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3B46EA" w:rsidRDefault="003A49C2" w:rsidP="009A0E7C">
      <w:pPr>
        <w:pStyle w:val="BodyText"/>
        <w:outlineLvl w:val="0"/>
        <w:rPr>
          <w:rFonts w:ascii="Calibri" w:hAnsi="Calibri" w:cs="Calibri"/>
          <w:b/>
          <w:i w:val="0"/>
          <w:sz w:val="22"/>
          <w:szCs w:val="22"/>
        </w:rPr>
      </w:pPr>
    </w:p>
    <w:p w14:paraId="2D8055D2" w14:textId="5DF0D997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3B46EA">
        <w:rPr>
          <w:rFonts w:ascii="Calibri" w:eastAsia="Times New Roman" w:hAnsi="Calibri" w:cs="Calibri"/>
          <w:b/>
        </w:rPr>
        <w:t xml:space="preserve">Submission ID #: </w:t>
      </w:r>
      <w:r w:rsidR="00812144">
        <w:rPr>
          <w:rFonts w:ascii="Calibri" w:eastAsia="Times New Roman" w:hAnsi="Calibri" w:cs="Calibri"/>
          <w:b/>
        </w:rPr>
        <w:t>70216</w:t>
      </w:r>
    </w:p>
    <w:p w14:paraId="2F6924E5" w14:textId="56FC334E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3B46EA">
        <w:rPr>
          <w:rFonts w:ascii="Calibri" w:eastAsia="Times New Roman" w:hAnsi="Calibri" w:cs="Calibri"/>
          <w:b/>
        </w:rPr>
        <w:t xml:space="preserve">Scriptwriter Name: </w:t>
      </w:r>
      <w:r w:rsidR="00812144">
        <w:rPr>
          <w:rFonts w:ascii="Calibri" w:eastAsia="Times New Roman" w:hAnsi="Calibri" w:cs="Calibri"/>
          <w:b/>
        </w:rPr>
        <w:t>Poornima G</w:t>
      </w:r>
    </w:p>
    <w:p w14:paraId="6FB9233B" w14:textId="699706AA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3B46EA">
        <w:rPr>
          <w:rFonts w:ascii="Calibri" w:eastAsia="Times New Roman" w:hAnsi="Calibri" w:cs="Calibri"/>
          <w:b/>
        </w:rPr>
        <w:t>Project Page Link:</w:t>
      </w:r>
      <w:r w:rsidR="00F60C18" w:rsidRPr="003B46EA">
        <w:rPr>
          <w:rFonts w:ascii="Calibri" w:eastAsia="Times New Roman" w:hAnsi="Calibri" w:cs="Calibri"/>
          <w:b/>
        </w:rPr>
        <w:t xml:space="preserve"> </w:t>
      </w:r>
      <w:r w:rsidR="002643F4" w:rsidRPr="002643F4">
        <w:rPr>
          <w:rFonts w:ascii="Calibri" w:eastAsia="Times New Roman" w:hAnsi="Calibri" w:cs="Calibri"/>
          <w:b/>
        </w:rPr>
        <w:t>https://review.jove.com/account/file-uploader?src=21415928</w:t>
      </w:r>
      <w:r w:rsidR="002643F4"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40516F32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3B46EA">
        <w:rPr>
          <w:rFonts w:ascii="Calibri" w:eastAsia="Times New Roman" w:hAnsi="Calibri" w:cs="Calibri"/>
          <w:b/>
          <w:sz w:val="32"/>
          <w:szCs w:val="32"/>
        </w:rPr>
        <w:t>Title:</w:t>
      </w:r>
      <w:r w:rsidRPr="003B46EA">
        <w:rPr>
          <w:rFonts w:ascii="Calibri" w:eastAsia="Times New Roman" w:hAnsi="Calibri" w:cs="Calibri"/>
          <w:b/>
        </w:rPr>
        <w:t xml:space="preserve"> </w:t>
      </w:r>
      <w:r w:rsidR="002643F4" w:rsidRPr="002643F4">
        <w:rPr>
          <w:rStyle w:val="ArticleTitle"/>
          <w:rFonts w:ascii="Calibri" w:hAnsi="Calibri" w:cs="Calibri"/>
        </w:rPr>
        <w:t>Heterotopic Hindlimb-to-Neck Transplantation in the Mouse: A Supermicrosurgical Model of Vascularized Composite Allotransplantation</w:t>
      </w:r>
    </w:p>
    <w:p w14:paraId="4A0C5B67" w14:textId="3F439179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1E30A820" w14:textId="77777777" w:rsidR="00B10A1A" w:rsidRPr="003B46EA" w:rsidRDefault="00B10A1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3B46EA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3B46EA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1E1654FE" w14:textId="77777777" w:rsidR="002643F4" w:rsidRPr="002643F4" w:rsidRDefault="002643F4" w:rsidP="002643F4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2643F4">
        <w:rPr>
          <w:rFonts w:ascii="Calibri" w:eastAsia="Times New Roman" w:hAnsi="Calibri" w:cs="Calibri"/>
          <w:b/>
          <w:sz w:val="28"/>
          <w:szCs w:val="28"/>
        </w:rPr>
        <w:t>Haruyuki Hirayama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1,2*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Lisa Polak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Marisa Delliturri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Jebrane Bouaoud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1,3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Daniel J. Ceradini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Piul S. Rabbani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1,4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Eduardo D. Rodriguez, Elise Lupon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1,5</w:t>
      </w:r>
      <w:r w:rsidRPr="002643F4">
        <w:rPr>
          <w:rFonts w:ascii="Calibri" w:eastAsia="Times New Roman" w:hAnsi="Calibri" w:cs="Calibri"/>
          <w:b/>
          <w:sz w:val="28"/>
          <w:szCs w:val="28"/>
        </w:rPr>
        <w:t>, Catherine Pei-Ju Lu</w:t>
      </w:r>
      <w:r w:rsidRPr="002643F4">
        <w:rPr>
          <w:rFonts w:ascii="Calibri" w:eastAsia="Times New Roman" w:hAnsi="Calibri" w:cs="Calibri"/>
          <w:b/>
          <w:sz w:val="28"/>
          <w:szCs w:val="28"/>
          <w:vertAlign w:val="superscript"/>
        </w:rPr>
        <w:t>1,4*</w:t>
      </w:r>
    </w:p>
    <w:p w14:paraId="59C76233" w14:textId="77777777" w:rsidR="002643F4" w:rsidRPr="002643F4" w:rsidRDefault="002643F4" w:rsidP="002643F4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4A9CA607" w14:textId="77777777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</w:p>
    <w:p w14:paraId="769A39EC" w14:textId="13CE37CD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2643F4">
        <w:rPr>
          <w:rFonts w:ascii="Calibri" w:eastAsia="Times New Roman" w:hAnsi="Calibri" w:cs="Calibri"/>
          <w:bCs/>
          <w:sz w:val="28"/>
          <w:szCs w:val="28"/>
          <w:vertAlign w:val="superscript"/>
        </w:rPr>
        <w:t>1</w:t>
      </w:r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 Department of Plastic Surgery, New York University Grossman School of Medicine</w:t>
      </w:r>
    </w:p>
    <w:p w14:paraId="15AD1BB5" w14:textId="693F6094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2643F4">
        <w:rPr>
          <w:rFonts w:ascii="Calibri" w:eastAsia="Times New Roman" w:hAnsi="Calibri" w:cs="Calibri"/>
          <w:bCs/>
          <w:sz w:val="28"/>
          <w:szCs w:val="28"/>
          <w:vertAlign w:val="superscript"/>
        </w:rPr>
        <w:t>2</w:t>
      </w:r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 Department of Plastic and Reconstructive Surgery, The Jikei University School of Medicine</w:t>
      </w:r>
    </w:p>
    <w:p w14:paraId="2D0CA3BB" w14:textId="3F68F4F1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2643F4">
        <w:rPr>
          <w:rFonts w:ascii="Calibri" w:eastAsia="Times New Roman" w:hAnsi="Calibri" w:cs="Calibri"/>
          <w:bCs/>
          <w:sz w:val="28"/>
          <w:szCs w:val="28"/>
          <w:vertAlign w:val="superscript"/>
        </w:rPr>
        <w:t xml:space="preserve">3 </w:t>
      </w:r>
      <w:r w:rsidRPr="002643F4">
        <w:rPr>
          <w:rFonts w:ascii="Calibri" w:eastAsia="Times New Roman" w:hAnsi="Calibri" w:cs="Calibri"/>
          <w:bCs/>
          <w:sz w:val="28"/>
          <w:szCs w:val="28"/>
        </w:rPr>
        <w:t>Sorbonne University, Department of maxillo-facial surgery and stomatology, Pitié-Salpêtrière hospital, Assistance Publique Hôpitaux de Paris</w:t>
      </w:r>
    </w:p>
    <w:p w14:paraId="58F20085" w14:textId="38899FF6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2643F4">
        <w:rPr>
          <w:rFonts w:ascii="Calibri" w:eastAsia="Times New Roman" w:hAnsi="Calibri" w:cs="Calibri"/>
          <w:bCs/>
          <w:sz w:val="28"/>
          <w:szCs w:val="28"/>
          <w:vertAlign w:val="superscript"/>
        </w:rPr>
        <w:t>4</w:t>
      </w:r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 Department of Cell Biology, Regenerative Medicine Institute, New York University Grossman School of Medicine</w:t>
      </w:r>
    </w:p>
    <w:p w14:paraId="570AC203" w14:textId="12CA751D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2643F4">
        <w:rPr>
          <w:rFonts w:ascii="Calibri" w:eastAsia="Times New Roman" w:hAnsi="Calibri" w:cs="Calibri"/>
          <w:bCs/>
          <w:sz w:val="28"/>
          <w:szCs w:val="28"/>
          <w:vertAlign w:val="superscript"/>
        </w:rPr>
        <w:t>5</w:t>
      </w:r>
      <w:r w:rsidRPr="002643F4">
        <w:rPr>
          <w:rFonts w:ascii="Calibri" w:eastAsia="Times New Roman" w:hAnsi="Calibri" w:cs="Calibri"/>
          <w:bCs/>
          <w:sz w:val="28"/>
          <w:szCs w:val="28"/>
        </w:rPr>
        <w:t xml:space="preserve"> Department of Plastic and Reconstructive Surgery, Institut Universitaire Locomoteur et du Sport, Pasteur 2 Hospital, University Côte d’Azur</w:t>
      </w:r>
    </w:p>
    <w:p w14:paraId="52C1C2CF" w14:textId="77777777" w:rsid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</w:p>
    <w:p w14:paraId="6FC407E0" w14:textId="4E6F02E0" w:rsidR="002643F4" w:rsidRPr="002643F4" w:rsidRDefault="002643F4" w:rsidP="002643F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2643F4">
        <w:rPr>
          <w:rFonts w:ascii="Calibri" w:eastAsia="Times New Roman" w:hAnsi="Calibri" w:cs="Calibri"/>
          <w:bCs/>
          <w:sz w:val="28"/>
          <w:szCs w:val="28"/>
        </w:rPr>
        <w:t>*These authors contributed equally</w:t>
      </w:r>
    </w:p>
    <w:p w14:paraId="33CD999C" w14:textId="718ACB3D" w:rsidR="00D6314B" w:rsidRPr="003B46EA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74A3CDA1" w14:textId="77777777" w:rsidR="00D6314B" w:rsidRPr="003B46EA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4CAE8953" w14:textId="77777777" w:rsidR="004E0C5A" w:rsidRPr="003B46EA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5ED70E17" w14:textId="0F9ACEB1" w:rsidR="004E0C5A" w:rsidRPr="003B46EA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ascii="Calibri" w:eastAsia="Times New Roman" w:hAnsi="Calibri" w:cs="Calibri"/>
          <w:color w:val="000000"/>
        </w:rPr>
      </w:pPr>
      <w:sdt>
        <w:sdtPr>
          <w:rPr>
            <w:rFonts w:ascii="Calibri" w:eastAsia="Times New Roman" w:hAnsi="Calibri" w:cs="Calibr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3B46EA">
            <w:rPr>
              <w:rFonts w:ascii="Segoe UI Symbol" w:eastAsia="MS Gothic" w:hAnsi="Segoe UI Symbol" w:cs="Segoe UI Symbol"/>
              <w:color w:val="000000"/>
              <w:shd w:val="clear" w:color="auto" w:fill="FFFF00"/>
            </w:rPr>
            <w:t>☐</w:t>
          </w:r>
        </w:sdtContent>
      </w:sdt>
      <w:r w:rsidR="004E0C5A" w:rsidRPr="003B46EA">
        <w:rPr>
          <w:rFonts w:ascii="Calibri" w:eastAsia="Times New Roman" w:hAnsi="Calibri" w:cs="Calibri"/>
          <w:color w:val="000000"/>
        </w:rPr>
        <w:t xml:space="preserve">   All author names and affiliations are correct</w:t>
      </w:r>
      <w:r w:rsidR="00D51335" w:rsidRPr="003B46EA">
        <w:rPr>
          <w:rFonts w:ascii="Calibri" w:eastAsia="Times New Roman" w:hAnsi="Calibri" w:cs="Calibri"/>
          <w:color w:val="000000"/>
        </w:rPr>
        <w:t xml:space="preserve"> </w:t>
      </w:r>
      <w:r w:rsidR="00D51335" w:rsidRPr="003B46EA">
        <w:rPr>
          <w:rFonts w:ascii="Calibri" w:hAnsi="Calibri" w:cs="Calibri"/>
          <w:color w:val="000000"/>
        </w:rPr>
        <w:t>(city/state/country information not included in video title page)</w:t>
      </w:r>
      <w:r w:rsidR="004E0C5A" w:rsidRPr="003B46EA">
        <w:rPr>
          <w:rFonts w:ascii="Calibri" w:eastAsia="Times New Roman" w:hAnsi="Calibri" w:cs="Calibri"/>
          <w:color w:val="000000"/>
        </w:rPr>
        <w:t>.</w:t>
      </w:r>
      <w:r w:rsidR="00A52E47" w:rsidRPr="003B46EA">
        <w:rPr>
          <w:rFonts w:ascii="Calibri" w:eastAsia="Times New Roman" w:hAnsi="Calibri" w:cs="Calibri"/>
          <w:color w:val="000000"/>
        </w:rPr>
        <w:t xml:space="preserve"> </w:t>
      </w:r>
    </w:p>
    <w:p w14:paraId="0CF5E19E" w14:textId="77777777" w:rsidR="004E0C5A" w:rsidRPr="003B46EA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3B46EA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3B46EA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3B46EA">
        <w:rPr>
          <w:rFonts w:ascii="Calibri" w:eastAsia="Times New Roman" w:hAnsi="Calibri" w:cs="Calibri"/>
          <w:b/>
        </w:rPr>
        <w:t xml:space="preserve">Corresponding Authors: </w:t>
      </w:r>
    </w:p>
    <w:p w14:paraId="5196A52A" w14:textId="3B8FA642" w:rsidR="004E0C5A" w:rsidRPr="003B46EA" w:rsidRDefault="002643F4" w:rsidP="004E0C5A">
      <w:pPr>
        <w:outlineLvl w:val="0"/>
        <w:rPr>
          <w:rFonts w:ascii="Calibri" w:eastAsia="Times New Roman" w:hAnsi="Calibri" w:cs="Calibri"/>
        </w:rPr>
      </w:pPr>
      <w:bookmarkStart w:id="0" w:name="_Hlk25233958"/>
      <w:r w:rsidRPr="002643F4">
        <w:rPr>
          <w:rFonts w:ascii="Calibri" w:eastAsia="Times New Roman" w:hAnsi="Calibri" w:cs="Calibri"/>
        </w:rPr>
        <w:t xml:space="preserve">Haruyuki Hirayama </w:t>
      </w:r>
      <w:r>
        <w:rPr>
          <w:rFonts w:ascii="Calibri" w:eastAsia="Times New Roman" w:hAnsi="Calibri" w:cs="Calibri"/>
        </w:rPr>
        <w:tab/>
      </w:r>
      <w:r w:rsidRPr="002643F4">
        <w:rPr>
          <w:rFonts w:ascii="Calibri" w:eastAsia="Times New Roman" w:hAnsi="Calibri" w:cs="Calibri"/>
        </w:rPr>
        <w:t>Haruyuki.Hirayama@nyulangone.org</w:t>
      </w:r>
    </w:p>
    <w:p w14:paraId="70FFA58B" w14:textId="77777777" w:rsidR="00D6314B" w:rsidRPr="003B46EA" w:rsidRDefault="00D6314B" w:rsidP="004E0C5A">
      <w:pPr>
        <w:outlineLvl w:val="0"/>
        <w:rPr>
          <w:rFonts w:ascii="Calibri" w:eastAsia="Times New Roman" w:hAnsi="Calibri" w:cs="Calibri"/>
        </w:rPr>
      </w:pPr>
    </w:p>
    <w:p w14:paraId="1B4B2D7A" w14:textId="77777777" w:rsidR="004E0C5A" w:rsidRPr="003B46EA" w:rsidRDefault="004E0C5A" w:rsidP="004E0C5A">
      <w:pPr>
        <w:outlineLvl w:val="0"/>
        <w:rPr>
          <w:rFonts w:ascii="Calibri" w:eastAsia="Times New Roman" w:hAnsi="Calibri" w:cs="Calibri"/>
        </w:rPr>
      </w:pPr>
    </w:p>
    <w:bookmarkEnd w:id="0"/>
    <w:p w14:paraId="055B8CA7" w14:textId="77777777" w:rsidR="00D51335" w:rsidRPr="003B46EA" w:rsidRDefault="00D51335" w:rsidP="00D51335">
      <w:pPr>
        <w:outlineLvl w:val="0"/>
        <w:rPr>
          <w:rFonts w:ascii="Calibri" w:eastAsia="Times New Roman" w:hAnsi="Calibri" w:cs="Calibri"/>
        </w:rPr>
      </w:pPr>
      <w:r w:rsidRPr="003B46EA">
        <w:rPr>
          <w:rFonts w:ascii="Calibri" w:eastAsia="Times New Roman" w:hAnsi="Calibri" w:cs="Calibri"/>
          <w:b/>
        </w:rPr>
        <w:t>Email Addresses for All Authors:</w:t>
      </w:r>
      <w:r w:rsidRPr="003B46EA">
        <w:rPr>
          <w:rFonts w:ascii="Calibri" w:eastAsia="Times New Roman" w:hAnsi="Calibri" w:cs="Calibri"/>
        </w:rPr>
        <w:t xml:space="preserve"> </w:t>
      </w:r>
    </w:p>
    <w:p w14:paraId="2E6F83DB" w14:textId="613FA3FF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Lisa Polak 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lisa.polak@nyulangone.org</w:t>
      </w:r>
    </w:p>
    <w:p w14:paraId="07223969" w14:textId="234C1F6A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Marisa Delliturri </w:t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Marisa.Delliturri@nyulangone.org</w:t>
      </w:r>
    </w:p>
    <w:p w14:paraId="4701243F" w14:textId="14EA8A73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Jebrane Bouaoud </w:t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 xml:space="preserve">jebrane.bouaoud@aphp.fr </w:t>
      </w:r>
    </w:p>
    <w:p w14:paraId="11D85A15" w14:textId="0CAAA5DD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Daniel J. Ceradini </w:t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Daniel.Ceradini@nyulangone.org</w:t>
      </w:r>
    </w:p>
    <w:p w14:paraId="34049F43" w14:textId="06412810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Piul S. Rabbani </w:t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Piul.Rabbani@nyulangone.org</w:t>
      </w:r>
    </w:p>
    <w:p w14:paraId="305E99B1" w14:textId="622A08F9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>Eduardo D. Rodriguez eduardo.rodriguez@nyulangone.org</w:t>
      </w:r>
    </w:p>
    <w:p w14:paraId="383AF8AA" w14:textId="7B825DAF" w:rsidR="002643F4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Elise Lupon 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lupon.e@chu-nice.fr</w:t>
      </w:r>
    </w:p>
    <w:p w14:paraId="12916965" w14:textId="5E79A380" w:rsidR="003B5E26" w:rsidRPr="002643F4" w:rsidRDefault="002643F4" w:rsidP="002643F4">
      <w:pPr>
        <w:outlineLvl w:val="0"/>
        <w:rPr>
          <w:rFonts w:ascii="Calibri" w:hAnsi="Calibri" w:cs="Calibri"/>
          <w:bCs/>
        </w:rPr>
      </w:pPr>
      <w:r w:rsidRPr="002643F4">
        <w:rPr>
          <w:rFonts w:ascii="Calibri" w:hAnsi="Calibri" w:cs="Calibri"/>
          <w:bCs/>
        </w:rPr>
        <w:t xml:space="preserve">Catherine Pei-Ju Lu </w:t>
      </w:r>
      <w:r>
        <w:rPr>
          <w:rFonts w:ascii="Calibri" w:hAnsi="Calibri" w:cs="Calibri"/>
          <w:bCs/>
        </w:rPr>
        <w:tab/>
      </w:r>
      <w:r w:rsidRPr="002643F4">
        <w:rPr>
          <w:rFonts w:ascii="Calibri" w:hAnsi="Calibri" w:cs="Calibri"/>
          <w:bCs/>
        </w:rPr>
        <w:t>Pei-Ju.Lu@nyulangone.org</w:t>
      </w:r>
    </w:p>
    <w:p w14:paraId="50845C5B" w14:textId="77777777" w:rsidR="002643F4" w:rsidRPr="003B46EA" w:rsidRDefault="002643F4" w:rsidP="002643F4">
      <w:pPr>
        <w:outlineLvl w:val="0"/>
        <w:rPr>
          <w:rFonts w:ascii="Calibri" w:eastAsia="Times New Roman" w:hAnsi="Calibri" w:cs="Calibri"/>
        </w:rPr>
      </w:pPr>
      <w:r w:rsidRPr="002643F4">
        <w:rPr>
          <w:rFonts w:ascii="Calibri" w:eastAsia="Times New Roman" w:hAnsi="Calibri" w:cs="Calibri"/>
        </w:rPr>
        <w:t xml:space="preserve">Haruyuki Hirayama </w:t>
      </w:r>
      <w:r>
        <w:rPr>
          <w:rFonts w:ascii="Calibri" w:eastAsia="Times New Roman" w:hAnsi="Calibri" w:cs="Calibri"/>
        </w:rPr>
        <w:tab/>
      </w:r>
      <w:r w:rsidRPr="002643F4">
        <w:rPr>
          <w:rFonts w:ascii="Calibri" w:eastAsia="Times New Roman" w:hAnsi="Calibri" w:cs="Calibri"/>
        </w:rPr>
        <w:t>Haruyuki.Hirayama@nyulangone.org</w:t>
      </w:r>
    </w:p>
    <w:p w14:paraId="6F84F159" w14:textId="77777777" w:rsidR="003B5E26" w:rsidRPr="003B46EA" w:rsidRDefault="003B5E26" w:rsidP="009A0E7C">
      <w:pPr>
        <w:outlineLvl w:val="0"/>
        <w:rPr>
          <w:rFonts w:ascii="Calibri" w:hAnsi="Calibri" w:cs="Calibri"/>
          <w:b/>
          <w:sz w:val="22"/>
          <w:szCs w:val="22"/>
        </w:rPr>
      </w:pPr>
    </w:p>
    <w:p w14:paraId="5A2BE33C" w14:textId="77777777" w:rsidR="001E230F" w:rsidRPr="003B46EA" w:rsidRDefault="001E230F" w:rsidP="009A0E7C">
      <w:pPr>
        <w:outlineLvl w:val="0"/>
        <w:rPr>
          <w:rFonts w:ascii="Calibri" w:hAnsi="Calibri" w:cs="Calibri"/>
          <w:b/>
          <w:sz w:val="22"/>
          <w:szCs w:val="22"/>
        </w:rPr>
      </w:pPr>
    </w:p>
    <w:p w14:paraId="60B95108" w14:textId="77777777" w:rsidR="00C70C90" w:rsidRPr="003B46EA" w:rsidRDefault="00C70C90">
      <w:pPr>
        <w:rPr>
          <w:rFonts w:ascii="Calibri" w:hAnsi="Calibri" w:cs="Calibri"/>
          <w:b/>
          <w:sz w:val="22"/>
          <w:szCs w:val="22"/>
        </w:rPr>
      </w:pPr>
      <w:r w:rsidRPr="003B46EA">
        <w:rPr>
          <w:rFonts w:ascii="Calibri" w:hAnsi="Calibri" w:cs="Calibri"/>
          <w:b/>
          <w:sz w:val="22"/>
          <w:szCs w:val="22"/>
        </w:rPr>
        <w:br w:type="page"/>
      </w:r>
    </w:p>
    <w:p w14:paraId="1667ADCD" w14:textId="77777777" w:rsidR="005F1ADF" w:rsidRPr="003B46EA" w:rsidRDefault="005F1ADF" w:rsidP="005F1ADF">
      <w:pPr>
        <w:pStyle w:val="Heading2"/>
        <w:rPr>
          <w:rFonts w:ascii="Calibri" w:hAnsi="Calibri"/>
          <w:sz w:val="36"/>
          <w:szCs w:val="36"/>
        </w:rPr>
      </w:pPr>
      <w:r w:rsidRPr="003B46EA">
        <w:rPr>
          <w:rFonts w:ascii="Calibri" w:hAnsi="Calibr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3B46EA" w:rsidRDefault="005F1ADF" w:rsidP="00E25BB7">
      <w:pPr>
        <w:spacing w:before="120"/>
        <w:rPr>
          <w:rFonts w:ascii="Calibri" w:hAnsi="Calibri" w:cs="Calibri"/>
          <w:bCs/>
        </w:rPr>
      </w:pPr>
      <w:r w:rsidRPr="003B46EA">
        <w:rPr>
          <w:rFonts w:ascii="Calibri" w:eastAsia="Times New Roman" w:hAnsi="Calibri" w:cs="Calibri"/>
          <w:b/>
        </w:rPr>
        <w:t>1.</w:t>
      </w:r>
      <w:r w:rsidR="00E25BB7" w:rsidRPr="003B46EA">
        <w:rPr>
          <w:rFonts w:ascii="Calibri" w:eastAsia="Times New Roman" w:hAnsi="Calibri" w:cs="Calibri"/>
          <w:b/>
        </w:rPr>
        <w:t xml:space="preserve"> </w:t>
      </w:r>
      <w:r w:rsidR="00E25BB7" w:rsidRPr="003B46EA">
        <w:rPr>
          <w:rFonts w:ascii="Calibri" w:hAnsi="Calibri" w:cs="Calibri"/>
          <w:bCs/>
        </w:rPr>
        <w:t>We have marked your project as author-provided footage, meaning you film the video yourself and provi</w:t>
      </w:r>
      <w:r w:rsidR="004340AE" w:rsidRPr="003B46EA">
        <w:rPr>
          <w:rFonts w:ascii="Calibri" w:hAnsi="Calibri" w:cs="Calibri"/>
          <w:bCs/>
        </w:rPr>
        <w:t>d</w:t>
      </w:r>
      <w:r w:rsidR="00E25BB7" w:rsidRPr="003B46EA">
        <w:rPr>
          <w:rFonts w:ascii="Calibri" w:hAnsi="Calibri" w:cs="Calibri"/>
          <w:bCs/>
        </w:rPr>
        <w:t xml:space="preserve">e JoVE with the footage to edit. </w:t>
      </w:r>
      <w:r w:rsidR="00F07352" w:rsidRPr="003B46EA">
        <w:rPr>
          <w:rFonts w:ascii="Calibri" w:hAnsi="Calibri" w:cs="Calibri"/>
          <w:bCs/>
        </w:rPr>
        <w:t xml:space="preserve">JoVE will not send the videographer. </w:t>
      </w:r>
      <w:r w:rsidR="00E25BB7" w:rsidRPr="003B46EA">
        <w:rPr>
          <w:rFonts w:ascii="Calibri" w:hAnsi="Calibri" w:cs="Calibri"/>
          <w:bCs/>
        </w:rPr>
        <w:t xml:space="preserve">Please confirm that this is correct. </w:t>
      </w:r>
    </w:p>
    <w:p w14:paraId="3BC9861F" w14:textId="798171BC" w:rsidR="00E25BB7" w:rsidRPr="003B46EA" w:rsidRDefault="00000000" w:rsidP="00E25BB7">
      <w:pPr>
        <w:spacing w:before="12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 w:rsidRPr="003B46EA">
            <w:rPr>
              <w:rFonts w:ascii="Segoe UI Symbol" w:eastAsia="MS Gothic" w:hAnsi="Segoe UI Symbol" w:cs="Segoe UI Symbol"/>
            </w:rPr>
            <w:t>☐</w:t>
          </w:r>
        </w:sdtContent>
      </w:sdt>
      <w:r w:rsidR="00E25BB7" w:rsidRPr="003B46EA">
        <w:rPr>
          <w:rFonts w:ascii="Calibri" w:hAnsi="Calibri" w:cs="Calibri"/>
        </w:rPr>
        <w:t xml:space="preserve"> Correct </w:t>
      </w:r>
    </w:p>
    <w:p w14:paraId="3D2B2D7A" w14:textId="77777777" w:rsidR="00E25BB7" w:rsidRPr="003B46EA" w:rsidRDefault="00000000" w:rsidP="00E25BB7">
      <w:pPr>
        <w:spacing w:before="12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 w:rsidRPr="003B46EA">
            <w:rPr>
              <w:rFonts w:ascii="Segoe UI Symbol" w:eastAsia="MS Gothic" w:hAnsi="Segoe UI Symbol" w:cs="Segoe UI Symbol"/>
            </w:rPr>
            <w:t>☐</w:t>
          </w:r>
        </w:sdtContent>
      </w:sdt>
      <w:r w:rsidR="00E25BB7" w:rsidRPr="003B46EA">
        <w:rPr>
          <w:rFonts w:ascii="Calibri" w:hAnsi="Calibri" w:cs="Calibri"/>
        </w:rPr>
        <w:t xml:space="preserve"> Incorrect </w:t>
      </w:r>
    </w:p>
    <w:p w14:paraId="4645B28C" w14:textId="77777777" w:rsidR="00BC60DB" w:rsidRPr="003B46EA" w:rsidRDefault="00BC60DB" w:rsidP="00E25BB7">
      <w:pPr>
        <w:spacing w:before="120"/>
        <w:rPr>
          <w:rFonts w:ascii="Calibri" w:hAnsi="Calibri" w:cs="Calibri"/>
        </w:rPr>
      </w:pPr>
    </w:p>
    <w:p w14:paraId="30424AD9" w14:textId="7419BF7C" w:rsidR="00D34FAF" w:rsidRPr="003B46EA" w:rsidRDefault="00F17739" w:rsidP="00D34FAF">
      <w:pPr>
        <w:spacing w:before="120"/>
        <w:ind w:left="216" w:hanging="216"/>
        <w:rPr>
          <w:rFonts w:ascii="Calibri" w:eastAsia="Times New Roman" w:hAnsi="Calibri" w:cs="Calibri"/>
        </w:rPr>
      </w:pPr>
      <w:r w:rsidRPr="003B46EA">
        <w:rPr>
          <w:rFonts w:ascii="Calibri" w:eastAsia="Times New Roman" w:hAnsi="Calibri" w:cs="Calibri"/>
          <w:b/>
        </w:rPr>
        <w:t xml:space="preserve">2. </w:t>
      </w:r>
      <w:r w:rsidR="00D34FAF" w:rsidRPr="003B46EA">
        <w:rPr>
          <w:rFonts w:ascii="Calibri" w:eastAsia="Times New Roman" w:hAnsi="Calibri" w:cs="Calibri"/>
          <w:b/>
        </w:rPr>
        <w:t xml:space="preserve">Interview statements: </w:t>
      </w:r>
      <w:r w:rsidR="00D34FAF" w:rsidRPr="003B46EA">
        <w:rPr>
          <w:rFonts w:ascii="Calibri" w:eastAsia="Times New Roman" w:hAnsi="Calibri" w:cs="Calibri"/>
        </w:rPr>
        <w:t xml:space="preserve">Which interview statement filming option is the most appropriate for your group? </w:t>
      </w:r>
      <w:r w:rsidR="00D34FAF" w:rsidRPr="003B46EA">
        <w:rPr>
          <w:rFonts w:ascii="Calibri" w:eastAsia="Times New Roman" w:hAnsi="Calibri" w:cs="Calibri"/>
          <w:b/>
          <w:bCs/>
        </w:rPr>
        <w:t>Please select one</w:t>
      </w:r>
      <w:r w:rsidR="00D34FAF" w:rsidRPr="003B46EA">
        <w:rPr>
          <w:rFonts w:ascii="Calibri" w:eastAsia="Times New Roman" w:hAnsi="Calibri" w:cs="Calibri"/>
        </w:rPr>
        <w:t>.</w:t>
      </w:r>
    </w:p>
    <w:p w14:paraId="0E91BB30" w14:textId="55CA6A80" w:rsidR="00D34FAF" w:rsidRPr="003B46EA" w:rsidRDefault="00D34FAF" w:rsidP="00D34FAF">
      <w:pPr>
        <w:rPr>
          <w:rFonts w:ascii="Calibri" w:eastAsia="Times New Roman" w:hAnsi="Calibri" w:cs="Calibri"/>
          <w:color w:val="222222"/>
        </w:rPr>
      </w:pPr>
    </w:p>
    <w:p w14:paraId="07C6EC6B" w14:textId="77777777" w:rsidR="00D34FAF" w:rsidRPr="003B46EA" w:rsidRDefault="00000000" w:rsidP="00D34FAF">
      <w:pPr>
        <w:ind w:left="720"/>
        <w:rPr>
          <w:rFonts w:ascii="Calibri" w:eastAsia="Times New Roman" w:hAnsi="Calibri" w:cs="Calibri"/>
          <w:color w:val="222222"/>
        </w:rPr>
      </w:pPr>
      <w:sdt>
        <w:sdtPr>
          <w:rPr>
            <w:rFonts w:ascii="Calibri" w:eastAsia="Times New Roman" w:hAnsi="Calibri" w:cs="Calibr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3B46EA">
            <w:rPr>
              <w:rFonts w:ascii="Segoe UI Symbol" w:eastAsia="MS Gothic" w:hAnsi="Segoe UI Symbol" w:cs="Segoe UI Symbol"/>
              <w:color w:val="000000"/>
              <w:highlight w:val="yellow"/>
            </w:rPr>
            <w:t>☐</w:t>
          </w:r>
        </w:sdtContent>
      </w:sdt>
      <w:r w:rsidR="00D34FAF" w:rsidRPr="003B46EA">
        <w:rPr>
          <w:rFonts w:ascii="Calibri" w:eastAsia="Times New Roman" w:hAnsi="Calibri" w:cs="Calibri"/>
          <w:color w:val="222222"/>
        </w:rPr>
        <w:t xml:space="preserve"> </w:t>
      </w:r>
      <w:r w:rsidR="00D34FAF" w:rsidRPr="003B46EA">
        <w:rPr>
          <w:rFonts w:ascii="Calibri" w:eastAsia="Times New Roman" w:hAnsi="Calibri" w:cs="Calibri"/>
          <w:color w:val="222222"/>
        </w:rPr>
        <w:tab/>
        <w:t>Interviewees self-record interview statements. JoVE can provide support for this option.</w:t>
      </w:r>
    </w:p>
    <w:p w14:paraId="75687F63" w14:textId="77777777" w:rsidR="00D34FAF" w:rsidRPr="003B46EA" w:rsidRDefault="00D34FAF" w:rsidP="00D34FAF">
      <w:pPr>
        <w:ind w:firstLine="720"/>
        <w:rPr>
          <w:rFonts w:ascii="Calibri" w:eastAsia="Times New Roman" w:hAnsi="Calibri" w:cs="Calibri"/>
          <w:color w:val="222222"/>
        </w:rPr>
      </w:pPr>
    </w:p>
    <w:p w14:paraId="44EBF3D9" w14:textId="77777777" w:rsidR="00D34FAF" w:rsidRPr="003B46EA" w:rsidRDefault="00000000" w:rsidP="00D34FAF">
      <w:pPr>
        <w:ind w:left="720"/>
        <w:rPr>
          <w:rFonts w:ascii="Calibri" w:eastAsia="Times New Roman" w:hAnsi="Calibri" w:cs="Calibri"/>
          <w:color w:val="222222"/>
        </w:rPr>
      </w:pPr>
      <w:sdt>
        <w:sdtPr>
          <w:rPr>
            <w:rFonts w:ascii="Calibri" w:eastAsia="Times New Roman" w:hAnsi="Calibri" w:cs="Calibr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3B46EA">
            <w:rPr>
              <w:rFonts w:ascii="Segoe UI Symbol" w:eastAsia="MS Gothic" w:hAnsi="Segoe UI Symbol" w:cs="Segoe UI Symbol"/>
              <w:color w:val="000000"/>
              <w:highlight w:val="yellow"/>
            </w:rPr>
            <w:t>☐</w:t>
          </w:r>
        </w:sdtContent>
      </w:sdt>
      <w:r w:rsidR="00D34FAF" w:rsidRPr="003B46EA">
        <w:rPr>
          <w:rFonts w:ascii="Calibri" w:eastAsia="Times New Roman" w:hAnsi="Calibri" w:cs="Calibri"/>
          <w:color w:val="222222"/>
        </w:rPr>
        <w:t xml:space="preserve"> </w:t>
      </w:r>
      <w:r w:rsidR="00D34FAF" w:rsidRPr="003B46EA">
        <w:rPr>
          <w:rFonts w:ascii="Calibri" w:eastAsia="Times New Roman" w:hAnsi="Calibri" w:cs="Calibri"/>
          <w:color w:val="222222"/>
        </w:rPr>
        <w:tab/>
        <w:t xml:space="preserve">Interview Statements are read by JoVE’s voiceover talent. </w:t>
      </w:r>
    </w:p>
    <w:p w14:paraId="2AF6A17A" w14:textId="77777777" w:rsidR="00D34FAF" w:rsidRPr="003B46EA" w:rsidRDefault="00D34FAF" w:rsidP="00D34FAF">
      <w:pPr>
        <w:spacing w:before="120"/>
        <w:rPr>
          <w:rFonts w:ascii="Calibri" w:eastAsia="Times New Roman" w:hAnsi="Calibri" w:cs="Calibri"/>
          <w:b/>
        </w:rPr>
      </w:pPr>
    </w:p>
    <w:p w14:paraId="1C68C2BA" w14:textId="529D9066" w:rsidR="005F1ADF" w:rsidRPr="003B46EA" w:rsidRDefault="005F1ADF" w:rsidP="005F1ADF">
      <w:pPr>
        <w:spacing w:before="120"/>
        <w:rPr>
          <w:rFonts w:ascii="Calibri" w:eastAsia="Times New Roman" w:hAnsi="Calibri" w:cs="Calibri"/>
          <w:b/>
        </w:rPr>
      </w:pPr>
    </w:p>
    <w:p w14:paraId="603B59C8" w14:textId="5E1099A3" w:rsidR="00C9492F" w:rsidRPr="003B46EA" w:rsidRDefault="00BC60DB" w:rsidP="00C9492F">
      <w:pPr>
        <w:rPr>
          <w:rFonts w:ascii="Calibri" w:hAnsi="Calibri" w:cs="Calibri"/>
          <w:b/>
          <w:bCs/>
          <w:color w:val="222222"/>
        </w:rPr>
      </w:pPr>
      <w:r w:rsidRPr="003B46EA">
        <w:rPr>
          <w:rFonts w:ascii="Calibri" w:hAnsi="Calibri" w:cs="Calibri"/>
          <w:b/>
          <w:bCs/>
          <w:color w:val="222222"/>
        </w:rPr>
        <w:t>3</w:t>
      </w:r>
      <w:r w:rsidR="000A7C4F" w:rsidRPr="003B46EA">
        <w:rPr>
          <w:rFonts w:ascii="Calibri" w:hAnsi="Calibri" w:cs="Calibri"/>
          <w:b/>
          <w:bCs/>
          <w:color w:val="222222"/>
        </w:rPr>
        <w:t xml:space="preserve">. Proposed </w:t>
      </w:r>
      <w:r w:rsidRPr="003B46EA">
        <w:rPr>
          <w:rFonts w:ascii="Calibri" w:hAnsi="Calibri" w:cs="Calibri"/>
          <w:b/>
          <w:bCs/>
          <w:color w:val="222222"/>
        </w:rPr>
        <w:t>i</w:t>
      </w:r>
      <w:r w:rsidR="00D34FAF" w:rsidRPr="003B46EA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3B46EA">
        <w:rPr>
          <w:rFonts w:ascii="Calibri" w:hAnsi="Calibri" w:cs="Calibri"/>
          <w:b/>
          <w:bCs/>
          <w:color w:val="222222"/>
        </w:rPr>
        <w:t>filming date:</w:t>
      </w:r>
      <w:r w:rsidR="000A7C4F" w:rsidRPr="003B46EA">
        <w:rPr>
          <w:rFonts w:ascii="Calibri" w:hAnsi="Calibri" w:cs="Calibri"/>
          <w:color w:val="222222"/>
        </w:rPr>
        <w:t xml:space="preserve"> </w:t>
      </w:r>
      <w:r w:rsidRPr="003B46EA">
        <w:rPr>
          <w:rFonts w:ascii="Calibri" w:hAnsi="Calibri" w:cs="Calibri"/>
          <w:color w:val="222222"/>
        </w:rPr>
        <w:t>P</w:t>
      </w:r>
      <w:r w:rsidR="000A7C4F" w:rsidRPr="003B46EA">
        <w:rPr>
          <w:rFonts w:ascii="Calibri" w:hAnsi="Calibri" w:cs="Calibri"/>
          <w:color w:val="222222"/>
        </w:rPr>
        <w:t xml:space="preserve">lease indicate the </w:t>
      </w:r>
      <w:r w:rsidR="000A7C4F" w:rsidRPr="003B46EA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3B46EA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3B46EA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3B46EA">
        <w:rPr>
          <w:rFonts w:ascii="Calibri" w:hAnsi="Calibri" w:cs="Calibri"/>
          <w:color w:val="222222"/>
        </w:rPr>
        <w:t xml:space="preserve"> </w:t>
      </w:r>
      <w:r w:rsidRPr="003B46EA">
        <w:rPr>
          <w:rFonts w:ascii="Calibri" w:hAnsi="Calibri" w:cs="Calibri"/>
          <w:color w:val="222222"/>
        </w:rPr>
        <w:t>interviews</w:t>
      </w:r>
      <w:r w:rsidR="000A7C4F" w:rsidRPr="003B46EA">
        <w:rPr>
          <w:rFonts w:ascii="Calibri" w:hAnsi="Calibri" w:cs="Calibri"/>
          <w:color w:val="222222"/>
        </w:rPr>
        <w:t xml:space="preserve">: </w:t>
      </w:r>
      <w:r w:rsidR="000A7C4F" w:rsidRPr="003B46EA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3B46EA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3B46EA">
        <w:rPr>
          <w:rFonts w:ascii="Calibri" w:hAnsi="Calibri" w:cs="Calibri"/>
          <w:b/>
          <w:bCs/>
          <w:color w:val="222222"/>
          <w:highlight w:val="yellow"/>
        </w:rPr>
      </w:r>
      <w:r w:rsidR="000A7C4F" w:rsidRPr="003B46EA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3B46EA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3B46EA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Pr="003B46EA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3B46EA" w:rsidRDefault="000A7C4F" w:rsidP="00C9492F">
      <w:pPr>
        <w:rPr>
          <w:rFonts w:ascii="Calibri" w:hAnsi="Calibri" w:cs="Calibri"/>
          <w:b/>
          <w:bCs/>
          <w:color w:val="222222"/>
        </w:rPr>
      </w:pPr>
      <w:r w:rsidRPr="003B46EA">
        <w:rPr>
          <w:rFonts w:ascii="Calibri" w:hAnsi="Calibri" w:cs="Calibri"/>
          <w:b/>
          <w:bCs/>
          <w:color w:val="FF0000"/>
          <w:u w:val="single"/>
        </w:rPr>
        <w:t>DO NOT</w:t>
      </w:r>
      <w:r w:rsidRPr="003B46EA"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 w:rsidRPr="003B46EA">
        <w:rPr>
          <w:rFonts w:ascii="Calibri" w:hAnsi="Calibri" w:cs="Calibri"/>
          <w:b/>
          <w:bCs/>
          <w:color w:val="FF0000"/>
        </w:rPr>
        <w:t xml:space="preserve"> Interviews</w:t>
      </w:r>
      <w:r w:rsidRPr="003B46EA"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 w:rsidRPr="003B46EA">
        <w:rPr>
          <w:rFonts w:ascii="Calibri" w:hAnsi="Calibri" w:cs="Calibri"/>
          <w:b/>
          <w:bCs/>
          <w:color w:val="FF0000"/>
        </w:rPr>
        <w:t xml:space="preserve"> </w:t>
      </w:r>
    </w:p>
    <w:p w14:paraId="45B66DB3" w14:textId="77777777" w:rsidR="008E4A53" w:rsidRPr="003B46EA" w:rsidRDefault="008E4A53" w:rsidP="000A7C4F">
      <w:pPr>
        <w:rPr>
          <w:rFonts w:ascii="Calibri" w:hAnsi="Calibri" w:cs="Calibri"/>
          <w:color w:val="000000"/>
        </w:rPr>
      </w:pPr>
    </w:p>
    <w:p w14:paraId="685E1DF4" w14:textId="029B3BD4" w:rsidR="005F1ADF" w:rsidRPr="003B46EA" w:rsidRDefault="000A7C4F" w:rsidP="008E4A53">
      <w:pPr>
        <w:rPr>
          <w:rFonts w:ascii="Calibri" w:hAnsi="Calibri" w:cs="Calibri"/>
          <w:color w:val="000000"/>
        </w:rPr>
      </w:pPr>
      <w:r w:rsidRPr="003B46EA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 w:rsidRPr="003B46EA">
        <w:rPr>
          <w:rFonts w:ascii="Calibri" w:hAnsi="Calibri" w:cs="Calibri"/>
          <w:color w:val="000000"/>
        </w:rPr>
        <w:t xml:space="preserve">Content </w:t>
      </w:r>
      <w:r w:rsidR="004F0511" w:rsidRPr="003B46EA">
        <w:rPr>
          <w:rFonts w:ascii="Calibri" w:hAnsi="Calibri" w:cs="Calibri"/>
          <w:color w:val="000000"/>
        </w:rPr>
        <w:t>Manager</w:t>
      </w:r>
      <w:r w:rsidR="00A05E2F" w:rsidRPr="003B46EA">
        <w:rPr>
          <w:rFonts w:ascii="Calibri" w:hAnsi="Calibri" w:cs="Calibri"/>
          <w:color w:val="000000"/>
        </w:rPr>
        <w:t>, </w:t>
      </w:r>
      <w:hyperlink r:id="rId7" w:tgtFrame="_blank" w:history="1">
        <w:r w:rsidR="00A05E2F" w:rsidRPr="003B46EA">
          <w:rPr>
            <w:rStyle w:val="Hyperlink"/>
            <w:rFonts w:ascii="Calibri" w:hAnsi="Calibri" w:cs="Calibri"/>
          </w:rPr>
          <w:t>Utkarsh Khare</w:t>
        </w:r>
      </w:hyperlink>
      <w:r w:rsidRPr="003B46EA">
        <w:rPr>
          <w:rFonts w:ascii="Calibri" w:hAnsi="Calibri" w:cs="Calibri"/>
          <w:color w:val="000000"/>
        </w:rPr>
        <w:t xml:space="preserve">. </w:t>
      </w:r>
    </w:p>
    <w:p w14:paraId="4219E0D5" w14:textId="77777777" w:rsidR="008E4A53" w:rsidRPr="003B46EA" w:rsidRDefault="008E4A53" w:rsidP="008E4A53">
      <w:pPr>
        <w:rPr>
          <w:rFonts w:ascii="Calibri" w:hAnsi="Calibri" w:cs="Calibri"/>
          <w:b/>
          <w:sz w:val="22"/>
          <w:szCs w:val="22"/>
        </w:rPr>
      </w:pPr>
    </w:p>
    <w:p w14:paraId="3447CA89" w14:textId="34553060" w:rsidR="00D75084" w:rsidRPr="003B46EA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ascii="Calibri" w:hAnsi="Calibri" w:cs="Calibri"/>
          <w:b/>
        </w:rPr>
      </w:pPr>
      <w:r w:rsidRPr="003B46EA">
        <w:rPr>
          <w:rFonts w:ascii="Calibri" w:hAnsi="Calibri" w:cs="Calibri"/>
          <w:bCs/>
        </w:rPr>
        <w:t xml:space="preserve">To ensure that your </w:t>
      </w:r>
      <w:r w:rsidRPr="003B46EA">
        <w:rPr>
          <w:rFonts w:ascii="Calibri" w:hAnsi="Calibri" w:cs="Calibri"/>
          <w:b/>
        </w:rPr>
        <w:t>script can be filmed in one day</w:t>
      </w:r>
      <w:r w:rsidRPr="003B46EA">
        <w:rPr>
          <w:rFonts w:ascii="Calibri" w:hAnsi="Calibri" w:cs="Calibri"/>
          <w:bCs/>
        </w:rPr>
        <w:t xml:space="preserve">, the </w:t>
      </w:r>
      <w:r w:rsidR="002A6FCF" w:rsidRPr="003B46EA">
        <w:rPr>
          <w:rFonts w:ascii="Calibri" w:hAnsi="Calibri" w:cs="Calibri"/>
          <w:bCs/>
        </w:rPr>
        <w:t>p</w:t>
      </w:r>
      <w:r w:rsidRPr="003B46EA">
        <w:rPr>
          <w:rFonts w:ascii="Calibri" w:hAnsi="Calibri" w:cs="Calibri"/>
          <w:bCs/>
        </w:rPr>
        <w:t xml:space="preserve">rotocol sections are </w:t>
      </w:r>
      <w:r w:rsidR="002A6FCF" w:rsidRPr="003B46EA">
        <w:rPr>
          <w:rFonts w:ascii="Calibri" w:hAnsi="Calibri" w:cs="Calibri"/>
          <w:bCs/>
        </w:rPr>
        <w:t xml:space="preserve">cumulatively </w:t>
      </w:r>
      <w:r w:rsidRPr="003B46EA">
        <w:rPr>
          <w:rFonts w:ascii="Calibri" w:hAnsi="Calibri" w:cs="Calibri"/>
          <w:bCs/>
        </w:rPr>
        <w:t>restricted to</w:t>
      </w:r>
      <w:r w:rsidRPr="003B46EA">
        <w:rPr>
          <w:rFonts w:ascii="Calibri" w:hAnsi="Calibri" w:cs="Calibri"/>
          <w:b/>
        </w:rPr>
        <w:t> </w:t>
      </w:r>
      <w:r w:rsidRPr="003B46EA">
        <w:rPr>
          <w:rFonts w:ascii="Calibri" w:hAnsi="Calibri" w:cs="Calibri"/>
          <w:b/>
          <w:bCs/>
        </w:rPr>
        <w:t>55 shots</w:t>
      </w:r>
      <w:r w:rsidRPr="003B46EA">
        <w:rPr>
          <w:rFonts w:ascii="Calibri" w:hAnsi="Calibri" w:cs="Calibri"/>
          <w:b/>
        </w:rPr>
        <w:t xml:space="preserve"> </w:t>
      </w:r>
      <w:r w:rsidRPr="003B46EA">
        <w:rPr>
          <w:rFonts w:ascii="Calibri" w:hAnsi="Calibri" w:cs="Calibri"/>
          <w:bCs/>
        </w:rPr>
        <w:t>(shots are the 3-digit numbers like 2.1.1, 2.1.2…etc)</w:t>
      </w:r>
    </w:p>
    <w:p w14:paraId="67386C83" w14:textId="77777777" w:rsidR="005F1ADF" w:rsidRPr="003B46EA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3B46EA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3B46EA">
        <w:rPr>
          <w:rFonts w:ascii="Calibri" w:hAnsi="Calibri" w:cs="Calibri"/>
          <w:b/>
          <w:sz w:val="22"/>
          <w:szCs w:val="22"/>
        </w:rPr>
        <w:t>Current Protocol Length</w:t>
      </w:r>
    </w:p>
    <w:p w14:paraId="0FDB8123" w14:textId="77777777" w:rsidR="005F1ADF" w:rsidRPr="003B46EA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72F5C5E6" w14:textId="152A8A66" w:rsidR="005F1ADF" w:rsidRPr="003B46EA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3B46EA">
        <w:rPr>
          <w:rFonts w:ascii="Calibri" w:hAnsi="Calibri" w:cs="Calibri"/>
          <w:bCs/>
          <w:sz w:val="22"/>
          <w:szCs w:val="22"/>
        </w:rPr>
        <w:t xml:space="preserve">Number of Steps:  </w:t>
      </w:r>
      <w:r w:rsidR="00812144">
        <w:rPr>
          <w:rFonts w:ascii="Calibri" w:hAnsi="Calibri" w:cs="Calibri"/>
          <w:bCs/>
          <w:sz w:val="22"/>
          <w:szCs w:val="22"/>
        </w:rPr>
        <w:t>18</w:t>
      </w:r>
    </w:p>
    <w:p w14:paraId="5AAC9C6C" w14:textId="4089A145" w:rsidR="00C2620F" w:rsidRPr="003B46EA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3B46EA">
        <w:rPr>
          <w:rFonts w:ascii="Calibri" w:hAnsi="Calibri" w:cs="Calibri"/>
          <w:bCs/>
          <w:sz w:val="22"/>
          <w:szCs w:val="22"/>
        </w:rPr>
        <w:t xml:space="preserve">Number of Shots:  </w:t>
      </w:r>
      <w:r w:rsidR="00812144">
        <w:rPr>
          <w:rFonts w:ascii="Calibri" w:hAnsi="Calibri" w:cs="Calibri"/>
          <w:bCs/>
          <w:sz w:val="22"/>
          <w:szCs w:val="22"/>
        </w:rPr>
        <w:t>24</w:t>
      </w:r>
      <w:r w:rsidRPr="003B46EA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3B46EA">
        <w:rPr>
          <w:rFonts w:ascii="Calibri" w:hAnsi="Calibri" w:cs="Calibri"/>
          <w:b/>
          <w:sz w:val="22"/>
          <w:szCs w:val="22"/>
        </w:rPr>
        <w:br w:type="page"/>
      </w:r>
    </w:p>
    <w:p w14:paraId="6C16C00A" w14:textId="328D7BCD" w:rsidR="00FA1A9D" w:rsidRPr="003B46EA" w:rsidRDefault="0066127A" w:rsidP="00D6314B">
      <w:pPr>
        <w:pStyle w:val="Heading1"/>
        <w:rPr>
          <w:rFonts w:ascii="Calibri" w:hAnsi="Calibri" w:cs="Calibri"/>
        </w:rPr>
      </w:pPr>
      <w:r w:rsidRPr="003B46EA">
        <w:rPr>
          <w:rFonts w:ascii="Calibri" w:hAnsi="Calibri" w:cs="Calibri"/>
        </w:rPr>
        <w:lastRenderedPageBreak/>
        <w:t>Int</w:t>
      </w:r>
      <w:r w:rsidR="001E0433" w:rsidRPr="003B46EA">
        <w:rPr>
          <w:rFonts w:ascii="Calibri" w:hAnsi="Calibri" w:cs="Calibri"/>
        </w:rPr>
        <w:t>roduction</w:t>
      </w:r>
      <w:r w:rsidRPr="003B46EA">
        <w:rPr>
          <w:rFonts w:ascii="Calibri" w:hAnsi="Calibri" w:cs="Calibri"/>
        </w:rPr>
        <w:t xml:space="preserve"> </w:t>
      </w:r>
    </w:p>
    <w:p w14:paraId="7E8076BA" w14:textId="77777777" w:rsidR="007D61A8" w:rsidRPr="003B46EA" w:rsidRDefault="007D61A8" w:rsidP="00731E5D">
      <w:pPr>
        <w:rPr>
          <w:rFonts w:ascii="Calibri" w:hAnsi="Calibri" w:cs="Calibri"/>
          <w:b/>
        </w:rPr>
      </w:pPr>
    </w:p>
    <w:p w14:paraId="0BD5FC3D" w14:textId="77777777" w:rsidR="009654AF" w:rsidRPr="003B46EA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="Calibri" w:eastAsia="Times New Roman" w:hAnsi="Calibri" w:cs="Calibri"/>
          <w:bCs/>
        </w:rPr>
      </w:pPr>
      <w:r w:rsidRPr="003B46EA">
        <w:rPr>
          <w:rFonts w:ascii="Calibri" w:eastAsia="Times New Roman" w:hAnsi="Calibri" w:cs="Calibri"/>
          <w:bCs/>
        </w:rPr>
        <w:t>Answers to these questions will become interview statements that you will deliver on camera.</w:t>
      </w:r>
    </w:p>
    <w:p w14:paraId="2B3A5FF7" w14:textId="77777777" w:rsidR="009654AF" w:rsidRPr="003B46EA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3B46EA">
        <w:rPr>
          <w:rFonts w:ascii="Calibri" w:eastAsia="Times New Roman" w:hAnsi="Calibri" w:cs="Calibri"/>
          <w:b/>
        </w:rPr>
        <w:t>Introduction</w:t>
      </w:r>
      <w:r w:rsidRPr="003B46EA">
        <w:rPr>
          <w:rFonts w:ascii="Calibri" w:eastAsia="Times New Roman" w:hAnsi="Calibri" w:cs="Calibri"/>
          <w:bCs/>
        </w:rPr>
        <w:t xml:space="preserve">: Answer the </w:t>
      </w:r>
      <w:r w:rsidRPr="003B46EA">
        <w:rPr>
          <w:rFonts w:ascii="Calibri" w:eastAsia="Times New Roman" w:hAnsi="Calibri" w:cs="Calibri"/>
          <w:b/>
          <w:color w:val="EE0000"/>
        </w:rPr>
        <w:t>1st REQUIRED</w:t>
      </w:r>
      <w:r w:rsidRPr="003B46EA">
        <w:rPr>
          <w:rFonts w:ascii="Calibri" w:eastAsia="Times New Roman" w:hAnsi="Calibri" w:cs="Calibri"/>
          <w:bCs/>
          <w:color w:val="EE0000"/>
        </w:rPr>
        <w:t xml:space="preserve"> </w:t>
      </w:r>
      <w:r w:rsidRPr="003B46EA">
        <w:rPr>
          <w:rFonts w:ascii="Calibri" w:eastAsia="Times New Roman" w:hAnsi="Calibri" w:cs="Calibri"/>
          <w:bCs/>
        </w:rPr>
        <w:t xml:space="preserve">prompt and </w:t>
      </w:r>
      <w:r w:rsidRPr="003B46EA">
        <w:rPr>
          <w:rFonts w:ascii="Calibri" w:eastAsia="Times New Roman" w:hAnsi="Calibri" w:cs="Calibri"/>
          <w:b/>
        </w:rPr>
        <w:t>1 additional question</w:t>
      </w:r>
      <w:r w:rsidRPr="003B46EA">
        <w:rPr>
          <w:rFonts w:ascii="Calibri" w:eastAsia="Times New Roman" w:hAnsi="Calibri" w:cs="Calibri"/>
          <w:bCs/>
        </w:rPr>
        <w:t xml:space="preserve">; </w:t>
      </w:r>
      <w:r w:rsidRPr="003B46EA">
        <w:rPr>
          <w:rFonts w:ascii="Calibri" w:eastAsia="Times New Roman" w:hAnsi="Calibri" w:cs="Calibri"/>
          <w:b/>
        </w:rPr>
        <w:t>Conclusion</w:t>
      </w:r>
      <w:r w:rsidRPr="003B46EA">
        <w:rPr>
          <w:rFonts w:ascii="Calibri" w:eastAsia="Times New Roman" w:hAnsi="Calibri" w:cs="Calibri"/>
          <w:bCs/>
        </w:rPr>
        <w:t xml:space="preserve">: Answer </w:t>
      </w:r>
      <w:r w:rsidRPr="003B46EA">
        <w:rPr>
          <w:rFonts w:ascii="Calibri" w:eastAsia="Times New Roman" w:hAnsi="Calibri" w:cs="Calibri"/>
          <w:b/>
        </w:rPr>
        <w:t>any</w:t>
      </w:r>
      <w:r w:rsidRPr="003B46EA">
        <w:rPr>
          <w:rFonts w:ascii="Calibri" w:eastAsia="Times New Roman" w:hAnsi="Calibri" w:cs="Calibri"/>
          <w:bCs/>
        </w:rPr>
        <w:t xml:space="preserve"> </w:t>
      </w:r>
      <w:r w:rsidRPr="003B46EA">
        <w:rPr>
          <w:rFonts w:ascii="Calibri" w:eastAsia="Times New Roman" w:hAnsi="Calibri" w:cs="Calibri"/>
          <w:b/>
        </w:rPr>
        <w:t>3 questions</w:t>
      </w:r>
      <w:r w:rsidRPr="003B46EA">
        <w:rPr>
          <w:rFonts w:ascii="Calibri" w:eastAsia="Times New Roman" w:hAnsi="Calibri" w:cs="Calibri"/>
          <w:bCs/>
        </w:rPr>
        <w:t xml:space="preserve">. </w:t>
      </w:r>
      <w:r w:rsidRPr="003B46EA">
        <w:rPr>
          <w:rFonts w:ascii="Calibri" w:eastAsia="Times New Roman" w:hAnsi="Calibri" w:cs="Calibri"/>
          <w:bCs/>
          <w:color w:val="EE0000"/>
        </w:rPr>
        <w:t>No more than 5</w:t>
      </w:r>
      <w:r w:rsidRPr="003B46EA">
        <w:rPr>
          <w:rFonts w:ascii="Calibri" w:eastAsia="Times New Roman" w:hAnsi="Calibri" w:cs="Calibri"/>
          <w:bCs/>
        </w:rPr>
        <w:t xml:space="preserve"> interview statements will be included in the video.</w:t>
      </w:r>
    </w:p>
    <w:p w14:paraId="79805C38" w14:textId="77777777" w:rsidR="009654AF" w:rsidRPr="003B46EA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3B46EA">
        <w:rPr>
          <w:rFonts w:ascii="Calibri" w:eastAsia="Times New Roman" w:hAnsi="Calibri" w:cs="Calibri"/>
          <w:bCs/>
        </w:rPr>
        <w:t xml:space="preserve">Enter the </w:t>
      </w:r>
      <w:r w:rsidRPr="003B46EA">
        <w:rPr>
          <w:rFonts w:ascii="Calibri" w:eastAsia="Times New Roman" w:hAnsi="Calibri" w:cs="Calibri"/>
          <w:b/>
        </w:rPr>
        <w:t>full name</w:t>
      </w:r>
      <w:r w:rsidRPr="003B46EA">
        <w:rPr>
          <w:rFonts w:ascii="Calibri" w:eastAsia="Times New Roman" w:hAnsi="Calibri" w:cs="Calibri"/>
          <w:bCs/>
        </w:rPr>
        <w:t xml:space="preserve"> of the author who will deliver the statement.</w:t>
      </w:r>
    </w:p>
    <w:p w14:paraId="4C5EDA36" w14:textId="77777777" w:rsidR="009654AF" w:rsidRPr="003B46EA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3B46EA">
        <w:rPr>
          <w:rFonts w:ascii="Calibri" w:eastAsia="Times New Roman" w:hAnsi="Calibri" w:cs="Calibri"/>
          <w:bCs/>
        </w:rPr>
        <w:t xml:space="preserve">Speak </w:t>
      </w:r>
      <w:r w:rsidRPr="003B46EA">
        <w:rPr>
          <w:rFonts w:ascii="Calibri" w:eastAsia="Times New Roman" w:hAnsi="Calibri" w:cs="Calibri"/>
        </w:rPr>
        <w:t>naturally</w:t>
      </w:r>
      <w:r w:rsidRPr="003B46EA">
        <w:rPr>
          <w:rFonts w:ascii="Calibri" w:eastAsia="Times New Roman" w:hAnsi="Calibri" w:cs="Calibri"/>
          <w:bCs/>
        </w:rPr>
        <w:t xml:space="preserve"> and </w:t>
      </w:r>
      <w:r w:rsidRPr="003B46EA">
        <w:rPr>
          <w:rFonts w:ascii="Calibri" w:eastAsia="Times New Roman" w:hAnsi="Calibri" w:cs="Calibri"/>
          <w:b/>
        </w:rPr>
        <w:t>avoid reading the lines</w:t>
      </w:r>
      <w:r w:rsidRPr="003B46EA">
        <w:rPr>
          <w:rFonts w:ascii="Calibri" w:eastAsia="Times New Roman" w:hAnsi="Calibri" w:cs="Calibri"/>
          <w:bCs/>
        </w:rPr>
        <w:t>.</w:t>
      </w:r>
    </w:p>
    <w:p w14:paraId="6DE62BD8" w14:textId="77777777" w:rsidR="009654AF" w:rsidRPr="003B46EA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3B46EA">
        <w:rPr>
          <w:rFonts w:ascii="Calibri" w:eastAsia="Times New Roman" w:hAnsi="Calibri" w:cs="Calibri"/>
          <w:bCs/>
        </w:rPr>
        <w:t xml:space="preserve">Limit the length of each statement to </w:t>
      </w:r>
      <w:r w:rsidRPr="003B46EA">
        <w:rPr>
          <w:rFonts w:ascii="Calibri" w:eastAsia="Times New Roman" w:hAnsi="Calibri" w:cs="Calibri"/>
          <w:b/>
          <w:color w:val="FF0000"/>
        </w:rPr>
        <w:t>20 words or fewer</w:t>
      </w:r>
      <w:r w:rsidRPr="003B46EA">
        <w:rPr>
          <w:rFonts w:ascii="Calibri" w:eastAsia="Times New Roman" w:hAnsi="Calibri" w:cs="Calibri"/>
          <w:bCs/>
        </w:rPr>
        <w:t>.</w:t>
      </w:r>
    </w:p>
    <w:p w14:paraId="322D02B1" w14:textId="77777777" w:rsidR="009654AF" w:rsidRPr="003B46EA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3B46EA">
        <w:rPr>
          <w:rFonts w:ascii="Calibri" w:eastAsia="Times New Roman" w:hAnsi="Calibri" w:cs="Calibri"/>
          <w:bCs/>
        </w:rPr>
        <w:t>Answers will be edited for length, clarity, and consistency with journal style guidelines.</w:t>
      </w:r>
    </w:p>
    <w:p w14:paraId="03CD18A5" w14:textId="77777777" w:rsidR="009654AF" w:rsidRPr="003B46EA" w:rsidRDefault="009654AF" w:rsidP="009654AF">
      <w:pP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3B46EA" w:rsidRDefault="009654AF" w:rsidP="009654AF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3B46EA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3B46EA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that </w:t>
      </w:r>
      <w:r w:rsidRPr="003B46EA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3B46EA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Pr="003B46EA">
        <w:rPr>
          <w:rFonts w:ascii="Calibri" w:hAnsi="Calibri" w:cs="Calibr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3B46EA">
        <w:rPr>
          <w:rFonts w:ascii="Calibri" w:hAnsi="Calibri" w:cs="Calibr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3B46EA" w:rsidRDefault="009654AF" w:rsidP="009654AF">
      <w:pPr>
        <w:rPr>
          <w:rFonts w:ascii="Calibri" w:hAnsi="Calibri" w:cs="Calibri"/>
          <w:color w:val="auto"/>
          <w:shd w:val="clear" w:color="auto" w:fill="FFFFFF"/>
        </w:rPr>
      </w:pPr>
    </w:p>
    <w:p w14:paraId="1F509A53" w14:textId="77777777" w:rsidR="009654AF" w:rsidRPr="003B46EA" w:rsidRDefault="009654AF" w:rsidP="009654AF">
      <w:pPr>
        <w:spacing w:after="240"/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3B46EA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23D2E94" w14:textId="77777777" w:rsidR="009654AF" w:rsidRPr="003B46EA" w:rsidRDefault="009654AF" w:rsidP="009654AF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3B46EA">
        <w:rPr>
          <w:rFonts w:ascii="Calibri" w:hAnsi="Calibri" w:cs="Calibri"/>
          <w:b/>
          <w:bCs/>
          <w:color w:val="000000"/>
          <w:sz w:val="22"/>
          <w:szCs w:val="22"/>
        </w:rPr>
        <w:t xml:space="preserve">REQUIRED: </w:t>
      </w:r>
      <w:r w:rsidRPr="003B46EA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3030C819" w14:textId="77777777" w:rsidR="009654AF" w:rsidRPr="003B46EA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3B46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name.</w:t>
          </w:r>
        </w:sdtContent>
      </w:sdt>
      <w:r w:rsidR="009654AF" w:rsidRPr="003B46EA">
        <w:rPr>
          <w:rStyle w:val="AuthorName"/>
          <w:rFonts w:eastAsia="Times"/>
        </w:rPr>
        <w:t>:</w:t>
      </w:r>
      <w:r w:rsidR="009654AF" w:rsidRPr="003B46EA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3B46EA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5A7922F3" w14:textId="77777777" w:rsidR="009654AF" w:rsidRPr="003B46EA" w:rsidRDefault="009654AF" w:rsidP="009654AF">
      <w:pPr>
        <w:rPr>
          <w:rFonts w:ascii="Calibri" w:eastAsia="Times New Roman" w:hAnsi="Calibri" w:cs="Calibri"/>
          <w:b/>
          <w:bCs/>
        </w:rPr>
      </w:pPr>
    </w:p>
    <w:p w14:paraId="743EA322" w14:textId="77777777" w:rsidR="009654AF" w:rsidRPr="003B46EA" w:rsidRDefault="009654AF" w:rsidP="009654AF">
      <w:pPr>
        <w:rPr>
          <w:rFonts w:ascii="Calibri" w:eastAsia="Times New Roman" w:hAnsi="Calibri" w:cs="Calibri"/>
        </w:rPr>
      </w:pPr>
      <w:r w:rsidRPr="003B46EA">
        <w:rPr>
          <w:rFonts w:ascii="Calibri" w:hAnsi="Calibri" w:cs="Calibri"/>
        </w:rPr>
        <w:t>Describe the research gap or limitation in existing methods and how this protocol addresses them.</w:t>
      </w:r>
    </w:p>
    <w:p w14:paraId="22054DE8" w14:textId="77777777" w:rsidR="009654AF" w:rsidRPr="003B46EA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3B46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9654AF" w:rsidRPr="003B46EA">
        <w:rPr>
          <w:rFonts w:ascii="Calibri" w:eastAsia="Times New Roman" w:hAnsi="Calibri" w:cs="Calibri"/>
          <w:b/>
          <w:bCs/>
          <w:u w:val="single"/>
        </w:rPr>
        <w:t>:</w:t>
      </w:r>
      <w:r w:rsidR="009654AF" w:rsidRPr="003B46EA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3B46EA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408A8F2E" w14:textId="77777777" w:rsidR="009654AF" w:rsidRPr="003B46EA" w:rsidRDefault="009654AF" w:rsidP="009654AF">
      <w:pPr>
        <w:spacing w:before="120"/>
        <w:rPr>
          <w:rFonts w:ascii="Calibri" w:eastAsia="Times New Roman" w:hAnsi="Calibri" w:cs="Calibri"/>
          <w:sz w:val="28"/>
          <w:szCs w:val="28"/>
        </w:rPr>
      </w:pPr>
      <w:r w:rsidRPr="003B46EA">
        <w:rPr>
          <w:rFonts w:ascii="Calibri" w:hAnsi="Calibri" w:cs="Calibri"/>
        </w:rPr>
        <w:t>Describe the research contexts or systems in which this protocol can be applied.</w:t>
      </w:r>
    </w:p>
    <w:p w14:paraId="1EA39FA5" w14:textId="77777777" w:rsidR="009654AF" w:rsidRPr="003B46EA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3B46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9654AF" w:rsidRPr="003B46EA">
        <w:rPr>
          <w:rFonts w:ascii="Calibri" w:eastAsia="Times New Roman" w:hAnsi="Calibri" w:cs="Calibri"/>
          <w:b/>
          <w:bCs/>
          <w:u w:val="single"/>
        </w:rPr>
        <w:t>:</w:t>
      </w:r>
      <w:r w:rsidR="009654AF" w:rsidRPr="003B46EA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3B46EA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06303ECF" w14:textId="77777777" w:rsidR="009654AF" w:rsidRPr="003B46EA" w:rsidRDefault="009654AF" w:rsidP="009654AF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03E631B7" w14:textId="77777777" w:rsidR="009654AF" w:rsidRPr="003B46EA" w:rsidRDefault="009654AF" w:rsidP="009654AF">
      <w:pPr>
        <w:spacing w:after="240"/>
        <w:rPr>
          <w:rFonts w:ascii="Calibri" w:eastAsia="Times New Roman" w:hAnsi="Calibri" w:cs="Calibri"/>
          <w:b/>
          <w:bCs/>
          <w:sz w:val="28"/>
          <w:szCs w:val="28"/>
        </w:rPr>
      </w:pPr>
      <w:r w:rsidRPr="003B46EA">
        <w:rPr>
          <w:rFonts w:ascii="Calibri" w:eastAsia="Times New Roman" w:hAnsi="Calibri" w:cs="Calibri"/>
          <w:b/>
          <w:bCs/>
          <w:sz w:val="28"/>
          <w:szCs w:val="28"/>
        </w:rPr>
        <w:t>CONCLUSION:</w:t>
      </w:r>
    </w:p>
    <w:p w14:paraId="310DFAE5" w14:textId="77777777" w:rsidR="009654AF" w:rsidRPr="003B46EA" w:rsidRDefault="009654AF" w:rsidP="009654AF">
      <w:pPr>
        <w:rPr>
          <w:rStyle w:val="AuthorName"/>
          <w:rFonts w:eastAsia="Times"/>
          <w:b w:val="0"/>
          <w:u w:val="none"/>
        </w:rPr>
      </w:pPr>
      <w:r w:rsidRPr="003B46EA">
        <w:rPr>
          <w:rFonts w:ascii="Calibri" w:hAnsi="Calibri" w:cs="Calibri"/>
        </w:rPr>
        <w:t>What does this protocol allow researchers to study or measure?</w:t>
      </w:r>
    </w:p>
    <w:p w14:paraId="005EECA0" w14:textId="77777777" w:rsidR="009654AF" w:rsidRPr="003B46EA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4A869E6" w14:textId="77777777" w:rsidR="009654AF" w:rsidRPr="003B46EA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BF38A1A" w14:textId="77777777" w:rsidR="009654AF" w:rsidRPr="003B46EA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2905DEBD" w14:textId="77777777" w:rsidR="009654AF" w:rsidRPr="003B46EA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13EC396" w14:textId="77777777" w:rsidR="009654AF" w:rsidRPr="003B46EA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3B46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9654AF" w:rsidRPr="003B46EA">
        <w:rPr>
          <w:rFonts w:ascii="Calibri" w:eastAsia="Times New Roman" w:hAnsi="Calibri" w:cs="Calibri"/>
          <w:b/>
          <w:bCs/>
          <w:u w:val="single"/>
        </w:rPr>
        <w:t>:</w:t>
      </w:r>
      <w:r w:rsidR="009654AF" w:rsidRPr="003B46EA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3B46EA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3FE243E8" w14:textId="77777777" w:rsidR="009654AF" w:rsidRPr="003B46EA" w:rsidRDefault="009654AF" w:rsidP="009654AF">
      <w:pPr>
        <w:rPr>
          <w:rFonts w:ascii="Calibri" w:hAnsi="Calibri" w:cs="Calibri"/>
        </w:rPr>
      </w:pPr>
    </w:p>
    <w:p w14:paraId="66540321" w14:textId="77777777" w:rsidR="009654AF" w:rsidRPr="003B46EA" w:rsidRDefault="009654AF" w:rsidP="009654AF">
      <w:pPr>
        <w:rPr>
          <w:rFonts w:ascii="Calibri" w:hAnsi="Calibri" w:cs="Calibri"/>
        </w:rPr>
      </w:pPr>
      <w:r w:rsidRPr="003B46EA">
        <w:rPr>
          <w:rFonts w:ascii="Calibri" w:hAnsi="Calibri" w:cs="Calibri"/>
        </w:rPr>
        <w:t>Describe the most important consideration or challenge when performing this protocol.</w:t>
      </w:r>
    </w:p>
    <w:p w14:paraId="4008FFC0" w14:textId="77777777" w:rsidR="009654AF" w:rsidRPr="003B46EA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3B46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9654AF" w:rsidRPr="003B46EA">
        <w:rPr>
          <w:rFonts w:ascii="Calibri" w:eastAsia="Times New Roman" w:hAnsi="Calibri" w:cs="Calibri"/>
          <w:b/>
          <w:bCs/>
          <w:u w:val="single"/>
        </w:rPr>
        <w:t>:</w:t>
      </w:r>
      <w:r w:rsidR="009654AF" w:rsidRPr="003B46EA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3B46EA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34483EC5" w14:textId="77777777" w:rsidR="009654AF" w:rsidRPr="003B46EA" w:rsidRDefault="009654AF" w:rsidP="009654AF">
      <w:pPr>
        <w:rPr>
          <w:rFonts w:ascii="Calibri" w:eastAsia="Times New Roman" w:hAnsi="Calibri" w:cs="Calibri"/>
        </w:rPr>
      </w:pPr>
    </w:p>
    <w:p w14:paraId="529CD31F" w14:textId="77777777" w:rsidR="009654AF" w:rsidRPr="003B46EA" w:rsidRDefault="009654AF" w:rsidP="009654AF">
      <w:pPr>
        <w:rPr>
          <w:rFonts w:ascii="Calibri" w:eastAsia="Times New Roman" w:hAnsi="Calibri" w:cs="Calibri"/>
          <w:sz w:val="28"/>
          <w:szCs w:val="28"/>
        </w:rPr>
      </w:pPr>
      <w:r w:rsidRPr="003B46EA">
        <w:rPr>
          <w:rFonts w:ascii="Calibri" w:hAnsi="Calibri" w:cs="Calibri"/>
        </w:rPr>
        <w:t>Are there any additional methods or analyses that can be performed following this procedure?</w:t>
      </w:r>
    </w:p>
    <w:p w14:paraId="655C3802" w14:textId="77777777" w:rsidR="009654AF" w:rsidRPr="003B46EA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3B46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9654AF" w:rsidRPr="003B46EA">
        <w:rPr>
          <w:rFonts w:ascii="Calibri" w:eastAsia="Times New Roman" w:hAnsi="Calibri" w:cs="Calibri"/>
          <w:b/>
          <w:bCs/>
          <w:u w:val="single"/>
        </w:rPr>
        <w:t>:</w:t>
      </w:r>
      <w:r w:rsidR="009654AF" w:rsidRPr="003B46EA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3B46EA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1DDD8636" w14:textId="77777777" w:rsidR="009654AF" w:rsidRPr="003B46EA" w:rsidRDefault="009654AF" w:rsidP="009654AF">
      <w:pPr>
        <w:rPr>
          <w:rFonts w:ascii="Calibri" w:eastAsia="Times New Roman" w:hAnsi="Calibri" w:cs="Calibri"/>
          <w:b/>
          <w:bCs/>
        </w:rPr>
      </w:pPr>
    </w:p>
    <w:p w14:paraId="56728528" w14:textId="77777777" w:rsidR="009654AF" w:rsidRPr="003B46EA" w:rsidRDefault="009654AF" w:rsidP="009654AF">
      <w:pPr>
        <w:rPr>
          <w:rFonts w:ascii="Calibri" w:eastAsia="Times New Roman" w:hAnsi="Calibri" w:cs="Calibri"/>
          <w:sz w:val="28"/>
          <w:szCs w:val="28"/>
        </w:rPr>
      </w:pPr>
      <w:r w:rsidRPr="003B46EA">
        <w:rPr>
          <w:rFonts w:ascii="Calibri" w:hAnsi="Calibri" w:cs="Calibri"/>
        </w:rPr>
        <w:t>How can future studies build on this work? Describe the questions or research directions that can be investigated next.</w:t>
      </w:r>
    </w:p>
    <w:p w14:paraId="026B2A93" w14:textId="77777777" w:rsidR="009654AF" w:rsidRPr="003B46EA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3B46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9654AF" w:rsidRPr="003B46EA">
        <w:rPr>
          <w:rFonts w:ascii="Calibri" w:eastAsia="Times New Roman" w:hAnsi="Calibri" w:cs="Calibri"/>
          <w:b/>
          <w:bCs/>
          <w:u w:val="single"/>
        </w:rPr>
        <w:t>:</w:t>
      </w:r>
      <w:r w:rsidR="009654AF" w:rsidRPr="003B46EA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3B46EA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D8C7EE1" w14:textId="77777777" w:rsidR="00000E22" w:rsidRPr="003B46EA" w:rsidRDefault="00000E22" w:rsidP="00000E22">
      <w:pPr>
        <w:spacing w:before="120"/>
        <w:rPr>
          <w:rFonts w:ascii="Calibri" w:hAnsi="Calibri" w:cs="Calibri"/>
        </w:rPr>
      </w:pPr>
    </w:p>
    <w:p w14:paraId="1665FD06" w14:textId="77777777" w:rsidR="001E0433" w:rsidRPr="003B46EA" w:rsidRDefault="001E0433" w:rsidP="001E0433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b/>
          <w:bCs/>
        </w:rPr>
      </w:pPr>
      <w:r w:rsidRPr="003B46EA">
        <w:rPr>
          <w:rFonts w:ascii="Calibri" w:hAnsi="Calibri" w:cs="Calibri"/>
          <w:b/>
          <w:bCs/>
        </w:rPr>
        <w:t>Ethics Title Card</w:t>
      </w:r>
    </w:p>
    <w:p w14:paraId="19333280" w14:textId="33A4BFA3" w:rsidR="001E0433" w:rsidRPr="003B46EA" w:rsidRDefault="001E0433" w:rsidP="001E0433">
      <w:pPr>
        <w:pStyle w:val="ListParagraph"/>
        <w:spacing w:before="120" w:after="240"/>
        <w:ind w:left="360"/>
        <w:contextualSpacing w:val="0"/>
        <w:rPr>
          <w:rFonts w:ascii="Calibri" w:eastAsia="Times New Roman" w:hAnsi="Calibri" w:cs="Calibri"/>
        </w:rPr>
      </w:pPr>
      <w:r w:rsidRPr="003B46EA">
        <w:rPr>
          <w:rFonts w:ascii="Calibri" w:eastAsia="Times New Roman" w:hAnsi="Calibri" w:cs="Calibri"/>
        </w:rPr>
        <w:t xml:space="preserve">This research has been approved by the Institutional Animal Care and Use Committee (IACUC) </w:t>
      </w:r>
      <w:r w:rsidR="00812144">
        <w:rPr>
          <w:rFonts w:ascii="Calibri" w:eastAsia="Times New Roman" w:hAnsi="Calibri" w:cs="Calibri"/>
        </w:rPr>
        <w:t xml:space="preserve">and </w:t>
      </w:r>
      <w:r w:rsidR="00812144" w:rsidRPr="00812144">
        <w:rPr>
          <w:rFonts w:ascii="Calibri" w:eastAsia="Times New Roman" w:hAnsi="Calibri" w:cs="Calibri"/>
        </w:rPr>
        <w:t>the Animal Care and Use Review Office</w:t>
      </w:r>
      <w:r w:rsidRPr="003B46EA">
        <w:rPr>
          <w:rFonts w:ascii="Calibri" w:eastAsia="Times New Roman" w:hAnsi="Calibri" w:cs="Calibri"/>
        </w:rPr>
        <w:t xml:space="preserve"> </w:t>
      </w:r>
      <w:commentRangeStart w:id="2"/>
      <w:r w:rsidRPr="003B46EA">
        <w:rPr>
          <w:rFonts w:ascii="Calibri" w:eastAsia="Times New Roman" w:hAnsi="Calibri" w:cs="Calibri"/>
        </w:rPr>
        <w:t xml:space="preserve">at </w:t>
      </w:r>
      <w:r w:rsidRPr="003B46EA">
        <w:rPr>
          <w:rFonts w:ascii="Calibri" w:eastAsia="Times New Roman" w:hAnsi="Calibri" w:cs="Calibri"/>
          <w:highlight w:val="yellow"/>
        </w:rPr>
        <w:t>(insert Institutional Name)</w:t>
      </w:r>
      <w:commentRangeEnd w:id="2"/>
      <w:r w:rsidR="00812144" w:rsidRPr="003B46EA">
        <w:rPr>
          <w:rStyle w:val="CommentReference"/>
          <w:rFonts w:ascii="Calibri" w:eastAsia="Times New Roman" w:hAnsi="Calibri" w:cs="Calibri"/>
          <w:sz w:val="24"/>
          <w:szCs w:val="24"/>
        </w:rPr>
        <w:commentReference w:id="2"/>
      </w:r>
    </w:p>
    <w:p w14:paraId="66D538A0" w14:textId="0BA9D63C" w:rsidR="001016BD" w:rsidRPr="003B46EA" w:rsidRDefault="001016BD" w:rsidP="00AF3977">
      <w:pPr>
        <w:spacing w:before="120"/>
        <w:rPr>
          <w:rFonts w:ascii="Calibri" w:eastAsia="Times New Roman" w:hAnsi="Calibri" w:cs="Calibri"/>
        </w:rPr>
      </w:pPr>
      <w:r w:rsidRPr="003B46EA">
        <w:rPr>
          <w:rFonts w:ascii="Calibri" w:hAnsi="Calibri" w:cs="Calibri"/>
        </w:rPr>
        <w:br w:type="page"/>
      </w:r>
    </w:p>
    <w:p w14:paraId="1CEA460B" w14:textId="5B4A5620" w:rsidR="00DC2504" w:rsidRPr="003B46EA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3B46EA">
        <w:rPr>
          <w:rFonts w:ascii="Calibri" w:hAnsi="Calibri" w:cs="Calibri"/>
        </w:rPr>
        <w:lastRenderedPageBreak/>
        <w:t>Protocol</w:t>
      </w:r>
      <w:r w:rsidR="0066127A" w:rsidRPr="003B46EA">
        <w:rPr>
          <w:rFonts w:ascii="Calibri" w:hAnsi="Calibri" w:cs="Calibri"/>
        </w:rPr>
        <w:t xml:space="preserve"> </w:t>
      </w:r>
      <w:r w:rsidR="00D75084" w:rsidRPr="003B46EA">
        <w:rPr>
          <w:rFonts w:ascii="Calibri" w:hAnsi="Calibri" w:cs="Calibri"/>
        </w:rPr>
        <w:t xml:space="preserve"> </w:t>
      </w:r>
    </w:p>
    <w:p w14:paraId="2D662FBC" w14:textId="77777777" w:rsidR="001E0433" w:rsidRPr="003B46EA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ascii="Calibri" w:eastAsia="Times New Roman" w:hAnsi="Calibri" w:cs="Calibri"/>
          <w:b/>
        </w:rPr>
      </w:pPr>
      <w:bookmarkStart w:id="3" w:name="_Hlk188263998"/>
      <w:r w:rsidRPr="003B46EA">
        <w:rPr>
          <w:rFonts w:ascii="Calibri" w:eastAsia="Times New Roman" w:hAnsi="Calibri" w:cs="Calibri"/>
          <w:b/>
        </w:rPr>
        <w:t xml:space="preserve">Please review this section to make sure that it accurately describes your protocol. Use </w:t>
      </w:r>
      <w:r w:rsidRPr="003B46EA">
        <w:rPr>
          <w:rFonts w:ascii="Calibri" w:eastAsia="Times New Roman" w:hAnsi="Calibri" w:cs="Calibri"/>
          <w:b/>
          <w:u w:val="single"/>
        </w:rPr>
        <w:t>Track Changes</w:t>
      </w:r>
      <w:r w:rsidRPr="003B46EA">
        <w:rPr>
          <w:rFonts w:ascii="Calibri" w:eastAsia="Times New Roman" w:hAnsi="Calibri" w:cs="Calibri"/>
          <w:b/>
        </w:rPr>
        <w:t xml:space="preserve"> when making edits or revisions.</w:t>
      </w:r>
    </w:p>
    <w:bookmarkEnd w:id="3"/>
    <w:p w14:paraId="44421C95" w14:textId="77777777" w:rsidR="001E0433" w:rsidRPr="003B46EA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3B46EA">
        <w:rPr>
          <w:rFonts w:ascii="Calibri" w:eastAsia="Times New Roman" w:hAnsi="Calibri" w:cs="Calibri"/>
        </w:rPr>
        <w:t xml:space="preserve">The two-digit </w:t>
      </w:r>
      <w:r w:rsidRPr="003B46EA">
        <w:rPr>
          <w:rFonts w:ascii="Calibri" w:eastAsia="Times New Roman" w:hAnsi="Calibri" w:cs="Calibri"/>
          <w:b/>
          <w:bCs/>
        </w:rPr>
        <w:t>steps</w:t>
      </w:r>
      <w:r w:rsidRPr="003B46EA">
        <w:rPr>
          <w:rFonts w:ascii="Calibri" w:eastAsia="Times New Roman" w:hAnsi="Calibri" w:cs="Calibri"/>
        </w:rPr>
        <w:t xml:space="preserve"> (e.g., 2.1., 2.2.) are the narration.  </w:t>
      </w:r>
      <w:r w:rsidRPr="003B46EA">
        <w:rPr>
          <w:rFonts w:ascii="Calibri" w:eastAsia="Times New Roman" w:hAnsi="Calibri" w:cs="Calibri"/>
          <w:b/>
          <w:bCs/>
        </w:rPr>
        <w:t>JoVE is responsible for the narration of the protocol and results.</w:t>
      </w:r>
    </w:p>
    <w:p w14:paraId="374F5F70" w14:textId="77777777" w:rsidR="001E0433" w:rsidRPr="003B46EA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3B46EA">
        <w:rPr>
          <w:rFonts w:ascii="Calibri" w:eastAsia="Times New Roman" w:hAnsi="Calibri" w:cs="Calibri"/>
          <w:i/>
          <w:color w:val="FF0000"/>
        </w:rPr>
        <w:t xml:space="preserve">Red italics </w:t>
      </w:r>
      <w:r w:rsidRPr="003B46EA">
        <w:rPr>
          <w:rFonts w:ascii="Calibri" w:eastAsia="Times New Roman" w:hAnsi="Calibri" w:cs="Calibri"/>
        </w:rPr>
        <w:t xml:space="preserve">are </w:t>
      </w:r>
      <w:commentRangeStart w:id="4"/>
      <w:r w:rsidRPr="003B46EA">
        <w:rPr>
          <w:rFonts w:ascii="Calibri" w:eastAsia="Times New Roman" w:hAnsi="Calibri" w:cs="Calibri"/>
        </w:rPr>
        <w:t xml:space="preserve">pronunciation guides </w:t>
      </w:r>
      <w:commentRangeEnd w:id="4"/>
      <w:r w:rsidR="001E62DC" w:rsidRPr="003B46EA">
        <w:rPr>
          <w:rStyle w:val="CommentReference"/>
          <w:rFonts w:ascii="Calibri" w:eastAsia="Times New Roman" w:hAnsi="Calibri" w:cs="Calibri"/>
          <w:sz w:val="24"/>
          <w:szCs w:val="24"/>
        </w:rPr>
        <w:commentReference w:id="4"/>
      </w:r>
      <w:r w:rsidRPr="003B46EA">
        <w:rPr>
          <w:rFonts w:ascii="Calibri" w:eastAsia="Times New Roman" w:hAnsi="Calibri" w:cs="Calibri"/>
        </w:rPr>
        <w:t xml:space="preserve">indicating how the word will be spoken. </w:t>
      </w:r>
    </w:p>
    <w:p w14:paraId="7B0D2752" w14:textId="77777777" w:rsidR="001E0433" w:rsidRPr="003B46EA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ascii="Calibri" w:eastAsia="Times New Roman" w:hAnsi="Calibri" w:cs="Calibri"/>
        </w:rPr>
      </w:pPr>
      <w:r w:rsidRPr="003B46EA">
        <w:rPr>
          <w:rFonts w:ascii="Calibri" w:eastAsia="Times New Roman" w:hAnsi="Calibri" w:cs="Calibri"/>
        </w:rPr>
        <w:t>Filming should take no more than 10 minutes per step. If a step takes more than 10 minutes, prepare the product for that step in advance.</w:t>
      </w:r>
    </w:p>
    <w:p w14:paraId="42AA7A9C" w14:textId="3459FE24" w:rsidR="001E0433" w:rsidRPr="003B46EA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ascii="Calibri" w:eastAsia="Times New Roman" w:hAnsi="Calibri" w:cs="Calibri"/>
        </w:rPr>
      </w:pPr>
      <w:r w:rsidRPr="003B46EA">
        <w:rPr>
          <w:rFonts w:ascii="Calibri" w:eastAsia="Times New Roman" w:hAnsi="Calibri" w:cs="Calibri"/>
        </w:rPr>
        <w:t xml:space="preserve">The three-digit </w:t>
      </w:r>
      <w:r w:rsidRPr="003B46EA">
        <w:rPr>
          <w:rFonts w:ascii="Calibri" w:eastAsia="Times New Roman" w:hAnsi="Calibri" w:cs="Calibri"/>
          <w:b/>
          <w:bCs/>
        </w:rPr>
        <w:t>shots</w:t>
      </w:r>
      <w:r w:rsidRPr="003B46EA">
        <w:rPr>
          <w:rFonts w:ascii="Calibri" w:eastAsia="Times New Roman" w:hAnsi="Calibri" w:cs="Calibri"/>
        </w:rPr>
        <w:t xml:space="preserve"> (e.g., 2.1.1., 2.2.2.) are the actions that </w:t>
      </w:r>
      <w:r w:rsidRPr="003B46EA">
        <w:rPr>
          <w:rFonts w:ascii="Calibri" w:eastAsia="Times New Roman" w:hAnsi="Calibri" w:cs="Calibri"/>
          <w:u w:val="single"/>
        </w:rPr>
        <w:t>you/your videographer will capture</w:t>
      </w:r>
      <w:r w:rsidRPr="003B46EA">
        <w:rPr>
          <w:rFonts w:ascii="Calibri" w:eastAsia="Times New Roman" w:hAnsi="Calibri" w:cs="Calibri"/>
        </w:rPr>
        <w:t xml:space="preserve">. </w:t>
      </w:r>
    </w:p>
    <w:p w14:paraId="713769B9" w14:textId="77777777" w:rsidR="00DC2504" w:rsidRPr="003B46EA" w:rsidRDefault="00DC2504" w:rsidP="00DC2504">
      <w:pPr>
        <w:rPr>
          <w:rFonts w:ascii="Calibri" w:hAnsi="Calibri" w:cs="Calibri"/>
        </w:rPr>
      </w:pPr>
    </w:p>
    <w:p w14:paraId="75DFC648" w14:textId="1B947F08" w:rsidR="00CE10F2" w:rsidRPr="003B46EA" w:rsidRDefault="008E4A53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  <w:b/>
          <w:bCs/>
        </w:rPr>
      </w:pPr>
      <w:r w:rsidRPr="003B46EA">
        <w:rPr>
          <w:rFonts w:ascii="Calibri" w:hAnsi="Calibri" w:cs="Calibri"/>
          <w:b/>
          <w:bCs/>
        </w:rPr>
        <w:t xml:space="preserve">Donor </w:t>
      </w:r>
      <w:r w:rsidRPr="003B46EA">
        <w:rPr>
          <w:rFonts w:ascii="Calibri" w:hAnsi="Calibri" w:cs="Calibri"/>
          <w:b/>
          <w:bCs/>
        </w:rPr>
        <w:t>Right Partial Hindlimb Procurement</w:t>
      </w:r>
    </w:p>
    <w:p w14:paraId="753B71A2" w14:textId="2CADF21F" w:rsidR="00D7547B" w:rsidRPr="003B46EA" w:rsidRDefault="00D7547B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3B46EA">
        <w:rPr>
          <w:rFonts w:ascii="Calibri" w:hAnsi="Calibri" w:cs="Calibri"/>
          <w:b/>
          <w:bCs/>
        </w:rPr>
        <w:t xml:space="preserve">Demonstrator: </w:t>
      </w:r>
      <w:sdt>
        <w:sdtPr>
          <w:rPr>
            <w:rFonts w:ascii="Calibri" w:hAnsi="Calibri" w:cs="Calibr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3B46EA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Pr="003B46EA" w:rsidRDefault="001E0433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</w:p>
    <w:p w14:paraId="22279C31" w14:textId="77777777" w:rsidR="001E0433" w:rsidRPr="003B46EA" w:rsidRDefault="001E0433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</w:p>
    <w:p w14:paraId="07AA9769" w14:textId="6A0F4083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>After making the required incision, e</w:t>
      </w:r>
      <w:r w:rsidRPr="003B46EA">
        <w:t xml:space="preserve">levate the cutaneous flap, beginning from its perforator, including the superficial inferior epigastric artery and vein, and skeletonize as needed </w:t>
      </w:r>
      <w:r w:rsidRPr="003B46EA">
        <w:rPr>
          <w:b/>
          <w:bCs/>
        </w:rPr>
        <w:t>[1</w:t>
      </w:r>
      <w:r w:rsidR="00812144">
        <w:rPr>
          <w:b/>
          <w:bCs/>
        </w:rPr>
        <w:t>-TXT</w:t>
      </w:r>
      <w:r w:rsidRPr="003B46EA">
        <w:rPr>
          <w:b/>
          <w:bCs/>
        </w:rPr>
        <w:t>]</w:t>
      </w:r>
      <w:r w:rsidRPr="003B46EA">
        <w:t>.</w:t>
      </w:r>
    </w:p>
    <w:p w14:paraId="4AB23AB4" w14:textId="761D8314" w:rsidR="008E4A53" w:rsidRPr="003B46EA" w:rsidRDefault="008E4A53" w:rsidP="00B006E6">
      <w:pPr>
        <w:pStyle w:val="ShotDescription"/>
        <w:numPr>
          <w:ilvl w:val="2"/>
          <w:numId w:val="3"/>
        </w:numPr>
      </w:pPr>
      <w:r w:rsidRPr="003B46EA">
        <w:t>FILE: Movie_39.avi 00:</w:t>
      </w:r>
      <w:r w:rsidRPr="003B46EA">
        <w:t>20</w:t>
      </w:r>
      <w:r w:rsidRPr="003B46EA">
        <w:t xml:space="preserve"> – 00:30</w:t>
      </w:r>
      <w:r w:rsidRPr="003B46EA">
        <w:t xml:space="preserve"> and</w:t>
      </w:r>
      <w:r w:rsidRPr="003B46EA">
        <w:t xml:space="preserve"> 01:</w:t>
      </w:r>
      <w:r w:rsidRPr="003B46EA">
        <w:t>05</w:t>
      </w:r>
      <w:r w:rsidRPr="003B46EA">
        <w:t xml:space="preserve"> – 01:1</w:t>
      </w:r>
      <w:r w:rsidRPr="003B46EA">
        <w:t>1</w:t>
      </w:r>
      <w:r w:rsidR="00812144">
        <w:t xml:space="preserve"> </w:t>
      </w:r>
      <w:r w:rsidR="00812144" w:rsidRPr="00812144">
        <w:rPr>
          <w:b/>
          <w:bCs/>
        </w:rPr>
        <w:t xml:space="preserve">TXT: Anesthesia: </w:t>
      </w:r>
      <w:r w:rsidR="00812144" w:rsidRPr="00812144">
        <w:rPr>
          <w:b/>
          <w:bCs/>
        </w:rPr>
        <w:t>Isoflurane</w:t>
      </w:r>
      <w:r w:rsidR="00812144" w:rsidRPr="00812144">
        <w:rPr>
          <w:b/>
          <w:bCs/>
        </w:rPr>
        <w:t xml:space="preserve">; Induction: </w:t>
      </w:r>
      <w:r w:rsidR="00812144" w:rsidRPr="00812144">
        <w:rPr>
          <w:b/>
          <w:bCs/>
        </w:rPr>
        <w:t>3.5%</w:t>
      </w:r>
      <w:r w:rsidR="00812144" w:rsidRPr="00812144">
        <w:rPr>
          <w:b/>
          <w:bCs/>
        </w:rPr>
        <w:t xml:space="preserve">; Maintenance: 3% </w:t>
      </w:r>
    </w:p>
    <w:p w14:paraId="34BB69C2" w14:textId="77777777" w:rsidR="008E4A53" w:rsidRPr="003B46EA" w:rsidRDefault="008E4A53" w:rsidP="008E4A53">
      <w:pPr>
        <w:pStyle w:val="ShotDescription"/>
        <w:ind w:firstLine="0"/>
      </w:pPr>
    </w:p>
    <w:p w14:paraId="3282E502" w14:textId="77777777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Transect the inguinal ligament cranially and proceed with dissection caudally </w:t>
      </w:r>
      <w:r w:rsidRPr="003B46EA">
        <w:rPr>
          <w:b/>
          <w:bCs/>
        </w:rPr>
        <w:t>[1]</w:t>
      </w:r>
      <w:r w:rsidRPr="003B46EA">
        <w:t xml:space="preserve">. Ensure that branches that are exposed are coagulated with bipolar cautery </w:t>
      </w:r>
      <w:r w:rsidRPr="003B46EA">
        <w:rPr>
          <w:b/>
          <w:bCs/>
        </w:rPr>
        <w:t>[2]</w:t>
      </w:r>
      <w:r w:rsidRPr="003B46EA">
        <w:t>.</w:t>
      </w:r>
    </w:p>
    <w:p w14:paraId="62983A7E" w14:textId="4C80911B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Movie_06.avi 00:15 – 0</w:t>
      </w:r>
      <w:r w:rsidRPr="003B46EA">
        <w:t>0</w:t>
      </w:r>
      <w:r w:rsidRPr="003B46EA">
        <w:t>:</w:t>
      </w:r>
      <w:r w:rsidRPr="003B46EA">
        <w:t>25</w:t>
      </w:r>
    </w:p>
    <w:p w14:paraId="0508D988" w14:textId="72F066B6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Movie_06.avi 00:</w:t>
      </w:r>
      <w:r w:rsidRPr="003B46EA">
        <w:t>3</w:t>
      </w:r>
      <w:r w:rsidRPr="003B46EA">
        <w:t>5 – 0</w:t>
      </w:r>
      <w:r w:rsidRPr="003B46EA">
        <w:t>0</w:t>
      </w:r>
      <w:r w:rsidRPr="003B46EA">
        <w:t>:</w:t>
      </w:r>
      <w:r w:rsidRPr="003B46EA">
        <w:t>45</w:t>
      </w:r>
    </w:p>
    <w:p w14:paraId="460D2C78" w14:textId="77777777" w:rsidR="008E4A53" w:rsidRPr="003B46EA" w:rsidRDefault="008E4A53" w:rsidP="008E4A53">
      <w:pPr>
        <w:pStyle w:val="ShotDescription"/>
        <w:ind w:firstLine="0"/>
      </w:pPr>
    </w:p>
    <w:p w14:paraId="3F8DDD25" w14:textId="5860F327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>Now, c</w:t>
      </w:r>
      <w:r w:rsidRPr="003B46EA">
        <w:t xml:space="preserve">oagulate and dissect the surrounding adipose tissue using a larger monopolar cautery to achieve full exposure of the external iliac vessels extending to the level of the common iliac vessels </w:t>
      </w:r>
      <w:r w:rsidRPr="003B46EA">
        <w:rPr>
          <w:b/>
          <w:bCs/>
        </w:rPr>
        <w:t>[1]</w:t>
      </w:r>
      <w:r w:rsidRPr="003B46EA">
        <w:t xml:space="preserve">. Dissect the surrounding tissues of the external and common iliac arteries using smaller monopolar cautery </w:t>
      </w:r>
      <w:r w:rsidRPr="003B46EA">
        <w:rPr>
          <w:b/>
          <w:bCs/>
        </w:rPr>
        <w:t>[2]</w:t>
      </w:r>
      <w:r w:rsidRPr="003B46EA">
        <w:t>.</w:t>
      </w:r>
    </w:p>
    <w:p w14:paraId="4069AAC2" w14:textId="1F1C4EEC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Movie_77.avi 00:</w:t>
      </w:r>
      <w:r w:rsidRPr="003B46EA">
        <w:t>25</w:t>
      </w:r>
      <w:r w:rsidRPr="003B46EA">
        <w:t xml:space="preserve"> – 00:</w:t>
      </w:r>
      <w:r w:rsidRPr="003B46EA">
        <w:t>45</w:t>
      </w:r>
    </w:p>
    <w:p w14:paraId="30C8B7E8" w14:textId="77777777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Movie_77.avi 01:40 – 01:50</w:t>
      </w:r>
    </w:p>
    <w:p w14:paraId="698FEDB6" w14:textId="77777777" w:rsidR="008E4A53" w:rsidRPr="003B46EA" w:rsidRDefault="008E4A53" w:rsidP="008E4A53">
      <w:pPr>
        <w:pStyle w:val="ShotDescription"/>
        <w:ind w:firstLine="0"/>
      </w:pPr>
    </w:p>
    <w:p w14:paraId="1F441A8C" w14:textId="7C0F52FD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Flex the knee joint to identify its location, and open it using bipolar cautery </w:t>
      </w:r>
      <w:r w:rsidRPr="003B46EA">
        <w:rPr>
          <w:b/>
          <w:bCs/>
        </w:rPr>
        <w:t>[</w:t>
      </w:r>
      <w:r w:rsidRPr="003B46EA">
        <w:rPr>
          <w:b/>
          <w:bCs/>
        </w:rPr>
        <w:t>1</w:t>
      </w:r>
      <w:r w:rsidRPr="003B46EA">
        <w:rPr>
          <w:b/>
          <w:bCs/>
        </w:rPr>
        <w:t>]</w:t>
      </w:r>
      <w:r w:rsidRPr="003B46EA">
        <w:t>.</w:t>
      </w:r>
    </w:p>
    <w:p w14:paraId="12BB297B" w14:textId="04C9BFB2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Movie_07.avi 00:</w:t>
      </w:r>
      <w:r w:rsidRPr="003B46EA">
        <w:t>2</w:t>
      </w:r>
      <w:r w:rsidRPr="003B46EA">
        <w:t>0 – 00:30</w:t>
      </w:r>
    </w:p>
    <w:p w14:paraId="6D655651" w14:textId="77777777" w:rsidR="008E4A53" w:rsidRPr="003B46EA" w:rsidRDefault="008E4A53" w:rsidP="008E4A53">
      <w:pPr>
        <w:pStyle w:val="ShotDescription"/>
        <w:ind w:firstLine="0"/>
      </w:pPr>
    </w:p>
    <w:p w14:paraId="0D58E510" w14:textId="1EF3C822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Extend the knee joint again, and transect the biceps femoris, quadriceps femoris, and other associated muscles with bipolar cautery while coagulating </w:t>
      </w:r>
      <w:r w:rsidRPr="003B46EA">
        <w:rPr>
          <w:b/>
          <w:bCs/>
        </w:rPr>
        <w:t>[</w:t>
      </w:r>
      <w:r w:rsidRPr="003B46EA">
        <w:rPr>
          <w:b/>
          <w:bCs/>
        </w:rPr>
        <w:t>1</w:t>
      </w:r>
      <w:r w:rsidRPr="003B46EA">
        <w:rPr>
          <w:b/>
          <w:bCs/>
        </w:rPr>
        <w:t>]</w:t>
      </w:r>
      <w:r w:rsidRPr="003B46EA">
        <w:t>.</w:t>
      </w:r>
    </w:p>
    <w:p w14:paraId="26584605" w14:textId="77777777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Movie_07.avi 01:02 – 01:12</w:t>
      </w:r>
    </w:p>
    <w:p w14:paraId="16A9E89C" w14:textId="77777777" w:rsidR="008E4A53" w:rsidRPr="003B46EA" w:rsidRDefault="008E4A53" w:rsidP="008E4A53">
      <w:pPr>
        <w:pStyle w:val="ShotDescription"/>
        <w:ind w:firstLine="0"/>
      </w:pPr>
    </w:p>
    <w:p w14:paraId="7187EF34" w14:textId="6C3C8A8B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>Next, c</w:t>
      </w:r>
      <w:r w:rsidRPr="003B46EA">
        <w:t xml:space="preserve">arefully coagulate any remaining branches arising from the external and common iliac vessels, as well as the surrounding muscular tissue, and dissect with bipolar cautery while maintaining hemostasis </w:t>
      </w:r>
      <w:r w:rsidRPr="003B46EA">
        <w:rPr>
          <w:b/>
          <w:bCs/>
        </w:rPr>
        <w:t>[</w:t>
      </w:r>
      <w:r w:rsidRPr="003B46EA">
        <w:rPr>
          <w:b/>
          <w:bCs/>
        </w:rPr>
        <w:t>1</w:t>
      </w:r>
      <w:r w:rsidRPr="003B46EA">
        <w:rPr>
          <w:b/>
          <w:bCs/>
        </w:rPr>
        <w:t>]</w:t>
      </w:r>
      <w:r w:rsidRPr="003B46EA">
        <w:t>.</w:t>
      </w:r>
    </w:p>
    <w:p w14:paraId="06F0A37E" w14:textId="77777777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Movie_79.avi 03:55 – 04:08</w:t>
      </w:r>
    </w:p>
    <w:p w14:paraId="1B437198" w14:textId="77777777" w:rsidR="008E4A53" w:rsidRPr="003B46EA" w:rsidRDefault="008E4A53" w:rsidP="008E4A53">
      <w:pPr>
        <w:pStyle w:val="ShotDescription"/>
        <w:ind w:firstLine="0"/>
      </w:pPr>
    </w:p>
    <w:p w14:paraId="5D310DB7" w14:textId="77777777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Perforate the membrane between the artery and vein at a point distant from the graft </w:t>
      </w:r>
      <w:r w:rsidRPr="003B46EA">
        <w:rPr>
          <w:b/>
          <w:bCs/>
        </w:rPr>
        <w:t>[1]</w:t>
      </w:r>
      <w:r w:rsidRPr="003B46EA">
        <w:t xml:space="preserve">, then hook an ophthalmic retractor onto the artery </w:t>
      </w:r>
      <w:r w:rsidRPr="003B46EA">
        <w:rPr>
          <w:b/>
          <w:bCs/>
        </w:rPr>
        <w:t>[2]</w:t>
      </w:r>
      <w:r w:rsidRPr="003B46EA">
        <w:t>.</w:t>
      </w:r>
    </w:p>
    <w:p w14:paraId="3DE80A8F" w14:textId="1FE0F7F0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Movie_81.avi 00:</w:t>
      </w:r>
      <w:r w:rsidR="004155CF" w:rsidRPr="003B46EA">
        <w:t>15</w:t>
      </w:r>
      <w:r w:rsidRPr="003B46EA">
        <w:t xml:space="preserve"> – 00:23</w:t>
      </w:r>
    </w:p>
    <w:p w14:paraId="09E9EB11" w14:textId="77777777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Movie_81.avi 01:00 – 01:05</w:t>
      </w:r>
    </w:p>
    <w:p w14:paraId="4869FCCB" w14:textId="77777777" w:rsidR="004155CF" w:rsidRPr="003B46EA" w:rsidRDefault="004155CF" w:rsidP="004155CF">
      <w:pPr>
        <w:pStyle w:val="ShotDescription"/>
        <w:ind w:firstLine="0"/>
      </w:pPr>
    </w:p>
    <w:p w14:paraId="6DEB99DB" w14:textId="28841A89" w:rsidR="008E4A53" w:rsidRPr="003B46EA" w:rsidRDefault="004155CF" w:rsidP="008E4A53">
      <w:pPr>
        <w:pStyle w:val="Narration"/>
        <w:numPr>
          <w:ilvl w:val="1"/>
          <w:numId w:val="3"/>
        </w:numPr>
      </w:pPr>
      <w:r w:rsidRPr="003B46EA">
        <w:t>Then, c</w:t>
      </w:r>
      <w:r w:rsidR="008E4A53" w:rsidRPr="003B46EA">
        <w:t xml:space="preserve">arefully separate the vein and artery as distally as possible using curved Potts scissors </w:t>
      </w:r>
      <w:r w:rsidR="008E4A53" w:rsidRPr="003B46EA">
        <w:rPr>
          <w:b/>
          <w:bCs/>
        </w:rPr>
        <w:t>[1]</w:t>
      </w:r>
      <w:r w:rsidR="008E4A53" w:rsidRPr="003B46EA">
        <w:t>.</w:t>
      </w:r>
    </w:p>
    <w:p w14:paraId="027A469F" w14:textId="317C2CD6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Movie_10.avi 02:</w:t>
      </w:r>
      <w:r w:rsidR="004155CF" w:rsidRPr="003B46EA">
        <w:t>59</w:t>
      </w:r>
      <w:r w:rsidRPr="003B46EA">
        <w:t xml:space="preserve"> – 03:17</w:t>
      </w:r>
    </w:p>
    <w:p w14:paraId="25DA2D43" w14:textId="77777777" w:rsidR="004155CF" w:rsidRPr="003B46EA" w:rsidRDefault="004155CF" w:rsidP="004155CF">
      <w:pPr>
        <w:pStyle w:val="ShotDescription"/>
        <w:ind w:firstLine="0"/>
      </w:pPr>
    </w:p>
    <w:p w14:paraId="27F3F025" w14:textId="7339A878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Ligate the artery with 8-0 Prolene </w:t>
      </w:r>
      <w:r w:rsidR="004155CF" w:rsidRPr="003B46EA">
        <w:t>suture and p</w:t>
      </w:r>
      <w:r w:rsidRPr="003B46EA">
        <w:t xml:space="preserve">lace a stay suture on the artery as a marker to prevent twisting during vascular anastomosis </w:t>
      </w:r>
      <w:r w:rsidRPr="003B46EA">
        <w:rPr>
          <w:b/>
          <w:bCs/>
        </w:rPr>
        <w:t>[</w:t>
      </w:r>
      <w:r w:rsidR="004155CF" w:rsidRPr="003B46EA">
        <w:rPr>
          <w:b/>
          <w:bCs/>
        </w:rPr>
        <w:t>1</w:t>
      </w:r>
      <w:r w:rsidRPr="003B46EA">
        <w:rPr>
          <w:b/>
          <w:bCs/>
        </w:rPr>
        <w:t>]</w:t>
      </w:r>
      <w:r w:rsidRPr="003B46EA">
        <w:t>.</w:t>
      </w:r>
    </w:p>
    <w:p w14:paraId="54507FA1" w14:textId="31A3BAE2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Movie_13.avi 00:</w:t>
      </w:r>
      <w:r w:rsidR="004155CF" w:rsidRPr="003B46EA">
        <w:t>30</w:t>
      </w:r>
      <w:r w:rsidRPr="003B46EA">
        <w:t xml:space="preserve"> – 00:49</w:t>
      </w:r>
    </w:p>
    <w:p w14:paraId="55FCD84D" w14:textId="77777777" w:rsidR="008E4A53" w:rsidRPr="003B46EA" w:rsidRDefault="008E4A53" w:rsidP="008E4A53">
      <w:pPr>
        <w:rPr>
          <w:rFonts w:ascii="Calibri" w:hAnsi="Calibri" w:cs="Calibri"/>
        </w:rPr>
      </w:pPr>
    </w:p>
    <w:p w14:paraId="6002D7D7" w14:textId="77777777" w:rsidR="008E4A53" w:rsidRPr="003B46EA" w:rsidRDefault="008E4A53" w:rsidP="008E4A53">
      <w:pPr>
        <w:rPr>
          <w:rFonts w:ascii="Calibri" w:hAnsi="Calibri" w:cs="Calibri"/>
        </w:rPr>
      </w:pPr>
    </w:p>
    <w:p w14:paraId="5677B75F" w14:textId="26DF0E9F" w:rsidR="008E4A53" w:rsidRPr="003B46EA" w:rsidRDefault="004155CF" w:rsidP="008E4A53">
      <w:pPr>
        <w:pStyle w:val="Narration"/>
        <w:numPr>
          <w:ilvl w:val="1"/>
          <w:numId w:val="3"/>
        </w:numPr>
      </w:pPr>
      <w:r w:rsidRPr="003B46EA">
        <w:t>Next, l</w:t>
      </w:r>
      <w:r w:rsidR="008E4A53" w:rsidRPr="003B46EA">
        <w:t xml:space="preserve">igate the vein with 8-0 Prolene </w:t>
      </w:r>
      <w:r w:rsidR="008E4A53" w:rsidRPr="003B46EA">
        <w:rPr>
          <w:b/>
          <w:bCs/>
        </w:rPr>
        <w:t>[1]</w:t>
      </w:r>
      <w:r w:rsidR="008E4A53" w:rsidRPr="003B46EA">
        <w:t xml:space="preserve">. Place stay sutures at two sites on the vein to facilitate its passage through the cuff. Insert a 4-0 nylon into the lumen to facilitate placement of the stay sutures, as the vein is very thin and the vessel wall can occasionally be difficult to distinguish </w:t>
      </w:r>
      <w:r w:rsidR="008E4A53" w:rsidRPr="003B46EA">
        <w:rPr>
          <w:b/>
          <w:bCs/>
        </w:rPr>
        <w:t>[</w:t>
      </w:r>
      <w:r w:rsidRPr="003B46EA">
        <w:rPr>
          <w:b/>
          <w:bCs/>
        </w:rPr>
        <w:t>2</w:t>
      </w:r>
      <w:r w:rsidR="008E4A53" w:rsidRPr="003B46EA">
        <w:rPr>
          <w:b/>
          <w:bCs/>
        </w:rPr>
        <w:t>]</w:t>
      </w:r>
      <w:r w:rsidR="008E4A53" w:rsidRPr="003B46EA">
        <w:t>.</w:t>
      </w:r>
    </w:p>
    <w:p w14:paraId="49C2988B" w14:textId="77777777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Movie_13.avi 03:54 – 04:05</w:t>
      </w:r>
    </w:p>
    <w:p w14:paraId="4962EEF4" w14:textId="103B3E00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Movie_14.avi 00:19 – 00:</w:t>
      </w:r>
      <w:r w:rsidR="004155CF" w:rsidRPr="003B46EA">
        <w:t>30</w:t>
      </w:r>
    </w:p>
    <w:p w14:paraId="0CE002C8" w14:textId="77777777" w:rsidR="004155CF" w:rsidRPr="003B46EA" w:rsidRDefault="004155CF" w:rsidP="004155CF">
      <w:pPr>
        <w:pStyle w:val="ShotDescription"/>
        <w:ind w:firstLine="0"/>
      </w:pPr>
    </w:p>
    <w:p w14:paraId="0A5475D4" w14:textId="3669B425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Pass the vein through the cuff using stay sutures, and clamp the cuff with a vascular clip </w:t>
      </w:r>
      <w:r w:rsidRPr="003B46EA">
        <w:rPr>
          <w:b/>
          <w:bCs/>
        </w:rPr>
        <w:t>[</w:t>
      </w:r>
      <w:r w:rsidR="004155CF" w:rsidRPr="003B46EA">
        <w:rPr>
          <w:b/>
          <w:bCs/>
        </w:rPr>
        <w:t>1</w:t>
      </w:r>
      <w:r w:rsidRPr="003B46EA">
        <w:rPr>
          <w:b/>
          <w:bCs/>
        </w:rPr>
        <w:t>]</w:t>
      </w:r>
      <w:r w:rsidRPr="003B46EA">
        <w:t>.</w:t>
      </w:r>
    </w:p>
    <w:p w14:paraId="6538F299" w14:textId="77777777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Movie_15.avi 02:01 – 02:18</w:t>
      </w:r>
    </w:p>
    <w:p w14:paraId="378D4486" w14:textId="77777777" w:rsidR="004155CF" w:rsidRPr="003B46EA" w:rsidRDefault="004155CF" w:rsidP="004155CF">
      <w:pPr>
        <w:pStyle w:val="ShotDescription"/>
        <w:ind w:firstLine="0"/>
      </w:pPr>
    </w:p>
    <w:p w14:paraId="597668DC" w14:textId="507B1B56" w:rsidR="008E4A53" w:rsidRPr="003B46EA" w:rsidRDefault="004155CF" w:rsidP="008E4A53">
      <w:pPr>
        <w:pStyle w:val="Narration"/>
        <w:numPr>
          <w:ilvl w:val="1"/>
          <w:numId w:val="3"/>
        </w:numPr>
      </w:pPr>
      <w:r w:rsidRPr="003B46EA">
        <w:t>Now, e</w:t>
      </w:r>
      <w:r w:rsidR="008E4A53" w:rsidRPr="003B46EA">
        <w:t xml:space="preserve">vert the vessel wall, and secure it to the cuff with 9-0 nylon </w:t>
      </w:r>
      <w:r w:rsidR="008E4A53" w:rsidRPr="003B46EA">
        <w:rPr>
          <w:b/>
          <w:bCs/>
        </w:rPr>
        <w:t>[</w:t>
      </w:r>
      <w:r w:rsidRPr="003B46EA">
        <w:rPr>
          <w:b/>
          <w:bCs/>
        </w:rPr>
        <w:t>1</w:t>
      </w:r>
      <w:r w:rsidR="008E4A53" w:rsidRPr="003B46EA">
        <w:rPr>
          <w:b/>
          <w:bCs/>
        </w:rPr>
        <w:t>]</w:t>
      </w:r>
      <w:r w:rsidR="008E4A53" w:rsidRPr="003B46EA">
        <w:t>.</w:t>
      </w:r>
    </w:p>
    <w:p w14:paraId="0D2C4A9F" w14:textId="47C3058B" w:rsidR="008E4A53" w:rsidRPr="003B46EA" w:rsidRDefault="008E4A53" w:rsidP="007C1C86">
      <w:pPr>
        <w:pStyle w:val="ShotDescription"/>
        <w:numPr>
          <w:ilvl w:val="2"/>
          <w:numId w:val="3"/>
        </w:numPr>
      </w:pPr>
      <w:r w:rsidRPr="003B46EA">
        <w:t>FILE: Movie_15.avi 03:27 – 03:</w:t>
      </w:r>
      <w:r w:rsidR="004155CF" w:rsidRPr="003B46EA">
        <w:t xml:space="preserve">30 and </w:t>
      </w:r>
      <w:r w:rsidRPr="003B46EA">
        <w:t>Movie_16.avi 03:43 – 03:47</w:t>
      </w:r>
    </w:p>
    <w:p w14:paraId="05BA43BE" w14:textId="77777777" w:rsidR="004155CF" w:rsidRPr="003B46EA" w:rsidRDefault="004155CF" w:rsidP="004155CF">
      <w:pPr>
        <w:pStyle w:val="ShotDescription"/>
        <w:ind w:firstLine="0"/>
      </w:pPr>
    </w:p>
    <w:p w14:paraId="5CB00030" w14:textId="77777777" w:rsidR="004155CF" w:rsidRPr="003B46EA" w:rsidRDefault="004155CF" w:rsidP="004155CF">
      <w:pPr>
        <w:pStyle w:val="ShotDescription"/>
        <w:ind w:firstLine="0"/>
      </w:pPr>
    </w:p>
    <w:p w14:paraId="248A0DED" w14:textId="77777777" w:rsidR="004155CF" w:rsidRPr="003B46EA" w:rsidRDefault="004155CF" w:rsidP="004155CF">
      <w:pPr>
        <w:pStyle w:val="ShotDescription"/>
        <w:ind w:firstLine="0"/>
      </w:pPr>
    </w:p>
    <w:p w14:paraId="786B4868" w14:textId="7011CFB7" w:rsidR="004155CF" w:rsidRDefault="004155CF" w:rsidP="00812144">
      <w:pPr>
        <w:pStyle w:val="ShotDescription"/>
        <w:numPr>
          <w:ilvl w:val="0"/>
          <w:numId w:val="3"/>
        </w:numPr>
        <w:rPr>
          <w:b/>
          <w:bCs/>
        </w:rPr>
      </w:pPr>
      <w:r w:rsidRPr="003B46EA">
        <w:rPr>
          <w:b/>
          <w:bCs/>
        </w:rPr>
        <w:t xml:space="preserve">Recipient </w:t>
      </w:r>
      <w:r w:rsidRPr="003B46EA">
        <w:rPr>
          <w:b/>
          <w:bCs/>
        </w:rPr>
        <w:t>Surgery</w:t>
      </w:r>
    </w:p>
    <w:p w14:paraId="2DDAC634" w14:textId="77777777" w:rsidR="00812144" w:rsidRPr="003B46EA" w:rsidRDefault="00812144" w:rsidP="00812144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  <w:r w:rsidRPr="003B46EA">
        <w:rPr>
          <w:rFonts w:ascii="Calibri" w:hAnsi="Calibri" w:cs="Calibri"/>
          <w:b/>
          <w:bCs/>
        </w:rPr>
        <w:t xml:space="preserve">Demonstrator: </w:t>
      </w:r>
      <w:sdt>
        <w:sdtPr>
          <w:rPr>
            <w:rFonts w:ascii="Calibri" w:hAnsi="Calibri" w:cs="Calibri"/>
          </w:rPr>
          <w:id w:val="920067423"/>
          <w:placeholder>
            <w:docPart w:val="655F8562FA194F1D9EAB88A4ACE5A45F"/>
          </w:placeholder>
          <w:temporary/>
          <w:showingPlcHdr/>
          <w:text/>
        </w:sdtPr>
        <w:sdtContent>
          <w:r w:rsidRPr="003B46EA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F8CF68A" w14:textId="77777777" w:rsidR="00812144" w:rsidRPr="003B46EA" w:rsidRDefault="00812144" w:rsidP="004155CF">
      <w:pPr>
        <w:pStyle w:val="ShotDescription"/>
        <w:ind w:firstLine="0"/>
        <w:rPr>
          <w:b/>
          <w:bCs/>
        </w:rPr>
      </w:pPr>
    </w:p>
    <w:p w14:paraId="77376B42" w14:textId="589BDA14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Make a small circular skin incision approximately 10 millimeters wide </w:t>
      </w:r>
      <w:r w:rsidRPr="003B46EA">
        <w:rPr>
          <w:b/>
          <w:bCs/>
        </w:rPr>
        <w:t>[1</w:t>
      </w:r>
      <w:r w:rsidR="00812144">
        <w:rPr>
          <w:b/>
          <w:bCs/>
        </w:rPr>
        <w:t>-TXT</w:t>
      </w:r>
      <w:r w:rsidRPr="003B46EA">
        <w:rPr>
          <w:b/>
          <w:bCs/>
        </w:rPr>
        <w:t>]</w:t>
      </w:r>
      <w:r w:rsidRPr="003B46EA">
        <w:t xml:space="preserve">. Insert the scissors caudally through the incision and gently open them to dissect the subcutaneous tissue of the chest, thereby creating a pocket for graft placement </w:t>
      </w:r>
      <w:r w:rsidRPr="003B46EA">
        <w:rPr>
          <w:b/>
          <w:bCs/>
        </w:rPr>
        <w:t>[2]</w:t>
      </w:r>
      <w:r w:rsidRPr="003B46EA">
        <w:t>.</w:t>
      </w:r>
    </w:p>
    <w:p w14:paraId="241AB758" w14:textId="0F56674B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Movie_20.avi 00:</w:t>
      </w:r>
      <w:r w:rsidR="004155CF" w:rsidRPr="003B46EA">
        <w:t>00</w:t>
      </w:r>
      <w:r w:rsidRPr="003B46EA">
        <w:t xml:space="preserve"> – 0</w:t>
      </w:r>
      <w:r w:rsidR="004155CF" w:rsidRPr="003B46EA">
        <w:t>0</w:t>
      </w:r>
      <w:r w:rsidRPr="003B46EA">
        <w:t>:</w:t>
      </w:r>
      <w:r w:rsidR="004155CF" w:rsidRPr="003B46EA">
        <w:t>1</w:t>
      </w:r>
      <w:r w:rsidRPr="003B46EA">
        <w:t>0</w:t>
      </w:r>
      <w:r w:rsidR="00812144">
        <w:t xml:space="preserve"> </w:t>
      </w:r>
      <w:r w:rsidR="00812144" w:rsidRPr="00812144">
        <w:rPr>
          <w:b/>
          <w:bCs/>
        </w:rPr>
        <w:t xml:space="preserve">TXT: Anesthesia: Isoflurane; Induction: </w:t>
      </w:r>
      <w:r w:rsidR="00812144">
        <w:rPr>
          <w:b/>
          <w:bCs/>
        </w:rPr>
        <w:t>2</w:t>
      </w:r>
      <w:r w:rsidR="00812144" w:rsidRPr="00812144">
        <w:rPr>
          <w:b/>
          <w:bCs/>
        </w:rPr>
        <w:t xml:space="preserve">.5%; Maintenance: </w:t>
      </w:r>
      <w:r w:rsidR="00812144">
        <w:rPr>
          <w:b/>
          <w:bCs/>
        </w:rPr>
        <w:t>2</w:t>
      </w:r>
      <w:r w:rsidR="00812144" w:rsidRPr="00812144">
        <w:rPr>
          <w:b/>
          <w:bCs/>
        </w:rPr>
        <w:t xml:space="preserve">% </w:t>
      </w:r>
    </w:p>
    <w:p w14:paraId="2FF861E4" w14:textId="055755D5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Movie_20.avi 00:5</w:t>
      </w:r>
      <w:r w:rsidR="004155CF" w:rsidRPr="003B46EA">
        <w:t>1</w:t>
      </w:r>
      <w:r w:rsidRPr="003B46EA">
        <w:t xml:space="preserve"> – 01:00</w:t>
      </w:r>
    </w:p>
    <w:p w14:paraId="307A429C" w14:textId="77777777" w:rsidR="004155CF" w:rsidRPr="003B46EA" w:rsidRDefault="004155CF" w:rsidP="004155CF">
      <w:pPr>
        <w:pStyle w:val="ShotDescription"/>
        <w:ind w:firstLine="0"/>
      </w:pPr>
    </w:p>
    <w:p w14:paraId="66D04723" w14:textId="77777777" w:rsidR="008E4A53" w:rsidRPr="003B46EA" w:rsidRDefault="008E4A53" w:rsidP="008E4A53">
      <w:pPr>
        <w:pStyle w:val="Narration"/>
        <w:numPr>
          <w:ilvl w:val="1"/>
          <w:numId w:val="3"/>
        </w:numPr>
      </w:pPr>
      <w:r w:rsidRPr="003B46EA">
        <w:t xml:space="preserve">Expose the external jugular vein by cauterizing and dividing its branches with a larger monopolar cautery </w:t>
      </w:r>
      <w:r w:rsidRPr="003B46EA">
        <w:rPr>
          <w:b/>
          <w:bCs/>
        </w:rPr>
        <w:t>[1]</w:t>
      </w:r>
      <w:r w:rsidRPr="003B46EA">
        <w:t>.</w:t>
      </w:r>
    </w:p>
    <w:p w14:paraId="177C8D28" w14:textId="1885E23E" w:rsidR="008E4A53" w:rsidRPr="003B46EA" w:rsidRDefault="008E4A53" w:rsidP="00786B89">
      <w:pPr>
        <w:pStyle w:val="ShotDescription"/>
        <w:numPr>
          <w:ilvl w:val="2"/>
          <w:numId w:val="3"/>
        </w:numPr>
      </w:pPr>
      <w:r w:rsidRPr="003B46EA">
        <w:t>FILE: Movie_21.avi 00:0</w:t>
      </w:r>
      <w:r w:rsidR="004155CF" w:rsidRPr="003B46EA">
        <w:t>6</w:t>
      </w:r>
      <w:r w:rsidRPr="003B46EA">
        <w:t xml:space="preserve"> – 00:12</w:t>
      </w:r>
      <w:r w:rsidR="004155CF" w:rsidRPr="003B46EA">
        <w:t xml:space="preserve"> and</w:t>
      </w:r>
      <w:r w:rsidRPr="003B46EA">
        <w:t xml:space="preserve"> Movie_21.avi 01:</w:t>
      </w:r>
      <w:r w:rsidR="004155CF" w:rsidRPr="003B46EA">
        <w:t>58</w:t>
      </w:r>
      <w:r w:rsidRPr="003B46EA">
        <w:t xml:space="preserve"> – 02:0</w:t>
      </w:r>
      <w:r w:rsidR="004155CF" w:rsidRPr="003B46EA">
        <w:t>3</w:t>
      </w:r>
    </w:p>
    <w:p w14:paraId="6C12B10B" w14:textId="77777777" w:rsidR="004155CF" w:rsidRPr="003B46EA" w:rsidRDefault="004155CF" w:rsidP="004155CF">
      <w:pPr>
        <w:pStyle w:val="ShotDescription"/>
        <w:ind w:firstLine="0"/>
      </w:pPr>
    </w:p>
    <w:p w14:paraId="203FFABF" w14:textId="35F428DC" w:rsidR="008E4A53" w:rsidRPr="003B46EA" w:rsidRDefault="004155CF" w:rsidP="008E4A53">
      <w:pPr>
        <w:pStyle w:val="Narration"/>
        <w:numPr>
          <w:ilvl w:val="1"/>
          <w:numId w:val="3"/>
        </w:numPr>
      </w:pPr>
      <w:r w:rsidRPr="003B46EA">
        <w:t>Now, i</w:t>
      </w:r>
      <w:r w:rsidR="008E4A53" w:rsidRPr="003B46EA">
        <w:t xml:space="preserve">dentify and carefully dissect the common carotid artery </w:t>
      </w:r>
      <w:r w:rsidR="008E4A53" w:rsidRPr="003B46EA">
        <w:rPr>
          <w:b/>
          <w:bCs/>
        </w:rPr>
        <w:t>[1]</w:t>
      </w:r>
      <w:r w:rsidR="008E4A53" w:rsidRPr="003B46EA">
        <w:t>.</w:t>
      </w:r>
    </w:p>
    <w:p w14:paraId="5183223D" w14:textId="77777777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Movie_22.avi 00:00 – 00:10</w:t>
      </w:r>
    </w:p>
    <w:p w14:paraId="3BBA7A69" w14:textId="77777777" w:rsidR="004155CF" w:rsidRPr="003B46EA" w:rsidRDefault="004155CF" w:rsidP="004155CF">
      <w:pPr>
        <w:pStyle w:val="ShotDescription"/>
        <w:ind w:firstLine="0"/>
      </w:pPr>
    </w:p>
    <w:p w14:paraId="75C6C9F3" w14:textId="77777777" w:rsidR="004155CF" w:rsidRPr="003B46EA" w:rsidRDefault="008E4A53" w:rsidP="004155CF">
      <w:pPr>
        <w:pStyle w:val="ShotDescription"/>
        <w:numPr>
          <w:ilvl w:val="1"/>
          <w:numId w:val="3"/>
        </w:numPr>
      </w:pPr>
      <w:r w:rsidRPr="003B46EA">
        <w:rPr>
          <w:color w:val="7030A0"/>
        </w:rPr>
        <w:t xml:space="preserve">Perform an end-to-end arterial anastomosis with 11-0 or 12-0 nylon using six interrupted sutures. Begin with four anterior stitches, flip the artery, then complete the posterior wall. Insert 5-0 nylon into both vessels and use it as a stent </w:t>
      </w:r>
      <w:r w:rsidRPr="003B46EA">
        <w:rPr>
          <w:b/>
          <w:bCs/>
          <w:color w:val="7030A0"/>
        </w:rPr>
        <w:t>[</w:t>
      </w:r>
      <w:r w:rsidR="004155CF" w:rsidRPr="003B46EA">
        <w:rPr>
          <w:b/>
          <w:bCs/>
          <w:color w:val="7030A0"/>
        </w:rPr>
        <w:t>1</w:t>
      </w:r>
      <w:r w:rsidRPr="003B46EA">
        <w:rPr>
          <w:b/>
          <w:bCs/>
          <w:color w:val="7030A0"/>
        </w:rPr>
        <w:t>]</w:t>
      </w:r>
      <w:r w:rsidRPr="003B46EA">
        <w:rPr>
          <w:color w:val="7030A0"/>
        </w:rPr>
        <w:t>.</w:t>
      </w:r>
    </w:p>
    <w:p w14:paraId="2D9FEBD0" w14:textId="77777777" w:rsidR="004155CF" w:rsidRPr="003B46EA" w:rsidRDefault="008E4A53" w:rsidP="004155CF">
      <w:pPr>
        <w:pStyle w:val="ShotDescription"/>
        <w:numPr>
          <w:ilvl w:val="2"/>
          <w:numId w:val="3"/>
        </w:numPr>
      </w:pPr>
      <w:r w:rsidRPr="003B46EA">
        <w:rPr>
          <w:rFonts w:eastAsia="Times New Roman"/>
        </w:rPr>
        <w:t>FILE: Movie_26.avi 00:00 – 00:18</w:t>
      </w:r>
    </w:p>
    <w:p w14:paraId="3DCCCD79" w14:textId="77777777" w:rsidR="004155CF" w:rsidRPr="003B46EA" w:rsidRDefault="004155CF" w:rsidP="004155CF">
      <w:pPr>
        <w:pStyle w:val="ShotDescription"/>
        <w:ind w:firstLine="0"/>
      </w:pPr>
    </w:p>
    <w:p w14:paraId="53A469F7" w14:textId="77777777" w:rsidR="003B46EA" w:rsidRPr="003B46EA" w:rsidRDefault="008E4A53" w:rsidP="003B46EA">
      <w:pPr>
        <w:pStyle w:val="ShotDescription"/>
        <w:numPr>
          <w:ilvl w:val="1"/>
          <w:numId w:val="3"/>
        </w:numPr>
        <w:rPr>
          <w:color w:val="7030A0"/>
        </w:rPr>
      </w:pPr>
      <w:r w:rsidRPr="003B46EA">
        <w:rPr>
          <w:color w:val="7030A0"/>
        </w:rPr>
        <w:lastRenderedPageBreak/>
        <w:t xml:space="preserve">Insert the cuff into the external jugular vein </w:t>
      </w:r>
      <w:r w:rsidRPr="003B46EA">
        <w:rPr>
          <w:b/>
          <w:bCs/>
          <w:color w:val="7030A0"/>
        </w:rPr>
        <w:t>[1]</w:t>
      </w:r>
      <w:r w:rsidRPr="003B46EA">
        <w:rPr>
          <w:color w:val="7030A0"/>
        </w:rPr>
        <w:t xml:space="preserve">, and secure it with 9-0 nylon, taking care to avoid twisting of the pedicle </w:t>
      </w:r>
      <w:r w:rsidRPr="003B46EA">
        <w:rPr>
          <w:b/>
          <w:bCs/>
          <w:color w:val="7030A0"/>
        </w:rPr>
        <w:t>[2]</w:t>
      </w:r>
      <w:r w:rsidRPr="003B46EA">
        <w:rPr>
          <w:color w:val="7030A0"/>
        </w:rPr>
        <w:t>.</w:t>
      </w:r>
    </w:p>
    <w:p w14:paraId="56D7575A" w14:textId="77777777" w:rsidR="003B46EA" w:rsidRPr="003B46EA" w:rsidRDefault="008E4A53" w:rsidP="003B46EA">
      <w:pPr>
        <w:pStyle w:val="ShotDescription"/>
        <w:numPr>
          <w:ilvl w:val="2"/>
          <w:numId w:val="3"/>
        </w:numPr>
        <w:rPr>
          <w:color w:val="7030A0"/>
        </w:rPr>
      </w:pPr>
      <w:r w:rsidRPr="003B46EA">
        <w:rPr>
          <w:rFonts w:eastAsia="Times New Roman"/>
        </w:rPr>
        <w:t xml:space="preserve"> FILE: Movie_30.avi 02:21 – 02:26</w:t>
      </w:r>
    </w:p>
    <w:p w14:paraId="1E8FEC6D" w14:textId="044143EC" w:rsidR="008E4A53" w:rsidRPr="003B46EA" w:rsidRDefault="008E4A53" w:rsidP="003B46EA">
      <w:pPr>
        <w:pStyle w:val="ShotDescription"/>
        <w:numPr>
          <w:ilvl w:val="2"/>
          <w:numId w:val="3"/>
        </w:numPr>
        <w:rPr>
          <w:color w:val="7030A0"/>
        </w:rPr>
      </w:pPr>
      <w:r w:rsidRPr="003B46EA">
        <w:rPr>
          <w:rFonts w:eastAsia="Times New Roman"/>
        </w:rPr>
        <w:t>FILE: Movie_30.avi 04:06 – 04:13</w:t>
      </w:r>
    </w:p>
    <w:p w14:paraId="126DC23B" w14:textId="477A5DAD" w:rsidR="008E4A53" w:rsidRPr="003B46EA" w:rsidRDefault="003B46EA" w:rsidP="008E4A53">
      <w:pPr>
        <w:pStyle w:val="Narration"/>
        <w:numPr>
          <w:ilvl w:val="1"/>
          <w:numId w:val="3"/>
        </w:numPr>
      </w:pPr>
      <w:r>
        <w:t>Finally, p</w:t>
      </w:r>
      <w:r w:rsidR="008E4A53" w:rsidRPr="003B46EA">
        <w:t>osition the graft carefully in the subcutaneous chest pocket, avoiding displacement of the trachea or restriction of forelimb movement</w:t>
      </w:r>
      <w:r>
        <w:t xml:space="preserve"> and</w:t>
      </w:r>
      <w:r w:rsidR="008E4A53" w:rsidRPr="003B46EA">
        <w:t xml:space="preserve"> </w:t>
      </w:r>
      <w:r>
        <w:t>e</w:t>
      </w:r>
      <w:r w:rsidR="008E4A53" w:rsidRPr="003B46EA">
        <w:t xml:space="preserve">nsure the perforator is untwisted </w:t>
      </w:r>
      <w:r w:rsidR="008E4A53" w:rsidRPr="003B46EA">
        <w:rPr>
          <w:b/>
          <w:bCs/>
        </w:rPr>
        <w:t>[</w:t>
      </w:r>
      <w:r>
        <w:rPr>
          <w:b/>
          <w:bCs/>
        </w:rPr>
        <w:t>1</w:t>
      </w:r>
      <w:r w:rsidR="008E4A53" w:rsidRPr="003B46EA">
        <w:rPr>
          <w:b/>
          <w:bCs/>
        </w:rPr>
        <w:t>]</w:t>
      </w:r>
      <w:r w:rsidR="008E4A53" w:rsidRPr="003B46EA">
        <w:t>.</w:t>
      </w:r>
    </w:p>
    <w:p w14:paraId="17C1007E" w14:textId="77777777" w:rsidR="008E4A53" w:rsidRPr="003B46EA" w:rsidRDefault="008E4A53" w:rsidP="008E4A53">
      <w:pPr>
        <w:pStyle w:val="ShotDescription"/>
        <w:numPr>
          <w:ilvl w:val="2"/>
          <w:numId w:val="3"/>
        </w:numPr>
      </w:pPr>
      <w:r w:rsidRPr="003B46EA">
        <w:t>FILE: Movie_70.avi 03:59 – 04:17</w:t>
      </w:r>
    </w:p>
    <w:p w14:paraId="499E0544" w14:textId="77777777" w:rsidR="008E4A53" w:rsidRPr="003B46EA" w:rsidRDefault="008E4A53" w:rsidP="008E4A53">
      <w:pPr>
        <w:rPr>
          <w:rFonts w:ascii="Calibri" w:hAnsi="Calibri" w:cs="Calibri"/>
        </w:rPr>
      </w:pPr>
    </w:p>
    <w:p w14:paraId="1F99A483" w14:textId="5F6B55BA" w:rsidR="00CE10F2" w:rsidRPr="003B46EA" w:rsidRDefault="00CE10F2" w:rsidP="003B46EA">
      <w:pPr>
        <w:pStyle w:val="ListParagraph"/>
        <w:spacing w:before="360" w:after="240"/>
        <w:ind w:left="360"/>
        <w:contextualSpacing w:val="0"/>
        <w:rPr>
          <w:rFonts w:ascii="Calibri" w:hAnsi="Calibri" w:cs="Calibri"/>
          <w:b/>
          <w:bCs/>
        </w:rPr>
      </w:pPr>
    </w:p>
    <w:p w14:paraId="6080DECA" w14:textId="77777777" w:rsidR="00D7547B" w:rsidRPr="003B46EA" w:rsidRDefault="00D7547B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</w:p>
    <w:p w14:paraId="2EEB4829" w14:textId="77777777" w:rsidR="003B46EA" w:rsidRDefault="003B46EA">
      <w:pPr>
        <w:rPr>
          <w:rFonts w:ascii="Calibri" w:eastAsia="Times New Roman" w:hAnsi="Calibri" w:cs="Calibri"/>
          <w:sz w:val="52"/>
        </w:rPr>
      </w:pPr>
      <w:r>
        <w:rPr>
          <w:rFonts w:ascii="Calibri" w:hAnsi="Calibri" w:cs="Calibri"/>
        </w:rPr>
        <w:br w:type="page"/>
      </w:r>
    </w:p>
    <w:p w14:paraId="3AF598C5" w14:textId="0E09F43C" w:rsidR="001E0433" w:rsidRPr="003B46EA" w:rsidRDefault="001E0433" w:rsidP="001E0433">
      <w:pPr>
        <w:pStyle w:val="Heading1"/>
        <w:rPr>
          <w:rFonts w:ascii="Calibri" w:hAnsi="Calibri" w:cs="Calibri"/>
        </w:rPr>
      </w:pPr>
      <w:r w:rsidRPr="003B46EA">
        <w:rPr>
          <w:rFonts w:ascii="Calibri" w:hAnsi="Calibri" w:cs="Calibri"/>
        </w:rPr>
        <w:lastRenderedPageBreak/>
        <w:t>Results</w:t>
      </w:r>
    </w:p>
    <w:p w14:paraId="7AF29C6C" w14:textId="77777777" w:rsidR="001E0433" w:rsidRPr="003B46EA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="Calibri" w:eastAsia="Times New Roman" w:hAnsi="Calibri" w:cs="Calibri"/>
          <w:b/>
        </w:rPr>
      </w:pPr>
      <w:r w:rsidRPr="003B46EA">
        <w:rPr>
          <w:rFonts w:ascii="Calibri" w:eastAsia="Times New Roman" w:hAnsi="Calibri" w:cs="Calibri"/>
          <w:b/>
        </w:rPr>
        <w:t>Please review this section to make sure that it accurately reflects your findings.</w:t>
      </w:r>
    </w:p>
    <w:p w14:paraId="4867D9CA" w14:textId="67A8378C" w:rsidR="001E0433" w:rsidRPr="003B46EA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3B46EA">
        <w:rPr>
          <w:rFonts w:ascii="Calibri" w:eastAsia="Times New Roman" w:hAnsi="Calibri" w:cs="Calibri"/>
        </w:rPr>
        <w:t xml:space="preserve">You/Your videographer </w:t>
      </w:r>
      <w:r w:rsidRPr="003B46EA">
        <w:rPr>
          <w:rFonts w:ascii="Calibri" w:eastAsia="Times New Roman" w:hAnsi="Calibri" w:cs="Calibri"/>
          <w:b/>
          <w:bCs/>
        </w:rPr>
        <w:t xml:space="preserve">does not </w:t>
      </w:r>
      <w:r w:rsidR="009979E7" w:rsidRPr="003B46EA">
        <w:rPr>
          <w:rFonts w:ascii="Calibri" w:eastAsia="Times New Roman" w:hAnsi="Calibri" w:cs="Calibri"/>
          <w:b/>
          <w:bCs/>
        </w:rPr>
        <w:t>have to</w:t>
      </w:r>
      <w:r w:rsidR="001E0433" w:rsidRPr="003B46EA">
        <w:rPr>
          <w:rFonts w:ascii="Calibri" w:eastAsia="Times New Roman" w:hAnsi="Calibri" w:cs="Calibri"/>
          <w:b/>
          <w:bCs/>
        </w:rPr>
        <w:t xml:space="preserve"> record</w:t>
      </w:r>
      <w:r w:rsidR="001E0433" w:rsidRPr="003B46EA">
        <w:rPr>
          <w:rFonts w:ascii="Calibri" w:eastAsia="Times New Roman" w:hAnsi="Calibri" w:cs="Calibri"/>
        </w:rPr>
        <w:t xml:space="preserve"> </w:t>
      </w:r>
      <w:r w:rsidR="009979E7" w:rsidRPr="003B46EA">
        <w:rPr>
          <w:rFonts w:ascii="Calibri" w:eastAsia="Times New Roman" w:hAnsi="Calibri" w:cs="Calibri"/>
        </w:rPr>
        <w:t>this section</w:t>
      </w:r>
      <w:r w:rsidR="001E0433" w:rsidRPr="003B46EA">
        <w:rPr>
          <w:rFonts w:ascii="Calibri" w:eastAsia="Times New Roman" w:hAnsi="Calibri" w:cs="Calibri"/>
        </w:rPr>
        <w:t xml:space="preserve">. It only includes the figures/tables from your manuscript (called LAB MEDIA). </w:t>
      </w:r>
    </w:p>
    <w:p w14:paraId="531AEC47" w14:textId="2600AE99" w:rsidR="001E0433" w:rsidRPr="003B46EA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3B46EA">
        <w:rPr>
          <w:rFonts w:ascii="Calibri" w:eastAsia="Times New Roman" w:hAnsi="Calibri" w:cs="Calibri"/>
          <w:bCs/>
        </w:rPr>
        <w:t xml:space="preserve">Use Track Changes when making edits or revisions. Ensure the voiceover length is below 200 words. Current word count: </w:t>
      </w:r>
      <w:r w:rsidR="00812144">
        <w:rPr>
          <w:rFonts w:ascii="Calibri" w:eastAsia="Times New Roman" w:hAnsi="Calibri" w:cs="Calibri"/>
          <w:bCs/>
        </w:rPr>
        <w:t>125</w:t>
      </w:r>
      <w:r w:rsidRPr="003B46EA">
        <w:rPr>
          <w:rFonts w:ascii="Calibri" w:eastAsia="Times New Roman" w:hAnsi="Calibri" w:cs="Calibri"/>
          <w:bCs/>
        </w:rPr>
        <w:t>.</w:t>
      </w:r>
    </w:p>
    <w:p w14:paraId="4AE74E16" w14:textId="77777777" w:rsidR="001E0433" w:rsidRPr="003B46EA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3B46EA">
        <w:rPr>
          <w:rFonts w:ascii="Calibri" w:eastAsia="Times New Roman" w:hAnsi="Calibri" w:cs="Calibri"/>
          <w:bCs/>
        </w:rPr>
        <w:t xml:space="preserve">Please note that the video </w:t>
      </w:r>
      <w:r w:rsidRPr="003B46EA">
        <w:rPr>
          <w:rFonts w:ascii="Calibri" w:eastAsia="Times New Roman" w:hAnsi="Calibri" w:cs="Calibri"/>
          <w:b/>
        </w:rPr>
        <w:t xml:space="preserve">cannot </w:t>
      </w:r>
      <w:r w:rsidRPr="003B46EA">
        <w:rPr>
          <w:rFonts w:ascii="Calibri" w:eastAsia="Times New Roman" w:hAnsi="Calibri" w:cs="Calibri"/>
          <w:bCs/>
        </w:rPr>
        <w:t xml:space="preserve">include </w:t>
      </w:r>
      <w:r w:rsidRPr="003B46EA">
        <w:rPr>
          <w:rFonts w:ascii="Calibri" w:eastAsia="Times New Roman" w:hAnsi="Calibri" w:cs="Calibri"/>
          <w:bCs/>
          <w:u w:val="single"/>
        </w:rPr>
        <w:t>voiceover without an accompanying visual</w:t>
      </w:r>
      <w:r w:rsidRPr="003B46EA">
        <w:rPr>
          <w:rFonts w:ascii="Calibri" w:eastAsia="Times New Roman" w:hAnsi="Calibri" w:cs="Calibri"/>
          <w:bCs/>
        </w:rPr>
        <w:t>.</w:t>
      </w:r>
    </w:p>
    <w:p w14:paraId="26AB8A38" w14:textId="77777777" w:rsidR="001E0433" w:rsidRPr="003B46EA" w:rsidRDefault="001E0433" w:rsidP="001E0433">
      <w:pPr>
        <w:ind w:left="360"/>
        <w:outlineLvl w:val="0"/>
        <w:rPr>
          <w:rFonts w:ascii="Calibri" w:hAnsi="Calibri" w:cs="Calibri"/>
          <w:lang w:eastAsia="zh-TW"/>
        </w:rPr>
      </w:pPr>
    </w:p>
    <w:p w14:paraId="1DE25339" w14:textId="47E07EA9" w:rsidR="001E0433" w:rsidRPr="003B46EA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ascii="Calibri" w:hAnsi="Calibri" w:cs="Calibri"/>
          <w:lang w:eastAsia="zh-TW"/>
        </w:rPr>
      </w:pPr>
      <w:r w:rsidRPr="003B46EA">
        <w:rPr>
          <w:rFonts w:ascii="Calibri" w:hAnsi="Calibri" w:cs="Calibri"/>
          <w:b/>
        </w:rPr>
        <w:t>Res</w:t>
      </w:r>
      <w:commentRangeStart w:id="5"/>
      <w:r w:rsidRPr="003B46EA">
        <w:rPr>
          <w:rFonts w:ascii="Calibri" w:hAnsi="Calibri" w:cs="Calibri"/>
          <w:b/>
        </w:rPr>
        <w:t>ult</w:t>
      </w:r>
      <w:commentRangeEnd w:id="5"/>
      <w:r w:rsidR="001E62DC" w:rsidRPr="003B46EA">
        <w:rPr>
          <w:rStyle w:val="CommentReference"/>
          <w:rFonts w:ascii="Calibri" w:hAnsi="Calibri" w:cs="Calibri"/>
          <w:b/>
          <w:sz w:val="24"/>
          <w:szCs w:val="24"/>
        </w:rPr>
        <w:commentReference w:id="5"/>
      </w:r>
      <w:r w:rsidRPr="003B46EA">
        <w:rPr>
          <w:rFonts w:ascii="Calibri" w:hAnsi="Calibri" w:cs="Calibri"/>
          <w:b/>
        </w:rPr>
        <w:t xml:space="preserve">s </w:t>
      </w:r>
    </w:p>
    <w:p w14:paraId="0E9F731F" w14:textId="77777777" w:rsidR="001E0433" w:rsidRPr="003B46EA" w:rsidRDefault="001E0433" w:rsidP="001E0433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5B68A83E" w14:textId="0505EF86" w:rsidR="003B46EA" w:rsidRPr="00E652F0" w:rsidRDefault="003B46EA" w:rsidP="003B46EA">
      <w:pPr>
        <w:pStyle w:val="Narration"/>
        <w:numPr>
          <w:ilvl w:val="1"/>
          <w:numId w:val="3"/>
        </w:numPr>
      </w:pPr>
      <w:r>
        <w:t>T</w:t>
      </w:r>
      <w:r w:rsidRPr="003B46EA">
        <w:t>he graft</w:t>
      </w:r>
      <w:r>
        <w:t xml:space="preserve"> was assessed</w:t>
      </w:r>
      <w:r w:rsidRPr="003B46EA">
        <w:t xml:space="preserve"> daily </w:t>
      </w:r>
      <w:r>
        <w:t xml:space="preserve">after the procedure. </w:t>
      </w:r>
      <w:r w:rsidRPr="00E652F0">
        <w:t xml:space="preserve">On the day of surgery, the graft showed good perfusion </w:t>
      </w:r>
      <w:r w:rsidRPr="00E652F0">
        <w:rPr>
          <w:b/>
        </w:rPr>
        <w:t>[1]</w:t>
      </w:r>
      <w:r w:rsidRPr="00E652F0">
        <w:t>.</w:t>
      </w:r>
    </w:p>
    <w:p w14:paraId="590B26AB" w14:textId="41D731A5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 xml:space="preserve">LAB MEDIA: Figure 7A. </w:t>
      </w:r>
    </w:p>
    <w:p w14:paraId="0833AF42" w14:textId="77777777" w:rsidR="003B46EA" w:rsidRPr="00E652F0" w:rsidRDefault="003B46EA" w:rsidP="003B46EA">
      <w:pPr>
        <w:pStyle w:val="ShotDescription"/>
        <w:ind w:firstLine="0"/>
      </w:pPr>
    </w:p>
    <w:p w14:paraId="25CFD155" w14:textId="611C39CE" w:rsidR="003B46EA" w:rsidRPr="00E652F0" w:rsidRDefault="003B46EA" w:rsidP="003B46EA">
      <w:pPr>
        <w:pStyle w:val="Narration"/>
        <w:numPr>
          <w:ilvl w:val="1"/>
          <w:numId w:val="3"/>
        </w:numPr>
      </w:pPr>
      <w:r w:rsidRPr="00E652F0">
        <w:t xml:space="preserve">By postoperative day 7, erythema had resolved and the skin color had stabilized </w:t>
      </w:r>
      <w:r w:rsidRPr="00E652F0">
        <w:rPr>
          <w:b/>
        </w:rPr>
        <w:t>[1]</w:t>
      </w:r>
      <w:r>
        <w:t>. Th</w:t>
      </w:r>
      <w:r w:rsidRPr="00E652F0">
        <w:t xml:space="preserve">e </w:t>
      </w:r>
      <w:r w:rsidRPr="00E652F0">
        <w:t>skin paddle remained viable and showed visible hair regrowth</w:t>
      </w:r>
      <w:r>
        <w:t xml:space="preserve"> </w:t>
      </w:r>
      <w:r>
        <w:t>b</w:t>
      </w:r>
      <w:r w:rsidRPr="00E652F0">
        <w:t xml:space="preserve">y postoperative day 14 </w:t>
      </w:r>
      <w:r w:rsidRPr="00E652F0">
        <w:rPr>
          <w:b/>
        </w:rPr>
        <w:t>[</w:t>
      </w:r>
      <w:r>
        <w:rPr>
          <w:b/>
        </w:rPr>
        <w:t>2</w:t>
      </w:r>
      <w:r w:rsidRPr="00E652F0">
        <w:rPr>
          <w:b/>
        </w:rPr>
        <w:t>]</w:t>
      </w:r>
      <w:r w:rsidRPr="00E652F0">
        <w:t>.</w:t>
      </w:r>
    </w:p>
    <w:p w14:paraId="2CD69B34" w14:textId="12E26F2D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 xml:space="preserve">LAB MEDIA: Figure 7B. </w:t>
      </w:r>
    </w:p>
    <w:p w14:paraId="4BAD0194" w14:textId="13CFD4F0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>LAB MEDIA: Figure 7C.</w:t>
      </w:r>
    </w:p>
    <w:p w14:paraId="5DD5CC08" w14:textId="77777777" w:rsidR="003B46EA" w:rsidRPr="00E652F0" w:rsidRDefault="003B46EA" w:rsidP="003B46EA">
      <w:pPr>
        <w:pStyle w:val="ShotDescription"/>
        <w:ind w:firstLine="0"/>
      </w:pPr>
    </w:p>
    <w:p w14:paraId="47227636" w14:textId="2F847CE0" w:rsidR="003B46EA" w:rsidRPr="00E652F0" w:rsidRDefault="003B46EA" w:rsidP="003B46EA">
      <w:pPr>
        <w:pStyle w:val="Narration"/>
        <w:numPr>
          <w:ilvl w:val="1"/>
          <w:numId w:val="3"/>
        </w:numPr>
      </w:pPr>
      <w:r w:rsidRPr="00E652F0">
        <w:t xml:space="preserve">A total of 13 animals completed the study following successful postoperative recovery </w:t>
      </w:r>
      <w:r w:rsidRPr="00E652F0">
        <w:rPr>
          <w:b/>
        </w:rPr>
        <w:t>[1]</w:t>
      </w:r>
      <w:r w:rsidR="00812144">
        <w:t xml:space="preserve"> and </w:t>
      </w:r>
      <w:r w:rsidR="00812144" w:rsidRPr="00812144">
        <w:t xml:space="preserve">the median total operative time was </w:t>
      </w:r>
      <w:r w:rsidR="00812144">
        <w:t xml:space="preserve">around </w:t>
      </w:r>
      <w:r w:rsidR="00812144" w:rsidRPr="00812144">
        <w:t>169 min</w:t>
      </w:r>
      <w:r w:rsidR="00812144">
        <w:t xml:space="preserve">utes </w:t>
      </w:r>
      <w:r w:rsidR="00812144" w:rsidRPr="00812144">
        <w:rPr>
          <w:b/>
          <w:bCs/>
        </w:rPr>
        <w:t>[</w:t>
      </w:r>
      <w:r w:rsidR="00812144">
        <w:rPr>
          <w:b/>
          <w:bCs/>
        </w:rPr>
        <w:t>2</w:t>
      </w:r>
      <w:r w:rsidR="00812144" w:rsidRPr="00812144">
        <w:rPr>
          <w:b/>
          <w:bCs/>
        </w:rPr>
        <w:t>]</w:t>
      </w:r>
      <w:r w:rsidR="00812144">
        <w:t>.</w:t>
      </w:r>
    </w:p>
    <w:p w14:paraId="101DE198" w14:textId="77777777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 xml:space="preserve">LAB MEDIA: Table 1. </w:t>
      </w:r>
      <w:r w:rsidRPr="00812144">
        <w:rPr>
          <w:i/>
          <w:iCs/>
          <w:color w:val="3333FF"/>
        </w:rPr>
        <w:t>Video editor: Highlight the row labeled “Total animals completed the study” with value “13</w:t>
      </w:r>
      <w:r w:rsidRPr="00E652F0">
        <w:t>”.</w:t>
      </w:r>
    </w:p>
    <w:p w14:paraId="009653F8" w14:textId="6281F347" w:rsidR="00812144" w:rsidRDefault="00812144" w:rsidP="003B46EA">
      <w:pPr>
        <w:pStyle w:val="ShotDescription"/>
        <w:numPr>
          <w:ilvl w:val="2"/>
          <w:numId w:val="3"/>
        </w:numPr>
      </w:pPr>
      <w:r w:rsidRPr="00E652F0">
        <w:t xml:space="preserve">LAB MEDIA: Table 1. </w:t>
      </w:r>
      <w:r w:rsidRPr="00812144">
        <w:rPr>
          <w:i/>
          <w:iCs/>
          <w:color w:val="3333FF"/>
        </w:rPr>
        <w:t>Video editor: Highlight the row labeled “Total operative time (min), median (IQR</w:t>
      </w:r>
      <w:r w:rsidRPr="00812144">
        <w:rPr>
          <w:i/>
          <w:iCs/>
          <w:color w:val="3333FF"/>
        </w:rPr>
        <w:t>)</w:t>
      </w:r>
      <w:r w:rsidRPr="00812144">
        <w:rPr>
          <w:i/>
          <w:iCs/>
          <w:color w:val="3333FF"/>
        </w:rPr>
        <w:t>”</w:t>
      </w:r>
      <w:r w:rsidRPr="00812144">
        <w:rPr>
          <w:i/>
          <w:iCs/>
          <w:color w:val="3333FF"/>
        </w:rPr>
        <w:t xml:space="preserve"> and the value 169</w:t>
      </w:r>
    </w:p>
    <w:p w14:paraId="5F711D1A" w14:textId="77777777" w:rsidR="00812144" w:rsidRPr="00E652F0" w:rsidRDefault="00812144" w:rsidP="00812144">
      <w:pPr>
        <w:pStyle w:val="ShotDescription"/>
        <w:ind w:firstLine="0"/>
      </w:pPr>
    </w:p>
    <w:p w14:paraId="65642DE0" w14:textId="77777777" w:rsidR="003B46EA" w:rsidRPr="00E652F0" w:rsidRDefault="003B46EA" w:rsidP="003B46EA">
      <w:pPr>
        <w:pStyle w:val="Narration"/>
        <w:numPr>
          <w:ilvl w:val="1"/>
          <w:numId w:val="3"/>
        </w:numPr>
      </w:pPr>
      <w:r w:rsidRPr="00E652F0">
        <w:t xml:space="preserve">One case of graft infection occurred, which was associated with subsequent graft necrosis </w:t>
      </w:r>
      <w:r w:rsidRPr="00E652F0">
        <w:rPr>
          <w:b/>
        </w:rPr>
        <w:t>[1]</w:t>
      </w:r>
      <w:r w:rsidRPr="00E652F0">
        <w:t>.</w:t>
      </w:r>
    </w:p>
    <w:p w14:paraId="4F40EA47" w14:textId="77777777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 xml:space="preserve">LAB MEDIA: Table 1. </w:t>
      </w:r>
      <w:r w:rsidRPr="00812144">
        <w:rPr>
          <w:i/>
          <w:iCs/>
          <w:color w:val="3333FF"/>
        </w:rPr>
        <w:t>Video editor: Highlight the row labeled “Graft infection” with value “1 (7.7%)” and the comment about necrosis</w:t>
      </w:r>
      <w:r w:rsidRPr="00E652F0">
        <w:t>.</w:t>
      </w:r>
    </w:p>
    <w:p w14:paraId="042E3E29" w14:textId="77777777" w:rsidR="00812144" w:rsidRPr="00E652F0" w:rsidRDefault="00812144" w:rsidP="00812144">
      <w:pPr>
        <w:pStyle w:val="ShotDescription"/>
        <w:ind w:firstLine="0"/>
      </w:pPr>
    </w:p>
    <w:p w14:paraId="086881F5" w14:textId="77777777" w:rsidR="003B46EA" w:rsidRPr="00E652F0" w:rsidRDefault="003B46EA" w:rsidP="003B46EA">
      <w:pPr>
        <w:pStyle w:val="Narration"/>
        <w:numPr>
          <w:ilvl w:val="1"/>
          <w:numId w:val="3"/>
        </w:numPr>
      </w:pPr>
      <w:r w:rsidRPr="00E652F0">
        <w:t xml:space="preserve">Four cases of partial necrosis of the skin paddle were observed, two of which required </w:t>
      </w:r>
      <w:r w:rsidRPr="00E652F0">
        <w:lastRenderedPageBreak/>
        <w:t xml:space="preserve">a single debridement and resuturing </w:t>
      </w:r>
      <w:r w:rsidRPr="00E652F0">
        <w:rPr>
          <w:b/>
        </w:rPr>
        <w:t>[1]</w:t>
      </w:r>
      <w:r w:rsidRPr="00E652F0">
        <w:t>.</w:t>
      </w:r>
    </w:p>
    <w:p w14:paraId="2C4E5784" w14:textId="77777777" w:rsidR="003B46EA" w:rsidRDefault="003B46EA" w:rsidP="003B46EA">
      <w:pPr>
        <w:pStyle w:val="ShotDescription"/>
        <w:numPr>
          <w:ilvl w:val="2"/>
          <w:numId w:val="3"/>
        </w:numPr>
      </w:pPr>
      <w:r w:rsidRPr="00E652F0">
        <w:t xml:space="preserve">LAB MEDIA: Table 1. </w:t>
      </w:r>
      <w:r w:rsidRPr="00812144">
        <w:rPr>
          <w:i/>
          <w:iCs/>
          <w:color w:val="3333FF"/>
        </w:rPr>
        <w:t>Video editor: Highlight the row labeled “Partial skin paddle necrosis” with value “4 (30.8%)” and the comment about debridement and resuturing</w:t>
      </w:r>
      <w:r w:rsidRPr="00E652F0">
        <w:t>.</w:t>
      </w:r>
    </w:p>
    <w:p w14:paraId="69074BFA" w14:textId="77777777" w:rsidR="00812144" w:rsidRPr="00E652F0" w:rsidRDefault="00812144" w:rsidP="00812144">
      <w:pPr>
        <w:pStyle w:val="ShotDescription"/>
        <w:ind w:firstLine="0"/>
      </w:pPr>
    </w:p>
    <w:p w14:paraId="54802FAE" w14:textId="77777777" w:rsidR="003B46EA" w:rsidRPr="00E652F0" w:rsidRDefault="003B46EA" w:rsidP="003B46EA">
      <w:pPr>
        <w:pStyle w:val="Narration"/>
        <w:numPr>
          <w:ilvl w:val="1"/>
          <w:numId w:val="3"/>
        </w:numPr>
      </w:pPr>
      <w:r w:rsidRPr="00E652F0">
        <w:t xml:space="preserve">One case of wound dehiscence occurred, requiring resuturing three times before acute rejection developed </w:t>
      </w:r>
      <w:r w:rsidRPr="00E652F0">
        <w:rPr>
          <w:b/>
        </w:rPr>
        <w:t>[1]</w:t>
      </w:r>
      <w:r w:rsidRPr="00E652F0">
        <w:t>.</w:t>
      </w:r>
    </w:p>
    <w:p w14:paraId="54B2000D" w14:textId="77777777" w:rsidR="003B46EA" w:rsidRPr="00E652F0" w:rsidRDefault="003B46EA" w:rsidP="003B46EA">
      <w:pPr>
        <w:pStyle w:val="ShotDescription"/>
        <w:numPr>
          <w:ilvl w:val="2"/>
          <w:numId w:val="3"/>
        </w:numPr>
      </w:pPr>
      <w:r w:rsidRPr="00E652F0">
        <w:t xml:space="preserve">LAB MEDIA: Table 1. </w:t>
      </w:r>
      <w:r w:rsidRPr="00812144">
        <w:rPr>
          <w:i/>
          <w:iCs/>
          <w:color w:val="3333FF"/>
        </w:rPr>
        <w:t>Video editor: Highlight the row labeled “Wound dehiscence” with value “1 (7.7%)” and the comment about repeated resuturing and rejection</w:t>
      </w:r>
      <w:r w:rsidRPr="00E652F0">
        <w:t>.</w:t>
      </w:r>
    </w:p>
    <w:p w14:paraId="4BB8C465" w14:textId="77777777" w:rsidR="003B46EA" w:rsidRPr="00E652F0" w:rsidRDefault="003B46EA" w:rsidP="003B46E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0A533016" w14:textId="77777777" w:rsidR="003B46EA" w:rsidRPr="00E652F0" w:rsidRDefault="003B46EA" w:rsidP="003B46EA"/>
    <w:sectPr w:rsidR="003B46EA" w:rsidRPr="00E652F0" w:rsidSect="00BA553A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2-11T04:01:00Z" w:initials="PG">
    <w:p w14:paraId="0D96162F" w14:textId="77777777" w:rsidR="00812144" w:rsidRDefault="00812144" w:rsidP="00812144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fill this</w:t>
      </w:r>
    </w:p>
  </w:comment>
  <w:comment w:id="4" w:author="Poornima  G" w:date="2026-01-31T18:33:00Z" w:initials="PG">
    <w:p w14:paraId="7A41C0BE" w14:textId="77777777" w:rsidR="001E62DC" w:rsidRDefault="001E62DC" w:rsidP="001E62DC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5" w:author="Poornima  G" w:date="2026-01-31T18:33:00Z" w:initials="PG">
    <w:p w14:paraId="2EF758BB" w14:textId="77777777" w:rsidR="001E62DC" w:rsidRDefault="001E62DC" w:rsidP="001E62DC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D96162F" w15:done="0"/>
  <w15:commentEx w15:paraId="7A41C0BE" w15:done="0"/>
  <w15:commentEx w15:paraId="2EF758B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C2E908" w16cex:dateUtc="2026-02-10T22:31:00Z"/>
  <w16cex:commentExtensible w16cex:durableId="59C98C24" w16cex:dateUtc="2026-01-31T13:03:00Z"/>
  <w16cex:commentExtensible w16cex:durableId="094C3414" w16cex:dateUtc="2026-01-31T13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D96162F" w16cid:durableId="64C2E908"/>
  <w16cid:commentId w16cid:paraId="7A41C0BE" w16cid:durableId="59C98C24"/>
  <w16cid:commentId w16cid:paraId="2EF758BB" w16cid:durableId="094C341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A4622" w14:textId="77777777" w:rsidR="00047726" w:rsidRDefault="00047726">
      <w:r>
        <w:separator/>
      </w:r>
    </w:p>
    <w:p w14:paraId="10317C38" w14:textId="77777777" w:rsidR="00047726" w:rsidRDefault="00047726"/>
  </w:endnote>
  <w:endnote w:type="continuationSeparator" w:id="0">
    <w:p w14:paraId="550AF374" w14:textId="77777777" w:rsidR="00047726" w:rsidRDefault="00047726">
      <w:r>
        <w:continuationSeparator/>
      </w:r>
    </w:p>
    <w:p w14:paraId="202A9065" w14:textId="77777777" w:rsidR="00047726" w:rsidRDefault="000477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B9F881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E4A5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5F12C" w14:textId="77777777" w:rsidR="00047726" w:rsidRDefault="00047726">
      <w:r>
        <w:separator/>
      </w:r>
    </w:p>
    <w:p w14:paraId="04020F03" w14:textId="77777777" w:rsidR="00047726" w:rsidRDefault="00047726"/>
  </w:footnote>
  <w:footnote w:type="continuationSeparator" w:id="0">
    <w:p w14:paraId="3E5DBFED" w14:textId="77777777" w:rsidR="00047726" w:rsidRDefault="00047726">
      <w:r>
        <w:continuationSeparator/>
      </w:r>
    </w:p>
    <w:p w14:paraId="2D98B985" w14:textId="77777777" w:rsidR="00047726" w:rsidRDefault="000477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32236044" name="Picture 322360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47726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2DC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3F4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46E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155C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0AC9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2144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4A53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3B1D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560DA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E4A5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E4A53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E4A5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E4A53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8E4A5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E4A5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tkarsh.khare@jove.com" TargetMode="Externa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55F8562FA194F1D9EAB88A4ACE5A4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CA894-63D8-4E01-A8AC-6107251913AE}"/>
      </w:docPartPr>
      <w:docPartBody>
        <w:p w:rsidR="00000000" w:rsidRDefault="00A44416" w:rsidP="00A44416">
          <w:pPr>
            <w:pStyle w:val="655F8562FA194F1D9EAB88A4ACE5A45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23E01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B0AC9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4416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20F8B"/>
    <w:rsid w:val="00B636DC"/>
    <w:rsid w:val="00B9583C"/>
    <w:rsid w:val="00BA79A4"/>
    <w:rsid w:val="00BE41A6"/>
    <w:rsid w:val="00BE7565"/>
    <w:rsid w:val="00C931BB"/>
    <w:rsid w:val="00CB5D71"/>
    <w:rsid w:val="00CB754D"/>
    <w:rsid w:val="00CE402E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560DA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55F8562FA194F1D9EAB88A4ACE5A45F">
    <w:name w:val="655F8562FA194F1D9EAB88A4ACE5A45F"/>
    <w:rsid w:val="00A44416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11</Pages>
  <Words>1870</Words>
  <Characters>10661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12506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54</cp:revision>
  <dcterms:created xsi:type="dcterms:W3CDTF">2023-06-29T06:34:00Z</dcterms:created>
  <dcterms:modified xsi:type="dcterms:W3CDTF">2026-02-10T22:36:00Z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