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F1A65" w14:textId="77777777" w:rsidR="001559E3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Submission ID #: 70209</w:t>
      </w:r>
    </w:p>
    <w:p w14:paraId="52048FA6" w14:textId="77777777" w:rsidR="001559E3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Scriptwriter Name: Poornima G</w:t>
      </w:r>
    </w:p>
    <w:p w14:paraId="1407AFEB" w14:textId="77777777" w:rsidR="001559E3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Project Page Link: </w:t>
      </w:r>
      <w:hyperlink r:id="rId7" w:history="1">
        <w:r>
          <w:rPr>
            <w:rStyle w:val="Hyperlink"/>
            <w:rFonts w:ascii="Calibri" w:eastAsia="Times New Roman" w:hAnsi="Calibri" w:cs="Calibri"/>
            <w:b/>
          </w:rPr>
          <w:t>https://review.jove.com/account/file-uploader?src=21413793</w:t>
        </w:r>
      </w:hyperlink>
      <w:r>
        <w:rPr>
          <w:rFonts w:ascii="Calibri" w:eastAsia="Times New Roman" w:hAnsi="Calibri" w:cs="Calibri"/>
          <w:b/>
        </w:rPr>
        <w:t xml:space="preserve"> </w:t>
      </w:r>
    </w:p>
    <w:p w14:paraId="05F49155" w14:textId="77777777" w:rsidR="001559E3" w:rsidRDefault="001559E3">
      <w:pPr>
        <w:outlineLvl w:val="0"/>
        <w:rPr>
          <w:rFonts w:ascii="Calibri" w:eastAsia="Times New Roman" w:hAnsi="Calibri" w:cs="Calibri"/>
          <w:b/>
        </w:rPr>
      </w:pPr>
    </w:p>
    <w:p w14:paraId="12781DE2" w14:textId="77777777" w:rsidR="001559E3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  <w:sz w:val="32"/>
          <w:szCs w:val="32"/>
        </w:rPr>
        <w:t>Title:</w:t>
      </w:r>
      <w:r>
        <w:rPr>
          <w:rFonts w:ascii="Calibri" w:eastAsia="Times New Roman" w:hAnsi="Calibri" w:cs="Calibri"/>
          <w:b/>
        </w:rPr>
        <w:t xml:space="preserve"> </w:t>
      </w:r>
      <w:r>
        <w:rPr>
          <w:rStyle w:val="ArticleTitle"/>
          <w:rFonts w:ascii="Calibri" w:hAnsi="Calibri" w:cs="Calibri"/>
        </w:rPr>
        <w:t xml:space="preserve">Site-Specific Lysine </w:t>
      </w:r>
      <w:proofErr w:type="spellStart"/>
      <w:r>
        <w:rPr>
          <w:rStyle w:val="ArticleTitle"/>
          <w:rFonts w:ascii="Calibri" w:hAnsi="Calibri" w:cs="Calibri"/>
        </w:rPr>
        <w:t>Lactylation</w:t>
      </w:r>
      <w:proofErr w:type="spellEnd"/>
      <w:r>
        <w:rPr>
          <w:rStyle w:val="ArticleTitle"/>
          <w:rFonts w:ascii="Calibri" w:hAnsi="Calibri" w:cs="Calibri"/>
        </w:rPr>
        <w:t xml:space="preserve"> via Genetic Code Expansion in </w:t>
      </w:r>
      <w:r>
        <w:rPr>
          <w:rStyle w:val="ArticleTitle"/>
          <w:rFonts w:ascii="Calibri" w:hAnsi="Calibri" w:cs="Calibri"/>
          <w:i/>
          <w:iCs/>
        </w:rPr>
        <w:t>E. coli</w:t>
      </w:r>
      <w:r>
        <w:rPr>
          <w:rStyle w:val="ArticleTitle"/>
          <w:rFonts w:ascii="Calibri" w:hAnsi="Calibri" w:cs="Calibri"/>
        </w:rPr>
        <w:t xml:space="preserve"> and Mammalian Cells</w:t>
      </w:r>
    </w:p>
    <w:p w14:paraId="251F1CD4" w14:textId="77777777" w:rsidR="001559E3" w:rsidRDefault="001559E3">
      <w:pPr>
        <w:outlineLvl w:val="0"/>
        <w:rPr>
          <w:rFonts w:ascii="Calibri" w:eastAsia="Times New Roman" w:hAnsi="Calibri" w:cs="Calibri"/>
          <w:b/>
        </w:rPr>
      </w:pPr>
    </w:p>
    <w:p w14:paraId="35A1AD8F" w14:textId="77777777" w:rsidR="001559E3" w:rsidRDefault="0000000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168C17CD" w14:textId="77777777" w:rsidR="001559E3" w:rsidRDefault="00000000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Shihan Wu, </w:t>
      </w:r>
      <w:proofErr w:type="spellStart"/>
      <w:r>
        <w:rPr>
          <w:rFonts w:ascii="Calibri" w:eastAsia="Times New Roman" w:hAnsi="Calibri" w:cs="Calibri"/>
          <w:b/>
          <w:sz w:val="28"/>
          <w:szCs w:val="28"/>
        </w:rPr>
        <w:t>Yinxun</w:t>
      </w:r>
      <w:proofErr w:type="spellEnd"/>
      <w:r>
        <w:rPr>
          <w:rFonts w:ascii="Calibri" w:eastAsia="Times New Roman" w:hAnsi="Calibri" w:cs="Calibri"/>
          <w:b/>
          <w:sz w:val="28"/>
          <w:szCs w:val="28"/>
        </w:rPr>
        <w:t xml:space="preserve"> Lu, </w:t>
      </w:r>
      <w:proofErr w:type="spellStart"/>
      <w:r>
        <w:rPr>
          <w:rFonts w:ascii="Calibri" w:eastAsia="Times New Roman" w:hAnsi="Calibri" w:cs="Calibri"/>
          <w:b/>
          <w:sz w:val="28"/>
          <w:szCs w:val="28"/>
        </w:rPr>
        <w:t>Shunyu</w:t>
      </w:r>
      <w:proofErr w:type="spellEnd"/>
      <w:r>
        <w:rPr>
          <w:rFonts w:ascii="Calibri" w:eastAsia="Times New Roman" w:hAnsi="Calibri" w:cs="Calibri"/>
          <w:b/>
          <w:sz w:val="28"/>
          <w:szCs w:val="28"/>
        </w:rPr>
        <w:t xml:space="preserve"> Yao, Nanxi Wang</w:t>
      </w:r>
    </w:p>
    <w:p w14:paraId="1779C694" w14:textId="77777777" w:rsidR="001559E3" w:rsidRDefault="001559E3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</w:p>
    <w:p w14:paraId="35C3CA99" w14:textId="77777777" w:rsidR="001559E3" w:rsidRDefault="0000000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Cs/>
          <w:sz w:val="28"/>
          <w:szCs w:val="28"/>
        </w:rPr>
        <w:t>Synthetic Biology Center for Chinese Medicine, Department of Pharmacy, Nanjing University of Chinese Medicine</w:t>
      </w:r>
    </w:p>
    <w:p w14:paraId="33401737" w14:textId="77777777" w:rsidR="001559E3" w:rsidRDefault="001559E3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CC76555" w14:textId="77777777" w:rsidR="001559E3" w:rsidRDefault="001559E3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8874B3D" w14:textId="77777777" w:rsidR="001559E3" w:rsidRDefault="001559E3">
      <w:pPr>
        <w:outlineLvl w:val="0"/>
        <w:rPr>
          <w:rFonts w:ascii="Calibri" w:eastAsia="Times New Roman" w:hAnsi="Calibri" w:cs="Calibri"/>
        </w:rPr>
      </w:pPr>
    </w:p>
    <w:p w14:paraId="095E4971" w14:textId="77777777" w:rsidR="001559E3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Corresponding Authors: </w:t>
      </w:r>
    </w:p>
    <w:p w14:paraId="01342535" w14:textId="77777777" w:rsidR="001559E3" w:rsidRDefault="00000000">
      <w:pPr>
        <w:outlineLvl w:val="0"/>
        <w:rPr>
          <w:rFonts w:ascii="Calibri" w:eastAsia="Times New Roman" w:hAnsi="Calibri" w:cs="Calibri"/>
        </w:rPr>
      </w:pPr>
      <w:bookmarkStart w:id="0" w:name="_Hlk25233958"/>
      <w:r>
        <w:rPr>
          <w:rFonts w:ascii="Calibri" w:eastAsia="Times New Roman" w:hAnsi="Calibri" w:cs="Calibri"/>
        </w:rPr>
        <w:t>Nanxi Wang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  <w:t>nanxi.wang@njucm.edu.cn</w:t>
      </w:r>
    </w:p>
    <w:p w14:paraId="48841BB9" w14:textId="77777777" w:rsidR="001559E3" w:rsidRDefault="001559E3">
      <w:pPr>
        <w:outlineLvl w:val="0"/>
        <w:rPr>
          <w:rFonts w:ascii="Calibri" w:eastAsia="Times New Roman" w:hAnsi="Calibri" w:cs="Calibri"/>
        </w:rPr>
      </w:pPr>
    </w:p>
    <w:p w14:paraId="0F286E44" w14:textId="77777777" w:rsidR="001559E3" w:rsidRDefault="001559E3">
      <w:pPr>
        <w:outlineLvl w:val="0"/>
        <w:rPr>
          <w:rFonts w:ascii="Calibri" w:eastAsia="Times New Roman" w:hAnsi="Calibri" w:cs="Calibri"/>
        </w:rPr>
      </w:pPr>
    </w:p>
    <w:p w14:paraId="1D1ACE6B" w14:textId="77777777" w:rsidR="001559E3" w:rsidRDefault="00000000">
      <w:pPr>
        <w:outlineLvl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>Email Addresses for All Authors:</w:t>
      </w:r>
      <w:r>
        <w:rPr>
          <w:rFonts w:ascii="Calibri" w:eastAsia="Times New Roman" w:hAnsi="Calibri" w:cs="Calibri"/>
        </w:rPr>
        <w:t xml:space="preserve"> </w:t>
      </w:r>
    </w:p>
    <w:bookmarkEnd w:id="0"/>
    <w:p w14:paraId="286D9CB0" w14:textId="77777777" w:rsidR="001559E3" w:rsidRDefault="00000000">
      <w:pPr>
        <w:outlineLvl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Shihan Wu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hhwushihan@163.com</w:t>
      </w:r>
    </w:p>
    <w:p w14:paraId="1020E029" w14:textId="77777777" w:rsidR="001559E3" w:rsidRDefault="00000000">
      <w:pPr>
        <w:outlineLvl w:val="0"/>
        <w:rPr>
          <w:rFonts w:ascii="Calibri" w:hAnsi="Calibri" w:cs="Calibri"/>
          <w:bCs/>
        </w:rPr>
      </w:pPr>
      <w:proofErr w:type="spellStart"/>
      <w:r>
        <w:rPr>
          <w:rFonts w:ascii="Calibri" w:hAnsi="Calibri" w:cs="Calibri"/>
          <w:bCs/>
        </w:rPr>
        <w:t>Yinxun</w:t>
      </w:r>
      <w:proofErr w:type="spellEnd"/>
      <w:r>
        <w:rPr>
          <w:rFonts w:ascii="Calibri" w:hAnsi="Calibri" w:cs="Calibri"/>
          <w:bCs/>
        </w:rPr>
        <w:t xml:space="preserve"> Lu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20230783@njucm.edu.cn</w:t>
      </w:r>
    </w:p>
    <w:p w14:paraId="58443EAA" w14:textId="77777777" w:rsidR="001559E3" w:rsidRDefault="00000000">
      <w:pPr>
        <w:outlineLvl w:val="0"/>
        <w:rPr>
          <w:rFonts w:ascii="Calibri" w:hAnsi="Calibri" w:cs="Calibri"/>
          <w:bCs/>
        </w:rPr>
      </w:pPr>
      <w:proofErr w:type="spellStart"/>
      <w:r>
        <w:rPr>
          <w:rFonts w:ascii="Calibri" w:hAnsi="Calibri" w:cs="Calibri"/>
          <w:bCs/>
        </w:rPr>
        <w:t>Shunyu</w:t>
      </w:r>
      <w:proofErr w:type="spellEnd"/>
      <w:r>
        <w:rPr>
          <w:rFonts w:ascii="Calibri" w:hAnsi="Calibri" w:cs="Calibri"/>
          <w:bCs/>
        </w:rPr>
        <w:t xml:space="preserve"> Yao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042024302@njucm.edu.cn</w:t>
      </w:r>
    </w:p>
    <w:p w14:paraId="4D24DB52" w14:textId="77777777" w:rsidR="001559E3" w:rsidRDefault="00000000">
      <w:pPr>
        <w:outlineLvl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Nanxi Wang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  <w:t>nanxi.wang@njucm.edu.cn</w:t>
      </w:r>
    </w:p>
    <w:p w14:paraId="19FEB148" w14:textId="77777777" w:rsidR="001559E3" w:rsidRDefault="001559E3">
      <w:pPr>
        <w:outlineLvl w:val="0"/>
        <w:rPr>
          <w:rFonts w:ascii="Calibri" w:hAnsi="Calibri" w:cs="Calibri"/>
          <w:bCs/>
        </w:rPr>
      </w:pPr>
    </w:p>
    <w:p w14:paraId="5AE3DE7D" w14:textId="77777777" w:rsidR="001559E3" w:rsidRDefault="001559E3">
      <w:pPr>
        <w:outlineLvl w:val="0"/>
        <w:rPr>
          <w:rFonts w:ascii="Calibri" w:hAnsi="Calibri" w:cs="Calibri"/>
          <w:bCs/>
        </w:rPr>
      </w:pPr>
    </w:p>
    <w:p w14:paraId="72DB3840" w14:textId="77777777" w:rsidR="001559E3" w:rsidRDefault="0000000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5F09DD18" w14:textId="77777777" w:rsidR="001559E3" w:rsidRDefault="00000000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1873C680" w14:textId="77777777" w:rsidR="001559E3" w:rsidRDefault="001559E3">
      <w:pPr>
        <w:rPr>
          <w:rFonts w:ascii="Calibri" w:hAnsi="Calibri" w:cs="Calibri"/>
        </w:rPr>
      </w:pPr>
    </w:p>
    <w:p w14:paraId="2C92DBBE" w14:textId="77777777" w:rsidR="001559E3" w:rsidRDefault="00000000">
      <w:pPr>
        <w:spacing w:before="120"/>
        <w:ind w:left="216" w:hanging="216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1. </w:t>
      </w:r>
      <w:r>
        <w:rPr>
          <w:rFonts w:ascii="Calibri" w:eastAsia="Times New Roman" w:hAnsi="Calibri" w:cs="Calibri"/>
          <w:b/>
          <w:bCs/>
        </w:rPr>
        <w:t>Microscopy</w:t>
      </w:r>
      <w:r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Times New Roman" w:hAnsi="Calibri" w:cs="Calibri" w:hint="eastAsia"/>
          <w:b/>
          <w:bCs/>
          <w:lang w:eastAsia="zh-CN"/>
        </w:rPr>
        <w:t>o</w:t>
      </w:r>
      <w:r>
        <w:rPr>
          <w:rFonts w:ascii="Calibri" w:eastAsia="Times New Roman" w:hAnsi="Calibri" w:cs="Calibri"/>
        </w:rPr>
        <w:t xml:space="preserve">  </w:t>
      </w:r>
    </w:p>
    <w:p w14:paraId="1904C731" w14:textId="77777777" w:rsidR="001559E3" w:rsidRDefault="001559E3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675A5AFF" w14:textId="77777777" w:rsidR="001559E3" w:rsidRDefault="00000000">
      <w:pPr>
        <w:spacing w:before="120"/>
        <w:ind w:left="216" w:hanging="216"/>
        <w:rPr>
          <w:rFonts w:ascii="Calibri" w:eastAsia="SimSun" w:hAnsi="Calibri" w:cs="Calibri"/>
          <w:lang w:eastAsia="zh-CN"/>
        </w:rPr>
      </w:pPr>
      <w:r>
        <w:rPr>
          <w:rFonts w:ascii="Calibri" w:eastAsia="Times New Roman" w:hAnsi="Calibri" w:cs="Calibri"/>
          <w:b/>
        </w:rPr>
        <w:t xml:space="preserve">2. Software: </w:t>
      </w:r>
      <w:r>
        <w:rPr>
          <w:rFonts w:ascii="Calibri" w:eastAsia="Times New Roman" w:hAnsi="Calibri" w:cs="Calibri"/>
        </w:rPr>
        <w:t>Does the part of your protocol being filmed include step-by-step descriptions of software usage?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Times New Roman" w:hAnsi="Calibri" w:cs="Calibri" w:hint="eastAsia"/>
          <w:b/>
          <w:bCs/>
          <w:lang w:eastAsia="zh-CN"/>
        </w:rPr>
        <w:t>o</w:t>
      </w:r>
    </w:p>
    <w:p w14:paraId="1061CB52" w14:textId="77777777" w:rsidR="001559E3" w:rsidRDefault="001559E3">
      <w:pPr>
        <w:spacing w:before="120"/>
        <w:rPr>
          <w:rFonts w:ascii="Calibri" w:eastAsia="Times New Roman" w:hAnsi="Calibri" w:cs="Calibri"/>
          <w:b/>
        </w:rPr>
      </w:pPr>
    </w:p>
    <w:p w14:paraId="12C1C4BC" w14:textId="77777777" w:rsidR="001559E3" w:rsidRDefault="00000000">
      <w:pPr>
        <w:spacing w:before="120"/>
        <w:rPr>
          <w:rFonts w:ascii="Calibri" w:eastAsia="SimSun" w:hAnsi="Calibri" w:cs="Calibri"/>
          <w:b/>
          <w:bCs/>
          <w:lang w:eastAsia="zh-CN"/>
        </w:rPr>
      </w:pPr>
      <w:r>
        <w:rPr>
          <w:rFonts w:ascii="Calibri" w:eastAsia="Times New Roman" w:hAnsi="Calibri" w:cs="Calibri"/>
          <w:b/>
        </w:rPr>
        <w:t>3. Filming location:</w:t>
      </w:r>
      <w:r>
        <w:rPr>
          <w:rFonts w:ascii="Calibri" w:eastAsia="Times New Roman" w:hAnsi="Calibri" w:cs="Calibri"/>
        </w:rPr>
        <w:t xml:space="preserve"> Will the filming need to take place in multiple locations? 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SimSun" w:hAnsi="Calibri" w:cs="Calibri" w:hint="eastAsia"/>
          <w:b/>
          <w:bCs/>
          <w:lang w:eastAsia="zh-CN"/>
        </w:rPr>
        <w:t>o</w:t>
      </w:r>
    </w:p>
    <w:p w14:paraId="2EA51FC3" w14:textId="77777777" w:rsidR="001559E3" w:rsidRDefault="001559E3">
      <w:pPr>
        <w:spacing w:before="120"/>
        <w:rPr>
          <w:rFonts w:ascii="Calibri" w:eastAsia="Times New Roman" w:hAnsi="Calibri" w:cs="Calibri"/>
        </w:rPr>
      </w:pPr>
    </w:p>
    <w:p w14:paraId="0FC04FEA" w14:textId="77777777" w:rsidR="001559E3" w:rsidRDefault="001559E3">
      <w:pPr>
        <w:spacing w:before="120"/>
        <w:rPr>
          <w:rFonts w:ascii="Calibri" w:eastAsia="Times New Roman" w:hAnsi="Calibri" w:cs="Calibri"/>
        </w:rPr>
      </w:pPr>
    </w:p>
    <w:p w14:paraId="5FC66FD7" w14:textId="77777777" w:rsidR="001559E3" w:rsidRDefault="00000000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 xml:space="preserve">4. Testimonials (optional): </w:t>
      </w:r>
      <w:r>
        <w:rPr>
          <w:rFonts w:ascii="Calibri" w:hAnsi="Calibri" w:cs="Calibri"/>
        </w:rPr>
        <w:t xml:space="preserve">Would you be open to filming two short testimonial statements </w:t>
      </w:r>
      <w:r>
        <w:rPr>
          <w:rStyle w:val="Strong"/>
          <w:rFonts w:ascii="Calibri" w:hAnsi="Calibri" w:cs="Calibri"/>
        </w:rPr>
        <w:t xml:space="preserve">live during your </w:t>
      </w:r>
      <w:proofErr w:type="spellStart"/>
      <w:r>
        <w:rPr>
          <w:rStyle w:val="Strong"/>
          <w:rFonts w:ascii="Calibri" w:hAnsi="Calibri" w:cs="Calibri"/>
        </w:rPr>
        <w:t>JoVE</w:t>
      </w:r>
      <w:proofErr w:type="spellEnd"/>
      <w:r>
        <w:rPr>
          <w:rStyle w:val="Strong"/>
          <w:rFonts w:ascii="Calibri" w:hAnsi="Calibri" w:cs="Calibri"/>
        </w:rPr>
        <w:t xml:space="preserve"> shoot</w:t>
      </w:r>
      <w:r>
        <w:rPr>
          <w:rFonts w:ascii="Calibri" w:hAnsi="Calibri" w:cs="Calibri"/>
        </w:rPr>
        <w:t xml:space="preserve">? These will </w:t>
      </w:r>
      <w:r>
        <w:rPr>
          <w:rStyle w:val="Strong"/>
          <w:rFonts w:ascii="Calibri" w:hAnsi="Calibri" w:cs="Calibri"/>
        </w:rPr>
        <w:t xml:space="preserve">not appear in your </w:t>
      </w:r>
      <w:proofErr w:type="spellStart"/>
      <w:r>
        <w:rPr>
          <w:rStyle w:val="Strong"/>
          <w:rFonts w:ascii="Calibri" w:hAnsi="Calibri" w:cs="Calibri"/>
        </w:rPr>
        <w:t>JoVE</w:t>
      </w:r>
      <w:proofErr w:type="spellEnd"/>
      <w:r>
        <w:rPr>
          <w:rStyle w:val="Strong"/>
          <w:rFonts w:ascii="Calibri" w:hAnsi="Calibri" w:cs="Calibri"/>
        </w:rPr>
        <w:t xml:space="preserve"> video</w:t>
      </w:r>
      <w:r>
        <w:rPr>
          <w:rFonts w:ascii="Calibri" w:hAnsi="Calibri" w:cs="Calibri"/>
        </w:rPr>
        <w:t xml:space="preserve"> but may be used in </w:t>
      </w:r>
      <w:proofErr w:type="spellStart"/>
      <w:r>
        <w:rPr>
          <w:rFonts w:ascii="Calibri" w:hAnsi="Calibri" w:cs="Calibri"/>
        </w:rPr>
        <w:t>JoVE’s</w:t>
      </w:r>
      <w:proofErr w:type="spellEnd"/>
      <w:r>
        <w:rPr>
          <w:rFonts w:ascii="Calibri" w:hAnsi="Calibri" w:cs="Calibri"/>
        </w:rPr>
        <w:t xml:space="preserve"> promotional materials.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Times New Roman" w:hAnsi="Calibri" w:cs="Calibri" w:hint="eastAsia"/>
          <w:b/>
          <w:bCs/>
          <w:lang w:eastAsia="zh-CN"/>
        </w:rPr>
        <w:t>o</w:t>
      </w:r>
      <w:r>
        <w:rPr>
          <w:rFonts w:ascii="Calibri" w:eastAsia="Times New Roman" w:hAnsi="Calibri" w:cs="Calibri"/>
        </w:rPr>
        <w:t xml:space="preserve">  </w:t>
      </w:r>
    </w:p>
    <w:p w14:paraId="5ABD6EE9" w14:textId="77777777" w:rsidR="001559E3" w:rsidRDefault="001559E3">
      <w:pPr>
        <w:rPr>
          <w:rFonts w:ascii="Calibri" w:hAnsi="Calibri" w:cs="Calibri"/>
          <w:b/>
          <w:sz w:val="22"/>
          <w:szCs w:val="22"/>
        </w:rPr>
      </w:pPr>
    </w:p>
    <w:p w14:paraId="3054B863" w14:textId="77777777" w:rsidR="001559E3" w:rsidRDefault="0000000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Current Protocol Length</w:t>
      </w:r>
    </w:p>
    <w:p w14:paraId="3D327C57" w14:textId="77777777" w:rsidR="001559E3" w:rsidRDefault="0000000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Number of Steps: 12</w:t>
      </w:r>
    </w:p>
    <w:p w14:paraId="54D8EF4B" w14:textId="77777777" w:rsidR="001559E3" w:rsidRDefault="0000000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Number of Shots: 26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br w:type="page"/>
      </w:r>
    </w:p>
    <w:p w14:paraId="2160FA59" w14:textId="77777777" w:rsidR="001559E3" w:rsidRDefault="00000000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Introduction</w:t>
      </w:r>
    </w:p>
    <w:p w14:paraId="2070E39A" w14:textId="77777777" w:rsidR="001559E3" w:rsidRDefault="00000000">
      <w:pPr>
        <w:rPr>
          <w:rFonts w:ascii="Calibri" w:hAnsi="Calibri" w:cs="Calibri"/>
          <w:b/>
          <w:i/>
          <w:iCs/>
        </w:rPr>
      </w:pPr>
      <w:r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  <w:r>
        <w:rPr>
          <w:rFonts w:ascii="Calibri" w:hAnsi="Calibri" w:cs="Calibri"/>
          <w:b/>
          <w:i/>
        </w:rPr>
        <w:t xml:space="preserve"> </w:t>
      </w:r>
    </w:p>
    <w:p w14:paraId="25D8586C" w14:textId="77777777" w:rsidR="001559E3" w:rsidRDefault="001559E3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77C4FA07" w14:textId="77777777" w:rsidR="001559E3" w:rsidRDefault="00000000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5AB8D3BB" w14:textId="77777777" w:rsidR="001559E3" w:rsidRDefault="00000000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7F9F8A11" w14:textId="77777777" w:rsidR="001559E3" w:rsidRDefault="001559E3">
      <w:pPr>
        <w:rPr>
          <w:rFonts w:ascii="Calibri" w:hAnsi="Calibri" w:cs="Calibri"/>
          <w:color w:val="auto"/>
          <w:shd w:val="clear" w:color="auto" w:fill="FFFFFF"/>
        </w:rPr>
      </w:pPr>
    </w:p>
    <w:p w14:paraId="2680A5EA" w14:textId="77777777" w:rsidR="001559E3" w:rsidRDefault="00000000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069BF86" w14:textId="77777777" w:rsidR="001559E3" w:rsidRDefault="00000000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8F0BFC">
        <w:rPr>
          <w:rFonts w:ascii="Calibri" w:hAnsi="Calibri" w:cs="Calibri"/>
          <w:b/>
          <w:bCs/>
          <w:strike/>
          <w:color w:val="000000"/>
          <w:sz w:val="22"/>
          <w:szCs w:val="22"/>
        </w:rPr>
        <w:t xml:space="preserve">REQUIRED: </w:t>
      </w:r>
      <w:r w:rsidRPr="008F0BFC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>
        <w:rPr>
          <w:rFonts w:ascii="Calibri" w:hAnsi="Calibri" w:cs="Calibri"/>
          <w:color w:val="000000"/>
        </w:rPr>
        <w:t>.</w:t>
      </w:r>
    </w:p>
    <w:p w14:paraId="63E55663" w14:textId="77777777" w:rsidR="001559E3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/>
          <w:b/>
          <w:u w:val="single"/>
        </w:rPr>
        <w:t>Shunyu</w:t>
      </w:r>
      <w:proofErr w:type="spellEnd"/>
      <w:r>
        <w:rPr>
          <w:rFonts w:ascii="Calibri" w:hAnsi="Calibri" w:cs="Calibri"/>
          <w:b/>
          <w:u w:val="single"/>
        </w:rPr>
        <w:t xml:space="preserve"> Yao</w:t>
      </w:r>
      <w:r>
        <w:rPr>
          <w:rStyle w:val="AuthorName"/>
          <w:rFonts w:eastAsia="Times"/>
        </w:rPr>
        <w:t>:</w:t>
      </w:r>
      <w:r>
        <w:rPr>
          <w:rFonts w:ascii="Calibri" w:hAnsi="Calibri" w:cs="Calibri"/>
        </w:rPr>
        <w:t xml:space="preserve"> We develop a </w:t>
      </w:r>
      <w:proofErr w:type="spellStart"/>
      <w:r>
        <w:rPr>
          <w:rFonts w:ascii="Calibri" w:hAnsi="Calibri" w:cs="Calibri"/>
        </w:rPr>
        <w:t>KlacRS</w:t>
      </w:r>
      <w:proofErr w:type="spellEnd"/>
      <w:r>
        <w:rPr>
          <w:rFonts w:ascii="Calibri" w:hAnsi="Calibri" w:cs="Calibri"/>
        </w:rPr>
        <w:t xml:space="preserve">/tRNA system to overcome mimicry and enzyme limitations, enabling precise lysine </w:t>
      </w:r>
      <w:proofErr w:type="spellStart"/>
      <w:r>
        <w:rPr>
          <w:rFonts w:ascii="Calibri" w:hAnsi="Calibri" w:cs="Calibri"/>
        </w:rPr>
        <w:t>lactylation</w:t>
      </w:r>
      <w:proofErr w:type="spellEnd"/>
      <w:r>
        <w:rPr>
          <w:rFonts w:ascii="Calibri" w:hAnsi="Calibri" w:cs="Calibri"/>
        </w:rPr>
        <w:t xml:space="preserve"> incorporation to study its biological roles.</w:t>
      </w:r>
    </w:p>
    <w:p w14:paraId="70300494" w14:textId="77777777" w:rsidR="001559E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D2CA230" w14:textId="77777777" w:rsidR="001559E3" w:rsidRDefault="001559E3">
      <w:pPr>
        <w:rPr>
          <w:rFonts w:ascii="Calibri" w:eastAsia="Times New Roman" w:hAnsi="Calibri" w:cs="Calibri"/>
          <w:b/>
          <w:bCs/>
        </w:rPr>
      </w:pPr>
    </w:p>
    <w:p w14:paraId="34571861" w14:textId="77777777" w:rsidR="001559E3" w:rsidRDefault="00000000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8F0BFC">
        <w:rPr>
          <w:rFonts w:ascii="Calibri" w:hAnsi="Calibri" w:cs="Calibri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>
        <w:rPr>
          <w:rFonts w:ascii="Calibri" w:hAnsi="Calibri" w:cs="Calibri"/>
        </w:rPr>
        <w:t>.</w:t>
      </w:r>
    </w:p>
    <w:p w14:paraId="0C4F0E58" w14:textId="77777777" w:rsidR="001559E3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/>
          <w:b/>
          <w:u w:val="single"/>
        </w:rPr>
        <w:t>Shunyu</w:t>
      </w:r>
      <w:proofErr w:type="spellEnd"/>
      <w:r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T</w:t>
      </w:r>
      <w:r>
        <w:rPr>
          <w:rFonts w:ascii="Calibri" w:hAnsi="Calibri" w:cs="Calibri" w:hint="eastAsia"/>
        </w:rPr>
        <w:t>his protocol can be applied</w:t>
      </w:r>
      <w:r>
        <w:rPr>
          <w:rFonts w:ascii="Calibri" w:eastAsia="SimSun" w:hAnsi="Calibri" w:cs="Calibri" w:hint="eastAsia"/>
          <w:lang w:eastAsia="zh-CN"/>
        </w:rPr>
        <w:t xml:space="preserve"> to </w:t>
      </w:r>
      <w:r>
        <w:rPr>
          <w:rFonts w:ascii="Calibri" w:eastAsia="SimSun" w:hAnsi="Calibri" w:cs="Calibri"/>
          <w:lang w:eastAsia="zh-CN"/>
        </w:rPr>
        <w:t xml:space="preserve">study </w:t>
      </w:r>
      <w:r>
        <w:rPr>
          <w:rFonts w:ascii="Calibri" w:eastAsia="Times New Roman" w:hAnsi="Calibri" w:cs="Calibri" w:hint="eastAsia"/>
        </w:rPr>
        <w:t>tumor metabolism, enzyme function</w:t>
      </w:r>
      <w:r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 w:hint="eastAsia"/>
        </w:rPr>
        <w:t xml:space="preserve"> and </w:t>
      </w:r>
      <w:proofErr w:type="spellStart"/>
      <w:r>
        <w:rPr>
          <w:rFonts w:ascii="Calibri" w:eastAsia="Times New Roman" w:hAnsi="Calibri" w:cs="Calibri" w:hint="eastAsia"/>
        </w:rPr>
        <w:t>Klac</w:t>
      </w:r>
      <w:proofErr w:type="spellEnd"/>
      <w:r>
        <w:rPr>
          <w:rFonts w:ascii="Calibri" w:eastAsia="Times New Roman" w:hAnsi="Calibri" w:cs="Calibri" w:hint="eastAsia"/>
        </w:rPr>
        <w:t xml:space="preserve"> site</w:t>
      </w:r>
      <w:r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 w:hint="eastAsia"/>
        </w:rPr>
        <w:t>.</w:t>
      </w:r>
    </w:p>
    <w:p w14:paraId="4FE5F5EC" w14:textId="77777777" w:rsidR="001559E3" w:rsidRDefault="00000000">
      <w:pPr>
        <w:pStyle w:val="ListParagraph"/>
        <w:numPr>
          <w:ilvl w:val="2"/>
          <w:numId w:val="1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418422A" w14:textId="77777777" w:rsidR="001559E3" w:rsidRDefault="001559E3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1AF2085" w14:textId="77777777" w:rsidR="001559E3" w:rsidRDefault="00000000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667F714B" w14:textId="77777777" w:rsidR="001559E3" w:rsidRDefault="00000000">
      <w:pPr>
        <w:rPr>
          <w:rStyle w:val="AuthorName"/>
          <w:rFonts w:eastAsia="Times"/>
          <w:b w:val="0"/>
          <w:u w:val="none"/>
        </w:rPr>
      </w:pPr>
      <w:r w:rsidRPr="008F0BFC">
        <w:rPr>
          <w:rFonts w:ascii="Calibri" w:hAnsi="Calibri" w:cs="Calibri"/>
          <w:b/>
          <w:bCs/>
          <w:strike/>
          <w:color w:val="000000"/>
          <w:sz w:val="22"/>
          <w:szCs w:val="22"/>
        </w:rPr>
        <w:t>What does this protocol allow researchers to study or measure</w:t>
      </w:r>
      <w:r>
        <w:rPr>
          <w:rFonts w:ascii="Calibri" w:hAnsi="Calibri" w:cs="Calibri"/>
        </w:rPr>
        <w:t>?</w:t>
      </w:r>
    </w:p>
    <w:p w14:paraId="422A4880" w14:textId="77777777" w:rsidR="001559E3" w:rsidRDefault="001559E3">
      <w:pPr>
        <w:pStyle w:val="ListParagraph"/>
        <w:numPr>
          <w:ilvl w:val="0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B2C32CF" w14:textId="77777777" w:rsidR="001559E3" w:rsidRDefault="001559E3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9A62703" w14:textId="77777777" w:rsidR="001559E3" w:rsidRDefault="001559E3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63362A7" w14:textId="77777777" w:rsidR="001559E3" w:rsidRDefault="001559E3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C5C5BDC" w14:textId="77777777" w:rsidR="001559E3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/>
          <w:b/>
          <w:u w:val="single"/>
        </w:rPr>
        <w:t>Shunyu</w:t>
      </w:r>
      <w:proofErr w:type="spellEnd"/>
      <w:r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 xml:space="preserve">This protocol enables investigation of site-specific lysine </w:t>
      </w:r>
      <w:proofErr w:type="spellStart"/>
      <w:r>
        <w:rPr>
          <w:rFonts w:ascii="Calibri" w:hAnsi="Calibri" w:cs="Calibri"/>
        </w:rPr>
        <w:t>lactylation</w:t>
      </w:r>
      <w:proofErr w:type="spellEnd"/>
      <w:r>
        <w:rPr>
          <w:rFonts w:ascii="Calibri" w:hAnsi="Calibri" w:cs="Calibri"/>
        </w:rPr>
        <w:t xml:space="preserve"> effects on protein function and facilitates measurement of resulting biological and functional outcomes</w:t>
      </w:r>
      <w:r>
        <w:rPr>
          <w:rFonts w:ascii="Calibri" w:hAnsi="Calibri" w:cs="Calibri" w:hint="eastAsia"/>
        </w:rPr>
        <w:t>.</w:t>
      </w:r>
    </w:p>
    <w:p w14:paraId="0E3CF3CC" w14:textId="77777777" w:rsidR="001559E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36189A9" w14:textId="77777777" w:rsidR="001559E3" w:rsidRDefault="001559E3">
      <w:pPr>
        <w:rPr>
          <w:rFonts w:ascii="Calibri" w:eastAsia="Times New Roman" w:hAnsi="Calibri" w:cs="Calibri"/>
        </w:rPr>
      </w:pPr>
    </w:p>
    <w:p w14:paraId="5FEB0D35" w14:textId="77777777" w:rsidR="001559E3" w:rsidRDefault="00000000">
      <w:pPr>
        <w:rPr>
          <w:rFonts w:ascii="Calibri" w:eastAsia="Times New Roman" w:hAnsi="Calibri" w:cs="Calibri"/>
          <w:sz w:val="28"/>
          <w:szCs w:val="28"/>
        </w:rPr>
      </w:pPr>
      <w:r w:rsidRPr="008F0BFC">
        <w:rPr>
          <w:rFonts w:ascii="Calibri" w:hAnsi="Calibri" w:cs="Calibri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>
        <w:rPr>
          <w:rFonts w:ascii="Calibri" w:hAnsi="Calibri" w:cs="Calibri"/>
        </w:rPr>
        <w:t>?</w:t>
      </w:r>
    </w:p>
    <w:p w14:paraId="57668AE9" w14:textId="77777777" w:rsidR="001559E3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/>
          <w:b/>
          <w:u w:val="single"/>
        </w:rPr>
        <w:t>Shunyu</w:t>
      </w:r>
      <w:proofErr w:type="spellEnd"/>
      <w:r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Following this procedure, researchers can perform mechanistic studies, conduct high-throughput screening assays, and generate stable cell lines for extended functional analyses.</w:t>
      </w:r>
    </w:p>
    <w:p w14:paraId="13EBF2A0" w14:textId="77777777" w:rsidR="001559E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5DC79FC4" w14:textId="77777777" w:rsidR="001559E3" w:rsidRDefault="001559E3">
      <w:pPr>
        <w:rPr>
          <w:rFonts w:ascii="Calibri" w:eastAsia="Times New Roman" w:hAnsi="Calibri" w:cs="Calibri"/>
          <w:b/>
          <w:bCs/>
        </w:rPr>
      </w:pPr>
    </w:p>
    <w:p w14:paraId="4E491285" w14:textId="77777777" w:rsidR="001559E3" w:rsidRDefault="00000000">
      <w:pPr>
        <w:rPr>
          <w:rFonts w:ascii="Calibri" w:eastAsia="Times New Roman" w:hAnsi="Calibri" w:cs="Calibri"/>
          <w:sz w:val="28"/>
          <w:szCs w:val="28"/>
        </w:rPr>
      </w:pPr>
      <w:r w:rsidRPr="008F0BFC">
        <w:rPr>
          <w:rFonts w:ascii="Calibri" w:hAnsi="Calibri" w:cs="Calibri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>
        <w:rPr>
          <w:rFonts w:ascii="Calibri" w:hAnsi="Calibri" w:cs="Calibri"/>
        </w:rPr>
        <w:t>.</w:t>
      </w:r>
    </w:p>
    <w:p w14:paraId="64585CDE" w14:textId="77777777" w:rsidR="001559E3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/>
          <w:b/>
          <w:u w:val="single"/>
        </w:rPr>
        <w:t>Shunyu</w:t>
      </w:r>
      <w:proofErr w:type="spellEnd"/>
      <w:r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Our f</w:t>
      </w:r>
      <w:r>
        <w:rPr>
          <w:rFonts w:ascii="Calibri" w:eastAsia="Times New Roman" w:hAnsi="Calibri" w:cs="Calibri" w:hint="eastAsia"/>
        </w:rPr>
        <w:t xml:space="preserve">uture studies aim to improve efficiency, enable stable integration, and develop </w:t>
      </w:r>
      <w:proofErr w:type="spellStart"/>
      <w:r>
        <w:rPr>
          <w:rFonts w:ascii="Calibri" w:eastAsia="Times New Roman" w:hAnsi="Calibri" w:cs="Calibri" w:hint="eastAsia"/>
        </w:rPr>
        <w:t>Klac</w:t>
      </w:r>
      <w:proofErr w:type="spellEnd"/>
      <w:r>
        <w:rPr>
          <w:rFonts w:ascii="Calibri" w:eastAsia="Times New Roman" w:hAnsi="Calibri" w:cs="Calibri" w:hint="eastAsia"/>
        </w:rPr>
        <w:t xml:space="preserve"> biosynthesis.</w:t>
      </w:r>
    </w:p>
    <w:p w14:paraId="2CEFA7B6" w14:textId="77777777" w:rsidR="001559E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01BCA6" w14:textId="77777777" w:rsidR="001559E3" w:rsidRDefault="001559E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AAEE361" w14:textId="77777777" w:rsidR="001559E3" w:rsidRDefault="00000000">
      <w:pPr>
        <w:spacing w:before="120"/>
        <w:rPr>
          <w:rFonts w:ascii="Calibri" w:hAnsi="Calibri" w:cs="Calibri"/>
          <w:b/>
          <w:i/>
          <w:color w:val="0000FF"/>
        </w:rPr>
      </w:pPr>
      <w:r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6255C71F" w14:textId="77777777" w:rsidR="001559E3" w:rsidRDefault="00000000">
      <w:pPr>
        <w:contextualSpacing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FC4CF20" w14:textId="77777777" w:rsidR="001559E3" w:rsidRDefault="00000000">
      <w:pPr>
        <w:pStyle w:val="Heading1"/>
        <w:rPr>
          <w:rFonts w:ascii="Calibri" w:hAnsi="Calibri" w:cs="Calibri"/>
          <w:lang w:eastAsia="zh-TW"/>
        </w:rPr>
      </w:pPr>
      <w:r>
        <w:rPr>
          <w:rFonts w:ascii="Calibri" w:hAnsi="Calibri" w:cs="Calibri"/>
        </w:rPr>
        <w:lastRenderedPageBreak/>
        <w:t xml:space="preserve">Protocol  </w:t>
      </w:r>
    </w:p>
    <w:p w14:paraId="0C4AB075" w14:textId="63F5C602" w:rsidR="001559E3" w:rsidRDefault="008B60B1">
      <w:pPr>
        <w:pStyle w:val="ListParagraph"/>
        <w:numPr>
          <w:ilvl w:val="0"/>
          <w:numId w:val="1"/>
        </w:numPr>
        <w:spacing w:before="12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Transformation and Culturing </w:t>
      </w:r>
      <w:r w:rsidR="00000000">
        <w:rPr>
          <w:rFonts w:ascii="Calibri" w:hAnsi="Calibri" w:cs="Calibri"/>
          <w:b/>
          <w:bCs/>
          <w:i/>
          <w:iCs/>
        </w:rPr>
        <w:t>E. coli</w:t>
      </w:r>
      <w:r w:rsidR="00000000">
        <w:rPr>
          <w:rFonts w:ascii="Calibri" w:hAnsi="Calibri" w:cs="Calibri"/>
          <w:b/>
          <w:bCs/>
        </w:rPr>
        <w:t xml:space="preserve"> Cells</w:t>
      </w:r>
      <w:r>
        <w:rPr>
          <w:rFonts w:ascii="Calibri" w:hAnsi="Calibri" w:cs="Calibri"/>
          <w:b/>
          <w:bCs/>
        </w:rPr>
        <w:t xml:space="preserve"> for </w:t>
      </w:r>
      <w:r>
        <w:rPr>
          <w:rFonts w:ascii="Calibri" w:hAnsi="Calibri" w:cs="Calibri"/>
          <w:b/>
          <w:bCs/>
        </w:rPr>
        <w:t xml:space="preserve">Expression of </w:t>
      </w:r>
      <w:proofErr w:type="spellStart"/>
      <w:r>
        <w:rPr>
          <w:rFonts w:ascii="Calibri" w:hAnsi="Calibri" w:cs="Calibri"/>
          <w:b/>
          <w:bCs/>
        </w:rPr>
        <w:t>Lactylated</w:t>
      </w:r>
      <w:proofErr w:type="spellEnd"/>
      <w:r>
        <w:rPr>
          <w:rFonts w:ascii="Calibri" w:hAnsi="Calibri" w:cs="Calibri"/>
          <w:b/>
          <w:bCs/>
        </w:rPr>
        <w:t xml:space="preserve"> Protein</w:t>
      </w:r>
    </w:p>
    <w:p w14:paraId="286023F7" w14:textId="77777777" w:rsidR="001559E3" w:rsidRDefault="00000000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Demonstrator: </w:t>
      </w:r>
      <w:r>
        <w:rPr>
          <w:rFonts w:ascii="Calibri" w:hAnsi="Calibri" w:cs="Calibri"/>
          <w:bCs/>
        </w:rPr>
        <w:t>Shihan Wu</w:t>
      </w:r>
      <w:r>
        <w:rPr>
          <w:rFonts w:ascii="Calibri" w:hAnsi="Calibri" w:cs="Calibri"/>
        </w:rPr>
        <w:t xml:space="preserve"> </w:t>
      </w:r>
    </w:p>
    <w:p w14:paraId="0B507BB2" w14:textId="77777777" w:rsidR="001559E3" w:rsidRDefault="001559E3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29A621A6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To begin, co-transform 50 microliters of </w:t>
      </w:r>
      <w:r>
        <w:rPr>
          <w:i/>
          <w:iCs/>
        </w:rPr>
        <w:t>Escherichia coli</w:t>
      </w:r>
      <w:r>
        <w:t xml:space="preserve"> DH-10-B chemically competent cells with approximately 100 nanograms each of the desired plasmids </w:t>
      </w:r>
      <w:r>
        <w:rPr>
          <w:b/>
          <w:bCs/>
        </w:rPr>
        <w:t>[1-TXT]</w:t>
      </w:r>
      <w:r>
        <w:t>.</w:t>
      </w:r>
    </w:p>
    <w:p w14:paraId="6565A9CE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WIDE: Talent pipetting 100 nanograms each of plasmid to a tube with cells. </w:t>
      </w:r>
      <w:r>
        <w:rPr>
          <w:b/>
          <w:bCs/>
        </w:rPr>
        <w:t>TXT: Plasmids: pBad-ENO1-K89TAG; pEvol-MmKlacRS1</w:t>
      </w:r>
    </w:p>
    <w:p w14:paraId="08302F23" w14:textId="77777777" w:rsidR="001559E3" w:rsidRDefault="001559E3">
      <w:pPr>
        <w:pStyle w:val="ShotDescription"/>
        <w:ind w:firstLine="0"/>
      </w:pPr>
    </w:p>
    <w:p w14:paraId="3B8D0963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Incubate the transformation mixture on ice for 25 minutes </w:t>
      </w:r>
      <w:r>
        <w:rPr>
          <w:b/>
          <w:bCs/>
        </w:rPr>
        <w:t>[1]</w:t>
      </w:r>
      <w:r>
        <w:t xml:space="preserve">, then heat-shock it at 42 degrees Celsius for 45 seconds </w:t>
      </w:r>
      <w:r>
        <w:rPr>
          <w:b/>
          <w:bCs/>
        </w:rPr>
        <w:t>[2]</w:t>
      </w:r>
      <w:r>
        <w:t xml:space="preserve">. Return the tube to ice for 3 minutes </w:t>
      </w:r>
      <w:r>
        <w:rPr>
          <w:b/>
          <w:bCs/>
        </w:rPr>
        <w:t>[3]</w:t>
      </w:r>
      <w:r>
        <w:t xml:space="preserve">. Add 350 microliters of Luria-Bertani medium </w:t>
      </w:r>
      <w:r>
        <w:rPr>
          <w:b/>
          <w:bCs/>
        </w:rPr>
        <w:t>[4]</w:t>
      </w:r>
      <w:r>
        <w:t xml:space="preserve"> and shake the tube vigorously at 220 revolutions per minute for 1 hour at 37 degrees Celsius </w:t>
      </w:r>
      <w:r>
        <w:rPr>
          <w:b/>
          <w:bCs/>
        </w:rPr>
        <w:t>[5]</w:t>
      </w:r>
      <w:r>
        <w:t>.</w:t>
      </w:r>
    </w:p>
    <w:p w14:paraId="2CADF33B" w14:textId="77777777" w:rsidR="001559E3" w:rsidRDefault="00000000">
      <w:pPr>
        <w:pStyle w:val="ShotDescription"/>
        <w:numPr>
          <w:ilvl w:val="2"/>
          <w:numId w:val="1"/>
        </w:numPr>
      </w:pPr>
      <w:r>
        <w:t>Talent placing the transformation tube on ice.</w:t>
      </w:r>
    </w:p>
    <w:p w14:paraId="2858F73A" w14:textId="77777777" w:rsidR="001559E3" w:rsidRDefault="00000000">
      <w:pPr>
        <w:pStyle w:val="ShotDescription"/>
        <w:numPr>
          <w:ilvl w:val="2"/>
          <w:numId w:val="1"/>
        </w:numPr>
      </w:pPr>
      <w:r>
        <w:t>Talent transferring the tube into a 42 degrees Celsius water bath for heat shock.</w:t>
      </w:r>
    </w:p>
    <w:p w14:paraId="781128E9" w14:textId="77777777" w:rsidR="001559E3" w:rsidRDefault="00000000">
      <w:pPr>
        <w:pStyle w:val="ShotDescription"/>
        <w:numPr>
          <w:ilvl w:val="2"/>
          <w:numId w:val="1"/>
        </w:numPr>
      </w:pPr>
      <w:r>
        <w:t>Talent returning the tube to ice immediately after heat shock.</w:t>
      </w:r>
    </w:p>
    <w:p w14:paraId="455B5F5E" w14:textId="77777777" w:rsidR="001559E3" w:rsidRDefault="00000000">
      <w:pPr>
        <w:pStyle w:val="ShotDescription"/>
        <w:numPr>
          <w:ilvl w:val="2"/>
          <w:numId w:val="1"/>
        </w:numPr>
      </w:pPr>
      <w:r>
        <w:t>Talent pipetting 350 microliters of room temperature Luria-Bertani medium into the tube.</w:t>
      </w:r>
    </w:p>
    <w:p w14:paraId="5D666234" w14:textId="77777777" w:rsidR="001559E3" w:rsidRDefault="00000000">
      <w:pPr>
        <w:pStyle w:val="ShotDescription"/>
        <w:numPr>
          <w:ilvl w:val="2"/>
          <w:numId w:val="1"/>
        </w:numPr>
      </w:pPr>
      <w:r>
        <w:t>Talent placing the tube in a shaking incubator set to 220 revolutions per minute and 37 degrees Celsius.</w:t>
      </w:r>
    </w:p>
    <w:p w14:paraId="3BD2428D" w14:textId="77777777" w:rsidR="001559E3" w:rsidRDefault="001559E3">
      <w:pPr>
        <w:pStyle w:val="ShotDescription"/>
        <w:ind w:firstLine="0"/>
      </w:pPr>
    </w:p>
    <w:p w14:paraId="0C4FF703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Now, spread the transformed cell culture onto a Luria-Bertani agar plate supplemented with ampicillin and chloramphenicol </w:t>
      </w:r>
      <w:r>
        <w:rPr>
          <w:b/>
          <w:bCs/>
        </w:rPr>
        <w:t>[1-TXT]</w:t>
      </w:r>
      <w:r>
        <w:t xml:space="preserve">. Incubate the plate at 37 degrees Celsius for 12 to 16 hours </w:t>
      </w:r>
      <w:r>
        <w:rPr>
          <w:b/>
          <w:bCs/>
        </w:rPr>
        <w:t>[2]</w:t>
      </w:r>
      <w:r>
        <w:t>.</w:t>
      </w:r>
    </w:p>
    <w:p w14:paraId="72C3F51E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Talent spreading the cell culture evenly across the surface of </w:t>
      </w:r>
      <w:proofErr w:type="gramStart"/>
      <w:r>
        <w:t>an</w:t>
      </w:r>
      <w:proofErr w:type="gramEnd"/>
      <w:r>
        <w:t xml:space="preserve"> Luria-Bertani agar plate containing ampicillin and chloramphenicol. </w:t>
      </w:r>
      <w:r>
        <w:rPr>
          <w:b/>
          <w:bCs/>
        </w:rPr>
        <w:t>TXT: Ampicillin: 100 µg/mL; Chloramphenicol: 50 µg/mL</w:t>
      </w:r>
    </w:p>
    <w:p w14:paraId="629F8797" w14:textId="77777777" w:rsidR="001559E3" w:rsidRDefault="00000000">
      <w:pPr>
        <w:pStyle w:val="ShotDescription"/>
        <w:numPr>
          <w:ilvl w:val="2"/>
          <w:numId w:val="1"/>
        </w:numPr>
      </w:pPr>
      <w:r>
        <w:t>Talent placing the agar plate in a 37 degrees Celsius incubator.</w:t>
      </w:r>
    </w:p>
    <w:p w14:paraId="1D21AA43" w14:textId="77777777" w:rsidR="001559E3" w:rsidRDefault="001559E3">
      <w:pPr>
        <w:pStyle w:val="ShotDescription"/>
        <w:ind w:firstLine="0"/>
      </w:pPr>
    </w:p>
    <w:p w14:paraId="2F8D903A" w14:textId="2B22C736" w:rsidR="001559E3" w:rsidRDefault="00000000">
      <w:pPr>
        <w:pStyle w:val="Narration"/>
        <w:numPr>
          <w:ilvl w:val="1"/>
          <w:numId w:val="1"/>
        </w:numPr>
      </w:pPr>
      <w:r>
        <w:t>Then, pick a single colony from the plate to inoculate a 4</w:t>
      </w:r>
      <w:r w:rsidR="003666A5">
        <w:t>-</w:t>
      </w:r>
      <w:r>
        <w:t xml:space="preserve">milliliter starter culture and incubate it overnight </w:t>
      </w:r>
      <w:r>
        <w:rPr>
          <w:b/>
          <w:bCs/>
        </w:rPr>
        <w:t>[1]</w:t>
      </w:r>
      <w:r>
        <w:t xml:space="preserve">. The next day, expand the overnight culture into 400 </w:t>
      </w:r>
      <w:proofErr w:type="spellStart"/>
      <w:r>
        <w:t>milliliters</w:t>
      </w:r>
      <w:proofErr w:type="spellEnd"/>
      <w:r>
        <w:t xml:space="preserve"> of Luria-Bertani medium containing ampicillin and chloramphenicol </w:t>
      </w:r>
      <w:r>
        <w:rPr>
          <w:b/>
          <w:bCs/>
        </w:rPr>
        <w:t>[2]</w:t>
      </w:r>
      <w:r>
        <w:t xml:space="preserve">. Shake the culture vigorously at 220 revolutions per minute and 37 degrees Celsius </w:t>
      </w:r>
      <w:r w:rsidR="003666A5" w:rsidRPr="003666A5">
        <w:rPr>
          <w:b/>
          <w:bCs/>
        </w:rPr>
        <w:t>[</w:t>
      </w:r>
      <w:r w:rsidR="003666A5">
        <w:rPr>
          <w:b/>
          <w:bCs/>
        </w:rPr>
        <w:t>3</w:t>
      </w:r>
      <w:r w:rsidR="003666A5" w:rsidRPr="003666A5">
        <w:rPr>
          <w:b/>
          <w:bCs/>
        </w:rPr>
        <w:t>]</w:t>
      </w:r>
      <w:r w:rsidR="003666A5">
        <w:t xml:space="preserve"> </w:t>
      </w:r>
      <w:r>
        <w:t xml:space="preserve">until the optical density at 600 </w:t>
      </w:r>
      <w:proofErr w:type="spellStart"/>
      <w:r>
        <w:t>nanometers</w:t>
      </w:r>
      <w:proofErr w:type="spellEnd"/>
      <w:r>
        <w:t xml:space="preserve"> reaches between 0.6 and 0.8 </w:t>
      </w:r>
      <w:r>
        <w:rPr>
          <w:b/>
          <w:bCs/>
        </w:rPr>
        <w:t>[</w:t>
      </w:r>
      <w:r w:rsidR="003666A5">
        <w:rPr>
          <w:b/>
          <w:bCs/>
        </w:rPr>
        <w:t>4</w:t>
      </w:r>
      <w:r>
        <w:rPr>
          <w:b/>
          <w:bCs/>
        </w:rPr>
        <w:t>]</w:t>
      </w:r>
      <w:r>
        <w:t>.</w:t>
      </w:r>
    </w:p>
    <w:p w14:paraId="64E2CA46" w14:textId="77777777" w:rsidR="001559E3" w:rsidRDefault="00000000">
      <w:pPr>
        <w:pStyle w:val="ShotDescription"/>
        <w:numPr>
          <w:ilvl w:val="2"/>
          <w:numId w:val="1"/>
        </w:numPr>
      </w:pPr>
      <w:r>
        <w:lastRenderedPageBreak/>
        <w:t>Talent picking a single colony from the agar plate and transferring it into a tube containing 4 milliliters of medium.</w:t>
      </w:r>
    </w:p>
    <w:p w14:paraId="6B76CB06" w14:textId="77777777" w:rsidR="001559E3" w:rsidRDefault="00000000">
      <w:pPr>
        <w:pStyle w:val="ShotDescription"/>
        <w:numPr>
          <w:ilvl w:val="2"/>
          <w:numId w:val="1"/>
        </w:numPr>
      </w:pPr>
      <w:r>
        <w:t>Talent pouring the overnight culture into a flask containing 400 milliliters of Luria-Bertani medium with antibiotics.</w:t>
      </w:r>
    </w:p>
    <w:p w14:paraId="102F57E6" w14:textId="77777777" w:rsidR="003666A5" w:rsidRDefault="00000000">
      <w:pPr>
        <w:pStyle w:val="ShotDescription"/>
        <w:numPr>
          <w:ilvl w:val="2"/>
          <w:numId w:val="1"/>
        </w:numPr>
      </w:pPr>
      <w:r>
        <w:t xml:space="preserve">Talent placing the flask in a shaking incubator </w:t>
      </w:r>
      <w:r w:rsidRPr="003666A5">
        <w:rPr>
          <w:strike/>
        </w:rPr>
        <w:t>and monitoring the optical density using a spectrophotometer</w:t>
      </w:r>
      <w:r w:rsidRPr="003666A5">
        <w:t>.</w:t>
      </w:r>
      <w:r w:rsidR="003666A5">
        <w:t xml:space="preserve"> </w:t>
      </w:r>
    </w:p>
    <w:p w14:paraId="099EEE62" w14:textId="39A16FEB" w:rsidR="003666A5" w:rsidRDefault="003666A5" w:rsidP="003666A5">
      <w:pPr>
        <w:pStyle w:val="ShotDescription"/>
        <w:ind w:left="907" w:firstLine="0"/>
      </w:pPr>
      <w:r w:rsidRPr="003666A5">
        <w:rPr>
          <w:color w:val="EE0000"/>
        </w:rPr>
        <w:t>Added shot: 2.4.4: Talent checking the optical density using a spectropho</w:t>
      </w:r>
      <w:r>
        <w:rPr>
          <w:color w:val="EE0000"/>
        </w:rPr>
        <w:t>to</w:t>
      </w:r>
      <w:r w:rsidRPr="003666A5">
        <w:rPr>
          <w:color w:val="EE0000"/>
        </w:rPr>
        <w:t>meter.</w:t>
      </w:r>
    </w:p>
    <w:p w14:paraId="47579F17" w14:textId="120A21A2" w:rsidR="001559E3" w:rsidRPr="003666A5" w:rsidRDefault="003666A5" w:rsidP="003666A5">
      <w:pPr>
        <w:pStyle w:val="ShotDescription"/>
        <w:ind w:left="907" w:firstLine="0"/>
      </w:pPr>
      <w:r w:rsidRPr="008B60B1">
        <w:rPr>
          <w:b/>
          <w:bCs/>
          <w:highlight w:val="green"/>
        </w:rPr>
        <w:t>Videographer’s NOTE</w:t>
      </w:r>
      <w:r w:rsidRPr="003666A5">
        <w:rPr>
          <w:highlight w:val="green"/>
        </w:rPr>
        <w:t>: 2.4.3 was split into 2 shots as follows:</w:t>
      </w:r>
      <w:r w:rsidRPr="003666A5">
        <w:rPr>
          <w:highlight w:val="green"/>
        </w:rPr>
        <w:br/>
      </w:r>
      <w:r w:rsidRPr="003666A5">
        <w:rPr>
          <w:rFonts w:ascii="Roboto" w:hAnsi="Roboto"/>
          <w:color w:val="323338"/>
          <w:sz w:val="21"/>
          <w:szCs w:val="21"/>
          <w:highlight w:val="green"/>
          <w:shd w:val="clear" w:color="auto" w:fill="F6F7FB"/>
        </w:rPr>
        <w:t>2.4.3 Talent placing the flask in a shaking incubator.</w:t>
      </w:r>
      <w:r w:rsidRPr="003666A5">
        <w:rPr>
          <w:rFonts w:ascii="Roboto" w:hAnsi="Roboto"/>
          <w:color w:val="323338"/>
          <w:sz w:val="21"/>
          <w:szCs w:val="21"/>
          <w:highlight w:val="green"/>
        </w:rPr>
        <w:br/>
      </w:r>
      <w:r w:rsidRPr="003666A5">
        <w:rPr>
          <w:rFonts w:ascii="Roboto" w:hAnsi="Roboto"/>
          <w:color w:val="323338"/>
          <w:sz w:val="21"/>
          <w:szCs w:val="21"/>
          <w:highlight w:val="green"/>
          <w:shd w:val="clear" w:color="auto" w:fill="F6F7FB"/>
        </w:rPr>
        <w:t>2.4.4 Talent monitoring the optical density using a spectrophotometer.</w:t>
      </w:r>
      <w:r w:rsidRPr="003666A5">
        <w:rPr>
          <w:rFonts w:ascii="Roboto" w:hAnsi="Roboto"/>
          <w:color w:val="323338"/>
          <w:sz w:val="21"/>
          <w:szCs w:val="21"/>
          <w:highlight w:val="green"/>
          <w:shd w:val="clear" w:color="auto" w:fill="F6F7FB"/>
        </w:rPr>
        <w:br/>
        <w:t>VO is adjusted</w:t>
      </w:r>
      <w:r>
        <w:rPr>
          <w:rFonts w:ascii="Roboto" w:hAnsi="Roboto"/>
          <w:color w:val="323338"/>
          <w:sz w:val="21"/>
          <w:szCs w:val="21"/>
          <w:shd w:val="clear" w:color="auto" w:fill="F6F7FB"/>
        </w:rPr>
        <w:t xml:space="preserve"> </w:t>
      </w:r>
    </w:p>
    <w:p w14:paraId="2DC4E1E0" w14:textId="77777777" w:rsidR="001559E3" w:rsidRDefault="001559E3">
      <w:pPr>
        <w:pStyle w:val="ShotDescription"/>
        <w:ind w:firstLine="0"/>
      </w:pPr>
    </w:p>
    <w:p w14:paraId="751A1F5F" w14:textId="7974ED54" w:rsidR="001559E3" w:rsidRDefault="00000000">
      <w:pPr>
        <w:pStyle w:val="Narration"/>
        <w:numPr>
          <w:ilvl w:val="1"/>
          <w:numId w:val="1"/>
        </w:numPr>
      </w:pPr>
      <w:r>
        <w:t xml:space="preserve">Next, induce the culture with 0.2 percent L-arabinose and 1 millimolar </w:t>
      </w:r>
      <w:proofErr w:type="spellStart"/>
      <w:r>
        <w:t>lactyl</w:t>
      </w:r>
      <w:proofErr w:type="spellEnd"/>
      <w:r>
        <w:t xml:space="preserve">-lysine </w:t>
      </w:r>
      <w:r>
        <w:rPr>
          <w:b/>
          <w:bCs/>
        </w:rPr>
        <w:t>[1]</w:t>
      </w:r>
      <w:r>
        <w:t xml:space="preserve">, and incubate at 30 degrees Celsius and 220 revolutions per minute for 16 hours </w:t>
      </w:r>
      <w:r>
        <w:rPr>
          <w:b/>
          <w:bCs/>
        </w:rPr>
        <w:t>[2</w:t>
      </w:r>
      <w:r w:rsidR="00E9083B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063266EB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Talent adding L-arabinose and </w:t>
      </w:r>
      <w:proofErr w:type="spellStart"/>
      <w:r>
        <w:t>Klac</w:t>
      </w:r>
      <w:proofErr w:type="spellEnd"/>
      <w:r>
        <w:t xml:space="preserve"> to the culture flask.</w:t>
      </w:r>
    </w:p>
    <w:p w14:paraId="56A2EBF5" w14:textId="3892B8F6" w:rsidR="001559E3" w:rsidRDefault="00000000">
      <w:pPr>
        <w:pStyle w:val="ShotDescription"/>
        <w:numPr>
          <w:ilvl w:val="2"/>
          <w:numId w:val="1"/>
        </w:numPr>
      </w:pPr>
      <w:r>
        <w:t>Talent placing the flask back in a shaking incubator set to 30 degrees Celsius.</w:t>
      </w:r>
      <w:r w:rsidR="00E9083B">
        <w:t xml:space="preserve"> </w:t>
      </w:r>
      <w:r w:rsidR="00E9083B">
        <w:rPr>
          <w:b/>
          <w:bCs/>
        </w:rPr>
        <w:t xml:space="preserve">TXT: Purify and characterize the </w:t>
      </w:r>
      <w:proofErr w:type="spellStart"/>
      <w:r w:rsidR="00E9083B">
        <w:rPr>
          <w:b/>
          <w:bCs/>
        </w:rPr>
        <w:t>lactylated</w:t>
      </w:r>
      <w:proofErr w:type="spellEnd"/>
      <w:r w:rsidR="00E9083B">
        <w:rPr>
          <w:b/>
          <w:bCs/>
        </w:rPr>
        <w:t xml:space="preserve"> protein</w:t>
      </w:r>
    </w:p>
    <w:p w14:paraId="434304BF" w14:textId="77777777" w:rsidR="001559E3" w:rsidRDefault="001559E3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7D19FF0E" w14:textId="5E09D438" w:rsidR="001559E3" w:rsidRDefault="000A57BE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Co-Transfection of</w:t>
      </w:r>
      <w:r w:rsidR="00000000">
        <w:rPr>
          <w:rFonts w:ascii="Calibri" w:eastAsia="Times New Roman" w:hAnsi="Calibri" w:cs="Calibri"/>
          <w:b/>
          <w:bCs/>
        </w:rPr>
        <w:t xml:space="preserve"> HEK 293T Cells</w:t>
      </w:r>
      <w:r>
        <w:rPr>
          <w:rFonts w:ascii="Calibri" w:eastAsia="Times New Roman" w:hAnsi="Calibri" w:cs="Calibri"/>
          <w:b/>
          <w:bCs/>
        </w:rPr>
        <w:t xml:space="preserve"> with </w:t>
      </w:r>
      <w:proofErr w:type="spellStart"/>
      <w:r w:rsidRPr="000A57BE">
        <w:rPr>
          <w:rFonts w:ascii="Calibri" w:eastAsia="Times New Roman" w:hAnsi="Calibri" w:cs="Calibri"/>
          <w:b/>
          <w:bCs/>
        </w:rPr>
        <w:t>KlacRS</w:t>
      </w:r>
      <w:proofErr w:type="spellEnd"/>
      <w:r w:rsidRPr="000A57BE">
        <w:rPr>
          <w:rFonts w:ascii="Calibri" w:eastAsia="Times New Roman" w:hAnsi="Calibri" w:cs="Calibri"/>
          <w:b/>
          <w:bCs/>
        </w:rPr>
        <w:t xml:space="preserve"> and sfGFP-149TAG </w:t>
      </w:r>
      <w:r>
        <w:rPr>
          <w:rFonts w:ascii="Calibri" w:eastAsia="Times New Roman" w:hAnsi="Calibri" w:cs="Calibri"/>
          <w:b/>
          <w:bCs/>
        </w:rPr>
        <w:t>R</w:t>
      </w:r>
      <w:r w:rsidRPr="000A57BE">
        <w:rPr>
          <w:rFonts w:ascii="Calibri" w:eastAsia="Times New Roman" w:hAnsi="Calibri" w:cs="Calibri"/>
          <w:b/>
          <w:bCs/>
        </w:rPr>
        <w:t>eporter</w:t>
      </w:r>
      <w:r>
        <w:rPr>
          <w:rFonts w:ascii="Calibri" w:eastAsia="Times New Roman" w:hAnsi="Calibri" w:cs="Calibri"/>
          <w:b/>
          <w:bCs/>
        </w:rPr>
        <w:t xml:space="preserve"> </w:t>
      </w:r>
    </w:p>
    <w:p w14:paraId="695ABCF6" w14:textId="77777777" w:rsidR="001559E3" w:rsidRDefault="001559E3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</w:rPr>
      </w:pPr>
    </w:p>
    <w:p w14:paraId="59101364" w14:textId="77777777" w:rsidR="001559E3" w:rsidRDefault="00000000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Demonstrator: </w:t>
      </w:r>
      <w:proofErr w:type="spellStart"/>
      <w:r>
        <w:rPr>
          <w:rFonts w:ascii="Calibri" w:hAnsi="Calibri" w:cs="Calibri"/>
          <w:bCs/>
        </w:rPr>
        <w:t>Yinxun</w:t>
      </w:r>
      <w:proofErr w:type="spellEnd"/>
      <w:r>
        <w:rPr>
          <w:rFonts w:ascii="Calibri" w:hAnsi="Calibri" w:cs="Calibri"/>
          <w:bCs/>
        </w:rPr>
        <w:t xml:space="preserve"> Lu</w:t>
      </w:r>
      <w:r>
        <w:rPr>
          <w:rFonts w:ascii="Calibri" w:hAnsi="Calibri" w:cs="Calibri"/>
        </w:rPr>
        <w:t xml:space="preserve"> </w:t>
      </w:r>
    </w:p>
    <w:p w14:paraId="58C4BDFD" w14:textId="77777777" w:rsidR="001559E3" w:rsidRDefault="001559E3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EB98AE0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Seed cells in a 12-well plate at a density of 1 × 10⁵ cells per well using 1 </w:t>
      </w:r>
      <w:proofErr w:type="spellStart"/>
      <w:r>
        <w:t>milliliter</w:t>
      </w:r>
      <w:proofErr w:type="spellEnd"/>
      <w:r>
        <w:t xml:space="preserve"> of DMEM </w:t>
      </w:r>
      <w:r>
        <w:rPr>
          <w:b/>
          <w:bCs/>
        </w:rPr>
        <w:t>[1]</w:t>
      </w:r>
      <w:r>
        <w:t xml:space="preserve">. Incubate for 24 hours until cell confluency reaches between 70 and 80 percent, then proceed to transfection </w:t>
      </w:r>
      <w:r>
        <w:rPr>
          <w:b/>
          <w:bCs/>
        </w:rPr>
        <w:t>[2]</w:t>
      </w:r>
      <w:r>
        <w:t>.</w:t>
      </w:r>
    </w:p>
    <w:p w14:paraId="7F115F6E" w14:textId="77777777" w:rsidR="001559E3" w:rsidRDefault="00000000">
      <w:pPr>
        <w:pStyle w:val="ShotDescription"/>
        <w:numPr>
          <w:ilvl w:val="2"/>
          <w:numId w:val="1"/>
        </w:numPr>
      </w:pPr>
      <w:r>
        <w:t>Talent pipetting the cell suspension into each well of a 12-well plate containing 1 milliliter of Dulbecco’s Modified Eagle Medium.</w:t>
      </w:r>
    </w:p>
    <w:p w14:paraId="5886F7AB" w14:textId="77777777" w:rsidR="001559E3" w:rsidRDefault="00000000">
      <w:pPr>
        <w:pStyle w:val="ShotDescription"/>
        <w:numPr>
          <w:ilvl w:val="2"/>
          <w:numId w:val="1"/>
        </w:numPr>
      </w:pPr>
      <w:r>
        <w:t>Talent placing the plate in an incubator.</w:t>
      </w:r>
    </w:p>
    <w:p w14:paraId="4CD84CF0" w14:textId="77777777" w:rsidR="001559E3" w:rsidRDefault="001559E3">
      <w:pPr>
        <w:pStyle w:val="ShotDescription"/>
        <w:ind w:firstLine="0"/>
      </w:pPr>
    </w:p>
    <w:p w14:paraId="210C69A8" w14:textId="03E2E23D" w:rsidR="001559E3" w:rsidRDefault="00000000">
      <w:pPr>
        <w:pStyle w:val="Narration"/>
        <w:numPr>
          <w:ilvl w:val="1"/>
          <w:numId w:val="1"/>
        </w:numPr>
      </w:pPr>
      <w:r>
        <w:t xml:space="preserve">To prepare the diluted DNA solution, add 0.75 micrograms of </w:t>
      </w:r>
      <w:r w:rsidR="008B60B1">
        <w:t xml:space="preserve">plasmid containing </w:t>
      </w:r>
      <w:proofErr w:type="spellStart"/>
      <w:r w:rsidR="000A57BE">
        <w:t>sf</w:t>
      </w:r>
      <w:r w:rsidR="008B60B1">
        <w:t>GFP</w:t>
      </w:r>
      <w:proofErr w:type="spellEnd"/>
      <w:r w:rsidR="008B60B1">
        <w:t xml:space="preserve"> </w:t>
      </w:r>
      <w:r w:rsidR="000A57BE">
        <w:t xml:space="preserve">reporter </w:t>
      </w:r>
      <w:r>
        <w:t xml:space="preserve">and </w:t>
      </w:r>
      <w:proofErr w:type="spellStart"/>
      <w:r>
        <w:t>pNeu-KlacRS</w:t>
      </w:r>
      <w:proofErr w:type="spellEnd"/>
      <w:r>
        <w:t xml:space="preserve"> </w:t>
      </w:r>
      <w:r>
        <w:rPr>
          <w:i/>
          <w:iCs/>
          <w:color w:val="EE0000"/>
        </w:rPr>
        <w:t>(P-new-K-</w:t>
      </w:r>
      <w:proofErr w:type="spellStart"/>
      <w:r>
        <w:rPr>
          <w:i/>
          <w:iCs/>
          <w:color w:val="EE0000"/>
        </w:rPr>
        <w:t>lak</w:t>
      </w:r>
      <w:proofErr w:type="spellEnd"/>
      <w:r>
        <w:rPr>
          <w:i/>
          <w:iCs/>
          <w:color w:val="EE0000"/>
        </w:rPr>
        <w:t>-R-S)</w:t>
      </w:r>
      <w:r>
        <w:t xml:space="preserve"> in a 1 to 1 ratio into 38 microliters of serum-free DMEM with high glucose </w:t>
      </w:r>
      <w:r>
        <w:rPr>
          <w:b/>
          <w:bCs/>
        </w:rPr>
        <w:t>[1</w:t>
      </w:r>
      <w:r w:rsidR="008B60B1">
        <w:rPr>
          <w:b/>
          <w:bCs/>
        </w:rPr>
        <w:t>-TXT</w:t>
      </w:r>
      <w:r>
        <w:rPr>
          <w:b/>
          <w:bCs/>
        </w:rPr>
        <w:t>]</w:t>
      </w:r>
      <w:r>
        <w:t xml:space="preserve">. Gently pipette up and down or vortex briefly to mix </w:t>
      </w:r>
      <w:r>
        <w:rPr>
          <w:b/>
          <w:bCs/>
        </w:rPr>
        <w:t>[2]</w:t>
      </w:r>
      <w:r>
        <w:t>.</w:t>
      </w:r>
    </w:p>
    <w:p w14:paraId="743E1D08" w14:textId="393DF202" w:rsidR="001559E3" w:rsidRDefault="00000000">
      <w:pPr>
        <w:pStyle w:val="ShotDescription"/>
        <w:numPr>
          <w:ilvl w:val="2"/>
          <w:numId w:val="1"/>
        </w:numPr>
      </w:pPr>
      <w:r>
        <w:t xml:space="preserve">Talent adding 0.75 micrograms of each plasmid into 38 microliters of serum-free </w:t>
      </w:r>
      <w:r>
        <w:lastRenderedPageBreak/>
        <w:t>Dulbecco’s Modified Eagle Medium in a microcentrifuge tube.</w:t>
      </w:r>
      <w:r w:rsidR="008B60B1">
        <w:t xml:space="preserve"> </w:t>
      </w:r>
      <w:r w:rsidR="008B60B1" w:rsidRPr="008B60B1">
        <w:rPr>
          <w:b/>
          <w:bCs/>
        </w:rPr>
        <w:t xml:space="preserve">TXT: </w:t>
      </w:r>
      <w:r w:rsidR="008B60B1" w:rsidRPr="008B60B1">
        <w:rPr>
          <w:b/>
          <w:bCs/>
        </w:rPr>
        <w:t>pcDNA-sfGFP-N149TAG</w:t>
      </w:r>
    </w:p>
    <w:p w14:paraId="0DECB54B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Talent mixing the DNA solution by pipetting up and down or briefly </w:t>
      </w:r>
      <w:proofErr w:type="spellStart"/>
      <w:r>
        <w:t>vortexing</w:t>
      </w:r>
      <w:proofErr w:type="spellEnd"/>
      <w:r>
        <w:t>.</w:t>
      </w:r>
    </w:p>
    <w:p w14:paraId="4CF3BB9D" w14:textId="77777777" w:rsidR="001559E3" w:rsidRDefault="001559E3">
      <w:pPr>
        <w:pStyle w:val="ShotDescription"/>
        <w:ind w:firstLine="0"/>
      </w:pPr>
    </w:p>
    <w:p w14:paraId="3D7146CF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For the diluted transfection reagent, add 2.25 microliters of transfection reagent into 38 microliters of serum-free DMEM with high glucose </w:t>
      </w:r>
      <w:r>
        <w:rPr>
          <w:b/>
          <w:bCs/>
        </w:rPr>
        <w:t>[1]</w:t>
      </w:r>
      <w:r>
        <w:t xml:space="preserve">. Gently pipette up and down 3 to 4 times to mix thoroughly </w:t>
      </w:r>
      <w:r>
        <w:rPr>
          <w:b/>
          <w:bCs/>
        </w:rPr>
        <w:t>[2]</w:t>
      </w:r>
      <w:r>
        <w:t>.</w:t>
      </w:r>
    </w:p>
    <w:p w14:paraId="3DB645B2" w14:textId="77777777" w:rsidR="001559E3" w:rsidRDefault="00000000">
      <w:pPr>
        <w:pStyle w:val="ShotDescription"/>
        <w:numPr>
          <w:ilvl w:val="2"/>
          <w:numId w:val="1"/>
        </w:numPr>
      </w:pPr>
      <w:r>
        <w:t>Talent pipetting 2.25 microliters of transfection reagent into a fresh tube containing 38 microliters of serum-free Dulbecco’s Modified Eagle Medium.</w:t>
      </w:r>
    </w:p>
    <w:p w14:paraId="149C96FB" w14:textId="77777777" w:rsidR="001559E3" w:rsidRDefault="00000000">
      <w:pPr>
        <w:pStyle w:val="ShotDescription"/>
        <w:numPr>
          <w:ilvl w:val="2"/>
          <w:numId w:val="1"/>
        </w:numPr>
      </w:pPr>
      <w:r>
        <w:t>Talent pipetting up and down multiple times to mix the diluted transfection reagent.</w:t>
      </w:r>
    </w:p>
    <w:p w14:paraId="5658E270" w14:textId="77777777" w:rsidR="001559E3" w:rsidRDefault="001559E3">
      <w:pPr>
        <w:pStyle w:val="ShotDescription"/>
        <w:ind w:firstLine="0"/>
      </w:pPr>
    </w:p>
    <w:p w14:paraId="2AF3D8ED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Immediately add the diluted transfection reagent to the diluted DNA solution all at once </w:t>
      </w:r>
      <w:r>
        <w:rPr>
          <w:b/>
          <w:bCs/>
        </w:rPr>
        <w:t>[1-TXT]</w:t>
      </w:r>
      <w:r>
        <w:t xml:space="preserve">. </w:t>
      </w:r>
    </w:p>
    <w:p w14:paraId="67D5C7B3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Talent pouring the diluted transfection reagent into the DNA solution tube in a single motion. </w:t>
      </w:r>
      <w:r>
        <w:rPr>
          <w:b/>
          <w:bCs/>
        </w:rPr>
        <w:t xml:space="preserve">TXT: Do not mix in the reverse order </w:t>
      </w:r>
    </w:p>
    <w:p w14:paraId="0F5B026F" w14:textId="77777777" w:rsidR="001559E3" w:rsidRDefault="001559E3">
      <w:pPr>
        <w:pStyle w:val="ShotDescription"/>
        <w:ind w:firstLine="0"/>
      </w:pPr>
    </w:p>
    <w:p w14:paraId="31791F16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Now, briefly vortex to mix the contents </w:t>
      </w:r>
      <w:r>
        <w:rPr>
          <w:b/>
          <w:bCs/>
        </w:rPr>
        <w:t>[1]</w:t>
      </w:r>
      <w:r>
        <w:t xml:space="preserve"> and incubate the solution at room temperature for 10 to 15 minutes to allow the transfection and DNA complexes to form </w:t>
      </w:r>
      <w:r>
        <w:rPr>
          <w:b/>
          <w:bCs/>
        </w:rPr>
        <w:t>[2]</w:t>
      </w:r>
      <w:r>
        <w:t xml:space="preserve">. </w:t>
      </w:r>
    </w:p>
    <w:p w14:paraId="0EAA62C4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Talent mixing the combined solution by pipetting or briefly </w:t>
      </w:r>
      <w:proofErr w:type="spellStart"/>
      <w:r>
        <w:t>vortexing</w:t>
      </w:r>
      <w:proofErr w:type="spellEnd"/>
      <w:r>
        <w:t>.</w:t>
      </w:r>
    </w:p>
    <w:p w14:paraId="399BAF87" w14:textId="77777777" w:rsidR="001559E3" w:rsidRDefault="00000000">
      <w:pPr>
        <w:pStyle w:val="ShotDescription"/>
        <w:numPr>
          <w:ilvl w:val="2"/>
          <w:numId w:val="1"/>
        </w:numPr>
      </w:pPr>
      <w:r>
        <w:t>Talent placing the tube on the benchtop at room temperature with a visible timer for incubation.</w:t>
      </w:r>
      <w:r>
        <w:rPr>
          <w:b/>
          <w:bCs/>
        </w:rPr>
        <w:t xml:space="preserve"> TXT: Use the complex within 20 minutes of preparation</w:t>
      </w:r>
    </w:p>
    <w:p w14:paraId="24A99BF8" w14:textId="77777777" w:rsidR="001559E3" w:rsidRDefault="001559E3">
      <w:pPr>
        <w:pStyle w:val="Narration"/>
        <w:ind w:firstLine="0"/>
      </w:pPr>
    </w:p>
    <w:p w14:paraId="19D14F57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Add 50 microliters of the transfection and DNA complex dropwise onto the medium in each well </w:t>
      </w:r>
      <w:r>
        <w:rPr>
          <w:b/>
          <w:bCs/>
        </w:rPr>
        <w:t>[1]</w:t>
      </w:r>
      <w:r>
        <w:t xml:space="preserve"> and gently swirl the plate to homogenize the mixture </w:t>
      </w:r>
      <w:r>
        <w:rPr>
          <w:b/>
          <w:bCs/>
        </w:rPr>
        <w:t>[2]</w:t>
      </w:r>
      <w:r>
        <w:t>.</w:t>
      </w:r>
    </w:p>
    <w:p w14:paraId="0DDD72B5" w14:textId="77777777" w:rsidR="001559E3" w:rsidRDefault="00000000">
      <w:pPr>
        <w:pStyle w:val="ShotDescription"/>
        <w:numPr>
          <w:ilvl w:val="2"/>
          <w:numId w:val="1"/>
        </w:numPr>
      </w:pPr>
      <w:r>
        <w:t>Talent pipetting 50 microliters of the transfection and DNA solution dropwise into each well of the 12-well plate.</w:t>
      </w:r>
    </w:p>
    <w:p w14:paraId="038642C7" w14:textId="77777777" w:rsidR="001559E3" w:rsidRDefault="00000000">
      <w:pPr>
        <w:pStyle w:val="ShotDescription"/>
        <w:numPr>
          <w:ilvl w:val="2"/>
          <w:numId w:val="1"/>
        </w:numPr>
      </w:pPr>
      <w:r>
        <w:t>Talent gently swirling the 12-well plate to distribute the transfection complex evenly.</w:t>
      </w:r>
    </w:p>
    <w:p w14:paraId="50BC8889" w14:textId="77777777" w:rsidR="001559E3" w:rsidRDefault="001559E3">
      <w:pPr>
        <w:pStyle w:val="ShotDescription"/>
        <w:ind w:firstLine="0"/>
      </w:pPr>
    </w:p>
    <w:p w14:paraId="6BCECB1B" w14:textId="79FE1EFB" w:rsidR="001559E3" w:rsidRDefault="008B60B1">
      <w:pPr>
        <w:pStyle w:val="Narration"/>
        <w:numPr>
          <w:ilvl w:val="1"/>
          <w:numId w:val="1"/>
        </w:numPr>
      </w:pPr>
      <w:r>
        <w:t>Six</w:t>
      </w:r>
      <w:r w:rsidR="00000000">
        <w:t xml:space="preserve"> hours</w:t>
      </w:r>
      <w:r>
        <w:t xml:space="preserve"> after transfection</w:t>
      </w:r>
      <w:r w:rsidR="00000000">
        <w:t xml:space="preserve">, replace the medium with fresh DMEM containing 1 millimolar </w:t>
      </w:r>
      <w:proofErr w:type="spellStart"/>
      <w:r w:rsidR="00000000">
        <w:t>lactyl</w:t>
      </w:r>
      <w:proofErr w:type="spellEnd"/>
      <w:r w:rsidR="00000000">
        <w:t xml:space="preserve">-lysine </w:t>
      </w:r>
      <w:r w:rsidR="00000000">
        <w:rPr>
          <w:b/>
          <w:bCs/>
        </w:rPr>
        <w:t>[1]</w:t>
      </w:r>
      <w:r w:rsidR="00000000">
        <w:t xml:space="preserve"> and culture the cells for 24 to 48 hours </w:t>
      </w:r>
      <w:r w:rsidR="00000000">
        <w:rPr>
          <w:b/>
          <w:bCs/>
        </w:rPr>
        <w:t>[2-TXT]</w:t>
      </w:r>
      <w:r w:rsidR="00000000">
        <w:t>.</w:t>
      </w:r>
    </w:p>
    <w:p w14:paraId="7752B4C1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Talent aspirating the medium from each well and adding fresh Dulbecco’s Modified Eagle Medium with 1 millimolar </w:t>
      </w:r>
      <w:proofErr w:type="spellStart"/>
      <w:r>
        <w:t>Klac</w:t>
      </w:r>
      <w:proofErr w:type="spellEnd"/>
      <w:r>
        <w:t>.</w:t>
      </w:r>
    </w:p>
    <w:p w14:paraId="3AED4A2C" w14:textId="6550F754" w:rsidR="001559E3" w:rsidRDefault="00000000">
      <w:pPr>
        <w:pStyle w:val="ShotDescription"/>
        <w:numPr>
          <w:ilvl w:val="2"/>
          <w:numId w:val="1"/>
        </w:numPr>
      </w:pPr>
      <w:r>
        <w:lastRenderedPageBreak/>
        <w:t xml:space="preserve">Talent returning the plate to the incubator for continued culture. </w:t>
      </w:r>
      <w:r w:rsidR="00E9083B" w:rsidRPr="00E9083B">
        <w:rPr>
          <w:b/>
          <w:bCs/>
        </w:rPr>
        <w:t>TXT: Perform fluorescence microscopy and FACS to check the protein expression</w:t>
      </w:r>
    </w:p>
    <w:p w14:paraId="3C434FC7" w14:textId="77777777" w:rsidR="001559E3" w:rsidRDefault="001559E3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7D585E4E" w14:textId="77777777" w:rsidR="001559E3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226CE72" w14:textId="77777777" w:rsidR="001559E3" w:rsidRDefault="00000000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Results</w:t>
      </w:r>
    </w:p>
    <w:p w14:paraId="65CACBD8" w14:textId="77777777" w:rsidR="001559E3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ascii="Calibri" w:hAnsi="Calibri" w:cs="Calibri"/>
          <w:lang w:eastAsia="zh-TW"/>
        </w:rPr>
      </w:pPr>
      <w:r>
        <w:rPr>
          <w:rFonts w:ascii="Calibri" w:hAnsi="Calibri" w:cs="Calibri"/>
          <w:b/>
        </w:rPr>
        <w:t xml:space="preserve">Results </w:t>
      </w:r>
    </w:p>
    <w:p w14:paraId="2FFB14E8" w14:textId="77777777" w:rsidR="001559E3" w:rsidRDefault="001559E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4E5DD049" w14:textId="5910FB78" w:rsidR="001559E3" w:rsidRDefault="00000000">
      <w:pPr>
        <w:pStyle w:val="Narration"/>
        <w:numPr>
          <w:ilvl w:val="1"/>
          <w:numId w:val="1"/>
        </w:numPr>
      </w:pPr>
      <w:r>
        <w:t xml:space="preserve">In </w:t>
      </w:r>
      <w:r>
        <w:rPr>
          <w:i/>
          <w:iCs/>
        </w:rPr>
        <w:t>Escherichia coli</w:t>
      </w:r>
      <w:r>
        <w:t xml:space="preserve">, full-length </w:t>
      </w:r>
      <w:r w:rsidR="000A57BE">
        <w:t xml:space="preserve">hENO1-89Klac </w:t>
      </w:r>
      <w:r w:rsidR="000A57BE" w:rsidRPr="000A57BE">
        <w:rPr>
          <w:i/>
          <w:iCs/>
          <w:color w:val="EE0000"/>
        </w:rPr>
        <w:t>(</w:t>
      </w:r>
      <w:r w:rsidR="000A57BE">
        <w:rPr>
          <w:i/>
          <w:iCs/>
          <w:color w:val="EE0000"/>
        </w:rPr>
        <w:t>H-eno1-89-K-lak</w:t>
      </w:r>
      <w:r w:rsidR="000A57BE" w:rsidRPr="000A57BE">
        <w:rPr>
          <w:i/>
          <w:iCs/>
          <w:color w:val="EE0000"/>
        </w:rPr>
        <w:t>)</w:t>
      </w:r>
      <w:r w:rsidR="000A57BE">
        <w:t xml:space="preserve"> </w:t>
      </w:r>
      <w:r>
        <w:t xml:space="preserve">was produced when 1 millimolar </w:t>
      </w:r>
      <w:proofErr w:type="spellStart"/>
      <w:r>
        <w:t>lactyl</w:t>
      </w:r>
      <w:proofErr w:type="spellEnd"/>
      <w:r>
        <w:t xml:space="preserve">-lysine was added to the growth medium </w:t>
      </w:r>
      <w:r>
        <w:rPr>
          <w:b/>
        </w:rPr>
        <w:t>[1-TXT]</w:t>
      </w:r>
      <w:r>
        <w:t>.</w:t>
      </w:r>
    </w:p>
    <w:p w14:paraId="000C6FB8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1A. </w:t>
      </w:r>
      <w:r>
        <w:rPr>
          <w:i/>
          <w:iCs/>
          <w:color w:val="3333FF"/>
        </w:rPr>
        <w:t>Video editor: Highlight the band in the -89Klac lane which is pointed by the arrowhead</w:t>
      </w:r>
      <w:r>
        <w:t xml:space="preserve">. </w:t>
      </w:r>
      <w:r>
        <w:rPr>
          <w:b/>
          <w:bCs/>
        </w:rPr>
        <w:t xml:space="preserve">TXT: hENO1-89Klac: Human Enolase 1 containing Lysine </w:t>
      </w:r>
      <w:proofErr w:type="spellStart"/>
      <w:r>
        <w:rPr>
          <w:b/>
          <w:bCs/>
        </w:rPr>
        <w:t>Lactylation</w:t>
      </w:r>
      <w:proofErr w:type="spellEnd"/>
      <w:r>
        <w:rPr>
          <w:b/>
          <w:bCs/>
        </w:rPr>
        <w:t xml:space="preserve"> at position 89</w:t>
      </w:r>
    </w:p>
    <w:p w14:paraId="7826883C" w14:textId="77777777" w:rsidR="001559E3" w:rsidRDefault="001559E3">
      <w:pPr>
        <w:pStyle w:val="Narration"/>
        <w:ind w:firstLine="0"/>
      </w:pPr>
    </w:p>
    <w:p w14:paraId="79454DF2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Immunoblotting confirmed the presence of full-length hENO1-89Klac using anti-His tag </w:t>
      </w:r>
      <w:r>
        <w:rPr>
          <w:b/>
        </w:rPr>
        <w:t>[1]</w:t>
      </w:r>
      <w:r>
        <w:t xml:space="preserve"> and anti-L-</w:t>
      </w:r>
      <w:proofErr w:type="spellStart"/>
      <w:r>
        <w:t>lactyl</w:t>
      </w:r>
      <w:proofErr w:type="spellEnd"/>
      <w:r>
        <w:t xml:space="preserve"> lysine antibodies </w:t>
      </w:r>
      <w:r>
        <w:rPr>
          <w:b/>
        </w:rPr>
        <w:t>[2]</w:t>
      </w:r>
      <w:r>
        <w:t>.</w:t>
      </w:r>
    </w:p>
    <w:p w14:paraId="72CC36D2" w14:textId="77777777" w:rsidR="001559E3" w:rsidRDefault="00000000">
      <w:pPr>
        <w:pStyle w:val="ShotDescription"/>
        <w:numPr>
          <w:ilvl w:val="2"/>
          <w:numId w:val="1"/>
        </w:numPr>
      </w:pPr>
      <w:r>
        <w:t>LAB MEDIA: Figure 1B</w:t>
      </w:r>
      <w:r>
        <w:rPr>
          <w:i/>
          <w:iCs/>
          <w:color w:val="3333FF"/>
        </w:rPr>
        <w:t>. Video editor: Highlight the band in the 89Klac lane that is pointed by the arrowhead</w:t>
      </w:r>
      <w:r>
        <w:t>.</w:t>
      </w:r>
    </w:p>
    <w:p w14:paraId="1F600483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1C. </w:t>
      </w:r>
      <w:r>
        <w:rPr>
          <w:i/>
          <w:iCs/>
          <w:color w:val="3333FF"/>
        </w:rPr>
        <w:t>Video editor: Highlight the strong band in the 89Klac lane that is pointed by the arrowhead</w:t>
      </w:r>
      <w:r>
        <w:t>.</w:t>
      </w:r>
    </w:p>
    <w:p w14:paraId="4199D08F" w14:textId="77777777" w:rsidR="001559E3" w:rsidRDefault="001559E3">
      <w:pPr>
        <w:rPr>
          <w:rFonts w:ascii="Calibri" w:hAnsi="Calibri" w:cs="Calibri"/>
        </w:rPr>
      </w:pPr>
    </w:p>
    <w:p w14:paraId="44E2D5EA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Electrospray ionization time-of-flight mass spectrometry revealed a dominant peak at 48178 Daltons, matching the expected mass of hENO1-89Klac lacking the initiating methionine </w:t>
      </w:r>
      <w:r>
        <w:rPr>
          <w:b/>
        </w:rPr>
        <w:t>[1]</w:t>
      </w:r>
      <w:r>
        <w:t>.</w:t>
      </w:r>
    </w:p>
    <w:p w14:paraId="4D35554A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2A. </w:t>
      </w:r>
      <w:r>
        <w:rPr>
          <w:i/>
          <w:iCs/>
          <w:color w:val="3333FF"/>
        </w:rPr>
        <w:t>Video editor: Highlight the tallest peak at 48178.00 on the mass spectrum, labelled as hENO1-89Klac-Met+.</w:t>
      </w:r>
    </w:p>
    <w:p w14:paraId="1215C536" w14:textId="77777777" w:rsidR="001559E3" w:rsidRDefault="001559E3">
      <w:pPr>
        <w:rPr>
          <w:rFonts w:ascii="Calibri" w:hAnsi="Calibri" w:cs="Calibri"/>
        </w:rPr>
      </w:pPr>
    </w:p>
    <w:p w14:paraId="683B6D79" w14:textId="0ABBA7FB" w:rsidR="001559E3" w:rsidRDefault="00000000">
      <w:pPr>
        <w:pStyle w:val="Narration"/>
        <w:numPr>
          <w:ilvl w:val="1"/>
          <w:numId w:val="1"/>
        </w:numPr>
      </w:pPr>
      <w:r>
        <w:t>Tandem mass spectrometry of the tryptic digest confirmed site-specific incorporation of K</w:t>
      </w:r>
      <w:r w:rsidR="000A57BE">
        <w:t>-</w:t>
      </w:r>
      <w:r>
        <w:t xml:space="preserve">lac </w:t>
      </w:r>
      <w:r w:rsidR="000A57BE" w:rsidRPr="000A57BE">
        <w:rPr>
          <w:i/>
          <w:iCs/>
          <w:color w:val="EE0000"/>
        </w:rPr>
        <w:t>(</w:t>
      </w:r>
      <w:r w:rsidR="000A57BE">
        <w:rPr>
          <w:i/>
          <w:iCs/>
          <w:color w:val="EE0000"/>
        </w:rPr>
        <w:t>K-</w:t>
      </w:r>
      <w:proofErr w:type="spellStart"/>
      <w:r w:rsidR="000A57BE">
        <w:rPr>
          <w:i/>
          <w:iCs/>
          <w:color w:val="EE0000"/>
        </w:rPr>
        <w:t>lak</w:t>
      </w:r>
      <w:proofErr w:type="spellEnd"/>
      <w:r w:rsidR="000A57BE" w:rsidRPr="000A57BE">
        <w:rPr>
          <w:i/>
          <w:iCs/>
          <w:color w:val="EE0000"/>
        </w:rPr>
        <w:t xml:space="preserve">) </w:t>
      </w:r>
      <w:r>
        <w:t xml:space="preserve">at residue 89 through the presence of a complete b- and y-ion series mapping to the modified peptide </w:t>
      </w:r>
      <w:r>
        <w:rPr>
          <w:b/>
        </w:rPr>
        <w:t>[1]</w:t>
      </w:r>
      <w:r>
        <w:t>.</w:t>
      </w:r>
    </w:p>
    <w:p w14:paraId="4AE3B863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2B. </w:t>
      </w:r>
      <w:r>
        <w:rPr>
          <w:i/>
          <w:iCs/>
          <w:color w:val="3333FF"/>
        </w:rPr>
        <w:t>Video editor: Highlight the U in red font</w:t>
      </w:r>
      <w:r>
        <w:t>.</w:t>
      </w:r>
    </w:p>
    <w:p w14:paraId="1D258A5B" w14:textId="77777777" w:rsidR="001559E3" w:rsidRDefault="001559E3">
      <w:pPr>
        <w:rPr>
          <w:rFonts w:ascii="Calibri" w:hAnsi="Calibri" w:cs="Calibri"/>
        </w:rPr>
      </w:pPr>
    </w:p>
    <w:p w14:paraId="4439771C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In mammalian HEK293T cells, fluorescence microscopy showed strong </w:t>
      </w:r>
      <w:proofErr w:type="spellStart"/>
      <w:r>
        <w:t>sfGFP</w:t>
      </w:r>
      <w:proofErr w:type="spellEnd"/>
      <w:r>
        <w:t xml:space="preserve"> expression throughout the cells when </w:t>
      </w:r>
      <w:proofErr w:type="spellStart"/>
      <w:r>
        <w:t>Klac</w:t>
      </w:r>
      <w:proofErr w:type="spellEnd"/>
      <w:r>
        <w:t xml:space="preserve"> was added for 24 hours </w:t>
      </w:r>
      <w:r>
        <w:rPr>
          <w:b/>
        </w:rPr>
        <w:t>[1]</w:t>
      </w:r>
      <w:r>
        <w:t xml:space="preserve"> and 48 hours </w:t>
      </w:r>
      <w:r>
        <w:rPr>
          <w:b/>
        </w:rPr>
        <w:t>[2]</w:t>
      </w:r>
      <w:r>
        <w:t xml:space="preserve">, while no fluorescence was observed without </w:t>
      </w:r>
      <w:proofErr w:type="spellStart"/>
      <w:r>
        <w:t>Klac</w:t>
      </w:r>
      <w:proofErr w:type="spellEnd"/>
      <w:r>
        <w:t xml:space="preserve"> supplementation </w:t>
      </w:r>
      <w:r>
        <w:rPr>
          <w:b/>
        </w:rPr>
        <w:t>[3]</w:t>
      </w:r>
      <w:r>
        <w:t>.</w:t>
      </w:r>
    </w:p>
    <w:p w14:paraId="6B9B53E5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>green fluorescent</w:t>
      </w:r>
      <w:proofErr w:type="gramEnd"/>
      <w:r>
        <w:rPr>
          <w:i/>
          <w:iCs/>
          <w:color w:val="3333FF"/>
        </w:rPr>
        <w:t xml:space="preserve">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panel at 24 hours</w:t>
      </w:r>
      <w:r>
        <w:t>.</w:t>
      </w:r>
    </w:p>
    <w:p w14:paraId="40EE7985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>green fluorescent</w:t>
      </w:r>
      <w:proofErr w:type="gramEnd"/>
      <w:r>
        <w:rPr>
          <w:i/>
          <w:iCs/>
          <w:color w:val="3333FF"/>
        </w:rPr>
        <w:t xml:space="preserve">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panel at 48 hours</w:t>
      </w:r>
      <w:r>
        <w:t>.</w:t>
      </w:r>
    </w:p>
    <w:p w14:paraId="17B8AA6D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3A. </w:t>
      </w:r>
      <w:r>
        <w:rPr>
          <w:i/>
          <w:iCs/>
          <w:color w:val="3333FF"/>
        </w:rPr>
        <w:t>Video editor: Show the dark panels in the -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column</w:t>
      </w:r>
      <w:r>
        <w:t>.</w:t>
      </w:r>
    </w:p>
    <w:p w14:paraId="226ED989" w14:textId="77777777" w:rsidR="001559E3" w:rsidRDefault="001559E3">
      <w:pPr>
        <w:rPr>
          <w:rFonts w:ascii="Calibri" w:hAnsi="Calibri" w:cs="Calibri"/>
        </w:rPr>
      </w:pPr>
    </w:p>
    <w:p w14:paraId="119C309E" w14:textId="77777777" w:rsidR="001559E3" w:rsidRDefault="00000000">
      <w:pPr>
        <w:pStyle w:val="Narration"/>
        <w:numPr>
          <w:ilvl w:val="1"/>
          <w:numId w:val="1"/>
        </w:numPr>
      </w:pPr>
      <w:r>
        <w:t xml:space="preserve">Flow cytometry revealed that approximately 31% of cells expressed </w:t>
      </w:r>
      <w:proofErr w:type="spellStart"/>
      <w:r>
        <w:t>sfGFP</w:t>
      </w:r>
      <w:proofErr w:type="spellEnd"/>
      <w:r>
        <w:t xml:space="preserve"> after 24 hours </w:t>
      </w:r>
      <w:r>
        <w:rPr>
          <w:b/>
        </w:rPr>
        <w:t>[1]</w:t>
      </w:r>
      <w:r>
        <w:t xml:space="preserve">, increasing to about 37% after 48 hours of </w:t>
      </w:r>
      <w:proofErr w:type="spellStart"/>
      <w:r>
        <w:t>Klac</w:t>
      </w:r>
      <w:proofErr w:type="spellEnd"/>
      <w:r>
        <w:t xml:space="preserve"> supplementation </w:t>
      </w:r>
      <w:r>
        <w:rPr>
          <w:b/>
        </w:rPr>
        <w:t>[2]</w:t>
      </w:r>
      <w:r>
        <w:t>.</w:t>
      </w:r>
    </w:p>
    <w:p w14:paraId="3001DAB1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3B. </w:t>
      </w:r>
      <w:r>
        <w:rPr>
          <w:i/>
          <w:iCs/>
          <w:color w:val="3333FF"/>
        </w:rPr>
        <w:t>Video editor: Highlight the boxed region showing 31.1% GFP+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24-hour panel</w:t>
      </w:r>
      <w:r>
        <w:t>.</w:t>
      </w:r>
    </w:p>
    <w:p w14:paraId="522F821B" w14:textId="77777777" w:rsidR="001559E3" w:rsidRDefault="00000000">
      <w:pPr>
        <w:pStyle w:val="ShotDescription"/>
        <w:numPr>
          <w:ilvl w:val="2"/>
          <w:numId w:val="1"/>
        </w:numPr>
      </w:pPr>
      <w:r>
        <w:t xml:space="preserve">LAB MEDIA: Figure 3B. </w:t>
      </w:r>
      <w:r>
        <w:rPr>
          <w:i/>
          <w:iCs/>
          <w:color w:val="3333FF"/>
        </w:rPr>
        <w:t>Video editor: Highlight the boxed region showing 37.4% GFP+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48-hour panel</w:t>
      </w:r>
      <w:r>
        <w:t>.</w:t>
      </w:r>
    </w:p>
    <w:p w14:paraId="3FEACC2F" w14:textId="77777777" w:rsidR="000A57BE" w:rsidRDefault="000A57BE" w:rsidP="000A57BE">
      <w:pPr>
        <w:pStyle w:val="ShotDescription"/>
      </w:pPr>
    </w:p>
    <w:p w14:paraId="223D76EA" w14:textId="77777777" w:rsidR="000A57BE" w:rsidRDefault="000A57BE" w:rsidP="000A57BE">
      <w:pPr>
        <w:pStyle w:val="ShotDescription"/>
      </w:pPr>
    </w:p>
    <w:p w14:paraId="602A929F" w14:textId="77777777" w:rsidR="000A57BE" w:rsidRDefault="000A57BE" w:rsidP="000A57BE">
      <w:pPr>
        <w:pStyle w:val="ShotDescription"/>
      </w:pPr>
    </w:p>
    <w:p w14:paraId="14006A1C" w14:textId="77777777" w:rsidR="000A57BE" w:rsidRDefault="000A57BE" w:rsidP="000A57BE">
      <w:pPr>
        <w:pStyle w:val="NormalWeb"/>
        <w:numPr>
          <w:ilvl w:val="0"/>
          <w:numId w:val="3"/>
        </w:numPr>
      </w:pPr>
      <w:r>
        <w:t>Escherichia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https://www.merriam-webster.com/dictionary/Escherichia</w:t>
        </w:r>
      </w:hyperlink>
      <w:r>
        <w:br/>
        <w:t>IPA: /ˌe-</w:t>
      </w:r>
      <w:proofErr w:type="spellStart"/>
      <w:r>
        <w:t>shə</w:t>
      </w:r>
      <w:proofErr w:type="spellEnd"/>
      <w:r>
        <w:t>-ˈ</w:t>
      </w:r>
      <w:proofErr w:type="spellStart"/>
      <w:r>
        <w:t>rik</w:t>
      </w:r>
      <w:proofErr w:type="spellEnd"/>
      <w:r>
        <w:t>-ē-ə/</w:t>
      </w:r>
      <w:r>
        <w:br/>
        <w:t xml:space="preserve">Phonetic Spelling: </w:t>
      </w:r>
      <w:proofErr w:type="spellStart"/>
      <w:r>
        <w:t>eh·shuh·rik·ee·uh</w:t>
      </w:r>
      <w:proofErr w:type="spellEnd"/>
    </w:p>
    <w:p w14:paraId="6EF372CF" w14:textId="77777777" w:rsidR="000A57BE" w:rsidRDefault="000A57BE" w:rsidP="000A57BE">
      <w:pPr>
        <w:pStyle w:val="NormalWeb"/>
        <w:numPr>
          <w:ilvl w:val="0"/>
          <w:numId w:val="3"/>
        </w:numPr>
      </w:pPr>
      <w:r>
        <w:t>Chloramphenicol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https://www.merriam-webster.com/dictionary/chloramphenicol</w:t>
        </w:r>
      </w:hyperlink>
      <w:r>
        <w:br/>
        <w:t>IPA: /ˌ</w:t>
      </w:r>
      <w:proofErr w:type="spellStart"/>
      <w:r>
        <w:t>klȯr</w:t>
      </w:r>
      <w:proofErr w:type="spellEnd"/>
      <w:r>
        <w:t>-am-ˈfen-</w:t>
      </w:r>
      <w:proofErr w:type="spellStart"/>
      <w:r>
        <w:t>i</w:t>
      </w:r>
      <w:proofErr w:type="spellEnd"/>
      <w:r>
        <w:t>-ˌ</w:t>
      </w:r>
      <w:proofErr w:type="spellStart"/>
      <w:r>
        <w:t>kȯl</w:t>
      </w:r>
      <w:proofErr w:type="spellEnd"/>
      <w:r>
        <w:t>/</w:t>
      </w:r>
      <w:r>
        <w:br/>
        <w:t xml:space="preserve">Phonetic Spelling: </w:t>
      </w:r>
      <w:proofErr w:type="spellStart"/>
      <w:r>
        <w:t>klor·am·fen·ih·kawl</w:t>
      </w:r>
      <w:proofErr w:type="spellEnd"/>
    </w:p>
    <w:p w14:paraId="0C8869B6" w14:textId="77777777" w:rsidR="000A57BE" w:rsidRDefault="000A57BE" w:rsidP="000A57BE">
      <w:pPr>
        <w:pStyle w:val="NormalWeb"/>
        <w:numPr>
          <w:ilvl w:val="0"/>
          <w:numId w:val="3"/>
        </w:numPr>
      </w:pPr>
      <w:r>
        <w:t>Ampicillin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https://www.merriam-webster.com/dictionary/ampicillin</w:t>
        </w:r>
      </w:hyperlink>
      <w:r>
        <w:br/>
        <w:t>IPA: /ˌam-</w:t>
      </w:r>
      <w:proofErr w:type="spellStart"/>
      <w:r>
        <w:t>pə</w:t>
      </w:r>
      <w:proofErr w:type="spellEnd"/>
      <w:r>
        <w:t>-ˈ</w:t>
      </w:r>
      <w:proofErr w:type="spellStart"/>
      <w:r>
        <w:t>si-lən</w:t>
      </w:r>
      <w:proofErr w:type="spellEnd"/>
      <w:r>
        <w:t>/</w:t>
      </w:r>
      <w:r>
        <w:br/>
        <w:t xml:space="preserve">Phonetic Spelling: </w:t>
      </w:r>
      <w:proofErr w:type="spellStart"/>
      <w:r>
        <w:t>am·puh·sil·in</w:t>
      </w:r>
      <w:proofErr w:type="spellEnd"/>
    </w:p>
    <w:p w14:paraId="684C1DFE" w14:textId="77777777" w:rsidR="000A57BE" w:rsidRDefault="000A57BE" w:rsidP="000A57BE">
      <w:pPr>
        <w:pStyle w:val="NormalWeb"/>
        <w:numPr>
          <w:ilvl w:val="0"/>
          <w:numId w:val="3"/>
        </w:numPr>
      </w:pPr>
      <w:r>
        <w:t>Spectrophotometer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https://www.merriam-webster.com/dictionary/spectrophotometer</w:t>
        </w:r>
      </w:hyperlink>
      <w:r>
        <w:br/>
        <w:t>IPA: /ˌ</w:t>
      </w:r>
      <w:proofErr w:type="spellStart"/>
      <w:r>
        <w:t>spek-trō-fō</w:t>
      </w:r>
      <w:proofErr w:type="spellEnd"/>
      <w:r>
        <w:t>-ˈ</w:t>
      </w:r>
      <w:proofErr w:type="spellStart"/>
      <w:r>
        <w:t>tä-mə-tər</w:t>
      </w:r>
      <w:proofErr w:type="spellEnd"/>
      <w:r>
        <w:t>/</w:t>
      </w:r>
      <w:r>
        <w:br/>
        <w:t xml:space="preserve">Phonetic Spelling: </w:t>
      </w:r>
      <w:proofErr w:type="spellStart"/>
      <w:r>
        <w:t>spek·troh·foh·tom·uh·ter</w:t>
      </w:r>
      <w:proofErr w:type="spellEnd"/>
    </w:p>
    <w:p w14:paraId="4B277FED" w14:textId="77777777" w:rsidR="000A57BE" w:rsidRDefault="000A57BE" w:rsidP="000A57BE">
      <w:pPr>
        <w:pStyle w:val="NormalWeb"/>
        <w:numPr>
          <w:ilvl w:val="0"/>
          <w:numId w:val="3"/>
        </w:numPr>
      </w:pPr>
      <w:r>
        <w:t>Arabinose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https://www.merriam-webster.com/dictionary/arabinose</w:t>
        </w:r>
      </w:hyperlink>
      <w:r>
        <w:br/>
        <w:t>IPA: /ə-ˈ</w:t>
      </w:r>
      <w:proofErr w:type="spellStart"/>
      <w:r>
        <w:t>ra-bə</w:t>
      </w:r>
      <w:proofErr w:type="spellEnd"/>
      <w:r>
        <w:t>-ˌ</w:t>
      </w:r>
      <w:proofErr w:type="spellStart"/>
      <w:r>
        <w:t>nōs</w:t>
      </w:r>
      <w:proofErr w:type="spellEnd"/>
      <w:r>
        <w:t>/</w:t>
      </w:r>
      <w:r>
        <w:br/>
        <w:t xml:space="preserve">Phonetic Spelling: </w:t>
      </w:r>
      <w:proofErr w:type="spellStart"/>
      <w:r>
        <w:t>uh·rab·uh·nohs</w:t>
      </w:r>
      <w:proofErr w:type="spellEnd"/>
    </w:p>
    <w:p w14:paraId="45637B18" w14:textId="77777777" w:rsidR="000A57BE" w:rsidRDefault="000A57BE" w:rsidP="000A57BE">
      <w:pPr>
        <w:pStyle w:val="NormalWeb"/>
        <w:numPr>
          <w:ilvl w:val="0"/>
          <w:numId w:val="3"/>
        </w:numPr>
      </w:pPr>
      <w:r>
        <w:t>Fluorescence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https://www.merriam-webster.com/dictionary/fluorescence</w:t>
        </w:r>
      </w:hyperlink>
      <w:r>
        <w:br/>
        <w:t>IPA: /</w:t>
      </w:r>
      <w:proofErr w:type="spellStart"/>
      <w:r>
        <w:t>flȯ</w:t>
      </w:r>
      <w:proofErr w:type="spellEnd"/>
      <w:r>
        <w:t>-ˈ</w:t>
      </w:r>
      <w:proofErr w:type="spellStart"/>
      <w:r>
        <w:t>re-sᵊn</w:t>
      </w:r>
      <w:proofErr w:type="spellEnd"/>
      <w:r>
        <w:t>(t)s/</w:t>
      </w:r>
      <w:r>
        <w:br/>
        <w:t xml:space="preserve">Phonetic Spelling: </w:t>
      </w:r>
      <w:proofErr w:type="spellStart"/>
      <w:r>
        <w:t>flor·ess·uhns</w:t>
      </w:r>
      <w:proofErr w:type="spellEnd"/>
    </w:p>
    <w:p w14:paraId="147612F3" w14:textId="77777777" w:rsidR="000A57BE" w:rsidRDefault="000A57BE" w:rsidP="000A57BE">
      <w:pPr>
        <w:pStyle w:val="NormalWeb"/>
        <w:numPr>
          <w:ilvl w:val="0"/>
          <w:numId w:val="3"/>
        </w:numPr>
      </w:pPr>
      <w:r>
        <w:t>Cytometry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https://www.merriam-webster.com/dictionary/cytometry</w:t>
        </w:r>
      </w:hyperlink>
      <w:r>
        <w:br/>
        <w:t>IPA: /</w:t>
      </w:r>
      <w:proofErr w:type="spellStart"/>
      <w:r>
        <w:t>sī</w:t>
      </w:r>
      <w:proofErr w:type="spellEnd"/>
      <w:r>
        <w:t>-ˈ</w:t>
      </w:r>
      <w:proofErr w:type="spellStart"/>
      <w:r>
        <w:t>tä-mə-trē</w:t>
      </w:r>
      <w:proofErr w:type="spellEnd"/>
      <w:r>
        <w:t>/</w:t>
      </w:r>
      <w:r>
        <w:br/>
        <w:t xml:space="preserve">Phonetic Spelling: </w:t>
      </w:r>
      <w:proofErr w:type="spellStart"/>
      <w:r>
        <w:t>sigh·tom·uh·tree</w:t>
      </w:r>
      <w:proofErr w:type="spellEnd"/>
    </w:p>
    <w:p w14:paraId="10C1B5D8" w14:textId="77777777" w:rsidR="000A57BE" w:rsidRDefault="000A57BE" w:rsidP="000A57BE">
      <w:pPr>
        <w:pStyle w:val="NormalWeb"/>
        <w:numPr>
          <w:ilvl w:val="0"/>
          <w:numId w:val="3"/>
        </w:numPr>
      </w:pPr>
      <w:r>
        <w:t>Methionine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https://www.merriam-webster.com/dictionary/methionine</w:t>
        </w:r>
      </w:hyperlink>
      <w:r>
        <w:br/>
      </w:r>
      <w:r>
        <w:lastRenderedPageBreak/>
        <w:t>IPA: /</w:t>
      </w:r>
      <w:proofErr w:type="spellStart"/>
      <w:r>
        <w:t>mə</w:t>
      </w:r>
      <w:proofErr w:type="spellEnd"/>
      <w:r>
        <w:t>-ˈ</w:t>
      </w:r>
      <w:proofErr w:type="spellStart"/>
      <w:r>
        <w:t>thī</w:t>
      </w:r>
      <w:proofErr w:type="spellEnd"/>
      <w:r>
        <w:t>-ə-ˌ</w:t>
      </w:r>
      <w:proofErr w:type="spellStart"/>
      <w:r>
        <w:t>nēn</w:t>
      </w:r>
      <w:proofErr w:type="spellEnd"/>
      <w:r>
        <w:t>/</w:t>
      </w:r>
      <w:r>
        <w:br/>
        <w:t xml:space="preserve">Phonetic Spelling: </w:t>
      </w:r>
      <w:proofErr w:type="spellStart"/>
      <w:r>
        <w:t>muh·thigh·uh·neen</w:t>
      </w:r>
      <w:proofErr w:type="spellEnd"/>
    </w:p>
    <w:p w14:paraId="7269D078" w14:textId="77777777" w:rsidR="000A57BE" w:rsidRDefault="000A57BE" w:rsidP="000A57BE">
      <w:pPr>
        <w:pStyle w:val="NormalWeb"/>
        <w:numPr>
          <w:ilvl w:val="0"/>
          <w:numId w:val="3"/>
        </w:numPr>
      </w:pPr>
      <w:r>
        <w:t>Immunoblotting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https://www.merriam-webster.com/dictionary/immunoblot</w:t>
        </w:r>
      </w:hyperlink>
      <w:r>
        <w:br/>
        <w:t>IPA: /</w:t>
      </w:r>
      <w:proofErr w:type="spellStart"/>
      <w:r>
        <w:t>ɪˌmjuːnəˈblɑːt</w:t>
      </w:r>
      <w:proofErr w:type="spellEnd"/>
      <w:r>
        <w:t>/</w:t>
      </w:r>
      <w:r>
        <w:br/>
        <w:t xml:space="preserve">Phonetic Spelling: </w:t>
      </w:r>
      <w:proofErr w:type="spellStart"/>
      <w:r>
        <w:t>ih·myoon·uh·blot·ing</w:t>
      </w:r>
      <w:proofErr w:type="spellEnd"/>
    </w:p>
    <w:p w14:paraId="606F83DA" w14:textId="77777777" w:rsidR="000A57BE" w:rsidRDefault="000A57BE" w:rsidP="000A57BE">
      <w:pPr>
        <w:pStyle w:val="NormalWeb"/>
        <w:numPr>
          <w:ilvl w:val="0"/>
          <w:numId w:val="3"/>
        </w:numPr>
      </w:pPr>
      <w:r>
        <w:t>Electrospray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https://www.merriam-webster.com/dictionary/electrospray</w:t>
        </w:r>
      </w:hyperlink>
      <w:r>
        <w:br/>
        <w:t>IPA: /</w:t>
      </w:r>
      <w:proofErr w:type="spellStart"/>
      <w:r>
        <w:t>i</w:t>
      </w:r>
      <w:proofErr w:type="spellEnd"/>
      <w:r>
        <w:t>-ˈlek-</w:t>
      </w:r>
      <w:proofErr w:type="spellStart"/>
      <w:r>
        <w:t>trō</w:t>
      </w:r>
      <w:proofErr w:type="spellEnd"/>
      <w:r>
        <w:t>-ˌ</w:t>
      </w:r>
      <w:proofErr w:type="spellStart"/>
      <w:r>
        <w:t>sprā</w:t>
      </w:r>
      <w:proofErr w:type="spellEnd"/>
      <w:r>
        <w:t>/</w:t>
      </w:r>
      <w:r>
        <w:br/>
        <w:t xml:space="preserve">Phonetic Spelling: </w:t>
      </w:r>
      <w:proofErr w:type="spellStart"/>
      <w:r>
        <w:t>ee·lek·troh·spray</w:t>
      </w:r>
      <w:proofErr w:type="spellEnd"/>
    </w:p>
    <w:p w14:paraId="31223091" w14:textId="77777777" w:rsidR="000A57BE" w:rsidRDefault="000A57BE" w:rsidP="000A57BE">
      <w:pPr>
        <w:pStyle w:val="NormalWeb"/>
        <w:numPr>
          <w:ilvl w:val="0"/>
          <w:numId w:val="3"/>
        </w:numPr>
      </w:pPr>
      <w:r>
        <w:t>Ionization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https://www.merriam-webster.com/dictionary/ionization</w:t>
        </w:r>
      </w:hyperlink>
      <w:r>
        <w:br/>
        <w:t>IPA: /ˌī-ə-</w:t>
      </w:r>
      <w:proofErr w:type="spellStart"/>
      <w:r>
        <w:t>nə</w:t>
      </w:r>
      <w:proofErr w:type="spellEnd"/>
      <w:r>
        <w:t>-ˈ</w:t>
      </w:r>
      <w:proofErr w:type="spellStart"/>
      <w:r>
        <w:t>zā-shən</w:t>
      </w:r>
      <w:proofErr w:type="spellEnd"/>
      <w:r>
        <w:t>/</w:t>
      </w:r>
      <w:r>
        <w:br/>
        <w:t xml:space="preserve">Phonetic Spelling: </w:t>
      </w:r>
      <w:proofErr w:type="spellStart"/>
      <w:r>
        <w:t>eye·uh·nuh·zay·shuhn</w:t>
      </w:r>
      <w:proofErr w:type="spellEnd"/>
    </w:p>
    <w:p w14:paraId="07ADF383" w14:textId="77777777" w:rsidR="000A57BE" w:rsidRDefault="000A57BE" w:rsidP="000A57BE">
      <w:pPr>
        <w:pStyle w:val="NormalWeb"/>
        <w:numPr>
          <w:ilvl w:val="0"/>
          <w:numId w:val="3"/>
        </w:numPr>
      </w:pPr>
      <w:r>
        <w:t>Spectrometry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https://www.merriam-webster.com/dictionary/spectrometry</w:t>
        </w:r>
      </w:hyperlink>
      <w:r>
        <w:br/>
        <w:t>IPA: /</w:t>
      </w:r>
      <w:proofErr w:type="spellStart"/>
      <w:r>
        <w:t>spek</w:t>
      </w:r>
      <w:proofErr w:type="spellEnd"/>
      <w:r>
        <w:t>-ˈ</w:t>
      </w:r>
      <w:proofErr w:type="spellStart"/>
      <w:r>
        <w:t>trä-mə-trē</w:t>
      </w:r>
      <w:proofErr w:type="spellEnd"/>
      <w:r>
        <w:t>/</w:t>
      </w:r>
      <w:r>
        <w:br/>
        <w:t xml:space="preserve">Phonetic Spelling: </w:t>
      </w:r>
      <w:proofErr w:type="spellStart"/>
      <w:r>
        <w:t>spek·trom·uh·tree</w:t>
      </w:r>
      <w:proofErr w:type="spellEnd"/>
    </w:p>
    <w:p w14:paraId="37638AFC" w14:textId="77777777" w:rsidR="000A57BE" w:rsidRDefault="000A57BE" w:rsidP="000A57BE">
      <w:pPr>
        <w:pStyle w:val="NormalWeb"/>
        <w:numPr>
          <w:ilvl w:val="0"/>
          <w:numId w:val="3"/>
        </w:numPr>
      </w:pPr>
      <w:r>
        <w:t>Tryptic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https://www.merriam-webster.com/dictionary/tryptic</w:t>
        </w:r>
      </w:hyperlink>
      <w:r>
        <w:br/>
        <w:t>IPA: /ˈtrip-tik/</w:t>
      </w:r>
      <w:r>
        <w:br/>
        <w:t xml:space="preserve">Phonetic Spelling: </w:t>
      </w:r>
      <w:proofErr w:type="spellStart"/>
      <w:r>
        <w:t>trip·tik</w:t>
      </w:r>
      <w:proofErr w:type="spellEnd"/>
    </w:p>
    <w:p w14:paraId="47F66E20" w14:textId="77777777" w:rsidR="000A57BE" w:rsidRDefault="000A57BE" w:rsidP="000A57BE">
      <w:pPr>
        <w:pStyle w:val="ShotDescription"/>
      </w:pPr>
    </w:p>
    <w:sectPr w:rsidR="000A57BE">
      <w:headerReference w:type="default" r:id="rId21"/>
      <w:footerReference w:type="even" r:id="rId22"/>
      <w:footerReference w:type="default" r:id="rId2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5B87" w14:textId="77777777" w:rsidR="00C020E0" w:rsidRDefault="00C020E0">
      <w:r>
        <w:separator/>
      </w:r>
    </w:p>
  </w:endnote>
  <w:endnote w:type="continuationSeparator" w:id="0">
    <w:p w14:paraId="507EA0E1" w14:textId="77777777" w:rsidR="00C020E0" w:rsidRDefault="00C02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imSun"/>
    <w:panose1 w:val="00000500000000020000"/>
    <w:charset w:val="86"/>
    <w:family w:val="roman"/>
    <w:pitch w:val="default"/>
    <w:sig w:usb0="00000000" w:usb1="00000000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36151C51" w14:textId="77777777" w:rsidR="001559E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2EC1A5A" w14:textId="77777777" w:rsidR="001559E3" w:rsidRDefault="001559E3">
    <w:pPr>
      <w:pStyle w:val="Footer"/>
      <w:ind w:right="360"/>
    </w:pPr>
  </w:p>
  <w:p w14:paraId="16BBE11D" w14:textId="77777777" w:rsidR="001559E3" w:rsidRDefault="001559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D193" w14:textId="77777777" w:rsidR="001559E3" w:rsidRDefault="00000000">
    <w:pPr>
      <w:pStyle w:val="Footer"/>
      <w:tabs>
        <w:tab w:val="clear" w:pos="8640"/>
        <w:tab w:val="left" w:pos="5604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F0BF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  <w:lang w:val="en-IN"/>
      </w:rPr>
      <w:t>February 10,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531DF" w14:textId="77777777" w:rsidR="00C020E0" w:rsidRDefault="00C020E0">
      <w:r>
        <w:separator/>
      </w:r>
    </w:p>
  </w:footnote>
  <w:footnote w:type="continuationSeparator" w:id="0">
    <w:p w14:paraId="763B4141" w14:textId="77777777" w:rsidR="00C020E0" w:rsidRDefault="00C02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A4D1" w14:textId="77777777" w:rsidR="001559E3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99CF13A" wp14:editId="04DF002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337293706" name="Picture 337293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293706" name="Picture 33729370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A1DA817" w14:textId="77777777" w:rsidR="001559E3" w:rsidRDefault="001559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F99723B"/>
    <w:multiLevelType w:val="multilevel"/>
    <w:tmpl w:val="20F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91952574">
    <w:abstractNumId w:val="2"/>
  </w:num>
  <w:num w:numId="2" w16cid:durableId="1665236860">
    <w:abstractNumId w:val="0"/>
  </w:num>
  <w:num w:numId="3" w16cid:durableId="1215435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A57BE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CCD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9E3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39D2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66A5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436F"/>
    <w:rsid w:val="00445550"/>
    <w:rsid w:val="00446570"/>
    <w:rsid w:val="00450B27"/>
    <w:rsid w:val="00453116"/>
    <w:rsid w:val="00454D14"/>
    <w:rsid w:val="00455510"/>
    <w:rsid w:val="00455638"/>
    <w:rsid w:val="004566CC"/>
    <w:rsid w:val="00456A5D"/>
    <w:rsid w:val="00460BEF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639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19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B60B1"/>
    <w:rsid w:val="008C642C"/>
    <w:rsid w:val="008D0E4A"/>
    <w:rsid w:val="008D2A6A"/>
    <w:rsid w:val="008D52FB"/>
    <w:rsid w:val="008D5443"/>
    <w:rsid w:val="008D58EC"/>
    <w:rsid w:val="008E0985"/>
    <w:rsid w:val="008E74F7"/>
    <w:rsid w:val="008F0BFC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FAA"/>
    <w:rsid w:val="00AE592F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20E0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281B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381A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83B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BF9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07EB"/>
    <w:rsid w:val="00FD1497"/>
    <w:rsid w:val="00FE059A"/>
    <w:rsid w:val="00FE156D"/>
    <w:rsid w:val="00FF25E5"/>
    <w:rsid w:val="00FF34BC"/>
    <w:rsid w:val="00FF6C56"/>
    <w:rsid w:val="00FF754B"/>
    <w:rsid w:val="3F9FE652"/>
    <w:rsid w:val="7BB5CF28"/>
    <w:rsid w:val="7D3F9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18AE2F2"/>
  <w14:defaultImageDpi w14:val="330"/>
  <w15:docId w15:val="{05798C5A-A98F-C949-AC46-B9A8C7C1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0A57B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scherichia" TargetMode="External"/><Relationship Id="rId13" Type="http://schemas.openxmlformats.org/officeDocument/2006/relationships/hyperlink" Target="https://www.merriam-webster.com/dictionary/fluorescence" TargetMode="External"/><Relationship Id="rId18" Type="http://schemas.openxmlformats.org/officeDocument/2006/relationships/hyperlink" Target="https://www.merriam-webster.com/dictionary/ionization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413793" TargetMode="External"/><Relationship Id="rId12" Type="http://schemas.openxmlformats.org/officeDocument/2006/relationships/hyperlink" Target="https://www.merriam-webster.com/dictionary/arabinose" TargetMode="External"/><Relationship Id="rId17" Type="http://schemas.openxmlformats.org/officeDocument/2006/relationships/hyperlink" Target="https://www.merriam-webster.com/dictionary/electrospray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mmunoblot" TargetMode="External"/><Relationship Id="rId20" Type="http://schemas.openxmlformats.org/officeDocument/2006/relationships/hyperlink" Target="https://www.merriam-webster.com/dictionary/trypt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pectrophotometer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ethionine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merriam-webster.com/dictionary/ampicillin" TargetMode="External"/><Relationship Id="rId19" Type="http://schemas.openxmlformats.org/officeDocument/2006/relationships/hyperlink" Target="https://www.merriam-webster.com/dictionary/spectromet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loramphenicol" TargetMode="External"/><Relationship Id="rId14" Type="http://schemas.openxmlformats.org/officeDocument/2006/relationships/hyperlink" Target="https://www.merriam-webster.com/dictionary/cytometry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2179</Words>
  <Characters>12251</Characters>
  <Application>Microsoft Office Word</Application>
  <DocSecurity>0</DocSecurity>
  <Lines>298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2026-03-06T07:55:00Z</dcterms:created>
  <dcterms:modified xsi:type="dcterms:W3CDTF">2026-03-06T07:55:00Z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B005A7BB97DDD9CB4B7FA5694217D855_43</vt:lpwstr>
  </property>
</Properties>
</file>