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56151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158A6">
        <w:rPr>
          <w:rFonts w:eastAsia="Times New Roman" w:cstheme="minorHAnsi"/>
          <w:b/>
        </w:rPr>
        <w:t>70204</w:t>
      </w:r>
    </w:p>
    <w:p w14:paraId="2F6924E5" w14:textId="0EC82FB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158A6">
        <w:rPr>
          <w:rFonts w:eastAsia="Times New Roman" w:cstheme="minorHAnsi"/>
          <w:b/>
        </w:rPr>
        <w:t>Poornima G</w:t>
      </w:r>
    </w:p>
    <w:p w14:paraId="6FB9233B" w14:textId="43CC1B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158A6" w:rsidRPr="009756A9">
          <w:rPr>
            <w:rStyle w:val="Hyperlink"/>
            <w:rFonts w:eastAsia="Times New Roman" w:cstheme="minorHAnsi"/>
            <w:b/>
          </w:rPr>
          <w:t>https://review.jove.com/account/file-uploader?src=21412268</w:t>
        </w:r>
      </w:hyperlink>
      <w:r w:rsidR="00E158A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93B29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158A6" w:rsidRPr="00E158A6">
        <w:rPr>
          <w:rStyle w:val="ArticleTitle"/>
          <w:rFonts w:cstheme="minorHAnsi"/>
        </w:rPr>
        <w:t xml:space="preserve">Colonization with Murine </w:t>
      </w:r>
      <w:r w:rsidR="00E158A6" w:rsidRPr="00E158A6">
        <w:rPr>
          <w:rStyle w:val="ArticleTitle"/>
          <w:rFonts w:cstheme="minorHAnsi"/>
          <w:i/>
          <w:iCs/>
        </w:rPr>
        <w:t>pks+ Escherichia coli</w:t>
      </w:r>
      <w:r w:rsidR="00E158A6" w:rsidRPr="00E158A6">
        <w:rPr>
          <w:rStyle w:val="ArticleTitle"/>
          <w:rFonts w:cstheme="minorHAnsi"/>
        </w:rPr>
        <w:t xml:space="preserve"> Under Non-Inflammatory Conditions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6613DD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  <w:r w:rsidRPr="006613DD">
        <w:rPr>
          <w:rFonts w:eastAsia="Times New Roman" w:cstheme="minorHAnsi"/>
          <w:b/>
          <w:sz w:val="28"/>
          <w:szCs w:val="28"/>
          <w:lang w:val="fr-CA"/>
        </w:rPr>
        <w:t xml:space="preserve">Authors and Affiliations: </w:t>
      </w:r>
    </w:p>
    <w:p w14:paraId="3C587070" w14:textId="5A5F4E75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  <w:r w:rsidRPr="00E158A6">
        <w:rPr>
          <w:rFonts w:eastAsia="Times New Roman" w:cstheme="minorHAnsi"/>
          <w:b/>
          <w:sz w:val="28"/>
          <w:szCs w:val="28"/>
          <w:lang w:val="fr-CA"/>
        </w:rPr>
        <w:t>Claire McCartney</w:t>
      </w:r>
      <w:r w:rsidRPr="00E158A6">
        <w:rPr>
          <w:rFonts w:eastAsia="Times New Roman" w:cstheme="minorHAnsi"/>
          <w:b/>
          <w:sz w:val="28"/>
          <w:szCs w:val="28"/>
          <w:vertAlign w:val="superscript"/>
          <w:lang w:val="fr-CA"/>
        </w:rPr>
        <w:t>1</w:t>
      </w:r>
      <w:r w:rsidRPr="00E158A6">
        <w:rPr>
          <w:rFonts w:eastAsia="Times New Roman" w:cstheme="minorHAnsi"/>
          <w:b/>
          <w:sz w:val="28"/>
          <w:szCs w:val="28"/>
          <w:lang w:val="fr-CA"/>
        </w:rPr>
        <w:t>, Manuela M. Santos</w:t>
      </w:r>
      <w:r w:rsidRPr="00E158A6">
        <w:rPr>
          <w:rFonts w:eastAsia="Times New Roman" w:cstheme="minorHAnsi"/>
          <w:b/>
          <w:sz w:val="28"/>
          <w:szCs w:val="28"/>
          <w:vertAlign w:val="superscript"/>
          <w:lang w:val="fr-CA"/>
        </w:rPr>
        <w:t>1,2</w:t>
      </w:r>
    </w:p>
    <w:p w14:paraId="27DE4C89" w14:textId="77777777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fr-CA"/>
        </w:rPr>
      </w:pPr>
    </w:p>
    <w:p w14:paraId="162AE110" w14:textId="6BC257FD" w:rsidR="00E158A6" w:rsidRPr="00E158A6" w:rsidRDefault="00E158A6" w:rsidP="00E158A6">
      <w:pPr>
        <w:outlineLvl w:val="0"/>
        <w:rPr>
          <w:rFonts w:eastAsia="Times New Roman" w:cstheme="minorHAnsi"/>
          <w:bCs/>
          <w:sz w:val="28"/>
          <w:szCs w:val="28"/>
          <w:lang w:val="fr-CA"/>
        </w:rPr>
      </w:pPr>
      <w:r w:rsidRPr="00E158A6">
        <w:rPr>
          <w:rFonts w:eastAsia="Times New Roman" w:cstheme="minorHAnsi"/>
          <w:bCs/>
          <w:sz w:val="28"/>
          <w:szCs w:val="28"/>
          <w:vertAlign w:val="superscript"/>
          <w:lang w:val="fr-CA"/>
        </w:rPr>
        <w:t>1</w:t>
      </w:r>
      <w:r w:rsidRPr="00E158A6">
        <w:rPr>
          <w:rFonts w:eastAsia="Times New Roman" w:cstheme="minorHAnsi"/>
          <w:bCs/>
          <w:sz w:val="28"/>
          <w:szCs w:val="28"/>
          <w:lang w:val="fr-CA"/>
        </w:rPr>
        <w:t>Nutrition and Microbiome Laboratory, Institut du Cancer de Montréal, Centre de recherche du Centre hospitalier de l’Université de Montréal (CRCHUM)</w:t>
      </w:r>
    </w:p>
    <w:p w14:paraId="0608EC9F" w14:textId="19B662F3" w:rsidR="00E158A6" w:rsidRPr="00E158A6" w:rsidRDefault="00E158A6" w:rsidP="00E158A6">
      <w:pPr>
        <w:outlineLvl w:val="0"/>
        <w:rPr>
          <w:rFonts w:eastAsia="Times New Roman" w:cstheme="minorHAnsi"/>
          <w:bCs/>
          <w:sz w:val="28"/>
          <w:szCs w:val="28"/>
          <w:lang w:val="en-CA"/>
        </w:rPr>
      </w:pPr>
      <w:r w:rsidRPr="00E158A6">
        <w:rPr>
          <w:rFonts w:eastAsia="Times New Roman" w:cstheme="minorHAnsi"/>
          <w:bCs/>
          <w:sz w:val="28"/>
          <w:szCs w:val="28"/>
          <w:vertAlign w:val="superscript"/>
          <w:lang w:val="en-CA"/>
        </w:rPr>
        <w:t>2</w:t>
      </w:r>
      <w:r w:rsidRPr="00E158A6">
        <w:rPr>
          <w:rFonts w:eastAsia="Times New Roman" w:cstheme="minorHAnsi"/>
          <w:bCs/>
          <w:sz w:val="28"/>
          <w:szCs w:val="28"/>
          <w:lang w:val="en-CA"/>
        </w:rPr>
        <w:t>Department of Medicine, Faculty of Medicine, Université de Montréal</w:t>
      </w:r>
    </w:p>
    <w:p w14:paraId="1F6A4005" w14:textId="77777777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0460CA1" w14:textId="77777777" w:rsidR="00E158A6" w:rsidRPr="00E158A6" w:rsidRDefault="00E158A6" w:rsidP="00E158A6">
      <w:pPr>
        <w:outlineLvl w:val="0"/>
        <w:rPr>
          <w:rFonts w:cstheme="minorHAnsi"/>
          <w:bCs/>
        </w:rPr>
      </w:pPr>
      <w:bookmarkStart w:id="0" w:name="_Hlk25233958"/>
      <w:r w:rsidRPr="00E158A6">
        <w:rPr>
          <w:rFonts w:cstheme="minorHAnsi"/>
          <w:bCs/>
        </w:rPr>
        <w:t xml:space="preserve">Manuela M. Santos </w:t>
      </w:r>
      <w:r w:rsidRPr="00E158A6">
        <w:rPr>
          <w:rFonts w:cstheme="minorHAnsi"/>
          <w:bCs/>
        </w:rPr>
        <w:tab/>
      </w:r>
      <w:r w:rsidRPr="00E158A6">
        <w:rPr>
          <w:rFonts w:cstheme="minorHAnsi"/>
          <w:bCs/>
        </w:rPr>
        <w:tab/>
        <w:t>manuela.santos@umontreal.ca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71F14F5" w14:textId="2E73EB79" w:rsidR="00E158A6" w:rsidRPr="006613DD" w:rsidRDefault="00E158A6" w:rsidP="009A0E7C">
      <w:pPr>
        <w:outlineLvl w:val="0"/>
        <w:rPr>
          <w:rFonts w:cstheme="minorHAnsi"/>
          <w:bCs/>
          <w:lang w:val="fr-CA"/>
        </w:rPr>
      </w:pPr>
      <w:r w:rsidRPr="006613DD">
        <w:rPr>
          <w:rFonts w:eastAsia="Times New Roman" w:cstheme="minorHAnsi"/>
          <w:lang w:val="fr-CA"/>
        </w:rPr>
        <w:t>Claire McCartney</w:t>
      </w:r>
      <w:r w:rsidRPr="006613DD">
        <w:rPr>
          <w:rFonts w:eastAsia="Times New Roman" w:cstheme="minorHAnsi"/>
          <w:lang w:val="fr-CA"/>
        </w:rPr>
        <w:tab/>
      </w:r>
      <w:r w:rsidRPr="006613DD">
        <w:rPr>
          <w:rFonts w:eastAsia="Times New Roman" w:cstheme="minorHAnsi"/>
          <w:lang w:val="fr-CA"/>
        </w:rPr>
        <w:tab/>
        <w:t>claire.mccartney@umontreal.ca</w:t>
      </w:r>
    </w:p>
    <w:p w14:paraId="6F84F159" w14:textId="2E2F4963" w:rsidR="003B5E26" w:rsidRPr="006613DD" w:rsidRDefault="00E158A6" w:rsidP="009A0E7C">
      <w:pPr>
        <w:outlineLvl w:val="0"/>
        <w:rPr>
          <w:rFonts w:cstheme="minorHAnsi"/>
          <w:bCs/>
          <w:lang w:val="fr-CA"/>
        </w:rPr>
      </w:pPr>
      <w:r w:rsidRPr="006613DD">
        <w:rPr>
          <w:rFonts w:cstheme="minorHAnsi"/>
          <w:bCs/>
          <w:lang w:val="fr-CA"/>
        </w:rPr>
        <w:t xml:space="preserve">Manuela M. Santos </w:t>
      </w:r>
      <w:r w:rsidRPr="006613DD">
        <w:rPr>
          <w:rFonts w:cstheme="minorHAnsi"/>
          <w:bCs/>
          <w:lang w:val="fr-CA"/>
        </w:rPr>
        <w:tab/>
      </w:r>
      <w:r w:rsidRPr="006613DD">
        <w:rPr>
          <w:rFonts w:cstheme="minorHAnsi"/>
          <w:bCs/>
          <w:lang w:val="fr-CA"/>
        </w:rPr>
        <w:tab/>
        <w:t>manuela.santos@umontreal.ca</w:t>
      </w:r>
    </w:p>
    <w:p w14:paraId="5A2BE33C" w14:textId="77777777" w:rsidR="001E230F" w:rsidRPr="006613DD" w:rsidRDefault="001E230F" w:rsidP="009A0E7C">
      <w:pPr>
        <w:outlineLvl w:val="0"/>
        <w:rPr>
          <w:rFonts w:cstheme="minorHAnsi"/>
          <w:b/>
          <w:sz w:val="22"/>
          <w:szCs w:val="22"/>
          <w:lang w:val="fr-CA"/>
        </w:rPr>
      </w:pPr>
    </w:p>
    <w:p w14:paraId="60B95108" w14:textId="77777777" w:rsidR="00C70C90" w:rsidRPr="006613DD" w:rsidRDefault="00C70C90">
      <w:pPr>
        <w:rPr>
          <w:rFonts w:cstheme="minorHAnsi"/>
          <w:b/>
          <w:sz w:val="22"/>
          <w:szCs w:val="22"/>
          <w:lang w:val="fr-CA"/>
        </w:rPr>
      </w:pPr>
      <w:r w:rsidRPr="006613DD">
        <w:rPr>
          <w:rFonts w:cstheme="minorHAnsi"/>
          <w:b/>
          <w:sz w:val="22"/>
          <w:szCs w:val="22"/>
          <w:lang w:val="fr-CA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B3CBB6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5407E3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677BB1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101127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6613DD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17A711" w14:textId="77777777" w:rsidR="00D475A0" w:rsidRDefault="00D475A0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34645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02114F">
        <w:rPr>
          <w:rFonts w:cstheme="minorHAnsi"/>
          <w:bCs/>
          <w:sz w:val="22"/>
          <w:szCs w:val="22"/>
        </w:rPr>
        <w:t>22</w:t>
      </w:r>
    </w:p>
    <w:p w14:paraId="5AAC9C6C" w14:textId="7216574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2114F">
        <w:rPr>
          <w:rFonts w:cstheme="minorHAnsi"/>
          <w:bCs/>
          <w:sz w:val="22"/>
          <w:szCs w:val="22"/>
        </w:rPr>
        <w:t>4</w:t>
      </w:r>
      <w:r w:rsidR="00D35F6F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396D0D9" w14:textId="74B76A03" w:rsidR="000638FD" w:rsidRPr="000638FD" w:rsidRDefault="000638FD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638FD">
        <w:rPr>
          <w:rFonts w:cstheme="minorHAnsi"/>
          <w:b/>
          <w:bCs/>
          <w:color w:val="auto"/>
          <w:highlight w:val="yellow"/>
          <w:shd w:val="clear" w:color="auto" w:fill="FFFFFF"/>
        </w:rPr>
        <w:t>The answers are edited in accordance with the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638F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0638FD">
        <w:rPr>
          <w:rFonts w:cstheme="minorHAnsi"/>
          <w:color w:val="000000"/>
        </w:rPr>
        <w:t>Summarize your research focus and the main questions it aims to answer.</w:t>
      </w:r>
    </w:p>
    <w:p w14:paraId="00A66870" w14:textId="6C648B91" w:rsidR="007D61A8" w:rsidRPr="000638FD" w:rsidRDefault="00C643BA" w:rsidP="000B101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927B12" w:rsidRPr="000638FD">
        <w:rPr>
          <w:rStyle w:val="AuthorName"/>
          <w:rFonts w:asciiTheme="minorHAnsi" w:eastAsia="Times" w:hAnsiTheme="minorHAnsi" w:cstheme="minorHAnsi"/>
        </w:rPr>
        <w:t>:</w:t>
      </w:r>
      <w:r w:rsidR="005A33C6" w:rsidRPr="000638FD">
        <w:rPr>
          <w:rFonts w:cstheme="minorHAnsi"/>
        </w:rPr>
        <w:t xml:space="preserve"> </w:t>
      </w:r>
      <w:r w:rsidR="00381FD2" w:rsidRPr="000638FD">
        <w:rPr>
          <w:rFonts w:cstheme="minorHAnsi"/>
        </w:rPr>
        <w:t xml:space="preserve">This protocol </w:t>
      </w:r>
      <w:r w:rsidR="00753EC2" w:rsidRPr="000638FD">
        <w:rPr>
          <w:rFonts w:cstheme="minorHAnsi"/>
        </w:rPr>
        <w:t xml:space="preserve">describing </w:t>
      </w:r>
      <w:r w:rsidR="00753EC2" w:rsidRPr="000638FD">
        <w:rPr>
          <w:rFonts w:cstheme="minorHAnsi"/>
          <w:i/>
        </w:rPr>
        <w:t>pks+ E. coli</w:t>
      </w:r>
      <w:r w:rsidR="00753EC2" w:rsidRPr="000638FD">
        <w:rPr>
          <w:rFonts w:cstheme="minorHAnsi"/>
        </w:rPr>
        <w:t xml:space="preserve"> colonization and quantification in mice allows for the </w:t>
      </w:r>
      <w:r w:rsidR="00381FD2" w:rsidRPr="000638FD">
        <w:rPr>
          <w:rFonts w:cstheme="minorHAnsi"/>
        </w:rPr>
        <w:t>study</w:t>
      </w:r>
      <w:r w:rsidR="00753EC2" w:rsidRPr="000638FD">
        <w:rPr>
          <w:rFonts w:cstheme="minorHAnsi"/>
        </w:rPr>
        <w:t xml:space="preserve"> of</w:t>
      </w:r>
      <w:r w:rsidR="00381FD2" w:rsidRPr="000638FD">
        <w:rPr>
          <w:rFonts w:cstheme="minorHAnsi"/>
        </w:rPr>
        <w:t xml:space="preserve"> </w:t>
      </w:r>
      <w:r w:rsidR="009A7787" w:rsidRPr="000638FD">
        <w:rPr>
          <w:rFonts w:cstheme="minorHAnsi"/>
        </w:rPr>
        <w:t>host-microbiota interactions</w:t>
      </w:r>
      <w:r w:rsidR="00753EC2" w:rsidRPr="000638FD">
        <w:rPr>
          <w:rFonts w:cstheme="minorHAnsi"/>
        </w:rPr>
        <w:t xml:space="preserve"> involving a key pathobiont implicated in colorectal cancer development.  </w:t>
      </w:r>
    </w:p>
    <w:p w14:paraId="3764FEC8" w14:textId="7613AC04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bookmarkStart w:id="1" w:name="_Hlk215175963"/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  <w:bookmarkEnd w:id="1"/>
    </w:p>
    <w:p w14:paraId="29365FB8" w14:textId="77777777" w:rsidR="00753EC2" w:rsidRPr="000638FD" w:rsidRDefault="00753EC2" w:rsidP="00D475A0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0638FD" w:rsidRDefault="007F1168" w:rsidP="007D61A8">
      <w:pPr>
        <w:rPr>
          <w:rFonts w:eastAsia="Times New Roman" w:cstheme="minorHAnsi"/>
        </w:rPr>
      </w:pPr>
      <w:r w:rsidRPr="000638FD">
        <w:t>Describe the research gap or limitation in existing methods and how this protocol addresses them.</w:t>
      </w:r>
    </w:p>
    <w:p w14:paraId="490E6309" w14:textId="460ED59B" w:rsidR="007D61A8" w:rsidRPr="000638FD" w:rsidRDefault="00C643B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7D61A8" w:rsidRPr="000638FD">
        <w:rPr>
          <w:rFonts w:eastAsia="Times New Roman" w:cstheme="minorHAnsi"/>
          <w:b/>
          <w:bCs/>
          <w:u w:val="single"/>
        </w:rPr>
        <w:t>:</w:t>
      </w:r>
      <w:r w:rsidR="007D61A8" w:rsidRPr="000638FD">
        <w:rPr>
          <w:rFonts w:eastAsia="Times New Roman" w:cstheme="minorHAnsi"/>
        </w:rPr>
        <w:t xml:space="preserve"> </w:t>
      </w:r>
      <w:r w:rsidRPr="000638FD">
        <w:rPr>
          <w:rFonts w:eastAsia="Times New Roman" w:cstheme="minorHAnsi"/>
        </w:rPr>
        <w:t xml:space="preserve">In comparison to other </w:t>
      </w:r>
      <w:r w:rsidRPr="000638FD">
        <w:rPr>
          <w:rFonts w:cstheme="minorHAnsi"/>
        </w:rPr>
        <w:t>methods that utilize genetically or chemically-induced models of colon inflammation</w:t>
      </w:r>
      <w:r w:rsidR="00D475A0" w:rsidRPr="000638FD">
        <w:rPr>
          <w:rFonts w:cstheme="minorHAnsi"/>
        </w:rPr>
        <w:t>,</w:t>
      </w:r>
      <w:r w:rsidRPr="000638FD">
        <w:rPr>
          <w:rFonts w:cstheme="minorHAnsi"/>
        </w:rPr>
        <w:t xml:space="preserve"> this protocol </w:t>
      </w:r>
      <w:r w:rsidR="00753EC2" w:rsidRPr="000638FD">
        <w:rPr>
          <w:rFonts w:cstheme="minorHAnsi"/>
        </w:rPr>
        <w:t xml:space="preserve">describes </w:t>
      </w:r>
      <w:r w:rsidRPr="000638FD">
        <w:rPr>
          <w:rFonts w:cstheme="minorHAnsi"/>
        </w:rPr>
        <w:t>colonization under non-inflammatory conditions</w:t>
      </w:r>
      <w:r w:rsidR="00D475A0" w:rsidRPr="000638FD">
        <w:rPr>
          <w:rFonts w:cstheme="minorHAnsi"/>
        </w:rPr>
        <w:t>.</w:t>
      </w:r>
    </w:p>
    <w:p w14:paraId="1005123F" w14:textId="2D99C777" w:rsidR="000638FD" w:rsidRPr="000638FD" w:rsidRDefault="000638FD" w:rsidP="000638F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28E48CF" w14:textId="33245091" w:rsidR="00384BC6" w:rsidRPr="000638F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638F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638FD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638FD" w:rsidRDefault="00441918" w:rsidP="00D75084">
      <w:pPr>
        <w:spacing w:before="120"/>
        <w:rPr>
          <w:rFonts w:eastAsia="Times New Roman" w:cstheme="minorHAnsi"/>
        </w:rPr>
      </w:pPr>
      <w:r w:rsidRPr="000638FD">
        <w:t>What does this protocol allow researchers to study or measure?</w:t>
      </w:r>
    </w:p>
    <w:p w14:paraId="074ECE87" w14:textId="4B733D92" w:rsidR="00D75084" w:rsidRPr="000638FD" w:rsidRDefault="00AD0D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D75084" w:rsidRPr="000638FD">
        <w:rPr>
          <w:rFonts w:eastAsia="Times New Roman" w:cstheme="minorHAnsi"/>
          <w:b/>
          <w:bCs/>
          <w:u w:val="single"/>
        </w:rPr>
        <w:t>:</w:t>
      </w:r>
      <w:r w:rsidR="00D75084" w:rsidRPr="000638FD">
        <w:rPr>
          <w:rFonts w:eastAsia="Times New Roman" w:cstheme="minorHAnsi"/>
        </w:rPr>
        <w:t xml:space="preserve"> </w:t>
      </w:r>
      <w:r w:rsidRPr="000638FD">
        <w:rPr>
          <w:rFonts w:cstheme="minorHAnsi"/>
        </w:rPr>
        <w:t xml:space="preserve">This protocol describes several methods for the validation of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 xml:space="preserve"> colonization and quantification of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 xml:space="preserve"> growth by bacterial culturing and PCR amplification. </w:t>
      </w:r>
    </w:p>
    <w:p w14:paraId="19568728" w14:textId="278BBFEE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D53E431" w14:textId="77777777" w:rsidR="0071156C" w:rsidRPr="000638FD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0638FD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0638FD" w:rsidRDefault="00E55F56" w:rsidP="007D61A8">
      <w:pPr>
        <w:rPr>
          <w:rFonts w:eastAsia="Times New Roman" w:cstheme="minorHAnsi"/>
          <w:sz w:val="28"/>
          <w:szCs w:val="28"/>
        </w:rPr>
      </w:pPr>
      <w:r w:rsidRPr="000638FD">
        <w:t>Are there any additional methods or analyses that can be performed following this procedure?</w:t>
      </w:r>
    </w:p>
    <w:p w14:paraId="5422B370" w14:textId="22C329A5" w:rsidR="00333FA4" w:rsidRPr="000638FD" w:rsidRDefault="00470B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lastRenderedPageBreak/>
        <w:t>Claire McCartney</w:t>
      </w:r>
      <w:r w:rsidR="00333FA4" w:rsidRPr="000638FD">
        <w:rPr>
          <w:rFonts w:eastAsia="Times New Roman" w:cstheme="minorHAnsi"/>
          <w:b/>
          <w:bCs/>
          <w:u w:val="single"/>
        </w:rPr>
        <w:t>:</w:t>
      </w:r>
      <w:r w:rsidR="00333FA4" w:rsidRPr="000638FD">
        <w:rPr>
          <w:rFonts w:eastAsia="Times New Roman" w:cstheme="minorHAnsi"/>
        </w:rPr>
        <w:t xml:space="preserve"> </w:t>
      </w:r>
      <w:r w:rsidRPr="000638FD">
        <w:rPr>
          <w:rFonts w:cstheme="minorHAnsi"/>
        </w:rPr>
        <w:t xml:space="preserve">This method can be combined with one of several colorectal cancer models, allowing for the assessment of the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>-associated mutagenesis</w:t>
      </w:r>
      <w:r w:rsidR="00AD0D7B" w:rsidRPr="000638FD">
        <w:rPr>
          <w:rFonts w:cstheme="minorHAnsi"/>
        </w:rPr>
        <w:t xml:space="preserve"> in colon tissue</w:t>
      </w:r>
      <w:r w:rsidRPr="000638FD">
        <w:rPr>
          <w:rFonts w:cstheme="minorHAnsi"/>
        </w:rPr>
        <w:t xml:space="preserve">. </w:t>
      </w:r>
    </w:p>
    <w:p w14:paraId="228568BB" w14:textId="730F987C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524AC04E" w14:textId="77777777" w:rsidR="007D61A8" w:rsidRPr="000638FD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638FD" w:rsidRDefault="000C36D5" w:rsidP="007D61A8">
      <w:pPr>
        <w:rPr>
          <w:rFonts w:eastAsia="Times New Roman" w:cstheme="minorHAnsi"/>
          <w:sz w:val="28"/>
          <w:szCs w:val="28"/>
        </w:rPr>
      </w:pPr>
      <w:r w:rsidRPr="000638FD">
        <w:t>How can future studies build on this work? Describe the questions or research directions that can be investigated next.</w:t>
      </w:r>
    </w:p>
    <w:p w14:paraId="23F311A2" w14:textId="7529244E" w:rsidR="00333FA4" w:rsidRPr="000638FD" w:rsidRDefault="00470B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333FA4" w:rsidRPr="000638FD">
        <w:rPr>
          <w:rFonts w:eastAsia="Times New Roman" w:cstheme="minorHAnsi"/>
          <w:b/>
          <w:bCs/>
          <w:u w:val="single"/>
        </w:rPr>
        <w:t>:</w:t>
      </w:r>
      <w:r w:rsidR="00333FA4" w:rsidRPr="000638FD">
        <w:rPr>
          <w:rFonts w:eastAsia="Times New Roman" w:cstheme="minorHAnsi"/>
        </w:rPr>
        <w:t xml:space="preserve"> </w:t>
      </w:r>
      <w:r w:rsidR="00753EC2" w:rsidRPr="000638FD">
        <w:t xml:space="preserve">This method can be used to study microbiota-targeting methods to limit </w:t>
      </w:r>
      <w:r w:rsidR="00753EC2" w:rsidRPr="000638FD">
        <w:rPr>
          <w:i/>
        </w:rPr>
        <w:t xml:space="preserve">pks+ E. coli </w:t>
      </w:r>
      <w:r w:rsidR="00753EC2" w:rsidRPr="000638FD">
        <w:t>expansion and mutagenic potential in healthy hosts.</w:t>
      </w:r>
    </w:p>
    <w:p w14:paraId="6190A34B" w14:textId="04D56218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2D4FF70F" w:rsidR="00FF25E5" w:rsidRDefault="00FF25E5" w:rsidP="00E158A6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158A6" w:rsidRPr="00E158A6">
        <w:rPr>
          <w:rFonts w:eastAsia="Times New Roman" w:cstheme="minorHAnsi"/>
        </w:rPr>
        <w:t xml:space="preserve">Institutional Animal Care Committee of the Centre de recherche du Centre hospitalier de l’Université de Montréal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69AA282" w:rsidR="00CE10F2" w:rsidRDefault="00DF24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Antibiotic Treatment </w:t>
      </w:r>
      <w:r w:rsidR="002F33B8">
        <w:rPr>
          <w:rFonts w:cstheme="minorHAnsi"/>
          <w:b/>
          <w:bCs/>
        </w:rPr>
        <w:t>of the Mouse</w:t>
      </w:r>
      <w:r>
        <w:rPr>
          <w:rFonts w:cstheme="minorHAnsi"/>
          <w:b/>
          <w:bCs/>
        </w:rPr>
        <w:t xml:space="preserve"> and </w:t>
      </w:r>
      <w:r w:rsidRPr="00DF2494">
        <w:rPr>
          <w:rFonts w:cstheme="minorHAnsi"/>
          <w:b/>
          <w:bCs/>
        </w:rPr>
        <w:t xml:space="preserve">Preparation of </w:t>
      </w:r>
      <w:r w:rsidRPr="00DF2494">
        <w:rPr>
          <w:rFonts w:cstheme="minorHAnsi"/>
          <w:b/>
          <w:bCs/>
          <w:i/>
          <w:iCs/>
        </w:rPr>
        <w:t xml:space="preserve">E. coli </w:t>
      </w:r>
      <w:r w:rsidRPr="00DF2494">
        <w:rPr>
          <w:rFonts w:cstheme="minorHAnsi"/>
          <w:b/>
          <w:bCs/>
        </w:rPr>
        <w:t xml:space="preserve">NC101 Inoculum </w:t>
      </w:r>
    </w:p>
    <w:p w14:paraId="314C5FBA" w14:textId="2BC5C82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E6287">
        <w:rPr>
          <w:rFonts w:cstheme="minorHAnsi"/>
        </w:rPr>
        <w:t>Claire McCartney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334F9" w14:textId="77777777" w:rsidR="00D35F6F" w:rsidRPr="00EA0963" w:rsidRDefault="00D35F6F" w:rsidP="00D35F6F">
      <w:pPr>
        <w:pStyle w:val="ListParagraph"/>
        <w:rPr>
          <w:rFonts w:ascii="Calibri" w:hAnsi="Calibri" w:cs="Calibri"/>
          <w:highlight w:val="yellow"/>
        </w:rPr>
      </w:pPr>
      <w:bookmarkStart w:id="2" w:name="_Hlk201588971"/>
      <w:r w:rsidRPr="00EA0963">
        <w:rPr>
          <w:rFonts w:ascii="Calibri" w:hAnsi="Calibri" w:cs="Calibri"/>
          <w:b/>
          <w:bCs/>
          <w:highlight w:val="yellow"/>
        </w:rPr>
        <w:t>NOTE to Authors</w:t>
      </w:r>
      <w:r w:rsidRPr="00EA0963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6FD40527" w14:textId="77777777" w:rsidR="00D35F6F" w:rsidRPr="00EA0963" w:rsidRDefault="00D35F6F" w:rsidP="00D35F6F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33D69B0F" w14:textId="77777777" w:rsidR="00D35F6F" w:rsidRPr="00EA0963" w:rsidRDefault="00D35F6F" w:rsidP="00D35F6F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4B076BE2" w14:textId="77777777" w:rsidR="00D35F6F" w:rsidRPr="00EA0963" w:rsidRDefault="00D35F6F" w:rsidP="00D35F6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38C17AB2" w14:textId="77777777" w:rsidR="00D35F6F" w:rsidRPr="00EA0963" w:rsidRDefault="00D35F6F" w:rsidP="00D35F6F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bookmarkEnd w:id="2"/>
    <w:p w14:paraId="4A6BC600" w14:textId="77777777" w:rsidR="00D35F6F" w:rsidRDefault="00D35F6F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373C311" w14:textId="753994AE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To begin, </w:t>
      </w:r>
      <w:r>
        <w:t xml:space="preserve">add </w:t>
      </w:r>
      <w:r w:rsidR="002001B6" w:rsidRPr="000D5EBF">
        <w:t>ampicillin, colistin, and streptomycin</w:t>
      </w:r>
      <w:r>
        <w:t xml:space="preserve"> to </w:t>
      </w:r>
      <w:r w:rsidR="002001B6">
        <w:t xml:space="preserve">a </w:t>
      </w:r>
      <w:r>
        <w:t xml:space="preserve">container </w:t>
      </w:r>
      <w:r w:rsidRPr="00DF2494">
        <w:rPr>
          <w:b/>
          <w:bCs/>
        </w:rPr>
        <w:t>[</w:t>
      </w:r>
      <w:r>
        <w:rPr>
          <w:b/>
          <w:bCs/>
        </w:rPr>
        <w:t>1</w:t>
      </w:r>
      <w:r w:rsidRPr="00DF2494">
        <w:rPr>
          <w:b/>
          <w:bCs/>
        </w:rPr>
        <w:t>]</w:t>
      </w:r>
      <w:r>
        <w:t xml:space="preserve"> and </w:t>
      </w:r>
      <w:r w:rsidR="002001B6">
        <w:t>then pour sterile drinking water to dilute the antibiotics</w:t>
      </w:r>
      <w:r w:rsidRPr="000D5EBF">
        <w:t xml:space="preserve"> </w:t>
      </w:r>
      <w:r w:rsidRPr="000D5EBF">
        <w:rPr>
          <w:b/>
          <w:bCs/>
        </w:rPr>
        <w:t>[</w:t>
      </w:r>
      <w:r>
        <w:rPr>
          <w:b/>
          <w:bCs/>
        </w:rPr>
        <w:t>2-TXT</w:t>
      </w:r>
      <w:r w:rsidRPr="000D5EBF">
        <w:rPr>
          <w:b/>
          <w:bCs/>
        </w:rPr>
        <w:t>]</w:t>
      </w:r>
      <w:r w:rsidRPr="000D5EBF">
        <w:t>.</w:t>
      </w:r>
    </w:p>
    <w:p w14:paraId="3DD9C78E" w14:textId="7F5C72E5" w:rsidR="002001B6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WIDE: </w:t>
      </w:r>
      <w:commentRangeStart w:id="3"/>
      <w:commentRangeStart w:id="4"/>
      <w:commentRangeStart w:id="5"/>
      <w:r w:rsidR="002001B6">
        <w:t>Talent adding the antibiotics to the container containing water</w:t>
      </w:r>
      <w:commentRangeEnd w:id="3"/>
      <w:r w:rsidR="002001B6">
        <w:rPr>
          <w:rStyle w:val="CommentReference"/>
          <w:sz w:val="24"/>
          <w:szCs w:val="24"/>
        </w:rPr>
        <w:commentReference w:id="3"/>
      </w:r>
      <w:commentRangeEnd w:id="4"/>
      <w:r w:rsidR="00952036">
        <w:rPr>
          <w:rStyle w:val="CommentReference"/>
          <w:sz w:val="24"/>
          <w:szCs w:val="24"/>
        </w:rPr>
        <w:commentReference w:id="4"/>
      </w:r>
      <w:commentRangeEnd w:id="5"/>
      <w:r w:rsidR="002001B6">
        <w:rPr>
          <w:rStyle w:val="CommentReference"/>
          <w:sz w:val="24"/>
          <w:szCs w:val="24"/>
        </w:rPr>
        <w:commentReference w:id="5"/>
      </w:r>
      <w:r w:rsidR="002001B6">
        <w:t xml:space="preserve">. </w:t>
      </w:r>
      <w:r w:rsidR="002001B6" w:rsidRPr="00DF2494">
        <w:rPr>
          <w:b/>
          <w:bCs/>
        </w:rPr>
        <w:t>TXT: Ampicillin: 1 mg/mL; Colistin: 1 mg/mL; Streptomycin: 5 mg/mL</w:t>
      </w:r>
    </w:p>
    <w:p w14:paraId="3B0F6746" w14:textId="7B2430B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</w:t>
      </w:r>
      <w:r>
        <w:t xml:space="preserve">adding </w:t>
      </w:r>
      <w:r w:rsidRPr="000D5EBF">
        <w:t>sterile drinking water</w:t>
      </w:r>
      <w:r>
        <w:t xml:space="preserve"> to </w:t>
      </w:r>
      <w:r w:rsidR="002001B6">
        <w:t>the antibiotic</w:t>
      </w:r>
      <w:r>
        <w:t xml:space="preserve"> container</w:t>
      </w:r>
      <w:r w:rsidRPr="000D5EBF">
        <w:t>.</w:t>
      </w:r>
    </w:p>
    <w:p w14:paraId="2E828DBC" w14:textId="77777777" w:rsidR="00DF2494" w:rsidRPr="000D5EBF" w:rsidRDefault="00DF2494" w:rsidP="00DF2494">
      <w:pPr>
        <w:pStyle w:val="ShotDescription"/>
        <w:ind w:firstLine="0"/>
      </w:pPr>
    </w:p>
    <w:p w14:paraId="58F9CB42" w14:textId="14DFA0EA" w:rsidR="00DF2494" w:rsidRPr="000D5EBF" w:rsidRDefault="00DF2494" w:rsidP="00DF2494">
      <w:pPr>
        <w:pStyle w:val="Narration"/>
        <w:numPr>
          <w:ilvl w:val="1"/>
          <w:numId w:val="3"/>
        </w:numPr>
      </w:pPr>
      <w:r>
        <w:t>Let</w:t>
      </w:r>
      <w:r w:rsidRPr="000D5EBF">
        <w:t xml:space="preserve"> </w:t>
      </w:r>
      <w:r>
        <w:t xml:space="preserve">the animal access </w:t>
      </w:r>
      <w:r w:rsidRPr="000D5EBF">
        <w:t xml:space="preserve">the antibiotic-containing drinking water for 3 days </w:t>
      </w:r>
      <w:r w:rsidRPr="000D5EBF">
        <w:rPr>
          <w:b/>
          <w:bCs/>
        </w:rPr>
        <w:t>[1]</w:t>
      </w:r>
      <w:r w:rsidRPr="000D5EBF">
        <w:t>.</w:t>
      </w:r>
    </w:p>
    <w:p w14:paraId="01F7933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antibiotic drinking water bottle into the animal cage.</w:t>
      </w:r>
    </w:p>
    <w:p w14:paraId="0FE52DB7" w14:textId="77777777" w:rsidR="00DF2494" w:rsidRPr="000D5EBF" w:rsidRDefault="00DF2494" w:rsidP="00DF2494">
      <w:pPr>
        <w:pStyle w:val="ShotDescription"/>
        <w:ind w:firstLine="0"/>
      </w:pPr>
    </w:p>
    <w:p w14:paraId="11D7A8EF" w14:textId="216E563E" w:rsidR="00DF2494" w:rsidRPr="000D5EBF" w:rsidRDefault="00DF2494" w:rsidP="00DF2494">
      <w:pPr>
        <w:pStyle w:val="Narration"/>
        <w:numPr>
          <w:ilvl w:val="1"/>
          <w:numId w:val="3"/>
        </w:numPr>
      </w:pPr>
      <w:r>
        <w:t>Then, r</w:t>
      </w:r>
      <w:r w:rsidRPr="000D5EBF">
        <w:t xml:space="preserve">emove the antibiotic-containing drinking water </w:t>
      </w:r>
      <w:r w:rsidRPr="000D5EBF">
        <w:rPr>
          <w:b/>
          <w:bCs/>
        </w:rPr>
        <w:t>[1]</w:t>
      </w:r>
      <w:r w:rsidRPr="000D5EBF">
        <w:t xml:space="preserve"> </w:t>
      </w:r>
      <w:r>
        <w:t>and r</w:t>
      </w:r>
      <w:r w:rsidRPr="000D5EBF">
        <w:t>estore access to sterile drinking water for a 24</w:t>
      </w:r>
      <w:r>
        <w:t>-</w:t>
      </w:r>
      <w:r w:rsidRPr="000D5EBF">
        <w:t xml:space="preserve">hour washout period before </w:t>
      </w:r>
      <w:r w:rsidR="00D53DAD">
        <w:t xml:space="preserve">the </w:t>
      </w:r>
      <w:r w:rsidRPr="000D5EBF">
        <w:t xml:space="preserve">gavage </w:t>
      </w:r>
      <w:r w:rsidRPr="000D5EBF">
        <w:rPr>
          <w:b/>
          <w:bCs/>
        </w:rPr>
        <w:t>[2]</w:t>
      </w:r>
      <w:r w:rsidRPr="000D5EBF">
        <w:t>.</w:t>
      </w:r>
    </w:p>
    <w:p w14:paraId="1978874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removing the antibiotic water bottle from the animal cage.</w:t>
      </w:r>
    </w:p>
    <w:p w14:paraId="3FEAB750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a bottle containing sterile drinking water onto the cage.</w:t>
      </w:r>
    </w:p>
    <w:p w14:paraId="7B9B7782" w14:textId="77777777" w:rsidR="00DF2494" w:rsidRPr="000D5EBF" w:rsidRDefault="00DF2494" w:rsidP="00DF2494">
      <w:pPr>
        <w:pStyle w:val="ShotDescription"/>
        <w:ind w:firstLine="0"/>
      </w:pPr>
    </w:p>
    <w:p w14:paraId="2A874FF4" w14:textId="31C934D6" w:rsidR="00DF2494" w:rsidRPr="000D5EBF" w:rsidRDefault="00D53DAD" w:rsidP="00DF2494">
      <w:pPr>
        <w:pStyle w:val="Narration"/>
        <w:numPr>
          <w:ilvl w:val="1"/>
          <w:numId w:val="3"/>
        </w:numPr>
      </w:pPr>
      <w:r>
        <w:t>Manwhile</w:t>
      </w:r>
      <w:r w:rsidR="000638FD">
        <w:t xml:space="preserve">, </w:t>
      </w:r>
      <w:r w:rsidR="000638FD" w:rsidRPr="000D5EBF">
        <w:t>using an inoculating loop</w:t>
      </w:r>
      <w:r w:rsidR="000638FD">
        <w:t>,</w:t>
      </w:r>
      <w:r w:rsidR="000638FD" w:rsidRPr="000D5EBF">
        <w:t xml:space="preserve"> </w:t>
      </w:r>
      <w:r w:rsidR="000638FD">
        <w:t xml:space="preserve">pick </w:t>
      </w:r>
      <w:r w:rsidR="000638FD" w:rsidRPr="000D5EBF">
        <w:t>a single colony</w:t>
      </w:r>
      <w:r w:rsidR="000638FD">
        <w:t xml:space="preserve"> of </w:t>
      </w:r>
      <w:r w:rsidR="000638FD" w:rsidRPr="00DF2494">
        <w:rPr>
          <w:i/>
          <w:iCs/>
        </w:rPr>
        <w:t>Escherichia coli</w:t>
      </w:r>
      <w:r w:rsidR="000638FD" w:rsidRPr="000D5EBF">
        <w:t xml:space="preserve"> NC101 from the Luria–Bertani agar</w:t>
      </w:r>
      <w:r w:rsidR="000638FD">
        <w:t xml:space="preserve"> and i</w:t>
      </w:r>
      <w:r w:rsidR="00DF2494" w:rsidRPr="000D5EBF">
        <w:t xml:space="preserve">noculate </w:t>
      </w:r>
      <w:r w:rsidR="000638FD">
        <w:t xml:space="preserve">it in </w:t>
      </w:r>
      <w:r w:rsidR="00DF2494" w:rsidRPr="000D5EBF">
        <w:t xml:space="preserve">5 milliliters of sterile Luria–Bertani broth </w:t>
      </w:r>
      <w:r w:rsidR="00DF2494" w:rsidRPr="000D5EBF">
        <w:rPr>
          <w:b/>
          <w:bCs/>
        </w:rPr>
        <w:t>[1]</w:t>
      </w:r>
      <w:r w:rsidR="00DF2494" w:rsidRPr="000D5EBF">
        <w:t xml:space="preserve">. Incubate the culture overnight at 37 degrees Celsius in a benchtop incubation shaker at 150 revolutions per minute </w:t>
      </w:r>
      <w:r w:rsidR="00DF2494" w:rsidRPr="000D5EBF">
        <w:rPr>
          <w:b/>
          <w:bCs/>
        </w:rPr>
        <w:t>[2]</w:t>
      </w:r>
      <w:r w:rsidR="00DF2494" w:rsidRPr="000D5EBF">
        <w:t>.</w:t>
      </w:r>
    </w:p>
    <w:p w14:paraId="24131FF4" w14:textId="350F75F5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picking a single bacterial colony</w:t>
      </w:r>
      <w:r w:rsidR="000638FD">
        <w:t xml:space="preserve"> from agar plate</w:t>
      </w:r>
      <w:r w:rsidRPr="000D5EBF">
        <w:t xml:space="preserve"> and inoculating a culture tube containing 5 milliliters of sterile Luria–Bertani broth.</w:t>
      </w:r>
    </w:p>
    <w:p w14:paraId="0CBDA517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inoculated culture tube into a benchtop incubation shaker.</w:t>
      </w:r>
    </w:p>
    <w:p w14:paraId="1D2766A5" w14:textId="77777777" w:rsidR="00DF2494" w:rsidRPr="000D5EBF" w:rsidRDefault="00DF2494" w:rsidP="00DF2494">
      <w:pPr>
        <w:pStyle w:val="ShotDescription"/>
        <w:ind w:firstLine="0"/>
      </w:pPr>
    </w:p>
    <w:p w14:paraId="11F6C9B5" w14:textId="227C1A85" w:rsidR="00DF2494" w:rsidRPr="000D5EBF" w:rsidRDefault="00D53DAD" w:rsidP="00DF2494">
      <w:pPr>
        <w:pStyle w:val="Narration"/>
        <w:numPr>
          <w:ilvl w:val="1"/>
          <w:numId w:val="3"/>
        </w:numPr>
      </w:pPr>
      <w:r>
        <w:t>Then, c</w:t>
      </w:r>
      <w:r w:rsidR="00DF2494" w:rsidRPr="000D5EBF">
        <w:t xml:space="preserve">entrifuge the culture tube at 1500 </w:t>
      </w:r>
      <w:r w:rsidR="00DF2494" w:rsidRPr="00DF2494">
        <w:rPr>
          <w:i/>
          <w:iCs/>
        </w:rPr>
        <w:t>g</w:t>
      </w:r>
      <w:r w:rsidR="00DF2494" w:rsidRPr="000D5EBF">
        <w:t xml:space="preserve"> for 5 minutes at room temperature </w:t>
      </w:r>
      <w:r w:rsidR="00DF2494" w:rsidRPr="000D5EBF">
        <w:rPr>
          <w:b/>
          <w:bCs/>
        </w:rPr>
        <w:t>[1]</w:t>
      </w:r>
      <w:r w:rsidR="00DF2494" w:rsidRPr="000D5EBF">
        <w:t>.</w:t>
      </w:r>
      <w:r w:rsidR="00DF2494">
        <w:t xml:space="preserve"> </w:t>
      </w:r>
      <w:r w:rsidR="00DF2494" w:rsidRPr="000D5EBF">
        <w:lastRenderedPageBreak/>
        <w:t xml:space="preserve">Remove and discard the supernatant while avoiding disturbance of the bacterial pellet </w:t>
      </w:r>
      <w:r w:rsidR="00DF2494" w:rsidRPr="000D5EBF">
        <w:rPr>
          <w:b/>
          <w:bCs/>
        </w:rPr>
        <w:t>[</w:t>
      </w:r>
      <w:r w:rsidR="00DF2494">
        <w:rPr>
          <w:b/>
          <w:bCs/>
        </w:rPr>
        <w:t>2</w:t>
      </w:r>
      <w:r w:rsidR="00DF2494" w:rsidRPr="000D5EBF">
        <w:rPr>
          <w:b/>
          <w:bCs/>
        </w:rPr>
        <w:t>]</w:t>
      </w:r>
      <w:r w:rsidR="00DF2494" w:rsidRPr="000D5EBF">
        <w:t xml:space="preserve">. The bacterial pellet appears as an off-white deposit at the base of the tube </w:t>
      </w:r>
      <w:r w:rsidR="00DF2494" w:rsidRPr="000D5EBF">
        <w:rPr>
          <w:b/>
          <w:bCs/>
        </w:rPr>
        <w:t>[</w:t>
      </w:r>
      <w:r w:rsidR="00DF2494">
        <w:rPr>
          <w:b/>
          <w:bCs/>
        </w:rPr>
        <w:t>3</w:t>
      </w:r>
      <w:r w:rsidR="00DF2494" w:rsidRPr="000D5EBF">
        <w:rPr>
          <w:b/>
          <w:bCs/>
        </w:rPr>
        <w:t>]</w:t>
      </w:r>
      <w:r w:rsidR="00DF2494" w:rsidRPr="000D5EBF">
        <w:t>.</w:t>
      </w:r>
    </w:p>
    <w:p w14:paraId="76CC3DB1" w14:textId="77777777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culture tube into a centrifuge.</w:t>
      </w:r>
    </w:p>
    <w:p w14:paraId="667D33C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carefully aspirating and discarding the supernatant from the culture tube.</w:t>
      </w:r>
    </w:p>
    <w:p w14:paraId="6C389E5A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Close-up shot of the off-white bacterial pellet at the base of the tube.</w:t>
      </w:r>
    </w:p>
    <w:p w14:paraId="11CCAA17" w14:textId="77777777" w:rsidR="00DF2494" w:rsidRPr="000D5EBF" w:rsidRDefault="00DF2494" w:rsidP="00DF2494">
      <w:pPr>
        <w:pStyle w:val="ShotDescription"/>
        <w:ind w:firstLine="0"/>
      </w:pPr>
    </w:p>
    <w:p w14:paraId="531FD7F5" w14:textId="4C758A43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Resuspend the bacterial pellet in 5 milliliters of 0.9 percent sterile saline </w:t>
      </w:r>
      <w:r w:rsidRPr="000D5EBF">
        <w:rPr>
          <w:b/>
          <w:bCs/>
        </w:rPr>
        <w:t>[1</w:t>
      </w:r>
      <w:r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>.</w:t>
      </w:r>
    </w:p>
    <w:p w14:paraId="07ACB630" w14:textId="314A1C9B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resuspending the bacterial pellet in the tube with 5 milliliters of sterile saline by pipetting.</w:t>
      </w:r>
      <w:r>
        <w:t xml:space="preserve"> </w:t>
      </w:r>
      <w:r w:rsidRPr="00DF2494">
        <w:rPr>
          <w:b/>
          <w:bCs/>
        </w:rPr>
        <w:t xml:space="preserve">TXT: </w:t>
      </w:r>
      <w:r w:rsidR="006C02BD">
        <w:rPr>
          <w:b/>
          <w:bCs/>
        </w:rPr>
        <w:t>Centrifuge</w:t>
      </w:r>
      <w:r w:rsidR="00D53DAD">
        <w:rPr>
          <w:b/>
          <w:bCs/>
        </w:rPr>
        <w:t xml:space="preserve"> again and wash with 0.9</w:t>
      </w:r>
      <w:r w:rsidR="006C02BD">
        <w:rPr>
          <w:b/>
          <w:bCs/>
        </w:rPr>
        <w:t>% saline</w:t>
      </w:r>
    </w:p>
    <w:p w14:paraId="3FD83B3F" w14:textId="77777777" w:rsidR="00DF2494" w:rsidRPr="000D5EBF" w:rsidRDefault="00DF2494" w:rsidP="00DF2494">
      <w:pPr>
        <w:pStyle w:val="ShotDescription"/>
        <w:ind w:firstLine="0"/>
      </w:pPr>
    </w:p>
    <w:p w14:paraId="6CF892CC" w14:textId="7FEDD006" w:rsidR="00DF2494" w:rsidRPr="000D5EBF" w:rsidRDefault="00DF2494" w:rsidP="00DF2494">
      <w:pPr>
        <w:pStyle w:val="Narration"/>
        <w:numPr>
          <w:ilvl w:val="1"/>
          <w:numId w:val="3"/>
        </w:numPr>
      </w:pPr>
      <w:r>
        <w:t>After the second wash, m</w:t>
      </w:r>
      <w:r w:rsidRPr="000D5EBF">
        <w:t xml:space="preserve">easure the optical density </w:t>
      </w:r>
      <w:r w:rsidR="00D53DAD">
        <w:t xml:space="preserve">of the suspension </w:t>
      </w:r>
      <w:r w:rsidRPr="000D5EBF">
        <w:t xml:space="preserve">at 600 nanometers using a cell density meter </w:t>
      </w:r>
      <w:r w:rsidRPr="000D5EBF">
        <w:rPr>
          <w:b/>
          <w:bCs/>
        </w:rPr>
        <w:t>[1]</w:t>
      </w:r>
      <w:r w:rsidRPr="000D5EBF">
        <w:t xml:space="preserve">. Adjust the optical density at 600 nanometers to 0.625, corresponding to approximately 1 × 10⁸ </w:t>
      </w:r>
      <w:r>
        <w:t>colony-forming</w:t>
      </w:r>
      <w:r w:rsidRPr="000D5EBF">
        <w:t xml:space="preserve"> units per mouse, using sterile saline </w:t>
      </w:r>
      <w:r w:rsidRPr="000D5EBF">
        <w:rPr>
          <w:b/>
          <w:bCs/>
        </w:rPr>
        <w:t>[2]</w:t>
      </w:r>
      <w:r w:rsidRPr="000D5EBF">
        <w:t>.</w:t>
      </w:r>
    </w:p>
    <w:p w14:paraId="17249AF7" w14:textId="37BE5D7A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placing the bacterial suspension into a </w:t>
      </w:r>
      <w:r>
        <w:t>spectrophotometer</w:t>
      </w:r>
      <w:r w:rsidRPr="000D5EBF">
        <w:t xml:space="preserve"> to measure optical density at 600 nanometers.</w:t>
      </w:r>
    </w:p>
    <w:p w14:paraId="7259BD22" w14:textId="5E3EFD2E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</w:t>
      </w:r>
      <w:r w:rsidR="006C02BD" w:rsidRPr="006C02BD">
        <w:t>diluting the suspension with saline to adjust OD600</w:t>
      </w:r>
      <w:r w:rsidRPr="000D5EBF">
        <w:t>.</w:t>
      </w:r>
    </w:p>
    <w:p w14:paraId="77B9C586" w14:textId="77777777" w:rsidR="00DF2494" w:rsidRDefault="00DF2494" w:rsidP="00DF2494"/>
    <w:p w14:paraId="2CDB8F68" w14:textId="77777777" w:rsidR="00DF2494" w:rsidRDefault="00DF2494" w:rsidP="00DF2494"/>
    <w:p w14:paraId="7E1947A5" w14:textId="7A1460AC" w:rsidR="00DF2494" w:rsidRDefault="00E158A6" w:rsidP="00E158A6">
      <w:pPr>
        <w:pStyle w:val="ListParagraph"/>
        <w:numPr>
          <w:ilvl w:val="0"/>
          <w:numId w:val="3"/>
        </w:numPr>
      </w:pPr>
      <w:r w:rsidRPr="00E158A6">
        <w:rPr>
          <w:b/>
          <w:lang w:val="en-CA"/>
        </w:rPr>
        <w:t xml:space="preserve">Oral Gavage of </w:t>
      </w:r>
      <w:r w:rsidRPr="00E158A6">
        <w:rPr>
          <w:b/>
          <w:i/>
          <w:lang w:val="en-CA"/>
        </w:rPr>
        <w:t>E. coli</w:t>
      </w:r>
      <w:r w:rsidRPr="00E158A6">
        <w:rPr>
          <w:b/>
          <w:lang w:val="en-CA"/>
        </w:rPr>
        <w:t xml:space="preserve"> NC101 </w:t>
      </w:r>
      <w:r>
        <w:rPr>
          <w:b/>
          <w:lang w:val="en-CA"/>
        </w:rPr>
        <w:t xml:space="preserve">into the </w:t>
      </w:r>
      <w:r w:rsidR="00D53DAD">
        <w:rPr>
          <w:b/>
          <w:lang w:val="en-CA"/>
        </w:rPr>
        <w:t>Mouse</w:t>
      </w:r>
    </w:p>
    <w:p w14:paraId="42CEE3D5" w14:textId="77777777" w:rsidR="00DF2494" w:rsidRDefault="00DF2494" w:rsidP="00DF2494"/>
    <w:p w14:paraId="2ADE6DFE" w14:textId="77777777" w:rsidR="00DF2494" w:rsidRDefault="00DF2494" w:rsidP="00DF2494"/>
    <w:p w14:paraId="322E763A" w14:textId="77777777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Gently agitate the bacterial inoculum to ensure equal distribution of the bacteria </w:t>
      </w:r>
      <w:r w:rsidRPr="000D5EBF">
        <w:rPr>
          <w:b/>
          <w:bCs/>
        </w:rPr>
        <w:t>[1]</w:t>
      </w:r>
      <w:r w:rsidRPr="000D5EBF">
        <w:t>.</w:t>
      </w:r>
    </w:p>
    <w:p w14:paraId="3B7A5774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gently mixing the bacterial inoculum tube by hand.</w:t>
      </w:r>
    </w:p>
    <w:p w14:paraId="25097BF9" w14:textId="77777777" w:rsidR="00DF2494" w:rsidRPr="000D5EBF" w:rsidRDefault="00DF2494" w:rsidP="00DF2494">
      <w:pPr>
        <w:pStyle w:val="ShotDescription"/>
        <w:ind w:firstLine="0"/>
      </w:pPr>
    </w:p>
    <w:p w14:paraId="5F79C273" w14:textId="5137C8F6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>Attach the gavage needle to a 1</w:t>
      </w:r>
      <w:r w:rsidR="006C02BD">
        <w:t>-</w:t>
      </w:r>
      <w:r w:rsidRPr="000D5EBF">
        <w:t xml:space="preserve">milliliter syringe </w:t>
      </w:r>
      <w:r w:rsidRPr="000D5EBF">
        <w:rPr>
          <w:b/>
          <w:bCs/>
        </w:rPr>
        <w:t>[1</w:t>
      </w:r>
      <w:r w:rsidR="002001B6"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 xml:space="preserve">. Fill the syringe with 0.2 milliliters of the bacterial inoculum and remove any air bubbles </w:t>
      </w:r>
      <w:r w:rsidRPr="000D5EBF">
        <w:rPr>
          <w:b/>
          <w:bCs/>
        </w:rPr>
        <w:t>[2]</w:t>
      </w:r>
      <w:r w:rsidRPr="000D5EBF">
        <w:t>.</w:t>
      </w:r>
    </w:p>
    <w:p w14:paraId="5D25904A" w14:textId="1564566C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fitting a gavage needle onto a 1 milliliter syringe.</w:t>
      </w:r>
      <w:r w:rsidR="002001B6">
        <w:t xml:space="preserve"> </w:t>
      </w:r>
      <w:r w:rsidR="002001B6" w:rsidRPr="002001B6">
        <w:rPr>
          <w:b/>
          <w:bCs/>
        </w:rPr>
        <w:t xml:space="preserve">TXT: Select </w:t>
      </w:r>
      <w:r w:rsidR="002001B6">
        <w:rPr>
          <w:b/>
          <w:bCs/>
        </w:rPr>
        <w:t>an</w:t>
      </w:r>
      <w:r w:rsidR="002001B6" w:rsidRPr="002001B6">
        <w:rPr>
          <w:b/>
          <w:bCs/>
        </w:rPr>
        <w:t xml:space="preserve"> appropriate gavage needle based on the size of the animal</w:t>
      </w:r>
    </w:p>
    <w:p w14:paraId="051D50E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drawing 0.2 milliliters of bacterial inoculum into the syringe and removing air bubbles.</w:t>
      </w:r>
    </w:p>
    <w:p w14:paraId="3C414F6B" w14:textId="77777777" w:rsidR="006C02BD" w:rsidRPr="000D5EBF" w:rsidRDefault="006C02BD" w:rsidP="006C02BD">
      <w:pPr>
        <w:pStyle w:val="ShotDescription"/>
        <w:ind w:firstLine="0"/>
      </w:pPr>
    </w:p>
    <w:p w14:paraId="50B5AEF2" w14:textId="6DE0A056" w:rsidR="00DF2494" w:rsidRPr="000D5EBF" w:rsidRDefault="006C02BD" w:rsidP="00DF2494">
      <w:pPr>
        <w:pStyle w:val="Narration"/>
        <w:numPr>
          <w:ilvl w:val="1"/>
          <w:numId w:val="3"/>
        </w:numPr>
      </w:pPr>
      <w:r>
        <w:t>Now, r</w:t>
      </w:r>
      <w:r w:rsidR="00DF2494" w:rsidRPr="000D5EBF">
        <w:t xml:space="preserve">emove the mouse from the cage </w:t>
      </w:r>
      <w:r w:rsidR="00DF2494" w:rsidRPr="000D5EBF">
        <w:rPr>
          <w:b/>
          <w:bCs/>
        </w:rPr>
        <w:t>[1]</w:t>
      </w:r>
      <w:r w:rsidR="00DF2494" w:rsidRPr="000D5EBF">
        <w:t xml:space="preserve">. Scruff the mouse by grasping the skin just behind the ears to the shoulder blades using the thumb pad and the side of the index finger </w:t>
      </w:r>
      <w:r w:rsidR="00DF2494" w:rsidRPr="000D5EBF">
        <w:rPr>
          <w:b/>
          <w:bCs/>
        </w:rPr>
        <w:t>[2]</w:t>
      </w:r>
      <w:r w:rsidR="00DF2494" w:rsidRPr="000D5EBF">
        <w:t xml:space="preserve">. Secure the tail with the middle or ring finger of the same hand </w:t>
      </w:r>
      <w:r w:rsidR="00DF2494" w:rsidRPr="000D5EBF">
        <w:rPr>
          <w:b/>
          <w:bCs/>
        </w:rPr>
        <w:t>[3]</w:t>
      </w:r>
      <w:r w:rsidR="00DF2494" w:rsidRPr="000D5EBF">
        <w:t>.</w:t>
      </w:r>
    </w:p>
    <w:p w14:paraId="65054B82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lastRenderedPageBreak/>
        <w:t>Talent removing a mouse from the cage.</w:t>
      </w:r>
    </w:p>
    <w:p w14:paraId="172EB304" w14:textId="20AD80C9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</w:t>
      </w:r>
      <w:r w:rsidR="006C02BD" w:rsidRPr="000D5EBF">
        <w:t>sc</w:t>
      </w:r>
      <w:r w:rsidR="006C02BD">
        <w:t>r</w:t>
      </w:r>
      <w:r w:rsidR="006C02BD" w:rsidRPr="000D5EBF">
        <w:t>uffing</w:t>
      </w:r>
      <w:r w:rsidRPr="000D5EBF">
        <w:t xml:space="preserve"> the mouse by grasping the skin behind the ears to the shoulder blades.</w:t>
      </w:r>
    </w:p>
    <w:p w14:paraId="75964C6F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securing the mouse tail with the middle or ring finger while maintaining the scruff.</w:t>
      </w:r>
    </w:p>
    <w:p w14:paraId="5FAFB5B5" w14:textId="77777777" w:rsidR="00F917BF" w:rsidRPr="000D5EBF" w:rsidRDefault="00F917BF" w:rsidP="00F917BF">
      <w:pPr>
        <w:pStyle w:val="ShotDescription"/>
        <w:ind w:firstLine="0"/>
      </w:pPr>
    </w:p>
    <w:p w14:paraId="21FF3011" w14:textId="593AD8FC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Hold the mouse in an upright position </w:t>
      </w:r>
      <w:r w:rsidRPr="000D5EBF">
        <w:rPr>
          <w:b/>
          <w:bCs/>
        </w:rPr>
        <w:t>[1]</w:t>
      </w:r>
      <w:r w:rsidRPr="000D5EBF">
        <w:t xml:space="preserve">. Insert the gavage needle into the side of the mouth </w:t>
      </w:r>
      <w:r w:rsidRPr="000D5EBF">
        <w:rPr>
          <w:b/>
          <w:bCs/>
        </w:rPr>
        <w:t>[2]</w:t>
      </w:r>
      <w:r w:rsidRPr="000D5EBF">
        <w:t xml:space="preserve">. Glide the tip of the gavage needle along the roof of the mouth into the esophagus and stomach while gently pushing the mouse head back to extend the neck </w:t>
      </w:r>
      <w:r w:rsidRPr="000D5EBF">
        <w:rPr>
          <w:b/>
          <w:bCs/>
        </w:rPr>
        <w:t>[3</w:t>
      </w:r>
      <w:r w:rsidR="006C02BD"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 xml:space="preserve">. </w:t>
      </w:r>
    </w:p>
    <w:p w14:paraId="55E3CBD3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holding the scruffed mouse upright.</w:t>
      </w:r>
    </w:p>
    <w:p w14:paraId="1F0F3AB7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inserting the gavage needle into the side of the mouse mouth.</w:t>
      </w:r>
    </w:p>
    <w:p w14:paraId="264C48E3" w14:textId="2013828F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advancing the gavage needle along the roof of the mouth toward the esophagus while extending the mouse neck.</w:t>
      </w:r>
      <w:r w:rsidR="006C02BD">
        <w:t xml:space="preserve"> </w:t>
      </w:r>
      <w:r w:rsidR="006C02BD" w:rsidRPr="006C02BD">
        <w:rPr>
          <w:b/>
          <w:bCs/>
        </w:rPr>
        <w:t>TXT: Remove the gavage needle if resistance is felt</w:t>
      </w:r>
    </w:p>
    <w:p w14:paraId="152E9106" w14:textId="77777777" w:rsidR="00F917BF" w:rsidRDefault="00F917BF" w:rsidP="00F917BF">
      <w:pPr>
        <w:pStyle w:val="ShotDescription"/>
        <w:ind w:firstLine="0"/>
      </w:pPr>
    </w:p>
    <w:p w14:paraId="36D87B6F" w14:textId="1120EC98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Slowly inject 0.2 milliliters of the bacterial inoculum </w:t>
      </w:r>
      <w:r w:rsidRPr="000D5EBF">
        <w:rPr>
          <w:b/>
          <w:bCs/>
        </w:rPr>
        <w:t>[1]</w:t>
      </w:r>
      <w:r w:rsidR="00F917BF" w:rsidRPr="00F917BF">
        <w:t xml:space="preserve"> and w</w:t>
      </w:r>
      <w:r w:rsidRPr="000D5EBF">
        <w:t xml:space="preserve">ithdraw the gavage needle following the same angle as insertion </w:t>
      </w:r>
      <w:r w:rsidRPr="000D5EBF">
        <w:rPr>
          <w:b/>
          <w:bCs/>
        </w:rPr>
        <w:t>[2]</w:t>
      </w:r>
      <w:r w:rsidRPr="000D5EBF">
        <w:t>.</w:t>
      </w:r>
    </w:p>
    <w:p w14:paraId="2A0419A2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depressing the syringe plunger to inject the bacterial inoculum.</w:t>
      </w:r>
    </w:p>
    <w:p w14:paraId="7A581A30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withdrawing the gavage needle from the mouse mouth.</w:t>
      </w:r>
    </w:p>
    <w:p w14:paraId="1360F821" w14:textId="77777777" w:rsidR="00F917BF" w:rsidRPr="000D5EBF" w:rsidRDefault="00F917BF" w:rsidP="00F917BF">
      <w:pPr>
        <w:pStyle w:val="ShotDescription"/>
        <w:ind w:firstLine="0"/>
      </w:pPr>
    </w:p>
    <w:p w14:paraId="20F1A870" w14:textId="085472BC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>Return the mouse to the cage</w:t>
      </w:r>
      <w:r w:rsidR="006C02BD">
        <w:t xml:space="preserve"> </w:t>
      </w:r>
      <w:r w:rsidR="006C02BD" w:rsidRPr="006C02BD">
        <w:rPr>
          <w:b/>
          <w:bCs/>
        </w:rPr>
        <w:t>[</w:t>
      </w:r>
      <w:r w:rsidR="006C02BD">
        <w:rPr>
          <w:b/>
          <w:bCs/>
        </w:rPr>
        <w:t>1</w:t>
      </w:r>
      <w:r w:rsidR="006C02BD" w:rsidRPr="006C02BD">
        <w:rPr>
          <w:b/>
          <w:bCs/>
        </w:rPr>
        <w:t>]</w:t>
      </w:r>
      <w:r w:rsidR="006C02BD">
        <w:t xml:space="preserve"> and </w:t>
      </w:r>
      <w:r w:rsidR="006C02BD" w:rsidRPr="006C02BD">
        <w:rPr>
          <w:lang w:val="en-US"/>
        </w:rPr>
        <w:t xml:space="preserve">place </w:t>
      </w:r>
      <w:r w:rsidR="006C02BD">
        <w:rPr>
          <w:lang w:val="en-US"/>
        </w:rPr>
        <w:t>the animal on</w:t>
      </w:r>
      <w:r w:rsidR="006C02BD" w:rsidRPr="006C02BD">
        <w:rPr>
          <w:lang w:val="en-US"/>
        </w:rPr>
        <w:t xml:space="preserve"> a diet supplemented with inulin or a no-fiber control diet</w:t>
      </w:r>
      <w:r w:rsidRPr="000D5EBF">
        <w:t xml:space="preserve"> </w:t>
      </w:r>
      <w:r w:rsidRPr="000D5EBF">
        <w:rPr>
          <w:b/>
          <w:bCs/>
        </w:rPr>
        <w:t>[</w:t>
      </w:r>
      <w:r w:rsidR="006C02BD">
        <w:rPr>
          <w:b/>
          <w:bCs/>
        </w:rPr>
        <w:t>2</w:t>
      </w:r>
      <w:r w:rsidRPr="000D5EBF">
        <w:rPr>
          <w:b/>
          <w:bCs/>
        </w:rPr>
        <w:t>]</w:t>
      </w:r>
      <w:r w:rsidRPr="000D5EBF">
        <w:t xml:space="preserve">. </w:t>
      </w:r>
      <w:r w:rsidR="006C02BD" w:rsidRPr="006C02BD">
        <w:rPr>
          <w:color w:val="auto"/>
        </w:rPr>
        <w:t xml:space="preserve"> </w:t>
      </w:r>
      <w:r w:rsidR="006C02BD" w:rsidRPr="006C02BD">
        <w:rPr>
          <w:b/>
          <w:bCs/>
          <w:color w:val="auto"/>
          <w:highlight w:val="yellow"/>
        </w:rPr>
        <w:t>Authors</w:t>
      </w:r>
      <w:r w:rsidR="006C02BD" w:rsidRPr="006C02BD">
        <w:rPr>
          <w:color w:val="auto"/>
          <w:highlight w:val="yellow"/>
        </w:rPr>
        <w:t>: This point has been introduced to provide context to the results</w:t>
      </w:r>
    </w:p>
    <w:p w14:paraId="1184D73A" w14:textId="77777777" w:rsidR="006C02BD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mouse back into the cage</w:t>
      </w:r>
      <w:r w:rsidR="006C02BD">
        <w:t>.</w:t>
      </w:r>
    </w:p>
    <w:p w14:paraId="71D7940C" w14:textId="43255BCB" w:rsidR="00DF2494" w:rsidRDefault="006C02BD" w:rsidP="00DF2494">
      <w:pPr>
        <w:pStyle w:val="ShotDescription"/>
        <w:numPr>
          <w:ilvl w:val="2"/>
          <w:numId w:val="3"/>
        </w:numPr>
      </w:pPr>
      <w:r>
        <w:t>Talent placing the diet food pellets near the cage</w:t>
      </w:r>
      <w:r w:rsidR="00DF2494" w:rsidRPr="000D5EBF">
        <w:t>.</w:t>
      </w:r>
    </w:p>
    <w:p w14:paraId="144404D3" w14:textId="77777777" w:rsidR="00DF2494" w:rsidRDefault="00DF2494" w:rsidP="00DF2494"/>
    <w:p w14:paraId="1079CB3A" w14:textId="77777777" w:rsidR="00DF2494" w:rsidRDefault="00DF2494" w:rsidP="00DF2494"/>
    <w:p w14:paraId="2B7628DE" w14:textId="7FB5672B" w:rsidR="00DF2494" w:rsidRPr="00E158A6" w:rsidRDefault="00E158A6" w:rsidP="00E158A6">
      <w:pPr>
        <w:pStyle w:val="ListParagraph"/>
        <w:numPr>
          <w:ilvl w:val="0"/>
          <w:numId w:val="3"/>
        </w:numPr>
        <w:rPr>
          <w:b/>
          <w:bCs/>
        </w:rPr>
      </w:pPr>
      <w:r w:rsidRPr="00E158A6">
        <w:rPr>
          <w:b/>
          <w:bCs/>
        </w:rPr>
        <w:t xml:space="preserve">Collection of </w:t>
      </w:r>
      <w:r w:rsidR="006C02BD">
        <w:rPr>
          <w:b/>
          <w:bCs/>
        </w:rPr>
        <w:t xml:space="preserve">Mouse </w:t>
      </w:r>
      <w:r w:rsidRPr="00E158A6">
        <w:rPr>
          <w:b/>
          <w:bCs/>
        </w:rPr>
        <w:t>Fecal Samples</w:t>
      </w:r>
      <w:r w:rsidR="006C02BD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Pr="00E158A6">
        <w:rPr>
          <w:b/>
          <w:bCs/>
        </w:rPr>
        <w:t xml:space="preserve">Quantification of </w:t>
      </w:r>
      <w:r w:rsidRPr="00E158A6">
        <w:rPr>
          <w:b/>
          <w:bCs/>
          <w:i/>
          <w:iCs/>
        </w:rPr>
        <w:t>E. coli</w:t>
      </w:r>
      <w:r w:rsidRPr="00E158A6">
        <w:rPr>
          <w:b/>
          <w:bCs/>
        </w:rPr>
        <w:t xml:space="preserve"> NC101 by CFU </w:t>
      </w:r>
      <w:r w:rsidR="002F33B8">
        <w:rPr>
          <w:b/>
          <w:bCs/>
        </w:rPr>
        <w:t xml:space="preserve">Enumeration </w:t>
      </w:r>
      <w:r w:rsidRPr="00E158A6">
        <w:rPr>
          <w:b/>
          <w:bCs/>
        </w:rPr>
        <w:t xml:space="preserve"> </w:t>
      </w:r>
    </w:p>
    <w:p w14:paraId="04D03009" w14:textId="77777777" w:rsidR="00DF2494" w:rsidRDefault="00DF2494" w:rsidP="00DF2494"/>
    <w:p w14:paraId="41CF8BBB" w14:textId="3992C8AE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>Collect a fecal pellet from each mouse in a 1.5</w:t>
      </w:r>
      <w:r w:rsidR="00F917BF">
        <w:t>-</w:t>
      </w:r>
      <w:r w:rsidRPr="000D5EBF">
        <w:t>milliliter microcentrifuge tube by scruffing the mouse as previously d</w:t>
      </w:r>
      <w:r w:rsidR="00F917BF">
        <w:t>emonstrated</w:t>
      </w:r>
      <w:r w:rsidRPr="000D5EBF">
        <w:t xml:space="preserve"> </w:t>
      </w:r>
      <w:r w:rsidRPr="000D5EBF">
        <w:rPr>
          <w:b/>
          <w:bCs/>
        </w:rPr>
        <w:t>[1]</w:t>
      </w:r>
      <w:r w:rsidRPr="000D5EBF">
        <w:t xml:space="preserve">. Alternatively, place the mouse in a clean empty cage and wait up to 30 minutes for defecation to occur </w:t>
      </w:r>
      <w:r w:rsidRPr="000D5EBF">
        <w:rPr>
          <w:b/>
          <w:bCs/>
        </w:rPr>
        <w:t>[</w:t>
      </w:r>
      <w:r w:rsidR="00F917BF">
        <w:rPr>
          <w:b/>
          <w:bCs/>
        </w:rPr>
        <w:t>2</w:t>
      </w:r>
      <w:r w:rsidRPr="000D5EBF">
        <w:rPr>
          <w:b/>
          <w:bCs/>
        </w:rPr>
        <w:t>]</w:t>
      </w:r>
      <w:r w:rsidRPr="000D5EBF">
        <w:t>.</w:t>
      </w:r>
    </w:p>
    <w:p w14:paraId="52306331" w14:textId="4FB68695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scruffing a mouse while holding a 1.5 milliliter microcentrifuge tube beneath the mouse to collect a fecal pellet.</w:t>
      </w:r>
    </w:p>
    <w:p w14:paraId="11BB8BE3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lastRenderedPageBreak/>
        <w:t>Talent placing the mouse into a clean empty cage to allow fecal pellet collection.</w:t>
      </w:r>
    </w:p>
    <w:p w14:paraId="0412062C" w14:textId="77777777" w:rsidR="00F917BF" w:rsidRPr="000D5EBF" w:rsidRDefault="00F917BF" w:rsidP="00F917BF">
      <w:pPr>
        <w:pStyle w:val="ShotDescription"/>
        <w:ind w:firstLine="0"/>
      </w:pPr>
    </w:p>
    <w:p w14:paraId="62F2416E" w14:textId="4CBA4B6C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Snap-freeze the sample by placing the microcentrifuge tube in liquid nitrogen </w:t>
      </w:r>
      <w:r w:rsidRPr="000D5EBF">
        <w:rPr>
          <w:b/>
          <w:bCs/>
        </w:rPr>
        <w:t>[1</w:t>
      </w:r>
      <w:r w:rsidR="006C02BD"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>.</w:t>
      </w:r>
    </w:p>
    <w:p w14:paraId="02C4FB1F" w14:textId="06F192FE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microcentrifuge tube containing the fecal pellet into liquid nitrogen.</w:t>
      </w:r>
      <w:r w:rsidR="006C02BD" w:rsidRPr="006C02BD">
        <w:rPr>
          <w:b/>
          <w:bCs/>
        </w:rPr>
        <w:t xml:space="preserve"> TXT: The sample can be frozen </w:t>
      </w:r>
      <w:r w:rsidR="002F33B8">
        <w:rPr>
          <w:b/>
          <w:bCs/>
        </w:rPr>
        <w:t xml:space="preserve">at -80 </w:t>
      </w:r>
      <w:r w:rsidR="002F33B8" w:rsidRPr="002F33B8">
        <w:rPr>
          <w:b/>
          <w:bCs/>
        </w:rPr>
        <w:t xml:space="preserve">°C </w:t>
      </w:r>
      <w:r w:rsidR="006C02BD" w:rsidRPr="006C02BD">
        <w:rPr>
          <w:b/>
          <w:bCs/>
        </w:rPr>
        <w:t>until analysis</w:t>
      </w:r>
    </w:p>
    <w:p w14:paraId="59E285CA" w14:textId="51F94124" w:rsidR="00DF2494" w:rsidRPr="000D5EBF" w:rsidRDefault="00DF2494" w:rsidP="002F33B8">
      <w:pPr>
        <w:pStyle w:val="ShotDescription"/>
        <w:ind w:firstLine="0"/>
      </w:pPr>
    </w:p>
    <w:p w14:paraId="623372B2" w14:textId="77777777" w:rsidR="00DF2494" w:rsidRDefault="00DF2494" w:rsidP="00DF2494"/>
    <w:p w14:paraId="6AC3FF1D" w14:textId="77777777" w:rsidR="00DF2494" w:rsidRDefault="00DF2494" w:rsidP="00DF2494"/>
    <w:p w14:paraId="4959CDA9" w14:textId="36B617E6" w:rsidR="00DF2494" w:rsidRPr="000D5EBF" w:rsidRDefault="002F33B8" w:rsidP="00DF2494">
      <w:pPr>
        <w:pStyle w:val="Narration"/>
        <w:numPr>
          <w:ilvl w:val="1"/>
          <w:numId w:val="3"/>
        </w:numPr>
      </w:pPr>
      <w:r>
        <w:t>Next, w</w:t>
      </w:r>
      <w:r w:rsidR="00DF2494" w:rsidRPr="000D5EBF">
        <w:t>eigh an empty 1.5</w:t>
      </w:r>
      <w:r>
        <w:t>-</w:t>
      </w:r>
      <w:r w:rsidR="00DF2494" w:rsidRPr="000D5EBF">
        <w:t xml:space="preserve">milliliter microcentrifuge tube </w:t>
      </w:r>
      <w:r w:rsidR="00DF2494" w:rsidRPr="000D5EBF">
        <w:rPr>
          <w:b/>
          <w:bCs/>
        </w:rPr>
        <w:t>[1]</w:t>
      </w:r>
      <w:r w:rsidR="00DF2494" w:rsidRPr="000D5EBF">
        <w:t>.</w:t>
      </w:r>
    </w:p>
    <w:p w14:paraId="15339BF9" w14:textId="7720D0D8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an empty 1.5 milliliter microcentrifuge tube on a balance to record its weight.</w:t>
      </w:r>
    </w:p>
    <w:p w14:paraId="273CC194" w14:textId="77777777" w:rsidR="00F917BF" w:rsidRPr="000D5EBF" w:rsidRDefault="00F917BF" w:rsidP="00F917BF">
      <w:pPr>
        <w:pStyle w:val="ShotDescription"/>
        <w:ind w:firstLine="0"/>
      </w:pPr>
    </w:p>
    <w:p w14:paraId="77F34F2F" w14:textId="09D39892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Add approximately 20 milligrams of stool to the 1.5 milliliter microcentrifuge tube </w:t>
      </w:r>
      <w:r w:rsidRPr="000D5EBF">
        <w:rPr>
          <w:b/>
          <w:bCs/>
        </w:rPr>
        <w:t>[1]</w:t>
      </w:r>
      <w:r w:rsidRPr="000D5EBF">
        <w:t xml:space="preserve"> </w:t>
      </w:r>
      <w:r w:rsidR="00F917BF">
        <w:t>and r</w:t>
      </w:r>
      <w:r w:rsidRPr="000D5EBF">
        <w:t xml:space="preserve">ecord the weight of the tube containing the stool sample </w:t>
      </w:r>
      <w:r w:rsidRPr="000D5EBF">
        <w:rPr>
          <w:b/>
          <w:bCs/>
        </w:rPr>
        <w:t>[2]</w:t>
      </w:r>
      <w:r w:rsidRPr="000D5EBF">
        <w:t>.</w:t>
      </w:r>
    </w:p>
    <w:p w14:paraId="4C31B2F6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approximately 20 milligrams of stool into the 1.5 milliliter microcentrifuge tube.</w:t>
      </w:r>
    </w:p>
    <w:p w14:paraId="29AB6EFF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weighing the microcentrifuge tube containing the stool sample on a balance.</w:t>
      </w:r>
    </w:p>
    <w:p w14:paraId="6E3F3E6B" w14:textId="77777777" w:rsidR="00F917BF" w:rsidRPr="000D5EBF" w:rsidRDefault="00F917BF" w:rsidP="00F917BF">
      <w:pPr>
        <w:pStyle w:val="ShotDescription"/>
        <w:ind w:firstLine="0"/>
      </w:pPr>
    </w:p>
    <w:p w14:paraId="30CDE822" w14:textId="0ECBAF0E" w:rsidR="00DF2494" w:rsidRPr="000D5EBF" w:rsidRDefault="00F917BF" w:rsidP="00DF2494">
      <w:pPr>
        <w:pStyle w:val="Narration"/>
        <w:numPr>
          <w:ilvl w:val="1"/>
          <w:numId w:val="3"/>
        </w:numPr>
      </w:pPr>
      <w:r>
        <w:t>N</w:t>
      </w:r>
      <w:r w:rsidR="002F33B8">
        <w:t>ow</w:t>
      </w:r>
      <w:r>
        <w:t>, a</w:t>
      </w:r>
      <w:r w:rsidR="00DF2494" w:rsidRPr="000D5EBF">
        <w:t xml:space="preserve">dd 200 microliters of 0.9 percent sterile saline to </w:t>
      </w:r>
      <w:r>
        <w:t>the</w:t>
      </w:r>
      <w:r w:rsidR="00DF2494" w:rsidRPr="000D5EBF">
        <w:t xml:space="preserve"> tube </w:t>
      </w:r>
      <w:r w:rsidR="00DF2494" w:rsidRPr="000D5EBF">
        <w:rPr>
          <w:b/>
          <w:bCs/>
        </w:rPr>
        <w:t>[1]</w:t>
      </w:r>
      <w:r w:rsidR="00DF2494" w:rsidRPr="000D5EBF">
        <w:t>.</w:t>
      </w:r>
    </w:p>
    <w:p w14:paraId="664F1C5E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pipetting 200 microliters of 0.9 percent sterile saline into the microcentrifuge tube containing the stool sample.</w:t>
      </w:r>
    </w:p>
    <w:p w14:paraId="6602CF34" w14:textId="77777777" w:rsidR="00F917BF" w:rsidRPr="000D5EBF" w:rsidRDefault="00F917BF" w:rsidP="00F917BF">
      <w:pPr>
        <w:pStyle w:val="ShotDescription"/>
        <w:ind w:firstLine="0"/>
      </w:pPr>
    </w:p>
    <w:p w14:paraId="04002EF3" w14:textId="5AA12875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>A</w:t>
      </w:r>
      <w:r w:rsidR="002F33B8">
        <w:t>fter</w:t>
      </w:r>
      <w:r w:rsidRPr="000D5EBF">
        <w:t xml:space="preserve"> 10 to 15 minutes</w:t>
      </w:r>
      <w:r w:rsidR="002F33B8">
        <w:t>,</w:t>
      </w:r>
      <w:r w:rsidRPr="000D5EBF">
        <w:t xml:space="preserve"> vortex </w:t>
      </w:r>
      <w:r w:rsidR="00F917BF">
        <w:t>the</w:t>
      </w:r>
      <w:r w:rsidRPr="000D5EBF">
        <w:t xml:space="preserve"> tube for 5 minutes at maximum speed to produce a homogeneous suspension </w:t>
      </w:r>
      <w:r w:rsidRPr="000D5EBF">
        <w:rPr>
          <w:b/>
          <w:bCs/>
        </w:rPr>
        <w:t>[1]</w:t>
      </w:r>
      <w:r w:rsidRPr="000D5EBF">
        <w:t xml:space="preserve">. Small particles of undigested food material may remain visible </w:t>
      </w:r>
      <w:r w:rsidRPr="000D5EBF">
        <w:rPr>
          <w:b/>
          <w:bCs/>
        </w:rPr>
        <w:t>[2]</w:t>
      </w:r>
      <w:r w:rsidRPr="000D5EBF">
        <w:t>.</w:t>
      </w:r>
    </w:p>
    <w:p w14:paraId="1615C9DE" w14:textId="77777777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microcentrifuge tube into a vortex mixer.</w:t>
      </w:r>
    </w:p>
    <w:p w14:paraId="5CEDF5DB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Close-up shot of the homogenized stool suspension in the tube showing small particles of undigested material.</w:t>
      </w:r>
    </w:p>
    <w:p w14:paraId="3E69A914" w14:textId="77777777" w:rsidR="0002114F" w:rsidRPr="000D5EBF" w:rsidRDefault="0002114F" w:rsidP="0002114F">
      <w:pPr>
        <w:pStyle w:val="ShotDescription"/>
        <w:ind w:firstLine="0"/>
      </w:pPr>
    </w:p>
    <w:p w14:paraId="2FFDB2D8" w14:textId="0A1F6855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Transfer 100 microliters of each suspension onto a MacConkey agar plate </w:t>
      </w:r>
      <w:r w:rsidRPr="000D5EBF">
        <w:rPr>
          <w:b/>
          <w:bCs/>
        </w:rPr>
        <w:t>[1]</w:t>
      </w:r>
      <w:r w:rsidR="0002114F">
        <w:t xml:space="preserve"> and e</w:t>
      </w:r>
      <w:r w:rsidRPr="000D5EBF">
        <w:t xml:space="preserve">venly spread the homogenate using an L-shape spreader </w:t>
      </w:r>
      <w:r w:rsidRPr="000D5EBF">
        <w:rPr>
          <w:b/>
          <w:bCs/>
        </w:rPr>
        <w:t>[2]</w:t>
      </w:r>
      <w:r w:rsidRPr="000D5EBF">
        <w:t>.</w:t>
      </w:r>
    </w:p>
    <w:p w14:paraId="32C2CB9B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pipetting 100 microliters of the stool suspension onto a MacConkey agar plate.</w:t>
      </w:r>
    </w:p>
    <w:p w14:paraId="7609C98E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lastRenderedPageBreak/>
        <w:t>Talent spreading the suspension across the agar surface using an L-shape spreader.</w:t>
      </w:r>
    </w:p>
    <w:p w14:paraId="75855FED" w14:textId="77777777" w:rsidR="0002114F" w:rsidRPr="000D5EBF" w:rsidRDefault="0002114F" w:rsidP="0002114F">
      <w:pPr>
        <w:pStyle w:val="ShotDescription"/>
        <w:ind w:firstLine="0"/>
      </w:pPr>
    </w:p>
    <w:p w14:paraId="70863B07" w14:textId="77777777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Incubate the plates overnight at 37 degrees Celsius </w:t>
      </w:r>
      <w:r w:rsidRPr="000D5EBF">
        <w:rPr>
          <w:b/>
          <w:bCs/>
        </w:rPr>
        <w:t>[1]</w:t>
      </w:r>
      <w:r w:rsidRPr="000D5EBF">
        <w:t>.</w:t>
      </w:r>
    </w:p>
    <w:p w14:paraId="689371DA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MacConkey agar plate into an incubator.</w:t>
      </w:r>
    </w:p>
    <w:p w14:paraId="49765166" w14:textId="77777777" w:rsidR="0002114F" w:rsidRPr="000D5EBF" w:rsidRDefault="0002114F" w:rsidP="0002114F">
      <w:pPr>
        <w:pStyle w:val="ShotDescription"/>
        <w:ind w:firstLine="0"/>
      </w:pPr>
    </w:p>
    <w:p w14:paraId="7B83B134" w14:textId="09CD9E35" w:rsidR="00DF2494" w:rsidRPr="000D5EBF" w:rsidRDefault="0002114F" w:rsidP="00DF2494">
      <w:pPr>
        <w:pStyle w:val="Narration"/>
        <w:numPr>
          <w:ilvl w:val="1"/>
          <w:numId w:val="3"/>
        </w:numPr>
      </w:pPr>
      <w:r>
        <w:t>Finally, c</w:t>
      </w:r>
      <w:r w:rsidR="00DF2494" w:rsidRPr="000D5EBF">
        <w:t xml:space="preserve">ount the number of pink colonies on each plate </w:t>
      </w:r>
      <w:r w:rsidR="00DF2494" w:rsidRPr="000D5EBF">
        <w:rPr>
          <w:b/>
          <w:bCs/>
        </w:rPr>
        <w:t>[1]</w:t>
      </w:r>
      <w:r w:rsidR="00DF2494" w:rsidRPr="000D5EBF">
        <w:t xml:space="preserve">. Normalize the colony counts by the weight of each fecal pellet and the plated volume </w:t>
      </w:r>
      <w:r w:rsidR="00DF2494" w:rsidRPr="000D5EBF">
        <w:rPr>
          <w:b/>
          <w:bCs/>
        </w:rPr>
        <w:t>[2]</w:t>
      </w:r>
      <w:r w:rsidR="00DF2494" w:rsidRPr="000D5EBF">
        <w:t>.</w:t>
      </w:r>
      <w:r w:rsidR="006100FF">
        <w:t xml:space="preserve"> </w:t>
      </w:r>
      <w:r w:rsidR="006100FF" w:rsidRPr="006100FF">
        <w:rPr>
          <w:lang w:val="en-US"/>
        </w:rPr>
        <w:t xml:space="preserve">Extract genomic DNA from </w:t>
      </w:r>
      <w:r w:rsidR="006100FF">
        <w:rPr>
          <w:lang w:val="en-US"/>
        </w:rPr>
        <w:t xml:space="preserve">the </w:t>
      </w:r>
      <w:r w:rsidR="006100FF" w:rsidRPr="006100FF">
        <w:rPr>
          <w:lang w:val="en-US"/>
        </w:rPr>
        <w:t xml:space="preserve">fecal samples </w:t>
      </w:r>
      <w:r w:rsidR="006100FF" w:rsidRPr="006100FF">
        <w:rPr>
          <w:b/>
          <w:bCs/>
          <w:lang w:val="en-US"/>
        </w:rPr>
        <w:t>[</w:t>
      </w:r>
      <w:r w:rsidR="006100FF">
        <w:rPr>
          <w:b/>
          <w:bCs/>
          <w:lang w:val="en-US"/>
        </w:rPr>
        <w:t>3</w:t>
      </w:r>
      <w:r w:rsidR="006100FF" w:rsidRPr="006100FF">
        <w:rPr>
          <w:b/>
          <w:bCs/>
          <w:lang w:val="en-US"/>
        </w:rPr>
        <w:t>]</w:t>
      </w:r>
      <w:r w:rsidR="006100FF">
        <w:rPr>
          <w:lang w:val="en-US"/>
        </w:rPr>
        <w:t xml:space="preserve">. </w:t>
      </w:r>
      <w:r w:rsidR="006100FF" w:rsidRPr="006100FF">
        <w:rPr>
          <w:lang w:val="en-US"/>
        </w:rPr>
        <w:t xml:space="preserve">Quantify the </w:t>
      </w:r>
      <w:r w:rsidR="00DF67CE">
        <w:rPr>
          <w:i/>
          <w:iCs/>
          <w:lang w:val="en-US"/>
        </w:rPr>
        <w:t xml:space="preserve">clb </w:t>
      </w:r>
      <w:r w:rsidR="00DF67CE" w:rsidRPr="00DF67CE">
        <w:rPr>
          <w:i/>
          <w:iCs/>
          <w:color w:val="EE0000"/>
          <w:lang w:val="en-US"/>
        </w:rPr>
        <w:t>(</w:t>
      </w:r>
      <w:r w:rsidR="00DF67CE">
        <w:rPr>
          <w:i/>
          <w:iCs/>
          <w:color w:val="EE0000"/>
          <w:lang w:val="en-US"/>
        </w:rPr>
        <w:t>C-L-B</w:t>
      </w:r>
      <w:r w:rsidR="00DF67CE" w:rsidRPr="00DF67CE">
        <w:rPr>
          <w:i/>
          <w:iCs/>
          <w:color w:val="EE0000"/>
          <w:lang w:val="en-US"/>
        </w:rPr>
        <w:t>)</w:t>
      </w:r>
      <w:r w:rsidR="006100FF" w:rsidRPr="006100FF">
        <w:rPr>
          <w:i/>
          <w:iCs/>
          <w:color w:val="EE0000"/>
          <w:lang w:val="en-US"/>
        </w:rPr>
        <w:t xml:space="preserve"> </w:t>
      </w:r>
      <w:r w:rsidR="006100FF" w:rsidRPr="006100FF">
        <w:rPr>
          <w:lang w:val="en-US"/>
        </w:rPr>
        <w:t>gene</w:t>
      </w:r>
      <w:r w:rsidR="00DF67CE">
        <w:rPr>
          <w:lang w:val="en-US"/>
        </w:rPr>
        <w:t>s</w:t>
      </w:r>
      <w:r w:rsidR="006100FF" w:rsidRPr="006100FF">
        <w:rPr>
          <w:lang w:val="en-US"/>
        </w:rPr>
        <w:t xml:space="preserve"> and </w:t>
      </w:r>
      <w:r w:rsidR="006100FF" w:rsidRPr="00DF67CE">
        <w:rPr>
          <w:i/>
          <w:iCs/>
          <w:lang w:val="en-US"/>
        </w:rPr>
        <w:t>Enterobacteriaceae</w:t>
      </w:r>
      <w:r w:rsidR="006100FF" w:rsidRPr="006100FF">
        <w:rPr>
          <w:lang w:val="en-US"/>
        </w:rPr>
        <w:t xml:space="preserve"> abundance using quantitative PCR with gene-specific and family-specific primers</w:t>
      </w:r>
      <w:r w:rsidR="006100FF">
        <w:rPr>
          <w:lang w:val="en-US"/>
        </w:rPr>
        <w:t xml:space="preserve"> </w:t>
      </w:r>
      <w:r w:rsidR="006100FF" w:rsidRPr="006100FF">
        <w:rPr>
          <w:b/>
          <w:bCs/>
          <w:lang w:val="en-US"/>
        </w:rPr>
        <w:t>[</w:t>
      </w:r>
      <w:r w:rsidR="006100FF">
        <w:rPr>
          <w:b/>
          <w:bCs/>
          <w:lang w:val="en-US"/>
        </w:rPr>
        <w:t>4</w:t>
      </w:r>
      <w:r w:rsidR="006100FF" w:rsidRPr="006100FF">
        <w:rPr>
          <w:b/>
          <w:bCs/>
          <w:lang w:val="en-US"/>
        </w:rPr>
        <w:t>]</w:t>
      </w:r>
      <w:r w:rsidR="006100FF" w:rsidRPr="006100FF">
        <w:rPr>
          <w:lang w:val="en-US"/>
        </w:rPr>
        <w:t>.</w:t>
      </w:r>
    </w:p>
    <w:p w14:paraId="0631FF25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Close-up shot of pink colonies on a MacConkey agar plate.</w:t>
      </w:r>
    </w:p>
    <w:p w14:paraId="4715ED9B" w14:textId="4616585A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recording colony counts</w:t>
      </w:r>
      <w:r w:rsidR="002F33B8">
        <w:t xml:space="preserve"> in a book</w:t>
      </w:r>
      <w:r w:rsidRPr="000D5EBF">
        <w:t xml:space="preserve"> while </w:t>
      </w:r>
      <w:r w:rsidR="002F33B8">
        <w:t>looking at the plate</w:t>
      </w:r>
      <w:r w:rsidRPr="000D5EBF">
        <w:t>.</w:t>
      </w:r>
    </w:p>
    <w:p w14:paraId="0D8B7F5B" w14:textId="731B5FA7" w:rsidR="006100FF" w:rsidRDefault="006100FF" w:rsidP="00DF2494">
      <w:pPr>
        <w:pStyle w:val="ShotDescription"/>
        <w:numPr>
          <w:ilvl w:val="2"/>
          <w:numId w:val="3"/>
        </w:numPr>
      </w:pPr>
      <w:r>
        <w:t>Talent adding NDA-extraction buffer to the fecal suspension.</w:t>
      </w:r>
    </w:p>
    <w:p w14:paraId="13778247" w14:textId="146A00D0" w:rsidR="006100FF" w:rsidRPr="000D5EBF" w:rsidRDefault="006100FF" w:rsidP="00DF2494">
      <w:pPr>
        <w:pStyle w:val="ShotDescription"/>
        <w:numPr>
          <w:ilvl w:val="2"/>
          <w:numId w:val="3"/>
        </w:numPr>
      </w:pPr>
      <w:r>
        <w:t>Talent placing a PCR tube with reaction mix in a qPCR machine.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8738481" w14:textId="77777777" w:rsidR="0002114F" w:rsidRDefault="0002114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72819D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8CA9EE" w14:textId="77777777" w:rsidR="00DF2494" w:rsidRDefault="00DF2494" w:rsidP="00DF2494"/>
    <w:p w14:paraId="18AC907E" w14:textId="4A0081BA" w:rsidR="00DF67CE" w:rsidRPr="00DF67CE" w:rsidRDefault="00DF67CE" w:rsidP="00DF2494">
      <w:pPr>
        <w:pStyle w:val="Narration"/>
        <w:numPr>
          <w:ilvl w:val="1"/>
          <w:numId w:val="3"/>
        </w:numPr>
      </w:pPr>
      <w:r w:rsidRPr="00DF67CE">
        <w:rPr>
          <w:lang w:val="en-US"/>
        </w:rPr>
        <w:t>The amplification and visualisation of the </w:t>
      </w:r>
      <w:r w:rsidRPr="00DF67CE">
        <w:rPr>
          <w:i/>
          <w:iCs/>
          <w:lang w:val="en-US"/>
        </w:rPr>
        <w:t>clbA</w:t>
      </w:r>
      <w:r w:rsidRPr="00DF67CE">
        <w:rPr>
          <w:lang w:val="en-US"/>
        </w:rPr>
        <w:t> </w:t>
      </w:r>
      <w:r w:rsidRPr="00DF67CE">
        <w:rPr>
          <w:i/>
          <w:iCs/>
          <w:color w:val="EE0000"/>
          <w:lang w:val="en-US"/>
        </w:rPr>
        <w:t>(</w:t>
      </w:r>
      <w:r>
        <w:rPr>
          <w:i/>
          <w:iCs/>
          <w:color w:val="EE0000"/>
          <w:lang w:val="en-US"/>
        </w:rPr>
        <w:t>C-L-B-A</w:t>
      </w:r>
      <w:r w:rsidRPr="00DF67CE">
        <w:rPr>
          <w:i/>
          <w:iCs/>
          <w:color w:val="EE0000"/>
          <w:lang w:val="en-US"/>
        </w:rPr>
        <w:t>)</w:t>
      </w:r>
      <w:r>
        <w:rPr>
          <w:lang w:val="en-US"/>
        </w:rPr>
        <w:t xml:space="preserve"> </w:t>
      </w:r>
      <w:r w:rsidRPr="00DF67CE">
        <w:rPr>
          <w:lang w:val="en-US"/>
        </w:rPr>
        <w:t>and </w:t>
      </w:r>
      <w:r w:rsidRPr="00DF67CE">
        <w:rPr>
          <w:i/>
          <w:iCs/>
          <w:lang w:val="en-US"/>
        </w:rPr>
        <w:t>E. coli </w:t>
      </w:r>
      <w:r w:rsidRPr="00DF67CE">
        <w:rPr>
          <w:lang w:val="en-US"/>
        </w:rPr>
        <w:t>16S genes in feces at the endpoint by PCR and gel electrophoresis showed that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Pr="00DF67CE">
        <w:rPr>
          <w:b/>
          <w:bCs/>
          <w:lang w:val="en-US"/>
        </w:rPr>
        <w:t>]</w:t>
      </w:r>
      <w:r w:rsidRPr="00DF67CE">
        <w:rPr>
          <w:lang w:val="en-US"/>
        </w:rPr>
        <w:t>, while both genes were visible in </w:t>
      </w:r>
      <w:r w:rsidRPr="00DF67CE">
        <w:rPr>
          <w:i/>
          <w:iCs/>
          <w:lang w:val="en-US"/>
        </w:rPr>
        <w:t>E. coli </w:t>
      </w:r>
      <w:r w:rsidRPr="00DF67CE">
        <w:rPr>
          <w:lang w:val="en-US"/>
        </w:rPr>
        <w:t>NC101-colonized mice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DF67CE">
        <w:rPr>
          <w:b/>
          <w:bCs/>
          <w:lang w:val="en-US"/>
        </w:rPr>
        <w:t>]</w:t>
      </w:r>
      <w:r w:rsidRPr="00DF67CE">
        <w:rPr>
          <w:lang w:val="en-US"/>
        </w:rPr>
        <w:t>, only the </w:t>
      </w:r>
      <w:r w:rsidRPr="00DF67CE">
        <w:rPr>
          <w:i/>
          <w:iCs/>
          <w:lang w:val="en-US"/>
        </w:rPr>
        <w:t>E. coli</w:t>
      </w:r>
      <w:r w:rsidRPr="00DF67CE">
        <w:rPr>
          <w:lang w:val="en-US"/>
        </w:rPr>
        <w:t> 16S gene was visible in control mice, confirming that </w:t>
      </w:r>
      <w:r w:rsidRPr="00DF67CE">
        <w:rPr>
          <w:i/>
          <w:iCs/>
          <w:lang w:val="en-US"/>
        </w:rPr>
        <w:t>E. coli</w:t>
      </w:r>
      <w:r w:rsidRPr="00DF67CE">
        <w:rPr>
          <w:lang w:val="en-US"/>
        </w:rPr>
        <w:t> NC101 was not present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DF67CE">
        <w:rPr>
          <w:b/>
          <w:bCs/>
          <w:lang w:val="en-US"/>
        </w:rPr>
        <w:t>].</w:t>
      </w:r>
    </w:p>
    <w:p w14:paraId="5F602953" w14:textId="54DB3960" w:rsidR="00DF67CE" w:rsidRDefault="00DF67CE" w:rsidP="00DF67CE">
      <w:pPr>
        <w:pStyle w:val="ShotDescription"/>
        <w:numPr>
          <w:ilvl w:val="2"/>
          <w:numId w:val="3"/>
        </w:numPr>
      </w:pPr>
      <w:r>
        <w:t>LAB MEDIA: Figure 2B.</w:t>
      </w:r>
    </w:p>
    <w:p w14:paraId="071E4A7E" w14:textId="06B551C5" w:rsidR="00DF67CE" w:rsidRDefault="00DF67CE" w:rsidP="00DF67CE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02114F">
        <w:rPr>
          <w:i/>
          <w:iCs/>
          <w:color w:val="3333FF"/>
        </w:rPr>
        <w:t xml:space="preserve">Video editor: Highlight the </w:t>
      </w:r>
      <w:r w:rsidR="00500D10">
        <w:rPr>
          <w:i/>
          <w:iCs/>
          <w:color w:val="3333FF"/>
        </w:rPr>
        <w:t>lanes “EcNC101</w:t>
      </w:r>
    </w:p>
    <w:p w14:paraId="301C887C" w14:textId="3D6A3B85" w:rsidR="00DF67CE" w:rsidRDefault="00DF67CE" w:rsidP="00DF67CE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02114F">
        <w:rPr>
          <w:i/>
          <w:iCs/>
          <w:color w:val="3333FF"/>
        </w:rPr>
        <w:t>Video editor: Highlight the</w:t>
      </w:r>
      <w:r>
        <w:rPr>
          <w:i/>
          <w:iCs/>
          <w:color w:val="3333FF"/>
        </w:rPr>
        <w:t xml:space="preserve"> “saline” lanes</w:t>
      </w:r>
    </w:p>
    <w:p w14:paraId="515966B2" w14:textId="77777777" w:rsidR="00DF67CE" w:rsidRDefault="00DF67CE" w:rsidP="00DF67CE">
      <w:pPr>
        <w:pStyle w:val="Narration"/>
        <w:ind w:left="1627" w:firstLine="0"/>
      </w:pPr>
    </w:p>
    <w:p w14:paraId="6B6006BF" w14:textId="636E4727" w:rsidR="00DF2494" w:rsidRDefault="00DF2494" w:rsidP="00DF2494">
      <w:pPr>
        <w:pStyle w:val="Narration"/>
        <w:numPr>
          <w:ilvl w:val="1"/>
          <w:numId w:val="3"/>
        </w:numPr>
      </w:pPr>
      <w:r>
        <w:t xml:space="preserve">After 1 week, mice receiving the inulin-supplemented diet showed greater colony-forming unit recovery from fecal homogenates cultured on MacConkey agar compared to the no-fiber condition </w:t>
      </w:r>
      <w:r w:rsidRPr="00AD0310">
        <w:rPr>
          <w:b/>
        </w:rPr>
        <w:t>[1]</w:t>
      </w:r>
      <w:r>
        <w:t>.</w:t>
      </w:r>
    </w:p>
    <w:p w14:paraId="5DEFADD1" w14:textId="3DE8AC73" w:rsidR="00DF2494" w:rsidRDefault="00DF2494" w:rsidP="00DF2494">
      <w:pPr>
        <w:pStyle w:val="ShotDescription"/>
        <w:numPr>
          <w:ilvl w:val="2"/>
          <w:numId w:val="3"/>
        </w:numPr>
      </w:pPr>
      <w:r>
        <w:t xml:space="preserve">LAB MEDIA: Figure 2C. </w:t>
      </w:r>
      <w:r w:rsidRPr="0002114F">
        <w:rPr>
          <w:i/>
          <w:iCs/>
          <w:color w:val="3333FF"/>
        </w:rPr>
        <w:t xml:space="preserve">Video editor: Highlight the </w:t>
      </w:r>
      <w:r w:rsidR="0002114F" w:rsidRPr="0002114F">
        <w:rPr>
          <w:i/>
          <w:iCs/>
          <w:color w:val="3333FF"/>
        </w:rPr>
        <w:t xml:space="preserve">image and data points for </w:t>
      </w:r>
      <w:r w:rsidRPr="0002114F">
        <w:rPr>
          <w:i/>
          <w:iCs/>
          <w:color w:val="3333FF"/>
        </w:rPr>
        <w:t>group labeled “INU</w:t>
      </w:r>
      <w:r w:rsidR="006100FF">
        <w:rPr>
          <w:i/>
          <w:iCs/>
          <w:color w:val="3333FF"/>
        </w:rPr>
        <w:t>” for</w:t>
      </w:r>
      <w:r w:rsidRPr="0002114F">
        <w:rPr>
          <w:i/>
          <w:iCs/>
          <w:color w:val="3333FF"/>
        </w:rPr>
        <w:t xml:space="preserve"> </w:t>
      </w:r>
      <w:r w:rsidR="006100FF">
        <w:rPr>
          <w:i/>
          <w:iCs/>
          <w:color w:val="3333FF"/>
        </w:rPr>
        <w:t>“</w:t>
      </w:r>
      <w:r w:rsidRPr="0002114F">
        <w:rPr>
          <w:i/>
          <w:iCs/>
          <w:color w:val="3333FF"/>
        </w:rPr>
        <w:t>EcNC101</w:t>
      </w:r>
      <w:r>
        <w:t>” .</w:t>
      </w:r>
    </w:p>
    <w:p w14:paraId="4EEC2270" w14:textId="77777777" w:rsidR="00DF2494" w:rsidRDefault="00DF2494" w:rsidP="00DF2494"/>
    <w:p w14:paraId="53F1F1A9" w14:textId="4AFAD23B" w:rsidR="00DF2494" w:rsidRDefault="00DF2494" w:rsidP="00DF2494">
      <w:pPr>
        <w:pStyle w:val="Narration"/>
        <w:numPr>
          <w:ilvl w:val="1"/>
          <w:numId w:val="3"/>
        </w:numPr>
      </w:pPr>
      <w:r>
        <w:t xml:space="preserve">After 1 week, mice receiving the inulin-supplemented diet showed increased levels of the </w:t>
      </w:r>
      <w:r w:rsidR="006100FF">
        <w:t xml:space="preserve">colibactin </w:t>
      </w:r>
      <w:r>
        <w:t>P gene</w:t>
      </w:r>
      <w:r w:rsidR="00DF67CE">
        <w:t xml:space="preserve"> </w:t>
      </w:r>
      <w:r w:rsidR="00DF67CE" w:rsidRPr="00DF67CE">
        <w:rPr>
          <w:b/>
          <w:bCs/>
        </w:rPr>
        <w:t>[</w:t>
      </w:r>
      <w:r w:rsidR="00DF67CE">
        <w:rPr>
          <w:b/>
          <w:bCs/>
        </w:rPr>
        <w:t>1</w:t>
      </w:r>
      <w:r w:rsidR="00DF67CE" w:rsidRPr="00DF67CE">
        <w:rPr>
          <w:b/>
          <w:bCs/>
        </w:rPr>
        <w:t>]</w:t>
      </w:r>
      <w:r w:rsidR="006100FF">
        <w:t xml:space="preserve"> and </w:t>
      </w:r>
      <w:r w:rsidR="006100FF" w:rsidRPr="0002114F">
        <w:rPr>
          <w:i/>
          <w:iCs/>
        </w:rPr>
        <w:t>Enterobacteriaceae</w:t>
      </w:r>
      <w:r w:rsidR="006100FF">
        <w:t xml:space="preserve"> abundance</w:t>
      </w:r>
      <w:r>
        <w:t xml:space="preserve"> compared to the no-fiber condition </w:t>
      </w:r>
      <w:r w:rsidRPr="00AD0310">
        <w:rPr>
          <w:b/>
        </w:rPr>
        <w:t>[</w:t>
      </w:r>
      <w:r w:rsidR="00DF67CE">
        <w:rPr>
          <w:b/>
        </w:rPr>
        <w:t>2</w:t>
      </w:r>
      <w:r w:rsidRPr="00AD0310">
        <w:rPr>
          <w:b/>
        </w:rPr>
        <w:t>]</w:t>
      </w:r>
      <w:r>
        <w:t>.</w:t>
      </w:r>
    </w:p>
    <w:p w14:paraId="03D0CB79" w14:textId="51C63917" w:rsidR="00DF2494" w:rsidRDefault="00DF2494" w:rsidP="00DF2494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02114F">
        <w:rPr>
          <w:i/>
          <w:iCs/>
          <w:color w:val="3333FF"/>
        </w:rPr>
        <w:t xml:space="preserve">Video editor: Highlight the group labeled “INU </w:t>
      </w:r>
      <w:r w:rsidR="006100FF">
        <w:rPr>
          <w:i/>
          <w:iCs/>
          <w:color w:val="3333FF"/>
        </w:rPr>
        <w:t xml:space="preserve">- </w:t>
      </w:r>
      <w:r w:rsidRPr="0002114F">
        <w:rPr>
          <w:i/>
          <w:iCs/>
          <w:color w:val="3333FF"/>
        </w:rPr>
        <w:t>EcNC101”</w:t>
      </w:r>
      <w:r>
        <w:t xml:space="preserve"> </w:t>
      </w:r>
    </w:p>
    <w:p w14:paraId="00E4DD89" w14:textId="2C1E9140" w:rsidR="00AD3B41" w:rsidRPr="00495959" w:rsidRDefault="00DF2494" w:rsidP="0002114F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>
        <w:t xml:space="preserve">LAB MEDIA: Figure 2E. </w:t>
      </w:r>
      <w:r w:rsidRPr="0002114F">
        <w:rPr>
          <w:i/>
          <w:iCs/>
          <w:color w:val="3333FF"/>
        </w:rPr>
        <w:t>Video editor: Highlight the group labeled “INU EcNC101</w:t>
      </w:r>
      <w:r>
        <w:t xml:space="preserve">” </w:t>
      </w:r>
    </w:p>
    <w:sectPr w:rsidR="00AD3B41" w:rsidRPr="00495959" w:rsidSect="005F0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Poornima  G" w:date="2026-03-17T04:02:00Z" w:initials="PG">
    <w:p w14:paraId="57688DBE" w14:textId="77777777" w:rsidR="002001B6" w:rsidRDefault="002001B6" w:rsidP="002F33B8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Are all the antibiotics added to the same container?</w:t>
      </w:r>
    </w:p>
  </w:comment>
  <w:comment w:id="4" w:author="Mccartney Claire" w:date="2026-03-17T12:07:00Z" w:initials="MC">
    <w:p w14:paraId="6112A64F" w14:textId="77777777" w:rsidR="002001B6" w:rsidRPr="00952036" w:rsidRDefault="002001B6">
      <w:pPr>
        <w:pStyle w:val="CommentText"/>
        <w:rPr>
          <w:lang w:val="en-CA"/>
        </w:rPr>
      </w:pPr>
      <w:r>
        <w:rPr>
          <w:rStyle w:val="CommentReference"/>
        </w:rPr>
        <w:annotationRef/>
      </w:r>
      <w:r w:rsidRPr="00952036">
        <w:rPr>
          <w:lang w:val="en-CA"/>
        </w:rPr>
        <w:t>Yes, all antibiotics are d</w:t>
      </w:r>
      <w:r>
        <w:rPr>
          <w:lang w:val="en-CA"/>
        </w:rPr>
        <w:t>iluted in the same container- to clarify, the antibiotics are added first (in lab). The sterile water is added later (in animal facility).</w:t>
      </w:r>
    </w:p>
  </w:comment>
  <w:comment w:id="5" w:author="Poornima  G" w:date="2026-03-18T14:39:00Z" w:initials="PG">
    <w:p w14:paraId="2383214F" w14:textId="77777777" w:rsidR="002001B6" w:rsidRDefault="002001B6" w:rsidP="002001B6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Thank you for the clarification. I have changed the steps as per this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7688DBE" w15:done="0"/>
  <w15:commentEx w15:paraId="6112A64F" w15:paraIdParent="57688DBE" w15:done="0"/>
  <w15:commentEx w15:paraId="2383214F" w15:paraIdParent="57688DB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BDA9948" w16cex:dateUtc="2026-03-16T22:32:00Z"/>
  <w16cex:commentExtensible w16cex:durableId="6D44D732" w16cex:dateUtc="2026-03-18T09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7688DBE" w16cid:durableId="3BDA9948"/>
  <w16cid:commentId w16cid:paraId="6112A64F" w16cid:durableId="40032AEF"/>
  <w16cid:commentId w16cid:paraId="2383214F" w16cid:durableId="6D44D73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62838" w14:textId="77777777" w:rsidR="00635EC2" w:rsidRDefault="00635EC2">
      <w:r>
        <w:separator/>
      </w:r>
    </w:p>
    <w:p w14:paraId="0EC1B182" w14:textId="77777777" w:rsidR="00635EC2" w:rsidRDefault="00635EC2"/>
  </w:endnote>
  <w:endnote w:type="continuationSeparator" w:id="0">
    <w:p w14:paraId="5F70B0F4" w14:textId="77777777" w:rsidR="00635EC2" w:rsidRDefault="00635EC2">
      <w:r>
        <w:continuationSeparator/>
      </w:r>
    </w:p>
    <w:p w14:paraId="01415A8F" w14:textId="77777777" w:rsidR="00635EC2" w:rsidRDefault="00635E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06F8A16" w:rsidR="00ED23F4" w:rsidRPr="00790E8C" w:rsidRDefault="00336C61" w:rsidP="00500D10">
    <w:pPr>
      <w:pStyle w:val="Footer"/>
      <w:tabs>
        <w:tab w:val="clear" w:pos="8640"/>
        <w:tab w:val="left" w:pos="5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001B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00D10">
      <w:rPr>
        <w:rFonts w:cstheme="minorHAnsi"/>
      </w:rPr>
      <w:t>March 1</w:t>
    </w:r>
    <w:r w:rsidR="002001B6">
      <w:rPr>
        <w:rFonts w:cstheme="minorHAnsi"/>
      </w:rPr>
      <w:t>8</w:t>
    </w:r>
    <w:r w:rsidR="00500D10">
      <w:rPr>
        <w:rFonts w:cstheme="minorHAnsi"/>
      </w:rPr>
      <w:t>, 2026</w:t>
    </w:r>
    <w:r w:rsidR="00500D1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95203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95203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5F632" w14:textId="77777777" w:rsidR="002001B6" w:rsidRDefault="002001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BE3F9" w14:textId="77777777" w:rsidR="00635EC2" w:rsidRDefault="00635EC2">
      <w:r>
        <w:separator/>
      </w:r>
    </w:p>
    <w:p w14:paraId="600573F6" w14:textId="77777777" w:rsidR="00635EC2" w:rsidRDefault="00635EC2"/>
  </w:footnote>
  <w:footnote w:type="continuationSeparator" w:id="0">
    <w:p w14:paraId="19A124B3" w14:textId="77777777" w:rsidR="00635EC2" w:rsidRDefault="00635EC2">
      <w:r>
        <w:continuationSeparator/>
      </w:r>
    </w:p>
    <w:p w14:paraId="5609AFB5" w14:textId="77777777" w:rsidR="00635EC2" w:rsidRDefault="00635E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4F2E" w14:textId="77777777" w:rsidR="002001B6" w:rsidRDefault="002001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C971A8B" w:rsidR="00336C61" w:rsidRPr="006D3AC7" w:rsidRDefault="00336C61" w:rsidP="00500D1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fr-CA" w:eastAsia="fr-CA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161771130"/>
    <w:r w:rsidR="00500D1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6"/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C6ED2" w14:textId="77777777" w:rsidR="002001B6" w:rsidRDefault="002001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973658">
    <w:abstractNumId w:val="34"/>
  </w:num>
  <w:num w:numId="2" w16cid:durableId="2067680332">
    <w:abstractNumId w:val="36"/>
  </w:num>
  <w:num w:numId="3" w16cid:durableId="1472555177">
    <w:abstractNumId w:val="35"/>
  </w:num>
  <w:num w:numId="4" w16cid:durableId="1352488395">
    <w:abstractNumId w:val="27"/>
  </w:num>
  <w:num w:numId="5" w16cid:durableId="1190795227">
    <w:abstractNumId w:val="13"/>
  </w:num>
  <w:num w:numId="6" w16cid:durableId="800076316">
    <w:abstractNumId w:val="30"/>
  </w:num>
  <w:num w:numId="7" w16cid:durableId="332880626">
    <w:abstractNumId w:val="38"/>
  </w:num>
  <w:num w:numId="8" w16cid:durableId="64422321">
    <w:abstractNumId w:val="11"/>
  </w:num>
  <w:num w:numId="9" w16cid:durableId="279533719">
    <w:abstractNumId w:val="16"/>
  </w:num>
  <w:num w:numId="10" w16cid:durableId="1628973102">
    <w:abstractNumId w:val="24"/>
  </w:num>
  <w:num w:numId="11" w16cid:durableId="3711537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91283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06198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843575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86247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26137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10680788">
    <w:abstractNumId w:val="33"/>
  </w:num>
  <w:num w:numId="18" w16cid:durableId="233928703">
    <w:abstractNumId w:val="28"/>
  </w:num>
  <w:num w:numId="19" w16cid:durableId="1255095313">
    <w:abstractNumId w:val="26"/>
  </w:num>
  <w:num w:numId="20" w16cid:durableId="1769160915">
    <w:abstractNumId w:val="19"/>
  </w:num>
  <w:num w:numId="21" w16cid:durableId="734934595">
    <w:abstractNumId w:val="18"/>
  </w:num>
  <w:num w:numId="22" w16cid:durableId="102385327">
    <w:abstractNumId w:val="10"/>
  </w:num>
  <w:num w:numId="23" w16cid:durableId="1043483354">
    <w:abstractNumId w:val="15"/>
  </w:num>
  <w:num w:numId="24" w16cid:durableId="325859431">
    <w:abstractNumId w:val="31"/>
  </w:num>
  <w:num w:numId="25" w16cid:durableId="1962609041">
    <w:abstractNumId w:val="12"/>
  </w:num>
  <w:num w:numId="26" w16cid:durableId="1762289342">
    <w:abstractNumId w:val="25"/>
  </w:num>
  <w:num w:numId="27" w16cid:durableId="1433278256">
    <w:abstractNumId w:val="21"/>
  </w:num>
  <w:num w:numId="28" w16cid:durableId="790244488">
    <w:abstractNumId w:val="9"/>
  </w:num>
  <w:num w:numId="29" w16cid:durableId="93980783">
    <w:abstractNumId w:val="7"/>
  </w:num>
  <w:num w:numId="30" w16cid:durableId="1299606043">
    <w:abstractNumId w:val="6"/>
  </w:num>
  <w:num w:numId="31" w16cid:durableId="40179340">
    <w:abstractNumId w:val="5"/>
  </w:num>
  <w:num w:numId="32" w16cid:durableId="393355480">
    <w:abstractNumId w:val="4"/>
  </w:num>
  <w:num w:numId="33" w16cid:durableId="1650786561">
    <w:abstractNumId w:val="8"/>
  </w:num>
  <w:num w:numId="34" w16cid:durableId="147404223">
    <w:abstractNumId w:val="3"/>
  </w:num>
  <w:num w:numId="35" w16cid:durableId="930312665">
    <w:abstractNumId w:val="2"/>
  </w:num>
  <w:num w:numId="36" w16cid:durableId="589699291">
    <w:abstractNumId w:val="1"/>
  </w:num>
  <w:num w:numId="37" w16cid:durableId="54402501">
    <w:abstractNumId w:val="0"/>
  </w:num>
  <w:num w:numId="38" w16cid:durableId="1227497344">
    <w:abstractNumId w:val="14"/>
  </w:num>
  <w:num w:numId="39" w16cid:durableId="400687320">
    <w:abstractNumId w:val="37"/>
  </w:num>
  <w:num w:numId="40" w16cid:durableId="1478179573">
    <w:abstractNumId w:val="20"/>
  </w:num>
  <w:num w:numId="41" w16cid:durableId="2065643161">
    <w:abstractNumId w:val="22"/>
  </w:num>
  <w:num w:numId="42" w16cid:durableId="121114909">
    <w:abstractNumId w:val="29"/>
  </w:num>
  <w:num w:numId="43" w16cid:durableId="25716202">
    <w:abstractNumId w:val="17"/>
  </w:num>
  <w:num w:numId="44" w16cid:durableId="436877965">
    <w:abstractNumId w:val="23"/>
  </w:num>
  <w:num w:numId="45" w16cid:durableId="1558471915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Mccartney Claire">
    <w15:presenceInfo w15:providerId="AD" w15:userId="S-1-5-21-1731974345-1743781548-1241394674-2698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14F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8FD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629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999"/>
    <w:rsid w:val="001F0890"/>
    <w:rsid w:val="001F615E"/>
    <w:rsid w:val="002001B6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F51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3B8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FB7"/>
    <w:rsid w:val="00363153"/>
    <w:rsid w:val="00364249"/>
    <w:rsid w:val="003672FC"/>
    <w:rsid w:val="003754A7"/>
    <w:rsid w:val="00381FD2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B7E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A0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D10"/>
    <w:rsid w:val="00500FA1"/>
    <w:rsid w:val="00502403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0FF"/>
    <w:rsid w:val="006137EC"/>
    <w:rsid w:val="00622BE8"/>
    <w:rsid w:val="00626AF2"/>
    <w:rsid w:val="006346FE"/>
    <w:rsid w:val="00635EC2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3DD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1E8"/>
    <w:rsid w:val="006B2573"/>
    <w:rsid w:val="006C02BD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3EC2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6287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036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A7787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0D7B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3FD7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3BA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5F6F"/>
    <w:rsid w:val="00D367C0"/>
    <w:rsid w:val="00D37C1A"/>
    <w:rsid w:val="00D406D6"/>
    <w:rsid w:val="00D45AF7"/>
    <w:rsid w:val="00D466AF"/>
    <w:rsid w:val="00D473BF"/>
    <w:rsid w:val="00D475A0"/>
    <w:rsid w:val="00D47642"/>
    <w:rsid w:val="00D5169F"/>
    <w:rsid w:val="00D53725"/>
    <w:rsid w:val="00D53DA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494"/>
    <w:rsid w:val="00DF307B"/>
    <w:rsid w:val="00DF4C61"/>
    <w:rsid w:val="00DF67CE"/>
    <w:rsid w:val="00DF6EE3"/>
    <w:rsid w:val="00E04EFB"/>
    <w:rsid w:val="00E072C2"/>
    <w:rsid w:val="00E158A6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AA5"/>
    <w:rsid w:val="00EB67EB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BF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24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249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24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249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F249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F24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12268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1998</Words>
  <Characters>11075</Characters>
  <Application>Microsoft Office Word</Application>
  <DocSecurity>0</DocSecurity>
  <Lines>270</Lines>
  <Paragraphs>150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12923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2026-03-18T09:14:00Z</dcterms:created>
  <dcterms:modified xsi:type="dcterms:W3CDTF">2026-03-18T09:14:00Z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