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2734C" w14:textId="77777777" w:rsidR="00A93D5D" w:rsidRDefault="00000000">
      <w:pPr>
        <w:pStyle w:val="af5"/>
        <w:tabs>
          <w:tab w:val="left" w:pos="703"/>
        </w:tabs>
        <w:ind w:firstLineChars="0" w:firstLine="0"/>
        <w:rPr>
          <w:rFonts w:ascii="Calibri" w:eastAsia="Calibri" w:hAnsi="Calibri" w:cs="Calibri"/>
          <w:sz w:val="24"/>
          <w:szCs w:val="24"/>
        </w:rPr>
      </w:pPr>
      <w:r>
        <w:rPr>
          <w:rFonts w:ascii="Calibri" w:hAnsi="Calibri" w:cs="Calibri"/>
          <w:b/>
          <w:sz w:val="24"/>
          <w:szCs w:val="24"/>
        </w:rPr>
        <w:t xml:space="preserve">TITLE: </w:t>
      </w:r>
    </w:p>
    <w:p w14:paraId="33D25240" w14:textId="77777777" w:rsidR="00A93D5D" w:rsidRDefault="00000000">
      <w:pPr>
        <w:pStyle w:val="af5"/>
        <w:tabs>
          <w:tab w:val="left" w:pos="703"/>
        </w:tabs>
        <w:ind w:firstLineChars="0" w:firstLine="0"/>
        <w:rPr>
          <w:rFonts w:ascii="Calibri" w:hAnsi="Calibri" w:cs="Calibri"/>
          <w:sz w:val="24"/>
          <w:szCs w:val="24"/>
        </w:rPr>
      </w:pPr>
      <w:bookmarkStart w:id="0" w:name="OLE_LINK1"/>
      <w:r>
        <w:rPr>
          <w:rFonts w:ascii="Calibri" w:hAnsi="Calibri" w:cs="Calibri"/>
          <w:sz w:val="24"/>
          <w:szCs w:val="24"/>
        </w:rPr>
        <w:t>Cryo</w:t>
      </w:r>
      <w:r>
        <w:rPr>
          <w:rFonts w:ascii="Cambria Math" w:hAnsi="Cambria Math" w:cs="Cambria Math"/>
          <w:sz w:val="24"/>
          <w:szCs w:val="24"/>
        </w:rPr>
        <w:t>‑</w:t>
      </w:r>
      <w:r>
        <w:rPr>
          <w:rFonts w:ascii="Calibri" w:hAnsi="Calibri" w:cs="Calibri"/>
          <w:sz w:val="24"/>
          <w:szCs w:val="24"/>
        </w:rPr>
        <w:t>Electron Tomography Workflow for Thick Tissues Demonstrated in Mouse Hippocampus</w:t>
      </w:r>
    </w:p>
    <w:bookmarkEnd w:id="0"/>
    <w:p w14:paraId="3D885524" w14:textId="77777777" w:rsidR="00A93D5D" w:rsidRDefault="00A93D5D">
      <w:pPr>
        <w:pStyle w:val="af5"/>
        <w:tabs>
          <w:tab w:val="left" w:pos="703"/>
        </w:tabs>
        <w:ind w:firstLineChars="0" w:firstLine="0"/>
        <w:rPr>
          <w:rFonts w:ascii="Calibri" w:eastAsia="Calibri" w:hAnsi="Calibri" w:cs="Calibri"/>
          <w:sz w:val="24"/>
          <w:szCs w:val="24"/>
        </w:rPr>
      </w:pPr>
    </w:p>
    <w:p w14:paraId="3237241D" w14:textId="77777777" w:rsidR="00A93D5D" w:rsidRDefault="00000000">
      <w:pPr>
        <w:pStyle w:val="af5"/>
        <w:tabs>
          <w:tab w:val="left" w:pos="703"/>
        </w:tabs>
        <w:ind w:firstLineChars="0" w:firstLine="0"/>
        <w:rPr>
          <w:rFonts w:ascii="Calibri" w:eastAsia="Calibri" w:hAnsi="Calibri" w:cs="Calibri"/>
          <w:sz w:val="24"/>
          <w:szCs w:val="24"/>
        </w:rPr>
      </w:pPr>
      <w:r>
        <w:rPr>
          <w:rFonts w:ascii="Calibri" w:hAnsi="Calibri" w:cs="Calibri"/>
          <w:b/>
          <w:sz w:val="24"/>
          <w:szCs w:val="24"/>
        </w:rPr>
        <w:t>AUTHORS AND AFFILIATIONS:</w:t>
      </w:r>
      <w:r>
        <w:rPr>
          <w:rFonts w:ascii="Calibri" w:hAnsi="Calibri" w:cs="Calibri"/>
          <w:b/>
          <w:spacing w:val="-2"/>
          <w:sz w:val="24"/>
          <w:szCs w:val="24"/>
        </w:rPr>
        <w:t xml:space="preserve"> </w:t>
      </w:r>
    </w:p>
    <w:p w14:paraId="2EC03994" w14:textId="77777777" w:rsidR="00A93D5D" w:rsidRDefault="00000000">
      <w:pPr>
        <w:pStyle w:val="af5"/>
        <w:tabs>
          <w:tab w:val="left" w:pos="703"/>
        </w:tabs>
        <w:ind w:firstLineChars="0" w:firstLine="0"/>
        <w:rPr>
          <w:rFonts w:ascii="Calibri" w:hAnsi="Calibri" w:cs="Calibri"/>
          <w:sz w:val="24"/>
          <w:szCs w:val="24"/>
        </w:rPr>
      </w:pPr>
      <w:proofErr w:type="spellStart"/>
      <w:r>
        <w:rPr>
          <w:rFonts w:ascii="Calibri" w:hAnsi="Calibri" w:cs="Calibri"/>
          <w:sz w:val="24"/>
          <w:szCs w:val="24"/>
        </w:rPr>
        <w:t>Jinrong</w:t>
      </w:r>
      <w:proofErr w:type="spellEnd"/>
      <w:r>
        <w:rPr>
          <w:rFonts w:ascii="Calibri" w:hAnsi="Calibri" w:cs="Calibri"/>
          <w:sz w:val="24"/>
          <w:szCs w:val="24"/>
        </w:rPr>
        <w:t xml:space="preserve"> Hu</w:t>
      </w:r>
      <w:r>
        <w:rPr>
          <w:rFonts w:ascii="Calibri" w:hAnsi="Calibri" w:cs="Calibri"/>
          <w:sz w:val="24"/>
          <w:szCs w:val="24"/>
          <w:vertAlign w:val="superscript"/>
        </w:rPr>
        <w:t>1</w:t>
      </w:r>
      <w:r>
        <w:rPr>
          <w:rFonts w:ascii="Calibri" w:hAnsi="Calibri" w:cs="Calibri"/>
          <w:sz w:val="24"/>
          <w:szCs w:val="24"/>
        </w:rPr>
        <w:t xml:space="preserve">, </w:t>
      </w:r>
      <w:proofErr w:type="spellStart"/>
      <w:r>
        <w:rPr>
          <w:rFonts w:ascii="Calibri" w:hAnsi="Calibri" w:cs="Calibri"/>
          <w:sz w:val="24"/>
          <w:szCs w:val="24"/>
        </w:rPr>
        <w:t>Xiaokang</w:t>
      </w:r>
      <w:proofErr w:type="spellEnd"/>
      <w:r>
        <w:rPr>
          <w:rFonts w:ascii="Calibri" w:hAnsi="Calibri" w:cs="Calibri"/>
          <w:sz w:val="24"/>
          <w:szCs w:val="24"/>
        </w:rPr>
        <w:t xml:space="preserve"> Zhang</w:t>
      </w:r>
      <w:r>
        <w:rPr>
          <w:rFonts w:ascii="Calibri" w:hAnsi="Calibri" w:cs="Calibri"/>
          <w:sz w:val="24"/>
          <w:szCs w:val="24"/>
          <w:vertAlign w:val="superscript"/>
        </w:rPr>
        <w:t>2</w:t>
      </w:r>
      <w:r>
        <w:rPr>
          <w:rFonts w:ascii="Calibri" w:hAnsi="Calibri" w:cs="Calibri"/>
          <w:sz w:val="24"/>
          <w:szCs w:val="24"/>
        </w:rPr>
        <w:t>, Jing Wu</w:t>
      </w:r>
      <w:r>
        <w:rPr>
          <w:rFonts w:ascii="Calibri" w:hAnsi="Calibri" w:cs="Calibri"/>
          <w:sz w:val="24"/>
          <w:szCs w:val="24"/>
          <w:vertAlign w:val="superscript"/>
        </w:rPr>
        <w:t>1</w:t>
      </w:r>
      <w:r>
        <w:rPr>
          <w:rFonts w:ascii="Calibri" w:hAnsi="Calibri" w:cs="Calibri"/>
          <w:sz w:val="24"/>
          <w:szCs w:val="24"/>
        </w:rPr>
        <w:t>*</w:t>
      </w:r>
    </w:p>
    <w:p w14:paraId="565C3179" w14:textId="77777777" w:rsidR="00A93D5D" w:rsidRDefault="00A93D5D">
      <w:pPr>
        <w:pStyle w:val="af5"/>
        <w:tabs>
          <w:tab w:val="left" w:pos="703"/>
        </w:tabs>
        <w:ind w:firstLineChars="0" w:firstLine="0"/>
        <w:rPr>
          <w:rFonts w:ascii="Calibri" w:hAnsi="Calibri" w:cs="Calibri"/>
          <w:sz w:val="24"/>
          <w:szCs w:val="24"/>
        </w:rPr>
      </w:pPr>
    </w:p>
    <w:p w14:paraId="122EB2EB"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sz w:val="24"/>
          <w:szCs w:val="24"/>
          <w:vertAlign w:val="superscript"/>
        </w:rPr>
        <w:t>1</w:t>
      </w:r>
      <w:r>
        <w:rPr>
          <w:rFonts w:ascii="Calibri" w:hAnsi="Calibri" w:cs="Calibri"/>
          <w:sz w:val="24"/>
          <w:szCs w:val="24"/>
        </w:rPr>
        <w:t xml:space="preserve">Cryo-EM Center, Southern University of Science &amp; Technology, 1088 </w:t>
      </w:r>
      <w:proofErr w:type="spellStart"/>
      <w:r>
        <w:rPr>
          <w:rFonts w:ascii="Calibri" w:hAnsi="Calibri" w:cs="Calibri"/>
          <w:sz w:val="24"/>
          <w:szCs w:val="24"/>
        </w:rPr>
        <w:t>Xueyuan</w:t>
      </w:r>
      <w:proofErr w:type="spellEnd"/>
      <w:r>
        <w:rPr>
          <w:rFonts w:ascii="Calibri" w:hAnsi="Calibri" w:cs="Calibri"/>
          <w:sz w:val="24"/>
          <w:szCs w:val="24"/>
        </w:rPr>
        <w:t xml:space="preserve"> Avenue, Shenzhen, Guangdong, China</w:t>
      </w:r>
    </w:p>
    <w:p w14:paraId="405EAE68"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sz w:val="24"/>
          <w:szCs w:val="24"/>
          <w:vertAlign w:val="superscript"/>
        </w:rPr>
        <w:t>2</w:t>
      </w:r>
      <w:r>
        <w:rPr>
          <w:rFonts w:ascii="Calibri" w:hAnsi="Calibri" w:cs="Calibri"/>
          <w:sz w:val="24"/>
          <w:szCs w:val="24"/>
        </w:rPr>
        <w:t>Interdisciplinary Center for Brain Information, the Brain Cognition and Brain Disease Institute, Shenzhen–Hong Kong Institute of Brain Science, Shenzhen Institutes of Advanced Technology, Chinese Academy of Sciences, Shenzhen, China</w:t>
      </w:r>
    </w:p>
    <w:p w14:paraId="29A20DB0" w14:textId="77777777" w:rsidR="00A93D5D" w:rsidRDefault="00A93D5D">
      <w:pPr>
        <w:pStyle w:val="af5"/>
        <w:tabs>
          <w:tab w:val="left" w:pos="703"/>
        </w:tabs>
        <w:ind w:firstLineChars="0" w:firstLine="0"/>
        <w:rPr>
          <w:rFonts w:ascii="Calibri" w:hAnsi="Calibri" w:cs="Calibri"/>
          <w:sz w:val="24"/>
          <w:szCs w:val="24"/>
        </w:rPr>
      </w:pPr>
    </w:p>
    <w:p w14:paraId="31F8F174"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sz w:val="24"/>
          <w:szCs w:val="24"/>
        </w:rPr>
        <w:t>Email addresses of the co-authors:</w:t>
      </w:r>
    </w:p>
    <w:p w14:paraId="2F5131D1" w14:textId="77777777" w:rsidR="00A93D5D" w:rsidRDefault="00000000">
      <w:pPr>
        <w:pStyle w:val="af5"/>
        <w:tabs>
          <w:tab w:val="left" w:pos="703"/>
        </w:tabs>
        <w:ind w:firstLineChars="0" w:firstLine="0"/>
        <w:rPr>
          <w:rFonts w:ascii="Calibri" w:hAnsi="Calibri" w:cs="Calibri"/>
          <w:sz w:val="24"/>
          <w:szCs w:val="24"/>
        </w:rPr>
      </w:pPr>
      <w:proofErr w:type="spellStart"/>
      <w:r>
        <w:rPr>
          <w:rFonts w:ascii="Calibri" w:hAnsi="Calibri" w:cs="Calibri"/>
          <w:sz w:val="24"/>
          <w:szCs w:val="24"/>
        </w:rPr>
        <w:t>Jinrong</w:t>
      </w:r>
      <w:proofErr w:type="spellEnd"/>
      <w:r>
        <w:rPr>
          <w:rFonts w:ascii="Calibri" w:hAnsi="Calibri" w:cs="Calibri"/>
          <w:sz w:val="24"/>
          <w:szCs w:val="24"/>
        </w:rPr>
        <w:t xml:space="preserve"> Hu</w:t>
      </w:r>
      <w:bookmarkStart w:id="1" w:name="_Hlk218595078"/>
      <w:r>
        <w:rPr>
          <w:rFonts w:ascii="Calibri" w:hAnsi="Calibri" w:cs="Calibri"/>
          <w:sz w:val="24"/>
          <w:szCs w:val="24"/>
        </w:rPr>
        <w:t xml:space="preserve"> </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t>(</w:t>
      </w:r>
      <w:hyperlink r:id="rId7" w:history="1">
        <w:r>
          <w:rPr>
            <w:rStyle w:val="af3"/>
            <w:rFonts w:ascii="Calibri" w:hAnsi="Calibri" w:cs="Calibri"/>
            <w:sz w:val="24"/>
            <w:szCs w:val="24"/>
          </w:rPr>
          <w:t>hujr@mail.sustech.edu.cn</w:t>
        </w:r>
      </w:hyperlink>
      <w:bookmarkEnd w:id="1"/>
      <w:r>
        <w:rPr>
          <w:rFonts w:ascii="Calibri" w:hAnsi="Calibri" w:cs="Calibri"/>
          <w:sz w:val="24"/>
          <w:szCs w:val="24"/>
        </w:rPr>
        <w:t>)</w:t>
      </w:r>
    </w:p>
    <w:p w14:paraId="56FF1BAA" w14:textId="77777777" w:rsidR="00A93D5D" w:rsidRDefault="00000000">
      <w:pPr>
        <w:pStyle w:val="af5"/>
        <w:tabs>
          <w:tab w:val="left" w:pos="703"/>
        </w:tabs>
        <w:ind w:firstLineChars="0" w:firstLine="0"/>
        <w:rPr>
          <w:rFonts w:ascii="Calibri" w:hAnsi="Calibri" w:cs="Calibri"/>
          <w:sz w:val="24"/>
          <w:szCs w:val="24"/>
        </w:rPr>
      </w:pPr>
      <w:proofErr w:type="spellStart"/>
      <w:r>
        <w:rPr>
          <w:rFonts w:ascii="Calibri" w:hAnsi="Calibri" w:cs="Calibri"/>
          <w:sz w:val="24"/>
          <w:szCs w:val="24"/>
        </w:rPr>
        <w:t>Xiaokang</w:t>
      </w:r>
      <w:proofErr w:type="spellEnd"/>
      <w:r>
        <w:rPr>
          <w:rFonts w:ascii="Calibri" w:hAnsi="Calibri" w:cs="Calibri"/>
          <w:sz w:val="24"/>
          <w:szCs w:val="24"/>
        </w:rPr>
        <w:t xml:space="preserve"> Zhang </w:t>
      </w:r>
      <w:r>
        <w:rPr>
          <w:rFonts w:ascii="Calibri" w:hAnsi="Calibri" w:cs="Calibri"/>
          <w:sz w:val="24"/>
          <w:szCs w:val="24"/>
        </w:rPr>
        <w:tab/>
      </w:r>
      <w:r>
        <w:rPr>
          <w:rFonts w:ascii="Calibri" w:hAnsi="Calibri" w:cs="Calibri"/>
          <w:sz w:val="24"/>
          <w:szCs w:val="24"/>
        </w:rPr>
        <w:tab/>
        <w:t>(</w:t>
      </w:r>
      <w:hyperlink r:id="rId8" w:history="1">
        <w:r>
          <w:rPr>
            <w:rStyle w:val="af3"/>
            <w:rFonts w:ascii="Calibri" w:hAnsi="Calibri" w:cs="Calibri"/>
            <w:sz w:val="24"/>
            <w:szCs w:val="24"/>
          </w:rPr>
          <w:t>xk.zhang@siat.ac.cn</w:t>
        </w:r>
      </w:hyperlink>
      <w:r>
        <w:rPr>
          <w:rFonts w:ascii="Calibri" w:hAnsi="Calibri" w:cs="Calibri"/>
          <w:sz w:val="24"/>
          <w:szCs w:val="24"/>
        </w:rPr>
        <w:t>)</w:t>
      </w:r>
    </w:p>
    <w:p w14:paraId="60C043A5" w14:textId="77777777" w:rsidR="00A93D5D" w:rsidRDefault="00A93D5D">
      <w:pPr>
        <w:pStyle w:val="af5"/>
        <w:tabs>
          <w:tab w:val="left" w:pos="703"/>
        </w:tabs>
        <w:ind w:firstLineChars="0" w:firstLine="0"/>
        <w:rPr>
          <w:rFonts w:ascii="Calibri" w:hAnsi="Calibri" w:cs="Calibri"/>
          <w:sz w:val="24"/>
          <w:szCs w:val="24"/>
        </w:rPr>
      </w:pPr>
    </w:p>
    <w:p w14:paraId="087144CE" w14:textId="77777777" w:rsidR="00A93D5D" w:rsidRDefault="00000000">
      <w:pPr>
        <w:tabs>
          <w:tab w:val="left" w:pos="703"/>
        </w:tabs>
        <w:rPr>
          <w:rFonts w:ascii="Calibri" w:hAnsi="Calibri" w:cs="Calibri"/>
          <w:sz w:val="24"/>
          <w:szCs w:val="24"/>
        </w:rPr>
      </w:pPr>
      <w:r>
        <w:rPr>
          <w:rFonts w:ascii="Calibri" w:hAnsi="Calibri" w:cs="Calibri"/>
          <w:sz w:val="24"/>
          <w:szCs w:val="24"/>
        </w:rPr>
        <w:t>*Corresponding author:</w:t>
      </w:r>
    </w:p>
    <w:p w14:paraId="4F8A6CB0" w14:textId="77777777" w:rsidR="00A93D5D" w:rsidRDefault="00000000">
      <w:pPr>
        <w:tabs>
          <w:tab w:val="left" w:pos="703"/>
        </w:tabs>
        <w:rPr>
          <w:rFonts w:ascii="Calibri" w:hAnsi="Calibri" w:cs="Calibri"/>
          <w:sz w:val="24"/>
          <w:szCs w:val="24"/>
        </w:rPr>
      </w:pPr>
      <w:r>
        <w:rPr>
          <w:rFonts w:ascii="Calibri" w:hAnsi="Calibri" w:cs="Calibri"/>
          <w:sz w:val="24"/>
          <w:szCs w:val="24"/>
        </w:rPr>
        <w:t xml:space="preserve">Jing Wu </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t>(</w:t>
      </w:r>
      <w:hyperlink r:id="rId9" w:history="1">
        <w:r>
          <w:rPr>
            <w:rStyle w:val="af3"/>
            <w:rFonts w:ascii="Calibri" w:hAnsi="Calibri" w:cs="Calibri"/>
            <w:sz w:val="24"/>
            <w:szCs w:val="24"/>
          </w:rPr>
          <w:t>wuj7@mail.sustech.edu.cn</w:t>
        </w:r>
      </w:hyperlink>
      <w:r>
        <w:rPr>
          <w:rFonts w:ascii="Calibri" w:hAnsi="Calibri" w:cs="Calibri"/>
          <w:sz w:val="24"/>
          <w:szCs w:val="24"/>
        </w:rPr>
        <w:t>)</w:t>
      </w:r>
    </w:p>
    <w:p w14:paraId="55D6848F" w14:textId="77777777" w:rsidR="00A93D5D" w:rsidRDefault="00A93D5D">
      <w:pPr>
        <w:tabs>
          <w:tab w:val="left" w:pos="703"/>
        </w:tabs>
        <w:rPr>
          <w:rFonts w:ascii="Calibri" w:hAnsi="Calibri" w:cs="Calibri"/>
          <w:sz w:val="24"/>
          <w:szCs w:val="24"/>
        </w:rPr>
      </w:pPr>
    </w:p>
    <w:p w14:paraId="2F1C86ED"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b/>
          <w:sz w:val="24"/>
          <w:szCs w:val="24"/>
        </w:rPr>
        <w:t xml:space="preserve">KEYWORDS: </w:t>
      </w:r>
    </w:p>
    <w:p w14:paraId="7470FA2D" w14:textId="77777777" w:rsidR="00A93D5D" w:rsidRDefault="00000000">
      <w:pPr>
        <w:pStyle w:val="af5"/>
        <w:tabs>
          <w:tab w:val="left" w:pos="703"/>
        </w:tabs>
        <w:ind w:firstLineChars="0" w:firstLine="0"/>
        <w:rPr>
          <w:rFonts w:ascii="Calibri" w:eastAsia="Calibri" w:hAnsi="Calibri" w:cs="Calibri"/>
          <w:sz w:val="24"/>
          <w:szCs w:val="24"/>
        </w:rPr>
      </w:pPr>
      <w:r>
        <w:rPr>
          <w:rFonts w:ascii="Calibri" w:hAnsi="Calibri" w:cs="Calibri"/>
          <w:sz w:val="24"/>
          <w:szCs w:val="24"/>
        </w:rPr>
        <w:t xml:space="preserve">Mouse hippocampus; tissues; high pressure freezing (HPF); cryo-FIB lift-out; cryo-ET; </w:t>
      </w:r>
      <w:proofErr w:type="spellStart"/>
      <w:r>
        <w:rPr>
          <w:rFonts w:ascii="Calibri" w:hAnsi="Calibri" w:cs="Calibri"/>
          <w:sz w:val="24"/>
          <w:szCs w:val="24"/>
        </w:rPr>
        <w:t>subtomogram</w:t>
      </w:r>
      <w:proofErr w:type="spellEnd"/>
      <w:r>
        <w:rPr>
          <w:rFonts w:ascii="Calibri" w:hAnsi="Calibri" w:cs="Calibri"/>
          <w:sz w:val="24"/>
          <w:szCs w:val="24"/>
        </w:rPr>
        <w:t xml:space="preserve"> averaging (STA)</w:t>
      </w:r>
    </w:p>
    <w:p w14:paraId="76EA4549" w14:textId="77777777" w:rsidR="00A93D5D" w:rsidRDefault="00A93D5D">
      <w:pPr>
        <w:tabs>
          <w:tab w:val="left" w:pos="703"/>
        </w:tabs>
        <w:rPr>
          <w:rFonts w:ascii="Calibri" w:hAnsi="Calibri" w:cs="Calibri"/>
          <w:sz w:val="24"/>
          <w:szCs w:val="24"/>
        </w:rPr>
      </w:pPr>
    </w:p>
    <w:p w14:paraId="3DDEA3F2"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b/>
          <w:sz w:val="24"/>
          <w:szCs w:val="24"/>
        </w:rPr>
        <w:t xml:space="preserve">SUMMARY: </w:t>
      </w:r>
    </w:p>
    <w:p w14:paraId="64C44E8E" w14:textId="77777777" w:rsidR="00A93D5D" w:rsidRDefault="00000000">
      <w:pPr>
        <w:rPr>
          <w:rFonts w:ascii="Calibri" w:hAnsi="Calibri" w:cs="Calibri"/>
          <w:sz w:val="24"/>
          <w:szCs w:val="24"/>
        </w:rPr>
      </w:pPr>
      <w:r>
        <w:rPr>
          <w:rFonts w:ascii="Calibri" w:hAnsi="Calibri" w:cs="Calibri"/>
          <w:sz w:val="24"/>
          <w:szCs w:val="24"/>
        </w:rPr>
        <w:t>This protocol standardizes cryo-electron tomography (cryo</w:t>
      </w:r>
      <w:r>
        <w:rPr>
          <w:rFonts w:ascii="Cambria Math" w:hAnsi="Cambria Math" w:cs="Cambria Math"/>
          <w:sz w:val="24"/>
          <w:szCs w:val="24"/>
        </w:rPr>
        <w:t>‑</w:t>
      </w:r>
      <w:r>
        <w:rPr>
          <w:rFonts w:ascii="Calibri" w:hAnsi="Calibri" w:cs="Calibri"/>
          <w:sz w:val="24"/>
          <w:szCs w:val="24"/>
        </w:rPr>
        <w:t>ET) for thick tissues by integrating high-pressure freezing (HPF) with the waffle method, cryogenic focus ion beam (cryo</w:t>
      </w:r>
      <w:r>
        <w:rPr>
          <w:rFonts w:ascii="Cambria Math" w:hAnsi="Cambria Math" w:cs="Cambria Math"/>
          <w:sz w:val="24"/>
          <w:szCs w:val="24"/>
        </w:rPr>
        <w:t>‑</w:t>
      </w:r>
      <w:r>
        <w:rPr>
          <w:rFonts w:ascii="Calibri" w:hAnsi="Calibri" w:cs="Calibri"/>
          <w:sz w:val="24"/>
          <w:szCs w:val="24"/>
        </w:rPr>
        <w:t>FIB) lift</w:t>
      </w:r>
      <w:r>
        <w:rPr>
          <w:rFonts w:ascii="Cambria Math" w:hAnsi="Cambria Math" w:cs="Cambria Math"/>
          <w:sz w:val="24"/>
          <w:szCs w:val="24"/>
        </w:rPr>
        <w:t>‑</w:t>
      </w:r>
      <w:r>
        <w:rPr>
          <w:rFonts w:ascii="Calibri" w:hAnsi="Calibri" w:cs="Calibri"/>
          <w:sz w:val="24"/>
          <w:szCs w:val="24"/>
        </w:rPr>
        <w:t>out, and dose</w:t>
      </w:r>
      <w:r>
        <w:rPr>
          <w:rFonts w:ascii="Cambria Math" w:hAnsi="Cambria Math" w:cs="Cambria Math"/>
          <w:sz w:val="24"/>
          <w:szCs w:val="24"/>
        </w:rPr>
        <w:t>‑</w:t>
      </w:r>
      <w:r>
        <w:rPr>
          <w:rFonts w:ascii="Calibri" w:hAnsi="Calibri" w:cs="Calibri"/>
          <w:sz w:val="24"/>
          <w:szCs w:val="24"/>
        </w:rPr>
        <w:t xml:space="preserve">symmetric, parallel acquisition, yielding uniformly thin lamellae and vitrified specimens for reproducible </w:t>
      </w:r>
      <w:r>
        <w:rPr>
          <w:rFonts w:ascii="Calibri" w:hAnsi="Calibri" w:cs="Calibri"/>
          <w:i/>
          <w:iCs/>
          <w:sz w:val="24"/>
          <w:szCs w:val="24"/>
        </w:rPr>
        <w:t>in situ</w:t>
      </w:r>
      <w:r>
        <w:rPr>
          <w:rFonts w:ascii="Calibri" w:hAnsi="Calibri" w:cs="Calibri"/>
          <w:sz w:val="24"/>
          <w:szCs w:val="24"/>
        </w:rPr>
        <w:t xml:space="preserve"> analysis in the mouse hippocampus.</w:t>
      </w:r>
    </w:p>
    <w:p w14:paraId="22C7FEB8" w14:textId="77777777" w:rsidR="00A93D5D" w:rsidRDefault="00A93D5D">
      <w:pPr>
        <w:pStyle w:val="af5"/>
        <w:tabs>
          <w:tab w:val="left" w:pos="703"/>
        </w:tabs>
        <w:ind w:firstLineChars="0" w:firstLine="0"/>
        <w:rPr>
          <w:rFonts w:ascii="Calibri" w:eastAsia="Calibri" w:hAnsi="Calibri" w:cs="Calibri"/>
          <w:sz w:val="24"/>
          <w:szCs w:val="24"/>
        </w:rPr>
      </w:pPr>
    </w:p>
    <w:p w14:paraId="6D838E44" w14:textId="77777777" w:rsidR="00A93D5D" w:rsidRDefault="00000000">
      <w:pPr>
        <w:pStyle w:val="af5"/>
        <w:tabs>
          <w:tab w:val="left" w:pos="703"/>
        </w:tabs>
        <w:ind w:firstLineChars="0" w:firstLine="0"/>
        <w:rPr>
          <w:rFonts w:ascii="Calibri" w:eastAsia="Calibri" w:hAnsi="Calibri" w:cs="Calibri"/>
          <w:sz w:val="24"/>
          <w:szCs w:val="24"/>
        </w:rPr>
      </w:pPr>
      <w:r>
        <w:rPr>
          <w:rFonts w:ascii="Calibri" w:hAnsi="Calibri" w:cs="Calibri"/>
          <w:b/>
          <w:sz w:val="24"/>
          <w:szCs w:val="24"/>
        </w:rPr>
        <w:t xml:space="preserve">ABSTRACT: </w:t>
      </w:r>
    </w:p>
    <w:p w14:paraId="30DD1FD6" w14:textId="77777777" w:rsidR="00A93D5D" w:rsidRDefault="00000000">
      <w:pPr>
        <w:rPr>
          <w:rFonts w:ascii="Calibri" w:hAnsi="Calibri" w:cs="Calibri"/>
          <w:sz w:val="24"/>
          <w:szCs w:val="24"/>
        </w:rPr>
      </w:pPr>
      <w:r>
        <w:rPr>
          <w:rFonts w:ascii="Calibri" w:hAnsi="Calibri" w:cs="Calibri"/>
          <w:sz w:val="24"/>
          <w:szCs w:val="24"/>
        </w:rPr>
        <w:t>Cryo</w:t>
      </w:r>
      <w:r>
        <w:rPr>
          <w:rFonts w:ascii="Cambria Math" w:hAnsi="Cambria Math" w:cs="Cambria Math"/>
          <w:sz w:val="24"/>
          <w:szCs w:val="24"/>
        </w:rPr>
        <w:t>‑</w:t>
      </w:r>
      <w:r>
        <w:rPr>
          <w:rFonts w:ascii="Calibri" w:hAnsi="Calibri" w:cs="Calibri"/>
          <w:sz w:val="24"/>
          <w:szCs w:val="24"/>
        </w:rPr>
        <w:t>electron tomography (cryo</w:t>
      </w:r>
      <w:r>
        <w:rPr>
          <w:rFonts w:ascii="Cambria Math" w:hAnsi="Cambria Math" w:cs="Cambria Math"/>
          <w:sz w:val="24"/>
          <w:szCs w:val="24"/>
        </w:rPr>
        <w:t>‑</w:t>
      </w:r>
      <w:r>
        <w:rPr>
          <w:rFonts w:ascii="Calibri" w:hAnsi="Calibri" w:cs="Calibri"/>
          <w:sz w:val="24"/>
          <w:szCs w:val="24"/>
        </w:rPr>
        <w:t>ET) enables 3D visualization of native cellular ultrastructure, but its application to thick tissues is limited by the lack of reliable vitrification and low</w:t>
      </w:r>
      <w:r>
        <w:rPr>
          <w:rFonts w:ascii="Cambria Math" w:hAnsi="Cambria Math" w:cs="Cambria Math"/>
          <w:sz w:val="24"/>
          <w:szCs w:val="24"/>
        </w:rPr>
        <w:t>‑</w:t>
      </w:r>
      <w:r>
        <w:rPr>
          <w:rFonts w:ascii="Calibri" w:hAnsi="Calibri" w:cs="Calibri"/>
          <w:sz w:val="24"/>
          <w:szCs w:val="24"/>
        </w:rPr>
        <w:t xml:space="preserve">throughput lamella preparation. </w:t>
      </w:r>
      <w:bookmarkStart w:id="2" w:name="OLE_LINK5"/>
      <w:r>
        <w:rPr>
          <w:rFonts w:ascii="Calibri" w:hAnsi="Calibri" w:cs="Calibri"/>
          <w:sz w:val="24"/>
          <w:szCs w:val="24"/>
        </w:rPr>
        <w:t>Here, an end</w:t>
      </w:r>
      <w:r>
        <w:rPr>
          <w:rFonts w:ascii="Cambria Math" w:hAnsi="Cambria Math" w:cs="Cambria Math"/>
          <w:sz w:val="24"/>
          <w:szCs w:val="24"/>
        </w:rPr>
        <w:t>‑</w:t>
      </w:r>
      <w:r>
        <w:rPr>
          <w:rFonts w:ascii="Calibri" w:hAnsi="Calibri" w:cs="Calibri"/>
          <w:sz w:val="24"/>
          <w:szCs w:val="24"/>
        </w:rPr>
        <w:t>to</w:t>
      </w:r>
      <w:r>
        <w:rPr>
          <w:rFonts w:ascii="Cambria Math" w:hAnsi="Cambria Math" w:cs="Cambria Math"/>
          <w:sz w:val="24"/>
          <w:szCs w:val="24"/>
        </w:rPr>
        <w:t>‑</w:t>
      </w:r>
      <w:r>
        <w:rPr>
          <w:rFonts w:ascii="Calibri" w:hAnsi="Calibri" w:cs="Calibri"/>
          <w:sz w:val="24"/>
          <w:szCs w:val="24"/>
        </w:rPr>
        <w:t>end workflow is presented that integrates high</w:t>
      </w:r>
      <w:r>
        <w:rPr>
          <w:rFonts w:ascii="Cambria Math" w:hAnsi="Cambria Math" w:cs="Cambria Math"/>
          <w:sz w:val="24"/>
          <w:szCs w:val="24"/>
        </w:rPr>
        <w:t>‑</w:t>
      </w:r>
      <w:r>
        <w:rPr>
          <w:rFonts w:ascii="Calibri" w:hAnsi="Calibri" w:cs="Calibri"/>
          <w:sz w:val="24"/>
          <w:szCs w:val="24"/>
        </w:rPr>
        <w:t>pressure freezing (HPF; ~2100 bar; dissection</w:t>
      </w:r>
      <w:r>
        <w:rPr>
          <w:rFonts w:ascii="Cambria Math" w:hAnsi="Cambria Math" w:cs="Cambria Math"/>
          <w:sz w:val="24"/>
          <w:szCs w:val="24"/>
        </w:rPr>
        <w:t>‑</w:t>
      </w:r>
      <w:r>
        <w:rPr>
          <w:rFonts w:ascii="Calibri" w:hAnsi="Calibri" w:cs="Calibri"/>
          <w:sz w:val="24"/>
          <w:szCs w:val="24"/>
        </w:rPr>
        <w:t>to</w:t>
      </w:r>
      <w:r>
        <w:rPr>
          <w:rFonts w:ascii="Cambria Math" w:hAnsi="Cambria Math" w:cs="Cambria Math"/>
          <w:sz w:val="24"/>
          <w:szCs w:val="24"/>
        </w:rPr>
        <w:t>‑</w:t>
      </w:r>
      <w:r>
        <w:rPr>
          <w:rFonts w:ascii="Calibri" w:hAnsi="Calibri" w:cs="Calibri"/>
          <w:sz w:val="24"/>
          <w:szCs w:val="24"/>
        </w:rPr>
        <w:t>freezing time ≤90 s) using a “waffle” assembly with copper foil to pre</w:t>
      </w:r>
      <w:r>
        <w:rPr>
          <w:rFonts w:ascii="Cambria Math" w:hAnsi="Cambria Math" w:cs="Cambria Math"/>
          <w:sz w:val="24"/>
          <w:szCs w:val="24"/>
        </w:rPr>
        <w:t>‑</w:t>
      </w:r>
      <w:r>
        <w:rPr>
          <w:rFonts w:ascii="Calibri" w:hAnsi="Calibri" w:cs="Calibri"/>
          <w:sz w:val="24"/>
          <w:szCs w:val="24"/>
        </w:rPr>
        <w:t>thin tissue, cryo</w:t>
      </w:r>
      <w:r>
        <w:rPr>
          <w:rFonts w:ascii="Cambria Math" w:hAnsi="Cambria Math" w:cs="Cambria Math"/>
          <w:sz w:val="24"/>
          <w:szCs w:val="24"/>
        </w:rPr>
        <w:t>‑</w:t>
      </w:r>
      <w:r>
        <w:rPr>
          <w:rFonts w:ascii="Calibri" w:hAnsi="Calibri" w:cs="Calibri"/>
          <w:sz w:val="24"/>
          <w:szCs w:val="24"/>
        </w:rPr>
        <w:t>FIB lift</w:t>
      </w:r>
      <w:r>
        <w:rPr>
          <w:rFonts w:ascii="Cambria Math" w:hAnsi="Cambria Math" w:cs="Cambria Math"/>
          <w:sz w:val="24"/>
          <w:szCs w:val="24"/>
        </w:rPr>
        <w:t>‑</w:t>
      </w:r>
      <w:r>
        <w:rPr>
          <w:rFonts w:ascii="Calibri" w:hAnsi="Calibri" w:cs="Calibri"/>
          <w:sz w:val="24"/>
          <w:szCs w:val="24"/>
        </w:rPr>
        <w:t>out, and controlled thinning to 120–200 nm lamellae with over</w:t>
      </w:r>
      <w:r>
        <w:rPr>
          <w:rFonts w:ascii="Cambria Math" w:hAnsi="Cambria Math" w:cs="Cambria Math"/>
          <w:sz w:val="24"/>
          <w:szCs w:val="24"/>
        </w:rPr>
        <w:t>‑</w:t>
      </w:r>
      <w:r>
        <w:rPr>
          <w:rFonts w:ascii="Calibri" w:hAnsi="Calibri" w:cs="Calibri"/>
          <w:sz w:val="24"/>
          <w:szCs w:val="24"/>
        </w:rPr>
        <w:t xml:space="preserve">tilt compensation. </w:t>
      </w:r>
      <w:bookmarkEnd w:id="2"/>
      <w:r>
        <w:rPr>
          <w:rFonts w:ascii="Calibri" w:hAnsi="Calibri" w:cs="Calibri"/>
          <w:sz w:val="24"/>
          <w:szCs w:val="24"/>
        </w:rPr>
        <w:t>Conductive coating is standardized (sputter</w:t>
      </w:r>
      <w:r>
        <w:rPr>
          <w:rFonts w:ascii="Cambria Math" w:hAnsi="Cambria Math" w:cs="Cambria Math"/>
          <w:sz w:val="24"/>
          <w:szCs w:val="24"/>
        </w:rPr>
        <w:t>‑</w:t>
      </w:r>
      <w:r>
        <w:rPr>
          <w:rFonts w:ascii="Calibri" w:hAnsi="Calibri" w:cs="Calibri"/>
          <w:sz w:val="24"/>
          <w:szCs w:val="24"/>
        </w:rPr>
        <w:t>Pt 30 mA/15 s; GIS cap 0.5–1.0 µm) to minimize curtaining. Automated, dose</w:t>
      </w:r>
      <w:r>
        <w:rPr>
          <w:rFonts w:ascii="Cambria Math" w:hAnsi="Cambria Math" w:cs="Cambria Math"/>
          <w:sz w:val="24"/>
          <w:szCs w:val="24"/>
        </w:rPr>
        <w:t>‑</w:t>
      </w:r>
      <w:r>
        <w:rPr>
          <w:rFonts w:ascii="Calibri" w:hAnsi="Calibri" w:cs="Calibri"/>
          <w:sz w:val="24"/>
          <w:szCs w:val="24"/>
        </w:rPr>
        <w:t xml:space="preserve">symmetric data acquisition (0°, ±3°, ±6°… to ±60–66°; step size of 2–3°; total dose 100–150 e⁻/Å²) is implemented </w:t>
      </w:r>
      <w:r>
        <w:rPr>
          <w:rFonts w:ascii="Calibri" w:hAnsi="Calibri" w:cs="Calibri"/>
          <w:i/>
          <w:iCs/>
          <w:sz w:val="24"/>
          <w:szCs w:val="24"/>
        </w:rPr>
        <w:t xml:space="preserve">via </w:t>
      </w:r>
      <w:proofErr w:type="spellStart"/>
      <w:r>
        <w:rPr>
          <w:rFonts w:ascii="Calibri" w:hAnsi="Calibri" w:cs="Calibri"/>
          <w:sz w:val="24"/>
          <w:szCs w:val="24"/>
        </w:rPr>
        <w:t>PACEtomo</w:t>
      </w:r>
      <w:proofErr w:type="spellEnd"/>
      <w:r>
        <w:rPr>
          <w:rFonts w:ascii="Calibri" w:hAnsi="Calibri" w:cs="Calibri"/>
          <w:sz w:val="24"/>
          <w:szCs w:val="24"/>
        </w:rPr>
        <w:t xml:space="preserve"> scripts, with the starting tilt angle derived from the milling angle and sample orientation. Processing with </w:t>
      </w:r>
      <w:proofErr w:type="spellStart"/>
      <w:r>
        <w:rPr>
          <w:rFonts w:ascii="Calibri" w:hAnsi="Calibri" w:cs="Calibri"/>
          <w:sz w:val="24"/>
          <w:szCs w:val="24"/>
        </w:rPr>
        <w:t>AreTomo</w:t>
      </w:r>
      <w:proofErr w:type="spellEnd"/>
      <w:r>
        <w:rPr>
          <w:rFonts w:ascii="Calibri" w:hAnsi="Calibri" w:cs="Calibri"/>
          <w:sz w:val="24"/>
          <w:szCs w:val="24"/>
        </w:rPr>
        <w:t xml:space="preserve"> 3 provides functions for motion correction, CTF estimation, alignment, and WBP reconstruction in near</w:t>
      </w:r>
      <w:r>
        <w:rPr>
          <w:rFonts w:ascii="Cambria Math" w:hAnsi="Cambria Math" w:cs="Cambria Math"/>
          <w:sz w:val="24"/>
          <w:szCs w:val="24"/>
        </w:rPr>
        <w:t>‑</w:t>
      </w:r>
      <w:r>
        <w:rPr>
          <w:rFonts w:ascii="Calibri" w:hAnsi="Calibri" w:cs="Calibri"/>
          <w:sz w:val="24"/>
          <w:szCs w:val="24"/>
        </w:rPr>
        <w:t xml:space="preserve">real time; </w:t>
      </w:r>
      <w:proofErr w:type="spellStart"/>
      <w:r>
        <w:rPr>
          <w:rFonts w:ascii="Calibri" w:hAnsi="Calibri" w:cs="Calibri"/>
          <w:sz w:val="24"/>
          <w:szCs w:val="24"/>
        </w:rPr>
        <w:t>IsoNet</w:t>
      </w:r>
      <w:proofErr w:type="spellEnd"/>
      <w:r>
        <w:rPr>
          <w:rFonts w:ascii="Calibri" w:hAnsi="Calibri" w:cs="Calibri"/>
          <w:sz w:val="24"/>
          <w:szCs w:val="24"/>
        </w:rPr>
        <w:t xml:space="preserve"> may optionally reduce missing</w:t>
      </w:r>
      <w:r>
        <w:rPr>
          <w:rFonts w:ascii="Cambria Math" w:hAnsi="Cambria Math" w:cs="Cambria Math"/>
          <w:sz w:val="24"/>
          <w:szCs w:val="24"/>
        </w:rPr>
        <w:t>‑</w:t>
      </w:r>
      <w:r>
        <w:rPr>
          <w:rFonts w:ascii="Calibri" w:hAnsi="Calibri" w:cs="Calibri"/>
          <w:sz w:val="24"/>
          <w:szCs w:val="24"/>
        </w:rPr>
        <w:t xml:space="preserve">wedge anisotropy. </w:t>
      </w:r>
      <w:proofErr w:type="spellStart"/>
      <w:r>
        <w:rPr>
          <w:rFonts w:ascii="Calibri" w:hAnsi="Calibri" w:cs="Calibri"/>
          <w:sz w:val="24"/>
          <w:szCs w:val="24"/>
        </w:rPr>
        <w:lastRenderedPageBreak/>
        <w:t>Subtomogram</w:t>
      </w:r>
      <w:proofErr w:type="spellEnd"/>
      <w:r>
        <w:rPr>
          <w:rFonts w:ascii="Calibri" w:hAnsi="Calibri" w:cs="Calibri"/>
          <w:sz w:val="24"/>
          <w:szCs w:val="24"/>
        </w:rPr>
        <w:t xml:space="preserve"> averaging (RELION 4.0) follows a pseudo</w:t>
      </w:r>
      <w:r>
        <w:rPr>
          <w:rFonts w:ascii="Cambria Math" w:hAnsi="Cambria Math" w:cs="Cambria Math"/>
          <w:sz w:val="24"/>
          <w:szCs w:val="24"/>
        </w:rPr>
        <w:t>‑</w:t>
      </w:r>
      <w:proofErr w:type="spellStart"/>
      <w:r>
        <w:rPr>
          <w:rFonts w:ascii="Calibri" w:hAnsi="Calibri" w:cs="Calibri"/>
          <w:sz w:val="24"/>
          <w:szCs w:val="24"/>
        </w:rPr>
        <w:t>subtomogram</w:t>
      </w:r>
      <w:proofErr w:type="spellEnd"/>
      <w:r>
        <w:rPr>
          <w:rFonts w:ascii="Calibri" w:hAnsi="Calibri" w:cs="Calibri"/>
          <w:sz w:val="24"/>
          <w:szCs w:val="24"/>
        </w:rPr>
        <w:t xml:space="preserve"> strategy with resolution reporting based on an FSC cutoff of 0.143. Demonstrated on mouse hippocampus, the workflow routinely produces well</w:t>
      </w:r>
      <w:r>
        <w:rPr>
          <w:rFonts w:ascii="Cambria Math" w:hAnsi="Cambria Math" w:cs="Cambria Math"/>
          <w:sz w:val="24"/>
          <w:szCs w:val="24"/>
        </w:rPr>
        <w:t>‑</w:t>
      </w:r>
      <w:r>
        <w:rPr>
          <w:rFonts w:ascii="Calibri" w:hAnsi="Calibri" w:cs="Calibri"/>
          <w:sz w:val="24"/>
          <w:szCs w:val="24"/>
        </w:rPr>
        <w:t>vitrified samples and uniform lamellae (target thickness 150 ± 40 nm) and achieves high</w:t>
      </w:r>
      <w:r>
        <w:rPr>
          <w:rFonts w:ascii="Cambria Math" w:hAnsi="Cambria Math" w:cs="Cambria Math"/>
          <w:sz w:val="24"/>
          <w:szCs w:val="24"/>
        </w:rPr>
        <w:t>‑</w:t>
      </w:r>
      <w:r>
        <w:rPr>
          <w:rFonts w:ascii="Calibri" w:hAnsi="Calibri" w:cs="Calibri"/>
          <w:sz w:val="24"/>
          <w:szCs w:val="24"/>
        </w:rPr>
        <w:t>throughput tilt</w:t>
      </w:r>
      <w:r>
        <w:rPr>
          <w:rFonts w:ascii="Cambria Math" w:hAnsi="Cambria Math" w:cs="Cambria Math"/>
          <w:sz w:val="24"/>
          <w:szCs w:val="24"/>
        </w:rPr>
        <w:t>‑</w:t>
      </w:r>
      <w:r>
        <w:rPr>
          <w:rFonts w:ascii="Calibri" w:hAnsi="Calibri" w:cs="Calibri"/>
          <w:sz w:val="24"/>
          <w:szCs w:val="24"/>
        </w:rPr>
        <w:t xml:space="preserve">series collection (typically 5–8 min/tilt series). This protocol offers a reproducible route for studying </w:t>
      </w:r>
      <w:r>
        <w:rPr>
          <w:rFonts w:ascii="Calibri" w:hAnsi="Calibri" w:cs="Calibri"/>
          <w:i/>
          <w:iCs/>
          <w:sz w:val="24"/>
          <w:szCs w:val="24"/>
        </w:rPr>
        <w:t>in situ</w:t>
      </w:r>
      <w:r>
        <w:rPr>
          <w:rFonts w:ascii="Calibri" w:hAnsi="Calibri" w:cs="Calibri"/>
          <w:sz w:val="24"/>
          <w:szCs w:val="24"/>
        </w:rPr>
        <w:t xml:space="preserve"> structural biology directly from complex tissue environments.</w:t>
      </w:r>
    </w:p>
    <w:p w14:paraId="14B52E8D" w14:textId="77777777" w:rsidR="00A93D5D" w:rsidRDefault="00A93D5D">
      <w:pPr>
        <w:pStyle w:val="af5"/>
        <w:tabs>
          <w:tab w:val="left" w:pos="703"/>
        </w:tabs>
        <w:ind w:firstLineChars="0" w:firstLine="0"/>
        <w:rPr>
          <w:rFonts w:ascii="Calibri" w:eastAsia="Calibri" w:hAnsi="Calibri" w:cs="Calibri"/>
          <w:sz w:val="24"/>
          <w:szCs w:val="24"/>
        </w:rPr>
      </w:pPr>
    </w:p>
    <w:p w14:paraId="05C79B30" w14:textId="77777777" w:rsidR="00A93D5D" w:rsidRDefault="00000000">
      <w:pPr>
        <w:pStyle w:val="af5"/>
        <w:tabs>
          <w:tab w:val="left" w:pos="703"/>
        </w:tabs>
        <w:ind w:firstLineChars="0" w:firstLine="0"/>
        <w:rPr>
          <w:rFonts w:ascii="Calibri" w:hAnsi="Calibri" w:cs="Calibri"/>
          <w:b/>
          <w:sz w:val="24"/>
          <w:szCs w:val="24"/>
        </w:rPr>
      </w:pPr>
      <w:r>
        <w:rPr>
          <w:rFonts w:ascii="Calibri" w:hAnsi="Calibri" w:cs="Calibri"/>
          <w:b/>
          <w:sz w:val="24"/>
          <w:szCs w:val="24"/>
        </w:rPr>
        <w:t xml:space="preserve">INTRODUCTION: </w:t>
      </w:r>
    </w:p>
    <w:p w14:paraId="7CBF366A" w14:textId="77777777" w:rsidR="00A93D5D" w:rsidRDefault="00000000">
      <w:pPr>
        <w:rPr>
          <w:rFonts w:ascii="Calibri" w:hAnsi="Calibri" w:cs="Calibri"/>
          <w:sz w:val="24"/>
          <w:szCs w:val="24"/>
        </w:rPr>
      </w:pPr>
      <w:r>
        <w:rPr>
          <w:rFonts w:ascii="Calibri" w:hAnsi="Calibri" w:cs="Calibri"/>
          <w:sz w:val="24"/>
          <w:szCs w:val="24"/>
        </w:rPr>
        <w:t>Cryo-electron tomography (cryo-ET) has emerged as a pivotal technique for visualizing macromolecular complexes and cellular architectures in their native, hydrated state</w:t>
      </w:r>
      <w:r>
        <w:rPr>
          <w:rFonts w:ascii="Calibri" w:hAnsi="Calibri" w:cs="Calibri"/>
          <w:sz w:val="24"/>
          <w:szCs w:val="24"/>
        </w:rPr>
        <w:fldChar w:fldCharType="begin">
          <w:fldData xml:space="preserve">PEVuZE5vdGU+PENpdGU+PEF1dGhvcj5Zb3VuZzwvQXV0aG9yPjxZZWFyPjIwMjM8L1llYXI+PFJl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</w:fldData>
        </w:fldChar>
      </w:r>
      <w:r>
        <w:rPr>
          <w:rFonts w:ascii="Calibri" w:hAnsi="Calibri" w:cs="Calibri"/>
          <w:sz w:val="24"/>
          <w:szCs w:val="24"/>
        </w:rPr>
        <w:instrText xml:space="preserve"> ADDIN EN.CITE </w:instrText>
      </w:r>
      <w:r>
        <w:rPr>
          <w:rFonts w:ascii="Calibri" w:hAnsi="Calibri" w:cs="Calibri"/>
          <w:sz w:val="24"/>
          <w:szCs w:val="24"/>
        </w:rPr>
        <w:fldChar w:fldCharType="begin">
          <w:fldData xml:space="preserve">PEVuZE5vdGU+PENpdGU+PEF1dGhvcj5Zb3VuZzwvQXV0aG9yPjxZZWFyPjIwMjM8L1llYXI+PFJl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</w:fldData>
        </w:fldChar>
      </w:r>
      <w:r>
        <w:rPr>
          <w:rFonts w:ascii="Calibri" w:hAnsi="Calibri" w:cs="Calibri"/>
          <w:sz w:val="24"/>
          <w:szCs w:val="24"/>
        </w:rPr>
        <w:instrText xml:space="preserve"> ADDIN EN.CITE.DATA </w:instrText>
      </w:r>
      <w:r>
        <w:rPr>
          <w:rFonts w:ascii="Calibri" w:hAnsi="Calibri" w:cs="Calibri"/>
          <w:sz w:val="24"/>
          <w:szCs w:val="24"/>
        </w:rPr>
      </w:r>
      <w:r>
        <w:rPr>
          <w:rFonts w:ascii="Calibri" w:hAnsi="Calibri" w:cs="Calibri"/>
          <w:sz w:val="24"/>
          <w:szCs w:val="24"/>
        </w:rPr>
        <w:fldChar w:fldCharType="end"/>
      </w:r>
      <w:r>
        <w:rPr>
          <w:rFonts w:ascii="Calibri" w:hAnsi="Calibri" w:cs="Calibri"/>
          <w:sz w:val="24"/>
          <w:szCs w:val="24"/>
        </w:rPr>
      </w:r>
      <w:r>
        <w:rPr>
          <w:rFonts w:ascii="Calibri" w:hAnsi="Calibri" w:cs="Calibri"/>
          <w:sz w:val="24"/>
          <w:szCs w:val="24"/>
        </w:rPr>
        <w:fldChar w:fldCharType="separate"/>
      </w:r>
      <w:r>
        <w:rPr>
          <w:rFonts w:ascii="Calibri" w:hAnsi="Calibri" w:cs="Calibri"/>
          <w:sz w:val="24"/>
          <w:szCs w:val="24"/>
          <w:vertAlign w:val="superscript"/>
        </w:rPr>
        <w:t>1–5</w:t>
      </w:r>
      <w:r>
        <w:rPr>
          <w:rFonts w:ascii="Calibri" w:hAnsi="Calibri" w:cs="Calibri"/>
          <w:sz w:val="24"/>
          <w:szCs w:val="24"/>
        </w:rPr>
        <w:fldChar w:fldCharType="end"/>
      </w:r>
      <w:r>
        <w:rPr>
          <w:rFonts w:ascii="Calibri" w:hAnsi="Calibri" w:cs="Calibri"/>
          <w:sz w:val="24"/>
          <w:szCs w:val="24"/>
        </w:rPr>
        <w:t xml:space="preserve">. By reconstructing three-dimensional volumes from tilt-series of projection images, cryo-ET bridges the gap between cellular context and near-atomic resolution, offering unprecedented insights into structural biology </w:t>
      </w:r>
      <w:r>
        <w:rPr>
          <w:rFonts w:ascii="Calibri" w:hAnsi="Calibri" w:cs="Calibri"/>
          <w:i/>
          <w:iCs/>
          <w:sz w:val="24"/>
          <w:szCs w:val="24"/>
        </w:rPr>
        <w:t>in situ</w:t>
      </w:r>
      <w:r>
        <w:rPr>
          <w:rFonts w:ascii="Calibri" w:hAnsi="Calibri" w:cs="Calibri"/>
          <w:sz w:val="24"/>
          <w:szCs w:val="24"/>
        </w:rPr>
        <w:fldChar w:fldCharType="begin"/>
      </w:r>
      <w:r>
        <w:rPr>
          <w:rFonts w:ascii="Calibri" w:hAnsi="Calibri" w:cs="Calibri"/>
          <w:sz w:val="24"/>
          <w:szCs w:val="24"/>
        </w:rPr>
        <w:instrText xml:space="preserve"> ADDIN EN.CITE &lt;EndNote&gt;&lt;Cite&gt;&lt;Author&gt;Briggs&lt;/Author&gt;&lt;Year&gt;2013&lt;/Year&gt;&lt;RecNum&gt;4&lt;/RecNum&gt;&lt;DisplayText&gt;&lt;style face="superscript"&gt;6&lt;/style&gt;&lt;/DisplayText&gt;&lt;record&gt;&lt;rec-number&gt;4&lt;/rec-number&gt;&lt;foreign-keys&gt;&lt;key app="EN" db-id="0z0zwaw2favaf8ep5vev2057wzvsevrtaef5" timestamp="1761040007"&gt;4&lt;/key&gt;&lt;key app="ENWeb" db-id=""&gt;0&lt;/key&gt;&lt;/foreign-keys&gt;&lt;ref-type name="Journal Article"&gt;17&lt;/ref-type&gt;&lt;contributors&gt;&lt;authors&gt;&lt;author&gt;Briggs, John A. G.&lt;/author&gt;&lt;/authors&gt;&lt;/contributors&gt;&lt;titles&gt;&lt;title&gt;Structural biology in situ—the potential of subtomogram averaging&lt;/title&gt;&lt;secondary-title&gt;Curr Opin Struct Biol&lt;/secondary-title&gt;&lt;/titles&gt;&lt;periodical&gt;&lt;full-title&gt;Curr Opin Struct Biol&lt;/full-title&gt;&lt;/periodical&gt;&lt;pages&gt;261-267&lt;/pages&gt;&lt;volume&gt;23&lt;/volume&gt;&lt;number&gt;2&lt;/number&gt;&lt;section&gt;261&lt;/section&gt;&lt;dates&gt;&lt;year&gt;2013&lt;/year&gt;&lt;/dates&gt;&lt;isbn&gt;0959440X&lt;/isbn&gt;&lt;urls&gt;&lt;/urls&gt;&lt;electronic-resource-num&gt;10.1016/j.sbi.2013.02.003&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6</w:t>
      </w:r>
      <w:r>
        <w:rPr>
          <w:rFonts w:ascii="Calibri" w:hAnsi="Calibri" w:cs="Calibri"/>
          <w:sz w:val="24"/>
          <w:szCs w:val="24"/>
        </w:rPr>
        <w:fldChar w:fldCharType="end"/>
      </w:r>
      <w:r>
        <w:rPr>
          <w:rFonts w:ascii="Calibri" w:hAnsi="Calibri" w:cs="Calibri"/>
          <w:sz w:val="24"/>
          <w:szCs w:val="24"/>
        </w:rPr>
        <w:t>. While cryo</w:t>
      </w:r>
      <w:r>
        <w:rPr>
          <w:rFonts w:ascii="Cambria Math" w:hAnsi="Cambria Math" w:cs="Cambria Math"/>
          <w:sz w:val="24"/>
          <w:szCs w:val="24"/>
        </w:rPr>
        <w:t>‑</w:t>
      </w:r>
      <w:r>
        <w:rPr>
          <w:rFonts w:ascii="Calibri" w:hAnsi="Calibri" w:cs="Calibri"/>
          <w:sz w:val="24"/>
          <w:szCs w:val="24"/>
        </w:rPr>
        <w:t>electron tomography workflows for cellular specimens</w:t>
      </w:r>
      <w:r>
        <w:rPr>
          <w:rFonts w:ascii="Calibri" w:hAnsi="Calibri" w:cs="Calibri"/>
          <w:sz w:val="24"/>
          <w:szCs w:val="24"/>
        </w:rPr>
        <w:fldChar w:fldCharType="begin"/>
      </w:r>
      <w:r>
        <w:rPr>
          <w:rFonts w:ascii="Calibri" w:hAnsi="Calibri" w:cs="Calibri"/>
          <w:sz w:val="24"/>
          <w:szCs w:val="24"/>
        </w:rPr>
        <w:instrText xml:space="preserve"> ADDIN EN.CITE &lt;EndNote&gt;&lt;Cite&gt;&lt;Author&gt;Berger&lt;/Author&gt;&lt;Year&gt;2023&lt;/Year&gt;&lt;RecNum&gt;5&lt;/RecNum&gt;&lt;DisplayText&gt;&lt;style face="superscript"&gt;7&lt;/style&gt;&lt;/DisplayText&gt;&lt;record&gt;&lt;rec-number&gt;5&lt;/rec-number&gt;&lt;foreign-keys&gt;&lt;key app="EN" db-id="0z0zwaw2favaf8ep5vev2057wzvsevrtaef5" timestamp="1761040203"&gt;5&lt;/key&gt;&lt;key app="ENWeb" db-id=""&gt;0&lt;/key&gt;&lt;/foreign-keys&gt;&lt;ref-type name="Journal Article"&gt;17&lt;/ref-type&gt;&lt;contributors&gt;&lt;authors&gt;&lt;author&gt;Berger, Casper&lt;/author&gt;&lt;author&gt;Premaraj, Navya&lt;/author&gt;&lt;author&gt;Ravelli, Raimond B. G.&lt;/author&gt;&lt;author&gt;Knoops, Kèvin&lt;/author&gt;&lt;author&gt;López-Iglesias, Carmen&lt;/author&gt;&lt;author&gt;Peters, Peter J.&lt;/author&gt;&lt;/authors&gt;&lt;/contributors&gt;&lt;titles&gt;&lt;title&gt;Cryo-electron tomography on focused ion beam lamellae transforms structural cell biology&lt;/title&gt;&lt;secondary-title&gt;Nat Methods&lt;/secondary-title&gt;&lt;/titles&gt;&lt;periodical&gt;&lt;full-title&gt;Nat Methods&lt;/full-title&gt;&lt;/periodical&gt;&lt;pages&gt;499-511&lt;/pages&gt;&lt;volume&gt;20&lt;/volume&gt;&lt;number&gt;4&lt;/number&gt;&lt;section&gt;499&lt;/section&gt;&lt;dates&gt;&lt;year&gt;2023&lt;/year&gt;&lt;/dates&gt;&lt;isbn&gt;1548-7091&amp;#xD;1548-7105&lt;/isbn&gt;&lt;urls&gt;&lt;/urls&gt;&lt;electronic-resource-num&gt;10.1038/s41592-023-01783-5&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7</w:t>
      </w:r>
      <w:r>
        <w:rPr>
          <w:rFonts w:ascii="Calibri" w:hAnsi="Calibri" w:cs="Calibri"/>
          <w:sz w:val="24"/>
          <w:szCs w:val="24"/>
        </w:rPr>
        <w:fldChar w:fldCharType="end"/>
      </w:r>
      <w:r>
        <w:rPr>
          <w:rFonts w:ascii="Calibri" w:hAnsi="Calibri" w:cs="Calibri"/>
          <w:sz w:val="24"/>
          <w:szCs w:val="24"/>
        </w:rPr>
        <w:t xml:space="preserve"> (including cryo</w:t>
      </w:r>
      <w:r>
        <w:rPr>
          <w:rFonts w:ascii="Cambria Math" w:hAnsi="Cambria Math" w:cs="Cambria Math"/>
          <w:sz w:val="24"/>
          <w:szCs w:val="24"/>
        </w:rPr>
        <w:t>‑</w:t>
      </w:r>
      <w:r>
        <w:rPr>
          <w:rFonts w:ascii="Calibri" w:hAnsi="Calibri" w:cs="Calibri"/>
          <w:sz w:val="24"/>
          <w:szCs w:val="24"/>
        </w:rPr>
        <w:t>FIB</w:t>
      </w:r>
      <w:r>
        <w:rPr>
          <w:rFonts w:ascii="Cambria Math" w:hAnsi="Cambria Math" w:cs="Cambria Math"/>
          <w:sz w:val="24"/>
          <w:szCs w:val="24"/>
        </w:rPr>
        <w:t>‑</w:t>
      </w:r>
      <w:r>
        <w:rPr>
          <w:rFonts w:ascii="Calibri" w:hAnsi="Calibri" w:cs="Calibri"/>
          <w:sz w:val="24"/>
          <w:szCs w:val="24"/>
        </w:rPr>
        <w:t>thinned cells in suspensions and adherent cells) are now well</w:t>
      </w:r>
      <w:r>
        <w:rPr>
          <w:rFonts w:ascii="Cambria Math" w:hAnsi="Cambria Math" w:cs="Cambria Math"/>
          <w:sz w:val="24"/>
          <w:szCs w:val="24"/>
        </w:rPr>
        <w:t>‑</w:t>
      </w:r>
      <w:r>
        <w:rPr>
          <w:rFonts w:ascii="Calibri" w:hAnsi="Calibri" w:cs="Calibri"/>
          <w:sz w:val="24"/>
          <w:szCs w:val="24"/>
        </w:rPr>
        <w:t>established, their direct extension to thick, architecturally intact tissues remains highly challenging</w:t>
      </w:r>
      <w:r>
        <w:rPr>
          <w:rFonts w:ascii="Calibri" w:hAnsi="Calibri" w:cs="Calibri"/>
          <w:sz w:val="24"/>
          <w:szCs w:val="24"/>
        </w:rPr>
        <w:fldChar w:fldCharType="begin">
          <w:fldData xml:space="preserve">PEVuZE5vdGU+PENpdGU+PEF1dGhvcj5NY0NhZmZlcnR5PC9BdXRob3I+PFllYXI+MjAyNDwvWWVh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</w:fldData>
        </w:fldChar>
      </w:r>
      <w:r>
        <w:rPr>
          <w:rFonts w:ascii="Calibri" w:hAnsi="Calibri" w:cs="Calibri"/>
          <w:sz w:val="24"/>
          <w:szCs w:val="24"/>
        </w:rPr>
        <w:instrText xml:space="preserve"> ADDIN EN.CITE </w:instrText>
      </w:r>
      <w:r>
        <w:rPr>
          <w:rFonts w:ascii="Calibri" w:hAnsi="Calibri" w:cs="Calibri"/>
          <w:sz w:val="24"/>
          <w:szCs w:val="24"/>
        </w:rPr>
        <w:fldChar w:fldCharType="begin">
          <w:fldData xml:space="preserve">PEVuZE5vdGU+PENpdGU+PEF1dGhvcj5NY0NhZmZlcnR5PC9BdXRob3I+PFllYXI+MjAyNDwvWWVh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</w:fldData>
        </w:fldChar>
      </w:r>
      <w:r>
        <w:rPr>
          <w:rFonts w:ascii="Calibri" w:hAnsi="Calibri" w:cs="Calibri"/>
          <w:sz w:val="24"/>
          <w:szCs w:val="24"/>
        </w:rPr>
        <w:instrText xml:space="preserve"> ADDIN EN.CITE.DATA </w:instrText>
      </w:r>
      <w:r>
        <w:rPr>
          <w:rFonts w:ascii="Calibri" w:hAnsi="Calibri" w:cs="Calibri"/>
          <w:sz w:val="24"/>
          <w:szCs w:val="24"/>
        </w:rPr>
      </w:r>
      <w:r>
        <w:rPr>
          <w:rFonts w:ascii="Calibri" w:hAnsi="Calibri" w:cs="Calibri"/>
          <w:sz w:val="24"/>
          <w:szCs w:val="24"/>
        </w:rPr>
        <w:fldChar w:fldCharType="end"/>
      </w:r>
      <w:r>
        <w:rPr>
          <w:rFonts w:ascii="Calibri" w:hAnsi="Calibri" w:cs="Calibri"/>
          <w:sz w:val="24"/>
          <w:szCs w:val="24"/>
        </w:rPr>
      </w:r>
      <w:r>
        <w:rPr>
          <w:rFonts w:ascii="Calibri" w:hAnsi="Calibri" w:cs="Calibri"/>
          <w:sz w:val="24"/>
          <w:szCs w:val="24"/>
        </w:rPr>
        <w:fldChar w:fldCharType="separate"/>
      </w:r>
      <w:r>
        <w:rPr>
          <w:rFonts w:ascii="Calibri" w:hAnsi="Calibri" w:cs="Calibri"/>
          <w:sz w:val="24"/>
          <w:szCs w:val="24"/>
          <w:vertAlign w:val="superscript"/>
        </w:rPr>
        <w:t>8–10</w:t>
      </w:r>
      <w:r>
        <w:rPr>
          <w:rFonts w:ascii="Calibri" w:hAnsi="Calibri" w:cs="Calibri"/>
          <w:sz w:val="24"/>
          <w:szCs w:val="24"/>
        </w:rPr>
        <w:fldChar w:fldCharType="end"/>
      </w:r>
      <w:r>
        <w:rPr>
          <w:rFonts w:ascii="Calibri" w:hAnsi="Calibri" w:cs="Calibri"/>
          <w:sz w:val="24"/>
          <w:szCs w:val="24"/>
        </w:rPr>
        <w:t>. This is especially true for high</w:t>
      </w:r>
      <w:r>
        <w:rPr>
          <w:rFonts w:ascii="Cambria Math" w:hAnsi="Cambria Math" w:cs="Cambria Math"/>
          <w:sz w:val="24"/>
          <w:szCs w:val="24"/>
        </w:rPr>
        <w:t>‑</w:t>
      </w:r>
      <w:r>
        <w:rPr>
          <w:rFonts w:ascii="Calibri" w:hAnsi="Calibri" w:cs="Calibri"/>
          <w:sz w:val="24"/>
          <w:szCs w:val="24"/>
        </w:rPr>
        <w:t>water</w:t>
      </w:r>
      <w:r>
        <w:rPr>
          <w:rFonts w:ascii="Cambria Math" w:hAnsi="Cambria Math" w:cs="Cambria Math"/>
          <w:sz w:val="24"/>
          <w:szCs w:val="24"/>
        </w:rPr>
        <w:t>‑</w:t>
      </w:r>
      <w:r>
        <w:rPr>
          <w:rFonts w:ascii="Calibri" w:hAnsi="Calibri" w:cs="Calibri"/>
          <w:sz w:val="24"/>
          <w:szCs w:val="24"/>
        </w:rPr>
        <w:t>content tissues such as brain</w:t>
      </w:r>
      <w:r>
        <w:rPr>
          <w:rFonts w:ascii="Calibri" w:hAnsi="Calibri" w:cs="Calibri"/>
          <w:sz w:val="24"/>
          <w:szCs w:val="24"/>
        </w:rPr>
        <w:fldChar w:fldCharType="begin"/>
      </w:r>
      <w:r>
        <w:rPr>
          <w:rFonts w:ascii="Calibri" w:hAnsi="Calibri" w:cs="Calibri"/>
          <w:sz w:val="24"/>
          <w:szCs w:val="24"/>
        </w:rPr>
        <w:instrText xml:space="preserve"> ADDIN EN.CITE &lt;EndNote&gt;&lt;Cite&gt;&lt;Author&gt;Creekmore&lt;/Author&gt;&lt;Year&gt;2024&lt;/Year&gt;&lt;RecNum&gt;35&lt;/RecNum&gt;&lt;DisplayText&gt;&lt;style face="superscript"&gt;11&lt;/style&gt;&lt;/DisplayText&gt;&lt;record&gt;&lt;rec-number&gt;35&lt;/rec-number&gt;&lt;foreign-keys&gt;&lt;key app="EN" db-id="0z0zwaw2favaf8ep5vev2057wzvsevrtaef5" timestamp="1767854558"&gt;35&lt;/key&gt;&lt;key app="ENWeb" db-id=""&gt;0&lt;/key&gt;&lt;/foreign-keys&gt;&lt;ref-type name="Journal Article"&gt;17&lt;/ref-type&gt;&lt;contributors&gt;&lt;authors&gt;&lt;author&gt;Creekmore, Benjamin C.&lt;/author&gt;&lt;author&gt;Kixmoeller, Kathryn&lt;/author&gt;&lt;author&gt;Black, Ben E.&lt;/author&gt;&lt;author&gt;Lee, Edward B.&lt;/author&gt;&lt;author&gt;Chang, Yi-Wei&lt;/author&gt;&lt;/authors&gt;&lt;/contributors&gt;&lt;titles&gt;&lt;title&gt;Ultrastructure of human brain tissue vitrified from autopsy revealed by cryo-ET with cryo-plasma FIB milling&lt;/title&gt;&lt;secondary-title&gt;Nat Commun&lt;/secondary-title&gt;&lt;/titles&gt;&lt;periodical&gt;&lt;full-title&gt;Nat Commun&lt;/full-title&gt;&lt;/periodical&gt;&lt;volume&gt;15&lt;/volume&gt;&lt;number&gt;1&lt;/number&gt;&lt;dates&gt;&lt;year&gt;2024&lt;/year&gt;&lt;/dates&gt;&lt;isbn&gt;2041-1723&lt;/isbn&gt;&lt;urls&gt;&lt;/urls&gt;&lt;electronic-resource-num&gt;10.1038/s41467-024-47066-1&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11</w:t>
      </w:r>
      <w:r>
        <w:rPr>
          <w:rFonts w:ascii="Calibri" w:hAnsi="Calibri" w:cs="Calibri"/>
          <w:sz w:val="24"/>
          <w:szCs w:val="24"/>
        </w:rPr>
        <w:fldChar w:fldCharType="end"/>
      </w:r>
      <w:r>
        <w:rPr>
          <w:rFonts w:ascii="Calibri" w:hAnsi="Calibri" w:cs="Calibri"/>
          <w:sz w:val="24"/>
          <w:szCs w:val="24"/>
        </w:rPr>
        <w:t>, where reliable vitrification and the preparation of electron</w:t>
      </w:r>
      <w:r>
        <w:rPr>
          <w:rFonts w:ascii="Cambria Math" w:hAnsi="Cambria Math" w:cs="Cambria Math"/>
          <w:sz w:val="24"/>
          <w:szCs w:val="24"/>
        </w:rPr>
        <w:t>‑</w:t>
      </w:r>
      <w:r>
        <w:rPr>
          <w:rFonts w:ascii="Calibri" w:hAnsi="Calibri" w:cs="Calibri"/>
          <w:sz w:val="24"/>
          <w:szCs w:val="24"/>
        </w:rPr>
        <w:t>transparent lamellae (typically &lt;200 nm) continue to pose persistent bottlenecks</w:t>
      </w:r>
      <w:r>
        <w:rPr>
          <w:rFonts w:ascii="Calibri" w:hAnsi="Calibri" w:cs="Calibri"/>
          <w:sz w:val="24"/>
          <w:szCs w:val="24"/>
        </w:rPr>
        <w:fldChar w:fldCharType="begin"/>
      </w:r>
      <w:r>
        <w:rPr>
          <w:rFonts w:ascii="Calibri" w:hAnsi="Calibri" w:cs="Calibri"/>
          <w:sz w:val="24"/>
          <w:szCs w:val="24"/>
        </w:rPr>
        <w:instrText xml:space="preserve"> ADDIN EN.CITE &lt;EndNote&gt;&lt;Cite&gt;&lt;Author&gt;Chen&lt;/Author&gt;&lt;Year&gt;2025&lt;/Year&gt;&lt;RecNum&gt;25&lt;/RecNum&gt;&lt;DisplayText&gt;&lt;style face="superscript"&gt;12&lt;/style&gt;&lt;/DisplayText&gt;&lt;record&gt;&lt;rec-number&gt;25&lt;/rec-number&gt;&lt;foreign-keys&gt;&lt;key app="EN" db-id="0z0zwaw2favaf8ep5vev2057wzvsevrtaef5" timestamp="1767576517"&gt;25&lt;/key&gt;&lt;key app="ENWeb" db-id=""&gt;0&lt;/key&gt;&lt;/foreign-keys&gt;&lt;ref-type name="Journal Article"&gt;17&lt;/ref-type&gt;&lt;contributors&gt;&lt;authors&gt;&lt;author&gt;Chen, Zhe&lt;/author&gt;&lt;author&gt;Guo, Qiang&lt;/author&gt;&lt;/authors&gt;&lt;/contributors&gt;&lt;titles&gt;&lt;title&gt;Innovations in cryo-electron tomography for tissues: Challenges and future prospects&lt;/title&gt;&lt;secondary-title&gt;Curr Opin Struct Biol&lt;/secondary-title&gt;&lt;/titles&gt;&lt;periodical&gt;&lt;full-title&gt;Curr Opin Struct Biol&lt;/full-title&gt;&lt;/periodical&gt;&lt;volume&gt;93&lt;/volume&gt;&lt;section&gt;103112&lt;/section&gt;&lt;dates&gt;&lt;year&gt;2025&lt;/year&gt;&lt;/dates&gt;&lt;isbn&gt;0959440X&lt;/isbn&gt;&lt;urls&gt;&lt;/urls&gt;&lt;electronic-resource-num&gt;10.1016/j.sbi.2025.103112&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12</w:t>
      </w:r>
      <w:r>
        <w:rPr>
          <w:rFonts w:ascii="Calibri" w:hAnsi="Calibri" w:cs="Calibri"/>
          <w:sz w:val="24"/>
          <w:szCs w:val="24"/>
        </w:rPr>
        <w:fldChar w:fldCharType="end"/>
      </w:r>
      <w:r>
        <w:rPr>
          <w:rFonts w:ascii="Calibri" w:hAnsi="Calibri" w:cs="Calibri"/>
          <w:sz w:val="24"/>
          <w:szCs w:val="24"/>
        </w:rPr>
        <w:t>.</w:t>
      </w:r>
    </w:p>
    <w:p w14:paraId="5E436E54" w14:textId="77777777" w:rsidR="00A93D5D" w:rsidRDefault="00000000">
      <w:pPr>
        <w:rPr>
          <w:rFonts w:ascii="Calibri" w:hAnsi="Calibri" w:cs="Calibri"/>
          <w:sz w:val="24"/>
          <w:szCs w:val="24"/>
        </w:rPr>
      </w:pPr>
      <w:r>
        <w:rPr>
          <w:rFonts w:ascii="Calibri" w:hAnsi="Calibri" w:cs="Calibri"/>
          <w:sz w:val="24"/>
          <w:szCs w:val="24"/>
        </w:rPr>
        <w:t xml:space="preserve"> </w:t>
      </w:r>
    </w:p>
    <w:p w14:paraId="387C43FA" w14:textId="77777777" w:rsidR="00A93D5D" w:rsidRDefault="00000000">
      <w:pPr>
        <w:rPr>
          <w:rFonts w:ascii="Calibri" w:hAnsi="Calibri" w:cs="Calibri"/>
          <w:sz w:val="24"/>
          <w:szCs w:val="24"/>
        </w:rPr>
      </w:pPr>
      <w:bookmarkStart w:id="3" w:name="_Hlk218777621"/>
      <w:r>
        <w:rPr>
          <w:rFonts w:ascii="Calibri" w:hAnsi="Calibri" w:cs="Calibri"/>
          <w:sz w:val="24"/>
          <w:szCs w:val="24"/>
        </w:rPr>
        <w:t xml:space="preserve">Achieving vitrification in tissues is challenging due to their </w:t>
      </w:r>
      <w:proofErr w:type="gramStart"/>
      <w:r>
        <w:rPr>
          <w:rFonts w:ascii="Calibri" w:hAnsi="Calibri" w:cs="Calibri"/>
          <w:sz w:val="24"/>
          <w:szCs w:val="24"/>
        </w:rPr>
        <w:t>high water</w:t>
      </w:r>
      <w:proofErr w:type="gramEnd"/>
      <w:r>
        <w:rPr>
          <w:rFonts w:ascii="Calibri" w:hAnsi="Calibri" w:cs="Calibri"/>
          <w:sz w:val="24"/>
          <w:szCs w:val="24"/>
        </w:rPr>
        <w:t xml:space="preserve"> content and limited heat transfer. While plunge freezing is effective for thin samples (≤20 </w:t>
      </w:r>
      <w:bookmarkStart w:id="4" w:name="OLE_LINK2"/>
      <w:r>
        <w:rPr>
          <w:rFonts w:ascii="Calibri" w:hAnsi="Calibri" w:cs="Calibri"/>
          <w:sz w:val="24"/>
          <w:szCs w:val="24"/>
        </w:rPr>
        <w:t>µm</w:t>
      </w:r>
      <w:bookmarkEnd w:id="4"/>
      <w:r>
        <w:rPr>
          <w:rFonts w:ascii="Calibri" w:hAnsi="Calibri" w:cs="Calibri"/>
          <w:sz w:val="24"/>
          <w:szCs w:val="24"/>
        </w:rPr>
        <w:t>)</w:t>
      </w:r>
      <w:r>
        <w:rPr>
          <w:rFonts w:ascii="Calibri" w:hAnsi="Calibri" w:cs="Calibri"/>
          <w:sz w:val="24"/>
          <w:szCs w:val="24"/>
        </w:rPr>
        <w:fldChar w:fldCharType="begin"/>
      </w:r>
      <w:r>
        <w:rPr>
          <w:rFonts w:ascii="Calibri" w:hAnsi="Calibri" w:cs="Calibri"/>
          <w:sz w:val="24"/>
          <w:szCs w:val="24"/>
        </w:rPr>
        <w:instrText xml:space="preserve"> ADDIN EN.CITE &lt;EndNote&gt;&lt;Cite&gt;&lt;Author&gt;Dubochet&lt;/Author&gt;&lt;Year&gt;2009&lt;/Year&gt;&lt;RecNum&gt;30&lt;/RecNum&gt;&lt;DisplayText&gt;&lt;style face="superscript"&gt;13&lt;/style&gt;&lt;/DisplayText&gt;&lt;record&gt;&lt;rec-number&gt;30&lt;/rec-number&gt;&lt;foreign-keys&gt;&lt;key app="EN" db-id="0z0zwaw2favaf8ep5vev2057wzvsevrtaef5" timestamp="1767682838"&gt;30&lt;/key&gt;&lt;key app="ENWeb" db-id=""&gt;0&lt;/key&gt;&lt;/foreign-keys&gt;&lt;ref-type name="Journal Article"&gt;17&lt;/ref-type&gt;&lt;contributors&gt;&lt;authors&gt;&lt;author&gt;Dubochet, Jacques&lt;/author&gt;&lt;author&gt;Adrian, Marc&lt;/author&gt;&lt;author&gt;Chang, Jiin-Ju&lt;/author&gt;&lt;author&gt;Homo, Jean-Claude&lt;/author&gt;&lt;author&gt;Lepault, Jean&lt;/author&gt;&lt;author&gt;McDowall, Alasdair W.&lt;/author&gt;&lt;author&gt;Schultz, Patrick&lt;/author&gt;&lt;/authors&gt;&lt;/contributors&gt;&lt;titles&gt;&lt;title&gt;Cryo-electron microscopy of vitrified specimens&lt;/title&gt;&lt;secondary-title&gt;Q Rev Biophys&lt;/secondary-title&gt;&lt;/titles&gt;&lt;periodical&gt;&lt;full-title&gt;Q Rev Biophys&lt;/full-title&gt;&lt;/periodical&gt;&lt;pages&gt;129-228&lt;/pages&gt;&lt;volume&gt;21&lt;/volume&gt;&lt;number&gt;2&lt;/number&gt;&lt;section&gt;129&lt;/section&gt;&lt;dates&gt;&lt;year&gt;2009&lt;/year&gt;&lt;/dates&gt;&lt;isbn&gt;0033-5835&amp;#xD;1469-8994&lt;/isbn&gt;&lt;urls&gt;&lt;/urls&gt;&lt;electronic-resource-num&gt;10.1017/s0033583500004297&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13</w:t>
      </w:r>
      <w:r>
        <w:rPr>
          <w:rFonts w:ascii="Calibri" w:hAnsi="Calibri" w:cs="Calibri"/>
          <w:sz w:val="24"/>
          <w:szCs w:val="24"/>
        </w:rPr>
        <w:fldChar w:fldCharType="end"/>
      </w:r>
      <w:r>
        <w:rPr>
          <w:rFonts w:ascii="Calibri" w:hAnsi="Calibri" w:cs="Calibri"/>
          <w:sz w:val="24"/>
          <w:szCs w:val="24"/>
        </w:rPr>
        <w:t xml:space="preserve">, it fails for most tissues. High-pressure freezing (HPF) suppresses ice nucleation by applying high pressure, enabling vitrification of samples up to ~200 µm in theory. </w:t>
      </w:r>
      <w:bookmarkEnd w:id="3"/>
      <w:r>
        <w:rPr>
          <w:rFonts w:ascii="Calibri" w:hAnsi="Calibri" w:cs="Calibri"/>
          <w:sz w:val="24"/>
          <w:szCs w:val="24"/>
        </w:rPr>
        <w:t>However, the efficiency of conventional HPF is often suboptimal for vitrifying tissues. To improve outcomes, recent efforts have employed strategies such as adding cryoprotectants</w:t>
      </w:r>
      <w:r>
        <w:rPr>
          <w:rFonts w:ascii="Calibri" w:hAnsi="Calibri" w:cs="Calibri"/>
          <w:sz w:val="24"/>
          <w:szCs w:val="24"/>
        </w:rPr>
        <w:fldChar w:fldCharType="begin">
          <w:fldData xml:space="preserve">PEVuZE5vdGU+PENpdGU+PEF1dGhvcj5NYXRzdWk8L0F1dGhvcj48WWVhcj4yMDI0PC9ZZWFyPjxS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</w:fldData>
        </w:fldChar>
      </w:r>
      <w:r>
        <w:rPr>
          <w:rFonts w:ascii="Calibri" w:hAnsi="Calibri" w:cs="Calibri"/>
          <w:sz w:val="24"/>
          <w:szCs w:val="24"/>
        </w:rPr>
        <w:instrText xml:space="preserve"> ADDIN EN.CITE </w:instrText>
      </w:r>
      <w:r>
        <w:rPr>
          <w:rFonts w:ascii="Calibri" w:hAnsi="Calibri" w:cs="Calibri"/>
          <w:sz w:val="24"/>
          <w:szCs w:val="24"/>
        </w:rPr>
        <w:fldChar w:fldCharType="begin">
          <w:fldData xml:space="preserve">PEVuZE5vdGU+PENpdGU+PEF1dGhvcj5NYXRzdWk8L0F1dGhvcj48WWVhcj4yMDI0PC9ZZWFyPjxS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</w:fldData>
        </w:fldChar>
      </w:r>
      <w:r>
        <w:rPr>
          <w:rFonts w:ascii="Calibri" w:hAnsi="Calibri" w:cs="Calibri"/>
          <w:sz w:val="24"/>
          <w:szCs w:val="24"/>
        </w:rPr>
        <w:instrText xml:space="preserve"> ADDIN EN.CITE.DATA </w:instrText>
      </w:r>
      <w:r>
        <w:rPr>
          <w:rFonts w:ascii="Calibri" w:hAnsi="Calibri" w:cs="Calibri"/>
          <w:sz w:val="24"/>
          <w:szCs w:val="24"/>
        </w:rPr>
      </w:r>
      <w:r>
        <w:rPr>
          <w:rFonts w:ascii="Calibri" w:hAnsi="Calibri" w:cs="Calibri"/>
          <w:sz w:val="24"/>
          <w:szCs w:val="24"/>
        </w:rPr>
        <w:fldChar w:fldCharType="end"/>
      </w:r>
      <w:r>
        <w:rPr>
          <w:rFonts w:ascii="Calibri" w:hAnsi="Calibri" w:cs="Calibri"/>
          <w:sz w:val="24"/>
          <w:szCs w:val="24"/>
        </w:rPr>
      </w:r>
      <w:r>
        <w:rPr>
          <w:rFonts w:ascii="Calibri" w:hAnsi="Calibri" w:cs="Calibri"/>
          <w:sz w:val="24"/>
          <w:szCs w:val="24"/>
        </w:rPr>
        <w:fldChar w:fldCharType="separate"/>
      </w:r>
      <w:r>
        <w:rPr>
          <w:rFonts w:ascii="Calibri" w:hAnsi="Calibri" w:cs="Calibri"/>
          <w:sz w:val="24"/>
          <w:szCs w:val="24"/>
          <w:vertAlign w:val="superscript"/>
        </w:rPr>
        <w:t>14</w:t>
      </w:r>
      <w:r>
        <w:rPr>
          <w:rFonts w:ascii="Calibri" w:hAnsi="Calibri" w:cs="Calibri"/>
          <w:sz w:val="24"/>
          <w:szCs w:val="24"/>
        </w:rPr>
        <w:fldChar w:fldCharType="end"/>
      </w:r>
      <w:r>
        <w:rPr>
          <w:rFonts w:ascii="Calibri" w:hAnsi="Calibri" w:cs="Calibri"/>
          <w:sz w:val="24"/>
          <w:szCs w:val="24"/>
        </w:rPr>
        <w:t xml:space="preserve"> and performing pre-sectioning</w:t>
      </w:r>
      <w:r>
        <w:rPr>
          <w:rFonts w:ascii="Calibri" w:hAnsi="Calibri" w:cs="Calibri"/>
          <w:sz w:val="24"/>
          <w:szCs w:val="24"/>
        </w:rPr>
        <w:fldChar w:fldCharType="begin">
          <w:fldData xml:space="preserve">PEVuZE5vdGU+PENpdGU+PEF1dGhvcj5OaW5nPC9BdXRob3I+PFllYXI+MjAyNTwvWWVhcj48UmVj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</w:fldData>
        </w:fldChar>
      </w:r>
      <w:r>
        <w:rPr>
          <w:rFonts w:ascii="Calibri" w:hAnsi="Calibri" w:cs="Calibri"/>
          <w:sz w:val="24"/>
          <w:szCs w:val="24"/>
        </w:rPr>
        <w:instrText xml:space="preserve"> ADDIN EN.CITE </w:instrText>
      </w:r>
      <w:r>
        <w:rPr>
          <w:rFonts w:ascii="Calibri" w:hAnsi="Calibri" w:cs="Calibri"/>
          <w:sz w:val="24"/>
          <w:szCs w:val="24"/>
        </w:rPr>
        <w:fldChar w:fldCharType="begin">
          <w:fldData xml:space="preserve">PEVuZE5vdGU+PENpdGU+PEF1dGhvcj5OaW5nPC9BdXRob3I+PFllYXI+MjAyNTwvWWVhcj48UmVj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</w:fldData>
        </w:fldChar>
      </w:r>
      <w:r>
        <w:rPr>
          <w:rFonts w:ascii="Calibri" w:hAnsi="Calibri" w:cs="Calibri"/>
          <w:sz w:val="24"/>
          <w:szCs w:val="24"/>
        </w:rPr>
        <w:instrText xml:space="preserve"> ADDIN EN.CITE.DATA </w:instrText>
      </w:r>
      <w:r>
        <w:rPr>
          <w:rFonts w:ascii="Calibri" w:hAnsi="Calibri" w:cs="Calibri"/>
          <w:sz w:val="24"/>
          <w:szCs w:val="24"/>
        </w:rPr>
      </w:r>
      <w:r>
        <w:rPr>
          <w:rFonts w:ascii="Calibri" w:hAnsi="Calibri" w:cs="Calibri"/>
          <w:sz w:val="24"/>
          <w:szCs w:val="24"/>
        </w:rPr>
        <w:fldChar w:fldCharType="end"/>
      </w:r>
      <w:r>
        <w:rPr>
          <w:rFonts w:ascii="Calibri" w:hAnsi="Calibri" w:cs="Calibri"/>
          <w:sz w:val="24"/>
          <w:szCs w:val="24"/>
        </w:rPr>
      </w:r>
      <w:r>
        <w:rPr>
          <w:rFonts w:ascii="Calibri" w:hAnsi="Calibri" w:cs="Calibri"/>
          <w:sz w:val="24"/>
          <w:szCs w:val="24"/>
        </w:rPr>
        <w:fldChar w:fldCharType="separate"/>
      </w:r>
      <w:r>
        <w:rPr>
          <w:rFonts w:ascii="Calibri" w:hAnsi="Calibri" w:cs="Calibri"/>
          <w:sz w:val="24"/>
          <w:szCs w:val="24"/>
          <w:vertAlign w:val="superscript"/>
        </w:rPr>
        <w:t>15,16</w:t>
      </w:r>
      <w:r>
        <w:rPr>
          <w:rFonts w:ascii="Calibri" w:hAnsi="Calibri" w:cs="Calibri"/>
          <w:sz w:val="24"/>
          <w:szCs w:val="24"/>
        </w:rPr>
        <w:fldChar w:fldCharType="end"/>
      </w:r>
      <w:r>
        <w:rPr>
          <w:rFonts w:ascii="Calibri" w:hAnsi="Calibri" w:cs="Calibri"/>
          <w:sz w:val="24"/>
          <w:szCs w:val="24"/>
        </w:rPr>
        <w:t xml:space="preserve"> (e.g., using a vibratome) to reduce the sample thickness mechanically prior to freezing</w:t>
      </w:r>
      <w:r>
        <w:rPr>
          <w:rFonts w:ascii="Calibri" w:hAnsi="Calibri" w:cs="Calibri"/>
          <w:sz w:val="24"/>
          <w:szCs w:val="24"/>
        </w:rPr>
        <w:fldChar w:fldCharType="begin">
          <w:fldData xml:space="preserve">PEVuZE5vdGU+PENpdGU+PEF1dGhvcj5DcmVla21vcmU8L0F1dGhvcj48WWVhcj4yMDI0PC9ZZWFy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</w:fldData>
        </w:fldChar>
      </w:r>
      <w:r>
        <w:rPr>
          <w:rFonts w:ascii="Calibri" w:hAnsi="Calibri" w:cs="Calibri"/>
          <w:sz w:val="24"/>
          <w:szCs w:val="24"/>
        </w:rPr>
        <w:instrText xml:space="preserve"> ADDIN EN.CITE </w:instrText>
      </w:r>
      <w:r>
        <w:rPr>
          <w:rFonts w:ascii="Calibri" w:hAnsi="Calibri" w:cs="Calibri"/>
          <w:sz w:val="24"/>
          <w:szCs w:val="24"/>
        </w:rPr>
        <w:fldChar w:fldCharType="begin">
          <w:fldData xml:space="preserve">PEVuZE5vdGU+PENpdGU+PEF1dGhvcj5DcmVla21vcmU8L0F1dGhvcj48WWVhcj4yMDI0PC9ZZWFy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</w:fldData>
        </w:fldChar>
      </w:r>
      <w:r>
        <w:rPr>
          <w:rFonts w:ascii="Calibri" w:hAnsi="Calibri" w:cs="Calibri"/>
          <w:sz w:val="24"/>
          <w:szCs w:val="24"/>
        </w:rPr>
        <w:instrText xml:space="preserve"> ADDIN EN.CITE.DATA </w:instrText>
      </w:r>
      <w:r>
        <w:rPr>
          <w:rFonts w:ascii="Calibri" w:hAnsi="Calibri" w:cs="Calibri"/>
          <w:sz w:val="24"/>
          <w:szCs w:val="24"/>
        </w:rPr>
      </w:r>
      <w:r>
        <w:rPr>
          <w:rFonts w:ascii="Calibri" w:hAnsi="Calibri" w:cs="Calibri"/>
          <w:sz w:val="24"/>
          <w:szCs w:val="24"/>
        </w:rPr>
        <w:fldChar w:fldCharType="end"/>
      </w:r>
      <w:r>
        <w:rPr>
          <w:rFonts w:ascii="Calibri" w:hAnsi="Calibri" w:cs="Calibri"/>
          <w:sz w:val="24"/>
          <w:szCs w:val="24"/>
        </w:rPr>
      </w:r>
      <w:r>
        <w:rPr>
          <w:rFonts w:ascii="Calibri" w:hAnsi="Calibri" w:cs="Calibri"/>
          <w:sz w:val="24"/>
          <w:szCs w:val="24"/>
        </w:rPr>
        <w:fldChar w:fldCharType="separate"/>
      </w:r>
      <w:r>
        <w:rPr>
          <w:rFonts w:ascii="Calibri" w:hAnsi="Calibri" w:cs="Calibri"/>
          <w:sz w:val="24"/>
          <w:szCs w:val="24"/>
          <w:vertAlign w:val="superscript"/>
        </w:rPr>
        <w:t>11,17</w:t>
      </w:r>
      <w:r>
        <w:rPr>
          <w:rFonts w:ascii="Calibri" w:hAnsi="Calibri" w:cs="Calibri"/>
          <w:sz w:val="24"/>
          <w:szCs w:val="24"/>
        </w:rPr>
        <w:fldChar w:fldCharType="end"/>
      </w:r>
      <w:r>
        <w:rPr>
          <w:rFonts w:ascii="Calibri" w:hAnsi="Calibri" w:cs="Calibri"/>
          <w:sz w:val="24"/>
          <w:szCs w:val="24"/>
        </w:rPr>
        <w:t xml:space="preserve">. While these approaches can enhance vitrification quality, they often entail prolonged </w:t>
      </w:r>
      <w:r>
        <w:rPr>
          <w:rFonts w:ascii="Calibri" w:hAnsi="Calibri" w:cs="Calibri"/>
          <w:i/>
          <w:iCs/>
          <w:sz w:val="24"/>
          <w:szCs w:val="24"/>
        </w:rPr>
        <w:t>ex vivo</w:t>
      </w:r>
      <w:r>
        <w:rPr>
          <w:rFonts w:ascii="Calibri" w:hAnsi="Calibri" w:cs="Calibri"/>
          <w:sz w:val="24"/>
          <w:szCs w:val="24"/>
        </w:rPr>
        <w:t xml:space="preserve"> handling and the use of chemical additives that risk altering the native structures. To address these limitations, </w:t>
      </w:r>
      <w:bookmarkStart w:id="5" w:name="_Hlk218969777"/>
      <w:r>
        <w:rPr>
          <w:rFonts w:ascii="Calibri" w:hAnsi="Calibri" w:cs="Calibri"/>
          <w:sz w:val="24"/>
          <w:szCs w:val="24"/>
        </w:rPr>
        <w:t>this study modified the “waffle” carrier strategy originally developed by Kelley et al.</w:t>
      </w:r>
      <w:r>
        <w:rPr>
          <w:rFonts w:ascii="Calibri" w:hAnsi="Calibri" w:cs="Calibri"/>
          <w:sz w:val="24"/>
          <w:szCs w:val="24"/>
        </w:rPr>
        <w:fldChar w:fldCharType="begin"/>
      </w:r>
      <w:r>
        <w:rPr>
          <w:rFonts w:ascii="Calibri" w:hAnsi="Calibri" w:cs="Calibri"/>
          <w:sz w:val="24"/>
          <w:szCs w:val="24"/>
        </w:rPr>
        <w:instrText xml:space="preserve"> ADDIN EN.CITE &lt;EndNote&gt;&lt;Cite&gt;&lt;Author&gt;Kelley&lt;/Author&gt;&lt;Year&gt;2022&lt;/Year&gt;&lt;RecNum&gt;11&lt;/RecNum&gt;&lt;DisplayText&gt;&lt;style face="superscript"&gt;18&lt;/style&gt;&lt;/DisplayText&gt;&lt;record&gt;&lt;rec-number&gt;11&lt;/rec-number&gt;&lt;foreign-keys&gt;&lt;key app="EN" db-id="0z0zwaw2favaf8ep5vev2057wzvsevrtaef5" timestamp="1761043500"&gt;11&lt;/key&gt;&lt;key app="ENWeb" db-id=""&gt;0&lt;/key&gt;&lt;/foreign-keys&gt;&lt;ref-type name="Journal Article"&gt;17&lt;/ref-type&gt;&lt;contributors&gt;&lt;authors&gt;&lt;author&gt;Kelley, Kotaro&lt;/author&gt;&lt;author&gt;Raczkowski, Ashleigh M.&lt;/author&gt;&lt;author&gt;Klykov, Oleg&lt;/author&gt;&lt;author&gt;Jaroenlak, Pattana&lt;/author&gt;&lt;author&gt;Bobe, Daija&lt;/author&gt;&lt;author&gt;Kopylov, Mykhailo&lt;/author&gt;&lt;author&gt;Eng, Edward T.&lt;/author&gt;&lt;author&gt;Bhabha, Gira&lt;/author&gt;&lt;author&gt;Potter, Clinton S.&lt;/author&gt;&lt;author&gt;Carragher, Bridget&lt;/author&gt;&lt;author&gt;Noble, Alex J.&lt;/author&gt;&lt;/authors&gt;&lt;/contributors&gt;&lt;titles&gt;&lt;title&gt;Waffle Method: A general and flexible approach for improving throughput in FIB-milling&lt;/title&gt;&lt;secondary-title&gt;Nat Commun&lt;/secondary-title&gt;&lt;/titles&gt;&lt;periodical&gt;&lt;full-title&gt;Nat Commun&lt;/full-title&gt;&lt;/periodical&gt;&lt;volume&gt;13&lt;/volume&gt;&lt;number&gt;1&lt;/number&gt;&lt;dates&gt;&lt;year&gt;2022&lt;/year&gt;&lt;/dates&gt;&lt;isbn&gt;2041-1723&lt;/isbn&gt;&lt;urls&gt;&lt;/urls&gt;&lt;electronic-resource-num&gt;10.1038/s41467-022-29501-3&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18</w:t>
      </w:r>
      <w:r>
        <w:rPr>
          <w:rFonts w:ascii="Calibri" w:hAnsi="Calibri" w:cs="Calibri"/>
          <w:sz w:val="24"/>
          <w:szCs w:val="24"/>
        </w:rPr>
        <w:fldChar w:fldCharType="end"/>
      </w:r>
      <w:r>
        <w:rPr>
          <w:rFonts w:ascii="Calibri" w:hAnsi="Calibri" w:cs="Calibri"/>
          <w:sz w:val="24"/>
          <w:szCs w:val="24"/>
        </w:rPr>
        <w:t xml:space="preserve"> by incorporating a critical optimization: the brain tissue is physically compressed using two polished copper carriers prior to freezing, which pre-thins the sample while simultaneously securing it between a filmed grid and a copper foil. </w:t>
      </w:r>
      <w:bookmarkStart w:id="6" w:name="_Hlk218628734"/>
      <w:bookmarkStart w:id="7" w:name="_Hlk218810764"/>
      <w:bookmarkStart w:id="8" w:name="_Hlk218777886"/>
      <w:r>
        <w:rPr>
          <w:rFonts w:ascii="Calibri" w:hAnsi="Calibri" w:cs="Calibri"/>
          <w:sz w:val="24"/>
          <w:szCs w:val="24"/>
        </w:rPr>
        <w:t>This design not only promotes rapid and uniform vitrification but also significantly enhances mechanical stability, thus effectively preventing grid breakage and sample loss during subsequent handling, establishing a robust foundation for obtaining intact, high-quality frozen tissue specimens.</w:t>
      </w:r>
      <w:bookmarkEnd w:id="5"/>
      <w:bookmarkEnd w:id="6"/>
      <w:bookmarkEnd w:id="7"/>
      <w:bookmarkEnd w:id="8"/>
    </w:p>
    <w:p w14:paraId="6062D103" w14:textId="77777777" w:rsidR="00A93D5D" w:rsidRDefault="00A93D5D">
      <w:pPr>
        <w:rPr>
          <w:rFonts w:ascii="Calibri" w:hAnsi="Calibri" w:cs="Calibri"/>
          <w:sz w:val="24"/>
          <w:szCs w:val="24"/>
        </w:rPr>
      </w:pPr>
    </w:p>
    <w:p w14:paraId="541AE4D6" w14:textId="77777777" w:rsidR="00A93D5D" w:rsidRDefault="00000000">
      <w:pPr>
        <w:rPr>
          <w:rFonts w:ascii="Calibri" w:hAnsi="Calibri" w:cs="Calibri"/>
          <w:sz w:val="24"/>
          <w:szCs w:val="24"/>
        </w:rPr>
      </w:pPr>
      <w:r>
        <w:rPr>
          <w:rFonts w:ascii="Calibri" w:hAnsi="Calibri" w:cs="Calibri"/>
          <w:sz w:val="24"/>
          <w:szCs w:val="24"/>
        </w:rPr>
        <w:t xml:space="preserve">Following vitrification, thinning remains a major barrier to both throughput and quality. As an early and widely adopted technique, cryo-ultramicrotomy enables numerous foundational </w:t>
      </w:r>
      <w:r>
        <w:rPr>
          <w:rFonts w:ascii="Calibri" w:hAnsi="Calibri" w:cs="Calibri"/>
          <w:i/>
          <w:iCs/>
          <w:sz w:val="24"/>
          <w:szCs w:val="24"/>
        </w:rPr>
        <w:t>in situ</w:t>
      </w:r>
      <w:r>
        <w:rPr>
          <w:rFonts w:ascii="Calibri" w:hAnsi="Calibri" w:cs="Calibri"/>
          <w:sz w:val="24"/>
          <w:szCs w:val="24"/>
        </w:rPr>
        <w:t xml:space="preserve"> structural studies. Nevertheless, it frequently introduces compression and cutting artifacts</w:t>
      </w:r>
      <w:r>
        <w:rPr>
          <w:rFonts w:ascii="Calibri" w:hAnsi="Calibri" w:cs="Calibri"/>
          <w:sz w:val="24"/>
          <w:szCs w:val="24"/>
        </w:rPr>
        <w:fldChar w:fldCharType="begin"/>
      </w:r>
      <w:r>
        <w:rPr>
          <w:rFonts w:ascii="Calibri" w:hAnsi="Calibri" w:cs="Calibri"/>
          <w:sz w:val="24"/>
          <w:szCs w:val="24"/>
        </w:rPr>
        <w:instrText xml:space="preserve"> ADDIN EN.CITE &lt;EndNote&gt;&lt;Cite&gt;&lt;Author&gt;Pierson&lt;/Author&gt;&lt;Year&gt;2011&lt;/Year&gt;&lt;RecNum&gt;9&lt;/RecNum&gt;&lt;DisplayText&gt;&lt;style face="superscript"&gt;19,20&lt;/style&gt;&lt;/DisplayText&gt;&lt;record&gt;&lt;rec-number&gt;9&lt;/rec-number&gt;&lt;foreign-keys&gt;&lt;key app="EN" db-id="0z0zwaw2favaf8ep5vev2057wzvsevrtaef5" timestamp="1761043083"&gt;9&lt;/key&gt;&lt;key app="ENWeb" db-id=""&gt;0&lt;/key&gt;&lt;/foreign-keys&gt;&lt;ref-type name="Journal Article"&gt;17&lt;/ref-type&gt;&lt;contributors&gt;&lt;authors&gt;&lt;author&gt;Pierson, Jason&lt;/author&gt;&lt;author&gt;Ziese, Ulrike&lt;/author&gt;&lt;author&gt;Sani, Musa&lt;/author&gt;&lt;author&gt;Peters, Peter J.&lt;/author&gt;&lt;/authors&gt;&lt;/contributors&gt;&lt;titles&gt;&lt;title&gt;Exploring vitreous cryo-section-induced compression at the macromolecular level using electron cryo-tomography; 80S yeast ribosomes appear unaffected&lt;/title&gt;&lt;secondary-title&gt;J Struct Biol&lt;/secondary-title&gt;&lt;/titles&gt;&lt;periodical&gt;&lt;full-title&gt;J Struct Biol&lt;/full-title&gt;&lt;/periodical&gt;&lt;pages&gt;345-349&lt;/pages&gt;&lt;volume&gt;173&lt;/volume&gt;&lt;number&gt;2&lt;/number&gt;&lt;section&gt;345&lt;/section&gt;&lt;dates&gt;&lt;year&gt;2011&lt;/year&gt;&lt;/dates&gt;&lt;isbn&gt;10478477&lt;/isbn&gt;&lt;urls&gt;&lt;/urls&gt;&lt;electronic-resource-num&gt;10.1016/j.jsb.2010.09.017&lt;/electronic-resource-num&gt;&lt;/record&gt;&lt;/Cite&gt;&lt;Cite&gt;&lt;Author&gt;Alamoudi&lt;/Author&gt;&lt;Year&gt;2005&lt;/Year&gt;&lt;RecNum&gt;13&lt;/RecNum&gt;&lt;record&gt;&lt;rec-number&gt;13&lt;/rec-number&gt;&lt;foreign-keys&gt;&lt;key app="EN" db-id="0z0zwaw2favaf8ep5vev2057wzvsevrtaef5" timestamp="1761044145"&gt;13&lt;/key&gt;&lt;key app="ENWeb" db-id=""&gt;0&lt;/key&gt;&lt;/foreign-keys&gt;&lt;ref-type name="Journal Article"&gt;17&lt;/ref-type&gt;&lt;contributors&gt;&lt;authors&gt;&lt;author&gt;Alamoudi, A.&lt;/author&gt;&lt;author&gt;Studer, D.&lt;/author&gt;&lt;author&gt;Dubochet, J.&lt;/author&gt;&lt;/authors&gt;&lt;/contributors&gt;&lt;titles&gt;&lt;title&gt;Cutting artefacts and cutting process in vitreous sections for cryo-electron microscopy&lt;/title&gt;&lt;secondary-title&gt;J Struct Biol&lt;/secondary-title&gt;&lt;/titles&gt;&lt;periodical&gt;&lt;full-title&gt;J Struct Biol&lt;/full-title&gt;&lt;/periodical&gt;&lt;pages&gt;109-121&lt;/pages&gt;&lt;volume&gt;150&lt;/volume&gt;&lt;number&gt;1&lt;/number&gt;&lt;section&gt;109&lt;/section&gt;&lt;dates&gt;&lt;year&gt;2005&lt;/year&gt;&lt;/dates&gt;&lt;isbn&gt;10478477&lt;/isbn&gt;&lt;urls&gt;&lt;/urls&gt;&lt;electronic-resource-num&gt;10.1016/j.jsb.2005.01.003&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19,20</w:t>
      </w:r>
      <w:r>
        <w:rPr>
          <w:rFonts w:ascii="Calibri" w:hAnsi="Calibri" w:cs="Calibri"/>
          <w:sz w:val="24"/>
          <w:szCs w:val="24"/>
        </w:rPr>
        <w:fldChar w:fldCharType="end"/>
      </w:r>
      <w:r>
        <w:rPr>
          <w:rFonts w:ascii="Calibri" w:hAnsi="Calibri" w:cs="Calibri"/>
          <w:sz w:val="24"/>
          <w:szCs w:val="24"/>
        </w:rPr>
        <w:t xml:space="preserve"> that compromise structural integrity. In contrast, cryo-focused ion beam (cryo-FIB) milling</w:t>
      </w:r>
      <w:r>
        <w:rPr>
          <w:rFonts w:ascii="Calibri" w:hAnsi="Calibri" w:cs="Calibri"/>
          <w:sz w:val="24"/>
          <w:szCs w:val="24"/>
        </w:rPr>
        <w:fldChar w:fldCharType="begin"/>
      </w:r>
      <w:r>
        <w:rPr>
          <w:rFonts w:ascii="Calibri" w:hAnsi="Calibri" w:cs="Calibri"/>
          <w:sz w:val="24"/>
          <w:szCs w:val="24"/>
        </w:rPr>
        <w:instrText xml:space="preserve"> ADDIN EN.CITE &lt;EndNote&gt;&lt;Cite&gt;&lt;Author&gt;Rigort&lt;/Author&gt;&lt;Year&gt;2012&lt;/Year&gt;&lt;RecNum&gt;10&lt;/RecNum&gt;&lt;DisplayText&gt;&lt;style face="superscript"&gt;21&lt;/style&gt;&lt;/DisplayText&gt;&lt;record&gt;&lt;rec-number&gt;10&lt;/rec-number&gt;&lt;foreign-keys&gt;&lt;key app="EN" db-id="0z0zwaw2favaf8ep5vev2057wzvsevrtaef5" timestamp="1761043275"&gt;10&lt;/key&gt;&lt;key app="ENWeb" db-id=""&gt;0&lt;/key&gt;&lt;/foreign-keys&gt;&lt;ref-type name="Journal Article"&gt;17&lt;/ref-type&gt;&lt;contributors&gt;&lt;authors&gt;&lt;author&gt;Rigort, Alexander&lt;/author&gt;&lt;author&gt;Bäuerlein, Felix J. B.&lt;/author&gt;&lt;author&gt;Villa, Elizabeth&lt;/author&gt;&lt;author&gt;Eibauer, Matthias&lt;/author&gt;&lt;author&gt;Laugks, Tim&lt;/author&gt;&lt;author&gt;Baumeister, Wolfgang&lt;/author&gt;&lt;author&gt;Plitzko, Jürgen M.&lt;/author&gt;&lt;/authors&gt;&lt;/contributors&gt;&lt;titles&gt;&lt;title&gt;Focused ion beam micromachining of eukaryotic cells for cryoelectron tomography&lt;/title&gt;&lt;secondary-title&gt;Proc Natl Acad Sci U S A&lt;/secondary-title&gt;&lt;/titles&gt;&lt;periodical&gt;&lt;full-title&gt;Proc Natl Acad Sci U S A&lt;/full-title&gt;&lt;/periodical&gt;&lt;pages&gt;4449-4454&lt;/pages&gt;&lt;volume&gt;109&lt;/volume&gt;&lt;number&gt;12&lt;/number&gt;&lt;section&gt;4449&lt;/section&gt;&lt;dates&gt;&lt;year&gt;2012&lt;/year&gt;&lt;/dates&gt;&lt;isbn&gt;0027-8424&amp;#xD;1091-6490&lt;/isbn&gt;&lt;urls&gt;&lt;/urls&gt;&lt;electronic-resource-num&gt;10.1073/pnas.1201333109&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21</w:t>
      </w:r>
      <w:r>
        <w:rPr>
          <w:rFonts w:ascii="Calibri" w:hAnsi="Calibri" w:cs="Calibri"/>
          <w:sz w:val="24"/>
          <w:szCs w:val="24"/>
        </w:rPr>
        <w:fldChar w:fldCharType="end"/>
      </w:r>
      <w:r>
        <w:rPr>
          <w:rFonts w:ascii="Calibri" w:hAnsi="Calibri" w:cs="Calibri"/>
          <w:sz w:val="24"/>
          <w:szCs w:val="24"/>
        </w:rPr>
        <w:t xml:space="preserve"> offers superior precision and minimal distortion</w:t>
      </w:r>
      <w:r>
        <w:rPr>
          <w:rFonts w:ascii="Calibri" w:hAnsi="Calibri" w:cs="Calibri"/>
          <w:sz w:val="24"/>
          <w:szCs w:val="24"/>
        </w:rPr>
        <w:fldChar w:fldCharType="begin">
          <w:fldData xml:space="preserve">PEVuZE5vdGU+PENpdGU+PEF1dGhvcj5CZXJnZXI8L0F1dGhvcj48WWVhcj4yMDIzPC9ZZWFyPjxS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</w:fldData>
        </w:fldChar>
      </w:r>
      <w:r>
        <w:rPr>
          <w:rFonts w:ascii="Calibri" w:hAnsi="Calibri" w:cs="Calibri"/>
          <w:sz w:val="24"/>
          <w:szCs w:val="24"/>
        </w:rPr>
        <w:instrText xml:space="preserve"> ADDIN EN.CITE </w:instrText>
      </w:r>
      <w:r>
        <w:rPr>
          <w:rFonts w:ascii="Calibri" w:hAnsi="Calibri" w:cs="Calibri"/>
          <w:sz w:val="24"/>
          <w:szCs w:val="24"/>
        </w:rPr>
        <w:fldChar w:fldCharType="begin">
          <w:fldData xml:space="preserve">PEVuZE5vdGU+PENpdGU+PEF1dGhvcj5CZXJnZXI8L0F1dGhvcj48WWVhcj4yMDIzPC9ZZWFyPjxS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</w:fldData>
        </w:fldChar>
      </w:r>
      <w:r>
        <w:rPr>
          <w:rFonts w:ascii="Calibri" w:hAnsi="Calibri" w:cs="Calibri"/>
          <w:sz w:val="24"/>
          <w:szCs w:val="24"/>
        </w:rPr>
        <w:instrText xml:space="preserve"> ADDIN EN.CITE.DATA </w:instrText>
      </w:r>
      <w:r>
        <w:rPr>
          <w:rFonts w:ascii="Calibri" w:hAnsi="Calibri" w:cs="Calibri"/>
          <w:sz w:val="24"/>
          <w:szCs w:val="24"/>
        </w:rPr>
      </w:r>
      <w:r>
        <w:rPr>
          <w:rFonts w:ascii="Calibri" w:hAnsi="Calibri" w:cs="Calibri"/>
          <w:sz w:val="24"/>
          <w:szCs w:val="24"/>
        </w:rPr>
        <w:fldChar w:fldCharType="end"/>
      </w:r>
      <w:r>
        <w:rPr>
          <w:rFonts w:ascii="Calibri" w:hAnsi="Calibri" w:cs="Calibri"/>
          <w:sz w:val="24"/>
          <w:szCs w:val="24"/>
        </w:rPr>
      </w:r>
      <w:r>
        <w:rPr>
          <w:rFonts w:ascii="Calibri" w:hAnsi="Calibri" w:cs="Calibri"/>
          <w:sz w:val="24"/>
          <w:szCs w:val="24"/>
        </w:rPr>
        <w:fldChar w:fldCharType="separate"/>
      </w:r>
      <w:r>
        <w:rPr>
          <w:rFonts w:ascii="Calibri" w:hAnsi="Calibri" w:cs="Calibri"/>
          <w:sz w:val="24"/>
          <w:szCs w:val="24"/>
          <w:vertAlign w:val="superscript"/>
        </w:rPr>
        <w:t>7,22</w:t>
      </w:r>
      <w:r>
        <w:rPr>
          <w:rFonts w:ascii="Calibri" w:hAnsi="Calibri" w:cs="Calibri"/>
          <w:sz w:val="24"/>
          <w:szCs w:val="24"/>
        </w:rPr>
        <w:fldChar w:fldCharType="end"/>
      </w:r>
      <w:r>
        <w:rPr>
          <w:rFonts w:ascii="Calibri" w:hAnsi="Calibri" w:cs="Calibri"/>
          <w:sz w:val="24"/>
          <w:szCs w:val="24"/>
        </w:rPr>
        <w:t>. Initially, cryo</w:t>
      </w:r>
      <w:r>
        <w:rPr>
          <w:rFonts w:ascii="Calibri" w:hAnsi="Calibri" w:cs="Calibri"/>
          <w:sz w:val="24"/>
          <w:szCs w:val="24"/>
        </w:rPr>
        <w:noBreakHyphen/>
        <w:t xml:space="preserve">FIB milling was applied directly to </w:t>
      </w:r>
      <w:r>
        <w:rPr>
          <w:rFonts w:ascii="Calibri" w:hAnsi="Calibri" w:cs="Calibri"/>
          <w:sz w:val="24"/>
          <w:szCs w:val="24"/>
        </w:rPr>
        <w:lastRenderedPageBreak/>
        <w:t>vitrified samples on grids to produce lamellae</w:t>
      </w:r>
      <w:r>
        <w:rPr>
          <w:rFonts w:ascii="Calibri" w:hAnsi="Calibri" w:cs="Calibri"/>
          <w:sz w:val="24"/>
          <w:szCs w:val="24"/>
        </w:rPr>
        <w:fldChar w:fldCharType="begin"/>
      </w:r>
      <w:r>
        <w:rPr>
          <w:rFonts w:ascii="Calibri" w:hAnsi="Calibri" w:cs="Calibri"/>
          <w:sz w:val="24"/>
          <w:szCs w:val="24"/>
        </w:rPr>
        <w:instrText xml:space="preserve"> ADDIN EN.CITE &lt;EndNote&gt;&lt;Cite&gt;&lt;Author&gt;Marko&lt;/Author&gt;&lt;Year&gt;2007&lt;/Year&gt;&lt;RecNum&gt;38&lt;/RecNum&gt;&lt;DisplayText&gt;&lt;style face="superscript"&gt;23&lt;/style&gt;&lt;/DisplayText&gt;&lt;record&gt;&lt;rec-number&gt;38&lt;/rec-number&gt;&lt;foreign-keys&gt;&lt;key app="EN" db-id="0z0zwaw2favaf8ep5vev2057wzvsevrtaef5" timestamp="1767879622"&gt;38&lt;/key&gt;&lt;key app="ENWeb" db-id=""&gt;0&lt;/key&gt;&lt;/foreign-keys&gt;&lt;ref-type name="Journal Article"&gt;17&lt;/ref-type&gt;&lt;contributors&gt;&lt;authors&gt;&lt;author&gt;Marko, Michael&lt;/author&gt;&lt;author&gt;Hsieh, Chyongere&lt;/author&gt;&lt;author&gt;Schalek, Richard&lt;/author&gt;&lt;author&gt;Frank, Joachim&lt;/author&gt;&lt;author&gt;Mannella, Carmen&lt;/author&gt;&lt;/authors&gt;&lt;/contributors&gt;&lt;titles&gt;&lt;title&gt;Focused-ion-beam thinning of frozen-hydrated biological specimens for cryo-electron microscopy&lt;/title&gt;&lt;secondary-title&gt;Nat Methods&lt;/secondary-title&gt;&lt;/titles&gt;&lt;periodical&gt;&lt;full-title&gt;Nat Methods&lt;/full-title&gt;&lt;/periodical&gt;&lt;pages&gt;215-217&lt;/pages&gt;&lt;volume&gt;4&lt;/volume&gt;&lt;number&gt;3&lt;/number&gt;&lt;section&gt;215&lt;/section&gt;&lt;dates&gt;&lt;year&gt;2007&lt;/year&gt;&lt;/dates&gt;&lt;isbn&gt;1548-7091&amp;#xD;1548-7105&lt;/isbn&gt;&lt;urls&gt;&lt;/urls&gt;&lt;electronic-resource-num&gt;10.1038/nmeth1014&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23</w:t>
      </w:r>
      <w:r>
        <w:rPr>
          <w:rFonts w:ascii="Calibri" w:hAnsi="Calibri" w:cs="Calibri"/>
          <w:sz w:val="24"/>
          <w:szCs w:val="24"/>
        </w:rPr>
        <w:fldChar w:fldCharType="end"/>
      </w:r>
      <w:r>
        <w:rPr>
          <w:rFonts w:ascii="Calibri" w:hAnsi="Calibri" w:cs="Calibri"/>
          <w:sz w:val="24"/>
          <w:szCs w:val="24"/>
        </w:rPr>
        <w:t>; however, this </w:t>
      </w:r>
      <w:r>
        <w:rPr>
          <w:rFonts w:ascii="Calibri" w:hAnsi="Calibri" w:cs="Calibri"/>
          <w:i/>
          <w:iCs/>
          <w:sz w:val="24"/>
          <w:szCs w:val="24"/>
        </w:rPr>
        <w:t>in situ</w:t>
      </w:r>
      <w:r>
        <w:rPr>
          <w:rFonts w:ascii="Calibri" w:hAnsi="Calibri" w:cs="Calibri"/>
          <w:sz w:val="24"/>
          <w:szCs w:val="24"/>
        </w:rPr>
        <w:t> approach is primarily effective for thin specimens</w:t>
      </w:r>
      <w:r>
        <w:rPr>
          <w:rFonts w:ascii="Calibri" w:hAnsi="Calibri" w:cs="Calibri"/>
          <w:sz w:val="24"/>
          <w:szCs w:val="24"/>
        </w:rPr>
        <w:fldChar w:fldCharType="begin">
          <w:fldData xml:space="preserve">PEVuZE5vdGU+PENpdGU+PEF1dGhvcj5FbmdlbDwvQXV0aG9yPjxZZWFyPjIwMTU8L1llYXI+PFJl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</w:fldData>
        </w:fldChar>
      </w:r>
      <w:r>
        <w:rPr>
          <w:rFonts w:ascii="Calibri" w:hAnsi="Calibri" w:cs="Calibri"/>
          <w:sz w:val="24"/>
          <w:szCs w:val="24"/>
        </w:rPr>
        <w:instrText xml:space="preserve"> ADDIN EN.CITE </w:instrText>
      </w:r>
      <w:r>
        <w:rPr>
          <w:rFonts w:ascii="Calibri" w:hAnsi="Calibri" w:cs="Calibri"/>
          <w:sz w:val="24"/>
          <w:szCs w:val="24"/>
        </w:rPr>
        <w:fldChar w:fldCharType="begin">
          <w:fldData xml:space="preserve">PEVuZE5vdGU+PENpdGU+PEF1dGhvcj5FbmdlbDwvQXV0aG9yPjxZZWFyPjIwMTU8L1llYXI+PFJl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</w:fldData>
        </w:fldChar>
      </w:r>
      <w:r>
        <w:rPr>
          <w:rFonts w:ascii="Calibri" w:hAnsi="Calibri" w:cs="Calibri"/>
          <w:sz w:val="24"/>
          <w:szCs w:val="24"/>
        </w:rPr>
        <w:instrText xml:space="preserve"> ADDIN EN.CITE.DATA </w:instrText>
      </w:r>
      <w:r>
        <w:rPr>
          <w:rFonts w:ascii="Calibri" w:hAnsi="Calibri" w:cs="Calibri"/>
          <w:sz w:val="24"/>
          <w:szCs w:val="24"/>
        </w:rPr>
      </w:r>
      <w:r>
        <w:rPr>
          <w:rFonts w:ascii="Calibri" w:hAnsi="Calibri" w:cs="Calibri"/>
          <w:sz w:val="24"/>
          <w:szCs w:val="24"/>
        </w:rPr>
        <w:fldChar w:fldCharType="end"/>
      </w:r>
      <w:r>
        <w:rPr>
          <w:rFonts w:ascii="Calibri" w:hAnsi="Calibri" w:cs="Calibri"/>
          <w:sz w:val="24"/>
          <w:szCs w:val="24"/>
        </w:rPr>
      </w:r>
      <w:r>
        <w:rPr>
          <w:rFonts w:ascii="Calibri" w:hAnsi="Calibri" w:cs="Calibri"/>
          <w:sz w:val="24"/>
          <w:szCs w:val="24"/>
        </w:rPr>
        <w:fldChar w:fldCharType="separate"/>
      </w:r>
      <w:r>
        <w:rPr>
          <w:rFonts w:ascii="Calibri" w:hAnsi="Calibri" w:cs="Calibri"/>
          <w:sz w:val="24"/>
          <w:szCs w:val="24"/>
          <w:vertAlign w:val="superscript"/>
        </w:rPr>
        <w:t>24,25</w:t>
      </w:r>
      <w:r>
        <w:rPr>
          <w:rFonts w:ascii="Calibri" w:hAnsi="Calibri" w:cs="Calibri"/>
          <w:sz w:val="24"/>
          <w:szCs w:val="24"/>
        </w:rPr>
        <w:fldChar w:fldCharType="end"/>
      </w:r>
      <w:r>
        <w:rPr>
          <w:rFonts w:ascii="Calibri" w:hAnsi="Calibri" w:cs="Calibri"/>
          <w:sz w:val="24"/>
          <w:szCs w:val="24"/>
        </w:rPr>
        <w:t xml:space="preserve"> (e.g., cultured cells or peripheral tissue regions) and cannot access deeper structures within thick, bulky tissues. To overcome this depth limitation, lift-out strategies</w:t>
      </w:r>
      <w:r>
        <w:rPr>
          <w:rFonts w:ascii="Calibri" w:hAnsi="Calibri" w:cs="Calibri"/>
          <w:sz w:val="24"/>
          <w:szCs w:val="24"/>
        </w:rPr>
        <w:fldChar w:fldCharType="begin"/>
      </w:r>
      <w:r>
        <w:rPr>
          <w:rFonts w:ascii="Calibri" w:hAnsi="Calibri" w:cs="Calibri"/>
          <w:sz w:val="24"/>
          <w:szCs w:val="24"/>
        </w:rPr>
        <w:instrText xml:space="preserve"> ADDIN EN.CITE &lt;EndNote&gt;&lt;Cite&gt;&lt;Author&gt;Rubino&lt;/Author&gt;&lt;Year&gt;2012&lt;/Year&gt;&lt;RecNum&gt;39&lt;/RecNum&gt;&lt;DisplayText&gt;&lt;style face="superscript"&gt;26&lt;/style&gt;&lt;/DisplayText&gt;&lt;record&gt;&lt;rec-number&gt;39&lt;/rec-number&gt;&lt;foreign-keys&gt;&lt;key app="EN" db-id="0z0zwaw2favaf8ep5vev2057wzvsevrtaef5" timestamp="1767879944"&gt;39&lt;/key&gt;&lt;key app="ENWeb" db-id=""&gt;0&lt;/key&gt;&lt;/foreign-keys&gt;&lt;ref-type name="Journal Article"&gt;17&lt;/ref-type&gt;&lt;contributors&gt;&lt;authors&gt;&lt;author&gt;Rubino, Stefano&lt;/author&gt;&lt;author&gt;Akhtar, Sultan&lt;/author&gt;&lt;author&gt;Melin, Petter&lt;/author&gt;&lt;author&gt;Searle, Andrew&lt;/author&gt;&lt;author&gt;Spellward, Paul&lt;/author&gt;&lt;author&gt;Leifer, Klaus&lt;/author&gt;&lt;/authors&gt;&lt;/contributors&gt;&lt;titles&gt;&lt;title&gt;A site-specific focused-ion-beam lift-out method for cryo Transmission Electron Microscopy&lt;/title&gt;&lt;secondary-title&gt;J Struct Biol&lt;/secondary-title&gt;&lt;/titles&gt;&lt;periodical&gt;&lt;full-title&gt;J Struct Biol&lt;/full-title&gt;&lt;/periodical&gt;&lt;pages&gt;572-576&lt;/pages&gt;&lt;volume&gt;180&lt;/volume&gt;&lt;number&gt;3&lt;/number&gt;&lt;section&gt;572&lt;/section&gt;&lt;dates&gt;&lt;year&gt;2012&lt;/year&gt;&lt;/dates&gt;&lt;isbn&gt;10478477&lt;/isbn&gt;&lt;urls&gt;&lt;/urls&gt;&lt;electronic-resource-num&gt;10.1016/j.jsb.2012.08.012&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26</w:t>
      </w:r>
      <w:r>
        <w:rPr>
          <w:rFonts w:ascii="Calibri" w:hAnsi="Calibri" w:cs="Calibri"/>
          <w:sz w:val="24"/>
          <w:szCs w:val="24"/>
        </w:rPr>
        <w:fldChar w:fldCharType="end"/>
      </w:r>
      <w:r>
        <w:rPr>
          <w:rFonts w:ascii="Calibri" w:hAnsi="Calibri" w:cs="Calibri"/>
          <w:sz w:val="24"/>
          <w:szCs w:val="24"/>
        </w:rPr>
        <w:t xml:space="preserve"> were developed, enabling the site-specific extraction of regions of interest (ROIs) from the interior of samples. Subsequent methodological advances, including serial lift-out</w:t>
      </w:r>
      <w:r>
        <w:rPr>
          <w:rFonts w:ascii="Calibri" w:hAnsi="Calibri" w:cs="Calibri"/>
          <w:sz w:val="24"/>
          <w:szCs w:val="24"/>
        </w:rPr>
        <w:fldChar w:fldCharType="begin"/>
      </w:r>
      <w:r>
        <w:rPr>
          <w:rFonts w:ascii="Calibri" w:hAnsi="Calibri" w:cs="Calibri"/>
          <w:sz w:val="24"/>
          <w:szCs w:val="24"/>
        </w:rPr>
        <w:instrText xml:space="preserve"> ADDIN EN.CITE &lt;EndNote&gt;&lt;Cite&gt;&lt;Author&gt;Schiøtz&lt;/Author&gt;&lt;Year&gt;2023&lt;/Year&gt;&lt;RecNum&gt;28&lt;/RecNum&gt;&lt;DisplayText&gt;&lt;style face="superscript"&gt;27&lt;/style&gt;&lt;/DisplayText&gt;&lt;record&gt;&lt;rec-number&gt;28&lt;/rec-number&gt;&lt;foreign-keys&gt;&lt;key app="EN" db-id="0z0zwaw2favaf8ep5vev2057wzvsevrtaef5" timestamp="1767582147"&gt;28&lt;/key&gt;&lt;key app="ENWeb" db-id=""&gt;0&lt;/key&gt;&lt;/foreign-keys&gt;&lt;ref-type name="Journal Article"&gt;17&lt;/ref-type&gt;&lt;contributors&gt;&lt;authors&gt;&lt;author&gt;Schiøtz, Oda Helene&lt;/author&gt;&lt;author&gt;Kaiser, Christoph J. O.&lt;/author&gt;&lt;author&gt;Klumpe, Sven&lt;/author&gt;&lt;author&gt;Morado, Dustin R.&lt;/author&gt;&lt;author&gt;Poege, Matthias&lt;/author&gt;&lt;author&gt;Schneider, Jonathan&lt;/author&gt;&lt;author&gt;Beck, Florian&lt;/author&gt;&lt;author&gt;Klebl, David P.&lt;/author&gt;&lt;author&gt;Thompson, Christopher&lt;/author&gt;&lt;author&gt;Plitzko, Jürgen M.&lt;/author&gt;&lt;/authors&gt;&lt;/contributors&gt;&lt;titles&gt;&lt;title&gt;Serial Lift-Out: sampling the molecular anatomy of whole organisms&lt;/title&gt;&lt;secondary-title&gt;Nat Methods&lt;/secondary-title&gt;&lt;/titles&gt;&lt;periodical&gt;&lt;full-title&gt;Nat Methods&lt;/full-title&gt;&lt;/periodical&gt;&lt;pages&gt;1684-1692&lt;/pages&gt;&lt;volume&gt;21&lt;/volume&gt;&lt;number&gt;9&lt;/number&gt;&lt;section&gt;1684&lt;/section&gt;&lt;dates&gt;&lt;year&gt;2023&lt;/year&gt;&lt;/dates&gt;&lt;isbn&gt;1548-7091&amp;#xD;1548-7105&lt;/isbn&gt;&lt;urls&gt;&lt;/urls&gt;&lt;electronic-resource-num&gt;10.1038/s41592-023-02113-5&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27</w:t>
      </w:r>
      <w:r>
        <w:rPr>
          <w:rFonts w:ascii="Calibri" w:hAnsi="Calibri" w:cs="Calibri"/>
          <w:sz w:val="24"/>
          <w:szCs w:val="24"/>
        </w:rPr>
        <w:fldChar w:fldCharType="end"/>
      </w:r>
      <w:r>
        <w:rPr>
          <w:rFonts w:ascii="Calibri" w:hAnsi="Calibri" w:cs="Calibri"/>
          <w:sz w:val="24"/>
          <w:szCs w:val="24"/>
        </w:rPr>
        <w:t xml:space="preserve"> and on-grid serialized sectioning (SOLIST)</w:t>
      </w:r>
      <w:bookmarkStart w:id="9" w:name="OLE_LINK10"/>
      <w:r>
        <w:rPr>
          <w:rFonts w:ascii="Calibri" w:hAnsi="Calibri" w:cs="Calibri"/>
          <w:sz w:val="24"/>
          <w:szCs w:val="24"/>
        </w:rPr>
        <w:fldChar w:fldCharType="begin"/>
      </w:r>
      <w:r>
        <w:rPr>
          <w:rFonts w:ascii="Calibri" w:hAnsi="Calibri" w:cs="Calibri"/>
          <w:sz w:val="24"/>
          <w:szCs w:val="24"/>
        </w:rPr>
        <w:instrText xml:space="preserve"> ADDIN EN.CITE &lt;EndNote&gt;&lt;Cite&gt;&lt;Author&gt;Nguyen&lt;/Author&gt;&lt;Year&gt;2024&lt;/Year&gt;&lt;RecNum&gt;29&lt;/RecNum&gt;&lt;DisplayText&gt;&lt;style face="superscript"&gt;28&lt;/style&gt;&lt;/DisplayText&gt;&lt;record&gt;&lt;rec-number&gt;29&lt;/rec-number&gt;&lt;foreign-keys&gt;&lt;key app="EN" db-id="0z0zwaw2favaf8ep5vev2057wzvsevrtaef5" timestamp="1767582612"&gt;29&lt;/key&gt;&lt;key app="ENWeb" db-id=""&gt;0&lt;/key&gt;&lt;/foreign-keys&gt;&lt;ref-type name="Journal Article"&gt;17&lt;/ref-type&gt;&lt;contributors&gt;&lt;authors&gt;&lt;author&gt;Nguyen, Ho Thuy Dung&lt;/author&gt;&lt;author&gt;Perone, Gaia&lt;/author&gt;&lt;author&gt;Klena, Nikolai&lt;/author&gt;&lt;author&gt;Vazzana, Roberta&lt;/author&gt;&lt;author&gt;Kaluthantrige Don, Flaminia&lt;/author&gt;&lt;author&gt;Silva, Malan&lt;/author&gt;&lt;author&gt;Sorrentino, Simona&lt;/author&gt;&lt;author&gt;Swuec, Paolo&lt;/author&gt;&lt;author&gt;Leroux, Frederic&lt;/author&gt;&lt;author&gt;Kalebic, Nereo&lt;/author&gt;&lt;author&gt;Coscia, Francesca&lt;/author&gt;&lt;author&gt;Erdmann, Philipp S.&lt;/author&gt;&lt;/authors&gt;&lt;/contributors&gt;&lt;titles&gt;&lt;title&gt;Serialized on-grid lift-in sectioning for tomography (SOLIST) enables a biopsy at the nanoscale&lt;/title&gt;&lt;secondary-title&gt;Nat Methods&lt;/secondary-title&gt;&lt;/titles&gt;&lt;periodical&gt;&lt;full-title&gt;Nat Methods&lt;/full-title&gt;&lt;/periodical&gt;&lt;pages&gt;1693-1701&lt;/pages&gt;&lt;volume&gt;21&lt;/volume&gt;&lt;number&gt;9&lt;/number&gt;&lt;section&gt;1693&lt;/section&gt;&lt;dates&gt;&lt;year&gt;2024&lt;/year&gt;&lt;/dates&gt;&lt;isbn&gt;1548-7091&amp;#xD;1548-7105&lt;/isbn&gt;&lt;urls&gt;&lt;/urls&gt;&lt;electronic-resource-num&gt;10.1038/s41592-024-02384-6&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28</w:t>
      </w:r>
      <w:r>
        <w:rPr>
          <w:rFonts w:ascii="Calibri" w:hAnsi="Calibri" w:cs="Calibri"/>
          <w:sz w:val="24"/>
          <w:szCs w:val="24"/>
        </w:rPr>
        <w:fldChar w:fldCharType="end"/>
      </w:r>
      <w:bookmarkEnd w:id="9"/>
      <w:r>
        <w:rPr>
          <w:rFonts w:ascii="Calibri" w:hAnsi="Calibri" w:cs="Calibri"/>
          <w:sz w:val="24"/>
          <w:szCs w:val="24"/>
        </w:rPr>
        <w:t>, further enhanced throughput, lamellar stability, and precision of 3D correlative targeting in complex tissues. More recently, innovations have continued to advance the field, including the six</w:t>
      </w:r>
      <w:r>
        <w:rPr>
          <w:rFonts w:ascii="Cambria Math" w:hAnsi="Cambria Math" w:cs="Cambria Math"/>
          <w:sz w:val="24"/>
          <w:szCs w:val="24"/>
        </w:rPr>
        <w:t>‑</w:t>
      </w:r>
      <w:r>
        <w:rPr>
          <w:rFonts w:ascii="Calibri" w:hAnsi="Calibri" w:cs="Calibri"/>
          <w:sz w:val="24"/>
          <w:szCs w:val="24"/>
        </w:rPr>
        <w:t>sided attachment method by Tang et al.</w:t>
      </w:r>
      <w:r>
        <w:rPr>
          <w:rFonts w:ascii="Calibri" w:hAnsi="Calibri" w:cs="Calibri"/>
          <w:sz w:val="24"/>
          <w:szCs w:val="24"/>
        </w:rPr>
        <w:fldChar w:fldCharType="begin"/>
      </w:r>
      <w:r>
        <w:rPr>
          <w:rFonts w:ascii="Calibri" w:hAnsi="Calibri" w:cs="Calibri"/>
          <w:sz w:val="24"/>
          <w:szCs w:val="24"/>
        </w:rPr>
        <w:instrText xml:space="preserve"> ADDIN EN.CITE &lt;EndNote&gt;&lt;Cite&gt;&lt;Author&gt;Tang&lt;/Author&gt;&lt;Year&gt;2025&lt;/Year&gt;&lt;RecNum&gt;31&lt;/RecNum&gt;&lt;DisplayText&gt;&lt;style face="superscript"&gt;29&lt;/style&gt;&lt;/DisplayText&gt;&lt;record&gt;&lt;rec-number&gt;31&lt;/rec-number&gt;&lt;foreign-keys&gt;&lt;key app="EN" db-id="0z0zwaw2favaf8ep5vev2057wzvsevrtaef5" timestamp="1767710015"&gt;31&lt;/key&gt;&lt;key app="ENWeb" db-id=""&gt;0&lt;/key&gt;&lt;/foreign-keys&gt;&lt;ref-type name="Journal Article"&gt;17&lt;/ref-type&gt;&lt;contributors&gt;&lt;authors&gt;&lt;author&gt;Tang, Xiaoyu&lt;/author&gt;&lt;author&gt;Liu, Jiaming&lt;/author&gt;&lt;author&gt;Zheng, Jingtao&lt;/author&gt;&lt;author&gt;Huang, Huanhuan&lt;/author&gt;&lt;author&gt;Yu, Zihang&lt;/author&gt;&lt;author&gt;Liu, Ying&lt;/author&gt;&lt;author&gt;Wang, Peng&lt;/author&gt;&lt;author&gt;Li, Meijing&lt;/author&gt;&lt;/authors&gt;&lt;/contributors&gt;&lt;titles&gt;&lt;title&gt;Step-by-step procedure for an optimized serial lift-out cryo-focused ion beam milling technique in tissue analysis&lt;/title&gt;&lt;secondary-title&gt;Biophys Rep&lt;/secondary-title&gt;&lt;/titles&gt;&lt;periodical&gt;&lt;full-title&gt;Biophys Rep&lt;/full-title&gt;&lt;/periodical&gt;&lt;volume&gt;11&lt;/volume&gt;&lt;section&gt;1&lt;/section&gt;&lt;dates&gt;&lt;year&gt;2025&lt;/year&gt;&lt;/dates&gt;&lt;isbn&gt;2364-3439&amp;#xD;2364-3420&lt;/isbn&gt;&lt;urls&gt;&lt;/urls&gt;&lt;electronic-resource-num&gt;10.52601/bpr.2025.250039&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29</w:t>
      </w:r>
      <w:r>
        <w:rPr>
          <w:rFonts w:ascii="Calibri" w:hAnsi="Calibri" w:cs="Calibri"/>
          <w:sz w:val="24"/>
          <w:szCs w:val="24"/>
        </w:rPr>
        <w:fldChar w:fldCharType="end"/>
      </w:r>
      <w:r>
        <w:rPr>
          <w:rFonts w:ascii="Calibri" w:hAnsi="Calibri" w:cs="Calibri"/>
          <w:sz w:val="24"/>
          <w:szCs w:val="24"/>
        </w:rPr>
        <w:t>, which enhances mechanical stabilization during lift</w:t>
      </w:r>
      <w:r>
        <w:rPr>
          <w:rFonts w:ascii="Cambria Math" w:hAnsi="Cambria Math" w:cs="Cambria Math"/>
          <w:sz w:val="24"/>
          <w:szCs w:val="24"/>
        </w:rPr>
        <w:t>‑</w:t>
      </w:r>
      <w:r>
        <w:rPr>
          <w:rFonts w:ascii="Calibri" w:hAnsi="Calibri" w:cs="Calibri"/>
          <w:sz w:val="24"/>
          <w:szCs w:val="24"/>
        </w:rPr>
        <w:t>out and thinning, as well as novel on</w:t>
      </w:r>
      <w:r>
        <w:rPr>
          <w:rFonts w:ascii="Cambria Math" w:hAnsi="Cambria Math" w:cs="Cambria Math"/>
          <w:sz w:val="24"/>
          <w:szCs w:val="24"/>
        </w:rPr>
        <w:t>‑</w:t>
      </w:r>
      <w:r>
        <w:rPr>
          <w:rFonts w:ascii="Calibri" w:hAnsi="Calibri" w:cs="Calibri"/>
          <w:sz w:val="24"/>
          <w:szCs w:val="24"/>
        </w:rPr>
        <w:t>grid milling approaches by Benjamin C. Creekmore et al.</w:t>
      </w:r>
      <w:r>
        <w:rPr>
          <w:rFonts w:ascii="Calibri" w:hAnsi="Calibri" w:cs="Calibri"/>
          <w:sz w:val="24"/>
          <w:szCs w:val="24"/>
        </w:rPr>
        <w:fldChar w:fldCharType="begin"/>
      </w:r>
      <w:r>
        <w:rPr>
          <w:rFonts w:ascii="Calibri" w:hAnsi="Calibri" w:cs="Calibri"/>
          <w:sz w:val="24"/>
          <w:szCs w:val="24"/>
        </w:rPr>
        <w:instrText xml:space="preserve"> ADDIN EN.CITE &lt;EndNote&gt;&lt;Cite&gt;&lt;Author&gt;Creekmore&lt;/Author&gt;&lt;Year&gt;2024&lt;/Year&gt;&lt;RecNum&gt;35&lt;/RecNum&gt;&lt;DisplayText&gt;&lt;style face="superscript"&gt;11&lt;/style&gt;&lt;/DisplayText&gt;&lt;record&gt;&lt;rec-number&gt;35&lt;/rec-number&gt;&lt;foreign-keys&gt;&lt;key app="EN" db-id="0z0zwaw2favaf8ep5vev2057wzvsevrtaef5" timestamp="1767854558"&gt;35&lt;/key&gt;&lt;key app="ENWeb" db-id=""&gt;0&lt;/key&gt;&lt;/foreign-keys&gt;&lt;ref-type name="Journal Article"&gt;17&lt;/ref-type&gt;&lt;contributors&gt;&lt;authors&gt;&lt;author&gt;Creekmore, Benjamin C.&lt;/author&gt;&lt;author&gt;Kixmoeller, Kathryn&lt;/author&gt;&lt;author&gt;Black, Ben E.&lt;/author&gt;&lt;author&gt;Lee, Edward B.&lt;/author&gt;&lt;author&gt;Chang, Yi-Wei&lt;/author&gt;&lt;/authors&gt;&lt;/contributors&gt;&lt;titles&gt;&lt;title&gt;Ultrastructure of human brain tissue vitrified from autopsy revealed by cryo-ET with cryo-plasma FIB milling&lt;/title&gt;&lt;secondary-title&gt;Nat Commun&lt;/secondary-title&gt;&lt;/titles&gt;&lt;periodical&gt;&lt;full-title&gt;Nat Commun&lt;/full-title&gt;&lt;/periodical&gt;&lt;volume&gt;15&lt;/volume&gt;&lt;number&gt;1&lt;/number&gt;&lt;dates&gt;&lt;year&gt;2024&lt;/year&gt;&lt;/dates&gt;&lt;isbn&gt;2041-1723&lt;/isbn&gt;&lt;urls&gt;&lt;/urls&gt;&lt;electronic-resource-num&gt;10.1038/s41467-024-47066-1&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11</w:t>
      </w:r>
      <w:r>
        <w:rPr>
          <w:rFonts w:ascii="Calibri" w:hAnsi="Calibri" w:cs="Calibri"/>
          <w:sz w:val="24"/>
          <w:szCs w:val="24"/>
        </w:rPr>
        <w:fldChar w:fldCharType="end"/>
      </w:r>
      <w:r>
        <w:rPr>
          <w:rFonts w:ascii="Calibri" w:hAnsi="Calibri" w:cs="Calibri"/>
          <w:sz w:val="24"/>
          <w:szCs w:val="24"/>
        </w:rPr>
        <w:t xml:space="preserve"> that enable deep</w:t>
      </w:r>
      <w:r>
        <w:rPr>
          <w:rFonts w:ascii="Cambria Math" w:hAnsi="Cambria Math" w:cs="Cambria Math"/>
          <w:sz w:val="24"/>
          <w:szCs w:val="24"/>
        </w:rPr>
        <w:t>‑</w:t>
      </w:r>
      <w:r>
        <w:rPr>
          <w:rFonts w:ascii="Calibri" w:hAnsi="Calibri" w:cs="Calibri"/>
          <w:sz w:val="24"/>
          <w:szCs w:val="24"/>
        </w:rPr>
        <w:t>structure access while preserving native tissue context. Despite these advances, protocols still vary in efficiency, reproducibility, and adaptability across different tissue types. A critical gap persists in the establishment of a standardized, easily replicable, and broadly applicable workflow that integrates these optimizations into a coherent pipeline for diverse thick tissues.</w:t>
      </w:r>
    </w:p>
    <w:p w14:paraId="3CC259BD" w14:textId="77777777" w:rsidR="00A93D5D" w:rsidRDefault="00A93D5D">
      <w:pPr>
        <w:rPr>
          <w:rFonts w:ascii="Calibri" w:hAnsi="Calibri" w:cs="Calibri"/>
          <w:sz w:val="24"/>
          <w:szCs w:val="24"/>
        </w:rPr>
      </w:pPr>
    </w:p>
    <w:p w14:paraId="4A44C506"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sz w:val="24"/>
          <w:szCs w:val="24"/>
        </w:rPr>
        <w:t>This gap is addressed here by synthesizing key technical details from established methodologies and refining them into a generalized, end-to-end pipeline. This protocol not only employs the enhanced HPF-waffle method for robust vitrification but also incorporates a series of optimized steps in cryo-FIB lift-out and thinning, such as systematic over-tilt compensation, standardized conductive coating, and calibrated milling sequences, that collectively enhance lamella uniformity, reduce artifacts (e.g., curtaining), and improve throughput. Unlike protocols tailored to specific cell types or model organisms, this workflow is designed with generalizability at its core, providing a versatile framework adaptable to a wide range of thick, complex tissues, including those that are relatively soft and prone to compression, beyond the demonstrated mouse hippocampus.</w:t>
      </w:r>
    </w:p>
    <w:p w14:paraId="3184A6C8" w14:textId="77777777" w:rsidR="00A93D5D" w:rsidRDefault="00A93D5D">
      <w:pPr>
        <w:rPr>
          <w:rFonts w:ascii="Calibri" w:hAnsi="Calibri" w:cs="Calibri"/>
          <w:sz w:val="24"/>
          <w:szCs w:val="24"/>
        </w:rPr>
      </w:pPr>
    </w:p>
    <w:p w14:paraId="1DE8E11A"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sz w:val="24"/>
          <w:szCs w:val="24"/>
        </w:rPr>
        <w:t>Demonstrated in the challenging model of the mouse hippocampus, notable for its susceptibility to ice damage and structural complexity, this integrated and generalized workflow reliably produces high-quality lamellae (120–200 nm) and supports efficient tilt-series acquisition (5–8 min/series). This consolidation of best practices into a coherent, accessible, and widely applicable protocol provides a reproducible framework that lowers the technical barrier to implementing cryo-ET in thick tissue research across diverse biological and biomedical contexts.</w:t>
      </w:r>
    </w:p>
    <w:p w14:paraId="21922667" w14:textId="77777777" w:rsidR="00A93D5D" w:rsidRDefault="00A93D5D">
      <w:pPr>
        <w:pStyle w:val="af5"/>
        <w:tabs>
          <w:tab w:val="left" w:pos="703"/>
        </w:tabs>
        <w:ind w:firstLineChars="0" w:firstLine="0"/>
        <w:rPr>
          <w:rFonts w:ascii="Calibri" w:hAnsi="Calibri" w:cs="Calibri"/>
          <w:b/>
          <w:sz w:val="24"/>
          <w:szCs w:val="24"/>
        </w:rPr>
      </w:pPr>
    </w:p>
    <w:p w14:paraId="6FF69A5C" w14:textId="77777777" w:rsidR="00A93D5D" w:rsidRDefault="00000000">
      <w:pPr>
        <w:pStyle w:val="af5"/>
        <w:tabs>
          <w:tab w:val="left" w:pos="703"/>
        </w:tabs>
        <w:ind w:firstLineChars="0" w:firstLine="0"/>
        <w:rPr>
          <w:rFonts w:ascii="Calibri" w:eastAsia="Calibri" w:hAnsi="Calibri" w:cs="Calibri"/>
          <w:sz w:val="24"/>
          <w:szCs w:val="24"/>
        </w:rPr>
      </w:pPr>
      <w:r>
        <w:rPr>
          <w:rFonts w:ascii="Calibri" w:hAnsi="Calibri" w:cs="Calibri"/>
          <w:b/>
          <w:sz w:val="24"/>
          <w:szCs w:val="24"/>
        </w:rPr>
        <w:t xml:space="preserve">PROTOCOL: </w:t>
      </w:r>
    </w:p>
    <w:p w14:paraId="316634E2" w14:textId="77777777" w:rsidR="00A93D5D" w:rsidRDefault="00000000">
      <w:pPr>
        <w:rPr>
          <w:rFonts w:ascii="Calibri" w:hAnsi="Calibri" w:cs="Calibri"/>
          <w:sz w:val="24"/>
          <w:szCs w:val="24"/>
        </w:rPr>
      </w:pPr>
      <w:r>
        <w:rPr>
          <w:rFonts w:ascii="Calibri" w:hAnsi="Calibri" w:cs="Calibri"/>
          <w:sz w:val="24"/>
          <w:szCs w:val="24"/>
        </w:rPr>
        <w:t xml:space="preserve">All procedures involving animal tissue complied with </w:t>
      </w:r>
      <w:proofErr w:type="spellStart"/>
      <w:r>
        <w:rPr>
          <w:rFonts w:ascii="Calibri" w:hAnsi="Calibri" w:cs="Calibri"/>
          <w:sz w:val="24"/>
          <w:szCs w:val="24"/>
        </w:rPr>
        <w:t>SUSTech</w:t>
      </w:r>
      <w:proofErr w:type="spellEnd"/>
      <w:r>
        <w:rPr>
          <w:rFonts w:ascii="Calibri" w:hAnsi="Calibri" w:cs="Calibri"/>
          <w:sz w:val="24"/>
          <w:szCs w:val="24"/>
        </w:rPr>
        <w:t xml:space="preserve"> IACUC (Protocol SUSTech</w:t>
      </w:r>
      <w:r>
        <w:rPr>
          <w:rFonts w:ascii="Cambria Math" w:hAnsi="Cambria Math" w:cs="Cambria Math"/>
          <w:sz w:val="24"/>
          <w:szCs w:val="24"/>
        </w:rPr>
        <w:t>‑</w:t>
      </w:r>
      <w:r>
        <w:rPr>
          <w:rFonts w:ascii="Calibri" w:hAnsi="Calibri" w:cs="Calibri"/>
          <w:sz w:val="24"/>
          <w:szCs w:val="24"/>
        </w:rPr>
        <w:t xml:space="preserve">JY202501019). The regents and the equipment used are listed in the </w:t>
      </w:r>
      <w:r>
        <w:rPr>
          <w:rFonts w:ascii="Calibri" w:hAnsi="Calibri" w:cs="Calibri"/>
          <w:b/>
          <w:bCs/>
          <w:sz w:val="24"/>
          <w:szCs w:val="24"/>
        </w:rPr>
        <w:t>Table of Materials</w:t>
      </w:r>
      <w:r>
        <w:rPr>
          <w:rFonts w:ascii="Calibri" w:hAnsi="Calibri" w:cs="Calibri"/>
          <w:sz w:val="24"/>
          <w:szCs w:val="24"/>
        </w:rPr>
        <w:t>.</w:t>
      </w:r>
    </w:p>
    <w:p w14:paraId="57BC52B4" w14:textId="77777777" w:rsidR="00A93D5D" w:rsidRDefault="00A93D5D">
      <w:pPr>
        <w:rPr>
          <w:rFonts w:ascii="Calibri" w:hAnsi="Calibri" w:cs="Calibri"/>
          <w:b/>
          <w:bCs/>
          <w:sz w:val="24"/>
          <w:szCs w:val="24"/>
        </w:rPr>
      </w:pPr>
    </w:p>
    <w:p w14:paraId="6EBDBB20" w14:textId="77777777" w:rsidR="00A93D5D" w:rsidRDefault="00000000">
      <w:pPr>
        <w:rPr>
          <w:rFonts w:ascii="Calibri" w:hAnsi="Calibri" w:cs="Calibri"/>
          <w:b/>
          <w:bCs/>
          <w:sz w:val="24"/>
          <w:szCs w:val="24"/>
        </w:rPr>
      </w:pPr>
      <w:r>
        <w:rPr>
          <w:rFonts w:ascii="Calibri" w:hAnsi="Calibri" w:cs="Calibri"/>
          <w:b/>
          <w:bCs/>
          <w:sz w:val="24"/>
          <w:szCs w:val="24"/>
        </w:rPr>
        <w:t>1. Sample support preparation</w:t>
      </w:r>
    </w:p>
    <w:p w14:paraId="7FC09E80" w14:textId="77777777" w:rsidR="00A93D5D" w:rsidRDefault="00A93D5D">
      <w:pPr>
        <w:rPr>
          <w:rFonts w:ascii="Calibri" w:hAnsi="Calibri" w:cs="Calibri"/>
          <w:sz w:val="24"/>
          <w:szCs w:val="24"/>
        </w:rPr>
      </w:pPr>
    </w:p>
    <w:p w14:paraId="1B8D99A6" w14:textId="77777777" w:rsidR="00A93D5D" w:rsidRDefault="00000000">
      <w:pPr>
        <w:rPr>
          <w:rFonts w:ascii="Calibri" w:hAnsi="Calibri" w:cs="Calibri"/>
          <w:sz w:val="24"/>
          <w:szCs w:val="24"/>
        </w:rPr>
      </w:pPr>
      <w:r>
        <w:rPr>
          <w:rFonts w:ascii="Calibri" w:hAnsi="Calibri" w:cs="Calibri"/>
          <w:sz w:val="24"/>
          <w:szCs w:val="24"/>
        </w:rPr>
        <w:t xml:space="preserve">1.1. HPF carrier preparation (see </w:t>
      </w:r>
      <w:r>
        <w:rPr>
          <w:rFonts w:ascii="Calibri" w:hAnsi="Calibri" w:cs="Calibri"/>
          <w:b/>
          <w:bCs/>
          <w:sz w:val="24"/>
          <w:szCs w:val="24"/>
        </w:rPr>
        <w:t>Figure 1A</w:t>
      </w:r>
      <w:r>
        <w:rPr>
          <w:rFonts w:ascii="Calibri" w:hAnsi="Calibri" w:cs="Calibri"/>
          <w:sz w:val="24"/>
          <w:szCs w:val="24"/>
        </w:rPr>
        <w:t>)</w:t>
      </w:r>
    </w:p>
    <w:p w14:paraId="2A73FBD8" w14:textId="77777777" w:rsidR="00A93D5D" w:rsidRDefault="00A93D5D">
      <w:pPr>
        <w:widowControl/>
        <w:rPr>
          <w:rFonts w:ascii="Calibri" w:hAnsi="Calibri" w:cs="Calibri"/>
          <w:sz w:val="24"/>
          <w:szCs w:val="24"/>
        </w:rPr>
      </w:pPr>
    </w:p>
    <w:p w14:paraId="3B8D868A" w14:textId="77777777" w:rsidR="00A93D5D" w:rsidRDefault="00000000">
      <w:pPr>
        <w:rPr>
          <w:rFonts w:ascii="Calibri" w:hAnsi="Calibri" w:cs="Calibri"/>
          <w:sz w:val="24"/>
          <w:szCs w:val="24"/>
        </w:rPr>
      </w:pPr>
      <w:r>
        <w:rPr>
          <w:rFonts w:ascii="Calibri" w:hAnsi="Calibri" w:cs="Calibri"/>
          <w:sz w:val="24"/>
          <w:szCs w:val="24"/>
        </w:rPr>
        <w:t xml:space="preserve">1.1.1. Obtain a pair of 6 mm copper HPF carriers (type B). Ensure one of the carriers has a flat </w:t>
      </w:r>
      <w:r>
        <w:rPr>
          <w:rFonts w:ascii="Calibri" w:hAnsi="Calibri" w:cs="Calibri"/>
          <w:sz w:val="24"/>
          <w:szCs w:val="24"/>
        </w:rPr>
        <w:lastRenderedPageBreak/>
        <w:t>surface.</w:t>
      </w:r>
      <w:r>
        <w:rPr>
          <w:rFonts w:ascii="Calibri" w:hAnsi="Calibri" w:cs="Calibri"/>
          <w:sz w:val="24"/>
          <w:szCs w:val="24"/>
        </w:rPr>
        <w:br/>
      </w:r>
    </w:p>
    <w:p w14:paraId="633D5EDB" w14:textId="77777777" w:rsidR="00A93D5D" w:rsidRDefault="00000000">
      <w:pPr>
        <w:rPr>
          <w:rFonts w:ascii="Calibri" w:hAnsi="Calibri" w:cs="Calibri"/>
          <w:sz w:val="24"/>
          <w:szCs w:val="24"/>
        </w:rPr>
      </w:pPr>
      <w:r>
        <w:rPr>
          <w:rFonts w:ascii="Calibri" w:hAnsi="Calibri" w:cs="Calibri"/>
          <w:sz w:val="24"/>
          <w:szCs w:val="24"/>
        </w:rPr>
        <w:t xml:space="preserve">1.1.2. Wet the flat surface of the carrier and proceed to grind. First, use 8000-grit sandpaper until the original machining marks are completely removed. Then, switch to 12000-grit sandpaper and continue grinding until scratches from the previous step are largely eliminated, resulting in a uniformly smooth finish. </w:t>
      </w:r>
      <w:r>
        <w:rPr>
          <w:rFonts w:ascii="Calibri" w:hAnsi="Calibri" w:cs="Calibri"/>
          <w:b/>
          <w:bCs/>
          <w:sz w:val="24"/>
          <w:szCs w:val="24"/>
        </w:rPr>
        <w:t>Figure 2</w:t>
      </w:r>
      <w:r>
        <w:rPr>
          <w:rFonts w:ascii="Calibri" w:hAnsi="Calibri" w:cs="Calibri"/>
          <w:sz w:val="24"/>
          <w:szCs w:val="24"/>
        </w:rPr>
        <w:t xml:space="preserve"> shows typical images of the carrier surface during the grinding and polishing process.</w:t>
      </w:r>
    </w:p>
    <w:p w14:paraId="446CDA64" w14:textId="77777777" w:rsidR="00A93D5D" w:rsidRDefault="00000000">
      <w:pPr>
        <w:rPr>
          <w:rFonts w:ascii="Calibri" w:hAnsi="Calibri" w:cs="Calibri"/>
          <w:sz w:val="24"/>
          <w:szCs w:val="24"/>
        </w:rPr>
      </w:pPr>
      <w:r>
        <w:rPr>
          <w:rFonts w:ascii="Calibri" w:hAnsi="Calibri" w:cs="Calibri"/>
          <w:sz w:val="24"/>
          <w:szCs w:val="24"/>
        </w:rPr>
        <w:br/>
        <w:t>1.1.3. Polish the ground surface using a soft metallographic cloth and W0.5 diamond paste: first, apply the paste to the cloth, then polish the surface in a circular motion for 1–2 min until a smooth, highly polished finish is achieved. Rinse the carrier thoroughly with ethanol, followed by distilled water to remove all abrasive residues.</w:t>
      </w:r>
    </w:p>
    <w:p w14:paraId="295B4CB4" w14:textId="77777777" w:rsidR="00A93D5D" w:rsidRDefault="00000000">
      <w:pPr>
        <w:rPr>
          <w:rFonts w:ascii="Calibri" w:hAnsi="Calibri" w:cs="Calibri"/>
          <w:sz w:val="24"/>
          <w:szCs w:val="24"/>
        </w:rPr>
      </w:pPr>
      <w:r>
        <w:rPr>
          <w:rFonts w:ascii="Calibri" w:hAnsi="Calibri" w:cs="Calibri"/>
          <w:sz w:val="24"/>
          <w:szCs w:val="24"/>
        </w:rPr>
        <w:br/>
        <w:t>1.1.4. Submerge the polished carriers in 1-hexadecene for a minimum of 4 h (or overnight) prior to their use.</w:t>
      </w:r>
    </w:p>
    <w:p w14:paraId="295601C9" w14:textId="77777777" w:rsidR="00A93D5D" w:rsidRDefault="00A93D5D">
      <w:pPr>
        <w:rPr>
          <w:rFonts w:ascii="Calibri" w:hAnsi="Calibri" w:cs="Calibri"/>
          <w:sz w:val="24"/>
          <w:szCs w:val="24"/>
        </w:rPr>
      </w:pPr>
    </w:p>
    <w:p w14:paraId="547C0BE7" w14:textId="77777777" w:rsidR="00A93D5D" w:rsidRDefault="00000000">
      <w:pPr>
        <w:rPr>
          <w:rFonts w:ascii="Calibri" w:hAnsi="Calibri" w:cs="Calibri"/>
          <w:sz w:val="24"/>
          <w:szCs w:val="24"/>
        </w:rPr>
      </w:pPr>
      <w:r>
        <w:rPr>
          <w:rFonts w:ascii="Calibri" w:hAnsi="Calibri" w:cs="Calibri"/>
          <w:sz w:val="24"/>
          <w:szCs w:val="24"/>
        </w:rPr>
        <w:t>NOTE: Polished and treated carriers can be stored submerged in 1-hexadecene.</w:t>
      </w:r>
    </w:p>
    <w:p w14:paraId="5C1D8680" w14:textId="77777777" w:rsidR="00A93D5D" w:rsidRDefault="00A93D5D">
      <w:pPr>
        <w:rPr>
          <w:rFonts w:ascii="Calibri" w:hAnsi="Calibri" w:cs="Calibri"/>
          <w:sz w:val="24"/>
          <w:szCs w:val="24"/>
        </w:rPr>
      </w:pPr>
    </w:p>
    <w:p w14:paraId="0536608F" w14:textId="77777777" w:rsidR="00A93D5D" w:rsidRDefault="00000000">
      <w:pPr>
        <w:rPr>
          <w:rFonts w:ascii="Calibri" w:hAnsi="Calibri" w:cs="Calibri"/>
          <w:sz w:val="24"/>
          <w:szCs w:val="24"/>
        </w:rPr>
      </w:pPr>
      <w:r>
        <w:rPr>
          <w:rFonts w:ascii="Calibri" w:hAnsi="Calibri" w:cs="Calibri"/>
          <w:sz w:val="24"/>
          <w:szCs w:val="24"/>
        </w:rPr>
        <w:t>CAUTION: 1</w:t>
      </w:r>
      <w:r>
        <w:rPr>
          <w:rFonts w:ascii="Cambria Math" w:hAnsi="Cambria Math" w:cs="Cambria Math"/>
          <w:sz w:val="24"/>
          <w:szCs w:val="24"/>
        </w:rPr>
        <w:t>‑</w:t>
      </w:r>
      <w:r>
        <w:rPr>
          <w:rFonts w:ascii="Calibri" w:hAnsi="Calibri" w:cs="Calibri"/>
          <w:sz w:val="24"/>
          <w:szCs w:val="24"/>
        </w:rPr>
        <w:t>Hexadecene is flammable and harmful if inhaled; work in a fume hood with PPE.</w:t>
      </w:r>
    </w:p>
    <w:p w14:paraId="50904140" w14:textId="77777777" w:rsidR="00A93D5D" w:rsidRDefault="00A93D5D">
      <w:pPr>
        <w:rPr>
          <w:rFonts w:ascii="Calibri" w:hAnsi="Calibri" w:cs="Calibri"/>
          <w:sz w:val="24"/>
          <w:szCs w:val="24"/>
        </w:rPr>
      </w:pPr>
    </w:p>
    <w:p w14:paraId="084E6DBF" w14:textId="77777777" w:rsidR="00A93D5D" w:rsidRDefault="00000000">
      <w:pPr>
        <w:rPr>
          <w:rFonts w:ascii="Calibri" w:hAnsi="Calibri" w:cs="Calibri"/>
          <w:sz w:val="24"/>
          <w:szCs w:val="24"/>
        </w:rPr>
      </w:pPr>
      <w:r>
        <w:rPr>
          <w:rFonts w:ascii="Calibri" w:hAnsi="Calibri" w:cs="Calibri"/>
          <w:sz w:val="24"/>
          <w:szCs w:val="24"/>
        </w:rPr>
        <w:t xml:space="preserve">1.2. TEM support grid preparation (see </w:t>
      </w:r>
      <w:r>
        <w:rPr>
          <w:rFonts w:ascii="Calibri" w:hAnsi="Calibri" w:cs="Calibri"/>
          <w:b/>
          <w:bCs/>
          <w:sz w:val="24"/>
          <w:szCs w:val="24"/>
        </w:rPr>
        <w:t>Figure 1B</w:t>
      </w:r>
      <w:r>
        <w:rPr>
          <w:rFonts w:ascii="Calibri" w:hAnsi="Calibri" w:cs="Calibri"/>
          <w:sz w:val="24"/>
          <w:szCs w:val="24"/>
        </w:rPr>
        <w:t>)</w:t>
      </w:r>
    </w:p>
    <w:p w14:paraId="27FA6289" w14:textId="77777777" w:rsidR="00A93D5D" w:rsidRDefault="00000000">
      <w:pPr>
        <w:rPr>
          <w:rFonts w:ascii="Calibri" w:hAnsi="Calibri" w:cs="Calibri"/>
          <w:sz w:val="24"/>
          <w:szCs w:val="24"/>
        </w:rPr>
      </w:pPr>
      <w:r>
        <w:rPr>
          <w:rFonts w:ascii="Calibri" w:hAnsi="Calibri" w:cs="Calibri"/>
          <w:sz w:val="24"/>
          <w:szCs w:val="24"/>
        </w:rPr>
        <w:br/>
        <w:t>1.2.1. Use 100-mesh copper grids with a continuous Formvar/carbon support film.</w:t>
      </w:r>
    </w:p>
    <w:p w14:paraId="2FAE0FE2" w14:textId="77777777" w:rsidR="00A93D5D" w:rsidRDefault="00000000">
      <w:pPr>
        <w:rPr>
          <w:rFonts w:ascii="Calibri" w:hAnsi="Calibri" w:cs="Calibri"/>
          <w:sz w:val="24"/>
          <w:szCs w:val="24"/>
        </w:rPr>
      </w:pPr>
      <w:r>
        <w:rPr>
          <w:rFonts w:ascii="Calibri" w:hAnsi="Calibri" w:cs="Calibri"/>
          <w:sz w:val="24"/>
          <w:szCs w:val="24"/>
        </w:rPr>
        <w:br/>
        <w:t>1.2.2. Sputter-coat both sides of the grids with gold using a sputter coater: set the current to 50 mA and coat each side for 120 s to achieve a layer of approximately 6 nm per side.</w:t>
      </w:r>
    </w:p>
    <w:p w14:paraId="592A3D50" w14:textId="77777777" w:rsidR="00A93D5D" w:rsidRDefault="00A93D5D">
      <w:pPr>
        <w:rPr>
          <w:rFonts w:ascii="Calibri" w:hAnsi="Calibri" w:cs="Calibri"/>
          <w:sz w:val="24"/>
          <w:szCs w:val="24"/>
        </w:rPr>
      </w:pPr>
    </w:p>
    <w:p w14:paraId="64D0E253" w14:textId="77777777" w:rsidR="00A93D5D" w:rsidRDefault="00000000">
      <w:pPr>
        <w:rPr>
          <w:rFonts w:ascii="Calibri" w:hAnsi="Calibri" w:cs="Calibri"/>
          <w:sz w:val="24"/>
          <w:szCs w:val="24"/>
        </w:rPr>
      </w:pPr>
      <w:r>
        <w:rPr>
          <w:rFonts w:ascii="Calibri" w:hAnsi="Calibri" w:cs="Calibri"/>
          <w:sz w:val="24"/>
          <w:szCs w:val="24"/>
        </w:rPr>
        <w:t xml:space="preserve">1.3. Copper foil preparation (see </w:t>
      </w:r>
      <w:r>
        <w:rPr>
          <w:rFonts w:ascii="Calibri" w:hAnsi="Calibri" w:cs="Calibri"/>
          <w:b/>
          <w:bCs/>
          <w:sz w:val="24"/>
          <w:szCs w:val="24"/>
        </w:rPr>
        <w:t>Figure 1C</w:t>
      </w:r>
      <w:r>
        <w:rPr>
          <w:rFonts w:ascii="Calibri" w:hAnsi="Calibri" w:cs="Calibri"/>
          <w:sz w:val="24"/>
          <w:szCs w:val="24"/>
        </w:rPr>
        <w:t>)</w:t>
      </w:r>
    </w:p>
    <w:p w14:paraId="31BF22EB" w14:textId="77777777" w:rsidR="00A93D5D" w:rsidRDefault="00000000">
      <w:pPr>
        <w:rPr>
          <w:rFonts w:ascii="Calibri" w:hAnsi="Calibri" w:cs="Calibri"/>
          <w:sz w:val="24"/>
          <w:szCs w:val="24"/>
        </w:rPr>
      </w:pPr>
      <w:r>
        <w:rPr>
          <w:rFonts w:ascii="Calibri" w:hAnsi="Calibri" w:cs="Calibri"/>
          <w:sz w:val="24"/>
          <w:szCs w:val="24"/>
        </w:rPr>
        <w:br/>
        <w:t>1.3.1. Obtain high-purity copper foil with a thickness of 1 µm.</w:t>
      </w:r>
    </w:p>
    <w:p w14:paraId="09335B72" w14:textId="77777777" w:rsidR="00A93D5D" w:rsidRDefault="00A93D5D">
      <w:pPr>
        <w:rPr>
          <w:rFonts w:ascii="Calibri" w:hAnsi="Calibri" w:cs="Calibri"/>
          <w:sz w:val="24"/>
          <w:szCs w:val="24"/>
        </w:rPr>
      </w:pPr>
    </w:p>
    <w:p w14:paraId="48705601" w14:textId="77777777" w:rsidR="00A93D5D" w:rsidRDefault="00000000">
      <w:pPr>
        <w:rPr>
          <w:rFonts w:ascii="Calibri" w:hAnsi="Calibri" w:cs="Calibri"/>
          <w:sz w:val="24"/>
          <w:szCs w:val="24"/>
        </w:rPr>
      </w:pPr>
      <w:r>
        <w:rPr>
          <w:rFonts w:ascii="Calibri" w:hAnsi="Calibri" w:cs="Calibri"/>
          <w:sz w:val="24"/>
          <w:szCs w:val="24"/>
        </w:rPr>
        <w:t>NOTE: The thermal conductivity of copper varies with purity, and lower purity results in lower thermal conductivity. Therefore, high-purity copper foil (Cu ≥ 99.9%) is required.</w:t>
      </w:r>
    </w:p>
    <w:p w14:paraId="778CBB91" w14:textId="77777777" w:rsidR="00A93D5D" w:rsidRDefault="00000000">
      <w:pPr>
        <w:rPr>
          <w:rFonts w:ascii="Calibri" w:hAnsi="Calibri" w:cs="Calibri"/>
          <w:sz w:val="24"/>
          <w:szCs w:val="24"/>
        </w:rPr>
      </w:pPr>
      <w:r>
        <w:rPr>
          <w:rFonts w:ascii="Calibri" w:hAnsi="Calibri" w:cs="Calibri"/>
          <w:sz w:val="24"/>
          <w:szCs w:val="24"/>
        </w:rPr>
        <w:br/>
        <w:t>1.3.2. Punch the copper foil into discs with a diameter of 3 mm using a circular hole punch.</w:t>
      </w:r>
    </w:p>
    <w:p w14:paraId="6E71672A" w14:textId="77777777" w:rsidR="00A93D5D" w:rsidRDefault="00000000">
      <w:pPr>
        <w:rPr>
          <w:rFonts w:ascii="Calibri" w:hAnsi="Calibri" w:cs="Calibri"/>
          <w:sz w:val="24"/>
          <w:szCs w:val="24"/>
        </w:rPr>
      </w:pPr>
      <w:r>
        <w:rPr>
          <w:rFonts w:ascii="Calibri" w:hAnsi="Calibri" w:cs="Calibri"/>
          <w:sz w:val="24"/>
          <w:szCs w:val="24"/>
        </w:rPr>
        <w:t xml:space="preserve"> </w:t>
      </w:r>
    </w:p>
    <w:p w14:paraId="13134FC3" w14:textId="77777777" w:rsidR="00A93D5D" w:rsidRPr="002925F1" w:rsidRDefault="00000000">
      <w:pPr>
        <w:rPr>
          <w:rFonts w:ascii="Calibri" w:hAnsi="Calibri" w:cs="Calibri"/>
          <w:b/>
          <w:bCs/>
          <w:sz w:val="24"/>
          <w:szCs w:val="24"/>
          <w:highlight w:val="yellow"/>
        </w:rPr>
      </w:pPr>
      <w:r w:rsidRPr="002925F1">
        <w:rPr>
          <w:rFonts w:ascii="Calibri" w:hAnsi="Calibri" w:cs="Calibri"/>
          <w:b/>
          <w:bCs/>
          <w:sz w:val="24"/>
          <w:szCs w:val="24"/>
          <w:highlight w:val="yellow"/>
        </w:rPr>
        <w:t>2. High-pressure freezing</w:t>
      </w:r>
    </w:p>
    <w:p w14:paraId="66E79EF0"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2.1. Place a 10 µL droplet of 10% sucrose solution on a clean glass surface.</w:t>
      </w:r>
    </w:p>
    <w:p w14:paraId="5EC958BE"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 xml:space="preserve">2.2. Rapidly dissect the hippocampus from a freshly </w:t>
      </w:r>
      <w:bookmarkStart w:id="10" w:name="OLE_LINK3"/>
      <w:r w:rsidRPr="002925F1">
        <w:rPr>
          <w:rFonts w:ascii="Calibri" w:hAnsi="Calibri" w:cs="Calibri"/>
          <w:sz w:val="24"/>
          <w:szCs w:val="24"/>
          <w:highlight w:val="yellow"/>
        </w:rPr>
        <w:t>euthanized</w:t>
      </w:r>
      <w:bookmarkEnd w:id="10"/>
      <w:r w:rsidRPr="002925F1">
        <w:rPr>
          <w:rFonts w:ascii="Calibri" w:hAnsi="Calibri" w:cs="Calibri"/>
          <w:sz w:val="24"/>
          <w:szCs w:val="24"/>
          <w:highlight w:val="yellow"/>
        </w:rPr>
        <w:t xml:space="preserve"> mouse. Excise small tissue pieces</w:t>
      </w:r>
      <w:r>
        <w:rPr>
          <w:rFonts w:ascii="Calibri" w:hAnsi="Calibri" w:cs="Calibri"/>
          <w:sz w:val="24"/>
          <w:szCs w:val="24"/>
        </w:rPr>
        <w:t xml:space="preserve"> </w:t>
      </w:r>
      <w:r w:rsidRPr="002925F1">
        <w:rPr>
          <w:rFonts w:ascii="Calibri" w:hAnsi="Calibri" w:cs="Calibri"/>
          <w:sz w:val="24"/>
          <w:szCs w:val="24"/>
          <w:highlight w:val="yellow"/>
        </w:rPr>
        <w:lastRenderedPageBreak/>
        <w:t xml:space="preserve">of approximately 0.5–1 mm³ using a sharp razor blade (see </w:t>
      </w:r>
      <w:r w:rsidRPr="002925F1">
        <w:rPr>
          <w:rFonts w:ascii="Calibri" w:hAnsi="Calibri" w:cs="Calibri"/>
          <w:b/>
          <w:bCs/>
          <w:sz w:val="24"/>
          <w:szCs w:val="24"/>
          <w:highlight w:val="yellow"/>
        </w:rPr>
        <w:t>Figure 1D</w:t>
      </w:r>
      <w:r w:rsidRPr="002925F1">
        <w:rPr>
          <w:rFonts w:ascii="Calibri" w:hAnsi="Calibri" w:cs="Calibri"/>
          <w:sz w:val="24"/>
          <w:szCs w:val="24"/>
          <w:highlight w:val="yellow"/>
        </w:rPr>
        <w:t>).</w:t>
      </w:r>
      <w:r w:rsidRPr="002925F1">
        <w:rPr>
          <w:rFonts w:ascii="Calibri" w:hAnsi="Calibri" w:cs="Calibri"/>
          <w:color w:val="222222"/>
          <w:sz w:val="24"/>
          <w:szCs w:val="24"/>
          <w:highlight w:val="yellow"/>
          <w:shd w:val="clear" w:color="auto" w:fill="FFFFFF"/>
        </w:rPr>
        <w:t xml:space="preserve"> </w:t>
      </w:r>
    </w:p>
    <w:p w14:paraId="62E67229" w14:textId="77777777" w:rsidR="00A93D5D" w:rsidRDefault="00000000">
      <w:pPr>
        <w:rPr>
          <w:rFonts w:ascii="Calibri" w:hAnsi="Calibri" w:cs="Calibri"/>
          <w:sz w:val="24"/>
          <w:szCs w:val="24"/>
        </w:rPr>
      </w:pPr>
      <w:r w:rsidRPr="002925F1">
        <w:rPr>
          <w:rFonts w:ascii="Calibri" w:hAnsi="Calibri" w:cs="Calibri"/>
          <w:sz w:val="24"/>
          <w:szCs w:val="24"/>
          <w:highlight w:val="yellow"/>
        </w:rPr>
        <w:br/>
        <w:t>2.3. Transfer the tissue onto the copper support TEM Grids (100 mesh) within the HPF carrier using a toothpick or fine brush. Use 2-methylbutane (isopentane) to gently maneuver the tissue into place while minimizing mechanical stress on the grid.</w:t>
      </w:r>
    </w:p>
    <w:p w14:paraId="3DC7614A" w14:textId="77777777" w:rsidR="00A93D5D" w:rsidRDefault="00A93D5D">
      <w:pPr>
        <w:rPr>
          <w:rFonts w:ascii="Calibri" w:hAnsi="Calibri" w:cs="Calibri"/>
          <w:sz w:val="24"/>
          <w:szCs w:val="24"/>
        </w:rPr>
      </w:pPr>
    </w:p>
    <w:p w14:paraId="0B7D39F0" w14:textId="77777777" w:rsidR="00A93D5D" w:rsidRDefault="00000000">
      <w:pPr>
        <w:rPr>
          <w:rFonts w:ascii="Calibri" w:hAnsi="Calibri" w:cs="Calibri"/>
          <w:sz w:val="24"/>
          <w:szCs w:val="24"/>
        </w:rPr>
      </w:pPr>
      <w:r>
        <w:rPr>
          <w:rFonts w:ascii="Calibri" w:hAnsi="Calibri" w:cs="Calibri"/>
          <w:sz w:val="24"/>
          <w:szCs w:val="24"/>
        </w:rPr>
        <w:t>CAUTION: 2-Methylbutane (isopentane) is extremely flammable. Handle it in a fume hood with no ignition sources.</w:t>
      </w:r>
    </w:p>
    <w:p w14:paraId="19626DD4" w14:textId="77777777" w:rsidR="00A93D5D" w:rsidRDefault="00000000">
      <w:pPr>
        <w:rPr>
          <w:rFonts w:ascii="Calibri" w:hAnsi="Calibri" w:cs="Calibri"/>
          <w:sz w:val="24"/>
          <w:szCs w:val="24"/>
        </w:rPr>
      </w:pPr>
      <w:r>
        <w:rPr>
          <w:rFonts w:ascii="Calibri" w:hAnsi="Calibri" w:cs="Calibri"/>
          <w:sz w:val="24"/>
          <w:szCs w:val="24"/>
        </w:rPr>
        <w:br/>
      </w:r>
      <w:r w:rsidRPr="002925F1">
        <w:rPr>
          <w:rFonts w:ascii="Calibri" w:hAnsi="Calibri" w:cs="Calibri"/>
          <w:sz w:val="24"/>
          <w:szCs w:val="24"/>
          <w:highlight w:val="yellow"/>
        </w:rPr>
        <w:t xml:space="preserve">2.4. Cover the tissue and grid with a 3 mm diameter copper foil disc. Complete the assembly by placing the second HPF carrier (flat face down) on top to form the sealed “waffle” sandwich (see </w:t>
      </w:r>
      <w:r w:rsidRPr="002925F1">
        <w:rPr>
          <w:rFonts w:ascii="Calibri" w:hAnsi="Calibri" w:cs="Calibri"/>
          <w:b/>
          <w:bCs/>
          <w:sz w:val="24"/>
          <w:szCs w:val="24"/>
          <w:highlight w:val="yellow"/>
        </w:rPr>
        <w:t>Figure 1E</w:t>
      </w:r>
      <w:r w:rsidRPr="002925F1">
        <w:rPr>
          <w:rFonts w:ascii="Calibri" w:hAnsi="Calibri" w:cs="Calibri"/>
          <w:sz w:val="24"/>
          <w:szCs w:val="24"/>
          <w:highlight w:val="yellow"/>
        </w:rPr>
        <w:t>).</w:t>
      </w:r>
    </w:p>
    <w:p w14:paraId="43D87855" w14:textId="77777777" w:rsidR="00A93D5D" w:rsidRDefault="00A93D5D">
      <w:pPr>
        <w:rPr>
          <w:rFonts w:ascii="Calibri" w:hAnsi="Calibri" w:cs="Calibri"/>
          <w:sz w:val="24"/>
          <w:szCs w:val="24"/>
        </w:rPr>
      </w:pPr>
    </w:p>
    <w:p w14:paraId="5E02C20E" w14:textId="77777777" w:rsidR="00A93D5D" w:rsidRDefault="00000000">
      <w:pPr>
        <w:rPr>
          <w:rFonts w:ascii="Calibri" w:hAnsi="Calibri" w:cs="Calibri"/>
          <w:sz w:val="24"/>
          <w:szCs w:val="24"/>
        </w:rPr>
      </w:pPr>
      <w:r>
        <w:rPr>
          <w:rFonts w:ascii="Calibri" w:hAnsi="Calibri" w:cs="Calibri"/>
          <w:sz w:val="24"/>
          <w:szCs w:val="24"/>
        </w:rPr>
        <w:t>NOTE: The copper foil serves a critical mechanical function in the waffle assembly. It sandwiches the tissue between the TEM grid and the foil itself. During assembly, this configuration applies gentle pressure, helping to form a thinner, more uniform tissue slice ideal for vitrification. Furthermore, the foil prevents tissue loss during handling and helps distribute pressure during high-pressure freezing, reducing the risk of grid breakage. After freezing, the foil also facilitates easier separation of the carriers from the vitrified sample grid. However, this preparation method can introduce mechanical compression damage and may not be suitable for samples sensitive to pressure-induced artifacts. For such samples, alternative cutting techniques that achieve appropriate thickness without compression, such as vibratome sectioning or sample punching, should be considered.</w:t>
      </w:r>
    </w:p>
    <w:p w14:paraId="06EBC281" w14:textId="77777777" w:rsidR="00A93D5D" w:rsidRDefault="00000000">
      <w:pPr>
        <w:rPr>
          <w:rFonts w:ascii="Calibri" w:hAnsi="Calibri" w:cs="Calibri"/>
          <w:sz w:val="24"/>
          <w:szCs w:val="24"/>
        </w:rPr>
      </w:pPr>
      <w:r>
        <w:rPr>
          <w:rFonts w:ascii="Calibri" w:hAnsi="Calibri" w:cs="Calibri"/>
          <w:sz w:val="24"/>
          <w:szCs w:val="24"/>
        </w:rPr>
        <w:br/>
      </w:r>
      <w:r w:rsidRPr="002925F1">
        <w:rPr>
          <w:rFonts w:ascii="Calibri" w:hAnsi="Calibri" w:cs="Calibri"/>
          <w:sz w:val="24"/>
          <w:szCs w:val="24"/>
          <w:highlight w:val="yellow"/>
        </w:rPr>
        <w:t>2.5. Immediately initiate the high-pressure freezing procedure in accordance with the manufacturer's operational protocol. Set the target pressure to ~2100 bar and ensure the total time from tissue dissection to freezing does not exceed 90 s.</w:t>
      </w:r>
      <w:r>
        <w:rPr>
          <w:rFonts w:ascii="Calibri" w:hAnsi="Calibri" w:cs="Calibri"/>
          <w:sz w:val="24"/>
          <w:szCs w:val="24"/>
        </w:rPr>
        <w:t xml:space="preserve"> </w:t>
      </w:r>
    </w:p>
    <w:p w14:paraId="44428272" w14:textId="77777777" w:rsidR="00A93D5D" w:rsidRDefault="00A93D5D">
      <w:pPr>
        <w:rPr>
          <w:rFonts w:ascii="Calibri" w:hAnsi="Calibri" w:cs="Calibri"/>
          <w:sz w:val="24"/>
          <w:szCs w:val="24"/>
        </w:rPr>
      </w:pPr>
    </w:p>
    <w:p w14:paraId="41D71046" w14:textId="77777777" w:rsidR="00A93D5D" w:rsidRDefault="00000000">
      <w:pPr>
        <w:rPr>
          <w:rFonts w:ascii="Calibri" w:hAnsi="Calibri" w:cs="Calibri"/>
          <w:sz w:val="24"/>
          <w:szCs w:val="24"/>
        </w:rPr>
      </w:pPr>
      <w:r>
        <w:rPr>
          <w:rFonts w:ascii="Calibri" w:hAnsi="Calibri" w:cs="Calibri"/>
          <w:sz w:val="24"/>
          <w:szCs w:val="24"/>
        </w:rPr>
        <w:t xml:space="preserve">NOTE: The entire procedure from dissection to freezing should be completed within 90 s to minimize structural alterations associated with prolonged </w:t>
      </w:r>
      <w:r>
        <w:rPr>
          <w:rFonts w:ascii="Calibri" w:hAnsi="Calibri" w:cs="Calibri"/>
          <w:i/>
          <w:iCs/>
          <w:sz w:val="24"/>
          <w:szCs w:val="24"/>
        </w:rPr>
        <w:t>ex vivo</w:t>
      </w:r>
      <w:r>
        <w:rPr>
          <w:rFonts w:ascii="Calibri" w:hAnsi="Calibri" w:cs="Calibri"/>
          <w:sz w:val="24"/>
          <w:szCs w:val="24"/>
        </w:rPr>
        <w:t xml:space="preserve"> time. The tissue thickness range for brains is about 20–40 µm.</w:t>
      </w:r>
    </w:p>
    <w:p w14:paraId="77694CE9" w14:textId="77777777" w:rsidR="00A93D5D" w:rsidRDefault="00A93D5D">
      <w:pPr>
        <w:rPr>
          <w:rFonts w:ascii="Calibri" w:hAnsi="Calibri" w:cs="Calibri"/>
          <w:sz w:val="24"/>
          <w:szCs w:val="24"/>
        </w:rPr>
      </w:pPr>
    </w:p>
    <w:p w14:paraId="531BA8BF" w14:textId="77777777" w:rsidR="00A93D5D" w:rsidRDefault="00000000">
      <w:pPr>
        <w:rPr>
          <w:rFonts w:ascii="Calibri" w:hAnsi="Calibri" w:cs="Calibri"/>
          <w:b/>
          <w:bCs/>
          <w:sz w:val="24"/>
          <w:szCs w:val="24"/>
        </w:rPr>
      </w:pPr>
      <w:r w:rsidRPr="002925F1">
        <w:rPr>
          <w:rFonts w:ascii="Calibri" w:hAnsi="Calibri" w:cs="Calibri"/>
          <w:b/>
          <w:bCs/>
          <w:sz w:val="24"/>
          <w:szCs w:val="24"/>
          <w:highlight w:val="yellow"/>
        </w:rPr>
        <w:t>3. FIB milling and lift-out</w:t>
      </w:r>
      <w:r>
        <w:rPr>
          <w:rFonts w:ascii="Calibri" w:hAnsi="Calibri" w:cs="Calibri"/>
          <w:b/>
          <w:bCs/>
          <w:sz w:val="24"/>
          <w:szCs w:val="24"/>
        </w:rPr>
        <w:t xml:space="preserve"> </w:t>
      </w:r>
    </w:p>
    <w:p w14:paraId="1EE2126E" w14:textId="77777777" w:rsidR="00A93D5D" w:rsidRDefault="00A93D5D">
      <w:pPr>
        <w:rPr>
          <w:rFonts w:ascii="Calibri" w:hAnsi="Calibri" w:cs="Calibri"/>
          <w:sz w:val="24"/>
          <w:szCs w:val="24"/>
        </w:rPr>
      </w:pPr>
    </w:p>
    <w:p w14:paraId="0D009D5E" w14:textId="77777777" w:rsidR="00A93D5D" w:rsidRDefault="00000000">
      <w:pPr>
        <w:rPr>
          <w:rFonts w:ascii="Calibri" w:hAnsi="Calibri" w:cs="Calibri"/>
          <w:sz w:val="24"/>
          <w:szCs w:val="24"/>
        </w:rPr>
      </w:pPr>
      <w:r>
        <w:rPr>
          <w:rFonts w:ascii="Calibri" w:hAnsi="Calibri" w:cs="Calibri"/>
          <w:sz w:val="24"/>
          <w:szCs w:val="24"/>
        </w:rPr>
        <w:t>NOTE: Perform the following steps using a dual-beam microscope equipped with a cryo-stage. Maintain the sample temperature below -170 °C throughout.</w:t>
      </w:r>
    </w:p>
    <w:p w14:paraId="214B6573" w14:textId="77777777" w:rsidR="00A93D5D" w:rsidRDefault="00A93D5D">
      <w:pPr>
        <w:rPr>
          <w:rFonts w:ascii="Calibri" w:hAnsi="Calibri" w:cs="Calibri"/>
          <w:sz w:val="24"/>
          <w:szCs w:val="24"/>
        </w:rPr>
      </w:pPr>
    </w:p>
    <w:p w14:paraId="0B270D4A"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t>3.1. Preparation of the receiver grid</w:t>
      </w:r>
    </w:p>
    <w:p w14:paraId="6FB39203"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3.1.1. Obtain a new 300-mesh gold grid to serve as the final receiver grid for the lift-out procedure.</w:t>
      </w:r>
    </w:p>
    <w:p w14:paraId="1B1CA6CB"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r>
      <w:r w:rsidRPr="002925F1">
        <w:rPr>
          <w:rFonts w:ascii="Calibri" w:hAnsi="Calibri" w:cs="Calibri"/>
          <w:sz w:val="24"/>
          <w:szCs w:val="24"/>
          <w:highlight w:val="yellow"/>
        </w:rPr>
        <w:lastRenderedPageBreak/>
        <w:t xml:space="preserve">3.1.2. Under a stereomicroscope at room temperature, gently clip the grid into a compatible cryo-FIB </w:t>
      </w:r>
      <w:proofErr w:type="spellStart"/>
      <w:r w:rsidRPr="002925F1">
        <w:rPr>
          <w:rFonts w:ascii="Calibri" w:hAnsi="Calibri" w:cs="Calibri"/>
          <w:sz w:val="24"/>
          <w:szCs w:val="24"/>
          <w:highlight w:val="yellow"/>
        </w:rPr>
        <w:t>AutoGrid</w:t>
      </w:r>
      <w:proofErr w:type="spellEnd"/>
      <w:r w:rsidRPr="002925F1">
        <w:rPr>
          <w:rFonts w:ascii="Calibri" w:hAnsi="Calibri" w:cs="Calibri"/>
          <w:sz w:val="24"/>
          <w:szCs w:val="24"/>
          <w:highlight w:val="yellow"/>
        </w:rPr>
        <w:t xml:space="preserve"> ring.</w:t>
      </w:r>
    </w:p>
    <w:p w14:paraId="228C6ECC" w14:textId="77777777" w:rsidR="00A93D5D" w:rsidRDefault="00000000">
      <w:pPr>
        <w:rPr>
          <w:rFonts w:ascii="Calibri" w:hAnsi="Calibri" w:cs="Calibri"/>
          <w:sz w:val="24"/>
          <w:szCs w:val="24"/>
        </w:rPr>
      </w:pPr>
      <w:r w:rsidRPr="002925F1">
        <w:rPr>
          <w:rFonts w:ascii="Calibri" w:hAnsi="Calibri" w:cs="Calibri"/>
          <w:sz w:val="24"/>
          <w:szCs w:val="24"/>
          <w:highlight w:val="yellow"/>
        </w:rPr>
        <w:br/>
        <w:t xml:space="preserve">3.1.3. Store the assembled </w:t>
      </w:r>
      <w:proofErr w:type="spellStart"/>
      <w:r w:rsidRPr="002925F1">
        <w:rPr>
          <w:rFonts w:ascii="Calibri" w:hAnsi="Calibri" w:cs="Calibri"/>
          <w:sz w:val="24"/>
          <w:szCs w:val="24"/>
          <w:highlight w:val="yellow"/>
        </w:rPr>
        <w:t>AutoGrid</w:t>
      </w:r>
      <w:proofErr w:type="spellEnd"/>
      <w:r w:rsidRPr="002925F1">
        <w:rPr>
          <w:rFonts w:ascii="Calibri" w:hAnsi="Calibri" w:cs="Calibri"/>
          <w:sz w:val="24"/>
          <w:szCs w:val="24"/>
          <w:highlight w:val="yellow"/>
        </w:rPr>
        <w:t xml:space="preserve"> directly in a dry oven maintained at approximately 40 °C to minimize frost accumulation prior to its use.</w:t>
      </w:r>
    </w:p>
    <w:p w14:paraId="56C2BE09" w14:textId="77777777" w:rsidR="00A93D5D" w:rsidRDefault="00A93D5D">
      <w:pPr>
        <w:rPr>
          <w:rFonts w:ascii="Calibri" w:hAnsi="Calibri" w:cs="Calibri"/>
          <w:sz w:val="24"/>
          <w:szCs w:val="24"/>
        </w:rPr>
      </w:pPr>
    </w:p>
    <w:p w14:paraId="0DFFA8BD" w14:textId="77777777" w:rsidR="00A93D5D" w:rsidRDefault="00000000">
      <w:pPr>
        <w:rPr>
          <w:rFonts w:ascii="Calibri" w:hAnsi="Calibri" w:cs="Calibri"/>
          <w:sz w:val="24"/>
          <w:szCs w:val="24"/>
        </w:rPr>
      </w:pPr>
      <w:r>
        <w:rPr>
          <w:rFonts w:ascii="Calibri" w:hAnsi="Calibri" w:cs="Calibri"/>
          <w:sz w:val="24"/>
          <w:szCs w:val="24"/>
        </w:rPr>
        <w:t>NOTE: During clipping (Step 3.1.2), ensure the grid lies flat and is properly centered within the ring to prevent bending or misalignment, which can complicate subsequent lamella attachment and imaging.</w:t>
      </w:r>
    </w:p>
    <w:p w14:paraId="23F91302" w14:textId="77777777" w:rsidR="00A93D5D" w:rsidRDefault="00000000">
      <w:pPr>
        <w:rPr>
          <w:rFonts w:ascii="Calibri" w:hAnsi="Calibri" w:cs="Calibri"/>
          <w:sz w:val="24"/>
          <w:szCs w:val="24"/>
        </w:rPr>
      </w:pPr>
      <w:r>
        <w:rPr>
          <w:rFonts w:ascii="Calibri" w:hAnsi="Calibri" w:cs="Calibri"/>
          <w:sz w:val="24"/>
          <w:szCs w:val="24"/>
        </w:rPr>
        <w:t xml:space="preserve"> </w:t>
      </w:r>
    </w:p>
    <w:p w14:paraId="255AFDFC"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t>3.2. Retrieval and mounting of the vitrified tissue grid</w:t>
      </w:r>
    </w:p>
    <w:p w14:paraId="06F110E0" w14:textId="77777777" w:rsidR="00A93D5D" w:rsidRDefault="00000000">
      <w:pPr>
        <w:rPr>
          <w:rFonts w:ascii="Calibri" w:hAnsi="Calibri" w:cs="Calibri"/>
          <w:sz w:val="24"/>
          <w:szCs w:val="24"/>
        </w:rPr>
      </w:pPr>
      <w:r w:rsidRPr="002925F1">
        <w:rPr>
          <w:rFonts w:ascii="Calibri" w:hAnsi="Calibri" w:cs="Calibri"/>
          <w:sz w:val="24"/>
          <w:szCs w:val="24"/>
          <w:highlight w:val="yellow"/>
        </w:rPr>
        <w:br/>
        <w:t>3.2.1. While continuously immersing the assembly in liquid nitrogen (LN₂), carefully separate the vitrified TEM grid (containing the tissue and the copper foil) from the surrounding “waffle” assembly components (i.e., the two HPF carriers). Use pre-cooled, fine-tipped tweezers to gently pry the two carriers apart.</w:t>
      </w:r>
    </w:p>
    <w:p w14:paraId="7DA04AEB" w14:textId="77777777" w:rsidR="00A93D5D" w:rsidRDefault="00A93D5D">
      <w:pPr>
        <w:rPr>
          <w:rFonts w:ascii="Calibri" w:hAnsi="Calibri" w:cs="Calibri"/>
          <w:sz w:val="24"/>
          <w:szCs w:val="24"/>
        </w:rPr>
      </w:pPr>
    </w:p>
    <w:p w14:paraId="2E33A74E" w14:textId="77777777" w:rsidR="00A93D5D" w:rsidRDefault="00000000">
      <w:pPr>
        <w:rPr>
          <w:rFonts w:ascii="Calibri" w:hAnsi="Calibri" w:cs="Calibri"/>
          <w:sz w:val="24"/>
          <w:szCs w:val="24"/>
        </w:rPr>
      </w:pPr>
      <w:r>
        <w:rPr>
          <w:rFonts w:ascii="Calibri" w:hAnsi="Calibri" w:cs="Calibri"/>
          <w:sz w:val="24"/>
          <w:szCs w:val="24"/>
        </w:rPr>
        <w:t>NOTE: The presence of the copper foil spacer typically makes the grid easy to separate from the carriers. Exercise caution to avoid puncturing or tearing the delicate grid with the tweezers during this process.</w:t>
      </w:r>
    </w:p>
    <w:p w14:paraId="77740550" w14:textId="77777777" w:rsidR="00A93D5D" w:rsidRPr="002925F1" w:rsidRDefault="00000000">
      <w:pPr>
        <w:rPr>
          <w:rFonts w:ascii="Calibri" w:hAnsi="Calibri" w:cs="Calibri"/>
          <w:sz w:val="24"/>
          <w:szCs w:val="24"/>
          <w:highlight w:val="yellow"/>
        </w:rPr>
      </w:pPr>
      <w:r>
        <w:rPr>
          <w:rFonts w:ascii="Calibri" w:hAnsi="Calibri" w:cs="Calibri"/>
          <w:sz w:val="24"/>
          <w:szCs w:val="24"/>
        </w:rPr>
        <w:br/>
      </w:r>
      <w:r w:rsidRPr="002925F1">
        <w:rPr>
          <w:rFonts w:ascii="Calibri" w:hAnsi="Calibri" w:cs="Calibri"/>
          <w:sz w:val="24"/>
          <w:szCs w:val="24"/>
          <w:highlight w:val="yellow"/>
        </w:rPr>
        <w:t xml:space="preserve">3.2.2. On a pre-cooled cryo-loading workstation, mount the isolated tissue grid into a second cryo-FIB </w:t>
      </w:r>
      <w:proofErr w:type="spellStart"/>
      <w:r w:rsidRPr="002925F1">
        <w:rPr>
          <w:rFonts w:ascii="Calibri" w:hAnsi="Calibri" w:cs="Calibri"/>
          <w:sz w:val="24"/>
          <w:szCs w:val="24"/>
          <w:highlight w:val="yellow"/>
        </w:rPr>
        <w:t>AutoGrid</w:t>
      </w:r>
      <w:proofErr w:type="spellEnd"/>
      <w:r w:rsidRPr="002925F1">
        <w:rPr>
          <w:rFonts w:ascii="Calibri" w:hAnsi="Calibri" w:cs="Calibri"/>
          <w:sz w:val="24"/>
          <w:szCs w:val="24"/>
          <w:highlight w:val="yellow"/>
        </w:rPr>
        <w:t xml:space="preserve"> ring under the protection of LN₂.</w:t>
      </w:r>
    </w:p>
    <w:p w14:paraId="64361910" w14:textId="77777777" w:rsidR="00A93D5D" w:rsidRPr="002925F1" w:rsidRDefault="00A93D5D">
      <w:pPr>
        <w:rPr>
          <w:rFonts w:ascii="Calibri" w:hAnsi="Calibri" w:cs="Calibri"/>
          <w:sz w:val="24"/>
          <w:szCs w:val="24"/>
          <w:highlight w:val="yellow"/>
        </w:rPr>
      </w:pPr>
    </w:p>
    <w:p w14:paraId="0A6C7181"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t>3.3. Co-loading grids onto the cryo-transfer shuttle</w:t>
      </w:r>
    </w:p>
    <w:p w14:paraId="7D4B0A8C"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 xml:space="preserve">3.3.1. Load both </w:t>
      </w:r>
      <w:proofErr w:type="spellStart"/>
      <w:r w:rsidRPr="002925F1">
        <w:rPr>
          <w:rFonts w:ascii="Calibri" w:hAnsi="Calibri" w:cs="Calibri"/>
          <w:sz w:val="24"/>
          <w:szCs w:val="24"/>
          <w:highlight w:val="yellow"/>
        </w:rPr>
        <w:t>AutoGrids</w:t>
      </w:r>
      <w:proofErr w:type="spellEnd"/>
      <w:r w:rsidRPr="002925F1">
        <w:rPr>
          <w:rFonts w:ascii="Calibri" w:hAnsi="Calibri" w:cs="Calibri"/>
          <w:sz w:val="24"/>
          <w:szCs w:val="24"/>
          <w:highlight w:val="yellow"/>
        </w:rPr>
        <w:t xml:space="preserve"> (the receiver grid from Step 3.1 and the tissue grid from Step 3.2) into the designated slots of the cryo-transfer shuttle (i.e., the sample holder). </w:t>
      </w:r>
    </w:p>
    <w:p w14:paraId="3BD6F914"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 xml:space="preserve">3.3.2. Orient each </w:t>
      </w:r>
      <w:proofErr w:type="spellStart"/>
      <w:r w:rsidRPr="002925F1">
        <w:rPr>
          <w:rFonts w:ascii="Calibri" w:hAnsi="Calibri" w:cs="Calibri"/>
          <w:sz w:val="24"/>
          <w:szCs w:val="24"/>
          <w:highlight w:val="yellow"/>
        </w:rPr>
        <w:t>AutoGrid</w:t>
      </w:r>
      <w:proofErr w:type="spellEnd"/>
      <w:r w:rsidRPr="002925F1">
        <w:rPr>
          <w:rFonts w:ascii="Calibri" w:hAnsi="Calibri" w:cs="Calibri"/>
          <w:sz w:val="24"/>
          <w:szCs w:val="24"/>
          <w:highlight w:val="yellow"/>
        </w:rPr>
        <w:t xml:space="preserve"> so that the milling notch faces outward and is vertical, which enables a lower milling angle.</w:t>
      </w:r>
    </w:p>
    <w:p w14:paraId="411E40D8"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 xml:space="preserve">3.3.3. Keep the fully loaded shuttle under LN₂ immersion or in a pre-cooled state until it is transferred into the FIB/SEM microscope. </w:t>
      </w:r>
    </w:p>
    <w:p w14:paraId="64BF986C" w14:textId="77777777" w:rsidR="00A93D5D" w:rsidRPr="002925F1" w:rsidRDefault="00A93D5D">
      <w:pPr>
        <w:rPr>
          <w:rFonts w:ascii="Calibri" w:hAnsi="Calibri" w:cs="Calibri"/>
          <w:sz w:val="24"/>
          <w:szCs w:val="24"/>
          <w:highlight w:val="yellow"/>
        </w:rPr>
      </w:pPr>
    </w:p>
    <w:p w14:paraId="2547663D"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t>3.4. Localization and conductive coating in the FIB/SEM</w:t>
      </w:r>
    </w:p>
    <w:p w14:paraId="3F2A076E"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 xml:space="preserve">3.4.1. After cryo-transfer into the microscope, navigate to the tissue grid at low SEM magnification (e.g., 100–500x, 2–5 kV). Identify tissue regions by their distinct contrast against the support film. </w:t>
      </w:r>
    </w:p>
    <w:p w14:paraId="3DBA875A"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 xml:space="preserve">3.4.2. Apply a conductive and protective coating to the entire grid surface to mitigate sample </w:t>
      </w:r>
      <w:r w:rsidRPr="002925F1">
        <w:rPr>
          <w:rFonts w:ascii="Calibri" w:hAnsi="Calibri" w:cs="Calibri"/>
          <w:sz w:val="24"/>
          <w:szCs w:val="24"/>
          <w:highlight w:val="yellow"/>
        </w:rPr>
        <w:lastRenderedPageBreak/>
        <w:t>charging:</w:t>
      </w:r>
    </w:p>
    <w:p w14:paraId="37E7680E"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3.4.2.1. Sputter-coat the grid surface with platinum (Pt) at 30 mA for 15 s.</w:t>
      </w:r>
    </w:p>
    <w:p w14:paraId="438FAB31"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3.4.2.2. Deposit a 0.5–1.0 µm thick organometallic Pt cap using the Gas Injection System (GIS) for approximately 60 s.</w:t>
      </w:r>
    </w:p>
    <w:p w14:paraId="4A6BD58F" w14:textId="77777777" w:rsidR="00A93D5D" w:rsidRDefault="00000000">
      <w:pPr>
        <w:rPr>
          <w:rFonts w:ascii="Calibri" w:hAnsi="Calibri" w:cs="Calibri"/>
          <w:sz w:val="24"/>
          <w:szCs w:val="24"/>
        </w:rPr>
      </w:pPr>
      <w:r w:rsidRPr="002925F1">
        <w:rPr>
          <w:rFonts w:ascii="Calibri" w:hAnsi="Calibri" w:cs="Calibri"/>
          <w:sz w:val="24"/>
          <w:szCs w:val="24"/>
          <w:highlight w:val="yellow"/>
        </w:rPr>
        <w:br/>
        <w:t>3.4.2.3. Apply a final sputter-coated Pt layer to the grid surface at 30 mA for 15 s.</w:t>
      </w:r>
    </w:p>
    <w:p w14:paraId="76981D8E" w14:textId="77777777" w:rsidR="00A93D5D" w:rsidRDefault="00A93D5D">
      <w:pPr>
        <w:rPr>
          <w:rFonts w:ascii="Calibri" w:hAnsi="Calibri" w:cs="Calibri"/>
          <w:sz w:val="24"/>
          <w:szCs w:val="24"/>
        </w:rPr>
      </w:pPr>
    </w:p>
    <w:p w14:paraId="5A4323FA" w14:textId="77777777" w:rsidR="00A93D5D" w:rsidRDefault="00000000">
      <w:pPr>
        <w:rPr>
          <w:rFonts w:ascii="Calibri" w:hAnsi="Calibri" w:cs="Calibri"/>
          <w:sz w:val="24"/>
          <w:szCs w:val="24"/>
        </w:rPr>
      </w:pPr>
      <w:r>
        <w:rPr>
          <w:rFonts w:ascii="Calibri" w:hAnsi="Calibri" w:cs="Calibri"/>
          <w:sz w:val="24"/>
          <w:szCs w:val="24"/>
        </w:rPr>
        <w:t>NOTE: The GIS cap is critical for reducing curtaining artifacts. A cap that is too thick will prolong milling time, while one that is too thin will be ineffective. Users should optimize the deposition time for their specific samples. As a starting point, 60 s is recommended for tissue and 40 s for cultured cells.</w:t>
      </w:r>
    </w:p>
    <w:p w14:paraId="0961B8AD" w14:textId="77777777" w:rsidR="00A93D5D" w:rsidRDefault="00A93D5D">
      <w:pPr>
        <w:rPr>
          <w:rFonts w:ascii="Calibri" w:hAnsi="Calibri" w:cs="Calibri"/>
          <w:sz w:val="24"/>
          <w:szCs w:val="24"/>
        </w:rPr>
      </w:pPr>
    </w:p>
    <w:p w14:paraId="58896009"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t xml:space="preserve">3.5. Tissue block isolation and lift-out (see </w:t>
      </w:r>
      <w:r w:rsidRPr="002925F1">
        <w:rPr>
          <w:rFonts w:ascii="Calibri" w:hAnsi="Calibri" w:cs="Calibri"/>
          <w:b/>
          <w:bCs/>
          <w:sz w:val="24"/>
          <w:szCs w:val="24"/>
          <w:highlight w:val="yellow"/>
        </w:rPr>
        <w:t>Figure 3</w:t>
      </w:r>
      <w:r w:rsidRPr="002925F1">
        <w:rPr>
          <w:rFonts w:ascii="Calibri" w:hAnsi="Calibri" w:cs="Calibri"/>
          <w:sz w:val="24"/>
          <w:szCs w:val="24"/>
          <w:highlight w:val="yellow"/>
        </w:rPr>
        <w:t>)</w:t>
      </w:r>
    </w:p>
    <w:p w14:paraId="29360F10"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3.5.1. Site selection and orientation</w:t>
      </w:r>
    </w:p>
    <w:p w14:paraId="19ECB1D4"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3.5.1.1. Navigate to the selected region of interest (ROI) on the tissue grid using the SEM electron beam image.</w:t>
      </w:r>
    </w:p>
    <w:p w14:paraId="286EE3C4" w14:textId="77777777" w:rsidR="00A93D5D" w:rsidRDefault="00000000">
      <w:pPr>
        <w:rPr>
          <w:rFonts w:ascii="Calibri" w:hAnsi="Calibri" w:cs="Calibri"/>
          <w:sz w:val="24"/>
          <w:szCs w:val="24"/>
        </w:rPr>
      </w:pPr>
      <w:r w:rsidRPr="002925F1">
        <w:rPr>
          <w:rFonts w:ascii="Calibri" w:hAnsi="Calibri" w:cs="Calibri"/>
          <w:sz w:val="24"/>
          <w:szCs w:val="24"/>
          <w:highlight w:val="yellow"/>
        </w:rPr>
        <w:br/>
        <w:t>3.5.1.2. Orient the sample for front-side milling. A typical stage position is set to 110° rotation and 7° tilt, and this position presents the sample surface at an angle suitable for ion beam access.</w:t>
      </w:r>
    </w:p>
    <w:p w14:paraId="1F3E50DD" w14:textId="77777777" w:rsidR="00A93D5D" w:rsidRDefault="00A93D5D">
      <w:pPr>
        <w:rPr>
          <w:rFonts w:ascii="Calibri" w:hAnsi="Calibri" w:cs="Calibri"/>
          <w:sz w:val="24"/>
          <w:szCs w:val="24"/>
        </w:rPr>
      </w:pPr>
    </w:p>
    <w:p w14:paraId="63FF8089" w14:textId="77777777" w:rsidR="00A93D5D" w:rsidRDefault="00000000">
      <w:pPr>
        <w:rPr>
          <w:rFonts w:ascii="Calibri" w:hAnsi="Calibri" w:cs="Calibri"/>
          <w:sz w:val="24"/>
          <w:szCs w:val="24"/>
        </w:rPr>
      </w:pPr>
      <w:r>
        <w:rPr>
          <w:rFonts w:ascii="Calibri" w:hAnsi="Calibri" w:cs="Calibri"/>
          <w:sz w:val="24"/>
          <w:szCs w:val="24"/>
        </w:rPr>
        <w:t xml:space="preserve">NOTE: In the absence of fluorescent markers for target localization, a pre-screening strategy can be employed. This strategy aims to locate the target tissue region and exclude areas containing cryoprotectant or other non-tissue components. After selecting a region apparently free of surface ice, mill a small test trench using a higher beam current (e.g., 15 </w:t>
      </w:r>
      <w:proofErr w:type="spellStart"/>
      <w:r>
        <w:rPr>
          <w:rFonts w:ascii="Calibri" w:hAnsi="Calibri" w:cs="Calibri"/>
          <w:sz w:val="24"/>
          <w:szCs w:val="24"/>
        </w:rPr>
        <w:t>nA</w:t>
      </w:r>
      <w:proofErr w:type="spellEnd"/>
      <w:r>
        <w:rPr>
          <w:rFonts w:ascii="Calibri" w:hAnsi="Calibri" w:cs="Calibri"/>
          <w:sz w:val="24"/>
          <w:szCs w:val="24"/>
        </w:rPr>
        <w:t xml:space="preserve"> at 30 kV) at the standard front-side orientation and polish using a lower beam current (e.g., 1 </w:t>
      </w:r>
      <w:proofErr w:type="spellStart"/>
      <w:r>
        <w:rPr>
          <w:rFonts w:ascii="Calibri" w:hAnsi="Calibri" w:cs="Calibri"/>
          <w:sz w:val="24"/>
          <w:szCs w:val="24"/>
        </w:rPr>
        <w:t>nA</w:t>
      </w:r>
      <w:proofErr w:type="spellEnd"/>
      <w:r>
        <w:rPr>
          <w:rFonts w:ascii="Calibri" w:hAnsi="Calibri" w:cs="Calibri"/>
          <w:sz w:val="24"/>
          <w:szCs w:val="24"/>
        </w:rPr>
        <w:t xml:space="preserve"> at 30 kV). Switch to the electron beam to examine the cross section: the tissue exhibits excellent contrast under the electron beam, a characteristic that is particularly pronounced in membranous structures and regions rich in heavy elements; in contrast, the cryoprotectant typically shows uniform contrast under the electron beam. This allows for rapid verification before proceeding with the full lift-out procedure.</w:t>
      </w:r>
    </w:p>
    <w:p w14:paraId="32BCBEA2" w14:textId="77777777" w:rsidR="00A93D5D" w:rsidRPr="002925F1" w:rsidRDefault="00000000">
      <w:pPr>
        <w:rPr>
          <w:rFonts w:ascii="Calibri" w:hAnsi="Calibri" w:cs="Calibri"/>
          <w:sz w:val="24"/>
          <w:szCs w:val="24"/>
          <w:highlight w:val="yellow"/>
        </w:rPr>
      </w:pPr>
      <w:r>
        <w:rPr>
          <w:rFonts w:ascii="Calibri" w:hAnsi="Calibri" w:cs="Calibri"/>
          <w:sz w:val="24"/>
          <w:szCs w:val="24"/>
        </w:rPr>
        <w:br/>
      </w:r>
      <w:r w:rsidRPr="002925F1">
        <w:rPr>
          <w:rFonts w:ascii="Calibri" w:hAnsi="Calibri" w:cs="Calibri"/>
          <w:sz w:val="24"/>
          <w:szCs w:val="24"/>
          <w:highlight w:val="yellow"/>
        </w:rPr>
        <w:t>3.5.2. Trench milling to isolate the block (</w:t>
      </w:r>
      <w:r w:rsidRPr="002925F1">
        <w:rPr>
          <w:rFonts w:ascii="Calibri" w:hAnsi="Calibri" w:cs="Calibri"/>
          <w:b/>
          <w:bCs/>
          <w:sz w:val="24"/>
          <w:szCs w:val="24"/>
          <w:highlight w:val="yellow"/>
        </w:rPr>
        <w:t>Figure 3A</w:t>
      </w:r>
      <w:r w:rsidRPr="002925F1">
        <w:rPr>
          <w:rFonts w:ascii="Calibri" w:hAnsi="Calibri" w:cs="Calibri"/>
          <w:sz w:val="24"/>
          <w:szCs w:val="24"/>
          <w:highlight w:val="yellow"/>
        </w:rPr>
        <w:t>)</w:t>
      </w:r>
    </w:p>
    <w:p w14:paraId="0DEA18FB"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3.5.2.1. Define a rectangular trench surrounding the target tissue block using the ion beam operated at 30 kV.</w:t>
      </w:r>
    </w:p>
    <w:p w14:paraId="68CD1DA3"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 xml:space="preserve">3.5.2.2. Begin milling at a certain distance from the block using a relatively high current of 15 </w:t>
      </w:r>
      <w:proofErr w:type="spellStart"/>
      <w:r w:rsidRPr="002925F1">
        <w:rPr>
          <w:rFonts w:ascii="Calibri" w:hAnsi="Calibri" w:cs="Calibri"/>
          <w:sz w:val="24"/>
          <w:szCs w:val="24"/>
          <w:highlight w:val="yellow"/>
        </w:rPr>
        <w:t>nA</w:t>
      </w:r>
      <w:proofErr w:type="spellEnd"/>
      <w:r w:rsidRPr="002925F1">
        <w:rPr>
          <w:rFonts w:ascii="Calibri" w:hAnsi="Calibri" w:cs="Calibri"/>
          <w:sz w:val="24"/>
          <w:szCs w:val="24"/>
          <w:highlight w:val="yellow"/>
        </w:rPr>
        <w:t xml:space="preserve"> </w:t>
      </w:r>
      <w:r w:rsidRPr="002925F1">
        <w:rPr>
          <w:rFonts w:ascii="Calibri" w:hAnsi="Calibri" w:cs="Calibri"/>
          <w:sz w:val="24"/>
          <w:szCs w:val="24"/>
          <w:highlight w:val="yellow"/>
        </w:rPr>
        <w:lastRenderedPageBreak/>
        <w:t>to achieve rapid material removal.</w:t>
      </w:r>
    </w:p>
    <w:p w14:paraId="1FF6E8DB"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 xml:space="preserve">3.5.2.3. As the trench walls approach the block to within a few micrometers, reduce the ion beam current to 7 </w:t>
      </w:r>
      <w:proofErr w:type="spellStart"/>
      <w:r w:rsidRPr="002925F1">
        <w:rPr>
          <w:rFonts w:ascii="Calibri" w:hAnsi="Calibri" w:cs="Calibri"/>
          <w:sz w:val="24"/>
          <w:szCs w:val="24"/>
          <w:highlight w:val="yellow"/>
        </w:rPr>
        <w:t>nA.</w:t>
      </w:r>
      <w:proofErr w:type="spellEnd"/>
      <w:r w:rsidRPr="002925F1">
        <w:rPr>
          <w:rFonts w:ascii="Calibri" w:hAnsi="Calibri" w:cs="Calibri"/>
          <w:sz w:val="24"/>
          <w:szCs w:val="24"/>
          <w:highlight w:val="yellow"/>
        </w:rPr>
        <w:t xml:space="preserve"> Reducing the current achieves more precise control and minimizes ion beam damage and heating of the biological material in the region of interest.</w:t>
      </w:r>
    </w:p>
    <w:p w14:paraId="5E4FEFF3"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3.5.2.4. Leave one side of the block attached to the bulk material as a “tab” to hold it in place temporarily.</w:t>
      </w:r>
    </w:p>
    <w:p w14:paraId="3BB527AD"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3.5.3. Optional undercut milling for thick blocks (</w:t>
      </w:r>
      <w:r w:rsidRPr="002925F1">
        <w:rPr>
          <w:rFonts w:ascii="Calibri" w:hAnsi="Calibri" w:cs="Calibri"/>
          <w:b/>
          <w:bCs/>
          <w:sz w:val="24"/>
          <w:szCs w:val="24"/>
          <w:highlight w:val="yellow"/>
        </w:rPr>
        <w:t>Figure 3B</w:t>
      </w:r>
      <w:r w:rsidRPr="002925F1">
        <w:rPr>
          <w:rFonts w:ascii="Calibri" w:hAnsi="Calibri" w:cs="Calibri"/>
          <w:sz w:val="24"/>
          <w:szCs w:val="24"/>
          <w:highlight w:val="yellow"/>
        </w:rPr>
        <w:t>)</w:t>
      </w:r>
    </w:p>
    <w:p w14:paraId="2FBFEEFE"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3.5.3.1. For tissue blocks with an estimated thickness greater than 20 µm, perform an undercut milling step from the reverse side to facilitate the final lift-out.</w:t>
      </w:r>
    </w:p>
    <w:p w14:paraId="71404343"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3.5.3.2. Rotate the stage (e.g., to -70°) and adjust the stage tilt (e.g., to 23°) to access the bottom of the block.</w:t>
      </w:r>
    </w:p>
    <w:p w14:paraId="49615BFF"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 xml:space="preserve">3.5.3.3. Mill the underside connection using the FIB at 30 kV and a current of 3 </w:t>
      </w:r>
      <w:proofErr w:type="spellStart"/>
      <w:r w:rsidRPr="002925F1">
        <w:rPr>
          <w:rFonts w:ascii="Calibri" w:hAnsi="Calibri" w:cs="Calibri"/>
          <w:sz w:val="24"/>
          <w:szCs w:val="24"/>
          <w:highlight w:val="yellow"/>
        </w:rPr>
        <w:t>nA.</w:t>
      </w:r>
      <w:proofErr w:type="spellEnd"/>
    </w:p>
    <w:p w14:paraId="37132CD0"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3.5.4. Attachment to the micromanipulator needle (</w:t>
      </w:r>
      <w:r w:rsidRPr="002925F1">
        <w:rPr>
          <w:rFonts w:ascii="Calibri" w:hAnsi="Calibri" w:cs="Calibri"/>
          <w:b/>
          <w:bCs/>
          <w:sz w:val="24"/>
          <w:szCs w:val="24"/>
          <w:highlight w:val="yellow"/>
        </w:rPr>
        <w:t>Figure 3C</w:t>
      </w:r>
      <w:r w:rsidRPr="002925F1">
        <w:rPr>
          <w:rFonts w:ascii="Calibri" w:hAnsi="Calibri" w:cs="Calibri"/>
          <w:sz w:val="24"/>
          <w:szCs w:val="24"/>
          <w:highlight w:val="yellow"/>
        </w:rPr>
        <w:t>)</w:t>
      </w:r>
    </w:p>
    <w:p w14:paraId="3CB72099" w14:textId="77777777" w:rsidR="00A93D5D" w:rsidRPr="002925F1" w:rsidRDefault="00A93D5D">
      <w:pPr>
        <w:rPr>
          <w:rFonts w:ascii="Calibri" w:hAnsi="Calibri" w:cs="Calibri"/>
          <w:sz w:val="24"/>
          <w:szCs w:val="24"/>
          <w:highlight w:val="yellow"/>
        </w:rPr>
      </w:pPr>
    </w:p>
    <w:p w14:paraId="75AB05F8" w14:textId="77777777" w:rsidR="00A93D5D" w:rsidRDefault="00000000">
      <w:pPr>
        <w:rPr>
          <w:rFonts w:ascii="Calibri" w:hAnsi="Calibri" w:cs="Calibri"/>
          <w:sz w:val="24"/>
          <w:szCs w:val="24"/>
        </w:rPr>
      </w:pPr>
      <w:r w:rsidRPr="002925F1">
        <w:rPr>
          <w:rFonts w:ascii="Calibri" w:hAnsi="Calibri" w:cs="Calibri"/>
          <w:sz w:val="24"/>
          <w:szCs w:val="24"/>
          <w:highlight w:val="yellow"/>
        </w:rPr>
        <w:t xml:space="preserve">3.5.4.1. To attach the sample to the needle, first ensure that the gold block (pre-attached to the needle) is in direct contact with the target sample. Then, using the FIB at 30 kV and 0.5 </w:t>
      </w:r>
      <w:proofErr w:type="spellStart"/>
      <w:r w:rsidRPr="002925F1">
        <w:rPr>
          <w:rFonts w:ascii="Calibri" w:hAnsi="Calibri" w:cs="Calibri"/>
          <w:sz w:val="24"/>
          <w:szCs w:val="24"/>
          <w:highlight w:val="yellow"/>
        </w:rPr>
        <w:t>nA</w:t>
      </w:r>
      <w:proofErr w:type="spellEnd"/>
      <w:r w:rsidRPr="002925F1">
        <w:rPr>
          <w:rFonts w:ascii="Calibri" w:hAnsi="Calibri" w:cs="Calibri"/>
          <w:sz w:val="24"/>
          <w:szCs w:val="24"/>
          <w:highlight w:val="yellow"/>
        </w:rPr>
        <w:t>, perform 8–12 sequential cross-section milling patterns exactly at the interface. The resulting localized redeposition of material securely welds the gold block to the sample.</w:t>
      </w:r>
    </w:p>
    <w:p w14:paraId="7356DF15" w14:textId="77777777" w:rsidR="00A93D5D" w:rsidRDefault="00A93D5D">
      <w:pPr>
        <w:rPr>
          <w:rFonts w:ascii="Calibri" w:hAnsi="Calibri" w:cs="Calibri"/>
          <w:sz w:val="24"/>
          <w:szCs w:val="24"/>
        </w:rPr>
      </w:pPr>
    </w:p>
    <w:p w14:paraId="11034335" w14:textId="77777777" w:rsidR="00A93D5D" w:rsidRDefault="00000000">
      <w:pPr>
        <w:rPr>
          <w:rFonts w:ascii="Calibri" w:hAnsi="Calibri" w:cs="Calibri"/>
          <w:sz w:val="24"/>
          <w:szCs w:val="24"/>
        </w:rPr>
      </w:pPr>
      <w:r>
        <w:rPr>
          <w:rFonts w:ascii="Calibri" w:hAnsi="Calibri" w:cs="Calibri"/>
          <w:sz w:val="24"/>
          <w:szCs w:val="24"/>
        </w:rPr>
        <w:t>NOTE: The gold block can be extracted from the bar of a 300-mesh gold grid (mentioned in Step 3.1.1) using the same method as for sample attachment.</w:t>
      </w:r>
    </w:p>
    <w:p w14:paraId="3D10F634" w14:textId="77777777" w:rsidR="00A93D5D" w:rsidRPr="002925F1" w:rsidRDefault="00000000">
      <w:pPr>
        <w:rPr>
          <w:rFonts w:ascii="Calibri" w:hAnsi="Calibri" w:cs="Calibri"/>
          <w:sz w:val="24"/>
          <w:szCs w:val="24"/>
          <w:highlight w:val="yellow"/>
        </w:rPr>
      </w:pPr>
      <w:r>
        <w:rPr>
          <w:rFonts w:ascii="Calibri" w:hAnsi="Calibri" w:cs="Calibri"/>
          <w:sz w:val="24"/>
          <w:szCs w:val="24"/>
        </w:rPr>
        <w:br/>
      </w:r>
      <w:r w:rsidRPr="002925F1">
        <w:rPr>
          <w:rFonts w:ascii="Calibri" w:hAnsi="Calibri" w:cs="Calibri"/>
          <w:sz w:val="24"/>
          <w:szCs w:val="24"/>
          <w:highlight w:val="yellow"/>
        </w:rPr>
        <w:t>3.5.5. Lift-out of the tissue block (</w:t>
      </w:r>
      <w:r w:rsidRPr="002925F1">
        <w:rPr>
          <w:rFonts w:ascii="Calibri" w:hAnsi="Calibri" w:cs="Calibri"/>
          <w:b/>
          <w:bCs/>
          <w:sz w:val="24"/>
          <w:szCs w:val="24"/>
          <w:highlight w:val="yellow"/>
        </w:rPr>
        <w:t>Figure 3D</w:t>
      </w:r>
      <w:r w:rsidRPr="002925F1">
        <w:rPr>
          <w:rFonts w:ascii="Calibri" w:hAnsi="Calibri" w:cs="Calibri"/>
          <w:sz w:val="24"/>
          <w:szCs w:val="24"/>
          <w:highlight w:val="yellow"/>
        </w:rPr>
        <w:t>)</w:t>
      </w:r>
    </w:p>
    <w:p w14:paraId="4EC1ED26"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 xml:space="preserve">3.5.5.1. Sever the remaining “tab” connecting the block to the bulk sample using the FIB (30 kV, 1 </w:t>
      </w:r>
      <w:proofErr w:type="spellStart"/>
      <w:r w:rsidRPr="002925F1">
        <w:rPr>
          <w:rFonts w:ascii="Calibri" w:hAnsi="Calibri" w:cs="Calibri"/>
          <w:sz w:val="24"/>
          <w:szCs w:val="24"/>
          <w:highlight w:val="yellow"/>
        </w:rPr>
        <w:t>nA</w:t>
      </w:r>
      <w:proofErr w:type="spellEnd"/>
      <w:r w:rsidRPr="002925F1">
        <w:rPr>
          <w:rFonts w:ascii="Calibri" w:hAnsi="Calibri" w:cs="Calibri"/>
          <w:sz w:val="24"/>
          <w:szCs w:val="24"/>
          <w:highlight w:val="yellow"/>
        </w:rPr>
        <w:t>).</w:t>
      </w:r>
    </w:p>
    <w:p w14:paraId="00B3B6DB"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3.5.5.2. Carefully maneuver the micromanipulator needle to lift the now-isolated tissue block so that it is completely clear of the trench and the surrounding original grid. Then, retract the needle and transport the block to the receiver grid.</w:t>
      </w:r>
    </w:p>
    <w:p w14:paraId="7CBA5F34" w14:textId="77777777" w:rsidR="00A93D5D" w:rsidRPr="002925F1" w:rsidRDefault="00A93D5D">
      <w:pPr>
        <w:rPr>
          <w:rFonts w:ascii="Calibri" w:hAnsi="Calibri" w:cs="Calibri"/>
          <w:sz w:val="24"/>
          <w:szCs w:val="24"/>
          <w:highlight w:val="yellow"/>
        </w:rPr>
      </w:pPr>
    </w:p>
    <w:p w14:paraId="097AA031"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t>3.6. Block transfer, welding, and re-coating</w:t>
      </w:r>
    </w:p>
    <w:p w14:paraId="406026DB"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br/>
        <w:t>3.6.1. Navigate the needle to a pre-cooled 300-mesh gold receiver grid.</w:t>
      </w:r>
    </w:p>
    <w:p w14:paraId="43BF8799" w14:textId="77777777" w:rsidR="00A93D5D" w:rsidRDefault="00000000">
      <w:pPr>
        <w:rPr>
          <w:rFonts w:ascii="Calibri" w:hAnsi="Calibri" w:cs="Calibri"/>
          <w:sz w:val="24"/>
          <w:szCs w:val="24"/>
        </w:rPr>
      </w:pPr>
      <w:r w:rsidRPr="002925F1">
        <w:rPr>
          <w:rFonts w:ascii="Calibri" w:hAnsi="Calibri" w:cs="Calibri"/>
          <w:sz w:val="24"/>
          <w:szCs w:val="24"/>
          <w:highlight w:val="yellow"/>
        </w:rPr>
        <w:lastRenderedPageBreak/>
        <w:br/>
        <w:t xml:space="preserve">3.6.2. Lower the block onto a chosen grid square. Bring the tissue block into contact with the film on the grid, then lift the block vertically to break the contact. Mill a ~3–4 µm thick slice from the block onto the grid film using the ion beam (30 kV, 1 </w:t>
      </w:r>
      <w:proofErr w:type="spellStart"/>
      <w:r w:rsidRPr="002925F1">
        <w:rPr>
          <w:rFonts w:ascii="Calibri" w:hAnsi="Calibri" w:cs="Calibri"/>
          <w:sz w:val="24"/>
          <w:szCs w:val="24"/>
          <w:highlight w:val="yellow"/>
        </w:rPr>
        <w:t>nA</w:t>
      </w:r>
      <w:proofErr w:type="spellEnd"/>
      <w:r w:rsidRPr="002925F1">
        <w:rPr>
          <w:rFonts w:ascii="Calibri" w:hAnsi="Calibri" w:cs="Calibri"/>
          <w:sz w:val="24"/>
          <w:szCs w:val="24"/>
          <w:highlight w:val="yellow"/>
        </w:rPr>
        <w:t>) (</w:t>
      </w:r>
      <w:r w:rsidRPr="002925F1">
        <w:rPr>
          <w:rFonts w:ascii="Calibri" w:hAnsi="Calibri" w:cs="Calibri"/>
          <w:b/>
          <w:bCs/>
          <w:sz w:val="24"/>
          <w:szCs w:val="24"/>
          <w:highlight w:val="yellow"/>
        </w:rPr>
        <w:t>Figure 3E</w:t>
      </w:r>
      <w:r w:rsidRPr="002925F1">
        <w:rPr>
          <w:rFonts w:ascii="Calibri" w:hAnsi="Calibri" w:cs="Calibri"/>
          <w:sz w:val="24"/>
          <w:szCs w:val="24"/>
          <w:highlight w:val="yellow"/>
        </w:rPr>
        <w:t>).</w:t>
      </w:r>
    </w:p>
    <w:p w14:paraId="3D433D0D" w14:textId="77777777" w:rsidR="00A93D5D" w:rsidRDefault="00A93D5D">
      <w:pPr>
        <w:rPr>
          <w:rFonts w:ascii="Calibri" w:hAnsi="Calibri" w:cs="Calibri"/>
          <w:sz w:val="24"/>
          <w:szCs w:val="24"/>
        </w:rPr>
      </w:pPr>
    </w:p>
    <w:p w14:paraId="4273E0E0" w14:textId="77777777" w:rsidR="00A93D5D" w:rsidRDefault="00000000">
      <w:pPr>
        <w:rPr>
          <w:rFonts w:ascii="Calibri" w:hAnsi="Calibri" w:cs="Calibri"/>
          <w:sz w:val="24"/>
          <w:szCs w:val="24"/>
        </w:rPr>
      </w:pPr>
      <w:r>
        <w:rPr>
          <w:rFonts w:ascii="Calibri" w:hAnsi="Calibri" w:cs="Calibri"/>
          <w:sz w:val="24"/>
          <w:szCs w:val="24"/>
        </w:rPr>
        <w:t xml:space="preserve">NOTE: If ice debris is present, pre-clean the attachment site with a rectangular pattern (30 kV, 50 </w:t>
      </w:r>
      <w:proofErr w:type="spellStart"/>
      <w:r>
        <w:rPr>
          <w:rFonts w:ascii="Calibri" w:hAnsi="Calibri" w:cs="Calibri"/>
          <w:sz w:val="24"/>
          <w:szCs w:val="24"/>
        </w:rPr>
        <w:t>pA</w:t>
      </w:r>
      <w:proofErr w:type="spellEnd"/>
      <w:r>
        <w:rPr>
          <w:rFonts w:ascii="Calibri" w:hAnsi="Calibri" w:cs="Calibri"/>
          <w:sz w:val="24"/>
          <w:szCs w:val="24"/>
        </w:rPr>
        <w:t>). Make sure the block makes contact with the grid film to reduce electrostatic charge, which may randomly displace the slice.</w:t>
      </w:r>
    </w:p>
    <w:p w14:paraId="1605FE2E" w14:textId="77777777" w:rsidR="00A93D5D" w:rsidRPr="002925F1" w:rsidRDefault="00000000">
      <w:pPr>
        <w:rPr>
          <w:rFonts w:ascii="Calibri" w:hAnsi="Calibri" w:cs="Calibri"/>
          <w:sz w:val="24"/>
          <w:szCs w:val="24"/>
          <w:highlight w:val="yellow"/>
        </w:rPr>
      </w:pPr>
      <w:r>
        <w:rPr>
          <w:rFonts w:ascii="Calibri" w:hAnsi="Calibri" w:cs="Calibri"/>
          <w:sz w:val="24"/>
          <w:szCs w:val="24"/>
        </w:rPr>
        <w:br/>
      </w:r>
      <w:r w:rsidRPr="002925F1">
        <w:rPr>
          <w:rFonts w:ascii="Calibri" w:hAnsi="Calibri" w:cs="Calibri"/>
          <w:sz w:val="24"/>
          <w:szCs w:val="24"/>
          <w:highlight w:val="yellow"/>
        </w:rPr>
        <w:t xml:space="preserve">3.6.3. Weld the slice securely by milling using cleaning cross-section patterns on both sides of the junction (30 kV, 30 </w:t>
      </w:r>
      <w:proofErr w:type="spellStart"/>
      <w:r w:rsidRPr="002925F1">
        <w:rPr>
          <w:rFonts w:ascii="Calibri" w:hAnsi="Calibri" w:cs="Calibri"/>
          <w:sz w:val="24"/>
          <w:szCs w:val="24"/>
          <w:highlight w:val="yellow"/>
        </w:rPr>
        <w:t>pA</w:t>
      </w:r>
      <w:proofErr w:type="spellEnd"/>
      <w:r w:rsidRPr="002925F1">
        <w:rPr>
          <w:rFonts w:ascii="Calibri" w:hAnsi="Calibri" w:cs="Calibri"/>
          <w:sz w:val="24"/>
          <w:szCs w:val="24"/>
          <w:highlight w:val="yellow"/>
        </w:rPr>
        <w:t>) (</w:t>
      </w:r>
      <w:r w:rsidRPr="002925F1">
        <w:rPr>
          <w:rFonts w:ascii="Calibri" w:hAnsi="Calibri" w:cs="Calibri"/>
          <w:b/>
          <w:bCs/>
          <w:sz w:val="24"/>
          <w:szCs w:val="24"/>
          <w:highlight w:val="yellow"/>
        </w:rPr>
        <w:t>Figure 3F</w:t>
      </w:r>
      <w:r w:rsidRPr="002925F1">
        <w:rPr>
          <w:rFonts w:ascii="Calibri" w:hAnsi="Calibri" w:cs="Calibri"/>
          <w:sz w:val="24"/>
          <w:szCs w:val="24"/>
          <w:highlight w:val="yellow"/>
        </w:rPr>
        <w:t>).</w:t>
      </w:r>
    </w:p>
    <w:p w14:paraId="7EF4DDF5" w14:textId="77777777" w:rsidR="00A93D5D" w:rsidRDefault="00000000">
      <w:pPr>
        <w:rPr>
          <w:rFonts w:ascii="Calibri" w:hAnsi="Calibri" w:cs="Calibri"/>
          <w:sz w:val="24"/>
          <w:szCs w:val="24"/>
        </w:rPr>
      </w:pPr>
      <w:r w:rsidRPr="002925F1">
        <w:rPr>
          <w:rFonts w:ascii="Calibri" w:hAnsi="Calibri" w:cs="Calibri"/>
          <w:sz w:val="24"/>
          <w:szCs w:val="24"/>
          <w:highlight w:val="yellow"/>
        </w:rPr>
        <w:br/>
        <w:t>3.6.4. Reapply the conductive/protective coating as described in Step 3.4.2 (</w:t>
      </w:r>
      <w:r w:rsidRPr="002925F1">
        <w:rPr>
          <w:rFonts w:ascii="Calibri" w:hAnsi="Calibri" w:cs="Calibri"/>
          <w:b/>
          <w:bCs/>
          <w:sz w:val="24"/>
          <w:szCs w:val="24"/>
          <w:highlight w:val="yellow"/>
        </w:rPr>
        <w:t>Figure 3G</w:t>
      </w:r>
      <w:r w:rsidRPr="002925F1">
        <w:rPr>
          <w:rFonts w:ascii="Calibri" w:hAnsi="Calibri" w:cs="Calibri"/>
          <w:sz w:val="24"/>
          <w:szCs w:val="24"/>
          <w:highlight w:val="yellow"/>
        </w:rPr>
        <w:t>).</w:t>
      </w:r>
    </w:p>
    <w:p w14:paraId="019BB944" w14:textId="77777777" w:rsidR="00A93D5D" w:rsidRDefault="00A93D5D">
      <w:pPr>
        <w:rPr>
          <w:rFonts w:ascii="Calibri" w:hAnsi="Calibri" w:cs="Calibri"/>
          <w:sz w:val="24"/>
          <w:szCs w:val="24"/>
        </w:rPr>
      </w:pPr>
    </w:p>
    <w:p w14:paraId="27FD87F8" w14:textId="77777777" w:rsidR="00A93D5D" w:rsidRDefault="00000000">
      <w:pPr>
        <w:rPr>
          <w:rFonts w:ascii="Calibri" w:hAnsi="Calibri" w:cs="Calibri"/>
          <w:sz w:val="24"/>
          <w:szCs w:val="24"/>
        </w:rPr>
      </w:pPr>
      <w:r>
        <w:rPr>
          <w:rFonts w:ascii="Calibri" w:hAnsi="Calibri" w:cs="Calibri"/>
          <w:sz w:val="24"/>
          <w:szCs w:val="24"/>
        </w:rPr>
        <w:t>NOTE: For this GIS plating step, the duration can be appropriately reduced according to the size of the tissue block. An initial value of 50 s is recommended, with adjustments tailored to different tissue types.</w:t>
      </w:r>
    </w:p>
    <w:p w14:paraId="0C546A4E" w14:textId="77777777" w:rsidR="00A93D5D" w:rsidRDefault="00A93D5D">
      <w:pPr>
        <w:rPr>
          <w:rFonts w:ascii="Calibri" w:hAnsi="Calibri" w:cs="Calibri"/>
          <w:sz w:val="24"/>
          <w:szCs w:val="24"/>
        </w:rPr>
      </w:pPr>
    </w:p>
    <w:p w14:paraId="12F40980" w14:textId="77777777" w:rsidR="00A93D5D" w:rsidRPr="002925F1" w:rsidRDefault="00000000">
      <w:pPr>
        <w:rPr>
          <w:rFonts w:ascii="Calibri" w:hAnsi="Calibri" w:cs="Calibri"/>
          <w:sz w:val="24"/>
          <w:szCs w:val="24"/>
          <w:highlight w:val="yellow"/>
        </w:rPr>
      </w:pPr>
      <w:r w:rsidRPr="002925F1">
        <w:rPr>
          <w:rFonts w:ascii="Calibri" w:hAnsi="Calibri" w:cs="Calibri"/>
          <w:sz w:val="24"/>
          <w:szCs w:val="24"/>
          <w:highlight w:val="yellow"/>
        </w:rPr>
        <w:t>3.7. Lamella thinning</w:t>
      </w:r>
    </w:p>
    <w:p w14:paraId="371D32F7" w14:textId="77777777" w:rsidR="00A93D5D" w:rsidRDefault="00000000">
      <w:pPr>
        <w:rPr>
          <w:rFonts w:ascii="Calibri" w:hAnsi="Calibri" w:cs="Calibri"/>
          <w:sz w:val="24"/>
          <w:szCs w:val="24"/>
        </w:rPr>
      </w:pPr>
      <w:r w:rsidRPr="002925F1">
        <w:rPr>
          <w:rFonts w:ascii="Calibri" w:hAnsi="Calibri" w:cs="Calibri"/>
          <w:sz w:val="24"/>
          <w:szCs w:val="24"/>
          <w:highlight w:val="yellow"/>
        </w:rPr>
        <w:br/>
        <w:t>3.7.1. Rotate the stage (e.g., to -70°) and set an initial stage tilt (e.g., 15°) (</w:t>
      </w:r>
      <w:r w:rsidRPr="002925F1">
        <w:rPr>
          <w:rFonts w:ascii="Calibri" w:hAnsi="Calibri" w:cs="Calibri"/>
          <w:b/>
          <w:bCs/>
          <w:sz w:val="24"/>
          <w:szCs w:val="24"/>
          <w:highlight w:val="yellow"/>
        </w:rPr>
        <w:t>Figure 3H</w:t>
      </w:r>
      <w:r w:rsidRPr="002925F1">
        <w:rPr>
          <w:rFonts w:ascii="Calibri" w:hAnsi="Calibri" w:cs="Calibri"/>
          <w:sz w:val="24"/>
          <w:szCs w:val="24"/>
          <w:highlight w:val="yellow"/>
        </w:rPr>
        <w:t>).</w:t>
      </w:r>
    </w:p>
    <w:p w14:paraId="0E2E1957" w14:textId="77777777" w:rsidR="00A93D5D" w:rsidRDefault="00A93D5D">
      <w:pPr>
        <w:rPr>
          <w:rFonts w:ascii="Calibri" w:hAnsi="Calibri" w:cs="Calibri"/>
          <w:sz w:val="24"/>
          <w:szCs w:val="24"/>
        </w:rPr>
      </w:pPr>
    </w:p>
    <w:p w14:paraId="70AF62C0" w14:textId="77777777" w:rsidR="00A93D5D" w:rsidRDefault="00000000">
      <w:pPr>
        <w:rPr>
          <w:rFonts w:ascii="Calibri" w:hAnsi="Calibri" w:cs="Calibri"/>
          <w:sz w:val="24"/>
          <w:szCs w:val="24"/>
        </w:rPr>
      </w:pPr>
      <w:r>
        <w:rPr>
          <w:rFonts w:ascii="Calibri" w:hAnsi="Calibri" w:cs="Calibri"/>
          <w:sz w:val="24"/>
          <w:szCs w:val="24"/>
        </w:rPr>
        <w:t>NOTE: The sample holder features a pre</w:t>
      </w:r>
      <w:r>
        <w:rPr>
          <w:rFonts w:ascii="Cambria Math" w:hAnsi="Cambria Math" w:cs="Cambria Math"/>
          <w:sz w:val="24"/>
          <w:szCs w:val="24"/>
        </w:rPr>
        <w:t>‑</w:t>
      </w:r>
      <w:r>
        <w:rPr>
          <w:rFonts w:ascii="Calibri" w:hAnsi="Calibri" w:cs="Calibri"/>
          <w:sz w:val="24"/>
          <w:szCs w:val="24"/>
        </w:rPr>
        <w:t>tilt of 45°, which establishes an initial ion beam milling angle of 7° with respect to the grid. A further 15° stage tilt in the opposite direction adjusts the final lamella milling angle to 8°.</w:t>
      </w:r>
    </w:p>
    <w:p w14:paraId="763901CC" w14:textId="77777777" w:rsidR="00A93D5D" w:rsidRDefault="00000000">
      <w:pPr>
        <w:rPr>
          <w:rFonts w:ascii="Calibri" w:hAnsi="Calibri" w:cs="Calibri"/>
          <w:sz w:val="24"/>
          <w:szCs w:val="24"/>
        </w:rPr>
      </w:pPr>
      <w:r>
        <w:rPr>
          <w:rFonts w:ascii="Calibri" w:hAnsi="Calibri" w:cs="Calibri"/>
          <w:sz w:val="24"/>
          <w:szCs w:val="24"/>
        </w:rPr>
        <w:br/>
      </w:r>
      <w:r w:rsidRPr="002925F1">
        <w:rPr>
          <w:rFonts w:ascii="Calibri" w:hAnsi="Calibri" w:cs="Calibri"/>
          <w:sz w:val="24"/>
          <w:szCs w:val="24"/>
          <w:highlight w:val="yellow"/>
        </w:rPr>
        <w:t>3.7.2. Define the final lamella position within a smooth area of the tissue block.</w:t>
      </w:r>
    </w:p>
    <w:p w14:paraId="3BC9811D" w14:textId="77777777" w:rsidR="00A93D5D" w:rsidRDefault="00A93D5D">
      <w:pPr>
        <w:rPr>
          <w:rFonts w:ascii="Calibri" w:hAnsi="Calibri" w:cs="Calibri"/>
          <w:sz w:val="24"/>
          <w:szCs w:val="24"/>
        </w:rPr>
      </w:pPr>
    </w:p>
    <w:p w14:paraId="0406E7AC" w14:textId="77777777" w:rsidR="00A93D5D" w:rsidRDefault="00000000">
      <w:pPr>
        <w:rPr>
          <w:rFonts w:ascii="Calibri" w:hAnsi="Calibri" w:cs="Calibri"/>
          <w:sz w:val="24"/>
          <w:szCs w:val="24"/>
        </w:rPr>
      </w:pPr>
      <w:r>
        <w:rPr>
          <w:rFonts w:ascii="Calibri" w:hAnsi="Calibri" w:cs="Calibri"/>
          <w:sz w:val="24"/>
          <w:szCs w:val="24"/>
        </w:rPr>
        <w:t>NOTE: Visually confirm that the selected area is free of ice contamination and is relatively flat before proceeding. This step is critical for minimizing curtaining artifacts.</w:t>
      </w:r>
    </w:p>
    <w:p w14:paraId="2D72C462" w14:textId="77777777" w:rsidR="00A93D5D" w:rsidRDefault="00000000">
      <w:pPr>
        <w:rPr>
          <w:rFonts w:ascii="Calibri" w:hAnsi="Calibri" w:cs="Calibri"/>
          <w:sz w:val="24"/>
          <w:szCs w:val="24"/>
        </w:rPr>
      </w:pPr>
      <w:r>
        <w:rPr>
          <w:rFonts w:ascii="Calibri" w:hAnsi="Calibri" w:cs="Calibri"/>
          <w:sz w:val="24"/>
          <w:szCs w:val="24"/>
        </w:rPr>
        <w:br/>
      </w:r>
      <w:r w:rsidRPr="002925F1">
        <w:rPr>
          <w:rFonts w:ascii="Calibri" w:hAnsi="Calibri" w:cs="Calibri"/>
          <w:sz w:val="24"/>
          <w:szCs w:val="24"/>
          <w:highlight w:val="yellow"/>
        </w:rPr>
        <w:t xml:space="preserve">3.7.3. Perform systematic milling using the ion beam currents and over-tilt compensations specified in </w:t>
      </w:r>
      <w:r w:rsidRPr="002925F1">
        <w:rPr>
          <w:rFonts w:ascii="Calibri" w:hAnsi="Calibri" w:cs="Calibri"/>
          <w:b/>
          <w:bCs/>
          <w:sz w:val="24"/>
          <w:szCs w:val="24"/>
          <w:highlight w:val="yellow"/>
        </w:rPr>
        <w:t>Table 1</w:t>
      </w:r>
      <w:r w:rsidRPr="002925F1">
        <w:rPr>
          <w:rFonts w:ascii="Calibri" w:hAnsi="Calibri" w:cs="Calibri"/>
          <w:sz w:val="24"/>
          <w:szCs w:val="24"/>
          <w:highlight w:val="yellow"/>
        </w:rPr>
        <w:t>. Progress is made from higher to lower currents as the target plane is approached (</w:t>
      </w:r>
      <w:r w:rsidRPr="002925F1">
        <w:rPr>
          <w:rFonts w:ascii="Calibri" w:hAnsi="Calibri" w:cs="Calibri"/>
          <w:b/>
          <w:bCs/>
          <w:sz w:val="24"/>
          <w:szCs w:val="24"/>
          <w:highlight w:val="yellow"/>
        </w:rPr>
        <w:t>Figure 3</w:t>
      </w:r>
      <w:proofErr w:type="gramStart"/>
      <w:r w:rsidRPr="002925F1">
        <w:rPr>
          <w:rFonts w:ascii="Calibri" w:hAnsi="Calibri" w:cs="Calibri"/>
          <w:b/>
          <w:bCs/>
          <w:sz w:val="24"/>
          <w:szCs w:val="24"/>
          <w:highlight w:val="yellow"/>
        </w:rPr>
        <w:t>I,J</w:t>
      </w:r>
      <w:proofErr w:type="gramEnd"/>
      <w:r w:rsidRPr="002925F1">
        <w:rPr>
          <w:rFonts w:ascii="Calibri" w:hAnsi="Calibri" w:cs="Calibri"/>
          <w:sz w:val="24"/>
          <w:szCs w:val="24"/>
          <w:highlight w:val="yellow"/>
        </w:rPr>
        <w:t>). Optionally, when within 1–2 µm of the lamella, a stress-relief trench may be milled approximately 1.5 µm away to prevent bending or curling of the lamella</w:t>
      </w:r>
      <w:r w:rsidRPr="002925F1">
        <w:rPr>
          <w:rFonts w:ascii="Calibri" w:hAnsi="Calibri" w:cs="Calibri"/>
          <w:sz w:val="24"/>
          <w:szCs w:val="24"/>
          <w:highlight w:val="yellow"/>
        </w:rPr>
        <w:fldChar w:fldCharType="begin">
          <w:fldData xml:space="preserve">PEVuZE5vdGU+PENpdGU+PEF1dGhvcj5Xb2xmZjwvQXV0aG9yPjxZZWFyPjIwMTk8L1llYXI+PFJl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</w:fldData>
        </w:fldChar>
      </w:r>
      <w:r w:rsidRPr="002925F1">
        <w:rPr>
          <w:rFonts w:ascii="Calibri" w:hAnsi="Calibri" w:cs="Calibri"/>
          <w:sz w:val="24"/>
          <w:szCs w:val="24"/>
          <w:highlight w:val="yellow"/>
        </w:rPr>
        <w:instrText xml:space="preserve"> ADDIN EN.CITE </w:instrText>
      </w:r>
      <w:r w:rsidRPr="002925F1">
        <w:rPr>
          <w:rFonts w:ascii="Calibri" w:hAnsi="Calibri" w:cs="Calibri"/>
          <w:sz w:val="24"/>
          <w:szCs w:val="24"/>
          <w:highlight w:val="yellow"/>
        </w:rPr>
        <w:fldChar w:fldCharType="begin">
          <w:fldData xml:space="preserve">PEVuZE5vdGU+PENpdGU+PEF1dGhvcj5Xb2xmZjwvQXV0aG9yPjxZZWFyPjIwMTk8L1llYXI+PFJl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</w:fldData>
        </w:fldChar>
      </w:r>
      <w:r w:rsidRPr="002925F1">
        <w:rPr>
          <w:rFonts w:ascii="Calibri" w:hAnsi="Calibri" w:cs="Calibri"/>
          <w:sz w:val="24"/>
          <w:szCs w:val="24"/>
          <w:highlight w:val="yellow"/>
        </w:rPr>
        <w:instrText xml:space="preserve"> ADDIN EN.CITE.DATA </w:instrText>
      </w:r>
      <w:r w:rsidRPr="002925F1">
        <w:rPr>
          <w:rFonts w:ascii="Calibri" w:hAnsi="Calibri" w:cs="Calibri"/>
          <w:sz w:val="24"/>
          <w:szCs w:val="24"/>
          <w:highlight w:val="yellow"/>
        </w:rPr>
      </w:r>
      <w:r w:rsidRPr="002925F1">
        <w:rPr>
          <w:rFonts w:ascii="Calibri" w:hAnsi="Calibri" w:cs="Calibri"/>
          <w:sz w:val="24"/>
          <w:szCs w:val="24"/>
          <w:highlight w:val="yellow"/>
        </w:rPr>
        <w:fldChar w:fldCharType="end"/>
      </w:r>
      <w:r w:rsidRPr="002925F1">
        <w:rPr>
          <w:rFonts w:ascii="Calibri" w:hAnsi="Calibri" w:cs="Calibri"/>
          <w:sz w:val="24"/>
          <w:szCs w:val="24"/>
          <w:highlight w:val="yellow"/>
        </w:rPr>
      </w:r>
      <w:r w:rsidRPr="002925F1">
        <w:rPr>
          <w:rFonts w:ascii="Calibri" w:hAnsi="Calibri" w:cs="Calibri"/>
          <w:sz w:val="24"/>
          <w:szCs w:val="24"/>
          <w:highlight w:val="yellow"/>
        </w:rPr>
        <w:fldChar w:fldCharType="separate"/>
      </w:r>
      <w:r w:rsidRPr="002925F1">
        <w:rPr>
          <w:rFonts w:ascii="Calibri" w:hAnsi="Calibri" w:cs="Calibri"/>
          <w:sz w:val="24"/>
          <w:szCs w:val="24"/>
          <w:highlight w:val="yellow"/>
          <w:vertAlign w:val="superscript"/>
        </w:rPr>
        <w:t>30,31</w:t>
      </w:r>
      <w:r w:rsidRPr="002925F1">
        <w:rPr>
          <w:rFonts w:ascii="Calibri" w:hAnsi="Calibri" w:cs="Calibri"/>
          <w:sz w:val="24"/>
          <w:szCs w:val="24"/>
          <w:highlight w:val="yellow"/>
        </w:rPr>
        <w:fldChar w:fldCharType="end"/>
      </w:r>
      <w:r w:rsidRPr="002925F1">
        <w:rPr>
          <w:rFonts w:ascii="Calibri" w:hAnsi="Calibri" w:cs="Calibri"/>
          <w:sz w:val="24"/>
          <w:szCs w:val="24"/>
          <w:highlight w:val="yellow"/>
        </w:rPr>
        <w:t>.</w:t>
      </w:r>
      <w:r>
        <w:rPr>
          <w:rFonts w:ascii="Calibri" w:hAnsi="Calibri" w:cs="Calibri"/>
          <w:sz w:val="24"/>
          <w:szCs w:val="24"/>
        </w:rPr>
        <w:t xml:space="preserve"> </w:t>
      </w:r>
    </w:p>
    <w:p w14:paraId="54890BF0" w14:textId="77777777" w:rsidR="00A93D5D" w:rsidRDefault="00A93D5D">
      <w:pPr>
        <w:rPr>
          <w:rFonts w:ascii="Calibri" w:hAnsi="Calibri" w:cs="Calibri"/>
          <w:sz w:val="24"/>
          <w:szCs w:val="24"/>
        </w:rPr>
      </w:pPr>
    </w:p>
    <w:p w14:paraId="7DE3A7F2" w14:textId="77777777" w:rsidR="00A93D5D" w:rsidRDefault="00000000">
      <w:pPr>
        <w:rPr>
          <w:rFonts w:ascii="Calibri" w:hAnsi="Calibri" w:cs="Calibri"/>
          <w:sz w:val="24"/>
          <w:szCs w:val="24"/>
        </w:rPr>
      </w:pPr>
      <w:r>
        <w:rPr>
          <w:rFonts w:ascii="Calibri" w:hAnsi="Calibri" w:cs="Calibri"/>
          <w:sz w:val="24"/>
          <w:szCs w:val="24"/>
        </w:rPr>
        <w:t>NOTE: When the remaining material is within ~1 µm of the target plane, limit the thickness removed per cleaning cross-section pass and alternate milling between the top and bottom sides of the lamella. This practice is essential to produce a lamella that is both uniform and thin.</w:t>
      </w:r>
    </w:p>
    <w:p w14:paraId="7F2FC339" w14:textId="77777777" w:rsidR="00A93D5D" w:rsidRDefault="00A93D5D">
      <w:pPr>
        <w:rPr>
          <w:rFonts w:ascii="Calibri" w:hAnsi="Calibri" w:cs="Calibri"/>
          <w:sz w:val="24"/>
          <w:szCs w:val="24"/>
        </w:rPr>
      </w:pPr>
    </w:p>
    <w:p w14:paraId="64DC3BD1" w14:textId="77777777" w:rsidR="00A93D5D" w:rsidRDefault="00000000">
      <w:pPr>
        <w:rPr>
          <w:rFonts w:ascii="Calibri" w:hAnsi="Calibri" w:cs="Calibri"/>
          <w:b/>
          <w:bCs/>
          <w:sz w:val="24"/>
          <w:szCs w:val="24"/>
        </w:rPr>
      </w:pPr>
      <w:r>
        <w:rPr>
          <w:rFonts w:ascii="Calibri" w:hAnsi="Calibri" w:cs="Calibri"/>
          <w:b/>
          <w:bCs/>
          <w:sz w:val="24"/>
          <w:szCs w:val="24"/>
        </w:rPr>
        <w:t>4. Cryo-ET data collection</w:t>
      </w:r>
    </w:p>
    <w:p w14:paraId="6FEFACAC" w14:textId="77777777" w:rsidR="00A93D5D" w:rsidRDefault="00000000">
      <w:pPr>
        <w:rPr>
          <w:rFonts w:ascii="Calibri" w:hAnsi="Calibri" w:cs="Calibri"/>
          <w:sz w:val="24"/>
          <w:szCs w:val="24"/>
        </w:rPr>
      </w:pPr>
      <w:r>
        <w:rPr>
          <w:rFonts w:ascii="Calibri" w:hAnsi="Calibri" w:cs="Calibri"/>
          <w:sz w:val="24"/>
          <w:szCs w:val="24"/>
        </w:rPr>
        <w:lastRenderedPageBreak/>
        <w:t xml:space="preserve"> </w:t>
      </w:r>
    </w:p>
    <w:p w14:paraId="58C023F7" w14:textId="77777777" w:rsidR="00A93D5D" w:rsidRDefault="00000000">
      <w:pPr>
        <w:rPr>
          <w:rFonts w:ascii="Calibri" w:hAnsi="Calibri" w:cs="Calibri"/>
          <w:sz w:val="24"/>
          <w:szCs w:val="24"/>
        </w:rPr>
      </w:pPr>
      <w:r>
        <w:rPr>
          <w:rFonts w:ascii="Calibri" w:hAnsi="Calibri" w:cs="Calibri"/>
          <w:sz w:val="24"/>
          <w:szCs w:val="24"/>
        </w:rPr>
        <w:t xml:space="preserve">4.1. Following successful lamella preparation, carefully load the grid into a transmission electron microscope (TEM) equipped with a cryo-holder, an energy filter, and tomography software (e.g., </w:t>
      </w:r>
      <w:proofErr w:type="spellStart"/>
      <w:r>
        <w:rPr>
          <w:rFonts w:ascii="Calibri" w:hAnsi="Calibri" w:cs="Calibri"/>
          <w:sz w:val="24"/>
          <w:szCs w:val="24"/>
        </w:rPr>
        <w:t>SerialEM</w:t>
      </w:r>
      <w:proofErr w:type="spellEnd"/>
      <w:r>
        <w:rPr>
          <w:rFonts w:ascii="Calibri" w:hAnsi="Calibri" w:cs="Calibri"/>
          <w:sz w:val="24"/>
          <w:szCs w:val="24"/>
        </w:rPr>
        <w:t>).</w:t>
      </w:r>
    </w:p>
    <w:p w14:paraId="5E30A0B5" w14:textId="77777777" w:rsidR="00A93D5D" w:rsidRDefault="00000000">
      <w:pPr>
        <w:rPr>
          <w:rFonts w:ascii="Calibri" w:hAnsi="Calibri" w:cs="Calibri"/>
          <w:sz w:val="24"/>
          <w:szCs w:val="24"/>
        </w:rPr>
      </w:pPr>
      <w:r>
        <w:rPr>
          <w:rFonts w:ascii="Calibri" w:hAnsi="Calibri" w:cs="Calibri"/>
          <w:sz w:val="24"/>
          <w:szCs w:val="24"/>
        </w:rPr>
        <w:br/>
        <w:t xml:space="preserve">4.2. Acquire an atlas map to provide an overview of the entire grid (e.g., </w:t>
      </w:r>
      <w:r>
        <w:rPr>
          <w:rFonts w:ascii="Calibri" w:hAnsi="Calibri" w:cs="Calibri"/>
          <w:b/>
          <w:bCs/>
          <w:sz w:val="24"/>
          <w:szCs w:val="24"/>
        </w:rPr>
        <w:t>Figure 4A</w:t>
      </w:r>
      <w:r>
        <w:rPr>
          <w:rFonts w:ascii="Calibri" w:hAnsi="Calibri" w:cs="Calibri"/>
          <w:sz w:val="24"/>
          <w:szCs w:val="24"/>
        </w:rPr>
        <w:t>; typical magnification is 155×).</w:t>
      </w:r>
    </w:p>
    <w:p w14:paraId="0A9221C4" w14:textId="77777777" w:rsidR="00A93D5D" w:rsidRDefault="00000000">
      <w:pPr>
        <w:rPr>
          <w:rFonts w:ascii="Calibri" w:hAnsi="Calibri" w:cs="Calibri"/>
          <w:sz w:val="24"/>
          <w:szCs w:val="24"/>
        </w:rPr>
      </w:pPr>
      <w:r>
        <w:rPr>
          <w:rFonts w:ascii="Calibri" w:hAnsi="Calibri" w:cs="Calibri"/>
          <w:sz w:val="24"/>
          <w:szCs w:val="24"/>
        </w:rPr>
        <w:br/>
        <w:t xml:space="preserve">4.3. Navigate to the lamella position, perform rough </w:t>
      </w:r>
      <w:proofErr w:type="spellStart"/>
      <w:r>
        <w:rPr>
          <w:rFonts w:ascii="Calibri" w:hAnsi="Calibri" w:cs="Calibri"/>
          <w:sz w:val="24"/>
          <w:szCs w:val="24"/>
        </w:rPr>
        <w:t>eucentricity</w:t>
      </w:r>
      <w:proofErr w:type="spellEnd"/>
      <w:r>
        <w:rPr>
          <w:rFonts w:ascii="Calibri" w:hAnsi="Calibri" w:cs="Calibri"/>
          <w:sz w:val="24"/>
          <w:szCs w:val="24"/>
        </w:rPr>
        <w:t xml:space="preserve">, and acquire a montage map for each lamella at a magnification sufficient to resolve the region of interest (e.g., </w:t>
      </w:r>
      <w:r>
        <w:rPr>
          <w:rFonts w:ascii="Calibri" w:hAnsi="Calibri" w:cs="Calibri"/>
          <w:b/>
          <w:bCs/>
          <w:sz w:val="24"/>
          <w:szCs w:val="24"/>
        </w:rPr>
        <w:t>Figure 4B</w:t>
      </w:r>
      <w:r>
        <w:rPr>
          <w:rFonts w:ascii="Calibri" w:hAnsi="Calibri" w:cs="Calibri"/>
          <w:sz w:val="24"/>
          <w:szCs w:val="24"/>
        </w:rPr>
        <w:t>; typical magnification is 3600× with a defocus of -100 µm).</w:t>
      </w:r>
    </w:p>
    <w:p w14:paraId="2325FFCC" w14:textId="77777777" w:rsidR="00A93D5D" w:rsidRDefault="00000000">
      <w:pPr>
        <w:rPr>
          <w:rFonts w:ascii="Calibri" w:hAnsi="Calibri" w:cs="Calibri"/>
          <w:sz w:val="24"/>
          <w:szCs w:val="24"/>
        </w:rPr>
      </w:pPr>
      <w:r>
        <w:rPr>
          <w:rFonts w:ascii="Calibri" w:hAnsi="Calibri" w:cs="Calibri"/>
          <w:sz w:val="24"/>
          <w:szCs w:val="24"/>
        </w:rPr>
        <w:br/>
        <w:t>4.4. Set the nominal recording magnification and verify that the pixel size is appropriate for the intended resolution; in the present study, a pixel size of 2.109 Å was used. Adjust the corresponding illumination parameters, including spot size, C2 aperture diameter, and illumination area, to achieve an optimized dose rate for the direct electron detector.</w:t>
      </w:r>
    </w:p>
    <w:p w14:paraId="03D2F34E" w14:textId="77777777" w:rsidR="00A93D5D" w:rsidRDefault="00000000">
      <w:pPr>
        <w:rPr>
          <w:rFonts w:ascii="Calibri" w:hAnsi="Calibri" w:cs="Calibri"/>
          <w:sz w:val="24"/>
          <w:szCs w:val="24"/>
        </w:rPr>
      </w:pPr>
      <w:r>
        <w:rPr>
          <w:rFonts w:ascii="Calibri" w:hAnsi="Calibri" w:cs="Calibri"/>
          <w:sz w:val="24"/>
          <w:szCs w:val="24"/>
        </w:rPr>
        <w:br/>
        <w:t>4.5. Configure the focus and trial illumination conditions to match those set for the Record parameter.</w:t>
      </w:r>
    </w:p>
    <w:p w14:paraId="4ECCA1AB" w14:textId="77777777" w:rsidR="00A93D5D" w:rsidRDefault="00000000">
      <w:pPr>
        <w:rPr>
          <w:rFonts w:ascii="Calibri" w:hAnsi="Calibri" w:cs="Calibri"/>
          <w:sz w:val="24"/>
          <w:szCs w:val="24"/>
        </w:rPr>
      </w:pPr>
      <w:r>
        <w:rPr>
          <w:rFonts w:ascii="Calibri" w:hAnsi="Calibri" w:cs="Calibri"/>
          <w:sz w:val="24"/>
          <w:szCs w:val="24"/>
        </w:rPr>
        <w:br/>
        <w:t xml:space="preserve">4.6. Conduct data collection using the </w:t>
      </w:r>
      <w:proofErr w:type="spellStart"/>
      <w:r>
        <w:rPr>
          <w:rFonts w:ascii="Calibri" w:hAnsi="Calibri" w:cs="Calibri"/>
          <w:sz w:val="24"/>
          <w:szCs w:val="24"/>
        </w:rPr>
        <w:t>PaceTomo</w:t>
      </w:r>
      <w:proofErr w:type="spellEnd"/>
      <w:r>
        <w:rPr>
          <w:rFonts w:ascii="Calibri" w:hAnsi="Calibri" w:cs="Calibri"/>
          <w:sz w:val="24"/>
          <w:szCs w:val="24"/>
        </w:rPr>
        <w:t xml:space="preserve"> scripts</w:t>
      </w:r>
      <w:r>
        <w:rPr>
          <w:rFonts w:ascii="Calibri" w:hAnsi="Calibri" w:cs="Calibri"/>
          <w:sz w:val="24"/>
          <w:szCs w:val="24"/>
        </w:rPr>
        <w:fldChar w:fldCharType="begin"/>
      </w:r>
      <w:r>
        <w:rPr>
          <w:rFonts w:ascii="Calibri" w:hAnsi="Calibri" w:cs="Calibri"/>
          <w:sz w:val="24"/>
          <w:szCs w:val="24"/>
        </w:rPr>
        <w:instrText xml:space="preserve"> ADDIN EN.CITE &lt;EndNote&gt;&lt;Cite&gt;&lt;Author&gt;Eisenstein&lt;/Author&gt;&lt;Year&gt;2022&lt;/Year&gt;&lt;RecNum&gt;19&lt;/RecNum&gt;&lt;DisplayText&gt;&lt;style face="superscript"&gt;32&lt;/style&gt;&lt;/DisplayText&gt;&lt;record&gt;&lt;rec-number&gt;19&lt;/rec-number&gt;&lt;foreign-keys&gt;&lt;key app="EN" db-id="0z0zwaw2favaf8ep5vev2057wzvsevrtaef5" timestamp="1761190734"&gt;19&lt;/key&gt;&lt;key app="ENWeb" db-id=""&gt;0&lt;/key&gt;&lt;/foreign-keys&gt;&lt;ref-type name="Journal Article"&gt;17&lt;/ref-type&gt;&lt;contributors&gt;&lt;authors&gt;&lt;author&gt;Eisenstein, Fabian&lt;/author&gt;&lt;author&gt;Yanagisawa, Haruaki&lt;/author&gt;&lt;author&gt;Kashihara, Hiroka&lt;/author&gt;&lt;author&gt;Kikkawa, Masahide&lt;/author&gt;&lt;author&gt;Tsukita, Sachiko&lt;/author&gt;&lt;author&gt;Danev, Radostin&lt;/author&gt;&lt;/authors&gt;&lt;/contributors&gt;&lt;titles&gt;&lt;title&gt;Parallel cryo electron tomography on in situ lamellae&lt;/title&gt;&lt;secondary-title&gt;Nat Methods&lt;/secondary-title&gt;&lt;/titles&gt;&lt;periodical&gt;&lt;full-title&gt;Nat Methods&lt;/full-title&gt;&lt;/periodical&gt;&lt;pages&gt;131-138&lt;/pages&gt;&lt;volume&gt;20&lt;/volume&gt;&lt;number&gt;1&lt;/number&gt;&lt;section&gt;131&lt;/section&gt;&lt;dates&gt;&lt;year&gt;2022&lt;/year&gt;&lt;/dates&gt;&lt;isbn&gt;1548-7091&amp;#xD;1548-7105&lt;/isbn&gt;&lt;urls&gt;&lt;/urls&gt;&lt;electronic-resource-num&gt;10.1038/s41592-022-01690-1&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32</w:t>
      </w:r>
      <w:r>
        <w:rPr>
          <w:rFonts w:ascii="Calibri" w:hAnsi="Calibri" w:cs="Calibri"/>
          <w:sz w:val="24"/>
          <w:szCs w:val="24"/>
        </w:rPr>
        <w:fldChar w:fldCharType="end"/>
      </w:r>
      <w:r>
        <w:rPr>
          <w:rFonts w:ascii="Calibri" w:hAnsi="Calibri" w:cs="Calibri"/>
          <w:sz w:val="24"/>
          <w:szCs w:val="24"/>
        </w:rPr>
        <w:t>, following the steps below:</w:t>
      </w:r>
    </w:p>
    <w:p w14:paraId="1B630F04" w14:textId="77777777" w:rsidR="00A93D5D" w:rsidRDefault="00000000">
      <w:pPr>
        <w:rPr>
          <w:rFonts w:ascii="Calibri" w:hAnsi="Calibri" w:cs="Calibri"/>
          <w:sz w:val="24"/>
          <w:szCs w:val="24"/>
        </w:rPr>
      </w:pPr>
      <w:r>
        <w:rPr>
          <w:rFonts w:ascii="Calibri" w:hAnsi="Calibri" w:cs="Calibri"/>
          <w:sz w:val="24"/>
          <w:szCs w:val="24"/>
        </w:rPr>
        <w:br/>
        <w:t>4.6.1. Pre-select targets on the montage map using the "add points" function in the navigator, ensuring the first feature exhibits sufficient contrast.</w:t>
      </w:r>
    </w:p>
    <w:p w14:paraId="4243C387" w14:textId="77777777" w:rsidR="00A93D5D" w:rsidRDefault="00000000">
      <w:pPr>
        <w:rPr>
          <w:rFonts w:ascii="Calibri" w:hAnsi="Calibri" w:cs="Calibri"/>
          <w:sz w:val="24"/>
          <w:szCs w:val="24"/>
        </w:rPr>
      </w:pPr>
      <w:r>
        <w:rPr>
          <w:rFonts w:ascii="Calibri" w:hAnsi="Calibri" w:cs="Calibri"/>
          <w:sz w:val="24"/>
          <w:szCs w:val="24"/>
        </w:rPr>
        <w:br/>
        <w:t>4.6.2. Select targets using the PACEtomo_selectTargets.py script</w:t>
      </w:r>
      <w:r>
        <w:rPr>
          <w:rFonts w:ascii="Calibri" w:hAnsi="Calibri" w:cs="Calibri"/>
          <w:sz w:val="24"/>
          <w:szCs w:val="24"/>
          <w:vertAlign w:val="superscript"/>
        </w:rPr>
        <w:t>32</w:t>
      </w:r>
      <w:r>
        <w:rPr>
          <w:rFonts w:ascii="Calibri" w:hAnsi="Calibri" w:cs="Calibri"/>
          <w:sz w:val="24"/>
          <w:szCs w:val="24"/>
        </w:rPr>
        <w:t xml:space="preserve">, adjusting the featured area at the preview magnification if necessary. Typical regions of interest are displayed in </w:t>
      </w:r>
      <w:r>
        <w:rPr>
          <w:rFonts w:ascii="Calibri" w:hAnsi="Calibri" w:cs="Calibri"/>
          <w:b/>
          <w:bCs/>
          <w:sz w:val="24"/>
          <w:szCs w:val="24"/>
        </w:rPr>
        <w:t>Figure 4C</w:t>
      </w:r>
      <w:r>
        <w:rPr>
          <w:rFonts w:ascii="Calibri" w:hAnsi="Calibri" w:cs="Calibri"/>
          <w:sz w:val="24"/>
          <w:szCs w:val="24"/>
        </w:rPr>
        <w:t>.</w:t>
      </w:r>
    </w:p>
    <w:p w14:paraId="3CB0D8ED" w14:textId="77777777" w:rsidR="00A93D5D" w:rsidRDefault="00000000">
      <w:pPr>
        <w:rPr>
          <w:rFonts w:ascii="Calibri" w:hAnsi="Calibri" w:cs="Calibri"/>
          <w:sz w:val="24"/>
          <w:szCs w:val="24"/>
        </w:rPr>
      </w:pPr>
      <w:r>
        <w:rPr>
          <w:rFonts w:ascii="Calibri" w:hAnsi="Calibri" w:cs="Calibri"/>
          <w:sz w:val="24"/>
          <w:szCs w:val="24"/>
        </w:rPr>
        <w:br/>
        <w:t>4.6.3. Acquire tilt series using a dose-symmetric scheme (e.g., 0°, +3°, -3°, +6°, -6°... up to ±60°–66°) with an increment of 2° or 3°. Set acquisition parameters in the PACEtomo.py script: the starting tilt angle is determined by the milling angle specified in Step 3.7.1 (i.e., 8°), with its sign dependent on the sample loading orientation in the cryo-EM; the minimum and maximum tilt angles refer to absolute values; and the step size corresponds to the tilt increment (e.g., 3°).</w:t>
      </w:r>
    </w:p>
    <w:p w14:paraId="08B8D030" w14:textId="77777777" w:rsidR="00A93D5D" w:rsidRDefault="00A93D5D">
      <w:pPr>
        <w:rPr>
          <w:rFonts w:ascii="Calibri" w:hAnsi="Calibri" w:cs="Calibri"/>
          <w:sz w:val="24"/>
          <w:szCs w:val="24"/>
        </w:rPr>
      </w:pPr>
    </w:p>
    <w:p w14:paraId="2A26A326" w14:textId="77777777" w:rsidR="00A93D5D" w:rsidRDefault="00000000">
      <w:pPr>
        <w:rPr>
          <w:rFonts w:ascii="Calibri" w:hAnsi="Calibri" w:cs="Calibri"/>
          <w:sz w:val="24"/>
          <w:szCs w:val="24"/>
        </w:rPr>
      </w:pPr>
      <w:r>
        <w:rPr>
          <w:rFonts w:ascii="Calibri" w:hAnsi="Calibri" w:cs="Calibri"/>
          <w:sz w:val="24"/>
          <w:szCs w:val="24"/>
        </w:rPr>
        <w:t>NOTE: This starting tilt angle is designed to position the lamella horizontally and perpendicular to the electron beam. If the milling angle is unknown, tilt the image to display the lamella at its largest apparent height; this provides a sufficiently accurate alignment.</w:t>
      </w:r>
    </w:p>
    <w:p w14:paraId="677ECF7E" w14:textId="77777777" w:rsidR="00A93D5D" w:rsidRDefault="00000000">
      <w:pPr>
        <w:rPr>
          <w:rFonts w:ascii="Calibri" w:hAnsi="Calibri" w:cs="Calibri"/>
          <w:sz w:val="24"/>
          <w:szCs w:val="24"/>
        </w:rPr>
      </w:pPr>
      <w:r>
        <w:rPr>
          <w:rFonts w:ascii="Calibri" w:hAnsi="Calibri" w:cs="Calibri"/>
          <w:sz w:val="24"/>
          <w:szCs w:val="24"/>
        </w:rPr>
        <w:br/>
        <w:t>4.6.4. Maintain a cumulative electron dose of 100–150 e⁻/Å² distributed across all tilts. If available, use an energy filter with a slit width of 10 eV.</w:t>
      </w:r>
    </w:p>
    <w:p w14:paraId="06EAF4FC" w14:textId="77777777" w:rsidR="00A93D5D" w:rsidRDefault="00000000">
      <w:pPr>
        <w:rPr>
          <w:rFonts w:ascii="Calibri" w:hAnsi="Calibri" w:cs="Calibri"/>
          <w:sz w:val="24"/>
          <w:szCs w:val="24"/>
        </w:rPr>
      </w:pPr>
      <w:r>
        <w:rPr>
          <w:rFonts w:ascii="Calibri" w:hAnsi="Calibri" w:cs="Calibri"/>
          <w:sz w:val="24"/>
          <w:szCs w:val="24"/>
        </w:rPr>
        <w:br/>
      </w:r>
      <w:r>
        <w:rPr>
          <w:rFonts w:ascii="Calibri" w:hAnsi="Calibri" w:cs="Calibri"/>
          <w:sz w:val="24"/>
          <w:szCs w:val="24"/>
        </w:rPr>
        <w:lastRenderedPageBreak/>
        <w:t>4.6.5. Initiate data acquisition. Automated focusing and tracking are implemented at each tilt angle. The typical acquisition time for a single tilt series is 5–8 min.</w:t>
      </w:r>
    </w:p>
    <w:p w14:paraId="7EC523B6" w14:textId="77777777" w:rsidR="00A93D5D" w:rsidRDefault="00A93D5D">
      <w:pPr>
        <w:rPr>
          <w:rFonts w:ascii="Calibri" w:hAnsi="Calibri" w:cs="Calibri"/>
          <w:sz w:val="24"/>
          <w:szCs w:val="24"/>
        </w:rPr>
      </w:pPr>
    </w:p>
    <w:p w14:paraId="7D283538" w14:textId="77777777" w:rsidR="00A93D5D" w:rsidRDefault="00000000">
      <w:pPr>
        <w:rPr>
          <w:rFonts w:ascii="Calibri" w:hAnsi="Calibri" w:cs="Calibri"/>
          <w:sz w:val="24"/>
          <w:szCs w:val="24"/>
        </w:rPr>
      </w:pPr>
      <w:r>
        <w:rPr>
          <w:rFonts w:ascii="Calibri" w:hAnsi="Calibri" w:cs="Calibri"/>
          <w:sz w:val="24"/>
          <w:szCs w:val="24"/>
        </w:rPr>
        <w:t>NOTE: A Troubleshooting guide for the cryo</w:t>
      </w:r>
      <w:r>
        <w:rPr>
          <w:rFonts w:ascii="Cambria Math" w:hAnsi="Cambria Math" w:cs="Cambria Math"/>
          <w:sz w:val="24"/>
          <w:szCs w:val="24"/>
        </w:rPr>
        <w:t>‑</w:t>
      </w:r>
      <w:r>
        <w:rPr>
          <w:rFonts w:ascii="Calibri" w:hAnsi="Calibri" w:cs="Calibri"/>
          <w:sz w:val="24"/>
          <w:szCs w:val="24"/>
        </w:rPr>
        <w:t xml:space="preserve">ET workflow is provided in </w:t>
      </w:r>
      <w:r>
        <w:rPr>
          <w:rFonts w:ascii="Calibri" w:hAnsi="Calibri" w:cs="Calibri"/>
          <w:b/>
          <w:bCs/>
          <w:sz w:val="24"/>
          <w:szCs w:val="24"/>
        </w:rPr>
        <w:t>Table 2</w:t>
      </w:r>
      <w:r>
        <w:rPr>
          <w:rFonts w:ascii="Calibri" w:hAnsi="Calibri" w:cs="Calibri"/>
          <w:sz w:val="24"/>
          <w:szCs w:val="24"/>
        </w:rPr>
        <w:t>.</w:t>
      </w:r>
    </w:p>
    <w:p w14:paraId="79C49A00" w14:textId="77777777" w:rsidR="00A93D5D" w:rsidRDefault="00A93D5D">
      <w:pPr>
        <w:rPr>
          <w:rFonts w:ascii="Calibri" w:hAnsi="Calibri" w:cs="Calibri"/>
          <w:sz w:val="24"/>
          <w:szCs w:val="24"/>
        </w:rPr>
      </w:pPr>
    </w:p>
    <w:p w14:paraId="6BF7F7D9" w14:textId="77777777" w:rsidR="00A93D5D" w:rsidRDefault="00000000">
      <w:pPr>
        <w:rPr>
          <w:rFonts w:ascii="Calibri" w:hAnsi="Calibri" w:cs="Calibri"/>
          <w:b/>
          <w:bCs/>
          <w:sz w:val="24"/>
          <w:szCs w:val="24"/>
        </w:rPr>
      </w:pPr>
      <w:r>
        <w:rPr>
          <w:rFonts w:ascii="Calibri" w:hAnsi="Calibri" w:cs="Calibri"/>
          <w:b/>
          <w:bCs/>
          <w:sz w:val="24"/>
          <w:szCs w:val="24"/>
        </w:rPr>
        <w:t>5. Data processing</w:t>
      </w:r>
    </w:p>
    <w:p w14:paraId="22EC2E0E" w14:textId="77777777" w:rsidR="00A93D5D" w:rsidRDefault="00A93D5D">
      <w:pPr>
        <w:rPr>
          <w:rFonts w:ascii="Calibri" w:hAnsi="Calibri" w:cs="Calibri"/>
          <w:sz w:val="24"/>
          <w:szCs w:val="24"/>
        </w:rPr>
      </w:pPr>
    </w:p>
    <w:p w14:paraId="6BF037D5" w14:textId="77777777" w:rsidR="00A93D5D" w:rsidRDefault="00000000">
      <w:pPr>
        <w:rPr>
          <w:rFonts w:ascii="Calibri" w:hAnsi="Calibri" w:cs="Calibri"/>
          <w:sz w:val="24"/>
          <w:szCs w:val="24"/>
        </w:rPr>
      </w:pPr>
      <w:r>
        <w:rPr>
          <w:rFonts w:ascii="Calibri" w:hAnsi="Calibri" w:cs="Calibri"/>
          <w:sz w:val="24"/>
          <w:szCs w:val="24"/>
        </w:rPr>
        <w:t xml:space="preserve">5.1. Process Tilt-Series Motion Correction, CTF Estimation, Alignment, and 3D Tomogram Reconstruction​ images using </w:t>
      </w:r>
      <w:proofErr w:type="spellStart"/>
      <w:r>
        <w:rPr>
          <w:rFonts w:ascii="Calibri" w:hAnsi="Calibri" w:cs="Calibri"/>
          <w:sz w:val="24"/>
          <w:szCs w:val="24"/>
        </w:rPr>
        <w:t>AreTomo</w:t>
      </w:r>
      <w:proofErr w:type="spellEnd"/>
      <w:r>
        <w:rPr>
          <w:rFonts w:ascii="Calibri" w:hAnsi="Calibri" w:cs="Calibri"/>
          <w:sz w:val="24"/>
          <w:szCs w:val="24"/>
        </w:rPr>
        <w:t xml:space="preserve"> 3</w:t>
      </w:r>
      <w:r>
        <w:rPr>
          <w:rFonts w:ascii="Calibri" w:hAnsi="Calibri" w:cs="Calibri"/>
          <w:sz w:val="24"/>
          <w:szCs w:val="24"/>
        </w:rPr>
        <w:fldChar w:fldCharType="begin"/>
      </w:r>
      <w:r>
        <w:rPr>
          <w:rFonts w:ascii="Calibri" w:hAnsi="Calibri" w:cs="Calibri"/>
          <w:sz w:val="24"/>
          <w:szCs w:val="24"/>
        </w:rPr>
        <w:instrText xml:space="preserve"> ADDIN EN.CITE &lt;EndNote&gt;&lt;Cite&gt;&lt;Author&gt;Peck&lt;/Author&gt;&lt;Year&gt;2025&lt;/Year&gt;&lt;RecNum&gt;20&lt;/RecNum&gt;&lt;DisplayText&gt;&lt;style face="superscript"&gt;33&lt;/style&gt;&lt;/DisplayText&gt;&lt;record&gt;&lt;rec-number&gt;20&lt;/rec-number&gt;&lt;foreign-keys&gt;&lt;key app="EN" db-id="0z0zwaw2favaf8ep5vev2057wzvsevrtaef5" timestamp="1761190919"&gt;20&lt;/key&gt;&lt;key app="ENWeb" db-id=""&gt;0&lt;/key&gt;&lt;/foreign-keys&gt;&lt;ref-type name="Journal Article"&gt;17&lt;/ref-type&gt;&lt;contributors&gt;&lt;authors&gt;&lt;author&gt;Peck, Ariana&lt;/author&gt;&lt;author&gt;Yu, Yue&lt;/author&gt;&lt;author&gt;Paraan, Mohammadreza&lt;/author&gt;&lt;author&gt;Kimanius, Dari&lt;/author&gt;&lt;author&gt;Ermel, Utz H.&lt;/author&gt;&lt;author&gt;Hutchings, Joshua&lt;/author&gt;&lt;author&gt;Serwas, Daniel&lt;/author&gt;&lt;author&gt;Siems, Hannah&lt;/author&gt;&lt;author&gt;Hill, Norbert S.&lt;/author&gt;&lt;author&gt;Ali, Mallak&lt;/author&gt;&lt;author&gt;Peukes, Julia&lt;/author&gt;&lt;author&gt;Greenan, Garrett A.&lt;/author&gt;&lt;author&gt;Sheu, Shu-Hsien&lt;/author&gt;&lt;author&gt;Montabana, Elizabeth A.&lt;/author&gt;&lt;author&gt;Carragher, Bridget&lt;/author&gt;&lt;author&gt;Potter, Clinton S.&lt;/author&gt;&lt;author&gt;Agard, David A.&lt;/author&gt;&lt;author&gt;Zheng, Shawn&lt;/author&gt;&lt;/authors&gt;&lt;/contributors&gt;&lt;titles&gt;&lt;title&gt;AreTomoLive: Automated reconstruction of comprehensively-corrected and denoised cryo-electron tomograms in real-time and at high throughput&lt;/title&gt;&lt;secondary-title&gt;Preprint. bioRxiv&lt;/secondary-title&gt;&lt;/titles&gt;&lt;periodical&gt;&lt;full-title&gt;Preprint. bioRxiv&lt;/full-title&gt;&lt;/periodical&gt;&lt;dates&gt;&lt;year&gt;2025&lt;/year&gt;&lt;/dates&gt;&lt;urls&gt;&lt;/urls&gt;&lt;/record&gt;&lt;/Cite&gt;&lt;/EndNote&gt;</w:instrText>
      </w:r>
      <w:r>
        <w:rPr>
          <w:rFonts w:ascii="Calibri" w:hAnsi="Calibri" w:cs="Calibri"/>
          <w:sz w:val="24"/>
          <w:szCs w:val="24"/>
        </w:rPr>
        <w:fldChar w:fldCharType="separate"/>
      </w:r>
      <w:r>
        <w:rPr>
          <w:rFonts w:ascii="Calibri" w:hAnsi="Calibri" w:cs="Calibri"/>
          <w:sz w:val="24"/>
          <w:szCs w:val="24"/>
          <w:vertAlign w:val="superscript"/>
        </w:rPr>
        <w:t>33</w:t>
      </w:r>
      <w:r>
        <w:rPr>
          <w:rFonts w:ascii="Calibri" w:hAnsi="Calibri" w:cs="Calibri"/>
          <w:sz w:val="24"/>
          <w:szCs w:val="24"/>
        </w:rPr>
        <w:fldChar w:fldCharType="end"/>
      </w:r>
      <w:r>
        <w:rPr>
          <w:rFonts w:ascii="Calibri" w:hAnsi="Calibri" w:cs="Calibri"/>
          <w:sz w:val="24"/>
          <w:szCs w:val="24"/>
        </w:rPr>
        <w:t xml:space="preserve"> to perform three core steps: (1) motion correction of raw image frames, (2) estimation of the contrast transfer function (CTF) for each tilt image, and (3) alignment of the full tilt-series. </w:t>
      </w:r>
    </w:p>
    <w:p w14:paraId="731338CB" w14:textId="77777777" w:rsidR="00A93D5D" w:rsidRDefault="00A93D5D">
      <w:pPr>
        <w:rPr>
          <w:rFonts w:ascii="Calibri" w:hAnsi="Calibri" w:cs="Calibri"/>
          <w:sz w:val="24"/>
          <w:szCs w:val="24"/>
        </w:rPr>
      </w:pPr>
    </w:p>
    <w:p w14:paraId="5B1A9CB0" w14:textId="77777777" w:rsidR="00A93D5D" w:rsidRDefault="00000000">
      <w:pPr>
        <w:rPr>
          <w:rFonts w:ascii="Calibri" w:hAnsi="Calibri" w:cs="Calibri"/>
          <w:sz w:val="24"/>
          <w:szCs w:val="24"/>
        </w:rPr>
      </w:pPr>
      <w:r>
        <w:rPr>
          <w:rFonts w:ascii="Calibri" w:hAnsi="Calibri" w:cs="Calibri"/>
          <w:sz w:val="24"/>
          <w:szCs w:val="24"/>
        </w:rPr>
        <w:t xml:space="preserve">5.1.1. Following alignment, reconstruct three-dimensional (3D) tomograms </w:t>
      </w:r>
      <w:r>
        <w:rPr>
          <w:rFonts w:ascii="Calibri" w:hAnsi="Calibri" w:cs="Calibri"/>
          <w:i/>
          <w:iCs/>
          <w:sz w:val="24"/>
          <w:szCs w:val="24"/>
        </w:rPr>
        <w:t>via</w:t>
      </w:r>
      <w:r>
        <w:rPr>
          <w:rFonts w:ascii="Calibri" w:hAnsi="Calibri" w:cs="Calibri"/>
          <w:sz w:val="24"/>
          <w:szCs w:val="24"/>
        </w:rPr>
        <w:t xml:space="preserve"> the weighted back-projection algorithm. Required inputs for this step included: raw image frames, </w:t>
      </w:r>
      <w:proofErr w:type="spellStart"/>
      <w:r>
        <w:rPr>
          <w:rFonts w:ascii="Calibri" w:hAnsi="Calibri" w:cs="Calibri"/>
          <w:sz w:val="24"/>
          <w:szCs w:val="24"/>
        </w:rPr>
        <w:t>mdoc</w:t>
      </w:r>
      <w:proofErr w:type="spellEnd"/>
      <w:r>
        <w:rPr>
          <w:rFonts w:ascii="Calibri" w:hAnsi="Calibri" w:cs="Calibri"/>
          <w:sz w:val="24"/>
          <w:szCs w:val="24"/>
        </w:rPr>
        <w:t xml:space="preserve"> metadata files (which document tilt-series acquisition parameters), and the pre-determined rotation axis of the sample.​</w:t>
      </w:r>
    </w:p>
    <w:p w14:paraId="26F9F729" w14:textId="77777777" w:rsidR="00A93D5D" w:rsidRDefault="00000000">
      <w:pPr>
        <w:rPr>
          <w:rFonts w:ascii="Calibri" w:hAnsi="Calibri" w:cs="Calibri"/>
          <w:sz w:val="24"/>
          <w:szCs w:val="24"/>
        </w:rPr>
      </w:pPr>
      <w:r>
        <w:rPr>
          <w:rFonts w:ascii="Calibri" w:hAnsi="Calibri" w:cs="Calibri"/>
          <w:sz w:val="24"/>
          <w:szCs w:val="24"/>
        </w:rPr>
        <w:br/>
        <w:t>5.2. Missing wedge correction​</w:t>
      </w:r>
    </w:p>
    <w:p w14:paraId="318AC2AB" w14:textId="77777777" w:rsidR="00A93D5D" w:rsidRDefault="00A93D5D">
      <w:pPr>
        <w:rPr>
          <w:rFonts w:ascii="Calibri" w:hAnsi="Calibri" w:cs="Calibri"/>
          <w:sz w:val="24"/>
          <w:szCs w:val="24"/>
        </w:rPr>
      </w:pPr>
    </w:p>
    <w:p w14:paraId="5E8BB6F6" w14:textId="77777777" w:rsidR="00A93D5D" w:rsidRDefault="00000000">
      <w:pPr>
        <w:rPr>
          <w:rFonts w:ascii="Calibri" w:hAnsi="Calibri" w:cs="Calibri"/>
          <w:sz w:val="24"/>
          <w:szCs w:val="24"/>
        </w:rPr>
      </w:pPr>
      <w:r>
        <w:rPr>
          <w:rFonts w:ascii="Calibri" w:hAnsi="Calibri" w:cs="Calibri"/>
          <w:sz w:val="24"/>
          <w:szCs w:val="24"/>
        </w:rPr>
        <w:t>5.2.1. After reconstruction, subject the generated tomograms to missing wedge correction using IsoNet</w:t>
      </w:r>
      <w:r>
        <w:rPr>
          <w:rFonts w:ascii="Calibri" w:hAnsi="Calibri" w:cs="Calibri"/>
          <w:sz w:val="24"/>
          <w:szCs w:val="24"/>
        </w:rPr>
        <w:fldChar w:fldCharType="begin"/>
      </w:r>
      <w:r>
        <w:rPr>
          <w:rFonts w:ascii="Calibri" w:hAnsi="Calibri" w:cs="Calibri"/>
          <w:sz w:val="24"/>
          <w:szCs w:val="24"/>
        </w:rPr>
        <w:instrText xml:space="preserve"> ADDIN EN.CITE &lt;EndNote&gt;&lt;Cite&gt;&lt;Author&gt;Liu&lt;/Author&gt;&lt;Year&gt;2022&lt;/Year&gt;&lt;RecNum&gt;21&lt;/RecNum&gt;&lt;DisplayText&gt;&lt;style face="superscript"&gt;34&lt;/style&gt;&lt;/DisplayText&gt;&lt;record&gt;&lt;rec-number&gt;21&lt;/rec-number&gt;&lt;foreign-keys&gt;&lt;key app="EN" db-id="0z0zwaw2favaf8ep5vev2057wzvsevrtaef5" timestamp="1761191081"&gt;21&lt;/key&gt;&lt;key app="ENWeb" db-id=""&gt;0&lt;/key&gt;&lt;/foreign-keys&gt;&lt;ref-type name="Journal Article"&gt;17&lt;/ref-type&gt;&lt;contributors&gt;&lt;authors&gt;&lt;author&gt;Liu, Yun-Tao&lt;/author&gt;&lt;author&gt;Zhang, Heng&lt;/author&gt;&lt;author&gt;Wang, Hui&lt;/author&gt;&lt;author&gt;Tao, Chang-Lu&lt;/author&gt;&lt;author&gt;Bi, Guo-Qiang&lt;/author&gt;&lt;author&gt;Zhou, Z. Hong&lt;/author&gt;&lt;/authors&gt;&lt;/contributors&gt;&lt;titles&gt;&lt;title&gt;Isotropic reconstruction for electron tomography with deep learning&lt;/title&gt;&lt;secondary-title&gt;Nat Commun&lt;/secondary-title&gt;&lt;/titles&gt;&lt;periodical&gt;&lt;full-title&gt;Nat Commun&lt;/full-title&gt;&lt;/periodical&gt;&lt;volume&gt;13&lt;/volume&gt;&lt;number&gt;1&lt;/number&gt;&lt;dates&gt;&lt;year&gt;2022&lt;/year&gt;&lt;/dates&gt;&lt;isbn&gt;2041-1723&lt;/isbn&gt;&lt;urls&gt;&lt;/urls&gt;&lt;electronic-resource-num&gt;10.1038/s41467-022-33957-8&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34</w:t>
      </w:r>
      <w:r>
        <w:rPr>
          <w:rFonts w:ascii="Calibri" w:hAnsi="Calibri" w:cs="Calibri"/>
          <w:sz w:val="24"/>
          <w:szCs w:val="24"/>
        </w:rPr>
        <w:fldChar w:fldCharType="end"/>
      </w:r>
      <w:r>
        <w:rPr>
          <w:rFonts w:ascii="Calibri" w:hAnsi="Calibri" w:cs="Calibri"/>
          <w:sz w:val="24"/>
          <w:szCs w:val="24"/>
        </w:rPr>
        <w:t>.​</w:t>
      </w:r>
    </w:p>
    <w:p w14:paraId="30F6D7C1" w14:textId="77777777" w:rsidR="00A93D5D" w:rsidRDefault="00000000">
      <w:pPr>
        <w:rPr>
          <w:rFonts w:ascii="Calibri" w:hAnsi="Calibri" w:cs="Calibri"/>
          <w:sz w:val="24"/>
          <w:szCs w:val="24"/>
        </w:rPr>
      </w:pPr>
      <w:r>
        <w:rPr>
          <w:rFonts w:ascii="Calibri" w:hAnsi="Calibri" w:cs="Calibri"/>
          <w:sz w:val="24"/>
          <w:szCs w:val="24"/>
        </w:rPr>
        <w:br/>
        <w:t>5.3. Particle picking and curating​</w:t>
      </w:r>
    </w:p>
    <w:p w14:paraId="167F015C" w14:textId="77777777" w:rsidR="00A93D5D" w:rsidRDefault="00A93D5D">
      <w:pPr>
        <w:rPr>
          <w:rFonts w:ascii="Calibri" w:hAnsi="Calibri" w:cs="Calibri"/>
          <w:sz w:val="24"/>
          <w:szCs w:val="24"/>
        </w:rPr>
      </w:pPr>
    </w:p>
    <w:p w14:paraId="08BFDF88" w14:textId="77777777" w:rsidR="00A93D5D" w:rsidRDefault="00000000">
      <w:pPr>
        <w:rPr>
          <w:rFonts w:ascii="Calibri" w:hAnsi="Calibri" w:cs="Calibri"/>
          <w:sz w:val="24"/>
          <w:szCs w:val="24"/>
        </w:rPr>
      </w:pPr>
      <w:r>
        <w:rPr>
          <w:rFonts w:ascii="Calibri" w:hAnsi="Calibri" w:cs="Calibri"/>
          <w:sz w:val="24"/>
          <w:szCs w:val="24"/>
        </w:rPr>
        <w:t>5.3.1. Conduct particle picking in EMAN 2.9</w:t>
      </w:r>
      <w:r>
        <w:rPr>
          <w:rFonts w:ascii="Calibri" w:hAnsi="Calibri" w:cs="Calibri"/>
          <w:sz w:val="24"/>
          <w:szCs w:val="24"/>
        </w:rPr>
        <w:fldChar w:fldCharType="begin"/>
      </w:r>
      <w:r>
        <w:rPr>
          <w:rFonts w:ascii="Calibri" w:hAnsi="Calibri" w:cs="Calibri"/>
          <w:sz w:val="24"/>
          <w:szCs w:val="24"/>
        </w:rPr>
        <w:instrText xml:space="preserve"> ADDIN EN.CITE &lt;EndNote&gt;&lt;Cite&gt;&lt;Author&gt;Chen&lt;/Author&gt;&lt;Year&gt;2019&lt;/Year&gt;&lt;RecNum&gt;22&lt;/RecNum&gt;&lt;DisplayText&gt;&lt;style face="superscript"&gt;35&lt;/style&gt;&lt;/DisplayText&gt;&lt;record&gt;&lt;rec-number&gt;22&lt;/rec-number&gt;&lt;foreign-keys&gt;&lt;key app="EN" db-id="0z0zwaw2favaf8ep5vev2057wzvsevrtaef5" timestamp="1761191124"&gt;22&lt;/key&gt;&lt;key app="ENWeb" db-id=""&gt;0&lt;/key&gt;&lt;/foreign-keys&gt;&lt;ref-type name="Journal Article"&gt;17&lt;/ref-type&gt;&lt;contributors&gt;&lt;authors&gt;&lt;author&gt;Chen, Muyuan&lt;/author&gt;&lt;author&gt;Bell, James M.&lt;/author&gt;&lt;author&gt;Shi, Xiaodong&lt;/author&gt;&lt;author&gt;Sun, Stella Y.&lt;/author&gt;&lt;author&gt;Wang, Zhao&lt;/author&gt;&lt;author&gt;Ludtke, Steven J.&lt;/author&gt;&lt;/authors&gt;&lt;/contributors&gt;&lt;titles&gt;&lt;title&gt;A complete data processing workflow for cryo-ET and subtomogram averaging&lt;/title&gt;&lt;secondary-title&gt;Nat Methods&lt;/secondary-title&gt;&lt;/titles&gt;&lt;periodical&gt;&lt;full-title&gt;Nat Methods&lt;/full-title&gt;&lt;/periodical&gt;&lt;pages&gt;1161-1168&lt;/pages&gt;&lt;volume&gt;16&lt;/volume&gt;&lt;number&gt;11&lt;/number&gt;&lt;section&gt;1161&lt;/section&gt;&lt;dates&gt;&lt;year&gt;2019&lt;/year&gt;&lt;/dates&gt;&lt;isbn&gt;1548-7091&amp;#xD;1548-7105&lt;/isbn&gt;&lt;urls&gt;&lt;/urls&gt;&lt;electronic-resource-num&gt;10.1038/s41592-019-0591-8&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35</w:t>
      </w:r>
      <w:r>
        <w:rPr>
          <w:rFonts w:ascii="Calibri" w:hAnsi="Calibri" w:cs="Calibri"/>
          <w:sz w:val="24"/>
          <w:szCs w:val="24"/>
        </w:rPr>
        <w:fldChar w:fldCharType="end"/>
      </w:r>
      <w:r>
        <w:rPr>
          <w:rFonts w:ascii="Calibri" w:hAnsi="Calibri" w:cs="Calibri"/>
          <w:sz w:val="24"/>
          <w:szCs w:val="24"/>
        </w:rPr>
        <w:t xml:space="preserve"> using the template matching method. After automated picking, false positives (i.e., non-target regions or erroneously selected regions) were manually excluded to ensure the quality of the selected particle dataset.​</w:t>
      </w:r>
    </w:p>
    <w:p w14:paraId="43EF24C5" w14:textId="77777777" w:rsidR="00A93D5D" w:rsidRDefault="00000000">
      <w:pPr>
        <w:rPr>
          <w:rFonts w:ascii="Calibri" w:hAnsi="Calibri" w:cs="Calibri"/>
          <w:sz w:val="24"/>
          <w:szCs w:val="24"/>
        </w:rPr>
      </w:pPr>
      <w:r>
        <w:rPr>
          <w:rFonts w:ascii="Calibri" w:hAnsi="Calibri" w:cs="Calibri"/>
          <w:sz w:val="24"/>
          <w:szCs w:val="24"/>
        </w:rPr>
        <w:br/>
        <w:t xml:space="preserve">5.4. </w:t>
      </w:r>
      <w:proofErr w:type="spellStart"/>
      <w:r>
        <w:rPr>
          <w:rFonts w:ascii="Calibri" w:hAnsi="Calibri" w:cs="Calibri"/>
          <w:sz w:val="24"/>
          <w:szCs w:val="24"/>
        </w:rPr>
        <w:t>Subtomogram</w:t>
      </w:r>
      <w:proofErr w:type="spellEnd"/>
      <w:r>
        <w:rPr>
          <w:rFonts w:ascii="Calibri" w:hAnsi="Calibri" w:cs="Calibri"/>
          <w:sz w:val="24"/>
          <w:szCs w:val="24"/>
        </w:rPr>
        <w:t xml:space="preserve"> averaging​</w:t>
      </w:r>
    </w:p>
    <w:p w14:paraId="0E8CF17D" w14:textId="77777777" w:rsidR="00A93D5D" w:rsidRDefault="00A93D5D">
      <w:pPr>
        <w:rPr>
          <w:rFonts w:ascii="Calibri" w:hAnsi="Calibri" w:cs="Calibri"/>
          <w:sz w:val="24"/>
          <w:szCs w:val="24"/>
        </w:rPr>
      </w:pPr>
    </w:p>
    <w:p w14:paraId="61B146C9" w14:textId="77777777" w:rsidR="00A93D5D" w:rsidRDefault="00000000">
      <w:pPr>
        <w:rPr>
          <w:rFonts w:ascii="Calibri" w:hAnsi="Calibri" w:cs="Calibri"/>
          <w:sz w:val="24"/>
          <w:szCs w:val="24"/>
        </w:rPr>
      </w:pPr>
      <w:r>
        <w:rPr>
          <w:rFonts w:ascii="Calibri" w:hAnsi="Calibri" w:cs="Calibri"/>
          <w:sz w:val="24"/>
          <w:szCs w:val="24"/>
        </w:rPr>
        <w:t xml:space="preserve">5.4.1. Import the tilt series and their corresponding particle coordinates into RELION 4.0. Perform </w:t>
      </w:r>
      <w:proofErr w:type="spellStart"/>
      <w:r>
        <w:rPr>
          <w:rFonts w:ascii="Calibri" w:hAnsi="Calibri" w:cs="Calibri"/>
          <w:sz w:val="24"/>
          <w:szCs w:val="24"/>
        </w:rPr>
        <w:t>subtomogram</w:t>
      </w:r>
      <w:proofErr w:type="spellEnd"/>
      <w:r>
        <w:rPr>
          <w:rFonts w:ascii="Calibri" w:hAnsi="Calibri" w:cs="Calibri"/>
          <w:sz w:val="24"/>
          <w:szCs w:val="24"/>
        </w:rPr>
        <w:t xml:space="preserve"> averaging following the standard workflow outlined in the RELION 4.0 documentation (https://relion.readthedocs.io/en/release-4.0/STA_tutorial/Introduction.html), which ensures adherence to established best practices for reproducibility.</w:t>
      </w:r>
    </w:p>
    <w:p w14:paraId="16E86121" w14:textId="77777777" w:rsidR="00A93D5D" w:rsidRDefault="00A93D5D">
      <w:pPr>
        <w:pStyle w:val="af5"/>
        <w:tabs>
          <w:tab w:val="left" w:pos="703"/>
        </w:tabs>
        <w:ind w:firstLineChars="0" w:firstLine="0"/>
        <w:rPr>
          <w:rFonts w:ascii="Calibri" w:hAnsi="Calibri" w:cs="Calibri"/>
          <w:sz w:val="24"/>
          <w:szCs w:val="24"/>
        </w:rPr>
      </w:pPr>
    </w:p>
    <w:p w14:paraId="4B23A503" w14:textId="77777777" w:rsidR="00A93D5D" w:rsidRDefault="00000000">
      <w:pPr>
        <w:pStyle w:val="af5"/>
        <w:tabs>
          <w:tab w:val="left" w:pos="703"/>
        </w:tabs>
        <w:ind w:firstLineChars="0" w:firstLine="0"/>
        <w:rPr>
          <w:rFonts w:ascii="Calibri" w:eastAsia="Calibri" w:hAnsi="Calibri" w:cs="Calibri"/>
          <w:sz w:val="24"/>
          <w:szCs w:val="24"/>
        </w:rPr>
      </w:pPr>
      <w:r>
        <w:rPr>
          <w:rFonts w:ascii="Calibri" w:hAnsi="Calibri" w:cs="Calibri"/>
          <w:b/>
          <w:sz w:val="24"/>
          <w:szCs w:val="24"/>
        </w:rPr>
        <w:t>REPRESENTATIVE RESULTS:</w:t>
      </w:r>
      <w:r>
        <w:rPr>
          <w:rFonts w:ascii="Calibri" w:hAnsi="Calibri" w:cs="Calibri"/>
          <w:b/>
          <w:spacing w:val="-1"/>
          <w:sz w:val="24"/>
          <w:szCs w:val="24"/>
        </w:rPr>
        <w:t xml:space="preserve"> </w:t>
      </w:r>
    </w:p>
    <w:p w14:paraId="1E5E4815"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sz w:val="24"/>
          <w:szCs w:val="24"/>
        </w:rPr>
        <w:t>Successful application of this protocol enables the production of high-quality, vitrified tissue lamellae and the subsequent reconstruction of tomograms that reveal native cellular ultrastructure. The following outcomes, demonstrated using mouse hippocampal tissue, are representative of a successful experiment.</w:t>
      </w:r>
    </w:p>
    <w:p w14:paraId="17B6434E" w14:textId="77777777" w:rsidR="00A93D5D" w:rsidRDefault="00A93D5D">
      <w:pPr>
        <w:pStyle w:val="af5"/>
        <w:tabs>
          <w:tab w:val="left" w:pos="703"/>
        </w:tabs>
        <w:ind w:firstLineChars="0" w:firstLine="0"/>
        <w:rPr>
          <w:rFonts w:ascii="Calibri" w:hAnsi="Calibri" w:cs="Calibri"/>
          <w:sz w:val="24"/>
          <w:szCs w:val="24"/>
        </w:rPr>
      </w:pPr>
    </w:p>
    <w:p w14:paraId="6138D490"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sz w:val="24"/>
          <w:szCs w:val="24"/>
        </w:rPr>
        <w:lastRenderedPageBreak/>
        <w:t>Tissue blocks processed by high-pressure freezing with the "waffle" method exhibited a uniform and electron-transparent appearance (</w:t>
      </w:r>
      <w:r>
        <w:rPr>
          <w:rFonts w:ascii="Calibri" w:hAnsi="Calibri" w:cs="Calibri"/>
          <w:b/>
          <w:bCs/>
          <w:sz w:val="24"/>
          <w:szCs w:val="24"/>
        </w:rPr>
        <w:t>Figure 4</w:t>
      </w:r>
      <w:proofErr w:type="gramStart"/>
      <w:r>
        <w:rPr>
          <w:rFonts w:ascii="Calibri" w:hAnsi="Calibri" w:cs="Calibri"/>
          <w:b/>
          <w:bCs/>
          <w:sz w:val="24"/>
          <w:szCs w:val="24"/>
        </w:rPr>
        <w:t>B,C</w:t>
      </w:r>
      <w:proofErr w:type="gramEnd"/>
      <w:r>
        <w:rPr>
          <w:rFonts w:ascii="Calibri" w:hAnsi="Calibri" w:cs="Calibri"/>
          <w:sz w:val="24"/>
          <w:szCs w:val="24"/>
        </w:rPr>
        <w:t xml:space="preserve">). Fully vitrified samples showed no diffraction contrast associated with crystalline ice. Power spectra derived from tilt series displayed a diffuse profile without the sharp hexagonal diffraction rings indicative of ice crystallization, verifying the successful preservation of cellular water in a vitreous state, which is essential for high-resolution imaging analyses. </w:t>
      </w:r>
      <w:bookmarkStart w:id="11" w:name="OLE_LINK11"/>
      <w:r>
        <w:rPr>
          <w:rFonts w:ascii="Calibri" w:hAnsi="Calibri" w:cs="Calibri"/>
          <w:sz w:val="24"/>
          <w:szCs w:val="24"/>
        </w:rPr>
        <w:t>Despite optimized protocols, complete vitrification of thick tissue specimens remains a technical challenge. Among the four blocks assessed, a single sample presented localized ice crystallization in its interior; in contrast, the contact surface consistently displayed more favorable vitrification outcomes. Therefore, the manipulation of tissues and the application of cryoprotectants demand further practice, while additional screening is required.</w:t>
      </w:r>
      <w:bookmarkEnd w:id="11"/>
    </w:p>
    <w:p w14:paraId="67EA0268" w14:textId="77777777" w:rsidR="00A93D5D" w:rsidRDefault="00A93D5D">
      <w:pPr>
        <w:pStyle w:val="af5"/>
        <w:tabs>
          <w:tab w:val="left" w:pos="703"/>
        </w:tabs>
        <w:ind w:firstLineChars="0" w:firstLine="0"/>
        <w:rPr>
          <w:rFonts w:ascii="Calibri" w:hAnsi="Calibri" w:cs="Calibri"/>
          <w:sz w:val="24"/>
          <w:szCs w:val="24"/>
        </w:rPr>
      </w:pPr>
    </w:p>
    <w:p w14:paraId="1C49BD13" w14:textId="77777777" w:rsidR="00A93D5D" w:rsidRDefault="00000000">
      <w:pPr>
        <w:pStyle w:val="af5"/>
        <w:tabs>
          <w:tab w:val="left" w:pos="703"/>
        </w:tabs>
        <w:ind w:firstLineChars="0" w:firstLine="0"/>
        <w:rPr>
          <w:rFonts w:ascii="Calibri" w:hAnsi="Calibri" w:cs="Calibri"/>
          <w:bCs/>
          <w:sz w:val="24"/>
          <w:szCs w:val="24"/>
        </w:rPr>
      </w:pPr>
      <w:bookmarkStart w:id="12" w:name="OLE_LINK12"/>
      <w:r>
        <w:rPr>
          <w:rFonts w:ascii="Calibri" w:hAnsi="Calibri" w:cs="Calibri"/>
          <w:sz w:val="24"/>
          <w:szCs w:val="24"/>
        </w:rPr>
        <w:t xml:space="preserve">Subsequent cryo-FIB milling reliably produced lamellae from the vitrified tissue blocks. The workflow demonstrated consistent throughput, yielding an average of 8 ± 2 usable lamellae per standard 12-h preparation session. The quality of a lamella is evaluated </w:t>
      </w:r>
      <w:r>
        <w:rPr>
          <w:rFonts w:ascii="Calibri" w:hAnsi="Calibri" w:cs="Calibri"/>
          <w:i/>
          <w:iCs/>
          <w:sz w:val="24"/>
          <w:szCs w:val="24"/>
        </w:rPr>
        <w:t>via</w:t>
      </w:r>
      <w:r>
        <w:rPr>
          <w:rFonts w:ascii="Calibri" w:hAnsi="Calibri" w:cs="Calibri"/>
          <w:sz w:val="24"/>
          <w:szCs w:val="24"/>
        </w:rPr>
        <w:t xml:space="preserve"> parameters such as lamella thickness uniformity, absence of curtaining effect, absence of surface damage and ice contamination, and structural integrity of the embedded biological samples with reference to established standards in cryo-ET studies of tissue specimens. The final lamellae, observed under both the ion and electron beams, displayed uniform thickness and contrast with minimal curtaining artifacts. Thickness measurements of a batch of 20 lamellae confirmed successful thinning to the target range of 150 nm ± 40 nm, suitable for high-resolution tomography. </w:t>
      </w:r>
      <w:r>
        <w:rPr>
          <w:rFonts w:ascii="Calibri" w:hAnsi="Calibri" w:cs="Calibri"/>
          <w:bCs/>
          <w:sz w:val="24"/>
          <w:szCs w:val="24"/>
        </w:rPr>
        <w:t>Ga+ damage is difficult to evaluate with current data and reported to be approximately 30–50 nm/side</w:t>
      </w:r>
      <w:r>
        <w:rPr>
          <w:rFonts w:ascii="Calibri" w:hAnsi="Calibri" w:cs="Calibri"/>
          <w:bCs/>
          <w:sz w:val="24"/>
          <w:szCs w:val="24"/>
        </w:rPr>
        <w:fldChar w:fldCharType="begin"/>
      </w:r>
      <w:r>
        <w:rPr>
          <w:rFonts w:ascii="Calibri" w:hAnsi="Calibri" w:cs="Calibri"/>
          <w:bCs/>
          <w:sz w:val="24"/>
          <w:szCs w:val="24"/>
        </w:rPr>
        <w:instrText xml:space="preserve"> ADDIN EN.CITE &lt;EndNote&gt;&lt;Cite&gt;&lt;Author&gt;Yang&lt;/Author&gt;&lt;Year&gt;2023&lt;/Year&gt;&lt;RecNum&gt;52&lt;/RecNum&gt;&lt;DisplayText&gt;&lt;style face="superscript"&gt;36&lt;/style&gt;&lt;/DisplayText&gt;&lt;record&gt;&lt;rec-number&gt;52&lt;/rec-number&gt;&lt;foreign-keys&gt;&lt;key app="EN" db-id="0z0zwaw2favaf8ep5vev2057wzvsevrtaef5" timestamp="1768122738"&gt;52&lt;/key&gt;&lt;key app="ENWeb" db-id=""&gt;0&lt;/key&gt;&lt;/foreign-keys&gt;&lt;ref-type name="Journal Article"&gt;17&lt;/ref-type&gt;&lt;contributors&gt;&lt;authors&gt;&lt;author&gt;Yang, Qi&lt;/author&gt;&lt;author&gt;Wu, Chunling&lt;/author&gt;&lt;author&gt;Zhu, Dongjie&lt;/author&gt;&lt;author&gt;Li, Junxi&lt;/author&gt;&lt;author&gt;Cheng, Jing&lt;/author&gt;&lt;author&gt;Zhang, Xinzheng&lt;/author&gt;&lt;/authors&gt;&lt;/contributors&gt;&lt;titles&gt;&lt;title&gt;The reduction of FIB damage on cryo-lamella by lowering energy of ion beam revealed by a quantitative analysis&lt;/title&gt;&lt;secondary-title&gt;Structure&lt;/secondary-title&gt;&lt;/titles&gt;&lt;periodical&gt;&lt;full-title&gt;Structure&lt;/full-title&gt;&lt;/periodical&gt;&lt;pages&gt;1275-1281.e4&lt;/pages&gt;&lt;volume&gt;31&lt;/volume&gt;&lt;number&gt;10&lt;/number&gt;&lt;section&gt;1275&lt;/section&gt;&lt;dates&gt;&lt;year&gt;2023&lt;/year&gt;&lt;/dates&gt;&lt;isbn&gt;09692126&lt;/isbn&gt;&lt;urls&gt;&lt;/urls&gt;&lt;electronic-resource-num&gt;10.1016/j.str.2023.07.002&lt;/electronic-resource-num&gt;&lt;/record&gt;&lt;/Cite&gt;&lt;/EndNote&gt;</w:instrText>
      </w:r>
      <w:r>
        <w:rPr>
          <w:rFonts w:ascii="Calibri" w:hAnsi="Calibri" w:cs="Calibri"/>
          <w:bCs/>
          <w:sz w:val="24"/>
          <w:szCs w:val="24"/>
        </w:rPr>
        <w:fldChar w:fldCharType="separate"/>
      </w:r>
      <w:r>
        <w:rPr>
          <w:rFonts w:ascii="Calibri" w:hAnsi="Calibri" w:cs="Calibri"/>
          <w:bCs/>
          <w:sz w:val="24"/>
          <w:szCs w:val="24"/>
          <w:vertAlign w:val="superscript"/>
        </w:rPr>
        <w:t>36</w:t>
      </w:r>
      <w:r>
        <w:rPr>
          <w:rFonts w:ascii="Calibri" w:hAnsi="Calibri" w:cs="Calibri"/>
          <w:bCs/>
          <w:sz w:val="24"/>
          <w:szCs w:val="24"/>
        </w:rPr>
        <w:fldChar w:fldCharType="end"/>
      </w:r>
      <w:r>
        <w:rPr>
          <w:rFonts w:ascii="Calibri" w:hAnsi="Calibri" w:cs="Calibri"/>
          <w:bCs/>
          <w:sz w:val="24"/>
          <w:szCs w:val="24"/>
        </w:rPr>
        <w:t>. The current lamella thickness selection (120–200 nm) balances electron transparency and Ga+ damage depth, consistent with recent benchmarking that shows ≤~180 nm does not penalize STA resolution</w:t>
      </w:r>
      <w:r>
        <w:rPr>
          <w:rFonts w:ascii="Calibri" w:hAnsi="Calibri" w:cs="Calibri"/>
          <w:bCs/>
          <w:sz w:val="24"/>
          <w:szCs w:val="24"/>
        </w:rPr>
        <w:fldChar w:fldCharType="begin"/>
      </w:r>
      <w:r>
        <w:rPr>
          <w:rFonts w:ascii="Calibri" w:hAnsi="Calibri" w:cs="Calibri"/>
          <w:bCs/>
          <w:sz w:val="24"/>
          <w:szCs w:val="24"/>
        </w:rPr>
        <w:instrText xml:space="preserve"> ADDIN EN.CITE &lt;EndNote&gt;&lt;Cite&gt;&lt;Author&gt;Yang&lt;/Author&gt;&lt;Year&gt;2023&lt;/Year&gt;&lt;RecNum&gt;52&lt;/RecNum&gt;&lt;DisplayText&gt;&lt;style face="superscript"&gt;36&lt;/style&gt;&lt;/DisplayText&gt;&lt;record&gt;&lt;rec-number&gt;52&lt;/rec-number&gt;&lt;foreign-keys&gt;&lt;key app="EN" db-id="0z0zwaw2favaf8ep5vev2057wzvsevrtaef5" timestamp="1768122738"&gt;52&lt;/key&gt;&lt;key app="ENWeb" db-id=""&gt;0&lt;/key&gt;&lt;/foreign-keys&gt;&lt;ref-type name="Journal Article"&gt;17&lt;/ref-type&gt;&lt;contributors&gt;&lt;authors&gt;&lt;author&gt;Yang, Qi&lt;/author&gt;&lt;author&gt;Wu, Chunling&lt;/author&gt;&lt;author&gt;Zhu, Dongjie&lt;/author&gt;&lt;author&gt;Li, Junxi&lt;/author&gt;&lt;author&gt;Cheng, Jing&lt;/author&gt;&lt;author&gt;Zhang, Xinzheng&lt;/author&gt;&lt;/authors&gt;&lt;/contributors&gt;&lt;titles&gt;&lt;title&gt;The reduction of FIB damage on cryo-lamella by lowering energy of ion beam revealed by a quantitative analysis&lt;/title&gt;&lt;secondary-title&gt;Structure&lt;/secondary-title&gt;&lt;/titles&gt;&lt;periodical&gt;&lt;full-title&gt;Structure&lt;/full-title&gt;&lt;/periodical&gt;&lt;pages&gt;1275-1281.e4&lt;/pages&gt;&lt;volume&gt;31&lt;/volume&gt;&lt;number&gt;10&lt;/number&gt;&lt;section&gt;1275&lt;/section&gt;&lt;dates&gt;&lt;year&gt;2023&lt;/year&gt;&lt;/dates&gt;&lt;isbn&gt;09692126&lt;/isbn&gt;&lt;urls&gt;&lt;/urls&gt;&lt;electronic-resource-num&gt;10.1016/j.str.2023.07.002&lt;/electronic-resource-num&gt;&lt;/record&gt;&lt;/Cite&gt;&lt;/EndNote&gt;</w:instrText>
      </w:r>
      <w:r>
        <w:rPr>
          <w:rFonts w:ascii="Calibri" w:hAnsi="Calibri" w:cs="Calibri"/>
          <w:bCs/>
          <w:sz w:val="24"/>
          <w:szCs w:val="24"/>
        </w:rPr>
        <w:fldChar w:fldCharType="separate"/>
      </w:r>
      <w:r>
        <w:rPr>
          <w:rFonts w:ascii="Calibri" w:hAnsi="Calibri" w:cs="Calibri"/>
          <w:bCs/>
          <w:sz w:val="24"/>
          <w:szCs w:val="24"/>
          <w:vertAlign w:val="superscript"/>
        </w:rPr>
        <w:t>36</w:t>
      </w:r>
      <w:r>
        <w:rPr>
          <w:rFonts w:ascii="Calibri" w:hAnsi="Calibri" w:cs="Calibri"/>
          <w:bCs/>
          <w:sz w:val="24"/>
          <w:szCs w:val="24"/>
        </w:rPr>
        <w:fldChar w:fldCharType="end"/>
      </w:r>
      <w:r>
        <w:rPr>
          <w:rFonts w:ascii="Calibri" w:hAnsi="Calibri" w:cs="Calibri"/>
          <w:bCs/>
          <w:sz w:val="24"/>
          <w:szCs w:val="24"/>
        </w:rPr>
        <w:t>. The ice contamination is seen at current samples as exogenous ice contamination during sample transfer, and can be improved using vacuum transfer</w:t>
      </w:r>
      <w:r>
        <w:rPr>
          <w:rFonts w:ascii="Calibri" w:hAnsi="Calibri" w:cs="Calibri"/>
          <w:bCs/>
          <w:sz w:val="24"/>
          <w:szCs w:val="24"/>
        </w:rPr>
        <w:fldChar w:fldCharType="begin"/>
      </w:r>
      <w:r>
        <w:rPr>
          <w:rFonts w:ascii="Calibri" w:hAnsi="Calibri" w:cs="Calibri"/>
          <w:bCs/>
          <w:sz w:val="24"/>
          <w:szCs w:val="24"/>
        </w:rPr>
        <w:instrText xml:space="preserve"> ADDIN EN.CITE &lt;EndNote&gt;&lt;Cite&gt;&lt;Author&gt;Tacke&lt;/Author&gt;&lt;Year&gt;2021&lt;/Year&gt;&lt;RecNum&gt;53&lt;/RecNum&gt;&lt;DisplayText&gt;&lt;style face="superscript"&gt;37&lt;/style&gt;&lt;/DisplayText&gt;&lt;record&gt;&lt;rec-number&gt;53&lt;/rec-number&gt;&lt;foreign-keys&gt;&lt;key app="EN" db-id="0z0zwaw2favaf8ep5vev2057wzvsevrtaef5" timestamp="1768122949"&gt;53&lt;/key&gt;&lt;key app="ENWeb" db-id=""&gt;0&lt;/key&gt;&lt;/foreign-keys&gt;&lt;ref-type name="Journal Article"&gt;17&lt;/ref-type&gt;&lt;contributors&gt;&lt;authors&gt;&lt;author&gt;Tacke, Sebastian&lt;/author&gt;&lt;author&gt;Erdmann, Philipp&lt;/author&gt;&lt;author&gt;Wang, Zhexin&lt;/author&gt;&lt;author&gt;Klumpe, Sven&lt;/author&gt;&lt;author&gt;Grange, Michael&lt;/author&gt;&lt;author&gt;Plitzko, Jürgen&lt;/author&gt;&lt;author&gt;Raunser, Stefan&lt;/author&gt;&lt;/authors&gt;&lt;/contributors&gt;&lt;titles&gt;&lt;title&gt;A streamlined workflow for automated cryo focused ion beam milling&lt;/title&gt;&lt;secondary-title&gt;J Struct Biol&lt;/secondary-title&gt;&lt;/titles&gt;&lt;periodical&gt;&lt;full-title&gt;J Struct Biol&lt;/full-title&gt;&lt;/periodical&gt;&lt;volume&gt;213&lt;/volume&gt;&lt;number&gt;3&lt;/number&gt;&lt;section&gt;107743&lt;/section&gt;&lt;dates&gt;&lt;year&gt;2021&lt;/year&gt;&lt;/dates&gt;&lt;isbn&gt;10478477&lt;/isbn&gt;&lt;urls&gt;&lt;/urls&gt;&lt;electronic-resource-num&gt;10.1016/j.jsb.2021.107743&lt;/electronic-resource-num&gt;&lt;/record&gt;&lt;/Cite&gt;&lt;/EndNote&gt;</w:instrText>
      </w:r>
      <w:r>
        <w:rPr>
          <w:rFonts w:ascii="Calibri" w:hAnsi="Calibri" w:cs="Calibri"/>
          <w:bCs/>
          <w:sz w:val="24"/>
          <w:szCs w:val="24"/>
        </w:rPr>
        <w:fldChar w:fldCharType="separate"/>
      </w:r>
      <w:r>
        <w:rPr>
          <w:rFonts w:ascii="Calibri" w:hAnsi="Calibri" w:cs="Calibri"/>
          <w:bCs/>
          <w:sz w:val="24"/>
          <w:szCs w:val="24"/>
          <w:vertAlign w:val="superscript"/>
        </w:rPr>
        <w:t>37</w:t>
      </w:r>
      <w:r>
        <w:rPr>
          <w:rFonts w:ascii="Calibri" w:hAnsi="Calibri" w:cs="Calibri"/>
          <w:bCs/>
          <w:sz w:val="24"/>
          <w:szCs w:val="24"/>
        </w:rPr>
        <w:fldChar w:fldCharType="end"/>
      </w:r>
      <w:r>
        <w:rPr>
          <w:rFonts w:ascii="Calibri" w:hAnsi="Calibri" w:cs="Calibri"/>
          <w:bCs/>
          <w:sz w:val="24"/>
          <w:szCs w:val="24"/>
        </w:rPr>
        <w:t>.</w:t>
      </w:r>
      <w:bookmarkEnd w:id="12"/>
      <w:r>
        <w:rPr>
          <w:rFonts w:ascii="Calibri" w:hAnsi="Calibri" w:cs="Calibri"/>
          <w:bCs/>
          <w:sz w:val="24"/>
          <w:szCs w:val="24"/>
        </w:rPr>
        <w:t xml:space="preserve"> </w:t>
      </w:r>
      <w:r>
        <w:rPr>
          <w:rFonts w:ascii="Calibri" w:hAnsi="Calibri" w:cs="Calibri"/>
          <w:b/>
          <w:bCs/>
          <w:sz w:val="24"/>
          <w:szCs w:val="24"/>
        </w:rPr>
        <w:t>Figure 5</w:t>
      </w:r>
      <w:r>
        <w:rPr>
          <w:rFonts w:ascii="Calibri" w:hAnsi="Calibri" w:cs="Calibri"/>
          <w:sz w:val="24"/>
          <w:szCs w:val="24"/>
        </w:rPr>
        <w:t xml:space="preserve"> shows the reconstructed tomograms that resolved intricate cellular ultrastructure within its native context. These tomograms clearly revealed continuous plasma and nuclear membranes, mitochondrial cristae, and macromolecular complexes such as ribosomes in the cytoplasm. Tilt-series acquired from these high-quality lamellae maintained high signal-to-noise and clear cellular features across all tilt angles. The use of a dose-symmetric scheme ensured that sufficient structural information was preserved even at high tilt angles. </w:t>
      </w:r>
      <w:r>
        <w:rPr>
          <w:rFonts w:ascii="Calibri" w:hAnsi="Calibri" w:cs="Calibri"/>
          <w:b/>
          <w:bCs/>
          <w:sz w:val="24"/>
          <w:szCs w:val="24"/>
        </w:rPr>
        <w:t>Figure 6A–C</w:t>
      </w:r>
      <w:r>
        <w:rPr>
          <w:rFonts w:ascii="Calibri" w:hAnsi="Calibri" w:cs="Calibri"/>
          <w:sz w:val="24"/>
          <w:szCs w:val="24"/>
        </w:rPr>
        <w:t xml:space="preserve"> shows three typical structures obtained from </w:t>
      </w:r>
      <w:proofErr w:type="spellStart"/>
      <w:r>
        <w:rPr>
          <w:rFonts w:ascii="Calibri" w:hAnsi="Calibri" w:cs="Calibri"/>
          <w:sz w:val="24"/>
          <w:szCs w:val="24"/>
        </w:rPr>
        <w:t>subtomogram</w:t>
      </w:r>
      <w:proofErr w:type="spellEnd"/>
      <w:r>
        <w:rPr>
          <w:rFonts w:ascii="Calibri" w:hAnsi="Calibri" w:cs="Calibri"/>
          <w:sz w:val="24"/>
          <w:szCs w:val="24"/>
        </w:rPr>
        <w:t xml:space="preserve"> averaging, and the corresponding Fourier Shell Correlation (FSC) curve is shown in </w:t>
      </w:r>
      <w:r>
        <w:rPr>
          <w:rFonts w:ascii="Calibri" w:hAnsi="Calibri" w:cs="Calibri"/>
          <w:b/>
          <w:bCs/>
          <w:sz w:val="24"/>
          <w:szCs w:val="24"/>
        </w:rPr>
        <w:t>Figure 6D–F</w:t>
      </w:r>
      <w:r>
        <w:rPr>
          <w:rFonts w:ascii="Calibri" w:hAnsi="Calibri" w:cs="Calibri"/>
          <w:sz w:val="24"/>
          <w:szCs w:val="24"/>
        </w:rPr>
        <w:t xml:space="preserve">. </w:t>
      </w:r>
      <w:bookmarkStart w:id="13" w:name="OLE_LINK4"/>
      <w:r>
        <w:rPr>
          <w:rFonts w:ascii="Calibri" w:hAnsi="Calibri" w:cs="Calibri"/>
          <w:sz w:val="24"/>
          <w:szCs w:val="24"/>
        </w:rPr>
        <w:t>A resolution of 11 Å is expected for the ribosome (</w:t>
      </w:r>
      <w:r>
        <w:rPr>
          <w:rFonts w:ascii="Calibri" w:hAnsi="Calibri" w:cs="Calibri"/>
          <w:b/>
          <w:bCs/>
          <w:sz w:val="24"/>
          <w:szCs w:val="24"/>
        </w:rPr>
        <w:t>Figure 6A</w:t>
      </w:r>
      <w:r>
        <w:rPr>
          <w:rFonts w:ascii="Calibri" w:hAnsi="Calibri" w:cs="Calibri"/>
          <w:sz w:val="24"/>
          <w:szCs w:val="24"/>
        </w:rPr>
        <w:t>) according to resolution criteria based on a FSC = 0.143</w:t>
      </w:r>
      <w:bookmarkEnd w:id="13"/>
      <w:r>
        <w:rPr>
          <w:rFonts w:ascii="Calibri" w:hAnsi="Calibri" w:cs="Calibri"/>
          <w:sz w:val="24"/>
          <w:szCs w:val="24"/>
        </w:rPr>
        <w:t xml:space="preserve">. The corresponding data collection parameters and processing statistics were listed in </w:t>
      </w:r>
      <w:r>
        <w:rPr>
          <w:rFonts w:ascii="Calibri" w:hAnsi="Calibri" w:cs="Calibri"/>
          <w:b/>
          <w:bCs/>
          <w:sz w:val="24"/>
          <w:szCs w:val="24"/>
        </w:rPr>
        <w:t>Table 3</w:t>
      </w:r>
      <w:r>
        <w:rPr>
          <w:rFonts w:ascii="Calibri" w:hAnsi="Calibri" w:cs="Calibri"/>
          <w:sz w:val="24"/>
          <w:szCs w:val="24"/>
        </w:rPr>
        <w:t>.</w:t>
      </w:r>
    </w:p>
    <w:p w14:paraId="152EE212" w14:textId="77777777" w:rsidR="00A93D5D" w:rsidRDefault="00A93D5D">
      <w:pPr>
        <w:pStyle w:val="af5"/>
        <w:tabs>
          <w:tab w:val="left" w:pos="703"/>
        </w:tabs>
        <w:ind w:firstLineChars="0" w:firstLine="0"/>
        <w:rPr>
          <w:rFonts w:ascii="Calibri" w:hAnsi="Calibri" w:cs="Calibri"/>
          <w:sz w:val="24"/>
          <w:szCs w:val="24"/>
        </w:rPr>
      </w:pPr>
    </w:p>
    <w:p w14:paraId="5A5110D8"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sz w:val="24"/>
          <w:szCs w:val="24"/>
        </w:rPr>
        <w:t xml:space="preserve">In contrast, when high-pressure freezing was delayed or improperly executed, extensive ice crystal formation was observed, which severely compromised the cellular architecture, presenting as a spongy texture in bright-field images and producing strong ice diffraction rings. Such samples were unsuitable for further analysis. Furthermore, lamellae prepared with an insufficient protective coating often exhibited severe curtaining or non-uniform thickness, which </w:t>
      </w:r>
      <w:r>
        <w:rPr>
          <w:rFonts w:ascii="Calibri" w:hAnsi="Calibri" w:cs="Calibri"/>
          <w:sz w:val="24"/>
          <w:szCs w:val="24"/>
        </w:rPr>
        <w:lastRenderedPageBreak/>
        <w:t>drastically degraded the quality of the final tomogram. These typical failure cases underscore the critical importance of adhering to the key steps outlined in the protocol.</w:t>
      </w:r>
    </w:p>
    <w:p w14:paraId="00A77948" w14:textId="77777777" w:rsidR="00A93D5D" w:rsidRDefault="00A93D5D">
      <w:pPr>
        <w:pStyle w:val="af5"/>
        <w:tabs>
          <w:tab w:val="left" w:pos="703"/>
        </w:tabs>
        <w:ind w:firstLineChars="0" w:firstLine="0"/>
        <w:rPr>
          <w:rFonts w:ascii="Calibri" w:hAnsi="Calibri" w:cs="Calibri"/>
          <w:b/>
          <w:sz w:val="24"/>
          <w:szCs w:val="24"/>
        </w:rPr>
      </w:pPr>
    </w:p>
    <w:p w14:paraId="1E6707CD" w14:textId="77777777" w:rsidR="00A93D5D" w:rsidRDefault="00000000">
      <w:pPr>
        <w:pStyle w:val="af5"/>
        <w:tabs>
          <w:tab w:val="left" w:pos="703"/>
        </w:tabs>
        <w:ind w:firstLineChars="0" w:firstLine="0"/>
        <w:rPr>
          <w:rFonts w:ascii="Calibri" w:eastAsia="Calibri" w:hAnsi="Calibri" w:cs="Calibri"/>
          <w:sz w:val="24"/>
          <w:szCs w:val="24"/>
        </w:rPr>
      </w:pPr>
      <w:r>
        <w:rPr>
          <w:rFonts w:ascii="Calibri" w:hAnsi="Calibri" w:cs="Calibri"/>
          <w:b/>
          <w:sz w:val="24"/>
          <w:szCs w:val="24"/>
        </w:rPr>
        <w:t>FIGURE AND TABLE LEGENDS:</w:t>
      </w:r>
      <w:r>
        <w:rPr>
          <w:rFonts w:ascii="Calibri" w:hAnsi="Calibri" w:cs="Calibri"/>
          <w:b/>
          <w:spacing w:val="-2"/>
          <w:sz w:val="24"/>
          <w:szCs w:val="24"/>
        </w:rPr>
        <w:t xml:space="preserve"> </w:t>
      </w:r>
    </w:p>
    <w:p w14:paraId="1327BDFC" w14:textId="77777777" w:rsidR="00A93D5D" w:rsidRDefault="00A93D5D">
      <w:pPr>
        <w:rPr>
          <w:rFonts w:ascii="Calibri" w:hAnsi="Calibri" w:cs="Calibri"/>
          <w:sz w:val="24"/>
          <w:szCs w:val="24"/>
        </w:rPr>
      </w:pPr>
    </w:p>
    <w:p w14:paraId="60935AEB" w14:textId="77777777" w:rsidR="00A93D5D" w:rsidRDefault="00000000">
      <w:pPr>
        <w:rPr>
          <w:rFonts w:ascii="Calibri" w:hAnsi="Calibri" w:cs="Calibri"/>
          <w:sz w:val="24"/>
          <w:szCs w:val="24"/>
        </w:rPr>
      </w:pPr>
      <w:r>
        <w:rPr>
          <w:rFonts w:ascii="Calibri" w:hAnsi="Calibri" w:cs="Calibri"/>
          <w:b/>
          <w:bCs/>
          <w:sz w:val="24"/>
          <w:szCs w:val="24"/>
        </w:rPr>
        <w:t>Figure 1: High</w:t>
      </w:r>
      <w:r>
        <w:rPr>
          <w:rFonts w:ascii="Cambria Math" w:hAnsi="Cambria Math" w:cs="Cambria Math"/>
          <w:b/>
          <w:bCs/>
          <w:sz w:val="24"/>
          <w:szCs w:val="24"/>
        </w:rPr>
        <w:t>‑</w:t>
      </w:r>
      <w:r>
        <w:rPr>
          <w:rFonts w:ascii="Calibri" w:hAnsi="Calibri" w:cs="Calibri"/>
          <w:b/>
          <w:bCs/>
          <w:sz w:val="24"/>
          <w:szCs w:val="24"/>
        </w:rPr>
        <w:t>pressure freezing (HPF) workflow</w:t>
      </w:r>
      <w:r>
        <w:rPr>
          <w:rFonts w:ascii="Calibri" w:hAnsi="Calibri" w:cs="Calibri"/>
          <w:sz w:val="24"/>
          <w:szCs w:val="24"/>
        </w:rPr>
        <w:t>. (</w:t>
      </w:r>
      <w:r>
        <w:rPr>
          <w:rFonts w:ascii="Calibri" w:hAnsi="Calibri" w:cs="Calibri"/>
          <w:b/>
          <w:bCs/>
          <w:sz w:val="24"/>
          <w:szCs w:val="24"/>
        </w:rPr>
        <w:t>A</w:t>
      </w:r>
      <w:r>
        <w:rPr>
          <w:rFonts w:ascii="Calibri" w:hAnsi="Calibri" w:cs="Calibri"/>
          <w:sz w:val="24"/>
          <w:szCs w:val="24"/>
        </w:rPr>
        <w:t>) Grinding and polishing of HPF carriers, followed by storage of the carriers in 1-hexadecene for a minimum of 4 h or overnight (Steps 1.1.1–1.1.4).​ (</w:t>
      </w:r>
      <w:r>
        <w:rPr>
          <w:rFonts w:ascii="Calibri" w:hAnsi="Calibri" w:cs="Calibri"/>
          <w:b/>
          <w:bCs/>
          <w:sz w:val="24"/>
          <w:szCs w:val="24"/>
        </w:rPr>
        <w:t>B</w:t>
      </w:r>
      <w:r>
        <w:rPr>
          <w:rFonts w:ascii="Calibri" w:hAnsi="Calibri" w:cs="Calibri"/>
          <w:sz w:val="24"/>
          <w:szCs w:val="24"/>
        </w:rPr>
        <w:t>) Gold coating of support grids (Steps 1.2.1–1.2.2).​ (</w:t>
      </w:r>
      <w:r>
        <w:rPr>
          <w:rFonts w:ascii="Calibri" w:hAnsi="Calibri" w:cs="Calibri"/>
          <w:b/>
          <w:bCs/>
          <w:sz w:val="24"/>
          <w:szCs w:val="24"/>
        </w:rPr>
        <w:t>C</w:t>
      </w:r>
      <w:r>
        <w:rPr>
          <w:rFonts w:ascii="Calibri" w:hAnsi="Calibri" w:cs="Calibri"/>
          <w:sz w:val="24"/>
          <w:szCs w:val="24"/>
        </w:rPr>
        <w:t>) Cutting of copper foil into discs with a diameter of 3 mm using a punch tool (Steps 1.3.1–1.3.2).​ (</w:t>
      </w:r>
      <w:r>
        <w:rPr>
          <w:rFonts w:ascii="Calibri" w:hAnsi="Calibri" w:cs="Calibri"/>
          <w:b/>
          <w:bCs/>
          <w:sz w:val="24"/>
          <w:szCs w:val="24"/>
        </w:rPr>
        <w:t>D</w:t>
      </w:r>
      <w:r>
        <w:rPr>
          <w:rFonts w:ascii="Calibri" w:hAnsi="Calibri" w:cs="Calibri"/>
          <w:sz w:val="24"/>
          <w:szCs w:val="24"/>
        </w:rPr>
        <w:t>) Dissection of mouse hippocampal tissue into small segments to ensure optimal freezing efficiency (Steps 2.1–2.3).​ (</w:t>
      </w:r>
      <w:r>
        <w:rPr>
          <w:rFonts w:ascii="Calibri" w:hAnsi="Calibri" w:cs="Calibri"/>
          <w:b/>
          <w:bCs/>
          <w:sz w:val="24"/>
          <w:szCs w:val="24"/>
        </w:rPr>
        <w:t>E</w:t>
      </w:r>
      <w:r>
        <w:rPr>
          <w:rFonts w:ascii="Calibri" w:hAnsi="Calibri" w:cs="Calibri"/>
          <w:sz w:val="24"/>
          <w:szCs w:val="24"/>
        </w:rPr>
        <w:t>) Assembly of components for high-pressure freezing in the "waffle" configuration, including the prepared tissue, copper foil, support grid and HPF carriers(Steps 2.4–2.5).​</w:t>
      </w:r>
    </w:p>
    <w:p w14:paraId="150E2AF5" w14:textId="77777777" w:rsidR="00A93D5D" w:rsidRDefault="00A93D5D">
      <w:pPr>
        <w:rPr>
          <w:rFonts w:ascii="Calibri" w:hAnsi="Calibri" w:cs="Calibri"/>
          <w:sz w:val="24"/>
          <w:szCs w:val="24"/>
        </w:rPr>
      </w:pPr>
    </w:p>
    <w:p w14:paraId="7260D292" w14:textId="77777777" w:rsidR="00A93D5D" w:rsidRDefault="00000000">
      <w:pPr>
        <w:rPr>
          <w:rFonts w:ascii="Calibri" w:hAnsi="Calibri" w:cs="Calibri"/>
          <w:sz w:val="24"/>
          <w:szCs w:val="24"/>
        </w:rPr>
      </w:pPr>
      <w:r>
        <w:rPr>
          <w:rFonts w:ascii="Calibri" w:hAnsi="Calibri" w:cs="Calibri"/>
          <w:b/>
          <w:bCs/>
          <w:sz w:val="24"/>
          <w:szCs w:val="24"/>
        </w:rPr>
        <w:t>Figure 2: Stereomicroscopic images of the HPF carrier grinding and polishing process</w:t>
      </w:r>
      <w:r>
        <w:rPr>
          <w:rFonts w:ascii="Calibri" w:hAnsi="Calibri" w:cs="Calibri"/>
          <w:sz w:val="24"/>
          <w:szCs w:val="24"/>
        </w:rPr>
        <w:t>. (</w:t>
      </w:r>
      <w:r>
        <w:rPr>
          <w:rFonts w:ascii="Calibri" w:hAnsi="Calibri" w:cs="Calibri"/>
          <w:b/>
          <w:bCs/>
          <w:sz w:val="24"/>
          <w:szCs w:val="24"/>
        </w:rPr>
        <w:t>A</w:t>
      </w:r>
      <w:r>
        <w:rPr>
          <w:rFonts w:ascii="Calibri" w:hAnsi="Calibri" w:cs="Calibri"/>
          <w:sz w:val="24"/>
          <w:szCs w:val="24"/>
        </w:rPr>
        <w:t>) Before grinding. (</w:t>
      </w:r>
      <w:r>
        <w:rPr>
          <w:rFonts w:ascii="Calibri" w:hAnsi="Calibri" w:cs="Calibri"/>
          <w:b/>
          <w:bCs/>
          <w:sz w:val="24"/>
          <w:szCs w:val="24"/>
        </w:rPr>
        <w:t>B–E</w:t>
      </w:r>
      <w:r>
        <w:rPr>
          <w:rFonts w:ascii="Calibri" w:hAnsi="Calibri" w:cs="Calibri"/>
          <w:sz w:val="24"/>
          <w:szCs w:val="24"/>
        </w:rPr>
        <w:t>) During grinding, the gradual removal of machining marks is shown. (</w:t>
      </w:r>
      <w:r>
        <w:rPr>
          <w:rFonts w:ascii="Calibri" w:hAnsi="Calibri" w:cs="Calibri"/>
          <w:b/>
          <w:bCs/>
          <w:sz w:val="24"/>
          <w:szCs w:val="24"/>
        </w:rPr>
        <w:t>F</w:t>
      </w:r>
      <w:r>
        <w:rPr>
          <w:rFonts w:ascii="Calibri" w:hAnsi="Calibri" w:cs="Calibri"/>
          <w:sz w:val="24"/>
          <w:szCs w:val="24"/>
        </w:rPr>
        <w:t>) After polishing.</w:t>
      </w:r>
    </w:p>
    <w:p w14:paraId="4C4892EF" w14:textId="77777777" w:rsidR="00A93D5D" w:rsidRDefault="00A93D5D">
      <w:pPr>
        <w:rPr>
          <w:rFonts w:ascii="Calibri" w:hAnsi="Calibri" w:cs="Calibri"/>
          <w:sz w:val="24"/>
          <w:szCs w:val="24"/>
        </w:rPr>
      </w:pPr>
    </w:p>
    <w:p w14:paraId="096BE605" w14:textId="77777777" w:rsidR="00A93D5D" w:rsidRDefault="00000000">
      <w:pPr>
        <w:tabs>
          <w:tab w:val="left" w:pos="703"/>
        </w:tabs>
        <w:rPr>
          <w:rFonts w:ascii="Calibri" w:hAnsi="Calibri" w:cs="Calibri"/>
          <w:sz w:val="24"/>
          <w:szCs w:val="24"/>
        </w:rPr>
      </w:pPr>
      <w:r>
        <w:rPr>
          <w:rFonts w:ascii="Calibri" w:hAnsi="Calibri" w:cs="Calibri"/>
          <w:b/>
          <w:bCs/>
          <w:sz w:val="24"/>
          <w:szCs w:val="24"/>
        </w:rPr>
        <w:t>Figure 3: Cryo</w:t>
      </w:r>
      <w:r>
        <w:rPr>
          <w:rFonts w:ascii="Cambria Math" w:hAnsi="Cambria Math" w:cs="Cambria Math"/>
          <w:b/>
          <w:bCs/>
          <w:sz w:val="24"/>
          <w:szCs w:val="24"/>
        </w:rPr>
        <w:t>‑</w:t>
      </w:r>
      <w:r>
        <w:rPr>
          <w:rFonts w:ascii="Calibri" w:hAnsi="Calibri" w:cs="Calibri"/>
          <w:b/>
          <w:bCs/>
          <w:sz w:val="24"/>
          <w:szCs w:val="24"/>
        </w:rPr>
        <w:t>FIB lift</w:t>
      </w:r>
      <w:r>
        <w:rPr>
          <w:rFonts w:ascii="Cambria Math" w:hAnsi="Cambria Math" w:cs="Cambria Math"/>
          <w:b/>
          <w:bCs/>
          <w:sz w:val="24"/>
          <w:szCs w:val="24"/>
        </w:rPr>
        <w:t>‑</w:t>
      </w:r>
      <w:r>
        <w:rPr>
          <w:rFonts w:ascii="Calibri" w:hAnsi="Calibri" w:cs="Calibri"/>
          <w:b/>
          <w:bCs/>
          <w:sz w:val="24"/>
          <w:szCs w:val="24"/>
        </w:rPr>
        <w:t>out and thinning with over</w:t>
      </w:r>
      <w:r>
        <w:rPr>
          <w:rFonts w:ascii="Cambria Math" w:hAnsi="Cambria Math" w:cs="Cambria Math"/>
          <w:b/>
          <w:bCs/>
          <w:sz w:val="24"/>
          <w:szCs w:val="24"/>
        </w:rPr>
        <w:t>‑</w:t>
      </w:r>
      <w:r>
        <w:rPr>
          <w:rFonts w:ascii="Calibri" w:hAnsi="Calibri" w:cs="Calibri"/>
          <w:b/>
          <w:bCs/>
          <w:sz w:val="24"/>
          <w:szCs w:val="24"/>
        </w:rPr>
        <w:t>tilt compensation</w:t>
      </w:r>
      <w:r>
        <w:rPr>
          <w:rFonts w:ascii="Calibri" w:hAnsi="Calibri" w:cs="Calibri"/>
          <w:sz w:val="24"/>
          <w:szCs w:val="24"/>
        </w:rPr>
        <w:t>. (</w:t>
      </w:r>
      <w:r>
        <w:rPr>
          <w:rFonts w:ascii="Calibri" w:hAnsi="Calibri" w:cs="Calibri"/>
          <w:b/>
          <w:bCs/>
          <w:sz w:val="24"/>
          <w:szCs w:val="24"/>
        </w:rPr>
        <w:t>A</w:t>
      </w:r>
      <w:r>
        <w:rPr>
          <w:rFonts w:ascii="Calibri" w:hAnsi="Calibri" w:cs="Calibri"/>
          <w:sz w:val="24"/>
          <w:szCs w:val="24"/>
        </w:rPr>
        <w:t>) Site selection and trench milling at the target region (Steps 3.5.2).​ (</w:t>
      </w:r>
      <w:r>
        <w:rPr>
          <w:rFonts w:ascii="Calibri" w:hAnsi="Calibri" w:cs="Calibri"/>
          <w:b/>
          <w:bCs/>
          <w:sz w:val="24"/>
          <w:szCs w:val="24"/>
        </w:rPr>
        <w:t>B</w:t>
      </w:r>
      <w:r>
        <w:rPr>
          <w:rFonts w:ascii="Calibri" w:hAnsi="Calibri" w:cs="Calibri"/>
          <w:sz w:val="24"/>
          <w:szCs w:val="24"/>
        </w:rPr>
        <w:t>) Optional bottom milling for thick sample (Steps 3.5.3). ​(</w:t>
      </w:r>
      <w:r>
        <w:rPr>
          <w:rFonts w:ascii="Calibri" w:hAnsi="Calibri" w:cs="Calibri"/>
          <w:b/>
          <w:bCs/>
          <w:sz w:val="24"/>
          <w:szCs w:val="24"/>
        </w:rPr>
        <w:t>C</w:t>
      </w:r>
      <w:r>
        <w:rPr>
          <w:rFonts w:ascii="Calibri" w:hAnsi="Calibri" w:cs="Calibri"/>
          <w:sz w:val="24"/>
          <w:szCs w:val="24"/>
        </w:rPr>
        <w:t xml:space="preserve">) Attachment of the sample block to an Easy-Lift needle </w:t>
      </w:r>
      <w:r>
        <w:rPr>
          <w:rFonts w:ascii="Calibri" w:hAnsi="Calibri" w:cs="Calibri"/>
          <w:i/>
          <w:iCs/>
          <w:sz w:val="24"/>
          <w:szCs w:val="24"/>
        </w:rPr>
        <w:t xml:space="preserve">via </w:t>
      </w:r>
      <w:r>
        <w:rPr>
          <w:rFonts w:ascii="Calibri" w:hAnsi="Calibri" w:cs="Calibri"/>
          <w:sz w:val="24"/>
          <w:szCs w:val="24"/>
        </w:rPr>
        <w:t>material redeposition (Steps 3.5.4).​ (</w:t>
      </w:r>
      <w:r>
        <w:rPr>
          <w:rFonts w:ascii="Calibri" w:hAnsi="Calibri" w:cs="Calibri"/>
          <w:b/>
          <w:bCs/>
          <w:sz w:val="24"/>
          <w:szCs w:val="24"/>
        </w:rPr>
        <w:t>D</w:t>
      </w:r>
      <w:r>
        <w:rPr>
          <w:rFonts w:ascii="Calibri" w:hAnsi="Calibri" w:cs="Calibri"/>
          <w:sz w:val="24"/>
          <w:szCs w:val="24"/>
        </w:rPr>
        <w:t>) Separation of the sample block from the bulk matrix (Steps 3.5.5). ​(</w:t>
      </w:r>
      <w:r>
        <w:rPr>
          <w:rFonts w:ascii="Calibri" w:hAnsi="Calibri" w:cs="Calibri"/>
          <w:b/>
          <w:bCs/>
          <w:sz w:val="24"/>
          <w:szCs w:val="24"/>
        </w:rPr>
        <w:t>E</w:t>
      </w:r>
      <w:r>
        <w:rPr>
          <w:rFonts w:ascii="Calibri" w:hAnsi="Calibri" w:cs="Calibri"/>
          <w:sz w:val="24"/>
          <w:szCs w:val="24"/>
        </w:rPr>
        <w:t>) Transfer of the sample block to a receiver grid, followed by slicing of the block using a rectangular milling pattern (Steps 3.6.2).​ (</w:t>
      </w:r>
      <w:r>
        <w:rPr>
          <w:rFonts w:ascii="Calibri" w:hAnsi="Calibri" w:cs="Calibri"/>
          <w:b/>
          <w:bCs/>
          <w:sz w:val="24"/>
          <w:szCs w:val="24"/>
        </w:rPr>
        <w:t>F</w:t>
      </w:r>
      <w:r>
        <w:rPr>
          <w:rFonts w:ascii="Calibri" w:hAnsi="Calibri" w:cs="Calibri"/>
          <w:sz w:val="24"/>
          <w:szCs w:val="24"/>
        </w:rPr>
        <w:t xml:space="preserve">) Welding of the 3–4 </w:t>
      </w:r>
      <w:proofErr w:type="spellStart"/>
      <w:r>
        <w:rPr>
          <w:rFonts w:ascii="Calibri" w:hAnsi="Calibri" w:cs="Calibri"/>
          <w:sz w:val="24"/>
          <w:szCs w:val="24"/>
        </w:rPr>
        <w:t>μm</w:t>
      </w:r>
      <w:proofErr w:type="spellEnd"/>
      <w:r>
        <w:rPr>
          <w:rFonts w:ascii="Calibri" w:hAnsi="Calibri" w:cs="Calibri"/>
          <w:sz w:val="24"/>
          <w:szCs w:val="24"/>
        </w:rPr>
        <w:t xml:space="preserve"> thick sample onto the receiver grid </w:t>
      </w:r>
      <w:r>
        <w:rPr>
          <w:rFonts w:ascii="Calibri" w:hAnsi="Calibri" w:cs="Calibri"/>
          <w:i/>
          <w:iCs/>
          <w:sz w:val="24"/>
          <w:szCs w:val="24"/>
        </w:rPr>
        <w:t>via</w:t>
      </w:r>
      <w:r>
        <w:rPr>
          <w:rFonts w:ascii="Calibri" w:hAnsi="Calibri" w:cs="Calibri"/>
          <w:sz w:val="24"/>
          <w:szCs w:val="24"/>
        </w:rPr>
        <w:t xml:space="preserve"> a micro-stitch milling pattern (Steps 3.6.3).​ (</w:t>
      </w:r>
      <w:r>
        <w:rPr>
          <w:rFonts w:ascii="Calibri" w:hAnsi="Calibri" w:cs="Calibri"/>
          <w:b/>
          <w:bCs/>
          <w:sz w:val="24"/>
          <w:szCs w:val="24"/>
        </w:rPr>
        <w:t>G</w:t>
      </w:r>
      <w:r>
        <w:rPr>
          <w:rFonts w:ascii="Calibri" w:hAnsi="Calibri" w:cs="Calibri"/>
          <w:sz w:val="24"/>
          <w:szCs w:val="24"/>
        </w:rPr>
        <w:t>) Reapplication of a conductive coating to the sample surface (Steps 3.6.4).​(</w:t>
      </w:r>
      <w:r>
        <w:rPr>
          <w:rFonts w:ascii="Calibri" w:hAnsi="Calibri" w:cs="Calibri"/>
          <w:b/>
          <w:bCs/>
          <w:sz w:val="24"/>
          <w:szCs w:val="24"/>
        </w:rPr>
        <w:t>H</w:t>
      </w:r>
      <w:r>
        <w:rPr>
          <w:rFonts w:ascii="Calibri" w:hAnsi="Calibri" w:cs="Calibri"/>
          <w:sz w:val="24"/>
          <w:szCs w:val="24"/>
        </w:rPr>
        <w:t>) Systematic thinning of the sample with over-tilt compensation to ensure uniform thickness (Steps 3.7.1).​ (</w:t>
      </w:r>
      <w:r>
        <w:rPr>
          <w:rFonts w:ascii="Calibri" w:hAnsi="Calibri" w:cs="Calibri"/>
          <w:b/>
          <w:bCs/>
          <w:sz w:val="24"/>
          <w:szCs w:val="24"/>
        </w:rPr>
        <w:t>I</w:t>
      </w:r>
      <w:r>
        <w:rPr>
          <w:rFonts w:ascii="Calibri" w:hAnsi="Calibri" w:cs="Calibri"/>
          <w:sz w:val="24"/>
          <w:szCs w:val="24"/>
        </w:rPr>
        <w:t>) Final lamella observed under an ion beam (Steps 3.7.3).​ (</w:t>
      </w:r>
      <w:r>
        <w:rPr>
          <w:rFonts w:ascii="Calibri" w:hAnsi="Calibri" w:cs="Calibri"/>
          <w:b/>
          <w:bCs/>
          <w:sz w:val="24"/>
          <w:szCs w:val="24"/>
        </w:rPr>
        <w:t>J</w:t>
      </w:r>
      <w:r>
        <w:rPr>
          <w:rFonts w:ascii="Calibri" w:hAnsi="Calibri" w:cs="Calibri"/>
          <w:sz w:val="24"/>
          <w:szCs w:val="24"/>
        </w:rPr>
        <w:t>) Final lamella observed under an electron beam, with regions of interest (ROIs) marked for thickness measurement (Steps 3.7.3).</w:t>
      </w:r>
    </w:p>
    <w:p w14:paraId="0A17AEDA" w14:textId="77777777" w:rsidR="00A93D5D" w:rsidRDefault="00A93D5D">
      <w:pPr>
        <w:rPr>
          <w:rFonts w:ascii="Calibri" w:hAnsi="Calibri" w:cs="Calibri"/>
          <w:sz w:val="24"/>
          <w:szCs w:val="24"/>
        </w:rPr>
      </w:pPr>
    </w:p>
    <w:p w14:paraId="24BBE76C" w14:textId="77777777" w:rsidR="00A93D5D" w:rsidRDefault="00000000">
      <w:pPr>
        <w:rPr>
          <w:rFonts w:ascii="Calibri" w:hAnsi="Calibri" w:cs="Calibri"/>
          <w:sz w:val="24"/>
          <w:szCs w:val="24"/>
        </w:rPr>
      </w:pPr>
      <w:r>
        <w:rPr>
          <w:rFonts w:ascii="Calibri" w:hAnsi="Calibri" w:cs="Calibri"/>
          <w:b/>
          <w:bCs/>
          <w:sz w:val="24"/>
          <w:szCs w:val="24"/>
        </w:rPr>
        <w:t>Figure 4: Typical images acquired during Cryo-EM data collection of the FIB-prepared lamella</w:t>
      </w:r>
      <w:r>
        <w:rPr>
          <w:rFonts w:ascii="Calibri" w:hAnsi="Calibri" w:cs="Calibri"/>
          <w:sz w:val="24"/>
          <w:szCs w:val="24"/>
        </w:rPr>
        <w:t>. (</w:t>
      </w:r>
      <w:r>
        <w:rPr>
          <w:rFonts w:ascii="Calibri" w:hAnsi="Calibri" w:cs="Calibri"/>
          <w:b/>
          <w:bCs/>
          <w:sz w:val="24"/>
          <w:szCs w:val="24"/>
        </w:rPr>
        <w:t>A</w:t>
      </w:r>
      <w:r>
        <w:rPr>
          <w:rFonts w:ascii="Calibri" w:hAnsi="Calibri" w:cs="Calibri"/>
          <w:sz w:val="24"/>
          <w:szCs w:val="24"/>
        </w:rPr>
        <w:t>) Atlas map displaying an overview of the lamellae to locate target regions.​ Scale bar: 50 µm. (</w:t>
      </w:r>
      <w:r>
        <w:rPr>
          <w:rFonts w:ascii="Calibri" w:hAnsi="Calibri" w:cs="Calibri"/>
          <w:b/>
          <w:bCs/>
          <w:sz w:val="24"/>
          <w:szCs w:val="24"/>
        </w:rPr>
        <w:t>B</w:t>
      </w:r>
      <w:r>
        <w:rPr>
          <w:rFonts w:ascii="Calibri" w:hAnsi="Calibri" w:cs="Calibri"/>
          <w:sz w:val="24"/>
          <w:szCs w:val="24"/>
        </w:rPr>
        <w:t>) Montage map of a representative lamella for comprehensive structural visualization.​ Scale bar: 2 µm. (</w:t>
      </w:r>
      <w:r>
        <w:rPr>
          <w:rFonts w:ascii="Calibri" w:hAnsi="Calibri" w:cs="Calibri"/>
          <w:b/>
          <w:bCs/>
          <w:sz w:val="24"/>
          <w:szCs w:val="24"/>
        </w:rPr>
        <w:t>C</w:t>
      </w:r>
      <w:r>
        <w:rPr>
          <w:rFonts w:ascii="Calibri" w:hAnsi="Calibri" w:cs="Calibri"/>
          <w:sz w:val="24"/>
          <w:szCs w:val="24"/>
        </w:rPr>
        <w:t xml:space="preserve">) Magnified view of a single lamella, highlighting the regions of interest (ROIs; indicated by yellow boxes) designated for </w:t>
      </w:r>
      <w:proofErr w:type="spellStart"/>
      <w:r>
        <w:rPr>
          <w:rFonts w:ascii="Calibri" w:hAnsi="Calibri" w:cs="Calibri"/>
          <w:sz w:val="24"/>
          <w:szCs w:val="24"/>
        </w:rPr>
        <w:t>PACEtomo</w:t>
      </w:r>
      <w:proofErr w:type="spellEnd"/>
      <w:r>
        <w:rPr>
          <w:rFonts w:ascii="Calibri" w:hAnsi="Calibri" w:cs="Calibri"/>
          <w:sz w:val="24"/>
          <w:szCs w:val="24"/>
        </w:rPr>
        <w:t xml:space="preserve"> data collection. Scale bar: 1 µm.</w:t>
      </w:r>
    </w:p>
    <w:p w14:paraId="465E2434" w14:textId="77777777" w:rsidR="00A93D5D" w:rsidRDefault="00A93D5D">
      <w:pPr>
        <w:rPr>
          <w:rFonts w:ascii="Calibri" w:hAnsi="Calibri" w:cs="Calibri"/>
          <w:sz w:val="24"/>
          <w:szCs w:val="24"/>
        </w:rPr>
      </w:pPr>
    </w:p>
    <w:p w14:paraId="631FBF3B"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b/>
          <w:bCs/>
          <w:sz w:val="24"/>
          <w:szCs w:val="24"/>
        </w:rPr>
        <w:t>Figure 5: Representative tomograms of the mouse hippocampus</w:t>
      </w:r>
      <w:r>
        <w:rPr>
          <w:rFonts w:ascii="Calibri" w:hAnsi="Calibri" w:cs="Calibri"/>
          <w:sz w:val="24"/>
          <w:szCs w:val="24"/>
        </w:rPr>
        <w:t>. The reconstructed volumes reveal native cellular ultrastructure, including organelles and macromolecular complexes. (</w:t>
      </w:r>
      <w:proofErr w:type="gramStart"/>
      <w:r>
        <w:rPr>
          <w:rFonts w:ascii="Calibri" w:hAnsi="Calibri" w:cs="Calibri"/>
          <w:b/>
          <w:bCs/>
          <w:sz w:val="24"/>
          <w:szCs w:val="24"/>
        </w:rPr>
        <w:t>A,B</w:t>
      </w:r>
      <w:proofErr w:type="gramEnd"/>
      <w:r>
        <w:rPr>
          <w:rFonts w:ascii="Calibri" w:hAnsi="Calibri" w:cs="Calibri"/>
          <w:sz w:val="24"/>
          <w:szCs w:val="24"/>
        </w:rPr>
        <w:t>) Tomograms contain mitochondria indicated by the yellow arrow. (</w:t>
      </w:r>
      <w:proofErr w:type="gramStart"/>
      <w:r>
        <w:rPr>
          <w:rFonts w:ascii="Calibri" w:hAnsi="Calibri" w:cs="Calibri"/>
          <w:b/>
          <w:bCs/>
          <w:sz w:val="24"/>
          <w:szCs w:val="24"/>
        </w:rPr>
        <w:t>C,D</w:t>
      </w:r>
      <w:proofErr w:type="gramEnd"/>
      <w:r>
        <w:rPr>
          <w:rFonts w:ascii="Calibri" w:hAnsi="Calibri" w:cs="Calibri"/>
          <w:sz w:val="24"/>
          <w:szCs w:val="24"/>
        </w:rPr>
        <w:t>) T</w:t>
      </w:r>
      <w:bookmarkStart w:id="14" w:name="_Hlk218973149"/>
      <w:r>
        <w:rPr>
          <w:rFonts w:ascii="Calibri" w:hAnsi="Calibri" w:cs="Calibri"/>
          <w:sz w:val="24"/>
          <w:szCs w:val="24"/>
        </w:rPr>
        <w:t>omograms contain ribosomes</w:t>
      </w:r>
      <w:bookmarkEnd w:id="14"/>
      <w:r>
        <w:rPr>
          <w:rFonts w:ascii="Calibri" w:hAnsi="Calibri" w:cs="Calibri"/>
          <w:sz w:val="24"/>
          <w:szCs w:val="24"/>
        </w:rPr>
        <w:t>. (</w:t>
      </w:r>
      <w:r>
        <w:rPr>
          <w:rFonts w:ascii="Calibri" w:hAnsi="Calibri" w:cs="Calibri"/>
          <w:b/>
          <w:bCs/>
          <w:sz w:val="24"/>
          <w:szCs w:val="24"/>
        </w:rPr>
        <w:t>E.F</w:t>
      </w:r>
      <w:r>
        <w:rPr>
          <w:rFonts w:ascii="Calibri" w:hAnsi="Calibri" w:cs="Calibri"/>
          <w:sz w:val="24"/>
          <w:szCs w:val="24"/>
        </w:rPr>
        <w:t>) Tomograms contain microtubules. (</w:t>
      </w:r>
      <w:proofErr w:type="gramStart"/>
      <w:r>
        <w:rPr>
          <w:rFonts w:ascii="Calibri" w:hAnsi="Calibri" w:cs="Calibri"/>
          <w:b/>
          <w:bCs/>
          <w:sz w:val="24"/>
          <w:szCs w:val="24"/>
        </w:rPr>
        <w:t>G,H</w:t>
      </w:r>
      <w:proofErr w:type="gramEnd"/>
      <w:r>
        <w:rPr>
          <w:rFonts w:ascii="Calibri" w:hAnsi="Calibri" w:cs="Calibri"/>
          <w:sz w:val="24"/>
          <w:szCs w:val="24"/>
        </w:rPr>
        <w:t>) Tomograms contain the nuclear pore complex (NPC). (</w:t>
      </w:r>
      <w:proofErr w:type="gramStart"/>
      <w:r>
        <w:rPr>
          <w:rFonts w:ascii="Calibri" w:hAnsi="Calibri" w:cs="Calibri"/>
          <w:b/>
          <w:bCs/>
          <w:sz w:val="24"/>
          <w:szCs w:val="24"/>
        </w:rPr>
        <w:t>I,J</w:t>
      </w:r>
      <w:proofErr w:type="gramEnd"/>
      <w:r>
        <w:rPr>
          <w:rFonts w:ascii="Calibri" w:hAnsi="Calibri" w:cs="Calibri"/>
          <w:sz w:val="24"/>
          <w:szCs w:val="24"/>
        </w:rPr>
        <w:t>) Tomograms contain a synaptic cleft. (</w:t>
      </w:r>
      <w:r>
        <w:rPr>
          <w:rFonts w:ascii="Calibri" w:hAnsi="Calibri" w:cs="Calibri"/>
          <w:b/>
          <w:bCs/>
          <w:sz w:val="24"/>
          <w:szCs w:val="24"/>
        </w:rPr>
        <w:t>K</w:t>
      </w:r>
      <w:r>
        <w:rPr>
          <w:rFonts w:ascii="Calibri" w:hAnsi="Calibri" w:cs="Calibri"/>
          <w:sz w:val="24"/>
          <w:szCs w:val="24"/>
        </w:rPr>
        <w:t>) Tomogram contains calcium stores. (</w:t>
      </w:r>
      <w:r>
        <w:rPr>
          <w:rFonts w:ascii="Calibri" w:hAnsi="Calibri" w:cs="Calibri"/>
          <w:b/>
          <w:bCs/>
          <w:sz w:val="24"/>
          <w:szCs w:val="24"/>
        </w:rPr>
        <w:t>L</w:t>
      </w:r>
      <w:r>
        <w:rPr>
          <w:rFonts w:ascii="Calibri" w:hAnsi="Calibri" w:cs="Calibri"/>
          <w:sz w:val="24"/>
          <w:szCs w:val="24"/>
        </w:rPr>
        <w:t>) Tomogram contains myelin sheath. Scale bar: 100 nm.</w:t>
      </w:r>
    </w:p>
    <w:p w14:paraId="3D1F7FB4" w14:textId="77777777" w:rsidR="00A93D5D" w:rsidRDefault="00A93D5D">
      <w:pPr>
        <w:pStyle w:val="af5"/>
        <w:tabs>
          <w:tab w:val="left" w:pos="703"/>
        </w:tabs>
        <w:ind w:firstLineChars="0" w:firstLine="0"/>
        <w:rPr>
          <w:rFonts w:ascii="Calibri" w:hAnsi="Calibri" w:cs="Calibri"/>
          <w:sz w:val="24"/>
          <w:szCs w:val="24"/>
        </w:rPr>
      </w:pPr>
    </w:p>
    <w:p w14:paraId="236B18F6"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b/>
          <w:bCs/>
          <w:sz w:val="24"/>
          <w:szCs w:val="24"/>
        </w:rPr>
        <w:t xml:space="preserve">Figure 6: Structures and corresponding Fourier Shell Correlation (FSC) curves of typical biomacromolecules obtained by </w:t>
      </w:r>
      <w:proofErr w:type="spellStart"/>
      <w:r>
        <w:rPr>
          <w:rFonts w:ascii="Calibri" w:hAnsi="Calibri" w:cs="Calibri"/>
          <w:b/>
          <w:bCs/>
          <w:sz w:val="24"/>
          <w:szCs w:val="24"/>
        </w:rPr>
        <w:t>subtomogram</w:t>
      </w:r>
      <w:proofErr w:type="spellEnd"/>
      <w:r>
        <w:rPr>
          <w:rFonts w:ascii="Calibri" w:hAnsi="Calibri" w:cs="Calibri"/>
          <w:b/>
          <w:bCs/>
          <w:sz w:val="24"/>
          <w:szCs w:val="24"/>
        </w:rPr>
        <w:t xml:space="preserve"> averaging in mouse brain tissue</w:t>
      </w:r>
      <w:r>
        <w:rPr>
          <w:rFonts w:ascii="Calibri" w:hAnsi="Calibri" w:cs="Calibri"/>
          <w:sz w:val="24"/>
          <w:szCs w:val="24"/>
        </w:rPr>
        <w:t>. The resolution is reported based on the FSC 0.143 cutoff criterion. (</w:t>
      </w:r>
      <w:r>
        <w:rPr>
          <w:rFonts w:ascii="Calibri" w:hAnsi="Calibri" w:cs="Calibri"/>
          <w:b/>
          <w:bCs/>
          <w:sz w:val="24"/>
          <w:szCs w:val="24"/>
        </w:rPr>
        <w:t>A</w:t>
      </w:r>
      <w:r>
        <w:rPr>
          <w:rFonts w:ascii="Calibri" w:hAnsi="Calibri" w:cs="Calibri"/>
          <w:sz w:val="24"/>
          <w:szCs w:val="24"/>
        </w:rPr>
        <w:t xml:space="preserve">) </w:t>
      </w:r>
      <w:proofErr w:type="spellStart"/>
      <w:r>
        <w:rPr>
          <w:rFonts w:ascii="Calibri" w:hAnsi="Calibri" w:cs="Calibri"/>
          <w:sz w:val="24"/>
          <w:szCs w:val="24"/>
        </w:rPr>
        <w:t>Subtomogram</w:t>
      </w:r>
      <w:proofErr w:type="spellEnd"/>
      <w:r>
        <w:rPr>
          <w:rFonts w:ascii="Calibri" w:hAnsi="Calibri" w:cs="Calibri"/>
          <w:sz w:val="24"/>
          <w:szCs w:val="24"/>
        </w:rPr>
        <w:t xml:space="preserve"> average structure of cytosolic ribosomes (EMD-68215). (</w:t>
      </w:r>
      <w:r>
        <w:rPr>
          <w:rFonts w:ascii="Calibri" w:hAnsi="Calibri" w:cs="Calibri"/>
          <w:b/>
          <w:bCs/>
          <w:sz w:val="24"/>
          <w:szCs w:val="24"/>
        </w:rPr>
        <w:t>B</w:t>
      </w:r>
      <w:r>
        <w:rPr>
          <w:rFonts w:ascii="Calibri" w:hAnsi="Calibri" w:cs="Calibri"/>
          <w:sz w:val="24"/>
          <w:szCs w:val="24"/>
        </w:rPr>
        <w:t xml:space="preserve">) </w:t>
      </w:r>
      <w:proofErr w:type="spellStart"/>
      <w:r>
        <w:rPr>
          <w:rFonts w:ascii="Calibri" w:hAnsi="Calibri" w:cs="Calibri"/>
          <w:sz w:val="24"/>
          <w:szCs w:val="24"/>
        </w:rPr>
        <w:t>Subtomogram</w:t>
      </w:r>
      <w:proofErr w:type="spellEnd"/>
      <w:r>
        <w:rPr>
          <w:rFonts w:ascii="Calibri" w:hAnsi="Calibri" w:cs="Calibri"/>
          <w:sz w:val="24"/>
          <w:szCs w:val="24"/>
        </w:rPr>
        <w:t xml:space="preserve"> average structure of membrane-bound ribosomes (EMD-69290). (</w:t>
      </w:r>
      <w:r>
        <w:rPr>
          <w:rFonts w:ascii="Calibri" w:hAnsi="Calibri" w:cs="Calibri"/>
          <w:b/>
          <w:bCs/>
          <w:sz w:val="24"/>
          <w:szCs w:val="24"/>
        </w:rPr>
        <w:t>C</w:t>
      </w:r>
      <w:r>
        <w:rPr>
          <w:rFonts w:ascii="Calibri" w:hAnsi="Calibri" w:cs="Calibri"/>
          <w:sz w:val="24"/>
          <w:szCs w:val="24"/>
        </w:rPr>
        <w:t xml:space="preserve">) </w:t>
      </w:r>
      <w:proofErr w:type="spellStart"/>
      <w:r>
        <w:rPr>
          <w:rFonts w:ascii="Calibri" w:hAnsi="Calibri" w:cs="Calibri"/>
          <w:sz w:val="24"/>
          <w:szCs w:val="24"/>
        </w:rPr>
        <w:t>Subtomogram</w:t>
      </w:r>
      <w:proofErr w:type="spellEnd"/>
      <w:r>
        <w:rPr>
          <w:rFonts w:ascii="Calibri" w:hAnsi="Calibri" w:cs="Calibri"/>
          <w:sz w:val="24"/>
          <w:szCs w:val="24"/>
        </w:rPr>
        <w:t xml:space="preserve"> average structure of microtubules (EMD-68216). (</w:t>
      </w:r>
      <w:r>
        <w:rPr>
          <w:rFonts w:ascii="Calibri" w:hAnsi="Calibri" w:cs="Calibri"/>
          <w:b/>
          <w:bCs/>
          <w:sz w:val="24"/>
          <w:szCs w:val="24"/>
        </w:rPr>
        <w:t>D</w:t>
      </w:r>
      <w:r>
        <w:rPr>
          <w:rFonts w:ascii="Calibri" w:hAnsi="Calibri" w:cs="Calibri"/>
          <w:sz w:val="24"/>
          <w:szCs w:val="24"/>
        </w:rPr>
        <w:t>) FSC curve of the cytosolic ribosome structure in panel (</w:t>
      </w:r>
      <w:r>
        <w:rPr>
          <w:rFonts w:ascii="Calibri" w:hAnsi="Calibri" w:cs="Calibri"/>
          <w:b/>
          <w:bCs/>
          <w:sz w:val="24"/>
          <w:szCs w:val="24"/>
        </w:rPr>
        <w:t>A</w:t>
      </w:r>
      <w:r>
        <w:rPr>
          <w:rFonts w:ascii="Calibri" w:hAnsi="Calibri" w:cs="Calibri"/>
          <w:sz w:val="24"/>
          <w:szCs w:val="24"/>
        </w:rPr>
        <w:t>). (</w:t>
      </w:r>
      <w:r>
        <w:rPr>
          <w:rFonts w:ascii="Calibri" w:hAnsi="Calibri" w:cs="Calibri"/>
          <w:b/>
          <w:bCs/>
          <w:sz w:val="24"/>
          <w:szCs w:val="24"/>
        </w:rPr>
        <w:t>E</w:t>
      </w:r>
      <w:r>
        <w:rPr>
          <w:rFonts w:ascii="Calibri" w:hAnsi="Calibri" w:cs="Calibri"/>
          <w:sz w:val="24"/>
          <w:szCs w:val="24"/>
        </w:rPr>
        <w:t>) FSC curve of the membrane-bound ribosome structure in panel (</w:t>
      </w:r>
      <w:r>
        <w:rPr>
          <w:rFonts w:ascii="Calibri" w:hAnsi="Calibri" w:cs="Calibri"/>
          <w:b/>
          <w:bCs/>
          <w:sz w:val="24"/>
          <w:szCs w:val="24"/>
        </w:rPr>
        <w:t>B</w:t>
      </w:r>
      <w:r>
        <w:rPr>
          <w:rFonts w:ascii="Calibri" w:hAnsi="Calibri" w:cs="Calibri"/>
          <w:sz w:val="24"/>
          <w:szCs w:val="24"/>
        </w:rPr>
        <w:t>). (</w:t>
      </w:r>
      <w:r>
        <w:rPr>
          <w:rFonts w:ascii="Calibri" w:hAnsi="Calibri" w:cs="Calibri"/>
          <w:b/>
          <w:bCs/>
          <w:sz w:val="24"/>
          <w:szCs w:val="24"/>
        </w:rPr>
        <w:t>F</w:t>
      </w:r>
      <w:r>
        <w:rPr>
          <w:rFonts w:ascii="Calibri" w:hAnsi="Calibri" w:cs="Calibri"/>
          <w:sz w:val="24"/>
          <w:szCs w:val="24"/>
        </w:rPr>
        <w:t>) FSC curve of the microtubule structure in panel (</w:t>
      </w:r>
      <w:r>
        <w:rPr>
          <w:rFonts w:ascii="Calibri" w:hAnsi="Calibri" w:cs="Calibri"/>
          <w:b/>
          <w:bCs/>
          <w:sz w:val="24"/>
          <w:szCs w:val="24"/>
        </w:rPr>
        <w:t>C</w:t>
      </w:r>
      <w:r>
        <w:rPr>
          <w:rFonts w:ascii="Calibri" w:hAnsi="Calibri" w:cs="Calibri"/>
          <w:sz w:val="24"/>
          <w:szCs w:val="24"/>
        </w:rPr>
        <w:t>).</w:t>
      </w:r>
    </w:p>
    <w:p w14:paraId="2CDDA8E2" w14:textId="77777777" w:rsidR="00A93D5D" w:rsidRDefault="00A93D5D">
      <w:pPr>
        <w:pStyle w:val="af5"/>
        <w:tabs>
          <w:tab w:val="left" w:pos="703"/>
        </w:tabs>
        <w:ind w:firstLineChars="0" w:firstLine="0"/>
        <w:rPr>
          <w:rFonts w:ascii="Calibri" w:hAnsi="Calibri" w:cs="Calibri"/>
          <w:sz w:val="24"/>
          <w:szCs w:val="24"/>
        </w:rPr>
      </w:pPr>
    </w:p>
    <w:p w14:paraId="29152F9C" w14:textId="77777777" w:rsidR="00A93D5D" w:rsidRDefault="00000000">
      <w:pPr>
        <w:rPr>
          <w:rFonts w:ascii="Calibri" w:hAnsi="Calibri" w:cs="Calibri"/>
          <w:sz w:val="24"/>
          <w:szCs w:val="24"/>
        </w:rPr>
      </w:pPr>
      <w:r>
        <w:rPr>
          <w:rFonts w:ascii="Calibri" w:hAnsi="Calibri" w:cs="Calibri"/>
          <w:b/>
          <w:bCs/>
          <w:sz w:val="24"/>
          <w:szCs w:val="24"/>
        </w:rPr>
        <w:t>Table 1: Over</w:t>
      </w:r>
      <w:r>
        <w:rPr>
          <w:rFonts w:ascii="Cambria Math" w:hAnsi="Cambria Math" w:cs="Cambria Math"/>
          <w:b/>
          <w:bCs/>
          <w:sz w:val="24"/>
          <w:szCs w:val="24"/>
        </w:rPr>
        <w:t>‑</w:t>
      </w:r>
      <w:r>
        <w:rPr>
          <w:rFonts w:ascii="Calibri" w:hAnsi="Calibri" w:cs="Calibri"/>
          <w:b/>
          <w:bCs/>
          <w:sz w:val="24"/>
          <w:szCs w:val="24"/>
        </w:rPr>
        <w:t>tilt compensation strategy for lamella thinning</w:t>
      </w:r>
      <w:r>
        <w:rPr>
          <w:rFonts w:ascii="Calibri" w:hAnsi="Calibri" w:cs="Calibri"/>
          <w:sz w:val="24"/>
          <w:szCs w:val="24"/>
        </w:rPr>
        <w:t>. This table outlines the stepwise reduction in ion beam current and the corresponding stage tilt adjustments applied at specified distances from the target lamella plane. This systematic approach enhances lamella uniformity and minimizes curtaining artifacts.</w:t>
      </w:r>
    </w:p>
    <w:p w14:paraId="01635F12" w14:textId="77777777" w:rsidR="00A93D5D" w:rsidRDefault="00A93D5D">
      <w:pPr>
        <w:rPr>
          <w:rFonts w:ascii="Calibri" w:hAnsi="Calibri" w:cs="Calibri"/>
          <w:sz w:val="24"/>
          <w:szCs w:val="24"/>
        </w:rPr>
      </w:pPr>
    </w:p>
    <w:p w14:paraId="11BCF553" w14:textId="77777777" w:rsidR="00A93D5D" w:rsidRDefault="00000000">
      <w:pPr>
        <w:rPr>
          <w:rFonts w:ascii="Calibri" w:hAnsi="Calibri" w:cs="Calibri"/>
          <w:sz w:val="24"/>
          <w:szCs w:val="24"/>
        </w:rPr>
      </w:pPr>
      <w:r>
        <w:rPr>
          <w:rFonts w:ascii="Calibri" w:hAnsi="Calibri" w:cs="Calibri"/>
          <w:b/>
          <w:bCs/>
          <w:sz w:val="24"/>
          <w:szCs w:val="24"/>
        </w:rPr>
        <w:t>Table 2: Troubleshooting guide for the cryo</w:t>
      </w:r>
      <w:r>
        <w:rPr>
          <w:rFonts w:ascii="Cambria Math" w:hAnsi="Cambria Math" w:cs="Cambria Math"/>
          <w:b/>
          <w:bCs/>
          <w:sz w:val="24"/>
          <w:szCs w:val="24"/>
        </w:rPr>
        <w:t>‑</w:t>
      </w:r>
      <w:r>
        <w:rPr>
          <w:rFonts w:ascii="Calibri" w:hAnsi="Calibri" w:cs="Calibri"/>
          <w:b/>
          <w:bCs/>
          <w:sz w:val="24"/>
          <w:szCs w:val="24"/>
        </w:rPr>
        <w:t>ET workflow</w:t>
      </w:r>
      <w:r>
        <w:rPr>
          <w:rFonts w:ascii="Calibri" w:hAnsi="Calibri" w:cs="Calibri"/>
          <w:sz w:val="24"/>
          <w:szCs w:val="24"/>
        </w:rPr>
        <w:t>. This table outlines common technical challenges encountered during the cryo-electron tomography workflow, their probable causes, recommended immediate corrective actions, and strategic preventive measures. Following these guidelines systematically enhances experimental success rates by addressing frequent failure modes in high-pressure freezing, lamella preparation, and milling procedures.</w:t>
      </w:r>
    </w:p>
    <w:p w14:paraId="5952918C" w14:textId="77777777" w:rsidR="00A93D5D" w:rsidRDefault="00A93D5D">
      <w:pPr>
        <w:pStyle w:val="af5"/>
        <w:tabs>
          <w:tab w:val="left" w:pos="703"/>
        </w:tabs>
        <w:ind w:firstLineChars="0" w:firstLine="0"/>
        <w:rPr>
          <w:rFonts w:ascii="Calibri" w:hAnsi="Calibri" w:cs="Calibri"/>
          <w:sz w:val="24"/>
          <w:szCs w:val="24"/>
        </w:rPr>
      </w:pPr>
    </w:p>
    <w:p w14:paraId="194C3DD5" w14:textId="77777777" w:rsidR="00A93D5D" w:rsidRDefault="00000000">
      <w:pPr>
        <w:rPr>
          <w:rFonts w:ascii="Calibri" w:hAnsi="Calibri" w:cs="Calibri"/>
          <w:sz w:val="24"/>
          <w:szCs w:val="24"/>
        </w:rPr>
      </w:pPr>
      <w:r>
        <w:rPr>
          <w:rFonts w:ascii="Calibri" w:hAnsi="Calibri" w:cs="Calibri"/>
          <w:b/>
          <w:bCs/>
          <w:sz w:val="24"/>
          <w:szCs w:val="24"/>
        </w:rPr>
        <w:t>Table 3: Tilt series data collection and processing statistics corresponding to Figure 6</w:t>
      </w:r>
      <w:r>
        <w:rPr>
          <w:rFonts w:ascii="Calibri" w:hAnsi="Calibri" w:cs="Calibri"/>
          <w:sz w:val="24"/>
          <w:szCs w:val="24"/>
        </w:rPr>
        <w:t>.</w:t>
      </w:r>
    </w:p>
    <w:p w14:paraId="6E7DDD5C" w14:textId="77777777" w:rsidR="00A93D5D" w:rsidRDefault="00A93D5D">
      <w:pPr>
        <w:pStyle w:val="af5"/>
        <w:tabs>
          <w:tab w:val="left" w:pos="703"/>
        </w:tabs>
        <w:ind w:firstLineChars="0" w:firstLine="0"/>
        <w:rPr>
          <w:rFonts w:ascii="Calibri" w:hAnsi="Calibri" w:cs="Calibri"/>
          <w:sz w:val="24"/>
          <w:szCs w:val="24"/>
        </w:rPr>
      </w:pPr>
    </w:p>
    <w:p w14:paraId="42A08285" w14:textId="77777777" w:rsidR="00A93D5D" w:rsidRDefault="00000000">
      <w:pPr>
        <w:pStyle w:val="af5"/>
        <w:tabs>
          <w:tab w:val="left" w:pos="703"/>
        </w:tabs>
        <w:ind w:firstLineChars="0" w:firstLine="0"/>
        <w:rPr>
          <w:rFonts w:ascii="Calibri" w:hAnsi="Calibri" w:cs="Calibri"/>
          <w:b/>
          <w:spacing w:val="-1"/>
          <w:sz w:val="24"/>
          <w:szCs w:val="24"/>
        </w:rPr>
      </w:pPr>
      <w:r>
        <w:rPr>
          <w:rFonts w:ascii="Calibri" w:hAnsi="Calibri" w:cs="Calibri"/>
          <w:b/>
          <w:sz w:val="24"/>
          <w:szCs w:val="24"/>
        </w:rPr>
        <w:t>DISCUSSION:</w:t>
      </w:r>
      <w:r>
        <w:rPr>
          <w:rFonts w:ascii="Calibri" w:hAnsi="Calibri" w:cs="Calibri"/>
          <w:b/>
          <w:spacing w:val="-1"/>
          <w:sz w:val="24"/>
          <w:szCs w:val="24"/>
        </w:rPr>
        <w:t xml:space="preserve"> </w:t>
      </w:r>
    </w:p>
    <w:p w14:paraId="4B5F4E96"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sz w:val="24"/>
          <w:szCs w:val="24"/>
        </w:rPr>
        <w:t xml:space="preserve">The workflow presented herein establishes a generalized, optimized, and reproducible pipeline for </w:t>
      </w:r>
      <w:r>
        <w:rPr>
          <w:rFonts w:ascii="Calibri" w:hAnsi="Calibri" w:cs="Calibri"/>
          <w:i/>
          <w:iCs/>
          <w:sz w:val="24"/>
          <w:szCs w:val="24"/>
        </w:rPr>
        <w:t>in situ</w:t>
      </w:r>
      <w:r>
        <w:rPr>
          <w:rFonts w:ascii="Calibri" w:hAnsi="Calibri" w:cs="Calibri"/>
          <w:sz w:val="24"/>
          <w:szCs w:val="24"/>
        </w:rPr>
        <w:t xml:space="preserve"> cryo-electron tomography of native, thick tissues. Its primary contribution lies not in the invention of singular techniques, but in the systematic integration, refinement, and detailed standardization of the entire process, from robust vitrification using a modified waffle-HPF method to a precisely calibrated cryo-FIB lift-out and thinning protocol. This synthesis addresses the critical reproducibility and accessibility gap often encountered when applying cryo-ET to complex tissues.</w:t>
      </w:r>
    </w:p>
    <w:p w14:paraId="2832F318" w14:textId="77777777" w:rsidR="00A93D5D" w:rsidRDefault="00A93D5D">
      <w:pPr>
        <w:tabs>
          <w:tab w:val="left" w:pos="703"/>
        </w:tabs>
        <w:rPr>
          <w:rFonts w:ascii="Calibri" w:hAnsi="Calibri" w:cs="Calibri"/>
          <w:sz w:val="24"/>
          <w:szCs w:val="24"/>
        </w:rPr>
      </w:pPr>
    </w:p>
    <w:p w14:paraId="2256A0E4" w14:textId="77777777" w:rsidR="00A93D5D" w:rsidRDefault="00000000">
      <w:pPr>
        <w:tabs>
          <w:tab w:val="left" w:pos="703"/>
        </w:tabs>
        <w:rPr>
          <w:rFonts w:ascii="Calibri" w:hAnsi="Calibri" w:cs="Calibri"/>
          <w:b/>
          <w:bCs/>
          <w:sz w:val="24"/>
          <w:szCs w:val="24"/>
        </w:rPr>
      </w:pPr>
      <w:r>
        <w:rPr>
          <w:rFonts w:ascii="Calibri" w:hAnsi="Calibri" w:cs="Calibri"/>
          <w:b/>
          <w:bCs/>
          <w:sz w:val="24"/>
          <w:szCs w:val="24"/>
        </w:rPr>
        <w:t>Critical steps and protocol optimizations</w:t>
      </w:r>
    </w:p>
    <w:p w14:paraId="706720D8" w14:textId="77777777" w:rsidR="00A93D5D" w:rsidRDefault="00000000">
      <w:pPr>
        <w:pStyle w:val="af5"/>
        <w:tabs>
          <w:tab w:val="left" w:pos="703"/>
        </w:tabs>
        <w:ind w:firstLineChars="0" w:firstLine="0"/>
        <w:rPr>
          <w:rFonts w:ascii="Calibri" w:hAnsi="Calibri" w:cs="Calibri"/>
          <w:sz w:val="24"/>
          <w:szCs w:val="24"/>
        </w:rPr>
      </w:pPr>
      <w:bookmarkStart w:id="15" w:name="_Hlk218626918"/>
      <w:r>
        <w:rPr>
          <w:rFonts w:ascii="Calibri" w:hAnsi="Calibri" w:cs="Calibri"/>
          <w:sz w:val="24"/>
          <w:szCs w:val="24"/>
        </w:rPr>
        <w:t>Several integrated optimizations are pivotal to the workflow's success and reliability. First, the enhanced HPF “waffle” method is fundamental, which involves a key modification: using two polished copper carriers to physically compress the tissue prior to freezing, thereby pre-thinning the sample. The tissue is supported on a filmed grid, with a copper foil overlaid atop it to secure the sample and prevent loss. This design not only promotes rapid and uniform vitrification but also significantly enhances mechanical stability, effectively preventing grid breakage and sample loss during subsequent handling, establishing a robust foundation for obtaining intact, high-quality frozen tissue specimens. Second, the cryo-FIB lift-out strategy is executed with a series of calibrated steps. The standardized conductive coating protocol (a triple-layer of sputter-Pt/GIS-</w:t>
      </w:r>
      <w:r>
        <w:rPr>
          <w:rFonts w:ascii="Calibri" w:hAnsi="Calibri" w:cs="Calibri"/>
          <w:sz w:val="24"/>
          <w:szCs w:val="24"/>
        </w:rPr>
        <w:lastRenderedPageBreak/>
        <w:t>Pt/sputter-Pt) is critical for charge dissipation and, crucially, for suppressing curtaining artifacts in non-homogeneous tissue matrices. Furthermore, the implementation of a detailed, stepwise milling sequence with over-tilt compensation (</w:t>
      </w:r>
      <w:r>
        <w:rPr>
          <w:rFonts w:ascii="Calibri" w:hAnsi="Calibri" w:cs="Calibri"/>
          <w:b/>
          <w:bCs/>
          <w:sz w:val="24"/>
          <w:szCs w:val="24"/>
        </w:rPr>
        <w:t>Table 1</w:t>
      </w:r>
      <w:r>
        <w:rPr>
          <w:rFonts w:ascii="Calibri" w:hAnsi="Calibri" w:cs="Calibri"/>
          <w:sz w:val="24"/>
          <w:szCs w:val="24"/>
        </w:rPr>
        <w:t>) is essential for achieving lamellae of uniform target thickness (120–200 nm) while minimizing wedge artifacts. The expanded troubleshooting guide (</w:t>
      </w:r>
      <w:r>
        <w:rPr>
          <w:rFonts w:ascii="Calibri" w:hAnsi="Calibri" w:cs="Calibri"/>
          <w:b/>
          <w:bCs/>
          <w:sz w:val="24"/>
          <w:szCs w:val="24"/>
        </w:rPr>
        <w:t>Table 2</w:t>
      </w:r>
      <w:r>
        <w:rPr>
          <w:rFonts w:ascii="Calibri" w:hAnsi="Calibri" w:cs="Calibri"/>
          <w:sz w:val="24"/>
          <w:szCs w:val="24"/>
        </w:rPr>
        <w:t>) operationalizes the learned experience from these steps, providing direct solutions to common failure points like ice contamination, charging, and lift-out detachment, thereby enhancing experimental robustness.</w:t>
      </w:r>
    </w:p>
    <w:bookmarkEnd w:id="15"/>
    <w:p w14:paraId="77446671" w14:textId="77777777" w:rsidR="00A93D5D" w:rsidRDefault="00A93D5D">
      <w:pPr>
        <w:tabs>
          <w:tab w:val="left" w:pos="703"/>
        </w:tabs>
        <w:rPr>
          <w:rFonts w:ascii="Calibri" w:hAnsi="Calibri" w:cs="Calibri"/>
          <w:sz w:val="24"/>
          <w:szCs w:val="24"/>
        </w:rPr>
      </w:pPr>
    </w:p>
    <w:p w14:paraId="3F63EC64" w14:textId="77777777" w:rsidR="00A93D5D" w:rsidRDefault="00000000">
      <w:pPr>
        <w:tabs>
          <w:tab w:val="left" w:pos="703"/>
        </w:tabs>
        <w:rPr>
          <w:rFonts w:ascii="Calibri" w:hAnsi="Calibri" w:cs="Calibri"/>
          <w:b/>
          <w:bCs/>
          <w:sz w:val="24"/>
          <w:szCs w:val="24"/>
        </w:rPr>
      </w:pPr>
      <w:r>
        <w:rPr>
          <w:rFonts w:ascii="Calibri" w:hAnsi="Calibri" w:cs="Calibri"/>
          <w:b/>
          <w:bCs/>
          <w:sz w:val="24"/>
          <w:szCs w:val="24"/>
        </w:rPr>
        <w:t>Comparison with existing methods and distinct contributions</w:t>
      </w:r>
    </w:p>
    <w:p w14:paraId="77707DC9" w14:textId="77777777" w:rsidR="00A93D5D" w:rsidRDefault="00000000">
      <w:pPr>
        <w:pStyle w:val="af5"/>
        <w:tabs>
          <w:tab w:val="left" w:pos="703"/>
        </w:tabs>
        <w:ind w:firstLineChars="0" w:firstLine="0"/>
        <w:rPr>
          <w:rFonts w:ascii="Calibri" w:hAnsi="Calibri" w:cs="Calibri"/>
          <w:sz w:val="24"/>
          <w:szCs w:val="24"/>
        </w:rPr>
      </w:pPr>
      <w:bookmarkStart w:id="16" w:name="_Hlk218631573"/>
      <w:bookmarkStart w:id="17" w:name="_Hlk218627747"/>
      <w:r>
        <w:rPr>
          <w:rFonts w:ascii="Calibri" w:hAnsi="Calibri" w:cs="Calibri"/>
          <w:sz w:val="24"/>
          <w:szCs w:val="24"/>
        </w:rPr>
        <w:t>This protocol builds upon and bridges several foundational methodologies. It incorporates the vitrification principle of HPF, the sample formatting strategy of the waffle method, and the site-access advantage of cryo-FIB lift-out established for tissues. Recent advances, such as the efficient lift-out framework demonstrated by Nguyen et al.</w:t>
      </w:r>
      <w:r>
        <w:rPr>
          <w:rFonts w:ascii="Calibri" w:hAnsi="Calibri" w:cs="Calibri"/>
          <w:sz w:val="24"/>
          <w:szCs w:val="24"/>
        </w:rPr>
        <w:fldChar w:fldCharType="begin"/>
      </w:r>
      <w:r>
        <w:rPr>
          <w:rFonts w:ascii="Calibri" w:hAnsi="Calibri" w:cs="Calibri"/>
          <w:sz w:val="24"/>
          <w:szCs w:val="24"/>
        </w:rPr>
        <w:instrText xml:space="preserve"> ADDIN EN.CITE &lt;EndNote&gt;&lt;Cite&gt;&lt;Author&gt;Nguyen&lt;/Author&gt;&lt;Year&gt;2024&lt;/Year&gt;&lt;RecNum&gt;29&lt;/RecNum&gt;&lt;DisplayText&gt;&lt;style face="superscript"&gt;28&lt;/style&gt;&lt;/DisplayText&gt;&lt;record&gt;&lt;rec-number&gt;29&lt;/rec-number&gt;&lt;foreign-keys&gt;&lt;key app="EN" db-id="0z0zwaw2favaf8ep5vev2057wzvsevrtaef5" timestamp="1767582612"&gt;29&lt;/key&gt;&lt;key app="ENWeb" db-id=""&gt;0&lt;/key&gt;&lt;/foreign-keys&gt;&lt;ref-type name="Journal Article"&gt;17&lt;/ref-type&gt;&lt;contributors&gt;&lt;authors&gt;&lt;author&gt;Nguyen, Ho Thuy Dung&lt;/author&gt;&lt;author&gt;Perone, Gaia&lt;/author&gt;&lt;author&gt;Klena, Nikolai&lt;/author&gt;&lt;author&gt;Vazzana, Roberta&lt;/author&gt;&lt;author&gt;Kaluthantrige Don, Flaminia&lt;/author&gt;&lt;author&gt;Silva, Malan&lt;/author&gt;&lt;author&gt;Sorrentino, Simona&lt;/author&gt;&lt;author&gt;Swuec, Paolo&lt;/author&gt;&lt;author&gt;Leroux, Frederic&lt;/author&gt;&lt;author&gt;Kalebic, Nereo&lt;/author&gt;&lt;author&gt;Coscia, Francesca&lt;/author&gt;&lt;author&gt;Erdmann, Philipp S.&lt;/author&gt;&lt;/authors&gt;&lt;/contributors&gt;&lt;titles&gt;&lt;title&gt;Serialized on-grid lift-in sectioning for tomography (SOLIST) enables a biopsy at the nanoscale&lt;/title&gt;&lt;secondary-title&gt;Nat Methods&lt;/secondary-title&gt;&lt;/titles&gt;&lt;periodical&gt;&lt;full-title&gt;Nat Methods&lt;/full-title&gt;&lt;/periodical&gt;&lt;pages&gt;1693-1701&lt;/pages&gt;&lt;volume&gt;21&lt;/volume&gt;&lt;number&gt;9&lt;/number&gt;&lt;section&gt;1693&lt;/section&gt;&lt;dates&gt;&lt;year&gt;2024&lt;/year&gt;&lt;/dates&gt;&lt;isbn&gt;1548-7091&amp;#xD;1548-7105&lt;/isbn&gt;&lt;urls&gt;&lt;/urls&gt;&lt;electronic-resource-num&gt;10.1038/s41592-024-02384-6&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28</w:t>
      </w:r>
      <w:r>
        <w:rPr>
          <w:rFonts w:ascii="Calibri" w:hAnsi="Calibri" w:cs="Calibri"/>
          <w:sz w:val="24"/>
          <w:szCs w:val="24"/>
        </w:rPr>
        <w:fldChar w:fldCharType="end"/>
      </w:r>
      <w:r>
        <w:rPr>
          <w:rFonts w:ascii="Calibri" w:hAnsi="Calibri" w:cs="Calibri"/>
          <w:sz w:val="24"/>
          <w:szCs w:val="24"/>
        </w:rPr>
        <w:t>, and the six-sided attachment strategy for enhancing lamellar stability recently reported by Tang et al.</w:t>
      </w:r>
      <w:r>
        <w:rPr>
          <w:rFonts w:ascii="Calibri" w:hAnsi="Calibri" w:cs="Calibri"/>
          <w:sz w:val="24"/>
          <w:szCs w:val="24"/>
        </w:rPr>
        <w:fldChar w:fldCharType="begin"/>
      </w:r>
      <w:r>
        <w:rPr>
          <w:rFonts w:ascii="Calibri" w:hAnsi="Calibri" w:cs="Calibri"/>
          <w:sz w:val="24"/>
          <w:szCs w:val="24"/>
        </w:rPr>
        <w:instrText xml:space="preserve"> ADDIN EN.CITE &lt;EndNote&gt;&lt;Cite&gt;&lt;Author&gt;Tang&lt;/Author&gt;&lt;Year&gt;2025&lt;/Year&gt;&lt;RecNum&gt;31&lt;/RecNum&gt;&lt;DisplayText&gt;&lt;style face="superscript"&gt;29&lt;/style&gt;&lt;/DisplayText&gt;&lt;record&gt;&lt;rec-number&gt;31&lt;/rec-number&gt;&lt;foreign-keys&gt;&lt;key app="EN" db-id="0z0zwaw2favaf8ep5vev2057wzvsevrtaef5" timestamp="1767710015"&gt;31&lt;/key&gt;&lt;key app="ENWeb" db-id=""&gt;0&lt;/key&gt;&lt;/foreign-keys&gt;&lt;ref-type name="Journal Article"&gt;17&lt;/ref-type&gt;&lt;contributors&gt;&lt;authors&gt;&lt;author&gt;Tang, Xiaoyu&lt;/author&gt;&lt;author&gt;Liu, Jiaming&lt;/author&gt;&lt;author&gt;Zheng, Jingtao&lt;/author&gt;&lt;author&gt;Huang, Huanhuan&lt;/author&gt;&lt;author&gt;Yu, Zihang&lt;/author&gt;&lt;author&gt;Liu, Ying&lt;/author&gt;&lt;author&gt;Wang, Peng&lt;/author&gt;&lt;author&gt;Li, Meijing&lt;/author&gt;&lt;/authors&gt;&lt;/contributors&gt;&lt;titles&gt;&lt;title&gt;Step-by-step procedure for an optimized serial lift-out cryo-focused ion beam milling technique in tissue analysis&lt;/title&gt;&lt;secondary-title&gt;Biophys Rep&lt;/secondary-title&gt;&lt;/titles&gt;&lt;periodical&gt;&lt;full-title&gt;Biophys Rep&lt;/full-title&gt;&lt;/periodical&gt;&lt;volume&gt;11&lt;/volume&gt;&lt;section&gt;1&lt;/section&gt;&lt;dates&gt;&lt;year&gt;2025&lt;/year&gt;&lt;/dates&gt;&lt;isbn&gt;2364-3439&amp;#xD;2364-3420&lt;/isbn&gt;&lt;urls&gt;&lt;/urls&gt;&lt;electronic-resource-num&gt;10.52601/bpr.2025.250039&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29</w:t>
      </w:r>
      <w:r>
        <w:rPr>
          <w:rFonts w:ascii="Calibri" w:hAnsi="Calibri" w:cs="Calibri"/>
          <w:sz w:val="24"/>
          <w:szCs w:val="24"/>
        </w:rPr>
        <w:fldChar w:fldCharType="end"/>
      </w:r>
      <w:r>
        <w:rPr>
          <w:rFonts w:ascii="Calibri" w:hAnsi="Calibri" w:cs="Calibri"/>
          <w:sz w:val="24"/>
          <w:szCs w:val="24"/>
        </w:rPr>
        <w:t xml:space="preserve">, have showcased powerful, complementary approaches in the field. This work complements these studies by providing a fully detailed, start-to-finish protocol that emphasizes generalizability and standardization for a wider range of thick tissues. Specifically, whereas </w:t>
      </w:r>
      <w:bookmarkStart w:id="18" w:name="OLE_LINK9"/>
      <w:r>
        <w:rPr>
          <w:rFonts w:ascii="Calibri" w:hAnsi="Calibri" w:cs="Calibri"/>
          <w:sz w:val="24"/>
          <w:szCs w:val="24"/>
        </w:rPr>
        <w:t>Nguyen</w:t>
      </w:r>
      <w:bookmarkEnd w:id="18"/>
      <w:r>
        <w:rPr>
          <w:rFonts w:ascii="Calibri" w:hAnsi="Calibri" w:cs="Calibri"/>
          <w:sz w:val="24"/>
          <w:szCs w:val="24"/>
        </w:rPr>
        <w:t xml:space="preserve"> et al.</w:t>
      </w:r>
      <w:r>
        <w:rPr>
          <w:rFonts w:ascii="Calibri" w:hAnsi="Calibri" w:cs="Calibri"/>
          <w:sz w:val="24"/>
          <w:szCs w:val="24"/>
        </w:rPr>
        <w:fldChar w:fldCharType="begin"/>
      </w:r>
      <w:r>
        <w:rPr>
          <w:rFonts w:ascii="Calibri" w:hAnsi="Calibri" w:cs="Calibri"/>
          <w:sz w:val="24"/>
          <w:szCs w:val="24"/>
        </w:rPr>
        <w:instrText xml:space="preserve"> ADDIN EN.CITE &lt;EndNote&gt;&lt;Cite&gt;&lt;Author&gt;Nguyen&lt;/Author&gt;&lt;Year&gt;2024&lt;/Year&gt;&lt;RecNum&gt;29&lt;/RecNum&gt;&lt;DisplayText&gt;&lt;style face="superscript"&gt;28&lt;/style&gt;&lt;/DisplayText&gt;&lt;record&gt;&lt;rec-number&gt;29&lt;/rec-number&gt;&lt;foreign-keys&gt;&lt;key app="EN" db-id="0z0zwaw2favaf8ep5vev2057wzvsevrtaef5" timestamp="1767582612"&gt;29&lt;/key&gt;&lt;key app="ENWeb" db-id=""&gt;0&lt;/key&gt;&lt;/foreign-keys&gt;&lt;ref-type name="Journal Article"&gt;17&lt;/ref-type&gt;&lt;contributors&gt;&lt;authors&gt;&lt;author&gt;Nguyen, Ho Thuy Dung&lt;/author&gt;&lt;author&gt;Perone, Gaia&lt;/author&gt;&lt;author&gt;Klena, Nikolai&lt;/author&gt;&lt;author&gt;Vazzana, Roberta&lt;/author&gt;&lt;author&gt;Kaluthantrige Don, Flaminia&lt;/author&gt;&lt;author&gt;Silva, Malan&lt;/author&gt;&lt;author&gt;Sorrentino, Simona&lt;/author&gt;&lt;author&gt;Swuec, Paolo&lt;/author&gt;&lt;author&gt;Leroux, Frederic&lt;/author&gt;&lt;author&gt;Kalebic, Nereo&lt;/author&gt;&lt;author&gt;Coscia, Francesca&lt;/author&gt;&lt;author&gt;Erdmann, Philipp S.&lt;/author&gt;&lt;/authors&gt;&lt;/contributors&gt;&lt;titles&gt;&lt;title&gt;Serialized on-grid lift-in sectioning for tomography (SOLIST) enables a biopsy at the nanoscale&lt;/title&gt;&lt;secondary-title&gt;Nat Methods&lt;/secondary-title&gt;&lt;/titles&gt;&lt;periodical&gt;&lt;full-title&gt;Nat Methods&lt;/full-title&gt;&lt;/periodical&gt;&lt;pages&gt;1693-1701&lt;/pages&gt;&lt;volume&gt;21&lt;/volume&gt;&lt;number&gt;9&lt;/number&gt;&lt;section&gt;1693&lt;/section&gt;&lt;dates&gt;&lt;year&gt;2024&lt;/year&gt;&lt;/dates&gt;&lt;isbn&gt;1548-7091&amp;#xD;1548-7105&lt;/isbn&gt;&lt;urls&gt;&lt;/urls&gt;&lt;electronic-resource-num&gt;10.1038/s41592-024-02384-6&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28</w:t>
      </w:r>
      <w:r>
        <w:rPr>
          <w:rFonts w:ascii="Calibri" w:hAnsi="Calibri" w:cs="Calibri"/>
          <w:sz w:val="24"/>
          <w:szCs w:val="24"/>
        </w:rPr>
        <w:fldChar w:fldCharType="end"/>
      </w:r>
      <w:r>
        <w:rPr>
          <w:rFonts w:ascii="Calibri" w:hAnsi="Calibri" w:cs="Calibri"/>
          <w:sz w:val="24"/>
          <w:szCs w:val="24"/>
        </w:rPr>
        <w:t xml:space="preserve"> present a robust lift-out methodology, the present protocol details complementary, integrated optimizations at the front- and back-end: the modified waffle-HPF for reliable pre-thinning and stabilization of challenging tissues, and a systematic thinning approach with over-tilt compensation for reproducible lamella quality. Compared to </w:t>
      </w:r>
      <w:r>
        <w:rPr>
          <w:rFonts w:ascii="Calibri" w:hAnsi="Calibri" w:cs="Calibri"/>
          <w:i/>
          <w:iCs/>
          <w:sz w:val="24"/>
          <w:szCs w:val="24"/>
        </w:rPr>
        <w:t>in-situ</w:t>
      </w:r>
      <w:r>
        <w:rPr>
          <w:rFonts w:ascii="Calibri" w:hAnsi="Calibri" w:cs="Calibri"/>
          <w:sz w:val="24"/>
          <w:szCs w:val="24"/>
        </w:rPr>
        <w:t xml:space="preserve"> FIB milling, lift-out provides superior access to interior tissue regions; compared to cryo-ultramicrotomy, it significantly reduces compression artifacts</w:t>
      </w:r>
      <w:bookmarkEnd w:id="16"/>
      <w:r>
        <w:rPr>
          <w:rFonts w:ascii="Calibri" w:hAnsi="Calibri" w:cs="Calibri"/>
          <w:sz w:val="24"/>
          <w:szCs w:val="24"/>
        </w:rPr>
        <w:t>.</w:t>
      </w:r>
    </w:p>
    <w:bookmarkEnd w:id="17"/>
    <w:p w14:paraId="13E28822" w14:textId="77777777" w:rsidR="00A93D5D" w:rsidRDefault="00A93D5D">
      <w:pPr>
        <w:tabs>
          <w:tab w:val="left" w:pos="703"/>
        </w:tabs>
        <w:rPr>
          <w:rFonts w:ascii="Calibri" w:hAnsi="Calibri" w:cs="Calibri"/>
          <w:sz w:val="24"/>
          <w:szCs w:val="24"/>
        </w:rPr>
      </w:pPr>
    </w:p>
    <w:p w14:paraId="31967079" w14:textId="77777777" w:rsidR="00A93D5D" w:rsidRDefault="00000000">
      <w:pPr>
        <w:tabs>
          <w:tab w:val="left" w:pos="703"/>
        </w:tabs>
        <w:rPr>
          <w:rFonts w:ascii="Calibri" w:hAnsi="Calibri" w:cs="Calibri"/>
          <w:b/>
          <w:bCs/>
          <w:sz w:val="24"/>
          <w:szCs w:val="24"/>
        </w:rPr>
      </w:pPr>
      <w:r>
        <w:rPr>
          <w:rFonts w:ascii="Calibri" w:hAnsi="Calibri" w:cs="Calibri"/>
          <w:b/>
          <w:bCs/>
          <w:sz w:val="24"/>
          <w:szCs w:val="24"/>
        </w:rPr>
        <w:t>Limitations and scope of applicability</w:t>
      </w:r>
    </w:p>
    <w:p w14:paraId="73658D86" w14:textId="77777777" w:rsidR="00A93D5D" w:rsidRDefault="00000000">
      <w:pPr>
        <w:pStyle w:val="af5"/>
        <w:tabs>
          <w:tab w:val="left" w:pos="703"/>
        </w:tabs>
        <w:ind w:firstLineChars="0" w:firstLine="0"/>
        <w:rPr>
          <w:rFonts w:ascii="Calibri" w:hAnsi="Calibri" w:cs="Calibri"/>
          <w:sz w:val="24"/>
          <w:szCs w:val="24"/>
        </w:rPr>
      </w:pPr>
      <w:bookmarkStart w:id="19" w:name="_Hlk218627619"/>
      <w:r>
        <w:rPr>
          <w:rFonts w:ascii="Calibri" w:hAnsi="Calibri" w:cs="Calibri"/>
          <w:sz w:val="24"/>
          <w:szCs w:val="24"/>
        </w:rPr>
        <w:t>Despite these advancements, the current workflow has inherent constraints that users must consider. A primary limitation is the difficulty in targeting specific, rare subcellular structures without correlative light and electron microscopy (cryo-CLEM)</w:t>
      </w:r>
      <w:r>
        <w:rPr>
          <w:rFonts w:ascii="Calibri" w:hAnsi="Calibri" w:cs="Calibri"/>
          <w:sz w:val="24"/>
          <w:szCs w:val="24"/>
        </w:rPr>
        <w:fldChar w:fldCharType="begin">
          <w:fldData xml:space="preserve">PEVuZE5vdGU+PENpdGU+PEF1dGhvcj5Cb2x0amU8L0F1dGhvcj48WWVhcj4yMDIyPC9ZZWFyPjxS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</w:fldData>
        </w:fldChar>
      </w:r>
      <w:r>
        <w:rPr>
          <w:rFonts w:ascii="Calibri" w:hAnsi="Calibri" w:cs="Calibri"/>
          <w:sz w:val="24"/>
          <w:szCs w:val="24"/>
        </w:rPr>
        <w:instrText xml:space="preserve"> ADDIN EN.CITE </w:instrText>
      </w:r>
      <w:r>
        <w:rPr>
          <w:rFonts w:ascii="Calibri" w:hAnsi="Calibri" w:cs="Calibri"/>
          <w:sz w:val="24"/>
          <w:szCs w:val="24"/>
        </w:rPr>
        <w:fldChar w:fldCharType="begin">
          <w:fldData xml:space="preserve">PEVuZE5vdGU+PENpdGU+PEF1dGhvcj5Cb2x0amU8L0F1dGhvcj48WWVhcj4yMDIyPC9ZZWFyPjxS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</w:fldData>
        </w:fldChar>
      </w:r>
      <w:r>
        <w:rPr>
          <w:rFonts w:ascii="Calibri" w:hAnsi="Calibri" w:cs="Calibri"/>
          <w:sz w:val="24"/>
          <w:szCs w:val="24"/>
        </w:rPr>
        <w:instrText xml:space="preserve"> ADDIN EN.CITE.DATA </w:instrText>
      </w:r>
      <w:r>
        <w:rPr>
          <w:rFonts w:ascii="Calibri" w:hAnsi="Calibri" w:cs="Calibri"/>
          <w:sz w:val="24"/>
          <w:szCs w:val="24"/>
        </w:rPr>
      </w:r>
      <w:r>
        <w:rPr>
          <w:rFonts w:ascii="Calibri" w:hAnsi="Calibri" w:cs="Calibri"/>
          <w:sz w:val="24"/>
          <w:szCs w:val="24"/>
        </w:rPr>
        <w:fldChar w:fldCharType="end"/>
      </w:r>
      <w:r>
        <w:rPr>
          <w:rFonts w:ascii="Calibri" w:hAnsi="Calibri" w:cs="Calibri"/>
          <w:sz w:val="24"/>
          <w:szCs w:val="24"/>
        </w:rPr>
      </w:r>
      <w:r>
        <w:rPr>
          <w:rFonts w:ascii="Calibri" w:hAnsi="Calibri" w:cs="Calibri"/>
          <w:sz w:val="24"/>
          <w:szCs w:val="24"/>
        </w:rPr>
        <w:fldChar w:fldCharType="separate"/>
      </w:r>
      <w:r>
        <w:rPr>
          <w:rFonts w:ascii="Calibri" w:hAnsi="Calibri" w:cs="Calibri"/>
          <w:sz w:val="24"/>
          <w:szCs w:val="24"/>
          <w:vertAlign w:val="superscript"/>
        </w:rPr>
        <w:t>38–40</w:t>
      </w:r>
      <w:r>
        <w:rPr>
          <w:rFonts w:ascii="Calibri" w:hAnsi="Calibri" w:cs="Calibri"/>
          <w:sz w:val="24"/>
          <w:szCs w:val="24"/>
        </w:rPr>
        <w:fldChar w:fldCharType="end"/>
      </w:r>
      <w:r>
        <w:rPr>
          <w:rFonts w:ascii="Calibri" w:hAnsi="Calibri" w:cs="Calibri"/>
          <w:sz w:val="24"/>
          <w:szCs w:val="24"/>
        </w:rPr>
        <w:t>. While lift-out provides regional access, nanoscale precision within that region remains challenging. The throughput, though improved, is still finite, typically yielding 6–10 high-quality lamellae per 12-h day</w:t>
      </w:r>
      <w:r>
        <w:rPr>
          <w:rFonts w:ascii="Calibri" w:hAnsi="Calibri" w:cs="Calibri"/>
          <w:sz w:val="24"/>
          <w:szCs w:val="24"/>
        </w:rPr>
        <w:fldChar w:fldCharType="begin"/>
      </w:r>
      <w:r>
        <w:rPr>
          <w:rFonts w:ascii="Calibri" w:hAnsi="Calibri" w:cs="Calibri"/>
          <w:sz w:val="24"/>
          <w:szCs w:val="24"/>
        </w:rPr>
        <w:instrText xml:space="preserve"> ADDIN EN.CITE &lt;EndNote&gt;&lt;Cite&gt;&lt;Author&gt;Medeiros&lt;/Author&gt;&lt;Year&gt;2018&lt;/Year&gt;&lt;RecNum&gt;47&lt;/RecNum&gt;&lt;DisplayText&gt;&lt;style face="superscript"&gt;41&lt;/style&gt;&lt;/DisplayText&gt;&lt;record&gt;&lt;rec-number&gt;47&lt;/rec-number&gt;&lt;foreign-keys&gt;&lt;key app="EN" db-id="0z0zwaw2favaf8ep5vev2057wzvsevrtaef5" timestamp="1767883061"&gt;47&lt;/key&gt;&lt;key app="ENWeb" db-id=""&gt;0&lt;/key&gt;&lt;/foreign-keys&gt;&lt;ref-type name="Journal Article"&gt;17&lt;/ref-type&gt;&lt;contributors&gt;&lt;authors&gt;&lt;author&gt;Medeiros, João M.&lt;/author&gt;&lt;author&gt;Böck, Désirée&lt;/author&gt;&lt;author&gt;Weiss, Gregor L.&lt;/author&gt;&lt;author&gt;Kooger, Romain&lt;/author&gt;&lt;author&gt;Wepf, Roger A.&lt;/author&gt;&lt;author&gt;Pilhofer, Martin&lt;/author&gt;&lt;/authors&gt;&lt;/contributors&gt;&lt;titles&gt;&lt;title&gt;Robust workflow and instrumentation for cryo-focused ion beam milling of samples for electron cryotomography&lt;/title&gt;&lt;secondary-title&gt;Ultramicroscopy&lt;/secondary-title&gt;&lt;/titles&gt;&lt;periodical&gt;&lt;full-title&gt;Ultramicroscopy&lt;/full-title&gt;&lt;/periodical&gt;&lt;pages&gt;1-11&lt;/pages&gt;&lt;volume&gt;190&lt;/volume&gt;&lt;section&gt;1&lt;/section&gt;&lt;dates&gt;&lt;year&gt;2018&lt;/year&gt;&lt;/dates&gt;&lt;isbn&gt;03043991&lt;/isbn&gt;&lt;urls&gt;&lt;/urls&gt;&lt;electronic-resource-num&gt;10.1016/j.ultramic.2018.04.002&lt;/electronic-resource-num&gt;&lt;/record&gt;&lt;/Cite&gt;&lt;/EndNote&gt;</w:instrText>
      </w:r>
      <w:r>
        <w:rPr>
          <w:rFonts w:ascii="Calibri" w:hAnsi="Calibri" w:cs="Calibri"/>
          <w:sz w:val="24"/>
          <w:szCs w:val="24"/>
        </w:rPr>
        <w:fldChar w:fldCharType="separate"/>
      </w:r>
      <w:r>
        <w:rPr>
          <w:rFonts w:ascii="Calibri" w:hAnsi="Calibri" w:cs="Calibri"/>
          <w:sz w:val="24"/>
          <w:szCs w:val="24"/>
          <w:vertAlign w:val="superscript"/>
        </w:rPr>
        <w:t>41</w:t>
      </w:r>
      <w:r>
        <w:rPr>
          <w:rFonts w:ascii="Calibri" w:hAnsi="Calibri" w:cs="Calibri"/>
          <w:sz w:val="24"/>
          <w:szCs w:val="24"/>
        </w:rPr>
        <w:fldChar w:fldCharType="end"/>
      </w:r>
      <w:r>
        <w:rPr>
          <w:rFonts w:ascii="Calibri" w:hAnsi="Calibri" w:cs="Calibri"/>
          <w:sz w:val="24"/>
          <w:szCs w:val="24"/>
        </w:rPr>
        <w:t>, which may be limiting for projects requiring statistics on low-abundance targets. If automated thinning software were introduced, lift-out could be performed during the day, while automated thinning could be carried out at night to obtain more samples. A significant limitation is the requirement for trained personnel to perform cryo-lift-out and lamella preparation, as the technique demands substantial hands-on expertise. Success can also vary with tissue properties; extremely dense, fibrous, or lipid-rich tissues may require further optimization of milling parameters. Finally, the protocol requires access to specialized, high-cost instrumentation (HPF, cryo-FIB/SEM, high-end cryo-TEM), which impacts broad accessibility.</w:t>
      </w:r>
    </w:p>
    <w:bookmarkEnd w:id="19"/>
    <w:p w14:paraId="5084E2F1" w14:textId="77777777" w:rsidR="00A93D5D" w:rsidRDefault="00A93D5D">
      <w:pPr>
        <w:tabs>
          <w:tab w:val="left" w:pos="703"/>
        </w:tabs>
        <w:rPr>
          <w:rFonts w:ascii="Calibri" w:hAnsi="Calibri" w:cs="Calibri"/>
          <w:sz w:val="24"/>
          <w:szCs w:val="24"/>
        </w:rPr>
      </w:pPr>
    </w:p>
    <w:p w14:paraId="19F33708" w14:textId="77777777" w:rsidR="00A93D5D" w:rsidRDefault="00000000">
      <w:pPr>
        <w:tabs>
          <w:tab w:val="left" w:pos="703"/>
        </w:tabs>
        <w:rPr>
          <w:rFonts w:ascii="Calibri" w:hAnsi="Calibri" w:cs="Calibri"/>
          <w:b/>
          <w:bCs/>
          <w:sz w:val="24"/>
          <w:szCs w:val="24"/>
        </w:rPr>
      </w:pPr>
      <w:r>
        <w:rPr>
          <w:rFonts w:ascii="Calibri" w:hAnsi="Calibri" w:cs="Calibri"/>
          <w:b/>
          <w:bCs/>
          <w:sz w:val="24"/>
          <w:szCs w:val="24"/>
        </w:rPr>
        <w:t>Significance and future applications</w:t>
      </w:r>
    </w:p>
    <w:p w14:paraId="364FD36A" w14:textId="77777777" w:rsidR="00A93D5D" w:rsidRDefault="00000000">
      <w:pPr>
        <w:rPr>
          <w:rFonts w:ascii="Calibri" w:hAnsi="Calibri" w:cs="Calibri"/>
          <w:sz w:val="24"/>
          <w:szCs w:val="24"/>
        </w:rPr>
      </w:pPr>
      <w:bookmarkStart w:id="20" w:name="_Hlk218627836"/>
      <w:r>
        <w:rPr>
          <w:rFonts w:ascii="Calibri" w:hAnsi="Calibri" w:cs="Calibri"/>
          <w:sz w:val="24"/>
          <w:szCs w:val="24"/>
        </w:rPr>
        <w:t xml:space="preserve">This generalized workflow is particularly significant for fields like neuroscience, developmental biology, and pathology, where understanding ultrastructure within the intact tissue </w:t>
      </w:r>
      <w:r>
        <w:rPr>
          <w:rFonts w:ascii="Calibri" w:hAnsi="Calibri" w:cs="Calibri"/>
          <w:sz w:val="24"/>
          <w:szCs w:val="24"/>
        </w:rPr>
        <w:lastRenderedPageBreak/>
        <w:t>microenvironment is paramount. By providing a consolidated, detailed guide with troubleshooting guidance, it lowers the technical barrier for labs aiming to explore tissue architecture. Future developments will logically focus on increasing precision and scale. Integration with cryo-CLEM is the essential next step to overcome the targeting limitation, enabling light microscopy-guided milling of fluorescently tagged or morphologically distinct features. Furthermore, the incorporation of software for automated milling</w:t>
      </w:r>
      <w:r>
        <w:rPr>
          <w:rFonts w:ascii="Calibri" w:hAnsi="Calibri" w:cs="Calibri"/>
          <w:sz w:val="24"/>
          <w:szCs w:val="24"/>
        </w:rPr>
        <w:fldChar w:fldCharType="begin">
          <w:fldData xml:space="preserve">PEVuZE5vdGU+PENpdGU+PEF1dGhvcj5Hb2V0ejwvQXV0aG9yPjxZZWFyPjIwMjE8L1llYXI+PFJl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==
</w:fldData>
        </w:fldChar>
      </w:r>
      <w:r>
        <w:rPr>
          <w:rFonts w:ascii="Calibri" w:hAnsi="Calibri" w:cs="Calibri"/>
          <w:sz w:val="24"/>
          <w:szCs w:val="24"/>
        </w:rPr>
        <w:instrText xml:space="preserve"> ADDIN EN.CITE </w:instrText>
      </w:r>
      <w:r>
        <w:rPr>
          <w:rFonts w:ascii="Calibri" w:hAnsi="Calibri" w:cs="Calibri"/>
          <w:sz w:val="24"/>
          <w:szCs w:val="24"/>
        </w:rPr>
        <w:fldChar w:fldCharType="begin">
          <w:fldData xml:space="preserve">PEVuZE5vdGU+PENpdGU+PEF1dGhvcj5Hb2V0ejwvQXV0aG9yPjxZZWFyPjIwMjE8L1llYXI+PFJl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==
</w:fldData>
        </w:fldChar>
      </w:r>
      <w:r>
        <w:rPr>
          <w:rFonts w:ascii="Calibri" w:hAnsi="Calibri" w:cs="Calibri"/>
          <w:sz w:val="24"/>
          <w:szCs w:val="24"/>
        </w:rPr>
        <w:instrText xml:space="preserve"> ADDIN EN.CITE.DATA </w:instrText>
      </w:r>
      <w:r>
        <w:rPr>
          <w:rFonts w:ascii="Calibri" w:hAnsi="Calibri" w:cs="Calibri"/>
          <w:sz w:val="24"/>
          <w:szCs w:val="24"/>
        </w:rPr>
      </w:r>
      <w:r>
        <w:rPr>
          <w:rFonts w:ascii="Calibri" w:hAnsi="Calibri" w:cs="Calibri"/>
          <w:sz w:val="24"/>
          <w:szCs w:val="24"/>
        </w:rPr>
        <w:fldChar w:fldCharType="end"/>
      </w:r>
      <w:r>
        <w:rPr>
          <w:rFonts w:ascii="Calibri" w:hAnsi="Calibri" w:cs="Calibri"/>
          <w:sz w:val="24"/>
          <w:szCs w:val="24"/>
        </w:rPr>
      </w:r>
      <w:r>
        <w:rPr>
          <w:rFonts w:ascii="Calibri" w:hAnsi="Calibri" w:cs="Calibri"/>
          <w:sz w:val="24"/>
          <w:szCs w:val="24"/>
        </w:rPr>
        <w:fldChar w:fldCharType="separate"/>
      </w:r>
      <w:r>
        <w:rPr>
          <w:rFonts w:ascii="Calibri" w:hAnsi="Calibri" w:cs="Calibri"/>
          <w:sz w:val="24"/>
          <w:szCs w:val="24"/>
          <w:vertAlign w:val="superscript"/>
        </w:rPr>
        <w:t>42</w:t>
      </w:r>
      <w:r>
        <w:rPr>
          <w:rFonts w:ascii="Calibri" w:hAnsi="Calibri" w:cs="Calibri"/>
          <w:sz w:val="24"/>
          <w:szCs w:val="24"/>
        </w:rPr>
        <w:fldChar w:fldCharType="end"/>
      </w:r>
      <w:r>
        <w:rPr>
          <w:rFonts w:ascii="Calibri" w:hAnsi="Calibri" w:cs="Calibri"/>
          <w:sz w:val="24"/>
          <w:szCs w:val="24"/>
        </w:rPr>
        <w:t xml:space="preserve"> and data acquisition</w:t>
      </w:r>
      <w:r>
        <w:rPr>
          <w:rFonts w:ascii="Calibri" w:hAnsi="Calibri" w:cs="Calibri"/>
          <w:sz w:val="24"/>
          <w:szCs w:val="24"/>
        </w:rPr>
        <w:fldChar w:fldCharType="begin">
          <w:fldData xml:space="preserve">PEVuZE5vdGU+PENpdGU+PEF1dGhvcj5FaXNlbnN0ZWluPC9BdXRob3I+PFllYXI+MjAyNDwvWWVh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</w:fldData>
        </w:fldChar>
      </w:r>
      <w:r>
        <w:rPr>
          <w:rFonts w:ascii="Calibri" w:hAnsi="Calibri" w:cs="Calibri"/>
          <w:sz w:val="24"/>
          <w:szCs w:val="24"/>
        </w:rPr>
        <w:instrText xml:space="preserve"> ADDIN EN.CITE </w:instrText>
      </w:r>
      <w:r>
        <w:rPr>
          <w:rFonts w:ascii="Calibri" w:hAnsi="Calibri" w:cs="Calibri"/>
          <w:sz w:val="24"/>
          <w:szCs w:val="24"/>
        </w:rPr>
        <w:fldChar w:fldCharType="begin">
          <w:fldData xml:space="preserve">PEVuZE5vdGU+PENpdGU+PEF1dGhvcj5FaXNlbnN0ZWluPC9BdXRob3I+PFllYXI+MjAyNDwvWWVh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</w:fldData>
        </w:fldChar>
      </w:r>
      <w:r>
        <w:rPr>
          <w:rFonts w:ascii="Calibri" w:hAnsi="Calibri" w:cs="Calibri"/>
          <w:sz w:val="24"/>
          <w:szCs w:val="24"/>
        </w:rPr>
        <w:instrText xml:space="preserve"> ADDIN EN.CITE.DATA </w:instrText>
      </w:r>
      <w:r>
        <w:rPr>
          <w:rFonts w:ascii="Calibri" w:hAnsi="Calibri" w:cs="Calibri"/>
          <w:sz w:val="24"/>
          <w:szCs w:val="24"/>
        </w:rPr>
      </w:r>
      <w:r>
        <w:rPr>
          <w:rFonts w:ascii="Calibri" w:hAnsi="Calibri" w:cs="Calibri"/>
          <w:sz w:val="24"/>
          <w:szCs w:val="24"/>
        </w:rPr>
        <w:fldChar w:fldCharType="end"/>
      </w:r>
      <w:r>
        <w:rPr>
          <w:rFonts w:ascii="Calibri" w:hAnsi="Calibri" w:cs="Calibri"/>
          <w:sz w:val="24"/>
          <w:szCs w:val="24"/>
        </w:rPr>
      </w:r>
      <w:r>
        <w:rPr>
          <w:rFonts w:ascii="Calibri" w:hAnsi="Calibri" w:cs="Calibri"/>
          <w:sz w:val="24"/>
          <w:szCs w:val="24"/>
        </w:rPr>
        <w:fldChar w:fldCharType="separate"/>
      </w:r>
      <w:r>
        <w:rPr>
          <w:rFonts w:ascii="Calibri" w:hAnsi="Calibri" w:cs="Calibri"/>
          <w:sz w:val="24"/>
          <w:szCs w:val="24"/>
          <w:vertAlign w:val="superscript"/>
        </w:rPr>
        <w:t>43,44</w:t>
      </w:r>
      <w:r>
        <w:rPr>
          <w:rFonts w:ascii="Calibri" w:hAnsi="Calibri" w:cs="Calibri"/>
          <w:sz w:val="24"/>
          <w:szCs w:val="24"/>
        </w:rPr>
        <w:fldChar w:fldCharType="end"/>
      </w:r>
      <w:r>
        <w:rPr>
          <w:rFonts w:ascii="Calibri" w:hAnsi="Calibri" w:cs="Calibri"/>
          <w:sz w:val="24"/>
          <w:szCs w:val="24"/>
        </w:rPr>
        <w:t xml:space="preserve"> will be crucial for enhancing throughput and enabling large-scale, systematic </w:t>
      </w:r>
      <w:r>
        <w:rPr>
          <w:rFonts w:ascii="Calibri" w:hAnsi="Calibri" w:cs="Calibri"/>
          <w:i/>
          <w:iCs/>
          <w:sz w:val="24"/>
          <w:szCs w:val="24"/>
        </w:rPr>
        <w:t>in situ</w:t>
      </w:r>
      <w:r>
        <w:rPr>
          <w:rFonts w:ascii="Calibri" w:hAnsi="Calibri" w:cs="Calibri"/>
          <w:sz w:val="24"/>
          <w:szCs w:val="24"/>
        </w:rPr>
        <w:t xml:space="preserve"> structural studies. As the field progresses, such integrated and optimized workflows will be instrumental in transitioning cryo-ET from a specialized technique to a foundational tool for exploring the complex structural biology of tissues in health and disease.</w:t>
      </w:r>
      <w:bookmarkEnd w:id="20"/>
    </w:p>
    <w:p w14:paraId="7D732994" w14:textId="77777777" w:rsidR="00A93D5D" w:rsidRDefault="00A93D5D">
      <w:pPr>
        <w:rPr>
          <w:rFonts w:ascii="Calibri" w:hAnsi="Calibri" w:cs="Calibri"/>
          <w:sz w:val="24"/>
          <w:szCs w:val="24"/>
        </w:rPr>
      </w:pPr>
    </w:p>
    <w:p w14:paraId="238E747A" w14:textId="77777777" w:rsidR="00A93D5D" w:rsidRDefault="00000000">
      <w:pPr>
        <w:pStyle w:val="af5"/>
        <w:tabs>
          <w:tab w:val="left" w:pos="703"/>
        </w:tabs>
        <w:ind w:firstLineChars="0" w:firstLine="0"/>
        <w:rPr>
          <w:rFonts w:ascii="Calibri" w:eastAsia="Calibri" w:hAnsi="Calibri" w:cs="Calibri"/>
          <w:sz w:val="24"/>
          <w:szCs w:val="24"/>
        </w:rPr>
      </w:pPr>
      <w:r>
        <w:rPr>
          <w:rFonts w:ascii="Calibri" w:hAnsi="Calibri" w:cs="Calibri"/>
          <w:b/>
          <w:sz w:val="24"/>
          <w:szCs w:val="24"/>
        </w:rPr>
        <w:t>ACKNOWLEDGMENTS:</w:t>
      </w:r>
      <w:r>
        <w:rPr>
          <w:rFonts w:ascii="Calibri" w:hAnsi="Calibri" w:cs="Calibri"/>
          <w:b/>
          <w:spacing w:val="-1"/>
          <w:sz w:val="24"/>
          <w:szCs w:val="24"/>
        </w:rPr>
        <w:t xml:space="preserve"> </w:t>
      </w:r>
    </w:p>
    <w:p w14:paraId="2B1743EA" w14:textId="77777777" w:rsidR="00A93D5D" w:rsidRDefault="00000000">
      <w:pPr>
        <w:pStyle w:val="af5"/>
        <w:tabs>
          <w:tab w:val="left" w:pos="703"/>
        </w:tabs>
        <w:ind w:firstLineChars="0" w:firstLine="0"/>
        <w:rPr>
          <w:rFonts w:ascii="Calibri" w:hAnsi="Calibri" w:cs="Calibri"/>
          <w:sz w:val="24"/>
          <w:szCs w:val="24"/>
        </w:rPr>
      </w:pPr>
      <w:r>
        <w:rPr>
          <w:rFonts w:ascii="Calibri" w:hAnsi="Calibri" w:cs="Calibri"/>
          <w:sz w:val="24"/>
          <w:szCs w:val="24"/>
        </w:rPr>
        <w:t xml:space="preserve">The authors thank the staff of the Cryo-EM Center at the Southern University of Science and Technology for their technical support. This project was supported by the National Science and Technology Innovation (Brain Science and Brain-like Intelligence Technology – National Science and Technology Major Project, Grant No. 2022ZD0211905) and the National Natural Science Foundation of China (Grant No. 32200998 and No. 32161133022). </w:t>
      </w:r>
    </w:p>
    <w:p w14:paraId="093979F0" w14:textId="77777777" w:rsidR="00A93D5D" w:rsidRDefault="00A93D5D">
      <w:pPr>
        <w:pStyle w:val="af5"/>
        <w:tabs>
          <w:tab w:val="left" w:pos="703"/>
        </w:tabs>
        <w:ind w:firstLineChars="0" w:firstLine="0"/>
        <w:rPr>
          <w:rFonts w:ascii="Calibri" w:eastAsia="Calibri" w:hAnsi="Calibri" w:cs="Calibri"/>
          <w:sz w:val="24"/>
          <w:szCs w:val="24"/>
        </w:rPr>
      </w:pPr>
    </w:p>
    <w:p w14:paraId="36952872" w14:textId="77777777" w:rsidR="00A93D5D" w:rsidRDefault="00000000">
      <w:pPr>
        <w:pStyle w:val="af5"/>
        <w:tabs>
          <w:tab w:val="left" w:pos="703"/>
        </w:tabs>
        <w:ind w:firstLineChars="0" w:firstLine="0"/>
        <w:rPr>
          <w:rFonts w:ascii="Calibri" w:eastAsia="Calibri" w:hAnsi="Calibri" w:cs="Calibri"/>
          <w:sz w:val="24"/>
          <w:szCs w:val="24"/>
        </w:rPr>
      </w:pPr>
      <w:r>
        <w:rPr>
          <w:rFonts w:ascii="Calibri" w:hAnsi="Calibri" w:cs="Calibri"/>
          <w:b/>
          <w:sz w:val="24"/>
          <w:szCs w:val="24"/>
        </w:rPr>
        <w:t>DISCLOSURES:</w:t>
      </w:r>
      <w:r>
        <w:rPr>
          <w:rFonts w:ascii="Calibri" w:hAnsi="Calibri" w:cs="Calibri"/>
          <w:b/>
          <w:spacing w:val="-1"/>
          <w:sz w:val="24"/>
          <w:szCs w:val="24"/>
        </w:rPr>
        <w:t xml:space="preserve"> </w:t>
      </w:r>
    </w:p>
    <w:p w14:paraId="133D7F59" w14:textId="77777777" w:rsidR="00A93D5D" w:rsidRDefault="00000000">
      <w:pPr>
        <w:pStyle w:val="af5"/>
        <w:tabs>
          <w:tab w:val="left" w:pos="703"/>
        </w:tabs>
        <w:ind w:firstLineChars="0" w:firstLine="0"/>
        <w:rPr>
          <w:rFonts w:ascii="Calibri" w:hAnsi="Calibri" w:cs="Calibri"/>
          <w:color w:val="808080"/>
          <w:sz w:val="24"/>
          <w:szCs w:val="24"/>
        </w:rPr>
      </w:pPr>
      <w:r>
        <w:rPr>
          <w:rFonts w:ascii="Calibri" w:hAnsi="Calibri" w:cs="Calibri"/>
          <w:sz w:val="24"/>
          <w:szCs w:val="24"/>
        </w:rPr>
        <w:t xml:space="preserve">The authors have nothing to disclose. </w:t>
      </w:r>
      <w:r>
        <w:rPr>
          <w:rFonts w:ascii="Calibri" w:hAnsi="Calibri" w:cs="Calibri"/>
          <w:color w:val="808080"/>
          <w:sz w:val="24"/>
          <w:szCs w:val="24"/>
        </w:rPr>
        <w:t xml:space="preserve"> </w:t>
      </w:r>
    </w:p>
    <w:p w14:paraId="298E6507" w14:textId="77777777" w:rsidR="00A93D5D" w:rsidRDefault="00A93D5D">
      <w:pPr>
        <w:pStyle w:val="af5"/>
        <w:tabs>
          <w:tab w:val="left" w:pos="703"/>
        </w:tabs>
        <w:ind w:firstLineChars="0" w:firstLine="0"/>
        <w:rPr>
          <w:rFonts w:ascii="Calibri" w:hAnsi="Calibri" w:cs="Calibri"/>
          <w:color w:val="808080"/>
          <w:sz w:val="24"/>
          <w:szCs w:val="24"/>
        </w:rPr>
      </w:pPr>
    </w:p>
    <w:p w14:paraId="394B3C52" w14:textId="77777777" w:rsidR="00A93D5D" w:rsidRDefault="00000000">
      <w:pPr>
        <w:pStyle w:val="af5"/>
        <w:tabs>
          <w:tab w:val="left" w:pos="703"/>
        </w:tabs>
        <w:ind w:firstLineChars="0" w:firstLine="0"/>
        <w:rPr>
          <w:rFonts w:ascii="Calibri" w:eastAsia="Calibri" w:hAnsi="Calibri" w:cs="Calibri"/>
          <w:sz w:val="24"/>
          <w:szCs w:val="24"/>
        </w:rPr>
      </w:pPr>
      <w:r>
        <w:rPr>
          <w:rFonts w:ascii="Calibri" w:hAnsi="Calibri" w:cs="Calibri"/>
          <w:b/>
          <w:sz w:val="24"/>
          <w:szCs w:val="24"/>
        </w:rPr>
        <w:t xml:space="preserve">REFERENCES: </w:t>
      </w:r>
    </w:p>
    <w:p w14:paraId="1B815BB8" w14:textId="77777777" w:rsidR="00A93D5D" w:rsidRDefault="00000000">
      <w:pPr>
        <w:pStyle w:val="EndNoteBibliography"/>
        <w:rPr>
          <w:sz w:val="24"/>
          <w:szCs w:val="24"/>
        </w:rPr>
      </w:pPr>
      <w:r>
        <w:rPr>
          <w:sz w:val="24"/>
          <w:szCs w:val="24"/>
        </w:rPr>
        <w:fldChar w:fldCharType="begin"/>
      </w:r>
      <w:r>
        <w:rPr>
          <w:sz w:val="24"/>
          <w:szCs w:val="24"/>
        </w:rPr>
        <w:instrText xml:space="preserve"> ADDIN EN.REFLIST </w:instrText>
      </w:r>
      <w:r>
        <w:rPr>
          <w:sz w:val="24"/>
          <w:szCs w:val="24"/>
        </w:rPr>
        <w:fldChar w:fldCharType="separate"/>
      </w:r>
      <w:r>
        <w:rPr>
          <w:sz w:val="24"/>
          <w:szCs w:val="24"/>
        </w:rPr>
        <w:t>1</w:t>
      </w:r>
      <w:r>
        <w:rPr>
          <w:sz w:val="24"/>
          <w:szCs w:val="24"/>
        </w:rPr>
        <w:tab/>
        <w:t xml:space="preserve">Young, L. N. Villa, E. Bringing structure to cell biology with cryo-electron tomography. </w:t>
      </w:r>
      <w:r>
        <w:rPr>
          <w:i/>
          <w:sz w:val="24"/>
          <w:szCs w:val="24"/>
        </w:rPr>
        <w:t>Annu Rev Biophys.</w:t>
      </w:r>
      <w:r>
        <w:rPr>
          <w:sz w:val="24"/>
          <w:szCs w:val="24"/>
        </w:rPr>
        <w:t xml:space="preserve"> </w:t>
      </w:r>
      <w:r>
        <w:rPr>
          <w:b/>
          <w:sz w:val="24"/>
          <w:szCs w:val="24"/>
        </w:rPr>
        <w:t>52</w:t>
      </w:r>
      <w:r>
        <w:rPr>
          <w:sz w:val="24"/>
          <w:szCs w:val="24"/>
        </w:rPr>
        <w:t xml:space="preserve"> (1), 573–595 (2023).</w:t>
      </w:r>
    </w:p>
    <w:p w14:paraId="7059C268" w14:textId="77777777" w:rsidR="00A93D5D" w:rsidRDefault="00000000">
      <w:pPr>
        <w:pStyle w:val="EndNoteBibliography"/>
        <w:rPr>
          <w:sz w:val="24"/>
          <w:szCs w:val="24"/>
        </w:rPr>
      </w:pPr>
      <w:r>
        <w:rPr>
          <w:sz w:val="24"/>
          <w:szCs w:val="24"/>
        </w:rPr>
        <w:t>2</w:t>
      </w:r>
      <w:r>
        <w:rPr>
          <w:sz w:val="24"/>
          <w:szCs w:val="24"/>
        </w:rPr>
        <w:tab/>
        <w:t xml:space="preserve">Baumeister, W. Cryo-electron tomography: A long journey to the inner space of cells. </w:t>
      </w:r>
      <w:r>
        <w:rPr>
          <w:i/>
          <w:sz w:val="24"/>
          <w:szCs w:val="24"/>
        </w:rPr>
        <w:t>Cell.</w:t>
      </w:r>
      <w:r>
        <w:rPr>
          <w:sz w:val="24"/>
          <w:szCs w:val="24"/>
        </w:rPr>
        <w:t xml:space="preserve"> </w:t>
      </w:r>
      <w:r>
        <w:rPr>
          <w:b/>
          <w:sz w:val="24"/>
          <w:szCs w:val="24"/>
        </w:rPr>
        <w:t>185</w:t>
      </w:r>
      <w:r>
        <w:rPr>
          <w:sz w:val="24"/>
          <w:szCs w:val="24"/>
        </w:rPr>
        <w:t xml:space="preserve"> (15), 2649–2652 (2022).</w:t>
      </w:r>
    </w:p>
    <w:p w14:paraId="4272218A" w14:textId="77777777" w:rsidR="00A93D5D" w:rsidRDefault="00000000">
      <w:pPr>
        <w:pStyle w:val="EndNoteBibliography"/>
        <w:rPr>
          <w:sz w:val="24"/>
          <w:szCs w:val="24"/>
        </w:rPr>
      </w:pPr>
      <w:r>
        <w:rPr>
          <w:sz w:val="24"/>
          <w:szCs w:val="24"/>
        </w:rPr>
        <w:t>3</w:t>
      </w:r>
      <w:r>
        <w:rPr>
          <w:sz w:val="24"/>
          <w:szCs w:val="24"/>
        </w:rPr>
        <w:tab/>
        <w:t xml:space="preserve">Hong, Y., Song, Y., Zhang, Z., Li, S. Cryo-electron tomography: The resolution revolution and a surge of </w:t>
      </w:r>
      <w:r>
        <w:rPr>
          <w:i/>
          <w:iCs/>
          <w:sz w:val="24"/>
          <w:szCs w:val="24"/>
        </w:rPr>
        <w:t xml:space="preserve">in situ </w:t>
      </w:r>
      <w:r>
        <w:rPr>
          <w:sz w:val="24"/>
          <w:szCs w:val="24"/>
        </w:rPr>
        <w:t xml:space="preserve">virological discoveries. </w:t>
      </w:r>
      <w:r>
        <w:rPr>
          <w:i/>
          <w:sz w:val="24"/>
          <w:szCs w:val="24"/>
        </w:rPr>
        <w:t>Annu Rev Biophys.</w:t>
      </w:r>
      <w:r>
        <w:rPr>
          <w:sz w:val="24"/>
          <w:szCs w:val="24"/>
        </w:rPr>
        <w:t xml:space="preserve"> </w:t>
      </w:r>
      <w:r>
        <w:rPr>
          <w:b/>
          <w:sz w:val="24"/>
          <w:szCs w:val="24"/>
        </w:rPr>
        <w:t>52</w:t>
      </w:r>
      <w:r>
        <w:rPr>
          <w:sz w:val="24"/>
          <w:szCs w:val="24"/>
        </w:rPr>
        <w:t xml:space="preserve"> (1), 339–360 (2023).</w:t>
      </w:r>
    </w:p>
    <w:p w14:paraId="477013D2" w14:textId="77777777" w:rsidR="00A93D5D" w:rsidRDefault="00000000">
      <w:pPr>
        <w:pStyle w:val="EndNoteBibliography"/>
        <w:rPr>
          <w:sz w:val="24"/>
          <w:szCs w:val="24"/>
        </w:rPr>
      </w:pPr>
      <w:r>
        <w:rPr>
          <w:sz w:val="24"/>
          <w:szCs w:val="24"/>
        </w:rPr>
        <w:t>4</w:t>
      </w:r>
      <w:r>
        <w:rPr>
          <w:sz w:val="24"/>
          <w:szCs w:val="24"/>
        </w:rPr>
        <w:tab/>
        <w:t xml:space="preserve">Nogales, E., Mahamid, J. Bridging structural and cell biology with cryo-electron microscopy. </w:t>
      </w:r>
      <w:r>
        <w:rPr>
          <w:i/>
          <w:sz w:val="24"/>
          <w:szCs w:val="24"/>
        </w:rPr>
        <w:t>Nature.</w:t>
      </w:r>
      <w:r>
        <w:rPr>
          <w:sz w:val="24"/>
          <w:szCs w:val="24"/>
        </w:rPr>
        <w:t xml:space="preserve"> </w:t>
      </w:r>
      <w:r>
        <w:rPr>
          <w:b/>
          <w:sz w:val="24"/>
          <w:szCs w:val="24"/>
        </w:rPr>
        <w:t>628</w:t>
      </w:r>
      <w:r>
        <w:rPr>
          <w:sz w:val="24"/>
          <w:szCs w:val="24"/>
        </w:rPr>
        <w:t xml:space="preserve"> (8006), 47–56 (2024).</w:t>
      </w:r>
    </w:p>
    <w:p w14:paraId="0FD93E9D" w14:textId="77777777" w:rsidR="00A93D5D" w:rsidRDefault="00000000">
      <w:pPr>
        <w:pStyle w:val="EndNoteBibliography"/>
        <w:rPr>
          <w:sz w:val="24"/>
          <w:szCs w:val="24"/>
        </w:rPr>
      </w:pPr>
      <w:r>
        <w:rPr>
          <w:sz w:val="24"/>
          <w:szCs w:val="24"/>
        </w:rPr>
        <w:t>5</w:t>
      </w:r>
      <w:r>
        <w:rPr>
          <w:sz w:val="24"/>
          <w:szCs w:val="24"/>
        </w:rPr>
        <w:tab/>
        <w:t xml:space="preserve">Schur, F. K. M. Toward high-resolution </w:t>
      </w:r>
      <w:r>
        <w:rPr>
          <w:i/>
          <w:iCs/>
          <w:sz w:val="24"/>
          <w:szCs w:val="24"/>
        </w:rPr>
        <w:t>in situ</w:t>
      </w:r>
      <w:r>
        <w:rPr>
          <w:sz w:val="24"/>
          <w:szCs w:val="24"/>
        </w:rPr>
        <w:t xml:space="preserve"> structural biology with cryo-electron tomography and subtomogram averaging. </w:t>
      </w:r>
      <w:r>
        <w:rPr>
          <w:i/>
          <w:sz w:val="24"/>
          <w:szCs w:val="24"/>
        </w:rPr>
        <w:t>Curr Opin Struct Biol.</w:t>
      </w:r>
      <w:r>
        <w:rPr>
          <w:sz w:val="24"/>
          <w:szCs w:val="24"/>
        </w:rPr>
        <w:t xml:space="preserve"> </w:t>
      </w:r>
      <w:r>
        <w:rPr>
          <w:b/>
          <w:sz w:val="24"/>
          <w:szCs w:val="24"/>
        </w:rPr>
        <w:t>58</w:t>
      </w:r>
      <w:r>
        <w:rPr>
          <w:sz w:val="24"/>
          <w:szCs w:val="24"/>
        </w:rPr>
        <w:t>, 1–9 (2019).</w:t>
      </w:r>
    </w:p>
    <w:p w14:paraId="3AFD86AB" w14:textId="77777777" w:rsidR="00A93D5D" w:rsidRDefault="00000000">
      <w:pPr>
        <w:pStyle w:val="EndNoteBibliography"/>
        <w:rPr>
          <w:sz w:val="24"/>
          <w:szCs w:val="24"/>
        </w:rPr>
      </w:pPr>
      <w:r>
        <w:rPr>
          <w:sz w:val="24"/>
          <w:szCs w:val="24"/>
        </w:rPr>
        <w:t>6</w:t>
      </w:r>
      <w:r>
        <w:rPr>
          <w:sz w:val="24"/>
          <w:szCs w:val="24"/>
        </w:rPr>
        <w:tab/>
        <w:t xml:space="preserve">Briggs, J. A. G. Structural biology </w:t>
      </w:r>
      <w:r>
        <w:rPr>
          <w:i/>
          <w:iCs/>
          <w:sz w:val="24"/>
          <w:szCs w:val="24"/>
        </w:rPr>
        <w:t>in situ</w:t>
      </w:r>
      <w:r>
        <w:rPr>
          <w:sz w:val="24"/>
          <w:szCs w:val="24"/>
        </w:rPr>
        <w:t xml:space="preserve">—the potential of subtomogram averaging. </w:t>
      </w:r>
      <w:r>
        <w:rPr>
          <w:i/>
          <w:sz w:val="24"/>
          <w:szCs w:val="24"/>
        </w:rPr>
        <w:t>Curr Opin Struct Biol.</w:t>
      </w:r>
      <w:r>
        <w:rPr>
          <w:sz w:val="24"/>
          <w:szCs w:val="24"/>
        </w:rPr>
        <w:t xml:space="preserve"> </w:t>
      </w:r>
      <w:r>
        <w:rPr>
          <w:b/>
          <w:sz w:val="24"/>
          <w:szCs w:val="24"/>
        </w:rPr>
        <w:t>23</w:t>
      </w:r>
      <w:r>
        <w:rPr>
          <w:sz w:val="24"/>
          <w:szCs w:val="24"/>
        </w:rPr>
        <w:t xml:space="preserve"> (2), 261–267 (2013).</w:t>
      </w:r>
    </w:p>
    <w:p w14:paraId="215DC53C" w14:textId="77777777" w:rsidR="00A93D5D" w:rsidRDefault="00000000">
      <w:pPr>
        <w:pStyle w:val="EndNoteBibliography"/>
        <w:rPr>
          <w:sz w:val="24"/>
          <w:szCs w:val="24"/>
        </w:rPr>
      </w:pPr>
      <w:r>
        <w:rPr>
          <w:sz w:val="24"/>
          <w:szCs w:val="24"/>
        </w:rPr>
        <w:t>7</w:t>
      </w:r>
      <w:r>
        <w:rPr>
          <w:sz w:val="24"/>
          <w:szCs w:val="24"/>
        </w:rPr>
        <w:tab/>
        <w:t xml:space="preserve">Berger, C. et al. Cryo-electron tomography on focused ion beam lamellae transforms structural cell biology. </w:t>
      </w:r>
      <w:r>
        <w:rPr>
          <w:i/>
          <w:sz w:val="24"/>
          <w:szCs w:val="24"/>
        </w:rPr>
        <w:t>Nat Methods.</w:t>
      </w:r>
      <w:r>
        <w:rPr>
          <w:sz w:val="24"/>
          <w:szCs w:val="24"/>
        </w:rPr>
        <w:t xml:space="preserve"> </w:t>
      </w:r>
      <w:r>
        <w:rPr>
          <w:b/>
          <w:sz w:val="24"/>
          <w:szCs w:val="24"/>
        </w:rPr>
        <w:t>20</w:t>
      </w:r>
      <w:r>
        <w:rPr>
          <w:sz w:val="24"/>
          <w:szCs w:val="24"/>
        </w:rPr>
        <w:t xml:space="preserve"> (4), 499–511 (2023).</w:t>
      </w:r>
    </w:p>
    <w:p w14:paraId="48D3EB4A" w14:textId="77777777" w:rsidR="00A93D5D" w:rsidRDefault="00000000">
      <w:pPr>
        <w:pStyle w:val="EndNoteBibliography"/>
        <w:rPr>
          <w:sz w:val="24"/>
          <w:szCs w:val="24"/>
        </w:rPr>
      </w:pPr>
      <w:r>
        <w:rPr>
          <w:sz w:val="24"/>
          <w:szCs w:val="24"/>
        </w:rPr>
        <w:t>8</w:t>
      </w:r>
      <w:r>
        <w:rPr>
          <w:sz w:val="24"/>
          <w:szCs w:val="24"/>
        </w:rPr>
        <w:tab/>
        <w:t xml:space="preserve">McCafferty, C. L. et al. Integrating cellular electron microscopy with multimodal data to explore biology across space and time. </w:t>
      </w:r>
      <w:r>
        <w:rPr>
          <w:i/>
          <w:sz w:val="24"/>
          <w:szCs w:val="24"/>
        </w:rPr>
        <w:t>Cell.</w:t>
      </w:r>
      <w:r>
        <w:rPr>
          <w:sz w:val="24"/>
          <w:szCs w:val="24"/>
        </w:rPr>
        <w:t xml:space="preserve"> </w:t>
      </w:r>
      <w:r>
        <w:rPr>
          <w:b/>
          <w:sz w:val="24"/>
          <w:szCs w:val="24"/>
        </w:rPr>
        <w:t>187</w:t>
      </w:r>
      <w:r>
        <w:rPr>
          <w:sz w:val="24"/>
          <w:szCs w:val="24"/>
        </w:rPr>
        <w:t xml:space="preserve"> (3), 563–584 (2024).</w:t>
      </w:r>
    </w:p>
    <w:p w14:paraId="788E1BAD" w14:textId="77777777" w:rsidR="00A93D5D" w:rsidRDefault="00000000">
      <w:pPr>
        <w:pStyle w:val="EndNoteBibliography"/>
        <w:rPr>
          <w:sz w:val="24"/>
          <w:szCs w:val="24"/>
        </w:rPr>
      </w:pPr>
      <w:r>
        <w:rPr>
          <w:sz w:val="24"/>
          <w:szCs w:val="24"/>
        </w:rPr>
        <w:t>9</w:t>
      </w:r>
      <w:r>
        <w:rPr>
          <w:sz w:val="24"/>
          <w:szCs w:val="24"/>
        </w:rPr>
        <w:tab/>
        <w:t xml:space="preserve">Pöge, M. et al. Making plant tissue accessible for cryo-electron tomography. </w:t>
      </w:r>
      <w:r>
        <w:rPr>
          <w:i/>
          <w:sz w:val="24"/>
          <w:szCs w:val="24"/>
        </w:rPr>
        <w:t>Elife.</w:t>
      </w:r>
      <w:r>
        <w:rPr>
          <w:sz w:val="24"/>
          <w:szCs w:val="24"/>
        </w:rPr>
        <w:t xml:space="preserve"> </w:t>
      </w:r>
      <w:r>
        <w:rPr>
          <w:b/>
          <w:sz w:val="24"/>
          <w:szCs w:val="24"/>
        </w:rPr>
        <w:t>106455</w:t>
      </w:r>
      <w:r>
        <w:rPr>
          <w:sz w:val="24"/>
          <w:szCs w:val="24"/>
        </w:rPr>
        <w:t>, 1–41 (2025).</w:t>
      </w:r>
    </w:p>
    <w:p w14:paraId="76D1A5CF" w14:textId="77777777" w:rsidR="00A93D5D" w:rsidRDefault="00000000">
      <w:pPr>
        <w:pStyle w:val="EndNoteBibliography"/>
        <w:rPr>
          <w:sz w:val="24"/>
          <w:szCs w:val="24"/>
        </w:rPr>
      </w:pPr>
      <w:r>
        <w:rPr>
          <w:sz w:val="24"/>
          <w:szCs w:val="24"/>
        </w:rPr>
        <w:t>10</w:t>
      </w:r>
      <w:r>
        <w:rPr>
          <w:sz w:val="24"/>
          <w:szCs w:val="24"/>
        </w:rPr>
        <w:tab/>
        <w:t xml:space="preserve">Bäuerlein, F. J. B. et al. Cryo-electron tomography of large biological specimens vitrified by </w:t>
      </w:r>
      <w:r>
        <w:rPr>
          <w:sz w:val="24"/>
          <w:szCs w:val="24"/>
        </w:rPr>
        <w:lastRenderedPageBreak/>
        <w:t xml:space="preserve">plunge freezing. </w:t>
      </w:r>
      <w:r>
        <w:rPr>
          <w:i/>
          <w:sz w:val="24"/>
          <w:szCs w:val="24"/>
        </w:rPr>
        <w:t>Preprint. bioRxiv.</w:t>
      </w:r>
      <w:r>
        <w:rPr>
          <w:sz w:val="24"/>
          <w:szCs w:val="24"/>
        </w:rPr>
        <w:t xml:space="preserve"> doi.org/10.1101/2021.04.14.437159 (2023).</w:t>
      </w:r>
    </w:p>
    <w:p w14:paraId="4106CE1B" w14:textId="77777777" w:rsidR="00A93D5D" w:rsidRDefault="00000000">
      <w:pPr>
        <w:pStyle w:val="EndNoteBibliography"/>
        <w:rPr>
          <w:sz w:val="24"/>
          <w:szCs w:val="24"/>
        </w:rPr>
      </w:pPr>
      <w:r>
        <w:rPr>
          <w:sz w:val="24"/>
          <w:szCs w:val="24"/>
        </w:rPr>
        <w:t>11</w:t>
      </w:r>
      <w:r>
        <w:rPr>
          <w:sz w:val="24"/>
          <w:szCs w:val="24"/>
        </w:rPr>
        <w:tab/>
        <w:t xml:space="preserve">Creekmore, B. C., Kixmoeller, K., Black, B. E., Lee, E. B., Chang, Y.-W. Ultrastructure of human brain tissue vitrified from autopsy revealed by cryo-ET with cryo-plasma fib milling. </w:t>
      </w:r>
      <w:r>
        <w:rPr>
          <w:i/>
          <w:sz w:val="24"/>
          <w:szCs w:val="24"/>
        </w:rPr>
        <w:t>Nat Commun.</w:t>
      </w:r>
      <w:r>
        <w:rPr>
          <w:sz w:val="24"/>
          <w:szCs w:val="24"/>
        </w:rPr>
        <w:t xml:space="preserve"> </w:t>
      </w:r>
      <w:r>
        <w:rPr>
          <w:b/>
          <w:sz w:val="24"/>
          <w:szCs w:val="24"/>
        </w:rPr>
        <w:t>15</w:t>
      </w:r>
      <w:r>
        <w:rPr>
          <w:sz w:val="24"/>
          <w:szCs w:val="24"/>
        </w:rPr>
        <w:t xml:space="preserve"> (1), 2660 (2024).</w:t>
      </w:r>
    </w:p>
    <w:p w14:paraId="376CEFB8" w14:textId="77777777" w:rsidR="00A93D5D" w:rsidRDefault="00000000">
      <w:pPr>
        <w:pStyle w:val="EndNoteBibliography"/>
        <w:rPr>
          <w:sz w:val="24"/>
          <w:szCs w:val="24"/>
        </w:rPr>
      </w:pPr>
      <w:r>
        <w:rPr>
          <w:sz w:val="24"/>
          <w:szCs w:val="24"/>
        </w:rPr>
        <w:t>12</w:t>
      </w:r>
      <w:r>
        <w:rPr>
          <w:sz w:val="24"/>
          <w:szCs w:val="24"/>
        </w:rPr>
        <w:tab/>
        <w:t xml:space="preserve">Chen, Z. Guo, Q. Innovations in cryo-electron tomography for tissues: Challenges and future prospects. </w:t>
      </w:r>
      <w:r>
        <w:rPr>
          <w:i/>
          <w:sz w:val="24"/>
          <w:szCs w:val="24"/>
        </w:rPr>
        <w:t>Curr Opin Struct Biol.</w:t>
      </w:r>
      <w:r>
        <w:rPr>
          <w:sz w:val="24"/>
          <w:szCs w:val="24"/>
        </w:rPr>
        <w:t xml:space="preserve"> </w:t>
      </w:r>
      <w:r>
        <w:rPr>
          <w:b/>
          <w:sz w:val="24"/>
          <w:szCs w:val="24"/>
        </w:rPr>
        <w:t>93</w:t>
      </w:r>
      <w:r>
        <w:rPr>
          <w:sz w:val="24"/>
          <w:szCs w:val="24"/>
        </w:rPr>
        <w:t>, 103112 (2025).</w:t>
      </w:r>
    </w:p>
    <w:p w14:paraId="603A6327" w14:textId="77777777" w:rsidR="00A93D5D" w:rsidRDefault="00000000">
      <w:pPr>
        <w:pStyle w:val="EndNoteBibliography"/>
        <w:rPr>
          <w:sz w:val="24"/>
          <w:szCs w:val="24"/>
        </w:rPr>
      </w:pPr>
      <w:r>
        <w:rPr>
          <w:sz w:val="24"/>
          <w:szCs w:val="24"/>
        </w:rPr>
        <w:t>13</w:t>
      </w:r>
      <w:r>
        <w:rPr>
          <w:sz w:val="24"/>
          <w:szCs w:val="24"/>
        </w:rPr>
        <w:tab/>
        <w:t xml:space="preserve">Dubochet, J. et al. Cryo-electron microscopy of vitrified specimens. </w:t>
      </w:r>
      <w:r>
        <w:rPr>
          <w:i/>
          <w:sz w:val="24"/>
          <w:szCs w:val="24"/>
        </w:rPr>
        <w:t>Q Rev Biophys.</w:t>
      </w:r>
      <w:r>
        <w:rPr>
          <w:sz w:val="24"/>
          <w:szCs w:val="24"/>
        </w:rPr>
        <w:t xml:space="preserve"> </w:t>
      </w:r>
      <w:r>
        <w:rPr>
          <w:b/>
          <w:sz w:val="24"/>
          <w:szCs w:val="24"/>
        </w:rPr>
        <w:t>21</w:t>
      </w:r>
      <w:r>
        <w:rPr>
          <w:sz w:val="24"/>
          <w:szCs w:val="24"/>
        </w:rPr>
        <w:t xml:space="preserve"> (2), 129–228 (2009).</w:t>
      </w:r>
    </w:p>
    <w:p w14:paraId="4231A9D9" w14:textId="77777777" w:rsidR="00A93D5D" w:rsidRDefault="00000000">
      <w:pPr>
        <w:pStyle w:val="EndNoteBibliography"/>
        <w:rPr>
          <w:sz w:val="24"/>
          <w:szCs w:val="24"/>
        </w:rPr>
      </w:pPr>
      <w:r>
        <w:rPr>
          <w:sz w:val="24"/>
          <w:szCs w:val="24"/>
        </w:rPr>
        <w:t>14</w:t>
      </w:r>
      <w:r>
        <w:rPr>
          <w:sz w:val="24"/>
          <w:szCs w:val="24"/>
        </w:rPr>
        <w:tab/>
        <w:t xml:space="preserve">Matsui, A. et al. Cryo-electron tomographic investigation of native hippocampal glutamatergic synapses. </w:t>
      </w:r>
      <w:r>
        <w:rPr>
          <w:i/>
          <w:sz w:val="24"/>
          <w:szCs w:val="24"/>
        </w:rPr>
        <w:t>Elife.</w:t>
      </w:r>
      <w:r>
        <w:rPr>
          <w:sz w:val="24"/>
          <w:szCs w:val="24"/>
        </w:rPr>
        <w:t xml:space="preserve"> </w:t>
      </w:r>
      <w:r>
        <w:rPr>
          <w:b/>
          <w:sz w:val="24"/>
          <w:szCs w:val="24"/>
        </w:rPr>
        <w:t>13</w:t>
      </w:r>
      <w:r>
        <w:rPr>
          <w:sz w:val="24"/>
          <w:szCs w:val="24"/>
        </w:rPr>
        <w:t>, RP98458 (2024).</w:t>
      </w:r>
    </w:p>
    <w:p w14:paraId="77CE7688" w14:textId="77777777" w:rsidR="00A93D5D" w:rsidRDefault="00000000">
      <w:pPr>
        <w:pStyle w:val="EndNoteBibliography"/>
        <w:rPr>
          <w:sz w:val="24"/>
          <w:szCs w:val="24"/>
        </w:rPr>
      </w:pPr>
      <w:r>
        <w:rPr>
          <w:sz w:val="24"/>
          <w:szCs w:val="24"/>
        </w:rPr>
        <w:t>15</w:t>
      </w:r>
      <w:r>
        <w:rPr>
          <w:sz w:val="24"/>
          <w:szCs w:val="24"/>
        </w:rPr>
        <w:tab/>
        <w:t xml:space="preserve">Ning, J. et al. Uncovering synaptic and cellular nanoarchitecture of brain tissue </w:t>
      </w:r>
      <w:r>
        <w:rPr>
          <w:i/>
          <w:iCs/>
          <w:sz w:val="24"/>
          <w:szCs w:val="24"/>
        </w:rPr>
        <w:t xml:space="preserve">via </w:t>
      </w:r>
      <w:r>
        <w:rPr>
          <w:sz w:val="24"/>
          <w:szCs w:val="24"/>
        </w:rPr>
        <w:t xml:space="preserve">seamless </w:t>
      </w:r>
      <w:r>
        <w:rPr>
          <w:i/>
          <w:iCs/>
          <w:sz w:val="24"/>
          <w:szCs w:val="24"/>
        </w:rPr>
        <w:t>in situ</w:t>
      </w:r>
      <w:r>
        <w:rPr>
          <w:sz w:val="24"/>
          <w:szCs w:val="24"/>
        </w:rPr>
        <w:t xml:space="preserve"> trimming and milling for cryo-electron tomography. </w:t>
      </w:r>
      <w:r>
        <w:rPr>
          <w:i/>
          <w:sz w:val="24"/>
          <w:szCs w:val="24"/>
        </w:rPr>
        <w:t>Preprint. bioRxiv.</w:t>
      </w:r>
      <w:r>
        <w:rPr>
          <w:sz w:val="24"/>
          <w:szCs w:val="24"/>
        </w:rPr>
        <w:t xml:space="preserve"> doi: 10.1101/2025.03.09.642162 (2025).</w:t>
      </w:r>
    </w:p>
    <w:p w14:paraId="57EA1F38" w14:textId="77777777" w:rsidR="00A93D5D" w:rsidRDefault="00000000">
      <w:pPr>
        <w:pStyle w:val="EndNoteBibliography"/>
        <w:rPr>
          <w:sz w:val="24"/>
          <w:szCs w:val="24"/>
        </w:rPr>
      </w:pPr>
      <w:r>
        <w:rPr>
          <w:sz w:val="24"/>
          <w:szCs w:val="24"/>
        </w:rPr>
        <w:t>16</w:t>
      </w:r>
      <w:r>
        <w:rPr>
          <w:sz w:val="24"/>
          <w:szCs w:val="24"/>
        </w:rPr>
        <w:tab/>
        <w:t xml:space="preserve">Zhang, J. et al. Vhut-cryo-fib, a method to fabricate frozen hydrated lamellae from tissue specimens for </w:t>
      </w:r>
      <w:r>
        <w:rPr>
          <w:i/>
          <w:iCs/>
          <w:sz w:val="24"/>
          <w:szCs w:val="24"/>
        </w:rPr>
        <w:t>in situ</w:t>
      </w:r>
      <w:r>
        <w:rPr>
          <w:sz w:val="24"/>
          <w:szCs w:val="24"/>
        </w:rPr>
        <w:t xml:space="preserve"> cryo-electron tomography. </w:t>
      </w:r>
      <w:r>
        <w:rPr>
          <w:i/>
          <w:sz w:val="24"/>
          <w:szCs w:val="24"/>
        </w:rPr>
        <w:t>J Struct Biol.</w:t>
      </w:r>
      <w:r>
        <w:rPr>
          <w:sz w:val="24"/>
          <w:szCs w:val="24"/>
        </w:rPr>
        <w:t xml:space="preserve"> </w:t>
      </w:r>
      <w:r>
        <w:rPr>
          <w:b/>
          <w:sz w:val="24"/>
          <w:szCs w:val="24"/>
        </w:rPr>
        <w:t>213</w:t>
      </w:r>
      <w:r>
        <w:rPr>
          <w:sz w:val="24"/>
          <w:szCs w:val="24"/>
        </w:rPr>
        <w:t xml:space="preserve"> (3), 107763 (2021).</w:t>
      </w:r>
    </w:p>
    <w:p w14:paraId="1DD68A28" w14:textId="77777777" w:rsidR="00A93D5D" w:rsidRDefault="00000000">
      <w:pPr>
        <w:pStyle w:val="EndNoteBibliography"/>
        <w:rPr>
          <w:sz w:val="24"/>
          <w:szCs w:val="24"/>
        </w:rPr>
      </w:pPr>
      <w:r>
        <w:rPr>
          <w:sz w:val="24"/>
          <w:szCs w:val="24"/>
        </w:rPr>
        <w:t>17</w:t>
      </w:r>
      <w:r>
        <w:rPr>
          <w:sz w:val="24"/>
          <w:szCs w:val="24"/>
        </w:rPr>
        <w:tab/>
        <w:t xml:space="preserve">Glynn, C. et al. A generalizable and targeted molecular biopsy approach for </w:t>
      </w:r>
      <w:r>
        <w:rPr>
          <w:i/>
          <w:iCs/>
          <w:sz w:val="24"/>
          <w:szCs w:val="24"/>
        </w:rPr>
        <w:t xml:space="preserve">in situ </w:t>
      </w:r>
      <w:r>
        <w:rPr>
          <w:sz w:val="24"/>
          <w:szCs w:val="24"/>
        </w:rPr>
        <w:t xml:space="preserve">cryogenic electron tomography of vitreous brain tissue. </w:t>
      </w:r>
      <w:r>
        <w:rPr>
          <w:i/>
          <w:sz w:val="24"/>
          <w:szCs w:val="24"/>
        </w:rPr>
        <w:t>Cell Rep Methods.</w:t>
      </w:r>
      <w:r>
        <w:rPr>
          <w:sz w:val="24"/>
          <w:szCs w:val="24"/>
        </w:rPr>
        <w:t xml:space="preserve"> </w:t>
      </w:r>
      <w:r>
        <w:rPr>
          <w:b/>
          <w:sz w:val="24"/>
          <w:szCs w:val="24"/>
        </w:rPr>
        <w:t>5</w:t>
      </w:r>
      <w:r>
        <w:rPr>
          <w:sz w:val="24"/>
          <w:szCs w:val="24"/>
        </w:rPr>
        <w:t xml:space="preserve"> (7), 101080 (2025).</w:t>
      </w:r>
    </w:p>
    <w:p w14:paraId="79C946DB" w14:textId="77777777" w:rsidR="00A93D5D" w:rsidRDefault="00000000">
      <w:pPr>
        <w:pStyle w:val="EndNoteBibliography"/>
        <w:rPr>
          <w:sz w:val="24"/>
          <w:szCs w:val="24"/>
        </w:rPr>
      </w:pPr>
      <w:r>
        <w:rPr>
          <w:sz w:val="24"/>
          <w:szCs w:val="24"/>
        </w:rPr>
        <w:t>18</w:t>
      </w:r>
      <w:r>
        <w:rPr>
          <w:sz w:val="24"/>
          <w:szCs w:val="24"/>
        </w:rPr>
        <w:tab/>
        <w:t xml:space="preserve">Kelley, K. et al. Waffle method: A general and flexible approach for improving throughput in fib-milling. </w:t>
      </w:r>
      <w:r>
        <w:rPr>
          <w:i/>
          <w:sz w:val="24"/>
          <w:szCs w:val="24"/>
        </w:rPr>
        <w:t>Nat Commun.</w:t>
      </w:r>
      <w:r>
        <w:rPr>
          <w:sz w:val="24"/>
          <w:szCs w:val="24"/>
        </w:rPr>
        <w:t xml:space="preserve"> </w:t>
      </w:r>
      <w:r>
        <w:rPr>
          <w:b/>
          <w:sz w:val="24"/>
          <w:szCs w:val="24"/>
        </w:rPr>
        <w:t>13</w:t>
      </w:r>
      <w:r>
        <w:rPr>
          <w:sz w:val="24"/>
          <w:szCs w:val="24"/>
        </w:rPr>
        <w:t xml:space="preserve"> (1), 1857 (2022).</w:t>
      </w:r>
    </w:p>
    <w:p w14:paraId="4307870C" w14:textId="77777777" w:rsidR="00A93D5D" w:rsidRDefault="00000000">
      <w:pPr>
        <w:pStyle w:val="EndNoteBibliography"/>
        <w:rPr>
          <w:sz w:val="24"/>
          <w:szCs w:val="24"/>
        </w:rPr>
      </w:pPr>
      <w:r>
        <w:rPr>
          <w:sz w:val="24"/>
          <w:szCs w:val="24"/>
        </w:rPr>
        <w:t>19</w:t>
      </w:r>
      <w:r>
        <w:rPr>
          <w:sz w:val="24"/>
          <w:szCs w:val="24"/>
        </w:rPr>
        <w:tab/>
        <w:t xml:space="preserve">Pierson, J., Ziese, U., Sani, M., Peters, P. J. Exploring vitreous cryo-section-induced compression at the macromolecular level using electron cryo-tomography; 80s yeast ribosomes appear unaffected. </w:t>
      </w:r>
      <w:r>
        <w:rPr>
          <w:i/>
          <w:sz w:val="24"/>
          <w:szCs w:val="24"/>
        </w:rPr>
        <w:t>J Struct Biol.</w:t>
      </w:r>
      <w:r>
        <w:rPr>
          <w:sz w:val="24"/>
          <w:szCs w:val="24"/>
        </w:rPr>
        <w:t xml:space="preserve"> </w:t>
      </w:r>
      <w:r>
        <w:rPr>
          <w:b/>
          <w:sz w:val="24"/>
          <w:szCs w:val="24"/>
        </w:rPr>
        <w:t>173</w:t>
      </w:r>
      <w:r>
        <w:rPr>
          <w:sz w:val="24"/>
          <w:szCs w:val="24"/>
        </w:rPr>
        <w:t xml:space="preserve"> (2), 345–349 (2011).</w:t>
      </w:r>
    </w:p>
    <w:p w14:paraId="7F0D6532" w14:textId="77777777" w:rsidR="00A93D5D" w:rsidRDefault="00000000">
      <w:pPr>
        <w:pStyle w:val="EndNoteBibliography"/>
        <w:rPr>
          <w:sz w:val="24"/>
          <w:szCs w:val="24"/>
        </w:rPr>
      </w:pPr>
      <w:r>
        <w:rPr>
          <w:sz w:val="24"/>
          <w:szCs w:val="24"/>
        </w:rPr>
        <w:t>20</w:t>
      </w:r>
      <w:r>
        <w:rPr>
          <w:sz w:val="24"/>
          <w:szCs w:val="24"/>
        </w:rPr>
        <w:tab/>
        <w:t xml:space="preserve">Alamoudi, A., Studer, D., Dubochet, J. Cutting artefacts and cutting process in vitreous sections for cryo-electron microscopy. </w:t>
      </w:r>
      <w:r>
        <w:rPr>
          <w:i/>
          <w:sz w:val="24"/>
          <w:szCs w:val="24"/>
        </w:rPr>
        <w:t>J Struct Biol.</w:t>
      </w:r>
      <w:r>
        <w:rPr>
          <w:sz w:val="24"/>
          <w:szCs w:val="24"/>
        </w:rPr>
        <w:t xml:space="preserve"> </w:t>
      </w:r>
      <w:r>
        <w:rPr>
          <w:b/>
          <w:sz w:val="24"/>
          <w:szCs w:val="24"/>
        </w:rPr>
        <w:t>150</w:t>
      </w:r>
      <w:r>
        <w:rPr>
          <w:sz w:val="24"/>
          <w:szCs w:val="24"/>
        </w:rPr>
        <w:t xml:space="preserve"> (1), 109–121 (2005).</w:t>
      </w:r>
    </w:p>
    <w:p w14:paraId="7C811907" w14:textId="77777777" w:rsidR="00A93D5D" w:rsidRDefault="00000000">
      <w:pPr>
        <w:pStyle w:val="EndNoteBibliography"/>
        <w:rPr>
          <w:sz w:val="24"/>
          <w:szCs w:val="24"/>
        </w:rPr>
      </w:pPr>
      <w:r>
        <w:rPr>
          <w:sz w:val="24"/>
          <w:szCs w:val="24"/>
        </w:rPr>
        <w:t>21</w:t>
      </w:r>
      <w:r>
        <w:rPr>
          <w:sz w:val="24"/>
          <w:szCs w:val="24"/>
        </w:rPr>
        <w:tab/>
        <w:t xml:space="preserve">Rigort, A. et al. Focused ion beam micromachining of eukaryotic cells for cryoelectron tomography. </w:t>
      </w:r>
      <w:r>
        <w:rPr>
          <w:i/>
          <w:sz w:val="24"/>
          <w:szCs w:val="24"/>
        </w:rPr>
        <w:t>Proc Natl Acad Sci U S A.</w:t>
      </w:r>
      <w:r>
        <w:rPr>
          <w:sz w:val="24"/>
          <w:szCs w:val="24"/>
        </w:rPr>
        <w:t xml:space="preserve"> </w:t>
      </w:r>
      <w:r>
        <w:rPr>
          <w:b/>
          <w:sz w:val="24"/>
          <w:szCs w:val="24"/>
        </w:rPr>
        <w:t>109</w:t>
      </w:r>
      <w:r>
        <w:rPr>
          <w:sz w:val="24"/>
          <w:szCs w:val="24"/>
        </w:rPr>
        <w:t xml:space="preserve"> (12), 4449–4454 (2012).</w:t>
      </w:r>
    </w:p>
    <w:p w14:paraId="4B44CB32" w14:textId="77777777" w:rsidR="00A93D5D" w:rsidRDefault="00000000">
      <w:pPr>
        <w:pStyle w:val="EndNoteBibliography"/>
        <w:rPr>
          <w:sz w:val="24"/>
          <w:szCs w:val="24"/>
        </w:rPr>
      </w:pPr>
      <w:r>
        <w:rPr>
          <w:sz w:val="24"/>
          <w:szCs w:val="24"/>
        </w:rPr>
        <w:t>22</w:t>
      </w:r>
      <w:r>
        <w:rPr>
          <w:sz w:val="24"/>
          <w:szCs w:val="24"/>
        </w:rPr>
        <w:tab/>
        <w:t xml:space="preserve">Mahamid, J. et al. A focused ion beam milling and lift-out approach for site-specific preparation of frozen-hydrated lamellas from multicellular organisms. </w:t>
      </w:r>
      <w:r>
        <w:rPr>
          <w:i/>
          <w:sz w:val="24"/>
          <w:szCs w:val="24"/>
        </w:rPr>
        <w:t>J Struct Biol.</w:t>
      </w:r>
      <w:r>
        <w:rPr>
          <w:sz w:val="24"/>
          <w:szCs w:val="24"/>
        </w:rPr>
        <w:t xml:space="preserve"> </w:t>
      </w:r>
      <w:r>
        <w:rPr>
          <w:b/>
          <w:sz w:val="24"/>
          <w:szCs w:val="24"/>
        </w:rPr>
        <w:t>192</w:t>
      </w:r>
      <w:r>
        <w:rPr>
          <w:sz w:val="24"/>
          <w:szCs w:val="24"/>
        </w:rPr>
        <w:t xml:space="preserve"> (2), 262–269 (2015).</w:t>
      </w:r>
    </w:p>
    <w:p w14:paraId="60E4B336" w14:textId="77777777" w:rsidR="00A93D5D" w:rsidRDefault="00000000">
      <w:pPr>
        <w:pStyle w:val="EndNoteBibliography"/>
        <w:rPr>
          <w:sz w:val="24"/>
          <w:szCs w:val="24"/>
        </w:rPr>
      </w:pPr>
      <w:r>
        <w:rPr>
          <w:sz w:val="24"/>
          <w:szCs w:val="24"/>
        </w:rPr>
        <w:t>23</w:t>
      </w:r>
      <w:r>
        <w:rPr>
          <w:sz w:val="24"/>
          <w:szCs w:val="24"/>
        </w:rPr>
        <w:tab/>
        <w:t xml:space="preserve">Marko, M., Hsieh, C., Schalek, R., Frank, J., Mannella, C. Focused-ion-beam thinning of frozen-hydrated biological specimens for cryo-electron microscopy. </w:t>
      </w:r>
      <w:r>
        <w:rPr>
          <w:i/>
          <w:sz w:val="24"/>
          <w:szCs w:val="24"/>
        </w:rPr>
        <w:t>Nat Methods.</w:t>
      </w:r>
      <w:r>
        <w:rPr>
          <w:sz w:val="24"/>
          <w:szCs w:val="24"/>
        </w:rPr>
        <w:t xml:space="preserve"> </w:t>
      </w:r>
      <w:r>
        <w:rPr>
          <w:b/>
          <w:sz w:val="24"/>
          <w:szCs w:val="24"/>
        </w:rPr>
        <w:t>4</w:t>
      </w:r>
      <w:r>
        <w:rPr>
          <w:sz w:val="24"/>
          <w:szCs w:val="24"/>
        </w:rPr>
        <w:t xml:space="preserve"> (3), 215–217 (2007).</w:t>
      </w:r>
    </w:p>
    <w:p w14:paraId="0939CF85" w14:textId="77777777" w:rsidR="00A93D5D" w:rsidRDefault="00000000">
      <w:pPr>
        <w:pStyle w:val="EndNoteBibliography"/>
        <w:rPr>
          <w:sz w:val="24"/>
          <w:szCs w:val="24"/>
        </w:rPr>
      </w:pPr>
      <w:r>
        <w:rPr>
          <w:sz w:val="24"/>
          <w:szCs w:val="24"/>
        </w:rPr>
        <w:t>24</w:t>
      </w:r>
      <w:r>
        <w:rPr>
          <w:sz w:val="24"/>
          <w:szCs w:val="24"/>
        </w:rPr>
        <w:tab/>
        <w:t xml:space="preserve">Engel, B. D. et al. Native architecture of the Chlamydomonas chloroplast revealed by </w:t>
      </w:r>
      <w:r>
        <w:rPr>
          <w:i/>
          <w:iCs/>
          <w:sz w:val="24"/>
          <w:szCs w:val="24"/>
        </w:rPr>
        <w:t xml:space="preserve">in situ </w:t>
      </w:r>
      <w:r>
        <w:rPr>
          <w:sz w:val="24"/>
          <w:szCs w:val="24"/>
        </w:rPr>
        <w:t xml:space="preserve">cryo-electron tomography. </w:t>
      </w:r>
      <w:r>
        <w:rPr>
          <w:i/>
          <w:sz w:val="24"/>
          <w:szCs w:val="24"/>
        </w:rPr>
        <w:t>Elife.</w:t>
      </w:r>
      <w:r>
        <w:rPr>
          <w:sz w:val="24"/>
          <w:szCs w:val="24"/>
        </w:rPr>
        <w:t xml:space="preserve"> </w:t>
      </w:r>
      <w:r>
        <w:rPr>
          <w:b/>
          <w:sz w:val="24"/>
          <w:szCs w:val="24"/>
        </w:rPr>
        <w:t>4</w:t>
      </w:r>
      <w:r>
        <w:rPr>
          <w:bCs/>
          <w:sz w:val="24"/>
          <w:szCs w:val="24"/>
        </w:rPr>
        <w:t xml:space="preserve">, e04889 </w:t>
      </w:r>
      <w:r>
        <w:rPr>
          <w:sz w:val="24"/>
          <w:szCs w:val="24"/>
        </w:rPr>
        <w:t>(2015).</w:t>
      </w:r>
    </w:p>
    <w:p w14:paraId="4C42B01C" w14:textId="77777777" w:rsidR="00A93D5D" w:rsidRDefault="00000000">
      <w:pPr>
        <w:pStyle w:val="EndNoteBibliography"/>
        <w:rPr>
          <w:sz w:val="24"/>
          <w:szCs w:val="24"/>
        </w:rPr>
      </w:pPr>
      <w:r>
        <w:rPr>
          <w:sz w:val="24"/>
          <w:szCs w:val="24"/>
        </w:rPr>
        <w:t>25</w:t>
      </w:r>
      <w:r>
        <w:rPr>
          <w:sz w:val="24"/>
          <w:szCs w:val="24"/>
        </w:rPr>
        <w:tab/>
        <w:t xml:space="preserve">Hayles, M. F. et al. The making of frozen-hydrated, vitreous lamellas from cells for cryo-electron microscopy. </w:t>
      </w:r>
      <w:r>
        <w:rPr>
          <w:i/>
          <w:sz w:val="24"/>
          <w:szCs w:val="24"/>
        </w:rPr>
        <w:t>J Struct Biol.</w:t>
      </w:r>
      <w:r>
        <w:rPr>
          <w:sz w:val="24"/>
          <w:szCs w:val="24"/>
        </w:rPr>
        <w:t xml:space="preserve"> </w:t>
      </w:r>
      <w:r>
        <w:rPr>
          <w:b/>
          <w:sz w:val="24"/>
          <w:szCs w:val="24"/>
        </w:rPr>
        <w:t>172</w:t>
      </w:r>
      <w:r>
        <w:rPr>
          <w:sz w:val="24"/>
          <w:szCs w:val="24"/>
        </w:rPr>
        <w:t xml:space="preserve"> (2), 180–190 (2010).</w:t>
      </w:r>
    </w:p>
    <w:p w14:paraId="36F0B165" w14:textId="77777777" w:rsidR="00A93D5D" w:rsidRDefault="00000000">
      <w:pPr>
        <w:pStyle w:val="EndNoteBibliography"/>
        <w:rPr>
          <w:sz w:val="24"/>
          <w:szCs w:val="24"/>
        </w:rPr>
      </w:pPr>
      <w:r>
        <w:rPr>
          <w:sz w:val="24"/>
          <w:szCs w:val="24"/>
        </w:rPr>
        <w:t>26</w:t>
      </w:r>
      <w:r>
        <w:rPr>
          <w:sz w:val="24"/>
          <w:szCs w:val="24"/>
        </w:rPr>
        <w:tab/>
        <w:t xml:space="preserve">Rubino, S. et al. A site-specific focused-ion-beam lift-out method for cryo transmission electron microscopy. </w:t>
      </w:r>
      <w:r>
        <w:rPr>
          <w:i/>
          <w:sz w:val="24"/>
          <w:szCs w:val="24"/>
        </w:rPr>
        <w:t>J Struct Biol.</w:t>
      </w:r>
      <w:r>
        <w:rPr>
          <w:sz w:val="24"/>
          <w:szCs w:val="24"/>
        </w:rPr>
        <w:t xml:space="preserve"> </w:t>
      </w:r>
      <w:r>
        <w:rPr>
          <w:b/>
          <w:sz w:val="24"/>
          <w:szCs w:val="24"/>
        </w:rPr>
        <w:t>180</w:t>
      </w:r>
      <w:r>
        <w:rPr>
          <w:sz w:val="24"/>
          <w:szCs w:val="24"/>
        </w:rPr>
        <w:t xml:space="preserve"> (3), 572–576 (2012).</w:t>
      </w:r>
    </w:p>
    <w:p w14:paraId="014D2D38" w14:textId="77777777" w:rsidR="00A93D5D" w:rsidRDefault="00000000">
      <w:pPr>
        <w:pStyle w:val="EndNoteBibliography"/>
        <w:rPr>
          <w:sz w:val="24"/>
          <w:szCs w:val="24"/>
        </w:rPr>
      </w:pPr>
      <w:r>
        <w:rPr>
          <w:sz w:val="24"/>
          <w:szCs w:val="24"/>
        </w:rPr>
        <w:t>27</w:t>
      </w:r>
      <w:r>
        <w:rPr>
          <w:sz w:val="24"/>
          <w:szCs w:val="24"/>
        </w:rPr>
        <w:tab/>
        <w:t xml:space="preserve">Schiøtz, O. H. et al. Serial lift-out: Sampling the molecular anatomy of whole organisms. </w:t>
      </w:r>
      <w:r>
        <w:rPr>
          <w:i/>
          <w:sz w:val="24"/>
          <w:szCs w:val="24"/>
        </w:rPr>
        <w:t>Nat Methods.</w:t>
      </w:r>
      <w:r>
        <w:rPr>
          <w:sz w:val="24"/>
          <w:szCs w:val="24"/>
        </w:rPr>
        <w:t xml:space="preserve"> </w:t>
      </w:r>
      <w:r>
        <w:rPr>
          <w:b/>
          <w:sz w:val="24"/>
          <w:szCs w:val="24"/>
        </w:rPr>
        <w:t>21</w:t>
      </w:r>
      <w:r>
        <w:rPr>
          <w:sz w:val="24"/>
          <w:szCs w:val="24"/>
        </w:rPr>
        <w:t xml:space="preserve"> (9), 1684–1692 (2023).</w:t>
      </w:r>
    </w:p>
    <w:p w14:paraId="335EC53A" w14:textId="77777777" w:rsidR="00A93D5D" w:rsidRDefault="00000000">
      <w:pPr>
        <w:pStyle w:val="EndNoteBibliography"/>
        <w:rPr>
          <w:sz w:val="24"/>
          <w:szCs w:val="24"/>
        </w:rPr>
      </w:pPr>
      <w:r>
        <w:rPr>
          <w:sz w:val="24"/>
          <w:szCs w:val="24"/>
        </w:rPr>
        <w:t>28</w:t>
      </w:r>
      <w:r>
        <w:rPr>
          <w:sz w:val="24"/>
          <w:szCs w:val="24"/>
        </w:rPr>
        <w:tab/>
        <w:t xml:space="preserve">Nguyen, H. T. D. et al. Serialized on-grid lift-in sectioning for tomography (solist) enables a biopsy at the nanoscale. </w:t>
      </w:r>
      <w:r>
        <w:rPr>
          <w:i/>
          <w:sz w:val="24"/>
          <w:szCs w:val="24"/>
        </w:rPr>
        <w:t>Nat Methods.</w:t>
      </w:r>
      <w:r>
        <w:rPr>
          <w:sz w:val="24"/>
          <w:szCs w:val="24"/>
        </w:rPr>
        <w:t xml:space="preserve"> </w:t>
      </w:r>
      <w:r>
        <w:rPr>
          <w:b/>
          <w:sz w:val="24"/>
          <w:szCs w:val="24"/>
        </w:rPr>
        <w:t>21</w:t>
      </w:r>
      <w:r>
        <w:rPr>
          <w:sz w:val="24"/>
          <w:szCs w:val="24"/>
        </w:rPr>
        <w:t xml:space="preserve"> (9), 1693–1701 (2024).</w:t>
      </w:r>
    </w:p>
    <w:p w14:paraId="6BCA41B7" w14:textId="77777777" w:rsidR="00A93D5D" w:rsidRDefault="00000000">
      <w:pPr>
        <w:pStyle w:val="EndNoteBibliography"/>
        <w:rPr>
          <w:sz w:val="24"/>
          <w:szCs w:val="24"/>
        </w:rPr>
      </w:pPr>
      <w:r>
        <w:rPr>
          <w:sz w:val="24"/>
          <w:szCs w:val="24"/>
        </w:rPr>
        <w:lastRenderedPageBreak/>
        <w:t>29</w:t>
      </w:r>
      <w:r>
        <w:rPr>
          <w:sz w:val="24"/>
          <w:szCs w:val="24"/>
        </w:rPr>
        <w:tab/>
        <w:t xml:space="preserve">Tang, X. et al. Step-by-step procedure for an optimized serial lift-out cryo-focused ion beam milling technique in tissue analysis. </w:t>
      </w:r>
      <w:r>
        <w:rPr>
          <w:i/>
          <w:sz w:val="24"/>
          <w:szCs w:val="24"/>
        </w:rPr>
        <w:t>Biophys Rep.</w:t>
      </w:r>
      <w:r>
        <w:rPr>
          <w:sz w:val="24"/>
          <w:szCs w:val="24"/>
        </w:rPr>
        <w:t xml:space="preserve"> </w:t>
      </w:r>
      <w:r>
        <w:rPr>
          <w:b/>
          <w:sz w:val="24"/>
          <w:szCs w:val="24"/>
        </w:rPr>
        <w:t>11</w:t>
      </w:r>
      <w:r>
        <w:rPr>
          <w:sz w:val="24"/>
          <w:szCs w:val="24"/>
        </w:rPr>
        <w:t>, 1–13 (2025).</w:t>
      </w:r>
    </w:p>
    <w:p w14:paraId="0DE0671B" w14:textId="77777777" w:rsidR="00A93D5D" w:rsidRDefault="00000000">
      <w:pPr>
        <w:pStyle w:val="EndNoteBibliography"/>
        <w:rPr>
          <w:sz w:val="24"/>
          <w:szCs w:val="24"/>
        </w:rPr>
      </w:pPr>
      <w:r>
        <w:rPr>
          <w:sz w:val="24"/>
          <w:szCs w:val="24"/>
        </w:rPr>
        <w:t>30</w:t>
      </w:r>
      <w:r>
        <w:rPr>
          <w:sz w:val="24"/>
          <w:szCs w:val="24"/>
        </w:rPr>
        <w:tab/>
        <w:t xml:space="preserve">Wolff, G. et al. Mind the gap: Micro-expansion joints drastically decrease the bending of fib-milled cryo-lamellae. </w:t>
      </w:r>
      <w:r>
        <w:rPr>
          <w:i/>
          <w:sz w:val="24"/>
          <w:szCs w:val="24"/>
        </w:rPr>
        <w:t>J Struct Biol.</w:t>
      </w:r>
      <w:r>
        <w:rPr>
          <w:sz w:val="24"/>
          <w:szCs w:val="24"/>
        </w:rPr>
        <w:t xml:space="preserve"> </w:t>
      </w:r>
      <w:r>
        <w:rPr>
          <w:b/>
          <w:sz w:val="24"/>
          <w:szCs w:val="24"/>
        </w:rPr>
        <w:t>208</w:t>
      </w:r>
      <w:r>
        <w:rPr>
          <w:sz w:val="24"/>
          <w:szCs w:val="24"/>
        </w:rPr>
        <w:t xml:space="preserve"> (3), 107389 (2019).</w:t>
      </w:r>
    </w:p>
    <w:p w14:paraId="208F9048" w14:textId="77777777" w:rsidR="00A93D5D" w:rsidRDefault="00000000">
      <w:pPr>
        <w:pStyle w:val="EndNoteBibliography"/>
        <w:rPr>
          <w:sz w:val="24"/>
          <w:szCs w:val="24"/>
        </w:rPr>
      </w:pPr>
      <w:r>
        <w:rPr>
          <w:sz w:val="24"/>
          <w:szCs w:val="24"/>
        </w:rPr>
        <w:t>31</w:t>
      </w:r>
      <w:r>
        <w:rPr>
          <w:sz w:val="24"/>
          <w:szCs w:val="24"/>
        </w:rPr>
        <w:tab/>
        <w:t xml:space="preserve">Berger, C., Watson, H., Naismith, J. H., Dumoux, M., Grange, M. Xenon plasma focused ion beam lamella fabrication on high-pressure frozen specimens for structural cell biology. </w:t>
      </w:r>
      <w:r>
        <w:rPr>
          <w:i/>
          <w:sz w:val="24"/>
          <w:szCs w:val="24"/>
        </w:rPr>
        <w:t>Nat Commun.</w:t>
      </w:r>
      <w:r>
        <w:rPr>
          <w:sz w:val="24"/>
          <w:szCs w:val="24"/>
        </w:rPr>
        <w:t xml:space="preserve"> </w:t>
      </w:r>
      <w:r>
        <w:rPr>
          <w:b/>
          <w:sz w:val="24"/>
          <w:szCs w:val="24"/>
        </w:rPr>
        <w:t>16</w:t>
      </w:r>
      <w:r>
        <w:rPr>
          <w:sz w:val="24"/>
          <w:szCs w:val="24"/>
        </w:rPr>
        <w:t xml:space="preserve"> (1), 2286 (2025).</w:t>
      </w:r>
    </w:p>
    <w:p w14:paraId="6F461A5F" w14:textId="77777777" w:rsidR="00A93D5D" w:rsidRDefault="00000000">
      <w:pPr>
        <w:pStyle w:val="EndNoteBibliography"/>
        <w:rPr>
          <w:sz w:val="24"/>
          <w:szCs w:val="24"/>
        </w:rPr>
      </w:pPr>
      <w:r>
        <w:rPr>
          <w:sz w:val="24"/>
          <w:szCs w:val="24"/>
        </w:rPr>
        <w:t>32</w:t>
      </w:r>
      <w:r>
        <w:rPr>
          <w:sz w:val="24"/>
          <w:szCs w:val="24"/>
        </w:rPr>
        <w:tab/>
        <w:t xml:space="preserve">Eisenstein, F. et al. Parallel cryo electron tomography on </w:t>
      </w:r>
      <w:r>
        <w:rPr>
          <w:i/>
          <w:iCs/>
          <w:sz w:val="24"/>
          <w:szCs w:val="24"/>
        </w:rPr>
        <w:t>in situ</w:t>
      </w:r>
      <w:r>
        <w:rPr>
          <w:sz w:val="24"/>
          <w:szCs w:val="24"/>
        </w:rPr>
        <w:t xml:space="preserve"> lamellae. </w:t>
      </w:r>
      <w:r>
        <w:rPr>
          <w:i/>
          <w:sz w:val="24"/>
          <w:szCs w:val="24"/>
        </w:rPr>
        <w:t>Nat Methods.</w:t>
      </w:r>
      <w:r>
        <w:rPr>
          <w:sz w:val="24"/>
          <w:szCs w:val="24"/>
        </w:rPr>
        <w:t xml:space="preserve"> </w:t>
      </w:r>
      <w:r>
        <w:rPr>
          <w:b/>
          <w:sz w:val="24"/>
          <w:szCs w:val="24"/>
        </w:rPr>
        <w:t>20</w:t>
      </w:r>
      <w:r>
        <w:rPr>
          <w:sz w:val="24"/>
          <w:szCs w:val="24"/>
        </w:rPr>
        <w:t xml:space="preserve"> (1), 131–138 (2022).</w:t>
      </w:r>
    </w:p>
    <w:p w14:paraId="7C6CF514" w14:textId="77777777" w:rsidR="00A93D5D" w:rsidRDefault="00000000">
      <w:pPr>
        <w:pStyle w:val="EndNoteBibliography"/>
        <w:rPr>
          <w:sz w:val="24"/>
          <w:szCs w:val="24"/>
        </w:rPr>
      </w:pPr>
      <w:r>
        <w:rPr>
          <w:sz w:val="24"/>
          <w:szCs w:val="24"/>
        </w:rPr>
        <w:t>33</w:t>
      </w:r>
      <w:r>
        <w:rPr>
          <w:sz w:val="24"/>
          <w:szCs w:val="24"/>
        </w:rPr>
        <w:tab/>
        <w:t xml:space="preserve">Peck, A. et al. Aretomolive: Automated reconstruction of comprehensively-corrected and denoised cryo-electron tomograms in real-time and at high throughput. </w:t>
      </w:r>
      <w:r>
        <w:rPr>
          <w:i/>
          <w:sz w:val="24"/>
          <w:szCs w:val="24"/>
        </w:rPr>
        <w:t>Preprint. bioRxiv.</w:t>
      </w:r>
      <w:r>
        <w:rPr>
          <w:sz w:val="24"/>
          <w:szCs w:val="24"/>
        </w:rPr>
        <w:t xml:space="preserve"> doi.org/10.1101/2025.03.11.642690 (2025).</w:t>
      </w:r>
    </w:p>
    <w:p w14:paraId="3B5B99AF" w14:textId="77777777" w:rsidR="00A93D5D" w:rsidRDefault="00000000">
      <w:pPr>
        <w:pStyle w:val="EndNoteBibliography"/>
        <w:rPr>
          <w:sz w:val="24"/>
          <w:szCs w:val="24"/>
        </w:rPr>
      </w:pPr>
      <w:r>
        <w:rPr>
          <w:sz w:val="24"/>
          <w:szCs w:val="24"/>
        </w:rPr>
        <w:t>34</w:t>
      </w:r>
      <w:r>
        <w:rPr>
          <w:sz w:val="24"/>
          <w:szCs w:val="24"/>
        </w:rPr>
        <w:tab/>
        <w:t xml:space="preserve">Liu, Y.-T. et al. Isotropic reconstruction for electron tomography with deep learning. </w:t>
      </w:r>
      <w:r>
        <w:rPr>
          <w:i/>
          <w:sz w:val="24"/>
          <w:szCs w:val="24"/>
        </w:rPr>
        <w:t>Nat Commun.</w:t>
      </w:r>
      <w:r>
        <w:rPr>
          <w:sz w:val="24"/>
          <w:szCs w:val="24"/>
        </w:rPr>
        <w:t xml:space="preserve"> </w:t>
      </w:r>
      <w:r>
        <w:rPr>
          <w:b/>
          <w:sz w:val="24"/>
          <w:szCs w:val="24"/>
        </w:rPr>
        <w:t>13</w:t>
      </w:r>
      <w:r>
        <w:rPr>
          <w:sz w:val="24"/>
          <w:szCs w:val="24"/>
        </w:rPr>
        <w:t xml:space="preserve"> (1), 6482 (2022).</w:t>
      </w:r>
    </w:p>
    <w:p w14:paraId="6E64111F" w14:textId="77777777" w:rsidR="00A93D5D" w:rsidRDefault="00000000">
      <w:pPr>
        <w:pStyle w:val="EndNoteBibliography"/>
        <w:rPr>
          <w:sz w:val="24"/>
          <w:szCs w:val="24"/>
        </w:rPr>
      </w:pPr>
      <w:r>
        <w:rPr>
          <w:sz w:val="24"/>
          <w:szCs w:val="24"/>
        </w:rPr>
        <w:t>35</w:t>
      </w:r>
      <w:r>
        <w:rPr>
          <w:sz w:val="24"/>
          <w:szCs w:val="24"/>
        </w:rPr>
        <w:tab/>
        <w:t xml:space="preserve">Chen, M. et al. A complete data processing workflow for cryo-ET and subtomogram averaging. </w:t>
      </w:r>
      <w:r>
        <w:rPr>
          <w:i/>
          <w:sz w:val="24"/>
          <w:szCs w:val="24"/>
        </w:rPr>
        <w:t>Nat Methods.</w:t>
      </w:r>
      <w:r>
        <w:rPr>
          <w:sz w:val="24"/>
          <w:szCs w:val="24"/>
        </w:rPr>
        <w:t xml:space="preserve"> </w:t>
      </w:r>
      <w:r>
        <w:rPr>
          <w:b/>
          <w:sz w:val="24"/>
          <w:szCs w:val="24"/>
        </w:rPr>
        <w:t>16</w:t>
      </w:r>
      <w:r>
        <w:rPr>
          <w:sz w:val="24"/>
          <w:szCs w:val="24"/>
        </w:rPr>
        <w:t xml:space="preserve"> (11), 1161–1168 (2019).</w:t>
      </w:r>
    </w:p>
    <w:p w14:paraId="4E9CFD28" w14:textId="77777777" w:rsidR="00A93D5D" w:rsidRDefault="00000000">
      <w:pPr>
        <w:pStyle w:val="EndNoteBibliography"/>
        <w:rPr>
          <w:sz w:val="24"/>
          <w:szCs w:val="24"/>
        </w:rPr>
      </w:pPr>
      <w:r>
        <w:rPr>
          <w:sz w:val="24"/>
          <w:szCs w:val="24"/>
        </w:rPr>
        <w:t>36</w:t>
      </w:r>
      <w:r>
        <w:rPr>
          <w:sz w:val="24"/>
          <w:szCs w:val="24"/>
        </w:rPr>
        <w:tab/>
        <w:t xml:space="preserve">Yang, Q. et al. The reduction of fib damage on cryo-lamella by lowering energy of ion beam revealed by a quantitative analysis. </w:t>
      </w:r>
      <w:r>
        <w:rPr>
          <w:i/>
          <w:sz w:val="24"/>
          <w:szCs w:val="24"/>
        </w:rPr>
        <w:t>Structure.</w:t>
      </w:r>
      <w:r>
        <w:rPr>
          <w:sz w:val="24"/>
          <w:szCs w:val="24"/>
        </w:rPr>
        <w:t xml:space="preserve"> </w:t>
      </w:r>
      <w:r>
        <w:rPr>
          <w:b/>
          <w:sz w:val="24"/>
          <w:szCs w:val="24"/>
        </w:rPr>
        <w:t>31</w:t>
      </w:r>
      <w:r>
        <w:rPr>
          <w:sz w:val="24"/>
          <w:szCs w:val="24"/>
        </w:rPr>
        <w:t xml:space="preserve"> (10), 1275–1281.e1274 (2023).</w:t>
      </w:r>
    </w:p>
    <w:p w14:paraId="22C6CBE4" w14:textId="77777777" w:rsidR="00A93D5D" w:rsidRDefault="00000000">
      <w:pPr>
        <w:pStyle w:val="EndNoteBibliography"/>
        <w:rPr>
          <w:sz w:val="24"/>
          <w:szCs w:val="24"/>
        </w:rPr>
      </w:pPr>
      <w:r>
        <w:rPr>
          <w:sz w:val="24"/>
          <w:szCs w:val="24"/>
        </w:rPr>
        <w:t>37</w:t>
      </w:r>
      <w:r>
        <w:rPr>
          <w:sz w:val="24"/>
          <w:szCs w:val="24"/>
        </w:rPr>
        <w:tab/>
        <w:t xml:space="preserve">Tacke, S. et al. A streamlined workflow for automated cryo focused ion beam milling. </w:t>
      </w:r>
      <w:r>
        <w:rPr>
          <w:i/>
          <w:sz w:val="24"/>
          <w:szCs w:val="24"/>
        </w:rPr>
        <w:t>J Struct Biol.</w:t>
      </w:r>
      <w:r>
        <w:rPr>
          <w:sz w:val="24"/>
          <w:szCs w:val="24"/>
        </w:rPr>
        <w:t xml:space="preserve"> </w:t>
      </w:r>
      <w:r>
        <w:rPr>
          <w:b/>
          <w:sz w:val="24"/>
          <w:szCs w:val="24"/>
        </w:rPr>
        <w:t>213</w:t>
      </w:r>
      <w:r>
        <w:rPr>
          <w:sz w:val="24"/>
          <w:szCs w:val="24"/>
        </w:rPr>
        <w:t xml:space="preserve"> (3), 107743 (2021).</w:t>
      </w:r>
    </w:p>
    <w:p w14:paraId="3E52FD8E" w14:textId="77777777" w:rsidR="00A93D5D" w:rsidRDefault="00000000">
      <w:pPr>
        <w:pStyle w:val="EndNoteBibliography"/>
        <w:rPr>
          <w:sz w:val="24"/>
          <w:szCs w:val="24"/>
        </w:rPr>
      </w:pPr>
      <w:r>
        <w:rPr>
          <w:sz w:val="24"/>
          <w:szCs w:val="24"/>
        </w:rPr>
        <w:t>38</w:t>
      </w:r>
      <w:r>
        <w:rPr>
          <w:sz w:val="24"/>
          <w:szCs w:val="24"/>
        </w:rPr>
        <w:tab/>
        <w:t xml:space="preserve">Boltje, D. B. et al. A cryogenic, coincident fluorescence, electron, and ion beam microscope. </w:t>
      </w:r>
      <w:r>
        <w:rPr>
          <w:i/>
          <w:sz w:val="24"/>
          <w:szCs w:val="24"/>
        </w:rPr>
        <w:t>Elife.</w:t>
      </w:r>
      <w:r>
        <w:rPr>
          <w:sz w:val="24"/>
          <w:szCs w:val="24"/>
        </w:rPr>
        <w:t xml:space="preserve"> </w:t>
      </w:r>
      <w:r>
        <w:rPr>
          <w:b/>
          <w:sz w:val="24"/>
          <w:szCs w:val="24"/>
        </w:rPr>
        <w:t>11</w:t>
      </w:r>
      <w:r>
        <w:rPr>
          <w:sz w:val="24"/>
          <w:szCs w:val="24"/>
        </w:rPr>
        <w:t>, e82891 (2022).</w:t>
      </w:r>
    </w:p>
    <w:p w14:paraId="7C669FC5" w14:textId="77777777" w:rsidR="00A93D5D" w:rsidRDefault="00000000">
      <w:pPr>
        <w:pStyle w:val="EndNoteBibliography"/>
        <w:rPr>
          <w:sz w:val="24"/>
          <w:szCs w:val="24"/>
        </w:rPr>
      </w:pPr>
      <w:r>
        <w:rPr>
          <w:sz w:val="24"/>
          <w:szCs w:val="24"/>
        </w:rPr>
        <w:t>39</w:t>
      </w:r>
      <w:r>
        <w:rPr>
          <w:sz w:val="24"/>
          <w:szCs w:val="24"/>
        </w:rPr>
        <w:tab/>
        <w:t xml:space="preserve">Yang, J. et al. Integrated fluorescence microscopy (IFLM) for cryo-fib-milling and </w:t>
      </w:r>
      <w:r>
        <w:rPr>
          <w:i/>
          <w:iCs/>
          <w:sz w:val="24"/>
          <w:szCs w:val="24"/>
        </w:rPr>
        <w:t>in-situ</w:t>
      </w:r>
      <w:r>
        <w:rPr>
          <w:sz w:val="24"/>
          <w:szCs w:val="24"/>
        </w:rPr>
        <w:t xml:space="preserve"> cryo-ET. </w:t>
      </w:r>
      <w:r>
        <w:rPr>
          <w:i/>
          <w:sz w:val="24"/>
          <w:szCs w:val="24"/>
        </w:rPr>
        <w:t>Preprint. bioRxiv.</w:t>
      </w:r>
      <w:r>
        <w:rPr>
          <w:sz w:val="24"/>
          <w:szCs w:val="24"/>
        </w:rPr>
        <w:t xml:space="preserve"> doi: 10.1101/2023.07.11.548578 (2023).</w:t>
      </w:r>
    </w:p>
    <w:p w14:paraId="38152A5A" w14:textId="77777777" w:rsidR="00A93D5D" w:rsidRDefault="00000000">
      <w:pPr>
        <w:pStyle w:val="EndNoteBibliography"/>
        <w:rPr>
          <w:sz w:val="24"/>
          <w:szCs w:val="24"/>
        </w:rPr>
      </w:pPr>
      <w:r>
        <w:rPr>
          <w:sz w:val="24"/>
          <w:szCs w:val="24"/>
        </w:rPr>
        <w:t>40</w:t>
      </w:r>
      <w:r>
        <w:rPr>
          <w:sz w:val="24"/>
          <w:szCs w:val="24"/>
        </w:rPr>
        <w:tab/>
        <w:t xml:space="preserve">Li, S. et al. Eli trifocal microscope: A precise system to prepare target cryo-lamellae for </w:t>
      </w:r>
      <w:r>
        <w:rPr>
          <w:i/>
          <w:iCs/>
          <w:sz w:val="24"/>
          <w:szCs w:val="24"/>
        </w:rPr>
        <w:t xml:space="preserve">in situ </w:t>
      </w:r>
      <w:r>
        <w:rPr>
          <w:sz w:val="24"/>
          <w:szCs w:val="24"/>
        </w:rPr>
        <w:t xml:space="preserve">cryo-ET study. </w:t>
      </w:r>
      <w:r>
        <w:rPr>
          <w:i/>
          <w:sz w:val="24"/>
          <w:szCs w:val="24"/>
        </w:rPr>
        <w:t>Nat Methods.</w:t>
      </w:r>
      <w:r>
        <w:rPr>
          <w:sz w:val="24"/>
          <w:szCs w:val="24"/>
        </w:rPr>
        <w:t xml:space="preserve"> </w:t>
      </w:r>
      <w:r>
        <w:rPr>
          <w:b/>
          <w:sz w:val="24"/>
          <w:szCs w:val="24"/>
        </w:rPr>
        <w:t>20</w:t>
      </w:r>
      <w:r>
        <w:rPr>
          <w:sz w:val="24"/>
          <w:szCs w:val="24"/>
        </w:rPr>
        <w:t xml:space="preserve"> (2), 276–283 (2023).</w:t>
      </w:r>
    </w:p>
    <w:p w14:paraId="5B055237" w14:textId="77777777" w:rsidR="00A93D5D" w:rsidRDefault="00000000">
      <w:pPr>
        <w:pStyle w:val="EndNoteBibliography"/>
        <w:rPr>
          <w:sz w:val="24"/>
          <w:szCs w:val="24"/>
        </w:rPr>
      </w:pPr>
      <w:r>
        <w:rPr>
          <w:sz w:val="24"/>
          <w:szCs w:val="24"/>
        </w:rPr>
        <w:t>41</w:t>
      </w:r>
      <w:r>
        <w:rPr>
          <w:sz w:val="24"/>
          <w:szCs w:val="24"/>
        </w:rPr>
        <w:tab/>
        <w:t xml:space="preserve">Medeiros, J. M. et al. Robust workflow and instrumentation for cryo-focused ion beam milling of samples for electron cryotomography. </w:t>
      </w:r>
      <w:r>
        <w:rPr>
          <w:i/>
          <w:sz w:val="24"/>
          <w:szCs w:val="24"/>
        </w:rPr>
        <w:t>Ultramicroscopy.</w:t>
      </w:r>
      <w:r>
        <w:rPr>
          <w:sz w:val="24"/>
          <w:szCs w:val="24"/>
        </w:rPr>
        <w:t xml:space="preserve"> </w:t>
      </w:r>
      <w:r>
        <w:rPr>
          <w:b/>
          <w:sz w:val="24"/>
          <w:szCs w:val="24"/>
        </w:rPr>
        <w:t>190</w:t>
      </w:r>
      <w:r>
        <w:rPr>
          <w:sz w:val="24"/>
          <w:szCs w:val="24"/>
        </w:rPr>
        <w:t>, 1–11 (2018).</w:t>
      </w:r>
    </w:p>
    <w:p w14:paraId="21F0E97C" w14:textId="77777777" w:rsidR="00A93D5D" w:rsidRDefault="00000000">
      <w:pPr>
        <w:pStyle w:val="EndNoteBibliography"/>
        <w:rPr>
          <w:sz w:val="24"/>
          <w:szCs w:val="24"/>
        </w:rPr>
      </w:pPr>
      <w:r>
        <w:rPr>
          <w:sz w:val="24"/>
          <w:szCs w:val="24"/>
        </w:rPr>
        <w:t>42</w:t>
      </w:r>
      <w:r>
        <w:rPr>
          <w:sz w:val="24"/>
          <w:szCs w:val="24"/>
        </w:rPr>
        <w:tab/>
        <w:t xml:space="preserve">Goetz, S. K. et al. A modular platform for automated cryo-fib workflows. </w:t>
      </w:r>
      <w:r>
        <w:rPr>
          <w:i/>
          <w:sz w:val="24"/>
          <w:szCs w:val="24"/>
        </w:rPr>
        <w:t>Elife.</w:t>
      </w:r>
      <w:r>
        <w:rPr>
          <w:sz w:val="24"/>
          <w:szCs w:val="24"/>
        </w:rPr>
        <w:t xml:space="preserve"> </w:t>
      </w:r>
      <w:r>
        <w:rPr>
          <w:b/>
          <w:sz w:val="24"/>
          <w:szCs w:val="24"/>
        </w:rPr>
        <w:t>10</w:t>
      </w:r>
      <w:r>
        <w:rPr>
          <w:sz w:val="24"/>
          <w:szCs w:val="24"/>
        </w:rPr>
        <w:t>, e70506 (2021).</w:t>
      </w:r>
    </w:p>
    <w:p w14:paraId="74A4907A" w14:textId="77777777" w:rsidR="00A93D5D" w:rsidRDefault="00000000">
      <w:pPr>
        <w:pStyle w:val="EndNoteBibliography"/>
        <w:rPr>
          <w:sz w:val="24"/>
          <w:szCs w:val="24"/>
        </w:rPr>
      </w:pPr>
      <w:r>
        <w:rPr>
          <w:sz w:val="24"/>
          <w:szCs w:val="24"/>
        </w:rPr>
        <w:t>43</w:t>
      </w:r>
      <w:r>
        <w:rPr>
          <w:sz w:val="24"/>
          <w:szCs w:val="24"/>
        </w:rPr>
        <w:tab/>
        <w:t xml:space="preserve">Eisenstein, F., Fukuda, Y., Danev, R. Smart parallel automated cryo-electron tomography. </w:t>
      </w:r>
      <w:r>
        <w:rPr>
          <w:i/>
          <w:sz w:val="24"/>
          <w:szCs w:val="24"/>
        </w:rPr>
        <w:t>Nat Methods.</w:t>
      </w:r>
      <w:r>
        <w:rPr>
          <w:sz w:val="24"/>
          <w:szCs w:val="24"/>
        </w:rPr>
        <w:t xml:space="preserve"> </w:t>
      </w:r>
      <w:r>
        <w:rPr>
          <w:b/>
          <w:sz w:val="24"/>
          <w:szCs w:val="24"/>
        </w:rPr>
        <w:t>21</w:t>
      </w:r>
      <w:r>
        <w:rPr>
          <w:sz w:val="24"/>
          <w:szCs w:val="24"/>
        </w:rPr>
        <w:t xml:space="preserve"> (9), 1612–1615 (2024).</w:t>
      </w:r>
    </w:p>
    <w:p w14:paraId="6DC14ABA" w14:textId="3D526DC4" w:rsidR="00A93D5D" w:rsidRDefault="00000000">
      <w:pPr>
        <w:pStyle w:val="EndNoteBibliography"/>
        <w:rPr>
          <w:color w:val="808080"/>
          <w:sz w:val="24"/>
          <w:szCs w:val="24"/>
        </w:rPr>
      </w:pPr>
      <w:r>
        <w:rPr>
          <w:sz w:val="24"/>
          <w:szCs w:val="24"/>
        </w:rPr>
        <w:t>44</w:t>
      </w:r>
      <w:r>
        <w:rPr>
          <w:sz w:val="24"/>
          <w:szCs w:val="24"/>
        </w:rPr>
        <w:tab/>
        <w:t xml:space="preserve">Swulius, M. T. et al. Deep learning-based segmentation of cryo-electron tomograms. </w:t>
      </w:r>
      <w:r>
        <w:rPr>
          <w:i/>
          <w:sz w:val="24"/>
          <w:szCs w:val="24"/>
        </w:rPr>
        <w:t>J Vis Exp.</w:t>
      </w:r>
      <w:r>
        <w:rPr>
          <w:sz w:val="24"/>
          <w:szCs w:val="24"/>
        </w:rPr>
        <w:t xml:space="preserve"> </w:t>
      </w:r>
      <w:r>
        <w:rPr>
          <w:b/>
          <w:bCs/>
          <w:sz w:val="24"/>
          <w:szCs w:val="24"/>
        </w:rPr>
        <w:t>189</w:t>
      </w:r>
      <w:r>
        <w:rPr>
          <w:sz w:val="24"/>
          <w:szCs w:val="24"/>
        </w:rPr>
        <w:t>, e64435 (2022).</w:t>
      </w:r>
      <w:r>
        <w:rPr>
          <w:color w:val="808080"/>
          <w:sz w:val="24"/>
          <w:szCs w:val="24"/>
        </w:rPr>
        <w:fldChar w:fldCharType="end"/>
      </w:r>
    </w:p>
    <w:sectPr w:rsidR="00A93D5D">
      <w:headerReference w:type="even" r:id="rId10"/>
      <w:pgSz w:w="12240" w:h="15840"/>
      <w:pgMar w:top="1440" w:right="1440" w:bottom="144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9092C" w14:textId="77777777" w:rsidR="006E251C" w:rsidRDefault="006E251C">
      <w:r>
        <w:separator/>
      </w:r>
    </w:p>
  </w:endnote>
  <w:endnote w:type="continuationSeparator" w:id="0">
    <w:p w14:paraId="01D998AD" w14:textId="77777777" w:rsidR="006E251C" w:rsidRDefault="006E2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default"/>
    <w:sig w:usb0="E4002EFF" w:usb1="C000E47F" w:usb2="00000009" w:usb3="00000000" w:csb0="2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724FE" w14:textId="77777777" w:rsidR="006E251C" w:rsidRDefault="006E251C">
      <w:r>
        <w:separator/>
      </w:r>
    </w:p>
  </w:footnote>
  <w:footnote w:type="continuationSeparator" w:id="0">
    <w:p w14:paraId="328026A3" w14:textId="77777777" w:rsidR="006E251C" w:rsidRDefault="006E2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623C7" w14:textId="77777777" w:rsidR="00A93D5D" w:rsidRDefault="00A93D5D">
    <w:pPr>
      <w:pStyle w:val="ab"/>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displayBackgroundShape/>
  <w:bordersDoNotSurroundHeader/>
  <w:bordersDoNotSurroundFooter/>
  <w:hideSpellingErrors/>
  <w:hideGrammaticalErrors/>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M3tTQ3NLAwtjAxMTBX0lEKTi0uzszPAykwqgUAtITikSwAAAA="/>
    <w:docVar w:name="EN.InstantFormat" w:val="&lt;ENInstantFormat&gt;&lt;Enabled&gt;1&lt;/Enabled&gt;&lt;ScanUnformatted&gt;1&lt;/ScanUnformatted&gt;&lt;ScanChanges&gt;1&lt;/ScanChanges&gt;&lt;Suspended&gt;0&lt;/Suspended&gt;&lt;/ENInstantFormat&gt;"/>
    <w:docVar w:name="EN.Layout" w:val="&lt;ENLayout&gt;&lt;Style&gt;JoVE 复制&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z0zwaw2favaf8ep5vev2057wzvsevrtaef5&quot;&gt;我的EndNote库&lt;record-ids&gt;&lt;item&gt;2&lt;/item&gt;&lt;item&gt;3&lt;/item&gt;&lt;item&gt;4&lt;/item&gt;&lt;item&gt;5&lt;/item&gt;&lt;item&gt;9&lt;/item&gt;&lt;item&gt;10&lt;/item&gt;&lt;item&gt;11&lt;/item&gt;&lt;item&gt;12&lt;/item&gt;&lt;item&gt;13&lt;/item&gt;&lt;item&gt;15&lt;/item&gt;&lt;item&gt;17&lt;/item&gt;&lt;item&gt;18&lt;/item&gt;&lt;item&gt;19&lt;/item&gt;&lt;item&gt;20&lt;/item&gt;&lt;item&gt;21&lt;/item&gt;&lt;item&gt;22&lt;/item&gt;&lt;item&gt;25&lt;/item&gt;&lt;item&gt;26&lt;/item&gt;&lt;item&gt;27&lt;/item&gt;&lt;item&gt;28&lt;/item&gt;&lt;item&gt;29&lt;/item&gt;&lt;item&gt;30&lt;/item&gt;&lt;item&gt;31&lt;/item&gt;&lt;item&gt;32&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record-ids&gt;&lt;/item&gt;&lt;/Libraries&gt;"/>
  </w:docVars>
  <w:rsids>
    <w:rsidRoot w:val="00227DC9"/>
    <w:rsid w:val="000000D4"/>
    <w:rsid w:val="0000085C"/>
    <w:rsid w:val="000107E9"/>
    <w:rsid w:val="00010D80"/>
    <w:rsid w:val="00010F63"/>
    <w:rsid w:val="000160C0"/>
    <w:rsid w:val="0003008C"/>
    <w:rsid w:val="00030DC4"/>
    <w:rsid w:val="00031060"/>
    <w:rsid w:val="000453B7"/>
    <w:rsid w:val="00050524"/>
    <w:rsid w:val="00050E76"/>
    <w:rsid w:val="00053B6E"/>
    <w:rsid w:val="00055C80"/>
    <w:rsid w:val="000610A4"/>
    <w:rsid w:val="00061B48"/>
    <w:rsid w:val="00062853"/>
    <w:rsid w:val="00062C8C"/>
    <w:rsid w:val="00065627"/>
    <w:rsid w:val="00072BBD"/>
    <w:rsid w:val="000770AE"/>
    <w:rsid w:val="00084478"/>
    <w:rsid w:val="00085F9E"/>
    <w:rsid w:val="0008702A"/>
    <w:rsid w:val="0008727D"/>
    <w:rsid w:val="000921AC"/>
    <w:rsid w:val="000A7B41"/>
    <w:rsid w:val="000B1561"/>
    <w:rsid w:val="000B2363"/>
    <w:rsid w:val="000B2EDD"/>
    <w:rsid w:val="000C7832"/>
    <w:rsid w:val="000D3725"/>
    <w:rsid w:val="000D41BE"/>
    <w:rsid w:val="000E6949"/>
    <w:rsid w:val="000E718C"/>
    <w:rsid w:val="000E759A"/>
    <w:rsid w:val="000F2095"/>
    <w:rsid w:val="000F61EC"/>
    <w:rsid w:val="000F6736"/>
    <w:rsid w:val="000F6B2E"/>
    <w:rsid w:val="001020AD"/>
    <w:rsid w:val="00102811"/>
    <w:rsid w:val="001028A7"/>
    <w:rsid w:val="00104162"/>
    <w:rsid w:val="00113C1E"/>
    <w:rsid w:val="00120F5E"/>
    <w:rsid w:val="00126905"/>
    <w:rsid w:val="00130827"/>
    <w:rsid w:val="0013285C"/>
    <w:rsid w:val="0013523E"/>
    <w:rsid w:val="001352E4"/>
    <w:rsid w:val="00145E8B"/>
    <w:rsid w:val="00146793"/>
    <w:rsid w:val="00151804"/>
    <w:rsid w:val="00155CA4"/>
    <w:rsid w:val="001663AB"/>
    <w:rsid w:val="00171062"/>
    <w:rsid w:val="00177DF0"/>
    <w:rsid w:val="00184EC4"/>
    <w:rsid w:val="00185C4D"/>
    <w:rsid w:val="00191283"/>
    <w:rsid w:val="00191EA9"/>
    <w:rsid w:val="00196A29"/>
    <w:rsid w:val="001979A2"/>
    <w:rsid w:val="001A257E"/>
    <w:rsid w:val="001A3FD9"/>
    <w:rsid w:val="001A7A87"/>
    <w:rsid w:val="001A7F06"/>
    <w:rsid w:val="001B2227"/>
    <w:rsid w:val="001B288C"/>
    <w:rsid w:val="001B66D1"/>
    <w:rsid w:val="001B7762"/>
    <w:rsid w:val="001C0BB8"/>
    <w:rsid w:val="001C7A17"/>
    <w:rsid w:val="001D0D59"/>
    <w:rsid w:val="001D7BBE"/>
    <w:rsid w:val="001E130D"/>
    <w:rsid w:val="001E6EEA"/>
    <w:rsid w:val="001F10EC"/>
    <w:rsid w:val="001F2368"/>
    <w:rsid w:val="00201679"/>
    <w:rsid w:val="0020288D"/>
    <w:rsid w:val="002054CD"/>
    <w:rsid w:val="00205D89"/>
    <w:rsid w:val="00211DA1"/>
    <w:rsid w:val="0021360B"/>
    <w:rsid w:val="002147E9"/>
    <w:rsid w:val="00216013"/>
    <w:rsid w:val="0021617C"/>
    <w:rsid w:val="002169B5"/>
    <w:rsid w:val="00227DC9"/>
    <w:rsid w:val="00236A31"/>
    <w:rsid w:val="002400EA"/>
    <w:rsid w:val="002402C6"/>
    <w:rsid w:val="002413CB"/>
    <w:rsid w:val="00244769"/>
    <w:rsid w:val="00251952"/>
    <w:rsid w:val="002541AD"/>
    <w:rsid w:val="002549A8"/>
    <w:rsid w:val="00260489"/>
    <w:rsid w:val="002665FA"/>
    <w:rsid w:val="002761F4"/>
    <w:rsid w:val="00282BAE"/>
    <w:rsid w:val="002836EA"/>
    <w:rsid w:val="00287E26"/>
    <w:rsid w:val="00287FB5"/>
    <w:rsid w:val="002925F1"/>
    <w:rsid w:val="002B23B6"/>
    <w:rsid w:val="002B4407"/>
    <w:rsid w:val="002C50B6"/>
    <w:rsid w:val="002C686E"/>
    <w:rsid w:val="002D11FA"/>
    <w:rsid w:val="002D1D57"/>
    <w:rsid w:val="002D6162"/>
    <w:rsid w:val="002D7174"/>
    <w:rsid w:val="002E2FA1"/>
    <w:rsid w:val="002E4B00"/>
    <w:rsid w:val="002F289B"/>
    <w:rsid w:val="00302249"/>
    <w:rsid w:val="00313517"/>
    <w:rsid w:val="003151C7"/>
    <w:rsid w:val="00327F31"/>
    <w:rsid w:val="00331AFD"/>
    <w:rsid w:val="00332A94"/>
    <w:rsid w:val="003355C6"/>
    <w:rsid w:val="00337A56"/>
    <w:rsid w:val="00337B81"/>
    <w:rsid w:val="00343E44"/>
    <w:rsid w:val="00344FDF"/>
    <w:rsid w:val="00345DE0"/>
    <w:rsid w:val="003463F8"/>
    <w:rsid w:val="00347719"/>
    <w:rsid w:val="00356DFB"/>
    <w:rsid w:val="00360413"/>
    <w:rsid w:val="00360BBC"/>
    <w:rsid w:val="0036191E"/>
    <w:rsid w:val="00362975"/>
    <w:rsid w:val="00363B04"/>
    <w:rsid w:val="00365E44"/>
    <w:rsid w:val="00366E27"/>
    <w:rsid w:val="0037052A"/>
    <w:rsid w:val="0037260E"/>
    <w:rsid w:val="003778B9"/>
    <w:rsid w:val="00382D02"/>
    <w:rsid w:val="00387102"/>
    <w:rsid w:val="003902F4"/>
    <w:rsid w:val="00390DE1"/>
    <w:rsid w:val="00391787"/>
    <w:rsid w:val="00392736"/>
    <w:rsid w:val="003B0326"/>
    <w:rsid w:val="003B3F66"/>
    <w:rsid w:val="003B4B57"/>
    <w:rsid w:val="003B62C9"/>
    <w:rsid w:val="003C75EF"/>
    <w:rsid w:val="003D713B"/>
    <w:rsid w:val="003E5A77"/>
    <w:rsid w:val="003F70D7"/>
    <w:rsid w:val="00400057"/>
    <w:rsid w:val="00401E77"/>
    <w:rsid w:val="00414411"/>
    <w:rsid w:val="0042195C"/>
    <w:rsid w:val="00422FAF"/>
    <w:rsid w:val="00424E0E"/>
    <w:rsid w:val="004250B2"/>
    <w:rsid w:val="00431760"/>
    <w:rsid w:val="00431998"/>
    <w:rsid w:val="00432C92"/>
    <w:rsid w:val="00432F88"/>
    <w:rsid w:val="00435F76"/>
    <w:rsid w:val="00443A56"/>
    <w:rsid w:val="00444151"/>
    <w:rsid w:val="00444424"/>
    <w:rsid w:val="00451DD6"/>
    <w:rsid w:val="00461A0F"/>
    <w:rsid w:val="00464D06"/>
    <w:rsid w:val="00467819"/>
    <w:rsid w:val="004678F3"/>
    <w:rsid w:val="004762F0"/>
    <w:rsid w:val="00487322"/>
    <w:rsid w:val="00491F67"/>
    <w:rsid w:val="0049513A"/>
    <w:rsid w:val="004A179D"/>
    <w:rsid w:val="004A2702"/>
    <w:rsid w:val="004A3601"/>
    <w:rsid w:val="004A6378"/>
    <w:rsid w:val="004B26D2"/>
    <w:rsid w:val="004C4C1C"/>
    <w:rsid w:val="004C62CB"/>
    <w:rsid w:val="004C759D"/>
    <w:rsid w:val="004D1782"/>
    <w:rsid w:val="004E26FD"/>
    <w:rsid w:val="004E31E0"/>
    <w:rsid w:val="004E44FD"/>
    <w:rsid w:val="004E4CB6"/>
    <w:rsid w:val="004F6BD0"/>
    <w:rsid w:val="004F7587"/>
    <w:rsid w:val="00511755"/>
    <w:rsid w:val="00513F2A"/>
    <w:rsid w:val="00521117"/>
    <w:rsid w:val="00522122"/>
    <w:rsid w:val="00526C29"/>
    <w:rsid w:val="00533D7A"/>
    <w:rsid w:val="00533D7E"/>
    <w:rsid w:val="00535691"/>
    <w:rsid w:val="00535D08"/>
    <w:rsid w:val="005456BB"/>
    <w:rsid w:val="0054612E"/>
    <w:rsid w:val="0054689B"/>
    <w:rsid w:val="00555767"/>
    <w:rsid w:val="005578D9"/>
    <w:rsid w:val="00574EEE"/>
    <w:rsid w:val="0058149B"/>
    <w:rsid w:val="005870E9"/>
    <w:rsid w:val="005905B6"/>
    <w:rsid w:val="00592B87"/>
    <w:rsid w:val="005A0A6A"/>
    <w:rsid w:val="005A3278"/>
    <w:rsid w:val="005B405B"/>
    <w:rsid w:val="005B752E"/>
    <w:rsid w:val="005C0F81"/>
    <w:rsid w:val="005C2B61"/>
    <w:rsid w:val="005C43F5"/>
    <w:rsid w:val="005C455E"/>
    <w:rsid w:val="005D5C3E"/>
    <w:rsid w:val="005D6AC6"/>
    <w:rsid w:val="005E58CD"/>
    <w:rsid w:val="005E79E6"/>
    <w:rsid w:val="005F1915"/>
    <w:rsid w:val="005F4E8A"/>
    <w:rsid w:val="00600C46"/>
    <w:rsid w:val="00600F46"/>
    <w:rsid w:val="006061B2"/>
    <w:rsid w:val="00610FAF"/>
    <w:rsid w:val="006113D2"/>
    <w:rsid w:val="00611E01"/>
    <w:rsid w:val="006129BF"/>
    <w:rsid w:val="00623B97"/>
    <w:rsid w:val="00624FBB"/>
    <w:rsid w:val="00624FF4"/>
    <w:rsid w:val="00625FE2"/>
    <w:rsid w:val="00630E5B"/>
    <w:rsid w:val="00630EFE"/>
    <w:rsid w:val="00630F93"/>
    <w:rsid w:val="006324C6"/>
    <w:rsid w:val="0063429D"/>
    <w:rsid w:val="00641528"/>
    <w:rsid w:val="00651DB4"/>
    <w:rsid w:val="00661DBD"/>
    <w:rsid w:val="00662BD0"/>
    <w:rsid w:val="006656A4"/>
    <w:rsid w:val="00667B98"/>
    <w:rsid w:val="00677548"/>
    <w:rsid w:val="00685144"/>
    <w:rsid w:val="00685F61"/>
    <w:rsid w:val="006918C0"/>
    <w:rsid w:val="00694588"/>
    <w:rsid w:val="00696601"/>
    <w:rsid w:val="006A1739"/>
    <w:rsid w:val="006A2ACF"/>
    <w:rsid w:val="006B735B"/>
    <w:rsid w:val="006B7C1F"/>
    <w:rsid w:val="006C0FAF"/>
    <w:rsid w:val="006C17BD"/>
    <w:rsid w:val="006C6A34"/>
    <w:rsid w:val="006D0B8E"/>
    <w:rsid w:val="006D4A91"/>
    <w:rsid w:val="006E251C"/>
    <w:rsid w:val="006F0A64"/>
    <w:rsid w:val="006F1A48"/>
    <w:rsid w:val="006F4CDC"/>
    <w:rsid w:val="006F58D6"/>
    <w:rsid w:val="0070253C"/>
    <w:rsid w:val="00710421"/>
    <w:rsid w:val="0071234D"/>
    <w:rsid w:val="00712CFD"/>
    <w:rsid w:val="00713407"/>
    <w:rsid w:val="0071533E"/>
    <w:rsid w:val="007153B7"/>
    <w:rsid w:val="00724691"/>
    <w:rsid w:val="007249FF"/>
    <w:rsid w:val="00731006"/>
    <w:rsid w:val="00731328"/>
    <w:rsid w:val="00737142"/>
    <w:rsid w:val="0077060A"/>
    <w:rsid w:val="00773FD6"/>
    <w:rsid w:val="00775BD4"/>
    <w:rsid w:val="007826E4"/>
    <w:rsid w:val="00792A93"/>
    <w:rsid w:val="007A4442"/>
    <w:rsid w:val="007A5E0E"/>
    <w:rsid w:val="007A7CE1"/>
    <w:rsid w:val="007C0D19"/>
    <w:rsid w:val="007C5629"/>
    <w:rsid w:val="007D380B"/>
    <w:rsid w:val="007D429B"/>
    <w:rsid w:val="007D5200"/>
    <w:rsid w:val="007D63CA"/>
    <w:rsid w:val="007E02E3"/>
    <w:rsid w:val="007E0FFE"/>
    <w:rsid w:val="007E1A5C"/>
    <w:rsid w:val="007E4C36"/>
    <w:rsid w:val="007E5CA0"/>
    <w:rsid w:val="007E6FB2"/>
    <w:rsid w:val="007E7024"/>
    <w:rsid w:val="007F2738"/>
    <w:rsid w:val="007F2EE6"/>
    <w:rsid w:val="00801216"/>
    <w:rsid w:val="00801833"/>
    <w:rsid w:val="00806EBC"/>
    <w:rsid w:val="008129D7"/>
    <w:rsid w:val="00814832"/>
    <w:rsid w:val="008152C2"/>
    <w:rsid w:val="00822140"/>
    <w:rsid w:val="00826699"/>
    <w:rsid w:val="00831083"/>
    <w:rsid w:val="00832AD1"/>
    <w:rsid w:val="00835E65"/>
    <w:rsid w:val="00844EF4"/>
    <w:rsid w:val="00846A46"/>
    <w:rsid w:val="00852CF1"/>
    <w:rsid w:val="008627F3"/>
    <w:rsid w:val="00865F91"/>
    <w:rsid w:val="008720BA"/>
    <w:rsid w:val="0087271D"/>
    <w:rsid w:val="008864B5"/>
    <w:rsid w:val="00890213"/>
    <w:rsid w:val="00891337"/>
    <w:rsid w:val="008913F9"/>
    <w:rsid w:val="00891FFA"/>
    <w:rsid w:val="00892A23"/>
    <w:rsid w:val="008935A7"/>
    <w:rsid w:val="0089549A"/>
    <w:rsid w:val="00896D62"/>
    <w:rsid w:val="008A1681"/>
    <w:rsid w:val="008A3D46"/>
    <w:rsid w:val="008A7043"/>
    <w:rsid w:val="008A71E2"/>
    <w:rsid w:val="008A7A10"/>
    <w:rsid w:val="008B39A1"/>
    <w:rsid w:val="008D0954"/>
    <w:rsid w:val="008D2230"/>
    <w:rsid w:val="008D3FD9"/>
    <w:rsid w:val="008D409F"/>
    <w:rsid w:val="008D7C32"/>
    <w:rsid w:val="008E2478"/>
    <w:rsid w:val="008E2481"/>
    <w:rsid w:val="008E3767"/>
    <w:rsid w:val="008E5FAA"/>
    <w:rsid w:val="008F173A"/>
    <w:rsid w:val="008F574C"/>
    <w:rsid w:val="009000F4"/>
    <w:rsid w:val="00900768"/>
    <w:rsid w:val="00900946"/>
    <w:rsid w:val="00901E56"/>
    <w:rsid w:val="00903913"/>
    <w:rsid w:val="009137DA"/>
    <w:rsid w:val="009139C5"/>
    <w:rsid w:val="00927EF1"/>
    <w:rsid w:val="00930ECF"/>
    <w:rsid w:val="0093289A"/>
    <w:rsid w:val="009334D3"/>
    <w:rsid w:val="00935C00"/>
    <w:rsid w:val="00937A7A"/>
    <w:rsid w:val="0094376D"/>
    <w:rsid w:val="00944F5D"/>
    <w:rsid w:val="009504CE"/>
    <w:rsid w:val="009523BF"/>
    <w:rsid w:val="009538F6"/>
    <w:rsid w:val="00953E67"/>
    <w:rsid w:val="009572A8"/>
    <w:rsid w:val="009609D1"/>
    <w:rsid w:val="009617BB"/>
    <w:rsid w:val="0096347F"/>
    <w:rsid w:val="00966F7E"/>
    <w:rsid w:val="00971404"/>
    <w:rsid w:val="0097210E"/>
    <w:rsid w:val="00986AD3"/>
    <w:rsid w:val="00986BA0"/>
    <w:rsid w:val="00990B1A"/>
    <w:rsid w:val="009A1CE1"/>
    <w:rsid w:val="009A2464"/>
    <w:rsid w:val="009A25FE"/>
    <w:rsid w:val="009A2BF3"/>
    <w:rsid w:val="009A7E6A"/>
    <w:rsid w:val="009B5807"/>
    <w:rsid w:val="009C0328"/>
    <w:rsid w:val="009D21B4"/>
    <w:rsid w:val="009D3764"/>
    <w:rsid w:val="009D4A22"/>
    <w:rsid w:val="009D5474"/>
    <w:rsid w:val="009E0364"/>
    <w:rsid w:val="009E05E9"/>
    <w:rsid w:val="009E1BB3"/>
    <w:rsid w:val="009E6B98"/>
    <w:rsid w:val="009F19D0"/>
    <w:rsid w:val="009F2567"/>
    <w:rsid w:val="009F336B"/>
    <w:rsid w:val="009F42DF"/>
    <w:rsid w:val="009F6BDB"/>
    <w:rsid w:val="00A00CF1"/>
    <w:rsid w:val="00A02DF5"/>
    <w:rsid w:val="00A10B66"/>
    <w:rsid w:val="00A10FED"/>
    <w:rsid w:val="00A1467F"/>
    <w:rsid w:val="00A172E8"/>
    <w:rsid w:val="00A2212E"/>
    <w:rsid w:val="00A26184"/>
    <w:rsid w:val="00A2666E"/>
    <w:rsid w:val="00A339AA"/>
    <w:rsid w:val="00A34723"/>
    <w:rsid w:val="00A35888"/>
    <w:rsid w:val="00A35FFC"/>
    <w:rsid w:val="00A371FD"/>
    <w:rsid w:val="00A441EA"/>
    <w:rsid w:val="00A45A5B"/>
    <w:rsid w:val="00A542BB"/>
    <w:rsid w:val="00A572CD"/>
    <w:rsid w:val="00A601FF"/>
    <w:rsid w:val="00A64316"/>
    <w:rsid w:val="00A733D1"/>
    <w:rsid w:val="00A904F3"/>
    <w:rsid w:val="00A913F2"/>
    <w:rsid w:val="00A93D5D"/>
    <w:rsid w:val="00A9476F"/>
    <w:rsid w:val="00AB400C"/>
    <w:rsid w:val="00AC2BCF"/>
    <w:rsid w:val="00AC3EB5"/>
    <w:rsid w:val="00AC5A0E"/>
    <w:rsid w:val="00AC7097"/>
    <w:rsid w:val="00AE1B6B"/>
    <w:rsid w:val="00AE55D8"/>
    <w:rsid w:val="00AE60E6"/>
    <w:rsid w:val="00AF21B7"/>
    <w:rsid w:val="00B06072"/>
    <w:rsid w:val="00B141BB"/>
    <w:rsid w:val="00B17B9C"/>
    <w:rsid w:val="00B2501C"/>
    <w:rsid w:val="00B25048"/>
    <w:rsid w:val="00B25D4A"/>
    <w:rsid w:val="00B26443"/>
    <w:rsid w:val="00B34B71"/>
    <w:rsid w:val="00B36F1E"/>
    <w:rsid w:val="00B444CD"/>
    <w:rsid w:val="00B54B99"/>
    <w:rsid w:val="00B563BF"/>
    <w:rsid w:val="00B61D26"/>
    <w:rsid w:val="00B7449A"/>
    <w:rsid w:val="00B744C9"/>
    <w:rsid w:val="00B83904"/>
    <w:rsid w:val="00B841BA"/>
    <w:rsid w:val="00B95580"/>
    <w:rsid w:val="00BA24FC"/>
    <w:rsid w:val="00BA2C81"/>
    <w:rsid w:val="00BA2EBA"/>
    <w:rsid w:val="00BA61EF"/>
    <w:rsid w:val="00BB7D79"/>
    <w:rsid w:val="00BC0862"/>
    <w:rsid w:val="00BC14E0"/>
    <w:rsid w:val="00BD11E4"/>
    <w:rsid w:val="00BF0560"/>
    <w:rsid w:val="00BF0946"/>
    <w:rsid w:val="00BF7934"/>
    <w:rsid w:val="00C027A7"/>
    <w:rsid w:val="00C032CC"/>
    <w:rsid w:val="00C07ACC"/>
    <w:rsid w:val="00C225EF"/>
    <w:rsid w:val="00C237E4"/>
    <w:rsid w:val="00C32F9F"/>
    <w:rsid w:val="00C34F97"/>
    <w:rsid w:val="00C35ED8"/>
    <w:rsid w:val="00C36664"/>
    <w:rsid w:val="00C36805"/>
    <w:rsid w:val="00C42921"/>
    <w:rsid w:val="00C4569D"/>
    <w:rsid w:val="00C456BC"/>
    <w:rsid w:val="00C46168"/>
    <w:rsid w:val="00C55670"/>
    <w:rsid w:val="00C56031"/>
    <w:rsid w:val="00C576A9"/>
    <w:rsid w:val="00C57CDB"/>
    <w:rsid w:val="00C6281F"/>
    <w:rsid w:val="00C62C2F"/>
    <w:rsid w:val="00C66A47"/>
    <w:rsid w:val="00C7220B"/>
    <w:rsid w:val="00C76806"/>
    <w:rsid w:val="00C805D2"/>
    <w:rsid w:val="00C83249"/>
    <w:rsid w:val="00C8632E"/>
    <w:rsid w:val="00C9330D"/>
    <w:rsid w:val="00C93A09"/>
    <w:rsid w:val="00C97D5A"/>
    <w:rsid w:val="00CA0541"/>
    <w:rsid w:val="00CA1B43"/>
    <w:rsid w:val="00CA3F1D"/>
    <w:rsid w:val="00CA42CD"/>
    <w:rsid w:val="00CA736D"/>
    <w:rsid w:val="00CB0816"/>
    <w:rsid w:val="00CB36A0"/>
    <w:rsid w:val="00CC4428"/>
    <w:rsid w:val="00CC4C4D"/>
    <w:rsid w:val="00CD1970"/>
    <w:rsid w:val="00CD2F3E"/>
    <w:rsid w:val="00CD3CBE"/>
    <w:rsid w:val="00D07DF3"/>
    <w:rsid w:val="00D1059B"/>
    <w:rsid w:val="00D133EA"/>
    <w:rsid w:val="00D13B8A"/>
    <w:rsid w:val="00D161CE"/>
    <w:rsid w:val="00D17D7C"/>
    <w:rsid w:val="00D20E7D"/>
    <w:rsid w:val="00D21F5E"/>
    <w:rsid w:val="00D2398B"/>
    <w:rsid w:val="00D355DE"/>
    <w:rsid w:val="00D3609E"/>
    <w:rsid w:val="00D362B5"/>
    <w:rsid w:val="00D36CC3"/>
    <w:rsid w:val="00D37202"/>
    <w:rsid w:val="00D41EEE"/>
    <w:rsid w:val="00D43EF7"/>
    <w:rsid w:val="00D45299"/>
    <w:rsid w:val="00D45AE5"/>
    <w:rsid w:val="00D45ECF"/>
    <w:rsid w:val="00D46CBF"/>
    <w:rsid w:val="00D46E69"/>
    <w:rsid w:val="00D50496"/>
    <w:rsid w:val="00D5092B"/>
    <w:rsid w:val="00D51C31"/>
    <w:rsid w:val="00D54F71"/>
    <w:rsid w:val="00D574CB"/>
    <w:rsid w:val="00D57ADF"/>
    <w:rsid w:val="00D612D6"/>
    <w:rsid w:val="00D66184"/>
    <w:rsid w:val="00D740A2"/>
    <w:rsid w:val="00D744B8"/>
    <w:rsid w:val="00D75038"/>
    <w:rsid w:val="00D80105"/>
    <w:rsid w:val="00D82691"/>
    <w:rsid w:val="00D8540D"/>
    <w:rsid w:val="00D86366"/>
    <w:rsid w:val="00D90538"/>
    <w:rsid w:val="00D905CC"/>
    <w:rsid w:val="00D90C65"/>
    <w:rsid w:val="00DA0988"/>
    <w:rsid w:val="00DA2178"/>
    <w:rsid w:val="00DA43A7"/>
    <w:rsid w:val="00DA4C03"/>
    <w:rsid w:val="00DA5F53"/>
    <w:rsid w:val="00DB3D59"/>
    <w:rsid w:val="00DB431B"/>
    <w:rsid w:val="00DC0097"/>
    <w:rsid w:val="00DC10A1"/>
    <w:rsid w:val="00DC1597"/>
    <w:rsid w:val="00DC2B02"/>
    <w:rsid w:val="00DC2B35"/>
    <w:rsid w:val="00DC35C2"/>
    <w:rsid w:val="00DC41ED"/>
    <w:rsid w:val="00DC60D0"/>
    <w:rsid w:val="00DD15A1"/>
    <w:rsid w:val="00DE3C95"/>
    <w:rsid w:val="00DE6A8E"/>
    <w:rsid w:val="00DE6D0A"/>
    <w:rsid w:val="00DF0B8D"/>
    <w:rsid w:val="00DF192D"/>
    <w:rsid w:val="00DF72E9"/>
    <w:rsid w:val="00E029D8"/>
    <w:rsid w:val="00E129E2"/>
    <w:rsid w:val="00E21316"/>
    <w:rsid w:val="00E241F8"/>
    <w:rsid w:val="00E27245"/>
    <w:rsid w:val="00E2792F"/>
    <w:rsid w:val="00E362D9"/>
    <w:rsid w:val="00E46869"/>
    <w:rsid w:val="00E53013"/>
    <w:rsid w:val="00E64A75"/>
    <w:rsid w:val="00E66307"/>
    <w:rsid w:val="00E81E6F"/>
    <w:rsid w:val="00E9049A"/>
    <w:rsid w:val="00E914E1"/>
    <w:rsid w:val="00E975D6"/>
    <w:rsid w:val="00EA1B41"/>
    <w:rsid w:val="00EA28E1"/>
    <w:rsid w:val="00EA2B36"/>
    <w:rsid w:val="00EA32C4"/>
    <w:rsid w:val="00EA45EC"/>
    <w:rsid w:val="00EA6AFF"/>
    <w:rsid w:val="00EB1703"/>
    <w:rsid w:val="00EB2E66"/>
    <w:rsid w:val="00EB3C93"/>
    <w:rsid w:val="00EC4DED"/>
    <w:rsid w:val="00ED3CFA"/>
    <w:rsid w:val="00EE24A3"/>
    <w:rsid w:val="00EE6314"/>
    <w:rsid w:val="00EE7561"/>
    <w:rsid w:val="00EF1DC0"/>
    <w:rsid w:val="00F00184"/>
    <w:rsid w:val="00F05C22"/>
    <w:rsid w:val="00F0754A"/>
    <w:rsid w:val="00F0795F"/>
    <w:rsid w:val="00F11C61"/>
    <w:rsid w:val="00F15E79"/>
    <w:rsid w:val="00F221CB"/>
    <w:rsid w:val="00F249A8"/>
    <w:rsid w:val="00F30167"/>
    <w:rsid w:val="00F33F68"/>
    <w:rsid w:val="00F36BAB"/>
    <w:rsid w:val="00F40547"/>
    <w:rsid w:val="00F45675"/>
    <w:rsid w:val="00F45BF8"/>
    <w:rsid w:val="00F465A8"/>
    <w:rsid w:val="00F5170B"/>
    <w:rsid w:val="00F558AB"/>
    <w:rsid w:val="00F576FD"/>
    <w:rsid w:val="00F67659"/>
    <w:rsid w:val="00F70D35"/>
    <w:rsid w:val="00F832AA"/>
    <w:rsid w:val="00F83DBD"/>
    <w:rsid w:val="00F9224E"/>
    <w:rsid w:val="00F92451"/>
    <w:rsid w:val="00F933E4"/>
    <w:rsid w:val="00F96ACE"/>
    <w:rsid w:val="00F978A4"/>
    <w:rsid w:val="00FA595C"/>
    <w:rsid w:val="00FB241C"/>
    <w:rsid w:val="00FB4244"/>
    <w:rsid w:val="00FB5A1E"/>
    <w:rsid w:val="00FB6470"/>
    <w:rsid w:val="00FC1979"/>
    <w:rsid w:val="00FC41E4"/>
    <w:rsid w:val="00FC4ADB"/>
    <w:rsid w:val="00FC602E"/>
    <w:rsid w:val="00FD285D"/>
    <w:rsid w:val="00FD6166"/>
    <w:rsid w:val="00FE6A7D"/>
    <w:rsid w:val="00FF152A"/>
    <w:rsid w:val="00FF222B"/>
    <w:rsid w:val="00FF4240"/>
    <w:rsid w:val="00FF65AD"/>
    <w:rsid w:val="32674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71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Date"/>
    <w:basedOn w:val="a"/>
    <w:next w:val="a"/>
    <w:link w:val="a6"/>
    <w:uiPriority w:val="99"/>
    <w:semiHidden/>
    <w:unhideWhenUsed/>
    <w:pPr>
      <w:ind w:leftChars="2500" w:left="100"/>
    </w:pPr>
  </w:style>
  <w:style w:type="paragraph" w:styleId="a7">
    <w:name w:val="Balloon Text"/>
    <w:basedOn w:val="a"/>
    <w:link w:val="a8"/>
    <w:uiPriority w:val="99"/>
    <w:semiHidden/>
    <w:unhideWhenUsed/>
    <w:rPr>
      <w:rFonts w:ascii="Segoe UI" w:hAnsi="Segoe UI" w:cs="Segoe UI"/>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rPr>
      <w:b/>
      <w:bCs/>
    </w:rPr>
  </w:style>
  <w:style w:type="table" w:styleId="af">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Pr>
      <w:b/>
      <w:bCs/>
    </w:rPr>
  </w:style>
  <w:style w:type="character" w:styleId="af1">
    <w:name w:val="FollowedHyperlink"/>
    <w:basedOn w:val="a0"/>
    <w:uiPriority w:val="99"/>
    <w:semiHidden/>
    <w:unhideWhenUsed/>
    <w:rPr>
      <w:color w:val="954F72" w:themeColor="followedHyperlink"/>
      <w:u w:val="single"/>
    </w:rPr>
  </w:style>
  <w:style w:type="character" w:styleId="af2">
    <w:name w:val="line number"/>
    <w:basedOn w:val="a0"/>
    <w:uiPriority w:val="99"/>
    <w:semiHidden/>
    <w:unhideWhenUsed/>
  </w:style>
  <w:style w:type="character" w:styleId="af3">
    <w:name w:val="Hyperlink"/>
    <w:basedOn w:val="a0"/>
    <w:uiPriority w:val="99"/>
    <w:unhideWhenUsed/>
    <w:rPr>
      <w:color w:val="0563C1" w:themeColor="hyperlink"/>
      <w:u w:val="single"/>
    </w:rPr>
  </w:style>
  <w:style w:type="character" w:styleId="af4">
    <w:name w:val="annotation reference"/>
    <w:basedOn w:val="a0"/>
    <w:uiPriority w:val="99"/>
    <w:semiHidden/>
    <w:unhideWhenUsed/>
    <w:rPr>
      <w:sz w:val="21"/>
      <w:szCs w:val="21"/>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rPr>
      <w:sz w:val="18"/>
      <w:szCs w:val="18"/>
    </w:rPr>
  </w:style>
  <w:style w:type="paragraph" w:styleId="af5">
    <w:name w:val="List Paragraph"/>
    <w:basedOn w:val="a"/>
    <w:link w:val="af6"/>
    <w:uiPriority w:val="34"/>
    <w:qFormat/>
    <w:pPr>
      <w:ind w:firstLineChars="200" w:firstLine="420"/>
    </w:pPr>
  </w:style>
  <w:style w:type="paragraph" w:customStyle="1" w:styleId="11">
    <w:name w:val="修订1"/>
    <w:hidden/>
    <w:uiPriority w:val="99"/>
    <w:semiHidden/>
    <w:rPr>
      <w:kern w:val="2"/>
      <w:sz w:val="21"/>
      <w:szCs w:val="22"/>
    </w:rPr>
  </w:style>
  <w:style w:type="character" w:customStyle="1" w:styleId="a4">
    <w:name w:val="批注文字 字符"/>
    <w:basedOn w:val="a0"/>
    <w:link w:val="a3"/>
    <w:uiPriority w:val="99"/>
  </w:style>
  <w:style w:type="character" w:customStyle="1" w:styleId="ae">
    <w:name w:val="批注主题 字符"/>
    <w:basedOn w:val="a4"/>
    <w:link w:val="ad"/>
    <w:uiPriority w:val="99"/>
    <w:semiHidden/>
    <w:rPr>
      <w:b/>
      <w:bCs/>
    </w:rPr>
  </w:style>
  <w:style w:type="character" w:customStyle="1" w:styleId="apple-converted-space">
    <w:name w:val="apple-converted-space"/>
    <w:basedOn w:val="a0"/>
  </w:style>
  <w:style w:type="character" w:customStyle="1" w:styleId="12">
    <w:name w:val="未处理的提及1"/>
    <w:basedOn w:val="a0"/>
    <w:uiPriority w:val="99"/>
    <w:semiHidden/>
    <w:unhideWhenUsed/>
    <w:rPr>
      <w:color w:val="605E5C"/>
      <w:shd w:val="clear" w:color="auto" w:fill="E1DFDD"/>
    </w:rPr>
  </w:style>
  <w:style w:type="character" w:customStyle="1" w:styleId="a6">
    <w:name w:val="日期 字符"/>
    <w:basedOn w:val="a0"/>
    <w:link w:val="a5"/>
    <w:uiPriority w:val="99"/>
    <w:semiHidden/>
  </w:style>
  <w:style w:type="paragraph" w:customStyle="1" w:styleId="EndNoteBibliographyTitle">
    <w:name w:val="EndNote Bibliography Title"/>
    <w:basedOn w:val="a"/>
    <w:link w:val="EndNoteBibliographyTitle0"/>
    <w:pPr>
      <w:jc w:val="center"/>
    </w:pPr>
    <w:rPr>
      <w:rFonts w:ascii="Calibri" w:hAnsi="Calibri" w:cs="Calibri"/>
      <w:sz w:val="20"/>
    </w:rPr>
  </w:style>
  <w:style w:type="character" w:customStyle="1" w:styleId="EndNoteBibliographyTitle0">
    <w:name w:val="EndNote Bibliography Title 字符"/>
    <w:basedOn w:val="a0"/>
    <w:link w:val="EndNoteBibliographyTitle"/>
    <w:rPr>
      <w:rFonts w:ascii="Calibri" w:hAnsi="Calibri" w:cs="Calibri"/>
      <w:sz w:val="20"/>
    </w:rPr>
  </w:style>
  <w:style w:type="paragraph" w:customStyle="1" w:styleId="EndNoteBibliography">
    <w:name w:val="EndNote Bibliography"/>
    <w:basedOn w:val="a"/>
    <w:link w:val="EndNoteBibliography0"/>
    <w:rPr>
      <w:rFonts w:ascii="Calibri" w:hAnsi="Calibri" w:cs="Calibri"/>
      <w:sz w:val="20"/>
    </w:rPr>
  </w:style>
  <w:style w:type="character" w:customStyle="1" w:styleId="EndNoteBibliography0">
    <w:name w:val="EndNote Bibliography 字符"/>
    <w:basedOn w:val="a0"/>
    <w:link w:val="EndNoteBibliography"/>
    <w:rPr>
      <w:rFonts w:ascii="Calibri" w:hAnsi="Calibri" w:cs="Calibri"/>
      <w:sz w:val="20"/>
    </w:rPr>
  </w:style>
  <w:style w:type="character" w:customStyle="1" w:styleId="10">
    <w:name w:val="标题 1 字符"/>
    <w:basedOn w:val="a0"/>
    <w:link w:val="1"/>
    <w:uiPriority w:val="9"/>
    <w:rPr>
      <w:b/>
      <w:bCs/>
      <w:kern w:val="44"/>
      <w:sz w:val="44"/>
      <w:szCs w:val="44"/>
    </w:rPr>
  </w:style>
  <w:style w:type="character" w:customStyle="1" w:styleId="af6">
    <w:name w:val="列表段落 字符"/>
    <w:basedOn w:val="a0"/>
    <w:link w:val="af5"/>
    <w:uiPriority w:val="34"/>
  </w:style>
  <w:style w:type="character" w:customStyle="1" w:styleId="a8">
    <w:name w:val="批注框文本 字符"/>
    <w:basedOn w:val="a0"/>
    <w:link w:val="a7"/>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xk.zhang@siat.ac.cn" TargetMode="External"/><Relationship Id="rId3" Type="http://schemas.openxmlformats.org/officeDocument/2006/relationships/settings" Target="settings.xml"/><Relationship Id="rId7" Type="http://schemas.openxmlformats.org/officeDocument/2006/relationships/hyperlink" Target="mailto:hujr@mail.sustech.edu.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wuj7@mail.sustech.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4D28E-93BE-4092-9282-DF0561A66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11189</Words>
  <Characters>66021</Characters>
  <Application>Microsoft Office Word</Application>
  <DocSecurity>0</DocSecurity>
  <Lines>1200</Lines>
  <Paragraphs>386</Paragraphs>
  <ScaleCrop>false</ScaleCrop>
  <LinksUpToDate>false</LinksUpToDate>
  <CharactersWithSpaces>76824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2026-03-08T10:05:00Z</dcterms:created>
  <dcterms:modified xsi:type="dcterms:W3CDTF">2026-03-08T10:10:00Z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1233066B9C5D48F6952913B68CA53A78_13</vt:lpwstr>
  </property>
</Properties>
</file>