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5C04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6B72">
        <w:rPr>
          <w:rFonts w:eastAsia="Times New Roman" w:cstheme="minorHAnsi"/>
          <w:b/>
        </w:rPr>
        <w:t>70187</w:t>
      </w:r>
    </w:p>
    <w:p w14:paraId="2F6924E5" w14:textId="07D02F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1202">
        <w:rPr>
          <w:rFonts w:eastAsia="Times New Roman" w:cstheme="minorHAnsi"/>
          <w:b/>
        </w:rPr>
        <w:t>Poornima G</w:t>
      </w:r>
    </w:p>
    <w:p w14:paraId="6FB9233B" w14:textId="18D31F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E1202" w:rsidRPr="00B64E10">
          <w:rPr>
            <w:rStyle w:val="Hyperlink"/>
            <w:rFonts w:eastAsia="Times New Roman" w:cstheme="minorHAnsi"/>
            <w:b/>
          </w:rPr>
          <w:t>https://review.jove.com/account/file-uploader?src=21407083</w:t>
        </w:r>
      </w:hyperlink>
      <w:r w:rsidR="00EE120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367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E1202" w:rsidRPr="00EE1202">
        <w:rPr>
          <w:rStyle w:val="ArticleTitle"/>
          <w:rFonts w:cstheme="minorHAnsi"/>
        </w:rPr>
        <w:t>DNA Viral Size Fraction Metagenomics for Human Stool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3E82CF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E1202">
        <w:rPr>
          <w:rFonts w:eastAsia="Times New Roman" w:cstheme="minorHAnsi"/>
          <w:b/>
          <w:sz w:val="28"/>
          <w:szCs w:val="28"/>
        </w:rPr>
        <w:t>Elizabeth R. Denison, Luke S. Hillary, Haley A. Bolanos, Hazel I. Anagu, Joanne B. Emerson</w:t>
      </w:r>
    </w:p>
    <w:p w14:paraId="142D263B" w14:textId="77777777" w:rsidR="00EE1202" w:rsidRPr="00EE1202" w:rsidRDefault="00EE1202" w:rsidP="00EE120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3204F8C" w14:textId="77777777" w:rsidR="00EE1202" w:rsidRPr="00EE1202" w:rsidRDefault="00EE1202" w:rsidP="00EE1202">
      <w:pPr>
        <w:outlineLvl w:val="0"/>
        <w:rPr>
          <w:rFonts w:eastAsia="Times New Roman" w:cstheme="minorHAnsi"/>
          <w:bCs/>
          <w:sz w:val="28"/>
          <w:szCs w:val="28"/>
        </w:rPr>
      </w:pPr>
      <w:r w:rsidRPr="00EE1202">
        <w:rPr>
          <w:rFonts w:eastAsia="Times New Roman" w:cstheme="minorHAnsi"/>
          <w:bCs/>
          <w:sz w:val="28"/>
          <w:szCs w:val="28"/>
        </w:rPr>
        <w:t>Department of Plant Pathology, University of California, Davis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C775D6D" w:rsidR="004E0C5A" w:rsidRDefault="00EE1202" w:rsidP="004E0C5A">
      <w:pPr>
        <w:outlineLvl w:val="0"/>
        <w:rPr>
          <w:rFonts w:eastAsia="Times New Roman" w:cstheme="minorHAnsi"/>
        </w:rPr>
      </w:pPr>
      <w:bookmarkStart w:id="0" w:name="_Hlk25233958"/>
      <w:r w:rsidRPr="00EE1202">
        <w:rPr>
          <w:rFonts w:eastAsia="Times New Roman" w:cstheme="minorHAnsi"/>
        </w:rPr>
        <w:t>Joanne B. Emerson</w:t>
      </w:r>
      <w:r w:rsidRPr="00EE1202">
        <w:rPr>
          <w:rFonts w:eastAsia="Times New Roman" w:cstheme="minorHAnsi"/>
        </w:rPr>
        <w:tab/>
      </w:r>
      <w:r w:rsidRPr="00EE1202">
        <w:rPr>
          <w:rFonts w:eastAsia="Times New Roman" w:cstheme="minorHAnsi"/>
        </w:rPr>
        <w:tab/>
        <w:t>jbemerson@ucdavis.edu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5145E55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Elizabeth R. Denison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erdenison@ucdavis.edu</w:t>
      </w:r>
    </w:p>
    <w:p w14:paraId="1973AD5C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Luke S. Hillary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lhillary@ucdavis.edu</w:t>
      </w:r>
    </w:p>
    <w:p w14:paraId="05CE6B08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Haley A. Bolanos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habolanos@ucdavis.edu</w:t>
      </w:r>
    </w:p>
    <w:p w14:paraId="5AECC5C1" w14:textId="77777777" w:rsidR="00EE1202" w:rsidRPr="00EE1202" w:rsidRDefault="00EE1202" w:rsidP="00EE1202">
      <w:pPr>
        <w:outlineLvl w:val="0"/>
        <w:rPr>
          <w:rFonts w:cstheme="minorHAnsi"/>
          <w:bCs/>
        </w:rPr>
      </w:pPr>
      <w:r w:rsidRPr="00EE1202">
        <w:rPr>
          <w:rFonts w:cstheme="minorHAnsi"/>
          <w:bCs/>
        </w:rPr>
        <w:t>Hazel I. Anagu</w:t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</w:r>
      <w:r w:rsidRPr="00EE1202">
        <w:rPr>
          <w:rFonts w:cstheme="minorHAnsi"/>
          <w:bCs/>
        </w:rPr>
        <w:tab/>
        <w:t>hazelanagu@gmail.com</w:t>
      </w:r>
    </w:p>
    <w:p w14:paraId="5CF2F245" w14:textId="77777777" w:rsidR="00EE1202" w:rsidRDefault="00EE1202" w:rsidP="00EE1202">
      <w:pPr>
        <w:outlineLvl w:val="0"/>
        <w:rPr>
          <w:rFonts w:eastAsia="Times New Roman" w:cstheme="minorHAnsi"/>
        </w:rPr>
      </w:pPr>
      <w:r w:rsidRPr="00EE1202">
        <w:rPr>
          <w:rFonts w:eastAsia="Times New Roman" w:cstheme="minorHAnsi"/>
        </w:rPr>
        <w:t>Joanne B. Emerson</w:t>
      </w:r>
      <w:r w:rsidRPr="00EE1202">
        <w:rPr>
          <w:rFonts w:eastAsia="Times New Roman" w:cstheme="minorHAnsi"/>
        </w:rPr>
        <w:tab/>
      </w:r>
      <w:r w:rsidRPr="00EE1202">
        <w:rPr>
          <w:rFonts w:eastAsia="Times New Roman" w:cstheme="minorHAnsi"/>
        </w:rPr>
        <w:tab/>
        <w:t>jbemerson@ucdavis.edu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25E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511A6">
        <w:rPr>
          <w:rFonts w:cstheme="minorHAnsi"/>
          <w:bCs/>
          <w:sz w:val="22"/>
          <w:szCs w:val="22"/>
        </w:rPr>
        <w:t>12</w:t>
      </w:r>
    </w:p>
    <w:p w14:paraId="5AAC9C6C" w14:textId="7AB265B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511A6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5BAA28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6D6B72">
        <w:rPr>
          <w:rFonts w:eastAsia="Times New Roman" w:cstheme="minorHAnsi"/>
        </w:rPr>
        <w:t xml:space="preserve">at the </w:t>
      </w:r>
      <w:r w:rsidR="006D6B72" w:rsidRPr="006D6B72">
        <w:rPr>
          <w:rFonts w:eastAsia="Times New Roman" w:cstheme="minorHAnsi"/>
        </w:rPr>
        <w:t xml:space="preserve">University of California, Davis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E8DD756" w14:textId="77777777" w:rsidR="00EE324C" w:rsidRPr="008E4564" w:rsidRDefault="00EE324C" w:rsidP="00DC2504">
      <w:pPr>
        <w:rPr>
          <w:rFonts w:cstheme="minorHAnsi"/>
          <w:i/>
          <w:iCs/>
          <w:color w:val="0000FF"/>
          <w:lang w:val="en-IN"/>
        </w:rPr>
      </w:pPr>
    </w:p>
    <w:p w14:paraId="044136F3" w14:textId="1C3F0A20" w:rsidR="007511A6" w:rsidRPr="00D30F44" w:rsidRDefault="007511A6" w:rsidP="007511A6">
      <w:pPr>
        <w:pStyle w:val="ListParagraph"/>
        <w:widowControl w:val="0"/>
        <w:numPr>
          <w:ilvl w:val="0"/>
          <w:numId w:val="3"/>
        </w:numPr>
        <w:jc w:val="both"/>
        <w:rPr>
          <w:b/>
        </w:rPr>
      </w:pPr>
      <w:r w:rsidRPr="007511A6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>rocessing Human</w:t>
      </w:r>
      <w:r w:rsidRPr="007511A6">
        <w:rPr>
          <w:rFonts w:cstheme="minorHAnsi"/>
          <w:b/>
          <w:bCs/>
        </w:rPr>
        <w:t xml:space="preserve"> Stool</w:t>
      </w:r>
      <w:r>
        <w:rPr>
          <w:rFonts w:cstheme="minorHAnsi"/>
          <w:b/>
          <w:bCs/>
        </w:rPr>
        <w:t xml:space="preserve"> Samples for </w:t>
      </w:r>
      <w:r w:rsidRPr="00D30F44">
        <w:rPr>
          <w:b/>
        </w:rPr>
        <w:t xml:space="preserve">Virion </w:t>
      </w:r>
      <w:r>
        <w:rPr>
          <w:b/>
        </w:rPr>
        <w:t>P</w:t>
      </w:r>
      <w:r w:rsidRPr="00D30F44">
        <w:rPr>
          <w:b/>
        </w:rPr>
        <w:t xml:space="preserve">urification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DE942C" w14:textId="60176A32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 xml:space="preserve">To begin, obtain human stool sample in a 50-milliliter conical tube </w:t>
      </w:r>
      <w:r w:rsidRPr="00D56D97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D56D97">
        <w:rPr>
          <w:rFonts w:cstheme="minorHAnsi"/>
          <w:b/>
          <w:bCs/>
        </w:rPr>
        <w:t>]</w:t>
      </w:r>
      <w:r>
        <w:rPr>
          <w:rFonts w:cstheme="minorHAnsi"/>
        </w:rPr>
        <w:t xml:space="preserve"> and a</w:t>
      </w:r>
      <w:r w:rsidRPr="00DC4F12">
        <w:rPr>
          <w:lang w:eastAsia="en-IN"/>
        </w:rPr>
        <w:t xml:space="preserve">dd 8 milliliters of PPBS buffer directly </w:t>
      </w:r>
      <w:r>
        <w:rPr>
          <w:lang w:eastAsia="en-IN"/>
        </w:rPr>
        <w:t>to the tube</w:t>
      </w:r>
      <w:r w:rsidRPr="00DC4F12">
        <w:rPr>
          <w:lang w:eastAsia="en-IN"/>
        </w:rPr>
        <w:t xml:space="preserve">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. Vortex </w:t>
      </w:r>
      <w:r>
        <w:rPr>
          <w:lang w:eastAsia="en-IN"/>
        </w:rPr>
        <w:t xml:space="preserve">the tube to </w:t>
      </w:r>
      <w:r w:rsidRPr="00DC4F12">
        <w:rPr>
          <w:lang w:eastAsia="en-IN"/>
        </w:rPr>
        <w:t xml:space="preserve">thoroughly resuspend the sample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</w:p>
    <w:p w14:paraId="48C622CB" w14:textId="76D7E99F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WIDE: Talent </w:t>
      </w:r>
      <w:r>
        <w:rPr>
          <w:lang w:val="en-IN" w:eastAsia="en-IN"/>
        </w:rPr>
        <w:t>placing the 50 ml tube with human stool sample on the work desk.</w:t>
      </w:r>
    </w:p>
    <w:p w14:paraId="7DE72F3A" w14:textId="07266F2E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DC4F12">
        <w:rPr>
          <w:lang w:val="en-IN" w:eastAsia="en-IN"/>
        </w:rPr>
        <w:t>adding PPBS buffer into the conical tube containing stool.</w:t>
      </w:r>
    </w:p>
    <w:p w14:paraId="290BBCB5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vortexing the conical tube to resuspend the contents.</w:t>
      </w:r>
    </w:p>
    <w:p w14:paraId="7A4D460C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42533050" w14:textId="7777777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Shake the tubes at 300 revolutions per minute at 4 degrees Celsius for 10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C714E9F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the tubes into the shaker.</w:t>
      </w:r>
    </w:p>
    <w:p w14:paraId="44B99827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71E1F044" w14:textId="726D1692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Pr="00DC4F12">
        <w:rPr>
          <w:lang w:eastAsia="en-IN"/>
        </w:rPr>
        <w:t xml:space="preserve">entrifuge the samples at 4000 </w:t>
      </w:r>
      <w:r w:rsidRPr="00D56D97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10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3CB5DFD" w14:textId="2DE24464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62907F28" w14:textId="77777777" w:rsidR="00D56D97" w:rsidRPr="00DC4F12" w:rsidRDefault="00D56D97" w:rsidP="00D56D97">
      <w:pPr>
        <w:pStyle w:val="ShotDescription"/>
        <w:ind w:firstLine="0"/>
        <w:rPr>
          <w:lang w:val="en-IN" w:eastAsia="en-IN"/>
        </w:rPr>
      </w:pPr>
    </w:p>
    <w:p w14:paraId="2BE15B00" w14:textId="31A73966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>Carefully decant the supernatant into a new sterile 50</w:t>
      </w:r>
      <w:r>
        <w:rPr>
          <w:lang w:eastAsia="en-IN"/>
        </w:rPr>
        <w:t>-</w:t>
      </w:r>
      <w:r w:rsidRPr="00DC4F12">
        <w:rPr>
          <w:lang w:eastAsia="en-IN"/>
        </w:rPr>
        <w:t xml:space="preserve">milliliter conical tube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 xml:space="preserve">. Store the tube at 4 degrees Celsius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 xml:space="preserve">. Retain the original conical tube containing the pellet </w:t>
      </w:r>
      <w:r>
        <w:rPr>
          <w:lang w:eastAsia="en-IN"/>
        </w:rPr>
        <w:t xml:space="preserve">and add </w:t>
      </w:r>
      <w:r w:rsidRPr="00DC4F12">
        <w:rPr>
          <w:lang w:eastAsia="en-IN"/>
        </w:rPr>
        <w:t xml:space="preserve">8 milliliters of PPBS </w:t>
      </w:r>
      <w:r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C4F12">
        <w:rPr>
          <w:b/>
          <w:bCs/>
          <w:lang w:eastAsia="en-IN"/>
        </w:rPr>
        <w:t>]</w:t>
      </w:r>
      <w:r w:rsidRPr="00DC4F12">
        <w:rPr>
          <w:lang w:eastAsia="en-IN"/>
        </w:rPr>
        <w:t>.</w:t>
      </w:r>
      <w:r>
        <w:rPr>
          <w:lang w:eastAsia="en-IN"/>
        </w:rPr>
        <w:t xml:space="preserve"> </w:t>
      </w:r>
      <w:r w:rsidRPr="00D56D97">
        <w:rPr>
          <w:lang w:val="en-IN" w:eastAsia="en-IN"/>
        </w:rPr>
        <w:t xml:space="preserve">Repeat the </w:t>
      </w:r>
      <w:r w:rsidRPr="00D56D97">
        <w:rPr>
          <w:lang w:eastAsia="en-IN"/>
        </w:rPr>
        <w:t xml:space="preserve">resuspension, shaking, and centrifugation steps </w:t>
      </w:r>
      <w:r>
        <w:rPr>
          <w:lang w:eastAsia="en-IN"/>
        </w:rPr>
        <w:t>2 more times</w:t>
      </w:r>
      <w:r w:rsidRPr="00D56D97">
        <w:rPr>
          <w:lang w:eastAsia="en-IN"/>
        </w:rPr>
        <w:t xml:space="preserve"> </w:t>
      </w:r>
      <w:r>
        <w:rPr>
          <w:b/>
          <w:bCs/>
          <w:lang w:eastAsia="en-IN"/>
        </w:rPr>
        <w:t>[4]</w:t>
      </w:r>
    </w:p>
    <w:p w14:paraId="7F6CC94A" w14:textId="07C68EB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decanting the supernatant into a new sterile 50 milliliter</w:t>
      </w:r>
      <w:r>
        <w:rPr>
          <w:lang w:val="en-IN" w:eastAsia="en-IN"/>
        </w:rPr>
        <w:t xml:space="preserve"> conical tube</w:t>
      </w:r>
      <w:r w:rsidRPr="00DC4F12">
        <w:rPr>
          <w:lang w:val="en-IN" w:eastAsia="en-IN"/>
        </w:rPr>
        <w:t>.</w:t>
      </w:r>
    </w:p>
    <w:p w14:paraId="0B73283A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lastRenderedPageBreak/>
        <w:t>Talent placing conical number 2 into cold storage.</w:t>
      </w:r>
    </w:p>
    <w:p w14:paraId="5BDAF4C9" w14:textId="65057602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813A42">
        <w:rPr>
          <w:lang w:val="en-IN" w:eastAsia="en-IN"/>
        </w:rPr>
        <w:t>adding PPBS to the pellet and vortexing.</w:t>
      </w:r>
    </w:p>
    <w:p w14:paraId="378FFED2" w14:textId="77777777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</w:t>
      </w:r>
      <w:r>
        <w:rPr>
          <w:lang w:val="en-IN" w:eastAsia="en-IN"/>
        </w:rPr>
        <w:t>the tube</w:t>
      </w:r>
      <w:r w:rsidRPr="00DC4F12">
        <w:rPr>
          <w:lang w:val="en-IN" w:eastAsia="en-IN"/>
        </w:rPr>
        <w:t xml:space="preserve"> into the centrifuge.</w:t>
      </w:r>
    </w:p>
    <w:p w14:paraId="2A2F925C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301122C5" w14:textId="3A5F8224" w:rsidR="00D56D97" w:rsidRDefault="00D56D97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r w:rsidRPr="00DC4F12">
        <w:rPr>
          <w:lang w:eastAsia="en-IN"/>
        </w:rPr>
        <w:t>pool</w:t>
      </w:r>
      <w:r>
        <w:rPr>
          <w:lang w:eastAsia="en-IN"/>
        </w:rPr>
        <w:t>ing</w:t>
      </w:r>
      <w:r w:rsidRPr="00DC4F12">
        <w:rPr>
          <w:lang w:eastAsia="en-IN"/>
        </w:rPr>
        <w:t xml:space="preserve"> the supernatant into </w:t>
      </w:r>
      <w:r>
        <w:rPr>
          <w:lang w:eastAsia="en-IN"/>
        </w:rPr>
        <w:t xml:space="preserve">the same tube </w:t>
      </w:r>
      <w:r w:rsidRPr="00D56D9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56D97">
        <w:rPr>
          <w:b/>
          <w:bCs/>
          <w:lang w:eastAsia="en-IN"/>
        </w:rPr>
        <w:t>]</w:t>
      </w:r>
      <w:r w:rsidR="00813A42">
        <w:rPr>
          <w:b/>
          <w:bCs/>
          <w:lang w:eastAsia="en-IN"/>
        </w:rPr>
        <w:t xml:space="preserve">, </w:t>
      </w:r>
      <w:r w:rsidR="00813A42">
        <w:rPr>
          <w:lang w:eastAsia="en-IN"/>
        </w:rPr>
        <w:t>c</w:t>
      </w:r>
      <w:r w:rsidRPr="00DC4F12">
        <w:rPr>
          <w:lang w:eastAsia="en-IN"/>
        </w:rPr>
        <w:t>entrifuge the 50</w:t>
      </w:r>
      <w:r w:rsidR="00813A42">
        <w:rPr>
          <w:lang w:eastAsia="en-IN"/>
        </w:rPr>
        <w:t>-</w:t>
      </w:r>
      <w:r w:rsidRPr="00DC4F12">
        <w:rPr>
          <w:lang w:eastAsia="en-IN"/>
        </w:rPr>
        <w:t xml:space="preserve">milliliter conical tube containing the accumulated supernatant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8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7AA2B08F" w14:textId="05B4768A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more supernatant into the same 50 ml tube containing the supernatant from round 1.</w:t>
      </w:r>
    </w:p>
    <w:p w14:paraId="1C6FB0B7" w14:textId="4442EF6B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10588E22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03DB2B75" w14:textId="5C9ABF94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>Decant the supernatant into a new 50</w:t>
      </w:r>
      <w:r w:rsidR="00813A42">
        <w:rPr>
          <w:lang w:eastAsia="en-IN"/>
        </w:rPr>
        <w:t>-</w:t>
      </w:r>
      <w:r w:rsidRPr="00DC4F12">
        <w:rPr>
          <w:lang w:eastAsia="en-IN"/>
        </w:rPr>
        <w:t>milliliter conical tube</w:t>
      </w:r>
      <w:r w:rsidR="00813A42">
        <w:rPr>
          <w:lang w:eastAsia="en-IN"/>
        </w:rPr>
        <w:t xml:space="preserve"> </w:t>
      </w:r>
      <w:r w:rsidR="00813A42" w:rsidRPr="00813A42">
        <w:rPr>
          <w:b/>
          <w:bCs/>
          <w:lang w:eastAsia="en-IN"/>
        </w:rPr>
        <w:t>[</w:t>
      </w:r>
      <w:r w:rsidR="00813A42">
        <w:rPr>
          <w:b/>
          <w:bCs/>
          <w:lang w:eastAsia="en-IN"/>
        </w:rPr>
        <w:t>1</w:t>
      </w:r>
      <w:r w:rsidR="00813A42" w:rsidRPr="00813A42">
        <w:rPr>
          <w:b/>
          <w:bCs/>
          <w:lang w:eastAsia="en-IN"/>
        </w:rPr>
        <w:t>]</w:t>
      </w:r>
      <w:r w:rsidRPr="00DC4F12">
        <w:rPr>
          <w:lang w:eastAsia="en-IN"/>
        </w:rPr>
        <w:t xml:space="preserve"> </w:t>
      </w:r>
      <w:r w:rsidR="00813A42">
        <w:rPr>
          <w:lang w:eastAsia="en-IN"/>
        </w:rPr>
        <w:t>and c</w:t>
      </w:r>
      <w:r w:rsidRPr="00DC4F12">
        <w:rPr>
          <w:lang w:eastAsia="en-IN"/>
        </w:rPr>
        <w:t xml:space="preserve">entrifuge </w:t>
      </w:r>
      <w:r w:rsidR="00813A42">
        <w:rPr>
          <w:lang w:eastAsia="en-IN"/>
        </w:rPr>
        <w:t>the tube</w:t>
      </w:r>
      <w:r w:rsidRPr="00DC4F12">
        <w:rPr>
          <w:lang w:eastAsia="en-IN"/>
        </w:rPr>
        <w:t xml:space="preserve"> at 10000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for 8 minutes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0A1EEC37" w14:textId="37B474A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decanting the supernatant into a new conical tube.</w:t>
      </w:r>
    </w:p>
    <w:p w14:paraId="5F58C31C" w14:textId="238D7FF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placing conical </w:t>
      </w:r>
      <w:r w:rsidR="00813A42">
        <w:rPr>
          <w:lang w:val="en-IN" w:eastAsia="en-IN"/>
        </w:rPr>
        <w:t>tube</w:t>
      </w:r>
      <w:r w:rsidRPr="00DC4F12">
        <w:rPr>
          <w:lang w:val="en-IN" w:eastAsia="en-IN"/>
        </w:rPr>
        <w:t xml:space="preserve"> into the centrifuge.</w:t>
      </w:r>
    </w:p>
    <w:p w14:paraId="035744D2" w14:textId="77777777" w:rsidR="00813A42" w:rsidRDefault="00813A42" w:rsidP="00813A42">
      <w:pPr>
        <w:pStyle w:val="ShotDescription"/>
        <w:ind w:firstLine="0"/>
        <w:rPr>
          <w:lang w:val="en-IN" w:eastAsia="en-IN"/>
        </w:rPr>
      </w:pPr>
    </w:p>
    <w:p w14:paraId="488B8047" w14:textId="4DD003D3" w:rsidR="007511A6" w:rsidRDefault="007511A6" w:rsidP="007511A6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511A6">
        <w:rPr>
          <w:b/>
          <w:bCs/>
          <w:lang w:val="en-IN" w:eastAsia="en-IN"/>
        </w:rPr>
        <w:t>Filtration</w:t>
      </w:r>
      <w:r w:rsidRPr="007511A6">
        <w:rPr>
          <w:b/>
          <w:bCs/>
          <w:lang w:val="en-IN" w:eastAsia="en-IN"/>
        </w:rPr>
        <w:t xml:space="preserve"> and</w:t>
      </w:r>
      <w:r w:rsidRPr="007511A6">
        <w:rPr>
          <w:b/>
          <w:bCs/>
          <w:lang w:val="en-IN" w:eastAsia="en-IN"/>
        </w:rPr>
        <w:t xml:space="preserve"> Ultracentrifugation</w:t>
      </w:r>
      <w:r w:rsidRPr="007511A6">
        <w:rPr>
          <w:b/>
          <w:bCs/>
          <w:lang w:val="en-IN" w:eastAsia="en-IN"/>
        </w:rPr>
        <w:t xml:space="preserve"> to </w:t>
      </w:r>
      <w:r>
        <w:rPr>
          <w:b/>
          <w:bCs/>
          <w:lang w:val="en-IN" w:eastAsia="en-IN"/>
        </w:rPr>
        <w:t>Obtain Concentrated Virions</w:t>
      </w:r>
      <w:r w:rsidRPr="007511A6">
        <w:rPr>
          <w:b/>
          <w:bCs/>
          <w:lang w:val="en-IN" w:eastAsia="en-IN"/>
        </w:rPr>
        <w:t xml:space="preserve"> </w:t>
      </w:r>
    </w:p>
    <w:p w14:paraId="6E0200B3" w14:textId="77777777" w:rsidR="0006615F" w:rsidRDefault="0006615F" w:rsidP="0006615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62ED096C4094DDAA48617101E303C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0A378D" w14:textId="77777777" w:rsidR="0006615F" w:rsidRPr="007511A6" w:rsidRDefault="0006615F" w:rsidP="0006615F">
      <w:pPr>
        <w:pStyle w:val="ShotDescription"/>
        <w:ind w:left="360" w:firstLine="0"/>
        <w:rPr>
          <w:b/>
          <w:bCs/>
          <w:lang w:val="en-IN" w:eastAsia="en-IN"/>
        </w:rPr>
      </w:pPr>
    </w:p>
    <w:p w14:paraId="6B41EDCC" w14:textId="0A78FD00" w:rsidR="00D56D97" w:rsidRDefault="00813A42" w:rsidP="00D56D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filtration, </w:t>
      </w:r>
      <w:r w:rsidRPr="00813A42">
        <w:rPr>
          <w:lang w:eastAsia="en-IN"/>
        </w:rPr>
        <w:t xml:space="preserve">stacking </w:t>
      </w:r>
      <w:r>
        <w:rPr>
          <w:lang w:eastAsia="en-IN"/>
        </w:rPr>
        <w:t>a</w:t>
      </w:r>
      <w:r w:rsidRPr="00813A42">
        <w:rPr>
          <w:lang w:eastAsia="en-IN"/>
        </w:rPr>
        <w:t xml:space="preserve"> 5</w:t>
      </w:r>
      <w:r>
        <w:rPr>
          <w:lang w:eastAsia="en-IN"/>
        </w:rPr>
        <w:t>-micrometer</w:t>
      </w:r>
      <w:r w:rsidRPr="00813A42">
        <w:rPr>
          <w:lang w:eastAsia="en-IN"/>
        </w:rPr>
        <w:t xml:space="preserve"> filter on top of </w:t>
      </w:r>
      <w:r>
        <w:rPr>
          <w:lang w:eastAsia="en-IN"/>
        </w:rPr>
        <w:t xml:space="preserve">a </w:t>
      </w:r>
      <w:r w:rsidRPr="00813A42">
        <w:rPr>
          <w:lang w:eastAsia="en-IN"/>
        </w:rPr>
        <w:t>0.2</w:t>
      </w:r>
      <w:r>
        <w:rPr>
          <w:lang w:eastAsia="en-IN"/>
        </w:rPr>
        <w:t xml:space="preserve">-micrometer </w:t>
      </w:r>
      <w:r w:rsidRPr="00813A42">
        <w:rPr>
          <w:lang w:eastAsia="en-IN"/>
        </w:rPr>
        <w:t>filter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813A42">
        <w:rPr>
          <w:lang w:eastAsia="en-IN"/>
        </w:rPr>
        <w:t xml:space="preserve"> attach</w:t>
      </w:r>
      <w:r>
        <w:rPr>
          <w:lang w:eastAsia="en-IN"/>
        </w:rPr>
        <w:t xml:space="preserve"> them </w:t>
      </w:r>
      <w:r w:rsidRPr="00813A42">
        <w:rPr>
          <w:lang w:eastAsia="en-IN"/>
        </w:rPr>
        <w:t>to a single syringe</w:t>
      </w:r>
      <w:r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813A42">
        <w:rPr>
          <w:lang w:eastAsia="en-IN"/>
        </w:rPr>
        <w:t xml:space="preserve"> </w:t>
      </w:r>
      <w:r>
        <w:rPr>
          <w:lang w:eastAsia="en-IN"/>
        </w:rPr>
        <w:t>Now</w:t>
      </w:r>
      <w:r w:rsidR="00D56D97" w:rsidRPr="00DC4F12">
        <w:rPr>
          <w:lang w:eastAsia="en-IN"/>
        </w:rPr>
        <w:t xml:space="preserve">, sequentially filter the supernatant </w:t>
      </w:r>
      <w:r>
        <w:rPr>
          <w:lang w:eastAsia="en-IN"/>
        </w:rPr>
        <w:t>through these filters</w:t>
      </w:r>
      <w:r w:rsidRPr="00813A42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3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and c</w:t>
      </w:r>
      <w:r w:rsidR="00D56D97" w:rsidRPr="00DC4F12">
        <w:rPr>
          <w:lang w:eastAsia="en-IN"/>
        </w:rPr>
        <w:t xml:space="preserve">ollect the filtrate directly into an ultracentrifuge tube </w:t>
      </w:r>
      <w:r w:rsidR="00D56D97" w:rsidRPr="00DC4F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D56D97" w:rsidRPr="00DC4F12">
        <w:rPr>
          <w:b/>
          <w:bCs/>
          <w:lang w:eastAsia="en-IN"/>
        </w:rPr>
        <w:t>]</w:t>
      </w:r>
      <w:r w:rsidR="00D56D97" w:rsidRPr="00DC4F12">
        <w:rPr>
          <w:lang w:eastAsia="en-IN"/>
        </w:rPr>
        <w:t>.</w:t>
      </w:r>
    </w:p>
    <w:p w14:paraId="270191A3" w14:textId="75EE9609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attaching 5.0 micrometer </w:t>
      </w:r>
      <w:r w:rsidR="00813A42">
        <w:rPr>
          <w:lang w:val="en-IN" w:eastAsia="en-IN"/>
        </w:rPr>
        <w:t>filter to a</w:t>
      </w:r>
      <w:r w:rsidRPr="00DC4F12">
        <w:rPr>
          <w:lang w:val="en-IN" w:eastAsia="en-IN"/>
        </w:rPr>
        <w:t xml:space="preserve"> 0.20 micrometer filter.</w:t>
      </w:r>
    </w:p>
    <w:p w14:paraId="359D65BA" w14:textId="3ACA96DC" w:rsidR="00813A42" w:rsidRDefault="00813A42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attaching the filters to a syringe.</w:t>
      </w:r>
    </w:p>
    <w:p w14:paraId="7F0A733A" w14:textId="0EFC9F9C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>
        <w:rPr>
          <w:lang w:val="en-IN" w:eastAsia="en-IN"/>
        </w:rPr>
        <w:t>adding the supernatant into the filters for filtration</w:t>
      </w:r>
      <w:r w:rsidRPr="00DC4F12">
        <w:rPr>
          <w:lang w:val="en-IN" w:eastAsia="en-IN"/>
        </w:rPr>
        <w:t>.</w:t>
      </w:r>
    </w:p>
    <w:p w14:paraId="023CDF9A" w14:textId="5358489C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 xml:space="preserve">Talent </w:t>
      </w:r>
      <w:r w:rsidR="00813A42">
        <w:rPr>
          <w:lang w:val="en-IN" w:eastAsia="en-IN"/>
        </w:rPr>
        <w:t>collecting</w:t>
      </w:r>
      <w:r w:rsidRPr="00DC4F12">
        <w:rPr>
          <w:lang w:val="en-IN" w:eastAsia="en-IN"/>
        </w:rPr>
        <w:t xml:space="preserve"> the filtered sample into an ultracentrifuge tube.</w:t>
      </w:r>
    </w:p>
    <w:p w14:paraId="2C6118A5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745AD210" w14:textId="48C3272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Check the mass of all ultracentrifuge tubes containing the samples </w:t>
      </w:r>
      <w:r w:rsidRPr="00DC4F12">
        <w:rPr>
          <w:b/>
          <w:bCs/>
          <w:lang w:eastAsia="en-IN"/>
        </w:rPr>
        <w:t>[1]</w:t>
      </w:r>
      <w:r w:rsidR="00813A42">
        <w:rPr>
          <w:lang w:eastAsia="en-IN"/>
        </w:rPr>
        <w:t xml:space="preserve"> and p</w:t>
      </w:r>
      <w:r w:rsidRPr="00DC4F12">
        <w:rPr>
          <w:lang w:eastAsia="en-IN"/>
        </w:rPr>
        <w:t xml:space="preserve">air tubes based on equal mass for ultracentrifugation </w:t>
      </w:r>
      <w:r w:rsidRPr="00DC4F12">
        <w:rPr>
          <w:b/>
          <w:bCs/>
          <w:lang w:eastAsia="en-IN"/>
        </w:rPr>
        <w:t>[2]</w:t>
      </w:r>
      <w:r w:rsidRPr="00DC4F12">
        <w:rPr>
          <w:lang w:eastAsia="en-IN"/>
        </w:rPr>
        <w:t>.</w:t>
      </w:r>
    </w:p>
    <w:p w14:paraId="5B3995B7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weighing ultracentrifuge tubes with samples.</w:t>
      </w:r>
    </w:p>
    <w:p w14:paraId="4B317F99" w14:textId="4E837885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arranging tubes into balanced pairs</w:t>
      </w:r>
      <w:r w:rsidR="00813A42">
        <w:rPr>
          <w:lang w:val="en-IN" w:eastAsia="en-IN"/>
        </w:rPr>
        <w:t xml:space="preserve"> on a rack</w:t>
      </w:r>
      <w:r w:rsidRPr="00DC4F12">
        <w:rPr>
          <w:lang w:val="en-IN" w:eastAsia="en-IN"/>
        </w:rPr>
        <w:t>.</w:t>
      </w:r>
    </w:p>
    <w:p w14:paraId="0FA7F9C7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44F8DC8F" w14:textId="77777777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lastRenderedPageBreak/>
        <w:t xml:space="preserve">Ultracentrifuge the samples at 112000 </w:t>
      </w:r>
      <w:r w:rsidRPr="00813A42">
        <w:rPr>
          <w:i/>
          <w:iCs/>
          <w:lang w:eastAsia="en-IN"/>
        </w:rPr>
        <w:t>g</w:t>
      </w:r>
      <w:r w:rsidRPr="00DC4F12">
        <w:rPr>
          <w:lang w:eastAsia="en-IN"/>
        </w:rPr>
        <w:t xml:space="preserve"> at 4 degrees Celsius under vacuum for 2 hours 25 minutes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1A323AD6" w14:textId="77777777" w:rsidR="00D56D97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placing ultracentrifuge tubes into the ultracentrifuge.</w:t>
      </w:r>
    </w:p>
    <w:p w14:paraId="5DB62D60" w14:textId="77777777" w:rsidR="00813A42" w:rsidRPr="00DC4F12" w:rsidRDefault="00813A42" w:rsidP="00813A42">
      <w:pPr>
        <w:pStyle w:val="ShotDescription"/>
        <w:ind w:firstLine="0"/>
        <w:rPr>
          <w:lang w:val="en-IN" w:eastAsia="en-IN"/>
        </w:rPr>
      </w:pPr>
    </w:p>
    <w:p w14:paraId="1407D1E7" w14:textId="7E91E4C9" w:rsidR="00D56D97" w:rsidRDefault="00D56D97" w:rsidP="00D56D97">
      <w:pPr>
        <w:pStyle w:val="Narration"/>
        <w:numPr>
          <w:ilvl w:val="1"/>
          <w:numId w:val="3"/>
        </w:numPr>
        <w:rPr>
          <w:lang w:eastAsia="en-IN"/>
        </w:rPr>
      </w:pPr>
      <w:r w:rsidRPr="00DC4F12">
        <w:rPr>
          <w:lang w:eastAsia="en-IN"/>
        </w:rPr>
        <w:t xml:space="preserve">Remove the supernatant either by decanting or using a pipette while avoiding disturbance of the pellet </w:t>
      </w:r>
      <w:r w:rsidRPr="00DC4F12">
        <w:rPr>
          <w:b/>
          <w:bCs/>
          <w:lang w:eastAsia="en-IN"/>
        </w:rPr>
        <w:t>[1]</w:t>
      </w:r>
      <w:r w:rsidRPr="00DC4F12">
        <w:rPr>
          <w:lang w:eastAsia="en-IN"/>
        </w:rPr>
        <w:t>.</w:t>
      </w:r>
    </w:p>
    <w:p w14:paraId="0B0C3A34" w14:textId="77777777" w:rsidR="00D56D97" w:rsidRPr="00DC4F12" w:rsidRDefault="00D56D97" w:rsidP="00D56D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C4F12">
        <w:rPr>
          <w:lang w:val="en-IN" w:eastAsia="en-IN"/>
        </w:rPr>
        <w:t>Talent carefully removing the supernatant without disturbing the pellet.</w:t>
      </w:r>
    </w:p>
    <w:p w14:paraId="6F21819A" w14:textId="77777777" w:rsidR="00D56D97" w:rsidRPr="00E140A6" w:rsidRDefault="00D56D97" w:rsidP="00D56D97"/>
    <w:p w14:paraId="364A7A58" w14:textId="31833ED4" w:rsidR="00813A42" w:rsidRDefault="00813A42" w:rsidP="00813A4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resuspending the pellet, t</w:t>
      </w:r>
      <w:r w:rsidRPr="00BC6A8A">
        <w:rPr>
          <w:lang w:eastAsia="en-IN"/>
        </w:rPr>
        <w:t xml:space="preserve">reat the </w:t>
      </w:r>
      <w:r>
        <w:rPr>
          <w:lang w:eastAsia="en-IN"/>
        </w:rPr>
        <w:t xml:space="preserve">concentrated virions </w:t>
      </w:r>
      <w:r w:rsidRPr="00BC6A8A">
        <w:rPr>
          <w:lang w:eastAsia="en-IN"/>
        </w:rPr>
        <w:t>with DNase</w:t>
      </w:r>
      <w:r>
        <w:rPr>
          <w:lang w:eastAsia="en-IN"/>
        </w:rPr>
        <w:t xml:space="preserve"> in the presence of a suitable buffer</w:t>
      </w:r>
      <w:r w:rsidRPr="00BC6A8A">
        <w:rPr>
          <w:lang w:eastAsia="en-IN"/>
        </w:rPr>
        <w:t xml:space="preserve"> </w:t>
      </w:r>
      <w:r w:rsidRPr="00813A4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13A42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BC6A8A">
        <w:rPr>
          <w:lang w:eastAsia="en-IN"/>
        </w:rPr>
        <w:t>at 37 degrees Celsius for 30 minutes</w:t>
      </w:r>
      <w:r>
        <w:rPr>
          <w:lang w:eastAsia="en-IN"/>
        </w:rPr>
        <w:t xml:space="preserve"> </w:t>
      </w:r>
      <w:r w:rsidRPr="00BC6A8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C6A8A">
        <w:rPr>
          <w:b/>
          <w:bCs/>
          <w:lang w:eastAsia="en-IN"/>
        </w:rPr>
        <w:t>]</w:t>
      </w:r>
      <w:r w:rsidRPr="00BC6A8A">
        <w:rPr>
          <w:lang w:eastAsia="en-IN"/>
        </w:rPr>
        <w:t>.</w:t>
      </w:r>
    </w:p>
    <w:p w14:paraId="688F4595" w14:textId="7E7340F8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6A8A">
        <w:rPr>
          <w:lang w:val="en-IN" w:eastAsia="en-IN"/>
        </w:rPr>
        <w:t>Talent adding DNase master mix</w:t>
      </w:r>
      <w:r>
        <w:rPr>
          <w:lang w:val="en-IN" w:eastAsia="en-IN"/>
        </w:rPr>
        <w:t xml:space="preserve"> to the </w:t>
      </w:r>
      <w:r w:rsidR="007511A6">
        <w:rPr>
          <w:lang w:val="en-IN" w:eastAsia="en-IN"/>
        </w:rPr>
        <w:t>resuspended pellet</w:t>
      </w:r>
      <w:r>
        <w:rPr>
          <w:lang w:val="en-IN" w:eastAsia="en-IN"/>
        </w:rPr>
        <w:t>.</w:t>
      </w:r>
    </w:p>
    <w:p w14:paraId="6244415B" w14:textId="3D113F52" w:rsidR="00813A42" w:rsidRDefault="00813A42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7511A6">
        <w:rPr>
          <w:lang w:val="en-IN" w:eastAsia="en-IN"/>
        </w:rPr>
        <w:t xml:space="preserve"> </w:t>
      </w:r>
      <w:r>
        <w:rPr>
          <w:lang w:val="en-IN" w:eastAsia="en-IN"/>
        </w:rPr>
        <w:t>placing the</w:t>
      </w:r>
      <w:r w:rsidRPr="00BC6A8A">
        <w:rPr>
          <w:lang w:val="en-IN" w:eastAsia="en-IN"/>
        </w:rPr>
        <w:t xml:space="preserve"> </w:t>
      </w:r>
      <w:r w:rsidR="007511A6">
        <w:rPr>
          <w:lang w:val="en-IN" w:eastAsia="en-IN"/>
        </w:rPr>
        <w:t>sample in an incubator</w:t>
      </w:r>
      <w:r w:rsidRPr="00BC6A8A">
        <w:rPr>
          <w:lang w:val="en-IN" w:eastAsia="en-IN"/>
        </w:rPr>
        <w:t>.</w:t>
      </w:r>
    </w:p>
    <w:p w14:paraId="5E8E944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7C9F2710" w14:textId="69B4A479" w:rsidR="00813A42" w:rsidRDefault="007511A6" w:rsidP="00805B5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p</w:t>
      </w:r>
      <w:r w:rsidR="00813A42" w:rsidRPr="00BC6A8A">
        <w:rPr>
          <w:lang w:eastAsia="en-IN"/>
        </w:rPr>
        <w:t xml:space="preserve">erform DNA extraction using </w:t>
      </w:r>
      <w:r>
        <w:rPr>
          <w:lang w:eastAsia="en-IN"/>
        </w:rPr>
        <w:t>a commercial</w:t>
      </w:r>
      <w:r w:rsidR="00813A42" w:rsidRPr="00BC6A8A">
        <w:rPr>
          <w:lang w:eastAsia="en-IN"/>
        </w:rPr>
        <w:t xml:space="preserve"> DNA extraction kit</w:t>
      </w:r>
      <w:r>
        <w:rPr>
          <w:lang w:eastAsia="en-IN"/>
        </w:rPr>
        <w:t xml:space="preserve"> </w:t>
      </w:r>
      <w:r w:rsidRPr="007511A6">
        <w:rPr>
          <w:b/>
          <w:bCs/>
          <w:lang w:eastAsia="en-IN"/>
        </w:rPr>
        <w:t>[1]</w:t>
      </w:r>
      <w:r w:rsidR="00813A42" w:rsidRPr="00BC6A8A">
        <w:rPr>
          <w:lang w:eastAsia="en-IN"/>
        </w:rPr>
        <w:t xml:space="preserve"> </w:t>
      </w:r>
      <w:r>
        <w:rPr>
          <w:lang w:eastAsia="en-IN"/>
        </w:rPr>
        <w:t>and q</w:t>
      </w:r>
      <w:r w:rsidR="00813A42" w:rsidRPr="00BC6A8A">
        <w:rPr>
          <w:lang w:eastAsia="en-IN"/>
        </w:rPr>
        <w:t xml:space="preserve">uantify the extracted DNA using a fluorescence-based method </w:t>
      </w:r>
      <w:r w:rsidR="00813A42" w:rsidRPr="007511A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13A42" w:rsidRPr="007511A6">
        <w:rPr>
          <w:b/>
          <w:bCs/>
          <w:lang w:eastAsia="en-IN"/>
        </w:rPr>
        <w:t>]</w:t>
      </w:r>
      <w:r w:rsidR="00813A42" w:rsidRPr="00BC6A8A">
        <w:rPr>
          <w:lang w:eastAsia="en-IN"/>
        </w:rPr>
        <w:t>.</w:t>
      </w:r>
    </w:p>
    <w:p w14:paraId="4D5B7BDD" w14:textId="4A8A6AE6" w:rsidR="007511A6" w:rsidRDefault="007511A6" w:rsidP="00813A4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the sample to a DNA purification column.</w:t>
      </w:r>
    </w:p>
    <w:p w14:paraId="00AA9284" w14:textId="6B27DBF9" w:rsidR="00813A42" w:rsidRPr="007511A6" w:rsidRDefault="00813A42" w:rsidP="007008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511A6">
        <w:rPr>
          <w:lang w:val="en-IN" w:eastAsia="en-IN"/>
        </w:rPr>
        <w:t xml:space="preserve">Talent </w:t>
      </w:r>
      <w:r w:rsidR="007511A6" w:rsidRPr="007511A6">
        <w:rPr>
          <w:lang w:val="en-IN" w:eastAsia="en-IN"/>
        </w:rPr>
        <w:t xml:space="preserve">placing the sample in a fluorescence plate reader. </w:t>
      </w:r>
    </w:p>
    <w:p w14:paraId="0665F233" w14:textId="77777777" w:rsidR="007511A6" w:rsidRPr="00BC6A8A" w:rsidRDefault="007511A6" w:rsidP="007511A6">
      <w:pPr>
        <w:pStyle w:val="ShotDescription"/>
        <w:ind w:firstLine="0"/>
        <w:rPr>
          <w:lang w:val="en-IN" w:eastAsia="en-IN"/>
        </w:rPr>
      </w:pPr>
    </w:p>
    <w:p w14:paraId="2AC3959D" w14:textId="77777777" w:rsidR="00813A42" w:rsidRPr="00BC6A8A" w:rsidRDefault="00813A42" w:rsidP="00813A42"/>
    <w:p w14:paraId="17C645F2" w14:textId="77777777" w:rsidR="0006615F" w:rsidRDefault="0006615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385316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6B2DD2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E324C">
        <w:rPr>
          <w:rFonts w:eastAsia="Times New Roman" w:cstheme="minorHAnsi"/>
          <w:bCs/>
        </w:rPr>
        <w:t>135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246CCF5" w:rsidR="00495959" w:rsidRPr="007B0CC2" w:rsidRDefault="007B0C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0CC2">
        <w:rPr>
          <w:rFonts w:cstheme="minorHAnsi"/>
          <w:color w:val="7030A0"/>
        </w:rPr>
        <w:t xml:space="preserve">Application of this protocol to a frozen stool sample processed in technical triplicate alongside soil samples used quality-filtered sequencing and de novo-assembled contigs to identify viral sequences and estimate their relative abundance from reads mapped to viral contigs </w:t>
      </w:r>
      <w:r w:rsidRPr="007B0CC2">
        <w:rPr>
          <w:rFonts w:cstheme="minorHAnsi"/>
          <w:b/>
          <w:bCs/>
          <w:color w:val="7030A0"/>
        </w:rPr>
        <w:t>[1]</w:t>
      </w:r>
      <w:r w:rsidRPr="007B0CC2">
        <w:rPr>
          <w:rFonts w:cstheme="minorHAnsi"/>
          <w:color w:val="7030A0"/>
        </w:rPr>
        <w:t>.</w:t>
      </w:r>
    </w:p>
    <w:p w14:paraId="71138099" w14:textId="41B47415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B0CC2">
        <w:rPr>
          <w:rFonts w:cstheme="minorHAnsi"/>
        </w:rPr>
        <w:t xml:space="preserve"> Figure 1</w:t>
      </w:r>
    </w:p>
    <w:p w14:paraId="2D51F64D" w14:textId="77777777" w:rsidR="007B0CC2" w:rsidRPr="00B07A3B" w:rsidRDefault="007B0CC2" w:rsidP="007B0CC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B2CA0A0" w14:textId="580AA91A" w:rsidR="007B0CC2" w:rsidRDefault="007B0CC2" w:rsidP="007B0CC2">
      <w:pPr>
        <w:pStyle w:val="Narration"/>
        <w:numPr>
          <w:ilvl w:val="1"/>
          <w:numId w:val="3"/>
        </w:numPr>
      </w:pPr>
      <w:r>
        <w:t>Viral reads comprised, on average, 74% of all sequenced reads in stool viromes</w:t>
      </w:r>
      <w:r>
        <w:t xml:space="preserve"> </w:t>
      </w:r>
      <w:r w:rsidRPr="00CA5DE2">
        <w:rPr>
          <w:b/>
        </w:rPr>
        <w:t>[1]</w:t>
      </w:r>
      <w:r>
        <w:t xml:space="preserve">, compared to only 4% in total metagenomes generated from the same sample </w:t>
      </w:r>
      <w:r w:rsidRPr="00CA5DE2">
        <w:rPr>
          <w:b/>
        </w:rPr>
        <w:t>[2]</w:t>
      </w:r>
      <w:r>
        <w:t>.</w:t>
      </w:r>
    </w:p>
    <w:p w14:paraId="6A1AF05D" w14:textId="2C0638AB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>Video editor: Highlight the bar</w:t>
      </w:r>
      <w:r w:rsidRPr="00EE324C">
        <w:rPr>
          <w:i/>
          <w:iCs/>
          <w:color w:val="3333FF"/>
        </w:rPr>
        <w:t>s</w:t>
      </w:r>
      <w:r w:rsidRPr="00EE324C">
        <w:rPr>
          <w:i/>
          <w:iCs/>
          <w:color w:val="3333FF"/>
        </w:rPr>
        <w:t xml:space="preserve"> labeled “Stool Virome” showing approximately 74% viral reads</w:t>
      </w:r>
    </w:p>
    <w:p w14:paraId="2684229D" w14:textId="05B8B305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1A. </w:t>
      </w:r>
      <w:r w:rsidRPr="00EE324C">
        <w:rPr>
          <w:i/>
          <w:iCs/>
          <w:color w:val="3333FF"/>
        </w:rPr>
        <w:t>Video editor: Highlight the bar</w:t>
      </w:r>
      <w:r w:rsidRPr="00EE324C">
        <w:rPr>
          <w:i/>
          <w:iCs/>
          <w:color w:val="3333FF"/>
        </w:rPr>
        <w:t>s</w:t>
      </w:r>
      <w:r w:rsidRPr="00EE324C">
        <w:rPr>
          <w:i/>
          <w:iCs/>
          <w:color w:val="3333FF"/>
        </w:rPr>
        <w:t xml:space="preserve"> labeled “Stool Metagenome” showing approximately 4% viral reads</w:t>
      </w:r>
    </w:p>
    <w:p w14:paraId="36309A0E" w14:textId="77777777" w:rsidR="007B0CC2" w:rsidRDefault="007B0CC2" w:rsidP="007B0CC2"/>
    <w:p w14:paraId="0192EDB2" w14:textId="5FC610E7" w:rsidR="007B0CC2" w:rsidRDefault="007B0CC2" w:rsidP="007B0CC2">
      <w:pPr>
        <w:pStyle w:val="Narration"/>
        <w:numPr>
          <w:ilvl w:val="1"/>
          <w:numId w:val="3"/>
        </w:numPr>
      </w:pPr>
      <w:r>
        <w:t xml:space="preserve">High-confidence viral genomes were generated from stool samples, with mean virus confidence scores reaching 0.97 </w:t>
      </w:r>
      <w:r w:rsidRPr="00CA5DE2">
        <w:rPr>
          <w:b/>
        </w:rPr>
        <w:t>[1]</w:t>
      </w:r>
      <w:r>
        <w:t>.</w:t>
      </w:r>
    </w:p>
    <w:p w14:paraId="7CB57AA3" w14:textId="451CA54D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 xml:space="preserve">Video editor: Highlight the “Stool Virome” box </w:t>
      </w:r>
      <w:r w:rsidRPr="00EE324C">
        <w:rPr>
          <w:i/>
          <w:iCs/>
          <w:color w:val="3333FF"/>
        </w:rPr>
        <w:t>plot</w:t>
      </w:r>
    </w:p>
    <w:p w14:paraId="592EA92A" w14:textId="77777777" w:rsidR="007B0CC2" w:rsidRDefault="007B0CC2" w:rsidP="007B0CC2"/>
    <w:p w14:paraId="6E1C8F7D" w14:textId="282B435C" w:rsidR="007B0CC2" w:rsidRDefault="007B0CC2" w:rsidP="007B0CC2">
      <w:pPr>
        <w:pStyle w:val="Narration"/>
        <w:numPr>
          <w:ilvl w:val="1"/>
          <w:numId w:val="3"/>
        </w:numPr>
      </w:pPr>
      <w:r>
        <w:t xml:space="preserve">Viral contigs assembled from stool virome replicates had significantly higher mean virus confidence scores </w:t>
      </w:r>
      <w:r w:rsidRPr="00CA5DE2">
        <w:rPr>
          <w:b/>
        </w:rPr>
        <w:t>[1]</w:t>
      </w:r>
      <w:r>
        <w:rPr>
          <w:b/>
        </w:rPr>
        <w:t xml:space="preserve"> </w:t>
      </w:r>
      <w:r>
        <w:t xml:space="preserve">than those from total metagenomes </w:t>
      </w:r>
      <w:r w:rsidRPr="00CA5DE2">
        <w:rPr>
          <w:b/>
        </w:rPr>
        <w:t>[2]</w:t>
      </w:r>
      <w:r>
        <w:t>.</w:t>
      </w:r>
    </w:p>
    <w:p w14:paraId="58B9A971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>Video editor: Highlight the “Stool Virome” group</w:t>
      </w:r>
    </w:p>
    <w:p w14:paraId="65A637C7" w14:textId="77777777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EE324C">
        <w:rPr>
          <w:i/>
          <w:iCs/>
          <w:color w:val="3333FF"/>
        </w:rPr>
        <w:t>Video editor: Highlight the “Stool Metagenome” group</w:t>
      </w:r>
    </w:p>
    <w:p w14:paraId="34B6C46E" w14:textId="77777777" w:rsidR="007B0CC2" w:rsidRDefault="007B0CC2" w:rsidP="007B0CC2"/>
    <w:p w14:paraId="629A8275" w14:textId="39970F24" w:rsidR="007B0CC2" w:rsidRDefault="007B0CC2" w:rsidP="007B0CC2">
      <w:pPr>
        <w:pStyle w:val="Narration"/>
        <w:numPr>
          <w:ilvl w:val="1"/>
          <w:numId w:val="3"/>
        </w:numPr>
      </w:pPr>
      <w:r>
        <w:t>Modified versions of the protocol resulted in successful DNA extraction from the viral size fraction across different buffer types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1</w:t>
      </w:r>
      <w:r w:rsidR="00EE324C" w:rsidRPr="00EE324C">
        <w:rPr>
          <w:b/>
          <w:bCs/>
        </w:rPr>
        <w:t>]</w:t>
      </w:r>
      <w:r>
        <w:t>, filter sizes</w:t>
      </w:r>
      <w:r w:rsidR="00EE324C">
        <w:t xml:space="preserve"> </w:t>
      </w:r>
      <w:r w:rsidR="00EE324C" w:rsidRPr="00EE324C">
        <w:rPr>
          <w:b/>
          <w:bCs/>
        </w:rPr>
        <w:t>[</w:t>
      </w:r>
      <w:r w:rsidR="00EE324C">
        <w:rPr>
          <w:b/>
          <w:bCs/>
        </w:rPr>
        <w:t>2</w:t>
      </w:r>
      <w:r w:rsidR="00EE324C" w:rsidRPr="00EE324C">
        <w:rPr>
          <w:b/>
          <w:bCs/>
        </w:rPr>
        <w:t>]</w:t>
      </w:r>
      <w:r>
        <w:t xml:space="preserve">, and virion concentration </w:t>
      </w:r>
      <w:r>
        <w:lastRenderedPageBreak/>
        <w:t xml:space="preserve">methods </w:t>
      </w:r>
      <w:r w:rsidRPr="00CA5DE2">
        <w:rPr>
          <w:b/>
        </w:rPr>
        <w:t>[</w:t>
      </w:r>
      <w:r w:rsidR="00EE324C">
        <w:rPr>
          <w:b/>
        </w:rPr>
        <w:t>3</w:t>
      </w:r>
      <w:r w:rsidRPr="00CA5DE2">
        <w:rPr>
          <w:b/>
        </w:rPr>
        <w:t>]</w:t>
      </w:r>
      <w:r>
        <w:t>.</w:t>
      </w:r>
    </w:p>
    <w:p w14:paraId="5C8B9BD1" w14:textId="40CFC499" w:rsidR="007B0CC2" w:rsidRDefault="007B0CC2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 xml:space="preserve">Video editor: </w:t>
      </w:r>
      <w:r w:rsidR="00EE324C" w:rsidRPr="00EE324C">
        <w:rPr>
          <w:i/>
          <w:iCs/>
          <w:color w:val="3333FF"/>
        </w:rPr>
        <w:t>Highlight</w:t>
      </w:r>
      <w:r w:rsidRPr="00EE324C">
        <w:rPr>
          <w:i/>
          <w:iCs/>
          <w:color w:val="3333FF"/>
        </w:rPr>
        <w:t xml:space="preserve"> A</w:t>
      </w:r>
    </w:p>
    <w:p w14:paraId="545CCB61" w14:textId="7A6F6C1A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 xml:space="preserve">Video editor: Highlight </w:t>
      </w:r>
      <w:r w:rsidRPr="00EE324C">
        <w:rPr>
          <w:i/>
          <w:iCs/>
          <w:color w:val="3333FF"/>
        </w:rPr>
        <w:t>B</w:t>
      </w:r>
    </w:p>
    <w:p w14:paraId="5A7E4939" w14:textId="7826C525" w:rsidR="00EE324C" w:rsidRDefault="00EE324C" w:rsidP="007B0CC2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EE324C">
        <w:rPr>
          <w:i/>
          <w:iCs/>
          <w:color w:val="3333FF"/>
        </w:rPr>
        <w:t>Video editor: Highlight</w:t>
      </w:r>
      <w:r w:rsidRPr="00EE324C">
        <w:rPr>
          <w:i/>
          <w:iCs/>
          <w:color w:val="3333FF"/>
        </w:rPr>
        <w:t xml:space="preserve"> </w:t>
      </w:r>
      <w:r w:rsidRPr="00EE324C">
        <w:rPr>
          <w:i/>
          <w:iCs/>
          <w:color w:val="3333FF"/>
        </w:rPr>
        <w:t>C</w:t>
      </w:r>
    </w:p>
    <w:p w14:paraId="72E58E8B" w14:textId="77777777" w:rsidR="007B0CC2" w:rsidRDefault="007B0CC2" w:rsidP="007B0CC2"/>
    <w:p w14:paraId="4D98F447" w14:textId="71DD8A6D" w:rsidR="00495959" w:rsidRPr="00B07A3B" w:rsidRDefault="00495959" w:rsidP="00EE324C">
      <w:pPr>
        <w:pStyle w:val="Narration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F590C" w14:textId="77777777" w:rsidR="00BF7DE3" w:rsidRDefault="00BF7DE3">
      <w:r>
        <w:separator/>
      </w:r>
    </w:p>
    <w:p w14:paraId="62180670" w14:textId="77777777" w:rsidR="00BF7DE3" w:rsidRDefault="00BF7DE3"/>
  </w:endnote>
  <w:endnote w:type="continuationSeparator" w:id="0">
    <w:p w14:paraId="166C7A85" w14:textId="77777777" w:rsidR="00BF7DE3" w:rsidRDefault="00BF7DE3">
      <w:r>
        <w:continuationSeparator/>
      </w:r>
    </w:p>
    <w:p w14:paraId="5AA4FA03" w14:textId="77777777" w:rsidR="00BF7DE3" w:rsidRDefault="00BF7D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666A4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6D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9F355" w14:textId="77777777" w:rsidR="00BF7DE3" w:rsidRDefault="00BF7DE3">
      <w:r>
        <w:separator/>
      </w:r>
    </w:p>
    <w:p w14:paraId="1098C9F1" w14:textId="77777777" w:rsidR="00BF7DE3" w:rsidRDefault="00BF7DE3"/>
  </w:footnote>
  <w:footnote w:type="continuationSeparator" w:id="0">
    <w:p w14:paraId="05364736" w14:textId="77777777" w:rsidR="00BF7DE3" w:rsidRDefault="00BF7DE3">
      <w:r>
        <w:continuationSeparator/>
      </w:r>
    </w:p>
    <w:p w14:paraId="0E569AAB" w14:textId="77777777" w:rsidR="00BF7DE3" w:rsidRDefault="00BF7D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8010F5E"/>
    <w:multiLevelType w:val="multilevel"/>
    <w:tmpl w:val="A05A2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93607728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615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6B72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1A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CC2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A42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2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7DE3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D9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202"/>
    <w:rsid w:val="00EE1E2F"/>
    <w:rsid w:val="00EE324C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6D9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6D9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6D9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56D9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6D9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6D9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708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62ED096C4094DDAA48617101E303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3B3F8-4181-439E-A759-8503EC8F9969}"/>
      </w:docPartPr>
      <w:docPartBody>
        <w:p w:rsidR="00000000" w:rsidRDefault="00FD65AB" w:rsidP="00FD65AB">
          <w:pPr>
            <w:pStyle w:val="762ED096C4094DDAA48617101E303C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233C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2C20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62ED096C4094DDAA48617101E303C09">
    <w:name w:val="762ED096C4094DDAA48617101E303C09"/>
    <w:rsid w:val="00FD65A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11</Pages>
  <Words>1984</Words>
  <Characters>10618</Characters>
  <Application>Microsoft Office Word</Application>
  <DocSecurity>0</DocSecurity>
  <Lines>265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60</cp:revision>
  <dcterms:created xsi:type="dcterms:W3CDTF">2025-01-20T00:16:00Z</dcterms:created>
  <dcterms:modified xsi:type="dcterms:W3CDTF">2026-03-24T10:13:00Z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