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A24D9" w14:textId="77777777" w:rsidR="006E4797" w:rsidRPr="00B04722" w:rsidRDefault="009D5851" w:rsidP="00B04722">
      <w:pPr>
        <w:pBdr>
          <w:top w:val="nil"/>
          <w:left w:val="nil"/>
          <w:bottom w:val="nil"/>
          <w:right w:val="nil"/>
          <w:between w:val="nil"/>
        </w:pBdr>
        <w:jc w:val="both"/>
        <w:rPr>
          <w:rFonts w:ascii="Calibri" w:hAnsi="Calibri" w:cs="Calibri"/>
          <w:color w:val="000000" w:themeColor="text1"/>
        </w:rPr>
      </w:pPr>
      <w:r w:rsidRPr="00B04722">
        <w:rPr>
          <w:rFonts w:ascii="Calibri" w:hAnsi="Calibri" w:cs="Calibri"/>
          <w:b/>
          <w:color w:val="000000" w:themeColor="text1"/>
        </w:rPr>
        <w:t>TITLE</w:t>
      </w:r>
      <w:r w:rsidR="003F48DD" w:rsidRPr="00B04722">
        <w:rPr>
          <w:rFonts w:ascii="Calibri" w:hAnsi="Calibri" w:cs="Calibri"/>
          <w:b/>
          <w:color w:val="000000" w:themeColor="text1"/>
        </w:rPr>
        <w:t>:</w:t>
      </w:r>
    </w:p>
    <w:p w14:paraId="792F7A68" w14:textId="2F4B201F" w:rsidR="00A7086D" w:rsidRDefault="003B29A6" w:rsidP="00B04722">
      <w:pPr>
        <w:jc w:val="both"/>
        <w:rPr>
          <w:rFonts w:ascii="Calibri" w:hAnsi="Calibri" w:cs="Calibri"/>
          <w:bCs/>
          <w:color w:val="000000" w:themeColor="text1"/>
        </w:rPr>
      </w:pPr>
      <w:r w:rsidRPr="003B29A6">
        <w:rPr>
          <w:rFonts w:ascii="Calibri" w:hAnsi="Calibri" w:cs="Calibri"/>
          <w:bCs/>
          <w:i/>
          <w:iCs/>
          <w:color w:val="000000" w:themeColor="text1"/>
        </w:rPr>
        <w:t xml:space="preserve">In Vitro </w:t>
      </w:r>
      <w:r w:rsidRPr="003B29A6">
        <w:rPr>
          <w:rFonts w:ascii="Calibri" w:hAnsi="Calibri" w:cs="Calibri"/>
          <w:bCs/>
          <w:color w:val="000000" w:themeColor="text1"/>
        </w:rPr>
        <w:t>Evaluation of the Potentiating Effects of Plant-Derived Molecules on Conventional Biocides</w:t>
      </w:r>
    </w:p>
    <w:p w14:paraId="2E0B450A" w14:textId="77777777" w:rsidR="003B29A6" w:rsidRPr="00B04722" w:rsidRDefault="003B29A6" w:rsidP="00B04722">
      <w:pPr>
        <w:jc w:val="both"/>
        <w:rPr>
          <w:rFonts w:ascii="Calibri" w:hAnsi="Calibri" w:cs="Calibri"/>
          <w:b/>
          <w:color w:val="000000" w:themeColor="text1"/>
        </w:rPr>
      </w:pPr>
    </w:p>
    <w:p w14:paraId="4D72242F" w14:textId="35E1AA26" w:rsidR="00D27580" w:rsidRPr="00B04722" w:rsidRDefault="009D5851" w:rsidP="00B04722">
      <w:pPr>
        <w:jc w:val="both"/>
        <w:rPr>
          <w:rFonts w:ascii="Calibri" w:hAnsi="Calibri" w:cs="Calibri"/>
          <w:b/>
          <w:color w:val="000000" w:themeColor="text1"/>
        </w:rPr>
      </w:pPr>
      <w:r w:rsidRPr="00B04722">
        <w:rPr>
          <w:rFonts w:ascii="Calibri" w:hAnsi="Calibri" w:cs="Calibri"/>
          <w:b/>
          <w:color w:val="000000" w:themeColor="text1"/>
        </w:rPr>
        <w:t>AUTHORS AND AFFILIATIONS:</w:t>
      </w:r>
    </w:p>
    <w:p w14:paraId="45092E88" w14:textId="34E4690C" w:rsidR="00CD0777" w:rsidRPr="00B04722" w:rsidRDefault="009D5851" w:rsidP="00B04722">
      <w:pPr>
        <w:jc w:val="both"/>
        <w:rPr>
          <w:rFonts w:ascii="Calibri" w:hAnsi="Calibri" w:cs="Calibri"/>
          <w:color w:val="000000" w:themeColor="text1"/>
          <w:lang w:val="pt-PT"/>
        </w:rPr>
      </w:pPr>
      <w:r w:rsidRPr="00B04722">
        <w:rPr>
          <w:rFonts w:ascii="Calibri" w:hAnsi="Calibri" w:cs="Calibri"/>
          <w:color w:val="000000" w:themeColor="text1"/>
        </w:rPr>
        <w:t>Mariana Sousa</w:t>
      </w:r>
      <w:r w:rsidRPr="00B04722">
        <w:rPr>
          <w:rFonts w:ascii="Calibri" w:hAnsi="Calibri" w:cs="Calibri"/>
          <w:color w:val="000000" w:themeColor="text1"/>
          <w:vertAlign w:val="superscript"/>
        </w:rPr>
        <w:t>1</w:t>
      </w:r>
      <w:r w:rsidR="00D27580" w:rsidRPr="00B04722">
        <w:rPr>
          <w:rFonts w:ascii="Calibri" w:hAnsi="Calibri" w:cs="Calibri"/>
          <w:color w:val="000000" w:themeColor="text1"/>
        </w:rPr>
        <w:t xml:space="preserve">, </w:t>
      </w:r>
      <w:r w:rsidRPr="00B04722">
        <w:rPr>
          <w:rFonts w:ascii="Calibri" w:hAnsi="Calibri" w:cs="Calibri"/>
          <w:color w:val="000000" w:themeColor="text1"/>
          <w:lang w:val="pt-PT"/>
        </w:rPr>
        <w:t>Anabela Borges</w:t>
      </w:r>
      <w:r w:rsidRPr="00B04722">
        <w:rPr>
          <w:rFonts w:ascii="Calibri" w:hAnsi="Calibri" w:cs="Calibri"/>
          <w:color w:val="000000" w:themeColor="text1"/>
          <w:vertAlign w:val="superscript"/>
          <w:lang w:val="pt-PT"/>
        </w:rPr>
        <w:t>1,2</w:t>
      </w:r>
      <w:r w:rsidR="00D27580" w:rsidRPr="00B04722">
        <w:rPr>
          <w:rFonts w:ascii="Calibri" w:hAnsi="Calibri" w:cs="Calibri"/>
          <w:color w:val="000000" w:themeColor="text1"/>
          <w:lang w:val="pt-PT"/>
        </w:rPr>
        <w:t xml:space="preserve">, </w:t>
      </w:r>
      <w:r w:rsidRPr="00B04722">
        <w:rPr>
          <w:rFonts w:ascii="Calibri" w:hAnsi="Calibri" w:cs="Calibri"/>
          <w:color w:val="000000" w:themeColor="text1"/>
          <w:lang w:val="pt-PT"/>
        </w:rPr>
        <w:t>Sérgio F. Sousa</w:t>
      </w:r>
      <w:r w:rsidRPr="00B04722">
        <w:rPr>
          <w:rFonts w:ascii="Calibri" w:hAnsi="Calibri" w:cs="Calibri"/>
          <w:color w:val="000000" w:themeColor="text1"/>
          <w:vertAlign w:val="superscript"/>
          <w:lang w:val="pt-PT"/>
        </w:rPr>
        <w:t>3,4</w:t>
      </w:r>
      <w:r w:rsidR="00D27580" w:rsidRPr="00B04722">
        <w:rPr>
          <w:rFonts w:ascii="Calibri" w:hAnsi="Calibri" w:cs="Calibri"/>
          <w:color w:val="000000" w:themeColor="text1"/>
          <w:lang w:val="pt-PT"/>
        </w:rPr>
        <w:t xml:space="preserve">, </w:t>
      </w:r>
      <w:r w:rsidRPr="00B04722">
        <w:rPr>
          <w:rFonts w:ascii="Calibri" w:hAnsi="Calibri" w:cs="Calibri"/>
          <w:color w:val="000000" w:themeColor="text1"/>
          <w:lang w:val="pt-PT"/>
        </w:rPr>
        <w:t>Manuel Simões</w:t>
      </w:r>
      <w:r w:rsidRPr="00B04722">
        <w:rPr>
          <w:rFonts w:ascii="Calibri" w:hAnsi="Calibri" w:cs="Calibri"/>
          <w:color w:val="000000" w:themeColor="text1"/>
          <w:vertAlign w:val="superscript"/>
          <w:lang w:val="pt-PT"/>
        </w:rPr>
        <w:t>1,2</w:t>
      </w:r>
    </w:p>
    <w:p w14:paraId="0C4AF2BF" w14:textId="77777777" w:rsidR="00CD0777" w:rsidRPr="00B04722" w:rsidRDefault="00CD0777" w:rsidP="00B04722">
      <w:pPr>
        <w:jc w:val="both"/>
        <w:rPr>
          <w:rFonts w:ascii="Calibri" w:hAnsi="Calibri" w:cs="Calibri"/>
          <w:color w:val="000000" w:themeColor="text1"/>
          <w:lang w:val="pt-PT"/>
        </w:rPr>
      </w:pPr>
    </w:p>
    <w:p w14:paraId="324F4CF9" w14:textId="3A9608E2" w:rsidR="00CD0777" w:rsidRPr="00B04722" w:rsidRDefault="009D5851" w:rsidP="00B04722">
      <w:pPr>
        <w:jc w:val="both"/>
        <w:rPr>
          <w:rFonts w:ascii="Calibri" w:hAnsi="Calibri" w:cs="Calibri"/>
          <w:color w:val="000000" w:themeColor="text1"/>
        </w:rPr>
      </w:pPr>
      <w:r w:rsidRPr="00B04722">
        <w:rPr>
          <w:rFonts w:ascii="Calibri" w:hAnsi="Calibri" w:cs="Calibri"/>
          <w:color w:val="000000" w:themeColor="text1"/>
          <w:vertAlign w:val="superscript"/>
        </w:rPr>
        <w:t>1</w:t>
      </w:r>
      <w:r w:rsidRPr="00B04722">
        <w:rPr>
          <w:rFonts w:ascii="Calibri" w:hAnsi="Calibri" w:cs="Calibri"/>
          <w:color w:val="000000" w:themeColor="text1"/>
        </w:rPr>
        <w:t>LEPABE, ALiCE, Faculty of Engineering, University of Porto, Rua Dr. Roberto Frias, 4200-465 Porto, Portugal.</w:t>
      </w:r>
    </w:p>
    <w:p w14:paraId="2748C027" w14:textId="7D5BB7F4" w:rsidR="00CD0777" w:rsidRPr="00B04722" w:rsidRDefault="009D5851" w:rsidP="00B04722">
      <w:pPr>
        <w:jc w:val="both"/>
        <w:rPr>
          <w:rFonts w:ascii="Calibri" w:hAnsi="Calibri" w:cs="Calibri"/>
          <w:color w:val="000000" w:themeColor="text1"/>
        </w:rPr>
      </w:pPr>
      <w:r w:rsidRPr="00B04722">
        <w:rPr>
          <w:rFonts w:ascii="Calibri" w:hAnsi="Calibri" w:cs="Calibri"/>
          <w:color w:val="000000" w:themeColor="text1"/>
          <w:vertAlign w:val="superscript"/>
        </w:rPr>
        <w:t>2</w:t>
      </w:r>
      <w:r w:rsidRPr="00B04722">
        <w:rPr>
          <w:rFonts w:ascii="Calibri" w:hAnsi="Calibri" w:cs="Calibri"/>
          <w:color w:val="000000" w:themeColor="text1"/>
        </w:rPr>
        <w:t>DEQB—Department of Chemical and Biological Engineering, Faculty of Engineering, University of Porto, Rua Dr. Roberto Frias, 4200-465 Porto, Portugal.</w:t>
      </w:r>
    </w:p>
    <w:p w14:paraId="2D006DE3" w14:textId="34E5C2AA" w:rsidR="00CD0777" w:rsidRPr="00B04722" w:rsidRDefault="009D5851" w:rsidP="00B04722">
      <w:pPr>
        <w:jc w:val="both"/>
        <w:rPr>
          <w:rFonts w:ascii="Calibri" w:hAnsi="Calibri" w:cs="Calibri"/>
          <w:color w:val="000000" w:themeColor="text1"/>
        </w:rPr>
      </w:pPr>
      <w:r w:rsidRPr="00B04722">
        <w:rPr>
          <w:rFonts w:ascii="Calibri" w:hAnsi="Calibri" w:cs="Calibri"/>
          <w:color w:val="000000" w:themeColor="text1"/>
          <w:vertAlign w:val="superscript"/>
        </w:rPr>
        <w:t>3</w:t>
      </w:r>
      <w:r w:rsidRPr="00B04722">
        <w:rPr>
          <w:rFonts w:ascii="Calibri" w:hAnsi="Calibri" w:cs="Calibri"/>
          <w:color w:val="000000" w:themeColor="text1"/>
        </w:rPr>
        <w:t>LAQV/REQUIMTE, BioSIM, Department of Biomedicine, Faculty of Medicine, University of Porto, Alameda Prof. Hernâni Monteiro, 4200-319 Porto, Portugal.</w:t>
      </w:r>
    </w:p>
    <w:p w14:paraId="04846F84" w14:textId="4E8C2A70" w:rsidR="00CD0777" w:rsidRPr="00B04722" w:rsidRDefault="009D5851" w:rsidP="00B04722">
      <w:pPr>
        <w:jc w:val="both"/>
        <w:rPr>
          <w:rFonts w:ascii="Calibri" w:hAnsi="Calibri" w:cs="Calibri"/>
          <w:color w:val="000000" w:themeColor="text1"/>
        </w:rPr>
      </w:pPr>
      <w:r w:rsidRPr="00B04722">
        <w:rPr>
          <w:rFonts w:ascii="Calibri" w:hAnsi="Calibri" w:cs="Calibri"/>
          <w:color w:val="000000" w:themeColor="text1"/>
          <w:vertAlign w:val="superscript"/>
        </w:rPr>
        <w:t>4</w:t>
      </w:r>
      <w:r w:rsidRPr="00B04722">
        <w:rPr>
          <w:rFonts w:ascii="Calibri" w:hAnsi="Calibri" w:cs="Calibri"/>
          <w:color w:val="000000" w:themeColor="text1"/>
        </w:rPr>
        <w:t>Department of Chemical Engineering, Faculty of Science and Technology, University of Coimbra, 3030-790 Coimbra, Portugal.</w:t>
      </w:r>
    </w:p>
    <w:p w14:paraId="1499D218" w14:textId="77777777" w:rsidR="00D27580" w:rsidRPr="00B04722" w:rsidRDefault="00D27580" w:rsidP="00B04722">
      <w:pPr>
        <w:jc w:val="both"/>
        <w:rPr>
          <w:rFonts w:ascii="Calibri" w:hAnsi="Calibri" w:cs="Calibri"/>
          <w:color w:val="000000" w:themeColor="text1"/>
        </w:rPr>
      </w:pPr>
    </w:p>
    <w:p w14:paraId="2673A1CD" w14:textId="5BB9936D" w:rsidR="00D27580" w:rsidRPr="00B04722" w:rsidRDefault="00D27580" w:rsidP="00B04722">
      <w:pPr>
        <w:jc w:val="both"/>
        <w:rPr>
          <w:rFonts w:ascii="Calibri" w:hAnsi="Calibri" w:cs="Calibri"/>
          <w:color w:val="000000" w:themeColor="text1"/>
        </w:rPr>
      </w:pPr>
      <w:r w:rsidRPr="00B04722">
        <w:rPr>
          <w:rFonts w:ascii="Calibri" w:hAnsi="Calibri" w:cs="Calibri"/>
          <w:color w:val="000000" w:themeColor="text1"/>
        </w:rPr>
        <w:t>Email addresses of co-authors:</w:t>
      </w:r>
    </w:p>
    <w:p w14:paraId="25E2CAEA" w14:textId="34334516" w:rsidR="00D27580" w:rsidRPr="00B04722" w:rsidRDefault="00D27580" w:rsidP="00B04722">
      <w:pPr>
        <w:jc w:val="both"/>
        <w:rPr>
          <w:rFonts w:ascii="Calibri" w:hAnsi="Calibri" w:cs="Calibri"/>
          <w:color w:val="000000" w:themeColor="text1"/>
        </w:rPr>
      </w:pPr>
      <w:r w:rsidRPr="00B04722">
        <w:rPr>
          <w:rFonts w:ascii="Calibri" w:hAnsi="Calibri" w:cs="Calibri"/>
          <w:color w:val="000000" w:themeColor="text1"/>
        </w:rPr>
        <w:t>Mariana Sousa</w:t>
      </w:r>
      <w:r w:rsidRPr="00B04722">
        <w:rPr>
          <w:rFonts w:ascii="Calibri" w:hAnsi="Calibri" w:cs="Calibri"/>
          <w:color w:val="000000" w:themeColor="text1"/>
        </w:rPr>
        <w:tab/>
      </w:r>
      <w:r w:rsidRPr="00B04722">
        <w:rPr>
          <w:rFonts w:ascii="Calibri" w:hAnsi="Calibri" w:cs="Calibri"/>
          <w:color w:val="000000" w:themeColor="text1"/>
        </w:rPr>
        <w:tab/>
        <w:t>(up201709542@edu.fe.up.pt)</w:t>
      </w:r>
    </w:p>
    <w:p w14:paraId="088F370C" w14:textId="7CB44A7F" w:rsidR="00D27580" w:rsidRPr="00B04722" w:rsidRDefault="00D27580" w:rsidP="00B04722">
      <w:pPr>
        <w:jc w:val="both"/>
        <w:rPr>
          <w:rFonts w:ascii="Calibri" w:hAnsi="Calibri" w:cs="Calibri"/>
          <w:color w:val="000000" w:themeColor="text1"/>
          <w:lang w:val="pt-PT"/>
        </w:rPr>
      </w:pPr>
      <w:r w:rsidRPr="00B04722">
        <w:rPr>
          <w:rFonts w:ascii="Calibri" w:hAnsi="Calibri" w:cs="Calibri"/>
          <w:color w:val="000000" w:themeColor="text1"/>
          <w:lang w:val="pt-PT"/>
        </w:rPr>
        <w:t>Anabela Borges</w:t>
      </w:r>
      <w:r w:rsidRPr="00B04722">
        <w:rPr>
          <w:rFonts w:ascii="Calibri" w:hAnsi="Calibri" w:cs="Calibri"/>
          <w:color w:val="000000" w:themeColor="text1"/>
          <w:vertAlign w:val="superscript"/>
          <w:lang w:val="pt-PT"/>
        </w:rPr>
        <w:tab/>
      </w:r>
      <w:r w:rsidRPr="00B04722">
        <w:rPr>
          <w:rFonts w:ascii="Calibri" w:hAnsi="Calibri" w:cs="Calibri"/>
          <w:color w:val="000000" w:themeColor="text1"/>
          <w:vertAlign w:val="superscript"/>
          <w:lang w:val="pt-PT"/>
        </w:rPr>
        <w:tab/>
      </w:r>
      <w:r w:rsidRPr="00B04722">
        <w:rPr>
          <w:rFonts w:ascii="Calibri" w:hAnsi="Calibri" w:cs="Calibri"/>
          <w:color w:val="000000" w:themeColor="text1"/>
          <w:lang w:val="pt-PT"/>
        </w:rPr>
        <w:t>(apborges@fe.up.pt)</w:t>
      </w:r>
    </w:p>
    <w:p w14:paraId="793F7822" w14:textId="18B81CCC" w:rsidR="00D27580" w:rsidRPr="00B04722" w:rsidRDefault="00D27580" w:rsidP="00B04722">
      <w:pPr>
        <w:jc w:val="both"/>
        <w:rPr>
          <w:rFonts w:ascii="Calibri" w:hAnsi="Calibri" w:cs="Calibri"/>
          <w:color w:val="000000" w:themeColor="text1"/>
          <w:lang w:val="pt-PT"/>
        </w:rPr>
      </w:pPr>
      <w:r w:rsidRPr="00B04722">
        <w:rPr>
          <w:rFonts w:ascii="Calibri" w:hAnsi="Calibri" w:cs="Calibri"/>
          <w:color w:val="000000" w:themeColor="text1"/>
          <w:lang w:val="pt-PT"/>
        </w:rPr>
        <w:t>Sérgio F. Sousa</w:t>
      </w:r>
      <w:r w:rsidRPr="00B04722">
        <w:rPr>
          <w:rFonts w:ascii="Calibri" w:hAnsi="Calibri" w:cs="Calibri"/>
          <w:color w:val="000000" w:themeColor="text1"/>
          <w:lang w:val="pt-PT"/>
        </w:rPr>
        <w:tab/>
      </w:r>
      <w:r w:rsidRPr="00B04722">
        <w:rPr>
          <w:rFonts w:ascii="Calibri" w:hAnsi="Calibri" w:cs="Calibri"/>
          <w:color w:val="000000" w:themeColor="text1"/>
          <w:lang w:val="pt-PT"/>
        </w:rPr>
        <w:tab/>
        <w:t>(sergiofsousa@med.up.pt)</w:t>
      </w:r>
    </w:p>
    <w:p w14:paraId="64ECD18A" w14:textId="4860B1D2" w:rsidR="00D27580" w:rsidRPr="00B04722" w:rsidRDefault="00D27580" w:rsidP="00B04722">
      <w:pPr>
        <w:jc w:val="both"/>
        <w:rPr>
          <w:rFonts w:ascii="Calibri" w:hAnsi="Calibri" w:cs="Calibri"/>
          <w:color w:val="000000" w:themeColor="text1"/>
          <w:lang w:val="pt-PT"/>
        </w:rPr>
      </w:pPr>
    </w:p>
    <w:p w14:paraId="6B70E716" w14:textId="6170CF2F" w:rsidR="00D27580" w:rsidRPr="00B04722" w:rsidRDefault="00D27580" w:rsidP="00B04722">
      <w:pPr>
        <w:jc w:val="both"/>
        <w:rPr>
          <w:rFonts w:ascii="Calibri" w:hAnsi="Calibri" w:cs="Calibri"/>
          <w:color w:val="000000" w:themeColor="text1"/>
          <w:lang w:val="pt-PT"/>
        </w:rPr>
      </w:pPr>
      <w:r w:rsidRPr="00B04722">
        <w:rPr>
          <w:rFonts w:ascii="Calibri" w:hAnsi="Calibri" w:cs="Calibri"/>
          <w:color w:val="000000" w:themeColor="text1"/>
          <w:lang w:val="pt-PT"/>
        </w:rPr>
        <w:t>Corresponding author:</w:t>
      </w:r>
    </w:p>
    <w:p w14:paraId="12F0BA13" w14:textId="300257BE" w:rsidR="00D27580" w:rsidRPr="00B04722" w:rsidRDefault="00D27580" w:rsidP="00B04722">
      <w:pPr>
        <w:jc w:val="both"/>
        <w:rPr>
          <w:rFonts w:ascii="Calibri" w:hAnsi="Calibri" w:cs="Calibri"/>
          <w:color w:val="000000" w:themeColor="text1"/>
          <w:vertAlign w:val="superscript"/>
          <w:lang w:val="pt-PT"/>
        </w:rPr>
      </w:pPr>
      <w:r w:rsidRPr="00B04722">
        <w:rPr>
          <w:rFonts w:ascii="Calibri" w:hAnsi="Calibri" w:cs="Calibri"/>
          <w:color w:val="000000" w:themeColor="text1"/>
          <w:lang w:val="pt-PT"/>
        </w:rPr>
        <w:t>Manuel Simões</w:t>
      </w:r>
      <w:r w:rsidRPr="00B04722">
        <w:rPr>
          <w:rFonts w:ascii="Calibri" w:hAnsi="Calibri" w:cs="Calibri"/>
          <w:color w:val="000000" w:themeColor="text1"/>
          <w:vertAlign w:val="superscript"/>
          <w:lang w:val="pt-PT"/>
        </w:rPr>
        <w:tab/>
      </w:r>
      <w:r w:rsidRPr="00B04722">
        <w:rPr>
          <w:rFonts w:ascii="Calibri" w:hAnsi="Calibri" w:cs="Calibri"/>
          <w:color w:val="000000" w:themeColor="text1"/>
          <w:vertAlign w:val="superscript"/>
          <w:lang w:val="pt-PT"/>
        </w:rPr>
        <w:tab/>
      </w:r>
      <w:r w:rsidRPr="00B04722">
        <w:rPr>
          <w:rFonts w:ascii="Calibri" w:hAnsi="Calibri" w:cs="Calibri"/>
          <w:color w:val="000000" w:themeColor="text1"/>
          <w:lang w:val="pt-PT"/>
        </w:rPr>
        <w:t>(mvs@fe.up.pt)</w:t>
      </w:r>
    </w:p>
    <w:p w14:paraId="5EE81E62" w14:textId="77777777" w:rsidR="00D27580" w:rsidRPr="00B04722" w:rsidRDefault="00D27580" w:rsidP="00B04722">
      <w:pPr>
        <w:jc w:val="both"/>
        <w:rPr>
          <w:rFonts w:ascii="Calibri" w:hAnsi="Calibri" w:cs="Calibri"/>
          <w:color w:val="000000" w:themeColor="text1"/>
        </w:rPr>
      </w:pPr>
    </w:p>
    <w:p w14:paraId="67B6CA75" w14:textId="77777777" w:rsidR="00A61D11" w:rsidRPr="00B04722" w:rsidRDefault="00A61D11" w:rsidP="00B04722">
      <w:pPr>
        <w:jc w:val="both"/>
        <w:rPr>
          <w:rFonts w:ascii="Calibri" w:hAnsi="Calibri" w:cs="Calibri"/>
          <w:color w:val="000000" w:themeColor="text1"/>
        </w:rPr>
      </w:pPr>
    </w:p>
    <w:p w14:paraId="6A81CA7C" w14:textId="77777777" w:rsidR="006E4797" w:rsidRPr="00B04722" w:rsidRDefault="009D5851" w:rsidP="00B04722">
      <w:pPr>
        <w:jc w:val="both"/>
        <w:rPr>
          <w:rFonts w:ascii="Calibri" w:hAnsi="Calibri" w:cs="Calibri"/>
          <w:color w:val="000000" w:themeColor="text1"/>
        </w:rPr>
      </w:pPr>
      <w:r w:rsidRPr="00B04722">
        <w:rPr>
          <w:rFonts w:ascii="Calibri" w:hAnsi="Calibri" w:cs="Calibri"/>
          <w:b/>
          <w:color w:val="000000" w:themeColor="text1"/>
        </w:rPr>
        <w:t>SUMMARY</w:t>
      </w:r>
      <w:r w:rsidR="003F48DD" w:rsidRPr="00B04722">
        <w:rPr>
          <w:rFonts w:ascii="Calibri" w:hAnsi="Calibri" w:cs="Calibri"/>
          <w:b/>
          <w:color w:val="000000" w:themeColor="text1"/>
        </w:rPr>
        <w:t>:</w:t>
      </w:r>
    </w:p>
    <w:p w14:paraId="1041EB0A" w14:textId="0F5A784C" w:rsidR="006E4797" w:rsidRPr="00B04722" w:rsidRDefault="009D5851" w:rsidP="00B04722">
      <w:pPr>
        <w:jc w:val="both"/>
        <w:rPr>
          <w:rFonts w:ascii="Calibri" w:hAnsi="Calibri" w:cs="Calibri"/>
          <w:color w:val="000000" w:themeColor="text1"/>
        </w:rPr>
      </w:pPr>
      <w:r w:rsidRPr="00B04722">
        <w:rPr>
          <w:rFonts w:ascii="Calibri" w:hAnsi="Calibri" w:cs="Calibri"/>
          <w:color w:val="000000" w:themeColor="text1"/>
        </w:rPr>
        <w:t xml:space="preserve">This protocol provides a systematic framework to assess how phytochemicals </w:t>
      </w:r>
      <w:r w:rsidR="0030266F" w:rsidRPr="00B04722">
        <w:rPr>
          <w:rFonts w:ascii="Calibri" w:hAnsi="Calibri" w:cs="Calibri"/>
          <w:color w:val="000000" w:themeColor="text1"/>
        </w:rPr>
        <w:t xml:space="preserve">can </w:t>
      </w:r>
      <w:r w:rsidRPr="00B04722">
        <w:rPr>
          <w:rFonts w:ascii="Calibri" w:hAnsi="Calibri" w:cs="Calibri"/>
          <w:color w:val="000000" w:themeColor="text1"/>
        </w:rPr>
        <w:t xml:space="preserve">enhance the </w:t>
      </w:r>
      <w:r w:rsidR="00E90B00" w:rsidRPr="00B04722">
        <w:rPr>
          <w:rFonts w:ascii="Calibri" w:hAnsi="Calibri" w:cs="Calibri"/>
          <w:color w:val="000000" w:themeColor="text1"/>
        </w:rPr>
        <w:t xml:space="preserve">bactericidal </w:t>
      </w:r>
      <w:r w:rsidR="007C28B5" w:rsidRPr="00B04722">
        <w:rPr>
          <w:rFonts w:ascii="Calibri" w:hAnsi="Calibri" w:cs="Calibri"/>
          <w:color w:val="000000" w:themeColor="text1"/>
        </w:rPr>
        <w:t>effects</w:t>
      </w:r>
      <w:r w:rsidRPr="00B04722">
        <w:rPr>
          <w:rFonts w:ascii="Calibri" w:hAnsi="Calibri" w:cs="Calibri"/>
          <w:color w:val="000000" w:themeColor="text1"/>
        </w:rPr>
        <w:t xml:space="preserve"> of </w:t>
      </w:r>
      <w:r w:rsidR="0030266F" w:rsidRPr="00B04722">
        <w:rPr>
          <w:rFonts w:ascii="Calibri" w:hAnsi="Calibri" w:cs="Calibri"/>
          <w:color w:val="000000" w:themeColor="text1"/>
        </w:rPr>
        <w:t>traditional</w:t>
      </w:r>
      <w:r w:rsidRPr="00B04722">
        <w:rPr>
          <w:rFonts w:ascii="Calibri" w:hAnsi="Calibri" w:cs="Calibri"/>
          <w:color w:val="000000" w:themeColor="text1"/>
        </w:rPr>
        <w:t xml:space="preserve"> </w:t>
      </w:r>
      <w:r w:rsidR="00BE0E1F" w:rsidRPr="00B04722">
        <w:rPr>
          <w:rFonts w:ascii="Calibri" w:hAnsi="Calibri" w:cs="Calibri"/>
          <w:color w:val="000000" w:themeColor="text1"/>
        </w:rPr>
        <w:t>biocides</w:t>
      </w:r>
      <w:r w:rsidR="003C076E" w:rsidRPr="00B04722">
        <w:rPr>
          <w:rFonts w:ascii="Calibri" w:hAnsi="Calibri" w:cs="Calibri"/>
          <w:color w:val="000000" w:themeColor="text1"/>
        </w:rPr>
        <w:t xml:space="preserve"> using bactericidal activity modeling and combinatorial interaction assays </w:t>
      </w:r>
      <w:r w:rsidR="00BE0E1F" w:rsidRPr="00B04722">
        <w:rPr>
          <w:rFonts w:ascii="Calibri" w:hAnsi="Calibri" w:cs="Calibri"/>
          <w:color w:val="000000" w:themeColor="text1"/>
        </w:rPr>
        <w:t>, which aim to</w:t>
      </w:r>
      <w:r w:rsidRPr="00B04722">
        <w:rPr>
          <w:rFonts w:ascii="Calibri" w:hAnsi="Calibri" w:cs="Calibri"/>
          <w:color w:val="000000" w:themeColor="text1"/>
        </w:rPr>
        <w:t xml:space="preserve"> </w:t>
      </w:r>
      <w:r w:rsidR="0030266F" w:rsidRPr="00B04722">
        <w:rPr>
          <w:rFonts w:ascii="Calibri" w:hAnsi="Calibri" w:cs="Calibri"/>
          <w:color w:val="000000" w:themeColor="text1"/>
        </w:rPr>
        <w:t>identify</w:t>
      </w:r>
      <w:r w:rsidRPr="00B04722">
        <w:rPr>
          <w:rFonts w:ascii="Calibri" w:hAnsi="Calibri" w:cs="Calibri"/>
          <w:color w:val="000000" w:themeColor="text1"/>
        </w:rPr>
        <w:t xml:space="preserve"> synergistic mixtures that improve </w:t>
      </w:r>
      <w:r w:rsidR="00705CD6" w:rsidRPr="00B04722">
        <w:rPr>
          <w:rFonts w:ascii="Calibri" w:hAnsi="Calibri" w:cs="Calibri"/>
          <w:color w:val="000000" w:themeColor="text1"/>
        </w:rPr>
        <w:t xml:space="preserve">microbial </w:t>
      </w:r>
      <w:r w:rsidRPr="00B04722">
        <w:rPr>
          <w:rFonts w:ascii="Calibri" w:hAnsi="Calibri" w:cs="Calibri"/>
          <w:color w:val="000000" w:themeColor="text1"/>
        </w:rPr>
        <w:t>control and reduce overall biocide usage.</w:t>
      </w:r>
    </w:p>
    <w:p w14:paraId="4BE29900" w14:textId="77777777" w:rsidR="00CC7002" w:rsidRPr="00B04722" w:rsidRDefault="00CC7002" w:rsidP="00B04722">
      <w:pPr>
        <w:jc w:val="both"/>
        <w:rPr>
          <w:rFonts w:ascii="Calibri" w:hAnsi="Calibri" w:cs="Calibri"/>
          <w:color w:val="000000" w:themeColor="text1"/>
        </w:rPr>
      </w:pPr>
    </w:p>
    <w:p w14:paraId="4F1481F2" w14:textId="77777777" w:rsidR="006E4797" w:rsidRPr="00B04722" w:rsidRDefault="009D5851" w:rsidP="00B04722">
      <w:pPr>
        <w:jc w:val="both"/>
        <w:rPr>
          <w:rFonts w:ascii="Calibri" w:hAnsi="Calibri" w:cs="Calibri"/>
          <w:color w:val="000000" w:themeColor="text1"/>
        </w:rPr>
      </w:pPr>
      <w:r w:rsidRPr="00B04722">
        <w:rPr>
          <w:rFonts w:ascii="Calibri" w:hAnsi="Calibri" w:cs="Calibri"/>
          <w:b/>
          <w:color w:val="000000" w:themeColor="text1"/>
        </w:rPr>
        <w:t>ABSTRACT</w:t>
      </w:r>
      <w:r w:rsidR="003F48DD" w:rsidRPr="00B04722">
        <w:rPr>
          <w:rFonts w:ascii="Calibri" w:hAnsi="Calibri" w:cs="Calibri"/>
          <w:b/>
          <w:color w:val="000000" w:themeColor="text1"/>
        </w:rPr>
        <w:t>:</w:t>
      </w:r>
    </w:p>
    <w:p w14:paraId="60C9FECC" w14:textId="36819370" w:rsidR="006E4797" w:rsidRPr="00B04722" w:rsidRDefault="009D5851" w:rsidP="00B04722">
      <w:pPr>
        <w:jc w:val="both"/>
        <w:rPr>
          <w:rFonts w:ascii="Calibri" w:hAnsi="Calibri" w:cs="Calibri"/>
          <w:color w:val="000000" w:themeColor="text1"/>
        </w:rPr>
      </w:pPr>
      <w:r w:rsidRPr="00B04722">
        <w:rPr>
          <w:rFonts w:ascii="Calibri" w:hAnsi="Calibri" w:cs="Calibri"/>
          <w:color w:val="000000" w:themeColor="text1"/>
        </w:rPr>
        <w:t>Developing innovative and efficient approaches to enhance the antimicrobial activity of conventional biocides is a promising strategy for improving microbial control</w:t>
      </w:r>
      <w:r w:rsidR="00925244" w:rsidRPr="00B04722">
        <w:rPr>
          <w:rFonts w:ascii="Calibri" w:hAnsi="Calibri" w:cs="Calibri"/>
          <w:color w:val="000000" w:themeColor="text1"/>
        </w:rPr>
        <w:t xml:space="preserve"> for healthcare disinfection purposes</w:t>
      </w:r>
      <w:r w:rsidRPr="00B04722">
        <w:rPr>
          <w:rFonts w:ascii="Calibri" w:hAnsi="Calibri" w:cs="Calibri"/>
          <w:color w:val="000000" w:themeColor="text1"/>
        </w:rPr>
        <w:t>. In this context,</w:t>
      </w:r>
      <w:r w:rsidR="00F84383" w:rsidRPr="00B04722">
        <w:rPr>
          <w:rFonts w:ascii="Calibri" w:hAnsi="Calibri" w:cs="Calibri"/>
          <w:color w:val="000000" w:themeColor="text1"/>
        </w:rPr>
        <w:t xml:space="preserve"> </w:t>
      </w:r>
      <w:r w:rsidR="00206D89" w:rsidRPr="00B04722">
        <w:rPr>
          <w:rFonts w:ascii="Calibri" w:hAnsi="Calibri" w:cs="Calibri"/>
          <w:color w:val="000000" w:themeColor="text1"/>
        </w:rPr>
        <w:t>we describe a detailed protocol for evaluating the potentiating effects of plant-derived phytochemicals on synthetic biocides</w:t>
      </w:r>
      <w:r w:rsidRPr="00B04722">
        <w:rPr>
          <w:rFonts w:ascii="Calibri" w:hAnsi="Calibri" w:cs="Calibri"/>
          <w:color w:val="000000" w:themeColor="text1"/>
        </w:rPr>
        <w:t xml:space="preserve">. These plant-based </w:t>
      </w:r>
      <w:r w:rsidR="00A52C6D" w:rsidRPr="00B04722">
        <w:rPr>
          <w:rFonts w:ascii="Calibri" w:hAnsi="Calibri" w:cs="Calibri"/>
          <w:color w:val="000000" w:themeColor="text1"/>
        </w:rPr>
        <w:t xml:space="preserve">products </w:t>
      </w:r>
      <w:r w:rsidRPr="00B04722">
        <w:rPr>
          <w:rFonts w:ascii="Calibri" w:hAnsi="Calibri" w:cs="Calibri"/>
          <w:color w:val="000000" w:themeColor="text1"/>
        </w:rPr>
        <w:t xml:space="preserve">are attractive candidates as biocide adjuvants due to their structural diversity, bioactivity, and often lower toxicity. The workflow </w:t>
      </w:r>
      <w:r w:rsidR="00795CAB" w:rsidRPr="00B04722">
        <w:rPr>
          <w:rFonts w:ascii="Calibri" w:hAnsi="Calibri" w:cs="Calibri"/>
          <w:color w:val="000000" w:themeColor="text1"/>
        </w:rPr>
        <w:t xml:space="preserve">here </w:t>
      </w:r>
      <w:r w:rsidRPr="00B04722">
        <w:rPr>
          <w:rFonts w:ascii="Calibri" w:hAnsi="Calibri" w:cs="Calibri"/>
          <w:color w:val="000000" w:themeColor="text1"/>
        </w:rPr>
        <w:t xml:space="preserve">described </w:t>
      </w:r>
      <w:r w:rsidR="00DC6A26" w:rsidRPr="00B04722">
        <w:rPr>
          <w:rFonts w:ascii="Calibri" w:hAnsi="Calibri" w:cs="Calibri"/>
          <w:color w:val="000000" w:themeColor="text1"/>
        </w:rPr>
        <w:t>allows for</w:t>
      </w:r>
      <w:r w:rsidRPr="00B04722">
        <w:rPr>
          <w:rFonts w:ascii="Calibri" w:hAnsi="Calibri" w:cs="Calibri"/>
          <w:color w:val="000000" w:themeColor="text1"/>
        </w:rPr>
        <w:t xml:space="preserve"> the determination of minimum bactericidal concentrations (MBCs) and the systematic generation of both dose</w:t>
      </w:r>
      <w:r w:rsidR="00DD3220" w:rsidRPr="00B04722">
        <w:rPr>
          <w:rFonts w:ascii="Calibri" w:hAnsi="Calibri" w:cs="Calibri"/>
          <w:color w:val="000000" w:themeColor="text1"/>
        </w:rPr>
        <w:t>-</w:t>
      </w:r>
      <w:r w:rsidRPr="00B04722">
        <w:rPr>
          <w:rFonts w:ascii="Calibri" w:hAnsi="Calibri" w:cs="Calibri"/>
          <w:color w:val="000000" w:themeColor="text1"/>
        </w:rPr>
        <w:t>response and time</w:t>
      </w:r>
      <w:r w:rsidR="00DD3220" w:rsidRPr="00B04722">
        <w:rPr>
          <w:rFonts w:ascii="Calibri" w:hAnsi="Calibri" w:cs="Calibri"/>
          <w:color w:val="000000" w:themeColor="text1"/>
        </w:rPr>
        <w:t>-</w:t>
      </w:r>
      <w:r w:rsidRPr="00B04722">
        <w:rPr>
          <w:rFonts w:ascii="Calibri" w:hAnsi="Calibri" w:cs="Calibri"/>
          <w:color w:val="000000" w:themeColor="text1"/>
        </w:rPr>
        <w:t xml:space="preserve">response curves for each </w:t>
      </w:r>
      <w:r w:rsidR="00A52C6D" w:rsidRPr="00B04722">
        <w:rPr>
          <w:rFonts w:ascii="Calibri" w:hAnsi="Calibri" w:cs="Calibri"/>
          <w:color w:val="000000" w:themeColor="text1"/>
        </w:rPr>
        <w:t xml:space="preserve">product </w:t>
      </w:r>
      <w:r w:rsidRPr="00B04722">
        <w:rPr>
          <w:rFonts w:ascii="Calibri" w:hAnsi="Calibri" w:cs="Calibri"/>
          <w:color w:val="000000" w:themeColor="text1"/>
        </w:rPr>
        <w:t xml:space="preserve">tested individually (biocides and phytochemicals) and </w:t>
      </w:r>
      <w:r w:rsidR="00E26BE8" w:rsidRPr="00B04722">
        <w:rPr>
          <w:rFonts w:ascii="Calibri" w:hAnsi="Calibri" w:cs="Calibri"/>
          <w:color w:val="000000" w:themeColor="text1"/>
        </w:rPr>
        <w:t>for their</w:t>
      </w:r>
      <w:r w:rsidRPr="00B04722">
        <w:rPr>
          <w:rFonts w:ascii="Calibri" w:hAnsi="Calibri" w:cs="Calibri"/>
          <w:color w:val="000000" w:themeColor="text1"/>
        </w:rPr>
        <w:t xml:space="preserve"> dual or triple combinations. The resulting data allow for advanced mathematical modelling, including </w:t>
      </w:r>
      <w:r w:rsidR="00157736" w:rsidRPr="00B04722">
        <w:rPr>
          <w:rFonts w:ascii="Calibri" w:hAnsi="Calibri" w:cs="Calibri"/>
          <w:color w:val="000000" w:themeColor="text1"/>
        </w:rPr>
        <w:t>determin</w:t>
      </w:r>
      <w:r w:rsidRPr="00B04722">
        <w:rPr>
          <w:rFonts w:ascii="Calibri" w:hAnsi="Calibri" w:cs="Calibri"/>
          <w:color w:val="000000" w:themeColor="text1"/>
        </w:rPr>
        <w:t xml:space="preserve">ing the fractional bactericidal concentration index (FBCI) and </w:t>
      </w:r>
      <w:r w:rsidR="004B2A97" w:rsidRPr="00B04722">
        <w:rPr>
          <w:rFonts w:ascii="Calibri" w:hAnsi="Calibri" w:cs="Calibri"/>
          <w:color w:val="000000" w:themeColor="text1"/>
        </w:rPr>
        <w:t>assess</w:t>
      </w:r>
      <w:r w:rsidRPr="00B04722">
        <w:rPr>
          <w:rFonts w:ascii="Calibri" w:hAnsi="Calibri" w:cs="Calibri"/>
          <w:color w:val="000000" w:themeColor="text1"/>
        </w:rPr>
        <w:t xml:space="preserve">ing </w:t>
      </w:r>
      <w:r w:rsidR="00157736" w:rsidRPr="00B04722">
        <w:rPr>
          <w:rFonts w:ascii="Calibri" w:hAnsi="Calibri" w:cs="Calibri"/>
          <w:color w:val="000000" w:themeColor="text1"/>
        </w:rPr>
        <w:t xml:space="preserve">the </w:t>
      </w:r>
      <w:r w:rsidRPr="00B04722">
        <w:rPr>
          <w:rFonts w:ascii="Calibri" w:hAnsi="Calibri" w:cs="Calibri"/>
          <w:color w:val="000000" w:themeColor="text1"/>
        </w:rPr>
        <w:t xml:space="preserve">interactions between </w:t>
      </w:r>
      <w:r w:rsidR="00D30582" w:rsidRPr="00B04722">
        <w:rPr>
          <w:rFonts w:ascii="Calibri" w:hAnsi="Calibri" w:cs="Calibri"/>
          <w:color w:val="000000" w:themeColor="text1"/>
        </w:rPr>
        <w:t xml:space="preserve">the tested </w:t>
      </w:r>
      <w:r w:rsidR="00A52C6D" w:rsidRPr="00B04722">
        <w:rPr>
          <w:rFonts w:ascii="Calibri" w:hAnsi="Calibri" w:cs="Calibri"/>
          <w:color w:val="000000" w:themeColor="text1"/>
        </w:rPr>
        <w:t xml:space="preserve">products </w:t>
      </w:r>
      <w:r w:rsidRPr="00B04722">
        <w:rPr>
          <w:rFonts w:ascii="Calibri" w:hAnsi="Calibri" w:cs="Calibri"/>
          <w:color w:val="000000" w:themeColor="text1"/>
        </w:rPr>
        <w:t xml:space="preserve">regarding synergistic, additive, or antagonistic effects using the software Combenefit. </w:t>
      </w:r>
      <w:r w:rsidR="006C70BC" w:rsidRPr="00B04722">
        <w:rPr>
          <w:rFonts w:ascii="Calibri" w:hAnsi="Calibri" w:cs="Calibri"/>
          <w:color w:val="000000" w:themeColor="text1"/>
        </w:rPr>
        <w:t xml:space="preserve">In that sense, it is possible to </w:t>
      </w:r>
      <w:r w:rsidRPr="00B04722">
        <w:rPr>
          <w:rFonts w:ascii="Calibri" w:hAnsi="Calibri" w:cs="Calibri"/>
          <w:color w:val="000000" w:themeColor="text1"/>
        </w:rPr>
        <w:t xml:space="preserve">identify </w:t>
      </w:r>
      <w:r w:rsidRPr="00B04722">
        <w:rPr>
          <w:rFonts w:ascii="Calibri" w:hAnsi="Calibri" w:cs="Calibri"/>
          <w:color w:val="000000" w:themeColor="text1"/>
        </w:rPr>
        <w:lastRenderedPageBreak/>
        <w:t xml:space="preserve">promising natural </w:t>
      </w:r>
      <w:r w:rsidR="00A52C6D" w:rsidRPr="00B04722">
        <w:rPr>
          <w:rFonts w:ascii="Calibri" w:hAnsi="Calibri" w:cs="Calibri"/>
          <w:color w:val="000000" w:themeColor="text1"/>
        </w:rPr>
        <w:t xml:space="preserve">products </w:t>
      </w:r>
      <w:r w:rsidRPr="00B04722">
        <w:rPr>
          <w:rFonts w:ascii="Calibri" w:hAnsi="Calibri" w:cs="Calibri"/>
          <w:color w:val="000000" w:themeColor="text1"/>
        </w:rPr>
        <w:t xml:space="preserve">as biocide enhancers, optimize antimicrobial efficacy, and design more sustainable </w:t>
      </w:r>
      <w:r w:rsidR="009B188F" w:rsidRPr="00B04722">
        <w:rPr>
          <w:rFonts w:ascii="Calibri" w:hAnsi="Calibri" w:cs="Calibri"/>
          <w:color w:val="000000" w:themeColor="text1"/>
        </w:rPr>
        <w:t xml:space="preserve">and safer disinfection </w:t>
      </w:r>
      <w:r w:rsidRPr="00B04722">
        <w:rPr>
          <w:rFonts w:ascii="Calibri" w:hAnsi="Calibri" w:cs="Calibri"/>
          <w:color w:val="000000" w:themeColor="text1"/>
        </w:rPr>
        <w:t xml:space="preserve">strategies that may reduce the concentrations </w:t>
      </w:r>
      <w:r w:rsidR="00A52C6D" w:rsidRPr="00B04722">
        <w:rPr>
          <w:rFonts w:ascii="Calibri" w:hAnsi="Calibri" w:cs="Calibri"/>
          <w:color w:val="000000" w:themeColor="text1"/>
        </w:rPr>
        <w:t xml:space="preserve">required </w:t>
      </w:r>
      <w:r w:rsidRPr="00B04722">
        <w:rPr>
          <w:rFonts w:ascii="Calibri" w:hAnsi="Calibri" w:cs="Calibri"/>
          <w:color w:val="000000" w:themeColor="text1"/>
        </w:rPr>
        <w:t>of synthetic biocides. This improves microbial control and minimizes environmental and public health risks associated with excessive biocide use.</w:t>
      </w:r>
    </w:p>
    <w:p w14:paraId="4040C8CD" w14:textId="77777777" w:rsidR="006E4797" w:rsidRPr="00B04722" w:rsidRDefault="006E4797" w:rsidP="00B04722">
      <w:pPr>
        <w:jc w:val="both"/>
        <w:rPr>
          <w:rFonts w:ascii="Calibri" w:hAnsi="Calibri" w:cs="Calibri"/>
        </w:rPr>
      </w:pPr>
    </w:p>
    <w:p w14:paraId="10644182" w14:textId="77777777" w:rsidR="006E4797" w:rsidRPr="00B04722" w:rsidRDefault="009D5851" w:rsidP="00B04722">
      <w:pPr>
        <w:jc w:val="both"/>
        <w:rPr>
          <w:rFonts w:ascii="Calibri" w:hAnsi="Calibri" w:cs="Calibri"/>
          <w:color w:val="808080"/>
        </w:rPr>
      </w:pPr>
      <w:r w:rsidRPr="00B04722">
        <w:rPr>
          <w:rFonts w:ascii="Calibri" w:hAnsi="Calibri" w:cs="Calibri"/>
          <w:b/>
        </w:rPr>
        <w:t>INTRODUCTION:</w:t>
      </w:r>
    </w:p>
    <w:p w14:paraId="7131D451" w14:textId="45C796F8" w:rsidR="00937445" w:rsidRPr="00B04722" w:rsidRDefault="009D5851" w:rsidP="00B04722">
      <w:pPr>
        <w:jc w:val="both"/>
        <w:rPr>
          <w:rFonts w:ascii="Calibri" w:hAnsi="Calibri" w:cs="Calibri"/>
          <w:bCs/>
          <w:color w:val="000000" w:themeColor="text1"/>
        </w:rPr>
      </w:pPr>
      <w:r w:rsidRPr="00B04722">
        <w:rPr>
          <w:rFonts w:ascii="Calibri" w:hAnsi="Calibri" w:cs="Calibri"/>
          <w:bCs/>
          <w:color w:val="000000" w:themeColor="text1"/>
        </w:rPr>
        <w:t xml:space="preserve">Healthcare-associated infections (HAIs) are among the most </w:t>
      </w:r>
      <w:r w:rsidR="00090948" w:rsidRPr="00B04722">
        <w:rPr>
          <w:rFonts w:ascii="Calibri" w:hAnsi="Calibri" w:cs="Calibri"/>
          <w:bCs/>
          <w:color w:val="000000" w:themeColor="text1"/>
        </w:rPr>
        <w:t>critical</w:t>
      </w:r>
      <w:r w:rsidR="000F166B" w:rsidRPr="00B04722">
        <w:rPr>
          <w:rFonts w:ascii="Calibri" w:hAnsi="Calibri" w:cs="Calibri"/>
          <w:bCs/>
          <w:color w:val="000000" w:themeColor="text1"/>
        </w:rPr>
        <w:t xml:space="preserve"> and wor</w:t>
      </w:r>
      <w:r w:rsidR="0064713E" w:rsidRPr="00B04722">
        <w:rPr>
          <w:rFonts w:ascii="Calibri" w:hAnsi="Calibri" w:cs="Calibri"/>
          <w:bCs/>
          <w:color w:val="000000" w:themeColor="text1"/>
        </w:rPr>
        <w:t>risome</w:t>
      </w:r>
      <w:r w:rsidRPr="00B04722">
        <w:rPr>
          <w:rFonts w:ascii="Calibri" w:hAnsi="Calibri" w:cs="Calibri"/>
          <w:bCs/>
          <w:color w:val="000000" w:themeColor="text1"/>
        </w:rPr>
        <w:t xml:space="preserve"> public health challenges worldwide</w:t>
      </w:r>
      <w:r w:rsidR="00130783" w:rsidRPr="00B04722">
        <w:rPr>
          <w:rFonts w:ascii="Calibri" w:hAnsi="Calibri" w:cs="Calibri"/>
          <w:bCs/>
          <w:color w:val="000000" w:themeColor="text1"/>
        </w:rPr>
        <w:fldChar w:fldCharType="begin">
          <w:fldData xml:space="preserve">PEVuZE5vdGU+PENpdGU+PEF1dGhvcj5TYWxhbTwvQXV0aG9yPjxZZWFyPjIwMjM8L1llYXI+PFJl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</w:fldData>
        </w:fldChar>
      </w:r>
      <w:r w:rsidR="00130783" w:rsidRPr="00B04722">
        <w:rPr>
          <w:rFonts w:ascii="Calibri" w:hAnsi="Calibri" w:cs="Calibri"/>
          <w:bCs/>
          <w:color w:val="000000" w:themeColor="text1"/>
        </w:rPr>
        <w:instrText xml:space="preserve"> ADDIN EN.CITE </w:instrText>
      </w:r>
      <w:r w:rsidR="00130783" w:rsidRPr="00B04722">
        <w:rPr>
          <w:rFonts w:ascii="Calibri" w:hAnsi="Calibri" w:cs="Calibri"/>
          <w:bCs/>
          <w:color w:val="000000" w:themeColor="text1"/>
        </w:rPr>
        <w:fldChar w:fldCharType="begin">
          <w:fldData xml:space="preserve">PEVuZE5vdGU+PENpdGU+PEF1dGhvcj5TYWxhbTwvQXV0aG9yPjxZZWFyPjIwMjM8L1llYXI+PFJl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</w:fldData>
        </w:fldChar>
      </w:r>
      <w:r w:rsidR="00130783" w:rsidRPr="00B04722">
        <w:rPr>
          <w:rFonts w:ascii="Calibri" w:hAnsi="Calibri" w:cs="Calibri"/>
          <w:bCs/>
          <w:color w:val="000000" w:themeColor="text1"/>
        </w:rPr>
        <w:instrText xml:space="preserve"> ADDIN EN.CITE.DATA </w:instrText>
      </w:r>
      <w:r w:rsidR="00130783" w:rsidRPr="00B04722">
        <w:rPr>
          <w:rFonts w:ascii="Calibri" w:hAnsi="Calibri" w:cs="Calibri"/>
          <w:bCs/>
          <w:color w:val="000000" w:themeColor="text1"/>
        </w:rPr>
      </w:r>
      <w:r w:rsidR="00130783" w:rsidRPr="00B04722">
        <w:rPr>
          <w:rFonts w:ascii="Calibri" w:hAnsi="Calibri" w:cs="Calibri"/>
          <w:bCs/>
          <w:color w:val="000000" w:themeColor="text1"/>
        </w:rPr>
        <w:fldChar w:fldCharType="end"/>
      </w:r>
      <w:r w:rsidR="00130783" w:rsidRPr="00B04722">
        <w:rPr>
          <w:rFonts w:ascii="Calibri" w:hAnsi="Calibri" w:cs="Calibri"/>
          <w:bCs/>
          <w:color w:val="000000" w:themeColor="text1"/>
        </w:rPr>
      </w:r>
      <w:r w:rsidR="00130783" w:rsidRPr="00B04722">
        <w:rPr>
          <w:rFonts w:ascii="Calibri" w:hAnsi="Calibri" w:cs="Calibri"/>
          <w:bCs/>
          <w:color w:val="000000" w:themeColor="text1"/>
        </w:rPr>
        <w:fldChar w:fldCharType="separate"/>
      </w:r>
      <w:r w:rsidR="00130783" w:rsidRPr="00B04722">
        <w:rPr>
          <w:rFonts w:ascii="Calibri" w:hAnsi="Calibri" w:cs="Calibri"/>
          <w:bCs/>
          <w:noProof/>
          <w:color w:val="000000" w:themeColor="text1"/>
          <w:vertAlign w:val="superscript"/>
        </w:rPr>
        <w:t>1</w:t>
      </w:r>
      <w:r w:rsidR="00130783"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w:t>
      </w:r>
      <w:r w:rsidR="00CE6FC5" w:rsidRPr="00B04722">
        <w:rPr>
          <w:rFonts w:ascii="Calibri" w:hAnsi="Calibri" w:cs="Calibri"/>
          <w:bCs/>
          <w:color w:val="000000" w:themeColor="text1"/>
        </w:rPr>
        <w:t>Alarmingly</w:t>
      </w:r>
      <w:r w:rsidR="0064713E" w:rsidRPr="00B04722">
        <w:rPr>
          <w:rFonts w:ascii="Calibri" w:hAnsi="Calibri" w:cs="Calibri"/>
          <w:bCs/>
          <w:color w:val="000000" w:themeColor="text1"/>
        </w:rPr>
        <w:t>, t</w:t>
      </w:r>
      <w:r w:rsidRPr="00B04722">
        <w:rPr>
          <w:rFonts w:ascii="Calibri" w:hAnsi="Calibri" w:cs="Calibri"/>
          <w:bCs/>
          <w:color w:val="000000" w:themeColor="text1"/>
        </w:rPr>
        <w:t xml:space="preserve">hey are strongly associated with the spread of multidrug-resistant (MDR) microorganisms and the persistence of bacterial bioburden on hospital surfaces, often </w:t>
      </w:r>
      <w:r w:rsidR="003B75CC" w:rsidRPr="00B04722">
        <w:rPr>
          <w:rFonts w:ascii="Calibri" w:hAnsi="Calibri" w:cs="Calibri"/>
          <w:bCs/>
          <w:color w:val="000000" w:themeColor="text1"/>
        </w:rPr>
        <w:t>du</w:t>
      </w:r>
      <w:r w:rsidRPr="00B04722">
        <w:rPr>
          <w:rFonts w:ascii="Calibri" w:hAnsi="Calibri" w:cs="Calibri"/>
          <w:bCs/>
          <w:color w:val="000000" w:themeColor="text1"/>
        </w:rPr>
        <w:t xml:space="preserve">e </w:t>
      </w:r>
      <w:r w:rsidR="003B75CC" w:rsidRPr="00B04722">
        <w:rPr>
          <w:rFonts w:ascii="Calibri" w:hAnsi="Calibri" w:cs="Calibri"/>
          <w:bCs/>
          <w:color w:val="000000" w:themeColor="text1"/>
        </w:rPr>
        <w:t>to</w:t>
      </w:r>
      <w:r w:rsidRPr="00B04722">
        <w:rPr>
          <w:rFonts w:ascii="Calibri" w:hAnsi="Calibri" w:cs="Calibri"/>
          <w:bCs/>
          <w:color w:val="000000" w:themeColor="text1"/>
        </w:rPr>
        <w:t xml:space="preserve"> inappropriate or ineffective disinfection practices</w:t>
      </w:r>
      <w:r w:rsidR="00FD3BCC" w:rsidRPr="00B04722">
        <w:rPr>
          <w:rFonts w:ascii="Calibri" w:hAnsi="Calibri" w:cs="Calibri"/>
          <w:bCs/>
          <w:color w:val="000000" w:themeColor="text1"/>
        </w:rPr>
        <w:fldChar w:fldCharType="begin">
          <w:fldData xml:space="preserve">PEVuZE5vdGU+PENpdGU+PEF1dGhvcj5TemFiw7M8L0F1dGhvcj48WWVhcj4yMDIyPC9ZZWFyPjxS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</w:fldData>
        </w:fldChar>
      </w:r>
      <w:r w:rsidR="00FD3BCC" w:rsidRPr="00B04722">
        <w:rPr>
          <w:rFonts w:ascii="Calibri" w:hAnsi="Calibri" w:cs="Calibri"/>
          <w:bCs/>
          <w:color w:val="000000" w:themeColor="text1"/>
        </w:rPr>
        <w:instrText xml:space="preserve"> ADDIN EN.CITE </w:instrText>
      </w:r>
      <w:r w:rsidR="00FD3BCC" w:rsidRPr="00B04722">
        <w:rPr>
          <w:rFonts w:ascii="Calibri" w:hAnsi="Calibri" w:cs="Calibri"/>
          <w:bCs/>
          <w:color w:val="000000" w:themeColor="text1"/>
        </w:rPr>
        <w:fldChar w:fldCharType="begin">
          <w:fldData xml:space="preserve">PEVuZE5vdGU+PENpdGU+PEF1dGhvcj5TemFiw7M8L0F1dGhvcj48WWVhcj4yMDIyPC9ZZWFyPjxS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</w:fldData>
        </w:fldChar>
      </w:r>
      <w:r w:rsidR="00FD3BCC" w:rsidRPr="00B04722">
        <w:rPr>
          <w:rFonts w:ascii="Calibri" w:hAnsi="Calibri" w:cs="Calibri"/>
          <w:bCs/>
          <w:color w:val="000000" w:themeColor="text1"/>
        </w:rPr>
        <w:instrText xml:space="preserve"> ADDIN EN.CITE.DATA </w:instrText>
      </w:r>
      <w:r w:rsidR="00FD3BCC" w:rsidRPr="00B04722">
        <w:rPr>
          <w:rFonts w:ascii="Calibri" w:hAnsi="Calibri" w:cs="Calibri"/>
          <w:bCs/>
          <w:color w:val="000000" w:themeColor="text1"/>
        </w:rPr>
      </w:r>
      <w:r w:rsidR="00FD3BCC" w:rsidRPr="00B04722">
        <w:rPr>
          <w:rFonts w:ascii="Calibri" w:hAnsi="Calibri" w:cs="Calibri"/>
          <w:bCs/>
          <w:color w:val="000000" w:themeColor="text1"/>
        </w:rPr>
        <w:fldChar w:fldCharType="end"/>
      </w:r>
      <w:r w:rsidR="00FD3BCC" w:rsidRPr="00B04722">
        <w:rPr>
          <w:rFonts w:ascii="Calibri" w:hAnsi="Calibri" w:cs="Calibri"/>
          <w:bCs/>
          <w:color w:val="000000" w:themeColor="text1"/>
        </w:rPr>
      </w:r>
      <w:r w:rsidR="00FD3BCC" w:rsidRPr="00B04722">
        <w:rPr>
          <w:rFonts w:ascii="Calibri" w:hAnsi="Calibri" w:cs="Calibri"/>
          <w:bCs/>
          <w:color w:val="000000" w:themeColor="text1"/>
        </w:rPr>
        <w:fldChar w:fldCharType="separate"/>
      </w:r>
      <w:r w:rsidR="00FD3BCC" w:rsidRPr="00B04722">
        <w:rPr>
          <w:rFonts w:ascii="Calibri" w:hAnsi="Calibri" w:cs="Calibri"/>
          <w:bCs/>
          <w:noProof/>
          <w:color w:val="000000" w:themeColor="text1"/>
          <w:vertAlign w:val="superscript"/>
        </w:rPr>
        <w:t>2,3</w:t>
      </w:r>
      <w:r w:rsidR="00FD3BCC"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w:t>
      </w:r>
      <w:r w:rsidR="0064713E" w:rsidRPr="00B04722">
        <w:rPr>
          <w:rFonts w:ascii="Calibri" w:hAnsi="Calibri" w:cs="Calibri"/>
          <w:bCs/>
          <w:color w:val="000000" w:themeColor="text1"/>
        </w:rPr>
        <w:t>Moreover, the c</w:t>
      </w:r>
      <w:r w:rsidRPr="00B04722">
        <w:rPr>
          <w:rFonts w:ascii="Calibri" w:hAnsi="Calibri" w:cs="Calibri"/>
          <w:bCs/>
          <w:color w:val="000000" w:themeColor="text1"/>
        </w:rPr>
        <w:t>ross-contamination between patients, healthcare staff, and medical equipment further amplifies th</w:t>
      </w:r>
      <w:r w:rsidR="0007354E" w:rsidRPr="00B04722">
        <w:rPr>
          <w:rFonts w:ascii="Calibri" w:hAnsi="Calibri" w:cs="Calibri"/>
          <w:bCs/>
          <w:color w:val="000000" w:themeColor="text1"/>
        </w:rPr>
        <w:t>is</w:t>
      </w:r>
      <w:r w:rsidRPr="00B04722">
        <w:rPr>
          <w:rFonts w:ascii="Calibri" w:hAnsi="Calibri" w:cs="Calibri"/>
          <w:bCs/>
          <w:color w:val="000000" w:themeColor="text1"/>
        </w:rPr>
        <w:t xml:space="preserve"> </w:t>
      </w:r>
      <w:r w:rsidR="0007354E" w:rsidRPr="00B04722">
        <w:rPr>
          <w:rFonts w:ascii="Calibri" w:hAnsi="Calibri" w:cs="Calibri"/>
          <w:bCs/>
          <w:color w:val="000000" w:themeColor="text1"/>
        </w:rPr>
        <w:t>issue</w:t>
      </w:r>
      <w:r w:rsidR="009876F8" w:rsidRPr="00B04722">
        <w:rPr>
          <w:rFonts w:ascii="Calibri" w:hAnsi="Calibri" w:cs="Calibri"/>
          <w:bCs/>
          <w:color w:val="000000" w:themeColor="text1"/>
        </w:rPr>
        <w:fldChar w:fldCharType="begin">
          <w:fldData xml:space="preserve">PEVuZE5vdGU+PENpdGU+PEF1dGhvcj5SdXNzb3R0bzwvQXV0aG9yPjxZZWFyPjIwMTc8L1llYXI+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</w:fldData>
        </w:fldChar>
      </w:r>
      <w:r w:rsidR="009876F8" w:rsidRPr="00B04722">
        <w:rPr>
          <w:rFonts w:ascii="Calibri" w:hAnsi="Calibri" w:cs="Calibri"/>
          <w:bCs/>
          <w:color w:val="000000" w:themeColor="text1"/>
        </w:rPr>
        <w:instrText xml:space="preserve"> ADDIN EN.CITE </w:instrText>
      </w:r>
      <w:r w:rsidR="009876F8" w:rsidRPr="00B04722">
        <w:rPr>
          <w:rFonts w:ascii="Calibri" w:hAnsi="Calibri" w:cs="Calibri"/>
          <w:bCs/>
          <w:color w:val="000000" w:themeColor="text1"/>
        </w:rPr>
        <w:fldChar w:fldCharType="begin">
          <w:fldData xml:space="preserve">PEVuZE5vdGU+PENpdGU+PEF1dGhvcj5SdXNzb3R0bzwvQXV0aG9yPjxZZWFyPjIwMTc8L1llYXI+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</w:fldData>
        </w:fldChar>
      </w:r>
      <w:r w:rsidR="009876F8" w:rsidRPr="00B04722">
        <w:rPr>
          <w:rFonts w:ascii="Calibri" w:hAnsi="Calibri" w:cs="Calibri"/>
          <w:bCs/>
          <w:color w:val="000000" w:themeColor="text1"/>
        </w:rPr>
        <w:instrText xml:space="preserve"> ADDIN EN.CITE.DATA </w:instrText>
      </w:r>
      <w:r w:rsidR="009876F8" w:rsidRPr="00B04722">
        <w:rPr>
          <w:rFonts w:ascii="Calibri" w:hAnsi="Calibri" w:cs="Calibri"/>
          <w:bCs/>
          <w:color w:val="000000" w:themeColor="text1"/>
        </w:rPr>
      </w:r>
      <w:r w:rsidR="009876F8" w:rsidRPr="00B04722">
        <w:rPr>
          <w:rFonts w:ascii="Calibri" w:hAnsi="Calibri" w:cs="Calibri"/>
          <w:bCs/>
          <w:color w:val="000000" w:themeColor="text1"/>
        </w:rPr>
        <w:fldChar w:fldCharType="end"/>
      </w:r>
      <w:r w:rsidR="009876F8" w:rsidRPr="00B04722">
        <w:rPr>
          <w:rFonts w:ascii="Calibri" w:hAnsi="Calibri" w:cs="Calibri"/>
          <w:bCs/>
          <w:color w:val="000000" w:themeColor="text1"/>
        </w:rPr>
      </w:r>
      <w:r w:rsidR="009876F8" w:rsidRPr="00B04722">
        <w:rPr>
          <w:rFonts w:ascii="Calibri" w:hAnsi="Calibri" w:cs="Calibri"/>
          <w:bCs/>
          <w:color w:val="000000" w:themeColor="text1"/>
        </w:rPr>
        <w:fldChar w:fldCharType="separate"/>
      </w:r>
      <w:r w:rsidR="009876F8" w:rsidRPr="00B04722">
        <w:rPr>
          <w:rFonts w:ascii="Calibri" w:hAnsi="Calibri" w:cs="Calibri"/>
          <w:bCs/>
          <w:noProof/>
          <w:color w:val="000000" w:themeColor="text1"/>
          <w:vertAlign w:val="superscript"/>
        </w:rPr>
        <w:t>4,5</w:t>
      </w:r>
      <w:r w:rsidR="009876F8" w:rsidRPr="00B04722">
        <w:rPr>
          <w:rFonts w:ascii="Calibri" w:hAnsi="Calibri" w:cs="Calibri"/>
          <w:bCs/>
          <w:color w:val="000000" w:themeColor="text1"/>
        </w:rPr>
        <w:fldChar w:fldCharType="end"/>
      </w:r>
      <w:r w:rsidRPr="00B04722">
        <w:rPr>
          <w:rFonts w:ascii="Calibri" w:hAnsi="Calibri" w:cs="Calibri"/>
          <w:bCs/>
          <w:color w:val="000000" w:themeColor="text1"/>
        </w:rPr>
        <w:t>. In Europe,</w:t>
      </w:r>
      <w:r w:rsidR="0007354E" w:rsidRPr="00B04722">
        <w:rPr>
          <w:rFonts w:ascii="Calibri" w:hAnsi="Calibri" w:cs="Calibri"/>
          <w:bCs/>
          <w:color w:val="000000" w:themeColor="text1"/>
        </w:rPr>
        <w:t xml:space="preserve"> for instance,</w:t>
      </w:r>
      <w:r w:rsidRPr="00B04722">
        <w:rPr>
          <w:rFonts w:ascii="Calibri" w:hAnsi="Calibri" w:cs="Calibri"/>
          <w:bCs/>
          <w:color w:val="000000" w:themeColor="text1"/>
        </w:rPr>
        <w:t xml:space="preserve"> it has been estimated that nearly 80,000 hospitalized patients suffer from at least one HAI on any given day, accounting for approximately 16 million additional hospital days each year</w:t>
      </w:r>
      <w:r w:rsidR="002570CC" w:rsidRPr="00B04722">
        <w:rPr>
          <w:rFonts w:ascii="Calibri" w:hAnsi="Calibri" w:cs="Calibri"/>
          <w:bCs/>
          <w:color w:val="000000" w:themeColor="text1"/>
        </w:rPr>
        <w:fldChar w:fldCharType="begin"/>
      </w:r>
      <w:r w:rsidR="002570CC" w:rsidRPr="00B04722">
        <w:rPr>
          <w:rFonts w:ascii="Calibri" w:hAnsi="Calibri" w:cs="Calibri"/>
          <w:bCs/>
          <w:color w:val="000000" w:themeColor="text1"/>
        </w:rPr>
        <w:instrText xml:space="preserve"> ADDIN EN.CITE &lt;EndNote&gt;&lt;Cite&gt;&lt;Author&gt;Szabó&lt;/Author&gt;&lt;Year&gt;2022&lt;/Year&gt;&lt;RecNum&gt;13&lt;/RecNum&gt;&lt;DisplayText&gt;&lt;style face="superscript"&gt;2&lt;/style&gt;&lt;/DisplayText&gt;&lt;record&gt;&lt;rec-number&gt;13&lt;/rec-number&gt;&lt;foreign-keys&gt;&lt;key app="EN" db-id="sad9xx0w3z2az5effpqvp9wtve0fdzpxvxe0" timestamp="1735813775"&gt;13&lt;/key&gt;&lt;/foreign-keys&gt;&lt;ref-type name="Journal Article"&gt;17&lt;/ref-type&gt;&lt;contributors&gt;&lt;authors&gt;&lt;author&gt;Szabó, S.&lt;/author&gt;&lt;author&gt;Feier, B.&lt;/author&gt;&lt;author&gt;Capatina, D.&lt;/author&gt;&lt;author&gt;Tertis, M.&lt;/author&gt;&lt;author&gt;Cristea, C.&lt;/author&gt;&lt;author&gt;Popa, A.&lt;/author&gt;&lt;/authors&gt;&lt;/contributors&gt;&lt;auth-address&gt;Department of Analytical Chemistry, Faculty of Pharmacy, &amp;quot;Iuliu Hațieganu&amp;quot; University of Medicine and Pharmacy Cluj-Napoca, 400349 Cluj-Napoca, Romania.&amp;#xD;Department of Clinical Pharmacy, Faculty of Pharmacy, &amp;quot;Iuliu Hațieganu&amp;quot; University of Medicine and Pharmacy Cluj-Napoca, 400349 Cluj-Napoca, Romania.&lt;/auth-address&gt;&lt;titles&gt;&lt;title&gt;An Overview of Healthcare Associated Infections and Their Detection Methods Caused by Pathogen Bacteria in Romania and Europe&lt;/title&gt;&lt;secondary-title&gt;J Clin Med&lt;/secondary-title&gt;&lt;/titles&gt;&lt;periodical&gt;&lt;full-title&gt;J Clin Med&lt;/full-title&gt;&lt;/periodical&gt;&lt;volume&gt;11&lt;/volume&gt;&lt;number&gt;11&lt;/number&gt;&lt;edition&gt;20220604&lt;/edition&gt;&lt;keywords&gt;&lt;keyword&gt;Romania&lt;/keyword&gt;&lt;keyword&gt;antibiotics&lt;/keyword&gt;&lt;keyword&gt;bacteria&lt;/keyword&gt;&lt;keyword&gt;bacteria detection&lt;/keyword&gt;&lt;keyword&gt;healthcare-associated infections&lt;/keyword&gt;&lt;keyword&gt;infection diagnosis methods&lt;/keyword&gt;&lt;/keywords&gt;&lt;dates&gt;&lt;year&gt;2022&lt;/year&gt;&lt;pub-dates&gt;&lt;date&gt;Jun 4&lt;/date&gt;&lt;/pub-dates&gt;&lt;/dates&gt;&lt;isbn&gt;2077-0383 (Print)&amp;#xD;2077-0383&lt;/isbn&gt;&lt;accession-num&gt;35683591&lt;/accession-num&gt;&lt;urls&gt;&lt;/urls&gt;&lt;custom1&gt;The authors declare no conflict of interest.&lt;/custom1&gt;&lt;custom2&gt;PMC9181229&lt;/custom2&gt;&lt;electronic-resource-num&gt;10.3390/jcm11113204&lt;/electronic-resource-num&gt;&lt;remote-database-provider&gt;NLM&lt;/remote-database-provider&gt;&lt;language&gt;eng&lt;/language&gt;&lt;/record&gt;&lt;/Cite&gt;&lt;/EndNote&gt;</w:instrText>
      </w:r>
      <w:r w:rsidR="002570CC" w:rsidRPr="00B04722">
        <w:rPr>
          <w:rFonts w:ascii="Calibri" w:hAnsi="Calibri" w:cs="Calibri"/>
          <w:bCs/>
          <w:color w:val="000000" w:themeColor="text1"/>
        </w:rPr>
        <w:fldChar w:fldCharType="separate"/>
      </w:r>
      <w:r w:rsidR="002570CC" w:rsidRPr="00B04722">
        <w:rPr>
          <w:rFonts w:ascii="Calibri" w:hAnsi="Calibri" w:cs="Calibri"/>
          <w:bCs/>
          <w:noProof/>
          <w:color w:val="000000" w:themeColor="text1"/>
          <w:vertAlign w:val="superscript"/>
        </w:rPr>
        <w:t>2</w:t>
      </w:r>
      <w:r w:rsidR="002570CC"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The COVID-19 pandemic has further complicated this issue, contributing to a surge in MDR bacterial infections due to </w:t>
      </w:r>
      <w:r w:rsidR="0023048C" w:rsidRPr="00B04722">
        <w:rPr>
          <w:rFonts w:ascii="Calibri" w:hAnsi="Calibri" w:cs="Calibri"/>
          <w:bCs/>
          <w:color w:val="000000" w:themeColor="text1"/>
        </w:rPr>
        <w:t xml:space="preserve">the </w:t>
      </w:r>
      <w:r w:rsidRPr="00B04722">
        <w:rPr>
          <w:rFonts w:ascii="Calibri" w:hAnsi="Calibri" w:cs="Calibri"/>
          <w:bCs/>
          <w:color w:val="000000" w:themeColor="text1"/>
        </w:rPr>
        <w:t>high usage</w:t>
      </w:r>
      <w:r w:rsidR="0023048C" w:rsidRPr="00B04722">
        <w:rPr>
          <w:rFonts w:ascii="Calibri" w:hAnsi="Calibri" w:cs="Calibri"/>
          <w:bCs/>
          <w:color w:val="000000" w:themeColor="text1"/>
        </w:rPr>
        <w:t xml:space="preserve"> of antimicrobial agents</w:t>
      </w:r>
      <w:r w:rsidR="00171D6B" w:rsidRPr="00B04722">
        <w:rPr>
          <w:rFonts w:ascii="Calibri" w:hAnsi="Calibri" w:cs="Calibri"/>
          <w:bCs/>
          <w:color w:val="000000" w:themeColor="text1"/>
        </w:rPr>
        <w:t>/</w:t>
      </w:r>
      <w:r w:rsidR="0023048C" w:rsidRPr="00B04722">
        <w:rPr>
          <w:rFonts w:ascii="Calibri" w:hAnsi="Calibri" w:cs="Calibri"/>
          <w:bCs/>
          <w:color w:val="000000" w:themeColor="text1"/>
        </w:rPr>
        <w:t>disinfectants</w:t>
      </w:r>
      <w:r w:rsidRPr="00B04722">
        <w:rPr>
          <w:rFonts w:ascii="Calibri" w:hAnsi="Calibri" w:cs="Calibri"/>
          <w:bCs/>
          <w:color w:val="000000" w:themeColor="text1"/>
        </w:rPr>
        <w:t xml:space="preserve"> and increased hospitalizations</w:t>
      </w:r>
      <w:r w:rsidR="002570CC" w:rsidRPr="00B04722">
        <w:rPr>
          <w:rFonts w:ascii="Calibri" w:hAnsi="Calibri" w:cs="Calibri"/>
          <w:bCs/>
          <w:color w:val="000000" w:themeColor="text1"/>
        </w:rPr>
        <w:fldChar w:fldCharType="begin">
          <w:fldData xml:space="preserve">PEVuZE5vdGU+PENpdGU+PEF1dGhvcj5Cb25naW92YW5uaTwvQXV0aG9yPjxZZWFyPjIwMjI8L1ll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=
</w:fldData>
        </w:fldChar>
      </w:r>
      <w:r w:rsidR="002570CC" w:rsidRPr="00B04722">
        <w:rPr>
          <w:rFonts w:ascii="Calibri" w:hAnsi="Calibri" w:cs="Calibri"/>
          <w:bCs/>
          <w:color w:val="000000" w:themeColor="text1"/>
        </w:rPr>
        <w:instrText xml:space="preserve"> ADDIN EN.CITE </w:instrText>
      </w:r>
      <w:r w:rsidR="002570CC" w:rsidRPr="00B04722">
        <w:rPr>
          <w:rFonts w:ascii="Calibri" w:hAnsi="Calibri" w:cs="Calibri"/>
          <w:bCs/>
          <w:color w:val="000000" w:themeColor="text1"/>
        </w:rPr>
        <w:fldChar w:fldCharType="begin">
          <w:fldData xml:space="preserve">PEVuZE5vdGU+PENpdGU+PEF1dGhvcj5Cb25naW92YW5uaTwvQXV0aG9yPjxZZWFyPjIwMjI8L1ll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=
</w:fldData>
        </w:fldChar>
      </w:r>
      <w:r w:rsidR="002570CC" w:rsidRPr="00B04722">
        <w:rPr>
          <w:rFonts w:ascii="Calibri" w:hAnsi="Calibri" w:cs="Calibri"/>
          <w:bCs/>
          <w:color w:val="000000" w:themeColor="text1"/>
        </w:rPr>
        <w:instrText xml:space="preserve"> ADDIN EN.CITE.DATA </w:instrText>
      </w:r>
      <w:r w:rsidR="002570CC" w:rsidRPr="00B04722">
        <w:rPr>
          <w:rFonts w:ascii="Calibri" w:hAnsi="Calibri" w:cs="Calibri"/>
          <w:bCs/>
          <w:color w:val="000000" w:themeColor="text1"/>
        </w:rPr>
      </w:r>
      <w:r w:rsidR="002570CC" w:rsidRPr="00B04722">
        <w:rPr>
          <w:rFonts w:ascii="Calibri" w:hAnsi="Calibri" w:cs="Calibri"/>
          <w:bCs/>
          <w:color w:val="000000" w:themeColor="text1"/>
        </w:rPr>
        <w:fldChar w:fldCharType="end"/>
      </w:r>
      <w:r w:rsidR="002570CC" w:rsidRPr="00B04722">
        <w:rPr>
          <w:rFonts w:ascii="Calibri" w:hAnsi="Calibri" w:cs="Calibri"/>
          <w:bCs/>
          <w:color w:val="000000" w:themeColor="text1"/>
        </w:rPr>
      </w:r>
      <w:r w:rsidR="002570CC" w:rsidRPr="00B04722">
        <w:rPr>
          <w:rFonts w:ascii="Calibri" w:hAnsi="Calibri" w:cs="Calibri"/>
          <w:bCs/>
          <w:color w:val="000000" w:themeColor="text1"/>
        </w:rPr>
        <w:fldChar w:fldCharType="separate"/>
      </w:r>
      <w:r w:rsidR="002570CC" w:rsidRPr="00B04722">
        <w:rPr>
          <w:rFonts w:ascii="Calibri" w:hAnsi="Calibri" w:cs="Calibri"/>
          <w:bCs/>
          <w:noProof/>
          <w:color w:val="000000" w:themeColor="text1"/>
          <w:vertAlign w:val="superscript"/>
        </w:rPr>
        <w:t>6,7</w:t>
      </w:r>
      <w:r w:rsidR="002570CC"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w:t>
      </w:r>
      <w:r w:rsidR="00596725" w:rsidRPr="00B04722">
        <w:rPr>
          <w:rFonts w:ascii="Calibri" w:hAnsi="Calibri" w:cs="Calibri"/>
          <w:bCs/>
          <w:color w:val="000000" w:themeColor="text1"/>
        </w:rPr>
        <w:t xml:space="preserve">The rise of antibiotic-resistant bacteria, including extended-spectrum β-lactamase (ESBL)-producing </w:t>
      </w:r>
      <w:r w:rsidR="00596725" w:rsidRPr="00B04722">
        <w:rPr>
          <w:rFonts w:ascii="Calibri" w:hAnsi="Calibri" w:cs="Calibri"/>
          <w:bCs/>
          <w:i/>
          <w:iCs/>
          <w:color w:val="000000" w:themeColor="text1"/>
        </w:rPr>
        <w:t>Escherichia coli</w:t>
      </w:r>
      <w:r w:rsidR="00596725" w:rsidRPr="00B04722">
        <w:rPr>
          <w:rFonts w:ascii="Calibri" w:hAnsi="Calibri" w:cs="Calibri"/>
          <w:bCs/>
          <w:color w:val="000000" w:themeColor="text1"/>
        </w:rPr>
        <w:t xml:space="preserve"> and methicillin-resistant </w:t>
      </w:r>
      <w:r w:rsidR="00596725" w:rsidRPr="00B04722">
        <w:rPr>
          <w:rFonts w:ascii="Calibri" w:hAnsi="Calibri" w:cs="Calibri"/>
          <w:bCs/>
          <w:i/>
          <w:iCs/>
          <w:color w:val="000000" w:themeColor="text1"/>
        </w:rPr>
        <w:t>Staphylococcus aureus</w:t>
      </w:r>
      <w:r w:rsidR="00596725" w:rsidRPr="00B04722">
        <w:rPr>
          <w:rFonts w:ascii="Calibri" w:hAnsi="Calibri" w:cs="Calibri"/>
          <w:bCs/>
          <w:color w:val="000000" w:themeColor="text1"/>
        </w:rPr>
        <w:t xml:space="preserve"> (MRSA), has led to </w:t>
      </w:r>
      <w:r w:rsidR="00D54151" w:rsidRPr="00B04722">
        <w:rPr>
          <w:rFonts w:ascii="Calibri" w:hAnsi="Calibri" w:cs="Calibri"/>
          <w:bCs/>
          <w:color w:val="000000" w:themeColor="text1"/>
        </w:rPr>
        <w:t xml:space="preserve">a </w:t>
      </w:r>
      <w:r w:rsidR="00596725" w:rsidRPr="00B04722">
        <w:rPr>
          <w:rFonts w:ascii="Calibri" w:hAnsi="Calibri" w:cs="Calibri"/>
          <w:bCs/>
          <w:color w:val="000000" w:themeColor="text1"/>
        </w:rPr>
        <w:t>growing health and economic burden worldwide.</w:t>
      </w:r>
      <w:r w:rsidR="00D54151" w:rsidRPr="00B04722">
        <w:rPr>
          <w:rFonts w:ascii="Calibri" w:hAnsi="Calibri" w:cs="Calibri"/>
          <w:bCs/>
          <w:color w:val="000000" w:themeColor="text1"/>
        </w:rPr>
        <w:t xml:space="preserve"> </w:t>
      </w:r>
      <w:r w:rsidR="00223876" w:rsidRPr="00B04722">
        <w:rPr>
          <w:rFonts w:ascii="Calibri" w:hAnsi="Calibri" w:cs="Calibri"/>
          <w:bCs/>
          <w:color w:val="000000" w:themeColor="text1"/>
        </w:rPr>
        <w:t xml:space="preserve">In fact, these strains </w:t>
      </w:r>
      <w:r w:rsidRPr="00B04722">
        <w:rPr>
          <w:rFonts w:ascii="Calibri" w:hAnsi="Calibri" w:cs="Calibri"/>
          <w:bCs/>
          <w:color w:val="000000" w:themeColor="text1"/>
        </w:rPr>
        <w:t>underscore the urgency of developing innovative solutions for infection prevention and control</w:t>
      </w:r>
      <w:r w:rsidR="009260A5" w:rsidRPr="00B04722">
        <w:rPr>
          <w:rFonts w:ascii="Calibri" w:hAnsi="Calibri" w:cs="Calibri"/>
          <w:bCs/>
          <w:color w:val="000000" w:themeColor="text1"/>
        </w:rPr>
        <w:fldChar w:fldCharType="begin">
          <w:fldData xml:space="preserve">PEVuZE5vdGU+PENpdGU+PEF1dGhvcj5TYWxhbTwvQXV0aG9yPjxZZWFyPjIwMjM8L1llYXI+PFJl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</w:fldData>
        </w:fldChar>
      </w:r>
      <w:r w:rsidR="00994844" w:rsidRPr="00B04722">
        <w:rPr>
          <w:rFonts w:ascii="Calibri" w:hAnsi="Calibri" w:cs="Calibri"/>
          <w:bCs/>
          <w:color w:val="000000" w:themeColor="text1"/>
        </w:rPr>
        <w:instrText xml:space="preserve"> ADDIN EN.CITE </w:instrText>
      </w:r>
      <w:r w:rsidR="00994844" w:rsidRPr="00B04722">
        <w:rPr>
          <w:rFonts w:ascii="Calibri" w:hAnsi="Calibri" w:cs="Calibri"/>
          <w:bCs/>
          <w:color w:val="000000" w:themeColor="text1"/>
        </w:rPr>
        <w:fldChar w:fldCharType="begin">
          <w:fldData xml:space="preserve">PEVuZE5vdGU+PENpdGU+PEF1dGhvcj5TYWxhbTwvQXV0aG9yPjxZZWFyPjIwMjM8L1llYXI+PFJl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</w:fldData>
        </w:fldChar>
      </w:r>
      <w:r w:rsidR="00994844" w:rsidRPr="00B04722">
        <w:rPr>
          <w:rFonts w:ascii="Calibri" w:hAnsi="Calibri" w:cs="Calibri"/>
          <w:bCs/>
          <w:color w:val="000000" w:themeColor="text1"/>
        </w:rPr>
        <w:instrText xml:space="preserve"> ADDIN EN.CITE.DATA </w:instrText>
      </w:r>
      <w:r w:rsidR="00994844" w:rsidRPr="00B04722">
        <w:rPr>
          <w:rFonts w:ascii="Calibri" w:hAnsi="Calibri" w:cs="Calibri"/>
          <w:bCs/>
          <w:color w:val="000000" w:themeColor="text1"/>
        </w:rPr>
      </w:r>
      <w:r w:rsidR="00994844" w:rsidRPr="00B04722">
        <w:rPr>
          <w:rFonts w:ascii="Calibri" w:hAnsi="Calibri" w:cs="Calibri"/>
          <w:bCs/>
          <w:color w:val="000000" w:themeColor="text1"/>
        </w:rPr>
        <w:fldChar w:fldCharType="end"/>
      </w:r>
      <w:r w:rsidR="009260A5" w:rsidRPr="00B04722">
        <w:rPr>
          <w:rFonts w:ascii="Calibri" w:hAnsi="Calibri" w:cs="Calibri"/>
          <w:bCs/>
          <w:color w:val="000000" w:themeColor="text1"/>
        </w:rPr>
      </w:r>
      <w:r w:rsidR="009260A5" w:rsidRPr="00B04722">
        <w:rPr>
          <w:rFonts w:ascii="Calibri" w:hAnsi="Calibri" w:cs="Calibri"/>
          <w:bCs/>
          <w:color w:val="000000" w:themeColor="text1"/>
        </w:rPr>
        <w:fldChar w:fldCharType="separate"/>
      </w:r>
      <w:r w:rsidR="00994844" w:rsidRPr="00B04722">
        <w:rPr>
          <w:rFonts w:ascii="Calibri" w:hAnsi="Calibri" w:cs="Calibri"/>
          <w:bCs/>
          <w:noProof/>
          <w:color w:val="000000" w:themeColor="text1"/>
          <w:vertAlign w:val="superscript"/>
        </w:rPr>
        <w:t>1,8,9</w:t>
      </w:r>
      <w:r w:rsidR="009260A5" w:rsidRPr="00B04722">
        <w:rPr>
          <w:rFonts w:ascii="Calibri" w:hAnsi="Calibri" w:cs="Calibri"/>
          <w:bCs/>
          <w:color w:val="000000" w:themeColor="text1"/>
        </w:rPr>
        <w:fldChar w:fldCharType="end"/>
      </w:r>
      <w:r w:rsidRPr="00B04722">
        <w:rPr>
          <w:rFonts w:ascii="Calibri" w:hAnsi="Calibri" w:cs="Calibri"/>
          <w:bCs/>
          <w:color w:val="000000" w:themeColor="text1"/>
        </w:rPr>
        <w:t>.</w:t>
      </w:r>
    </w:p>
    <w:p w14:paraId="4AF75628" w14:textId="77777777" w:rsidR="004C42F9" w:rsidRPr="00B04722" w:rsidRDefault="004C42F9" w:rsidP="00B04722">
      <w:pPr>
        <w:jc w:val="both"/>
        <w:rPr>
          <w:rFonts w:ascii="Calibri" w:hAnsi="Calibri" w:cs="Calibri"/>
          <w:bCs/>
          <w:color w:val="000000" w:themeColor="text1"/>
        </w:rPr>
      </w:pPr>
    </w:p>
    <w:p w14:paraId="1FAB1B31" w14:textId="0E8C3F7B" w:rsidR="00937445" w:rsidRPr="00B04722" w:rsidRDefault="009D5851" w:rsidP="00B04722">
      <w:pPr>
        <w:jc w:val="both"/>
        <w:rPr>
          <w:rFonts w:ascii="Calibri" w:hAnsi="Calibri" w:cs="Calibri"/>
          <w:bCs/>
          <w:color w:val="000000" w:themeColor="text1"/>
        </w:rPr>
      </w:pPr>
      <w:r w:rsidRPr="00B04722">
        <w:rPr>
          <w:rFonts w:ascii="Calibri" w:hAnsi="Calibri" w:cs="Calibri"/>
          <w:bCs/>
          <w:color w:val="000000" w:themeColor="text1"/>
        </w:rPr>
        <w:t>With that in mind, b</w:t>
      </w:r>
      <w:r w:rsidR="001E1DC3" w:rsidRPr="00B04722">
        <w:rPr>
          <w:rFonts w:ascii="Calibri" w:hAnsi="Calibri" w:cs="Calibri"/>
          <w:bCs/>
          <w:color w:val="000000" w:themeColor="text1"/>
        </w:rPr>
        <w:t xml:space="preserve">iocides </w:t>
      </w:r>
      <w:r w:rsidR="00227FC8" w:rsidRPr="00B04722">
        <w:rPr>
          <w:rFonts w:ascii="Calibri" w:hAnsi="Calibri" w:cs="Calibri"/>
          <w:bCs/>
          <w:color w:val="000000" w:themeColor="text1"/>
        </w:rPr>
        <w:t>became</w:t>
      </w:r>
      <w:r w:rsidR="002A329D" w:rsidRPr="00B04722">
        <w:rPr>
          <w:rFonts w:ascii="Calibri" w:hAnsi="Calibri" w:cs="Calibri"/>
          <w:bCs/>
          <w:color w:val="000000" w:themeColor="text1"/>
        </w:rPr>
        <w:t xml:space="preserve"> crucial tools</w:t>
      </w:r>
      <w:r w:rsidR="001E1DC3" w:rsidRPr="00B04722">
        <w:rPr>
          <w:rFonts w:ascii="Calibri" w:hAnsi="Calibri" w:cs="Calibri"/>
          <w:bCs/>
          <w:color w:val="000000" w:themeColor="text1"/>
        </w:rPr>
        <w:t xml:space="preserve"> to </w:t>
      </w:r>
      <w:r w:rsidR="002A329D" w:rsidRPr="00B04722">
        <w:rPr>
          <w:rFonts w:ascii="Calibri" w:hAnsi="Calibri" w:cs="Calibri"/>
          <w:bCs/>
          <w:color w:val="000000" w:themeColor="text1"/>
        </w:rPr>
        <w:t xml:space="preserve">control </w:t>
      </w:r>
      <w:r w:rsidR="00D54151" w:rsidRPr="00B04722">
        <w:rPr>
          <w:rFonts w:ascii="Calibri" w:hAnsi="Calibri" w:cs="Calibri"/>
          <w:bCs/>
          <w:color w:val="000000" w:themeColor="text1"/>
        </w:rPr>
        <w:t>the spread of resistant bacteria and bacterial infections</w:t>
      </w:r>
      <w:r w:rsidR="001E1DC3" w:rsidRPr="00B04722">
        <w:rPr>
          <w:rFonts w:ascii="Calibri" w:hAnsi="Calibri" w:cs="Calibri"/>
          <w:bCs/>
          <w:color w:val="000000" w:themeColor="text1"/>
        </w:rPr>
        <w:t xml:space="preserve">, being extensively applied to disinfect hospital surfaces, sterilize equipment, treat water systems, </w:t>
      </w:r>
      <w:r w:rsidR="003576E3" w:rsidRPr="00B04722">
        <w:rPr>
          <w:rFonts w:ascii="Calibri" w:hAnsi="Calibri" w:cs="Calibri"/>
          <w:bCs/>
          <w:color w:val="000000" w:themeColor="text1"/>
        </w:rPr>
        <w:t>and</w:t>
      </w:r>
      <w:r w:rsidR="001E1DC3" w:rsidRPr="00B04722">
        <w:rPr>
          <w:rFonts w:ascii="Calibri" w:hAnsi="Calibri" w:cs="Calibri"/>
          <w:bCs/>
          <w:color w:val="000000" w:themeColor="text1"/>
        </w:rPr>
        <w:t xml:space="preserve"> prevent contamination of medical devices</w:t>
      </w:r>
      <w:r w:rsidR="00794E2A" w:rsidRPr="00B04722">
        <w:rPr>
          <w:rFonts w:ascii="Calibri" w:hAnsi="Calibri" w:cs="Calibri"/>
          <w:bCs/>
          <w:color w:val="000000" w:themeColor="text1"/>
        </w:rPr>
        <w:fldChar w:fldCharType="begin">
          <w:fldData xml:space="preserve">PEVuZE5vdGU+PENpdGU+PEF1dGhvcj5NY0Rvbm5lbGw8L0F1dGhvcj48WWVhcj4xOTk5PC9ZZWFy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</w:fldData>
        </w:fldChar>
      </w:r>
      <w:r w:rsidR="00F243E3" w:rsidRPr="00B04722">
        <w:rPr>
          <w:rFonts w:ascii="Calibri" w:hAnsi="Calibri" w:cs="Calibri"/>
          <w:bCs/>
          <w:color w:val="000000" w:themeColor="text1"/>
        </w:rPr>
        <w:instrText xml:space="preserve"> ADDIN EN.CITE </w:instrText>
      </w:r>
      <w:r w:rsidR="00F243E3" w:rsidRPr="00B04722">
        <w:rPr>
          <w:rFonts w:ascii="Calibri" w:hAnsi="Calibri" w:cs="Calibri"/>
          <w:bCs/>
          <w:color w:val="000000" w:themeColor="text1"/>
        </w:rPr>
        <w:fldChar w:fldCharType="begin">
          <w:fldData xml:space="preserve">PEVuZE5vdGU+PENpdGU+PEF1dGhvcj5NY0Rvbm5lbGw8L0F1dGhvcj48WWVhcj4xOTk5PC9ZZWFy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</w:fldData>
        </w:fldChar>
      </w:r>
      <w:r w:rsidR="00F243E3" w:rsidRPr="00B04722">
        <w:rPr>
          <w:rFonts w:ascii="Calibri" w:hAnsi="Calibri" w:cs="Calibri"/>
          <w:bCs/>
          <w:color w:val="000000" w:themeColor="text1"/>
        </w:rPr>
        <w:instrText xml:space="preserve"> ADDIN EN.CITE.DATA </w:instrText>
      </w:r>
      <w:r w:rsidR="00F243E3" w:rsidRPr="00B04722">
        <w:rPr>
          <w:rFonts w:ascii="Calibri" w:hAnsi="Calibri" w:cs="Calibri"/>
          <w:bCs/>
          <w:color w:val="000000" w:themeColor="text1"/>
        </w:rPr>
      </w:r>
      <w:r w:rsidR="00F243E3" w:rsidRPr="00B04722">
        <w:rPr>
          <w:rFonts w:ascii="Calibri" w:hAnsi="Calibri" w:cs="Calibri"/>
          <w:bCs/>
          <w:color w:val="000000" w:themeColor="text1"/>
        </w:rPr>
        <w:fldChar w:fldCharType="end"/>
      </w:r>
      <w:r w:rsidR="00794E2A" w:rsidRPr="00B04722">
        <w:rPr>
          <w:rFonts w:ascii="Calibri" w:hAnsi="Calibri" w:cs="Calibri"/>
          <w:bCs/>
          <w:color w:val="000000" w:themeColor="text1"/>
        </w:rPr>
      </w:r>
      <w:r w:rsidR="00794E2A" w:rsidRPr="00B04722">
        <w:rPr>
          <w:rFonts w:ascii="Calibri" w:hAnsi="Calibri" w:cs="Calibri"/>
          <w:bCs/>
          <w:color w:val="000000" w:themeColor="text1"/>
        </w:rPr>
        <w:fldChar w:fldCharType="separate"/>
      </w:r>
      <w:r w:rsidR="00F243E3" w:rsidRPr="00B04722">
        <w:rPr>
          <w:rFonts w:ascii="Calibri" w:hAnsi="Calibri" w:cs="Calibri"/>
          <w:bCs/>
          <w:noProof/>
          <w:color w:val="000000" w:themeColor="text1"/>
          <w:vertAlign w:val="superscript"/>
        </w:rPr>
        <w:t>10,11</w:t>
      </w:r>
      <w:r w:rsidR="00794E2A" w:rsidRPr="00B04722">
        <w:rPr>
          <w:rFonts w:ascii="Calibri" w:hAnsi="Calibri" w:cs="Calibri"/>
          <w:bCs/>
          <w:color w:val="000000" w:themeColor="text1"/>
        </w:rPr>
        <w:fldChar w:fldCharType="end"/>
      </w:r>
      <w:r w:rsidR="001E1DC3" w:rsidRPr="00B04722">
        <w:rPr>
          <w:rFonts w:ascii="Calibri" w:hAnsi="Calibri" w:cs="Calibri"/>
          <w:bCs/>
          <w:color w:val="000000" w:themeColor="text1"/>
        </w:rPr>
        <w:t>. Unlike antibiotics, which act on specific microbial targets</w:t>
      </w:r>
      <w:r w:rsidR="00F243E3" w:rsidRPr="00B04722">
        <w:rPr>
          <w:rFonts w:ascii="Calibri" w:hAnsi="Calibri" w:cs="Calibri"/>
          <w:bCs/>
          <w:color w:val="000000" w:themeColor="text1"/>
        </w:rPr>
        <w:fldChar w:fldCharType="begin">
          <w:fldData xml:space="preserve">PEVuZE5vdGU+PENpdGU+PEF1dGhvcj5NdXRlZWI8L0F1dGhvcj48WWVhcj4yMDIzPC9ZZWFyPjxS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</w:fldData>
        </w:fldChar>
      </w:r>
      <w:r w:rsidR="00F243E3" w:rsidRPr="00B04722">
        <w:rPr>
          <w:rFonts w:ascii="Calibri" w:hAnsi="Calibri" w:cs="Calibri"/>
          <w:bCs/>
          <w:color w:val="000000" w:themeColor="text1"/>
        </w:rPr>
        <w:instrText xml:space="preserve"> ADDIN EN.CITE </w:instrText>
      </w:r>
      <w:r w:rsidR="00F243E3" w:rsidRPr="00B04722">
        <w:rPr>
          <w:rFonts w:ascii="Calibri" w:hAnsi="Calibri" w:cs="Calibri"/>
          <w:bCs/>
          <w:color w:val="000000" w:themeColor="text1"/>
        </w:rPr>
        <w:fldChar w:fldCharType="begin">
          <w:fldData xml:space="preserve">PEVuZE5vdGU+PENpdGU+PEF1dGhvcj5NdXRlZWI8L0F1dGhvcj48WWVhcj4yMDIzPC9ZZWFyPjxS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</w:fldData>
        </w:fldChar>
      </w:r>
      <w:r w:rsidR="00F243E3" w:rsidRPr="00B04722">
        <w:rPr>
          <w:rFonts w:ascii="Calibri" w:hAnsi="Calibri" w:cs="Calibri"/>
          <w:bCs/>
          <w:color w:val="000000" w:themeColor="text1"/>
        </w:rPr>
        <w:instrText xml:space="preserve"> ADDIN EN.CITE.DATA </w:instrText>
      </w:r>
      <w:r w:rsidR="00F243E3" w:rsidRPr="00B04722">
        <w:rPr>
          <w:rFonts w:ascii="Calibri" w:hAnsi="Calibri" w:cs="Calibri"/>
          <w:bCs/>
          <w:color w:val="000000" w:themeColor="text1"/>
        </w:rPr>
      </w:r>
      <w:r w:rsidR="00F243E3" w:rsidRPr="00B04722">
        <w:rPr>
          <w:rFonts w:ascii="Calibri" w:hAnsi="Calibri" w:cs="Calibri"/>
          <w:bCs/>
          <w:color w:val="000000" w:themeColor="text1"/>
        </w:rPr>
        <w:fldChar w:fldCharType="end"/>
      </w:r>
      <w:r w:rsidR="00F243E3" w:rsidRPr="00B04722">
        <w:rPr>
          <w:rFonts w:ascii="Calibri" w:hAnsi="Calibri" w:cs="Calibri"/>
          <w:bCs/>
          <w:color w:val="000000" w:themeColor="text1"/>
        </w:rPr>
      </w:r>
      <w:r w:rsidR="00F243E3" w:rsidRPr="00B04722">
        <w:rPr>
          <w:rFonts w:ascii="Calibri" w:hAnsi="Calibri" w:cs="Calibri"/>
          <w:bCs/>
          <w:color w:val="000000" w:themeColor="text1"/>
        </w:rPr>
        <w:fldChar w:fldCharType="separate"/>
      </w:r>
      <w:r w:rsidR="00F243E3" w:rsidRPr="00B04722">
        <w:rPr>
          <w:rFonts w:ascii="Calibri" w:hAnsi="Calibri" w:cs="Calibri"/>
          <w:bCs/>
          <w:noProof/>
          <w:color w:val="000000" w:themeColor="text1"/>
          <w:vertAlign w:val="superscript"/>
        </w:rPr>
        <w:t>12</w:t>
      </w:r>
      <w:r w:rsidR="00F243E3" w:rsidRPr="00B04722">
        <w:rPr>
          <w:rFonts w:ascii="Calibri" w:hAnsi="Calibri" w:cs="Calibri"/>
          <w:bCs/>
          <w:color w:val="000000" w:themeColor="text1"/>
        </w:rPr>
        <w:fldChar w:fldCharType="end"/>
      </w:r>
      <w:r w:rsidR="001E1DC3" w:rsidRPr="00B04722">
        <w:rPr>
          <w:rFonts w:ascii="Calibri" w:hAnsi="Calibri" w:cs="Calibri"/>
          <w:bCs/>
          <w:color w:val="000000" w:themeColor="text1"/>
        </w:rPr>
        <w:t>, biocides disrupt multiple cellular structures simultaneously, including membranes, enzymes, ribosomal RNA, and metabolic pathways</w:t>
      </w:r>
      <w:r w:rsidR="00F243E3" w:rsidRPr="00B04722">
        <w:rPr>
          <w:rFonts w:ascii="Calibri" w:hAnsi="Calibri" w:cs="Calibri"/>
          <w:bCs/>
          <w:color w:val="000000" w:themeColor="text1"/>
        </w:rPr>
        <w:fldChar w:fldCharType="begin">
          <w:fldData xml:space="preserve">PEVuZE5vdGU+PENpdGU+PEF1dGhvcj5Db29tYnM8L0F1dGhvcj48WWVhcj4yMDIzPC9ZZWFyPjxS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</w:fldData>
        </w:fldChar>
      </w:r>
      <w:r w:rsidR="005A74A0" w:rsidRPr="00B04722">
        <w:rPr>
          <w:rFonts w:ascii="Calibri" w:hAnsi="Calibri" w:cs="Calibri"/>
          <w:bCs/>
          <w:color w:val="000000" w:themeColor="text1"/>
        </w:rPr>
        <w:instrText xml:space="preserve"> ADDIN EN.CITE </w:instrText>
      </w:r>
      <w:r w:rsidR="005A74A0" w:rsidRPr="00B04722">
        <w:rPr>
          <w:rFonts w:ascii="Calibri" w:hAnsi="Calibri" w:cs="Calibri"/>
          <w:bCs/>
          <w:color w:val="000000" w:themeColor="text1"/>
        </w:rPr>
        <w:fldChar w:fldCharType="begin">
          <w:fldData xml:space="preserve">PEVuZE5vdGU+PENpdGU+PEF1dGhvcj5Db29tYnM8L0F1dGhvcj48WWVhcj4yMDIzPC9ZZWFyPjxS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</w:fldData>
        </w:fldChar>
      </w:r>
      <w:r w:rsidR="005A74A0" w:rsidRPr="00B04722">
        <w:rPr>
          <w:rFonts w:ascii="Calibri" w:hAnsi="Calibri" w:cs="Calibri"/>
          <w:bCs/>
          <w:color w:val="000000" w:themeColor="text1"/>
        </w:rPr>
        <w:instrText xml:space="preserve"> ADDIN EN.CITE.DATA </w:instrText>
      </w:r>
      <w:r w:rsidR="005A74A0" w:rsidRPr="00B04722">
        <w:rPr>
          <w:rFonts w:ascii="Calibri" w:hAnsi="Calibri" w:cs="Calibri"/>
          <w:bCs/>
          <w:color w:val="000000" w:themeColor="text1"/>
        </w:rPr>
      </w:r>
      <w:r w:rsidR="005A74A0" w:rsidRPr="00B04722">
        <w:rPr>
          <w:rFonts w:ascii="Calibri" w:hAnsi="Calibri" w:cs="Calibri"/>
          <w:bCs/>
          <w:color w:val="000000" w:themeColor="text1"/>
        </w:rPr>
        <w:fldChar w:fldCharType="end"/>
      </w:r>
      <w:r w:rsidR="00F243E3" w:rsidRPr="00B04722">
        <w:rPr>
          <w:rFonts w:ascii="Calibri" w:hAnsi="Calibri" w:cs="Calibri"/>
          <w:bCs/>
          <w:color w:val="000000" w:themeColor="text1"/>
        </w:rPr>
      </w:r>
      <w:r w:rsidR="00F243E3" w:rsidRPr="00B04722">
        <w:rPr>
          <w:rFonts w:ascii="Calibri" w:hAnsi="Calibri" w:cs="Calibri"/>
          <w:bCs/>
          <w:color w:val="000000" w:themeColor="text1"/>
        </w:rPr>
        <w:fldChar w:fldCharType="separate"/>
      </w:r>
      <w:r w:rsidR="005A74A0" w:rsidRPr="00B04722">
        <w:rPr>
          <w:rFonts w:ascii="Calibri" w:hAnsi="Calibri" w:cs="Calibri"/>
          <w:bCs/>
          <w:noProof/>
          <w:color w:val="000000" w:themeColor="text1"/>
          <w:vertAlign w:val="superscript"/>
        </w:rPr>
        <w:t>13</w:t>
      </w:r>
      <w:r w:rsidR="00DD3220" w:rsidRPr="00B04722">
        <w:rPr>
          <w:rFonts w:ascii="Calibri" w:hAnsi="Calibri" w:cs="Calibri"/>
          <w:bCs/>
          <w:noProof/>
          <w:color w:val="000000" w:themeColor="text1"/>
          <w:vertAlign w:val="superscript"/>
        </w:rPr>
        <w:t>–</w:t>
      </w:r>
      <w:r w:rsidR="005A74A0" w:rsidRPr="00B04722">
        <w:rPr>
          <w:rFonts w:ascii="Calibri" w:hAnsi="Calibri" w:cs="Calibri"/>
          <w:bCs/>
          <w:noProof/>
          <w:color w:val="000000" w:themeColor="text1"/>
          <w:vertAlign w:val="superscript"/>
        </w:rPr>
        <w:t>15</w:t>
      </w:r>
      <w:r w:rsidR="00F243E3"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This broad-spectrum action was initially thought to reduce the </w:t>
      </w:r>
      <w:r w:rsidR="00DA5961" w:rsidRPr="00B04722">
        <w:rPr>
          <w:rFonts w:ascii="Calibri" w:hAnsi="Calibri" w:cs="Calibri"/>
          <w:bCs/>
          <w:color w:val="000000" w:themeColor="text1"/>
        </w:rPr>
        <w:t>risk</w:t>
      </w:r>
      <w:r w:rsidR="001E1DC3" w:rsidRPr="00B04722">
        <w:rPr>
          <w:rFonts w:ascii="Calibri" w:hAnsi="Calibri" w:cs="Calibri"/>
          <w:bCs/>
          <w:color w:val="000000" w:themeColor="text1"/>
        </w:rPr>
        <w:t xml:space="preserve"> of resistance. However, evidence shows that microorganisms can adapt to biocide exposure, leading to tolerance, persistence</w:t>
      </w:r>
      <w:r w:rsidR="000148AA" w:rsidRPr="00B04722">
        <w:rPr>
          <w:rFonts w:ascii="Calibri" w:hAnsi="Calibri" w:cs="Calibri"/>
          <w:bCs/>
          <w:color w:val="000000" w:themeColor="text1"/>
        </w:rPr>
        <w:t>,</w:t>
      </w:r>
      <w:r w:rsidR="00607A68" w:rsidRPr="00B04722">
        <w:rPr>
          <w:rFonts w:ascii="Calibri" w:hAnsi="Calibri" w:cs="Calibri"/>
          <w:bCs/>
          <w:color w:val="000000" w:themeColor="text1"/>
        </w:rPr>
        <w:t xml:space="preserve"> a</w:t>
      </w:r>
      <w:r w:rsidR="001E1DC3" w:rsidRPr="00B04722">
        <w:rPr>
          <w:rFonts w:ascii="Calibri" w:hAnsi="Calibri" w:cs="Calibri"/>
          <w:bCs/>
          <w:color w:val="000000" w:themeColor="text1"/>
        </w:rPr>
        <w:t xml:space="preserve">nd </w:t>
      </w:r>
      <w:r w:rsidR="00A52C6D" w:rsidRPr="00B04722">
        <w:rPr>
          <w:rFonts w:ascii="Calibri" w:hAnsi="Calibri" w:cs="Calibri"/>
          <w:bCs/>
          <w:color w:val="000000" w:themeColor="text1"/>
        </w:rPr>
        <w:t xml:space="preserve">even </w:t>
      </w:r>
      <w:r w:rsidR="001E1DC3" w:rsidRPr="00B04722">
        <w:rPr>
          <w:rFonts w:ascii="Calibri" w:hAnsi="Calibri" w:cs="Calibri"/>
          <w:bCs/>
          <w:color w:val="000000" w:themeColor="text1"/>
        </w:rPr>
        <w:t xml:space="preserve">cross-resistance </w:t>
      </w:r>
      <w:r w:rsidR="00A52C6D" w:rsidRPr="00B04722">
        <w:rPr>
          <w:rFonts w:ascii="Calibri" w:hAnsi="Calibri" w:cs="Calibri"/>
          <w:bCs/>
          <w:color w:val="000000" w:themeColor="text1"/>
        </w:rPr>
        <w:t xml:space="preserve">to </w:t>
      </w:r>
      <w:r w:rsidR="001E1DC3" w:rsidRPr="00B04722">
        <w:rPr>
          <w:rFonts w:ascii="Calibri" w:hAnsi="Calibri" w:cs="Calibri"/>
          <w:bCs/>
          <w:color w:val="000000" w:themeColor="text1"/>
        </w:rPr>
        <w:t>antibiotics</w:t>
      </w:r>
      <w:r w:rsidR="00CC5998" w:rsidRPr="00B04722">
        <w:rPr>
          <w:rFonts w:ascii="Calibri" w:hAnsi="Calibri" w:cs="Calibri"/>
          <w:bCs/>
          <w:color w:val="000000" w:themeColor="text1"/>
        </w:rPr>
        <w:fldChar w:fldCharType="begin">
          <w:fldData xml:space="preserve">PEVuZE5vdGU+PENpdGU+PEF1dGhvcj5NY0Rvbm5lbGw8L0F1dGhvcj48WWVhcj4xOTk5PC9ZZWFy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</w:fldData>
        </w:fldChar>
      </w:r>
      <w:r w:rsidR="00067E39" w:rsidRPr="00B04722">
        <w:rPr>
          <w:rFonts w:ascii="Calibri" w:hAnsi="Calibri" w:cs="Calibri"/>
          <w:bCs/>
          <w:color w:val="000000" w:themeColor="text1"/>
        </w:rPr>
        <w:instrText xml:space="preserve"> ADDIN EN.CITE </w:instrText>
      </w:r>
      <w:r w:rsidR="00067E39" w:rsidRPr="00B04722">
        <w:rPr>
          <w:rFonts w:ascii="Calibri" w:hAnsi="Calibri" w:cs="Calibri"/>
          <w:bCs/>
          <w:color w:val="000000" w:themeColor="text1"/>
        </w:rPr>
        <w:fldChar w:fldCharType="begin">
          <w:fldData xml:space="preserve">PEVuZE5vdGU+PENpdGU+PEF1dGhvcj5NY0Rvbm5lbGw8L0F1dGhvcj48WWVhcj4xOTk5PC9ZZWFy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</w:fldData>
        </w:fldChar>
      </w:r>
      <w:r w:rsidR="00067E39" w:rsidRPr="00B04722">
        <w:rPr>
          <w:rFonts w:ascii="Calibri" w:hAnsi="Calibri" w:cs="Calibri"/>
          <w:bCs/>
          <w:color w:val="000000" w:themeColor="text1"/>
        </w:rPr>
        <w:instrText xml:space="preserve"> ADDIN EN.CITE.DATA </w:instrText>
      </w:r>
      <w:r w:rsidR="00067E39" w:rsidRPr="00B04722">
        <w:rPr>
          <w:rFonts w:ascii="Calibri" w:hAnsi="Calibri" w:cs="Calibri"/>
          <w:bCs/>
          <w:color w:val="000000" w:themeColor="text1"/>
        </w:rPr>
      </w:r>
      <w:r w:rsidR="00067E39" w:rsidRPr="00B04722">
        <w:rPr>
          <w:rFonts w:ascii="Calibri" w:hAnsi="Calibri" w:cs="Calibri"/>
          <w:bCs/>
          <w:color w:val="000000" w:themeColor="text1"/>
        </w:rPr>
        <w:fldChar w:fldCharType="end"/>
      </w:r>
      <w:r w:rsidR="00CC5998" w:rsidRPr="00B04722">
        <w:rPr>
          <w:rFonts w:ascii="Calibri" w:hAnsi="Calibri" w:cs="Calibri"/>
          <w:bCs/>
          <w:color w:val="000000" w:themeColor="text1"/>
        </w:rPr>
      </w:r>
      <w:r w:rsidR="00CC5998" w:rsidRPr="00B04722">
        <w:rPr>
          <w:rFonts w:ascii="Calibri" w:hAnsi="Calibri" w:cs="Calibri"/>
          <w:bCs/>
          <w:color w:val="000000" w:themeColor="text1"/>
        </w:rPr>
        <w:fldChar w:fldCharType="separate"/>
      </w:r>
      <w:r w:rsidR="00067E39" w:rsidRPr="00B04722">
        <w:rPr>
          <w:rFonts w:ascii="Calibri" w:hAnsi="Calibri" w:cs="Calibri"/>
          <w:bCs/>
          <w:noProof/>
          <w:color w:val="000000" w:themeColor="text1"/>
          <w:vertAlign w:val="superscript"/>
        </w:rPr>
        <w:t>10,16</w:t>
      </w:r>
      <w:r w:rsidR="00CC5998"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For example, exposure of </w:t>
      </w:r>
      <w:r w:rsidR="001E1DC3" w:rsidRPr="00B04722">
        <w:rPr>
          <w:rFonts w:ascii="Calibri" w:hAnsi="Calibri" w:cs="Calibri"/>
          <w:bCs/>
          <w:i/>
          <w:iCs/>
          <w:color w:val="000000" w:themeColor="text1"/>
        </w:rPr>
        <w:t>Pseudomonas aeruginosa</w:t>
      </w:r>
      <w:r w:rsidR="001E1DC3" w:rsidRPr="00B04722">
        <w:rPr>
          <w:rFonts w:ascii="Calibri" w:hAnsi="Calibri" w:cs="Calibri"/>
          <w:bCs/>
          <w:color w:val="000000" w:themeColor="text1"/>
        </w:rPr>
        <w:t xml:space="preserve"> to benzalkonium chloride selected for variants resistant to ciprofloxacin and novobiocin through the overexpression of efflux pumps</w:t>
      </w:r>
      <w:r w:rsidR="002F4F1A" w:rsidRPr="00B04722">
        <w:rPr>
          <w:rFonts w:ascii="Calibri" w:hAnsi="Calibri" w:cs="Calibri"/>
          <w:bCs/>
          <w:color w:val="000000" w:themeColor="text1"/>
        </w:rPr>
        <w:fldChar w:fldCharType="begin">
          <w:fldData xml:space="preserve">PEVuZE5vdGU+PENpdGU+PEF1dGhvcj5BbXNhbHU8L0F1dGhvcj48WWVhcj4yMDIwPC9ZZWFyPjxS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</w:fldData>
        </w:fldChar>
      </w:r>
      <w:r w:rsidR="002F4F1A" w:rsidRPr="00B04722">
        <w:rPr>
          <w:rFonts w:ascii="Calibri" w:hAnsi="Calibri" w:cs="Calibri"/>
          <w:bCs/>
          <w:color w:val="000000" w:themeColor="text1"/>
        </w:rPr>
        <w:instrText xml:space="preserve"> ADDIN EN.CITE </w:instrText>
      </w:r>
      <w:r w:rsidR="002F4F1A" w:rsidRPr="00B04722">
        <w:rPr>
          <w:rFonts w:ascii="Calibri" w:hAnsi="Calibri" w:cs="Calibri"/>
          <w:bCs/>
          <w:color w:val="000000" w:themeColor="text1"/>
        </w:rPr>
        <w:fldChar w:fldCharType="begin">
          <w:fldData xml:space="preserve">PEVuZE5vdGU+PENpdGU+PEF1dGhvcj5BbXNhbHU8L0F1dGhvcj48WWVhcj4yMDIwPC9ZZWFyPjxS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</w:fldData>
        </w:fldChar>
      </w:r>
      <w:r w:rsidR="002F4F1A" w:rsidRPr="00B04722">
        <w:rPr>
          <w:rFonts w:ascii="Calibri" w:hAnsi="Calibri" w:cs="Calibri"/>
          <w:bCs/>
          <w:color w:val="000000" w:themeColor="text1"/>
        </w:rPr>
        <w:instrText xml:space="preserve"> ADDIN EN.CITE.DATA </w:instrText>
      </w:r>
      <w:r w:rsidR="002F4F1A" w:rsidRPr="00B04722">
        <w:rPr>
          <w:rFonts w:ascii="Calibri" w:hAnsi="Calibri" w:cs="Calibri"/>
          <w:bCs/>
          <w:color w:val="000000" w:themeColor="text1"/>
        </w:rPr>
      </w:r>
      <w:r w:rsidR="002F4F1A" w:rsidRPr="00B04722">
        <w:rPr>
          <w:rFonts w:ascii="Calibri" w:hAnsi="Calibri" w:cs="Calibri"/>
          <w:bCs/>
          <w:color w:val="000000" w:themeColor="text1"/>
        </w:rPr>
        <w:fldChar w:fldCharType="end"/>
      </w:r>
      <w:r w:rsidR="002F4F1A" w:rsidRPr="00B04722">
        <w:rPr>
          <w:rFonts w:ascii="Calibri" w:hAnsi="Calibri" w:cs="Calibri"/>
          <w:bCs/>
          <w:color w:val="000000" w:themeColor="text1"/>
        </w:rPr>
      </w:r>
      <w:r w:rsidR="002F4F1A" w:rsidRPr="00B04722">
        <w:rPr>
          <w:rFonts w:ascii="Calibri" w:hAnsi="Calibri" w:cs="Calibri"/>
          <w:bCs/>
          <w:color w:val="000000" w:themeColor="text1"/>
        </w:rPr>
        <w:fldChar w:fldCharType="separate"/>
      </w:r>
      <w:r w:rsidR="002F4F1A" w:rsidRPr="00B04722">
        <w:rPr>
          <w:rFonts w:ascii="Calibri" w:hAnsi="Calibri" w:cs="Calibri"/>
          <w:bCs/>
          <w:noProof/>
          <w:color w:val="000000" w:themeColor="text1"/>
          <w:vertAlign w:val="superscript"/>
        </w:rPr>
        <w:t>17</w:t>
      </w:r>
      <w:r w:rsidR="002F4F1A"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Similarly, triclosan has been shown to activate efflux pumps in </w:t>
      </w:r>
      <w:r w:rsidR="001E1DC3" w:rsidRPr="00B04722">
        <w:rPr>
          <w:rFonts w:ascii="Calibri" w:hAnsi="Calibri" w:cs="Calibri"/>
          <w:bCs/>
          <w:i/>
          <w:iCs/>
          <w:color w:val="000000" w:themeColor="text1"/>
        </w:rPr>
        <w:t>Stenotrophomonas maltophilia</w:t>
      </w:r>
      <w:r w:rsidR="001E1DC3" w:rsidRPr="00B04722">
        <w:rPr>
          <w:rFonts w:ascii="Calibri" w:hAnsi="Calibri" w:cs="Calibri"/>
          <w:bCs/>
          <w:color w:val="000000" w:themeColor="text1"/>
        </w:rPr>
        <w:t xml:space="preserve">, while chlorhexidine exposure has been associated with increased antibiotic resistance in </w:t>
      </w:r>
      <w:r w:rsidR="001E1DC3" w:rsidRPr="00B04722">
        <w:rPr>
          <w:rFonts w:ascii="Calibri" w:hAnsi="Calibri" w:cs="Calibri"/>
          <w:bCs/>
          <w:i/>
          <w:iCs/>
          <w:color w:val="000000" w:themeColor="text1"/>
        </w:rPr>
        <w:t>S. aureus</w:t>
      </w:r>
      <w:r w:rsidR="00685DB2" w:rsidRPr="00B04722">
        <w:rPr>
          <w:rFonts w:ascii="Calibri" w:hAnsi="Calibri" w:cs="Calibri"/>
          <w:bCs/>
          <w:color w:val="000000" w:themeColor="text1"/>
        </w:rPr>
        <w:fldChar w:fldCharType="begin"/>
      </w:r>
      <w:r w:rsidR="00685DB2" w:rsidRPr="00B04722">
        <w:rPr>
          <w:rFonts w:ascii="Calibri" w:hAnsi="Calibri" w:cs="Calibri"/>
          <w:bCs/>
          <w:color w:val="000000" w:themeColor="text1"/>
        </w:rPr>
        <w:instrText xml:space="preserve"> ADDIN EN.CITE &lt;EndNote&gt;&lt;Cite&gt;&lt;Author&gt;Sanchez&lt;/Author&gt;&lt;Year&gt;2005&lt;/Year&gt;&lt;RecNum&gt;236&lt;/RecNum&gt;&lt;DisplayText&gt;&lt;style face="superscript"&gt;18&lt;/style&gt;&lt;/DisplayText&gt;&lt;record&gt;&lt;rec-number&gt;236&lt;/rec-number&gt;&lt;foreign-keys&gt;&lt;key app="EN" db-id="sad9xx0w3z2az5effpqvp9wtve0fdzpxvxe0" timestamp="1761124594"&gt;236&lt;/key&gt;&lt;/foreign-keys&gt;&lt;ref-type name="Journal Article"&gt;17&lt;/ref-type&gt;&lt;contributors&gt;&lt;authors&gt;&lt;author&gt;Sanchez, P.&lt;/author&gt;&lt;author&gt;Moreno, E.&lt;/author&gt;&lt;author&gt;Martinez, J. L.&lt;/author&gt;&lt;/authors&gt;&lt;/contributors&gt;&lt;auth-address&gt;Departamento de Biotecnología Microbiana, Centro Nacional de Biotecnología, CSIC, Campus Universidad Autónoma de Madrid, Cantoblanco, 28049 Madrid, Spain.&lt;/auth-address&gt;&lt;titles&gt;&lt;title&gt;The biocide triclosan selects Stenotrophomonas maltophilia mutants that overproduce the SmeDEF multidrug efflux pump&lt;/title&gt;&lt;secondary-title&gt;Antimicrob Agents Chemother&lt;/secondary-title&gt;&lt;/titles&gt;&lt;periodical&gt;&lt;full-title&gt;Antimicrob Agents Chemother&lt;/full-title&gt;&lt;/periodical&gt;&lt;pages&gt;781-2&lt;/pages&gt;&lt;volume&gt;49&lt;/volume&gt;&lt;number&gt;2&lt;/number&gt;&lt;keywords&gt;&lt;keyword&gt;Anti-Infective Agents, Local/*pharmacology&lt;/keyword&gt;&lt;keyword&gt;Bacterial Proteins/*metabolism&lt;/keyword&gt;&lt;keyword&gt;Blotting, Western&lt;/keyword&gt;&lt;keyword&gt;Gene Expression Regulation, Bacterial/physiology&lt;/keyword&gt;&lt;keyword&gt;Membrane Transport Proteins/*metabolism&lt;/keyword&gt;&lt;keyword&gt;Reverse Transcriptase Polymerase Chain Reaction&lt;/keyword&gt;&lt;keyword&gt;Stenotrophomonas maltophilia/*drug effects/*genetics&lt;/keyword&gt;&lt;keyword&gt;Triclosan/*pharmacology&lt;/keyword&gt;&lt;/keywords&gt;&lt;dates&gt;&lt;year&gt;2005&lt;/year&gt;&lt;pub-dates&gt;&lt;date&gt;Feb&lt;/date&gt;&lt;/pub-dates&gt;&lt;/dates&gt;&lt;isbn&gt;0066-4804 (Print)&amp;#xD;0066-4804&lt;/isbn&gt;&lt;accession-num&gt;15673767&lt;/accession-num&gt;&lt;urls&gt;&lt;/urls&gt;&lt;custom2&gt;PMC547238&lt;/custom2&gt;&lt;electronic-resource-num&gt;10.1128/aac.49.2.781-782.2005&lt;/electronic-resource-num&gt;&lt;remote-database-provider&gt;NLM&lt;/remote-database-provider&gt;&lt;language&gt;eng&lt;/language&gt;&lt;/record&gt;&lt;/Cite&gt;&lt;/EndNote&gt;</w:instrText>
      </w:r>
      <w:r w:rsidR="00685DB2" w:rsidRPr="00B04722">
        <w:rPr>
          <w:rFonts w:ascii="Calibri" w:hAnsi="Calibri" w:cs="Calibri"/>
          <w:bCs/>
          <w:color w:val="000000" w:themeColor="text1"/>
        </w:rPr>
        <w:fldChar w:fldCharType="separate"/>
      </w:r>
      <w:r w:rsidR="00685DB2" w:rsidRPr="00B04722">
        <w:rPr>
          <w:rFonts w:ascii="Calibri" w:hAnsi="Calibri" w:cs="Calibri"/>
          <w:bCs/>
          <w:noProof/>
          <w:color w:val="000000" w:themeColor="text1"/>
          <w:vertAlign w:val="superscript"/>
        </w:rPr>
        <w:t>18</w:t>
      </w:r>
      <w:r w:rsidR="00685DB2" w:rsidRPr="00B04722">
        <w:rPr>
          <w:rFonts w:ascii="Calibri" w:hAnsi="Calibri" w:cs="Calibri"/>
          <w:bCs/>
          <w:color w:val="000000" w:themeColor="text1"/>
        </w:rPr>
        <w:fldChar w:fldCharType="end"/>
      </w:r>
      <w:r w:rsidR="001E1DC3" w:rsidRPr="00B04722">
        <w:rPr>
          <w:rFonts w:ascii="Calibri" w:hAnsi="Calibri" w:cs="Calibri"/>
          <w:bCs/>
          <w:color w:val="000000" w:themeColor="text1"/>
        </w:rPr>
        <w:t>.</w:t>
      </w:r>
    </w:p>
    <w:p w14:paraId="60AD9CF8" w14:textId="77777777" w:rsidR="004C42F9" w:rsidRPr="00B04722" w:rsidRDefault="004C42F9" w:rsidP="00B04722">
      <w:pPr>
        <w:jc w:val="both"/>
        <w:rPr>
          <w:rFonts w:ascii="Calibri" w:hAnsi="Calibri" w:cs="Calibri"/>
          <w:bCs/>
          <w:color w:val="000000" w:themeColor="text1"/>
        </w:rPr>
      </w:pPr>
    </w:p>
    <w:p w14:paraId="023EF2B5" w14:textId="5E4B571B" w:rsidR="00937445" w:rsidRPr="00B04722" w:rsidRDefault="000C2243" w:rsidP="00B04722">
      <w:pPr>
        <w:jc w:val="both"/>
        <w:rPr>
          <w:rFonts w:ascii="Calibri" w:hAnsi="Calibri" w:cs="Calibri"/>
          <w:bCs/>
          <w:color w:val="000000" w:themeColor="text1"/>
        </w:rPr>
      </w:pPr>
      <w:r w:rsidRPr="00B04722">
        <w:rPr>
          <w:rFonts w:ascii="Calibri" w:hAnsi="Calibri" w:cs="Calibri"/>
          <w:bCs/>
          <w:color w:val="000000" w:themeColor="text1"/>
        </w:rPr>
        <w:t xml:space="preserve">Furthermore, </w:t>
      </w:r>
      <w:r w:rsidR="007402B7" w:rsidRPr="00B04722">
        <w:rPr>
          <w:rFonts w:ascii="Calibri" w:hAnsi="Calibri" w:cs="Calibri"/>
          <w:bCs/>
          <w:color w:val="000000" w:themeColor="text1"/>
        </w:rPr>
        <w:t>quaternary ammonium compounds (QACs)</w:t>
      </w:r>
      <w:r w:rsidRPr="00B04722">
        <w:rPr>
          <w:rFonts w:ascii="Calibri" w:hAnsi="Calibri" w:cs="Calibri"/>
          <w:bCs/>
          <w:color w:val="000000" w:themeColor="text1"/>
        </w:rPr>
        <w:t>, chlorhexidine, diamidines, acridines, and triclosan have been implicated as possible causes for the selection and persistence of bacterial resistance to several antibiotics</w:t>
      </w:r>
      <w:r w:rsidR="00D9327F" w:rsidRPr="00B04722">
        <w:rPr>
          <w:rFonts w:ascii="Calibri" w:hAnsi="Calibri" w:cs="Calibri"/>
          <w:bCs/>
          <w:color w:val="000000" w:themeColor="text1"/>
        </w:rPr>
        <w:fldChar w:fldCharType="begin">
          <w:fldData xml:space="preserve">PEVuZE5vdGU+PENpdGU+PEF1dGhvcj5SdXNzZWxsPC9BdXRob3I+PFllYXI+MjAwMjwvWWVhcj48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==
</w:fldData>
        </w:fldChar>
      </w:r>
      <w:r w:rsidR="00D9327F" w:rsidRPr="00B04722">
        <w:rPr>
          <w:rFonts w:ascii="Calibri" w:hAnsi="Calibri" w:cs="Calibri"/>
          <w:bCs/>
          <w:color w:val="000000" w:themeColor="text1"/>
        </w:rPr>
        <w:instrText xml:space="preserve"> ADDIN EN.CITE </w:instrText>
      </w:r>
      <w:r w:rsidR="00D9327F" w:rsidRPr="00B04722">
        <w:rPr>
          <w:rFonts w:ascii="Calibri" w:hAnsi="Calibri" w:cs="Calibri"/>
          <w:bCs/>
          <w:color w:val="000000" w:themeColor="text1"/>
        </w:rPr>
        <w:fldChar w:fldCharType="begin">
          <w:fldData xml:space="preserve">PEVuZE5vdGU+PENpdGU+PEF1dGhvcj5SdXNzZWxsPC9BdXRob3I+PFllYXI+MjAwMjwvWWVhcj48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==
</w:fldData>
        </w:fldChar>
      </w:r>
      <w:r w:rsidR="00D9327F" w:rsidRPr="00B04722">
        <w:rPr>
          <w:rFonts w:ascii="Calibri" w:hAnsi="Calibri" w:cs="Calibri"/>
          <w:bCs/>
          <w:color w:val="000000" w:themeColor="text1"/>
        </w:rPr>
        <w:instrText xml:space="preserve"> ADDIN EN.CITE.DATA </w:instrText>
      </w:r>
      <w:r w:rsidR="00D9327F" w:rsidRPr="00B04722">
        <w:rPr>
          <w:rFonts w:ascii="Calibri" w:hAnsi="Calibri" w:cs="Calibri"/>
          <w:bCs/>
          <w:color w:val="000000" w:themeColor="text1"/>
        </w:rPr>
      </w:r>
      <w:r w:rsidR="00D9327F" w:rsidRPr="00B04722">
        <w:rPr>
          <w:rFonts w:ascii="Calibri" w:hAnsi="Calibri" w:cs="Calibri"/>
          <w:bCs/>
          <w:color w:val="000000" w:themeColor="text1"/>
        </w:rPr>
        <w:fldChar w:fldCharType="end"/>
      </w:r>
      <w:r w:rsidR="00D9327F" w:rsidRPr="00B04722">
        <w:rPr>
          <w:rFonts w:ascii="Calibri" w:hAnsi="Calibri" w:cs="Calibri"/>
          <w:bCs/>
          <w:color w:val="000000" w:themeColor="text1"/>
        </w:rPr>
      </w:r>
      <w:r w:rsidR="00D9327F"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19,20</w:t>
      </w:r>
      <w:r w:rsidR="00D9327F"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w:t>
      </w:r>
      <w:r w:rsidR="001E1DC3" w:rsidRPr="00B04722">
        <w:rPr>
          <w:rFonts w:ascii="Calibri" w:hAnsi="Calibri" w:cs="Calibri"/>
          <w:bCs/>
          <w:color w:val="000000" w:themeColor="text1"/>
        </w:rPr>
        <w:t xml:space="preserve">Resistance genes such as </w:t>
      </w:r>
      <w:r w:rsidR="001E1DC3" w:rsidRPr="00B04722">
        <w:rPr>
          <w:rFonts w:ascii="Calibri" w:hAnsi="Calibri" w:cs="Calibri"/>
          <w:bCs/>
          <w:i/>
          <w:iCs/>
          <w:color w:val="000000" w:themeColor="text1"/>
        </w:rPr>
        <w:t>qacA/B</w:t>
      </w:r>
      <w:r w:rsidR="001E1DC3" w:rsidRPr="00B04722">
        <w:rPr>
          <w:rFonts w:ascii="Calibri" w:hAnsi="Calibri" w:cs="Calibri"/>
          <w:bCs/>
          <w:color w:val="000000" w:themeColor="text1"/>
        </w:rPr>
        <w:t xml:space="preserve"> and </w:t>
      </w:r>
      <w:r w:rsidR="001E1DC3" w:rsidRPr="00B04722">
        <w:rPr>
          <w:rFonts w:ascii="Calibri" w:hAnsi="Calibri" w:cs="Calibri"/>
          <w:bCs/>
          <w:i/>
          <w:iCs/>
          <w:color w:val="000000" w:themeColor="text1"/>
        </w:rPr>
        <w:t>smr</w:t>
      </w:r>
      <w:r w:rsidR="001E1DC3" w:rsidRPr="00B04722">
        <w:rPr>
          <w:rFonts w:ascii="Calibri" w:hAnsi="Calibri" w:cs="Calibri"/>
          <w:bCs/>
          <w:color w:val="000000" w:themeColor="text1"/>
        </w:rPr>
        <w:t xml:space="preserve"> are known to confer tolerance to </w:t>
      </w:r>
      <w:r w:rsidR="00A82365" w:rsidRPr="00B04722">
        <w:rPr>
          <w:rFonts w:ascii="Calibri" w:hAnsi="Calibri" w:cs="Calibri"/>
          <w:bCs/>
          <w:color w:val="000000" w:themeColor="text1"/>
        </w:rPr>
        <w:t>QACs</w:t>
      </w:r>
      <w:r w:rsidR="004A616B" w:rsidRPr="00B04722">
        <w:rPr>
          <w:rFonts w:ascii="Calibri" w:hAnsi="Calibri" w:cs="Calibri"/>
          <w:bCs/>
          <w:color w:val="000000" w:themeColor="text1"/>
        </w:rPr>
        <w:t xml:space="preserve">, and </w:t>
      </w:r>
      <w:r w:rsidR="00A82365" w:rsidRPr="00B04722">
        <w:rPr>
          <w:rFonts w:ascii="Calibri" w:hAnsi="Calibri" w:cs="Calibri"/>
          <w:bCs/>
          <w:color w:val="000000" w:themeColor="text1"/>
        </w:rPr>
        <w:t>c</w:t>
      </w:r>
      <w:r w:rsidR="001E1DC3" w:rsidRPr="00B04722">
        <w:rPr>
          <w:rFonts w:ascii="Calibri" w:hAnsi="Calibri" w:cs="Calibri"/>
          <w:bCs/>
          <w:color w:val="000000" w:themeColor="text1"/>
        </w:rPr>
        <w:t>linical failures</w:t>
      </w:r>
      <w:r w:rsidR="004A616B" w:rsidRPr="00B04722">
        <w:rPr>
          <w:rFonts w:ascii="Calibri" w:hAnsi="Calibri" w:cs="Calibri"/>
          <w:bCs/>
          <w:color w:val="000000" w:themeColor="text1"/>
        </w:rPr>
        <w:t xml:space="preserve"> </w:t>
      </w:r>
      <w:r w:rsidR="001E1DC3" w:rsidRPr="00B04722">
        <w:rPr>
          <w:rFonts w:ascii="Calibri" w:hAnsi="Calibri" w:cs="Calibri"/>
          <w:bCs/>
          <w:color w:val="000000" w:themeColor="text1"/>
        </w:rPr>
        <w:t>such as bacteremia linked to catheters stored in contaminated QAC solutions and intrinsic microbial contamination of iodophors</w:t>
      </w:r>
      <w:r w:rsidR="004A616B" w:rsidRPr="00B04722">
        <w:rPr>
          <w:rFonts w:ascii="Calibri" w:hAnsi="Calibri" w:cs="Calibri"/>
          <w:bCs/>
          <w:color w:val="000000" w:themeColor="text1"/>
        </w:rPr>
        <w:t xml:space="preserve"> have also been reported</w:t>
      </w:r>
      <w:r w:rsidR="00A56F68" w:rsidRPr="00B04722">
        <w:rPr>
          <w:rFonts w:ascii="Calibri" w:hAnsi="Calibri" w:cs="Calibri"/>
          <w:bCs/>
          <w:color w:val="000000" w:themeColor="text1"/>
        </w:rPr>
        <w:fldChar w:fldCharType="begin">
          <w:fldData xml:space="preserve">PEVuZE5vdGU+PENpdGU+PEF1dGhvcj5BbXNhbHU8L0F1dGhvcj48WWVhcj4yMDIwPC9ZZWFyPjxS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</w:fldData>
        </w:fldChar>
      </w:r>
      <w:r w:rsidR="00D9327F" w:rsidRPr="00B04722">
        <w:rPr>
          <w:rFonts w:ascii="Calibri" w:hAnsi="Calibri" w:cs="Calibri"/>
          <w:bCs/>
          <w:color w:val="000000" w:themeColor="text1"/>
        </w:rPr>
        <w:instrText xml:space="preserve"> ADDIN EN.CITE </w:instrText>
      </w:r>
      <w:r w:rsidR="00D9327F" w:rsidRPr="00B04722">
        <w:rPr>
          <w:rFonts w:ascii="Calibri" w:hAnsi="Calibri" w:cs="Calibri"/>
          <w:bCs/>
          <w:color w:val="000000" w:themeColor="text1"/>
        </w:rPr>
        <w:fldChar w:fldCharType="begin">
          <w:fldData xml:space="preserve">PEVuZE5vdGU+PENpdGU+PEF1dGhvcj5BbXNhbHU8L0F1dGhvcj48WWVhcj4yMDIwPC9ZZWFyPjxS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</w:fldData>
        </w:fldChar>
      </w:r>
      <w:r w:rsidR="00D9327F" w:rsidRPr="00B04722">
        <w:rPr>
          <w:rFonts w:ascii="Calibri" w:hAnsi="Calibri" w:cs="Calibri"/>
          <w:bCs/>
          <w:color w:val="000000" w:themeColor="text1"/>
        </w:rPr>
        <w:instrText xml:space="preserve"> ADDIN EN.CITE.DATA </w:instrText>
      </w:r>
      <w:r w:rsidR="00D9327F" w:rsidRPr="00B04722">
        <w:rPr>
          <w:rFonts w:ascii="Calibri" w:hAnsi="Calibri" w:cs="Calibri"/>
          <w:bCs/>
          <w:color w:val="000000" w:themeColor="text1"/>
        </w:rPr>
      </w:r>
      <w:r w:rsidR="00D9327F" w:rsidRPr="00B04722">
        <w:rPr>
          <w:rFonts w:ascii="Calibri" w:hAnsi="Calibri" w:cs="Calibri"/>
          <w:bCs/>
          <w:color w:val="000000" w:themeColor="text1"/>
        </w:rPr>
        <w:fldChar w:fldCharType="end"/>
      </w:r>
      <w:r w:rsidR="00A56F68" w:rsidRPr="00B04722">
        <w:rPr>
          <w:rFonts w:ascii="Calibri" w:hAnsi="Calibri" w:cs="Calibri"/>
          <w:bCs/>
          <w:color w:val="000000" w:themeColor="text1"/>
        </w:rPr>
      </w:r>
      <w:r w:rsidR="00A56F68"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16,17,21</w:t>
      </w:r>
      <w:r w:rsidR="00A56F68"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w:t>
      </w:r>
      <w:r w:rsidR="004E6DD0" w:rsidRPr="00B04722">
        <w:rPr>
          <w:rFonts w:ascii="Calibri" w:hAnsi="Calibri" w:cs="Calibri"/>
          <w:bCs/>
          <w:color w:val="000000" w:themeColor="text1"/>
        </w:rPr>
        <w:t>T</w:t>
      </w:r>
      <w:r w:rsidR="001E1DC3" w:rsidRPr="00B04722">
        <w:rPr>
          <w:rFonts w:ascii="Calibri" w:hAnsi="Calibri" w:cs="Calibri"/>
          <w:bCs/>
          <w:color w:val="000000" w:themeColor="text1"/>
        </w:rPr>
        <w:t>hese findings highlight the urgent need for optimized biocide use, supported by mechanistic studies and rational disinfection strategies.</w:t>
      </w:r>
    </w:p>
    <w:p w14:paraId="499CAD37" w14:textId="77777777" w:rsidR="004C42F9" w:rsidRPr="00B04722" w:rsidRDefault="004C42F9" w:rsidP="00B04722">
      <w:pPr>
        <w:jc w:val="both"/>
        <w:rPr>
          <w:rFonts w:ascii="Calibri" w:hAnsi="Calibri" w:cs="Calibri"/>
          <w:bCs/>
          <w:color w:val="000000" w:themeColor="text1"/>
        </w:rPr>
      </w:pPr>
    </w:p>
    <w:p w14:paraId="43F1BD4E" w14:textId="00AF00C4" w:rsidR="00937445" w:rsidRPr="00B04722" w:rsidRDefault="009D5851" w:rsidP="00B04722">
      <w:pPr>
        <w:jc w:val="both"/>
        <w:rPr>
          <w:rFonts w:ascii="Calibri" w:hAnsi="Calibri" w:cs="Calibri"/>
          <w:bCs/>
          <w:color w:val="000000" w:themeColor="text1"/>
        </w:rPr>
      </w:pPr>
      <w:r w:rsidRPr="00B04722">
        <w:rPr>
          <w:rFonts w:ascii="Calibri" w:hAnsi="Calibri" w:cs="Calibri"/>
          <w:bCs/>
          <w:color w:val="000000" w:themeColor="text1"/>
        </w:rPr>
        <w:t>Biofilms</w:t>
      </w:r>
      <w:r w:rsidR="008223BD" w:rsidRPr="00B04722">
        <w:rPr>
          <w:rFonts w:ascii="Calibri" w:hAnsi="Calibri" w:cs="Calibri"/>
          <w:bCs/>
          <w:color w:val="000000" w:themeColor="text1"/>
        </w:rPr>
        <w:t xml:space="preserve">, </w:t>
      </w:r>
      <w:r w:rsidR="00A31CB0" w:rsidRPr="00B04722">
        <w:rPr>
          <w:rFonts w:ascii="Calibri" w:hAnsi="Calibri" w:cs="Calibri"/>
          <w:bCs/>
          <w:color w:val="000000" w:themeColor="text1"/>
        </w:rPr>
        <w:t xml:space="preserve">which are </w:t>
      </w:r>
      <w:r w:rsidR="000C2243" w:rsidRPr="00B04722">
        <w:rPr>
          <w:rFonts w:ascii="Calibri" w:hAnsi="Calibri" w:cs="Calibri"/>
          <w:bCs/>
          <w:color w:val="000000" w:themeColor="text1"/>
        </w:rPr>
        <w:t>high</w:t>
      </w:r>
      <w:r w:rsidR="005A6F1D" w:rsidRPr="00B04722">
        <w:rPr>
          <w:rFonts w:ascii="Calibri" w:hAnsi="Calibri" w:cs="Calibri"/>
          <w:bCs/>
          <w:color w:val="000000" w:themeColor="text1"/>
        </w:rPr>
        <w:t>-cell-density</w:t>
      </w:r>
      <w:r w:rsidR="000C2243" w:rsidRPr="00B04722">
        <w:rPr>
          <w:rFonts w:ascii="Calibri" w:hAnsi="Calibri" w:cs="Calibri"/>
          <w:bCs/>
          <w:color w:val="000000" w:themeColor="text1"/>
        </w:rPr>
        <w:t xml:space="preserve"> </w:t>
      </w:r>
      <w:r w:rsidR="005A6F1D" w:rsidRPr="00B04722">
        <w:rPr>
          <w:rFonts w:ascii="Calibri" w:hAnsi="Calibri" w:cs="Calibri"/>
          <w:bCs/>
          <w:color w:val="000000" w:themeColor="text1"/>
        </w:rPr>
        <w:t>and well-</w:t>
      </w:r>
      <w:r w:rsidRPr="00B04722">
        <w:rPr>
          <w:rFonts w:ascii="Calibri" w:hAnsi="Calibri" w:cs="Calibri"/>
          <w:bCs/>
          <w:color w:val="000000" w:themeColor="text1"/>
        </w:rPr>
        <w:t xml:space="preserve">structured </w:t>
      </w:r>
      <w:r w:rsidR="005A6F1D" w:rsidRPr="00B04722">
        <w:rPr>
          <w:rFonts w:ascii="Calibri" w:hAnsi="Calibri" w:cs="Calibri"/>
          <w:bCs/>
          <w:color w:val="000000" w:themeColor="text1"/>
        </w:rPr>
        <w:t>bacterial</w:t>
      </w:r>
      <w:r w:rsidRPr="00B04722">
        <w:rPr>
          <w:rFonts w:ascii="Calibri" w:hAnsi="Calibri" w:cs="Calibri"/>
          <w:bCs/>
          <w:color w:val="000000" w:themeColor="text1"/>
        </w:rPr>
        <w:t xml:space="preserve"> communities embedded in an extracellular matrix</w:t>
      </w:r>
      <w:r w:rsidR="00A31CB0" w:rsidRPr="00B04722">
        <w:rPr>
          <w:rFonts w:ascii="Calibri" w:hAnsi="Calibri" w:cs="Calibri"/>
          <w:bCs/>
          <w:color w:val="000000" w:themeColor="text1"/>
        </w:rPr>
        <w:t xml:space="preserve"> of polysaccharides</w:t>
      </w:r>
      <w:r w:rsidR="005A6F1D" w:rsidRPr="00B04722">
        <w:rPr>
          <w:rFonts w:ascii="Calibri" w:hAnsi="Calibri" w:cs="Calibri"/>
          <w:bCs/>
          <w:color w:val="000000" w:themeColor="text1"/>
        </w:rPr>
        <w:t xml:space="preserve">, </w:t>
      </w:r>
      <w:r w:rsidR="00A31CB0" w:rsidRPr="00B04722">
        <w:rPr>
          <w:rFonts w:ascii="Calibri" w:hAnsi="Calibri" w:cs="Calibri"/>
          <w:bCs/>
          <w:color w:val="000000" w:themeColor="text1"/>
        </w:rPr>
        <w:t xml:space="preserve">proteins, and nucleic acids, </w:t>
      </w:r>
      <w:r w:rsidRPr="00B04722">
        <w:rPr>
          <w:rFonts w:ascii="Calibri" w:hAnsi="Calibri" w:cs="Calibri"/>
          <w:bCs/>
          <w:color w:val="000000" w:themeColor="text1"/>
        </w:rPr>
        <w:t>pose an additional and significant obstacle to infection control</w:t>
      </w:r>
      <w:r w:rsidR="005776A0" w:rsidRPr="00B04722">
        <w:rPr>
          <w:rFonts w:ascii="Calibri" w:hAnsi="Calibri" w:cs="Calibri"/>
          <w:bCs/>
          <w:color w:val="000000" w:themeColor="text1"/>
        </w:rPr>
        <w:fldChar w:fldCharType="begin">
          <w:fldData xml:space="preserve">PEVuZE5vdGU+PENpdGU+PEF1dGhvcj5aaGFvPC9BdXRob3I+PFllYXI+MjAyMzwvWWVhcj48UmVj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QzEwMTE3NjY4PC9jdXN0b20yPjxlbGVjdHJvbmljLXJlc291cmNlLW51bT4xMC4zMzg5L2ZjaW1i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</w:fldData>
        </w:fldChar>
      </w:r>
      <w:r w:rsidR="00D9327F" w:rsidRPr="00B04722">
        <w:rPr>
          <w:rFonts w:ascii="Calibri" w:hAnsi="Calibri" w:cs="Calibri"/>
          <w:bCs/>
          <w:color w:val="000000" w:themeColor="text1"/>
        </w:rPr>
        <w:instrText xml:space="preserve"> ADDIN EN.CITE </w:instrText>
      </w:r>
      <w:r w:rsidR="00D9327F" w:rsidRPr="00B04722">
        <w:rPr>
          <w:rFonts w:ascii="Calibri" w:hAnsi="Calibri" w:cs="Calibri"/>
          <w:bCs/>
          <w:color w:val="000000" w:themeColor="text1"/>
        </w:rPr>
        <w:fldChar w:fldCharType="begin">
          <w:fldData xml:space="preserve">PEVuZE5vdGU+PENpdGU+PEF1dGhvcj5aaGFvPC9BdXRob3I+PFllYXI+MjAyMzwvWWVhcj48UmVj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QzEwMTE3NjY4PC9jdXN0b20yPjxlbGVjdHJvbmljLXJlc291cmNlLW51bT4xMC4zMzg5L2ZjaW1i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</w:fldData>
        </w:fldChar>
      </w:r>
      <w:r w:rsidR="00D9327F" w:rsidRPr="00B04722">
        <w:rPr>
          <w:rFonts w:ascii="Calibri" w:hAnsi="Calibri" w:cs="Calibri"/>
          <w:bCs/>
          <w:color w:val="000000" w:themeColor="text1"/>
        </w:rPr>
        <w:instrText xml:space="preserve"> ADDIN EN.CITE.DATA </w:instrText>
      </w:r>
      <w:r w:rsidR="00D9327F" w:rsidRPr="00B04722">
        <w:rPr>
          <w:rFonts w:ascii="Calibri" w:hAnsi="Calibri" w:cs="Calibri"/>
          <w:bCs/>
          <w:color w:val="000000" w:themeColor="text1"/>
        </w:rPr>
      </w:r>
      <w:r w:rsidR="00D9327F" w:rsidRPr="00B04722">
        <w:rPr>
          <w:rFonts w:ascii="Calibri" w:hAnsi="Calibri" w:cs="Calibri"/>
          <w:bCs/>
          <w:color w:val="000000" w:themeColor="text1"/>
        </w:rPr>
        <w:fldChar w:fldCharType="end"/>
      </w:r>
      <w:r w:rsidR="005776A0" w:rsidRPr="00B04722">
        <w:rPr>
          <w:rFonts w:ascii="Calibri" w:hAnsi="Calibri" w:cs="Calibri"/>
          <w:bCs/>
          <w:color w:val="000000" w:themeColor="text1"/>
        </w:rPr>
      </w:r>
      <w:r w:rsidR="005776A0"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22,23</w:t>
      </w:r>
      <w:r w:rsidR="005776A0"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They exhibit remarkable tolerance to antibiotics and </w:t>
      </w:r>
      <w:r w:rsidR="00171D6B" w:rsidRPr="00B04722">
        <w:rPr>
          <w:rFonts w:ascii="Calibri" w:hAnsi="Calibri" w:cs="Calibri"/>
          <w:bCs/>
          <w:color w:val="000000" w:themeColor="text1"/>
        </w:rPr>
        <w:t>biocide</w:t>
      </w:r>
      <w:r w:rsidRPr="00B04722">
        <w:rPr>
          <w:rFonts w:ascii="Calibri" w:hAnsi="Calibri" w:cs="Calibri"/>
          <w:bCs/>
          <w:color w:val="000000" w:themeColor="text1"/>
        </w:rPr>
        <w:t>s, contributing to the persistence of infections in patients</w:t>
      </w:r>
      <w:r w:rsidR="009F4EF7" w:rsidRPr="00B04722">
        <w:rPr>
          <w:rFonts w:ascii="Calibri" w:hAnsi="Calibri" w:cs="Calibri"/>
          <w:bCs/>
          <w:color w:val="000000" w:themeColor="text1"/>
        </w:rPr>
        <w:t>. Moreover, biofilms are also often</w:t>
      </w:r>
      <w:r w:rsidRPr="00B04722">
        <w:rPr>
          <w:rFonts w:ascii="Calibri" w:hAnsi="Calibri" w:cs="Calibri"/>
          <w:bCs/>
          <w:color w:val="000000" w:themeColor="text1"/>
        </w:rPr>
        <w:t xml:space="preserve"> </w:t>
      </w:r>
      <w:r w:rsidR="009F4EF7" w:rsidRPr="00B04722">
        <w:rPr>
          <w:rFonts w:ascii="Calibri" w:hAnsi="Calibri" w:cs="Calibri"/>
          <w:bCs/>
          <w:color w:val="000000" w:themeColor="text1"/>
        </w:rPr>
        <w:t>associated with the</w:t>
      </w:r>
      <w:r w:rsidRPr="00B04722">
        <w:rPr>
          <w:rFonts w:ascii="Calibri" w:hAnsi="Calibri" w:cs="Calibri"/>
          <w:bCs/>
          <w:color w:val="000000" w:themeColor="text1"/>
        </w:rPr>
        <w:t xml:space="preserve"> </w:t>
      </w:r>
      <w:r w:rsidR="005424D1" w:rsidRPr="00B04722">
        <w:rPr>
          <w:rFonts w:ascii="Calibri" w:hAnsi="Calibri" w:cs="Calibri"/>
          <w:bCs/>
          <w:color w:val="000000" w:themeColor="text1"/>
        </w:rPr>
        <w:t>persistent contamination</w:t>
      </w:r>
      <w:r w:rsidRPr="00B04722">
        <w:rPr>
          <w:rFonts w:ascii="Calibri" w:hAnsi="Calibri" w:cs="Calibri"/>
          <w:bCs/>
          <w:color w:val="000000" w:themeColor="text1"/>
        </w:rPr>
        <w:t xml:space="preserve"> of medical devices, surgical instruments, and hospital surfaces</w:t>
      </w:r>
      <w:r w:rsidR="00405799" w:rsidRPr="00B04722">
        <w:rPr>
          <w:rFonts w:ascii="Calibri" w:hAnsi="Calibri" w:cs="Calibri"/>
          <w:bCs/>
          <w:color w:val="000000" w:themeColor="text1"/>
        </w:rPr>
        <w:fldChar w:fldCharType="begin"/>
      </w:r>
      <w:r w:rsidR="00D9327F" w:rsidRPr="00B04722">
        <w:rPr>
          <w:rFonts w:ascii="Calibri" w:hAnsi="Calibri" w:cs="Calibri"/>
          <w:bCs/>
          <w:color w:val="000000" w:themeColor="text1"/>
        </w:rPr>
        <w:instrText xml:space="preserve"> ADDIN EN.CITE &lt;EndNote&gt;&lt;Cite&gt;&lt;Author&gt;Almatroudi&lt;/Author&gt;&lt;Year&gt;2025&lt;/Year&gt;&lt;RecNum&gt;207&lt;/RecNum&gt;&lt;DisplayText&gt;&lt;style face="superscript"&gt;24&lt;/style&gt;&lt;/DisplayText&gt;&lt;record&gt;&lt;rec-number&gt;207&lt;/rec-number&gt;&lt;foreign-keys&gt;&lt;key app="EN" db-id="sad9xx0w3z2az5effpqvp9wtve0fdzpxvxe0" timestamp="1759848713"&gt;207&lt;/key&gt;&lt;/foreign-keys&gt;&lt;ref-type name="Journal Article"&gt;17&lt;/ref-type&gt;&lt;contributors&gt;&lt;authors&gt;&lt;author&gt;Almatroudi, A.&lt;/author&gt;&lt;/authors&gt;&lt;/contributors&gt;&lt;auth-address&gt;Department of Medical Laboratories, College of Applied Medical Sciences, Qassim University, Buraydah 51452, Saudi Arabia.&lt;/auth-address&gt;&lt;titles&gt;&lt;title&gt;Biofilm Resilience: Molecular Mechanisms Driving Antibiotic Resistance in Clinical Contexts&lt;/title&gt;&lt;secondary-title&gt;Biology (Basel)&lt;/secondary-title&gt;&lt;/titles&gt;&lt;periodical&gt;&lt;full-title&gt;Biology (Basel)&lt;/full-title&gt;&lt;/periodical&gt;&lt;volume&gt;14&lt;/volume&gt;&lt;number&gt;2&lt;/number&gt;&lt;edition&gt;20250206&lt;/edition&gt;&lt;keywords&gt;&lt;keyword&gt;Eps&lt;/keyword&gt;&lt;keyword&gt;antibiotic resistance&lt;/keyword&gt;&lt;keyword&gt;biofilm&lt;/keyword&gt;&lt;keyword&gt;molecular mechanism&lt;/keyword&gt;&lt;keyword&gt;prevention&lt;/keyword&gt;&lt;/keywords&gt;&lt;dates&gt;&lt;year&gt;2025&lt;/year&gt;&lt;pub-dates&gt;&lt;date&gt;Feb 6&lt;/date&gt;&lt;/pub-dates&gt;&lt;/dates&gt;&lt;isbn&gt;2079-7737 (Print)&amp;#xD;2079-7737&lt;/isbn&gt;&lt;accession-num&gt;40001933&lt;/accession-num&gt;&lt;urls&gt;&lt;/urls&gt;&lt;custom1&gt;The author declares no conflicts of interest.&lt;/custom1&gt;&lt;custom2&gt;PMC11852148&lt;/custom2&gt;&lt;electronic-resource-num&gt;10.3390/biology14020165&lt;/electronic-resource-num&gt;&lt;remote-database-provider&gt;NLM&lt;/remote-database-provider&gt;&lt;language&gt;eng&lt;/language&gt;&lt;/record&gt;&lt;/Cite&gt;&lt;/EndNote&gt;</w:instrText>
      </w:r>
      <w:r w:rsidR="00405799"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24</w:t>
      </w:r>
      <w:r w:rsidR="00405799"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Despite their clinical importance, biofilms have only been recognized as major contributors to chronic infections and antimicrobial resistance in recent decades. Their resilience is such that even aggressive </w:t>
      </w:r>
      <w:r w:rsidR="00A52C6D" w:rsidRPr="00B04722">
        <w:rPr>
          <w:rFonts w:ascii="Calibri" w:hAnsi="Calibri" w:cs="Calibri"/>
          <w:bCs/>
          <w:color w:val="000000" w:themeColor="text1"/>
        </w:rPr>
        <w:t xml:space="preserve">disinfecting </w:t>
      </w:r>
      <w:r w:rsidRPr="00B04722">
        <w:rPr>
          <w:rFonts w:ascii="Calibri" w:hAnsi="Calibri" w:cs="Calibri"/>
          <w:bCs/>
          <w:color w:val="000000" w:themeColor="text1"/>
        </w:rPr>
        <w:t>agents often fail to eradicate them, leaving behind persister cells capable of reseeding infection</w:t>
      </w:r>
      <w:r w:rsidR="00E86228" w:rsidRPr="00B04722">
        <w:rPr>
          <w:rFonts w:ascii="Calibri" w:hAnsi="Calibri" w:cs="Calibri"/>
          <w:bCs/>
          <w:color w:val="000000" w:themeColor="text1"/>
        </w:rPr>
        <w:fldChar w:fldCharType="begin">
          <w:fldData xml:space="preserve">PEVuZE5vdGU+PENpdGU+PEF1dGhvcj5Tb3VzYTwvQXV0aG9yPjxZZWFyPjIwMjU8L1llYXI+PFJl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</w:fldData>
        </w:fldChar>
      </w:r>
      <w:r w:rsidR="00D9327F" w:rsidRPr="00B04722">
        <w:rPr>
          <w:rFonts w:ascii="Calibri" w:hAnsi="Calibri" w:cs="Calibri"/>
          <w:bCs/>
          <w:color w:val="000000" w:themeColor="text1"/>
        </w:rPr>
        <w:instrText xml:space="preserve"> ADDIN EN.CITE </w:instrText>
      </w:r>
      <w:r w:rsidR="00D9327F" w:rsidRPr="00B04722">
        <w:rPr>
          <w:rFonts w:ascii="Calibri" w:hAnsi="Calibri" w:cs="Calibri"/>
          <w:bCs/>
          <w:color w:val="000000" w:themeColor="text1"/>
        </w:rPr>
        <w:fldChar w:fldCharType="begin">
          <w:fldData xml:space="preserve">PEVuZE5vdGU+PENpdGU+PEF1dGhvcj5Tb3VzYTwvQXV0aG9yPjxZZWFyPjIwMjU8L1llYXI+PFJl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</w:fldData>
        </w:fldChar>
      </w:r>
      <w:r w:rsidR="00D9327F" w:rsidRPr="00B04722">
        <w:rPr>
          <w:rFonts w:ascii="Calibri" w:hAnsi="Calibri" w:cs="Calibri"/>
          <w:bCs/>
          <w:color w:val="000000" w:themeColor="text1"/>
        </w:rPr>
        <w:instrText xml:space="preserve"> ADDIN EN.CITE.DATA </w:instrText>
      </w:r>
      <w:r w:rsidR="00D9327F" w:rsidRPr="00B04722">
        <w:rPr>
          <w:rFonts w:ascii="Calibri" w:hAnsi="Calibri" w:cs="Calibri"/>
          <w:bCs/>
          <w:color w:val="000000" w:themeColor="text1"/>
        </w:rPr>
      </w:r>
      <w:r w:rsidR="00D9327F" w:rsidRPr="00B04722">
        <w:rPr>
          <w:rFonts w:ascii="Calibri" w:hAnsi="Calibri" w:cs="Calibri"/>
          <w:bCs/>
          <w:color w:val="000000" w:themeColor="text1"/>
        </w:rPr>
        <w:fldChar w:fldCharType="end"/>
      </w:r>
      <w:r w:rsidR="00E86228" w:rsidRPr="00B04722">
        <w:rPr>
          <w:rFonts w:ascii="Calibri" w:hAnsi="Calibri" w:cs="Calibri"/>
          <w:bCs/>
          <w:color w:val="000000" w:themeColor="text1"/>
        </w:rPr>
      </w:r>
      <w:r w:rsidR="00E86228"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20,25,26</w:t>
      </w:r>
      <w:r w:rsidR="00E86228"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Therefore, </w:t>
      </w:r>
      <w:r w:rsidR="00D5674F" w:rsidRPr="00B04722">
        <w:rPr>
          <w:rFonts w:ascii="Calibri" w:hAnsi="Calibri" w:cs="Calibri"/>
          <w:bCs/>
          <w:color w:val="000000" w:themeColor="text1"/>
        </w:rPr>
        <w:t xml:space="preserve">finding effective </w:t>
      </w:r>
      <w:r w:rsidR="00D05F26" w:rsidRPr="00B04722">
        <w:rPr>
          <w:rFonts w:ascii="Calibri" w:hAnsi="Calibri" w:cs="Calibri"/>
          <w:bCs/>
          <w:color w:val="000000" w:themeColor="text1"/>
        </w:rPr>
        <w:t>antibiofilm</w:t>
      </w:r>
      <w:r w:rsidRPr="00B04722">
        <w:rPr>
          <w:rFonts w:ascii="Calibri" w:hAnsi="Calibri" w:cs="Calibri"/>
          <w:bCs/>
          <w:color w:val="000000" w:themeColor="text1"/>
        </w:rPr>
        <w:t xml:space="preserve"> </w:t>
      </w:r>
      <w:r w:rsidR="00D05F26" w:rsidRPr="00B04722">
        <w:rPr>
          <w:rFonts w:ascii="Calibri" w:hAnsi="Calibri" w:cs="Calibri"/>
          <w:bCs/>
          <w:color w:val="000000" w:themeColor="text1"/>
        </w:rPr>
        <w:t xml:space="preserve">strategies </w:t>
      </w:r>
      <w:r w:rsidRPr="00B04722">
        <w:rPr>
          <w:rFonts w:ascii="Calibri" w:hAnsi="Calibri" w:cs="Calibri"/>
          <w:bCs/>
          <w:color w:val="000000" w:themeColor="text1"/>
        </w:rPr>
        <w:t xml:space="preserve">is </w:t>
      </w:r>
      <w:r w:rsidR="00D05F26" w:rsidRPr="00B04722">
        <w:rPr>
          <w:rFonts w:ascii="Calibri" w:hAnsi="Calibri" w:cs="Calibri"/>
          <w:bCs/>
          <w:color w:val="000000" w:themeColor="text1"/>
        </w:rPr>
        <w:t>cru</w:t>
      </w:r>
      <w:r w:rsidR="00837203" w:rsidRPr="00B04722">
        <w:rPr>
          <w:rFonts w:ascii="Calibri" w:hAnsi="Calibri" w:cs="Calibri"/>
          <w:bCs/>
          <w:color w:val="000000" w:themeColor="text1"/>
        </w:rPr>
        <w:t>c</w:t>
      </w:r>
      <w:r w:rsidR="00D05F26" w:rsidRPr="00B04722">
        <w:rPr>
          <w:rFonts w:ascii="Calibri" w:hAnsi="Calibri" w:cs="Calibri"/>
          <w:bCs/>
          <w:color w:val="000000" w:themeColor="text1"/>
        </w:rPr>
        <w:t>ial</w:t>
      </w:r>
      <w:r w:rsidRPr="00B04722">
        <w:rPr>
          <w:rFonts w:ascii="Calibri" w:hAnsi="Calibri" w:cs="Calibri"/>
          <w:bCs/>
          <w:color w:val="000000" w:themeColor="text1"/>
        </w:rPr>
        <w:t xml:space="preserve"> to controlling HAIs and reducing the </w:t>
      </w:r>
      <w:r w:rsidR="00A52C6D" w:rsidRPr="00B04722">
        <w:rPr>
          <w:rFonts w:ascii="Calibri" w:hAnsi="Calibri" w:cs="Calibri"/>
          <w:bCs/>
          <w:color w:val="000000" w:themeColor="text1"/>
        </w:rPr>
        <w:t xml:space="preserve">public health and </w:t>
      </w:r>
      <w:r w:rsidR="007346EA" w:rsidRPr="00B04722">
        <w:rPr>
          <w:rFonts w:ascii="Calibri" w:hAnsi="Calibri" w:cs="Calibri"/>
          <w:bCs/>
          <w:color w:val="000000" w:themeColor="text1"/>
        </w:rPr>
        <w:t xml:space="preserve">economic </w:t>
      </w:r>
      <w:r w:rsidRPr="00B04722">
        <w:rPr>
          <w:rFonts w:ascii="Calibri" w:hAnsi="Calibri" w:cs="Calibri"/>
          <w:bCs/>
          <w:color w:val="000000" w:themeColor="text1"/>
        </w:rPr>
        <w:t>burden of MDR pathogens</w:t>
      </w:r>
      <w:r w:rsidR="00E86228" w:rsidRPr="00B04722">
        <w:rPr>
          <w:rFonts w:ascii="Calibri" w:hAnsi="Calibri" w:cs="Calibri"/>
          <w:bCs/>
          <w:color w:val="000000" w:themeColor="text1"/>
        </w:rPr>
        <w:fldChar w:fldCharType="begin">
          <w:fldData xml:space="preserve">PEVuZE5vdGU+PENpdGU+PEF1dGhvcj5Bc3NlZmE8L0F1dGhvcj48WWVhcj4yMDIyPC9ZZWFyPjxS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</w:fldData>
        </w:fldChar>
      </w:r>
      <w:r w:rsidR="00D9327F" w:rsidRPr="00B04722">
        <w:rPr>
          <w:rFonts w:ascii="Calibri" w:hAnsi="Calibri" w:cs="Calibri"/>
          <w:bCs/>
          <w:color w:val="000000" w:themeColor="text1"/>
        </w:rPr>
        <w:instrText xml:space="preserve"> ADDIN EN.CITE </w:instrText>
      </w:r>
      <w:r w:rsidR="00D9327F" w:rsidRPr="00B04722">
        <w:rPr>
          <w:rFonts w:ascii="Calibri" w:hAnsi="Calibri" w:cs="Calibri"/>
          <w:bCs/>
          <w:color w:val="000000" w:themeColor="text1"/>
        </w:rPr>
        <w:fldChar w:fldCharType="begin">
          <w:fldData xml:space="preserve">PEVuZE5vdGU+PENpdGU+PEF1dGhvcj5Bc3NlZmE8L0F1dGhvcj48WWVhcj4yMDIyPC9ZZWFyPjxS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</w:fldData>
        </w:fldChar>
      </w:r>
      <w:r w:rsidR="00D9327F" w:rsidRPr="00B04722">
        <w:rPr>
          <w:rFonts w:ascii="Calibri" w:hAnsi="Calibri" w:cs="Calibri"/>
          <w:bCs/>
          <w:color w:val="000000" w:themeColor="text1"/>
        </w:rPr>
        <w:instrText xml:space="preserve"> ADDIN EN.CITE.DATA </w:instrText>
      </w:r>
      <w:r w:rsidR="00D9327F" w:rsidRPr="00B04722">
        <w:rPr>
          <w:rFonts w:ascii="Calibri" w:hAnsi="Calibri" w:cs="Calibri"/>
          <w:bCs/>
          <w:color w:val="000000" w:themeColor="text1"/>
        </w:rPr>
      </w:r>
      <w:r w:rsidR="00D9327F" w:rsidRPr="00B04722">
        <w:rPr>
          <w:rFonts w:ascii="Calibri" w:hAnsi="Calibri" w:cs="Calibri"/>
          <w:bCs/>
          <w:color w:val="000000" w:themeColor="text1"/>
        </w:rPr>
        <w:fldChar w:fldCharType="end"/>
      </w:r>
      <w:r w:rsidR="00E86228" w:rsidRPr="00B04722">
        <w:rPr>
          <w:rFonts w:ascii="Calibri" w:hAnsi="Calibri" w:cs="Calibri"/>
          <w:bCs/>
          <w:color w:val="000000" w:themeColor="text1"/>
        </w:rPr>
      </w:r>
      <w:r w:rsidR="00E86228"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27,28</w:t>
      </w:r>
      <w:r w:rsidR="00E86228" w:rsidRPr="00B04722">
        <w:rPr>
          <w:rFonts w:ascii="Calibri" w:hAnsi="Calibri" w:cs="Calibri"/>
          <w:bCs/>
          <w:color w:val="000000" w:themeColor="text1"/>
        </w:rPr>
        <w:fldChar w:fldCharType="end"/>
      </w:r>
      <w:r w:rsidRPr="00B04722">
        <w:rPr>
          <w:rFonts w:ascii="Calibri" w:hAnsi="Calibri" w:cs="Calibri"/>
          <w:bCs/>
          <w:color w:val="000000" w:themeColor="text1"/>
        </w:rPr>
        <w:t>.</w:t>
      </w:r>
    </w:p>
    <w:p w14:paraId="793F50C5" w14:textId="77777777" w:rsidR="004C42F9" w:rsidRPr="00B04722" w:rsidRDefault="004C42F9" w:rsidP="00B04722">
      <w:pPr>
        <w:jc w:val="both"/>
        <w:rPr>
          <w:rFonts w:ascii="Calibri" w:hAnsi="Calibri" w:cs="Calibri"/>
          <w:bCs/>
          <w:color w:val="000000" w:themeColor="text1"/>
        </w:rPr>
      </w:pPr>
    </w:p>
    <w:p w14:paraId="2BF831FB" w14:textId="72913798" w:rsidR="00D91B06" w:rsidRPr="00B04722" w:rsidRDefault="009D5851" w:rsidP="00B04722">
      <w:pPr>
        <w:jc w:val="both"/>
        <w:rPr>
          <w:rFonts w:ascii="Calibri" w:hAnsi="Calibri" w:cs="Calibri"/>
          <w:bCs/>
          <w:color w:val="000000" w:themeColor="text1"/>
        </w:rPr>
      </w:pPr>
      <w:r w:rsidRPr="00B04722">
        <w:rPr>
          <w:rFonts w:ascii="Calibri" w:hAnsi="Calibri" w:cs="Calibri"/>
          <w:bCs/>
          <w:color w:val="000000" w:themeColor="text1"/>
        </w:rPr>
        <w:t>As a promising solution, p</w:t>
      </w:r>
      <w:r w:rsidR="001E1DC3" w:rsidRPr="00B04722">
        <w:rPr>
          <w:rFonts w:ascii="Calibri" w:hAnsi="Calibri" w:cs="Calibri"/>
          <w:bCs/>
          <w:color w:val="000000" w:themeColor="text1"/>
        </w:rPr>
        <w:t>hytochemicals,</w:t>
      </w:r>
      <w:r w:rsidRPr="00B04722">
        <w:rPr>
          <w:rFonts w:ascii="Calibri" w:hAnsi="Calibri" w:cs="Calibri"/>
          <w:bCs/>
          <w:color w:val="000000" w:themeColor="text1"/>
        </w:rPr>
        <w:t xml:space="preserve"> which are</w:t>
      </w:r>
      <w:r w:rsidR="001E1DC3" w:rsidRPr="00B04722">
        <w:rPr>
          <w:rFonts w:ascii="Calibri" w:hAnsi="Calibri" w:cs="Calibri"/>
          <w:bCs/>
          <w:color w:val="000000" w:themeColor="text1"/>
        </w:rPr>
        <w:t xml:space="preserve"> secondary metabolites</w:t>
      </w:r>
      <w:r w:rsidR="0027333B" w:rsidRPr="00B04722">
        <w:rPr>
          <w:rFonts w:ascii="Calibri" w:hAnsi="Calibri" w:cs="Calibri"/>
          <w:bCs/>
          <w:color w:val="000000" w:themeColor="text1"/>
        </w:rPr>
        <w:t xml:space="preserve"> produced and extracted from plants</w:t>
      </w:r>
      <w:r w:rsidR="001E1DC3" w:rsidRPr="00B04722">
        <w:rPr>
          <w:rFonts w:ascii="Calibri" w:hAnsi="Calibri" w:cs="Calibri"/>
          <w:bCs/>
          <w:color w:val="000000" w:themeColor="text1"/>
        </w:rPr>
        <w:t xml:space="preserve">, represent a largely untapped resource for novel antimicrobial </w:t>
      </w:r>
      <w:r w:rsidRPr="00B04722">
        <w:rPr>
          <w:rFonts w:ascii="Calibri" w:hAnsi="Calibri" w:cs="Calibri"/>
          <w:bCs/>
          <w:color w:val="000000" w:themeColor="text1"/>
        </w:rPr>
        <w:t xml:space="preserve">and antibiofilm </w:t>
      </w:r>
      <w:r w:rsidR="001E1DC3" w:rsidRPr="00B04722">
        <w:rPr>
          <w:rFonts w:ascii="Calibri" w:hAnsi="Calibri" w:cs="Calibri"/>
          <w:bCs/>
          <w:color w:val="000000" w:themeColor="text1"/>
        </w:rPr>
        <w:t>agents</w:t>
      </w:r>
      <w:r w:rsidR="00BD1DE2" w:rsidRPr="00B04722">
        <w:rPr>
          <w:rFonts w:ascii="Calibri" w:hAnsi="Calibri" w:cs="Calibri"/>
          <w:bCs/>
          <w:color w:val="000000" w:themeColor="text1"/>
        </w:rPr>
        <w:fldChar w:fldCharType="begin"/>
      </w:r>
      <w:r w:rsidR="00D9327F" w:rsidRPr="00B04722">
        <w:rPr>
          <w:rFonts w:ascii="Calibri" w:hAnsi="Calibri" w:cs="Calibri"/>
          <w:bCs/>
          <w:color w:val="000000" w:themeColor="text1"/>
        </w:rPr>
        <w:instrText xml:space="preserve"> ADDIN EN.CITE &lt;EndNote&gt;&lt;Cite&gt;&lt;Author&gt;Ogbuagu&lt;/Author&gt;&lt;Year&gt;2022&lt;/Year&gt;&lt;RecNum&gt;212&lt;/RecNum&gt;&lt;DisplayText&gt;&lt;style face="superscript"&gt;29&lt;/style&gt;&lt;/DisplayText&gt;&lt;record&gt;&lt;rec-number&gt;212&lt;/rec-number&gt;&lt;foreign-keys&gt;&lt;key app="EN" db-id="sad9xx0w3z2az5effpqvp9wtve0fdzpxvxe0" timestamp="1759850573"&gt;212&lt;/key&gt;&lt;/foreign-keys&gt;&lt;ref-type name="Journal Article"&gt;17&lt;/ref-type&gt;&lt;contributors&gt;&lt;authors&gt;&lt;author&gt;Ogbuagu, Oluchukwu&lt;/author&gt;&lt;author&gt;Mbata, Akachukwu&lt;/author&gt;&lt;author&gt;Balogun, Obe&lt;/author&gt;&lt;author&gt;Oladapo, Olajumoke&lt;/author&gt;&lt;author&gt;Ojo, Opeyemi&lt;/author&gt;&lt;author&gt;Muonde, Muridzo&lt;/author&gt;&lt;author&gt;Pub, Anfo&lt;/author&gt;&lt;/authors&gt;&lt;/contributors&gt;&lt;titles&gt;&lt;title&gt;Novel phytochemicals in traditional medicine: Isolation and pharmacological profiling of bioactive compounds&lt;/title&gt;&lt;secondary-title&gt;International Journal of Medical and All Body Health Research&lt;/secondary-title&gt;&lt;/titles&gt;&lt;periodical&gt;&lt;full-title&gt;International Journal of Medical and All Body Health Research&lt;/full-title&gt;&lt;/periodical&gt;&lt;pages&gt;63-71&lt;/pages&gt;&lt;volume&gt;03&lt;/volume&gt;&lt;dates&gt;&lt;year&gt;2022&lt;/year&gt;&lt;pub-dates&gt;&lt;date&gt;02/27&lt;/date&gt;&lt;/pub-dates&gt;&lt;/dates&gt;&lt;urls&gt;&lt;/urls&gt;&lt;electronic-resource-num&gt;10.54660/IJMBHR.2022.3.1.63-71&lt;/electronic-resource-num&gt;&lt;/record&gt;&lt;/Cite&gt;&lt;/EndNote&gt;</w:instrText>
      </w:r>
      <w:r w:rsidR="00BD1DE2" w:rsidRPr="00B04722">
        <w:rPr>
          <w:rFonts w:ascii="Calibri" w:hAnsi="Calibri" w:cs="Calibri"/>
          <w:bCs/>
          <w:color w:val="000000" w:themeColor="text1"/>
        </w:rPr>
        <w:fldChar w:fldCharType="separate"/>
      </w:r>
      <w:r w:rsidR="00D9327F" w:rsidRPr="00B04722">
        <w:rPr>
          <w:rFonts w:ascii="Calibri" w:hAnsi="Calibri" w:cs="Calibri"/>
          <w:bCs/>
          <w:noProof/>
          <w:color w:val="000000" w:themeColor="text1"/>
          <w:vertAlign w:val="superscript"/>
        </w:rPr>
        <w:t>29</w:t>
      </w:r>
      <w:r w:rsidR="00BD1DE2"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w:t>
      </w:r>
      <w:r w:rsidRPr="00B04722">
        <w:rPr>
          <w:rFonts w:ascii="Calibri" w:hAnsi="Calibri" w:cs="Calibri"/>
          <w:bCs/>
          <w:color w:val="000000" w:themeColor="text1"/>
        </w:rPr>
        <w:t xml:space="preserve">However, no phytochemical is used as an antibiotic, due to its modest antimicrobial activity compared to conventional antibiotics. </w:t>
      </w:r>
      <w:r w:rsidRPr="00B04722">
        <w:rPr>
          <w:rFonts w:ascii="Calibri" w:hAnsi="Calibri" w:cs="Calibri"/>
          <w:shd w:val="clear" w:color="auto" w:fill="FFFFFF"/>
        </w:rPr>
        <w:t xml:space="preserve">Phytochemicals are routinely classified as antimicrobials </w:t>
      </w:r>
      <w:r w:rsidR="00FA3FD2" w:rsidRPr="00B04722">
        <w:rPr>
          <w:rFonts w:ascii="Calibri" w:hAnsi="Calibri" w:cs="Calibri"/>
          <w:shd w:val="clear" w:color="auto" w:fill="FFFFFF"/>
        </w:rPr>
        <w:t>based</w:t>
      </w:r>
      <w:r w:rsidRPr="00B04722">
        <w:rPr>
          <w:rFonts w:ascii="Calibri" w:hAnsi="Calibri" w:cs="Calibri"/>
          <w:shd w:val="clear" w:color="auto" w:fill="FFFFFF"/>
        </w:rPr>
        <w:t xml:space="preserve"> o</w:t>
      </w:r>
      <w:r w:rsidR="00FA3FD2" w:rsidRPr="00B04722">
        <w:rPr>
          <w:rFonts w:ascii="Calibri" w:hAnsi="Calibri" w:cs="Calibri"/>
          <w:shd w:val="clear" w:color="auto" w:fill="FFFFFF"/>
        </w:rPr>
        <w:t>n</w:t>
      </w:r>
      <w:r w:rsidRPr="00B04722">
        <w:rPr>
          <w:rFonts w:ascii="Calibri" w:hAnsi="Calibri" w:cs="Calibri"/>
          <w:shd w:val="clear" w:color="auto" w:fill="FFFFFF"/>
        </w:rPr>
        <w:t xml:space="preserve"> susceptibility tests that produce the minimum inhibitory concentration</w:t>
      </w:r>
      <w:r w:rsidR="00C5546C" w:rsidRPr="00B04722">
        <w:rPr>
          <w:rFonts w:ascii="Calibri" w:hAnsi="Calibri" w:cs="Calibri"/>
          <w:shd w:val="clear" w:color="auto" w:fill="FFFFFF"/>
        </w:rPr>
        <w:t xml:space="preserve"> (MIC)</w:t>
      </w:r>
      <w:r w:rsidRPr="00B04722">
        <w:rPr>
          <w:rFonts w:ascii="Calibri" w:hAnsi="Calibri" w:cs="Calibri"/>
          <w:shd w:val="clear" w:color="auto" w:fill="FFFFFF"/>
        </w:rPr>
        <w:t xml:space="preserve"> in the range of 100 to 1000 µg/mL, which are values much higher than those of conventional antibiotics</w:t>
      </w:r>
      <w:r w:rsidR="00FA6078" w:rsidRPr="00B04722">
        <w:rPr>
          <w:rFonts w:ascii="Calibri" w:hAnsi="Calibri" w:cs="Calibri"/>
          <w:shd w:val="clear" w:color="auto" w:fill="FFFFFF"/>
        </w:rPr>
        <w:fldChar w:fldCharType="begin">
          <w:fldData xml:space="preserve">PEVuZE5vdGU+PENpdGU+PEF1dGhvcj5UZWdvczwvQXV0aG9yPjxZZWFyPjIwMDI8L1llYXI+PFJl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</w:fldData>
        </w:fldChar>
      </w:r>
      <w:r w:rsidR="00EF54B8" w:rsidRPr="00B04722">
        <w:rPr>
          <w:rFonts w:ascii="Calibri" w:hAnsi="Calibri" w:cs="Calibri"/>
          <w:shd w:val="clear" w:color="auto" w:fill="FFFFFF"/>
        </w:rPr>
        <w:instrText xml:space="preserve"> ADDIN EN.CITE </w:instrText>
      </w:r>
      <w:r w:rsidR="00EF54B8" w:rsidRPr="00B04722">
        <w:rPr>
          <w:rFonts w:ascii="Calibri" w:hAnsi="Calibri" w:cs="Calibri"/>
          <w:shd w:val="clear" w:color="auto" w:fill="FFFFFF"/>
        </w:rPr>
        <w:fldChar w:fldCharType="begin">
          <w:fldData xml:space="preserve">PEVuZE5vdGU+PENpdGU+PEF1dGhvcj5UZWdvczwvQXV0aG9yPjxZZWFyPjIwMDI8L1llYXI+PFJl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</w:fldData>
        </w:fldChar>
      </w:r>
      <w:r w:rsidR="00EF54B8" w:rsidRPr="00B04722">
        <w:rPr>
          <w:rFonts w:ascii="Calibri" w:hAnsi="Calibri" w:cs="Calibri"/>
          <w:shd w:val="clear" w:color="auto" w:fill="FFFFFF"/>
        </w:rPr>
        <w:instrText xml:space="preserve"> ADDIN EN.CITE.DATA </w:instrText>
      </w:r>
      <w:r w:rsidR="00EF54B8" w:rsidRPr="00B04722">
        <w:rPr>
          <w:rFonts w:ascii="Calibri" w:hAnsi="Calibri" w:cs="Calibri"/>
          <w:shd w:val="clear" w:color="auto" w:fill="FFFFFF"/>
        </w:rPr>
      </w:r>
      <w:r w:rsidR="00EF54B8" w:rsidRPr="00B04722">
        <w:rPr>
          <w:rFonts w:ascii="Calibri" w:hAnsi="Calibri" w:cs="Calibri"/>
          <w:shd w:val="clear" w:color="auto" w:fill="FFFFFF"/>
        </w:rPr>
        <w:fldChar w:fldCharType="end"/>
      </w:r>
      <w:r w:rsidR="00FA6078" w:rsidRPr="00B04722">
        <w:rPr>
          <w:rFonts w:ascii="Calibri" w:hAnsi="Calibri" w:cs="Calibri"/>
          <w:shd w:val="clear" w:color="auto" w:fill="FFFFFF"/>
        </w:rPr>
      </w:r>
      <w:r w:rsidR="00FA6078" w:rsidRPr="00B04722">
        <w:rPr>
          <w:rFonts w:ascii="Calibri" w:hAnsi="Calibri" w:cs="Calibri"/>
          <w:shd w:val="clear" w:color="auto" w:fill="FFFFFF"/>
        </w:rPr>
        <w:fldChar w:fldCharType="separate"/>
      </w:r>
      <w:r w:rsidR="00EF54B8" w:rsidRPr="00B04722">
        <w:rPr>
          <w:rFonts w:ascii="Calibri" w:hAnsi="Calibri" w:cs="Calibri"/>
          <w:noProof/>
          <w:shd w:val="clear" w:color="auto" w:fill="FFFFFF"/>
          <w:vertAlign w:val="superscript"/>
        </w:rPr>
        <w:t>30,31</w:t>
      </w:r>
      <w:r w:rsidR="00FA6078" w:rsidRPr="00B04722">
        <w:rPr>
          <w:rFonts w:ascii="Calibri" w:hAnsi="Calibri" w:cs="Calibri"/>
          <w:shd w:val="clear" w:color="auto" w:fill="FFFFFF"/>
        </w:rPr>
        <w:fldChar w:fldCharType="end"/>
      </w:r>
      <w:r w:rsidRPr="00B04722">
        <w:rPr>
          <w:rFonts w:ascii="Calibri" w:hAnsi="Calibri" w:cs="Calibri"/>
          <w:shd w:val="clear" w:color="auto" w:fill="FFFFFF"/>
        </w:rPr>
        <w:t xml:space="preserve">. </w:t>
      </w:r>
      <w:r w:rsidR="001E1DC3" w:rsidRPr="00B04722">
        <w:rPr>
          <w:rFonts w:ascii="Calibri" w:hAnsi="Calibri" w:cs="Calibri"/>
          <w:bCs/>
          <w:color w:val="000000" w:themeColor="text1"/>
        </w:rPr>
        <w:t>Importantly, phytochemicals have already demonstrated</w:t>
      </w:r>
      <w:r w:rsidR="00E652A2" w:rsidRPr="00B04722">
        <w:rPr>
          <w:rFonts w:ascii="Calibri" w:hAnsi="Calibri" w:cs="Calibri"/>
          <w:bCs/>
          <w:color w:val="000000" w:themeColor="text1"/>
        </w:rPr>
        <w:t xml:space="preserve"> </w:t>
      </w:r>
      <w:r w:rsidR="001E1DC3" w:rsidRPr="00B04722">
        <w:rPr>
          <w:rFonts w:ascii="Calibri" w:hAnsi="Calibri" w:cs="Calibri"/>
          <w:bCs/>
          <w:color w:val="000000" w:themeColor="text1"/>
        </w:rPr>
        <w:t>anti</w:t>
      </w:r>
      <w:r w:rsidR="00E652A2" w:rsidRPr="00B04722">
        <w:rPr>
          <w:rFonts w:ascii="Calibri" w:hAnsi="Calibri" w:cs="Calibri"/>
          <w:bCs/>
          <w:color w:val="000000" w:themeColor="text1"/>
        </w:rPr>
        <w:t>-</w:t>
      </w:r>
      <w:r w:rsidR="001E1DC3" w:rsidRPr="00B04722">
        <w:rPr>
          <w:rFonts w:ascii="Calibri" w:hAnsi="Calibri" w:cs="Calibri"/>
          <w:bCs/>
          <w:color w:val="000000" w:themeColor="text1"/>
        </w:rPr>
        <w:t>biofilm activit</w:t>
      </w:r>
      <w:r w:rsidR="00E652A2" w:rsidRPr="00B04722">
        <w:rPr>
          <w:rFonts w:ascii="Calibri" w:hAnsi="Calibri" w:cs="Calibri"/>
          <w:bCs/>
          <w:color w:val="000000" w:themeColor="text1"/>
        </w:rPr>
        <w:t>y</w:t>
      </w:r>
      <w:r w:rsidR="001E1DC3" w:rsidRPr="00B04722">
        <w:rPr>
          <w:rFonts w:ascii="Calibri" w:hAnsi="Calibri" w:cs="Calibri"/>
          <w:bCs/>
          <w:color w:val="000000" w:themeColor="text1"/>
        </w:rPr>
        <w:t xml:space="preserve"> when used alone or as potentiators of conventional biocides. For example, quercetin may inhibit </w:t>
      </w:r>
      <w:r w:rsidR="00290C02" w:rsidRPr="00B04722">
        <w:rPr>
          <w:rFonts w:ascii="Calibri" w:hAnsi="Calibri" w:cs="Calibri"/>
          <w:bCs/>
          <w:color w:val="000000" w:themeColor="text1"/>
        </w:rPr>
        <w:t>alginat</w:t>
      </w:r>
      <w:r w:rsidR="001E1DC3" w:rsidRPr="00B04722">
        <w:rPr>
          <w:rFonts w:ascii="Calibri" w:hAnsi="Calibri" w:cs="Calibri"/>
          <w:bCs/>
          <w:color w:val="000000" w:themeColor="text1"/>
        </w:rPr>
        <w:t>e production, leading to decreased adhesion during biofilm development</w:t>
      </w:r>
      <w:r w:rsidR="0057576C" w:rsidRPr="00B04722">
        <w:rPr>
          <w:rFonts w:ascii="Calibri" w:hAnsi="Calibri" w:cs="Calibri"/>
          <w:bCs/>
          <w:color w:val="000000" w:themeColor="text1"/>
        </w:rPr>
        <w:fldChar w:fldCharType="begin">
          <w:fldData xml:space="preserve">PEVuZE5vdGU+PENpdGU+PEF1dGhvcj5Hw7NybmlhazwvQXV0aG9yPjxZZWFyPjIwMTk8L1llYXI+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</w:fldData>
        </w:fldChar>
      </w:r>
      <w:r w:rsidR="00EF54B8" w:rsidRPr="00B04722">
        <w:rPr>
          <w:rFonts w:ascii="Calibri" w:hAnsi="Calibri" w:cs="Calibri"/>
          <w:bCs/>
          <w:color w:val="000000" w:themeColor="text1"/>
        </w:rPr>
        <w:instrText xml:space="preserve"> ADDIN EN.CITE </w:instrText>
      </w:r>
      <w:r w:rsidR="00EF54B8" w:rsidRPr="00B04722">
        <w:rPr>
          <w:rFonts w:ascii="Calibri" w:hAnsi="Calibri" w:cs="Calibri"/>
          <w:bCs/>
          <w:color w:val="000000" w:themeColor="text1"/>
        </w:rPr>
        <w:fldChar w:fldCharType="begin">
          <w:fldData xml:space="preserve">PEVuZE5vdGU+PENpdGU+PEF1dGhvcj5Hw7NybmlhazwvQXV0aG9yPjxZZWFyPjIwMTk8L1llYXI+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</w:fldData>
        </w:fldChar>
      </w:r>
      <w:r w:rsidR="00EF54B8" w:rsidRPr="00B04722">
        <w:rPr>
          <w:rFonts w:ascii="Calibri" w:hAnsi="Calibri" w:cs="Calibri"/>
          <w:bCs/>
          <w:color w:val="000000" w:themeColor="text1"/>
        </w:rPr>
        <w:instrText xml:space="preserve"> ADDIN EN.CITE.DATA </w:instrText>
      </w:r>
      <w:r w:rsidR="00EF54B8" w:rsidRPr="00B04722">
        <w:rPr>
          <w:rFonts w:ascii="Calibri" w:hAnsi="Calibri" w:cs="Calibri"/>
          <w:bCs/>
          <w:color w:val="000000" w:themeColor="text1"/>
        </w:rPr>
      </w:r>
      <w:r w:rsidR="00EF54B8" w:rsidRPr="00B04722">
        <w:rPr>
          <w:rFonts w:ascii="Calibri" w:hAnsi="Calibri" w:cs="Calibri"/>
          <w:bCs/>
          <w:color w:val="000000" w:themeColor="text1"/>
        </w:rPr>
        <w:fldChar w:fldCharType="end"/>
      </w:r>
      <w:r w:rsidR="0057576C" w:rsidRPr="00B04722">
        <w:rPr>
          <w:rFonts w:ascii="Calibri" w:hAnsi="Calibri" w:cs="Calibri"/>
          <w:bCs/>
          <w:color w:val="000000" w:themeColor="text1"/>
        </w:rPr>
      </w:r>
      <w:r w:rsidR="0057576C" w:rsidRPr="00B04722">
        <w:rPr>
          <w:rFonts w:ascii="Calibri" w:hAnsi="Calibri" w:cs="Calibri"/>
          <w:bCs/>
          <w:color w:val="000000" w:themeColor="text1"/>
        </w:rPr>
        <w:fldChar w:fldCharType="separate"/>
      </w:r>
      <w:r w:rsidR="00EF54B8" w:rsidRPr="00B04722">
        <w:rPr>
          <w:rFonts w:ascii="Calibri" w:hAnsi="Calibri" w:cs="Calibri"/>
          <w:bCs/>
          <w:noProof/>
          <w:color w:val="000000" w:themeColor="text1"/>
          <w:vertAlign w:val="superscript"/>
        </w:rPr>
        <w:t>32</w:t>
      </w:r>
      <w:r w:rsidR="00DD3220" w:rsidRPr="00B04722">
        <w:rPr>
          <w:rFonts w:ascii="Calibri" w:hAnsi="Calibri" w:cs="Calibri"/>
          <w:bCs/>
          <w:noProof/>
          <w:color w:val="000000" w:themeColor="text1"/>
          <w:vertAlign w:val="superscript"/>
        </w:rPr>
        <w:t>–</w:t>
      </w:r>
      <w:r w:rsidR="00EF54B8" w:rsidRPr="00B04722">
        <w:rPr>
          <w:rFonts w:ascii="Calibri" w:hAnsi="Calibri" w:cs="Calibri"/>
          <w:bCs/>
          <w:noProof/>
          <w:color w:val="000000" w:themeColor="text1"/>
          <w:vertAlign w:val="superscript"/>
        </w:rPr>
        <w:t>34</w:t>
      </w:r>
      <w:r w:rsidR="0057576C"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w:t>
      </w:r>
      <w:r w:rsidR="00A52C6D" w:rsidRPr="00B04722">
        <w:rPr>
          <w:rFonts w:ascii="Calibri" w:hAnsi="Calibri" w:cs="Calibri"/>
          <w:bCs/>
          <w:color w:val="000000" w:themeColor="text1"/>
        </w:rPr>
        <w:t xml:space="preserve">Emodin </w:t>
      </w:r>
      <w:r w:rsidR="001E1DC3" w:rsidRPr="00B04722">
        <w:rPr>
          <w:rFonts w:ascii="Calibri" w:hAnsi="Calibri" w:cs="Calibri"/>
          <w:bCs/>
          <w:color w:val="000000" w:themeColor="text1"/>
        </w:rPr>
        <w:t>inhibit</w:t>
      </w:r>
      <w:r w:rsidR="00A52C6D" w:rsidRPr="00B04722">
        <w:rPr>
          <w:rFonts w:ascii="Calibri" w:hAnsi="Calibri" w:cs="Calibri"/>
          <w:bCs/>
          <w:color w:val="000000" w:themeColor="text1"/>
        </w:rPr>
        <w:t>ed</w:t>
      </w:r>
      <w:r w:rsidR="001E1DC3" w:rsidRPr="00B04722">
        <w:rPr>
          <w:rFonts w:ascii="Calibri" w:hAnsi="Calibri" w:cs="Calibri"/>
          <w:bCs/>
          <w:color w:val="000000" w:themeColor="text1"/>
        </w:rPr>
        <w:t xml:space="preserve"> the development of biofilms by </w:t>
      </w:r>
      <w:r w:rsidR="001E1DC3" w:rsidRPr="00B04722">
        <w:rPr>
          <w:rFonts w:ascii="Calibri" w:hAnsi="Calibri" w:cs="Calibri"/>
          <w:bCs/>
          <w:i/>
          <w:iCs/>
          <w:color w:val="000000" w:themeColor="text1"/>
        </w:rPr>
        <w:t>P. aeruginosa</w:t>
      </w:r>
      <w:r w:rsidR="001E1DC3" w:rsidRPr="00B04722">
        <w:rPr>
          <w:rFonts w:ascii="Calibri" w:hAnsi="Calibri" w:cs="Calibri"/>
          <w:bCs/>
          <w:color w:val="000000" w:themeColor="text1"/>
        </w:rPr>
        <w:t xml:space="preserve">, </w:t>
      </w:r>
      <w:r w:rsidR="001E1DC3" w:rsidRPr="00B04722">
        <w:rPr>
          <w:rFonts w:ascii="Calibri" w:hAnsi="Calibri" w:cs="Calibri"/>
          <w:bCs/>
          <w:i/>
          <w:iCs/>
          <w:color w:val="000000" w:themeColor="text1"/>
        </w:rPr>
        <w:t>E. coli</w:t>
      </w:r>
      <w:r w:rsidR="001E1DC3" w:rsidRPr="00B04722">
        <w:rPr>
          <w:rFonts w:ascii="Calibri" w:hAnsi="Calibri" w:cs="Calibri"/>
          <w:bCs/>
          <w:color w:val="000000" w:themeColor="text1"/>
        </w:rPr>
        <w:t xml:space="preserve">, and </w:t>
      </w:r>
      <w:r w:rsidR="001E1DC3" w:rsidRPr="00B04722">
        <w:rPr>
          <w:rFonts w:ascii="Calibri" w:hAnsi="Calibri" w:cs="Calibri"/>
          <w:bCs/>
          <w:i/>
          <w:iCs/>
          <w:color w:val="000000" w:themeColor="text1"/>
        </w:rPr>
        <w:t>S. aureus</w:t>
      </w:r>
      <w:r w:rsidR="001E1DC3" w:rsidRPr="00B04722">
        <w:rPr>
          <w:rFonts w:ascii="Calibri" w:hAnsi="Calibri" w:cs="Calibri"/>
          <w:bCs/>
          <w:color w:val="000000" w:themeColor="text1"/>
        </w:rPr>
        <w:t xml:space="preserve"> through the decrease of expression of key genes involved in biofilm formation</w:t>
      </w:r>
      <w:r w:rsidR="00AA77F8" w:rsidRPr="00B04722">
        <w:rPr>
          <w:rFonts w:ascii="Calibri" w:hAnsi="Calibri" w:cs="Calibri"/>
          <w:bCs/>
          <w:color w:val="000000" w:themeColor="text1"/>
        </w:rPr>
        <w:fldChar w:fldCharType="begin">
          <w:fldData xml:space="preserve">PEVuZE5vdGU+PENpdGU+PEF1dGhvcj5Cb3JnZXM8L0F1dGhvcj48WWVhcj4yMDE2PC9ZZWFyPjxS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</w:fldData>
        </w:fldChar>
      </w:r>
      <w:r w:rsidR="00C36721" w:rsidRPr="00B04722">
        <w:rPr>
          <w:rFonts w:ascii="Calibri" w:hAnsi="Calibri" w:cs="Calibri"/>
          <w:bCs/>
          <w:color w:val="000000" w:themeColor="text1"/>
        </w:rPr>
        <w:instrText xml:space="preserve"> ADDIN EN.CITE </w:instrText>
      </w:r>
      <w:r w:rsidR="00C36721" w:rsidRPr="00B04722">
        <w:rPr>
          <w:rFonts w:ascii="Calibri" w:hAnsi="Calibri" w:cs="Calibri"/>
          <w:bCs/>
          <w:color w:val="000000" w:themeColor="text1"/>
        </w:rPr>
        <w:fldChar w:fldCharType="begin">
          <w:fldData xml:space="preserve">PEVuZE5vdGU+PENpdGU+PEF1dGhvcj5Cb3JnZXM8L0F1dGhvcj48WWVhcj4yMDE2PC9ZZWFyPjxS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</w:fldData>
        </w:fldChar>
      </w:r>
      <w:r w:rsidR="00C36721" w:rsidRPr="00B04722">
        <w:rPr>
          <w:rFonts w:ascii="Calibri" w:hAnsi="Calibri" w:cs="Calibri"/>
          <w:bCs/>
          <w:color w:val="000000" w:themeColor="text1"/>
        </w:rPr>
        <w:instrText xml:space="preserve"> ADDIN EN.CITE.DATA </w:instrText>
      </w:r>
      <w:r w:rsidR="00C36721" w:rsidRPr="00B04722">
        <w:rPr>
          <w:rFonts w:ascii="Calibri" w:hAnsi="Calibri" w:cs="Calibri"/>
          <w:bCs/>
          <w:color w:val="000000" w:themeColor="text1"/>
        </w:rPr>
      </w:r>
      <w:r w:rsidR="00C36721" w:rsidRPr="00B04722">
        <w:rPr>
          <w:rFonts w:ascii="Calibri" w:hAnsi="Calibri" w:cs="Calibri"/>
          <w:bCs/>
          <w:color w:val="000000" w:themeColor="text1"/>
        </w:rPr>
        <w:fldChar w:fldCharType="end"/>
      </w:r>
      <w:r w:rsidR="00AA77F8" w:rsidRPr="00B04722">
        <w:rPr>
          <w:rFonts w:ascii="Calibri" w:hAnsi="Calibri" w:cs="Calibri"/>
          <w:bCs/>
          <w:color w:val="000000" w:themeColor="text1"/>
        </w:rPr>
      </w:r>
      <w:r w:rsidR="00AA77F8" w:rsidRPr="00B04722">
        <w:rPr>
          <w:rFonts w:ascii="Calibri" w:hAnsi="Calibri" w:cs="Calibri"/>
          <w:bCs/>
          <w:color w:val="000000" w:themeColor="text1"/>
        </w:rPr>
        <w:fldChar w:fldCharType="separate"/>
      </w:r>
      <w:r w:rsidR="00C36721" w:rsidRPr="00B04722">
        <w:rPr>
          <w:rFonts w:ascii="Calibri" w:hAnsi="Calibri" w:cs="Calibri"/>
          <w:bCs/>
          <w:noProof/>
          <w:color w:val="000000" w:themeColor="text1"/>
          <w:vertAlign w:val="superscript"/>
        </w:rPr>
        <w:t>35</w:t>
      </w:r>
      <w:r w:rsidR="00AA77F8" w:rsidRPr="00B04722">
        <w:rPr>
          <w:rFonts w:ascii="Calibri" w:hAnsi="Calibri" w:cs="Calibri"/>
          <w:bCs/>
          <w:color w:val="000000" w:themeColor="text1"/>
        </w:rPr>
        <w:fldChar w:fldCharType="end"/>
      </w:r>
      <w:r w:rsidR="001E1DC3" w:rsidRPr="00B04722">
        <w:rPr>
          <w:rFonts w:ascii="Calibri" w:hAnsi="Calibri" w:cs="Calibri"/>
          <w:bCs/>
          <w:color w:val="000000" w:themeColor="text1"/>
        </w:rPr>
        <w:t xml:space="preserve">. </w:t>
      </w:r>
      <w:r w:rsidR="00A4589F" w:rsidRPr="00B04722">
        <w:rPr>
          <w:rFonts w:ascii="Calibri" w:hAnsi="Calibri" w:cs="Calibri"/>
          <w:bCs/>
          <w:color w:val="000000" w:themeColor="text1"/>
        </w:rPr>
        <w:t>Combining phytochemicals with conventionally used yet increasingly ineffective biocides</w:t>
      </w:r>
      <w:r w:rsidR="005424D1" w:rsidRPr="00B04722">
        <w:rPr>
          <w:rFonts w:ascii="Calibri" w:hAnsi="Calibri" w:cs="Calibri"/>
          <w:bCs/>
          <w:color w:val="000000" w:themeColor="text1"/>
        </w:rPr>
        <w:t>,</w:t>
      </w:r>
      <w:r w:rsidR="00A4589F" w:rsidRPr="00B04722">
        <w:rPr>
          <w:rFonts w:ascii="Calibri" w:hAnsi="Calibri" w:cs="Calibri"/>
          <w:bCs/>
          <w:color w:val="000000" w:themeColor="text1"/>
        </w:rPr>
        <w:t xml:space="preserve"> as resistance-modifying agents</w:t>
      </w:r>
      <w:r w:rsidR="005424D1" w:rsidRPr="00B04722">
        <w:rPr>
          <w:rFonts w:ascii="Calibri" w:hAnsi="Calibri" w:cs="Calibri"/>
          <w:bCs/>
          <w:color w:val="000000" w:themeColor="text1"/>
        </w:rPr>
        <w:t>,</w:t>
      </w:r>
      <w:r w:rsidR="00A4589F" w:rsidRPr="00B04722">
        <w:rPr>
          <w:rFonts w:ascii="Calibri" w:hAnsi="Calibri" w:cs="Calibri"/>
          <w:bCs/>
          <w:color w:val="000000" w:themeColor="text1"/>
        </w:rPr>
        <w:t xml:space="preserve"> represents a promising strategy to enhance antimicrobial efficacy</w:t>
      </w:r>
      <w:r w:rsidR="00A4589F" w:rsidRPr="00B04722">
        <w:rPr>
          <w:rFonts w:ascii="Calibri" w:hAnsi="Calibri" w:cs="Calibri"/>
          <w:bCs/>
          <w:color w:val="000000" w:themeColor="text1"/>
        </w:rPr>
        <w:fldChar w:fldCharType="begin"/>
      </w:r>
      <w:r w:rsidR="00C36721" w:rsidRPr="00B04722">
        <w:rPr>
          <w:rFonts w:ascii="Calibri" w:hAnsi="Calibri" w:cs="Calibri"/>
          <w:bCs/>
          <w:color w:val="000000" w:themeColor="text1"/>
        </w:rPr>
        <w:instrText xml:space="preserve"> ADDIN EN.CITE &lt;EndNote&gt;&lt;Cite&gt;&lt;Author&gt;Gomes&lt;/Author&gt;&lt;Year&gt;2016&lt;/Year&gt;&lt;RecNum&gt;183&lt;/RecNum&gt;&lt;DisplayText&gt;&lt;style face="superscript"&gt;36&lt;/style&gt;&lt;/DisplayText&gt;&lt;record&gt;&lt;rec-number&gt;183&lt;/rec-number&gt;&lt;foreign-keys&gt;&lt;key app="EN" db-id="sad9xx0w3z2az5effpqvp9wtve0fdzpxvxe0" timestamp="1736958180"&gt;183&lt;/key&gt;&lt;/foreign-keys&gt;&lt;ref-type name="Journal Article"&gt;17&lt;/ref-type&gt;&lt;contributors&gt;&lt;authors&gt;&lt;author&gt;Gomes, I. B.&lt;/author&gt;&lt;author&gt;Malheiro, J.&lt;/author&gt;&lt;author&gt;Mergulhão, F.&lt;/author&gt;&lt;author&gt;Maillard, J. Y.&lt;/author&gt;&lt;author&gt;Simões, M.&lt;/author&gt;&lt;/authors&gt;&lt;/contributors&gt;&lt;titles&gt;&lt;title&gt;Comparison of the efficacy of natural-based and synthetic biocides to disinfect silicone and stainless steel surfaces&lt;/title&gt;&lt;secondary-title&gt;Pathogens and Disease&lt;/secondary-title&gt;&lt;/titles&gt;&lt;periodical&gt;&lt;full-title&gt;Pathogens and Disease&lt;/full-title&gt;&lt;/periodical&gt;&lt;pages&gt;ftw014&lt;/pages&gt;&lt;volume&gt;74&lt;/volume&gt;&lt;number&gt;4&lt;/number&gt;&lt;dates&gt;&lt;year&gt;2016&lt;/year&gt;&lt;/dates&gt;&lt;isbn&gt;2049-632X&lt;/isbn&gt;&lt;urls&gt;&lt;related-urls&gt;&lt;url&gt;https://doi.org/10.1093/femspd/ftw014&lt;/url&gt;&lt;/related-urls&gt;&lt;/urls&gt;&lt;electronic-resource-num&gt;10.1093/femspd/ftw014&lt;/electronic-resource-num&gt;&lt;access-date&gt;1/15/2025&lt;/access-date&gt;&lt;/record&gt;&lt;/Cite&gt;&lt;/EndNote&gt;</w:instrText>
      </w:r>
      <w:r w:rsidR="00A4589F" w:rsidRPr="00B04722">
        <w:rPr>
          <w:rFonts w:ascii="Calibri" w:hAnsi="Calibri" w:cs="Calibri"/>
          <w:bCs/>
          <w:color w:val="000000" w:themeColor="text1"/>
        </w:rPr>
        <w:fldChar w:fldCharType="separate"/>
      </w:r>
      <w:r w:rsidR="00C36721" w:rsidRPr="00B04722">
        <w:rPr>
          <w:rFonts w:ascii="Calibri" w:hAnsi="Calibri" w:cs="Calibri"/>
          <w:bCs/>
          <w:noProof/>
          <w:color w:val="000000" w:themeColor="text1"/>
          <w:vertAlign w:val="superscript"/>
        </w:rPr>
        <w:t>36</w:t>
      </w:r>
      <w:r w:rsidR="00A4589F" w:rsidRPr="00B04722">
        <w:rPr>
          <w:rFonts w:ascii="Calibri" w:hAnsi="Calibri" w:cs="Calibri"/>
          <w:bCs/>
          <w:color w:val="000000" w:themeColor="text1"/>
        </w:rPr>
        <w:fldChar w:fldCharType="end"/>
      </w:r>
      <w:r w:rsidR="00A4589F" w:rsidRPr="00B04722">
        <w:rPr>
          <w:rFonts w:ascii="Calibri" w:hAnsi="Calibri" w:cs="Calibri"/>
          <w:bCs/>
          <w:color w:val="000000" w:themeColor="text1"/>
        </w:rPr>
        <w:t>. Such synergistic interactions can interfere with microbial resistance mechanisms, lowering the minimum effective concentrations of biocides required to achieve satisfactory disinfection</w:t>
      </w:r>
      <w:r w:rsidR="008D399F" w:rsidRPr="00B04722">
        <w:rPr>
          <w:rFonts w:ascii="Calibri" w:hAnsi="Calibri" w:cs="Calibri"/>
          <w:bCs/>
          <w:color w:val="000000" w:themeColor="text1"/>
        </w:rPr>
        <w:fldChar w:fldCharType="begin">
          <w:fldData xml:space="preserve">PEVuZE5vdGU+PENpdGU+PEF1dGhvcj5GZXJuw6FuZGV6IEZ1ZW50ZXM8L0F1dGhvcj48WWVhcj4y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</w:fldData>
        </w:fldChar>
      </w:r>
      <w:r w:rsidR="00C36721" w:rsidRPr="00B04722">
        <w:rPr>
          <w:rFonts w:ascii="Calibri" w:hAnsi="Calibri" w:cs="Calibri"/>
          <w:bCs/>
          <w:color w:val="000000" w:themeColor="text1"/>
        </w:rPr>
        <w:instrText xml:space="preserve"> ADDIN EN.CITE </w:instrText>
      </w:r>
      <w:r w:rsidR="00C36721" w:rsidRPr="00B04722">
        <w:rPr>
          <w:rFonts w:ascii="Calibri" w:hAnsi="Calibri" w:cs="Calibri"/>
          <w:bCs/>
          <w:color w:val="000000" w:themeColor="text1"/>
        </w:rPr>
        <w:fldChar w:fldCharType="begin">
          <w:fldData xml:space="preserve">PEVuZE5vdGU+PENpdGU+PEF1dGhvcj5GZXJuw6FuZGV6IEZ1ZW50ZXM8L0F1dGhvcj48WWVhcj4y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</w:fldData>
        </w:fldChar>
      </w:r>
      <w:r w:rsidR="00C36721" w:rsidRPr="00B04722">
        <w:rPr>
          <w:rFonts w:ascii="Calibri" w:hAnsi="Calibri" w:cs="Calibri"/>
          <w:bCs/>
          <w:color w:val="000000" w:themeColor="text1"/>
        </w:rPr>
        <w:instrText xml:space="preserve"> ADDIN EN.CITE.DATA </w:instrText>
      </w:r>
      <w:r w:rsidR="00C36721" w:rsidRPr="00B04722">
        <w:rPr>
          <w:rFonts w:ascii="Calibri" w:hAnsi="Calibri" w:cs="Calibri"/>
          <w:bCs/>
          <w:color w:val="000000" w:themeColor="text1"/>
        </w:rPr>
      </w:r>
      <w:r w:rsidR="00C36721" w:rsidRPr="00B04722">
        <w:rPr>
          <w:rFonts w:ascii="Calibri" w:hAnsi="Calibri" w:cs="Calibri"/>
          <w:bCs/>
          <w:color w:val="000000" w:themeColor="text1"/>
        </w:rPr>
        <w:fldChar w:fldCharType="end"/>
      </w:r>
      <w:r w:rsidR="008D399F" w:rsidRPr="00B04722">
        <w:rPr>
          <w:rFonts w:ascii="Calibri" w:hAnsi="Calibri" w:cs="Calibri"/>
          <w:bCs/>
          <w:color w:val="000000" w:themeColor="text1"/>
        </w:rPr>
      </w:r>
      <w:r w:rsidR="008D399F" w:rsidRPr="00B04722">
        <w:rPr>
          <w:rFonts w:ascii="Calibri" w:hAnsi="Calibri" w:cs="Calibri"/>
          <w:bCs/>
          <w:color w:val="000000" w:themeColor="text1"/>
        </w:rPr>
        <w:fldChar w:fldCharType="separate"/>
      </w:r>
      <w:r w:rsidR="00C36721" w:rsidRPr="00B04722">
        <w:rPr>
          <w:rFonts w:ascii="Calibri" w:hAnsi="Calibri" w:cs="Calibri"/>
          <w:bCs/>
          <w:noProof/>
          <w:color w:val="000000" w:themeColor="text1"/>
          <w:vertAlign w:val="superscript"/>
        </w:rPr>
        <w:t>37</w:t>
      </w:r>
      <w:r w:rsidR="008D399F" w:rsidRPr="00B04722">
        <w:rPr>
          <w:rFonts w:ascii="Calibri" w:hAnsi="Calibri" w:cs="Calibri"/>
          <w:bCs/>
          <w:color w:val="000000" w:themeColor="text1"/>
        </w:rPr>
        <w:fldChar w:fldCharType="end"/>
      </w:r>
      <w:r w:rsidR="00A4589F" w:rsidRPr="00B04722">
        <w:rPr>
          <w:rFonts w:ascii="Calibri" w:hAnsi="Calibri" w:cs="Calibri"/>
          <w:bCs/>
          <w:color w:val="000000" w:themeColor="text1"/>
        </w:rPr>
        <w:t>. This approach optimizes the biocidal performance</w:t>
      </w:r>
      <w:r w:rsidR="0012712A" w:rsidRPr="00B04722">
        <w:rPr>
          <w:rFonts w:ascii="Calibri" w:hAnsi="Calibri" w:cs="Calibri"/>
          <w:bCs/>
          <w:color w:val="000000" w:themeColor="text1"/>
        </w:rPr>
        <w:t>,</w:t>
      </w:r>
      <w:r w:rsidR="00A4589F" w:rsidRPr="00B04722">
        <w:rPr>
          <w:rFonts w:ascii="Calibri" w:hAnsi="Calibri" w:cs="Calibri"/>
          <w:bCs/>
          <w:color w:val="000000" w:themeColor="text1"/>
        </w:rPr>
        <w:t xml:space="preserve"> reduces selective pressure for resistance </w:t>
      </w:r>
      <w:r w:rsidR="0012712A" w:rsidRPr="00B04722">
        <w:rPr>
          <w:rFonts w:ascii="Calibri" w:hAnsi="Calibri" w:cs="Calibri"/>
          <w:bCs/>
          <w:color w:val="000000" w:themeColor="text1"/>
        </w:rPr>
        <w:t>development,</w:t>
      </w:r>
      <w:r w:rsidR="00A4589F" w:rsidRPr="00B04722">
        <w:rPr>
          <w:rFonts w:ascii="Calibri" w:hAnsi="Calibri" w:cs="Calibri"/>
          <w:bCs/>
          <w:color w:val="000000" w:themeColor="text1"/>
        </w:rPr>
        <w:t xml:space="preserve"> and reduces the ecological and toxicological impacts associated with excessive biocide application</w:t>
      </w:r>
      <w:r w:rsidR="00815884" w:rsidRPr="00B04722">
        <w:rPr>
          <w:rFonts w:ascii="Calibri" w:hAnsi="Calibri" w:cs="Calibri"/>
          <w:bCs/>
          <w:color w:val="000000" w:themeColor="text1"/>
        </w:rPr>
        <w:fldChar w:fldCharType="begin">
          <w:fldData xml:space="preserve">PEVuZE5vdGU+PENpdGU+PEF1dGhvcj5Tb3VzYTwvQXV0aG9yPjxZZWFyPjIwMjU8L1llYXI+PFJl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</w:fldData>
        </w:fldChar>
      </w:r>
      <w:r w:rsidR="00900700" w:rsidRPr="00B04722">
        <w:rPr>
          <w:rFonts w:ascii="Calibri" w:hAnsi="Calibri" w:cs="Calibri"/>
          <w:bCs/>
          <w:color w:val="000000" w:themeColor="text1"/>
        </w:rPr>
        <w:instrText xml:space="preserve"> ADDIN EN.CITE </w:instrText>
      </w:r>
      <w:r w:rsidR="00900700" w:rsidRPr="00B04722">
        <w:rPr>
          <w:rFonts w:ascii="Calibri" w:hAnsi="Calibri" w:cs="Calibri"/>
          <w:bCs/>
          <w:color w:val="000000" w:themeColor="text1"/>
        </w:rPr>
        <w:fldChar w:fldCharType="begin">
          <w:fldData xml:space="preserve">PEVuZE5vdGU+PENpdGU+PEF1dGhvcj5Tb3VzYTwvQXV0aG9yPjxZZWFyPjIwMjU8L1llYXI+PFJl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</w:fldData>
        </w:fldChar>
      </w:r>
      <w:r w:rsidR="00900700" w:rsidRPr="00B04722">
        <w:rPr>
          <w:rFonts w:ascii="Calibri" w:hAnsi="Calibri" w:cs="Calibri"/>
          <w:bCs/>
          <w:color w:val="000000" w:themeColor="text1"/>
        </w:rPr>
        <w:instrText xml:space="preserve"> ADDIN EN.CITE.DATA </w:instrText>
      </w:r>
      <w:r w:rsidR="00900700" w:rsidRPr="00B04722">
        <w:rPr>
          <w:rFonts w:ascii="Calibri" w:hAnsi="Calibri" w:cs="Calibri"/>
          <w:bCs/>
          <w:color w:val="000000" w:themeColor="text1"/>
        </w:rPr>
      </w:r>
      <w:r w:rsidR="00900700" w:rsidRPr="00B04722">
        <w:rPr>
          <w:rFonts w:ascii="Calibri" w:hAnsi="Calibri" w:cs="Calibri"/>
          <w:bCs/>
          <w:color w:val="000000" w:themeColor="text1"/>
        </w:rPr>
        <w:fldChar w:fldCharType="end"/>
      </w:r>
      <w:r w:rsidR="00815884" w:rsidRPr="00B04722">
        <w:rPr>
          <w:rFonts w:ascii="Calibri" w:hAnsi="Calibri" w:cs="Calibri"/>
          <w:bCs/>
          <w:color w:val="000000" w:themeColor="text1"/>
        </w:rPr>
      </w:r>
      <w:r w:rsidR="00815884" w:rsidRPr="00B04722">
        <w:rPr>
          <w:rFonts w:ascii="Calibri" w:hAnsi="Calibri" w:cs="Calibri"/>
          <w:bCs/>
          <w:color w:val="000000" w:themeColor="text1"/>
        </w:rPr>
        <w:fldChar w:fldCharType="separate"/>
      </w:r>
      <w:r w:rsidR="00900700" w:rsidRPr="00B04722">
        <w:rPr>
          <w:rFonts w:ascii="Calibri" w:hAnsi="Calibri" w:cs="Calibri"/>
          <w:bCs/>
          <w:noProof/>
          <w:color w:val="000000" w:themeColor="text1"/>
          <w:vertAlign w:val="superscript"/>
        </w:rPr>
        <w:t>15,20</w:t>
      </w:r>
      <w:r w:rsidR="00815884" w:rsidRPr="00B04722">
        <w:rPr>
          <w:rFonts w:ascii="Calibri" w:hAnsi="Calibri" w:cs="Calibri"/>
          <w:bCs/>
          <w:color w:val="000000" w:themeColor="text1"/>
        </w:rPr>
        <w:fldChar w:fldCharType="end"/>
      </w:r>
      <w:r w:rsidR="00A4589F" w:rsidRPr="00B04722">
        <w:rPr>
          <w:rFonts w:ascii="Calibri" w:hAnsi="Calibri" w:cs="Calibri"/>
          <w:bCs/>
          <w:color w:val="000000" w:themeColor="text1"/>
        </w:rPr>
        <w:t>.</w:t>
      </w:r>
      <w:r w:rsidR="00C41C90" w:rsidRPr="00B04722">
        <w:rPr>
          <w:rFonts w:ascii="Calibri" w:hAnsi="Calibri" w:cs="Calibri"/>
          <w:bCs/>
          <w:color w:val="000000" w:themeColor="text1"/>
        </w:rPr>
        <w:t xml:space="preserve"> </w:t>
      </w:r>
      <w:r w:rsidR="00CA7653" w:rsidRPr="00B04722">
        <w:rPr>
          <w:rFonts w:ascii="Calibri" w:hAnsi="Calibri" w:cs="Calibri"/>
          <w:bCs/>
          <w:color w:val="000000" w:themeColor="text1"/>
        </w:rPr>
        <w:t>Phytochemicals</w:t>
      </w:r>
      <w:r w:rsidRPr="00B04722">
        <w:rPr>
          <w:rFonts w:ascii="Calibri" w:hAnsi="Calibri" w:cs="Calibri"/>
          <w:bCs/>
          <w:color w:val="000000" w:themeColor="text1"/>
        </w:rPr>
        <w:t xml:space="preserve"> are structurally diverse</w:t>
      </w:r>
      <w:r w:rsidR="00690A9C"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cHQiPjM4LTQwPC9zdHlsZT48L0Rpc3BsYXlUZXh0PjxyZWNvcmQ+PHJlYy1udW1iZXI+MjE0PC9y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</w:fldData>
        </w:fldChar>
      </w:r>
      <w:r w:rsidR="00C92A07" w:rsidRPr="00B04722">
        <w:rPr>
          <w:rFonts w:ascii="Calibri" w:hAnsi="Calibri" w:cs="Calibri"/>
          <w:bCs/>
          <w:color w:val="000000" w:themeColor="text1"/>
        </w:rPr>
        <w:instrText xml:space="preserve"> ADDIN EN.CITE </w:instrText>
      </w:r>
      <w:r w:rsidR="00C92A07"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cHQiPjM4LTQwPC9zdHlsZT48L0Rpc3BsYXlUZXh0PjxyZWNvcmQ+PHJlYy1udW1iZXI+MjE0PC9y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</w:fldData>
        </w:fldChar>
      </w:r>
      <w:r w:rsidR="00C92A07" w:rsidRPr="00B04722">
        <w:rPr>
          <w:rFonts w:ascii="Calibri" w:hAnsi="Calibri" w:cs="Calibri"/>
          <w:bCs/>
          <w:color w:val="000000" w:themeColor="text1"/>
        </w:rPr>
        <w:instrText xml:space="preserve"> ADDIN EN.CITE.DATA </w:instrText>
      </w:r>
      <w:r w:rsidR="00C92A07" w:rsidRPr="00B04722">
        <w:rPr>
          <w:rFonts w:ascii="Calibri" w:hAnsi="Calibri" w:cs="Calibri"/>
          <w:bCs/>
          <w:color w:val="000000" w:themeColor="text1"/>
        </w:rPr>
      </w:r>
      <w:r w:rsidR="00C92A07" w:rsidRPr="00B04722">
        <w:rPr>
          <w:rFonts w:ascii="Calibri" w:hAnsi="Calibri" w:cs="Calibri"/>
          <w:bCs/>
          <w:color w:val="000000" w:themeColor="text1"/>
        </w:rPr>
        <w:fldChar w:fldCharType="end"/>
      </w:r>
      <w:r w:rsidR="00690A9C" w:rsidRPr="00B04722">
        <w:rPr>
          <w:rFonts w:ascii="Calibri" w:hAnsi="Calibri" w:cs="Calibri"/>
          <w:bCs/>
          <w:color w:val="000000" w:themeColor="text1"/>
        </w:rPr>
      </w:r>
      <w:r w:rsidR="00690A9C" w:rsidRPr="00B04722">
        <w:rPr>
          <w:rFonts w:ascii="Calibri" w:hAnsi="Calibri" w:cs="Calibri"/>
          <w:bCs/>
          <w:color w:val="000000" w:themeColor="text1"/>
        </w:rPr>
        <w:fldChar w:fldCharType="separate"/>
      </w:r>
      <w:r w:rsidR="00C92A07" w:rsidRPr="00B04722">
        <w:rPr>
          <w:rFonts w:ascii="Calibri" w:hAnsi="Calibri" w:cs="Calibri"/>
          <w:bCs/>
          <w:noProof/>
          <w:color w:val="000000" w:themeColor="text1"/>
          <w:vertAlign w:val="superscript"/>
        </w:rPr>
        <w:t>38</w:t>
      </w:r>
      <w:r w:rsidR="00DD3220" w:rsidRPr="00B04722">
        <w:rPr>
          <w:rFonts w:ascii="Calibri" w:hAnsi="Calibri" w:cs="Calibri"/>
          <w:bCs/>
          <w:noProof/>
          <w:color w:val="000000" w:themeColor="text1"/>
          <w:vertAlign w:val="superscript"/>
        </w:rPr>
        <w:t>–</w:t>
      </w:r>
      <w:r w:rsidR="00C92A07" w:rsidRPr="00B04722">
        <w:rPr>
          <w:rFonts w:ascii="Calibri" w:hAnsi="Calibri" w:cs="Calibri"/>
          <w:bCs/>
          <w:noProof/>
          <w:color w:val="000000" w:themeColor="text1"/>
          <w:vertAlign w:val="superscript"/>
        </w:rPr>
        <w:t>40</w:t>
      </w:r>
      <w:r w:rsidR="00690A9C" w:rsidRPr="00B04722">
        <w:rPr>
          <w:rFonts w:ascii="Calibri" w:hAnsi="Calibri" w:cs="Calibri"/>
          <w:bCs/>
          <w:color w:val="000000" w:themeColor="text1"/>
        </w:rPr>
        <w:fldChar w:fldCharType="end"/>
      </w:r>
      <w:r w:rsidRPr="00B04722">
        <w:rPr>
          <w:rFonts w:ascii="Calibri" w:hAnsi="Calibri" w:cs="Calibri"/>
          <w:bCs/>
          <w:color w:val="000000" w:themeColor="text1"/>
        </w:rPr>
        <w:t>, widely available</w:t>
      </w:r>
      <w:r w:rsidR="00690A9C"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cHQiPjM4LDM5LDQxPC9zdHlsZT48L0Rpc3BsYXlUZXh0PjxyZWNvcmQ+PHJlYy1udW1iZXI+MjE0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</w:fldData>
        </w:fldChar>
      </w:r>
      <w:r w:rsidR="00C92A07" w:rsidRPr="00B04722">
        <w:rPr>
          <w:rFonts w:ascii="Calibri" w:hAnsi="Calibri" w:cs="Calibri"/>
          <w:bCs/>
          <w:color w:val="000000" w:themeColor="text1"/>
        </w:rPr>
        <w:instrText xml:space="preserve"> ADDIN EN.CITE </w:instrText>
      </w:r>
      <w:r w:rsidR="00C92A07"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cHQiPjM4LDM5LDQxPC9zdHlsZT48L0Rpc3BsYXlUZXh0PjxyZWNvcmQ+PHJlYy1udW1iZXI+MjE0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</w:fldData>
        </w:fldChar>
      </w:r>
      <w:r w:rsidR="00C92A07" w:rsidRPr="00B04722">
        <w:rPr>
          <w:rFonts w:ascii="Calibri" w:hAnsi="Calibri" w:cs="Calibri"/>
          <w:bCs/>
          <w:color w:val="000000" w:themeColor="text1"/>
        </w:rPr>
        <w:instrText xml:space="preserve"> ADDIN EN.CITE.DATA </w:instrText>
      </w:r>
      <w:r w:rsidR="00C92A07" w:rsidRPr="00B04722">
        <w:rPr>
          <w:rFonts w:ascii="Calibri" w:hAnsi="Calibri" w:cs="Calibri"/>
          <w:bCs/>
          <w:color w:val="000000" w:themeColor="text1"/>
        </w:rPr>
      </w:r>
      <w:r w:rsidR="00C92A07" w:rsidRPr="00B04722">
        <w:rPr>
          <w:rFonts w:ascii="Calibri" w:hAnsi="Calibri" w:cs="Calibri"/>
          <w:bCs/>
          <w:color w:val="000000" w:themeColor="text1"/>
        </w:rPr>
        <w:fldChar w:fldCharType="end"/>
      </w:r>
      <w:r w:rsidR="00690A9C" w:rsidRPr="00B04722">
        <w:rPr>
          <w:rFonts w:ascii="Calibri" w:hAnsi="Calibri" w:cs="Calibri"/>
          <w:bCs/>
          <w:color w:val="000000" w:themeColor="text1"/>
        </w:rPr>
      </w:r>
      <w:r w:rsidR="00690A9C" w:rsidRPr="00B04722">
        <w:rPr>
          <w:rFonts w:ascii="Calibri" w:hAnsi="Calibri" w:cs="Calibri"/>
          <w:bCs/>
          <w:color w:val="000000" w:themeColor="text1"/>
        </w:rPr>
        <w:fldChar w:fldCharType="separate"/>
      </w:r>
      <w:r w:rsidR="00C92A07" w:rsidRPr="00B04722">
        <w:rPr>
          <w:rFonts w:ascii="Calibri" w:hAnsi="Calibri" w:cs="Calibri"/>
          <w:bCs/>
          <w:noProof/>
          <w:color w:val="000000" w:themeColor="text1"/>
          <w:vertAlign w:val="superscript"/>
        </w:rPr>
        <w:t>38,39,41</w:t>
      </w:r>
      <w:r w:rsidR="00690A9C"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w:t>
      </w:r>
      <w:r w:rsidR="00690A9C" w:rsidRPr="00B04722">
        <w:rPr>
          <w:rFonts w:ascii="Calibri" w:hAnsi="Calibri" w:cs="Calibri"/>
          <w:bCs/>
          <w:color w:val="000000" w:themeColor="text1"/>
        </w:rPr>
        <w:t>inexpensive</w:t>
      </w:r>
      <w:r w:rsidR="00690A9C"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cHQiPjM4LDM5LDQyPC9zdHlsZT48L0Rpc3BsYXlUZXh0PjxyZWNvcmQ+PHJlYy1udW1iZXI+MjE0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=
</w:fldData>
        </w:fldChar>
      </w:r>
      <w:r w:rsidR="006F5FBC" w:rsidRPr="00B04722">
        <w:rPr>
          <w:rFonts w:ascii="Calibri" w:hAnsi="Calibri" w:cs="Calibri"/>
          <w:bCs/>
          <w:color w:val="000000" w:themeColor="text1"/>
        </w:rPr>
        <w:instrText xml:space="preserve"> ADDIN EN.CITE </w:instrText>
      </w:r>
      <w:r w:rsidR="006F5FBC"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cHQiPjM4LDM5LDQyPC9zdHlsZT48L0Rpc3BsYXlUZXh0PjxyZWNvcmQ+PHJlYy1udW1iZXI+MjE0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=
</w:fldData>
        </w:fldChar>
      </w:r>
      <w:r w:rsidR="006F5FBC" w:rsidRPr="00B04722">
        <w:rPr>
          <w:rFonts w:ascii="Calibri" w:hAnsi="Calibri" w:cs="Calibri"/>
          <w:bCs/>
          <w:color w:val="000000" w:themeColor="text1"/>
        </w:rPr>
        <w:instrText xml:space="preserve"> ADDIN EN.CITE.DATA </w:instrText>
      </w:r>
      <w:r w:rsidR="006F5FBC" w:rsidRPr="00B04722">
        <w:rPr>
          <w:rFonts w:ascii="Calibri" w:hAnsi="Calibri" w:cs="Calibri"/>
          <w:bCs/>
          <w:color w:val="000000" w:themeColor="text1"/>
        </w:rPr>
      </w:r>
      <w:r w:rsidR="006F5FBC" w:rsidRPr="00B04722">
        <w:rPr>
          <w:rFonts w:ascii="Calibri" w:hAnsi="Calibri" w:cs="Calibri"/>
          <w:bCs/>
          <w:color w:val="000000" w:themeColor="text1"/>
        </w:rPr>
        <w:fldChar w:fldCharType="end"/>
      </w:r>
      <w:r w:rsidR="00690A9C" w:rsidRPr="00B04722">
        <w:rPr>
          <w:rFonts w:ascii="Calibri" w:hAnsi="Calibri" w:cs="Calibri"/>
          <w:bCs/>
          <w:color w:val="000000" w:themeColor="text1"/>
        </w:rPr>
      </w:r>
      <w:r w:rsidR="00690A9C" w:rsidRPr="00B04722">
        <w:rPr>
          <w:rFonts w:ascii="Calibri" w:hAnsi="Calibri" w:cs="Calibri"/>
          <w:bCs/>
          <w:color w:val="000000" w:themeColor="text1"/>
        </w:rPr>
        <w:fldChar w:fldCharType="separate"/>
      </w:r>
      <w:r w:rsidR="006F5FBC" w:rsidRPr="00B04722">
        <w:rPr>
          <w:rFonts w:ascii="Calibri" w:hAnsi="Calibri" w:cs="Calibri"/>
          <w:bCs/>
          <w:noProof/>
          <w:color w:val="000000" w:themeColor="text1"/>
          <w:vertAlign w:val="superscript"/>
        </w:rPr>
        <w:t>38,39,42</w:t>
      </w:r>
      <w:r w:rsidR="00690A9C"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and often less toxic to humans and the environment than synthetic </w:t>
      </w:r>
      <w:r w:rsidR="0064673F" w:rsidRPr="00B04722">
        <w:rPr>
          <w:rFonts w:ascii="Calibri" w:hAnsi="Calibri" w:cs="Calibri"/>
          <w:bCs/>
          <w:color w:val="000000" w:themeColor="text1"/>
        </w:rPr>
        <w:t>biocide</w:t>
      </w:r>
      <w:r w:rsidRPr="00B04722">
        <w:rPr>
          <w:rFonts w:ascii="Calibri" w:hAnsi="Calibri" w:cs="Calibri"/>
          <w:bCs/>
          <w:color w:val="000000" w:themeColor="text1"/>
        </w:rPr>
        <w:t>s</w:t>
      </w:r>
      <w:r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cHQiPjM4LDM5PC9zdHlsZT48L0Rpc3BsYXlUZXh0PjxyZWNvcmQ+PHJlYy1udW1iZXI+MjE0PC9y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</w:fldData>
        </w:fldChar>
      </w:r>
      <w:r w:rsidR="00C36721" w:rsidRPr="00B04722">
        <w:rPr>
          <w:rFonts w:ascii="Calibri" w:hAnsi="Calibri" w:cs="Calibri"/>
          <w:bCs/>
          <w:color w:val="000000" w:themeColor="text1"/>
        </w:rPr>
        <w:instrText xml:space="preserve"> ADDIN EN.CITE </w:instrText>
      </w:r>
      <w:r w:rsidR="00C36721" w:rsidRPr="00B04722">
        <w:rPr>
          <w:rFonts w:ascii="Calibri" w:hAnsi="Calibri" w:cs="Calibri"/>
          <w:bCs/>
          <w:color w:val="000000" w:themeColor="text1"/>
        </w:rPr>
        <w:fldChar w:fldCharType="begin">
          <w:fldData xml:space="preserve">PEVuZE5vdGU+PENpdGU+PEF1dGhvcj5FbC1TYWFkb255PC9BdXRob3I+PFllYXI+MjAyNTwvWWVh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</w:fldData>
        </w:fldChar>
      </w:r>
      <w:r w:rsidR="00C36721" w:rsidRPr="00B04722">
        <w:rPr>
          <w:rFonts w:ascii="Calibri" w:hAnsi="Calibri" w:cs="Calibri"/>
          <w:bCs/>
          <w:color w:val="000000" w:themeColor="text1"/>
        </w:rPr>
        <w:instrText xml:space="preserve"> ADDIN EN.CITE.DATA </w:instrText>
      </w:r>
      <w:r w:rsidR="00C36721" w:rsidRPr="00B04722">
        <w:rPr>
          <w:rFonts w:ascii="Calibri" w:hAnsi="Calibri" w:cs="Calibri"/>
          <w:bCs/>
          <w:color w:val="000000" w:themeColor="text1"/>
        </w:rPr>
      </w:r>
      <w:r w:rsidR="00C36721" w:rsidRPr="00B04722">
        <w:rPr>
          <w:rFonts w:ascii="Calibri" w:hAnsi="Calibri" w:cs="Calibri"/>
          <w:bCs/>
          <w:color w:val="000000" w:themeColor="text1"/>
        </w:rPr>
        <w:fldChar w:fldCharType="end"/>
      </w:r>
      <w:r w:rsidRPr="00B04722">
        <w:rPr>
          <w:rFonts w:ascii="Calibri" w:hAnsi="Calibri" w:cs="Calibri"/>
          <w:bCs/>
          <w:color w:val="000000" w:themeColor="text1"/>
        </w:rPr>
      </w:r>
      <w:r w:rsidRPr="00B04722">
        <w:rPr>
          <w:rFonts w:ascii="Calibri" w:hAnsi="Calibri" w:cs="Calibri"/>
          <w:bCs/>
          <w:color w:val="000000" w:themeColor="text1"/>
        </w:rPr>
        <w:fldChar w:fldCharType="separate"/>
      </w:r>
      <w:r w:rsidR="00C36721" w:rsidRPr="00B04722">
        <w:rPr>
          <w:rFonts w:ascii="Calibri" w:hAnsi="Calibri" w:cs="Calibri"/>
          <w:bCs/>
          <w:noProof/>
          <w:color w:val="000000" w:themeColor="text1"/>
          <w:vertAlign w:val="superscript"/>
        </w:rPr>
        <w:t>38,39</w:t>
      </w:r>
      <w:r w:rsidRPr="00B04722">
        <w:rPr>
          <w:rFonts w:ascii="Calibri" w:hAnsi="Calibri" w:cs="Calibri"/>
          <w:bCs/>
          <w:color w:val="000000" w:themeColor="text1"/>
        </w:rPr>
        <w:fldChar w:fldCharType="end"/>
      </w:r>
      <w:r w:rsidRPr="00B04722">
        <w:rPr>
          <w:rFonts w:ascii="Calibri" w:hAnsi="Calibri" w:cs="Calibri"/>
          <w:bCs/>
          <w:color w:val="000000" w:themeColor="text1"/>
        </w:rPr>
        <w:t xml:space="preserve">. </w:t>
      </w:r>
      <w:r w:rsidR="00CA7653" w:rsidRPr="00B04722">
        <w:rPr>
          <w:rFonts w:ascii="Calibri" w:hAnsi="Calibri" w:cs="Calibri"/>
          <w:bCs/>
          <w:color w:val="000000" w:themeColor="text1"/>
        </w:rPr>
        <w:t>They are natural products that are often derived from renewable plant sources and, in some cases, have been reported to exhibit lower environmental persistence and reduced toxicity profiles compared with certain synthetic biocides</w:t>
      </w:r>
      <w:r w:rsidR="00A56B90" w:rsidRPr="00B04722">
        <w:rPr>
          <w:rFonts w:ascii="Calibri" w:hAnsi="Calibri" w:cs="Calibri"/>
          <w:bCs/>
          <w:color w:val="000000" w:themeColor="text1"/>
        </w:rPr>
        <w:fldChar w:fldCharType="begin">
          <w:fldData xml:space="preserve">PEVuZE5vdGU+PENpdGU+PEF1dGhvcj5SZXphZWUgRGFuZXNoPC9BdXRob3I+PFllYXI+MjAyNTwv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</w:fldData>
        </w:fldChar>
      </w:r>
      <w:r w:rsidR="003A4287" w:rsidRPr="00B04722">
        <w:rPr>
          <w:rFonts w:ascii="Calibri" w:hAnsi="Calibri" w:cs="Calibri"/>
          <w:bCs/>
          <w:color w:val="000000" w:themeColor="text1"/>
        </w:rPr>
        <w:instrText xml:space="preserve"> ADDIN EN.CITE </w:instrText>
      </w:r>
      <w:r w:rsidR="003A4287" w:rsidRPr="00B04722">
        <w:rPr>
          <w:rFonts w:ascii="Calibri" w:hAnsi="Calibri" w:cs="Calibri"/>
          <w:bCs/>
          <w:color w:val="000000" w:themeColor="text1"/>
        </w:rPr>
        <w:fldChar w:fldCharType="begin">
          <w:fldData xml:space="preserve">PEVuZE5vdGU+PENpdGU+PEF1dGhvcj5SZXphZWUgRGFuZXNoPC9BdXRob3I+PFllYXI+MjAyNTwv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</w:fldData>
        </w:fldChar>
      </w:r>
      <w:r w:rsidR="003A4287" w:rsidRPr="00B04722">
        <w:rPr>
          <w:rFonts w:ascii="Calibri" w:hAnsi="Calibri" w:cs="Calibri"/>
          <w:bCs/>
          <w:color w:val="000000" w:themeColor="text1"/>
        </w:rPr>
        <w:instrText xml:space="preserve"> ADDIN EN.CITE.DATA </w:instrText>
      </w:r>
      <w:r w:rsidR="003A4287" w:rsidRPr="00B04722">
        <w:rPr>
          <w:rFonts w:ascii="Calibri" w:hAnsi="Calibri" w:cs="Calibri"/>
          <w:bCs/>
          <w:color w:val="000000" w:themeColor="text1"/>
        </w:rPr>
      </w:r>
      <w:r w:rsidR="003A4287" w:rsidRPr="00B04722">
        <w:rPr>
          <w:rFonts w:ascii="Calibri" w:hAnsi="Calibri" w:cs="Calibri"/>
          <w:bCs/>
          <w:color w:val="000000" w:themeColor="text1"/>
        </w:rPr>
        <w:fldChar w:fldCharType="end"/>
      </w:r>
      <w:r w:rsidR="00A56B90" w:rsidRPr="00B04722">
        <w:rPr>
          <w:rFonts w:ascii="Calibri" w:hAnsi="Calibri" w:cs="Calibri"/>
          <w:bCs/>
          <w:color w:val="000000" w:themeColor="text1"/>
        </w:rPr>
      </w:r>
      <w:r w:rsidR="00A56B90" w:rsidRPr="00B04722">
        <w:rPr>
          <w:rFonts w:ascii="Calibri" w:hAnsi="Calibri" w:cs="Calibri"/>
          <w:bCs/>
          <w:color w:val="000000" w:themeColor="text1"/>
        </w:rPr>
        <w:fldChar w:fldCharType="separate"/>
      </w:r>
      <w:r w:rsidR="003A4287" w:rsidRPr="00B04722">
        <w:rPr>
          <w:rFonts w:ascii="Calibri" w:hAnsi="Calibri" w:cs="Calibri"/>
          <w:bCs/>
          <w:noProof/>
          <w:color w:val="000000" w:themeColor="text1"/>
          <w:vertAlign w:val="superscript"/>
        </w:rPr>
        <w:t>43</w:t>
      </w:r>
      <w:r w:rsidR="00DD3220" w:rsidRPr="00B04722">
        <w:rPr>
          <w:rFonts w:ascii="Calibri" w:hAnsi="Calibri" w:cs="Calibri"/>
          <w:bCs/>
          <w:noProof/>
          <w:color w:val="000000" w:themeColor="text1"/>
          <w:vertAlign w:val="superscript"/>
        </w:rPr>
        <w:t>–</w:t>
      </w:r>
      <w:r w:rsidR="003A4287" w:rsidRPr="00B04722">
        <w:rPr>
          <w:rFonts w:ascii="Calibri" w:hAnsi="Calibri" w:cs="Calibri"/>
          <w:bCs/>
          <w:noProof/>
          <w:color w:val="000000" w:themeColor="text1"/>
          <w:vertAlign w:val="superscript"/>
        </w:rPr>
        <w:t>45</w:t>
      </w:r>
      <w:r w:rsidR="00A56B90" w:rsidRPr="00B04722">
        <w:rPr>
          <w:rFonts w:ascii="Calibri" w:hAnsi="Calibri" w:cs="Calibri"/>
          <w:bCs/>
          <w:color w:val="000000" w:themeColor="text1"/>
        </w:rPr>
        <w:fldChar w:fldCharType="end"/>
      </w:r>
      <w:r w:rsidR="00CA7653" w:rsidRPr="00B04722">
        <w:rPr>
          <w:rFonts w:ascii="Calibri" w:hAnsi="Calibri" w:cs="Calibri"/>
          <w:bCs/>
          <w:color w:val="000000" w:themeColor="text1"/>
        </w:rPr>
        <w:t>.</w:t>
      </w:r>
      <w:r w:rsidR="00A41557" w:rsidRPr="00B04722">
        <w:rPr>
          <w:rFonts w:ascii="Calibri" w:hAnsi="Calibri" w:cs="Calibri"/>
          <w:bCs/>
          <w:color w:val="000000" w:themeColor="text1"/>
        </w:rPr>
        <w:t xml:space="preserve"> While their cost, availability, and toxicity profiles vary depending on the compound and extraction process, several phytochemicals have demonstrated favorable safety and environmental characteristics compared with certain conventional biocides</w:t>
      </w:r>
      <w:r w:rsidR="00F012CF" w:rsidRPr="00B04722">
        <w:rPr>
          <w:rFonts w:ascii="Calibri" w:hAnsi="Calibri" w:cs="Calibri"/>
          <w:bCs/>
          <w:color w:val="000000" w:themeColor="text1"/>
        </w:rPr>
        <w:fldChar w:fldCharType="begin">
          <w:fldData xml:space="preserve">PEVuZE5vdGU+PENpdGU+PEF1dGhvcj5TdW48L0F1dGhvcj48WWVhcj4yMDI1PC9ZZWFyPjxSZWNO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b20yPlBNQzEyMzQzNTI5PC9jdXN0b20yPjxlbGVjdHJvbmljLXJlc291cmNlLW51bT4xMC4zMzg5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=
</w:fldData>
        </w:fldChar>
      </w:r>
      <w:r w:rsidR="00F012CF" w:rsidRPr="00B04722">
        <w:rPr>
          <w:rFonts w:ascii="Calibri" w:hAnsi="Calibri" w:cs="Calibri"/>
          <w:bCs/>
          <w:color w:val="000000" w:themeColor="text1"/>
        </w:rPr>
        <w:instrText xml:space="preserve"> ADDIN EN.CITE </w:instrText>
      </w:r>
      <w:r w:rsidR="00F012CF" w:rsidRPr="00B04722">
        <w:rPr>
          <w:rFonts w:ascii="Calibri" w:hAnsi="Calibri" w:cs="Calibri"/>
          <w:bCs/>
          <w:color w:val="000000" w:themeColor="text1"/>
        </w:rPr>
        <w:fldChar w:fldCharType="begin">
          <w:fldData xml:space="preserve">PEVuZE5vdGU+PENpdGU+PEF1dGhvcj5TdW48L0F1dGhvcj48WWVhcj4yMDI1PC9ZZWFyPjxSZWNO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b20yPlBNQzEyMzQzNTI5PC9jdXN0b20yPjxlbGVjdHJvbmljLXJlc291cmNlLW51bT4xMC4zMzg5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=
</w:fldData>
        </w:fldChar>
      </w:r>
      <w:r w:rsidR="00F012CF" w:rsidRPr="00B04722">
        <w:rPr>
          <w:rFonts w:ascii="Calibri" w:hAnsi="Calibri" w:cs="Calibri"/>
          <w:bCs/>
          <w:color w:val="000000" w:themeColor="text1"/>
        </w:rPr>
        <w:instrText xml:space="preserve"> ADDIN EN.CITE.DATA </w:instrText>
      </w:r>
      <w:r w:rsidR="00F012CF" w:rsidRPr="00B04722">
        <w:rPr>
          <w:rFonts w:ascii="Calibri" w:hAnsi="Calibri" w:cs="Calibri"/>
          <w:bCs/>
          <w:color w:val="000000" w:themeColor="text1"/>
        </w:rPr>
      </w:r>
      <w:r w:rsidR="00F012CF" w:rsidRPr="00B04722">
        <w:rPr>
          <w:rFonts w:ascii="Calibri" w:hAnsi="Calibri" w:cs="Calibri"/>
          <w:bCs/>
          <w:color w:val="000000" w:themeColor="text1"/>
        </w:rPr>
        <w:fldChar w:fldCharType="end"/>
      </w:r>
      <w:r w:rsidR="00F012CF" w:rsidRPr="00B04722">
        <w:rPr>
          <w:rFonts w:ascii="Calibri" w:hAnsi="Calibri" w:cs="Calibri"/>
          <w:bCs/>
          <w:color w:val="000000" w:themeColor="text1"/>
        </w:rPr>
      </w:r>
      <w:r w:rsidR="00F012CF" w:rsidRPr="00B04722">
        <w:rPr>
          <w:rFonts w:ascii="Calibri" w:hAnsi="Calibri" w:cs="Calibri"/>
          <w:bCs/>
          <w:color w:val="000000" w:themeColor="text1"/>
        </w:rPr>
        <w:fldChar w:fldCharType="separate"/>
      </w:r>
      <w:r w:rsidR="00F012CF" w:rsidRPr="00B04722">
        <w:rPr>
          <w:rFonts w:ascii="Calibri" w:hAnsi="Calibri" w:cs="Calibri"/>
          <w:bCs/>
          <w:noProof/>
          <w:color w:val="000000" w:themeColor="text1"/>
          <w:vertAlign w:val="superscript"/>
        </w:rPr>
        <w:t>46,47</w:t>
      </w:r>
      <w:r w:rsidR="00F012CF" w:rsidRPr="00B04722">
        <w:rPr>
          <w:rFonts w:ascii="Calibri" w:hAnsi="Calibri" w:cs="Calibri"/>
          <w:bCs/>
          <w:color w:val="000000" w:themeColor="text1"/>
        </w:rPr>
        <w:fldChar w:fldCharType="end"/>
      </w:r>
      <w:r w:rsidR="00A41557" w:rsidRPr="00B04722">
        <w:rPr>
          <w:rFonts w:ascii="Calibri" w:hAnsi="Calibri" w:cs="Calibri"/>
          <w:bCs/>
          <w:color w:val="000000" w:themeColor="text1"/>
        </w:rPr>
        <w:t>.</w:t>
      </w:r>
    </w:p>
    <w:p w14:paraId="0DDCFFDB" w14:textId="77777777" w:rsidR="004C42F9" w:rsidRPr="00B04722" w:rsidRDefault="004C42F9" w:rsidP="00B04722">
      <w:pPr>
        <w:jc w:val="both"/>
        <w:rPr>
          <w:rFonts w:ascii="Calibri" w:hAnsi="Calibri" w:cs="Calibri"/>
          <w:bCs/>
          <w:color w:val="000000" w:themeColor="text1"/>
        </w:rPr>
      </w:pPr>
    </w:p>
    <w:p w14:paraId="76168D70" w14:textId="286F44B3" w:rsidR="00CF6A00" w:rsidRPr="00B04722" w:rsidRDefault="009D5851" w:rsidP="00B04722">
      <w:pPr>
        <w:jc w:val="both"/>
        <w:rPr>
          <w:rFonts w:ascii="Calibri" w:hAnsi="Calibri" w:cs="Calibri"/>
          <w:bCs/>
          <w:color w:val="000000" w:themeColor="text1"/>
        </w:rPr>
      </w:pPr>
      <w:r w:rsidRPr="00B04722">
        <w:rPr>
          <w:rFonts w:ascii="Calibri" w:hAnsi="Calibri" w:cs="Calibri"/>
          <w:bCs/>
          <w:color w:val="000000" w:themeColor="text1"/>
        </w:rPr>
        <w:t>T</w:t>
      </w:r>
      <w:r w:rsidR="00937445" w:rsidRPr="00B04722">
        <w:rPr>
          <w:rFonts w:ascii="Calibri" w:hAnsi="Calibri" w:cs="Calibri"/>
          <w:bCs/>
          <w:color w:val="000000" w:themeColor="text1"/>
        </w:rPr>
        <w:t xml:space="preserve">his </w:t>
      </w:r>
      <w:r w:rsidR="002A19BD" w:rsidRPr="00B04722">
        <w:rPr>
          <w:rFonts w:ascii="Calibri" w:hAnsi="Calibri" w:cs="Calibri"/>
          <w:bCs/>
          <w:color w:val="000000" w:themeColor="text1"/>
        </w:rPr>
        <w:t>protocol</w:t>
      </w:r>
      <w:r w:rsidR="00937445" w:rsidRPr="00B04722">
        <w:rPr>
          <w:rFonts w:ascii="Calibri" w:hAnsi="Calibri" w:cs="Calibri"/>
          <w:bCs/>
          <w:color w:val="000000" w:themeColor="text1"/>
        </w:rPr>
        <w:t xml:space="preserve"> aims to evaluate the potential of phytochemicals, individually and in combination with conventional biocides, for </w:t>
      </w:r>
      <w:r w:rsidR="00FA3FD2" w:rsidRPr="00B04722">
        <w:rPr>
          <w:rFonts w:ascii="Calibri" w:hAnsi="Calibri" w:cs="Calibri"/>
          <w:bCs/>
          <w:color w:val="000000" w:themeColor="text1"/>
        </w:rPr>
        <w:t xml:space="preserve">healthcare </w:t>
      </w:r>
      <w:r w:rsidR="00E652A2" w:rsidRPr="00B04722">
        <w:rPr>
          <w:rFonts w:ascii="Calibri" w:hAnsi="Calibri" w:cs="Calibri"/>
          <w:bCs/>
          <w:color w:val="000000" w:themeColor="text1"/>
        </w:rPr>
        <w:t>disinfection</w:t>
      </w:r>
      <w:r w:rsidR="00937445" w:rsidRPr="00B04722">
        <w:rPr>
          <w:rFonts w:ascii="Calibri" w:hAnsi="Calibri" w:cs="Calibri"/>
          <w:bCs/>
          <w:color w:val="000000" w:themeColor="text1"/>
        </w:rPr>
        <w:t xml:space="preserve">. </w:t>
      </w:r>
      <w:r w:rsidR="00392F76" w:rsidRPr="00B04722">
        <w:rPr>
          <w:rFonts w:ascii="Calibri" w:hAnsi="Calibri" w:cs="Calibri"/>
          <w:bCs/>
          <w:color w:val="000000" w:themeColor="text1"/>
        </w:rPr>
        <w:t>In brief, the protocol evaluates biocide</w:t>
      </w:r>
      <w:r w:rsidR="00DD3220" w:rsidRPr="00B04722">
        <w:rPr>
          <w:rFonts w:ascii="Calibri" w:hAnsi="Calibri" w:cs="Calibri"/>
          <w:bCs/>
          <w:color w:val="000000" w:themeColor="text1"/>
        </w:rPr>
        <w:t>-</w:t>
      </w:r>
      <w:r w:rsidR="00392F76" w:rsidRPr="00B04722">
        <w:rPr>
          <w:rFonts w:ascii="Calibri" w:hAnsi="Calibri" w:cs="Calibri"/>
          <w:bCs/>
          <w:color w:val="000000" w:themeColor="text1"/>
        </w:rPr>
        <w:t>phytochemical interactions across broad concentration ranges</w:t>
      </w:r>
      <w:r w:rsidR="00D830BF" w:rsidRPr="00B04722">
        <w:rPr>
          <w:rFonts w:ascii="Calibri" w:hAnsi="Calibri" w:cs="Calibri"/>
          <w:bCs/>
          <w:color w:val="000000" w:themeColor="text1"/>
        </w:rPr>
        <w:t>.</w:t>
      </w:r>
      <w:r w:rsidR="00392F76" w:rsidRPr="00B04722">
        <w:rPr>
          <w:rFonts w:ascii="Calibri" w:hAnsi="Calibri" w:cs="Calibri"/>
          <w:bCs/>
          <w:color w:val="000000" w:themeColor="text1"/>
        </w:rPr>
        <w:t xml:space="preserve"> </w:t>
      </w:r>
      <w:r w:rsidR="00D830BF" w:rsidRPr="00B04722">
        <w:rPr>
          <w:rFonts w:ascii="Calibri" w:hAnsi="Calibri" w:cs="Calibri"/>
          <w:bCs/>
          <w:color w:val="000000" w:themeColor="text1"/>
        </w:rPr>
        <w:t>Biocides were initially tested across 0.1</w:t>
      </w:r>
      <w:r w:rsidR="00DD3220" w:rsidRPr="00B04722">
        <w:rPr>
          <w:rFonts w:ascii="Calibri" w:hAnsi="Calibri" w:cs="Calibri"/>
          <w:bCs/>
          <w:color w:val="000000" w:themeColor="text1"/>
        </w:rPr>
        <w:t>–</w:t>
      </w:r>
      <w:r w:rsidR="00D830BF" w:rsidRPr="00B04722">
        <w:rPr>
          <w:rFonts w:ascii="Calibri" w:hAnsi="Calibri" w:cs="Calibri"/>
          <w:bCs/>
          <w:color w:val="000000" w:themeColor="text1"/>
        </w:rPr>
        <w:t>500 mg/L and phytochemicals across 50</w:t>
      </w:r>
      <w:r w:rsidR="00DD3220" w:rsidRPr="00B04722">
        <w:rPr>
          <w:rFonts w:ascii="Calibri" w:hAnsi="Calibri" w:cs="Calibri"/>
          <w:bCs/>
          <w:color w:val="000000" w:themeColor="text1"/>
        </w:rPr>
        <w:t>–</w:t>
      </w:r>
      <w:r w:rsidR="00D830BF" w:rsidRPr="00B04722">
        <w:rPr>
          <w:rFonts w:ascii="Calibri" w:hAnsi="Calibri" w:cs="Calibri"/>
          <w:bCs/>
          <w:color w:val="000000" w:themeColor="text1"/>
        </w:rPr>
        <w:t>10,000 mg/L to determine minimum bactericidal concentrations (MBCs)</w:t>
      </w:r>
      <w:r w:rsidR="001D2FDA" w:rsidRPr="00B04722">
        <w:rPr>
          <w:rFonts w:ascii="Calibri" w:hAnsi="Calibri" w:cs="Calibri"/>
          <w:bCs/>
          <w:color w:val="000000" w:themeColor="text1"/>
        </w:rPr>
        <w:t xml:space="preserve"> (</w:t>
      </w:r>
      <w:r w:rsidR="001D2FDA" w:rsidRPr="00B04722">
        <w:rPr>
          <w:rFonts w:ascii="Calibri" w:hAnsi="Calibri" w:cs="Calibri"/>
          <w:b/>
          <w:color w:val="000000" w:themeColor="text1"/>
        </w:rPr>
        <w:t>Table 1</w:t>
      </w:r>
      <w:r w:rsidR="001D2FDA" w:rsidRPr="00B04722">
        <w:rPr>
          <w:rFonts w:ascii="Calibri" w:hAnsi="Calibri" w:cs="Calibri"/>
          <w:bCs/>
          <w:color w:val="000000" w:themeColor="text1"/>
        </w:rPr>
        <w:t>)</w:t>
      </w:r>
      <w:r w:rsidR="00D830BF" w:rsidRPr="00B04722">
        <w:rPr>
          <w:rFonts w:ascii="Calibri" w:hAnsi="Calibri" w:cs="Calibri"/>
          <w:bCs/>
          <w:color w:val="000000" w:themeColor="text1"/>
        </w:rPr>
        <w:t xml:space="preserve">. For dual combinations, sub-bactericidal concentrations were selected as follows: </w:t>
      </w:r>
      <w:r w:rsidR="0093070B" w:rsidRPr="00B04722">
        <w:rPr>
          <w:rFonts w:ascii="Calibri" w:hAnsi="Calibri" w:cs="Calibri"/>
          <w:bCs/>
          <w:color w:val="000000" w:themeColor="text1"/>
        </w:rPr>
        <w:t>b</w:t>
      </w:r>
      <w:r w:rsidR="00D830BF" w:rsidRPr="00B04722">
        <w:rPr>
          <w:rFonts w:ascii="Calibri" w:hAnsi="Calibri" w:cs="Calibri"/>
          <w:bCs/>
          <w:color w:val="000000" w:themeColor="text1"/>
        </w:rPr>
        <w:t xml:space="preserve">enzalkonium </w:t>
      </w:r>
      <w:r w:rsidR="0093070B" w:rsidRPr="00B04722">
        <w:rPr>
          <w:rFonts w:ascii="Calibri" w:hAnsi="Calibri" w:cs="Calibri"/>
          <w:bCs/>
          <w:color w:val="000000" w:themeColor="text1"/>
        </w:rPr>
        <w:t>c</w:t>
      </w:r>
      <w:r w:rsidR="00D830BF" w:rsidRPr="00B04722">
        <w:rPr>
          <w:rFonts w:ascii="Calibri" w:hAnsi="Calibri" w:cs="Calibri"/>
          <w:bCs/>
          <w:color w:val="000000" w:themeColor="text1"/>
        </w:rPr>
        <w:t xml:space="preserve">hloride (BAC) at 0.1, 0.5, and 0.75 mg/L; </w:t>
      </w:r>
      <w:r w:rsidR="0093070B" w:rsidRPr="00B04722">
        <w:rPr>
          <w:rFonts w:ascii="Calibri" w:hAnsi="Calibri" w:cs="Calibri"/>
          <w:bCs/>
          <w:color w:val="000000" w:themeColor="text1"/>
        </w:rPr>
        <w:t>p</w:t>
      </w:r>
      <w:r w:rsidR="00D830BF" w:rsidRPr="00B04722">
        <w:rPr>
          <w:rFonts w:ascii="Calibri" w:hAnsi="Calibri" w:cs="Calibri"/>
          <w:bCs/>
          <w:color w:val="000000" w:themeColor="text1"/>
        </w:rPr>
        <w:t xml:space="preserve">eracetic </w:t>
      </w:r>
      <w:r w:rsidR="0093070B" w:rsidRPr="00B04722">
        <w:rPr>
          <w:rFonts w:ascii="Calibri" w:hAnsi="Calibri" w:cs="Calibri"/>
          <w:bCs/>
          <w:color w:val="000000" w:themeColor="text1"/>
        </w:rPr>
        <w:t>a</w:t>
      </w:r>
      <w:r w:rsidR="00D830BF" w:rsidRPr="00B04722">
        <w:rPr>
          <w:rFonts w:ascii="Calibri" w:hAnsi="Calibri" w:cs="Calibri"/>
          <w:bCs/>
          <w:color w:val="000000" w:themeColor="text1"/>
        </w:rPr>
        <w:t xml:space="preserve">cid (PAA) at 0.1, 0.3, and 0.5 mg/L; </w:t>
      </w:r>
      <w:r w:rsidR="0093070B" w:rsidRPr="00B04722">
        <w:rPr>
          <w:rFonts w:ascii="Calibri" w:hAnsi="Calibri" w:cs="Calibri"/>
          <w:bCs/>
          <w:color w:val="000000" w:themeColor="text1"/>
        </w:rPr>
        <w:t>s</w:t>
      </w:r>
      <w:r w:rsidR="00D830BF" w:rsidRPr="00B04722">
        <w:rPr>
          <w:rFonts w:ascii="Calibri" w:hAnsi="Calibri" w:cs="Calibri"/>
          <w:bCs/>
          <w:color w:val="000000" w:themeColor="text1"/>
        </w:rPr>
        <w:t xml:space="preserve">alicylic </w:t>
      </w:r>
      <w:r w:rsidR="0093070B" w:rsidRPr="00B04722">
        <w:rPr>
          <w:rFonts w:ascii="Calibri" w:hAnsi="Calibri" w:cs="Calibri"/>
          <w:bCs/>
          <w:color w:val="000000" w:themeColor="text1"/>
        </w:rPr>
        <w:t>a</w:t>
      </w:r>
      <w:r w:rsidR="00D830BF" w:rsidRPr="00B04722">
        <w:rPr>
          <w:rFonts w:ascii="Calibri" w:hAnsi="Calibri" w:cs="Calibri"/>
          <w:bCs/>
          <w:color w:val="000000" w:themeColor="text1"/>
        </w:rPr>
        <w:t xml:space="preserve">cid (SAL) at 50, 100, and 250 mg/L; and </w:t>
      </w:r>
      <w:r w:rsidR="0093070B" w:rsidRPr="00B04722">
        <w:rPr>
          <w:rFonts w:ascii="Calibri" w:hAnsi="Calibri" w:cs="Calibri"/>
          <w:bCs/>
          <w:color w:val="000000" w:themeColor="text1"/>
        </w:rPr>
        <w:t>e</w:t>
      </w:r>
      <w:r w:rsidR="00D830BF" w:rsidRPr="00B04722">
        <w:rPr>
          <w:rFonts w:ascii="Calibri" w:hAnsi="Calibri" w:cs="Calibri"/>
          <w:bCs/>
          <w:color w:val="000000" w:themeColor="text1"/>
        </w:rPr>
        <w:t>ugenol (EUG) at 100, 250, and 750 mg/L</w:t>
      </w:r>
      <w:r w:rsidR="001D2FDA" w:rsidRPr="00B04722">
        <w:rPr>
          <w:rFonts w:ascii="Calibri" w:hAnsi="Calibri" w:cs="Calibri"/>
          <w:bCs/>
          <w:color w:val="000000" w:themeColor="text1"/>
        </w:rPr>
        <w:t xml:space="preserve"> (</w:t>
      </w:r>
      <w:r w:rsidR="001D2FDA" w:rsidRPr="00B04722">
        <w:rPr>
          <w:rFonts w:ascii="Calibri" w:hAnsi="Calibri" w:cs="Calibri"/>
          <w:b/>
          <w:color w:val="000000" w:themeColor="text1"/>
        </w:rPr>
        <w:t>Table 1</w:t>
      </w:r>
      <w:r w:rsidR="001D2FDA" w:rsidRPr="00B04722">
        <w:rPr>
          <w:rFonts w:ascii="Calibri" w:hAnsi="Calibri" w:cs="Calibri"/>
          <w:bCs/>
          <w:color w:val="000000" w:themeColor="text1"/>
        </w:rPr>
        <w:t>)</w:t>
      </w:r>
      <w:r w:rsidR="00D830BF" w:rsidRPr="00B04722">
        <w:rPr>
          <w:rFonts w:ascii="Calibri" w:hAnsi="Calibri" w:cs="Calibri"/>
          <w:bCs/>
          <w:color w:val="000000" w:themeColor="text1"/>
        </w:rPr>
        <w:t>. Triple combinations were conducted using BAC (0.75 mg/L) or PAA (0.5 mg/L) combined with SAL (100 or 250 mg/L) and EUG (250 or 750 mg/L)</w:t>
      </w:r>
      <w:r w:rsidR="003B4816" w:rsidRPr="00B04722">
        <w:rPr>
          <w:rFonts w:ascii="Calibri" w:hAnsi="Calibri" w:cs="Calibri"/>
          <w:bCs/>
          <w:color w:val="000000" w:themeColor="text1"/>
        </w:rPr>
        <w:t xml:space="preserve"> (</w:t>
      </w:r>
      <w:r w:rsidR="003B4816" w:rsidRPr="00B04722">
        <w:rPr>
          <w:rFonts w:ascii="Calibri" w:hAnsi="Calibri" w:cs="Calibri"/>
          <w:b/>
          <w:color w:val="000000" w:themeColor="text1"/>
        </w:rPr>
        <w:t>Table 1</w:t>
      </w:r>
      <w:r w:rsidR="003B4816" w:rsidRPr="00B04722">
        <w:rPr>
          <w:rFonts w:ascii="Calibri" w:hAnsi="Calibri" w:cs="Calibri"/>
          <w:bCs/>
          <w:color w:val="000000" w:themeColor="text1"/>
        </w:rPr>
        <w:t>)</w:t>
      </w:r>
      <w:r w:rsidR="00D830BF" w:rsidRPr="00B04722">
        <w:rPr>
          <w:rFonts w:ascii="Calibri" w:hAnsi="Calibri" w:cs="Calibri"/>
          <w:bCs/>
          <w:color w:val="000000" w:themeColor="text1"/>
        </w:rPr>
        <w:t>. Time</w:t>
      </w:r>
      <w:r w:rsidR="00DD3220" w:rsidRPr="00B04722">
        <w:rPr>
          <w:rFonts w:ascii="Calibri" w:hAnsi="Calibri" w:cs="Calibri"/>
          <w:bCs/>
          <w:color w:val="000000" w:themeColor="text1"/>
        </w:rPr>
        <w:t>-</w:t>
      </w:r>
      <w:r w:rsidR="00D830BF" w:rsidRPr="00B04722">
        <w:rPr>
          <w:rFonts w:ascii="Calibri" w:hAnsi="Calibri" w:cs="Calibri"/>
          <w:bCs/>
          <w:color w:val="000000" w:themeColor="text1"/>
        </w:rPr>
        <w:t>response assays were performed over 1</w:t>
      </w:r>
      <w:r w:rsidR="00DD3220" w:rsidRPr="00B04722">
        <w:rPr>
          <w:rFonts w:ascii="Calibri" w:hAnsi="Calibri" w:cs="Calibri"/>
          <w:bCs/>
          <w:color w:val="000000" w:themeColor="text1"/>
        </w:rPr>
        <w:t>–</w:t>
      </w:r>
      <w:r w:rsidR="00D830BF" w:rsidRPr="00B04722">
        <w:rPr>
          <w:rFonts w:ascii="Calibri" w:hAnsi="Calibri" w:cs="Calibri"/>
          <w:bCs/>
          <w:color w:val="000000" w:themeColor="text1"/>
        </w:rPr>
        <w:t xml:space="preserve">90 min, followed </w:t>
      </w:r>
      <w:r w:rsidR="005533A4" w:rsidRPr="00B04722">
        <w:rPr>
          <w:rFonts w:ascii="Calibri" w:hAnsi="Calibri" w:cs="Calibri"/>
          <w:bCs/>
          <w:color w:val="000000" w:themeColor="text1"/>
        </w:rPr>
        <w:t>by a</w:t>
      </w:r>
      <w:r w:rsidR="00D830BF" w:rsidRPr="00B04722">
        <w:rPr>
          <w:rFonts w:ascii="Calibri" w:hAnsi="Calibri" w:cs="Calibri"/>
          <w:bCs/>
          <w:color w:val="000000" w:themeColor="text1"/>
        </w:rPr>
        <w:t xml:space="preserve"> 24 h </w:t>
      </w:r>
      <w:r w:rsidR="00CD7153" w:rsidRPr="00B04722">
        <w:rPr>
          <w:rFonts w:ascii="Calibri" w:hAnsi="Calibri" w:cs="Calibri"/>
          <w:bCs/>
          <w:color w:val="000000" w:themeColor="text1"/>
        </w:rPr>
        <w:t>bacterial regrowth assessment</w:t>
      </w:r>
      <w:r w:rsidR="00D830BF" w:rsidRPr="00B04722">
        <w:rPr>
          <w:rFonts w:ascii="Calibri" w:hAnsi="Calibri" w:cs="Calibri"/>
          <w:bCs/>
          <w:color w:val="000000" w:themeColor="text1"/>
        </w:rPr>
        <w:t xml:space="preserve">. </w:t>
      </w:r>
      <w:r w:rsidR="00392F76" w:rsidRPr="00B04722">
        <w:rPr>
          <w:rFonts w:ascii="Calibri" w:hAnsi="Calibri" w:cs="Calibri"/>
          <w:bCs/>
          <w:color w:val="000000" w:themeColor="text1"/>
        </w:rPr>
        <w:t>Antimicrobial interactions are quantified using the fractional bactericidal concentration index (FBCI) and analyzed with Combenefit software, while disinfection kinetics are modeled using the Chick</w:t>
      </w:r>
      <w:r w:rsidR="00DD3220" w:rsidRPr="00B04722">
        <w:rPr>
          <w:rFonts w:ascii="Calibri" w:hAnsi="Calibri" w:cs="Calibri"/>
          <w:bCs/>
          <w:color w:val="000000" w:themeColor="text1"/>
        </w:rPr>
        <w:t>-</w:t>
      </w:r>
      <w:r w:rsidR="00392F76" w:rsidRPr="00B04722">
        <w:rPr>
          <w:rFonts w:ascii="Calibri" w:hAnsi="Calibri" w:cs="Calibri"/>
          <w:bCs/>
          <w:color w:val="000000" w:themeColor="text1"/>
        </w:rPr>
        <w:t xml:space="preserve">Watson and Weibull models to characterize concentration dependence and inactivation dynamics. </w:t>
      </w:r>
    </w:p>
    <w:p w14:paraId="1828FF80" w14:textId="77777777" w:rsidR="004C42F9" w:rsidRPr="00B04722" w:rsidRDefault="004C42F9" w:rsidP="00B04722">
      <w:pPr>
        <w:jc w:val="both"/>
        <w:rPr>
          <w:rFonts w:ascii="Calibri" w:hAnsi="Calibri" w:cs="Calibri"/>
          <w:bCs/>
          <w:color w:val="000000" w:themeColor="text1"/>
        </w:rPr>
      </w:pPr>
    </w:p>
    <w:p w14:paraId="23670E2E" w14:textId="69F7CD02" w:rsidR="002A292F" w:rsidRPr="00B04722" w:rsidRDefault="00937445" w:rsidP="00B04722">
      <w:pPr>
        <w:jc w:val="both"/>
        <w:rPr>
          <w:rFonts w:ascii="Calibri" w:hAnsi="Calibri" w:cs="Calibri"/>
          <w:bCs/>
          <w:color w:val="000000" w:themeColor="text1"/>
        </w:rPr>
      </w:pPr>
      <w:r w:rsidRPr="00B04722">
        <w:rPr>
          <w:rFonts w:ascii="Calibri" w:hAnsi="Calibri" w:cs="Calibri"/>
          <w:bCs/>
          <w:color w:val="000000" w:themeColor="text1"/>
        </w:rPr>
        <w:t xml:space="preserve">The innovation lies in the rational design of stable </w:t>
      </w:r>
      <w:r w:rsidR="00D6462E" w:rsidRPr="00B04722">
        <w:rPr>
          <w:rFonts w:ascii="Calibri" w:hAnsi="Calibri" w:cs="Calibri"/>
          <w:bCs/>
          <w:color w:val="000000" w:themeColor="text1"/>
        </w:rPr>
        <w:t xml:space="preserve">dual and triple </w:t>
      </w:r>
      <w:r w:rsidR="00246A62" w:rsidRPr="00B04722">
        <w:rPr>
          <w:rFonts w:ascii="Calibri" w:hAnsi="Calibri" w:cs="Calibri"/>
          <w:bCs/>
          <w:color w:val="000000" w:themeColor="text1"/>
        </w:rPr>
        <w:t xml:space="preserve">interactions between </w:t>
      </w:r>
      <w:r w:rsidRPr="00B04722">
        <w:rPr>
          <w:rFonts w:ascii="Calibri" w:hAnsi="Calibri" w:cs="Calibri"/>
          <w:bCs/>
          <w:color w:val="000000" w:themeColor="text1"/>
        </w:rPr>
        <w:t>phytochemical</w:t>
      </w:r>
      <w:r w:rsidR="00246A62" w:rsidRPr="00B04722">
        <w:rPr>
          <w:rFonts w:ascii="Calibri" w:hAnsi="Calibri" w:cs="Calibri"/>
          <w:bCs/>
          <w:color w:val="000000" w:themeColor="text1"/>
        </w:rPr>
        <w:t xml:space="preserve">s and </w:t>
      </w:r>
      <w:r w:rsidRPr="00B04722">
        <w:rPr>
          <w:rFonts w:ascii="Calibri" w:hAnsi="Calibri" w:cs="Calibri"/>
          <w:bCs/>
          <w:color w:val="000000" w:themeColor="text1"/>
        </w:rPr>
        <w:t>biocide</w:t>
      </w:r>
      <w:r w:rsidR="00246A62" w:rsidRPr="00B04722">
        <w:rPr>
          <w:rFonts w:ascii="Calibri" w:hAnsi="Calibri" w:cs="Calibri"/>
          <w:bCs/>
          <w:color w:val="000000" w:themeColor="text1"/>
        </w:rPr>
        <w:t>s</w:t>
      </w:r>
      <w:r w:rsidRPr="00B04722">
        <w:rPr>
          <w:rFonts w:ascii="Calibri" w:hAnsi="Calibri" w:cs="Calibri"/>
          <w:bCs/>
          <w:color w:val="000000" w:themeColor="text1"/>
        </w:rPr>
        <w:t xml:space="preserve">, optimizing </w:t>
      </w:r>
      <w:r w:rsidR="00E652A2" w:rsidRPr="00B04722">
        <w:rPr>
          <w:rFonts w:ascii="Calibri" w:hAnsi="Calibri" w:cs="Calibri"/>
          <w:bCs/>
          <w:color w:val="000000" w:themeColor="text1"/>
        </w:rPr>
        <w:t>the disinfection activity</w:t>
      </w:r>
      <w:r w:rsidRPr="00B04722">
        <w:rPr>
          <w:rFonts w:ascii="Calibri" w:hAnsi="Calibri" w:cs="Calibri"/>
          <w:bCs/>
          <w:color w:val="000000" w:themeColor="text1"/>
        </w:rPr>
        <w:t xml:space="preserve"> while minimizing toxicity and environmental impact</w:t>
      </w:r>
      <w:r w:rsidR="00E652A2" w:rsidRPr="00B04722">
        <w:rPr>
          <w:rFonts w:ascii="Calibri" w:hAnsi="Calibri" w:cs="Calibri"/>
          <w:bCs/>
          <w:color w:val="000000" w:themeColor="text1"/>
        </w:rPr>
        <w:t xml:space="preserve"> due to a decreased use of conventional biocides</w:t>
      </w:r>
      <w:r w:rsidRPr="00B04722">
        <w:rPr>
          <w:rFonts w:ascii="Calibri" w:hAnsi="Calibri" w:cs="Calibri"/>
          <w:bCs/>
          <w:color w:val="000000" w:themeColor="text1"/>
        </w:rPr>
        <w:t>.</w:t>
      </w:r>
      <w:r w:rsidR="00BA472A" w:rsidRPr="00B04722">
        <w:rPr>
          <w:rFonts w:ascii="Calibri" w:hAnsi="Calibri" w:cs="Calibri"/>
          <w:bCs/>
          <w:color w:val="000000" w:themeColor="text1"/>
        </w:rPr>
        <w:t xml:space="preserve"> </w:t>
      </w:r>
      <w:r w:rsidRPr="00B04722">
        <w:rPr>
          <w:rFonts w:ascii="Calibri" w:hAnsi="Calibri" w:cs="Calibri"/>
          <w:bCs/>
          <w:color w:val="000000" w:themeColor="text1"/>
        </w:rPr>
        <w:t xml:space="preserve">Mathematical approaches such as calculating the fractional bactericidal concentration index (FBCI) and synergy evaluation </w:t>
      </w:r>
      <w:r w:rsidR="007B6696" w:rsidRPr="00B04722">
        <w:rPr>
          <w:rFonts w:ascii="Calibri" w:hAnsi="Calibri" w:cs="Calibri"/>
          <w:bCs/>
          <w:color w:val="000000" w:themeColor="text1"/>
        </w:rPr>
        <w:t>were</w:t>
      </w:r>
      <w:r w:rsidRPr="00B04722">
        <w:rPr>
          <w:rFonts w:ascii="Calibri" w:hAnsi="Calibri" w:cs="Calibri"/>
          <w:bCs/>
          <w:color w:val="000000" w:themeColor="text1"/>
        </w:rPr>
        <w:t xml:space="preserve"> </w:t>
      </w:r>
      <w:r w:rsidR="00246A62" w:rsidRPr="00B04722">
        <w:rPr>
          <w:rFonts w:ascii="Calibri" w:hAnsi="Calibri" w:cs="Calibri"/>
          <w:bCs/>
          <w:color w:val="000000" w:themeColor="text1"/>
        </w:rPr>
        <w:t xml:space="preserve">also </w:t>
      </w:r>
      <w:r w:rsidRPr="00B04722">
        <w:rPr>
          <w:rFonts w:ascii="Calibri" w:hAnsi="Calibri" w:cs="Calibri"/>
          <w:bCs/>
          <w:color w:val="000000" w:themeColor="text1"/>
        </w:rPr>
        <w:t>used to quantify</w:t>
      </w:r>
      <w:r w:rsidR="00E652A2" w:rsidRPr="00B04722">
        <w:rPr>
          <w:rFonts w:ascii="Calibri" w:hAnsi="Calibri" w:cs="Calibri"/>
          <w:bCs/>
          <w:color w:val="000000" w:themeColor="text1"/>
        </w:rPr>
        <w:t xml:space="preserve"> phytochemical</w:t>
      </w:r>
      <w:r w:rsidR="00DD3220" w:rsidRPr="00B04722">
        <w:rPr>
          <w:rFonts w:ascii="Calibri" w:hAnsi="Calibri" w:cs="Calibri"/>
          <w:bCs/>
          <w:color w:val="000000" w:themeColor="text1"/>
        </w:rPr>
        <w:t>-</w:t>
      </w:r>
      <w:r w:rsidR="00E652A2" w:rsidRPr="00B04722">
        <w:rPr>
          <w:rFonts w:ascii="Calibri" w:hAnsi="Calibri" w:cs="Calibri"/>
          <w:bCs/>
          <w:color w:val="000000" w:themeColor="text1"/>
        </w:rPr>
        <w:t xml:space="preserve">biocide </w:t>
      </w:r>
      <w:r w:rsidRPr="00B04722">
        <w:rPr>
          <w:rFonts w:ascii="Calibri" w:hAnsi="Calibri" w:cs="Calibri"/>
          <w:bCs/>
          <w:color w:val="000000" w:themeColor="text1"/>
        </w:rPr>
        <w:t>interactions</w:t>
      </w:r>
      <w:r w:rsidR="00E652A2" w:rsidRPr="00B04722">
        <w:rPr>
          <w:rFonts w:ascii="Calibri" w:hAnsi="Calibri" w:cs="Calibri"/>
          <w:bCs/>
          <w:color w:val="000000" w:themeColor="text1"/>
        </w:rPr>
        <w:t xml:space="preserve"> in microbial control</w:t>
      </w:r>
      <w:r w:rsidRPr="00B04722">
        <w:rPr>
          <w:rFonts w:ascii="Calibri" w:hAnsi="Calibri" w:cs="Calibri"/>
          <w:bCs/>
          <w:color w:val="000000" w:themeColor="text1"/>
        </w:rPr>
        <w:t>.</w:t>
      </w:r>
      <w:r w:rsidR="00CF6A00" w:rsidRPr="00B04722">
        <w:rPr>
          <w:rFonts w:ascii="Calibri" w:hAnsi="Calibri" w:cs="Calibri"/>
        </w:rPr>
        <w:t xml:space="preserve"> </w:t>
      </w:r>
      <w:r w:rsidR="00CF6A00" w:rsidRPr="00B04722">
        <w:rPr>
          <w:rFonts w:ascii="Calibri" w:hAnsi="Calibri" w:cs="Calibri"/>
          <w:bCs/>
          <w:color w:val="000000" w:themeColor="text1"/>
        </w:rPr>
        <w:t>While FBCI offers a categorical interpretation of interaction (synergy, antagonism, or indifference) at specific concentration combinations, Combenefit enables a more comprehensive, response-surface</w:t>
      </w:r>
      <w:r w:rsidR="00DD3220" w:rsidRPr="00B04722">
        <w:rPr>
          <w:rFonts w:ascii="Calibri" w:hAnsi="Calibri" w:cs="Calibri"/>
          <w:bCs/>
          <w:color w:val="000000" w:themeColor="text1"/>
        </w:rPr>
        <w:t>-</w:t>
      </w:r>
      <w:r w:rsidR="00CF6A00" w:rsidRPr="00B04722">
        <w:rPr>
          <w:rFonts w:ascii="Calibri" w:hAnsi="Calibri" w:cs="Calibri"/>
          <w:bCs/>
          <w:color w:val="000000" w:themeColor="text1"/>
        </w:rPr>
        <w:t>based evaluation of interaction patterns across a broader concentration range. This allows visualization and quantification of concentration-dependent interaction effects that may not be captured by single-point indices</w:t>
      </w:r>
      <w:r w:rsidR="00AA544A" w:rsidRPr="00B04722">
        <w:rPr>
          <w:rFonts w:ascii="Calibri" w:hAnsi="Calibri" w:cs="Calibri"/>
          <w:bCs/>
          <w:color w:val="000000" w:themeColor="text1"/>
        </w:rPr>
        <w:fldChar w:fldCharType="begin">
          <w:fldData xml:space="preserve">PEVuZE5vdGU+PENpdGU+PEF1dGhvcj5EaSBWZXJvbGk8L0F1dGhvcj48WWVhcj4yMDE2PC9ZZWFy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=
</w:fldData>
        </w:fldChar>
      </w:r>
      <w:r w:rsidR="00AA544A" w:rsidRPr="00B04722">
        <w:rPr>
          <w:rFonts w:ascii="Calibri" w:hAnsi="Calibri" w:cs="Calibri"/>
          <w:bCs/>
          <w:color w:val="000000" w:themeColor="text1"/>
        </w:rPr>
        <w:instrText xml:space="preserve"> ADDIN EN.CITE </w:instrText>
      </w:r>
      <w:r w:rsidR="00AA544A" w:rsidRPr="00B04722">
        <w:rPr>
          <w:rFonts w:ascii="Calibri" w:hAnsi="Calibri" w:cs="Calibri"/>
          <w:bCs/>
          <w:color w:val="000000" w:themeColor="text1"/>
        </w:rPr>
        <w:fldChar w:fldCharType="begin">
          <w:fldData xml:space="preserve">PEVuZE5vdGU+PENpdGU+PEF1dGhvcj5EaSBWZXJvbGk8L0F1dGhvcj48WWVhcj4yMDE2PC9ZZWFy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=
</w:fldData>
        </w:fldChar>
      </w:r>
      <w:r w:rsidR="00AA544A" w:rsidRPr="00B04722">
        <w:rPr>
          <w:rFonts w:ascii="Calibri" w:hAnsi="Calibri" w:cs="Calibri"/>
          <w:bCs/>
          <w:color w:val="000000" w:themeColor="text1"/>
        </w:rPr>
        <w:instrText xml:space="preserve"> ADDIN EN.CITE.DATA </w:instrText>
      </w:r>
      <w:r w:rsidR="00AA544A" w:rsidRPr="00B04722">
        <w:rPr>
          <w:rFonts w:ascii="Calibri" w:hAnsi="Calibri" w:cs="Calibri"/>
          <w:bCs/>
          <w:color w:val="000000" w:themeColor="text1"/>
        </w:rPr>
      </w:r>
      <w:r w:rsidR="00AA544A" w:rsidRPr="00B04722">
        <w:rPr>
          <w:rFonts w:ascii="Calibri" w:hAnsi="Calibri" w:cs="Calibri"/>
          <w:bCs/>
          <w:color w:val="000000" w:themeColor="text1"/>
        </w:rPr>
        <w:fldChar w:fldCharType="end"/>
      </w:r>
      <w:r w:rsidR="00AA544A" w:rsidRPr="00B04722">
        <w:rPr>
          <w:rFonts w:ascii="Calibri" w:hAnsi="Calibri" w:cs="Calibri"/>
          <w:bCs/>
          <w:color w:val="000000" w:themeColor="text1"/>
        </w:rPr>
      </w:r>
      <w:r w:rsidR="00AA544A" w:rsidRPr="00B04722">
        <w:rPr>
          <w:rFonts w:ascii="Calibri" w:hAnsi="Calibri" w:cs="Calibri"/>
          <w:bCs/>
          <w:color w:val="000000" w:themeColor="text1"/>
        </w:rPr>
        <w:fldChar w:fldCharType="separate"/>
      </w:r>
      <w:r w:rsidR="00AA544A" w:rsidRPr="00B04722">
        <w:rPr>
          <w:rFonts w:ascii="Calibri" w:hAnsi="Calibri" w:cs="Calibri"/>
          <w:bCs/>
          <w:noProof/>
          <w:color w:val="000000" w:themeColor="text1"/>
          <w:vertAlign w:val="superscript"/>
        </w:rPr>
        <w:t>48,49</w:t>
      </w:r>
      <w:r w:rsidR="00AA544A" w:rsidRPr="00B04722">
        <w:rPr>
          <w:rFonts w:ascii="Calibri" w:hAnsi="Calibri" w:cs="Calibri"/>
          <w:bCs/>
          <w:color w:val="000000" w:themeColor="text1"/>
        </w:rPr>
        <w:fldChar w:fldCharType="end"/>
      </w:r>
      <w:r w:rsidR="00CF6A00" w:rsidRPr="00B04722">
        <w:rPr>
          <w:rFonts w:ascii="Calibri" w:hAnsi="Calibri" w:cs="Calibri"/>
          <w:bCs/>
          <w:color w:val="000000" w:themeColor="text1"/>
        </w:rPr>
        <w:t>.</w:t>
      </w:r>
      <w:r w:rsidRPr="00B04722">
        <w:rPr>
          <w:rFonts w:ascii="Calibri" w:hAnsi="Calibri" w:cs="Calibri"/>
          <w:bCs/>
          <w:color w:val="000000" w:themeColor="text1"/>
        </w:rPr>
        <w:t xml:space="preserve"> </w:t>
      </w:r>
      <w:r w:rsidR="00392F76" w:rsidRPr="00B04722">
        <w:rPr>
          <w:rFonts w:ascii="Calibri" w:hAnsi="Calibri" w:cs="Calibri"/>
          <w:bCs/>
          <w:color w:val="000000" w:themeColor="text1"/>
        </w:rPr>
        <w:t>Moreover, disinfection kinetics are modeled using the Chick</w:t>
      </w:r>
      <w:r w:rsidR="00DD3220" w:rsidRPr="00B04722">
        <w:rPr>
          <w:rFonts w:ascii="Calibri" w:hAnsi="Calibri" w:cs="Calibri"/>
          <w:bCs/>
          <w:color w:val="000000" w:themeColor="text1"/>
        </w:rPr>
        <w:t>-</w:t>
      </w:r>
      <w:r w:rsidR="00392F76" w:rsidRPr="00B04722">
        <w:rPr>
          <w:rFonts w:ascii="Calibri" w:hAnsi="Calibri" w:cs="Calibri"/>
          <w:bCs/>
          <w:color w:val="000000" w:themeColor="text1"/>
        </w:rPr>
        <w:t>Watson (for dose-response) and Weibull (for time-response) models</w:t>
      </w:r>
      <w:r w:rsidR="00345318" w:rsidRPr="00B04722">
        <w:rPr>
          <w:rFonts w:ascii="Calibri" w:hAnsi="Calibri" w:cs="Calibri"/>
          <w:bCs/>
          <w:color w:val="000000" w:themeColor="text1"/>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bCs/>
          <w:color w:val="000000" w:themeColor="text1"/>
        </w:rPr>
        <w:instrText xml:space="preserve"> ADDIN EN.CITE </w:instrText>
      </w:r>
      <w:r w:rsidR="00345318" w:rsidRPr="00B04722">
        <w:rPr>
          <w:rFonts w:ascii="Calibri" w:hAnsi="Calibri" w:cs="Calibri"/>
          <w:bCs/>
          <w:color w:val="000000" w:themeColor="text1"/>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bCs/>
          <w:color w:val="000000" w:themeColor="text1"/>
        </w:rPr>
        <w:instrText xml:space="preserve"> ADDIN EN.CITE.DATA </w:instrText>
      </w:r>
      <w:r w:rsidR="00345318" w:rsidRPr="00B04722">
        <w:rPr>
          <w:rFonts w:ascii="Calibri" w:hAnsi="Calibri" w:cs="Calibri"/>
          <w:bCs/>
          <w:color w:val="000000" w:themeColor="text1"/>
        </w:rPr>
      </w:r>
      <w:r w:rsidR="00345318" w:rsidRPr="00B04722">
        <w:rPr>
          <w:rFonts w:ascii="Calibri" w:hAnsi="Calibri" w:cs="Calibri"/>
          <w:bCs/>
          <w:color w:val="000000" w:themeColor="text1"/>
        </w:rPr>
        <w:fldChar w:fldCharType="end"/>
      </w:r>
      <w:r w:rsidR="00345318" w:rsidRPr="00B04722">
        <w:rPr>
          <w:rFonts w:ascii="Calibri" w:hAnsi="Calibri" w:cs="Calibri"/>
          <w:bCs/>
          <w:color w:val="000000" w:themeColor="text1"/>
        </w:rPr>
      </w:r>
      <w:r w:rsidR="00345318" w:rsidRPr="00B04722">
        <w:rPr>
          <w:rFonts w:ascii="Calibri" w:hAnsi="Calibri" w:cs="Calibri"/>
          <w:bCs/>
          <w:color w:val="000000" w:themeColor="text1"/>
        </w:rPr>
        <w:fldChar w:fldCharType="separate"/>
      </w:r>
      <w:r w:rsidR="00345318" w:rsidRPr="00B04722">
        <w:rPr>
          <w:rFonts w:ascii="Calibri" w:hAnsi="Calibri" w:cs="Calibri"/>
          <w:bCs/>
          <w:noProof/>
          <w:color w:val="000000" w:themeColor="text1"/>
          <w:vertAlign w:val="superscript"/>
        </w:rPr>
        <w:t>50</w:t>
      </w:r>
      <w:r w:rsidR="00345318" w:rsidRPr="00B04722">
        <w:rPr>
          <w:rFonts w:ascii="Calibri" w:hAnsi="Calibri" w:cs="Calibri"/>
          <w:bCs/>
          <w:color w:val="000000" w:themeColor="text1"/>
        </w:rPr>
        <w:fldChar w:fldCharType="end"/>
      </w:r>
      <w:r w:rsidR="00392F76" w:rsidRPr="00B04722">
        <w:rPr>
          <w:rFonts w:ascii="Calibri" w:hAnsi="Calibri" w:cs="Calibri"/>
          <w:bCs/>
          <w:color w:val="000000" w:themeColor="text1"/>
        </w:rPr>
        <w:t xml:space="preserve">. </w:t>
      </w:r>
      <w:r w:rsidR="000977CB" w:rsidRPr="00B04722">
        <w:rPr>
          <w:rFonts w:ascii="Calibri" w:hAnsi="Calibri" w:cs="Calibri"/>
          <w:bCs/>
          <w:color w:val="000000" w:themeColor="text1"/>
        </w:rPr>
        <w:t>These</w:t>
      </w:r>
      <w:r w:rsidR="001D62F0" w:rsidRPr="00B04722">
        <w:rPr>
          <w:rFonts w:ascii="Calibri" w:hAnsi="Calibri" w:cs="Calibri"/>
          <w:bCs/>
          <w:color w:val="000000" w:themeColor="text1"/>
        </w:rPr>
        <w:t xml:space="preserve"> models provide kinetic modeling of microbial inactivation, offering quantitative parameters describing disinfection rates and survival curve behavior</w:t>
      </w:r>
      <w:r w:rsidR="00345318" w:rsidRPr="00B04722">
        <w:rPr>
          <w:rFonts w:ascii="Calibri" w:hAnsi="Calibri" w:cs="Calibri"/>
          <w:bCs/>
          <w:color w:val="000000" w:themeColor="text1"/>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bCs/>
          <w:color w:val="000000" w:themeColor="text1"/>
        </w:rPr>
        <w:instrText xml:space="preserve"> ADDIN EN.CITE </w:instrText>
      </w:r>
      <w:r w:rsidR="00345318" w:rsidRPr="00B04722">
        <w:rPr>
          <w:rFonts w:ascii="Calibri" w:hAnsi="Calibri" w:cs="Calibri"/>
          <w:bCs/>
          <w:color w:val="000000" w:themeColor="text1"/>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bCs/>
          <w:color w:val="000000" w:themeColor="text1"/>
        </w:rPr>
        <w:instrText xml:space="preserve"> ADDIN EN.CITE.DATA </w:instrText>
      </w:r>
      <w:r w:rsidR="00345318" w:rsidRPr="00B04722">
        <w:rPr>
          <w:rFonts w:ascii="Calibri" w:hAnsi="Calibri" w:cs="Calibri"/>
          <w:bCs/>
          <w:color w:val="000000" w:themeColor="text1"/>
        </w:rPr>
      </w:r>
      <w:r w:rsidR="00345318" w:rsidRPr="00B04722">
        <w:rPr>
          <w:rFonts w:ascii="Calibri" w:hAnsi="Calibri" w:cs="Calibri"/>
          <w:bCs/>
          <w:color w:val="000000" w:themeColor="text1"/>
        </w:rPr>
        <w:fldChar w:fldCharType="end"/>
      </w:r>
      <w:r w:rsidR="00345318" w:rsidRPr="00B04722">
        <w:rPr>
          <w:rFonts w:ascii="Calibri" w:hAnsi="Calibri" w:cs="Calibri"/>
          <w:bCs/>
          <w:color w:val="000000" w:themeColor="text1"/>
        </w:rPr>
      </w:r>
      <w:r w:rsidR="00345318" w:rsidRPr="00B04722">
        <w:rPr>
          <w:rFonts w:ascii="Calibri" w:hAnsi="Calibri" w:cs="Calibri"/>
          <w:bCs/>
          <w:color w:val="000000" w:themeColor="text1"/>
        </w:rPr>
        <w:fldChar w:fldCharType="separate"/>
      </w:r>
      <w:r w:rsidR="00345318" w:rsidRPr="00B04722">
        <w:rPr>
          <w:rFonts w:ascii="Calibri" w:hAnsi="Calibri" w:cs="Calibri"/>
          <w:bCs/>
          <w:noProof/>
          <w:color w:val="000000" w:themeColor="text1"/>
          <w:vertAlign w:val="superscript"/>
        </w:rPr>
        <w:t>50</w:t>
      </w:r>
      <w:r w:rsidR="00345318" w:rsidRPr="00B04722">
        <w:rPr>
          <w:rFonts w:ascii="Calibri" w:hAnsi="Calibri" w:cs="Calibri"/>
          <w:bCs/>
          <w:color w:val="000000" w:themeColor="text1"/>
        </w:rPr>
        <w:fldChar w:fldCharType="end"/>
      </w:r>
      <w:r w:rsidR="001D62F0" w:rsidRPr="00B04722">
        <w:rPr>
          <w:rFonts w:ascii="Calibri" w:hAnsi="Calibri" w:cs="Calibri"/>
          <w:bCs/>
          <w:color w:val="000000" w:themeColor="text1"/>
        </w:rPr>
        <w:t xml:space="preserve">. </w:t>
      </w:r>
      <w:r w:rsidR="000977CB" w:rsidRPr="00B04722">
        <w:rPr>
          <w:rFonts w:ascii="Calibri" w:hAnsi="Calibri" w:cs="Calibri"/>
          <w:bCs/>
          <w:color w:val="000000" w:themeColor="text1"/>
        </w:rPr>
        <w:t>They</w:t>
      </w:r>
      <w:r w:rsidR="001D62F0" w:rsidRPr="00B04722">
        <w:rPr>
          <w:rFonts w:ascii="Calibri" w:hAnsi="Calibri" w:cs="Calibri"/>
          <w:bCs/>
          <w:color w:val="000000" w:themeColor="text1"/>
        </w:rPr>
        <w:t xml:space="preserve"> help characterize whether killing follows log-linear or non-linear dynamics and allow more mechanistic interpretation of treatment effects, which extends beyond the descriptive of FBCI</w:t>
      </w:r>
      <w:r w:rsidR="002A292F" w:rsidRPr="00B04722">
        <w:rPr>
          <w:rFonts w:ascii="Calibri" w:hAnsi="Calibri" w:cs="Calibri"/>
          <w:bCs/>
          <w:color w:val="000000" w:themeColor="text1"/>
        </w:rPr>
        <w:fldChar w:fldCharType="begin">
          <w:fldData xml:space="preserve">PEVuZE5vdGU+PENpdGU+PEF1dGhvcj5QZWxlZzwvQXV0aG9yPjxZZWFyPjIwMjE8L1llYXI+PFJl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</w:fldData>
        </w:fldChar>
      </w:r>
      <w:r w:rsidR="002A292F" w:rsidRPr="00B04722">
        <w:rPr>
          <w:rFonts w:ascii="Calibri" w:hAnsi="Calibri" w:cs="Calibri"/>
          <w:bCs/>
          <w:color w:val="000000" w:themeColor="text1"/>
        </w:rPr>
        <w:instrText xml:space="preserve"> ADDIN EN.CITE </w:instrText>
      </w:r>
      <w:r w:rsidR="002A292F" w:rsidRPr="00B04722">
        <w:rPr>
          <w:rFonts w:ascii="Calibri" w:hAnsi="Calibri" w:cs="Calibri"/>
          <w:bCs/>
          <w:color w:val="000000" w:themeColor="text1"/>
        </w:rPr>
        <w:fldChar w:fldCharType="begin">
          <w:fldData xml:space="preserve">PEVuZE5vdGU+PENpdGU+PEF1dGhvcj5QZWxlZzwvQXV0aG9yPjxZZWFyPjIwMjE8L1llYXI+PFJl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</w:fldData>
        </w:fldChar>
      </w:r>
      <w:r w:rsidR="002A292F" w:rsidRPr="00B04722">
        <w:rPr>
          <w:rFonts w:ascii="Calibri" w:hAnsi="Calibri" w:cs="Calibri"/>
          <w:bCs/>
          <w:color w:val="000000" w:themeColor="text1"/>
        </w:rPr>
        <w:instrText xml:space="preserve"> ADDIN EN.CITE.DATA </w:instrText>
      </w:r>
      <w:r w:rsidR="002A292F" w:rsidRPr="00B04722">
        <w:rPr>
          <w:rFonts w:ascii="Calibri" w:hAnsi="Calibri" w:cs="Calibri"/>
          <w:bCs/>
          <w:color w:val="000000" w:themeColor="text1"/>
        </w:rPr>
      </w:r>
      <w:r w:rsidR="002A292F" w:rsidRPr="00B04722">
        <w:rPr>
          <w:rFonts w:ascii="Calibri" w:hAnsi="Calibri" w:cs="Calibri"/>
          <w:bCs/>
          <w:color w:val="000000" w:themeColor="text1"/>
        </w:rPr>
        <w:fldChar w:fldCharType="end"/>
      </w:r>
      <w:r w:rsidR="002A292F" w:rsidRPr="00B04722">
        <w:rPr>
          <w:rFonts w:ascii="Calibri" w:hAnsi="Calibri" w:cs="Calibri"/>
          <w:bCs/>
          <w:color w:val="000000" w:themeColor="text1"/>
        </w:rPr>
      </w:r>
      <w:r w:rsidR="002A292F" w:rsidRPr="00B04722">
        <w:rPr>
          <w:rFonts w:ascii="Calibri" w:hAnsi="Calibri" w:cs="Calibri"/>
          <w:bCs/>
          <w:color w:val="000000" w:themeColor="text1"/>
        </w:rPr>
        <w:fldChar w:fldCharType="separate"/>
      </w:r>
      <w:r w:rsidR="002A292F" w:rsidRPr="00B04722">
        <w:rPr>
          <w:rFonts w:ascii="Calibri" w:hAnsi="Calibri" w:cs="Calibri"/>
          <w:bCs/>
          <w:noProof/>
          <w:color w:val="000000" w:themeColor="text1"/>
          <w:vertAlign w:val="superscript"/>
        </w:rPr>
        <w:t>51,52</w:t>
      </w:r>
      <w:r w:rsidR="002A292F" w:rsidRPr="00B04722">
        <w:rPr>
          <w:rFonts w:ascii="Calibri" w:hAnsi="Calibri" w:cs="Calibri"/>
          <w:bCs/>
          <w:color w:val="000000" w:themeColor="text1"/>
        </w:rPr>
        <w:fldChar w:fldCharType="end"/>
      </w:r>
      <w:r w:rsidR="002A292F" w:rsidRPr="00B04722">
        <w:rPr>
          <w:rFonts w:ascii="Calibri" w:hAnsi="Calibri" w:cs="Calibri"/>
          <w:bCs/>
          <w:color w:val="000000" w:themeColor="text1"/>
        </w:rPr>
        <w:t>.</w:t>
      </w:r>
    </w:p>
    <w:p w14:paraId="40D77470" w14:textId="5E6C4F52" w:rsidR="004C42F9" w:rsidRPr="00B04722" w:rsidRDefault="004C42F9" w:rsidP="00B04722">
      <w:pPr>
        <w:jc w:val="both"/>
        <w:rPr>
          <w:rFonts w:ascii="Calibri" w:hAnsi="Calibri" w:cs="Calibri"/>
          <w:bCs/>
          <w:color w:val="000000" w:themeColor="text1"/>
        </w:rPr>
      </w:pPr>
      <w:r w:rsidRPr="00B04722">
        <w:rPr>
          <w:rFonts w:ascii="Calibri" w:hAnsi="Calibri" w:cs="Calibri"/>
          <w:bCs/>
          <w:color w:val="000000" w:themeColor="text1"/>
        </w:rPr>
        <w:t>n</w:t>
      </w:r>
    </w:p>
    <w:p w14:paraId="5CD08C19" w14:textId="59231B59" w:rsidR="0010427E" w:rsidRPr="00B04722" w:rsidRDefault="00937445" w:rsidP="00B04722">
      <w:pPr>
        <w:jc w:val="both"/>
        <w:rPr>
          <w:rFonts w:ascii="Calibri" w:hAnsi="Calibri" w:cs="Calibri"/>
          <w:bCs/>
          <w:color w:val="000000" w:themeColor="text1"/>
        </w:rPr>
      </w:pPr>
      <w:r w:rsidRPr="00B04722">
        <w:rPr>
          <w:rFonts w:ascii="Calibri" w:hAnsi="Calibri" w:cs="Calibri"/>
          <w:bCs/>
          <w:color w:val="000000" w:themeColor="text1"/>
        </w:rPr>
        <w:t xml:space="preserve">This </w:t>
      </w:r>
      <w:r w:rsidR="009D17D7" w:rsidRPr="00B04722">
        <w:rPr>
          <w:rFonts w:ascii="Calibri" w:hAnsi="Calibri" w:cs="Calibri"/>
          <w:bCs/>
          <w:color w:val="000000" w:themeColor="text1"/>
        </w:rPr>
        <w:t xml:space="preserve">protocol </w:t>
      </w:r>
      <w:r w:rsidRPr="00B04722">
        <w:rPr>
          <w:rFonts w:ascii="Calibri" w:hAnsi="Calibri" w:cs="Calibri"/>
          <w:bCs/>
          <w:color w:val="000000" w:themeColor="text1"/>
        </w:rPr>
        <w:t>ensure</w:t>
      </w:r>
      <w:r w:rsidR="001E1DC3" w:rsidRPr="00B04722">
        <w:rPr>
          <w:rFonts w:ascii="Calibri" w:hAnsi="Calibri" w:cs="Calibri"/>
          <w:bCs/>
          <w:color w:val="000000" w:themeColor="text1"/>
        </w:rPr>
        <w:t>s</w:t>
      </w:r>
      <w:r w:rsidRPr="00B04722">
        <w:rPr>
          <w:rFonts w:ascii="Calibri" w:hAnsi="Calibri" w:cs="Calibri"/>
          <w:bCs/>
          <w:color w:val="000000" w:themeColor="text1"/>
        </w:rPr>
        <w:t xml:space="preserve"> the systematic identification of promising phytochemical</w:t>
      </w:r>
      <w:r w:rsidR="00DD3220" w:rsidRPr="00B04722">
        <w:rPr>
          <w:rFonts w:ascii="Calibri" w:hAnsi="Calibri" w:cs="Calibri"/>
          <w:bCs/>
          <w:color w:val="000000" w:themeColor="text1"/>
        </w:rPr>
        <w:t>-</w:t>
      </w:r>
      <w:r w:rsidRPr="00B04722">
        <w:rPr>
          <w:rFonts w:ascii="Calibri" w:hAnsi="Calibri" w:cs="Calibri"/>
          <w:bCs/>
          <w:color w:val="000000" w:themeColor="text1"/>
        </w:rPr>
        <w:t>biocide combinations and the development of an efficient, sustainable strategy for healthcare disinfection.</w:t>
      </w:r>
      <w:r w:rsidR="0010427E" w:rsidRPr="00B04722">
        <w:rPr>
          <w:rFonts w:ascii="Calibri" w:hAnsi="Calibri" w:cs="Calibri"/>
          <w:bCs/>
          <w:color w:val="000000" w:themeColor="text1"/>
        </w:rPr>
        <w:t xml:space="preserve"> </w:t>
      </w:r>
      <w:r w:rsidR="00C03660" w:rsidRPr="00B04722">
        <w:rPr>
          <w:rFonts w:ascii="Calibri" w:hAnsi="Calibri" w:cs="Calibri"/>
          <w:bCs/>
          <w:color w:val="000000" w:themeColor="text1"/>
        </w:rPr>
        <w:t xml:space="preserve">Unlike classical MIC or checkerboard assays that provide static endpoint measurements, this protocol integrates dynamic bactericidal modeling and interaction analyses to capture the magnitude and kinetics of potentiation. </w:t>
      </w:r>
      <w:r w:rsidR="0010427E" w:rsidRPr="00B04722">
        <w:rPr>
          <w:rFonts w:ascii="Calibri" w:hAnsi="Calibri" w:cs="Calibri"/>
          <w:bCs/>
          <w:color w:val="000000" w:themeColor="text1"/>
        </w:rPr>
        <w:t>While classical checkerboard assays provide valuable information on inhibitory interactions based on MIC endpoints, they are limited to growth measurements and single interaction indices. The protocol described here advances beyond this framework by</w:t>
      </w:r>
      <w:r w:rsidR="00847292" w:rsidRPr="00B04722">
        <w:rPr>
          <w:rFonts w:ascii="Calibri" w:hAnsi="Calibri" w:cs="Calibri"/>
          <w:bCs/>
          <w:color w:val="000000" w:themeColor="text1"/>
        </w:rPr>
        <w:t xml:space="preserve"> </w:t>
      </w:r>
      <w:r w:rsidR="0010427E" w:rsidRPr="00B04722">
        <w:rPr>
          <w:rFonts w:ascii="Calibri" w:hAnsi="Calibri" w:cs="Calibri"/>
          <w:bCs/>
          <w:color w:val="000000" w:themeColor="text1"/>
        </w:rPr>
        <w:t xml:space="preserve">quantifying bactericidal activity rather than growth inhibition, assessing post-treatment regrowth to evaluate sustained antimicrobial effects, </w:t>
      </w:r>
      <w:r w:rsidR="004C4724" w:rsidRPr="00B04722">
        <w:rPr>
          <w:rFonts w:ascii="Calibri" w:hAnsi="Calibri" w:cs="Calibri"/>
          <w:bCs/>
          <w:color w:val="000000" w:themeColor="text1"/>
        </w:rPr>
        <w:t xml:space="preserve">evaluating both dual and triple biocide-phytochemical(s) </w:t>
      </w:r>
      <w:r w:rsidR="002C2AA9" w:rsidRPr="00B04722">
        <w:rPr>
          <w:rFonts w:ascii="Calibri" w:hAnsi="Calibri" w:cs="Calibri"/>
          <w:bCs/>
          <w:color w:val="000000" w:themeColor="text1"/>
        </w:rPr>
        <w:t>combinations, modeling disinfection kinetics through Chick</w:t>
      </w:r>
      <w:r w:rsidR="00DD3220" w:rsidRPr="00B04722">
        <w:rPr>
          <w:rFonts w:ascii="Calibri" w:hAnsi="Calibri" w:cs="Calibri"/>
          <w:bCs/>
          <w:color w:val="000000" w:themeColor="text1"/>
        </w:rPr>
        <w:t>-</w:t>
      </w:r>
      <w:r w:rsidR="002C2AA9" w:rsidRPr="00B04722">
        <w:rPr>
          <w:rFonts w:ascii="Calibri" w:hAnsi="Calibri" w:cs="Calibri"/>
          <w:bCs/>
          <w:color w:val="000000" w:themeColor="text1"/>
        </w:rPr>
        <w:t>Watson and Weibull approaches, and applying concentration</w:t>
      </w:r>
      <w:r w:rsidR="00DD3220" w:rsidRPr="00B04722">
        <w:rPr>
          <w:rFonts w:ascii="Calibri" w:hAnsi="Calibri" w:cs="Calibri"/>
          <w:bCs/>
          <w:color w:val="000000" w:themeColor="text1"/>
        </w:rPr>
        <w:t>-</w:t>
      </w:r>
      <w:r w:rsidR="002C2AA9" w:rsidRPr="00B04722">
        <w:rPr>
          <w:rFonts w:ascii="Calibri" w:hAnsi="Calibri" w:cs="Calibri"/>
          <w:bCs/>
          <w:color w:val="000000" w:themeColor="text1"/>
        </w:rPr>
        <w:t>response surface analysis using Combenefit. This multidimensional strategy enables a more robust and predictive assessment of biocide</w:t>
      </w:r>
      <w:r w:rsidR="00DD3220" w:rsidRPr="00B04722">
        <w:rPr>
          <w:rFonts w:ascii="Calibri" w:hAnsi="Calibri" w:cs="Calibri"/>
          <w:bCs/>
          <w:color w:val="000000" w:themeColor="text1"/>
        </w:rPr>
        <w:t>-</w:t>
      </w:r>
      <w:r w:rsidR="002C2AA9" w:rsidRPr="00B04722">
        <w:rPr>
          <w:rFonts w:ascii="Calibri" w:hAnsi="Calibri" w:cs="Calibri"/>
          <w:bCs/>
          <w:color w:val="000000" w:themeColor="text1"/>
        </w:rPr>
        <w:t>phytochemical potentiation.</w:t>
      </w:r>
    </w:p>
    <w:p w14:paraId="6B31058B" w14:textId="77777777" w:rsidR="00CF6A00" w:rsidRPr="00B04722" w:rsidRDefault="00CF6A00" w:rsidP="00B04722">
      <w:pPr>
        <w:jc w:val="both"/>
        <w:rPr>
          <w:rFonts w:ascii="Calibri" w:hAnsi="Calibri" w:cs="Calibri"/>
          <w:b/>
        </w:rPr>
      </w:pPr>
    </w:p>
    <w:p w14:paraId="6DC45CAA" w14:textId="77777777" w:rsidR="006E4797" w:rsidRPr="00B04722" w:rsidRDefault="009D5851" w:rsidP="00B04722">
      <w:pPr>
        <w:jc w:val="both"/>
        <w:rPr>
          <w:rFonts w:ascii="Calibri" w:hAnsi="Calibri" w:cs="Calibri"/>
          <w:color w:val="808080"/>
        </w:rPr>
      </w:pPr>
      <w:r w:rsidRPr="00B04722">
        <w:rPr>
          <w:rFonts w:ascii="Calibri" w:hAnsi="Calibri" w:cs="Calibri"/>
          <w:b/>
        </w:rPr>
        <w:t>PROTOCOL:</w:t>
      </w:r>
    </w:p>
    <w:p w14:paraId="2123E9C9" w14:textId="65989607" w:rsidR="00076CAD" w:rsidRPr="00B04722" w:rsidRDefault="00717570" w:rsidP="00B04722">
      <w:pPr>
        <w:jc w:val="both"/>
        <w:rPr>
          <w:rFonts w:ascii="Calibri" w:hAnsi="Calibri" w:cs="Calibri"/>
          <w:b/>
          <w:bCs/>
          <w:color w:val="000000" w:themeColor="text1"/>
        </w:rPr>
      </w:pPr>
      <w:r w:rsidRPr="00B04722">
        <w:rPr>
          <w:rFonts w:ascii="Calibri" w:hAnsi="Calibri" w:cs="Calibri"/>
        </w:rPr>
        <w:t>N</w:t>
      </w:r>
      <w:r w:rsidR="00C43105" w:rsidRPr="00B04722">
        <w:rPr>
          <w:rFonts w:ascii="Calibri" w:hAnsi="Calibri" w:cs="Calibri"/>
        </w:rPr>
        <w:t>OTE</w:t>
      </w:r>
      <w:r w:rsidRPr="00B04722">
        <w:rPr>
          <w:rFonts w:ascii="Calibri" w:hAnsi="Calibri" w:cs="Calibri"/>
        </w:rPr>
        <w:t xml:space="preserve">: </w:t>
      </w:r>
      <w:r w:rsidR="009D5851" w:rsidRPr="00B04722">
        <w:rPr>
          <w:rFonts w:ascii="Calibri" w:hAnsi="Calibri" w:cs="Calibri"/>
        </w:rPr>
        <w:t xml:space="preserve">The proposed </w:t>
      </w:r>
      <w:r w:rsidR="00A93B3C">
        <w:rPr>
          <w:rFonts w:ascii="Calibri" w:hAnsi="Calibri" w:cs="Calibri"/>
        </w:rPr>
        <w:t xml:space="preserve">methodology </w:t>
      </w:r>
      <w:r w:rsidR="009D5851" w:rsidRPr="00B04722">
        <w:rPr>
          <w:rFonts w:ascii="Calibri" w:hAnsi="Calibri" w:cs="Calibri"/>
        </w:rPr>
        <w:t xml:space="preserve">was adapted from the </w:t>
      </w:r>
      <w:r w:rsidR="009D5851" w:rsidRPr="00B04722">
        <w:rPr>
          <w:rFonts w:ascii="Calibri" w:hAnsi="Calibri" w:cs="Calibri"/>
          <w:lang w:val="en-GB" w:eastAsia="pt-PT"/>
        </w:rPr>
        <w:t>European Standard EN 127</w:t>
      </w:r>
      <w:r w:rsidR="009D5851" w:rsidRPr="00B04722">
        <w:rPr>
          <w:rFonts w:ascii="Calibri" w:hAnsi="Calibri" w:cs="Calibri"/>
          <w:lang w:val="en-GB"/>
        </w:rPr>
        <w:fldChar w:fldCharType="begin"/>
      </w:r>
      <w:r w:rsidR="002A292F" w:rsidRPr="00B04722">
        <w:rPr>
          <w:rFonts w:ascii="Calibri" w:hAnsi="Calibri" w:cs="Calibri"/>
          <w:lang w:val="en-GB"/>
        </w:rPr>
        <w:instrText xml:space="preserve"> ADDIN EN.CITE &lt;EndNote&gt;&lt;Cite&gt;&lt;Year&gt;2019&lt;/Year&gt;&lt;RecNum&gt;18&lt;/RecNum&gt;&lt;DisplayText&gt;&lt;style face="superscript"&gt;53&lt;/style&gt;&lt;/DisplayText&gt;&lt;record&gt;&lt;rec-number&gt;18&lt;/rec-number&gt;&lt;foreign-keys&gt;&lt;key app="EN" db-id="sad9xx0w3z2az5effpqvp9wtve0fdzpxvxe0" timestamp="1735814656"&gt;18&lt;/key&gt;&lt;/foreign-keys&gt;&lt;ref-type name="Legal Rule or Regulation"&gt;50&lt;/ref-type&gt;&lt;contributors&gt;&lt;secondary-authors&gt;&lt;author&gt;European Standard&lt;/author&gt;&lt;/secondary-authors&gt;&lt;/contributors&gt;&lt;titles&gt;&lt;title&gt;Chemical disinfectants and antiseptics - Quantitative suspension test for the evaluation of bactericidal activity of chemical disinfectants and antiseptics used in food, industrial, domestic and institutional areas - Test method and requirements (phase 2, step 1)&lt;/title&gt;&lt;/titles&gt;&lt;dates&gt;&lt;year&gt;2019&lt;/year&gt;&lt;/dates&gt;&lt;urls&gt;&lt;/urls&gt;&lt;/record&gt;&lt;/Cite&gt;&lt;/EndNote&gt;</w:instrText>
      </w:r>
      <w:r w:rsidR="009D5851" w:rsidRPr="00B04722">
        <w:rPr>
          <w:rFonts w:ascii="Calibri" w:hAnsi="Calibri" w:cs="Calibri"/>
          <w:lang w:val="en-GB"/>
        </w:rPr>
        <w:fldChar w:fldCharType="separate"/>
      </w:r>
      <w:r w:rsidR="002A292F" w:rsidRPr="00B04722">
        <w:rPr>
          <w:rFonts w:ascii="Calibri" w:hAnsi="Calibri" w:cs="Calibri"/>
          <w:noProof/>
          <w:vertAlign w:val="superscript"/>
          <w:lang w:val="en-GB"/>
        </w:rPr>
        <w:t>53</w:t>
      </w:r>
      <w:r w:rsidR="009D5851" w:rsidRPr="00B04722">
        <w:rPr>
          <w:rFonts w:ascii="Calibri" w:hAnsi="Calibri" w:cs="Calibri"/>
          <w:lang w:val="en-GB"/>
        </w:rPr>
        <w:fldChar w:fldCharType="end"/>
      </w:r>
      <w:r w:rsidR="009D5851" w:rsidRPr="00B04722">
        <w:rPr>
          <w:rFonts w:ascii="Calibri" w:hAnsi="Calibri" w:cs="Calibri"/>
          <w:lang w:val="en-GB" w:eastAsia="pt-PT"/>
        </w:rPr>
        <w:t>.</w:t>
      </w:r>
    </w:p>
    <w:p w14:paraId="79CC7971" w14:textId="77777777" w:rsidR="00EC05FC" w:rsidRDefault="00EC05FC" w:rsidP="00B04722">
      <w:pPr>
        <w:jc w:val="both"/>
        <w:rPr>
          <w:rFonts w:ascii="Calibri" w:hAnsi="Calibri" w:cs="Calibri"/>
          <w:b/>
          <w:bCs/>
          <w:color w:val="000000" w:themeColor="text1"/>
        </w:rPr>
      </w:pPr>
    </w:p>
    <w:p w14:paraId="4FB7DD78" w14:textId="77777777" w:rsidR="00A93B3C" w:rsidRDefault="00A93B3C" w:rsidP="00B04722">
      <w:pPr>
        <w:jc w:val="both"/>
        <w:rPr>
          <w:rFonts w:ascii="Calibri" w:hAnsi="Calibri" w:cs="Calibri"/>
          <w:b/>
          <w:bCs/>
          <w:color w:val="000000" w:themeColor="text1"/>
        </w:rPr>
      </w:pPr>
    </w:p>
    <w:p w14:paraId="24B6E0F3" w14:textId="77777777" w:rsidR="00A93B3C" w:rsidRDefault="00A93B3C" w:rsidP="00B04722">
      <w:pPr>
        <w:jc w:val="both"/>
        <w:rPr>
          <w:rFonts w:ascii="Calibri" w:hAnsi="Calibri" w:cs="Calibri"/>
          <w:b/>
          <w:bCs/>
          <w:color w:val="000000" w:themeColor="text1"/>
        </w:rPr>
      </w:pPr>
    </w:p>
    <w:p w14:paraId="654AF2EE" w14:textId="77777777" w:rsidR="00A93B3C" w:rsidRPr="00B04722" w:rsidRDefault="00A93B3C" w:rsidP="00B04722">
      <w:pPr>
        <w:jc w:val="both"/>
        <w:rPr>
          <w:rFonts w:ascii="Calibri" w:hAnsi="Calibri" w:cs="Calibri"/>
          <w:b/>
          <w:bCs/>
          <w:color w:val="000000" w:themeColor="text1"/>
        </w:rPr>
      </w:pPr>
    </w:p>
    <w:p w14:paraId="33F34E20" w14:textId="77777777" w:rsidR="006D27B9" w:rsidRPr="00B04722" w:rsidRDefault="009D5851" w:rsidP="00B04722">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yellow"/>
        </w:rPr>
      </w:pPr>
      <w:r w:rsidRPr="00B04722">
        <w:rPr>
          <w:rFonts w:ascii="Calibri" w:hAnsi="Calibri" w:cs="Calibri"/>
          <w:b/>
          <w:bCs/>
          <w:color w:val="000000" w:themeColor="text1"/>
          <w:sz w:val="24"/>
          <w:szCs w:val="24"/>
          <w:highlight w:val="yellow"/>
        </w:rPr>
        <w:t>Culture preparation</w:t>
      </w:r>
    </w:p>
    <w:p w14:paraId="178CC668" w14:textId="77777777" w:rsidR="00C41C90" w:rsidRPr="00B04722" w:rsidRDefault="00C41C90" w:rsidP="00B04722">
      <w:pPr>
        <w:pStyle w:val="ListParagraph"/>
        <w:spacing w:after="0" w:line="240" w:lineRule="auto"/>
        <w:ind w:left="0"/>
        <w:jc w:val="both"/>
        <w:rPr>
          <w:rFonts w:ascii="Calibri" w:hAnsi="Calibri" w:cs="Calibri"/>
          <w:b/>
          <w:bCs/>
          <w:color w:val="000000" w:themeColor="text1"/>
          <w:sz w:val="24"/>
          <w:szCs w:val="24"/>
          <w:highlight w:val="yellow"/>
        </w:rPr>
      </w:pPr>
    </w:p>
    <w:p w14:paraId="6E9A49E9" w14:textId="66810A5C" w:rsidR="00C41C90" w:rsidRPr="00B04722" w:rsidRDefault="00EC4B4A" w:rsidP="00B04722">
      <w:pPr>
        <w:pStyle w:val="ListParagraph"/>
        <w:numPr>
          <w:ilvl w:val="1"/>
          <w:numId w:val="38"/>
        </w:numPr>
        <w:spacing w:after="0" w:line="240" w:lineRule="auto"/>
        <w:ind w:left="0" w:firstLine="0"/>
        <w:jc w:val="both"/>
        <w:rPr>
          <w:rFonts w:ascii="Calibri" w:hAnsi="Calibri" w:cs="Calibri"/>
          <w:color w:val="000000" w:themeColor="text1"/>
          <w:sz w:val="24"/>
          <w:szCs w:val="24"/>
          <w:highlight w:val="yellow"/>
        </w:rPr>
      </w:pPr>
      <w:r w:rsidRPr="00B04722">
        <w:rPr>
          <w:rFonts w:ascii="Calibri" w:hAnsi="Calibri" w:cs="Calibri"/>
          <w:color w:val="000000" w:themeColor="text1"/>
          <w:sz w:val="24"/>
          <w:szCs w:val="24"/>
          <w:highlight w:val="yellow"/>
        </w:rPr>
        <w:t>Cryopreserve t</w:t>
      </w:r>
      <w:r w:rsidR="000F6909" w:rsidRPr="00B04722">
        <w:rPr>
          <w:rFonts w:ascii="Calibri" w:hAnsi="Calibri" w:cs="Calibri"/>
          <w:color w:val="000000" w:themeColor="text1"/>
          <w:sz w:val="24"/>
          <w:szCs w:val="24"/>
          <w:highlight w:val="yellow"/>
        </w:rPr>
        <w:t xml:space="preserve">he bacterial strains tested, </w:t>
      </w:r>
      <w:r w:rsidR="00CC22C1" w:rsidRPr="00B04722">
        <w:rPr>
          <w:rFonts w:ascii="Calibri" w:hAnsi="Calibri" w:cs="Calibri"/>
          <w:i/>
          <w:iCs/>
          <w:color w:val="000000" w:themeColor="text1"/>
          <w:sz w:val="24"/>
          <w:szCs w:val="24"/>
          <w:highlight w:val="yellow"/>
        </w:rPr>
        <w:t>Escherichia coli</w:t>
      </w:r>
      <w:r w:rsidR="00CC22C1" w:rsidRPr="00B04722">
        <w:rPr>
          <w:rFonts w:ascii="Calibri" w:hAnsi="Calibri" w:cs="Calibri"/>
          <w:color w:val="000000" w:themeColor="text1"/>
          <w:sz w:val="24"/>
          <w:szCs w:val="24"/>
          <w:highlight w:val="yellow"/>
        </w:rPr>
        <w:t xml:space="preserve"> CECT 434 and </w:t>
      </w:r>
      <w:r w:rsidR="00CC22C1" w:rsidRPr="00B04722">
        <w:rPr>
          <w:rFonts w:ascii="Calibri" w:hAnsi="Calibri" w:cs="Calibri"/>
          <w:i/>
          <w:iCs/>
          <w:color w:val="000000" w:themeColor="text1"/>
          <w:sz w:val="24"/>
          <w:szCs w:val="24"/>
          <w:highlight w:val="yellow"/>
        </w:rPr>
        <w:t>Staphylococcus aureus</w:t>
      </w:r>
      <w:r w:rsidR="00CC22C1" w:rsidRPr="00B04722">
        <w:rPr>
          <w:rFonts w:ascii="Calibri" w:hAnsi="Calibri" w:cs="Calibri"/>
          <w:color w:val="000000" w:themeColor="text1"/>
          <w:sz w:val="24"/>
          <w:szCs w:val="24"/>
          <w:highlight w:val="yellow"/>
        </w:rPr>
        <w:t xml:space="preserve"> CECT 976</w:t>
      </w:r>
      <w:r w:rsidR="000F6909" w:rsidRPr="00B04722">
        <w:rPr>
          <w:rFonts w:ascii="Calibri" w:hAnsi="Calibri" w:cs="Calibri"/>
          <w:color w:val="000000" w:themeColor="text1"/>
          <w:sz w:val="24"/>
          <w:szCs w:val="24"/>
          <w:highlight w:val="yellow"/>
        </w:rPr>
        <w:t xml:space="preserve">, </w:t>
      </w:r>
      <w:r w:rsidRPr="00B04722">
        <w:rPr>
          <w:rFonts w:ascii="Calibri" w:hAnsi="Calibri" w:cs="Calibri"/>
          <w:color w:val="000000" w:themeColor="text1"/>
          <w:sz w:val="24"/>
          <w:szCs w:val="24"/>
          <w:highlight w:val="yellow"/>
        </w:rPr>
        <w:t>by</w:t>
      </w:r>
      <w:r w:rsidR="000F6909" w:rsidRPr="00B04722">
        <w:rPr>
          <w:rFonts w:ascii="Calibri" w:hAnsi="Calibri" w:cs="Calibri"/>
          <w:color w:val="000000" w:themeColor="text1"/>
          <w:sz w:val="24"/>
          <w:szCs w:val="24"/>
          <w:highlight w:val="yellow"/>
        </w:rPr>
        <w:t xml:space="preserve"> stor</w:t>
      </w:r>
      <w:r w:rsidR="00582101" w:rsidRPr="00B04722">
        <w:rPr>
          <w:rFonts w:ascii="Calibri" w:hAnsi="Calibri" w:cs="Calibri"/>
          <w:color w:val="000000" w:themeColor="text1"/>
          <w:sz w:val="24"/>
          <w:szCs w:val="24"/>
          <w:highlight w:val="yellow"/>
        </w:rPr>
        <w:t>ing them</w:t>
      </w:r>
      <w:r w:rsidR="000F6909" w:rsidRPr="00B04722">
        <w:rPr>
          <w:rFonts w:ascii="Calibri" w:hAnsi="Calibri" w:cs="Calibri"/>
          <w:color w:val="000000" w:themeColor="text1"/>
          <w:sz w:val="24"/>
          <w:szCs w:val="24"/>
          <w:highlight w:val="yellow"/>
        </w:rPr>
        <w:t xml:space="preserve"> in cryovials with glycerol 30% (v/v) at -80 </w:t>
      </w:r>
      <w:r w:rsidR="003D4493" w:rsidRPr="00B04722">
        <w:rPr>
          <w:rFonts w:ascii="Calibri" w:hAnsi="Calibri" w:cs="Calibri"/>
          <w:sz w:val="24"/>
          <w:szCs w:val="24"/>
          <w:highlight w:val="yellow"/>
        </w:rPr>
        <w:sym w:font="Symbol" w:char="F0B0"/>
      </w:r>
      <w:r w:rsidR="000F6909" w:rsidRPr="00B04722">
        <w:rPr>
          <w:rFonts w:ascii="Calibri" w:hAnsi="Calibri" w:cs="Calibri"/>
          <w:color w:val="000000" w:themeColor="text1"/>
          <w:sz w:val="24"/>
          <w:szCs w:val="24"/>
          <w:highlight w:val="yellow"/>
        </w:rPr>
        <w:t>C.</w:t>
      </w:r>
    </w:p>
    <w:p w14:paraId="01C3C9B8" w14:textId="77777777" w:rsidR="00C41C90" w:rsidRPr="00B04722" w:rsidRDefault="00C41C90" w:rsidP="00B04722">
      <w:pPr>
        <w:jc w:val="both"/>
        <w:rPr>
          <w:rFonts w:ascii="Calibri" w:hAnsi="Calibri" w:cs="Calibri"/>
          <w:color w:val="000000" w:themeColor="text1"/>
          <w:highlight w:val="yellow"/>
        </w:rPr>
      </w:pPr>
    </w:p>
    <w:p w14:paraId="275A52D3" w14:textId="104E4A09" w:rsidR="00C41C90" w:rsidRPr="00B04722" w:rsidRDefault="000F6909" w:rsidP="00B04722">
      <w:pPr>
        <w:pStyle w:val="ListParagraph"/>
        <w:numPr>
          <w:ilvl w:val="1"/>
          <w:numId w:val="38"/>
        </w:numPr>
        <w:spacing w:after="0" w:line="240" w:lineRule="auto"/>
        <w:ind w:left="0" w:firstLine="0"/>
        <w:jc w:val="both"/>
        <w:rPr>
          <w:rFonts w:ascii="Calibri" w:hAnsi="Calibri" w:cs="Calibri"/>
          <w:color w:val="000000" w:themeColor="text1"/>
          <w:sz w:val="24"/>
          <w:szCs w:val="24"/>
          <w:highlight w:val="yellow"/>
        </w:rPr>
      </w:pPr>
      <w:r w:rsidRPr="00B04722">
        <w:rPr>
          <w:rFonts w:ascii="Calibri" w:hAnsi="Calibri" w:cs="Calibri"/>
          <w:color w:val="000000" w:themeColor="text1"/>
          <w:sz w:val="24"/>
          <w:szCs w:val="24"/>
          <w:highlight w:val="yellow"/>
        </w:rPr>
        <w:t xml:space="preserve">For recovery, </w:t>
      </w:r>
      <w:r w:rsidR="0092418E" w:rsidRPr="00B04722">
        <w:rPr>
          <w:rFonts w:ascii="Calibri" w:hAnsi="Calibri" w:cs="Calibri"/>
          <w:color w:val="000000" w:themeColor="text1"/>
          <w:sz w:val="24"/>
          <w:szCs w:val="24"/>
          <w:highlight w:val="yellow"/>
        </w:rPr>
        <w:t xml:space="preserve">culture </w:t>
      </w:r>
      <w:r w:rsidRPr="00B04722">
        <w:rPr>
          <w:rFonts w:ascii="Calibri" w:hAnsi="Calibri" w:cs="Calibri"/>
          <w:color w:val="000000" w:themeColor="text1"/>
          <w:sz w:val="24"/>
          <w:szCs w:val="24"/>
          <w:highlight w:val="yellow"/>
        </w:rPr>
        <w:t xml:space="preserve">bacteria in </w:t>
      </w:r>
      <w:r w:rsidR="00D55334" w:rsidRPr="00B04722">
        <w:rPr>
          <w:rFonts w:ascii="Calibri" w:hAnsi="Calibri" w:cs="Calibri"/>
          <w:color w:val="000000" w:themeColor="text1"/>
          <w:sz w:val="24"/>
          <w:szCs w:val="24"/>
          <w:highlight w:val="yellow"/>
        </w:rPr>
        <w:t>p</w:t>
      </w:r>
      <w:r w:rsidR="0092418E" w:rsidRPr="00B04722">
        <w:rPr>
          <w:rFonts w:ascii="Calibri" w:hAnsi="Calibri" w:cs="Calibri"/>
          <w:color w:val="000000" w:themeColor="text1"/>
          <w:sz w:val="24"/>
          <w:szCs w:val="24"/>
          <w:highlight w:val="yellow"/>
        </w:rPr>
        <w:t xml:space="preserve">late </w:t>
      </w:r>
      <w:r w:rsidR="00D55334" w:rsidRPr="00B04722">
        <w:rPr>
          <w:rFonts w:ascii="Calibri" w:hAnsi="Calibri" w:cs="Calibri"/>
          <w:color w:val="000000" w:themeColor="text1"/>
          <w:sz w:val="24"/>
          <w:szCs w:val="24"/>
          <w:highlight w:val="yellow"/>
        </w:rPr>
        <w:t>c</w:t>
      </w:r>
      <w:r w:rsidR="0092418E" w:rsidRPr="00B04722">
        <w:rPr>
          <w:rFonts w:ascii="Calibri" w:hAnsi="Calibri" w:cs="Calibri"/>
          <w:color w:val="000000" w:themeColor="text1"/>
          <w:sz w:val="24"/>
          <w:szCs w:val="24"/>
          <w:highlight w:val="yellow"/>
        </w:rPr>
        <w:t xml:space="preserve">ount </w:t>
      </w:r>
      <w:r w:rsidR="00D55334" w:rsidRPr="00B04722">
        <w:rPr>
          <w:rFonts w:ascii="Calibri" w:hAnsi="Calibri" w:cs="Calibri"/>
          <w:color w:val="000000" w:themeColor="text1"/>
          <w:sz w:val="24"/>
          <w:szCs w:val="24"/>
          <w:highlight w:val="yellow"/>
        </w:rPr>
        <w:t>a</w:t>
      </w:r>
      <w:r w:rsidR="0092418E" w:rsidRPr="00B04722">
        <w:rPr>
          <w:rFonts w:ascii="Calibri" w:hAnsi="Calibri" w:cs="Calibri"/>
          <w:color w:val="000000" w:themeColor="text1"/>
          <w:sz w:val="24"/>
          <w:szCs w:val="24"/>
          <w:highlight w:val="yellow"/>
        </w:rPr>
        <w:t>gar</w:t>
      </w:r>
      <w:r w:rsidRPr="00B04722">
        <w:rPr>
          <w:rFonts w:ascii="Calibri" w:hAnsi="Calibri" w:cs="Calibri"/>
          <w:color w:val="000000" w:themeColor="text1"/>
          <w:sz w:val="24"/>
          <w:szCs w:val="24"/>
          <w:highlight w:val="yellow"/>
        </w:rPr>
        <w:t xml:space="preserve"> (</w:t>
      </w:r>
      <w:r w:rsidR="0092418E" w:rsidRPr="00B04722">
        <w:rPr>
          <w:rFonts w:ascii="Calibri" w:hAnsi="Calibri" w:cs="Calibri"/>
          <w:color w:val="000000" w:themeColor="text1"/>
          <w:sz w:val="24"/>
          <w:szCs w:val="24"/>
          <w:highlight w:val="yellow"/>
        </w:rPr>
        <w:t>PC</w:t>
      </w:r>
      <w:r w:rsidRPr="00B04722">
        <w:rPr>
          <w:rFonts w:ascii="Calibri" w:hAnsi="Calibri" w:cs="Calibri"/>
          <w:color w:val="000000" w:themeColor="text1"/>
          <w:sz w:val="24"/>
          <w:szCs w:val="24"/>
          <w:highlight w:val="yellow"/>
        </w:rPr>
        <w:t>A</w:t>
      </w:r>
      <w:r w:rsidR="00D01AC2" w:rsidRPr="00B04722">
        <w:rPr>
          <w:rFonts w:ascii="Calibri" w:hAnsi="Calibri" w:cs="Calibri"/>
          <w:color w:val="000000" w:themeColor="text1"/>
          <w:sz w:val="24"/>
          <w:szCs w:val="24"/>
          <w:highlight w:val="yellow"/>
        </w:rPr>
        <w:t xml:space="preserve">) </w:t>
      </w:r>
      <w:r w:rsidRPr="00B04722">
        <w:rPr>
          <w:rFonts w:ascii="Calibri" w:hAnsi="Calibri" w:cs="Calibri"/>
          <w:color w:val="000000" w:themeColor="text1"/>
          <w:sz w:val="24"/>
          <w:szCs w:val="24"/>
          <w:highlight w:val="yellow"/>
        </w:rPr>
        <w:t xml:space="preserve">plates and allow </w:t>
      </w:r>
      <w:r w:rsidR="00D01AC2" w:rsidRPr="00B04722">
        <w:rPr>
          <w:rFonts w:ascii="Calibri" w:hAnsi="Calibri" w:cs="Calibri"/>
          <w:color w:val="000000" w:themeColor="text1"/>
          <w:sz w:val="24"/>
          <w:szCs w:val="24"/>
          <w:highlight w:val="yellow"/>
        </w:rPr>
        <w:t xml:space="preserve">them </w:t>
      </w:r>
      <w:r w:rsidRPr="00B04722">
        <w:rPr>
          <w:rFonts w:ascii="Calibri" w:hAnsi="Calibri" w:cs="Calibri"/>
          <w:color w:val="000000" w:themeColor="text1"/>
          <w:sz w:val="24"/>
          <w:szCs w:val="24"/>
          <w:highlight w:val="yellow"/>
        </w:rPr>
        <w:t>to grow</w:t>
      </w:r>
      <w:r w:rsidR="00E11F23" w:rsidRPr="00B04722">
        <w:rPr>
          <w:rFonts w:ascii="Calibri" w:hAnsi="Calibri" w:cs="Calibri"/>
          <w:color w:val="000000" w:themeColor="text1"/>
          <w:sz w:val="24"/>
          <w:szCs w:val="24"/>
          <w:highlight w:val="yellow"/>
        </w:rPr>
        <w:t>,</w:t>
      </w:r>
      <w:r w:rsidRPr="00B04722">
        <w:rPr>
          <w:rFonts w:ascii="Calibri" w:hAnsi="Calibri" w:cs="Calibri"/>
          <w:color w:val="000000" w:themeColor="text1"/>
          <w:sz w:val="24"/>
          <w:szCs w:val="24"/>
          <w:highlight w:val="yellow"/>
        </w:rPr>
        <w:t xml:space="preserve"> for 24 h at </w:t>
      </w:r>
      <w:r w:rsidR="00D01AC2" w:rsidRPr="00B04722">
        <w:rPr>
          <w:rFonts w:ascii="Calibri" w:hAnsi="Calibri" w:cs="Calibri"/>
          <w:color w:val="000000" w:themeColor="text1"/>
          <w:sz w:val="24"/>
          <w:szCs w:val="24"/>
          <w:highlight w:val="yellow"/>
        </w:rPr>
        <w:t>25</w:t>
      </w:r>
      <w:r w:rsidRPr="00B04722">
        <w:rPr>
          <w:rFonts w:ascii="Calibri" w:hAnsi="Calibri" w:cs="Calibri"/>
          <w:color w:val="000000" w:themeColor="text1"/>
          <w:sz w:val="24"/>
          <w:szCs w:val="24"/>
          <w:highlight w:val="yellow"/>
        </w:rPr>
        <w:t xml:space="preserve"> </w:t>
      </w:r>
      <w:r w:rsidR="003D4493" w:rsidRPr="00B04722">
        <w:rPr>
          <w:rFonts w:ascii="Calibri" w:hAnsi="Calibri" w:cs="Calibri"/>
          <w:sz w:val="24"/>
          <w:szCs w:val="24"/>
          <w:highlight w:val="yellow"/>
        </w:rPr>
        <w:sym w:font="Symbol" w:char="F0B0"/>
      </w:r>
      <w:r w:rsidRPr="00B04722">
        <w:rPr>
          <w:rFonts w:ascii="Calibri" w:hAnsi="Calibri" w:cs="Calibri"/>
          <w:color w:val="000000" w:themeColor="text1"/>
          <w:sz w:val="24"/>
          <w:szCs w:val="24"/>
          <w:highlight w:val="yellow"/>
        </w:rPr>
        <w:t>C</w:t>
      </w:r>
      <w:r w:rsidR="00E11F23" w:rsidRPr="00B04722">
        <w:rPr>
          <w:rFonts w:ascii="Calibri" w:hAnsi="Calibri" w:cs="Calibri"/>
          <w:color w:val="000000" w:themeColor="text1"/>
          <w:sz w:val="24"/>
          <w:szCs w:val="24"/>
          <w:highlight w:val="yellow"/>
        </w:rPr>
        <w:t>, by incubating the plates on a</w:t>
      </w:r>
      <w:r w:rsidR="00EF3097" w:rsidRPr="00B04722">
        <w:rPr>
          <w:rFonts w:ascii="Calibri" w:hAnsi="Calibri" w:cs="Calibri"/>
          <w:color w:val="000000" w:themeColor="text1"/>
          <w:sz w:val="24"/>
          <w:szCs w:val="24"/>
          <w:highlight w:val="yellow"/>
        </w:rPr>
        <w:t>n</w:t>
      </w:r>
      <w:r w:rsidR="00E11F23" w:rsidRPr="00B04722">
        <w:rPr>
          <w:rFonts w:ascii="Calibri" w:hAnsi="Calibri" w:cs="Calibri"/>
          <w:color w:val="000000" w:themeColor="text1"/>
          <w:sz w:val="24"/>
          <w:szCs w:val="24"/>
          <w:highlight w:val="yellow"/>
        </w:rPr>
        <w:t xml:space="preserve"> incubator</w:t>
      </w:r>
      <w:r w:rsidRPr="00B04722">
        <w:rPr>
          <w:rFonts w:ascii="Calibri" w:hAnsi="Calibri" w:cs="Calibri"/>
          <w:color w:val="000000" w:themeColor="text1"/>
          <w:sz w:val="24"/>
          <w:szCs w:val="24"/>
          <w:highlight w:val="yellow"/>
        </w:rPr>
        <w:t>.</w:t>
      </w:r>
    </w:p>
    <w:p w14:paraId="464E03B0" w14:textId="77777777" w:rsidR="00C41C90" w:rsidRPr="00B04722" w:rsidRDefault="00C41C90" w:rsidP="00B04722">
      <w:pPr>
        <w:jc w:val="both"/>
        <w:rPr>
          <w:rFonts w:ascii="Calibri" w:hAnsi="Calibri" w:cs="Calibri"/>
          <w:color w:val="000000" w:themeColor="text1"/>
          <w:highlight w:val="yellow"/>
        </w:rPr>
      </w:pPr>
    </w:p>
    <w:p w14:paraId="6798E04F" w14:textId="17BA1217" w:rsidR="00C41C90" w:rsidRPr="00B04722" w:rsidRDefault="00426BB4" w:rsidP="00B04722">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B04722">
        <w:rPr>
          <w:rFonts w:ascii="Calibri" w:hAnsi="Calibri" w:cs="Calibri"/>
          <w:color w:val="000000" w:themeColor="text1"/>
          <w:sz w:val="24"/>
          <w:szCs w:val="24"/>
          <w:highlight w:val="yellow"/>
        </w:rPr>
        <w:t xml:space="preserve">Prepare overnight-grown cultures of the strains under study by inoculating one bacterial colony </w:t>
      </w:r>
      <w:r w:rsidR="004D7EBF" w:rsidRPr="00B04722">
        <w:rPr>
          <w:rFonts w:ascii="Calibri" w:hAnsi="Calibri" w:cs="Calibri"/>
          <w:color w:val="000000" w:themeColor="text1"/>
          <w:sz w:val="24"/>
          <w:szCs w:val="24"/>
          <w:highlight w:val="yellow"/>
        </w:rPr>
        <w:t xml:space="preserve">from a streaked plate </w:t>
      </w:r>
      <w:r w:rsidRPr="00B04722">
        <w:rPr>
          <w:rFonts w:ascii="Calibri" w:hAnsi="Calibri" w:cs="Calibri"/>
          <w:color w:val="000000" w:themeColor="text1"/>
          <w:sz w:val="24"/>
          <w:szCs w:val="24"/>
          <w:highlight w:val="yellow"/>
        </w:rPr>
        <w:t xml:space="preserve">in </w:t>
      </w:r>
      <w:r w:rsidR="00170D24" w:rsidRPr="00B04722">
        <w:rPr>
          <w:rFonts w:ascii="Calibri" w:hAnsi="Calibri" w:cs="Calibri"/>
          <w:color w:val="000000" w:themeColor="text1"/>
          <w:sz w:val="24"/>
          <w:szCs w:val="24"/>
          <w:highlight w:val="yellow"/>
        </w:rPr>
        <w:t>t</w:t>
      </w:r>
      <w:r w:rsidRPr="00B04722">
        <w:rPr>
          <w:rFonts w:ascii="Calibri" w:hAnsi="Calibri" w:cs="Calibri"/>
          <w:color w:val="000000" w:themeColor="text1"/>
          <w:sz w:val="24"/>
          <w:szCs w:val="24"/>
          <w:highlight w:val="yellow"/>
        </w:rPr>
        <w:t xml:space="preserve">ryptic </w:t>
      </w:r>
      <w:r w:rsidR="00170D24" w:rsidRPr="00B04722">
        <w:rPr>
          <w:rFonts w:ascii="Calibri" w:hAnsi="Calibri" w:cs="Calibri"/>
          <w:color w:val="000000" w:themeColor="text1"/>
          <w:sz w:val="24"/>
          <w:szCs w:val="24"/>
          <w:highlight w:val="yellow"/>
        </w:rPr>
        <w:t>s</w:t>
      </w:r>
      <w:r w:rsidRPr="00B04722">
        <w:rPr>
          <w:rFonts w:ascii="Calibri" w:hAnsi="Calibri" w:cs="Calibri"/>
          <w:color w:val="000000" w:themeColor="text1"/>
          <w:sz w:val="24"/>
          <w:szCs w:val="24"/>
          <w:highlight w:val="yellow"/>
        </w:rPr>
        <w:t xml:space="preserve">oy </w:t>
      </w:r>
      <w:r w:rsidR="00170D24" w:rsidRPr="00B04722">
        <w:rPr>
          <w:rFonts w:ascii="Calibri" w:hAnsi="Calibri" w:cs="Calibri"/>
          <w:color w:val="000000" w:themeColor="text1"/>
          <w:sz w:val="24"/>
          <w:szCs w:val="24"/>
          <w:highlight w:val="yellow"/>
        </w:rPr>
        <w:t>b</w:t>
      </w:r>
      <w:r w:rsidRPr="00B04722">
        <w:rPr>
          <w:rFonts w:ascii="Calibri" w:hAnsi="Calibri" w:cs="Calibri"/>
          <w:color w:val="000000" w:themeColor="text1"/>
          <w:sz w:val="24"/>
          <w:szCs w:val="24"/>
          <w:highlight w:val="yellow"/>
        </w:rPr>
        <w:t>roth</w:t>
      </w:r>
      <w:r w:rsidR="00D234AA" w:rsidRPr="00B04722">
        <w:rPr>
          <w:rFonts w:ascii="Calibri" w:hAnsi="Calibri" w:cs="Calibri"/>
          <w:color w:val="000000" w:themeColor="text1"/>
          <w:sz w:val="24"/>
          <w:szCs w:val="24"/>
          <w:highlight w:val="yellow"/>
        </w:rPr>
        <w:t xml:space="preserve"> </w:t>
      </w:r>
      <w:r w:rsidRPr="00B04722">
        <w:rPr>
          <w:rFonts w:ascii="Calibri" w:hAnsi="Calibri" w:cs="Calibri"/>
          <w:color w:val="000000" w:themeColor="text1"/>
          <w:sz w:val="24"/>
          <w:szCs w:val="24"/>
          <w:highlight w:val="yellow"/>
        </w:rPr>
        <w:t xml:space="preserve">(TSB) </w:t>
      </w:r>
      <w:r w:rsidR="004F26D6" w:rsidRPr="00B04722">
        <w:rPr>
          <w:rFonts w:ascii="Calibri" w:hAnsi="Calibri" w:cs="Calibri"/>
          <w:color w:val="000000" w:themeColor="text1"/>
          <w:sz w:val="24"/>
          <w:szCs w:val="24"/>
          <w:highlight w:val="yellow"/>
        </w:rPr>
        <w:t xml:space="preserve">to reach the exponential growth phase (according to the calibration curve obtained from next steps), </w:t>
      </w:r>
      <w:r w:rsidRPr="00B04722">
        <w:rPr>
          <w:rFonts w:ascii="Calibri" w:hAnsi="Calibri" w:cs="Calibri"/>
          <w:color w:val="000000" w:themeColor="text1"/>
          <w:sz w:val="24"/>
          <w:szCs w:val="24"/>
          <w:highlight w:val="yellow"/>
        </w:rPr>
        <w:t>and incubating on a shaking incubator at 100 rpm and 25 °C.</w:t>
      </w:r>
    </w:p>
    <w:p w14:paraId="0034990E" w14:textId="77777777" w:rsidR="00C41C90" w:rsidRPr="00B04722" w:rsidRDefault="00C41C90" w:rsidP="00B04722">
      <w:pPr>
        <w:pStyle w:val="ListParagraph"/>
        <w:spacing w:after="0" w:line="240" w:lineRule="auto"/>
        <w:ind w:left="0"/>
        <w:jc w:val="both"/>
        <w:rPr>
          <w:rFonts w:ascii="Calibri" w:hAnsi="Calibri" w:cs="Calibri"/>
          <w:color w:val="000000" w:themeColor="text1"/>
          <w:sz w:val="24"/>
          <w:szCs w:val="24"/>
          <w:highlight w:val="yellow"/>
        </w:rPr>
      </w:pPr>
    </w:p>
    <w:p w14:paraId="108AC673" w14:textId="43323408" w:rsidR="00C41C90" w:rsidRPr="00B04722" w:rsidRDefault="00C41C90" w:rsidP="00B04722">
      <w:pPr>
        <w:pStyle w:val="NormalWeb"/>
        <w:spacing w:before="0" w:beforeAutospacing="0" w:after="0" w:afterAutospacing="0"/>
        <w:jc w:val="both"/>
        <w:rPr>
          <w:rFonts w:ascii="Calibri" w:hAnsi="Calibri" w:cs="Calibri"/>
          <w:color w:val="000000" w:themeColor="text1"/>
          <w:highlight w:val="yellow"/>
        </w:rPr>
      </w:pPr>
      <w:r w:rsidRPr="00B04722">
        <w:rPr>
          <w:rFonts w:ascii="Calibri" w:hAnsi="Calibri" w:cs="Calibri"/>
          <w:color w:val="000000" w:themeColor="text1"/>
          <w:highlight w:val="yellow"/>
          <w:lang w:val="en-GB"/>
        </w:rPr>
        <w:t xml:space="preserve"> </w:t>
      </w:r>
      <w:r w:rsidR="003209D1" w:rsidRPr="00B04722">
        <w:rPr>
          <w:rFonts w:ascii="Calibri" w:hAnsi="Calibri" w:cs="Calibri"/>
          <w:color w:val="000000" w:themeColor="text1"/>
          <w:highlight w:val="yellow"/>
          <w:lang w:val="en-GB"/>
        </w:rPr>
        <w:t>1.</w:t>
      </w:r>
      <w:r w:rsidR="00582101" w:rsidRPr="00B04722">
        <w:rPr>
          <w:rFonts w:ascii="Calibri" w:hAnsi="Calibri" w:cs="Calibri"/>
          <w:color w:val="000000" w:themeColor="text1"/>
          <w:highlight w:val="yellow"/>
          <w:lang w:val="en-GB"/>
        </w:rPr>
        <w:t>4</w:t>
      </w:r>
      <w:r w:rsidR="003209D1" w:rsidRPr="00B04722">
        <w:rPr>
          <w:rFonts w:ascii="Calibri" w:hAnsi="Calibri" w:cs="Calibri"/>
          <w:color w:val="000000" w:themeColor="text1"/>
          <w:highlight w:val="yellow"/>
          <w:lang w:val="en-GB"/>
        </w:rPr>
        <w:t xml:space="preserve"> </w:t>
      </w:r>
      <w:r w:rsidR="00426BB4" w:rsidRPr="00B04722">
        <w:rPr>
          <w:rFonts w:ascii="Calibri" w:hAnsi="Calibri" w:cs="Calibri"/>
          <w:color w:val="000000" w:themeColor="text1"/>
          <w:highlight w:val="yellow"/>
          <w:lang w:val="en-GB"/>
        </w:rPr>
        <w:t>Using a spectrophotometer, obtain a calibration curve of the colony-forming units (CFU)/mL as a function of the optical density at 600 nm (OD</w:t>
      </w:r>
      <w:r w:rsidR="00426BB4" w:rsidRPr="00B04722">
        <w:rPr>
          <w:rFonts w:ascii="Calibri" w:hAnsi="Calibri" w:cs="Calibri"/>
          <w:color w:val="000000" w:themeColor="text1"/>
          <w:highlight w:val="yellow"/>
          <w:vertAlign w:val="subscript"/>
          <w:lang w:val="en-GB"/>
        </w:rPr>
        <w:t>600</w:t>
      </w:r>
      <w:r w:rsidR="00426BB4" w:rsidRPr="00B04722">
        <w:rPr>
          <w:rFonts w:ascii="Calibri" w:hAnsi="Calibri" w:cs="Calibri"/>
          <w:color w:val="000000" w:themeColor="text1"/>
          <w:highlight w:val="yellow"/>
          <w:lang w:val="en-GB"/>
        </w:rPr>
        <w:t xml:space="preserve">) for each bacterial strain under the </w:t>
      </w:r>
      <w:r w:rsidR="00B17507" w:rsidRPr="00B04722">
        <w:rPr>
          <w:rFonts w:ascii="Calibri" w:hAnsi="Calibri" w:cs="Calibri"/>
          <w:color w:val="000000" w:themeColor="text1"/>
          <w:highlight w:val="yellow"/>
          <w:lang w:val="en-GB"/>
        </w:rPr>
        <w:t>previously mentioned</w:t>
      </w:r>
      <w:r w:rsidR="00426BB4" w:rsidRPr="00B04722">
        <w:rPr>
          <w:rFonts w:ascii="Calibri" w:hAnsi="Calibri" w:cs="Calibri"/>
          <w:color w:val="000000" w:themeColor="text1"/>
          <w:highlight w:val="yellow"/>
          <w:lang w:val="en-GB"/>
        </w:rPr>
        <w:t xml:space="preserve"> culturing conditions.</w:t>
      </w:r>
      <w:r w:rsidRPr="00B04722">
        <w:rPr>
          <w:rFonts w:ascii="Calibri" w:hAnsi="Calibri" w:cs="Calibri"/>
          <w:color w:val="000000" w:themeColor="text1"/>
          <w:highlight w:val="yellow"/>
        </w:rPr>
        <w:t xml:space="preserve"> </w:t>
      </w:r>
    </w:p>
    <w:p w14:paraId="23E4D996" w14:textId="77777777" w:rsidR="00C41C90" w:rsidRPr="00B04722" w:rsidRDefault="00C41C90" w:rsidP="00B04722">
      <w:pPr>
        <w:pStyle w:val="NormalWeb"/>
        <w:spacing w:before="0" w:beforeAutospacing="0" w:after="0" w:afterAutospacing="0"/>
        <w:jc w:val="both"/>
        <w:rPr>
          <w:rFonts w:ascii="Calibri" w:hAnsi="Calibri" w:cs="Calibri"/>
          <w:color w:val="000000" w:themeColor="text1"/>
          <w:highlight w:val="yellow"/>
        </w:rPr>
      </w:pPr>
    </w:p>
    <w:p w14:paraId="453E0BD9" w14:textId="457E1224" w:rsidR="00821DB5" w:rsidRPr="00B04722" w:rsidRDefault="0070588E" w:rsidP="00B04722">
      <w:pPr>
        <w:pStyle w:val="NormalWeb"/>
        <w:spacing w:before="0" w:beforeAutospacing="0" w:after="0" w:afterAutospacing="0"/>
        <w:jc w:val="both"/>
        <w:rPr>
          <w:rFonts w:ascii="Calibri" w:hAnsi="Calibri" w:cs="Calibri"/>
          <w:highlight w:val="yellow"/>
        </w:rPr>
      </w:pPr>
      <w:r w:rsidRPr="00B04722">
        <w:rPr>
          <w:rFonts w:ascii="Calibri" w:hAnsi="Calibri" w:cs="Calibri"/>
          <w:color w:val="000000" w:themeColor="text1"/>
          <w:highlight w:val="yellow"/>
        </w:rPr>
        <w:t xml:space="preserve">1.4.1 </w:t>
      </w:r>
      <w:r w:rsidR="00821DB5" w:rsidRPr="00B04722">
        <w:rPr>
          <w:rFonts w:ascii="Calibri" w:hAnsi="Calibri" w:cs="Calibri"/>
          <w:highlight w:val="yellow"/>
        </w:rPr>
        <w:t xml:space="preserve">Grow an overnight bacterial culture in </w:t>
      </w:r>
      <w:r w:rsidR="00F91A49" w:rsidRPr="00B04722">
        <w:rPr>
          <w:rFonts w:ascii="Calibri" w:hAnsi="Calibri" w:cs="Calibri"/>
          <w:highlight w:val="yellow"/>
        </w:rPr>
        <w:t>TSB</w:t>
      </w:r>
      <w:r w:rsidR="00821DB5" w:rsidRPr="00B04722">
        <w:rPr>
          <w:rFonts w:ascii="Calibri" w:hAnsi="Calibri" w:cs="Calibri"/>
          <w:highlight w:val="yellow"/>
        </w:rPr>
        <w:t xml:space="preserve"> at 25 °C with agitation (100 rpm).</w:t>
      </w:r>
    </w:p>
    <w:p w14:paraId="0FEE5219"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78594E62" w14:textId="771F2002" w:rsidR="00821DB5" w:rsidRPr="00B04722" w:rsidRDefault="000C1DD4"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 xml:space="preserve">1.4.2 </w:t>
      </w:r>
      <w:r w:rsidR="00821DB5" w:rsidRPr="00B04722">
        <w:rPr>
          <w:rFonts w:ascii="Calibri" w:hAnsi="Calibri" w:cs="Calibri"/>
          <w:highlight w:val="yellow"/>
        </w:rPr>
        <w:t>Prepare 10-fold serial dilutions of the culture in sterile saline solution</w:t>
      </w:r>
      <w:r w:rsidR="00E4251C" w:rsidRPr="00B04722">
        <w:rPr>
          <w:rFonts w:ascii="Calibri" w:hAnsi="Calibri" w:cs="Calibri"/>
          <w:highlight w:val="yellow"/>
        </w:rPr>
        <w:t xml:space="preserve"> </w:t>
      </w:r>
      <w:r w:rsidR="00E4251C" w:rsidRPr="00B04722">
        <w:rPr>
          <w:rFonts w:ascii="Calibri" w:hAnsi="Calibri" w:cs="Calibri"/>
          <w:color w:val="000000" w:themeColor="text1"/>
          <w:highlight w:val="yellow"/>
        </w:rPr>
        <w:t>(0.85% w/v NaCl)</w:t>
      </w:r>
      <w:r w:rsidR="00821DB5" w:rsidRPr="00B04722">
        <w:rPr>
          <w:rFonts w:ascii="Calibri" w:hAnsi="Calibri" w:cs="Calibri"/>
          <w:highlight w:val="yellow"/>
        </w:rPr>
        <w:t>.</w:t>
      </w:r>
    </w:p>
    <w:p w14:paraId="3DEC57F8"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1520FB8B" w14:textId="25BAAB77" w:rsidR="00821DB5" w:rsidRPr="00B04722" w:rsidRDefault="00F91A49"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1.4.3</w:t>
      </w:r>
      <w:r w:rsidR="005E7ED3" w:rsidRPr="00B04722">
        <w:rPr>
          <w:rFonts w:ascii="Calibri" w:hAnsi="Calibri" w:cs="Calibri"/>
          <w:highlight w:val="yellow"/>
        </w:rPr>
        <w:t xml:space="preserve"> </w:t>
      </w:r>
      <w:r w:rsidR="00821DB5" w:rsidRPr="00B04722">
        <w:rPr>
          <w:rFonts w:ascii="Calibri" w:hAnsi="Calibri" w:cs="Calibri"/>
          <w:highlight w:val="yellow"/>
        </w:rPr>
        <w:t>Measure the OD₆₀₀ of each dilution using a spectrophotometer.</w:t>
      </w:r>
    </w:p>
    <w:p w14:paraId="30FEFFE4"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250E8699" w14:textId="7FB50F68" w:rsidR="00821DB5" w:rsidRPr="00B04722" w:rsidRDefault="00F91A49"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 xml:space="preserve">1.4.4 </w:t>
      </w:r>
      <w:r w:rsidR="00821DB5" w:rsidRPr="00B04722">
        <w:rPr>
          <w:rFonts w:ascii="Calibri" w:hAnsi="Calibri" w:cs="Calibri"/>
          <w:highlight w:val="yellow"/>
        </w:rPr>
        <w:t>Plate appropriate dilutions on PCA.</w:t>
      </w:r>
      <w:r w:rsidR="00C41C90" w:rsidRPr="00B04722">
        <w:rPr>
          <w:rFonts w:ascii="Calibri" w:hAnsi="Calibri" w:cs="Calibri"/>
          <w:highlight w:val="yellow"/>
        </w:rPr>
        <w:t xml:space="preserve"> </w:t>
      </w:r>
      <w:r w:rsidR="00821DB5" w:rsidRPr="00B04722">
        <w:rPr>
          <w:rFonts w:ascii="Calibri" w:hAnsi="Calibri" w:cs="Calibri"/>
          <w:highlight w:val="yellow"/>
        </w:rPr>
        <w:t>Incubate plates at 25 °C for 24 h.</w:t>
      </w:r>
    </w:p>
    <w:p w14:paraId="7C271542"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394E5CD8" w14:textId="540B676F" w:rsidR="00821DB5" w:rsidRPr="00B04722" w:rsidRDefault="00F91A49"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1.4.</w:t>
      </w:r>
      <w:r w:rsidR="00C41C90" w:rsidRPr="00B04722">
        <w:rPr>
          <w:rFonts w:ascii="Calibri" w:hAnsi="Calibri" w:cs="Calibri"/>
          <w:highlight w:val="yellow"/>
        </w:rPr>
        <w:t xml:space="preserve">5 </w:t>
      </w:r>
      <w:r w:rsidR="00821DB5" w:rsidRPr="00B04722">
        <w:rPr>
          <w:rFonts w:ascii="Calibri" w:hAnsi="Calibri" w:cs="Calibri"/>
          <w:highlight w:val="yellow"/>
        </w:rPr>
        <w:t>Select plates presenting between 10 and 100 colonies and determine the corresponding CFU/mL values.</w:t>
      </w:r>
    </w:p>
    <w:p w14:paraId="7B9EFBE9"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0E4CAC54" w14:textId="18EA8882" w:rsidR="00821DB5" w:rsidRPr="00B04722" w:rsidRDefault="00F91A49"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1.4.</w:t>
      </w:r>
      <w:r w:rsidR="00C41C90" w:rsidRPr="00B04722">
        <w:rPr>
          <w:rFonts w:ascii="Calibri" w:hAnsi="Calibri" w:cs="Calibri"/>
          <w:highlight w:val="yellow"/>
        </w:rPr>
        <w:t xml:space="preserve">6 </w:t>
      </w:r>
      <w:r w:rsidR="00821DB5" w:rsidRPr="00B04722">
        <w:rPr>
          <w:rFonts w:ascii="Calibri" w:hAnsi="Calibri" w:cs="Calibri"/>
          <w:highlight w:val="yellow"/>
        </w:rPr>
        <w:t>Plot CFU/mL values against the corresponding OD₆₀₀ readings within the linear range (0.04–0.8).</w:t>
      </w:r>
    </w:p>
    <w:p w14:paraId="4A7CECED"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2E7BCE89" w14:textId="3F7B8E14" w:rsidR="00821DB5" w:rsidRPr="00B04722" w:rsidRDefault="00D546CB"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1.4.</w:t>
      </w:r>
      <w:r w:rsidR="00C41C90" w:rsidRPr="00B04722">
        <w:rPr>
          <w:rFonts w:ascii="Calibri" w:hAnsi="Calibri" w:cs="Calibri"/>
          <w:highlight w:val="yellow"/>
        </w:rPr>
        <w:t xml:space="preserve">7 </w:t>
      </w:r>
      <w:r w:rsidRPr="00B04722">
        <w:rPr>
          <w:rFonts w:ascii="Calibri" w:hAnsi="Calibri" w:cs="Calibri"/>
          <w:highlight w:val="yellow"/>
        </w:rPr>
        <w:t>Perform at least two independent assays with at least two replicates.</w:t>
      </w:r>
      <w:r w:rsidR="00C41C90" w:rsidRPr="00B04722">
        <w:rPr>
          <w:rFonts w:ascii="Calibri" w:hAnsi="Calibri" w:cs="Calibri"/>
          <w:highlight w:val="yellow"/>
        </w:rPr>
        <w:t xml:space="preserve"> </w:t>
      </w:r>
      <w:r w:rsidR="00821DB5" w:rsidRPr="00B04722">
        <w:rPr>
          <w:rFonts w:ascii="Calibri" w:hAnsi="Calibri" w:cs="Calibri"/>
          <w:highlight w:val="yellow"/>
        </w:rPr>
        <w:t>Perform linear regression analysis to obtain the calibration equation.</w:t>
      </w:r>
    </w:p>
    <w:p w14:paraId="1129AA52"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5EAF2433" w14:textId="43FD5771" w:rsidR="00821DB5" w:rsidRPr="00B04722" w:rsidRDefault="00F91A49" w:rsidP="00B04722">
      <w:pPr>
        <w:pStyle w:val="NormalWeb"/>
        <w:spacing w:before="0" w:beforeAutospacing="0" w:after="0" w:afterAutospacing="0"/>
        <w:jc w:val="both"/>
        <w:rPr>
          <w:rFonts w:ascii="Calibri" w:hAnsi="Calibri" w:cs="Calibri"/>
          <w:highlight w:val="yellow"/>
        </w:rPr>
      </w:pPr>
      <w:r w:rsidRPr="00B04722">
        <w:rPr>
          <w:rFonts w:ascii="Calibri" w:hAnsi="Calibri" w:cs="Calibri"/>
          <w:highlight w:val="yellow"/>
        </w:rPr>
        <w:t>1.4.</w:t>
      </w:r>
      <w:r w:rsidR="00C41C90" w:rsidRPr="00B04722">
        <w:rPr>
          <w:rFonts w:ascii="Calibri" w:hAnsi="Calibri" w:cs="Calibri"/>
          <w:highlight w:val="yellow"/>
        </w:rPr>
        <w:t xml:space="preserve">8 </w:t>
      </w:r>
      <w:r w:rsidR="00821DB5" w:rsidRPr="00B04722">
        <w:rPr>
          <w:rFonts w:ascii="Calibri" w:hAnsi="Calibri" w:cs="Calibri"/>
          <w:highlight w:val="yellow"/>
        </w:rPr>
        <w:t>Use the resulting equation to estimate bacterial concentrations in subsequent experiments.</w:t>
      </w:r>
    </w:p>
    <w:p w14:paraId="5ADAB0BB" w14:textId="77777777" w:rsidR="00C41C90" w:rsidRPr="00B04722" w:rsidRDefault="00C41C90" w:rsidP="00B04722">
      <w:pPr>
        <w:pStyle w:val="NormalWeb"/>
        <w:spacing w:before="0" w:beforeAutospacing="0" w:after="0" w:afterAutospacing="0"/>
        <w:jc w:val="both"/>
        <w:rPr>
          <w:rFonts w:ascii="Calibri" w:hAnsi="Calibri" w:cs="Calibri"/>
          <w:highlight w:val="yellow"/>
        </w:rPr>
      </w:pPr>
    </w:p>
    <w:p w14:paraId="030D06AC" w14:textId="47A67EE0" w:rsidR="00830AC9" w:rsidRPr="00B04722" w:rsidRDefault="003209D1" w:rsidP="00B04722">
      <w:pPr>
        <w:jc w:val="both"/>
        <w:rPr>
          <w:rFonts w:ascii="Calibri" w:hAnsi="Calibri" w:cs="Calibri"/>
          <w:highlight w:val="yellow"/>
          <w:lang w:val="en-GB" w:eastAsia="pt-PT"/>
        </w:rPr>
      </w:pPr>
      <w:r w:rsidRPr="00B04722">
        <w:rPr>
          <w:rFonts w:ascii="Calibri" w:hAnsi="Calibri" w:cs="Calibri"/>
          <w:color w:val="000000" w:themeColor="text1"/>
          <w:highlight w:val="yellow"/>
        </w:rPr>
        <w:t>1.</w:t>
      </w:r>
      <w:r w:rsidR="00582101" w:rsidRPr="00B04722">
        <w:rPr>
          <w:rFonts w:ascii="Calibri" w:hAnsi="Calibri" w:cs="Calibri"/>
          <w:color w:val="000000" w:themeColor="text1"/>
          <w:highlight w:val="yellow"/>
        </w:rPr>
        <w:t>5</w:t>
      </w:r>
      <w:r w:rsidRPr="00B04722">
        <w:rPr>
          <w:rFonts w:ascii="Calibri" w:hAnsi="Calibri" w:cs="Calibri"/>
          <w:color w:val="000000" w:themeColor="text1"/>
          <w:highlight w:val="yellow"/>
        </w:rPr>
        <w:t xml:space="preserve"> </w:t>
      </w:r>
      <w:r w:rsidR="00426BB4" w:rsidRPr="00B04722">
        <w:rPr>
          <w:rFonts w:ascii="Calibri" w:hAnsi="Calibri" w:cs="Calibri"/>
          <w:color w:val="000000" w:themeColor="text1"/>
          <w:highlight w:val="yellow"/>
        </w:rPr>
        <w:t>Centrifuge the inocula at 3772</w:t>
      </w:r>
      <w:r w:rsidR="00A42DD1" w:rsidRPr="00B04722">
        <w:rPr>
          <w:rFonts w:ascii="Calibri" w:hAnsi="Calibri" w:cs="Calibri"/>
          <w:color w:val="000000" w:themeColor="text1"/>
          <w:highlight w:val="yellow"/>
        </w:rPr>
        <w:t xml:space="preserve"> </w:t>
      </w:r>
      <w:r w:rsidR="00A42DD1" w:rsidRPr="00B04722">
        <w:rPr>
          <w:rFonts w:ascii="Calibri" w:hAnsi="Calibri" w:cs="Calibri"/>
          <w:color w:val="000000" w:themeColor="text1"/>
        </w:rPr>
        <w:t>x</w:t>
      </w:r>
      <w:r w:rsidR="00A42DD1" w:rsidRPr="00B04722">
        <w:rPr>
          <w:rFonts w:ascii="Calibri" w:hAnsi="Calibri" w:cs="Calibri"/>
          <w:i/>
          <w:iCs/>
          <w:color w:val="000000" w:themeColor="text1"/>
        </w:rPr>
        <w:t xml:space="preserve"> g</w:t>
      </w:r>
      <w:r w:rsidR="00426BB4" w:rsidRPr="00B04722">
        <w:rPr>
          <w:rFonts w:ascii="Calibri" w:hAnsi="Calibri" w:cs="Calibri"/>
          <w:color w:val="000000" w:themeColor="text1"/>
          <w:highlight w:val="yellow"/>
        </w:rPr>
        <w:t xml:space="preserve"> for 10 min, and wash once with</w:t>
      </w:r>
      <w:r w:rsidR="00F6551F" w:rsidRPr="00B04722">
        <w:rPr>
          <w:rStyle w:val="CommentReference"/>
          <w:rFonts w:ascii="Calibri" w:eastAsia="Calibri" w:hAnsi="Calibri" w:cs="Calibri"/>
          <w:sz w:val="24"/>
          <w:szCs w:val="24"/>
          <w:highlight w:val="yellow"/>
        </w:rPr>
        <w:t xml:space="preserve"> </w:t>
      </w:r>
      <w:r w:rsidR="00F6551F" w:rsidRPr="00B04722">
        <w:rPr>
          <w:rFonts w:ascii="Calibri" w:hAnsi="Calibri" w:cs="Calibri"/>
          <w:highlight w:val="yellow"/>
          <w:lang w:val="en-GB" w:eastAsia="pt-PT"/>
        </w:rPr>
        <w:t>phosphate buffer saline (PBS) (8 g/L of NaCl</w:t>
      </w:r>
      <w:r w:rsidR="00FE760A" w:rsidRPr="00B04722">
        <w:rPr>
          <w:rFonts w:ascii="Calibri" w:hAnsi="Calibri" w:cs="Calibri"/>
          <w:highlight w:val="yellow"/>
          <w:lang w:val="en-GB" w:eastAsia="pt-PT"/>
        </w:rPr>
        <w:t>,</w:t>
      </w:r>
      <w:r w:rsidR="00F6551F" w:rsidRPr="00B04722">
        <w:rPr>
          <w:rFonts w:ascii="Calibri" w:hAnsi="Calibri" w:cs="Calibri"/>
          <w:highlight w:val="yellow"/>
          <w:lang w:val="en-GB" w:eastAsia="pt-PT"/>
        </w:rPr>
        <w:t xml:space="preserve"> 0.2 g/L of KCl</w:t>
      </w:r>
      <w:r w:rsidR="00FE760A" w:rsidRPr="00B04722">
        <w:rPr>
          <w:rFonts w:ascii="Calibri" w:hAnsi="Calibri" w:cs="Calibri"/>
          <w:highlight w:val="yellow"/>
          <w:lang w:val="en-GB" w:eastAsia="pt-PT"/>
        </w:rPr>
        <w:t>,</w:t>
      </w:r>
      <w:r w:rsidR="00F6551F" w:rsidRPr="00B04722">
        <w:rPr>
          <w:rFonts w:ascii="Calibri" w:hAnsi="Calibri" w:cs="Calibri"/>
          <w:highlight w:val="yellow"/>
          <w:lang w:val="en-GB" w:eastAsia="pt-PT"/>
        </w:rPr>
        <w:t xml:space="preserve"> 1.44 g/L of Na</w:t>
      </w:r>
      <w:r w:rsidR="00F6551F" w:rsidRPr="00B04722">
        <w:rPr>
          <w:rFonts w:ascii="Calibri" w:hAnsi="Calibri" w:cs="Calibri"/>
          <w:highlight w:val="yellow"/>
          <w:vertAlign w:val="subscript"/>
          <w:lang w:val="en-GB" w:eastAsia="pt-PT"/>
        </w:rPr>
        <w:t>2</w:t>
      </w:r>
      <w:r w:rsidR="00F6551F" w:rsidRPr="00B04722">
        <w:rPr>
          <w:rFonts w:ascii="Calibri" w:hAnsi="Calibri" w:cs="Calibri"/>
          <w:highlight w:val="yellow"/>
          <w:lang w:val="en-GB" w:eastAsia="pt-PT"/>
        </w:rPr>
        <w:t>HPO</w:t>
      </w:r>
      <w:r w:rsidR="00F6551F" w:rsidRPr="00B04722">
        <w:rPr>
          <w:rFonts w:ascii="Calibri" w:hAnsi="Calibri" w:cs="Calibri"/>
          <w:highlight w:val="yellow"/>
          <w:vertAlign w:val="subscript"/>
          <w:lang w:val="en-GB" w:eastAsia="pt-PT"/>
        </w:rPr>
        <w:t>4</w:t>
      </w:r>
      <w:r w:rsidR="00F6551F" w:rsidRPr="00B04722">
        <w:rPr>
          <w:rFonts w:ascii="Calibri" w:hAnsi="Calibri" w:cs="Calibri"/>
          <w:highlight w:val="yellow"/>
          <w:lang w:val="en-GB" w:eastAsia="pt-PT"/>
        </w:rPr>
        <w:t>, and 0.24 g/L of KH</w:t>
      </w:r>
      <w:r w:rsidR="00F6551F" w:rsidRPr="00B04722">
        <w:rPr>
          <w:rFonts w:ascii="Calibri" w:hAnsi="Calibri" w:cs="Calibri"/>
          <w:highlight w:val="yellow"/>
          <w:vertAlign w:val="subscript"/>
          <w:lang w:val="en-GB" w:eastAsia="pt-PT"/>
        </w:rPr>
        <w:t>2</w:t>
      </w:r>
      <w:r w:rsidR="00F6551F" w:rsidRPr="00B04722">
        <w:rPr>
          <w:rFonts w:ascii="Calibri" w:hAnsi="Calibri" w:cs="Calibri"/>
          <w:highlight w:val="yellow"/>
          <w:lang w:val="en-GB" w:eastAsia="pt-PT"/>
        </w:rPr>
        <w:t>PO</w:t>
      </w:r>
      <w:r w:rsidR="00FE760A" w:rsidRPr="00B04722">
        <w:rPr>
          <w:rFonts w:ascii="Calibri" w:hAnsi="Calibri" w:cs="Calibri"/>
          <w:highlight w:val="yellow"/>
          <w:vertAlign w:val="subscript"/>
          <w:lang w:val="en-GB" w:eastAsia="pt-PT"/>
        </w:rPr>
        <w:t>4</w:t>
      </w:r>
      <w:r w:rsidR="00A42DD1" w:rsidRPr="00B04722">
        <w:rPr>
          <w:rFonts w:ascii="Calibri" w:hAnsi="Calibri" w:cs="Calibri"/>
          <w:highlight w:val="yellow"/>
          <w:lang w:val="en-GB" w:eastAsia="pt-PT"/>
        </w:rPr>
        <w:t>)</w:t>
      </w:r>
      <w:r w:rsidR="00F6551F" w:rsidRPr="00B04722">
        <w:rPr>
          <w:rFonts w:ascii="Calibri" w:hAnsi="Calibri" w:cs="Calibri"/>
          <w:highlight w:val="yellow"/>
          <w:lang w:val="en-GB" w:eastAsia="pt-PT"/>
        </w:rPr>
        <w:t xml:space="preserve">. </w:t>
      </w:r>
    </w:p>
    <w:p w14:paraId="0A251F1A" w14:textId="77777777" w:rsidR="00C41C90" w:rsidRPr="00B04722" w:rsidRDefault="00C41C90" w:rsidP="00B04722">
      <w:pPr>
        <w:jc w:val="both"/>
        <w:rPr>
          <w:rFonts w:ascii="Calibri" w:hAnsi="Calibri" w:cs="Calibri"/>
          <w:highlight w:val="yellow"/>
          <w:lang w:val="en-GB" w:eastAsia="pt-PT"/>
        </w:rPr>
      </w:pPr>
    </w:p>
    <w:p w14:paraId="48EFA30E" w14:textId="23995C40" w:rsidR="002D3260" w:rsidRPr="00B04722" w:rsidRDefault="00BE328B" w:rsidP="00B04722">
      <w:pPr>
        <w:jc w:val="both"/>
        <w:rPr>
          <w:rFonts w:ascii="Calibri" w:hAnsi="Calibri" w:cs="Calibri"/>
          <w:highlight w:val="yellow"/>
          <w:lang w:val="en-GB" w:eastAsia="pt-PT"/>
        </w:rPr>
      </w:pPr>
      <w:r w:rsidRPr="00B04722">
        <w:rPr>
          <w:rFonts w:ascii="Calibri" w:hAnsi="Calibri" w:cs="Calibri"/>
          <w:highlight w:val="yellow"/>
          <w:lang w:val="en-GB" w:eastAsia="pt-PT"/>
        </w:rPr>
        <w:t>1.</w:t>
      </w:r>
      <w:r w:rsidR="00582101" w:rsidRPr="00B04722">
        <w:rPr>
          <w:rFonts w:ascii="Calibri" w:hAnsi="Calibri" w:cs="Calibri"/>
          <w:highlight w:val="yellow"/>
          <w:lang w:val="en-GB" w:eastAsia="pt-PT"/>
        </w:rPr>
        <w:t>6</w:t>
      </w:r>
      <w:r w:rsidRPr="00B04722">
        <w:rPr>
          <w:rFonts w:ascii="Calibri" w:hAnsi="Calibri" w:cs="Calibri"/>
          <w:highlight w:val="yellow"/>
          <w:lang w:val="en-GB" w:eastAsia="pt-PT"/>
        </w:rPr>
        <w:t xml:space="preserve"> </w:t>
      </w:r>
      <w:r w:rsidR="00426BB4" w:rsidRPr="00B04722">
        <w:rPr>
          <w:rFonts w:ascii="Calibri" w:hAnsi="Calibri" w:cs="Calibri"/>
          <w:color w:val="000000" w:themeColor="text1"/>
          <w:highlight w:val="yellow"/>
        </w:rPr>
        <w:t>Using a spectrophotometer, adjust t</w:t>
      </w:r>
      <w:r w:rsidR="00426BB4" w:rsidRPr="00B04722">
        <w:rPr>
          <w:rFonts w:ascii="Calibri" w:hAnsi="Calibri" w:cs="Calibri"/>
          <w:color w:val="000000" w:themeColor="text1"/>
          <w:highlight w:val="yellow"/>
          <w:lang w:val="en-GB"/>
        </w:rPr>
        <w:t>he OD</w:t>
      </w:r>
      <w:r w:rsidR="00426BB4" w:rsidRPr="00B04722">
        <w:rPr>
          <w:rFonts w:ascii="Calibri" w:hAnsi="Calibri" w:cs="Calibri"/>
          <w:color w:val="000000" w:themeColor="text1"/>
          <w:highlight w:val="yellow"/>
          <w:vertAlign w:val="subscript"/>
          <w:lang w:val="en-GB"/>
        </w:rPr>
        <w:t>600</w:t>
      </w:r>
      <w:r w:rsidR="00426BB4" w:rsidRPr="00B04722">
        <w:rPr>
          <w:rFonts w:ascii="Calibri" w:hAnsi="Calibri" w:cs="Calibri"/>
          <w:color w:val="000000" w:themeColor="text1"/>
          <w:highlight w:val="yellow"/>
          <w:lang w:val="en-GB"/>
        </w:rPr>
        <w:t xml:space="preserve"> of the inocula in PB</w:t>
      </w:r>
      <w:r w:rsidR="00392019" w:rsidRPr="00B04722">
        <w:rPr>
          <w:rFonts w:ascii="Calibri" w:hAnsi="Calibri" w:cs="Calibri"/>
          <w:color w:val="000000" w:themeColor="text1"/>
          <w:highlight w:val="yellow"/>
          <w:lang w:val="en-GB"/>
        </w:rPr>
        <w:t>S</w:t>
      </w:r>
      <w:r w:rsidR="00426BB4" w:rsidRPr="00B04722">
        <w:rPr>
          <w:rFonts w:ascii="Calibri" w:hAnsi="Calibri" w:cs="Calibri"/>
          <w:color w:val="000000" w:themeColor="text1"/>
          <w:highlight w:val="yellow"/>
          <w:lang w:val="en-GB"/>
        </w:rPr>
        <w:t xml:space="preserve"> to 1 </w:t>
      </w:r>
      <w:r w:rsidR="00A42DD1" w:rsidRPr="00B04722">
        <w:rPr>
          <w:rFonts w:ascii="Calibri" w:hAnsi="Calibri" w:cs="Calibri"/>
          <w:color w:val="000000" w:themeColor="text1"/>
          <w:highlight w:val="yellow"/>
          <w:lang w:val="en-GB"/>
        </w:rPr>
        <w:t>x</w:t>
      </w:r>
      <w:r w:rsidR="00426BB4" w:rsidRPr="00B04722">
        <w:rPr>
          <w:rFonts w:ascii="Calibri" w:hAnsi="Calibri" w:cs="Calibri"/>
          <w:color w:val="000000" w:themeColor="text1"/>
          <w:highlight w:val="yellow"/>
          <w:lang w:val="en-GB"/>
        </w:rPr>
        <w:t xml:space="preserve"> 10</w:t>
      </w:r>
      <w:r w:rsidR="00426BB4" w:rsidRPr="00B04722">
        <w:rPr>
          <w:rFonts w:ascii="Calibri" w:hAnsi="Calibri" w:cs="Calibri"/>
          <w:color w:val="000000" w:themeColor="text1"/>
          <w:highlight w:val="yellow"/>
          <w:vertAlign w:val="superscript"/>
          <w:lang w:val="en-GB"/>
        </w:rPr>
        <w:t>8</w:t>
      </w:r>
      <w:r w:rsidR="00426BB4" w:rsidRPr="00B04722">
        <w:rPr>
          <w:rFonts w:ascii="Calibri" w:hAnsi="Calibri" w:cs="Calibri"/>
          <w:color w:val="000000" w:themeColor="text1"/>
          <w:highlight w:val="yellow"/>
          <w:lang w:val="en-GB"/>
        </w:rPr>
        <w:t xml:space="preserve"> colony-forming units (CFU)/mL in fresh TSB medium</w:t>
      </w:r>
      <w:r w:rsidR="00AD4AA7" w:rsidRPr="00B04722">
        <w:rPr>
          <w:rFonts w:ascii="Calibri" w:hAnsi="Calibri" w:cs="Calibri"/>
          <w:color w:val="000000" w:themeColor="text1"/>
          <w:highlight w:val="yellow"/>
          <w:lang w:val="en-GB"/>
        </w:rPr>
        <w:t>.</w:t>
      </w:r>
    </w:p>
    <w:p w14:paraId="0B196FED" w14:textId="77777777" w:rsidR="002D3260" w:rsidRDefault="002D3260" w:rsidP="00B04722">
      <w:pPr>
        <w:jc w:val="both"/>
        <w:rPr>
          <w:rFonts w:ascii="Calibri" w:hAnsi="Calibri" w:cs="Calibri"/>
          <w:color w:val="000000" w:themeColor="text1"/>
          <w:highlight w:val="yellow"/>
          <w:lang w:val="en-GB"/>
        </w:rPr>
      </w:pPr>
    </w:p>
    <w:p w14:paraId="3A823043" w14:textId="77777777" w:rsidR="00A93B3C" w:rsidRDefault="00A93B3C" w:rsidP="00B04722">
      <w:pPr>
        <w:jc w:val="both"/>
        <w:rPr>
          <w:rFonts w:ascii="Calibri" w:hAnsi="Calibri" w:cs="Calibri"/>
          <w:color w:val="000000" w:themeColor="text1"/>
          <w:highlight w:val="yellow"/>
          <w:lang w:val="en-GB"/>
        </w:rPr>
      </w:pPr>
    </w:p>
    <w:p w14:paraId="7CA9896C" w14:textId="77777777" w:rsidR="00A93B3C" w:rsidRPr="00B04722" w:rsidRDefault="00A93B3C" w:rsidP="00B04722">
      <w:pPr>
        <w:jc w:val="both"/>
        <w:rPr>
          <w:rFonts w:ascii="Calibri" w:hAnsi="Calibri" w:cs="Calibri"/>
          <w:color w:val="000000" w:themeColor="text1"/>
          <w:highlight w:val="yellow"/>
          <w:lang w:val="en-GB"/>
        </w:rPr>
      </w:pPr>
    </w:p>
    <w:p w14:paraId="191CA526" w14:textId="218F4A0A" w:rsidR="00076CAD" w:rsidRPr="00B04722" w:rsidRDefault="009D5851" w:rsidP="00B04722">
      <w:pPr>
        <w:pStyle w:val="p1"/>
        <w:numPr>
          <w:ilvl w:val="0"/>
          <w:numId w:val="23"/>
        </w:numPr>
        <w:ind w:left="0" w:firstLine="0"/>
        <w:jc w:val="both"/>
        <w:rPr>
          <w:rFonts w:ascii="Calibri" w:hAnsi="Calibri" w:cs="Calibri"/>
          <w:b/>
          <w:bCs/>
          <w:color w:val="000000" w:themeColor="text1"/>
          <w:sz w:val="24"/>
          <w:szCs w:val="24"/>
          <w:highlight w:val="yellow"/>
        </w:rPr>
      </w:pPr>
      <w:r w:rsidRPr="00B04722">
        <w:rPr>
          <w:rFonts w:ascii="Calibri" w:hAnsi="Calibri" w:cs="Calibri"/>
          <w:b/>
          <w:bCs/>
          <w:color w:val="000000" w:themeColor="text1"/>
          <w:sz w:val="24"/>
          <w:szCs w:val="24"/>
          <w:highlight w:val="yellow"/>
        </w:rPr>
        <w:t>Molecule</w:t>
      </w:r>
      <w:r w:rsidR="00B17507" w:rsidRPr="00B04722">
        <w:rPr>
          <w:rFonts w:ascii="Calibri" w:hAnsi="Calibri" w:cs="Calibri"/>
          <w:b/>
          <w:bCs/>
          <w:color w:val="000000" w:themeColor="text1"/>
          <w:sz w:val="24"/>
          <w:szCs w:val="24"/>
          <w:highlight w:val="yellow"/>
        </w:rPr>
        <w:t xml:space="preserve"> solutions p</w:t>
      </w:r>
      <w:r w:rsidRPr="00B04722">
        <w:rPr>
          <w:rFonts w:ascii="Calibri" w:hAnsi="Calibri" w:cs="Calibri"/>
          <w:b/>
          <w:bCs/>
          <w:color w:val="000000" w:themeColor="text1"/>
          <w:sz w:val="24"/>
          <w:szCs w:val="24"/>
          <w:highlight w:val="yellow"/>
        </w:rPr>
        <w:t xml:space="preserve">reparation </w:t>
      </w:r>
      <w:r w:rsidR="00822802" w:rsidRPr="00B04722">
        <w:rPr>
          <w:rFonts w:ascii="Calibri" w:hAnsi="Calibri" w:cs="Calibri"/>
          <w:b/>
          <w:bCs/>
          <w:color w:val="000000" w:themeColor="text1"/>
          <w:sz w:val="24"/>
          <w:szCs w:val="24"/>
          <w:highlight w:val="yellow"/>
        </w:rPr>
        <w:t>and controls</w:t>
      </w:r>
    </w:p>
    <w:p w14:paraId="4A01280B" w14:textId="77777777" w:rsidR="00AC75E5" w:rsidRPr="00B04722" w:rsidRDefault="00AC75E5" w:rsidP="00B04722">
      <w:pPr>
        <w:pStyle w:val="p1"/>
        <w:jc w:val="both"/>
        <w:rPr>
          <w:rFonts w:ascii="Calibri" w:hAnsi="Calibri" w:cs="Calibri"/>
          <w:b/>
          <w:bCs/>
          <w:color w:val="000000" w:themeColor="text1"/>
          <w:sz w:val="24"/>
          <w:szCs w:val="24"/>
          <w:highlight w:val="yellow"/>
        </w:rPr>
      </w:pPr>
    </w:p>
    <w:p w14:paraId="2C347CEB" w14:textId="337DBF49" w:rsidR="00955241" w:rsidRPr="00B04722" w:rsidRDefault="008C4FA1"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 xml:space="preserve">2.1 </w:t>
      </w:r>
      <w:r w:rsidR="00E22F9B" w:rsidRPr="00B04722">
        <w:rPr>
          <w:rFonts w:ascii="Calibri" w:hAnsi="Calibri" w:cs="Calibri"/>
          <w:color w:val="000000" w:themeColor="text1"/>
          <w:highlight w:val="yellow"/>
          <w:lang w:val="en-GB"/>
        </w:rPr>
        <w:t xml:space="preserve">Consider the selection, </w:t>
      </w:r>
      <w:r w:rsidRPr="00B04722">
        <w:rPr>
          <w:rFonts w:ascii="Calibri" w:hAnsi="Calibri" w:cs="Calibri"/>
          <w:color w:val="000000" w:themeColor="text1"/>
          <w:highlight w:val="yellow"/>
          <w:lang w:val="en-GB"/>
        </w:rPr>
        <w:t>study,</w:t>
      </w:r>
      <w:r w:rsidR="00E22F9B" w:rsidRPr="00B04722">
        <w:rPr>
          <w:rFonts w:ascii="Calibri" w:hAnsi="Calibri" w:cs="Calibri"/>
          <w:color w:val="000000" w:themeColor="text1"/>
          <w:highlight w:val="yellow"/>
          <w:lang w:val="en-GB"/>
        </w:rPr>
        <w:t xml:space="preserve"> and preparation of </w:t>
      </w:r>
      <w:r w:rsidR="000321BB" w:rsidRPr="00B04722">
        <w:rPr>
          <w:rFonts w:ascii="Calibri" w:hAnsi="Calibri" w:cs="Calibri"/>
          <w:color w:val="000000" w:themeColor="text1"/>
          <w:highlight w:val="yellow"/>
          <w:lang w:val="en-GB"/>
        </w:rPr>
        <w:t xml:space="preserve">tested </w:t>
      </w:r>
      <w:r w:rsidR="00BF7F49" w:rsidRPr="00B04722">
        <w:rPr>
          <w:rFonts w:ascii="Calibri" w:hAnsi="Calibri" w:cs="Calibri"/>
          <w:color w:val="000000" w:themeColor="text1"/>
          <w:highlight w:val="yellow"/>
          <w:lang w:val="en-GB"/>
        </w:rPr>
        <w:t>molecule</w:t>
      </w:r>
      <w:r w:rsidR="000321BB" w:rsidRPr="00B04722">
        <w:rPr>
          <w:rFonts w:ascii="Calibri" w:hAnsi="Calibri" w:cs="Calibri"/>
          <w:color w:val="000000" w:themeColor="text1"/>
          <w:highlight w:val="yellow"/>
          <w:lang w:val="en-GB"/>
        </w:rPr>
        <w:t>s</w:t>
      </w:r>
      <w:r w:rsidR="00BF7F49" w:rsidRPr="00B04722">
        <w:rPr>
          <w:rFonts w:ascii="Calibri" w:hAnsi="Calibri" w:cs="Calibri"/>
          <w:color w:val="000000" w:themeColor="text1"/>
          <w:highlight w:val="yellow"/>
          <w:lang w:val="en-GB"/>
        </w:rPr>
        <w:t xml:space="preserve"> as follows:</w:t>
      </w:r>
      <w:r w:rsidR="006E4668" w:rsidRPr="00B04722">
        <w:rPr>
          <w:rFonts w:ascii="Calibri" w:hAnsi="Calibri" w:cs="Calibri"/>
          <w:color w:val="000000" w:themeColor="text1"/>
          <w:highlight w:val="yellow"/>
          <w:lang w:val="en-GB"/>
        </w:rPr>
        <w:t xml:space="preserve"> </w:t>
      </w:r>
      <w:r w:rsidR="00955241" w:rsidRPr="00B04722">
        <w:rPr>
          <w:rFonts w:ascii="Calibri" w:hAnsi="Calibri" w:cs="Calibri"/>
          <w:color w:val="000000" w:themeColor="text1"/>
          <w:highlight w:val="yellow"/>
          <w:lang w:val="en-GB"/>
        </w:rPr>
        <w:t>u</w:t>
      </w:r>
      <w:r w:rsidR="00D44899" w:rsidRPr="00B04722">
        <w:rPr>
          <w:rFonts w:ascii="Calibri" w:hAnsi="Calibri" w:cs="Calibri"/>
          <w:color w:val="000000" w:themeColor="text1"/>
          <w:highlight w:val="yellow"/>
          <w:lang w:val="en-GB"/>
        </w:rPr>
        <w:t>se</w:t>
      </w:r>
      <w:r w:rsidR="009D5851" w:rsidRPr="00B04722">
        <w:rPr>
          <w:rFonts w:ascii="Calibri" w:hAnsi="Calibri" w:cs="Calibri"/>
          <w:color w:val="000000" w:themeColor="text1"/>
          <w:highlight w:val="yellow"/>
          <w:lang w:val="en-GB"/>
        </w:rPr>
        <w:t xml:space="preserve"> </w:t>
      </w:r>
      <w:r w:rsidR="00AD4AA7" w:rsidRPr="00B04722">
        <w:rPr>
          <w:rFonts w:ascii="Calibri" w:hAnsi="Calibri" w:cs="Calibri"/>
          <w:color w:val="000000" w:themeColor="text1"/>
          <w:highlight w:val="yellow"/>
          <w:lang w:val="en-GB"/>
        </w:rPr>
        <w:t>two</w:t>
      </w:r>
      <w:r w:rsidR="001E1DC3" w:rsidRPr="00B04722">
        <w:rPr>
          <w:rFonts w:ascii="Calibri" w:hAnsi="Calibri" w:cs="Calibri"/>
          <w:color w:val="000000" w:themeColor="text1"/>
          <w:highlight w:val="yellow"/>
          <w:lang w:val="en-GB"/>
        </w:rPr>
        <w:t xml:space="preserve"> biocide</w:t>
      </w:r>
      <w:r w:rsidR="00AD4AA7" w:rsidRPr="00B04722">
        <w:rPr>
          <w:rFonts w:ascii="Calibri" w:hAnsi="Calibri" w:cs="Calibri"/>
          <w:color w:val="000000" w:themeColor="text1"/>
          <w:highlight w:val="yellow"/>
          <w:lang w:val="en-GB"/>
        </w:rPr>
        <w:t>s</w:t>
      </w:r>
      <w:r w:rsidR="001E1DC3" w:rsidRPr="00B04722">
        <w:rPr>
          <w:rFonts w:ascii="Calibri" w:hAnsi="Calibri" w:cs="Calibri"/>
          <w:color w:val="000000" w:themeColor="text1"/>
          <w:highlight w:val="yellow"/>
          <w:lang w:val="en-GB"/>
        </w:rPr>
        <w:t xml:space="preserve"> –BAC </w:t>
      </w:r>
      <w:r w:rsidR="00AD4AA7" w:rsidRPr="00B04722">
        <w:rPr>
          <w:rFonts w:ascii="Calibri" w:hAnsi="Calibri" w:cs="Calibri"/>
          <w:color w:val="000000" w:themeColor="text1"/>
          <w:highlight w:val="yellow"/>
          <w:lang w:val="en-GB"/>
        </w:rPr>
        <w:t>and</w:t>
      </w:r>
      <w:r w:rsidR="00C41C90" w:rsidRPr="00B04722">
        <w:rPr>
          <w:rFonts w:ascii="Calibri" w:hAnsi="Calibri" w:cs="Calibri"/>
          <w:color w:val="000000" w:themeColor="text1"/>
          <w:highlight w:val="yellow"/>
          <w:lang w:val="en-GB"/>
        </w:rPr>
        <w:t xml:space="preserve"> </w:t>
      </w:r>
      <w:r w:rsidR="00DA0B11" w:rsidRPr="00B04722">
        <w:rPr>
          <w:rFonts w:ascii="Calibri" w:hAnsi="Calibri" w:cs="Calibri"/>
          <w:color w:val="000000" w:themeColor="text1"/>
          <w:highlight w:val="yellow"/>
          <w:lang w:val="en-GB"/>
        </w:rPr>
        <w:t>PAA</w:t>
      </w:r>
      <w:r w:rsidR="00304BE0" w:rsidRPr="00B04722">
        <w:rPr>
          <w:rFonts w:ascii="Calibri" w:hAnsi="Calibri" w:cs="Calibri"/>
          <w:color w:val="000000" w:themeColor="text1"/>
          <w:highlight w:val="yellow"/>
          <w:lang w:val="en-GB"/>
        </w:rPr>
        <w:t xml:space="preserve"> (15% (w/v</w:t>
      </w:r>
      <w:r w:rsidR="00DA0B11" w:rsidRPr="00B04722">
        <w:rPr>
          <w:rFonts w:ascii="Calibri" w:hAnsi="Calibri" w:cs="Calibri"/>
          <w:color w:val="000000" w:themeColor="text1"/>
          <w:highlight w:val="yellow"/>
          <w:lang w:val="en-GB"/>
        </w:rPr>
        <w:t xml:space="preserve">) </w:t>
      </w:r>
      <w:r w:rsidR="001E1DC3" w:rsidRPr="00B04722">
        <w:rPr>
          <w:rFonts w:ascii="Calibri" w:hAnsi="Calibri" w:cs="Calibri"/>
          <w:color w:val="000000" w:themeColor="text1"/>
          <w:highlight w:val="yellow"/>
          <w:lang w:val="en-GB"/>
        </w:rPr>
        <w:t xml:space="preserve">– and </w:t>
      </w:r>
      <w:r w:rsidR="00B87BC4" w:rsidRPr="00B04722">
        <w:rPr>
          <w:rFonts w:ascii="Calibri" w:hAnsi="Calibri" w:cs="Calibri"/>
          <w:color w:val="000000" w:themeColor="text1"/>
          <w:highlight w:val="yellow"/>
          <w:lang w:val="en-GB"/>
        </w:rPr>
        <w:t>two</w:t>
      </w:r>
      <w:r w:rsidR="001E1DC3" w:rsidRPr="00B04722">
        <w:rPr>
          <w:rFonts w:ascii="Calibri" w:hAnsi="Calibri" w:cs="Calibri"/>
          <w:color w:val="000000" w:themeColor="text1"/>
          <w:highlight w:val="yellow"/>
          <w:lang w:val="en-GB"/>
        </w:rPr>
        <w:t xml:space="preserve"> phytochemical</w:t>
      </w:r>
      <w:r w:rsidR="006D4A1F" w:rsidRPr="00B04722">
        <w:rPr>
          <w:rFonts w:ascii="Calibri" w:hAnsi="Calibri" w:cs="Calibri"/>
          <w:color w:val="000000" w:themeColor="text1"/>
          <w:highlight w:val="yellow"/>
          <w:lang w:val="en-GB"/>
        </w:rPr>
        <w:t>s</w:t>
      </w:r>
      <w:r w:rsidR="001E1DC3" w:rsidRPr="00B04722">
        <w:rPr>
          <w:rFonts w:ascii="Calibri" w:hAnsi="Calibri" w:cs="Calibri"/>
          <w:color w:val="000000" w:themeColor="text1"/>
          <w:highlight w:val="yellow"/>
          <w:lang w:val="en-GB"/>
        </w:rPr>
        <w:t xml:space="preserve"> –</w:t>
      </w:r>
      <w:r w:rsidR="00E14D68" w:rsidRPr="00B04722">
        <w:rPr>
          <w:rFonts w:ascii="Calibri" w:hAnsi="Calibri" w:cs="Calibri"/>
          <w:color w:val="000000" w:themeColor="text1"/>
          <w:highlight w:val="yellow"/>
          <w:lang w:val="en-GB"/>
        </w:rPr>
        <w:t>SAL</w:t>
      </w:r>
      <w:r w:rsidR="00A42DD1" w:rsidRPr="00B04722">
        <w:rPr>
          <w:rFonts w:ascii="Calibri" w:hAnsi="Calibri" w:cs="Calibri"/>
          <w:color w:val="000000" w:themeColor="text1"/>
          <w:highlight w:val="yellow"/>
          <w:lang w:val="en-GB"/>
        </w:rPr>
        <w:t xml:space="preserve"> </w:t>
      </w:r>
      <w:r w:rsidR="00E14D68" w:rsidRPr="00B04722">
        <w:rPr>
          <w:rFonts w:ascii="Calibri" w:hAnsi="Calibri" w:cs="Calibri"/>
          <w:color w:val="000000" w:themeColor="text1"/>
          <w:highlight w:val="yellow"/>
          <w:lang w:val="en-GB"/>
        </w:rPr>
        <w:t xml:space="preserve">and </w:t>
      </w:r>
      <w:r w:rsidR="001E1DC3" w:rsidRPr="00B04722">
        <w:rPr>
          <w:rFonts w:ascii="Calibri" w:hAnsi="Calibri" w:cs="Calibri"/>
          <w:color w:val="000000" w:themeColor="text1"/>
          <w:highlight w:val="yellow"/>
          <w:lang w:val="en-GB"/>
        </w:rPr>
        <w:t>EUG</w:t>
      </w:r>
      <w:r w:rsidR="00304BE0" w:rsidRPr="00B04722">
        <w:rPr>
          <w:rFonts w:ascii="Calibri" w:hAnsi="Calibri" w:cs="Calibri"/>
          <w:color w:val="000000" w:themeColor="text1"/>
          <w:highlight w:val="yellow"/>
          <w:lang w:val="en-GB"/>
        </w:rPr>
        <w:t xml:space="preserve"> 99%</w:t>
      </w:r>
      <w:r w:rsidR="001E1DC3" w:rsidRPr="00B04722">
        <w:rPr>
          <w:rFonts w:ascii="Calibri" w:hAnsi="Calibri" w:cs="Calibri"/>
          <w:color w:val="000000" w:themeColor="text1"/>
          <w:highlight w:val="yellow"/>
          <w:lang w:val="en-GB"/>
        </w:rPr>
        <w:t xml:space="preserve">. </w:t>
      </w:r>
    </w:p>
    <w:p w14:paraId="32A188BF" w14:textId="77777777" w:rsidR="00955241" w:rsidRPr="00B04722" w:rsidRDefault="00955241" w:rsidP="00B04722">
      <w:pPr>
        <w:jc w:val="both"/>
        <w:rPr>
          <w:rFonts w:ascii="Calibri" w:hAnsi="Calibri" w:cs="Calibri"/>
          <w:color w:val="000000" w:themeColor="text1"/>
          <w:highlight w:val="yellow"/>
          <w:lang w:val="en-GB"/>
        </w:rPr>
      </w:pPr>
    </w:p>
    <w:p w14:paraId="5C2E2011" w14:textId="641DEDEA" w:rsidR="00A40CF9" w:rsidRPr="00B04722" w:rsidRDefault="00955241"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 xml:space="preserve">NOTE: </w:t>
      </w:r>
      <w:r w:rsidR="000321BB" w:rsidRPr="00B04722">
        <w:rPr>
          <w:rFonts w:ascii="Calibri" w:hAnsi="Calibri" w:cs="Calibri"/>
          <w:color w:val="000000" w:themeColor="text1"/>
          <w:highlight w:val="yellow"/>
          <w:lang w:val="en-GB"/>
        </w:rPr>
        <w:t>BAC was chosen in this study because it is a widely used QAC, effective against bacteria through membrane disruption</w:t>
      </w:r>
      <w:r w:rsidR="000321BB" w:rsidRPr="00B04722">
        <w:rPr>
          <w:rFonts w:ascii="Calibri" w:hAnsi="Calibri" w:cs="Calibri"/>
          <w:color w:val="000000" w:themeColor="text1"/>
          <w:highlight w:val="yellow"/>
          <w:lang w:val="en-GB"/>
        </w:rPr>
        <w:fldChar w:fldCharType="begin">
          <w:fldData xml:space="preserve">PEVuZE5vdGU+PENpdGU+PEF1dGhvcj5PaDwvQXV0aG9yPjxZZWFyPjIwMTQ8L1llYXI+PFJlY051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</w:fldData>
        </w:fldChar>
      </w:r>
      <w:r w:rsidR="000321BB" w:rsidRPr="00B04722">
        <w:rPr>
          <w:rFonts w:ascii="Calibri" w:hAnsi="Calibri" w:cs="Calibri"/>
          <w:color w:val="000000" w:themeColor="text1"/>
          <w:highlight w:val="yellow"/>
          <w:lang w:val="en-GB"/>
        </w:rPr>
        <w:instrText xml:space="preserve"> ADDIN EN.CITE </w:instrText>
      </w:r>
      <w:r w:rsidR="000321BB" w:rsidRPr="00B04722">
        <w:rPr>
          <w:rFonts w:ascii="Calibri" w:hAnsi="Calibri" w:cs="Calibri"/>
          <w:color w:val="000000" w:themeColor="text1"/>
          <w:highlight w:val="yellow"/>
          <w:lang w:val="en-GB"/>
        </w:rPr>
        <w:fldChar w:fldCharType="begin">
          <w:fldData xml:space="preserve">PEVuZE5vdGU+PENpdGU+PEF1dGhvcj5PaDwvQXV0aG9yPjxZZWFyPjIwMTQ8L1llYXI+PFJlY051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</w:fldData>
        </w:fldChar>
      </w:r>
      <w:r w:rsidR="000321BB" w:rsidRPr="00B04722">
        <w:rPr>
          <w:rFonts w:ascii="Calibri" w:hAnsi="Calibri" w:cs="Calibri"/>
          <w:color w:val="000000" w:themeColor="text1"/>
          <w:highlight w:val="yellow"/>
          <w:lang w:val="en-GB"/>
        </w:rPr>
        <w:instrText xml:space="preserve"> ADDIN EN.CITE.DATA </w:instrText>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separate"/>
      </w:r>
      <w:r w:rsidR="000321BB" w:rsidRPr="00B04722">
        <w:rPr>
          <w:rFonts w:ascii="Calibri" w:hAnsi="Calibri" w:cs="Calibri"/>
          <w:noProof/>
          <w:color w:val="000000" w:themeColor="text1"/>
          <w:highlight w:val="yellow"/>
          <w:vertAlign w:val="superscript"/>
          <w:lang w:val="en-GB"/>
        </w:rPr>
        <w:t>54,55</w:t>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t>. Peracetic acid is a broad-spectrum oxidising disinfectant increasingly used for medical instrument sterilisation</w:t>
      </w:r>
      <w:r w:rsidR="000321BB" w:rsidRPr="00B04722">
        <w:rPr>
          <w:rFonts w:ascii="Calibri" w:hAnsi="Calibri" w:cs="Calibri"/>
          <w:color w:val="000000" w:themeColor="text1"/>
          <w:highlight w:val="yellow"/>
          <w:lang w:val="en-GB"/>
        </w:rPr>
        <w:fldChar w:fldCharType="begin">
          <w:fldData xml:space="preserve">PEVuZE5vdGU+PENpdGU+PEF1dGhvcj5LaXRpczwvQXV0aG9yPjxZZWFyPjIwMDQ8L1llYXI+PFJl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LmpoYXptYXQuMjAyMy4xMzI4Njg8L2VsZWN0cm9uaWMtcmVzb3VyY2UtbnVtPjxyZW1vdGUtZGF0
YWJhc2UtcHJvdmlkZXI+TkxNPC9yZW1vdGUtZGF0YWJhc2UtcHJvdmlkZXI+PGxhbmd1YWdlPmVu
ZzwvbGFuZ3VhZ2U+PC9yZWNvcmQ+PC9DaXRlPjwvRW5kTm90ZT4A
</w:fldData>
        </w:fldChar>
      </w:r>
      <w:r w:rsidR="000321BB" w:rsidRPr="00B04722">
        <w:rPr>
          <w:rFonts w:ascii="Calibri" w:hAnsi="Calibri" w:cs="Calibri"/>
          <w:color w:val="000000" w:themeColor="text1"/>
          <w:highlight w:val="yellow"/>
          <w:lang w:val="en-GB"/>
        </w:rPr>
        <w:instrText xml:space="preserve"> ADDIN EN.CITE </w:instrText>
      </w:r>
      <w:r w:rsidR="000321BB" w:rsidRPr="00B04722">
        <w:rPr>
          <w:rFonts w:ascii="Calibri" w:hAnsi="Calibri" w:cs="Calibri"/>
          <w:color w:val="000000" w:themeColor="text1"/>
          <w:highlight w:val="yellow"/>
          <w:lang w:val="en-GB"/>
        </w:rPr>
        <w:fldChar w:fldCharType="begin">
          <w:fldData xml:space="preserve">PEVuZE5vdGU+PENpdGU+PEF1dGhvcj5LaXRpczwvQXV0aG9yPjxZZWFyPjIwMDQ8L1llYXI+PFJl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LmpoYXptYXQuMjAyMy4xMzI4Njg8L2VsZWN0cm9uaWMtcmVzb3VyY2UtbnVtPjxyZW1vdGUtZGF0
YWJhc2UtcHJvdmlkZXI+TkxNPC9yZW1vdGUtZGF0YWJhc2UtcHJvdmlkZXI+PGxhbmd1YWdlPmVu
ZzwvbGFuZ3VhZ2U+PC9yZWNvcmQ+PC9DaXRlPjwvRW5kTm90ZT4A
</w:fldData>
        </w:fldChar>
      </w:r>
      <w:r w:rsidR="000321BB" w:rsidRPr="00B04722">
        <w:rPr>
          <w:rFonts w:ascii="Calibri" w:hAnsi="Calibri" w:cs="Calibri"/>
          <w:color w:val="000000" w:themeColor="text1"/>
          <w:highlight w:val="yellow"/>
          <w:lang w:val="en-GB"/>
        </w:rPr>
        <w:instrText xml:space="preserve"> ADDIN EN.CITE.DATA </w:instrText>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separate"/>
      </w:r>
      <w:r w:rsidR="000321BB" w:rsidRPr="00B04722">
        <w:rPr>
          <w:rFonts w:ascii="Calibri" w:hAnsi="Calibri" w:cs="Calibri"/>
          <w:noProof/>
          <w:color w:val="000000" w:themeColor="text1"/>
          <w:highlight w:val="yellow"/>
          <w:vertAlign w:val="superscript"/>
          <w:lang w:val="en-GB"/>
        </w:rPr>
        <w:t>56,57</w:t>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t>. Salicylic acid is a phenolic compound of interest because it exhibits antibacterial and antibiofilm activity and influences bacterial virulence and antibiotic-resistance mechanisms, suggesting potential roles in disinfection and microbial control</w:t>
      </w:r>
      <w:r w:rsidR="000321BB" w:rsidRPr="00B04722">
        <w:rPr>
          <w:rFonts w:ascii="Calibri" w:hAnsi="Calibri" w:cs="Calibri"/>
          <w:color w:val="000000" w:themeColor="text1"/>
          <w:highlight w:val="yellow"/>
          <w:lang w:val="en-GB"/>
        </w:rPr>
        <w:fldChar w:fldCharType="begin">
          <w:fldData xml:space="preserve">PEVuZE5vdGU+PENpdGU+PEF1dGhvcj5TeWtlczwvQXV0aG9yPjxZZWFyPjIwMjQ8L1llYXI+PFJl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</w:fldData>
        </w:fldChar>
      </w:r>
      <w:r w:rsidR="000321BB" w:rsidRPr="00B04722">
        <w:rPr>
          <w:rFonts w:ascii="Calibri" w:hAnsi="Calibri" w:cs="Calibri"/>
          <w:color w:val="000000" w:themeColor="text1"/>
          <w:highlight w:val="yellow"/>
          <w:lang w:val="en-GB"/>
        </w:rPr>
        <w:instrText xml:space="preserve"> ADDIN EN.CITE </w:instrText>
      </w:r>
      <w:r w:rsidR="000321BB" w:rsidRPr="00B04722">
        <w:rPr>
          <w:rFonts w:ascii="Calibri" w:hAnsi="Calibri" w:cs="Calibri"/>
          <w:color w:val="000000" w:themeColor="text1"/>
          <w:highlight w:val="yellow"/>
          <w:lang w:val="en-GB"/>
        </w:rPr>
        <w:fldChar w:fldCharType="begin">
          <w:fldData xml:space="preserve">PEVuZE5vdGU+PENpdGU+PEF1dGhvcj5TeWtlczwvQXV0aG9yPjxZZWFyPjIwMjQ8L1llYXI+PFJl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</w:fldData>
        </w:fldChar>
      </w:r>
      <w:r w:rsidR="000321BB" w:rsidRPr="00B04722">
        <w:rPr>
          <w:rFonts w:ascii="Calibri" w:hAnsi="Calibri" w:cs="Calibri"/>
          <w:color w:val="000000" w:themeColor="text1"/>
          <w:highlight w:val="yellow"/>
          <w:lang w:val="en-GB"/>
        </w:rPr>
        <w:instrText xml:space="preserve"> ADDIN EN.CITE.DATA </w:instrText>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separate"/>
      </w:r>
      <w:r w:rsidR="000321BB" w:rsidRPr="00B04722">
        <w:rPr>
          <w:rFonts w:ascii="Calibri" w:hAnsi="Calibri" w:cs="Calibri"/>
          <w:noProof/>
          <w:color w:val="000000" w:themeColor="text1"/>
          <w:highlight w:val="yellow"/>
          <w:vertAlign w:val="superscript"/>
          <w:lang w:val="en-GB"/>
        </w:rPr>
        <w:t>58,59</w:t>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t>. Eugenol is a natural terpenoid/phenolic aromatic compound with recognized antimicrobial properties that can act as a safer, eco-friendly alternative to synthetic disinfectants</w:t>
      </w:r>
      <w:r w:rsidR="000321BB" w:rsidRPr="00B04722">
        <w:rPr>
          <w:rFonts w:ascii="Calibri" w:hAnsi="Calibri" w:cs="Calibri"/>
          <w:color w:val="000000" w:themeColor="text1"/>
          <w:highlight w:val="yellow"/>
          <w:lang w:val="en-GB"/>
        </w:rPr>
        <w:fldChar w:fldCharType="begin">
          <w:fldData xml:space="preserve">PEVuZE5vdGU+PENpdGU+PEF1dGhvcj5VbGFub3dza2E8L0F1dGhvcj48WWVhcj4yMDIxPC9ZZWFy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</w:fldData>
        </w:fldChar>
      </w:r>
      <w:r w:rsidR="000321BB" w:rsidRPr="00B04722">
        <w:rPr>
          <w:rFonts w:ascii="Calibri" w:hAnsi="Calibri" w:cs="Calibri"/>
          <w:color w:val="000000" w:themeColor="text1"/>
          <w:highlight w:val="yellow"/>
          <w:lang w:val="en-GB"/>
        </w:rPr>
        <w:instrText xml:space="preserve"> ADDIN EN.CITE </w:instrText>
      </w:r>
      <w:r w:rsidR="000321BB" w:rsidRPr="00B04722">
        <w:rPr>
          <w:rFonts w:ascii="Calibri" w:hAnsi="Calibri" w:cs="Calibri"/>
          <w:color w:val="000000" w:themeColor="text1"/>
          <w:highlight w:val="yellow"/>
          <w:lang w:val="en-GB"/>
        </w:rPr>
        <w:fldChar w:fldCharType="begin">
          <w:fldData xml:space="preserve">PEVuZE5vdGU+PENpdGU+PEF1dGhvcj5VbGFub3dza2E8L0F1dGhvcj48WWVhcj4yMDIxPC9ZZWFy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</w:fldData>
        </w:fldChar>
      </w:r>
      <w:r w:rsidR="000321BB" w:rsidRPr="00B04722">
        <w:rPr>
          <w:rFonts w:ascii="Calibri" w:hAnsi="Calibri" w:cs="Calibri"/>
          <w:color w:val="000000" w:themeColor="text1"/>
          <w:highlight w:val="yellow"/>
          <w:lang w:val="en-GB"/>
        </w:rPr>
        <w:instrText xml:space="preserve"> ADDIN EN.CITE.DATA </w:instrText>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r>
      <w:r w:rsidR="000321BB" w:rsidRPr="00B04722">
        <w:rPr>
          <w:rFonts w:ascii="Calibri" w:hAnsi="Calibri" w:cs="Calibri"/>
          <w:color w:val="000000" w:themeColor="text1"/>
          <w:highlight w:val="yellow"/>
          <w:lang w:val="en-GB"/>
        </w:rPr>
        <w:fldChar w:fldCharType="separate"/>
      </w:r>
      <w:r w:rsidR="000321BB" w:rsidRPr="00B04722">
        <w:rPr>
          <w:rFonts w:ascii="Calibri" w:hAnsi="Calibri" w:cs="Calibri"/>
          <w:noProof/>
          <w:color w:val="000000" w:themeColor="text1"/>
          <w:highlight w:val="yellow"/>
          <w:vertAlign w:val="superscript"/>
          <w:lang w:val="en-GB"/>
        </w:rPr>
        <w:t>60,61</w:t>
      </w:r>
      <w:r w:rsidR="000321BB" w:rsidRPr="00B04722">
        <w:rPr>
          <w:rFonts w:ascii="Calibri" w:hAnsi="Calibri" w:cs="Calibri"/>
          <w:color w:val="000000" w:themeColor="text1"/>
          <w:highlight w:val="yellow"/>
          <w:lang w:val="en-GB"/>
        </w:rPr>
        <w:fldChar w:fldCharType="end"/>
      </w:r>
      <w:r w:rsidR="000321BB" w:rsidRPr="00B04722">
        <w:rPr>
          <w:rFonts w:ascii="Calibri" w:hAnsi="Calibri" w:cs="Calibri"/>
          <w:color w:val="000000" w:themeColor="text1"/>
          <w:highlight w:val="yellow"/>
          <w:lang w:val="en-GB"/>
        </w:rPr>
        <w:t>.</w:t>
      </w:r>
    </w:p>
    <w:p w14:paraId="734AD393" w14:textId="77777777" w:rsidR="008E55F7" w:rsidRPr="00B04722" w:rsidRDefault="008E55F7" w:rsidP="00B04722">
      <w:pPr>
        <w:jc w:val="both"/>
        <w:rPr>
          <w:rFonts w:ascii="Calibri" w:hAnsi="Calibri" w:cs="Calibri"/>
          <w:color w:val="000000" w:themeColor="text1"/>
          <w:highlight w:val="yellow"/>
          <w:lang w:val="en-GB"/>
        </w:rPr>
      </w:pPr>
    </w:p>
    <w:p w14:paraId="1F7D0D74" w14:textId="7F74526F" w:rsidR="008E55F7" w:rsidRPr="00B04722" w:rsidRDefault="008E55F7"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 xml:space="preserve">2.2 Prepare </w:t>
      </w:r>
      <w:r w:rsidR="001E1DC3" w:rsidRPr="00B04722">
        <w:rPr>
          <w:rFonts w:ascii="Calibri" w:hAnsi="Calibri" w:cs="Calibri"/>
          <w:color w:val="000000" w:themeColor="text1"/>
          <w:highlight w:val="yellow"/>
          <w:lang w:val="en-GB"/>
        </w:rPr>
        <w:t xml:space="preserve">BAC </w:t>
      </w:r>
      <w:r w:rsidR="00D12583" w:rsidRPr="00B04722">
        <w:rPr>
          <w:rFonts w:ascii="Calibri" w:hAnsi="Calibri" w:cs="Calibri"/>
          <w:color w:val="000000" w:themeColor="text1"/>
          <w:highlight w:val="yellow"/>
          <w:lang w:val="en-GB"/>
        </w:rPr>
        <w:t xml:space="preserve">and PAA </w:t>
      </w:r>
      <w:r w:rsidR="001E1DC3" w:rsidRPr="00B04722">
        <w:rPr>
          <w:rFonts w:ascii="Calibri" w:hAnsi="Calibri" w:cs="Calibri"/>
          <w:color w:val="000000" w:themeColor="text1"/>
          <w:highlight w:val="yellow"/>
          <w:lang w:val="en-GB"/>
        </w:rPr>
        <w:t xml:space="preserve">freshly in ultrapure water. </w:t>
      </w:r>
    </w:p>
    <w:p w14:paraId="1870D4AE" w14:textId="77777777" w:rsidR="008E55F7" w:rsidRPr="00B04722" w:rsidRDefault="008E55F7" w:rsidP="00B04722">
      <w:pPr>
        <w:jc w:val="both"/>
        <w:rPr>
          <w:rFonts w:ascii="Calibri" w:hAnsi="Calibri" w:cs="Calibri"/>
          <w:color w:val="000000" w:themeColor="text1"/>
          <w:highlight w:val="yellow"/>
          <w:lang w:val="en-GB"/>
        </w:rPr>
      </w:pPr>
    </w:p>
    <w:p w14:paraId="7EBB2647" w14:textId="4F36F33E" w:rsidR="008E55F7" w:rsidRPr="00B04722" w:rsidRDefault="008E55F7"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2.3 Dissolve</w:t>
      </w:r>
      <w:r w:rsidR="001E1DC3" w:rsidRPr="00B04722">
        <w:rPr>
          <w:rFonts w:ascii="Calibri" w:hAnsi="Calibri" w:cs="Calibri"/>
          <w:color w:val="000000" w:themeColor="text1"/>
          <w:highlight w:val="yellow"/>
          <w:lang w:val="en-GB"/>
        </w:rPr>
        <w:t xml:space="preserve"> EUG </w:t>
      </w:r>
      <w:r w:rsidR="00D12583" w:rsidRPr="00B04722">
        <w:rPr>
          <w:rFonts w:ascii="Calibri" w:hAnsi="Calibri" w:cs="Calibri"/>
          <w:color w:val="000000" w:themeColor="text1"/>
          <w:highlight w:val="yellow"/>
          <w:lang w:val="en-GB"/>
        </w:rPr>
        <w:t>and SAL were</w:t>
      </w:r>
      <w:r w:rsidR="001E1DC3" w:rsidRPr="00B04722">
        <w:rPr>
          <w:rFonts w:ascii="Calibri" w:hAnsi="Calibri" w:cs="Calibri"/>
          <w:color w:val="000000" w:themeColor="text1"/>
          <w:highlight w:val="yellow"/>
          <w:lang w:val="en-GB"/>
        </w:rPr>
        <w:t xml:space="preserve"> dissolved in </w:t>
      </w:r>
      <w:r w:rsidR="00AD100F" w:rsidRPr="00B04722">
        <w:rPr>
          <w:rFonts w:ascii="Calibri" w:hAnsi="Calibri" w:cs="Calibri"/>
          <w:color w:val="000000" w:themeColor="text1"/>
          <w:highlight w:val="yellow"/>
          <w:lang w:val="en-GB"/>
        </w:rPr>
        <w:t>dimethyl sulfoxide (</w:t>
      </w:r>
      <w:r w:rsidR="001E1DC3" w:rsidRPr="00B04722">
        <w:rPr>
          <w:rFonts w:ascii="Calibri" w:hAnsi="Calibri" w:cs="Calibri"/>
          <w:color w:val="000000" w:themeColor="text1"/>
          <w:highlight w:val="yellow"/>
          <w:lang w:val="en-GB"/>
        </w:rPr>
        <w:t>DMSO</w:t>
      </w:r>
      <w:r w:rsidR="00AD100F" w:rsidRPr="00B04722">
        <w:rPr>
          <w:rFonts w:ascii="Calibri" w:hAnsi="Calibri" w:cs="Calibri"/>
          <w:color w:val="000000" w:themeColor="text1"/>
          <w:highlight w:val="yellow"/>
          <w:lang w:val="en-GB"/>
        </w:rPr>
        <w:t>)</w:t>
      </w:r>
      <w:r w:rsidR="007D7D93" w:rsidRPr="00B04722">
        <w:rPr>
          <w:rFonts w:ascii="Calibri" w:hAnsi="Calibri" w:cs="Calibri"/>
          <w:color w:val="000000" w:themeColor="text1"/>
          <w:highlight w:val="yellow"/>
          <w:lang w:val="en-GB"/>
        </w:rPr>
        <w:t>,</w:t>
      </w:r>
      <w:r w:rsidR="00766C13" w:rsidRPr="00B04722">
        <w:rPr>
          <w:rFonts w:ascii="Calibri" w:hAnsi="Calibri" w:cs="Calibri"/>
          <w:color w:val="000000" w:themeColor="text1"/>
          <w:highlight w:val="yellow"/>
          <w:lang w:val="en-GB"/>
        </w:rPr>
        <w:t xml:space="preserve"> </w:t>
      </w:r>
      <w:r w:rsidR="001E1DC3" w:rsidRPr="00B04722">
        <w:rPr>
          <w:rFonts w:ascii="Calibri" w:hAnsi="Calibri" w:cs="Calibri"/>
          <w:color w:val="000000" w:themeColor="text1"/>
          <w:highlight w:val="yellow"/>
          <w:lang w:val="en-GB"/>
        </w:rPr>
        <w:t xml:space="preserve">ensuring that the cells were never exposed to a concentration of DMSO </w:t>
      </w:r>
      <w:r w:rsidR="009D5851" w:rsidRPr="00B04722">
        <w:rPr>
          <w:rFonts w:ascii="Calibri" w:hAnsi="Calibri" w:cs="Calibri"/>
          <w:color w:val="000000" w:themeColor="text1"/>
          <w:highlight w:val="yellow"/>
          <w:lang w:val="en-GB"/>
        </w:rPr>
        <w:t xml:space="preserve">higher </w:t>
      </w:r>
      <w:r w:rsidR="001E1DC3" w:rsidRPr="00B04722">
        <w:rPr>
          <w:rFonts w:ascii="Calibri" w:hAnsi="Calibri" w:cs="Calibri"/>
          <w:color w:val="000000" w:themeColor="text1"/>
          <w:highlight w:val="yellow"/>
          <w:lang w:val="en-GB"/>
        </w:rPr>
        <w:t xml:space="preserve">than 5%. </w:t>
      </w:r>
    </w:p>
    <w:p w14:paraId="260F6804" w14:textId="77777777" w:rsidR="008E55F7" w:rsidRPr="00B04722" w:rsidRDefault="008E55F7" w:rsidP="00B04722">
      <w:pPr>
        <w:jc w:val="both"/>
        <w:rPr>
          <w:rFonts w:ascii="Calibri" w:hAnsi="Calibri" w:cs="Calibri"/>
          <w:color w:val="000000" w:themeColor="text1"/>
          <w:highlight w:val="yellow"/>
          <w:lang w:val="en-GB"/>
        </w:rPr>
      </w:pPr>
    </w:p>
    <w:p w14:paraId="14571A51" w14:textId="1B653D37" w:rsidR="00B006D4" w:rsidRPr="00B04722" w:rsidRDefault="00B006D4"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 xml:space="preserve">2.4 Prepare the </w:t>
      </w:r>
      <w:r w:rsidR="001E1DC3" w:rsidRPr="00B04722">
        <w:rPr>
          <w:rFonts w:ascii="Calibri" w:hAnsi="Calibri" w:cs="Calibri"/>
          <w:color w:val="000000" w:themeColor="text1"/>
          <w:highlight w:val="yellow"/>
          <w:lang w:val="en-GB"/>
        </w:rPr>
        <w:t>concentrations tested of BAC</w:t>
      </w:r>
      <w:r w:rsidRPr="00B04722">
        <w:rPr>
          <w:rFonts w:ascii="Calibri" w:hAnsi="Calibri" w:cs="Calibri"/>
          <w:color w:val="000000" w:themeColor="text1"/>
          <w:highlight w:val="yellow"/>
          <w:lang w:val="en-GB"/>
        </w:rPr>
        <w:t>,</w:t>
      </w:r>
      <w:r w:rsidR="00955241" w:rsidRPr="00B04722">
        <w:rPr>
          <w:rFonts w:ascii="Calibri" w:hAnsi="Calibri" w:cs="Calibri"/>
          <w:color w:val="000000" w:themeColor="text1"/>
          <w:highlight w:val="yellow"/>
          <w:lang w:val="en-GB"/>
        </w:rPr>
        <w:t xml:space="preserve"> </w:t>
      </w:r>
      <w:r w:rsidR="005657BB" w:rsidRPr="00B04722">
        <w:rPr>
          <w:rFonts w:ascii="Calibri" w:hAnsi="Calibri" w:cs="Calibri"/>
          <w:color w:val="000000" w:themeColor="text1"/>
          <w:highlight w:val="yellow"/>
          <w:lang w:val="en-GB"/>
        </w:rPr>
        <w:t>PAA</w:t>
      </w:r>
      <w:r w:rsidRPr="00B04722">
        <w:rPr>
          <w:rFonts w:ascii="Calibri" w:hAnsi="Calibri" w:cs="Calibri"/>
          <w:color w:val="000000" w:themeColor="text1"/>
          <w:highlight w:val="yellow"/>
          <w:lang w:val="en-GB"/>
        </w:rPr>
        <w:t>,</w:t>
      </w:r>
      <w:r w:rsidR="00955241" w:rsidRPr="00B04722">
        <w:rPr>
          <w:rFonts w:ascii="Calibri" w:hAnsi="Calibri" w:cs="Calibri"/>
          <w:color w:val="000000" w:themeColor="text1"/>
          <w:highlight w:val="yellow"/>
          <w:lang w:val="en-GB"/>
        </w:rPr>
        <w:t xml:space="preserve"> </w:t>
      </w:r>
      <w:r w:rsidR="001E1DC3" w:rsidRPr="00B04722">
        <w:rPr>
          <w:rFonts w:ascii="Calibri" w:hAnsi="Calibri" w:cs="Calibri"/>
          <w:color w:val="000000" w:themeColor="text1"/>
          <w:highlight w:val="yellow"/>
          <w:lang w:val="en-GB"/>
        </w:rPr>
        <w:t>EUG</w:t>
      </w:r>
      <w:r w:rsidRPr="00B04722">
        <w:rPr>
          <w:rFonts w:ascii="Calibri" w:hAnsi="Calibri" w:cs="Calibri"/>
          <w:color w:val="000000" w:themeColor="text1"/>
          <w:highlight w:val="yellow"/>
          <w:lang w:val="en-GB"/>
        </w:rPr>
        <w:t>, and SAL</w:t>
      </w:r>
      <w:r w:rsidR="00114DDB" w:rsidRPr="00B04722">
        <w:rPr>
          <w:rFonts w:ascii="Calibri" w:hAnsi="Calibri" w:cs="Calibri"/>
          <w:color w:val="000000" w:themeColor="text1"/>
          <w:highlight w:val="yellow"/>
          <w:lang w:val="en-GB"/>
        </w:rPr>
        <w:t xml:space="preserve">, </w:t>
      </w:r>
      <w:r w:rsidRPr="00B04722">
        <w:rPr>
          <w:rFonts w:ascii="Calibri" w:hAnsi="Calibri" w:cs="Calibri"/>
          <w:color w:val="000000" w:themeColor="text1"/>
          <w:highlight w:val="yellow"/>
          <w:lang w:val="en-GB"/>
        </w:rPr>
        <w:t xml:space="preserve">according to </w:t>
      </w:r>
      <w:r w:rsidR="003B4816" w:rsidRPr="00B04722">
        <w:rPr>
          <w:rFonts w:ascii="Calibri" w:hAnsi="Calibri" w:cs="Calibri"/>
          <w:b/>
          <w:bCs/>
          <w:color w:val="000000" w:themeColor="text1"/>
          <w:highlight w:val="yellow"/>
          <w:lang w:val="en-GB"/>
        </w:rPr>
        <w:t>Table 1</w:t>
      </w:r>
      <w:r w:rsidR="00EE72DA" w:rsidRPr="00B04722">
        <w:rPr>
          <w:rFonts w:ascii="Calibri" w:hAnsi="Calibri" w:cs="Calibri"/>
          <w:color w:val="000000" w:themeColor="text1"/>
          <w:highlight w:val="yellow"/>
          <w:lang w:val="en-GB"/>
        </w:rPr>
        <w:t xml:space="preserve">. </w:t>
      </w:r>
    </w:p>
    <w:p w14:paraId="734BF7A8" w14:textId="77777777" w:rsidR="00B006D4" w:rsidRPr="00B04722" w:rsidRDefault="00B006D4" w:rsidP="00B04722">
      <w:pPr>
        <w:jc w:val="both"/>
        <w:rPr>
          <w:rFonts w:ascii="Calibri" w:hAnsi="Calibri" w:cs="Calibri"/>
          <w:color w:val="000000" w:themeColor="text1"/>
          <w:highlight w:val="yellow"/>
          <w:lang w:val="en-GB"/>
        </w:rPr>
      </w:pPr>
    </w:p>
    <w:p w14:paraId="7B0BDA60" w14:textId="371DBAB5" w:rsidR="009D7593" w:rsidRPr="00B04722" w:rsidRDefault="00B006D4"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2.5 Prepare t</w:t>
      </w:r>
      <w:r w:rsidR="00534317" w:rsidRPr="00B04722">
        <w:rPr>
          <w:rFonts w:ascii="Calibri" w:hAnsi="Calibri" w:cs="Calibri"/>
          <w:color w:val="000000" w:themeColor="text1"/>
          <w:highlight w:val="yellow"/>
          <w:lang w:val="en-GB"/>
        </w:rPr>
        <w:t xml:space="preserve">he tested concentrations in 15 mL centrifuge tubes by adjusting the volumes of stock solution and cell suspension to obtain the desired final </w:t>
      </w:r>
      <w:r w:rsidR="003222B1" w:rsidRPr="00B04722">
        <w:rPr>
          <w:rFonts w:ascii="Calibri" w:hAnsi="Calibri" w:cs="Calibri"/>
          <w:color w:val="000000" w:themeColor="text1"/>
          <w:highlight w:val="yellow"/>
          <w:lang w:val="en-GB"/>
        </w:rPr>
        <w:t xml:space="preserve">molecule </w:t>
      </w:r>
      <w:r w:rsidR="00534317" w:rsidRPr="00B04722">
        <w:rPr>
          <w:rFonts w:ascii="Calibri" w:hAnsi="Calibri" w:cs="Calibri"/>
          <w:color w:val="000000" w:themeColor="text1"/>
          <w:highlight w:val="yellow"/>
          <w:lang w:val="en-GB"/>
        </w:rPr>
        <w:t>concentration and cell density.</w:t>
      </w:r>
    </w:p>
    <w:p w14:paraId="652FC478" w14:textId="77777777" w:rsidR="003E2E1A" w:rsidRPr="00B04722" w:rsidRDefault="003E2E1A" w:rsidP="00B04722">
      <w:pPr>
        <w:jc w:val="both"/>
        <w:rPr>
          <w:rFonts w:ascii="Calibri" w:hAnsi="Calibri" w:cs="Calibri"/>
          <w:color w:val="000000" w:themeColor="text1"/>
          <w:highlight w:val="yellow"/>
          <w:lang w:val="en-GB"/>
        </w:rPr>
      </w:pPr>
    </w:p>
    <w:p w14:paraId="2E77A1D8" w14:textId="1BCA21DC" w:rsidR="009E27BB" w:rsidRPr="00B04722" w:rsidRDefault="009E27BB"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lang w:val="en-GB"/>
        </w:rPr>
        <w:t xml:space="preserve">2.2 </w:t>
      </w:r>
      <w:r w:rsidR="005D6813" w:rsidRPr="00B04722">
        <w:rPr>
          <w:rFonts w:ascii="Calibri" w:hAnsi="Calibri" w:cs="Calibri"/>
          <w:color w:val="000000" w:themeColor="text1"/>
          <w:highlight w:val="yellow"/>
          <w:lang w:val="en-GB"/>
        </w:rPr>
        <w:t>For all subsequent assays, include two negative controls: (i) bacteria without treatment and (ii) bacteria exposed to 5% DMSO</w:t>
      </w:r>
      <w:r w:rsidRPr="00B04722">
        <w:rPr>
          <w:rFonts w:ascii="Calibri" w:hAnsi="Calibri" w:cs="Calibri"/>
          <w:color w:val="000000" w:themeColor="text1"/>
          <w:highlight w:val="yellow"/>
          <w:lang w:val="en-GB"/>
        </w:rPr>
        <w:t xml:space="preserve"> (as this is the maximum concentration of DMSO the cells are being exposed to throughout the </w:t>
      </w:r>
      <w:r w:rsidR="00B81158" w:rsidRPr="00B04722">
        <w:rPr>
          <w:rFonts w:ascii="Calibri" w:hAnsi="Calibri" w:cs="Calibri"/>
          <w:color w:val="000000" w:themeColor="text1"/>
          <w:highlight w:val="yellow"/>
          <w:lang w:val="en-GB"/>
        </w:rPr>
        <w:t>assays).</w:t>
      </w:r>
    </w:p>
    <w:p w14:paraId="26ADBBD4" w14:textId="77777777" w:rsidR="00076CAD" w:rsidRPr="00B04722" w:rsidRDefault="00076CAD" w:rsidP="00B04722">
      <w:pPr>
        <w:pStyle w:val="ListParagraph"/>
        <w:spacing w:after="0" w:line="240" w:lineRule="auto"/>
        <w:ind w:left="0"/>
        <w:jc w:val="both"/>
        <w:rPr>
          <w:rFonts w:ascii="Calibri" w:hAnsi="Calibri" w:cs="Calibri"/>
          <w:color w:val="000000" w:themeColor="text1"/>
          <w:sz w:val="24"/>
          <w:szCs w:val="24"/>
          <w:highlight w:val="yellow"/>
          <w:lang w:val="en-GB"/>
        </w:rPr>
      </w:pPr>
    </w:p>
    <w:p w14:paraId="720B6A09" w14:textId="3D917CD1" w:rsidR="00076CAD" w:rsidRPr="00B04722" w:rsidRDefault="009D5851" w:rsidP="00B04722">
      <w:pPr>
        <w:pStyle w:val="p1"/>
        <w:numPr>
          <w:ilvl w:val="0"/>
          <w:numId w:val="23"/>
        </w:numPr>
        <w:ind w:left="0" w:firstLine="0"/>
        <w:jc w:val="both"/>
        <w:rPr>
          <w:rFonts w:ascii="Calibri" w:hAnsi="Calibri" w:cs="Calibri"/>
          <w:b/>
          <w:bCs/>
          <w:color w:val="000000" w:themeColor="text1"/>
          <w:sz w:val="24"/>
          <w:szCs w:val="24"/>
          <w:highlight w:val="yellow"/>
        </w:rPr>
      </w:pPr>
      <w:r w:rsidRPr="00B04722">
        <w:rPr>
          <w:rFonts w:ascii="Calibri" w:hAnsi="Calibri" w:cs="Calibri"/>
          <w:b/>
          <w:bCs/>
          <w:color w:val="000000" w:themeColor="text1"/>
          <w:sz w:val="24"/>
          <w:szCs w:val="24"/>
          <w:highlight w:val="yellow"/>
        </w:rPr>
        <w:t xml:space="preserve">Bacterial exposure to </w:t>
      </w:r>
      <w:r w:rsidR="00F70A6B" w:rsidRPr="00B04722">
        <w:rPr>
          <w:rFonts w:ascii="Calibri" w:hAnsi="Calibri" w:cs="Calibri"/>
          <w:b/>
          <w:bCs/>
          <w:color w:val="000000" w:themeColor="text1"/>
          <w:sz w:val="24"/>
          <w:szCs w:val="24"/>
          <w:highlight w:val="yellow"/>
        </w:rPr>
        <w:t>biocide or phytochemical</w:t>
      </w:r>
      <w:r w:rsidRPr="00B04722">
        <w:rPr>
          <w:rFonts w:ascii="Calibri" w:hAnsi="Calibri" w:cs="Calibri"/>
          <w:b/>
          <w:bCs/>
          <w:color w:val="000000" w:themeColor="text1"/>
          <w:sz w:val="24"/>
          <w:szCs w:val="24"/>
          <w:highlight w:val="yellow"/>
        </w:rPr>
        <w:t xml:space="preserve"> </w:t>
      </w:r>
    </w:p>
    <w:p w14:paraId="7BBA7FD0" w14:textId="77777777" w:rsidR="00261763" w:rsidRPr="00B04722" w:rsidRDefault="00261763" w:rsidP="00B04722">
      <w:pPr>
        <w:pStyle w:val="p1"/>
        <w:jc w:val="both"/>
        <w:rPr>
          <w:rFonts w:ascii="Calibri" w:hAnsi="Calibri" w:cs="Calibri"/>
          <w:b/>
          <w:bCs/>
          <w:color w:val="000000" w:themeColor="text1"/>
          <w:sz w:val="24"/>
          <w:szCs w:val="24"/>
          <w:highlight w:val="yellow"/>
        </w:rPr>
      </w:pPr>
    </w:p>
    <w:p w14:paraId="4768D772" w14:textId="0A146A90" w:rsidR="00737725" w:rsidRPr="00B04722" w:rsidRDefault="00737725"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 xml:space="preserve">3.1 Add 1 mL of cell suspension to 1 mL of ultrapure water and </w:t>
      </w:r>
      <w:r w:rsidR="00400F7B" w:rsidRPr="00B04722">
        <w:rPr>
          <w:rFonts w:ascii="Calibri" w:hAnsi="Calibri" w:cs="Calibri"/>
          <w:color w:val="000000" w:themeColor="text1"/>
          <w:highlight w:val="yellow"/>
        </w:rPr>
        <w:t>wait</w:t>
      </w:r>
      <w:r w:rsidRPr="00B04722">
        <w:rPr>
          <w:rFonts w:ascii="Calibri" w:hAnsi="Calibri" w:cs="Calibri"/>
          <w:color w:val="000000" w:themeColor="text1"/>
          <w:highlight w:val="yellow"/>
        </w:rPr>
        <w:t xml:space="preserve"> 2 min. </w:t>
      </w:r>
    </w:p>
    <w:p w14:paraId="44F44FF6" w14:textId="77777777" w:rsidR="00261763" w:rsidRPr="00B04722" w:rsidRDefault="00261763" w:rsidP="00B04722">
      <w:pPr>
        <w:jc w:val="both"/>
        <w:rPr>
          <w:rFonts w:ascii="Calibri" w:hAnsi="Calibri" w:cs="Calibri"/>
          <w:color w:val="000000" w:themeColor="text1"/>
          <w:highlight w:val="yellow"/>
        </w:rPr>
      </w:pPr>
    </w:p>
    <w:p w14:paraId="52404357" w14:textId="1A77AEC3" w:rsidR="00737725" w:rsidRPr="00B04722" w:rsidRDefault="00737725"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 xml:space="preserve">3.2 Then, add 8 mL of </w:t>
      </w:r>
      <w:r w:rsidR="00F70A6B" w:rsidRPr="00B04722">
        <w:rPr>
          <w:rFonts w:ascii="Calibri" w:hAnsi="Calibri" w:cs="Calibri"/>
          <w:color w:val="000000" w:themeColor="text1"/>
          <w:highlight w:val="yellow"/>
        </w:rPr>
        <w:t>biocide or phytochemical</w:t>
      </w:r>
      <w:r w:rsidRPr="00B04722">
        <w:rPr>
          <w:rFonts w:ascii="Calibri" w:hAnsi="Calibri" w:cs="Calibri"/>
          <w:color w:val="000000" w:themeColor="text1"/>
          <w:highlight w:val="yellow"/>
        </w:rPr>
        <w:t xml:space="preserve"> solution (in ultrapure water or 5% DMSO) and incubate on a shaking incubator at 100 rpm and 25 °C</w:t>
      </w:r>
      <w:r w:rsidR="00191650" w:rsidRPr="00B04722">
        <w:rPr>
          <w:rFonts w:ascii="Calibri" w:hAnsi="Calibri" w:cs="Calibri"/>
          <w:color w:val="000000" w:themeColor="text1"/>
          <w:highlight w:val="yellow"/>
        </w:rPr>
        <w:t>, for 30 min</w:t>
      </w:r>
      <w:r w:rsidRPr="00B04722">
        <w:rPr>
          <w:rFonts w:ascii="Calibri" w:hAnsi="Calibri" w:cs="Calibri"/>
          <w:color w:val="000000" w:themeColor="text1"/>
          <w:highlight w:val="yellow"/>
        </w:rPr>
        <w:t xml:space="preserve">. </w:t>
      </w:r>
    </w:p>
    <w:p w14:paraId="67756247" w14:textId="3E4B21AC" w:rsidR="00737725" w:rsidRPr="00B04722" w:rsidRDefault="00A42DD1"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 xml:space="preserve"> </w:t>
      </w:r>
    </w:p>
    <w:p w14:paraId="3AEFDA0D" w14:textId="22DD1C63" w:rsidR="00076CAD" w:rsidRPr="00B04722" w:rsidRDefault="00737725" w:rsidP="00B04722">
      <w:pPr>
        <w:jc w:val="both"/>
        <w:rPr>
          <w:rFonts w:ascii="Calibri" w:hAnsi="Calibri" w:cs="Calibri"/>
          <w:color w:val="000000" w:themeColor="text1"/>
          <w:highlight w:val="yellow"/>
          <w:lang w:val="en-GB"/>
        </w:rPr>
      </w:pPr>
      <w:r w:rsidRPr="00B04722">
        <w:rPr>
          <w:rFonts w:ascii="Calibri" w:hAnsi="Calibri" w:cs="Calibri"/>
          <w:color w:val="000000" w:themeColor="text1"/>
          <w:highlight w:val="yellow"/>
        </w:rPr>
        <w:t>3.</w:t>
      </w:r>
      <w:r w:rsidR="00184B29" w:rsidRPr="00B04722">
        <w:rPr>
          <w:rFonts w:ascii="Calibri" w:hAnsi="Calibri" w:cs="Calibri"/>
          <w:color w:val="000000" w:themeColor="text1"/>
          <w:highlight w:val="yellow"/>
        </w:rPr>
        <w:t>3</w:t>
      </w:r>
      <w:r w:rsidRPr="00B04722">
        <w:rPr>
          <w:rFonts w:ascii="Calibri" w:hAnsi="Calibri" w:cs="Calibri"/>
          <w:color w:val="000000" w:themeColor="text1"/>
          <w:highlight w:val="yellow"/>
        </w:rPr>
        <w:t xml:space="preserve"> Mix the </w:t>
      </w:r>
      <w:r w:rsidR="005424D1" w:rsidRPr="00B04722">
        <w:rPr>
          <w:rFonts w:ascii="Calibri" w:hAnsi="Calibri" w:cs="Calibri"/>
          <w:color w:val="000000" w:themeColor="text1"/>
          <w:highlight w:val="yellow"/>
        </w:rPr>
        <w:t>compounds</w:t>
      </w:r>
      <w:r w:rsidRPr="00B04722">
        <w:rPr>
          <w:rFonts w:ascii="Calibri" w:hAnsi="Calibri" w:cs="Calibri"/>
          <w:color w:val="000000" w:themeColor="text1"/>
          <w:highlight w:val="yellow"/>
        </w:rPr>
        <w:t xml:space="preserve"> with the cells by vortexing.</w:t>
      </w:r>
    </w:p>
    <w:p w14:paraId="1E8CE517" w14:textId="77777777" w:rsidR="00076CAD" w:rsidRPr="00B04722" w:rsidRDefault="00076CAD" w:rsidP="00B04722">
      <w:pPr>
        <w:pStyle w:val="ListParagraph"/>
        <w:spacing w:after="0" w:line="240" w:lineRule="auto"/>
        <w:ind w:left="0"/>
        <w:jc w:val="both"/>
        <w:rPr>
          <w:rFonts w:ascii="Calibri" w:hAnsi="Calibri" w:cs="Calibri"/>
          <w:color w:val="000000" w:themeColor="text1"/>
          <w:sz w:val="24"/>
          <w:szCs w:val="24"/>
          <w:highlight w:val="yellow"/>
        </w:rPr>
      </w:pPr>
    </w:p>
    <w:p w14:paraId="1E3D57F5" w14:textId="77777777" w:rsidR="00076CAD" w:rsidRPr="00B04722" w:rsidRDefault="009D5851" w:rsidP="00B04722">
      <w:pPr>
        <w:pStyle w:val="p1"/>
        <w:numPr>
          <w:ilvl w:val="0"/>
          <w:numId w:val="23"/>
        </w:numPr>
        <w:ind w:left="0" w:firstLine="0"/>
        <w:jc w:val="both"/>
        <w:rPr>
          <w:rFonts w:ascii="Calibri" w:hAnsi="Calibri" w:cs="Calibri"/>
          <w:b/>
          <w:bCs/>
          <w:color w:val="000000" w:themeColor="text1"/>
          <w:sz w:val="24"/>
          <w:szCs w:val="24"/>
          <w:highlight w:val="yellow"/>
        </w:rPr>
      </w:pPr>
      <w:r w:rsidRPr="00B04722">
        <w:rPr>
          <w:rFonts w:ascii="Calibri" w:hAnsi="Calibri" w:cs="Calibri"/>
          <w:b/>
          <w:bCs/>
          <w:color w:val="000000" w:themeColor="text1"/>
          <w:sz w:val="24"/>
          <w:szCs w:val="24"/>
          <w:highlight w:val="yellow"/>
        </w:rPr>
        <w:t xml:space="preserve">Neutralization, serial dilution, and plating </w:t>
      </w:r>
    </w:p>
    <w:p w14:paraId="54C07BC1" w14:textId="77777777" w:rsidR="003A3871" w:rsidRPr="00B04722" w:rsidRDefault="003A3871" w:rsidP="00B04722">
      <w:pPr>
        <w:pStyle w:val="p1"/>
        <w:jc w:val="both"/>
        <w:rPr>
          <w:rFonts w:ascii="Calibri" w:hAnsi="Calibri" w:cs="Calibri"/>
          <w:b/>
          <w:bCs/>
          <w:color w:val="000000" w:themeColor="text1"/>
          <w:sz w:val="24"/>
          <w:szCs w:val="24"/>
          <w:highlight w:val="yellow"/>
        </w:rPr>
      </w:pPr>
    </w:p>
    <w:p w14:paraId="07519712" w14:textId="31722D96" w:rsidR="00E9284D" w:rsidRPr="00B04722" w:rsidRDefault="00D43B79"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 xml:space="preserve">4.1. </w:t>
      </w:r>
      <w:r w:rsidR="001231E9" w:rsidRPr="00B04722">
        <w:rPr>
          <w:rFonts w:ascii="Calibri" w:hAnsi="Calibri" w:cs="Calibri"/>
          <w:color w:val="000000" w:themeColor="text1"/>
          <w:highlight w:val="yellow"/>
        </w:rPr>
        <w:t xml:space="preserve">Perform the neutralization of each </w:t>
      </w:r>
      <w:r w:rsidR="00F70A6B" w:rsidRPr="00B04722">
        <w:rPr>
          <w:rFonts w:ascii="Calibri" w:hAnsi="Calibri" w:cs="Calibri"/>
          <w:color w:val="000000" w:themeColor="text1"/>
          <w:highlight w:val="yellow"/>
        </w:rPr>
        <w:t>biocide or phytochemical</w:t>
      </w:r>
      <w:r w:rsidR="001231E9" w:rsidRPr="00B04722">
        <w:rPr>
          <w:rFonts w:ascii="Calibri" w:hAnsi="Calibri" w:cs="Calibri"/>
          <w:color w:val="000000" w:themeColor="text1"/>
          <w:highlight w:val="yellow"/>
        </w:rPr>
        <w:t xml:space="preserve"> at each concentration tested using the dilution-neutrali</w:t>
      </w:r>
      <w:r w:rsidR="00FB79A2" w:rsidRPr="00B04722">
        <w:rPr>
          <w:rFonts w:ascii="Calibri" w:hAnsi="Calibri" w:cs="Calibri"/>
          <w:color w:val="000000" w:themeColor="text1"/>
          <w:highlight w:val="yellow"/>
        </w:rPr>
        <w:t>s</w:t>
      </w:r>
      <w:r w:rsidR="001231E9" w:rsidRPr="00B04722">
        <w:rPr>
          <w:rFonts w:ascii="Calibri" w:hAnsi="Calibri" w:cs="Calibri"/>
          <w:color w:val="000000" w:themeColor="text1"/>
          <w:highlight w:val="yellow"/>
        </w:rPr>
        <w:t>ation method and the universal neutralizer: 30 g/L of polysorbate 8</w:t>
      </w:r>
      <w:r w:rsidR="00FB79A2" w:rsidRPr="00B04722">
        <w:rPr>
          <w:rFonts w:ascii="Calibri" w:hAnsi="Calibri" w:cs="Calibri"/>
          <w:color w:val="000000" w:themeColor="text1"/>
          <w:highlight w:val="yellow"/>
        </w:rPr>
        <w:t>0</w:t>
      </w:r>
      <w:r w:rsidR="001231E9" w:rsidRPr="00B04722">
        <w:rPr>
          <w:rFonts w:ascii="Calibri" w:hAnsi="Calibri" w:cs="Calibri"/>
          <w:color w:val="000000" w:themeColor="text1"/>
          <w:highlight w:val="yellow"/>
        </w:rPr>
        <w:t>, 30 g/L of saponin</w:t>
      </w:r>
      <w:r w:rsidR="00FB79A2" w:rsidRPr="00B04722">
        <w:rPr>
          <w:rFonts w:ascii="Calibri" w:hAnsi="Calibri" w:cs="Calibri"/>
          <w:color w:val="000000" w:themeColor="text1"/>
          <w:highlight w:val="yellow"/>
        </w:rPr>
        <w:t xml:space="preserve"> (</w:t>
      </w:r>
      <w:r w:rsidR="001231E9" w:rsidRPr="00B04722">
        <w:rPr>
          <w:rFonts w:ascii="Calibri" w:hAnsi="Calibri" w:cs="Calibri"/>
          <w:color w:val="000000" w:themeColor="text1"/>
          <w:highlight w:val="yellow"/>
        </w:rPr>
        <w:t xml:space="preserve">, 1 g/L of L-histidine, 3 g/L of lecithin, and 5 g/L of sodium thiosulphate </w:t>
      </w:r>
      <w:r w:rsidR="00F83B0B" w:rsidRPr="00B04722">
        <w:rPr>
          <w:rFonts w:ascii="Calibri" w:hAnsi="Calibri" w:cs="Calibri"/>
          <w:color w:val="000000" w:themeColor="text1"/>
          <w:highlight w:val="yellow"/>
        </w:rPr>
        <w:t>(</w:t>
      </w:r>
      <w:r w:rsidR="001231E9" w:rsidRPr="00B04722">
        <w:rPr>
          <w:rFonts w:ascii="Calibri" w:hAnsi="Calibri" w:cs="Calibri"/>
          <w:color w:val="000000" w:themeColor="text1"/>
          <w:highlight w:val="yellow"/>
        </w:rPr>
        <w:t xml:space="preserve">in 0.0025 M phosphate buffer. </w:t>
      </w:r>
    </w:p>
    <w:p w14:paraId="7727A9C0" w14:textId="77777777" w:rsidR="003A3871" w:rsidRPr="00B04722" w:rsidRDefault="003A3871" w:rsidP="00B04722">
      <w:pPr>
        <w:jc w:val="both"/>
        <w:rPr>
          <w:rFonts w:ascii="Calibri" w:hAnsi="Calibri" w:cs="Calibri"/>
          <w:color w:val="000000" w:themeColor="text1"/>
          <w:highlight w:val="yellow"/>
        </w:rPr>
      </w:pPr>
    </w:p>
    <w:p w14:paraId="3264191D" w14:textId="7A4D546C" w:rsidR="00076CAD" w:rsidRPr="00B04722" w:rsidRDefault="00E9284D"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4.2 A</w:t>
      </w:r>
      <w:r w:rsidR="009D5851" w:rsidRPr="00B04722">
        <w:rPr>
          <w:rFonts w:ascii="Calibri" w:hAnsi="Calibri" w:cs="Calibri"/>
          <w:color w:val="000000" w:themeColor="text1"/>
          <w:highlight w:val="yellow"/>
        </w:rPr>
        <w:t>dd 1 mL of the sample being neutralized to 8 mL of universal neutralizer and 1 mL of ultrapure water</w:t>
      </w:r>
      <w:r w:rsidR="00EC05FC" w:rsidRPr="00B04722">
        <w:rPr>
          <w:rFonts w:ascii="Calibri" w:hAnsi="Calibri" w:cs="Calibri"/>
          <w:highlight w:val="yellow"/>
          <w:lang w:val="en-GB"/>
        </w:rPr>
        <w:fldChar w:fldCharType="begin"/>
      </w:r>
      <w:r w:rsidR="002A292F" w:rsidRPr="00B04722">
        <w:rPr>
          <w:rFonts w:ascii="Calibri" w:hAnsi="Calibri" w:cs="Calibri"/>
          <w:highlight w:val="yellow"/>
          <w:lang w:val="en-GB"/>
        </w:rPr>
        <w:instrText xml:space="preserve"> ADDIN EN.CITE &lt;EndNote&gt;&lt;Cite&gt;&lt;Year&gt;2019&lt;/Year&gt;&lt;RecNum&gt;18&lt;/RecNum&gt;&lt;DisplayText&gt;&lt;style face="superscript"&gt;53&lt;/style&gt;&lt;/DisplayText&gt;&lt;record&gt;&lt;rec-number&gt;18&lt;/rec-number&gt;&lt;foreign-keys&gt;&lt;key app="EN" db-id="sad9xx0w3z2az5effpqvp9wtve0fdzpxvxe0" timestamp="1735814656"&gt;18&lt;/key&gt;&lt;/foreign-keys&gt;&lt;ref-type name="Legal Rule or Regulation"&gt;50&lt;/ref-type&gt;&lt;contributors&gt;&lt;secondary-authors&gt;&lt;author&gt;European Standard&lt;/author&gt;&lt;/secondary-authors&gt;&lt;/contributors&gt;&lt;titles&gt;&lt;title&gt;Chemical disinfectants and antiseptics - Quantitative suspension test for the evaluation of bactericidal activity of chemical disinfectants and antiseptics used in food, industrial, domestic and institutional areas - Test method and requirements (phase 2, step 1)&lt;/title&gt;&lt;/titles&gt;&lt;dates&gt;&lt;year&gt;2019&lt;/year&gt;&lt;/dates&gt;&lt;urls&gt;&lt;/urls&gt;&lt;/record&gt;&lt;/Cite&gt;&lt;/EndNote&gt;</w:instrText>
      </w:r>
      <w:r w:rsidR="00EC05FC" w:rsidRPr="00B04722">
        <w:rPr>
          <w:rFonts w:ascii="Calibri" w:hAnsi="Calibri" w:cs="Calibri"/>
          <w:highlight w:val="yellow"/>
          <w:lang w:val="en-GB"/>
        </w:rPr>
        <w:fldChar w:fldCharType="separate"/>
      </w:r>
      <w:r w:rsidR="002A292F" w:rsidRPr="00B04722">
        <w:rPr>
          <w:rFonts w:ascii="Calibri" w:hAnsi="Calibri" w:cs="Calibri"/>
          <w:noProof/>
          <w:highlight w:val="yellow"/>
          <w:vertAlign w:val="superscript"/>
          <w:lang w:val="en-GB"/>
        </w:rPr>
        <w:t>53</w:t>
      </w:r>
      <w:r w:rsidR="00EC05FC" w:rsidRPr="00B04722">
        <w:rPr>
          <w:rFonts w:ascii="Calibri" w:hAnsi="Calibri" w:cs="Calibri"/>
          <w:highlight w:val="yellow"/>
          <w:lang w:val="en-GB"/>
        </w:rPr>
        <w:fldChar w:fldCharType="end"/>
      </w:r>
      <w:r w:rsidR="009D5851" w:rsidRPr="00B04722">
        <w:rPr>
          <w:rFonts w:ascii="Calibri" w:hAnsi="Calibri" w:cs="Calibri"/>
          <w:color w:val="000000" w:themeColor="text1"/>
          <w:highlight w:val="yellow"/>
        </w:rPr>
        <w:t>.</w:t>
      </w:r>
    </w:p>
    <w:p w14:paraId="4CC77976" w14:textId="77777777" w:rsidR="003A3871" w:rsidRPr="00B04722" w:rsidRDefault="003A3871" w:rsidP="00B04722">
      <w:pPr>
        <w:jc w:val="both"/>
        <w:rPr>
          <w:rFonts w:ascii="Calibri" w:hAnsi="Calibri" w:cs="Calibri"/>
          <w:color w:val="000000" w:themeColor="text1"/>
          <w:highlight w:val="yellow"/>
        </w:rPr>
      </w:pPr>
    </w:p>
    <w:p w14:paraId="4A2CC15B" w14:textId="7BB97F17" w:rsidR="005D136B" w:rsidRPr="00B04722" w:rsidRDefault="00D43B79"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4.</w:t>
      </w:r>
      <w:r w:rsidR="00E9284D" w:rsidRPr="00B04722">
        <w:rPr>
          <w:rFonts w:ascii="Calibri" w:hAnsi="Calibri" w:cs="Calibri"/>
          <w:color w:val="000000" w:themeColor="text1"/>
          <w:highlight w:val="yellow"/>
        </w:rPr>
        <w:t>3</w:t>
      </w:r>
      <w:r w:rsidRPr="00B04722">
        <w:rPr>
          <w:rFonts w:ascii="Calibri" w:hAnsi="Calibri" w:cs="Calibri"/>
          <w:color w:val="000000" w:themeColor="text1"/>
          <w:highlight w:val="yellow"/>
        </w:rPr>
        <w:t xml:space="preserve">. </w:t>
      </w:r>
      <w:r w:rsidR="00E9284D" w:rsidRPr="00B04722">
        <w:rPr>
          <w:rFonts w:ascii="Calibri" w:hAnsi="Calibri" w:cs="Calibri"/>
          <w:color w:val="000000" w:themeColor="text1"/>
          <w:highlight w:val="yellow"/>
        </w:rPr>
        <w:t>Perform ten-fold serial dilution</w:t>
      </w:r>
      <w:r w:rsidR="00B10CF1" w:rsidRPr="00B04722">
        <w:rPr>
          <w:rFonts w:ascii="Calibri" w:hAnsi="Calibri" w:cs="Calibri"/>
          <w:color w:val="000000" w:themeColor="text1"/>
          <w:highlight w:val="yellow"/>
        </w:rPr>
        <w:t xml:space="preserve"> by adding 100 μL of </w:t>
      </w:r>
      <w:r w:rsidR="00F812F3" w:rsidRPr="00B04722">
        <w:rPr>
          <w:rFonts w:ascii="Calibri" w:hAnsi="Calibri" w:cs="Calibri"/>
          <w:color w:val="000000" w:themeColor="text1"/>
          <w:highlight w:val="yellow"/>
        </w:rPr>
        <w:t xml:space="preserve">a </w:t>
      </w:r>
      <w:r w:rsidR="00B10CF1" w:rsidRPr="00B04722">
        <w:rPr>
          <w:rFonts w:ascii="Calibri" w:hAnsi="Calibri" w:cs="Calibri"/>
          <w:color w:val="000000" w:themeColor="text1"/>
          <w:highlight w:val="yellow"/>
        </w:rPr>
        <w:t>specific dilution to 900 μL of sterile</w:t>
      </w:r>
      <w:r w:rsidR="00283677" w:rsidRPr="00B04722">
        <w:rPr>
          <w:rFonts w:ascii="Calibri" w:hAnsi="Calibri" w:cs="Calibri"/>
          <w:color w:val="000000" w:themeColor="text1"/>
          <w:highlight w:val="yellow"/>
        </w:rPr>
        <w:t xml:space="preserve"> saline solution </w:t>
      </w:r>
      <w:r w:rsidR="00B10CF1" w:rsidRPr="00B04722">
        <w:rPr>
          <w:rFonts w:ascii="Calibri" w:hAnsi="Calibri" w:cs="Calibri"/>
          <w:color w:val="000000" w:themeColor="text1"/>
          <w:highlight w:val="yellow"/>
        </w:rPr>
        <w:t xml:space="preserve">to make the subsequent dilution </w:t>
      </w:r>
      <w:r w:rsidR="00283677" w:rsidRPr="00B04722">
        <w:rPr>
          <w:rFonts w:ascii="Calibri" w:hAnsi="Calibri" w:cs="Calibri"/>
          <w:color w:val="000000" w:themeColor="text1"/>
          <w:highlight w:val="yellow"/>
        </w:rPr>
        <w:t>(</w:t>
      </w:r>
      <w:r w:rsidR="00AB7961" w:rsidRPr="00B04722">
        <w:rPr>
          <w:rFonts w:ascii="Calibri" w:hAnsi="Calibri" w:cs="Calibri"/>
          <w:color w:val="000000" w:themeColor="text1"/>
          <w:highlight w:val="yellow"/>
        </w:rPr>
        <w:t xml:space="preserve">repeat this </w:t>
      </w:r>
      <w:r w:rsidR="00B10CF1" w:rsidRPr="00B04722">
        <w:rPr>
          <w:rFonts w:ascii="Calibri" w:hAnsi="Calibri" w:cs="Calibri"/>
          <w:color w:val="000000" w:themeColor="text1"/>
          <w:highlight w:val="yellow"/>
        </w:rPr>
        <w:t xml:space="preserve">from </w:t>
      </w:r>
      <w:r w:rsidR="00AB7961" w:rsidRPr="00B04722">
        <w:rPr>
          <w:rFonts w:ascii="Calibri" w:hAnsi="Calibri" w:cs="Calibri"/>
          <w:color w:val="000000" w:themeColor="text1"/>
          <w:highlight w:val="yellow"/>
        </w:rPr>
        <w:t xml:space="preserve">the dilution </w:t>
      </w:r>
      <w:r w:rsidR="00B10CF1" w:rsidRPr="00B04722">
        <w:rPr>
          <w:rFonts w:ascii="Calibri" w:hAnsi="Calibri" w:cs="Calibri"/>
          <w:color w:val="000000" w:themeColor="text1"/>
          <w:highlight w:val="yellow"/>
        </w:rPr>
        <w:t>10</w:t>
      </w:r>
      <w:r w:rsidR="00B10CF1" w:rsidRPr="00B04722">
        <w:rPr>
          <w:rFonts w:ascii="Calibri" w:hAnsi="Calibri" w:cs="Calibri"/>
          <w:color w:val="000000" w:themeColor="text1"/>
          <w:highlight w:val="yellow"/>
          <w:vertAlign w:val="superscript"/>
        </w:rPr>
        <w:t>-1</w:t>
      </w:r>
      <w:r w:rsidR="00B10CF1" w:rsidRPr="00B04722">
        <w:rPr>
          <w:rFonts w:ascii="Calibri" w:hAnsi="Calibri" w:cs="Calibri"/>
          <w:color w:val="000000" w:themeColor="text1"/>
          <w:highlight w:val="yellow"/>
        </w:rPr>
        <w:t xml:space="preserve"> to</w:t>
      </w:r>
      <w:r w:rsidR="00AB7961" w:rsidRPr="00B04722">
        <w:rPr>
          <w:rFonts w:ascii="Calibri" w:hAnsi="Calibri" w:cs="Calibri"/>
          <w:color w:val="000000" w:themeColor="text1"/>
          <w:highlight w:val="yellow"/>
        </w:rPr>
        <w:t xml:space="preserve"> the dilution</w:t>
      </w:r>
      <w:r w:rsidR="00B10CF1" w:rsidRPr="00B04722">
        <w:rPr>
          <w:rFonts w:ascii="Calibri" w:hAnsi="Calibri" w:cs="Calibri"/>
          <w:color w:val="000000" w:themeColor="text1"/>
          <w:highlight w:val="yellow"/>
        </w:rPr>
        <w:t xml:space="preserve"> 10</w:t>
      </w:r>
      <w:r w:rsidR="00B10CF1" w:rsidRPr="00B04722">
        <w:rPr>
          <w:rFonts w:ascii="Calibri" w:hAnsi="Calibri" w:cs="Calibri"/>
          <w:color w:val="000000" w:themeColor="text1"/>
          <w:highlight w:val="yellow"/>
          <w:vertAlign w:val="superscript"/>
        </w:rPr>
        <w:t>-7</w:t>
      </w:r>
      <w:r w:rsidR="00283677" w:rsidRPr="00B04722">
        <w:rPr>
          <w:rFonts w:ascii="Calibri" w:hAnsi="Calibri" w:cs="Calibri"/>
          <w:color w:val="000000" w:themeColor="text1"/>
          <w:highlight w:val="yellow"/>
        </w:rPr>
        <w:t>)</w:t>
      </w:r>
      <w:r w:rsidR="00B10CF1" w:rsidRPr="00B04722">
        <w:rPr>
          <w:rFonts w:ascii="Calibri" w:hAnsi="Calibri" w:cs="Calibri"/>
          <w:color w:val="000000" w:themeColor="text1"/>
          <w:highlight w:val="yellow"/>
        </w:rPr>
        <w:t>, and d</w:t>
      </w:r>
      <w:r w:rsidR="00E9284D" w:rsidRPr="00B04722">
        <w:rPr>
          <w:rFonts w:ascii="Calibri" w:hAnsi="Calibri" w:cs="Calibri"/>
          <w:color w:val="000000" w:themeColor="text1"/>
          <w:highlight w:val="yellow"/>
        </w:rPr>
        <w:t xml:space="preserve">etermine the surviving cells on the neutralized samples by </w:t>
      </w:r>
      <w:r w:rsidR="00882765" w:rsidRPr="00B04722">
        <w:rPr>
          <w:rFonts w:ascii="Calibri" w:hAnsi="Calibri" w:cs="Calibri"/>
          <w:color w:val="000000" w:themeColor="text1"/>
          <w:highlight w:val="yellow"/>
        </w:rPr>
        <w:t xml:space="preserve">plating </w:t>
      </w:r>
      <w:r w:rsidR="00283677" w:rsidRPr="00B04722">
        <w:rPr>
          <w:rFonts w:ascii="Calibri" w:hAnsi="Calibri" w:cs="Calibri"/>
          <w:color w:val="000000" w:themeColor="text1"/>
          <w:highlight w:val="yellow"/>
        </w:rPr>
        <w:t xml:space="preserve">10 μL of each dilution </w:t>
      </w:r>
      <w:r w:rsidR="00882765" w:rsidRPr="00B04722">
        <w:rPr>
          <w:rFonts w:ascii="Calibri" w:hAnsi="Calibri" w:cs="Calibri"/>
          <w:color w:val="000000" w:themeColor="text1"/>
          <w:highlight w:val="yellow"/>
        </w:rPr>
        <w:t xml:space="preserve">onto PCA, according to the </w:t>
      </w:r>
      <w:r w:rsidR="00F16EEA" w:rsidRPr="00B04722">
        <w:rPr>
          <w:rFonts w:ascii="Calibri" w:hAnsi="Calibri" w:cs="Calibri"/>
          <w:color w:val="000000" w:themeColor="text1"/>
          <w:highlight w:val="yellow"/>
        </w:rPr>
        <w:t xml:space="preserve">drop </w:t>
      </w:r>
      <w:r w:rsidR="00882765" w:rsidRPr="00B04722">
        <w:rPr>
          <w:rFonts w:ascii="Calibri" w:hAnsi="Calibri" w:cs="Calibri"/>
          <w:color w:val="000000" w:themeColor="text1"/>
          <w:highlight w:val="yellow"/>
        </w:rPr>
        <w:t>plate method</w:t>
      </w:r>
      <w:r w:rsidR="00933A22" w:rsidRPr="00B04722">
        <w:rPr>
          <w:rFonts w:ascii="Calibri" w:hAnsi="Calibri" w:cs="Calibri"/>
          <w:color w:val="000000" w:themeColor="text1"/>
          <w:highlight w:val="yellow"/>
        </w:rPr>
        <w:fldChar w:fldCharType="begin">
          <w:fldData xml:space="preserve">PEVuZE5vdGU+PENpdGU+PEF1dGhvcj5EaSBTYWx2bzwvQXV0aG9yPjxZZWFyPjIwMjI8L1llYXI+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</w:fldData>
        </w:fldChar>
      </w:r>
      <w:r w:rsidR="002A292F" w:rsidRPr="00B04722">
        <w:rPr>
          <w:rFonts w:ascii="Calibri" w:hAnsi="Calibri" w:cs="Calibri"/>
          <w:color w:val="000000" w:themeColor="text1"/>
          <w:highlight w:val="yellow"/>
        </w:rPr>
        <w:instrText xml:space="preserve"> ADDIN EN.CITE </w:instrText>
      </w:r>
      <w:r w:rsidR="002A292F" w:rsidRPr="00B04722">
        <w:rPr>
          <w:rFonts w:ascii="Calibri" w:hAnsi="Calibri" w:cs="Calibri"/>
          <w:color w:val="000000" w:themeColor="text1"/>
          <w:highlight w:val="yellow"/>
        </w:rPr>
        <w:fldChar w:fldCharType="begin">
          <w:fldData xml:space="preserve">PEVuZE5vdGU+PENpdGU+PEF1dGhvcj5EaSBTYWx2bzwvQXV0aG9yPjxZZWFyPjIwMjI8L1llYXI+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</w:fldData>
        </w:fldChar>
      </w:r>
      <w:r w:rsidR="002A292F" w:rsidRPr="00B04722">
        <w:rPr>
          <w:rFonts w:ascii="Calibri" w:hAnsi="Calibri" w:cs="Calibri"/>
          <w:color w:val="000000" w:themeColor="text1"/>
          <w:highlight w:val="yellow"/>
        </w:rPr>
        <w:instrText xml:space="preserve"> ADDIN EN.CITE.DATA </w:instrText>
      </w:r>
      <w:r w:rsidR="002A292F" w:rsidRPr="00B04722">
        <w:rPr>
          <w:rFonts w:ascii="Calibri" w:hAnsi="Calibri" w:cs="Calibri"/>
          <w:color w:val="000000" w:themeColor="text1"/>
          <w:highlight w:val="yellow"/>
        </w:rPr>
      </w:r>
      <w:r w:rsidR="002A292F" w:rsidRPr="00B04722">
        <w:rPr>
          <w:rFonts w:ascii="Calibri" w:hAnsi="Calibri" w:cs="Calibri"/>
          <w:color w:val="000000" w:themeColor="text1"/>
          <w:highlight w:val="yellow"/>
        </w:rPr>
        <w:fldChar w:fldCharType="end"/>
      </w:r>
      <w:r w:rsidR="00933A22" w:rsidRPr="00B04722">
        <w:rPr>
          <w:rFonts w:ascii="Calibri" w:hAnsi="Calibri" w:cs="Calibri"/>
          <w:color w:val="000000" w:themeColor="text1"/>
          <w:highlight w:val="yellow"/>
        </w:rPr>
      </w:r>
      <w:r w:rsidR="00933A22" w:rsidRPr="00B04722">
        <w:rPr>
          <w:rFonts w:ascii="Calibri" w:hAnsi="Calibri" w:cs="Calibri"/>
          <w:color w:val="000000" w:themeColor="text1"/>
          <w:highlight w:val="yellow"/>
        </w:rPr>
        <w:fldChar w:fldCharType="separate"/>
      </w:r>
      <w:r w:rsidR="002A292F" w:rsidRPr="00B04722">
        <w:rPr>
          <w:rFonts w:ascii="Calibri" w:hAnsi="Calibri" w:cs="Calibri"/>
          <w:noProof/>
          <w:color w:val="000000" w:themeColor="text1"/>
          <w:highlight w:val="yellow"/>
          <w:vertAlign w:val="superscript"/>
        </w:rPr>
        <w:t>62</w:t>
      </w:r>
      <w:r w:rsidR="00933A22" w:rsidRPr="00B04722">
        <w:rPr>
          <w:rFonts w:ascii="Calibri" w:hAnsi="Calibri" w:cs="Calibri"/>
          <w:color w:val="000000" w:themeColor="text1"/>
          <w:highlight w:val="yellow"/>
        </w:rPr>
        <w:fldChar w:fldCharType="end"/>
      </w:r>
      <w:r w:rsidR="00F16EEA" w:rsidRPr="00B04722">
        <w:rPr>
          <w:rFonts w:ascii="Calibri" w:hAnsi="Calibri" w:cs="Calibri"/>
          <w:color w:val="000000" w:themeColor="text1"/>
          <w:highlight w:val="yellow"/>
        </w:rPr>
        <w:t xml:space="preserve">. </w:t>
      </w:r>
    </w:p>
    <w:p w14:paraId="5C959148" w14:textId="77777777" w:rsidR="00F5470F" w:rsidRPr="00B04722" w:rsidRDefault="00F5470F" w:rsidP="00B04722">
      <w:pPr>
        <w:jc w:val="both"/>
        <w:rPr>
          <w:rFonts w:ascii="Calibri" w:hAnsi="Calibri" w:cs="Calibri"/>
          <w:color w:val="000000" w:themeColor="text1"/>
          <w:highlight w:val="yellow"/>
        </w:rPr>
      </w:pPr>
    </w:p>
    <w:p w14:paraId="060A7292" w14:textId="43AF36C5" w:rsidR="005D136B" w:rsidRPr="00B04722" w:rsidRDefault="005D136B"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4.4 Incubate the plates at 25 °C without agitation for 24 h for cell count</w:t>
      </w:r>
      <w:r w:rsidR="00DB05DE" w:rsidRPr="00B04722">
        <w:rPr>
          <w:rFonts w:ascii="Calibri" w:hAnsi="Calibri" w:cs="Calibri"/>
          <w:color w:val="000000" w:themeColor="text1"/>
          <w:highlight w:val="yellow"/>
        </w:rPr>
        <w:t>s</w:t>
      </w:r>
      <w:r w:rsidRPr="00B04722">
        <w:rPr>
          <w:rFonts w:ascii="Calibri" w:hAnsi="Calibri" w:cs="Calibri"/>
          <w:color w:val="000000" w:themeColor="text1"/>
          <w:highlight w:val="yellow"/>
        </w:rPr>
        <w:t xml:space="preserve">. </w:t>
      </w:r>
    </w:p>
    <w:p w14:paraId="6E974AA6" w14:textId="77777777" w:rsidR="00F5470F" w:rsidRPr="00B04722" w:rsidRDefault="00F5470F" w:rsidP="00B04722">
      <w:pPr>
        <w:jc w:val="both"/>
        <w:rPr>
          <w:rFonts w:ascii="Calibri" w:hAnsi="Calibri" w:cs="Calibri"/>
          <w:color w:val="000000" w:themeColor="text1"/>
          <w:highlight w:val="yellow"/>
        </w:rPr>
      </w:pPr>
    </w:p>
    <w:p w14:paraId="45242F79" w14:textId="09B2E379" w:rsidR="00076CAD" w:rsidRPr="00B04722" w:rsidRDefault="005D136B" w:rsidP="00B04722">
      <w:pPr>
        <w:jc w:val="both"/>
        <w:rPr>
          <w:rFonts w:ascii="Calibri" w:hAnsi="Calibri" w:cs="Calibri"/>
          <w:color w:val="000000" w:themeColor="text1"/>
          <w:highlight w:val="yellow"/>
        </w:rPr>
      </w:pPr>
      <w:r w:rsidRPr="00B04722">
        <w:rPr>
          <w:rFonts w:ascii="Calibri" w:hAnsi="Calibri" w:cs="Calibri"/>
          <w:color w:val="000000" w:themeColor="text1"/>
          <w:highlight w:val="yellow"/>
        </w:rPr>
        <w:t>4.5 CFU were visually counted for plates containing more than 10 and less than 100 colonies</w:t>
      </w:r>
      <w:r w:rsidR="00E672CE" w:rsidRPr="00B04722">
        <w:rPr>
          <w:rFonts w:ascii="Calibri" w:hAnsi="Calibri" w:cs="Calibri"/>
          <w:color w:val="000000" w:themeColor="text1"/>
          <w:highlight w:val="yellow"/>
        </w:rPr>
        <w:t xml:space="preserve">, and </w:t>
      </w:r>
      <w:r w:rsidR="00AA0DC4" w:rsidRPr="00B04722">
        <w:rPr>
          <w:rFonts w:ascii="Calibri" w:hAnsi="Calibri" w:cs="Calibri"/>
          <w:color w:val="000000" w:themeColor="text1"/>
          <w:highlight w:val="yellow"/>
        </w:rPr>
        <w:t>t</w:t>
      </w:r>
      <w:r w:rsidR="00E672CE" w:rsidRPr="00B04722">
        <w:rPr>
          <w:rFonts w:ascii="Calibri" w:hAnsi="Calibri" w:cs="Calibri"/>
          <w:color w:val="000000" w:themeColor="text1"/>
          <w:highlight w:val="yellow"/>
        </w:rPr>
        <w:t xml:space="preserve">he concentration at which a complete reduction in culturability occurs is recorded as the </w:t>
      </w:r>
      <w:r w:rsidR="00AA0DC4" w:rsidRPr="00B04722">
        <w:rPr>
          <w:rFonts w:ascii="Calibri" w:hAnsi="Calibri" w:cs="Calibri"/>
          <w:color w:val="000000" w:themeColor="text1"/>
          <w:highlight w:val="yellow"/>
        </w:rPr>
        <w:t>minimum bactericidal concentration (</w:t>
      </w:r>
      <w:r w:rsidR="00E672CE" w:rsidRPr="00B04722">
        <w:rPr>
          <w:rFonts w:ascii="Calibri" w:hAnsi="Calibri" w:cs="Calibri"/>
          <w:color w:val="000000" w:themeColor="text1"/>
          <w:highlight w:val="yellow"/>
        </w:rPr>
        <w:t>MBC</w:t>
      </w:r>
      <w:r w:rsidR="00AA0DC4" w:rsidRPr="00B04722">
        <w:rPr>
          <w:rFonts w:ascii="Calibri" w:hAnsi="Calibri" w:cs="Calibri"/>
          <w:color w:val="000000" w:themeColor="text1"/>
          <w:highlight w:val="yellow"/>
        </w:rPr>
        <w:t>)</w:t>
      </w:r>
      <w:r w:rsidRPr="00B04722">
        <w:rPr>
          <w:rFonts w:ascii="Calibri" w:hAnsi="Calibri" w:cs="Calibri"/>
          <w:color w:val="000000" w:themeColor="text1"/>
          <w:highlight w:val="yellow"/>
        </w:rPr>
        <w:t xml:space="preserve">. According to </w:t>
      </w:r>
      <w:r w:rsidRPr="00B04722">
        <w:rPr>
          <w:rFonts w:ascii="Calibri" w:hAnsi="Calibri" w:cs="Calibri"/>
          <w:b/>
          <w:bCs/>
          <w:color w:val="000000" w:themeColor="text1"/>
          <w:highlight w:val="yellow"/>
        </w:rPr>
        <w:t>Equation (1)</w:t>
      </w:r>
      <w:r w:rsidRPr="00B04722">
        <w:rPr>
          <w:rFonts w:ascii="Calibri" w:hAnsi="Calibri" w:cs="Calibri"/>
          <w:color w:val="000000" w:themeColor="text1"/>
          <w:highlight w:val="yellow"/>
        </w:rPr>
        <w:t xml:space="preserve">, calculate the </w:t>
      </w:r>
      <w:r w:rsidRPr="00B04722">
        <w:rPr>
          <w:rFonts w:ascii="Calibri" w:hAnsi="Calibri" w:cs="Calibri"/>
          <w:i/>
          <w:iCs/>
          <w:color w:val="000000" w:themeColor="text1"/>
          <w:highlight w:val="yellow"/>
        </w:rPr>
        <w:t>CFU/mL</w:t>
      </w:r>
      <w:r w:rsidRPr="00B04722">
        <w:rPr>
          <w:rFonts w:ascii="Calibri" w:hAnsi="Calibri" w:cs="Calibri"/>
          <w:color w:val="000000" w:themeColor="text1"/>
          <w:highlight w:val="yellow"/>
        </w:rPr>
        <w:t xml:space="preserve">, where </w:t>
      </w:r>
      <w:r w:rsidRPr="00B04722">
        <w:rPr>
          <w:rFonts w:ascii="Calibri" w:hAnsi="Calibri" w:cs="Calibri"/>
          <w:i/>
          <w:iCs/>
          <w:color w:val="000000" w:themeColor="text1"/>
          <w:highlight w:val="yellow"/>
        </w:rPr>
        <w:t>n</w:t>
      </w:r>
      <w:r w:rsidRPr="00B04722">
        <w:rPr>
          <w:rFonts w:ascii="Calibri" w:hAnsi="Calibri" w:cs="Calibri"/>
          <w:color w:val="000000" w:themeColor="text1"/>
          <w:highlight w:val="yellow"/>
        </w:rPr>
        <w:t xml:space="preserve"> is the number of CFU counted, </w:t>
      </w:r>
      <w:r w:rsidRPr="00B04722">
        <w:rPr>
          <w:rFonts w:ascii="Calibri" w:hAnsi="Calibri" w:cs="Calibri"/>
          <w:i/>
          <w:iCs/>
          <w:color w:val="000000" w:themeColor="text1"/>
          <w:highlight w:val="yellow"/>
        </w:rPr>
        <w:t>SV</w:t>
      </w:r>
      <w:r w:rsidRPr="00B04722">
        <w:rPr>
          <w:rFonts w:ascii="Calibri" w:hAnsi="Calibri" w:cs="Calibri"/>
          <w:color w:val="000000" w:themeColor="text1"/>
          <w:highlight w:val="yellow"/>
        </w:rPr>
        <w:t xml:space="preserve"> is the </w:t>
      </w:r>
      <w:r w:rsidR="00A07216" w:rsidRPr="00B04722">
        <w:rPr>
          <w:rFonts w:ascii="Calibri" w:hAnsi="Calibri" w:cs="Calibri"/>
          <w:color w:val="000000" w:themeColor="text1"/>
          <w:highlight w:val="yellow"/>
        </w:rPr>
        <w:t xml:space="preserve">plated </w:t>
      </w:r>
      <w:r w:rsidRPr="00B04722">
        <w:rPr>
          <w:rFonts w:ascii="Calibri" w:hAnsi="Calibri" w:cs="Calibri"/>
          <w:color w:val="000000" w:themeColor="text1"/>
          <w:highlight w:val="yellow"/>
        </w:rPr>
        <w:t xml:space="preserve">sample volume (0.01 mL), and </w:t>
      </w:r>
      <w:r w:rsidRPr="00B04722">
        <w:rPr>
          <w:rFonts w:ascii="Calibri" w:hAnsi="Calibri" w:cs="Calibri"/>
          <w:i/>
          <w:iCs/>
          <w:color w:val="000000" w:themeColor="text1"/>
          <w:highlight w:val="yellow"/>
        </w:rPr>
        <w:t>Dil</w:t>
      </w:r>
      <w:r w:rsidRPr="00B04722">
        <w:rPr>
          <w:rFonts w:ascii="Calibri" w:hAnsi="Calibri" w:cs="Calibri"/>
          <w:color w:val="000000" w:themeColor="text1"/>
          <w:highlight w:val="yellow"/>
        </w:rPr>
        <w:t xml:space="preserve"> is the dilution where the CFU were counted.</w:t>
      </w:r>
    </w:p>
    <w:p w14:paraId="183E08CE" w14:textId="77777777" w:rsidR="00076CAD" w:rsidRPr="00B04722" w:rsidRDefault="00076CAD" w:rsidP="00B04722">
      <w:pPr>
        <w:jc w:val="both"/>
        <w:rPr>
          <w:rFonts w:ascii="Calibri" w:hAnsi="Calibri" w:cs="Calibri"/>
          <w:color w:val="000000" w:themeColor="text1"/>
          <w:highlight w:val="yellow"/>
        </w:rPr>
      </w:pPr>
    </w:p>
    <w:p w14:paraId="1EE48421" w14:textId="50B778E1" w:rsidR="00076CAD" w:rsidRPr="00B04722" w:rsidRDefault="00A42DD1" w:rsidP="00B04722">
      <w:pPr>
        <w:pStyle w:val="Meucorpodetexto"/>
        <w:spacing w:line="240" w:lineRule="auto"/>
        <w:ind w:firstLine="0"/>
        <w:rPr>
          <w:rFonts w:ascii="Calibri" w:hAnsi="Calibri" w:cs="Calibri"/>
          <w:color w:val="000000" w:themeColor="text1"/>
          <w:sz w:val="24"/>
          <w:highlight w:val="yellow"/>
          <w:lang w:val="pt-PT" w:eastAsia="pt-PT"/>
        </w:rPr>
      </w:pPr>
      <m:oMath>
        <m:r>
          <w:rPr>
            <w:rFonts w:ascii="Cambria Math" w:hAnsi="Cambria Math" w:cs="Calibri"/>
            <w:color w:val="000000" w:themeColor="text1"/>
            <w:sz w:val="24"/>
            <w:highlight w:val="yellow"/>
            <w:lang w:val="pt-PT" w:eastAsia="pt-PT"/>
          </w:rPr>
          <m:t xml:space="preserve"> </m:t>
        </m:r>
      </m:oMath>
      <w:r w:rsidR="009D5851" w:rsidRPr="00B04722">
        <w:rPr>
          <w:rFonts w:ascii="Calibri" w:hAnsi="Calibri" w:cs="Calibri"/>
          <w:i/>
          <w:iCs/>
          <w:color w:val="000000" w:themeColor="text1"/>
          <w:sz w:val="24"/>
          <w:highlight w:val="yellow"/>
          <w:lang w:val="pt-PT" w:eastAsia="pt-PT"/>
        </w:rPr>
        <w:t xml:space="preserve">CFU/mL = n/(SV </w:t>
      </w:r>
      <m:oMath>
        <m:r>
          <w:rPr>
            <w:rFonts w:ascii="Cambria Math" w:hAnsi="Cambria Math" w:cs="Calibri"/>
            <w:color w:val="000000" w:themeColor="text1"/>
            <w:sz w:val="24"/>
            <w:highlight w:val="yellow"/>
            <w:lang w:val="pt-PT" w:eastAsia="pt-PT"/>
          </w:rPr>
          <m:t>×</m:t>
        </m:r>
      </m:oMath>
      <w:r w:rsidR="009D5851" w:rsidRPr="00B04722">
        <w:rPr>
          <w:rFonts w:ascii="Calibri" w:hAnsi="Calibri" w:cs="Calibri"/>
          <w:i/>
          <w:iCs/>
          <w:color w:val="000000" w:themeColor="text1"/>
          <w:sz w:val="24"/>
          <w:highlight w:val="yellow"/>
          <w:lang w:val="pt-PT" w:eastAsia="pt-PT"/>
        </w:rPr>
        <w:t xml:space="preserve"> Dil)</w:t>
      </w:r>
      <w:r w:rsidRPr="00B04722">
        <w:rPr>
          <w:rFonts w:ascii="Calibri" w:hAnsi="Calibri" w:cs="Calibri"/>
          <w:i/>
          <w:iCs/>
          <w:color w:val="000000" w:themeColor="text1"/>
          <w:sz w:val="24"/>
          <w:highlight w:val="yellow"/>
          <w:lang w:val="pt-PT" w:eastAsia="pt-PT"/>
        </w:rPr>
        <w:t xml:space="preserve"> </w:t>
      </w:r>
      <w:r w:rsidR="009D5851" w:rsidRPr="00B04722">
        <w:rPr>
          <w:rFonts w:ascii="Calibri" w:hAnsi="Calibri" w:cs="Calibri"/>
          <w:color w:val="000000" w:themeColor="text1"/>
          <w:sz w:val="24"/>
          <w:highlight w:val="yellow"/>
          <w:lang w:val="pt-PT" w:eastAsia="pt-PT"/>
        </w:rPr>
        <w:t>(1)</w:t>
      </w:r>
    </w:p>
    <w:p w14:paraId="3FADAFCB" w14:textId="77777777" w:rsidR="00076CAD" w:rsidRPr="00B04722" w:rsidRDefault="00076CAD" w:rsidP="00B04722">
      <w:pPr>
        <w:pStyle w:val="Meucorpodetexto"/>
        <w:spacing w:line="240" w:lineRule="auto"/>
        <w:ind w:firstLine="0"/>
        <w:rPr>
          <w:rFonts w:ascii="Calibri" w:hAnsi="Calibri" w:cs="Calibri"/>
          <w:color w:val="000000" w:themeColor="text1"/>
          <w:sz w:val="24"/>
          <w:highlight w:val="yellow"/>
          <w:lang w:val="pt-PT"/>
        </w:rPr>
      </w:pPr>
    </w:p>
    <w:p w14:paraId="053DD55E" w14:textId="078CE2E9" w:rsidR="00076CAD" w:rsidRPr="00B04722" w:rsidRDefault="00D43B79" w:rsidP="00B04722">
      <w:pPr>
        <w:pStyle w:val="Meucorpodetexto"/>
        <w:spacing w:line="240" w:lineRule="auto"/>
        <w:ind w:firstLine="0"/>
        <w:rPr>
          <w:rFonts w:ascii="Calibri" w:hAnsi="Calibri" w:cs="Calibri"/>
          <w:color w:val="000000" w:themeColor="text1"/>
          <w:sz w:val="24"/>
          <w:highlight w:val="yellow"/>
        </w:rPr>
      </w:pPr>
      <w:r w:rsidRPr="00B04722">
        <w:rPr>
          <w:rFonts w:ascii="Calibri" w:hAnsi="Calibri" w:cs="Calibri"/>
          <w:color w:val="000000" w:themeColor="text1"/>
          <w:sz w:val="24"/>
          <w:highlight w:val="yellow"/>
        </w:rPr>
        <w:t>4.</w:t>
      </w:r>
      <w:r w:rsidR="005D136B" w:rsidRPr="00B04722">
        <w:rPr>
          <w:rFonts w:ascii="Calibri" w:hAnsi="Calibri" w:cs="Calibri"/>
          <w:color w:val="000000" w:themeColor="text1"/>
          <w:sz w:val="24"/>
          <w:highlight w:val="yellow"/>
        </w:rPr>
        <w:t>6</w:t>
      </w:r>
      <w:r w:rsidRPr="00B04722">
        <w:rPr>
          <w:rFonts w:ascii="Calibri" w:hAnsi="Calibri" w:cs="Calibri"/>
          <w:color w:val="000000" w:themeColor="text1"/>
          <w:sz w:val="24"/>
          <w:highlight w:val="yellow"/>
        </w:rPr>
        <w:t xml:space="preserve"> </w:t>
      </w:r>
      <w:r w:rsidR="005D136B" w:rsidRPr="00B04722">
        <w:rPr>
          <w:rFonts w:ascii="Calibri" w:hAnsi="Calibri" w:cs="Calibri"/>
          <w:color w:val="000000" w:themeColor="text1"/>
          <w:sz w:val="24"/>
          <w:highlight w:val="yellow"/>
        </w:rPr>
        <w:t xml:space="preserve">Assess the logarithmic reduction, </w:t>
      </w:r>
      <w:r w:rsidR="005D136B" w:rsidRPr="00B04722">
        <w:rPr>
          <w:rFonts w:ascii="Calibri" w:hAnsi="Calibri" w:cs="Calibri"/>
          <w:i/>
          <w:iCs/>
          <w:color w:val="000000" w:themeColor="text1"/>
          <w:sz w:val="24"/>
          <w:highlight w:val="yellow"/>
        </w:rPr>
        <w:t>log reduction</w:t>
      </w:r>
      <w:r w:rsidR="005D136B" w:rsidRPr="00B04722">
        <w:rPr>
          <w:rFonts w:ascii="Calibri" w:hAnsi="Calibri" w:cs="Calibri"/>
          <w:color w:val="000000" w:themeColor="text1"/>
          <w:sz w:val="24"/>
          <w:highlight w:val="yellow"/>
        </w:rPr>
        <w:t xml:space="preserve">, according to </w:t>
      </w:r>
      <w:r w:rsidR="005D136B" w:rsidRPr="00B04722">
        <w:rPr>
          <w:rFonts w:ascii="Calibri" w:hAnsi="Calibri" w:cs="Calibri"/>
          <w:b/>
          <w:bCs/>
          <w:color w:val="000000" w:themeColor="text1"/>
          <w:sz w:val="24"/>
          <w:highlight w:val="yellow"/>
        </w:rPr>
        <w:t>Equation (2)</w:t>
      </w:r>
      <w:r w:rsidR="005D136B" w:rsidRPr="00B04722">
        <w:rPr>
          <w:rFonts w:ascii="Calibri" w:hAnsi="Calibri" w:cs="Calibri"/>
          <w:color w:val="000000" w:themeColor="text1"/>
          <w:sz w:val="24"/>
          <w:highlight w:val="yellow"/>
        </w:rPr>
        <w:t xml:space="preserve">, where </w:t>
      </w:r>
      <w:r w:rsidR="005D136B" w:rsidRPr="00B04722">
        <w:rPr>
          <w:rFonts w:ascii="Calibri" w:hAnsi="Calibri" w:cs="Calibri"/>
          <w:i/>
          <w:iCs/>
          <w:color w:val="000000" w:themeColor="text1"/>
          <w:sz w:val="24"/>
          <w:highlight w:val="yellow"/>
        </w:rPr>
        <w:t>X</w:t>
      </w:r>
      <w:r w:rsidR="005D136B" w:rsidRPr="00B04722">
        <w:rPr>
          <w:rFonts w:ascii="Calibri" w:hAnsi="Calibri" w:cs="Calibri"/>
          <w:i/>
          <w:iCs/>
          <w:color w:val="000000" w:themeColor="text1"/>
          <w:sz w:val="24"/>
          <w:highlight w:val="yellow"/>
          <w:vertAlign w:val="subscript"/>
        </w:rPr>
        <w:t>0</w:t>
      </w:r>
      <w:r w:rsidR="005D136B" w:rsidRPr="00B04722">
        <w:rPr>
          <w:rFonts w:ascii="Calibri" w:hAnsi="Calibri" w:cs="Calibri"/>
          <w:color w:val="000000" w:themeColor="text1"/>
          <w:sz w:val="24"/>
          <w:highlight w:val="yellow"/>
        </w:rPr>
        <w:t xml:space="preserve"> and </w:t>
      </w:r>
      <w:r w:rsidR="005D136B" w:rsidRPr="00B04722">
        <w:rPr>
          <w:rFonts w:ascii="Calibri" w:hAnsi="Calibri" w:cs="Calibri"/>
          <w:i/>
          <w:iCs/>
          <w:color w:val="000000" w:themeColor="text1"/>
          <w:sz w:val="24"/>
          <w:highlight w:val="yellow"/>
        </w:rPr>
        <w:t>X</w:t>
      </w:r>
      <w:r w:rsidR="005D136B" w:rsidRPr="00B04722">
        <w:rPr>
          <w:rFonts w:ascii="Calibri" w:hAnsi="Calibri" w:cs="Calibri"/>
          <w:color w:val="000000" w:themeColor="text1"/>
          <w:sz w:val="24"/>
          <w:highlight w:val="yellow"/>
        </w:rPr>
        <w:t xml:space="preserve"> are the CFU/mL for the untreated bacteria (control) and treated bacteria, respectively. </w:t>
      </w:r>
    </w:p>
    <w:p w14:paraId="302F29BA" w14:textId="77777777" w:rsidR="00076CAD" w:rsidRPr="00B04722" w:rsidRDefault="009D5851" w:rsidP="00B04722">
      <w:pPr>
        <w:pStyle w:val="Meucorpodetexto"/>
        <w:spacing w:line="240" w:lineRule="auto"/>
        <w:ind w:firstLine="0"/>
        <w:rPr>
          <w:rFonts w:ascii="Calibri" w:hAnsi="Calibri" w:cs="Calibri"/>
          <w:color w:val="000000" w:themeColor="text1"/>
          <w:sz w:val="24"/>
          <w:highlight w:val="yellow"/>
        </w:rPr>
      </w:pPr>
      <w:r w:rsidRPr="00B04722">
        <w:rPr>
          <w:rFonts w:ascii="Calibri" w:hAnsi="Calibri" w:cs="Calibri"/>
          <w:color w:val="000000" w:themeColor="text1"/>
          <w:sz w:val="24"/>
          <w:highlight w:val="yellow"/>
        </w:rPr>
        <w:t xml:space="preserve"> </w:t>
      </w:r>
    </w:p>
    <w:p w14:paraId="1C608F5A" w14:textId="503313A2" w:rsidR="00076CAD" w:rsidRPr="00B04722" w:rsidRDefault="00A42DD1" w:rsidP="00B04722">
      <w:pPr>
        <w:tabs>
          <w:tab w:val="left" w:pos="916"/>
          <w:tab w:val="left" w:pos="1832"/>
          <w:tab w:val="left" w:pos="2748"/>
          <w:tab w:val="left" w:pos="3664"/>
          <w:tab w:val="center" w:pos="4535"/>
          <w:tab w:val="left" w:pos="4580"/>
          <w:tab w:val="left" w:pos="5496"/>
          <w:tab w:val="left" w:pos="6412"/>
          <w:tab w:val="left" w:pos="7328"/>
          <w:tab w:val="left" w:pos="8244"/>
          <w:tab w:val="right" w:pos="9070"/>
        </w:tabs>
        <w:jc w:val="both"/>
        <w:rPr>
          <w:rFonts w:ascii="Calibri" w:hAnsi="Calibri" w:cs="Calibri"/>
          <w:color w:val="000000" w:themeColor="text1"/>
          <w:lang w:val="en" w:eastAsia="pt-PT"/>
        </w:rPr>
      </w:pPr>
      <w:r w:rsidRPr="00B04722">
        <w:rPr>
          <w:rFonts w:ascii="Calibri" w:hAnsi="Calibri" w:cs="Calibri"/>
          <w:i/>
          <w:iCs/>
          <w:color w:val="000000" w:themeColor="text1"/>
          <w:highlight w:val="yellow"/>
          <w:lang w:eastAsia="pt-PT"/>
        </w:rPr>
        <w:t xml:space="preserve"> </w:t>
      </w:r>
      <w:r w:rsidR="009D5851" w:rsidRPr="00B04722">
        <w:rPr>
          <w:rFonts w:ascii="Calibri" w:hAnsi="Calibri" w:cs="Calibri"/>
          <w:i/>
          <w:iCs/>
          <w:color w:val="000000" w:themeColor="text1"/>
          <w:highlight w:val="yellow"/>
          <w:lang w:eastAsia="pt-PT"/>
        </w:rPr>
        <w:t>log reduction = log</w:t>
      </w:r>
      <w:r w:rsidR="00200C7A" w:rsidRPr="00B04722">
        <w:rPr>
          <w:rFonts w:ascii="Calibri" w:hAnsi="Calibri" w:cs="Calibri"/>
          <w:i/>
          <w:iCs/>
          <w:color w:val="000000" w:themeColor="text1"/>
          <w:highlight w:val="yellow"/>
          <w:lang w:eastAsia="pt-PT"/>
        </w:rPr>
        <w:t xml:space="preserve"> </w:t>
      </w:r>
      <w:r w:rsidR="009D5851" w:rsidRPr="00B04722">
        <w:rPr>
          <w:rFonts w:ascii="Calibri" w:hAnsi="Calibri" w:cs="Calibri"/>
          <w:i/>
          <w:iCs/>
          <w:color w:val="000000" w:themeColor="text1"/>
          <w:highlight w:val="yellow"/>
          <w:lang w:eastAsia="pt-PT"/>
        </w:rPr>
        <w:t>(X</w:t>
      </w:r>
      <w:r w:rsidR="009D5851" w:rsidRPr="00B04722">
        <w:rPr>
          <w:rFonts w:ascii="Calibri" w:hAnsi="Calibri" w:cs="Calibri"/>
          <w:i/>
          <w:iCs/>
          <w:color w:val="000000" w:themeColor="text1"/>
          <w:highlight w:val="yellow"/>
          <w:vertAlign w:val="subscript"/>
          <w:lang w:eastAsia="pt-PT"/>
        </w:rPr>
        <w:t>0</w:t>
      </w:r>
      <w:r w:rsidR="009D5851" w:rsidRPr="00B04722">
        <w:rPr>
          <w:rFonts w:ascii="Calibri" w:hAnsi="Calibri" w:cs="Calibri"/>
          <w:i/>
          <w:iCs/>
          <w:color w:val="000000" w:themeColor="text1"/>
          <w:highlight w:val="yellow"/>
          <w:lang w:eastAsia="pt-PT"/>
        </w:rPr>
        <w:t xml:space="preserve">) </w:t>
      </w:r>
      <w:r w:rsidR="00DD3220" w:rsidRPr="00B04722">
        <w:rPr>
          <w:rFonts w:ascii="Calibri" w:hAnsi="Calibri" w:cs="Calibri"/>
          <w:i/>
          <w:iCs/>
          <w:color w:val="000000" w:themeColor="text1"/>
          <w:highlight w:val="yellow"/>
          <w:lang w:eastAsia="pt-PT"/>
        </w:rPr>
        <w:t>-</w:t>
      </w:r>
      <w:r w:rsidR="009D5851" w:rsidRPr="00B04722">
        <w:rPr>
          <w:rFonts w:ascii="Calibri" w:hAnsi="Calibri" w:cs="Calibri"/>
          <w:i/>
          <w:iCs/>
          <w:color w:val="000000" w:themeColor="text1"/>
          <w:highlight w:val="yellow"/>
          <w:lang w:eastAsia="pt-PT"/>
        </w:rPr>
        <w:t xml:space="preserve"> log</w:t>
      </w:r>
      <w:r w:rsidR="00200C7A" w:rsidRPr="00B04722">
        <w:rPr>
          <w:rFonts w:ascii="Calibri" w:hAnsi="Calibri" w:cs="Calibri"/>
          <w:i/>
          <w:iCs/>
          <w:color w:val="000000" w:themeColor="text1"/>
          <w:highlight w:val="yellow"/>
          <w:lang w:eastAsia="pt-PT"/>
        </w:rPr>
        <w:t xml:space="preserve"> </w:t>
      </w:r>
      <w:r w:rsidR="009D5851" w:rsidRPr="00B04722">
        <w:rPr>
          <w:rFonts w:ascii="Calibri" w:hAnsi="Calibri" w:cs="Calibri"/>
          <w:i/>
          <w:iCs/>
          <w:color w:val="000000" w:themeColor="text1"/>
          <w:highlight w:val="yellow"/>
          <w:lang w:eastAsia="pt-PT"/>
        </w:rPr>
        <w:t>(X) = log</w:t>
      </w:r>
      <w:r w:rsidR="00200C7A" w:rsidRPr="00B04722">
        <w:rPr>
          <w:rFonts w:ascii="Calibri" w:hAnsi="Calibri" w:cs="Calibri"/>
          <w:i/>
          <w:iCs/>
          <w:color w:val="000000" w:themeColor="text1"/>
          <w:highlight w:val="yellow"/>
          <w:lang w:eastAsia="pt-PT"/>
        </w:rPr>
        <w:t xml:space="preserve"> </w:t>
      </w:r>
      <w:r w:rsidR="009D5851" w:rsidRPr="00B04722">
        <w:rPr>
          <w:rFonts w:ascii="Calibri" w:hAnsi="Calibri" w:cs="Calibri"/>
          <w:i/>
          <w:iCs/>
          <w:color w:val="000000" w:themeColor="text1"/>
          <w:highlight w:val="yellow"/>
          <w:lang w:eastAsia="pt-PT"/>
        </w:rPr>
        <w:t>(X</w:t>
      </w:r>
      <w:r w:rsidR="009D5851" w:rsidRPr="00B04722">
        <w:rPr>
          <w:rFonts w:ascii="Calibri" w:hAnsi="Calibri" w:cs="Calibri"/>
          <w:i/>
          <w:iCs/>
          <w:color w:val="000000" w:themeColor="text1"/>
          <w:highlight w:val="yellow"/>
          <w:vertAlign w:val="subscript"/>
          <w:lang w:eastAsia="pt-PT"/>
        </w:rPr>
        <w:t>0</w:t>
      </w:r>
      <w:r w:rsidR="009D5851" w:rsidRPr="00B04722">
        <w:rPr>
          <w:rFonts w:ascii="Calibri" w:hAnsi="Calibri" w:cs="Calibri"/>
          <w:i/>
          <w:iCs/>
          <w:color w:val="000000" w:themeColor="text1"/>
          <w:highlight w:val="yellow"/>
          <w:lang w:eastAsia="pt-PT"/>
        </w:rPr>
        <w:t>/X)</w:t>
      </w:r>
      <w:r w:rsidRPr="00B04722">
        <w:rPr>
          <w:rFonts w:ascii="Calibri" w:hAnsi="Calibri" w:cs="Calibri"/>
          <w:i/>
          <w:iCs/>
          <w:color w:val="000000" w:themeColor="text1"/>
          <w:highlight w:val="yellow"/>
          <w:lang w:eastAsia="pt-PT"/>
        </w:rPr>
        <w:t xml:space="preserve"> </w:t>
      </w:r>
      <w:r w:rsidR="009D5851" w:rsidRPr="00B04722">
        <w:rPr>
          <w:rFonts w:ascii="Calibri" w:hAnsi="Calibri" w:cs="Calibri"/>
          <w:color w:val="000000" w:themeColor="text1"/>
          <w:highlight w:val="yellow"/>
          <w:lang w:val="en" w:eastAsia="pt-PT"/>
        </w:rPr>
        <w:t>(2)</w:t>
      </w:r>
    </w:p>
    <w:p w14:paraId="3F682DD0" w14:textId="77777777" w:rsidR="00076CAD" w:rsidRPr="00B04722" w:rsidRDefault="00076CAD" w:rsidP="00B04722">
      <w:pPr>
        <w:tabs>
          <w:tab w:val="left" w:pos="916"/>
          <w:tab w:val="left" w:pos="1832"/>
          <w:tab w:val="left" w:pos="2748"/>
          <w:tab w:val="left" w:pos="3664"/>
          <w:tab w:val="center" w:pos="4535"/>
          <w:tab w:val="left" w:pos="4580"/>
          <w:tab w:val="left" w:pos="5496"/>
          <w:tab w:val="left" w:pos="6412"/>
          <w:tab w:val="left" w:pos="7328"/>
          <w:tab w:val="left" w:pos="8244"/>
          <w:tab w:val="right" w:pos="9070"/>
        </w:tabs>
        <w:jc w:val="both"/>
        <w:rPr>
          <w:rFonts w:ascii="Calibri" w:hAnsi="Calibri" w:cs="Calibri"/>
          <w:color w:val="000000" w:themeColor="text1"/>
          <w:lang w:val="en" w:eastAsia="pt-PT"/>
        </w:rPr>
      </w:pPr>
    </w:p>
    <w:p w14:paraId="1AB24E4B" w14:textId="77777777" w:rsidR="00076CAD" w:rsidRPr="00013D12" w:rsidRDefault="009D5851" w:rsidP="00B04722">
      <w:pPr>
        <w:pStyle w:val="p1"/>
        <w:numPr>
          <w:ilvl w:val="0"/>
          <w:numId w:val="29"/>
        </w:numPr>
        <w:ind w:left="0" w:firstLine="0"/>
        <w:jc w:val="both"/>
        <w:rPr>
          <w:rFonts w:ascii="Calibri" w:hAnsi="Calibri" w:cs="Calibri"/>
          <w:b/>
          <w:bCs/>
          <w:color w:val="000000" w:themeColor="text1"/>
          <w:sz w:val="24"/>
          <w:szCs w:val="24"/>
          <w:highlight w:val="yellow"/>
        </w:rPr>
      </w:pPr>
      <w:r w:rsidRPr="00013D12">
        <w:rPr>
          <w:rFonts w:ascii="Calibri" w:hAnsi="Calibri" w:cs="Calibri"/>
          <w:b/>
          <w:bCs/>
          <w:color w:val="000000" w:themeColor="text1"/>
          <w:sz w:val="24"/>
          <w:szCs w:val="24"/>
          <w:highlight w:val="yellow"/>
        </w:rPr>
        <w:t>Dual and triple combinations assessment</w:t>
      </w:r>
    </w:p>
    <w:p w14:paraId="47382C6A" w14:textId="77777777" w:rsidR="005338E5" w:rsidRPr="00013D12" w:rsidRDefault="005338E5" w:rsidP="00B04722">
      <w:pPr>
        <w:pStyle w:val="p1"/>
        <w:jc w:val="both"/>
        <w:rPr>
          <w:rFonts w:ascii="Calibri" w:hAnsi="Calibri" w:cs="Calibri"/>
          <w:b/>
          <w:bCs/>
          <w:color w:val="000000" w:themeColor="text1"/>
          <w:sz w:val="24"/>
          <w:szCs w:val="24"/>
          <w:highlight w:val="yellow"/>
        </w:rPr>
      </w:pPr>
    </w:p>
    <w:p w14:paraId="78330F7C" w14:textId="2D3B4407" w:rsidR="00246BE0" w:rsidRPr="00013D12" w:rsidRDefault="00EB032C" w:rsidP="00B04722">
      <w:pPr>
        <w:jc w:val="both"/>
        <w:rPr>
          <w:rFonts w:ascii="Calibri" w:hAnsi="Calibri" w:cs="Calibri"/>
          <w:color w:val="000000" w:themeColor="text1"/>
          <w:highlight w:val="yellow"/>
        </w:rPr>
      </w:pPr>
      <w:r w:rsidRPr="00013D12">
        <w:rPr>
          <w:rFonts w:ascii="Calibri" w:hAnsi="Calibri" w:cs="Calibri"/>
          <w:color w:val="000000" w:themeColor="text1"/>
          <w:highlight w:val="yellow"/>
        </w:rPr>
        <w:t xml:space="preserve">5.1 Apply the methodology described above to </w:t>
      </w:r>
      <w:r w:rsidR="003346C4" w:rsidRPr="00013D12">
        <w:rPr>
          <w:rFonts w:ascii="Calibri" w:hAnsi="Calibri" w:cs="Calibri"/>
          <w:color w:val="000000" w:themeColor="text1"/>
          <w:highlight w:val="yellow"/>
        </w:rPr>
        <w:t xml:space="preserve">assess </w:t>
      </w:r>
      <w:r w:rsidR="005804AA" w:rsidRPr="00013D12">
        <w:rPr>
          <w:rFonts w:ascii="Calibri" w:hAnsi="Calibri" w:cs="Calibri"/>
          <w:color w:val="000000" w:themeColor="text1"/>
          <w:highlight w:val="yellow"/>
        </w:rPr>
        <w:t xml:space="preserve">the activity of </w:t>
      </w:r>
      <w:r w:rsidRPr="00013D12">
        <w:rPr>
          <w:rFonts w:ascii="Calibri" w:hAnsi="Calibri" w:cs="Calibri"/>
          <w:color w:val="000000" w:themeColor="text1"/>
          <w:highlight w:val="yellow"/>
        </w:rPr>
        <w:t>all the possible dual and triple combinations of one biocide and one phytochemical (for dual combinations) or two phytochemicals (for triple combinations) to search for possible potentiation</w:t>
      </w:r>
      <w:r w:rsidR="00080CBE" w:rsidRPr="00013D12">
        <w:rPr>
          <w:rFonts w:ascii="Calibri" w:hAnsi="Calibri" w:cs="Calibri"/>
          <w:color w:val="000000" w:themeColor="text1"/>
          <w:highlight w:val="yellow"/>
        </w:rPr>
        <w:t>/synergistic</w:t>
      </w:r>
      <w:r w:rsidRPr="00013D12">
        <w:rPr>
          <w:rFonts w:ascii="Calibri" w:hAnsi="Calibri" w:cs="Calibri"/>
          <w:color w:val="000000" w:themeColor="text1"/>
          <w:highlight w:val="yellow"/>
        </w:rPr>
        <w:t xml:space="preserve"> effects. </w:t>
      </w:r>
    </w:p>
    <w:p w14:paraId="407DDB95" w14:textId="77777777" w:rsidR="00246BE0" w:rsidRPr="00013D12" w:rsidRDefault="00246BE0" w:rsidP="00B04722">
      <w:pPr>
        <w:jc w:val="both"/>
        <w:rPr>
          <w:rFonts w:ascii="Calibri" w:hAnsi="Calibri" w:cs="Calibri"/>
          <w:color w:val="000000" w:themeColor="text1"/>
          <w:highlight w:val="yellow"/>
        </w:rPr>
      </w:pPr>
    </w:p>
    <w:p w14:paraId="552737CA" w14:textId="55AD961C" w:rsidR="00893599" w:rsidRPr="00013D12" w:rsidRDefault="00246BE0" w:rsidP="00B04722">
      <w:pPr>
        <w:jc w:val="both"/>
        <w:rPr>
          <w:rFonts w:ascii="Calibri" w:hAnsi="Calibri" w:cs="Calibri"/>
          <w:highlight w:val="yellow"/>
        </w:rPr>
      </w:pPr>
      <w:r w:rsidRPr="00013D12">
        <w:rPr>
          <w:rFonts w:ascii="Calibri" w:hAnsi="Calibri" w:cs="Calibri"/>
          <w:color w:val="000000" w:themeColor="text1"/>
          <w:highlight w:val="yellow"/>
        </w:rPr>
        <w:t xml:space="preserve">5.2 Consider the following choosing of concentrations: </w:t>
      </w:r>
      <w:r w:rsidR="00532876" w:rsidRPr="00013D12">
        <w:rPr>
          <w:rFonts w:ascii="Calibri" w:hAnsi="Calibri" w:cs="Calibri"/>
          <w:color w:val="000000" w:themeColor="text1"/>
          <w:highlight w:val="yellow"/>
        </w:rPr>
        <w:t>f</w:t>
      </w:r>
      <w:r w:rsidR="00EB032C" w:rsidRPr="00013D12">
        <w:rPr>
          <w:rFonts w:ascii="Calibri" w:hAnsi="Calibri" w:cs="Calibri"/>
          <w:color w:val="000000" w:themeColor="text1"/>
          <w:highlight w:val="yellow"/>
        </w:rPr>
        <w:t>or the dual combinations, the concentrations tested for BAC were 0.1, 0.5, and 0.75 mg/L; for PAA were 0.1, 0.3, and 0.5 mg/L; for SAL were 50, 100, and 250 mg/L; and for EUG were 100, 250, and 750 mg/L</w:t>
      </w:r>
      <w:r w:rsidR="003B4816" w:rsidRPr="00013D12">
        <w:rPr>
          <w:rFonts w:ascii="Calibri" w:hAnsi="Calibri" w:cs="Calibri"/>
          <w:color w:val="000000" w:themeColor="text1"/>
          <w:highlight w:val="yellow"/>
        </w:rPr>
        <w:t xml:space="preserve"> (</w:t>
      </w:r>
      <w:r w:rsidR="003B4816" w:rsidRPr="00013D12">
        <w:rPr>
          <w:rFonts w:ascii="Calibri" w:hAnsi="Calibri" w:cs="Calibri"/>
          <w:b/>
          <w:bCs/>
          <w:color w:val="000000" w:themeColor="text1"/>
          <w:highlight w:val="yellow"/>
        </w:rPr>
        <w:t>Table 1</w:t>
      </w:r>
      <w:r w:rsidR="003B4816" w:rsidRPr="00013D12">
        <w:rPr>
          <w:rFonts w:ascii="Calibri" w:hAnsi="Calibri" w:cs="Calibri"/>
          <w:color w:val="000000" w:themeColor="text1"/>
          <w:highlight w:val="yellow"/>
        </w:rPr>
        <w:t>)</w:t>
      </w:r>
      <w:r w:rsidR="00EB032C" w:rsidRPr="00013D12">
        <w:rPr>
          <w:rFonts w:ascii="Calibri" w:hAnsi="Calibri" w:cs="Calibri"/>
          <w:color w:val="000000" w:themeColor="text1"/>
          <w:highlight w:val="yellow"/>
        </w:rPr>
        <w:t>. Regarding the triple combination, the concentration tested for BAC was 0.75 mg/L; for PAA was 0.5 mg/L; for SAL were 100 and 250 mg/L; and for EUG were 250 and 750 mg/L</w:t>
      </w:r>
      <w:r w:rsidR="003B4816" w:rsidRPr="00013D12">
        <w:rPr>
          <w:rFonts w:ascii="Calibri" w:hAnsi="Calibri" w:cs="Calibri"/>
          <w:color w:val="000000" w:themeColor="text1"/>
          <w:highlight w:val="yellow"/>
        </w:rPr>
        <w:t xml:space="preserve"> (</w:t>
      </w:r>
      <w:r w:rsidR="003B4816" w:rsidRPr="00013D12">
        <w:rPr>
          <w:rFonts w:ascii="Calibri" w:hAnsi="Calibri" w:cs="Calibri"/>
          <w:b/>
          <w:bCs/>
          <w:color w:val="000000" w:themeColor="text1"/>
          <w:highlight w:val="yellow"/>
        </w:rPr>
        <w:t>Table 1</w:t>
      </w:r>
      <w:r w:rsidR="003B4816" w:rsidRPr="00013D12">
        <w:rPr>
          <w:rFonts w:ascii="Calibri" w:hAnsi="Calibri" w:cs="Calibri"/>
          <w:color w:val="000000" w:themeColor="text1"/>
          <w:highlight w:val="yellow"/>
        </w:rPr>
        <w:t>)</w:t>
      </w:r>
      <w:r w:rsidR="00EB032C" w:rsidRPr="00013D12">
        <w:rPr>
          <w:rFonts w:ascii="Calibri" w:hAnsi="Calibri" w:cs="Calibri"/>
          <w:color w:val="000000" w:themeColor="text1"/>
          <w:highlight w:val="yellow"/>
        </w:rPr>
        <w:t>.</w:t>
      </w:r>
      <w:r w:rsidR="00893599" w:rsidRPr="00013D12">
        <w:rPr>
          <w:rFonts w:ascii="Calibri" w:hAnsi="Calibri" w:cs="Calibri"/>
          <w:highlight w:val="yellow"/>
        </w:rPr>
        <w:t xml:space="preserve"> </w:t>
      </w:r>
    </w:p>
    <w:p w14:paraId="4DC48587" w14:textId="77777777" w:rsidR="00893599" w:rsidRPr="00013D12" w:rsidRDefault="00893599" w:rsidP="00B04722">
      <w:pPr>
        <w:jc w:val="both"/>
        <w:rPr>
          <w:rFonts w:ascii="Calibri" w:hAnsi="Calibri" w:cs="Calibri"/>
          <w:highlight w:val="yellow"/>
        </w:rPr>
      </w:pPr>
    </w:p>
    <w:p w14:paraId="457262E5" w14:textId="356AC74A" w:rsidR="00076CAD" w:rsidRPr="00013D12" w:rsidRDefault="00893599" w:rsidP="00B04722">
      <w:pPr>
        <w:jc w:val="both"/>
        <w:rPr>
          <w:rFonts w:ascii="Calibri" w:hAnsi="Calibri" w:cs="Calibri"/>
          <w:color w:val="000000" w:themeColor="text1"/>
          <w:highlight w:val="yellow"/>
        </w:rPr>
      </w:pPr>
      <w:r w:rsidRPr="00013D12">
        <w:rPr>
          <w:rFonts w:ascii="Calibri" w:hAnsi="Calibri" w:cs="Calibri"/>
          <w:highlight w:val="yellow"/>
        </w:rPr>
        <w:t xml:space="preserve">5.3 Select </w:t>
      </w:r>
      <w:r w:rsidRPr="00013D12">
        <w:rPr>
          <w:rFonts w:ascii="Calibri" w:hAnsi="Calibri" w:cs="Calibri"/>
          <w:color w:val="000000" w:themeColor="text1"/>
          <w:highlight w:val="yellow"/>
        </w:rPr>
        <w:t>the concentrations, choosing the ones assessed on the dose-response assay for individual molecules that resulted in non-bactericidal effects.</w:t>
      </w:r>
    </w:p>
    <w:p w14:paraId="5048C840" w14:textId="77777777" w:rsidR="00076CAD" w:rsidRPr="00013D12" w:rsidRDefault="00076CAD" w:rsidP="00B04722">
      <w:pPr>
        <w:pStyle w:val="p1"/>
        <w:jc w:val="both"/>
        <w:rPr>
          <w:rFonts w:ascii="Calibri" w:hAnsi="Calibri" w:cs="Calibri"/>
          <w:b/>
          <w:bCs/>
          <w:color w:val="000000" w:themeColor="text1"/>
          <w:sz w:val="24"/>
          <w:szCs w:val="24"/>
          <w:highlight w:val="yellow"/>
        </w:rPr>
      </w:pPr>
    </w:p>
    <w:p w14:paraId="13373005" w14:textId="77777777" w:rsidR="00076CAD" w:rsidRPr="00013D12" w:rsidRDefault="009D5851" w:rsidP="00B04722">
      <w:pPr>
        <w:pStyle w:val="p1"/>
        <w:numPr>
          <w:ilvl w:val="0"/>
          <w:numId w:val="33"/>
        </w:numPr>
        <w:ind w:left="0" w:firstLine="0"/>
        <w:jc w:val="both"/>
        <w:rPr>
          <w:rFonts w:ascii="Calibri" w:hAnsi="Calibri" w:cs="Calibri"/>
          <w:b/>
          <w:bCs/>
          <w:color w:val="000000" w:themeColor="text1"/>
          <w:sz w:val="24"/>
          <w:szCs w:val="24"/>
          <w:highlight w:val="yellow"/>
        </w:rPr>
      </w:pPr>
      <w:r w:rsidRPr="00013D12">
        <w:rPr>
          <w:rFonts w:ascii="Calibri" w:hAnsi="Calibri" w:cs="Calibri"/>
          <w:b/>
          <w:bCs/>
          <w:color w:val="000000" w:themeColor="text1"/>
          <w:sz w:val="24"/>
          <w:szCs w:val="24"/>
          <w:highlight w:val="yellow"/>
        </w:rPr>
        <w:t>Bacterial regrowth assessment</w:t>
      </w:r>
    </w:p>
    <w:p w14:paraId="23EBD93C" w14:textId="77777777" w:rsidR="005338E5" w:rsidRPr="00013D12" w:rsidRDefault="005338E5" w:rsidP="00B04722">
      <w:pPr>
        <w:pStyle w:val="p1"/>
        <w:jc w:val="both"/>
        <w:rPr>
          <w:rFonts w:ascii="Calibri" w:hAnsi="Calibri" w:cs="Calibri"/>
          <w:b/>
          <w:bCs/>
          <w:color w:val="000000" w:themeColor="text1"/>
          <w:sz w:val="24"/>
          <w:szCs w:val="24"/>
          <w:highlight w:val="yellow"/>
        </w:rPr>
      </w:pPr>
    </w:p>
    <w:p w14:paraId="7823758F" w14:textId="1F9CD2AD" w:rsidR="002C1A10" w:rsidRPr="00013D12" w:rsidRDefault="00233C0F" w:rsidP="00B04722">
      <w:pPr>
        <w:jc w:val="both"/>
        <w:rPr>
          <w:rFonts w:ascii="Calibri" w:hAnsi="Calibri" w:cs="Calibri"/>
          <w:color w:val="000000" w:themeColor="text1"/>
          <w:highlight w:val="yellow"/>
        </w:rPr>
      </w:pPr>
      <w:r w:rsidRPr="00013D12">
        <w:rPr>
          <w:rFonts w:ascii="Calibri" w:hAnsi="Calibri" w:cs="Calibri"/>
          <w:color w:val="000000" w:themeColor="text1"/>
          <w:highlight w:val="yellow"/>
        </w:rPr>
        <w:t xml:space="preserve">6.1. </w:t>
      </w:r>
      <w:r w:rsidR="002C1A10" w:rsidRPr="00013D12">
        <w:rPr>
          <w:rFonts w:ascii="Calibri" w:hAnsi="Calibri" w:cs="Calibri"/>
          <w:color w:val="000000" w:themeColor="text1"/>
          <w:highlight w:val="yellow"/>
        </w:rPr>
        <w:t>To assess bacteria</w:t>
      </w:r>
      <w:r w:rsidR="00532876" w:rsidRPr="00013D12">
        <w:rPr>
          <w:rFonts w:ascii="Calibri" w:hAnsi="Calibri" w:cs="Calibri"/>
          <w:color w:val="000000" w:themeColor="text1"/>
          <w:highlight w:val="yellow"/>
        </w:rPr>
        <w:t>l</w:t>
      </w:r>
      <w:r w:rsidR="00DB05DE" w:rsidRPr="00013D12">
        <w:rPr>
          <w:rFonts w:ascii="Calibri" w:hAnsi="Calibri" w:cs="Calibri"/>
          <w:color w:val="000000" w:themeColor="text1"/>
          <w:highlight w:val="yellow"/>
        </w:rPr>
        <w:t xml:space="preserve"> </w:t>
      </w:r>
      <w:r w:rsidR="002C1A10" w:rsidRPr="00013D12">
        <w:rPr>
          <w:rFonts w:ascii="Calibri" w:hAnsi="Calibri" w:cs="Calibri"/>
          <w:color w:val="000000" w:themeColor="text1"/>
          <w:highlight w:val="yellow"/>
        </w:rPr>
        <w:t>regrowth</w:t>
      </w:r>
      <w:r w:rsidR="00532876" w:rsidRPr="00013D12">
        <w:rPr>
          <w:rFonts w:ascii="Calibri" w:hAnsi="Calibri" w:cs="Calibri"/>
          <w:color w:val="000000" w:themeColor="text1"/>
          <w:highlight w:val="yellow"/>
        </w:rPr>
        <w:t xml:space="preserve"> ability</w:t>
      </w:r>
      <w:r w:rsidR="002C1A10" w:rsidRPr="00013D12">
        <w:rPr>
          <w:rFonts w:ascii="Calibri" w:hAnsi="Calibri" w:cs="Calibri"/>
          <w:color w:val="000000" w:themeColor="text1"/>
          <w:highlight w:val="yellow"/>
        </w:rPr>
        <w:t xml:space="preserve">, allow the microbial cells to grow </w:t>
      </w:r>
      <w:r w:rsidR="006C4BF5" w:rsidRPr="00013D12">
        <w:rPr>
          <w:rFonts w:ascii="Calibri" w:hAnsi="Calibri" w:cs="Calibri"/>
          <w:color w:val="000000" w:themeColor="text1"/>
          <w:highlight w:val="yellow"/>
        </w:rPr>
        <w:t xml:space="preserve">in </w:t>
      </w:r>
      <w:r w:rsidR="00575D95" w:rsidRPr="00013D12">
        <w:rPr>
          <w:rFonts w:ascii="Calibri" w:hAnsi="Calibri" w:cs="Calibri"/>
          <w:color w:val="000000" w:themeColor="text1"/>
          <w:highlight w:val="yellow"/>
        </w:rPr>
        <w:t xml:space="preserve">liquid </w:t>
      </w:r>
      <w:r w:rsidR="006C4BF5" w:rsidRPr="00013D12">
        <w:rPr>
          <w:rFonts w:ascii="Calibri" w:hAnsi="Calibri" w:cs="Calibri"/>
          <w:color w:val="000000" w:themeColor="text1"/>
          <w:highlight w:val="yellow"/>
        </w:rPr>
        <w:t>medi</w:t>
      </w:r>
      <w:r w:rsidR="00575D95" w:rsidRPr="00013D12">
        <w:rPr>
          <w:rFonts w:ascii="Calibri" w:hAnsi="Calibri" w:cs="Calibri"/>
          <w:color w:val="000000" w:themeColor="text1"/>
          <w:highlight w:val="yellow"/>
        </w:rPr>
        <w:t>um</w:t>
      </w:r>
      <w:r w:rsidR="006C4BF5" w:rsidRPr="00013D12">
        <w:rPr>
          <w:rFonts w:ascii="Calibri" w:hAnsi="Calibri" w:cs="Calibri"/>
          <w:color w:val="000000" w:themeColor="text1"/>
          <w:highlight w:val="yellow"/>
        </w:rPr>
        <w:t xml:space="preserve"> </w:t>
      </w:r>
      <w:r w:rsidR="002C1A10" w:rsidRPr="00013D12">
        <w:rPr>
          <w:rFonts w:ascii="Calibri" w:hAnsi="Calibri" w:cs="Calibri"/>
          <w:color w:val="000000" w:themeColor="text1"/>
          <w:highlight w:val="yellow"/>
        </w:rPr>
        <w:t xml:space="preserve">for </w:t>
      </w:r>
      <w:r w:rsidR="00F27B25" w:rsidRPr="00013D12">
        <w:rPr>
          <w:rFonts w:ascii="Calibri" w:hAnsi="Calibri" w:cs="Calibri"/>
          <w:color w:val="000000" w:themeColor="text1"/>
          <w:highlight w:val="yellow"/>
        </w:rPr>
        <w:t xml:space="preserve">more </w:t>
      </w:r>
      <w:r w:rsidR="002C1A10" w:rsidRPr="00013D12">
        <w:rPr>
          <w:rFonts w:ascii="Calibri" w:hAnsi="Calibri" w:cs="Calibri"/>
          <w:color w:val="000000" w:themeColor="text1"/>
          <w:highlight w:val="yellow"/>
        </w:rPr>
        <w:t>24 h</w:t>
      </w:r>
      <w:r w:rsidR="000601C8" w:rsidRPr="00013D12">
        <w:rPr>
          <w:rFonts w:ascii="Calibri" w:hAnsi="Calibri" w:cs="Calibri"/>
          <w:color w:val="000000" w:themeColor="text1"/>
          <w:highlight w:val="yellow"/>
        </w:rPr>
        <w:t xml:space="preserve">, at 25 </w:t>
      </w:r>
      <w:r w:rsidR="000601C8" w:rsidRPr="00013D12">
        <w:rPr>
          <w:rFonts w:ascii="Calibri" w:hAnsi="Calibri" w:cs="Calibri"/>
          <w:color w:val="000000" w:themeColor="text1"/>
          <w:highlight w:val="yellow"/>
        </w:rPr>
        <w:sym w:font="Symbol" w:char="F0B0"/>
      </w:r>
      <w:r w:rsidR="000601C8" w:rsidRPr="00013D12">
        <w:rPr>
          <w:rFonts w:ascii="Calibri" w:hAnsi="Calibri" w:cs="Calibri"/>
          <w:color w:val="000000" w:themeColor="text1"/>
          <w:highlight w:val="yellow"/>
        </w:rPr>
        <w:t>C and 100 rpm,</w:t>
      </w:r>
      <w:r w:rsidR="002C1A10" w:rsidRPr="00013D12">
        <w:rPr>
          <w:rFonts w:ascii="Calibri" w:hAnsi="Calibri" w:cs="Calibri"/>
          <w:color w:val="000000" w:themeColor="text1"/>
          <w:highlight w:val="yellow"/>
        </w:rPr>
        <w:t xml:space="preserve"> after treatment and neutralization</w:t>
      </w:r>
      <w:r w:rsidR="00F227D0" w:rsidRPr="00013D12">
        <w:rPr>
          <w:rFonts w:ascii="Calibri" w:hAnsi="Calibri" w:cs="Calibri"/>
          <w:color w:val="000000" w:themeColor="text1"/>
          <w:highlight w:val="yellow"/>
        </w:rPr>
        <w:t xml:space="preserve">. </w:t>
      </w:r>
    </w:p>
    <w:p w14:paraId="0CEF4979" w14:textId="5A8903E8" w:rsidR="00013D12" w:rsidRPr="00A93B3C" w:rsidRDefault="0099480E" w:rsidP="00B04722">
      <w:pPr>
        <w:jc w:val="both"/>
        <w:rPr>
          <w:rFonts w:ascii="Calibri" w:hAnsi="Calibri" w:cs="Calibri"/>
          <w:color w:val="000000" w:themeColor="text1"/>
        </w:rPr>
      </w:pPr>
      <w:r w:rsidRPr="00013D12">
        <w:rPr>
          <w:rFonts w:ascii="Calibri" w:hAnsi="Calibri" w:cs="Calibri"/>
          <w:color w:val="000000" w:themeColor="text1"/>
          <w:highlight w:val="yellow"/>
        </w:rPr>
        <w:t xml:space="preserve">6.2 </w:t>
      </w:r>
      <w:r w:rsidR="00143C2D" w:rsidRPr="00013D12">
        <w:rPr>
          <w:rFonts w:ascii="Calibri" w:hAnsi="Calibri" w:cs="Calibri"/>
          <w:color w:val="000000" w:themeColor="text1"/>
          <w:highlight w:val="yellow"/>
        </w:rPr>
        <w:t>Perform t</w:t>
      </w:r>
      <w:r w:rsidR="00F27B25" w:rsidRPr="00013D12">
        <w:rPr>
          <w:rFonts w:ascii="Calibri" w:hAnsi="Calibri" w:cs="Calibri"/>
          <w:color w:val="000000" w:themeColor="text1"/>
          <w:highlight w:val="yellow"/>
        </w:rPr>
        <w:t xml:space="preserve">en-fold serial dilution, plating, </w:t>
      </w:r>
      <w:r w:rsidR="00714C7D" w:rsidRPr="00013D12">
        <w:rPr>
          <w:rFonts w:ascii="Calibri" w:hAnsi="Calibri" w:cs="Calibri"/>
          <w:color w:val="000000" w:themeColor="text1"/>
          <w:highlight w:val="yellow"/>
        </w:rPr>
        <w:t>incubation of the PCA plates, and quantification of the CFU/mL using the same techniques and conditions.</w:t>
      </w:r>
      <w:r w:rsidR="00714C7D" w:rsidRPr="00B04722">
        <w:rPr>
          <w:rFonts w:ascii="Calibri" w:hAnsi="Calibri" w:cs="Calibri"/>
          <w:color w:val="000000" w:themeColor="text1"/>
        </w:rPr>
        <w:t xml:space="preserve"> </w:t>
      </w:r>
    </w:p>
    <w:p w14:paraId="75078F18" w14:textId="77777777" w:rsidR="00076CAD" w:rsidRPr="00B04722" w:rsidRDefault="009D5851" w:rsidP="00B04722">
      <w:pPr>
        <w:pStyle w:val="p1"/>
        <w:numPr>
          <w:ilvl w:val="0"/>
          <w:numId w:val="33"/>
        </w:numPr>
        <w:ind w:left="0" w:firstLine="0"/>
        <w:jc w:val="both"/>
        <w:rPr>
          <w:rFonts w:ascii="Calibri" w:hAnsi="Calibri" w:cs="Calibri"/>
          <w:b/>
          <w:bCs/>
          <w:color w:val="000000" w:themeColor="text1"/>
          <w:sz w:val="24"/>
          <w:szCs w:val="24"/>
        </w:rPr>
      </w:pPr>
      <w:r w:rsidRPr="00B04722">
        <w:rPr>
          <w:rFonts w:ascii="Calibri" w:hAnsi="Calibri" w:cs="Calibri"/>
          <w:b/>
          <w:bCs/>
          <w:color w:val="000000" w:themeColor="text1"/>
          <w:sz w:val="24"/>
          <w:szCs w:val="24"/>
        </w:rPr>
        <w:t>I</w:t>
      </w:r>
      <w:r w:rsidRPr="00B04722">
        <w:rPr>
          <w:rFonts w:ascii="Calibri" w:hAnsi="Calibri" w:cs="Calibri"/>
          <w:b/>
          <w:bCs/>
          <w:color w:val="000000" w:themeColor="text1"/>
          <w:sz w:val="24"/>
          <w:szCs w:val="24"/>
          <w:lang w:val="en-GB"/>
        </w:rPr>
        <w:t xml:space="preserve">nterpretation of combinatorial results – Fractional Bactericidal Concentration Index (FBCI) </w:t>
      </w:r>
    </w:p>
    <w:p w14:paraId="32C46EA6" w14:textId="41A45B64" w:rsidR="005F0F9A" w:rsidRPr="00B04722" w:rsidRDefault="005F0F9A" w:rsidP="00B04722">
      <w:pPr>
        <w:jc w:val="both"/>
        <w:rPr>
          <w:rFonts w:ascii="Calibri" w:hAnsi="Calibri" w:cs="Calibri"/>
          <w:color w:val="000000" w:themeColor="text1"/>
          <w:lang w:val="en-GB"/>
        </w:rPr>
      </w:pPr>
      <w:r w:rsidRPr="00B04722">
        <w:rPr>
          <w:rFonts w:ascii="Calibri" w:hAnsi="Calibri" w:cs="Calibri"/>
          <w:color w:val="000000" w:themeColor="text1"/>
          <w:lang w:val="en-GB"/>
        </w:rPr>
        <w:t xml:space="preserve">7.1 </w:t>
      </w:r>
      <w:r w:rsidR="00FC2064" w:rsidRPr="00B04722">
        <w:rPr>
          <w:rFonts w:ascii="Calibri" w:hAnsi="Calibri" w:cs="Calibri"/>
          <w:color w:val="000000" w:themeColor="text1"/>
          <w:lang w:val="en-GB"/>
        </w:rPr>
        <w:t>Interpret the results from co</w:t>
      </w:r>
      <w:r w:rsidR="00296EE1" w:rsidRPr="00B04722">
        <w:rPr>
          <w:rFonts w:ascii="Calibri" w:hAnsi="Calibri" w:cs="Calibri"/>
          <w:color w:val="000000" w:themeColor="text1"/>
          <w:lang w:val="en-GB"/>
        </w:rPr>
        <w:t>m</w:t>
      </w:r>
      <w:r w:rsidR="00FC2064" w:rsidRPr="00B04722">
        <w:rPr>
          <w:rFonts w:ascii="Calibri" w:hAnsi="Calibri" w:cs="Calibri"/>
          <w:color w:val="000000" w:themeColor="text1"/>
          <w:lang w:val="en-GB"/>
        </w:rPr>
        <w:t>binatorial analysis as follows:</w:t>
      </w:r>
    </w:p>
    <w:p w14:paraId="1C3625A6" w14:textId="77777777" w:rsidR="007D7CEF" w:rsidRPr="00B04722" w:rsidRDefault="007D7CEF" w:rsidP="00B04722">
      <w:pPr>
        <w:jc w:val="both"/>
        <w:rPr>
          <w:rFonts w:ascii="Calibri" w:hAnsi="Calibri" w:cs="Calibri"/>
          <w:color w:val="000000" w:themeColor="text1"/>
          <w:lang w:val="en-GB"/>
        </w:rPr>
      </w:pPr>
    </w:p>
    <w:p w14:paraId="3E097A63" w14:textId="3F6A6CAB" w:rsidR="00076CAD" w:rsidRPr="00B04722" w:rsidRDefault="00233C0F" w:rsidP="00B04722">
      <w:pPr>
        <w:jc w:val="both"/>
        <w:rPr>
          <w:rFonts w:ascii="Calibri" w:hAnsi="Calibri" w:cs="Calibri"/>
          <w:color w:val="000000" w:themeColor="text1"/>
          <w:lang w:val="en-GB"/>
        </w:rPr>
      </w:pPr>
      <w:r w:rsidRPr="00B04722">
        <w:rPr>
          <w:rFonts w:ascii="Calibri" w:hAnsi="Calibri" w:cs="Calibri"/>
          <w:color w:val="000000" w:themeColor="text1"/>
          <w:lang w:val="en-GB"/>
        </w:rPr>
        <w:t>7.1.</w:t>
      </w:r>
      <w:r w:rsidR="00FC2064" w:rsidRPr="00B04722">
        <w:rPr>
          <w:rFonts w:ascii="Calibri" w:hAnsi="Calibri" w:cs="Calibri"/>
          <w:color w:val="000000" w:themeColor="text1"/>
          <w:lang w:val="en-GB"/>
        </w:rPr>
        <w:t>1</w:t>
      </w:r>
      <w:r w:rsidRPr="00B04722">
        <w:rPr>
          <w:rFonts w:ascii="Calibri" w:hAnsi="Calibri" w:cs="Calibri"/>
          <w:color w:val="000000" w:themeColor="text1"/>
          <w:lang w:val="en-GB"/>
        </w:rPr>
        <w:t xml:space="preserve"> </w:t>
      </w:r>
      <w:r w:rsidR="00FC2064" w:rsidRPr="00B04722">
        <w:rPr>
          <w:rFonts w:ascii="Calibri" w:hAnsi="Calibri" w:cs="Calibri"/>
          <w:color w:val="000000" w:themeColor="text1"/>
          <w:lang w:val="en-GB"/>
        </w:rPr>
        <w:t xml:space="preserve">For dual combinations, </w:t>
      </w:r>
      <w:r w:rsidR="00FC2064" w:rsidRPr="00B04722">
        <w:rPr>
          <w:rFonts w:ascii="Calibri" w:hAnsi="Calibri" w:cs="Calibri"/>
          <w:i/>
          <w:iCs/>
          <w:color w:val="000000" w:themeColor="text1"/>
          <w:lang w:val="en-GB"/>
        </w:rPr>
        <w:t>FBCI</w:t>
      </w:r>
      <w:r w:rsidR="00FC2064" w:rsidRPr="00B04722">
        <w:rPr>
          <w:rFonts w:ascii="Calibri" w:hAnsi="Calibri" w:cs="Calibri"/>
          <w:color w:val="000000" w:themeColor="text1"/>
          <w:lang w:val="en-GB"/>
        </w:rPr>
        <w:t xml:space="preserve"> </w:t>
      </w:r>
      <w:r w:rsidR="00FC2064" w:rsidRPr="00B04722">
        <w:rPr>
          <w:rFonts w:ascii="Calibri" w:hAnsi="Calibri" w:cs="Calibri"/>
          <w:i/>
          <w:iCs/>
          <w:color w:val="000000" w:themeColor="text1"/>
          <w:lang w:val="en-GB"/>
        </w:rPr>
        <w:t>= FBC(A) + FBC(B)</w:t>
      </w:r>
      <w:r w:rsidR="00FC2064" w:rsidRPr="00B04722">
        <w:rPr>
          <w:rFonts w:ascii="Calibri" w:hAnsi="Calibri" w:cs="Calibri"/>
          <w:color w:val="000000" w:themeColor="text1"/>
          <w:lang w:val="en-GB"/>
        </w:rPr>
        <w:t xml:space="preserve">, where the fractional </w:t>
      </w:r>
      <w:r w:rsidR="008F3B5F" w:rsidRPr="00B04722">
        <w:rPr>
          <w:rFonts w:ascii="Calibri" w:hAnsi="Calibri" w:cs="Calibri"/>
          <w:color w:val="000000" w:themeColor="text1"/>
          <w:lang w:val="en-GB"/>
        </w:rPr>
        <w:t xml:space="preserve">bactericidal </w:t>
      </w:r>
      <w:r w:rsidR="00FC2064" w:rsidRPr="00B04722">
        <w:rPr>
          <w:rFonts w:ascii="Calibri" w:hAnsi="Calibri" w:cs="Calibri"/>
          <w:color w:val="000000" w:themeColor="text1"/>
          <w:lang w:val="en-GB"/>
        </w:rPr>
        <w:t xml:space="preserve">concentration of A, </w:t>
      </w:r>
      <w:r w:rsidR="00FC2064" w:rsidRPr="00B04722">
        <w:rPr>
          <w:rFonts w:ascii="Calibri" w:hAnsi="Calibri" w:cs="Calibri"/>
          <w:i/>
          <w:iCs/>
          <w:color w:val="000000" w:themeColor="text1"/>
          <w:lang w:val="en-GB"/>
        </w:rPr>
        <w:t>FBC(A)</w:t>
      </w:r>
      <w:r w:rsidR="00FC2064" w:rsidRPr="00B04722">
        <w:rPr>
          <w:rFonts w:ascii="Calibri" w:hAnsi="Calibri" w:cs="Calibri"/>
          <w:color w:val="000000" w:themeColor="text1"/>
          <w:lang w:val="en-GB"/>
        </w:rPr>
        <w:t xml:space="preserve">, is the ratio between the MBC of A in </w:t>
      </w:r>
      <w:r w:rsidR="00493971" w:rsidRPr="00B04722">
        <w:rPr>
          <w:rFonts w:ascii="Calibri" w:hAnsi="Calibri" w:cs="Calibri"/>
          <w:color w:val="000000" w:themeColor="text1"/>
          <w:lang w:val="en-GB"/>
        </w:rPr>
        <w:t xml:space="preserve">dual </w:t>
      </w:r>
      <w:r w:rsidR="00FC2064" w:rsidRPr="00B04722">
        <w:rPr>
          <w:rFonts w:ascii="Calibri" w:hAnsi="Calibri" w:cs="Calibri"/>
          <w:color w:val="000000" w:themeColor="text1"/>
          <w:lang w:val="en-GB"/>
        </w:rPr>
        <w:t>combination and the MBC of A alone (</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A</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combination</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A</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alone</w:t>
      </w:r>
      <w:r w:rsidR="00FC2064" w:rsidRPr="00B04722">
        <w:rPr>
          <w:rFonts w:ascii="Calibri" w:hAnsi="Calibri" w:cs="Calibri"/>
          <w:color w:val="000000" w:themeColor="text1"/>
          <w:lang w:val="en-GB"/>
        </w:rPr>
        <w:t xml:space="preserve">), and </w:t>
      </w:r>
      <w:r w:rsidR="00FC2064" w:rsidRPr="00B04722">
        <w:rPr>
          <w:rFonts w:ascii="Calibri" w:hAnsi="Calibri" w:cs="Calibri"/>
          <w:i/>
          <w:iCs/>
          <w:color w:val="000000" w:themeColor="text1"/>
          <w:lang w:val="en-GB"/>
        </w:rPr>
        <w:t>FBC(B)</w:t>
      </w:r>
      <w:r w:rsidR="00FC2064" w:rsidRPr="00B04722">
        <w:rPr>
          <w:rFonts w:ascii="Calibri" w:hAnsi="Calibri" w:cs="Calibri"/>
          <w:color w:val="000000" w:themeColor="text1"/>
          <w:lang w:val="en-GB"/>
        </w:rPr>
        <w:t xml:space="preserve"> is the ratio between the MBC of B in </w:t>
      </w:r>
      <w:r w:rsidR="00493971" w:rsidRPr="00B04722">
        <w:rPr>
          <w:rFonts w:ascii="Calibri" w:hAnsi="Calibri" w:cs="Calibri"/>
          <w:color w:val="000000" w:themeColor="text1"/>
          <w:lang w:val="en-GB"/>
        </w:rPr>
        <w:t xml:space="preserve">dual </w:t>
      </w:r>
      <w:r w:rsidR="00FC2064" w:rsidRPr="00B04722">
        <w:rPr>
          <w:rFonts w:ascii="Calibri" w:hAnsi="Calibri" w:cs="Calibri"/>
          <w:color w:val="000000" w:themeColor="text1"/>
          <w:lang w:val="en-GB"/>
        </w:rPr>
        <w:t>combination and the MBC of B alone (</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B</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combination</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B</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alone</w:t>
      </w:r>
      <w:r w:rsidR="00FC2064" w:rsidRPr="00B04722">
        <w:rPr>
          <w:rFonts w:ascii="Calibri" w:hAnsi="Calibri" w:cs="Calibri"/>
          <w:color w:val="000000" w:themeColor="text1"/>
          <w:lang w:val="en-GB"/>
        </w:rPr>
        <w:t>) (</w:t>
      </w:r>
      <w:r w:rsidR="00FC2064" w:rsidRPr="00B04722">
        <w:rPr>
          <w:rFonts w:ascii="Calibri" w:hAnsi="Calibri" w:cs="Calibri"/>
          <w:b/>
          <w:bCs/>
          <w:color w:val="000000" w:themeColor="text1"/>
          <w:lang w:val="en-GB"/>
        </w:rPr>
        <w:t>Equation 3</w:t>
      </w:r>
      <w:r w:rsidR="00FC2064" w:rsidRPr="00B04722">
        <w:rPr>
          <w:rFonts w:ascii="Calibri" w:hAnsi="Calibri" w:cs="Calibri"/>
          <w:color w:val="000000" w:themeColor="text1"/>
          <w:lang w:val="en-GB"/>
        </w:rPr>
        <w:t xml:space="preserve">). </w:t>
      </w:r>
    </w:p>
    <w:p w14:paraId="52951CD5" w14:textId="77777777" w:rsidR="007D7CEF" w:rsidRPr="00B04722" w:rsidRDefault="007D7CEF" w:rsidP="00B04722">
      <w:pPr>
        <w:jc w:val="both"/>
        <w:rPr>
          <w:rFonts w:ascii="Calibri" w:hAnsi="Calibri" w:cs="Calibri"/>
          <w:color w:val="000000" w:themeColor="text1"/>
          <w:lang w:val="en-GB"/>
        </w:rPr>
      </w:pPr>
    </w:p>
    <w:p w14:paraId="0CA90CBF" w14:textId="40FFA955" w:rsidR="00076CAD" w:rsidRPr="00B04722" w:rsidRDefault="00233C0F" w:rsidP="00B04722">
      <w:pPr>
        <w:jc w:val="both"/>
        <w:rPr>
          <w:rFonts w:ascii="Calibri" w:hAnsi="Calibri" w:cs="Calibri"/>
          <w:color w:val="000000" w:themeColor="text1"/>
          <w:lang w:val="en-GB"/>
        </w:rPr>
      </w:pPr>
      <w:r w:rsidRPr="00B04722">
        <w:rPr>
          <w:rFonts w:ascii="Calibri" w:hAnsi="Calibri" w:cs="Calibri"/>
          <w:color w:val="000000" w:themeColor="text1"/>
          <w:lang w:val="en-GB"/>
        </w:rPr>
        <w:t>7.</w:t>
      </w:r>
      <w:r w:rsidR="00FC2064" w:rsidRPr="00B04722">
        <w:rPr>
          <w:rFonts w:ascii="Calibri" w:hAnsi="Calibri" w:cs="Calibri"/>
          <w:color w:val="000000" w:themeColor="text1"/>
          <w:lang w:val="en-GB"/>
        </w:rPr>
        <w:t>1.</w:t>
      </w:r>
      <w:r w:rsidRPr="00B04722">
        <w:rPr>
          <w:rFonts w:ascii="Calibri" w:hAnsi="Calibri" w:cs="Calibri"/>
          <w:color w:val="000000" w:themeColor="text1"/>
          <w:lang w:val="en-GB"/>
        </w:rPr>
        <w:t xml:space="preserve">2 </w:t>
      </w:r>
      <w:r w:rsidR="00FC2064" w:rsidRPr="00B04722">
        <w:rPr>
          <w:rFonts w:ascii="Calibri" w:hAnsi="Calibri" w:cs="Calibri"/>
          <w:color w:val="000000" w:themeColor="text1"/>
          <w:lang w:val="en-GB"/>
        </w:rPr>
        <w:t xml:space="preserve">For triple combinations, </w:t>
      </w:r>
      <w:r w:rsidR="00FC2064" w:rsidRPr="00B04722">
        <w:rPr>
          <w:rFonts w:ascii="Calibri" w:hAnsi="Calibri" w:cs="Calibri"/>
          <w:i/>
          <w:iCs/>
          <w:color w:val="000000" w:themeColor="text1"/>
          <w:lang w:val="en-GB"/>
        </w:rPr>
        <w:t>FBCI = FBC(A) + FBC(B) + FBC(C)</w:t>
      </w:r>
      <w:r w:rsidR="00FC2064" w:rsidRPr="00B04722">
        <w:rPr>
          <w:rFonts w:ascii="Calibri" w:hAnsi="Calibri" w:cs="Calibri"/>
          <w:color w:val="000000" w:themeColor="text1"/>
          <w:lang w:val="en-GB"/>
        </w:rPr>
        <w:t xml:space="preserve">, where </w:t>
      </w:r>
      <w:r w:rsidR="00FC2064" w:rsidRPr="00B04722">
        <w:rPr>
          <w:rFonts w:ascii="Calibri" w:hAnsi="Calibri" w:cs="Calibri"/>
          <w:i/>
          <w:iCs/>
          <w:color w:val="000000" w:themeColor="text1"/>
          <w:lang w:val="en-GB"/>
        </w:rPr>
        <w:t>FBC(A)</w:t>
      </w:r>
      <w:r w:rsidR="00FC2064" w:rsidRPr="00B04722">
        <w:rPr>
          <w:rFonts w:ascii="Calibri" w:hAnsi="Calibri" w:cs="Calibri"/>
          <w:color w:val="000000" w:themeColor="text1"/>
          <w:lang w:val="en-GB"/>
        </w:rPr>
        <w:t xml:space="preserve"> is the ratio between the MBC of A in </w:t>
      </w:r>
      <w:r w:rsidR="00493971" w:rsidRPr="00B04722">
        <w:rPr>
          <w:rFonts w:ascii="Calibri" w:hAnsi="Calibri" w:cs="Calibri"/>
          <w:color w:val="000000" w:themeColor="text1"/>
          <w:lang w:val="en-GB"/>
        </w:rPr>
        <w:t xml:space="preserve">triple </w:t>
      </w:r>
      <w:r w:rsidR="00FC2064" w:rsidRPr="00B04722">
        <w:rPr>
          <w:rFonts w:ascii="Calibri" w:hAnsi="Calibri" w:cs="Calibri"/>
          <w:color w:val="000000" w:themeColor="text1"/>
          <w:lang w:val="en-GB"/>
        </w:rPr>
        <w:t>combination and the MBC of A alone (</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A</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combination</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A</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alone</w:t>
      </w:r>
      <w:r w:rsidR="00FC2064" w:rsidRPr="00B04722">
        <w:rPr>
          <w:rFonts w:ascii="Calibri" w:hAnsi="Calibri" w:cs="Calibri"/>
          <w:color w:val="000000" w:themeColor="text1"/>
          <w:lang w:val="en-GB"/>
        </w:rPr>
        <w:t xml:space="preserve">), </w:t>
      </w:r>
      <w:r w:rsidR="00FC2064" w:rsidRPr="00B04722">
        <w:rPr>
          <w:rFonts w:ascii="Calibri" w:hAnsi="Calibri" w:cs="Calibri"/>
          <w:i/>
          <w:iCs/>
          <w:color w:val="000000" w:themeColor="text1"/>
          <w:lang w:val="en-GB"/>
        </w:rPr>
        <w:t>FBC(B)</w:t>
      </w:r>
      <w:r w:rsidR="00FC2064" w:rsidRPr="00B04722">
        <w:rPr>
          <w:rFonts w:ascii="Calibri" w:hAnsi="Calibri" w:cs="Calibri"/>
          <w:color w:val="000000" w:themeColor="text1"/>
          <w:lang w:val="en-GB"/>
        </w:rPr>
        <w:t xml:space="preserve"> is the ratio between the MBC of B in </w:t>
      </w:r>
      <w:r w:rsidR="00493971" w:rsidRPr="00B04722">
        <w:rPr>
          <w:rFonts w:ascii="Calibri" w:hAnsi="Calibri" w:cs="Calibri"/>
          <w:color w:val="000000" w:themeColor="text1"/>
          <w:lang w:val="en-GB"/>
        </w:rPr>
        <w:t xml:space="preserve">triple </w:t>
      </w:r>
      <w:r w:rsidR="00FC2064" w:rsidRPr="00B04722">
        <w:rPr>
          <w:rFonts w:ascii="Calibri" w:hAnsi="Calibri" w:cs="Calibri"/>
          <w:color w:val="000000" w:themeColor="text1"/>
          <w:lang w:val="en-GB"/>
        </w:rPr>
        <w:t>combination and the MBC of B alone (</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B</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combination</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B</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alone</w:t>
      </w:r>
      <w:r w:rsidR="00FC2064" w:rsidRPr="00B04722">
        <w:rPr>
          <w:rFonts w:ascii="Calibri" w:hAnsi="Calibri" w:cs="Calibri"/>
          <w:color w:val="000000" w:themeColor="text1"/>
          <w:lang w:val="en-GB"/>
        </w:rPr>
        <w:t xml:space="preserve">), and </w:t>
      </w:r>
      <w:r w:rsidR="00FC2064" w:rsidRPr="00B04722">
        <w:rPr>
          <w:rFonts w:ascii="Calibri" w:hAnsi="Calibri" w:cs="Calibri"/>
          <w:i/>
          <w:iCs/>
          <w:color w:val="000000" w:themeColor="text1"/>
          <w:lang w:val="en-GB"/>
        </w:rPr>
        <w:t>FBC(C)</w:t>
      </w:r>
      <w:r w:rsidR="00FC2064" w:rsidRPr="00B04722">
        <w:rPr>
          <w:rFonts w:ascii="Calibri" w:hAnsi="Calibri" w:cs="Calibri"/>
          <w:color w:val="000000" w:themeColor="text1"/>
          <w:lang w:val="en-GB"/>
        </w:rPr>
        <w:t xml:space="preserve"> is the ratio of the MBC of C in </w:t>
      </w:r>
      <w:r w:rsidR="00493971" w:rsidRPr="00B04722">
        <w:rPr>
          <w:rFonts w:ascii="Calibri" w:hAnsi="Calibri" w:cs="Calibri"/>
          <w:color w:val="000000" w:themeColor="text1"/>
          <w:lang w:val="en-GB"/>
        </w:rPr>
        <w:t xml:space="preserve">triple </w:t>
      </w:r>
      <w:r w:rsidR="00FC2064" w:rsidRPr="00B04722">
        <w:rPr>
          <w:rFonts w:ascii="Calibri" w:hAnsi="Calibri" w:cs="Calibri"/>
          <w:color w:val="000000" w:themeColor="text1"/>
          <w:lang w:val="en-GB"/>
        </w:rPr>
        <w:t>combination and the MBC of C alone (</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C</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combination</w:t>
      </w:r>
      <w:r w:rsidR="00FC2064" w:rsidRPr="00B04722">
        <w:rPr>
          <w:rFonts w:ascii="Calibri" w:hAnsi="Calibri" w:cs="Calibri"/>
          <w:i/>
          <w:iCs/>
          <w:color w:val="000000" w:themeColor="text1"/>
          <w:lang w:val="en-GB"/>
        </w:rPr>
        <w:t>/MBC</w:t>
      </w:r>
      <w:r w:rsidR="00FC2064" w:rsidRPr="00B04722">
        <w:rPr>
          <w:rFonts w:ascii="Calibri" w:hAnsi="Calibri" w:cs="Calibri"/>
          <w:i/>
          <w:iCs/>
          <w:color w:val="000000" w:themeColor="text1"/>
          <w:vertAlign w:val="subscript"/>
          <w:lang w:val="en-GB"/>
        </w:rPr>
        <w:t>C</w:t>
      </w:r>
      <w:r w:rsidR="00FC2064" w:rsidRPr="00B04722">
        <w:rPr>
          <w:rFonts w:ascii="Calibri" w:hAnsi="Calibri" w:cs="Calibri"/>
          <w:i/>
          <w:iCs/>
          <w:color w:val="000000" w:themeColor="text1"/>
          <w:lang w:val="en-GB"/>
        </w:rPr>
        <w:t xml:space="preserve"> </w:t>
      </w:r>
      <w:r w:rsidR="00FC2064" w:rsidRPr="00B04722">
        <w:rPr>
          <w:rFonts w:ascii="Calibri" w:hAnsi="Calibri" w:cs="Calibri"/>
          <w:i/>
          <w:iCs/>
          <w:color w:val="000000" w:themeColor="text1"/>
          <w:vertAlign w:val="superscript"/>
          <w:lang w:val="en-GB"/>
        </w:rPr>
        <w:t>alone</w:t>
      </w:r>
      <w:r w:rsidR="00FC2064" w:rsidRPr="00B04722">
        <w:rPr>
          <w:rFonts w:ascii="Calibri" w:hAnsi="Calibri" w:cs="Calibri"/>
          <w:color w:val="000000" w:themeColor="text1"/>
          <w:lang w:val="en-GB"/>
        </w:rPr>
        <w:t>) (</w:t>
      </w:r>
      <w:r w:rsidR="00FC2064" w:rsidRPr="00B04722">
        <w:rPr>
          <w:rFonts w:ascii="Calibri" w:hAnsi="Calibri" w:cs="Calibri"/>
          <w:b/>
          <w:bCs/>
          <w:color w:val="000000" w:themeColor="text1"/>
          <w:lang w:val="en-GB"/>
        </w:rPr>
        <w:t>Equation 4</w:t>
      </w:r>
      <w:r w:rsidR="00FC2064" w:rsidRPr="00B04722">
        <w:rPr>
          <w:rFonts w:ascii="Calibri" w:hAnsi="Calibri" w:cs="Calibri"/>
          <w:color w:val="000000" w:themeColor="text1"/>
          <w:lang w:val="en-GB"/>
        </w:rPr>
        <w:t xml:space="preserve">). </w:t>
      </w:r>
    </w:p>
    <w:p w14:paraId="6C89431B" w14:textId="77777777" w:rsidR="007D7CEF" w:rsidRPr="00B04722" w:rsidRDefault="007D7CEF" w:rsidP="00B04722">
      <w:pPr>
        <w:jc w:val="both"/>
        <w:rPr>
          <w:rFonts w:ascii="Calibri" w:hAnsi="Calibri" w:cs="Calibri"/>
          <w:color w:val="000000" w:themeColor="text1"/>
          <w:lang w:val="en-GB"/>
        </w:rPr>
      </w:pPr>
    </w:p>
    <w:p w14:paraId="4C5ABAA0" w14:textId="15E1AB57" w:rsidR="00076CAD" w:rsidRPr="00B04722" w:rsidRDefault="00233C0F" w:rsidP="00B04722">
      <w:pPr>
        <w:jc w:val="both"/>
        <w:rPr>
          <w:rFonts w:ascii="Calibri" w:hAnsi="Calibri" w:cs="Calibri"/>
          <w:color w:val="000000" w:themeColor="text1"/>
          <w:lang w:val="en-GB"/>
        </w:rPr>
      </w:pPr>
      <w:r w:rsidRPr="00B04722">
        <w:rPr>
          <w:rFonts w:ascii="Calibri" w:hAnsi="Calibri" w:cs="Calibri"/>
          <w:color w:val="000000" w:themeColor="text1"/>
          <w:lang w:val="en-GB"/>
        </w:rPr>
        <w:t>7.</w:t>
      </w:r>
      <w:r w:rsidR="00FC2064" w:rsidRPr="00B04722">
        <w:rPr>
          <w:rFonts w:ascii="Calibri" w:hAnsi="Calibri" w:cs="Calibri"/>
          <w:color w:val="000000" w:themeColor="text1"/>
          <w:lang w:val="en-GB"/>
        </w:rPr>
        <w:t>1.</w:t>
      </w:r>
      <w:r w:rsidRPr="00B04722">
        <w:rPr>
          <w:rFonts w:ascii="Calibri" w:hAnsi="Calibri" w:cs="Calibri"/>
          <w:color w:val="000000" w:themeColor="text1"/>
          <w:lang w:val="en-GB"/>
        </w:rPr>
        <w:t xml:space="preserve">3 </w:t>
      </w:r>
      <w:r w:rsidR="00FC2064" w:rsidRPr="00B04722">
        <w:rPr>
          <w:rFonts w:ascii="Calibri" w:hAnsi="Calibri" w:cs="Calibri"/>
          <w:color w:val="000000" w:themeColor="text1"/>
          <w:lang w:val="en-GB"/>
        </w:rPr>
        <w:t>Applying the classification proposed by</w:t>
      </w:r>
      <w:r w:rsidR="002D0FE8" w:rsidRPr="00B04722">
        <w:rPr>
          <w:rFonts w:ascii="Calibri" w:hAnsi="Calibri" w:cs="Calibri"/>
          <w:color w:val="000000" w:themeColor="text1"/>
          <w:lang w:val="en-GB"/>
        </w:rPr>
        <w:t xml:space="preserve"> Fernandes et al.</w:t>
      </w:r>
      <w:r w:rsidR="002D0FE8" w:rsidRPr="00B04722">
        <w:rPr>
          <w:rFonts w:ascii="Calibri" w:hAnsi="Calibri" w:cs="Calibri"/>
          <w:color w:val="000000" w:themeColor="text1"/>
          <w:lang w:val="en-GB"/>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color w:val="000000" w:themeColor="text1"/>
          <w:lang w:val="en-GB"/>
        </w:rPr>
        <w:instrText xml:space="preserve"> ADDIN EN.CITE </w:instrText>
      </w:r>
      <w:r w:rsidR="00345318" w:rsidRPr="00B04722">
        <w:rPr>
          <w:rFonts w:ascii="Calibri" w:hAnsi="Calibri" w:cs="Calibri"/>
          <w:color w:val="000000" w:themeColor="text1"/>
          <w:lang w:val="en-GB"/>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color w:val="000000" w:themeColor="text1"/>
          <w:lang w:val="en-GB"/>
        </w:rPr>
        <w:instrText xml:space="preserve"> ADDIN EN.CITE.DATA </w:instrText>
      </w:r>
      <w:r w:rsidR="00345318" w:rsidRPr="00B04722">
        <w:rPr>
          <w:rFonts w:ascii="Calibri" w:hAnsi="Calibri" w:cs="Calibri"/>
          <w:color w:val="000000" w:themeColor="text1"/>
          <w:lang w:val="en-GB"/>
        </w:rPr>
      </w:r>
      <w:r w:rsidR="00345318" w:rsidRPr="00B04722">
        <w:rPr>
          <w:rFonts w:ascii="Calibri" w:hAnsi="Calibri" w:cs="Calibri"/>
          <w:color w:val="000000" w:themeColor="text1"/>
          <w:lang w:val="en-GB"/>
        </w:rPr>
        <w:fldChar w:fldCharType="end"/>
      </w:r>
      <w:r w:rsidR="002D0FE8" w:rsidRPr="00B04722">
        <w:rPr>
          <w:rFonts w:ascii="Calibri" w:hAnsi="Calibri" w:cs="Calibri"/>
          <w:color w:val="000000" w:themeColor="text1"/>
          <w:lang w:val="en-GB"/>
        </w:rPr>
      </w:r>
      <w:r w:rsidR="002D0FE8" w:rsidRPr="00B04722">
        <w:rPr>
          <w:rFonts w:ascii="Calibri" w:hAnsi="Calibri" w:cs="Calibri"/>
          <w:color w:val="000000" w:themeColor="text1"/>
          <w:lang w:val="en-GB"/>
        </w:rPr>
        <w:fldChar w:fldCharType="separate"/>
      </w:r>
      <w:r w:rsidR="00345318" w:rsidRPr="00B04722">
        <w:rPr>
          <w:rFonts w:ascii="Calibri" w:hAnsi="Calibri" w:cs="Calibri"/>
          <w:noProof/>
          <w:color w:val="000000" w:themeColor="text1"/>
          <w:vertAlign w:val="superscript"/>
          <w:lang w:val="en-GB"/>
        </w:rPr>
        <w:t>50</w:t>
      </w:r>
      <w:r w:rsidR="002D0FE8" w:rsidRPr="00B04722">
        <w:rPr>
          <w:rFonts w:ascii="Calibri" w:hAnsi="Calibri" w:cs="Calibri"/>
          <w:color w:val="000000" w:themeColor="text1"/>
          <w:lang w:val="en-GB"/>
        </w:rPr>
        <w:fldChar w:fldCharType="end"/>
      </w:r>
      <w:r w:rsidR="00FC2064" w:rsidRPr="00B04722">
        <w:rPr>
          <w:rFonts w:ascii="Calibri" w:hAnsi="Calibri" w:cs="Calibri"/>
          <w:color w:val="000000" w:themeColor="text1"/>
          <w:lang w:val="en-GB"/>
        </w:rPr>
        <w:t>, FBCI ≤ 0.5 corresponds to synergism, 0.5 &lt; F</w:t>
      </w:r>
      <w:r w:rsidR="00430A08" w:rsidRPr="00B04722">
        <w:rPr>
          <w:rFonts w:ascii="Calibri" w:hAnsi="Calibri" w:cs="Calibri"/>
          <w:color w:val="000000" w:themeColor="text1"/>
          <w:lang w:val="en-GB"/>
        </w:rPr>
        <w:t>B</w:t>
      </w:r>
      <w:r w:rsidR="00FC2064" w:rsidRPr="00B04722">
        <w:rPr>
          <w:rFonts w:ascii="Calibri" w:hAnsi="Calibri" w:cs="Calibri"/>
          <w:color w:val="000000" w:themeColor="text1"/>
          <w:lang w:val="en-GB"/>
        </w:rPr>
        <w:t>CI ≤ 1 indicates additivity, 1 &lt; F</w:t>
      </w:r>
      <w:r w:rsidR="00430A08" w:rsidRPr="00B04722">
        <w:rPr>
          <w:rFonts w:ascii="Calibri" w:hAnsi="Calibri" w:cs="Calibri"/>
          <w:color w:val="000000" w:themeColor="text1"/>
          <w:lang w:val="en-GB"/>
        </w:rPr>
        <w:t>B</w:t>
      </w:r>
      <w:r w:rsidR="00FC2064" w:rsidRPr="00B04722">
        <w:rPr>
          <w:rFonts w:ascii="Calibri" w:hAnsi="Calibri" w:cs="Calibri"/>
          <w:color w:val="000000" w:themeColor="text1"/>
          <w:lang w:val="en-GB"/>
        </w:rPr>
        <w:t>CI ≤ 4 is classified as indifference, and F</w:t>
      </w:r>
      <w:r w:rsidR="00430A08" w:rsidRPr="00B04722">
        <w:rPr>
          <w:rFonts w:ascii="Calibri" w:hAnsi="Calibri" w:cs="Calibri"/>
          <w:color w:val="000000" w:themeColor="text1"/>
          <w:lang w:val="en-GB"/>
        </w:rPr>
        <w:t>B</w:t>
      </w:r>
      <w:r w:rsidR="00FC2064" w:rsidRPr="00B04722">
        <w:rPr>
          <w:rFonts w:ascii="Calibri" w:hAnsi="Calibri" w:cs="Calibri"/>
          <w:color w:val="000000" w:themeColor="text1"/>
          <w:lang w:val="en-GB"/>
        </w:rPr>
        <w:t xml:space="preserve">CI &gt; 4.00 is considered antagonism. </w:t>
      </w:r>
    </w:p>
    <w:p w14:paraId="4FB671A7" w14:textId="77777777" w:rsidR="00076CAD" w:rsidRPr="00B04722" w:rsidRDefault="009D5851" w:rsidP="00B04722">
      <w:pPr>
        <w:jc w:val="both"/>
        <w:rPr>
          <w:rFonts w:ascii="Calibri" w:hAnsi="Calibri" w:cs="Calibri"/>
          <w:color w:val="000000" w:themeColor="text1"/>
          <w:lang w:val="en-GB"/>
        </w:rPr>
      </w:pPr>
      <w:r w:rsidRPr="00B04722">
        <w:rPr>
          <w:rFonts w:ascii="Calibri" w:hAnsi="Calibri" w:cs="Calibri"/>
          <w:color w:val="000000" w:themeColor="text1"/>
          <w:lang w:val="en-GB"/>
        </w:rPr>
        <w:t xml:space="preserve"> </w:t>
      </w:r>
    </w:p>
    <w:p w14:paraId="2532F23B" w14:textId="63AC9D80" w:rsidR="00076CAD" w:rsidRPr="00B04722" w:rsidRDefault="00A42DD1" w:rsidP="00B04722">
      <w:pPr>
        <w:jc w:val="both"/>
        <w:rPr>
          <w:rFonts w:ascii="Calibri" w:hAnsi="Calibri" w:cs="Calibri"/>
          <w:color w:val="000000" w:themeColor="text1"/>
          <w:lang w:val="en-GB"/>
        </w:rPr>
      </w:pPr>
      <w:r w:rsidRPr="00B04722">
        <w:rPr>
          <w:rFonts w:ascii="Calibri" w:hAnsi="Calibri" w:cs="Calibri"/>
          <w:color w:val="000000" w:themeColor="text1"/>
          <w:lang w:val="en-GB"/>
        </w:rPr>
        <w:t xml:space="preserve"> </w:t>
      </w:r>
      <w:r w:rsidR="009D5851" w:rsidRPr="00B04722">
        <w:rPr>
          <w:rFonts w:ascii="Calibri" w:hAnsi="Calibri" w:cs="Calibri"/>
          <w:i/>
          <w:iCs/>
          <w:color w:val="000000" w:themeColor="text1"/>
          <w:lang w:val="en-GB"/>
        </w:rPr>
        <w:t>FBC(A) + FBC(B) = (MBC</w:t>
      </w:r>
      <w:r w:rsidR="002D0315" w:rsidRPr="00B04722">
        <w:rPr>
          <w:rFonts w:ascii="Calibri" w:hAnsi="Calibri" w:cs="Calibri"/>
          <w:i/>
          <w:iCs/>
          <w:color w:val="000000" w:themeColor="text1"/>
          <w:vertAlign w:val="subscript"/>
          <w:lang w:val="en-GB"/>
        </w:rPr>
        <w:t xml:space="preserve"> </w:t>
      </w:r>
      <w:r w:rsidR="002D0315" w:rsidRPr="00B04722">
        <w:rPr>
          <w:rFonts w:ascii="Calibri" w:hAnsi="Calibri" w:cs="Calibri"/>
          <w:i/>
          <w:iCs/>
          <w:color w:val="000000" w:themeColor="text1"/>
          <w:vertAlign w:val="superscript"/>
          <w:lang w:val="en-GB"/>
        </w:rPr>
        <w:t>dual combi</w:t>
      </w:r>
      <w:r w:rsidR="009D5851" w:rsidRPr="00B04722">
        <w:rPr>
          <w:rFonts w:ascii="Calibri" w:hAnsi="Calibri" w:cs="Calibri"/>
          <w:i/>
          <w:iCs/>
          <w:color w:val="000000" w:themeColor="text1"/>
          <w:vertAlign w:val="superscript"/>
          <w:lang w:val="en-GB"/>
        </w:rPr>
        <w:t>nation</w:t>
      </w:r>
      <w:r w:rsidR="009D5851" w:rsidRPr="00B04722">
        <w:rPr>
          <w:rFonts w:ascii="Calibri" w:hAnsi="Calibri" w:cs="Calibri"/>
          <w:i/>
          <w:iCs/>
          <w:color w:val="000000" w:themeColor="text1"/>
          <w:lang w:val="en-GB"/>
        </w:rPr>
        <w:t>/MBC</w:t>
      </w:r>
      <w:r w:rsidR="009D5851" w:rsidRPr="00B04722">
        <w:rPr>
          <w:rFonts w:ascii="Calibri" w:hAnsi="Calibri" w:cs="Calibri"/>
          <w:i/>
          <w:iCs/>
          <w:color w:val="000000" w:themeColor="text1"/>
          <w:vertAlign w:val="subscript"/>
          <w:lang w:val="en-GB"/>
        </w:rPr>
        <w:t>A</w:t>
      </w:r>
      <w:r w:rsidR="009D5851" w:rsidRPr="00B04722">
        <w:rPr>
          <w:rFonts w:ascii="Calibri" w:hAnsi="Calibri" w:cs="Calibri"/>
          <w:i/>
          <w:iCs/>
          <w:color w:val="000000" w:themeColor="text1"/>
          <w:lang w:val="en-GB"/>
        </w:rPr>
        <w:t xml:space="preserve"> </w:t>
      </w:r>
      <w:r w:rsidR="009D5851" w:rsidRPr="00B04722">
        <w:rPr>
          <w:rFonts w:ascii="Calibri" w:hAnsi="Calibri" w:cs="Calibri"/>
          <w:i/>
          <w:iCs/>
          <w:color w:val="000000" w:themeColor="text1"/>
          <w:vertAlign w:val="superscript"/>
          <w:lang w:val="en-GB"/>
        </w:rPr>
        <w:t>alone</w:t>
      </w:r>
      <w:r w:rsidR="009D5851" w:rsidRPr="00B04722">
        <w:rPr>
          <w:rFonts w:ascii="Calibri" w:hAnsi="Calibri" w:cs="Calibri"/>
          <w:i/>
          <w:iCs/>
          <w:color w:val="000000" w:themeColor="text1"/>
          <w:lang w:val="en-GB"/>
        </w:rPr>
        <w:t>) + (MBC</w:t>
      </w:r>
      <w:r w:rsidR="009D5851" w:rsidRPr="00B04722">
        <w:rPr>
          <w:rFonts w:ascii="Calibri" w:hAnsi="Calibri" w:cs="Calibri"/>
          <w:i/>
          <w:iCs/>
          <w:color w:val="000000" w:themeColor="text1"/>
          <w:vertAlign w:val="subscript"/>
          <w:lang w:val="en-GB"/>
        </w:rPr>
        <w:t>B</w:t>
      </w:r>
      <w:r w:rsidR="009D5851" w:rsidRPr="00B04722">
        <w:rPr>
          <w:rFonts w:ascii="Calibri" w:hAnsi="Calibri" w:cs="Calibri"/>
          <w:i/>
          <w:iCs/>
          <w:color w:val="000000" w:themeColor="text1"/>
          <w:lang w:val="en-GB"/>
        </w:rPr>
        <w:t xml:space="preserve"> </w:t>
      </w:r>
      <w:r w:rsidR="002D0315" w:rsidRPr="00B04722">
        <w:rPr>
          <w:rFonts w:ascii="Calibri" w:hAnsi="Calibri" w:cs="Calibri"/>
          <w:i/>
          <w:iCs/>
          <w:color w:val="000000" w:themeColor="text1"/>
          <w:vertAlign w:val="superscript"/>
          <w:lang w:val="en-GB"/>
        </w:rPr>
        <w:t>dual c</w:t>
      </w:r>
      <w:r w:rsidR="009D5851" w:rsidRPr="00B04722">
        <w:rPr>
          <w:rFonts w:ascii="Calibri" w:hAnsi="Calibri" w:cs="Calibri"/>
          <w:i/>
          <w:iCs/>
          <w:color w:val="000000" w:themeColor="text1"/>
          <w:vertAlign w:val="superscript"/>
          <w:lang w:val="en-GB"/>
        </w:rPr>
        <w:t>ombination</w:t>
      </w:r>
      <w:r w:rsidR="009D5851" w:rsidRPr="00B04722">
        <w:rPr>
          <w:rFonts w:ascii="Calibri" w:hAnsi="Calibri" w:cs="Calibri"/>
          <w:i/>
          <w:iCs/>
          <w:color w:val="000000" w:themeColor="text1"/>
          <w:lang w:val="en-GB"/>
        </w:rPr>
        <w:t>/MBC</w:t>
      </w:r>
      <w:r w:rsidR="009D5851" w:rsidRPr="00B04722">
        <w:rPr>
          <w:rFonts w:ascii="Calibri" w:hAnsi="Calibri" w:cs="Calibri"/>
          <w:i/>
          <w:iCs/>
          <w:color w:val="000000" w:themeColor="text1"/>
          <w:vertAlign w:val="subscript"/>
          <w:lang w:val="en-GB"/>
        </w:rPr>
        <w:t>B</w:t>
      </w:r>
      <w:r w:rsidR="009D5851" w:rsidRPr="00B04722">
        <w:rPr>
          <w:rFonts w:ascii="Calibri" w:hAnsi="Calibri" w:cs="Calibri"/>
          <w:i/>
          <w:iCs/>
          <w:color w:val="000000" w:themeColor="text1"/>
          <w:lang w:val="en-GB"/>
        </w:rPr>
        <w:t xml:space="preserve"> </w:t>
      </w:r>
      <w:r w:rsidR="009D5851" w:rsidRPr="00B04722">
        <w:rPr>
          <w:rFonts w:ascii="Calibri" w:hAnsi="Calibri" w:cs="Calibri"/>
          <w:i/>
          <w:iCs/>
          <w:color w:val="000000" w:themeColor="text1"/>
          <w:vertAlign w:val="superscript"/>
          <w:lang w:val="en-GB"/>
        </w:rPr>
        <w:t>alone</w:t>
      </w:r>
      <w:r w:rsidR="009D5851" w:rsidRPr="00B04722">
        <w:rPr>
          <w:rFonts w:ascii="Calibri" w:hAnsi="Calibri" w:cs="Calibri"/>
          <w:i/>
          <w:iCs/>
          <w:color w:val="000000" w:themeColor="text1"/>
          <w:lang w:val="en-GB"/>
        </w:rPr>
        <w:t>)</w:t>
      </w:r>
      <w:r w:rsidRPr="00B04722">
        <w:rPr>
          <w:rFonts w:ascii="Calibri" w:hAnsi="Calibri" w:cs="Calibri"/>
          <w:i/>
          <w:iCs/>
          <w:color w:val="000000" w:themeColor="text1"/>
          <w:lang w:val="en-GB"/>
        </w:rPr>
        <w:t xml:space="preserve"> </w:t>
      </w:r>
      <w:r w:rsidR="009D5851" w:rsidRPr="00B04722">
        <w:rPr>
          <w:rFonts w:ascii="Calibri" w:hAnsi="Calibri" w:cs="Calibri"/>
          <w:color w:val="000000" w:themeColor="text1"/>
          <w:lang w:val="en-GB"/>
        </w:rPr>
        <w:t>(3)</w:t>
      </w:r>
    </w:p>
    <w:p w14:paraId="2E837DC1" w14:textId="77777777" w:rsidR="00054812" w:rsidRPr="00B04722" w:rsidRDefault="00054812" w:rsidP="00B04722">
      <w:pPr>
        <w:jc w:val="both"/>
        <w:rPr>
          <w:rFonts w:ascii="Calibri" w:hAnsi="Calibri" w:cs="Calibri"/>
          <w:color w:val="000000" w:themeColor="text1"/>
          <w:lang w:val="en-GB"/>
        </w:rPr>
      </w:pPr>
    </w:p>
    <w:p w14:paraId="057C110F" w14:textId="77777777" w:rsidR="00974DC3" w:rsidRPr="00B04722" w:rsidRDefault="00974DC3" w:rsidP="00B04722">
      <w:pPr>
        <w:jc w:val="both"/>
        <w:rPr>
          <w:rFonts w:ascii="Calibri" w:hAnsi="Calibri" w:cs="Calibri"/>
          <w:color w:val="000000" w:themeColor="text1"/>
          <w:lang w:val="en-GB"/>
        </w:rPr>
      </w:pPr>
    </w:p>
    <w:p w14:paraId="03A72BEB" w14:textId="42246E53" w:rsidR="00076CAD" w:rsidRPr="00B04722" w:rsidRDefault="00A42DD1" w:rsidP="00B04722">
      <w:pPr>
        <w:jc w:val="both"/>
        <w:rPr>
          <w:rFonts w:ascii="Calibri" w:hAnsi="Calibri" w:cs="Calibri"/>
          <w:color w:val="000000" w:themeColor="text1"/>
          <w:lang w:val="en-GB"/>
        </w:rPr>
      </w:pPr>
      <w:r w:rsidRPr="00B04722">
        <w:rPr>
          <w:rFonts w:ascii="Calibri" w:hAnsi="Calibri" w:cs="Calibri"/>
          <w:color w:val="000000" w:themeColor="text1"/>
          <w:lang w:val="en-GB"/>
        </w:rPr>
        <w:t xml:space="preserve"> </w:t>
      </w:r>
      <w:r w:rsidR="009D5851" w:rsidRPr="00B04722">
        <w:rPr>
          <w:rFonts w:ascii="Calibri" w:hAnsi="Calibri" w:cs="Calibri"/>
          <w:i/>
          <w:iCs/>
          <w:color w:val="000000" w:themeColor="text1"/>
          <w:lang w:val="en-GB"/>
        </w:rPr>
        <w:t>FBC(A) + FBC(B) + FBC(C) = (MBC</w:t>
      </w:r>
      <w:r w:rsidR="009D5851" w:rsidRPr="00B04722">
        <w:rPr>
          <w:rFonts w:ascii="Calibri" w:hAnsi="Calibri" w:cs="Calibri"/>
          <w:i/>
          <w:iCs/>
          <w:color w:val="000000" w:themeColor="text1"/>
          <w:vertAlign w:val="subscript"/>
          <w:lang w:val="en-GB"/>
        </w:rPr>
        <w:t>A</w:t>
      </w:r>
      <w:r w:rsidR="009D5851" w:rsidRPr="00B04722">
        <w:rPr>
          <w:rFonts w:ascii="Calibri" w:hAnsi="Calibri" w:cs="Calibri"/>
          <w:i/>
          <w:iCs/>
          <w:color w:val="000000" w:themeColor="text1"/>
          <w:lang w:val="en-GB"/>
        </w:rPr>
        <w:t xml:space="preserve"> </w:t>
      </w:r>
      <w:r w:rsidR="002D0315" w:rsidRPr="00B04722">
        <w:rPr>
          <w:rFonts w:ascii="Calibri" w:hAnsi="Calibri" w:cs="Calibri"/>
          <w:i/>
          <w:iCs/>
          <w:color w:val="000000" w:themeColor="text1"/>
          <w:vertAlign w:val="superscript"/>
          <w:lang w:val="en-GB"/>
        </w:rPr>
        <w:t>triple c</w:t>
      </w:r>
      <w:r w:rsidR="009D5851" w:rsidRPr="00B04722">
        <w:rPr>
          <w:rFonts w:ascii="Calibri" w:hAnsi="Calibri" w:cs="Calibri"/>
          <w:i/>
          <w:iCs/>
          <w:color w:val="000000" w:themeColor="text1"/>
          <w:vertAlign w:val="superscript"/>
          <w:lang w:val="en-GB"/>
        </w:rPr>
        <w:t>ombination</w:t>
      </w:r>
      <w:r w:rsidR="009D5851" w:rsidRPr="00B04722">
        <w:rPr>
          <w:rFonts w:ascii="Calibri" w:hAnsi="Calibri" w:cs="Calibri"/>
          <w:i/>
          <w:iCs/>
          <w:color w:val="000000" w:themeColor="text1"/>
          <w:lang w:val="en-GB"/>
        </w:rPr>
        <w:t>/MBC</w:t>
      </w:r>
      <w:r w:rsidR="009D5851" w:rsidRPr="00B04722">
        <w:rPr>
          <w:rFonts w:ascii="Calibri" w:hAnsi="Calibri" w:cs="Calibri"/>
          <w:i/>
          <w:iCs/>
          <w:color w:val="000000" w:themeColor="text1"/>
          <w:vertAlign w:val="subscript"/>
          <w:lang w:val="en-GB"/>
        </w:rPr>
        <w:t>A</w:t>
      </w:r>
      <w:r w:rsidR="009D5851" w:rsidRPr="00B04722">
        <w:rPr>
          <w:rFonts w:ascii="Calibri" w:hAnsi="Calibri" w:cs="Calibri"/>
          <w:i/>
          <w:iCs/>
          <w:color w:val="000000" w:themeColor="text1"/>
          <w:lang w:val="en-GB"/>
        </w:rPr>
        <w:t xml:space="preserve"> </w:t>
      </w:r>
      <w:r w:rsidR="009D5851" w:rsidRPr="00B04722">
        <w:rPr>
          <w:rFonts w:ascii="Calibri" w:hAnsi="Calibri" w:cs="Calibri"/>
          <w:i/>
          <w:iCs/>
          <w:color w:val="000000" w:themeColor="text1"/>
          <w:vertAlign w:val="superscript"/>
          <w:lang w:val="en-GB"/>
        </w:rPr>
        <w:t>alone</w:t>
      </w:r>
      <w:r w:rsidR="009D5851" w:rsidRPr="00B04722">
        <w:rPr>
          <w:rFonts w:ascii="Calibri" w:hAnsi="Calibri" w:cs="Calibri"/>
          <w:i/>
          <w:iCs/>
          <w:color w:val="000000" w:themeColor="text1"/>
          <w:lang w:val="en-GB"/>
        </w:rPr>
        <w:t>) + (MBC</w:t>
      </w:r>
      <w:r w:rsidR="009D5851" w:rsidRPr="00B04722">
        <w:rPr>
          <w:rFonts w:ascii="Calibri" w:hAnsi="Calibri" w:cs="Calibri"/>
          <w:i/>
          <w:iCs/>
          <w:color w:val="000000" w:themeColor="text1"/>
          <w:vertAlign w:val="subscript"/>
          <w:lang w:val="en-GB"/>
        </w:rPr>
        <w:t>B</w:t>
      </w:r>
      <w:r w:rsidR="002D0315" w:rsidRPr="00B04722">
        <w:rPr>
          <w:rFonts w:ascii="Calibri" w:hAnsi="Calibri" w:cs="Calibri"/>
          <w:i/>
          <w:iCs/>
          <w:color w:val="000000" w:themeColor="text1"/>
          <w:lang w:val="en-GB"/>
        </w:rPr>
        <w:t xml:space="preserve"> </w:t>
      </w:r>
      <w:r w:rsidR="002D0315" w:rsidRPr="00B04722">
        <w:rPr>
          <w:rFonts w:ascii="Calibri" w:hAnsi="Calibri" w:cs="Calibri"/>
          <w:i/>
          <w:iCs/>
          <w:color w:val="000000" w:themeColor="text1"/>
          <w:vertAlign w:val="superscript"/>
          <w:lang w:val="en-GB"/>
        </w:rPr>
        <w:t>triple c</w:t>
      </w:r>
      <w:r w:rsidR="009D5851" w:rsidRPr="00B04722">
        <w:rPr>
          <w:rFonts w:ascii="Calibri" w:hAnsi="Calibri" w:cs="Calibri"/>
          <w:i/>
          <w:iCs/>
          <w:color w:val="000000" w:themeColor="text1"/>
          <w:vertAlign w:val="superscript"/>
          <w:lang w:val="en-GB"/>
        </w:rPr>
        <w:t>ombination</w:t>
      </w:r>
      <w:r w:rsidR="009D5851" w:rsidRPr="00B04722">
        <w:rPr>
          <w:rFonts w:ascii="Calibri" w:hAnsi="Calibri" w:cs="Calibri"/>
          <w:i/>
          <w:iCs/>
          <w:color w:val="000000" w:themeColor="text1"/>
          <w:lang w:val="en-GB"/>
        </w:rPr>
        <w:t>/MBC</w:t>
      </w:r>
      <w:r w:rsidR="009D5851" w:rsidRPr="00B04722">
        <w:rPr>
          <w:rFonts w:ascii="Calibri" w:hAnsi="Calibri" w:cs="Calibri"/>
          <w:i/>
          <w:iCs/>
          <w:color w:val="000000" w:themeColor="text1"/>
          <w:vertAlign w:val="subscript"/>
          <w:lang w:val="en-GB"/>
        </w:rPr>
        <w:t>B</w:t>
      </w:r>
      <w:r w:rsidR="009D5851" w:rsidRPr="00B04722">
        <w:rPr>
          <w:rFonts w:ascii="Calibri" w:hAnsi="Calibri" w:cs="Calibri"/>
          <w:i/>
          <w:iCs/>
          <w:color w:val="000000" w:themeColor="text1"/>
          <w:lang w:val="en-GB"/>
        </w:rPr>
        <w:t xml:space="preserve"> </w:t>
      </w:r>
      <w:r w:rsidR="009D5851" w:rsidRPr="00B04722">
        <w:rPr>
          <w:rFonts w:ascii="Calibri" w:hAnsi="Calibri" w:cs="Calibri"/>
          <w:i/>
          <w:iCs/>
          <w:color w:val="000000" w:themeColor="text1"/>
          <w:vertAlign w:val="superscript"/>
          <w:lang w:val="en-GB"/>
        </w:rPr>
        <w:t>alone</w:t>
      </w:r>
      <w:r w:rsidR="009D5851" w:rsidRPr="00B04722">
        <w:rPr>
          <w:rFonts w:ascii="Calibri" w:hAnsi="Calibri" w:cs="Calibri"/>
          <w:i/>
          <w:iCs/>
          <w:color w:val="000000" w:themeColor="text1"/>
          <w:lang w:val="en-GB"/>
        </w:rPr>
        <w:t>) +</w:t>
      </w:r>
      <w:r w:rsidR="006D75AE" w:rsidRPr="00B04722">
        <w:rPr>
          <w:rFonts w:ascii="Calibri" w:hAnsi="Calibri" w:cs="Calibri"/>
          <w:i/>
          <w:iCs/>
          <w:color w:val="000000" w:themeColor="text1"/>
          <w:lang w:val="en-GB"/>
        </w:rPr>
        <w:t xml:space="preserve"> </w:t>
      </w:r>
      <w:r w:rsidR="009D5851" w:rsidRPr="00B04722">
        <w:rPr>
          <w:rFonts w:ascii="Calibri" w:hAnsi="Calibri" w:cs="Calibri"/>
          <w:i/>
          <w:iCs/>
          <w:color w:val="000000" w:themeColor="text1"/>
          <w:lang w:val="en-GB"/>
        </w:rPr>
        <w:t>(MBC</w:t>
      </w:r>
      <w:r w:rsidR="009D5851" w:rsidRPr="00B04722">
        <w:rPr>
          <w:rFonts w:ascii="Calibri" w:hAnsi="Calibri" w:cs="Calibri"/>
          <w:i/>
          <w:iCs/>
          <w:color w:val="000000" w:themeColor="text1"/>
          <w:vertAlign w:val="subscript"/>
          <w:lang w:val="en-GB"/>
        </w:rPr>
        <w:t>C</w:t>
      </w:r>
      <w:r w:rsidR="009D5851" w:rsidRPr="00B04722">
        <w:rPr>
          <w:rFonts w:ascii="Calibri" w:hAnsi="Calibri" w:cs="Calibri"/>
          <w:i/>
          <w:iCs/>
          <w:color w:val="000000" w:themeColor="text1"/>
          <w:lang w:val="en-GB"/>
        </w:rPr>
        <w:t xml:space="preserve"> </w:t>
      </w:r>
      <w:r w:rsidR="002D0315" w:rsidRPr="00B04722">
        <w:rPr>
          <w:rFonts w:ascii="Calibri" w:hAnsi="Calibri" w:cs="Calibri"/>
          <w:i/>
          <w:iCs/>
          <w:color w:val="000000" w:themeColor="text1"/>
          <w:vertAlign w:val="superscript"/>
          <w:lang w:val="en-GB"/>
        </w:rPr>
        <w:t>triple c</w:t>
      </w:r>
      <w:r w:rsidR="009D5851" w:rsidRPr="00B04722">
        <w:rPr>
          <w:rFonts w:ascii="Calibri" w:hAnsi="Calibri" w:cs="Calibri"/>
          <w:i/>
          <w:iCs/>
          <w:color w:val="000000" w:themeColor="text1"/>
          <w:vertAlign w:val="superscript"/>
          <w:lang w:val="en-GB"/>
        </w:rPr>
        <w:t>ombination</w:t>
      </w:r>
      <w:r w:rsidR="009D5851" w:rsidRPr="00B04722">
        <w:rPr>
          <w:rFonts w:ascii="Calibri" w:hAnsi="Calibri" w:cs="Calibri"/>
          <w:i/>
          <w:iCs/>
          <w:color w:val="000000" w:themeColor="text1"/>
          <w:lang w:val="en-GB"/>
        </w:rPr>
        <w:t>/MBC</w:t>
      </w:r>
      <w:r w:rsidR="009D5851" w:rsidRPr="00B04722">
        <w:rPr>
          <w:rFonts w:ascii="Calibri" w:hAnsi="Calibri" w:cs="Calibri"/>
          <w:i/>
          <w:iCs/>
          <w:color w:val="000000" w:themeColor="text1"/>
          <w:vertAlign w:val="subscript"/>
          <w:lang w:val="en-GB"/>
        </w:rPr>
        <w:t>C</w:t>
      </w:r>
      <w:r w:rsidR="009D5851" w:rsidRPr="00B04722">
        <w:rPr>
          <w:rFonts w:ascii="Calibri" w:hAnsi="Calibri" w:cs="Calibri"/>
          <w:i/>
          <w:iCs/>
          <w:color w:val="000000" w:themeColor="text1"/>
          <w:lang w:val="en-GB"/>
        </w:rPr>
        <w:t xml:space="preserve"> </w:t>
      </w:r>
      <w:r w:rsidR="009D5851" w:rsidRPr="00B04722">
        <w:rPr>
          <w:rFonts w:ascii="Calibri" w:hAnsi="Calibri" w:cs="Calibri"/>
          <w:i/>
          <w:iCs/>
          <w:color w:val="000000" w:themeColor="text1"/>
          <w:vertAlign w:val="superscript"/>
          <w:lang w:val="en-GB"/>
        </w:rPr>
        <w:t>alone</w:t>
      </w:r>
      <w:r w:rsidR="009D5851" w:rsidRPr="00B04722">
        <w:rPr>
          <w:rFonts w:ascii="Calibri" w:hAnsi="Calibri" w:cs="Calibri"/>
          <w:i/>
          <w:iCs/>
          <w:color w:val="000000" w:themeColor="text1"/>
          <w:lang w:val="en-GB"/>
        </w:rPr>
        <w:t>)</w:t>
      </w:r>
      <w:r w:rsidRPr="00B04722">
        <w:rPr>
          <w:rFonts w:ascii="Calibri" w:hAnsi="Calibri" w:cs="Calibri"/>
          <w:color w:val="000000" w:themeColor="text1"/>
          <w:lang w:val="en-GB"/>
        </w:rPr>
        <w:t xml:space="preserve"> </w:t>
      </w:r>
      <w:r w:rsidR="009D5851" w:rsidRPr="00B04722">
        <w:rPr>
          <w:rFonts w:ascii="Calibri" w:hAnsi="Calibri" w:cs="Calibri"/>
          <w:color w:val="000000" w:themeColor="text1"/>
          <w:lang w:val="en-GB"/>
        </w:rPr>
        <w:t>(4)</w:t>
      </w:r>
      <w:r w:rsidRPr="00B04722">
        <w:rPr>
          <w:rFonts w:ascii="Calibri" w:hAnsi="Calibri" w:cs="Calibri"/>
          <w:color w:val="000000" w:themeColor="text1"/>
          <w:lang w:val="en-GB"/>
        </w:rPr>
        <w:t xml:space="preserve"> </w:t>
      </w:r>
    </w:p>
    <w:p w14:paraId="3F4C8414" w14:textId="3B593C8A" w:rsidR="00076CAD" w:rsidRPr="00B04722" w:rsidRDefault="00A42DD1" w:rsidP="00B04722">
      <w:pPr>
        <w:jc w:val="both"/>
        <w:rPr>
          <w:rFonts w:ascii="Calibri" w:hAnsi="Calibri" w:cs="Calibri"/>
          <w:b/>
          <w:bCs/>
          <w:color w:val="000000" w:themeColor="text1"/>
        </w:rPr>
      </w:pPr>
      <w:r w:rsidRPr="00B04722">
        <w:rPr>
          <w:rFonts w:ascii="Calibri" w:hAnsi="Calibri" w:cs="Calibri"/>
          <w:color w:val="000000" w:themeColor="text1"/>
          <w:lang w:val="en-GB"/>
        </w:rPr>
        <w:t xml:space="preserve"> </w:t>
      </w:r>
    </w:p>
    <w:p w14:paraId="7573C576" w14:textId="77777777" w:rsidR="00076CAD" w:rsidRPr="00013D12" w:rsidRDefault="009D5851" w:rsidP="00B04722">
      <w:pPr>
        <w:pStyle w:val="ListParagraph"/>
        <w:numPr>
          <w:ilvl w:val="0"/>
          <w:numId w:val="33"/>
        </w:numPr>
        <w:spacing w:after="0" w:line="240" w:lineRule="auto"/>
        <w:ind w:left="0" w:firstLine="0"/>
        <w:jc w:val="both"/>
        <w:rPr>
          <w:rFonts w:ascii="Calibri" w:hAnsi="Calibri" w:cs="Calibri"/>
          <w:color w:val="000000" w:themeColor="text1"/>
          <w:sz w:val="24"/>
          <w:szCs w:val="24"/>
        </w:rPr>
      </w:pPr>
      <w:r w:rsidRPr="00013D12">
        <w:rPr>
          <w:rFonts w:ascii="Calibri" w:hAnsi="Calibri" w:cs="Calibri"/>
          <w:b/>
          <w:bCs/>
          <w:color w:val="000000" w:themeColor="text1"/>
          <w:sz w:val="24"/>
          <w:szCs w:val="24"/>
        </w:rPr>
        <w:t>Procedure for time-response assay</w:t>
      </w:r>
    </w:p>
    <w:p w14:paraId="09BAFDB4" w14:textId="77777777" w:rsidR="007E041B" w:rsidRPr="00013D12" w:rsidRDefault="007E041B" w:rsidP="00B04722">
      <w:pPr>
        <w:pStyle w:val="ListParagraph"/>
        <w:spacing w:after="0" w:line="240" w:lineRule="auto"/>
        <w:ind w:left="0"/>
        <w:jc w:val="both"/>
        <w:rPr>
          <w:rFonts w:ascii="Calibri" w:hAnsi="Calibri" w:cs="Calibri"/>
          <w:color w:val="000000" w:themeColor="text1"/>
          <w:sz w:val="24"/>
          <w:szCs w:val="24"/>
        </w:rPr>
      </w:pPr>
    </w:p>
    <w:p w14:paraId="756B23AB" w14:textId="360A5596" w:rsidR="00076CAD" w:rsidRPr="00013D12" w:rsidRDefault="00233C0F" w:rsidP="00B04722">
      <w:pPr>
        <w:jc w:val="both"/>
        <w:rPr>
          <w:rFonts w:ascii="Calibri" w:hAnsi="Calibri" w:cs="Calibri"/>
          <w:color w:val="000000" w:themeColor="text1"/>
        </w:rPr>
      </w:pPr>
      <w:bookmarkStart w:id="0" w:name="_Hlk211595865"/>
      <w:r w:rsidRPr="00013D12">
        <w:rPr>
          <w:rFonts w:ascii="Calibri" w:hAnsi="Calibri" w:cs="Calibri"/>
          <w:color w:val="000000" w:themeColor="text1"/>
        </w:rPr>
        <w:t xml:space="preserve">8.1 </w:t>
      </w:r>
      <w:r w:rsidR="009F0CBE" w:rsidRPr="00013D12">
        <w:rPr>
          <w:rFonts w:ascii="Calibri" w:hAnsi="Calibri" w:cs="Calibri"/>
          <w:color w:val="000000" w:themeColor="text1"/>
        </w:rPr>
        <w:t xml:space="preserve">Prepare the overnight cultures of </w:t>
      </w:r>
      <w:r w:rsidR="009F0CBE" w:rsidRPr="00013D12">
        <w:rPr>
          <w:rFonts w:ascii="Calibri" w:hAnsi="Calibri" w:cs="Calibri"/>
          <w:i/>
          <w:iCs/>
          <w:color w:val="000000" w:themeColor="text1"/>
        </w:rPr>
        <w:t>E. coli</w:t>
      </w:r>
      <w:r w:rsidR="009F0CBE" w:rsidRPr="00013D12">
        <w:rPr>
          <w:rFonts w:ascii="Calibri" w:hAnsi="Calibri" w:cs="Calibri"/>
          <w:color w:val="000000" w:themeColor="text1"/>
        </w:rPr>
        <w:t xml:space="preserve"> CECT 434 and </w:t>
      </w:r>
      <w:r w:rsidR="009F0CBE" w:rsidRPr="00013D12">
        <w:rPr>
          <w:rFonts w:ascii="Calibri" w:hAnsi="Calibri" w:cs="Calibri"/>
          <w:i/>
          <w:iCs/>
          <w:color w:val="000000" w:themeColor="text1"/>
        </w:rPr>
        <w:t>S. aureus</w:t>
      </w:r>
      <w:r w:rsidR="009F0CBE" w:rsidRPr="00013D12">
        <w:rPr>
          <w:rFonts w:ascii="Calibri" w:hAnsi="Calibri" w:cs="Calibri"/>
          <w:color w:val="000000" w:themeColor="text1"/>
        </w:rPr>
        <w:t xml:space="preserve"> CECT 976 </w:t>
      </w:r>
      <w:r w:rsidR="005804AA" w:rsidRPr="00013D12">
        <w:rPr>
          <w:rFonts w:ascii="Calibri" w:hAnsi="Calibri" w:cs="Calibri"/>
          <w:color w:val="000000" w:themeColor="text1"/>
        </w:rPr>
        <w:t xml:space="preserve">according to the previously </w:t>
      </w:r>
      <w:r w:rsidR="009F0CBE" w:rsidRPr="00013D12">
        <w:rPr>
          <w:rFonts w:ascii="Calibri" w:hAnsi="Calibri" w:cs="Calibri"/>
          <w:color w:val="000000" w:themeColor="text1"/>
        </w:rPr>
        <w:t xml:space="preserve">described </w:t>
      </w:r>
      <w:r w:rsidR="005804AA" w:rsidRPr="00013D12">
        <w:rPr>
          <w:rFonts w:ascii="Calibri" w:hAnsi="Calibri" w:cs="Calibri"/>
          <w:color w:val="000000" w:themeColor="text1"/>
        </w:rPr>
        <w:t>growth conditions</w:t>
      </w:r>
      <w:r w:rsidR="00DA3EC6" w:rsidRPr="00013D12">
        <w:rPr>
          <w:rFonts w:ascii="Calibri" w:hAnsi="Calibri" w:cs="Calibri"/>
          <w:color w:val="000000" w:themeColor="text1"/>
        </w:rPr>
        <w:t xml:space="preserve"> (section 1</w:t>
      </w:r>
      <w:r w:rsidR="009F0CBE" w:rsidRPr="00013D12">
        <w:rPr>
          <w:rFonts w:ascii="Calibri" w:hAnsi="Calibri" w:cs="Calibri"/>
          <w:color w:val="000000" w:themeColor="text1"/>
        </w:rPr>
        <w:t>).</w:t>
      </w:r>
    </w:p>
    <w:p w14:paraId="10617FAB" w14:textId="77777777" w:rsidR="007E041B" w:rsidRPr="00013D12" w:rsidRDefault="007E041B" w:rsidP="00B04722">
      <w:pPr>
        <w:jc w:val="both"/>
        <w:rPr>
          <w:rFonts w:ascii="Calibri" w:hAnsi="Calibri" w:cs="Calibri"/>
          <w:color w:val="000000" w:themeColor="text1"/>
        </w:rPr>
      </w:pPr>
    </w:p>
    <w:bookmarkEnd w:id="0"/>
    <w:p w14:paraId="2A44553A" w14:textId="23776332" w:rsidR="00076CAD" w:rsidRPr="00013D12" w:rsidRDefault="00233C0F" w:rsidP="00B04722">
      <w:pPr>
        <w:jc w:val="both"/>
        <w:rPr>
          <w:rFonts w:ascii="Calibri" w:hAnsi="Calibri" w:cs="Calibri"/>
          <w:color w:val="000000" w:themeColor="text1"/>
        </w:rPr>
      </w:pPr>
      <w:r w:rsidRPr="00013D12">
        <w:rPr>
          <w:rFonts w:ascii="Calibri" w:hAnsi="Calibri" w:cs="Calibri"/>
          <w:color w:val="000000" w:themeColor="text1"/>
        </w:rPr>
        <w:t xml:space="preserve">8.2 </w:t>
      </w:r>
      <w:r w:rsidR="009F0CBE" w:rsidRPr="00013D12">
        <w:rPr>
          <w:rFonts w:ascii="Calibri" w:hAnsi="Calibri" w:cs="Calibri"/>
          <w:color w:val="000000" w:themeColor="text1"/>
        </w:rPr>
        <w:t xml:space="preserve">Add 1 mL of cell suspension to 1 mL of ultrapure water and </w:t>
      </w:r>
      <w:r w:rsidR="007B5FE1" w:rsidRPr="00013D12">
        <w:rPr>
          <w:rFonts w:ascii="Calibri" w:hAnsi="Calibri" w:cs="Calibri"/>
          <w:color w:val="000000" w:themeColor="text1"/>
        </w:rPr>
        <w:t>wait</w:t>
      </w:r>
      <w:r w:rsidR="009F0CBE" w:rsidRPr="00013D12">
        <w:rPr>
          <w:rFonts w:ascii="Calibri" w:hAnsi="Calibri" w:cs="Calibri"/>
          <w:color w:val="000000" w:themeColor="text1"/>
        </w:rPr>
        <w:t xml:space="preserve"> 2 min. At this point, add 8 mL of biocidal/phytochemical solution (in ultrapure water or 5% DMSO) to reach the desired concentrations for each </w:t>
      </w:r>
      <w:r w:rsidR="0096322A" w:rsidRPr="00013D12">
        <w:rPr>
          <w:rFonts w:ascii="Calibri" w:hAnsi="Calibri" w:cs="Calibri"/>
          <w:color w:val="000000" w:themeColor="text1"/>
        </w:rPr>
        <w:t>molecule</w:t>
      </w:r>
      <w:r w:rsidR="00EC6C76" w:rsidRPr="00013D12">
        <w:rPr>
          <w:rFonts w:ascii="Calibri" w:hAnsi="Calibri" w:cs="Calibri"/>
          <w:color w:val="000000" w:themeColor="text1"/>
        </w:rPr>
        <w:t xml:space="preserve">: </w:t>
      </w:r>
      <w:r w:rsidR="00786432" w:rsidRPr="00013D12">
        <w:rPr>
          <w:rFonts w:ascii="Calibri" w:hAnsi="Calibri" w:cs="Calibri"/>
          <w:color w:val="000000" w:themeColor="text1"/>
        </w:rPr>
        <w:t xml:space="preserve">1/4 </w:t>
      </w:r>
      <w:r w:rsidR="00A42DD1" w:rsidRPr="00013D12">
        <w:rPr>
          <w:rFonts w:ascii="Calibri" w:hAnsi="Calibri" w:cs="Calibri"/>
          <w:color w:val="000000" w:themeColor="text1"/>
        </w:rPr>
        <w:t>x</w:t>
      </w:r>
      <w:r w:rsidR="00786432" w:rsidRPr="00013D12">
        <w:rPr>
          <w:rFonts w:ascii="Calibri" w:hAnsi="Calibri" w:cs="Calibri"/>
          <w:color w:val="000000" w:themeColor="text1"/>
        </w:rPr>
        <w:t xml:space="preserve"> MBC and </w:t>
      </w:r>
      <w:r w:rsidR="00EC6C76" w:rsidRPr="00013D12">
        <w:rPr>
          <w:rFonts w:ascii="Calibri" w:hAnsi="Calibri" w:cs="Calibri"/>
          <w:color w:val="000000" w:themeColor="text1"/>
        </w:rPr>
        <w:t xml:space="preserve">MBC, </w:t>
      </w:r>
      <w:r w:rsidR="009F0CBE" w:rsidRPr="00013D12">
        <w:rPr>
          <w:rFonts w:ascii="Calibri" w:hAnsi="Calibri" w:cs="Calibri"/>
          <w:color w:val="000000" w:themeColor="text1"/>
        </w:rPr>
        <w:t>and for the bacterial suspension</w:t>
      </w:r>
      <w:r w:rsidR="005C0AE0" w:rsidRPr="00013D12">
        <w:rPr>
          <w:rFonts w:ascii="Calibri" w:hAnsi="Calibri" w:cs="Calibri"/>
          <w:color w:val="000000" w:themeColor="text1"/>
        </w:rPr>
        <w:t xml:space="preserve"> (by adjusting the OD)</w:t>
      </w:r>
      <w:r w:rsidR="009F0CBE" w:rsidRPr="00013D12">
        <w:rPr>
          <w:rFonts w:ascii="Calibri" w:hAnsi="Calibri" w:cs="Calibri"/>
          <w:color w:val="000000" w:themeColor="text1"/>
        </w:rPr>
        <w:t xml:space="preserve">, at 100 rpm and 25 °C. </w:t>
      </w:r>
      <w:r w:rsidR="008D2663" w:rsidRPr="00013D12">
        <w:rPr>
          <w:rFonts w:ascii="Calibri" w:hAnsi="Calibri" w:cs="Calibri"/>
          <w:color w:val="000000" w:themeColor="text1"/>
        </w:rPr>
        <w:t>Mix the molecules with the cells by vortexing.</w:t>
      </w:r>
    </w:p>
    <w:p w14:paraId="5397C997" w14:textId="77777777" w:rsidR="00DF34D5" w:rsidRPr="00013D12" w:rsidRDefault="00DF34D5" w:rsidP="00B04722">
      <w:pPr>
        <w:jc w:val="both"/>
        <w:rPr>
          <w:rFonts w:ascii="Calibri" w:hAnsi="Calibri" w:cs="Calibri"/>
          <w:color w:val="000000" w:themeColor="text1"/>
        </w:rPr>
      </w:pPr>
    </w:p>
    <w:p w14:paraId="1A866086" w14:textId="6AF99269" w:rsidR="00076CAD" w:rsidRPr="00013D12" w:rsidRDefault="00233C0F" w:rsidP="00B04722">
      <w:pPr>
        <w:jc w:val="both"/>
        <w:rPr>
          <w:rFonts w:ascii="Calibri" w:hAnsi="Calibri" w:cs="Calibri"/>
          <w:color w:val="000000" w:themeColor="text1"/>
        </w:rPr>
      </w:pPr>
      <w:r w:rsidRPr="00013D12">
        <w:rPr>
          <w:rFonts w:ascii="Calibri" w:hAnsi="Calibri" w:cs="Calibri"/>
          <w:color w:val="000000" w:themeColor="text1"/>
          <w:lang w:val="en-GB"/>
        </w:rPr>
        <w:t xml:space="preserve">8.3 </w:t>
      </w:r>
      <w:r w:rsidR="009F0CBE" w:rsidRPr="00013D12">
        <w:rPr>
          <w:rFonts w:ascii="Calibri" w:hAnsi="Calibri" w:cs="Calibri"/>
          <w:color w:val="000000" w:themeColor="text1"/>
          <w:lang w:val="en-GB"/>
        </w:rPr>
        <w:t>Evaluate exposure times: 1, 3, 5, 15, 30, 45, 60, and 90 min.</w:t>
      </w:r>
    </w:p>
    <w:p w14:paraId="3031AEFA" w14:textId="2D6CE19C" w:rsidR="00076CAD" w:rsidRPr="00013D12" w:rsidRDefault="00076CAD" w:rsidP="00B04722">
      <w:pPr>
        <w:jc w:val="both"/>
        <w:rPr>
          <w:rFonts w:ascii="Calibri" w:hAnsi="Calibri" w:cs="Calibri"/>
          <w:color w:val="000000" w:themeColor="text1"/>
        </w:rPr>
      </w:pPr>
    </w:p>
    <w:p w14:paraId="7D126C6E" w14:textId="01A0FBDC" w:rsidR="00BB6366" w:rsidRPr="00013D12" w:rsidRDefault="00233C0F" w:rsidP="00B04722">
      <w:pPr>
        <w:jc w:val="both"/>
        <w:rPr>
          <w:rFonts w:ascii="Calibri" w:hAnsi="Calibri" w:cs="Calibri"/>
          <w:color w:val="000000" w:themeColor="text1"/>
        </w:rPr>
      </w:pPr>
      <w:r w:rsidRPr="00013D12">
        <w:rPr>
          <w:rFonts w:ascii="Calibri" w:hAnsi="Calibri" w:cs="Calibri"/>
          <w:color w:val="000000" w:themeColor="text1"/>
          <w:lang w:val="en-GB"/>
        </w:rPr>
        <w:t>8.</w:t>
      </w:r>
      <w:r w:rsidR="00DA1DE8" w:rsidRPr="00013D12">
        <w:rPr>
          <w:rFonts w:ascii="Calibri" w:hAnsi="Calibri" w:cs="Calibri"/>
          <w:color w:val="000000" w:themeColor="text1"/>
          <w:lang w:val="en-GB"/>
        </w:rPr>
        <w:t>4</w:t>
      </w:r>
      <w:r w:rsidRPr="00013D12">
        <w:rPr>
          <w:rFonts w:ascii="Calibri" w:hAnsi="Calibri" w:cs="Calibri"/>
          <w:color w:val="000000" w:themeColor="text1"/>
          <w:lang w:val="en-GB"/>
        </w:rPr>
        <w:t>. As described</w:t>
      </w:r>
      <w:r w:rsidR="0099780B" w:rsidRPr="00013D12">
        <w:rPr>
          <w:rFonts w:ascii="Calibri" w:hAnsi="Calibri" w:cs="Calibri"/>
          <w:color w:val="000000" w:themeColor="text1"/>
          <w:lang w:val="en-GB"/>
        </w:rPr>
        <w:t xml:space="preserve"> in section</w:t>
      </w:r>
      <w:r w:rsidR="00B41514" w:rsidRPr="00013D12">
        <w:rPr>
          <w:rFonts w:ascii="Calibri" w:hAnsi="Calibri" w:cs="Calibri"/>
          <w:color w:val="000000" w:themeColor="text1"/>
          <w:lang w:val="en-GB"/>
        </w:rPr>
        <w:t xml:space="preserve"> 4</w:t>
      </w:r>
      <w:r w:rsidRPr="00013D12">
        <w:rPr>
          <w:rFonts w:ascii="Calibri" w:hAnsi="Calibri" w:cs="Calibri"/>
          <w:color w:val="000000" w:themeColor="text1"/>
          <w:lang w:val="en-GB"/>
        </w:rPr>
        <w:t>, evaluate t</w:t>
      </w:r>
      <w:r w:rsidR="00076CAD" w:rsidRPr="00013D12">
        <w:rPr>
          <w:rFonts w:ascii="Calibri" w:hAnsi="Calibri" w:cs="Calibri"/>
          <w:color w:val="000000" w:themeColor="text1"/>
          <w:lang w:val="en-GB"/>
        </w:rPr>
        <w:t xml:space="preserve">he antimicrobial activity by </w:t>
      </w:r>
      <w:r w:rsidR="00BB50AA" w:rsidRPr="00013D12">
        <w:rPr>
          <w:rFonts w:ascii="Calibri" w:hAnsi="Calibri" w:cs="Calibri"/>
          <w:color w:val="000000" w:themeColor="text1"/>
          <w:lang w:val="en-GB"/>
        </w:rPr>
        <w:t>calculating the</w:t>
      </w:r>
      <w:r w:rsidR="00076CAD" w:rsidRPr="00013D12">
        <w:rPr>
          <w:rFonts w:ascii="Calibri" w:hAnsi="Calibri" w:cs="Calibri"/>
          <w:color w:val="000000" w:themeColor="text1"/>
          <w:lang w:val="en-GB"/>
        </w:rPr>
        <w:t xml:space="preserve"> log </w:t>
      </w:r>
      <w:r w:rsidR="009711DD" w:rsidRPr="00013D12">
        <w:rPr>
          <w:rFonts w:ascii="Calibri" w:hAnsi="Calibri" w:cs="Calibri"/>
          <w:color w:val="000000" w:themeColor="text1"/>
          <w:lang w:val="en-GB"/>
        </w:rPr>
        <w:t>(</w:t>
      </w:r>
      <w:r w:rsidR="00076CAD" w:rsidRPr="00013D12">
        <w:rPr>
          <w:rFonts w:ascii="Calibri" w:hAnsi="Calibri" w:cs="Calibri"/>
          <w:color w:val="000000" w:themeColor="text1"/>
          <w:lang w:val="en-GB"/>
        </w:rPr>
        <w:t>CFU/mL</w:t>
      </w:r>
      <w:r w:rsidR="009711DD" w:rsidRPr="00013D12">
        <w:rPr>
          <w:rFonts w:ascii="Calibri" w:hAnsi="Calibri" w:cs="Calibri"/>
          <w:color w:val="000000" w:themeColor="text1"/>
          <w:lang w:val="en-GB"/>
        </w:rPr>
        <w:t>)</w:t>
      </w:r>
      <w:r w:rsidR="00076CAD" w:rsidRPr="00013D12">
        <w:rPr>
          <w:rFonts w:ascii="Calibri" w:hAnsi="Calibri" w:cs="Calibri"/>
          <w:color w:val="000000" w:themeColor="text1"/>
          <w:lang w:val="en-GB"/>
        </w:rPr>
        <w:t xml:space="preserve"> reduction as log (X/X</w:t>
      </w:r>
      <w:r w:rsidR="00076CAD" w:rsidRPr="00013D12">
        <w:rPr>
          <w:rFonts w:ascii="Calibri" w:hAnsi="Calibri" w:cs="Calibri"/>
          <w:color w:val="000000" w:themeColor="text1"/>
          <w:vertAlign w:val="subscript"/>
          <w:lang w:val="en-GB"/>
        </w:rPr>
        <w:t>0</w:t>
      </w:r>
      <w:r w:rsidR="00076CAD" w:rsidRPr="00013D12">
        <w:rPr>
          <w:rFonts w:ascii="Calibri" w:hAnsi="Calibri" w:cs="Calibri"/>
          <w:color w:val="000000" w:themeColor="text1"/>
          <w:lang w:val="en-GB"/>
        </w:rPr>
        <w:t>).</w:t>
      </w:r>
    </w:p>
    <w:p w14:paraId="46D6C055" w14:textId="18EA7A2D" w:rsidR="00076CAD" w:rsidRPr="00013D12" w:rsidRDefault="00A42DD1" w:rsidP="00B04722">
      <w:pPr>
        <w:jc w:val="both"/>
        <w:rPr>
          <w:rFonts w:ascii="Calibri" w:hAnsi="Calibri" w:cs="Calibri"/>
          <w:color w:val="000000" w:themeColor="text1"/>
        </w:rPr>
      </w:pPr>
      <w:r w:rsidRPr="00013D12">
        <w:rPr>
          <w:rFonts w:ascii="Calibri" w:hAnsi="Calibri" w:cs="Calibri"/>
          <w:color w:val="000000" w:themeColor="text1"/>
        </w:rPr>
        <w:t xml:space="preserve"> </w:t>
      </w:r>
    </w:p>
    <w:p w14:paraId="379D46D5" w14:textId="0F512D25" w:rsidR="00076CAD" w:rsidRPr="00013D12" w:rsidRDefault="005544F3" w:rsidP="00B04722">
      <w:pPr>
        <w:jc w:val="both"/>
        <w:rPr>
          <w:rFonts w:ascii="Calibri" w:hAnsi="Calibri" w:cs="Calibri"/>
          <w:color w:val="000000" w:themeColor="text1"/>
        </w:rPr>
      </w:pPr>
      <w:r w:rsidRPr="00013D12">
        <w:rPr>
          <w:rFonts w:ascii="Calibri" w:hAnsi="Calibri" w:cs="Calibri"/>
          <w:color w:val="000000" w:themeColor="text1"/>
        </w:rPr>
        <w:t>8.</w:t>
      </w:r>
      <w:r w:rsidR="0046207B" w:rsidRPr="00013D12">
        <w:rPr>
          <w:rFonts w:ascii="Calibri" w:hAnsi="Calibri" w:cs="Calibri"/>
          <w:color w:val="000000" w:themeColor="text1"/>
        </w:rPr>
        <w:t>5</w:t>
      </w:r>
      <w:r w:rsidRPr="00013D12">
        <w:rPr>
          <w:rFonts w:ascii="Calibri" w:hAnsi="Calibri" w:cs="Calibri"/>
          <w:color w:val="000000" w:themeColor="text1"/>
        </w:rPr>
        <w:t xml:space="preserve">. Perform the </w:t>
      </w:r>
      <w:r w:rsidR="00F70A6B" w:rsidRPr="00013D12">
        <w:rPr>
          <w:rFonts w:ascii="Calibri" w:hAnsi="Calibri" w:cs="Calibri"/>
          <w:color w:val="000000" w:themeColor="text1"/>
        </w:rPr>
        <w:t>biocide or phytochemical</w:t>
      </w:r>
      <w:r w:rsidRPr="00013D12">
        <w:rPr>
          <w:rFonts w:ascii="Calibri" w:hAnsi="Calibri" w:cs="Calibri"/>
          <w:color w:val="000000" w:themeColor="text1"/>
        </w:rPr>
        <w:t xml:space="preserve"> neutralization for each pair of concentration/time tested using the dilution-neutralization method and the universal neutralizer, </w:t>
      </w:r>
      <w:r w:rsidR="00E515C3" w:rsidRPr="00013D12">
        <w:rPr>
          <w:rFonts w:ascii="Calibri" w:hAnsi="Calibri" w:cs="Calibri"/>
          <w:color w:val="000000" w:themeColor="text1"/>
        </w:rPr>
        <w:t>the serial dilution and plating</w:t>
      </w:r>
      <w:r w:rsidR="005B2E1D" w:rsidRPr="00013D12">
        <w:rPr>
          <w:rFonts w:ascii="Calibri" w:hAnsi="Calibri" w:cs="Calibri"/>
          <w:color w:val="000000" w:themeColor="text1"/>
        </w:rPr>
        <w:t>,</w:t>
      </w:r>
      <w:r w:rsidR="00E515C3" w:rsidRPr="00013D12">
        <w:rPr>
          <w:rFonts w:ascii="Calibri" w:hAnsi="Calibri" w:cs="Calibri"/>
          <w:color w:val="000000" w:themeColor="text1"/>
        </w:rPr>
        <w:t xml:space="preserve"> </w:t>
      </w:r>
      <w:r w:rsidRPr="00013D12">
        <w:rPr>
          <w:rFonts w:ascii="Calibri" w:hAnsi="Calibri" w:cs="Calibri"/>
          <w:color w:val="000000" w:themeColor="text1"/>
        </w:rPr>
        <w:t>as described before</w:t>
      </w:r>
      <w:r w:rsidR="00D36F17" w:rsidRPr="00013D12">
        <w:rPr>
          <w:rFonts w:ascii="Calibri" w:hAnsi="Calibri" w:cs="Calibri"/>
          <w:color w:val="000000" w:themeColor="text1"/>
        </w:rPr>
        <w:t xml:space="preserve"> in section 4</w:t>
      </w:r>
      <w:r w:rsidRPr="00013D12">
        <w:rPr>
          <w:rFonts w:ascii="Calibri" w:hAnsi="Calibri" w:cs="Calibri"/>
          <w:color w:val="000000" w:themeColor="text1"/>
        </w:rPr>
        <w:t>.</w:t>
      </w:r>
    </w:p>
    <w:p w14:paraId="27B33DEF" w14:textId="77777777" w:rsidR="00076CAD" w:rsidRPr="00013D12" w:rsidRDefault="00076CAD" w:rsidP="00B04722">
      <w:pPr>
        <w:pStyle w:val="p1"/>
        <w:jc w:val="both"/>
        <w:rPr>
          <w:rFonts w:ascii="Calibri" w:hAnsi="Calibri" w:cs="Calibri"/>
          <w:b/>
          <w:bCs/>
          <w:color w:val="000000" w:themeColor="text1"/>
          <w:sz w:val="24"/>
          <w:szCs w:val="24"/>
        </w:rPr>
      </w:pPr>
    </w:p>
    <w:p w14:paraId="225BCA86" w14:textId="77777777" w:rsidR="00076CAD" w:rsidRPr="00013D12" w:rsidRDefault="009D5851" w:rsidP="00B04722">
      <w:pPr>
        <w:pStyle w:val="p1"/>
        <w:numPr>
          <w:ilvl w:val="0"/>
          <w:numId w:val="33"/>
        </w:numPr>
        <w:ind w:left="0" w:firstLine="0"/>
        <w:jc w:val="both"/>
        <w:rPr>
          <w:rFonts w:ascii="Calibri" w:hAnsi="Calibri" w:cs="Calibri"/>
          <w:color w:val="000000" w:themeColor="text1"/>
          <w:sz w:val="24"/>
          <w:szCs w:val="24"/>
        </w:rPr>
      </w:pPr>
      <w:r w:rsidRPr="00013D12">
        <w:rPr>
          <w:rFonts w:ascii="Calibri" w:hAnsi="Calibri" w:cs="Calibri"/>
          <w:b/>
          <w:bCs/>
          <w:color w:val="000000" w:themeColor="text1"/>
          <w:sz w:val="24"/>
          <w:szCs w:val="24"/>
        </w:rPr>
        <w:t>Analyzing combinatorial data with the software Combenefit</w:t>
      </w:r>
    </w:p>
    <w:p w14:paraId="11E3CB9B" w14:textId="77777777" w:rsidR="005E1EFD" w:rsidRPr="00013D12" w:rsidRDefault="005E1EFD" w:rsidP="00B04722">
      <w:pPr>
        <w:pStyle w:val="p1"/>
        <w:jc w:val="both"/>
        <w:rPr>
          <w:rFonts w:ascii="Calibri" w:hAnsi="Calibri" w:cs="Calibri"/>
          <w:color w:val="000000" w:themeColor="text1"/>
          <w:sz w:val="24"/>
          <w:szCs w:val="24"/>
        </w:rPr>
      </w:pPr>
    </w:p>
    <w:p w14:paraId="36754235" w14:textId="21CE40AB" w:rsidR="00076CAD" w:rsidRPr="00013D12" w:rsidRDefault="005544F3" w:rsidP="00B04722">
      <w:pPr>
        <w:jc w:val="both"/>
        <w:rPr>
          <w:rFonts w:ascii="Calibri" w:hAnsi="Calibri" w:cs="Calibri"/>
          <w:color w:val="000000" w:themeColor="text1"/>
        </w:rPr>
      </w:pPr>
      <w:r w:rsidRPr="00013D12">
        <w:rPr>
          <w:rFonts w:ascii="Calibri" w:hAnsi="Calibri" w:cs="Calibri"/>
          <w:color w:val="000000" w:themeColor="text1"/>
        </w:rPr>
        <w:t xml:space="preserve">9.1. </w:t>
      </w:r>
      <w:r w:rsidR="006A07A6" w:rsidRPr="00013D12">
        <w:rPr>
          <w:rFonts w:ascii="Calibri" w:hAnsi="Calibri" w:cs="Calibri"/>
          <w:color w:val="000000" w:themeColor="text1"/>
        </w:rPr>
        <w:t xml:space="preserve">Open the provided file 'REPLICATE_TEMPLATE.xls', at </w:t>
      </w:r>
      <w:hyperlink r:id="rId8" w:history="1">
        <w:r w:rsidR="00076CAD" w:rsidRPr="00013D12">
          <w:rPr>
            <w:rStyle w:val="Hyperlink"/>
            <w:rFonts w:ascii="Calibri" w:hAnsi="Calibri" w:cs="Calibri"/>
            <w:color w:val="000000" w:themeColor="text1"/>
          </w:rPr>
          <w:t>https://sourceforge.net/projects/combenefit/files/</w:t>
        </w:r>
      </w:hyperlink>
      <w:r w:rsidR="006A07A6" w:rsidRPr="00013D12">
        <w:rPr>
          <w:rFonts w:ascii="Calibri" w:hAnsi="Calibri" w:cs="Calibri"/>
          <w:color w:val="000000" w:themeColor="text1"/>
        </w:rPr>
        <w:t xml:space="preserve"> , to ensure the proper structure and formatting.</w:t>
      </w:r>
    </w:p>
    <w:p w14:paraId="5B063627" w14:textId="77777777" w:rsidR="005E1EFD" w:rsidRPr="00013D12" w:rsidRDefault="005E1EFD" w:rsidP="00B04722">
      <w:pPr>
        <w:jc w:val="both"/>
        <w:rPr>
          <w:rFonts w:ascii="Calibri" w:hAnsi="Calibri" w:cs="Calibri"/>
          <w:color w:val="000000" w:themeColor="text1"/>
        </w:rPr>
      </w:pPr>
    </w:p>
    <w:p w14:paraId="78B079F3" w14:textId="1E2C9FF9" w:rsidR="000755F3" w:rsidRPr="00013D12" w:rsidRDefault="005544F3" w:rsidP="00B04722">
      <w:pPr>
        <w:jc w:val="both"/>
        <w:rPr>
          <w:rFonts w:ascii="Calibri" w:hAnsi="Calibri" w:cs="Calibri"/>
          <w:color w:val="000000" w:themeColor="text1"/>
        </w:rPr>
      </w:pPr>
      <w:r w:rsidRPr="00013D12">
        <w:rPr>
          <w:rFonts w:ascii="Calibri" w:hAnsi="Calibri" w:cs="Calibri"/>
          <w:color w:val="000000" w:themeColor="text1"/>
        </w:rPr>
        <w:t xml:space="preserve">9.2. </w:t>
      </w:r>
      <w:r w:rsidR="006A07A6" w:rsidRPr="00013D12">
        <w:rPr>
          <w:rFonts w:ascii="Calibri" w:hAnsi="Calibri" w:cs="Calibri"/>
          <w:color w:val="000000" w:themeColor="text1"/>
        </w:rPr>
        <w:t>Organize your data into a matrix</w:t>
      </w:r>
      <w:r w:rsidR="00A34BC8" w:rsidRPr="00013D12">
        <w:rPr>
          <w:rFonts w:ascii="Calibri" w:hAnsi="Calibri" w:cs="Calibri"/>
          <w:color w:val="000000" w:themeColor="text1"/>
        </w:rPr>
        <w:t xml:space="preserve">, according to the </w:t>
      </w:r>
      <w:r w:rsidR="00A34BC8" w:rsidRPr="00013D12">
        <w:rPr>
          <w:rFonts w:ascii="Calibri" w:hAnsi="Calibri" w:cs="Calibri"/>
          <w:b/>
          <w:bCs/>
          <w:color w:val="000000" w:themeColor="text1"/>
        </w:rPr>
        <w:t xml:space="preserve">Supplemental </w:t>
      </w:r>
      <w:r w:rsidR="008900A6" w:rsidRPr="00013D12">
        <w:rPr>
          <w:rFonts w:ascii="Calibri" w:hAnsi="Calibri" w:cs="Calibri"/>
          <w:b/>
          <w:bCs/>
          <w:color w:val="000000" w:themeColor="text1"/>
        </w:rPr>
        <w:t>Table</w:t>
      </w:r>
      <w:r w:rsidR="00A34BC8" w:rsidRPr="00013D12">
        <w:rPr>
          <w:rFonts w:ascii="Calibri" w:hAnsi="Calibri" w:cs="Calibri"/>
          <w:b/>
          <w:bCs/>
          <w:color w:val="000000" w:themeColor="text1"/>
        </w:rPr>
        <w:t xml:space="preserve"> 1,</w:t>
      </w:r>
      <w:r w:rsidR="006A07A6" w:rsidRPr="00013D12">
        <w:rPr>
          <w:rFonts w:ascii="Calibri" w:hAnsi="Calibri" w:cs="Calibri"/>
          <w:color w:val="000000" w:themeColor="text1"/>
        </w:rPr>
        <w:t xml:space="preserve"> where</w:t>
      </w:r>
      <w:r w:rsidR="00C30187" w:rsidRPr="00013D12">
        <w:rPr>
          <w:rFonts w:ascii="Calibri" w:hAnsi="Calibri" w:cs="Calibri"/>
          <w:color w:val="000000" w:themeColor="text1"/>
        </w:rPr>
        <w:t>:</w:t>
      </w:r>
    </w:p>
    <w:p w14:paraId="35C6CF2A" w14:textId="77777777" w:rsidR="000755F3" w:rsidRPr="00013D12" w:rsidRDefault="000755F3" w:rsidP="00B04722">
      <w:pPr>
        <w:jc w:val="both"/>
        <w:rPr>
          <w:rFonts w:ascii="Calibri" w:hAnsi="Calibri" w:cs="Calibri"/>
          <w:color w:val="000000" w:themeColor="text1"/>
        </w:rPr>
      </w:pPr>
    </w:p>
    <w:p w14:paraId="6872C5F6" w14:textId="0A6CD671" w:rsidR="000755F3" w:rsidRPr="00013D12" w:rsidRDefault="000755F3" w:rsidP="00B04722">
      <w:pPr>
        <w:jc w:val="both"/>
        <w:rPr>
          <w:rFonts w:ascii="Calibri" w:hAnsi="Calibri" w:cs="Calibri"/>
          <w:color w:val="000000" w:themeColor="text1"/>
        </w:rPr>
      </w:pPr>
      <w:r w:rsidRPr="00013D12">
        <w:rPr>
          <w:rStyle w:val="Strong"/>
          <w:rFonts w:ascii="Calibri" w:eastAsiaTheme="majorEastAsia" w:hAnsi="Calibri" w:cs="Calibri"/>
          <w:b w:val="0"/>
          <w:bCs w:val="0"/>
          <w:color w:val="000000" w:themeColor="text1"/>
        </w:rPr>
        <w:t>9.2.1</w:t>
      </w:r>
      <w:r w:rsidR="00CA034A" w:rsidRPr="00013D12">
        <w:rPr>
          <w:rStyle w:val="Strong"/>
          <w:rFonts w:ascii="Calibri" w:eastAsiaTheme="majorEastAsia" w:hAnsi="Calibri" w:cs="Calibri"/>
          <w:b w:val="0"/>
          <w:bCs w:val="0"/>
          <w:color w:val="000000" w:themeColor="text1"/>
        </w:rPr>
        <w:t xml:space="preserve"> </w:t>
      </w:r>
      <w:r w:rsidRPr="00013D12">
        <w:rPr>
          <w:rFonts w:ascii="Calibri" w:hAnsi="Calibri" w:cs="Calibri"/>
          <w:color w:val="000000" w:themeColor="text1"/>
        </w:rPr>
        <w:t>Increase</w:t>
      </w:r>
      <w:r w:rsidRPr="00013D12">
        <w:rPr>
          <w:rStyle w:val="Strong"/>
          <w:rFonts w:ascii="Calibri" w:eastAsiaTheme="majorEastAsia" w:hAnsi="Calibri" w:cs="Calibri"/>
          <w:b w:val="0"/>
          <w:bCs w:val="0"/>
          <w:color w:val="000000" w:themeColor="text1"/>
        </w:rPr>
        <w:t xml:space="preserve"> t</w:t>
      </w:r>
      <w:r w:rsidR="00CA034A" w:rsidRPr="00013D12">
        <w:rPr>
          <w:rStyle w:val="Strong"/>
          <w:rFonts w:ascii="Calibri" w:eastAsiaTheme="majorEastAsia" w:hAnsi="Calibri" w:cs="Calibri"/>
          <w:b w:val="0"/>
          <w:bCs w:val="0"/>
          <w:color w:val="000000" w:themeColor="text1"/>
        </w:rPr>
        <w:t xml:space="preserve">he concentrations of </w:t>
      </w:r>
      <w:r w:rsidR="004E0EC6" w:rsidRPr="00013D12">
        <w:rPr>
          <w:rStyle w:val="Strong"/>
          <w:rFonts w:ascii="Calibri" w:eastAsiaTheme="majorEastAsia" w:hAnsi="Calibri" w:cs="Calibri"/>
          <w:b w:val="0"/>
          <w:bCs w:val="0"/>
          <w:color w:val="000000" w:themeColor="text1"/>
        </w:rPr>
        <w:t>product</w:t>
      </w:r>
      <w:r w:rsidR="00CA034A" w:rsidRPr="00013D12">
        <w:rPr>
          <w:rStyle w:val="Strong"/>
          <w:rFonts w:ascii="Calibri" w:eastAsiaTheme="majorEastAsia" w:hAnsi="Calibri" w:cs="Calibri"/>
          <w:b w:val="0"/>
          <w:bCs w:val="0"/>
          <w:color w:val="000000" w:themeColor="text1"/>
        </w:rPr>
        <w:t xml:space="preserve"> A</w:t>
      </w:r>
      <w:r w:rsidR="00A42DD1" w:rsidRPr="00013D12">
        <w:rPr>
          <w:rStyle w:val="apple-converted-space"/>
          <w:rFonts w:ascii="Calibri" w:eastAsiaTheme="majorEastAsia" w:hAnsi="Calibri" w:cs="Calibri"/>
          <w:color w:val="000000" w:themeColor="text1"/>
        </w:rPr>
        <w:t xml:space="preserve"> </w:t>
      </w:r>
      <w:r w:rsidR="00CA034A" w:rsidRPr="00013D12">
        <w:rPr>
          <w:rFonts w:ascii="Calibri" w:hAnsi="Calibri" w:cs="Calibri"/>
          <w:color w:val="000000" w:themeColor="text1"/>
        </w:rPr>
        <w:t>from top to bottom (from the lowest to the highest numbered rows)</w:t>
      </w:r>
      <w:r w:rsidRPr="00013D12">
        <w:rPr>
          <w:rFonts w:ascii="Calibri" w:hAnsi="Calibri" w:cs="Calibri"/>
          <w:color w:val="000000" w:themeColor="text1"/>
        </w:rPr>
        <w:t xml:space="preserve">. </w:t>
      </w:r>
      <w:r w:rsidR="00CA034A" w:rsidRPr="00013D12">
        <w:rPr>
          <w:rFonts w:ascii="Calibri" w:hAnsi="Calibri" w:cs="Calibri"/>
          <w:color w:val="000000" w:themeColor="text1"/>
        </w:rPr>
        <w:t xml:space="preserve">Include at least three different concentrations for </w:t>
      </w:r>
      <w:r w:rsidR="004E0EC6" w:rsidRPr="00013D12">
        <w:rPr>
          <w:rFonts w:ascii="Calibri" w:hAnsi="Calibri" w:cs="Calibri"/>
          <w:color w:val="000000" w:themeColor="text1"/>
        </w:rPr>
        <w:t>product</w:t>
      </w:r>
      <w:r w:rsidR="00CA034A" w:rsidRPr="00013D12">
        <w:rPr>
          <w:rFonts w:ascii="Calibri" w:hAnsi="Calibri" w:cs="Calibri"/>
          <w:color w:val="000000" w:themeColor="text1"/>
        </w:rPr>
        <w:t xml:space="preserve"> A</w:t>
      </w:r>
      <w:r w:rsidRPr="00013D12">
        <w:rPr>
          <w:rFonts w:ascii="Calibri" w:hAnsi="Calibri" w:cs="Calibri"/>
          <w:color w:val="000000" w:themeColor="text1"/>
        </w:rPr>
        <w:t>.</w:t>
      </w:r>
    </w:p>
    <w:p w14:paraId="3C5158CB" w14:textId="77777777" w:rsidR="000755F3" w:rsidRPr="00013D12" w:rsidRDefault="000755F3" w:rsidP="00B04722">
      <w:pPr>
        <w:jc w:val="both"/>
        <w:rPr>
          <w:rFonts w:ascii="Calibri" w:hAnsi="Calibri" w:cs="Calibri"/>
          <w:color w:val="000000" w:themeColor="text1"/>
        </w:rPr>
      </w:pPr>
    </w:p>
    <w:p w14:paraId="7C66F76D" w14:textId="1096535F" w:rsidR="000755F3" w:rsidRPr="00013D12" w:rsidRDefault="000755F3" w:rsidP="00B04722">
      <w:pPr>
        <w:jc w:val="both"/>
        <w:rPr>
          <w:rFonts w:ascii="Calibri" w:hAnsi="Calibri" w:cs="Calibri"/>
          <w:color w:val="000000" w:themeColor="text1"/>
        </w:rPr>
      </w:pPr>
      <w:r w:rsidRPr="00013D12">
        <w:rPr>
          <w:rFonts w:ascii="Calibri" w:hAnsi="Calibri" w:cs="Calibri"/>
          <w:color w:val="000000" w:themeColor="text1"/>
        </w:rPr>
        <w:t>9.2.2 Increase</w:t>
      </w:r>
      <w:r w:rsidRPr="00013D12">
        <w:rPr>
          <w:rStyle w:val="Strong"/>
          <w:rFonts w:ascii="Calibri" w:eastAsiaTheme="majorEastAsia" w:hAnsi="Calibri" w:cs="Calibri"/>
          <w:b w:val="0"/>
          <w:bCs w:val="0"/>
          <w:color w:val="000000" w:themeColor="text1"/>
        </w:rPr>
        <w:t xml:space="preserve"> t</w:t>
      </w:r>
      <w:r w:rsidR="0035601E" w:rsidRPr="00013D12">
        <w:rPr>
          <w:rStyle w:val="Strong"/>
          <w:rFonts w:ascii="Calibri" w:eastAsiaTheme="majorEastAsia" w:hAnsi="Calibri" w:cs="Calibri"/>
          <w:b w:val="0"/>
          <w:bCs w:val="0"/>
          <w:color w:val="000000" w:themeColor="text1"/>
        </w:rPr>
        <w:t xml:space="preserve">he concentrations of </w:t>
      </w:r>
      <w:r w:rsidR="004E0EC6" w:rsidRPr="00013D12">
        <w:rPr>
          <w:rStyle w:val="Strong"/>
          <w:rFonts w:ascii="Calibri" w:eastAsiaTheme="majorEastAsia" w:hAnsi="Calibri" w:cs="Calibri"/>
          <w:b w:val="0"/>
          <w:bCs w:val="0"/>
          <w:color w:val="000000" w:themeColor="text1"/>
        </w:rPr>
        <w:t>product</w:t>
      </w:r>
      <w:r w:rsidR="0035601E" w:rsidRPr="00013D12">
        <w:rPr>
          <w:rStyle w:val="Strong"/>
          <w:rFonts w:ascii="Calibri" w:eastAsiaTheme="majorEastAsia" w:hAnsi="Calibri" w:cs="Calibri"/>
          <w:b w:val="0"/>
          <w:bCs w:val="0"/>
          <w:color w:val="000000" w:themeColor="text1"/>
        </w:rPr>
        <w:t xml:space="preserve"> B</w:t>
      </w:r>
      <w:r w:rsidR="00A42DD1" w:rsidRPr="00013D12">
        <w:rPr>
          <w:rStyle w:val="apple-converted-space"/>
          <w:rFonts w:ascii="Calibri" w:eastAsiaTheme="majorEastAsia" w:hAnsi="Calibri" w:cs="Calibri"/>
          <w:color w:val="000000" w:themeColor="text1"/>
        </w:rPr>
        <w:t xml:space="preserve"> </w:t>
      </w:r>
      <w:r w:rsidR="0035601E" w:rsidRPr="00013D12">
        <w:rPr>
          <w:rFonts w:ascii="Calibri" w:hAnsi="Calibri" w:cs="Calibri"/>
          <w:color w:val="000000" w:themeColor="text1"/>
        </w:rPr>
        <w:t xml:space="preserve">from left to right (from the lowest to the highest numbered columns): Include at least three different concentrations for </w:t>
      </w:r>
      <w:r w:rsidR="004E0EC6" w:rsidRPr="00013D12">
        <w:rPr>
          <w:rFonts w:ascii="Calibri" w:hAnsi="Calibri" w:cs="Calibri"/>
          <w:color w:val="000000" w:themeColor="text1"/>
        </w:rPr>
        <w:t>product</w:t>
      </w:r>
      <w:r w:rsidR="0035601E" w:rsidRPr="00013D12">
        <w:rPr>
          <w:rFonts w:ascii="Calibri" w:hAnsi="Calibri" w:cs="Calibri"/>
          <w:color w:val="000000" w:themeColor="text1"/>
        </w:rPr>
        <w:t xml:space="preserve"> B</w:t>
      </w:r>
      <w:r w:rsidRPr="00013D12">
        <w:rPr>
          <w:rFonts w:ascii="Calibri" w:hAnsi="Calibri" w:cs="Calibri"/>
          <w:color w:val="000000" w:themeColor="text1"/>
        </w:rPr>
        <w:t xml:space="preserve">. </w:t>
      </w:r>
    </w:p>
    <w:p w14:paraId="1EF4DEE5" w14:textId="77777777" w:rsidR="000755F3" w:rsidRPr="00013D12" w:rsidRDefault="000755F3" w:rsidP="00B04722">
      <w:pPr>
        <w:jc w:val="both"/>
        <w:rPr>
          <w:rFonts w:ascii="Calibri" w:hAnsi="Calibri" w:cs="Calibri"/>
          <w:color w:val="000000" w:themeColor="text1"/>
        </w:rPr>
      </w:pPr>
    </w:p>
    <w:p w14:paraId="6B8F180E" w14:textId="2CE226D3" w:rsidR="000755F3" w:rsidRPr="00013D12" w:rsidRDefault="000755F3" w:rsidP="00B04722">
      <w:pPr>
        <w:jc w:val="both"/>
        <w:rPr>
          <w:rFonts w:ascii="Calibri" w:hAnsi="Calibri" w:cs="Calibri"/>
          <w:color w:val="000000" w:themeColor="text1"/>
        </w:rPr>
      </w:pPr>
      <w:r w:rsidRPr="00013D12">
        <w:rPr>
          <w:rFonts w:ascii="Calibri" w:hAnsi="Calibri" w:cs="Calibri"/>
          <w:color w:val="000000" w:themeColor="text1"/>
        </w:rPr>
        <w:t>9.2.3 Represent t</w:t>
      </w:r>
      <w:r w:rsidR="009D5851" w:rsidRPr="00013D12">
        <w:rPr>
          <w:rFonts w:ascii="Calibri" w:hAnsi="Calibri" w:cs="Calibri"/>
          <w:color w:val="000000" w:themeColor="text1"/>
        </w:rPr>
        <w:t xml:space="preserve">he top row (0 mg/L </w:t>
      </w:r>
      <w:r w:rsidR="004E0EC6" w:rsidRPr="00013D12">
        <w:rPr>
          <w:rFonts w:ascii="Calibri" w:hAnsi="Calibri" w:cs="Calibri"/>
          <w:color w:val="000000" w:themeColor="text1"/>
        </w:rPr>
        <w:t>product</w:t>
      </w:r>
      <w:r w:rsidR="009D5851" w:rsidRPr="00013D12">
        <w:rPr>
          <w:rFonts w:ascii="Calibri" w:hAnsi="Calibri" w:cs="Calibri"/>
          <w:color w:val="000000" w:themeColor="text1"/>
        </w:rPr>
        <w:t xml:space="preserve"> A) single-agent </w:t>
      </w:r>
      <w:r w:rsidR="004E0EC6" w:rsidRPr="00013D12">
        <w:rPr>
          <w:rFonts w:ascii="Calibri" w:hAnsi="Calibri" w:cs="Calibri"/>
          <w:color w:val="000000" w:themeColor="text1"/>
        </w:rPr>
        <w:t>product</w:t>
      </w:r>
      <w:r w:rsidR="009D5851" w:rsidRPr="00013D12">
        <w:rPr>
          <w:rFonts w:ascii="Calibri" w:hAnsi="Calibri" w:cs="Calibri"/>
          <w:color w:val="000000" w:themeColor="text1"/>
        </w:rPr>
        <w:t xml:space="preserve"> B</w:t>
      </w:r>
      <w:r w:rsidRPr="00013D12">
        <w:rPr>
          <w:rFonts w:ascii="Calibri" w:hAnsi="Calibri" w:cs="Calibri"/>
          <w:color w:val="000000" w:themeColor="text1"/>
        </w:rPr>
        <w:t xml:space="preserve">. </w:t>
      </w:r>
    </w:p>
    <w:p w14:paraId="5F37D1EE" w14:textId="77777777" w:rsidR="000755F3" w:rsidRPr="00013D12" w:rsidRDefault="000755F3" w:rsidP="00B04722">
      <w:pPr>
        <w:jc w:val="both"/>
        <w:rPr>
          <w:rFonts w:ascii="Calibri" w:hAnsi="Calibri" w:cs="Calibri"/>
          <w:color w:val="000000" w:themeColor="text1"/>
        </w:rPr>
      </w:pPr>
    </w:p>
    <w:p w14:paraId="54A1B672" w14:textId="77777777" w:rsidR="000755F3" w:rsidRPr="00013D12" w:rsidRDefault="000755F3" w:rsidP="00B04722">
      <w:pPr>
        <w:jc w:val="both"/>
        <w:rPr>
          <w:rFonts w:ascii="Calibri" w:hAnsi="Calibri" w:cs="Calibri"/>
          <w:color w:val="000000" w:themeColor="text1"/>
        </w:rPr>
      </w:pPr>
      <w:r w:rsidRPr="00013D12">
        <w:rPr>
          <w:rFonts w:ascii="Calibri" w:hAnsi="Calibri" w:cs="Calibri"/>
          <w:color w:val="000000" w:themeColor="text1"/>
        </w:rPr>
        <w:t>9.2.4 Represent t</w:t>
      </w:r>
      <w:r w:rsidR="00BB1EDB" w:rsidRPr="00013D12">
        <w:rPr>
          <w:rFonts w:ascii="Calibri" w:hAnsi="Calibri" w:cs="Calibri"/>
          <w:color w:val="000000" w:themeColor="text1"/>
        </w:rPr>
        <w:t xml:space="preserve">he first column (0 mg/L </w:t>
      </w:r>
      <w:r w:rsidR="004E0EC6" w:rsidRPr="00013D12">
        <w:rPr>
          <w:rFonts w:ascii="Calibri" w:hAnsi="Calibri" w:cs="Calibri"/>
          <w:color w:val="000000" w:themeColor="text1"/>
        </w:rPr>
        <w:t>product</w:t>
      </w:r>
      <w:r w:rsidR="00BB1EDB" w:rsidRPr="00013D12">
        <w:rPr>
          <w:rFonts w:ascii="Calibri" w:hAnsi="Calibri" w:cs="Calibri"/>
          <w:color w:val="000000" w:themeColor="text1"/>
        </w:rPr>
        <w:t xml:space="preserve"> B) single-agent </w:t>
      </w:r>
      <w:r w:rsidR="004E0EC6" w:rsidRPr="00013D12">
        <w:rPr>
          <w:rFonts w:ascii="Calibri" w:hAnsi="Calibri" w:cs="Calibri"/>
          <w:color w:val="000000" w:themeColor="text1"/>
        </w:rPr>
        <w:t>product</w:t>
      </w:r>
      <w:r w:rsidR="00BB1EDB" w:rsidRPr="00013D12">
        <w:rPr>
          <w:rFonts w:ascii="Calibri" w:hAnsi="Calibri" w:cs="Calibri"/>
          <w:color w:val="000000" w:themeColor="text1"/>
        </w:rPr>
        <w:t xml:space="preserve"> A</w:t>
      </w:r>
      <w:r w:rsidRPr="00013D12">
        <w:rPr>
          <w:rFonts w:ascii="Calibri" w:hAnsi="Calibri" w:cs="Calibri"/>
          <w:color w:val="000000" w:themeColor="text1"/>
        </w:rPr>
        <w:t>.</w:t>
      </w:r>
    </w:p>
    <w:p w14:paraId="30F3CADA" w14:textId="77777777" w:rsidR="000755F3" w:rsidRPr="00013D12" w:rsidRDefault="000755F3" w:rsidP="00B04722">
      <w:pPr>
        <w:jc w:val="both"/>
        <w:rPr>
          <w:rFonts w:ascii="Calibri" w:hAnsi="Calibri" w:cs="Calibri"/>
          <w:color w:val="000000" w:themeColor="text1"/>
        </w:rPr>
      </w:pPr>
    </w:p>
    <w:p w14:paraId="5513F305" w14:textId="77777777" w:rsidR="000755F3" w:rsidRPr="00013D12" w:rsidRDefault="000755F3" w:rsidP="00B04722">
      <w:pPr>
        <w:jc w:val="both"/>
        <w:rPr>
          <w:rFonts w:ascii="Calibri" w:hAnsi="Calibri" w:cs="Calibri"/>
          <w:color w:val="000000" w:themeColor="text1"/>
        </w:rPr>
      </w:pPr>
      <w:r w:rsidRPr="00013D12">
        <w:rPr>
          <w:rFonts w:ascii="Calibri" w:hAnsi="Calibri" w:cs="Calibri"/>
          <w:color w:val="000000" w:themeColor="text1"/>
        </w:rPr>
        <w:t>9.2.5</w:t>
      </w:r>
      <w:r w:rsidR="007D37D0" w:rsidRPr="00013D12">
        <w:rPr>
          <w:rFonts w:ascii="Calibri" w:hAnsi="Calibri" w:cs="Calibri"/>
          <w:color w:val="000000" w:themeColor="text1"/>
        </w:rPr>
        <w:t xml:space="preserve"> </w:t>
      </w:r>
      <w:r w:rsidRPr="00013D12">
        <w:rPr>
          <w:rFonts w:ascii="Calibri" w:hAnsi="Calibri" w:cs="Calibri"/>
          <w:color w:val="000000" w:themeColor="text1"/>
        </w:rPr>
        <w:t>Represent t</w:t>
      </w:r>
      <w:r w:rsidR="009D5851" w:rsidRPr="00013D12">
        <w:rPr>
          <w:rFonts w:ascii="Calibri" w:hAnsi="Calibri" w:cs="Calibri"/>
          <w:color w:val="000000" w:themeColor="text1"/>
        </w:rPr>
        <w:t xml:space="preserve">he (0,0) cell </w:t>
      </w:r>
      <w:r w:rsidRPr="00013D12">
        <w:rPr>
          <w:rFonts w:ascii="Calibri" w:hAnsi="Calibri" w:cs="Calibri"/>
          <w:color w:val="000000" w:themeColor="text1"/>
        </w:rPr>
        <w:t xml:space="preserve">as </w:t>
      </w:r>
      <w:r w:rsidR="009D5851" w:rsidRPr="00013D12">
        <w:rPr>
          <w:rFonts w:ascii="Calibri" w:hAnsi="Calibri" w:cs="Calibri"/>
          <w:color w:val="000000" w:themeColor="text1"/>
        </w:rPr>
        <w:t>is the untreated control</w:t>
      </w:r>
      <w:r w:rsidRPr="00013D12">
        <w:rPr>
          <w:rFonts w:ascii="Calibri" w:hAnsi="Calibri" w:cs="Calibri"/>
          <w:color w:val="000000" w:themeColor="text1"/>
        </w:rPr>
        <w:t>.</w:t>
      </w:r>
    </w:p>
    <w:p w14:paraId="5AA82C0E" w14:textId="77777777" w:rsidR="000755F3" w:rsidRPr="00013D12" w:rsidRDefault="000755F3" w:rsidP="00B04722">
      <w:pPr>
        <w:jc w:val="both"/>
        <w:rPr>
          <w:rFonts w:ascii="Calibri" w:hAnsi="Calibri" w:cs="Calibri"/>
          <w:color w:val="000000" w:themeColor="text1"/>
        </w:rPr>
      </w:pPr>
    </w:p>
    <w:p w14:paraId="6F47E913" w14:textId="77777777" w:rsidR="000755F3" w:rsidRPr="00013D12" w:rsidRDefault="000755F3" w:rsidP="00B04722">
      <w:pPr>
        <w:jc w:val="both"/>
        <w:rPr>
          <w:rFonts w:ascii="Calibri" w:hAnsi="Calibri" w:cs="Calibri"/>
          <w:color w:val="000000" w:themeColor="text1"/>
        </w:rPr>
      </w:pPr>
      <w:r w:rsidRPr="00013D12">
        <w:rPr>
          <w:rFonts w:ascii="Calibri" w:hAnsi="Calibri" w:cs="Calibri"/>
          <w:color w:val="000000" w:themeColor="text1"/>
        </w:rPr>
        <w:t>9.2.6 Normalize, f</w:t>
      </w:r>
      <w:r w:rsidR="009D5851" w:rsidRPr="00013D12">
        <w:rPr>
          <w:rFonts w:ascii="Calibri" w:hAnsi="Calibri" w:cs="Calibri"/>
          <w:color w:val="000000" w:themeColor="text1"/>
        </w:rPr>
        <w:t xml:space="preserve">or each case, the values used, using </w:t>
      </w:r>
      <w:r w:rsidR="009D5851" w:rsidRPr="00013D12">
        <w:rPr>
          <w:rFonts w:ascii="Calibri" w:hAnsi="Calibri" w:cs="Calibri"/>
          <w:b/>
          <w:bCs/>
          <w:color w:val="000000" w:themeColor="text1"/>
        </w:rPr>
        <w:t>Equation (5)</w:t>
      </w:r>
      <w:r w:rsidR="009D5851" w:rsidRPr="00013D12">
        <w:rPr>
          <w:rFonts w:ascii="Calibri" w:hAnsi="Calibri" w:cs="Calibri"/>
          <w:color w:val="000000" w:themeColor="text1"/>
        </w:rPr>
        <w:t xml:space="preserve">, where the </w:t>
      </w:r>
      <w:r w:rsidR="009D5851" w:rsidRPr="00013D12">
        <w:rPr>
          <w:rFonts w:ascii="Calibri" w:hAnsi="Calibri" w:cs="Calibri"/>
          <w:i/>
          <w:iCs/>
          <w:color w:val="000000" w:themeColor="text1"/>
        </w:rPr>
        <w:t>treat_0h</w:t>
      </w:r>
      <w:r w:rsidR="009D5851" w:rsidRPr="00013D12">
        <w:rPr>
          <w:rFonts w:ascii="Calibri" w:hAnsi="Calibri" w:cs="Calibri"/>
          <w:color w:val="000000" w:themeColor="text1"/>
        </w:rPr>
        <w:t xml:space="preserve"> is the log</w:t>
      </w:r>
      <w:r w:rsidR="009711DD" w:rsidRPr="00013D12">
        <w:rPr>
          <w:rFonts w:ascii="Calibri" w:hAnsi="Calibri" w:cs="Calibri"/>
          <w:color w:val="000000" w:themeColor="text1"/>
        </w:rPr>
        <w:t xml:space="preserve"> </w:t>
      </w:r>
      <w:r w:rsidR="009D5851" w:rsidRPr="00013D12">
        <w:rPr>
          <w:rFonts w:ascii="Calibri" w:hAnsi="Calibri" w:cs="Calibri"/>
          <w:color w:val="000000" w:themeColor="text1"/>
        </w:rPr>
        <w:t xml:space="preserve">(CFU/mL) for a specific treatment, immediately after exposure (0h); </w:t>
      </w:r>
      <w:r w:rsidR="009D5851" w:rsidRPr="00013D12">
        <w:rPr>
          <w:rFonts w:ascii="Calibri" w:hAnsi="Calibri" w:cs="Calibri"/>
          <w:i/>
          <w:iCs/>
          <w:color w:val="000000" w:themeColor="text1"/>
        </w:rPr>
        <w:t>treat_24h</w:t>
      </w:r>
      <w:r w:rsidR="009D5851" w:rsidRPr="00013D12">
        <w:rPr>
          <w:rFonts w:ascii="Calibri" w:hAnsi="Calibri" w:cs="Calibri"/>
          <w:color w:val="000000" w:themeColor="text1"/>
        </w:rPr>
        <w:t xml:space="preserve"> is the log</w:t>
      </w:r>
      <w:r w:rsidR="009711DD" w:rsidRPr="00013D12">
        <w:rPr>
          <w:rFonts w:ascii="Calibri" w:hAnsi="Calibri" w:cs="Calibri"/>
          <w:color w:val="000000" w:themeColor="text1"/>
        </w:rPr>
        <w:t xml:space="preserve"> </w:t>
      </w:r>
      <w:r w:rsidR="009D5851" w:rsidRPr="00013D12">
        <w:rPr>
          <w:rFonts w:ascii="Calibri" w:hAnsi="Calibri" w:cs="Calibri"/>
          <w:color w:val="000000" w:themeColor="text1"/>
        </w:rPr>
        <w:t>(CFU/mL) for a specific treatment, 24h after the exposure</w:t>
      </w:r>
      <w:r w:rsidR="00C81943" w:rsidRPr="00013D12">
        <w:rPr>
          <w:rFonts w:ascii="Calibri" w:hAnsi="Calibri" w:cs="Calibri"/>
          <w:color w:val="000000" w:themeColor="text1"/>
        </w:rPr>
        <w:t xml:space="preserve"> (regrowth)</w:t>
      </w:r>
      <w:r w:rsidR="009D5851" w:rsidRPr="00013D12">
        <w:rPr>
          <w:rFonts w:ascii="Calibri" w:hAnsi="Calibri" w:cs="Calibri"/>
          <w:color w:val="000000" w:themeColor="text1"/>
        </w:rPr>
        <w:t xml:space="preserve">; </w:t>
      </w:r>
      <w:r w:rsidR="009D5851" w:rsidRPr="00013D12">
        <w:rPr>
          <w:rFonts w:ascii="Calibri" w:hAnsi="Calibri" w:cs="Calibri"/>
          <w:i/>
          <w:iCs/>
          <w:color w:val="000000" w:themeColor="text1"/>
        </w:rPr>
        <w:t>control_0h</w:t>
      </w:r>
      <w:r w:rsidR="009D5851" w:rsidRPr="00013D12">
        <w:rPr>
          <w:rFonts w:ascii="Calibri" w:hAnsi="Calibri" w:cs="Calibri"/>
          <w:color w:val="000000" w:themeColor="text1"/>
        </w:rPr>
        <w:t xml:space="preserve"> is the log</w:t>
      </w:r>
      <w:r w:rsidR="009711DD" w:rsidRPr="00013D12">
        <w:rPr>
          <w:rFonts w:ascii="Calibri" w:hAnsi="Calibri" w:cs="Calibri"/>
          <w:color w:val="000000" w:themeColor="text1"/>
        </w:rPr>
        <w:t xml:space="preserve"> </w:t>
      </w:r>
      <w:r w:rsidR="009D5851" w:rsidRPr="00013D12">
        <w:rPr>
          <w:rFonts w:ascii="Calibri" w:hAnsi="Calibri" w:cs="Calibri"/>
          <w:color w:val="000000" w:themeColor="text1"/>
        </w:rPr>
        <w:t>(CFU/mL) for the corresponding control</w:t>
      </w:r>
      <w:r w:rsidR="00C81943" w:rsidRPr="00013D12">
        <w:rPr>
          <w:rFonts w:ascii="Calibri" w:hAnsi="Calibri" w:cs="Calibri"/>
          <w:color w:val="000000" w:themeColor="text1"/>
        </w:rPr>
        <w:t xml:space="preserve"> (only cells or cells exposed to 5% DMSO)</w:t>
      </w:r>
      <w:r w:rsidR="009D5851" w:rsidRPr="00013D12">
        <w:rPr>
          <w:rFonts w:ascii="Calibri" w:hAnsi="Calibri" w:cs="Calibri"/>
          <w:color w:val="000000" w:themeColor="text1"/>
        </w:rPr>
        <w:t>, immediately after exposure (0</w:t>
      </w:r>
      <w:r w:rsidR="003335DF" w:rsidRPr="00013D12">
        <w:rPr>
          <w:rFonts w:ascii="Calibri" w:hAnsi="Calibri" w:cs="Calibri"/>
          <w:color w:val="000000" w:themeColor="text1"/>
        </w:rPr>
        <w:t xml:space="preserve"> </w:t>
      </w:r>
      <w:r w:rsidR="009D5851" w:rsidRPr="00013D12">
        <w:rPr>
          <w:rFonts w:ascii="Calibri" w:hAnsi="Calibri" w:cs="Calibri"/>
          <w:color w:val="000000" w:themeColor="text1"/>
        </w:rPr>
        <w:t xml:space="preserve">h); and </w:t>
      </w:r>
      <w:r w:rsidR="009D5851" w:rsidRPr="00013D12">
        <w:rPr>
          <w:rFonts w:ascii="Calibri" w:hAnsi="Calibri" w:cs="Calibri"/>
          <w:i/>
          <w:iCs/>
          <w:color w:val="000000" w:themeColor="text1"/>
        </w:rPr>
        <w:t>control_24h</w:t>
      </w:r>
      <w:r w:rsidR="009D5851" w:rsidRPr="00013D12">
        <w:rPr>
          <w:rFonts w:ascii="Calibri" w:hAnsi="Calibri" w:cs="Calibri"/>
          <w:color w:val="000000" w:themeColor="text1"/>
        </w:rPr>
        <w:t xml:space="preserve"> is the log</w:t>
      </w:r>
      <w:r w:rsidR="009711DD" w:rsidRPr="00013D12">
        <w:rPr>
          <w:rFonts w:ascii="Calibri" w:hAnsi="Calibri" w:cs="Calibri"/>
          <w:color w:val="000000" w:themeColor="text1"/>
        </w:rPr>
        <w:t xml:space="preserve"> </w:t>
      </w:r>
      <w:r w:rsidR="009D5851" w:rsidRPr="00013D12">
        <w:rPr>
          <w:rFonts w:ascii="Calibri" w:hAnsi="Calibri" w:cs="Calibri"/>
          <w:color w:val="000000" w:themeColor="text1"/>
        </w:rPr>
        <w:t>(CFU/mL) for the corresponding control</w:t>
      </w:r>
      <w:r w:rsidR="00C81943" w:rsidRPr="00013D12">
        <w:rPr>
          <w:rFonts w:ascii="Calibri" w:hAnsi="Calibri" w:cs="Calibri"/>
          <w:color w:val="000000" w:themeColor="text1"/>
        </w:rPr>
        <w:t xml:space="preserve"> (only cells or cells exposed to 5% DMSO)</w:t>
      </w:r>
      <w:r w:rsidR="009D5851" w:rsidRPr="00013D12">
        <w:rPr>
          <w:rFonts w:ascii="Calibri" w:hAnsi="Calibri" w:cs="Calibri"/>
          <w:color w:val="000000" w:themeColor="text1"/>
        </w:rPr>
        <w:t>, 24h after the exposure</w:t>
      </w:r>
      <w:r w:rsidR="00C81943" w:rsidRPr="00013D12">
        <w:rPr>
          <w:rFonts w:ascii="Calibri" w:hAnsi="Calibri" w:cs="Calibri"/>
          <w:color w:val="000000" w:themeColor="text1"/>
        </w:rPr>
        <w:t xml:space="preserve"> (regrowth)</w:t>
      </w:r>
      <w:r w:rsidRPr="00013D12">
        <w:rPr>
          <w:rFonts w:ascii="Calibri" w:hAnsi="Calibri" w:cs="Calibri"/>
          <w:color w:val="000000" w:themeColor="text1"/>
        </w:rPr>
        <w:t>.</w:t>
      </w:r>
    </w:p>
    <w:p w14:paraId="1E4FE13F" w14:textId="77777777" w:rsidR="00817EA2" w:rsidRPr="00013D12" w:rsidRDefault="00817EA2" w:rsidP="00B04722">
      <w:pPr>
        <w:jc w:val="both"/>
        <w:rPr>
          <w:rFonts w:ascii="Calibri" w:hAnsi="Calibri" w:cs="Calibri"/>
          <w:color w:val="000000" w:themeColor="text1"/>
        </w:rPr>
      </w:pPr>
    </w:p>
    <w:p w14:paraId="1436CF02" w14:textId="7DDBA9D4" w:rsidR="00076CAD" w:rsidRPr="00013D12" w:rsidRDefault="00817EA2" w:rsidP="00B04722">
      <w:pPr>
        <w:jc w:val="both"/>
        <w:rPr>
          <w:rFonts w:ascii="Calibri" w:hAnsi="Calibri" w:cs="Calibri"/>
          <w:color w:val="000000" w:themeColor="text1"/>
        </w:rPr>
      </w:pPr>
      <w:r w:rsidRPr="00013D12">
        <w:rPr>
          <w:rFonts w:ascii="Calibri" w:hAnsi="Calibri" w:cs="Calibri"/>
          <w:color w:val="000000" w:themeColor="text1"/>
        </w:rPr>
        <w:t xml:space="preserve">9.2.7 </w:t>
      </w:r>
      <w:proofErr w:type="spellStart"/>
      <w:r w:rsidRPr="00013D12">
        <w:rPr>
          <w:rFonts w:ascii="Calibri" w:hAnsi="Calibri" w:cs="Calibri"/>
          <w:color w:val="000000" w:themeColor="text1"/>
        </w:rPr>
        <w:t>Performe</w:t>
      </w:r>
      <w:proofErr w:type="spellEnd"/>
      <w:r w:rsidRPr="00013D12">
        <w:rPr>
          <w:rFonts w:ascii="Calibri" w:hAnsi="Calibri" w:cs="Calibri"/>
          <w:color w:val="000000" w:themeColor="text1"/>
        </w:rPr>
        <w:t>, i</w:t>
      </w:r>
      <w:r w:rsidR="00C81943" w:rsidRPr="00013D12">
        <w:rPr>
          <w:rFonts w:ascii="Calibri" w:hAnsi="Calibri" w:cs="Calibri"/>
          <w:color w:val="000000" w:themeColor="text1"/>
        </w:rPr>
        <w:t>n all cases, CFU enumeration after 24 h incubation of plated samples on PCA.</w:t>
      </w:r>
    </w:p>
    <w:p w14:paraId="15B02CB0" w14:textId="77777777" w:rsidR="00076CAD" w:rsidRPr="00013D12" w:rsidRDefault="00076CAD" w:rsidP="00B04722">
      <w:pPr>
        <w:jc w:val="both"/>
        <w:rPr>
          <w:rFonts w:ascii="Calibri" w:hAnsi="Calibri" w:cs="Calibri"/>
          <w:color w:val="000000" w:themeColor="text1"/>
        </w:rPr>
      </w:pPr>
    </w:p>
    <w:p w14:paraId="22AF0ED1" w14:textId="2D4B23C8" w:rsidR="00076CAD" w:rsidRPr="00013D12" w:rsidRDefault="00A42DD1" w:rsidP="00B04722">
      <w:pPr>
        <w:jc w:val="both"/>
        <w:rPr>
          <w:rFonts w:ascii="Calibri" w:eastAsiaTheme="minorEastAsia" w:hAnsi="Calibri" w:cs="Calibri"/>
          <w:color w:val="000000" w:themeColor="text1"/>
          <w:lang w:val="en-GB"/>
        </w:rPr>
      </w:pPr>
      <w:r w:rsidRPr="00013D12">
        <w:rPr>
          <w:rFonts w:ascii="Calibri" w:hAnsi="Calibri" w:cs="Calibri"/>
          <w:i/>
          <w:iCs/>
          <w:color w:val="000000" w:themeColor="text1"/>
        </w:rPr>
        <w:t xml:space="preserve"> </w:t>
      </w:r>
      <w:r w:rsidR="009D5851" w:rsidRPr="00013D12">
        <w:rPr>
          <w:rFonts w:ascii="Calibri" w:hAnsi="Calibri" w:cs="Calibri"/>
          <w:i/>
          <w:iCs/>
          <w:color w:val="000000" w:themeColor="text1"/>
        </w:rPr>
        <w:t xml:space="preserve">(treat_0h </w:t>
      </w:r>
      <w:r w:rsidR="00DD3220" w:rsidRPr="00013D12">
        <w:rPr>
          <w:rFonts w:ascii="Calibri" w:hAnsi="Calibri" w:cs="Calibri"/>
          <w:i/>
          <w:iCs/>
          <w:color w:val="000000" w:themeColor="text1"/>
        </w:rPr>
        <w:t>-</w:t>
      </w:r>
      <w:r w:rsidR="009D5851" w:rsidRPr="00013D12">
        <w:rPr>
          <w:rFonts w:ascii="Calibri" w:hAnsi="Calibri" w:cs="Calibri"/>
          <w:i/>
          <w:iCs/>
          <w:color w:val="000000" w:themeColor="text1"/>
        </w:rPr>
        <w:t xml:space="preserve"> treat_24h)/(control_0h </w:t>
      </w:r>
      <w:r w:rsidR="00DD3220" w:rsidRPr="00013D12">
        <w:rPr>
          <w:rFonts w:ascii="Calibri" w:hAnsi="Calibri" w:cs="Calibri"/>
          <w:i/>
          <w:iCs/>
          <w:color w:val="000000" w:themeColor="text1"/>
        </w:rPr>
        <w:t>-</w:t>
      </w:r>
      <w:r w:rsidR="009D5851" w:rsidRPr="00013D12">
        <w:rPr>
          <w:rFonts w:ascii="Calibri" w:hAnsi="Calibri" w:cs="Calibri"/>
          <w:i/>
          <w:iCs/>
          <w:color w:val="000000" w:themeColor="text1"/>
        </w:rPr>
        <w:t xml:space="preserve"> control_24h) </w:t>
      </w:r>
      <m:oMath>
        <m:r>
          <w:rPr>
            <w:rFonts w:ascii="Cambria Math" w:hAnsi="Cambria Math" w:cs="Calibri"/>
            <w:color w:val="000000" w:themeColor="text1"/>
            <w:lang w:val="en-GB"/>
          </w:rPr>
          <m:t>×</m:t>
        </m:r>
      </m:oMath>
      <w:r w:rsidR="009D5851" w:rsidRPr="00013D12">
        <w:rPr>
          <w:rFonts w:ascii="Calibri" w:eastAsiaTheme="minorEastAsia" w:hAnsi="Calibri" w:cs="Calibri"/>
          <w:i/>
          <w:iCs/>
          <w:color w:val="000000" w:themeColor="text1"/>
          <w:lang w:val="en-GB"/>
        </w:rPr>
        <w:t xml:space="preserve"> </w:t>
      </w:r>
      <w:r w:rsidR="009B134D" w:rsidRPr="00013D12">
        <w:rPr>
          <w:rFonts w:ascii="Calibri" w:eastAsiaTheme="minorEastAsia" w:hAnsi="Calibri" w:cs="Calibri"/>
          <w:i/>
          <w:iCs/>
          <w:color w:val="000000" w:themeColor="text1"/>
          <w:lang w:val="en-GB"/>
        </w:rPr>
        <w:t>100</w:t>
      </w:r>
      <w:r w:rsidRPr="00013D12">
        <w:rPr>
          <w:rFonts w:ascii="Calibri" w:eastAsiaTheme="minorEastAsia" w:hAnsi="Calibri" w:cs="Calibri"/>
          <w:color w:val="000000" w:themeColor="text1"/>
          <w:lang w:val="en-GB"/>
        </w:rPr>
        <w:t xml:space="preserve"> </w:t>
      </w:r>
      <w:r w:rsidR="009D5851" w:rsidRPr="00013D12">
        <w:rPr>
          <w:rFonts w:ascii="Calibri" w:eastAsiaTheme="minorEastAsia" w:hAnsi="Calibri" w:cs="Calibri"/>
          <w:color w:val="000000" w:themeColor="text1"/>
          <w:lang w:val="en-GB"/>
        </w:rPr>
        <w:t>(5)</w:t>
      </w:r>
    </w:p>
    <w:p w14:paraId="30D82837" w14:textId="77777777" w:rsidR="00076CAD" w:rsidRPr="00013D12" w:rsidRDefault="00076CAD" w:rsidP="00B04722">
      <w:pPr>
        <w:jc w:val="both"/>
        <w:rPr>
          <w:rFonts w:ascii="Calibri" w:hAnsi="Calibri" w:cs="Calibri"/>
          <w:color w:val="000000" w:themeColor="text1"/>
        </w:rPr>
      </w:pPr>
    </w:p>
    <w:p w14:paraId="6F8B99F9" w14:textId="0A572401" w:rsidR="00076CAD" w:rsidRPr="00013D12" w:rsidRDefault="009D5851" w:rsidP="00B04722">
      <w:pPr>
        <w:jc w:val="both"/>
        <w:rPr>
          <w:rFonts w:ascii="Calibri" w:hAnsi="Calibri" w:cs="Calibri"/>
          <w:color w:val="000000" w:themeColor="text1"/>
        </w:rPr>
      </w:pPr>
      <w:r w:rsidRPr="00013D12">
        <w:rPr>
          <w:rFonts w:ascii="Calibri" w:hAnsi="Calibri" w:cs="Calibri"/>
          <w:color w:val="000000" w:themeColor="text1"/>
        </w:rPr>
        <w:t>N</w:t>
      </w:r>
      <w:r w:rsidR="00C43105" w:rsidRPr="00013D12">
        <w:rPr>
          <w:rFonts w:ascii="Calibri" w:hAnsi="Calibri" w:cs="Calibri"/>
          <w:color w:val="000000" w:themeColor="text1"/>
        </w:rPr>
        <w:t>OTE</w:t>
      </w:r>
      <w:r w:rsidRPr="00013D12">
        <w:rPr>
          <w:rFonts w:ascii="Calibri" w:hAnsi="Calibri" w:cs="Calibri"/>
          <w:color w:val="000000" w:themeColor="text1"/>
        </w:rPr>
        <w:t>: Include controls/untreated conditions which define 100% viability and a positive control which defines maximum inhibition (optional); Use numeric values only, no formulas; Use the same number of rows and columns across replicates; Use '.' for decimals.</w:t>
      </w:r>
    </w:p>
    <w:p w14:paraId="43C2226C" w14:textId="77777777" w:rsidR="00A965F1" w:rsidRPr="00013D12" w:rsidRDefault="00A965F1" w:rsidP="00B04722">
      <w:pPr>
        <w:jc w:val="both"/>
        <w:rPr>
          <w:rFonts w:ascii="Calibri" w:hAnsi="Calibri" w:cs="Calibri"/>
          <w:color w:val="000000" w:themeColor="text1"/>
        </w:rPr>
      </w:pPr>
    </w:p>
    <w:p w14:paraId="599ED70C" w14:textId="010EC7D4" w:rsidR="00076CAD" w:rsidRPr="00013D12" w:rsidRDefault="005544F3" w:rsidP="00B04722">
      <w:pPr>
        <w:jc w:val="both"/>
        <w:rPr>
          <w:rFonts w:ascii="Calibri" w:hAnsi="Calibri" w:cs="Calibri"/>
          <w:color w:val="000000" w:themeColor="text1"/>
        </w:rPr>
      </w:pPr>
      <w:r w:rsidRPr="00013D12">
        <w:rPr>
          <w:rFonts w:ascii="Calibri" w:hAnsi="Calibri" w:cs="Calibri"/>
          <w:color w:val="000000" w:themeColor="text1"/>
        </w:rPr>
        <w:t>9.3 Save file as .xls or .xlsx.</w:t>
      </w:r>
    </w:p>
    <w:p w14:paraId="297228F0" w14:textId="77777777" w:rsidR="00A965F1" w:rsidRPr="00013D12" w:rsidRDefault="00A965F1" w:rsidP="00B04722">
      <w:pPr>
        <w:jc w:val="both"/>
        <w:rPr>
          <w:rFonts w:ascii="Calibri" w:hAnsi="Calibri" w:cs="Calibri"/>
          <w:color w:val="000000" w:themeColor="text1"/>
        </w:rPr>
      </w:pPr>
    </w:p>
    <w:p w14:paraId="3DACCF49" w14:textId="125525FE" w:rsidR="00076CAD" w:rsidRPr="00013D12" w:rsidRDefault="005544F3" w:rsidP="00B04722">
      <w:pPr>
        <w:jc w:val="both"/>
        <w:rPr>
          <w:rFonts w:ascii="Calibri" w:hAnsi="Calibri" w:cs="Calibri"/>
          <w:color w:val="000000" w:themeColor="text1"/>
        </w:rPr>
      </w:pPr>
      <w:r w:rsidRPr="00013D12">
        <w:rPr>
          <w:rFonts w:ascii="Calibri" w:hAnsi="Calibri" w:cs="Calibri"/>
          <w:color w:val="000000" w:themeColor="text1"/>
        </w:rPr>
        <w:t xml:space="preserve">9.4 Create an Excel file for each replicate, as described before and as in </w:t>
      </w:r>
      <w:r w:rsidRPr="00013D12">
        <w:rPr>
          <w:rFonts w:ascii="Calibri" w:hAnsi="Calibri" w:cs="Calibri"/>
          <w:b/>
          <w:bCs/>
          <w:color w:val="000000" w:themeColor="text1"/>
        </w:rPr>
        <w:t xml:space="preserve">Supplemental </w:t>
      </w:r>
      <w:r w:rsidR="00C9725B" w:rsidRPr="00013D12">
        <w:rPr>
          <w:rFonts w:ascii="Calibri" w:hAnsi="Calibri" w:cs="Calibri"/>
          <w:b/>
          <w:bCs/>
          <w:color w:val="000000" w:themeColor="text1"/>
        </w:rPr>
        <w:t xml:space="preserve">Table </w:t>
      </w:r>
      <w:r w:rsidR="00EF665F" w:rsidRPr="00013D12">
        <w:rPr>
          <w:rFonts w:ascii="Calibri" w:hAnsi="Calibri" w:cs="Calibri"/>
          <w:b/>
          <w:bCs/>
          <w:color w:val="000000" w:themeColor="text1"/>
        </w:rPr>
        <w:t>1</w:t>
      </w:r>
      <w:r w:rsidRPr="00013D12">
        <w:rPr>
          <w:rFonts w:ascii="Calibri" w:hAnsi="Calibri" w:cs="Calibri"/>
          <w:color w:val="000000" w:themeColor="text1"/>
        </w:rPr>
        <w:t>, and add all the files in the same folder.</w:t>
      </w:r>
    </w:p>
    <w:p w14:paraId="6E649F21" w14:textId="77777777" w:rsidR="00A965F1" w:rsidRPr="00013D12" w:rsidRDefault="00A965F1" w:rsidP="00B04722">
      <w:pPr>
        <w:jc w:val="both"/>
        <w:rPr>
          <w:rFonts w:ascii="Calibri" w:hAnsi="Calibri" w:cs="Calibri"/>
          <w:color w:val="000000" w:themeColor="text1"/>
        </w:rPr>
      </w:pPr>
    </w:p>
    <w:p w14:paraId="2998FAE3" w14:textId="26283FC2" w:rsidR="00076CAD" w:rsidRPr="00013D12" w:rsidRDefault="005544F3" w:rsidP="00B04722">
      <w:pPr>
        <w:jc w:val="both"/>
        <w:rPr>
          <w:rFonts w:ascii="Calibri" w:hAnsi="Calibri" w:cs="Calibri"/>
          <w:lang w:val="en-GB" w:eastAsia="pt-PT"/>
        </w:rPr>
      </w:pPr>
      <w:r w:rsidRPr="00013D12">
        <w:rPr>
          <w:rFonts w:ascii="Calibri" w:hAnsi="Calibri" w:cs="Calibri"/>
          <w:color w:val="000000" w:themeColor="text1"/>
        </w:rPr>
        <w:t>9.</w:t>
      </w:r>
      <w:r w:rsidR="002D38CF" w:rsidRPr="00013D12">
        <w:rPr>
          <w:rFonts w:ascii="Calibri" w:hAnsi="Calibri" w:cs="Calibri"/>
          <w:color w:val="000000" w:themeColor="text1"/>
        </w:rPr>
        <w:t>5</w:t>
      </w:r>
      <w:r w:rsidRPr="00013D12">
        <w:rPr>
          <w:rFonts w:ascii="Calibri" w:hAnsi="Calibri" w:cs="Calibri"/>
          <w:color w:val="000000" w:themeColor="text1"/>
        </w:rPr>
        <w:t xml:space="preserve"> Open the software Combenefit </w:t>
      </w:r>
      <w:r w:rsidRPr="00013D12">
        <w:rPr>
          <w:rFonts w:ascii="Calibri" w:hAnsi="Calibri" w:cs="Calibri"/>
          <w:lang w:val="en-GB" w:eastAsia="pt-PT"/>
        </w:rPr>
        <w:t xml:space="preserve">(Cancer Research UK Cambridge Institute, Cambridge, version 2.021, available at </w:t>
      </w:r>
      <w:r w:rsidR="00A965F1" w:rsidRPr="00013D12">
        <w:rPr>
          <w:rFonts w:ascii="Calibri" w:hAnsi="Calibri" w:cs="Calibri"/>
          <w:lang w:val="en-GB" w:eastAsia="pt-PT"/>
        </w:rPr>
        <w:t>https://sourceforge.net/projects/combenefit/</w:t>
      </w:r>
      <w:r w:rsidRPr="00013D12">
        <w:rPr>
          <w:rFonts w:ascii="Calibri" w:hAnsi="Calibri" w:cs="Calibri"/>
          <w:lang w:val="en-GB" w:eastAsia="pt-PT"/>
        </w:rPr>
        <w:t>)</w:t>
      </w:r>
      <w:r w:rsidR="007933FB" w:rsidRPr="00013D12">
        <w:rPr>
          <w:rFonts w:ascii="Calibri" w:hAnsi="Calibri" w:cs="Calibri"/>
          <w:lang w:val="en-GB" w:eastAsia="pt-PT"/>
        </w:rPr>
        <w:t>.</w:t>
      </w:r>
    </w:p>
    <w:p w14:paraId="43F82228" w14:textId="77777777" w:rsidR="00A965F1" w:rsidRPr="00013D12" w:rsidRDefault="00A965F1" w:rsidP="00B04722">
      <w:pPr>
        <w:jc w:val="both"/>
        <w:rPr>
          <w:rFonts w:ascii="Calibri" w:hAnsi="Calibri" w:cs="Calibri"/>
          <w:color w:val="000000" w:themeColor="text1"/>
        </w:rPr>
      </w:pPr>
    </w:p>
    <w:p w14:paraId="5B62DD01" w14:textId="1D33F6C4" w:rsidR="00955241" w:rsidRPr="00013D12" w:rsidRDefault="005544F3" w:rsidP="00B04722">
      <w:pPr>
        <w:jc w:val="both"/>
        <w:rPr>
          <w:rFonts w:ascii="Calibri" w:hAnsi="Calibri" w:cs="Calibri"/>
          <w:color w:val="000000" w:themeColor="text1"/>
        </w:rPr>
      </w:pPr>
      <w:r w:rsidRPr="00013D12">
        <w:rPr>
          <w:rFonts w:ascii="Calibri" w:hAnsi="Calibri" w:cs="Calibri"/>
          <w:color w:val="000000" w:themeColor="text1"/>
        </w:rPr>
        <w:t>9.6 Upload that folder to the Combenefit</w:t>
      </w:r>
      <w:r w:rsidR="00955241" w:rsidRPr="00013D12">
        <w:rPr>
          <w:rFonts w:ascii="Calibri" w:hAnsi="Calibri" w:cs="Calibri"/>
          <w:color w:val="000000" w:themeColor="text1"/>
        </w:rPr>
        <w:t>.</w:t>
      </w:r>
      <w:r w:rsidR="00A42DD1" w:rsidRPr="00013D12">
        <w:rPr>
          <w:rFonts w:ascii="Calibri" w:hAnsi="Calibri" w:cs="Calibri"/>
          <w:color w:val="000000" w:themeColor="text1"/>
        </w:rPr>
        <w:t xml:space="preserve"> </w:t>
      </w:r>
    </w:p>
    <w:p w14:paraId="7E31C613" w14:textId="5353852A" w:rsidR="00A965F1" w:rsidRPr="00013D12" w:rsidRDefault="0033667A" w:rsidP="00B04722">
      <w:pPr>
        <w:jc w:val="both"/>
        <w:rPr>
          <w:rFonts w:ascii="Calibri" w:hAnsi="Calibri" w:cs="Calibri"/>
          <w:color w:val="000000" w:themeColor="text1"/>
        </w:rPr>
      </w:pPr>
      <w:r w:rsidRPr="00013D12">
        <w:rPr>
          <w:rFonts w:ascii="Calibri" w:hAnsi="Calibri" w:cs="Calibri"/>
          <w:color w:val="000000" w:themeColor="text1"/>
        </w:rPr>
        <w:t xml:space="preserve">9.6.1 </w:t>
      </w:r>
      <w:r w:rsidR="009D5851" w:rsidRPr="00013D12">
        <w:rPr>
          <w:rFonts w:ascii="Calibri" w:hAnsi="Calibri" w:cs="Calibri"/>
          <w:color w:val="000000" w:themeColor="text1"/>
        </w:rPr>
        <w:t>Open the software Combenefit</w:t>
      </w:r>
      <w:r w:rsidR="00A42DD1" w:rsidRPr="00013D12">
        <w:rPr>
          <w:rFonts w:ascii="Calibri" w:hAnsi="Calibri" w:cs="Calibri"/>
          <w:color w:val="000000" w:themeColor="text1"/>
        </w:rPr>
        <w:t xml:space="preserve"> </w:t>
      </w:r>
    </w:p>
    <w:p w14:paraId="35800BC5" w14:textId="1A5E4236" w:rsidR="00A965F1" w:rsidRPr="00013D12" w:rsidRDefault="00A42DD1" w:rsidP="00B04722">
      <w:pPr>
        <w:jc w:val="both"/>
        <w:rPr>
          <w:rFonts w:ascii="Calibri" w:hAnsi="Calibri" w:cs="Calibri"/>
          <w:color w:val="000000" w:themeColor="text1"/>
        </w:rPr>
      </w:pPr>
      <w:r w:rsidRPr="00013D12">
        <w:rPr>
          <w:rFonts w:ascii="Calibri" w:hAnsi="Calibri" w:cs="Calibri"/>
          <w:color w:val="000000" w:themeColor="text1"/>
        </w:rPr>
        <w:t xml:space="preserve"> </w:t>
      </w:r>
    </w:p>
    <w:p w14:paraId="2352EA36" w14:textId="52B68C5D" w:rsidR="00A965F1" w:rsidRPr="00013D12" w:rsidRDefault="0033667A" w:rsidP="00B04722">
      <w:pPr>
        <w:jc w:val="both"/>
        <w:rPr>
          <w:rFonts w:ascii="Calibri" w:hAnsi="Calibri" w:cs="Calibri"/>
          <w:color w:val="000000" w:themeColor="text1"/>
        </w:rPr>
      </w:pPr>
      <w:r w:rsidRPr="00013D12">
        <w:rPr>
          <w:rFonts w:ascii="Calibri" w:hAnsi="Calibri" w:cs="Calibri"/>
          <w:color w:val="000000" w:themeColor="text1"/>
        </w:rPr>
        <w:t>9.6.2</w:t>
      </w:r>
      <w:r w:rsidR="00C41C90" w:rsidRPr="00013D12">
        <w:rPr>
          <w:rFonts w:ascii="Calibri" w:hAnsi="Calibri" w:cs="Calibri"/>
          <w:color w:val="000000" w:themeColor="text1"/>
        </w:rPr>
        <w:t xml:space="preserve"> </w:t>
      </w:r>
      <w:r w:rsidR="009D5851" w:rsidRPr="00013D12">
        <w:rPr>
          <w:rFonts w:ascii="Calibri" w:hAnsi="Calibri" w:cs="Calibri"/>
          <w:color w:val="000000" w:themeColor="text1"/>
        </w:rPr>
        <w:t>Press Select project folder</w:t>
      </w:r>
      <w:r w:rsidR="009D5851" w:rsidRPr="00013D12">
        <w:rPr>
          <w:rFonts w:ascii="Calibri" w:hAnsi="Calibri" w:cs="Calibri"/>
          <w:b/>
          <w:bCs/>
          <w:color w:val="000000" w:themeColor="text1"/>
        </w:rPr>
        <w:t xml:space="preserve"> </w:t>
      </w:r>
      <w:r w:rsidR="009D5851" w:rsidRPr="00013D12">
        <w:rPr>
          <w:rFonts w:ascii="Calibri" w:hAnsi="Calibri" w:cs="Calibri"/>
          <w:color w:val="000000" w:themeColor="text1"/>
        </w:rPr>
        <w:t>and choose the correct folder</w:t>
      </w:r>
      <w:r w:rsidR="00D36A38" w:rsidRPr="00013D12">
        <w:rPr>
          <w:rFonts w:ascii="Calibri" w:hAnsi="Calibri" w:cs="Calibri"/>
          <w:color w:val="000000" w:themeColor="text1"/>
        </w:rPr>
        <w:t>.</w:t>
      </w:r>
      <w:r w:rsidR="00C41C90" w:rsidRPr="00013D12">
        <w:rPr>
          <w:rFonts w:ascii="Calibri" w:hAnsi="Calibri" w:cs="Calibri"/>
          <w:color w:val="000000" w:themeColor="text1"/>
        </w:rPr>
        <w:t xml:space="preserve"> </w:t>
      </w:r>
    </w:p>
    <w:p w14:paraId="01EA39A4" w14:textId="06254A33" w:rsidR="00A965F1" w:rsidRPr="00013D12" w:rsidRDefault="00A42DD1" w:rsidP="00B04722">
      <w:pPr>
        <w:jc w:val="both"/>
        <w:rPr>
          <w:rFonts w:ascii="Calibri" w:hAnsi="Calibri" w:cs="Calibri"/>
          <w:color w:val="000000" w:themeColor="text1"/>
        </w:rPr>
      </w:pPr>
      <w:r w:rsidRPr="00013D12">
        <w:rPr>
          <w:rFonts w:ascii="Calibri" w:hAnsi="Calibri" w:cs="Calibri"/>
          <w:color w:val="000000" w:themeColor="text1"/>
        </w:rPr>
        <w:t xml:space="preserve"> </w:t>
      </w:r>
    </w:p>
    <w:p w14:paraId="79E1B660" w14:textId="08F99810" w:rsidR="00A965F1" w:rsidRPr="00013D12" w:rsidRDefault="0033667A" w:rsidP="00B04722">
      <w:pPr>
        <w:jc w:val="both"/>
        <w:rPr>
          <w:rFonts w:ascii="Calibri" w:hAnsi="Calibri" w:cs="Calibri"/>
          <w:color w:val="000000" w:themeColor="text1"/>
        </w:rPr>
      </w:pPr>
      <w:r w:rsidRPr="00013D12">
        <w:rPr>
          <w:rFonts w:ascii="Calibri" w:hAnsi="Calibri" w:cs="Calibri"/>
          <w:color w:val="000000" w:themeColor="text1"/>
        </w:rPr>
        <w:t xml:space="preserve">9.6.3 </w:t>
      </w:r>
      <w:r w:rsidR="009D5851" w:rsidRPr="00013D12">
        <w:rPr>
          <w:rFonts w:ascii="Calibri" w:hAnsi="Calibri" w:cs="Calibri"/>
          <w:color w:val="000000" w:themeColor="text1"/>
        </w:rPr>
        <w:t xml:space="preserve">Selecting the reference model: Loewe additivity that assumes the exact mechanism for both </w:t>
      </w:r>
      <w:r w:rsidR="004E0EC6" w:rsidRPr="00013D12">
        <w:rPr>
          <w:rFonts w:ascii="Calibri" w:hAnsi="Calibri" w:cs="Calibri"/>
          <w:color w:val="000000" w:themeColor="text1"/>
        </w:rPr>
        <w:t>products</w:t>
      </w:r>
      <w:r w:rsidR="009D5851" w:rsidRPr="00013D12">
        <w:rPr>
          <w:rFonts w:ascii="Calibri" w:hAnsi="Calibri" w:cs="Calibri"/>
          <w:color w:val="000000" w:themeColor="text1"/>
        </w:rPr>
        <w:t>; Bliss independence that assumes independent action, or HAS, which is a conservative model (compares the combination to the best single agent). The best practice consists of running at least two models and choosing the best one</w:t>
      </w:r>
      <w:r w:rsidR="00D36A38" w:rsidRPr="00013D12">
        <w:rPr>
          <w:rFonts w:ascii="Calibri" w:hAnsi="Calibri" w:cs="Calibri"/>
          <w:color w:val="000000" w:themeColor="text1"/>
        </w:rPr>
        <w:t>.</w:t>
      </w:r>
      <w:r w:rsidR="00A42DD1" w:rsidRPr="00013D12">
        <w:rPr>
          <w:rFonts w:ascii="Calibri" w:hAnsi="Calibri" w:cs="Calibri"/>
          <w:color w:val="000000" w:themeColor="text1"/>
        </w:rPr>
        <w:t xml:space="preserve"> </w:t>
      </w:r>
    </w:p>
    <w:p w14:paraId="0D7BC0A7" w14:textId="74BC5AFE" w:rsidR="00A965F1" w:rsidRPr="00013D12" w:rsidRDefault="00C41C90" w:rsidP="00B04722">
      <w:pPr>
        <w:jc w:val="both"/>
        <w:rPr>
          <w:rFonts w:ascii="Calibri" w:hAnsi="Calibri" w:cs="Calibri"/>
          <w:color w:val="000000" w:themeColor="text1"/>
        </w:rPr>
      </w:pPr>
      <w:r w:rsidRPr="00013D12">
        <w:rPr>
          <w:rFonts w:ascii="Calibri" w:hAnsi="Calibri" w:cs="Calibri"/>
          <w:color w:val="000000" w:themeColor="text1"/>
        </w:rPr>
        <w:t xml:space="preserve"> </w:t>
      </w:r>
    </w:p>
    <w:p w14:paraId="72649CB5" w14:textId="77777777" w:rsidR="00A965F1" w:rsidRPr="00013D12" w:rsidRDefault="004663A5" w:rsidP="00B04722">
      <w:pPr>
        <w:jc w:val="both"/>
        <w:rPr>
          <w:rFonts w:ascii="Calibri" w:hAnsi="Calibri" w:cs="Calibri"/>
          <w:color w:val="000000" w:themeColor="text1"/>
        </w:rPr>
      </w:pPr>
      <w:r w:rsidRPr="00013D12">
        <w:rPr>
          <w:rFonts w:ascii="Calibri" w:hAnsi="Calibri" w:cs="Calibri"/>
          <w:color w:val="000000" w:themeColor="text1"/>
        </w:rPr>
        <w:t xml:space="preserve">9.6.4 </w:t>
      </w:r>
      <w:r w:rsidR="009D5851" w:rsidRPr="00013D12">
        <w:rPr>
          <w:rFonts w:ascii="Calibri" w:hAnsi="Calibri" w:cs="Calibri"/>
          <w:color w:val="000000" w:themeColor="text1"/>
        </w:rPr>
        <w:t xml:space="preserve">In this case, the </w:t>
      </w:r>
      <w:r w:rsidR="006D5C31" w:rsidRPr="00013D12">
        <w:rPr>
          <w:rFonts w:ascii="Calibri" w:hAnsi="Calibri" w:cs="Calibri"/>
          <w:color w:val="000000" w:themeColor="text1"/>
        </w:rPr>
        <w:t>Bliss model was selected</w:t>
      </w:r>
      <w:r w:rsidR="00B96E61" w:rsidRPr="00013D12">
        <w:rPr>
          <w:rFonts w:ascii="Calibri" w:hAnsi="Calibri" w:cs="Calibri"/>
          <w:color w:val="000000" w:themeColor="text1"/>
        </w:rPr>
        <w:t>,</w:t>
      </w:r>
      <w:r w:rsidR="006D5C31" w:rsidRPr="00013D12">
        <w:rPr>
          <w:rFonts w:ascii="Calibri" w:hAnsi="Calibri" w:cs="Calibri"/>
          <w:color w:val="000000" w:themeColor="text1"/>
        </w:rPr>
        <w:t xml:space="preserve"> given the mode of action of the tested molecules.</w:t>
      </w:r>
    </w:p>
    <w:p w14:paraId="5D153902" w14:textId="66CDB1CD" w:rsidR="00A965F1" w:rsidRPr="00013D12" w:rsidRDefault="00A42DD1" w:rsidP="00B04722">
      <w:pPr>
        <w:jc w:val="both"/>
        <w:rPr>
          <w:rFonts w:ascii="Calibri" w:hAnsi="Calibri" w:cs="Calibri"/>
          <w:color w:val="000000" w:themeColor="text1"/>
        </w:rPr>
      </w:pPr>
      <w:r w:rsidRPr="00013D12">
        <w:rPr>
          <w:rFonts w:ascii="Calibri" w:hAnsi="Calibri" w:cs="Calibri"/>
          <w:color w:val="000000" w:themeColor="text1"/>
        </w:rPr>
        <w:t xml:space="preserve"> </w:t>
      </w:r>
    </w:p>
    <w:p w14:paraId="3FF07010" w14:textId="600C56BE" w:rsidR="00A965F1" w:rsidRPr="00013D12" w:rsidRDefault="004663A5" w:rsidP="00B04722">
      <w:pPr>
        <w:jc w:val="both"/>
        <w:rPr>
          <w:rFonts w:ascii="Calibri" w:hAnsi="Calibri" w:cs="Calibri"/>
          <w:color w:val="000000" w:themeColor="text1"/>
        </w:rPr>
      </w:pPr>
      <w:r w:rsidRPr="00013D12">
        <w:rPr>
          <w:rFonts w:ascii="Calibri" w:hAnsi="Calibri" w:cs="Calibri"/>
          <w:color w:val="000000" w:themeColor="text1"/>
        </w:rPr>
        <w:t xml:space="preserve">9.6.5 </w:t>
      </w:r>
      <w:r w:rsidR="009D5851" w:rsidRPr="00013D12">
        <w:rPr>
          <w:rFonts w:ascii="Calibri" w:hAnsi="Calibri" w:cs="Calibri"/>
          <w:color w:val="000000" w:themeColor="text1"/>
        </w:rPr>
        <w:t>Select the desired graphical outputs, knowing you must select at least one more for the Synergy distribution</w:t>
      </w:r>
      <w:r w:rsidR="00D36A38" w:rsidRPr="00013D12">
        <w:rPr>
          <w:rFonts w:ascii="Calibri" w:hAnsi="Calibri" w:cs="Calibri"/>
          <w:color w:val="000000" w:themeColor="text1"/>
        </w:rPr>
        <w:t>.</w:t>
      </w:r>
      <w:r w:rsidR="00A42DD1" w:rsidRPr="00013D12">
        <w:rPr>
          <w:rFonts w:ascii="Calibri" w:hAnsi="Calibri" w:cs="Calibri"/>
          <w:color w:val="000000" w:themeColor="text1"/>
        </w:rPr>
        <w:t xml:space="preserve"> </w:t>
      </w:r>
    </w:p>
    <w:p w14:paraId="77CF5510" w14:textId="4A39C394" w:rsidR="00A965F1" w:rsidRPr="00013D12" w:rsidRDefault="00A42DD1" w:rsidP="00B04722">
      <w:pPr>
        <w:jc w:val="both"/>
        <w:rPr>
          <w:rFonts w:ascii="Calibri" w:hAnsi="Calibri" w:cs="Calibri"/>
          <w:color w:val="000000" w:themeColor="text1"/>
        </w:rPr>
      </w:pPr>
      <w:r w:rsidRPr="00013D12">
        <w:rPr>
          <w:rFonts w:ascii="Calibri" w:hAnsi="Calibri" w:cs="Calibri"/>
          <w:color w:val="000000" w:themeColor="text1"/>
        </w:rPr>
        <w:t xml:space="preserve"> </w:t>
      </w:r>
    </w:p>
    <w:p w14:paraId="346D1825" w14:textId="03C580D7" w:rsidR="00955241" w:rsidRPr="00013D12" w:rsidRDefault="004663A5" w:rsidP="00B04722">
      <w:pPr>
        <w:jc w:val="both"/>
        <w:rPr>
          <w:rFonts w:ascii="Calibri" w:hAnsi="Calibri" w:cs="Calibri"/>
          <w:color w:val="000000" w:themeColor="text1"/>
        </w:rPr>
      </w:pPr>
      <w:r w:rsidRPr="00013D12">
        <w:rPr>
          <w:rFonts w:ascii="Calibri" w:hAnsi="Calibri" w:cs="Calibri"/>
          <w:color w:val="000000" w:themeColor="text1"/>
        </w:rPr>
        <w:t xml:space="preserve">9.6.6 </w:t>
      </w:r>
      <w:r w:rsidR="009D5851" w:rsidRPr="00013D12">
        <w:rPr>
          <w:rFonts w:ascii="Calibri" w:hAnsi="Calibri" w:cs="Calibri"/>
          <w:color w:val="000000" w:themeColor="text1"/>
        </w:rPr>
        <w:t>Press</w:t>
      </w:r>
      <w:r w:rsidR="009D5851" w:rsidRPr="00013D12">
        <w:rPr>
          <w:rFonts w:ascii="Calibri" w:hAnsi="Calibri" w:cs="Calibri"/>
          <w:b/>
          <w:bCs/>
          <w:color w:val="000000" w:themeColor="text1"/>
        </w:rPr>
        <w:t xml:space="preserve"> </w:t>
      </w:r>
      <w:r w:rsidR="009D5851" w:rsidRPr="00013D12">
        <w:rPr>
          <w:rFonts w:ascii="Calibri" w:hAnsi="Calibri" w:cs="Calibri"/>
          <w:color w:val="000000" w:themeColor="text1"/>
        </w:rPr>
        <w:t>Run analysis</w:t>
      </w:r>
      <w:r w:rsidR="009D5851" w:rsidRPr="00013D12">
        <w:rPr>
          <w:rFonts w:ascii="Calibri" w:hAnsi="Calibri" w:cs="Calibri"/>
          <w:b/>
          <w:bCs/>
          <w:color w:val="000000" w:themeColor="text1"/>
        </w:rPr>
        <w:t xml:space="preserve"> </w:t>
      </w:r>
      <w:r w:rsidR="009D5851" w:rsidRPr="00013D12">
        <w:rPr>
          <w:rFonts w:ascii="Calibri" w:hAnsi="Calibri" w:cs="Calibri"/>
          <w:color w:val="000000" w:themeColor="text1"/>
        </w:rPr>
        <w:t>(</w:t>
      </w:r>
      <w:r w:rsidR="009D5851" w:rsidRPr="00013D12">
        <w:rPr>
          <w:rFonts w:ascii="Calibri" w:hAnsi="Calibri" w:cs="Calibri"/>
          <w:b/>
          <w:bCs/>
          <w:color w:val="000000" w:themeColor="text1"/>
        </w:rPr>
        <w:t xml:space="preserve">Supplemental Figure </w:t>
      </w:r>
      <w:r w:rsidR="00C9725B" w:rsidRPr="00013D12">
        <w:rPr>
          <w:rFonts w:ascii="Calibri" w:hAnsi="Calibri" w:cs="Calibri"/>
          <w:b/>
          <w:bCs/>
          <w:color w:val="000000" w:themeColor="text1"/>
        </w:rPr>
        <w:t>1</w:t>
      </w:r>
      <w:r w:rsidR="009D5851" w:rsidRPr="00013D12">
        <w:rPr>
          <w:rFonts w:ascii="Calibri" w:hAnsi="Calibri" w:cs="Calibri"/>
          <w:color w:val="000000" w:themeColor="text1"/>
        </w:rPr>
        <w:t>)</w:t>
      </w:r>
      <w:r w:rsidR="00D36A38" w:rsidRPr="00013D12">
        <w:rPr>
          <w:rFonts w:ascii="Calibri" w:hAnsi="Calibri" w:cs="Calibri"/>
          <w:color w:val="000000" w:themeColor="text1"/>
        </w:rPr>
        <w:t>.</w:t>
      </w:r>
      <w:r w:rsidR="00955241" w:rsidRPr="00013D12">
        <w:rPr>
          <w:rFonts w:ascii="Calibri" w:hAnsi="Calibri" w:cs="Calibri"/>
          <w:color w:val="000000" w:themeColor="text1"/>
        </w:rPr>
        <w:t xml:space="preserve"> </w:t>
      </w:r>
      <w:r w:rsidR="009D5851" w:rsidRPr="00013D12">
        <w:rPr>
          <w:rFonts w:ascii="Calibri" w:hAnsi="Calibri" w:cs="Calibri"/>
          <w:color w:val="000000" w:themeColor="text1"/>
        </w:rPr>
        <w:t xml:space="preserve">Tip: </w:t>
      </w:r>
      <w:r w:rsidR="00955241" w:rsidRPr="00013D12">
        <w:rPr>
          <w:rFonts w:ascii="Calibri" w:hAnsi="Calibri" w:cs="Calibri"/>
          <w:color w:val="000000" w:themeColor="text1"/>
        </w:rPr>
        <w:t xml:space="preserve">In the Choose Save during analysis window, select Everything to save all resulting graphical outputs in the original folder. </w:t>
      </w:r>
    </w:p>
    <w:p w14:paraId="18DF4EE9" w14:textId="77777777" w:rsidR="00076CAD" w:rsidRPr="00B04722" w:rsidRDefault="00076CAD" w:rsidP="00B04722">
      <w:pPr>
        <w:jc w:val="both"/>
        <w:rPr>
          <w:rFonts w:ascii="Calibri" w:hAnsi="Calibri" w:cs="Calibri"/>
          <w:color w:val="000000" w:themeColor="text1"/>
        </w:rPr>
      </w:pPr>
    </w:p>
    <w:p w14:paraId="49E3105E" w14:textId="0314A3FA" w:rsidR="00076CAD" w:rsidRPr="00B04722" w:rsidRDefault="009D5851" w:rsidP="00B04722">
      <w:pPr>
        <w:pStyle w:val="p1"/>
        <w:numPr>
          <w:ilvl w:val="0"/>
          <w:numId w:val="33"/>
        </w:numPr>
        <w:ind w:left="0" w:firstLine="0"/>
        <w:jc w:val="both"/>
        <w:rPr>
          <w:rFonts w:ascii="Calibri" w:hAnsi="Calibri" w:cs="Calibri"/>
          <w:color w:val="000000" w:themeColor="text1"/>
          <w:sz w:val="24"/>
          <w:szCs w:val="24"/>
        </w:rPr>
      </w:pPr>
      <w:r w:rsidRPr="00B04722">
        <w:rPr>
          <w:rFonts w:ascii="Calibri" w:hAnsi="Calibri" w:cs="Calibri"/>
          <w:b/>
          <w:bCs/>
          <w:color w:val="000000" w:themeColor="text1"/>
          <w:sz w:val="24"/>
          <w:szCs w:val="24"/>
        </w:rPr>
        <w:t>Applying Chick</w:t>
      </w:r>
      <w:r w:rsidR="00DD3220" w:rsidRPr="00B04722">
        <w:rPr>
          <w:rFonts w:ascii="Calibri" w:hAnsi="Calibri" w:cs="Calibri"/>
          <w:b/>
          <w:bCs/>
          <w:color w:val="000000" w:themeColor="text1"/>
          <w:sz w:val="24"/>
          <w:szCs w:val="24"/>
        </w:rPr>
        <w:t>-</w:t>
      </w:r>
      <w:r w:rsidRPr="00B04722">
        <w:rPr>
          <w:rFonts w:ascii="Calibri" w:hAnsi="Calibri" w:cs="Calibri"/>
          <w:b/>
          <w:bCs/>
          <w:color w:val="000000" w:themeColor="text1"/>
          <w:sz w:val="24"/>
          <w:szCs w:val="24"/>
        </w:rPr>
        <w:t>Watson and Weibull Models to dose- and time-response data</w:t>
      </w:r>
    </w:p>
    <w:p w14:paraId="561BBF47" w14:textId="77777777" w:rsidR="00A965F1" w:rsidRPr="00B04722" w:rsidRDefault="00A965F1" w:rsidP="00B04722">
      <w:pPr>
        <w:pStyle w:val="p1"/>
        <w:jc w:val="both"/>
        <w:rPr>
          <w:rFonts w:ascii="Calibri" w:hAnsi="Calibri" w:cs="Calibri"/>
          <w:color w:val="000000" w:themeColor="text1"/>
          <w:sz w:val="24"/>
          <w:szCs w:val="24"/>
        </w:rPr>
      </w:pPr>
    </w:p>
    <w:p w14:paraId="26F7CA2E" w14:textId="42DF089B" w:rsidR="00076CAD" w:rsidRPr="00B04722" w:rsidRDefault="005544F3" w:rsidP="00B04722">
      <w:pPr>
        <w:jc w:val="both"/>
        <w:rPr>
          <w:rFonts w:ascii="Calibri" w:hAnsi="Calibri" w:cs="Calibri"/>
        </w:rPr>
      </w:pPr>
      <w:r w:rsidRPr="00B04722">
        <w:rPr>
          <w:rFonts w:ascii="Calibri" w:hAnsi="Calibri" w:cs="Calibri"/>
          <w:color w:val="000000" w:themeColor="text1"/>
        </w:rPr>
        <w:t xml:space="preserve">10.1 Prepare Your Data by </w:t>
      </w:r>
      <w:r w:rsidRPr="00B04722">
        <w:rPr>
          <w:rFonts w:ascii="Calibri" w:hAnsi="Calibri" w:cs="Calibri"/>
        </w:rPr>
        <w:t>formatting the dataset in Excel or CSV before importing: For dose</w:t>
      </w:r>
      <w:r w:rsidR="00DD3220" w:rsidRPr="00B04722">
        <w:rPr>
          <w:rFonts w:ascii="Calibri" w:hAnsi="Calibri" w:cs="Calibri"/>
        </w:rPr>
        <w:t>-</w:t>
      </w:r>
      <w:r w:rsidRPr="00B04722">
        <w:rPr>
          <w:rFonts w:ascii="Calibri" w:hAnsi="Calibri" w:cs="Calibri"/>
        </w:rPr>
        <w:t>response, Column A corresponds to the dose (concentration, mg/L) and Column B corresponds to the log</w:t>
      </w:r>
      <w:r w:rsidR="00FC655E" w:rsidRPr="00B04722">
        <w:rPr>
          <w:rFonts w:ascii="Calibri" w:hAnsi="Calibri" w:cs="Calibri"/>
        </w:rPr>
        <w:t xml:space="preserve"> </w:t>
      </w:r>
      <w:r w:rsidRPr="00B04722">
        <w:rPr>
          <w:rFonts w:ascii="Calibri" w:hAnsi="Calibri" w:cs="Calibri"/>
        </w:rPr>
        <w:t>(X/X₀); For the time</w:t>
      </w:r>
      <w:r w:rsidR="00DD3220" w:rsidRPr="00B04722">
        <w:rPr>
          <w:rFonts w:ascii="Calibri" w:hAnsi="Calibri" w:cs="Calibri"/>
        </w:rPr>
        <w:t>-</w:t>
      </w:r>
      <w:r w:rsidRPr="00B04722">
        <w:rPr>
          <w:rFonts w:ascii="Calibri" w:hAnsi="Calibri" w:cs="Calibri"/>
        </w:rPr>
        <w:t xml:space="preserve">response data, Column A corresponds to the time (minutes) and Column B corresponds to </w:t>
      </w:r>
      <w:r w:rsidR="00D52FE2" w:rsidRPr="00B04722">
        <w:rPr>
          <w:rFonts w:ascii="Calibri" w:hAnsi="Calibri" w:cs="Calibri"/>
        </w:rPr>
        <w:t xml:space="preserve">the </w:t>
      </w:r>
      <w:r w:rsidRPr="00B04722">
        <w:rPr>
          <w:rFonts w:ascii="Calibri" w:hAnsi="Calibri" w:cs="Calibri"/>
        </w:rPr>
        <w:t>log</w:t>
      </w:r>
      <w:r w:rsidR="00FC655E" w:rsidRPr="00B04722">
        <w:rPr>
          <w:rFonts w:ascii="Calibri" w:hAnsi="Calibri" w:cs="Calibri"/>
        </w:rPr>
        <w:t xml:space="preserve"> </w:t>
      </w:r>
      <w:r w:rsidRPr="00B04722">
        <w:rPr>
          <w:rFonts w:ascii="Calibri" w:hAnsi="Calibri" w:cs="Calibri"/>
        </w:rPr>
        <w:t>(X/X₀)</w:t>
      </w:r>
      <w:r w:rsidR="00D52FE2" w:rsidRPr="00B04722">
        <w:rPr>
          <w:rFonts w:ascii="Calibri" w:hAnsi="Calibri" w:cs="Calibri"/>
        </w:rPr>
        <w:t>.</w:t>
      </w:r>
    </w:p>
    <w:p w14:paraId="0814B898" w14:textId="77777777" w:rsidR="00A965F1" w:rsidRPr="00B04722" w:rsidRDefault="00A965F1" w:rsidP="00B04722">
      <w:pPr>
        <w:jc w:val="both"/>
        <w:rPr>
          <w:rFonts w:ascii="Calibri" w:hAnsi="Calibri" w:cs="Calibri"/>
          <w:color w:val="000000" w:themeColor="text1"/>
        </w:rPr>
      </w:pPr>
    </w:p>
    <w:p w14:paraId="0B140CFF" w14:textId="37266CD9" w:rsidR="00076CAD" w:rsidRPr="00B04722" w:rsidRDefault="005544F3" w:rsidP="00B04722">
      <w:pPr>
        <w:jc w:val="both"/>
        <w:rPr>
          <w:rFonts w:ascii="Calibri" w:hAnsi="Calibri" w:cs="Calibri"/>
        </w:rPr>
      </w:pPr>
      <w:r w:rsidRPr="00B04722">
        <w:rPr>
          <w:rFonts w:ascii="Calibri" w:hAnsi="Calibri" w:cs="Calibri"/>
        </w:rPr>
        <w:t xml:space="preserve">10.2 Save your file in `.csv` or copy-paste directly into Prism. </w:t>
      </w:r>
    </w:p>
    <w:p w14:paraId="3BE0C78B" w14:textId="77777777" w:rsidR="00A965F1" w:rsidRPr="00B04722" w:rsidRDefault="00A965F1" w:rsidP="00B04722">
      <w:pPr>
        <w:jc w:val="both"/>
        <w:rPr>
          <w:rFonts w:ascii="Calibri" w:hAnsi="Calibri" w:cs="Calibri"/>
          <w:color w:val="000000" w:themeColor="text1"/>
        </w:rPr>
      </w:pPr>
    </w:p>
    <w:p w14:paraId="1B4354A7" w14:textId="509E3050" w:rsidR="00076CAD" w:rsidRPr="00B04722" w:rsidRDefault="005544F3" w:rsidP="00B04722">
      <w:pPr>
        <w:jc w:val="both"/>
        <w:rPr>
          <w:rFonts w:ascii="Calibri" w:hAnsi="Calibri" w:cs="Calibri"/>
          <w:color w:val="000000" w:themeColor="text1"/>
        </w:rPr>
      </w:pPr>
      <w:r w:rsidRPr="00B04722">
        <w:rPr>
          <w:rFonts w:ascii="Calibri" w:hAnsi="Calibri" w:cs="Calibri"/>
        </w:rPr>
        <w:t xml:space="preserve">10.3 Open GraphPad Prism </w:t>
      </w:r>
      <w:r w:rsidRPr="00B04722">
        <w:rPr>
          <w:rFonts w:ascii="Calibri" w:hAnsi="Calibri" w:cs="Calibri"/>
          <w:color w:val="000000" w:themeColor="text1"/>
        </w:rPr>
        <w:t>(version used: 9.0 for Windows 11; La Jolla, California, USA)</w:t>
      </w:r>
      <w:r w:rsidR="00D36A38" w:rsidRPr="00B04722">
        <w:rPr>
          <w:rFonts w:ascii="Calibri" w:hAnsi="Calibri" w:cs="Calibri"/>
          <w:color w:val="000000" w:themeColor="text1"/>
        </w:rPr>
        <w:t>.</w:t>
      </w:r>
    </w:p>
    <w:p w14:paraId="4CCEADE3" w14:textId="77777777" w:rsidR="00A965F1" w:rsidRPr="00B04722" w:rsidRDefault="00A965F1" w:rsidP="00B04722">
      <w:pPr>
        <w:jc w:val="both"/>
        <w:rPr>
          <w:rFonts w:ascii="Calibri" w:hAnsi="Calibri" w:cs="Calibri"/>
          <w:color w:val="000000" w:themeColor="text1"/>
        </w:rPr>
      </w:pPr>
    </w:p>
    <w:p w14:paraId="01133F1F" w14:textId="24DF4369" w:rsidR="00076CAD" w:rsidRPr="00B04722" w:rsidRDefault="005544F3" w:rsidP="00B04722">
      <w:pPr>
        <w:jc w:val="both"/>
        <w:rPr>
          <w:rFonts w:ascii="Calibri" w:hAnsi="Calibri" w:cs="Calibri"/>
        </w:rPr>
      </w:pPr>
      <w:r w:rsidRPr="00B04722">
        <w:rPr>
          <w:rFonts w:ascii="Calibri" w:hAnsi="Calibri" w:cs="Calibri"/>
        </w:rPr>
        <w:t xml:space="preserve">10.4 In New table </w:t>
      </w:r>
      <w:r w:rsidR="00A42DD1" w:rsidRPr="00B04722">
        <w:rPr>
          <w:rFonts w:ascii="Calibri" w:hAnsi="Calibri" w:cs="Calibri"/>
        </w:rPr>
        <w:t>and</w:t>
      </w:r>
      <w:r w:rsidRPr="00B04722">
        <w:rPr>
          <w:rFonts w:ascii="Calibri" w:hAnsi="Calibri" w:cs="Calibri"/>
        </w:rPr>
        <w:t xml:space="preserve"> graph, select XY, and in Data table, select Enter or import data into a new table</w:t>
      </w:r>
      <w:r w:rsidRPr="00B04722">
        <w:rPr>
          <w:rFonts w:ascii="Calibri" w:hAnsi="Calibri" w:cs="Calibri"/>
          <w:b/>
          <w:bCs/>
        </w:rPr>
        <w:t xml:space="preserve"> </w:t>
      </w:r>
      <w:r w:rsidRPr="00B04722">
        <w:rPr>
          <w:rFonts w:ascii="Calibri" w:hAnsi="Calibri" w:cs="Calibri"/>
        </w:rPr>
        <w:t>(</w:t>
      </w:r>
      <w:r w:rsidRPr="00B04722">
        <w:rPr>
          <w:rFonts w:ascii="Calibri" w:hAnsi="Calibri" w:cs="Calibri"/>
          <w:b/>
          <w:bCs/>
          <w:color w:val="000000" w:themeColor="text1"/>
        </w:rPr>
        <w:t xml:space="preserve">Supplemental Figure </w:t>
      </w:r>
      <w:r w:rsidR="00C9725B" w:rsidRPr="00B04722">
        <w:rPr>
          <w:rFonts w:ascii="Calibri" w:hAnsi="Calibri" w:cs="Calibri"/>
          <w:b/>
          <w:bCs/>
          <w:color w:val="000000" w:themeColor="text1"/>
        </w:rPr>
        <w:t>2</w:t>
      </w:r>
      <w:r w:rsidRPr="00B04722">
        <w:rPr>
          <w:rFonts w:ascii="Calibri" w:hAnsi="Calibri" w:cs="Calibri"/>
          <w:color w:val="000000" w:themeColor="text1"/>
        </w:rPr>
        <w:t>)</w:t>
      </w:r>
      <w:r w:rsidRPr="00B04722">
        <w:rPr>
          <w:rFonts w:ascii="Calibri" w:hAnsi="Calibri" w:cs="Calibri"/>
        </w:rPr>
        <w:t>.</w:t>
      </w:r>
    </w:p>
    <w:p w14:paraId="59CDA11A" w14:textId="77777777" w:rsidR="00AE5D0F" w:rsidRPr="00B04722" w:rsidRDefault="00AE5D0F" w:rsidP="00B04722">
      <w:pPr>
        <w:jc w:val="both"/>
        <w:rPr>
          <w:rFonts w:ascii="Calibri" w:hAnsi="Calibri" w:cs="Calibri"/>
          <w:color w:val="000000" w:themeColor="text1"/>
        </w:rPr>
      </w:pPr>
    </w:p>
    <w:p w14:paraId="5A69416E" w14:textId="721D479F" w:rsidR="00076CAD" w:rsidRPr="00B04722" w:rsidRDefault="005544F3" w:rsidP="00B04722">
      <w:pPr>
        <w:jc w:val="both"/>
        <w:rPr>
          <w:rFonts w:ascii="Calibri" w:hAnsi="Calibri" w:cs="Calibri"/>
        </w:rPr>
      </w:pPr>
      <w:r w:rsidRPr="00B04722">
        <w:rPr>
          <w:rFonts w:ascii="Calibri" w:hAnsi="Calibri" w:cs="Calibri"/>
        </w:rPr>
        <w:t>10.5 In Options, for X, select Number, for Y select Enter replicate values in side-by-side subcolumns, and press Create</w:t>
      </w:r>
      <w:r w:rsidRPr="00B04722">
        <w:rPr>
          <w:rFonts w:ascii="Calibri" w:hAnsi="Calibri" w:cs="Calibri"/>
          <w:b/>
          <w:bCs/>
          <w:color w:val="000000" w:themeColor="text1"/>
        </w:rPr>
        <w:t xml:space="preserve"> </w:t>
      </w:r>
      <w:r w:rsidRPr="00B04722">
        <w:rPr>
          <w:rFonts w:ascii="Calibri" w:hAnsi="Calibri" w:cs="Calibri"/>
          <w:color w:val="000000" w:themeColor="text1"/>
        </w:rPr>
        <w:t>(</w:t>
      </w:r>
      <w:r w:rsidRPr="00B04722">
        <w:rPr>
          <w:rFonts w:ascii="Calibri" w:hAnsi="Calibri" w:cs="Calibri"/>
          <w:b/>
          <w:bCs/>
          <w:color w:val="000000" w:themeColor="text1"/>
        </w:rPr>
        <w:t xml:space="preserve">Supplemental Figure </w:t>
      </w:r>
      <w:r w:rsidR="00C9725B" w:rsidRPr="00B04722">
        <w:rPr>
          <w:rFonts w:ascii="Calibri" w:hAnsi="Calibri" w:cs="Calibri"/>
          <w:b/>
          <w:bCs/>
          <w:color w:val="000000" w:themeColor="text1"/>
        </w:rPr>
        <w:t>2</w:t>
      </w:r>
      <w:r w:rsidRPr="00B04722">
        <w:rPr>
          <w:rFonts w:ascii="Calibri" w:hAnsi="Calibri" w:cs="Calibri"/>
          <w:color w:val="000000" w:themeColor="text1"/>
        </w:rPr>
        <w:t>)</w:t>
      </w:r>
      <w:r w:rsidRPr="00B04722">
        <w:rPr>
          <w:rFonts w:ascii="Calibri" w:hAnsi="Calibri" w:cs="Calibri"/>
        </w:rPr>
        <w:t>.</w:t>
      </w:r>
    </w:p>
    <w:p w14:paraId="320C969C" w14:textId="77777777" w:rsidR="00AE5D0F" w:rsidRPr="00B04722" w:rsidRDefault="00AE5D0F" w:rsidP="00B04722">
      <w:pPr>
        <w:jc w:val="both"/>
        <w:rPr>
          <w:rFonts w:ascii="Calibri" w:hAnsi="Calibri" w:cs="Calibri"/>
        </w:rPr>
      </w:pPr>
    </w:p>
    <w:p w14:paraId="13000982" w14:textId="3A730C53" w:rsidR="00076CAD" w:rsidRPr="00B04722" w:rsidRDefault="005544F3" w:rsidP="00B04722">
      <w:pPr>
        <w:jc w:val="both"/>
        <w:rPr>
          <w:rFonts w:ascii="Calibri" w:hAnsi="Calibri" w:cs="Calibri"/>
          <w:color w:val="000000" w:themeColor="text1"/>
        </w:rPr>
      </w:pPr>
      <w:r w:rsidRPr="00B04722">
        <w:rPr>
          <w:rFonts w:ascii="Calibri" w:hAnsi="Calibri" w:cs="Calibri"/>
        </w:rPr>
        <w:t>10.6 Enter dose/time data in X and log survival data in Y</w:t>
      </w:r>
      <w:r w:rsidR="00BD0622" w:rsidRPr="00B04722">
        <w:rPr>
          <w:rFonts w:ascii="Calibri" w:hAnsi="Calibri" w:cs="Calibri"/>
          <w:color w:val="000000" w:themeColor="text1"/>
        </w:rPr>
        <w:t>.</w:t>
      </w:r>
    </w:p>
    <w:p w14:paraId="36D69511" w14:textId="77777777" w:rsidR="00AE5D0F" w:rsidRPr="00B04722" w:rsidRDefault="00AE5D0F" w:rsidP="00B04722">
      <w:pPr>
        <w:jc w:val="both"/>
        <w:rPr>
          <w:rFonts w:ascii="Calibri" w:hAnsi="Calibri" w:cs="Calibri"/>
        </w:rPr>
      </w:pPr>
    </w:p>
    <w:p w14:paraId="0379786D" w14:textId="41389C02" w:rsidR="00076CAD" w:rsidRPr="00B04722" w:rsidRDefault="005544F3" w:rsidP="00B04722">
      <w:pPr>
        <w:jc w:val="both"/>
        <w:rPr>
          <w:rFonts w:ascii="Calibri" w:hAnsi="Calibri" w:cs="Calibri"/>
        </w:rPr>
      </w:pPr>
      <w:r w:rsidRPr="00B04722">
        <w:rPr>
          <w:rFonts w:ascii="Calibri" w:hAnsi="Calibri" w:cs="Calibri"/>
        </w:rPr>
        <w:t>10.7 Go to Analyze, Nonlinear regression (curve fit), select the datasets you want to analyze, and press OK (</w:t>
      </w:r>
      <w:r w:rsidR="001F3EA2" w:rsidRPr="00B04722">
        <w:rPr>
          <w:rFonts w:ascii="Calibri" w:hAnsi="Calibri" w:cs="Calibri"/>
          <w:b/>
          <w:bCs/>
          <w:color w:val="000000" w:themeColor="text1"/>
        </w:rPr>
        <w:t>Supplemental Figure 2</w:t>
      </w:r>
      <w:r w:rsidRPr="00B04722">
        <w:rPr>
          <w:rFonts w:ascii="Calibri" w:hAnsi="Calibri" w:cs="Calibri"/>
          <w:color w:val="000000" w:themeColor="text1"/>
        </w:rPr>
        <w:t>)</w:t>
      </w:r>
      <w:r w:rsidRPr="00B04722">
        <w:rPr>
          <w:rFonts w:ascii="Calibri" w:hAnsi="Calibri" w:cs="Calibri"/>
        </w:rPr>
        <w:t>.</w:t>
      </w:r>
    </w:p>
    <w:p w14:paraId="29129404" w14:textId="77777777" w:rsidR="00AE5D0F" w:rsidRPr="00B04722" w:rsidRDefault="00AE5D0F" w:rsidP="00B04722">
      <w:pPr>
        <w:jc w:val="both"/>
        <w:rPr>
          <w:rFonts w:ascii="Calibri" w:hAnsi="Calibri" w:cs="Calibri"/>
        </w:rPr>
      </w:pPr>
    </w:p>
    <w:p w14:paraId="660DA9EA" w14:textId="132310F7" w:rsidR="00076CAD" w:rsidRPr="00B04722" w:rsidRDefault="005544F3" w:rsidP="00B04722">
      <w:pPr>
        <w:jc w:val="both"/>
        <w:rPr>
          <w:rFonts w:ascii="Calibri" w:hAnsi="Calibri" w:cs="Calibri"/>
        </w:rPr>
      </w:pPr>
      <w:r w:rsidRPr="00B04722">
        <w:rPr>
          <w:rFonts w:ascii="Calibri" w:hAnsi="Calibri" w:cs="Calibri"/>
        </w:rPr>
        <w:t>10.8 Select New and then Create new equation.</w:t>
      </w:r>
    </w:p>
    <w:p w14:paraId="2A9FB8B2" w14:textId="77777777" w:rsidR="00AE5D0F" w:rsidRPr="00B04722" w:rsidRDefault="00AE5D0F" w:rsidP="00B04722">
      <w:pPr>
        <w:jc w:val="both"/>
        <w:rPr>
          <w:rFonts w:ascii="Calibri" w:hAnsi="Calibri" w:cs="Calibri"/>
        </w:rPr>
      </w:pPr>
    </w:p>
    <w:p w14:paraId="353C5851" w14:textId="3474F1B8" w:rsidR="00076CAD" w:rsidRPr="00B04722" w:rsidRDefault="005544F3" w:rsidP="00B04722">
      <w:pPr>
        <w:jc w:val="both"/>
        <w:rPr>
          <w:rFonts w:ascii="Calibri" w:hAnsi="Calibri" w:cs="Calibri"/>
          <w:color w:val="000000" w:themeColor="text1"/>
        </w:rPr>
      </w:pPr>
      <w:r w:rsidRPr="00B04722">
        <w:rPr>
          <w:rFonts w:ascii="Calibri" w:hAnsi="Calibri" w:cs="Calibri"/>
        </w:rPr>
        <w:t xml:space="preserve">10.9 In Equation, for Equation Type, choose Explicit Equation: Y = a function of X and parameters; for the Name, write </w:t>
      </w:r>
      <w:r w:rsidRPr="00B04722">
        <w:rPr>
          <w:rFonts w:ascii="Calibri" w:hAnsi="Calibri" w:cs="Calibri"/>
          <w:color w:val="000000" w:themeColor="text1"/>
        </w:rPr>
        <w:t>Chick</w:t>
      </w:r>
      <w:r w:rsidR="00DD3220" w:rsidRPr="00B04722">
        <w:rPr>
          <w:rFonts w:ascii="Calibri" w:hAnsi="Calibri" w:cs="Calibri"/>
          <w:color w:val="000000" w:themeColor="text1"/>
        </w:rPr>
        <w:t>-</w:t>
      </w:r>
      <w:r w:rsidRPr="00B04722">
        <w:rPr>
          <w:rFonts w:ascii="Calibri" w:hAnsi="Calibri" w:cs="Calibri"/>
          <w:color w:val="000000" w:themeColor="text1"/>
        </w:rPr>
        <w:t>Watson Model/Weibull Model; and in Definition write Y = -a*x^(n)*30 Chick</w:t>
      </w:r>
      <w:r w:rsidR="00DD3220" w:rsidRPr="00B04722">
        <w:rPr>
          <w:rFonts w:ascii="Calibri" w:hAnsi="Calibri" w:cs="Calibri"/>
          <w:color w:val="000000" w:themeColor="text1"/>
        </w:rPr>
        <w:t>-</w:t>
      </w:r>
      <w:r w:rsidRPr="00B04722">
        <w:rPr>
          <w:rFonts w:ascii="Calibri" w:hAnsi="Calibri" w:cs="Calibri"/>
          <w:color w:val="000000" w:themeColor="text1"/>
        </w:rPr>
        <w:t>Watson Model (</w:t>
      </w:r>
      <w:r w:rsidR="001F3EA2" w:rsidRPr="00B04722">
        <w:rPr>
          <w:rFonts w:ascii="Calibri" w:hAnsi="Calibri" w:cs="Calibri"/>
          <w:b/>
          <w:bCs/>
          <w:color w:val="000000" w:themeColor="text1"/>
        </w:rPr>
        <w:t>Supplemental Figure 3</w:t>
      </w:r>
      <w:r w:rsidRPr="00B04722">
        <w:rPr>
          <w:rFonts w:ascii="Calibri" w:hAnsi="Calibri" w:cs="Calibri"/>
          <w:color w:val="000000" w:themeColor="text1"/>
        </w:rPr>
        <w:t>) and Y</w:t>
      </w:r>
      <w:r w:rsidR="002F44A7" w:rsidRPr="00B04722">
        <w:rPr>
          <w:rFonts w:ascii="Calibri" w:hAnsi="Calibri" w:cs="Calibri"/>
          <w:color w:val="000000" w:themeColor="text1"/>
        </w:rPr>
        <w:t xml:space="preserve"> </w:t>
      </w:r>
      <w:r w:rsidRPr="00B04722">
        <w:rPr>
          <w:rFonts w:ascii="Calibri" w:hAnsi="Calibri" w:cs="Calibri"/>
          <w:color w:val="000000" w:themeColor="text1"/>
        </w:rPr>
        <w:t>=</w:t>
      </w:r>
      <w:r w:rsidR="002F44A7" w:rsidRPr="00B04722">
        <w:rPr>
          <w:rFonts w:ascii="Calibri" w:hAnsi="Calibri" w:cs="Calibri"/>
          <w:color w:val="000000" w:themeColor="text1"/>
        </w:rPr>
        <w:t xml:space="preserve"> </w:t>
      </w:r>
      <w:r w:rsidRPr="00B04722">
        <w:rPr>
          <w:rFonts w:ascii="Calibri" w:hAnsi="Calibri" w:cs="Calibri"/>
          <w:color w:val="000000" w:themeColor="text1"/>
        </w:rPr>
        <w:t>-1/(2.303)*(x/a)^(b) for Weibull Model (</w:t>
      </w:r>
      <w:r w:rsidR="001F3EA2" w:rsidRPr="00B04722">
        <w:rPr>
          <w:rFonts w:ascii="Calibri" w:hAnsi="Calibri" w:cs="Calibri"/>
          <w:b/>
          <w:bCs/>
          <w:color w:val="000000" w:themeColor="text1"/>
        </w:rPr>
        <w:t>Supplemental Figure 4</w:t>
      </w:r>
      <w:r w:rsidRPr="00B04722">
        <w:rPr>
          <w:rFonts w:ascii="Calibri" w:hAnsi="Calibri" w:cs="Calibri"/>
          <w:color w:val="000000" w:themeColor="text1"/>
        </w:rPr>
        <w:t>).</w:t>
      </w:r>
    </w:p>
    <w:p w14:paraId="1D09773C" w14:textId="77777777" w:rsidR="00955241" w:rsidRPr="00B04722" w:rsidRDefault="00955241" w:rsidP="00B04722">
      <w:pPr>
        <w:jc w:val="both"/>
        <w:rPr>
          <w:rFonts w:ascii="Calibri" w:hAnsi="Calibri" w:cs="Calibri"/>
        </w:rPr>
      </w:pPr>
    </w:p>
    <w:p w14:paraId="6714DAE3" w14:textId="084D103C" w:rsidR="00076CAD" w:rsidRPr="00B04722" w:rsidRDefault="009D5851" w:rsidP="00B04722">
      <w:pPr>
        <w:jc w:val="both"/>
        <w:rPr>
          <w:rFonts w:ascii="Calibri" w:hAnsi="Calibri" w:cs="Calibri"/>
          <w:lang w:val="en-GB" w:eastAsia="pt-PT"/>
        </w:rPr>
      </w:pPr>
      <w:r w:rsidRPr="00B04722">
        <w:rPr>
          <w:rFonts w:ascii="Calibri" w:hAnsi="Calibri" w:cs="Calibri"/>
          <w:color w:val="000000" w:themeColor="text1"/>
        </w:rPr>
        <w:t>N</w:t>
      </w:r>
      <w:r w:rsidR="00C43105" w:rsidRPr="00B04722">
        <w:rPr>
          <w:rFonts w:ascii="Calibri" w:hAnsi="Calibri" w:cs="Calibri"/>
          <w:color w:val="000000" w:themeColor="text1"/>
        </w:rPr>
        <w:t>OTE</w:t>
      </w:r>
      <w:r w:rsidRPr="00B04722">
        <w:rPr>
          <w:rFonts w:ascii="Calibri" w:hAnsi="Calibri" w:cs="Calibri"/>
          <w:color w:val="000000" w:themeColor="text1"/>
        </w:rPr>
        <w:t xml:space="preserve">: </w:t>
      </w:r>
      <w:r w:rsidRPr="00B04722">
        <w:rPr>
          <w:rFonts w:ascii="Calibri" w:hAnsi="Calibri" w:cs="Calibri"/>
        </w:rPr>
        <w:t>The Chick</w:t>
      </w:r>
      <w:r w:rsidR="00DD3220" w:rsidRPr="00B04722">
        <w:rPr>
          <w:rFonts w:ascii="Calibri" w:hAnsi="Calibri" w:cs="Calibri"/>
        </w:rPr>
        <w:t>-</w:t>
      </w:r>
      <w:r w:rsidRPr="00B04722">
        <w:rPr>
          <w:rFonts w:ascii="Calibri" w:hAnsi="Calibri" w:cs="Calibri"/>
        </w:rPr>
        <w:t xml:space="preserve">Watson model is expressed by </w:t>
      </w:r>
      <w:r w:rsidRPr="00B04722">
        <w:rPr>
          <w:rFonts w:ascii="Calibri" w:hAnsi="Calibri" w:cs="Calibri"/>
          <w:b/>
          <w:bCs/>
        </w:rPr>
        <w:t>Equation 6</w:t>
      </w:r>
      <w:r w:rsidRPr="00B04722">
        <w:rPr>
          <w:rFonts w:ascii="Calibri" w:hAnsi="Calibri" w:cs="Calibri"/>
        </w:rPr>
        <w:t>,</w:t>
      </w:r>
      <w:r w:rsidRPr="00B04722">
        <w:rPr>
          <w:rFonts w:ascii="Calibri" w:hAnsi="Calibri" w:cs="Calibri"/>
          <w:b/>
          <w:bCs/>
        </w:rPr>
        <w:t xml:space="preserve"> </w:t>
      </w:r>
      <w:r w:rsidRPr="00B04722">
        <w:rPr>
          <w:rFonts w:ascii="Calibri" w:hAnsi="Calibri" w:cs="Calibri"/>
        </w:rPr>
        <w:t xml:space="preserve">where </w:t>
      </w:r>
      <w:r w:rsidR="00645549" w:rsidRPr="00B04722">
        <w:rPr>
          <w:rFonts w:ascii="Calibri" w:hAnsi="Calibri" w:cs="Calibri"/>
          <w:i/>
          <w:iCs/>
          <w:color w:val="000000" w:themeColor="text1"/>
        </w:rPr>
        <w:t>X</w:t>
      </w:r>
      <w:r w:rsidR="00645549" w:rsidRPr="00B04722">
        <w:rPr>
          <w:rFonts w:ascii="Calibri" w:hAnsi="Calibri" w:cs="Calibri"/>
          <w:i/>
          <w:iCs/>
          <w:color w:val="000000" w:themeColor="text1"/>
          <w:vertAlign w:val="subscript"/>
        </w:rPr>
        <w:t>0</w:t>
      </w:r>
      <w:r w:rsidR="00645549" w:rsidRPr="00B04722">
        <w:rPr>
          <w:rFonts w:ascii="Calibri" w:hAnsi="Calibri" w:cs="Calibri"/>
          <w:color w:val="000000" w:themeColor="text1"/>
        </w:rPr>
        <w:t xml:space="preserve"> and </w:t>
      </w:r>
      <w:r w:rsidR="00645549" w:rsidRPr="00B04722">
        <w:rPr>
          <w:rFonts w:ascii="Calibri" w:hAnsi="Calibri" w:cs="Calibri"/>
          <w:i/>
          <w:iCs/>
          <w:color w:val="000000" w:themeColor="text1"/>
        </w:rPr>
        <w:t>X</w:t>
      </w:r>
      <w:r w:rsidR="00645549" w:rsidRPr="00B04722">
        <w:rPr>
          <w:rFonts w:ascii="Calibri" w:hAnsi="Calibri" w:cs="Calibri"/>
          <w:color w:val="000000" w:themeColor="text1"/>
        </w:rPr>
        <w:t xml:space="preserve"> are the CFU/mL for the untreated bacteria (control) and treated bacteria,</w:t>
      </w:r>
      <w:r w:rsidR="00645549" w:rsidRPr="00B04722">
        <w:rPr>
          <w:rFonts w:ascii="Calibri" w:hAnsi="Calibri" w:cs="Calibri"/>
          <w:i/>
          <w:iCs/>
        </w:rPr>
        <w:t xml:space="preserve"> </w:t>
      </w:r>
      <w:r w:rsidRPr="00B04722">
        <w:rPr>
          <w:rFonts w:ascii="Calibri" w:hAnsi="Calibri" w:cs="Calibri"/>
          <w:i/>
          <w:iCs/>
        </w:rPr>
        <w:t>C</w:t>
      </w:r>
      <w:r w:rsidRPr="00B04722">
        <w:rPr>
          <w:rFonts w:ascii="Calibri" w:hAnsi="Calibri" w:cs="Calibri"/>
        </w:rPr>
        <w:t xml:space="preserve"> is the concentration (dose),</w:t>
      </w:r>
      <w:r w:rsidRPr="00B04722">
        <w:rPr>
          <w:rFonts w:ascii="Calibri" w:hAnsi="Calibri" w:cs="Calibri"/>
          <w:lang w:val="en-GB" w:eastAsia="pt-PT"/>
        </w:rPr>
        <w:t xml:space="preserve"> </w:t>
      </w:r>
      <w:r w:rsidRPr="00B04722">
        <w:rPr>
          <w:rFonts w:ascii="Calibri" w:hAnsi="Calibri" w:cs="Calibri"/>
          <w:i/>
          <w:iCs/>
          <w:lang w:val="en-GB" w:eastAsia="pt-PT"/>
        </w:rPr>
        <w:t>k</w:t>
      </w:r>
      <w:r w:rsidR="00241534" w:rsidRPr="00B04722">
        <w:rPr>
          <w:rFonts w:ascii="Calibri" w:hAnsi="Calibri" w:cs="Calibri"/>
          <w:i/>
          <w:iCs/>
          <w:vertAlign w:val="subscript"/>
          <w:lang w:val="en-GB" w:eastAsia="pt-PT"/>
        </w:rPr>
        <w:t>dis</w:t>
      </w:r>
      <w:r w:rsidRPr="00B04722">
        <w:rPr>
          <w:rFonts w:ascii="Calibri" w:hAnsi="Calibri" w:cs="Calibri"/>
          <w:vertAlign w:val="subscript"/>
          <w:lang w:val="en-GB" w:eastAsia="pt-PT"/>
        </w:rPr>
        <w:t xml:space="preserve"> </w:t>
      </w:r>
      <w:r w:rsidRPr="00B04722">
        <w:rPr>
          <w:rFonts w:ascii="Calibri" w:hAnsi="Calibri" w:cs="Calibri"/>
          <w:lang w:val="en-GB" w:eastAsia="pt-PT"/>
        </w:rPr>
        <w:t xml:space="preserve">is the </w:t>
      </w:r>
      <w:r w:rsidR="00186ACC" w:rsidRPr="00B04722">
        <w:rPr>
          <w:rFonts w:ascii="Calibri" w:hAnsi="Calibri" w:cs="Calibri"/>
          <w:color w:val="000000"/>
        </w:rPr>
        <w:t>inactivation rate coef</w:t>
      </w:r>
      <w:r w:rsidR="008D3C1D" w:rsidRPr="00B04722">
        <w:rPr>
          <w:rFonts w:ascii="Calibri" w:hAnsi="Calibri" w:cs="Calibri"/>
          <w:color w:val="000000"/>
        </w:rPr>
        <w:t>f</w:t>
      </w:r>
      <w:r w:rsidR="00186ACC" w:rsidRPr="00B04722">
        <w:rPr>
          <w:rFonts w:ascii="Calibri" w:hAnsi="Calibri" w:cs="Calibri"/>
          <w:color w:val="000000"/>
        </w:rPr>
        <w:t>icient</w:t>
      </w:r>
      <w:r w:rsidRPr="00B04722">
        <w:rPr>
          <w:rFonts w:ascii="Calibri" w:hAnsi="Calibri" w:cs="Calibri"/>
          <w:lang w:val="en-GB" w:eastAsia="pt-PT"/>
        </w:rPr>
        <w:t xml:space="preserve">, </w:t>
      </w:r>
      <w:r w:rsidRPr="00B04722">
        <w:rPr>
          <w:rFonts w:ascii="Calibri" w:hAnsi="Calibri" w:cs="Calibri"/>
          <w:i/>
          <w:iCs/>
          <w:lang w:val="en-GB" w:eastAsia="pt-PT"/>
        </w:rPr>
        <w:t>C</w:t>
      </w:r>
      <w:r w:rsidRPr="00B04722">
        <w:rPr>
          <w:rFonts w:ascii="Calibri" w:hAnsi="Calibri" w:cs="Calibri"/>
          <w:lang w:val="en-GB" w:eastAsia="pt-PT"/>
        </w:rPr>
        <w:t xml:space="preserve"> is the</w:t>
      </w:r>
      <w:r w:rsidRPr="00B04722">
        <w:rPr>
          <w:rFonts w:ascii="Calibri" w:hAnsi="Calibri" w:cs="Calibri"/>
        </w:rPr>
        <w:t xml:space="preserve"> concentration</w:t>
      </w:r>
      <w:r w:rsidR="00295F74" w:rsidRPr="00B04722">
        <w:rPr>
          <w:rFonts w:ascii="Calibri" w:hAnsi="Calibri" w:cs="Calibri"/>
        </w:rPr>
        <w:t xml:space="preserve"> </w:t>
      </w:r>
      <w:r w:rsidRPr="00B04722">
        <w:rPr>
          <w:rFonts w:ascii="Calibri" w:hAnsi="Calibri" w:cs="Calibri"/>
        </w:rPr>
        <w:t>(dose)</w:t>
      </w:r>
      <w:r w:rsidRPr="00B04722">
        <w:rPr>
          <w:rFonts w:ascii="Calibri" w:hAnsi="Calibri" w:cs="Calibri"/>
          <w:lang w:val="en-GB" w:eastAsia="pt-PT"/>
        </w:rPr>
        <w:t xml:space="preserve">, and n is the concentration exponent, and </w:t>
      </w:r>
      <w:r w:rsidRPr="00B04722">
        <w:rPr>
          <w:rFonts w:ascii="Calibri" w:hAnsi="Calibri" w:cs="Calibri"/>
          <w:i/>
          <w:iCs/>
          <w:lang w:val="en-GB" w:eastAsia="pt-PT"/>
        </w:rPr>
        <w:t>t</w:t>
      </w:r>
      <w:r w:rsidRPr="00B04722">
        <w:rPr>
          <w:rFonts w:ascii="Calibri" w:hAnsi="Calibri" w:cs="Calibri"/>
          <w:lang w:val="en-GB" w:eastAsia="pt-PT"/>
        </w:rPr>
        <w:t xml:space="preserve"> is the exposure time (in this case, 30 min)</w:t>
      </w:r>
      <w:r w:rsidR="00B92850" w:rsidRPr="00B04722">
        <w:rPr>
          <w:rFonts w:ascii="Calibri" w:hAnsi="Calibri" w:cs="Calibri"/>
          <w:lang w:val="en-GB" w:eastAsia="pt-PT"/>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lang w:val="en-GB" w:eastAsia="pt-PT"/>
        </w:rPr>
        <w:instrText xml:space="preserve"> ADDIN EN.CITE </w:instrText>
      </w:r>
      <w:r w:rsidR="00345318" w:rsidRPr="00B04722">
        <w:rPr>
          <w:rFonts w:ascii="Calibri" w:hAnsi="Calibri" w:cs="Calibri"/>
          <w:lang w:val="en-GB" w:eastAsia="pt-PT"/>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lang w:val="en-GB" w:eastAsia="pt-PT"/>
        </w:rPr>
        <w:instrText xml:space="preserve"> ADDIN EN.CITE.DATA </w:instrText>
      </w:r>
      <w:r w:rsidR="00345318" w:rsidRPr="00B04722">
        <w:rPr>
          <w:rFonts w:ascii="Calibri" w:hAnsi="Calibri" w:cs="Calibri"/>
          <w:lang w:val="en-GB" w:eastAsia="pt-PT"/>
        </w:rPr>
      </w:r>
      <w:r w:rsidR="00345318" w:rsidRPr="00B04722">
        <w:rPr>
          <w:rFonts w:ascii="Calibri" w:hAnsi="Calibri" w:cs="Calibri"/>
          <w:lang w:val="en-GB" w:eastAsia="pt-PT"/>
        </w:rPr>
        <w:fldChar w:fldCharType="end"/>
      </w:r>
      <w:r w:rsidR="00B92850" w:rsidRPr="00B04722">
        <w:rPr>
          <w:rFonts w:ascii="Calibri" w:hAnsi="Calibri" w:cs="Calibri"/>
          <w:lang w:val="en-GB" w:eastAsia="pt-PT"/>
        </w:rPr>
      </w:r>
      <w:r w:rsidR="00B92850" w:rsidRPr="00B04722">
        <w:rPr>
          <w:rFonts w:ascii="Calibri" w:hAnsi="Calibri" w:cs="Calibri"/>
          <w:lang w:val="en-GB" w:eastAsia="pt-PT"/>
        </w:rPr>
        <w:fldChar w:fldCharType="separate"/>
      </w:r>
      <w:r w:rsidR="00345318" w:rsidRPr="00B04722">
        <w:rPr>
          <w:rFonts w:ascii="Calibri" w:hAnsi="Calibri" w:cs="Calibri"/>
          <w:noProof/>
          <w:vertAlign w:val="superscript"/>
          <w:lang w:val="en-GB" w:eastAsia="pt-PT"/>
        </w:rPr>
        <w:t>50</w:t>
      </w:r>
      <w:r w:rsidR="00B92850" w:rsidRPr="00B04722">
        <w:rPr>
          <w:rFonts w:ascii="Calibri" w:hAnsi="Calibri" w:cs="Calibri"/>
          <w:lang w:val="en-GB" w:eastAsia="pt-PT"/>
        </w:rPr>
        <w:fldChar w:fldCharType="end"/>
      </w:r>
      <w:r w:rsidRPr="00B04722">
        <w:rPr>
          <w:rFonts w:ascii="Calibri" w:hAnsi="Calibri" w:cs="Calibri"/>
          <w:lang w:val="en-GB" w:eastAsia="pt-PT"/>
        </w:rPr>
        <w:t>.</w:t>
      </w:r>
      <w:r w:rsidR="00277839" w:rsidRPr="00B04722">
        <w:rPr>
          <w:rFonts w:ascii="Calibri" w:hAnsi="Calibri" w:cs="Calibri"/>
          <w:lang w:val="en-GB" w:eastAsia="pt-PT"/>
        </w:rPr>
        <w:t xml:space="preserve"> The Chick</w:t>
      </w:r>
      <w:r w:rsidR="00DD3220" w:rsidRPr="00B04722">
        <w:rPr>
          <w:rFonts w:ascii="Calibri" w:hAnsi="Calibri" w:cs="Calibri"/>
          <w:lang w:val="en-GB" w:eastAsia="pt-PT"/>
        </w:rPr>
        <w:t>-</w:t>
      </w:r>
      <w:r w:rsidR="00277839" w:rsidRPr="00B04722">
        <w:rPr>
          <w:rFonts w:ascii="Calibri" w:hAnsi="Calibri" w:cs="Calibri"/>
          <w:lang w:val="en-GB" w:eastAsia="pt-PT"/>
        </w:rPr>
        <w:t xml:space="preserve">Watson model was applied to </w:t>
      </w:r>
      <w:r w:rsidR="00733DE7" w:rsidRPr="00B04722">
        <w:rPr>
          <w:rFonts w:ascii="Calibri" w:hAnsi="Calibri" w:cs="Calibri"/>
          <w:lang w:val="en-GB" w:eastAsia="pt-PT"/>
        </w:rPr>
        <w:t xml:space="preserve">observe the </w:t>
      </w:r>
      <w:r w:rsidR="00277839" w:rsidRPr="00B04722">
        <w:rPr>
          <w:rFonts w:ascii="Calibri" w:hAnsi="Calibri" w:cs="Calibri"/>
          <w:lang w:val="en-GB" w:eastAsia="pt-PT"/>
        </w:rPr>
        <w:t>dose</w:t>
      </w:r>
      <w:r w:rsidR="00DD3220" w:rsidRPr="00B04722">
        <w:rPr>
          <w:rFonts w:ascii="Calibri" w:hAnsi="Calibri" w:cs="Calibri"/>
          <w:lang w:val="en-GB" w:eastAsia="pt-PT"/>
        </w:rPr>
        <w:t>-</w:t>
      </w:r>
      <w:r w:rsidR="00277839" w:rsidRPr="00B04722">
        <w:rPr>
          <w:rFonts w:ascii="Calibri" w:hAnsi="Calibri" w:cs="Calibri"/>
          <w:lang w:val="en-GB" w:eastAsia="pt-PT"/>
        </w:rPr>
        <w:t xml:space="preserve">response and </w:t>
      </w:r>
      <w:r w:rsidR="00733DE7" w:rsidRPr="00B04722">
        <w:rPr>
          <w:rFonts w:ascii="Calibri" w:hAnsi="Calibri" w:cs="Calibri"/>
          <w:lang w:val="en-GB" w:eastAsia="pt-PT"/>
        </w:rPr>
        <w:t xml:space="preserve">to </w:t>
      </w:r>
      <w:r w:rsidR="00277839" w:rsidRPr="00B04722">
        <w:rPr>
          <w:rFonts w:ascii="Calibri" w:hAnsi="Calibri" w:cs="Calibri"/>
          <w:lang w:val="en-GB" w:eastAsia="pt-PT"/>
        </w:rPr>
        <w:t xml:space="preserve">characterize the relationship between disinfectant concentration and microbial reduction. </w:t>
      </w:r>
    </w:p>
    <w:p w14:paraId="0017AEAF" w14:textId="77777777" w:rsidR="00D70CDC" w:rsidRPr="00B04722" w:rsidRDefault="00D70CDC" w:rsidP="00B04722">
      <w:pPr>
        <w:jc w:val="both"/>
        <w:rPr>
          <w:rFonts w:ascii="Calibri" w:hAnsi="Calibri" w:cs="Calibri"/>
        </w:rPr>
      </w:pPr>
    </w:p>
    <w:p w14:paraId="6F46B9C0" w14:textId="17D83E2B" w:rsidR="00076CAD" w:rsidRPr="00B04722" w:rsidRDefault="00A42DD1" w:rsidP="00B04722">
      <w:pPr>
        <w:jc w:val="both"/>
        <w:rPr>
          <w:rFonts w:ascii="Calibri" w:hAnsi="Calibri" w:cs="Calibri"/>
        </w:rPr>
      </w:pPr>
      <w:r w:rsidRPr="00B04722">
        <w:rPr>
          <w:rFonts w:ascii="Calibri" w:hAnsi="Calibri" w:cs="Calibri"/>
        </w:rPr>
        <w:t xml:space="preserve"> </w:t>
      </w:r>
      <w:r w:rsidR="00847920" w:rsidRPr="00B04722">
        <w:rPr>
          <w:rFonts w:ascii="Calibri" w:hAnsi="Calibri" w:cs="Calibri"/>
          <w:i/>
          <w:iCs/>
        </w:rPr>
        <w:t>l</w:t>
      </w:r>
      <w:r w:rsidR="009D5851" w:rsidRPr="00B04722">
        <w:rPr>
          <w:rFonts w:ascii="Calibri" w:hAnsi="Calibri" w:cs="Calibri"/>
          <w:i/>
          <w:iCs/>
        </w:rPr>
        <w:t>og</w:t>
      </w:r>
      <w:r w:rsidR="00200C7A" w:rsidRPr="00B04722">
        <w:rPr>
          <w:rFonts w:ascii="Calibri" w:hAnsi="Calibri" w:cs="Calibri"/>
          <w:i/>
          <w:iCs/>
        </w:rPr>
        <w:t xml:space="preserve"> </w:t>
      </w:r>
      <w:r w:rsidR="009D5851" w:rsidRPr="00B04722">
        <w:rPr>
          <w:rFonts w:ascii="Calibri" w:hAnsi="Calibri" w:cs="Calibri"/>
          <w:i/>
          <w:iCs/>
        </w:rPr>
        <w:t>(X/X₀) = -k</w:t>
      </w:r>
      <w:r w:rsidR="00241534" w:rsidRPr="00B04722">
        <w:rPr>
          <w:rFonts w:ascii="Calibri" w:hAnsi="Calibri" w:cs="Calibri"/>
          <w:i/>
          <w:iCs/>
          <w:vertAlign w:val="subscript"/>
        </w:rPr>
        <w:t>dis</w:t>
      </w:r>
      <w:r w:rsidR="009D5851" w:rsidRPr="00B04722">
        <w:rPr>
          <w:rFonts w:ascii="Calibri" w:hAnsi="Calibri" w:cs="Calibri"/>
          <w:i/>
          <w:iCs/>
        </w:rPr>
        <w:t xml:space="preserve"> · Cⁿ · t</w:t>
      </w:r>
      <w:r w:rsidRPr="00B04722">
        <w:rPr>
          <w:rFonts w:ascii="Calibri" w:hAnsi="Calibri" w:cs="Calibri"/>
          <w:i/>
          <w:iCs/>
        </w:rPr>
        <w:t xml:space="preserve"> </w:t>
      </w:r>
      <w:r w:rsidR="009D5851" w:rsidRPr="00B04722">
        <w:rPr>
          <w:rFonts w:ascii="Calibri" w:hAnsi="Calibri" w:cs="Calibri"/>
        </w:rPr>
        <w:t>(6)</w:t>
      </w:r>
    </w:p>
    <w:p w14:paraId="0750DE8F" w14:textId="77777777" w:rsidR="00076CAD" w:rsidRPr="00B04722" w:rsidRDefault="00076CAD" w:rsidP="00B04722">
      <w:pPr>
        <w:jc w:val="both"/>
        <w:rPr>
          <w:rFonts w:ascii="Calibri" w:hAnsi="Calibri" w:cs="Calibri"/>
        </w:rPr>
      </w:pPr>
    </w:p>
    <w:p w14:paraId="4476C554" w14:textId="69F5D6A1" w:rsidR="00076CAD" w:rsidRPr="00B04722" w:rsidRDefault="005B2DE4" w:rsidP="00B04722">
      <w:pPr>
        <w:jc w:val="both"/>
        <w:rPr>
          <w:rFonts w:ascii="Calibri" w:hAnsi="Calibri" w:cs="Calibri"/>
        </w:rPr>
      </w:pPr>
      <w:r w:rsidRPr="00B04722">
        <w:rPr>
          <w:rFonts w:ascii="Calibri" w:hAnsi="Calibri" w:cs="Calibri"/>
          <w:color w:val="000000" w:themeColor="text1"/>
        </w:rPr>
        <w:t>N</w:t>
      </w:r>
      <w:r w:rsidR="00C43105" w:rsidRPr="00B04722">
        <w:rPr>
          <w:rFonts w:ascii="Calibri" w:hAnsi="Calibri" w:cs="Calibri"/>
          <w:color w:val="000000" w:themeColor="text1"/>
        </w:rPr>
        <w:t>OTE</w:t>
      </w:r>
      <w:r w:rsidRPr="00B04722">
        <w:rPr>
          <w:rFonts w:ascii="Calibri" w:hAnsi="Calibri" w:cs="Calibri"/>
          <w:color w:val="000000" w:themeColor="text1"/>
        </w:rPr>
        <w:t xml:space="preserve">: </w:t>
      </w:r>
      <w:r w:rsidR="009D5851" w:rsidRPr="00B04722">
        <w:rPr>
          <w:rFonts w:ascii="Calibri" w:hAnsi="Calibri" w:cs="Calibri"/>
          <w:color w:val="000000" w:themeColor="text1"/>
        </w:rPr>
        <w:t xml:space="preserve">The Weibull </w:t>
      </w:r>
      <w:r w:rsidR="00296579" w:rsidRPr="00B04722">
        <w:rPr>
          <w:rFonts w:ascii="Calibri" w:hAnsi="Calibri" w:cs="Calibri"/>
          <w:color w:val="000000" w:themeColor="text1"/>
        </w:rPr>
        <w:t>model</w:t>
      </w:r>
      <w:r w:rsidR="009D5851" w:rsidRPr="00B04722">
        <w:rPr>
          <w:rFonts w:ascii="Calibri" w:hAnsi="Calibri" w:cs="Calibri"/>
          <w:color w:val="000000" w:themeColor="text1"/>
        </w:rPr>
        <w:t xml:space="preserve"> </w:t>
      </w:r>
      <w:r w:rsidR="009D5851" w:rsidRPr="00B04722">
        <w:rPr>
          <w:rFonts w:ascii="Calibri" w:hAnsi="Calibri" w:cs="Calibri"/>
        </w:rPr>
        <w:t xml:space="preserve">is expressed by </w:t>
      </w:r>
      <w:r w:rsidR="009D5851" w:rsidRPr="00B04722">
        <w:rPr>
          <w:rFonts w:ascii="Calibri" w:hAnsi="Calibri" w:cs="Calibri"/>
          <w:b/>
          <w:bCs/>
        </w:rPr>
        <w:t>Equation 7</w:t>
      </w:r>
      <w:r w:rsidR="009D5851" w:rsidRPr="00B04722">
        <w:rPr>
          <w:rFonts w:ascii="Calibri" w:hAnsi="Calibri" w:cs="Calibri"/>
        </w:rPr>
        <w:t xml:space="preserve">, where </w:t>
      </w:r>
      <w:r w:rsidR="00645549" w:rsidRPr="00B04722">
        <w:rPr>
          <w:rFonts w:ascii="Calibri" w:hAnsi="Calibri" w:cs="Calibri"/>
          <w:i/>
          <w:iCs/>
          <w:color w:val="000000" w:themeColor="text1"/>
        </w:rPr>
        <w:t>X</w:t>
      </w:r>
      <w:r w:rsidR="00645549" w:rsidRPr="00B04722">
        <w:rPr>
          <w:rFonts w:ascii="Calibri" w:hAnsi="Calibri" w:cs="Calibri"/>
          <w:i/>
          <w:iCs/>
          <w:color w:val="000000" w:themeColor="text1"/>
          <w:vertAlign w:val="subscript"/>
        </w:rPr>
        <w:t>0</w:t>
      </w:r>
      <w:r w:rsidR="00645549" w:rsidRPr="00B04722">
        <w:rPr>
          <w:rFonts w:ascii="Calibri" w:hAnsi="Calibri" w:cs="Calibri"/>
          <w:color w:val="000000" w:themeColor="text1"/>
        </w:rPr>
        <w:t xml:space="preserve"> and </w:t>
      </w:r>
      <w:r w:rsidR="00645549" w:rsidRPr="00B04722">
        <w:rPr>
          <w:rFonts w:ascii="Calibri" w:hAnsi="Calibri" w:cs="Calibri"/>
          <w:i/>
          <w:iCs/>
          <w:color w:val="000000" w:themeColor="text1"/>
        </w:rPr>
        <w:t>X</w:t>
      </w:r>
      <w:r w:rsidR="00645549" w:rsidRPr="00B04722">
        <w:rPr>
          <w:rFonts w:ascii="Calibri" w:hAnsi="Calibri" w:cs="Calibri"/>
          <w:color w:val="000000" w:themeColor="text1"/>
        </w:rPr>
        <w:t xml:space="preserve"> are the CFU/mL for the untreated bacteria (control) and treated bacteria,</w:t>
      </w:r>
      <w:r w:rsidR="00645549" w:rsidRPr="00B04722">
        <w:rPr>
          <w:rFonts w:ascii="Calibri" w:hAnsi="Calibri" w:cs="Calibri"/>
          <w:i/>
          <w:iCs/>
        </w:rPr>
        <w:t xml:space="preserve"> </w:t>
      </w:r>
      <w:r w:rsidR="00517BC5" w:rsidRPr="00B04722">
        <w:rPr>
          <w:rFonts w:ascii="Calibri" w:hAnsi="Calibri" w:cs="Calibri"/>
          <w:i/>
          <w:iCs/>
        </w:rPr>
        <w:t>t</w:t>
      </w:r>
      <w:r w:rsidR="00517BC5" w:rsidRPr="00B04722">
        <w:rPr>
          <w:rFonts w:ascii="Calibri" w:hAnsi="Calibri" w:cs="Calibri"/>
        </w:rPr>
        <w:t xml:space="preserve"> is the time, </w:t>
      </w:r>
      <w:r w:rsidR="009D5851" w:rsidRPr="00B04722">
        <w:rPr>
          <w:rFonts w:ascii="Calibri" w:hAnsi="Calibri" w:cs="Calibri"/>
          <w:i/>
          <w:iCs/>
        </w:rPr>
        <w:t>α</w:t>
      </w:r>
      <w:r w:rsidR="009D5851" w:rsidRPr="00B04722">
        <w:rPr>
          <w:rFonts w:ascii="Calibri" w:hAnsi="Calibri" w:cs="Calibri"/>
        </w:rPr>
        <w:t xml:space="preserve"> is the scale parameter (characteristic time)</w:t>
      </w:r>
      <w:r w:rsidR="0077211C" w:rsidRPr="00B04722">
        <w:rPr>
          <w:rFonts w:ascii="Calibri" w:hAnsi="Calibri" w:cs="Calibri"/>
        </w:rPr>
        <w:t>,</w:t>
      </w:r>
      <w:r w:rsidR="009D5851" w:rsidRPr="00B04722">
        <w:rPr>
          <w:rFonts w:ascii="Calibri" w:hAnsi="Calibri" w:cs="Calibri"/>
        </w:rPr>
        <w:t xml:space="preserve"> and </w:t>
      </w:r>
      <w:r w:rsidR="009D5851" w:rsidRPr="00B04722">
        <w:rPr>
          <w:rFonts w:ascii="Calibri" w:hAnsi="Calibri" w:cs="Calibri"/>
          <w:i/>
          <w:iCs/>
        </w:rPr>
        <w:t>β</w:t>
      </w:r>
      <w:r w:rsidR="009D5851" w:rsidRPr="00B04722">
        <w:rPr>
          <w:rFonts w:ascii="Calibri" w:hAnsi="Calibri" w:cs="Calibri"/>
        </w:rPr>
        <w:t xml:space="preserve"> is the shape parameter</w:t>
      </w:r>
      <w:r w:rsidR="00B92850" w:rsidRPr="00B04722">
        <w:rPr>
          <w:rFonts w:ascii="Calibri" w:hAnsi="Calibri" w:cs="Calibri"/>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rPr>
        <w:instrText xml:space="preserve"> ADDIN EN.CITE </w:instrText>
      </w:r>
      <w:r w:rsidR="00345318" w:rsidRPr="00B04722">
        <w:rPr>
          <w:rFonts w:ascii="Calibri" w:hAnsi="Calibri" w:cs="Calibri"/>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rPr>
        <w:instrText xml:space="preserve"> ADDIN EN.CITE.DATA </w:instrText>
      </w:r>
      <w:r w:rsidR="00345318" w:rsidRPr="00B04722">
        <w:rPr>
          <w:rFonts w:ascii="Calibri" w:hAnsi="Calibri" w:cs="Calibri"/>
        </w:rPr>
      </w:r>
      <w:r w:rsidR="00345318" w:rsidRPr="00B04722">
        <w:rPr>
          <w:rFonts w:ascii="Calibri" w:hAnsi="Calibri" w:cs="Calibri"/>
        </w:rPr>
        <w:fldChar w:fldCharType="end"/>
      </w:r>
      <w:r w:rsidR="00B92850" w:rsidRPr="00B04722">
        <w:rPr>
          <w:rFonts w:ascii="Calibri" w:hAnsi="Calibri" w:cs="Calibri"/>
        </w:rPr>
      </w:r>
      <w:r w:rsidR="00B92850" w:rsidRPr="00B04722">
        <w:rPr>
          <w:rFonts w:ascii="Calibri" w:hAnsi="Calibri" w:cs="Calibri"/>
        </w:rPr>
        <w:fldChar w:fldCharType="separate"/>
      </w:r>
      <w:r w:rsidR="00345318" w:rsidRPr="00B04722">
        <w:rPr>
          <w:rFonts w:ascii="Calibri" w:hAnsi="Calibri" w:cs="Calibri"/>
          <w:noProof/>
          <w:vertAlign w:val="superscript"/>
        </w:rPr>
        <w:t>50</w:t>
      </w:r>
      <w:r w:rsidR="00B92850" w:rsidRPr="00B04722">
        <w:rPr>
          <w:rFonts w:ascii="Calibri" w:hAnsi="Calibri" w:cs="Calibri"/>
        </w:rPr>
        <w:fldChar w:fldCharType="end"/>
      </w:r>
      <w:r w:rsidR="009D5851" w:rsidRPr="00B04722">
        <w:rPr>
          <w:rFonts w:ascii="Calibri" w:hAnsi="Calibri" w:cs="Calibri"/>
        </w:rPr>
        <w:t>.</w:t>
      </w:r>
      <w:r w:rsidRPr="00B04722">
        <w:rPr>
          <w:rFonts w:ascii="Calibri" w:hAnsi="Calibri" w:cs="Calibri"/>
        </w:rPr>
        <w:t xml:space="preserve"> The Weibull model was applied to </w:t>
      </w:r>
      <w:r w:rsidR="00733DE7" w:rsidRPr="00B04722">
        <w:rPr>
          <w:rFonts w:ascii="Calibri" w:hAnsi="Calibri" w:cs="Calibri"/>
        </w:rPr>
        <w:t xml:space="preserve">observe the </w:t>
      </w:r>
      <w:r w:rsidRPr="00B04722">
        <w:rPr>
          <w:rFonts w:ascii="Calibri" w:hAnsi="Calibri" w:cs="Calibri"/>
        </w:rPr>
        <w:t>time</w:t>
      </w:r>
      <w:r w:rsidR="00DD3220" w:rsidRPr="00B04722">
        <w:rPr>
          <w:rFonts w:ascii="Calibri" w:hAnsi="Calibri" w:cs="Calibri"/>
        </w:rPr>
        <w:t>-</w:t>
      </w:r>
      <w:r w:rsidRPr="00B04722">
        <w:rPr>
          <w:rFonts w:ascii="Calibri" w:hAnsi="Calibri" w:cs="Calibri"/>
        </w:rPr>
        <w:t xml:space="preserve">response </w:t>
      </w:r>
      <w:r w:rsidR="00733DE7" w:rsidRPr="00B04722">
        <w:rPr>
          <w:rFonts w:ascii="Calibri" w:hAnsi="Calibri" w:cs="Calibri"/>
        </w:rPr>
        <w:t>and to</w:t>
      </w:r>
      <w:r w:rsidRPr="00B04722">
        <w:rPr>
          <w:rFonts w:ascii="Calibri" w:hAnsi="Calibri" w:cs="Calibri"/>
        </w:rPr>
        <w:t xml:space="preserve"> characterize the shape of survival curves. The scale parameter represents the characteristic time of inactivation, while the shape parameter describes deviations from log-linear behavior (</w:t>
      </w:r>
      <w:r w:rsidRPr="00B04722">
        <w:rPr>
          <w:rFonts w:ascii="Calibri" w:hAnsi="Calibri" w:cs="Calibri"/>
          <w:i/>
          <w:iCs/>
        </w:rPr>
        <w:t>β</w:t>
      </w:r>
      <w:r w:rsidRPr="00B04722">
        <w:rPr>
          <w:rFonts w:ascii="Calibri" w:hAnsi="Calibri" w:cs="Calibri"/>
        </w:rPr>
        <w:t xml:space="preserve"> = 1 log-linear; </w:t>
      </w:r>
      <w:r w:rsidRPr="00B04722">
        <w:rPr>
          <w:rFonts w:ascii="Calibri" w:hAnsi="Calibri" w:cs="Calibri"/>
          <w:i/>
          <w:iCs/>
        </w:rPr>
        <w:t>β</w:t>
      </w:r>
      <w:r w:rsidRPr="00B04722">
        <w:rPr>
          <w:rFonts w:ascii="Calibri" w:hAnsi="Calibri" w:cs="Calibri"/>
        </w:rPr>
        <w:t xml:space="preserve"> &lt; 1 tailing; </w:t>
      </w:r>
      <w:r w:rsidRPr="00B04722">
        <w:rPr>
          <w:rFonts w:ascii="Calibri" w:hAnsi="Calibri" w:cs="Calibri"/>
          <w:i/>
          <w:iCs/>
        </w:rPr>
        <w:t>β</w:t>
      </w:r>
      <w:r w:rsidRPr="00B04722">
        <w:rPr>
          <w:rFonts w:ascii="Calibri" w:hAnsi="Calibri" w:cs="Calibri"/>
        </w:rPr>
        <w:t xml:space="preserve"> &gt; 1 shoulder).</w:t>
      </w:r>
    </w:p>
    <w:p w14:paraId="1B7CF5E5" w14:textId="77777777" w:rsidR="00076CAD" w:rsidRPr="00B04722" w:rsidRDefault="00076CAD" w:rsidP="00B04722">
      <w:pPr>
        <w:jc w:val="both"/>
        <w:rPr>
          <w:rFonts w:ascii="Calibri" w:hAnsi="Calibri" w:cs="Calibri"/>
        </w:rPr>
      </w:pPr>
    </w:p>
    <w:p w14:paraId="23F20585" w14:textId="68B2D405" w:rsidR="00076CAD" w:rsidRPr="00B04722" w:rsidRDefault="00A42DD1" w:rsidP="00B04722">
      <w:pPr>
        <w:jc w:val="both"/>
        <w:rPr>
          <w:rFonts w:ascii="Calibri" w:hAnsi="Calibri" w:cs="Calibri"/>
        </w:rPr>
      </w:pPr>
      <w:r w:rsidRPr="00B04722">
        <w:rPr>
          <w:rFonts w:ascii="Calibri" w:hAnsi="Calibri" w:cs="Calibri"/>
        </w:rPr>
        <w:t xml:space="preserve"> </w:t>
      </w:r>
      <w:r w:rsidR="009D5851" w:rsidRPr="00B04722">
        <w:rPr>
          <w:rFonts w:ascii="Calibri" w:hAnsi="Calibri" w:cs="Calibri"/>
          <w:i/>
          <w:iCs/>
        </w:rPr>
        <w:t>log (X/X</w:t>
      </w:r>
      <w:r w:rsidR="009D5851" w:rsidRPr="00B04722">
        <w:rPr>
          <w:rFonts w:ascii="Calibri" w:hAnsi="Calibri" w:cs="Calibri"/>
          <w:i/>
          <w:iCs/>
          <w:vertAlign w:val="subscript"/>
        </w:rPr>
        <w:t>0</w:t>
      </w:r>
      <w:r w:rsidR="009D5851" w:rsidRPr="00B04722">
        <w:rPr>
          <w:rFonts w:ascii="Calibri" w:hAnsi="Calibri" w:cs="Calibri"/>
          <w:i/>
          <w:iCs/>
        </w:rPr>
        <w:t xml:space="preserve">) = -1/2.303 </w:t>
      </w:r>
      <m:oMath>
        <m:r>
          <w:rPr>
            <w:rFonts w:ascii="Cambria Math" w:hAnsi="Cambria Math" w:cs="Calibri"/>
            <w:color w:val="000000" w:themeColor="text1"/>
            <w:lang w:val="en" w:eastAsia="pt-PT"/>
          </w:rPr>
          <m:t>×</m:t>
        </m:r>
      </m:oMath>
      <w:r w:rsidR="009D5851" w:rsidRPr="00B04722">
        <w:rPr>
          <w:rFonts w:ascii="Calibri" w:hAnsi="Calibri" w:cs="Calibri"/>
          <w:i/>
          <w:iCs/>
        </w:rPr>
        <w:t xml:space="preserve"> (t/α)^β</w:t>
      </w:r>
      <w:r w:rsidRPr="00B04722">
        <w:rPr>
          <w:rFonts w:ascii="Calibri" w:hAnsi="Calibri" w:cs="Calibri"/>
          <w:i/>
          <w:iCs/>
        </w:rPr>
        <w:t xml:space="preserve"> </w:t>
      </w:r>
      <w:r w:rsidR="009D5851" w:rsidRPr="00B04722">
        <w:rPr>
          <w:rFonts w:ascii="Calibri" w:hAnsi="Calibri" w:cs="Calibri"/>
        </w:rPr>
        <w:t>(7)</w:t>
      </w:r>
    </w:p>
    <w:p w14:paraId="16CA830E" w14:textId="77777777" w:rsidR="00076CAD" w:rsidRPr="00B04722" w:rsidRDefault="00076CAD" w:rsidP="00B04722">
      <w:pPr>
        <w:jc w:val="both"/>
        <w:rPr>
          <w:rFonts w:ascii="Calibri" w:hAnsi="Calibri" w:cs="Calibri"/>
        </w:rPr>
      </w:pPr>
    </w:p>
    <w:p w14:paraId="72126B5A" w14:textId="129431F0" w:rsidR="00076CAD" w:rsidRPr="00B04722" w:rsidRDefault="006D4F7A" w:rsidP="00B04722">
      <w:pPr>
        <w:jc w:val="both"/>
        <w:rPr>
          <w:rFonts w:ascii="Calibri" w:hAnsi="Calibri" w:cs="Calibri"/>
        </w:rPr>
      </w:pPr>
      <w:r w:rsidRPr="00B04722">
        <w:rPr>
          <w:rFonts w:ascii="Calibri" w:hAnsi="Calibri" w:cs="Calibri"/>
        </w:rPr>
        <w:t>10.10 In</w:t>
      </w:r>
      <w:r w:rsidRPr="00B04722">
        <w:rPr>
          <w:rFonts w:ascii="Calibri" w:hAnsi="Calibri" w:cs="Calibri"/>
          <w:b/>
          <w:bCs/>
        </w:rPr>
        <w:t xml:space="preserve"> </w:t>
      </w:r>
      <w:r w:rsidRPr="00B04722">
        <w:rPr>
          <w:rFonts w:ascii="Calibri" w:hAnsi="Calibri" w:cs="Calibri"/>
        </w:rPr>
        <w:t xml:space="preserve">Roles for Initial Values, choose 0 as the Initial Value for every </w:t>
      </w:r>
      <w:r w:rsidR="001E0D42" w:rsidRPr="00B04722">
        <w:rPr>
          <w:rFonts w:ascii="Calibri" w:hAnsi="Calibri" w:cs="Calibri"/>
        </w:rPr>
        <w:t>parameter and</w:t>
      </w:r>
      <w:r w:rsidRPr="00B04722">
        <w:rPr>
          <w:rFonts w:ascii="Calibri" w:hAnsi="Calibri" w:cs="Calibri"/>
        </w:rPr>
        <w:t xml:space="preserve"> (Initial Value, to be fit) as the Rule</w:t>
      </w:r>
      <w:r w:rsidRPr="00B04722">
        <w:rPr>
          <w:rFonts w:ascii="Calibri" w:hAnsi="Calibri" w:cs="Calibri"/>
          <w:b/>
          <w:bCs/>
        </w:rPr>
        <w:t xml:space="preserve"> </w:t>
      </w:r>
      <w:r w:rsidRPr="00B04722">
        <w:rPr>
          <w:rFonts w:ascii="Calibri" w:hAnsi="Calibri" w:cs="Calibri"/>
        </w:rPr>
        <w:t>(</w:t>
      </w:r>
      <w:r w:rsidR="00F15C17" w:rsidRPr="00B04722">
        <w:rPr>
          <w:rFonts w:ascii="Calibri" w:hAnsi="Calibri" w:cs="Calibri"/>
          <w:b/>
          <w:bCs/>
          <w:color w:val="000000" w:themeColor="text1"/>
        </w:rPr>
        <w:t>Supplemental Figure 5</w:t>
      </w:r>
      <w:r w:rsidRPr="00B04722">
        <w:rPr>
          <w:rFonts w:ascii="Calibri" w:hAnsi="Calibri" w:cs="Calibri"/>
          <w:color w:val="000000" w:themeColor="text1"/>
        </w:rPr>
        <w:t>)</w:t>
      </w:r>
      <w:r w:rsidRPr="00B04722">
        <w:rPr>
          <w:rFonts w:ascii="Calibri" w:hAnsi="Calibri" w:cs="Calibri"/>
        </w:rPr>
        <w:t>.</w:t>
      </w:r>
    </w:p>
    <w:p w14:paraId="660E93B1" w14:textId="77777777" w:rsidR="00AE5D0F" w:rsidRPr="00B04722" w:rsidRDefault="00AE5D0F" w:rsidP="00B04722">
      <w:pPr>
        <w:jc w:val="both"/>
        <w:rPr>
          <w:rFonts w:ascii="Calibri" w:hAnsi="Calibri" w:cs="Calibri"/>
        </w:rPr>
      </w:pPr>
    </w:p>
    <w:p w14:paraId="47AD4F89" w14:textId="5AC91742" w:rsidR="00D04DC3" w:rsidRPr="00B04722" w:rsidRDefault="006D4F7A" w:rsidP="00B04722">
      <w:pPr>
        <w:jc w:val="both"/>
        <w:rPr>
          <w:rFonts w:ascii="Calibri" w:hAnsi="Calibri" w:cs="Calibri"/>
        </w:rPr>
      </w:pPr>
      <w:r w:rsidRPr="00B04722">
        <w:rPr>
          <w:rFonts w:ascii="Calibri" w:hAnsi="Calibri" w:cs="Calibri"/>
        </w:rPr>
        <w:t>10.11 Keep the rest of the settings as the default and press OK.</w:t>
      </w:r>
    </w:p>
    <w:p w14:paraId="0E61C1B5" w14:textId="77777777" w:rsidR="00AE5D0F" w:rsidRPr="00B04722" w:rsidRDefault="00AE5D0F" w:rsidP="00B04722">
      <w:pPr>
        <w:jc w:val="both"/>
        <w:rPr>
          <w:rFonts w:ascii="Calibri" w:hAnsi="Calibri" w:cs="Calibri"/>
        </w:rPr>
      </w:pPr>
    </w:p>
    <w:p w14:paraId="77A90C57" w14:textId="1E6F5C1C" w:rsidR="005C22F8" w:rsidRPr="00B04722" w:rsidRDefault="006D4F7A" w:rsidP="00B04722">
      <w:pPr>
        <w:jc w:val="both"/>
        <w:rPr>
          <w:rFonts w:ascii="Calibri" w:hAnsi="Calibri" w:cs="Calibri"/>
        </w:rPr>
      </w:pPr>
      <w:r w:rsidRPr="00B04722">
        <w:rPr>
          <w:rFonts w:ascii="Calibri" w:hAnsi="Calibri" w:cs="Calibri"/>
        </w:rPr>
        <w:t>10.12 Run the fit and inspect the parameter</w:t>
      </w:r>
      <w:r w:rsidR="004926C8" w:rsidRPr="00B04722">
        <w:rPr>
          <w:rFonts w:ascii="Calibri" w:hAnsi="Calibri" w:cs="Calibri"/>
        </w:rPr>
        <w:t>s</w:t>
      </w:r>
      <w:r w:rsidRPr="00B04722">
        <w:rPr>
          <w:rFonts w:ascii="Calibri" w:hAnsi="Calibri" w:cs="Calibri"/>
        </w:rPr>
        <w:t xml:space="preserve"> estimat</w:t>
      </w:r>
      <w:r w:rsidR="00D04DC3" w:rsidRPr="00B04722">
        <w:rPr>
          <w:rFonts w:ascii="Calibri" w:hAnsi="Calibri" w:cs="Calibri"/>
        </w:rPr>
        <w:t>ed.</w:t>
      </w:r>
    </w:p>
    <w:p w14:paraId="073A8D1C" w14:textId="77777777" w:rsidR="0074320F" w:rsidRPr="00B04722" w:rsidRDefault="0074320F" w:rsidP="00B04722">
      <w:pPr>
        <w:jc w:val="both"/>
        <w:rPr>
          <w:rFonts w:ascii="Calibri" w:hAnsi="Calibri" w:cs="Calibri"/>
        </w:rPr>
      </w:pPr>
    </w:p>
    <w:p w14:paraId="0228CCB5" w14:textId="245F566E" w:rsidR="0074320F" w:rsidRPr="00B04722" w:rsidRDefault="0074320F" w:rsidP="00B04722">
      <w:pPr>
        <w:pStyle w:val="p1"/>
        <w:numPr>
          <w:ilvl w:val="0"/>
          <w:numId w:val="33"/>
        </w:numPr>
        <w:ind w:left="0" w:firstLine="0"/>
        <w:jc w:val="both"/>
        <w:rPr>
          <w:rFonts w:ascii="Calibri" w:hAnsi="Calibri" w:cs="Calibri"/>
          <w:color w:val="000000" w:themeColor="text1"/>
          <w:sz w:val="24"/>
          <w:szCs w:val="24"/>
        </w:rPr>
      </w:pPr>
      <w:r w:rsidRPr="00B04722">
        <w:rPr>
          <w:rFonts w:ascii="Calibri" w:hAnsi="Calibri" w:cs="Calibri"/>
          <w:b/>
          <w:bCs/>
          <w:color w:val="000000" w:themeColor="text1"/>
          <w:sz w:val="24"/>
          <w:szCs w:val="24"/>
        </w:rPr>
        <w:t>Biological replication</w:t>
      </w:r>
    </w:p>
    <w:p w14:paraId="46415467" w14:textId="77777777" w:rsidR="00AE5D0F" w:rsidRPr="00B04722" w:rsidRDefault="00AE5D0F" w:rsidP="00B04722">
      <w:pPr>
        <w:pStyle w:val="p1"/>
        <w:jc w:val="both"/>
        <w:rPr>
          <w:rFonts w:ascii="Calibri" w:hAnsi="Calibri" w:cs="Calibri"/>
          <w:color w:val="000000" w:themeColor="text1"/>
          <w:sz w:val="24"/>
          <w:szCs w:val="24"/>
        </w:rPr>
      </w:pPr>
    </w:p>
    <w:p w14:paraId="243163EA" w14:textId="1C0000A3" w:rsidR="00220977" w:rsidRPr="00B04722" w:rsidRDefault="0081744D" w:rsidP="00B04722">
      <w:pPr>
        <w:pBdr>
          <w:top w:val="nil"/>
          <w:left w:val="nil"/>
          <w:bottom w:val="nil"/>
          <w:right w:val="nil"/>
          <w:between w:val="nil"/>
        </w:pBdr>
        <w:jc w:val="both"/>
        <w:rPr>
          <w:rFonts w:ascii="Calibri" w:hAnsi="Calibri" w:cs="Calibri"/>
          <w:color w:val="000000" w:themeColor="text1"/>
        </w:rPr>
      </w:pPr>
      <w:r w:rsidRPr="00B04722">
        <w:rPr>
          <w:rFonts w:ascii="Calibri" w:hAnsi="Calibri" w:cs="Calibri"/>
          <w:color w:val="000000" w:themeColor="text1"/>
        </w:rPr>
        <w:t xml:space="preserve">11.1 </w:t>
      </w:r>
      <w:r w:rsidR="009B3401" w:rsidRPr="00B04722">
        <w:rPr>
          <w:rFonts w:ascii="Calibri" w:hAnsi="Calibri" w:cs="Calibri"/>
          <w:color w:val="000000" w:themeColor="text1"/>
        </w:rPr>
        <w:t>Perform, for all the assays, at least two independent experiments with at least two replicates.</w:t>
      </w:r>
    </w:p>
    <w:p w14:paraId="6941E55F" w14:textId="77777777" w:rsidR="00E90E25" w:rsidRPr="00B04722" w:rsidRDefault="00E90E25" w:rsidP="00B04722">
      <w:pPr>
        <w:pBdr>
          <w:top w:val="nil"/>
          <w:left w:val="nil"/>
          <w:bottom w:val="nil"/>
          <w:right w:val="nil"/>
          <w:between w:val="nil"/>
        </w:pBdr>
        <w:jc w:val="both"/>
        <w:rPr>
          <w:rFonts w:ascii="Calibri" w:hAnsi="Calibri" w:cs="Calibri"/>
          <w:b/>
          <w:color w:val="000000"/>
        </w:rPr>
      </w:pPr>
    </w:p>
    <w:p w14:paraId="12BE05A4" w14:textId="44EBC6AB" w:rsidR="006E4797" w:rsidRPr="00B04722" w:rsidRDefault="009D5851" w:rsidP="00B04722">
      <w:pPr>
        <w:pBdr>
          <w:top w:val="nil"/>
          <w:left w:val="nil"/>
          <w:bottom w:val="nil"/>
          <w:right w:val="nil"/>
          <w:between w:val="nil"/>
        </w:pBdr>
        <w:jc w:val="both"/>
        <w:rPr>
          <w:rFonts w:ascii="Calibri" w:hAnsi="Calibri" w:cs="Calibri"/>
          <w:color w:val="808080"/>
        </w:rPr>
      </w:pPr>
      <w:r w:rsidRPr="00B04722">
        <w:rPr>
          <w:rFonts w:ascii="Calibri" w:hAnsi="Calibri" w:cs="Calibri"/>
          <w:b/>
          <w:color w:val="000000"/>
        </w:rPr>
        <w:t>REPRESENTATIVE RESULTS:</w:t>
      </w:r>
    </w:p>
    <w:p w14:paraId="1EEB0F97" w14:textId="2CEE789E" w:rsidR="00C35050" w:rsidRPr="00B04722" w:rsidRDefault="009D5851" w:rsidP="00B04722">
      <w:pPr>
        <w:jc w:val="both"/>
        <w:rPr>
          <w:rFonts w:ascii="Calibri" w:hAnsi="Calibri" w:cs="Calibri"/>
          <w:color w:val="000000" w:themeColor="text1"/>
        </w:rPr>
      </w:pPr>
      <w:r w:rsidRPr="00B04722">
        <w:rPr>
          <w:rFonts w:ascii="Calibri" w:hAnsi="Calibri" w:cs="Calibri"/>
          <w:color w:val="000000"/>
        </w:rPr>
        <w:t xml:space="preserve">This study evaluated the bactericidal activity of all </w:t>
      </w:r>
      <w:r w:rsidR="009F6F5E" w:rsidRPr="00B04722">
        <w:rPr>
          <w:rFonts w:ascii="Calibri" w:hAnsi="Calibri" w:cs="Calibri"/>
          <w:color w:val="000000"/>
        </w:rPr>
        <w:t xml:space="preserve">four </w:t>
      </w:r>
      <w:r w:rsidR="00E27CC3" w:rsidRPr="00B04722">
        <w:rPr>
          <w:rFonts w:ascii="Calibri" w:hAnsi="Calibri" w:cs="Calibri"/>
          <w:color w:val="000000"/>
        </w:rPr>
        <w:t xml:space="preserve">compounds </w:t>
      </w:r>
      <w:r w:rsidR="009F6F5E" w:rsidRPr="00B04722">
        <w:rPr>
          <w:rFonts w:ascii="Calibri" w:hAnsi="Calibri" w:cs="Calibri"/>
          <w:color w:val="000000"/>
        </w:rPr>
        <w:t xml:space="preserve">tested </w:t>
      </w:r>
      <w:r w:rsidRPr="00B04722">
        <w:rPr>
          <w:rFonts w:ascii="Calibri" w:hAnsi="Calibri" w:cs="Calibri"/>
          <w:color w:val="000000"/>
        </w:rPr>
        <w:t>—</w:t>
      </w:r>
      <w:r w:rsidR="009F6F5E" w:rsidRPr="00B04722">
        <w:rPr>
          <w:rFonts w:ascii="Calibri" w:hAnsi="Calibri" w:cs="Calibri"/>
          <w:color w:val="000000"/>
        </w:rPr>
        <w:t xml:space="preserve"> </w:t>
      </w:r>
      <w:r w:rsidRPr="00B04722">
        <w:rPr>
          <w:rFonts w:ascii="Calibri" w:hAnsi="Calibri" w:cs="Calibri"/>
          <w:color w:val="000000"/>
        </w:rPr>
        <w:t xml:space="preserve">BAC, PAA, SAL, </w:t>
      </w:r>
      <w:r w:rsidR="009F6F5E" w:rsidRPr="00B04722">
        <w:rPr>
          <w:rFonts w:ascii="Calibri" w:hAnsi="Calibri" w:cs="Calibri"/>
          <w:color w:val="000000"/>
        </w:rPr>
        <w:t xml:space="preserve">and </w:t>
      </w:r>
      <w:r w:rsidRPr="00B04722">
        <w:rPr>
          <w:rFonts w:ascii="Calibri" w:hAnsi="Calibri" w:cs="Calibri"/>
          <w:color w:val="000000"/>
        </w:rPr>
        <w:t>EUG</w:t>
      </w:r>
      <w:r w:rsidR="009F6F5E" w:rsidRPr="00B04722">
        <w:rPr>
          <w:rFonts w:ascii="Calibri" w:hAnsi="Calibri" w:cs="Calibri"/>
          <w:color w:val="000000"/>
        </w:rPr>
        <w:t xml:space="preserve"> </w:t>
      </w:r>
      <w:r w:rsidRPr="00B04722">
        <w:rPr>
          <w:rFonts w:ascii="Calibri" w:hAnsi="Calibri" w:cs="Calibri"/>
          <w:color w:val="000000"/>
        </w:rPr>
        <w:t>—</w:t>
      </w:r>
      <w:r w:rsidR="009F6F5E" w:rsidRPr="00B04722">
        <w:rPr>
          <w:rFonts w:ascii="Calibri" w:hAnsi="Calibri" w:cs="Calibri"/>
          <w:color w:val="000000"/>
        </w:rPr>
        <w:t xml:space="preserve"> </w:t>
      </w:r>
      <w:r w:rsidRPr="00B04722">
        <w:rPr>
          <w:rFonts w:ascii="Calibri" w:hAnsi="Calibri" w:cs="Calibri"/>
          <w:color w:val="000000"/>
        </w:rPr>
        <w:t xml:space="preserve">against </w:t>
      </w:r>
      <w:r w:rsidRPr="00B04722">
        <w:rPr>
          <w:rFonts w:ascii="Calibri" w:hAnsi="Calibri" w:cs="Calibri"/>
          <w:i/>
          <w:iCs/>
          <w:color w:val="000000"/>
        </w:rPr>
        <w:t>E</w:t>
      </w:r>
      <w:r w:rsidR="009F6F5E" w:rsidRPr="00B04722">
        <w:rPr>
          <w:rFonts w:ascii="Calibri" w:hAnsi="Calibri" w:cs="Calibri"/>
          <w:i/>
          <w:iCs/>
          <w:color w:val="000000"/>
        </w:rPr>
        <w:t>.</w:t>
      </w:r>
      <w:r w:rsidRPr="00B04722">
        <w:rPr>
          <w:rFonts w:ascii="Calibri" w:hAnsi="Calibri" w:cs="Calibri"/>
          <w:i/>
          <w:iCs/>
          <w:color w:val="000000"/>
        </w:rPr>
        <w:t xml:space="preserve"> coli</w:t>
      </w:r>
      <w:r w:rsidRPr="00B04722">
        <w:rPr>
          <w:rFonts w:ascii="Calibri" w:hAnsi="Calibri" w:cs="Calibri"/>
          <w:color w:val="000000"/>
        </w:rPr>
        <w:t xml:space="preserve"> CECT 434 and </w:t>
      </w:r>
      <w:r w:rsidRPr="00B04722">
        <w:rPr>
          <w:rFonts w:ascii="Calibri" w:hAnsi="Calibri" w:cs="Calibri"/>
          <w:i/>
          <w:iCs/>
          <w:color w:val="000000"/>
        </w:rPr>
        <w:t>S</w:t>
      </w:r>
      <w:r w:rsidR="009F6F5E" w:rsidRPr="00B04722">
        <w:rPr>
          <w:rFonts w:ascii="Calibri" w:hAnsi="Calibri" w:cs="Calibri"/>
          <w:i/>
          <w:iCs/>
          <w:color w:val="000000"/>
        </w:rPr>
        <w:t>.</w:t>
      </w:r>
      <w:r w:rsidRPr="00B04722">
        <w:rPr>
          <w:rFonts w:ascii="Calibri" w:hAnsi="Calibri" w:cs="Calibri"/>
          <w:i/>
          <w:iCs/>
          <w:color w:val="000000"/>
        </w:rPr>
        <w:t xml:space="preserve"> aureus</w:t>
      </w:r>
      <w:r w:rsidRPr="00B04722">
        <w:rPr>
          <w:rFonts w:ascii="Calibri" w:hAnsi="Calibri" w:cs="Calibri"/>
          <w:color w:val="000000"/>
        </w:rPr>
        <w:t xml:space="preserve"> CECT 976. As shown in </w:t>
      </w:r>
      <w:r w:rsidRPr="00B04722">
        <w:rPr>
          <w:rFonts w:ascii="Calibri" w:hAnsi="Calibri" w:cs="Calibri"/>
          <w:b/>
          <w:bCs/>
          <w:color w:val="000000"/>
        </w:rPr>
        <w:t xml:space="preserve">Figure </w:t>
      </w:r>
      <w:r w:rsidR="00F0418F" w:rsidRPr="00B04722">
        <w:rPr>
          <w:rFonts w:ascii="Calibri" w:hAnsi="Calibri" w:cs="Calibri"/>
          <w:b/>
          <w:bCs/>
          <w:color w:val="000000"/>
        </w:rPr>
        <w:t>1</w:t>
      </w:r>
      <w:r w:rsidR="00C23981" w:rsidRPr="00B04722">
        <w:rPr>
          <w:rFonts w:ascii="Calibri" w:hAnsi="Calibri" w:cs="Calibri"/>
          <w:color w:val="000000"/>
        </w:rPr>
        <w:t xml:space="preserve"> and </w:t>
      </w:r>
      <w:r w:rsidR="00C23981" w:rsidRPr="00B04722">
        <w:rPr>
          <w:rFonts w:ascii="Calibri" w:hAnsi="Calibri" w:cs="Calibri"/>
          <w:b/>
          <w:bCs/>
          <w:color w:val="000000"/>
        </w:rPr>
        <w:t>Figure 2</w:t>
      </w:r>
      <w:r w:rsidRPr="00B04722">
        <w:rPr>
          <w:rFonts w:ascii="Calibri" w:hAnsi="Calibri" w:cs="Calibri"/>
          <w:color w:val="000000"/>
        </w:rPr>
        <w:t>, BAC, PAA, SAL, and EUG exhibited an apparent concentration-dependent effect on culturability</w:t>
      </w:r>
      <w:r w:rsidR="00F0418F" w:rsidRPr="00B04722">
        <w:rPr>
          <w:rFonts w:ascii="Calibri" w:hAnsi="Calibri" w:cs="Calibri"/>
          <w:color w:val="000000"/>
        </w:rPr>
        <w:t>.</w:t>
      </w:r>
      <w:r w:rsidR="001348FA" w:rsidRPr="00B04722">
        <w:rPr>
          <w:rFonts w:ascii="Calibri" w:hAnsi="Calibri" w:cs="Calibri"/>
          <w:color w:val="000000"/>
        </w:rPr>
        <w:t xml:space="preserve"> </w:t>
      </w:r>
      <w:r w:rsidR="00E85D70" w:rsidRPr="00B04722">
        <w:rPr>
          <w:rFonts w:ascii="Calibri" w:hAnsi="Calibri" w:cs="Calibri"/>
          <w:b/>
          <w:bCs/>
          <w:color w:val="000000"/>
        </w:rPr>
        <w:t xml:space="preserve">Table </w:t>
      </w:r>
      <w:r w:rsidR="00D64D67" w:rsidRPr="00B04722">
        <w:rPr>
          <w:rFonts w:ascii="Calibri" w:hAnsi="Calibri" w:cs="Calibri"/>
          <w:b/>
          <w:bCs/>
          <w:color w:val="000000"/>
        </w:rPr>
        <w:t>2</w:t>
      </w:r>
      <w:r w:rsidR="00E85D70" w:rsidRPr="00B04722">
        <w:rPr>
          <w:rFonts w:ascii="Calibri" w:hAnsi="Calibri" w:cs="Calibri"/>
          <w:color w:val="000000"/>
        </w:rPr>
        <w:t xml:space="preserve"> presents the MBC values for the tested molecules after exposure and 24h after exposure (regrowth</w:t>
      </w:r>
      <w:r w:rsidR="00FC55FB" w:rsidRPr="00B04722">
        <w:rPr>
          <w:rFonts w:ascii="Calibri" w:hAnsi="Calibri" w:cs="Calibri"/>
          <w:color w:val="000000"/>
        </w:rPr>
        <w:t xml:space="preserve"> capacity assessment</w:t>
      </w:r>
      <w:r w:rsidR="00E85D70" w:rsidRPr="00B04722">
        <w:rPr>
          <w:rFonts w:ascii="Calibri" w:hAnsi="Calibri" w:cs="Calibri"/>
          <w:color w:val="000000"/>
        </w:rPr>
        <w:t xml:space="preserve">). </w:t>
      </w:r>
      <w:r w:rsidRPr="00B04722">
        <w:rPr>
          <w:rFonts w:ascii="Calibri" w:hAnsi="Calibri" w:cs="Calibri"/>
          <w:color w:val="000000"/>
        </w:rPr>
        <w:t xml:space="preserve">For BAC, </w:t>
      </w:r>
      <w:r w:rsidR="00152732" w:rsidRPr="00B04722">
        <w:rPr>
          <w:rFonts w:ascii="Calibri" w:hAnsi="Calibri" w:cs="Calibri"/>
          <w:color w:val="000000"/>
        </w:rPr>
        <w:t>no CFUs</w:t>
      </w:r>
      <w:r w:rsidRPr="00B04722">
        <w:rPr>
          <w:rFonts w:ascii="Calibri" w:hAnsi="Calibri" w:cs="Calibri"/>
          <w:color w:val="000000"/>
        </w:rPr>
        <w:t xml:space="preserve"> w</w:t>
      </w:r>
      <w:r w:rsidR="00152732" w:rsidRPr="00B04722">
        <w:rPr>
          <w:rFonts w:ascii="Calibri" w:hAnsi="Calibri" w:cs="Calibri"/>
          <w:color w:val="000000"/>
        </w:rPr>
        <w:t>ere</w:t>
      </w:r>
      <w:r w:rsidR="004528AB" w:rsidRPr="00B04722">
        <w:rPr>
          <w:rFonts w:ascii="Calibri" w:hAnsi="Calibri" w:cs="Calibri"/>
          <w:color w:val="000000"/>
        </w:rPr>
        <w:t xml:space="preserve"> </w:t>
      </w:r>
      <w:r w:rsidRPr="00B04722">
        <w:rPr>
          <w:rFonts w:ascii="Calibri" w:hAnsi="Calibri" w:cs="Calibri"/>
          <w:color w:val="000000"/>
        </w:rPr>
        <w:t xml:space="preserve">observed </w:t>
      </w:r>
      <w:r w:rsidR="00152732" w:rsidRPr="00B04722">
        <w:rPr>
          <w:rFonts w:ascii="Calibri" w:hAnsi="Calibri" w:cs="Calibri"/>
          <w:color w:val="000000"/>
        </w:rPr>
        <w:t xml:space="preserve">(≈ 6 log CFU/mL reduction) </w:t>
      </w:r>
      <w:r w:rsidRPr="00B04722">
        <w:rPr>
          <w:rFonts w:ascii="Calibri" w:hAnsi="Calibri" w:cs="Calibri"/>
          <w:color w:val="000000"/>
        </w:rPr>
        <w:t xml:space="preserve">at 3 mg/L for both </w:t>
      </w:r>
      <w:r w:rsidRPr="00B04722">
        <w:rPr>
          <w:rFonts w:ascii="Calibri" w:hAnsi="Calibri" w:cs="Calibri"/>
          <w:i/>
          <w:iCs/>
          <w:color w:val="000000"/>
        </w:rPr>
        <w:t>E. coli</w:t>
      </w:r>
      <w:r w:rsidRPr="00B04722">
        <w:rPr>
          <w:rFonts w:ascii="Calibri" w:hAnsi="Calibri" w:cs="Calibri"/>
          <w:color w:val="000000"/>
        </w:rPr>
        <w:t xml:space="preserve"> and </w:t>
      </w:r>
      <w:r w:rsidRPr="00B04722">
        <w:rPr>
          <w:rFonts w:ascii="Calibri" w:hAnsi="Calibri" w:cs="Calibri"/>
          <w:i/>
          <w:iCs/>
          <w:color w:val="000000"/>
        </w:rPr>
        <w:t>S. aureus</w:t>
      </w:r>
      <w:r w:rsidRPr="00B04722">
        <w:rPr>
          <w:rFonts w:ascii="Calibri" w:hAnsi="Calibri" w:cs="Calibri"/>
          <w:color w:val="000000"/>
        </w:rPr>
        <w:t xml:space="preserve">. PAA achieved total inactivation at 1 mg/L for </w:t>
      </w:r>
      <w:r w:rsidR="00B23282" w:rsidRPr="00B04722">
        <w:rPr>
          <w:rFonts w:ascii="Calibri" w:hAnsi="Calibri" w:cs="Calibri"/>
          <w:color w:val="000000"/>
        </w:rPr>
        <w:t>both bacteria</w:t>
      </w:r>
      <w:r w:rsidRPr="00B04722">
        <w:rPr>
          <w:rFonts w:ascii="Calibri" w:hAnsi="Calibri" w:cs="Calibri"/>
          <w:color w:val="000000"/>
        </w:rPr>
        <w:t xml:space="preserve">. Among the phytochemicals, SAL </w:t>
      </w:r>
      <w:r w:rsidR="00601A5E" w:rsidRPr="00B04722">
        <w:rPr>
          <w:rFonts w:ascii="Calibri" w:hAnsi="Calibri" w:cs="Calibri"/>
          <w:color w:val="000000"/>
        </w:rPr>
        <w:t>exhibited</w:t>
      </w:r>
      <w:r w:rsidRPr="00B04722">
        <w:rPr>
          <w:rFonts w:ascii="Calibri" w:hAnsi="Calibri" w:cs="Calibri"/>
          <w:color w:val="000000"/>
        </w:rPr>
        <w:t xml:space="preserve"> full bactericidal activity at 500 mg/L </w:t>
      </w:r>
      <w:r w:rsidR="00601A5E" w:rsidRPr="00B04722">
        <w:rPr>
          <w:rFonts w:ascii="Calibri" w:hAnsi="Calibri" w:cs="Calibri"/>
          <w:color w:val="000000"/>
        </w:rPr>
        <w:t>against</w:t>
      </w:r>
      <w:r w:rsidRPr="00B04722">
        <w:rPr>
          <w:rFonts w:ascii="Calibri" w:hAnsi="Calibri" w:cs="Calibri"/>
          <w:color w:val="000000"/>
        </w:rPr>
        <w:t xml:space="preserve"> </w:t>
      </w:r>
      <w:r w:rsidRPr="00B04722">
        <w:rPr>
          <w:rFonts w:ascii="Calibri" w:hAnsi="Calibri" w:cs="Calibri"/>
          <w:i/>
          <w:iCs/>
          <w:color w:val="000000"/>
        </w:rPr>
        <w:t>E. coli</w:t>
      </w:r>
      <w:r w:rsidRPr="00B04722">
        <w:rPr>
          <w:rFonts w:ascii="Calibri" w:hAnsi="Calibri" w:cs="Calibri"/>
          <w:color w:val="000000"/>
        </w:rPr>
        <w:t xml:space="preserve"> and </w:t>
      </w:r>
      <w:r w:rsidRPr="00B04722">
        <w:rPr>
          <w:rFonts w:ascii="Calibri" w:hAnsi="Calibri" w:cs="Calibri"/>
          <w:i/>
          <w:iCs/>
          <w:color w:val="000000"/>
        </w:rPr>
        <w:t>S. aureus</w:t>
      </w:r>
      <w:r w:rsidRPr="00B04722">
        <w:rPr>
          <w:rFonts w:ascii="Calibri" w:hAnsi="Calibri" w:cs="Calibri"/>
          <w:color w:val="000000"/>
        </w:rPr>
        <w:t xml:space="preserve">, whereas EUG required 1000 mg/L and 1700 mg/L, respectively, to </w:t>
      </w:r>
      <w:r w:rsidR="00601A5E" w:rsidRPr="00B04722">
        <w:rPr>
          <w:rFonts w:ascii="Calibri" w:hAnsi="Calibri" w:cs="Calibri"/>
          <w:color w:val="000000"/>
        </w:rPr>
        <w:t>achieve</w:t>
      </w:r>
      <w:r w:rsidRPr="00B04722">
        <w:rPr>
          <w:rFonts w:ascii="Calibri" w:hAnsi="Calibri" w:cs="Calibri"/>
          <w:color w:val="000000"/>
        </w:rPr>
        <w:t xml:space="preserve"> similar outcomes</w:t>
      </w:r>
      <w:r w:rsidR="00F83042" w:rsidRPr="00B04722">
        <w:rPr>
          <w:rFonts w:ascii="Calibri" w:hAnsi="Calibri" w:cs="Calibri"/>
          <w:color w:val="000000"/>
        </w:rPr>
        <w:t xml:space="preserve"> (</w:t>
      </w:r>
      <w:r w:rsidR="00F83042" w:rsidRPr="00B04722">
        <w:rPr>
          <w:rFonts w:ascii="Calibri" w:hAnsi="Calibri" w:cs="Calibri"/>
          <w:b/>
          <w:bCs/>
          <w:color w:val="000000"/>
        </w:rPr>
        <w:t>Figure 1</w:t>
      </w:r>
      <w:r w:rsidR="00893F97" w:rsidRPr="00B04722">
        <w:rPr>
          <w:rFonts w:ascii="Calibri" w:hAnsi="Calibri" w:cs="Calibri"/>
          <w:b/>
          <w:bCs/>
          <w:color w:val="000000"/>
        </w:rPr>
        <w:t>A</w:t>
      </w:r>
      <w:r w:rsidR="00DD3220" w:rsidRPr="00B04722">
        <w:rPr>
          <w:rFonts w:ascii="Calibri" w:hAnsi="Calibri" w:cs="Calibri"/>
          <w:b/>
          <w:bCs/>
          <w:color w:val="000000"/>
        </w:rPr>
        <w:t>–</w:t>
      </w:r>
      <w:r w:rsidR="0053002F" w:rsidRPr="00B04722">
        <w:rPr>
          <w:rFonts w:ascii="Calibri" w:hAnsi="Calibri" w:cs="Calibri"/>
          <w:b/>
          <w:bCs/>
          <w:color w:val="000000"/>
        </w:rPr>
        <w:t>D</w:t>
      </w:r>
      <w:r w:rsidR="00F83042" w:rsidRPr="00B04722">
        <w:rPr>
          <w:rFonts w:ascii="Calibri" w:hAnsi="Calibri" w:cs="Calibri"/>
          <w:color w:val="000000"/>
        </w:rPr>
        <w:t>)</w:t>
      </w:r>
      <w:r w:rsidRPr="00B04722">
        <w:rPr>
          <w:rFonts w:ascii="Calibri" w:hAnsi="Calibri" w:cs="Calibri"/>
          <w:color w:val="000000"/>
        </w:rPr>
        <w:t xml:space="preserve">. </w:t>
      </w:r>
      <w:r w:rsidR="00C23981" w:rsidRPr="00B04722">
        <w:rPr>
          <w:rFonts w:ascii="Calibri" w:hAnsi="Calibri" w:cs="Calibri"/>
          <w:color w:val="000000"/>
        </w:rPr>
        <w:t>The quantitative parameters obtained in this study were compared with previously reported values for similar disinfectants and phytochemicals. Bridier et al.</w:t>
      </w:r>
      <w:r w:rsidR="009F65EE"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&lt;EndNote&gt;&lt;Cite&gt;&lt;Author&gt;Bridier&lt;/Author&gt;&lt;Year&gt;2011&lt;/Year&gt;&lt;RecNum&gt;135&lt;/RecNum&gt;&lt;DisplayText&gt;&lt;style face="superscript"&gt;63&lt;/style&gt;&lt;/DisplayText&gt;&lt;record&gt;&lt;rec-number&gt;135&lt;/rec-number&gt;&lt;foreign-keys&gt;&lt;key app="EN" db-id="sad9xx0w3z2az5effpqvp9wtve0fdzpxvxe0" timestamp="1736170576"&gt;135&lt;/key&gt;&lt;/foreign-keys&gt;&lt;ref-type name="Journal Article"&gt;17&lt;/ref-type&gt;&lt;contributors&gt;&lt;authors&gt;&lt;author&gt;Bridier, A.&lt;/author&gt;&lt;author&gt;Briandet, R.&lt;/author&gt;&lt;author&gt;Thomas, V.&lt;/author&gt;&lt;author&gt;Dubois-Brissonnet, F.&lt;/author&gt;&lt;/authors&gt;&lt;/contributors&gt;&lt;titles&gt;&lt;title&gt;Comparative biocidal activity of peracetic acid, benzalkonium chloride and &amp;lt;em&amp;gt;ortho&amp;lt;/em&amp;gt;-phthalaldehyde on 77 bacterial strains&lt;/title&gt;&lt;secondary-title&gt;Journal of Hospital Infection&lt;/secondary-title&gt;&lt;/titles&gt;&lt;periodical&gt;&lt;full-title&gt;Journal of Hospital Infection&lt;/full-title&gt;&lt;/periodical&gt;&lt;pages&gt;208-213&lt;/pages&gt;&lt;volume&gt;78&lt;/volume&gt;&lt;number&gt;3&lt;/number&gt;&lt;dates&gt;&lt;year&gt;2011&lt;/year&gt;&lt;/dates&gt;&lt;publisher&gt;Elsevier&lt;/publisher&gt;&lt;isbn&gt;0195-6701&lt;/isbn&gt;&lt;urls&gt;&lt;related-urls&gt;&lt;url&gt;https://doi.org/10.1016/j.jhin.2011.03.014&lt;/url&gt;&lt;/related-urls&gt;&lt;/urls&gt;&lt;electronic-resource-num&gt;10.1016/j.jhin.2011.03.014&lt;/electronic-resource-num&gt;&lt;access-date&gt;2025/01/06&lt;/access-date&gt;&lt;/record&gt;&lt;/Cite&gt;&lt;/EndNote&gt;</w:instrText>
      </w:r>
      <w:r w:rsidR="009F65EE" w:rsidRPr="00B04722">
        <w:rPr>
          <w:rFonts w:ascii="Calibri" w:hAnsi="Calibri" w:cs="Calibri"/>
          <w:color w:val="000000"/>
        </w:rPr>
        <w:fldChar w:fldCharType="separate"/>
      </w:r>
      <w:r w:rsidR="002A292F" w:rsidRPr="00B04722">
        <w:rPr>
          <w:rFonts w:ascii="Calibri" w:hAnsi="Calibri" w:cs="Calibri"/>
          <w:noProof/>
          <w:color w:val="000000"/>
          <w:vertAlign w:val="superscript"/>
        </w:rPr>
        <w:t>63</w:t>
      </w:r>
      <w:r w:rsidR="009F65EE" w:rsidRPr="00B04722">
        <w:rPr>
          <w:rFonts w:ascii="Calibri" w:hAnsi="Calibri" w:cs="Calibri"/>
          <w:color w:val="000000"/>
        </w:rPr>
        <w:fldChar w:fldCharType="end"/>
      </w:r>
      <w:r w:rsidR="00596760" w:rsidRPr="00B04722">
        <w:rPr>
          <w:rFonts w:ascii="Calibri" w:hAnsi="Calibri" w:cs="Calibri"/>
          <w:color w:val="000000"/>
        </w:rPr>
        <w:t xml:space="preserve"> determined, for</w:t>
      </w:r>
      <w:r w:rsidR="00C23981" w:rsidRPr="00B04722">
        <w:rPr>
          <w:rFonts w:ascii="Calibri" w:hAnsi="Calibri" w:cs="Calibri"/>
          <w:color w:val="000000"/>
        </w:rPr>
        <w:t xml:space="preserve"> </w:t>
      </w:r>
      <w:r w:rsidR="00E730EA" w:rsidRPr="00B04722">
        <w:rPr>
          <w:rFonts w:ascii="Calibri" w:hAnsi="Calibri" w:cs="Calibri"/>
          <w:i/>
          <w:iCs/>
          <w:color w:val="000000"/>
        </w:rPr>
        <w:t>E. coli</w:t>
      </w:r>
      <w:r w:rsidR="00E730EA" w:rsidRPr="00B04722">
        <w:rPr>
          <w:rFonts w:ascii="Calibri" w:hAnsi="Calibri" w:cs="Calibri"/>
          <w:color w:val="000000"/>
        </w:rPr>
        <w:t xml:space="preserve"> PHL 628 and </w:t>
      </w:r>
      <w:r w:rsidR="00E730EA" w:rsidRPr="00B04722">
        <w:rPr>
          <w:rFonts w:ascii="Calibri" w:hAnsi="Calibri" w:cs="Calibri"/>
          <w:i/>
          <w:iCs/>
          <w:color w:val="000000"/>
        </w:rPr>
        <w:t>S. aureus</w:t>
      </w:r>
      <w:r w:rsidR="00E730EA" w:rsidRPr="00B04722">
        <w:rPr>
          <w:rFonts w:ascii="Calibri" w:hAnsi="Calibri" w:cs="Calibri"/>
          <w:color w:val="000000"/>
        </w:rPr>
        <w:t xml:space="preserve"> ATCC 6538, an MBC </w:t>
      </w:r>
      <w:r w:rsidR="00596760" w:rsidRPr="00B04722">
        <w:rPr>
          <w:rFonts w:ascii="Calibri" w:hAnsi="Calibri" w:cs="Calibri"/>
          <w:color w:val="000000"/>
        </w:rPr>
        <w:t xml:space="preserve">for BAC </w:t>
      </w:r>
      <w:r w:rsidR="00E730EA" w:rsidRPr="00B04722">
        <w:rPr>
          <w:rFonts w:ascii="Calibri" w:hAnsi="Calibri" w:cs="Calibri"/>
          <w:color w:val="000000"/>
        </w:rPr>
        <w:t xml:space="preserve">of </w:t>
      </w:r>
      <w:r w:rsidR="00216B5C" w:rsidRPr="00B04722">
        <w:rPr>
          <w:rFonts w:ascii="Calibri" w:hAnsi="Calibri" w:cs="Calibri"/>
          <w:color w:val="000000"/>
        </w:rPr>
        <w:t>24</w:t>
      </w:r>
      <w:r w:rsidR="00E730EA" w:rsidRPr="00B04722">
        <w:rPr>
          <w:rFonts w:ascii="Calibri" w:hAnsi="Calibri" w:cs="Calibri"/>
          <w:color w:val="000000"/>
        </w:rPr>
        <w:t xml:space="preserve"> mg/L and </w:t>
      </w:r>
      <w:r w:rsidR="00216B5C" w:rsidRPr="00B04722">
        <w:rPr>
          <w:rFonts w:ascii="Calibri" w:hAnsi="Calibri" w:cs="Calibri"/>
          <w:color w:val="000000"/>
        </w:rPr>
        <w:t>70</w:t>
      </w:r>
      <w:r w:rsidR="00E730EA" w:rsidRPr="00B04722">
        <w:rPr>
          <w:rFonts w:ascii="Calibri" w:hAnsi="Calibri" w:cs="Calibri"/>
          <w:color w:val="000000"/>
        </w:rPr>
        <w:t xml:space="preserve"> mg/L</w:t>
      </w:r>
      <w:r w:rsidR="00596760" w:rsidRPr="00B04722">
        <w:rPr>
          <w:rFonts w:ascii="Calibri" w:hAnsi="Calibri" w:cs="Calibri"/>
          <w:color w:val="000000"/>
        </w:rPr>
        <w:t>.</w:t>
      </w:r>
      <w:r w:rsidR="00E730EA" w:rsidRPr="00B04722">
        <w:rPr>
          <w:rFonts w:ascii="Calibri" w:hAnsi="Calibri" w:cs="Calibri"/>
          <w:color w:val="000000"/>
        </w:rPr>
        <w:t xml:space="preserve"> </w:t>
      </w:r>
      <w:r w:rsidR="00596760" w:rsidRPr="00B04722">
        <w:rPr>
          <w:rFonts w:ascii="Calibri" w:hAnsi="Calibri" w:cs="Calibri"/>
          <w:color w:val="000000"/>
        </w:rPr>
        <w:t>F</w:t>
      </w:r>
      <w:r w:rsidR="00E730EA" w:rsidRPr="00B04722">
        <w:rPr>
          <w:rFonts w:ascii="Calibri" w:hAnsi="Calibri" w:cs="Calibri"/>
          <w:color w:val="000000"/>
        </w:rPr>
        <w:t>or PAA</w:t>
      </w:r>
      <w:r w:rsidR="00596760" w:rsidRPr="00B04722">
        <w:rPr>
          <w:rFonts w:ascii="Calibri" w:hAnsi="Calibri" w:cs="Calibri"/>
          <w:color w:val="000000"/>
        </w:rPr>
        <w:t>, these authors obtained</w:t>
      </w:r>
      <w:r w:rsidR="00E730EA" w:rsidRPr="00B04722">
        <w:rPr>
          <w:rFonts w:ascii="Calibri" w:hAnsi="Calibri" w:cs="Calibri"/>
          <w:color w:val="000000"/>
        </w:rPr>
        <w:t xml:space="preserve"> </w:t>
      </w:r>
      <w:r w:rsidR="00216B5C" w:rsidRPr="00B04722">
        <w:rPr>
          <w:rFonts w:ascii="Calibri" w:hAnsi="Calibri" w:cs="Calibri"/>
          <w:color w:val="000000"/>
        </w:rPr>
        <w:t xml:space="preserve">an MBC of 7.4 mg/L and 10.8 mg/L against </w:t>
      </w:r>
      <w:r w:rsidR="00216B5C" w:rsidRPr="00B04722">
        <w:rPr>
          <w:rFonts w:ascii="Calibri" w:hAnsi="Calibri" w:cs="Calibri"/>
          <w:i/>
          <w:iCs/>
          <w:color w:val="000000"/>
        </w:rPr>
        <w:t>E. coli</w:t>
      </w:r>
      <w:r w:rsidR="00216B5C" w:rsidRPr="00B04722">
        <w:rPr>
          <w:rFonts w:ascii="Calibri" w:hAnsi="Calibri" w:cs="Calibri"/>
          <w:color w:val="000000"/>
        </w:rPr>
        <w:t xml:space="preserve"> PHL 628 and </w:t>
      </w:r>
      <w:r w:rsidR="00216B5C" w:rsidRPr="00B04722">
        <w:rPr>
          <w:rFonts w:ascii="Calibri" w:hAnsi="Calibri" w:cs="Calibri"/>
          <w:i/>
          <w:iCs/>
          <w:color w:val="000000"/>
        </w:rPr>
        <w:t>S. aureus</w:t>
      </w:r>
      <w:r w:rsidR="00216B5C" w:rsidRPr="00B04722">
        <w:rPr>
          <w:rFonts w:ascii="Calibri" w:hAnsi="Calibri" w:cs="Calibri"/>
          <w:color w:val="000000"/>
        </w:rPr>
        <w:t xml:space="preserve"> ATCC 6538, respectively</w:t>
      </w:r>
      <w:r w:rsidR="00E730EA" w:rsidRPr="00B04722">
        <w:rPr>
          <w:rFonts w:ascii="Calibri" w:hAnsi="Calibri" w:cs="Calibri"/>
          <w:color w:val="000000"/>
        </w:rPr>
        <w:t xml:space="preserve">. </w:t>
      </w:r>
      <w:r w:rsidR="001E486C" w:rsidRPr="00B04722">
        <w:rPr>
          <w:rFonts w:ascii="Calibri" w:hAnsi="Calibri" w:cs="Calibri"/>
          <w:color w:val="000000"/>
        </w:rPr>
        <w:t>Fink et al.</w:t>
      </w:r>
      <w:r w:rsidR="009F65EE" w:rsidRPr="00B04722">
        <w:rPr>
          <w:rFonts w:ascii="Calibri" w:hAnsi="Calibri" w:cs="Calibri"/>
          <w:color w:val="000000" w:themeColor="text1"/>
        </w:rPr>
        <w:fldChar w:fldCharType="begin"/>
      </w:r>
      <w:r w:rsidR="002A292F" w:rsidRPr="00B04722">
        <w:rPr>
          <w:rFonts w:ascii="Calibri" w:hAnsi="Calibri" w:cs="Calibri"/>
          <w:color w:val="000000" w:themeColor="text1"/>
        </w:rPr>
        <w:instrText xml:space="preserve"> ADDIN EN.CITE &lt;EndNote&gt;&lt;Cite&gt;&lt;Author&gt;Fink&lt;/Author&gt;&lt;Year&gt;2023&lt;/Year&gt;&lt;RecNum&gt;136&lt;/RecNum&gt;&lt;DisplayText&gt;&lt;style face="superscript"&gt;64&lt;/style&gt;&lt;/DisplayText&gt;&lt;record&gt;&lt;rec-number&gt;136&lt;/rec-number&gt;&lt;foreign-keys&gt;&lt;key app="EN" db-id="sad9xx0w3z2az5effpqvp9wtve0fdzpxvxe0" timestamp="1736171688"&gt;136&lt;/key&gt;&lt;/foreign-keys&gt;&lt;ref-type name="Journal Article"&gt;17&lt;/ref-type&gt;&lt;contributors&gt;&lt;authors&gt;&lt;author&gt;Fink, Rok&lt;/author&gt;&lt;/authors&gt;&lt;/contributors&gt;&lt;titles&gt;&lt;title&gt;Terpenoids as Natural Agents against Food-Borne Bacteria—Evaluation of Biofilm Biomass versus Viability Reduction&lt;/title&gt;&lt;secondary-title&gt;Processes&lt;/secondary-title&gt;&lt;/titles&gt;&lt;periodical&gt;&lt;full-title&gt;Processes&lt;/full-title&gt;&lt;/periodical&gt;&lt;pages&gt;148&lt;/pages&gt;&lt;volume&gt;11&lt;/volume&gt;&lt;dates&gt;&lt;year&gt;2023&lt;/year&gt;&lt;pub-dates&gt;&lt;date&gt;01/03&lt;/date&gt;&lt;/pub-dates&gt;&lt;/dates&gt;&lt;urls&gt;&lt;/urls&gt;&lt;electronic-resource-num&gt;10.3390/pr11010148&lt;/electronic-resource-num&gt;&lt;/record&gt;&lt;/Cite&gt;&lt;/EndNote&gt;</w:instrText>
      </w:r>
      <w:r w:rsidR="009F65EE" w:rsidRPr="00B04722">
        <w:rPr>
          <w:rFonts w:ascii="Calibri" w:hAnsi="Calibri" w:cs="Calibri"/>
          <w:color w:val="000000" w:themeColor="text1"/>
        </w:rPr>
        <w:fldChar w:fldCharType="separate"/>
      </w:r>
      <w:r w:rsidR="002A292F" w:rsidRPr="00B04722">
        <w:rPr>
          <w:rFonts w:ascii="Calibri" w:hAnsi="Calibri" w:cs="Calibri"/>
          <w:noProof/>
          <w:color w:val="000000" w:themeColor="text1"/>
          <w:vertAlign w:val="superscript"/>
        </w:rPr>
        <w:t>64</w:t>
      </w:r>
      <w:r w:rsidR="009F65EE" w:rsidRPr="00B04722">
        <w:rPr>
          <w:rFonts w:ascii="Calibri" w:hAnsi="Calibri" w:cs="Calibri"/>
          <w:color w:val="000000" w:themeColor="text1"/>
        </w:rPr>
        <w:fldChar w:fldCharType="end"/>
      </w:r>
      <w:r w:rsidR="00C41C90" w:rsidRPr="00B04722">
        <w:rPr>
          <w:rFonts w:ascii="Calibri" w:hAnsi="Calibri" w:cs="Calibri"/>
          <w:color w:val="000000" w:themeColor="text1"/>
        </w:rPr>
        <w:t xml:space="preserve"> </w:t>
      </w:r>
      <w:r w:rsidR="001E486C" w:rsidRPr="00B04722">
        <w:rPr>
          <w:rFonts w:ascii="Calibri" w:hAnsi="Calibri" w:cs="Calibri"/>
          <w:color w:val="000000"/>
        </w:rPr>
        <w:t xml:space="preserve">reported an MBC of </w:t>
      </w:r>
      <w:r w:rsidR="00C23981" w:rsidRPr="00B04722">
        <w:rPr>
          <w:rFonts w:ascii="Calibri" w:hAnsi="Calibri" w:cs="Calibri"/>
          <w:color w:val="000000"/>
        </w:rPr>
        <w:t xml:space="preserve">400 mg/L </w:t>
      </w:r>
      <w:r w:rsidR="00B175C0" w:rsidRPr="00B04722">
        <w:rPr>
          <w:rFonts w:ascii="Calibri" w:hAnsi="Calibri" w:cs="Calibri"/>
          <w:color w:val="000000"/>
        </w:rPr>
        <w:t>against</w:t>
      </w:r>
      <w:r w:rsidR="001E486C" w:rsidRPr="00B04722">
        <w:rPr>
          <w:rFonts w:ascii="Calibri" w:hAnsi="Calibri" w:cs="Calibri"/>
          <w:color w:val="000000"/>
        </w:rPr>
        <w:t xml:space="preserve"> </w:t>
      </w:r>
      <w:r w:rsidR="00B175C0" w:rsidRPr="00B04722">
        <w:rPr>
          <w:rFonts w:ascii="Calibri" w:hAnsi="Calibri" w:cs="Calibri"/>
          <w:i/>
          <w:iCs/>
          <w:color w:val="000000"/>
        </w:rPr>
        <w:t>E. coli</w:t>
      </w:r>
      <w:r w:rsidR="00B175C0" w:rsidRPr="00B04722">
        <w:rPr>
          <w:rFonts w:ascii="Calibri" w:hAnsi="Calibri" w:cs="Calibri"/>
          <w:color w:val="000000"/>
        </w:rPr>
        <w:t xml:space="preserve"> ATCC 2592 </w:t>
      </w:r>
      <w:r w:rsidR="00C23981" w:rsidRPr="00B04722">
        <w:rPr>
          <w:rFonts w:ascii="Calibri" w:hAnsi="Calibri" w:cs="Calibri"/>
          <w:color w:val="000000"/>
        </w:rPr>
        <w:t xml:space="preserve">and </w:t>
      </w:r>
      <w:r w:rsidR="00C23981" w:rsidRPr="00B04722">
        <w:rPr>
          <w:rFonts w:ascii="Calibri" w:hAnsi="Calibri" w:cs="Calibri"/>
          <w:color w:val="000000" w:themeColor="text1"/>
        </w:rPr>
        <w:t>600 mg/L</w:t>
      </w:r>
      <w:r w:rsidR="00B175C0" w:rsidRPr="00B04722">
        <w:rPr>
          <w:rFonts w:ascii="Calibri" w:hAnsi="Calibri" w:cs="Calibri"/>
          <w:color w:val="000000" w:themeColor="text1"/>
        </w:rPr>
        <w:t xml:space="preserve"> against</w:t>
      </w:r>
      <w:r w:rsidR="00C23981" w:rsidRPr="00B04722">
        <w:rPr>
          <w:rFonts w:ascii="Calibri" w:hAnsi="Calibri" w:cs="Calibri"/>
          <w:color w:val="000000" w:themeColor="text1"/>
        </w:rPr>
        <w:t xml:space="preserve"> </w:t>
      </w:r>
      <w:r w:rsidR="00B175C0" w:rsidRPr="00B04722">
        <w:rPr>
          <w:rFonts w:ascii="Calibri" w:hAnsi="Calibri" w:cs="Calibri"/>
          <w:i/>
          <w:iCs/>
          <w:color w:val="000000" w:themeColor="text1"/>
        </w:rPr>
        <w:t>S. aureus</w:t>
      </w:r>
      <w:r w:rsidR="00B175C0" w:rsidRPr="00B04722">
        <w:rPr>
          <w:rFonts w:ascii="Calibri" w:hAnsi="Calibri" w:cs="Calibri"/>
          <w:color w:val="000000" w:themeColor="text1"/>
        </w:rPr>
        <w:t xml:space="preserve"> ATCC 2592. </w:t>
      </w:r>
      <w:r w:rsidR="00005070" w:rsidRPr="00B04722">
        <w:rPr>
          <w:rFonts w:ascii="Calibri" w:hAnsi="Calibri" w:cs="Calibri"/>
          <w:color w:val="000000" w:themeColor="text1"/>
        </w:rPr>
        <w:t xml:space="preserve">After 24 h of regrowth, the effectiveness of the four molecules was sustained for </w:t>
      </w:r>
      <w:r w:rsidR="00005070" w:rsidRPr="00B04722">
        <w:rPr>
          <w:rFonts w:ascii="Calibri" w:hAnsi="Calibri" w:cs="Calibri"/>
          <w:i/>
          <w:iCs/>
          <w:color w:val="000000" w:themeColor="text1"/>
        </w:rPr>
        <w:t>S. aureus</w:t>
      </w:r>
      <w:r w:rsidR="00005070" w:rsidRPr="00B04722">
        <w:rPr>
          <w:rFonts w:ascii="Calibri" w:hAnsi="Calibri" w:cs="Calibri"/>
          <w:color w:val="000000" w:themeColor="text1"/>
        </w:rPr>
        <w:t xml:space="preserve">, as evidenced by the fact that, in all cases, the concentration necessary to cause a complete inactivation of </w:t>
      </w:r>
      <w:r w:rsidR="00005070" w:rsidRPr="00B04722">
        <w:rPr>
          <w:rFonts w:ascii="Calibri" w:hAnsi="Calibri" w:cs="Calibri"/>
          <w:i/>
          <w:iCs/>
          <w:color w:val="000000" w:themeColor="text1"/>
        </w:rPr>
        <w:t>S. aureus</w:t>
      </w:r>
      <w:r w:rsidR="00005070" w:rsidRPr="00B04722">
        <w:rPr>
          <w:rFonts w:ascii="Calibri" w:hAnsi="Calibri" w:cs="Calibri"/>
          <w:color w:val="000000" w:themeColor="text1"/>
        </w:rPr>
        <w:t xml:space="preserve"> was the same as for the immediate antimicrobial effects – 3 mg/L for BAC, 1 mg/L for PAA, 500 mg/L for SAL and 1700 mg/L for EUG, providing an enduring bactericidal effect and the absence of persister cells</w:t>
      </w:r>
      <w:r w:rsidR="009A2DB6" w:rsidRPr="00B04722">
        <w:rPr>
          <w:rFonts w:ascii="Calibri" w:hAnsi="Calibri" w:cs="Calibri"/>
          <w:color w:val="000000" w:themeColor="text1"/>
        </w:rPr>
        <w:t xml:space="preserve"> </w:t>
      </w:r>
      <w:r w:rsidR="009A2DB6" w:rsidRPr="00B04722">
        <w:rPr>
          <w:rFonts w:ascii="Calibri" w:hAnsi="Calibri" w:cs="Calibri"/>
          <w:b/>
          <w:bCs/>
          <w:color w:val="000000" w:themeColor="text1"/>
        </w:rPr>
        <w:t>(Figure</w:t>
      </w:r>
      <w:r w:rsidR="00F83042" w:rsidRPr="00B04722">
        <w:rPr>
          <w:rFonts w:ascii="Calibri" w:hAnsi="Calibri" w:cs="Calibri"/>
          <w:b/>
          <w:bCs/>
          <w:color w:val="000000" w:themeColor="text1"/>
        </w:rPr>
        <w:t xml:space="preserve"> 2</w:t>
      </w:r>
      <w:r w:rsidR="00C70719" w:rsidRPr="00B04722">
        <w:rPr>
          <w:rFonts w:ascii="Calibri" w:hAnsi="Calibri" w:cs="Calibri"/>
          <w:b/>
          <w:bCs/>
          <w:color w:val="000000" w:themeColor="text1"/>
        </w:rPr>
        <w:t>A</w:t>
      </w:r>
      <w:r w:rsidR="00DD3220" w:rsidRPr="00B04722">
        <w:rPr>
          <w:rFonts w:ascii="Calibri" w:hAnsi="Calibri" w:cs="Calibri"/>
          <w:b/>
          <w:bCs/>
          <w:color w:val="000000" w:themeColor="text1"/>
        </w:rPr>
        <w:t>–</w:t>
      </w:r>
      <w:r w:rsidR="00C70719" w:rsidRPr="00B04722">
        <w:rPr>
          <w:rFonts w:ascii="Calibri" w:hAnsi="Calibri" w:cs="Calibri"/>
          <w:b/>
          <w:bCs/>
          <w:color w:val="000000" w:themeColor="text1"/>
        </w:rPr>
        <w:t>D</w:t>
      </w:r>
      <w:r w:rsidR="00F83042" w:rsidRPr="00B04722">
        <w:rPr>
          <w:rFonts w:ascii="Calibri" w:hAnsi="Calibri" w:cs="Calibri"/>
          <w:b/>
          <w:bCs/>
          <w:color w:val="000000" w:themeColor="text1"/>
        </w:rPr>
        <w:t>)</w:t>
      </w:r>
      <w:r w:rsidR="00005070" w:rsidRPr="00B04722">
        <w:rPr>
          <w:rFonts w:ascii="Calibri" w:hAnsi="Calibri" w:cs="Calibri"/>
          <w:color w:val="000000" w:themeColor="text1"/>
        </w:rPr>
        <w:t xml:space="preserve">. For </w:t>
      </w:r>
      <w:r w:rsidR="00005070" w:rsidRPr="00B04722">
        <w:rPr>
          <w:rFonts w:ascii="Calibri" w:hAnsi="Calibri" w:cs="Calibri"/>
          <w:i/>
          <w:iCs/>
          <w:color w:val="000000" w:themeColor="text1"/>
        </w:rPr>
        <w:t>E. coli</w:t>
      </w:r>
      <w:r w:rsidR="00005070" w:rsidRPr="00B04722">
        <w:rPr>
          <w:rFonts w:ascii="Calibri" w:hAnsi="Calibri" w:cs="Calibri"/>
          <w:color w:val="000000" w:themeColor="text1"/>
        </w:rPr>
        <w:t>, only for PAA the concentration necessary to cause a complete inactivation was equal for the immediate antimicrobial effects – 1 mg/L. For BAC, this effective concentration increased to 5 mg/L, for SAL to 1000 mg/L and for EUG to 5000 mg/L</w:t>
      </w:r>
      <w:r w:rsidR="001D393E" w:rsidRPr="00B04722">
        <w:rPr>
          <w:rFonts w:ascii="Calibri" w:hAnsi="Calibri" w:cs="Calibri"/>
          <w:color w:val="000000" w:themeColor="text1"/>
        </w:rPr>
        <w:t>.</w:t>
      </w:r>
      <w:r w:rsidR="009D3002" w:rsidRPr="00B04722">
        <w:rPr>
          <w:rFonts w:ascii="Calibri" w:hAnsi="Calibri" w:cs="Calibri"/>
          <w:color w:val="000000" w:themeColor="text1"/>
        </w:rPr>
        <w:t xml:space="preserve"> </w:t>
      </w:r>
      <w:r w:rsidR="001D393E" w:rsidRPr="00B04722">
        <w:rPr>
          <w:rFonts w:ascii="Calibri" w:hAnsi="Calibri" w:cs="Calibri"/>
          <w:color w:val="000000" w:themeColor="text1"/>
        </w:rPr>
        <w:t>Assessing bacterial regrowth after disinfection is essential to determine whether sub-lethally damaged cells can recover once the biocidal stress is removed, providing a more accurate measure of the long-term efficacy of antimicrobial treatments. This evaluation complements standard bactericidal assays by revealing post-treatment survival and proliferation potential, ensuring that disinfectants are assessed for their immediate inactivation capacity and ability to sustain microbial control over time</w:t>
      </w:r>
      <w:r w:rsidR="00694E2C" w:rsidRPr="00B04722">
        <w:rPr>
          <w:rFonts w:ascii="Calibri" w:hAnsi="Calibri" w:cs="Calibri"/>
          <w:color w:val="000000" w:themeColor="text1"/>
        </w:rPr>
        <w:fldChar w:fldCharType="begin">
          <w:fldData xml:space="preserve">PEVuZE5vdGU+PENpdGU+PEF1dGhvcj5SYW5kYWxsPC9BdXRob3I+PFllYXI+MjAyMjwvWWVhcj48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=
</w:fldData>
        </w:fldChar>
      </w:r>
      <w:r w:rsidR="002A292F" w:rsidRPr="00B04722">
        <w:rPr>
          <w:rFonts w:ascii="Calibri" w:hAnsi="Calibri" w:cs="Calibri"/>
          <w:color w:val="000000" w:themeColor="text1"/>
        </w:rPr>
        <w:instrText xml:space="preserve"> ADDIN EN.CITE </w:instrText>
      </w:r>
      <w:r w:rsidR="002A292F" w:rsidRPr="00B04722">
        <w:rPr>
          <w:rFonts w:ascii="Calibri" w:hAnsi="Calibri" w:cs="Calibri"/>
          <w:color w:val="000000" w:themeColor="text1"/>
        </w:rPr>
        <w:fldChar w:fldCharType="begin">
          <w:fldData xml:space="preserve">PEVuZE5vdGU+PENpdGU+PEF1dGhvcj5SYW5kYWxsPC9BdXRob3I+PFllYXI+MjAyMjwvWWVhcj48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=
</w:fldData>
        </w:fldChar>
      </w:r>
      <w:r w:rsidR="002A292F" w:rsidRPr="00B04722">
        <w:rPr>
          <w:rFonts w:ascii="Calibri" w:hAnsi="Calibri" w:cs="Calibri"/>
          <w:color w:val="000000" w:themeColor="text1"/>
        </w:rPr>
        <w:instrText xml:space="preserve"> ADDIN EN.CITE.DATA </w:instrText>
      </w:r>
      <w:r w:rsidR="002A292F" w:rsidRPr="00B04722">
        <w:rPr>
          <w:rFonts w:ascii="Calibri" w:hAnsi="Calibri" w:cs="Calibri"/>
          <w:color w:val="000000" w:themeColor="text1"/>
        </w:rPr>
      </w:r>
      <w:r w:rsidR="002A292F" w:rsidRPr="00B04722">
        <w:rPr>
          <w:rFonts w:ascii="Calibri" w:hAnsi="Calibri" w:cs="Calibri"/>
          <w:color w:val="000000" w:themeColor="text1"/>
        </w:rPr>
        <w:fldChar w:fldCharType="end"/>
      </w:r>
      <w:r w:rsidR="00694E2C" w:rsidRPr="00B04722">
        <w:rPr>
          <w:rFonts w:ascii="Calibri" w:hAnsi="Calibri" w:cs="Calibri"/>
          <w:color w:val="000000" w:themeColor="text1"/>
        </w:rPr>
      </w:r>
      <w:r w:rsidR="00694E2C" w:rsidRPr="00B04722">
        <w:rPr>
          <w:rFonts w:ascii="Calibri" w:hAnsi="Calibri" w:cs="Calibri"/>
          <w:color w:val="000000" w:themeColor="text1"/>
        </w:rPr>
        <w:fldChar w:fldCharType="separate"/>
      </w:r>
      <w:r w:rsidR="002A292F" w:rsidRPr="00B04722">
        <w:rPr>
          <w:rFonts w:ascii="Calibri" w:hAnsi="Calibri" w:cs="Calibri"/>
          <w:noProof/>
          <w:color w:val="000000" w:themeColor="text1"/>
          <w:vertAlign w:val="superscript"/>
        </w:rPr>
        <w:t>65,66</w:t>
      </w:r>
      <w:r w:rsidR="00694E2C" w:rsidRPr="00B04722">
        <w:rPr>
          <w:rFonts w:ascii="Calibri" w:hAnsi="Calibri" w:cs="Calibri"/>
          <w:color w:val="000000" w:themeColor="text1"/>
        </w:rPr>
        <w:fldChar w:fldCharType="end"/>
      </w:r>
      <w:r w:rsidR="006E24FD" w:rsidRPr="00B04722">
        <w:rPr>
          <w:rFonts w:ascii="Calibri" w:hAnsi="Calibri" w:cs="Calibri"/>
          <w:color w:val="000000" w:themeColor="text1"/>
        </w:rPr>
        <w:t>.</w:t>
      </w:r>
    </w:p>
    <w:p w14:paraId="6BF2F5B4" w14:textId="77777777" w:rsidR="004C42F9" w:rsidRPr="00B04722" w:rsidRDefault="004C42F9" w:rsidP="00B04722">
      <w:pPr>
        <w:jc w:val="both"/>
        <w:rPr>
          <w:rFonts w:ascii="Calibri" w:hAnsi="Calibri" w:cs="Calibri"/>
          <w:color w:val="000000" w:themeColor="text1"/>
        </w:rPr>
      </w:pPr>
    </w:p>
    <w:p w14:paraId="72BA0B81" w14:textId="71F9F3FA" w:rsidR="00C51DF8" w:rsidRPr="00B04722" w:rsidRDefault="00C51DF8" w:rsidP="00B04722">
      <w:pPr>
        <w:jc w:val="both"/>
        <w:rPr>
          <w:rFonts w:ascii="Calibri" w:hAnsi="Calibri" w:cs="Calibri"/>
          <w:color w:val="000000"/>
        </w:rPr>
      </w:pPr>
      <w:r w:rsidRPr="00B04722">
        <w:rPr>
          <w:rFonts w:ascii="Calibri" w:hAnsi="Calibri" w:cs="Calibri"/>
          <w:color w:val="000000"/>
        </w:rPr>
        <w:t>Variability in MBC values across studies is well documented and is frequently attributable to methodological differences</w:t>
      </w:r>
      <w:r w:rsidR="00B44E5E" w:rsidRPr="00B04722">
        <w:rPr>
          <w:rFonts w:ascii="Calibri" w:hAnsi="Calibri" w:cs="Calibri"/>
          <w:color w:val="000000"/>
        </w:rPr>
        <w:fldChar w:fldCharType="begin">
          <w:fldData xml:space="preserve">PEVuZE5vdGU+PENpdGU+PEF1dGhvcj5Qb3NsaW5za2k8L0F1dGhvcj48WWVhcj4yMDI1PC9ZZWFy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PEVuZE5vdGU+PENpdGU+PEF1dGhvcj5Qb3NsaW5za2k8L0F1dGhvcj48WWVhcj4yMDI1PC9ZZWFy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B44E5E" w:rsidRPr="00B04722">
        <w:rPr>
          <w:rFonts w:ascii="Calibri" w:hAnsi="Calibri" w:cs="Calibri"/>
          <w:color w:val="000000"/>
        </w:rPr>
      </w:r>
      <w:r w:rsidR="00B44E5E" w:rsidRPr="00B04722">
        <w:rPr>
          <w:rFonts w:ascii="Calibri" w:hAnsi="Calibri" w:cs="Calibri"/>
          <w:color w:val="000000"/>
        </w:rPr>
        <w:fldChar w:fldCharType="separate"/>
      </w:r>
      <w:r w:rsidR="002A292F" w:rsidRPr="00B04722">
        <w:rPr>
          <w:rFonts w:ascii="Calibri" w:hAnsi="Calibri" w:cs="Calibri"/>
          <w:noProof/>
          <w:color w:val="000000"/>
          <w:vertAlign w:val="superscript"/>
        </w:rPr>
        <w:t>47,67</w:t>
      </w:r>
      <w:r w:rsidR="00B44E5E" w:rsidRPr="00B04722">
        <w:rPr>
          <w:rFonts w:ascii="Calibri" w:hAnsi="Calibri" w:cs="Calibri"/>
          <w:color w:val="000000"/>
        </w:rPr>
        <w:fldChar w:fldCharType="end"/>
      </w:r>
      <w:r w:rsidRPr="00B04722">
        <w:rPr>
          <w:rFonts w:ascii="Calibri" w:hAnsi="Calibri" w:cs="Calibri"/>
          <w:color w:val="000000"/>
        </w:rPr>
        <w:t>. In the present work, bactericidal activity was determined under standardized conditions aligned with the European norm EN 1276, using defined inoculum densities, controlled contact times, validated neutralization procedures, and quantitative colony enumeration. Even small deviations in these parameters are known to affect reported MBC values</w:t>
      </w:r>
      <w:r w:rsidR="0098269B" w:rsidRPr="00B04722">
        <w:rPr>
          <w:rFonts w:ascii="Calibri" w:hAnsi="Calibri" w:cs="Calibri"/>
          <w:color w:val="000000"/>
        </w:rPr>
        <w:t xml:space="preserve"> significantly</w:t>
      </w:r>
      <w:r w:rsidRPr="00B04722">
        <w:rPr>
          <w:rFonts w:ascii="Calibri" w:hAnsi="Calibri" w:cs="Calibri"/>
          <w:color w:val="000000"/>
        </w:rPr>
        <w:t>. Several methodological variables may explain discrepancies with other studies. Inoculum size and physiological state</w:t>
      </w:r>
      <w:r w:rsidR="00A42DD1" w:rsidRPr="00B04722">
        <w:rPr>
          <w:rFonts w:ascii="Calibri" w:hAnsi="Calibri" w:cs="Calibri"/>
          <w:color w:val="000000"/>
        </w:rPr>
        <w:t xml:space="preserve"> </w:t>
      </w:r>
      <w:r w:rsidRPr="00B04722">
        <w:rPr>
          <w:rFonts w:ascii="Calibri" w:hAnsi="Calibri" w:cs="Calibri"/>
          <w:color w:val="000000"/>
        </w:rPr>
        <w:t>substantially influence antimicrobial susceptibility</w:t>
      </w:r>
      <w:r w:rsidR="005F7A32"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&lt;EndNote&gt;&lt;Cite&gt;&lt;Author&gt;Li&lt;/Author&gt;&lt;Year&gt;2017&lt;/Year&gt;&lt;RecNum&gt;495&lt;/RecNum&gt;&lt;DisplayText&gt;&lt;style face="superscript"&gt;68&lt;/style&gt;&lt;/DisplayText&gt;&lt;record&gt;&lt;rec-number&gt;495&lt;/rec-number&gt;&lt;foreign-keys&gt;&lt;key app="EN" db-id="sad9xx0w3z2az5effpqvp9wtve0fdzpxvxe0" timestamp="1771753464"&gt;495&lt;/key&gt;&lt;/foreign-keys&gt;&lt;ref-type name="Journal Article"&gt;17&lt;/ref-type&gt;&lt;contributors&gt;&lt;authors&gt;&lt;author&gt;Li, J.&lt;/author&gt;&lt;author&gt;Xie, S.&lt;/author&gt;&lt;author&gt;Ahmed, S.&lt;/author&gt;&lt;author&gt;Wang, F.&lt;/author&gt;&lt;author&gt;Gu, Y.&lt;/author&gt;&lt;author&gt;Zhang, C.&lt;/author&gt;&lt;author&gt;Chai, X.&lt;/author&gt;&lt;author&gt;Wu, Y.&lt;/author&gt;&lt;author&gt;Cai, J.&lt;/author&gt;&lt;author&gt;Cheng, G.&lt;/author&gt;&lt;/authors&gt;&lt;/contributors&gt;&lt;auth-address&gt;MOA Laboratory for Risk Assessment of Quality and Safety of Livestock and Poultry Products, Huazhong Agricultural UniversityWuhan, China.&amp;#xD;National Reference Laboratory of Veterinary Drug Residues (HZAU) and MOA Key Laboratory for The Detection of Veterinary Drug Residues in Foods, Huazhong Agricultural UniversityWuhan, China.&amp;#xD;Basic Veterinary Medicine, College of Veterinary Medicine, Huazhong Agricultural UniversityWuhan, China.&lt;/auth-address&gt;&lt;titles&gt;&lt;title&gt;Antimicrobial Activity and Resistance: Influencing Factors&lt;/title&gt;&lt;secondary-title&gt;Front Pharmacol&lt;/secondary-title&gt;&lt;/titles&gt;&lt;periodical&gt;&lt;full-title&gt;Front Pharmacol&lt;/full-title&gt;&lt;/periodical&gt;&lt;pages&gt;364&lt;/pages&gt;&lt;volume&gt;8&lt;/volume&gt;&lt;edition&gt;20170613&lt;/edition&gt;&lt;keywords&gt;&lt;keyword&gt;antibiotic concentration&lt;/keyword&gt;&lt;keyword&gt;gut microbiota&lt;/keyword&gt;&lt;keyword&gt;inoculum size effect&lt;/keyword&gt;&lt;keyword&gt;persistence&lt;/keyword&gt;&lt;keyword&gt;resistance&lt;/keyword&gt;&lt;keyword&gt;serum effect&lt;/keyword&gt;&lt;/keywords&gt;&lt;dates&gt;&lt;year&gt;2017&lt;/year&gt;&lt;/dates&gt;&lt;isbn&gt;1663-9812 (Print)&amp;#xD;1663-9812&lt;/isbn&gt;&lt;accession-num&gt;28659799&lt;/accession-num&gt;&lt;urls&gt;&lt;/urls&gt;&lt;custom2&gt;PMC5468421&lt;/custom2&gt;&lt;electronic-resource-num&gt;10.3389/fphar.2017.00364&lt;/electronic-resource-num&gt;&lt;remote-database-provider&gt;NLM&lt;/remote-database-provider&gt;&lt;language&gt;eng&lt;/language&gt;&lt;/record&gt;&lt;/Cite&gt;&lt;/EndNote&gt;</w:instrText>
      </w:r>
      <w:r w:rsidR="005F7A32" w:rsidRPr="00B04722">
        <w:rPr>
          <w:rFonts w:ascii="Calibri" w:hAnsi="Calibri" w:cs="Calibri"/>
          <w:color w:val="000000"/>
        </w:rPr>
        <w:fldChar w:fldCharType="separate"/>
      </w:r>
      <w:r w:rsidR="002A292F" w:rsidRPr="00B04722">
        <w:rPr>
          <w:rFonts w:ascii="Calibri" w:hAnsi="Calibri" w:cs="Calibri"/>
          <w:noProof/>
          <w:color w:val="000000"/>
          <w:vertAlign w:val="superscript"/>
        </w:rPr>
        <w:t>68</w:t>
      </w:r>
      <w:r w:rsidR="005F7A32" w:rsidRPr="00B04722">
        <w:rPr>
          <w:rFonts w:ascii="Calibri" w:hAnsi="Calibri" w:cs="Calibri"/>
          <w:color w:val="000000"/>
        </w:rPr>
        <w:fldChar w:fldCharType="end"/>
      </w:r>
      <w:r w:rsidRPr="00B04722">
        <w:rPr>
          <w:rFonts w:ascii="Calibri" w:hAnsi="Calibri" w:cs="Calibri"/>
          <w:color w:val="000000"/>
        </w:rPr>
        <w:t>. Contact time is another critical factor, as shorter exposure periods may underestimate bactericidal thresholds</w:t>
      </w:r>
      <w:r w:rsidR="0098269B"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&lt;EndNote&gt;&lt;Cite&gt;&lt;Author&gt;Maillard&lt;/Author&gt;&lt;Year&gt;2002&lt;/Year&gt;&lt;RecNum&gt;496&lt;/RecNum&gt;&lt;DisplayText&gt;&lt;style face="superscript"&gt;69&lt;/style&gt;&lt;/DisplayText&gt;&lt;record&gt;&lt;rec-number&gt;496&lt;/rec-number&gt;&lt;foreign-keys&gt;&lt;key app="EN" db-id="sad9xx0w3z2az5effpqvp9wtve0fdzpxvxe0" timestamp="1771753611"&gt;496&lt;/key&gt;&lt;/foreign-keys&gt;&lt;ref-type name="Journal Article"&gt;17&lt;/ref-type&gt;&lt;contributors&gt;&lt;authors&gt;&lt;author&gt;Maillard, J.-Y.&lt;/author&gt;&lt;/authors&gt;&lt;/contributors&gt;&lt;titles&gt;&lt;title&gt;Bacterial target sites for biocide action&lt;/title&gt;&lt;secondary-title&gt;Journal of Applied Microbiology&lt;/secondary-title&gt;&lt;/titles&gt;&lt;periodical&gt;&lt;full-title&gt;Journal of Applied Microbiology&lt;/full-title&gt;&lt;/periodical&gt;&lt;pages&gt;16S-27S&lt;/pages&gt;&lt;volume&gt;92&lt;/volume&gt;&lt;number&gt;s1&lt;/number&gt;&lt;dates&gt;&lt;year&gt;2002&lt;/year&gt;&lt;/dates&gt;&lt;isbn&gt;1364-5072&lt;/isbn&gt;&lt;urls&gt;&lt;related-urls&gt;&lt;url&gt;https://enviromicro-journals.onlinelibrary.wiley.com/doi/abs/10.1046/j.1365-2672.92.5s1.3.x&lt;/url&gt;&lt;/related-urls&gt;&lt;/urls&gt;&lt;electronic-resource-num&gt;https://doi.org/10.1046/j.1365-2672.92.5s1.3.x&lt;/electronic-resource-num&gt;&lt;/record&gt;&lt;/Cite&gt;&lt;/EndNote&gt;</w:instrText>
      </w:r>
      <w:r w:rsidR="0098269B" w:rsidRPr="00B04722">
        <w:rPr>
          <w:rFonts w:ascii="Calibri" w:hAnsi="Calibri" w:cs="Calibri"/>
          <w:color w:val="000000"/>
        </w:rPr>
        <w:fldChar w:fldCharType="separate"/>
      </w:r>
      <w:r w:rsidR="002A292F" w:rsidRPr="00B04722">
        <w:rPr>
          <w:rFonts w:ascii="Calibri" w:hAnsi="Calibri" w:cs="Calibri"/>
          <w:noProof/>
          <w:color w:val="000000"/>
          <w:vertAlign w:val="superscript"/>
        </w:rPr>
        <w:t>69</w:t>
      </w:r>
      <w:r w:rsidR="0098269B" w:rsidRPr="00B04722">
        <w:rPr>
          <w:rFonts w:ascii="Calibri" w:hAnsi="Calibri" w:cs="Calibri"/>
          <w:color w:val="000000"/>
        </w:rPr>
        <w:fldChar w:fldCharType="end"/>
      </w:r>
      <w:r w:rsidR="00230F43" w:rsidRPr="00B04722">
        <w:rPr>
          <w:rFonts w:ascii="Calibri" w:hAnsi="Calibri" w:cs="Calibri"/>
          <w:color w:val="000000"/>
        </w:rPr>
        <w:t>.</w:t>
      </w:r>
      <w:r w:rsidRPr="00B04722">
        <w:rPr>
          <w:rFonts w:ascii="Calibri" w:hAnsi="Calibri" w:cs="Calibri"/>
          <w:color w:val="000000"/>
        </w:rPr>
        <w:t xml:space="preserve"> Differences in growth media composition, organic load, temperature, and neutralization efficiency also affect antimicrobial activity</w:t>
      </w:r>
      <w:r w:rsidR="00C52203"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&lt;EndNote&gt;&lt;Cite&gt;&lt;Author&gt;Lambert&lt;/Author&gt;&lt;Year&gt;2001&lt;/Year&gt;&lt;RecNum&gt;497&lt;/RecNum&gt;&lt;DisplayText&gt;&lt;style face="superscript"&gt;70&lt;/style&gt;&lt;/DisplayText&gt;&lt;record&gt;&lt;rec-number&gt;497&lt;/rec-number&gt;&lt;foreign-keys&gt;&lt;key app="EN" db-id="sad9xx0w3z2az5effpqvp9wtve0fdzpxvxe0" timestamp="1771753832"&gt;497&lt;/key&gt;&lt;/foreign-keys&gt;&lt;ref-type name="Journal Article"&gt;17&lt;/ref-type&gt;&lt;contributors&gt;&lt;authors&gt;&lt;author&gt;Lambert, R. J.&lt;/author&gt;&lt;author&gt;Johnston, M. D.&lt;/author&gt;&lt;/authors&gt;&lt;/contributors&gt;&lt;auth-address&gt;Unilever Research Colworth, Sharnbrook, Bedfordshire, UK. ronnie.lambert@unilever.com&lt;/auth-address&gt;&lt;titles&gt;&lt;title&gt;The effect of interfering substances on the disinfection process: a mathematical model&lt;/title&gt;&lt;secondary-title&gt;J Appl Microbiol&lt;/secondary-title&gt;&lt;/titles&gt;&lt;periodical&gt;&lt;full-title&gt;J Appl Microbiol&lt;/full-title&gt;&lt;/periodical&gt;&lt;pages&gt;548-55&lt;/pages&gt;&lt;volume&gt;91&lt;/volume&gt;&lt;number&gt;3&lt;/number&gt;&lt;keywords&gt;&lt;keyword&gt;Animals&lt;/keyword&gt;&lt;keyword&gt;Bacteria/*drug effects/growth &amp;amp; development&lt;/keyword&gt;&lt;keyword&gt;Catalase/metabolism&lt;/keyword&gt;&lt;keyword&gt;Disinfectants/*pharmacology&lt;/keyword&gt;&lt;keyword&gt;*Disinfection&lt;/keyword&gt;&lt;keyword&gt;Escherichia coli/drug effects/growth &amp;amp; development&lt;/keyword&gt;&lt;keyword&gt;Hydrogen Peroxide/metabolism&lt;/keyword&gt;&lt;keyword&gt;Kinetics&lt;/keyword&gt;&lt;keyword&gt;Mathematics&lt;/keyword&gt;&lt;keyword&gt;Milk/*chemistry/drug effects/*microbiology&lt;/keyword&gt;&lt;keyword&gt;*Models, Chemical&lt;/keyword&gt;&lt;keyword&gt;Sodium Dodecyl Sulfate/metabolism&lt;/keyword&gt;&lt;keyword&gt;Staphylococcus aureus/drug effects/growth &amp;amp; development&lt;/keyword&gt;&lt;/keywords&gt;&lt;dates&gt;&lt;year&gt;2001&lt;/year&gt;&lt;pub-dates&gt;&lt;date&gt;Sep&lt;/date&gt;&lt;/pub-dates&gt;&lt;/dates&gt;&lt;isbn&gt;1364-5072 (Print)&amp;#xD;1364-5072&lt;/isbn&gt;&lt;accession-num&gt;11556923&lt;/accession-num&gt;&lt;urls&gt;&lt;/urls&gt;&lt;electronic-resource-num&gt;10.1046/j.1365-2672.2001.01422.x&lt;/electronic-resource-num&gt;&lt;remote-database-provider&gt;NLM&lt;/remote-database-provider&gt;&lt;language&gt;eng&lt;/language&gt;&lt;/record&gt;&lt;/Cite&gt;&lt;/EndNote&gt;</w:instrText>
      </w:r>
      <w:r w:rsidR="00C52203" w:rsidRPr="00B04722">
        <w:rPr>
          <w:rFonts w:ascii="Calibri" w:hAnsi="Calibri" w:cs="Calibri"/>
          <w:color w:val="000000"/>
        </w:rPr>
        <w:fldChar w:fldCharType="separate"/>
      </w:r>
      <w:r w:rsidR="002A292F" w:rsidRPr="00B04722">
        <w:rPr>
          <w:rFonts w:ascii="Calibri" w:hAnsi="Calibri" w:cs="Calibri"/>
          <w:noProof/>
          <w:color w:val="000000"/>
          <w:vertAlign w:val="superscript"/>
        </w:rPr>
        <w:t>70</w:t>
      </w:r>
      <w:r w:rsidR="00C52203" w:rsidRPr="00B04722">
        <w:rPr>
          <w:rFonts w:ascii="Calibri" w:hAnsi="Calibri" w:cs="Calibri"/>
          <w:color w:val="000000"/>
        </w:rPr>
        <w:fldChar w:fldCharType="end"/>
      </w:r>
      <w:r w:rsidRPr="00B04722">
        <w:rPr>
          <w:rFonts w:ascii="Calibri" w:hAnsi="Calibri" w:cs="Calibri"/>
          <w:color w:val="000000"/>
        </w:rPr>
        <w:t>. Furthermore, strain-to-strain variability</w:t>
      </w:r>
      <w:r w:rsidR="00C52203" w:rsidRPr="00B04722">
        <w:rPr>
          <w:rFonts w:ascii="Calibri" w:hAnsi="Calibri" w:cs="Calibri"/>
          <w:color w:val="000000"/>
        </w:rPr>
        <w:t xml:space="preserve"> (</w:t>
      </w:r>
      <w:r w:rsidRPr="00B04722">
        <w:rPr>
          <w:rFonts w:ascii="Calibri" w:hAnsi="Calibri" w:cs="Calibri"/>
          <w:color w:val="000000"/>
        </w:rPr>
        <w:t>including membrane composition, stress adaptation, and resistance determinants</w:t>
      </w:r>
      <w:r w:rsidR="00C52203" w:rsidRPr="00B04722">
        <w:rPr>
          <w:rFonts w:ascii="Calibri" w:hAnsi="Calibri" w:cs="Calibri"/>
          <w:color w:val="000000"/>
        </w:rPr>
        <w:t xml:space="preserve">) </w:t>
      </w:r>
      <w:r w:rsidRPr="00B04722">
        <w:rPr>
          <w:rFonts w:ascii="Calibri" w:hAnsi="Calibri" w:cs="Calibri"/>
          <w:color w:val="000000"/>
        </w:rPr>
        <w:t>can lead to measurable shifts in MBC values even within the same species</w:t>
      </w:r>
      <w:r w:rsidR="00C52203" w:rsidRPr="00B04722">
        <w:rPr>
          <w:rFonts w:ascii="Calibri" w:hAnsi="Calibri" w:cs="Calibri"/>
          <w:color w:val="000000"/>
        </w:rPr>
        <w:fldChar w:fldCharType="begin">
          <w:fldData xml:space="preserve">PEVuZE5vdGU+PENpdGU+PEF1dGhvcj5NYWlsbGFyZDwvQXV0aG9yPjxZZWFyPjIwMDI8L1llYXI+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PEVuZE5vdGU+PENpdGU+PEF1dGhvcj5NYWlsbGFyZDwvQXV0aG9yPjxZZWFyPjIwMDI8L1llYXI+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C52203" w:rsidRPr="00B04722">
        <w:rPr>
          <w:rFonts w:ascii="Calibri" w:hAnsi="Calibri" w:cs="Calibri"/>
          <w:color w:val="000000"/>
        </w:rPr>
      </w:r>
      <w:r w:rsidR="00C52203" w:rsidRPr="00B04722">
        <w:rPr>
          <w:rFonts w:ascii="Calibri" w:hAnsi="Calibri" w:cs="Calibri"/>
          <w:color w:val="000000"/>
        </w:rPr>
        <w:fldChar w:fldCharType="separate"/>
      </w:r>
      <w:r w:rsidR="002A292F" w:rsidRPr="00B04722">
        <w:rPr>
          <w:rFonts w:ascii="Calibri" w:hAnsi="Calibri" w:cs="Calibri"/>
          <w:noProof/>
          <w:color w:val="000000"/>
          <w:vertAlign w:val="superscript"/>
        </w:rPr>
        <w:t>10,69</w:t>
      </w:r>
      <w:r w:rsidR="00C52203" w:rsidRPr="00B04722">
        <w:rPr>
          <w:rFonts w:ascii="Calibri" w:hAnsi="Calibri" w:cs="Calibri"/>
          <w:color w:val="000000"/>
        </w:rPr>
        <w:fldChar w:fldCharType="end"/>
      </w:r>
      <w:r w:rsidRPr="00B04722">
        <w:rPr>
          <w:rFonts w:ascii="Calibri" w:hAnsi="Calibri" w:cs="Calibri"/>
          <w:color w:val="000000"/>
        </w:rPr>
        <w:t xml:space="preserve">. </w:t>
      </w:r>
    </w:p>
    <w:p w14:paraId="275F7F4E" w14:textId="77777777" w:rsidR="004C42F9" w:rsidRPr="00B04722" w:rsidRDefault="004C42F9" w:rsidP="00B04722">
      <w:pPr>
        <w:jc w:val="both"/>
        <w:rPr>
          <w:rFonts w:ascii="Calibri" w:hAnsi="Calibri" w:cs="Calibri"/>
          <w:color w:val="000000"/>
        </w:rPr>
      </w:pPr>
    </w:p>
    <w:p w14:paraId="3AC1D15F" w14:textId="24CB7953" w:rsidR="003E3FC2"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The application of the Chick</w:t>
      </w:r>
      <w:r w:rsidR="00DD3220" w:rsidRPr="00B04722">
        <w:rPr>
          <w:rFonts w:ascii="Calibri" w:hAnsi="Calibri" w:cs="Calibri"/>
          <w:color w:val="000000"/>
        </w:rPr>
        <w:t>-</w:t>
      </w:r>
      <w:r w:rsidRPr="00B04722">
        <w:rPr>
          <w:rFonts w:ascii="Calibri" w:hAnsi="Calibri" w:cs="Calibri"/>
          <w:color w:val="000000"/>
        </w:rPr>
        <w:t>Watson model yielded strong correlations with the dose</w:t>
      </w:r>
      <w:r w:rsidR="00DD3220" w:rsidRPr="00B04722">
        <w:rPr>
          <w:rFonts w:ascii="Calibri" w:hAnsi="Calibri" w:cs="Calibri"/>
          <w:color w:val="000000"/>
        </w:rPr>
        <w:t>-</w:t>
      </w:r>
      <w:r w:rsidRPr="00B04722">
        <w:rPr>
          <w:rFonts w:ascii="Calibri" w:hAnsi="Calibri" w:cs="Calibri"/>
          <w:color w:val="000000"/>
        </w:rPr>
        <w:t xml:space="preserve">response data for all four </w:t>
      </w:r>
      <w:r w:rsidR="00E27CC3" w:rsidRPr="00B04722">
        <w:rPr>
          <w:rFonts w:ascii="Calibri" w:hAnsi="Calibri" w:cs="Calibri"/>
          <w:color w:val="000000"/>
        </w:rPr>
        <w:t>compounds tested</w:t>
      </w:r>
      <w:r w:rsidR="00572CD6" w:rsidRPr="00B04722">
        <w:rPr>
          <w:rFonts w:ascii="Calibri" w:hAnsi="Calibri" w:cs="Calibri"/>
          <w:color w:val="000000"/>
        </w:rPr>
        <w:t xml:space="preserve"> (</w:t>
      </w:r>
      <w:r w:rsidR="00572CD6" w:rsidRPr="00B04722">
        <w:rPr>
          <w:rFonts w:ascii="Calibri" w:hAnsi="Calibri" w:cs="Calibri"/>
          <w:b/>
          <w:bCs/>
          <w:color w:val="000000"/>
        </w:rPr>
        <w:t xml:space="preserve">Table </w:t>
      </w:r>
      <w:r w:rsidR="00706C73" w:rsidRPr="00B04722">
        <w:rPr>
          <w:rFonts w:ascii="Calibri" w:hAnsi="Calibri" w:cs="Calibri"/>
          <w:b/>
          <w:bCs/>
          <w:color w:val="000000"/>
        </w:rPr>
        <w:t>3</w:t>
      </w:r>
      <w:r w:rsidR="00572CD6" w:rsidRPr="00B04722">
        <w:rPr>
          <w:rFonts w:ascii="Calibri" w:hAnsi="Calibri" w:cs="Calibri"/>
          <w:color w:val="000000"/>
        </w:rPr>
        <w:t>)</w:t>
      </w:r>
      <w:r w:rsidRPr="00B04722">
        <w:rPr>
          <w:rFonts w:ascii="Calibri" w:hAnsi="Calibri" w:cs="Calibri"/>
          <w:color w:val="000000"/>
        </w:rPr>
        <w:t xml:space="preserve">. </w:t>
      </w:r>
      <w:r w:rsidR="002C5934" w:rsidRPr="00B04722">
        <w:rPr>
          <w:rFonts w:ascii="Calibri" w:hAnsi="Calibri" w:cs="Calibri"/>
          <w:color w:val="000000"/>
        </w:rPr>
        <w:t>For that, k</w:t>
      </w:r>
      <w:r w:rsidR="002C5934" w:rsidRPr="00B04722">
        <w:rPr>
          <w:rFonts w:ascii="Calibri" w:hAnsi="Calibri" w:cs="Calibri"/>
          <w:color w:val="000000"/>
          <w:vertAlign w:val="subscript"/>
        </w:rPr>
        <w:t>dis</w:t>
      </w:r>
      <w:r w:rsidR="00186ACC" w:rsidRPr="00B04722">
        <w:rPr>
          <w:rFonts w:ascii="Calibri" w:hAnsi="Calibri" w:cs="Calibri"/>
          <w:color w:val="000000"/>
          <w:vertAlign w:val="subscript"/>
        </w:rPr>
        <w:t>,</w:t>
      </w:r>
      <w:r w:rsidR="002C5934" w:rsidRPr="00B04722">
        <w:rPr>
          <w:rFonts w:ascii="Calibri" w:hAnsi="Calibri" w:cs="Calibri"/>
          <w:color w:val="000000"/>
          <w:vertAlign w:val="subscript"/>
        </w:rPr>
        <w:t xml:space="preserve"> </w:t>
      </w:r>
      <w:r w:rsidR="002C5934" w:rsidRPr="00B04722">
        <w:rPr>
          <w:rFonts w:ascii="Calibri" w:hAnsi="Calibri" w:cs="Calibri"/>
          <w:color w:val="000000"/>
        </w:rPr>
        <w:t xml:space="preserve">which is the inactivation rate </w:t>
      </w:r>
      <w:r w:rsidR="00854034" w:rsidRPr="00B04722">
        <w:rPr>
          <w:rFonts w:ascii="Calibri" w:hAnsi="Calibri" w:cs="Calibri"/>
          <w:color w:val="000000"/>
        </w:rPr>
        <w:t>coefficient</w:t>
      </w:r>
      <w:r w:rsidR="002C5934" w:rsidRPr="00B04722">
        <w:rPr>
          <w:rFonts w:ascii="Calibri" w:hAnsi="Calibri" w:cs="Calibri"/>
          <w:color w:val="000000"/>
        </w:rPr>
        <w:t xml:space="preserve"> and n</w:t>
      </w:r>
      <w:r w:rsidR="00854034" w:rsidRPr="00B04722">
        <w:rPr>
          <w:rFonts w:ascii="Calibri" w:hAnsi="Calibri" w:cs="Calibri"/>
          <w:color w:val="000000"/>
        </w:rPr>
        <w:t>,</w:t>
      </w:r>
      <w:r w:rsidR="002C5934" w:rsidRPr="00B04722">
        <w:rPr>
          <w:rFonts w:ascii="Calibri" w:hAnsi="Calibri" w:cs="Calibri"/>
          <w:color w:val="000000"/>
        </w:rPr>
        <w:t xml:space="preserve"> which is the </w:t>
      </w:r>
      <w:r w:rsidR="00854034" w:rsidRPr="00B04722">
        <w:rPr>
          <w:rFonts w:ascii="Calibri" w:hAnsi="Calibri" w:cs="Calibri"/>
          <w:color w:val="000000"/>
        </w:rPr>
        <w:t xml:space="preserve">concentration exponent </w:t>
      </w:r>
      <w:r w:rsidR="002C5934" w:rsidRPr="00B04722">
        <w:rPr>
          <w:rFonts w:ascii="Calibri" w:hAnsi="Calibri" w:cs="Calibri"/>
          <w:color w:val="000000"/>
        </w:rPr>
        <w:t>that describes the dependence of microbial inactivation on disinfectant concentration</w:t>
      </w:r>
      <w:r w:rsidR="00C33970" w:rsidRPr="00B04722">
        <w:rPr>
          <w:rFonts w:ascii="Calibri" w:hAnsi="Calibri" w:cs="Calibri"/>
          <w:color w:val="000000"/>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color w:val="000000"/>
        </w:rPr>
        <w:instrText xml:space="preserve"> ADDIN EN.CITE </w:instrText>
      </w:r>
      <w:r w:rsidR="00345318" w:rsidRPr="00B04722">
        <w:rPr>
          <w:rFonts w:ascii="Calibri" w:hAnsi="Calibri" w:cs="Calibri"/>
          <w:color w:val="000000"/>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color w:val="000000"/>
        </w:rPr>
        <w:instrText xml:space="preserve"> ADDIN EN.CITE.DATA </w:instrText>
      </w:r>
      <w:r w:rsidR="00345318" w:rsidRPr="00B04722">
        <w:rPr>
          <w:rFonts w:ascii="Calibri" w:hAnsi="Calibri" w:cs="Calibri"/>
          <w:color w:val="000000"/>
        </w:rPr>
      </w:r>
      <w:r w:rsidR="00345318" w:rsidRPr="00B04722">
        <w:rPr>
          <w:rFonts w:ascii="Calibri" w:hAnsi="Calibri" w:cs="Calibri"/>
          <w:color w:val="000000"/>
        </w:rPr>
        <w:fldChar w:fldCharType="end"/>
      </w:r>
      <w:r w:rsidR="00C33970" w:rsidRPr="00B04722">
        <w:rPr>
          <w:rFonts w:ascii="Calibri" w:hAnsi="Calibri" w:cs="Calibri"/>
          <w:color w:val="000000"/>
        </w:rPr>
      </w:r>
      <w:r w:rsidR="00C33970" w:rsidRPr="00B04722">
        <w:rPr>
          <w:rFonts w:ascii="Calibri" w:hAnsi="Calibri" w:cs="Calibri"/>
          <w:color w:val="000000"/>
        </w:rPr>
        <w:fldChar w:fldCharType="separate"/>
      </w:r>
      <w:r w:rsidR="00345318" w:rsidRPr="00B04722">
        <w:rPr>
          <w:rFonts w:ascii="Calibri" w:hAnsi="Calibri" w:cs="Calibri"/>
          <w:noProof/>
          <w:color w:val="000000"/>
          <w:vertAlign w:val="superscript"/>
        </w:rPr>
        <w:t>50</w:t>
      </w:r>
      <w:r w:rsidR="00C33970" w:rsidRPr="00B04722">
        <w:rPr>
          <w:rFonts w:ascii="Calibri" w:hAnsi="Calibri" w:cs="Calibri"/>
          <w:color w:val="000000"/>
        </w:rPr>
        <w:fldChar w:fldCharType="end"/>
      </w:r>
      <w:r w:rsidR="002C5934" w:rsidRPr="00B04722">
        <w:rPr>
          <w:rFonts w:ascii="Calibri" w:hAnsi="Calibri" w:cs="Calibri"/>
          <w:color w:val="000000"/>
        </w:rPr>
        <w:t xml:space="preserve">. </w:t>
      </w:r>
      <w:r w:rsidRPr="00B04722">
        <w:rPr>
          <w:rFonts w:ascii="Calibri" w:hAnsi="Calibri" w:cs="Calibri"/>
          <w:color w:val="000000"/>
        </w:rPr>
        <w:t>In the case of</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Fonts w:ascii="Calibri" w:hAnsi="Calibri" w:cs="Calibri"/>
          <w:color w:val="000000"/>
        </w:rPr>
        <w:t>, BAC displayed a relatively high disinfection rate constant (k</w:t>
      </w:r>
      <w:r w:rsidRPr="00B04722">
        <w:rPr>
          <w:rFonts w:ascii="Calibri" w:hAnsi="Calibri" w:cs="Calibri"/>
          <w:color w:val="000000"/>
          <w:vertAlign w:val="subscript"/>
        </w:rPr>
        <w:t>di</w:t>
      </w:r>
      <w:r w:rsidR="00A41586" w:rsidRPr="00B04722">
        <w:rPr>
          <w:rFonts w:ascii="Calibri" w:hAnsi="Calibri" w:cs="Calibri"/>
          <w:color w:val="000000"/>
          <w:vertAlign w:val="subscript"/>
        </w:rPr>
        <w:t>s</w:t>
      </w:r>
      <w:r w:rsidRPr="00B04722">
        <w:rPr>
          <w:rFonts w:ascii="Calibri" w:hAnsi="Calibri" w:cs="Calibri"/>
          <w:color w:val="000000"/>
        </w:rPr>
        <w:t xml:space="preserve"> = 0.0400 </w:t>
      </w:r>
      <w:r w:rsidR="008E522E" w:rsidRPr="00B04722">
        <w:rPr>
          <w:rFonts w:ascii="Calibri" w:hAnsi="Calibri" w:cs="Calibri"/>
          <w:color w:val="000000"/>
        </w:rPr>
        <w:t xml:space="preserve">L·mg⁻¹·min⁻¹ </w:t>
      </w:r>
      <w:r w:rsidRPr="00B04722">
        <w:rPr>
          <w:rFonts w:ascii="Calibri" w:hAnsi="Calibri" w:cs="Calibri"/>
          <w:color w:val="000000"/>
        </w:rPr>
        <w:t>± 0.00402 L·mg⁻¹·min⁻¹) and an exponent value (n = 1.44 ± 0.0991) indicative of a potent bactericidal action and effective disinfection performance. PAA exhibited the highest disinfection rate (k</w:t>
      </w:r>
      <w:r w:rsidRPr="00B04722">
        <w:rPr>
          <w:rFonts w:ascii="Calibri" w:hAnsi="Calibri" w:cs="Calibri"/>
          <w:color w:val="000000"/>
          <w:vertAlign w:val="subscript"/>
        </w:rPr>
        <w:t>dis</w:t>
      </w:r>
      <w:r w:rsidRPr="00B04722">
        <w:rPr>
          <w:rFonts w:ascii="Calibri" w:hAnsi="Calibri" w:cs="Calibri"/>
          <w:color w:val="000000"/>
        </w:rPr>
        <w:t xml:space="preserve"> = 0.194 </w:t>
      </w:r>
      <w:r w:rsidR="008E522E" w:rsidRPr="00B04722">
        <w:rPr>
          <w:rFonts w:ascii="Calibri" w:hAnsi="Calibri" w:cs="Calibri"/>
          <w:color w:val="000000"/>
        </w:rPr>
        <w:t xml:space="preserve">L·mg⁻¹·min⁻¹ </w:t>
      </w:r>
      <w:r w:rsidRPr="00B04722">
        <w:rPr>
          <w:rFonts w:ascii="Calibri" w:hAnsi="Calibri" w:cs="Calibri"/>
          <w:color w:val="000000"/>
        </w:rPr>
        <w:t xml:space="preserve">± 0.0100 L·mg⁻¹·min⁻¹) together with a </w:t>
      </w:r>
      <w:r w:rsidR="00A41586" w:rsidRPr="00B04722">
        <w:rPr>
          <w:rFonts w:ascii="Calibri" w:hAnsi="Calibri" w:cs="Calibri"/>
          <w:color w:val="000000"/>
        </w:rPr>
        <w:t>significant</w:t>
      </w:r>
      <w:r w:rsidRPr="00B04722">
        <w:rPr>
          <w:rFonts w:ascii="Calibri" w:hAnsi="Calibri" w:cs="Calibri"/>
          <w:color w:val="000000"/>
        </w:rPr>
        <w:t xml:space="preserve"> concentration dependency (n = 2.41 ± 0.277), highlighting its superior efficacy and sensitivity to concentration increases. In contrast, SAL presented the lowest rate constant (k</w:t>
      </w:r>
      <w:r w:rsidRPr="00B04722">
        <w:rPr>
          <w:rFonts w:ascii="Calibri" w:hAnsi="Calibri" w:cs="Calibri"/>
          <w:color w:val="000000"/>
          <w:vertAlign w:val="subscript"/>
        </w:rPr>
        <w:t>dis</w:t>
      </w:r>
      <w:r w:rsidRPr="00B04722">
        <w:rPr>
          <w:rFonts w:ascii="Calibri" w:hAnsi="Calibri" w:cs="Calibri"/>
          <w:color w:val="000000"/>
        </w:rPr>
        <w:t xml:space="preserve"> = 9.16 </w:t>
      </w:r>
      <w:r w:rsidR="00A42DD1" w:rsidRPr="00B04722">
        <w:rPr>
          <w:rFonts w:ascii="Calibri" w:hAnsi="Calibri" w:cs="Calibri"/>
          <w:color w:val="000000"/>
        </w:rPr>
        <w:t>x</w:t>
      </w:r>
      <w:r w:rsidRPr="00B04722">
        <w:rPr>
          <w:rFonts w:ascii="Calibri" w:hAnsi="Calibri" w:cs="Calibri"/>
          <w:color w:val="000000"/>
        </w:rPr>
        <w:t xml:space="preserve"> 10⁻²⁰ </w:t>
      </w:r>
      <w:r w:rsidR="0050534E" w:rsidRPr="00B04722">
        <w:rPr>
          <w:rFonts w:ascii="Calibri" w:hAnsi="Calibri" w:cs="Calibri"/>
          <w:color w:val="000000"/>
        </w:rPr>
        <w:t xml:space="preserve">L·mg⁻¹·min⁻¹ </w:t>
      </w:r>
      <w:r w:rsidRPr="00B04722">
        <w:rPr>
          <w:rFonts w:ascii="Calibri" w:hAnsi="Calibri" w:cs="Calibri"/>
          <w:color w:val="000000"/>
        </w:rPr>
        <w:t xml:space="preserve">± 1.00 </w:t>
      </w:r>
      <w:r w:rsidR="00A42DD1" w:rsidRPr="00B04722">
        <w:rPr>
          <w:rFonts w:ascii="Calibri" w:hAnsi="Calibri" w:cs="Calibri"/>
          <w:color w:val="000000"/>
        </w:rPr>
        <w:t>x</w:t>
      </w:r>
      <w:r w:rsidRPr="00B04722">
        <w:rPr>
          <w:rFonts w:ascii="Calibri" w:hAnsi="Calibri" w:cs="Calibri"/>
          <w:color w:val="000000"/>
        </w:rPr>
        <w:t xml:space="preserve"> 10⁻¹⁹ L·mg⁻¹·min⁻¹) and a very high exponent (n = 7.33 ± 0.200), implying negligible disinfection capacity at low concentrations and a strong dependence on dosage. EUG, though slightly more active than SAL (k</w:t>
      </w:r>
      <w:r w:rsidRPr="00B04722">
        <w:rPr>
          <w:rFonts w:ascii="Calibri" w:hAnsi="Calibri" w:cs="Calibri"/>
          <w:color w:val="000000"/>
          <w:vertAlign w:val="subscript"/>
        </w:rPr>
        <w:t xml:space="preserve">dis </w:t>
      </w:r>
      <w:r w:rsidRPr="00B04722">
        <w:rPr>
          <w:rFonts w:ascii="Calibri" w:hAnsi="Calibri" w:cs="Calibri"/>
          <w:color w:val="000000"/>
        </w:rPr>
        <w:t xml:space="preserve">= 4.97 </w:t>
      </w:r>
      <w:r w:rsidR="00A42DD1" w:rsidRPr="00B04722">
        <w:rPr>
          <w:rFonts w:ascii="Calibri" w:hAnsi="Calibri" w:cs="Calibri"/>
          <w:color w:val="000000"/>
        </w:rPr>
        <w:t>x</w:t>
      </w:r>
      <w:r w:rsidRPr="00B04722">
        <w:rPr>
          <w:rFonts w:ascii="Calibri" w:hAnsi="Calibri" w:cs="Calibri"/>
          <w:color w:val="000000"/>
        </w:rPr>
        <w:t xml:space="preserve"> 10⁻⁷ </w:t>
      </w:r>
      <w:r w:rsidR="008E522E" w:rsidRPr="00B04722">
        <w:rPr>
          <w:rFonts w:ascii="Calibri" w:hAnsi="Calibri" w:cs="Calibri"/>
          <w:color w:val="000000"/>
        </w:rPr>
        <w:t xml:space="preserve">L·mg⁻¹·min⁻¹ </w:t>
      </w:r>
      <w:r w:rsidRPr="00B04722">
        <w:rPr>
          <w:rFonts w:ascii="Calibri" w:hAnsi="Calibri" w:cs="Calibri"/>
          <w:color w:val="000000"/>
        </w:rPr>
        <w:t xml:space="preserve">± 1.37 </w:t>
      </w:r>
      <w:r w:rsidR="00A42DD1" w:rsidRPr="00B04722">
        <w:rPr>
          <w:rFonts w:ascii="Calibri" w:hAnsi="Calibri" w:cs="Calibri"/>
          <w:color w:val="000000"/>
        </w:rPr>
        <w:t>x</w:t>
      </w:r>
      <w:r w:rsidRPr="00B04722">
        <w:rPr>
          <w:rFonts w:ascii="Calibri" w:hAnsi="Calibri" w:cs="Calibri"/>
          <w:color w:val="000000"/>
        </w:rPr>
        <w:t xml:space="preserve"> 10⁻⁶ L·mg⁻¹·min⁻¹), exhibited moderate concentration dependence (n = 1.754 ± 0.380). Collectively, these results indicate that while BAC and PAA possess pronounced antimicrobial potency, SAL and EUG show comparatively weaker activity and limited disinfection efficiency. Model fitting was satisfactory, as evidenced by the R² values (BAC: 0.989; PAA: 0.985; SAL: 0.999; EUG: 0.804).</w:t>
      </w:r>
      <w:r w:rsidR="00251A59" w:rsidRPr="00B04722">
        <w:rPr>
          <w:rFonts w:ascii="Calibri" w:hAnsi="Calibri" w:cs="Calibri"/>
          <w:color w:val="000000"/>
        </w:rPr>
        <w:t xml:space="preserve"> </w:t>
      </w:r>
      <w:r w:rsidRPr="00B04722">
        <w:rPr>
          <w:rFonts w:ascii="Calibri" w:hAnsi="Calibri" w:cs="Calibri"/>
          <w:color w:val="000000"/>
        </w:rPr>
        <w:t>For</w:t>
      </w:r>
      <w:r w:rsidRPr="00B04722">
        <w:rPr>
          <w:rStyle w:val="apple-converted-space"/>
          <w:rFonts w:ascii="Calibri" w:hAnsi="Calibri" w:cs="Calibri"/>
          <w:color w:val="000000"/>
        </w:rPr>
        <w:t> </w:t>
      </w:r>
      <w:r w:rsidRPr="00B04722">
        <w:rPr>
          <w:rStyle w:val="Emphasis"/>
          <w:rFonts w:ascii="Calibri" w:hAnsi="Calibri" w:cs="Calibri"/>
          <w:color w:val="000000"/>
        </w:rPr>
        <w:t>S. aureus</w:t>
      </w:r>
      <w:r w:rsidRPr="00B04722">
        <w:rPr>
          <w:rFonts w:ascii="Calibri" w:hAnsi="Calibri" w:cs="Calibri"/>
          <w:color w:val="000000"/>
        </w:rPr>
        <w:t>, the same general trend was observed. BAC maintained a high disinfection constant (k</w:t>
      </w:r>
      <w:r w:rsidRPr="00B04722">
        <w:rPr>
          <w:rFonts w:ascii="Calibri" w:hAnsi="Calibri" w:cs="Calibri"/>
          <w:color w:val="000000"/>
          <w:vertAlign w:val="subscript"/>
        </w:rPr>
        <w:t>dis</w:t>
      </w:r>
      <w:r w:rsidRPr="00B04722">
        <w:rPr>
          <w:rFonts w:ascii="Calibri" w:hAnsi="Calibri" w:cs="Calibri"/>
          <w:color w:val="000000"/>
        </w:rPr>
        <w:t xml:space="preserve"> = 0.0475</w:t>
      </w:r>
      <w:r w:rsidR="008E522E" w:rsidRPr="00B04722">
        <w:rPr>
          <w:rFonts w:ascii="Calibri" w:hAnsi="Calibri" w:cs="Calibri"/>
          <w:color w:val="000000"/>
        </w:rPr>
        <w:t xml:space="preserve"> L·mg⁻¹·min⁻¹</w:t>
      </w:r>
      <w:r w:rsidRPr="00B04722">
        <w:rPr>
          <w:rFonts w:ascii="Calibri" w:hAnsi="Calibri" w:cs="Calibri"/>
          <w:color w:val="000000"/>
        </w:rPr>
        <w:t xml:space="preserve"> ± 0.00319 L·mg⁻¹·min⁻¹) with a lower concentration exponent (n = 1.29 ± 0.0678), reflecting strong efficacy and reduced sensitivity to concentration variations. PAA again exhibited the highest rate constant (k</w:t>
      </w:r>
      <w:r w:rsidRPr="00B04722">
        <w:rPr>
          <w:rFonts w:ascii="Calibri" w:hAnsi="Calibri" w:cs="Calibri"/>
          <w:color w:val="000000"/>
          <w:vertAlign w:val="subscript"/>
        </w:rPr>
        <w:t>dis</w:t>
      </w:r>
      <w:r w:rsidRPr="00B04722">
        <w:rPr>
          <w:rFonts w:ascii="Calibri" w:hAnsi="Calibri" w:cs="Calibri"/>
          <w:color w:val="000000"/>
        </w:rPr>
        <w:t xml:space="preserve"> = 0.194</w:t>
      </w:r>
      <w:r w:rsidR="008E522E" w:rsidRPr="00B04722">
        <w:rPr>
          <w:rFonts w:ascii="Calibri" w:hAnsi="Calibri" w:cs="Calibri"/>
          <w:color w:val="000000"/>
        </w:rPr>
        <w:t xml:space="preserve"> L·mg⁻¹·min⁻¹</w:t>
      </w:r>
      <w:r w:rsidRPr="00B04722">
        <w:rPr>
          <w:rFonts w:ascii="Calibri" w:hAnsi="Calibri" w:cs="Calibri"/>
          <w:color w:val="000000"/>
        </w:rPr>
        <w:t xml:space="preserve"> ± 0.00500 L·mg⁻¹·min⁻¹) and demonstrated an even greater dependence on concentration (n = 4.295 ± 0.312), confirming its dominant disinfectant performance. Conversely, SAL and EUG were substantially less effective, presenting extremely low k</w:t>
      </w:r>
      <w:r w:rsidRPr="00B04722">
        <w:rPr>
          <w:rFonts w:ascii="Calibri" w:hAnsi="Calibri" w:cs="Calibri"/>
          <w:color w:val="000000"/>
          <w:vertAlign w:val="subscript"/>
        </w:rPr>
        <w:t>dis</w:t>
      </w:r>
      <w:r w:rsidRPr="00B04722">
        <w:rPr>
          <w:rFonts w:ascii="Calibri" w:hAnsi="Calibri" w:cs="Calibri"/>
          <w:color w:val="000000"/>
        </w:rPr>
        <w:t xml:space="preserve"> values (9.47 </w:t>
      </w:r>
      <w:r w:rsidR="00A42DD1" w:rsidRPr="00B04722">
        <w:rPr>
          <w:rFonts w:ascii="Calibri" w:hAnsi="Calibri" w:cs="Calibri"/>
          <w:color w:val="000000"/>
        </w:rPr>
        <w:t>x</w:t>
      </w:r>
      <w:r w:rsidRPr="00B04722">
        <w:rPr>
          <w:rFonts w:ascii="Calibri" w:hAnsi="Calibri" w:cs="Calibri"/>
          <w:color w:val="000000"/>
        </w:rPr>
        <w:t xml:space="preserve"> 10⁻¹²</w:t>
      </w:r>
      <w:r w:rsidR="008E522E" w:rsidRPr="00B04722">
        <w:rPr>
          <w:rFonts w:ascii="Calibri" w:hAnsi="Calibri" w:cs="Calibri"/>
          <w:color w:val="000000"/>
        </w:rPr>
        <w:t xml:space="preserve"> L·mg⁻¹·min⁻¹</w:t>
      </w:r>
      <w:r w:rsidRPr="00B04722">
        <w:rPr>
          <w:rFonts w:ascii="Calibri" w:hAnsi="Calibri" w:cs="Calibri"/>
          <w:color w:val="000000"/>
        </w:rPr>
        <w:t xml:space="preserve"> ± 2.00 </w:t>
      </w:r>
      <w:r w:rsidR="00A42DD1" w:rsidRPr="00B04722">
        <w:rPr>
          <w:rFonts w:ascii="Calibri" w:hAnsi="Calibri" w:cs="Calibri"/>
          <w:color w:val="000000"/>
        </w:rPr>
        <w:t>x</w:t>
      </w:r>
      <w:r w:rsidRPr="00B04722">
        <w:rPr>
          <w:rFonts w:ascii="Calibri" w:hAnsi="Calibri" w:cs="Calibri"/>
          <w:color w:val="000000"/>
        </w:rPr>
        <w:t xml:space="preserve"> 10⁻¹¹ L·mg⁻¹·min⁻¹ and 2.15 </w:t>
      </w:r>
      <w:r w:rsidR="00A42DD1" w:rsidRPr="00B04722">
        <w:rPr>
          <w:rFonts w:ascii="Calibri" w:hAnsi="Calibri" w:cs="Calibri"/>
          <w:color w:val="000000"/>
        </w:rPr>
        <w:t>x</w:t>
      </w:r>
      <w:r w:rsidRPr="00B04722">
        <w:rPr>
          <w:rFonts w:ascii="Calibri" w:hAnsi="Calibri" w:cs="Calibri"/>
          <w:color w:val="000000"/>
        </w:rPr>
        <w:t xml:space="preserve"> 10⁻¹⁴ </w:t>
      </w:r>
      <w:r w:rsidR="008E522E" w:rsidRPr="00B04722">
        <w:rPr>
          <w:rFonts w:ascii="Calibri" w:hAnsi="Calibri" w:cs="Calibri"/>
          <w:color w:val="000000"/>
        </w:rPr>
        <w:t xml:space="preserve">L·mg⁻¹·min⁻¹ </w:t>
      </w:r>
      <w:r w:rsidRPr="00B04722">
        <w:rPr>
          <w:rFonts w:ascii="Calibri" w:hAnsi="Calibri" w:cs="Calibri"/>
          <w:color w:val="000000"/>
        </w:rPr>
        <w:t xml:space="preserve">± 1.03 </w:t>
      </w:r>
      <w:r w:rsidR="00A42DD1" w:rsidRPr="00B04722">
        <w:rPr>
          <w:rFonts w:ascii="Calibri" w:hAnsi="Calibri" w:cs="Calibri"/>
          <w:color w:val="000000"/>
        </w:rPr>
        <w:t>x</w:t>
      </w:r>
      <w:r w:rsidRPr="00B04722">
        <w:rPr>
          <w:rFonts w:ascii="Calibri" w:hAnsi="Calibri" w:cs="Calibri"/>
          <w:color w:val="000000"/>
        </w:rPr>
        <w:t xml:space="preserve"> 10⁻¹³ L·mg⁻¹·min⁻¹, respectively), combined with high n values (4.37 ± 0.400 and 4.00 ± 0.650), indicative of strong concentration dependence. The quality of model fitting was again confirmed by high R² coefficients (BAC: 0.993; PAA: 0.996; SAL: 0.987; EUG: 0.948), supporting the suitability of the Chick</w:t>
      </w:r>
      <w:r w:rsidR="00283BCE" w:rsidRPr="00B04722">
        <w:rPr>
          <w:rFonts w:ascii="Calibri" w:hAnsi="Calibri" w:cs="Calibri"/>
          <w:color w:val="000000"/>
        </w:rPr>
        <w:t>-</w:t>
      </w:r>
      <w:r w:rsidRPr="00B04722">
        <w:rPr>
          <w:rFonts w:ascii="Calibri" w:hAnsi="Calibri" w:cs="Calibri"/>
          <w:color w:val="000000"/>
        </w:rPr>
        <w:t>Watson model to describe the disinfection kinetics for both bacterial species.</w:t>
      </w:r>
    </w:p>
    <w:p w14:paraId="427ECEF5"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388A0839" w14:textId="098B4907" w:rsidR="00865F2F" w:rsidRPr="00B04722" w:rsidRDefault="009D5851" w:rsidP="00B04722">
      <w:pPr>
        <w:jc w:val="both"/>
        <w:rPr>
          <w:rFonts w:ascii="Calibri" w:hAnsi="Calibri" w:cs="Calibri"/>
          <w:color w:val="000000"/>
        </w:rPr>
      </w:pPr>
      <w:r w:rsidRPr="00B04722">
        <w:rPr>
          <w:rFonts w:ascii="Calibri" w:hAnsi="Calibri" w:cs="Calibri"/>
          <w:color w:val="000000"/>
        </w:rPr>
        <w:t>The dual and triple combinations of biocides and phytochemicals were tested to evaluate possible potentiating interactions (</w:t>
      </w:r>
      <w:r w:rsidR="00670D7C" w:rsidRPr="00B04722">
        <w:rPr>
          <w:rFonts w:ascii="Calibri" w:hAnsi="Calibri" w:cs="Calibri"/>
          <w:b/>
          <w:bCs/>
          <w:color w:val="000000"/>
        </w:rPr>
        <w:t xml:space="preserve">Table </w:t>
      </w:r>
      <w:r w:rsidR="00706C73" w:rsidRPr="00B04722">
        <w:rPr>
          <w:rFonts w:ascii="Calibri" w:hAnsi="Calibri" w:cs="Calibri"/>
          <w:b/>
          <w:bCs/>
          <w:color w:val="000000"/>
        </w:rPr>
        <w:t>4</w:t>
      </w:r>
      <w:r w:rsidR="00670D7C" w:rsidRPr="00B04722">
        <w:rPr>
          <w:rFonts w:ascii="Calibri" w:hAnsi="Calibri" w:cs="Calibri"/>
          <w:b/>
          <w:bCs/>
          <w:color w:val="000000"/>
        </w:rPr>
        <w:t xml:space="preserve"> </w:t>
      </w:r>
      <w:r w:rsidR="00435E5B" w:rsidRPr="00B04722">
        <w:rPr>
          <w:rFonts w:ascii="Calibri" w:hAnsi="Calibri" w:cs="Calibri"/>
          <w:color w:val="000000"/>
        </w:rPr>
        <w:t xml:space="preserve">and </w:t>
      </w:r>
      <w:r w:rsidR="00670D7C" w:rsidRPr="00B04722">
        <w:rPr>
          <w:rFonts w:ascii="Calibri" w:hAnsi="Calibri" w:cs="Calibri"/>
          <w:b/>
          <w:bCs/>
          <w:color w:val="000000"/>
        </w:rPr>
        <w:t>Table</w:t>
      </w:r>
      <w:r w:rsidR="00435E5B" w:rsidRPr="00B04722">
        <w:rPr>
          <w:rFonts w:ascii="Calibri" w:hAnsi="Calibri" w:cs="Calibri"/>
          <w:b/>
          <w:bCs/>
          <w:color w:val="000000"/>
        </w:rPr>
        <w:t xml:space="preserve"> </w:t>
      </w:r>
      <w:r w:rsidR="00706C73" w:rsidRPr="00B04722">
        <w:rPr>
          <w:rFonts w:ascii="Calibri" w:hAnsi="Calibri" w:cs="Calibri"/>
          <w:b/>
          <w:bCs/>
          <w:color w:val="000000"/>
        </w:rPr>
        <w:t>5</w:t>
      </w:r>
      <w:r w:rsidRPr="00B04722">
        <w:rPr>
          <w:rFonts w:ascii="Calibri" w:hAnsi="Calibri" w:cs="Calibri"/>
          <w:color w:val="000000"/>
        </w:rPr>
        <w:t xml:space="preserve">). </w:t>
      </w:r>
      <w:r w:rsidR="0081624C" w:rsidRPr="00B04722">
        <w:rPr>
          <w:rFonts w:ascii="Calibri" w:hAnsi="Calibri" w:cs="Calibri"/>
          <w:color w:val="000000"/>
        </w:rPr>
        <w:t>The FBCI values were also calculated for each dual and triple combination</w:t>
      </w:r>
      <w:r w:rsidR="00FC3BB9" w:rsidRPr="00B04722">
        <w:rPr>
          <w:rFonts w:ascii="Calibri" w:hAnsi="Calibri" w:cs="Calibri"/>
          <w:color w:val="000000"/>
        </w:rPr>
        <w:t>,</w:t>
      </w:r>
      <w:r w:rsidR="0081624C" w:rsidRPr="00B04722">
        <w:rPr>
          <w:rFonts w:ascii="Calibri" w:hAnsi="Calibri" w:cs="Calibri"/>
          <w:color w:val="000000"/>
        </w:rPr>
        <w:t xml:space="preserve"> and the results are presented in </w:t>
      </w:r>
      <w:r w:rsidR="0081624C" w:rsidRPr="00B04722">
        <w:rPr>
          <w:rFonts w:ascii="Calibri" w:hAnsi="Calibri" w:cs="Calibri"/>
          <w:b/>
          <w:bCs/>
          <w:color w:val="000000"/>
        </w:rPr>
        <w:t xml:space="preserve">Table </w:t>
      </w:r>
      <w:r w:rsidR="00F656DE" w:rsidRPr="00B04722">
        <w:rPr>
          <w:rFonts w:ascii="Calibri" w:hAnsi="Calibri" w:cs="Calibri"/>
          <w:b/>
          <w:bCs/>
          <w:color w:val="000000"/>
        </w:rPr>
        <w:t>6</w:t>
      </w:r>
      <w:r w:rsidR="0081624C" w:rsidRPr="00B04722">
        <w:rPr>
          <w:rFonts w:ascii="Calibri" w:hAnsi="Calibri" w:cs="Calibri"/>
          <w:color w:val="000000"/>
        </w:rPr>
        <w:t xml:space="preserve">. </w:t>
      </w:r>
      <w:r w:rsidR="00390CC5" w:rsidRPr="00B04722">
        <w:rPr>
          <w:rFonts w:ascii="Calibri" w:hAnsi="Calibri" w:cs="Calibri"/>
          <w:color w:val="000000"/>
        </w:rPr>
        <w:t>D</w:t>
      </w:r>
      <w:r w:rsidRPr="00B04722">
        <w:rPr>
          <w:rFonts w:ascii="Calibri" w:hAnsi="Calibri" w:cs="Calibri"/>
          <w:color w:val="000000"/>
        </w:rPr>
        <w:t xml:space="preserve">ual </w:t>
      </w:r>
      <w:r w:rsidR="00BE7C83" w:rsidRPr="00B04722">
        <w:rPr>
          <w:rFonts w:ascii="Calibri" w:hAnsi="Calibri" w:cs="Calibri"/>
          <w:color w:val="000000"/>
        </w:rPr>
        <w:t>combinations –</w:t>
      </w:r>
      <w:r w:rsidRPr="00B04722">
        <w:rPr>
          <w:rFonts w:ascii="Calibri" w:hAnsi="Calibri" w:cs="Calibri"/>
          <w:color w:val="000000"/>
        </w:rPr>
        <w:t xml:space="preserve"> BAC </w:t>
      </w:r>
      <w:r w:rsidR="0004753E" w:rsidRPr="00B04722">
        <w:rPr>
          <w:rFonts w:ascii="Calibri" w:hAnsi="Calibri" w:cs="Calibri"/>
          <w:color w:val="000000"/>
        </w:rPr>
        <w:t>with</w:t>
      </w:r>
      <w:r w:rsidRPr="00B04722">
        <w:rPr>
          <w:rFonts w:ascii="Calibri" w:hAnsi="Calibri" w:cs="Calibri"/>
          <w:color w:val="000000"/>
        </w:rPr>
        <w:t xml:space="preserve"> SAL, BAC </w:t>
      </w:r>
      <w:r w:rsidR="0004753E" w:rsidRPr="00B04722">
        <w:rPr>
          <w:rFonts w:ascii="Calibri" w:hAnsi="Calibri" w:cs="Calibri"/>
          <w:color w:val="000000"/>
        </w:rPr>
        <w:t>with</w:t>
      </w:r>
      <w:r w:rsidRPr="00B04722">
        <w:rPr>
          <w:rFonts w:ascii="Calibri" w:hAnsi="Calibri" w:cs="Calibri"/>
          <w:color w:val="000000"/>
        </w:rPr>
        <w:t xml:space="preserve"> EUG, PAA </w:t>
      </w:r>
      <w:r w:rsidR="0004753E" w:rsidRPr="00B04722">
        <w:rPr>
          <w:rFonts w:ascii="Calibri" w:hAnsi="Calibri" w:cs="Calibri"/>
          <w:color w:val="000000"/>
        </w:rPr>
        <w:t>with</w:t>
      </w:r>
      <w:r w:rsidRPr="00B04722">
        <w:rPr>
          <w:rFonts w:ascii="Calibri" w:hAnsi="Calibri" w:cs="Calibri"/>
          <w:color w:val="000000"/>
        </w:rPr>
        <w:t xml:space="preserve"> SAL, and PAA </w:t>
      </w:r>
      <w:r w:rsidR="0004753E" w:rsidRPr="00B04722">
        <w:rPr>
          <w:rFonts w:ascii="Calibri" w:hAnsi="Calibri" w:cs="Calibri"/>
          <w:color w:val="000000"/>
        </w:rPr>
        <w:t>with</w:t>
      </w:r>
      <w:r w:rsidRPr="00B04722">
        <w:rPr>
          <w:rFonts w:ascii="Calibri" w:hAnsi="Calibri" w:cs="Calibri"/>
          <w:color w:val="000000"/>
        </w:rPr>
        <w:t xml:space="preserve"> EUG</w:t>
      </w:r>
      <w:r w:rsidR="00F81C20" w:rsidRPr="00B04722">
        <w:rPr>
          <w:rFonts w:ascii="Calibri" w:hAnsi="Calibri" w:cs="Calibri"/>
          <w:color w:val="000000"/>
        </w:rPr>
        <w:t xml:space="preserve"> — were</w:t>
      </w:r>
      <w:r w:rsidRPr="00B04722">
        <w:rPr>
          <w:rFonts w:ascii="Calibri" w:hAnsi="Calibri" w:cs="Calibri"/>
          <w:color w:val="000000"/>
        </w:rPr>
        <w:t xml:space="preserve"> examined at sub-bactericidal concentrations. </w:t>
      </w:r>
      <w:r w:rsidR="00F378D1" w:rsidRPr="00B04722">
        <w:rPr>
          <w:rFonts w:ascii="Calibri" w:hAnsi="Calibri" w:cs="Calibri"/>
          <w:color w:val="000000"/>
        </w:rPr>
        <w:t xml:space="preserve">The concentrations selected for dual and triple combinations were defined based on the experimentally determined MBC values for each compound. Specifically, sub-bactericidal concentrations (generally ≤ 1/2 </w:t>
      </w:r>
      <w:r w:rsidR="00A42DD1" w:rsidRPr="00B04722">
        <w:rPr>
          <w:rFonts w:ascii="Calibri" w:hAnsi="Calibri" w:cs="Calibri"/>
          <w:color w:val="000000"/>
        </w:rPr>
        <w:t>x</w:t>
      </w:r>
      <w:r w:rsidR="00F378D1" w:rsidRPr="00B04722">
        <w:rPr>
          <w:rFonts w:ascii="Calibri" w:hAnsi="Calibri" w:cs="Calibri"/>
          <w:color w:val="000000"/>
        </w:rPr>
        <w:t xml:space="preserve"> MBC) were chosen to allow detection of potentiation effects and to avoid complete killing by single agents. This approach ensures that any enhanced bactericidal activity observed in combinations can be attributed to interaction effects rather than the intrinsic activity of individual compounds. </w:t>
      </w:r>
      <w:r w:rsidR="00F81C20" w:rsidRPr="00B04722">
        <w:rPr>
          <w:rFonts w:ascii="Calibri" w:hAnsi="Calibri" w:cs="Calibri"/>
          <w:color w:val="000000"/>
        </w:rPr>
        <w:t>When BAC was applied in combination with SAL, 30 minutes after exposure, a clear trend emerged: the bactericidal effect strengthened as the concentrations of both compounds increased. However, only the highest concentrations tested — 0.75 mg/L</w:t>
      </w:r>
      <w:r w:rsidR="005C71F0" w:rsidRPr="00B04722">
        <w:rPr>
          <w:rFonts w:ascii="Calibri" w:hAnsi="Calibri" w:cs="Calibri"/>
          <w:color w:val="000000"/>
        </w:rPr>
        <w:t xml:space="preserve"> of</w:t>
      </w:r>
      <w:r w:rsidR="00F81C20" w:rsidRPr="00B04722">
        <w:rPr>
          <w:rFonts w:ascii="Calibri" w:hAnsi="Calibri" w:cs="Calibri"/>
          <w:color w:val="000000"/>
        </w:rPr>
        <w:t xml:space="preserve"> BAC and 250 mg/L </w:t>
      </w:r>
      <w:r w:rsidR="005C71F0" w:rsidRPr="00B04722">
        <w:rPr>
          <w:rFonts w:ascii="Calibri" w:hAnsi="Calibri" w:cs="Calibri"/>
          <w:color w:val="000000"/>
        </w:rPr>
        <w:t xml:space="preserve">of </w:t>
      </w:r>
      <w:r w:rsidR="00F81C20" w:rsidRPr="00B04722">
        <w:rPr>
          <w:rFonts w:ascii="Calibri" w:hAnsi="Calibri" w:cs="Calibri"/>
          <w:color w:val="000000"/>
        </w:rPr>
        <w:t xml:space="preserve">SAL — were sufficient to eliminate culturability. At lower concentration combinations, reductions in culturability were more modest, with log (X₀/X) values rarely exceeding 2. Overall, this combination acted additively, reflected in FBCI values of 0.750 for </w:t>
      </w:r>
      <w:r w:rsidR="00F81C20" w:rsidRPr="00B04722">
        <w:rPr>
          <w:rFonts w:ascii="Calibri" w:hAnsi="Calibri" w:cs="Calibri"/>
          <w:i/>
          <w:iCs/>
          <w:color w:val="000000"/>
        </w:rPr>
        <w:t>E. coli</w:t>
      </w:r>
      <w:r w:rsidR="00F81C20" w:rsidRPr="00B04722">
        <w:rPr>
          <w:rFonts w:ascii="Calibri" w:hAnsi="Calibri" w:cs="Calibri"/>
          <w:color w:val="000000"/>
        </w:rPr>
        <w:t xml:space="preserve"> and </w:t>
      </w:r>
      <w:r w:rsidR="00F81C20" w:rsidRPr="00B04722">
        <w:rPr>
          <w:rFonts w:ascii="Calibri" w:hAnsi="Calibri" w:cs="Calibri"/>
          <w:i/>
          <w:iCs/>
          <w:color w:val="000000"/>
        </w:rPr>
        <w:t>S. aureus</w:t>
      </w:r>
      <w:r w:rsidR="00F81C20" w:rsidRPr="00B04722">
        <w:rPr>
          <w:rFonts w:ascii="Calibri" w:hAnsi="Calibri" w:cs="Calibri"/>
          <w:color w:val="000000"/>
        </w:rPr>
        <w:t>.</w:t>
      </w:r>
      <w:r w:rsidR="005C71F0" w:rsidRPr="00B04722">
        <w:rPr>
          <w:rFonts w:ascii="Calibri" w:hAnsi="Calibri" w:cs="Calibri"/>
          <w:color w:val="000000"/>
        </w:rPr>
        <w:t xml:space="preserve"> </w:t>
      </w:r>
      <w:r w:rsidR="00F81C20" w:rsidRPr="00B04722">
        <w:rPr>
          <w:rFonts w:ascii="Calibri" w:hAnsi="Calibri" w:cs="Calibri"/>
          <w:color w:val="000000"/>
        </w:rPr>
        <w:t xml:space="preserve">The </w:t>
      </w:r>
      <w:r w:rsidR="00B62A8A" w:rsidRPr="00B04722">
        <w:rPr>
          <w:rFonts w:ascii="Calibri" w:hAnsi="Calibri" w:cs="Calibri"/>
          <w:color w:val="000000"/>
        </w:rPr>
        <w:t>combination</w:t>
      </w:r>
      <w:r w:rsidR="00F81C20" w:rsidRPr="00B04722">
        <w:rPr>
          <w:rFonts w:ascii="Calibri" w:hAnsi="Calibri" w:cs="Calibri"/>
          <w:color w:val="000000"/>
        </w:rPr>
        <w:t xml:space="preserve"> of BAC with EUG demonstrated even </w:t>
      </w:r>
      <w:r w:rsidR="005C71F0" w:rsidRPr="00B04722">
        <w:rPr>
          <w:rFonts w:ascii="Calibri" w:hAnsi="Calibri" w:cs="Calibri"/>
          <w:color w:val="000000"/>
        </w:rPr>
        <w:t>more promising results</w:t>
      </w:r>
      <w:r w:rsidR="00F81C20" w:rsidRPr="00B04722">
        <w:rPr>
          <w:rFonts w:ascii="Calibri" w:hAnsi="Calibri" w:cs="Calibri"/>
          <w:color w:val="000000"/>
        </w:rPr>
        <w:t xml:space="preserve">. For </w:t>
      </w:r>
      <w:r w:rsidR="00F81C20" w:rsidRPr="00B04722">
        <w:rPr>
          <w:rFonts w:ascii="Calibri" w:hAnsi="Calibri" w:cs="Calibri"/>
          <w:i/>
          <w:iCs/>
          <w:color w:val="000000"/>
        </w:rPr>
        <w:t>S. aureus</w:t>
      </w:r>
      <w:r w:rsidR="00F81C20" w:rsidRPr="00B04722">
        <w:rPr>
          <w:rFonts w:ascii="Calibri" w:hAnsi="Calibri" w:cs="Calibri"/>
          <w:color w:val="000000"/>
        </w:rPr>
        <w:t xml:space="preserve">, complete eradication was achieved at 0.5 mg/L </w:t>
      </w:r>
      <w:r w:rsidR="005C71F0" w:rsidRPr="00B04722">
        <w:rPr>
          <w:rFonts w:ascii="Calibri" w:hAnsi="Calibri" w:cs="Calibri"/>
          <w:color w:val="000000"/>
        </w:rPr>
        <w:t xml:space="preserve">of </w:t>
      </w:r>
      <w:r w:rsidR="00F81C20" w:rsidRPr="00B04722">
        <w:rPr>
          <w:rFonts w:ascii="Calibri" w:hAnsi="Calibri" w:cs="Calibri"/>
          <w:color w:val="000000"/>
        </w:rPr>
        <w:t xml:space="preserve">BAC when combined with 750 mg/L </w:t>
      </w:r>
      <w:r w:rsidR="005C71F0" w:rsidRPr="00B04722">
        <w:rPr>
          <w:rFonts w:ascii="Calibri" w:hAnsi="Calibri" w:cs="Calibri"/>
          <w:color w:val="000000"/>
        </w:rPr>
        <w:t xml:space="preserve">of </w:t>
      </w:r>
      <w:r w:rsidR="00F81C20" w:rsidRPr="00B04722">
        <w:rPr>
          <w:rFonts w:ascii="Calibri" w:hAnsi="Calibri" w:cs="Calibri"/>
          <w:color w:val="000000"/>
        </w:rPr>
        <w:t xml:space="preserve">EUG, and in all scenarios with 0.75 mg/L </w:t>
      </w:r>
      <w:r w:rsidR="00183D0B" w:rsidRPr="00B04722">
        <w:rPr>
          <w:rFonts w:ascii="Calibri" w:hAnsi="Calibri" w:cs="Calibri"/>
          <w:color w:val="000000"/>
        </w:rPr>
        <w:t xml:space="preserve">of </w:t>
      </w:r>
      <w:r w:rsidR="00F81C20" w:rsidRPr="00B04722">
        <w:rPr>
          <w:rFonts w:ascii="Calibri" w:hAnsi="Calibri" w:cs="Calibri"/>
          <w:color w:val="000000"/>
        </w:rPr>
        <w:t xml:space="preserve">BAC, regardless of the EUG concentration. </w:t>
      </w:r>
      <w:r w:rsidR="00F81C20" w:rsidRPr="00B04722">
        <w:rPr>
          <w:rFonts w:ascii="Calibri" w:hAnsi="Calibri" w:cs="Calibri"/>
          <w:i/>
          <w:iCs/>
          <w:color w:val="000000"/>
        </w:rPr>
        <w:t>E. coli</w:t>
      </w:r>
      <w:r w:rsidR="00F81C20" w:rsidRPr="00B04722">
        <w:rPr>
          <w:rFonts w:ascii="Calibri" w:hAnsi="Calibri" w:cs="Calibri"/>
          <w:color w:val="000000"/>
        </w:rPr>
        <w:t xml:space="preserve"> proved slightly more resistant, requiring 0.75</w:t>
      </w:r>
      <w:r w:rsidR="00183D0B" w:rsidRPr="00B04722">
        <w:rPr>
          <w:rFonts w:ascii="Calibri" w:hAnsi="Calibri" w:cs="Calibri"/>
          <w:color w:val="000000"/>
        </w:rPr>
        <w:t xml:space="preserve"> </w:t>
      </w:r>
      <w:r w:rsidR="00F81C20" w:rsidRPr="00B04722">
        <w:rPr>
          <w:rFonts w:ascii="Calibri" w:hAnsi="Calibri" w:cs="Calibri"/>
          <w:color w:val="000000"/>
        </w:rPr>
        <w:t xml:space="preserve">mg/L </w:t>
      </w:r>
      <w:r w:rsidR="00B62A8A" w:rsidRPr="00B04722">
        <w:rPr>
          <w:rFonts w:ascii="Calibri" w:hAnsi="Calibri" w:cs="Calibri"/>
          <w:color w:val="000000"/>
        </w:rPr>
        <w:t xml:space="preserve">of </w:t>
      </w:r>
      <w:r w:rsidR="00F81C20" w:rsidRPr="00B04722">
        <w:rPr>
          <w:rFonts w:ascii="Calibri" w:hAnsi="Calibri" w:cs="Calibri"/>
          <w:color w:val="000000"/>
        </w:rPr>
        <w:t xml:space="preserve">BAC to reach complete reduction in culturability. The combination exhibited synergistic effects in this case, with FBCI values of 0.350 for </w:t>
      </w:r>
      <w:r w:rsidR="00F81C20" w:rsidRPr="00B04722">
        <w:rPr>
          <w:rFonts w:ascii="Calibri" w:hAnsi="Calibri" w:cs="Calibri"/>
          <w:i/>
          <w:iCs/>
          <w:color w:val="000000"/>
        </w:rPr>
        <w:t>E. coli</w:t>
      </w:r>
      <w:r w:rsidR="00F81C20" w:rsidRPr="00B04722">
        <w:rPr>
          <w:rFonts w:ascii="Calibri" w:hAnsi="Calibri" w:cs="Calibri"/>
          <w:color w:val="000000"/>
        </w:rPr>
        <w:t xml:space="preserve"> and 0.309 for </w:t>
      </w:r>
      <w:r w:rsidR="00F81C20" w:rsidRPr="00B04722">
        <w:rPr>
          <w:rFonts w:ascii="Calibri" w:hAnsi="Calibri" w:cs="Calibri"/>
          <w:i/>
          <w:iCs/>
          <w:color w:val="000000"/>
        </w:rPr>
        <w:t>S. aureus</w:t>
      </w:r>
      <w:r w:rsidR="00F81C20" w:rsidRPr="00B04722">
        <w:rPr>
          <w:rFonts w:ascii="Calibri" w:hAnsi="Calibri" w:cs="Calibri"/>
          <w:color w:val="000000"/>
        </w:rPr>
        <w:t>.</w:t>
      </w:r>
      <w:r w:rsidR="006E1188" w:rsidRPr="00B04722">
        <w:rPr>
          <w:rFonts w:ascii="Calibri" w:hAnsi="Calibri" w:cs="Calibri"/>
          <w:color w:val="000000"/>
        </w:rPr>
        <w:t xml:space="preserve"> </w:t>
      </w:r>
      <w:r w:rsidR="00F81C20" w:rsidRPr="00B04722">
        <w:rPr>
          <w:rFonts w:ascii="Calibri" w:hAnsi="Calibri" w:cs="Calibri"/>
          <w:color w:val="000000"/>
        </w:rPr>
        <w:t xml:space="preserve">PAA displayed varying effectiveness depending on its partner </w:t>
      </w:r>
      <w:r w:rsidR="00B808D1" w:rsidRPr="00B04722">
        <w:rPr>
          <w:rFonts w:ascii="Calibri" w:hAnsi="Calibri" w:cs="Calibri"/>
          <w:color w:val="000000"/>
        </w:rPr>
        <w:t>molecule</w:t>
      </w:r>
      <w:r w:rsidR="00F81C20" w:rsidRPr="00B04722">
        <w:rPr>
          <w:rFonts w:ascii="Calibri" w:hAnsi="Calibri" w:cs="Calibri"/>
          <w:color w:val="000000"/>
        </w:rPr>
        <w:t xml:space="preserve">. When combined with SAL, it was more effective against </w:t>
      </w:r>
      <w:r w:rsidR="00F81C20" w:rsidRPr="00B04722">
        <w:rPr>
          <w:rFonts w:ascii="Calibri" w:hAnsi="Calibri" w:cs="Calibri"/>
          <w:i/>
          <w:iCs/>
          <w:color w:val="000000"/>
        </w:rPr>
        <w:t>S. aureus</w:t>
      </w:r>
      <w:r w:rsidR="00F81C20" w:rsidRPr="00B04722">
        <w:rPr>
          <w:rFonts w:ascii="Calibri" w:hAnsi="Calibri" w:cs="Calibri"/>
          <w:color w:val="000000"/>
        </w:rPr>
        <w:t xml:space="preserve"> than </w:t>
      </w:r>
      <w:r w:rsidR="00F81C20" w:rsidRPr="00B04722">
        <w:rPr>
          <w:rFonts w:ascii="Calibri" w:hAnsi="Calibri" w:cs="Calibri"/>
          <w:i/>
          <w:iCs/>
          <w:color w:val="000000"/>
        </w:rPr>
        <w:t>E. coli</w:t>
      </w:r>
      <w:r w:rsidR="00F81C20" w:rsidRPr="00B04722">
        <w:rPr>
          <w:rFonts w:ascii="Calibri" w:hAnsi="Calibri" w:cs="Calibri"/>
          <w:color w:val="000000"/>
        </w:rPr>
        <w:t xml:space="preserve">, yielding FBCI values of 0.800 and 1.00, respectively, indicative of additive interactions. Conversely, PAA </w:t>
      </w:r>
      <w:r w:rsidR="004357E6" w:rsidRPr="00B04722">
        <w:rPr>
          <w:rFonts w:ascii="Calibri" w:hAnsi="Calibri" w:cs="Calibri"/>
          <w:color w:val="000000"/>
        </w:rPr>
        <w:t>in combination</w:t>
      </w:r>
      <w:r w:rsidR="00F81C20" w:rsidRPr="00B04722">
        <w:rPr>
          <w:rFonts w:ascii="Calibri" w:hAnsi="Calibri" w:cs="Calibri"/>
          <w:color w:val="000000"/>
        </w:rPr>
        <w:t xml:space="preserve"> with EUG proved slightly more beneficial against </w:t>
      </w:r>
      <w:r w:rsidR="00F81C20" w:rsidRPr="00B04722">
        <w:rPr>
          <w:rFonts w:ascii="Calibri" w:hAnsi="Calibri" w:cs="Calibri"/>
          <w:i/>
          <w:iCs/>
          <w:color w:val="000000"/>
        </w:rPr>
        <w:t>E. coli</w:t>
      </w:r>
      <w:r w:rsidR="00F81C20" w:rsidRPr="00B04722">
        <w:rPr>
          <w:rFonts w:ascii="Calibri" w:hAnsi="Calibri" w:cs="Calibri"/>
          <w:color w:val="000000"/>
        </w:rPr>
        <w:t xml:space="preserve"> than </w:t>
      </w:r>
      <w:r w:rsidR="00F81C20" w:rsidRPr="00B04722">
        <w:rPr>
          <w:rFonts w:ascii="Calibri" w:hAnsi="Calibri" w:cs="Calibri"/>
          <w:i/>
          <w:iCs/>
          <w:color w:val="000000"/>
        </w:rPr>
        <w:t>S. aureus</w:t>
      </w:r>
      <w:r w:rsidR="00F81C20" w:rsidRPr="00B04722">
        <w:rPr>
          <w:rFonts w:ascii="Calibri" w:hAnsi="Calibri" w:cs="Calibri"/>
          <w:color w:val="000000"/>
        </w:rPr>
        <w:t xml:space="preserve">, with FBCI values of 0.850 and 0.941. In both cases, complete bacterial elimination was only achieved when the highest phytochemical concentrations were used (250 mg/L </w:t>
      </w:r>
      <w:r w:rsidR="00573917" w:rsidRPr="00B04722">
        <w:rPr>
          <w:rFonts w:ascii="Calibri" w:hAnsi="Calibri" w:cs="Calibri"/>
          <w:color w:val="000000"/>
        </w:rPr>
        <w:t xml:space="preserve">of </w:t>
      </w:r>
      <w:r w:rsidR="00F81C20" w:rsidRPr="00B04722">
        <w:rPr>
          <w:rFonts w:ascii="Calibri" w:hAnsi="Calibri" w:cs="Calibri"/>
          <w:color w:val="000000"/>
        </w:rPr>
        <w:t xml:space="preserve">SAL or 750 mg/L </w:t>
      </w:r>
      <w:r w:rsidR="00573917" w:rsidRPr="00B04722">
        <w:rPr>
          <w:rFonts w:ascii="Calibri" w:hAnsi="Calibri" w:cs="Calibri"/>
          <w:color w:val="000000"/>
        </w:rPr>
        <w:t xml:space="preserve">of </w:t>
      </w:r>
      <w:r w:rsidR="00F81C20" w:rsidRPr="00B04722">
        <w:rPr>
          <w:rFonts w:ascii="Calibri" w:hAnsi="Calibri" w:cs="Calibri"/>
          <w:color w:val="000000"/>
        </w:rPr>
        <w:t xml:space="preserve">EUG). Lower phytochemical doses resulted in reductions rarely exceeding 2 log units, regardless of the PAA concentration. Still, the highest tested PAA concentration (0.5 mg/L), combined with the maximum </w:t>
      </w:r>
      <w:r w:rsidR="00573917" w:rsidRPr="00B04722">
        <w:rPr>
          <w:rFonts w:ascii="Calibri" w:hAnsi="Calibri" w:cs="Calibri"/>
          <w:color w:val="000000"/>
        </w:rPr>
        <w:t xml:space="preserve">concentrations tested of </w:t>
      </w:r>
      <w:r w:rsidR="00F81C20" w:rsidRPr="00B04722">
        <w:rPr>
          <w:rFonts w:ascii="Calibri" w:hAnsi="Calibri" w:cs="Calibri"/>
          <w:color w:val="000000"/>
        </w:rPr>
        <w:t>SAL or EUG, reliably led to complete eradication of both bacteria.</w:t>
      </w:r>
      <w:r w:rsidR="00B62A8A" w:rsidRPr="00B04722">
        <w:rPr>
          <w:rFonts w:ascii="Calibri" w:hAnsi="Calibri" w:cs="Calibri"/>
          <w:color w:val="000000"/>
        </w:rPr>
        <w:t xml:space="preserve"> </w:t>
      </w:r>
      <w:r w:rsidR="006E1188" w:rsidRPr="00B04722">
        <w:rPr>
          <w:rFonts w:ascii="Calibri" w:hAnsi="Calibri" w:cs="Calibri"/>
          <w:color w:val="000000"/>
        </w:rPr>
        <w:t xml:space="preserve">Regarding the </w:t>
      </w:r>
      <w:r w:rsidR="002A2400" w:rsidRPr="00B04722">
        <w:rPr>
          <w:rFonts w:ascii="Calibri" w:hAnsi="Calibri" w:cs="Calibri"/>
          <w:color w:val="000000"/>
        </w:rPr>
        <w:t>bacterial regrowth assessment</w:t>
      </w:r>
      <w:r w:rsidR="006E1188" w:rsidRPr="00B04722">
        <w:rPr>
          <w:rFonts w:ascii="Calibri" w:hAnsi="Calibri" w:cs="Calibri"/>
          <w:color w:val="000000"/>
        </w:rPr>
        <w:t xml:space="preserve"> of dual combinations, both bacterial species exhibited a notable capacity for regrowth. This resilience is likely linked to their ability to recover and activate stress-response mechanisms, as reported in previous studies</w:t>
      </w:r>
      <w:r w:rsidR="006E1188" w:rsidRPr="00B04722">
        <w:rPr>
          <w:rFonts w:ascii="Calibri" w:hAnsi="Calibri" w:cs="Calibri"/>
          <w:color w:val="000000"/>
        </w:rPr>
        <w:fldChar w:fldCharType="begin">
          <w:fldData xml:space="preserve">PEVuZE5vdGU+PENpdGU+PEF1dGhvcj5DaGVuZzwvQXV0aG9yPjxZZWFyPjIwMjQ8L1llYXI+PFJl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=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PEVuZE5vdGU+PENpdGU+PEF1dGhvcj5DaGVuZzwvQXV0aG9yPjxZZWFyPjIwMjQ8L1llYXI+PFJl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=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6E1188" w:rsidRPr="00B04722">
        <w:rPr>
          <w:rFonts w:ascii="Calibri" w:hAnsi="Calibri" w:cs="Calibri"/>
          <w:color w:val="000000"/>
        </w:rPr>
      </w:r>
      <w:r w:rsidR="006E1188" w:rsidRPr="00B04722">
        <w:rPr>
          <w:rFonts w:ascii="Calibri" w:hAnsi="Calibri" w:cs="Calibri"/>
          <w:color w:val="000000"/>
        </w:rPr>
        <w:fldChar w:fldCharType="separate"/>
      </w:r>
      <w:r w:rsidR="002A292F" w:rsidRPr="00B04722">
        <w:rPr>
          <w:rFonts w:ascii="Calibri" w:hAnsi="Calibri" w:cs="Calibri"/>
          <w:noProof/>
          <w:color w:val="000000"/>
          <w:vertAlign w:val="superscript"/>
        </w:rPr>
        <w:t>71,72</w:t>
      </w:r>
      <w:r w:rsidR="006E1188" w:rsidRPr="00B04722">
        <w:rPr>
          <w:rFonts w:ascii="Calibri" w:hAnsi="Calibri" w:cs="Calibri"/>
          <w:color w:val="000000"/>
        </w:rPr>
        <w:fldChar w:fldCharType="end"/>
      </w:r>
      <w:r w:rsidR="006E1188" w:rsidRPr="00B04722">
        <w:rPr>
          <w:rFonts w:ascii="Calibri" w:hAnsi="Calibri" w:cs="Calibri"/>
          <w:color w:val="000000"/>
        </w:rPr>
        <w:t xml:space="preserve">. Notably, </w:t>
      </w:r>
      <w:r w:rsidR="006E1188" w:rsidRPr="00B04722">
        <w:rPr>
          <w:rFonts w:ascii="Calibri" w:hAnsi="Calibri" w:cs="Calibri"/>
          <w:i/>
          <w:iCs/>
          <w:color w:val="000000"/>
        </w:rPr>
        <w:t>E. coli</w:t>
      </w:r>
      <w:r w:rsidR="006E1188" w:rsidRPr="00B04722">
        <w:rPr>
          <w:rFonts w:ascii="Calibri" w:hAnsi="Calibri" w:cs="Calibri"/>
          <w:color w:val="000000"/>
        </w:rPr>
        <w:t xml:space="preserve"> demonstrated a significantly higher regrowth potential than </w:t>
      </w:r>
      <w:r w:rsidR="006E1188" w:rsidRPr="00B04722">
        <w:rPr>
          <w:rFonts w:ascii="Calibri" w:hAnsi="Calibri" w:cs="Calibri"/>
          <w:i/>
          <w:iCs/>
          <w:color w:val="000000"/>
        </w:rPr>
        <w:t>S. aureus</w:t>
      </w:r>
      <w:r w:rsidR="006E1188" w:rsidRPr="00B04722">
        <w:rPr>
          <w:rFonts w:ascii="Calibri" w:hAnsi="Calibri" w:cs="Calibri"/>
          <w:color w:val="000000"/>
        </w:rPr>
        <w:t xml:space="preserve">. The limited long-term </w:t>
      </w:r>
      <w:r w:rsidR="00B416DB" w:rsidRPr="00B04722">
        <w:rPr>
          <w:rFonts w:ascii="Calibri" w:hAnsi="Calibri" w:cs="Calibri"/>
          <w:color w:val="000000"/>
        </w:rPr>
        <w:t xml:space="preserve">inactivation </w:t>
      </w:r>
      <w:r w:rsidR="006E1188" w:rsidRPr="00B04722">
        <w:rPr>
          <w:rFonts w:ascii="Calibri" w:hAnsi="Calibri" w:cs="Calibri"/>
          <w:color w:val="000000"/>
        </w:rPr>
        <w:t>observed suggests that higher concentrations or combinations involving more than two agents may be necessary to effectively prevent this regrowth.</w:t>
      </w:r>
      <w:r w:rsidR="00C86D98" w:rsidRPr="00B04722">
        <w:rPr>
          <w:rFonts w:ascii="Calibri" w:hAnsi="Calibri" w:cs="Calibri"/>
          <w:color w:val="000000"/>
        </w:rPr>
        <w:t xml:space="preserve"> </w:t>
      </w:r>
    </w:p>
    <w:p w14:paraId="0BE66007" w14:textId="77777777" w:rsidR="004C42F9" w:rsidRPr="00B04722" w:rsidRDefault="004C42F9" w:rsidP="00B04722">
      <w:pPr>
        <w:jc w:val="both"/>
        <w:rPr>
          <w:rFonts w:ascii="Calibri" w:hAnsi="Calibri" w:cs="Calibri"/>
          <w:color w:val="000000"/>
        </w:rPr>
      </w:pPr>
    </w:p>
    <w:p w14:paraId="226A3CF7" w14:textId="02F2AA15" w:rsidR="006E1188" w:rsidRPr="00B04722" w:rsidRDefault="00FE773F" w:rsidP="00B04722">
      <w:pPr>
        <w:jc w:val="both"/>
        <w:rPr>
          <w:rFonts w:ascii="Calibri" w:hAnsi="Calibri" w:cs="Calibri"/>
          <w:color w:val="000000"/>
        </w:rPr>
      </w:pPr>
      <w:r w:rsidRPr="00B04722">
        <w:rPr>
          <w:rFonts w:ascii="Calibri" w:hAnsi="Calibri" w:cs="Calibri"/>
          <w:color w:val="000000"/>
        </w:rPr>
        <w:t>For triple combinations, the highest sub-bactericidal concentration of the biocide (BAC at 0.75 mg/L or PAA at 0.5 mg/L) was selected and combined with varying sub-MBC concentrations of the phytochemicals to evaluate whether the addition of a second modulator further enhanced antimicrobial efficacy.</w:t>
      </w:r>
      <w:r w:rsidR="00C41C90" w:rsidRPr="00B04722">
        <w:rPr>
          <w:rFonts w:ascii="Calibri" w:hAnsi="Calibri" w:cs="Calibri"/>
          <w:color w:val="000000"/>
        </w:rPr>
        <w:t xml:space="preserve"> </w:t>
      </w:r>
      <w:r w:rsidR="009D5851" w:rsidRPr="00B04722">
        <w:rPr>
          <w:rFonts w:ascii="Calibri" w:hAnsi="Calibri" w:cs="Calibri"/>
          <w:i/>
          <w:iCs/>
          <w:color w:val="000000"/>
        </w:rPr>
        <w:t>S. aureus</w:t>
      </w:r>
      <w:r w:rsidR="009D5851" w:rsidRPr="00B04722">
        <w:rPr>
          <w:rFonts w:ascii="Calibri" w:hAnsi="Calibri" w:cs="Calibri"/>
          <w:color w:val="000000"/>
        </w:rPr>
        <w:t xml:space="preserve"> responded partially to BAC at 0.75 mg/L combined with SAL at 100 mg/L and EUG at 250 mg/L, showing just under a 2-log reduction in culturability. </w:t>
      </w:r>
      <w:r w:rsidR="009D5851" w:rsidRPr="00B04722">
        <w:rPr>
          <w:rFonts w:ascii="Calibri" w:hAnsi="Calibri" w:cs="Calibri"/>
          <w:i/>
          <w:iCs/>
          <w:color w:val="000000"/>
        </w:rPr>
        <w:t>E. coli</w:t>
      </w:r>
      <w:r w:rsidR="009D5851" w:rsidRPr="00B04722">
        <w:rPr>
          <w:rFonts w:ascii="Calibri" w:hAnsi="Calibri" w:cs="Calibri"/>
          <w:color w:val="000000"/>
        </w:rPr>
        <w:t xml:space="preserve"> proved more </w:t>
      </w:r>
      <w:r w:rsidR="00DB4EFE" w:rsidRPr="00B04722">
        <w:rPr>
          <w:rFonts w:ascii="Calibri" w:hAnsi="Calibri" w:cs="Calibri"/>
          <w:color w:val="000000"/>
        </w:rPr>
        <w:t>challenging</w:t>
      </w:r>
      <w:r w:rsidR="00307719" w:rsidRPr="00B04722">
        <w:rPr>
          <w:rFonts w:ascii="Calibri" w:hAnsi="Calibri" w:cs="Calibri"/>
          <w:color w:val="000000"/>
        </w:rPr>
        <w:t xml:space="preserve"> since not only </w:t>
      </w:r>
      <w:r w:rsidR="009D5851" w:rsidRPr="00B04722">
        <w:rPr>
          <w:rFonts w:ascii="Calibri" w:hAnsi="Calibri" w:cs="Calibri"/>
          <w:color w:val="000000"/>
        </w:rPr>
        <w:t xml:space="preserve">the same combination, </w:t>
      </w:r>
      <w:r w:rsidR="00307719" w:rsidRPr="00B04722">
        <w:rPr>
          <w:rFonts w:ascii="Calibri" w:hAnsi="Calibri" w:cs="Calibri"/>
          <w:color w:val="000000"/>
        </w:rPr>
        <w:t>but also</w:t>
      </w:r>
      <w:r w:rsidR="009D5851" w:rsidRPr="00B04722">
        <w:rPr>
          <w:rFonts w:ascii="Calibri" w:hAnsi="Calibri" w:cs="Calibri"/>
          <w:color w:val="000000"/>
        </w:rPr>
        <w:t xml:space="preserve"> </w:t>
      </w:r>
      <w:r w:rsidR="00DB4EFE" w:rsidRPr="00B04722">
        <w:rPr>
          <w:rFonts w:ascii="Calibri" w:hAnsi="Calibri" w:cs="Calibri"/>
          <w:color w:val="000000"/>
        </w:rPr>
        <w:t xml:space="preserve">the triple combinations </w:t>
      </w:r>
      <w:r w:rsidR="009D5851" w:rsidRPr="00B04722">
        <w:rPr>
          <w:rFonts w:ascii="Calibri" w:hAnsi="Calibri" w:cs="Calibri"/>
          <w:color w:val="000000"/>
        </w:rPr>
        <w:t xml:space="preserve">BAC </w:t>
      </w:r>
      <w:r w:rsidR="0004753E" w:rsidRPr="00B04722">
        <w:rPr>
          <w:rFonts w:ascii="Calibri" w:hAnsi="Calibri" w:cs="Calibri"/>
          <w:color w:val="000000"/>
        </w:rPr>
        <w:t xml:space="preserve">at </w:t>
      </w:r>
      <w:r w:rsidR="009D5851" w:rsidRPr="00B04722">
        <w:rPr>
          <w:rFonts w:ascii="Calibri" w:hAnsi="Calibri" w:cs="Calibri"/>
          <w:color w:val="000000"/>
        </w:rPr>
        <w:t xml:space="preserve">0.75 mg/L </w:t>
      </w:r>
      <w:r w:rsidR="0004753E" w:rsidRPr="00B04722">
        <w:rPr>
          <w:rFonts w:ascii="Calibri" w:hAnsi="Calibri" w:cs="Calibri"/>
          <w:color w:val="000000"/>
        </w:rPr>
        <w:t>with</w:t>
      </w:r>
      <w:r w:rsidR="009D5851" w:rsidRPr="00B04722">
        <w:rPr>
          <w:rFonts w:ascii="Calibri" w:hAnsi="Calibri" w:cs="Calibri"/>
          <w:color w:val="000000"/>
        </w:rPr>
        <w:t xml:space="preserve"> SAL </w:t>
      </w:r>
      <w:r w:rsidR="0004753E" w:rsidRPr="00B04722">
        <w:rPr>
          <w:rFonts w:ascii="Calibri" w:hAnsi="Calibri" w:cs="Calibri"/>
          <w:color w:val="000000"/>
        </w:rPr>
        <w:t xml:space="preserve">at </w:t>
      </w:r>
      <w:r w:rsidR="009D5851" w:rsidRPr="00B04722">
        <w:rPr>
          <w:rFonts w:ascii="Calibri" w:hAnsi="Calibri" w:cs="Calibri"/>
          <w:color w:val="000000"/>
        </w:rPr>
        <w:t xml:space="preserve">250 mg/L </w:t>
      </w:r>
      <w:r w:rsidR="0004753E" w:rsidRPr="00B04722">
        <w:rPr>
          <w:rFonts w:ascii="Calibri" w:hAnsi="Calibri" w:cs="Calibri"/>
          <w:color w:val="000000"/>
        </w:rPr>
        <w:t>with</w:t>
      </w:r>
      <w:r w:rsidR="009D5851" w:rsidRPr="00B04722">
        <w:rPr>
          <w:rFonts w:ascii="Calibri" w:hAnsi="Calibri" w:cs="Calibri"/>
          <w:color w:val="000000"/>
        </w:rPr>
        <w:t xml:space="preserve"> EUG </w:t>
      </w:r>
      <w:r w:rsidR="0004753E" w:rsidRPr="00B04722">
        <w:rPr>
          <w:rFonts w:ascii="Calibri" w:hAnsi="Calibri" w:cs="Calibri"/>
          <w:color w:val="000000"/>
        </w:rPr>
        <w:t xml:space="preserve">at </w:t>
      </w:r>
      <w:r w:rsidR="009D5851" w:rsidRPr="00B04722">
        <w:rPr>
          <w:rFonts w:ascii="Calibri" w:hAnsi="Calibri" w:cs="Calibri"/>
          <w:color w:val="000000"/>
        </w:rPr>
        <w:t>250 mg/L</w:t>
      </w:r>
      <w:r w:rsidR="0004753E" w:rsidRPr="00B04722">
        <w:rPr>
          <w:rFonts w:ascii="Calibri" w:hAnsi="Calibri" w:cs="Calibri"/>
          <w:color w:val="000000"/>
        </w:rPr>
        <w:t xml:space="preserve"> </w:t>
      </w:r>
      <w:r w:rsidR="009D5851" w:rsidRPr="00B04722">
        <w:rPr>
          <w:rFonts w:ascii="Calibri" w:hAnsi="Calibri" w:cs="Calibri"/>
          <w:color w:val="000000"/>
        </w:rPr>
        <w:t xml:space="preserve">and PAA </w:t>
      </w:r>
      <w:r w:rsidR="0004753E" w:rsidRPr="00B04722">
        <w:rPr>
          <w:rFonts w:ascii="Calibri" w:hAnsi="Calibri" w:cs="Calibri"/>
          <w:color w:val="000000"/>
        </w:rPr>
        <w:t xml:space="preserve">at </w:t>
      </w:r>
      <w:r w:rsidR="009D5851" w:rsidRPr="00B04722">
        <w:rPr>
          <w:rFonts w:ascii="Calibri" w:hAnsi="Calibri" w:cs="Calibri"/>
          <w:color w:val="000000"/>
        </w:rPr>
        <w:t xml:space="preserve">0.5 mg/L </w:t>
      </w:r>
      <w:r w:rsidR="0004753E" w:rsidRPr="00B04722">
        <w:rPr>
          <w:rFonts w:ascii="Calibri" w:hAnsi="Calibri" w:cs="Calibri"/>
          <w:color w:val="000000"/>
        </w:rPr>
        <w:t>with</w:t>
      </w:r>
      <w:r w:rsidR="009D5851" w:rsidRPr="00B04722">
        <w:rPr>
          <w:rFonts w:ascii="Calibri" w:hAnsi="Calibri" w:cs="Calibri"/>
          <w:color w:val="000000"/>
        </w:rPr>
        <w:t xml:space="preserve"> SAL </w:t>
      </w:r>
      <w:r w:rsidR="0004753E" w:rsidRPr="00B04722">
        <w:rPr>
          <w:rFonts w:ascii="Calibri" w:hAnsi="Calibri" w:cs="Calibri"/>
          <w:color w:val="000000"/>
        </w:rPr>
        <w:t xml:space="preserve">at </w:t>
      </w:r>
      <w:r w:rsidR="009D5851" w:rsidRPr="00B04722">
        <w:rPr>
          <w:rFonts w:ascii="Calibri" w:hAnsi="Calibri" w:cs="Calibri"/>
          <w:color w:val="000000"/>
        </w:rPr>
        <w:t xml:space="preserve">100 mg/L </w:t>
      </w:r>
      <w:r w:rsidR="0004753E" w:rsidRPr="00B04722">
        <w:rPr>
          <w:rFonts w:ascii="Calibri" w:hAnsi="Calibri" w:cs="Calibri"/>
          <w:color w:val="000000"/>
        </w:rPr>
        <w:t>with</w:t>
      </w:r>
      <w:r w:rsidR="009D5851" w:rsidRPr="00B04722">
        <w:rPr>
          <w:rFonts w:ascii="Calibri" w:hAnsi="Calibri" w:cs="Calibri"/>
          <w:color w:val="000000"/>
        </w:rPr>
        <w:t xml:space="preserve"> EUG </w:t>
      </w:r>
      <w:r w:rsidR="0004753E" w:rsidRPr="00B04722">
        <w:rPr>
          <w:rFonts w:ascii="Calibri" w:hAnsi="Calibri" w:cs="Calibri"/>
          <w:color w:val="000000"/>
        </w:rPr>
        <w:t xml:space="preserve">at </w:t>
      </w:r>
      <w:r w:rsidR="009D5851" w:rsidRPr="00B04722">
        <w:rPr>
          <w:rFonts w:ascii="Calibri" w:hAnsi="Calibri" w:cs="Calibri"/>
          <w:color w:val="000000"/>
        </w:rPr>
        <w:t>250 mg/L</w:t>
      </w:r>
      <w:r w:rsidR="00307719" w:rsidRPr="00B04722">
        <w:rPr>
          <w:rFonts w:ascii="Calibri" w:hAnsi="Calibri" w:cs="Calibri"/>
          <w:color w:val="000000"/>
        </w:rPr>
        <w:t xml:space="preserve"> </w:t>
      </w:r>
      <w:r w:rsidR="009D5851" w:rsidRPr="00B04722">
        <w:rPr>
          <w:rFonts w:ascii="Calibri" w:hAnsi="Calibri" w:cs="Calibri"/>
          <w:color w:val="000000"/>
        </w:rPr>
        <w:t>caused incomplete inactivation, producing slightly higher than 2-log reductions.</w:t>
      </w:r>
      <w:r w:rsidR="00E92795" w:rsidRPr="00B04722">
        <w:rPr>
          <w:rFonts w:ascii="Calibri" w:hAnsi="Calibri" w:cs="Calibri"/>
          <w:color w:val="000000"/>
        </w:rPr>
        <w:t xml:space="preserve"> Looking at</w:t>
      </w:r>
      <w:r w:rsidR="009D5851" w:rsidRPr="00B04722">
        <w:rPr>
          <w:rFonts w:ascii="Calibri" w:hAnsi="Calibri" w:cs="Calibri"/>
          <w:color w:val="000000"/>
        </w:rPr>
        <w:t xml:space="preserve"> the interactions more closely using FBCI revealed a nuanced picture. For </w:t>
      </w:r>
      <w:r w:rsidR="009D5851" w:rsidRPr="00B04722">
        <w:rPr>
          <w:rFonts w:ascii="Calibri" w:hAnsi="Calibri" w:cs="Calibri"/>
          <w:i/>
          <w:iCs/>
          <w:color w:val="000000"/>
        </w:rPr>
        <w:t>S. aureus</w:t>
      </w:r>
      <w:r w:rsidR="009D5851" w:rsidRPr="00B04722">
        <w:rPr>
          <w:rFonts w:ascii="Calibri" w:hAnsi="Calibri" w:cs="Calibri"/>
          <w:color w:val="000000"/>
        </w:rPr>
        <w:t>, the triple combinations demonstrated additive effects (FBCI</w:t>
      </w:r>
      <w:r w:rsidR="00C41C90" w:rsidRPr="00B04722">
        <w:rPr>
          <w:rFonts w:ascii="Calibri" w:hAnsi="Calibri" w:cs="Calibri"/>
          <w:color w:val="000000"/>
        </w:rPr>
        <w:t xml:space="preserve"> </w:t>
      </w:r>
      <w:r w:rsidR="007C542D" w:rsidRPr="00B04722">
        <w:rPr>
          <w:rFonts w:ascii="Calibri" w:hAnsi="Calibri" w:cs="Calibri"/>
          <w:color w:val="000000"/>
        </w:rPr>
        <w:t xml:space="preserve">around </w:t>
      </w:r>
      <w:r w:rsidR="009D5851" w:rsidRPr="00B04722">
        <w:rPr>
          <w:rFonts w:ascii="Calibri" w:hAnsi="Calibri" w:cs="Calibri"/>
          <w:color w:val="000000"/>
        </w:rPr>
        <w:t>0.85</w:t>
      </w:r>
      <w:r w:rsidR="00DD3220" w:rsidRPr="00B04722">
        <w:rPr>
          <w:rFonts w:ascii="Calibri" w:hAnsi="Calibri" w:cs="Calibri"/>
          <w:color w:val="000000"/>
        </w:rPr>
        <w:t>–</w:t>
      </w:r>
      <w:r w:rsidR="009D5851" w:rsidRPr="00B04722">
        <w:rPr>
          <w:rFonts w:ascii="Calibri" w:hAnsi="Calibri" w:cs="Calibri"/>
          <w:color w:val="000000"/>
        </w:rPr>
        <w:t xml:space="preserve">0.90), whereas for </w:t>
      </w:r>
      <w:r w:rsidR="009D5851" w:rsidRPr="00B04722">
        <w:rPr>
          <w:rFonts w:ascii="Calibri" w:hAnsi="Calibri" w:cs="Calibri"/>
          <w:i/>
          <w:iCs/>
          <w:color w:val="000000"/>
        </w:rPr>
        <w:t>E. coli</w:t>
      </w:r>
      <w:r w:rsidR="009D5851" w:rsidRPr="00B04722">
        <w:rPr>
          <w:rFonts w:ascii="Calibri" w:hAnsi="Calibri" w:cs="Calibri"/>
          <w:color w:val="000000"/>
        </w:rPr>
        <w:t xml:space="preserve">, the interactions were essentially indifferent (FBCI </w:t>
      </w:r>
      <w:r w:rsidR="007C542D" w:rsidRPr="00B04722">
        <w:rPr>
          <w:rFonts w:ascii="Calibri" w:hAnsi="Calibri" w:cs="Calibri"/>
          <w:color w:val="000000"/>
        </w:rPr>
        <w:t>around</w:t>
      </w:r>
      <w:r w:rsidR="009F65F1" w:rsidRPr="00B04722">
        <w:rPr>
          <w:rFonts w:ascii="Calibri" w:hAnsi="Calibri" w:cs="Calibri"/>
          <w:color w:val="000000"/>
        </w:rPr>
        <w:t xml:space="preserve"> </w:t>
      </w:r>
      <w:r w:rsidR="009D5851" w:rsidRPr="00B04722">
        <w:rPr>
          <w:rFonts w:ascii="Calibri" w:hAnsi="Calibri" w:cs="Calibri"/>
          <w:color w:val="000000"/>
        </w:rPr>
        <w:t>1.2</w:t>
      </w:r>
      <w:r w:rsidR="00DD3220" w:rsidRPr="00B04722">
        <w:rPr>
          <w:rFonts w:ascii="Calibri" w:hAnsi="Calibri" w:cs="Calibri"/>
          <w:color w:val="000000"/>
        </w:rPr>
        <w:t>–</w:t>
      </w:r>
      <w:r w:rsidR="009D5851" w:rsidRPr="00B04722">
        <w:rPr>
          <w:rFonts w:ascii="Calibri" w:hAnsi="Calibri" w:cs="Calibri"/>
          <w:color w:val="000000"/>
        </w:rPr>
        <w:t xml:space="preserve">1.25). However, it is important to note that FBCI for triple combinations is naturally higher than for dual ones, because it sums the contributions of three </w:t>
      </w:r>
      <w:r w:rsidR="00E92795" w:rsidRPr="00B04722">
        <w:rPr>
          <w:rFonts w:ascii="Calibri" w:hAnsi="Calibri" w:cs="Calibri"/>
          <w:color w:val="000000"/>
        </w:rPr>
        <w:t>molecules</w:t>
      </w:r>
      <w:r w:rsidR="009D5851" w:rsidRPr="00B04722">
        <w:rPr>
          <w:rFonts w:ascii="Calibri" w:hAnsi="Calibri" w:cs="Calibri"/>
          <w:color w:val="000000"/>
        </w:rPr>
        <w:t xml:space="preserve"> instead of two, making direct comparisons misleading.</w:t>
      </w:r>
      <w:r w:rsidR="009F7CEF" w:rsidRPr="00B04722">
        <w:rPr>
          <w:rFonts w:ascii="Calibri" w:hAnsi="Calibri" w:cs="Calibri"/>
          <w:color w:val="000000"/>
        </w:rPr>
        <w:t xml:space="preserve"> </w:t>
      </w:r>
      <w:r w:rsidR="00865F2F" w:rsidRPr="00B04722">
        <w:rPr>
          <w:rFonts w:ascii="Calibri" w:hAnsi="Calibri" w:cs="Calibri"/>
          <w:color w:val="000000"/>
        </w:rPr>
        <w:t>T</w:t>
      </w:r>
      <w:r w:rsidR="009D5851" w:rsidRPr="00B04722">
        <w:rPr>
          <w:rFonts w:ascii="Calibri" w:hAnsi="Calibri" w:cs="Calibri"/>
          <w:color w:val="000000"/>
        </w:rPr>
        <w:t xml:space="preserve">he triple combinations more effectively limited </w:t>
      </w:r>
      <w:r w:rsidR="009D5851" w:rsidRPr="00B04722">
        <w:rPr>
          <w:rFonts w:ascii="Calibri" w:hAnsi="Calibri" w:cs="Calibri"/>
          <w:i/>
          <w:iCs/>
          <w:color w:val="000000"/>
        </w:rPr>
        <w:t>S. aureus</w:t>
      </w:r>
      <w:r w:rsidR="009D5851" w:rsidRPr="00B04722">
        <w:rPr>
          <w:rFonts w:ascii="Calibri" w:hAnsi="Calibri" w:cs="Calibri"/>
          <w:color w:val="000000"/>
        </w:rPr>
        <w:t xml:space="preserve"> regrowth compared to dual treatments, though complete eradication was not achieved in some instances (</w:t>
      </w:r>
      <w:r w:rsidR="009A567E" w:rsidRPr="00B04722">
        <w:rPr>
          <w:rFonts w:ascii="Calibri" w:hAnsi="Calibri" w:cs="Calibri"/>
          <w:color w:val="000000"/>
        </w:rPr>
        <w:t xml:space="preserve">for </w:t>
      </w:r>
      <w:r w:rsidR="009D5851" w:rsidRPr="00B04722">
        <w:rPr>
          <w:rFonts w:ascii="Calibri" w:hAnsi="Calibri" w:cs="Calibri"/>
          <w:color w:val="000000"/>
        </w:rPr>
        <w:t xml:space="preserve">BAC + SAL + EUG or PAA + SAL + EUG at the </w:t>
      </w:r>
      <w:r w:rsidR="009A567E" w:rsidRPr="00B04722">
        <w:rPr>
          <w:rFonts w:ascii="Calibri" w:hAnsi="Calibri" w:cs="Calibri"/>
          <w:color w:val="000000"/>
        </w:rPr>
        <w:t xml:space="preserve">lowest </w:t>
      </w:r>
      <w:r w:rsidR="009D5851" w:rsidRPr="00B04722">
        <w:rPr>
          <w:rFonts w:ascii="Calibri" w:hAnsi="Calibri" w:cs="Calibri"/>
          <w:color w:val="000000"/>
        </w:rPr>
        <w:t>concentrations</w:t>
      </w:r>
      <w:r w:rsidR="009A567E" w:rsidRPr="00B04722">
        <w:rPr>
          <w:rFonts w:ascii="Calibri" w:hAnsi="Calibri" w:cs="Calibri"/>
          <w:color w:val="000000"/>
        </w:rPr>
        <w:t xml:space="preserve"> tested</w:t>
      </w:r>
      <w:r w:rsidR="009D5851" w:rsidRPr="00B04722">
        <w:rPr>
          <w:rFonts w:ascii="Calibri" w:hAnsi="Calibri" w:cs="Calibri"/>
          <w:color w:val="000000"/>
        </w:rPr>
        <w:t xml:space="preserve">). </w:t>
      </w:r>
      <w:r w:rsidR="009D5851" w:rsidRPr="00B04722">
        <w:rPr>
          <w:rFonts w:ascii="Calibri" w:hAnsi="Calibri" w:cs="Calibri"/>
          <w:i/>
          <w:iCs/>
          <w:color w:val="000000"/>
        </w:rPr>
        <w:t>E. coli</w:t>
      </w:r>
      <w:r w:rsidR="009D5851" w:rsidRPr="00B04722">
        <w:rPr>
          <w:rFonts w:ascii="Calibri" w:hAnsi="Calibri" w:cs="Calibri"/>
          <w:color w:val="000000"/>
        </w:rPr>
        <w:t xml:space="preserve">, on the other hand, showed </w:t>
      </w:r>
      <w:r w:rsidR="00134D76" w:rsidRPr="00B04722">
        <w:rPr>
          <w:rFonts w:ascii="Calibri" w:hAnsi="Calibri" w:cs="Calibri"/>
          <w:color w:val="000000"/>
        </w:rPr>
        <w:t xml:space="preserve">a more </w:t>
      </w:r>
      <w:r w:rsidR="009D5851" w:rsidRPr="00B04722">
        <w:rPr>
          <w:rFonts w:ascii="Calibri" w:hAnsi="Calibri" w:cs="Calibri"/>
          <w:color w:val="000000"/>
        </w:rPr>
        <w:t>extensi</w:t>
      </w:r>
      <w:r w:rsidR="00134D76" w:rsidRPr="00B04722">
        <w:rPr>
          <w:rFonts w:ascii="Calibri" w:hAnsi="Calibri" w:cs="Calibri"/>
          <w:color w:val="000000"/>
        </w:rPr>
        <w:t xml:space="preserve">ve </w:t>
      </w:r>
      <w:r w:rsidR="009D5851" w:rsidRPr="00B04722">
        <w:rPr>
          <w:rFonts w:ascii="Calibri" w:hAnsi="Calibri" w:cs="Calibri"/>
          <w:color w:val="000000"/>
        </w:rPr>
        <w:t xml:space="preserve">regrowth </w:t>
      </w:r>
      <w:r w:rsidR="00134D76" w:rsidRPr="00B04722">
        <w:rPr>
          <w:rFonts w:ascii="Calibri" w:hAnsi="Calibri" w:cs="Calibri"/>
          <w:color w:val="000000"/>
        </w:rPr>
        <w:t>capacity for</w:t>
      </w:r>
      <w:r w:rsidR="009D5851" w:rsidRPr="00B04722">
        <w:rPr>
          <w:rFonts w:ascii="Calibri" w:hAnsi="Calibri" w:cs="Calibri"/>
          <w:color w:val="000000"/>
        </w:rPr>
        <w:t xml:space="preserve"> both dual and triple combinations, often reaching levels near the initial bacterial </w:t>
      </w:r>
      <w:r w:rsidR="00D365E9" w:rsidRPr="00B04722">
        <w:rPr>
          <w:rFonts w:ascii="Calibri" w:hAnsi="Calibri" w:cs="Calibri"/>
          <w:color w:val="000000"/>
        </w:rPr>
        <w:t>concentration</w:t>
      </w:r>
      <w:r w:rsidR="009D5851" w:rsidRPr="00B04722">
        <w:rPr>
          <w:rFonts w:ascii="Calibri" w:hAnsi="Calibri" w:cs="Calibri"/>
          <w:color w:val="000000"/>
        </w:rPr>
        <w:t xml:space="preserve">, highlighting its robust resistance. Only </w:t>
      </w:r>
      <w:r w:rsidR="0051638C" w:rsidRPr="00B04722">
        <w:rPr>
          <w:rFonts w:ascii="Calibri" w:hAnsi="Calibri" w:cs="Calibri"/>
          <w:color w:val="000000"/>
        </w:rPr>
        <w:t xml:space="preserve">with the combinations </w:t>
      </w:r>
      <w:r w:rsidR="005B086E" w:rsidRPr="00B04722">
        <w:rPr>
          <w:rFonts w:ascii="Calibri" w:hAnsi="Calibri" w:cs="Calibri"/>
          <w:color w:val="000000"/>
        </w:rPr>
        <w:t>of</w:t>
      </w:r>
      <w:r w:rsidR="0051638C" w:rsidRPr="00B04722">
        <w:rPr>
          <w:rFonts w:ascii="Calibri" w:hAnsi="Calibri" w:cs="Calibri"/>
          <w:color w:val="000000"/>
        </w:rPr>
        <w:t xml:space="preserve"> BAC </w:t>
      </w:r>
      <w:r w:rsidR="009A567E" w:rsidRPr="00B04722">
        <w:rPr>
          <w:rFonts w:ascii="Calibri" w:hAnsi="Calibri" w:cs="Calibri"/>
          <w:color w:val="000000"/>
        </w:rPr>
        <w:t xml:space="preserve">at </w:t>
      </w:r>
      <w:r w:rsidR="0051638C" w:rsidRPr="00B04722">
        <w:rPr>
          <w:rFonts w:ascii="Calibri" w:hAnsi="Calibri" w:cs="Calibri"/>
          <w:color w:val="000000"/>
        </w:rPr>
        <w:t xml:space="preserve">0.75 mg/L </w:t>
      </w:r>
      <w:r w:rsidR="009A567E" w:rsidRPr="00B04722">
        <w:rPr>
          <w:rFonts w:ascii="Calibri" w:hAnsi="Calibri" w:cs="Calibri"/>
          <w:color w:val="000000"/>
        </w:rPr>
        <w:t>with</w:t>
      </w:r>
      <w:r w:rsidR="0051638C" w:rsidRPr="00B04722">
        <w:rPr>
          <w:rFonts w:ascii="Calibri" w:hAnsi="Calibri" w:cs="Calibri"/>
          <w:color w:val="000000"/>
        </w:rPr>
        <w:t xml:space="preserve"> EUG </w:t>
      </w:r>
      <w:r w:rsidR="009A567E" w:rsidRPr="00B04722">
        <w:rPr>
          <w:rFonts w:ascii="Calibri" w:hAnsi="Calibri" w:cs="Calibri"/>
          <w:color w:val="000000"/>
        </w:rPr>
        <w:t xml:space="preserve">at </w:t>
      </w:r>
      <w:r w:rsidR="0051638C" w:rsidRPr="00B04722">
        <w:rPr>
          <w:rFonts w:ascii="Calibri" w:hAnsi="Calibri" w:cs="Calibri"/>
          <w:color w:val="000000"/>
        </w:rPr>
        <w:t xml:space="preserve">750 mg/L, BAC </w:t>
      </w:r>
      <w:r w:rsidR="009A567E" w:rsidRPr="00B04722">
        <w:rPr>
          <w:rFonts w:ascii="Calibri" w:hAnsi="Calibri" w:cs="Calibri"/>
          <w:color w:val="000000"/>
        </w:rPr>
        <w:t xml:space="preserve">at </w:t>
      </w:r>
      <w:r w:rsidR="0051638C" w:rsidRPr="00B04722">
        <w:rPr>
          <w:rFonts w:ascii="Calibri" w:hAnsi="Calibri" w:cs="Calibri"/>
          <w:color w:val="000000"/>
        </w:rPr>
        <w:t xml:space="preserve">0.75 mg/L </w:t>
      </w:r>
      <w:r w:rsidR="009A567E" w:rsidRPr="00B04722">
        <w:rPr>
          <w:rFonts w:ascii="Calibri" w:hAnsi="Calibri" w:cs="Calibri"/>
          <w:color w:val="000000"/>
        </w:rPr>
        <w:t>with</w:t>
      </w:r>
      <w:r w:rsidR="0051638C" w:rsidRPr="00B04722">
        <w:rPr>
          <w:rFonts w:ascii="Calibri" w:hAnsi="Calibri" w:cs="Calibri"/>
          <w:color w:val="000000"/>
        </w:rPr>
        <w:t xml:space="preserve"> SAL </w:t>
      </w:r>
      <w:r w:rsidR="009A567E" w:rsidRPr="00B04722">
        <w:rPr>
          <w:rFonts w:ascii="Calibri" w:hAnsi="Calibri" w:cs="Calibri"/>
          <w:color w:val="000000"/>
        </w:rPr>
        <w:t xml:space="preserve">at </w:t>
      </w:r>
      <w:r w:rsidR="0051638C" w:rsidRPr="00B04722">
        <w:rPr>
          <w:rFonts w:ascii="Calibri" w:hAnsi="Calibri" w:cs="Calibri"/>
          <w:color w:val="000000"/>
        </w:rPr>
        <w:t xml:space="preserve">250 mg/L </w:t>
      </w:r>
      <w:r w:rsidR="005B086E" w:rsidRPr="00B04722">
        <w:rPr>
          <w:rFonts w:ascii="Calibri" w:hAnsi="Calibri" w:cs="Calibri"/>
          <w:color w:val="000000"/>
        </w:rPr>
        <w:t xml:space="preserve">and </w:t>
      </w:r>
      <w:r w:rsidR="009A567E" w:rsidRPr="00B04722">
        <w:rPr>
          <w:rFonts w:ascii="Calibri" w:hAnsi="Calibri" w:cs="Calibri"/>
          <w:color w:val="000000"/>
        </w:rPr>
        <w:t>with</w:t>
      </w:r>
      <w:r w:rsidR="0051638C" w:rsidRPr="00B04722">
        <w:rPr>
          <w:rFonts w:ascii="Calibri" w:hAnsi="Calibri" w:cs="Calibri"/>
          <w:color w:val="000000"/>
        </w:rPr>
        <w:t xml:space="preserve"> EUG </w:t>
      </w:r>
      <w:r w:rsidR="009A567E" w:rsidRPr="00B04722">
        <w:rPr>
          <w:rFonts w:ascii="Calibri" w:hAnsi="Calibri" w:cs="Calibri"/>
          <w:color w:val="000000"/>
        </w:rPr>
        <w:t xml:space="preserve">at </w:t>
      </w:r>
      <w:r w:rsidR="0051638C" w:rsidRPr="00B04722">
        <w:rPr>
          <w:rFonts w:ascii="Calibri" w:hAnsi="Calibri" w:cs="Calibri"/>
          <w:color w:val="000000"/>
        </w:rPr>
        <w:t>750 mg/L</w:t>
      </w:r>
      <w:r w:rsidR="005B086E" w:rsidRPr="00B04722">
        <w:rPr>
          <w:rFonts w:ascii="Calibri" w:hAnsi="Calibri" w:cs="Calibri"/>
          <w:color w:val="000000"/>
        </w:rPr>
        <w:t xml:space="preserve">, </w:t>
      </w:r>
      <w:r w:rsidR="0051638C" w:rsidRPr="00B04722">
        <w:rPr>
          <w:rFonts w:ascii="Calibri" w:hAnsi="Calibri" w:cs="Calibri"/>
          <w:color w:val="000000"/>
        </w:rPr>
        <w:t xml:space="preserve">and PAA </w:t>
      </w:r>
      <w:r w:rsidR="009A567E" w:rsidRPr="00B04722">
        <w:rPr>
          <w:rFonts w:ascii="Calibri" w:hAnsi="Calibri" w:cs="Calibri"/>
          <w:color w:val="000000"/>
        </w:rPr>
        <w:t xml:space="preserve">at </w:t>
      </w:r>
      <w:r w:rsidR="0051638C" w:rsidRPr="00B04722">
        <w:rPr>
          <w:rFonts w:ascii="Calibri" w:hAnsi="Calibri" w:cs="Calibri"/>
          <w:color w:val="000000"/>
        </w:rPr>
        <w:t xml:space="preserve">0.5 mg/L </w:t>
      </w:r>
      <w:r w:rsidR="009A567E" w:rsidRPr="00B04722">
        <w:rPr>
          <w:rFonts w:ascii="Calibri" w:hAnsi="Calibri" w:cs="Calibri"/>
          <w:color w:val="000000"/>
        </w:rPr>
        <w:t>with</w:t>
      </w:r>
      <w:r w:rsidR="0051638C" w:rsidRPr="00B04722">
        <w:rPr>
          <w:rFonts w:ascii="Calibri" w:hAnsi="Calibri" w:cs="Calibri"/>
          <w:color w:val="000000"/>
        </w:rPr>
        <w:t xml:space="preserve"> SAL </w:t>
      </w:r>
      <w:r w:rsidR="005B086E" w:rsidRPr="00B04722">
        <w:rPr>
          <w:rFonts w:ascii="Calibri" w:hAnsi="Calibri" w:cs="Calibri"/>
          <w:color w:val="000000"/>
        </w:rPr>
        <w:t>at</w:t>
      </w:r>
      <w:r w:rsidR="009A567E" w:rsidRPr="00B04722">
        <w:rPr>
          <w:rFonts w:ascii="Calibri" w:hAnsi="Calibri" w:cs="Calibri"/>
          <w:color w:val="000000"/>
        </w:rPr>
        <w:t xml:space="preserve"> </w:t>
      </w:r>
      <w:r w:rsidR="0051638C" w:rsidRPr="00B04722">
        <w:rPr>
          <w:rFonts w:ascii="Calibri" w:hAnsi="Calibri" w:cs="Calibri"/>
          <w:color w:val="000000"/>
        </w:rPr>
        <w:t xml:space="preserve">250 mg/L </w:t>
      </w:r>
      <w:r w:rsidR="005B086E" w:rsidRPr="00B04722">
        <w:rPr>
          <w:rFonts w:ascii="Calibri" w:hAnsi="Calibri" w:cs="Calibri"/>
          <w:color w:val="000000"/>
        </w:rPr>
        <w:t>and with</w:t>
      </w:r>
      <w:r w:rsidR="0051638C" w:rsidRPr="00B04722">
        <w:rPr>
          <w:rFonts w:ascii="Calibri" w:hAnsi="Calibri" w:cs="Calibri"/>
          <w:color w:val="000000"/>
        </w:rPr>
        <w:t xml:space="preserve"> EUG </w:t>
      </w:r>
      <w:r w:rsidR="005B086E" w:rsidRPr="00B04722">
        <w:rPr>
          <w:rFonts w:ascii="Calibri" w:hAnsi="Calibri" w:cs="Calibri"/>
          <w:color w:val="000000"/>
        </w:rPr>
        <w:t xml:space="preserve">at </w:t>
      </w:r>
      <w:r w:rsidR="0051638C" w:rsidRPr="00B04722">
        <w:rPr>
          <w:rFonts w:ascii="Calibri" w:hAnsi="Calibri" w:cs="Calibri"/>
          <w:color w:val="000000"/>
        </w:rPr>
        <w:t xml:space="preserve">750 mg/L resulted in a complete elimination of </w:t>
      </w:r>
      <w:r w:rsidR="0051638C" w:rsidRPr="00B04722">
        <w:rPr>
          <w:rFonts w:ascii="Calibri" w:hAnsi="Calibri" w:cs="Calibri"/>
          <w:i/>
          <w:iCs/>
          <w:color w:val="000000"/>
        </w:rPr>
        <w:t>E. coli</w:t>
      </w:r>
      <w:r w:rsidR="008E596C" w:rsidRPr="00B04722">
        <w:rPr>
          <w:rFonts w:ascii="Calibri" w:hAnsi="Calibri" w:cs="Calibri"/>
          <w:color w:val="000000"/>
        </w:rPr>
        <w:t>.</w:t>
      </w:r>
    </w:p>
    <w:p w14:paraId="6740D288" w14:textId="77777777" w:rsidR="004C42F9" w:rsidRPr="00B04722" w:rsidRDefault="004C42F9" w:rsidP="00B04722">
      <w:pPr>
        <w:jc w:val="both"/>
        <w:rPr>
          <w:rFonts w:ascii="Calibri" w:hAnsi="Calibri" w:cs="Calibri"/>
          <w:color w:val="000000"/>
        </w:rPr>
      </w:pPr>
    </w:p>
    <w:p w14:paraId="60B1836E" w14:textId="059207EB" w:rsidR="00175B15" w:rsidRPr="00B04722" w:rsidRDefault="009D5851" w:rsidP="00B04722">
      <w:pPr>
        <w:jc w:val="both"/>
        <w:rPr>
          <w:rFonts w:ascii="Calibri" w:hAnsi="Calibri" w:cs="Calibri"/>
          <w:color w:val="000000"/>
        </w:rPr>
      </w:pPr>
      <w:r w:rsidRPr="00B04722">
        <w:rPr>
          <w:rFonts w:ascii="Calibri" w:hAnsi="Calibri" w:cs="Calibri"/>
          <w:color w:val="000000"/>
        </w:rPr>
        <w:t>The interactions between dual antimicrobial combinations (BAC + SAL, BAC + EUG, PAA + SAL, and PAA + EUG) were evaluated using Combenefit software. Synergy maps and matrix synergy plots (</w:t>
      </w:r>
      <w:r w:rsidRPr="00B04722">
        <w:rPr>
          <w:rFonts w:ascii="Calibri" w:hAnsi="Calibri" w:cs="Calibri"/>
          <w:b/>
          <w:bCs/>
          <w:color w:val="000000"/>
        </w:rPr>
        <w:t xml:space="preserve">Figure </w:t>
      </w:r>
      <w:r w:rsidR="00DC0A07" w:rsidRPr="00B04722">
        <w:rPr>
          <w:rFonts w:ascii="Calibri" w:hAnsi="Calibri" w:cs="Calibri"/>
          <w:b/>
          <w:bCs/>
          <w:color w:val="000000"/>
        </w:rPr>
        <w:t>3</w:t>
      </w:r>
      <w:r w:rsidR="00071D4B" w:rsidRPr="00B04722">
        <w:rPr>
          <w:rFonts w:ascii="Calibri" w:hAnsi="Calibri" w:cs="Calibri"/>
          <w:b/>
          <w:bCs/>
          <w:color w:val="000000"/>
        </w:rPr>
        <w:t>A</w:t>
      </w:r>
      <w:r w:rsidR="00DD3220" w:rsidRPr="00B04722">
        <w:rPr>
          <w:rFonts w:ascii="Calibri" w:hAnsi="Calibri" w:cs="Calibri"/>
          <w:b/>
          <w:bCs/>
          <w:color w:val="000000"/>
        </w:rPr>
        <w:t>–</w:t>
      </w:r>
      <w:r w:rsidR="00071D4B" w:rsidRPr="00B04722">
        <w:rPr>
          <w:rFonts w:ascii="Calibri" w:hAnsi="Calibri" w:cs="Calibri"/>
          <w:b/>
          <w:bCs/>
          <w:color w:val="000000"/>
        </w:rPr>
        <w:t>H</w:t>
      </w:r>
      <w:r w:rsidRPr="00B04722">
        <w:rPr>
          <w:rFonts w:ascii="Calibri" w:hAnsi="Calibri" w:cs="Calibri"/>
          <w:color w:val="000000"/>
        </w:rPr>
        <w:t xml:space="preserve">) were generated for </w:t>
      </w:r>
      <w:r w:rsidRPr="00B04722">
        <w:rPr>
          <w:rFonts w:ascii="Calibri" w:hAnsi="Calibri" w:cs="Calibri"/>
          <w:i/>
          <w:iCs/>
          <w:color w:val="000000"/>
        </w:rPr>
        <w:t>E. coli</w:t>
      </w:r>
      <w:r w:rsidRPr="00B04722">
        <w:rPr>
          <w:rFonts w:ascii="Calibri" w:hAnsi="Calibri" w:cs="Calibri"/>
          <w:color w:val="000000"/>
        </w:rPr>
        <w:t xml:space="preserve"> and </w:t>
      </w:r>
      <w:r w:rsidRPr="00B04722">
        <w:rPr>
          <w:rFonts w:ascii="Calibri" w:hAnsi="Calibri" w:cs="Calibri"/>
          <w:i/>
          <w:iCs/>
          <w:color w:val="000000"/>
        </w:rPr>
        <w:t>S. aureus</w:t>
      </w:r>
      <w:r w:rsidRPr="00B04722">
        <w:rPr>
          <w:rFonts w:ascii="Calibri" w:hAnsi="Calibri" w:cs="Calibri"/>
          <w:color w:val="000000"/>
        </w:rPr>
        <w:t xml:space="preserve">, where synergistic and antagonistic effects were visualized as blue and red zones and quantified through synergy scores (SS). For </w:t>
      </w:r>
      <w:r w:rsidRPr="00B04722">
        <w:rPr>
          <w:rFonts w:ascii="Calibri" w:hAnsi="Calibri" w:cs="Calibri"/>
          <w:i/>
          <w:iCs/>
          <w:color w:val="000000"/>
        </w:rPr>
        <w:t>E. coli</w:t>
      </w:r>
      <w:r w:rsidRPr="00B04722">
        <w:rPr>
          <w:rFonts w:ascii="Calibri" w:hAnsi="Calibri" w:cs="Calibri"/>
          <w:color w:val="000000"/>
        </w:rPr>
        <w:t xml:space="preserve">, the combination BAC + SAL displayed predominantly antagonistic behavior, ranging from mild antagonism at low concentrations (SS ≈ </w:t>
      </w:r>
      <w:r w:rsidR="00283BCE" w:rsidRPr="00B04722">
        <w:rPr>
          <w:rFonts w:ascii="Calibri" w:hAnsi="Calibri" w:cs="Calibri"/>
          <w:color w:val="000000"/>
        </w:rPr>
        <w:t>-</w:t>
      </w:r>
      <w:r w:rsidRPr="00B04722">
        <w:rPr>
          <w:rFonts w:ascii="Calibri" w:hAnsi="Calibri" w:cs="Calibri"/>
          <w:color w:val="000000"/>
        </w:rPr>
        <w:t>2</w:t>
      </w:r>
      <w:r w:rsidR="00DD3220" w:rsidRPr="00B04722">
        <w:rPr>
          <w:rFonts w:ascii="Calibri" w:hAnsi="Calibri" w:cs="Calibri"/>
          <w:color w:val="000000"/>
        </w:rPr>
        <w:t xml:space="preserve"> to </w:t>
      </w:r>
      <w:r w:rsidR="00283BCE" w:rsidRPr="00B04722">
        <w:rPr>
          <w:rFonts w:ascii="Calibri" w:hAnsi="Calibri" w:cs="Calibri"/>
          <w:color w:val="000000"/>
        </w:rPr>
        <w:t>-</w:t>
      </w:r>
      <w:r w:rsidRPr="00B04722">
        <w:rPr>
          <w:rFonts w:ascii="Calibri" w:hAnsi="Calibri" w:cs="Calibri"/>
          <w:color w:val="000000"/>
        </w:rPr>
        <w:t xml:space="preserve">9) to strong antagonism at higher doses (SS = </w:t>
      </w:r>
      <w:r w:rsidR="00283BCE" w:rsidRPr="00B04722">
        <w:rPr>
          <w:rFonts w:ascii="Calibri" w:hAnsi="Calibri" w:cs="Calibri"/>
          <w:color w:val="000000"/>
        </w:rPr>
        <w:t>-</w:t>
      </w:r>
      <w:r w:rsidRPr="00B04722">
        <w:rPr>
          <w:rFonts w:ascii="Calibri" w:hAnsi="Calibri" w:cs="Calibri"/>
          <w:color w:val="000000"/>
        </w:rPr>
        <w:t xml:space="preserve">247). Intermediate concentrations (0.3 mg/L BAC and 250 mg/L SAL) showed weaker antagonism (SS = </w:t>
      </w:r>
      <w:r w:rsidR="00283BCE" w:rsidRPr="00B04722">
        <w:rPr>
          <w:rFonts w:ascii="Calibri" w:hAnsi="Calibri" w:cs="Calibri"/>
          <w:color w:val="000000"/>
        </w:rPr>
        <w:t>-</w:t>
      </w:r>
      <w:r w:rsidRPr="00B04722">
        <w:rPr>
          <w:rFonts w:ascii="Calibri" w:hAnsi="Calibri" w:cs="Calibri"/>
          <w:color w:val="000000"/>
        </w:rPr>
        <w:t xml:space="preserve">30). The BAC + EUG pair exhibited a concentration-dependent response, shifting from mild antagonism (SS = </w:t>
      </w:r>
      <w:r w:rsidR="00283BCE" w:rsidRPr="00B04722">
        <w:rPr>
          <w:rFonts w:ascii="Calibri" w:hAnsi="Calibri" w:cs="Calibri"/>
          <w:color w:val="000000"/>
        </w:rPr>
        <w:t>-</w:t>
      </w:r>
      <w:r w:rsidRPr="00B04722">
        <w:rPr>
          <w:rFonts w:ascii="Calibri" w:hAnsi="Calibri" w:cs="Calibri"/>
          <w:color w:val="000000"/>
        </w:rPr>
        <w:t xml:space="preserve">2) at low concentrations to strong antagonism (SS = </w:t>
      </w:r>
      <w:r w:rsidR="00283BCE" w:rsidRPr="00B04722">
        <w:rPr>
          <w:rFonts w:ascii="Calibri" w:hAnsi="Calibri" w:cs="Calibri"/>
          <w:color w:val="000000"/>
        </w:rPr>
        <w:t>-</w:t>
      </w:r>
      <w:r w:rsidRPr="00B04722">
        <w:rPr>
          <w:rFonts w:ascii="Calibri" w:hAnsi="Calibri" w:cs="Calibri"/>
          <w:color w:val="000000"/>
        </w:rPr>
        <w:t>266) at higher levels, with a single instance of synergy (SS = +100) observed for 0.75 mg/L BAC and 750 mg/L EUG. In contrast, PAA + SAL produced synergistic effects at lower concentrations (e.g., 0.1–0.3 mg/L PAA with 50 mg/L SAL; SS = +8</w:t>
      </w:r>
      <w:r w:rsidR="00DD3220" w:rsidRPr="00B04722">
        <w:rPr>
          <w:rFonts w:ascii="Calibri" w:hAnsi="Calibri" w:cs="Calibri"/>
          <w:color w:val="000000"/>
        </w:rPr>
        <w:t xml:space="preserve"> to </w:t>
      </w:r>
      <w:r w:rsidRPr="00B04722">
        <w:rPr>
          <w:rFonts w:ascii="Calibri" w:hAnsi="Calibri" w:cs="Calibri"/>
          <w:color w:val="000000"/>
        </w:rPr>
        <w:t xml:space="preserve">+17) but became antagonistic at higher concentrations (SS = </w:t>
      </w:r>
      <w:r w:rsidR="00283BCE" w:rsidRPr="00B04722">
        <w:rPr>
          <w:rFonts w:ascii="Calibri" w:hAnsi="Calibri" w:cs="Calibri"/>
          <w:color w:val="000000"/>
        </w:rPr>
        <w:t>-</w:t>
      </w:r>
      <w:r w:rsidRPr="00B04722">
        <w:rPr>
          <w:rFonts w:ascii="Calibri" w:hAnsi="Calibri" w:cs="Calibri"/>
          <w:color w:val="000000"/>
        </w:rPr>
        <w:t>101). The PAA + EUG combination was largely antagonistic across all tested levels (SS ≈ 0</w:t>
      </w:r>
      <w:r w:rsidR="00DD3220" w:rsidRPr="00B04722">
        <w:rPr>
          <w:rFonts w:ascii="Calibri" w:hAnsi="Calibri" w:cs="Calibri"/>
          <w:color w:val="000000"/>
        </w:rPr>
        <w:t xml:space="preserve"> to </w:t>
      </w:r>
      <w:r w:rsidR="00283BCE" w:rsidRPr="00B04722">
        <w:rPr>
          <w:rFonts w:ascii="Calibri" w:hAnsi="Calibri" w:cs="Calibri"/>
          <w:color w:val="000000"/>
        </w:rPr>
        <w:t>-</w:t>
      </w:r>
      <w:r w:rsidRPr="00B04722">
        <w:rPr>
          <w:rFonts w:ascii="Calibri" w:hAnsi="Calibri" w:cs="Calibri"/>
          <w:color w:val="000000"/>
        </w:rPr>
        <w:t xml:space="preserve">250), reaching a maximum antagonism of SS = </w:t>
      </w:r>
      <w:r w:rsidR="00283BCE" w:rsidRPr="00B04722">
        <w:rPr>
          <w:rFonts w:ascii="Calibri" w:hAnsi="Calibri" w:cs="Calibri"/>
          <w:color w:val="000000"/>
        </w:rPr>
        <w:t>-</w:t>
      </w:r>
      <w:r w:rsidRPr="00B04722">
        <w:rPr>
          <w:rFonts w:ascii="Calibri" w:hAnsi="Calibri" w:cs="Calibri"/>
          <w:color w:val="000000"/>
        </w:rPr>
        <w:t xml:space="preserve">241 at 0.5 mg/L PAA and 750 mg/L EUG. For </w:t>
      </w:r>
      <w:r w:rsidRPr="00B04722">
        <w:rPr>
          <w:rFonts w:ascii="Calibri" w:hAnsi="Calibri" w:cs="Calibri"/>
          <w:i/>
          <w:iCs/>
          <w:color w:val="000000"/>
        </w:rPr>
        <w:t>S. aureus</w:t>
      </w:r>
      <w:r w:rsidRPr="00B04722">
        <w:rPr>
          <w:rFonts w:ascii="Calibri" w:hAnsi="Calibri" w:cs="Calibri"/>
          <w:color w:val="000000"/>
        </w:rPr>
        <w:t>, the interaction patterns differed. BAC + SAL showed synergy at intermediate and high BAC concentrations (SS = +35</w:t>
      </w:r>
      <w:r w:rsidR="00DD3220" w:rsidRPr="00B04722">
        <w:rPr>
          <w:rFonts w:ascii="Calibri" w:hAnsi="Calibri" w:cs="Calibri"/>
          <w:color w:val="000000"/>
        </w:rPr>
        <w:t xml:space="preserve"> to </w:t>
      </w:r>
      <w:r w:rsidRPr="00B04722">
        <w:rPr>
          <w:rFonts w:ascii="Calibri" w:hAnsi="Calibri" w:cs="Calibri"/>
          <w:color w:val="000000"/>
        </w:rPr>
        <w:t xml:space="preserve">+44 for 0.5–0.75 mg/L BAC and 250 mg/L SAL), while strong antagonism occurred at the lowest BAC concentration (SS = </w:t>
      </w:r>
      <w:r w:rsidR="00283BCE" w:rsidRPr="00B04722">
        <w:rPr>
          <w:rFonts w:ascii="Calibri" w:hAnsi="Calibri" w:cs="Calibri"/>
          <w:color w:val="000000"/>
        </w:rPr>
        <w:t>-</w:t>
      </w:r>
      <w:r w:rsidRPr="00B04722">
        <w:rPr>
          <w:rFonts w:ascii="Calibri" w:hAnsi="Calibri" w:cs="Calibri"/>
          <w:color w:val="000000"/>
        </w:rPr>
        <w:t>85 at 0.1 mg/L BAC and 100 mg/L SAL). BAC + EUG generally promoted synergy at higher concentrations (SS = +15</w:t>
      </w:r>
      <w:r w:rsidR="00283BCE" w:rsidRPr="00B04722">
        <w:rPr>
          <w:rFonts w:ascii="Calibri" w:hAnsi="Calibri" w:cs="Calibri"/>
          <w:color w:val="000000"/>
        </w:rPr>
        <w:t xml:space="preserve"> to </w:t>
      </w:r>
      <w:r w:rsidRPr="00B04722">
        <w:rPr>
          <w:rFonts w:ascii="Calibri" w:hAnsi="Calibri" w:cs="Calibri"/>
          <w:color w:val="000000"/>
        </w:rPr>
        <w:t xml:space="preserve">+50), though antagonism prevailed at lower levels, with the most substantial antagonistic effect (SS = </w:t>
      </w:r>
      <w:r w:rsidR="00283BCE" w:rsidRPr="00B04722">
        <w:rPr>
          <w:rFonts w:ascii="Calibri" w:hAnsi="Calibri" w:cs="Calibri"/>
          <w:color w:val="000000"/>
        </w:rPr>
        <w:t>-</w:t>
      </w:r>
      <w:r w:rsidRPr="00B04722">
        <w:rPr>
          <w:rFonts w:ascii="Calibri" w:hAnsi="Calibri" w:cs="Calibri"/>
          <w:color w:val="000000"/>
        </w:rPr>
        <w:t xml:space="preserve">349) observed for 0.5 mg/L BAC and 750 mg/L EUG. The PAA + SAL combination produced mixed responses, showing synergy (SS = +43) at moderate concentrations (0.5 mg/L PAA with 50–250 mg/L SAL). Conversely, PAA + EUG interactions were predominantly antagonistic (SS = </w:t>
      </w:r>
      <w:r w:rsidR="00283BCE" w:rsidRPr="00B04722">
        <w:rPr>
          <w:rFonts w:ascii="Calibri" w:hAnsi="Calibri" w:cs="Calibri"/>
          <w:color w:val="000000"/>
        </w:rPr>
        <w:t>-</w:t>
      </w:r>
      <w:r w:rsidRPr="00B04722">
        <w:rPr>
          <w:rFonts w:ascii="Calibri" w:hAnsi="Calibri" w:cs="Calibri"/>
          <w:color w:val="000000"/>
        </w:rPr>
        <w:t>39</w:t>
      </w:r>
      <w:r w:rsidR="00283BCE" w:rsidRPr="00B04722">
        <w:rPr>
          <w:rFonts w:ascii="Calibri" w:hAnsi="Calibri" w:cs="Calibri"/>
          <w:color w:val="000000"/>
        </w:rPr>
        <w:t xml:space="preserve"> to -</w:t>
      </w:r>
      <w:r w:rsidRPr="00B04722">
        <w:rPr>
          <w:rFonts w:ascii="Calibri" w:hAnsi="Calibri" w:cs="Calibri"/>
          <w:color w:val="000000"/>
        </w:rPr>
        <w:t xml:space="preserve">465), the strongest being recorded at 0.5 mg/L PAA and 750 mg/L EUG. Overall, these results highlight the pronounced concentration dependence of antimicrobial interactions and the complexity of combining agents with distinct or overlapping mechanisms of action. </w:t>
      </w:r>
    </w:p>
    <w:p w14:paraId="5CAD30EA" w14:textId="77777777" w:rsidR="004C42F9" w:rsidRPr="00B04722" w:rsidRDefault="004C42F9" w:rsidP="00B04722">
      <w:pPr>
        <w:jc w:val="both"/>
        <w:rPr>
          <w:rFonts w:ascii="Calibri" w:hAnsi="Calibri" w:cs="Calibri"/>
          <w:color w:val="000000"/>
        </w:rPr>
      </w:pPr>
    </w:p>
    <w:p w14:paraId="150BF98A" w14:textId="5FEE0AA5" w:rsidR="00C13AB2"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The bactericidal performance of BAC, PAA, SAL, and EUG was examined over 90 min against</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Style w:val="apple-converted-space"/>
          <w:rFonts w:ascii="Calibri" w:hAnsi="Calibri" w:cs="Calibri"/>
          <w:color w:val="000000"/>
        </w:rPr>
        <w:t> </w:t>
      </w:r>
      <w:r w:rsidRPr="00B04722">
        <w:rPr>
          <w:rFonts w:ascii="Calibri" w:hAnsi="Calibri" w:cs="Calibri"/>
          <w:color w:val="000000"/>
        </w:rPr>
        <w:t>and</w:t>
      </w:r>
      <w:r w:rsidRPr="00B04722">
        <w:rPr>
          <w:rStyle w:val="apple-converted-space"/>
          <w:rFonts w:ascii="Calibri" w:hAnsi="Calibri" w:cs="Calibri"/>
          <w:color w:val="000000"/>
        </w:rPr>
        <w:t> </w:t>
      </w:r>
      <w:r w:rsidRPr="00B04722">
        <w:rPr>
          <w:rStyle w:val="Emphasis"/>
          <w:rFonts w:ascii="Calibri" w:hAnsi="Calibri" w:cs="Calibri"/>
          <w:color w:val="000000"/>
        </w:rPr>
        <w:t xml:space="preserve">S. aureus </w:t>
      </w:r>
      <w:r w:rsidRPr="00B04722">
        <w:rPr>
          <w:rFonts w:ascii="Calibri" w:hAnsi="Calibri" w:cs="Calibri"/>
          <w:color w:val="000000"/>
        </w:rPr>
        <w:t>(</w:t>
      </w:r>
      <w:r w:rsidRPr="00B04722">
        <w:rPr>
          <w:rFonts w:ascii="Calibri" w:hAnsi="Calibri" w:cs="Calibri"/>
          <w:b/>
          <w:bCs/>
          <w:color w:val="000000"/>
        </w:rPr>
        <w:t xml:space="preserve">Figure </w:t>
      </w:r>
      <w:r w:rsidR="00443A50" w:rsidRPr="00B04722">
        <w:rPr>
          <w:rFonts w:ascii="Calibri" w:hAnsi="Calibri" w:cs="Calibri"/>
          <w:b/>
          <w:bCs/>
          <w:color w:val="000000"/>
        </w:rPr>
        <w:t>4</w:t>
      </w:r>
      <w:r w:rsidR="00B527BE" w:rsidRPr="00B04722">
        <w:rPr>
          <w:rFonts w:ascii="Calibri" w:hAnsi="Calibri" w:cs="Calibri"/>
          <w:b/>
          <w:bCs/>
          <w:color w:val="000000"/>
        </w:rPr>
        <w:t>A</w:t>
      </w:r>
      <w:r w:rsidR="00DD3220" w:rsidRPr="00B04722">
        <w:rPr>
          <w:rFonts w:ascii="Calibri" w:hAnsi="Calibri" w:cs="Calibri"/>
          <w:b/>
          <w:bCs/>
          <w:color w:val="000000"/>
        </w:rPr>
        <w:t>–</w:t>
      </w:r>
      <w:r w:rsidR="00B527BE" w:rsidRPr="00B04722">
        <w:rPr>
          <w:rFonts w:ascii="Calibri" w:hAnsi="Calibri" w:cs="Calibri"/>
          <w:b/>
          <w:bCs/>
          <w:color w:val="000000"/>
        </w:rPr>
        <w:t>D</w:t>
      </w:r>
      <w:r w:rsidRPr="00B04722">
        <w:rPr>
          <w:rFonts w:ascii="Calibri" w:hAnsi="Calibri" w:cs="Calibri"/>
          <w:color w:val="000000"/>
        </w:rPr>
        <w:t xml:space="preserve">). </w:t>
      </w:r>
      <w:r w:rsidR="00B00D57" w:rsidRPr="00B04722">
        <w:rPr>
          <w:rFonts w:ascii="Calibri" w:hAnsi="Calibri" w:cs="Calibri"/>
          <w:color w:val="000000"/>
        </w:rPr>
        <w:t>T</w:t>
      </w:r>
      <w:r w:rsidRPr="00B04722">
        <w:rPr>
          <w:rFonts w:ascii="Calibri" w:hAnsi="Calibri" w:cs="Calibri"/>
          <w:color w:val="000000"/>
        </w:rPr>
        <w:t>he results revealed clear concentration- and time-dependent effects, reflecting both the distinct mechanisms of the compounds tested and the structural differences between Gram-negative and Gram-positive bacteria.</w:t>
      </w:r>
      <w:r w:rsidR="00150556" w:rsidRPr="00B04722">
        <w:rPr>
          <w:rFonts w:ascii="Calibri" w:hAnsi="Calibri" w:cs="Calibri"/>
          <w:color w:val="000000"/>
        </w:rPr>
        <w:t xml:space="preserve"> </w:t>
      </w:r>
      <w:r w:rsidRPr="00B04722">
        <w:rPr>
          <w:rFonts w:ascii="Calibri" w:hAnsi="Calibri" w:cs="Calibri"/>
          <w:color w:val="000000"/>
        </w:rPr>
        <w:t>BAC exhibited rapid and potent bactericidal activity. At 3 mg/L, both strains were fully inactivated within 5 min, achieving a 6-log reduction in culturability. At 0.75 mg/L, only partial reductions were observed—approximately 2 log for</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Style w:val="apple-converted-space"/>
          <w:rFonts w:ascii="Calibri" w:hAnsi="Calibri" w:cs="Calibri"/>
          <w:color w:val="000000"/>
        </w:rPr>
        <w:t> </w:t>
      </w:r>
      <w:r w:rsidRPr="00B04722">
        <w:rPr>
          <w:rFonts w:ascii="Calibri" w:hAnsi="Calibri" w:cs="Calibri"/>
          <w:color w:val="000000"/>
        </w:rPr>
        <w:t>and 2.5 log for</w:t>
      </w:r>
      <w:r w:rsidRPr="00B04722">
        <w:rPr>
          <w:rStyle w:val="apple-converted-space"/>
          <w:rFonts w:ascii="Calibri" w:hAnsi="Calibri" w:cs="Calibri"/>
          <w:color w:val="000000"/>
        </w:rPr>
        <w:t> </w:t>
      </w:r>
      <w:r w:rsidRPr="00B04722">
        <w:rPr>
          <w:rStyle w:val="Emphasis"/>
          <w:rFonts w:ascii="Calibri" w:hAnsi="Calibri" w:cs="Calibri"/>
          <w:color w:val="000000"/>
        </w:rPr>
        <w:t>S. aureus</w:t>
      </w:r>
      <w:r w:rsidRPr="00B04722">
        <w:rPr>
          <w:rStyle w:val="apple-converted-space"/>
          <w:rFonts w:ascii="Calibri" w:hAnsi="Calibri" w:cs="Calibri"/>
          <w:color w:val="000000"/>
        </w:rPr>
        <w:t> </w:t>
      </w:r>
      <w:r w:rsidRPr="00B04722">
        <w:rPr>
          <w:rFonts w:ascii="Calibri" w:hAnsi="Calibri" w:cs="Calibri"/>
          <w:color w:val="000000"/>
        </w:rPr>
        <w:t>after 90 min. PAA showed the highest overall efficacy. At 1 mg/L, complete inactivation of both microorganisms occurred within 15 min, while at 0.25 mg/L,</w:t>
      </w:r>
      <w:r w:rsidRPr="00B04722">
        <w:rPr>
          <w:rStyle w:val="apple-converted-space"/>
          <w:rFonts w:ascii="Calibri" w:hAnsi="Calibri" w:cs="Calibri"/>
          <w:color w:val="000000"/>
        </w:rPr>
        <w:t> </w:t>
      </w:r>
      <w:r w:rsidRPr="00B04722">
        <w:rPr>
          <w:rStyle w:val="Emphasis"/>
          <w:rFonts w:ascii="Calibri" w:hAnsi="Calibri" w:cs="Calibri"/>
          <w:color w:val="000000"/>
        </w:rPr>
        <w:t>S. aureus</w:t>
      </w:r>
      <w:r w:rsidRPr="00B04722">
        <w:rPr>
          <w:rStyle w:val="apple-converted-space"/>
          <w:rFonts w:ascii="Calibri" w:hAnsi="Calibri" w:cs="Calibri"/>
          <w:color w:val="000000"/>
        </w:rPr>
        <w:t> </w:t>
      </w:r>
      <w:r w:rsidRPr="00B04722">
        <w:rPr>
          <w:rFonts w:ascii="Calibri" w:hAnsi="Calibri" w:cs="Calibri"/>
          <w:color w:val="000000"/>
        </w:rPr>
        <w:t>was eliminated within 45 min</w:t>
      </w:r>
      <w:r w:rsidR="00281C36" w:rsidRPr="00B04722">
        <w:rPr>
          <w:rFonts w:ascii="Calibri" w:hAnsi="Calibri" w:cs="Calibri"/>
          <w:color w:val="000000"/>
        </w:rPr>
        <w:t>,</w:t>
      </w:r>
      <w:r w:rsidRPr="00B04722">
        <w:rPr>
          <w:rFonts w:ascii="Calibri" w:hAnsi="Calibri" w:cs="Calibri"/>
          <w:color w:val="000000"/>
        </w:rPr>
        <w:t xml:space="preserve"> and</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Style w:val="apple-converted-space"/>
          <w:rFonts w:ascii="Calibri" w:hAnsi="Calibri" w:cs="Calibri"/>
          <w:color w:val="000000"/>
        </w:rPr>
        <w:t> </w:t>
      </w:r>
      <w:r w:rsidRPr="00B04722">
        <w:rPr>
          <w:rFonts w:ascii="Calibri" w:hAnsi="Calibri" w:cs="Calibri"/>
          <w:color w:val="000000"/>
        </w:rPr>
        <w:t>reached only partial inactivation (~2.5 log reduction after 90 min). SAL presented moderate activity, with complete inactivation of both bacteria at 500 mg/L after 30 min, but negligible effects at 125 mg/L (reductions &lt; 0.5 log). Its slower killing rate and weaker efficacy are consistent with its membrane-disruptive but less aggressive mode of action.</w:t>
      </w:r>
      <w:r w:rsidR="003C4008" w:rsidRPr="00B04722">
        <w:rPr>
          <w:rFonts w:ascii="Calibri" w:hAnsi="Calibri" w:cs="Calibri"/>
          <w:color w:val="000000"/>
        </w:rPr>
        <w:t xml:space="preserve"> </w:t>
      </w:r>
      <w:r w:rsidRPr="00B04722">
        <w:rPr>
          <w:rFonts w:ascii="Calibri" w:hAnsi="Calibri" w:cs="Calibri"/>
          <w:color w:val="000000"/>
        </w:rPr>
        <w:t>EUG displayed the weakest antimicrobial performance. Complete inactivation was achieved only at the highest concentrations tested (1000 mg/L for</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Style w:val="apple-converted-space"/>
          <w:rFonts w:ascii="Calibri" w:hAnsi="Calibri" w:cs="Calibri"/>
          <w:color w:val="000000"/>
        </w:rPr>
        <w:t> </w:t>
      </w:r>
      <w:r w:rsidRPr="00B04722">
        <w:rPr>
          <w:rFonts w:ascii="Calibri" w:hAnsi="Calibri" w:cs="Calibri"/>
          <w:color w:val="000000"/>
        </w:rPr>
        <w:t>and 1700 mg/L for</w:t>
      </w:r>
      <w:r w:rsidRPr="00B04722">
        <w:rPr>
          <w:rStyle w:val="apple-converted-space"/>
          <w:rFonts w:ascii="Calibri" w:hAnsi="Calibri" w:cs="Calibri"/>
          <w:color w:val="000000"/>
        </w:rPr>
        <w:t> </w:t>
      </w:r>
      <w:r w:rsidRPr="00B04722">
        <w:rPr>
          <w:rStyle w:val="Emphasis"/>
          <w:rFonts w:ascii="Calibri" w:hAnsi="Calibri" w:cs="Calibri"/>
          <w:color w:val="000000"/>
        </w:rPr>
        <w:t>S. aureus</w:t>
      </w:r>
      <w:r w:rsidRPr="00B04722">
        <w:rPr>
          <w:rFonts w:ascii="Calibri" w:hAnsi="Calibri" w:cs="Calibri"/>
          <w:color w:val="000000"/>
        </w:rPr>
        <w:t xml:space="preserve">), within 30 and 5 min, respectively. At lower concentrations, reductions in culturability remained minimal (&lt; 0.5 log). </w:t>
      </w:r>
    </w:p>
    <w:p w14:paraId="6DDE90D9"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0770F02A" w14:textId="1F8AD1FF" w:rsidR="00716FE5"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The inactivation kinetics of</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Style w:val="apple-converted-space"/>
          <w:rFonts w:ascii="Calibri" w:hAnsi="Calibri" w:cs="Calibri"/>
          <w:color w:val="000000"/>
        </w:rPr>
        <w:t> </w:t>
      </w:r>
      <w:r w:rsidRPr="00B04722">
        <w:rPr>
          <w:rFonts w:ascii="Calibri" w:hAnsi="Calibri" w:cs="Calibri"/>
          <w:color w:val="000000"/>
        </w:rPr>
        <w:t>and</w:t>
      </w:r>
      <w:r w:rsidRPr="00B04722">
        <w:rPr>
          <w:rStyle w:val="apple-converted-space"/>
          <w:rFonts w:ascii="Calibri" w:hAnsi="Calibri" w:cs="Calibri"/>
          <w:color w:val="000000"/>
        </w:rPr>
        <w:t> </w:t>
      </w:r>
      <w:r w:rsidRPr="00B04722">
        <w:rPr>
          <w:rStyle w:val="Emphasis"/>
          <w:rFonts w:ascii="Calibri" w:hAnsi="Calibri" w:cs="Calibri"/>
          <w:color w:val="000000"/>
        </w:rPr>
        <w:t>S. aureus</w:t>
      </w:r>
      <w:r w:rsidRPr="00B04722">
        <w:rPr>
          <w:rStyle w:val="apple-converted-space"/>
          <w:rFonts w:ascii="Calibri" w:hAnsi="Calibri" w:cs="Calibri"/>
          <w:color w:val="000000"/>
        </w:rPr>
        <w:t> </w:t>
      </w:r>
      <w:r w:rsidRPr="00B04722">
        <w:rPr>
          <w:rFonts w:ascii="Calibri" w:hAnsi="Calibri" w:cs="Calibri"/>
          <w:color w:val="000000"/>
        </w:rPr>
        <w:t>by BAC, PAA, SAL, and EUG at different concentrations were modeled using the Weibull function</w:t>
      </w:r>
      <w:r w:rsidR="00DD4BF4" w:rsidRPr="00B04722">
        <w:rPr>
          <w:rFonts w:ascii="Calibri" w:hAnsi="Calibri" w:cs="Calibri"/>
          <w:color w:val="000000"/>
        </w:rPr>
        <w:t>.</w:t>
      </w:r>
      <w:r w:rsidRPr="00B04722">
        <w:rPr>
          <w:rFonts w:ascii="Calibri" w:hAnsi="Calibri" w:cs="Calibri"/>
          <w:color w:val="000000"/>
        </w:rPr>
        <w:t xml:space="preserve"> </w:t>
      </w:r>
      <w:r w:rsidR="00DD4BF4" w:rsidRPr="00B04722">
        <w:rPr>
          <w:rFonts w:ascii="Calibri" w:hAnsi="Calibri" w:cs="Calibri"/>
          <w:color w:val="000000"/>
        </w:rPr>
        <w:t>In this model, the scale parameter α represents the characteristic time required for the first decimal reduction (time parameter) while the shape parameter β describes the curvature of the survival curve (β = 1 indicates log-linear inactivation, β &lt; 1 indicates tailing, and β &gt; 1 indicates shoulder behavior)</w:t>
      </w:r>
      <w:r w:rsidR="00031CEB" w:rsidRPr="00B04722">
        <w:rPr>
          <w:rFonts w:ascii="Calibri" w:hAnsi="Calibri" w:cs="Calibri"/>
          <w:color w:val="000000"/>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color w:val="000000"/>
        </w:rPr>
        <w:instrText xml:space="preserve"> ADDIN EN.CITE </w:instrText>
      </w:r>
      <w:r w:rsidR="00345318" w:rsidRPr="00B04722">
        <w:rPr>
          <w:rFonts w:ascii="Calibri" w:hAnsi="Calibri" w:cs="Calibri"/>
          <w:color w:val="000000"/>
        </w:rPr>
        <w:fldChar w:fldCharType="begin">
          <w:fldData xml:space="preserve">PEVuZE5vdGU+PENpdGU+PEF1dGhvcj5GZXJuYW5kZXM8L0F1dGhvcj48WWVhcj4yMDIwPC9ZZWFy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Y2UtbnVtPjEwLjEwMTYvai5mb29kcmVzLjIwMjAuMTA5MzQ2PC9lbGVjdHJvbmljLXJlc291cmNl
LW51bT48cmVtb3RlLWRhdGFiYXNlLXByb3ZpZGVyPk5MTTwvcmVtb3RlLWRhdGFiYXNlLXByb3Zp
ZGVyPjxsYW5ndWFnZT5lbmc8L2xhbmd1YWdlPjwvcmVjb3JkPjwvQ2l0ZT48L0VuZE5vdGU+AG==
</w:fldData>
        </w:fldChar>
      </w:r>
      <w:r w:rsidR="00345318" w:rsidRPr="00B04722">
        <w:rPr>
          <w:rFonts w:ascii="Calibri" w:hAnsi="Calibri" w:cs="Calibri"/>
          <w:color w:val="000000"/>
        </w:rPr>
        <w:instrText xml:space="preserve"> ADDIN EN.CITE.DATA </w:instrText>
      </w:r>
      <w:r w:rsidR="00345318" w:rsidRPr="00B04722">
        <w:rPr>
          <w:rFonts w:ascii="Calibri" w:hAnsi="Calibri" w:cs="Calibri"/>
          <w:color w:val="000000"/>
        </w:rPr>
      </w:r>
      <w:r w:rsidR="00345318" w:rsidRPr="00B04722">
        <w:rPr>
          <w:rFonts w:ascii="Calibri" w:hAnsi="Calibri" w:cs="Calibri"/>
          <w:color w:val="000000"/>
        </w:rPr>
        <w:fldChar w:fldCharType="end"/>
      </w:r>
      <w:r w:rsidR="00031CEB" w:rsidRPr="00B04722">
        <w:rPr>
          <w:rFonts w:ascii="Calibri" w:hAnsi="Calibri" w:cs="Calibri"/>
          <w:color w:val="000000"/>
        </w:rPr>
      </w:r>
      <w:r w:rsidR="00031CEB" w:rsidRPr="00B04722">
        <w:rPr>
          <w:rFonts w:ascii="Calibri" w:hAnsi="Calibri" w:cs="Calibri"/>
          <w:color w:val="000000"/>
        </w:rPr>
        <w:fldChar w:fldCharType="separate"/>
      </w:r>
      <w:r w:rsidR="00345318" w:rsidRPr="00B04722">
        <w:rPr>
          <w:rFonts w:ascii="Calibri" w:hAnsi="Calibri" w:cs="Calibri"/>
          <w:noProof/>
          <w:color w:val="000000"/>
          <w:vertAlign w:val="superscript"/>
        </w:rPr>
        <w:t>50</w:t>
      </w:r>
      <w:r w:rsidR="00031CEB" w:rsidRPr="00B04722">
        <w:rPr>
          <w:rFonts w:ascii="Calibri" w:hAnsi="Calibri" w:cs="Calibri"/>
          <w:color w:val="000000"/>
        </w:rPr>
        <w:fldChar w:fldCharType="end"/>
      </w:r>
      <w:r w:rsidR="00DD4BF4" w:rsidRPr="00B04722">
        <w:rPr>
          <w:rFonts w:ascii="Calibri" w:hAnsi="Calibri" w:cs="Calibri"/>
          <w:color w:val="000000"/>
        </w:rPr>
        <w:t>. The goodness of fit was evaluated using the coefficient of determination (R²)</w:t>
      </w:r>
      <w:r w:rsidR="004F17B1" w:rsidRPr="00B04722">
        <w:rPr>
          <w:rFonts w:ascii="Calibri" w:hAnsi="Calibri" w:cs="Calibri"/>
          <w:color w:val="000000"/>
        </w:rPr>
        <w:t xml:space="preserve"> (</w:t>
      </w:r>
      <w:r w:rsidR="004F17B1" w:rsidRPr="00B04722">
        <w:rPr>
          <w:rFonts w:ascii="Calibri" w:hAnsi="Calibri" w:cs="Calibri"/>
          <w:b/>
          <w:bCs/>
          <w:color w:val="000000"/>
        </w:rPr>
        <w:t xml:space="preserve">Table </w:t>
      </w:r>
      <w:r w:rsidR="00D64D67" w:rsidRPr="00B04722">
        <w:rPr>
          <w:rFonts w:ascii="Calibri" w:hAnsi="Calibri" w:cs="Calibri"/>
          <w:b/>
          <w:bCs/>
          <w:color w:val="000000"/>
        </w:rPr>
        <w:t>7</w:t>
      </w:r>
      <w:r w:rsidR="004F17B1" w:rsidRPr="00B04722">
        <w:rPr>
          <w:rFonts w:ascii="Calibri" w:hAnsi="Calibri" w:cs="Calibri"/>
          <w:color w:val="000000"/>
        </w:rPr>
        <w:t>)</w:t>
      </w:r>
      <w:r w:rsidRPr="00B04722">
        <w:rPr>
          <w:rFonts w:ascii="Calibri" w:hAnsi="Calibri" w:cs="Calibri"/>
          <w:color w:val="000000"/>
        </w:rPr>
        <w:t>.</w:t>
      </w:r>
      <w:r w:rsidR="00CA7AFC" w:rsidRPr="00B04722">
        <w:rPr>
          <w:rFonts w:ascii="Calibri" w:hAnsi="Calibri" w:cs="Calibri"/>
          <w:color w:val="000000"/>
        </w:rPr>
        <w:t xml:space="preserve"> </w:t>
      </w:r>
      <w:r w:rsidRPr="00B04722">
        <w:rPr>
          <w:rFonts w:ascii="Calibri" w:hAnsi="Calibri" w:cs="Calibri"/>
          <w:color w:val="000000"/>
        </w:rPr>
        <w:t>For</w:t>
      </w:r>
      <w:r w:rsidRPr="00B04722">
        <w:rPr>
          <w:rStyle w:val="apple-converted-space"/>
          <w:rFonts w:ascii="Calibri" w:hAnsi="Calibri" w:cs="Calibri"/>
          <w:color w:val="000000"/>
        </w:rPr>
        <w:t> </w:t>
      </w:r>
      <w:r w:rsidRPr="00B04722">
        <w:rPr>
          <w:rStyle w:val="Emphasis"/>
          <w:rFonts w:ascii="Calibri" w:hAnsi="Calibri" w:cs="Calibri"/>
          <w:color w:val="000000"/>
        </w:rPr>
        <w:t>E. coli</w:t>
      </w:r>
      <w:r w:rsidRPr="00B04722">
        <w:rPr>
          <w:rFonts w:ascii="Calibri" w:hAnsi="Calibri" w:cs="Calibri"/>
          <w:color w:val="000000"/>
        </w:rPr>
        <w:t>, BAC showed concentration-dependent inactivation. At 0.75 mg/L, inactivation was relatively slow (α = 25.0</w:t>
      </w:r>
      <w:r w:rsidR="00DD6F9A" w:rsidRPr="00B04722">
        <w:rPr>
          <w:rFonts w:ascii="Calibri" w:hAnsi="Calibri" w:cs="Calibri"/>
          <w:color w:val="000000"/>
        </w:rPr>
        <w:t xml:space="preserve"> min⁻¹</w:t>
      </w:r>
      <w:r w:rsidRPr="00B04722">
        <w:rPr>
          <w:rFonts w:ascii="Calibri" w:hAnsi="Calibri" w:cs="Calibri"/>
          <w:color w:val="000000"/>
        </w:rPr>
        <w:t xml:space="preserve"> ± 2.00 min⁻¹, β = 1.25 ± 0.09; R² = 0.990), indicating gradual loss of resistance over time. At 3 mg/L, inactivation became extremely rapid (α = 0.000194 </w:t>
      </w:r>
      <w:r w:rsidR="00B80434" w:rsidRPr="00B04722">
        <w:rPr>
          <w:rFonts w:ascii="Calibri" w:hAnsi="Calibri" w:cs="Calibri"/>
          <w:color w:val="000000"/>
        </w:rPr>
        <w:t xml:space="preserve">min⁻¹ </w:t>
      </w:r>
      <w:r w:rsidRPr="00B04722">
        <w:rPr>
          <w:rFonts w:ascii="Calibri" w:hAnsi="Calibri" w:cs="Calibri"/>
          <w:color w:val="000000"/>
        </w:rPr>
        <w:t xml:space="preserve">± 0.000959 min⁻¹), while β &lt; 1 (0.206 ± 0.085) revealed increased tolerance among surviving cells, with a weaker fit (R² = 0.597). PAA was highly effective at both concentrations, with faster inactivation at 1 mg/L (α = 0.140 </w:t>
      </w:r>
      <w:r w:rsidR="00B80434" w:rsidRPr="00B04722">
        <w:rPr>
          <w:rFonts w:ascii="Calibri" w:hAnsi="Calibri" w:cs="Calibri"/>
          <w:color w:val="000000"/>
        </w:rPr>
        <w:t xml:space="preserve">min⁻¹ </w:t>
      </w:r>
      <w:r w:rsidRPr="00B04722">
        <w:rPr>
          <w:rFonts w:ascii="Calibri" w:hAnsi="Calibri" w:cs="Calibri"/>
          <w:color w:val="000000"/>
        </w:rPr>
        <w:t xml:space="preserve">± 0.307 min⁻¹, β = 0.427 ± 0.160; R² = 0.735) than at 0.25 mg/L (α = 13.0 </w:t>
      </w:r>
      <w:r w:rsidR="00B80434" w:rsidRPr="00B04722">
        <w:rPr>
          <w:rFonts w:ascii="Calibri" w:hAnsi="Calibri" w:cs="Calibri"/>
          <w:color w:val="000000"/>
        </w:rPr>
        <w:t xml:space="preserve">min⁻¹ </w:t>
      </w:r>
      <w:r w:rsidRPr="00B04722">
        <w:rPr>
          <w:rFonts w:ascii="Calibri" w:hAnsi="Calibri" w:cs="Calibri"/>
          <w:color w:val="000000"/>
        </w:rPr>
        <w:t xml:space="preserve">± 6.54 min⁻¹, β ≈ 1; R² = 0.854). For SAL, increasing concentration improved inactivation rates—α decreased from 364 </w:t>
      </w:r>
      <w:r w:rsidR="00B80434" w:rsidRPr="00B04722">
        <w:rPr>
          <w:rFonts w:ascii="Calibri" w:hAnsi="Calibri" w:cs="Calibri"/>
          <w:color w:val="000000"/>
        </w:rPr>
        <w:t xml:space="preserve">min⁻¹ </w:t>
      </w:r>
      <w:r w:rsidRPr="00B04722">
        <w:rPr>
          <w:rFonts w:ascii="Calibri" w:hAnsi="Calibri" w:cs="Calibri"/>
          <w:color w:val="000000"/>
        </w:rPr>
        <w:t xml:space="preserve">± 182 min⁻¹ at 125 mg/L to 0.911 </w:t>
      </w:r>
      <w:r w:rsidR="00B80434" w:rsidRPr="00B04722">
        <w:rPr>
          <w:rFonts w:ascii="Calibri" w:hAnsi="Calibri" w:cs="Calibri"/>
          <w:color w:val="000000"/>
        </w:rPr>
        <w:t xml:space="preserve">min⁻¹ </w:t>
      </w:r>
      <w:r w:rsidRPr="00B04722">
        <w:rPr>
          <w:rFonts w:ascii="Calibri" w:hAnsi="Calibri" w:cs="Calibri"/>
          <w:color w:val="000000"/>
        </w:rPr>
        <w:t>± 1.24 min⁻¹ at 500 mg/L, with β &lt; 1 in both cases, suggesting residual tolerance (R² = 0.852–0.812). EUG displayed similar trends: inactivation accelerated from α = 63.7</w:t>
      </w:r>
      <w:r w:rsidR="00A42DD1" w:rsidRPr="00B04722">
        <w:rPr>
          <w:rFonts w:ascii="Calibri" w:hAnsi="Calibri" w:cs="Calibri"/>
          <w:color w:val="000000"/>
        </w:rPr>
        <w:t xml:space="preserve"> </w:t>
      </w:r>
      <w:r w:rsidR="00B80434" w:rsidRPr="00B04722">
        <w:rPr>
          <w:rFonts w:ascii="Calibri" w:hAnsi="Calibri" w:cs="Calibri"/>
          <w:color w:val="000000"/>
        </w:rPr>
        <w:t xml:space="preserve">min⁻¹ </w:t>
      </w:r>
      <w:r w:rsidRPr="00B04722">
        <w:rPr>
          <w:rFonts w:ascii="Calibri" w:hAnsi="Calibri" w:cs="Calibri"/>
          <w:color w:val="000000"/>
        </w:rPr>
        <w:t xml:space="preserve">± 5.18 min⁻¹ (250 mg/L) to α = 0.130 </w:t>
      </w:r>
      <w:r w:rsidR="00B80434" w:rsidRPr="00B04722">
        <w:rPr>
          <w:rFonts w:ascii="Calibri" w:hAnsi="Calibri" w:cs="Calibri"/>
          <w:color w:val="000000"/>
        </w:rPr>
        <w:t xml:space="preserve">min⁻¹ </w:t>
      </w:r>
      <w:r w:rsidRPr="00B04722">
        <w:rPr>
          <w:rFonts w:ascii="Calibri" w:hAnsi="Calibri" w:cs="Calibri"/>
          <w:color w:val="000000"/>
        </w:rPr>
        <w:t>± 0.167 min⁻¹ (1000 mg/L), with β shifting from &gt;1 to &lt;1 and good model fits (R² = 0.939–0.879).</w:t>
      </w:r>
      <w:r w:rsidR="00CA7AFC" w:rsidRPr="00B04722">
        <w:rPr>
          <w:rFonts w:ascii="Calibri" w:hAnsi="Calibri" w:cs="Calibri"/>
          <w:color w:val="000000"/>
        </w:rPr>
        <w:t xml:space="preserve"> </w:t>
      </w:r>
      <w:r w:rsidRPr="00B04722">
        <w:rPr>
          <w:rFonts w:ascii="Calibri" w:hAnsi="Calibri" w:cs="Calibri"/>
          <w:color w:val="000000"/>
        </w:rPr>
        <w:t>For</w:t>
      </w:r>
      <w:r w:rsidRPr="00B04722">
        <w:rPr>
          <w:rStyle w:val="apple-converted-space"/>
          <w:rFonts w:ascii="Calibri" w:hAnsi="Calibri" w:cs="Calibri"/>
          <w:color w:val="000000"/>
        </w:rPr>
        <w:t> </w:t>
      </w:r>
      <w:r w:rsidRPr="00B04722">
        <w:rPr>
          <w:rStyle w:val="Emphasis"/>
          <w:rFonts w:ascii="Calibri" w:hAnsi="Calibri" w:cs="Calibri"/>
          <w:color w:val="000000"/>
        </w:rPr>
        <w:t>S. aureus</w:t>
      </w:r>
      <w:r w:rsidRPr="00B04722">
        <w:rPr>
          <w:rFonts w:ascii="Calibri" w:hAnsi="Calibri" w:cs="Calibri"/>
          <w:color w:val="000000"/>
        </w:rPr>
        <w:t xml:space="preserve">, the same general behaviour was observed. BAC showed slower inactivation at 0.75 mg/L (α = 21.3 </w:t>
      </w:r>
      <w:r w:rsidR="004F72D2" w:rsidRPr="00B04722">
        <w:rPr>
          <w:rFonts w:ascii="Calibri" w:hAnsi="Calibri" w:cs="Calibri"/>
          <w:color w:val="000000"/>
        </w:rPr>
        <w:t xml:space="preserve">min⁻¹ </w:t>
      </w:r>
      <w:r w:rsidRPr="00B04722">
        <w:rPr>
          <w:rFonts w:ascii="Calibri" w:hAnsi="Calibri" w:cs="Calibri"/>
          <w:color w:val="000000"/>
        </w:rPr>
        <w:t>± 1.75 min⁻¹, β = 1.22 ± 0.08; R² = 0.992) and extremely rapid effects at 3 mg/L (α = 0.000289</w:t>
      </w:r>
      <w:r w:rsidR="004F72D2" w:rsidRPr="00B04722">
        <w:rPr>
          <w:rFonts w:ascii="Calibri" w:hAnsi="Calibri" w:cs="Calibri"/>
          <w:color w:val="000000"/>
        </w:rPr>
        <w:t xml:space="preserve"> min⁻¹</w:t>
      </w:r>
      <w:r w:rsidRPr="00B04722">
        <w:rPr>
          <w:rFonts w:ascii="Calibri" w:hAnsi="Calibri" w:cs="Calibri"/>
          <w:color w:val="000000"/>
        </w:rPr>
        <w:t xml:space="preserve"> ± 0.000151 min⁻¹, β = 0.180 ± 0.068; R² = 0.623). PAA maintained strong activity, with faster inactivation at 1 mg/L (α = 0.162 </w:t>
      </w:r>
      <w:r w:rsidR="004F72D2" w:rsidRPr="00B04722">
        <w:rPr>
          <w:rFonts w:ascii="Calibri" w:hAnsi="Calibri" w:cs="Calibri"/>
          <w:color w:val="000000"/>
        </w:rPr>
        <w:t xml:space="preserve">min⁻¹ </w:t>
      </w:r>
      <w:r w:rsidRPr="00B04722">
        <w:rPr>
          <w:rFonts w:ascii="Calibri" w:hAnsi="Calibri" w:cs="Calibri"/>
          <w:color w:val="000000"/>
        </w:rPr>
        <w:t xml:space="preserve">± 0.351 min⁻¹, β = 0.438 ± 0.166) than at 0.25 mg/L (α = 5.28 </w:t>
      </w:r>
      <w:r w:rsidR="004F72D2" w:rsidRPr="00B04722">
        <w:rPr>
          <w:rFonts w:ascii="Calibri" w:hAnsi="Calibri" w:cs="Calibri"/>
          <w:color w:val="000000"/>
        </w:rPr>
        <w:t xml:space="preserve">min⁻¹ </w:t>
      </w:r>
      <w:r w:rsidRPr="00B04722">
        <w:rPr>
          <w:rFonts w:ascii="Calibri" w:hAnsi="Calibri" w:cs="Calibri"/>
          <w:color w:val="000000"/>
        </w:rPr>
        <w:t xml:space="preserve">± 5.12 min⁻¹, β ≈ 1), although model fits were moderate (R² = 0.735–0.792). For SAL, inactivation improved with concentration, as α decreased from 168 </w:t>
      </w:r>
      <w:r w:rsidR="004F72D2" w:rsidRPr="00B04722">
        <w:rPr>
          <w:rFonts w:ascii="Calibri" w:hAnsi="Calibri" w:cs="Calibri"/>
          <w:color w:val="000000"/>
        </w:rPr>
        <w:t xml:space="preserve">min⁻¹ </w:t>
      </w:r>
      <w:r w:rsidRPr="00B04722">
        <w:rPr>
          <w:rFonts w:ascii="Calibri" w:hAnsi="Calibri" w:cs="Calibri"/>
          <w:color w:val="000000"/>
        </w:rPr>
        <w:t>± 46.0</w:t>
      </w:r>
      <w:r w:rsidR="004F72D2" w:rsidRPr="00B04722">
        <w:rPr>
          <w:rFonts w:ascii="Calibri" w:hAnsi="Calibri" w:cs="Calibri"/>
          <w:color w:val="000000"/>
        </w:rPr>
        <w:t xml:space="preserve"> min⁻¹</w:t>
      </w:r>
      <w:r w:rsidRPr="00B04722">
        <w:rPr>
          <w:rFonts w:ascii="Calibri" w:hAnsi="Calibri" w:cs="Calibri"/>
          <w:color w:val="000000"/>
        </w:rPr>
        <w:t xml:space="preserve"> to 0.238</w:t>
      </w:r>
      <w:r w:rsidR="004F72D2" w:rsidRPr="00B04722">
        <w:rPr>
          <w:rFonts w:ascii="Calibri" w:hAnsi="Calibri" w:cs="Calibri"/>
          <w:color w:val="000000"/>
        </w:rPr>
        <w:t xml:space="preserve"> min⁻¹</w:t>
      </w:r>
      <w:r w:rsidRPr="00B04722">
        <w:rPr>
          <w:rFonts w:ascii="Calibri" w:hAnsi="Calibri" w:cs="Calibri"/>
          <w:color w:val="000000"/>
        </w:rPr>
        <w:t xml:space="preserve"> ± 0.297 min⁻¹ and β remained &lt;1 (R² = 0.884–0.868). EUG followed the same pattern, with slower inactivation at 425 mg/L (α = 49.5 </w:t>
      </w:r>
      <w:r w:rsidR="009A5A12" w:rsidRPr="00B04722">
        <w:rPr>
          <w:rFonts w:ascii="Calibri" w:hAnsi="Calibri" w:cs="Calibri"/>
          <w:color w:val="000000"/>
        </w:rPr>
        <w:t xml:space="preserve">min⁻¹ </w:t>
      </w:r>
      <w:r w:rsidRPr="00B04722">
        <w:rPr>
          <w:rFonts w:ascii="Calibri" w:hAnsi="Calibri" w:cs="Calibri"/>
          <w:color w:val="000000"/>
        </w:rPr>
        <w:t>± 3.04 min⁻¹, β = 0.687 ± 0.0733; R² = 0.972) and rapid effects but higher tolerance at 1700 mg/L (α = 0.00000374</w:t>
      </w:r>
      <w:r w:rsidR="00CC223D" w:rsidRPr="00B04722">
        <w:rPr>
          <w:rFonts w:ascii="Calibri" w:hAnsi="Calibri" w:cs="Calibri"/>
          <w:color w:val="000000"/>
        </w:rPr>
        <w:t xml:space="preserve"> min⁻¹</w:t>
      </w:r>
      <w:r w:rsidRPr="00B04722">
        <w:rPr>
          <w:rFonts w:ascii="Calibri" w:hAnsi="Calibri" w:cs="Calibri"/>
          <w:color w:val="000000"/>
        </w:rPr>
        <w:t xml:space="preserve"> ± 0.000201 min⁻¹, β = 0.158 ± 0.0537; R² = 0.654).</w:t>
      </w:r>
      <w:r w:rsidR="00CA7AFC" w:rsidRPr="00B04722">
        <w:rPr>
          <w:rFonts w:ascii="Calibri" w:hAnsi="Calibri" w:cs="Calibri"/>
          <w:color w:val="000000"/>
        </w:rPr>
        <w:t xml:space="preserve"> </w:t>
      </w:r>
      <w:r w:rsidRPr="00B04722">
        <w:rPr>
          <w:rFonts w:ascii="Calibri" w:hAnsi="Calibri" w:cs="Calibri"/>
          <w:color w:val="000000"/>
        </w:rPr>
        <w:t>Overall, the Weibull model adequately described bacterial inactivation kinetics, with concentration exerting a strong influence on both the rate (α) and shape (β) of survival curves. Higher concentrations generally promoted faster inactivation but often increased tolerance among residual populations.</w:t>
      </w:r>
      <w:r w:rsidR="00DD183A" w:rsidRPr="00B04722">
        <w:rPr>
          <w:rFonts w:ascii="Calibri" w:hAnsi="Calibri" w:cs="Calibri"/>
          <w:color w:val="000000"/>
        </w:rPr>
        <w:t xml:space="preserve"> Lower R² values indicate that the Weibull model did not fully capture the observed inactivation behavior, likely due to abrupt reductions or survivor tailing.</w:t>
      </w:r>
    </w:p>
    <w:p w14:paraId="12BA243F" w14:textId="77777777" w:rsidR="00C35050" w:rsidRPr="00B04722" w:rsidRDefault="00C35050" w:rsidP="00B04722">
      <w:pPr>
        <w:jc w:val="both"/>
        <w:rPr>
          <w:rFonts w:ascii="Calibri" w:hAnsi="Calibri" w:cs="Calibri"/>
          <w:color w:val="808080"/>
        </w:rPr>
      </w:pPr>
    </w:p>
    <w:p w14:paraId="0A0D4614" w14:textId="77777777" w:rsidR="006E4797" w:rsidRPr="00B04722" w:rsidRDefault="009D5851" w:rsidP="00B04722">
      <w:pPr>
        <w:jc w:val="both"/>
        <w:rPr>
          <w:rFonts w:ascii="Calibri" w:hAnsi="Calibri" w:cs="Calibri"/>
          <w:b/>
        </w:rPr>
      </w:pPr>
      <w:r w:rsidRPr="00B04722">
        <w:rPr>
          <w:rFonts w:ascii="Calibri" w:hAnsi="Calibri" w:cs="Calibri"/>
          <w:b/>
        </w:rPr>
        <w:t>FIGURE AND TABLE LEGENDS:</w:t>
      </w:r>
    </w:p>
    <w:p w14:paraId="0B9FCBB6" w14:textId="77777777" w:rsidR="004C42F9" w:rsidRPr="00B04722" w:rsidRDefault="004C42F9" w:rsidP="00B04722">
      <w:pPr>
        <w:jc w:val="both"/>
        <w:rPr>
          <w:rFonts w:ascii="Calibri" w:hAnsi="Calibri" w:cs="Calibri"/>
          <w:color w:val="808080"/>
        </w:rPr>
      </w:pPr>
    </w:p>
    <w:p w14:paraId="5496D9ED" w14:textId="3C56E923" w:rsidR="00A865A5" w:rsidRPr="00B04722" w:rsidRDefault="009D5851" w:rsidP="00B04722">
      <w:pPr>
        <w:jc w:val="both"/>
        <w:rPr>
          <w:rFonts w:ascii="Calibri" w:hAnsi="Calibri" w:cs="Calibri"/>
          <w:color w:val="000000" w:themeColor="text1"/>
        </w:rPr>
      </w:pPr>
      <w:r w:rsidRPr="00B04722">
        <w:rPr>
          <w:rFonts w:ascii="Calibri" w:hAnsi="Calibri" w:cs="Calibri"/>
          <w:b/>
          <w:bCs/>
          <w:color w:val="000000" w:themeColor="text1"/>
        </w:rPr>
        <w:t xml:space="preserve">Figure </w:t>
      </w:r>
      <w:r w:rsidR="00422B40" w:rsidRPr="00B04722">
        <w:rPr>
          <w:rFonts w:ascii="Calibri" w:hAnsi="Calibri" w:cs="Calibri"/>
          <w:b/>
          <w:bCs/>
          <w:color w:val="000000" w:themeColor="text1"/>
        </w:rPr>
        <w:t>1</w:t>
      </w:r>
      <w:r w:rsidRPr="00B04722">
        <w:rPr>
          <w:rFonts w:ascii="Calibri" w:hAnsi="Calibri" w:cs="Calibri"/>
          <w:b/>
          <w:bCs/>
          <w:color w:val="000000" w:themeColor="text1"/>
        </w:rPr>
        <w:t>.</w:t>
      </w:r>
      <w:r w:rsidR="002953C7" w:rsidRPr="00B04722">
        <w:rPr>
          <w:rFonts w:ascii="Calibri" w:hAnsi="Calibri" w:cs="Calibri"/>
          <w:b/>
          <w:bCs/>
          <w:color w:val="000000" w:themeColor="text1"/>
        </w:rPr>
        <w:t xml:space="preserve"> </w:t>
      </w:r>
      <w:r w:rsidR="003978B3" w:rsidRPr="00B04722">
        <w:rPr>
          <w:rFonts w:ascii="Calibri" w:hAnsi="Calibri" w:cs="Calibri"/>
          <w:b/>
          <w:bCs/>
          <w:color w:val="000000" w:themeColor="text1"/>
        </w:rPr>
        <w:t>Concentration-dependent bactericidal activity for BAC</w:t>
      </w:r>
      <w:r w:rsidR="0026665A" w:rsidRPr="00B04722">
        <w:rPr>
          <w:rFonts w:ascii="Calibri" w:hAnsi="Calibri" w:cs="Calibri"/>
          <w:b/>
          <w:bCs/>
          <w:color w:val="000000" w:themeColor="text1"/>
        </w:rPr>
        <w:t>,</w:t>
      </w:r>
      <w:r w:rsidR="002459AD" w:rsidRPr="00B04722">
        <w:rPr>
          <w:rFonts w:ascii="Calibri" w:hAnsi="Calibri" w:cs="Calibri"/>
          <w:b/>
          <w:bCs/>
          <w:color w:val="000000" w:themeColor="text1"/>
        </w:rPr>
        <w:t xml:space="preserve"> PAA, SAL, and EUG</w:t>
      </w:r>
      <w:r w:rsidR="002953C7"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002459AD" w:rsidRPr="00B04722">
        <w:rPr>
          <w:rFonts w:ascii="Calibri" w:hAnsi="Calibri" w:cs="Calibri"/>
          <w:b/>
          <w:bCs/>
          <w:color w:val="000000" w:themeColor="text1"/>
        </w:rPr>
        <w:t>(A)</w:t>
      </w:r>
      <w:r w:rsidR="002459AD" w:rsidRPr="00B04722">
        <w:rPr>
          <w:rFonts w:ascii="Calibri" w:hAnsi="Calibri" w:cs="Calibri"/>
          <w:color w:val="000000" w:themeColor="text1"/>
        </w:rPr>
        <w:t xml:space="preserve"> </w:t>
      </w:r>
      <w:r w:rsidRPr="00B04722">
        <w:rPr>
          <w:rFonts w:ascii="Calibri" w:hAnsi="Calibri" w:cs="Calibri"/>
          <w:color w:val="000000" w:themeColor="text1"/>
        </w:rPr>
        <w:t>Log (X/X</w:t>
      </w:r>
      <w:r w:rsidRPr="00B04722">
        <w:rPr>
          <w:rFonts w:ascii="Calibri" w:hAnsi="Calibri" w:cs="Calibri"/>
          <w:color w:val="000000" w:themeColor="text1"/>
          <w:vertAlign w:val="subscript"/>
        </w:rPr>
        <w:t>0</w:t>
      </w:r>
      <w:r w:rsidRPr="00B04722">
        <w:rPr>
          <w:rFonts w:ascii="Calibri" w:hAnsi="Calibri" w:cs="Calibri"/>
          <w:color w:val="000000" w:themeColor="text1"/>
        </w:rPr>
        <w:t xml:space="preserve">) as a function of concentration, 30 min </w:t>
      </w:r>
      <w:r w:rsidR="00CE76F1" w:rsidRPr="00B04722">
        <w:rPr>
          <w:rFonts w:ascii="Calibri" w:hAnsi="Calibri" w:cs="Calibri"/>
          <w:color w:val="000000" w:themeColor="text1"/>
        </w:rPr>
        <w:t>after</w:t>
      </w:r>
      <w:r w:rsidRPr="00B04722">
        <w:rPr>
          <w:rFonts w:ascii="Calibri" w:hAnsi="Calibri" w:cs="Calibri"/>
          <w:color w:val="000000" w:themeColor="text1"/>
        </w:rPr>
        <w:t xml:space="preserve"> treatment with BAC. </w:t>
      </w:r>
      <w:r w:rsidR="005858DF" w:rsidRPr="00B04722">
        <w:rPr>
          <w:rFonts w:ascii="Calibri" w:hAnsi="Calibri" w:cs="Calibri"/>
          <w:color w:val="000000" w:themeColor="text1"/>
        </w:rPr>
        <w:t xml:space="preserve">The </w:t>
      </w:r>
      <w:r w:rsidR="00E86B70" w:rsidRPr="00B04722">
        <w:rPr>
          <w:rFonts w:ascii="Calibri" w:hAnsi="Calibri" w:cs="Calibri"/>
          <w:color w:val="000000" w:themeColor="text1"/>
        </w:rPr>
        <w:t xml:space="preserve">gray </w:t>
      </w:r>
      <w:r w:rsidR="00566AC9" w:rsidRPr="00B04722">
        <w:rPr>
          <w:rFonts w:ascii="Calibri" w:hAnsi="Calibri" w:cs="Calibri"/>
          <w:color w:val="000000" w:themeColor="text1"/>
        </w:rPr>
        <w:t>squares</w:t>
      </w:r>
      <w:r w:rsidR="00064AAF" w:rsidRPr="00B04722">
        <w:rPr>
          <w:rFonts w:ascii="Calibri" w:hAnsi="Calibri" w:cs="Calibri"/>
          <w:color w:val="000000" w:themeColor="text1"/>
        </w:rPr>
        <w:t xml:space="preserve"> </w:t>
      </w:r>
      <w:r w:rsidR="005858DF" w:rsidRPr="00B04722">
        <w:rPr>
          <w:rFonts w:ascii="Calibri" w:hAnsi="Calibri" w:cs="Calibri"/>
          <w:color w:val="000000" w:themeColor="text1"/>
        </w:rPr>
        <w:t xml:space="preserve">correspond to the results for </w:t>
      </w:r>
      <w:r w:rsidR="005858DF" w:rsidRPr="00B04722">
        <w:rPr>
          <w:rFonts w:ascii="Calibri" w:hAnsi="Calibri" w:cs="Calibri"/>
          <w:i/>
          <w:iCs/>
          <w:color w:val="000000" w:themeColor="text1"/>
        </w:rPr>
        <w:t>S. aureus</w:t>
      </w:r>
      <w:r w:rsidR="005858DF" w:rsidRPr="00B04722">
        <w:rPr>
          <w:rFonts w:ascii="Calibri" w:hAnsi="Calibri" w:cs="Calibri"/>
          <w:color w:val="000000" w:themeColor="text1"/>
        </w:rPr>
        <w:t xml:space="preserve">, and the </w:t>
      </w:r>
      <w:r w:rsidR="00064AAF" w:rsidRPr="00B04722">
        <w:rPr>
          <w:rFonts w:ascii="Calibri" w:hAnsi="Calibri" w:cs="Calibri"/>
          <w:color w:val="000000" w:themeColor="text1"/>
        </w:rPr>
        <w:t>black circles</w:t>
      </w:r>
      <w:r w:rsidR="005858DF" w:rsidRPr="00B04722">
        <w:rPr>
          <w:rFonts w:ascii="Calibri" w:hAnsi="Calibri" w:cs="Calibri"/>
          <w:color w:val="000000" w:themeColor="text1"/>
        </w:rPr>
        <w:t xml:space="preserve"> to </w:t>
      </w:r>
      <w:r w:rsidR="005858DF" w:rsidRPr="00B04722">
        <w:rPr>
          <w:rFonts w:ascii="Calibri" w:hAnsi="Calibri" w:cs="Calibri"/>
          <w:i/>
          <w:iCs/>
          <w:color w:val="000000" w:themeColor="text1"/>
        </w:rPr>
        <w:t>E. coli</w:t>
      </w:r>
      <w:r w:rsidR="005858DF" w:rsidRPr="00B04722">
        <w:rPr>
          <w:rFonts w:ascii="Calibri" w:hAnsi="Calibri" w:cs="Calibri"/>
          <w:color w:val="000000" w:themeColor="text1"/>
        </w:rPr>
        <w:t xml:space="preserve">. Data are the mean ± </w:t>
      </w:r>
      <w:r w:rsidR="00E76866" w:rsidRPr="00B04722">
        <w:rPr>
          <w:rFonts w:ascii="Calibri" w:hAnsi="Calibri" w:cs="Calibri"/>
          <w:color w:val="000000" w:themeColor="text1"/>
        </w:rPr>
        <w:t>standard deviations (</w:t>
      </w:r>
      <w:r w:rsidR="005858DF" w:rsidRPr="00B04722">
        <w:rPr>
          <w:rFonts w:ascii="Calibri" w:hAnsi="Calibri" w:cs="Calibri"/>
          <w:color w:val="000000" w:themeColor="text1"/>
        </w:rPr>
        <w:t>SDs</w:t>
      </w:r>
      <w:r w:rsidR="00E76866" w:rsidRPr="00B04722">
        <w:rPr>
          <w:rFonts w:ascii="Calibri" w:hAnsi="Calibri" w:cs="Calibri"/>
          <w:color w:val="000000" w:themeColor="text1"/>
        </w:rPr>
        <w:t>)</w:t>
      </w:r>
      <w:r w:rsidR="005858DF" w:rsidRPr="00B04722">
        <w:rPr>
          <w:rFonts w:ascii="Calibri" w:hAnsi="Calibri" w:cs="Calibri"/>
          <w:color w:val="000000" w:themeColor="text1"/>
        </w:rPr>
        <w:t xml:space="preserve"> for at least two independent experiments with two replicates.</w:t>
      </w:r>
      <w:r w:rsidR="00BB0F2A" w:rsidRPr="00B04722">
        <w:rPr>
          <w:rFonts w:ascii="Calibri" w:hAnsi="Calibri" w:cs="Calibri"/>
          <w:color w:val="000000" w:themeColor="text1"/>
        </w:rPr>
        <w:t xml:space="preserve"> </w:t>
      </w:r>
      <w:r w:rsidR="002459AD" w:rsidRPr="00B04722">
        <w:rPr>
          <w:rFonts w:ascii="Calibri" w:hAnsi="Calibri" w:cs="Calibri"/>
          <w:b/>
          <w:bCs/>
          <w:color w:val="000000" w:themeColor="text1"/>
        </w:rPr>
        <w:t>(B)</w:t>
      </w:r>
      <w:r w:rsidR="002459AD" w:rsidRPr="00B04722">
        <w:rPr>
          <w:rFonts w:ascii="Calibri" w:hAnsi="Calibri" w:cs="Calibri"/>
          <w:color w:val="000000" w:themeColor="text1"/>
        </w:rPr>
        <w:t xml:space="preserve"> </w:t>
      </w:r>
      <w:r w:rsidR="00A625EF" w:rsidRPr="00B04722">
        <w:rPr>
          <w:rFonts w:ascii="Calibri" w:hAnsi="Calibri" w:cs="Calibri"/>
          <w:color w:val="000000" w:themeColor="text1"/>
        </w:rPr>
        <w:t>Log (X/X</w:t>
      </w:r>
      <w:r w:rsidR="00A625EF" w:rsidRPr="00B04722">
        <w:rPr>
          <w:rFonts w:ascii="Calibri" w:hAnsi="Calibri" w:cs="Calibri"/>
          <w:color w:val="000000" w:themeColor="text1"/>
          <w:vertAlign w:val="subscript"/>
        </w:rPr>
        <w:t>0</w:t>
      </w:r>
      <w:r w:rsidR="00A625EF" w:rsidRPr="00B04722">
        <w:rPr>
          <w:rFonts w:ascii="Calibri" w:hAnsi="Calibri" w:cs="Calibri"/>
          <w:color w:val="000000" w:themeColor="text1"/>
        </w:rPr>
        <w:t xml:space="preserve">) as a function of concentration, 30 min after treatment with </w:t>
      </w:r>
      <w:r w:rsidR="00A865A5" w:rsidRPr="00B04722">
        <w:rPr>
          <w:rFonts w:ascii="Calibri" w:hAnsi="Calibri" w:cs="Calibri"/>
          <w:color w:val="000000" w:themeColor="text1"/>
        </w:rPr>
        <w:t>PAA</w:t>
      </w:r>
      <w:r w:rsidR="00A625EF" w:rsidRPr="00B04722">
        <w:rPr>
          <w:rFonts w:ascii="Calibri" w:hAnsi="Calibri" w:cs="Calibri"/>
          <w:color w:val="000000" w:themeColor="text1"/>
        </w:rPr>
        <w:t xml:space="preserve">. The gray squares correspond to the results for </w:t>
      </w:r>
      <w:r w:rsidR="00A625EF" w:rsidRPr="00B04722">
        <w:rPr>
          <w:rFonts w:ascii="Calibri" w:hAnsi="Calibri" w:cs="Calibri"/>
          <w:i/>
          <w:iCs/>
          <w:color w:val="000000" w:themeColor="text1"/>
        </w:rPr>
        <w:t>S. aureus</w:t>
      </w:r>
      <w:r w:rsidR="00A625EF" w:rsidRPr="00B04722">
        <w:rPr>
          <w:rFonts w:ascii="Calibri" w:hAnsi="Calibri" w:cs="Calibri"/>
          <w:color w:val="000000" w:themeColor="text1"/>
        </w:rPr>
        <w:t xml:space="preserve">, and the black circles to </w:t>
      </w:r>
      <w:r w:rsidR="00A625EF" w:rsidRPr="00B04722">
        <w:rPr>
          <w:rFonts w:ascii="Calibri" w:hAnsi="Calibri" w:cs="Calibri"/>
          <w:i/>
          <w:iCs/>
          <w:color w:val="000000" w:themeColor="text1"/>
        </w:rPr>
        <w:t>E. coli</w:t>
      </w:r>
      <w:r w:rsidR="00A625EF" w:rsidRPr="00B04722">
        <w:rPr>
          <w:rFonts w:ascii="Calibri" w:hAnsi="Calibri" w:cs="Calibri"/>
          <w:color w:val="000000" w:themeColor="text1"/>
        </w:rPr>
        <w:t>. Data are the mean ± standard deviations (SDs) for at least two independent experiments with two replicates.</w:t>
      </w:r>
      <w:r w:rsidR="002953C7" w:rsidRPr="00B04722">
        <w:rPr>
          <w:rFonts w:ascii="Calibri" w:hAnsi="Calibri" w:cs="Calibri"/>
          <w:b/>
          <w:bCs/>
          <w:color w:val="000000" w:themeColor="text1"/>
        </w:rPr>
        <w:t xml:space="preserve"> (C)</w:t>
      </w:r>
      <w:r w:rsidR="00A865A5" w:rsidRPr="00B04722">
        <w:rPr>
          <w:rFonts w:ascii="Calibri" w:hAnsi="Calibri" w:cs="Calibri"/>
          <w:color w:val="000000" w:themeColor="text1"/>
        </w:rPr>
        <w:t xml:space="preserve"> Log (X/X</w:t>
      </w:r>
      <w:r w:rsidR="00A865A5" w:rsidRPr="00B04722">
        <w:rPr>
          <w:rFonts w:ascii="Calibri" w:hAnsi="Calibri" w:cs="Calibri"/>
          <w:color w:val="000000" w:themeColor="text1"/>
          <w:vertAlign w:val="subscript"/>
        </w:rPr>
        <w:t>0</w:t>
      </w:r>
      <w:r w:rsidR="00A865A5" w:rsidRPr="00B04722">
        <w:rPr>
          <w:rFonts w:ascii="Calibri" w:hAnsi="Calibri" w:cs="Calibri"/>
          <w:color w:val="000000" w:themeColor="text1"/>
        </w:rPr>
        <w:t xml:space="preserve">) as a function of concentration, 30 min after treatment with SAL. The gray squares correspond to the results for </w:t>
      </w:r>
      <w:r w:rsidR="00A865A5" w:rsidRPr="00B04722">
        <w:rPr>
          <w:rFonts w:ascii="Calibri" w:hAnsi="Calibri" w:cs="Calibri"/>
          <w:i/>
          <w:iCs/>
          <w:color w:val="000000" w:themeColor="text1"/>
        </w:rPr>
        <w:t>S. aureus</w:t>
      </w:r>
      <w:r w:rsidR="00A865A5" w:rsidRPr="00B04722">
        <w:rPr>
          <w:rFonts w:ascii="Calibri" w:hAnsi="Calibri" w:cs="Calibri"/>
          <w:color w:val="000000" w:themeColor="text1"/>
        </w:rPr>
        <w:t xml:space="preserve">, and the black circles to </w:t>
      </w:r>
      <w:r w:rsidR="00A865A5" w:rsidRPr="00B04722">
        <w:rPr>
          <w:rFonts w:ascii="Calibri" w:hAnsi="Calibri" w:cs="Calibri"/>
          <w:i/>
          <w:iCs/>
          <w:color w:val="000000" w:themeColor="text1"/>
        </w:rPr>
        <w:t>E. coli</w:t>
      </w:r>
      <w:r w:rsidR="00A865A5" w:rsidRPr="00B04722">
        <w:rPr>
          <w:rFonts w:ascii="Calibri" w:hAnsi="Calibri" w:cs="Calibri"/>
          <w:color w:val="000000" w:themeColor="text1"/>
        </w:rPr>
        <w:t>. Data are the mean ± standard deviations (SDs) for at least two independent experiments with two replicates.</w:t>
      </w:r>
      <w:r w:rsidR="002953C7" w:rsidRPr="00B04722">
        <w:rPr>
          <w:rFonts w:ascii="Calibri" w:hAnsi="Calibri" w:cs="Calibri"/>
          <w:b/>
          <w:bCs/>
          <w:color w:val="000000" w:themeColor="text1"/>
        </w:rPr>
        <w:t xml:space="preserve"> </w:t>
      </w:r>
      <w:r w:rsidR="002459AD" w:rsidRPr="00B04722">
        <w:rPr>
          <w:rFonts w:ascii="Calibri" w:hAnsi="Calibri" w:cs="Calibri"/>
          <w:b/>
          <w:bCs/>
          <w:color w:val="000000" w:themeColor="text1"/>
        </w:rPr>
        <w:t>(D)</w:t>
      </w:r>
      <w:r w:rsidR="002459AD" w:rsidRPr="00B04722">
        <w:rPr>
          <w:rFonts w:ascii="Calibri" w:hAnsi="Calibri" w:cs="Calibri"/>
          <w:color w:val="000000" w:themeColor="text1"/>
        </w:rPr>
        <w:t xml:space="preserve"> </w:t>
      </w:r>
      <w:r w:rsidR="00A865A5" w:rsidRPr="00B04722">
        <w:rPr>
          <w:rFonts w:ascii="Calibri" w:hAnsi="Calibri" w:cs="Calibri"/>
          <w:color w:val="000000" w:themeColor="text1"/>
        </w:rPr>
        <w:t>Log (X/X</w:t>
      </w:r>
      <w:r w:rsidR="00A865A5" w:rsidRPr="00B04722">
        <w:rPr>
          <w:rFonts w:ascii="Calibri" w:hAnsi="Calibri" w:cs="Calibri"/>
          <w:color w:val="000000" w:themeColor="text1"/>
          <w:vertAlign w:val="subscript"/>
        </w:rPr>
        <w:t>0</w:t>
      </w:r>
      <w:r w:rsidR="00A865A5" w:rsidRPr="00B04722">
        <w:rPr>
          <w:rFonts w:ascii="Calibri" w:hAnsi="Calibri" w:cs="Calibri"/>
          <w:color w:val="000000" w:themeColor="text1"/>
        </w:rPr>
        <w:t xml:space="preserve">) as a function of concentration, 30 min after treatment with EUG. The gray squares correspond to the results for </w:t>
      </w:r>
      <w:r w:rsidR="00A865A5" w:rsidRPr="00B04722">
        <w:rPr>
          <w:rFonts w:ascii="Calibri" w:hAnsi="Calibri" w:cs="Calibri"/>
          <w:i/>
          <w:iCs/>
          <w:color w:val="000000" w:themeColor="text1"/>
        </w:rPr>
        <w:t>S. aureus</w:t>
      </w:r>
      <w:r w:rsidR="00A865A5" w:rsidRPr="00B04722">
        <w:rPr>
          <w:rFonts w:ascii="Calibri" w:hAnsi="Calibri" w:cs="Calibri"/>
          <w:color w:val="000000" w:themeColor="text1"/>
        </w:rPr>
        <w:t xml:space="preserve">, and the black circles to </w:t>
      </w:r>
      <w:r w:rsidR="00A865A5" w:rsidRPr="00B04722">
        <w:rPr>
          <w:rFonts w:ascii="Calibri" w:hAnsi="Calibri" w:cs="Calibri"/>
          <w:i/>
          <w:iCs/>
          <w:color w:val="000000" w:themeColor="text1"/>
        </w:rPr>
        <w:t>E. coli</w:t>
      </w:r>
      <w:r w:rsidR="00A865A5" w:rsidRPr="00B04722">
        <w:rPr>
          <w:rFonts w:ascii="Calibri" w:hAnsi="Calibri" w:cs="Calibri"/>
          <w:color w:val="000000" w:themeColor="text1"/>
        </w:rPr>
        <w:t>. Data are the mean ± standard deviations (SDs) for at least two independent experiments with two replicates.</w:t>
      </w:r>
    </w:p>
    <w:p w14:paraId="4018D161" w14:textId="77777777" w:rsidR="002953C7" w:rsidRPr="00B04722" w:rsidRDefault="002953C7" w:rsidP="00B04722">
      <w:pPr>
        <w:jc w:val="both"/>
        <w:rPr>
          <w:rFonts w:ascii="Calibri" w:hAnsi="Calibri" w:cs="Calibri"/>
          <w:color w:val="000000" w:themeColor="text1"/>
        </w:rPr>
      </w:pPr>
    </w:p>
    <w:p w14:paraId="280654B4" w14:textId="57903CCC" w:rsidR="00837714" w:rsidRPr="00B04722" w:rsidRDefault="009D5851" w:rsidP="00B04722">
      <w:pPr>
        <w:jc w:val="both"/>
        <w:rPr>
          <w:rFonts w:ascii="Calibri" w:hAnsi="Calibri" w:cs="Calibri"/>
          <w:color w:val="000000" w:themeColor="text1"/>
        </w:rPr>
      </w:pPr>
      <w:r w:rsidRPr="00B04722">
        <w:rPr>
          <w:rFonts w:ascii="Calibri" w:hAnsi="Calibri" w:cs="Calibri"/>
          <w:b/>
          <w:bCs/>
          <w:color w:val="000000" w:themeColor="text1"/>
        </w:rPr>
        <w:t>Figure 2.</w:t>
      </w:r>
      <w:r w:rsidRPr="00B04722">
        <w:rPr>
          <w:rFonts w:ascii="Calibri" w:hAnsi="Calibri" w:cs="Calibri"/>
          <w:color w:val="000000" w:themeColor="text1"/>
        </w:rPr>
        <w:t xml:space="preserve"> </w:t>
      </w:r>
      <w:r w:rsidR="00BB20BE" w:rsidRPr="00B04722">
        <w:rPr>
          <w:rFonts w:ascii="Calibri" w:hAnsi="Calibri" w:cs="Calibri"/>
          <w:color w:val="000000" w:themeColor="text1"/>
        </w:rPr>
        <w:t>Bacterial regrowth 24 h after treatment with BAC, PAA, SAL, and EUG.</w:t>
      </w:r>
      <w:r w:rsidR="00BB0F2A" w:rsidRPr="00B04722">
        <w:rPr>
          <w:rFonts w:ascii="Calibri" w:hAnsi="Calibri" w:cs="Calibri"/>
          <w:color w:val="000000" w:themeColor="text1"/>
        </w:rPr>
        <w:t xml:space="preserve"> </w:t>
      </w:r>
      <w:r w:rsidR="00BB20BE" w:rsidRPr="00B04722">
        <w:rPr>
          <w:rFonts w:ascii="Calibri" w:hAnsi="Calibri" w:cs="Calibri"/>
          <w:b/>
          <w:bCs/>
          <w:color w:val="000000" w:themeColor="text1"/>
        </w:rPr>
        <w:t>(A)</w:t>
      </w:r>
      <w:r w:rsidR="00BB20BE" w:rsidRPr="00B04722">
        <w:rPr>
          <w:rFonts w:ascii="Calibri" w:hAnsi="Calibri" w:cs="Calibri"/>
          <w:color w:val="000000" w:themeColor="text1"/>
        </w:rPr>
        <w:t xml:space="preserve"> </w:t>
      </w:r>
      <w:r w:rsidRPr="00B04722">
        <w:rPr>
          <w:rFonts w:ascii="Calibri" w:hAnsi="Calibri" w:cs="Calibri"/>
          <w:color w:val="000000" w:themeColor="text1"/>
        </w:rPr>
        <w:t xml:space="preserve">Log (CFU/mL) as a function of concentration, 24 h after treatment </w:t>
      </w:r>
      <w:r w:rsidR="00EF5BFE" w:rsidRPr="00B04722">
        <w:rPr>
          <w:rFonts w:ascii="Calibri" w:hAnsi="Calibri" w:cs="Calibri"/>
          <w:color w:val="000000" w:themeColor="text1"/>
        </w:rPr>
        <w:t xml:space="preserve">with </w:t>
      </w:r>
      <w:r w:rsidR="00BB0F2A" w:rsidRPr="00B04722">
        <w:rPr>
          <w:rFonts w:ascii="Calibri" w:hAnsi="Calibri" w:cs="Calibri"/>
          <w:color w:val="000000" w:themeColor="text1"/>
        </w:rPr>
        <w:t>BAC.</w:t>
      </w:r>
      <w:r w:rsidRPr="00B04722">
        <w:rPr>
          <w:rFonts w:ascii="Calibri" w:hAnsi="Calibri" w:cs="Calibri"/>
          <w:color w:val="000000" w:themeColor="text1"/>
        </w:rPr>
        <w:t xml:space="preserve"> </w:t>
      </w:r>
      <w:r w:rsidR="00A865A5" w:rsidRPr="00B04722">
        <w:rPr>
          <w:rFonts w:ascii="Calibri" w:hAnsi="Calibri" w:cs="Calibri"/>
          <w:color w:val="000000" w:themeColor="text1"/>
        </w:rPr>
        <w:t xml:space="preserve">The gray squares correspond to the results for </w:t>
      </w:r>
      <w:r w:rsidR="00A865A5" w:rsidRPr="00B04722">
        <w:rPr>
          <w:rFonts w:ascii="Calibri" w:hAnsi="Calibri" w:cs="Calibri"/>
          <w:i/>
          <w:iCs/>
          <w:color w:val="000000" w:themeColor="text1"/>
        </w:rPr>
        <w:t>S. aureus</w:t>
      </w:r>
      <w:r w:rsidR="00A865A5" w:rsidRPr="00B04722">
        <w:rPr>
          <w:rFonts w:ascii="Calibri" w:hAnsi="Calibri" w:cs="Calibri"/>
          <w:color w:val="000000" w:themeColor="text1"/>
        </w:rPr>
        <w:t xml:space="preserve">, and the black circles to </w:t>
      </w:r>
      <w:r w:rsidR="00A865A5" w:rsidRPr="00B04722">
        <w:rPr>
          <w:rFonts w:ascii="Calibri" w:hAnsi="Calibri" w:cs="Calibri"/>
          <w:i/>
          <w:iCs/>
          <w:color w:val="000000" w:themeColor="text1"/>
        </w:rPr>
        <w:t>E. coli</w:t>
      </w:r>
      <w:r w:rsidRPr="00B04722">
        <w:rPr>
          <w:rFonts w:ascii="Calibri" w:hAnsi="Calibri" w:cs="Calibri"/>
          <w:color w:val="000000" w:themeColor="text1"/>
        </w:rPr>
        <w:t xml:space="preserve">. </w:t>
      </w:r>
      <w:r w:rsidR="007B4782" w:rsidRPr="00B04722">
        <w:rPr>
          <w:rFonts w:ascii="Calibri" w:hAnsi="Calibri" w:cs="Calibri"/>
          <w:color w:val="000000" w:themeColor="text1"/>
        </w:rPr>
        <w:t>*means no detectable CFUs</w:t>
      </w:r>
      <w:r w:rsidR="001225D8" w:rsidRPr="00B04722">
        <w:rPr>
          <w:rFonts w:ascii="Calibri" w:hAnsi="Calibri" w:cs="Calibri"/>
          <w:color w:val="000000" w:themeColor="text1"/>
        </w:rPr>
        <w:t xml:space="preserve">. </w:t>
      </w:r>
      <w:r w:rsidRPr="00B04722">
        <w:rPr>
          <w:rFonts w:ascii="Calibri" w:hAnsi="Calibri" w:cs="Calibri"/>
          <w:color w:val="000000" w:themeColor="text1"/>
        </w:rPr>
        <w:t>Data are the mean ± SDs for at least two independent experiments with two replicates.</w:t>
      </w:r>
      <w:r w:rsidR="00BB0F2A" w:rsidRPr="00B04722">
        <w:rPr>
          <w:rFonts w:ascii="Calibri" w:hAnsi="Calibri" w:cs="Calibri"/>
          <w:color w:val="000000" w:themeColor="text1"/>
        </w:rPr>
        <w:t xml:space="preserve"> </w:t>
      </w:r>
      <w:r w:rsidR="00BB20BE" w:rsidRPr="00B04722">
        <w:rPr>
          <w:rFonts w:ascii="Calibri" w:hAnsi="Calibri" w:cs="Calibri"/>
          <w:b/>
          <w:bCs/>
          <w:color w:val="000000" w:themeColor="text1"/>
        </w:rPr>
        <w:t>(B)</w:t>
      </w:r>
      <w:r w:rsidR="00BB20BE" w:rsidRPr="00B04722">
        <w:rPr>
          <w:rFonts w:ascii="Calibri" w:hAnsi="Calibri" w:cs="Calibri"/>
          <w:color w:val="000000" w:themeColor="text1"/>
        </w:rPr>
        <w:t xml:space="preserve"> </w:t>
      </w:r>
      <w:r w:rsidR="00A865A5" w:rsidRPr="00B04722">
        <w:rPr>
          <w:rFonts w:ascii="Calibri" w:hAnsi="Calibri" w:cs="Calibri"/>
          <w:color w:val="000000" w:themeColor="text1"/>
        </w:rPr>
        <w:t xml:space="preserve">Log (CFU/mL) as a function of concentration, 24 h after treatment with </w:t>
      </w:r>
      <w:r w:rsidR="00A075C7" w:rsidRPr="00B04722">
        <w:rPr>
          <w:rFonts w:ascii="Calibri" w:hAnsi="Calibri" w:cs="Calibri"/>
          <w:color w:val="000000" w:themeColor="text1"/>
        </w:rPr>
        <w:t>PAA</w:t>
      </w:r>
      <w:r w:rsidR="00A865A5" w:rsidRPr="00B04722">
        <w:rPr>
          <w:rFonts w:ascii="Calibri" w:hAnsi="Calibri" w:cs="Calibri"/>
          <w:color w:val="000000" w:themeColor="text1"/>
        </w:rPr>
        <w:t xml:space="preserve">. The gray squares correspond to the results for </w:t>
      </w:r>
      <w:r w:rsidR="00A865A5" w:rsidRPr="00B04722">
        <w:rPr>
          <w:rFonts w:ascii="Calibri" w:hAnsi="Calibri" w:cs="Calibri"/>
          <w:i/>
          <w:iCs/>
          <w:color w:val="000000" w:themeColor="text1"/>
        </w:rPr>
        <w:t>S. aureus</w:t>
      </w:r>
      <w:r w:rsidR="00A865A5" w:rsidRPr="00B04722">
        <w:rPr>
          <w:rFonts w:ascii="Calibri" w:hAnsi="Calibri" w:cs="Calibri"/>
          <w:color w:val="000000" w:themeColor="text1"/>
        </w:rPr>
        <w:t xml:space="preserve">, and the black circles to </w:t>
      </w:r>
      <w:r w:rsidR="00A865A5" w:rsidRPr="00B04722">
        <w:rPr>
          <w:rFonts w:ascii="Calibri" w:hAnsi="Calibri" w:cs="Calibri"/>
          <w:i/>
          <w:iCs/>
          <w:color w:val="000000" w:themeColor="text1"/>
        </w:rPr>
        <w:t>E. coli</w:t>
      </w:r>
      <w:r w:rsidR="00A865A5" w:rsidRPr="00B04722">
        <w:rPr>
          <w:rFonts w:ascii="Calibri" w:hAnsi="Calibri" w:cs="Calibri"/>
          <w:color w:val="000000" w:themeColor="text1"/>
        </w:rPr>
        <w:t>. *means no detectable CFUs. Data are the mean ± SDs for at least two independent experiments with two replicates.</w:t>
      </w:r>
      <w:r w:rsidR="00BB0F2A" w:rsidRPr="00B04722">
        <w:rPr>
          <w:rFonts w:ascii="Calibri" w:hAnsi="Calibri" w:cs="Calibri"/>
          <w:color w:val="000000" w:themeColor="text1"/>
        </w:rPr>
        <w:t xml:space="preserve"> </w:t>
      </w:r>
      <w:r w:rsidR="00BB20BE" w:rsidRPr="00B04722">
        <w:rPr>
          <w:rFonts w:ascii="Calibri" w:hAnsi="Calibri" w:cs="Calibri"/>
          <w:b/>
          <w:bCs/>
          <w:color w:val="000000" w:themeColor="text1"/>
        </w:rPr>
        <w:t>(C)</w:t>
      </w:r>
      <w:r w:rsidR="00837714" w:rsidRPr="00B04722">
        <w:rPr>
          <w:rFonts w:ascii="Calibri" w:hAnsi="Calibri" w:cs="Calibri"/>
          <w:color w:val="000000" w:themeColor="text1"/>
        </w:rPr>
        <w:t xml:space="preserve"> Log (CFU/mL) as a function of concentration, 24 h after treatment with SAL. The gray squares correspond to the results for </w:t>
      </w:r>
      <w:r w:rsidR="00837714" w:rsidRPr="00B04722">
        <w:rPr>
          <w:rFonts w:ascii="Calibri" w:hAnsi="Calibri" w:cs="Calibri"/>
          <w:i/>
          <w:iCs/>
          <w:color w:val="000000" w:themeColor="text1"/>
        </w:rPr>
        <w:t>S. aureus</w:t>
      </w:r>
      <w:r w:rsidR="00837714" w:rsidRPr="00B04722">
        <w:rPr>
          <w:rFonts w:ascii="Calibri" w:hAnsi="Calibri" w:cs="Calibri"/>
          <w:color w:val="000000" w:themeColor="text1"/>
        </w:rPr>
        <w:t xml:space="preserve">, and the black circles to </w:t>
      </w:r>
      <w:r w:rsidR="00837714" w:rsidRPr="00B04722">
        <w:rPr>
          <w:rFonts w:ascii="Calibri" w:hAnsi="Calibri" w:cs="Calibri"/>
          <w:i/>
          <w:iCs/>
          <w:color w:val="000000" w:themeColor="text1"/>
        </w:rPr>
        <w:t>E. coli</w:t>
      </w:r>
      <w:r w:rsidR="00837714" w:rsidRPr="00B04722">
        <w:rPr>
          <w:rFonts w:ascii="Calibri" w:hAnsi="Calibri" w:cs="Calibri"/>
          <w:color w:val="000000" w:themeColor="text1"/>
        </w:rPr>
        <w:t>. *means no detectable CFUs. Data are the mean ± SDs for at least two independent experiments with two replicates.</w:t>
      </w:r>
      <w:r w:rsidR="00BB0F2A" w:rsidRPr="00B04722">
        <w:rPr>
          <w:rFonts w:ascii="Calibri" w:hAnsi="Calibri" w:cs="Calibri"/>
          <w:color w:val="000000" w:themeColor="text1"/>
        </w:rPr>
        <w:t xml:space="preserve"> </w:t>
      </w:r>
      <w:r w:rsidR="00BB20BE" w:rsidRPr="00B04722">
        <w:rPr>
          <w:rFonts w:ascii="Calibri" w:hAnsi="Calibri" w:cs="Calibri"/>
          <w:b/>
          <w:bCs/>
          <w:color w:val="000000" w:themeColor="text1"/>
        </w:rPr>
        <w:t>(D)</w:t>
      </w:r>
      <w:r w:rsidR="00BB20BE" w:rsidRPr="00B04722">
        <w:rPr>
          <w:rFonts w:ascii="Calibri" w:hAnsi="Calibri" w:cs="Calibri"/>
          <w:color w:val="000000" w:themeColor="text1"/>
        </w:rPr>
        <w:t xml:space="preserve"> </w:t>
      </w:r>
      <w:r w:rsidR="00837714" w:rsidRPr="00B04722">
        <w:rPr>
          <w:rFonts w:ascii="Calibri" w:hAnsi="Calibri" w:cs="Calibri"/>
          <w:color w:val="000000" w:themeColor="text1"/>
        </w:rPr>
        <w:t xml:space="preserve">Log (CFU/mL) as a function of concentration, 24 h after treatment with EUG. The gray squares correspond to the results for </w:t>
      </w:r>
      <w:r w:rsidR="00837714" w:rsidRPr="00B04722">
        <w:rPr>
          <w:rFonts w:ascii="Calibri" w:hAnsi="Calibri" w:cs="Calibri"/>
          <w:i/>
          <w:iCs/>
          <w:color w:val="000000" w:themeColor="text1"/>
        </w:rPr>
        <w:t>S. aureus</w:t>
      </w:r>
      <w:r w:rsidR="00837714" w:rsidRPr="00B04722">
        <w:rPr>
          <w:rFonts w:ascii="Calibri" w:hAnsi="Calibri" w:cs="Calibri"/>
          <w:color w:val="000000" w:themeColor="text1"/>
        </w:rPr>
        <w:t xml:space="preserve">, and the black circles to </w:t>
      </w:r>
      <w:r w:rsidR="00837714" w:rsidRPr="00B04722">
        <w:rPr>
          <w:rFonts w:ascii="Calibri" w:hAnsi="Calibri" w:cs="Calibri"/>
          <w:i/>
          <w:iCs/>
          <w:color w:val="000000" w:themeColor="text1"/>
        </w:rPr>
        <w:t>E. coli</w:t>
      </w:r>
      <w:r w:rsidR="00837714" w:rsidRPr="00B04722">
        <w:rPr>
          <w:rFonts w:ascii="Calibri" w:hAnsi="Calibri" w:cs="Calibri"/>
          <w:color w:val="000000" w:themeColor="text1"/>
        </w:rPr>
        <w:t>. *means no detectable CFUs. Data are the mean ± SDs for at least two independent experiments with two replicates.</w:t>
      </w:r>
    </w:p>
    <w:p w14:paraId="7EBAA48F" w14:textId="77777777" w:rsidR="00BB20BE" w:rsidRPr="00B04722" w:rsidRDefault="00BB20BE" w:rsidP="00B04722">
      <w:pPr>
        <w:jc w:val="both"/>
        <w:rPr>
          <w:rFonts w:ascii="Calibri" w:hAnsi="Calibri" w:cs="Calibri"/>
          <w:color w:val="000000" w:themeColor="text1"/>
        </w:rPr>
      </w:pPr>
    </w:p>
    <w:p w14:paraId="65AAE836" w14:textId="67EF6C61" w:rsidR="00DD471A" w:rsidRPr="00B04722" w:rsidRDefault="00BB20BE" w:rsidP="00B04722">
      <w:pPr>
        <w:jc w:val="both"/>
        <w:rPr>
          <w:rFonts w:ascii="Calibri" w:hAnsi="Calibri" w:cs="Calibri"/>
          <w:color w:val="000000" w:themeColor="text1"/>
        </w:rPr>
      </w:pPr>
      <w:r w:rsidRPr="00B04722">
        <w:rPr>
          <w:rFonts w:ascii="Calibri" w:hAnsi="Calibri" w:cs="Calibri"/>
          <w:b/>
          <w:bCs/>
          <w:color w:val="000000" w:themeColor="text1"/>
        </w:rPr>
        <w:t>Figure 3.</w:t>
      </w:r>
      <w:r w:rsidRPr="00B04722">
        <w:rPr>
          <w:rFonts w:ascii="Calibri" w:hAnsi="Calibri" w:cs="Calibri"/>
          <w:color w:val="000000" w:themeColor="text1"/>
        </w:rPr>
        <w:t xml:space="preserve"> Synergy surface analysis of dual antimicrobial combinations against </w:t>
      </w:r>
      <w:r w:rsidRPr="00B04722">
        <w:rPr>
          <w:rFonts w:ascii="Calibri" w:hAnsi="Calibri" w:cs="Calibri"/>
          <w:i/>
          <w:iCs/>
          <w:color w:val="000000" w:themeColor="text1"/>
        </w:rPr>
        <w:t>E. coli</w:t>
      </w:r>
      <w:r w:rsidRPr="00B04722">
        <w:rPr>
          <w:rFonts w:ascii="Calibri" w:hAnsi="Calibri" w:cs="Calibri"/>
          <w:color w:val="000000" w:themeColor="text1"/>
        </w:rPr>
        <w:t xml:space="preserve"> and </w:t>
      </w:r>
      <w:r w:rsidRPr="00B04722">
        <w:rPr>
          <w:rFonts w:ascii="Calibri" w:hAnsi="Calibri" w:cs="Calibri"/>
          <w:i/>
          <w:iCs/>
          <w:color w:val="000000" w:themeColor="text1"/>
        </w:rPr>
        <w:t>S. aureus</w:t>
      </w:r>
      <w:r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Pr="00B04722">
        <w:rPr>
          <w:rFonts w:ascii="Calibri" w:hAnsi="Calibri" w:cs="Calibri"/>
          <w:b/>
          <w:bCs/>
          <w:color w:val="000000" w:themeColor="text1"/>
        </w:rPr>
        <w:t xml:space="preserve">(A) </w:t>
      </w:r>
      <w:r w:rsidR="00561E5B" w:rsidRPr="00B04722">
        <w:rPr>
          <w:rFonts w:ascii="Calibri" w:hAnsi="Calibri" w:cs="Calibri"/>
          <w:color w:val="000000" w:themeColor="text1"/>
        </w:rPr>
        <w:t xml:space="preserve">Synergism surfaces </w:t>
      </w:r>
      <w:r w:rsidR="009D5851" w:rsidRPr="00B04722">
        <w:rPr>
          <w:rFonts w:ascii="Calibri" w:hAnsi="Calibri" w:cs="Calibri"/>
          <w:color w:val="000000" w:themeColor="text1"/>
        </w:rPr>
        <w:t xml:space="preserve">for </w:t>
      </w:r>
      <w:r w:rsidR="00DD471A" w:rsidRPr="00B04722">
        <w:rPr>
          <w:rFonts w:ascii="Calibri" w:hAnsi="Calibri" w:cs="Calibri"/>
          <w:color w:val="000000" w:themeColor="text1"/>
        </w:rPr>
        <w:t xml:space="preserve">the </w:t>
      </w:r>
      <w:r w:rsidR="009D5851" w:rsidRPr="00B04722">
        <w:rPr>
          <w:rFonts w:ascii="Calibri" w:hAnsi="Calibri" w:cs="Calibri"/>
          <w:color w:val="000000" w:themeColor="text1"/>
        </w:rPr>
        <w:t xml:space="preserve">dual combination BAC + SAL, for </w:t>
      </w:r>
      <w:r w:rsidR="009D5851" w:rsidRPr="00B04722">
        <w:rPr>
          <w:rFonts w:ascii="Calibri" w:hAnsi="Calibri" w:cs="Calibri"/>
          <w:i/>
          <w:iCs/>
          <w:color w:val="000000" w:themeColor="text1"/>
        </w:rPr>
        <w:t>E. coli</w:t>
      </w:r>
      <w:r w:rsidR="009D5851"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Pr="00B04722">
        <w:rPr>
          <w:rFonts w:ascii="Calibri" w:hAnsi="Calibri" w:cs="Calibri"/>
          <w:b/>
          <w:bCs/>
          <w:color w:val="000000" w:themeColor="text1"/>
        </w:rPr>
        <w:t xml:space="preserve">(B) </w:t>
      </w:r>
      <w:r w:rsidR="00DD471A" w:rsidRPr="00B04722">
        <w:rPr>
          <w:rFonts w:ascii="Calibri" w:hAnsi="Calibri" w:cs="Calibri"/>
          <w:color w:val="000000" w:themeColor="text1"/>
        </w:rPr>
        <w:t xml:space="preserve">Synergism surfaces for the dual combination BAC + EUG, for </w:t>
      </w:r>
      <w:r w:rsidR="00DD471A" w:rsidRPr="00B04722">
        <w:rPr>
          <w:rFonts w:ascii="Calibri" w:hAnsi="Calibri" w:cs="Calibri"/>
          <w:i/>
          <w:iCs/>
          <w:color w:val="000000" w:themeColor="text1"/>
        </w:rPr>
        <w:t>E. coli</w:t>
      </w:r>
      <w:r w:rsidR="00DD471A"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00A15734" w:rsidRPr="00B04722">
        <w:rPr>
          <w:rFonts w:ascii="Calibri" w:hAnsi="Calibri" w:cs="Calibri"/>
          <w:b/>
          <w:bCs/>
          <w:color w:val="000000" w:themeColor="text1"/>
        </w:rPr>
        <w:t>(C)</w:t>
      </w:r>
      <w:r w:rsidRPr="00B04722">
        <w:rPr>
          <w:rFonts w:ascii="Calibri" w:hAnsi="Calibri" w:cs="Calibri"/>
          <w:b/>
          <w:bCs/>
          <w:color w:val="000000" w:themeColor="text1"/>
        </w:rPr>
        <w:t xml:space="preserve"> </w:t>
      </w:r>
      <w:r w:rsidR="00DD471A" w:rsidRPr="00B04722">
        <w:rPr>
          <w:rFonts w:ascii="Calibri" w:hAnsi="Calibri" w:cs="Calibri"/>
          <w:color w:val="000000" w:themeColor="text1"/>
        </w:rPr>
        <w:t xml:space="preserve">Synergism surfaces for the dual combination PAA + SAL, for </w:t>
      </w:r>
      <w:r w:rsidR="00DD471A" w:rsidRPr="00B04722">
        <w:rPr>
          <w:rFonts w:ascii="Calibri" w:hAnsi="Calibri" w:cs="Calibri"/>
          <w:i/>
          <w:iCs/>
          <w:color w:val="000000" w:themeColor="text1"/>
        </w:rPr>
        <w:t>E. coli</w:t>
      </w:r>
      <w:r w:rsidR="00BB0F2A" w:rsidRPr="00B04722">
        <w:rPr>
          <w:rFonts w:ascii="Calibri" w:hAnsi="Calibri" w:cs="Calibri"/>
          <w:color w:val="000000" w:themeColor="text1"/>
        </w:rPr>
        <w:t xml:space="preserve">. </w:t>
      </w:r>
      <w:r w:rsidR="00A15734" w:rsidRPr="00B04722">
        <w:rPr>
          <w:rFonts w:ascii="Calibri" w:hAnsi="Calibri" w:cs="Calibri"/>
          <w:b/>
          <w:bCs/>
          <w:color w:val="000000" w:themeColor="text1"/>
        </w:rPr>
        <w:t xml:space="preserve">(D) </w:t>
      </w:r>
      <w:r w:rsidR="00DD471A" w:rsidRPr="00B04722">
        <w:rPr>
          <w:rFonts w:ascii="Calibri" w:hAnsi="Calibri" w:cs="Calibri"/>
          <w:color w:val="000000" w:themeColor="text1"/>
        </w:rPr>
        <w:t xml:space="preserve">Synergism surfaces for dual combination PAA + EUG, for </w:t>
      </w:r>
      <w:r w:rsidR="00DD471A" w:rsidRPr="00B04722">
        <w:rPr>
          <w:rFonts w:ascii="Calibri" w:hAnsi="Calibri" w:cs="Calibri"/>
          <w:i/>
          <w:iCs/>
          <w:color w:val="000000" w:themeColor="text1"/>
        </w:rPr>
        <w:t>E. coli</w:t>
      </w:r>
      <w:r w:rsidR="00DD471A"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(E) </w:t>
      </w:r>
      <w:r w:rsidR="00DD471A" w:rsidRPr="00B04722">
        <w:rPr>
          <w:rFonts w:ascii="Calibri" w:hAnsi="Calibri" w:cs="Calibri"/>
          <w:color w:val="000000" w:themeColor="text1"/>
        </w:rPr>
        <w:t xml:space="preserve">Synergism surfaces for the dual combination BAC + SAL, for </w:t>
      </w:r>
      <w:r w:rsidR="006109C4" w:rsidRPr="00B04722">
        <w:rPr>
          <w:rFonts w:ascii="Calibri" w:hAnsi="Calibri" w:cs="Calibri"/>
          <w:i/>
          <w:iCs/>
          <w:color w:val="000000" w:themeColor="text1"/>
        </w:rPr>
        <w:t>S. aureus</w:t>
      </w:r>
      <w:r w:rsidR="00DD471A"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(F) </w:t>
      </w:r>
      <w:r w:rsidR="00DD471A" w:rsidRPr="00B04722">
        <w:rPr>
          <w:rFonts w:ascii="Calibri" w:hAnsi="Calibri" w:cs="Calibri"/>
          <w:color w:val="000000" w:themeColor="text1"/>
        </w:rPr>
        <w:t xml:space="preserve">Synergism surfaces for the dual combination BAC + EUG, for </w:t>
      </w:r>
      <w:r w:rsidR="006109C4" w:rsidRPr="00B04722">
        <w:rPr>
          <w:rFonts w:ascii="Calibri" w:hAnsi="Calibri" w:cs="Calibri"/>
          <w:i/>
          <w:iCs/>
          <w:color w:val="000000" w:themeColor="text1"/>
        </w:rPr>
        <w:t>S. aureus</w:t>
      </w:r>
      <w:r w:rsidR="00DD471A"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(G) </w:t>
      </w:r>
      <w:r w:rsidR="00DD471A" w:rsidRPr="00B04722">
        <w:rPr>
          <w:rFonts w:ascii="Calibri" w:hAnsi="Calibri" w:cs="Calibri"/>
          <w:color w:val="000000" w:themeColor="text1"/>
        </w:rPr>
        <w:t xml:space="preserve">Synergism surfaces for the dual combination PAA + SAL, for </w:t>
      </w:r>
      <w:r w:rsidR="006109C4" w:rsidRPr="00B04722">
        <w:rPr>
          <w:rFonts w:ascii="Calibri" w:hAnsi="Calibri" w:cs="Calibri"/>
          <w:i/>
          <w:iCs/>
          <w:color w:val="000000" w:themeColor="text1"/>
        </w:rPr>
        <w:t>S. aureus</w:t>
      </w:r>
      <w:r w:rsidR="00DD471A" w:rsidRPr="00B04722">
        <w:rPr>
          <w:rFonts w:ascii="Calibri" w:hAnsi="Calibri" w:cs="Calibri"/>
          <w:color w:val="000000" w:themeColor="text1"/>
        </w:rPr>
        <w:t>.</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(H) </w:t>
      </w:r>
      <w:r w:rsidR="00DD471A" w:rsidRPr="00B04722">
        <w:rPr>
          <w:rFonts w:ascii="Calibri" w:hAnsi="Calibri" w:cs="Calibri"/>
          <w:color w:val="000000" w:themeColor="text1"/>
        </w:rPr>
        <w:t xml:space="preserve">Synergism surfaces for dual combination PAA + EUG, for </w:t>
      </w:r>
      <w:r w:rsidR="006109C4" w:rsidRPr="00B04722">
        <w:rPr>
          <w:rFonts w:ascii="Calibri" w:hAnsi="Calibri" w:cs="Calibri"/>
          <w:i/>
          <w:iCs/>
          <w:color w:val="000000" w:themeColor="text1"/>
        </w:rPr>
        <w:t>S. aureus</w:t>
      </w:r>
      <w:r w:rsidR="00DD471A" w:rsidRPr="00B04722">
        <w:rPr>
          <w:rFonts w:ascii="Calibri" w:hAnsi="Calibri" w:cs="Calibri"/>
          <w:color w:val="000000" w:themeColor="text1"/>
        </w:rPr>
        <w:t>.</w:t>
      </w:r>
    </w:p>
    <w:p w14:paraId="76A73D19" w14:textId="77777777" w:rsidR="00C1367D" w:rsidRPr="00B04722" w:rsidRDefault="00C1367D" w:rsidP="00B04722">
      <w:pPr>
        <w:jc w:val="both"/>
        <w:rPr>
          <w:rFonts w:ascii="Calibri" w:hAnsi="Calibri" w:cs="Calibri"/>
          <w:color w:val="000000" w:themeColor="text1"/>
        </w:rPr>
      </w:pPr>
    </w:p>
    <w:p w14:paraId="27DEA16E" w14:textId="4B78BEB5" w:rsidR="00F708BF" w:rsidRPr="00B04722" w:rsidRDefault="009D5851" w:rsidP="00B04722">
      <w:pPr>
        <w:jc w:val="both"/>
        <w:rPr>
          <w:rFonts w:ascii="Calibri" w:hAnsi="Calibri" w:cs="Calibri"/>
          <w:color w:val="000000" w:themeColor="text1"/>
        </w:rPr>
      </w:pPr>
      <w:r w:rsidRPr="00B04722">
        <w:rPr>
          <w:rFonts w:ascii="Calibri" w:hAnsi="Calibri" w:cs="Calibri"/>
          <w:b/>
          <w:bCs/>
          <w:color w:val="000000" w:themeColor="text1"/>
        </w:rPr>
        <w:t xml:space="preserve">Figure </w:t>
      </w:r>
      <w:r w:rsidR="00F708BF" w:rsidRPr="00B04722">
        <w:rPr>
          <w:rFonts w:ascii="Calibri" w:hAnsi="Calibri" w:cs="Calibri"/>
          <w:b/>
          <w:bCs/>
          <w:color w:val="000000" w:themeColor="text1"/>
        </w:rPr>
        <w:t>4</w:t>
      </w:r>
      <w:r w:rsidRPr="00B04722">
        <w:rPr>
          <w:rFonts w:ascii="Calibri" w:hAnsi="Calibri" w:cs="Calibri"/>
          <w:b/>
          <w:bCs/>
          <w:color w:val="000000" w:themeColor="text1"/>
        </w:rPr>
        <w:t xml:space="preserve">. </w:t>
      </w:r>
      <w:r w:rsidR="00C1367D" w:rsidRPr="00B04722">
        <w:rPr>
          <w:rFonts w:ascii="Calibri" w:hAnsi="Calibri" w:cs="Calibri"/>
          <w:b/>
          <w:bCs/>
          <w:color w:val="000000" w:themeColor="text1"/>
        </w:rPr>
        <w:t>Time</w:t>
      </w:r>
      <w:r w:rsidR="00DD3220" w:rsidRPr="00B04722">
        <w:rPr>
          <w:rFonts w:ascii="Calibri" w:hAnsi="Calibri" w:cs="Calibri"/>
          <w:b/>
          <w:bCs/>
          <w:color w:val="000000" w:themeColor="text1"/>
        </w:rPr>
        <w:t>-</w:t>
      </w:r>
      <w:r w:rsidR="00C1367D" w:rsidRPr="00B04722">
        <w:rPr>
          <w:rFonts w:ascii="Calibri" w:hAnsi="Calibri" w:cs="Calibri"/>
          <w:b/>
          <w:bCs/>
          <w:color w:val="000000" w:themeColor="text1"/>
        </w:rPr>
        <w:t xml:space="preserve">kill kinetics of BAC, PAA, SAL, and EUG at 1/4 </w:t>
      </w:r>
      <w:r w:rsidR="00A42DD1" w:rsidRPr="00B04722">
        <w:rPr>
          <w:rFonts w:ascii="Calibri" w:hAnsi="Calibri" w:cs="Calibri"/>
          <w:b/>
          <w:bCs/>
          <w:color w:val="000000" w:themeColor="text1"/>
        </w:rPr>
        <w:t>x</w:t>
      </w:r>
      <w:r w:rsidR="00C1367D" w:rsidRPr="00B04722">
        <w:rPr>
          <w:rFonts w:ascii="Calibri" w:hAnsi="Calibri" w:cs="Calibri"/>
          <w:b/>
          <w:bCs/>
          <w:color w:val="000000" w:themeColor="text1"/>
        </w:rPr>
        <w:t xml:space="preserve"> MBC and MBC. (A) </w:t>
      </w:r>
      <w:r w:rsidR="00CC1FF5" w:rsidRPr="00B04722">
        <w:rPr>
          <w:rFonts w:ascii="Calibri" w:hAnsi="Calibri" w:cs="Calibri"/>
          <w:color w:val="000000" w:themeColor="text1"/>
        </w:rPr>
        <w:t>Log (X/X</w:t>
      </w:r>
      <w:r w:rsidR="00CC1FF5" w:rsidRPr="00B04722">
        <w:rPr>
          <w:rFonts w:ascii="Calibri" w:hAnsi="Calibri" w:cs="Calibri"/>
          <w:color w:val="000000" w:themeColor="text1"/>
          <w:vertAlign w:val="subscript"/>
        </w:rPr>
        <w:t>0</w:t>
      </w:r>
      <w:r w:rsidR="00CC1FF5" w:rsidRPr="00B04722">
        <w:rPr>
          <w:rFonts w:ascii="Calibri" w:hAnsi="Calibri" w:cs="Calibri"/>
          <w:color w:val="000000" w:themeColor="text1"/>
        </w:rPr>
        <w:t>) as a function of time for BAC</w:t>
      </w:r>
      <w:r w:rsidR="00BA4D0D" w:rsidRPr="00B04722">
        <w:rPr>
          <w:rFonts w:ascii="Calibri" w:hAnsi="Calibri" w:cs="Calibri"/>
          <w:color w:val="000000" w:themeColor="text1"/>
        </w:rPr>
        <w:t xml:space="preserve">, </w:t>
      </w:r>
      <w:r w:rsidR="00CC55E1" w:rsidRPr="00B04722">
        <w:rPr>
          <w:rFonts w:ascii="Calibri" w:hAnsi="Calibri" w:cs="Calibri"/>
          <w:color w:val="000000" w:themeColor="text1"/>
        </w:rPr>
        <w:t xml:space="preserve">for </w:t>
      </w:r>
      <w:r w:rsidR="008351F6" w:rsidRPr="00B04722">
        <w:rPr>
          <w:rFonts w:ascii="Calibri" w:hAnsi="Calibri" w:cs="Calibri"/>
          <w:i/>
          <w:iCs/>
          <w:color w:val="000000" w:themeColor="text1"/>
        </w:rPr>
        <w:t>S. aureus</w:t>
      </w:r>
      <w:r w:rsidR="00CC55E1" w:rsidRPr="00B04722">
        <w:rPr>
          <w:rFonts w:ascii="Calibri" w:hAnsi="Calibri" w:cs="Calibri"/>
          <w:color w:val="000000" w:themeColor="text1"/>
        </w:rPr>
        <w:t xml:space="preserve"> (</w:t>
      </w:r>
      <w:r w:rsidR="008351F6" w:rsidRPr="00B04722">
        <w:rPr>
          <w:rFonts w:ascii="Calibri" w:hAnsi="Calibri" w:cs="Calibri"/>
          <w:color w:val="000000" w:themeColor="text1"/>
        </w:rPr>
        <w:t xml:space="preserve">gray triangle and gray inverted triangle </w:t>
      </w:r>
      <w:r w:rsidR="006A2DBE" w:rsidRPr="00B04722">
        <w:rPr>
          <w:rFonts w:ascii="Calibri" w:hAnsi="Calibri" w:cs="Calibri"/>
          <w:color w:val="000000" w:themeColor="text1"/>
        </w:rPr>
        <w:t xml:space="preserve">for </w:t>
      </w:r>
      <w:r w:rsidR="00290451" w:rsidRPr="00B04722">
        <w:rPr>
          <w:rFonts w:ascii="Calibri" w:hAnsi="Calibri" w:cs="Calibri"/>
          <w:color w:val="000000" w:themeColor="text1"/>
        </w:rPr>
        <w:t xml:space="preserve">at 1/4 </w:t>
      </w:r>
      <m:oMath>
        <m:r>
          <w:rPr>
            <w:rFonts w:ascii="Cambria Math" w:hAnsi="Cambria Math" w:cs="Calibri"/>
            <w:color w:val="000000" w:themeColor="text1"/>
          </w:rPr>
          <m:t xml:space="preserve">x </m:t>
        </m:r>
      </m:oMath>
      <w:r w:rsidR="00290451" w:rsidRPr="00B04722">
        <w:rPr>
          <w:rFonts w:ascii="Calibri" w:hAnsi="Calibri" w:cs="Calibri"/>
          <w:color w:val="000000" w:themeColor="text1"/>
        </w:rPr>
        <w:t>MBC and MBC</w:t>
      </w:r>
      <w:r w:rsidR="006A2DBE" w:rsidRPr="00B04722">
        <w:rPr>
          <w:rFonts w:ascii="Calibri" w:hAnsi="Calibri" w:cs="Calibri"/>
          <w:color w:val="000000" w:themeColor="text1"/>
        </w:rPr>
        <w:t xml:space="preserve">, respectively) and for </w:t>
      </w:r>
      <w:r w:rsidR="006A2DBE" w:rsidRPr="00B04722">
        <w:rPr>
          <w:rFonts w:ascii="Calibri" w:hAnsi="Calibri" w:cs="Calibri"/>
          <w:i/>
          <w:iCs/>
          <w:color w:val="000000" w:themeColor="text1"/>
        </w:rPr>
        <w:t>E. coli</w:t>
      </w:r>
      <w:r w:rsidR="006A2DBE" w:rsidRPr="00B04722">
        <w:rPr>
          <w:rFonts w:ascii="Calibri" w:hAnsi="Calibri" w:cs="Calibri"/>
          <w:color w:val="000000" w:themeColor="text1"/>
        </w:rPr>
        <w:t xml:space="preserve"> (black circle and black square at 1/4 </w:t>
      </w:r>
      <m:oMath>
        <m:r>
          <w:rPr>
            <w:rFonts w:ascii="Cambria Math" w:hAnsi="Cambria Math" w:cs="Calibri"/>
            <w:color w:val="000000" w:themeColor="text1"/>
          </w:rPr>
          <m:t xml:space="preserve">x </m:t>
        </m:r>
      </m:oMath>
      <w:r w:rsidR="006A2DBE" w:rsidRPr="00B04722">
        <w:rPr>
          <w:rFonts w:ascii="Calibri" w:hAnsi="Calibri" w:cs="Calibri"/>
          <w:color w:val="000000" w:themeColor="text1"/>
        </w:rPr>
        <w:t>MBC and MBC, respectively)</w:t>
      </w:r>
      <w:r w:rsidR="00CC1FF5" w:rsidRPr="00B04722">
        <w:rPr>
          <w:rFonts w:ascii="Calibri" w:hAnsi="Calibri" w:cs="Calibri"/>
          <w:color w:val="000000" w:themeColor="text1"/>
        </w:rPr>
        <w:t>. Data are the mean ± SDs for at least two independent experiments with two replicates.</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(B) </w:t>
      </w:r>
      <w:r w:rsidR="00F708BF" w:rsidRPr="00B04722">
        <w:rPr>
          <w:rFonts w:ascii="Calibri" w:hAnsi="Calibri" w:cs="Calibri"/>
          <w:color w:val="000000" w:themeColor="text1"/>
        </w:rPr>
        <w:t>Log (X/X</w:t>
      </w:r>
      <w:r w:rsidR="00F708BF" w:rsidRPr="00B04722">
        <w:rPr>
          <w:rFonts w:ascii="Calibri" w:hAnsi="Calibri" w:cs="Calibri"/>
          <w:color w:val="000000" w:themeColor="text1"/>
          <w:vertAlign w:val="subscript"/>
        </w:rPr>
        <w:t>0</w:t>
      </w:r>
      <w:r w:rsidR="00F708BF" w:rsidRPr="00B04722">
        <w:rPr>
          <w:rFonts w:ascii="Calibri" w:hAnsi="Calibri" w:cs="Calibri"/>
          <w:color w:val="000000" w:themeColor="text1"/>
        </w:rPr>
        <w:t xml:space="preserve">) as a function of time for PAA, for </w:t>
      </w:r>
      <w:r w:rsidR="00F708BF" w:rsidRPr="00B04722">
        <w:rPr>
          <w:rFonts w:ascii="Calibri" w:hAnsi="Calibri" w:cs="Calibri"/>
          <w:i/>
          <w:iCs/>
          <w:color w:val="000000" w:themeColor="text1"/>
        </w:rPr>
        <w:t>S. aureus</w:t>
      </w:r>
      <w:r w:rsidR="00F708BF" w:rsidRPr="00B04722">
        <w:rPr>
          <w:rFonts w:ascii="Calibri" w:hAnsi="Calibri" w:cs="Calibri"/>
          <w:color w:val="000000" w:themeColor="text1"/>
        </w:rPr>
        <w:t xml:space="preserve"> (gray triangle and gray inverted triangle for at 1/4 </w:t>
      </w:r>
      <m:oMath>
        <m:r>
          <w:rPr>
            <w:rFonts w:ascii="Cambria Math" w:hAnsi="Cambria Math" w:cs="Calibri"/>
            <w:color w:val="000000" w:themeColor="text1"/>
          </w:rPr>
          <m:t xml:space="preserve">x </m:t>
        </m:r>
      </m:oMath>
      <w:r w:rsidR="00F708BF" w:rsidRPr="00B04722">
        <w:rPr>
          <w:rFonts w:ascii="Calibri" w:hAnsi="Calibri" w:cs="Calibri"/>
          <w:color w:val="000000" w:themeColor="text1"/>
        </w:rPr>
        <w:t xml:space="preserve">MBC and MBC, respectively) and for </w:t>
      </w:r>
      <w:r w:rsidR="00F708BF" w:rsidRPr="00B04722">
        <w:rPr>
          <w:rFonts w:ascii="Calibri" w:hAnsi="Calibri" w:cs="Calibri"/>
          <w:i/>
          <w:iCs/>
          <w:color w:val="000000" w:themeColor="text1"/>
        </w:rPr>
        <w:t>E. coli</w:t>
      </w:r>
      <w:r w:rsidR="00F708BF" w:rsidRPr="00B04722">
        <w:rPr>
          <w:rFonts w:ascii="Calibri" w:hAnsi="Calibri" w:cs="Calibri"/>
          <w:color w:val="000000" w:themeColor="text1"/>
        </w:rPr>
        <w:t xml:space="preserve"> (black circle and black square at 1/4 </w:t>
      </w:r>
      <m:oMath>
        <m:r>
          <w:rPr>
            <w:rFonts w:ascii="Cambria Math" w:hAnsi="Cambria Math" w:cs="Calibri"/>
            <w:color w:val="000000" w:themeColor="text1"/>
          </w:rPr>
          <m:t xml:space="preserve">x </m:t>
        </m:r>
      </m:oMath>
      <w:r w:rsidR="00F708BF" w:rsidRPr="00B04722">
        <w:rPr>
          <w:rFonts w:ascii="Calibri" w:hAnsi="Calibri" w:cs="Calibri"/>
          <w:color w:val="000000" w:themeColor="text1"/>
        </w:rPr>
        <w:t>MBC and MBC, respectively). Data are the mean ± SDs for at least two independent experiments with two replicates.</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(C) </w:t>
      </w:r>
      <w:r w:rsidR="00F708BF" w:rsidRPr="00B04722">
        <w:rPr>
          <w:rFonts w:ascii="Calibri" w:hAnsi="Calibri" w:cs="Calibri"/>
          <w:color w:val="000000" w:themeColor="text1"/>
        </w:rPr>
        <w:t>Log (X/X</w:t>
      </w:r>
      <w:r w:rsidR="00F708BF" w:rsidRPr="00B04722">
        <w:rPr>
          <w:rFonts w:ascii="Calibri" w:hAnsi="Calibri" w:cs="Calibri"/>
          <w:color w:val="000000" w:themeColor="text1"/>
          <w:vertAlign w:val="subscript"/>
        </w:rPr>
        <w:t>0</w:t>
      </w:r>
      <w:r w:rsidR="00F708BF" w:rsidRPr="00B04722">
        <w:rPr>
          <w:rFonts w:ascii="Calibri" w:hAnsi="Calibri" w:cs="Calibri"/>
          <w:color w:val="000000" w:themeColor="text1"/>
        </w:rPr>
        <w:t xml:space="preserve">) as a function of time for SAL, for </w:t>
      </w:r>
      <w:r w:rsidR="00F708BF" w:rsidRPr="00B04722">
        <w:rPr>
          <w:rFonts w:ascii="Calibri" w:hAnsi="Calibri" w:cs="Calibri"/>
          <w:i/>
          <w:iCs/>
          <w:color w:val="000000" w:themeColor="text1"/>
        </w:rPr>
        <w:t>S. aureus</w:t>
      </w:r>
      <w:r w:rsidR="00F708BF" w:rsidRPr="00B04722">
        <w:rPr>
          <w:rFonts w:ascii="Calibri" w:hAnsi="Calibri" w:cs="Calibri"/>
          <w:color w:val="000000" w:themeColor="text1"/>
        </w:rPr>
        <w:t xml:space="preserve"> (gray triangle and gray inverted triangle for at 1/4 </w:t>
      </w:r>
      <m:oMath>
        <m:r>
          <w:rPr>
            <w:rFonts w:ascii="Cambria Math" w:hAnsi="Cambria Math" w:cs="Calibri"/>
            <w:color w:val="000000" w:themeColor="text1"/>
          </w:rPr>
          <m:t xml:space="preserve">x </m:t>
        </m:r>
      </m:oMath>
      <w:r w:rsidR="00F708BF" w:rsidRPr="00B04722">
        <w:rPr>
          <w:rFonts w:ascii="Calibri" w:hAnsi="Calibri" w:cs="Calibri"/>
          <w:color w:val="000000" w:themeColor="text1"/>
        </w:rPr>
        <w:t xml:space="preserve">MBC and MBC, respectively) and for </w:t>
      </w:r>
      <w:r w:rsidR="00F708BF" w:rsidRPr="00B04722">
        <w:rPr>
          <w:rFonts w:ascii="Calibri" w:hAnsi="Calibri" w:cs="Calibri"/>
          <w:i/>
          <w:iCs/>
          <w:color w:val="000000" w:themeColor="text1"/>
        </w:rPr>
        <w:t>E. coli</w:t>
      </w:r>
      <w:r w:rsidR="00F708BF" w:rsidRPr="00B04722">
        <w:rPr>
          <w:rFonts w:ascii="Calibri" w:hAnsi="Calibri" w:cs="Calibri"/>
          <w:color w:val="000000" w:themeColor="text1"/>
        </w:rPr>
        <w:t xml:space="preserve"> (black circle and black square at 1/4 </w:t>
      </w:r>
      <m:oMath>
        <m:r>
          <w:rPr>
            <w:rFonts w:ascii="Cambria Math" w:hAnsi="Cambria Math" w:cs="Calibri"/>
            <w:color w:val="000000" w:themeColor="text1"/>
          </w:rPr>
          <m:t xml:space="preserve">x </m:t>
        </m:r>
      </m:oMath>
      <w:r w:rsidR="00F708BF" w:rsidRPr="00B04722">
        <w:rPr>
          <w:rFonts w:ascii="Calibri" w:hAnsi="Calibri" w:cs="Calibri"/>
          <w:color w:val="000000" w:themeColor="text1"/>
        </w:rPr>
        <w:t>MBC and MBC, respectively). Data are the mean ± SDs for at least two independent experiments with two replicates.</w:t>
      </w:r>
      <w:r w:rsidR="00BB0F2A" w:rsidRPr="00B04722">
        <w:rPr>
          <w:rFonts w:ascii="Calibri" w:hAnsi="Calibri" w:cs="Calibri"/>
          <w:color w:val="000000" w:themeColor="text1"/>
        </w:rPr>
        <w:t xml:space="preserve"> </w:t>
      </w:r>
      <w:r w:rsidR="00C1367D" w:rsidRPr="00B04722">
        <w:rPr>
          <w:rFonts w:ascii="Calibri" w:hAnsi="Calibri" w:cs="Calibri"/>
          <w:b/>
          <w:bCs/>
          <w:color w:val="000000" w:themeColor="text1"/>
        </w:rPr>
        <w:t xml:space="preserve">(D) </w:t>
      </w:r>
      <w:r w:rsidR="00BC5550" w:rsidRPr="00B04722">
        <w:rPr>
          <w:rFonts w:ascii="Calibri" w:hAnsi="Calibri" w:cs="Calibri"/>
          <w:color w:val="000000" w:themeColor="text1"/>
        </w:rPr>
        <w:t>Log (X/X</w:t>
      </w:r>
      <w:r w:rsidR="00BC5550" w:rsidRPr="00B04722">
        <w:rPr>
          <w:rFonts w:ascii="Calibri" w:hAnsi="Calibri" w:cs="Calibri"/>
          <w:color w:val="000000" w:themeColor="text1"/>
          <w:vertAlign w:val="subscript"/>
        </w:rPr>
        <w:t>0</w:t>
      </w:r>
      <w:r w:rsidR="00BC5550" w:rsidRPr="00B04722">
        <w:rPr>
          <w:rFonts w:ascii="Calibri" w:hAnsi="Calibri" w:cs="Calibri"/>
          <w:color w:val="000000" w:themeColor="text1"/>
        </w:rPr>
        <w:t xml:space="preserve">) as a function of time for EUG, for </w:t>
      </w:r>
      <w:r w:rsidR="00BC5550" w:rsidRPr="00B04722">
        <w:rPr>
          <w:rFonts w:ascii="Calibri" w:hAnsi="Calibri" w:cs="Calibri"/>
          <w:i/>
          <w:iCs/>
          <w:color w:val="000000" w:themeColor="text1"/>
        </w:rPr>
        <w:t>S. aureus</w:t>
      </w:r>
      <w:r w:rsidR="00BC5550" w:rsidRPr="00B04722">
        <w:rPr>
          <w:rFonts w:ascii="Calibri" w:hAnsi="Calibri" w:cs="Calibri"/>
          <w:color w:val="000000" w:themeColor="text1"/>
        </w:rPr>
        <w:t xml:space="preserve"> (gray triangle and gray inverted triangle for at 1/4 </w:t>
      </w:r>
      <m:oMath>
        <m:r>
          <w:rPr>
            <w:rFonts w:ascii="Cambria Math" w:hAnsi="Cambria Math" w:cs="Calibri"/>
            <w:color w:val="000000" w:themeColor="text1"/>
          </w:rPr>
          <m:t xml:space="preserve">x </m:t>
        </m:r>
      </m:oMath>
      <w:r w:rsidR="00BC5550" w:rsidRPr="00B04722">
        <w:rPr>
          <w:rFonts w:ascii="Calibri" w:hAnsi="Calibri" w:cs="Calibri"/>
          <w:color w:val="000000" w:themeColor="text1"/>
        </w:rPr>
        <w:t xml:space="preserve">MBC and MBC, respectively) and for </w:t>
      </w:r>
      <w:r w:rsidR="00BC5550" w:rsidRPr="00B04722">
        <w:rPr>
          <w:rFonts w:ascii="Calibri" w:hAnsi="Calibri" w:cs="Calibri"/>
          <w:i/>
          <w:iCs/>
          <w:color w:val="000000" w:themeColor="text1"/>
        </w:rPr>
        <w:t>E. coli</w:t>
      </w:r>
      <w:r w:rsidR="00BC5550" w:rsidRPr="00B04722">
        <w:rPr>
          <w:rFonts w:ascii="Calibri" w:hAnsi="Calibri" w:cs="Calibri"/>
          <w:color w:val="000000" w:themeColor="text1"/>
        </w:rPr>
        <w:t xml:space="preserve"> (black circle and black square at 1/4 </w:t>
      </w:r>
      <m:oMath>
        <m:r>
          <w:rPr>
            <w:rFonts w:ascii="Cambria Math" w:hAnsi="Cambria Math" w:cs="Calibri"/>
            <w:color w:val="000000" w:themeColor="text1"/>
          </w:rPr>
          <m:t xml:space="preserve">x </m:t>
        </m:r>
      </m:oMath>
      <w:r w:rsidR="00BC5550" w:rsidRPr="00B04722">
        <w:rPr>
          <w:rFonts w:ascii="Calibri" w:hAnsi="Calibri" w:cs="Calibri"/>
          <w:color w:val="000000" w:themeColor="text1"/>
        </w:rPr>
        <w:t>MBC and MBC, respectively). Data are the mean ± SDs for at least two independent experiments with two replicates.</w:t>
      </w:r>
    </w:p>
    <w:p w14:paraId="1D6FA4CB" w14:textId="77777777" w:rsidR="003658DE" w:rsidRPr="00B04722" w:rsidRDefault="003658DE" w:rsidP="00B04722">
      <w:pPr>
        <w:jc w:val="both"/>
        <w:rPr>
          <w:rFonts w:ascii="Calibri" w:hAnsi="Calibri" w:cs="Calibri"/>
          <w:color w:val="000000" w:themeColor="text1"/>
        </w:rPr>
      </w:pPr>
    </w:p>
    <w:p w14:paraId="2DA6F3EB" w14:textId="2F90C516" w:rsidR="007B7E88" w:rsidRPr="00B04722" w:rsidRDefault="009D5851" w:rsidP="00B04722">
      <w:pPr>
        <w:jc w:val="both"/>
        <w:rPr>
          <w:rFonts w:ascii="Calibri" w:hAnsi="Calibri" w:cs="Calibri"/>
          <w:color w:val="000000" w:themeColor="text1"/>
        </w:rPr>
      </w:pPr>
      <w:r w:rsidRPr="00B04722">
        <w:rPr>
          <w:rFonts w:ascii="Calibri" w:hAnsi="Calibri" w:cs="Calibri"/>
          <w:b/>
          <w:bCs/>
          <w:color w:val="000000" w:themeColor="text1"/>
        </w:rPr>
        <w:t xml:space="preserve">Supplemental Figure </w:t>
      </w:r>
      <w:r w:rsidR="00C9725B" w:rsidRPr="00B04722">
        <w:rPr>
          <w:rFonts w:ascii="Calibri" w:hAnsi="Calibri" w:cs="Calibri"/>
          <w:b/>
          <w:bCs/>
          <w:color w:val="000000" w:themeColor="text1"/>
        </w:rPr>
        <w:t>1</w:t>
      </w:r>
      <w:r w:rsidRPr="00B04722">
        <w:rPr>
          <w:rFonts w:ascii="Calibri" w:hAnsi="Calibri" w:cs="Calibri"/>
          <w:b/>
          <w:bCs/>
          <w:color w:val="000000" w:themeColor="text1"/>
        </w:rPr>
        <w:t>.</w:t>
      </w:r>
      <w:r w:rsidR="00583D8C" w:rsidRPr="00B04722">
        <w:rPr>
          <w:rFonts w:ascii="Calibri" w:hAnsi="Calibri" w:cs="Calibri"/>
          <w:b/>
          <w:bCs/>
          <w:color w:val="000000" w:themeColor="text1"/>
        </w:rPr>
        <w:t xml:space="preserve"> </w:t>
      </w:r>
      <w:r w:rsidR="003658DE" w:rsidRPr="00B04722">
        <w:rPr>
          <w:rFonts w:ascii="Calibri" w:hAnsi="Calibri" w:cs="Calibri"/>
          <w:b/>
          <w:bCs/>
          <w:color w:val="000000" w:themeColor="text1"/>
        </w:rPr>
        <w:t xml:space="preserve">Combenefit software interface and parameter configuration. </w:t>
      </w:r>
      <w:r w:rsidR="00853DB9" w:rsidRPr="00B04722">
        <w:rPr>
          <w:rFonts w:ascii="Calibri" w:hAnsi="Calibri" w:cs="Calibri"/>
          <w:color w:val="000000" w:themeColor="text1"/>
        </w:rPr>
        <w:t>This figure shows the Combenefit interface and the selection of parameters for analysis, illustrated using the BAC + EUG combination as an example.</w:t>
      </w:r>
    </w:p>
    <w:p w14:paraId="24A31A7D" w14:textId="0DD0028C" w:rsidR="00853DB9" w:rsidRPr="00B04722" w:rsidRDefault="00853DB9" w:rsidP="00B04722">
      <w:pPr>
        <w:jc w:val="both"/>
        <w:rPr>
          <w:rFonts w:ascii="Calibri" w:hAnsi="Calibri" w:cs="Calibri"/>
          <w:b/>
          <w:bCs/>
          <w:color w:val="000000" w:themeColor="text1"/>
        </w:rPr>
      </w:pPr>
    </w:p>
    <w:p w14:paraId="3E8F989C" w14:textId="226A3BC9" w:rsidR="00A40579" w:rsidRPr="00B04722" w:rsidRDefault="009D5851" w:rsidP="00B04722">
      <w:pPr>
        <w:jc w:val="both"/>
        <w:rPr>
          <w:rFonts w:ascii="Calibri" w:hAnsi="Calibri" w:cs="Calibri"/>
          <w:b/>
          <w:bCs/>
          <w:color w:val="000000" w:themeColor="text1"/>
        </w:rPr>
      </w:pPr>
      <w:r w:rsidRPr="00B04722">
        <w:rPr>
          <w:rFonts w:ascii="Calibri" w:hAnsi="Calibri" w:cs="Calibri"/>
          <w:b/>
          <w:bCs/>
          <w:color w:val="000000" w:themeColor="text1"/>
        </w:rPr>
        <w:t xml:space="preserve">Supplemental Figure </w:t>
      </w:r>
      <w:r w:rsidR="00C9725B" w:rsidRPr="00B04722">
        <w:rPr>
          <w:rFonts w:ascii="Calibri" w:hAnsi="Calibri" w:cs="Calibri"/>
          <w:b/>
          <w:bCs/>
          <w:color w:val="000000" w:themeColor="text1"/>
        </w:rPr>
        <w:t>2</w:t>
      </w:r>
      <w:r w:rsidRPr="00B04722">
        <w:rPr>
          <w:rFonts w:ascii="Calibri" w:hAnsi="Calibri" w:cs="Calibri"/>
          <w:b/>
          <w:bCs/>
          <w:color w:val="000000" w:themeColor="text1"/>
        </w:rPr>
        <w:t>.</w:t>
      </w:r>
      <w:r w:rsidR="00040C7A" w:rsidRPr="00B04722">
        <w:rPr>
          <w:rFonts w:ascii="Calibri" w:hAnsi="Calibri" w:cs="Calibri"/>
          <w:b/>
          <w:bCs/>
          <w:color w:val="000000" w:themeColor="text1"/>
        </w:rPr>
        <w:t xml:space="preserve"> </w:t>
      </w:r>
      <w:r w:rsidR="00F15C17" w:rsidRPr="00B04722">
        <w:rPr>
          <w:rFonts w:ascii="Calibri" w:hAnsi="Calibri" w:cs="Calibri"/>
          <w:b/>
          <w:bCs/>
          <w:color w:val="000000" w:themeColor="text1"/>
        </w:rPr>
        <w:t>GraphPad Prism interface for nonlinear regression analysis.</w:t>
      </w:r>
      <w:r w:rsidR="00F15C17" w:rsidRPr="00B04722">
        <w:rPr>
          <w:rFonts w:ascii="Calibri" w:hAnsi="Calibri" w:cs="Calibri"/>
          <w:b/>
          <w:bCs/>
          <w:color w:val="000000" w:themeColor="text1"/>
        </w:rPr>
        <w:br/>
      </w:r>
      <w:r w:rsidR="00F15C17" w:rsidRPr="00B04722">
        <w:rPr>
          <w:rFonts w:ascii="Calibri" w:hAnsi="Calibri" w:cs="Calibri"/>
          <w:color w:val="000000" w:themeColor="text1"/>
        </w:rPr>
        <w:t>The GraphPad Prism Analyze Data window showing the selection of nonlinear regression (curve fit) and the datasets (</w:t>
      </w:r>
      <w:r w:rsidR="00F15C17" w:rsidRPr="00B04722">
        <w:rPr>
          <w:rFonts w:ascii="Calibri" w:hAnsi="Calibri" w:cs="Calibri"/>
          <w:i/>
          <w:iCs/>
          <w:color w:val="000000" w:themeColor="text1"/>
        </w:rPr>
        <w:t>E. coli</w:t>
      </w:r>
      <w:r w:rsidR="00F15C17" w:rsidRPr="00B04722">
        <w:rPr>
          <w:rFonts w:ascii="Calibri" w:hAnsi="Calibri" w:cs="Calibri"/>
          <w:color w:val="000000" w:themeColor="text1"/>
        </w:rPr>
        <w:t xml:space="preserve"> and </w:t>
      </w:r>
      <w:r w:rsidR="00F15C17" w:rsidRPr="00B04722">
        <w:rPr>
          <w:rFonts w:ascii="Calibri" w:hAnsi="Calibri" w:cs="Calibri"/>
          <w:i/>
          <w:iCs/>
          <w:color w:val="000000" w:themeColor="text1"/>
        </w:rPr>
        <w:t>S. aureus</w:t>
      </w:r>
      <w:r w:rsidR="00F15C17" w:rsidRPr="00B04722">
        <w:rPr>
          <w:rFonts w:ascii="Calibri" w:hAnsi="Calibri" w:cs="Calibri"/>
          <w:color w:val="000000" w:themeColor="text1"/>
        </w:rPr>
        <w:t>) used for analysis.</w:t>
      </w:r>
    </w:p>
    <w:p w14:paraId="0E29760C" w14:textId="77777777" w:rsidR="00F15C17" w:rsidRPr="00B04722" w:rsidRDefault="00F15C17" w:rsidP="00B04722">
      <w:pPr>
        <w:jc w:val="both"/>
        <w:rPr>
          <w:rFonts w:ascii="Calibri" w:hAnsi="Calibri" w:cs="Calibri"/>
          <w:b/>
          <w:bCs/>
          <w:color w:val="000000" w:themeColor="text1"/>
        </w:rPr>
      </w:pPr>
    </w:p>
    <w:p w14:paraId="3C19F0DA" w14:textId="4DDE6FC1" w:rsidR="007B7E88" w:rsidRPr="00B04722" w:rsidRDefault="009D5851" w:rsidP="00B04722">
      <w:pPr>
        <w:jc w:val="both"/>
        <w:rPr>
          <w:rFonts w:ascii="Calibri" w:hAnsi="Calibri" w:cs="Calibri"/>
          <w:color w:val="000000" w:themeColor="text1"/>
          <w:lang w:val="en-IN"/>
        </w:rPr>
      </w:pPr>
      <w:r w:rsidRPr="00B04722">
        <w:rPr>
          <w:rFonts w:ascii="Calibri" w:hAnsi="Calibri" w:cs="Calibri"/>
          <w:b/>
          <w:bCs/>
          <w:color w:val="000000" w:themeColor="text1"/>
        </w:rPr>
        <w:t xml:space="preserve">Supplemental Figure </w:t>
      </w:r>
      <w:r w:rsidR="00F15C17" w:rsidRPr="00B04722">
        <w:rPr>
          <w:rFonts w:ascii="Calibri" w:hAnsi="Calibri" w:cs="Calibri"/>
          <w:b/>
          <w:bCs/>
          <w:color w:val="000000" w:themeColor="text1"/>
        </w:rPr>
        <w:t>3</w:t>
      </w:r>
      <w:r w:rsidRPr="00B04722">
        <w:rPr>
          <w:rFonts w:ascii="Calibri" w:hAnsi="Calibri" w:cs="Calibri"/>
          <w:b/>
          <w:bCs/>
          <w:color w:val="000000" w:themeColor="text1"/>
        </w:rPr>
        <w:t>.</w:t>
      </w:r>
      <w:r w:rsidR="0000184D" w:rsidRPr="00B04722">
        <w:rPr>
          <w:rFonts w:ascii="Calibri" w:hAnsi="Calibri" w:cs="Calibri"/>
          <w:b/>
          <w:bCs/>
          <w:color w:val="000000" w:themeColor="text1"/>
        </w:rPr>
        <w:t xml:space="preserve"> </w:t>
      </w:r>
      <w:r w:rsidR="00A40579" w:rsidRPr="00B04722">
        <w:rPr>
          <w:rFonts w:ascii="Calibri" w:hAnsi="Calibri" w:cs="Calibri"/>
          <w:b/>
          <w:bCs/>
          <w:color w:val="000000" w:themeColor="text1"/>
        </w:rPr>
        <w:t>Implementation of the Chick</w:t>
      </w:r>
      <w:r w:rsidR="00DD3220" w:rsidRPr="00B04722">
        <w:rPr>
          <w:rFonts w:ascii="Calibri" w:hAnsi="Calibri" w:cs="Calibri"/>
          <w:b/>
          <w:bCs/>
          <w:color w:val="000000" w:themeColor="text1"/>
        </w:rPr>
        <w:t>-</w:t>
      </w:r>
      <w:r w:rsidR="00A40579" w:rsidRPr="00B04722">
        <w:rPr>
          <w:rFonts w:ascii="Calibri" w:hAnsi="Calibri" w:cs="Calibri"/>
          <w:b/>
          <w:bCs/>
          <w:color w:val="000000" w:themeColor="text1"/>
        </w:rPr>
        <w:t xml:space="preserve">Watson model in GraphPad Prism. </w:t>
      </w:r>
      <w:r w:rsidR="00853DB9" w:rsidRPr="00853DB9">
        <w:rPr>
          <w:rFonts w:ascii="Calibri" w:hAnsi="Calibri" w:cs="Calibri"/>
          <w:color w:val="000000" w:themeColor="text1"/>
          <w:lang w:val="en-IN"/>
        </w:rPr>
        <w:t>This figure shows the</w:t>
      </w:r>
      <w:r w:rsidR="00853DB9" w:rsidRPr="00B04722">
        <w:rPr>
          <w:rFonts w:ascii="Calibri" w:hAnsi="Calibri" w:cs="Calibri"/>
          <w:color w:val="000000" w:themeColor="text1"/>
          <w:lang w:val="en-IN"/>
        </w:rPr>
        <w:t xml:space="preserve"> steps for</w:t>
      </w:r>
      <w:r w:rsidR="00853DB9" w:rsidRPr="00853DB9">
        <w:rPr>
          <w:rFonts w:ascii="Calibri" w:hAnsi="Calibri" w:cs="Calibri"/>
          <w:color w:val="000000" w:themeColor="text1"/>
          <w:lang w:val="en-IN"/>
        </w:rPr>
        <w:t xml:space="preserve"> </w:t>
      </w:r>
      <w:r w:rsidR="00853DB9" w:rsidRPr="00B04722">
        <w:rPr>
          <w:rFonts w:ascii="Calibri" w:hAnsi="Calibri" w:cs="Calibri"/>
          <w:color w:val="000000" w:themeColor="text1"/>
          <w:lang w:val="en-IN"/>
        </w:rPr>
        <w:t>defining</w:t>
      </w:r>
      <w:r w:rsidR="00853DB9" w:rsidRPr="00853DB9">
        <w:rPr>
          <w:rFonts w:ascii="Calibri" w:hAnsi="Calibri" w:cs="Calibri"/>
          <w:color w:val="000000" w:themeColor="text1"/>
          <w:lang w:val="en-IN"/>
        </w:rPr>
        <w:t xml:space="preserve"> the equation used to apply the Chick-Watson model in GraphPad Prism.</w:t>
      </w:r>
    </w:p>
    <w:p w14:paraId="4FED1DD1" w14:textId="77777777" w:rsidR="00A40579" w:rsidRPr="00B04722" w:rsidRDefault="00A40579" w:rsidP="00B04722">
      <w:pPr>
        <w:jc w:val="both"/>
        <w:rPr>
          <w:rFonts w:ascii="Calibri" w:hAnsi="Calibri" w:cs="Calibri"/>
          <w:color w:val="000000" w:themeColor="text1"/>
        </w:rPr>
      </w:pPr>
    </w:p>
    <w:p w14:paraId="1D875E10" w14:textId="5C9DAC81" w:rsidR="00853DB9" w:rsidRPr="00853DB9" w:rsidRDefault="009D5851" w:rsidP="00B04722">
      <w:pPr>
        <w:jc w:val="both"/>
        <w:rPr>
          <w:rFonts w:ascii="Calibri" w:hAnsi="Calibri" w:cs="Calibri"/>
          <w:b/>
          <w:bCs/>
          <w:color w:val="000000" w:themeColor="text1"/>
          <w:lang w:val="en-IN"/>
        </w:rPr>
      </w:pPr>
      <w:r w:rsidRPr="00B04722">
        <w:rPr>
          <w:rFonts w:ascii="Calibri" w:hAnsi="Calibri" w:cs="Calibri"/>
          <w:b/>
          <w:bCs/>
          <w:color w:val="000000" w:themeColor="text1"/>
        </w:rPr>
        <w:t xml:space="preserve">Supplemental Figure </w:t>
      </w:r>
      <w:r w:rsidR="00F15C17" w:rsidRPr="00B04722">
        <w:rPr>
          <w:rFonts w:ascii="Calibri" w:hAnsi="Calibri" w:cs="Calibri"/>
          <w:b/>
          <w:bCs/>
          <w:color w:val="000000" w:themeColor="text1"/>
        </w:rPr>
        <w:t>4</w:t>
      </w:r>
      <w:r w:rsidRPr="00B04722">
        <w:rPr>
          <w:rFonts w:ascii="Calibri" w:hAnsi="Calibri" w:cs="Calibri"/>
          <w:b/>
          <w:bCs/>
          <w:color w:val="000000" w:themeColor="text1"/>
        </w:rPr>
        <w:t xml:space="preserve">. </w:t>
      </w:r>
      <w:r w:rsidR="00A40579" w:rsidRPr="00B04722">
        <w:rPr>
          <w:rFonts w:ascii="Calibri" w:hAnsi="Calibri" w:cs="Calibri"/>
          <w:b/>
          <w:bCs/>
          <w:color w:val="000000" w:themeColor="text1"/>
        </w:rPr>
        <w:t xml:space="preserve">Implementation of the Weibull model in GraphPad Prism. </w:t>
      </w:r>
      <w:r w:rsidR="00853DB9" w:rsidRPr="00853DB9">
        <w:rPr>
          <w:rFonts w:ascii="Calibri" w:hAnsi="Calibri" w:cs="Calibri"/>
          <w:color w:val="000000" w:themeColor="text1"/>
          <w:lang w:val="en-IN"/>
        </w:rPr>
        <w:t xml:space="preserve">This figure shows the </w:t>
      </w:r>
      <w:r w:rsidR="00853DB9" w:rsidRPr="00B04722">
        <w:rPr>
          <w:rFonts w:ascii="Calibri" w:hAnsi="Calibri" w:cs="Calibri"/>
          <w:color w:val="000000" w:themeColor="text1"/>
          <w:lang w:val="en-IN"/>
        </w:rPr>
        <w:t>steps for</w:t>
      </w:r>
      <w:r w:rsidR="00853DB9" w:rsidRPr="00853DB9">
        <w:rPr>
          <w:rFonts w:ascii="Calibri" w:hAnsi="Calibri" w:cs="Calibri"/>
          <w:color w:val="000000" w:themeColor="text1"/>
          <w:lang w:val="en-IN"/>
        </w:rPr>
        <w:t xml:space="preserve"> </w:t>
      </w:r>
      <w:r w:rsidR="00853DB9" w:rsidRPr="00B04722">
        <w:rPr>
          <w:rFonts w:ascii="Calibri" w:hAnsi="Calibri" w:cs="Calibri"/>
          <w:color w:val="000000" w:themeColor="text1"/>
          <w:lang w:val="en-IN"/>
        </w:rPr>
        <w:t>defining</w:t>
      </w:r>
      <w:r w:rsidR="00853DB9" w:rsidRPr="00853DB9">
        <w:rPr>
          <w:rFonts w:ascii="Calibri" w:hAnsi="Calibri" w:cs="Calibri"/>
          <w:color w:val="000000" w:themeColor="text1"/>
          <w:lang w:val="en-IN"/>
        </w:rPr>
        <w:t xml:space="preserve"> the equation used to apply the Weibull model in GraphPad Prism.</w:t>
      </w:r>
    </w:p>
    <w:p w14:paraId="4A39BB41" w14:textId="6D305338" w:rsidR="00E35E9C" w:rsidRPr="00B04722" w:rsidRDefault="00E35E9C" w:rsidP="00B04722">
      <w:pPr>
        <w:jc w:val="both"/>
        <w:rPr>
          <w:rFonts w:ascii="Calibri" w:hAnsi="Calibri" w:cs="Calibri"/>
          <w:color w:val="000000" w:themeColor="text1"/>
        </w:rPr>
      </w:pPr>
    </w:p>
    <w:p w14:paraId="2D354921" w14:textId="77777777" w:rsidR="00A40579" w:rsidRPr="00B04722" w:rsidRDefault="00A40579" w:rsidP="00B04722">
      <w:pPr>
        <w:jc w:val="both"/>
        <w:rPr>
          <w:rFonts w:ascii="Calibri" w:hAnsi="Calibri" w:cs="Calibri"/>
          <w:color w:val="000000" w:themeColor="text1"/>
        </w:rPr>
      </w:pPr>
    </w:p>
    <w:p w14:paraId="23D18CAC" w14:textId="7520FB9B" w:rsidR="007B7E88" w:rsidRPr="00B04722" w:rsidRDefault="009D5851" w:rsidP="00B04722">
      <w:pPr>
        <w:jc w:val="both"/>
        <w:rPr>
          <w:rFonts w:ascii="Calibri" w:hAnsi="Calibri" w:cs="Calibri"/>
          <w:color w:val="000000" w:themeColor="text1"/>
          <w:lang w:val="en-IN"/>
        </w:rPr>
      </w:pPr>
      <w:r w:rsidRPr="00B04722">
        <w:rPr>
          <w:rFonts w:ascii="Calibri" w:hAnsi="Calibri" w:cs="Calibri"/>
          <w:b/>
          <w:bCs/>
          <w:color w:val="000000" w:themeColor="text1"/>
        </w:rPr>
        <w:t xml:space="preserve">Supplemental Figure </w:t>
      </w:r>
      <w:r w:rsidR="00F15C17" w:rsidRPr="00B04722">
        <w:rPr>
          <w:rFonts w:ascii="Calibri" w:hAnsi="Calibri" w:cs="Calibri"/>
          <w:b/>
          <w:bCs/>
          <w:color w:val="000000" w:themeColor="text1"/>
        </w:rPr>
        <w:t>5</w:t>
      </w:r>
      <w:r w:rsidRPr="00B04722">
        <w:rPr>
          <w:rFonts w:ascii="Calibri" w:hAnsi="Calibri" w:cs="Calibri"/>
          <w:b/>
          <w:bCs/>
          <w:color w:val="000000" w:themeColor="text1"/>
        </w:rPr>
        <w:t>.</w:t>
      </w:r>
      <w:r w:rsidR="00E20BF7" w:rsidRPr="00B04722">
        <w:rPr>
          <w:rFonts w:ascii="Calibri" w:hAnsi="Calibri" w:cs="Calibri"/>
          <w:b/>
          <w:bCs/>
          <w:color w:val="000000" w:themeColor="text1"/>
        </w:rPr>
        <w:t xml:space="preserve"> </w:t>
      </w:r>
      <w:r w:rsidR="00A40579" w:rsidRPr="00B04722">
        <w:rPr>
          <w:rFonts w:ascii="Calibri" w:hAnsi="Calibri" w:cs="Calibri"/>
          <w:b/>
          <w:bCs/>
          <w:color w:val="000000" w:themeColor="text1"/>
        </w:rPr>
        <w:t>Parameter initialization settings for Chick</w:t>
      </w:r>
      <w:r w:rsidR="00DD3220" w:rsidRPr="00B04722">
        <w:rPr>
          <w:rFonts w:ascii="Calibri" w:hAnsi="Calibri" w:cs="Calibri"/>
          <w:b/>
          <w:bCs/>
          <w:color w:val="000000" w:themeColor="text1"/>
        </w:rPr>
        <w:t>-</w:t>
      </w:r>
      <w:r w:rsidR="00A40579" w:rsidRPr="00B04722">
        <w:rPr>
          <w:rFonts w:ascii="Calibri" w:hAnsi="Calibri" w:cs="Calibri"/>
          <w:b/>
          <w:bCs/>
          <w:color w:val="000000" w:themeColor="text1"/>
        </w:rPr>
        <w:t xml:space="preserve">Watson and Weibull model fitting. </w:t>
      </w:r>
      <w:r w:rsidR="00853DB9" w:rsidRPr="00853DB9">
        <w:rPr>
          <w:rFonts w:ascii="Calibri" w:hAnsi="Calibri" w:cs="Calibri"/>
          <w:color w:val="000000" w:themeColor="text1"/>
          <w:lang w:val="en-IN"/>
        </w:rPr>
        <w:t>This figure shows the selection of the initial parameter values and fitting rules in GraphPad Prism for the Chick-Watson model (bottom) and the Weibull model (top).</w:t>
      </w:r>
    </w:p>
    <w:p w14:paraId="3D60467C" w14:textId="77777777" w:rsidR="00A40579" w:rsidRPr="00B04722" w:rsidRDefault="00A40579" w:rsidP="00B04722">
      <w:pPr>
        <w:jc w:val="both"/>
        <w:rPr>
          <w:rFonts w:ascii="Calibri" w:hAnsi="Calibri" w:cs="Calibri"/>
          <w:color w:val="000000" w:themeColor="text1"/>
        </w:rPr>
      </w:pPr>
    </w:p>
    <w:p w14:paraId="407530C4" w14:textId="078CF79F" w:rsidR="00CE28BF" w:rsidRPr="00B04722" w:rsidRDefault="00CE28BF" w:rsidP="00B04722">
      <w:pPr>
        <w:jc w:val="both"/>
        <w:rPr>
          <w:rFonts w:ascii="Calibri" w:hAnsi="Calibri" w:cs="Calibri"/>
          <w:color w:val="000000" w:themeColor="text1"/>
        </w:rPr>
      </w:pPr>
      <w:r w:rsidRPr="00B04722">
        <w:rPr>
          <w:rFonts w:ascii="Calibri" w:hAnsi="Calibri" w:cs="Calibri"/>
          <w:b/>
          <w:bCs/>
          <w:color w:val="000000" w:themeColor="text1"/>
        </w:rPr>
        <w:t>Table 1.</w:t>
      </w:r>
      <w:r w:rsidRPr="00B04722">
        <w:rPr>
          <w:rFonts w:ascii="Calibri" w:hAnsi="Calibri" w:cs="Calibri"/>
          <w:color w:val="000000" w:themeColor="text1"/>
        </w:rPr>
        <w:t xml:space="preserve"> </w:t>
      </w:r>
      <w:r w:rsidR="00A40579" w:rsidRPr="00B04722">
        <w:rPr>
          <w:rFonts w:ascii="Calibri" w:hAnsi="Calibri" w:cs="Calibri"/>
          <w:b/>
          <w:bCs/>
          <w:color w:val="000000" w:themeColor="text1"/>
        </w:rPr>
        <w:t>Stock and working concentrations of antimicrobial agents.</w:t>
      </w:r>
      <w:r w:rsidR="00A40579" w:rsidRPr="00B04722">
        <w:rPr>
          <w:rFonts w:ascii="Calibri" w:hAnsi="Calibri" w:cs="Calibri"/>
          <w:color w:val="000000" w:themeColor="text1"/>
        </w:rPr>
        <w:t xml:space="preserve"> </w:t>
      </w:r>
      <w:r w:rsidR="00F15C17" w:rsidRPr="00B04722">
        <w:rPr>
          <w:rFonts w:ascii="Calibri" w:hAnsi="Calibri" w:cs="Calibri"/>
          <w:color w:val="000000" w:themeColor="text1"/>
        </w:rPr>
        <w:t xml:space="preserve">This table summarizes the </w:t>
      </w:r>
      <w:r w:rsidRPr="00B04722">
        <w:rPr>
          <w:rFonts w:ascii="Calibri" w:hAnsi="Calibri" w:cs="Calibri"/>
          <w:color w:val="000000" w:themeColor="text1"/>
        </w:rPr>
        <w:t xml:space="preserve"> stock solution concentrations and working concentrations tested for each molecule individually and in dual and triple combinations. Biocide stock solutions (BAC and PAA) were prepared at 6.25 mg/mL (31.25 mg in 5 mL). Phytochemical stock solutions (SAL and EUG) were prepared at 200 mg/mL (1000 mg in 5 mL). All experimental concentrations were obtained by dilution in the appropriate solvent /water or DMSO).</w:t>
      </w:r>
    </w:p>
    <w:p w14:paraId="0B9A01C7" w14:textId="77777777" w:rsidR="00A40579" w:rsidRPr="00B04722" w:rsidRDefault="00A40579" w:rsidP="00B04722">
      <w:pPr>
        <w:jc w:val="both"/>
        <w:rPr>
          <w:rFonts w:ascii="Calibri" w:hAnsi="Calibri" w:cs="Calibri"/>
          <w:color w:val="000000" w:themeColor="text1"/>
        </w:rPr>
      </w:pPr>
    </w:p>
    <w:p w14:paraId="0539B08E" w14:textId="29BDA2CC" w:rsidR="00AA4565" w:rsidRPr="00B04722" w:rsidRDefault="00AA4565" w:rsidP="00B04722">
      <w:pPr>
        <w:jc w:val="both"/>
        <w:rPr>
          <w:rFonts w:ascii="Calibri" w:hAnsi="Calibri" w:cs="Calibri"/>
          <w:color w:val="000000" w:themeColor="text1"/>
        </w:rPr>
      </w:pPr>
      <w:r w:rsidRPr="00B04722">
        <w:rPr>
          <w:rFonts w:ascii="Calibri" w:hAnsi="Calibri" w:cs="Calibri"/>
          <w:b/>
          <w:bCs/>
          <w:color w:val="000000" w:themeColor="text1"/>
        </w:rPr>
        <w:t xml:space="preserve">Table </w:t>
      </w:r>
      <w:r w:rsidR="00CE28BF" w:rsidRPr="00B04722">
        <w:rPr>
          <w:rFonts w:ascii="Calibri" w:hAnsi="Calibri" w:cs="Calibri"/>
          <w:b/>
          <w:bCs/>
          <w:color w:val="000000" w:themeColor="text1"/>
        </w:rPr>
        <w:t>2</w:t>
      </w:r>
      <w:r w:rsidRPr="00B04722">
        <w:rPr>
          <w:rFonts w:ascii="Calibri" w:hAnsi="Calibri" w:cs="Calibri"/>
          <w:b/>
          <w:bCs/>
          <w:color w:val="000000" w:themeColor="text1"/>
        </w:rPr>
        <w:t>.</w:t>
      </w:r>
      <w:r w:rsidRPr="00B04722">
        <w:rPr>
          <w:rFonts w:ascii="Calibri" w:hAnsi="Calibri" w:cs="Calibri"/>
          <w:color w:val="000000" w:themeColor="text1"/>
        </w:rPr>
        <w:t xml:space="preserve"> </w:t>
      </w:r>
      <w:r w:rsidR="00A40579" w:rsidRPr="00B04722">
        <w:rPr>
          <w:rFonts w:ascii="Calibri" w:hAnsi="Calibri" w:cs="Calibri"/>
          <w:b/>
          <w:bCs/>
          <w:color w:val="000000" w:themeColor="text1"/>
        </w:rPr>
        <w:t>Minimum bactericidal concentrations (MBCs) immediately after exposure and following 24 h regrowth.</w:t>
      </w:r>
      <w:r w:rsidR="00A40579" w:rsidRPr="00B04722">
        <w:rPr>
          <w:rFonts w:ascii="Calibri" w:hAnsi="Calibri" w:cs="Calibri"/>
          <w:color w:val="000000" w:themeColor="text1"/>
        </w:rPr>
        <w:t xml:space="preserve"> </w:t>
      </w:r>
      <w:r w:rsidR="00F15C17" w:rsidRPr="00B04722">
        <w:rPr>
          <w:rFonts w:ascii="Calibri" w:hAnsi="Calibri" w:cs="Calibri"/>
          <w:color w:val="000000" w:themeColor="text1"/>
        </w:rPr>
        <w:t>This table presents the MBC values for the tested antimicrobial agents</w:t>
      </w:r>
      <w:r w:rsidR="005D4CE2" w:rsidRPr="00B04722">
        <w:rPr>
          <w:rFonts w:ascii="Calibri" w:hAnsi="Calibri" w:cs="Calibri"/>
          <w:color w:val="000000" w:themeColor="text1"/>
        </w:rPr>
        <w:t xml:space="preserve"> against </w:t>
      </w:r>
      <w:r w:rsidR="005D4CE2" w:rsidRPr="00B04722">
        <w:rPr>
          <w:rFonts w:ascii="Calibri" w:hAnsi="Calibri" w:cs="Calibri"/>
          <w:i/>
          <w:iCs/>
          <w:color w:val="000000" w:themeColor="text1"/>
        </w:rPr>
        <w:t>E. coli</w:t>
      </w:r>
      <w:r w:rsidR="005D4CE2" w:rsidRPr="00B04722">
        <w:rPr>
          <w:rFonts w:ascii="Calibri" w:hAnsi="Calibri" w:cs="Calibri"/>
          <w:color w:val="000000" w:themeColor="text1"/>
        </w:rPr>
        <w:t xml:space="preserve"> and </w:t>
      </w:r>
      <w:r w:rsidR="005D4CE2" w:rsidRPr="00B04722">
        <w:rPr>
          <w:rFonts w:ascii="Calibri" w:hAnsi="Calibri" w:cs="Calibri"/>
          <w:i/>
          <w:iCs/>
          <w:color w:val="000000" w:themeColor="text1"/>
        </w:rPr>
        <w:t>S. aureus</w:t>
      </w:r>
      <w:r w:rsidR="00F15C17" w:rsidRPr="00B04722">
        <w:rPr>
          <w:rFonts w:ascii="Calibri" w:hAnsi="Calibri" w:cs="Calibri"/>
          <w:i/>
          <w:iCs/>
          <w:color w:val="000000" w:themeColor="text1"/>
        </w:rPr>
        <w:t xml:space="preserve"> </w:t>
      </w:r>
      <w:r w:rsidR="00F15C17" w:rsidRPr="00B04722">
        <w:rPr>
          <w:rFonts w:ascii="Calibri" w:hAnsi="Calibri" w:cs="Calibri"/>
          <w:color w:val="000000" w:themeColor="text1"/>
        </w:rPr>
        <w:t>immediately after exposure and after 24 h regrowth</w:t>
      </w:r>
      <w:r w:rsidR="005D4CE2" w:rsidRPr="00B04722">
        <w:rPr>
          <w:rFonts w:ascii="Calibri" w:hAnsi="Calibri" w:cs="Calibri"/>
          <w:color w:val="000000" w:themeColor="text1"/>
        </w:rPr>
        <w:t>.</w:t>
      </w:r>
      <w:r w:rsidR="00665607" w:rsidRPr="00B04722">
        <w:rPr>
          <w:rFonts w:ascii="Calibri" w:hAnsi="Calibri" w:cs="Calibri"/>
          <w:color w:val="000000" w:themeColor="text1"/>
        </w:rPr>
        <w:t xml:space="preserve"> Data are the mean ± SDs for at least two independent experiments with two replicates.</w:t>
      </w:r>
    </w:p>
    <w:p w14:paraId="43A01FCC" w14:textId="77777777" w:rsidR="00A40579" w:rsidRPr="00B04722" w:rsidRDefault="00A40579" w:rsidP="00B04722">
      <w:pPr>
        <w:jc w:val="both"/>
        <w:rPr>
          <w:rFonts w:ascii="Calibri" w:hAnsi="Calibri" w:cs="Calibri"/>
          <w:color w:val="000000" w:themeColor="text1"/>
        </w:rPr>
      </w:pPr>
    </w:p>
    <w:p w14:paraId="540E7EE1" w14:textId="28B0A32C" w:rsidR="0099016B" w:rsidRPr="00B04722" w:rsidRDefault="0099016B" w:rsidP="00B04722">
      <w:pPr>
        <w:jc w:val="both"/>
        <w:rPr>
          <w:rFonts w:ascii="Calibri" w:hAnsi="Calibri" w:cs="Calibri"/>
          <w:color w:val="000000" w:themeColor="text1"/>
        </w:rPr>
      </w:pPr>
      <w:r w:rsidRPr="00B04722">
        <w:rPr>
          <w:rFonts w:ascii="Calibri" w:hAnsi="Calibri" w:cs="Calibri"/>
          <w:b/>
          <w:bCs/>
          <w:color w:val="000000" w:themeColor="text1"/>
        </w:rPr>
        <w:t xml:space="preserve">Table </w:t>
      </w:r>
      <w:r w:rsidR="00CE28BF" w:rsidRPr="00B04722">
        <w:rPr>
          <w:rFonts w:ascii="Calibri" w:hAnsi="Calibri" w:cs="Calibri"/>
          <w:b/>
          <w:bCs/>
          <w:color w:val="000000" w:themeColor="text1"/>
        </w:rPr>
        <w:t>3</w:t>
      </w:r>
      <w:r w:rsidRPr="00B04722">
        <w:rPr>
          <w:rFonts w:ascii="Calibri" w:hAnsi="Calibri" w:cs="Calibri"/>
          <w:b/>
          <w:bCs/>
          <w:color w:val="000000" w:themeColor="text1"/>
        </w:rPr>
        <w:t>.</w:t>
      </w:r>
      <w:r w:rsidRPr="00B04722">
        <w:rPr>
          <w:rFonts w:ascii="Calibri" w:hAnsi="Calibri" w:cs="Calibri"/>
          <w:color w:val="000000" w:themeColor="text1"/>
        </w:rPr>
        <w:t xml:space="preserve"> </w:t>
      </w:r>
      <w:r w:rsidR="00A40579" w:rsidRPr="00B04722">
        <w:rPr>
          <w:rFonts w:ascii="Calibri" w:hAnsi="Calibri" w:cs="Calibri"/>
          <w:b/>
          <w:bCs/>
          <w:color w:val="000000" w:themeColor="text1"/>
        </w:rPr>
        <w:t>Chick</w:t>
      </w:r>
      <w:r w:rsidR="00DD3220" w:rsidRPr="00B04722">
        <w:rPr>
          <w:rFonts w:ascii="Calibri" w:hAnsi="Calibri" w:cs="Calibri"/>
          <w:b/>
          <w:bCs/>
          <w:color w:val="000000" w:themeColor="text1"/>
        </w:rPr>
        <w:t>-</w:t>
      </w:r>
      <w:r w:rsidR="00A40579" w:rsidRPr="00B04722">
        <w:rPr>
          <w:rFonts w:ascii="Calibri" w:hAnsi="Calibri" w:cs="Calibri"/>
          <w:b/>
          <w:bCs/>
          <w:color w:val="000000" w:themeColor="text1"/>
        </w:rPr>
        <w:t>Watson kinetic parameters for antimicrobial inactivation.</w:t>
      </w:r>
      <w:r w:rsidR="00A40579" w:rsidRPr="00B04722">
        <w:rPr>
          <w:rFonts w:ascii="Calibri" w:hAnsi="Calibri" w:cs="Calibri"/>
          <w:color w:val="000000" w:themeColor="text1"/>
        </w:rPr>
        <w:t xml:space="preserve"> </w:t>
      </w:r>
      <w:r w:rsidR="00F15C17" w:rsidRPr="00B04722">
        <w:rPr>
          <w:rFonts w:ascii="Calibri" w:hAnsi="Calibri" w:cs="Calibri"/>
          <w:color w:val="000000" w:themeColor="text1"/>
        </w:rPr>
        <w:t>This table shows the disinfection rate coefficient (k</w:t>
      </w:r>
      <w:r w:rsidR="00F15C17" w:rsidRPr="00B04722">
        <w:rPr>
          <w:rFonts w:ascii="Calibri" w:hAnsi="Calibri" w:cs="Calibri"/>
          <w:color w:val="000000" w:themeColor="text1"/>
          <w:vertAlign w:val="subscript"/>
        </w:rPr>
        <w:t>dis</w:t>
      </w:r>
      <w:r w:rsidR="00F15C17" w:rsidRPr="00B04722">
        <w:rPr>
          <w:rFonts w:ascii="Calibri" w:hAnsi="Calibri" w:cs="Calibri"/>
          <w:color w:val="000000" w:themeColor="text1"/>
        </w:rPr>
        <w:t>) and concentration exponent (n) obtained from the Chick-Watson model.</w:t>
      </w:r>
      <w:r w:rsidR="00665607" w:rsidRPr="00B04722">
        <w:rPr>
          <w:rFonts w:ascii="Calibri" w:hAnsi="Calibri" w:cs="Calibri"/>
          <w:color w:val="000000" w:themeColor="text1"/>
        </w:rPr>
        <w:t xml:space="preserve"> Data are the mean ± SDs for at least two independent experiments with two replicates.</w:t>
      </w:r>
    </w:p>
    <w:p w14:paraId="691FD461" w14:textId="77777777" w:rsidR="0081116C" w:rsidRPr="00B04722" w:rsidRDefault="0081116C" w:rsidP="00B04722">
      <w:pPr>
        <w:jc w:val="both"/>
        <w:rPr>
          <w:rFonts w:ascii="Calibri" w:hAnsi="Calibri" w:cs="Calibri"/>
          <w:color w:val="000000" w:themeColor="text1"/>
        </w:rPr>
      </w:pPr>
    </w:p>
    <w:p w14:paraId="68A7CA5B" w14:textId="6DCEE103" w:rsidR="000E5A2C" w:rsidRPr="00B04722" w:rsidRDefault="000E5A2C" w:rsidP="00B04722">
      <w:pPr>
        <w:jc w:val="both"/>
        <w:rPr>
          <w:rFonts w:ascii="Calibri" w:hAnsi="Calibri" w:cs="Calibri"/>
          <w:color w:val="000000" w:themeColor="text1"/>
        </w:rPr>
      </w:pPr>
      <w:r w:rsidRPr="00B04722">
        <w:rPr>
          <w:rFonts w:ascii="Calibri" w:hAnsi="Calibri" w:cs="Calibri"/>
          <w:b/>
          <w:bCs/>
          <w:color w:val="000000" w:themeColor="text1"/>
        </w:rPr>
        <w:t xml:space="preserve">Table </w:t>
      </w:r>
      <w:r w:rsidR="00CE28BF" w:rsidRPr="00B04722">
        <w:rPr>
          <w:rFonts w:ascii="Calibri" w:hAnsi="Calibri" w:cs="Calibri"/>
          <w:b/>
          <w:bCs/>
          <w:color w:val="000000" w:themeColor="text1"/>
        </w:rPr>
        <w:t>4</w:t>
      </w:r>
      <w:r w:rsidRPr="00B04722">
        <w:rPr>
          <w:rFonts w:ascii="Calibri" w:hAnsi="Calibri" w:cs="Calibri"/>
          <w:b/>
          <w:bCs/>
          <w:color w:val="000000" w:themeColor="text1"/>
        </w:rPr>
        <w:t>.</w:t>
      </w:r>
      <w:r w:rsidRPr="00B04722">
        <w:rPr>
          <w:rFonts w:ascii="Calibri" w:hAnsi="Calibri" w:cs="Calibri"/>
          <w:color w:val="000000" w:themeColor="text1"/>
        </w:rPr>
        <w:t xml:space="preserve"> </w:t>
      </w:r>
      <w:r w:rsidR="0081116C" w:rsidRPr="00B04722">
        <w:rPr>
          <w:rFonts w:ascii="Calibri" w:hAnsi="Calibri" w:cs="Calibri"/>
          <w:b/>
          <w:bCs/>
          <w:color w:val="000000" w:themeColor="text1"/>
        </w:rPr>
        <w:t>Bactericidal effects of dual and triple combinations.</w:t>
      </w:r>
      <w:r w:rsidR="0081116C" w:rsidRPr="00B04722">
        <w:rPr>
          <w:rFonts w:ascii="Calibri" w:hAnsi="Calibri" w:cs="Calibri"/>
          <w:color w:val="000000" w:themeColor="text1"/>
        </w:rPr>
        <w:t xml:space="preserve"> </w:t>
      </w:r>
      <w:r w:rsidR="00F15C17" w:rsidRPr="00B04722">
        <w:rPr>
          <w:rFonts w:ascii="Calibri" w:hAnsi="Calibri" w:cs="Calibri"/>
          <w:color w:val="000000" w:themeColor="text1"/>
        </w:rPr>
        <w:t xml:space="preserve">This table presents log (X/X₀) values for dual and triple antimicrobial combinations 30 min after treatment. * indicates no detectable CFUs. </w:t>
      </w:r>
      <w:r w:rsidRPr="00B04722">
        <w:rPr>
          <w:rFonts w:ascii="Calibri" w:hAnsi="Calibri" w:cs="Calibri"/>
          <w:color w:val="000000" w:themeColor="text1"/>
        </w:rPr>
        <w:t>Data are the mean ± SDs for at least two independent experiments with two replicates.</w:t>
      </w:r>
    </w:p>
    <w:p w14:paraId="56BAEEFE" w14:textId="77777777" w:rsidR="0081116C" w:rsidRPr="00B04722" w:rsidRDefault="0081116C" w:rsidP="00B04722">
      <w:pPr>
        <w:jc w:val="both"/>
        <w:rPr>
          <w:rFonts w:ascii="Calibri" w:hAnsi="Calibri" w:cs="Calibri"/>
          <w:color w:val="000000" w:themeColor="text1"/>
        </w:rPr>
      </w:pPr>
    </w:p>
    <w:p w14:paraId="080AEB57" w14:textId="16416CD9" w:rsidR="000E5A2C" w:rsidRPr="00B04722" w:rsidRDefault="000E5A2C" w:rsidP="00B04722">
      <w:pPr>
        <w:jc w:val="both"/>
        <w:rPr>
          <w:rFonts w:ascii="Calibri" w:hAnsi="Calibri" w:cs="Calibri"/>
          <w:color w:val="000000" w:themeColor="text1"/>
        </w:rPr>
      </w:pPr>
      <w:r w:rsidRPr="00B04722">
        <w:rPr>
          <w:rFonts w:ascii="Calibri" w:hAnsi="Calibri" w:cs="Calibri"/>
          <w:b/>
          <w:bCs/>
          <w:color w:val="000000" w:themeColor="text1"/>
        </w:rPr>
        <w:t xml:space="preserve">Table </w:t>
      </w:r>
      <w:r w:rsidR="00CE28BF" w:rsidRPr="00B04722">
        <w:rPr>
          <w:rFonts w:ascii="Calibri" w:hAnsi="Calibri" w:cs="Calibri"/>
          <w:b/>
          <w:bCs/>
          <w:color w:val="000000" w:themeColor="text1"/>
        </w:rPr>
        <w:t>5</w:t>
      </w:r>
      <w:r w:rsidRPr="00B04722">
        <w:rPr>
          <w:rFonts w:ascii="Calibri" w:hAnsi="Calibri" w:cs="Calibri"/>
          <w:b/>
          <w:bCs/>
          <w:color w:val="000000" w:themeColor="text1"/>
        </w:rPr>
        <w:t>.</w:t>
      </w:r>
      <w:r w:rsidRPr="00B04722">
        <w:rPr>
          <w:rFonts w:ascii="Calibri" w:hAnsi="Calibri" w:cs="Calibri"/>
          <w:color w:val="000000" w:themeColor="text1"/>
        </w:rPr>
        <w:t xml:space="preserve"> </w:t>
      </w:r>
      <w:r w:rsidR="00396CBE" w:rsidRPr="00B04722">
        <w:rPr>
          <w:rFonts w:ascii="Calibri" w:hAnsi="Calibri" w:cs="Calibri"/>
          <w:b/>
          <w:bCs/>
          <w:color w:val="000000" w:themeColor="text1"/>
        </w:rPr>
        <w:t>Bacterial regrowth following dual and triple antimicrobial combinations.</w:t>
      </w:r>
      <w:r w:rsidR="00396CBE" w:rsidRPr="00B04722">
        <w:rPr>
          <w:rFonts w:ascii="Calibri" w:hAnsi="Calibri" w:cs="Calibri"/>
          <w:color w:val="000000" w:themeColor="text1"/>
        </w:rPr>
        <w:t xml:space="preserve"> </w:t>
      </w:r>
      <w:r w:rsidRPr="00B04722">
        <w:rPr>
          <w:rFonts w:ascii="Calibri" w:hAnsi="Calibri" w:cs="Calibri"/>
          <w:color w:val="000000" w:themeColor="text1"/>
        </w:rPr>
        <w:t xml:space="preserve">Log (CFU/mL) for dual and triple combinations, 24 h after treatment. </w:t>
      </w:r>
      <w:r w:rsidR="008931CA" w:rsidRPr="00B04722">
        <w:rPr>
          <w:rFonts w:ascii="Calibri" w:hAnsi="Calibri" w:cs="Calibri"/>
          <w:color w:val="000000" w:themeColor="text1"/>
        </w:rPr>
        <w:t xml:space="preserve">*means no detectable CFUs. </w:t>
      </w:r>
      <w:r w:rsidRPr="00B04722">
        <w:rPr>
          <w:rFonts w:ascii="Calibri" w:hAnsi="Calibri" w:cs="Calibri"/>
          <w:color w:val="000000" w:themeColor="text1"/>
        </w:rPr>
        <w:t>Data are the mean ± SDs for at least two independent experiments with two replicates.</w:t>
      </w:r>
    </w:p>
    <w:p w14:paraId="4A676F82" w14:textId="77777777" w:rsidR="0081116C" w:rsidRPr="00B04722" w:rsidRDefault="0081116C" w:rsidP="00B04722">
      <w:pPr>
        <w:jc w:val="both"/>
        <w:rPr>
          <w:rFonts w:ascii="Calibri" w:hAnsi="Calibri" w:cs="Calibri"/>
          <w:color w:val="000000" w:themeColor="text1"/>
        </w:rPr>
      </w:pPr>
    </w:p>
    <w:p w14:paraId="7AA8E521" w14:textId="734683EA" w:rsidR="0099016B" w:rsidRPr="00B04722" w:rsidRDefault="0099016B" w:rsidP="00B04722">
      <w:pPr>
        <w:jc w:val="both"/>
        <w:rPr>
          <w:rFonts w:ascii="Calibri" w:hAnsi="Calibri" w:cs="Calibri"/>
          <w:color w:val="000000" w:themeColor="text1"/>
        </w:rPr>
      </w:pPr>
      <w:r w:rsidRPr="00B04722">
        <w:rPr>
          <w:rFonts w:ascii="Calibri" w:hAnsi="Calibri" w:cs="Calibri"/>
          <w:b/>
          <w:bCs/>
          <w:color w:val="000000" w:themeColor="text1"/>
        </w:rPr>
        <w:t xml:space="preserve">Table </w:t>
      </w:r>
      <w:r w:rsidR="00CE28BF" w:rsidRPr="00B04722">
        <w:rPr>
          <w:rFonts w:ascii="Calibri" w:hAnsi="Calibri" w:cs="Calibri"/>
          <w:b/>
          <w:bCs/>
          <w:color w:val="000000" w:themeColor="text1"/>
        </w:rPr>
        <w:t>6</w:t>
      </w:r>
      <w:r w:rsidRPr="00B04722">
        <w:rPr>
          <w:rFonts w:ascii="Calibri" w:hAnsi="Calibri" w:cs="Calibri"/>
          <w:b/>
          <w:bCs/>
          <w:color w:val="000000" w:themeColor="text1"/>
        </w:rPr>
        <w:t>.</w:t>
      </w:r>
      <w:r w:rsidR="005F153A" w:rsidRPr="00B04722">
        <w:rPr>
          <w:rFonts w:ascii="Calibri" w:hAnsi="Calibri" w:cs="Calibri"/>
          <w:color w:val="000000" w:themeColor="text1"/>
        </w:rPr>
        <w:t xml:space="preserve"> </w:t>
      </w:r>
      <w:r w:rsidR="007724CE" w:rsidRPr="00B04722">
        <w:rPr>
          <w:rFonts w:ascii="Calibri" w:hAnsi="Calibri" w:cs="Calibri"/>
          <w:b/>
          <w:bCs/>
          <w:color w:val="000000" w:themeColor="text1"/>
        </w:rPr>
        <w:t>Fractional bactericidal concentration index (FBCI) values and interaction classification.</w:t>
      </w:r>
      <w:r w:rsidR="007724CE" w:rsidRPr="00B04722">
        <w:rPr>
          <w:rFonts w:ascii="Calibri" w:hAnsi="Calibri" w:cs="Calibri"/>
          <w:color w:val="000000" w:themeColor="text1"/>
        </w:rPr>
        <w:t xml:space="preserve"> </w:t>
      </w:r>
      <w:r w:rsidR="00853DB9" w:rsidRPr="00B04722">
        <w:rPr>
          <w:rFonts w:ascii="Calibri" w:hAnsi="Calibri" w:cs="Calibri"/>
          <w:color w:val="000000" w:themeColor="text1"/>
        </w:rPr>
        <w:t xml:space="preserve">This table presents FBCI values and the corresponding interaction classification for the tested antimicrobial combinations. </w:t>
      </w:r>
      <w:r w:rsidR="00665607" w:rsidRPr="00B04722">
        <w:rPr>
          <w:rFonts w:ascii="Calibri" w:hAnsi="Calibri" w:cs="Calibri"/>
          <w:color w:val="000000" w:themeColor="text1"/>
        </w:rPr>
        <w:t>Data are the mean ± SDs for at least two independent experiments with two replicates.</w:t>
      </w:r>
      <w:r w:rsidR="00710043" w:rsidRPr="00B04722">
        <w:rPr>
          <w:rFonts w:ascii="Calibri" w:hAnsi="Calibri" w:cs="Calibri"/>
          <w:color w:val="000000" w:themeColor="text1"/>
        </w:rPr>
        <w:t xml:space="preserve"> </w:t>
      </w:r>
    </w:p>
    <w:p w14:paraId="0EC24554" w14:textId="77777777" w:rsidR="0081116C" w:rsidRPr="00B04722" w:rsidRDefault="0081116C" w:rsidP="00B04722">
      <w:pPr>
        <w:jc w:val="both"/>
        <w:rPr>
          <w:rFonts w:ascii="Calibri" w:hAnsi="Calibri" w:cs="Calibri"/>
          <w:color w:val="000000" w:themeColor="text1"/>
        </w:rPr>
      </w:pPr>
    </w:p>
    <w:p w14:paraId="0C93ABE4" w14:textId="1D85A4EF" w:rsidR="00E811E8" w:rsidRPr="00B04722" w:rsidRDefault="0099016B" w:rsidP="00B04722">
      <w:pPr>
        <w:jc w:val="both"/>
        <w:rPr>
          <w:rFonts w:ascii="Calibri" w:hAnsi="Calibri" w:cs="Calibri"/>
          <w:b/>
          <w:bCs/>
          <w:color w:val="000000" w:themeColor="text1"/>
        </w:rPr>
      </w:pPr>
      <w:r w:rsidRPr="00B04722">
        <w:rPr>
          <w:rFonts w:ascii="Calibri" w:hAnsi="Calibri" w:cs="Calibri"/>
          <w:b/>
          <w:bCs/>
          <w:color w:val="000000" w:themeColor="text1"/>
        </w:rPr>
        <w:t xml:space="preserve">Table </w:t>
      </w:r>
      <w:r w:rsidR="00CE28BF" w:rsidRPr="00B04722">
        <w:rPr>
          <w:rFonts w:ascii="Calibri" w:hAnsi="Calibri" w:cs="Calibri"/>
          <w:b/>
          <w:bCs/>
          <w:color w:val="000000" w:themeColor="text1"/>
        </w:rPr>
        <w:t>7</w:t>
      </w:r>
      <w:r w:rsidRPr="00B04722">
        <w:rPr>
          <w:rFonts w:ascii="Calibri" w:hAnsi="Calibri" w:cs="Calibri"/>
          <w:b/>
          <w:bCs/>
          <w:color w:val="000000" w:themeColor="text1"/>
        </w:rPr>
        <w:t>.</w:t>
      </w:r>
      <w:r w:rsidR="00AA2138" w:rsidRPr="00B04722">
        <w:rPr>
          <w:rFonts w:ascii="Calibri" w:hAnsi="Calibri" w:cs="Calibri"/>
          <w:color w:val="000000" w:themeColor="text1"/>
        </w:rPr>
        <w:t xml:space="preserve"> </w:t>
      </w:r>
      <w:r w:rsidR="007724CE" w:rsidRPr="00B04722">
        <w:rPr>
          <w:rFonts w:ascii="Calibri" w:hAnsi="Calibri" w:cs="Calibri"/>
          <w:b/>
          <w:bCs/>
          <w:color w:val="000000" w:themeColor="text1"/>
        </w:rPr>
        <w:t>Weibull kinetic parameters describing bacterial inactivation.</w:t>
      </w:r>
      <w:r w:rsidR="007724CE" w:rsidRPr="00B04722">
        <w:rPr>
          <w:rFonts w:ascii="Calibri" w:hAnsi="Calibri" w:cs="Calibri"/>
          <w:color w:val="000000" w:themeColor="text1"/>
        </w:rPr>
        <w:t xml:space="preserve"> </w:t>
      </w:r>
      <w:r w:rsidR="00853DB9" w:rsidRPr="00B04722">
        <w:rPr>
          <w:rFonts w:ascii="Calibri" w:hAnsi="Calibri" w:cs="Calibri"/>
          <w:color w:val="000000" w:themeColor="text1"/>
        </w:rPr>
        <w:t>This table shows the scale parameter (α) and shape parameter (β) obtained from the Weibull model</w:t>
      </w:r>
      <w:r w:rsidR="00AA2138" w:rsidRPr="00B04722">
        <w:rPr>
          <w:rFonts w:ascii="Calibri" w:hAnsi="Calibri" w:cs="Calibri"/>
          <w:color w:val="000000" w:themeColor="text1"/>
        </w:rPr>
        <w:t>.</w:t>
      </w:r>
      <w:r w:rsidR="00665607" w:rsidRPr="00B04722">
        <w:rPr>
          <w:rFonts w:ascii="Calibri" w:hAnsi="Calibri" w:cs="Calibri"/>
          <w:color w:val="000000" w:themeColor="text1"/>
        </w:rPr>
        <w:t xml:space="preserve"> Data are the mean ± SDs for at least two independent experiments with two replicates.</w:t>
      </w:r>
      <w:r w:rsidR="00E811E8" w:rsidRPr="00B04722">
        <w:rPr>
          <w:rFonts w:ascii="Calibri" w:hAnsi="Calibri" w:cs="Calibri"/>
          <w:b/>
          <w:bCs/>
          <w:color w:val="000000" w:themeColor="text1"/>
        </w:rPr>
        <w:t xml:space="preserve"> </w:t>
      </w:r>
    </w:p>
    <w:p w14:paraId="4F6D1EF7" w14:textId="77777777" w:rsidR="00E811E8" w:rsidRPr="00B04722" w:rsidRDefault="00E811E8" w:rsidP="00B04722">
      <w:pPr>
        <w:jc w:val="both"/>
        <w:rPr>
          <w:rFonts w:ascii="Calibri" w:hAnsi="Calibri" w:cs="Calibri"/>
          <w:b/>
          <w:bCs/>
          <w:color w:val="000000" w:themeColor="text1"/>
        </w:rPr>
      </w:pPr>
    </w:p>
    <w:p w14:paraId="701093DF" w14:textId="3D9E57AE" w:rsidR="00E811E8" w:rsidRPr="00B04722" w:rsidRDefault="00E811E8" w:rsidP="00B04722">
      <w:pPr>
        <w:jc w:val="both"/>
        <w:rPr>
          <w:rFonts w:ascii="Calibri" w:hAnsi="Calibri" w:cs="Calibri"/>
          <w:color w:val="000000" w:themeColor="text1"/>
        </w:rPr>
      </w:pPr>
      <w:r w:rsidRPr="00B04722">
        <w:rPr>
          <w:rFonts w:ascii="Calibri" w:hAnsi="Calibri" w:cs="Calibri"/>
          <w:b/>
          <w:bCs/>
          <w:color w:val="000000" w:themeColor="text1"/>
        </w:rPr>
        <w:t>Supplemental Table 1. Matrix layout for Combenefit analysis of antimicrobial combinations.</w:t>
      </w:r>
      <w:r w:rsidR="00F15C17" w:rsidRPr="00B04722">
        <w:rPr>
          <w:rFonts w:ascii="Calibri" w:hAnsi="Calibri" w:cs="Calibri"/>
          <w:b/>
          <w:bCs/>
          <w:color w:val="000000" w:themeColor="text1"/>
        </w:rPr>
        <w:t xml:space="preserve"> </w:t>
      </w:r>
      <w:r w:rsidR="00F15C17" w:rsidRPr="00B04722">
        <w:rPr>
          <w:rFonts w:ascii="Calibri" w:hAnsi="Calibri" w:cs="Calibri"/>
          <w:color w:val="000000" w:themeColor="text1"/>
        </w:rPr>
        <w:t>This table shows the dataset layout used for Combenefit analysis of antimicrobial combinations, illustrated using the BAC + EUG combination as an example.</w:t>
      </w:r>
    </w:p>
    <w:p w14:paraId="390E7714" w14:textId="77777777" w:rsidR="006F0ABE" w:rsidRPr="00B04722" w:rsidRDefault="006F0ABE" w:rsidP="00B04722">
      <w:pPr>
        <w:jc w:val="both"/>
        <w:rPr>
          <w:rFonts w:ascii="Calibri" w:hAnsi="Calibri" w:cs="Calibri"/>
          <w:b/>
        </w:rPr>
      </w:pPr>
    </w:p>
    <w:p w14:paraId="7AFB16E0" w14:textId="4A324666" w:rsidR="006E4797" w:rsidRPr="00B04722" w:rsidRDefault="009D5851" w:rsidP="00B04722">
      <w:pPr>
        <w:jc w:val="both"/>
        <w:rPr>
          <w:rFonts w:ascii="Calibri" w:hAnsi="Calibri" w:cs="Calibri"/>
          <w:b/>
        </w:rPr>
      </w:pPr>
      <w:r w:rsidRPr="00B04722">
        <w:rPr>
          <w:rFonts w:ascii="Calibri" w:hAnsi="Calibri" w:cs="Calibri"/>
          <w:b/>
        </w:rPr>
        <w:t>DISCUSSION:</w:t>
      </w:r>
    </w:p>
    <w:p w14:paraId="0DA97CB3" w14:textId="616E3EEA" w:rsidR="00544CB1"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Th</w:t>
      </w:r>
      <w:r w:rsidR="00C10AD0" w:rsidRPr="00B04722">
        <w:rPr>
          <w:rFonts w:ascii="Calibri" w:hAnsi="Calibri" w:cs="Calibri"/>
          <w:color w:val="000000"/>
        </w:rPr>
        <w:t>e</w:t>
      </w:r>
      <w:r w:rsidRPr="00B04722">
        <w:rPr>
          <w:rFonts w:ascii="Calibri" w:hAnsi="Calibri" w:cs="Calibri"/>
          <w:color w:val="000000"/>
        </w:rPr>
        <w:t xml:space="preserve"> protocol</w:t>
      </w:r>
      <w:r w:rsidR="00C10AD0" w:rsidRPr="00B04722">
        <w:rPr>
          <w:rFonts w:ascii="Calibri" w:hAnsi="Calibri" w:cs="Calibri"/>
          <w:color w:val="000000"/>
        </w:rPr>
        <w:t xml:space="preserve"> presented in this study</w:t>
      </w:r>
      <w:r w:rsidRPr="00B04722">
        <w:rPr>
          <w:rFonts w:ascii="Calibri" w:hAnsi="Calibri" w:cs="Calibri"/>
          <w:color w:val="000000"/>
        </w:rPr>
        <w:t xml:space="preserve"> provides an integrated framework for assessing the bactericidal activity of </w:t>
      </w:r>
      <w:r w:rsidR="00B911C0" w:rsidRPr="00B04722">
        <w:rPr>
          <w:rFonts w:ascii="Calibri" w:hAnsi="Calibri" w:cs="Calibri"/>
          <w:color w:val="000000"/>
        </w:rPr>
        <w:t>two</w:t>
      </w:r>
      <w:r w:rsidRPr="00B04722">
        <w:rPr>
          <w:rFonts w:ascii="Calibri" w:hAnsi="Calibri" w:cs="Calibri"/>
          <w:color w:val="000000"/>
        </w:rPr>
        <w:t xml:space="preserve"> commonly used biocide</w:t>
      </w:r>
      <w:r w:rsidR="00B911C0" w:rsidRPr="00B04722">
        <w:rPr>
          <w:rFonts w:ascii="Calibri" w:hAnsi="Calibri" w:cs="Calibri"/>
          <w:color w:val="000000"/>
        </w:rPr>
        <w:t>s</w:t>
      </w:r>
      <w:r w:rsidR="00673CAF" w:rsidRPr="00B04722">
        <w:rPr>
          <w:rFonts w:ascii="Calibri" w:hAnsi="Calibri" w:cs="Calibri"/>
          <w:color w:val="000000"/>
        </w:rPr>
        <w:t xml:space="preserve"> – </w:t>
      </w:r>
      <w:r w:rsidRPr="00B04722">
        <w:rPr>
          <w:rFonts w:ascii="Calibri" w:hAnsi="Calibri" w:cs="Calibri"/>
          <w:color w:val="000000"/>
        </w:rPr>
        <w:t>BAC</w:t>
      </w:r>
      <w:r w:rsidR="00B911C0" w:rsidRPr="00B04722">
        <w:rPr>
          <w:rFonts w:ascii="Calibri" w:hAnsi="Calibri" w:cs="Calibri"/>
          <w:color w:val="000000"/>
        </w:rPr>
        <w:t xml:space="preserve"> and PAA</w:t>
      </w:r>
      <w:r w:rsidR="00673CAF" w:rsidRPr="00B04722">
        <w:rPr>
          <w:rFonts w:ascii="Calibri" w:hAnsi="Calibri" w:cs="Calibri"/>
          <w:color w:val="000000"/>
        </w:rPr>
        <w:t xml:space="preserve"> – </w:t>
      </w:r>
      <w:r w:rsidRPr="00B04722">
        <w:rPr>
          <w:rFonts w:ascii="Calibri" w:hAnsi="Calibri" w:cs="Calibri"/>
          <w:color w:val="000000"/>
        </w:rPr>
        <w:t xml:space="preserve">and </w:t>
      </w:r>
      <w:r w:rsidR="00B911C0" w:rsidRPr="00B04722">
        <w:rPr>
          <w:rFonts w:ascii="Calibri" w:hAnsi="Calibri" w:cs="Calibri"/>
          <w:color w:val="000000"/>
        </w:rPr>
        <w:t>two</w:t>
      </w:r>
      <w:r w:rsidRPr="00B04722">
        <w:rPr>
          <w:rFonts w:ascii="Calibri" w:hAnsi="Calibri" w:cs="Calibri"/>
          <w:color w:val="000000"/>
        </w:rPr>
        <w:t xml:space="preserve"> promising phytochemical</w:t>
      </w:r>
      <w:r w:rsidR="00B911C0" w:rsidRPr="00B04722">
        <w:rPr>
          <w:rFonts w:ascii="Calibri" w:hAnsi="Calibri" w:cs="Calibri"/>
          <w:color w:val="000000"/>
        </w:rPr>
        <w:t>s</w:t>
      </w:r>
      <w:r w:rsidR="00673CAF" w:rsidRPr="00B04722">
        <w:rPr>
          <w:rFonts w:ascii="Calibri" w:hAnsi="Calibri" w:cs="Calibri"/>
          <w:color w:val="000000"/>
        </w:rPr>
        <w:t xml:space="preserve"> – </w:t>
      </w:r>
      <w:r w:rsidRPr="00B04722">
        <w:rPr>
          <w:rFonts w:ascii="Calibri" w:hAnsi="Calibri" w:cs="Calibri"/>
          <w:color w:val="000000"/>
        </w:rPr>
        <w:t>EUG</w:t>
      </w:r>
      <w:r w:rsidR="00B911C0" w:rsidRPr="00B04722">
        <w:rPr>
          <w:rFonts w:ascii="Calibri" w:hAnsi="Calibri" w:cs="Calibri"/>
          <w:color w:val="000000"/>
        </w:rPr>
        <w:t xml:space="preserve"> and SA</w:t>
      </w:r>
      <w:r w:rsidR="00673CAF" w:rsidRPr="00B04722">
        <w:rPr>
          <w:rFonts w:ascii="Calibri" w:hAnsi="Calibri" w:cs="Calibri"/>
          <w:color w:val="000000"/>
        </w:rPr>
        <w:t>L –</w:t>
      </w:r>
      <w:r w:rsidRPr="00B04722">
        <w:rPr>
          <w:rFonts w:ascii="Calibri" w:hAnsi="Calibri" w:cs="Calibri"/>
          <w:color w:val="000000"/>
        </w:rPr>
        <w:t xml:space="preserve"> individually and in combination</w:t>
      </w:r>
      <w:r w:rsidR="00901CC6" w:rsidRPr="00B04722">
        <w:rPr>
          <w:rFonts w:ascii="Calibri" w:hAnsi="Calibri" w:cs="Calibri"/>
          <w:color w:val="000000"/>
        </w:rPr>
        <w:t xml:space="preserve"> (dual and triple combinations)</w:t>
      </w:r>
      <w:r w:rsidRPr="00B04722">
        <w:rPr>
          <w:rFonts w:ascii="Calibri" w:hAnsi="Calibri" w:cs="Calibri"/>
          <w:color w:val="000000"/>
        </w:rPr>
        <w:t>, against</w:t>
      </w:r>
      <w:r w:rsidRPr="00B04722">
        <w:rPr>
          <w:rStyle w:val="apple-converted-space"/>
          <w:rFonts w:ascii="Calibri" w:hAnsi="Calibri" w:cs="Calibri"/>
          <w:color w:val="000000"/>
        </w:rPr>
        <w:t> </w:t>
      </w:r>
      <w:r w:rsidRPr="00B04722">
        <w:rPr>
          <w:rStyle w:val="Emphasis"/>
          <w:rFonts w:ascii="Calibri" w:hAnsi="Calibri" w:cs="Calibri"/>
          <w:color w:val="000000"/>
        </w:rPr>
        <w:t>E</w:t>
      </w:r>
      <w:r w:rsidRPr="00B04722">
        <w:rPr>
          <w:rStyle w:val="Emphasis"/>
          <w:rFonts w:ascii="Calibri" w:eastAsiaTheme="majorEastAsia" w:hAnsi="Calibri" w:cs="Calibri"/>
          <w:color w:val="000000"/>
        </w:rPr>
        <w:t xml:space="preserve">. </w:t>
      </w:r>
      <w:r w:rsidRPr="00B04722">
        <w:rPr>
          <w:rStyle w:val="Emphasis"/>
          <w:rFonts w:ascii="Calibri" w:hAnsi="Calibri" w:cs="Calibri"/>
          <w:color w:val="000000"/>
        </w:rPr>
        <w:t>coli</w:t>
      </w:r>
      <w:r w:rsidRPr="00B04722">
        <w:rPr>
          <w:rStyle w:val="apple-converted-space"/>
          <w:rFonts w:ascii="Calibri" w:hAnsi="Calibri" w:cs="Calibri"/>
          <w:color w:val="000000"/>
        </w:rPr>
        <w:t> </w:t>
      </w:r>
      <w:r w:rsidRPr="00B04722">
        <w:rPr>
          <w:rFonts w:ascii="Calibri" w:hAnsi="Calibri" w:cs="Calibri"/>
          <w:color w:val="000000"/>
        </w:rPr>
        <w:t>and</w:t>
      </w:r>
      <w:r w:rsidRPr="00B04722">
        <w:rPr>
          <w:rStyle w:val="apple-converted-space"/>
          <w:rFonts w:ascii="Calibri" w:hAnsi="Calibri" w:cs="Calibri"/>
          <w:color w:val="000000"/>
        </w:rPr>
        <w:t> </w:t>
      </w:r>
      <w:r w:rsidRPr="00B04722">
        <w:rPr>
          <w:rStyle w:val="Emphasis"/>
          <w:rFonts w:ascii="Calibri" w:hAnsi="Calibri" w:cs="Calibri"/>
          <w:color w:val="000000"/>
        </w:rPr>
        <w:t>S</w:t>
      </w:r>
      <w:r w:rsidRPr="00B04722">
        <w:rPr>
          <w:rStyle w:val="Emphasis"/>
          <w:rFonts w:ascii="Calibri" w:eastAsiaTheme="majorEastAsia" w:hAnsi="Calibri" w:cs="Calibri"/>
          <w:color w:val="000000"/>
        </w:rPr>
        <w:t>.</w:t>
      </w:r>
      <w:r w:rsidRPr="00B04722">
        <w:rPr>
          <w:rStyle w:val="Emphasis"/>
          <w:rFonts w:ascii="Calibri" w:hAnsi="Calibri" w:cs="Calibri"/>
          <w:color w:val="000000"/>
        </w:rPr>
        <w:t xml:space="preserve"> aureus</w:t>
      </w:r>
      <w:r w:rsidRPr="00B04722">
        <w:rPr>
          <w:rFonts w:ascii="Calibri" w:hAnsi="Calibri" w:cs="Calibri"/>
          <w:color w:val="000000"/>
        </w:rPr>
        <w:t xml:space="preserve">. </w:t>
      </w:r>
      <w:r w:rsidR="00496868" w:rsidRPr="00B04722">
        <w:rPr>
          <w:rFonts w:ascii="Calibri" w:hAnsi="Calibri" w:cs="Calibri"/>
          <w:color w:val="000000"/>
        </w:rPr>
        <w:t xml:space="preserve">Several steps within this protocol are particularly critical for ensuring reproducibility and accurate interpretation of antimicrobial interactions. These include the standardization of the bacterial inoculum, precise preparation and handling of biocide and phytochemical solutions, strict control of exposure time and temperature, and accurate CFU enumeration for downstream kinetic modeling and synergy analysis. </w:t>
      </w:r>
      <w:r w:rsidRPr="00B04722">
        <w:rPr>
          <w:rFonts w:ascii="Calibri" w:hAnsi="Calibri" w:cs="Calibri"/>
          <w:color w:val="000000"/>
        </w:rPr>
        <w:t xml:space="preserve">This framework, combining conventional bactericidal assays with regrowth evaluation, combinatorial testing, and kinetic modeling, allows a comprehensive and quantitative characterization of both immediate and long-term antimicrobial effects. </w:t>
      </w:r>
      <w:r w:rsidR="008E7028" w:rsidRPr="00B04722">
        <w:rPr>
          <w:rFonts w:ascii="Calibri" w:hAnsi="Calibri" w:cs="Calibri"/>
          <w:color w:val="000000"/>
        </w:rPr>
        <w:t xml:space="preserve">However, to ensure a </w:t>
      </w:r>
      <w:r w:rsidR="00353636" w:rsidRPr="00B04722">
        <w:rPr>
          <w:rFonts w:ascii="Calibri" w:hAnsi="Calibri" w:cs="Calibri"/>
          <w:color w:val="000000"/>
        </w:rPr>
        <w:t xml:space="preserve">correct and efficient use of this protocol, some aspects may be considered. </w:t>
      </w:r>
      <w:r w:rsidR="00770F54" w:rsidRPr="00B04722">
        <w:rPr>
          <w:rFonts w:ascii="Calibri" w:hAnsi="Calibri" w:cs="Calibri"/>
          <w:color w:val="000000"/>
        </w:rPr>
        <w:t>Firstly, s</w:t>
      </w:r>
      <w:r w:rsidRPr="00B04722">
        <w:rPr>
          <w:rFonts w:ascii="Calibri" w:hAnsi="Calibri" w:cs="Calibri"/>
          <w:color w:val="000000"/>
        </w:rPr>
        <w:t xml:space="preserve">tandardizing bacterial inocula and carefully preparing the solutions of tested molecules are critical for reproducibility. </w:t>
      </w:r>
      <w:r w:rsidR="0022250F" w:rsidRPr="00B04722">
        <w:rPr>
          <w:rFonts w:ascii="Calibri" w:hAnsi="Calibri" w:cs="Calibri"/>
          <w:color w:val="000000"/>
        </w:rPr>
        <w:t>BAC is prone to nonspecific adsorption onto polymeric labware and microplastic surfaces, so solutions intended for quantitative work should be handled in glass or low-adsorption containers and validated to avoid losses to polypropylene or polyethylene plastics</w:t>
      </w:r>
      <w:r w:rsidR="00070C9F" w:rsidRPr="00B04722">
        <w:rPr>
          <w:rFonts w:ascii="Calibri" w:hAnsi="Calibri" w:cs="Calibri"/>
          <w:color w:val="000000"/>
        </w:rPr>
        <w:fldChar w:fldCharType="begin">
          <w:fldData xml:space="preserve">PEVuZE5vdGU+PENpdGU+PEF1dGhvcj5LaW08L0F1dGhvcj48WWVhcj4yMDIyPC9ZZWFyPjxSZWNO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PEVuZE5vdGU+PENpdGU+PEF1dGhvcj5LaW08L0F1dGhvcj48WWVhcj4yMDIyPC9ZZWFyPjxSZWNO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070C9F" w:rsidRPr="00B04722">
        <w:rPr>
          <w:rFonts w:ascii="Calibri" w:hAnsi="Calibri" w:cs="Calibri"/>
          <w:color w:val="000000"/>
        </w:rPr>
      </w:r>
      <w:r w:rsidR="00070C9F" w:rsidRPr="00B04722">
        <w:rPr>
          <w:rFonts w:ascii="Calibri" w:hAnsi="Calibri" w:cs="Calibri"/>
          <w:color w:val="000000"/>
        </w:rPr>
        <w:fldChar w:fldCharType="separate"/>
      </w:r>
      <w:r w:rsidR="002A292F" w:rsidRPr="00B04722">
        <w:rPr>
          <w:rFonts w:ascii="Calibri" w:hAnsi="Calibri" w:cs="Calibri"/>
          <w:noProof/>
          <w:color w:val="000000"/>
          <w:vertAlign w:val="superscript"/>
        </w:rPr>
        <w:t>73,74</w:t>
      </w:r>
      <w:r w:rsidR="00070C9F" w:rsidRPr="00B04722">
        <w:rPr>
          <w:rFonts w:ascii="Calibri" w:hAnsi="Calibri" w:cs="Calibri"/>
          <w:color w:val="000000"/>
        </w:rPr>
        <w:fldChar w:fldCharType="end"/>
      </w:r>
      <w:r w:rsidR="0022250F" w:rsidRPr="00B04722">
        <w:rPr>
          <w:rFonts w:ascii="Calibri" w:hAnsi="Calibri" w:cs="Calibri"/>
          <w:color w:val="000000"/>
        </w:rPr>
        <w:t xml:space="preserve">. </w:t>
      </w:r>
      <w:r w:rsidR="00070C9F" w:rsidRPr="00B04722">
        <w:rPr>
          <w:rFonts w:ascii="Calibri" w:hAnsi="Calibri" w:cs="Calibri"/>
          <w:color w:val="000000"/>
        </w:rPr>
        <w:t>PAA is a strong oxidizer that decomposes more rapidly in the presence of heat, light, and catalytic metal contaminants. Therefore, it should be stored cool, in compatible containers (industry guidance prefers HDPE or glass for small volumes), in a well-ventilated area, and handled to avoid contact with transition metals or organic contaminants that can trigger exothermic decomposition</w:t>
      </w:r>
      <w:r w:rsidR="00D965C4"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&lt;EndNote&gt;&lt;Cite&gt;&lt;Author&gt;Wang&lt;/Author&gt;&lt;Year&gt;2018&lt;/Year&gt;&lt;RecNum&gt;266&lt;/RecNum&gt;&lt;DisplayText&gt;&lt;style face="superscript"&gt;75&lt;/style&gt;&lt;/DisplayText&gt;&lt;record&gt;&lt;rec-number&gt;266&lt;/rec-number&gt;&lt;foreign-keys&gt;&lt;key app="EN" db-id="sad9xx0w3z2az5effpqvp9wtve0fdzpxvxe0" timestamp="1761296841"&gt;266&lt;/key&gt;&lt;/foreign-keys&gt;&lt;ref-type name="Journal Article"&gt;17&lt;/ref-type&gt;&lt;contributors&gt;&lt;authors&gt;&lt;author&gt;Wang, Yih-Wen&lt;/author&gt;&lt;/authors&gt;&lt;/contributors&gt;&lt;titles&gt;&lt;title&gt;Evaluation of self-heating models for peracetic acid using calorimetry&lt;/title&gt;&lt;secondary-title&gt;Process Safety and Environmental Protection&lt;/secondary-title&gt;&lt;/titles&gt;&lt;periodical&gt;&lt;full-title&gt;Process Safety and Environmental Protection&lt;/full-title&gt;&lt;/periodical&gt;&lt;pages&gt;122-131&lt;/pages&gt;&lt;volume&gt;113&lt;/volume&gt;&lt;keywords&gt;&lt;keyword&gt;Thermal analysis&lt;/keyword&gt;&lt;keyword&gt;Peracetic acid (PAA)&lt;/keyword&gt;&lt;keyword&gt;Autocatalytic reaction&lt;/keyword&gt;&lt;/keywords&gt;&lt;dates&gt;&lt;year&gt;2018&lt;/year&gt;&lt;pub-dates&gt;&lt;date&gt;2018/01/01/&lt;/date&gt;&lt;/pub-dates&gt;&lt;/dates&gt;&lt;isbn&gt;0957-5820&lt;/isbn&gt;&lt;urls&gt;&lt;related-urls&gt;&lt;url&gt;https://www.sciencedirect.com/science/article/pii/S095758201730335X&lt;/url&gt;&lt;/related-urls&gt;&lt;/urls&gt;&lt;electronic-resource-num&gt;https://doi.org/10.1016/j.psep.2017.10.001&lt;/electronic-resource-num&gt;&lt;/record&gt;&lt;/Cite&gt;&lt;/EndNote&gt;</w:instrText>
      </w:r>
      <w:r w:rsidR="00D965C4" w:rsidRPr="00B04722">
        <w:rPr>
          <w:rFonts w:ascii="Calibri" w:hAnsi="Calibri" w:cs="Calibri"/>
          <w:color w:val="000000"/>
        </w:rPr>
        <w:fldChar w:fldCharType="separate"/>
      </w:r>
      <w:r w:rsidR="002A292F" w:rsidRPr="00B04722">
        <w:rPr>
          <w:rFonts w:ascii="Calibri" w:hAnsi="Calibri" w:cs="Calibri"/>
          <w:noProof/>
          <w:color w:val="000000"/>
          <w:vertAlign w:val="superscript"/>
        </w:rPr>
        <w:t>75</w:t>
      </w:r>
      <w:r w:rsidR="00D965C4" w:rsidRPr="00B04722">
        <w:rPr>
          <w:rFonts w:ascii="Calibri" w:hAnsi="Calibri" w:cs="Calibri"/>
          <w:color w:val="000000"/>
        </w:rPr>
        <w:fldChar w:fldCharType="end"/>
      </w:r>
      <w:r w:rsidR="00070C9F" w:rsidRPr="00B04722">
        <w:rPr>
          <w:rFonts w:ascii="Calibri" w:hAnsi="Calibri" w:cs="Calibri"/>
          <w:color w:val="000000"/>
        </w:rPr>
        <w:t xml:space="preserve">. </w:t>
      </w:r>
      <w:r w:rsidR="0022250F" w:rsidRPr="00B04722">
        <w:rPr>
          <w:rFonts w:ascii="Calibri" w:hAnsi="Calibri" w:cs="Calibri"/>
          <w:color w:val="000000"/>
        </w:rPr>
        <w:t>EUG is sparingly soluble in water and is best prepared as a concentrated stock in an appropriate organic solvent (e.g., ethanol, DMSO) with care to avoid precipitation on dilution</w:t>
      </w:r>
      <w:r w:rsidR="00D965C4" w:rsidRPr="00B04722">
        <w:rPr>
          <w:rFonts w:ascii="Calibri" w:hAnsi="Calibri" w:cs="Calibri"/>
          <w:color w:val="000000"/>
        </w:rPr>
        <w:t>.</w:t>
      </w:r>
      <w:r w:rsidR="0022250F" w:rsidRPr="00B04722">
        <w:rPr>
          <w:rFonts w:ascii="Calibri" w:hAnsi="Calibri" w:cs="Calibri"/>
          <w:color w:val="000000"/>
        </w:rPr>
        <w:t xml:space="preserve"> </w:t>
      </w:r>
      <w:r w:rsidR="00D965C4" w:rsidRPr="00B04722">
        <w:rPr>
          <w:rFonts w:ascii="Calibri" w:hAnsi="Calibri" w:cs="Calibri"/>
          <w:color w:val="000000"/>
        </w:rPr>
        <w:t>M</w:t>
      </w:r>
      <w:r w:rsidR="0022250F" w:rsidRPr="00B04722">
        <w:rPr>
          <w:rFonts w:ascii="Calibri" w:hAnsi="Calibri" w:cs="Calibri"/>
          <w:color w:val="000000"/>
        </w:rPr>
        <w:t>oreover, EUG is susceptible to photochemical transformation and should be protected from light during storage and use</w:t>
      </w:r>
      <w:r w:rsidR="00B2751B" w:rsidRPr="00B04722">
        <w:rPr>
          <w:rFonts w:ascii="Calibri" w:hAnsi="Calibri" w:cs="Calibri"/>
          <w:color w:val="000000"/>
        </w:rPr>
        <w:fldChar w:fldCharType="begin">
          <w:fldData xml:space="preserve">PEVuZE5vdGU+PENpdGU+PEF1dGhvcj5LYW1hdG91PC9BdXRob3I+PFllYXI+MjAxMjwvWWVhcj48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PEVuZE5vdGU+PENpdGU+PEF1dGhvcj5LYW1hdG91PC9BdXRob3I+PFllYXI+MjAxMjwvWWVhcj48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B2751B" w:rsidRPr="00B04722">
        <w:rPr>
          <w:rFonts w:ascii="Calibri" w:hAnsi="Calibri" w:cs="Calibri"/>
          <w:color w:val="000000"/>
        </w:rPr>
      </w:r>
      <w:r w:rsidR="00B2751B" w:rsidRPr="00B04722">
        <w:rPr>
          <w:rFonts w:ascii="Calibri" w:hAnsi="Calibri" w:cs="Calibri"/>
          <w:color w:val="000000"/>
        </w:rPr>
        <w:fldChar w:fldCharType="separate"/>
      </w:r>
      <w:r w:rsidR="002A292F" w:rsidRPr="00B04722">
        <w:rPr>
          <w:rFonts w:ascii="Calibri" w:hAnsi="Calibri" w:cs="Calibri"/>
          <w:noProof/>
          <w:color w:val="000000"/>
          <w:vertAlign w:val="superscript"/>
        </w:rPr>
        <w:t>76,77</w:t>
      </w:r>
      <w:r w:rsidR="00B2751B" w:rsidRPr="00B04722">
        <w:rPr>
          <w:rFonts w:ascii="Calibri" w:hAnsi="Calibri" w:cs="Calibri"/>
          <w:color w:val="000000"/>
        </w:rPr>
        <w:fldChar w:fldCharType="end"/>
      </w:r>
      <w:r w:rsidR="0022250F" w:rsidRPr="00B04722">
        <w:rPr>
          <w:rFonts w:ascii="Calibri" w:hAnsi="Calibri" w:cs="Calibri"/>
          <w:color w:val="000000"/>
        </w:rPr>
        <w:t>.</w:t>
      </w:r>
    </w:p>
    <w:p w14:paraId="079A32BD"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3A21931A" w14:textId="2BE6E4E5" w:rsidR="00544CB1" w:rsidRPr="00B04722" w:rsidRDefault="0022250F"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SA</w:t>
      </w:r>
      <w:r w:rsidR="00954ADC" w:rsidRPr="00B04722">
        <w:rPr>
          <w:rFonts w:ascii="Calibri" w:hAnsi="Calibri" w:cs="Calibri"/>
          <w:color w:val="000000"/>
        </w:rPr>
        <w:t>L</w:t>
      </w:r>
      <w:r w:rsidRPr="00B04722">
        <w:rPr>
          <w:rFonts w:ascii="Calibri" w:hAnsi="Calibri" w:cs="Calibri"/>
          <w:color w:val="000000"/>
        </w:rPr>
        <w:t xml:space="preserve"> has limited aqueous solubility and exhibits pH- and light-dependent degradation</w:t>
      </w:r>
      <w:r w:rsidR="00DA1AB5" w:rsidRPr="00B04722">
        <w:rPr>
          <w:rFonts w:ascii="Calibri" w:hAnsi="Calibri" w:cs="Calibri"/>
          <w:color w:val="000000"/>
        </w:rPr>
        <w:t>. C</w:t>
      </w:r>
      <w:r w:rsidRPr="00B04722">
        <w:rPr>
          <w:rFonts w:ascii="Calibri" w:hAnsi="Calibri" w:cs="Calibri"/>
          <w:color w:val="000000"/>
        </w:rPr>
        <w:t xml:space="preserve">oncentrated stocks </w:t>
      </w:r>
      <w:r w:rsidR="00DA1AB5" w:rsidRPr="00B04722">
        <w:rPr>
          <w:rFonts w:ascii="Calibri" w:hAnsi="Calibri" w:cs="Calibri"/>
          <w:color w:val="000000"/>
        </w:rPr>
        <w:t xml:space="preserve">should be prepared </w:t>
      </w:r>
      <w:r w:rsidRPr="00B04722">
        <w:rPr>
          <w:rFonts w:ascii="Calibri" w:hAnsi="Calibri" w:cs="Calibri"/>
          <w:color w:val="000000"/>
        </w:rPr>
        <w:t>in organic solvents or adjust</w:t>
      </w:r>
      <w:r w:rsidR="00DA1AB5" w:rsidRPr="00B04722">
        <w:rPr>
          <w:rFonts w:ascii="Calibri" w:hAnsi="Calibri" w:cs="Calibri"/>
          <w:color w:val="000000"/>
        </w:rPr>
        <w:t>ed</w:t>
      </w:r>
      <w:r w:rsidRPr="00B04722">
        <w:rPr>
          <w:rFonts w:ascii="Calibri" w:hAnsi="Calibri" w:cs="Calibri"/>
          <w:color w:val="000000"/>
        </w:rPr>
        <w:t xml:space="preserve"> pH for aqueous solutions, </w:t>
      </w:r>
      <w:r w:rsidR="000C2799" w:rsidRPr="00B04722">
        <w:rPr>
          <w:rFonts w:ascii="Calibri" w:hAnsi="Calibri" w:cs="Calibri"/>
          <w:color w:val="000000"/>
        </w:rPr>
        <w:t xml:space="preserve">with </w:t>
      </w:r>
      <w:r w:rsidRPr="00B04722">
        <w:rPr>
          <w:rFonts w:ascii="Calibri" w:hAnsi="Calibri" w:cs="Calibri"/>
          <w:color w:val="000000"/>
        </w:rPr>
        <w:t>minim</w:t>
      </w:r>
      <w:r w:rsidR="000C2799" w:rsidRPr="00B04722">
        <w:rPr>
          <w:rFonts w:ascii="Calibri" w:hAnsi="Calibri" w:cs="Calibri"/>
          <w:color w:val="000000"/>
        </w:rPr>
        <w:t>al</w:t>
      </w:r>
      <w:r w:rsidRPr="00B04722">
        <w:rPr>
          <w:rFonts w:ascii="Calibri" w:hAnsi="Calibri" w:cs="Calibri"/>
          <w:color w:val="000000"/>
        </w:rPr>
        <w:t xml:space="preserve"> exposure to UV</w:t>
      </w:r>
      <w:r w:rsidR="00954ADC" w:rsidRPr="00B04722">
        <w:rPr>
          <w:rFonts w:ascii="Calibri" w:hAnsi="Calibri" w:cs="Calibri"/>
          <w:color w:val="000000"/>
        </w:rPr>
        <w:t xml:space="preserve"> and </w:t>
      </w:r>
      <w:r w:rsidRPr="00B04722">
        <w:rPr>
          <w:rFonts w:ascii="Calibri" w:hAnsi="Calibri" w:cs="Calibri"/>
          <w:color w:val="000000"/>
        </w:rPr>
        <w:t>light</w:t>
      </w:r>
      <w:r w:rsidR="00954ADC" w:rsidRPr="00B04722">
        <w:rPr>
          <w:rFonts w:ascii="Calibri" w:hAnsi="Calibri" w:cs="Calibri"/>
          <w:color w:val="000000"/>
        </w:rPr>
        <w:t>,</w:t>
      </w:r>
      <w:r w:rsidRPr="00B04722">
        <w:rPr>
          <w:rFonts w:ascii="Calibri" w:hAnsi="Calibri" w:cs="Calibri"/>
          <w:color w:val="000000"/>
        </w:rPr>
        <w:t xml:space="preserve"> and use </w:t>
      </w:r>
      <w:r w:rsidR="000C2799" w:rsidRPr="00B04722">
        <w:rPr>
          <w:rFonts w:ascii="Calibri" w:hAnsi="Calibri" w:cs="Calibri"/>
          <w:color w:val="000000"/>
        </w:rPr>
        <w:t xml:space="preserve">of </w:t>
      </w:r>
      <w:r w:rsidRPr="00B04722">
        <w:rPr>
          <w:rFonts w:ascii="Calibri" w:hAnsi="Calibri" w:cs="Calibri"/>
          <w:color w:val="000000"/>
        </w:rPr>
        <w:t>low-adsorption containers when quantitative recovery is required</w:t>
      </w:r>
      <w:r w:rsidR="00CA4D1F" w:rsidRPr="00B04722">
        <w:rPr>
          <w:rFonts w:ascii="Calibri" w:hAnsi="Calibri" w:cs="Calibri"/>
          <w:color w:val="000000"/>
        </w:rPr>
        <w:fldChar w:fldCharType="begin">
          <w:fldData xml:space="preserve">PEVuZE5vdGU+PENpdGU+PEF1dGhvcj5HYW5nd2FuZzwvQXV0aG9yPjxZZWFyPjIwMTI8L1llYXI+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PEVuZE5vdGU+PENpdGU+PEF1dGhvcj5HYW5nd2FuZzwvQXV0aG9yPjxZZWFyPjIwMTI8L1llYXI+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CA4D1F" w:rsidRPr="00B04722">
        <w:rPr>
          <w:rFonts w:ascii="Calibri" w:hAnsi="Calibri" w:cs="Calibri"/>
          <w:color w:val="000000"/>
        </w:rPr>
      </w:r>
      <w:r w:rsidR="00CA4D1F" w:rsidRPr="00B04722">
        <w:rPr>
          <w:rFonts w:ascii="Calibri" w:hAnsi="Calibri" w:cs="Calibri"/>
          <w:color w:val="000000"/>
        </w:rPr>
        <w:fldChar w:fldCharType="separate"/>
      </w:r>
      <w:r w:rsidR="002A292F" w:rsidRPr="00B04722">
        <w:rPr>
          <w:rFonts w:ascii="Calibri" w:hAnsi="Calibri" w:cs="Calibri"/>
          <w:noProof/>
          <w:color w:val="000000"/>
          <w:vertAlign w:val="superscript"/>
        </w:rPr>
        <w:t>78,79</w:t>
      </w:r>
      <w:r w:rsidR="00CA4D1F" w:rsidRPr="00B04722">
        <w:rPr>
          <w:rFonts w:ascii="Calibri" w:hAnsi="Calibri" w:cs="Calibri"/>
          <w:color w:val="000000"/>
        </w:rPr>
        <w:fldChar w:fldCharType="end"/>
      </w:r>
      <w:r w:rsidRPr="00B04722">
        <w:rPr>
          <w:rFonts w:ascii="Calibri" w:hAnsi="Calibri" w:cs="Calibri"/>
          <w:color w:val="000000"/>
        </w:rPr>
        <w:t xml:space="preserve">. </w:t>
      </w:r>
      <w:r w:rsidR="00602988" w:rsidRPr="00B04722">
        <w:rPr>
          <w:rFonts w:ascii="Calibri" w:hAnsi="Calibri" w:cs="Calibri"/>
          <w:color w:val="000000"/>
        </w:rPr>
        <w:t>Secondly</w:t>
      </w:r>
      <w:r w:rsidRPr="00B04722">
        <w:rPr>
          <w:rFonts w:ascii="Calibri" w:hAnsi="Calibri" w:cs="Calibri"/>
          <w:color w:val="000000"/>
        </w:rPr>
        <w:t>, it is also crucial to ensure simultaneous exposure and precise CFU enumeration across replicates for accurate synergy and modeling outcomes. Exposure must be simultaneous and thoroughly mixed during combination testing to guarantee consistent compound contact. Accurate CFU quantification and time-point sampling are vital for reliable Chick</w:t>
      </w:r>
      <w:r w:rsidR="00DD3220" w:rsidRPr="00B04722">
        <w:rPr>
          <w:rFonts w:ascii="Calibri" w:hAnsi="Calibri" w:cs="Calibri"/>
          <w:color w:val="000000"/>
        </w:rPr>
        <w:t>-</w:t>
      </w:r>
      <w:r w:rsidRPr="00B04722">
        <w:rPr>
          <w:rFonts w:ascii="Calibri" w:hAnsi="Calibri" w:cs="Calibri"/>
          <w:color w:val="000000"/>
        </w:rPr>
        <w:t>Watson and Weibull model fitting.</w:t>
      </w:r>
      <w:r w:rsidR="00FD58CE" w:rsidRPr="00B04722">
        <w:rPr>
          <w:rFonts w:ascii="Calibri" w:hAnsi="Calibri" w:cs="Calibri"/>
          <w:color w:val="000000"/>
        </w:rPr>
        <w:t xml:space="preserve"> Our method for CFU quantification uses standard serial dilution and plating, which is widely recognized for its reliability and reproducibility</w:t>
      </w:r>
      <w:r w:rsidR="00031CEB"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&lt;EndNote&gt;&lt;Cite&gt;&lt;Author&gt;Houchmandzadeh&lt;/Author&gt;&lt;Year&gt;2023&lt;/Year&gt;&lt;RecNum&gt;501&lt;/RecNum&gt;&lt;DisplayText&gt;&lt;style face="superscript"&gt;80&lt;/style&gt;&lt;/DisplayText&gt;&lt;record&gt;&lt;rec-number&gt;501&lt;/rec-number&gt;&lt;foreign-keys&gt;&lt;key app="EN" db-id="sad9xx0w3z2az5effpqvp9wtve0fdzpxvxe0" timestamp="1771945672"&gt;501&lt;/key&gt;&lt;/foreign-keys&gt;&lt;ref-type name="Journal Article"&gt;17&lt;/ref-type&gt;&lt;contributors&gt;&lt;authors&gt;&lt;author&gt;Houchmandzadeh, Bahram&lt;/author&gt;&lt;author&gt;Ballet, Patrice&lt;/author&gt;&lt;/authors&gt;&lt;/contributors&gt;&lt;titles&gt;&lt;title&gt;A novel procedure for CFU plating and counting&lt;/title&gt;&lt;secondary-title&gt;Journal of Microbiological Methods&lt;/secondary-title&gt;&lt;/titles&gt;&lt;periodical&gt;&lt;full-title&gt;Journal of Microbiological Methods&lt;/full-title&gt;&lt;/periodical&gt;&lt;pages&gt;106693&lt;/pages&gt;&lt;volume&gt;206&lt;/volume&gt;&lt;keywords&gt;&lt;keyword&gt;CFU&lt;/keyword&gt;&lt;keyword&gt;Automated plating&lt;/keyword&gt;&lt;keyword&gt;Digital counting&lt;/keyword&gt;&lt;/keywords&gt;&lt;dates&gt;&lt;year&gt;2023&lt;/year&gt;&lt;pub-dates&gt;&lt;date&gt;2023/03/01/&lt;/date&gt;&lt;/pub-dates&gt;&lt;/dates&gt;&lt;isbn&gt;0167-7012&lt;/isbn&gt;&lt;urls&gt;&lt;related-urls&gt;&lt;url&gt;https://www.sciencedirect.com/science/article/pii/S0167701223000271&lt;/url&gt;&lt;/related-urls&gt;&lt;/urls&gt;&lt;electronic-resource-num&gt;https://doi.org/10.1016/j.mimet.2023.106693&lt;/electronic-resource-num&gt;&lt;/record&gt;&lt;/Cite&gt;&lt;/EndNote&gt;</w:instrText>
      </w:r>
      <w:r w:rsidR="00031CEB" w:rsidRPr="00B04722">
        <w:rPr>
          <w:rFonts w:ascii="Calibri" w:hAnsi="Calibri" w:cs="Calibri"/>
          <w:color w:val="000000"/>
        </w:rPr>
        <w:fldChar w:fldCharType="separate"/>
      </w:r>
      <w:r w:rsidR="002A292F" w:rsidRPr="00B04722">
        <w:rPr>
          <w:rFonts w:ascii="Calibri" w:hAnsi="Calibri" w:cs="Calibri"/>
          <w:noProof/>
          <w:color w:val="000000"/>
          <w:vertAlign w:val="superscript"/>
        </w:rPr>
        <w:t>80</w:t>
      </w:r>
      <w:r w:rsidR="00031CEB" w:rsidRPr="00B04722">
        <w:rPr>
          <w:rFonts w:ascii="Calibri" w:hAnsi="Calibri" w:cs="Calibri"/>
          <w:color w:val="000000"/>
        </w:rPr>
        <w:fldChar w:fldCharType="end"/>
      </w:r>
      <w:r w:rsidR="00FD58CE" w:rsidRPr="00B04722">
        <w:rPr>
          <w:rFonts w:ascii="Calibri" w:hAnsi="Calibri" w:cs="Calibri"/>
          <w:color w:val="000000"/>
        </w:rPr>
        <w:t>. This approach allows careful control over sampling volumes and time points, which is critical for accurately tracking bacterial growth and biocide or phytochemical effects</w:t>
      </w:r>
      <w:r w:rsidR="00370079" w:rsidRPr="00B04722">
        <w:rPr>
          <w:rFonts w:ascii="Calibri" w:hAnsi="Calibri" w:cs="Calibri"/>
          <w:color w:val="000000"/>
        </w:rPr>
        <w:fldChar w:fldCharType="begin">
          <w:fldData xml:space="preserve">PEVuZE5vdGU+PENpdGU+PEF1dGhvcj5NYXJybzwvQXV0aG9yPjxZZWFyPjIwMjI8L1llYXI+PFJl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=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PEVuZE5vdGU+PENpdGU+PEF1dGhvcj5NYXJybzwvQXV0aG9yPjxZZWFyPjIwMjI8L1llYXI+PFJl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=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370079" w:rsidRPr="00B04722">
        <w:rPr>
          <w:rFonts w:ascii="Calibri" w:hAnsi="Calibri" w:cs="Calibri"/>
          <w:color w:val="000000"/>
        </w:rPr>
      </w:r>
      <w:r w:rsidR="00370079" w:rsidRPr="00B04722">
        <w:rPr>
          <w:rFonts w:ascii="Calibri" w:hAnsi="Calibri" w:cs="Calibri"/>
          <w:color w:val="000000"/>
        </w:rPr>
        <w:fldChar w:fldCharType="separate"/>
      </w:r>
      <w:r w:rsidR="002A292F" w:rsidRPr="00B04722">
        <w:rPr>
          <w:rFonts w:ascii="Calibri" w:hAnsi="Calibri" w:cs="Calibri"/>
          <w:noProof/>
          <w:color w:val="000000"/>
          <w:vertAlign w:val="superscript"/>
        </w:rPr>
        <w:t>81</w:t>
      </w:r>
      <w:r w:rsidR="00370079" w:rsidRPr="00B04722">
        <w:rPr>
          <w:rFonts w:ascii="Calibri" w:hAnsi="Calibri" w:cs="Calibri"/>
          <w:color w:val="000000"/>
        </w:rPr>
        <w:fldChar w:fldCharType="end"/>
      </w:r>
      <w:r w:rsidR="00FD58CE" w:rsidRPr="00B04722">
        <w:rPr>
          <w:rFonts w:ascii="Calibri" w:hAnsi="Calibri" w:cs="Calibri"/>
          <w:color w:val="000000"/>
        </w:rPr>
        <w:t>. While alternative methods like spiral plating can provide higher throughput and automated colony counting, they may introduce variability in certain experimental conditions or be less flexible for sampling at multiple time points</w:t>
      </w:r>
      <w:r w:rsidR="00370079"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&lt;EndNote&gt;&lt;Cite&gt;&lt;Author&gt;Choudhry&lt;/Author&gt;&lt;Year&gt;2016&lt;/Year&gt;&lt;RecNum&gt;503&lt;/RecNum&gt;&lt;DisplayText&gt;&lt;style face="superscript"&gt;82&lt;/style&gt;&lt;/DisplayText&gt;&lt;record&gt;&lt;rec-number&gt;503&lt;/rec-number&gt;&lt;foreign-keys&gt;&lt;key app="EN" db-id="sad9xx0w3z2az5effpqvp9wtve0fdzpxvxe0" timestamp="1771945867"&gt;503&lt;/key&gt;&lt;/foreign-keys&gt;&lt;ref-type name="Journal Article"&gt;17&lt;/ref-type&gt;&lt;contributors&gt;&lt;authors&gt;&lt;author&gt;Choudhry, P.&lt;/author&gt;&lt;/authors&gt;&lt;/contributors&gt;&lt;auth-address&gt;Department of Chemistry, California Institute of Technology, Pasadena, California, United States of America.&lt;/auth-address&gt;&lt;titles&gt;&lt;title&gt;High-Throughput Method for Automated Colony and Cell Counting by Digital Image Analysis Based on Edge Detection&lt;/title&gt;&lt;secondary-title&gt;PLoS One&lt;/secondary-title&gt;&lt;/titles&gt;&lt;periodical&gt;&lt;full-title&gt;PLoS One&lt;/full-title&gt;&lt;/periodical&gt;&lt;pages&gt;e0148469&lt;/pages&gt;&lt;volume&gt;11&lt;/volume&gt;&lt;number&gt;2&lt;/number&gt;&lt;edition&gt;20160205&lt;/edition&gt;&lt;keywords&gt;&lt;keyword&gt;Automation&lt;/keyword&gt;&lt;keyword&gt;Bacteria/cytology&lt;/keyword&gt;&lt;keyword&gt;Cell Count/*methods&lt;/keyword&gt;&lt;keyword&gt;Cell Line, Tumor&lt;/keyword&gt;&lt;keyword&gt;Humans&lt;/keyword&gt;&lt;keyword&gt;Image Processing, Computer-Assisted/*methods&lt;/keyword&gt;&lt;keyword&gt;Molecular Imaging&lt;/keyword&gt;&lt;keyword&gt;*Software&lt;/keyword&gt;&lt;keyword&gt;Spheroids, Cellular/pathology&lt;/keyword&gt;&lt;keyword&gt;Yeasts/cytology&lt;/keyword&gt;&lt;/keywords&gt;&lt;dates&gt;&lt;year&gt;2016&lt;/year&gt;&lt;/dates&gt;&lt;isbn&gt;1932-6203&lt;/isbn&gt;&lt;accession-num&gt;26848849&lt;/accession-num&gt;&lt;urls&gt;&lt;/urls&gt;&lt;custom1&gt;Competing Interests: The authors have declared that no competing interests exist.&lt;/custom1&gt;&lt;custom2&gt;PMC4746068&lt;/custom2&gt;&lt;electronic-resource-num&gt;10.1371/journal.pone.0148469&lt;/electronic-resource-num&gt;&lt;remote-database-provider&gt;NLM&lt;/remote-database-provider&gt;&lt;language&gt;eng&lt;/language&gt;&lt;/record&gt;&lt;/Cite&gt;&lt;/EndNote&gt;</w:instrText>
      </w:r>
      <w:r w:rsidR="00370079" w:rsidRPr="00B04722">
        <w:rPr>
          <w:rFonts w:ascii="Calibri" w:hAnsi="Calibri" w:cs="Calibri"/>
          <w:color w:val="000000"/>
        </w:rPr>
        <w:fldChar w:fldCharType="separate"/>
      </w:r>
      <w:r w:rsidR="002A292F" w:rsidRPr="00B04722">
        <w:rPr>
          <w:rFonts w:ascii="Calibri" w:hAnsi="Calibri" w:cs="Calibri"/>
          <w:noProof/>
          <w:color w:val="000000"/>
          <w:vertAlign w:val="superscript"/>
        </w:rPr>
        <w:t>82</w:t>
      </w:r>
      <w:r w:rsidR="00370079" w:rsidRPr="00B04722">
        <w:rPr>
          <w:rFonts w:ascii="Calibri" w:hAnsi="Calibri" w:cs="Calibri"/>
          <w:color w:val="000000"/>
        </w:rPr>
        <w:fldChar w:fldCharType="end"/>
      </w:r>
      <w:r w:rsidR="00FD58CE" w:rsidRPr="00B04722">
        <w:rPr>
          <w:rFonts w:ascii="Calibri" w:hAnsi="Calibri" w:cs="Calibri"/>
          <w:color w:val="000000"/>
        </w:rPr>
        <w:t xml:space="preserve">. </w:t>
      </w:r>
      <w:r w:rsidRPr="00B04722">
        <w:rPr>
          <w:rFonts w:ascii="Calibri" w:hAnsi="Calibri" w:cs="Calibri"/>
          <w:color w:val="000000"/>
        </w:rPr>
        <w:t xml:space="preserve">The protocol can be modified to accommodate resistant strains by increasing concentrations or extending exposure and regrowth periods. When unexpected antagonism is detected, visual inspection for </w:t>
      </w:r>
      <w:r w:rsidR="00602988" w:rsidRPr="00B04722">
        <w:rPr>
          <w:rFonts w:ascii="Calibri" w:hAnsi="Calibri" w:cs="Calibri"/>
          <w:color w:val="000000"/>
        </w:rPr>
        <w:t>molecule</w:t>
      </w:r>
      <w:r w:rsidRPr="00B04722">
        <w:rPr>
          <w:rFonts w:ascii="Calibri" w:hAnsi="Calibri" w:cs="Calibri"/>
          <w:color w:val="000000"/>
        </w:rPr>
        <w:t xml:space="preserve"> precipitation is essential. </w:t>
      </w:r>
      <w:r w:rsidR="003A5057" w:rsidRPr="00B04722">
        <w:rPr>
          <w:rFonts w:ascii="Calibri" w:hAnsi="Calibri" w:cs="Calibri"/>
          <w:color w:val="000000"/>
        </w:rPr>
        <w:t>If inconsistent CFU counts are obtained across replicates, careful verification of dilution accuracy, mixing homogeneity, and neutralizer efficacy should be performed, as incomplete neutralization may lead to continued antimicrobial activity and underestimation of survival. In cases where no bactericidal effect is observed, concentration ranges and exposure times may require adjustment, particularly when testing resistant strains or biofilm-derived cells. Additionally, poor model fitting in kinetic analyses may indicate insufficient time-point resolution or inappropriate concentration selection, which can be corrected by expanding sampling intervals or refining the tested dose range.</w:t>
      </w:r>
    </w:p>
    <w:p w14:paraId="030AD5A7"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35152F80" w14:textId="6F8004B7" w:rsidR="005E07E5"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 xml:space="preserve">Compared to conventional MIC or MBC assays, this protocol provides enhanced analytical power by incorporating kinetic modeling and quantitative synergy evaluation, following the </w:t>
      </w:r>
      <w:r w:rsidRPr="00B04722">
        <w:rPr>
          <w:rFonts w:ascii="Calibri" w:hAnsi="Calibri" w:cs="Calibri"/>
          <w:lang w:val="en-GB" w:eastAsia="pt-PT"/>
        </w:rPr>
        <w:t>European Standard EN 1276</w:t>
      </w:r>
      <w:r w:rsidRPr="00B04722">
        <w:rPr>
          <w:rFonts w:ascii="Calibri" w:hAnsi="Calibri" w:cs="Calibri"/>
          <w:lang w:val="en-GB"/>
        </w:rPr>
        <w:fldChar w:fldCharType="begin"/>
      </w:r>
      <w:r w:rsidR="002A292F" w:rsidRPr="00B04722">
        <w:rPr>
          <w:rFonts w:ascii="Calibri" w:hAnsi="Calibri" w:cs="Calibri"/>
          <w:lang w:val="en-GB"/>
        </w:rPr>
        <w:instrText xml:space="preserve"> ADDIN EN.CITE &lt;EndNote&gt;&lt;Cite&gt;&lt;Year&gt;2019&lt;/Year&gt;&lt;RecNum&gt;18&lt;/RecNum&gt;&lt;DisplayText&gt;&lt;style face="superscript"&gt;53&lt;/style&gt;&lt;/DisplayText&gt;&lt;record&gt;&lt;rec-number&gt;18&lt;/rec-number&gt;&lt;foreign-keys&gt;&lt;key app="EN" db-id="sad9xx0w3z2az5effpqvp9wtve0fdzpxvxe0" timestamp="1735814656"&gt;18&lt;/key&gt;&lt;/foreign-keys&gt;&lt;ref-type name="Legal Rule or Regulation"&gt;50&lt;/ref-type&gt;&lt;contributors&gt;&lt;secondary-authors&gt;&lt;author&gt;European Standard&lt;/author&gt;&lt;/secondary-authors&gt;&lt;/contributors&gt;&lt;titles&gt;&lt;title&gt;Chemical disinfectants and antiseptics - Quantitative suspension test for the evaluation of bactericidal activity of chemical disinfectants and antiseptics used in food, industrial, domestic and institutional areas - Test method and requirements (phase 2, step 1)&lt;/title&gt;&lt;/titles&gt;&lt;dates&gt;&lt;year&gt;2019&lt;/year&gt;&lt;/dates&gt;&lt;urls&gt;&lt;/urls&gt;&lt;/record&gt;&lt;/Cite&gt;&lt;/EndNote&gt;</w:instrText>
      </w:r>
      <w:r w:rsidRPr="00B04722">
        <w:rPr>
          <w:rFonts w:ascii="Calibri" w:hAnsi="Calibri" w:cs="Calibri"/>
          <w:lang w:val="en-GB"/>
        </w:rPr>
        <w:fldChar w:fldCharType="separate"/>
      </w:r>
      <w:r w:rsidR="002A292F" w:rsidRPr="00B04722">
        <w:rPr>
          <w:rFonts w:ascii="Calibri" w:hAnsi="Calibri" w:cs="Calibri"/>
          <w:noProof/>
          <w:vertAlign w:val="superscript"/>
          <w:lang w:val="en-GB"/>
        </w:rPr>
        <w:t>53</w:t>
      </w:r>
      <w:r w:rsidRPr="00B04722">
        <w:rPr>
          <w:rFonts w:ascii="Calibri" w:hAnsi="Calibri" w:cs="Calibri"/>
          <w:lang w:val="en-GB"/>
        </w:rPr>
        <w:fldChar w:fldCharType="end"/>
      </w:r>
      <w:r w:rsidRPr="00B04722">
        <w:rPr>
          <w:rFonts w:ascii="Calibri" w:hAnsi="Calibri" w:cs="Calibri"/>
          <w:color w:val="000000"/>
        </w:rPr>
        <w:t xml:space="preserve">. </w:t>
      </w:r>
      <w:r w:rsidR="003A3268" w:rsidRPr="00B04722">
        <w:rPr>
          <w:rFonts w:ascii="Calibri" w:hAnsi="Calibri" w:cs="Calibri"/>
          <w:color w:val="000000"/>
        </w:rPr>
        <w:t xml:space="preserve">In contrast to classical checkerboard assays that rely primarily on static MIC endpoints and single FICI values, the present approach incorporates bactericidal endpoints, regrowth assessment, and kinetic modeling, offering a multidimensional evaluation of antimicrobial potentiation. </w:t>
      </w:r>
      <w:r w:rsidRPr="00B04722">
        <w:rPr>
          <w:rFonts w:ascii="Calibri" w:hAnsi="Calibri" w:cs="Calibri"/>
          <w:color w:val="000000"/>
        </w:rPr>
        <w:t>The Chick</w:t>
      </w:r>
      <w:r w:rsidR="00DD3220" w:rsidRPr="00B04722">
        <w:rPr>
          <w:rFonts w:ascii="Calibri" w:hAnsi="Calibri" w:cs="Calibri"/>
          <w:color w:val="000000"/>
        </w:rPr>
        <w:t>-</w:t>
      </w:r>
      <w:r w:rsidRPr="00B04722">
        <w:rPr>
          <w:rFonts w:ascii="Calibri" w:hAnsi="Calibri" w:cs="Calibri"/>
          <w:color w:val="000000"/>
        </w:rPr>
        <w:t>Watson model quantifies disinfection efficiency and concentration dependence, while the Weibull model characterizes inactivation dynamics and bacterial tolerance</w:t>
      </w:r>
      <w:r w:rsidRPr="00B04722">
        <w:rPr>
          <w:rFonts w:ascii="Calibri" w:hAnsi="Calibri" w:cs="Calibri"/>
          <w:color w:val="000000"/>
        </w:rPr>
        <w:fldChar w:fldCharType="begin">
          <w:fldData xml:space="preserve">PEVuZE5vdGU+PENpdGU+PEF1dGhvcj5IdXNzYWluPC9BdXRob3I+PFllYXI+MjAxOTwvWWVhcj48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PEVuZE5vdGU+PENpdGU+PEF1dGhvcj5IdXNzYWluPC9BdXRob3I+PFllYXI+MjAxOTwvWWVhcj48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Pr="00B04722">
        <w:rPr>
          <w:rFonts w:ascii="Calibri" w:hAnsi="Calibri" w:cs="Calibri"/>
          <w:color w:val="000000"/>
        </w:rPr>
      </w:r>
      <w:r w:rsidRPr="00B04722">
        <w:rPr>
          <w:rFonts w:ascii="Calibri" w:hAnsi="Calibri" w:cs="Calibri"/>
          <w:color w:val="000000"/>
        </w:rPr>
        <w:fldChar w:fldCharType="separate"/>
      </w:r>
      <w:r w:rsidR="002A292F" w:rsidRPr="00B04722">
        <w:rPr>
          <w:rFonts w:ascii="Calibri" w:hAnsi="Calibri" w:cs="Calibri"/>
          <w:noProof/>
          <w:color w:val="000000"/>
          <w:vertAlign w:val="superscript"/>
        </w:rPr>
        <w:t>50,83</w:t>
      </w:r>
      <w:r w:rsidRPr="00B04722">
        <w:rPr>
          <w:rFonts w:ascii="Calibri" w:hAnsi="Calibri" w:cs="Calibri"/>
          <w:color w:val="000000"/>
        </w:rPr>
        <w:fldChar w:fldCharType="end"/>
      </w:r>
      <w:r w:rsidRPr="00B04722">
        <w:rPr>
          <w:rFonts w:ascii="Calibri" w:hAnsi="Calibri" w:cs="Calibri"/>
          <w:color w:val="000000"/>
        </w:rPr>
        <w:t xml:space="preserve">. These models offer a predictive understanding of how antimicrobial activity evolves, moving beyond static endpoints. The dual use of the FBCI </w:t>
      </w:r>
      <w:r w:rsidR="00275E15" w:rsidRPr="00B04722">
        <w:rPr>
          <w:rFonts w:ascii="Calibri" w:hAnsi="Calibri" w:cs="Calibri"/>
          <w:color w:val="000000"/>
        </w:rPr>
        <w:t xml:space="preserve">calculation </w:t>
      </w:r>
      <w:r w:rsidRPr="00B04722">
        <w:rPr>
          <w:rFonts w:ascii="Calibri" w:hAnsi="Calibri" w:cs="Calibri"/>
          <w:color w:val="000000"/>
        </w:rPr>
        <w:t>and Combenefit software allows for identifying concentration-specific synergy windows, capturing subtle interactions that checkerboard assays often overlook</w:t>
      </w:r>
      <w:r w:rsidRPr="00B04722">
        <w:rPr>
          <w:rFonts w:ascii="Calibri" w:hAnsi="Calibri" w:cs="Calibri"/>
          <w:color w:val="000000"/>
        </w:rPr>
        <w:fldChar w:fldCharType="begin"/>
      </w:r>
      <w:r w:rsidR="00AA544A" w:rsidRPr="00B04722">
        <w:rPr>
          <w:rFonts w:ascii="Calibri" w:hAnsi="Calibri" w:cs="Calibri"/>
          <w:color w:val="000000"/>
        </w:rPr>
        <w:instrText xml:space="preserve"> ADDIN EN.CITE &lt;EndNote&gt;&lt;Cite&gt;&lt;Author&gt;Di Veroli&lt;/Author&gt;&lt;Year&gt;2016&lt;/Year&gt;&lt;RecNum&gt;2&lt;/RecNum&gt;&lt;DisplayText&gt;&lt;style face="superscript"&gt;48&lt;/style&gt;&lt;/DisplayText&gt;&lt;record&gt;&lt;rec-number&gt;2&lt;/rec-number&gt;&lt;foreign-keys&gt;&lt;key app="EN" db-id="sad9xx0w3z2az5effpqvp9wtve0fdzpxvxe0" timestamp="1735812832"&gt;2&lt;/key&gt;&lt;/foreign-keys&gt;&lt;ref-type name="Journal Article"&gt;17&lt;/ref-type&gt;&lt;contributors&gt;&lt;authors&gt;&lt;author&gt;Di Veroli, G. Y.&lt;/author&gt;&lt;author&gt;Fornari, C.&lt;/author&gt;&lt;author&gt;Wang, D.&lt;/author&gt;&lt;author&gt;Mollard, S.&lt;/author&gt;&lt;author&gt;Bramhall, J. L.&lt;/author&gt;&lt;author&gt;Richards, F. M.&lt;/author&gt;&lt;author&gt;Jodrell, D. I.&lt;/author&gt;&lt;/authors&gt;&lt;/contributors&gt;&lt;auth-address&gt;CRUK Cambridge Institute, University of Cambridge, Cambridge, UK Early Clinical Development, Innovative Medicines and Early Development Biotech Unit, AstraZeneca, Cambridge, UK.&amp;#xD;CRUK Cambridge Institute, University of Cambridge, Cambridge, UK.&amp;#xD;Bioinformatics, Oncology Innovative Medicines, AstraZeneca, Cambridge, UK.&lt;/auth-address&gt;&lt;titles&gt;&lt;title&gt;Combenefit: an interactive platform for the analysis and visualization of drug combinations&lt;/title&gt;&lt;secondary-title&gt;Bioinformatics&lt;/secondary-title&gt;&lt;/titles&gt;&lt;periodical&gt;&lt;full-title&gt;Bioinformatics&lt;/full-title&gt;&lt;/periodical&gt;&lt;pages&gt;2866-8&lt;/pages&gt;&lt;volume&gt;32&lt;/volume&gt;&lt;number&gt;18&lt;/number&gt;&lt;edition&gt;20160425&lt;/edition&gt;&lt;keywords&gt;&lt;keyword&gt;Computational Biology/methods&lt;/keyword&gt;&lt;keyword&gt;*Drug Combinations&lt;/keyword&gt;&lt;keyword&gt;Drug Delivery Systems&lt;/keyword&gt;&lt;keyword&gt;*High-Throughput Nucleotide Sequencing&lt;/keyword&gt;&lt;keyword&gt;*Software&lt;/keyword&gt;&lt;keyword&gt;*User-Computer Interface&lt;/keyword&gt;&lt;/keywords&gt;&lt;dates&gt;&lt;year&gt;2016&lt;/year&gt;&lt;pub-dates&gt;&lt;date&gt;Sep 15&lt;/date&gt;&lt;/pub-dates&gt;&lt;/dates&gt;&lt;isbn&gt;1367-4803 (Print)&amp;#xD;1367-4803&lt;/isbn&gt;&lt;accession-num&gt;27153664&lt;/accession-num&gt;&lt;urls&gt;&lt;/urls&gt;&lt;custom2&gt;PMC5018366&lt;/custom2&gt;&lt;electronic-resource-num&gt;10.1093/bioinformatics/btw230&lt;/electronic-resource-num&gt;&lt;remote-database-provider&gt;NLM&lt;/remote-database-provider&gt;&lt;language&gt;eng&lt;/language&gt;&lt;/record&gt;&lt;/Cite&gt;&lt;/EndNote&gt;</w:instrText>
      </w:r>
      <w:r w:rsidRPr="00B04722">
        <w:rPr>
          <w:rFonts w:ascii="Calibri" w:hAnsi="Calibri" w:cs="Calibri"/>
          <w:color w:val="000000"/>
        </w:rPr>
        <w:fldChar w:fldCharType="separate"/>
      </w:r>
      <w:r w:rsidR="00AA544A" w:rsidRPr="00B04722">
        <w:rPr>
          <w:rFonts w:ascii="Calibri" w:hAnsi="Calibri" w:cs="Calibri"/>
          <w:noProof/>
          <w:color w:val="000000"/>
          <w:vertAlign w:val="superscript"/>
        </w:rPr>
        <w:t>48</w:t>
      </w:r>
      <w:r w:rsidRPr="00B04722">
        <w:rPr>
          <w:rFonts w:ascii="Calibri" w:hAnsi="Calibri" w:cs="Calibri"/>
          <w:color w:val="000000"/>
        </w:rPr>
        <w:fldChar w:fldCharType="end"/>
      </w:r>
      <w:r w:rsidRPr="00B04722">
        <w:rPr>
          <w:rFonts w:ascii="Calibri" w:hAnsi="Calibri" w:cs="Calibri"/>
          <w:color w:val="000000"/>
        </w:rPr>
        <w:t xml:space="preserve">. </w:t>
      </w:r>
      <w:r w:rsidR="00556E39" w:rsidRPr="00B04722">
        <w:rPr>
          <w:rFonts w:ascii="Calibri" w:hAnsi="Calibri" w:cs="Calibri"/>
          <w:color w:val="000000"/>
        </w:rPr>
        <w:t xml:space="preserve">Integrating synthetic and natural antimicrobials supports sustainable biocide development, reduces chemical load, and improves efficacy against resistant microorganisms. Ultimately, this approach offers a reproducible, quantitative, and mechanistically informative platform for advancing antimicrobial science and next-generation disinfection strategies. </w:t>
      </w:r>
      <w:r w:rsidR="00F62997" w:rsidRPr="00B04722">
        <w:rPr>
          <w:rFonts w:ascii="Calibri" w:hAnsi="Calibri" w:cs="Calibri"/>
          <w:color w:val="000000"/>
        </w:rPr>
        <w:t xml:space="preserve">Beyond conventional MIC and checkerboard methods, this protocol combines kill-kinetic analysis, regrowth evaluation, and interaction modeling to provide a dynamic and mechanistic assessment of antimicrobial potentiation rather than a single endpoint measurement. </w:t>
      </w:r>
      <w:r w:rsidR="00877172" w:rsidRPr="00B04722">
        <w:rPr>
          <w:rFonts w:ascii="Calibri" w:hAnsi="Calibri" w:cs="Calibri"/>
          <w:color w:val="000000"/>
        </w:rPr>
        <w:t xml:space="preserve">Future applications of this methodology include screening novel plant-derived adjuvants against multidrug-resistant clinical isolates, optimizing disinfectant formulations for surface and medical device decontamination, and adapting the workflow to structured biofilm models. The integration of kinetic modeling with synergy mapping also provides a platform for predictive formulation design, supporting the development of sustainable antimicrobial strategies in healthcare, food-processing, and environmental sanitation settings. </w:t>
      </w:r>
      <w:r w:rsidR="00556E39" w:rsidRPr="00B04722">
        <w:rPr>
          <w:rFonts w:ascii="Calibri" w:hAnsi="Calibri" w:cs="Calibri"/>
          <w:color w:val="000000"/>
        </w:rPr>
        <w:t>Therefore</w:t>
      </w:r>
      <w:r w:rsidR="00815303" w:rsidRPr="00B04722">
        <w:rPr>
          <w:rFonts w:ascii="Calibri" w:hAnsi="Calibri" w:cs="Calibri"/>
          <w:color w:val="000000"/>
        </w:rPr>
        <w:t>, this method holds strong potential in healthcare, food safety, and environmental sanitation, providing a reproducible and mechanistically informative platform for developing novel antimicrobial formulations that reduce chemical load and minimize the emergence of resistance</w:t>
      </w:r>
      <w:r w:rsidR="00815303" w:rsidRPr="00B04722">
        <w:rPr>
          <w:rFonts w:ascii="Calibri" w:hAnsi="Calibri" w:cs="Calibri"/>
          <w:color w:val="000000"/>
        </w:rPr>
        <w:fldChar w:fldCharType="begin">
          <w:fldData xml:space="preserve">PEVuZE5vdGU+PENpdGU+PEF1dGhvcj5CYXNhdmVnb3dkYTwvQXV0aG9yPjxZZWFyPjIwMjI8L1ll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PEVuZE5vdGU+PENpdGU+PEF1dGhvcj5CYXNhdmVnb3dkYTwvQXV0aG9yPjxZZWFyPjIwMjI8L1ll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815303" w:rsidRPr="00B04722">
        <w:rPr>
          <w:rFonts w:ascii="Calibri" w:hAnsi="Calibri" w:cs="Calibri"/>
          <w:color w:val="000000"/>
        </w:rPr>
      </w:r>
      <w:r w:rsidR="00815303" w:rsidRPr="00B04722">
        <w:rPr>
          <w:rFonts w:ascii="Calibri" w:hAnsi="Calibri" w:cs="Calibri"/>
          <w:color w:val="000000"/>
        </w:rPr>
        <w:fldChar w:fldCharType="separate"/>
      </w:r>
      <w:r w:rsidR="002A292F" w:rsidRPr="00B04722">
        <w:rPr>
          <w:rFonts w:ascii="Calibri" w:hAnsi="Calibri" w:cs="Calibri"/>
          <w:noProof/>
          <w:color w:val="000000"/>
          <w:vertAlign w:val="superscript"/>
        </w:rPr>
        <w:t>84,85</w:t>
      </w:r>
      <w:r w:rsidR="00815303" w:rsidRPr="00B04722">
        <w:rPr>
          <w:rFonts w:ascii="Calibri" w:hAnsi="Calibri" w:cs="Calibri"/>
          <w:color w:val="000000"/>
        </w:rPr>
        <w:fldChar w:fldCharType="end"/>
      </w:r>
      <w:r w:rsidR="00815303" w:rsidRPr="00B04722">
        <w:rPr>
          <w:rFonts w:ascii="Calibri" w:hAnsi="Calibri" w:cs="Calibri"/>
          <w:color w:val="000000"/>
        </w:rPr>
        <w:t>.</w:t>
      </w:r>
      <w:r w:rsidR="008F7C3D" w:rsidRPr="00B04722">
        <w:rPr>
          <w:rFonts w:ascii="Calibri" w:hAnsi="Calibri" w:cs="Calibri"/>
          <w:color w:val="000000"/>
        </w:rPr>
        <w:t xml:space="preserve"> </w:t>
      </w:r>
      <w:r w:rsidR="00332095" w:rsidRPr="00B04722">
        <w:rPr>
          <w:rFonts w:ascii="Calibri" w:hAnsi="Calibri" w:cs="Calibri"/>
          <w:color w:val="000000"/>
        </w:rPr>
        <w:t xml:space="preserve">Despite its advantages, this method has </w:t>
      </w:r>
      <w:r w:rsidR="00556E39" w:rsidRPr="00B04722">
        <w:rPr>
          <w:rFonts w:ascii="Calibri" w:hAnsi="Calibri" w:cs="Calibri"/>
          <w:color w:val="000000"/>
        </w:rPr>
        <w:t xml:space="preserve">some </w:t>
      </w:r>
      <w:r w:rsidR="00332095" w:rsidRPr="00B04722">
        <w:rPr>
          <w:rFonts w:ascii="Calibri" w:hAnsi="Calibri" w:cs="Calibri"/>
          <w:color w:val="000000"/>
        </w:rPr>
        <w:t>limitations. It assesses culturability rather than viability, potentially overlooking VBNC states</w:t>
      </w:r>
      <w:r w:rsidR="0033209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&lt;EndNote&gt;&lt;Cite&gt;&lt;Author&gt;Patacq&lt;/Author&gt;&lt;Year&gt;2020&lt;/Year&gt;&lt;RecNum&gt;157&lt;/RecNum&gt;&lt;DisplayText&gt;&lt;style face="superscript"&gt;72&lt;/style&gt;&lt;/DisplayText&gt;&lt;record&gt;&lt;rec-number&gt;157&lt;/rec-number&gt;&lt;foreign-keys&gt;&lt;key app="EN" db-id="sad9xx0w3z2az5effpqvp9wtve0fdzpxvxe0" timestamp="1736508470"&gt;157&lt;/key&gt;&lt;/foreign-keys&gt;&lt;ref-type name="Journal Article"&gt;17&lt;/ref-type&gt;&lt;contributors&gt;&lt;authors&gt;&lt;author&gt;Patacq, Clément&lt;/author&gt;&lt;author&gt;Chaudet, Nicolas&lt;/author&gt;&lt;author&gt;Letisse, Fabien&lt;/author&gt;&lt;/authors&gt;&lt;/contributors&gt;&lt;titles&gt;&lt;title&gt;Crucial role of ppGpp in the resilience of &amp;lt;em&amp;gt;Escherichia coli&amp;lt;/em&amp;gt; to growth disruption&lt;/title&gt;&lt;secondary-title&gt;bioRxiv&lt;/secondary-title&gt;&lt;/titles&gt;&lt;periodical&gt;&lt;full-title&gt;bioRxiv&lt;/full-title&gt;&lt;/periodical&gt;&lt;pages&gt;2020.08.31.276709&lt;/pages&gt;&lt;dates&gt;&lt;year&gt;2020&lt;/year&gt;&lt;/dates&gt;&lt;urls&gt;&lt;related-urls&gt;&lt;url&gt;https://www.biorxiv.org/content/biorxiv/early/2020/09/02/2020.08.31.276709.full.pdf&lt;/url&gt;&lt;/related-urls&gt;&lt;/urls&gt;&lt;electronic-resource-num&gt;10.1101/2020.08.31.276709&lt;/electronic-resource-num&gt;&lt;/record&gt;&lt;/Cite&gt;&lt;/EndNote&gt;</w:instrText>
      </w:r>
      <w:r w:rsidR="00332095" w:rsidRPr="00B04722">
        <w:rPr>
          <w:rFonts w:ascii="Calibri" w:hAnsi="Calibri" w:cs="Calibri"/>
          <w:color w:val="000000"/>
        </w:rPr>
        <w:fldChar w:fldCharType="separate"/>
      </w:r>
      <w:r w:rsidR="002A292F" w:rsidRPr="00B04722">
        <w:rPr>
          <w:rFonts w:ascii="Calibri" w:hAnsi="Calibri" w:cs="Calibri"/>
          <w:noProof/>
          <w:color w:val="000000"/>
          <w:vertAlign w:val="superscript"/>
        </w:rPr>
        <w:t>72</w:t>
      </w:r>
      <w:r w:rsidR="00332095" w:rsidRPr="00B04722">
        <w:rPr>
          <w:rFonts w:ascii="Calibri" w:hAnsi="Calibri" w:cs="Calibri"/>
          <w:color w:val="000000"/>
        </w:rPr>
        <w:fldChar w:fldCharType="end"/>
      </w:r>
      <w:r w:rsidR="00332095" w:rsidRPr="00B04722">
        <w:rPr>
          <w:rFonts w:ascii="Calibri" w:hAnsi="Calibri" w:cs="Calibri"/>
          <w:color w:val="000000"/>
        </w:rPr>
        <w:t>. These assays are conducted using both planktonic cultures and biofilm models, but because the extracellular matrices in biofilms restrict diffusion, further adaptation of the methods is necessary</w:t>
      </w:r>
      <w:r w:rsidR="0033209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&lt;EndNote&gt;&lt;Cite&gt;&lt;Author&gt;Bridier&lt;/Author&gt;&lt;Year&gt;2011&lt;/Year&gt;&lt;RecNum&gt;135&lt;/RecNum&gt;&lt;DisplayText&gt;&lt;style face="superscript"&gt;63&lt;/style&gt;&lt;/DisplayText&gt;&lt;record&gt;&lt;rec-number&gt;135&lt;/rec-number&gt;&lt;foreign-keys&gt;&lt;key app="EN" db-id="sad9xx0w3z2az5effpqvp9wtve0fdzpxvxe0" timestamp="1736170576"&gt;135&lt;/key&gt;&lt;/foreign-keys&gt;&lt;ref-type name="Journal Article"&gt;17&lt;/ref-type&gt;&lt;contributors&gt;&lt;authors&gt;&lt;author&gt;Bridier, A.&lt;/author&gt;&lt;author&gt;Briandet, R.&lt;/author&gt;&lt;author&gt;Thomas, V.&lt;/author&gt;&lt;author&gt;Dubois-Brissonnet, F.&lt;/author&gt;&lt;/authors&gt;&lt;/contributors&gt;&lt;titles&gt;&lt;title&gt;Comparative biocidal activity of peracetic acid, benzalkonium chloride and &amp;lt;em&amp;gt;ortho&amp;lt;/em&amp;gt;-phthalaldehyde on 77 bacterial strains&lt;/title&gt;&lt;secondary-title&gt;Journal of Hospital Infection&lt;/secondary-title&gt;&lt;/titles&gt;&lt;periodical&gt;&lt;full-title&gt;Journal of Hospital Infection&lt;/full-title&gt;&lt;/periodical&gt;&lt;pages&gt;208-213&lt;/pages&gt;&lt;volume&gt;78&lt;/volume&gt;&lt;number&gt;3&lt;/number&gt;&lt;dates&gt;&lt;year&gt;2011&lt;/year&gt;&lt;/dates&gt;&lt;publisher&gt;Elsevier&lt;/publisher&gt;&lt;isbn&gt;0195-6701&lt;/isbn&gt;&lt;urls&gt;&lt;related-urls&gt;&lt;url&gt;https://doi.org/10.1016/j.jhin.2011.03.014&lt;/url&gt;&lt;/related-urls&gt;&lt;/urls&gt;&lt;electronic-resource-num&gt;10.1016/j.jhin.2011.03.014&lt;/electronic-resource-num&gt;&lt;access-date&gt;2025/01/06&lt;/access-date&gt;&lt;/record&gt;&lt;/Cite&gt;&lt;/EndNote&gt;</w:instrText>
      </w:r>
      <w:r w:rsidR="00332095" w:rsidRPr="00B04722">
        <w:rPr>
          <w:rFonts w:ascii="Calibri" w:hAnsi="Calibri" w:cs="Calibri"/>
          <w:color w:val="000000"/>
        </w:rPr>
        <w:fldChar w:fldCharType="separate"/>
      </w:r>
      <w:r w:rsidR="002A292F" w:rsidRPr="00B04722">
        <w:rPr>
          <w:rFonts w:ascii="Calibri" w:hAnsi="Calibri" w:cs="Calibri"/>
          <w:noProof/>
          <w:color w:val="000000"/>
          <w:vertAlign w:val="superscript"/>
        </w:rPr>
        <w:t>63</w:t>
      </w:r>
      <w:r w:rsidR="00332095" w:rsidRPr="00B04722">
        <w:rPr>
          <w:rFonts w:ascii="Calibri" w:hAnsi="Calibri" w:cs="Calibri"/>
          <w:color w:val="000000"/>
        </w:rPr>
        <w:fldChar w:fldCharType="end"/>
      </w:r>
      <w:bookmarkStart w:id="1" w:name="_Hlk211597750"/>
      <w:r w:rsidR="00332095" w:rsidRPr="00B04722">
        <w:rPr>
          <w:rFonts w:ascii="Calibri" w:hAnsi="Calibri" w:cs="Calibri"/>
          <w:color w:val="000000"/>
        </w:rPr>
        <w:t>. The limited solubility of phytochemicals and their relatively higher MBC could constrain their direct industrial application, although combination use may help mitigate this</w:t>
      </w:r>
      <w:r w:rsidR="00332095" w:rsidRPr="00B04722">
        <w:rPr>
          <w:rFonts w:ascii="Calibri" w:hAnsi="Calibri" w:cs="Calibri"/>
        </w:rPr>
        <w:t xml:space="preserve"> </w:t>
      </w:r>
      <w:r w:rsidR="00332095" w:rsidRPr="00B04722">
        <w:rPr>
          <w:rFonts w:ascii="Calibri" w:hAnsi="Calibri" w:cs="Calibri"/>
          <w:color w:val="000000"/>
        </w:rPr>
        <w:t xml:space="preserve">constraint. </w:t>
      </w:r>
      <w:bookmarkEnd w:id="1"/>
    </w:p>
    <w:p w14:paraId="6DD86114"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08CC204A" w14:textId="5018D33E" w:rsidR="0060066D"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 xml:space="preserve">Mechanistically, </w:t>
      </w:r>
      <w:r w:rsidR="00225493" w:rsidRPr="00B04722">
        <w:rPr>
          <w:rFonts w:ascii="Calibri" w:hAnsi="Calibri" w:cs="Calibri"/>
          <w:color w:val="000000"/>
        </w:rPr>
        <w:t>BAC is a QAC commonly used as a disinfectant and antiseptic, presenting a broad-spectrum (bacterial, algal, fungal, and viral) bactericidal activity</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&lt;EndNote&gt;&lt;Cite&gt;&lt;Author&gt;Kim&lt;/Author&gt;&lt;Year&gt;2018&lt;/Year&gt;&lt;RecNum&gt;138&lt;/RecNum&gt;&lt;DisplayText&gt;&lt;style face="superscript"&gt;86&lt;/style&gt;&lt;/DisplayText&gt;&lt;record&gt;&lt;rec-number&gt;138&lt;/rec-number&gt;&lt;foreign-keys&gt;&lt;key app="EN" db-id="sad9xx0w3z2az5effpqvp9wtve0fdzpxvxe0" timestamp="1736442069"&gt;138&lt;/key&gt;&lt;/foreign-keys&gt;&lt;ref-type name="Journal Article"&gt;17&lt;/ref-type&gt;&lt;contributors&gt;&lt;authors&gt;&lt;author&gt;Kim, Minjae&lt;/author&gt;&lt;author&gt;Weigand Michael, R.&lt;/author&gt;&lt;author&gt;Oh, Seungdae&lt;/author&gt;&lt;author&gt;Hatt Janet, K.&lt;/author&gt;&lt;author&gt;Krishnan, Raj&lt;/author&gt;&lt;author&gt;Tezel, Ulas&lt;/author&gt;&lt;author&gt;Pavlostathis Spyros, G.&lt;/author&gt;&lt;author&gt;Konstantinidis Konstantinos, T.&lt;/author&gt;&lt;/authors&gt;&lt;/contributors&gt;&lt;titles&gt;&lt;title&gt;Widely Used Benzalkonium Chloride Disinfectants Can Promote Antibiotic Resistance&lt;/title&gt;&lt;secondary-title&gt;Applied and Environmental Microbiology&lt;/secondary-title&gt;&lt;/titles&gt;&lt;periodical&gt;&lt;full-title&gt;Applied and Environmental Microbiology&lt;/full-title&gt;&lt;/periodical&gt;&lt;pages&gt;e01201-18&lt;/pages&gt;&lt;volume&gt;84&lt;/volume&gt;&lt;number&gt;17&lt;/number&gt;&lt;dates&gt;&lt;year&gt;2018&lt;/year&gt;&lt;/dates&gt;&lt;publisher&gt;American Society for Microbiology&lt;/publisher&gt;&lt;urls&gt;&lt;related-urls&gt;&lt;url&gt;https://doi.org/10.1128/AEM.01201-18&lt;/url&gt;&lt;/related-urls&gt;&lt;/urls&gt;&lt;electronic-resource-num&gt;10.1128/AEM.01201-18&lt;/electronic-resource-num&gt;&lt;access-date&gt;2025/01/09&lt;/access-dat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86</w:t>
      </w:r>
      <w:r w:rsidR="008658F5" w:rsidRPr="00B04722">
        <w:rPr>
          <w:rFonts w:ascii="Calibri" w:hAnsi="Calibri" w:cs="Calibri"/>
          <w:color w:val="000000"/>
        </w:rPr>
        <w:fldChar w:fldCharType="end"/>
      </w:r>
      <w:r w:rsidR="00225493" w:rsidRPr="00B04722">
        <w:rPr>
          <w:rFonts w:ascii="Calibri" w:hAnsi="Calibri" w:cs="Calibri"/>
          <w:color w:val="000000"/>
        </w:rPr>
        <w:t>. Its mechanism of action includes the interaction with the negatively charged bacterial cell membrane</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&lt;EndNote&gt;&lt;Cite&gt;&lt;Author&gt;Barros&lt;/Author&gt;&lt;Year&gt;2022&lt;/Year&gt;&lt;RecNum&gt;139&lt;/RecNum&gt;&lt;DisplayText&gt;&lt;style face="superscript"&gt;87&lt;/style&gt;&lt;/DisplayText&gt;&lt;record&gt;&lt;rec-number&gt;139&lt;/rec-number&gt;&lt;foreign-keys&gt;&lt;key app="EN" db-id="sad9xx0w3z2az5effpqvp9wtve0fdzpxvxe0" timestamp="1736442321"&gt;139&lt;/key&gt;&lt;/foreign-keys&gt;&lt;ref-type name="Journal Article"&gt;17&lt;/ref-type&gt;&lt;contributors&gt;&lt;authors&gt;&lt;author&gt;Barros, A. C.&lt;/author&gt;&lt;author&gt;Melo, L. F.&lt;/author&gt;&lt;author&gt;Pereira, A.&lt;/author&gt;&lt;/authors&gt;&lt;/contributors&gt;&lt;auth-address&gt;LEPABE-Laboratory for Process Engineering, Environment, Biotechnology and Energy, Department of Chemical Engineering, Faculty of Engineering, University of Porto, Porto, Portugal.&amp;#xD;ALiCE - Associate Laboratory in Chemical Engineering, Faculty of Engineering, University of Porto, Porto, Portugal.&lt;/auth-address&gt;&lt;titles&gt;&lt;title&gt;A Multi-Purpose Approach to the Mechanisms of Action of Two Biocides (Benzalkonium Chloride and Dibromonitrilopropionamide): Discussion of Pseudomonas fluorescens&amp;apos; Viability and Death&lt;/title&gt;&lt;secondary-title&gt;Front Microbiol&lt;/secondary-title&gt;&lt;/titles&gt;&lt;periodical&gt;&lt;full-title&gt;Front Microbiol&lt;/full-title&gt;&lt;/periodical&gt;&lt;pages&gt;842414&lt;/pages&gt;&lt;volume&gt;13&lt;/volume&gt;&lt;edition&gt;20220218&lt;/edition&gt;&lt;keywords&gt;&lt;keyword&gt;benzalkonium chloride&lt;/keyword&gt;&lt;keyword&gt;dead cells&lt;/keyword&gt;&lt;keyword&gt;dibromonitrilopropionamide&lt;/keyword&gt;&lt;keyword&gt;mechanism of action&lt;/keyword&gt;&lt;keyword&gt;viability&lt;/keyword&gt;&lt;/keywords&gt;&lt;dates&gt;&lt;year&gt;2022&lt;/year&gt;&lt;/dates&gt;&lt;isbn&gt;1664-302X (Print)&amp;#xD;1664-302x&lt;/isbn&gt;&lt;accession-num&gt;35250955&lt;/accession-num&gt;&lt;urls&gt;&lt;/urls&gt;&lt;custom1&gt;The authors declare that the research was conducted in the absence of any commercial or financial relationships that could be construed as a potential conflict of interest.&lt;/custom1&gt;&lt;custom2&gt;PMC8894764&lt;/custom2&gt;&lt;electronic-resource-num&gt;10.3389/fmicb.2022.842414&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87</w:t>
      </w:r>
      <w:r w:rsidR="008658F5" w:rsidRPr="00B04722">
        <w:rPr>
          <w:rFonts w:ascii="Calibri" w:hAnsi="Calibri" w:cs="Calibri"/>
          <w:color w:val="000000"/>
        </w:rPr>
        <w:fldChar w:fldCharType="end"/>
      </w:r>
      <w:r w:rsidR="00225493" w:rsidRPr="00B04722">
        <w:rPr>
          <w:rFonts w:ascii="Calibri" w:hAnsi="Calibri" w:cs="Calibri"/>
          <w:color w:val="000000"/>
        </w:rPr>
        <w:t>; disruption of the lipid bilayer</w:t>
      </w:r>
      <w:r w:rsidR="007A3BAC" w:rsidRPr="00B04722">
        <w:rPr>
          <w:rFonts w:ascii="Calibri" w:hAnsi="Calibri" w:cs="Calibri"/>
          <w:color w:val="000000"/>
        </w:rPr>
        <w:t xml:space="preserve"> </w:t>
      </w:r>
      <w:r w:rsidR="00225493" w:rsidRPr="00B04722">
        <w:rPr>
          <w:rFonts w:ascii="Calibri" w:hAnsi="Calibri" w:cs="Calibri"/>
          <w:color w:val="000000"/>
        </w:rPr>
        <w:t>and cell lysis</w:t>
      </w:r>
      <w:r w:rsidR="008658F5" w:rsidRPr="00B04722">
        <w:rPr>
          <w:rFonts w:ascii="Calibri" w:hAnsi="Calibri" w:cs="Calibri"/>
          <w:color w:val="000000"/>
        </w:rPr>
        <w:fldChar w:fldCharType="begin">
          <w:fldData xml:space="preserve">PEVuZE5vdGU+PENpdGU+PEF1dGhvcj5NZXJjaGVsIFBpb3Zlc2FuIFBlcmVpcmE8L0F1dGhvcj48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PEVuZE5vdGU+PENpdGU+PEF1dGhvcj5NZXJjaGVsIFBpb3Zlc2FuIFBlcmVpcmE8L0F1dGhvcj48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8658F5" w:rsidRPr="00B04722">
        <w:rPr>
          <w:rFonts w:ascii="Calibri" w:hAnsi="Calibri" w:cs="Calibri"/>
          <w:color w:val="000000"/>
        </w:rPr>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55</w:t>
      </w:r>
      <w:r w:rsidR="008658F5" w:rsidRPr="00B04722">
        <w:rPr>
          <w:rFonts w:ascii="Calibri" w:hAnsi="Calibri" w:cs="Calibri"/>
          <w:color w:val="000000"/>
        </w:rPr>
        <w:fldChar w:fldCharType="end"/>
      </w:r>
      <w:r w:rsidR="00225493" w:rsidRPr="00B04722">
        <w:rPr>
          <w:rFonts w:ascii="Calibri" w:hAnsi="Calibri" w:cs="Calibri"/>
          <w:color w:val="000000"/>
        </w:rPr>
        <w:t xml:space="preserve"> and the denaturation of proteins and enzymes critical for bacterial metabolism</w:t>
      </w:r>
      <w:r w:rsidR="008658F5" w:rsidRPr="00B04722">
        <w:rPr>
          <w:rFonts w:ascii="Calibri" w:hAnsi="Calibri" w:cs="Calibri"/>
          <w:color w:val="000000"/>
        </w:rPr>
        <w:fldChar w:fldCharType="begin"/>
      </w:r>
      <w:r w:rsidR="008658F5" w:rsidRPr="00B04722">
        <w:rPr>
          <w:rFonts w:ascii="Calibri" w:hAnsi="Calibri" w:cs="Calibri"/>
          <w:color w:val="000000"/>
        </w:rPr>
        <w:instrText xml:space="preserve"> ADDIN EN.CITE &lt;EndNote&gt;&lt;Cite&gt;&lt;Author&gt;McDonnell&lt;/Author&gt;&lt;Year&gt;1999&lt;/Year&gt;&lt;RecNum&gt;42&lt;/RecNum&gt;&lt;DisplayText&gt;&lt;style face="superscript"&gt;10&lt;/style&gt;&lt;/DisplayText&gt;&lt;record&gt;&lt;rec-number&gt;42&lt;/rec-number&gt;&lt;foreign-keys&gt;&lt;key app="EN" db-id="sad9xx0w3z2az5effpqvp9wtve0fdzpxvxe0" timestamp="1735820944"&gt;42&lt;/key&gt;&lt;/foreign-keys&gt;&lt;ref-type name="Journal Article"&gt;17&lt;/ref-type&gt;&lt;contributors&gt;&lt;authors&gt;&lt;author&gt;McDonnell, G.&lt;/author&gt;&lt;author&gt;Russell, A. D.&lt;/author&gt;&lt;/authors&gt;&lt;/contributors&gt;&lt;auth-address&gt;STERIS Corporation, St. Louis Operations, St. Louis, Missouri 63166, USA. gerry_mcdonnell@steris.com&lt;/auth-address&gt;&lt;titles&gt;&lt;title&gt;Antiseptics and disinfectants: activity, action, and resistance&lt;/title&gt;&lt;secondary-title&gt;Clin Microbiol Rev&lt;/secondary-title&gt;&lt;/titles&gt;&lt;periodical&gt;&lt;full-title&gt;Clin Microbiol Rev&lt;/full-title&gt;&lt;/periodical&gt;&lt;pages&gt;147-79&lt;/pages&gt;&lt;volume&gt;12&lt;/volume&gt;&lt;number&gt;1&lt;/number&gt;&lt;keywords&gt;&lt;keyword&gt;Anti-Infective Agents, Local/*chemistry/*pharmacology&lt;/keyword&gt;&lt;keyword&gt;Disinfectants/*chemistry/*pharmacology&lt;/keyword&gt;&lt;keyword&gt;Drug Resistance, Microbial&lt;/keyword&gt;&lt;keyword&gt;Structure-Activity Relationship&lt;/keyword&gt;&lt;/keywords&gt;&lt;dates&gt;&lt;year&gt;1999&lt;/year&gt;&lt;pub-dates&gt;&lt;date&gt;Jan&lt;/date&gt;&lt;/pub-dates&gt;&lt;/dates&gt;&lt;isbn&gt;0893-8512 (Print)&amp;#xD;0893-8512&lt;/isbn&gt;&lt;accession-num&gt;9880479&lt;/accession-num&gt;&lt;urls&gt;&lt;/urls&gt;&lt;custom2&gt;PMC88911&lt;/custom2&gt;&lt;electronic-resource-num&gt;10.1128/cmr.12.1.147&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8658F5" w:rsidRPr="00B04722">
        <w:rPr>
          <w:rFonts w:ascii="Calibri" w:hAnsi="Calibri" w:cs="Calibri"/>
          <w:noProof/>
          <w:color w:val="000000"/>
          <w:vertAlign w:val="superscript"/>
        </w:rPr>
        <w:t>10</w:t>
      </w:r>
      <w:r w:rsidR="008658F5" w:rsidRPr="00B04722">
        <w:rPr>
          <w:rFonts w:ascii="Calibri" w:hAnsi="Calibri" w:cs="Calibri"/>
          <w:color w:val="000000"/>
        </w:rPr>
        <w:fldChar w:fldCharType="end"/>
      </w:r>
      <w:r w:rsidR="00225493" w:rsidRPr="00B04722">
        <w:rPr>
          <w:rFonts w:ascii="Calibri" w:hAnsi="Calibri" w:cs="Calibri"/>
          <w:color w:val="000000"/>
        </w:rPr>
        <w:t xml:space="preserve">. </w:t>
      </w:r>
      <w:r w:rsidR="006602F6" w:rsidRPr="00B04722">
        <w:rPr>
          <w:rFonts w:ascii="Calibri" w:hAnsi="Calibri" w:cs="Calibri"/>
          <w:color w:val="000000"/>
        </w:rPr>
        <w:t>Its low concentration dependence</w:t>
      </w:r>
      <w:r w:rsidR="007A3BAC" w:rsidRPr="00B04722">
        <w:rPr>
          <w:rFonts w:ascii="Calibri" w:hAnsi="Calibri" w:cs="Calibri"/>
          <w:color w:val="000000"/>
        </w:rPr>
        <w:t xml:space="preserve"> </w:t>
      </w:r>
      <w:r w:rsidR="006602F6" w:rsidRPr="00B04722">
        <w:rPr>
          <w:rFonts w:ascii="Calibri" w:hAnsi="Calibri" w:cs="Calibri"/>
          <w:color w:val="000000"/>
        </w:rPr>
        <w:t>and rapid activity correspond to the typical behavior of quaternary ammonium compounds</w:t>
      </w:r>
      <w:r w:rsidR="006602F6" w:rsidRPr="00B04722">
        <w:rPr>
          <w:rFonts w:ascii="Calibri" w:hAnsi="Calibri" w:cs="Calibri"/>
          <w:color w:val="000000"/>
        </w:rPr>
        <w:fldChar w:fldCharType="begin"/>
      </w:r>
      <w:r w:rsidR="006602F6" w:rsidRPr="00B04722">
        <w:rPr>
          <w:rFonts w:ascii="Calibri" w:hAnsi="Calibri" w:cs="Calibri"/>
          <w:color w:val="000000"/>
        </w:rPr>
        <w:instrText xml:space="preserve"> ADDIN EN.CITE &lt;EndNote&gt;&lt;Cite&gt;&lt;Author&gt;McDonnell&lt;/Author&gt;&lt;Year&gt;1999&lt;/Year&gt;&lt;RecNum&gt;42&lt;/RecNum&gt;&lt;DisplayText&gt;&lt;style face="superscript"&gt;10&lt;/style&gt;&lt;/DisplayText&gt;&lt;record&gt;&lt;rec-number&gt;42&lt;/rec-number&gt;&lt;foreign-keys&gt;&lt;key app="EN" db-id="sad9xx0w3z2az5effpqvp9wtve0fdzpxvxe0" timestamp="1735820944"&gt;42&lt;/key&gt;&lt;/foreign-keys&gt;&lt;ref-type name="Journal Article"&gt;17&lt;/ref-type&gt;&lt;contributors&gt;&lt;authors&gt;&lt;author&gt;McDonnell, G.&lt;/author&gt;&lt;author&gt;Russell, A. D.&lt;/author&gt;&lt;/authors&gt;&lt;/contributors&gt;&lt;auth-address&gt;STERIS Corporation, St. Louis Operations, St. Louis, Missouri 63166, USA. gerry_mcdonnell@steris.com&lt;/auth-address&gt;&lt;titles&gt;&lt;title&gt;Antiseptics and disinfectants: activity, action, and resistance&lt;/title&gt;&lt;secondary-title&gt;Clin Microbiol Rev&lt;/secondary-title&gt;&lt;/titles&gt;&lt;periodical&gt;&lt;full-title&gt;Clin Microbiol Rev&lt;/full-title&gt;&lt;/periodical&gt;&lt;pages&gt;147-79&lt;/pages&gt;&lt;volume&gt;12&lt;/volume&gt;&lt;number&gt;1&lt;/number&gt;&lt;keywords&gt;&lt;keyword&gt;Anti-Infective Agents, Local/*chemistry/*pharmacology&lt;/keyword&gt;&lt;keyword&gt;Disinfectants/*chemistry/*pharmacology&lt;/keyword&gt;&lt;keyword&gt;Drug Resistance, Microbial&lt;/keyword&gt;&lt;keyword&gt;Structure-Activity Relationship&lt;/keyword&gt;&lt;/keywords&gt;&lt;dates&gt;&lt;year&gt;1999&lt;/year&gt;&lt;pub-dates&gt;&lt;date&gt;Jan&lt;/date&gt;&lt;/pub-dates&gt;&lt;/dates&gt;&lt;isbn&gt;0893-8512 (Print)&amp;#xD;0893-8512&lt;/isbn&gt;&lt;accession-num&gt;9880479&lt;/accession-num&gt;&lt;urls&gt;&lt;/urls&gt;&lt;custom2&gt;PMC88911&lt;/custom2&gt;&lt;electronic-resource-num&gt;10.1128/cmr.12.1.147&lt;/electronic-resource-num&gt;&lt;remote-database-provider&gt;NLM&lt;/remote-database-provider&gt;&lt;language&gt;eng&lt;/language&gt;&lt;/record&gt;&lt;/Cite&gt;&lt;/EndNote&gt;</w:instrText>
      </w:r>
      <w:r w:rsidR="006602F6" w:rsidRPr="00B04722">
        <w:rPr>
          <w:rFonts w:ascii="Calibri" w:hAnsi="Calibri" w:cs="Calibri"/>
          <w:color w:val="000000"/>
        </w:rPr>
        <w:fldChar w:fldCharType="separate"/>
      </w:r>
      <w:r w:rsidR="006602F6" w:rsidRPr="00B04722">
        <w:rPr>
          <w:rFonts w:ascii="Calibri" w:hAnsi="Calibri" w:cs="Calibri"/>
          <w:noProof/>
          <w:color w:val="000000"/>
          <w:vertAlign w:val="superscript"/>
        </w:rPr>
        <w:t>10</w:t>
      </w:r>
      <w:r w:rsidR="006602F6" w:rsidRPr="00B04722">
        <w:rPr>
          <w:rFonts w:ascii="Calibri" w:hAnsi="Calibri" w:cs="Calibri"/>
          <w:color w:val="000000"/>
        </w:rPr>
        <w:fldChar w:fldCharType="end"/>
      </w:r>
      <w:r w:rsidR="006602F6" w:rsidRPr="00B04722">
        <w:rPr>
          <w:rFonts w:ascii="Calibri" w:hAnsi="Calibri" w:cs="Calibri"/>
          <w:color w:val="000000"/>
        </w:rPr>
        <w:t xml:space="preserve">. </w:t>
      </w:r>
      <w:r w:rsidR="00225493" w:rsidRPr="00B04722">
        <w:rPr>
          <w:rFonts w:ascii="Calibri" w:hAnsi="Calibri" w:cs="Calibri"/>
          <w:color w:val="000000"/>
        </w:rPr>
        <w:t xml:space="preserve">PAA is a strong </w:t>
      </w:r>
      <w:r w:rsidR="00754BE9" w:rsidRPr="00B04722">
        <w:rPr>
          <w:rFonts w:ascii="Calibri" w:hAnsi="Calibri" w:cs="Calibri"/>
          <w:color w:val="000000"/>
        </w:rPr>
        <w:t>oxidizing</w:t>
      </w:r>
      <w:r w:rsidR="00225493" w:rsidRPr="00B04722">
        <w:rPr>
          <w:rFonts w:ascii="Calibri" w:hAnsi="Calibri" w:cs="Calibri"/>
          <w:color w:val="000000"/>
        </w:rPr>
        <w:t xml:space="preserve"> agent with broad-spectrum antimicrobial activity</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&lt;EndNote&gt;&lt;Cite&gt;&lt;Author&gt;Pironti&lt;/Author&gt;&lt;Year&gt;2021&lt;/Year&gt;&lt;RecNum&gt;141&lt;/RecNum&gt;&lt;DisplayText&gt;&lt;style face="superscript"&gt;88&lt;/style&gt;&lt;/DisplayText&gt;&lt;record&gt;&lt;rec-number&gt;141&lt;/rec-number&gt;&lt;foreign-keys&gt;&lt;key app="EN" db-id="sad9xx0w3z2az5effpqvp9wtve0fdzpxvxe0" timestamp="1736443023"&gt;141&lt;/key&gt;&lt;/foreign-keys&gt;&lt;ref-type name="Journal Article"&gt;17&lt;/ref-type&gt;&lt;contributors&gt;&lt;authors&gt;&lt;author&gt;Pironti, Concetta&lt;/author&gt;&lt;author&gt;Dell&amp;apos;Annunziata, Federica&lt;/author&gt;&lt;author&gt;Giugliano, Rosa&lt;/author&gt;&lt;author&gt;Folliero, Veronica&lt;/author&gt;&lt;author&gt;Galdiero, Massimiliano&lt;/author&gt;&lt;author&gt;Ricciardi, Maria&lt;/author&gt;&lt;author&gt;Motta, Oriana&lt;/author&gt;&lt;author&gt;Proto, Antonio&lt;/author&gt;&lt;author&gt;Franci, Gianluigi&lt;/author&gt;&lt;/authors&gt;&lt;/contributors&gt;&lt;titles&gt;&lt;title&gt;Comparative analysis of peracetic acid (PAA) and permaleic acid (PMA) in disinfection processes&lt;/title&gt;&lt;secondary-title&gt;Science of The Total Environment&lt;/secondary-title&gt;&lt;/titles&gt;&lt;periodical&gt;&lt;full-title&gt;Science of The Total Environment&lt;/full-title&gt;&lt;/periodical&gt;&lt;pages&gt;149206&lt;/pages&gt;&lt;volume&gt;797&lt;/volume&gt;&lt;keywords&gt;&lt;keyword&gt;Permaleic acid&lt;/keyword&gt;&lt;keyword&gt;Peracetic acid&lt;/keyword&gt;&lt;keyword&gt;Antimicrobial activity, biofilm degradation&lt;/keyword&gt;&lt;keyword&gt;Wastewater treatment&lt;/keyword&gt;&lt;/keywords&gt;&lt;dates&gt;&lt;year&gt;2021&lt;/year&gt;&lt;pub-dates&gt;&lt;date&gt;2021/11/25/&lt;/date&gt;&lt;/pub-dates&gt;&lt;/dates&gt;&lt;isbn&gt;0048-9697&lt;/isbn&gt;&lt;urls&gt;&lt;related-urls&gt;&lt;url&gt;https://www.sciencedirect.com/science/article/pii/S0048969721042790&lt;/url&gt;&lt;/related-urls&gt;&lt;/urls&gt;&lt;electronic-resource-num&gt;https://doi.org/10.1016/j.scitotenv.2021.149206&lt;/electronic-resource-num&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88</w:t>
      </w:r>
      <w:r w:rsidR="008658F5" w:rsidRPr="00B04722">
        <w:rPr>
          <w:rFonts w:ascii="Calibri" w:hAnsi="Calibri" w:cs="Calibri"/>
          <w:color w:val="000000"/>
        </w:rPr>
        <w:fldChar w:fldCharType="end"/>
      </w:r>
      <w:r w:rsidR="00225493" w:rsidRPr="00B04722">
        <w:rPr>
          <w:rFonts w:ascii="Calibri" w:hAnsi="Calibri" w:cs="Calibri"/>
          <w:color w:val="000000"/>
        </w:rPr>
        <w:t xml:space="preserve">. Its mechanism of action includes the generation of reactive oxygen species (ROS) that attack and </w:t>
      </w:r>
      <w:r w:rsidR="00754BE9" w:rsidRPr="00B04722">
        <w:rPr>
          <w:rFonts w:ascii="Calibri" w:hAnsi="Calibri" w:cs="Calibri"/>
          <w:color w:val="000000"/>
        </w:rPr>
        <w:t>oxidize</w:t>
      </w:r>
      <w:r w:rsidR="00225493" w:rsidRPr="00B04722">
        <w:rPr>
          <w:rFonts w:ascii="Calibri" w:hAnsi="Calibri" w:cs="Calibri"/>
          <w:color w:val="000000"/>
        </w:rPr>
        <w:t xml:space="preserve"> lipids, </w:t>
      </w:r>
      <w:r w:rsidR="00754BE9" w:rsidRPr="00B04722">
        <w:rPr>
          <w:rFonts w:ascii="Calibri" w:hAnsi="Calibri" w:cs="Calibri"/>
          <w:color w:val="000000"/>
        </w:rPr>
        <w:t>proteins,</w:t>
      </w:r>
      <w:r w:rsidR="00225493" w:rsidRPr="00B04722">
        <w:rPr>
          <w:rFonts w:ascii="Calibri" w:hAnsi="Calibri" w:cs="Calibri"/>
          <w:color w:val="000000"/>
        </w:rPr>
        <w:t xml:space="preserve"> and nucleic acids, causing irreversible cellular damage</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&lt;EndNote&gt;&lt;Cite&gt;&lt;Author&gt;Qiao&lt;/Author&gt;&lt;Year&gt;2024&lt;/Year&gt;&lt;RecNum&gt;142&lt;/RecNum&gt;&lt;DisplayText&gt;&lt;style face="superscript"&gt;89&lt;/style&gt;&lt;/DisplayText&gt;&lt;record&gt;&lt;rec-number&gt;142&lt;/rec-number&gt;&lt;foreign-keys&gt;&lt;key app="EN" db-id="sad9xx0w3z2az5effpqvp9wtve0fdzpxvxe0" timestamp="1736443157"&gt;142&lt;/key&gt;&lt;/foreign-keys&gt;&lt;ref-type name="Journal Article"&gt;17&lt;/ref-type&gt;&lt;contributors&gt;&lt;authors&gt;&lt;author&gt;Qiao, Chenghuan&lt;/author&gt;&lt;author&gt;Jia, Wenrui&lt;/author&gt;&lt;author&gt;Tang, Jingrui&lt;/author&gt;&lt;author&gt;Chen, Chuchu&lt;/author&gt;&lt;author&gt;Wu, Yaohua&lt;/author&gt;&lt;author&gt;Liang, Yongqi&lt;/author&gt;&lt;author&gt;Du, Juanshan&lt;/author&gt;&lt;author&gt;Wu, Qinglian&lt;/author&gt;&lt;author&gt;Feng, Xiaochi&lt;/author&gt;&lt;author&gt;Wang, Huazhe&lt;/author&gt;&lt;author&gt;Guo, Wan-Qian&lt;/author&gt;&lt;/authors&gt;&lt;/contributors&gt;&lt;titles&gt;&lt;title&gt;Advances of carbon-based materials for activating peracetic acid in advanced oxidation processes: A review&lt;/title&gt;&lt;secondary-title&gt;Environmental Research&lt;/secondary-title&gt;&lt;/titles&gt;&lt;periodical&gt;&lt;full-title&gt;Environmental Research&lt;/full-title&gt;&lt;/periodical&gt;&lt;pages&gt;120058&lt;/pages&gt;&lt;volume&gt;263&lt;/volume&gt;&lt;keywords&gt;&lt;keyword&gt;Carbon-based material&lt;/keyword&gt;&lt;keyword&gt;Peracetic acid&lt;/keyword&gt;&lt;keyword&gt;Heteroatom doping&lt;/keyword&gt;&lt;keyword&gt;Advanced oxidation process&lt;/keyword&gt;&lt;keyword&gt;Recalcitrant organic pollutants&lt;/keyword&gt;&lt;/keywords&gt;&lt;dates&gt;&lt;year&gt;2024&lt;/year&gt;&lt;pub-dates&gt;&lt;date&gt;2024/12/15/&lt;/date&gt;&lt;/pub-dates&gt;&lt;/dates&gt;&lt;isbn&gt;0013-9351&lt;/isbn&gt;&lt;urls&gt;&lt;related-urls&gt;&lt;url&gt;https://www.sciencedirect.com/science/article/pii/S0013935124019650&lt;/url&gt;&lt;/related-urls&gt;&lt;/urls&gt;&lt;electronic-resource-num&gt;https://doi.org/10.1016/j.envres.2024.120058&lt;/electronic-resource-num&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89</w:t>
      </w:r>
      <w:r w:rsidR="008658F5" w:rsidRPr="00B04722">
        <w:rPr>
          <w:rFonts w:ascii="Calibri" w:hAnsi="Calibri" w:cs="Calibri"/>
          <w:color w:val="000000"/>
        </w:rPr>
        <w:fldChar w:fldCharType="end"/>
      </w:r>
      <w:r w:rsidR="00225493" w:rsidRPr="00B04722">
        <w:rPr>
          <w:rFonts w:ascii="Calibri" w:hAnsi="Calibri" w:cs="Calibri"/>
          <w:color w:val="000000"/>
        </w:rPr>
        <w:t xml:space="preserve">; lipid </w:t>
      </w:r>
      <w:r w:rsidR="00C55A35" w:rsidRPr="00B04722">
        <w:rPr>
          <w:rFonts w:ascii="Calibri" w:hAnsi="Calibri" w:cs="Calibri"/>
          <w:color w:val="000000"/>
        </w:rPr>
        <w:t>peroxidation</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&lt;EndNote&gt;&lt;Cite&gt;&lt;Author&gt;Marjani&lt;/Author&gt;&lt;Year&gt;2010&lt;/Year&gt;&lt;RecNum&gt;143&lt;/RecNum&gt;&lt;DisplayText&gt;&lt;style face="superscript"&gt;90&lt;/style&gt;&lt;/DisplayText&gt;&lt;record&gt;&lt;rec-number&gt;143&lt;/rec-number&gt;&lt;foreign-keys&gt;&lt;key app="EN" db-id="sad9xx0w3z2az5effpqvp9wtve0fdzpxvxe0" timestamp="1736443301"&gt;143&lt;/key&gt;&lt;/foreign-keys&gt;&lt;ref-type name="Journal Article"&gt;17&lt;/ref-type&gt;&lt;contributors&gt;&lt;authors&gt;&lt;author&gt;Marjani, A.&lt;/author&gt;&lt;author&gt;Golalipour, M. J.&lt;/author&gt;&lt;author&gt;Gharravi, A. M.&lt;/author&gt;&lt;/authors&gt;&lt;/contributors&gt;&lt;titles&gt;&lt;title&gt;The effects of subacute exposure of peracetic Acid on lipid peroxidation and hepatic enzymes in wistar rats&lt;/title&gt;&lt;secondary-title&gt;Oman Med J&lt;/secondary-title&gt;&lt;/titles&gt;&lt;periodical&gt;&lt;full-title&gt;Oman Med J&lt;/full-title&gt;&lt;/periodical&gt;&lt;pages&gt;256-60&lt;/pages&gt;&lt;volume&gt;25&lt;/volume&gt;&lt;number&gt;4&lt;/number&gt;&lt;dates&gt;&lt;year&gt;2010&lt;/year&gt;&lt;pub-dates&gt;&lt;date&gt;Oct&lt;/date&gt;&lt;/pub-dates&gt;&lt;/dates&gt;&lt;isbn&gt;1999-768X (Print)&amp;#xD;1999-768x&lt;/isbn&gt;&lt;accession-num&gt;22043353&lt;/accession-num&gt;&lt;urls&gt;&lt;/urls&gt;&lt;custom2&gt;PMC3191657&lt;/custom2&gt;&lt;electronic-resource-num&gt;10.5001/omj.2010.77&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90</w:t>
      </w:r>
      <w:r w:rsidR="008658F5" w:rsidRPr="00B04722">
        <w:rPr>
          <w:rFonts w:ascii="Calibri" w:hAnsi="Calibri" w:cs="Calibri"/>
          <w:color w:val="000000"/>
        </w:rPr>
        <w:fldChar w:fldCharType="end"/>
      </w:r>
      <w:r w:rsidR="00225493" w:rsidRPr="00B04722">
        <w:rPr>
          <w:rFonts w:ascii="Calibri" w:hAnsi="Calibri" w:cs="Calibri"/>
          <w:color w:val="000000"/>
        </w:rPr>
        <w:t>; oxidation of sulfhydryl groups in proteins</w:t>
      </w:r>
      <w:r w:rsidR="00B74B7A" w:rsidRPr="00B04722">
        <w:rPr>
          <w:rFonts w:ascii="Calibri" w:hAnsi="Calibri" w:cs="Calibri"/>
          <w:color w:val="000000"/>
        </w:rPr>
        <w:t>;</w:t>
      </w:r>
      <w:r w:rsidR="00225493" w:rsidRPr="00B04722">
        <w:rPr>
          <w:rFonts w:ascii="Calibri" w:hAnsi="Calibri" w:cs="Calibri"/>
          <w:color w:val="000000"/>
        </w:rPr>
        <w:t xml:space="preserve"> and </w:t>
      </w:r>
      <w:r w:rsidR="00754BE9" w:rsidRPr="00B04722">
        <w:rPr>
          <w:rFonts w:ascii="Calibri" w:hAnsi="Calibri" w:cs="Calibri"/>
          <w:color w:val="000000"/>
        </w:rPr>
        <w:t>disruption of</w:t>
      </w:r>
      <w:r w:rsidR="00225493" w:rsidRPr="00B04722">
        <w:rPr>
          <w:rFonts w:ascii="Calibri" w:hAnsi="Calibri" w:cs="Calibri"/>
          <w:color w:val="000000"/>
        </w:rPr>
        <w:t xml:space="preserve"> bacterial replication by breaking down DNA and RNA</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&lt;EndNote&gt;&lt;Cite&gt;&lt;Author&gt;Yoo&lt;/Author&gt;&lt;Year&gt;2018&lt;/Year&gt;&lt;RecNum&gt;144&lt;/RecNum&gt;&lt;DisplayText&gt;&lt;style face="superscript"&gt;91&lt;/style&gt;&lt;/DisplayText&gt;&lt;record&gt;&lt;rec-number&gt;144&lt;/rec-number&gt;&lt;foreign-keys&gt;&lt;key app="EN" db-id="sad9xx0w3z2az5effpqvp9wtve0fdzpxvxe0" timestamp="1736443419"&gt;144&lt;/key&gt;&lt;/foreign-keys&gt;&lt;ref-type name="Journal Article"&gt;17&lt;/ref-type&gt;&lt;contributors&gt;&lt;authors&gt;&lt;author&gt;Yoo, J. H.&lt;/author&gt;&lt;/authors&gt;&lt;/contributors&gt;&lt;auth-address&gt;Division of Infectious Diseases, Department of Internal Medicine, College of Medicine, The Catholic University of Korea, Seoul, Korea. jhyoo@catholic.ac.kr.&lt;/auth-address&gt;&lt;titles&gt;&lt;title&gt;Review of Disinfection and Sterilization - Back to the Basics&lt;/title&gt;&lt;secondary-title&gt;Infect Chemother&lt;/secondary-title&gt;&lt;/titles&gt;&lt;periodical&gt;&lt;full-title&gt;Infect Chemother&lt;/full-title&gt;&lt;/periodical&gt;&lt;pages&gt;101-109&lt;/pages&gt;&lt;volume&gt;50&lt;/volume&gt;&lt;number&gt;2&lt;/number&gt;&lt;keywords&gt;&lt;keyword&gt;Disinfection&lt;/keyword&gt;&lt;keyword&gt;Infection control&lt;/keyword&gt;&lt;keyword&gt;Sterilization&lt;/keyword&gt;&lt;/keywords&gt;&lt;dates&gt;&lt;year&gt;2018&lt;/year&gt;&lt;pub-dates&gt;&lt;date&gt;Jun&lt;/date&gt;&lt;/pub-dates&gt;&lt;/dates&gt;&lt;isbn&gt;2093-2340 (Print)&amp;#xD;1598-8112&lt;/isbn&gt;&lt;accession-num&gt;29968977&lt;/accession-num&gt;&lt;urls&gt;&lt;/urls&gt;&lt;custom1&gt;No conflicts of interest.&lt;/custom1&gt;&lt;custom2&gt;PMC6031597&lt;/custom2&gt;&lt;electronic-resource-num&gt;10.3947/ic.2018.50.2.101&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91</w:t>
      </w:r>
      <w:r w:rsidR="008658F5" w:rsidRPr="00B04722">
        <w:rPr>
          <w:rFonts w:ascii="Calibri" w:hAnsi="Calibri" w:cs="Calibri"/>
          <w:color w:val="000000"/>
        </w:rPr>
        <w:fldChar w:fldCharType="end"/>
      </w:r>
      <w:r w:rsidR="00225493" w:rsidRPr="00B04722">
        <w:rPr>
          <w:rFonts w:ascii="Calibri" w:hAnsi="Calibri" w:cs="Calibri"/>
          <w:color w:val="000000"/>
        </w:rPr>
        <w:t>. SAL is a phenolic compound with an aromatic ring connected to a hydroxyl group</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&lt;EndNote&gt;&lt;Cite&gt;&lt;Author&gt;Arif&lt;/Author&gt;&lt;Year&gt;2015&lt;/Year&gt;&lt;RecNum&gt;145&lt;/RecNum&gt;&lt;DisplayText&gt;&lt;style face="superscript"&gt;92&lt;/style&gt;&lt;/DisplayText&gt;&lt;record&gt;&lt;rec-number&gt;145&lt;/rec-number&gt;&lt;foreign-keys&gt;&lt;key app="EN" db-id="sad9xx0w3z2az5effpqvp9wtve0fdzpxvxe0" timestamp="1736443544"&gt;145&lt;/key&gt;&lt;/foreign-keys&gt;&lt;ref-type name="Journal Article"&gt;17&lt;/ref-type&gt;&lt;contributors&gt;&lt;authors&gt;&lt;author&gt;Arif, T.&lt;/author&gt;&lt;/authors&gt;&lt;/contributors&gt;&lt;auth-address&gt;Postgraduate Department of Dermatology, STD and Leprosy, Government Medical College, Srinagar, Jammu and Kashmir, India.&lt;/auth-address&gt;&lt;titles&gt;&lt;title&gt;Salicylic acid as a peeling agent: a comprehensive review&lt;/title&gt;&lt;secondary-title&gt;Clin Cosmet Investig Dermatol&lt;/secondary-title&gt;&lt;/titles&gt;&lt;periodical&gt;&lt;full-title&gt;Clin Cosmet Investig Dermatol&lt;/full-title&gt;&lt;/periodical&gt;&lt;pages&gt;455-61&lt;/pages&gt;&lt;volume&gt;8&lt;/volume&gt;&lt;edition&gt;20150826&lt;/edition&gt;&lt;keywords&gt;&lt;keyword&gt;acne vulgaris&lt;/keyword&gt;&lt;keyword&gt;desmolytic agent&lt;/keyword&gt;&lt;keyword&gt;melasma&lt;/keyword&gt;&lt;keyword&gt;photodamage&lt;/keyword&gt;&lt;keyword&gt;salicylic acid&lt;/keyword&gt;&lt;/keywords&gt;&lt;dates&gt;&lt;year&gt;2015&lt;/year&gt;&lt;/dates&gt;&lt;isbn&gt;1178-7015 (Print)&amp;#xD;1178-7015&lt;/isbn&gt;&lt;accession-num&gt;26347269&lt;/accession-num&gt;&lt;urls&gt;&lt;/urls&gt;&lt;custom2&gt;PMC4554394&lt;/custom2&gt;&lt;electronic-resource-num&gt;10.2147/ccid.S84765&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92</w:t>
      </w:r>
      <w:r w:rsidR="008658F5" w:rsidRPr="00B04722">
        <w:rPr>
          <w:rFonts w:ascii="Calibri" w:hAnsi="Calibri" w:cs="Calibri"/>
          <w:color w:val="000000"/>
        </w:rPr>
        <w:fldChar w:fldCharType="end"/>
      </w:r>
      <w:r w:rsidR="00225493" w:rsidRPr="00B04722">
        <w:rPr>
          <w:rFonts w:ascii="Calibri" w:hAnsi="Calibri" w:cs="Calibri"/>
          <w:color w:val="000000"/>
        </w:rPr>
        <w:t>. Its antimicrobial effects are due to its action by lowering the pH within the bacterial environment,</w:t>
      </w:r>
      <w:r w:rsidR="007A3BAC" w:rsidRPr="00B04722">
        <w:rPr>
          <w:rFonts w:ascii="Calibri" w:hAnsi="Calibri" w:cs="Calibri"/>
          <w:color w:val="000000"/>
        </w:rPr>
        <w:t xml:space="preserve"> </w:t>
      </w:r>
      <w:r w:rsidR="00225493" w:rsidRPr="00B04722">
        <w:rPr>
          <w:rFonts w:ascii="Calibri" w:hAnsi="Calibri" w:cs="Calibri"/>
          <w:color w:val="000000"/>
        </w:rPr>
        <w:t>inhibit</w:t>
      </w:r>
      <w:r w:rsidR="00B74B7A" w:rsidRPr="00B04722">
        <w:rPr>
          <w:rFonts w:ascii="Calibri" w:hAnsi="Calibri" w:cs="Calibri"/>
          <w:color w:val="000000"/>
        </w:rPr>
        <w:t>ing</w:t>
      </w:r>
      <w:r w:rsidR="00225493" w:rsidRPr="00B04722">
        <w:rPr>
          <w:rFonts w:ascii="Calibri" w:hAnsi="Calibri" w:cs="Calibri"/>
          <w:color w:val="000000"/>
        </w:rPr>
        <w:t xml:space="preserve"> bacterial metabolism and growth</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&lt;EndNote&gt;&lt;Cite&gt;&lt;Author&gt;Staroń&lt;/Author&gt;&lt;Year&gt;2024&lt;/Year&gt;&lt;RecNum&gt;146&lt;/RecNum&gt;&lt;DisplayText&gt;&lt;style face="superscript"&gt;93&lt;/style&gt;&lt;/DisplayText&gt;&lt;record&gt;&lt;rec-number&gt;146&lt;/rec-number&gt;&lt;foreign-keys&gt;&lt;key app="EN" db-id="sad9xx0w3z2az5effpqvp9wtve0fdzpxvxe0" timestamp="1736443829"&gt;146&lt;/key&gt;&lt;/foreign-keys&gt;&lt;ref-type name="Journal Article"&gt;17&lt;/ref-type&gt;&lt;contributors&gt;&lt;authors&gt;&lt;author&gt;Staroń, Anita&lt;/author&gt;&lt;author&gt;Pucelik, Barbara&lt;/author&gt;&lt;author&gt;Barzowska, Agata&lt;/author&gt;&lt;author&gt;Pulit-Prociak, Jolanta&lt;/author&gt;&lt;/authors&gt;&lt;/contributors&gt;&lt;titles&gt;&lt;title&gt;Synthesis and characteristics of biocidal oil composites enhanced with thymol and salicylic acid&lt;/title&gt;&lt;secondary-title&gt;Clean Technologies and Environmental Policy&lt;/secondary-title&gt;&lt;/titles&gt;&lt;periodical&gt;&lt;full-title&gt;Clean Technologies and Environmental Policy&lt;/full-title&gt;&lt;/periodical&gt;&lt;pages&gt;3481-3505&lt;/pages&gt;&lt;volume&gt;26&lt;/volume&gt;&lt;number&gt;10&lt;/number&gt;&lt;dates&gt;&lt;year&gt;2024&lt;/year&gt;&lt;pub-dates&gt;&lt;date&gt;2024/10/01&lt;/date&gt;&lt;/pub-dates&gt;&lt;/dates&gt;&lt;isbn&gt;1618-9558&lt;/isbn&gt;&lt;urls&gt;&lt;related-urls&gt;&lt;url&gt;https://doi.org/10.1007/s10098-024-02812-3&lt;/url&gt;&lt;/related-urls&gt;&lt;/urls&gt;&lt;electronic-resource-num&gt;10.1007/s10098-024-02812-3&lt;/electronic-resource-num&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93</w:t>
      </w:r>
      <w:r w:rsidR="008658F5" w:rsidRPr="00B04722">
        <w:rPr>
          <w:rFonts w:ascii="Calibri" w:hAnsi="Calibri" w:cs="Calibri"/>
          <w:color w:val="000000"/>
        </w:rPr>
        <w:fldChar w:fldCharType="end"/>
      </w:r>
      <w:r w:rsidR="00225493" w:rsidRPr="00B04722">
        <w:rPr>
          <w:rFonts w:ascii="Calibri" w:hAnsi="Calibri" w:cs="Calibri"/>
          <w:color w:val="000000"/>
        </w:rPr>
        <w:t>; interfering with energy generation and enzymatic functions essential for cellular homeostasis</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&lt;EndNote&gt;&lt;Cite&gt;&lt;Author&gt;Reyes-Fernández&lt;/Author&gt;&lt;Year&gt;2020&lt;/Year&gt;&lt;RecNum&gt;147&lt;/RecNum&gt;&lt;DisplayText&gt;&lt;style face="superscript"&gt;94&lt;/style&gt;&lt;/DisplayText&gt;&lt;record&gt;&lt;rec-number&gt;147&lt;/rec-number&gt;&lt;foreign-keys&gt;&lt;key app="EN" db-id="sad9xx0w3z2az5effpqvp9wtve0fdzpxvxe0" timestamp="1736443980"&gt;147&lt;/key&gt;&lt;/foreign-keys&gt;&lt;ref-type name="Journal Article"&gt;17&lt;/ref-type&gt;&lt;contributors&gt;&lt;authors&gt;&lt;author&gt;Reyes-Fernández, Esmeralda Z.&lt;/author&gt;&lt;author&gt;Schuldiner, Shimon&lt;/author&gt;&lt;/authors&gt;&lt;/contributors&gt;&lt;titles&gt;&lt;title&gt;Acidification of Cytoplasm in Escherichia coli Provides a Strategy to Cope with Stress and Facilitates Development of Antibiotic Resistance&lt;/title&gt;&lt;secondary-title&gt;Scientific Reports&lt;/secondary-title&gt;&lt;/titles&gt;&lt;periodical&gt;&lt;full-title&gt;Scientific Reports&lt;/full-title&gt;&lt;/periodical&gt;&lt;pages&gt;9954&lt;/pages&gt;&lt;volume&gt;10&lt;/volume&gt;&lt;number&gt;1&lt;/number&gt;&lt;dates&gt;&lt;year&gt;2020&lt;/year&gt;&lt;pub-dates&gt;&lt;date&gt;2020/06/19&lt;/date&gt;&lt;/pub-dates&gt;&lt;/dates&gt;&lt;isbn&gt;2045-2322&lt;/isbn&gt;&lt;urls&gt;&lt;related-urls&gt;&lt;url&gt;https://doi.org/10.1038/s41598-020-66890-1&lt;/url&gt;&lt;/related-urls&gt;&lt;/urls&gt;&lt;electronic-resource-num&gt;10.1038/s41598-020-66890-1&lt;/electronic-resource-num&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94</w:t>
      </w:r>
      <w:r w:rsidR="008658F5" w:rsidRPr="00B04722">
        <w:rPr>
          <w:rFonts w:ascii="Calibri" w:hAnsi="Calibri" w:cs="Calibri"/>
          <w:color w:val="000000"/>
        </w:rPr>
        <w:fldChar w:fldCharType="end"/>
      </w:r>
      <w:r w:rsidR="00225493" w:rsidRPr="00B04722">
        <w:rPr>
          <w:rFonts w:ascii="Calibri" w:hAnsi="Calibri" w:cs="Calibri"/>
          <w:color w:val="000000"/>
        </w:rPr>
        <w:t>; disruption of membrane permeability</w:t>
      </w:r>
      <w:r w:rsidR="008658F5" w:rsidRPr="00B04722">
        <w:rPr>
          <w:rFonts w:ascii="Calibri" w:hAnsi="Calibri" w:cs="Calibri"/>
          <w:color w:val="000000"/>
        </w:rPr>
        <w:fldChar w:fldCharType="begin">
          <w:fldData xml:space="preserve">PEVuZE5vdGU+PENpdGU+PEF1dGhvcj5Tb25nPC9BdXRob3I+PFllYXI+MjAyMjwvWWVhcj48UmVj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PEVuZE5vdGU+PENpdGU+PEF1dGhvcj5Tb25nPC9BdXRob3I+PFllYXI+MjAyMjwvWWVhcj48UmVj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8658F5" w:rsidRPr="00B04722">
        <w:rPr>
          <w:rFonts w:ascii="Calibri" w:hAnsi="Calibri" w:cs="Calibri"/>
          <w:color w:val="000000"/>
        </w:rPr>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95</w:t>
      </w:r>
      <w:r w:rsidR="008658F5" w:rsidRPr="00B04722">
        <w:rPr>
          <w:rFonts w:ascii="Calibri" w:hAnsi="Calibri" w:cs="Calibri"/>
          <w:color w:val="000000"/>
        </w:rPr>
        <w:fldChar w:fldCharType="end"/>
      </w:r>
      <w:r w:rsidR="00225493" w:rsidRPr="00B04722">
        <w:rPr>
          <w:rFonts w:ascii="Calibri" w:hAnsi="Calibri" w:cs="Calibri"/>
          <w:color w:val="000000"/>
        </w:rPr>
        <w:t>. EUG is a natural phenolic terpenoid from clove oil and other plant-derived sources</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&lt;EndNote&gt;&lt;Cite&gt;&lt;Author&gt;Ulanowska&lt;/Author&gt;&lt;Year&gt;2021&lt;/Year&gt;&lt;RecNum&gt;149&lt;/RecNum&gt;&lt;DisplayText&gt;&lt;style face="superscript"&gt;60&lt;/style&gt;&lt;/DisplayText&gt;&lt;record&gt;&lt;rec-number&gt;149&lt;/rec-number&gt;&lt;foreign-keys&gt;&lt;key app="EN" db-id="sad9xx0w3z2az5effpqvp9wtve0fdzpxvxe0" timestamp="1736444198"&gt;149&lt;/key&gt;&lt;/foreign-keys&gt;&lt;ref-type name="Journal Article"&gt;17&lt;/ref-type&gt;&lt;contributors&gt;&lt;authors&gt;&lt;author&gt;Ulanowska, M.&lt;/author&gt;&lt;author&gt;Olas, B.&lt;/author&gt;&lt;/authors&gt;&lt;/contributors&gt;&lt;auth-address&gt;Department of General Biochemistry, University of Lodz, Pomorska 141/3, 90-236 Lodz, Poland.&lt;/auth-address&gt;&lt;titles&gt;&lt;title&gt;Biological Properties and Prospects for the Application of Eugenol-A Review&lt;/title&gt;&lt;secondary-title&gt;Int J Mol Sci&lt;/secondary-title&gt;&lt;/titles&gt;&lt;periodical&gt;&lt;full-title&gt;Int J Mol Sci&lt;/full-title&gt;&lt;/periodical&gt;&lt;volume&gt;22&lt;/volume&gt;&lt;number&gt;7&lt;/number&gt;&lt;edition&gt;20210401&lt;/edition&gt;&lt;keywords&gt;&lt;keyword&gt;Analgesics/pharmacology&lt;/keyword&gt;&lt;keyword&gt;Animals&lt;/keyword&gt;&lt;keyword&gt;Anti-Infective Agents/pharmacology&lt;/keyword&gt;&lt;keyword&gt;Anti-Inflammatory Agents/pharmacology&lt;/keyword&gt;&lt;keyword&gt;Antineoplastic Agents/pharmacology&lt;/keyword&gt;&lt;keyword&gt;Antioxidants/pharmacology&lt;/keyword&gt;&lt;keyword&gt;Eugenol/analogs &amp;amp; derivatives/*pharmacology/therapeutic use&lt;/keyword&gt;&lt;keyword&gt;Humans&lt;/keyword&gt;&lt;keyword&gt;antibacterial&lt;/keyword&gt;&lt;keyword&gt;antifungal&lt;/keyword&gt;&lt;keyword&gt;antioxidant&lt;/keyword&gt;&lt;keyword&gt;clove oil&lt;/keyword&gt;&lt;keyword&gt;eugenol&lt;/keyword&gt;&lt;/keywords&gt;&lt;dates&gt;&lt;year&gt;2021&lt;/year&gt;&lt;pub-dates&gt;&lt;date&gt;Apr 1&lt;/date&gt;&lt;/pub-dates&gt;&lt;/dates&gt;&lt;isbn&gt;1422-0067&lt;/isbn&gt;&lt;accession-num&gt;33916044&lt;/accession-num&gt;&lt;urls&gt;&lt;/urls&gt;&lt;custom1&gt;We wish to confirm that there are no known conflicts of interest associated with this publication and there has been no significant financial support for this work that could have influenced its outcome.&lt;/custom1&gt;&lt;custom2&gt;PMC8036490&lt;/custom2&gt;&lt;electronic-resource-num&gt;10.3390/ijms22073671&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60</w:t>
      </w:r>
      <w:r w:rsidR="008658F5" w:rsidRPr="00B04722">
        <w:rPr>
          <w:rFonts w:ascii="Calibri" w:hAnsi="Calibri" w:cs="Calibri"/>
          <w:color w:val="000000"/>
        </w:rPr>
        <w:fldChar w:fldCharType="end"/>
      </w:r>
      <w:r w:rsidR="00225493" w:rsidRPr="00B04722">
        <w:rPr>
          <w:rFonts w:ascii="Calibri" w:hAnsi="Calibri" w:cs="Calibri"/>
          <w:color w:val="000000"/>
        </w:rPr>
        <w:t>. Its antimicrobial activity stems from its integration into the lipid bilayer of bacterial membranes, disrupting their structural integrity and leading to leakage of intracellular ions, ATP and other vital molecules</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&lt;EndNote&gt;&lt;Cite&gt;&lt;Author&gt;Jeyakumar&lt;/Author&gt;&lt;Year&gt;2021&lt;/Year&gt;&lt;RecNum&gt;150&lt;/RecNum&gt;&lt;DisplayText&gt;&lt;style face="superscript"&gt;61&lt;/style&gt;&lt;/DisplayText&gt;&lt;record&gt;&lt;rec-number&gt;150&lt;/rec-number&gt;&lt;foreign-keys&gt;&lt;key app="EN" db-id="sad9xx0w3z2az5effpqvp9wtve0fdzpxvxe0" timestamp="1736444351"&gt;150&lt;/key&gt;&lt;/foreign-keys&gt;&lt;ref-type name="Journal Article"&gt;17&lt;/ref-type&gt;&lt;contributors&gt;&lt;authors&gt;&lt;author&gt;Jeyakumar, G. Ebenezer&lt;/author&gt;&lt;author&gt;Lawrence, Rubina&lt;/author&gt;&lt;/authors&gt;&lt;/contributors&gt;&lt;titles&gt;&lt;title&gt;Mechanisms of bactericidal action of Eugenol against Escherichia coli&lt;/title&gt;&lt;secondary-title&gt;Journal of Herbal Medicine&lt;/secondary-title&gt;&lt;/titles&gt;&lt;periodical&gt;&lt;full-title&gt;Journal of Herbal Medicine&lt;/full-title&gt;&lt;/periodical&gt;&lt;pages&gt;100406&lt;/pages&gt;&lt;volume&gt;26&lt;/volume&gt;&lt;keywords&gt;&lt;keyword&gt;Eugenol&lt;/keyword&gt;&lt;keyword&gt;Mechanism&lt;/keyword&gt;&lt;keyword&gt;Antibacterial&lt;/keyword&gt;&lt;keyword&gt;coli&lt;/keyword&gt;&lt;keyword&gt;MIC&lt;/keyword&gt;&lt;keyword&gt;MBC&lt;/keyword&gt;&lt;/keywords&gt;&lt;dates&gt;&lt;year&gt;2021&lt;/year&gt;&lt;pub-dates&gt;&lt;date&gt;2021/04/01/&lt;/date&gt;&lt;/pub-dates&gt;&lt;/dates&gt;&lt;isbn&gt;2210-8033&lt;/isbn&gt;&lt;urls&gt;&lt;related-urls&gt;&lt;url&gt;https://www.sciencedirect.com/science/article/pii/S2210803320300774&lt;/url&gt;&lt;/related-urls&gt;&lt;/urls&gt;&lt;electronic-resource-num&gt;https://doi.org/10.1016/j.hermed.2020.100406&lt;/electronic-resource-num&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61</w:t>
      </w:r>
      <w:r w:rsidR="008658F5" w:rsidRPr="00B04722">
        <w:rPr>
          <w:rFonts w:ascii="Calibri" w:hAnsi="Calibri" w:cs="Calibri"/>
          <w:color w:val="000000"/>
        </w:rPr>
        <w:fldChar w:fldCharType="end"/>
      </w:r>
      <w:r w:rsidR="00225493" w:rsidRPr="00B04722">
        <w:rPr>
          <w:rFonts w:ascii="Calibri" w:hAnsi="Calibri" w:cs="Calibri"/>
          <w:color w:val="000000"/>
        </w:rPr>
        <w:t>; interaction with bacterial proteins and enzymes, particularly by binding to sulfhydryl groups (resulting in enzyme inactivation)</w:t>
      </w:r>
      <w:r w:rsidR="008658F5"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&lt;EndNote&gt;&lt;Cite&gt;&lt;Author&gt;Hyldgaard&lt;/Author&gt;&lt;Year&gt;2012&lt;/Year&gt;&lt;RecNum&gt;151&lt;/RecNum&gt;&lt;DisplayText&gt;&lt;style face="superscript"&gt;96&lt;/style&gt;&lt;/DisplayText&gt;&lt;record&gt;&lt;rec-number&gt;151&lt;/rec-number&gt;&lt;foreign-keys&gt;&lt;key app="EN" db-id="sad9xx0w3z2az5effpqvp9wtve0fdzpxvxe0" timestamp="1736444453"&gt;151&lt;/key&gt;&lt;/foreign-keys&gt;&lt;ref-type name="Journal Article"&gt;17&lt;/ref-type&gt;&lt;contributors&gt;&lt;authors&gt;&lt;author&gt;Hyldgaard, M.&lt;/author&gt;&lt;author&gt;Mygind, T.&lt;/author&gt;&lt;author&gt;Meyer, R. L.&lt;/author&gt;&lt;/authors&gt;&lt;/contributors&gt;&lt;auth-address&gt;Interdisciplinary Nanoscience Center, Aarhus University Aarhus C, Denmark.&lt;/auth-address&gt;&lt;titles&gt;&lt;title&gt;Essential oils in food preservation: mode of action, synergies, and interactions with food matrix components&lt;/title&gt;&lt;secondary-title&gt;Front Microbiol&lt;/secondary-title&gt;&lt;/titles&gt;&lt;periodical&gt;&lt;full-title&gt;Front Microbiol&lt;/full-title&gt;&lt;/periodical&gt;&lt;pages&gt;12&lt;/pages&gt;&lt;volume&gt;3&lt;/volume&gt;&lt;edition&gt;20120125&lt;/edition&gt;&lt;keywords&gt;&lt;keyword&gt;antimicrobial&lt;/keyword&gt;&lt;keyword&gt;carvacrol&lt;/keyword&gt;&lt;keyword&gt;mode of action&lt;/keyword&gt;&lt;keyword&gt;phenylpropenes&lt;/keyword&gt;&lt;keyword&gt;synergy&lt;/keyword&gt;&lt;keyword&gt;terpenes&lt;/keyword&gt;&lt;keyword&gt;terpenoids&lt;/keyword&gt;&lt;keyword&gt;thymol&lt;/keyword&gt;&lt;/keywords&gt;&lt;dates&gt;&lt;year&gt;2012&lt;/year&gt;&lt;/dates&gt;&lt;isbn&gt;1664-302x&lt;/isbn&gt;&lt;accession-num&gt;22291693&lt;/accession-num&gt;&lt;urls&gt;&lt;/urls&gt;&lt;custom2&gt;PMC3265747&lt;/custom2&gt;&lt;electronic-resource-num&gt;10.3389/fmicb.2012.00012&lt;/electronic-resource-num&gt;&lt;remote-database-provider&gt;NLM&lt;/remote-database-provider&gt;&lt;language&gt;eng&lt;/language&gt;&lt;/record&gt;&lt;/Cite&gt;&lt;/EndNote&gt;</w:instrText>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96</w:t>
      </w:r>
      <w:r w:rsidR="008658F5" w:rsidRPr="00B04722">
        <w:rPr>
          <w:rFonts w:ascii="Calibri" w:hAnsi="Calibri" w:cs="Calibri"/>
          <w:color w:val="000000"/>
        </w:rPr>
        <w:fldChar w:fldCharType="end"/>
      </w:r>
      <w:r w:rsidR="00225493" w:rsidRPr="00B04722">
        <w:rPr>
          <w:rFonts w:ascii="Calibri" w:hAnsi="Calibri" w:cs="Calibri"/>
          <w:color w:val="000000"/>
        </w:rPr>
        <w:t>; generation of ROS, causing oxidative stress; damage to bacterial DNA, proteins and lipids and inhibition of bacterial QS, reducing virulence factor production and biofilm formation</w:t>
      </w:r>
      <w:r w:rsidR="008658F5" w:rsidRPr="00B04722">
        <w:rPr>
          <w:rFonts w:ascii="Calibri" w:hAnsi="Calibri" w:cs="Calibri"/>
          <w:color w:val="000000"/>
        </w:rPr>
        <w:fldChar w:fldCharType="begin">
          <w:fldData xml:space="preserve">PEVuZE5vdGU+PENpdGU+PEF1dGhvcj5TaGFyaWF0aTwvQXV0aG9yPjxZZWFyPjIwMjQ8L1llYXI+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ZW50aWFsIGNvbmZsaWN0IG9mIGludGVyZXN0LiBUaGUgYXV0aG9ycyBkZWNsYXJlZCB0aGF0IHRo
ZXkgd2VyZSBhbiBlZGl0b3JpYWwgYm9hcmQgbWVtYmVyIG9mIEZyb250aWVycywgYXQgdGhlIHRp
bWUgb2Ygc3VibWlzc2lvbi4gVGhpcyBoYWQgbm8gaW1wYWN0IG9uIHRoZSBwZWVyIHJldmlldyBw
cm9jZXNzIGFuZCB0aGUgZmluYWwgZGVjaXNpb24uPC9jdXN0b20xPjxjdXN0b20yPlBNQzExMDE5
MDIyPC9jdXN0b20yPjxlbGVjdHJvbmljLXJlc291cmNlLW51bT4xMC4zMzg5L2ZwaGFyLjIwMjQu
MTM1MDM5MTwvZWxlY3Ryb25pYy1yZXNvdXJjZS1udW0+PHJlbW90ZS1kYXRhYmFzZS1wcm92aWRl
cj5OTE08L3JlbW90ZS1kYXRhYmFzZS1wcm92aWRlcj48bGFuZ3VhZ2U+ZW5nPC9sYW5ndWFnZT48
L3JlY29yZD48L0NpdGU+PC9FbmROb3RlPn==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PEVuZE5vdGU+PENpdGU+PEF1dGhvcj5TaGFyaWF0aTwvQXV0aG9yPjxZZWFyPjIwMjQ8L1llYXI+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ZW50aWFsIGNvbmZsaWN0IG9mIGludGVyZXN0LiBUaGUgYXV0aG9ycyBkZWNsYXJlZCB0aGF0IHRo
ZXkgd2VyZSBhbiBlZGl0b3JpYWwgYm9hcmQgbWVtYmVyIG9mIEZyb250aWVycywgYXQgdGhlIHRp
bWUgb2Ygc3VibWlzc2lvbi4gVGhpcyBoYWQgbm8gaW1wYWN0IG9uIHRoZSBwZWVyIHJldmlldyBw
cm9jZXNzIGFuZCB0aGUgZmluYWwgZGVjaXNpb24uPC9jdXN0b20xPjxjdXN0b20yPlBNQzExMDE5
MDIyPC9jdXN0b20yPjxlbGVjdHJvbmljLXJlc291cmNlLW51bT4xMC4zMzg5L2ZwaGFyLjIwMjQu
MTM1MDM5MTwvZWxlY3Ryb25pYy1yZXNvdXJjZS1udW0+PHJlbW90ZS1kYXRhYmFzZS1wcm92aWRl
cj5OTE08L3JlbW90ZS1kYXRhYmFzZS1wcm92aWRlcj48bGFuZ3VhZ2U+ZW5nPC9sYW5ndWFnZT48
L3JlY29yZD48L0NpdGU+PC9FbmROb3RlPn==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8658F5" w:rsidRPr="00B04722">
        <w:rPr>
          <w:rFonts w:ascii="Calibri" w:hAnsi="Calibri" w:cs="Calibri"/>
          <w:color w:val="000000"/>
        </w:rPr>
      </w:r>
      <w:r w:rsidR="008658F5" w:rsidRPr="00B04722">
        <w:rPr>
          <w:rFonts w:ascii="Calibri" w:hAnsi="Calibri" w:cs="Calibri"/>
          <w:color w:val="000000"/>
        </w:rPr>
        <w:fldChar w:fldCharType="separate"/>
      </w:r>
      <w:r w:rsidR="002A292F" w:rsidRPr="00B04722">
        <w:rPr>
          <w:rFonts w:ascii="Calibri" w:hAnsi="Calibri" w:cs="Calibri"/>
          <w:noProof/>
          <w:color w:val="000000"/>
          <w:vertAlign w:val="superscript"/>
        </w:rPr>
        <w:t>97</w:t>
      </w:r>
      <w:r w:rsidR="008658F5" w:rsidRPr="00B04722">
        <w:rPr>
          <w:rFonts w:ascii="Calibri" w:hAnsi="Calibri" w:cs="Calibri"/>
          <w:color w:val="000000"/>
        </w:rPr>
        <w:fldChar w:fldCharType="end"/>
      </w:r>
      <w:r w:rsidR="00225493" w:rsidRPr="00B04722">
        <w:rPr>
          <w:rFonts w:ascii="Calibri" w:hAnsi="Calibri" w:cs="Calibri"/>
          <w:color w:val="000000"/>
        </w:rPr>
        <w:t xml:space="preserve">. </w:t>
      </w:r>
    </w:p>
    <w:p w14:paraId="79C7244B"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19FF61BF" w14:textId="04E0B057" w:rsidR="00225493" w:rsidRPr="00B04722" w:rsidRDefault="007A5C3F"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 xml:space="preserve">In this study, </w:t>
      </w:r>
      <w:r w:rsidR="00975D7F" w:rsidRPr="00B04722">
        <w:rPr>
          <w:rFonts w:ascii="Calibri" w:hAnsi="Calibri" w:cs="Calibri"/>
          <w:color w:val="000000"/>
        </w:rPr>
        <w:t xml:space="preserve">and based on the combenefit analysis, </w:t>
      </w:r>
      <w:r w:rsidR="00A83456" w:rsidRPr="00B04722">
        <w:rPr>
          <w:rFonts w:ascii="Calibri" w:hAnsi="Calibri" w:cs="Calibri"/>
          <w:color w:val="000000"/>
        </w:rPr>
        <w:t xml:space="preserve">shifts between synergy, additivity, and antagonism </w:t>
      </w:r>
      <w:r w:rsidR="00975D7F" w:rsidRPr="00B04722">
        <w:rPr>
          <w:rFonts w:ascii="Calibri" w:hAnsi="Calibri" w:cs="Calibri"/>
          <w:color w:val="000000"/>
        </w:rPr>
        <w:t xml:space="preserve">occurred </w:t>
      </w:r>
      <w:r w:rsidR="00A83456" w:rsidRPr="00B04722">
        <w:rPr>
          <w:rFonts w:ascii="Calibri" w:hAnsi="Calibri" w:cs="Calibri"/>
          <w:color w:val="000000"/>
        </w:rPr>
        <w:t>across relatively small concentration changes</w:t>
      </w:r>
      <w:r w:rsidR="00975D7F" w:rsidRPr="00B04722">
        <w:rPr>
          <w:rFonts w:ascii="Calibri" w:hAnsi="Calibri" w:cs="Calibri"/>
          <w:color w:val="000000"/>
        </w:rPr>
        <w:t>,</w:t>
      </w:r>
      <w:r w:rsidR="00A83456" w:rsidRPr="00B04722">
        <w:rPr>
          <w:rFonts w:ascii="Calibri" w:hAnsi="Calibri" w:cs="Calibri"/>
          <w:color w:val="000000"/>
        </w:rPr>
        <w:t xml:space="preserve"> highlight</w:t>
      </w:r>
      <w:r w:rsidR="00975D7F" w:rsidRPr="00B04722">
        <w:rPr>
          <w:rFonts w:ascii="Calibri" w:hAnsi="Calibri" w:cs="Calibri"/>
          <w:color w:val="000000"/>
        </w:rPr>
        <w:t>ing</w:t>
      </w:r>
      <w:r w:rsidR="00A83456" w:rsidRPr="00B04722">
        <w:rPr>
          <w:rFonts w:ascii="Calibri" w:hAnsi="Calibri" w:cs="Calibri"/>
          <w:color w:val="000000"/>
        </w:rPr>
        <w:t xml:space="preserve"> the strong ratio-dependence of antimicrobial interactions. </w:t>
      </w:r>
      <w:r w:rsidR="000B5F8F" w:rsidRPr="00B04722">
        <w:rPr>
          <w:rFonts w:ascii="Calibri" w:hAnsi="Calibri" w:cs="Calibri"/>
          <w:color w:val="000000"/>
        </w:rPr>
        <w:t>In that sense, the i</w:t>
      </w:r>
      <w:r w:rsidR="00A83456" w:rsidRPr="00B04722">
        <w:rPr>
          <w:rFonts w:ascii="Calibri" w:hAnsi="Calibri" w:cs="Calibri"/>
          <w:color w:val="000000"/>
        </w:rPr>
        <w:t xml:space="preserve">nteraction outcomes are not intrinsic properties of a </w:t>
      </w:r>
      <w:r w:rsidR="000B5F8F" w:rsidRPr="00B04722">
        <w:rPr>
          <w:rFonts w:ascii="Calibri" w:hAnsi="Calibri" w:cs="Calibri"/>
          <w:color w:val="000000"/>
        </w:rPr>
        <w:t>pair</w:t>
      </w:r>
      <w:r w:rsidR="00A83456" w:rsidRPr="00B04722">
        <w:rPr>
          <w:rFonts w:ascii="Calibri" w:hAnsi="Calibri" w:cs="Calibri"/>
          <w:color w:val="000000"/>
        </w:rPr>
        <w:t xml:space="preserve"> </w:t>
      </w:r>
      <w:r w:rsidR="000B5F8F" w:rsidRPr="00B04722">
        <w:rPr>
          <w:rFonts w:ascii="Calibri" w:hAnsi="Calibri" w:cs="Calibri"/>
          <w:color w:val="000000"/>
        </w:rPr>
        <w:t xml:space="preserve">of </w:t>
      </w:r>
      <w:r w:rsidR="00283BCE" w:rsidRPr="00B04722">
        <w:rPr>
          <w:rFonts w:ascii="Calibri" w:hAnsi="Calibri" w:cs="Calibri"/>
          <w:color w:val="000000"/>
        </w:rPr>
        <w:t>molecules but</w:t>
      </w:r>
      <w:r w:rsidR="00A83456" w:rsidRPr="00B04722">
        <w:rPr>
          <w:rFonts w:ascii="Calibri" w:hAnsi="Calibri" w:cs="Calibri"/>
          <w:color w:val="000000"/>
        </w:rPr>
        <w:t xml:space="preserve"> instead emerge from the balance between their mechanisms of action a</w:t>
      </w:r>
      <w:r w:rsidR="000B5F8F" w:rsidRPr="00B04722">
        <w:rPr>
          <w:rFonts w:ascii="Calibri" w:hAnsi="Calibri" w:cs="Calibri"/>
          <w:color w:val="000000"/>
        </w:rPr>
        <w:t>cross</w:t>
      </w:r>
      <w:r w:rsidR="00A83456" w:rsidRPr="00B04722">
        <w:rPr>
          <w:rFonts w:ascii="Calibri" w:hAnsi="Calibri" w:cs="Calibri"/>
          <w:color w:val="000000"/>
        </w:rPr>
        <w:t xml:space="preserve"> specific concentration combinations. </w:t>
      </w:r>
      <w:r w:rsidR="009D5851" w:rsidRPr="00B04722">
        <w:rPr>
          <w:rFonts w:ascii="Calibri" w:hAnsi="Calibri" w:cs="Calibri"/>
          <w:color w:val="000000"/>
        </w:rPr>
        <w:t>Interestingly, t</w:t>
      </w:r>
      <w:r w:rsidR="0060066D" w:rsidRPr="00B04722">
        <w:rPr>
          <w:rFonts w:ascii="Calibri" w:hAnsi="Calibri" w:cs="Calibri"/>
          <w:color w:val="000000"/>
        </w:rPr>
        <w:t xml:space="preserve">he combination of BAC and EUG demonstrated </w:t>
      </w:r>
      <w:r w:rsidR="00283BCE" w:rsidRPr="00B04722">
        <w:rPr>
          <w:rFonts w:ascii="Calibri" w:hAnsi="Calibri" w:cs="Calibri"/>
          <w:color w:val="000000"/>
        </w:rPr>
        <w:t>synergistic</w:t>
      </w:r>
      <w:r w:rsidR="0060066D" w:rsidRPr="00B04722">
        <w:rPr>
          <w:rFonts w:ascii="Calibri" w:hAnsi="Calibri" w:cs="Calibri"/>
          <w:color w:val="000000"/>
        </w:rPr>
        <w:t xml:space="preserve"> interaction, as indicated by the obtained FBCI values for </w:t>
      </w:r>
      <w:r w:rsidR="0060066D" w:rsidRPr="00B04722">
        <w:rPr>
          <w:rFonts w:ascii="Calibri" w:hAnsi="Calibri" w:cs="Calibri"/>
          <w:i/>
          <w:iCs/>
          <w:color w:val="000000"/>
        </w:rPr>
        <w:t>E. coli</w:t>
      </w:r>
      <w:r w:rsidR="0060066D" w:rsidRPr="00B04722">
        <w:rPr>
          <w:rFonts w:ascii="Calibri" w:hAnsi="Calibri" w:cs="Calibri"/>
          <w:color w:val="000000"/>
        </w:rPr>
        <w:t xml:space="preserve"> and </w:t>
      </w:r>
      <w:r w:rsidR="0060066D" w:rsidRPr="00B04722">
        <w:rPr>
          <w:rFonts w:ascii="Calibri" w:hAnsi="Calibri" w:cs="Calibri"/>
          <w:i/>
          <w:iCs/>
          <w:color w:val="000000"/>
        </w:rPr>
        <w:t>S. aureus</w:t>
      </w:r>
      <w:r w:rsidR="0060066D" w:rsidRPr="00B04722">
        <w:rPr>
          <w:rFonts w:ascii="Calibri" w:hAnsi="Calibri" w:cs="Calibri"/>
          <w:color w:val="000000"/>
        </w:rPr>
        <w:t>. This synergy is thought to result from their complementary mechanisms of action. BAC disrupts the integrity of bacterial membranes through its cationic surfactant properties</w:t>
      </w:r>
      <w:r w:rsidR="0060066D" w:rsidRPr="00B04722">
        <w:rPr>
          <w:rFonts w:ascii="Calibri" w:hAnsi="Calibri" w:cs="Calibri"/>
          <w:color w:val="000000"/>
        </w:rPr>
        <w:fldChar w:fldCharType="begin">
          <w:fldData xml:space="preserve">PEVuZE5vdGU+PENpdGU+PEF1dGhvcj5NY0Rvbm5lbGw8L0F1dGhvcj48WWVhcj4xOTk5PC9ZZWFy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bnRpYWwgY29uZmxpY3Qgb2YgaW50ZXJlc3QuPC9jdXN0b20xPjxjdXN0b20yPlBNQzg4OTQ3NjQ8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PEVuZE5vdGU+PENpdGU+PEF1dGhvcj5NY0Rvbm5lbGw8L0F1dGhvcj48WWVhcj4xOTk5PC9ZZWFy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bnRpYWwgY29uZmxpY3Qgb2YgaW50ZXJlc3QuPC9jdXN0b20xPjxjdXN0b20yPlBNQzg4OTQ3NjQ8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60066D" w:rsidRPr="00B04722">
        <w:rPr>
          <w:rFonts w:ascii="Calibri" w:hAnsi="Calibri" w:cs="Calibri"/>
          <w:color w:val="000000"/>
        </w:rPr>
      </w:r>
      <w:r w:rsidR="0060066D" w:rsidRPr="00B04722">
        <w:rPr>
          <w:rFonts w:ascii="Calibri" w:hAnsi="Calibri" w:cs="Calibri"/>
          <w:color w:val="000000"/>
        </w:rPr>
        <w:fldChar w:fldCharType="separate"/>
      </w:r>
      <w:r w:rsidR="002A292F" w:rsidRPr="00B04722">
        <w:rPr>
          <w:rFonts w:ascii="Calibri" w:hAnsi="Calibri" w:cs="Calibri"/>
          <w:noProof/>
          <w:color w:val="000000"/>
          <w:vertAlign w:val="superscript"/>
        </w:rPr>
        <w:t>10,55,87</w:t>
      </w:r>
      <w:r w:rsidR="0060066D" w:rsidRPr="00B04722">
        <w:rPr>
          <w:rFonts w:ascii="Calibri" w:hAnsi="Calibri" w:cs="Calibri"/>
          <w:color w:val="000000"/>
        </w:rPr>
        <w:fldChar w:fldCharType="end"/>
      </w:r>
      <w:r w:rsidR="0060066D" w:rsidRPr="00B04722">
        <w:rPr>
          <w:rFonts w:ascii="Calibri" w:hAnsi="Calibri" w:cs="Calibri"/>
          <w:color w:val="000000"/>
        </w:rPr>
        <w:t>, thereby increasing membrane permeability. This disruption facilitates the entry of EUG, which subsequently interferes with intracellular targets and metabolic processes</w:t>
      </w:r>
      <w:r w:rsidR="0060066D" w:rsidRPr="00B04722">
        <w:rPr>
          <w:rFonts w:ascii="Calibri" w:hAnsi="Calibri" w:cs="Calibri"/>
          <w:color w:val="000000"/>
        </w:rPr>
        <w:fldChar w:fldCharType="begin">
          <w:fldData xml:space="preserve">PEVuZE5vdGU+PENpdGU+PEF1dGhvcj5VbGFub3dza2E8L0F1dGhvcj48WWVhcj4yMDIxPC9ZZWFy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</w:fldData>
        </w:fldChar>
      </w:r>
      <w:r w:rsidR="002A292F" w:rsidRPr="00B04722">
        <w:rPr>
          <w:rFonts w:ascii="Calibri" w:hAnsi="Calibri" w:cs="Calibri"/>
          <w:color w:val="000000"/>
        </w:rPr>
        <w:instrText xml:space="preserve"> ADDIN EN.CITE </w:instrText>
      </w:r>
      <w:r w:rsidR="002A292F" w:rsidRPr="00B04722">
        <w:rPr>
          <w:rFonts w:ascii="Calibri" w:hAnsi="Calibri" w:cs="Calibri"/>
          <w:color w:val="000000"/>
        </w:rPr>
        <w:fldChar w:fldCharType="begin">
          <w:fldData xml:space="preserve">PEVuZE5vdGU+PENpdGU+PEF1dGhvcj5VbGFub3dza2E8L0F1dGhvcj48WWVhcj4yMDIxPC9ZZWFy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</w:fldData>
        </w:fldChar>
      </w:r>
      <w:r w:rsidR="002A292F" w:rsidRPr="00B04722">
        <w:rPr>
          <w:rFonts w:ascii="Calibri" w:hAnsi="Calibri" w:cs="Calibri"/>
          <w:color w:val="000000"/>
        </w:rPr>
        <w:instrText xml:space="preserve"> ADDIN EN.CITE.DATA </w:instrText>
      </w:r>
      <w:r w:rsidR="002A292F" w:rsidRPr="00B04722">
        <w:rPr>
          <w:rFonts w:ascii="Calibri" w:hAnsi="Calibri" w:cs="Calibri"/>
          <w:color w:val="000000"/>
        </w:rPr>
      </w:r>
      <w:r w:rsidR="002A292F" w:rsidRPr="00B04722">
        <w:rPr>
          <w:rFonts w:ascii="Calibri" w:hAnsi="Calibri" w:cs="Calibri"/>
          <w:color w:val="000000"/>
        </w:rPr>
        <w:fldChar w:fldCharType="end"/>
      </w:r>
      <w:r w:rsidR="0060066D" w:rsidRPr="00B04722">
        <w:rPr>
          <w:rFonts w:ascii="Calibri" w:hAnsi="Calibri" w:cs="Calibri"/>
          <w:color w:val="000000"/>
        </w:rPr>
      </w:r>
      <w:r w:rsidR="0060066D" w:rsidRPr="00B04722">
        <w:rPr>
          <w:rFonts w:ascii="Calibri" w:hAnsi="Calibri" w:cs="Calibri"/>
          <w:color w:val="000000"/>
        </w:rPr>
        <w:fldChar w:fldCharType="separate"/>
      </w:r>
      <w:r w:rsidR="002A292F" w:rsidRPr="00B04722">
        <w:rPr>
          <w:rFonts w:ascii="Calibri" w:hAnsi="Calibri" w:cs="Calibri"/>
          <w:noProof/>
          <w:color w:val="000000"/>
          <w:vertAlign w:val="superscript"/>
        </w:rPr>
        <w:t>60,61,96,97</w:t>
      </w:r>
      <w:r w:rsidR="0060066D" w:rsidRPr="00B04722">
        <w:rPr>
          <w:rFonts w:ascii="Calibri" w:hAnsi="Calibri" w:cs="Calibri"/>
          <w:color w:val="000000"/>
        </w:rPr>
        <w:fldChar w:fldCharType="end"/>
      </w:r>
      <w:r w:rsidR="0060066D" w:rsidRPr="00B04722">
        <w:rPr>
          <w:rFonts w:ascii="Calibri" w:hAnsi="Calibri" w:cs="Calibri"/>
          <w:color w:val="000000"/>
        </w:rPr>
        <w:t>. A similar synergistic pattern was reported by Pedreira et al.</w:t>
      </w:r>
      <w:r w:rsidR="0060066D" w:rsidRPr="00B04722">
        <w:rPr>
          <w:rFonts w:ascii="Calibri" w:hAnsi="Calibri" w:cs="Calibri"/>
          <w:color w:val="000000"/>
        </w:rPr>
        <w:fldChar w:fldCharType="begin"/>
      </w:r>
      <w:r w:rsidR="002A292F" w:rsidRPr="00B04722">
        <w:rPr>
          <w:rFonts w:ascii="Calibri" w:hAnsi="Calibri" w:cs="Calibri"/>
          <w:color w:val="000000"/>
        </w:rPr>
        <w:instrText xml:space="preserve"> ADDIN EN.CITE &lt;EndNote&gt;&lt;Cite&gt;&lt;Author&gt;Pedreira&lt;/Author&gt;&lt;Year&gt;2024&lt;/Year&gt;&lt;RecNum&gt;153&lt;/RecNum&gt;&lt;DisplayText&gt;&lt;style face="superscript"&gt;98&lt;/style&gt;&lt;/DisplayText&gt;&lt;record&gt;&lt;rec-number&gt;153&lt;/rec-number&gt;&lt;foreign-keys&gt;&lt;key app="EN" db-id="sad9xx0w3z2az5effpqvp9wtve0fdzpxvxe0" timestamp="1736506360"&gt;153&lt;/key&gt;&lt;/foreign-keys&gt;&lt;ref-type name="Journal Article"&gt;17&lt;/ref-type&gt;&lt;contributors&gt;&lt;authors&gt;&lt;author&gt;Pedreira, Adrián&lt;/author&gt;&lt;author&gt;Fernandes, Susana&lt;/author&gt;&lt;author&gt;Simões, Manuel&lt;/author&gt;&lt;author&gt;García, Míriam R.&lt;/author&gt;&lt;author&gt;Vázquez, José Antonio&lt;/author&gt;&lt;/authors&gt;&lt;/contributors&gt;&lt;titles&gt;&lt;title&gt;Synergistic Bactericidal Effects of Quaternary Ammonium Compounds with Essential Oil Constituents&lt;/title&gt;&lt;secondary-title&gt;Foods&lt;/secondary-title&gt;&lt;/titles&gt;&lt;periodical&gt;&lt;full-title&gt;Foods&lt;/full-title&gt;&lt;/periodical&gt;&lt;pages&gt;1831&lt;/pages&gt;&lt;volume&gt;13&lt;/volume&gt;&lt;number&gt;12&lt;/number&gt;&lt;dates&gt;&lt;year&gt;2024&lt;/year&gt;&lt;/dates&gt;&lt;isbn&gt;2304-8158&lt;/isbn&gt;&lt;accession-num&gt;doi:10.3390/foods13121831&lt;/accession-num&gt;&lt;urls&gt;&lt;related-urls&gt;&lt;url&gt;https://www.mdpi.com/2304-8158/13/12/1831&lt;/url&gt;&lt;/related-urls&gt;&lt;/urls&gt;&lt;/record&gt;&lt;/Cite&gt;&lt;/EndNote&gt;</w:instrText>
      </w:r>
      <w:r w:rsidR="0060066D" w:rsidRPr="00B04722">
        <w:rPr>
          <w:rFonts w:ascii="Calibri" w:hAnsi="Calibri" w:cs="Calibri"/>
          <w:color w:val="000000"/>
        </w:rPr>
        <w:fldChar w:fldCharType="separate"/>
      </w:r>
      <w:r w:rsidR="002A292F" w:rsidRPr="00B04722">
        <w:rPr>
          <w:rFonts w:ascii="Calibri" w:hAnsi="Calibri" w:cs="Calibri"/>
          <w:noProof/>
          <w:color w:val="000000"/>
          <w:vertAlign w:val="superscript"/>
        </w:rPr>
        <w:t>98</w:t>
      </w:r>
      <w:r w:rsidR="0060066D" w:rsidRPr="00B04722">
        <w:rPr>
          <w:rFonts w:ascii="Calibri" w:hAnsi="Calibri" w:cs="Calibri"/>
          <w:color w:val="000000"/>
        </w:rPr>
        <w:fldChar w:fldCharType="end"/>
      </w:r>
      <w:r w:rsidR="0060066D" w:rsidRPr="00B04722">
        <w:rPr>
          <w:rFonts w:ascii="Calibri" w:hAnsi="Calibri" w:cs="Calibri"/>
          <w:color w:val="000000"/>
        </w:rPr>
        <w:t xml:space="preserve">, who observed a logarithmic reduction in culturability </w:t>
      </w:r>
      <w:r w:rsidR="008A0B79" w:rsidRPr="00B04722">
        <w:rPr>
          <w:rFonts w:ascii="Calibri" w:hAnsi="Calibri" w:cs="Calibri"/>
          <w:color w:val="000000"/>
        </w:rPr>
        <w:t>of more than</w:t>
      </w:r>
      <w:r w:rsidR="0060066D" w:rsidRPr="00B04722">
        <w:rPr>
          <w:rFonts w:ascii="Calibri" w:hAnsi="Calibri" w:cs="Calibri"/>
          <w:color w:val="000000"/>
        </w:rPr>
        <w:t xml:space="preserve"> four orders of magnitude relative to untreated bacteria. </w:t>
      </w:r>
      <w:r w:rsidR="00586773" w:rsidRPr="00B04722">
        <w:rPr>
          <w:rFonts w:ascii="Calibri" w:hAnsi="Calibri" w:cs="Calibri"/>
          <w:color w:val="000000"/>
        </w:rPr>
        <w:t>However, competitive membrane interactions or stress-response activation may attenuate the combined effect</w:t>
      </w:r>
      <w:r w:rsidR="00087EEA" w:rsidRPr="00B04722">
        <w:rPr>
          <w:rFonts w:ascii="Calibri" w:hAnsi="Calibri" w:cs="Calibri"/>
          <w:color w:val="000000"/>
        </w:rPr>
        <w:fldChar w:fldCharType="begin"/>
      </w:r>
      <w:r w:rsidR="00743200" w:rsidRPr="00B04722">
        <w:rPr>
          <w:rFonts w:ascii="Calibri" w:hAnsi="Calibri" w:cs="Calibri"/>
          <w:color w:val="000000"/>
        </w:rPr>
        <w:instrText xml:space="preserve"> ADDIN EN.CITE &lt;EndNote&gt;&lt;Cite&gt;&lt;Author&gt;Cameron&lt;/Author&gt;&lt;Year&gt;2022&lt;/Year&gt;&lt;RecNum&gt;511&lt;/RecNum&gt;&lt;DisplayText&gt;&lt;style face="superscript"&gt;99&lt;/style&gt;&lt;/DisplayText&gt;&lt;record&gt;&lt;rec-number&gt;511&lt;/rec-number&gt;&lt;foreign-keys&gt;&lt;key app="EN" db-id="sad9xx0w3z2az5effpqvp9wtve0fdzpxvxe0" timestamp="1772014265"&gt;511&lt;/key&gt;&lt;/foreign-keys&gt;&lt;ref-type name="Journal Article"&gt;17&lt;/ref-type&gt;&lt;contributors&gt;&lt;authors&gt;&lt;author&gt;Cameron, S. J.&lt;/author&gt;&lt;author&gt;Sheng, J.&lt;/author&gt;&lt;author&gt;Hosseinian, F.&lt;/author&gt;&lt;author&gt;Willmore, W. G.&lt;/author&gt;&lt;/authors&gt;&lt;/contributors&gt;&lt;auth-address&gt;Department of Chemistry, Carleton University, Ottawa, ON K1S 5B6, Canada.&amp;#xD;Department of Biology, Carleton University, Ottawa, ON K1S 5B6, Canada.&amp;#xD;Institute of Biochemistry, Carleton University, Ottawa, ON K1S 5B6, Canada.&lt;/auth-address&gt;&lt;titles&gt;&lt;title&gt;Nanoparticle Effects on Stress Response Pathways and Nanoparticle-Protein Interactions&lt;/title&gt;&lt;secondary-title&gt;Int J Mol Sci&lt;/secondary-title&gt;&lt;/titles&gt;&lt;periodical&gt;&lt;full-title&gt;Int J Mol Sci&lt;/full-title&gt;&lt;/periodical&gt;&lt;volume&gt;23&lt;/volume&gt;&lt;number&gt;14&lt;/number&gt;&lt;edition&gt;20220719&lt;/edition&gt;&lt;keywords&gt;&lt;keyword&gt;*Metal Nanoparticles/chemistry&lt;/keyword&gt;&lt;keyword&gt;*Nanoparticles/chemistry&lt;/keyword&gt;&lt;keyword&gt;Oxidative Stress&lt;/keyword&gt;&lt;keyword&gt;Signal Transduction&lt;/keyword&gt;&lt;keyword&gt;calcium signaling&lt;/keyword&gt;&lt;keyword&gt;detoxification enzymes&lt;/keyword&gt;&lt;keyword&gt;immune system&lt;/keyword&gt;&lt;keyword&gt;inflammation&lt;/keyword&gt;&lt;keyword&gt;insulin signaling&lt;/keyword&gt;&lt;keyword&gt;mitochondrial function&lt;/keyword&gt;&lt;keyword&gt;nanoparticles&lt;/keyword&gt;&lt;keyword&gt;nanoparticle–protein interactions&lt;/keyword&gt;&lt;keyword&gt;nitric oxide signaling&lt;/keyword&gt;&lt;/keywords&gt;&lt;dates&gt;&lt;year&gt;2022&lt;/year&gt;&lt;pub-dates&gt;&lt;date&gt;Jul 19&lt;/date&gt;&lt;/pub-dates&gt;&lt;/dates&gt;&lt;isbn&gt;1422-0067&lt;/isbn&gt;&lt;accession-num&gt;35887304&lt;/accession-num&gt;&lt;urls&gt;&lt;/urls&gt;&lt;custom1&gt;The authors declare no conflict of interest.&lt;/custom1&gt;&lt;custom2&gt;PMC9323783&lt;/custom2&gt;&lt;electronic-resource-num&gt;10.3390/ijms23147962&lt;/electronic-resource-num&gt;&lt;remote-database-provider&gt;NLM&lt;/remote-database-provider&gt;&lt;language&gt;eng&lt;/language&gt;&lt;/record&gt;&lt;/Cite&gt;&lt;/EndNote&gt;</w:instrText>
      </w:r>
      <w:r w:rsidR="00087EEA" w:rsidRPr="00B04722">
        <w:rPr>
          <w:rFonts w:ascii="Calibri" w:hAnsi="Calibri" w:cs="Calibri"/>
          <w:color w:val="000000"/>
        </w:rPr>
        <w:fldChar w:fldCharType="separate"/>
      </w:r>
      <w:r w:rsidR="00743200" w:rsidRPr="00B04722">
        <w:rPr>
          <w:rFonts w:ascii="Calibri" w:hAnsi="Calibri" w:cs="Calibri"/>
          <w:noProof/>
          <w:color w:val="000000"/>
          <w:vertAlign w:val="superscript"/>
        </w:rPr>
        <w:t>99</w:t>
      </w:r>
      <w:r w:rsidR="00087EEA" w:rsidRPr="00B04722">
        <w:rPr>
          <w:rFonts w:ascii="Calibri" w:hAnsi="Calibri" w:cs="Calibri"/>
          <w:color w:val="000000"/>
        </w:rPr>
        <w:fldChar w:fldCharType="end"/>
      </w:r>
      <w:r w:rsidR="00586773" w:rsidRPr="00B04722">
        <w:rPr>
          <w:rFonts w:ascii="Calibri" w:hAnsi="Calibri" w:cs="Calibri"/>
          <w:color w:val="000000"/>
        </w:rPr>
        <w:t xml:space="preserve">. </w:t>
      </w:r>
      <w:r w:rsidR="005B0CA5" w:rsidRPr="00B04722">
        <w:rPr>
          <w:rFonts w:ascii="Calibri" w:hAnsi="Calibri" w:cs="Calibri"/>
          <w:color w:val="000000"/>
        </w:rPr>
        <w:t>Regarding time-response, the sudden transitions observed in the time</w:t>
      </w:r>
      <w:r w:rsidR="00DD3220" w:rsidRPr="00B04722">
        <w:rPr>
          <w:rFonts w:ascii="Calibri" w:hAnsi="Calibri" w:cs="Calibri"/>
          <w:color w:val="000000"/>
        </w:rPr>
        <w:t>-</w:t>
      </w:r>
      <w:r w:rsidR="005B0CA5" w:rsidRPr="00B04722">
        <w:rPr>
          <w:rFonts w:ascii="Calibri" w:hAnsi="Calibri" w:cs="Calibri"/>
          <w:color w:val="000000"/>
        </w:rPr>
        <w:t>kill curves (</w:t>
      </w:r>
      <w:r w:rsidR="00E0439F" w:rsidRPr="00B04722">
        <w:rPr>
          <w:rFonts w:ascii="Calibri" w:hAnsi="Calibri" w:cs="Calibri"/>
          <w:color w:val="000000"/>
        </w:rPr>
        <w:t>e</w:t>
      </w:r>
      <w:r w:rsidR="005B0CA5" w:rsidRPr="00B04722">
        <w:rPr>
          <w:rFonts w:ascii="Calibri" w:hAnsi="Calibri" w:cs="Calibri"/>
          <w:color w:val="000000"/>
        </w:rPr>
        <w:t xml:space="preserve">specially for </w:t>
      </w:r>
      <w:r w:rsidR="005B0CA5" w:rsidRPr="00B04722">
        <w:rPr>
          <w:rFonts w:ascii="Calibri" w:hAnsi="Calibri" w:cs="Calibri"/>
          <w:i/>
          <w:iCs/>
          <w:color w:val="000000"/>
        </w:rPr>
        <w:t>E. coli</w:t>
      </w:r>
      <w:r w:rsidR="005B0CA5" w:rsidRPr="00B04722">
        <w:rPr>
          <w:rFonts w:ascii="Calibri" w:hAnsi="Calibri" w:cs="Calibri"/>
          <w:color w:val="000000"/>
        </w:rPr>
        <w:t>) likely reflect threshold-dependent antimicrobial activity rather than gradual inhibition. Once a critical concentration</w:t>
      </w:r>
      <w:r w:rsidR="00DD3220" w:rsidRPr="00B04722">
        <w:rPr>
          <w:rFonts w:ascii="Calibri" w:hAnsi="Calibri" w:cs="Calibri"/>
          <w:color w:val="000000"/>
        </w:rPr>
        <w:t>-</w:t>
      </w:r>
      <w:r w:rsidR="005B0CA5" w:rsidRPr="00B04722">
        <w:rPr>
          <w:rFonts w:ascii="Calibri" w:hAnsi="Calibri" w:cs="Calibri"/>
          <w:color w:val="000000"/>
        </w:rPr>
        <w:t xml:space="preserve">time exposure is reached, rapid loss of viability can occur, particularly with membrane-active biocides and </w:t>
      </w:r>
      <w:proofErr w:type="spellStart"/>
      <w:r w:rsidR="005B0CA5" w:rsidRPr="00B04722">
        <w:rPr>
          <w:rFonts w:ascii="Calibri" w:hAnsi="Calibri" w:cs="Calibri"/>
          <w:color w:val="000000"/>
        </w:rPr>
        <w:t>phytochemicals.</w:t>
      </w:r>
      <w:r w:rsidR="00283BCE" w:rsidRPr="00B04722">
        <w:rPr>
          <w:rFonts w:ascii="Calibri" w:hAnsi="Calibri" w:cs="Calibri"/>
          <w:color w:val="000000"/>
        </w:rPr>
        <w:t>n</w:t>
      </w:r>
      <w:r w:rsidR="00F54FDF" w:rsidRPr="00B04722">
        <w:rPr>
          <w:rFonts w:ascii="Calibri" w:hAnsi="Calibri" w:cs="Calibri"/>
          <w:color w:val="000000"/>
        </w:rPr>
        <w:t>Overall</w:t>
      </w:r>
      <w:proofErr w:type="spellEnd"/>
      <w:r w:rsidR="00F54FDF" w:rsidRPr="00B04722">
        <w:rPr>
          <w:rFonts w:ascii="Calibri" w:hAnsi="Calibri" w:cs="Calibri"/>
          <w:color w:val="000000"/>
        </w:rPr>
        <w:t>, these findings highlight the importance of precise concentration optimization when designing effective antimicrobial combinations.</w:t>
      </w:r>
    </w:p>
    <w:p w14:paraId="2AE09228" w14:textId="77777777" w:rsidR="004C42F9" w:rsidRPr="00B04722" w:rsidRDefault="004C42F9" w:rsidP="00B04722">
      <w:pPr>
        <w:pStyle w:val="NormalWeb"/>
        <w:spacing w:before="0" w:beforeAutospacing="0" w:after="0" w:afterAutospacing="0"/>
        <w:jc w:val="both"/>
        <w:rPr>
          <w:rFonts w:ascii="Calibri" w:hAnsi="Calibri" w:cs="Calibri"/>
          <w:color w:val="000000"/>
        </w:rPr>
      </w:pPr>
    </w:p>
    <w:p w14:paraId="75558BF7" w14:textId="0DC4D45A" w:rsidR="00544CB1" w:rsidRPr="00B04722" w:rsidRDefault="009D5851" w:rsidP="00B04722">
      <w:pPr>
        <w:pStyle w:val="NormalWeb"/>
        <w:spacing w:before="0" w:beforeAutospacing="0" w:after="0" w:afterAutospacing="0"/>
        <w:jc w:val="both"/>
        <w:rPr>
          <w:rFonts w:ascii="Calibri" w:hAnsi="Calibri" w:cs="Calibri"/>
          <w:color w:val="000000"/>
        </w:rPr>
      </w:pPr>
      <w:r w:rsidRPr="00B04722">
        <w:rPr>
          <w:rFonts w:ascii="Calibri" w:hAnsi="Calibri" w:cs="Calibri"/>
          <w:color w:val="000000"/>
        </w:rPr>
        <w:t>T</w:t>
      </w:r>
      <w:r w:rsidR="001E1DC3" w:rsidRPr="00B04722">
        <w:rPr>
          <w:rFonts w:ascii="Calibri" w:hAnsi="Calibri" w:cs="Calibri"/>
          <w:color w:val="000000"/>
        </w:rPr>
        <w:t>he contrasting cell wall architectures of the two target bacteria strongly influence their susceptibility</w:t>
      </w:r>
      <w:r w:rsidR="000F434D" w:rsidRPr="00B04722">
        <w:rPr>
          <w:rFonts w:ascii="Calibri" w:hAnsi="Calibri" w:cs="Calibri"/>
          <w:color w:val="000000"/>
        </w:rPr>
        <w:t xml:space="preserve"> to chemical molecules</w:t>
      </w:r>
      <w:r w:rsidR="001E1DC3" w:rsidRPr="00B04722">
        <w:rPr>
          <w:rFonts w:ascii="Calibri" w:hAnsi="Calibri" w:cs="Calibri"/>
          <w:color w:val="000000"/>
        </w:rPr>
        <w:t>.</w:t>
      </w:r>
      <w:r w:rsidR="001E1DC3" w:rsidRPr="00B04722">
        <w:rPr>
          <w:rStyle w:val="apple-converted-space"/>
          <w:rFonts w:ascii="Calibri" w:hAnsi="Calibri" w:cs="Calibri"/>
          <w:color w:val="000000"/>
        </w:rPr>
        <w:t> </w:t>
      </w:r>
      <w:r w:rsidR="001E1DC3" w:rsidRPr="00B04722">
        <w:rPr>
          <w:rStyle w:val="Emphasis"/>
          <w:rFonts w:ascii="Calibri" w:hAnsi="Calibri" w:cs="Calibri"/>
          <w:color w:val="000000"/>
        </w:rPr>
        <w:t>E. coli</w:t>
      </w:r>
      <w:r w:rsidR="001E1DC3" w:rsidRPr="00B04722">
        <w:rPr>
          <w:rFonts w:ascii="Calibri" w:hAnsi="Calibri" w:cs="Calibri"/>
          <w:color w:val="000000"/>
        </w:rPr>
        <w:t>, a Gram-negative bacterium, possesses an outer membrane composed of lipopolysaccharides (LPS) that acts as a selective barrier, initially limiting BAC penetration but allowing small hydrophobic molecules, such as EUG, to partially diffuse once the membrane is destabilized</w:t>
      </w:r>
      <w:r w:rsidR="000A0E66" w:rsidRPr="00B04722">
        <w:rPr>
          <w:rFonts w:ascii="Calibri" w:hAnsi="Calibri" w:cs="Calibri"/>
          <w:color w:val="000000"/>
        </w:rPr>
        <w:fldChar w:fldCharType="begin">
          <w:fldData xml:space="preserve">PEVuZE5vdGU+PENpdGU+PEF1dGhvcj5OYWJhcnJvPC9BdXRob3I+PFllYXI+MjAyNTwvWWVhcj48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</w:fldData>
        </w:fldChar>
      </w:r>
      <w:r w:rsidR="00743200" w:rsidRPr="00B04722">
        <w:rPr>
          <w:rFonts w:ascii="Calibri" w:hAnsi="Calibri" w:cs="Calibri"/>
          <w:color w:val="000000"/>
        </w:rPr>
        <w:instrText xml:space="preserve"> ADDIN EN.CITE </w:instrText>
      </w:r>
      <w:r w:rsidR="00743200" w:rsidRPr="00B04722">
        <w:rPr>
          <w:rFonts w:ascii="Calibri" w:hAnsi="Calibri" w:cs="Calibri"/>
          <w:color w:val="000000"/>
        </w:rPr>
        <w:fldChar w:fldCharType="begin">
          <w:fldData xml:space="preserve">PEVuZE5vdGU+PENpdGU+PEF1dGhvcj5OYWJhcnJvPC9BdXRob3I+PFllYXI+MjAyNTwvWWVhcj48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</w:fldData>
        </w:fldChar>
      </w:r>
      <w:r w:rsidR="00743200" w:rsidRPr="00B04722">
        <w:rPr>
          <w:rFonts w:ascii="Calibri" w:hAnsi="Calibri" w:cs="Calibri"/>
          <w:color w:val="000000"/>
        </w:rPr>
        <w:instrText xml:space="preserve"> ADDIN EN.CITE.DATA </w:instrText>
      </w:r>
      <w:r w:rsidR="00743200" w:rsidRPr="00B04722">
        <w:rPr>
          <w:rFonts w:ascii="Calibri" w:hAnsi="Calibri" w:cs="Calibri"/>
          <w:color w:val="000000"/>
        </w:rPr>
      </w:r>
      <w:r w:rsidR="00743200" w:rsidRPr="00B04722">
        <w:rPr>
          <w:rFonts w:ascii="Calibri" w:hAnsi="Calibri" w:cs="Calibri"/>
          <w:color w:val="000000"/>
        </w:rPr>
        <w:fldChar w:fldCharType="end"/>
      </w:r>
      <w:r w:rsidR="000A0E66" w:rsidRPr="00B04722">
        <w:rPr>
          <w:rFonts w:ascii="Calibri" w:hAnsi="Calibri" w:cs="Calibri"/>
          <w:color w:val="000000"/>
        </w:rPr>
      </w:r>
      <w:r w:rsidR="000A0E66" w:rsidRPr="00B04722">
        <w:rPr>
          <w:rFonts w:ascii="Calibri" w:hAnsi="Calibri" w:cs="Calibri"/>
          <w:color w:val="000000"/>
        </w:rPr>
        <w:fldChar w:fldCharType="separate"/>
      </w:r>
      <w:r w:rsidR="00743200" w:rsidRPr="00B04722">
        <w:rPr>
          <w:rFonts w:ascii="Calibri" w:hAnsi="Calibri" w:cs="Calibri"/>
          <w:noProof/>
          <w:color w:val="000000"/>
          <w:vertAlign w:val="superscript"/>
        </w:rPr>
        <w:t>100,101</w:t>
      </w:r>
      <w:r w:rsidR="000A0E66" w:rsidRPr="00B04722">
        <w:rPr>
          <w:rFonts w:ascii="Calibri" w:hAnsi="Calibri" w:cs="Calibri"/>
          <w:color w:val="000000"/>
        </w:rPr>
        <w:fldChar w:fldCharType="end"/>
      </w:r>
      <w:r w:rsidR="001E1DC3" w:rsidRPr="00B04722">
        <w:rPr>
          <w:rFonts w:ascii="Calibri" w:hAnsi="Calibri" w:cs="Calibri"/>
          <w:color w:val="000000"/>
        </w:rPr>
        <w:t>.</w:t>
      </w:r>
      <w:r w:rsidR="001E1DC3" w:rsidRPr="00B04722">
        <w:rPr>
          <w:rStyle w:val="apple-converted-space"/>
          <w:rFonts w:ascii="Calibri" w:hAnsi="Calibri" w:cs="Calibri"/>
          <w:color w:val="000000"/>
        </w:rPr>
        <w:t> </w:t>
      </w:r>
      <w:r w:rsidR="001E1DC3" w:rsidRPr="00B04722">
        <w:rPr>
          <w:rStyle w:val="apple-converted-space"/>
          <w:rFonts w:ascii="Calibri" w:eastAsiaTheme="majorEastAsia" w:hAnsi="Calibri" w:cs="Calibri"/>
          <w:color w:val="000000"/>
        </w:rPr>
        <w:t xml:space="preserve">The peptidoglycan layer serves as a structural barrier and provides a scaffold for enzymatic systems able </w:t>
      </w:r>
      <w:r w:rsidR="00E83DDB" w:rsidRPr="00B04722">
        <w:rPr>
          <w:rStyle w:val="apple-converted-space"/>
          <w:rFonts w:ascii="Calibri" w:eastAsiaTheme="majorEastAsia" w:hAnsi="Calibri" w:cs="Calibri"/>
          <w:color w:val="000000"/>
        </w:rPr>
        <w:t>to</w:t>
      </w:r>
      <w:r w:rsidR="001E1DC3" w:rsidRPr="00B04722">
        <w:rPr>
          <w:rStyle w:val="apple-converted-space"/>
          <w:rFonts w:ascii="Calibri" w:eastAsiaTheme="majorEastAsia" w:hAnsi="Calibri" w:cs="Calibri"/>
          <w:color w:val="000000"/>
        </w:rPr>
        <w:t xml:space="preserve"> neutrali</w:t>
      </w:r>
      <w:r w:rsidR="00970EE3" w:rsidRPr="00B04722">
        <w:rPr>
          <w:rStyle w:val="apple-converted-space"/>
          <w:rFonts w:ascii="Calibri" w:eastAsiaTheme="majorEastAsia" w:hAnsi="Calibri" w:cs="Calibri"/>
          <w:color w:val="000000"/>
        </w:rPr>
        <w:t>ze</w:t>
      </w:r>
      <w:r w:rsidR="001E1DC3" w:rsidRPr="00B04722">
        <w:rPr>
          <w:rStyle w:val="apple-converted-space"/>
          <w:rFonts w:ascii="Calibri" w:eastAsiaTheme="majorEastAsia" w:hAnsi="Calibri" w:cs="Calibri"/>
          <w:color w:val="000000"/>
        </w:rPr>
        <w:t xml:space="preserve"> reactive antimicrobial agents</w:t>
      </w:r>
      <w:r w:rsidR="00B3499C" w:rsidRPr="00B04722">
        <w:rPr>
          <w:rStyle w:val="apple-converted-space"/>
          <w:rFonts w:ascii="Calibri" w:eastAsiaTheme="majorEastAsia" w:hAnsi="Calibri" w:cs="Calibri"/>
          <w:color w:val="000000"/>
        </w:rPr>
        <w:fldChar w:fldCharType="begin"/>
      </w:r>
      <w:r w:rsidR="00743200" w:rsidRPr="00B04722">
        <w:rPr>
          <w:rStyle w:val="apple-converted-space"/>
          <w:rFonts w:ascii="Calibri" w:eastAsiaTheme="majorEastAsia" w:hAnsi="Calibri" w:cs="Calibri"/>
          <w:color w:val="000000"/>
        </w:rPr>
        <w:instrText xml:space="preserve"> ADDIN EN.CITE &lt;EndNote&gt;&lt;Cite&gt;&lt;Author&gt;Garde&lt;/Author&gt;&lt;Year&gt;2021&lt;/Year&gt;&lt;RecNum&gt;168&lt;/RecNum&gt;&lt;DisplayText&gt;&lt;style face="superscript"&gt;102&lt;/style&gt;&lt;/DisplayText&gt;&lt;record&gt;&lt;rec-number&gt;168&lt;/rec-number&gt;&lt;foreign-keys&gt;&lt;key app="EN" db-id="sad9xx0w3z2az5effpqvp9wtve0fdzpxvxe0" timestamp="1736513472"&gt;168&lt;/key&gt;&lt;/foreign-keys&gt;&lt;ref-type name="Journal Article"&gt;17&lt;/ref-type&gt;&lt;contributors&gt;&lt;authors&gt;&lt;author&gt;Garde, S.&lt;/author&gt;&lt;author&gt;Chodisetti, P. K.&lt;/author&gt;&lt;author&gt;Reddy, M.&lt;/author&gt;&lt;/authors&gt;&lt;/contributors&gt;&lt;auth-address&gt;These authors contributed equally.&amp;#xD;CSIR-Centre for Cellular and Molecular Biology, Hyderabad, India 500007.&lt;/auth-address&gt;&lt;titles&gt;&lt;title&gt;Peptidoglycan: Structure, Synthesis, and Regulation&lt;/title&gt;&lt;secondary-title&gt;EcoSal Plus&lt;/secondary-title&gt;&lt;/titles&gt;&lt;periodical&gt;&lt;full-title&gt;EcoSal Plus&lt;/full-title&gt;&lt;/periodical&gt;&lt;volume&gt;9&lt;/volume&gt;&lt;number&gt;2&lt;/number&gt;&lt;keywords&gt;&lt;keyword&gt;Cell Division&lt;/keyword&gt;&lt;keyword&gt;Cell Membrane&lt;/keyword&gt;&lt;keyword&gt;*Cell Wall&lt;/keyword&gt;&lt;keyword&gt;Escherichia coli&lt;/keyword&gt;&lt;keyword&gt;*Peptidoglycan&lt;/keyword&gt;&lt;/keywords&gt;&lt;dates&gt;&lt;year&gt;2021&lt;/year&gt;&lt;pub-dates&gt;&lt;date&gt;Jan&lt;/date&gt;&lt;/pub-dates&gt;&lt;/dates&gt;&lt;isbn&gt;2324-6200&lt;/isbn&gt;&lt;accession-num&gt;33470191&lt;/accession-num&gt;&lt;urls&gt;&lt;/urls&gt;&lt;custom2&gt;PMC11168573&lt;/custom2&gt;&lt;electronic-resource-num&gt;10.1128/ecosalplus.ESP-0010-2020&lt;/electronic-resource-num&gt;&lt;remote-database-provider&gt;NLM&lt;/remote-database-provider&gt;&lt;language&gt;eng&lt;/language&gt;&lt;/record&gt;&lt;/Cite&gt;&lt;/EndNote&gt;</w:instrText>
      </w:r>
      <w:r w:rsidR="00B3499C" w:rsidRPr="00B04722">
        <w:rPr>
          <w:rStyle w:val="apple-converted-space"/>
          <w:rFonts w:ascii="Calibri" w:eastAsiaTheme="majorEastAsia" w:hAnsi="Calibri" w:cs="Calibri"/>
          <w:color w:val="000000"/>
        </w:rPr>
        <w:fldChar w:fldCharType="separate"/>
      </w:r>
      <w:r w:rsidR="00743200" w:rsidRPr="00B04722">
        <w:rPr>
          <w:rStyle w:val="apple-converted-space"/>
          <w:rFonts w:ascii="Calibri" w:eastAsiaTheme="majorEastAsia" w:hAnsi="Calibri" w:cs="Calibri"/>
          <w:noProof/>
          <w:color w:val="000000"/>
          <w:vertAlign w:val="superscript"/>
        </w:rPr>
        <w:t>102</w:t>
      </w:r>
      <w:r w:rsidR="00B3499C" w:rsidRPr="00B04722">
        <w:rPr>
          <w:rStyle w:val="apple-converted-space"/>
          <w:rFonts w:ascii="Calibri" w:eastAsiaTheme="majorEastAsia" w:hAnsi="Calibri" w:cs="Calibri"/>
          <w:color w:val="000000"/>
        </w:rPr>
        <w:fldChar w:fldCharType="end"/>
      </w:r>
      <w:r w:rsidR="001E1DC3" w:rsidRPr="00B04722">
        <w:rPr>
          <w:rStyle w:val="apple-converted-space"/>
          <w:rFonts w:ascii="Calibri" w:eastAsiaTheme="majorEastAsia" w:hAnsi="Calibri" w:cs="Calibri"/>
          <w:color w:val="000000"/>
        </w:rPr>
        <w:t xml:space="preserve">. </w:t>
      </w:r>
      <w:r w:rsidR="001E1DC3" w:rsidRPr="00B04722">
        <w:rPr>
          <w:rStyle w:val="Emphasis"/>
          <w:rFonts w:ascii="Calibri" w:hAnsi="Calibri" w:cs="Calibri"/>
          <w:color w:val="000000"/>
        </w:rPr>
        <w:t>S. aureus</w:t>
      </w:r>
      <w:r w:rsidR="001E1DC3" w:rsidRPr="00B04722">
        <w:rPr>
          <w:rFonts w:ascii="Calibri" w:hAnsi="Calibri" w:cs="Calibri"/>
          <w:color w:val="000000"/>
        </w:rPr>
        <w:t>, being a Gram-positive bacterium, lacks this outer membrane but has a thick peptidoglycan layer that provides mechanical rigidity and partial resistance to hydrophobic molecules while remaining vulnerable to cationic surfactants</w:t>
      </w:r>
      <w:r w:rsidR="00BA28B5" w:rsidRPr="00B04722">
        <w:rPr>
          <w:rFonts w:ascii="Calibri" w:hAnsi="Calibri" w:cs="Calibri"/>
          <w:color w:val="000000"/>
        </w:rPr>
        <w:fldChar w:fldCharType="begin">
          <w:fldData xml:space="preserve">PEVuZE5vdGU+PENpdGU+PEF1dGhvcj5OaWtvbGljPC9BdXRob3I+PFllYXI+MjAyMzwvWWVhcj48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</w:fldData>
        </w:fldChar>
      </w:r>
      <w:r w:rsidR="00743200" w:rsidRPr="00B04722">
        <w:rPr>
          <w:rFonts w:ascii="Calibri" w:hAnsi="Calibri" w:cs="Calibri"/>
          <w:color w:val="000000"/>
        </w:rPr>
        <w:instrText xml:space="preserve"> ADDIN EN.CITE </w:instrText>
      </w:r>
      <w:r w:rsidR="00743200" w:rsidRPr="00B04722">
        <w:rPr>
          <w:rFonts w:ascii="Calibri" w:hAnsi="Calibri" w:cs="Calibri"/>
          <w:color w:val="000000"/>
        </w:rPr>
        <w:fldChar w:fldCharType="begin">
          <w:fldData xml:space="preserve">PEVuZE5vdGU+PENpdGU+PEF1dGhvcj5OaWtvbGljPC9BdXRob3I+PFllYXI+MjAyMzwvWWVhcj48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</w:fldData>
        </w:fldChar>
      </w:r>
      <w:r w:rsidR="00743200" w:rsidRPr="00B04722">
        <w:rPr>
          <w:rFonts w:ascii="Calibri" w:hAnsi="Calibri" w:cs="Calibri"/>
          <w:color w:val="000000"/>
        </w:rPr>
        <w:instrText xml:space="preserve"> ADDIN EN.CITE.DATA </w:instrText>
      </w:r>
      <w:r w:rsidR="00743200" w:rsidRPr="00B04722">
        <w:rPr>
          <w:rFonts w:ascii="Calibri" w:hAnsi="Calibri" w:cs="Calibri"/>
          <w:color w:val="000000"/>
        </w:rPr>
      </w:r>
      <w:r w:rsidR="00743200" w:rsidRPr="00B04722">
        <w:rPr>
          <w:rFonts w:ascii="Calibri" w:hAnsi="Calibri" w:cs="Calibri"/>
          <w:color w:val="000000"/>
        </w:rPr>
        <w:fldChar w:fldCharType="end"/>
      </w:r>
      <w:r w:rsidR="00BA28B5" w:rsidRPr="00B04722">
        <w:rPr>
          <w:rFonts w:ascii="Calibri" w:hAnsi="Calibri" w:cs="Calibri"/>
          <w:color w:val="000000"/>
        </w:rPr>
      </w:r>
      <w:r w:rsidR="00BA28B5" w:rsidRPr="00B04722">
        <w:rPr>
          <w:rFonts w:ascii="Calibri" w:hAnsi="Calibri" w:cs="Calibri"/>
          <w:color w:val="000000"/>
        </w:rPr>
        <w:fldChar w:fldCharType="separate"/>
      </w:r>
      <w:r w:rsidR="00743200" w:rsidRPr="00B04722">
        <w:rPr>
          <w:rFonts w:ascii="Calibri" w:hAnsi="Calibri" w:cs="Calibri"/>
          <w:noProof/>
          <w:color w:val="000000"/>
          <w:vertAlign w:val="superscript"/>
        </w:rPr>
        <w:t>103,104</w:t>
      </w:r>
      <w:r w:rsidR="00BA28B5" w:rsidRPr="00B04722">
        <w:rPr>
          <w:rFonts w:ascii="Calibri" w:hAnsi="Calibri" w:cs="Calibri"/>
          <w:color w:val="000000"/>
        </w:rPr>
        <w:fldChar w:fldCharType="end"/>
      </w:r>
      <w:r w:rsidR="001E1DC3" w:rsidRPr="00B04722">
        <w:rPr>
          <w:rFonts w:ascii="Calibri" w:hAnsi="Calibri" w:cs="Calibri"/>
          <w:color w:val="000000"/>
        </w:rPr>
        <w:t xml:space="preserve">. </w:t>
      </w:r>
    </w:p>
    <w:p w14:paraId="6DE769AE" w14:textId="77777777" w:rsidR="006E4797" w:rsidRPr="00B04722" w:rsidRDefault="006E4797" w:rsidP="00B04722">
      <w:pPr>
        <w:jc w:val="both"/>
        <w:rPr>
          <w:rFonts w:ascii="Calibri" w:hAnsi="Calibri" w:cs="Calibri"/>
          <w:color w:val="000000"/>
        </w:rPr>
      </w:pPr>
    </w:p>
    <w:p w14:paraId="61CE2814" w14:textId="77777777" w:rsidR="006E4797" w:rsidRPr="00B04722" w:rsidRDefault="009D5851" w:rsidP="00B04722">
      <w:pPr>
        <w:pBdr>
          <w:top w:val="nil"/>
          <w:left w:val="nil"/>
          <w:bottom w:val="nil"/>
          <w:right w:val="nil"/>
          <w:between w:val="nil"/>
        </w:pBdr>
        <w:jc w:val="both"/>
        <w:rPr>
          <w:rFonts w:ascii="Calibri" w:hAnsi="Calibri" w:cs="Calibri"/>
          <w:color w:val="808080"/>
        </w:rPr>
      </w:pPr>
      <w:r w:rsidRPr="00B04722">
        <w:rPr>
          <w:rFonts w:ascii="Calibri" w:hAnsi="Calibri" w:cs="Calibri"/>
          <w:b/>
          <w:color w:val="000000"/>
        </w:rPr>
        <w:t>ACKNOWLEDGMENTS</w:t>
      </w:r>
      <w:r w:rsidR="003F48DD" w:rsidRPr="00B04722">
        <w:rPr>
          <w:rFonts w:ascii="Calibri" w:hAnsi="Calibri" w:cs="Calibri"/>
          <w:b/>
          <w:color w:val="000000"/>
        </w:rPr>
        <w:t>:</w:t>
      </w:r>
    </w:p>
    <w:p w14:paraId="3CE46873" w14:textId="77777777" w:rsidR="006E4797" w:rsidRPr="00B04722" w:rsidRDefault="009D5851" w:rsidP="00B04722">
      <w:pPr>
        <w:jc w:val="both"/>
        <w:rPr>
          <w:rFonts w:ascii="Calibri" w:hAnsi="Calibri" w:cs="Calibri"/>
          <w:color w:val="000000" w:themeColor="text1"/>
        </w:rPr>
      </w:pPr>
      <w:r w:rsidRPr="00B04722">
        <w:rPr>
          <w:rFonts w:ascii="Calibri" w:hAnsi="Calibri" w:cs="Calibri"/>
          <w:color w:val="000000" w:themeColor="text1"/>
        </w:rPr>
        <w:t>This work was supported by: Project InnovAntiBiofilm (ref. 101157363) financed by the European Commission (Horizon-Widera 2023- Acess-02/Horizon-CSA)</w:t>
      </w:r>
      <w:r w:rsidR="00910FCF" w:rsidRPr="00B04722">
        <w:rPr>
          <w:rFonts w:ascii="Calibri" w:hAnsi="Calibri" w:cs="Calibri"/>
          <w:color w:val="000000" w:themeColor="text1"/>
        </w:rPr>
        <w:t>;</w:t>
      </w:r>
      <w:r w:rsidR="007B52EE" w:rsidRPr="00B04722">
        <w:rPr>
          <w:rFonts w:ascii="Calibri" w:hAnsi="Calibri" w:cs="Calibri"/>
          <w:color w:val="000000" w:themeColor="text1"/>
        </w:rPr>
        <w:t xml:space="preserve"> </w:t>
      </w:r>
      <w:r w:rsidRPr="00B04722">
        <w:rPr>
          <w:rFonts w:ascii="Calibri" w:hAnsi="Calibri" w:cs="Calibri"/>
          <w:color w:val="000000" w:themeColor="text1"/>
        </w:rPr>
        <w:t>Projects MultAntiBiofilm (ref. COMPETE2030-FEDER00852000; Nº 17121) and HCAI_Disinfect (ref. COMPETE2030-FEDER-00752300; Nº 16360)</w:t>
      </w:r>
      <w:r w:rsidR="007B52EE" w:rsidRPr="00B04722">
        <w:rPr>
          <w:rFonts w:ascii="Calibri" w:hAnsi="Calibri" w:cs="Calibri"/>
          <w:color w:val="000000" w:themeColor="text1"/>
        </w:rPr>
        <w:t xml:space="preserve"> </w:t>
      </w:r>
      <w:r w:rsidR="00910FCF" w:rsidRPr="00B04722">
        <w:rPr>
          <w:rFonts w:ascii="Calibri" w:hAnsi="Calibri" w:cs="Calibri"/>
          <w:color w:val="000000" w:themeColor="text1"/>
        </w:rPr>
        <w:t xml:space="preserve">funded </w:t>
      </w:r>
      <w:r w:rsidR="007B52EE" w:rsidRPr="00B04722">
        <w:rPr>
          <w:rFonts w:ascii="Calibri" w:hAnsi="Calibri" w:cs="Calibri"/>
          <w:color w:val="000000" w:themeColor="text1"/>
        </w:rPr>
        <w:t>through the Operational Programme Competitiveness Factors-COMPETE, and national funds by the Foundation for Science and Technology (FCT)</w:t>
      </w:r>
      <w:r w:rsidRPr="00B04722">
        <w:rPr>
          <w:rFonts w:ascii="Calibri" w:hAnsi="Calibri" w:cs="Calibri"/>
          <w:color w:val="000000" w:themeColor="text1"/>
        </w:rPr>
        <w:t>; LEPABE, UIDB/00511/2020 (DOI: 10.54499/UIDB/00511/2020) and UIDP/00511/2020 (DOI: 10.54499/UIDP/00511/2020); ALiCE, LA/P/0045/2020 (DOI: 10.54499/LA/P/0045/2020), funded by national funds through the FCT/MCTES (PIDDAC; Lisbon, Portugal). Mariana Sousa's PhD scholarship (2023.00337.BD; https://doi.org/10.54499/2023.00337.BD) is provided by the FCT.</w:t>
      </w:r>
    </w:p>
    <w:p w14:paraId="2187CDCF" w14:textId="77777777" w:rsidR="00E71844" w:rsidRPr="00B04722" w:rsidRDefault="00E71844" w:rsidP="00B04722">
      <w:pPr>
        <w:pBdr>
          <w:top w:val="nil"/>
          <w:left w:val="nil"/>
          <w:bottom w:val="nil"/>
          <w:right w:val="nil"/>
          <w:between w:val="nil"/>
        </w:pBdr>
        <w:jc w:val="both"/>
        <w:rPr>
          <w:rFonts w:ascii="Calibri" w:hAnsi="Calibri" w:cs="Calibri"/>
          <w:b/>
          <w:color w:val="000000"/>
        </w:rPr>
      </w:pPr>
    </w:p>
    <w:p w14:paraId="71EF435B" w14:textId="77777777" w:rsidR="006E4797" w:rsidRPr="00B04722" w:rsidRDefault="009D5851" w:rsidP="00B04722">
      <w:pPr>
        <w:pBdr>
          <w:top w:val="nil"/>
          <w:left w:val="nil"/>
          <w:bottom w:val="nil"/>
          <w:right w:val="nil"/>
          <w:between w:val="nil"/>
        </w:pBdr>
        <w:jc w:val="both"/>
        <w:rPr>
          <w:rFonts w:ascii="Calibri" w:hAnsi="Calibri" w:cs="Calibri"/>
          <w:color w:val="808080"/>
        </w:rPr>
      </w:pPr>
      <w:r w:rsidRPr="00B04722">
        <w:rPr>
          <w:rFonts w:ascii="Calibri" w:hAnsi="Calibri" w:cs="Calibri"/>
          <w:b/>
          <w:color w:val="000000"/>
        </w:rPr>
        <w:t>DISCLOSURES:</w:t>
      </w:r>
    </w:p>
    <w:p w14:paraId="02F7ED01" w14:textId="77777777" w:rsidR="000F5F25" w:rsidRPr="00B04722" w:rsidRDefault="009D5851" w:rsidP="00B04722">
      <w:pPr>
        <w:jc w:val="both"/>
        <w:rPr>
          <w:rFonts w:ascii="Calibri" w:hAnsi="Calibri" w:cs="Calibri"/>
          <w:color w:val="000000" w:themeColor="text1"/>
        </w:rPr>
      </w:pPr>
      <w:r w:rsidRPr="00B04722">
        <w:rPr>
          <w:rFonts w:ascii="Calibri" w:hAnsi="Calibri" w:cs="Calibri"/>
          <w:color w:val="000000" w:themeColor="text1"/>
        </w:rPr>
        <w:t xml:space="preserve">The authors </w:t>
      </w:r>
      <w:r w:rsidR="00493765" w:rsidRPr="00B04722">
        <w:rPr>
          <w:rFonts w:ascii="Calibri" w:hAnsi="Calibri" w:cs="Calibri"/>
          <w:color w:val="000000" w:themeColor="text1"/>
        </w:rPr>
        <w:t xml:space="preserve">declare </w:t>
      </w:r>
      <w:r w:rsidR="00FB0D46" w:rsidRPr="00B04722">
        <w:rPr>
          <w:rFonts w:ascii="Calibri" w:hAnsi="Calibri" w:cs="Calibri"/>
          <w:color w:val="000000" w:themeColor="text1"/>
        </w:rPr>
        <w:t xml:space="preserve">that they have no competing financial interests or conflicts of interest in the writing of this article and </w:t>
      </w:r>
      <w:r w:rsidRPr="00B04722">
        <w:rPr>
          <w:rFonts w:ascii="Calibri" w:hAnsi="Calibri" w:cs="Calibri"/>
          <w:color w:val="000000" w:themeColor="text1"/>
        </w:rPr>
        <w:t>have nothing to disclose.</w:t>
      </w:r>
    </w:p>
    <w:p w14:paraId="7C4BE4E6" w14:textId="77777777" w:rsidR="009677A1" w:rsidRPr="00B04722" w:rsidRDefault="009677A1" w:rsidP="00B04722">
      <w:pPr>
        <w:jc w:val="both"/>
        <w:rPr>
          <w:rFonts w:ascii="Calibri" w:hAnsi="Calibri" w:cs="Calibri"/>
          <w:color w:val="000000" w:themeColor="text1"/>
        </w:rPr>
      </w:pPr>
    </w:p>
    <w:p w14:paraId="06994BD7" w14:textId="77777777" w:rsidR="00130783" w:rsidRPr="00B04722" w:rsidRDefault="009D5851" w:rsidP="00B04722">
      <w:pPr>
        <w:jc w:val="both"/>
        <w:rPr>
          <w:rFonts w:ascii="Calibri" w:hAnsi="Calibri" w:cs="Calibri"/>
          <w:b/>
          <w:lang w:val="pt-PT"/>
        </w:rPr>
      </w:pPr>
      <w:r w:rsidRPr="00B04722">
        <w:rPr>
          <w:rFonts w:ascii="Calibri" w:hAnsi="Calibri" w:cs="Calibri"/>
          <w:b/>
          <w:lang w:val="pt-PT"/>
        </w:rPr>
        <w:t>REFERENCES:</w:t>
      </w:r>
    </w:p>
    <w:p w14:paraId="3E35E28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Salam, M.A. et al. Antimicrobial resistance: A growing serious threat for global public health. </w:t>
      </w:r>
      <w:r w:rsidRPr="00B04722">
        <w:rPr>
          <w:rFonts w:ascii="Calibri" w:hAnsi="Calibri" w:cs="Calibri"/>
          <w:bCs/>
          <w:i/>
          <w:iCs/>
          <w:color w:val="000000"/>
          <w:lang w:val="en-IN"/>
        </w:rPr>
        <w:t>Healthcare</w:t>
      </w:r>
      <w:r w:rsidRPr="00B04722">
        <w:rPr>
          <w:rFonts w:ascii="Calibri" w:hAnsi="Calibri" w:cs="Calibri"/>
          <w:bCs/>
          <w:color w:val="000000"/>
          <w:lang w:val="en-IN"/>
        </w:rPr>
        <w:t>. 11 (13), 1946, 2023.</w:t>
      </w:r>
    </w:p>
    <w:p w14:paraId="3441489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Szabó, S. et al. An overview of healthcare associated infections and their detection methods caused by pathogen bacteria in Romania and Europe. </w:t>
      </w:r>
      <w:r w:rsidRPr="00B04722">
        <w:rPr>
          <w:rFonts w:ascii="Calibri" w:hAnsi="Calibri" w:cs="Calibri"/>
          <w:bCs/>
          <w:i/>
          <w:iCs/>
          <w:color w:val="000000"/>
          <w:lang w:val="en-IN"/>
        </w:rPr>
        <w:t>Journal of Clinical Medicine</w:t>
      </w:r>
      <w:r w:rsidRPr="00B04722">
        <w:rPr>
          <w:rFonts w:ascii="Calibri" w:hAnsi="Calibri" w:cs="Calibri"/>
          <w:bCs/>
          <w:color w:val="000000"/>
          <w:lang w:val="en-IN"/>
        </w:rPr>
        <w:t>. 11 (11), 3204, 2022.</w:t>
      </w:r>
    </w:p>
    <w:p w14:paraId="478B7F8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Dadi, N.C.T., </w:t>
      </w:r>
      <w:proofErr w:type="spellStart"/>
      <w:r w:rsidRPr="00B04722">
        <w:rPr>
          <w:rFonts w:ascii="Calibri" w:hAnsi="Calibri" w:cs="Calibri"/>
          <w:bCs/>
          <w:color w:val="000000"/>
          <w:lang w:val="en-IN"/>
        </w:rPr>
        <w:t>Radochová</w:t>
      </w:r>
      <w:proofErr w:type="spellEnd"/>
      <w:r w:rsidRPr="00B04722">
        <w:rPr>
          <w:rFonts w:ascii="Calibri" w:hAnsi="Calibri" w:cs="Calibri"/>
          <w:bCs/>
          <w:color w:val="000000"/>
          <w:lang w:val="en-IN"/>
        </w:rPr>
        <w:t xml:space="preserve">, B., Vargová, J., </w:t>
      </w:r>
      <w:proofErr w:type="spellStart"/>
      <w:r w:rsidRPr="00B04722">
        <w:rPr>
          <w:rFonts w:ascii="Calibri" w:hAnsi="Calibri" w:cs="Calibri"/>
          <w:bCs/>
          <w:color w:val="000000"/>
          <w:lang w:val="en-IN"/>
        </w:rPr>
        <w:t>Bujdáková</w:t>
      </w:r>
      <w:proofErr w:type="spellEnd"/>
      <w:r w:rsidRPr="00B04722">
        <w:rPr>
          <w:rFonts w:ascii="Calibri" w:hAnsi="Calibri" w:cs="Calibri"/>
          <w:bCs/>
          <w:color w:val="000000"/>
          <w:lang w:val="en-IN"/>
        </w:rPr>
        <w:t xml:space="preserve">, H. Impact of healthcare-associated infections connected to medical devices - An update. </w:t>
      </w:r>
      <w:r w:rsidRPr="00B04722">
        <w:rPr>
          <w:rFonts w:ascii="Calibri" w:hAnsi="Calibri" w:cs="Calibri"/>
          <w:bCs/>
          <w:i/>
          <w:iCs/>
          <w:color w:val="000000"/>
          <w:lang w:val="en-IN"/>
        </w:rPr>
        <w:t>Microorganisms</w:t>
      </w:r>
      <w:r w:rsidRPr="00B04722">
        <w:rPr>
          <w:rFonts w:ascii="Calibri" w:hAnsi="Calibri" w:cs="Calibri"/>
          <w:bCs/>
          <w:color w:val="000000"/>
          <w:lang w:val="en-IN"/>
        </w:rPr>
        <w:t>. 9 (11), 2332, 2021.</w:t>
      </w:r>
    </w:p>
    <w:p w14:paraId="4DA77B36"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Russotto, V. et al. What healthcare workers should know about environmental bacterial contamination in the intensive care unit. </w:t>
      </w:r>
      <w:r w:rsidRPr="00B04722">
        <w:rPr>
          <w:rFonts w:ascii="Calibri" w:hAnsi="Calibri" w:cs="Calibri"/>
          <w:bCs/>
          <w:i/>
          <w:iCs/>
          <w:color w:val="000000"/>
          <w:lang w:val="en-IN"/>
        </w:rPr>
        <w:t>BioMed Research International</w:t>
      </w:r>
      <w:r w:rsidRPr="00B04722">
        <w:rPr>
          <w:rFonts w:ascii="Calibri" w:hAnsi="Calibri" w:cs="Calibri"/>
          <w:bCs/>
          <w:color w:val="000000"/>
          <w:lang w:val="en-IN"/>
        </w:rPr>
        <w:t>. 2017, 6905450, 2017.</w:t>
      </w:r>
    </w:p>
    <w:p w14:paraId="2D2EB06B"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Ssekitoleko</w:t>
      </w:r>
      <w:proofErr w:type="spellEnd"/>
      <w:r w:rsidRPr="00B04722">
        <w:rPr>
          <w:rFonts w:ascii="Calibri" w:hAnsi="Calibri" w:cs="Calibri"/>
          <w:bCs/>
          <w:color w:val="000000"/>
          <w:lang w:val="en-IN"/>
        </w:rPr>
        <w:t xml:space="preserve">, R.T. et al. The role of medical equipment in the spread of nosocomial infections: A cross-sectional study in four tertiary public health facilities in Uganda. </w:t>
      </w:r>
      <w:r w:rsidRPr="00B04722">
        <w:rPr>
          <w:rFonts w:ascii="Calibri" w:hAnsi="Calibri" w:cs="Calibri"/>
          <w:bCs/>
          <w:i/>
          <w:iCs/>
          <w:color w:val="000000"/>
          <w:lang w:val="en-IN"/>
        </w:rPr>
        <w:t>BMC Public Health</w:t>
      </w:r>
      <w:r w:rsidRPr="00B04722">
        <w:rPr>
          <w:rFonts w:ascii="Calibri" w:hAnsi="Calibri" w:cs="Calibri"/>
          <w:bCs/>
          <w:color w:val="000000"/>
          <w:lang w:val="en-IN"/>
        </w:rPr>
        <w:t>. 20 (1), 1561, 2020.</w:t>
      </w:r>
    </w:p>
    <w:p w14:paraId="7332BEA0"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Bongiovanni, M., Barilaro, G., Zanini, U., Giuliani, G. Impact of the COVID-19 pandemic on multidrug-resistant hospital-acquired bacterial infections. </w:t>
      </w:r>
      <w:r w:rsidRPr="00B04722">
        <w:rPr>
          <w:rFonts w:ascii="Calibri" w:hAnsi="Calibri" w:cs="Calibri"/>
          <w:bCs/>
          <w:i/>
          <w:iCs/>
          <w:color w:val="000000"/>
          <w:lang w:val="en-IN"/>
        </w:rPr>
        <w:t>Journal of Hospital Infection</w:t>
      </w:r>
      <w:r w:rsidRPr="00B04722">
        <w:rPr>
          <w:rFonts w:ascii="Calibri" w:hAnsi="Calibri" w:cs="Calibri"/>
          <w:bCs/>
          <w:color w:val="000000"/>
          <w:lang w:val="en-IN"/>
        </w:rPr>
        <w:t>. 123, 191–192, 2022.</w:t>
      </w:r>
    </w:p>
    <w:p w14:paraId="7CC8047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Witt, L.S., Howard-Anderson, J.R., Jacob, J.T., Gottlieb, L.B. The impact of COVID-19 on multidrug-resistant organisms causing healthcare-associated infections: A narrative review. </w:t>
      </w:r>
      <w:r w:rsidRPr="00B04722">
        <w:rPr>
          <w:rFonts w:ascii="Calibri" w:hAnsi="Calibri" w:cs="Calibri"/>
          <w:bCs/>
          <w:i/>
          <w:iCs/>
          <w:color w:val="000000"/>
          <w:lang w:val="en-IN"/>
        </w:rPr>
        <w:t>JAC-Antimicrobial Resistance</w:t>
      </w:r>
      <w:r w:rsidRPr="00B04722">
        <w:rPr>
          <w:rFonts w:ascii="Calibri" w:hAnsi="Calibri" w:cs="Calibri"/>
          <w:bCs/>
          <w:color w:val="000000"/>
          <w:lang w:val="en-IN"/>
        </w:rPr>
        <w:t>. 5 (1), dlac130, 2023.</w:t>
      </w:r>
    </w:p>
    <w:p w14:paraId="205F813A"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Wieler, L.H., Ewers, C., Guenther, S., Walther, B., Lübke-Becker, A. Methicillin-resistant staphylococci and extended-spectrum beta-lactamases-producing Enterobacteriaceae in companion animals: Nosocomial infections as one reason for the rising prevalence of these potential zoonotic pathogens in clinical samples. </w:t>
      </w:r>
      <w:r w:rsidRPr="00B04722">
        <w:rPr>
          <w:rFonts w:ascii="Calibri" w:hAnsi="Calibri" w:cs="Calibri"/>
          <w:bCs/>
          <w:i/>
          <w:iCs/>
          <w:color w:val="000000"/>
          <w:lang w:val="en-IN"/>
        </w:rPr>
        <w:t>International Journal of Medical Microbiology</w:t>
      </w:r>
      <w:r w:rsidRPr="00B04722">
        <w:rPr>
          <w:rFonts w:ascii="Calibri" w:hAnsi="Calibri" w:cs="Calibri"/>
          <w:bCs/>
          <w:color w:val="000000"/>
          <w:lang w:val="en-IN"/>
        </w:rPr>
        <w:t>. 301 (8), 635–641, 2011.</w:t>
      </w:r>
    </w:p>
    <w:p w14:paraId="0AED52A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Ghosh, S., Basu, S., Anbarasu, A., Ramaiah, S. A comprehensive review of antimicrobial agents against clinically important bacterial pathogens: Prospects for phytochemicals. </w:t>
      </w:r>
      <w:r w:rsidRPr="00B04722">
        <w:rPr>
          <w:rFonts w:ascii="Calibri" w:hAnsi="Calibri" w:cs="Calibri"/>
          <w:bCs/>
          <w:i/>
          <w:iCs/>
          <w:color w:val="000000"/>
          <w:lang w:val="en-IN"/>
        </w:rPr>
        <w:t>Phytotherapy Research</w:t>
      </w:r>
      <w:r w:rsidRPr="00B04722">
        <w:rPr>
          <w:rFonts w:ascii="Calibri" w:hAnsi="Calibri" w:cs="Calibri"/>
          <w:bCs/>
          <w:color w:val="000000"/>
          <w:lang w:val="en-IN"/>
        </w:rPr>
        <w:t>. 39 (1), 138–161, 2025.</w:t>
      </w:r>
    </w:p>
    <w:p w14:paraId="4D87CC0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McDonnell, G., Russell, A.D. Antiseptics and disinfectants: Activity, action, and resistance. </w:t>
      </w:r>
      <w:r w:rsidRPr="00B04722">
        <w:rPr>
          <w:rFonts w:ascii="Calibri" w:hAnsi="Calibri" w:cs="Calibri"/>
          <w:bCs/>
          <w:i/>
          <w:iCs/>
          <w:color w:val="000000"/>
          <w:lang w:val="en-IN"/>
        </w:rPr>
        <w:t>Clinical Microbiology Reviews</w:t>
      </w:r>
      <w:r w:rsidRPr="00B04722">
        <w:rPr>
          <w:rFonts w:ascii="Calibri" w:hAnsi="Calibri" w:cs="Calibri"/>
          <w:bCs/>
          <w:color w:val="000000"/>
          <w:lang w:val="en-IN"/>
        </w:rPr>
        <w:t>. 12 (1), 147–179, 1999.</w:t>
      </w:r>
    </w:p>
    <w:p w14:paraId="6DABAED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Maillard, J.Y. Antimicrobial biocides in the healthcare environment: Efficacy, usage, policies, and perceived problems. </w:t>
      </w:r>
      <w:r w:rsidRPr="00B04722">
        <w:rPr>
          <w:rFonts w:ascii="Calibri" w:hAnsi="Calibri" w:cs="Calibri"/>
          <w:bCs/>
          <w:i/>
          <w:iCs/>
          <w:color w:val="000000"/>
          <w:lang w:val="en-IN"/>
        </w:rPr>
        <w:t>Therapeutics and Clinical Risk Management</w:t>
      </w:r>
      <w:r w:rsidRPr="00B04722">
        <w:rPr>
          <w:rFonts w:ascii="Calibri" w:hAnsi="Calibri" w:cs="Calibri"/>
          <w:bCs/>
          <w:color w:val="000000"/>
          <w:lang w:val="en-IN"/>
        </w:rPr>
        <w:t>. 1 (4), 307–320, 2005.</w:t>
      </w:r>
    </w:p>
    <w:p w14:paraId="6E605190"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Muteeb</w:t>
      </w:r>
      <w:proofErr w:type="spellEnd"/>
      <w:r w:rsidRPr="00B04722">
        <w:rPr>
          <w:rFonts w:ascii="Calibri" w:hAnsi="Calibri" w:cs="Calibri"/>
          <w:bCs/>
          <w:color w:val="000000"/>
          <w:lang w:val="en-IN"/>
        </w:rPr>
        <w:t xml:space="preserve">, G., Rehman, M.T., Shahwan, M., Aatif, M. Origin of antibiotics and antibiotic resistance, and their impacts on drug development: A narrative review. </w:t>
      </w:r>
      <w:r w:rsidRPr="00B04722">
        <w:rPr>
          <w:rFonts w:ascii="Calibri" w:hAnsi="Calibri" w:cs="Calibri"/>
          <w:bCs/>
          <w:i/>
          <w:iCs/>
          <w:color w:val="000000"/>
          <w:lang w:val="en-IN"/>
        </w:rPr>
        <w:t>Pharmaceuticals</w:t>
      </w:r>
      <w:r w:rsidRPr="00B04722">
        <w:rPr>
          <w:rFonts w:ascii="Calibri" w:hAnsi="Calibri" w:cs="Calibri"/>
          <w:bCs/>
          <w:color w:val="000000"/>
          <w:lang w:val="en-IN"/>
        </w:rPr>
        <w:t>. 16 (11), 1615, 2023.</w:t>
      </w:r>
    </w:p>
    <w:p w14:paraId="0025F621"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Coombs, K., Rodriguez-Quijada, C., Clevenger, J.O., Sauer-Budge, A.F. Current understanding of potential linkages between biocide tolerance and antibiotic cross-resistance. </w:t>
      </w:r>
      <w:r w:rsidRPr="00B04722">
        <w:rPr>
          <w:rFonts w:ascii="Calibri" w:hAnsi="Calibri" w:cs="Calibri"/>
          <w:bCs/>
          <w:i/>
          <w:iCs/>
          <w:color w:val="000000"/>
          <w:lang w:val="en-IN"/>
        </w:rPr>
        <w:t>Microorganisms</w:t>
      </w:r>
      <w:r w:rsidRPr="00B04722">
        <w:rPr>
          <w:rFonts w:ascii="Calibri" w:hAnsi="Calibri" w:cs="Calibri"/>
          <w:bCs/>
          <w:color w:val="000000"/>
          <w:lang w:val="en-IN"/>
        </w:rPr>
        <w:t>. 11 (8), 2000, 2023.</w:t>
      </w:r>
    </w:p>
    <w:p w14:paraId="4B600A5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Russell, A.D. Similarities and differences in the responses of microorganisms to biocides. </w:t>
      </w:r>
      <w:r w:rsidRPr="00B04722">
        <w:rPr>
          <w:rFonts w:ascii="Calibri" w:hAnsi="Calibri" w:cs="Calibri"/>
          <w:bCs/>
          <w:i/>
          <w:iCs/>
          <w:color w:val="000000"/>
          <w:lang w:val="en-IN"/>
        </w:rPr>
        <w:t>Journal of Antimicrobial Chemotherapy</w:t>
      </w:r>
      <w:r w:rsidRPr="00B04722">
        <w:rPr>
          <w:rFonts w:ascii="Calibri" w:hAnsi="Calibri" w:cs="Calibri"/>
          <w:bCs/>
          <w:color w:val="000000"/>
          <w:lang w:val="en-IN"/>
        </w:rPr>
        <w:t>. 52 (5), 750–763, 2003.</w:t>
      </w:r>
    </w:p>
    <w:p w14:paraId="3E7A320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Maillard, J.Y. Resistance of bacteria to biocides. </w:t>
      </w:r>
      <w:r w:rsidRPr="00B04722">
        <w:rPr>
          <w:rFonts w:ascii="Calibri" w:hAnsi="Calibri" w:cs="Calibri"/>
          <w:bCs/>
          <w:i/>
          <w:iCs/>
          <w:color w:val="000000"/>
          <w:lang w:val="en-IN"/>
        </w:rPr>
        <w:t>Microbiology Spectrum</w:t>
      </w:r>
      <w:r w:rsidRPr="00B04722">
        <w:rPr>
          <w:rFonts w:ascii="Calibri" w:hAnsi="Calibri" w:cs="Calibri"/>
          <w:bCs/>
          <w:color w:val="000000"/>
          <w:lang w:val="en-IN"/>
        </w:rPr>
        <w:t>. 6 (2), ARBA-0006-2017, 2018.</w:t>
      </w:r>
    </w:p>
    <w:p w14:paraId="70DD3CA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Russell, A.D. Bacterial adaptation and resistance to antiseptics, disinfectants and preservatives is not a new phenomenon. </w:t>
      </w:r>
      <w:r w:rsidRPr="00B04722">
        <w:rPr>
          <w:rFonts w:ascii="Calibri" w:hAnsi="Calibri" w:cs="Calibri"/>
          <w:bCs/>
          <w:i/>
          <w:iCs/>
          <w:color w:val="000000"/>
          <w:lang w:val="en-IN"/>
        </w:rPr>
        <w:t>Journal of Hospital Infection</w:t>
      </w:r>
      <w:r w:rsidRPr="00B04722">
        <w:rPr>
          <w:rFonts w:ascii="Calibri" w:hAnsi="Calibri" w:cs="Calibri"/>
          <w:bCs/>
          <w:color w:val="000000"/>
          <w:lang w:val="en-IN"/>
        </w:rPr>
        <w:t>. 57 (2), 97–104, 2004.</w:t>
      </w:r>
    </w:p>
    <w:p w14:paraId="726BFEBF"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Amsalu, A. et al. Efflux pump-driven antibiotic and biocide cross-resistance in </w:t>
      </w:r>
      <w:r w:rsidRPr="00B04722">
        <w:rPr>
          <w:rFonts w:ascii="Calibri" w:hAnsi="Calibri" w:cs="Calibri"/>
          <w:bCs/>
          <w:i/>
          <w:iCs/>
          <w:color w:val="000000"/>
          <w:lang w:val="en-IN"/>
        </w:rPr>
        <w:t>Pseudomonas aeruginosa</w:t>
      </w:r>
      <w:r w:rsidRPr="00B04722">
        <w:rPr>
          <w:rFonts w:ascii="Calibri" w:hAnsi="Calibri" w:cs="Calibri"/>
          <w:bCs/>
          <w:color w:val="000000"/>
          <w:lang w:val="en-IN"/>
        </w:rPr>
        <w:t xml:space="preserve"> isolated from different ecological niches: A case study in the development of multidrug resistance in environmental hotspots. </w:t>
      </w:r>
      <w:r w:rsidRPr="00B04722">
        <w:rPr>
          <w:rFonts w:ascii="Calibri" w:hAnsi="Calibri" w:cs="Calibri"/>
          <w:bCs/>
          <w:i/>
          <w:iCs/>
          <w:color w:val="000000"/>
          <w:lang w:val="en-IN"/>
        </w:rPr>
        <w:t>Microorganisms</w:t>
      </w:r>
      <w:r w:rsidRPr="00B04722">
        <w:rPr>
          <w:rFonts w:ascii="Calibri" w:hAnsi="Calibri" w:cs="Calibri"/>
          <w:bCs/>
          <w:color w:val="000000"/>
          <w:lang w:val="en-IN"/>
        </w:rPr>
        <w:t>. 8 (11), 1647, 2020.</w:t>
      </w:r>
    </w:p>
    <w:p w14:paraId="3418D4C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Sanchez, P., Moreno, E., Martinez, J.L. The biocide triclosan selects </w:t>
      </w:r>
      <w:r w:rsidRPr="00B04722">
        <w:rPr>
          <w:rFonts w:ascii="Calibri" w:hAnsi="Calibri" w:cs="Calibri"/>
          <w:bCs/>
          <w:i/>
          <w:iCs/>
          <w:color w:val="000000"/>
          <w:lang w:val="en-IN"/>
        </w:rPr>
        <w:t>Stenotrophomonas maltophilia</w:t>
      </w:r>
      <w:r w:rsidRPr="00B04722">
        <w:rPr>
          <w:rFonts w:ascii="Calibri" w:hAnsi="Calibri" w:cs="Calibri"/>
          <w:bCs/>
          <w:color w:val="000000"/>
          <w:lang w:val="en-IN"/>
        </w:rPr>
        <w:t xml:space="preserve"> mutants that overproduce the SmeDEF multidrug efflux pump. </w:t>
      </w:r>
      <w:r w:rsidRPr="00B04722">
        <w:rPr>
          <w:rFonts w:ascii="Calibri" w:hAnsi="Calibri" w:cs="Calibri"/>
          <w:bCs/>
          <w:i/>
          <w:iCs/>
          <w:color w:val="000000"/>
          <w:lang w:val="en-IN"/>
        </w:rPr>
        <w:t>Antimicrobial Agents and Chemotherapy</w:t>
      </w:r>
      <w:r w:rsidRPr="00B04722">
        <w:rPr>
          <w:rFonts w:ascii="Calibri" w:hAnsi="Calibri" w:cs="Calibri"/>
          <w:bCs/>
          <w:color w:val="000000"/>
          <w:lang w:val="en-IN"/>
        </w:rPr>
        <w:t>. 49 (2), 781–782, 2005.</w:t>
      </w:r>
    </w:p>
    <w:p w14:paraId="37A8C09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Russell, A.D. Introduction of biocides into clinical practice and the impact on antibiotic-resistant bacteria. </w:t>
      </w:r>
      <w:r w:rsidRPr="00B04722">
        <w:rPr>
          <w:rFonts w:ascii="Calibri" w:hAnsi="Calibri" w:cs="Calibri"/>
          <w:bCs/>
          <w:i/>
          <w:iCs/>
          <w:color w:val="000000"/>
          <w:lang w:val="en-IN"/>
        </w:rPr>
        <w:t>Journal of Applied Microbiology</w:t>
      </w:r>
      <w:r w:rsidRPr="00B04722">
        <w:rPr>
          <w:rFonts w:ascii="Calibri" w:hAnsi="Calibri" w:cs="Calibri"/>
          <w:bCs/>
          <w:color w:val="000000"/>
          <w:lang w:val="en-IN"/>
        </w:rPr>
        <w:t>. 92 (s1), 121S–135S, 2002.</w:t>
      </w:r>
    </w:p>
    <w:p w14:paraId="5FF083C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Sousa, M., Machado, I., Simões, L.C., Simões, M. Biocides as drivers of antibiotic resistance: A critical review of environmental implications and public health risks. </w:t>
      </w:r>
      <w:r w:rsidRPr="00B04722">
        <w:rPr>
          <w:rFonts w:ascii="Calibri" w:hAnsi="Calibri" w:cs="Calibri"/>
          <w:bCs/>
          <w:i/>
          <w:iCs/>
          <w:color w:val="000000"/>
          <w:lang w:val="en-IN"/>
        </w:rPr>
        <w:t>Environmental Science and Ecotechnology</w:t>
      </w:r>
      <w:r w:rsidRPr="00B04722">
        <w:rPr>
          <w:rFonts w:ascii="Calibri" w:hAnsi="Calibri" w:cs="Calibri"/>
          <w:bCs/>
          <w:color w:val="000000"/>
          <w:lang w:val="en-IN"/>
        </w:rPr>
        <w:t>. 25, 100557, 2025.</w:t>
      </w:r>
    </w:p>
    <w:p w14:paraId="28FCEC06"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Gilbert, P., McBain, A.J. Potential impact of increased use of biocides in consumer products on prevalence of antibiotic resistance. </w:t>
      </w:r>
      <w:r w:rsidRPr="00B04722">
        <w:rPr>
          <w:rFonts w:ascii="Calibri" w:hAnsi="Calibri" w:cs="Calibri"/>
          <w:bCs/>
          <w:i/>
          <w:iCs/>
          <w:color w:val="000000"/>
          <w:lang w:val="en-IN"/>
        </w:rPr>
        <w:t>Clinical Microbiology Reviews</w:t>
      </w:r>
      <w:r w:rsidRPr="00B04722">
        <w:rPr>
          <w:rFonts w:ascii="Calibri" w:hAnsi="Calibri" w:cs="Calibri"/>
          <w:bCs/>
          <w:color w:val="000000"/>
          <w:lang w:val="en-IN"/>
        </w:rPr>
        <w:t>. 16 (2), 189–208, 2003.</w:t>
      </w:r>
    </w:p>
    <w:p w14:paraId="09F75D87"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Zhao, A., Sun, J., Liu, Y. Understanding bacterial biofilms: From definition to treatment strategies. </w:t>
      </w:r>
      <w:r w:rsidRPr="00B04722">
        <w:rPr>
          <w:rFonts w:ascii="Calibri" w:hAnsi="Calibri" w:cs="Calibri"/>
          <w:bCs/>
          <w:i/>
          <w:iCs/>
          <w:color w:val="000000"/>
          <w:lang w:val="en-IN"/>
        </w:rPr>
        <w:t>Frontiers in Cellular and Infection Microbiology</w:t>
      </w:r>
      <w:r w:rsidRPr="00B04722">
        <w:rPr>
          <w:rFonts w:ascii="Calibri" w:hAnsi="Calibri" w:cs="Calibri"/>
          <w:bCs/>
          <w:color w:val="000000"/>
          <w:lang w:val="en-IN"/>
        </w:rPr>
        <w:t>. 13, 1137947, 2023.</w:t>
      </w:r>
    </w:p>
    <w:p w14:paraId="71CBB21F"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Grari</w:t>
      </w:r>
      <w:proofErr w:type="spellEnd"/>
      <w:r w:rsidRPr="00B04722">
        <w:rPr>
          <w:rFonts w:ascii="Calibri" w:hAnsi="Calibri" w:cs="Calibri"/>
          <w:bCs/>
          <w:color w:val="000000"/>
          <w:lang w:val="en-IN"/>
        </w:rPr>
        <w:t xml:space="preserve">, O. et al. A comprehensive review on biofilm-associated infections: Mechanisms, diagnostic challenges, and innovative therapeutic strategies. </w:t>
      </w:r>
      <w:r w:rsidRPr="00B04722">
        <w:rPr>
          <w:rFonts w:ascii="Calibri" w:hAnsi="Calibri" w:cs="Calibri"/>
          <w:bCs/>
          <w:i/>
          <w:iCs/>
          <w:color w:val="000000"/>
          <w:lang w:val="en-IN"/>
        </w:rPr>
        <w:t>The Microbe</w:t>
      </w:r>
      <w:r w:rsidRPr="00B04722">
        <w:rPr>
          <w:rFonts w:ascii="Calibri" w:hAnsi="Calibri" w:cs="Calibri"/>
          <w:bCs/>
          <w:color w:val="000000"/>
          <w:lang w:val="en-IN"/>
        </w:rPr>
        <w:t>. 8, 100436, 2025.</w:t>
      </w:r>
    </w:p>
    <w:p w14:paraId="2E7D444D"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Almatroudi</w:t>
      </w:r>
      <w:proofErr w:type="spellEnd"/>
      <w:r w:rsidRPr="00B04722">
        <w:rPr>
          <w:rFonts w:ascii="Calibri" w:hAnsi="Calibri" w:cs="Calibri"/>
          <w:bCs/>
          <w:color w:val="000000"/>
          <w:lang w:val="en-IN"/>
        </w:rPr>
        <w:t xml:space="preserve">, A. Biofilm resilience: Molecular mechanisms driving antibiotic resistance in clinical contexts. </w:t>
      </w:r>
      <w:r w:rsidRPr="00B04722">
        <w:rPr>
          <w:rFonts w:ascii="Calibri" w:hAnsi="Calibri" w:cs="Calibri"/>
          <w:bCs/>
          <w:i/>
          <w:iCs/>
          <w:color w:val="000000"/>
          <w:lang w:val="en-IN"/>
        </w:rPr>
        <w:t>Biology</w:t>
      </w:r>
      <w:r w:rsidRPr="00B04722">
        <w:rPr>
          <w:rFonts w:ascii="Calibri" w:hAnsi="Calibri" w:cs="Calibri"/>
          <w:bCs/>
          <w:color w:val="000000"/>
          <w:lang w:val="en-IN"/>
        </w:rPr>
        <w:t>. 14 (2), 165, 2025.</w:t>
      </w:r>
    </w:p>
    <w:p w14:paraId="16B20D5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Liu, H.Y., Prentice, E.L., Webber, M.A. Mechanisms of antimicrobial resistance in biofilms. </w:t>
      </w:r>
      <w:r w:rsidRPr="00B04722">
        <w:rPr>
          <w:rFonts w:ascii="Calibri" w:hAnsi="Calibri" w:cs="Calibri"/>
          <w:bCs/>
          <w:i/>
          <w:iCs/>
          <w:color w:val="000000"/>
          <w:lang w:val="en-IN"/>
        </w:rPr>
        <w:t>npj Antimicrobials and Resistance</w:t>
      </w:r>
      <w:r w:rsidRPr="00B04722">
        <w:rPr>
          <w:rFonts w:ascii="Calibri" w:hAnsi="Calibri" w:cs="Calibri"/>
          <w:bCs/>
          <w:color w:val="000000"/>
          <w:lang w:val="en-IN"/>
        </w:rPr>
        <w:t>. 2 (1), 27, 2024.</w:t>
      </w:r>
    </w:p>
    <w:p w14:paraId="47B5EA57"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Sharif, S., Yadav, A.K. Bacterial biofilm and its role in antibiotic resistance. </w:t>
      </w:r>
      <w:r w:rsidRPr="00B04722">
        <w:rPr>
          <w:rFonts w:ascii="Calibri" w:hAnsi="Calibri" w:cs="Calibri"/>
          <w:bCs/>
          <w:i/>
          <w:iCs/>
          <w:color w:val="000000"/>
          <w:lang w:val="en-IN"/>
        </w:rPr>
        <w:t>The Microbe</w:t>
      </w:r>
      <w:r w:rsidRPr="00B04722">
        <w:rPr>
          <w:rFonts w:ascii="Calibri" w:hAnsi="Calibri" w:cs="Calibri"/>
          <w:bCs/>
          <w:color w:val="000000"/>
          <w:lang w:val="en-IN"/>
        </w:rPr>
        <w:t>. 7, 100356, 2025.</w:t>
      </w:r>
    </w:p>
    <w:p w14:paraId="28EBE67F"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Assefa, M., Amare, A. Biofilm-associated multi-drug resistance in hospital-acquired infections: A review. </w:t>
      </w:r>
      <w:r w:rsidRPr="00B04722">
        <w:rPr>
          <w:rFonts w:ascii="Calibri" w:hAnsi="Calibri" w:cs="Calibri"/>
          <w:bCs/>
          <w:i/>
          <w:iCs/>
          <w:color w:val="000000"/>
          <w:lang w:val="en-IN"/>
        </w:rPr>
        <w:t>Infection and Drug Resistance</w:t>
      </w:r>
      <w:r w:rsidRPr="00B04722">
        <w:rPr>
          <w:rFonts w:ascii="Calibri" w:hAnsi="Calibri" w:cs="Calibri"/>
          <w:bCs/>
          <w:color w:val="000000"/>
          <w:lang w:val="en-IN"/>
        </w:rPr>
        <w:t>. 15, 5061–5068, 2022.</w:t>
      </w:r>
    </w:p>
    <w:p w14:paraId="7CF65646"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Sandu, A.M. et al. Healthcare-associated infections: The role of microbial and environmental factors in infection control - A narrative review. </w:t>
      </w:r>
      <w:r w:rsidRPr="00B04722">
        <w:rPr>
          <w:rFonts w:ascii="Calibri" w:hAnsi="Calibri" w:cs="Calibri"/>
          <w:bCs/>
          <w:i/>
          <w:iCs/>
          <w:color w:val="000000"/>
          <w:lang w:val="en-IN"/>
        </w:rPr>
        <w:t>Infectious Diseases and Therapy</w:t>
      </w:r>
      <w:r w:rsidRPr="00B04722">
        <w:rPr>
          <w:rFonts w:ascii="Calibri" w:hAnsi="Calibri" w:cs="Calibri"/>
          <w:bCs/>
          <w:color w:val="000000"/>
          <w:lang w:val="en-IN"/>
        </w:rPr>
        <w:t>. 14 (5), 933–971, 2025.</w:t>
      </w:r>
    </w:p>
    <w:p w14:paraId="1158A7D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Ogbuagu, O. et al. Novel phytochemicals in traditional medicine: Isolation and pharmacological profiling of bioactive compounds. </w:t>
      </w:r>
      <w:r w:rsidRPr="00B04722">
        <w:rPr>
          <w:rFonts w:ascii="Calibri" w:hAnsi="Calibri" w:cs="Calibri"/>
          <w:bCs/>
          <w:i/>
          <w:iCs/>
          <w:color w:val="000000"/>
          <w:lang w:val="en-IN"/>
        </w:rPr>
        <w:t>International Journal of Medical All Body Health Research</w:t>
      </w:r>
      <w:r w:rsidRPr="00B04722">
        <w:rPr>
          <w:rFonts w:ascii="Calibri" w:hAnsi="Calibri" w:cs="Calibri"/>
          <w:bCs/>
          <w:color w:val="000000"/>
          <w:lang w:val="en-IN"/>
        </w:rPr>
        <w:t>. 3 (1), 63–71, 2022.</w:t>
      </w:r>
    </w:p>
    <w:p w14:paraId="112C29BE"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Tegos</w:t>
      </w:r>
      <w:proofErr w:type="spellEnd"/>
      <w:r w:rsidRPr="00B04722">
        <w:rPr>
          <w:rFonts w:ascii="Calibri" w:hAnsi="Calibri" w:cs="Calibri"/>
          <w:bCs/>
          <w:color w:val="000000"/>
          <w:lang w:val="en-IN"/>
        </w:rPr>
        <w:t xml:space="preserve">, G., Stermitz, F.R., </w:t>
      </w:r>
      <w:proofErr w:type="spellStart"/>
      <w:r w:rsidRPr="00B04722">
        <w:rPr>
          <w:rFonts w:ascii="Calibri" w:hAnsi="Calibri" w:cs="Calibri"/>
          <w:bCs/>
          <w:color w:val="000000"/>
          <w:lang w:val="en-IN"/>
        </w:rPr>
        <w:t>Lomovskaya</w:t>
      </w:r>
      <w:proofErr w:type="spellEnd"/>
      <w:r w:rsidRPr="00B04722">
        <w:rPr>
          <w:rFonts w:ascii="Calibri" w:hAnsi="Calibri" w:cs="Calibri"/>
          <w:bCs/>
          <w:color w:val="000000"/>
          <w:lang w:val="en-IN"/>
        </w:rPr>
        <w:t xml:space="preserve">, O., Lewis, K. Multidrug pump inhibitors uncover remarkable activity of plant antimicrobials. </w:t>
      </w:r>
      <w:r w:rsidRPr="00B04722">
        <w:rPr>
          <w:rFonts w:ascii="Calibri" w:hAnsi="Calibri" w:cs="Calibri"/>
          <w:bCs/>
          <w:i/>
          <w:iCs/>
          <w:color w:val="000000"/>
          <w:lang w:val="en-IN"/>
        </w:rPr>
        <w:t>Antimicrobial Agents and Chemotherapy</w:t>
      </w:r>
      <w:r w:rsidRPr="00B04722">
        <w:rPr>
          <w:rFonts w:ascii="Calibri" w:hAnsi="Calibri" w:cs="Calibri"/>
          <w:bCs/>
          <w:color w:val="000000"/>
          <w:lang w:val="en-IN"/>
        </w:rPr>
        <w:t>. 46 (10), 3133–3141, 2002.</w:t>
      </w:r>
    </w:p>
    <w:p w14:paraId="664A25C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Simões, M., Bennett, R.N., Rosa, E.A.S. Understanding antimicrobial activities of phytochemicals against multidrug resistant bacteria and biofilms. </w:t>
      </w:r>
      <w:r w:rsidRPr="00B04722">
        <w:rPr>
          <w:rFonts w:ascii="Calibri" w:hAnsi="Calibri" w:cs="Calibri"/>
          <w:bCs/>
          <w:i/>
          <w:iCs/>
          <w:color w:val="000000"/>
          <w:lang w:val="en-IN"/>
        </w:rPr>
        <w:t>Natural Product Reports</w:t>
      </w:r>
      <w:r w:rsidRPr="00B04722">
        <w:rPr>
          <w:rFonts w:ascii="Calibri" w:hAnsi="Calibri" w:cs="Calibri"/>
          <w:bCs/>
          <w:color w:val="000000"/>
          <w:lang w:val="en-IN"/>
        </w:rPr>
        <w:t>. 26 (6), 746–757, 2009.</w:t>
      </w:r>
    </w:p>
    <w:p w14:paraId="45992A20"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Górniak</w:t>
      </w:r>
      <w:proofErr w:type="spellEnd"/>
      <w:r w:rsidRPr="00B04722">
        <w:rPr>
          <w:rFonts w:ascii="Calibri" w:hAnsi="Calibri" w:cs="Calibri"/>
          <w:bCs/>
          <w:color w:val="000000"/>
          <w:lang w:val="en-IN"/>
        </w:rPr>
        <w:t xml:space="preserve">, I., Bartoszewski, R., </w:t>
      </w:r>
      <w:proofErr w:type="spellStart"/>
      <w:r w:rsidRPr="00B04722">
        <w:rPr>
          <w:rFonts w:ascii="Calibri" w:hAnsi="Calibri" w:cs="Calibri"/>
          <w:bCs/>
          <w:color w:val="000000"/>
          <w:lang w:val="en-IN"/>
        </w:rPr>
        <w:t>Króliczewski</w:t>
      </w:r>
      <w:proofErr w:type="spellEnd"/>
      <w:r w:rsidRPr="00B04722">
        <w:rPr>
          <w:rFonts w:ascii="Calibri" w:hAnsi="Calibri" w:cs="Calibri"/>
          <w:bCs/>
          <w:color w:val="000000"/>
          <w:lang w:val="en-IN"/>
        </w:rPr>
        <w:t xml:space="preserve">, J. Comprehensive review of antimicrobial activities of plant flavonoids. </w:t>
      </w:r>
      <w:r w:rsidRPr="00B04722">
        <w:rPr>
          <w:rFonts w:ascii="Calibri" w:hAnsi="Calibri" w:cs="Calibri"/>
          <w:bCs/>
          <w:i/>
          <w:iCs/>
          <w:color w:val="000000"/>
          <w:lang w:val="en-IN"/>
        </w:rPr>
        <w:t>Phytochemistry Reviews</w:t>
      </w:r>
      <w:r w:rsidRPr="00B04722">
        <w:rPr>
          <w:rFonts w:ascii="Calibri" w:hAnsi="Calibri" w:cs="Calibri"/>
          <w:bCs/>
          <w:color w:val="000000"/>
          <w:lang w:val="en-IN"/>
        </w:rPr>
        <w:t>. 18 (1), 241–272, 2019.</w:t>
      </w:r>
    </w:p>
    <w:p w14:paraId="1FF1E2BF"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Lee, J.H. et al. Anti-biofilm activities of quercetin and tannic acid against </w:t>
      </w:r>
      <w:r w:rsidRPr="00B04722">
        <w:rPr>
          <w:rFonts w:ascii="Calibri" w:hAnsi="Calibri" w:cs="Calibri"/>
          <w:bCs/>
          <w:i/>
          <w:iCs/>
          <w:color w:val="000000"/>
          <w:lang w:val="en-IN"/>
        </w:rPr>
        <w:t>Staphylococcus aureus</w:t>
      </w:r>
      <w:r w:rsidRPr="00B04722">
        <w:rPr>
          <w:rFonts w:ascii="Calibri" w:hAnsi="Calibri" w:cs="Calibri"/>
          <w:bCs/>
          <w:color w:val="000000"/>
          <w:lang w:val="en-IN"/>
        </w:rPr>
        <w:t xml:space="preserve">. </w:t>
      </w:r>
      <w:r w:rsidRPr="00B04722">
        <w:rPr>
          <w:rFonts w:ascii="Calibri" w:hAnsi="Calibri" w:cs="Calibri"/>
          <w:bCs/>
          <w:i/>
          <w:iCs/>
          <w:color w:val="000000"/>
          <w:lang w:val="en-IN"/>
        </w:rPr>
        <w:t>Biofouling</w:t>
      </w:r>
      <w:r w:rsidRPr="00B04722">
        <w:rPr>
          <w:rFonts w:ascii="Calibri" w:hAnsi="Calibri" w:cs="Calibri"/>
          <w:bCs/>
          <w:color w:val="000000"/>
          <w:lang w:val="en-IN"/>
        </w:rPr>
        <w:t>. 29 (5), 491–499, 2013.</w:t>
      </w:r>
    </w:p>
    <w:p w14:paraId="1D947A0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Memariani, H., Memariani, M., Ghasemian, A. An overview on anti-biofilm properties of quercetin against bacterial pathogens. </w:t>
      </w:r>
      <w:r w:rsidRPr="00B04722">
        <w:rPr>
          <w:rFonts w:ascii="Calibri" w:hAnsi="Calibri" w:cs="Calibri"/>
          <w:bCs/>
          <w:i/>
          <w:iCs/>
          <w:color w:val="000000"/>
          <w:lang w:val="en-IN"/>
        </w:rPr>
        <w:t>World Journal of Microbiology and Biotechnology</w:t>
      </w:r>
      <w:r w:rsidRPr="00B04722">
        <w:rPr>
          <w:rFonts w:ascii="Calibri" w:hAnsi="Calibri" w:cs="Calibri"/>
          <w:bCs/>
          <w:color w:val="000000"/>
          <w:lang w:val="en-IN"/>
        </w:rPr>
        <w:t>. 35 (9), 143, 2019.</w:t>
      </w:r>
    </w:p>
    <w:p w14:paraId="641B153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Borges, A. et al. New perspectives on the use of phytochemicals as an emergent strategy to control bacterial infections including biofilms. </w:t>
      </w:r>
      <w:r w:rsidRPr="00B04722">
        <w:rPr>
          <w:rFonts w:ascii="Calibri" w:hAnsi="Calibri" w:cs="Calibri"/>
          <w:bCs/>
          <w:i/>
          <w:iCs/>
          <w:color w:val="000000"/>
          <w:lang w:val="en-IN"/>
        </w:rPr>
        <w:t>Molecules</w:t>
      </w:r>
      <w:r w:rsidRPr="00B04722">
        <w:rPr>
          <w:rFonts w:ascii="Calibri" w:hAnsi="Calibri" w:cs="Calibri"/>
          <w:bCs/>
          <w:color w:val="000000"/>
          <w:lang w:val="en-IN"/>
        </w:rPr>
        <w:t>. 21 (7), 877, 2016.</w:t>
      </w:r>
    </w:p>
    <w:p w14:paraId="7E08FC26"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Gomes, I.B., Malheiro, J., Mergulhão, F., Maillard, J.Y., Simões, M. Comparison of the efficacy of natural-based and synthetic biocides to disinfect silicone and stainless steel surfaces. </w:t>
      </w:r>
      <w:r w:rsidRPr="00B04722">
        <w:rPr>
          <w:rFonts w:ascii="Calibri" w:hAnsi="Calibri" w:cs="Calibri"/>
          <w:bCs/>
          <w:i/>
          <w:iCs/>
          <w:color w:val="000000"/>
          <w:lang w:val="en-IN"/>
        </w:rPr>
        <w:t>Pathogens and Disease</w:t>
      </w:r>
      <w:r w:rsidRPr="00B04722">
        <w:rPr>
          <w:rFonts w:ascii="Calibri" w:hAnsi="Calibri" w:cs="Calibri"/>
          <w:bCs/>
          <w:color w:val="000000"/>
          <w:lang w:val="en-IN"/>
        </w:rPr>
        <w:t>. 74 (4), ftw014, 2016.</w:t>
      </w:r>
    </w:p>
    <w:p w14:paraId="39BE279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Fernández Fuentes, M.A. et al. Synergistic activity of biocides and antibiotics on resistant bacteria from organically produced foods. </w:t>
      </w:r>
      <w:r w:rsidRPr="00B04722">
        <w:rPr>
          <w:rFonts w:ascii="Calibri" w:hAnsi="Calibri" w:cs="Calibri"/>
          <w:bCs/>
          <w:i/>
          <w:iCs/>
          <w:color w:val="000000"/>
          <w:lang w:val="en-IN"/>
        </w:rPr>
        <w:t>Microbial Drug Resistance</w:t>
      </w:r>
      <w:r w:rsidRPr="00B04722">
        <w:rPr>
          <w:rFonts w:ascii="Calibri" w:hAnsi="Calibri" w:cs="Calibri"/>
          <w:bCs/>
          <w:color w:val="000000"/>
          <w:lang w:val="en-IN"/>
        </w:rPr>
        <w:t>. 20 (5), 383–391, 2014.</w:t>
      </w:r>
    </w:p>
    <w:p w14:paraId="4F022B11"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El-</w:t>
      </w:r>
      <w:proofErr w:type="spellStart"/>
      <w:r w:rsidRPr="00B04722">
        <w:rPr>
          <w:rFonts w:ascii="Calibri" w:hAnsi="Calibri" w:cs="Calibri"/>
          <w:bCs/>
          <w:color w:val="000000"/>
          <w:lang w:val="en-IN"/>
        </w:rPr>
        <w:t>Saadony</w:t>
      </w:r>
      <w:proofErr w:type="spellEnd"/>
      <w:r w:rsidRPr="00B04722">
        <w:rPr>
          <w:rFonts w:ascii="Calibri" w:hAnsi="Calibri" w:cs="Calibri"/>
          <w:bCs/>
          <w:color w:val="000000"/>
          <w:lang w:val="en-IN"/>
        </w:rPr>
        <w:t xml:space="preserve">, M.T. et al. Medicinal plants: Bioactive compounds, biological activities, combating multidrug-resistant microorganisms, and human health benefits - A comprehensive review. </w:t>
      </w:r>
      <w:r w:rsidRPr="00B04722">
        <w:rPr>
          <w:rFonts w:ascii="Calibri" w:hAnsi="Calibri" w:cs="Calibri"/>
          <w:bCs/>
          <w:i/>
          <w:iCs/>
          <w:color w:val="000000"/>
          <w:lang w:val="en-IN"/>
        </w:rPr>
        <w:t>Frontiers in Immunology</w:t>
      </w:r>
      <w:r w:rsidRPr="00B04722">
        <w:rPr>
          <w:rFonts w:ascii="Calibri" w:hAnsi="Calibri" w:cs="Calibri"/>
          <w:bCs/>
          <w:color w:val="000000"/>
          <w:lang w:val="en-IN"/>
        </w:rPr>
        <w:t>. 16, 1491777, 2025.</w:t>
      </w:r>
    </w:p>
    <w:p w14:paraId="213B092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Barbieri, R. et al. Phytochemicals for human disease: An update on plant-derived compounds antibacterial activity. </w:t>
      </w:r>
      <w:r w:rsidRPr="00B04722">
        <w:rPr>
          <w:rFonts w:ascii="Calibri" w:hAnsi="Calibri" w:cs="Calibri"/>
          <w:bCs/>
          <w:i/>
          <w:iCs/>
          <w:color w:val="000000"/>
          <w:lang w:val="en-IN"/>
        </w:rPr>
        <w:t>Microbiological Research</w:t>
      </w:r>
      <w:r w:rsidRPr="00B04722">
        <w:rPr>
          <w:rFonts w:ascii="Calibri" w:hAnsi="Calibri" w:cs="Calibri"/>
          <w:bCs/>
          <w:color w:val="000000"/>
          <w:lang w:val="en-IN"/>
        </w:rPr>
        <w:t>. 196, 44–68, 2017.</w:t>
      </w:r>
    </w:p>
    <w:p w14:paraId="70DA550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Popovic, L., </w:t>
      </w:r>
      <w:proofErr w:type="spellStart"/>
      <w:r w:rsidRPr="00B04722">
        <w:rPr>
          <w:rFonts w:ascii="Calibri" w:hAnsi="Calibri" w:cs="Calibri"/>
          <w:bCs/>
          <w:color w:val="000000"/>
          <w:lang w:val="en-IN"/>
        </w:rPr>
        <w:t>Rijkers</w:t>
      </w:r>
      <w:proofErr w:type="spellEnd"/>
      <w:r w:rsidRPr="00B04722">
        <w:rPr>
          <w:rFonts w:ascii="Calibri" w:hAnsi="Calibri" w:cs="Calibri"/>
          <w:bCs/>
          <w:color w:val="000000"/>
          <w:lang w:val="en-IN"/>
        </w:rPr>
        <w:t xml:space="preserve">, G.T. Phytochemicals: Principles and practice. </w:t>
      </w:r>
      <w:r w:rsidRPr="00B04722">
        <w:rPr>
          <w:rFonts w:ascii="Calibri" w:hAnsi="Calibri" w:cs="Calibri"/>
          <w:bCs/>
          <w:i/>
          <w:iCs/>
          <w:color w:val="000000"/>
          <w:lang w:val="en-IN"/>
        </w:rPr>
        <w:t>Biology</w:t>
      </w:r>
      <w:r w:rsidRPr="00B04722">
        <w:rPr>
          <w:rFonts w:ascii="Calibri" w:hAnsi="Calibri" w:cs="Calibri"/>
          <w:bCs/>
          <w:color w:val="000000"/>
          <w:lang w:val="en-IN"/>
        </w:rPr>
        <w:t>. 15 (1), 18, 2025.</w:t>
      </w:r>
    </w:p>
    <w:p w14:paraId="02FC3101"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Yang, Y., Ling, W. Health benefits and future research of phytochemicals: A literature review. </w:t>
      </w:r>
      <w:r w:rsidRPr="00B04722">
        <w:rPr>
          <w:rFonts w:ascii="Calibri" w:hAnsi="Calibri" w:cs="Calibri"/>
          <w:bCs/>
          <w:i/>
          <w:iCs/>
          <w:color w:val="000000"/>
          <w:lang w:val="en-IN"/>
        </w:rPr>
        <w:t>Journal of Nutrition</w:t>
      </w:r>
      <w:r w:rsidRPr="00B04722">
        <w:rPr>
          <w:rFonts w:ascii="Calibri" w:hAnsi="Calibri" w:cs="Calibri"/>
          <w:bCs/>
          <w:color w:val="000000"/>
          <w:lang w:val="en-IN"/>
        </w:rPr>
        <w:t>. 155 (1), 87–101, 2025.</w:t>
      </w:r>
    </w:p>
    <w:p w14:paraId="1FF0AFD5"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Jain, A., Madu, C.O., Lu, Y. Phytochemicals in chemoprevention: A cost-effective complementary approach. </w:t>
      </w:r>
      <w:r w:rsidRPr="00B04722">
        <w:rPr>
          <w:rFonts w:ascii="Calibri" w:hAnsi="Calibri" w:cs="Calibri"/>
          <w:bCs/>
          <w:i/>
          <w:iCs/>
          <w:color w:val="000000"/>
          <w:lang w:val="en-IN"/>
        </w:rPr>
        <w:t>Journal of Cancer</w:t>
      </w:r>
      <w:r w:rsidRPr="00B04722">
        <w:rPr>
          <w:rFonts w:ascii="Calibri" w:hAnsi="Calibri" w:cs="Calibri"/>
          <w:bCs/>
          <w:color w:val="000000"/>
          <w:lang w:val="en-IN"/>
        </w:rPr>
        <w:t>. 12 (12), 3686–3700, 2021.</w:t>
      </w:r>
    </w:p>
    <w:p w14:paraId="6F96484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Rezaee Danesh, Y., Mulet, J.M., Porcel, R. Bridging microbial biocontrol and phytochemical biopesticides: Synergistic approaches for sustainable crop protection. </w:t>
      </w:r>
      <w:r w:rsidRPr="00B04722">
        <w:rPr>
          <w:rFonts w:ascii="Calibri" w:hAnsi="Calibri" w:cs="Calibri"/>
          <w:bCs/>
          <w:i/>
          <w:iCs/>
          <w:color w:val="000000"/>
          <w:lang w:val="en-IN"/>
        </w:rPr>
        <w:t>Plants</w:t>
      </w:r>
      <w:r w:rsidRPr="00B04722">
        <w:rPr>
          <w:rFonts w:ascii="Calibri" w:hAnsi="Calibri" w:cs="Calibri"/>
          <w:bCs/>
          <w:color w:val="000000"/>
          <w:lang w:val="en-IN"/>
        </w:rPr>
        <w:t>. 14 (22), 3453, 2025.</w:t>
      </w:r>
    </w:p>
    <w:p w14:paraId="735F0090"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Kocamaz</w:t>
      </w:r>
      <w:proofErr w:type="spellEnd"/>
      <w:r w:rsidRPr="00B04722">
        <w:rPr>
          <w:rFonts w:ascii="Calibri" w:hAnsi="Calibri" w:cs="Calibri"/>
          <w:bCs/>
          <w:color w:val="000000"/>
          <w:lang w:val="en-IN"/>
        </w:rPr>
        <w:t xml:space="preserve">, D., Merchan, O. Environmental perspectives on biopesticides: Current knowledge and research gaps. In: </w:t>
      </w:r>
      <w:r w:rsidRPr="00B04722">
        <w:rPr>
          <w:rFonts w:ascii="Calibri" w:hAnsi="Calibri" w:cs="Calibri"/>
          <w:bCs/>
          <w:i/>
          <w:iCs/>
          <w:color w:val="000000"/>
          <w:lang w:val="en-IN"/>
        </w:rPr>
        <w:t>Pesticides - Balancing Efficient Pest Control with Environmental and Health Safety</w:t>
      </w:r>
      <w:r w:rsidRPr="00B04722">
        <w:rPr>
          <w:rFonts w:ascii="Calibri" w:hAnsi="Calibri" w:cs="Calibri"/>
          <w:bCs/>
          <w:color w:val="000000"/>
          <w:lang w:val="en-IN"/>
        </w:rPr>
        <w:t>. IntechOpen, 2026.</w:t>
      </w:r>
    </w:p>
    <w:p w14:paraId="1EA5866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Rahaman, M.T., Moshwan, M.M. Sustainable functionalization of biodegradable materials for mosquito repellent textiles: A review of sources, application, and research directions. </w:t>
      </w:r>
      <w:r w:rsidRPr="00B04722">
        <w:rPr>
          <w:rFonts w:ascii="Calibri" w:hAnsi="Calibri" w:cs="Calibri"/>
          <w:bCs/>
          <w:i/>
          <w:iCs/>
          <w:color w:val="000000"/>
          <w:lang w:val="en-IN"/>
        </w:rPr>
        <w:t>Hybrid Advances</w:t>
      </w:r>
      <w:r w:rsidRPr="00B04722">
        <w:rPr>
          <w:rFonts w:ascii="Calibri" w:hAnsi="Calibri" w:cs="Calibri"/>
          <w:bCs/>
          <w:color w:val="000000"/>
          <w:lang w:val="en-IN"/>
        </w:rPr>
        <w:t>. 12, 100600, 2026.</w:t>
      </w:r>
    </w:p>
    <w:p w14:paraId="4F22F60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Sun, S. et al. Impact of extraction techniques on phytochemical composition and bioactivity of natural product mixtures. </w:t>
      </w:r>
      <w:r w:rsidRPr="00B04722">
        <w:rPr>
          <w:rFonts w:ascii="Calibri" w:hAnsi="Calibri" w:cs="Calibri"/>
          <w:bCs/>
          <w:i/>
          <w:iCs/>
          <w:color w:val="000000"/>
          <w:lang w:val="en-IN"/>
        </w:rPr>
        <w:t>Frontiers in Pharmacology</w:t>
      </w:r>
      <w:r w:rsidRPr="00B04722">
        <w:rPr>
          <w:rFonts w:ascii="Calibri" w:hAnsi="Calibri" w:cs="Calibri"/>
          <w:bCs/>
          <w:color w:val="000000"/>
          <w:lang w:val="en-IN"/>
        </w:rPr>
        <w:t>. 16, 1615338, 2025.</w:t>
      </w:r>
    </w:p>
    <w:p w14:paraId="0B44B8F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Poslinski, H., Hatley, M., Tramell, J., Song, B.H. Harnessing phytochemicals in sustainable and green agriculture. </w:t>
      </w:r>
      <w:r w:rsidRPr="00B04722">
        <w:rPr>
          <w:rFonts w:ascii="Calibri" w:hAnsi="Calibri" w:cs="Calibri"/>
          <w:bCs/>
          <w:i/>
          <w:iCs/>
          <w:color w:val="000000"/>
          <w:lang w:val="en-IN"/>
        </w:rPr>
        <w:t>Journal of Agriculture and Food Research</w:t>
      </w:r>
      <w:r w:rsidRPr="00B04722">
        <w:rPr>
          <w:rFonts w:ascii="Calibri" w:hAnsi="Calibri" w:cs="Calibri"/>
          <w:bCs/>
          <w:color w:val="000000"/>
          <w:lang w:val="en-IN"/>
        </w:rPr>
        <w:t>. 19, 101633, 2025.</w:t>
      </w:r>
    </w:p>
    <w:p w14:paraId="6677C5F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Di Veroli, G.Y. et al. Combenefit: An interactive platform for the analysis and visualization of drug combinations. </w:t>
      </w:r>
      <w:r w:rsidRPr="00B04722">
        <w:rPr>
          <w:rFonts w:ascii="Calibri" w:hAnsi="Calibri" w:cs="Calibri"/>
          <w:bCs/>
          <w:i/>
          <w:iCs/>
          <w:color w:val="000000"/>
          <w:lang w:val="en-IN"/>
        </w:rPr>
        <w:t>Bioinformatics</w:t>
      </w:r>
      <w:r w:rsidRPr="00B04722">
        <w:rPr>
          <w:rFonts w:ascii="Calibri" w:hAnsi="Calibri" w:cs="Calibri"/>
          <w:bCs/>
          <w:color w:val="000000"/>
          <w:lang w:val="en-IN"/>
        </w:rPr>
        <w:t>. 32 (18), 2866–2868, 2016.</w:t>
      </w:r>
    </w:p>
    <w:p w14:paraId="1BF1D14C"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Ormeneanu</w:t>
      </w:r>
      <w:proofErr w:type="spellEnd"/>
      <w:r w:rsidRPr="00B04722">
        <w:rPr>
          <w:rFonts w:ascii="Calibri" w:hAnsi="Calibri" w:cs="Calibri"/>
          <w:bCs/>
          <w:color w:val="000000"/>
          <w:lang w:val="en-IN"/>
        </w:rPr>
        <w:t xml:space="preserve">, V.P. et al. Synergistic interactions between natural phenolic compounds and antibiotics against multidrug-resistant </w:t>
      </w:r>
      <w:r w:rsidRPr="00B04722">
        <w:rPr>
          <w:rFonts w:ascii="Calibri" w:hAnsi="Calibri" w:cs="Calibri"/>
          <w:bCs/>
          <w:i/>
          <w:iCs/>
          <w:color w:val="000000"/>
          <w:lang w:val="en-IN"/>
        </w:rPr>
        <w:t>K. pneumoniae</w:t>
      </w:r>
      <w:r w:rsidRPr="00B04722">
        <w:rPr>
          <w:rFonts w:ascii="Calibri" w:hAnsi="Calibri" w:cs="Calibri"/>
          <w:bCs/>
          <w:color w:val="000000"/>
          <w:lang w:val="en-IN"/>
        </w:rPr>
        <w:t xml:space="preserve">: A pooled analysis of 216 </w:t>
      </w:r>
      <w:r w:rsidRPr="00B04722">
        <w:rPr>
          <w:rFonts w:ascii="Calibri" w:hAnsi="Calibri" w:cs="Calibri"/>
          <w:bCs/>
          <w:i/>
          <w:iCs/>
          <w:color w:val="000000"/>
          <w:lang w:val="en-IN"/>
        </w:rPr>
        <w:t>in vitro</w:t>
      </w:r>
      <w:r w:rsidRPr="00B04722">
        <w:rPr>
          <w:rFonts w:ascii="Calibri" w:hAnsi="Calibri" w:cs="Calibri"/>
          <w:bCs/>
          <w:color w:val="000000"/>
          <w:lang w:val="en-IN"/>
        </w:rPr>
        <w:t xml:space="preserve"> tests. </w:t>
      </w:r>
      <w:r w:rsidRPr="00B04722">
        <w:rPr>
          <w:rFonts w:ascii="Calibri" w:hAnsi="Calibri" w:cs="Calibri"/>
          <w:bCs/>
          <w:i/>
          <w:iCs/>
          <w:color w:val="000000"/>
          <w:lang w:val="en-IN"/>
        </w:rPr>
        <w:t>Microorganisms</w:t>
      </w:r>
      <w:r w:rsidRPr="00B04722">
        <w:rPr>
          <w:rFonts w:ascii="Calibri" w:hAnsi="Calibri" w:cs="Calibri"/>
          <w:bCs/>
          <w:color w:val="000000"/>
          <w:lang w:val="en-IN"/>
        </w:rPr>
        <w:t>. 13 (11), 2497, 2025.</w:t>
      </w:r>
    </w:p>
    <w:p w14:paraId="26F7182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Fernandes, S., Gomes, I.B., Simões, M. Antimicrobial activity of glycolic acid and glyoxal against </w:t>
      </w:r>
      <w:r w:rsidRPr="00B04722">
        <w:rPr>
          <w:rFonts w:ascii="Calibri" w:hAnsi="Calibri" w:cs="Calibri"/>
          <w:bCs/>
          <w:i/>
          <w:iCs/>
          <w:color w:val="000000"/>
          <w:lang w:val="en-IN"/>
        </w:rPr>
        <w:t>Bacillus cereus</w:t>
      </w:r>
      <w:r w:rsidRPr="00B04722">
        <w:rPr>
          <w:rFonts w:ascii="Calibri" w:hAnsi="Calibri" w:cs="Calibri"/>
          <w:bCs/>
          <w:color w:val="000000"/>
          <w:lang w:val="en-IN"/>
        </w:rPr>
        <w:t xml:space="preserve"> and </w:t>
      </w:r>
      <w:r w:rsidRPr="00B04722">
        <w:rPr>
          <w:rFonts w:ascii="Calibri" w:hAnsi="Calibri" w:cs="Calibri"/>
          <w:bCs/>
          <w:i/>
          <w:iCs/>
          <w:color w:val="000000"/>
          <w:lang w:val="en-IN"/>
        </w:rPr>
        <w:t>Pseudomonas fluorescens</w:t>
      </w:r>
      <w:r w:rsidRPr="00B04722">
        <w:rPr>
          <w:rFonts w:ascii="Calibri" w:hAnsi="Calibri" w:cs="Calibri"/>
          <w:bCs/>
          <w:color w:val="000000"/>
          <w:lang w:val="en-IN"/>
        </w:rPr>
        <w:t xml:space="preserve">. </w:t>
      </w:r>
      <w:r w:rsidRPr="00B04722">
        <w:rPr>
          <w:rFonts w:ascii="Calibri" w:hAnsi="Calibri" w:cs="Calibri"/>
          <w:bCs/>
          <w:i/>
          <w:iCs/>
          <w:color w:val="000000"/>
          <w:lang w:val="en-IN"/>
        </w:rPr>
        <w:t>Food Research International</w:t>
      </w:r>
      <w:r w:rsidRPr="00B04722">
        <w:rPr>
          <w:rFonts w:ascii="Calibri" w:hAnsi="Calibri" w:cs="Calibri"/>
          <w:bCs/>
          <w:color w:val="000000"/>
          <w:lang w:val="en-IN"/>
        </w:rPr>
        <w:t>. 136, 109346, 2020.</w:t>
      </w:r>
    </w:p>
    <w:p w14:paraId="7066EF01"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Peleg, M. Modeling the dynamic kinetics of microbial disinfection with dissipating chemical agents-a theoretical investigation. </w:t>
      </w:r>
      <w:r w:rsidRPr="00B04722">
        <w:rPr>
          <w:rFonts w:ascii="Calibri" w:hAnsi="Calibri" w:cs="Calibri"/>
          <w:bCs/>
          <w:i/>
          <w:iCs/>
          <w:color w:val="000000"/>
          <w:lang w:val="en-IN"/>
        </w:rPr>
        <w:t>Applied Microbiology and Biotechnology</w:t>
      </w:r>
      <w:r w:rsidRPr="00B04722">
        <w:rPr>
          <w:rFonts w:ascii="Calibri" w:hAnsi="Calibri" w:cs="Calibri"/>
          <w:bCs/>
          <w:color w:val="000000"/>
          <w:lang w:val="en-IN"/>
        </w:rPr>
        <w:t>. 105 (2), 539–549, 2021.</w:t>
      </w:r>
    </w:p>
    <w:p w14:paraId="37EBDAD9"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Buzrul</w:t>
      </w:r>
      <w:proofErr w:type="spellEnd"/>
      <w:r w:rsidRPr="00B04722">
        <w:rPr>
          <w:rFonts w:ascii="Calibri" w:hAnsi="Calibri" w:cs="Calibri"/>
          <w:bCs/>
          <w:color w:val="000000"/>
          <w:lang w:val="en-IN"/>
        </w:rPr>
        <w:t xml:space="preserve">, S. The Weibull model for microbial inactivation. </w:t>
      </w:r>
      <w:r w:rsidRPr="00B04722">
        <w:rPr>
          <w:rFonts w:ascii="Calibri" w:hAnsi="Calibri" w:cs="Calibri"/>
          <w:bCs/>
          <w:i/>
          <w:iCs/>
          <w:color w:val="000000"/>
          <w:lang w:val="en-IN"/>
        </w:rPr>
        <w:t>Food Engineering Reviews</w:t>
      </w:r>
      <w:r w:rsidRPr="00B04722">
        <w:rPr>
          <w:rFonts w:ascii="Calibri" w:hAnsi="Calibri" w:cs="Calibri"/>
          <w:bCs/>
          <w:color w:val="000000"/>
          <w:lang w:val="en-IN"/>
        </w:rPr>
        <w:t>. 14 (1), 66–77, 2022.</w:t>
      </w:r>
    </w:p>
    <w:p w14:paraId="6E37767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European Committee for Standardization. Chemical disinfectants and antiseptics – Quantitative suspension test for the evaluation of bactericidal activity of chemical disinfectants and antiseptics used in food, industrial, domestic and institutional areas – Test method and requirements. </w:t>
      </w:r>
      <w:r w:rsidRPr="00B04722">
        <w:rPr>
          <w:rFonts w:ascii="Calibri" w:hAnsi="Calibri" w:cs="Calibri"/>
          <w:bCs/>
          <w:i/>
          <w:iCs/>
          <w:color w:val="000000"/>
          <w:lang w:val="en-IN"/>
        </w:rPr>
        <w:t>European Standard EN 1276</w:t>
      </w:r>
      <w:r w:rsidRPr="00B04722">
        <w:rPr>
          <w:rFonts w:ascii="Calibri" w:hAnsi="Calibri" w:cs="Calibri"/>
          <w:bCs/>
          <w:color w:val="000000"/>
          <w:lang w:val="en-IN"/>
        </w:rPr>
        <w:t>. Brussels, 2019.</w:t>
      </w:r>
    </w:p>
    <w:p w14:paraId="60C7D56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Oh, S. et al. Microbial community degradation of widely used quaternary ammonium disinfectants. </w:t>
      </w:r>
      <w:r w:rsidRPr="00B04722">
        <w:rPr>
          <w:rFonts w:ascii="Calibri" w:hAnsi="Calibri" w:cs="Calibri"/>
          <w:bCs/>
          <w:i/>
          <w:iCs/>
          <w:color w:val="000000"/>
          <w:lang w:val="en-IN"/>
        </w:rPr>
        <w:t>Applied and Environmental Microbiology</w:t>
      </w:r>
      <w:r w:rsidRPr="00B04722">
        <w:rPr>
          <w:rFonts w:ascii="Calibri" w:hAnsi="Calibri" w:cs="Calibri"/>
          <w:bCs/>
          <w:color w:val="000000"/>
          <w:lang w:val="en-IN"/>
        </w:rPr>
        <w:t>. 80 (19), 5892–5900, 2014.</w:t>
      </w:r>
    </w:p>
    <w:p w14:paraId="6D535A30"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Merchel Piovesan Pereira, B., Tagkopoulos, I. Benzalkonium chlorides: Uses, regulatory status, and microbial resistance. </w:t>
      </w:r>
      <w:r w:rsidRPr="00B04722">
        <w:rPr>
          <w:rFonts w:ascii="Calibri" w:hAnsi="Calibri" w:cs="Calibri"/>
          <w:bCs/>
          <w:i/>
          <w:iCs/>
          <w:color w:val="000000"/>
          <w:lang w:val="en-IN"/>
        </w:rPr>
        <w:t>Applied and Environmental Microbiology</w:t>
      </w:r>
      <w:r w:rsidRPr="00B04722">
        <w:rPr>
          <w:rFonts w:ascii="Calibri" w:hAnsi="Calibri" w:cs="Calibri"/>
          <w:bCs/>
          <w:color w:val="000000"/>
          <w:lang w:val="en-IN"/>
        </w:rPr>
        <w:t>. 85 (13), e00377-19, 2019.</w:t>
      </w:r>
    </w:p>
    <w:p w14:paraId="31B7C7F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Kitis, M. Disinfection of wastewater with peracetic acid: A review. </w:t>
      </w:r>
      <w:r w:rsidRPr="00B04722">
        <w:rPr>
          <w:rFonts w:ascii="Calibri" w:hAnsi="Calibri" w:cs="Calibri"/>
          <w:bCs/>
          <w:i/>
          <w:iCs/>
          <w:color w:val="000000"/>
          <w:lang w:val="en-IN"/>
        </w:rPr>
        <w:t>Environment International</w:t>
      </w:r>
      <w:r w:rsidRPr="00B04722">
        <w:rPr>
          <w:rFonts w:ascii="Calibri" w:hAnsi="Calibri" w:cs="Calibri"/>
          <w:bCs/>
          <w:color w:val="000000"/>
          <w:lang w:val="en-IN"/>
        </w:rPr>
        <w:t>. 30 (1), 47–55, 2004.</w:t>
      </w:r>
    </w:p>
    <w:p w14:paraId="72802C1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Lin, Y. et al. Underlying the mechanisms of pathogen inactivation and regrowth in wastewater using peracetic acid-based disinfection processes: A critical review. </w:t>
      </w:r>
      <w:r w:rsidRPr="00B04722">
        <w:rPr>
          <w:rFonts w:ascii="Calibri" w:hAnsi="Calibri" w:cs="Calibri"/>
          <w:bCs/>
          <w:i/>
          <w:iCs/>
          <w:color w:val="000000"/>
          <w:lang w:val="en-IN"/>
        </w:rPr>
        <w:t>Journal of Hazardous Materials</w:t>
      </w:r>
      <w:r w:rsidRPr="00B04722">
        <w:rPr>
          <w:rFonts w:ascii="Calibri" w:hAnsi="Calibri" w:cs="Calibri"/>
          <w:bCs/>
          <w:color w:val="000000"/>
          <w:lang w:val="en-IN"/>
        </w:rPr>
        <w:t>. 463, 132868, 2024.</w:t>
      </w:r>
    </w:p>
    <w:p w14:paraId="3A297ABA"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Sykes, E.M.E., White, D., McLaughlin, S., Kumar, A. Salicylic acids and pathogenic bacteria: New perspectives on an old compound. </w:t>
      </w:r>
      <w:r w:rsidRPr="00B04722">
        <w:rPr>
          <w:rFonts w:ascii="Calibri" w:hAnsi="Calibri" w:cs="Calibri"/>
          <w:bCs/>
          <w:i/>
          <w:iCs/>
          <w:color w:val="000000"/>
          <w:lang w:val="en-IN"/>
        </w:rPr>
        <w:t>Canadian Journal of Microbiology</w:t>
      </w:r>
      <w:r w:rsidRPr="00B04722">
        <w:rPr>
          <w:rFonts w:ascii="Calibri" w:hAnsi="Calibri" w:cs="Calibri"/>
          <w:bCs/>
          <w:color w:val="000000"/>
          <w:lang w:val="en-IN"/>
        </w:rPr>
        <w:t>. 70 (1), 1–14, 2024.</w:t>
      </w:r>
    </w:p>
    <w:p w14:paraId="645606E9"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Kantouch</w:t>
      </w:r>
      <w:proofErr w:type="spellEnd"/>
      <w:r w:rsidRPr="00B04722">
        <w:rPr>
          <w:rFonts w:ascii="Calibri" w:hAnsi="Calibri" w:cs="Calibri"/>
          <w:bCs/>
          <w:color w:val="000000"/>
          <w:lang w:val="en-IN"/>
        </w:rPr>
        <w:t xml:space="preserve">, A., El-Sayed, A.A., Salama, M., El-Kheir, A.A., Mowafi, S. Salicylic acid and some of its derivatives as antibacterial agents for viscose fabric. </w:t>
      </w:r>
      <w:r w:rsidRPr="00B04722">
        <w:rPr>
          <w:rFonts w:ascii="Calibri" w:hAnsi="Calibri" w:cs="Calibri"/>
          <w:bCs/>
          <w:i/>
          <w:iCs/>
          <w:color w:val="000000"/>
          <w:lang w:val="en-IN"/>
        </w:rPr>
        <w:t>International Journal of Biological Macromolecules</w:t>
      </w:r>
      <w:r w:rsidRPr="00B04722">
        <w:rPr>
          <w:rFonts w:ascii="Calibri" w:hAnsi="Calibri" w:cs="Calibri"/>
          <w:bCs/>
          <w:color w:val="000000"/>
          <w:lang w:val="en-IN"/>
        </w:rPr>
        <w:t>. 62, 603–607, 2013.</w:t>
      </w:r>
    </w:p>
    <w:p w14:paraId="5354149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Ulanowska, M., Olas, B. Biological properties and prospects for the application of eugenol - A review. </w:t>
      </w:r>
      <w:r w:rsidRPr="00B04722">
        <w:rPr>
          <w:rFonts w:ascii="Calibri" w:hAnsi="Calibri" w:cs="Calibri"/>
          <w:bCs/>
          <w:i/>
          <w:iCs/>
          <w:color w:val="000000"/>
          <w:lang w:val="en-IN"/>
        </w:rPr>
        <w:t>International Journal of Molecular Sciences</w:t>
      </w:r>
      <w:r w:rsidRPr="00B04722">
        <w:rPr>
          <w:rFonts w:ascii="Calibri" w:hAnsi="Calibri" w:cs="Calibri"/>
          <w:bCs/>
          <w:color w:val="000000"/>
          <w:lang w:val="en-IN"/>
        </w:rPr>
        <w:t>. 22 (7), 3671, 2021.</w:t>
      </w:r>
    </w:p>
    <w:p w14:paraId="5BA635E0"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Jeyakumar, G.E., Lawrence, R. Mechanisms of bactericidal action of eugenol against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w:t>
      </w:r>
      <w:r w:rsidRPr="00B04722">
        <w:rPr>
          <w:rFonts w:ascii="Calibri" w:hAnsi="Calibri" w:cs="Calibri"/>
          <w:bCs/>
          <w:i/>
          <w:iCs/>
          <w:color w:val="000000"/>
          <w:lang w:val="en-IN"/>
        </w:rPr>
        <w:t>Journal of Herbal Medicine</w:t>
      </w:r>
      <w:r w:rsidRPr="00B04722">
        <w:rPr>
          <w:rFonts w:ascii="Calibri" w:hAnsi="Calibri" w:cs="Calibri"/>
          <w:bCs/>
          <w:color w:val="000000"/>
          <w:lang w:val="en-IN"/>
        </w:rPr>
        <w:t>. 26, 100406, 2021.</w:t>
      </w:r>
    </w:p>
    <w:p w14:paraId="126DB07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Di Salvo, L.P. et al. The drop plate method as an alternative for </w:t>
      </w:r>
      <w:proofErr w:type="spellStart"/>
      <w:r w:rsidRPr="00B04722">
        <w:rPr>
          <w:rFonts w:ascii="Calibri" w:hAnsi="Calibri" w:cs="Calibri"/>
          <w:bCs/>
          <w:i/>
          <w:iCs/>
          <w:color w:val="000000"/>
          <w:lang w:val="en-IN"/>
        </w:rPr>
        <w:t>Azospirillum</w:t>
      </w:r>
      <w:proofErr w:type="spellEnd"/>
      <w:r w:rsidRPr="00B04722">
        <w:rPr>
          <w:rFonts w:ascii="Calibri" w:hAnsi="Calibri" w:cs="Calibri"/>
          <w:bCs/>
          <w:color w:val="000000"/>
          <w:lang w:val="en-IN"/>
        </w:rPr>
        <w:t xml:space="preserve"> spp. viable cell enumeration within the consensus protocol of the REDCAI network. </w:t>
      </w:r>
      <w:r w:rsidRPr="00B04722">
        <w:rPr>
          <w:rFonts w:ascii="Calibri" w:hAnsi="Calibri" w:cs="Calibri"/>
          <w:bCs/>
          <w:i/>
          <w:iCs/>
          <w:color w:val="000000"/>
          <w:lang w:val="en-IN"/>
        </w:rPr>
        <w:t xml:space="preserve">Revista Argentina de </w:t>
      </w:r>
      <w:proofErr w:type="spellStart"/>
      <w:r w:rsidRPr="00B04722">
        <w:rPr>
          <w:rFonts w:ascii="Calibri" w:hAnsi="Calibri" w:cs="Calibri"/>
          <w:bCs/>
          <w:i/>
          <w:iCs/>
          <w:color w:val="000000"/>
          <w:lang w:val="en-IN"/>
        </w:rPr>
        <w:t>Microbiología</w:t>
      </w:r>
      <w:proofErr w:type="spellEnd"/>
      <w:r w:rsidRPr="00B04722">
        <w:rPr>
          <w:rFonts w:ascii="Calibri" w:hAnsi="Calibri" w:cs="Calibri"/>
          <w:bCs/>
          <w:color w:val="000000"/>
          <w:lang w:val="en-IN"/>
        </w:rPr>
        <w:t>. 54 (2), 152–157, 2022.</w:t>
      </w:r>
    </w:p>
    <w:p w14:paraId="15186449"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Bridier, A., </w:t>
      </w:r>
      <w:proofErr w:type="spellStart"/>
      <w:r w:rsidRPr="00B04722">
        <w:rPr>
          <w:rFonts w:ascii="Calibri" w:hAnsi="Calibri" w:cs="Calibri"/>
          <w:bCs/>
          <w:color w:val="000000"/>
          <w:lang w:val="en-IN"/>
        </w:rPr>
        <w:t>Briandet</w:t>
      </w:r>
      <w:proofErr w:type="spellEnd"/>
      <w:r w:rsidRPr="00B04722">
        <w:rPr>
          <w:rFonts w:ascii="Calibri" w:hAnsi="Calibri" w:cs="Calibri"/>
          <w:bCs/>
          <w:color w:val="000000"/>
          <w:lang w:val="en-IN"/>
        </w:rPr>
        <w:t>, R., Thomas, V., Dubois-</w:t>
      </w:r>
      <w:proofErr w:type="spellStart"/>
      <w:r w:rsidRPr="00B04722">
        <w:rPr>
          <w:rFonts w:ascii="Calibri" w:hAnsi="Calibri" w:cs="Calibri"/>
          <w:bCs/>
          <w:color w:val="000000"/>
          <w:lang w:val="en-IN"/>
        </w:rPr>
        <w:t>Brissonnet</w:t>
      </w:r>
      <w:proofErr w:type="spellEnd"/>
      <w:r w:rsidRPr="00B04722">
        <w:rPr>
          <w:rFonts w:ascii="Calibri" w:hAnsi="Calibri" w:cs="Calibri"/>
          <w:bCs/>
          <w:color w:val="000000"/>
          <w:lang w:val="en-IN"/>
        </w:rPr>
        <w:t xml:space="preserve">, F. Comparative biocidal activity of peracetic acid, benzalkonium chloride and ortho-phthalaldehyde on 77 bacterial strains. </w:t>
      </w:r>
      <w:r w:rsidRPr="00B04722">
        <w:rPr>
          <w:rFonts w:ascii="Calibri" w:hAnsi="Calibri" w:cs="Calibri"/>
          <w:bCs/>
          <w:i/>
          <w:iCs/>
          <w:color w:val="000000"/>
          <w:lang w:val="en-IN"/>
        </w:rPr>
        <w:t>Journal of Hospital Infection</w:t>
      </w:r>
      <w:r w:rsidRPr="00B04722">
        <w:rPr>
          <w:rFonts w:ascii="Calibri" w:hAnsi="Calibri" w:cs="Calibri"/>
          <w:bCs/>
          <w:color w:val="000000"/>
          <w:lang w:val="en-IN"/>
        </w:rPr>
        <w:t>. 78 (3), 208–213, 2011.</w:t>
      </w:r>
    </w:p>
    <w:p w14:paraId="63CBF2D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Fink, R. Terpenoids as natural agents against food-borne bacteria - Evaluation of biofilm biomass versus viability reduction. </w:t>
      </w:r>
      <w:r w:rsidRPr="00B04722">
        <w:rPr>
          <w:rFonts w:ascii="Calibri" w:hAnsi="Calibri" w:cs="Calibri"/>
          <w:bCs/>
          <w:i/>
          <w:iCs/>
          <w:color w:val="000000"/>
          <w:lang w:val="en-IN"/>
        </w:rPr>
        <w:t>Processes</w:t>
      </w:r>
      <w:r w:rsidRPr="00B04722">
        <w:rPr>
          <w:rFonts w:ascii="Calibri" w:hAnsi="Calibri" w:cs="Calibri"/>
          <w:bCs/>
          <w:color w:val="000000"/>
          <w:lang w:val="en-IN"/>
        </w:rPr>
        <w:t>. 11 (1), 148, 2023.</w:t>
      </w:r>
    </w:p>
    <w:p w14:paraId="222F6C3C"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Randall, T.E. et al. Bacterial repair and recovery after UV LED disinfection: Implications for water reuse. </w:t>
      </w:r>
      <w:r w:rsidRPr="00B04722">
        <w:rPr>
          <w:rFonts w:ascii="Calibri" w:hAnsi="Calibri" w:cs="Calibri"/>
          <w:bCs/>
          <w:i/>
          <w:iCs/>
          <w:color w:val="000000"/>
          <w:lang w:val="en-IN"/>
        </w:rPr>
        <w:t>Environmental Science: Water Research and Technology</w:t>
      </w:r>
      <w:r w:rsidRPr="00B04722">
        <w:rPr>
          <w:rFonts w:ascii="Calibri" w:hAnsi="Calibri" w:cs="Calibri"/>
          <w:bCs/>
          <w:color w:val="000000"/>
          <w:lang w:val="en-IN"/>
        </w:rPr>
        <w:t>. 8 (8), 1700–1708, 2022.</w:t>
      </w:r>
    </w:p>
    <w:p w14:paraId="1057FCA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Wang, M., </w:t>
      </w:r>
      <w:proofErr w:type="spellStart"/>
      <w:r w:rsidRPr="00B04722">
        <w:rPr>
          <w:rFonts w:ascii="Calibri" w:hAnsi="Calibri" w:cs="Calibri"/>
          <w:bCs/>
          <w:color w:val="000000"/>
          <w:lang w:val="en-IN"/>
        </w:rPr>
        <w:t>Ateia</w:t>
      </w:r>
      <w:proofErr w:type="spellEnd"/>
      <w:r w:rsidRPr="00B04722">
        <w:rPr>
          <w:rFonts w:ascii="Calibri" w:hAnsi="Calibri" w:cs="Calibri"/>
          <w:bCs/>
          <w:color w:val="000000"/>
          <w:lang w:val="en-IN"/>
        </w:rPr>
        <w:t xml:space="preserve">, M., Hatano, Y., Yoshimura, C. Regrowth of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in environmental waters after chlorine disinfection: Shifts in viability and culturability. </w:t>
      </w:r>
      <w:r w:rsidRPr="00B04722">
        <w:rPr>
          <w:rFonts w:ascii="Calibri" w:hAnsi="Calibri" w:cs="Calibri"/>
          <w:bCs/>
          <w:i/>
          <w:iCs/>
          <w:color w:val="000000"/>
          <w:lang w:val="en-IN"/>
        </w:rPr>
        <w:t>Environmental Science: Water Research and Technology</w:t>
      </w:r>
      <w:r w:rsidRPr="00B04722">
        <w:rPr>
          <w:rFonts w:ascii="Calibri" w:hAnsi="Calibri" w:cs="Calibri"/>
          <w:bCs/>
          <w:color w:val="000000"/>
          <w:lang w:val="en-IN"/>
        </w:rPr>
        <w:t>. 8 (7), 1521–1534, 2022.</w:t>
      </w:r>
    </w:p>
    <w:p w14:paraId="1A83AD98"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Puxeddu</w:t>
      </w:r>
      <w:proofErr w:type="spellEnd"/>
      <w:r w:rsidRPr="00B04722">
        <w:rPr>
          <w:rFonts w:ascii="Calibri" w:hAnsi="Calibri" w:cs="Calibri"/>
          <w:bCs/>
          <w:color w:val="000000"/>
          <w:lang w:val="en-IN"/>
        </w:rPr>
        <w:t xml:space="preserve">, S. et al. Beyond one-size-fits-all: Addressing methodological constraints in novel antimicrobials discovery. </w:t>
      </w:r>
      <w:r w:rsidRPr="00B04722">
        <w:rPr>
          <w:rFonts w:ascii="Calibri" w:hAnsi="Calibri" w:cs="Calibri"/>
          <w:bCs/>
          <w:i/>
          <w:iCs/>
          <w:color w:val="000000"/>
          <w:lang w:val="en-IN"/>
        </w:rPr>
        <w:t>Antibiotics</w:t>
      </w:r>
      <w:r w:rsidRPr="00B04722">
        <w:rPr>
          <w:rFonts w:ascii="Calibri" w:hAnsi="Calibri" w:cs="Calibri"/>
          <w:bCs/>
          <w:color w:val="000000"/>
          <w:lang w:val="en-IN"/>
        </w:rPr>
        <w:t>. 14 (8), 848, 2025.</w:t>
      </w:r>
    </w:p>
    <w:p w14:paraId="48A7526C"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Li, J. et al. Antimicrobial activity and resistance: Influencing factors. </w:t>
      </w:r>
      <w:r w:rsidRPr="00B04722">
        <w:rPr>
          <w:rFonts w:ascii="Calibri" w:hAnsi="Calibri" w:cs="Calibri"/>
          <w:bCs/>
          <w:i/>
          <w:iCs/>
          <w:color w:val="000000"/>
          <w:lang w:val="en-IN"/>
        </w:rPr>
        <w:t>Frontiers in Pharmacology</w:t>
      </w:r>
      <w:r w:rsidRPr="00B04722">
        <w:rPr>
          <w:rFonts w:ascii="Calibri" w:hAnsi="Calibri" w:cs="Calibri"/>
          <w:bCs/>
          <w:color w:val="000000"/>
          <w:lang w:val="en-IN"/>
        </w:rPr>
        <w:t>. 8, 364, 2017.</w:t>
      </w:r>
    </w:p>
    <w:p w14:paraId="5611C789"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Maillard, J.Y. Bacterial target sites for biocide action. </w:t>
      </w:r>
      <w:r w:rsidRPr="00B04722">
        <w:rPr>
          <w:rFonts w:ascii="Calibri" w:hAnsi="Calibri" w:cs="Calibri"/>
          <w:bCs/>
          <w:i/>
          <w:iCs/>
          <w:color w:val="000000"/>
          <w:lang w:val="en-IN"/>
        </w:rPr>
        <w:t>Journal of Applied Microbiology</w:t>
      </w:r>
      <w:r w:rsidRPr="00B04722">
        <w:rPr>
          <w:rFonts w:ascii="Calibri" w:hAnsi="Calibri" w:cs="Calibri"/>
          <w:bCs/>
          <w:color w:val="000000"/>
          <w:lang w:val="en-IN"/>
        </w:rPr>
        <w:t>. 92 (s1), 16S–27S, 2002.</w:t>
      </w:r>
    </w:p>
    <w:p w14:paraId="0320A57F"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Lambert, R.J., Johnston, M.D. The effect of interfering substances on the disinfection process: A mathematical model. </w:t>
      </w:r>
      <w:r w:rsidRPr="00B04722">
        <w:rPr>
          <w:rFonts w:ascii="Calibri" w:hAnsi="Calibri" w:cs="Calibri"/>
          <w:bCs/>
          <w:i/>
          <w:iCs/>
          <w:color w:val="000000"/>
          <w:lang w:val="en-IN"/>
        </w:rPr>
        <w:t>Journal of Applied Microbiology</w:t>
      </w:r>
      <w:r w:rsidRPr="00B04722">
        <w:rPr>
          <w:rFonts w:ascii="Calibri" w:hAnsi="Calibri" w:cs="Calibri"/>
          <w:bCs/>
          <w:color w:val="000000"/>
          <w:lang w:val="en-IN"/>
        </w:rPr>
        <w:t>. 91 (3), 548–555, 2001.</w:t>
      </w:r>
    </w:p>
    <w:p w14:paraId="16799AA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Cheng, K. et al. </w:t>
      </w:r>
      <w:r w:rsidRPr="00B04722">
        <w:rPr>
          <w:rFonts w:ascii="Calibri" w:hAnsi="Calibri" w:cs="Calibri"/>
          <w:bCs/>
          <w:i/>
          <w:iCs/>
          <w:color w:val="000000"/>
          <w:lang w:val="en-IN"/>
        </w:rPr>
        <w:t>Staphylococcus aureus</w:t>
      </w:r>
      <w:r w:rsidRPr="00B04722">
        <w:rPr>
          <w:rFonts w:ascii="Calibri" w:hAnsi="Calibri" w:cs="Calibri"/>
          <w:bCs/>
          <w:color w:val="000000"/>
          <w:lang w:val="en-IN"/>
        </w:rPr>
        <w:t xml:space="preserve"> SOS response: Activation, impact, and drug targets. </w:t>
      </w:r>
      <w:proofErr w:type="spellStart"/>
      <w:r w:rsidRPr="00B04722">
        <w:rPr>
          <w:rFonts w:ascii="Calibri" w:hAnsi="Calibri" w:cs="Calibri"/>
          <w:bCs/>
          <w:i/>
          <w:iCs/>
          <w:color w:val="000000"/>
          <w:lang w:val="en-IN"/>
        </w:rPr>
        <w:t>mLife</w:t>
      </w:r>
      <w:proofErr w:type="spellEnd"/>
      <w:r w:rsidRPr="00B04722">
        <w:rPr>
          <w:rFonts w:ascii="Calibri" w:hAnsi="Calibri" w:cs="Calibri"/>
          <w:bCs/>
          <w:color w:val="000000"/>
          <w:lang w:val="en-IN"/>
        </w:rPr>
        <w:t>. 3 (3), 343–366, 2024.</w:t>
      </w:r>
    </w:p>
    <w:p w14:paraId="522DF3BF"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Patacq</w:t>
      </w:r>
      <w:proofErr w:type="spellEnd"/>
      <w:r w:rsidRPr="00B04722">
        <w:rPr>
          <w:rFonts w:ascii="Calibri" w:hAnsi="Calibri" w:cs="Calibri"/>
          <w:bCs/>
          <w:color w:val="000000"/>
          <w:lang w:val="en-IN"/>
        </w:rPr>
        <w:t xml:space="preserve">, C., Chaudet, N., </w:t>
      </w:r>
      <w:proofErr w:type="spellStart"/>
      <w:r w:rsidRPr="00B04722">
        <w:rPr>
          <w:rFonts w:ascii="Calibri" w:hAnsi="Calibri" w:cs="Calibri"/>
          <w:bCs/>
          <w:color w:val="000000"/>
          <w:lang w:val="en-IN"/>
        </w:rPr>
        <w:t>Letisse</w:t>
      </w:r>
      <w:proofErr w:type="spellEnd"/>
      <w:r w:rsidRPr="00B04722">
        <w:rPr>
          <w:rFonts w:ascii="Calibri" w:hAnsi="Calibri" w:cs="Calibri"/>
          <w:bCs/>
          <w:color w:val="000000"/>
          <w:lang w:val="en-IN"/>
        </w:rPr>
        <w:t xml:space="preserve">, F. Crucial role of ppGpp in the resilience of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to growth disruption. </w:t>
      </w:r>
      <w:proofErr w:type="spellStart"/>
      <w:r w:rsidRPr="00B04722">
        <w:rPr>
          <w:rFonts w:ascii="Calibri" w:hAnsi="Calibri" w:cs="Calibri"/>
          <w:bCs/>
          <w:i/>
          <w:iCs/>
          <w:color w:val="000000"/>
          <w:lang w:val="en-IN"/>
        </w:rPr>
        <w:t>bioRxiv</w:t>
      </w:r>
      <w:proofErr w:type="spellEnd"/>
      <w:r w:rsidRPr="00B04722">
        <w:rPr>
          <w:rFonts w:ascii="Calibri" w:hAnsi="Calibri" w:cs="Calibri"/>
          <w:bCs/>
          <w:color w:val="000000"/>
          <w:lang w:val="en-IN"/>
        </w:rPr>
        <w:t>. 2020, 2020.08.31.276709, 2020.</w:t>
      </w:r>
    </w:p>
    <w:p w14:paraId="47ECCE63"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Kim, T.K., Jang, M., Hwang, Y.S. Adsorption of benzalkonium chlorides onto polyethylene microplastics: Mechanism and toxicity evaluation. </w:t>
      </w:r>
      <w:r w:rsidRPr="00B04722">
        <w:rPr>
          <w:rFonts w:ascii="Calibri" w:hAnsi="Calibri" w:cs="Calibri"/>
          <w:bCs/>
          <w:i/>
          <w:iCs/>
          <w:color w:val="000000"/>
          <w:lang w:val="en-IN"/>
        </w:rPr>
        <w:t>Journal of Hazardous Materials</w:t>
      </w:r>
      <w:r w:rsidRPr="00B04722">
        <w:rPr>
          <w:rFonts w:ascii="Calibri" w:hAnsi="Calibri" w:cs="Calibri"/>
          <w:bCs/>
          <w:color w:val="000000"/>
          <w:lang w:val="en-IN"/>
        </w:rPr>
        <w:t>. 426, 128076, 2022.</w:t>
      </w:r>
    </w:p>
    <w:p w14:paraId="62B68A4C"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Jang, M.H. et al. Elucidating adsorption mechanisms of benzalkonium chlorides on polypropylene and polyethylene terephthalate microplastics: Effects of BACs alkyl chain length and microplastic characteristics. </w:t>
      </w:r>
      <w:r w:rsidRPr="00B04722">
        <w:rPr>
          <w:rFonts w:ascii="Calibri" w:hAnsi="Calibri" w:cs="Calibri"/>
          <w:bCs/>
          <w:i/>
          <w:iCs/>
          <w:color w:val="000000"/>
          <w:lang w:val="en-IN"/>
        </w:rPr>
        <w:t>Journal of Hazardous Materials</w:t>
      </w:r>
      <w:r w:rsidRPr="00B04722">
        <w:rPr>
          <w:rFonts w:ascii="Calibri" w:hAnsi="Calibri" w:cs="Calibri"/>
          <w:bCs/>
          <w:color w:val="000000"/>
          <w:lang w:val="en-IN"/>
        </w:rPr>
        <w:t>. 468, 133765, 2024.</w:t>
      </w:r>
    </w:p>
    <w:p w14:paraId="0FE479C0"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Wang, Y.W. Evaluation of self-heating models for peracetic acid using calorimetry. </w:t>
      </w:r>
      <w:r w:rsidRPr="00B04722">
        <w:rPr>
          <w:rFonts w:ascii="Calibri" w:hAnsi="Calibri" w:cs="Calibri"/>
          <w:bCs/>
          <w:i/>
          <w:iCs/>
          <w:color w:val="000000"/>
          <w:lang w:val="en-IN"/>
        </w:rPr>
        <w:t>Process Safety and Environmental Protection</w:t>
      </w:r>
      <w:r w:rsidRPr="00B04722">
        <w:rPr>
          <w:rFonts w:ascii="Calibri" w:hAnsi="Calibri" w:cs="Calibri"/>
          <w:bCs/>
          <w:color w:val="000000"/>
          <w:lang w:val="en-IN"/>
        </w:rPr>
        <w:t>. 113, 122–131, 2018.</w:t>
      </w:r>
    </w:p>
    <w:p w14:paraId="4B1F830E"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Kamatou</w:t>
      </w:r>
      <w:proofErr w:type="spellEnd"/>
      <w:r w:rsidRPr="00B04722">
        <w:rPr>
          <w:rFonts w:ascii="Calibri" w:hAnsi="Calibri" w:cs="Calibri"/>
          <w:bCs/>
          <w:color w:val="000000"/>
          <w:lang w:val="en-IN"/>
        </w:rPr>
        <w:t xml:space="preserve">, G.P., Vermaak, I., Viljoen, A.M. Eugenol - From the remote Maluku Islands to the international market place: A review of a remarkable and versatile molecule. </w:t>
      </w:r>
      <w:r w:rsidRPr="00B04722">
        <w:rPr>
          <w:rFonts w:ascii="Calibri" w:hAnsi="Calibri" w:cs="Calibri"/>
          <w:bCs/>
          <w:i/>
          <w:iCs/>
          <w:color w:val="000000"/>
          <w:lang w:val="en-IN"/>
        </w:rPr>
        <w:t>Molecules</w:t>
      </w:r>
      <w:r w:rsidRPr="00B04722">
        <w:rPr>
          <w:rFonts w:ascii="Calibri" w:hAnsi="Calibri" w:cs="Calibri"/>
          <w:bCs/>
          <w:color w:val="000000"/>
          <w:lang w:val="en-IN"/>
        </w:rPr>
        <w:t>. 17 (6), 6953–6981, 2012.</w:t>
      </w:r>
    </w:p>
    <w:p w14:paraId="12F394C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Mihara, S., </w:t>
      </w:r>
      <w:proofErr w:type="spellStart"/>
      <w:r w:rsidRPr="00B04722">
        <w:rPr>
          <w:rFonts w:ascii="Calibri" w:hAnsi="Calibri" w:cs="Calibri"/>
          <w:bCs/>
          <w:color w:val="000000"/>
          <w:lang w:val="en-IN"/>
        </w:rPr>
        <w:t>Shibamoto</w:t>
      </w:r>
      <w:proofErr w:type="spellEnd"/>
      <w:r w:rsidRPr="00B04722">
        <w:rPr>
          <w:rFonts w:ascii="Calibri" w:hAnsi="Calibri" w:cs="Calibri"/>
          <w:bCs/>
          <w:color w:val="000000"/>
          <w:lang w:val="en-IN"/>
        </w:rPr>
        <w:t xml:space="preserve">, T. Photochemical reactions of eugenol and related compounds: Synthesis of new </w:t>
      </w:r>
      <w:proofErr w:type="spellStart"/>
      <w:r w:rsidRPr="00B04722">
        <w:rPr>
          <w:rFonts w:ascii="Calibri" w:hAnsi="Calibri" w:cs="Calibri"/>
          <w:bCs/>
          <w:color w:val="000000"/>
          <w:lang w:val="en-IN"/>
        </w:rPr>
        <w:t>flavor</w:t>
      </w:r>
      <w:proofErr w:type="spellEnd"/>
      <w:r w:rsidRPr="00B04722">
        <w:rPr>
          <w:rFonts w:ascii="Calibri" w:hAnsi="Calibri" w:cs="Calibri"/>
          <w:bCs/>
          <w:color w:val="000000"/>
          <w:lang w:val="en-IN"/>
        </w:rPr>
        <w:t xml:space="preserve"> chemicals. </w:t>
      </w:r>
      <w:r w:rsidRPr="00B04722">
        <w:rPr>
          <w:rFonts w:ascii="Calibri" w:hAnsi="Calibri" w:cs="Calibri"/>
          <w:bCs/>
          <w:i/>
          <w:iCs/>
          <w:color w:val="000000"/>
          <w:lang w:val="en-IN"/>
        </w:rPr>
        <w:t>Journal of Agricultural and Food Chemistry</w:t>
      </w:r>
      <w:r w:rsidRPr="00B04722">
        <w:rPr>
          <w:rFonts w:ascii="Calibri" w:hAnsi="Calibri" w:cs="Calibri"/>
          <w:bCs/>
          <w:color w:val="000000"/>
          <w:lang w:val="en-IN"/>
        </w:rPr>
        <w:t>. 30 (6), 1215–1218, 1982.</w:t>
      </w:r>
    </w:p>
    <w:p w14:paraId="259FE805"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Gangwang</w:t>
      </w:r>
      <w:proofErr w:type="spellEnd"/>
      <w:r w:rsidRPr="00B04722">
        <w:rPr>
          <w:rFonts w:ascii="Calibri" w:hAnsi="Calibri" w:cs="Calibri"/>
          <w:bCs/>
          <w:color w:val="000000"/>
          <w:lang w:val="en-IN"/>
        </w:rPr>
        <w:t xml:space="preserve">, Liu, G., Liu, H., Zhang, N., Wang, Y. Photodegradation of salicylic acid in aquatic environment: Effect of different forms of nitrogen. </w:t>
      </w:r>
      <w:r w:rsidRPr="00B04722">
        <w:rPr>
          <w:rFonts w:ascii="Calibri" w:hAnsi="Calibri" w:cs="Calibri"/>
          <w:bCs/>
          <w:i/>
          <w:iCs/>
          <w:color w:val="000000"/>
          <w:lang w:val="en-IN"/>
        </w:rPr>
        <w:t>Science of the Total Environment</w:t>
      </w:r>
      <w:r w:rsidRPr="00B04722">
        <w:rPr>
          <w:rFonts w:ascii="Calibri" w:hAnsi="Calibri" w:cs="Calibri"/>
          <w:bCs/>
          <w:color w:val="000000"/>
          <w:lang w:val="en-IN"/>
        </w:rPr>
        <w:t>. 435–436, 573–577, 2012.</w:t>
      </w:r>
    </w:p>
    <w:p w14:paraId="0294CB1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Kassir, M. et al. Enhanced photocatalytic degradation of salicylic acid in water-ethanol mixtures from titanium dioxide grafted with </w:t>
      </w:r>
      <w:proofErr w:type="spellStart"/>
      <w:r w:rsidRPr="00B04722">
        <w:rPr>
          <w:rFonts w:ascii="Calibri" w:hAnsi="Calibri" w:cs="Calibri"/>
          <w:bCs/>
          <w:color w:val="000000"/>
          <w:lang w:val="en-IN"/>
        </w:rPr>
        <w:t>hexadecyltrichlorosilane</w:t>
      </w:r>
      <w:proofErr w:type="spellEnd"/>
      <w:r w:rsidRPr="00B04722">
        <w:rPr>
          <w:rFonts w:ascii="Calibri" w:hAnsi="Calibri" w:cs="Calibri"/>
          <w:bCs/>
          <w:color w:val="000000"/>
          <w:lang w:val="en-IN"/>
        </w:rPr>
        <w:t xml:space="preserve">. </w:t>
      </w:r>
      <w:r w:rsidRPr="00B04722">
        <w:rPr>
          <w:rFonts w:ascii="Calibri" w:hAnsi="Calibri" w:cs="Calibri"/>
          <w:bCs/>
          <w:i/>
          <w:iCs/>
          <w:color w:val="000000"/>
          <w:lang w:val="en-IN"/>
        </w:rPr>
        <w:t>Physics Procedia</w:t>
      </w:r>
      <w:r w:rsidRPr="00B04722">
        <w:rPr>
          <w:rFonts w:ascii="Calibri" w:hAnsi="Calibri" w:cs="Calibri"/>
          <w:bCs/>
          <w:color w:val="000000"/>
          <w:lang w:val="en-IN"/>
        </w:rPr>
        <w:t>. 55, 403–408, 2014.</w:t>
      </w:r>
    </w:p>
    <w:p w14:paraId="214082A2"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Houchmandzadeh</w:t>
      </w:r>
      <w:proofErr w:type="spellEnd"/>
      <w:r w:rsidRPr="00B04722">
        <w:rPr>
          <w:rFonts w:ascii="Calibri" w:hAnsi="Calibri" w:cs="Calibri"/>
          <w:bCs/>
          <w:color w:val="000000"/>
          <w:lang w:val="en-IN"/>
        </w:rPr>
        <w:t xml:space="preserve">, B., Ballet, P. A novel procedure for CFU plating and counting. </w:t>
      </w:r>
      <w:r w:rsidRPr="00B04722">
        <w:rPr>
          <w:rFonts w:ascii="Calibri" w:hAnsi="Calibri" w:cs="Calibri"/>
          <w:bCs/>
          <w:i/>
          <w:iCs/>
          <w:color w:val="000000"/>
          <w:lang w:val="en-IN"/>
        </w:rPr>
        <w:t>Journal of Microbiological Methods</w:t>
      </w:r>
      <w:r w:rsidRPr="00B04722">
        <w:rPr>
          <w:rFonts w:ascii="Calibri" w:hAnsi="Calibri" w:cs="Calibri"/>
          <w:bCs/>
          <w:color w:val="000000"/>
          <w:lang w:val="en-IN"/>
        </w:rPr>
        <w:t>. 206, 106693, 2023.</w:t>
      </w:r>
    </w:p>
    <w:p w14:paraId="42E040B1"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Marro, F.C., Laurent, F., Josse, J., Blocker, A.J. Methods to monitor bacterial growth and replicative rates at the single-cell level. </w:t>
      </w:r>
      <w:r w:rsidRPr="00B04722">
        <w:rPr>
          <w:rFonts w:ascii="Calibri" w:hAnsi="Calibri" w:cs="Calibri"/>
          <w:bCs/>
          <w:i/>
          <w:iCs/>
          <w:color w:val="000000"/>
          <w:lang w:val="en-IN"/>
        </w:rPr>
        <w:t>FEMS Microbiology Reviews</w:t>
      </w:r>
      <w:r w:rsidRPr="00B04722">
        <w:rPr>
          <w:rFonts w:ascii="Calibri" w:hAnsi="Calibri" w:cs="Calibri"/>
          <w:bCs/>
          <w:color w:val="000000"/>
          <w:lang w:val="en-IN"/>
        </w:rPr>
        <w:t>. 46 (6), fuac030, 2022.</w:t>
      </w:r>
    </w:p>
    <w:p w14:paraId="301EADDA"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Choudhry, P. High-throughput method for automated colony and cell counting by digital image analysis based on edge detection. </w:t>
      </w:r>
      <w:r w:rsidRPr="00B04722">
        <w:rPr>
          <w:rFonts w:ascii="Calibri" w:hAnsi="Calibri" w:cs="Calibri"/>
          <w:bCs/>
          <w:i/>
          <w:iCs/>
          <w:color w:val="000000"/>
          <w:lang w:val="en-IN"/>
        </w:rPr>
        <w:t>PLOS ONE</w:t>
      </w:r>
      <w:r w:rsidRPr="00B04722">
        <w:rPr>
          <w:rFonts w:ascii="Calibri" w:hAnsi="Calibri" w:cs="Calibri"/>
          <w:bCs/>
          <w:color w:val="000000"/>
          <w:lang w:val="en-IN"/>
        </w:rPr>
        <w:t>. 11 (2), e0148469, 2016.</w:t>
      </w:r>
    </w:p>
    <w:p w14:paraId="24005F16"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Hussain, M.S., Tango, C.N., Oh, D.H. Inactivation kinetics of slightly acidic electrolyzed water combined with benzalkonium chloride and mild heat treatment on vegetative cells, spores, and biofilms of </w:t>
      </w:r>
      <w:r w:rsidRPr="00B04722">
        <w:rPr>
          <w:rFonts w:ascii="Calibri" w:hAnsi="Calibri" w:cs="Calibri"/>
          <w:bCs/>
          <w:i/>
          <w:iCs/>
          <w:color w:val="000000"/>
          <w:lang w:val="en-IN"/>
        </w:rPr>
        <w:t>Bacillus cereus</w:t>
      </w:r>
      <w:r w:rsidRPr="00B04722">
        <w:rPr>
          <w:rFonts w:ascii="Calibri" w:hAnsi="Calibri" w:cs="Calibri"/>
          <w:bCs/>
          <w:color w:val="000000"/>
          <w:lang w:val="en-IN"/>
        </w:rPr>
        <w:t xml:space="preserve">. </w:t>
      </w:r>
      <w:r w:rsidRPr="00B04722">
        <w:rPr>
          <w:rFonts w:ascii="Calibri" w:hAnsi="Calibri" w:cs="Calibri"/>
          <w:bCs/>
          <w:i/>
          <w:iCs/>
          <w:color w:val="000000"/>
          <w:lang w:val="en-IN"/>
        </w:rPr>
        <w:t>Food Research International</w:t>
      </w:r>
      <w:r w:rsidRPr="00B04722">
        <w:rPr>
          <w:rFonts w:ascii="Calibri" w:hAnsi="Calibri" w:cs="Calibri"/>
          <w:bCs/>
          <w:color w:val="000000"/>
          <w:lang w:val="en-IN"/>
        </w:rPr>
        <w:t>. 116, 157–167, 2019.</w:t>
      </w:r>
    </w:p>
    <w:p w14:paraId="3D4C8F22"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Basavegowda, N., Baek, K.H. Combination strategies of different antimicrobials: An efficient and alternative tool for pathogen inactivation. </w:t>
      </w:r>
      <w:r w:rsidRPr="00B04722">
        <w:rPr>
          <w:rFonts w:ascii="Calibri" w:hAnsi="Calibri" w:cs="Calibri"/>
          <w:bCs/>
          <w:i/>
          <w:iCs/>
          <w:color w:val="000000"/>
          <w:lang w:val="en-IN"/>
        </w:rPr>
        <w:t>Biomedicines</w:t>
      </w:r>
      <w:r w:rsidRPr="00B04722">
        <w:rPr>
          <w:rFonts w:ascii="Calibri" w:hAnsi="Calibri" w:cs="Calibri"/>
          <w:bCs/>
          <w:color w:val="000000"/>
          <w:lang w:val="en-IN"/>
        </w:rPr>
        <w:t>. 10 (9), 2219, 2022.</w:t>
      </w:r>
    </w:p>
    <w:p w14:paraId="3D1BD169"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Haindongo, E.H. et al. Antimicrobial resistance prevalence of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and </w:t>
      </w:r>
      <w:r w:rsidRPr="00B04722">
        <w:rPr>
          <w:rFonts w:ascii="Calibri" w:hAnsi="Calibri" w:cs="Calibri"/>
          <w:bCs/>
          <w:i/>
          <w:iCs/>
          <w:color w:val="000000"/>
          <w:lang w:val="en-IN"/>
        </w:rPr>
        <w:t>Staphylococcus aureus</w:t>
      </w:r>
      <w:r w:rsidRPr="00B04722">
        <w:rPr>
          <w:rFonts w:ascii="Calibri" w:hAnsi="Calibri" w:cs="Calibri"/>
          <w:bCs/>
          <w:color w:val="000000"/>
          <w:lang w:val="en-IN"/>
        </w:rPr>
        <w:t xml:space="preserve"> amongst </w:t>
      </w:r>
      <w:proofErr w:type="spellStart"/>
      <w:r w:rsidRPr="00B04722">
        <w:rPr>
          <w:rFonts w:ascii="Calibri" w:hAnsi="Calibri" w:cs="Calibri"/>
          <w:bCs/>
          <w:color w:val="000000"/>
          <w:lang w:val="en-IN"/>
        </w:rPr>
        <w:t>bacteremic</w:t>
      </w:r>
      <w:proofErr w:type="spellEnd"/>
      <w:r w:rsidRPr="00B04722">
        <w:rPr>
          <w:rFonts w:ascii="Calibri" w:hAnsi="Calibri" w:cs="Calibri"/>
          <w:bCs/>
          <w:color w:val="000000"/>
          <w:lang w:val="en-IN"/>
        </w:rPr>
        <w:t xml:space="preserve"> patients in Africa: A systematic review. </w:t>
      </w:r>
      <w:r w:rsidRPr="00B04722">
        <w:rPr>
          <w:rFonts w:ascii="Calibri" w:hAnsi="Calibri" w:cs="Calibri"/>
          <w:bCs/>
          <w:i/>
          <w:iCs/>
          <w:color w:val="000000"/>
          <w:lang w:val="en-IN"/>
        </w:rPr>
        <w:t>Journal of Global Antimicrobial Resistance</w:t>
      </w:r>
      <w:r w:rsidRPr="00B04722">
        <w:rPr>
          <w:rFonts w:ascii="Calibri" w:hAnsi="Calibri" w:cs="Calibri"/>
          <w:bCs/>
          <w:color w:val="000000"/>
          <w:lang w:val="en-IN"/>
        </w:rPr>
        <w:t>. 32, 35–43, 2023.</w:t>
      </w:r>
    </w:p>
    <w:p w14:paraId="6F3D7C9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Kim, M. et al. Widely used benzalkonium chloride disinfectants can promote antibiotic resistance. </w:t>
      </w:r>
      <w:r w:rsidRPr="00B04722">
        <w:rPr>
          <w:rFonts w:ascii="Calibri" w:hAnsi="Calibri" w:cs="Calibri"/>
          <w:bCs/>
          <w:i/>
          <w:iCs/>
          <w:color w:val="000000"/>
          <w:lang w:val="en-IN"/>
        </w:rPr>
        <w:t>Applied and Environmental Microbiology</w:t>
      </w:r>
      <w:r w:rsidRPr="00B04722">
        <w:rPr>
          <w:rFonts w:ascii="Calibri" w:hAnsi="Calibri" w:cs="Calibri"/>
          <w:bCs/>
          <w:color w:val="000000"/>
          <w:lang w:val="en-IN"/>
        </w:rPr>
        <w:t>. 84 (17), e01201-18, 2018.</w:t>
      </w:r>
    </w:p>
    <w:p w14:paraId="24E27A37"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Barros, A.C., Melo, L.F., Pereira, A. A multi-purpose approach to the mechanisms of action of two biocides: Benzalkonium chloride and </w:t>
      </w:r>
      <w:proofErr w:type="spellStart"/>
      <w:r w:rsidRPr="00B04722">
        <w:rPr>
          <w:rFonts w:ascii="Calibri" w:hAnsi="Calibri" w:cs="Calibri"/>
          <w:bCs/>
          <w:color w:val="000000"/>
          <w:lang w:val="en-IN"/>
        </w:rPr>
        <w:t>dibromonitrilopropionamide</w:t>
      </w:r>
      <w:proofErr w:type="spellEnd"/>
      <w:r w:rsidRPr="00B04722">
        <w:rPr>
          <w:rFonts w:ascii="Calibri" w:hAnsi="Calibri" w:cs="Calibri"/>
          <w:bCs/>
          <w:color w:val="000000"/>
          <w:lang w:val="en-IN"/>
        </w:rPr>
        <w:t xml:space="preserve">. Discussion of </w:t>
      </w:r>
      <w:r w:rsidRPr="00B04722">
        <w:rPr>
          <w:rFonts w:ascii="Calibri" w:hAnsi="Calibri" w:cs="Calibri"/>
          <w:bCs/>
          <w:i/>
          <w:iCs/>
          <w:color w:val="000000"/>
          <w:lang w:val="en-IN"/>
        </w:rPr>
        <w:t>Pseudomonas fluorescens</w:t>
      </w:r>
      <w:r w:rsidRPr="00B04722">
        <w:rPr>
          <w:rFonts w:ascii="Calibri" w:hAnsi="Calibri" w:cs="Calibri"/>
          <w:bCs/>
          <w:color w:val="000000"/>
          <w:lang w:val="en-IN"/>
        </w:rPr>
        <w:t xml:space="preserve"> viability and death. </w:t>
      </w:r>
      <w:r w:rsidRPr="00B04722">
        <w:rPr>
          <w:rFonts w:ascii="Calibri" w:hAnsi="Calibri" w:cs="Calibri"/>
          <w:bCs/>
          <w:i/>
          <w:iCs/>
          <w:color w:val="000000"/>
          <w:lang w:val="en-IN"/>
        </w:rPr>
        <w:t>Frontiers in Microbiology</w:t>
      </w:r>
      <w:r w:rsidRPr="00B04722">
        <w:rPr>
          <w:rFonts w:ascii="Calibri" w:hAnsi="Calibri" w:cs="Calibri"/>
          <w:bCs/>
          <w:color w:val="000000"/>
          <w:lang w:val="en-IN"/>
        </w:rPr>
        <w:t>. 13, 842414, 2022.</w:t>
      </w:r>
    </w:p>
    <w:p w14:paraId="1F77481B"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Pironti, C. et al. Comparative analysis of peracetic acid and </w:t>
      </w:r>
      <w:proofErr w:type="spellStart"/>
      <w:r w:rsidRPr="00B04722">
        <w:rPr>
          <w:rFonts w:ascii="Calibri" w:hAnsi="Calibri" w:cs="Calibri"/>
          <w:bCs/>
          <w:color w:val="000000"/>
          <w:lang w:val="en-IN"/>
        </w:rPr>
        <w:t>permaleic</w:t>
      </w:r>
      <w:proofErr w:type="spellEnd"/>
      <w:r w:rsidRPr="00B04722">
        <w:rPr>
          <w:rFonts w:ascii="Calibri" w:hAnsi="Calibri" w:cs="Calibri"/>
          <w:bCs/>
          <w:color w:val="000000"/>
          <w:lang w:val="en-IN"/>
        </w:rPr>
        <w:t xml:space="preserve"> acid in disinfection processes. </w:t>
      </w:r>
      <w:r w:rsidRPr="00B04722">
        <w:rPr>
          <w:rFonts w:ascii="Calibri" w:hAnsi="Calibri" w:cs="Calibri"/>
          <w:bCs/>
          <w:i/>
          <w:iCs/>
          <w:color w:val="000000"/>
          <w:lang w:val="en-IN"/>
        </w:rPr>
        <w:t>Science of the Total Environment</w:t>
      </w:r>
      <w:r w:rsidRPr="00B04722">
        <w:rPr>
          <w:rFonts w:ascii="Calibri" w:hAnsi="Calibri" w:cs="Calibri"/>
          <w:bCs/>
          <w:color w:val="000000"/>
          <w:lang w:val="en-IN"/>
        </w:rPr>
        <w:t>. 797, 149206, 2021.</w:t>
      </w:r>
    </w:p>
    <w:p w14:paraId="3E15E928"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Qiao, C. et al. Advances of carbon-based materials for activating peracetic acid in advanced oxidation processes: A review. </w:t>
      </w:r>
      <w:r w:rsidRPr="00B04722">
        <w:rPr>
          <w:rFonts w:ascii="Calibri" w:hAnsi="Calibri" w:cs="Calibri"/>
          <w:bCs/>
          <w:i/>
          <w:iCs/>
          <w:color w:val="000000"/>
          <w:lang w:val="en-IN"/>
        </w:rPr>
        <w:t>Environmental Research</w:t>
      </w:r>
      <w:r w:rsidRPr="00B04722">
        <w:rPr>
          <w:rFonts w:ascii="Calibri" w:hAnsi="Calibri" w:cs="Calibri"/>
          <w:bCs/>
          <w:color w:val="000000"/>
          <w:lang w:val="en-IN"/>
        </w:rPr>
        <w:t>. 263, 120058, 2024.</w:t>
      </w:r>
    </w:p>
    <w:p w14:paraId="699E89F5"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Marjani, A., </w:t>
      </w:r>
      <w:proofErr w:type="spellStart"/>
      <w:r w:rsidRPr="00B04722">
        <w:rPr>
          <w:rFonts w:ascii="Calibri" w:hAnsi="Calibri" w:cs="Calibri"/>
          <w:bCs/>
          <w:color w:val="000000"/>
          <w:lang w:val="en-IN"/>
        </w:rPr>
        <w:t>Golalipour</w:t>
      </w:r>
      <w:proofErr w:type="spellEnd"/>
      <w:r w:rsidRPr="00B04722">
        <w:rPr>
          <w:rFonts w:ascii="Calibri" w:hAnsi="Calibri" w:cs="Calibri"/>
          <w:bCs/>
          <w:color w:val="000000"/>
          <w:lang w:val="en-IN"/>
        </w:rPr>
        <w:t xml:space="preserve">, M.J., </w:t>
      </w:r>
      <w:proofErr w:type="spellStart"/>
      <w:r w:rsidRPr="00B04722">
        <w:rPr>
          <w:rFonts w:ascii="Calibri" w:hAnsi="Calibri" w:cs="Calibri"/>
          <w:bCs/>
          <w:color w:val="000000"/>
          <w:lang w:val="en-IN"/>
        </w:rPr>
        <w:t>Gharravi</w:t>
      </w:r>
      <w:proofErr w:type="spellEnd"/>
      <w:r w:rsidRPr="00B04722">
        <w:rPr>
          <w:rFonts w:ascii="Calibri" w:hAnsi="Calibri" w:cs="Calibri"/>
          <w:bCs/>
          <w:color w:val="000000"/>
          <w:lang w:val="en-IN"/>
        </w:rPr>
        <w:t xml:space="preserve">, A.M. The effects of subacute exposure of peracetic acid on lipid peroxidation and hepatic enzymes in Wistar rats. </w:t>
      </w:r>
      <w:r w:rsidRPr="00B04722">
        <w:rPr>
          <w:rFonts w:ascii="Calibri" w:hAnsi="Calibri" w:cs="Calibri"/>
          <w:bCs/>
          <w:i/>
          <w:iCs/>
          <w:color w:val="000000"/>
          <w:lang w:val="en-IN"/>
        </w:rPr>
        <w:t>Oman Medical Journal</w:t>
      </w:r>
      <w:r w:rsidRPr="00B04722">
        <w:rPr>
          <w:rFonts w:ascii="Calibri" w:hAnsi="Calibri" w:cs="Calibri"/>
          <w:bCs/>
          <w:color w:val="000000"/>
          <w:lang w:val="en-IN"/>
        </w:rPr>
        <w:t>. 25 (4), 256–260, 2010.</w:t>
      </w:r>
    </w:p>
    <w:p w14:paraId="021F6176"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Yoo, J.H. Review of disinfection and sterilization - Back to the basics. </w:t>
      </w:r>
      <w:r w:rsidRPr="00B04722">
        <w:rPr>
          <w:rFonts w:ascii="Calibri" w:hAnsi="Calibri" w:cs="Calibri"/>
          <w:bCs/>
          <w:i/>
          <w:iCs/>
          <w:color w:val="000000"/>
          <w:lang w:val="en-IN"/>
        </w:rPr>
        <w:t>Infection and Chemotherapy</w:t>
      </w:r>
      <w:r w:rsidRPr="00B04722">
        <w:rPr>
          <w:rFonts w:ascii="Calibri" w:hAnsi="Calibri" w:cs="Calibri"/>
          <w:bCs/>
          <w:color w:val="000000"/>
          <w:lang w:val="en-IN"/>
        </w:rPr>
        <w:t>. 50 (2), 101–109, 2018.</w:t>
      </w:r>
    </w:p>
    <w:p w14:paraId="08EA9D19"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Arif, T. Salicylic acid as a peeling agent: A comprehensive review. </w:t>
      </w:r>
      <w:r w:rsidRPr="00B04722">
        <w:rPr>
          <w:rFonts w:ascii="Calibri" w:hAnsi="Calibri" w:cs="Calibri"/>
          <w:bCs/>
          <w:i/>
          <w:iCs/>
          <w:color w:val="000000"/>
          <w:lang w:val="en-IN"/>
        </w:rPr>
        <w:t>Clinical, Cosmetic and Investigational Dermatology</w:t>
      </w:r>
      <w:r w:rsidRPr="00B04722">
        <w:rPr>
          <w:rFonts w:ascii="Calibri" w:hAnsi="Calibri" w:cs="Calibri"/>
          <w:bCs/>
          <w:color w:val="000000"/>
          <w:lang w:val="en-IN"/>
        </w:rPr>
        <w:t>. 8, 455–461, 2015.</w:t>
      </w:r>
    </w:p>
    <w:p w14:paraId="2B998886" w14:textId="77777777" w:rsidR="00B04722" w:rsidRPr="00B04722" w:rsidRDefault="00B04722" w:rsidP="00B04722">
      <w:pPr>
        <w:numPr>
          <w:ilvl w:val="0"/>
          <w:numId w:val="42"/>
        </w:numPr>
        <w:ind w:left="0" w:firstLine="0"/>
        <w:jc w:val="both"/>
        <w:rPr>
          <w:rFonts w:ascii="Calibri" w:hAnsi="Calibri" w:cs="Calibri"/>
          <w:bCs/>
          <w:color w:val="000000"/>
          <w:lang w:val="en-IN"/>
        </w:rPr>
      </w:pPr>
      <w:proofErr w:type="spellStart"/>
      <w:r w:rsidRPr="00B04722">
        <w:rPr>
          <w:rFonts w:ascii="Calibri" w:hAnsi="Calibri" w:cs="Calibri"/>
          <w:bCs/>
          <w:color w:val="000000"/>
          <w:lang w:val="en-IN"/>
        </w:rPr>
        <w:t>Staroń</w:t>
      </w:r>
      <w:proofErr w:type="spellEnd"/>
      <w:r w:rsidRPr="00B04722">
        <w:rPr>
          <w:rFonts w:ascii="Calibri" w:hAnsi="Calibri" w:cs="Calibri"/>
          <w:bCs/>
          <w:color w:val="000000"/>
          <w:lang w:val="en-IN"/>
        </w:rPr>
        <w:t xml:space="preserve">, A., </w:t>
      </w:r>
      <w:proofErr w:type="spellStart"/>
      <w:r w:rsidRPr="00B04722">
        <w:rPr>
          <w:rFonts w:ascii="Calibri" w:hAnsi="Calibri" w:cs="Calibri"/>
          <w:bCs/>
          <w:color w:val="000000"/>
          <w:lang w:val="en-IN"/>
        </w:rPr>
        <w:t>Pucelik</w:t>
      </w:r>
      <w:proofErr w:type="spellEnd"/>
      <w:r w:rsidRPr="00B04722">
        <w:rPr>
          <w:rFonts w:ascii="Calibri" w:hAnsi="Calibri" w:cs="Calibri"/>
          <w:bCs/>
          <w:color w:val="000000"/>
          <w:lang w:val="en-IN"/>
        </w:rPr>
        <w:t xml:space="preserve">, B., </w:t>
      </w:r>
      <w:proofErr w:type="spellStart"/>
      <w:r w:rsidRPr="00B04722">
        <w:rPr>
          <w:rFonts w:ascii="Calibri" w:hAnsi="Calibri" w:cs="Calibri"/>
          <w:bCs/>
          <w:color w:val="000000"/>
          <w:lang w:val="en-IN"/>
        </w:rPr>
        <w:t>Barzowska</w:t>
      </w:r>
      <w:proofErr w:type="spellEnd"/>
      <w:r w:rsidRPr="00B04722">
        <w:rPr>
          <w:rFonts w:ascii="Calibri" w:hAnsi="Calibri" w:cs="Calibri"/>
          <w:bCs/>
          <w:color w:val="000000"/>
          <w:lang w:val="en-IN"/>
        </w:rPr>
        <w:t xml:space="preserve">, A., </w:t>
      </w:r>
      <w:proofErr w:type="spellStart"/>
      <w:r w:rsidRPr="00B04722">
        <w:rPr>
          <w:rFonts w:ascii="Calibri" w:hAnsi="Calibri" w:cs="Calibri"/>
          <w:bCs/>
          <w:color w:val="000000"/>
          <w:lang w:val="en-IN"/>
        </w:rPr>
        <w:t>Pulit-Prociak</w:t>
      </w:r>
      <w:proofErr w:type="spellEnd"/>
      <w:r w:rsidRPr="00B04722">
        <w:rPr>
          <w:rFonts w:ascii="Calibri" w:hAnsi="Calibri" w:cs="Calibri"/>
          <w:bCs/>
          <w:color w:val="000000"/>
          <w:lang w:val="en-IN"/>
        </w:rPr>
        <w:t xml:space="preserve">, J. Synthesis and characteristics of biocidal oil composites enhanced with thymol and salicylic acid. </w:t>
      </w:r>
      <w:r w:rsidRPr="00B04722">
        <w:rPr>
          <w:rFonts w:ascii="Calibri" w:hAnsi="Calibri" w:cs="Calibri"/>
          <w:bCs/>
          <w:i/>
          <w:iCs/>
          <w:color w:val="000000"/>
          <w:lang w:val="en-IN"/>
        </w:rPr>
        <w:t>Clean Technologies and Environmental Policy</w:t>
      </w:r>
      <w:r w:rsidRPr="00B04722">
        <w:rPr>
          <w:rFonts w:ascii="Calibri" w:hAnsi="Calibri" w:cs="Calibri"/>
          <w:bCs/>
          <w:color w:val="000000"/>
          <w:lang w:val="en-IN"/>
        </w:rPr>
        <w:t>. 26 (10), 3481–3505, 2024.</w:t>
      </w:r>
    </w:p>
    <w:p w14:paraId="3C174F3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Reyes-Fernández, E.Z., Schuldiner, S. Acidification of cytoplasm in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provides a strategy to cope with stress and facilitates development of antibiotic resistance. </w:t>
      </w:r>
      <w:r w:rsidRPr="00B04722">
        <w:rPr>
          <w:rFonts w:ascii="Calibri" w:hAnsi="Calibri" w:cs="Calibri"/>
          <w:bCs/>
          <w:i/>
          <w:iCs/>
          <w:color w:val="000000"/>
          <w:lang w:val="en-IN"/>
        </w:rPr>
        <w:t>Scientific Reports</w:t>
      </w:r>
      <w:r w:rsidRPr="00B04722">
        <w:rPr>
          <w:rFonts w:ascii="Calibri" w:hAnsi="Calibri" w:cs="Calibri"/>
          <w:bCs/>
          <w:color w:val="000000"/>
          <w:lang w:val="en-IN"/>
        </w:rPr>
        <w:t>. 10 (1), 9954, 2020.</w:t>
      </w:r>
    </w:p>
    <w:p w14:paraId="6547CE8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Song, X., Li, R., Zhang, Q., He, S., Wang, Y. Antibacterial effect and possible mechanism of salicylic acid microcapsules against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and </w:t>
      </w:r>
      <w:r w:rsidRPr="00B04722">
        <w:rPr>
          <w:rFonts w:ascii="Calibri" w:hAnsi="Calibri" w:cs="Calibri"/>
          <w:bCs/>
          <w:i/>
          <w:iCs/>
          <w:color w:val="000000"/>
          <w:lang w:val="en-IN"/>
        </w:rPr>
        <w:t>Staphylococcus aureus</w:t>
      </w:r>
      <w:r w:rsidRPr="00B04722">
        <w:rPr>
          <w:rFonts w:ascii="Calibri" w:hAnsi="Calibri" w:cs="Calibri"/>
          <w:bCs/>
          <w:color w:val="000000"/>
          <w:lang w:val="en-IN"/>
        </w:rPr>
        <w:t xml:space="preserve">. </w:t>
      </w:r>
      <w:r w:rsidRPr="00B04722">
        <w:rPr>
          <w:rFonts w:ascii="Calibri" w:hAnsi="Calibri" w:cs="Calibri"/>
          <w:bCs/>
          <w:i/>
          <w:iCs/>
          <w:color w:val="000000"/>
          <w:lang w:val="en-IN"/>
        </w:rPr>
        <w:t>International Journal of Environmental Research and Public Health</w:t>
      </w:r>
      <w:r w:rsidRPr="00B04722">
        <w:rPr>
          <w:rFonts w:ascii="Calibri" w:hAnsi="Calibri" w:cs="Calibri"/>
          <w:bCs/>
          <w:color w:val="000000"/>
          <w:lang w:val="en-IN"/>
        </w:rPr>
        <w:t>. 19 (19), 12761, 2022.</w:t>
      </w:r>
    </w:p>
    <w:p w14:paraId="0ECC1B9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Hyldgaard, M., Mygind, T., Meyer, R.L. Essential oils in food preservation: Mode of action, synergies, and interactions with food matrix components. </w:t>
      </w:r>
      <w:r w:rsidRPr="00B04722">
        <w:rPr>
          <w:rFonts w:ascii="Calibri" w:hAnsi="Calibri" w:cs="Calibri"/>
          <w:bCs/>
          <w:i/>
          <w:iCs/>
          <w:color w:val="000000"/>
          <w:lang w:val="en-IN"/>
        </w:rPr>
        <w:t>Frontiers in Microbiology</w:t>
      </w:r>
      <w:r w:rsidRPr="00B04722">
        <w:rPr>
          <w:rFonts w:ascii="Calibri" w:hAnsi="Calibri" w:cs="Calibri"/>
          <w:bCs/>
          <w:color w:val="000000"/>
          <w:lang w:val="en-IN"/>
        </w:rPr>
        <w:t>. 3, 12, 2012.</w:t>
      </w:r>
    </w:p>
    <w:p w14:paraId="474C43CE"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Shariati, A. et al. Inhibitory effect of natural compounds on quorum sensing system in </w:t>
      </w:r>
      <w:r w:rsidRPr="00B04722">
        <w:rPr>
          <w:rFonts w:ascii="Calibri" w:hAnsi="Calibri" w:cs="Calibri"/>
          <w:bCs/>
          <w:i/>
          <w:iCs/>
          <w:color w:val="000000"/>
          <w:lang w:val="en-IN"/>
        </w:rPr>
        <w:t>Pseudomonas aeruginosa</w:t>
      </w:r>
      <w:r w:rsidRPr="00B04722">
        <w:rPr>
          <w:rFonts w:ascii="Calibri" w:hAnsi="Calibri" w:cs="Calibri"/>
          <w:bCs/>
          <w:color w:val="000000"/>
          <w:lang w:val="en-IN"/>
        </w:rPr>
        <w:t xml:space="preserve">: A helpful promise for managing biofilm community. </w:t>
      </w:r>
      <w:r w:rsidRPr="00B04722">
        <w:rPr>
          <w:rFonts w:ascii="Calibri" w:hAnsi="Calibri" w:cs="Calibri"/>
          <w:bCs/>
          <w:i/>
          <w:iCs/>
          <w:color w:val="000000"/>
          <w:lang w:val="en-IN"/>
        </w:rPr>
        <w:t>Frontiers in Pharmacology</w:t>
      </w:r>
      <w:r w:rsidRPr="00B04722">
        <w:rPr>
          <w:rFonts w:ascii="Calibri" w:hAnsi="Calibri" w:cs="Calibri"/>
          <w:bCs/>
          <w:color w:val="000000"/>
          <w:lang w:val="en-IN"/>
        </w:rPr>
        <w:t>. 15, 1350391, 2024.</w:t>
      </w:r>
    </w:p>
    <w:p w14:paraId="53D213A5"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Pedreira, A., Fernandes, S., Simões, M., García, M.R., Vázquez, J.A. Synergistic bactericidal effects of quaternary ammonium compounds with essential oil constituents. </w:t>
      </w:r>
      <w:r w:rsidRPr="00B04722">
        <w:rPr>
          <w:rFonts w:ascii="Calibri" w:hAnsi="Calibri" w:cs="Calibri"/>
          <w:bCs/>
          <w:i/>
          <w:iCs/>
          <w:color w:val="000000"/>
          <w:lang w:val="en-IN"/>
        </w:rPr>
        <w:t>Foods</w:t>
      </w:r>
      <w:r w:rsidRPr="00B04722">
        <w:rPr>
          <w:rFonts w:ascii="Calibri" w:hAnsi="Calibri" w:cs="Calibri"/>
          <w:bCs/>
          <w:color w:val="000000"/>
          <w:lang w:val="en-IN"/>
        </w:rPr>
        <w:t>. 13 (12), 1831, 2024.</w:t>
      </w:r>
    </w:p>
    <w:p w14:paraId="3D488AAA"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Cameron, S.J., Sheng, J., Hosseinian, F., Willmore, W.G. Nanoparticle effects on stress response pathways and nanoparticle-protein interactions. </w:t>
      </w:r>
      <w:r w:rsidRPr="00B04722">
        <w:rPr>
          <w:rFonts w:ascii="Calibri" w:hAnsi="Calibri" w:cs="Calibri"/>
          <w:bCs/>
          <w:i/>
          <w:iCs/>
          <w:color w:val="000000"/>
          <w:lang w:val="en-IN"/>
        </w:rPr>
        <w:t>International Journal of Molecular Sciences</w:t>
      </w:r>
      <w:r w:rsidRPr="00B04722">
        <w:rPr>
          <w:rFonts w:ascii="Calibri" w:hAnsi="Calibri" w:cs="Calibri"/>
          <w:bCs/>
          <w:color w:val="000000"/>
          <w:lang w:val="en-IN"/>
        </w:rPr>
        <w:t>. 23 (14), 7962, 2022.</w:t>
      </w:r>
    </w:p>
    <w:p w14:paraId="22FC80EA"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Nabarro, J. et al. Lipopolysaccharide lateral mobility in the Gram-negative bacterial outer membrane is confined and governed by interactions within the conserved Lipid </w:t>
      </w:r>
      <w:proofErr w:type="spellStart"/>
      <w:r w:rsidRPr="00B04722">
        <w:rPr>
          <w:rFonts w:ascii="Calibri" w:hAnsi="Calibri" w:cs="Calibri"/>
          <w:bCs/>
          <w:color w:val="000000"/>
          <w:lang w:val="en-IN"/>
        </w:rPr>
        <w:t>A</w:t>
      </w:r>
      <w:proofErr w:type="spellEnd"/>
      <w:r w:rsidRPr="00B04722">
        <w:rPr>
          <w:rFonts w:ascii="Calibri" w:hAnsi="Calibri" w:cs="Calibri"/>
          <w:bCs/>
          <w:color w:val="000000"/>
          <w:lang w:val="en-IN"/>
        </w:rPr>
        <w:t xml:space="preserve"> anchor. </w:t>
      </w:r>
      <w:proofErr w:type="spellStart"/>
      <w:r w:rsidRPr="00B04722">
        <w:rPr>
          <w:rFonts w:ascii="Calibri" w:hAnsi="Calibri" w:cs="Calibri"/>
          <w:bCs/>
          <w:i/>
          <w:iCs/>
          <w:color w:val="000000"/>
          <w:lang w:val="en-IN"/>
        </w:rPr>
        <w:t>bioRxiv</w:t>
      </w:r>
      <w:proofErr w:type="spellEnd"/>
      <w:r w:rsidRPr="00B04722">
        <w:rPr>
          <w:rFonts w:ascii="Calibri" w:hAnsi="Calibri" w:cs="Calibri"/>
          <w:bCs/>
          <w:color w:val="000000"/>
          <w:lang w:val="en-IN"/>
        </w:rPr>
        <w:t>. 2025, 2025.03.10.642448, 2025.</w:t>
      </w:r>
    </w:p>
    <w:p w14:paraId="4BEA4CBA"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Vaara, M., Nurminen, M. Outer membrane permeability barrier in </w:t>
      </w:r>
      <w:r w:rsidRPr="00B04722">
        <w:rPr>
          <w:rFonts w:ascii="Calibri" w:hAnsi="Calibri" w:cs="Calibri"/>
          <w:bCs/>
          <w:i/>
          <w:iCs/>
          <w:color w:val="000000"/>
          <w:lang w:val="en-IN"/>
        </w:rPr>
        <w:t>Escherichia coli</w:t>
      </w:r>
      <w:r w:rsidRPr="00B04722">
        <w:rPr>
          <w:rFonts w:ascii="Calibri" w:hAnsi="Calibri" w:cs="Calibri"/>
          <w:bCs/>
          <w:color w:val="000000"/>
          <w:lang w:val="en-IN"/>
        </w:rPr>
        <w:t xml:space="preserve"> mutants that are defective in the late acyltransferases of lipid A biosynthesis. </w:t>
      </w:r>
      <w:r w:rsidRPr="00B04722">
        <w:rPr>
          <w:rFonts w:ascii="Calibri" w:hAnsi="Calibri" w:cs="Calibri"/>
          <w:bCs/>
          <w:i/>
          <w:iCs/>
          <w:color w:val="000000"/>
          <w:lang w:val="en-IN"/>
        </w:rPr>
        <w:t>Antimicrobial Agents and Chemotherapy</w:t>
      </w:r>
      <w:r w:rsidRPr="00B04722">
        <w:rPr>
          <w:rFonts w:ascii="Calibri" w:hAnsi="Calibri" w:cs="Calibri"/>
          <w:bCs/>
          <w:color w:val="000000"/>
          <w:lang w:val="en-IN"/>
        </w:rPr>
        <w:t>. 43 (6), 1459–1462, 1999.</w:t>
      </w:r>
    </w:p>
    <w:p w14:paraId="768E4C7D"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Garde, S., </w:t>
      </w:r>
      <w:proofErr w:type="spellStart"/>
      <w:r w:rsidRPr="00B04722">
        <w:rPr>
          <w:rFonts w:ascii="Calibri" w:hAnsi="Calibri" w:cs="Calibri"/>
          <w:bCs/>
          <w:color w:val="000000"/>
          <w:lang w:val="en-IN"/>
        </w:rPr>
        <w:t>Chodisetti</w:t>
      </w:r>
      <w:proofErr w:type="spellEnd"/>
      <w:r w:rsidRPr="00B04722">
        <w:rPr>
          <w:rFonts w:ascii="Calibri" w:hAnsi="Calibri" w:cs="Calibri"/>
          <w:bCs/>
          <w:color w:val="000000"/>
          <w:lang w:val="en-IN"/>
        </w:rPr>
        <w:t xml:space="preserve">, P.K., Reddy, M. Peptidoglycan: Structure, synthesis, and regulation. </w:t>
      </w:r>
      <w:proofErr w:type="spellStart"/>
      <w:r w:rsidRPr="00B04722">
        <w:rPr>
          <w:rFonts w:ascii="Calibri" w:hAnsi="Calibri" w:cs="Calibri"/>
          <w:bCs/>
          <w:i/>
          <w:iCs/>
          <w:color w:val="000000"/>
          <w:lang w:val="en-IN"/>
        </w:rPr>
        <w:t>EcoSal</w:t>
      </w:r>
      <w:proofErr w:type="spellEnd"/>
      <w:r w:rsidRPr="00B04722">
        <w:rPr>
          <w:rFonts w:ascii="Calibri" w:hAnsi="Calibri" w:cs="Calibri"/>
          <w:bCs/>
          <w:i/>
          <w:iCs/>
          <w:color w:val="000000"/>
          <w:lang w:val="en-IN"/>
        </w:rPr>
        <w:t xml:space="preserve"> Plus</w:t>
      </w:r>
      <w:r w:rsidRPr="00B04722">
        <w:rPr>
          <w:rFonts w:ascii="Calibri" w:hAnsi="Calibri" w:cs="Calibri"/>
          <w:bCs/>
          <w:color w:val="000000"/>
          <w:lang w:val="en-IN"/>
        </w:rPr>
        <w:t>. 9 (2), ESP-0010-2020, 2021.</w:t>
      </w:r>
    </w:p>
    <w:p w14:paraId="4C195E35" w14:textId="77777777" w:rsidR="00B04722"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Nikolic, P., </w:t>
      </w:r>
      <w:proofErr w:type="spellStart"/>
      <w:r w:rsidRPr="00B04722">
        <w:rPr>
          <w:rFonts w:ascii="Calibri" w:hAnsi="Calibri" w:cs="Calibri"/>
          <w:bCs/>
          <w:color w:val="000000"/>
          <w:lang w:val="en-IN"/>
        </w:rPr>
        <w:t>Mudgil</w:t>
      </w:r>
      <w:proofErr w:type="spellEnd"/>
      <w:r w:rsidRPr="00B04722">
        <w:rPr>
          <w:rFonts w:ascii="Calibri" w:hAnsi="Calibri" w:cs="Calibri"/>
          <w:bCs/>
          <w:color w:val="000000"/>
          <w:lang w:val="en-IN"/>
        </w:rPr>
        <w:t xml:space="preserve">, P. The cell wall, cell membrane and virulence factors of </w:t>
      </w:r>
      <w:r w:rsidRPr="00B04722">
        <w:rPr>
          <w:rFonts w:ascii="Calibri" w:hAnsi="Calibri" w:cs="Calibri"/>
          <w:bCs/>
          <w:i/>
          <w:iCs/>
          <w:color w:val="000000"/>
          <w:lang w:val="en-IN"/>
        </w:rPr>
        <w:t>Staphylococcus aureus</w:t>
      </w:r>
      <w:r w:rsidRPr="00B04722">
        <w:rPr>
          <w:rFonts w:ascii="Calibri" w:hAnsi="Calibri" w:cs="Calibri"/>
          <w:bCs/>
          <w:color w:val="000000"/>
          <w:lang w:val="en-IN"/>
        </w:rPr>
        <w:t xml:space="preserve"> and their role in antibiotic resistance. </w:t>
      </w:r>
      <w:r w:rsidRPr="00B04722">
        <w:rPr>
          <w:rFonts w:ascii="Calibri" w:hAnsi="Calibri" w:cs="Calibri"/>
          <w:bCs/>
          <w:i/>
          <w:iCs/>
          <w:color w:val="000000"/>
          <w:lang w:val="en-IN"/>
        </w:rPr>
        <w:t>Microorganisms</w:t>
      </w:r>
      <w:r w:rsidRPr="00B04722">
        <w:rPr>
          <w:rFonts w:ascii="Calibri" w:hAnsi="Calibri" w:cs="Calibri"/>
          <w:bCs/>
          <w:color w:val="000000"/>
          <w:lang w:val="en-IN"/>
        </w:rPr>
        <w:t>. 11 (2), 259, 2023.</w:t>
      </w:r>
    </w:p>
    <w:p w14:paraId="4112B94F" w14:textId="5A5DA63A" w:rsidR="00516914" w:rsidRPr="00B04722" w:rsidRDefault="00B04722" w:rsidP="00B04722">
      <w:pPr>
        <w:numPr>
          <w:ilvl w:val="0"/>
          <w:numId w:val="42"/>
        </w:numPr>
        <w:ind w:left="0" w:firstLine="0"/>
        <w:jc w:val="both"/>
        <w:rPr>
          <w:rFonts w:ascii="Calibri" w:hAnsi="Calibri" w:cs="Calibri"/>
          <w:bCs/>
          <w:color w:val="000000"/>
          <w:lang w:val="en-IN"/>
        </w:rPr>
      </w:pPr>
      <w:r w:rsidRPr="00B04722">
        <w:rPr>
          <w:rFonts w:ascii="Calibri" w:hAnsi="Calibri" w:cs="Calibri"/>
          <w:bCs/>
          <w:color w:val="000000"/>
          <w:lang w:val="en-IN"/>
        </w:rPr>
        <w:t xml:space="preserve">Wang, M., Buist, G., van Dijl, J.M. </w:t>
      </w:r>
      <w:r w:rsidRPr="00B04722">
        <w:rPr>
          <w:rFonts w:ascii="Calibri" w:hAnsi="Calibri" w:cs="Calibri"/>
          <w:bCs/>
          <w:i/>
          <w:iCs/>
          <w:color w:val="000000"/>
          <w:lang w:val="en-IN"/>
        </w:rPr>
        <w:t>Staphylococcus aureus</w:t>
      </w:r>
      <w:r w:rsidRPr="00B04722">
        <w:rPr>
          <w:rFonts w:ascii="Calibri" w:hAnsi="Calibri" w:cs="Calibri"/>
          <w:bCs/>
          <w:color w:val="000000"/>
          <w:lang w:val="en-IN"/>
        </w:rPr>
        <w:t xml:space="preserve"> cell wall maintenance - The multifaceted roles of peptidoglycan hydrolases in bacterial growth, fitness, and virulence. </w:t>
      </w:r>
      <w:r w:rsidRPr="00B04722">
        <w:rPr>
          <w:rFonts w:ascii="Calibri" w:hAnsi="Calibri" w:cs="Calibri"/>
          <w:bCs/>
          <w:i/>
          <w:iCs/>
          <w:color w:val="000000"/>
          <w:lang w:val="en-IN"/>
        </w:rPr>
        <w:t>FEMS Microbiology Reviews</w:t>
      </w:r>
      <w:r w:rsidRPr="00B04722">
        <w:rPr>
          <w:rFonts w:ascii="Calibri" w:hAnsi="Calibri" w:cs="Calibri"/>
          <w:bCs/>
          <w:color w:val="000000"/>
          <w:lang w:val="en-IN"/>
        </w:rPr>
        <w:t>. 46 (5), fuac025, 2022.</w:t>
      </w:r>
    </w:p>
    <w:sectPr w:rsidR="00516914" w:rsidRPr="00B04722" w:rsidSect="0033500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1F84E" w14:textId="77777777" w:rsidR="00600198" w:rsidRDefault="00600198">
      <w:r>
        <w:separator/>
      </w:r>
    </w:p>
  </w:endnote>
  <w:endnote w:type="continuationSeparator" w:id="0">
    <w:p w14:paraId="7150A70F" w14:textId="77777777" w:rsidR="00600198" w:rsidRDefault="00600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228385"/>
      <w:docPartObj>
        <w:docPartGallery w:val="Page Numbers (Bottom of Page)"/>
        <w:docPartUnique/>
      </w:docPartObj>
    </w:sdtPr>
    <w:sdtContent>
      <w:p w14:paraId="77B99EFF" w14:textId="77777777" w:rsidR="00E27CC3" w:rsidRDefault="009D5851" w:rsidP="005E08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15A5C2" w14:textId="77777777" w:rsidR="00E27CC3" w:rsidRDefault="00E27CC3" w:rsidP="0053479B">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478793"/>
      <w:docPartObj>
        <w:docPartGallery w:val="Page Numbers (Bottom of Page)"/>
        <w:docPartUnique/>
      </w:docPartObj>
    </w:sdtPr>
    <w:sdtContent>
      <w:p w14:paraId="74BBA5AB" w14:textId="77777777" w:rsidR="00E27CC3" w:rsidRDefault="009D5851">
        <w:pPr>
          <w:pStyle w:val="Footer"/>
          <w:jc w:val="right"/>
        </w:pPr>
        <w:r>
          <w:fldChar w:fldCharType="begin"/>
        </w:r>
        <w:r>
          <w:instrText>PAGE   \* MERGEFORMAT</w:instrText>
        </w:r>
        <w:r>
          <w:fldChar w:fldCharType="separate"/>
        </w:r>
        <w:r w:rsidR="006D1605" w:rsidRPr="006D1605">
          <w:rPr>
            <w:noProof/>
            <w:lang w:val="pt-PT"/>
          </w:rPr>
          <w:t>21</w:t>
        </w:r>
        <w:r>
          <w:fldChar w:fldCharType="end"/>
        </w:r>
      </w:p>
    </w:sdtContent>
  </w:sdt>
  <w:p w14:paraId="5DCF8BED" w14:textId="77777777" w:rsidR="00E27CC3" w:rsidRDefault="00E27CC3" w:rsidP="0053479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631513"/>
      <w:docPartObj>
        <w:docPartGallery w:val="Page Numbers (Bottom of Page)"/>
        <w:docPartUnique/>
      </w:docPartObj>
    </w:sdtPr>
    <w:sdtContent>
      <w:p w14:paraId="7C321617" w14:textId="64FFC44C" w:rsidR="00E27CC3" w:rsidRDefault="009D5851">
        <w:pPr>
          <w:pStyle w:val="Footer"/>
          <w:jc w:val="right"/>
        </w:pPr>
        <w:r>
          <w:fldChar w:fldCharType="begin"/>
        </w:r>
        <w:r>
          <w:instrText>PAGE   \* MERGEFORMAT</w:instrText>
        </w:r>
        <w:r>
          <w:fldChar w:fldCharType="separate"/>
        </w:r>
        <w:r w:rsidR="006A6774" w:rsidRPr="006A6774">
          <w:rPr>
            <w:noProof/>
            <w:lang w:val="pt-PT"/>
          </w:rPr>
          <w:t>1</w:t>
        </w:r>
        <w:r>
          <w:fldChar w:fldCharType="end"/>
        </w:r>
      </w:p>
    </w:sdtContent>
  </w:sdt>
  <w:p w14:paraId="288678F4" w14:textId="77777777" w:rsidR="00E27CC3" w:rsidRDefault="00E27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626D4" w14:textId="77777777" w:rsidR="00600198" w:rsidRDefault="00600198">
      <w:r>
        <w:separator/>
      </w:r>
    </w:p>
  </w:footnote>
  <w:footnote w:type="continuationSeparator" w:id="0">
    <w:p w14:paraId="2FE70395" w14:textId="77777777" w:rsidR="00600198" w:rsidRDefault="00600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DB3F1" w14:textId="77777777" w:rsidR="00E27CC3" w:rsidRDefault="00E27CC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79AE" w14:textId="77777777" w:rsidR="00E27CC3" w:rsidRDefault="009D5851">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05C9" w14:textId="77777777" w:rsidR="00E27CC3" w:rsidRDefault="00E27CC3">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3437"/>
    <w:multiLevelType w:val="hybridMultilevel"/>
    <w:tmpl w:val="F2A8B67E"/>
    <w:lvl w:ilvl="0" w:tplc="7040D98C">
      <w:start w:val="1"/>
      <w:numFmt w:val="bullet"/>
      <w:lvlText w:val="-"/>
      <w:lvlJc w:val="left"/>
      <w:pPr>
        <w:ind w:left="1080" w:hanging="360"/>
      </w:pPr>
      <w:rPr>
        <w:rFonts w:ascii="Calibri" w:eastAsiaTheme="majorEastAsia" w:hAnsi="Calibri" w:cs="Calibri" w:hint="default"/>
        <w:b/>
      </w:rPr>
    </w:lvl>
    <w:lvl w:ilvl="1" w:tplc="5524CEFE" w:tentative="1">
      <w:start w:val="1"/>
      <w:numFmt w:val="bullet"/>
      <w:lvlText w:val="o"/>
      <w:lvlJc w:val="left"/>
      <w:pPr>
        <w:ind w:left="1800" w:hanging="360"/>
      </w:pPr>
      <w:rPr>
        <w:rFonts w:ascii="Courier New" w:hAnsi="Courier New" w:cs="Courier New" w:hint="default"/>
      </w:rPr>
    </w:lvl>
    <w:lvl w:ilvl="2" w:tplc="925655E4" w:tentative="1">
      <w:start w:val="1"/>
      <w:numFmt w:val="bullet"/>
      <w:lvlText w:val=""/>
      <w:lvlJc w:val="left"/>
      <w:pPr>
        <w:ind w:left="2520" w:hanging="360"/>
      </w:pPr>
      <w:rPr>
        <w:rFonts w:ascii="Wingdings" w:hAnsi="Wingdings" w:hint="default"/>
      </w:rPr>
    </w:lvl>
    <w:lvl w:ilvl="3" w:tplc="6BEEE440" w:tentative="1">
      <w:start w:val="1"/>
      <w:numFmt w:val="bullet"/>
      <w:lvlText w:val=""/>
      <w:lvlJc w:val="left"/>
      <w:pPr>
        <w:ind w:left="3240" w:hanging="360"/>
      </w:pPr>
      <w:rPr>
        <w:rFonts w:ascii="Symbol" w:hAnsi="Symbol" w:hint="default"/>
      </w:rPr>
    </w:lvl>
    <w:lvl w:ilvl="4" w:tplc="117C2398" w:tentative="1">
      <w:start w:val="1"/>
      <w:numFmt w:val="bullet"/>
      <w:lvlText w:val="o"/>
      <w:lvlJc w:val="left"/>
      <w:pPr>
        <w:ind w:left="3960" w:hanging="360"/>
      </w:pPr>
      <w:rPr>
        <w:rFonts w:ascii="Courier New" w:hAnsi="Courier New" w:cs="Courier New" w:hint="default"/>
      </w:rPr>
    </w:lvl>
    <w:lvl w:ilvl="5" w:tplc="F1AAADDA" w:tentative="1">
      <w:start w:val="1"/>
      <w:numFmt w:val="bullet"/>
      <w:lvlText w:val=""/>
      <w:lvlJc w:val="left"/>
      <w:pPr>
        <w:ind w:left="4680" w:hanging="360"/>
      </w:pPr>
      <w:rPr>
        <w:rFonts w:ascii="Wingdings" w:hAnsi="Wingdings" w:hint="default"/>
      </w:rPr>
    </w:lvl>
    <w:lvl w:ilvl="6" w:tplc="EE84F030" w:tentative="1">
      <w:start w:val="1"/>
      <w:numFmt w:val="bullet"/>
      <w:lvlText w:val=""/>
      <w:lvlJc w:val="left"/>
      <w:pPr>
        <w:ind w:left="5400" w:hanging="360"/>
      </w:pPr>
      <w:rPr>
        <w:rFonts w:ascii="Symbol" w:hAnsi="Symbol" w:hint="default"/>
      </w:rPr>
    </w:lvl>
    <w:lvl w:ilvl="7" w:tplc="E59A0C34" w:tentative="1">
      <w:start w:val="1"/>
      <w:numFmt w:val="bullet"/>
      <w:lvlText w:val="o"/>
      <w:lvlJc w:val="left"/>
      <w:pPr>
        <w:ind w:left="6120" w:hanging="360"/>
      </w:pPr>
      <w:rPr>
        <w:rFonts w:ascii="Courier New" w:hAnsi="Courier New" w:cs="Courier New" w:hint="default"/>
      </w:rPr>
    </w:lvl>
    <w:lvl w:ilvl="8" w:tplc="92E28A34" w:tentative="1">
      <w:start w:val="1"/>
      <w:numFmt w:val="bullet"/>
      <w:lvlText w:val=""/>
      <w:lvlJc w:val="left"/>
      <w:pPr>
        <w:ind w:left="6840" w:hanging="360"/>
      </w:pPr>
      <w:rPr>
        <w:rFonts w:ascii="Wingdings" w:hAnsi="Wingdings" w:hint="default"/>
      </w:rPr>
    </w:lvl>
  </w:abstractNum>
  <w:abstractNum w:abstractNumId="1" w15:restartNumberingAfterBreak="0">
    <w:nsid w:val="09D13750"/>
    <w:multiLevelType w:val="hybridMultilevel"/>
    <w:tmpl w:val="67280662"/>
    <w:lvl w:ilvl="0" w:tplc="F7C6185A">
      <w:start w:val="1"/>
      <w:numFmt w:val="decimal"/>
      <w:lvlText w:val="%1."/>
      <w:lvlJc w:val="left"/>
      <w:pPr>
        <w:ind w:left="720" w:hanging="360"/>
      </w:pPr>
      <w:rPr>
        <w:b w:val="0"/>
        <w:bCs w:val="0"/>
      </w:rPr>
    </w:lvl>
    <w:lvl w:ilvl="1" w:tplc="83DAE88E">
      <w:start w:val="1"/>
      <w:numFmt w:val="lowerLetter"/>
      <w:lvlText w:val="%2."/>
      <w:lvlJc w:val="left"/>
      <w:pPr>
        <w:ind w:left="1440" w:hanging="360"/>
      </w:pPr>
    </w:lvl>
    <w:lvl w:ilvl="2" w:tplc="3E2C76AA" w:tentative="1">
      <w:start w:val="1"/>
      <w:numFmt w:val="lowerRoman"/>
      <w:lvlText w:val="%3."/>
      <w:lvlJc w:val="right"/>
      <w:pPr>
        <w:ind w:left="2160" w:hanging="180"/>
      </w:pPr>
    </w:lvl>
    <w:lvl w:ilvl="3" w:tplc="DD4A0E7C" w:tentative="1">
      <w:start w:val="1"/>
      <w:numFmt w:val="decimal"/>
      <w:lvlText w:val="%4."/>
      <w:lvlJc w:val="left"/>
      <w:pPr>
        <w:ind w:left="2880" w:hanging="360"/>
      </w:pPr>
    </w:lvl>
    <w:lvl w:ilvl="4" w:tplc="FAAC1E28" w:tentative="1">
      <w:start w:val="1"/>
      <w:numFmt w:val="lowerLetter"/>
      <w:lvlText w:val="%5."/>
      <w:lvlJc w:val="left"/>
      <w:pPr>
        <w:ind w:left="3600" w:hanging="360"/>
      </w:pPr>
    </w:lvl>
    <w:lvl w:ilvl="5" w:tplc="2D84947A" w:tentative="1">
      <w:start w:val="1"/>
      <w:numFmt w:val="lowerRoman"/>
      <w:lvlText w:val="%6."/>
      <w:lvlJc w:val="right"/>
      <w:pPr>
        <w:ind w:left="4320" w:hanging="180"/>
      </w:pPr>
    </w:lvl>
    <w:lvl w:ilvl="6" w:tplc="B5864EC8" w:tentative="1">
      <w:start w:val="1"/>
      <w:numFmt w:val="decimal"/>
      <w:lvlText w:val="%7."/>
      <w:lvlJc w:val="left"/>
      <w:pPr>
        <w:ind w:left="5040" w:hanging="360"/>
      </w:pPr>
    </w:lvl>
    <w:lvl w:ilvl="7" w:tplc="BF90A2B8" w:tentative="1">
      <w:start w:val="1"/>
      <w:numFmt w:val="lowerLetter"/>
      <w:lvlText w:val="%8."/>
      <w:lvlJc w:val="left"/>
      <w:pPr>
        <w:ind w:left="5760" w:hanging="360"/>
      </w:pPr>
    </w:lvl>
    <w:lvl w:ilvl="8" w:tplc="E88A93FE"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9AE27BAA">
      <w:start w:val="1"/>
      <w:numFmt w:val="bullet"/>
      <w:lvlText w:val=""/>
      <w:lvlJc w:val="left"/>
      <w:pPr>
        <w:ind w:left="360" w:hanging="360"/>
      </w:pPr>
      <w:rPr>
        <w:rFonts w:ascii="Symbol" w:hAnsi="Symbol" w:hint="default"/>
        <w:sz w:val="28"/>
        <w:szCs w:val="28"/>
      </w:rPr>
    </w:lvl>
    <w:lvl w:ilvl="1" w:tplc="C28C03A0" w:tentative="1">
      <w:start w:val="1"/>
      <w:numFmt w:val="bullet"/>
      <w:lvlText w:val="o"/>
      <w:lvlJc w:val="left"/>
      <w:pPr>
        <w:ind w:left="1440" w:hanging="360"/>
      </w:pPr>
      <w:rPr>
        <w:rFonts w:ascii="Courier New" w:hAnsi="Courier New" w:cs="Courier New" w:hint="default"/>
      </w:rPr>
    </w:lvl>
    <w:lvl w:ilvl="2" w:tplc="541E7C46" w:tentative="1">
      <w:start w:val="1"/>
      <w:numFmt w:val="bullet"/>
      <w:lvlText w:val=""/>
      <w:lvlJc w:val="left"/>
      <w:pPr>
        <w:ind w:left="2160" w:hanging="360"/>
      </w:pPr>
      <w:rPr>
        <w:rFonts w:ascii="Wingdings" w:hAnsi="Wingdings" w:hint="default"/>
      </w:rPr>
    </w:lvl>
    <w:lvl w:ilvl="3" w:tplc="1C24FCC6" w:tentative="1">
      <w:start w:val="1"/>
      <w:numFmt w:val="bullet"/>
      <w:lvlText w:val=""/>
      <w:lvlJc w:val="left"/>
      <w:pPr>
        <w:ind w:left="2880" w:hanging="360"/>
      </w:pPr>
      <w:rPr>
        <w:rFonts w:ascii="Symbol" w:hAnsi="Symbol" w:hint="default"/>
      </w:rPr>
    </w:lvl>
    <w:lvl w:ilvl="4" w:tplc="FAB23118" w:tentative="1">
      <w:start w:val="1"/>
      <w:numFmt w:val="bullet"/>
      <w:lvlText w:val="o"/>
      <w:lvlJc w:val="left"/>
      <w:pPr>
        <w:ind w:left="3600" w:hanging="360"/>
      </w:pPr>
      <w:rPr>
        <w:rFonts w:ascii="Courier New" w:hAnsi="Courier New" w:cs="Courier New" w:hint="default"/>
      </w:rPr>
    </w:lvl>
    <w:lvl w:ilvl="5" w:tplc="BA24AEF2" w:tentative="1">
      <w:start w:val="1"/>
      <w:numFmt w:val="bullet"/>
      <w:lvlText w:val=""/>
      <w:lvlJc w:val="left"/>
      <w:pPr>
        <w:ind w:left="4320" w:hanging="360"/>
      </w:pPr>
      <w:rPr>
        <w:rFonts w:ascii="Wingdings" w:hAnsi="Wingdings" w:hint="default"/>
      </w:rPr>
    </w:lvl>
    <w:lvl w:ilvl="6" w:tplc="F1AAC17A" w:tentative="1">
      <w:start w:val="1"/>
      <w:numFmt w:val="bullet"/>
      <w:lvlText w:val=""/>
      <w:lvlJc w:val="left"/>
      <w:pPr>
        <w:ind w:left="5040" w:hanging="360"/>
      </w:pPr>
      <w:rPr>
        <w:rFonts w:ascii="Symbol" w:hAnsi="Symbol" w:hint="default"/>
      </w:rPr>
    </w:lvl>
    <w:lvl w:ilvl="7" w:tplc="1578E3B6" w:tentative="1">
      <w:start w:val="1"/>
      <w:numFmt w:val="bullet"/>
      <w:lvlText w:val="o"/>
      <w:lvlJc w:val="left"/>
      <w:pPr>
        <w:ind w:left="5760" w:hanging="360"/>
      </w:pPr>
      <w:rPr>
        <w:rFonts w:ascii="Courier New" w:hAnsi="Courier New" w:cs="Courier New" w:hint="default"/>
      </w:rPr>
    </w:lvl>
    <w:lvl w:ilvl="8" w:tplc="3E7ECA1C" w:tentative="1">
      <w:start w:val="1"/>
      <w:numFmt w:val="bullet"/>
      <w:lvlText w:val=""/>
      <w:lvlJc w:val="left"/>
      <w:pPr>
        <w:ind w:left="6480" w:hanging="360"/>
      </w:pPr>
      <w:rPr>
        <w:rFonts w:ascii="Wingdings" w:hAnsi="Wingdings" w:hint="default"/>
      </w:rPr>
    </w:lvl>
  </w:abstractNum>
  <w:abstractNum w:abstractNumId="3" w15:restartNumberingAfterBreak="0">
    <w:nsid w:val="10135138"/>
    <w:multiLevelType w:val="multilevel"/>
    <w:tmpl w:val="03CE64AC"/>
    <w:lvl w:ilvl="0">
      <w:start w:val="1"/>
      <w:numFmt w:val="decimal"/>
      <w:lvlText w:val="%1"/>
      <w:lvlJc w:val="left"/>
      <w:pPr>
        <w:ind w:left="720" w:hanging="360"/>
      </w:pPr>
      <w:rPr>
        <w:rFonts w:hint="default"/>
        <w:b/>
        <w:bCs/>
      </w:rPr>
    </w:lvl>
    <w:lvl w:ilvl="1">
      <w:start w:val="3"/>
      <w:numFmt w:val="decimal"/>
      <w:isLgl/>
      <w:lvlText w:val="%1.%2"/>
      <w:lvlJc w:val="left"/>
      <w:pPr>
        <w:ind w:left="39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3227B1"/>
    <w:multiLevelType w:val="hybridMultilevel"/>
    <w:tmpl w:val="E69A5FB6"/>
    <w:lvl w:ilvl="0" w:tplc="84FC3694">
      <w:start w:val="1"/>
      <w:numFmt w:val="decimal"/>
      <w:lvlText w:val="%1."/>
      <w:lvlJc w:val="left"/>
      <w:pPr>
        <w:ind w:left="720" w:hanging="360"/>
      </w:pPr>
    </w:lvl>
    <w:lvl w:ilvl="1" w:tplc="38A47540" w:tentative="1">
      <w:start w:val="1"/>
      <w:numFmt w:val="lowerLetter"/>
      <w:lvlText w:val="%2."/>
      <w:lvlJc w:val="left"/>
      <w:pPr>
        <w:ind w:left="1440" w:hanging="360"/>
      </w:pPr>
    </w:lvl>
    <w:lvl w:ilvl="2" w:tplc="8A2AE9F6" w:tentative="1">
      <w:start w:val="1"/>
      <w:numFmt w:val="lowerRoman"/>
      <w:lvlText w:val="%3."/>
      <w:lvlJc w:val="right"/>
      <w:pPr>
        <w:ind w:left="2160" w:hanging="180"/>
      </w:pPr>
    </w:lvl>
    <w:lvl w:ilvl="3" w:tplc="2FB80132" w:tentative="1">
      <w:start w:val="1"/>
      <w:numFmt w:val="decimal"/>
      <w:lvlText w:val="%4."/>
      <w:lvlJc w:val="left"/>
      <w:pPr>
        <w:ind w:left="2880" w:hanging="360"/>
      </w:pPr>
    </w:lvl>
    <w:lvl w:ilvl="4" w:tplc="45A2D228" w:tentative="1">
      <w:start w:val="1"/>
      <w:numFmt w:val="lowerLetter"/>
      <w:lvlText w:val="%5."/>
      <w:lvlJc w:val="left"/>
      <w:pPr>
        <w:ind w:left="3600" w:hanging="360"/>
      </w:pPr>
    </w:lvl>
    <w:lvl w:ilvl="5" w:tplc="E6BAFA20" w:tentative="1">
      <w:start w:val="1"/>
      <w:numFmt w:val="lowerRoman"/>
      <w:lvlText w:val="%6."/>
      <w:lvlJc w:val="right"/>
      <w:pPr>
        <w:ind w:left="4320" w:hanging="180"/>
      </w:pPr>
    </w:lvl>
    <w:lvl w:ilvl="6" w:tplc="2F54146C" w:tentative="1">
      <w:start w:val="1"/>
      <w:numFmt w:val="decimal"/>
      <w:lvlText w:val="%7."/>
      <w:lvlJc w:val="left"/>
      <w:pPr>
        <w:ind w:left="5040" w:hanging="360"/>
      </w:pPr>
    </w:lvl>
    <w:lvl w:ilvl="7" w:tplc="D9AC466E" w:tentative="1">
      <w:start w:val="1"/>
      <w:numFmt w:val="lowerLetter"/>
      <w:lvlText w:val="%8."/>
      <w:lvlJc w:val="left"/>
      <w:pPr>
        <w:ind w:left="5760" w:hanging="360"/>
      </w:pPr>
    </w:lvl>
    <w:lvl w:ilvl="8" w:tplc="634A8654" w:tentative="1">
      <w:start w:val="1"/>
      <w:numFmt w:val="lowerRoman"/>
      <w:lvlText w:val="%9."/>
      <w:lvlJc w:val="right"/>
      <w:pPr>
        <w:ind w:left="6480" w:hanging="180"/>
      </w:pPr>
    </w:lvl>
  </w:abstractNum>
  <w:abstractNum w:abstractNumId="5" w15:restartNumberingAfterBreak="0">
    <w:nsid w:val="1496629C"/>
    <w:multiLevelType w:val="hybridMultilevel"/>
    <w:tmpl w:val="C5BC66E2"/>
    <w:lvl w:ilvl="0" w:tplc="535EB9FA">
      <w:start w:val="1"/>
      <w:numFmt w:val="decimal"/>
      <w:lvlText w:val="%1."/>
      <w:lvlJc w:val="left"/>
      <w:pPr>
        <w:ind w:left="720" w:hanging="360"/>
      </w:pPr>
      <w:rPr>
        <w:rFonts w:hint="default"/>
      </w:rPr>
    </w:lvl>
    <w:lvl w:ilvl="1" w:tplc="25CC74B0" w:tentative="1">
      <w:start w:val="1"/>
      <w:numFmt w:val="lowerLetter"/>
      <w:lvlText w:val="%2."/>
      <w:lvlJc w:val="left"/>
      <w:pPr>
        <w:ind w:left="1440" w:hanging="360"/>
      </w:pPr>
    </w:lvl>
    <w:lvl w:ilvl="2" w:tplc="0CB4BB82" w:tentative="1">
      <w:start w:val="1"/>
      <w:numFmt w:val="lowerRoman"/>
      <w:lvlText w:val="%3."/>
      <w:lvlJc w:val="right"/>
      <w:pPr>
        <w:ind w:left="2160" w:hanging="180"/>
      </w:pPr>
    </w:lvl>
    <w:lvl w:ilvl="3" w:tplc="DBE09DE6" w:tentative="1">
      <w:start w:val="1"/>
      <w:numFmt w:val="decimal"/>
      <w:lvlText w:val="%4."/>
      <w:lvlJc w:val="left"/>
      <w:pPr>
        <w:ind w:left="2880" w:hanging="360"/>
      </w:pPr>
    </w:lvl>
    <w:lvl w:ilvl="4" w:tplc="143CB7D6" w:tentative="1">
      <w:start w:val="1"/>
      <w:numFmt w:val="lowerLetter"/>
      <w:lvlText w:val="%5."/>
      <w:lvlJc w:val="left"/>
      <w:pPr>
        <w:ind w:left="3600" w:hanging="360"/>
      </w:pPr>
    </w:lvl>
    <w:lvl w:ilvl="5" w:tplc="45740972" w:tentative="1">
      <w:start w:val="1"/>
      <w:numFmt w:val="lowerRoman"/>
      <w:lvlText w:val="%6."/>
      <w:lvlJc w:val="right"/>
      <w:pPr>
        <w:ind w:left="4320" w:hanging="180"/>
      </w:pPr>
    </w:lvl>
    <w:lvl w:ilvl="6" w:tplc="B78E7B5A" w:tentative="1">
      <w:start w:val="1"/>
      <w:numFmt w:val="decimal"/>
      <w:lvlText w:val="%7."/>
      <w:lvlJc w:val="left"/>
      <w:pPr>
        <w:ind w:left="5040" w:hanging="360"/>
      </w:pPr>
    </w:lvl>
    <w:lvl w:ilvl="7" w:tplc="A4E8FE1C" w:tentative="1">
      <w:start w:val="1"/>
      <w:numFmt w:val="lowerLetter"/>
      <w:lvlText w:val="%8."/>
      <w:lvlJc w:val="left"/>
      <w:pPr>
        <w:ind w:left="5760" w:hanging="360"/>
      </w:pPr>
    </w:lvl>
    <w:lvl w:ilvl="8" w:tplc="2528E72E" w:tentative="1">
      <w:start w:val="1"/>
      <w:numFmt w:val="lowerRoman"/>
      <w:lvlText w:val="%9."/>
      <w:lvlJc w:val="right"/>
      <w:pPr>
        <w:ind w:left="6480" w:hanging="180"/>
      </w:pPr>
    </w:lvl>
  </w:abstractNum>
  <w:abstractNum w:abstractNumId="6" w15:restartNumberingAfterBreak="0">
    <w:nsid w:val="163348CD"/>
    <w:multiLevelType w:val="hybridMultilevel"/>
    <w:tmpl w:val="A08A59F0"/>
    <w:lvl w:ilvl="0" w:tplc="DDF8266E">
      <w:start w:val="1"/>
      <w:numFmt w:val="decimal"/>
      <w:lvlText w:val="%1."/>
      <w:lvlJc w:val="left"/>
      <w:pPr>
        <w:ind w:left="720" w:hanging="360"/>
      </w:pPr>
      <w:rPr>
        <w:b w:val="0"/>
        <w:bCs w:val="0"/>
      </w:rPr>
    </w:lvl>
    <w:lvl w:ilvl="1" w:tplc="C0EE22E6" w:tentative="1">
      <w:start w:val="1"/>
      <w:numFmt w:val="lowerLetter"/>
      <w:lvlText w:val="%2."/>
      <w:lvlJc w:val="left"/>
      <w:pPr>
        <w:ind w:left="1440" w:hanging="360"/>
      </w:pPr>
    </w:lvl>
    <w:lvl w:ilvl="2" w:tplc="2D625A44" w:tentative="1">
      <w:start w:val="1"/>
      <w:numFmt w:val="lowerRoman"/>
      <w:lvlText w:val="%3."/>
      <w:lvlJc w:val="right"/>
      <w:pPr>
        <w:ind w:left="2160" w:hanging="180"/>
      </w:pPr>
    </w:lvl>
    <w:lvl w:ilvl="3" w:tplc="4B8A85D0" w:tentative="1">
      <w:start w:val="1"/>
      <w:numFmt w:val="decimal"/>
      <w:lvlText w:val="%4."/>
      <w:lvlJc w:val="left"/>
      <w:pPr>
        <w:ind w:left="2880" w:hanging="360"/>
      </w:pPr>
    </w:lvl>
    <w:lvl w:ilvl="4" w:tplc="01D0C636" w:tentative="1">
      <w:start w:val="1"/>
      <w:numFmt w:val="lowerLetter"/>
      <w:lvlText w:val="%5."/>
      <w:lvlJc w:val="left"/>
      <w:pPr>
        <w:ind w:left="3600" w:hanging="360"/>
      </w:pPr>
    </w:lvl>
    <w:lvl w:ilvl="5" w:tplc="A5ECFAC2" w:tentative="1">
      <w:start w:val="1"/>
      <w:numFmt w:val="lowerRoman"/>
      <w:lvlText w:val="%6."/>
      <w:lvlJc w:val="right"/>
      <w:pPr>
        <w:ind w:left="4320" w:hanging="180"/>
      </w:pPr>
    </w:lvl>
    <w:lvl w:ilvl="6" w:tplc="935EFDD6" w:tentative="1">
      <w:start w:val="1"/>
      <w:numFmt w:val="decimal"/>
      <w:lvlText w:val="%7."/>
      <w:lvlJc w:val="left"/>
      <w:pPr>
        <w:ind w:left="5040" w:hanging="360"/>
      </w:pPr>
    </w:lvl>
    <w:lvl w:ilvl="7" w:tplc="8C9E305A" w:tentative="1">
      <w:start w:val="1"/>
      <w:numFmt w:val="lowerLetter"/>
      <w:lvlText w:val="%8."/>
      <w:lvlJc w:val="left"/>
      <w:pPr>
        <w:ind w:left="5760" w:hanging="360"/>
      </w:pPr>
    </w:lvl>
    <w:lvl w:ilvl="8" w:tplc="43F44CE4" w:tentative="1">
      <w:start w:val="1"/>
      <w:numFmt w:val="lowerRoman"/>
      <w:lvlText w:val="%9."/>
      <w:lvlJc w:val="right"/>
      <w:pPr>
        <w:ind w:left="6480" w:hanging="180"/>
      </w:pPr>
    </w:lvl>
  </w:abstractNum>
  <w:abstractNum w:abstractNumId="7" w15:restartNumberingAfterBreak="0">
    <w:nsid w:val="18D56BA0"/>
    <w:multiLevelType w:val="hybridMultilevel"/>
    <w:tmpl w:val="B268DE86"/>
    <w:lvl w:ilvl="0" w:tplc="FC96CDF8">
      <w:start w:val="1"/>
      <w:numFmt w:val="decimal"/>
      <w:lvlText w:val="%1."/>
      <w:lvlJc w:val="left"/>
      <w:pPr>
        <w:ind w:left="720" w:hanging="360"/>
      </w:pPr>
      <w:rPr>
        <w:rFonts w:hint="default"/>
      </w:rPr>
    </w:lvl>
    <w:lvl w:ilvl="1" w:tplc="4C34BFE6" w:tentative="1">
      <w:start w:val="1"/>
      <w:numFmt w:val="lowerLetter"/>
      <w:lvlText w:val="%2."/>
      <w:lvlJc w:val="left"/>
      <w:pPr>
        <w:ind w:left="1440" w:hanging="360"/>
      </w:pPr>
    </w:lvl>
    <w:lvl w:ilvl="2" w:tplc="931C0D1E" w:tentative="1">
      <w:start w:val="1"/>
      <w:numFmt w:val="lowerRoman"/>
      <w:lvlText w:val="%3."/>
      <w:lvlJc w:val="right"/>
      <w:pPr>
        <w:ind w:left="2160" w:hanging="180"/>
      </w:pPr>
    </w:lvl>
    <w:lvl w:ilvl="3" w:tplc="985468DC" w:tentative="1">
      <w:start w:val="1"/>
      <w:numFmt w:val="decimal"/>
      <w:lvlText w:val="%4."/>
      <w:lvlJc w:val="left"/>
      <w:pPr>
        <w:ind w:left="2880" w:hanging="360"/>
      </w:pPr>
    </w:lvl>
    <w:lvl w:ilvl="4" w:tplc="290E61C0" w:tentative="1">
      <w:start w:val="1"/>
      <w:numFmt w:val="lowerLetter"/>
      <w:lvlText w:val="%5."/>
      <w:lvlJc w:val="left"/>
      <w:pPr>
        <w:ind w:left="3600" w:hanging="360"/>
      </w:pPr>
    </w:lvl>
    <w:lvl w:ilvl="5" w:tplc="7CDA499E" w:tentative="1">
      <w:start w:val="1"/>
      <w:numFmt w:val="lowerRoman"/>
      <w:lvlText w:val="%6."/>
      <w:lvlJc w:val="right"/>
      <w:pPr>
        <w:ind w:left="4320" w:hanging="180"/>
      </w:pPr>
    </w:lvl>
    <w:lvl w:ilvl="6" w:tplc="9FF29588" w:tentative="1">
      <w:start w:val="1"/>
      <w:numFmt w:val="decimal"/>
      <w:lvlText w:val="%7."/>
      <w:lvlJc w:val="left"/>
      <w:pPr>
        <w:ind w:left="5040" w:hanging="360"/>
      </w:pPr>
    </w:lvl>
    <w:lvl w:ilvl="7" w:tplc="171609D8" w:tentative="1">
      <w:start w:val="1"/>
      <w:numFmt w:val="lowerLetter"/>
      <w:lvlText w:val="%8."/>
      <w:lvlJc w:val="left"/>
      <w:pPr>
        <w:ind w:left="5760" w:hanging="360"/>
      </w:pPr>
    </w:lvl>
    <w:lvl w:ilvl="8" w:tplc="FC9CA510" w:tentative="1">
      <w:start w:val="1"/>
      <w:numFmt w:val="lowerRoman"/>
      <w:lvlText w:val="%9."/>
      <w:lvlJc w:val="right"/>
      <w:pPr>
        <w:ind w:left="6480" w:hanging="180"/>
      </w:pPr>
    </w:lvl>
  </w:abstractNum>
  <w:abstractNum w:abstractNumId="8" w15:restartNumberingAfterBreak="0">
    <w:nsid w:val="19F91202"/>
    <w:multiLevelType w:val="hybridMultilevel"/>
    <w:tmpl w:val="3B0C894A"/>
    <w:lvl w:ilvl="0" w:tplc="576E7E26">
      <w:start w:val="1"/>
      <w:numFmt w:val="decimal"/>
      <w:lvlText w:val="%1."/>
      <w:lvlJc w:val="left"/>
      <w:pPr>
        <w:ind w:left="1020" w:hanging="360"/>
      </w:pPr>
    </w:lvl>
    <w:lvl w:ilvl="1" w:tplc="0512FAB8">
      <w:start w:val="1"/>
      <w:numFmt w:val="decimal"/>
      <w:lvlText w:val="%2."/>
      <w:lvlJc w:val="left"/>
      <w:pPr>
        <w:ind w:left="1020" w:hanging="360"/>
      </w:pPr>
    </w:lvl>
    <w:lvl w:ilvl="2" w:tplc="3200B08E">
      <w:start w:val="1"/>
      <w:numFmt w:val="decimal"/>
      <w:lvlText w:val="%3."/>
      <w:lvlJc w:val="left"/>
      <w:pPr>
        <w:ind w:left="1020" w:hanging="360"/>
      </w:pPr>
    </w:lvl>
    <w:lvl w:ilvl="3" w:tplc="CF600E60">
      <w:start w:val="1"/>
      <w:numFmt w:val="decimal"/>
      <w:lvlText w:val="%4."/>
      <w:lvlJc w:val="left"/>
      <w:pPr>
        <w:ind w:left="1020" w:hanging="360"/>
      </w:pPr>
    </w:lvl>
    <w:lvl w:ilvl="4" w:tplc="E0BC495C">
      <w:start w:val="1"/>
      <w:numFmt w:val="decimal"/>
      <w:lvlText w:val="%5."/>
      <w:lvlJc w:val="left"/>
      <w:pPr>
        <w:ind w:left="1020" w:hanging="360"/>
      </w:pPr>
    </w:lvl>
    <w:lvl w:ilvl="5" w:tplc="C4C8A3D8">
      <w:start w:val="1"/>
      <w:numFmt w:val="decimal"/>
      <w:lvlText w:val="%6."/>
      <w:lvlJc w:val="left"/>
      <w:pPr>
        <w:ind w:left="1020" w:hanging="360"/>
      </w:pPr>
    </w:lvl>
    <w:lvl w:ilvl="6" w:tplc="455428F0">
      <w:start w:val="1"/>
      <w:numFmt w:val="decimal"/>
      <w:lvlText w:val="%7."/>
      <w:lvlJc w:val="left"/>
      <w:pPr>
        <w:ind w:left="1020" w:hanging="360"/>
      </w:pPr>
    </w:lvl>
    <w:lvl w:ilvl="7" w:tplc="F13C12DE">
      <w:start w:val="1"/>
      <w:numFmt w:val="decimal"/>
      <w:lvlText w:val="%8."/>
      <w:lvlJc w:val="left"/>
      <w:pPr>
        <w:ind w:left="1020" w:hanging="360"/>
      </w:pPr>
    </w:lvl>
    <w:lvl w:ilvl="8" w:tplc="27CC1DE8">
      <w:start w:val="1"/>
      <w:numFmt w:val="decimal"/>
      <w:lvlText w:val="%9."/>
      <w:lvlJc w:val="left"/>
      <w:pPr>
        <w:ind w:left="1020" w:hanging="360"/>
      </w:pPr>
    </w:lvl>
  </w:abstractNum>
  <w:abstractNum w:abstractNumId="9" w15:restartNumberingAfterBreak="0">
    <w:nsid w:val="1CAA642D"/>
    <w:multiLevelType w:val="hybridMultilevel"/>
    <w:tmpl w:val="0CE4F0F2"/>
    <w:lvl w:ilvl="0" w:tplc="0409000F">
      <w:start w:val="1"/>
      <w:numFmt w:val="decimal"/>
      <w:lvlText w:val="%1."/>
      <w:lvlJc w:val="left"/>
      <w:pPr>
        <w:ind w:left="720" w:hanging="360"/>
      </w:pPr>
      <w:rPr>
        <w:rFonts w:hint="default"/>
        <w:b w:val="0"/>
        <w:bCs w:val="0"/>
      </w:rPr>
    </w:lvl>
    <w:lvl w:ilvl="1" w:tplc="F75E834E" w:tentative="1">
      <w:start w:val="1"/>
      <w:numFmt w:val="lowerLetter"/>
      <w:lvlText w:val="%2."/>
      <w:lvlJc w:val="left"/>
      <w:pPr>
        <w:ind w:left="1440" w:hanging="360"/>
      </w:pPr>
    </w:lvl>
    <w:lvl w:ilvl="2" w:tplc="A53EAC22" w:tentative="1">
      <w:start w:val="1"/>
      <w:numFmt w:val="lowerRoman"/>
      <w:lvlText w:val="%3."/>
      <w:lvlJc w:val="right"/>
      <w:pPr>
        <w:ind w:left="2160" w:hanging="180"/>
      </w:pPr>
    </w:lvl>
    <w:lvl w:ilvl="3" w:tplc="453C7E32" w:tentative="1">
      <w:start w:val="1"/>
      <w:numFmt w:val="decimal"/>
      <w:lvlText w:val="%4."/>
      <w:lvlJc w:val="left"/>
      <w:pPr>
        <w:ind w:left="2880" w:hanging="360"/>
      </w:pPr>
    </w:lvl>
    <w:lvl w:ilvl="4" w:tplc="A6E051AC" w:tentative="1">
      <w:start w:val="1"/>
      <w:numFmt w:val="lowerLetter"/>
      <w:lvlText w:val="%5."/>
      <w:lvlJc w:val="left"/>
      <w:pPr>
        <w:ind w:left="3600" w:hanging="360"/>
      </w:pPr>
    </w:lvl>
    <w:lvl w:ilvl="5" w:tplc="95BA92CC" w:tentative="1">
      <w:start w:val="1"/>
      <w:numFmt w:val="lowerRoman"/>
      <w:lvlText w:val="%6."/>
      <w:lvlJc w:val="right"/>
      <w:pPr>
        <w:ind w:left="4320" w:hanging="180"/>
      </w:pPr>
    </w:lvl>
    <w:lvl w:ilvl="6" w:tplc="2BBAF112" w:tentative="1">
      <w:start w:val="1"/>
      <w:numFmt w:val="decimal"/>
      <w:lvlText w:val="%7."/>
      <w:lvlJc w:val="left"/>
      <w:pPr>
        <w:ind w:left="5040" w:hanging="360"/>
      </w:pPr>
    </w:lvl>
    <w:lvl w:ilvl="7" w:tplc="C62C094C" w:tentative="1">
      <w:start w:val="1"/>
      <w:numFmt w:val="lowerLetter"/>
      <w:lvlText w:val="%8."/>
      <w:lvlJc w:val="left"/>
      <w:pPr>
        <w:ind w:left="5760" w:hanging="360"/>
      </w:pPr>
    </w:lvl>
    <w:lvl w:ilvl="8" w:tplc="F6FCCEF0" w:tentative="1">
      <w:start w:val="1"/>
      <w:numFmt w:val="lowerRoman"/>
      <w:lvlText w:val="%9."/>
      <w:lvlJc w:val="right"/>
      <w:pPr>
        <w:ind w:left="6480" w:hanging="180"/>
      </w:pPr>
    </w:lvl>
  </w:abstractNum>
  <w:abstractNum w:abstractNumId="10" w15:restartNumberingAfterBreak="0">
    <w:nsid w:val="1F4D004F"/>
    <w:multiLevelType w:val="hybridMultilevel"/>
    <w:tmpl w:val="60421AB2"/>
    <w:lvl w:ilvl="0" w:tplc="28080CEA">
      <w:start w:val="1"/>
      <w:numFmt w:val="decimal"/>
      <w:lvlText w:val="%1."/>
      <w:lvlJc w:val="left"/>
      <w:pPr>
        <w:ind w:left="720" w:hanging="360"/>
      </w:pPr>
      <w:rPr>
        <w:b w:val="0"/>
        <w:bCs w:val="0"/>
      </w:rPr>
    </w:lvl>
    <w:lvl w:ilvl="1" w:tplc="C382FBAE" w:tentative="1">
      <w:start w:val="1"/>
      <w:numFmt w:val="lowerLetter"/>
      <w:lvlText w:val="%2."/>
      <w:lvlJc w:val="left"/>
      <w:pPr>
        <w:ind w:left="1440" w:hanging="360"/>
      </w:pPr>
    </w:lvl>
    <w:lvl w:ilvl="2" w:tplc="DD361516" w:tentative="1">
      <w:start w:val="1"/>
      <w:numFmt w:val="lowerRoman"/>
      <w:lvlText w:val="%3."/>
      <w:lvlJc w:val="right"/>
      <w:pPr>
        <w:ind w:left="2160" w:hanging="180"/>
      </w:pPr>
    </w:lvl>
    <w:lvl w:ilvl="3" w:tplc="396AEB46" w:tentative="1">
      <w:start w:val="1"/>
      <w:numFmt w:val="decimal"/>
      <w:lvlText w:val="%4."/>
      <w:lvlJc w:val="left"/>
      <w:pPr>
        <w:ind w:left="2880" w:hanging="360"/>
      </w:pPr>
    </w:lvl>
    <w:lvl w:ilvl="4" w:tplc="87AAF44A" w:tentative="1">
      <w:start w:val="1"/>
      <w:numFmt w:val="lowerLetter"/>
      <w:lvlText w:val="%5."/>
      <w:lvlJc w:val="left"/>
      <w:pPr>
        <w:ind w:left="3600" w:hanging="360"/>
      </w:pPr>
    </w:lvl>
    <w:lvl w:ilvl="5" w:tplc="3BA829B4" w:tentative="1">
      <w:start w:val="1"/>
      <w:numFmt w:val="lowerRoman"/>
      <w:lvlText w:val="%6."/>
      <w:lvlJc w:val="right"/>
      <w:pPr>
        <w:ind w:left="4320" w:hanging="180"/>
      </w:pPr>
    </w:lvl>
    <w:lvl w:ilvl="6" w:tplc="2432E16E" w:tentative="1">
      <w:start w:val="1"/>
      <w:numFmt w:val="decimal"/>
      <w:lvlText w:val="%7."/>
      <w:lvlJc w:val="left"/>
      <w:pPr>
        <w:ind w:left="5040" w:hanging="360"/>
      </w:pPr>
    </w:lvl>
    <w:lvl w:ilvl="7" w:tplc="C8E6D512" w:tentative="1">
      <w:start w:val="1"/>
      <w:numFmt w:val="lowerLetter"/>
      <w:lvlText w:val="%8."/>
      <w:lvlJc w:val="left"/>
      <w:pPr>
        <w:ind w:left="5760" w:hanging="360"/>
      </w:pPr>
    </w:lvl>
    <w:lvl w:ilvl="8" w:tplc="C852AE8E" w:tentative="1">
      <w:start w:val="1"/>
      <w:numFmt w:val="lowerRoman"/>
      <w:lvlText w:val="%9."/>
      <w:lvlJc w:val="right"/>
      <w:pPr>
        <w:ind w:left="6480" w:hanging="180"/>
      </w:pPr>
    </w:lvl>
  </w:abstractNum>
  <w:abstractNum w:abstractNumId="11" w15:restartNumberingAfterBreak="0">
    <w:nsid w:val="21BA043A"/>
    <w:multiLevelType w:val="hybridMultilevel"/>
    <w:tmpl w:val="97EA5562"/>
    <w:lvl w:ilvl="0" w:tplc="CD9C7006">
      <w:start w:val="1"/>
      <w:numFmt w:val="decimal"/>
      <w:lvlText w:val="%1."/>
      <w:lvlJc w:val="left"/>
      <w:pPr>
        <w:ind w:left="720" w:hanging="360"/>
      </w:pPr>
    </w:lvl>
    <w:lvl w:ilvl="1" w:tplc="F1B2BD28" w:tentative="1">
      <w:start w:val="1"/>
      <w:numFmt w:val="lowerLetter"/>
      <w:lvlText w:val="%2."/>
      <w:lvlJc w:val="left"/>
      <w:pPr>
        <w:ind w:left="1440" w:hanging="360"/>
      </w:pPr>
    </w:lvl>
    <w:lvl w:ilvl="2" w:tplc="3A18332E" w:tentative="1">
      <w:start w:val="1"/>
      <w:numFmt w:val="lowerRoman"/>
      <w:lvlText w:val="%3."/>
      <w:lvlJc w:val="right"/>
      <w:pPr>
        <w:ind w:left="2160" w:hanging="180"/>
      </w:pPr>
    </w:lvl>
    <w:lvl w:ilvl="3" w:tplc="BD167290" w:tentative="1">
      <w:start w:val="1"/>
      <w:numFmt w:val="decimal"/>
      <w:lvlText w:val="%4."/>
      <w:lvlJc w:val="left"/>
      <w:pPr>
        <w:ind w:left="2880" w:hanging="360"/>
      </w:pPr>
    </w:lvl>
    <w:lvl w:ilvl="4" w:tplc="85605DEC" w:tentative="1">
      <w:start w:val="1"/>
      <w:numFmt w:val="lowerLetter"/>
      <w:lvlText w:val="%5."/>
      <w:lvlJc w:val="left"/>
      <w:pPr>
        <w:ind w:left="3600" w:hanging="360"/>
      </w:pPr>
    </w:lvl>
    <w:lvl w:ilvl="5" w:tplc="9788A5FA" w:tentative="1">
      <w:start w:val="1"/>
      <w:numFmt w:val="lowerRoman"/>
      <w:lvlText w:val="%6."/>
      <w:lvlJc w:val="right"/>
      <w:pPr>
        <w:ind w:left="4320" w:hanging="180"/>
      </w:pPr>
    </w:lvl>
    <w:lvl w:ilvl="6" w:tplc="EEA26B02" w:tentative="1">
      <w:start w:val="1"/>
      <w:numFmt w:val="decimal"/>
      <w:lvlText w:val="%7."/>
      <w:lvlJc w:val="left"/>
      <w:pPr>
        <w:ind w:left="5040" w:hanging="360"/>
      </w:pPr>
    </w:lvl>
    <w:lvl w:ilvl="7" w:tplc="CD92EBBC" w:tentative="1">
      <w:start w:val="1"/>
      <w:numFmt w:val="lowerLetter"/>
      <w:lvlText w:val="%8."/>
      <w:lvlJc w:val="left"/>
      <w:pPr>
        <w:ind w:left="5760" w:hanging="360"/>
      </w:pPr>
    </w:lvl>
    <w:lvl w:ilvl="8" w:tplc="4F643032" w:tentative="1">
      <w:start w:val="1"/>
      <w:numFmt w:val="lowerRoman"/>
      <w:lvlText w:val="%9."/>
      <w:lvlJc w:val="right"/>
      <w:pPr>
        <w:ind w:left="6480" w:hanging="180"/>
      </w:pPr>
    </w:lvl>
  </w:abstractNum>
  <w:abstractNum w:abstractNumId="12" w15:restartNumberingAfterBreak="0">
    <w:nsid w:val="240A5F44"/>
    <w:multiLevelType w:val="hybridMultilevel"/>
    <w:tmpl w:val="87FAFC60"/>
    <w:lvl w:ilvl="0" w:tplc="60D427B2">
      <w:start w:val="1"/>
      <w:numFmt w:val="decimal"/>
      <w:lvlText w:val="%1."/>
      <w:lvlJc w:val="left"/>
      <w:pPr>
        <w:ind w:left="720" w:hanging="360"/>
      </w:pPr>
    </w:lvl>
    <w:lvl w:ilvl="1" w:tplc="4DDA2456" w:tentative="1">
      <w:start w:val="1"/>
      <w:numFmt w:val="lowerLetter"/>
      <w:lvlText w:val="%2."/>
      <w:lvlJc w:val="left"/>
      <w:pPr>
        <w:ind w:left="1440" w:hanging="360"/>
      </w:pPr>
    </w:lvl>
    <w:lvl w:ilvl="2" w:tplc="3F32CD3E" w:tentative="1">
      <w:start w:val="1"/>
      <w:numFmt w:val="lowerRoman"/>
      <w:lvlText w:val="%3."/>
      <w:lvlJc w:val="right"/>
      <w:pPr>
        <w:ind w:left="2160" w:hanging="180"/>
      </w:pPr>
    </w:lvl>
    <w:lvl w:ilvl="3" w:tplc="3CB2E4A4" w:tentative="1">
      <w:start w:val="1"/>
      <w:numFmt w:val="decimal"/>
      <w:lvlText w:val="%4."/>
      <w:lvlJc w:val="left"/>
      <w:pPr>
        <w:ind w:left="2880" w:hanging="360"/>
      </w:pPr>
    </w:lvl>
    <w:lvl w:ilvl="4" w:tplc="2C12F3AC" w:tentative="1">
      <w:start w:val="1"/>
      <w:numFmt w:val="lowerLetter"/>
      <w:lvlText w:val="%5."/>
      <w:lvlJc w:val="left"/>
      <w:pPr>
        <w:ind w:left="3600" w:hanging="360"/>
      </w:pPr>
    </w:lvl>
    <w:lvl w:ilvl="5" w:tplc="9C804DCC" w:tentative="1">
      <w:start w:val="1"/>
      <w:numFmt w:val="lowerRoman"/>
      <w:lvlText w:val="%6."/>
      <w:lvlJc w:val="right"/>
      <w:pPr>
        <w:ind w:left="4320" w:hanging="180"/>
      </w:pPr>
    </w:lvl>
    <w:lvl w:ilvl="6" w:tplc="D8E09490" w:tentative="1">
      <w:start w:val="1"/>
      <w:numFmt w:val="decimal"/>
      <w:lvlText w:val="%7."/>
      <w:lvlJc w:val="left"/>
      <w:pPr>
        <w:ind w:left="5040" w:hanging="360"/>
      </w:pPr>
    </w:lvl>
    <w:lvl w:ilvl="7" w:tplc="DDBAD2CE" w:tentative="1">
      <w:start w:val="1"/>
      <w:numFmt w:val="lowerLetter"/>
      <w:lvlText w:val="%8."/>
      <w:lvlJc w:val="left"/>
      <w:pPr>
        <w:ind w:left="5760" w:hanging="360"/>
      </w:pPr>
    </w:lvl>
    <w:lvl w:ilvl="8" w:tplc="E10890B6" w:tentative="1">
      <w:start w:val="1"/>
      <w:numFmt w:val="lowerRoman"/>
      <w:lvlText w:val="%9."/>
      <w:lvlJc w:val="right"/>
      <w:pPr>
        <w:ind w:left="6480" w:hanging="180"/>
      </w:pPr>
    </w:lvl>
  </w:abstractNum>
  <w:abstractNum w:abstractNumId="1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25F71DBC"/>
    <w:multiLevelType w:val="hybridMultilevel"/>
    <w:tmpl w:val="A5C4FF46"/>
    <w:lvl w:ilvl="0" w:tplc="8300F6D8">
      <w:start w:val="1"/>
      <w:numFmt w:val="decimal"/>
      <w:lvlText w:val="%1."/>
      <w:lvlJc w:val="left"/>
      <w:pPr>
        <w:ind w:left="720" w:hanging="360"/>
      </w:pPr>
      <w:rPr>
        <w:b w:val="0"/>
        <w:bCs w:val="0"/>
      </w:rPr>
    </w:lvl>
    <w:lvl w:ilvl="1" w:tplc="64A0AEBC">
      <w:start w:val="1"/>
      <w:numFmt w:val="lowerLetter"/>
      <w:lvlText w:val="%2."/>
      <w:lvlJc w:val="left"/>
      <w:pPr>
        <w:ind w:left="1440" w:hanging="360"/>
      </w:pPr>
    </w:lvl>
    <w:lvl w:ilvl="2" w:tplc="E3442D72" w:tentative="1">
      <w:start w:val="1"/>
      <w:numFmt w:val="lowerRoman"/>
      <w:lvlText w:val="%3."/>
      <w:lvlJc w:val="right"/>
      <w:pPr>
        <w:ind w:left="2160" w:hanging="180"/>
      </w:pPr>
    </w:lvl>
    <w:lvl w:ilvl="3" w:tplc="C994B448" w:tentative="1">
      <w:start w:val="1"/>
      <w:numFmt w:val="decimal"/>
      <w:lvlText w:val="%4."/>
      <w:lvlJc w:val="left"/>
      <w:pPr>
        <w:ind w:left="2880" w:hanging="360"/>
      </w:pPr>
    </w:lvl>
    <w:lvl w:ilvl="4" w:tplc="C7908644" w:tentative="1">
      <w:start w:val="1"/>
      <w:numFmt w:val="lowerLetter"/>
      <w:lvlText w:val="%5."/>
      <w:lvlJc w:val="left"/>
      <w:pPr>
        <w:ind w:left="3600" w:hanging="360"/>
      </w:pPr>
    </w:lvl>
    <w:lvl w:ilvl="5" w:tplc="70AE6626" w:tentative="1">
      <w:start w:val="1"/>
      <w:numFmt w:val="lowerRoman"/>
      <w:lvlText w:val="%6."/>
      <w:lvlJc w:val="right"/>
      <w:pPr>
        <w:ind w:left="4320" w:hanging="180"/>
      </w:pPr>
    </w:lvl>
    <w:lvl w:ilvl="6" w:tplc="192AC4B0" w:tentative="1">
      <w:start w:val="1"/>
      <w:numFmt w:val="decimal"/>
      <w:lvlText w:val="%7."/>
      <w:lvlJc w:val="left"/>
      <w:pPr>
        <w:ind w:left="5040" w:hanging="360"/>
      </w:pPr>
    </w:lvl>
    <w:lvl w:ilvl="7" w:tplc="0F602124" w:tentative="1">
      <w:start w:val="1"/>
      <w:numFmt w:val="lowerLetter"/>
      <w:lvlText w:val="%8."/>
      <w:lvlJc w:val="left"/>
      <w:pPr>
        <w:ind w:left="5760" w:hanging="360"/>
      </w:pPr>
    </w:lvl>
    <w:lvl w:ilvl="8" w:tplc="B9080002" w:tentative="1">
      <w:start w:val="1"/>
      <w:numFmt w:val="lowerRoman"/>
      <w:lvlText w:val="%9."/>
      <w:lvlJc w:val="right"/>
      <w:pPr>
        <w:ind w:left="6480" w:hanging="180"/>
      </w:pPr>
    </w:lvl>
  </w:abstractNum>
  <w:abstractNum w:abstractNumId="1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D1373D0"/>
    <w:multiLevelType w:val="hybridMultilevel"/>
    <w:tmpl w:val="64823644"/>
    <w:lvl w:ilvl="0" w:tplc="A36CED20">
      <w:start w:val="1"/>
      <w:numFmt w:val="bullet"/>
      <w:lvlText w:val=""/>
      <w:lvlJc w:val="left"/>
      <w:pPr>
        <w:ind w:left="720" w:hanging="360"/>
      </w:pPr>
      <w:rPr>
        <w:rFonts w:ascii="Symbol" w:hAnsi="Symbol" w:hint="default"/>
      </w:rPr>
    </w:lvl>
    <w:lvl w:ilvl="1" w:tplc="7D0CAF3C" w:tentative="1">
      <w:start w:val="1"/>
      <w:numFmt w:val="bullet"/>
      <w:lvlText w:val="o"/>
      <w:lvlJc w:val="left"/>
      <w:pPr>
        <w:ind w:left="1440" w:hanging="360"/>
      </w:pPr>
      <w:rPr>
        <w:rFonts w:ascii="Courier New" w:hAnsi="Courier New" w:cs="Courier New" w:hint="default"/>
      </w:rPr>
    </w:lvl>
    <w:lvl w:ilvl="2" w:tplc="1862C5A0" w:tentative="1">
      <w:start w:val="1"/>
      <w:numFmt w:val="bullet"/>
      <w:lvlText w:val=""/>
      <w:lvlJc w:val="left"/>
      <w:pPr>
        <w:ind w:left="2160" w:hanging="360"/>
      </w:pPr>
      <w:rPr>
        <w:rFonts w:ascii="Wingdings" w:hAnsi="Wingdings" w:hint="default"/>
      </w:rPr>
    </w:lvl>
    <w:lvl w:ilvl="3" w:tplc="0AC4670E" w:tentative="1">
      <w:start w:val="1"/>
      <w:numFmt w:val="bullet"/>
      <w:lvlText w:val=""/>
      <w:lvlJc w:val="left"/>
      <w:pPr>
        <w:ind w:left="2880" w:hanging="360"/>
      </w:pPr>
      <w:rPr>
        <w:rFonts w:ascii="Symbol" w:hAnsi="Symbol" w:hint="default"/>
      </w:rPr>
    </w:lvl>
    <w:lvl w:ilvl="4" w:tplc="FCE8D91E" w:tentative="1">
      <w:start w:val="1"/>
      <w:numFmt w:val="bullet"/>
      <w:lvlText w:val="o"/>
      <w:lvlJc w:val="left"/>
      <w:pPr>
        <w:ind w:left="3600" w:hanging="360"/>
      </w:pPr>
      <w:rPr>
        <w:rFonts w:ascii="Courier New" w:hAnsi="Courier New" w:cs="Courier New" w:hint="default"/>
      </w:rPr>
    </w:lvl>
    <w:lvl w:ilvl="5" w:tplc="06CAD108" w:tentative="1">
      <w:start w:val="1"/>
      <w:numFmt w:val="bullet"/>
      <w:lvlText w:val=""/>
      <w:lvlJc w:val="left"/>
      <w:pPr>
        <w:ind w:left="4320" w:hanging="360"/>
      </w:pPr>
      <w:rPr>
        <w:rFonts w:ascii="Wingdings" w:hAnsi="Wingdings" w:hint="default"/>
      </w:rPr>
    </w:lvl>
    <w:lvl w:ilvl="6" w:tplc="9B1289CC" w:tentative="1">
      <w:start w:val="1"/>
      <w:numFmt w:val="bullet"/>
      <w:lvlText w:val=""/>
      <w:lvlJc w:val="left"/>
      <w:pPr>
        <w:ind w:left="5040" w:hanging="360"/>
      </w:pPr>
      <w:rPr>
        <w:rFonts w:ascii="Symbol" w:hAnsi="Symbol" w:hint="default"/>
      </w:rPr>
    </w:lvl>
    <w:lvl w:ilvl="7" w:tplc="BA8E4B38" w:tentative="1">
      <w:start w:val="1"/>
      <w:numFmt w:val="bullet"/>
      <w:lvlText w:val="o"/>
      <w:lvlJc w:val="left"/>
      <w:pPr>
        <w:ind w:left="5760" w:hanging="360"/>
      </w:pPr>
      <w:rPr>
        <w:rFonts w:ascii="Courier New" w:hAnsi="Courier New" w:cs="Courier New" w:hint="default"/>
      </w:rPr>
    </w:lvl>
    <w:lvl w:ilvl="8" w:tplc="2400650E" w:tentative="1">
      <w:start w:val="1"/>
      <w:numFmt w:val="bullet"/>
      <w:lvlText w:val=""/>
      <w:lvlJc w:val="left"/>
      <w:pPr>
        <w:ind w:left="6480" w:hanging="360"/>
      </w:pPr>
      <w:rPr>
        <w:rFonts w:ascii="Wingdings" w:hAnsi="Wingdings" w:hint="default"/>
      </w:rPr>
    </w:lvl>
  </w:abstractNum>
  <w:abstractNum w:abstractNumId="1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E07ABC"/>
    <w:multiLevelType w:val="hybridMultilevel"/>
    <w:tmpl w:val="DF8229D0"/>
    <w:lvl w:ilvl="0" w:tplc="802E023C">
      <w:start w:val="1"/>
      <w:numFmt w:val="decimal"/>
      <w:lvlText w:val="%1."/>
      <w:lvlJc w:val="left"/>
      <w:pPr>
        <w:ind w:left="720" w:hanging="360"/>
      </w:pPr>
    </w:lvl>
    <w:lvl w:ilvl="1" w:tplc="FE941DD4" w:tentative="1">
      <w:start w:val="1"/>
      <w:numFmt w:val="lowerLetter"/>
      <w:lvlText w:val="%2."/>
      <w:lvlJc w:val="left"/>
      <w:pPr>
        <w:ind w:left="1440" w:hanging="360"/>
      </w:pPr>
    </w:lvl>
    <w:lvl w:ilvl="2" w:tplc="B462B30E" w:tentative="1">
      <w:start w:val="1"/>
      <w:numFmt w:val="lowerRoman"/>
      <w:lvlText w:val="%3."/>
      <w:lvlJc w:val="right"/>
      <w:pPr>
        <w:ind w:left="2160" w:hanging="180"/>
      </w:pPr>
    </w:lvl>
    <w:lvl w:ilvl="3" w:tplc="B970907A" w:tentative="1">
      <w:start w:val="1"/>
      <w:numFmt w:val="decimal"/>
      <w:lvlText w:val="%4."/>
      <w:lvlJc w:val="left"/>
      <w:pPr>
        <w:ind w:left="2880" w:hanging="360"/>
      </w:pPr>
    </w:lvl>
    <w:lvl w:ilvl="4" w:tplc="4036B1BE" w:tentative="1">
      <w:start w:val="1"/>
      <w:numFmt w:val="lowerLetter"/>
      <w:lvlText w:val="%5."/>
      <w:lvlJc w:val="left"/>
      <w:pPr>
        <w:ind w:left="3600" w:hanging="360"/>
      </w:pPr>
    </w:lvl>
    <w:lvl w:ilvl="5" w:tplc="69E035B4" w:tentative="1">
      <w:start w:val="1"/>
      <w:numFmt w:val="lowerRoman"/>
      <w:lvlText w:val="%6."/>
      <w:lvlJc w:val="right"/>
      <w:pPr>
        <w:ind w:left="4320" w:hanging="180"/>
      </w:pPr>
    </w:lvl>
    <w:lvl w:ilvl="6" w:tplc="A4EA18D2" w:tentative="1">
      <w:start w:val="1"/>
      <w:numFmt w:val="decimal"/>
      <w:lvlText w:val="%7."/>
      <w:lvlJc w:val="left"/>
      <w:pPr>
        <w:ind w:left="5040" w:hanging="360"/>
      </w:pPr>
    </w:lvl>
    <w:lvl w:ilvl="7" w:tplc="B6A2EB2C" w:tentative="1">
      <w:start w:val="1"/>
      <w:numFmt w:val="lowerLetter"/>
      <w:lvlText w:val="%8."/>
      <w:lvlJc w:val="left"/>
      <w:pPr>
        <w:ind w:left="5760" w:hanging="360"/>
      </w:pPr>
    </w:lvl>
    <w:lvl w:ilvl="8" w:tplc="8244DE4E"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7132091"/>
    <w:multiLevelType w:val="hybridMultilevel"/>
    <w:tmpl w:val="A5C4FF46"/>
    <w:lvl w:ilvl="0" w:tplc="5C767678">
      <w:start w:val="1"/>
      <w:numFmt w:val="decimal"/>
      <w:lvlText w:val="%1."/>
      <w:lvlJc w:val="left"/>
      <w:pPr>
        <w:ind w:left="720" w:hanging="360"/>
      </w:pPr>
      <w:rPr>
        <w:b w:val="0"/>
        <w:bCs w:val="0"/>
      </w:rPr>
    </w:lvl>
    <w:lvl w:ilvl="1" w:tplc="61EC3936">
      <w:start w:val="1"/>
      <w:numFmt w:val="lowerLetter"/>
      <w:lvlText w:val="%2."/>
      <w:lvlJc w:val="left"/>
      <w:pPr>
        <w:ind w:left="1440" w:hanging="360"/>
      </w:pPr>
    </w:lvl>
    <w:lvl w:ilvl="2" w:tplc="35AC5428" w:tentative="1">
      <w:start w:val="1"/>
      <w:numFmt w:val="lowerRoman"/>
      <w:lvlText w:val="%3."/>
      <w:lvlJc w:val="right"/>
      <w:pPr>
        <w:ind w:left="2160" w:hanging="180"/>
      </w:pPr>
    </w:lvl>
    <w:lvl w:ilvl="3" w:tplc="D85CE0E6" w:tentative="1">
      <w:start w:val="1"/>
      <w:numFmt w:val="decimal"/>
      <w:lvlText w:val="%4."/>
      <w:lvlJc w:val="left"/>
      <w:pPr>
        <w:ind w:left="2880" w:hanging="360"/>
      </w:pPr>
    </w:lvl>
    <w:lvl w:ilvl="4" w:tplc="587ADC70" w:tentative="1">
      <w:start w:val="1"/>
      <w:numFmt w:val="lowerLetter"/>
      <w:lvlText w:val="%5."/>
      <w:lvlJc w:val="left"/>
      <w:pPr>
        <w:ind w:left="3600" w:hanging="360"/>
      </w:pPr>
    </w:lvl>
    <w:lvl w:ilvl="5" w:tplc="47B2E574" w:tentative="1">
      <w:start w:val="1"/>
      <w:numFmt w:val="lowerRoman"/>
      <w:lvlText w:val="%6."/>
      <w:lvlJc w:val="right"/>
      <w:pPr>
        <w:ind w:left="4320" w:hanging="180"/>
      </w:pPr>
    </w:lvl>
    <w:lvl w:ilvl="6" w:tplc="4B9045C2" w:tentative="1">
      <w:start w:val="1"/>
      <w:numFmt w:val="decimal"/>
      <w:lvlText w:val="%7."/>
      <w:lvlJc w:val="left"/>
      <w:pPr>
        <w:ind w:left="5040" w:hanging="360"/>
      </w:pPr>
    </w:lvl>
    <w:lvl w:ilvl="7" w:tplc="83F6E97E" w:tentative="1">
      <w:start w:val="1"/>
      <w:numFmt w:val="lowerLetter"/>
      <w:lvlText w:val="%8."/>
      <w:lvlJc w:val="left"/>
      <w:pPr>
        <w:ind w:left="5760" w:hanging="360"/>
      </w:pPr>
    </w:lvl>
    <w:lvl w:ilvl="8" w:tplc="0D142468" w:tentative="1">
      <w:start w:val="1"/>
      <w:numFmt w:val="lowerRoman"/>
      <w:lvlText w:val="%9."/>
      <w:lvlJc w:val="right"/>
      <w:pPr>
        <w:ind w:left="6480" w:hanging="180"/>
      </w:pPr>
    </w:lvl>
  </w:abstractNum>
  <w:abstractNum w:abstractNumId="2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BAA8495A">
      <w:start w:val="1"/>
      <w:numFmt w:val="bullet"/>
      <w:lvlText w:val=""/>
      <w:lvlJc w:val="left"/>
      <w:pPr>
        <w:ind w:left="720" w:hanging="360"/>
      </w:pPr>
      <w:rPr>
        <w:rFonts w:ascii="Symbol" w:hAnsi="Symbol" w:hint="default"/>
      </w:rPr>
    </w:lvl>
    <w:lvl w:ilvl="1" w:tplc="94DAD84E" w:tentative="1">
      <w:start w:val="1"/>
      <w:numFmt w:val="bullet"/>
      <w:lvlText w:val="o"/>
      <w:lvlJc w:val="left"/>
      <w:pPr>
        <w:ind w:left="1440" w:hanging="360"/>
      </w:pPr>
      <w:rPr>
        <w:rFonts w:ascii="Courier New" w:hAnsi="Courier New" w:cs="Courier New" w:hint="default"/>
      </w:rPr>
    </w:lvl>
    <w:lvl w:ilvl="2" w:tplc="DBE09AF4" w:tentative="1">
      <w:start w:val="1"/>
      <w:numFmt w:val="bullet"/>
      <w:lvlText w:val=""/>
      <w:lvlJc w:val="left"/>
      <w:pPr>
        <w:ind w:left="2160" w:hanging="360"/>
      </w:pPr>
      <w:rPr>
        <w:rFonts w:ascii="Wingdings" w:hAnsi="Wingdings" w:hint="default"/>
      </w:rPr>
    </w:lvl>
    <w:lvl w:ilvl="3" w:tplc="F1A6286E" w:tentative="1">
      <w:start w:val="1"/>
      <w:numFmt w:val="bullet"/>
      <w:lvlText w:val=""/>
      <w:lvlJc w:val="left"/>
      <w:pPr>
        <w:ind w:left="2880" w:hanging="360"/>
      </w:pPr>
      <w:rPr>
        <w:rFonts w:ascii="Symbol" w:hAnsi="Symbol" w:hint="default"/>
      </w:rPr>
    </w:lvl>
    <w:lvl w:ilvl="4" w:tplc="71565DBE" w:tentative="1">
      <w:start w:val="1"/>
      <w:numFmt w:val="bullet"/>
      <w:lvlText w:val="o"/>
      <w:lvlJc w:val="left"/>
      <w:pPr>
        <w:ind w:left="3600" w:hanging="360"/>
      </w:pPr>
      <w:rPr>
        <w:rFonts w:ascii="Courier New" w:hAnsi="Courier New" w:cs="Courier New" w:hint="default"/>
      </w:rPr>
    </w:lvl>
    <w:lvl w:ilvl="5" w:tplc="C0FAE510" w:tentative="1">
      <w:start w:val="1"/>
      <w:numFmt w:val="bullet"/>
      <w:lvlText w:val=""/>
      <w:lvlJc w:val="left"/>
      <w:pPr>
        <w:ind w:left="4320" w:hanging="360"/>
      </w:pPr>
      <w:rPr>
        <w:rFonts w:ascii="Wingdings" w:hAnsi="Wingdings" w:hint="default"/>
      </w:rPr>
    </w:lvl>
    <w:lvl w:ilvl="6" w:tplc="53763A64" w:tentative="1">
      <w:start w:val="1"/>
      <w:numFmt w:val="bullet"/>
      <w:lvlText w:val=""/>
      <w:lvlJc w:val="left"/>
      <w:pPr>
        <w:ind w:left="5040" w:hanging="360"/>
      </w:pPr>
      <w:rPr>
        <w:rFonts w:ascii="Symbol" w:hAnsi="Symbol" w:hint="default"/>
      </w:rPr>
    </w:lvl>
    <w:lvl w:ilvl="7" w:tplc="8F6A5D10" w:tentative="1">
      <w:start w:val="1"/>
      <w:numFmt w:val="bullet"/>
      <w:lvlText w:val="o"/>
      <w:lvlJc w:val="left"/>
      <w:pPr>
        <w:ind w:left="5760" w:hanging="360"/>
      </w:pPr>
      <w:rPr>
        <w:rFonts w:ascii="Courier New" w:hAnsi="Courier New" w:cs="Courier New" w:hint="default"/>
      </w:rPr>
    </w:lvl>
    <w:lvl w:ilvl="8" w:tplc="C8D4E73C" w:tentative="1">
      <w:start w:val="1"/>
      <w:numFmt w:val="bullet"/>
      <w:lvlText w:val=""/>
      <w:lvlJc w:val="left"/>
      <w:pPr>
        <w:ind w:left="6480" w:hanging="360"/>
      </w:pPr>
      <w:rPr>
        <w:rFonts w:ascii="Wingdings" w:hAnsi="Wingdings" w:hint="default"/>
      </w:rPr>
    </w:lvl>
  </w:abstractNum>
  <w:abstractNum w:abstractNumId="25" w15:restartNumberingAfterBreak="0">
    <w:nsid w:val="4260121E"/>
    <w:multiLevelType w:val="multilevel"/>
    <w:tmpl w:val="7E1C78AA"/>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5772E38"/>
    <w:multiLevelType w:val="multilevel"/>
    <w:tmpl w:val="C464B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364071"/>
    <w:multiLevelType w:val="hybridMultilevel"/>
    <w:tmpl w:val="D87A4A4E"/>
    <w:lvl w:ilvl="0" w:tplc="3CA882CE">
      <w:start w:val="1"/>
      <w:numFmt w:val="none"/>
      <w:lvlText w:val="1.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0FC11D4"/>
    <w:multiLevelType w:val="hybridMultilevel"/>
    <w:tmpl w:val="84D43CAC"/>
    <w:lvl w:ilvl="0" w:tplc="686C8D16">
      <w:start w:val="1"/>
      <w:numFmt w:val="bullet"/>
      <w:lvlText w:val=""/>
      <w:lvlJc w:val="left"/>
      <w:pPr>
        <w:ind w:left="360" w:hanging="360"/>
      </w:pPr>
      <w:rPr>
        <w:rFonts w:ascii="Symbol" w:hAnsi="Symbol" w:hint="default"/>
        <w:sz w:val="28"/>
        <w:szCs w:val="28"/>
      </w:rPr>
    </w:lvl>
    <w:lvl w:ilvl="1" w:tplc="168E8F62" w:tentative="1">
      <w:start w:val="1"/>
      <w:numFmt w:val="bullet"/>
      <w:lvlText w:val="o"/>
      <w:lvlJc w:val="left"/>
      <w:pPr>
        <w:ind w:left="1080" w:hanging="360"/>
      </w:pPr>
      <w:rPr>
        <w:rFonts w:ascii="Courier New" w:hAnsi="Courier New" w:cs="Courier New" w:hint="default"/>
      </w:rPr>
    </w:lvl>
    <w:lvl w:ilvl="2" w:tplc="2A9AC85C" w:tentative="1">
      <w:start w:val="1"/>
      <w:numFmt w:val="bullet"/>
      <w:lvlText w:val=""/>
      <w:lvlJc w:val="left"/>
      <w:pPr>
        <w:ind w:left="1800" w:hanging="360"/>
      </w:pPr>
      <w:rPr>
        <w:rFonts w:ascii="Wingdings" w:hAnsi="Wingdings" w:hint="default"/>
      </w:rPr>
    </w:lvl>
    <w:lvl w:ilvl="3" w:tplc="1C4CDCE2" w:tentative="1">
      <w:start w:val="1"/>
      <w:numFmt w:val="bullet"/>
      <w:lvlText w:val=""/>
      <w:lvlJc w:val="left"/>
      <w:pPr>
        <w:ind w:left="2520" w:hanging="360"/>
      </w:pPr>
      <w:rPr>
        <w:rFonts w:ascii="Symbol" w:hAnsi="Symbol" w:hint="default"/>
      </w:rPr>
    </w:lvl>
    <w:lvl w:ilvl="4" w:tplc="6136CE1A" w:tentative="1">
      <w:start w:val="1"/>
      <w:numFmt w:val="bullet"/>
      <w:lvlText w:val="o"/>
      <w:lvlJc w:val="left"/>
      <w:pPr>
        <w:ind w:left="3240" w:hanging="360"/>
      </w:pPr>
      <w:rPr>
        <w:rFonts w:ascii="Courier New" w:hAnsi="Courier New" w:cs="Courier New" w:hint="default"/>
      </w:rPr>
    </w:lvl>
    <w:lvl w:ilvl="5" w:tplc="7AB88002" w:tentative="1">
      <w:start w:val="1"/>
      <w:numFmt w:val="bullet"/>
      <w:lvlText w:val=""/>
      <w:lvlJc w:val="left"/>
      <w:pPr>
        <w:ind w:left="3960" w:hanging="360"/>
      </w:pPr>
      <w:rPr>
        <w:rFonts w:ascii="Wingdings" w:hAnsi="Wingdings" w:hint="default"/>
      </w:rPr>
    </w:lvl>
    <w:lvl w:ilvl="6" w:tplc="7130B9F2" w:tentative="1">
      <w:start w:val="1"/>
      <w:numFmt w:val="bullet"/>
      <w:lvlText w:val=""/>
      <w:lvlJc w:val="left"/>
      <w:pPr>
        <w:ind w:left="4680" w:hanging="360"/>
      </w:pPr>
      <w:rPr>
        <w:rFonts w:ascii="Symbol" w:hAnsi="Symbol" w:hint="default"/>
      </w:rPr>
    </w:lvl>
    <w:lvl w:ilvl="7" w:tplc="235E16AA" w:tentative="1">
      <w:start w:val="1"/>
      <w:numFmt w:val="bullet"/>
      <w:lvlText w:val="o"/>
      <w:lvlJc w:val="left"/>
      <w:pPr>
        <w:ind w:left="5400" w:hanging="360"/>
      </w:pPr>
      <w:rPr>
        <w:rFonts w:ascii="Courier New" w:hAnsi="Courier New" w:cs="Courier New" w:hint="default"/>
      </w:rPr>
    </w:lvl>
    <w:lvl w:ilvl="8" w:tplc="D8444356" w:tentative="1">
      <w:start w:val="1"/>
      <w:numFmt w:val="bullet"/>
      <w:lvlText w:val=""/>
      <w:lvlJc w:val="left"/>
      <w:pPr>
        <w:ind w:left="6120" w:hanging="360"/>
      </w:pPr>
      <w:rPr>
        <w:rFonts w:ascii="Wingdings" w:hAnsi="Wingdings" w:hint="default"/>
      </w:rPr>
    </w:lvl>
  </w:abstractNum>
  <w:abstractNum w:abstractNumId="32" w15:restartNumberingAfterBreak="0">
    <w:nsid w:val="52084640"/>
    <w:multiLevelType w:val="multilevel"/>
    <w:tmpl w:val="84B47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246C52"/>
    <w:multiLevelType w:val="hybridMultilevel"/>
    <w:tmpl w:val="651427E6"/>
    <w:lvl w:ilvl="0" w:tplc="3096631A">
      <w:start w:val="1"/>
      <w:numFmt w:val="none"/>
      <w:lvlText w:val="5."/>
      <w:lvlJc w:val="left"/>
      <w:pPr>
        <w:ind w:left="720" w:hanging="360"/>
      </w:pPr>
      <w:rPr>
        <w:rFonts w:hint="default"/>
        <w:b/>
        <w:bCs/>
      </w:rPr>
    </w:lvl>
    <w:lvl w:ilvl="1" w:tplc="4C7483CC" w:tentative="1">
      <w:start w:val="1"/>
      <w:numFmt w:val="lowerLetter"/>
      <w:lvlText w:val="%2."/>
      <w:lvlJc w:val="left"/>
      <w:pPr>
        <w:ind w:left="1440" w:hanging="360"/>
      </w:pPr>
    </w:lvl>
    <w:lvl w:ilvl="2" w:tplc="AB9CFF54" w:tentative="1">
      <w:start w:val="1"/>
      <w:numFmt w:val="lowerRoman"/>
      <w:lvlText w:val="%3."/>
      <w:lvlJc w:val="right"/>
      <w:pPr>
        <w:ind w:left="2160" w:hanging="180"/>
      </w:pPr>
    </w:lvl>
    <w:lvl w:ilvl="3" w:tplc="DED8ACDC" w:tentative="1">
      <w:start w:val="1"/>
      <w:numFmt w:val="decimal"/>
      <w:lvlText w:val="%4."/>
      <w:lvlJc w:val="left"/>
      <w:pPr>
        <w:ind w:left="2880" w:hanging="360"/>
      </w:pPr>
    </w:lvl>
    <w:lvl w:ilvl="4" w:tplc="E7241826" w:tentative="1">
      <w:start w:val="1"/>
      <w:numFmt w:val="lowerLetter"/>
      <w:lvlText w:val="%5."/>
      <w:lvlJc w:val="left"/>
      <w:pPr>
        <w:ind w:left="3600" w:hanging="360"/>
      </w:pPr>
    </w:lvl>
    <w:lvl w:ilvl="5" w:tplc="CF4C3A0C" w:tentative="1">
      <w:start w:val="1"/>
      <w:numFmt w:val="lowerRoman"/>
      <w:lvlText w:val="%6."/>
      <w:lvlJc w:val="right"/>
      <w:pPr>
        <w:ind w:left="4320" w:hanging="180"/>
      </w:pPr>
    </w:lvl>
    <w:lvl w:ilvl="6" w:tplc="4F32BC94" w:tentative="1">
      <w:start w:val="1"/>
      <w:numFmt w:val="decimal"/>
      <w:lvlText w:val="%7."/>
      <w:lvlJc w:val="left"/>
      <w:pPr>
        <w:ind w:left="5040" w:hanging="360"/>
      </w:pPr>
    </w:lvl>
    <w:lvl w:ilvl="7" w:tplc="F5BE0074" w:tentative="1">
      <w:start w:val="1"/>
      <w:numFmt w:val="lowerLetter"/>
      <w:lvlText w:val="%8."/>
      <w:lvlJc w:val="left"/>
      <w:pPr>
        <w:ind w:left="5760" w:hanging="360"/>
      </w:pPr>
    </w:lvl>
    <w:lvl w:ilvl="8" w:tplc="BEE04EBC" w:tentative="1">
      <w:start w:val="1"/>
      <w:numFmt w:val="lowerRoman"/>
      <w:lvlText w:val="%9."/>
      <w:lvlJc w:val="right"/>
      <w:pPr>
        <w:ind w:left="6480" w:hanging="180"/>
      </w:pPr>
    </w:lvl>
  </w:abstractNum>
  <w:abstractNum w:abstractNumId="34" w15:restartNumberingAfterBreak="0">
    <w:nsid w:val="54C600E4"/>
    <w:multiLevelType w:val="hybridMultilevel"/>
    <w:tmpl w:val="60421AB2"/>
    <w:lvl w:ilvl="0" w:tplc="11ECE0EC">
      <w:start w:val="1"/>
      <w:numFmt w:val="decimal"/>
      <w:lvlText w:val="%1."/>
      <w:lvlJc w:val="left"/>
      <w:pPr>
        <w:ind w:left="720" w:hanging="360"/>
      </w:pPr>
      <w:rPr>
        <w:b w:val="0"/>
        <w:bCs w:val="0"/>
      </w:rPr>
    </w:lvl>
    <w:lvl w:ilvl="1" w:tplc="3A58C3EE" w:tentative="1">
      <w:start w:val="1"/>
      <w:numFmt w:val="lowerLetter"/>
      <w:lvlText w:val="%2."/>
      <w:lvlJc w:val="left"/>
      <w:pPr>
        <w:ind w:left="1440" w:hanging="360"/>
      </w:pPr>
    </w:lvl>
    <w:lvl w:ilvl="2" w:tplc="2E62D72E" w:tentative="1">
      <w:start w:val="1"/>
      <w:numFmt w:val="lowerRoman"/>
      <w:lvlText w:val="%3."/>
      <w:lvlJc w:val="right"/>
      <w:pPr>
        <w:ind w:left="2160" w:hanging="180"/>
      </w:pPr>
    </w:lvl>
    <w:lvl w:ilvl="3" w:tplc="A7E45C0A" w:tentative="1">
      <w:start w:val="1"/>
      <w:numFmt w:val="decimal"/>
      <w:lvlText w:val="%4."/>
      <w:lvlJc w:val="left"/>
      <w:pPr>
        <w:ind w:left="2880" w:hanging="360"/>
      </w:pPr>
    </w:lvl>
    <w:lvl w:ilvl="4" w:tplc="446A2AB8" w:tentative="1">
      <w:start w:val="1"/>
      <w:numFmt w:val="lowerLetter"/>
      <w:lvlText w:val="%5."/>
      <w:lvlJc w:val="left"/>
      <w:pPr>
        <w:ind w:left="3600" w:hanging="360"/>
      </w:pPr>
    </w:lvl>
    <w:lvl w:ilvl="5" w:tplc="1892F2F0" w:tentative="1">
      <w:start w:val="1"/>
      <w:numFmt w:val="lowerRoman"/>
      <w:lvlText w:val="%6."/>
      <w:lvlJc w:val="right"/>
      <w:pPr>
        <w:ind w:left="4320" w:hanging="180"/>
      </w:pPr>
    </w:lvl>
    <w:lvl w:ilvl="6" w:tplc="A11E9206" w:tentative="1">
      <w:start w:val="1"/>
      <w:numFmt w:val="decimal"/>
      <w:lvlText w:val="%7."/>
      <w:lvlJc w:val="left"/>
      <w:pPr>
        <w:ind w:left="5040" w:hanging="360"/>
      </w:pPr>
    </w:lvl>
    <w:lvl w:ilvl="7" w:tplc="8B6AEE3E" w:tentative="1">
      <w:start w:val="1"/>
      <w:numFmt w:val="lowerLetter"/>
      <w:lvlText w:val="%8."/>
      <w:lvlJc w:val="left"/>
      <w:pPr>
        <w:ind w:left="5760" w:hanging="360"/>
      </w:pPr>
    </w:lvl>
    <w:lvl w:ilvl="8" w:tplc="58CAA0F0" w:tentative="1">
      <w:start w:val="1"/>
      <w:numFmt w:val="lowerRoman"/>
      <w:lvlText w:val="%9."/>
      <w:lvlJc w:val="right"/>
      <w:pPr>
        <w:ind w:left="6480" w:hanging="180"/>
      </w:pPr>
    </w:lvl>
  </w:abstractNum>
  <w:abstractNum w:abstractNumId="35" w15:restartNumberingAfterBreak="0">
    <w:nsid w:val="5A16446D"/>
    <w:multiLevelType w:val="hybridMultilevel"/>
    <w:tmpl w:val="BB541CF0"/>
    <w:lvl w:ilvl="0" w:tplc="A986F95E">
      <w:start w:val="1"/>
      <w:numFmt w:val="decimal"/>
      <w:lvlText w:val="%1."/>
      <w:lvlJc w:val="left"/>
      <w:pPr>
        <w:ind w:left="720" w:hanging="360"/>
      </w:pPr>
    </w:lvl>
    <w:lvl w:ilvl="1" w:tplc="0CDCA7B6">
      <w:start w:val="1"/>
      <w:numFmt w:val="decimal"/>
      <w:lvlText w:val="%2."/>
      <w:lvlJc w:val="left"/>
      <w:pPr>
        <w:ind w:left="720" w:hanging="360"/>
      </w:pPr>
    </w:lvl>
    <w:lvl w:ilvl="2" w:tplc="9B408D26">
      <w:start w:val="1"/>
      <w:numFmt w:val="decimal"/>
      <w:lvlText w:val="%3."/>
      <w:lvlJc w:val="left"/>
      <w:pPr>
        <w:ind w:left="720" w:hanging="360"/>
      </w:pPr>
    </w:lvl>
    <w:lvl w:ilvl="3" w:tplc="918403FC">
      <w:start w:val="1"/>
      <w:numFmt w:val="decimal"/>
      <w:lvlText w:val="%4."/>
      <w:lvlJc w:val="left"/>
      <w:pPr>
        <w:ind w:left="720" w:hanging="360"/>
      </w:pPr>
    </w:lvl>
    <w:lvl w:ilvl="4" w:tplc="497A5640">
      <w:start w:val="1"/>
      <w:numFmt w:val="decimal"/>
      <w:lvlText w:val="%5."/>
      <w:lvlJc w:val="left"/>
      <w:pPr>
        <w:ind w:left="720" w:hanging="360"/>
      </w:pPr>
    </w:lvl>
    <w:lvl w:ilvl="5" w:tplc="6A106FFA">
      <w:start w:val="1"/>
      <w:numFmt w:val="decimal"/>
      <w:lvlText w:val="%6."/>
      <w:lvlJc w:val="left"/>
      <w:pPr>
        <w:ind w:left="720" w:hanging="360"/>
      </w:pPr>
    </w:lvl>
    <w:lvl w:ilvl="6" w:tplc="61C66684">
      <w:start w:val="1"/>
      <w:numFmt w:val="decimal"/>
      <w:lvlText w:val="%7."/>
      <w:lvlJc w:val="left"/>
      <w:pPr>
        <w:ind w:left="720" w:hanging="360"/>
      </w:pPr>
    </w:lvl>
    <w:lvl w:ilvl="7" w:tplc="2BC48DDA">
      <w:start w:val="1"/>
      <w:numFmt w:val="decimal"/>
      <w:lvlText w:val="%8."/>
      <w:lvlJc w:val="left"/>
      <w:pPr>
        <w:ind w:left="720" w:hanging="360"/>
      </w:pPr>
    </w:lvl>
    <w:lvl w:ilvl="8" w:tplc="6992A368">
      <w:start w:val="1"/>
      <w:numFmt w:val="decimal"/>
      <w:lvlText w:val="%9."/>
      <w:lvlJc w:val="left"/>
      <w:pPr>
        <w:ind w:left="720" w:hanging="360"/>
      </w:pPr>
    </w:lvl>
  </w:abstractNum>
  <w:abstractNum w:abstractNumId="3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47B6BC2"/>
    <w:multiLevelType w:val="hybridMultilevel"/>
    <w:tmpl w:val="36F6EDBE"/>
    <w:lvl w:ilvl="0" w:tplc="8466D3AE">
      <w:start w:val="1"/>
      <w:numFmt w:val="bullet"/>
      <w:lvlText w:val=""/>
      <w:lvlJc w:val="left"/>
      <w:pPr>
        <w:ind w:left="720" w:hanging="360"/>
      </w:pPr>
      <w:rPr>
        <w:rFonts w:ascii="Symbol" w:hAnsi="Symbol" w:hint="default"/>
      </w:rPr>
    </w:lvl>
    <w:lvl w:ilvl="1" w:tplc="40CE6880" w:tentative="1">
      <w:start w:val="1"/>
      <w:numFmt w:val="bullet"/>
      <w:lvlText w:val="o"/>
      <w:lvlJc w:val="left"/>
      <w:pPr>
        <w:ind w:left="1440" w:hanging="360"/>
      </w:pPr>
      <w:rPr>
        <w:rFonts w:ascii="Courier New" w:hAnsi="Courier New" w:cs="Courier New" w:hint="default"/>
      </w:rPr>
    </w:lvl>
    <w:lvl w:ilvl="2" w:tplc="526C6878" w:tentative="1">
      <w:start w:val="1"/>
      <w:numFmt w:val="bullet"/>
      <w:lvlText w:val=""/>
      <w:lvlJc w:val="left"/>
      <w:pPr>
        <w:ind w:left="2160" w:hanging="360"/>
      </w:pPr>
      <w:rPr>
        <w:rFonts w:ascii="Wingdings" w:hAnsi="Wingdings" w:hint="default"/>
      </w:rPr>
    </w:lvl>
    <w:lvl w:ilvl="3" w:tplc="35DCA33C" w:tentative="1">
      <w:start w:val="1"/>
      <w:numFmt w:val="bullet"/>
      <w:lvlText w:val=""/>
      <w:lvlJc w:val="left"/>
      <w:pPr>
        <w:ind w:left="2880" w:hanging="360"/>
      </w:pPr>
      <w:rPr>
        <w:rFonts w:ascii="Symbol" w:hAnsi="Symbol" w:hint="default"/>
      </w:rPr>
    </w:lvl>
    <w:lvl w:ilvl="4" w:tplc="CE808138" w:tentative="1">
      <w:start w:val="1"/>
      <w:numFmt w:val="bullet"/>
      <w:lvlText w:val="o"/>
      <w:lvlJc w:val="left"/>
      <w:pPr>
        <w:ind w:left="3600" w:hanging="360"/>
      </w:pPr>
      <w:rPr>
        <w:rFonts w:ascii="Courier New" w:hAnsi="Courier New" w:cs="Courier New" w:hint="default"/>
      </w:rPr>
    </w:lvl>
    <w:lvl w:ilvl="5" w:tplc="B59476D4" w:tentative="1">
      <w:start w:val="1"/>
      <w:numFmt w:val="bullet"/>
      <w:lvlText w:val=""/>
      <w:lvlJc w:val="left"/>
      <w:pPr>
        <w:ind w:left="4320" w:hanging="360"/>
      </w:pPr>
      <w:rPr>
        <w:rFonts w:ascii="Wingdings" w:hAnsi="Wingdings" w:hint="default"/>
      </w:rPr>
    </w:lvl>
    <w:lvl w:ilvl="6" w:tplc="338287EC" w:tentative="1">
      <w:start w:val="1"/>
      <w:numFmt w:val="bullet"/>
      <w:lvlText w:val=""/>
      <w:lvlJc w:val="left"/>
      <w:pPr>
        <w:ind w:left="5040" w:hanging="360"/>
      </w:pPr>
      <w:rPr>
        <w:rFonts w:ascii="Symbol" w:hAnsi="Symbol" w:hint="default"/>
      </w:rPr>
    </w:lvl>
    <w:lvl w:ilvl="7" w:tplc="EFE231F4" w:tentative="1">
      <w:start w:val="1"/>
      <w:numFmt w:val="bullet"/>
      <w:lvlText w:val="o"/>
      <w:lvlJc w:val="left"/>
      <w:pPr>
        <w:ind w:left="5760" w:hanging="360"/>
      </w:pPr>
      <w:rPr>
        <w:rFonts w:ascii="Courier New" w:hAnsi="Courier New" w:cs="Courier New" w:hint="default"/>
      </w:rPr>
    </w:lvl>
    <w:lvl w:ilvl="8" w:tplc="A38832F6" w:tentative="1">
      <w:start w:val="1"/>
      <w:numFmt w:val="bullet"/>
      <w:lvlText w:val=""/>
      <w:lvlJc w:val="left"/>
      <w:pPr>
        <w:ind w:left="6480" w:hanging="360"/>
      </w:pPr>
      <w:rPr>
        <w:rFonts w:ascii="Wingdings" w:hAnsi="Wingdings" w:hint="default"/>
      </w:rPr>
    </w:lvl>
  </w:abstractNum>
  <w:abstractNum w:abstractNumId="39" w15:restartNumberingAfterBreak="0">
    <w:nsid w:val="7980701F"/>
    <w:multiLevelType w:val="hybridMultilevel"/>
    <w:tmpl w:val="EDCE8ABC"/>
    <w:lvl w:ilvl="0" w:tplc="75E2E896">
      <w:start w:val="1"/>
      <w:numFmt w:val="decimal"/>
      <w:lvlText w:val="%1."/>
      <w:lvlJc w:val="left"/>
      <w:pPr>
        <w:ind w:left="720" w:hanging="360"/>
      </w:pPr>
    </w:lvl>
    <w:lvl w:ilvl="1" w:tplc="5B94CFEC" w:tentative="1">
      <w:start w:val="1"/>
      <w:numFmt w:val="lowerLetter"/>
      <w:lvlText w:val="%2."/>
      <w:lvlJc w:val="left"/>
      <w:pPr>
        <w:ind w:left="1440" w:hanging="360"/>
      </w:pPr>
    </w:lvl>
    <w:lvl w:ilvl="2" w:tplc="461E432C" w:tentative="1">
      <w:start w:val="1"/>
      <w:numFmt w:val="lowerRoman"/>
      <w:lvlText w:val="%3."/>
      <w:lvlJc w:val="right"/>
      <w:pPr>
        <w:ind w:left="2160" w:hanging="180"/>
      </w:pPr>
    </w:lvl>
    <w:lvl w:ilvl="3" w:tplc="52FE44A6" w:tentative="1">
      <w:start w:val="1"/>
      <w:numFmt w:val="decimal"/>
      <w:lvlText w:val="%4."/>
      <w:lvlJc w:val="left"/>
      <w:pPr>
        <w:ind w:left="2880" w:hanging="360"/>
      </w:pPr>
    </w:lvl>
    <w:lvl w:ilvl="4" w:tplc="0CA4717C" w:tentative="1">
      <w:start w:val="1"/>
      <w:numFmt w:val="lowerLetter"/>
      <w:lvlText w:val="%5."/>
      <w:lvlJc w:val="left"/>
      <w:pPr>
        <w:ind w:left="3600" w:hanging="360"/>
      </w:pPr>
    </w:lvl>
    <w:lvl w:ilvl="5" w:tplc="2842D9F0" w:tentative="1">
      <w:start w:val="1"/>
      <w:numFmt w:val="lowerRoman"/>
      <w:lvlText w:val="%6."/>
      <w:lvlJc w:val="right"/>
      <w:pPr>
        <w:ind w:left="4320" w:hanging="180"/>
      </w:pPr>
    </w:lvl>
    <w:lvl w:ilvl="6" w:tplc="456E21E0" w:tentative="1">
      <w:start w:val="1"/>
      <w:numFmt w:val="decimal"/>
      <w:lvlText w:val="%7."/>
      <w:lvlJc w:val="left"/>
      <w:pPr>
        <w:ind w:left="5040" w:hanging="360"/>
      </w:pPr>
    </w:lvl>
    <w:lvl w:ilvl="7" w:tplc="099E3258" w:tentative="1">
      <w:start w:val="1"/>
      <w:numFmt w:val="lowerLetter"/>
      <w:lvlText w:val="%8."/>
      <w:lvlJc w:val="left"/>
      <w:pPr>
        <w:ind w:left="5760" w:hanging="360"/>
      </w:pPr>
    </w:lvl>
    <w:lvl w:ilvl="8" w:tplc="C65E917E" w:tentative="1">
      <w:start w:val="1"/>
      <w:numFmt w:val="lowerRoman"/>
      <w:lvlText w:val="%9."/>
      <w:lvlJc w:val="right"/>
      <w:pPr>
        <w:ind w:left="6480" w:hanging="180"/>
      </w:pPr>
    </w:lvl>
  </w:abstractNum>
  <w:abstractNum w:abstractNumId="40" w15:restartNumberingAfterBreak="0">
    <w:nsid w:val="7CD25D8A"/>
    <w:multiLevelType w:val="hybridMultilevel"/>
    <w:tmpl w:val="05E806E6"/>
    <w:lvl w:ilvl="0" w:tplc="429826BA">
      <w:start w:val="1"/>
      <w:numFmt w:val="decimal"/>
      <w:lvlText w:val="%1."/>
      <w:lvlJc w:val="left"/>
      <w:pPr>
        <w:ind w:left="720" w:hanging="360"/>
      </w:pPr>
      <w:rPr>
        <w:rFonts w:hint="default"/>
      </w:rPr>
    </w:lvl>
    <w:lvl w:ilvl="1" w:tplc="1B72424C" w:tentative="1">
      <w:start w:val="1"/>
      <w:numFmt w:val="lowerLetter"/>
      <w:lvlText w:val="%2."/>
      <w:lvlJc w:val="left"/>
      <w:pPr>
        <w:ind w:left="1440" w:hanging="360"/>
      </w:pPr>
    </w:lvl>
    <w:lvl w:ilvl="2" w:tplc="DD884E84" w:tentative="1">
      <w:start w:val="1"/>
      <w:numFmt w:val="lowerRoman"/>
      <w:lvlText w:val="%3."/>
      <w:lvlJc w:val="right"/>
      <w:pPr>
        <w:ind w:left="2160" w:hanging="180"/>
      </w:pPr>
    </w:lvl>
    <w:lvl w:ilvl="3" w:tplc="A72A7956" w:tentative="1">
      <w:start w:val="1"/>
      <w:numFmt w:val="decimal"/>
      <w:lvlText w:val="%4."/>
      <w:lvlJc w:val="left"/>
      <w:pPr>
        <w:ind w:left="2880" w:hanging="360"/>
      </w:pPr>
    </w:lvl>
    <w:lvl w:ilvl="4" w:tplc="6DB2E42A" w:tentative="1">
      <w:start w:val="1"/>
      <w:numFmt w:val="lowerLetter"/>
      <w:lvlText w:val="%5."/>
      <w:lvlJc w:val="left"/>
      <w:pPr>
        <w:ind w:left="3600" w:hanging="360"/>
      </w:pPr>
    </w:lvl>
    <w:lvl w:ilvl="5" w:tplc="DAF44602" w:tentative="1">
      <w:start w:val="1"/>
      <w:numFmt w:val="lowerRoman"/>
      <w:lvlText w:val="%6."/>
      <w:lvlJc w:val="right"/>
      <w:pPr>
        <w:ind w:left="4320" w:hanging="180"/>
      </w:pPr>
    </w:lvl>
    <w:lvl w:ilvl="6" w:tplc="0C1263D4" w:tentative="1">
      <w:start w:val="1"/>
      <w:numFmt w:val="decimal"/>
      <w:lvlText w:val="%7."/>
      <w:lvlJc w:val="left"/>
      <w:pPr>
        <w:ind w:left="5040" w:hanging="360"/>
      </w:pPr>
    </w:lvl>
    <w:lvl w:ilvl="7" w:tplc="5AE0AFC8" w:tentative="1">
      <w:start w:val="1"/>
      <w:numFmt w:val="lowerLetter"/>
      <w:lvlText w:val="%8."/>
      <w:lvlJc w:val="left"/>
      <w:pPr>
        <w:ind w:left="5760" w:hanging="360"/>
      </w:pPr>
    </w:lvl>
    <w:lvl w:ilvl="8" w:tplc="23303D6E" w:tentative="1">
      <w:start w:val="1"/>
      <w:numFmt w:val="lowerRoman"/>
      <w:lvlText w:val="%9."/>
      <w:lvlJc w:val="right"/>
      <w:pPr>
        <w:ind w:left="6480" w:hanging="180"/>
      </w:pPr>
    </w:lvl>
  </w:abstractNum>
  <w:abstractNum w:abstractNumId="41" w15:restartNumberingAfterBreak="0">
    <w:nsid w:val="7FF709FF"/>
    <w:multiLevelType w:val="hybridMultilevel"/>
    <w:tmpl w:val="CDA83B90"/>
    <w:lvl w:ilvl="0" w:tplc="D916BB6E">
      <w:start w:val="6"/>
      <w:numFmt w:val="decimal"/>
      <w:lvlText w:val="%1."/>
      <w:lvlJc w:val="left"/>
      <w:pPr>
        <w:ind w:left="1352" w:hanging="360"/>
      </w:pPr>
      <w:rPr>
        <w:rFonts w:hint="default"/>
        <w:b/>
        <w:bCs/>
      </w:rPr>
    </w:lvl>
    <w:lvl w:ilvl="1" w:tplc="0C986B72" w:tentative="1">
      <w:start w:val="1"/>
      <w:numFmt w:val="lowerLetter"/>
      <w:lvlText w:val="%2."/>
      <w:lvlJc w:val="left"/>
      <w:pPr>
        <w:ind w:left="1440" w:hanging="360"/>
      </w:pPr>
    </w:lvl>
    <w:lvl w:ilvl="2" w:tplc="7F541792" w:tentative="1">
      <w:start w:val="1"/>
      <w:numFmt w:val="lowerRoman"/>
      <w:lvlText w:val="%3."/>
      <w:lvlJc w:val="right"/>
      <w:pPr>
        <w:ind w:left="2160" w:hanging="180"/>
      </w:pPr>
    </w:lvl>
    <w:lvl w:ilvl="3" w:tplc="9D0414A4" w:tentative="1">
      <w:start w:val="1"/>
      <w:numFmt w:val="decimal"/>
      <w:lvlText w:val="%4."/>
      <w:lvlJc w:val="left"/>
      <w:pPr>
        <w:ind w:left="2880" w:hanging="360"/>
      </w:pPr>
    </w:lvl>
    <w:lvl w:ilvl="4" w:tplc="5A4EDC42" w:tentative="1">
      <w:start w:val="1"/>
      <w:numFmt w:val="lowerLetter"/>
      <w:lvlText w:val="%5."/>
      <w:lvlJc w:val="left"/>
      <w:pPr>
        <w:ind w:left="3600" w:hanging="360"/>
      </w:pPr>
    </w:lvl>
    <w:lvl w:ilvl="5" w:tplc="67E63906" w:tentative="1">
      <w:start w:val="1"/>
      <w:numFmt w:val="lowerRoman"/>
      <w:lvlText w:val="%6."/>
      <w:lvlJc w:val="right"/>
      <w:pPr>
        <w:ind w:left="4320" w:hanging="180"/>
      </w:pPr>
    </w:lvl>
    <w:lvl w:ilvl="6" w:tplc="2D28C6F8" w:tentative="1">
      <w:start w:val="1"/>
      <w:numFmt w:val="decimal"/>
      <w:lvlText w:val="%7."/>
      <w:lvlJc w:val="left"/>
      <w:pPr>
        <w:ind w:left="5040" w:hanging="360"/>
      </w:pPr>
    </w:lvl>
    <w:lvl w:ilvl="7" w:tplc="AD8EADFC" w:tentative="1">
      <w:start w:val="1"/>
      <w:numFmt w:val="lowerLetter"/>
      <w:lvlText w:val="%8."/>
      <w:lvlJc w:val="left"/>
      <w:pPr>
        <w:ind w:left="5760" w:hanging="360"/>
      </w:pPr>
    </w:lvl>
    <w:lvl w:ilvl="8" w:tplc="47A63E2A" w:tentative="1">
      <w:start w:val="1"/>
      <w:numFmt w:val="lowerRoman"/>
      <w:lvlText w:val="%9."/>
      <w:lvlJc w:val="right"/>
      <w:pPr>
        <w:ind w:left="6480" w:hanging="180"/>
      </w:pPr>
    </w:lvl>
  </w:abstractNum>
  <w:num w:numId="1" w16cid:durableId="372005815">
    <w:abstractNumId w:val="19"/>
  </w:num>
  <w:num w:numId="2" w16cid:durableId="1313556232">
    <w:abstractNumId w:val="26"/>
  </w:num>
  <w:num w:numId="3" w16cid:durableId="944388825">
    <w:abstractNumId w:val="37"/>
  </w:num>
  <w:num w:numId="4" w16cid:durableId="1642879017">
    <w:abstractNumId w:val="13"/>
  </w:num>
  <w:num w:numId="5" w16cid:durableId="752971685">
    <w:abstractNumId w:val="30"/>
  </w:num>
  <w:num w:numId="6" w16cid:durableId="622199289">
    <w:abstractNumId w:val="36"/>
  </w:num>
  <w:num w:numId="7" w16cid:durableId="1857646538">
    <w:abstractNumId w:val="20"/>
  </w:num>
  <w:num w:numId="8" w16cid:durableId="890003014">
    <w:abstractNumId w:val="23"/>
  </w:num>
  <w:num w:numId="9" w16cid:durableId="309097023">
    <w:abstractNumId w:val="15"/>
  </w:num>
  <w:num w:numId="10" w16cid:durableId="43454489">
    <w:abstractNumId w:val="22"/>
  </w:num>
  <w:num w:numId="11" w16cid:durableId="1393700629">
    <w:abstractNumId w:val="29"/>
  </w:num>
  <w:num w:numId="12" w16cid:durableId="2083990946">
    <w:abstractNumId w:val="17"/>
  </w:num>
  <w:num w:numId="13" w16cid:durableId="99838148">
    <w:abstractNumId w:val="39"/>
  </w:num>
  <w:num w:numId="14" w16cid:durableId="157616378">
    <w:abstractNumId w:val="38"/>
  </w:num>
  <w:num w:numId="15" w16cid:durableId="2135438286">
    <w:abstractNumId w:val="18"/>
  </w:num>
  <w:num w:numId="16" w16cid:durableId="1828159316">
    <w:abstractNumId w:val="12"/>
  </w:num>
  <w:num w:numId="17" w16cid:durableId="706225473">
    <w:abstractNumId w:val="11"/>
  </w:num>
  <w:num w:numId="18" w16cid:durableId="118184747">
    <w:abstractNumId w:val="24"/>
  </w:num>
  <w:num w:numId="19" w16cid:durableId="1392313520">
    <w:abstractNumId w:val="16"/>
  </w:num>
  <w:num w:numId="20" w16cid:durableId="1374387083">
    <w:abstractNumId w:val="31"/>
  </w:num>
  <w:num w:numId="21" w16cid:durableId="611592231">
    <w:abstractNumId w:val="2"/>
  </w:num>
  <w:num w:numId="22" w16cid:durableId="367490493">
    <w:abstractNumId w:val="4"/>
  </w:num>
  <w:num w:numId="23" w16cid:durableId="1166021234">
    <w:abstractNumId w:val="3"/>
  </w:num>
  <w:num w:numId="24" w16cid:durableId="2080007777">
    <w:abstractNumId w:val="6"/>
  </w:num>
  <w:num w:numId="25" w16cid:durableId="59910231">
    <w:abstractNumId w:val="9"/>
  </w:num>
  <w:num w:numId="26" w16cid:durableId="975182220">
    <w:abstractNumId w:val="34"/>
  </w:num>
  <w:num w:numId="27" w16cid:durableId="766926488">
    <w:abstractNumId w:val="10"/>
  </w:num>
  <w:num w:numId="28" w16cid:durableId="383065550">
    <w:abstractNumId w:val="21"/>
  </w:num>
  <w:num w:numId="29" w16cid:durableId="341471631">
    <w:abstractNumId w:val="33"/>
  </w:num>
  <w:num w:numId="30" w16cid:durableId="465783424">
    <w:abstractNumId w:val="14"/>
  </w:num>
  <w:num w:numId="31" w16cid:durableId="1587615328">
    <w:abstractNumId w:val="1"/>
  </w:num>
  <w:num w:numId="32" w16cid:durableId="855383387">
    <w:abstractNumId w:val="40"/>
  </w:num>
  <w:num w:numId="33" w16cid:durableId="288509467">
    <w:abstractNumId w:val="41"/>
  </w:num>
  <w:num w:numId="34" w16cid:durableId="1919553086">
    <w:abstractNumId w:val="5"/>
  </w:num>
  <w:num w:numId="35" w16cid:durableId="414009765">
    <w:abstractNumId w:val="0"/>
  </w:num>
  <w:num w:numId="36" w16cid:durableId="180125566">
    <w:abstractNumId w:val="7"/>
  </w:num>
  <w:num w:numId="37" w16cid:durableId="1981380096">
    <w:abstractNumId w:val="28"/>
  </w:num>
  <w:num w:numId="38" w16cid:durableId="1906991735">
    <w:abstractNumId w:val="25"/>
  </w:num>
  <w:num w:numId="39" w16cid:durableId="897280480">
    <w:abstractNumId w:val="35"/>
  </w:num>
  <w:num w:numId="40" w16cid:durableId="614677773">
    <w:abstractNumId w:val="8"/>
  </w:num>
  <w:num w:numId="41" w16cid:durableId="1049643524">
    <w:abstractNumId w:val="32"/>
  </w:num>
  <w:num w:numId="42" w16cid:durableId="7290378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removePersonalInformation/>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0&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d9xx0w3z2az5effpqvp9wtve0fdzpxvxe0&quot;&gt;My EndNote Library&lt;record-ids&gt;&lt;item&gt;2&lt;/item&gt;&lt;item&gt;13&lt;/item&gt;&lt;item&gt;18&lt;/item&gt;&lt;item&gt;22&lt;/item&gt;&lt;item&gt;25&lt;/item&gt;&lt;item&gt;26&lt;/item&gt;&lt;item&gt;27&lt;/item&gt;&lt;item&gt;30&lt;/item&gt;&lt;item&gt;32&lt;/item&gt;&lt;item&gt;37&lt;/item&gt;&lt;item&gt;42&lt;/item&gt;&lt;item&gt;43&lt;/item&gt;&lt;item&gt;46&lt;/item&gt;&lt;item&gt;47&lt;/item&gt;&lt;item&gt;48&lt;/item&gt;&lt;item&gt;55&lt;/item&gt;&lt;item&gt;56&lt;/item&gt;&lt;item&gt;58&lt;/item&gt;&lt;item&gt;69&lt;/item&gt;&lt;item&gt;107&lt;/item&gt;&lt;item&gt;108&lt;/item&gt;&lt;item&gt;111&lt;/item&gt;&lt;item&gt;112&lt;/item&gt;&lt;item&gt;135&lt;/item&gt;&lt;item&gt;136&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6&lt;/item&gt;&lt;item&gt;157&lt;/item&gt;&lt;item&gt;159&lt;/item&gt;&lt;item&gt;168&lt;/item&gt;&lt;item&gt;173&lt;/item&gt;&lt;item&gt;183&lt;/item&gt;&lt;item&gt;184&lt;/item&gt;&lt;item&gt;192&lt;/item&gt;&lt;item&gt;202&lt;/item&gt;&lt;item&gt;203&lt;/item&gt;&lt;item&gt;204&lt;/item&gt;&lt;item&gt;205&lt;/item&gt;&lt;item&gt;206&lt;/item&gt;&lt;item&gt;207&lt;/item&gt;&lt;item&gt;209&lt;/item&gt;&lt;item&gt;210&lt;/item&gt;&lt;item&gt;211&lt;/item&gt;&lt;item&gt;212&lt;/item&gt;&lt;item&gt;214&lt;/item&gt;&lt;item&gt;215&lt;/item&gt;&lt;item&gt;228&lt;/item&gt;&lt;item&gt;230&lt;/item&gt;&lt;item&gt;232&lt;/item&gt;&lt;item&gt;233&lt;/item&gt;&lt;item&gt;236&lt;/item&gt;&lt;item&gt;237&lt;/item&gt;&lt;item&gt;241&lt;/item&gt;&lt;item&gt;242&lt;/item&gt;&lt;item&gt;243&lt;/item&gt;&lt;item&gt;246&lt;/item&gt;&lt;item&gt;250&lt;/item&gt;&lt;item&gt;255&lt;/item&gt;&lt;item&gt;256&lt;/item&gt;&lt;item&gt;257&lt;/item&gt;&lt;item&gt;258&lt;/item&gt;&lt;item&gt;263&lt;/item&gt;&lt;item&gt;264&lt;/item&gt;&lt;item&gt;266&lt;/item&gt;&lt;item&gt;272&lt;/item&gt;&lt;item&gt;273&lt;/item&gt;&lt;item&gt;274&lt;/item&gt;&lt;item&gt;275&lt;/item&gt;&lt;item&gt;280&lt;/item&gt;&lt;item&gt;281&lt;/item&gt;&lt;item&gt;478&lt;/item&gt;&lt;item&gt;479&lt;/item&gt;&lt;item&gt;480&lt;/item&gt;&lt;item&gt;482&lt;/item&gt;&lt;item&gt;485&lt;/item&gt;&lt;item&gt;487&lt;/item&gt;&lt;item&gt;488&lt;/item&gt;&lt;item&gt;490&lt;/item&gt;&lt;item&gt;493&lt;/item&gt;&lt;item&gt;495&lt;/item&gt;&lt;item&gt;496&lt;/item&gt;&lt;item&gt;497&lt;/item&gt;&lt;item&gt;501&lt;/item&gt;&lt;item&gt;502&lt;/item&gt;&lt;item&gt;503&lt;/item&gt;&lt;item&gt;508&lt;/item&gt;&lt;item&gt;509&lt;/item&gt;&lt;item&gt;510&lt;/item&gt;&lt;item&gt;511&lt;/item&gt;&lt;/record-ids&gt;&lt;/item&gt;&lt;/Libraries&gt;"/>
  </w:docVars>
  <w:rsids>
    <w:rsidRoot w:val="006E4797"/>
    <w:rsid w:val="000011FF"/>
    <w:rsid w:val="0000184D"/>
    <w:rsid w:val="000044FA"/>
    <w:rsid w:val="00004C2C"/>
    <w:rsid w:val="00005070"/>
    <w:rsid w:val="0000515B"/>
    <w:rsid w:val="00005AA0"/>
    <w:rsid w:val="00006A8F"/>
    <w:rsid w:val="00007763"/>
    <w:rsid w:val="00007F2C"/>
    <w:rsid w:val="00010063"/>
    <w:rsid w:val="00010098"/>
    <w:rsid w:val="00010A15"/>
    <w:rsid w:val="00011457"/>
    <w:rsid w:val="00011FB5"/>
    <w:rsid w:val="00013652"/>
    <w:rsid w:val="00013D12"/>
    <w:rsid w:val="0001420D"/>
    <w:rsid w:val="000148AA"/>
    <w:rsid w:val="0001614B"/>
    <w:rsid w:val="000206FA"/>
    <w:rsid w:val="0002306E"/>
    <w:rsid w:val="0002441F"/>
    <w:rsid w:val="00025405"/>
    <w:rsid w:val="00030A1F"/>
    <w:rsid w:val="00031CEB"/>
    <w:rsid w:val="000321BB"/>
    <w:rsid w:val="00034DD1"/>
    <w:rsid w:val="00034EC1"/>
    <w:rsid w:val="0004034D"/>
    <w:rsid w:val="00040C7A"/>
    <w:rsid w:val="0004355D"/>
    <w:rsid w:val="000474E1"/>
    <w:rsid w:val="0004753E"/>
    <w:rsid w:val="00047A90"/>
    <w:rsid w:val="000512B5"/>
    <w:rsid w:val="00054812"/>
    <w:rsid w:val="00056107"/>
    <w:rsid w:val="00056430"/>
    <w:rsid w:val="00057B67"/>
    <w:rsid w:val="00057DB0"/>
    <w:rsid w:val="000601C8"/>
    <w:rsid w:val="00061E0E"/>
    <w:rsid w:val="00064AAF"/>
    <w:rsid w:val="00067363"/>
    <w:rsid w:val="00067BDE"/>
    <w:rsid w:val="00067E39"/>
    <w:rsid w:val="00070C9F"/>
    <w:rsid w:val="00070CC3"/>
    <w:rsid w:val="00071D4B"/>
    <w:rsid w:val="0007354E"/>
    <w:rsid w:val="0007506F"/>
    <w:rsid w:val="000755F3"/>
    <w:rsid w:val="00076815"/>
    <w:rsid w:val="00076CAD"/>
    <w:rsid w:val="00080CBE"/>
    <w:rsid w:val="00081804"/>
    <w:rsid w:val="00081C77"/>
    <w:rsid w:val="00081F44"/>
    <w:rsid w:val="00082A5F"/>
    <w:rsid w:val="00086529"/>
    <w:rsid w:val="00086605"/>
    <w:rsid w:val="00087EEA"/>
    <w:rsid w:val="00090948"/>
    <w:rsid w:val="0009218D"/>
    <w:rsid w:val="000949B9"/>
    <w:rsid w:val="00094ADD"/>
    <w:rsid w:val="00096AFC"/>
    <w:rsid w:val="000977CB"/>
    <w:rsid w:val="000A0E66"/>
    <w:rsid w:val="000A2121"/>
    <w:rsid w:val="000A2182"/>
    <w:rsid w:val="000A42AB"/>
    <w:rsid w:val="000A5FA5"/>
    <w:rsid w:val="000B1989"/>
    <w:rsid w:val="000B23B6"/>
    <w:rsid w:val="000B2A03"/>
    <w:rsid w:val="000B41B6"/>
    <w:rsid w:val="000B46C1"/>
    <w:rsid w:val="000B4915"/>
    <w:rsid w:val="000B5F8F"/>
    <w:rsid w:val="000B61D5"/>
    <w:rsid w:val="000B6AD5"/>
    <w:rsid w:val="000C0911"/>
    <w:rsid w:val="000C1DD4"/>
    <w:rsid w:val="000C2243"/>
    <w:rsid w:val="000C2799"/>
    <w:rsid w:val="000C4DE9"/>
    <w:rsid w:val="000C7362"/>
    <w:rsid w:val="000D1724"/>
    <w:rsid w:val="000D4C64"/>
    <w:rsid w:val="000D6DCE"/>
    <w:rsid w:val="000E1598"/>
    <w:rsid w:val="000E21E4"/>
    <w:rsid w:val="000E2ABF"/>
    <w:rsid w:val="000E3F21"/>
    <w:rsid w:val="000E479F"/>
    <w:rsid w:val="000E47A8"/>
    <w:rsid w:val="000E4C51"/>
    <w:rsid w:val="000E58C0"/>
    <w:rsid w:val="000E5A2C"/>
    <w:rsid w:val="000F166B"/>
    <w:rsid w:val="000F1EF5"/>
    <w:rsid w:val="000F1FC1"/>
    <w:rsid w:val="000F23AE"/>
    <w:rsid w:val="000F434D"/>
    <w:rsid w:val="000F5F25"/>
    <w:rsid w:val="000F6239"/>
    <w:rsid w:val="000F6909"/>
    <w:rsid w:val="000F738B"/>
    <w:rsid w:val="00103146"/>
    <w:rsid w:val="0010427E"/>
    <w:rsid w:val="001054E1"/>
    <w:rsid w:val="001105F8"/>
    <w:rsid w:val="00111AD1"/>
    <w:rsid w:val="0011471B"/>
    <w:rsid w:val="00114DDB"/>
    <w:rsid w:val="00115C87"/>
    <w:rsid w:val="001172D5"/>
    <w:rsid w:val="0012104D"/>
    <w:rsid w:val="001225D8"/>
    <w:rsid w:val="001231E9"/>
    <w:rsid w:val="00124234"/>
    <w:rsid w:val="0012712A"/>
    <w:rsid w:val="0012783E"/>
    <w:rsid w:val="00130783"/>
    <w:rsid w:val="00133338"/>
    <w:rsid w:val="001348FA"/>
    <w:rsid w:val="00134D76"/>
    <w:rsid w:val="00135B8F"/>
    <w:rsid w:val="00135FC4"/>
    <w:rsid w:val="0013685A"/>
    <w:rsid w:val="00141C38"/>
    <w:rsid w:val="00143C2D"/>
    <w:rsid w:val="00145A8E"/>
    <w:rsid w:val="001467FC"/>
    <w:rsid w:val="0014762F"/>
    <w:rsid w:val="00147A46"/>
    <w:rsid w:val="00147CBA"/>
    <w:rsid w:val="00147F0D"/>
    <w:rsid w:val="00150556"/>
    <w:rsid w:val="00152732"/>
    <w:rsid w:val="00152ADE"/>
    <w:rsid w:val="0015327B"/>
    <w:rsid w:val="00155358"/>
    <w:rsid w:val="001556AF"/>
    <w:rsid w:val="0015606F"/>
    <w:rsid w:val="00156B23"/>
    <w:rsid w:val="00157736"/>
    <w:rsid w:val="00157A27"/>
    <w:rsid w:val="001624E4"/>
    <w:rsid w:val="00165D6F"/>
    <w:rsid w:val="00167164"/>
    <w:rsid w:val="00170D24"/>
    <w:rsid w:val="00171177"/>
    <w:rsid w:val="00171D6B"/>
    <w:rsid w:val="00174CA7"/>
    <w:rsid w:val="00175B15"/>
    <w:rsid w:val="001774D7"/>
    <w:rsid w:val="00180B20"/>
    <w:rsid w:val="00180B83"/>
    <w:rsid w:val="00181A81"/>
    <w:rsid w:val="00183D0B"/>
    <w:rsid w:val="00183EAB"/>
    <w:rsid w:val="00184B29"/>
    <w:rsid w:val="00185959"/>
    <w:rsid w:val="00186ACC"/>
    <w:rsid w:val="00187E4A"/>
    <w:rsid w:val="00191650"/>
    <w:rsid w:val="00193B06"/>
    <w:rsid w:val="00194C04"/>
    <w:rsid w:val="00194CE8"/>
    <w:rsid w:val="001959A2"/>
    <w:rsid w:val="00197943"/>
    <w:rsid w:val="001A07D5"/>
    <w:rsid w:val="001A1CA1"/>
    <w:rsid w:val="001A4102"/>
    <w:rsid w:val="001A4DE4"/>
    <w:rsid w:val="001A5399"/>
    <w:rsid w:val="001A5D9B"/>
    <w:rsid w:val="001A7625"/>
    <w:rsid w:val="001B16F2"/>
    <w:rsid w:val="001B2074"/>
    <w:rsid w:val="001B4501"/>
    <w:rsid w:val="001B6D60"/>
    <w:rsid w:val="001B7BC7"/>
    <w:rsid w:val="001C0511"/>
    <w:rsid w:val="001C0951"/>
    <w:rsid w:val="001C467F"/>
    <w:rsid w:val="001C49A9"/>
    <w:rsid w:val="001C4BE5"/>
    <w:rsid w:val="001C5E59"/>
    <w:rsid w:val="001D17C0"/>
    <w:rsid w:val="001D18E3"/>
    <w:rsid w:val="001D2FDA"/>
    <w:rsid w:val="001D393E"/>
    <w:rsid w:val="001D62F0"/>
    <w:rsid w:val="001D7702"/>
    <w:rsid w:val="001E02DC"/>
    <w:rsid w:val="001E0D42"/>
    <w:rsid w:val="001E0DED"/>
    <w:rsid w:val="001E1DC3"/>
    <w:rsid w:val="001E292F"/>
    <w:rsid w:val="001E2C97"/>
    <w:rsid w:val="001E486C"/>
    <w:rsid w:val="001E59B8"/>
    <w:rsid w:val="001E5C5B"/>
    <w:rsid w:val="001F128D"/>
    <w:rsid w:val="001F2A6E"/>
    <w:rsid w:val="001F3109"/>
    <w:rsid w:val="001F3EA2"/>
    <w:rsid w:val="001F6F57"/>
    <w:rsid w:val="001F6FD6"/>
    <w:rsid w:val="001F7536"/>
    <w:rsid w:val="00200776"/>
    <w:rsid w:val="00200C7A"/>
    <w:rsid w:val="00202BCD"/>
    <w:rsid w:val="0020518D"/>
    <w:rsid w:val="00206D89"/>
    <w:rsid w:val="00210DD6"/>
    <w:rsid w:val="0021231E"/>
    <w:rsid w:val="00214319"/>
    <w:rsid w:val="00215392"/>
    <w:rsid w:val="00216B5C"/>
    <w:rsid w:val="00220977"/>
    <w:rsid w:val="0022250F"/>
    <w:rsid w:val="00222C03"/>
    <w:rsid w:val="00223876"/>
    <w:rsid w:val="00224029"/>
    <w:rsid w:val="00225493"/>
    <w:rsid w:val="00227FC8"/>
    <w:rsid w:val="0023048C"/>
    <w:rsid w:val="00230A77"/>
    <w:rsid w:val="00230F43"/>
    <w:rsid w:val="0023246A"/>
    <w:rsid w:val="0023296D"/>
    <w:rsid w:val="00232DDC"/>
    <w:rsid w:val="00233C0F"/>
    <w:rsid w:val="00233E2A"/>
    <w:rsid w:val="00233F05"/>
    <w:rsid w:val="00235A9C"/>
    <w:rsid w:val="00240434"/>
    <w:rsid w:val="0024052D"/>
    <w:rsid w:val="00241534"/>
    <w:rsid w:val="0024172A"/>
    <w:rsid w:val="002433CB"/>
    <w:rsid w:val="00243401"/>
    <w:rsid w:val="0024451C"/>
    <w:rsid w:val="002452F7"/>
    <w:rsid w:val="002459AD"/>
    <w:rsid w:val="00246A62"/>
    <w:rsid w:val="00246BE0"/>
    <w:rsid w:val="0025170F"/>
    <w:rsid w:val="00251A59"/>
    <w:rsid w:val="00251C87"/>
    <w:rsid w:val="00252077"/>
    <w:rsid w:val="00254394"/>
    <w:rsid w:val="00254C34"/>
    <w:rsid w:val="00255F38"/>
    <w:rsid w:val="002570CC"/>
    <w:rsid w:val="00257D21"/>
    <w:rsid w:val="00261012"/>
    <w:rsid w:val="00261763"/>
    <w:rsid w:val="0026382C"/>
    <w:rsid w:val="00263BEB"/>
    <w:rsid w:val="0026622F"/>
    <w:rsid w:val="0026665A"/>
    <w:rsid w:val="00271500"/>
    <w:rsid w:val="00271591"/>
    <w:rsid w:val="0027333B"/>
    <w:rsid w:val="00273D68"/>
    <w:rsid w:val="00273EDD"/>
    <w:rsid w:val="00274681"/>
    <w:rsid w:val="00275E15"/>
    <w:rsid w:val="00275E8D"/>
    <w:rsid w:val="00277056"/>
    <w:rsid w:val="00277839"/>
    <w:rsid w:val="00280DE4"/>
    <w:rsid w:val="00281C36"/>
    <w:rsid w:val="0028355F"/>
    <w:rsid w:val="00283677"/>
    <w:rsid w:val="00283BCE"/>
    <w:rsid w:val="00284346"/>
    <w:rsid w:val="0028640E"/>
    <w:rsid w:val="00290451"/>
    <w:rsid w:val="00290A03"/>
    <w:rsid w:val="00290C02"/>
    <w:rsid w:val="0029255C"/>
    <w:rsid w:val="0029336B"/>
    <w:rsid w:val="002933BC"/>
    <w:rsid w:val="002953C7"/>
    <w:rsid w:val="00295F74"/>
    <w:rsid w:val="00296579"/>
    <w:rsid w:val="00296EE1"/>
    <w:rsid w:val="002A19BD"/>
    <w:rsid w:val="002A2400"/>
    <w:rsid w:val="002A292F"/>
    <w:rsid w:val="002A329D"/>
    <w:rsid w:val="002B42E0"/>
    <w:rsid w:val="002B47FE"/>
    <w:rsid w:val="002C00BC"/>
    <w:rsid w:val="002C09DA"/>
    <w:rsid w:val="002C1A10"/>
    <w:rsid w:val="002C2AA9"/>
    <w:rsid w:val="002C3B9D"/>
    <w:rsid w:val="002C44DE"/>
    <w:rsid w:val="002C4B6D"/>
    <w:rsid w:val="002C5934"/>
    <w:rsid w:val="002C60EB"/>
    <w:rsid w:val="002C708A"/>
    <w:rsid w:val="002D0315"/>
    <w:rsid w:val="002D0FE8"/>
    <w:rsid w:val="002D1233"/>
    <w:rsid w:val="002D3260"/>
    <w:rsid w:val="002D38CF"/>
    <w:rsid w:val="002D5209"/>
    <w:rsid w:val="002D5643"/>
    <w:rsid w:val="002D79B8"/>
    <w:rsid w:val="002D7A7B"/>
    <w:rsid w:val="002E1CF1"/>
    <w:rsid w:val="002E5702"/>
    <w:rsid w:val="002E75BD"/>
    <w:rsid w:val="002F0130"/>
    <w:rsid w:val="002F0609"/>
    <w:rsid w:val="002F2976"/>
    <w:rsid w:val="002F3255"/>
    <w:rsid w:val="002F44A7"/>
    <w:rsid w:val="002F4959"/>
    <w:rsid w:val="002F4A3F"/>
    <w:rsid w:val="002F4CA5"/>
    <w:rsid w:val="002F4F1A"/>
    <w:rsid w:val="002F55E0"/>
    <w:rsid w:val="002F79D9"/>
    <w:rsid w:val="0030266F"/>
    <w:rsid w:val="00304BE0"/>
    <w:rsid w:val="003053EB"/>
    <w:rsid w:val="00305468"/>
    <w:rsid w:val="00307719"/>
    <w:rsid w:val="00307A3D"/>
    <w:rsid w:val="00315138"/>
    <w:rsid w:val="0031658E"/>
    <w:rsid w:val="003209D1"/>
    <w:rsid w:val="003218A3"/>
    <w:rsid w:val="003222B1"/>
    <w:rsid w:val="00323378"/>
    <w:rsid w:val="003254FB"/>
    <w:rsid w:val="00325534"/>
    <w:rsid w:val="00326C0A"/>
    <w:rsid w:val="00330CAA"/>
    <w:rsid w:val="00332095"/>
    <w:rsid w:val="003335DF"/>
    <w:rsid w:val="003341F5"/>
    <w:rsid w:val="003346C4"/>
    <w:rsid w:val="00335002"/>
    <w:rsid w:val="00335383"/>
    <w:rsid w:val="0033667A"/>
    <w:rsid w:val="00340E98"/>
    <w:rsid w:val="00341134"/>
    <w:rsid w:val="00343C7A"/>
    <w:rsid w:val="00345318"/>
    <w:rsid w:val="00351087"/>
    <w:rsid w:val="003512FF"/>
    <w:rsid w:val="00353636"/>
    <w:rsid w:val="003548DA"/>
    <w:rsid w:val="00355051"/>
    <w:rsid w:val="00355438"/>
    <w:rsid w:val="003559F1"/>
    <w:rsid w:val="0035601E"/>
    <w:rsid w:val="003576E3"/>
    <w:rsid w:val="00360027"/>
    <w:rsid w:val="003600A7"/>
    <w:rsid w:val="0036240D"/>
    <w:rsid w:val="00362A38"/>
    <w:rsid w:val="00364773"/>
    <w:rsid w:val="0036489A"/>
    <w:rsid w:val="00364FDC"/>
    <w:rsid w:val="003658DE"/>
    <w:rsid w:val="00370079"/>
    <w:rsid w:val="0037105B"/>
    <w:rsid w:val="00372A67"/>
    <w:rsid w:val="00373371"/>
    <w:rsid w:val="00374AFC"/>
    <w:rsid w:val="003776CF"/>
    <w:rsid w:val="00386C5B"/>
    <w:rsid w:val="00387CDA"/>
    <w:rsid w:val="00390CC5"/>
    <w:rsid w:val="00391747"/>
    <w:rsid w:val="003918C5"/>
    <w:rsid w:val="00392019"/>
    <w:rsid w:val="00392F76"/>
    <w:rsid w:val="00393F1B"/>
    <w:rsid w:val="00396CBE"/>
    <w:rsid w:val="003978B3"/>
    <w:rsid w:val="003A3268"/>
    <w:rsid w:val="003A3871"/>
    <w:rsid w:val="003A3C33"/>
    <w:rsid w:val="003A4287"/>
    <w:rsid w:val="003A5057"/>
    <w:rsid w:val="003A51A8"/>
    <w:rsid w:val="003A5297"/>
    <w:rsid w:val="003B29A6"/>
    <w:rsid w:val="003B4816"/>
    <w:rsid w:val="003B6DD5"/>
    <w:rsid w:val="003B71A2"/>
    <w:rsid w:val="003B75CC"/>
    <w:rsid w:val="003C076E"/>
    <w:rsid w:val="003C2D01"/>
    <w:rsid w:val="003C343B"/>
    <w:rsid w:val="003C4008"/>
    <w:rsid w:val="003C5103"/>
    <w:rsid w:val="003D4493"/>
    <w:rsid w:val="003D47F5"/>
    <w:rsid w:val="003D67E2"/>
    <w:rsid w:val="003E2E1A"/>
    <w:rsid w:val="003E3FC2"/>
    <w:rsid w:val="003E4D9B"/>
    <w:rsid w:val="003E56E6"/>
    <w:rsid w:val="003E6CA2"/>
    <w:rsid w:val="003E78D8"/>
    <w:rsid w:val="003F4370"/>
    <w:rsid w:val="003F48DD"/>
    <w:rsid w:val="003F5FC0"/>
    <w:rsid w:val="00400138"/>
    <w:rsid w:val="00400E67"/>
    <w:rsid w:val="00400F7B"/>
    <w:rsid w:val="00405799"/>
    <w:rsid w:val="0040579A"/>
    <w:rsid w:val="0040608D"/>
    <w:rsid w:val="00406D21"/>
    <w:rsid w:val="004105E7"/>
    <w:rsid w:val="004131E8"/>
    <w:rsid w:val="0041381F"/>
    <w:rsid w:val="004149D6"/>
    <w:rsid w:val="00414ADE"/>
    <w:rsid w:val="00414B83"/>
    <w:rsid w:val="00415117"/>
    <w:rsid w:val="0041524D"/>
    <w:rsid w:val="00422B40"/>
    <w:rsid w:val="00423E05"/>
    <w:rsid w:val="00425C92"/>
    <w:rsid w:val="00426BB4"/>
    <w:rsid w:val="00430A08"/>
    <w:rsid w:val="0043144D"/>
    <w:rsid w:val="00431D4C"/>
    <w:rsid w:val="004321E6"/>
    <w:rsid w:val="00433A2E"/>
    <w:rsid w:val="00434499"/>
    <w:rsid w:val="004357E6"/>
    <w:rsid w:val="00435E5B"/>
    <w:rsid w:val="004361C8"/>
    <w:rsid w:val="00436F4D"/>
    <w:rsid w:val="00441627"/>
    <w:rsid w:val="004429E3"/>
    <w:rsid w:val="00443A50"/>
    <w:rsid w:val="00444B77"/>
    <w:rsid w:val="004512AE"/>
    <w:rsid w:val="004527EC"/>
    <w:rsid w:val="004528AB"/>
    <w:rsid w:val="00453317"/>
    <w:rsid w:val="0045785D"/>
    <w:rsid w:val="00457F53"/>
    <w:rsid w:val="004610C5"/>
    <w:rsid w:val="00461B95"/>
    <w:rsid w:val="00462005"/>
    <w:rsid w:val="0046207B"/>
    <w:rsid w:val="004620C9"/>
    <w:rsid w:val="00462468"/>
    <w:rsid w:val="00465785"/>
    <w:rsid w:val="004663A5"/>
    <w:rsid w:val="0046725B"/>
    <w:rsid w:val="004704B5"/>
    <w:rsid w:val="00471056"/>
    <w:rsid w:val="00472CF8"/>
    <w:rsid w:val="004743DC"/>
    <w:rsid w:val="00480025"/>
    <w:rsid w:val="00480EE7"/>
    <w:rsid w:val="00483241"/>
    <w:rsid w:val="004839C3"/>
    <w:rsid w:val="00484562"/>
    <w:rsid w:val="00486234"/>
    <w:rsid w:val="00490EC0"/>
    <w:rsid w:val="004926C8"/>
    <w:rsid w:val="00493765"/>
    <w:rsid w:val="00493971"/>
    <w:rsid w:val="004939EE"/>
    <w:rsid w:val="00493CE8"/>
    <w:rsid w:val="00494D1D"/>
    <w:rsid w:val="004959C3"/>
    <w:rsid w:val="00496868"/>
    <w:rsid w:val="004969D3"/>
    <w:rsid w:val="00497680"/>
    <w:rsid w:val="004A1C0C"/>
    <w:rsid w:val="004A2912"/>
    <w:rsid w:val="004A413B"/>
    <w:rsid w:val="004A4C45"/>
    <w:rsid w:val="004A5860"/>
    <w:rsid w:val="004A616B"/>
    <w:rsid w:val="004A66A2"/>
    <w:rsid w:val="004A747B"/>
    <w:rsid w:val="004A798A"/>
    <w:rsid w:val="004B09F4"/>
    <w:rsid w:val="004B1205"/>
    <w:rsid w:val="004B2A97"/>
    <w:rsid w:val="004B7E45"/>
    <w:rsid w:val="004C0985"/>
    <w:rsid w:val="004C3525"/>
    <w:rsid w:val="004C42F9"/>
    <w:rsid w:val="004C4724"/>
    <w:rsid w:val="004D35E0"/>
    <w:rsid w:val="004D362E"/>
    <w:rsid w:val="004D7EBF"/>
    <w:rsid w:val="004E0D78"/>
    <w:rsid w:val="004E0EC6"/>
    <w:rsid w:val="004E5878"/>
    <w:rsid w:val="004E59B9"/>
    <w:rsid w:val="004E5A3C"/>
    <w:rsid w:val="004E6DD0"/>
    <w:rsid w:val="004E70EF"/>
    <w:rsid w:val="004F11B6"/>
    <w:rsid w:val="004F17B1"/>
    <w:rsid w:val="004F26D6"/>
    <w:rsid w:val="004F3765"/>
    <w:rsid w:val="004F3D75"/>
    <w:rsid w:val="004F5EAB"/>
    <w:rsid w:val="004F6AD9"/>
    <w:rsid w:val="004F72D2"/>
    <w:rsid w:val="00500BBA"/>
    <w:rsid w:val="00500DA6"/>
    <w:rsid w:val="0050534E"/>
    <w:rsid w:val="005106E0"/>
    <w:rsid w:val="00510AD0"/>
    <w:rsid w:val="00513CCF"/>
    <w:rsid w:val="00514172"/>
    <w:rsid w:val="0051638C"/>
    <w:rsid w:val="00516914"/>
    <w:rsid w:val="00516F39"/>
    <w:rsid w:val="00517BC5"/>
    <w:rsid w:val="00517C04"/>
    <w:rsid w:val="005222BE"/>
    <w:rsid w:val="00524967"/>
    <w:rsid w:val="00524D19"/>
    <w:rsid w:val="005267E9"/>
    <w:rsid w:val="0053002F"/>
    <w:rsid w:val="00532876"/>
    <w:rsid w:val="00532B25"/>
    <w:rsid w:val="00532B44"/>
    <w:rsid w:val="0053383A"/>
    <w:rsid w:val="005338E5"/>
    <w:rsid w:val="00534317"/>
    <w:rsid w:val="0053479B"/>
    <w:rsid w:val="00534CF0"/>
    <w:rsid w:val="00535127"/>
    <w:rsid w:val="00535E5B"/>
    <w:rsid w:val="00541D6C"/>
    <w:rsid w:val="005424D1"/>
    <w:rsid w:val="00544833"/>
    <w:rsid w:val="00544CB1"/>
    <w:rsid w:val="00545CF4"/>
    <w:rsid w:val="00545FBE"/>
    <w:rsid w:val="00551D82"/>
    <w:rsid w:val="0055301B"/>
    <w:rsid w:val="005533A4"/>
    <w:rsid w:val="005544F3"/>
    <w:rsid w:val="00555D0C"/>
    <w:rsid w:val="0055638E"/>
    <w:rsid w:val="00556E39"/>
    <w:rsid w:val="00561E5B"/>
    <w:rsid w:val="00562193"/>
    <w:rsid w:val="005652C8"/>
    <w:rsid w:val="005653D6"/>
    <w:rsid w:val="005657BB"/>
    <w:rsid w:val="00565CB7"/>
    <w:rsid w:val="00566AC2"/>
    <w:rsid w:val="00566AC9"/>
    <w:rsid w:val="0057110A"/>
    <w:rsid w:val="00572B26"/>
    <w:rsid w:val="00572CD6"/>
    <w:rsid w:val="005734D7"/>
    <w:rsid w:val="00573917"/>
    <w:rsid w:val="0057576C"/>
    <w:rsid w:val="00575D95"/>
    <w:rsid w:val="00575DAE"/>
    <w:rsid w:val="00575E55"/>
    <w:rsid w:val="00576E5A"/>
    <w:rsid w:val="005776A0"/>
    <w:rsid w:val="00577C11"/>
    <w:rsid w:val="00580312"/>
    <w:rsid w:val="005804AA"/>
    <w:rsid w:val="00581424"/>
    <w:rsid w:val="00582101"/>
    <w:rsid w:val="005823C3"/>
    <w:rsid w:val="00583D8C"/>
    <w:rsid w:val="005858DF"/>
    <w:rsid w:val="00585BF5"/>
    <w:rsid w:val="00586773"/>
    <w:rsid w:val="00586FD5"/>
    <w:rsid w:val="0059026D"/>
    <w:rsid w:val="00590946"/>
    <w:rsid w:val="00591501"/>
    <w:rsid w:val="005938FC"/>
    <w:rsid w:val="00593E27"/>
    <w:rsid w:val="0059405C"/>
    <w:rsid w:val="00595419"/>
    <w:rsid w:val="00595F4D"/>
    <w:rsid w:val="00596725"/>
    <w:rsid w:val="00596760"/>
    <w:rsid w:val="00597E1A"/>
    <w:rsid w:val="005A637B"/>
    <w:rsid w:val="005A6F1D"/>
    <w:rsid w:val="005A7491"/>
    <w:rsid w:val="005A74A0"/>
    <w:rsid w:val="005A7F67"/>
    <w:rsid w:val="005B086E"/>
    <w:rsid w:val="005B0CA5"/>
    <w:rsid w:val="005B1D78"/>
    <w:rsid w:val="005B2DE4"/>
    <w:rsid w:val="005B2E1D"/>
    <w:rsid w:val="005B3484"/>
    <w:rsid w:val="005B3B16"/>
    <w:rsid w:val="005B6C1B"/>
    <w:rsid w:val="005B7ACC"/>
    <w:rsid w:val="005C0AE0"/>
    <w:rsid w:val="005C22F8"/>
    <w:rsid w:val="005C2FC2"/>
    <w:rsid w:val="005C71F0"/>
    <w:rsid w:val="005C7EF6"/>
    <w:rsid w:val="005D136B"/>
    <w:rsid w:val="005D18C5"/>
    <w:rsid w:val="005D4CE2"/>
    <w:rsid w:val="005D6813"/>
    <w:rsid w:val="005D726C"/>
    <w:rsid w:val="005E0473"/>
    <w:rsid w:val="005E07E5"/>
    <w:rsid w:val="005E08E1"/>
    <w:rsid w:val="005E11EE"/>
    <w:rsid w:val="005E1D43"/>
    <w:rsid w:val="005E1EE7"/>
    <w:rsid w:val="005E1EFD"/>
    <w:rsid w:val="005E2C5D"/>
    <w:rsid w:val="005E4002"/>
    <w:rsid w:val="005E6752"/>
    <w:rsid w:val="005E6BBA"/>
    <w:rsid w:val="005E6EE3"/>
    <w:rsid w:val="005E7E1C"/>
    <w:rsid w:val="005E7ED3"/>
    <w:rsid w:val="005F0306"/>
    <w:rsid w:val="005F0F9A"/>
    <w:rsid w:val="005F153A"/>
    <w:rsid w:val="005F216E"/>
    <w:rsid w:val="005F22C8"/>
    <w:rsid w:val="005F3992"/>
    <w:rsid w:val="005F4164"/>
    <w:rsid w:val="005F59F6"/>
    <w:rsid w:val="005F7A32"/>
    <w:rsid w:val="00600198"/>
    <w:rsid w:val="006005E9"/>
    <w:rsid w:val="0060066D"/>
    <w:rsid w:val="006008DC"/>
    <w:rsid w:val="00601402"/>
    <w:rsid w:val="00601A5E"/>
    <w:rsid w:val="006021FB"/>
    <w:rsid w:val="00602988"/>
    <w:rsid w:val="00604100"/>
    <w:rsid w:val="00607A68"/>
    <w:rsid w:val="006109C4"/>
    <w:rsid w:val="006137BB"/>
    <w:rsid w:val="00615035"/>
    <w:rsid w:val="00615747"/>
    <w:rsid w:val="00615FFC"/>
    <w:rsid w:val="00616993"/>
    <w:rsid w:val="006172F5"/>
    <w:rsid w:val="006206AD"/>
    <w:rsid w:val="006206DB"/>
    <w:rsid w:val="00622578"/>
    <w:rsid w:val="006239A1"/>
    <w:rsid w:val="00624D40"/>
    <w:rsid w:val="0062516F"/>
    <w:rsid w:val="00634672"/>
    <w:rsid w:val="0063511C"/>
    <w:rsid w:val="0063628B"/>
    <w:rsid w:val="006376D7"/>
    <w:rsid w:val="0064043F"/>
    <w:rsid w:val="006406A0"/>
    <w:rsid w:val="00641B3E"/>
    <w:rsid w:val="00643F21"/>
    <w:rsid w:val="00645549"/>
    <w:rsid w:val="0064673F"/>
    <w:rsid w:val="0064713E"/>
    <w:rsid w:val="00647492"/>
    <w:rsid w:val="006512F8"/>
    <w:rsid w:val="0065158B"/>
    <w:rsid w:val="00653A3A"/>
    <w:rsid w:val="00653F72"/>
    <w:rsid w:val="0065652B"/>
    <w:rsid w:val="006602F6"/>
    <w:rsid w:val="006629F9"/>
    <w:rsid w:val="00663475"/>
    <w:rsid w:val="00664EA1"/>
    <w:rsid w:val="006650A3"/>
    <w:rsid w:val="00665607"/>
    <w:rsid w:val="006675F2"/>
    <w:rsid w:val="00670D7C"/>
    <w:rsid w:val="00671407"/>
    <w:rsid w:val="00673CAF"/>
    <w:rsid w:val="006755EE"/>
    <w:rsid w:val="006804B6"/>
    <w:rsid w:val="006824BF"/>
    <w:rsid w:val="00682C16"/>
    <w:rsid w:val="00683977"/>
    <w:rsid w:val="00683CF4"/>
    <w:rsid w:val="00684999"/>
    <w:rsid w:val="00685DB2"/>
    <w:rsid w:val="0068752F"/>
    <w:rsid w:val="00687F58"/>
    <w:rsid w:val="00690A9C"/>
    <w:rsid w:val="00691542"/>
    <w:rsid w:val="00694E2C"/>
    <w:rsid w:val="00695E9C"/>
    <w:rsid w:val="006A0497"/>
    <w:rsid w:val="006A07A6"/>
    <w:rsid w:val="006A2107"/>
    <w:rsid w:val="006A2DBE"/>
    <w:rsid w:val="006A32B5"/>
    <w:rsid w:val="006A5E5D"/>
    <w:rsid w:val="006A6459"/>
    <w:rsid w:val="006A673C"/>
    <w:rsid w:val="006A6774"/>
    <w:rsid w:val="006A7142"/>
    <w:rsid w:val="006B0137"/>
    <w:rsid w:val="006B1F2C"/>
    <w:rsid w:val="006B747B"/>
    <w:rsid w:val="006C0791"/>
    <w:rsid w:val="006C14D5"/>
    <w:rsid w:val="006C1CAF"/>
    <w:rsid w:val="006C2BFF"/>
    <w:rsid w:val="006C38F4"/>
    <w:rsid w:val="006C4BF5"/>
    <w:rsid w:val="006C6122"/>
    <w:rsid w:val="006C6689"/>
    <w:rsid w:val="006C70BC"/>
    <w:rsid w:val="006D0561"/>
    <w:rsid w:val="006D14AD"/>
    <w:rsid w:val="006D1605"/>
    <w:rsid w:val="006D27B9"/>
    <w:rsid w:val="006D4A1F"/>
    <w:rsid w:val="006D4F7A"/>
    <w:rsid w:val="006D5C31"/>
    <w:rsid w:val="006D6031"/>
    <w:rsid w:val="006D75AE"/>
    <w:rsid w:val="006E07D2"/>
    <w:rsid w:val="006E1188"/>
    <w:rsid w:val="006E1855"/>
    <w:rsid w:val="006E24FD"/>
    <w:rsid w:val="006E2C7E"/>
    <w:rsid w:val="006E4668"/>
    <w:rsid w:val="006E4797"/>
    <w:rsid w:val="006E7C64"/>
    <w:rsid w:val="006F03EF"/>
    <w:rsid w:val="006F0ABE"/>
    <w:rsid w:val="006F38C2"/>
    <w:rsid w:val="006F3EAC"/>
    <w:rsid w:val="006F5FBC"/>
    <w:rsid w:val="006F6BF2"/>
    <w:rsid w:val="00702ADE"/>
    <w:rsid w:val="00702BB5"/>
    <w:rsid w:val="0070444F"/>
    <w:rsid w:val="0070588E"/>
    <w:rsid w:val="00705CD6"/>
    <w:rsid w:val="00706C73"/>
    <w:rsid w:val="00710043"/>
    <w:rsid w:val="007107A1"/>
    <w:rsid w:val="00714BE0"/>
    <w:rsid w:val="00714C7D"/>
    <w:rsid w:val="00716FE5"/>
    <w:rsid w:val="00717570"/>
    <w:rsid w:val="007206B0"/>
    <w:rsid w:val="00720959"/>
    <w:rsid w:val="0072188D"/>
    <w:rsid w:val="00727A31"/>
    <w:rsid w:val="007300EF"/>
    <w:rsid w:val="007315DA"/>
    <w:rsid w:val="00731E8D"/>
    <w:rsid w:val="00733DE7"/>
    <w:rsid w:val="007346EA"/>
    <w:rsid w:val="00735FFE"/>
    <w:rsid w:val="00736371"/>
    <w:rsid w:val="007364CF"/>
    <w:rsid w:val="00737725"/>
    <w:rsid w:val="00737A07"/>
    <w:rsid w:val="007402B7"/>
    <w:rsid w:val="007416FC"/>
    <w:rsid w:val="00743200"/>
    <w:rsid w:val="0074320F"/>
    <w:rsid w:val="007448C4"/>
    <w:rsid w:val="00751D3D"/>
    <w:rsid w:val="00752A6A"/>
    <w:rsid w:val="00754BE9"/>
    <w:rsid w:val="00755CAA"/>
    <w:rsid w:val="00762C66"/>
    <w:rsid w:val="0076551E"/>
    <w:rsid w:val="00766C13"/>
    <w:rsid w:val="00770F54"/>
    <w:rsid w:val="0077167F"/>
    <w:rsid w:val="00771D73"/>
    <w:rsid w:val="0077211C"/>
    <w:rsid w:val="007724CE"/>
    <w:rsid w:val="007751E0"/>
    <w:rsid w:val="00775692"/>
    <w:rsid w:val="00775B14"/>
    <w:rsid w:val="00777929"/>
    <w:rsid w:val="00786432"/>
    <w:rsid w:val="0078675E"/>
    <w:rsid w:val="00786FDA"/>
    <w:rsid w:val="00791FE1"/>
    <w:rsid w:val="00792E1C"/>
    <w:rsid w:val="007933FB"/>
    <w:rsid w:val="00793CA3"/>
    <w:rsid w:val="00793E8B"/>
    <w:rsid w:val="00794E2A"/>
    <w:rsid w:val="00795CAB"/>
    <w:rsid w:val="00797413"/>
    <w:rsid w:val="007A3BAC"/>
    <w:rsid w:val="007A4BBA"/>
    <w:rsid w:val="007A5C3F"/>
    <w:rsid w:val="007B114D"/>
    <w:rsid w:val="007B14A9"/>
    <w:rsid w:val="007B4782"/>
    <w:rsid w:val="007B488F"/>
    <w:rsid w:val="007B4960"/>
    <w:rsid w:val="007B52EE"/>
    <w:rsid w:val="007B5FE1"/>
    <w:rsid w:val="007B6696"/>
    <w:rsid w:val="007B72A4"/>
    <w:rsid w:val="007B7E88"/>
    <w:rsid w:val="007C09AC"/>
    <w:rsid w:val="007C0DAC"/>
    <w:rsid w:val="007C28B5"/>
    <w:rsid w:val="007C3F98"/>
    <w:rsid w:val="007C4662"/>
    <w:rsid w:val="007C542D"/>
    <w:rsid w:val="007C5A58"/>
    <w:rsid w:val="007C776B"/>
    <w:rsid w:val="007D123C"/>
    <w:rsid w:val="007D2826"/>
    <w:rsid w:val="007D3092"/>
    <w:rsid w:val="007D37D0"/>
    <w:rsid w:val="007D6A06"/>
    <w:rsid w:val="007D6BE0"/>
    <w:rsid w:val="007D7CEF"/>
    <w:rsid w:val="007D7D93"/>
    <w:rsid w:val="007E041B"/>
    <w:rsid w:val="007E12EC"/>
    <w:rsid w:val="007E2212"/>
    <w:rsid w:val="007E28B0"/>
    <w:rsid w:val="007E3D1C"/>
    <w:rsid w:val="007E6F92"/>
    <w:rsid w:val="007F13E9"/>
    <w:rsid w:val="007F166F"/>
    <w:rsid w:val="007F2030"/>
    <w:rsid w:val="007F351E"/>
    <w:rsid w:val="00800913"/>
    <w:rsid w:val="00806742"/>
    <w:rsid w:val="00807B08"/>
    <w:rsid w:val="00810DD5"/>
    <w:rsid w:val="0081116C"/>
    <w:rsid w:val="0081368B"/>
    <w:rsid w:val="00815303"/>
    <w:rsid w:val="00815884"/>
    <w:rsid w:val="0081624C"/>
    <w:rsid w:val="0081744D"/>
    <w:rsid w:val="00817EA2"/>
    <w:rsid w:val="00821DB5"/>
    <w:rsid w:val="008223BD"/>
    <w:rsid w:val="00822802"/>
    <w:rsid w:val="00824E73"/>
    <w:rsid w:val="008270D6"/>
    <w:rsid w:val="00830AC9"/>
    <w:rsid w:val="008328DD"/>
    <w:rsid w:val="00833B96"/>
    <w:rsid w:val="00834467"/>
    <w:rsid w:val="00834C51"/>
    <w:rsid w:val="008351F6"/>
    <w:rsid w:val="00836EAB"/>
    <w:rsid w:val="00837203"/>
    <w:rsid w:val="00837714"/>
    <w:rsid w:val="00842215"/>
    <w:rsid w:val="008425A4"/>
    <w:rsid w:val="008434E2"/>
    <w:rsid w:val="00843EF1"/>
    <w:rsid w:val="00844959"/>
    <w:rsid w:val="008461C6"/>
    <w:rsid w:val="00846EC2"/>
    <w:rsid w:val="00847292"/>
    <w:rsid w:val="008473B4"/>
    <w:rsid w:val="00847920"/>
    <w:rsid w:val="008508F7"/>
    <w:rsid w:val="0085135D"/>
    <w:rsid w:val="0085141B"/>
    <w:rsid w:val="0085149B"/>
    <w:rsid w:val="008529E5"/>
    <w:rsid w:val="00853DB9"/>
    <w:rsid w:val="00854034"/>
    <w:rsid w:val="0085421A"/>
    <w:rsid w:val="00854F20"/>
    <w:rsid w:val="008553AE"/>
    <w:rsid w:val="0085548D"/>
    <w:rsid w:val="00857186"/>
    <w:rsid w:val="00857704"/>
    <w:rsid w:val="00857ECE"/>
    <w:rsid w:val="00861D8D"/>
    <w:rsid w:val="008622A9"/>
    <w:rsid w:val="00863A94"/>
    <w:rsid w:val="00865366"/>
    <w:rsid w:val="008658F5"/>
    <w:rsid w:val="00865CEE"/>
    <w:rsid w:val="00865F2F"/>
    <w:rsid w:val="00872AD2"/>
    <w:rsid w:val="008740EC"/>
    <w:rsid w:val="00875138"/>
    <w:rsid w:val="00877172"/>
    <w:rsid w:val="00877BB2"/>
    <w:rsid w:val="0088028D"/>
    <w:rsid w:val="00880980"/>
    <w:rsid w:val="00882765"/>
    <w:rsid w:val="008838B8"/>
    <w:rsid w:val="008900A6"/>
    <w:rsid w:val="0089280A"/>
    <w:rsid w:val="00892EDB"/>
    <w:rsid w:val="008931CA"/>
    <w:rsid w:val="0089335D"/>
    <w:rsid w:val="00893599"/>
    <w:rsid w:val="00893F97"/>
    <w:rsid w:val="00895A63"/>
    <w:rsid w:val="00895CC3"/>
    <w:rsid w:val="00897191"/>
    <w:rsid w:val="008A0434"/>
    <w:rsid w:val="008A0AEB"/>
    <w:rsid w:val="008A0B79"/>
    <w:rsid w:val="008A14F6"/>
    <w:rsid w:val="008A2430"/>
    <w:rsid w:val="008A4859"/>
    <w:rsid w:val="008A6DA0"/>
    <w:rsid w:val="008A7779"/>
    <w:rsid w:val="008B1679"/>
    <w:rsid w:val="008B1EA4"/>
    <w:rsid w:val="008B2D50"/>
    <w:rsid w:val="008B35D2"/>
    <w:rsid w:val="008B515C"/>
    <w:rsid w:val="008B6720"/>
    <w:rsid w:val="008C22EB"/>
    <w:rsid w:val="008C3FD5"/>
    <w:rsid w:val="008C411B"/>
    <w:rsid w:val="008C4437"/>
    <w:rsid w:val="008C4D1E"/>
    <w:rsid w:val="008C4E6B"/>
    <w:rsid w:val="008C4FA1"/>
    <w:rsid w:val="008C5F4C"/>
    <w:rsid w:val="008C64A9"/>
    <w:rsid w:val="008D2663"/>
    <w:rsid w:val="008D293E"/>
    <w:rsid w:val="008D2C9C"/>
    <w:rsid w:val="008D399F"/>
    <w:rsid w:val="008D3C1D"/>
    <w:rsid w:val="008D4D90"/>
    <w:rsid w:val="008D50F3"/>
    <w:rsid w:val="008E19AC"/>
    <w:rsid w:val="008E522E"/>
    <w:rsid w:val="008E53DA"/>
    <w:rsid w:val="008E55F7"/>
    <w:rsid w:val="008E596C"/>
    <w:rsid w:val="008E6BD8"/>
    <w:rsid w:val="008E7028"/>
    <w:rsid w:val="008E7B14"/>
    <w:rsid w:val="008F0447"/>
    <w:rsid w:val="008F0EAC"/>
    <w:rsid w:val="008F1588"/>
    <w:rsid w:val="008F3B5F"/>
    <w:rsid w:val="008F6784"/>
    <w:rsid w:val="008F6E33"/>
    <w:rsid w:val="008F7C3D"/>
    <w:rsid w:val="00900700"/>
    <w:rsid w:val="009015CC"/>
    <w:rsid w:val="00901CC6"/>
    <w:rsid w:val="00902619"/>
    <w:rsid w:val="00902F66"/>
    <w:rsid w:val="00904739"/>
    <w:rsid w:val="009055AA"/>
    <w:rsid w:val="009104D0"/>
    <w:rsid w:val="00910FCF"/>
    <w:rsid w:val="009123A9"/>
    <w:rsid w:val="00913370"/>
    <w:rsid w:val="00921AB3"/>
    <w:rsid w:val="00921E19"/>
    <w:rsid w:val="00922E71"/>
    <w:rsid w:val="0092418E"/>
    <w:rsid w:val="00925244"/>
    <w:rsid w:val="009260A5"/>
    <w:rsid w:val="0092748B"/>
    <w:rsid w:val="009303C5"/>
    <w:rsid w:val="0093070B"/>
    <w:rsid w:val="00930A78"/>
    <w:rsid w:val="00931509"/>
    <w:rsid w:val="00933A22"/>
    <w:rsid w:val="00936F81"/>
    <w:rsid w:val="0093713D"/>
    <w:rsid w:val="00937445"/>
    <w:rsid w:val="00937AE3"/>
    <w:rsid w:val="0094084B"/>
    <w:rsid w:val="009409EA"/>
    <w:rsid w:val="009411E1"/>
    <w:rsid w:val="00942837"/>
    <w:rsid w:val="00943BD7"/>
    <w:rsid w:val="0094430E"/>
    <w:rsid w:val="00951567"/>
    <w:rsid w:val="00951825"/>
    <w:rsid w:val="00954407"/>
    <w:rsid w:val="00954ADC"/>
    <w:rsid w:val="00954CF9"/>
    <w:rsid w:val="00955241"/>
    <w:rsid w:val="00957704"/>
    <w:rsid w:val="0096322A"/>
    <w:rsid w:val="0096561F"/>
    <w:rsid w:val="00966046"/>
    <w:rsid w:val="009677A1"/>
    <w:rsid w:val="00970EE3"/>
    <w:rsid w:val="009711DD"/>
    <w:rsid w:val="00974DC3"/>
    <w:rsid w:val="009758D8"/>
    <w:rsid w:val="00975D7F"/>
    <w:rsid w:val="00980095"/>
    <w:rsid w:val="0098017D"/>
    <w:rsid w:val="00980687"/>
    <w:rsid w:val="0098068C"/>
    <w:rsid w:val="0098077B"/>
    <w:rsid w:val="0098269B"/>
    <w:rsid w:val="009841B8"/>
    <w:rsid w:val="009850D5"/>
    <w:rsid w:val="009856DB"/>
    <w:rsid w:val="009876F8"/>
    <w:rsid w:val="0099016B"/>
    <w:rsid w:val="00990F27"/>
    <w:rsid w:val="00993A28"/>
    <w:rsid w:val="00994310"/>
    <w:rsid w:val="0099480E"/>
    <w:rsid w:val="00994844"/>
    <w:rsid w:val="00994F50"/>
    <w:rsid w:val="0099780B"/>
    <w:rsid w:val="009A2DB6"/>
    <w:rsid w:val="009A2F47"/>
    <w:rsid w:val="009A3315"/>
    <w:rsid w:val="009A567E"/>
    <w:rsid w:val="009A5A12"/>
    <w:rsid w:val="009A614D"/>
    <w:rsid w:val="009A7457"/>
    <w:rsid w:val="009B0BE7"/>
    <w:rsid w:val="009B134D"/>
    <w:rsid w:val="009B188F"/>
    <w:rsid w:val="009B3401"/>
    <w:rsid w:val="009B356C"/>
    <w:rsid w:val="009B707D"/>
    <w:rsid w:val="009C06C4"/>
    <w:rsid w:val="009C2FC4"/>
    <w:rsid w:val="009C35A0"/>
    <w:rsid w:val="009C6F0A"/>
    <w:rsid w:val="009D015C"/>
    <w:rsid w:val="009D17D7"/>
    <w:rsid w:val="009D3002"/>
    <w:rsid w:val="009D5851"/>
    <w:rsid w:val="009D5E62"/>
    <w:rsid w:val="009D7593"/>
    <w:rsid w:val="009D7B4D"/>
    <w:rsid w:val="009E27BB"/>
    <w:rsid w:val="009F0CBE"/>
    <w:rsid w:val="009F42A2"/>
    <w:rsid w:val="009F4EF7"/>
    <w:rsid w:val="009F65EE"/>
    <w:rsid w:val="009F65F1"/>
    <w:rsid w:val="009F6F5E"/>
    <w:rsid w:val="009F7CEF"/>
    <w:rsid w:val="00A03B96"/>
    <w:rsid w:val="00A043B3"/>
    <w:rsid w:val="00A05C47"/>
    <w:rsid w:val="00A07216"/>
    <w:rsid w:val="00A075C7"/>
    <w:rsid w:val="00A11B49"/>
    <w:rsid w:val="00A14F13"/>
    <w:rsid w:val="00A15734"/>
    <w:rsid w:val="00A1684A"/>
    <w:rsid w:val="00A21BB6"/>
    <w:rsid w:val="00A229D9"/>
    <w:rsid w:val="00A23D7A"/>
    <w:rsid w:val="00A26C3D"/>
    <w:rsid w:val="00A31CB0"/>
    <w:rsid w:val="00A33722"/>
    <w:rsid w:val="00A34BC8"/>
    <w:rsid w:val="00A35020"/>
    <w:rsid w:val="00A36BB8"/>
    <w:rsid w:val="00A36D10"/>
    <w:rsid w:val="00A40579"/>
    <w:rsid w:val="00A40CF9"/>
    <w:rsid w:val="00A41557"/>
    <w:rsid w:val="00A41586"/>
    <w:rsid w:val="00A42DD1"/>
    <w:rsid w:val="00A433F3"/>
    <w:rsid w:val="00A44FFE"/>
    <w:rsid w:val="00A4589F"/>
    <w:rsid w:val="00A459C4"/>
    <w:rsid w:val="00A45A4B"/>
    <w:rsid w:val="00A50805"/>
    <w:rsid w:val="00A52C6D"/>
    <w:rsid w:val="00A53053"/>
    <w:rsid w:val="00A54867"/>
    <w:rsid w:val="00A5606F"/>
    <w:rsid w:val="00A56B90"/>
    <w:rsid w:val="00A56F68"/>
    <w:rsid w:val="00A574E7"/>
    <w:rsid w:val="00A576B3"/>
    <w:rsid w:val="00A577C2"/>
    <w:rsid w:val="00A6069A"/>
    <w:rsid w:val="00A6137F"/>
    <w:rsid w:val="00A61636"/>
    <w:rsid w:val="00A61D11"/>
    <w:rsid w:val="00A621CA"/>
    <w:rsid w:val="00A624BE"/>
    <w:rsid w:val="00A625EF"/>
    <w:rsid w:val="00A660E5"/>
    <w:rsid w:val="00A7086D"/>
    <w:rsid w:val="00A71A91"/>
    <w:rsid w:val="00A71B8B"/>
    <w:rsid w:val="00A7292B"/>
    <w:rsid w:val="00A73E0E"/>
    <w:rsid w:val="00A74BEC"/>
    <w:rsid w:val="00A75F2A"/>
    <w:rsid w:val="00A76A62"/>
    <w:rsid w:val="00A8036B"/>
    <w:rsid w:val="00A8126A"/>
    <w:rsid w:val="00A82365"/>
    <w:rsid w:val="00A83456"/>
    <w:rsid w:val="00A8489D"/>
    <w:rsid w:val="00A865A5"/>
    <w:rsid w:val="00A87023"/>
    <w:rsid w:val="00A93B3C"/>
    <w:rsid w:val="00A94DC8"/>
    <w:rsid w:val="00A95C65"/>
    <w:rsid w:val="00A965F1"/>
    <w:rsid w:val="00AA0DC4"/>
    <w:rsid w:val="00AA1877"/>
    <w:rsid w:val="00AA2138"/>
    <w:rsid w:val="00AA2761"/>
    <w:rsid w:val="00AA2A45"/>
    <w:rsid w:val="00AA4565"/>
    <w:rsid w:val="00AA544A"/>
    <w:rsid w:val="00AA5A18"/>
    <w:rsid w:val="00AA60B3"/>
    <w:rsid w:val="00AA61CB"/>
    <w:rsid w:val="00AA725E"/>
    <w:rsid w:val="00AA77F8"/>
    <w:rsid w:val="00AB0CB5"/>
    <w:rsid w:val="00AB32E4"/>
    <w:rsid w:val="00AB3BD3"/>
    <w:rsid w:val="00AB3EF6"/>
    <w:rsid w:val="00AB4038"/>
    <w:rsid w:val="00AB593C"/>
    <w:rsid w:val="00AB6D50"/>
    <w:rsid w:val="00AB7961"/>
    <w:rsid w:val="00AC0437"/>
    <w:rsid w:val="00AC143E"/>
    <w:rsid w:val="00AC5243"/>
    <w:rsid w:val="00AC57C4"/>
    <w:rsid w:val="00AC6119"/>
    <w:rsid w:val="00AC75E5"/>
    <w:rsid w:val="00AC7856"/>
    <w:rsid w:val="00AC7F59"/>
    <w:rsid w:val="00AD0F3B"/>
    <w:rsid w:val="00AD100F"/>
    <w:rsid w:val="00AD4AA7"/>
    <w:rsid w:val="00AD61EA"/>
    <w:rsid w:val="00AE4069"/>
    <w:rsid w:val="00AE4F76"/>
    <w:rsid w:val="00AE5368"/>
    <w:rsid w:val="00AE5D0F"/>
    <w:rsid w:val="00AE633C"/>
    <w:rsid w:val="00AF0BE8"/>
    <w:rsid w:val="00AF3E32"/>
    <w:rsid w:val="00AF42C5"/>
    <w:rsid w:val="00B000DB"/>
    <w:rsid w:val="00B006D4"/>
    <w:rsid w:val="00B00D57"/>
    <w:rsid w:val="00B01E50"/>
    <w:rsid w:val="00B04722"/>
    <w:rsid w:val="00B04AF9"/>
    <w:rsid w:val="00B05745"/>
    <w:rsid w:val="00B07BFF"/>
    <w:rsid w:val="00B10CF1"/>
    <w:rsid w:val="00B170DF"/>
    <w:rsid w:val="00B17507"/>
    <w:rsid w:val="00B175C0"/>
    <w:rsid w:val="00B23282"/>
    <w:rsid w:val="00B261B9"/>
    <w:rsid w:val="00B2751B"/>
    <w:rsid w:val="00B27D5D"/>
    <w:rsid w:val="00B30637"/>
    <w:rsid w:val="00B30B97"/>
    <w:rsid w:val="00B34605"/>
    <w:rsid w:val="00B3499C"/>
    <w:rsid w:val="00B37B53"/>
    <w:rsid w:val="00B41514"/>
    <w:rsid w:val="00B416DB"/>
    <w:rsid w:val="00B43B69"/>
    <w:rsid w:val="00B44641"/>
    <w:rsid w:val="00B44E5E"/>
    <w:rsid w:val="00B508B2"/>
    <w:rsid w:val="00B52433"/>
    <w:rsid w:val="00B527BE"/>
    <w:rsid w:val="00B5582E"/>
    <w:rsid w:val="00B56ADE"/>
    <w:rsid w:val="00B56BDF"/>
    <w:rsid w:val="00B61B95"/>
    <w:rsid w:val="00B62A8A"/>
    <w:rsid w:val="00B62C03"/>
    <w:rsid w:val="00B6347A"/>
    <w:rsid w:val="00B642AA"/>
    <w:rsid w:val="00B64901"/>
    <w:rsid w:val="00B66177"/>
    <w:rsid w:val="00B663DE"/>
    <w:rsid w:val="00B71B81"/>
    <w:rsid w:val="00B73107"/>
    <w:rsid w:val="00B74B7A"/>
    <w:rsid w:val="00B7627E"/>
    <w:rsid w:val="00B76FC1"/>
    <w:rsid w:val="00B80167"/>
    <w:rsid w:val="00B80434"/>
    <w:rsid w:val="00B808D1"/>
    <w:rsid w:val="00B81064"/>
    <w:rsid w:val="00B81158"/>
    <w:rsid w:val="00B82EDC"/>
    <w:rsid w:val="00B833D0"/>
    <w:rsid w:val="00B8588F"/>
    <w:rsid w:val="00B862CD"/>
    <w:rsid w:val="00B86EC3"/>
    <w:rsid w:val="00B87681"/>
    <w:rsid w:val="00B87A02"/>
    <w:rsid w:val="00B87BC4"/>
    <w:rsid w:val="00B911C0"/>
    <w:rsid w:val="00B92850"/>
    <w:rsid w:val="00B92B35"/>
    <w:rsid w:val="00B94885"/>
    <w:rsid w:val="00B9566D"/>
    <w:rsid w:val="00B96E61"/>
    <w:rsid w:val="00BA28B5"/>
    <w:rsid w:val="00BA4646"/>
    <w:rsid w:val="00BA472A"/>
    <w:rsid w:val="00BA4D0D"/>
    <w:rsid w:val="00BA7AA3"/>
    <w:rsid w:val="00BB0F2A"/>
    <w:rsid w:val="00BB1070"/>
    <w:rsid w:val="00BB1EDB"/>
    <w:rsid w:val="00BB20BE"/>
    <w:rsid w:val="00BB29C9"/>
    <w:rsid w:val="00BB50AA"/>
    <w:rsid w:val="00BB6366"/>
    <w:rsid w:val="00BB661D"/>
    <w:rsid w:val="00BC10F6"/>
    <w:rsid w:val="00BC5550"/>
    <w:rsid w:val="00BD0622"/>
    <w:rsid w:val="00BD1657"/>
    <w:rsid w:val="00BD1DE2"/>
    <w:rsid w:val="00BD24AF"/>
    <w:rsid w:val="00BD3767"/>
    <w:rsid w:val="00BD45AD"/>
    <w:rsid w:val="00BD50F8"/>
    <w:rsid w:val="00BD6F65"/>
    <w:rsid w:val="00BD7CCA"/>
    <w:rsid w:val="00BE05D9"/>
    <w:rsid w:val="00BE0E1F"/>
    <w:rsid w:val="00BE1A01"/>
    <w:rsid w:val="00BE22A2"/>
    <w:rsid w:val="00BE2769"/>
    <w:rsid w:val="00BE328B"/>
    <w:rsid w:val="00BE4312"/>
    <w:rsid w:val="00BE60CC"/>
    <w:rsid w:val="00BE65AF"/>
    <w:rsid w:val="00BE7C83"/>
    <w:rsid w:val="00BF0A3B"/>
    <w:rsid w:val="00BF12DC"/>
    <w:rsid w:val="00BF3C60"/>
    <w:rsid w:val="00BF4107"/>
    <w:rsid w:val="00BF5104"/>
    <w:rsid w:val="00BF7F49"/>
    <w:rsid w:val="00C01C05"/>
    <w:rsid w:val="00C03660"/>
    <w:rsid w:val="00C074E3"/>
    <w:rsid w:val="00C10AD0"/>
    <w:rsid w:val="00C11D93"/>
    <w:rsid w:val="00C128F7"/>
    <w:rsid w:val="00C12A98"/>
    <w:rsid w:val="00C1367D"/>
    <w:rsid w:val="00C13AB2"/>
    <w:rsid w:val="00C141D4"/>
    <w:rsid w:val="00C16445"/>
    <w:rsid w:val="00C21602"/>
    <w:rsid w:val="00C23162"/>
    <w:rsid w:val="00C23981"/>
    <w:rsid w:val="00C249B8"/>
    <w:rsid w:val="00C26FEE"/>
    <w:rsid w:val="00C27C71"/>
    <w:rsid w:val="00C30187"/>
    <w:rsid w:val="00C33970"/>
    <w:rsid w:val="00C35050"/>
    <w:rsid w:val="00C366E0"/>
    <w:rsid w:val="00C36721"/>
    <w:rsid w:val="00C36957"/>
    <w:rsid w:val="00C36A5D"/>
    <w:rsid w:val="00C4081F"/>
    <w:rsid w:val="00C41C90"/>
    <w:rsid w:val="00C42B8E"/>
    <w:rsid w:val="00C430E3"/>
    <w:rsid w:val="00C43105"/>
    <w:rsid w:val="00C43675"/>
    <w:rsid w:val="00C4589E"/>
    <w:rsid w:val="00C465E2"/>
    <w:rsid w:val="00C47CC3"/>
    <w:rsid w:val="00C5064F"/>
    <w:rsid w:val="00C50F30"/>
    <w:rsid w:val="00C51DF8"/>
    <w:rsid w:val="00C52203"/>
    <w:rsid w:val="00C550F3"/>
    <w:rsid w:val="00C5546C"/>
    <w:rsid w:val="00C55A35"/>
    <w:rsid w:val="00C56C3B"/>
    <w:rsid w:val="00C57365"/>
    <w:rsid w:val="00C615DD"/>
    <w:rsid w:val="00C61D94"/>
    <w:rsid w:val="00C652D8"/>
    <w:rsid w:val="00C65758"/>
    <w:rsid w:val="00C70719"/>
    <w:rsid w:val="00C742F8"/>
    <w:rsid w:val="00C7451B"/>
    <w:rsid w:val="00C75162"/>
    <w:rsid w:val="00C75C8F"/>
    <w:rsid w:val="00C77C85"/>
    <w:rsid w:val="00C77EE1"/>
    <w:rsid w:val="00C81943"/>
    <w:rsid w:val="00C84716"/>
    <w:rsid w:val="00C84EE7"/>
    <w:rsid w:val="00C86D98"/>
    <w:rsid w:val="00C875D1"/>
    <w:rsid w:val="00C9234A"/>
    <w:rsid w:val="00C92A07"/>
    <w:rsid w:val="00C92B8B"/>
    <w:rsid w:val="00C93029"/>
    <w:rsid w:val="00C95B4F"/>
    <w:rsid w:val="00C9725B"/>
    <w:rsid w:val="00C975DE"/>
    <w:rsid w:val="00C9767B"/>
    <w:rsid w:val="00CA01FB"/>
    <w:rsid w:val="00CA034A"/>
    <w:rsid w:val="00CA1B77"/>
    <w:rsid w:val="00CA4D1F"/>
    <w:rsid w:val="00CA53D8"/>
    <w:rsid w:val="00CA5897"/>
    <w:rsid w:val="00CA7653"/>
    <w:rsid w:val="00CA7AFC"/>
    <w:rsid w:val="00CB1713"/>
    <w:rsid w:val="00CB1783"/>
    <w:rsid w:val="00CB3579"/>
    <w:rsid w:val="00CC0324"/>
    <w:rsid w:val="00CC1FF5"/>
    <w:rsid w:val="00CC223D"/>
    <w:rsid w:val="00CC22C1"/>
    <w:rsid w:val="00CC2E9E"/>
    <w:rsid w:val="00CC3F3A"/>
    <w:rsid w:val="00CC550C"/>
    <w:rsid w:val="00CC55E1"/>
    <w:rsid w:val="00CC5998"/>
    <w:rsid w:val="00CC5DF5"/>
    <w:rsid w:val="00CC5F84"/>
    <w:rsid w:val="00CC7002"/>
    <w:rsid w:val="00CD0777"/>
    <w:rsid w:val="00CD14CF"/>
    <w:rsid w:val="00CD5833"/>
    <w:rsid w:val="00CD6E27"/>
    <w:rsid w:val="00CD7153"/>
    <w:rsid w:val="00CE28BF"/>
    <w:rsid w:val="00CE5175"/>
    <w:rsid w:val="00CE521B"/>
    <w:rsid w:val="00CE6FC5"/>
    <w:rsid w:val="00CE76F1"/>
    <w:rsid w:val="00CF327B"/>
    <w:rsid w:val="00CF3C5E"/>
    <w:rsid w:val="00CF6A00"/>
    <w:rsid w:val="00CF713E"/>
    <w:rsid w:val="00D002BB"/>
    <w:rsid w:val="00D01AC2"/>
    <w:rsid w:val="00D04DC3"/>
    <w:rsid w:val="00D05AB0"/>
    <w:rsid w:val="00D05F26"/>
    <w:rsid w:val="00D05F40"/>
    <w:rsid w:val="00D06D8E"/>
    <w:rsid w:val="00D07A90"/>
    <w:rsid w:val="00D12583"/>
    <w:rsid w:val="00D12BE5"/>
    <w:rsid w:val="00D140DA"/>
    <w:rsid w:val="00D14F84"/>
    <w:rsid w:val="00D23068"/>
    <w:rsid w:val="00D234AA"/>
    <w:rsid w:val="00D24819"/>
    <w:rsid w:val="00D2510B"/>
    <w:rsid w:val="00D26361"/>
    <w:rsid w:val="00D26946"/>
    <w:rsid w:val="00D27580"/>
    <w:rsid w:val="00D30582"/>
    <w:rsid w:val="00D312AC"/>
    <w:rsid w:val="00D328E1"/>
    <w:rsid w:val="00D3292C"/>
    <w:rsid w:val="00D357FC"/>
    <w:rsid w:val="00D3585C"/>
    <w:rsid w:val="00D365E9"/>
    <w:rsid w:val="00D36A38"/>
    <w:rsid w:val="00D36DF1"/>
    <w:rsid w:val="00D36F17"/>
    <w:rsid w:val="00D402D6"/>
    <w:rsid w:val="00D416B8"/>
    <w:rsid w:val="00D4225E"/>
    <w:rsid w:val="00D43B79"/>
    <w:rsid w:val="00D44899"/>
    <w:rsid w:val="00D44E90"/>
    <w:rsid w:val="00D508F0"/>
    <w:rsid w:val="00D5240F"/>
    <w:rsid w:val="00D52857"/>
    <w:rsid w:val="00D52FE2"/>
    <w:rsid w:val="00D54151"/>
    <w:rsid w:val="00D54515"/>
    <w:rsid w:val="00D546CB"/>
    <w:rsid w:val="00D55334"/>
    <w:rsid w:val="00D55C30"/>
    <w:rsid w:val="00D5674F"/>
    <w:rsid w:val="00D575D5"/>
    <w:rsid w:val="00D576AE"/>
    <w:rsid w:val="00D57A6E"/>
    <w:rsid w:val="00D57F1F"/>
    <w:rsid w:val="00D601A2"/>
    <w:rsid w:val="00D610AC"/>
    <w:rsid w:val="00D6462E"/>
    <w:rsid w:val="00D64888"/>
    <w:rsid w:val="00D64D67"/>
    <w:rsid w:val="00D6586B"/>
    <w:rsid w:val="00D6613F"/>
    <w:rsid w:val="00D661BB"/>
    <w:rsid w:val="00D6705F"/>
    <w:rsid w:val="00D676DC"/>
    <w:rsid w:val="00D70CDC"/>
    <w:rsid w:val="00D7128F"/>
    <w:rsid w:val="00D720B6"/>
    <w:rsid w:val="00D73289"/>
    <w:rsid w:val="00D74759"/>
    <w:rsid w:val="00D749FA"/>
    <w:rsid w:val="00D80596"/>
    <w:rsid w:val="00D80E38"/>
    <w:rsid w:val="00D830BF"/>
    <w:rsid w:val="00D8696A"/>
    <w:rsid w:val="00D86D57"/>
    <w:rsid w:val="00D87DF7"/>
    <w:rsid w:val="00D91B06"/>
    <w:rsid w:val="00D92617"/>
    <w:rsid w:val="00D9327F"/>
    <w:rsid w:val="00D944DF"/>
    <w:rsid w:val="00D959E7"/>
    <w:rsid w:val="00D9618E"/>
    <w:rsid w:val="00D965C4"/>
    <w:rsid w:val="00DA0B11"/>
    <w:rsid w:val="00DA154A"/>
    <w:rsid w:val="00DA1AB5"/>
    <w:rsid w:val="00DA1D7C"/>
    <w:rsid w:val="00DA1DE8"/>
    <w:rsid w:val="00DA2E06"/>
    <w:rsid w:val="00DA2EE4"/>
    <w:rsid w:val="00DA3C5C"/>
    <w:rsid w:val="00DA3EC6"/>
    <w:rsid w:val="00DA41FF"/>
    <w:rsid w:val="00DA5378"/>
    <w:rsid w:val="00DA5961"/>
    <w:rsid w:val="00DA5A39"/>
    <w:rsid w:val="00DA6C62"/>
    <w:rsid w:val="00DB05DE"/>
    <w:rsid w:val="00DB0889"/>
    <w:rsid w:val="00DB0969"/>
    <w:rsid w:val="00DB0A68"/>
    <w:rsid w:val="00DB2131"/>
    <w:rsid w:val="00DB356D"/>
    <w:rsid w:val="00DB3A74"/>
    <w:rsid w:val="00DB4C4C"/>
    <w:rsid w:val="00DB4EFE"/>
    <w:rsid w:val="00DC0A07"/>
    <w:rsid w:val="00DC0E61"/>
    <w:rsid w:val="00DC18A7"/>
    <w:rsid w:val="00DC1DF1"/>
    <w:rsid w:val="00DC212D"/>
    <w:rsid w:val="00DC48EB"/>
    <w:rsid w:val="00DC5A80"/>
    <w:rsid w:val="00DC6A26"/>
    <w:rsid w:val="00DD0D2A"/>
    <w:rsid w:val="00DD14FE"/>
    <w:rsid w:val="00DD183A"/>
    <w:rsid w:val="00DD3220"/>
    <w:rsid w:val="00DD471A"/>
    <w:rsid w:val="00DD4BF4"/>
    <w:rsid w:val="00DD66EA"/>
    <w:rsid w:val="00DD6F9A"/>
    <w:rsid w:val="00DD7FE7"/>
    <w:rsid w:val="00DE0A20"/>
    <w:rsid w:val="00DE3549"/>
    <w:rsid w:val="00DF31E8"/>
    <w:rsid w:val="00DF34D5"/>
    <w:rsid w:val="00DF4663"/>
    <w:rsid w:val="00DF6FC0"/>
    <w:rsid w:val="00DF7B93"/>
    <w:rsid w:val="00E03054"/>
    <w:rsid w:val="00E0439F"/>
    <w:rsid w:val="00E06027"/>
    <w:rsid w:val="00E06A08"/>
    <w:rsid w:val="00E06D7B"/>
    <w:rsid w:val="00E0705B"/>
    <w:rsid w:val="00E07E40"/>
    <w:rsid w:val="00E11F23"/>
    <w:rsid w:val="00E14D68"/>
    <w:rsid w:val="00E15660"/>
    <w:rsid w:val="00E1749C"/>
    <w:rsid w:val="00E17766"/>
    <w:rsid w:val="00E20BF7"/>
    <w:rsid w:val="00E22F9B"/>
    <w:rsid w:val="00E26917"/>
    <w:rsid w:val="00E26BE8"/>
    <w:rsid w:val="00E27CC3"/>
    <w:rsid w:val="00E30A74"/>
    <w:rsid w:val="00E3476B"/>
    <w:rsid w:val="00E35E9C"/>
    <w:rsid w:val="00E366A2"/>
    <w:rsid w:val="00E36EF1"/>
    <w:rsid w:val="00E401D5"/>
    <w:rsid w:val="00E4251C"/>
    <w:rsid w:val="00E460A8"/>
    <w:rsid w:val="00E46F07"/>
    <w:rsid w:val="00E502A8"/>
    <w:rsid w:val="00E515C3"/>
    <w:rsid w:val="00E53313"/>
    <w:rsid w:val="00E5372C"/>
    <w:rsid w:val="00E55426"/>
    <w:rsid w:val="00E5595B"/>
    <w:rsid w:val="00E568BC"/>
    <w:rsid w:val="00E56930"/>
    <w:rsid w:val="00E6352C"/>
    <w:rsid w:val="00E652A2"/>
    <w:rsid w:val="00E65F70"/>
    <w:rsid w:val="00E6653E"/>
    <w:rsid w:val="00E672CE"/>
    <w:rsid w:val="00E71844"/>
    <w:rsid w:val="00E730EA"/>
    <w:rsid w:val="00E732DA"/>
    <w:rsid w:val="00E7525E"/>
    <w:rsid w:val="00E7549C"/>
    <w:rsid w:val="00E76866"/>
    <w:rsid w:val="00E76F3D"/>
    <w:rsid w:val="00E80D1B"/>
    <w:rsid w:val="00E811E8"/>
    <w:rsid w:val="00E83B20"/>
    <w:rsid w:val="00E83B49"/>
    <w:rsid w:val="00E83DDB"/>
    <w:rsid w:val="00E847AE"/>
    <w:rsid w:val="00E85A1F"/>
    <w:rsid w:val="00E85D70"/>
    <w:rsid w:val="00E86228"/>
    <w:rsid w:val="00E86B70"/>
    <w:rsid w:val="00E86C8C"/>
    <w:rsid w:val="00E90B00"/>
    <w:rsid w:val="00E90E25"/>
    <w:rsid w:val="00E9102C"/>
    <w:rsid w:val="00E92248"/>
    <w:rsid w:val="00E92795"/>
    <w:rsid w:val="00E9284D"/>
    <w:rsid w:val="00E96A2E"/>
    <w:rsid w:val="00EA5816"/>
    <w:rsid w:val="00EA7E80"/>
    <w:rsid w:val="00EB032C"/>
    <w:rsid w:val="00EB1E68"/>
    <w:rsid w:val="00EB225E"/>
    <w:rsid w:val="00EB48C1"/>
    <w:rsid w:val="00EB5237"/>
    <w:rsid w:val="00EB5B54"/>
    <w:rsid w:val="00EB7527"/>
    <w:rsid w:val="00EB7A99"/>
    <w:rsid w:val="00EC05FC"/>
    <w:rsid w:val="00EC0649"/>
    <w:rsid w:val="00EC0FC5"/>
    <w:rsid w:val="00EC12F4"/>
    <w:rsid w:val="00EC3A74"/>
    <w:rsid w:val="00EC4B4A"/>
    <w:rsid w:val="00EC5773"/>
    <w:rsid w:val="00EC57F0"/>
    <w:rsid w:val="00EC5EA8"/>
    <w:rsid w:val="00EC6C76"/>
    <w:rsid w:val="00ED338B"/>
    <w:rsid w:val="00ED77D0"/>
    <w:rsid w:val="00ED7C18"/>
    <w:rsid w:val="00EE05C6"/>
    <w:rsid w:val="00EE2CE1"/>
    <w:rsid w:val="00EE4101"/>
    <w:rsid w:val="00EE5352"/>
    <w:rsid w:val="00EE5BBE"/>
    <w:rsid w:val="00EE60AA"/>
    <w:rsid w:val="00EE6666"/>
    <w:rsid w:val="00EE7028"/>
    <w:rsid w:val="00EE717E"/>
    <w:rsid w:val="00EE72DA"/>
    <w:rsid w:val="00EF036A"/>
    <w:rsid w:val="00EF3097"/>
    <w:rsid w:val="00EF501E"/>
    <w:rsid w:val="00EF54B8"/>
    <w:rsid w:val="00EF5BFE"/>
    <w:rsid w:val="00EF665F"/>
    <w:rsid w:val="00F012CF"/>
    <w:rsid w:val="00F0418F"/>
    <w:rsid w:val="00F05559"/>
    <w:rsid w:val="00F05864"/>
    <w:rsid w:val="00F06FFE"/>
    <w:rsid w:val="00F12392"/>
    <w:rsid w:val="00F141A0"/>
    <w:rsid w:val="00F145B0"/>
    <w:rsid w:val="00F15C17"/>
    <w:rsid w:val="00F167A3"/>
    <w:rsid w:val="00F16EEA"/>
    <w:rsid w:val="00F205DA"/>
    <w:rsid w:val="00F210CF"/>
    <w:rsid w:val="00F227D0"/>
    <w:rsid w:val="00F22FB1"/>
    <w:rsid w:val="00F23E12"/>
    <w:rsid w:val="00F243E3"/>
    <w:rsid w:val="00F259DD"/>
    <w:rsid w:val="00F26025"/>
    <w:rsid w:val="00F277F9"/>
    <w:rsid w:val="00F27B25"/>
    <w:rsid w:val="00F31216"/>
    <w:rsid w:val="00F31B22"/>
    <w:rsid w:val="00F3234C"/>
    <w:rsid w:val="00F33797"/>
    <w:rsid w:val="00F36869"/>
    <w:rsid w:val="00F378D1"/>
    <w:rsid w:val="00F40A84"/>
    <w:rsid w:val="00F41DE1"/>
    <w:rsid w:val="00F424F8"/>
    <w:rsid w:val="00F4474B"/>
    <w:rsid w:val="00F449F5"/>
    <w:rsid w:val="00F45B44"/>
    <w:rsid w:val="00F45C71"/>
    <w:rsid w:val="00F47FCA"/>
    <w:rsid w:val="00F51033"/>
    <w:rsid w:val="00F54422"/>
    <w:rsid w:val="00F5470F"/>
    <w:rsid w:val="00F54FDF"/>
    <w:rsid w:val="00F60243"/>
    <w:rsid w:val="00F61FBA"/>
    <w:rsid w:val="00F62997"/>
    <w:rsid w:val="00F64C02"/>
    <w:rsid w:val="00F651FA"/>
    <w:rsid w:val="00F6551F"/>
    <w:rsid w:val="00F656DE"/>
    <w:rsid w:val="00F65C5C"/>
    <w:rsid w:val="00F67979"/>
    <w:rsid w:val="00F708BF"/>
    <w:rsid w:val="00F70A6B"/>
    <w:rsid w:val="00F72213"/>
    <w:rsid w:val="00F742CB"/>
    <w:rsid w:val="00F812F3"/>
    <w:rsid w:val="00F815AC"/>
    <w:rsid w:val="00F81C20"/>
    <w:rsid w:val="00F82558"/>
    <w:rsid w:val="00F83042"/>
    <w:rsid w:val="00F831C8"/>
    <w:rsid w:val="00F83B0B"/>
    <w:rsid w:val="00F84383"/>
    <w:rsid w:val="00F85131"/>
    <w:rsid w:val="00F86866"/>
    <w:rsid w:val="00F91A49"/>
    <w:rsid w:val="00F94A18"/>
    <w:rsid w:val="00F960E1"/>
    <w:rsid w:val="00F97D87"/>
    <w:rsid w:val="00FA05F7"/>
    <w:rsid w:val="00FA3B53"/>
    <w:rsid w:val="00FA3D16"/>
    <w:rsid w:val="00FA3FD2"/>
    <w:rsid w:val="00FA6078"/>
    <w:rsid w:val="00FA65B0"/>
    <w:rsid w:val="00FA6C9C"/>
    <w:rsid w:val="00FB0D46"/>
    <w:rsid w:val="00FB0D8E"/>
    <w:rsid w:val="00FB7003"/>
    <w:rsid w:val="00FB79A2"/>
    <w:rsid w:val="00FB7E5F"/>
    <w:rsid w:val="00FC1364"/>
    <w:rsid w:val="00FC14A0"/>
    <w:rsid w:val="00FC2064"/>
    <w:rsid w:val="00FC2230"/>
    <w:rsid w:val="00FC3BB9"/>
    <w:rsid w:val="00FC55FB"/>
    <w:rsid w:val="00FC655E"/>
    <w:rsid w:val="00FD339F"/>
    <w:rsid w:val="00FD3BCC"/>
    <w:rsid w:val="00FD58CE"/>
    <w:rsid w:val="00FD781C"/>
    <w:rsid w:val="00FE3133"/>
    <w:rsid w:val="00FE6867"/>
    <w:rsid w:val="00FE760A"/>
    <w:rsid w:val="00FE773F"/>
    <w:rsid w:val="00FF5274"/>
    <w:rsid w:val="00FF6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9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B9"/>
    <w:pPr>
      <w:widowControl/>
      <w:jc w:val="left"/>
    </w:pPr>
    <w:rPr>
      <w:rFonts w:ascii="Times New Roman" w:eastAsia="Times New Roman" w:hAnsi="Times New Roman" w:cs="Times New Roma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widowControl w:val="0"/>
      <w:jc w:val="both"/>
      <w:outlineLvl w:val="1"/>
    </w:pPr>
    <w:rPr>
      <w:rFonts w:ascii="Calibri" w:eastAsia="Calibri" w:hAnsi="Calibri" w:cs="Calibri"/>
      <w:b/>
    </w:rPr>
  </w:style>
  <w:style w:type="paragraph" w:styleId="Heading3">
    <w:name w:val="heading 3"/>
    <w:basedOn w:val="Normal"/>
    <w:next w:val="Normal"/>
    <w:link w:val="Heading3Char"/>
    <w:uiPriority w:val="9"/>
    <w:unhideWhenUsed/>
    <w:qFormat/>
    <w:pPr>
      <w:keepNext/>
      <w:keepLines/>
      <w:widowControl w:val="0"/>
      <w:spacing w:before="200"/>
      <w:jc w:val="both"/>
      <w:outlineLvl w:val="2"/>
    </w:pPr>
    <w:rPr>
      <w:rFonts w:ascii="Cambria" w:eastAsia="Cambria" w:hAnsi="Cambria" w:cs="Cambria"/>
      <w:b/>
      <w:color w:val="4F81BD"/>
    </w:rPr>
  </w:style>
  <w:style w:type="paragraph" w:styleId="Heading4">
    <w:name w:val="heading 4"/>
    <w:basedOn w:val="Normal"/>
    <w:next w:val="Normal"/>
    <w:link w:val="Heading4Char"/>
    <w:uiPriority w:val="9"/>
    <w:unhideWhenUsed/>
    <w:qFormat/>
    <w:pPr>
      <w:keepNext/>
      <w:keepLines/>
      <w:widowControl w:val="0"/>
      <w:spacing w:before="240" w:after="40"/>
      <w:jc w:val="both"/>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widowControl w:val="0"/>
      <w:spacing w:before="220" w:after="40"/>
      <w:jc w:val="both"/>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widowControl w:val="0"/>
      <w:spacing w:before="200" w:after="40"/>
      <w:jc w:val="both"/>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ageNumber">
    <w:name w:val="page number"/>
    <w:basedOn w:val="DefaultParagraphFont"/>
    <w:uiPriority w:val="99"/>
    <w:semiHidden/>
    <w:unhideWhenUsed/>
    <w:rsid w:val="0053479B"/>
  </w:style>
  <w:style w:type="paragraph" w:customStyle="1" w:styleId="p1">
    <w:name w:val="p1"/>
    <w:basedOn w:val="Normal"/>
    <w:rsid w:val="00076CAD"/>
    <w:rPr>
      <w:rFonts w:ascii="Arial" w:hAnsi="Arial" w:cs="Arial"/>
      <w:color w:val="000000"/>
      <w:sz w:val="17"/>
      <w:szCs w:val="17"/>
    </w:rPr>
  </w:style>
  <w:style w:type="paragraph" w:customStyle="1" w:styleId="Meucorpodetexto">
    <w:name w:val="Meu corpo de texto"/>
    <w:basedOn w:val="Normal"/>
    <w:link w:val="MeucorpodetextoCarter"/>
    <w:qFormat/>
    <w:rsid w:val="00076CAD"/>
    <w:pPr>
      <w:spacing w:line="360" w:lineRule="auto"/>
      <w:ind w:firstLine="567"/>
      <w:jc w:val="both"/>
    </w:pPr>
    <w:rPr>
      <w:rFonts w:ascii="Arial" w:hAnsi="Arial"/>
      <w:sz w:val="22"/>
      <w:lang w:val="en-CA"/>
    </w:rPr>
  </w:style>
  <w:style w:type="character" w:customStyle="1" w:styleId="MeucorpodetextoCarter">
    <w:name w:val="Meu corpo de texto Caráter"/>
    <w:basedOn w:val="DefaultParagraphFont"/>
    <w:link w:val="Meucorpodetexto"/>
    <w:rsid w:val="00076CAD"/>
    <w:rPr>
      <w:rFonts w:ascii="Arial" w:eastAsia="Times New Roman" w:hAnsi="Arial" w:cs="Times New Roman"/>
      <w:sz w:val="22"/>
      <w:lang w:val="en-CA"/>
    </w:rPr>
  </w:style>
  <w:style w:type="character" w:styleId="Strong">
    <w:name w:val="Strong"/>
    <w:basedOn w:val="DefaultParagraphFont"/>
    <w:uiPriority w:val="22"/>
    <w:qFormat/>
    <w:rsid w:val="00076CAD"/>
    <w:rPr>
      <w:b/>
      <w:bCs/>
    </w:rPr>
  </w:style>
  <w:style w:type="character" w:customStyle="1" w:styleId="apple-converted-space">
    <w:name w:val="apple-converted-space"/>
    <w:basedOn w:val="DefaultParagraphFont"/>
    <w:rsid w:val="00076CAD"/>
  </w:style>
  <w:style w:type="character" w:styleId="PlaceholderText">
    <w:name w:val="Placeholder Text"/>
    <w:basedOn w:val="DefaultParagraphFont"/>
    <w:uiPriority w:val="99"/>
    <w:semiHidden/>
    <w:rsid w:val="00480025"/>
    <w:rPr>
      <w:color w:val="666666"/>
    </w:rPr>
  </w:style>
  <w:style w:type="character" w:customStyle="1" w:styleId="Heading3Char">
    <w:name w:val="Heading 3 Char"/>
    <w:basedOn w:val="DefaultParagraphFont"/>
    <w:link w:val="Heading3"/>
    <w:uiPriority w:val="9"/>
    <w:rsid w:val="00423E05"/>
    <w:rPr>
      <w:rFonts w:ascii="Cambria" w:eastAsia="Cambria" w:hAnsi="Cambria" w:cs="Cambria"/>
      <w:b/>
      <w:color w:val="4F81BD"/>
    </w:rPr>
  </w:style>
  <w:style w:type="character" w:customStyle="1" w:styleId="Heading4Char">
    <w:name w:val="Heading 4 Char"/>
    <w:basedOn w:val="DefaultParagraphFont"/>
    <w:link w:val="Heading4"/>
    <w:uiPriority w:val="9"/>
    <w:rsid w:val="00423E05"/>
    <w:rPr>
      <w:b/>
    </w:rPr>
  </w:style>
  <w:style w:type="paragraph" w:styleId="NormalWeb">
    <w:name w:val="Normal (Web)"/>
    <w:basedOn w:val="Normal"/>
    <w:uiPriority w:val="99"/>
    <w:unhideWhenUsed/>
    <w:rsid w:val="00423E05"/>
    <w:pPr>
      <w:spacing w:before="100" w:beforeAutospacing="1" w:after="100" w:afterAutospacing="1"/>
    </w:pPr>
  </w:style>
  <w:style w:type="character" w:styleId="Emphasis">
    <w:name w:val="Emphasis"/>
    <w:basedOn w:val="DefaultParagraphFont"/>
    <w:uiPriority w:val="20"/>
    <w:qFormat/>
    <w:rsid w:val="00423E05"/>
    <w:rPr>
      <w:i/>
      <w:iCs/>
    </w:rPr>
  </w:style>
  <w:style w:type="paragraph" w:customStyle="1" w:styleId="EndNoteBibliographyTitle">
    <w:name w:val="EndNote Bibliography Title"/>
    <w:basedOn w:val="Normal"/>
    <w:link w:val="EndNoteBibliographyTitleChar"/>
    <w:rsid w:val="00130783"/>
    <w:pPr>
      <w:jc w:val="center"/>
    </w:pPr>
  </w:style>
  <w:style w:type="character" w:customStyle="1" w:styleId="EndNoteBibliographyTitleChar">
    <w:name w:val="EndNote Bibliography Title Char"/>
    <w:basedOn w:val="DefaultParagraphFont"/>
    <w:link w:val="EndNoteBibliographyTitle"/>
    <w:rsid w:val="00130783"/>
    <w:rPr>
      <w:rFonts w:ascii="Times New Roman" w:eastAsia="Times New Roman" w:hAnsi="Times New Roman" w:cs="Times New Roman"/>
    </w:rPr>
  </w:style>
  <w:style w:type="paragraph" w:customStyle="1" w:styleId="EndNoteBibliography">
    <w:name w:val="EndNote Bibliography"/>
    <w:basedOn w:val="Normal"/>
    <w:link w:val="EndNoteBibliographyChar"/>
    <w:rsid w:val="00130783"/>
  </w:style>
  <w:style w:type="character" w:customStyle="1" w:styleId="EndNoteBibliographyChar">
    <w:name w:val="EndNote Bibliography Char"/>
    <w:basedOn w:val="DefaultParagraphFont"/>
    <w:link w:val="EndNoteBibliography"/>
    <w:rsid w:val="00130783"/>
    <w:rPr>
      <w:rFonts w:ascii="Times New Roman" w:eastAsia="Times New Roman" w:hAnsi="Times New Roman" w:cs="Times New Roman"/>
    </w:rPr>
  </w:style>
  <w:style w:type="character" w:customStyle="1" w:styleId="s1">
    <w:name w:val="s1"/>
    <w:basedOn w:val="DefaultParagraphFont"/>
    <w:rsid w:val="004512AE"/>
    <w:rPr>
      <w:rFonts w:ascii="Arial" w:hAnsi="Arial" w:cs="Arial" w:hint="default"/>
      <w:sz w:val="11"/>
      <w:szCs w:val="11"/>
    </w:rPr>
  </w:style>
  <w:style w:type="paragraph" w:styleId="BalloonText">
    <w:name w:val="Balloon Text"/>
    <w:basedOn w:val="Normal"/>
    <w:link w:val="BalloonTextChar"/>
    <w:uiPriority w:val="99"/>
    <w:semiHidden/>
    <w:unhideWhenUsed/>
    <w:rsid w:val="00DC5A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A80"/>
    <w:rPr>
      <w:rFonts w:ascii="Segoe UI" w:eastAsia="Times New Roman" w:hAnsi="Segoe UI" w:cs="Segoe UI"/>
      <w:sz w:val="18"/>
      <w:szCs w:val="18"/>
    </w:rPr>
  </w:style>
  <w:style w:type="character" w:customStyle="1" w:styleId="rynqvb">
    <w:name w:val="rynqvb"/>
    <w:basedOn w:val="DefaultParagraphFont"/>
    <w:rsid w:val="00AA725E"/>
  </w:style>
  <w:style w:type="character" w:customStyle="1" w:styleId="UnresolvedMention2">
    <w:name w:val="Unresolved Mention2"/>
    <w:basedOn w:val="DefaultParagraphFont"/>
    <w:uiPriority w:val="99"/>
    <w:semiHidden/>
    <w:unhideWhenUsed/>
    <w:rsid w:val="002F4F1A"/>
    <w:rPr>
      <w:color w:val="605E5C"/>
      <w:shd w:val="clear" w:color="auto" w:fill="E1DFDD"/>
    </w:rPr>
  </w:style>
  <w:style w:type="character" w:customStyle="1" w:styleId="UnresolvedMention3">
    <w:name w:val="Unresolved Mention3"/>
    <w:basedOn w:val="DefaultParagraphFont"/>
    <w:uiPriority w:val="99"/>
    <w:semiHidden/>
    <w:unhideWhenUsed/>
    <w:rsid w:val="002C4B6D"/>
    <w:rPr>
      <w:color w:val="605E5C"/>
      <w:shd w:val="clear" w:color="auto" w:fill="E1DFDD"/>
    </w:rPr>
  </w:style>
  <w:style w:type="character" w:styleId="UnresolvedMention">
    <w:name w:val="Unresolved Mention"/>
    <w:basedOn w:val="DefaultParagraphFont"/>
    <w:uiPriority w:val="99"/>
    <w:semiHidden/>
    <w:unhideWhenUsed/>
    <w:rsid w:val="00A96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rceforge.net/projects/combenefit/fil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44433-52F6-4D5B-AB9D-8810007BA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20812</Words>
  <Characters>118631</Characters>
  <Application>Microsoft Office Word</Application>
  <DocSecurity>0</DocSecurity>
  <Lines>988</Lines>
  <Paragraphs>278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2026-03-02T11:06:00Z</dcterms:created>
  <dcterms:modified xsi:type="dcterms:W3CDTF">2026-03-09T11:49:00Z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