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5C84DA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B6CCE">
        <w:rPr>
          <w:rFonts w:eastAsia="Times New Roman" w:cstheme="minorHAnsi"/>
          <w:b/>
        </w:rPr>
        <w:t>70160</w:t>
      </w:r>
    </w:p>
    <w:p w14:paraId="2F6924E5" w14:textId="56B849C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B6CCE">
        <w:rPr>
          <w:rFonts w:eastAsia="Times New Roman" w:cstheme="minorHAnsi"/>
          <w:b/>
        </w:rPr>
        <w:t>Poornima G</w:t>
      </w:r>
    </w:p>
    <w:p w14:paraId="6FB9233B" w14:textId="0630ED1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B6CCE" w:rsidRPr="00F0437E">
          <w:rPr>
            <w:rStyle w:val="Hyperlink"/>
            <w:rFonts w:eastAsia="Times New Roman" w:cstheme="minorHAnsi"/>
            <w:b/>
          </w:rPr>
          <w:t>https://review.jove.com/account/file-uploader?src=21398848</w:t>
        </w:r>
      </w:hyperlink>
      <w:r w:rsidR="007B6CCE">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975FE53"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B6CCE" w:rsidRPr="007B6CCE">
        <w:rPr>
          <w:rStyle w:val="ArticleTitle"/>
          <w:rFonts w:cstheme="minorHAnsi"/>
        </w:rPr>
        <w:t xml:space="preserve">Routine Intraoperative Fluorescence Lymphography Using Indocyanine Green During Esophagectomy: A Feasibility Study   </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32F79CD" w14:textId="77777777" w:rsidR="007B6CCE" w:rsidRPr="00CA7C54" w:rsidRDefault="007B6CCE" w:rsidP="007B6CCE">
      <w:pPr>
        <w:pBdr>
          <w:top w:val="nil"/>
          <w:left w:val="nil"/>
          <w:bottom w:val="nil"/>
          <w:right w:val="nil"/>
          <w:between w:val="nil"/>
        </w:pBdr>
        <w:rPr>
          <w:rFonts w:asciiTheme="majorHAnsi" w:hAnsiTheme="majorHAnsi" w:cstheme="majorHAnsi"/>
          <w:color w:val="000000"/>
        </w:rPr>
      </w:pPr>
    </w:p>
    <w:p w14:paraId="1F607914" w14:textId="77777777" w:rsidR="007B6CCE" w:rsidRPr="00B03F03" w:rsidRDefault="007B6CCE" w:rsidP="007B6CCE">
      <w:pPr>
        <w:rPr>
          <w:rFonts w:asciiTheme="majorHAnsi" w:hAnsiTheme="majorHAnsi" w:cstheme="majorHAnsi"/>
          <w:color w:val="808080"/>
          <w:lang w:val="nl-NL"/>
        </w:rPr>
      </w:pPr>
      <w:r w:rsidRPr="00B03F03">
        <w:rPr>
          <w:rFonts w:asciiTheme="majorHAnsi" w:hAnsiTheme="majorHAnsi" w:cstheme="majorHAnsi"/>
          <w:b/>
          <w:lang w:val="nl-NL"/>
        </w:rPr>
        <w:t xml:space="preserve">AUTHORS AND </w:t>
      </w:r>
      <w:commentRangeStart w:id="0"/>
      <w:r w:rsidRPr="00B03F03">
        <w:rPr>
          <w:rFonts w:asciiTheme="majorHAnsi" w:hAnsiTheme="majorHAnsi" w:cstheme="majorHAnsi"/>
          <w:b/>
          <w:lang w:val="nl-NL"/>
        </w:rPr>
        <w:t>AFFILIATIONS</w:t>
      </w:r>
      <w:commentRangeEnd w:id="0"/>
      <w:r w:rsidRPr="00A543F3">
        <w:rPr>
          <w:rStyle w:val="CommentReference"/>
          <w:rFonts w:asciiTheme="majorHAnsi" w:hAnsiTheme="majorHAnsi" w:cstheme="majorHAnsi"/>
          <w:color w:val="808080"/>
          <w:sz w:val="24"/>
          <w:szCs w:val="24"/>
          <w:lang w:val="nl-NL"/>
        </w:rPr>
        <w:commentReference w:id="0"/>
      </w:r>
    </w:p>
    <w:p w14:paraId="5311B24E" w14:textId="77777777" w:rsidR="007B6CCE" w:rsidRPr="00B03F03" w:rsidRDefault="007B6CCE" w:rsidP="007B6CCE">
      <w:pPr>
        <w:rPr>
          <w:rFonts w:asciiTheme="majorHAnsi" w:hAnsiTheme="majorHAnsi" w:cstheme="majorHAnsi"/>
          <w:lang w:val="nl-NL"/>
        </w:rPr>
      </w:pPr>
      <w:r w:rsidRPr="00B03F03">
        <w:rPr>
          <w:rFonts w:asciiTheme="majorHAnsi" w:hAnsiTheme="majorHAnsi" w:cstheme="majorHAnsi"/>
          <w:lang w:val="nl-NL"/>
        </w:rPr>
        <w:t>Sofie P.G. Henckens</w:t>
      </w:r>
      <w:r w:rsidRPr="00B03F03">
        <w:rPr>
          <w:rFonts w:asciiTheme="majorHAnsi" w:hAnsiTheme="majorHAnsi" w:cstheme="majorHAnsi"/>
          <w:vertAlign w:val="superscript"/>
          <w:lang w:val="nl-NL"/>
        </w:rPr>
        <w:t>1,2,3</w:t>
      </w:r>
      <w:r w:rsidRPr="00B03F03">
        <w:rPr>
          <w:rFonts w:asciiTheme="majorHAnsi" w:hAnsiTheme="majorHAnsi" w:cstheme="majorHAnsi"/>
          <w:lang w:val="nl-NL"/>
        </w:rPr>
        <w:t>, Dillen C. van der Aa</w:t>
      </w:r>
      <w:r w:rsidRPr="00B03F03">
        <w:rPr>
          <w:rFonts w:asciiTheme="majorHAnsi" w:hAnsiTheme="majorHAnsi" w:cstheme="majorHAnsi"/>
          <w:vertAlign w:val="superscript"/>
          <w:lang w:val="nl-NL"/>
        </w:rPr>
        <w:t>1,2,3</w:t>
      </w:r>
      <w:r w:rsidRPr="00B03F03">
        <w:rPr>
          <w:rFonts w:asciiTheme="majorHAnsi" w:hAnsiTheme="majorHAnsi" w:cstheme="majorHAnsi"/>
          <w:lang w:val="nl-NL"/>
        </w:rPr>
        <w:t>, Wytze Laméris</w:t>
      </w:r>
      <w:r w:rsidRPr="00B03F03">
        <w:rPr>
          <w:rFonts w:asciiTheme="majorHAnsi" w:hAnsiTheme="majorHAnsi" w:cstheme="majorHAnsi"/>
          <w:vertAlign w:val="superscript"/>
          <w:lang w:val="nl-NL"/>
        </w:rPr>
        <w:t>1,2,3</w:t>
      </w:r>
      <w:r w:rsidRPr="00B03F03">
        <w:rPr>
          <w:rFonts w:asciiTheme="majorHAnsi" w:hAnsiTheme="majorHAnsi" w:cstheme="majorHAnsi"/>
          <w:lang w:val="nl-NL"/>
        </w:rPr>
        <w:t>, Wietse J. Eshuis</w:t>
      </w:r>
      <w:r w:rsidRPr="00B03F03">
        <w:rPr>
          <w:rFonts w:asciiTheme="majorHAnsi" w:hAnsiTheme="majorHAnsi" w:cstheme="majorHAnsi"/>
          <w:vertAlign w:val="superscript"/>
          <w:lang w:val="nl-NL"/>
        </w:rPr>
        <w:t>1,2,3</w:t>
      </w:r>
      <w:r w:rsidRPr="00B03F03">
        <w:rPr>
          <w:rFonts w:asciiTheme="majorHAnsi" w:hAnsiTheme="majorHAnsi" w:cstheme="majorHAnsi"/>
          <w:lang w:val="nl-NL"/>
        </w:rPr>
        <w:t>, Mark I. van Berge Henegouwen</w:t>
      </w:r>
      <w:r w:rsidRPr="00B03F03">
        <w:rPr>
          <w:rFonts w:asciiTheme="majorHAnsi" w:hAnsiTheme="majorHAnsi" w:cstheme="majorHAnsi"/>
          <w:vertAlign w:val="superscript"/>
          <w:lang w:val="nl-NL"/>
        </w:rPr>
        <w:t>1,2,3</w:t>
      </w:r>
      <w:r w:rsidRPr="00B03F03">
        <w:rPr>
          <w:rFonts w:asciiTheme="majorHAnsi" w:hAnsiTheme="majorHAnsi" w:cstheme="majorHAnsi"/>
          <w:lang w:val="nl-NL"/>
        </w:rPr>
        <w:t>, Suzanne S. Gisbertz</w:t>
      </w:r>
      <w:r w:rsidRPr="00B03F03">
        <w:rPr>
          <w:rFonts w:asciiTheme="majorHAnsi" w:hAnsiTheme="majorHAnsi" w:cstheme="majorHAnsi"/>
          <w:vertAlign w:val="superscript"/>
          <w:lang w:val="nl-NL"/>
        </w:rPr>
        <w:t>1,2,3</w:t>
      </w:r>
    </w:p>
    <w:p w14:paraId="68F24375" w14:textId="77777777" w:rsidR="007B6CCE" w:rsidRPr="00B03F03" w:rsidRDefault="007B6CCE" w:rsidP="007B6CCE">
      <w:pPr>
        <w:rPr>
          <w:rFonts w:asciiTheme="majorHAnsi" w:hAnsiTheme="majorHAnsi" w:cstheme="majorHAnsi"/>
          <w:lang w:val="nl-NL"/>
        </w:rPr>
      </w:pPr>
    </w:p>
    <w:p w14:paraId="3112D9A3" w14:textId="39BBAC59" w:rsidR="007B6CCE" w:rsidRPr="00CA7C54" w:rsidRDefault="007B6CCE" w:rsidP="007B6CCE">
      <w:pPr>
        <w:rPr>
          <w:rFonts w:asciiTheme="majorHAnsi" w:hAnsiTheme="majorHAnsi" w:cstheme="majorHAnsi"/>
          <w:iCs/>
        </w:rPr>
      </w:pPr>
      <w:r w:rsidRPr="00CA7C54">
        <w:rPr>
          <w:rFonts w:asciiTheme="majorHAnsi" w:hAnsiTheme="majorHAnsi" w:cstheme="majorHAnsi"/>
          <w:iCs/>
          <w:vertAlign w:val="superscript"/>
        </w:rPr>
        <w:t>1</w:t>
      </w:r>
      <w:r w:rsidRPr="00CA7C54">
        <w:rPr>
          <w:rFonts w:asciiTheme="majorHAnsi" w:hAnsiTheme="majorHAnsi" w:cstheme="majorHAnsi"/>
          <w:iCs/>
        </w:rPr>
        <w:t>Amsterdam UMC, University of Amsterdam, Department of Surgery</w:t>
      </w:r>
    </w:p>
    <w:p w14:paraId="3B341EE7" w14:textId="6FCF9218" w:rsidR="007B6CCE" w:rsidRPr="00CA7C54" w:rsidRDefault="007B6CCE" w:rsidP="007B6CCE">
      <w:pPr>
        <w:rPr>
          <w:rFonts w:asciiTheme="majorHAnsi" w:hAnsiTheme="majorHAnsi" w:cstheme="majorHAnsi"/>
          <w:iCs/>
        </w:rPr>
      </w:pPr>
      <w:r w:rsidRPr="00CA7C54">
        <w:rPr>
          <w:rFonts w:asciiTheme="majorHAnsi" w:hAnsiTheme="majorHAnsi" w:cstheme="majorHAnsi"/>
          <w:iCs/>
          <w:vertAlign w:val="superscript"/>
        </w:rPr>
        <w:t>2</w:t>
      </w:r>
      <w:r w:rsidRPr="00CA7C54">
        <w:rPr>
          <w:rFonts w:asciiTheme="majorHAnsi" w:hAnsiTheme="majorHAnsi" w:cstheme="majorHAnsi"/>
          <w:iCs/>
        </w:rPr>
        <w:t>Cancer Center Amsterdam, Cancer Treatment and Quality of Life</w:t>
      </w:r>
    </w:p>
    <w:p w14:paraId="599251D8" w14:textId="3D91AEBF" w:rsidR="007B6CCE" w:rsidRPr="00CA7C54" w:rsidRDefault="007B6CCE" w:rsidP="007B6CCE">
      <w:pPr>
        <w:rPr>
          <w:rFonts w:asciiTheme="majorHAnsi" w:hAnsiTheme="majorHAnsi" w:cstheme="majorHAnsi"/>
          <w:iCs/>
        </w:rPr>
      </w:pPr>
      <w:r w:rsidRPr="00CA7C54">
        <w:rPr>
          <w:rFonts w:asciiTheme="majorHAnsi" w:hAnsiTheme="majorHAnsi" w:cstheme="majorHAnsi"/>
          <w:iCs/>
          <w:vertAlign w:val="superscript"/>
        </w:rPr>
        <w:t>3</w:t>
      </w:r>
      <w:r w:rsidRPr="00CA7C54">
        <w:rPr>
          <w:rFonts w:asciiTheme="majorHAnsi" w:hAnsiTheme="majorHAnsi" w:cstheme="majorHAnsi"/>
          <w:iCs/>
        </w:rPr>
        <w:t>Amsterdam UMC, University of Amsterdam, Department of Gastroenterology and Hepatology, Amsterdam Gastroenterology Endocrinology Metabolism</w:t>
      </w:r>
    </w:p>
    <w:p w14:paraId="5D5AA1B6" w14:textId="77777777" w:rsidR="007B6CCE" w:rsidRPr="00CA7C54" w:rsidRDefault="007B6CCE" w:rsidP="007B6CCE">
      <w:pPr>
        <w:pBdr>
          <w:top w:val="nil"/>
          <w:left w:val="nil"/>
          <w:bottom w:val="nil"/>
          <w:right w:val="nil"/>
          <w:between w:val="nil"/>
        </w:pBdr>
        <w:rPr>
          <w:rFonts w:asciiTheme="majorHAnsi" w:hAnsiTheme="majorHAnsi" w:cstheme="majorHAnsi"/>
          <w:color w:val="000000"/>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35304E" w:rsidRDefault="004E0C5A" w:rsidP="004E0C5A">
      <w:pPr>
        <w:outlineLvl w:val="0"/>
        <w:rPr>
          <w:rFonts w:ascii="Calibri" w:eastAsia="Times New Roman" w:hAnsi="Calibri" w:cs="Calibri"/>
        </w:rPr>
      </w:pPr>
    </w:p>
    <w:p w14:paraId="74288581" w14:textId="77777777" w:rsidR="004E0C5A" w:rsidRPr="0035304E" w:rsidRDefault="004E0C5A" w:rsidP="004E0C5A">
      <w:pPr>
        <w:outlineLvl w:val="0"/>
        <w:rPr>
          <w:rFonts w:ascii="Calibri" w:eastAsia="Times New Roman" w:hAnsi="Calibri" w:cs="Calibri"/>
          <w:b/>
        </w:rPr>
      </w:pPr>
      <w:r w:rsidRPr="0035304E">
        <w:rPr>
          <w:rFonts w:ascii="Calibri" w:eastAsia="Times New Roman" w:hAnsi="Calibri" w:cs="Calibri"/>
          <w:b/>
        </w:rPr>
        <w:t xml:space="preserve">Corresponding Authors: </w:t>
      </w:r>
    </w:p>
    <w:p w14:paraId="5196A52A" w14:textId="0BBD47F0" w:rsidR="004E0C5A" w:rsidRPr="0035304E" w:rsidRDefault="007B6CCE" w:rsidP="004E0C5A">
      <w:pPr>
        <w:outlineLvl w:val="0"/>
        <w:rPr>
          <w:rFonts w:ascii="Calibri" w:eastAsia="Times New Roman" w:hAnsi="Calibri" w:cs="Calibri"/>
        </w:rPr>
      </w:pPr>
      <w:bookmarkStart w:id="1" w:name="_Hlk25233958"/>
      <w:r w:rsidRPr="00607B8F">
        <w:rPr>
          <w:rFonts w:asciiTheme="majorHAnsi" w:hAnsiTheme="majorHAnsi" w:cstheme="majorHAnsi"/>
        </w:rPr>
        <w:t>SPG Henckens</w:t>
      </w:r>
      <w:r w:rsidRPr="00607B8F">
        <w:rPr>
          <w:rFonts w:asciiTheme="majorHAnsi" w:hAnsiTheme="majorHAnsi" w:cstheme="majorHAnsi"/>
        </w:rPr>
        <w:tab/>
      </w:r>
      <w:r w:rsidRPr="00607B8F">
        <w:rPr>
          <w:rFonts w:asciiTheme="majorHAnsi" w:hAnsiTheme="majorHAnsi" w:cstheme="majorHAnsi"/>
        </w:rPr>
        <w:tab/>
      </w:r>
      <w:r w:rsidRPr="00607B8F">
        <w:rPr>
          <w:rFonts w:asciiTheme="majorHAnsi" w:hAnsiTheme="majorHAnsi" w:cstheme="majorHAnsi"/>
        </w:rPr>
        <w:tab/>
      </w:r>
      <w:r w:rsidRPr="00607B8F">
        <w:rPr>
          <w:rFonts w:asciiTheme="majorHAnsi" w:hAnsiTheme="majorHAnsi" w:cstheme="majorHAnsi"/>
        </w:rPr>
        <w:tab/>
      </w:r>
      <w:r w:rsidRPr="00607B8F">
        <w:rPr>
          <w:rFonts w:asciiTheme="majorHAnsi" w:hAnsiTheme="majorHAnsi" w:cstheme="majorHAnsi"/>
        </w:rPr>
        <w:tab/>
      </w:r>
      <w:r>
        <w:rPr>
          <w:rFonts w:asciiTheme="majorHAnsi" w:hAnsiTheme="majorHAnsi" w:cstheme="majorHAnsi"/>
        </w:rPr>
        <w:fldChar w:fldCharType="begin"/>
      </w:r>
      <w:r w:rsidRPr="00607B8F">
        <w:rPr>
          <w:rFonts w:asciiTheme="majorHAnsi" w:hAnsiTheme="majorHAnsi" w:cstheme="majorHAnsi"/>
        </w:rPr>
        <w:instrText>HYPERLINK "mailto:</w:instrText>
      </w:r>
      <w:commentRangeStart w:id="2"/>
      <w:r w:rsidRPr="00B03F03">
        <w:rPr>
          <w:rFonts w:ascii="Calibri" w:hAnsi="Calibri" w:cs="Calibri"/>
          <w:color w:val="auto"/>
        </w:rPr>
        <w:instrText>s.p.henckens@amsterdamumc.nl</w:instrText>
      </w:r>
      <w:commentRangeEnd w:id="2"/>
      <w:r w:rsidRPr="00607B8F">
        <w:rPr>
          <w:rStyle w:val="CommentReference"/>
          <w:rFonts w:asciiTheme="majorHAnsi" w:hAnsiTheme="majorHAnsi" w:cstheme="majorHAnsi"/>
          <w:sz w:val="24"/>
          <w:szCs w:val="24"/>
        </w:rPr>
        <w:commentReference w:id="2"/>
      </w:r>
      <w:r w:rsidRPr="00607B8F">
        <w:rPr>
          <w:rFonts w:asciiTheme="majorHAnsi" w:hAnsiTheme="majorHAnsi" w:cstheme="majorHAnsi"/>
        </w:rPr>
        <w:instrText>"</w:instrText>
      </w:r>
      <w:r>
        <w:rPr>
          <w:rFonts w:asciiTheme="majorHAnsi" w:hAnsiTheme="majorHAnsi" w:cstheme="majorHAnsi"/>
        </w:rPr>
      </w:r>
      <w:r>
        <w:rPr>
          <w:rFonts w:asciiTheme="majorHAnsi" w:hAnsiTheme="majorHAnsi" w:cstheme="majorHAnsi"/>
        </w:rPr>
        <w:fldChar w:fldCharType="separate"/>
      </w:r>
      <w:r w:rsidRPr="00607B8F">
        <w:rPr>
          <w:rStyle w:val="Hyperlink"/>
          <w:rFonts w:asciiTheme="majorHAnsi" w:hAnsiTheme="majorHAnsi" w:cstheme="majorHAnsi"/>
        </w:rPr>
        <w:t>s.p.henckens@amsterdamumc.nl</w:t>
      </w:r>
      <w:r>
        <w:rPr>
          <w:rFonts w:asciiTheme="majorHAnsi" w:hAnsiTheme="majorHAnsi" w:cstheme="majorHAnsi"/>
        </w:rPr>
        <w:fldChar w:fldCharType="end"/>
      </w:r>
    </w:p>
    <w:p w14:paraId="70FFA58B" w14:textId="77777777" w:rsidR="00D6314B" w:rsidRPr="0035304E" w:rsidRDefault="00D6314B" w:rsidP="004E0C5A">
      <w:pPr>
        <w:outlineLvl w:val="0"/>
        <w:rPr>
          <w:rFonts w:ascii="Calibri" w:eastAsia="Times New Roman" w:hAnsi="Calibri" w:cs="Calibri"/>
        </w:rPr>
      </w:pPr>
    </w:p>
    <w:p w14:paraId="1B4B2D7A" w14:textId="77777777" w:rsidR="004E0C5A" w:rsidRPr="0035304E" w:rsidRDefault="004E0C5A" w:rsidP="004E0C5A">
      <w:pPr>
        <w:outlineLvl w:val="0"/>
        <w:rPr>
          <w:rFonts w:ascii="Calibri" w:eastAsia="Times New Roman" w:hAnsi="Calibri" w:cs="Calibri"/>
        </w:rPr>
      </w:pPr>
    </w:p>
    <w:p w14:paraId="2E1C6668" w14:textId="7663A19B" w:rsidR="004E0C5A" w:rsidRPr="0035304E" w:rsidRDefault="004E0C5A" w:rsidP="004E0C5A">
      <w:pPr>
        <w:outlineLvl w:val="0"/>
        <w:rPr>
          <w:rFonts w:ascii="Calibri" w:eastAsia="Times New Roman" w:hAnsi="Calibri" w:cs="Calibri"/>
        </w:rPr>
      </w:pPr>
      <w:r w:rsidRPr="0035304E">
        <w:rPr>
          <w:rFonts w:ascii="Calibri" w:eastAsia="Times New Roman" w:hAnsi="Calibri" w:cs="Calibri"/>
          <w:b/>
        </w:rPr>
        <w:t xml:space="preserve">Email Addresses for </w:t>
      </w:r>
      <w:r w:rsidR="006579DD" w:rsidRPr="0035304E">
        <w:rPr>
          <w:rFonts w:ascii="Calibri" w:eastAsia="Times New Roman" w:hAnsi="Calibri" w:cs="Calibri"/>
          <w:b/>
        </w:rPr>
        <w:t>All A</w:t>
      </w:r>
      <w:r w:rsidRPr="0035304E">
        <w:rPr>
          <w:rFonts w:ascii="Calibri" w:eastAsia="Times New Roman" w:hAnsi="Calibri" w:cs="Calibri"/>
          <w:b/>
        </w:rPr>
        <w:t>uthors:</w:t>
      </w:r>
      <w:r w:rsidRPr="0035304E">
        <w:rPr>
          <w:rFonts w:ascii="Calibri" w:eastAsia="Times New Roman" w:hAnsi="Calibri" w:cs="Calibri"/>
        </w:rPr>
        <w:t xml:space="preserve"> </w:t>
      </w:r>
    </w:p>
    <w:bookmarkEnd w:id="1"/>
    <w:p w14:paraId="61DDF97B" w14:textId="77777777" w:rsidR="007B6CCE" w:rsidRPr="00B03F03" w:rsidRDefault="007B6CCE" w:rsidP="007B6CCE">
      <w:pPr>
        <w:rPr>
          <w:rFonts w:asciiTheme="majorHAnsi" w:hAnsiTheme="majorHAnsi" w:cstheme="majorHAnsi"/>
          <w:lang w:val="nl-NL"/>
        </w:rPr>
      </w:pPr>
      <w:r w:rsidRPr="00B03F03">
        <w:rPr>
          <w:rFonts w:asciiTheme="majorHAnsi" w:hAnsiTheme="majorHAnsi" w:cstheme="majorHAnsi"/>
          <w:lang w:val="nl-NL"/>
        </w:rPr>
        <w:t>Dillen C. van der Aa</w:t>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hyperlink r:id="rId12" w:history="1">
        <w:r w:rsidRPr="00B03F03">
          <w:rPr>
            <w:rStyle w:val="Hyperlink"/>
            <w:rFonts w:asciiTheme="majorHAnsi" w:hAnsiTheme="majorHAnsi" w:cstheme="majorHAnsi"/>
            <w:lang w:val="nl-NL"/>
          </w:rPr>
          <w:t>d.c.vanderaa@amsterdamumc.nl</w:t>
        </w:r>
      </w:hyperlink>
    </w:p>
    <w:p w14:paraId="1BB8BD86" w14:textId="77777777" w:rsidR="007B6CCE" w:rsidRPr="00B03F03" w:rsidRDefault="007B6CCE" w:rsidP="007B6CCE">
      <w:pPr>
        <w:rPr>
          <w:rFonts w:asciiTheme="majorHAnsi" w:hAnsiTheme="majorHAnsi" w:cstheme="majorHAnsi"/>
          <w:lang w:val="nl-NL"/>
        </w:rPr>
      </w:pPr>
      <w:r w:rsidRPr="00B03F03">
        <w:rPr>
          <w:rFonts w:asciiTheme="majorHAnsi" w:hAnsiTheme="majorHAnsi" w:cstheme="majorHAnsi"/>
          <w:lang w:val="nl-NL"/>
        </w:rPr>
        <w:t>Wytze Laméris</w:t>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hyperlink r:id="rId13" w:history="1">
        <w:r w:rsidRPr="00B03F03">
          <w:rPr>
            <w:rStyle w:val="Hyperlink"/>
            <w:rFonts w:asciiTheme="majorHAnsi" w:hAnsiTheme="majorHAnsi" w:cstheme="majorHAnsi"/>
            <w:lang w:val="nl-NL"/>
          </w:rPr>
          <w:t>w.lameris@amsterdamumc.nl</w:t>
        </w:r>
      </w:hyperlink>
      <w:r w:rsidRPr="00B03F03">
        <w:rPr>
          <w:rFonts w:asciiTheme="majorHAnsi" w:hAnsiTheme="majorHAnsi" w:cstheme="majorHAnsi"/>
          <w:lang w:val="nl-NL"/>
        </w:rPr>
        <w:t xml:space="preserve"> </w:t>
      </w:r>
    </w:p>
    <w:p w14:paraId="194B8F5B" w14:textId="77777777" w:rsidR="007B6CCE" w:rsidRPr="00B03F03" w:rsidRDefault="007B6CCE" w:rsidP="007B6CCE">
      <w:pPr>
        <w:rPr>
          <w:rFonts w:asciiTheme="majorHAnsi" w:hAnsiTheme="majorHAnsi" w:cstheme="majorHAnsi"/>
          <w:lang w:val="nl-NL"/>
        </w:rPr>
      </w:pPr>
      <w:r w:rsidRPr="00B03F03">
        <w:rPr>
          <w:rFonts w:asciiTheme="majorHAnsi" w:hAnsiTheme="majorHAnsi" w:cstheme="majorHAnsi"/>
          <w:lang w:val="nl-NL"/>
        </w:rPr>
        <w:t>Wietse J. Eshuis</w:t>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hyperlink r:id="rId14" w:history="1">
        <w:r w:rsidRPr="00B03F03">
          <w:rPr>
            <w:rStyle w:val="Hyperlink"/>
            <w:rFonts w:asciiTheme="majorHAnsi" w:hAnsiTheme="majorHAnsi" w:cstheme="majorHAnsi"/>
            <w:lang w:val="nl-NL"/>
          </w:rPr>
          <w:t>w.j.eshuis@amsterdamumc.nl</w:t>
        </w:r>
      </w:hyperlink>
      <w:r w:rsidRPr="00B03F03">
        <w:rPr>
          <w:rFonts w:asciiTheme="majorHAnsi" w:hAnsiTheme="majorHAnsi" w:cstheme="majorHAnsi"/>
          <w:lang w:val="nl-NL"/>
        </w:rPr>
        <w:t xml:space="preserve"> </w:t>
      </w:r>
    </w:p>
    <w:p w14:paraId="02C74917" w14:textId="77777777" w:rsidR="007B6CCE" w:rsidRPr="00B03F03" w:rsidRDefault="007B6CCE" w:rsidP="007B6CCE">
      <w:pPr>
        <w:rPr>
          <w:rFonts w:asciiTheme="majorHAnsi" w:hAnsiTheme="majorHAnsi" w:cstheme="majorHAnsi"/>
          <w:lang w:val="nl-NL"/>
        </w:rPr>
      </w:pPr>
      <w:r w:rsidRPr="00B03F03">
        <w:rPr>
          <w:rFonts w:asciiTheme="majorHAnsi" w:hAnsiTheme="majorHAnsi" w:cstheme="majorHAnsi"/>
          <w:lang w:val="nl-NL"/>
        </w:rPr>
        <w:t>Mark I. van Berge Henegouwen</w:t>
      </w:r>
      <w:r w:rsidRPr="00B03F03">
        <w:rPr>
          <w:rFonts w:asciiTheme="majorHAnsi" w:hAnsiTheme="majorHAnsi" w:cstheme="majorHAnsi"/>
          <w:lang w:val="nl-NL"/>
        </w:rPr>
        <w:tab/>
      </w:r>
      <w:r w:rsidRPr="00B03F03">
        <w:rPr>
          <w:rFonts w:asciiTheme="majorHAnsi" w:hAnsiTheme="majorHAnsi" w:cstheme="majorHAnsi"/>
          <w:lang w:val="nl-NL"/>
        </w:rPr>
        <w:tab/>
      </w:r>
      <w:hyperlink r:id="rId15" w:history="1">
        <w:r w:rsidRPr="00B03F03">
          <w:rPr>
            <w:rStyle w:val="Hyperlink"/>
            <w:rFonts w:asciiTheme="majorHAnsi" w:hAnsiTheme="majorHAnsi" w:cstheme="majorHAnsi"/>
            <w:lang w:val="nl-NL"/>
          </w:rPr>
          <w:t>m.i.vanbergehenegouwen@amsterdamumc.nl</w:t>
        </w:r>
      </w:hyperlink>
      <w:r w:rsidRPr="00B03F03">
        <w:rPr>
          <w:rFonts w:asciiTheme="majorHAnsi" w:hAnsiTheme="majorHAnsi" w:cstheme="majorHAnsi"/>
          <w:lang w:val="nl-NL"/>
        </w:rPr>
        <w:t xml:space="preserve"> </w:t>
      </w:r>
    </w:p>
    <w:p w14:paraId="324B9F38" w14:textId="77777777" w:rsidR="007B6CCE" w:rsidRPr="00B03F03" w:rsidRDefault="007B6CCE" w:rsidP="007B6CCE">
      <w:pPr>
        <w:rPr>
          <w:rFonts w:asciiTheme="majorHAnsi" w:hAnsiTheme="majorHAnsi" w:cstheme="majorHAnsi"/>
          <w:lang w:val="nl-NL"/>
        </w:rPr>
      </w:pPr>
      <w:r w:rsidRPr="00B03F03">
        <w:rPr>
          <w:rFonts w:asciiTheme="majorHAnsi" w:hAnsiTheme="majorHAnsi" w:cstheme="majorHAnsi"/>
          <w:lang w:val="nl-NL"/>
        </w:rPr>
        <w:t>Suzanne S. Gisbertz</w:t>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r w:rsidRPr="00B03F03">
        <w:rPr>
          <w:rFonts w:asciiTheme="majorHAnsi" w:hAnsiTheme="majorHAnsi" w:cstheme="majorHAnsi"/>
          <w:lang w:val="nl-NL"/>
        </w:rPr>
        <w:tab/>
      </w:r>
      <w:hyperlink r:id="rId16" w:history="1">
        <w:r w:rsidRPr="00B03F03">
          <w:rPr>
            <w:rStyle w:val="Hyperlink"/>
            <w:rFonts w:asciiTheme="majorHAnsi" w:hAnsiTheme="majorHAnsi" w:cstheme="majorHAnsi"/>
            <w:lang w:val="nl-NL"/>
          </w:rPr>
          <w:t>s.s.gisbertz@amsterdamumc.nl</w:t>
        </w:r>
      </w:hyperlink>
      <w:r w:rsidRPr="00B03F03">
        <w:rPr>
          <w:rFonts w:asciiTheme="majorHAnsi" w:hAnsiTheme="majorHAnsi" w:cstheme="majorHAnsi"/>
          <w:lang w:val="nl-NL"/>
        </w:rPr>
        <w:t xml:space="preserve"> </w:t>
      </w:r>
    </w:p>
    <w:p w14:paraId="1A050FD6" w14:textId="77777777" w:rsidR="007B6CCE" w:rsidRPr="0035304E" w:rsidRDefault="007B6CCE" w:rsidP="007B6CCE">
      <w:pPr>
        <w:outlineLvl w:val="0"/>
        <w:rPr>
          <w:rFonts w:ascii="Calibri" w:eastAsia="Times New Roman" w:hAnsi="Calibri" w:cs="Calibri"/>
        </w:rPr>
      </w:pPr>
      <w:r w:rsidRPr="00607B8F">
        <w:rPr>
          <w:rFonts w:asciiTheme="majorHAnsi" w:hAnsiTheme="majorHAnsi" w:cstheme="majorHAnsi"/>
        </w:rPr>
        <w:t>SPG Henckens</w:t>
      </w:r>
      <w:r w:rsidRPr="00607B8F">
        <w:rPr>
          <w:rFonts w:asciiTheme="majorHAnsi" w:hAnsiTheme="majorHAnsi" w:cstheme="majorHAnsi"/>
        </w:rPr>
        <w:tab/>
      </w:r>
      <w:r w:rsidRPr="00607B8F">
        <w:rPr>
          <w:rFonts w:asciiTheme="majorHAnsi" w:hAnsiTheme="majorHAnsi" w:cstheme="majorHAnsi"/>
        </w:rPr>
        <w:tab/>
      </w:r>
      <w:r w:rsidRPr="00607B8F">
        <w:rPr>
          <w:rFonts w:asciiTheme="majorHAnsi" w:hAnsiTheme="majorHAnsi" w:cstheme="majorHAnsi"/>
        </w:rPr>
        <w:tab/>
      </w:r>
      <w:r w:rsidRPr="00607B8F">
        <w:rPr>
          <w:rFonts w:asciiTheme="majorHAnsi" w:hAnsiTheme="majorHAnsi" w:cstheme="majorHAnsi"/>
        </w:rPr>
        <w:tab/>
      </w:r>
      <w:r w:rsidRPr="00607B8F">
        <w:rPr>
          <w:rFonts w:asciiTheme="majorHAnsi" w:hAnsiTheme="majorHAnsi" w:cstheme="majorHAnsi"/>
        </w:rPr>
        <w:tab/>
      </w:r>
      <w:r>
        <w:rPr>
          <w:rFonts w:asciiTheme="majorHAnsi" w:hAnsiTheme="majorHAnsi" w:cstheme="majorHAnsi"/>
        </w:rPr>
        <w:fldChar w:fldCharType="begin"/>
      </w:r>
      <w:r w:rsidRPr="00607B8F">
        <w:rPr>
          <w:rFonts w:asciiTheme="majorHAnsi" w:hAnsiTheme="majorHAnsi" w:cstheme="majorHAnsi"/>
        </w:rPr>
        <w:instrText>HYPERLINK "mailto:</w:instrText>
      </w:r>
      <w:commentRangeStart w:id="3"/>
      <w:r w:rsidRPr="00B03F03">
        <w:rPr>
          <w:rFonts w:ascii="Calibri" w:hAnsi="Calibri" w:cs="Calibri"/>
          <w:color w:val="auto"/>
        </w:rPr>
        <w:instrText>s.p.henckens@amsterdamumc.nl</w:instrText>
      </w:r>
      <w:commentRangeEnd w:id="3"/>
      <w:r w:rsidRPr="00607B8F">
        <w:rPr>
          <w:rStyle w:val="CommentReference"/>
          <w:rFonts w:asciiTheme="majorHAnsi" w:hAnsiTheme="majorHAnsi" w:cstheme="majorHAnsi"/>
          <w:sz w:val="24"/>
          <w:szCs w:val="24"/>
        </w:rPr>
        <w:commentReference w:id="3"/>
      </w:r>
      <w:r w:rsidRPr="00607B8F">
        <w:rPr>
          <w:rFonts w:asciiTheme="majorHAnsi" w:hAnsiTheme="majorHAnsi" w:cstheme="majorHAnsi"/>
        </w:rPr>
        <w:instrText>"</w:instrText>
      </w:r>
      <w:r>
        <w:rPr>
          <w:rFonts w:asciiTheme="majorHAnsi" w:hAnsiTheme="majorHAnsi" w:cstheme="majorHAnsi"/>
        </w:rPr>
      </w:r>
      <w:r>
        <w:rPr>
          <w:rFonts w:asciiTheme="majorHAnsi" w:hAnsiTheme="majorHAnsi" w:cstheme="majorHAnsi"/>
        </w:rPr>
        <w:fldChar w:fldCharType="separate"/>
      </w:r>
      <w:r w:rsidRPr="00607B8F">
        <w:rPr>
          <w:rStyle w:val="Hyperlink"/>
          <w:rFonts w:asciiTheme="majorHAnsi" w:hAnsiTheme="majorHAnsi" w:cstheme="majorHAnsi"/>
        </w:rPr>
        <w:t>s.p.henckens@amsterdamumc.nl</w:t>
      </w:r>
      <w:r>
        <w:rPr>
          <w:rFonts w:asciiTheme="majorHAnsi" w:hAnsiTheme="majorHAnsi" w:cstheme="majorHAnsi"/>
        </w:rPr>
        <w:fldChar w:fldCharType="end"/>
      </w:r>
    </w:p>
    <w:p w14:paraId="4F3D33F2" w14:textId="77777777" w:rsidR="007B6CCE" w:rsidRPr="0035304E" w:rsidRDefault="007B6CCE" w:rsidP="007B6CCE">
      <w:pPr>
        <w:outlineLvl w:val="0"/>
        <w:rPr>
          <w:rFonts w:ascii="Calibri" w:eastAsia="Times New Roman" w:hAnsi="Calibri" w:cs="Calibri"/>
        </w:rPr>
      </w:pPr>
    </w:p>
    <w:p w14:paraId="12916965" w14:textId="77777777" w:rsidR="003B5E26" w:rsidRPr="0035304E" w:rsidRDefault="003B5E26" w:rsidP="009A0E7C">
      <w:pPr>
        <w:outlineLvl w:val="0"/>
        <w:rPr>
          <w:rFonts w:ascii="Calibri" w:hAnsi="Calibri" w:cs="Calibri"/>
          <w:bCs/>
        </w:rPr>
      </w:pPr>
    </w:p>
    <w:p w14:paraId="6F84F159" w14:textId="77777777" w:rsidR="003B5E26" w:rsidRPr="0035304E" w:rsidRDefault="003B5E26" w:rsidP="009A0E7C">
      <w:pPr>
        <w:outlineLvl w:val="0"/>
        <w:rPr>
          <w:rFonts w:ascii="Calibri" w:hAnsi="Calibri" w:cs="Calibri"/>
          <w:bCs/>
        </w:rPr>
      </w:pPr>
    </w:p>
    <w:p w14:paraId="5A2BE33C" w14:textId="77777777" w:rsidR="001E230F" w:rsidRPr="0035304E" w:rsidRDefault="001E230F" w:rsidP="009A0E7C">
      <w:pPr>
        <w:outlineLvl w:val="0"/>
        <w:rPr>
          <w:rFonts w:ascii="Calibri" w:hAnsi="Calibri" w:cs="Calibri"/>
          <w:bCs/>
        </w:rPr>
      </w:pPr>
    </w:p>
    <w:p w14:paraId="60B95108" w14:textId="77777777" w:rsidR="00C70C90" w:rsidRPr="0035304E" w:rsidRDefault="00C70C90">
      <w:pPr>
        <w:rPr>
          <w:rFonts w:ascii="Calibri" w:hAnsi="Calibri" w:cs="Calibri"/>
          <w:bCs/>
        </w:rPr>
      </w:pPr>
      <w:r w:rsidRPr="0035304E">
        <w:rPr>
          <w:rFonts w:ascii="Calibri" w:hAnsi="Calibri" w:cs="Calibr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7" w:history="1">
        <w:r>
          <w:rPr>
            <w:rStyle w:val="Hyperlink"/>
            <w:rFonts w:cstheme="minorHAnsi"/>
          </w:rPr>
          <w:t>OBS</w:t>
        </w:r>
      </w:hyperlink>
      <w:r>
        <w:rPr>
          <w:rFonts w:cstheme="minorHAnsi"/>
        </w:rPr>
        <w:t xml:space="preserve">. JoVE’s tutorial for using OBS Studio is provided at this link: </w:t>
      </w:r>
      <w:hyperlink r:id="rId18"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Pr="0035304E" w:rsidRDefault="005F1ADF" w:rsidP="005F1ADF">
      <w:pPr>
        <w:rPr>
          <w:rFonts w:cstheme="minorHAnsi"/>
          <w:b/>
        </w:rPr>
      </w:pPr>
      <w:r w:rsidRPr="0035304E">
        <w:rPr>
          <w:rFonts w:cstheme="minorHAnsi"/>
          <w:b/>
        </w:rPr>
        <w:t>Current Protocol Length</w:t>
      </w:r>
    </w:p>
    <w:p w14:paraId="72F5C5E6" w14:textId="72F59C8E" w:rsidR="005F1ADF" w:rsidRPr="0035304E" w:rsidRDefault="005F1ADF" w:rsidP="005F1ADF">
      <w:pPr>
        <w:rPr>
          <w:rFonts w:cstheme="minorHAnsi"/>
          <w:bCs/>
        </w:rPr>
      </w:pPr>
      <w:r w:rsidRPr="0035304E">
        <w:rPr>
          <w:rFonts w:cstheme="minorHAnsi"/>
          <w:bCs/>
        </w:rPr>
        <w:t xml:space="preserve">Number of Steps:  </w:t>
      </w:r>
      <w:r w:rsidR="0074559E">
        <w:rPr>
          <w:rFonts w:cstheme="minorHAnsi"/>
          <w:bCs/>
        </w:rPr>
        <w:t>26</w:t>
      </w:r>
    </w:p>
    <w:p w14:paraId="5AAC9C6C" w14:textId="55D22E42" w:rsidR="00C2620F" w:rsidRPr="0035304E" w:rsidRDefault="005F1ADF" w:rsidP="005F1ADF">
      <w:pPr>
        <w:rPr>
          <w:rFonts w:cstheme="minorHAnsi"/>
          <w:bCs/>
        </w:rPr>
      </w:pPr>
      <w:r w:rsidRPr="0035304E">
        <w:rPr>
          <w:rFonts w:cstheme="minorHAnsi"/>
          <w:bCs/>
        </w:rPr>
        <w:t xml:space="preserve">Number of Shots:  </w:t>
      </w:r>
      <w:r w:rsidR="00AA311D">
        <w:rPr>
          <w:rFonts w:cstheme="minorHAnsi"/>
          <w:bCs/>
        </w:rPr>
        <w:t>57</w:t>
      </w:r>
      <w:r w:rsidRPr="0035304E">
        <w:rPr>
          <w:rFonts w:cstheme="minorHAnsi"/>
          <w:bCs/>
        </w:rPr>
        <w:t xml:space="preserve"> </w:t>
      </w:r>
      <w:r w:rsidR="0074559E">
        <w:rPr>
          <w:rFonts w:cstheme="minorHAnsi"/>
          <w:bCs/>
        </w:rPr>
        <w:t>(17 Scope)</w:t>
      </w:r>
      <w:r w:rsidR="00277C90" w:rsidRPr="0035304E">
        <w:rPr>
          <w:rFonts w:cstheme="minorHAnsi"/>
          <w:bCs/>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24A7078F" w14:textId="3E16BEA8" w:rsidR="0035304E" w:rsidRPr="0035304E" w:rsidRDefault="0035304E" w:rsidP="007D61A8">
      <w:pPr>
        <w:rPr>
          <w:rFonts w:cstheme="minorHAnsi"/>
          <w:b/>
          <w:bCs/>
          <w:color w:val="auto"/>
          <w:shd w:val="clear" w:color="auto" w:fill="FFFFFF"/>
        </w:rPr>
      </w:pPr>
      <w:r w:rsidRPr="0035304E">
        <w:rPr>
          <w:rFonts w:cstheme="minorHAnsi"/>
          <w:b/>
          <w:bCs/>
          <w:color w:val="auto"/>
          <w:highlight w:val="yellow"/>
          <w:shd w:val="clear" w:color="auto" w:fill="FFFFFF"/>
        </w:rPr>
        <w:t xml:space="preserve">Answers will be slightly edited </w:t>
      </w:r>
      <w:r>
        <w:rPr>
          <w:rFonts w:cstheme="minorHAnsi"/>
          <w:b/>
          <w:bCs/>
          <w:color w:val="auto"/>
          <w:highlight w:val="yellow"/>
          <w:shd w:val="clear" w:color="auto" w:fill="FFFFFF"/>
        </w:rPr>
        <w:t xml:space="preserve">in </w:t>
      </w:r>
      <w:r w:rsidRPr="0035304E">
        <w:rPr>
          <w:rFonts w:cstheme="minorHAnsi"/>
          <w:b/>
          <w:bCs/>
          <w:color w:val="auto"/>
          <w:highlight w:val="yellow"/>
          <w:shd w:val="clear" w:color="auto" w:fill="FFFFFF"/>
        </w:rPr>
        <w:t>accord</w:t>
      </w:r>
      <w:r>
        <w:rPr>
          <w:rFonts w:cstheme="minorHAnsi"/>
          <w:b/>
          <w:bCs/>
          <w:color w:val="auto"/>
          <w:highlight w:val="yellow"/>
          <w:shd w:val="clear" w:color="auto" w:fill="FFFFFF"/>
        </w:rPr>
        <w:t>ance with the</w:t>
      </w:r>
      <w:r w:rsidRPr="0035304E">
        <w:rPr>
          <w:rFonts w:cstheme="minorHAnsi"/>
          <w:b/>
          <w:bCs/>
          <w:color w:val="auto"/>
          <w:highlight w:val="yellow"/>
          <w:shd w:val="clear" w:color="auto" w:fill="FFFFFF"/>
        </w:rPr>
        <w:t xml:space="preserve"> journal guidelines</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24135F9B"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or </w:t>
      </w:r>
      <w:r w:rsidRPr="00B36993">
        <w:rPr>
          <w:rFonts w:eastAsia="Times New Roman" w:cstheme="minorHAnsi"/>
          <w:highlight w:val="yellow"/>
        </w:rPr>
        <w:t>equivalent body</w:t>
      </w:r>
      <w:r w:rsidRPr="00B36993">
        <w:rPr>
          <w:rFonts w:eastAsia="Times New Roman" w:cstheme="minorHAnsi"/>
        </w:rPr>
        <w:t xml:space="preserve"> at </w:t>
      </w:r>
      <w:r w:rsidRPr="00B36993">
        <w:rPr>
          <w:rFonts w:eastAsia="Times New Roman" w:cstheme="minorHAnsi"/>
          <w:highlight w:val="yellow"/>
        </w:rPr>
        <w:t>(insert Institutional Name)</w:t>
      </w:r>
    </w:p>
    <w:p w14:paraId="3C78C807" w14:textId="4663D661" w:rsidR="00A13CC3" w:rsidRDefault="00A13CC3">
      <w:pPr>
        <w:rPr>
          <w:rFonts w:cstheme="minorHAnsi"/>
          <w:b/>
          <w:i/>
          <w:color w:val="0000FF"/>
        </w:rPr>
      </w:pPr>
    </w:p>
    <w:p w14:paraId="510E3E1E" w14:textId="77777777" w:rsidR="007B6CCE" w:rsidRDefault="007B6CCE" w:rsidP="00A13CC3">
      <w:pPr>
        <w:contextualSpacing/>
        <w:outlineLvl w:val="0"/>
        <w:rPr>
          <w:rFonts w:eastAsia="Times New Roman" w:cstheme="minorHAnsi"/>
          <w:b/>
        </w:rPr>
      </w:pPr>
    </w:p>
    <w:p w14:paraId="08FB6FAB" w14:textId="47DA20DA" w:rsidR="00FF25E5" w:rsidRDefault="007B6CCE" w:rsidP="00A13CC3">
      <w:pPr>
        <w:contextualSpacing/>
        <w:outlineLvl w:val="0"/>
        <w:rPr>
          <w:rFonts w:eastAsia="Times New Roman" w:cstheme="minorHAnsi"/>
          <w:b/>
        </w:rPr>
      </w:pPr>
      <w:r w:rsidRPr="007B6CCE">
        <w:rPr>
          <w:rFonts w:eastAsia="Times New Roman" w:cstheme="minorHAnsi"/>
          <w:b/>
          <w:highlight w:val="yellow"/>
        </w:rPr>
        <w:t>Authors: Please fill this</w:t>
      </w:r>
      <w:r w:rsidR="00FF25E5">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4"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4"/>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commentRangeStart w:id="5"/>
      <w:r w:rsidRPr="005925C3">
        <w:rPr>
          <w:rFonts w:eastAsia="Times New Roman" w:cstheme="minorHAnsi"/>
          <w:i/>
          <w:color w:val="FF0000"/>
        </w:rPr>
        <w:t>Red italics</w:t>
      </w:r>
      <w:r>
        <w:rPr>
          <w:rFonts w:eastAsia="Times New Roman" w:cstheme="minorHAnsi"/>
          <w:i/>
          <w:color w:val="FF0000"/>
        </w:rPr>
        <w:t xml:space="preserve"> </w:t>
      </w:r>
      <w:commentRangeEnd w:id="5"/>
      <w:r w:rsidR="0035304E" w:rsidRPr="005925C3">
        <w:rPr>
          <w:rStyle w:val="CommentReference"/>
          <w:rFonts w:eastAsia="Times New Roman" w:cstheme="minorHAnsi"/>
          <w:sz w:val="24"/>
          <w:szCs w:val="24"/>
        </w:rPr>
        <w:commentReference w:id="5"/>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77777777" w:rsidR="00992857" w:rsidRPr="00B07A3B" w:rsidRDefault="00992857" w:rsidP="00DC2504">
      <w:pPr>
        <w:rPr>
          <w:rFonts w:cstheme="minorHAnsi"/>
        </w:rPr>
      </w:pPr>
    </w:p>
    <w:p w14:paraId="3C284664" w14:textId="592B5073" w:rsidR="00302D05" w:rsidRPr="00302D05" w:rsidRDefault="00302D05" w:rsidP="00302D05">
      <w:pPr>
        <w:pStyle w:val="ListParagraph"/>
        <w:numPr>
          <w:ilvl w:val="0"/>
          <w:numId w:val="3"/>
        </w:numPr>
        <w:rPr>
          <w:rFonts w:cstheme="minorHAnsi"/>
          <w:b/>
          <w:bCs/>
        </w:rPr>
      </w:pPr>
      <w:r w:rsidRPr="00302D05">
        <w:rPr>
          <w:rFonts w:cstheme="minorHAnsi"/>
          <w:b/>
          <w:bCs/>
        </w:rPr>
        <w:t xml:space="preserve">Abdominal </w:t>
      </w:r>
      <w:r>
        <w:rPr>
          <w:rFonts w:cstheme="minorHAnsi"/>
          <w:b/>
          <w:bCs/>
        </w:rPr>
        <w:t>P</w:t>
      </w:r>
      <w:r w:rsidRPr="00302D05">
        <w:rPr>
          <w:rFonts w:cstheme="minorHAnsi"/>
          <w:b/>
          <w:bCs/>
        </w:rPr>
        <w:t xml:space="preserve">hase of </w:t>
      </w:r>
      <w:r>
        <w:rPr>
          <w:rFonts w:cstheme="minorHAnsi"/>
          <w:b/>
          <w:bCs/>
        </w:rPr>
        <w:t>E</w:t>
      </w:r>
      <w:r w:rsidRPr="00302D05">
        <w:rPr>
          <w:rFonts w:cstheme="minorHAnsi"/>
          <w:b/>
          <w:bCs/>
        </w:rPr>
        <w:t>sophagectomy</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153E2C02" w14:textId="36F61FDB" w:rsidR="00464D42" w:rsidRPr="00135FFE" w:rsidRDefault="00464D42" w:rsidP="0090301D">
      <w:pPr>
        <w:pStyle w:val="Narration"/>
        <w:numPr>
          <w:ilvl w:val="1"/>
          <w:numId w:val="3"/>
        </w:numPr>
      </w:pPr>
      <w:r w:rsidRPr="00135FFE">
        <w:t xml:space="preserve">To begin, position the patient in the supine position </w:t>
      </w:r>
      <w:r w:rsidRPr="00135FFE">
        <w:rPr>
          <w:b/>
          <w:bCs/>
        </w:rPr>
        <w:t>[1]</w:t>
      </w:r>
      <w:r w:rsidRPr="00135FFE">
        <w:t xml:space="preserve">. Disinfect the surgical area and sterilely expose the operative field </w:t>
      </w:r>
      <w:r w:rsidRPr="00135FFE">
        <w:rPr>
          <w:b/>
          <w:bCs/>
        </w:rPr>
        <w:t>[</w:t>
      </w:r>
      <w:r>
        <w:rPr>
          <w:b/>
          <w:bCs/>
        </w:rPr>
        <w:t>2</w:t>
      </w:r>
      <w:r w:rsidRPr="00135FFE">
        <w:rPr>
          <w:b/>
          <w:bCs/>
        </w:rPr>
        <w:t>]</w:t>
      </w:r>
      <w:r w:rsidRPr="00135FFE">
        <w:t>.</w:t>
      </w:r>
      <w:r w:rsidR="0090301D">
        <w:t xml:space="preserve"> </w:t>
      </w:r>
      <w:r w:rsidR="0090301D" w:rsidRPr="00135FFE">
        <w:t>Insert a 12</w:t>
      </w:r>
      <w:r w:rsidR="0090301D">
        <w:t>-</w:t>
      </w:r>
      <w:r w:rsidR="0090301D" w:rsidRPr="00135FFE">
        <w:t xml:space="preserve">millimeter trocar </w:t>
      </w:r>
      <w:r w:rsidR="0090301D" w:rsidRPr="00464D42">
        <w:t>and</w:t>
      </w:r>
      <w:r w:rsidR="0090301D" w:rsidRPr="00135FFE">
        <w:t xml:space="preserve"> the camera supra-umbilically </w:t>
      </w:r>
      <w:r w:rsidR="0090301D" w:rsidRPr="00135FFE">
        <w:rPr>
          <w:b/>
          <w:bCs/>
        </w:rPr>
        <w:t>[</w:t>
      </w:r>
      <w:r w:rsidR="0090301D">
        <w:rPr>
          <w:b/>
          <w:bCs/>
        </w:rPr>
        <w:t>3</w:t>
      </w:r>
      <w:r w:rsidR="0090301D">
        <w:rPr>
          <w:b/>
          <w:bCs/>
        </w:rPr>
        <w:t>-TXT</w:t>
      </w:r>
      <w:r w:rsidR="0090301D" w:rsidRPr="00135FFE">
        <w:rPr>
          <w:b/>
          <w:bCs/>
        </w:rPr>
        <w:t>]</w:t>
      </w:r>
      <w:r w:rsidR="0090301D" w:rsidRPr="00135FFE">
        <w:t>.</w:t>
      </w:r>
    </w:p>
    <w:p w14:paraId="0D2B12C2" w14:textId="77777777" w:rsidR="00464D42" w:rsidRPr="00135FFE" w:rsidRDefault="00464D42" w:rsidP="00464D42">
      <w:pPr>
        <w:pStyle w:val="ShotDescription"/>
        <w:numPr>
          <w:ilvl w:val="2"/>
          <w:numId w:val="3"/>
        </w:numPr>
      </w:pPr>
      <w:r w:rsidRPr="00135FFE">
        <w:t>WIDE: Talent positioning the patient in the supine position on the operating table.</w:t>
      </w:r>
    </w:p>
    <w:p w14:paraId="6CD400FF" w14:textId="666A1AE3" w:rsidR="00464D42" w:rsidRPr="00135FFE" w:rsidRDefault="00464D42" w:rsidP="0090301D">
      <w:pPr>
        <w:pStyle w:val="ShotDescription"/>
        <w:numPr>
          <w:ilvl w:val="2"/>
          <w:numId w:val="3"/>
        </w:numPr>
      </w:pPr>
      <w:r w:rsidRPr="00135FFE">
        <w:t>Talent disinfecting the abdominal surgical area</w:t>
      </w:r>
      <w:r>
        <w:t xml:space="preserve"> and s</w:t>
      </w:r>
      <w:r w:rsidRPr="00135FFE">
        <w:t>terilely exposing the operative field with sterile drapes.</w:t>
      </w:r>
    </w:p>
    <w:p w14:paraId="5EF24BFB" w14:textId="57CE3D8F" w:rsidR="00464D42" w:rsidRDefault="00464D42" w:rsidP="00464D42">
      <w:pPr>
        <w:pStyle w:val="ShotDescription"/>
        <w:numPr>
          <w:ilvl w:val="2"/>
          <w:numId w:val="3"/>
        </w:numPr>
      </w:pPr>
      <w:r w:rsidRPr="00135FFE">
        <w:t>Talent inserting a 12 millimeter trocar</w:t>
      </w:r>
      <w:r w:rsidR="00BD4F12">
        <w:t xml:space="preserve"> and camera</w:t>
      </w:r>
      <w:r w:rsidRPr="00135FFE">
        <w:t xml:space="preserve"> supra-umbilically.</w:t>
      </w:r>
      <w:r w:rsidR="00520878">
        <w:t xml:space="preserve"> </w:t>
      </w:r>
      <w:r w:rsidR="00520878" w:rsidRPr="00520878">
        <w:rPr>
          <w:b/>
          <w:bCs/>
        </w:rPr>
        <w:t>TXT: Create pneumoperitoneum: 10 – 12 mmHg CO</w:t>
      </w:r>
      <w:r w:rsidR="00520878" w:rsidRPr="00520878">
        <w:rPr>
          <w:b/>
          <w:bCs/>
          <w:vertAlign w:val="subscript"/>
        </w:rPr>
        <w:t>2</w:t>
      </w:r>
    </w:p>
    <w:p w14:paraId="0ED9D973" w14:textId="77777777" w:rsidR="00464D42" w:rsidRPr="00135FFE" w:rsidRDefault="00464D42" w:rsidP="00464D42">
      <w:pPr>
        <w:pStyle w:val="ShotDescription"/>
        <w:ind w:firstLine="0"/>
      </w:pPr>
    </w:p>
    <w:p w14:paraId="0873DC2B" w14:textId="7B2CA204" w:rsidR="00464D42" w:rsidRPr="00135FFE" w:rsidRDefault="00464D42" w:rsidP="00464D42">
      <w:pPr>
        <w:pStyle w:val="Narration"/>
        <w:numPr>
          <w:ilvl w:val="1"/>
          <w:numId w:val="3"/>
        </w:numPr>
      </w:pPr>
      <w:r w:rsidRPr="00135FFE">
        <w:t xml:space="preserve">Insert one 10 millimeter </w:t>
      </w:r>
      <w:r w:rsidR="00520878">
        <w:t>trocar, 2 of</w:t>
      </w:r>
      <w:r w:rsidR="00520878" w:rsidRPr="00135FFE">
        <w:t xml:space="preserve"> </w:t>
      </w:r>
      <w:r w:rsidRPr="00135FFE">
        <w:t>5</w:t>
      </w:r>
      <w:r w:rsidR="00520878">
        <w:t>-</w:t>
      </w:r>
      <w:r w:rsidRPr="00135FFE">
        <w:t xml:space="preserve">millimeter trocars </w:t>
      </w:r>
      <w:r w:rsidR="00520878" w:rsidRPr="00520878">
        <w:t>and</w:t>
      </w:r>
      <w:r w:rsidRPr="00135FFE">
        <w:t xml:space="preserve"> a Nathanson laparoscopic liver retractor </w:t>
      </w:r>
      <w:r w:rsidRPr="00135FFE">
        <w:rPr>
          <w:b/>
          <w:bCs/>
        </w:rPr>
        <w:t>[3]</w:t>
      </w:r>
      <w:r w:rsidRPr="00135FFE">
        <w:t>.</w:t>
      </w:r>
    </w:p>
    <w:p w14:paraId="74B80245" w14:textId="4B65ECBB" w:rsidR="00464D42" w:rsidRDefault="00464D42" w:rsidP="00B350FA">
      <w:pPr>
        <w:pStyle w:val="ShotDescription"/>
        <w:numPr>
          <w:ilvl w:val="2"/>
          <w:numId w:val="3"/>
        </w:numPr>
      </w:pPr>
      <w:r w:rsidRPr="00135FFE">
        <w:t xml:space="preserve">Talent inserting a </w:t>
      </w:r>
      <w:r w:rsidR="00520878">
        <w:t xml:space="preserve">trocars and </w:t>
      </w:r>
      <w:r w:rsidRPr="00135FFE">
        <w:t>a Nathanson laparoscopic liver retractor to retract the liver.</w:t>
      </w:r>
    </w:p>
    <w:p w14:paraId="12C9D0CD" w14:textId="77777777" w:rsidR="00520878" w:rsidRPr="00135FFE" w:rsidRDefault="00520878" w:rsidP="00520878">
      <w:pPr>
        <w:pStyle w:val="ShotDescription"/>
        <w:ind w:firstLine="0"/>
      </w:pPr>
    </w:p>
    <w:p w14:paraId="523BF4A5" w14:textId="70A103E7" w:rsidR="00464D42" w:rsidRPr="00135FFE" w:rsidRDefault="00464D42" w:rsidP="00464D42">
      <w:pPr>
        <w:pStyle w:val="Narration"/>
        <w:numPr>
          <w:ilvl w:val="1"/>
          <w:numId w:val="3"/>
        </w:numPr>
      </w:pPr>
      <w:r w:rsidRPr="00135FFE">
        <w:t xml:space="preserve">Open the hepatogastric ligament </w:t>
      </w:r>
      <w:r w:rsidRPr="00135FFE">
        <w:rPr>
          <w:b/>
          <w:bCs/>
        </w:rPr>
        <w:t>[1]</w:t>
      </w:r>
      <w:r w:rsidRPr="00135FFE">
        <w:t xml:space="preserve"> </w:t>
      </w:r>
      <w:r w:rsidR="00520878">
        <w:t xml:space="preserve">and </w:t>
      </w:r>
      <w:r w:rsidR="00BD4F12">
        <w:t>M</w:t>
      </w:r>
      <w:r w:rsidR="00BD4F12" w:rsidRPr="00BD4F12">
        <w:t>obilize the esophagogastric junction in the hiatus, including the left and right paracardial lymph node stations</w:t>
      </w:r>
      <w:r w:rsidR="00BD4F12">
        <w:t xml:space="preserve"> </w:t>
      </w:r>
      <w:r w:rsidRPr="00135FFE">
        <w:rPr>
          <w:b/>
          <w:bCs/>
        </w:rPr>
        <w:t>[</w:t>
      </w:r>
      <w:r w:rsidR="00BD4F12">
        <w:rPr>
          <w:b/>
          <w:bCs/>
        </w:rPr>
        <w:t>2</w:t>
      </w:r>
      <w:r w:rsidRPr="00135FFE">
        <w:rPr>
          <w:b/>
          <w:bCs/>
        </w:rPr>
        <w:t>]</w:t>
      </w:r>
      <w:r w:rsidRPr="00135FFE">
        <w:t>.</w:t>
      </w:r>
    </w:p>
    <w:p w14:paraId="61254737" w14:textId="44079066" w:rsidR="00464D42" w:rsidRPr="00135FFE" w:rsidRDefault="00464D42" w:rsidP="00464D42">
      <w:pPr>
        <w:pStyle w:val="ShotDescription"/>
        <w:numPr>
          <w:ilvl w:val="2"/>
          <w:numId w:val="3"/>
        </w:numPr>
      </w:pPr>
      <w:r w:rsidRPr="0074559E">
        <w:rPr>
          <w:highlight w:val="yellow"/>
        </w:rPr>
        <w:t>SCOPE</w:t>
      </w:r>
      <w:r w:rsidRPr="00135FFE">
        <w:t>: Surgical instrument opening the hepatogastric ligament.</w:t>
      </w:r>
      <w:r w:rsidR="00520878">
        <w:t xml:space="preserve"> </w:t>
      </w:r>
      <w:r w:rsidR="00520878" w:rsidRPr="00520878">
        <w:rPr>
          <w:b/>
          <w:bCs/>
          <w:highlight w:val="yellow"/>
        </w:rPr>
        <w:t>Authors</w:t>
      </w:r>
      <w:r w:rsidR="00520878" w:rsidRPr="00520878">
        <w:rPr>
          <w:highlight w:val="yellow"/>
        </w:rPr>
        <w:t>: Would you be providing a screen recording of this procedure or the actual surgery footage?</w:t>
      </w:r>
    </w:p>
    <w:p w14:paraId="591D3661" w14:textId="2F4C6920" w:rsidR="00464D42" w:rsidRDefault="00464D42" w:rsidP="00BD4F12">
      <w:pPr>
        <w:pStyle w:val="ShotDescription"/>
        <w:numPr>
          <w:ilvl w:val="2"/>
          <w:numId w:val="3"/>
        </w:numPr>
      </w:pPr>
      <w:r w:rsidRPr="0074559E">
        <w:rPr>
          <w:highlight w:val="yellow"/>
        </w:rPr>
        <w:lastRenderedPageBreak/>
        <w:t>SCOPE</w:t>
      </w:r>
      <w:r w:rsidRPr="00135FFE">
        <w:t>: Surgical instruments mobilizing the esophagogastric junction within the hiatus</w:t>
      </w:r>
      <w:r w:rsidR="00BD4F12">
        <w:t xml:space="preserve">, with the </w:t>
      </w:r>
      <w:r w:rsidR="00BD4F12" w:rsidRPr="00135FFE">
        <w:t xml:space="preserve">left </w:t>
      </w:r>
      <w:r w:rsidRPr="00135FFE">
        <w:t>and right paracardial lymph node stations.</w:t>
      </w:r>
    </w:p>
    <w:p w14:paraId="4FFEE15E" w14:textId="77777777" w:rsidR="00520878" w:rsidRPr="00135FFE" w:rsidRDefault="00520878" w:rsidP="00520878">
      <w:pPr>
        <w:pStyle w:val="ShotDescription"/>
        <w:ind w:firstLine="0"/>
      </w:pPr>
    </w:p>
    <w:p w14:paraId="50BC1C5A" w14:textId="6A24344A" w:rsidR="00464D42" w:rsidRPr="00135FFE" w:rsidRDefault="00464D42" w:rsidP="0090301D">
      <w:pPr>
        <w:pStyle w:val="Narration"/>
        <w:numPr>
          <w:ilvl w:val="1"/>
          <w:numId w:val="3"/>
        </w:numPr>
      </w:pPr>
      <w:r w:rsidRPr="00135FFE">
        <w:t>Perform lymphadenectomy through the hepatogastric ligament</w:t>
      </w:r>
      <w:r w:rsidR="00520878">
        <w:t>.</w:t>
      </w:r>
      <w:r w:rsidRPr="00135FFE">
        <w:t xml:space="preserve"> Continue lymphadenectomy along the hepatoduodenal ligament, the common hepatic artery, the splenic artery, the left gastric artery, and around the celiac trunk </w:t>
      </w:r>
      <w:r w:rsidRPr="00135FFE">
        <w:rPr>
          <w:b/>
          <w:bCs/>
        </w:rPr>
        <w:t>[</w:t>
      </w:r>
      <w:r w:rsidR="00520878">
        <w:rPr>
          <w:b/>
          <w:bCs/>
        </w:rPr>
        <w:t>1</w:t>
      </w:r>
      <w:r w:rsidRPr="00135FFE">
        <w:rPr>
          <w:b/>
          <w:bCs/>
        </w:rPr>
        <w:t>]</w:t>
      </w:r>
      <w:r w:rsidRPr="00135FFE">
        <w:t xml:space="preserve">. Ligate the vena coronaria and the left gastric artery </w:t>
      </w:r>
      <w:r w:rsidRPr="00135FFE">
        <w:rPr>
          <w:b/>
          <w:bCs/>
        </w:rPr>
        <w:t>[</w:t>
      </w:r>
      <w:r w:rsidR="00520878">
        <w:rPr>
          <w:b/>
          <w:bCs/>
        </w:rPr>
        <w:t>2</w:t>
      </w:r>
      <w:r w:rsidRPr="00135FFE">
        <w:rPr>
          <w:b/>
          <w:bCs/>
        </w:rPr>
        <w:t>]</w:t>
      </w:r>
      <w:r w:rsidRPr="00135FFE">
        <w:t>.</w:t>
      </w:r>
      <w:r w:rsidR="0090301D">
        <w:t xml:space="preserve"> </w:t>
      </w:r>
      <w:r w:rsidR="0090301D">
        <w:t>Now, m</w:t>
      </w:r>
      <w:r w:rsidR="0090301D" w:rsidRPr="00135FFE">
        <w:t xml:space="preserve">obilize the greater curvature of the stomach </w:t>
      </w:r>
      <w:r w:rsidR="0090301D" w:rsidRPr="00520878">
        <w:t>while p</w:t>
      </w:r>
      <w:r w:rsidR="0090301D" w:rsidRPr="00135FFE">
        <w:t>reserv</w:t>
      </w:r>
      <w:r w:rsidR="0090301D">
        <w:t>ing</w:t>
      </w:r>
      <w:r w:rsidR="0090301D" w:rsidRPr="00135FFE">
        <w:t xml:space="preserve"> the right gastroepiploic artery and vein </w:t>
      </w:r>
      <w:r w:rsidR="0090301D" w:rsidRPr="00135FFE">
        <w:rPr>
          <w:b/>
          <w:bCs/>
        </w:rPr>
        <w:t>[</w:t>
      </w:r>
      <w:r w:rsidR="0090301D">
        <w:rPr>
          <w:b/>
          <w:bCs/>
        </w:rPr>
        <w:t>3</w:t>
      </w:r>
      <w:r w:rsidR="0090301D" w:rsidRPr="00135FFE">
        <w:rPr>
          <w:b/>
          <w:bCs/>
        </w:rPr>
        <w:t>]</w:t>
      </w:r>
      <w:r w:rsidR="0090301D" w:rsidRPr="00135FFE">
        <w:t>.</w:t>
      </w:r>
    </w:p>
    <w:p w14:paraId="0447B9C8" w14:textId="77777777" w:rsidR="00464D42" w:rsidRPr="00135FFE" w:rsidRDefault="00464D42" w:rsidP="00464D42">
      <w:pPr>
        <w:pStyle w:val="ShotDescription"/>
        <w:numPr>
          <w:ilvl w:val="2"/>
          <w:numId w:val="3"/>
        </w:numPr>
      </w:pPr>
      <w:r w:rsidRPr="0074559E">
        <w:rPr>
          <w:highlight w:val="yellow"/>
        </w:rPr>
        <w:t>SCOPE</w:t>
      </w:r>
      <w:r w:rsidRPr="00135FFE">
        <w:t>: Surgical instruments dissecting lymph nodes along the hepatoduodenal ligament, common hepatic artery, splenic artery, left gastric artery, and around the celiac trunk.</w:t>
      </w:r>
    </w:p>
    <w:p w14:paraId="0F75386F" w14:textId="1306D55D" w:rsidR="00520878" w:rsidRPr="00135FFE" w:rsidRDefault="00464D42" w:rsidP="0090301D">
      <w:pPr>
        <w:pStyle w:val="ShotDescription"/>
        <w:numPr>
          <w:ilvl w:val="2"/>
          <w:numId w:val="3"/>
        </w:numPr>
      </w:pPr>
      <w:r w:rsidRPr="0074559E">
        <w:rPr>
          <w:highlight w:val="yellow"/>
        </w:rPr>
        <w:t>SCOPE</w:t>
      </w:r>
      <w:r w:rsidRPr="00135FFE">
        <w:t>: Surgical instruments ligating the vena coronaria and the left gastric artery.</w:t>
      </w:r>
    </w:p>
    <w:p w14:paraId="4FF49B6C" w14:textId="0EA41FA1" w:rsidR="00464D42" w:rsidRDefault="00464D42" w:rsidP="00520878">
      <w:pPr>
        <w:pStyle w:val="ShotDescription"/>
        <w:numPr>
          <w:ilvl w:val="2"/>
          <w:numId w:val="3"/>
        </w:numPr>
      </w:pPr>
      <w:r w:rsidRPr="0074559E">
        <w:rPr>
          <w:highlight w:val="yellow"/>
        </w:rPr>
        <w:t>SCOPE</w:t>
      </w:r>
      <w:r w:rsidRPr="00135FFE">
        <w:t>: Surgical instruments mobilizing the greater curvature of the stomach</w:t>
      </w:r>
      <w:r w:rsidR="00520878">
        <w:t xml:space="preserve"> with the</w:t>
      </w:r>
      <w:r w:rsidRPr="00135FFE">
        <w:t xml:space="preserve"> right gastroepiploic artery and vein being preserved.</w:t>
      </w:r>
    </w:p>
    <w:p w14:paraId="3CB49019" w14:textId="77777777" w:rsidR="00520878" w:rsidRPr="00135FFE" w:rsidRDefault="00520878" w:rsidP="00520878">
      <w:pPr>
        <w:pStyle w:val="ShotDescription"/>
        <w:ind w:firstLine="0"/>
      </w:pPr>
    </w:p>
    <w:p w14:paraId="75FB5021" w14:textId="5C2883F0" w:rsidR="00464D42" w:rsidRPr="00135FFE" w:rsidRDefault="00464D42" w:rsidP="00464D42">
      <w:pPr>
        <w:pStyle w:val="Narration"/>
        <w:numPr>
          <w:ilvl w:val="1"/>
          <w:numId w:val="3"/>
        </w:numPr>
      </w:pPr>
      <w:r w:rsidRPr="00135FFE">
        <w:t xml:space="preserve">Ligate the left gastroepiploic artery and vein </w:t>
      </w:r>
      <w:r w:rsidRPr="00135FFE">
        <w:rPr>
          <w:b/>
          <w:bCs/>
        </w:rPr>
        <w:t>[1]</w:t>
      </w:r>
      <w:r w:rsidRPr="00135FFE">
        <w:t xml:space="preserve">. Transect the short gastric arteries </w:t>
      </w:r>
      <w:r w:rsidRPr="00135FFE">
        <w:rPr>
          <w:b/>
          <w:bCs/>
        </w:rPr>
        <w:t>[2]</w:t>
      </w:r>
      <w:r w:rsidRPr="00135FFE">
        <w:t xml:space="preserve"> </w:t>
      </w:r>
      <w:r w:rsidR="00520878">
        <w:t>and s</w:t>
      </w:r>
      <w:r w:rsidRPr="00135FFE">
        <w:t xml:space="preserve">keletonize the lesser curvature at the level of the angulus while preserving the right gastric artery </w:t>
      </w:r>
      <w:r w:rsidRPr="00135FFE">
        <w:rPr>
          <w:b/>
          <w:bCs/>
        </w:rPr>
        <w:t>[3]</w:t>
      </w:r>
      <w:r w:rsidRPr="00135FFE">
        <w:t>.</w:t>
      </w:r>
    </w:p>
    <w:p w14:paraId="453DF048" w14:textId="77777777" w:rsidR="00464D42" w:rsidRPr="00135FFE" w:rsidRDefault="00464D42" w:rsidP="00464D42">
      <w:pPr>
        <w:pStyle w:val="ShotDescription"/>
        <w:numPr>
          <w:ilvl w:val="2"/>
          <w:numId w:val="3"/>
        </w:numPr>
      </w:pPr>
      <w:r w:rsidRPr="0074559E">
        <w:rPr>
          <w:highlight w:val="yellow"/>
        </w:rPr>
        <w:t>SCOPE</w:t>
      </w:r>
      <w:r w:rsidRPr="00135FFE">
        <w:t>: Surgical instruments ligating the left gastroepiploic artery and vein.</w:t>
      </w:r>
    </w:p>
    <w:p w14:paraId="7437E261" w14:textId="77777777" w:rsidR="00464D42" w:rsidRPr="00135FFE" w:rsidRDefault="00464D42" w:rsidP="00464D42">
      <w:pPr>
        <w:pStyle w:val="ShotDescription"/>
        <w:numPr>
          <w:ilvl w:val="2"/>
          <w:numId w:val="3"/>
        </w:numPr>
      </w:pPr>
      <w:r w:rsidRPr="0074559E">
        <w:rPr>
          <w:highlight w:val="yellow"/>
        </w:rPr>
        <w:t>SCOPE</w:t>
      </w:r>
      <w:r w:rsidRPr="00135FFE">
        <w:t>: Surgical instruments transecting the short gastric arteries.</w:t>
      </w:r>
    </w:p>
    <w:p w14:paraId="1EF4967B" w14:textId="77777777" w:rsidR="00464D42" w:rsidRDefault="00464D42" w:rsidP="00464D42">
      <w:pPr>
        <w:pStyle w:val="ShotDescription"/>
        <w:numPr>
          <w:ilvl w:val="2"/>
          <w:numId w:val="3"/>
        </w:numPr>
      </w:pPr>
      <w:r w:rsidRPr="0074559E">
        <w:rPr>
          <w:highlight w:val="yellow"/>
        </w:rPr>
        <w:t>SCOPE</w:t>
      </w:r>
      <w:r w:rsidRPr="00135FFE">
        <w:t>: Surgical instruments skeletonizing the lesser curvature at the level of the angulus while preserving the right gastric artery.</w:t>
      </w:r>
    </w:p>
    <w:p w14:paraId="4085E171" w14:textId="77777777" w:rsidR="00520878" w:rsidRPr="00135FFE" w:rsidRDefault="00520878" w:rsidP="00520878">
      <w:pPr>
        <w:pStyle w:val="ShotDescription"/>
        <w:ind w:firstLine="0"/>
      </w:pPr>
    </w:p>
    <w:p w14:paraId="283DAE3F" w14:textId="701D56F2" w:rsidR="00464D42" w:rsidRPr="00135FFE" w:rsidRDefault="00520878" w:rsidP="00464D42">
      <w:pPr>
        <w:pStyle w:val="Narration"/>
        <w:numPr>
          <w:ilvl w:val="1"/>
          <w:numId w:val="3"/>
        </w:numPr>
      </w:pPr>
      <w:r>
        <w:t>Next, c</w:t>
      </w:r>
      <w:r w:rsidR="00464D42" w:rsidRPr="00135FFE">
        <w:t>reate a gastric conduit by stapling longitudinally from the angulus toward the fundus to form a 4</w:t>
      </w:r>
      <w:r>
        <w:t>-</w:t>
      </w:r>
      <w:r w:rsidR="00464D42" w:rsidRPr="00135FFE">
        <w:t>centimeter</w:t>
      </w:r>
      <w:r>
        <w:t>-</w:t>
      </w:r>
      <w:r w:rsidR="00464D42" w:rsidRPr="00135FFE">
        <w:t xml:space="preserve">wide gastric tube </w:t>
      </w:r>
      <w:r w:rsidR="00464D42" w:rsidRPr="00135FFE">
        <w:rPr>
          <w:b/>
          <w:bCs/>
        </w:rPr>
        <w:t>[1]</w:t>
      </w:r>
      <w:r w:rsidR="00464D42" w:rsidRPr="00135FFE">
        <w:t>. Oversew the staple lines with interrupted absorbable braided 3-0</w:t>
      </w:r>
      <w:r>
        <w:t xml:space="preserve"> </w:t>
      </w:r>
      <w:r w:rsidRPr="00520878">
        <w:rPr>
          <w:i/>
          <w:iCs/>
          <w:color w:val="EE0000"/>
        </w:rPr>
        <w:t>(</w:t>
      </w:r>
      <w:r>
        <w:rPr>
          <w:i/>
          <w:iCs/>
          <w:color w:val="EE0000"/>
        </w:rPr>
        <w:t>3-oh</w:t>
      </w:r>
      <w:r w:rsidRPr="00520878">
        <w:rPr>
          <w:i/>
          <w:iCs/>
          <w:color w:val="EE0000"/>
        </w:rPr>
        <w:t>)</w:t>
      </w:r>
      <w:r w:rsidR="00464D42" w:rsidRPr="00135FFE">
        <w:t xml:space="preserve"> sutures </w:t>
      </w:r>
      <w:r w:rsidR="00464D42" w:rsidRPr="00135FFE">
        <w:rPr>
          <w:b/>
          <w:bCs/>
        </w:rPr>
        <w:t>[2]</w:t>
      </w:r>
      <w:r w:rsidR="00464D42" w:rsidRPr="00135FFE">
        <w:t>.</w:t>
      </w:r>
    </w:p>
    <w:p w14:paraId="61527E40" w14:textId="77777777" w:rsidR="00464D42" w:rsidRPr="00135FFE" w:rsidRDefault="00464D42" w:rsidP="00464D42">
      <w:pPr>
        <w:pStyle w:val="ShotDescription"/>
        <w:numPr>
          <w:ilvl w:val="2"/>
          <w:numId w:val="3"/>
        </w:numPr>
      </w:pPr>
      <w:r w:rsidRPr="0074559E">
        <w:rPr>
          <w:highlight w:val="yellow"/>
        </w:rPr>
        <w:t>SCOPE</w:t>
      </w:r>
      <w:r w:rsidRPr="00135FFE">
        <w:t>: Surgical stapler creating a longitudinal staple line from the angulus toward the fundus to form a gastric tube.</w:t>
      </w:r>
    </w:p>
    <w:p w14:paraId="34C25583" w14:textId="77777777" w:rsidR="00464D42" w:rsidRDefault="00464D42" w:rsidP="00464D42">
      <w:pPr>
        <w:pStyle w:val="ShotDescription"/>
        <w:numPr>
          <w:ilvl w:val="2"/>
          <w:numId w:val="3"/>
        </w:numPr>
      </w:pPr>
      <w:r w:rsidRPr="0074559E">
        <w:rPr>
          <w:highlight w:val="yellow"/>
        </w:rPr>
        <w:t>SCOPE</w:t>
      </w:r>
      <w:r w:rsidRPr="00135FFE">
        <w:t>: Surgical instrument oversewing the staple line with interrupted absorbable braided 3-0 sutures.</w:t>
      </w:r>
    </w:p>
    <w:p w14:paraId="244AF972" w14:textId="77777777" w:rsidR="00520878" w:rsidRPr="00135FFE" w:rsidRDefault="00520878" w:rsidP="00520878">
      <w:pPr>
        <w:pStyle w:val="ShotDescription"/>
        <w:ind w:firstLine="0"/>
      </w:pPr>
    </w:p>
    <w:p w14:paraId="1E574A86" w14:textId="4AEDA6E9" w:rsidR="00464D42" w:rsidRPr="00135FFE" w:rsidRDefault="00520878" w:rsidP="00464D42">
      <w:pPr>
        <w:pStyle w:val="Narration"/>
        <w:numPr>
          <w:ilvl w:val="1"/>
          <w:numId w:val="3"/>
        </w:numPr>
      </w:pPr>
      <w:r>
        <w:t>Then, c</w:t>
      </w:r>
      <w:r w:rsidR="00464D42" w:rsidRPr="00135FFE">
        <w:t xml:space="preserve">reate a feeding jejunostomy 20 centimeters distal to Treitz </w:t>
      </w:r>
      <w:r w:rsidR="00464D42" w:rsidRPr="00135FFE">
        <w:rPr>
          <w:b/>
          <w:bCs/>
        </w:rPr>
        <w:t>[1]</w:t>
      </w:r>
      <w:r w:rsidR="00464D42" w:rsidRPr="00135FFE">
        <w:t xml:space="preserve">. Secure the jejunostomy to the abdominal wall with a pouch suture using absorbable braided 3-0 sutures </w:t>
      </w:r>
      <w:r w:rsidR="00464D42" w:rsidRPr="00135FFE">
        <w:rPr>
          <w:b/>
          <w:bCs/>
        </w:rPr>
        <w:t>[2]</w:t>
      </w:r>
      <w:r w:rsidR="00464D42" w:rsidRPr="00135FFE">
        <w:t xml:space="preserve">. Secure the jejunostomy to the skin with non-absorbable braided sutures </w:t>
      </w:r>
      <w:r w:rsidR="00464D42" w:rsidRPr="00135FFE">
        <w:rPr>
          <w:b/>
          <w:bCs/>
        </w:rPr>
        <w:t>[3]</w:t>
      </w:r>
      <w:r>
        <w:rPr>
          <w:b/>
          <w:bCs/>
        </w:rPr>
        <w:t xml:space="preserve"> </w:t>
      </w:r>
      <w:r w:rsidRPr="00520878">
        <w:t>and</w:t>
      </w:r>
      <w:r w:rsidR="00464D42" w:rsidRPr="00520878">
        <w:t xml:space="preserve"> </w:t>
      </w:r>
      <w:r w:rsidRPr="00520878">
        <w:t>p</w:t>
      </w:r>
      <w:r w:rsidR="00464D42" w:rsidRPr="00135FFE">
        <w:t xml:space="preserve">lace two anti-rotation sutures </w:t>
      </w:r>
      <w:r w:rsidR="00464D42" w:rsidRPr="00135FFE">
        <w:rPr>
          <w:b/>
          <w:bCs/>
        </w:rPr>
        <w:t>[4</w:t>
      </w:r>
      <w:r>
        <w:rPr>
          <w:b/>
          <w:bCs/>
        </w:rPr>
        <w:t>-TXT</w:t>
      </w:r>
      <w:r w:rsidR="00464D42" w:rsidRPr="00135FFE">
        <w:rPr>
          <w:b/>
          <w:bCs/>
        </w:rPr>
        <w:t>]</w:t>
      </w:r>
      <w:r w:rsidR="00464D42" w:rsidRPr="00135FFE">
        <w:t>.</w:t>
      </w:r>
    </w:p>
    <w:p w14:paraId="15D2B88B" w14:textId="77777777" w:rsidR="00464D42" w:rsidRPr="00135FFE" w:rsidRDefault="00464D42" w:rsidP="00464D42">
      <w:pPr>
        <w:pStyle w:val="ShotDescription"/>
        <w:numPr>
          <w:ilvl w:val="2"/>
          <w:numId w:val="3"/>
        </w:numPr>
      </w:pPr>
      <w:r w:rsidRPr="0074559E">
        <w:rPr>
          <w:highlight w:val="yellow"/>
        </w:rPr>
        <w:lastRenderedPageBreak/>
        <w:t>SCOPE</w:t>
      </w:r>
      <w:r w:rsidRPr="00135FFE">
        <w:t>: Surgical instruments creating a feeding jejunostomy 20 centimeters distal to Treitz.</w:t>
      </w:r>
    </w:p>
    <w:p w14:paraId="4FFE795F" w14:textId="77777777" w:rsidR="00464D42" w:rsidRPr="00135FFE" w:rsidRDefault="00464D42" w:rsidP="00464D42">
      <w:pPr>
        <w:pStyle w:val="ShotDescription"/>
        <w:numPr>
          <w:ilvl w:val="2"/>
          <w:numId w:val="3"/>
        </w:numPr>
      </w:pPr>
      <w:r w:rsidRPr="00135FFE">
        <w:t>Talent securing the jejunostomy to the abdominal wall with a pouch suture using absorbable braided 3-0 sutures.</w:t>
      </w:r>
    </w:p>
    <w:p w14:paraId="70831949" w14:textId="77777777" w:rsidR="00464D42" w:rsidRPr="00135FFE" w:rsidRDefault="00464D42" w:rsidP="00464D42">
      <w:pPr>
        <w:pStyle w:val="ShotDescription"/>
        <w:numPr>
          <w:ilvl w:val="2"/>
          <w:numId w:val="3"/>
        </w:numPr>
      </w:pPr>
      <w:r w:rsidRPr="00135FFE">
        <w:t>Talent securing the jejunostomy to the skin with non-absorbable braided sutures.</w:t>
      </w:r>
    </w:p>
    <w:p w14:paraId="706DF54F" w14:textId="1BA4D3DC" w:rsidR="00464D42" w:rsidRDefault="00464D42" w:rsidP="00464D42">
      <w:pPr>
        <w:pStyle w:val="ShotDescription"/>
        <w:numPr>
          <w:ilvl w:val="2"/>
          <w:numId w:val="3"/>
        </w:numPr>
      </w:pPr>
      <w:r w:rsidRPr="00135FFE">
        <w:t>Talent placing two anti-rotation sutures.</w:t>
      </w:r>
      <w:r w:rsidR="00520878">
        <w:t xml:space="preserve"> </w:t>
      </w:r>
      <w:r w:rsidR="00520878" w:rsidRPr="00520878">
        <w:rPr>
          <w:b/>
          <w:bCs/>
        </w:rPr>
        <w:t>TXT: Test the gastric tube to confirm absence of leakage and adequate patency</w:t>
      </w:r>
    </w:p>
    <w:p w14:paraId="21883DD9" w14:textId="77777777" w:rsidR="00520878" w:rsidRPr="00135FFE" w:rsidRDefault="00520878" w:rsidP="00520878">
      <w:pPr>
        <w:pStyle w:val="ShotDescription"/>
        <w:ind w:firstLine="0"/>
      </w:pPr>
    </w:p>
    <w:p w14:paraId="1C4660C1" w14:textId="5E454963" w:rsidR="00302D05" w:rsidRDefault="00302D05" w:rsidP="00302D05">
      <w:pPr>
        <w:pStyle w:val="Narration"/>
        <w:numPr>
          <w:ilvl w:val="0"/>
          <w:numId w:val="3"/>
        </w:numPr>
        <w:rPr>
          <w:b/>
          <w:bCs/>
          <w:color w:val="000000" w:themeColor="text1"/>
        </w:rPr>
      </w:pPr>
      <w:r>
        <w:rPr>
          <w:b/>
          <w:bCs/>
          <w:color w:val="000000" w:themeColor="text1"/>
        </w:rPr>
        <w:t>A</w:t>
      </w:r>
      <w:r w:rsidRPr="00302D05">
        <w:rPr>
          <w:b/>
          <w:bCs/>
          <w:color w:val="000000" w:themeColor="text1"/>
        </w:rPr>
        <w:t>dministration of ICG</w:t>
      </w:r>
    </w:p>
    <w:p w14:paraId="7F50EB7B" w14:textId="77777777" w:rsidR="00302D05" w:rsidRDefault="00302D05" w:rsidP="00302D05">
      <w:pPr>
        <w:pStyle w:val="ListParagraph"/>
        <w:spacing w:before="120"/>
        <w:ind w:left="360"/>
        <w:contextualSpacing w:val="0"/>
        <w:rPr>
          <w:rFonts w:cstheme="minorHAnsi"/>
        </w:rPr>
      </w:pPr>
      <w:r>
        <w:rPr>
          <w:rFonts w:cstheme="minorHAnsi"/>
          <w:b/>
          <w:bCs/>
        </w:rPr>
        <w:t xml:space="preserve">Demonstrator: </w:t>
      </w:r>
      <w:sdt>
        <w:sdtPr>
          <w:rPr>
            <w:rFonts w:cstheme="minorHAnsi"/>
          </w:rPr>
          <w:id w:val="-560334007"/>
          <w:placeholder>
            <w:docPart w:val="EB265DA24DB13249A1EA085302180A4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74938C" w14:textId="77777777" w:rsidR="00302D05" w:rsidRPr="00302D05" w:rsidRDefault="00302D05" w:rsidP="00302D05">
      <w:pPr>
        <w:pStyle w:val="Narration"/>
        <w:ind w:left="360" w:firstLine="0"/>
        <w:rPr>
          <w:b/>
          <w:bCs/>
          <w:color w:val="000000" w:themeColor="text1"/>
        </w:rPr>
      </w:pPr>
    </w:p>
    <w:p w14:paraId="6C654E15" w14:textId="06A5A8B8" w:rsidR="00464D42" w:rsidRPr="00135FFE" w:rsidRDefault="00464D42" w:rsidP="00464D42">
      <w:pPr>
        <w:pStyle w:val="Narration"/>
        <w:numPr>
          <w:ilvl w:val="1"/>
          <w:numId w:val="3"/>
        </w:numPr>
      </w:pPr>
      <w:r w:rsidRPr="00135FFE">
        <w:t xml:space="preserve">Inject 5 milligrams of indocyanine green </w:t>
      </w:r>
      <w:r w:rsidR="00520878">
        <w:t xml:space="preserve">in </w:t>
      </w:r>
      <w:r w:rsidR="00520878" w:rsidRPr="00135FFE">
        <w:t xml:space="preserve">2 milliliters </w:t>
      </w:r>
      <w:r w:rsidRPr="00135FFE">
        <w:t xml:space="preserve">into the mesenteric root at the level of the planned jejunostomy site </w:t>
      </w:r>
      <w:r w:rsidRPr="00135FFE">
        <w:rPr>
          <w:b/>
          <w:bCs/>
        </w:rPr>
        <w:t>[1]</w:t>
      </w:r>
      <w:r w:rsidRPr="00135FFE">
        <w:t>.</w:t>
      </w:r>
    </w:p>
    <w:p w14:paraId="05715B04" w14:textId="09403324" w:rsidR="00464D42" w:rsidRDefault="00464D42" w:rsidP="000E4284">
      <w:pPr>
        <w:pStyle w:val="ShotDescription"/>
        <w:numPr>
          <w:ilvl w:val="2"/>
          <w:numId w:val="3"/>
        </w:numPr>
        <w:ind w:firstLine="0"/>
      </w:pPr>
      <w:r w:rsidRPr="00302D05">
        <w:rPr>
          <w:highlight w:val="yellow"/>
        </w:rPr>
        <w:t>SCOPE</w:t>
      </w:r>
      <w:r w:rsidRPr="00135FFE">
        <w:t>: Surgical instrument injecting indocyanine green solution into the mesenteric root at the level of the planned jejunostomy site.</w:t>
      </w:r>
      <w:r w:rsidR="00302D05">
        <w:t xml:space="preserve"> </w:t>
      </w:r>
    </w:p>
    <w:p w14:paraId="679F7721" w14:textId="77777777" w:rsidR="00520878" w:rsidRPr="00135FFE" w:rsidRDefault="00520878" w:rsidP="00520878">
      <w:pPr>
        <w:pStyle w:val="ShotDescription"/>
        <w:ind w:firstLine="0"/>
      </w:pPr>
    </w:p>
    <w:p w14:paraId="4408EF2D" w14:textId="43D517F1" w:rsidR="00464D42" w:rsidRPr="00135FFE" w:rsidRDefault="00BD4F12" w:rsidP="00BD4F12">
      <w:pPr>
        <w:pStyle w:val="Narration"/>
        <w:numPr>
          <w:ilvl w:val="1"/>
          <w:numId w:val="3"/>
        </w:numPr>
      </w:pPr>
      <w:r>
        <w:t>After r</w:t>
      </w:r>
      <w:r w:rsidR="00464D42" w:rsidRPr="00135FFE">
        <w:t>emov</w:t>
      </w:r>
      <w:r>
        <w:t>ing</w:t>
      </w:r>
      <w:r w:rsidR="00464D42" w:rsidRPr="00135FFE">
        <w:t xml:space="preserve"> the trocars</w:t>
      </w:r>
      <w:r>
        <w:t xml:space="preserve">, </w:t>
      </w:r>
      <w:r w:rsidRPr="00BD4F12">
        <w:t>c</w:t>
      </w:r>
      <w:r w:rsidR="00464D42" w:rsidRPr="00135FFE">
        <w:t xml:space="preserve">lose the fascia </w:t>
      </w:r>
      <w:r>
        <w:t>and the</w:t>
      </w:r>
      <w:r w:rsidR="00464D42" w:rsidRPr="00135FFE">
        <w:t xml:space="preserve"> skin </w:t>
      </w:r>
      <w:r w:rsidR="00464D42" w:rsidRPr="00135FFE">
        <w:rPr>
          <w:b/>
          <w:bCs/>
        </w:rPr>
        <w:t>[</w:t>
      </w:r>
      <w:r>
        <w:rPr>
          <w:b/>
          <w:bCs/>
        </w:rPr>
        <w:t>1</w:t>
      </w:r>
      <w:r w:rsidR="00464D42" w:rsidRPr="00135FFE">
        <w:rPr>
          <w:b/>
          <w:bCs/>
        </w:rPr>
        <w:t>]</w:t>
      </w:r>
      <w:r w:rsidR="00464D42" w:rsidRPr="00135FFE">
        <w:t>.</w:t>
      </w:r>
    </w:p>
    <w:p w14:paraId="75898D0B" w14:textId="09F6F804" w:rsidR="00BD4F12" w:rsidRDefault="00BD4F12" w:rsidP="00BD4F12">
      <w:pPr>
        <w:pStyle w:val="ShotDescription"/>
        <w:numPr>
          <w:ilvl w:val="2"/>
          <w:numId w:val="3"/>
        </w:numPr>
      </w:pPr>
      <w:r>
        <w:t>TEXT ON PLAIN BACKGROUND:</w:t>
      </w:r>
      <w:r>
        <w:br/>
        <w:t>- Remove the trocars and liver retractor under direct visualization</w:t>
      </w:r>
    </w:p>
    <w:p w14:paraId="7C6B0640" w14:textId="77777777" w:rsidR="005C6665" w:rsidRDefault="00BD4F12" w:rsidP="005C6665">
      <w:pPr>
        <w:pStyle w:val="ShotDescription"/>
        <w:ind w:firstLine="0"/>
      </w:pPr>
      <w:r>
        <w:t>- In case of Ivor Lewis esophagectomy:</w:t>
      </w:r>
    </w:p>
    <w:p w14:paraId="37BA342A" w14:textId="7A7E58CF" w:rsidR="005C6665" w:rsidRDefault="00BD4F12" w:rsidP="005C6665">
      <w:pPr>
        <w:pStyle w:val="ShotDescription"/>
        <w:ind w:left="1728" w:firstLine="432"/>
      </w:pPr>
      <w:r>
        <w:t xml:space="preserve"> Close </w:t>
      </w:r>
      <w:r w:rsidR="0090301D">
        <w:t>the f</w:t>
      </w:r>
      <w:r w:rsidR="005C6665">
        <w:t xml:space="preserve">ascia </w:t>
      </w:r>
      <w:r>
        <w:t>with absorbable braided 0 sutures</w:t>
      </w:r>
    </w:p>
    <w:p w14:paraId="25CC63B2" w14:textId="389071D3" w:rsidR="00464D42" w:rsidRPr="00135FFE" w:rsidRDefault="0090301D" w:rsidP="0090301D">
      <w:pPr>
        <w:pStyle w:val="ShotDescription"/>
        <w:ind w:left="1440" w:firstLine="720"/>
      </w:pPr>
      <w:r>
        <w:t>Close the s</w:t>
      </w:r>
      <w:r w:rsidR="005C6665">
        <w:t xml:space="preserve">kin </w:t>
      </w:r>
      <w:r w:rsidR="00BD4F12">
        <w:t>with intracutaneously synthetic absorbable monofilament 4-0 sutures.</w:t>
      </w:r>
    </w:p>
    <w:p w14:paraId="20C8CB95" w14:textId="77777777" w:rsidR="0090301D" w:rsidRDefault="0090301D" w:rsidP="0090301D">
      <w:pPr>
        <w:pStyle w:val="Narration"/>
        <w:ind w:left="0" w:firstLine="0"/>
      </w:pPr>
    </w:p>
    <w:p w14:paraId="3D004DCC" w14:textId="60EA8509" w:rsidR="00464D42" w:rsidRPr="00135FFE" w:rsidRDefault="005C6665" w:rsidP="00464D42">
      <w:pPr>
        <w:pStyle w:val="Narration"/>
        <w:numPr>
          <w:ilvl w:val="1"/>
          <w:numId w:val="3"/>
        </w:numPr>
      </w:pPr>
      <w:r>
        <w:t>Now, u</w:t>
      </w:r>
      <w:r w:rsidR="00464D42" w:rsidRPr="00135FFE">
        <w:t xml:space="preserve">se ultrasound guidance to locate a superficial inguinal lymph node on the right side </w:t>
      </w:r>
      <w:r w:rsidR="00464D42" w:rsidRPr="00135FFE">
        <w:rPr>
          <w:b/>
          <w:bCs/>
        </w:rPr>
        <w:t>[1]</w:t>
      </w:r>
      <w:r w:rsidR="00464D42" w:rsidRPr="00135FFE">
        <w:t xml:space="preserve">. Inject 2 milliliters of indocyanine green solution containing 5 milligrams percutaneously into the right inguinal lymph node </w:t>
      </w:r>
      <w:r w:rsidR="00464D42" w:rsidRPr="00135FFE">
        <w:rPr>
          <w:b/>
          <w:bCs/>
        </w:rPr>
        <w:t>[2</w:t>
      </w:r>
      <w:r>
        <w:rPr>
          <w:b/>
          <w:bCs/>
        </w:rPr>
        <w:t>-TXT</w:t>
      </w:r>
      <w:r w:rsidR="00464D42" w:rsidRPr="00135FFE">
        <w:rPr>
          <w:b/>
          <w:bCs/>
        </w:rPr>
        <w:t>]</w:t>
      </w:r>
      <w:r w:rsidR="00464D42" w:rsidRPr="00135FFE">
        <w:t>.</w:t>
      </w:r>
      <w:r w:rsidR="00302D05">
        <w:t xml:space="preserve"> </w:t>
      </w:r>
    </w:p>
    <w:p w14:paraId="4FB5707D" w14:textId="3469810B" w:rsidR="00464D42" w:rsidRPr="00302D05" w:rsidRDefault="00464D42" w:rsidP="00302D05">
      <w:pPr>
        <w:pStyle w:val="ShotDescription"/>
        <w:numPr>
          <w:ilvl w:val="2"/>
          <w:numId w:val="3"/>
        </w:numPr>
        <w:rPr>
          <w:b/>
          <w:bCs/>
          <w:i/>
          <w:iCs/>
          <w:lang w:val="en-GB"/>
        </w:rPr>
      </w:pPr>
      <w:r w:rsidRPr="00135FFE">
        <w:t>Talent using ultrasound to locate a superficial inguinal lymph node in the right inguinal region.</w:t>
      </w:r>
      <w:r w:rsidR="00302D05">
        <w:t xml:space="preserve"> </w:t>
      </w:r>
      <w:r w:rsidR="00302D05" w:rsidRPr="00302D05">
        <w:rPr>
          <w:b/>
          <w:bCs/>
          <w:i/>
          <w:iCs/>
          <w:color w:val="0432FF"/>
          <w:lang w:val="en-GB"/>
        </w:rPr>
        <w:t>Videographer will film th</w:t>
      </w:r>
      <w:r w:rsidR="00302D05">
        <w:rPr>
          <w:b/>
          <w:bCs/>
          <w:i/>
          <w:iCs/>
          <w:color w:val="0432FF"/>
          <w:lang w:val="en-GB"/>
        </w:rPr>
        <w:t>e</w:t>
      </w:r>
      <w:r w:rsidR="00302D05" w:rsidRPr="00302D05">
        <w:rPr>
          <w:b/>
          <w:bCs/>
          <w:i/>
          <w:iCs/>
          <w:color w:val="0432FF"/>
          <w:lang w:val="en-GB"/>
        </w:rPr>
        <w:t xml:space="preserve"> </w:t>
      </w:r>
      <w:r w:rsidR="00302D05">
        <w:rPr>
          <w:b/>
          <w:bCs/>
          <w:i/>
          <w:iCs/>
          <w:color w:val="0432FF"/>
          <w:lang w:val="en-GB"/>
        </w:rPr>
        <w:t>shot</w:t>
      </w:r>
      <w:r w:rsidR="00302D05">
        <w:rPr>
          <w:b/>
          <w:bCs/>
          <w:i/>
          <w:iCs/>
          <w:color w:val="0432FF"/>
          <w:lang w:val="en-GB"/>
        </w:rPr>
        <w:t>s 3.3.1 and 3.3.2</w:t>
      </w:r>
    </w:p>
    <w:p w14:paraId="7EA93C08" w14:textId="58751B61" w:rsidR="00464D42" w:rsidRDefault="00464D42" w:rsidP="00464D42">
      <w:pPr>
        <w:pStyle w:val="ShotDescription"/>
        <w:numPr>
          <w:ilvl w:val="2"/>
          <w:numId w:val="3"/>
        </w:numPr>
      </w:pPr>
      <w:r w:rsidRPr="00135FFE">
        <w:t>Talent injecting 2 milliliters of indocyanine green solution percutaneously into the right inguinal lymph node under ultrasound guidance.</w:t>
      </w:r>
      <w:r w:rsidR="005C6665">
        <w:t xml:space="preserve"> </w:t>
      </w:r>
      <w:r w:rsidR="005C6665" w:rsidRPr="005C6665">
        <w:rPr>
          <w:b/>
          <w:bCs/>
        </w:rPr>
        <w:t xml:space="preserve">TXT: Similarly, inject the superficial inguinal lymph node on the left side </w:t>
      </w:r>
    </w:p>
    <w:p w14:paraId="1FA27449" w14:textId="77777777" w:rsidR="005C6665" w:rsidRPr="00135FFE" w:rsidRDefault="005C6665" w:rsidP="005C6665">
      <w:pPr>
        <w:pStyle w:val="ShotDescription"/>
        <w:ind w:firstLine="0"/>
      </w:pPr>
    </w:p>
    <w:p w14:paraId="0BAB5C7C" w14:textId="77777777" w:rsidR="00302D05" w:rsidRDefault="00302D05" w:rsidP="00302D05">
      <w:pPr>
        <w:pStyle w:val="Narration"/>
        <w:ind w:firstLine="0"/>
      </w:pPr>
    </w:p>
    <w:p w14:paraId="3B6F36CF" w14:textId="77777777" w:rsidR="00302D05" w:rsidRDefault="00302D05" w:rsidP="00302D05">
      <w:pPr>
        <w:pStyle w:val="Narration"/>
        <w:ind w:firstLine="0"/>
      </w:pPr>
    </w:p>
    <w:p w14:paraId="34968548" w14:textId="21126A90" w:rsidR="00302D05" w:rsidRPr="002608F6" w:rsidRDefault="00302D05" w:rsidP="002608F6">
      <w:pPr>
        <w:pStyle w:val="ListParagraph"/>
        <w:numPr>
          <w:ilvl w:val="0"/>
          <w:numId w:val="3"/>
        </w:numPr>
        <w:rPr>
          <w:rFonts w:ascii="Calibri" w:hAnsi="Calibri" w:cs="Calibri"/>
          <w:b/>
          <w:bCs/>
          <w:lang w:val="en-GB"/>
        </w:rPr>
      </w:pPr>
      <w:r w:rsidRPr="00302D05">
        <w:rPr>
          <w:b/>
          <w:bCs/>
        </w:rPr>
        <w:t>Thoracic Phase of Esophagectomy</w:t>
      </w:r>
      <w:r w:rsidRPr="00302D05">
        <w:rPr>
          <w:b/>
          <w:bCs/>
        </w:rPr>
        <w:t xml:space="preserve"> </w:t>
      </w:r>
    </w:p>
    <w:p w14:paraId="0D83EC15" w14:textId="77777777" w:rsidR="00302D05" w:rsidRDefault="00302D05" w:rsidP="00302D05">
      <w:pPr>
        <w:pStyle w:val="ListParagraph"/>
        <w:spacing w:before="120"/>
        <w:ind w:left="360"/>
        <w:contextualSpacing w:val="0"/>
        <w:rPr>
          <w:rFonts w:cstheme="minorHAnsi"/>
        </w:rPr>
      </w:pPr>
      <w:r>
        <w:rPr>
          <w:rFonts w:cstheme="minorHAnsi"/>
          <w:b/>
          <w:bCs/>
        </w:rPr>
        <w:t xml:space="preserve">Demonstrator: </w:t>
      </w:r>
      <w:sdt>
        <w:sdtPr>
          <w:rPr>
            <w:rFonts w:cstheme="minorHAnsi"/>
          </w:rPr>
          <w:id w:val="-1290581795"/>
          <w:placeholder>
            <w:docPart w:val="A2696EFD3C46A64CA290CF3180E6D956"/>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A7A2C4A" w14:textId="77777777" w:rsidR="00302D05" w:rsidRDefault="00302D05" w:rsidP="00302D05">
      <w:pPr>
        <w:pStyle w:val="Narration"/>
        <w:ind w:firstLine="0"/>
      </w:pPr>
    </w:p>
    <w:p w14:paraId="2A618774" w14:textId="4807B366" w:rsidR="00464D42" w:rsidRPr="00135FFE" w:rsidRDefault="00464D42" w:rsidP="00464D42">
      <w:pPr>
        <w:pStyle w:val="Narration"/>
        <w:numPr>
          <w:ilvl w:val="1"/>
          <w:numId w:val="3"/>
        </w:numPr>
      </w:pPr>
      <w:r w:rsidRPr="00135FFE">
        <w:t xml:space="preserve">Turn the patient to the prone position </w:t>
      </w:r>
      <w:r w:rsidRPr="00135FFE">
        <w:rPr>
          <w:b/>
          <w:bCs/>
        </w:rPr>
        <w:t>[1]</w:t>
      </w:r>
      <w:r w:rsidRPr="00135FFE">
        <w:t xml:space="preserve">. Disinfect the surgical area and sterilely </w:t>
      </w:r>
      <w:r w:rsidR="00E202E6">
        <w:t>drape</w:t>
      </w:r>
      <w:r w:rsidRPr="00135FFE">
        <w:t xml:space="preserve"> the operative field </w:t>
      </w:r>
      <w:r w:rsidRPr="00135FFE">
        <w:rPr>
          <w:b/>
          <w:bCs/>
        </w:rPr>
        <w:t>[</w:t>
      </w:r>
      <w:r w:rsidR="00E202E6">
        <w:rPr>
          <w:b/>
          <w:bCs/>
        </w:rPr>
        <w:t>2</w:t>
      </w:r>
      <w:r w:rsidRPr="00135FFE">
        <w:rPr>
          <w:b/>
          <w:bCs/>
        </w:rPr>
        <w:t>]</w:t>
      </w:r>
      <w:r w:rsidRPr="00135FFE">
        <w:t>.</w:t>
      </w:r>
    </w:p>
    <w:p w14:paraId="7A963BF6" w14:textId="0B8974C2" w:rsidR="00464D42" w:rsidRPr="00135FFE" w:rsidRDefault="00464D42" w:rsidP="00464D42">
      <w:pPr>
        <w:pStyle w:val="ShotDescription"/>
        <w:numPr>
          <w:ilvl w:val="2"/>
          <w:numId w:val="3"/>
        </w:numPr>
      </w:pPr>
      <w:r w:rsidRPr="00135FFE">
        <w:t>Talent turning the patient to the prone position on the operating table.</w:t>
      </w:r>
    </w:p>
    <w:p w14:paraId="120FC919" w14:textId="741B3A19" w:rsidR="00464D42" w:rsidRDefault="00464D42" w:rsidP="00E202E6">
      <w:pPr>
        <w:pStyle w:val="ShotDescription"/>
        <w:numPr>
          <w:ilvl w:val="2"/>
          <w:numId w:val="3"/>
        </w:numPr>
      </w:pPr>
      <w:r w:rsidRPr="00135FFE">
        <w:t>Talent disinfecting the thoracic surgical area</w:t>
      </w:r>
      <w:r w:rsidR="00E202E6">
        <w:t xml:space="preserve"> and placing </w:t>
      </w:r>
      <w:r w:rsidRPr="00135FFE">
        <w:t>sterile drapes.</w:t>
      </w:r>
    </w:p>
    <w:p w14:paraId="4E8858F0" w14:textId="037E54C5" w:rsidR="00302D05" w:rsidRPr="00302D05" w:rsidRDefault="00302D05" w:rsidP="00302D05">
      <w:pPr>
        <w:pStyle w:val="ShotDescription"/>
        <w:ind w:left="907" w:firstLine="0"/>
        <w:rPr>
          <w:b/>
          <w:bCs/>
          <w:i/>
          <w:iCs/>
          <w:lang w:val="en-GB"/>
        </w:rPr>
      </w:pPr>
      <w:r w:rsidRPr="00302D05">
        <w:rPr>
          <w:b/>
          <w:bCs/>
          <w:i/>
          <w:iCs/>
          <w:color w:val="0432FF"/>
          <w:lang w:val="en-GB"/>
        </w:rPr>
        <w:t>Videographer will film th</w:t>
      </w:r>
      <w:r>
        <w:rPr>
          <w:b/>
          <w:bCs/>
          <w:i/>
          <w:iCs/>
          <w:color w:val="0432FF"/>
          <w:lang w:val="en-GB"/>
        </w:rPr>
        <w:t>e steps 4.1 and 4.2</w:t>
      </w:r>
    </w:p>
    <w:p w14:paraId="758031DA" w14:textId="77777777" w:rsidR="00E202E6" w:rsidRPr="00135FFE" w:rsidRDefault="00E202E6" w:rsidP="00E202E6">
      <w:pPr>
        <w:pStyle w:val="ShotDescription"/>
        <w:ind w:firstLine="0"/>
      </w:pPr>
    </w:p>
    <w:p w14:paraId="6622BAA2" w14:textId="50736DEF" w:rsidR="00E202E6" w:rsidRPr="00135FFE" w:rsidRDefault="00464D42" w:rsidP="00E202E6">
      <w:pPr>
        <w:pStyle w:val="Narration"/>
        <w:numPr>
          <w:ilvl w:val="1"/>
          <w:numId w:val="3"/>
        </w:numPr>
      </w:pPr>
      <w:r w:rsidRPr="00135FFE">
        <w:t>Insert a 12</w:t>
      </w:r>
      <w:r w:rsidR="00E202E6">
        <w:t>-</w:t>
      </w:r>
      <w:r w:rsidRPr="00135FFE">
        <w:t xml:space="preserve">millimeter trocar </w:t>
      </w:r>
      <w:r w:rsidR="00E202E6">
        <w:t xml:space="preserve">and camera </w:t>
      </w:r>
      <w:r w:rsidRPr="00135FFE">
        <w:t xml:space="preserve">at the level of the posterior axillary line at the tip of the scapula </w:t>
      </w:r>
      <w:r w:rsidRPr="00135FFE">
        <w:rPr>
          <w:b/>
          <w:bCs/>
        </w:rPr>
        <w:t>[1</w:t>
      </w:r>
      <w:r w:rsidR="00E202E6">
        <w:rPr>
          <w:b/>
          <w:bCs/>
        </w:rPr>
        <w:t>-TXT</w:t>
      </w:r>
      <w:r w:rsidRPr="00135FFE">
        <w:rPr>
          <w:b/>
          <w:bCs/>
        </w:rPr>
        <w:t>]</w:t>
      </w:r>
      <w:r w:rsidRPr="00135FFE">
        <w:t>.</w:t>
      </w:r>
      <w:r w:rsidR="00E202E6">
        <w:t xml:space="preserve"> </w:t>
      </w:r>
      <w:r w:rsidR="00E202E6" w:rsidRPr="00135FFE">
        <w:t>Insert two 12</w:t>
      </w:r>
      <w:r w:rsidR="00E202E6">
        <w:t>-</w:t>
      </w:r>
      <w:r w:rsidR="00E202E6" w:rsidRPr="00135FFE">
        <w:t xml:space="preserve">millimeter </w:t>
      </w:r>
      <w:r w:rsidR="00E202E6">
        <w:t xml:space="preserve">and one 5-millimeter trocars </w:t>
      </w:r>
      <w:r w:rsidR="00E202E6" w:rsidRPr="00135FFE">
        <w:t>along the scapula</w:t>
      </w:r>
      <w:r w:rsidR="00E202E6">
        <w:t xml:space="preserve"> and</w:t>
      </w:r>
      <w:r w:rsidR="00E202E6" w:rsidRPr="00135FFE">
        <w:t xml:space="preserve"> one 5</w:t>
      </w:r>
      <w:r w:rsidR="00E202E6">
        <w:t>-</w:t>
      </w:r>
      <w:r w:rsidR="00E202E6" w:rsidRPr="00135FFE">
        <w:t xml:space="preserve">millimeter trocar more distally at intercostal space 8 or 9 </w:t>
      </w:r>
      <w:r w:rsidR="00E202E6" w:rsidRPr="00135FFE">
        <w:rPr>
          <w:b/>
          <w:bCs/>
        </w:rPr>
        <w:t>[2]</w:t>
      </w:r>
      <w:r w:rsidR="00E202E6" w:rsidRPr="00135FFE">
        <w:t>.</w:t>
      </w:r>
    </w:p>
    <w:p w14:paraId="3060DD23" w14:textId="67582B78" w:rsidR="00464D42" w:rsidRPr="00E202E6" w:rsidRDefault="00464D42" w:rsidP="00464D42">
      <w:pPr>
        <w:pStyle w:val="ShotDescription"/>
        <w:numPr>
          <w:ilvl w:val="2"/>
          <w:numId w:val="3"/>
        </w:numPr>
      </w:pPr>
      <w:r w:rsidRPr="00135FFE">
        <w:t>Talent inserting a 12 millimeter trocar at the posterior axillary line at the tip of</w:t>
      </w:r>
      <w:r w:rsidR="00E202E6">
        <w:t xml:space="preserve"> </w:t>
      </w:r>
      <w:r w:rsidRPr="00135FFE">
        <w:t>the scapula.</w:t>
      </w:r>
      <w:r w:rsidR="00E202E6">
        <w:t xml:space="preserve"> </w:t>
      </w:r>
      <w:r w:rsidR="00E202E6" w:rsidRPr="00E202E6">
        <w:rPr>
          <w:b/>
          <w:bCs/>
        </w:rPr>
        <w:t>TXT: Create a right pneumothorax: 6 - 8 mmHg of CO</w:t>
      </w:r>
      <w:r w:rsidR="00E202E6" w:rsidRPr="00E202E6">
        <w:rPr>
          <w:b/>
          <w:bCs/>
          <w:vertAlign w:val="subscript"/>
        </w:rPr>
        <w:t>2</w:t>
      </w:r>
    </w:p>
    <w:p w14:paraId="1324F66C" w14:textId="63F24B17" w:rsidR="00464D42" w:rsidRPr="00135FFE" w:rsidRDefault="00464D42" w:rsidP="00E202E6">
      <w:pPr>
        <w:pStyle w:val="ShotDescription"/>
        <w:numPr>
          <w:ilvl w:val="2"/>
          <w:numId w:val="3"/>
        </w:numPr>
      </w:pPr>
      <w:r w:rsidRPr="00135FFE">
        <w:t xml:space="preserve">Talent inserting two 12 millimeter </w:t>
      </w:r>
      <w:r w:rsidR="00E202E6">
        <w:t xml:space="preserve">and one 5 mm </w:t>
      </w:r>
      <w:r w:rsidRPr="00135FFE">
        <w:t>trocars along the scapular line.</w:t>
      </w:r>
    </w:p>
    <w:p w14:paraId="0C0E39AC" w14:textId="77777777" w:rsidR="00464D42" w:rsidRDefault="00464D42" w:rsidP="00464D42"/>
    <w:p w14:paraId="46B14899" w14:textId="77777777" w:rsidR="00464D42" w:rsidRDefault="00464D42" w:rsidP="00464D42"/>
    <w:p w14:paraId="1A3AF44B" w14:textId="77777777" w:rsidR="00464D42" w:rsidRPr="00135FFE" w:rsidRDefault="00464D42" w:rsidP="00464D42">
      <w:pPr>
        <w:pStyle w:val="Narration"/>
        <w:numPr>
          <w:ilvl w:val="1"/>
          <w:numId w:val="3"/>
        </w:numPr>
      </w:pPr>
      <w:r w:rsidRPr="00135FFE">
        <w:t xml:space="preserve">Dissect the right pulmonary ligament </w:t>
      </w:r>
      <w:r w:rsidRPr="00135FFE">
        <w:rPr>
          <w:b/>
          <w:bCs/>
        </w:rPr>
        <w:t>[1]</w:t>
      </w:r>
      <w:r w:rsidRPr="00135FFE">
        <w:t xml:space="preserve">. Expose the pericardium from the right pulmonary vein to the left pulmonary vein </w:t>
      </w:r>
      <w:r w:rsidRPr="00135FFE">
        <w:rPr>
          <w:b/>
          <w:bCs/>
        </w:rPr>
        <w:t>[2]</w:t>
      </w:r>
      <w:r w:rsidRPr="00135FFE">
        <w:t>.</w:t>
      </w:r>
    </w:p>
    <w:p w14:paraId="62BAAB80" w14:textId="61378CB1" w:rsidR="00464D42" w:rsidRDefault="00464D42" w:rsidP="00464D42">
      <w:pPr>
        <w:pStyle w:val="ShotDescription"/>
        <w:numPr>
          <w:ilvl w:val="2"/>
          <w:numId w:val="3"/>
        </w:numPr>
      </w:pPr>
      <w:r w:rsidRPr="00135FFE">
        <w:t>Talent dissecting the right pulmonary ligament in the thoracic cavity.</w:t>
      </w:r>
    </w:p>
    <w:p w14:paraId="2E522791" w14:textId="77777777" w:rsidR="00464D42" w:rsidRDefault="00464D42" w:rsidP="00464D42">
      <w:pPr>
        <w:pStyle w:val="ShotDescription"/>
        <w:numPr>
          <w:ilvl w:val="2"/>
          <w:numId w:val="3"/>
        </w:numPr>
      </w:pPr>
      <w:r w:rsidRPr="00135FFE">
        <w:t>Closer view of the operative field as the pericardium is exposed between the right pulmonary vein and the left pulmonary vein.</w:t>
      </w:r>
    </w:p>
    <w:p w14:paraId="1E0306F3" w14:textId="77777777" w:rsidR="00E202E6" w:rsidRPr="00135FFE" w:rsidRDefault="00E202E6" w:rsidP="00E202E6">
      <w:pPr>
        <w:pStyle w:val="ShotDescription"/>
        <w:ind w:firstLine="0"/>
      </w:pPr>
    </w:p>
    <w:p w14:paraId="142EB343" w14:textId="67283A6F" w:rsidR="00BD3CA7" w:rsidRPr="00135FFE" w:rsidRDefault="00464D42" w:rsidP="00BD3CA7">
      <w:pPr>
        <w:pStyle w:val="Narration"/>
        <w:numPr>
          <w:ilvl w:val="1"/>
          <w:numId w:val="3"/>
        </w:numPr>
      </w:pPr>
      <w:r w:rsidRPr="00135FFE">
        <w:t xml:space="preserve">Dissect the hiatus </w:t>
      </w:r>
      <w:r w:rsidRPr="00135FFE">
        <w:rPr>
          <w:b/>
          <w:bCs/>
        </w:rPr>
        <w:t>[1]</w:t>
      </w:r>
      <w:r w:rsidR="00E202E6">
        <w:t xml:space="preserve"> and p</w:t>
      </w:r>
      <w:r w:rsidRPr="00135FFE">
        <w:t xml:space="preserve">erform subcarinal lymph node dissection </w:t>
      </w:r>
      <w:r w:rsidRPr="00135FFE">
        <w:rPr>
          <w:b/>
          <w:bCs/>
        </w:rPr>
        <w:t>[2]</w:t>
      </w:r>
      <w:r w:rsidRPr="00135FFE">
        <w:t>.</w:t>
      </w:r>
      <w:r w:rsidR="00BD3CA7">
        <w:t xml:space="preserve"> </w:t>
      </w:r>
      <w:r w:rsidR="00BD3CA7" w:rsidRPr="00135FFE">
        <w:t xml:space="preserve">Isolate </w:t>
      </w:r>
      <w:r w:rsidR="00BD3CA7">
        <w:t>and</w:t>
      </w:r>
      <w:r w:rsidR="00BD3CA7" w:rsidRPr="003D284D">
        <w:t xml:space="preserve"> ligate the arc of the azygos vein using a vascular stapler</w:t>
      </w:r>
      <w:r w:rsidR="00BD3CA7">
        <w:t xml:space="preserve"> </w:t>
      </w:r>
      <w:r w:rsidR="00BD3CA7" w:rsidRPr="003D284D">
        <w:rPr>
          <w:b/>
          <w:bCs/>
        </w:rPr>
        <w:t>[</w:t>
      </w:r>
      <w:r w:rsidR="00BD3CA7">
        <w:rPr>
          <w:b/>
          <w:bCs/>
        </w:rPr>
        <w:t>3</w:t>
      </w:r>
      <w:r w:rsidR="00BD3CA7" w:rsidRPr="003D284D">
        <w:rPr>
          <w:b/>
          <w:bCs/>
        </w:rPr>
        <w:t>]</w:t>
      </w:r>
      <w:r w:rsidR="00BD3CA7">
        <w:t>.</w:t>
      </w:r>
    </w:p>
    <w:p w14:paraId="331CE8DB" w14:textId="77777777" w:rsidR="00464D42" w:rsidRDefault="00464D42" w:rsidP="00464D42">
      <w:pPr>
        <w:pStyle w:val="ShotDescription"/>
        <w:numPr>
          <w:ilvl w:val="2"/>
          <w:numId w:val="3"/>
        </w:numPr>
      </w:pPr>
      <w:r w:rsidRPr="00135FFE">
        <w:t>Talent dissecting the diaphragmatic hiatus within the thoracic cavity.</w:t>
      </w:r>
    </w:p>
    <w:p w14:paraId="771DE8E8" w14:textId="77777777" w:rsidR="00464D42" w:rsidRDefault="00464D42" w:rsidP="00464D42">
      <w:pPr>
        <w:pStyle w:val="ShotDescription"/>
        <w:numPr>
          <w:ilvl w:val="2"/>
          <w:numId w:val="3"/>
        </w:numPr>
      </w:pPr>
      <w:r w:rsidRPr="00135FFE">
        <w:t>Talent dissecting and removing subcarinal lymph nodes.</w:t>
      </w:r>
    </w:p>
    <w:p w14:paraId="41A30D6B" w14:textId="59D6A7C7" w:rsidR="00464D42" w:rsidRDefault="00464D42" w:rsidP="00464D42">
      <w:pPr>
        <w:pStyle w:val="ShotDescription"/>
        <w:numPr>
          <w:ilvl w:val="2"/>
          <w:numId w:val="3"/>
        </w:numPr>
      </w:pPr>
      <w:r w:rsidRPr="00135FFE">
        <w:t xml:space="preserve">Talent isolating </w:t>
      </w:r>
      <w:r w:rsidR="00BD3CA7">
        <w:t xml:space="preserve">and ligating </w:t>
      </w:r>
      <w:r w:rsidRPr="00135FFE">
        <w:t>the arch of the azygos vein from surrounding tissue.</w:t>
      </w:r>
    </w:p>
    <w:p w14:paraId="27468FF3" w14:textId="1AEF7422" w:rsidR="00464D42" w:rsidRPr="00135FFE" w:rsidRDefault="00464D42" w:rsidP="00BD3CA7">
      <w:pPr>
        <w:pStyle w:val="ShotDescription"/>
        <w:ind w:firstLine="0"/>
      </w:pPr>
    </w:p>
    <w:p w14:paraId="590D1B18" w14:textId="556563CB" w:rsidR="00464D42" w:rsidRPr="00135FFE" w:rsidRDefault="00BD3CA7" w:rsidP="00464D42">
      <w:pPr>
        <w:pStyle w:val="Narration"/>
        <w:numPr>
          <w:ilvl w:val="1"/>
          <w:numId w:val="3"/>
        </w:numPr>
      </w:pPr>
      <w:r w:rsidRPr="00BD3CA7">
        <w:t>Perform a lower paratracheal lymph node dissection on the left and right sides and in the aorto-pulmonary window</w:t>
      </w:r>
      <w:r>
        <w:t xml:space="preserve"> </w:t>
      </w:r>
      <w:r w:rsidR="00464D42" w:rsidRPr="00135FFE">
        <w:rPr>
          <w:b/>
          <w:bCs/>
        </w:rPr>
        <w:t>[</w:t>
      </w:r>
      <w:r>
        <w:rPr>
          <w:b/>
          <w:bCs/>
        </w:rPr>
        <w:t>1</w:t>
      </w:r>
      <w:r w:rsidR="00464D42" w:rsidRPr="00135FFE">
        <w:rPr>
          <w:b/>
          <w:bCs/>
        </w:rPr>
        <w:t>]</w:t>
      </w:r>
      <w:r w:rsidR="00464D42" w:rsidRPr="00135FFE">
        <w:t>.</w:t>
      </w:r>
    </w:p>
    <w:p w14:paraId="66D53BF0" w14:textId="6625C150" w:rsidR="00464D42" w:rsidRDefault="00464D42" w:rsidP="00464D42">
      <w:pPr>
        <w:pStyle w:val="ShotDescription"/>
        <w:numPr>
          <w:ilvl w:val="2"/>
          <w:numId w:val="3"/>
        </w:numPr>
      </w:pPr>
      <w:r w:rsidRPr="00135FFE">
        <w:lastRenderedPageBreak/>
        <w:t xml:space="preserve">Talent dissecting lower paratracheal lymph nodes on </w:t>
      </w:r>
      <w:r w:rsidR="00BD3CA7">
        <w:t xml:space="preserve">one </w:t>
      </w:r>
      <w:r w:rsidRPr="00135FFE">
        <w:t>side.</w:t>
      </w:r>
    </w:p>
    <w:p w14:paraId="365128A0" w14:textId="77777777" w:rsidR="00BD3CA7" w:rsidRDefault="00BD3CA7" w:rsidP="00BD3CA7">
      <w:pPr>
        <w:pStyle w:val="Narration"/>
        <w:ind w:firstLine="0"/>
      </w:pPr>
    </w:p>
    <w:p w14:paraId="539E4D02" w14:textId="77777777" w:rsidR="00BD3CA7" w:rsidRDefault="00BD3CA7" w:rsidP="00BD3CA7">
      <w:pPr>
        <w:pStyle w:val="Narration"/>
        <w:ind w:firstLine="0"/>
      </w:pPr>
    </w:p>
    <w:p w14:paraId="4984E943" w14:textId="77777777" w:rsidR="00302D05" w:rsidRDefault="00302D05" w:rsidP="00302D05">
      <w:pPr>
        <w:pStyle w:val="Narration"/>
        <w:ind w:firstLine="0"/>
      </w:pPr>
    </w:p>
    <w:p w14:paraId="0AF2607D" w14:textId="01D8F45E" w:rsidR="00302D05" w:rsidRPr="00302D05" w:rsidRDefault="00302D05" w:rsidP="00302D05">
      <w:pPr>
        <w:pStyle w:val="ListParagraph"/>
        <w:numPr>
          <w:ilvl w:val="0"/>
          <w:numId w:val="3"/>
        </w:numPr>
        <w:rPr>
          <w:rFonts w:ascii="Calibri" w:hAnsi="Calibri" w:cs="Calibri"/>
          <w:b/>
          <w:bCs/>
          <w:lang w:val="en-GB"/>
        </w:rPr>
      </w:pPr>
      <w:r w:rsidRPr="00302D05">
        <w:rPr>
          <w:rFonts w:ascii="Calibri" w:hAnsi="Calibri" w:cs="Calibri"/>
          <w:b/>
          <w:bCs/>
          <w:lang w:val="en-GB"/>
        </w:rPr>
        <w:t xml:space="preserve">Thoracic </w:t>
      </w:r>
      <w:r>
        <w:rPr>
          <w:rFonts w:ascii="Calibri" w:hAnsi="Calibri" w:cs="Calibri"/>
          <w:b/>
          <w:bCs/>
          <w:lang w:val="en-GB"/>
        </w:rPr>
        <w:t>D</w:t>
      </w:r>
      <w:r w:rsidRPr="00302D05">
        <w:rPr>
          <w:rFonts w:ascii="Calibri" w:hAnsi="Calibri" w:cs="Calibri"/>
          <w:b/>
          <w:bCs/>
          <w:lang w:val="en-GB"/>
        </w:rPr>
        <w:t xml:space="preserve">uct </w:t>
      </w:r>
      <w:r>
        <w:rPr>
          <w:rFonts w:ascii="Calibri" w:hAnsi="Calibri" w:cs="Calibri"/>
          <w:b/>
          <w:bCs/>
          <w:lang w:val="en-GB"/>
        </w:rPr>
        <w:t>R</w:t>
      </w:r>
      <w:r w:rsidRPr="00302D05">
        <w:rPr>
          <w:rFonts w:ascii="Calibri" w:hAnsi="Calibri" w:cs="Calibri"/>
          <w:b/>
          <w:bCs/>
          <w:lang w:val="en-GB"/>
        </w:rPr>
        <w:t>esection</w:t>
      </w:r>
    </w:p>
    <w:p w14:paraId="0F6C4141" w14:textId="77777777" w:rsidR="00302D05" w:rsidRDefault="00302D05" w:rsidP="00302D05">
      <w:pPr>
        <w:pStyle w:val="ListParagraph"/>
        <w:spacing w:before="120"/>
        <w:ind w:left="360"/>
        <w:contextualSpacing w:val="0"/>
        <w:rPr>
          <w:rFonts w:cstheme="minorHAnsi"/>
        </w:rPr>
      </w:pPr>
      <w:r>
        <w:rPr>
          <w:rFonts w:cstheme="minorHAnsi"/>
          <w:b/>
          <w:bCs/>
        </w:rPr>
        <w:t xml:space="preserve">Demonstrator: </w:t>
      </w:r>
      <w:sdt>
        <w:sdtPr>
          <w:rPr>
            <w:rFonts w:cstheme="minorHAnsi"/>
          </w:rPr>
          <w:id w:val="1601992228"/>
          <w:placeholder>
            <w:docPart w:val="6351668C8331AC48A74A3DEC19A866D0"/>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FD29FC1" w14:textId="3B506521" w:rsidR="00BD3CA7" w:rsidRDefault="00BD3CA7" w:rsidP="00302D05">
      <w:pPr>
        <w:pStyle w:val="Narration"/>
        <w:ind w:left="360" w:firstLine="0"/>
      </w:pPr>
    </w:p>
    <w:p w14:paraId="3910BC30" w14:textId="0C042BCC" w:rsidR="00464D42" w:rsidRPr="00135FFE" w:rsidRDefault="00BD3CA7" w:rsidP="00464D42">
      <w:pPr>
        <w:pStyle w:val="Narration"/>
        <w:numPr>
          <w:ilvl w:val="1"/>
          <w:numId w:val="3"/>
        </w:numPr>
      </w:pPr>
      <w:r>
        <w:t>U</w:t>
      </w:r>
      <w:r w:rsidR="00464D42" w:rsidRPr="00135FFE">
        <w:t xml:space="preserve">se the near-infrared camera to assess fluorescence lymphography </w:t>
      </w:r>
      <w:r w:rsidR="00464D42" w:rsidRPr="00135FFE">
        <w:rPr>
          <w:b/>
          <w:bCs/>
        </w:rPr>
        <w:t>[1]</w:t>
      </w:r>
      <w:r w:rsidR="00464D42" w:rsidRPr="00135FFE">
        <w:t xml:space="preserve">. Evaluate fluorescent enhancement of the thoracic duct through the pleura </w:t>
      </w:r>
      <w:r w:rsidR="00464D42" w:rsidRPr="00135FFE">
        <w:rPr>
          <w:b/>
          <w:bCs/>
        </w:rPr>
        <w:t>[2]</w:t>
      </w:r>
      <w:r w:rsidR="00464D42" w:rsidRPr="00135FFE">
        <w:t>.</w:t>
      </w:r>
    </w:p>
    <w:p w14:paraId="521044C5" w14:textId="1710D6A7" w:rsidR="00464D42" w:rsidRDefault="00464D42" w:rsidP="00464D42">
      <w:pPr>
        <w:pStyle w:val="ShotDescription"/>
        <w:numPr>
          <w:ilvl w:val="2"/>
          <w:numId w:val="3"/>
        </w:numPr>
      </w:pPr>
      <w:r w:rsidRPr="00135FFE">
        <w:t>Talent positioning and activating the near-infrared camera to assess fluorescence lymphography in the thoracic cavity.</w:t>
      </w:r>
    </w:p>
    <w:p w14:paraId="552B1068" w14:textId="77777777" w:rsidR="00464D42" w:rsidRDefault="00464D42" w:rsidP="00464D42">
      <w:pPr>
        <w:pStyle w:val="ShotDescription"/>
        <w:numPr>
          <w:ilvl w:val="2"/>
          <w:numId w:val="3"/>
        </w:numPr>
      </w:pPr>
      <w:r w:rsidRPr="00302D05">
        <w:rPr>
          <w:highlight w:val="yellow"/>
        </w:rPr>
        <w:t>SCOPE</w:t>
      </w:r>
      <w:r w:rsidRPr="00135FFE">
        <w:t>: Fluorescent visualization of the thoracic duct seen through the pleura.</w:t>
      </w:r>
    </w:p>
    <w:p w14:paraId="459BD4FC" w14:textId="77777777" w:rsidR="00BD3CA7" w:rsidRPr="00135FFE" w:rsidRDefault="00BD3CA7" w:rsidP="00BD3CA7">
      <w:pPr>
        <w:pStyle w:val="ShotDescription"/>
        <w:ind w:firstLine="0"/>
      </w:pPr>
    </w:p>
    <w:p w14:paraId="702153A0" w14:textId="5B46EFD1" w:rsidR="00464D42" w:rsidRPr="00135FFE" w:rsidRDefault="00464D42" w:rsidP="00464D42">
      <w:pPr>
        <w:pStyle w:val="Narration"/>
        <w:numPr>
          <w:ilvl w:val="1"/>
          <w:numId w:val="3"/>
        </w:numPr>
      </w:pPr>
      <w:r w:rsidRPr="00135FFE">
        <w:t xml:space="preserve">Open the mediastinal pleura along the azygos vein </w:t>
      </w:r>
      <w:r w:rsidRPr="00135FFE">
        <w:rPr>
          <w:b/>
          <w:bCs/>
        </w:rPr>
        <w:t>[1]</w:t>
      </w:r>
      <w:r w:rsidR="00BD3CA7">
        <w:t xml:space="preserve"> and i</w:t>
      </w:r>
      <w:r w:rsidRPr="00135FFE">
        <w:t xml:space="preserve">solate the thoracic duct circumferentially at the distal portion at the level of the arch of the azygos vein </w:t>
      </w:r>
      <w:r w:rsidRPr="00135FFE">
        <w:rPr>
          <w:b/>
          <w:bCs/>
        </w:rPr>
        <w:t>[2]</w:t>
      </w:r>
      <w:r w:rsidRPr="00135FFE">
        <w:t>.</w:t>
      </w:r>
    </w:p>
    <w:p w14:paraId="499205E7" w14:textId="77777777" w:rsidR="00464D42" w:rsidRDefault="00464D42" w:rsidP="00464D42">
      <w:pPr>
        <w:pStyle w:val="ShotDescription"/>
        <w:numPr>
          <w:ilvl w:val="2"/>
          <w:numId w:val="3"/>
        </w:numPr>
      </w:pPr>
      <w:r w:rsidRPr="00135FFE">
        <w:t>Talent opening the mediastinal pleura along the azygos vein.</w:t>
      </w:r>
    </w:p>
    <w:p w14:paraId="01F9549A" w14:textId="77777777" w:rsidR="00464D42" w:rsidRDefault="00464D42" w:rsidP="00464D42">
      <w:pPr>
        <w:pStyle w:val="ShotDescription"/>
        <w:numPr>
          <w:ilvl w:val="2"/>
          <w:numId w:val="3"/>
        </w:numPr>
      </w:pPr>
      <w:r w:rsidRPr="00135FFE">
        <w:t>Talent circumferentially isolating the thoracic duct at the level of the arch of the azygos vein.</w:t>
      </w:r>
    </w:p>
    <w:p w14:paraId="628B9912" w14:textId="77777777" w:rsidR="00BD3CA7" w:rsidRPr="00135FFE" w:rsidRDefault="00BD3CA7" w:rsidP="00BD3CA7">
      <w:pPr>
        <w:pStyle w:val="ShotDescription"/>
        <w:ind w:firstLine="0"/>
      </w:pPr>
    </w:p>
    <w:p w14:paraId="552F37B7" w14:textId="77777777" w:rsidR="00464D42" w:rsidRPr="00135FFE" w:rsidRDefault="00464D42" w:rsidP="00464D42">
      <w:pPr>
        <w:pStyle w:val="Narration"/>
        <w:numPr>
          <w:ilvl w:val="1"/>
          <w:numId w:val="3"/>
        </w:numPr>
      </w:pPr>
      <w:r w:rsidRPr="00135FFE">
        <w:t xml:space="preserve">Under fluorescence visualization, place two metal clips on the thoracic duct at the level of the arch of the azygos vein for Ivor Lewis or at the level of the thoracic inlet for McKeown </w:t>
      </w:r>
      <w:r w:rsidRPr="00135FFE">
        <w:rPr>
          <w:b/>
          <w:bCs/>
        </w:rPr>
        <w:t>[1]</w:t>
      </w:r>
      <w:r w:rsidRPr="00135FFE">
        <w:t xml:space="preserve">. Transect the thoracic duct between the clips </w:t>
      </w:r>
      <w:r w:rsidRPr="00135FFE">
        <w:rPr>
          <w:b/>
          <w:bCs/>
        </w:rPr>
        <w:t>[2]</w:t>
      </w:r>
      <w:r w:rsidRPr="00135FFE">
        <w:t>.</w:t>
      </w:r>
    </w:p>
    <w:p w14:paraId="0F7941ED" w14:textId="4F419609" w:rsidR="00464D42" w:rsidRDefault="00464D42" w:rsidP="00464D42">
      <w:pPr>
        <w:pStyle w:val="ShotDescription"/>
        <w:numPr>
          <w:ilvl w:val="2"/>
          <w:numId w:val="3"/>
        </w:numPr>
      </w:pPr>
      <w:r w:rsidRPr="00302D05">
        <w:rPr>
          <w:highlight w:val="yellow"/>
        </w:rPr>
        <w:t>SC</w:t>
      </w:r>
      <w:r w:rsidR="00BD3CA7" w:rsidRPr="00302D05">
        <w:rPr>
          <w:highlight w:val="yellow"/>
        </w:rPr>
        <w:t>REEN</w:t>
      </w:r>
      <w:r w:rsidRPr="00135FFE">
        <w:t>: Talent placing two metal clips on the thoracic duct at the indicated level under fluorescence visualization.</w:t>
      </w:r>
    </w:p>
    <w:p w14:paraId="39E2CE6E" w14:textId="6FD1CC1A" w:rsidR="00464D42" w:rsidRDefault="00464D42" w:rsidP="00464D42">
      <w:pPr>
        <w:pStyle w:val="ShotDescription"/>
        <w:numPr>
          <w:ilvl w:val="2"/>
          <w:numId w:val="3"/>
        </w:numPr>
      </w:pPr>
      <w:r w:rsidRPr="00302D05">
        <w:rPr>
          <w:highlight w:val="yellow"/>
        </w:rPr>
        <w:t>SC</w:t>
      </w:r>
      <w:r w:rsidR="00BD3CA7" w:rsidRPr="00302D05">
        <w:rPr>
          <w:highlight w:val="yellow"/>
        </w:rPr>
        <w:t>REEN</w:t>
      </w:r>
      <w:r w:rsidRPr="00135FFE">
        <w:t>: Talent transecting the thoracic duct between the clips.</w:t>
      </w:r>
    </w:p>
    <w:p w14:paraId="5168FF6B" w14:textId="77777777" w:rsidR="00BD3CA7" w:rsidRPr="00135FFE" w:rsidRDefault="00BD3CA7" w:rsidP="00BD3CA7">
      <w:pPr>
        <w:pStyle w:val="ShotDescription"/>
        <w:ind w:firstLine="0"/>
      </w:pPr>
    </w:p>
    <w:p w14:paraId="4D1627AE" w14:textId="59C49390" w:rsidR="00464D42" w:rsidRPr="00135FFE" w:rsidRDefault="00BD3CA7" w:rsidP="00464D42">
      <w:pPr>
        <w:pStyle w:val="Narration"/>
        <w:numPr>
          <w:ilvl w:val="1"/>
          <w:numId w:val="3"/>
        </w:numPr>
      </w:pPr>
      <w:r>
        <w:t>Then</w:t>
      </w:r>
      <w:r w:rsidR="00464D42" w:rsidRPr="00135FFE">
        <w:t xml:space="preserve">, dissect the thoracic duct en bloc with the esophagectomy specimen </w:t>
      </w:r>
      <w:r w:rsidR="00464D42" w:rsidRPr="00135FFE">
        <w:rPr>
          <w:b/>
          <w:bCs/>
        </w:rPr>
        <w:t>[1]</w:t>
      </w:r>
      <w:r w:rsidR="00464D42" w:rsidRPr="00135FFE">
        <w:t xml:space="preserve">. Continue the dissection from the tissue between the azygos vein and the thoracic descending aorta toward the proximal direction until several centimeters above the level of the diaphragm </w:t>
      </w:r>
      <w:r w:rsidR="00464D42" w:rsidRPr="00135FFE">
        <w:rPr>
          <w:b/>
          <w:bCs/>
        </w:rPr>
        <w:t>[2]</w:t>
      </w:r>
      <w:r w:rsidR="00464D42" w:rsidRPr="00135FFE">
        <w:t>.</w:t>
      </w:r>
    </w:p>
    <w:p w14:paraId="65FD1041" w14:textId="77777777" w:rsidR="00464D42" w:rsidRDefault="00464D42" w:rsidP="00464D42">
      <w:pPr>
        <w:pStyle w:val="ShotDescription"/>
        <w:numPr>
          <w:ilvl w:val="2"/>
          <w:numId w:val="3"/>
        </w:numPr>
      </w:pPr>
      <w:r w:rsidRPr="00302D05">
        <w:rPr>
          <w:highlight w:val="yellow"/>
        </w:rPr>
        <w:t>SCOPE</w:t>
      </w:r>
      <w:r w:rsidRPr="00135FFE">
        <w:t>: Talent dissecting the thoracic duct en bloc with the esophagectomy specimen.</w:t>
      </w:r>
    </w:p>
    <w:p w14:paraId="386589D8" w14:textId="3367DAEF" w:rsidR="00464D42" w:rsidRDefault="00464D42" w:rsidP="00464D42">
      <w:pPr>
        <w:pStyle w:val="ShotDescription"/>
        <w:numPr>
          <w:ilvl w:val="2"/>
          <w:numId w:val="3"/>
        </w:numPr>
      </w:pPr>
      <w:r w:rsidRPr="00302D05">
        <w:rPr>
          <w:highlight w:val="yellow"/>
        </w:rPr>
        <w:t>SCOPE</w:t>
      </w:r>
      <w:r w:rsidRPr="00135FFE">
        <w:t>: Continued proximal dissection of the thoracic duct between the azygos vein and the thoracic descending aorta.</w:t>
      </w:r>
    </w:p>
    <w:p w14:paraId="4E0D6EB6" w14:textId="77777777" w:rsidR="005F71DD" w:rsidRPr="00135FFE" w:rsidRDefault="005F71DD" w:rsidP="005F71DD">
      <w:pPr>
        <w:pStyle w:val="ShotDescription"/>
        <w:ind w:firstLine="0"/>
      </w:pPr>
    </w:p>
    <w:p w14:paraId="2A660374" w14:textId="673D8750" w:rsidR="00464D42" w:rsidRPr="00135FFE" w:rsidRDefault="005F71DD" w:rsidP="0090301D">
      <w:pPr>
        <w:pStyle w:val="Narration"/>
        <w:numPr>
          <w:ilvl w:val="1"/>
          <w:numId w:val="3"/>
        </w:numPr>
      </w:pPr>
      <w:r w:rsidRPr="00135FFE">
        <w:t xml:space="preserve">Place </w:t>
      </w:r>
      <w:r w:rsidR="00464D42" w:rsidRPr="00135FFE">
        <w:t xml:space="preserve">a metal clip on the thoracic duct 4 to 5 centimeters above the level of the diaphragm </w:t>
      </w:r>
      <w:r w:rsidR="00464D42" w:rsidRPr="00135FFE">
        <w:rPr>
          <w:b/>
          <w:bCs/>
        </w:rPr>
        <w:t>[1]</w:t>
      </w:r>
      <w:r>
        <w:t xml:space="preserve"> and t</w:t>
      </w:r>
      <w:r w:rsidR="00464D42" w:rsidRPr="00135FFE">
        <w:t xml:space="preserve">ransect the thoracic duct between the clips </w:t>
      </w:r>
      <w:r w:rsidR="00464D42" w:rsidRPr="00135FFE">
        <w:rPr>
          <w:b/>
          <w:bCs/>
        </w:rPr>
        <w:t>[2]</w:t>
      </w:r>
      <w:r w:rsidR="00464D42" w:rsidRPr="00135FFE">
        <w:t>.</w:t>
      </w:r>
      <w:r w:rsidR="0090301D">
        <w:t xml:space="preserve"> </w:t>
      </w:r>
      <w:r w:rsidR="0090301D" w:rsidRPr="00135FFE">
        <w:t xml:space="preserve">Inspect the operating area for chyle leakage 10 minutes after completing thoracic duct resection and again 30 minutes after the resection </w:t>
      </w:r>
      <w:r w:rsidR="0090301D" w:rsidRPr="00135FFE">
        <w:rPr>
          <w:b/>
          <w:bCs/>
        </w:rPr>
        <w:t>[</w:t>
      </w:r>
      <w:r w:rsidR="0090301D">
        <w:rPr>
          <w:b/>
          <w:bCs/>
        </w:rPr>
        <w:t>3</w:t>
      </w:r>
      <w:r w:rsidR="0090301D">
        <w:rPr>
          <w:b/>
          <w:bCs/>
        </w:rPr>
        <w:t>-TXT</w:t>
      </w:r>
      <w:r w:rsidR="0090301D" w:rsidRPr="00135FFE">
        <w:rPr>
          <w:b/>
          <w:bCs/>
        </w:rPr>
        <w:t>]</w:t>
      </w:r>
      <w:r w:rsidR="0090301D" w:rsidRPr="00135FFE">
        <w:t xml:space="preserve">. </w:t>
      </w:r>
    </w:p>
    <w:p w14:paraId="269F46C5" w14:textId="77777777" w:rsidR="00464D42" w:rsidRDefault="00464D42" w:rsidP="00464D42">
      <w:pPr>
        <w:pStyle w:val="ShotDescription"/>
        <w:numPr>
          <w:ilvl w:val="2"/>
          <w:numId w:val="3"/>
        </w:numPr>
      </w:pPr>
      <w:r w:rsidRPr="00302D05">
        <w:rPr>
          <w:highlight w:val="yellow"/>
        </w:rPr>
        <w:t>SCOPE</w:t>
      </w:r>
      <w:r w:rsidRPr="00135FFE">
        <w:t>: Talent placing a metal clip on the thoracic duct approximately 4 to 5 centimeters above the diaphragm under fluorescence visualization.</w:t>
      </w:r>
    </w:p>
    <w:p w14:paraId="14AB8D8C" w14:textId="2F9FC2C1" w:rsidR="005F71DD" w:rsidRPr="00135FFE" w:rsidRDefault="00464D42" w:rsidP="0090301D">
      <w:pPr>
        <w:pStyle w:val="ShotDescription"/>
        <w:numPr>
          <w:ilvl w:val="2"/>
          <w:numId w:val="3"/>
        </w:numPr>
      </w:pPr>
      <w:r w:rsidRPr="00302D05">
        <w:rPr>
          <w:highlight w:val="yellow"/>
        </w:rPr>
        <w:t>SCOPE</w:t>
      </w:r>
      <w:r w:rsidRPr="00135FFE">
        <w:t>: Talent transecting the thoracic duct between the clips.</w:t>
      </w:r>
    </w:p>
    <w:p w14:paraId="1F67E174" w14:textId="022AA338" w:rsidR="00464D42" w:rsidRDefault="00464D42" w:rsidP="00464D42">
      <w:pPr>
        <w:pStyle w:val="ShotDescription"/>
        <w:numPr>
          <w:ilvl w:val="2"/>
          <w:numId w:val="3"/>
        </w:numPr>
      </w:pPr>
      <w:r w:rsidRPr="00135FFE">
        <w:t>Talent inspecting the operative field for evidence of chyle leakage.</w:t>
      </w:r>
      <w:r w:rsidR="005F71DD">
        <w:t xml:space="preserve"> </w:t>
      </w:r>
      <w:r w:rsidR="005F71DD" w:rsidRPr="005F71DD">
        <w:rPr>
          <w:b/>
          <w:bCs/>
        </w:rPr>
        <w:t>TXT:</w:t>
      </w:r>
      <w:r w:rsidR="005F71DD">
        <w:rPr>
          <w:b/>
          <w:bCs/>
        </w:rPr>
        <w:t xml:space="preserve"> </w:t>
      </w:r>
      <w:r w:rsidR="005F71DD" w:rsidRPr="005F71DD">
        <w:rPr>
          <w:b/>
          <w:bCs/>
        </w:rPr>
        <w:t>If chyle leakage is identified, clip the leaking duct or collateral vessels</w:t>
      </w:r>
      <w:r w:rsidR="005F71DD" w:rsidRPr="00135FFE">
        <w:t xml:space="preserve"> </w:t>
      </w:r>
    </w:p>
    <w:p w14:paraId="284981A1" w14:textId="77777777" w:rsidR="00464D42" w:rsidRDefault="00464D42" w:rsidP="00464D42"/>
    <w:p w14:paraId="26FEB9A8" w14:textId="77777777" w:rsidR="00464D42" w:rsidRDefault="00464D42" w:rsidP="00464D42"/>
    <w:p w14:paraId="15253667" w14:textId="77777777" w:rsidR="00464D42" w:rsidRDefault="00464D42" w:rsidP="00464D42"/>
    <w:p w14:paraId="6928B164" w14:textId="581E1A5C" w:rsidR="002608F6" w:rsidRPr="002608F6" w:rsidRDefault="002608F6" w:rsidP="002608F6">
      <w:pPr>
        <w:pStyle w:val="ListParagraph"/>
        <w:widowControl w:val="0"/>
        <w:numPr>
          <w:ilvl w:val="0"/>
          <w:numId w:val="3"/>
        </w:numPr>
        <w:jc w:val="both"/>
        <w:rPr>
          <w:rFonts w:asciiTheme="majorHAnsi" w:hAnsiTheme="majorHAnsi" w:cstheme="majorHAnsi"/>
        </w:rPr>
      </w:pPr>
      <w:r w:rsidRPr="002608F6">
        <w:rPr>
          <w:rFonts w:asciiTheme="majorHAnsi" w:hAnsiTheme="majorHAnsi" w:cstheme="majorHAnsi"/>
          <w:b/>
        </w:rPr>
        <w:t>Anastomosis</w:t>
      </w:r>
      <w:r>
        <w:rPr>
          <w:rFonts w:asciiTheme="majorHAnsi" w:hAnsiTheme="majorHAnsi" w:cstheme="majorHAnsi"/>
          <w:b/>
        </w:rPr>
        <w:t xml:space="preserve"> and Ending T</w:t>
      </w:r>
      <w:r w:rsidRPr="002608F6">
        <w:rPr>
          <w:rFonts w:asciiTheme="majorHAnsi" w:hAnsiTheme="majorHAnsi" w:cstheme="majorHAnsi"/>
          <w:b/>
        </w:rPr>
        <w:t>horacoscopy</w:t>
      </w:r>
    </w:p>
    <w:p w14:paraId="0190FFF3" w14:textId="77777777" w:rsidR="00464D42" w:rsidRDefault="00464D42" w:rsidP="00464D42"/>
    <w:p w14:paraId="4C0381BB" w14:textId="77777777" w:rsidR="0074559E" w:rsidRDefault="0074559E" w:rsidP="0074559E">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A51C8BC07B5B0A4580DC55AC7727FC75"/>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32B7C028" w14:textId="77777777" w:rsidR="00464D42" w:rsidRDefault="00464D42" w:rsidP="00464D42"/>
    <w:p w14:paraId="4E537ED2" w14:textId="047DB109" w:rsidR="00464D42" w:rsidRPr="00135FFE" w:rsidRDefault="00464D42" w:rsidP="00464D42">
      <w:pPr>
        <w:pStyle w:val="Narration"/>
        <w:numPr>
          <w:ilvl w:val="1"/>
          <w:numId w:val="3"/>
        </w:numPr>
      </w:pPr>
      <w:r w:rsidRPr="00135FFE">
        <w:t xml:space="preserve">Pull the gastric tube up into the chest </w:t>
      </w:r>
      <w:r w:rsidRPr="00135FFE">
        <w:rPr>
          <w:b/>
          <w:bCs/>
        </w:rPr>
        <w:t>[1]</w:t>
      </w:r>
      <w:r w:rsidRPr="00135FFE">
        <w:t>.</w:t>
      </w:r>
    </w:p>
    <w:p w14:paraId="74351DC8" w14:textId="1EC40F73" w:rsidR="00464D42" w:rsidRDefault="00464D42" w:rsidP="00464D42">
      <w:pPr>
        <w:pStyle w:val="ShotDescription"/>
        <w:numPr>
          <w:ilvl w:val="2"/>
          <w:numId w:val="3"/>
        </w:numPr>
      </w:pPr>
      <w:r w:rsidRPr="00135FFE">
        <w:t>Talent pulling the gastric tube upward into the thoracic cavity.</w:t>
      </w:r>
    </w:p>
    <w:p w14:paraId="00FCCC10" w14:textId="77777777" w:rsidR="00D43A3A" w:rsidRPr="00135FFE" w:rsidRDefault="00D43A3A" w:rsidP="00D43A3A">
      <w:pPr>
        <w:pStyle w:val="ShotDescription"/>
        <w:ind w:firstLine="0"/>
      </w:pPr>
    </w:p>
    <w:p w14:paraId="34C481EF" w14:textId="4B322469" w:rsidR="00464D42" w:rsidRPr="00135FFE" w:rsidRDefault="00464D42" w:rsidP="00464D42">
      <w:pPr>
        <w:pStyle w:val="Narration"/>
        <w:numPr>
          <w:ilvl w:val="1"/>
          <w:numId w:val="3"/>
        </w:numPr>
      </w:pPr>
      <w:r w:rsidRPr="00135FFE">
        <w:t xml:space="preserve">Transect the esophagus at the level of the arch of the azygos vein </w:t>
      </w:r>
      <w:r w:rsidRPr="00135FFE">
        <w:rPr>
          <w:b/>
          <w:bCs/>
        </w:rPr>
        <w:t>[1]</w:t>
      </w:r>
      <w:r w:rsidR="00D43A3A">
        <w:t xml:space="preserve"> and l</w:t>
      </w:r>
      <w:r w:rsidRPr="00135FFE">
        <w:t xml:space="preserve">uxate the specimen in the wound </w:t>
      </w:r>
      <w:r w:rsidRPr="00135FFE">
        <w:rPr>
          <w:b/>
          <w:bCs/>
        </w:rPr>
        <w:t>[2]</w:t>
      </w:r>
      <w:r w:rsidRPr="00135FFE">
        <w:t>.</w:t>
      </w:r>
    </w:p>
    <w:p w14:paraId="71B98676" w14:textId="77777777" w:rsidR="00464D42" w:rsidRDefault="00464D42" w:rsidP="00464D42">
      <w:pPr>
        <w:pStyle w:val="ShotDescription"/>
        <w:numPr>
          <w:ilvl w:val="2"/>
          <w:numId w:val="3"/>
        </w:numPr>
      </w:pPr>
      <w:r w:rsidRPr="00135FFE">
        <w:t>Talent transecting the esophagus at the level of the arch of the azygos vein.</w:t>
      </w:r>
    </w:p>
    <w:p w14:paraId="7568587F" w14:textId="77777777" w:rsidR="00464D42" w:rsidRDefault="00464D42" w:rsidP="00464D42">
      <w:pPr>
        <w:pStyle w:val="ShotDescription"/>
        <w:numPr>
          <w:ilvl w:val="2"/>
          <w:numId w:val="3"/>
        </w:numPr>
      </w:pPr>
      <w:r w:rsidRPr="00135FFE">
        <w:t>Talent luxating the specimen within the surgical wound.</w:t>
      </w:r>
    </w:p>
    <w:p w14:paraId="1C0FAC75" w14:textId="77777777" w:rsidR="00D43A3A" w:rsidRPr="00135FFE" w:rsidRDefault="00D43A3A" w:rsidP="00D43A3A">
      <w:pPr>
        <w:pStyle w:val="ShotDescription"/>
        <w:ind w:firstLine="0"/>
      </w:pPr>
    </w:p>
    <w:p w14:paraId="3F17F540" w14:textId="77777777" w:rsidR="00464D42" w:rsidRPr="00135FFE" w:rsidRDefault="00464D42" w:rsidP="00464D42">
      <w:pPr>
        <w:pStyle w:val="Narration"/>
        <w:numPr>
          <w:ilvl w:val="1"/>
          <w:numId w:val="3"/>
        </w:numPr>
      </w:pPr>
      <w:r w:rsidRPr="00135FFE">
        <w:t xml:space="preserve">Using a linear stapler, completely dissect the specimen from the gastric conduit </w:t>
      </w:r>
      <w:r w:rsidRPr="00135FFE">
        <w:rPr>
          <w:b/>
          <w:bCs/>
        </w:rPr>
        <w:t>[1]</w:t>
      </w:r>
      <w:r w:rsidRPr="00135FFE">
        <w:t>.</w:t>
      </w:r>
    </w:p>
    <w:p w14:paraId="15286E7F" w14:textId="77777777" w:rsidR="00464D42" w:rsidRDefault="00464D42" w:rsidP="00464D42">
      <w:pPr>
        <w:pStyle w:val="ShotDescription"/>
        <w:numPr>
          <w:ilvl w:val="2"/>
          <w:numId w:val="3"/>
        </w:numPr>
      </w:pPr>
      <w:r w:rsidRPr="00135FFE">
        <w:t>Talent dissecting the specimen from the gastric conduit with a linear stapler.</w:t>
      </w:r>
    </w:p>
    <w:p w14:paraId="610040EE" w14:textId="77777777" w:rsidR="00D43A3A" w:rsidRPr="00135FFE" w:rsidRDefault="00D43A3A" w:rsidP="00D43A3A">
      <w:pPr>
        <w:pStyle w:val="ShotDescription"/>
        <w:ind w:firstLine="0"/>
      </w:pPr>
    </w:p>
    <w:p w14:paraId="4B23B43C" w14:textId="34BE3155" w:rsidR="00464D42" w:rsidRPr="00135FFE" w:rsidRDefault="00464D42" w:rsidP="00464D42">
      <w:pPr>
        <w:pStyle w:val="Narration"/>
        <w:numPr>
          <w:ilvl w:val="1"/>
          <w:numId w:val="3"/>
        </w:numPr>
      </w:pPr>
      <w:r w:rsidRPr="00135FFE">
        <w:t xml:space="preserve">Insert the anvil of 25 or 29 millimeters into the esophageal stump with a purse string suture </w:t>
      </w:r>
      <w:r w:rsidRPr="00135FFE">
        <w:rPr>
          <w:b/>
          <w:bCs/>
        </w:rPr>
        <w:t>[1]</w:t>
      </w:r>
      <w:r w:rsidR="00D43A3A">
        <w:t xml:space="preserve"> and m</w:t>
      </w:r>
      <w:r w:rsidRPr="00135FFE">
        <w:t xml:space="preserve">easure the length of the gastric conduit </w:t>
      </w:r>
      <w:r w:rsidRPr="00135FFE">
        <w:rPr>
          <w:b/>
          <w:bCs/>
        </w:rPr>
        <w:t>[2]</w:t>
      </w:r>
      <w:r w:rsidRPr="00135FFE">
        <w:t>.</w:t>
      </w:r>
    </w:p>
    <w:p w14:paraId="33C6412F" w14:textId="77777777" w:rsidR="00464D42" w:rsidRDefault="00464D42" w:rsidP="00464D42">
      <w:pPr>
        <w:pStyle w:val="ShotDescription"/>
        <w:numPr>
          <w:ilvl w:val="2"/>
          <w:numId w:val="3"/>
        </w:numPr>
      </w:pPr>
      <w:r w:rsidRPr="00135FFE">
        <w:t>Talent inserting the anvil into the esophageal stump and securing it with a purse string suture.</w:t>
      </w:r>
    </w:p>
    <w:p w14:paraId="57BF6451" w14:textId="77777777" w:rsidR="00464D42" w:rsidRDefault="00464D42" w:rsidP="00464D42">
      <w:pPr>
        <w:pStyle w:val="ShotDescription"/>
        <w:numPr>
          <w:ilvl w:val="2"/>
          <w:numId w:val="3"/>
        </w:numPr>
      </w:pPr>
      <w:r w:rsidRPr="00135FFE">
        <w:t>Talent measuring the length of the gastric conduit.</w:t>
      </w:r>
    </w:p>
    <w:p w14:paraId="1F1FFF36" w14:textId="77777777" w:rsidR="00D43A3A" w:rsidRPr="00135FFE" w:rsidRDefault="00D43A3A" w:rsidP="00D43A3A">
      <w:pPr>
        <w:pStyle w:val="ShotDescription"/>
        <w:ind w:firstLine="0"/>
      </w:pPr>
    </w:p>
    <w:p w14:paraId="647852C3" w14:textId="45F16B55" w:rsidR="00464D42" w:rsidRPr="00135FFE" w:rsidRDefault="00464D42" w:rsidP="00464D42">
      <w:pPr>
        <w:pStyle w:val="Narration"/>
        <w:numPr>
          <w:ilvl w:val="1"/>
          <w:numId w:val="3"/>
        </w:numPr>
      </w:pPr>
      <w:r w:rsidRPr="00135FFE">
        <w:lastRenderedPageBreak/>
        <w:t xml:space="preserve">Insert the stapler into the gastric conduit </w:t>
      </w:r>
      <w:r w:rsidR="00D43A3A" w:rsidRPr="00D43A3A">
        <w:t>and p</w:t>
      </w:r>
      <w:r w:rsidRPr="00135FFE">
        <w:t xml:space="preserve">erforate </w:t>
      </w:r>
      <w:r w:rsidR="00D43A3A">
        <w:t>the</w:t>
      </w:r>
      <w:r w:rsidRPr="00135FFE">
        <w:t xml:space="preserve"> wall with the stapler tip </w:t>
      </w:r>
      <w:r w:rsidRPr="00135FFE">
        <w:rPr>
          <w:b/>
          <w:bCs/>
        </w:rPr>
        <w:t>[</w:t>
      </w:r>
      <w:r w:rsidR="00D43A3A">
        <w:rPr>
          <w:b/>
          <w:bCs/>
        </w:rPr>
        <w:t>1</w:t>
      </w:r>
      <w:r w:rsidRPr="00135FFE">
        <w:rPr>
          <w:b/>
          <w:bCs/>
        </w:rPr>
        <w:t>]</w:t>
      </w:r>
      <w:r w:rsidRPr="00135FFE">
        <w:t xml:space="preserve">. Align the stapler parts and close the stapler </w:t>
      </w:r>
      <w:r w:rsidRPr="00135FFE">
        <w:rPr>
          <w:b/>
          <w:bCs/>
        </w:rPr>
        <w:t>[</w:t>
      </w:r>
      <w:r w:rsidR="00D43A3A">
        <w:rPr>
          <w:b/>
          <w:bCs/>
        </w:rPr>
        <w:t>2</w:t>
      </w:r>
      <w:r w:rsidRPr="00135FFE">
        <w:rPr>
          <w:b/>
          <w:bCs/>
        </w:rPr>
        <w:t>]</w:t>
      </w:r>
      <w:r w:rsidRPr="00135FFE">
        <w:t xml:space="preserve">. Fire the stapler and check the doughnuts </w:t>
      </w:r>
      <w:r w:rsidRPr="00135FFE">
        <w:rPr>
          <w:b/>
          <w:bCs/>
        </w:rPr>
        <w:t>[</w:t>
      </w:r>
      <w:r w:rsidR="00D43A3A">
        <w:rPr>
          <w:b/>
          <w:bCs/>
        </w:rPr>
        <w:t>3</w:t>
      </w:r>
      <w:r w:rsidRPr="00135FFE">
        <w:rPr>
          <w:b/>
          <w:bCs/>
        </w:rPr>
        <w:t>]</w:t>
      </w:r>
      <w:r w:rsidRPr="00135FFE">
        <w:t xml:space="preserve">. </w:t>
      </w:r>
      <w:r w:rsidR="00D43A3A">
        <w:t>Then, c</w:t>
      </w:r>
      <w:r w:rsidRPr="00135FFE">
        <w:t xml:space="preserve">lose the gastric conduit with a linear stapler </w:t>
      </w:r>
      <w:r w:rsidRPr="00135FFE">
        <w:rPr>
          <w:b/>
          <w:bCs/>
        </w:rPr>
        <w:t>[</w:t>
      </w:r>
      <w:r w:rsidR="00D43A3A">
        <w:rPr>
          <w:b/>
          <w:bCs/>
        </w:rPr>
        <w:t>4-TXT</w:t>
      </w:r>
      <w:r w:rsidRPr="00135FFE">
        <w:rPr>
          <w:b/>
          <w:bCs/>
        </w:rPr>
        <w:t>]</w:t>
      </w:r>
      <w:r w:rsidRPr="00135FFE">
        <w:t>.</w:t>
      </w:r>
    </w:p>
    <w:p w14:paraId="1F87D514" w14:textId="53F3D0D2" w:rsidR="00464D42" w:rsidRDefault="00464D42" w:rsidP="00D43A3A">
      <w:pPr>
        <w:pStyle w:val="ShotDescription"/>
        <w:numPr>
          <w:ilvl w:val="2"/>
          <w:numId w:val="3"/>
        </w:numPr>
      </w:pPr>
      <w:r w:rsidRPr="00135FFE">
        <w:t>Talent inserting the circular stapler into the gastric conduit</w:t>
      </w:r>
      <w:r w:rsidR="00D43A3A">
        <w:t xml:space="preserve"> and</w:t>
      </w:r>
      <w:r w:rsidRPr="00135FFE">
        <w:t xml:space="preserve"> perforating the gastric conduit wall with the stapler tip.</w:t>
      </w:r>
    </w:p>
    <w:p w14:paraId="3906360F" w14:textId="77777777" w:rsidR="00464D42" w:rsidRDefault="00464D42" w:rsidP="00464D42">
      <w:pPr>
        <w:pStyle w:val="ShotDescription"/>
        <w:numPr>
          <w:ilvl w:val="2"/>
          <w:numId w:val="3"/>
        </w:numPr>
      </w:pPr>
      <w:r w:rsidRPr="00135FFE">
        <w:t>Talent aligning the stapler parts and closing the stapler.</w:t>
      </w:r>
    </w:p>
    <w:p w14:paraId="3E54B677" w14:textId="77777777" w:rsidR="00464D42" w:rsidRDefault="00464D42" w:rsidP="00464D42">
      <w:pPr>
        <w:pStyle w:val="ShotDescription"/>
        <w:numPr>
          <w:ilvl w:val="2"/>
          <w:numId w:val="3"/>
        </w:numPr>
      </w:pPr>
      <w:r w:rsidRPr="00135FFE">
        <w:t>Talent firing the stapler and inspecting the doughnuts.</w:t>
      </w:r>
    </w:p>
    <w:p w14:paraId="52E8C4FA" w14:textId="500514B8" w:rsidR="00464D42" w:rsidRDefault="00464D42" w:rsidP="00464D42">
      <w:pPr>
        <w:pStyle w:val="ShotDescription"/>
        <w:numPr>
          <w:ilvl w:val="2"/>
          <w:numId w:val="3"/>
        </w:numPr>
      </w:pPr>
      <w:r w:rsidRPr="00135FFE">
        <w:t>Talent closing the gastric conduit using a linear stapler.</w:t>
      </w:r>
      <w:r w:rsidR="00D43A3A" w:rsidRPr="00D43A3A">
        <w:rPr>
          <w:b/>
          <w:bCs/>
        </w:rPr>
        <w:t xml:space="preserve"> TXT: Mark the specimen and deliver to the pathologist</w:t>
      </w:r>
      <w:r w:rsidR="00D43A3A" w:rsidRPr="00135FFE">
        <w:t xml:space="preserve"> </w:t>
      </w:r>
    </w:p>
    <w:p w14:paraId="28D4837B" w14:textId="77777777" w:rsidR="00D43A3A" w:rsidRPr="00135FFE" w:rsidRDefault="00D43A3A" w:rsidP="00D43A3A">
      <w:pPr>
        <w:pStyle w:val="ShotDescription"/>
        <w:ind w:firstLine="0"/>
      </w:pPr>
    </w:p>
    <w:p w14:paraId="5FF52B95" w14:textId="28C7D65E" w:rsidR="00D43A3A" w:rsidRPr="00135FFE" w:rsidRDefault="00464D42" w:rsidP="0074559E">
      <w:pPr>
        <w:pStyle w:val="Narration"/>
        <w:numPr>
          <w:ilvl w:val="1"/>
          <w:numId w:val="3"/>
        </w:numPr>
      </w:pPr>
      <w:r w:rsidRPr="00135FFE">
        <w:t xml:space="preserve">Oversew the stapler crossings with interrupted resorbable braided 3-0 sutures </w:t>
      </w:r>
      <w:r w:rsidRPr="00135FFE">
        <w:rPr>
          <w:b/>
          <w:bCs/>
        </w:rPr>
        <w:t>[1]</w:t>
      </w:r>
      <w:r w:rsidRPr="00135FFE">
        <w:t>.</w:t>
      </w:r>
      <w:r w:rsidR="00D43A3A">
        <w:t xml:space="preserve"> </w:t>
      </w:r>
      <w:r w:rsidR="00D43A3A" w:rsidRPr="00135FFE">
        <w:t xml:space="preserve">Fixate the tip of the gastric conduit below the pleural flap </w:t>
      </w:r>
      <w:r w:rsidR="00D43A3A" w:rsidRPr="00135FFE">
        <w:rPr>
          <w:b/>
          <w:bCs/>
        </w:rPr>
        <w:t>[</w:t>
      </w:r>
      <w:r w:rsidR="00D43A3A">
        <w:rPr>
          <w:b/>
          <w:bCs/>
        </w:rPr>
        <w:t>2</w:t>
      </w:r>
      <w:r w:rsidR="00D43A3A" w:rsidRPr="00135FFE">
        <w:rPr>
          <w:b/>
          <w:bCs/>
        </w:rPr>
        <w:t>]</w:t>
      </w:r>
      <w:r w:rsidR="00D43A3A" w:rsidRPr="00135FFE">
        <w:t xml:space="preserve">. Perform omentoplasty </w:t>
      </w:r>
      <w:r w:rsidR="00D43A3A" w:rsidRPr="00135FFE">
        <w:rPr>
          <w:b/>
          <w:bCs/>
        </w:rPr>
        <w:t>[</w:t>
      </w:r>
      <w:r w:rsidR="00D43A3A">
        <w:rPr>
          <w:b/>
          <w:bCs/>
        </w:rPr>
        <w:t>3</w:t>
      </w:r>
      <w:r w:rsidR="00D43A3A" w:rsidRPr="00135FFE">
        <w:rPr>
          <w:b/>
          <w:bCs/>
        </w:rPr>
        <w:t>]</w:t>
      </w:r>
      <w:r w:rsidR="00D43A3A" w:rsidRPr="00135FFE">
        <w:t>.</w:t>
      </w:r>
      <w:r w:rsidR="0074559E">
        <w:t xml:space="preserve"> </w:t>
      </w:r>
      <w:r w:rsidR="0074559E">
        <w:t xml:space="preserve">Finally, insert chest and drainage tubes, remove the trocars, and close the fascia and skin with absorbable sutures </w:t>
      </w:r>
      <w:r w:rsidR="0074559E" w:rsidRPr="00135FFE">
        <w:rPr>
          <w:b/>
          <w:bCs/>
        </w:rPr>
        <w:t>[</w:t>
      </w:r>
      <w:r w:rsidR="0074559E">
        <w:rPr>
          <w:b/>
          <w:bCs/>
        </w:rPr>
        <w:t>4</w:t>
      </w:r>
      <w:r w:rsidR="0074559E" w:rsidRPr="00135FFE">
        <w:rPr>
          <w:b/>
          <w:bCs/>
        </w:rPr>
        <w:t>]</w:t>
      </w:r>
      <w:r w:rsidR="0074559E" w:rsidRPr="00135FFE">
        <w:t>.</w:t>
      </w:r>
    </w:p>
    <w:p w14:paraId="7E92CCC5" w14:textId="77777777" w:rsidR="00464D42" w:rsidRPr="00135FFE" w:rsidRDefault="00464D42" w:rsidP="00464D42">
      <w:pPr>
        <w:pStyle w:val="ShotDescription"/>
        <w:numPr>
          <w:ilvl w:val="2"/>
          <w:numId w:val="3"/>
        </w:numPr>
      </w:pPr>
      <w:r w:rsidRPr="00135FFE">
        <w:t>Talent oversewing the stapler crossing points with interrupted resorbable braided 3-0 sutures.</w:t>
      </w:r>
    </w:p>
    <w:p w14:paraId="3EB49A43" w14:textId="77777777" w:rsidR="00464D42" w:rsidRDefault="00464D42" w:rsidP="00464D42">
      <w:pPr>
        <w:pStyle w:val="ShotDescription"/>
        <w:numPr>
          <w:ilvl w:val="2"/>
          <w:numId w:val="3"/>
        </w:numPr>
      </w:pPr>
      <w:r w:rsidRPr="00135FFE">
        <w:t>Talent fixating the tip of the gastric conduit below the pleural flap.</w:t>
      </w:r>
    </w:p>
    <w:p w14:paraId="143BEF87" w14:textId="14CC654F" w:rsidR="00D43A3A" w:rsidRPr="00135FFE" w:rsidRDefault="00464D42" w:rsidP="0074559E">
      <w:pPr>
        <w:pStyle w:val="ShotDescription"/>
        <w:numPr>
          <w:ilvl w:val="2"/>
          <w:numId w:val="3"/>
        </w:numPr>
      </w:pPr>
      <w:r w:rsidRPr="00135FFE">
        <w:t>Talent positioning the omentum around the anastomosis to perform omentoplasty.</w:t>
      </w:r>
    </w:p>
    <w:p w14:paraId="28CBDCCE" w14:textId="77777777" w:rsidR="00302D05" w:rsidRPr="00302D05" w:rsidRDefault="00464D42" w:rsidP="00302D05">
      <w:pPr>
        <w:pStyle w:val="ShotDescription"/>
        <w:numPr>
          <w:ilvl w:val="2"/>
          <w:numId w:val="3"/>
        </w:numPr>
        <w:rPr>
          <w:b/>
          <w:bCs/>
          <w:i/>
          <w:iCs/>
          <w:lang w:val="en-GB"/>
        </w:rPr>
      </w:pPr>
      <w:r w:rsidRPr="00135FFE">
        <w:t>Talent inserting a silicone 27 French chest tube into the right pleural cavity.</w:t>
      </w:r>
      <w:r w:rsidR="00302D05">
        <w:t xml:space="preserve"> </w:t>
      </w:r>
      <w:r w:rsidR="00302D05" w:rsidRPr="00302D05">
        <w:rPr>
          <w:b/>
          <w:bCs/>
          <w:i/>
          <w:iCs/>
          <w:color w:val="0432FF"/>
          <w:lang w:val="en-GB"/>
        </w:rPr>
        <w:t xml:space="preserve">Videographer will film this </w:t>
      </w:r>
      <w:r w:rsidR="00302D05">
        <w:rPr>
          <w:b/>
          <w:bCs/>
          <w:i/>
          <w:iCs/>
          <w:color w:val="0432FF"/>
          <w:lang w:val="en-GB"/>
        </w:rPr>
        <w:t>shot</w:t>
      </w:r>
    </w:p>
    <w:p w14:paraId="731A40C2" w14:textId="2FE28DE6" w:rsidR="00464D42" w:rsidRDefault="00464D42" w:rsidP="00302D05">
      <w:pPr>
        <w:pStyle w:val="ShotDescription"/>
        <w:ind w:firstLine="0"/>
      </w:pPr>
    </w:p>
    <w:p w14:paraId="08D90325" w14:textId="77777777" w:rsidR="00464D42" w:rsidRPr="00C377B7" w:rsidRDefault="00464D42" w:rsidP="00464D42"/>
    <w:p w14:paraId="476A4176" w14:textId="77777777" w:rsidR="000F326F" w:rsidRDefault="000F326F" w:rsidP="000F326F">
      <w:pPr>
        <w:pStyle w:val="ListParagraph"/>
        <w:spacing w:before="120"/>
        <w:ind w:left="1627"/>
        <w:contextualSpacing w:val="0"/>
        <w:rPr>
          <w:rFonts w:cstheme="minorHAnsi"/>
        </w:rPr>
      </w:pP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15126277"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6"/>
      <w:r>
        <w:rPr>
          <w:rFonts w:cstheme="minorHAnsi"/>
          <w:b/>
        </w:rPr>
        <w:t>Result</w:t>
      </w:r>
      <w:commentRangeEnd w:id="6"/>
      <w:r w:rsidR="00D43A3A">
        <w:rPr>
          <w:rStyle w:val="CommentReference"/>
          <w:rFonts w:cstheme="minorHAnsi"/>
          <w:b/>
          <w:sz w:val="24"/>
          <w:szCs w:val="24"/>
        </w:rPr>
        <w:commentReference w:id="6"/>
      </w:r>
      <w:r>
        <w:rPr>
          <w:rFonts w:cstheme="minorHAnsi"/>
          <w:b/>
        </w:rPr>
        <w:t xml:space="preserve">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6A25000" w14:textId="64EAB6B9"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The thoracic duct was successfully visualized in 18 of 20 patients undergoing fluorescence lymphography during esophagectomy </w:t>
      </w:r>
      <w:r w:rsidRPr="0074559E">
        <w:rPr>
          <w:rFonts w:cstheme="minorHAnsi"/>
          <w:b/>
          <w:bCs/>
          <w:color w:val="7030A0"/>
        </w:rPr>
        <w:t>[1]</w:t>
      </w:r>
      <w:r w:rsidRPr="0074559E">
        <w:rPr>
          <w:rFonts w:cstheme="minorHAnsi"/>
          <w:color w:val="7030A0"/>
        </w:rPr>
        <w:t xml:space="preserve">, while visualization was unsuccessful in 2 patients </w:t>
      </w:r>
      <w:r w:rsidRPr="00FF52E9">
        <w:rPr>
          <w:rFonts w:cstheme="minorHAnsi"/>
          <w:b/>
          <w:bCs/>
        </w:rPr>
        <w:t>[2]</w:t>
      </w:r>
      <w:r w:rsidRPr="00792E03">
        <w:rPr>
          <w:rFonts w:cstheme="minorHAnsi"/>
        </w:rPr>
        <w:t>.</w:t>
      </w:r>
    </w:p>
    <w:p w14:paraId="4BE4009E" w14:textId="09C5BDFA" w:rsidR="00792E03" w:rsidRPr="00792E03" w:rsidRDefault="00792E03" w:rsidP="00FF52E9">
      <w:pPr>
        <w:pStyle w:val="ListParagraph"/>
        <w:numPr>
          <w:ilvl w:val="2"/>
          <w:numId w:val="3"/>
        </w:numPr>
        <w:spacing w:before="120"/>
        <w:outlineLvl w:val="0"/>
        <w:rPr>
          <w:rFonts w:cstheme="minorHAnsi"/>
        </w:rPr>
      </w:pPr>
      <w:r w:rsidRPr="00792E03">
        <w:rPr>
          <w:rFonts w:cstheme="minorHAnsi"/>
        </w:rPr>
        <w:t xml:space="preserve">LAB MEDIA: Figure 1. </w:t>
      </w:r>
      <w:r w:rsidRPr="002608F6">
        <w:rPr>
          <w:rFonts w:cstheme="minorHAnsi"/>
          <w:i/>
          <w:iCs/>
          <w:color w:val="0432FF"/>
        </w:rPr>
        <w:t>Video editor: Highlight the section labeled “Successful visualization: 18”</w:t>
      </w:r>
      <w:r w:rsidRPr="00792E03">
        <w:rPr>
          <w:rFonts w:cstheme="minorHAnsi"/>
        </w:rPr>
        <w:t>.</w:t>
      </w:r>
    </w:p>
    <w:p w14:paraId="04F8878B" w14:textId="6A509B61" w:rsidR="00792E03" w:rsidRPr="00792E03" w:rsidRDefault="00792E03" w:rsidP="00FF52E9">
      <w:pPr>
        <w:pStyle w:val="ListParagraph"/>
        <w:numPr>
          <w:ilvl w:val="2"/>
          <w:numId w:val="3"/>
        </w:numPr>
        <w:spacing w:before="120"/>
        <w:outlineLvl w:val="0"/>
        <w:rPr>
          <w:rFonts w:cstheme="minorHAnsi"/>
        </w:rPr>
      </w:pPr>
      <w:r w:rsidRPr="00792E03">
        <w:rPr>
          <w:rFonts w:cstheme="minorHAnsi"/>
        </w:rPr>
        <w:t xml:space="preserve"> LAB MEDIA: Figure 1. </w:t>
      </w:r>
      <w:r w:rsidRPr="002608F6">
        <w:rPr>
          <w:rFonts w:cstheme="minorHAnsi"/>
          <w:i/>
          <w:iCs/>
          <w:color w:val="0432FF"/>
        </w:rPr>
        <w:t>Video editor: Highlight the section labeled “Unsuccessful visualization: 2”.</w:t>
      </w:r>
    </w:p>
    <w:p w14:paraId="4D748050" w14:textId="77777777" w:rsidR="00792E03" w:rsidRPr="00792E03" w:rsidRDefault="00792E03" w:rsidP="00FF52E9">
      <w:pPr>
        <w:pStyle w:val="ListParagraph"/>
        <w:spacing w:before="120"/>
        <w:ind w:left="907"/>
        <w:outlineLvl w:val="0"/>
        <w:rPr>
          <w:rFonts w:cstheme="minorHAnsi"/>
        </w:rPr>
      </w:pPr>
    </w:p>
    <w:p w14:paraId="096B6C56" w14:textId="2514DC6B"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In 12 of the 18 patients with successful fluorescence lymphography, the visualization resulted in a change in surgical management </w:t>
      </w:r>
      <w:r w:rsidRPr="00FF52E9">
        <w:rPr>
          <w:rFonts w:cstheme="minorHAnsi"/>
          <w:b/>
          <w:bCs/>
        </w:rPr>
        <w:t>[1]</w:t>
      </w:r>
      <w:r w:rsidRPr="00792E03">
        <w:rPr>
          <w:rFonts w:cstheme="minorHAnsi"/>
        </w:rPr>
        <w:t>.</w:t>
      </w:r>
    </w:p>
    <w:p w14:paraId="7927C899" w14:textId="2DD87946" w:rsidR="00792E03" w:rsidRPr="00792E03" w:rsidRDefault="00FF52E9" w:rsidP="00FF52E9">
      <w:pPr>
        <w:pStyle w:val="ListParagraph"/>
        <w:numPr>
          <w:ilvl w:val="2"/>
          <w:numId w:val="3"/>
        </w:numPr>
        <w:spacing w:before="120"/>
        <w:outlineLvl w:val="0"/>
        <w:rPr>
          <w:rFonts w:cstheme="minorHAnsi"/>
        </w:rPr>
      </w:pPr>
      <w:r>
        <w:rPr>
          <w:rFonts w:cstheme="minorHAnsi"/>
        </w:rPr>
        <w:t>L</w:t>
      </w:r>
      <w:r w:rsidR="00792E03" w:rsidRPr="00792E03">
        <w:rPr>
          <w:rFonts w:cstheme="minorHAnsi"/>
        </w:rPr>
        <w:t xml:space="preserve">AB MEDIA: Figure 1. </w:t>
      </w:r>
      <w:r w:rsidR="00792E03" w:rsidRPr="002608F6">
        <w:rPr>
          <w:rFonts w:cstheme="minorHAnsi"/>
          <w:i/>
          <w:iCs/>
          <w:color w:val="0432FF"/>
        </w:rPr>
        <w:t>Video editor: Highlight the flow leading to the section labeled “Additional clipping: 7”.</w:t>
      </w:r>
    </w:p>
    <w:p w14:paraId="06479FFA" w14:textId="77777777" w:rsidR="00792E03" w:rsidRPr="00792E03" w:rsidRDefault="00792E03" w:rsidP="00FF52E9">
      <w:pPr>
        <w:pStyle w:val="ListParagraph"/>
        <w:spacing w:before="120"/>
        <w:ind w:left="907"/>
        <w:outlineLvl w:val="0"/>
        <w:rPr>
          <w:rFonts w:cstheme="minorHAnsi"/>
        </w:rPr>
      </w:pPr>
    </w:p>
    <w:p w14:paraId="04D1002F" w14:textId="0549CB3A"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In 1 patient, thoracic duct injury during proximal clipping was identified by indocyanine green leakage </w:t>
      </w:r>
      <w:r w:rsidRPr="0074559E">
        <w:rPr>
          <w:rFonts w:cstheme="minorHAnsi"/>
          <w:b/>
          <w:bCs/>
          <w:color w:val="7030A0"/>
        </w:rPr>
        <w:t>[1]</w:t>
      </w:r>
      <w:r w:rsidRPr="0074559E">
        <w:rPr>
          <w:rFonts w:cstheme="minorHAnsi"/>
          <w:color w:val="7030A0"/>
        </w:rPr>
        <w:t xml:space="preserve">, and an additional clip was applied </w:t>
      </w:r>
      <w:r w:rsidRPr="00FF52E9">
        <w:rPr>
          <w:rFonts w:cstheme="minorHAnsi"/>
          <w:b/>
          <w:bCs/>
        </w:rPr>
        <w:t>[2]</w:t>
      </w:r>
      <w:r w:rsidRPr="00792E03">
        <w:rPr>
          <w:rFonts w:cstheme="minorHAnsi"/>
        </w:rPr>
        <w:t>.</w:t>
      </w:r>
    </w:p>
    <w:p w14:paraId="6100ADB0" w14:textId="3493D4FF" w:rsidR="00792E03" w:rsidRPr="00792E03" w:rsidRDefault="00792E03" w:rsidP="00FF52E9">
      <w:pPr>
        <w:pStyle w:val="ListParagraph"/>
        <w:numPr>
          <w:ilvl w:val="2"/>
          <w:numId w:val="3"/>
        </w:numPr>
        <w:spacing w:before="120"/>
        <w:outlineLvl w:val="0"/>
        <w:rPr>
          <w:rFonts w:cstheme="minorHAnsi"/>
        </w:rPr>
      </w:pPr>
      <w:r w:rsidRPr="00792E03">
        <w:rPr>
          <w:rFonts w:cstheme="minorHAnsi"/>
        </w:rPr>
        <w:t xml:space="preserve">LAB MEDIA: Figure 1. </w:t>
      </w:r>
      <w:r w:rsidRPr="002608F6">
        <w:rPr>
          <w:rFonts w:cstheme="minorHAnsi"/>
          <w:i/>
          <w:iCs/>
          <w:color w:val="0432FF"/>
        </w:rPr>
        <w:t>Video editor: Highlight the section labeled “Leakage during proximal clipping: 1”.</w:t>
      </w:r>
    </w:p>
    <w:p w14:paraId="721435FD" w14:textId="0E6DE159" w:rsidR="00792E03" w:rsidRPr="00792E03" w:rsidRDefault="00792E03" w:rsidP="00FF52E9">
      <w:pPr>
        <w:pStyle w:val="ListParagraph"/>
        <w:numPr>
          <w:ilvl w:val="2"/>
          <w:numId w:val="3"/>
        </w:numPr>
        <w:spacing w:before="120"/>
        <w:outlineLvl w:val="0"/>
        <w:rPr>
          <w:rFonts w:cstheme="minorHAnsi"/>
        </w:rPr>
      </w:pPr>
      <w:r w:rsidRPr="00792E03">
        <w:rPr>
          <w:rFonts w:cstheme="minorHAnsi"/>
        </w:rPr>
        <w:t xml:space="preserve">LAB MEDIA: Figure 1. </w:t>
      </w:r>
      <w:r w:rsidRPr="002608F6">
        <w:rPr>
          <w:rFonts w:cstheme="minorHAnsi"/>
          <w:i/>
          <w:iCs/>
          <w:color w:val="0432FF"/>
        </w:rPr>
        <w:t>Video editor: Highlight the flow leading to the section labeled “Additional clipping: 7”.</w:t>
      </w:r>
    </w:p>
    <w:p w14:paraId="0C68312F" w14:textId="77777777" w:rsidR="00792E03" w:rsidRPr="00792E03" w:rsidRDefault="00792E03" w:rsidP="00FF52E9">
      <w:pPr>
        <w:pStyle w:val="ListParagraph"/>
        <w:spacing w:before="120"/>
        <w:ind w:left="907"/>
        <w:outlineLvl w:val="0"/>
        <w:rPr>
          <w:rFonts w:cstheme="minorHAnsi"/>
        </w:rPr>
      </w:pPr>
    </w:p>
    <w:p w14:paraId="14339EBC" w14:textId="2F7A3975"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In 1 patient, chyle leakage occurred at the distal level during dissection, and a collateral duct was clipped with a hemolock </w:t>
      </w:r>
      <w:r w:rsidRPr="00FF52E9">
        <w:rPr>
          <w:rFonts w:cstheme="minorHAnsi"/>
          <w:b/>
          <w:bCs/>
        </w:rPr>
        <w:t>[1].</w:t>
      </w:r>
    </w:p>
    <w:p w14:paraId="1B5D50CA" w14:textId="6DEBD743" w:rsidR="00792E03" w:rsidRPr="00792E03" w:rsidRDefault="00792E03" w:rsidP="00FF52E9">
      <w:pPr>
        <w:pStyle w:val="ListParagraph"/>
        <w:numPr>
          <w:ilvl w:val="2"/>
          <w:numId w:val="3"/>
        </w:numPr>
        <w:spacing w:before="120"/>
        <w:outlineLvl w:val="0"/>
        <w:rPr>
          <w:rFonts w:cstheme="minorHAnsi"/>
        </w:rPr>
      </w:pPr>
      <w:r w:rsidRPr="00792E03">
        <w:rPr>
          <w:rFonts w:cstheme="minorHAnsi"/>
        </w:rPr>
        <w:t xml:space="preserve">LAB MEDIA: Figure 1. </w:t>
      </w:r>
      <w:r w:rsidRPr="002608F6">
        <w:rPr>
          <w:rFonts w:cstheme="minorHAnsi"/>
          <w:i/>
          <w:iCs/>
          <w:color w:val="0432FF"/>
        </w:rPr>
        <w:t>Video editor: Highlight the section labeled “Leakage during distal dissection: 1”.</w:t>
      </w:r>
    </w:p>
    <w:p w14:paraId="65F11B97" w14:textId="77777777" w:rsidR="00792E03" w:rsidRPr="00792E03" w:rsidRDefault="00792E03" w:rsidP="00FF52E9">
      <w:pPr>
        <w:pStyle w:val="ListParagraph"/>
        <w:spacing w:before="120"/>
        <w:ind w:left="907"/>
        <w:outlineLvl w:val="0"/>
        <w:rPr>
          <w:rFonts w:cstheme="minorHAnsi"/>
        </w:rPr>
      </w:pPr>
    </w:p>
    <w:p w14:paraId="6DBC5143" w14:textId="0D5CC2FA"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In 5 patients, a collateral duct was identified during dissection of the thoracic duct and was double clipped and divided </w:t>
      </w:r>
      <w:r w:rsidRPr="00FF52E9">
        <w:rPr>
          <w:rFonts w:cstheme="minorHAnsi"/>
          <w:b/>
          <w:bCs/>
        </w:rPr>
        <w:t>[1]</w:t>
      </w:r>
      <w:r w:rsidRPr="00792E03">
        <w:rPr>
          <w:rFonts w:cstheme="minorHAnsi"/>
        </w:rPr>
        <w:t>.</w:t>
      </w:r>
    </w:p>
    <w:p w14:paraId="6C865646" w14:textId="280B0163" w:rsidR="00792E03" w:rsidRPr="00792E03" w:rsidRDefault="00792E03" w:rsidP="00FF52E9">
      <w:pPr>
        <w:pStyle w:val="ListParagraph"/>
        <w:numPr>
          <w:ilvl w:val="2"/>
          <w:numId w:val="3"/>
        </w:numPr>
        <w:spacing w:before="120"/>
        <w:outlineLvl w:val="0"/>
        <w:rPr>
          <w:rFonts w:cstheme="minorHAnsi"/>
        </w:rPr>
      </w:pPr>
      <w:r w:rsidRPr="00792E03">
        <w:rPr>
          <w:rFonts w:cstheme="minorHAnsi"/>
        </w:rPr>
        <w:t xml:space="preserve">LAB MEDIA: Figure 1. </w:t>
      </w:r>
      <w:r w:rsidRPr="002608F6">
        <w:rPr>
          <w:rFonts w:cstheme="minorHAnsi"/>
          <w:i/>
          <w:iCs/>
          <w:color w:val="0432FF"/>
        </w:rPr>
        <w:t>Video editor: Highlight the section labeled “Collateral found: 5”.</w:t>
      </w:r>
    </w:p>
    <w:p w14:paraId="78A89AA9" w14:textId="77777777" w:rsidR="00792E03" w:rsidRPr="00792E03" w:rsidRDefault="00792E03" w:rsidP="00FF52E9">
      <w:pPr>
        <w:pStyle w:val="ListParagraph"/>
        <w:spacing w:before="120"/>
        <w:ind w:left="907"/>
        <w:outlineLvl w:val="0"/>
        <w:rPr>
          <w:rFonts w:cstheme="minorHAnsi"/>
        </w:rPr>
      </w:pPr>
    </w:p>
    <w:p w14:paraId="77424080" w14:textId="79037D0B"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The thoracic duct fluorescence signal was visible through the pleura before opening the pleura </w:t>
      </w:r>
      <w:r w:rsidRPr="0074559E">
        <w:rPr>
          <w:rFonts w:cstheme="minorHAnsi"/>
          <w:b/>
          <w:bCs/>
        </w:rPr>
        <w:t>[1]</w:t>
      </w:r>
      <w:r w:rsidRPr="00792E03">
        <w:rPr>
          <w:rFonts w:cstheme="minorHAnsi"/>
        </w:rPr>
        <w:t>.</w:t>
      </w:r>
    </w:p>
    <w:p w14:paraId="43B15920" w14:textId="7E37A9E0" w:rsidR="00792E03" w:rsidRPr="00792E03" w:rsidRDefault="00792E03" w:rsidP="0074559E">
      <w:pPr>
        <w:pStyle w:val="ListParagraph"/>
        <w:numPr>
          <w:ilvl w:val="2"/>
          <w:numId w:val="3"/>
        </w:numPr>
        <w:spacing w:before="120"/>
        <w:outlineLvl w:val="0"/>
        <w:rPr>
          <w:rFonts w:cstheme="minorHAnsi"/>
        </w:rPr>
      </w:pPr>
      <w:r w:rsidRPr="00792E03">
        <w:rPr>
          <w:rFonts w:cstheme="minorHAnsi"/>
        </w:rPr>
        <w:t xml:space="preserve">LAB MEDIA: Figure 2A. </w:t>
      </w:r>
      <w:r w:rsidRPr="002608F6">
        <w:rPr>
          <w:rFonts w:cstheme="minorHAnsi"/>
          <w:i/>
          <w:iCs/>
          <w:color w:val="0432FF"/>
        </w:rPr>
        <w:t>Video editor: Zoom in on the bright green line visible beneath the thin tissue layer</w:t>
      </w:r>
      <w:r w:rsidRPr="00792E03">
        <w:rPr>
          <w:rFonts w:cstheme="minorHAnsi"/>
        </w:rPr>
        <w:t>.</w:t>
      </w:r>
    </w:p>
    <w:p w14:paraId="05B4E663" w14:textId="77777777" w:rsidR="00792E03" w:rsidRPr="00792E03" w:rsidRDefault="00792E03" w:rsidP="0074559E">
      <w:pPr>
        <w:pStyle w:val="ListParagraph"/>
        <w:spacing w:before="120"/>
        <w:ind w:left="907"/>
        <w:outlineLvl w:val="0"/>
        <w:rPr>
          <w:rFonts w:cstheme="minorHAnsi"/>
        </w:rPr>
      </w:pPr>
    </w:p>
    <w:p w14:paraId="07F71B91" w14:textId="64F4E6AA"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Opening the pleura increased the fluorescence signal of the thoracic duct </w:t>
      </w:r>
      <w:r w:rsidRPr="0074559E">
        <w:rPr>
          <w:rFonts w:cstheme="minorHAnsi"/>
          <w:b/>
          <w:bCs/>
        </w:rPr>
        <w:t>[1]</w:t>
      </w:r>
      <w:r w:rsidRPr="00792E03">
        <w:rPr>
          <w:rFonts w:cstheme="minorHAnsi"/>
        </w:rPr>
        <w:t>.</w:t>
      </w:r>
    </w:p>
    <w:p w14:paraId="2DE9349C" w14:textId="5F2E06CC" w:rsidR="00792E03" w:rsidRPr="00792E03" w:rsidRDefault="00792E03" w:rsidP="0074559E">
      <w:pPr>
        <w:pStyle w:val="ListParagraph"/>
        <w:numPr>
          <w:ilvl w:val="2"/>
          <w:numId w:val="3"/>
        </w:numPr>
        <w:spacing w:before="120"/>
        <w:outlineLvl w:val="0"/>
        <w:rPr>
          <w:rFonts w:cstheme="minorHAnsi"/>
        </w:rPr>
      </w:pPr>
      <w:r w:rsidRPr="00792E03">
        <w:rPr>
          <w:rFonts w:cstheme="minorHAnsi"/>
        </w:rPr>
        <w:t xml:space="preserve">LAB MEDIA: Figure 2B. </w:t>
      </w:r>
      <w:r w:rsidRPr="002608F6">
        <w:rPr>
          <w:rFonts w:cstheme="minorHAnsi"/>
          <w:i/>
          <w:iCs/>
          <w:color w:val="0432FF"/>
        </w:rPr>
        <w:t>Video editor: Highlight the bright green duct that becomes more visible after the tissue layer is opened</w:t>
      </w:r>
      <w:r w:rsidRPr="00792E03">
        <w:rPr>
          <w:rFonts w:cstheme="minorHAnsi"/>
        </w:rPr>
        <w:t>.</w:t>
      </w:r>
    </w:p>
    <w:p w14:paraId="66942195" w14:textId="77777777" w:rsidR="00792E03" w:rsidRPr="00792E03" w:rsidRDefault="00792E03" w:rsidP="0074559E">
      <w:pPr>
        <w:pStyle w:val="ListParagraph"/>
        <w:spacing w:before="120"/>
        <w:ind w:left="907"/>
        <w:outlineLvl w:val="0"/>
        <w:rPr>
          <w:rFonts w:cstheme="minorHAnsi"/>
        </w:rPr>
      </w:pPr>
    </w:p>
    <w:p w14:paraId="5BD933F5" w14:textId="2A81F4EE"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Optimal fluorescence visualization of the thoracic duct was observed after opening the pleura and isolating the duct circumferentially </w:t>
      </w:r>
      <w:r w:rsidRPr="0074559E">
        <w:rPr>
          <w:rFonts w:cstheme="minorHAnsi"/>
          <w:b/>
          <w:bCs/>
        </w:rPr>
        <w:t>[1]</w:t>
      </w:r>
      <w:r w:rsidRPr="00792E03">
        <w:rPr>
          <w:rFonts w:cstheme="minorHAnsi"/>
        </w:rPr>
        <w:t>.</w:t>
      </w:r>
    </w:p>
    <w:p w14:paraId="36AB2E3F" w14:textId="5DF89809" w:rsidR="00792E03" w:rsidRPr="00792E03" w:rsidRDefault="00792E03" w:rsidP="0074559E">
      <w:pPr>
        <w:pStyle w:val="ListParagraph"/>
        <w:numPr>
          <w:ilvl w:val="2"/>
          <w:numId w:val="3"/>
        </w:numPr>
        <w:spacing w:before="120"/>
        <w:outlineLvl w:val="0"/>
        <w:rPr>
          <w:rFonts w:cstheme="minorHAnsi"/>
        </w:rPr>
      </w:pPr>
      <w:r w:rsidRPr="00792E03">
        <w:rPr>
          <w:rFonts w:cstheme="minorHAnsi"/>
        </w:rPr>
        <w:t xml:space="preserve">LAB MEDIA: Figure 2C. </w:t>
      </w:r>
      <w:r w:rsidRPr="002608F6">
        <w:rPr>
          <w:rFonts w:cstheme="minorHAnsi"/>
          <w:i/>
          <w:iCs/>
          <w:color w:val="0432FF"/>
        </w:rPr>
        <w:t>Video editor: Highlight the bright green tubular structure being held by surgical instruments</w:t>
      </w:r>
      <w:r w:rsidRPr="00792E03">
        <w:rPr>
          <w:rFonts w:cstheme="minorHAnsi"/>
        </w:rPr>
        <w:t>.</w:t>
      </w:r>
    </w:p>
    <w:p w14:paraId="601A0478" w14:textId="77777777" w:rsidR="00792E03" w:rsidRPr="00792E03" w:rsidRDefault="00792E03" w:rsidP="0074559E">
      <w:pPr>
        <w:pStyle w:val="ListParagraph"/>
        <w:spacing w:before="120"/>
        <w:ind w:left="907"/>
        <w:outlineLvl w:val="0"/>
        <w:rPr>
          <w:rFonts w:cstheme="minorHAnsi"/>
        </w:rPr>
      </w:pPr>
    </w:p>
    <w:p w14:paraId="612A6AC6" w14:textId="7AE92671" w:rsidR="00792E03" w:rsidRPr="00792E03" w:rsidRDefault="00792E03" w:rsidP="00792E03">
      <w:pPr>
        <w:pStyle w:val="ListParagraph"/>
        <w:numPr>
          <w:ilvl w:val="1"/>
          <w:numId w:val="3"/>
        </w:numPr>
        <w:spacing w:before="120"/>
        <w:outlineLvl w:val="0"/>
        <w:rPr>
          <w:rFonts w:cstheme="minorHAnsi"/>
        </w:rPr>
      </w:pPr>
      <w:r w:rsidRPr="0074559E">
        <w:rPr>
          <w:rFonts w:cstheme="minorHAnsi"/>
          <w:color w:val="7030A0"/>
        </w:rPr>
        <w:t xml:space="preserve">Distal clipping of the thoracic duct was performed under optimal fluorescence visualization </w:t>
      </w:r>
      <w:r w:rsidRPr="0074559E">
        <w:rPr>
          <w:rFonts w:cstheme="minorHAnsi"/>
          <w:b/>
          <w:bCs/>
        </w:rPr>
        <w:t>[1]</w:t>
      </w:r>
      <w:r w:rsidRPr="00792E03">
        <w:rPr>
          <w:rFonts w:cstheme="minorHAnsi"/>
        </w:rPr>
        <w:t>.</w:t>
      </w:r>
    </w:p>
    <w:p w14:paraId="334F1F72" w14:textId="702C7213" w:rsidR="00792E03" w:rsidRPr="00792E03" w:rsidRDefault="00792E03" w:rsidP="0074559E">
      <w:pPr>
        <w:pStyle w:val="ListParagraph"/>
        <w:numPr>
          <w:ilvl w:val="2"/>
          <w:numId w:val="3"/>
        </w:numPr>
        <w:spacing w:before="120"/>
        <w:outlineLvl w:val="0"/>
        <w:rPr>
          <w:rFonts w:cstheme="minorHAnsi"/>
        </w:rPr>
      </w:pPr>
      <w:r w:rsidRPr="00792E03">
        <w:rPr>
          <w:rFonts w:cstheme="minorHAnsi"/>
        </w:rPr>
        <w:t xml:space="preserve">LAB MEDIA: Figure 2D. </w:t>
      </w:r>
      <w:r w:rsidRPr="002608F6">
        <w:rPr>
          <w:rFonts w:cstheme="minorHAnsi"/>
          <w:i/>
          <w:iCs/>
          <w:color w:val="0432FF"/>
        </w:rPr>
        <w:t>Video editor: Zoom in on the clip being applied to the bright green duct.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idhya Iyer" w:date="2026-01-20T16:34:00Z" w:initials="VI">
    <w:p w14:paraId="431211DE" w14:textId="77777777" w:rsidR="007B6CCE" w:rsidRDefault="007B6CCE" w:rsidP="007B6CCE">
      <w:pPr>
        <w:pStyle w:val="CommentText"/>
        <w:widowControl w:val="0"/>
        <w:numPr>
          <w:ilvl w:val="0"/>
          <w:numId w:val="47"/>
        </w:numPr>
      </w:pPr>
      <w:r>
        <w:rPr>
          <w:rStyle w:val="CommentReference"/>
        </w:rPr>
        <w:annotationRef/>
      </w:r>
      <w:r>
        <w:rPr>
          <w:lang w:val="en-IN"/>
        </w:rPr>
        <w:t>Add the appropriate superscripts after each name the way I have done here.</w:t>
      </w:r>
    </w:p>
    <w:p w14:paraId="27444B57" w14:textId="77777777" w:rsidR="007B6CCE" w:rsidRDefault="007B6CCE" w:rsidP="007B6CCE">
      <w:pPr>
        <w:pStyle w:val="CommentText"/>
        <w:widowControl w:val="0"/>
        <w:numPr>
          <w:ilvl w:val="0"/>
          <w:numId w:val="47"/>
        </w:numPr>
      </w:pPr>
      <w:r>
        <w:rPr>
          <w:lang w:val="en-IN"/>
        </w:rPr>
        <w:t>All names must be written out in this form: John W. Deere, Jane P. Doe...here and in the lists of email addresses.</w:t>
      </w:r>
    </w:p>
  </w:comment>
  <w:comment w:id="2" w:author="Vidhya Iyer" w:date="2026-01-20T17:48:00Z" w:initials="VI">
    <w:p w14:paraId="777D8A6A" w14:textId="77777777" w:rsidR="007B6CCE" w:rsidRDefault="007B6CCE" w:rsidP="00C41650">
      <w:pPr>
        <w:pStyle w:val="CommentText"/>
      </w:pPr>
      <w:r>
        <w:rPr>
          <w:rStyle w:val="CommentReference"/>
        </w:rPr>
        <w:annotationRef/>
      </w:r>
      <w:r>
        <w:rPr>
          <w:color w:val="333333"/>
          <w:lang w:val="en-IN"/>
        </w:rPr>
        <w:t xml:space="preserve">Please see the attached iThenticate report. The highlighted text (with numbers) indicates overlap with published material. You can reuse figures and data (if legends show overlap) ONLY  BUT the legend must state “This figure was modified from X et al.. .^n” where n = reference no. </w:t>
      </w:r>
      <w:r>
        <w:rPr>
          <w:b/>
          <w:bCs/>
          <w:color w:val="333333"/>
          <w:lang w:val="en-IN"/>
        </w:rPr>
        <w:t>Note</w:t>
      </w:r>
      <w:r>
        <w:rPr>
          <w:color w:val="333333"/>
          <w:lang w:val="en-IN"/>
        </w:rPr>
        <w:t xml:space="preserve">: If that other publication from which you are reusing the data is covered by </w:t>
      </w:r>
      <w:r>
        <w:rPr>
          <w:b/>
          <w:bCs/>
          <w:color w:val="333333"/>
          <w:lang w:val="en-IN"/>
        </w:rPr>
        <w:t>an open access CC-BY</w:t>
      </w:r>
      <w:r>
        <w:rPr>
          <w:color w:val="333333"/>
          <w:lang w:val="en-IN"/>
        </w:rPr>
        <w:t xml:space="preserve">, there is no need to do anything. If not, please get and upload reprint permission from that publisher as a supplemental file. Useful keywords: MyJoVE Corp, online journal, publisher for profit, circulation number ~10,000. Regardless of this, please rephrase continuous stretches of text (sentences with colored, numbered highlights) as much as possible without sacrificing information. Some rephrasing can help reduce the similarity score so the software does not recognize this text. </w:t>
      </w:r>
    </w:p>
  </w:comment>
  <w:comment w:id="3" w:author="Vidhya Iyer" w:date="2026-01-20T17:48:00Z" w:initials="VI">
    <w:p w14:paraId="79FEB562" w14:textId="77777777" w:rsidR="007B6CCE" w:rsidRDefault="007B6CCE" w:rsidP="00C41650">
      <w:pPr>
        <w:pStyle w:val="CommentText"/>
      </w:pPr>
      <w:r>
        <w:rPr>
          <w:rStyle w:val="CommentReference"/>
        </w:rPr>
        <w:annotationRef/>
      </w:r>
      <w:r>
        <w:rPr>
          <w:color w:val="333333"/>
          <w:lang w:val="en-IN"/>
        </w:rPr>
        <w:t xml:space="preserve">Please see the attached iThenticate report. The highlighted text (with numbers) indicates overlap with published material. You can reuse figures and data (if legends show overlap) ONLY  BUT the legend must state “This figure was modified from X et al.. .^n” where n = reference no. </w:t>
      </w:r>
      <w:r>
        <w:rPr>
          <w:b/>
          <w:bCs/>
          <w:color w:val="333333"/>
          <w:lang w:val="en-IN"/>
        </w:rPr>
        <w:t>Note</w:t>
      </w:r>
      <w:r>
        <w:rPr>
          <w:color w:val="333333"/>
          <w:lang w:val="en-IN"/>
        </w:rPr>
        <w:t xml:space="preserve">: If that other publication from which you are reusing the data is covered by </w:t>
      </w:r>
      <w:r>
        <w:rPr>
          <w:b/>
          <w:bCs/>
          <w:color w:val="333333"/>
          <w:lang w:val="en-IN"/>
        </w:rPr>
        <w:t>an open access CC-BY</w:t>
      </w:r>
      <w:r>
        <w:rPr>
          <w:color w:val="333333"/>
          <w:lang w:val="en-IN"/>
        </w:rPr>
        <w:t xml:space="preserve">, there is no need to do anything. If not, please get and upload reprint permission from that publisher as a supplemental file. Useful keywords: MyJoVE Corp, online journal, publisher for profit, circulation number ~10,000. Regardless of this, please rephrase continuous stretches of text (sentences with colored, numbered highlights) as much as possible without sacrificing information. Some rephrasing can help reduce the similarity score so the software does not recognize this text. </w:t>
      </w:r>
    </w:p>
  </w:comment>
  <w:comment w:id="5" w:author="Poornima  G" w:date="2026-03-10T15:45:00Z" w:initials="PG">
    <w:p w14:paraId="5DFCCD6E" w14:textId="77777777" w:rsidR="0035304E" w:rsidRDefault="0035304E" w:rsidP="0035304E">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6" w:author="Poornima  G" w:date="2026-03-10T15:46:00Z" w:initials="PG">
    <w:p w14:paraId="34418C58" w14:textId="77777777" w:rsidR="0035304E" w:rsidRDefault="0035304E" w:rsidP="0035304E">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444B57" w15:done="1"/>
  <w15:commentEx w15:paraId="777D8A6A" w15:done="1"/>
  <w15:commentEx w15:paraId="79FEB562" w15:done="1"/>
  <w15:commentEx w15:paraId="5DFCCD6E" w15:done="0"/>
  <w15:commentEx w15:paraId="34418C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3D8E1A" w16cex:dateUtc="2026-01-20T11:04:00Z"/>
  <w16cex:commentExtensible w16cex:durableId="36266EAE" w16cex:dateUtc="2026-01-20T12:18:00Z"/>
  <w16cex:commentExtensible w16cex:durableId="11A39DBB" w16cex:dateUtc="2026-01-20T12:18:00Z"/>
  <w16cex:commentExtensible w16cex:durableId="52622E9F" w16cex:dateUtc="2026-03-10T10:15:00Z"/>
  <w16cex:commentExtensible w16cex:durableId="59D8BCC5" w16cex:dateUtc="2026-03-10T1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444B57" w16cid:durableId="0E3D8E1A"/>
  <w16cid:commentId w16cid:paraId="777D8A6A" w16cid:durableId="36266EAE"/>
  <w16cid:commentId w16cid:paraId="79FEB562" w16cid:durableId="11A39DBB"/>
  <w16cid:commentId w16cid:paraId="5DFCCD6E" w16cid:durableId="52622E9F"/>
  <w16cid:commentId w16cid:paraId="34418C58" w16cid:durableId="59D8BC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B6AE8" w14:textId="77777777" w:rsidR="00375A94" w:rsidRDefault="00375A94">
      <w:r>
        <w:separator/>
      </w:r>
    </w:p>
    <w:p w14:paraId="3721407D" w14:textId="77777777" w:rsidR="00375A94" w:rsidRDefault="00375A94"/>
  </w:endnote>
  <w:endnote w:type="continuationSeparator" w:id="0">
    <w:p w14:paraId="3C8438DA" w14:textId="77777777" w:rsidR="00375A94" w:rsidRDefault="00375A94">
      <w:r>
        <w:continuationSeparator/>
      </w:r>
    </w:p>
    <w:p w14:paraId="3785D5B1" w14:textId="77777777" w:rsidR="00375A94" w:rsidRDefault="00375A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SimSu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GJKHG F+ Helvetica">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A3881D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0301D">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780C4" w14:textId="77777777" w:rsidR="00375A94" w:rsidRDefault="00375A94">
      <w:r>
        <w:separator/>
      </w:r>
    </w:p>
    <w:p w14:paraId="37A3953A" w14:textId="77777777" w:rsidR="00375A94" w:rsidRDefault="00375A94"/>
  </w:footnote>
  <w:footnote w:type="continuationSeparator" w:id="0">
    <w:p w14:paraId="43B93DC6" w14:textId="77777777" w:rsidR="00375A94" w:rsidRDefault="00375A94">
      <w:r>
        <w:continuationSeparator/>
      </w:r>
    </w:p>
    <w:p w14:paraId="3483AFE5" w14:textId="77777777" w:rsidR="00375A94" w:rsidRDefault="00375A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09694397" name="Picture 609694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62A4C6F"/>
    <w:multiLevelType w:val="multilevel"/>
    <w:tmpl w:val="0AF602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FB7859"/>
    <w:multiLevelType w:val="hybridMultilevel"/>
    <w:tmpl w:val="606C930E"/>
    <w:lvl w:ilvl="0" w:tplc="D4A20184">
      <w:start w:val="2"/>
      <w:numFmt w:val="bullet"/>
      <w:lvlText w:val="-"/>
      <w:lvlJc w:val="left"/>
      <w:pPr>
        <w:ind w:left="1987" w:hanging="360"/>
      </w:pPr>
      <w:rPr>
        <w:rFonts w:ascii="Calibri" w:eastAsia="Times" w:hAnsi="Calibri" w:cs="Calibri" w:hint="default"/>
      </w:rPr>
    </w:lvl>
    <w:lvl w:ilvl="1" w:tplc="04090003" w:tentative="1">
      <w:start w:val="1"/>
      <w:numFmt w:val="bullet"/>
      <w:lvlText w:val="o"/>
      <w:lvlJc w:val="left"/>
      <w:pPr>
        <w:ind w:left="2707" w:hanging="360"/>
      </w:pPr>
      <w:rPr>
        <w:rFonts w:ascii="Courier New" w:hAnsi="Courier New" w:cs="Courier New" w:hint="default"/>
      </w:rPr>
    </w:lvl>
    <w:lvl w:ilvl="2" w:tplc="04090005" w:tentative="1">
      <w:start w:val="1"/>
      <w:numFmt w:val="bullet"/>
      <w:lvlText w:val=""/>
      <w:lvlJc w:val="left"/>
      <w:pPr>
        <w:ind w:left="3427" w:hanging="360"/>
      </w:pPr>
      <w:rPr>
        <w:rFonts w:ascii="Wingdings" w:hAnsi="Wingdings" w:hint="default"/>
      </w:rPr>
    </w:lvl>
    <w:lvl w:ilvl="3" w:tplc="04090001" w:tentative="1">
      <w:start w:val="1"/>
      <w:numFmt w:val="bullet"/>
      <w:lvlText w:val=""/>
      <w:lvlJc w:val="left"/>
      <w:pPr>
        <w:ind w:left="4147" w:hanging="360"/>
      </w:pPr>
      <w:rPr>
        <w:rFonts w:ascii="Symbol" w:hAnsi="Symbol" w:hint="default"/>
      </w:rPr>
    </w:lvl>
    <w:lvl w:ilvl="4" w:tplc="04090003" w:tentative="1">
      <w:start w:val="1"/>
      <w:numFmt w:val="bullet"/>
      <w:lvlText w:val="o"/>
      <w:lvlJc w:val="left"/>
      <w:pPr>
        <w:ind w:left="4867" w:hanging="360"/>
      </w:pPr>
      <w:rPr>
        <w:rFonts w:ascii="Courier New" w:hAnsi="Courier New" w:cs="Courier New" w:hint="default"/>
      </w:rPr>
    </w:lvl>
    <w:lvl w:ilvl="5" w:tplc="04090005" w:tentative="1">
      <w:start w:val="1"/>
      <w:numFmt w:val="bullet"/>
      <w:lvlText w:val=""/>
      <w:lvlJc w:val="left"/>
      <w:pPr>
        <w:ind w:left="5587" w:hanging="360"/>
      </w:pPr>
      <w:rPr>
        <w:rFonts w:ascii="Wingdings" w:hAnsi="Wingdings" w:hint="default"/>
      </w:rPr>
    </w:lvl>
    <w:lvl w:ilvl="6" w:tplc="04090001" w:tentative="1">
      <w:start w:val="1"/>
      <w:numFmt w:val="bullet"/>
      <w:lvlText w:val=""/>
      <w:lvlJc w:val="left"/>
      <w:pPr>
        <w:ind w:left="6307" w:hanging="360"/>
      </w:pPr>
      <w:rPr>
        <w:rFonts w:ascii="Symbol" w:hAnsi="Symbol" w:hint="default"/>
      </w:rPr>
    </w:lvl>
    <w:lvl w:ilvl="7" w:tplc="04090003" w:tentative="1">
      <w:start w:val="1"/>
      <w:numFmt w:val="bullet"/>
      <w:lvlText w:val="o"/>
      <w:lvlJc w:val="left"/>
      <w:pPr>
        <w:ind w:left="7027" w:hanging="360"/>
      </w:pPr>
      <w:rPr>
        <w:rFonts w:ascii="Courier New" w:hAnsi="Courier New" w:cs="Courier New" w:hint="default"/>
      </w:rPr>
    </w:lvl>
    <w:lvl w:ilvl="8" w:tplc="04090005" w:tentative="1">
      <w:start w:val="1"/>
      <w:numFmt w:val="bullet"/>
      <w:lvlText w:val=""/>
      <w:lvlJc w:val="left"/>
      <w:pPr>
        <w:ind w:left="7747" w:hanging="360"/>
      </w:pPr>
      <w:rPr>
        <w:rFonts w:ascii="Wingdings" w:hAnsi="Wingding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575B34"/>
    <w:multiLevelType w:val="hybridMultilevel"/>
    <w:tmpl w:val="60A0779C"/>
    <w:lvl w:ilvl="0" w:tplc="28CC7184">
      <w:start w:val="1"/>
      <w:numFmt w:val="lowerRoman"/>
      <w:lvlText w:val="%1)"/>
      <w:lvlJc w:val="right"/>
      <w:pPr>
        <w:ind w:left="1020" w:hanging="360"/>
      </w:pPr>
    </w:lvl>
    <w:lvl w:ilvl="1" w:tplc="57E8C2B6">
      <w:start w:val="1"/>
      <w:numFmt w:val="lowerRoman"/>
      <w:lvlText w:val="%2)"/>
      <w:lvlJc w:val="right"/>
      <w:pPr>
        <w:ind w:left="1020" w:hanging="360"/>
      </w:pPr>
    </w:lvl>
    <w:lvl w:ilvl="2" w:tplc="7AB856F6">
      <w:start w:val="1"/>
      <w:numFmt w:val="lowerRoman"/>
      <w:lvlText w:val="%3)"/>
      <w:lvlJc w:val="right"/>
      <w:pPr>
        <w:ind w:left="1020" w:hanging="360"/>
      </w:pPr>
    </w:lvl>
    <w:lvl w:ilvl="3" w:tplc="95241210">
      <w:start w:val="1"/>
      <w:numFmt w:val="lowerRoman"/>
      <w:lvlText w:val="%4)"/>
      <w:lvlJc w:val="right"/>
      <w:pPr>
        <w:ind w:left="1020" w:hanging="360"/>
      </w:pPr>
    </w:lvl>
    <w:lvl w:ilvl="4" w:tplc="417CB4F2">
      <w:start w:val="1"/>
      <w:numFmt w:val="lowerRoman"/>
      <w:lvlText w:val="%5)"/>
      <w:lvlJc w:val="right"/>
      <w:pPr>
        <w:ind w:left="1020" w:hanging="360"/>
      </w:pPr>
    </w:lvl>
    <w:lvl w:ilvl="5" w:tplc="1F0EA4A8">
      <w:start w:val="1"/>
      <w:numFmt w:val="lowerRoman"/>
      <w:lvlText w:val="%6)"/>
      <w:lvlJc w:val="right"/>
      <w:pPr>
        <w:ind w:left="1020" w:hanging="360"/>
      </w:pPr>
    </w:lvl>
    <w:lvl w:ilvl="6" w:tplc="46A23390">
      <w:start w:val="1"/>
      <w:numFmt w:val="lowerRoman"/>
      <w:lvlText w:val="%7)"/>
      <w:lvlJc w:val="right"/>
      <w:pPr>
        <w:ind w:left="1020" w:hanging="360"/>
      </w:pPr>
    </w:lvl>
    <w:lvl w:ilvl="7" w:tplc="8B0837E2">
      <w:start w:val="1"/>
      <w:numFmt w:val="lowerRoman"/>
      <w:lvlText w:val="%8)"/>
      <w:lvlJc w:val="right"/>
      <w:pPr>
        <w:ind w:left="1020" w:hanging="360"/>
      </w:pPr>
    </w:lvl>
    <w:lvl w:ilvl="8" w:tplc="5074CA4A">
      <w:start w:val="1"/>
      <w:numFmt w:val="lowerRoman"/>
      <w:lvlText w:val="%9)"/>
      <w:lvlJc w:val="right"/>
      <w:pPr>
        <w:ind w:left="1020" w:hanging="36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29"/>
  </w:num>
  <w:num w:numId="5" w16cid:durableId="209999702">
    <w:abstractNumId w:val="13"/>
  </w:num>
  <w:num w:numId="6" w16cid:durableId="1459685572">
    <w:abstractNumId w:val="33"/>
  </w:num>
  <w:num w:numId="7" w16cid:durableId="228031132">
    <w:abstractNumId w:val="40"/>
  </w:num>
  <w:num w:numId="8" w16cid:durableId="1597859644">
    <w:abstractNumId w:val="11"/>
  </w:num>
  <w:num w:numId="9" w16cid:durableId="784496459">
    <w:abstractNumId w:val="17"/>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0"/>
  </w:num>
  <w:num w:numId="19" w16cid:durableId="1729379947">
    <w:abstractNumId w:val="28"/>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4"/>
  </w:num>
  <w:num w:numId="25" w16cid:durableId="305820415">
    <w:abstractNumId w:val="12"/>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9"/>
  </w:num>
  <w:num w:numId="40" w16cid:durableId="1162430656">
    <w:abstractNumId w:val="22"/>
  </w:num>
  <w:num w:numId="41" w16cid:durableId="857502586">
    <w:abstractNumId w:val="24"/>
  </w:num>
  <w:num w:numId="42" w16cid:durableId="829755101">
    <w:abstractNumId w:val="31"/>
  </w:num>
  <w:num w:numId="43" w16cid:durableId="77024263">
    <w:abstractNumId w:val="18"/>
  </w:num>
  <w:num w:numId="44" w16cid:durableId="1024093089">
    <w:abstractNumId w:val="25"/>
  </w:num>
  <w:num w:numId="45" w16cid:durableId="1225407601">
    <w:abstractNumId w:val="21"/>
  </w:num>
  <w:num w:numId="46" w16cid:durableId="1301155924">
    <w:abstractNumId w:val="14"/>
  </w:num>
  <w:num w:numId="47" w16cid:durableId="17886224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dhya Iyer">
    <w15:presenceInfo w15:providerId="AD" w15:userId="S::vidhya.iyer@jove.com::d05d0231-8df5-4d52-95b7-e019781042c1"/>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39D2"/>
    <w:rsid w:val="00214268"/>
    <w:rsid w:val="002152AB"/>
    <w:rsid w:val="00226089"/>
    <w:rsid w:val="002422D6"/>
    <w:rsid w:val="00244CDB"/>
    <w:rsid w:val="00247BFF"/>
    <w:rsid w:val="0025310D"/>
    <w:rsid w:val="002544F1"/>
    <w:rsid w:val="002553AE"/>
    <w:rsid w:val="002608F6"/>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2D0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304E"/>
    <w:rsid w:val="00355D9B"/>
    <w:rsid w:val="00357FB7"/>
    <w:rsid w:val="00363153"/>
    <w:rsid w:val="00364249"/>
    <w:rsid w:val="003672FC"/>
    <w:rsid w:val="003754A7"/>
    <w:rsid w:val="00375A94"/>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284D"/>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42"/>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0878"/>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665"/>
    <w:rsid w:val="005C6D1E"/>
    <w:rsid w:val="005D0E9C"/>
    <w:rsid w:val="005D0F8B"/>
    <w:rsid w:val="005D2CA3"/>
    <w:rsid w:val="005D783F"/>
    <w:rsid w:val="005E27DD"/>
    <w:rsid w:val="005E2B7E"/>
    <w:rsid w:val="005F0509"/>
    <w:rsid w:val="005F18A3"/>
    <w:rsid w:val="005F1ADF"/>
    <w:rsid w:val="005F71DD"/>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59E"/>
    <w:rsid w:val="007458C6"/>
    <w:rsid w:val="00745D4B"/>
    <w:rsid w:val="00746865"/>
    <w:rsid w:val="007474E4"/>
    <w:rsid w:val="007548F3"/>
    <w:rsid w:val="007574EC"/>
    <w:rsid w:val="0076691B"/>
    <w:rsid w:val="0077071A"/>
    <w:rsid w:val="00772380"/>
    <w:rsid w:val="00772548"/>
    <w:rsid w:val="00777388"/>
    <w:rsid w:val="00785075"/>
    <w:rsid w:val="00790E8C"/>
    <w:rsid w:val="00792E03"/>
    <w:rsid w:val="007A149A"/>
    <w:rsid w:val="007A4E1D"/>
    <w:rsid w:val="007B0FBB"/>
    <w:rsid w:val="007B3E0E"/>
    <w:rsid w:val="007B6CCE"/>
    <w:rsid w:val="007B72C5"/>
    <w:rsid w:val="007D4222"/>
    <w:rsid w:val="007D61A8"/>
    <w:rsid w:val="007F1168"/>
    <w:rsid w:val="007F48D4"/>
    <w:rsid w:val="007F7E19"/>
    <w:rsid w:val="00802635"/>
    <w:rsid w:val="00804C75"/>
    <w:rsid w:val="00806B1B"/>
    <w:rsid w:val="00806BC9"/>
    <w:rsid w:val="008123C3"/>
    <w:rsid w:val="00816F53"/>
    <w:rsid w:val="00817D9F"/>
    <w:rsid w:val="00817EF5"/>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74F7"/>
    <w:rsid w:val="008F239E"/>
    <w:rsid w:val="008F7754"/>
    <w:rsid w:val="0090117D"/>
    <w:rsid w:val="0090301D"/>
    <w:rsid w:val="009055DD"/>
    <w:rsid w:val="009069E6"/>
    <w:rsid w:val="00906EFB"/>
    <w:rsid w:val="009114D8"/>
    <w:rsid w:val="009149A4"/>
    <w:rsid w:val="009212DD"/>
    <w:rsid w:val="00921AB9"/>
    <w:rsid w:val="00921E3F"/>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311D"/>
    <w:rsid w:val="00AB3338"/>
    <w:rsid w:val="00AC16C3"/>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3CA7"/>
    <w:rsid w:val="00BD4346"/>
    <w:rsid w:val="00BD4F12"/>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1FA6"/>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3A3A"/>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02E6"/>
    <w:rsid w:val="00E24673"/>
    <w:rsid w:val="00E24898"/>
    <w:rsid w:val="00E27EF5"/>
    <w:rsid w:val="00E355EE"/>
    <w:rsid w:val="00E35FB3"/>
    <w:rsid w:val="00E44C46"/>
    <w:rsid w:val="00E4663E"/>
    <w:rsid w:val="00E52377"/>
    <w:rsid w:val="00E55496"/>
    <w:rsid w:val="00E55F56"/>
    <w:rsid w:val="00E640B1"/>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4BC"/>
    <w:rsid w:val="00FF52E9"/>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nhideWhenUsed/>
    <w:rsid w:val="004060E5"/>
    <w:rPr>
      <w:lang w:val="x-none" w:eastAsia="x-none"/>
    </w:rPr>
  </w:style>
  <w:style w:type="character" w:customStyle="1" w:styleId="CommentTextChar">
    <w:name w:val="Comment Text Char"/>
    <w:link w:val="CommentText"/>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464D42"/>
    <w:rPr>
      <w:rFonts w:cs="Calibri"/>
      <w:color w:val="7030A0"/>
      <w:lang w:val="en-GB"/>
    </w:rPr>
  </w:style>
  <w:style w:type="character" w:customStyle="1" w:styleId="NarrationChar">
    <w:name w:val="Narration Char"/>
    <w:basedOn w:val="DefaultParagraphFont"/>
    <w:link w:val="Narration"/>
    <w:rsid w:val="00464D42"/>
    <w:rPr>
      <w:rFonts w:ascii="Calibri" w:hAnsi="Calibri" w:cs="Calibri"/>
      <w:color w:val="7030A0"/>
      <w:lang w:val="en-GB"/>
    </w:rPr>
  </w:style>
  <w:style w:type="paragraph" w:customStyle="1" w:styleId="ShotDescription">
    <w:name w:val="Shot Description"/>
    <w:basedOn w:val="TemplateShot"/>
    <w:link w:val="ShotDescriptionChar"/>
    <w:qFormat/>
    <w:rsid w:val="00464D42"/>
    <w:rPr>
      <w:rFonts w:cs="Calibri"/>
    </w:rPr>
  </w:style>
  <w:style w:type="character" w:customStyle="1" w:styleId="ShotDescriptionChar">
    <w:name w:val="Shot Description Char"/>
    <w:basedOn w:val="DefaultParagraphFont"/>
    <w:link w:val="ShotDescription"/>
    <w:rsid w:val="00464D42"/>
    <w:rPr>
      <w:rFonts w:ascii="Calibri" w:hAnsi="Calibri" w:cs="Calibri"/>
    </w:rPr>
  </w:style>
  <w:style w:type="paragraph" w:customStyle="1" w:styleId="TemplateNarration">
    <w:name w:val="Template Narration"/>
    <w:basedOn w:val="ListParagraph"/>
    <w:rsid w:val="00464D42"/>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464D42"/>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w.lameris@amsterdamumc.nl" TargetMode="External"/><Relationship Id="rId18" Type="http://schemas.openxmlformats.org/officeDocument/2006/relationships/hyperlink" Target="https://review.jove.com/v/5848/screen-capture-instructions-for-authors?status=a7854k"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account/file-uploader?src=21398848" TargetMode="External"/><Relationship Id="rId12" Type="http://schemas.openxmlformats.org/officeDocument/2006/relationships/hyperlink" Target="mailto:d.c.vanderaa@amsterdamumc.nl" TargetMode="External"/><Relationship Id="rId17" Type="http://schemas.openxmlformats.org/officeDocument/2006/relationships/hyperlink" Target="https://obsproject.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s.s.gisbertz@amsterdamumc.nl"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mailto:m.i.vanbergehenegouwen@amsterdamumc.nl" TargetMode="Externa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eader" Target="header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mailto:w.j.eshuis@amsterdamumc.n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682817"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682817"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682817"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A51C8BC07B5B0A4580DC55AC7727FC75"/>
        <w:category>
          <w:name w:val="General"/>
          <w:gallery w:val="placeholder"/>
        </w:category>
        <w:types>
          <w:type w:val="bbPlcHdr"/>
        </w:types>
        <w:behaviors>
          <w:behavior w:val="content"/>
        </w:behaviors>
        <w:guid w:val="{422803F9-6726-AE44-AFCA-1DA57D4C32E9}"/>
      </w:docPartPr>
      <w:docPartBody>
        <w:p w:rsidR="00000000" w:rsidRDefault="00743972" w:rsidP="00743972">
          <w:pPr>
            <w:pStyle w:val="A51C8BC07B5B0A4580DC55AC7727FC75"/>
          </w:pPr>
          <w:r w:rsidRPr="00B07A3B">
            <w:rPr>
              <w:rFonts w:eastAsia="Times New Roman" w:cstheme="minorHAnsi"/>
              <w:color w:val="808080"/>
              <w:shd w:val="clear" w:color="auto" w:fill="FFFF00"/>
            </w:rPr>
            <w:t>Click here to enter name of demonstrator(s)</w:t>
          </w:r>
        </w:p>
      </w:docPartBody>
    </w:docPart>
    <w:docPart>
      <w:docPartPr>
        <w:name w:val="A2696EFD3C46A64CA290CF3180E6D956"/>
        <w:category>
          <w:name w:val="General"/>
          <w:gallery w:val="placeholder"/>
        </w:category>
        <w:types>
          <w:type w:val="bbPlcHdr"/>
        </w:types>
        <w:behaviors>
          <w:behavior w:val="content"/>
        </w:behaviors>
        <w:guid w:val="{E9C72955-602C-8C4A-B736-D39F6C7F0882}"/>
      </w:docPartPr>
      <w:docPartBody>
        <w:p w:rsidR="00000000" w:rsidRDefault="00743972" w:rsidP="00743972">
          <w:pPr>
            <w:pStyle w:val="A2696EFD3C46A64CA290CF3180E6D956"/>
          </w:pPr>
          <w:r w:rsidRPr="00B07A3B">
            <w:rPr>
              <w:rFonts w:eastAsia="Times New Roman" w:cstheme="minorHAnsi"/>
              <w:color w:val="808080"/>
              <w:shd w:val="clear" w:color="auto" w:fill="FFFF00"/>
            </w:rPr>
            <w:t>Click here to enter name of demonstrator(s)</w:t>
          </w:r>
        </w:p>
      </w:docPartBody>
    </w:docPart>
    <w:docPart>
      <w:docPartPr>
        <w:name w:val="EB265DA24DB13249A1EA085302180A4B"/>
        <w:category>
          <w:name w:val="General"/>
          <w:gallery w:val="placeholder"/>
        </w:category>
        <w:types>
          <w:type w:val="bbPlcHdr"/>
        </w:types>
        <w:behaviors>
          <w:behavior w:val="content"/>
        </w:behaviors>
        <w:guid w:val="{31AE9538-8636-A446-982E-FC025E8EA53C}"/>
      </w:docPartPr>
      <w:docPartBody>
        <w:p w:rsidR="00000000" w:rsidRDefault="00743972" w:rsidP="00743972">
          <w:pPr>
            <w:pStyle w:val="EB265DA24DB13249A1EA085302180A4B"/>
          </w:pPr>
          <w:r w:rsidRPr="00B07A3B">
            <w:rPr>
              <w:rFonts w:eastAsia="Times New Roman" w:cstheme="minorHAnsi"/>
              <w:color w:val="808080"/>
              <w:shd w:val="clear" w:color="auto" w:fill="FFFF00"/>
            </w:rPr>
            <w:t>Click here to enter name of demonstrator(s)</w:t>
          </w:r>
        </w:p>
      </w:docPartBody>
    </w:docPart>
    <w:docPart>
      <w:docPartPr>
        <w:name w:val="6351668C8331AC48A74A3DEC19A866D0"/>
        <w:category>
          <w:name w:val="General"/>
          <w:gallery w:val="placeholder"/>
        </w:category>
        <w:types>
          <w:type w:val="bbPlcHdr"/>
        </w:types>
        <w:behaviors>
          <w:behavior w:val="content"/>
        </w:behaviors>
        <w:guid w:val="{06377535-A783-3748-839D-2C4E292084EA}"/>
      </w:docPartPr>
      <w:docPartBody>
        <w:p w:rsidR="00000000" w:rsidRDefault="00743972" w:rsidP="00743972">
          <w:pPr>
            <w:pStyle w:val="6351668C8331AC48A74A3DEC19A866D0"/>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SimSun"/>
    <w:panose1 w:val="00000500000000020000"/>
    <w:charset w:val="00"/>
    <w:family w:val="roman"/>
    <w:pitch w:val="variable"/>
    <w:sig w:usb0="E0002EFF" w:usb1="C000785B" w:usb2="00000009" w:usb3="00000000" w:csb0="000001FF" w:csb1="00000000"/>
  </w:font>
  <w:font w:name="Calibri (Body)">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GJKHG F+ Helvetica">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039D2"/>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1075A"/>
    <w:rsid w:val="00510F54"/>
    <w:rsid w:val="0054238C"/>
    <w:rsid w:val="00542F31"/>
    <w:rsid w:val="005611F3"/>
    <w:rsid w:val="00565A22"/>
    <w:rsid w:val="005950B3"/>
    <w:rsid w:val="005B24C0"/>
    <w:rsid w:val="00627CAF"/>
    <w:rsid w:val="00682817"/>
    <w:rsid w:val="00691751"/>
    <w:rsid w:val="006A568E"/>
    <w:rsid w:val="006A7088"/>
    <w:rsid w:val="006B2B83"/>
    <w:rsid w:val="00706CE8"/>
    <w:rsid w:val="00716A63"/>
    <w:rsid w:val="00741C3F"/>
    <w:rsid w:val="00743972"/>
    <w:rsid w:val="00753425"/>
    <w:rsid w:val="007571D3"/>
    <w:rsid w:val="007575BF"/>
    <w:rsid w:val="00774030"/>
    <w:rsid w:val="0077793F"/>
    <w:rsid w:val="00792E1F"/>
    <w:rsid w:val="007B72C5"/>
    <w:rsid w:val="007F1F0B"/>
    <w:rsid w:val="00801C92"/>
    <w:rsid w:val="00817EF5"/>
    <w:rsid w:val="00886687"/>
    <w:rsid w:val="008A06BD"/>
    <w:rsid w:val="008D68B7"/>
    <w:rsid w:val="008E296E"/>
    <w:rsid w:val="008F498E"/>
    <w:rsid w:val="009333F9"/>
    <w:rsid w:val="00937B16"/>
    <w:rsid w:val="009670EA"/>
    <w:rsid w:val="00996093"/>
    <w:rsid w:val="009E354D"/>
    <w:rsid w:val="00A12489"/>
    <w:rsid w:val="00A128CE"/>
    <w:rsid w:val="00A3565A"/>
    <w:rsid w:val="00A439E7"/>
    <w:rsid w:val="00A464FD"/>
    <w:rsid w:val="00A4768E"/>
    <w:rsid w:val="00A5699C"/>
    <w:rsid w:val="00A62F99"/>
    <w:rsid w:val="00A74D32"/>
    <w:rsid w:val="00A867C2"/>
    <w:rsid w:val="00A8687A"/>
    <w:rsid w:val="00AC597A"/>
    <w:rsid w:val="00AE1BA8"/>
    <w:rsid w:val="00AE42DD"/>
    <w:rsid w:val="00B04933"/>
    <w:rsid w:val="00B1083B"/>
    <w:rsid w:val="00B87D12"/>
    <w:rsid w:val="00BA0371"/>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33241"/>
    <w:rsid w:val="00D42EDE"/>
    <w:rsid w:val="00D75ED4"/>
    <w:rsid w:val="00DA10A3"/>
    <w:rsid w:val="00DA55E8"/>
    <w:rsid w:val="00DF6EE3"/>
    <w:rsid w:val="00DF7A5A"/>
    <w:rsid w:val="00E2725C"/>
    <w:rsid w:val="00E36A89"/>
    <w:rsid w:val="00E63917"/>
    <w:rsid w:val="00E640B1"/>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A51C8BC07B5B0A4580DC55AC7727FC75">
    <w:name w:val="A51C8BC07B5B0A4580DC55AC7727FC75"/>
    <w:rsid w:val="00743972"/>
    <w:pPr>
      <w:spacing w:after="160" w:line="278" w:lineRule="auto"/>
    </w:pPr>
    <w:rPr>
      <w:kern w:val="2"/>
      <w:lang w:val="en-IN" w:eastAsia="en-GB"/>
      <w14:ligatures w14:val="standardContextual"/>
    </w:rPr>
  </w:style>
  <w:style w:type="paragraph" w:customStyle="1" w:styleId="CBC58E2F51A8CD4DA5B94B70A4516C9A">
    <w:name w:val="CBC58E2F51A8CD4DA5B94B70A4516C9A"/>
    <w:rsid w:val="00743972"/>
    <w:pPr>
      <w:spacing w:after="160" w:line="278" w:lineRule="auto"/>
    </w:pPr>
    <w:rPr>
      <w:kern w:val="2"/>
      <w:lang w:val="en-IN" w:eastAsia="en-GB"/>
      <w14:ligatures w14:val="standardContextual"/>
    </w:rPr>
  </w:style>
  <w:style w:type="paragraph" w:customStyle="1" w:styleId="43B5E29D20A9904689957C0F3947167A">
    <w:name w:val="43B5E29D20A9904689957C0F3947167A"/>
    <w:rsid w:val="00743972"/>
    <w:pPr>
      <w:spacing w:after="160" w:line="278" w:lineRule="auto"/>
    </w:pPr>
    <w:rPr>
      <w:kern w:val="2"/>
      <w:lang w:val="en-IN" w:eastAsia="en-GB"/>
      <w14:ligatures w14:val="standardContextual"/>
    </w:rPr>
  </w:style>
  <w:style w:type="paragraph" w:customStyle="1" w:styleId="A2696EFD3C46A64CA290CF3180E6D956">
    <w:name w:val="A2696EFD3C46A64CA290CF3180E6D956"/>
    <w:rsid w:val="00743972"/>
    <w:pPr>
      <w:spacing w:after="160" w:line="278" w:lineRule="auto"/>
    </w:pPr>
    <w:rPr>
      <w:kern w:val="2"/>
      <w:lang w:val="en-IN" w:eastAsia="en-GB"/>
      <w14:ligatures w14:val="standardContextual"/>
    </w:rPr>
  </w:style>
  <w:style w:type="paragraph" w:customStyle="1" w:styleId="EB265DA24DB13249A1EA085302180A4B">
    <w:name w:val="EB265DA24DB13249A1EA085302180A4B"/>
    <w:rsid w:val="00743972"/>
    <w:pPr>
      <w:spacing w:after="160" w:line="278" w:lineRule="auto"/>
    </w:pPr>
    <w:rPr>
      <w:kern w:val="2"/>
      <w:lang w:val="en-IN" w:eastAsia="en-GB"/>
      <w14:ligatures w14:val="standardContextual"/>
    </w:rPr>
  </w:style>
  <w:style w:type="paragraph" w:customStyle="1" w:styleId="6351668C8331AC48A74A3DEC19A866D0">
    <w:name w:val="6351668C8331AC48A74A3DEC19A866D0"/>
    <w:rsid w:val="00743972"/>
    <w:pPr>
      <w:spacing w:after="160" w:line="278" w:lineRule="auto"/>
    </w:pPr>
    <w:rPr>
      <w:kern w:val="2"/>
      <w:lang w:val="en-IN"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465</TotalTime>
  <Pages>15</Pages>
  <Words>3140</Words>
  <Characters>18784</Characters>
  <Application>Microsoft Office Word</Application>
  <DocSecurity>0</DocSecurity>
  <Lines>354</Lines>
  <Paragraphs>121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21803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60</cp:revision>
  <dcterms:created xsi:type="dcterms:W3CDTF">2025-01-20T00:16:00Z</dcterms:created>
  <dcterms:modified xsi:type="dcterms:W3CDTF">2026-03-10T18:54:00Z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