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DB6478" w:rsidR="004E0C5A" w:rsidRPr="00A947C5" w:rsidRDefault="004E0C5A" w:rsidP="004E0C5A">
      <w:pPr>
        <w:outlineLvl w:val="0"/>
        <w:rPr>
          <w:rFonts w:ascii="Calibri" w:hAnsi="Calibri" w:cs="Calibri"/>
          <w:b/>
        </w:rPr>
      </w:pPr>
      <w:r w:rsidRPr="00A947C5">
        <w:rPr>
          <w:rFonts w:ascii="Calibri" w:hAnsi="Calibri" w:cs="Calibri"/>
          <w:b/>
        </w:rPr>
        <w:t xml:space="preserve">Submission ID #: </w:t>
      </w:r>
      <w:r w:rsidR="00B57255" w:rsidRPr="00A947C5">
        <w:rPr>
          <w:rFonts w:ascii="Calibri" w:hAnsi="Calibri" w:cs="Calibri"/>
          <w:b/>
        </w:rPr>
        <w:t>70136</w:t>
      </w:r>
    </w:p>
    <w:p w14:paraId="2F6924E5" w14:textId="28AB2E66" w:rsidR="004E0C5A" w:rsidRPr="00A947C5" w:rsidRDefault="004E0C5A" w:rsidP="004E0C5A">
      <w:pPr>
        <w:outlineLvl w:val="0"/>
        <w:rPr>
          <w:rFonts w:ascii="Calibri" w:hAnsi="Calibri" w:cs="Calibri"/>
          <w:b/>
        </w:rPr>
      </w:pPr>
      <w:r w:rsidRPr="00A947C5">
        <w:rPr>
          <w:rFonts w:ascii="Calibri" w:hAnsi="Calibri" w:cs="Calibri"/>
          <w:b/>
        </w:rPr>
        <w:t xml:space="preserve">Scriptwriter Name: </w:t>
      </w:r>
      <w:r w:rsidR="00B57255" w:rsidRPr="00A947C5">
        <w:rPr>
          <w:rFonts w:ascii="Calibri" w:hAnsi="Calibri" w:cs="Calibri"/>
          <w:b/>
        </w:rPr>
        <w:t>Poornima G</w:t>
      </w:r>
    </w:p>
    <w:p w14:paraId="6FB9233B" w14:textId="14564991" w:rsidR="004E0C5A" w:rsidRPr="00A947C5" w:rsidRDefault="004E0C5A" w:rsidP="004E0C5A">
      <w:pPr>
        <w:outlineLvl w:val="0"/>
        <w:rPr>
          <w:rFonts w:ascii="Calibri" w:hAnsi="Calibri" w:cs="Calibri"/>
          <w:b/>
        </w:rPr>
      </w:pPr>
      <w:r w:rsidRPr="00A947C5">
        <w:rPr>
          <w:rFonts w:ascii="Calibri" w:hAnsi="Calibri" w:cs="Calibri"/>
          <w:b/>
        </w:rPr>
        <w:t>Project Page Link:</w:t>
      </w:r>
      <w:r w:rsidR="00F60C18" w:rsidRPr="00A947C5">
        <w:rPr>
          <w:rFonts w:ascii="Calibri" w:hAnsi="Calibri" w:cs="Calibri"/>
          <w:b/>
        </w:rPr>
        <w:t xml:space="preserve"> </w:t>
      </w:r>
      <w:hyperlink r:id="rId7" w:history="1">
        <w:r w:rsidR="00B57255" w:rsidRPr="00A947C5">
          <w:rPr>
            <w:rStyle w:val="Hyperlink"/>
            <w:rFonts w:ascii="Calibri" w:hAnsi="Calibri" w:cs="Calibri"/>
            <w:b/>
          </w:rPr>
          <w:t>https://review.jove.com/account/file-uploader?src=21391528</w:t>
        </w:r>
      </w:hyperlink>
      <w:r w:rsidR="00B57255" w:rsidRPr="00A947C5">
        <w:rPr>
          <w:rFonts w:ascii="Calibri" w:hAnsi="Calibri" w:cs="Calibri"/>
          <w:b/>
        </w:rPr>
        <w:t xml:space="preserve"> </w:t>
      </w:r>
    </w:p>
    <w:p w14:paraId="2C89778F" w14:textId="77777777" w:rsidR="004E0C5A" w:rsidRPr="00A947C5" w:rsidRDefault="004E0C5A" w:rsidP="004E0C5A">
      <w:pPr>
        <w:outlineLvl w:val="0"/>
        <w:rPr>
          <w:rFonts w:ascii="Calibri" w:hAnsi="Calibri" w:cs="Calibri"/>
          <w:b/>
        </w:rPr>
      </w:pPr>
    </w:p>
    <w:p w14:paraId="30BC7CCC" w14:textId="5F18DBD5" w:rsidR="004E0C5A" w:rsidRPr="00A947C5" w:rsidRDefault="004E0C5A" w:rsidP="004E0C5A">
      <w:pPr>
        <w:outlineLvl w:val="0"/>
        <w:rPr>
          <w:rFonts w:ascii="Calibri" w:hAnsi="Calibri" w:cs="Calibri"/>
          <w:b/>
        </w:rPr>
      </w:pPr>
      <w:r w:rsidRPr="00A947C5">
        <w:rPr>
          <w:rFonts w:ascii="Calibri" w:hAnsi="Calibri" w:cs="Calibri"/>
          <w:b/>
          <w:sz w:val="32"/>
          <w:szCs w:val="32"/>
        </w:rPr>
        <w:t>Title:</w:t>
      </w:r>
      <w:r w:rsidRPr="00A947C5">
        <w:rPr>
          <w:rFonts w:ascii="Calibri" w:hAnsi="Calibri" w:cs="Calibri"/>
          <w:b/>
        </w:rPr>
        <w:t xml:space="preserve"> </w:t>
      </w:r>
      <w:r w:rsidR="00B57255" w:rsidRPr="00A947C5">
        <w:rPr>
          <w:rStyle w:val="ArticleTitle"/>
          <w:rFonts w:ascii="Calibri" w:hAnsi="Calibri" w:cs="Calibri"/>
        </w:rPr>
        <w:t>Functional Near-Infrared Spectroscopy-Guided Frequency Mapping of Auricular Vagus Nerve Stimulation in Depression</w:t>
      </w:r>
    </w:p>
    <w:p w14:paraId="4A0C5B67" w14:textId="23814C1E" w:rsidR="004E0C5A" w:rsidRPr="00A947C5" w:rsidRDefault="004E0C5A" w:rsidP="004E0C5A">
      <w:pPr>
        <w:outlineLvl w:val="0"/>
        <w:rPr>
          <w:rFonts w:ascii="Calibri" w:hAnsi="Calibri" w:cs="Calibri"/>
          <w:b/>
        </w:rPr>
      </w:pPr>
    </w:p>
    <w:p w14:paraId="571B4839" w14:textId="25AE8914" w:rsidR="00EC3C46" w:rsidRPr="00A947C5" w:rsidRDefault="00EC3C46" w:rsidP="00EC3C46">
      <w:pPr>
        <w:outlineLvl w:val="0"/>
        <w:rPr>
          <w:rFonts w:ascii="Calibri" w:hAnsi="Calibri" w:cs="Calibri"/>
          <w:b/>
          <w:sz w:val="28"/>
          <w:szCs w:val="28"/>
        </w:rPr>
      </w:pPr>
      <w:r w:rsidRPr="00A947C5">
        <w:rPr>
          <w:rFonts w:ascii="Calibri" w:hAnsi="Calibri" w:cs="Calibri"/>
          <w:b/>
          <w:sz w:val="28"/>
          <w:szCs w:val="28"/>
        </w:rPr>
        <w:t xml:space="preserve">Authors and Affiliations: </w:t>
      </w:r>
    </w:p>
    <w:p w14:paraId="2E93A5B4" w14:textId="3B21BF58" w:rsidR="00B57255" w:rsidRPr="00A947C5" w:rsidRDefault="00B57255" w:rsidP="00B57255">
      <w:pPr>
        <w:outlineLvl w:val="0"/>
        <w:rPr>
          <w:rFonts w:ascii="Calibri" w:hAnsi="Calibri" w:cs="Calibri"/>
          <w:b/>
          <w:sz w:val="28"/>
          <w:szCs w:val="28"/>
        </w:rPr>
      </w:pPr>
      <w:r w:rsidRPr="00A947C5">
        <w:rPr>
          <w:rFonts w:ascii="Calibri" w:hAnsi="Calibri" w:cs="Calibri"/>
          <w:b/>
          <w:sz w:val="28"/>
          <w:szCs w:val="28"/>
        </w:rPr>
        <w:t>Svenja J. Francke</w:t>
      </w:r>
      <w:r w:rsidRPr="00A947C5">
        <w:rPr>
          <w:rFonts w:ascii="Calibri" w:hAnsi="Calibri" w:cs="Calibri"/>
          <w:b/>
          <w:sz w:val="28"/>
          <w:szCs w:val="28"/>
          <w:vertAlign w:val="superscript"/>
        </w:rPr>
        <w:t>1, 2</w:t>
      </w:r>
      <w:r w:rsidRPr="00A947C5">
        <w:rPr>
          <w:rFonts w:ascii="Calibri" w:hAnsi="Calibri" w:cs="Calibri"/>
          <w:b/>
          <w:sz w:val="28"/>
          <w:szCs w:val="28"/>
        </w:rPr>
        <w:t>, Sarah Alizadeh</w:t>
      </w:r>
      <w:r w:rsidRPr="00A947C5">
        <w:rPr>
          <w:rFonts w:ascii="Calibri" w:hAnsi="Calibri" w:cs="Calibri"/>
          <w:b/>
          <w:sz w:val="28"/>
          <w:szCs w:val="28"/>
          <w:vertAlign w:val="superscript"/>
        </w:rPr>
        <w:t>1, 2</w:t>
      </w:r>
      <w:r w:rsidRPr="00A947C5">
        <w:rPr>
          <w:rFonts w:ascii="Calibri" w:hAnsi="Calibri" w:cs="Calibri"/>
          <w:b/>
          <w:sz w:val="28"/>
          <w:szCs w:val="28"/>
        </w:rPr>
        <w:t>, José C. García Alanis</w:t>
      </w:r>
      <w:r w:rsidRPr="00A947C5">
        <w:rPr>
          <w:rFonts w:ascii="Calibri" w:hAnsi="Calibri" w:cs="Calibri"/>
          <w:b/>
          <w:sz w:val="28"/>
          <w:szCs w:val="28"/>
          <w:vertAlign w:val="superscript"/>
        </w:rPr>
        <w:t>1, 2, 3</w:t>
      </w:r>
      <w:r w:rsidRPr="00A947C5">
        <w:rPr>
          <w:rFonts w:ascii="Calibri" w:hAnsi="Calibri" w:cs="Calibri"/>
          <w:b/>
          <w:sz w:val="28"/>
          <w:szCs w:val="28"/>
        </w:rPr>
        <w:t>, Dorian Kock</w:t>
      </w:r>
      <w:r w:rsidRPr="00A947C5">
        <w:rPr>
          <w:rFonts w:ascii="Calibri" w:hAnsi="Calibri" w:cs="Calibri"/>
          <w:b/>
          <w:sz w:val="28"/>
          <w:szCs w:val="28"/>
          <w:vertAlign w:val="superscript"/>
        </w:rPr>
        <w:t>1</w:t>
      </w:r>
      <w:r w:rsidRPr="00A947C5">
        <w:rPr>
          <w:rFonts w:ascii="Calibri" w:hAnsi="Calibri" w:cs="Calibri"/>
          <w:b/>
          <w:sz w:val="28"/>
          <w:szCs w:val="28"/>
        </w:rPr>
        <w:t>, Jannick Hermann</w:t>
      </w:r>
      <w:r w:rsidRPr="00A947C5">
        <w:rPr>
          <w:rFonts w:ascii="Calibri" w:hAnsi="Calibri" w:cs="Calibri"/>
          <w:b/>
          <w:sz w:val="28"/>
          <w:szCs w:val="28"/>
          <w:vertAlign w:val="superscript"/>
        </w:rPr>
        <w:t>1</w:t>
      </w:r>
      <w:r w:rsidRPr="00A947C5">
        <w:rPr>
          <w:rFonts w:ascii="Calibri" w:hAnsi="Calibri" w:cs="Calibri"/>
          <w:b/>
          <w:sz w:val="28"/>
          <w:szCs w:val="28"/>
        </w:rPr>
        <w:t>, Maximilian Kastl</w:t>
      </w:r>
      <w:r w:rsidRPr="00A947C5">
        <w:rPr>
          <w:rFonts w:ascii="Calibri" w:hAnsi="Calibri" w:cs="Calibri"/>
          <w:b/>
          <w:sz w:val="28"/>
          <w:szCs w:val="28"/>
          <w:vertAlign w:val="superscript"/>
        </w:rPr>
        <w:t>1</w:t>
      </w:r>
      <w:r w:rsidRPr="00A947C5">
        <w:rPr>
          <w:rFonts w:ascii="Calibri" w:hAnsi="Calibri" w:cs="Calibri"/>
          <w:b/>
          <w:sz w:val="28"/>
          <w:szCs w:val="28"/>
        </w:rPr>
        <w:t>, Hamidreza Jamalabadi</w:t>
      </w:r>
      <w:r w:rsidRPr="00A947C5">
        <w:rPr>
          <w:rFonts w:ascii="Calibri" w:hAnsi="Calibri" w:cs="Calibri"/>
          <w:b/>
          <w:sz w:val="28"/>
          <w:szCs w:val="28"/>
          <w:vertAlign w:val="superscript"/>
        </w:rPr>
        <w:t>1, 2, 4</w:t>
      </w:r>
      <w:r w:rsidRPr="00A947C5">
        <w:rPr>
          <w:rFonts w:ascii="Calibri" w:hAnsi="Calibri" w:cs="Calibri"/>
          <w:b/>
          <w:sz w:val="28"/>
          <w:szCs w:val="28"/>
        </w:rPr>
        <w:t>, Felix P. Bernhard</w:t>
      </w:r>
      <w:r w:rsidRPr="00A947C5">
        <w:rPr>
          <w:rFonts w:ascii="Calibri" w:hAnsi="Calibri" w:cs="Calibri"/>
          <w:b/>
          <w:sz w:val="28"/>
          <w:szCs w:val="28"/>
          <w:vertAlign w:val="superscript"/>
        </w:rPr>
        <w:t>1</w:t>
      </w:r>
    </w:p>
    <w:p w14:paraId="7148B41E" w14:textId="77777777" w:rsidR="00B57255" w:rsidRPr="00A947C5" w:rsidRDefault="00B57255" w:rsidP="00B57255">
      <w:pPr>
        <w:outlineLvl w:val="0"/>
        <w:rPr>
          <w:rFonts w:ascii="Calibri" w:hAnsi="Calibri" w:cs="Calibri"/>
          <w:b/>
          <w:sz w:val="28"/>
          <w:szCs w:val="28"/>
        </w:rPr>
      </w:pPr>
    </w:p>
    <w:p w14:paraId="0D32D8EA" w14:textId="4A003B5F" w:rsidR="00B57255" w:rsidRPr="00A947C5" w:rsidRDefault="00B57255" w:rsidP="00B57255">
      <w:pPr>
        <w:outlineLvl w:val="0"/>
        <w:rPr>
          <w:rFonts w:ascii="Calibri" w:hAnsi="Calibri" w:cs="Calibri"/>
          <w:bCs/>
          <w:sz w:val="28"/>
          <w:szCs w:val="28"/>
        </w:rPr>
      </w:pPr>
      <w:r w:rsidRPr="00A947C5">
        <w:rPr>
          <w:rFonts w:ascii="Calibri" w:hAnsi="Calibri" w:cs="Calibri"/>
          <w:bCs/>
          <w:sz w:val="28"/>
          <w:szCs w:val="28"/>
          <w:vertAlign w:val="superscript"/>
        </w:rPr>
        <w:t>1</w:t>
      </w:r>
      <w:r w:rsidRPr="00A947C5">
        <w:rPr>
          <w:rFonts w:ascii="Calibri" w:hAnsi="Calibri" w:cs="Calibri"/>
          <w:bCs/>
          <w:sz w:val="28"/>
          <w:szCs w:val="28"/>
        </w:rPr>
        <w:t>Department of Psychiatry and Psychotherapy, University of Marburg</w:t>
      </w:r>
    </w:p>
    <w:p w14:paraId="72B83FC7" w14:textId="05F28967" w:rsidR="00B57255" w:rsidRPr="00A947C5" w:rsidRDefault="00B57255" w:rsidP="00B57255">
      <w:pPr>
        <w:outlineLvl w:val="0"/>
        <w:rPr>
          <w:rFonts w:ascii="Calibri" w:hAnsi="Calibri" w:cs="Calibri"/>
          <w:bCs/>
          <w:sz w:val="28"/>
          <w:szCs w:val="28"/>
        </w:rPr>
      </w:pPr>
      <w:r w:rsidRPr="00A947C5">
        <w:rPr>
          <w:rFonts w:ascii="Calibri" w:hAnsi="Calibri" w:cs="Calibri"/>
          <w:bCs/>
          <w:sz w:val="28"/>
          <w:szCs w:val="28"/>
          <w:vertAlign w:val="superscript"/>
        </w:rPr>
        <w:t>2</w:t>
      </w:r>
      <w:r w:rsidRPr="00A947C5">
        <w:rPr>
          <w:rFonts w:ascii="Calibri" w:hAnsi="Calibri" w:cs="Calibri"/>
          <w:bCs/>
          <w:sz w:val="28"/>
          <w:szCs w:val="28"/>
        </w:rPr>
        <w:t>Center for Mind, Brain, and Behavior (CMBB), University of Marburg</w:t>
      </w:r>
    </w:p>
    <w:p w14:paraId="2173AD08" w14:textId="448DD862" w:rsidR="00B57255" w:rsidRPr="00A947C5" w:rsidRDefault="00B57255" w:rsidP="00B57255">
      <w:pPr>
        <w:outlineLvl w:val="0"/>
        <w:rPr>
          <w:rFonts w:ascii="Calibri" w:hAnsi="Calibri" w:cs="Calibri"/>
          <w:bCs/>
          <w:sz w:val="28"/>
          <w:szCs w:val="28"/>
        </w:rPr>
      </w:pPr>
      <w:r w:rsidRPr="00A947C5">
        <w:rPr>
          <w:rFonts w:ascii="Calibri" w:hAnsi="Calibri" w:cs="Calibri"/>
          <w:bCs/>
          <w:sz w:val="28"/>
          <w:szCs w:val="28"/>
          <w:vertAlign w:val="superscript"/>
        </w:rPr>
        <w:t>3</w:t>
      </w:r>
      <w:r w:rsidRPr="00A947C5">
        <w:rPr>
          <w:rFonts w:ascii="Calibri" w:hAnsi="Calibri" w:cs="Calibri"/>
          <w:bCs/>
          <w:sz w:val="28"/>
          <w:szCs w:val="28"/>
        </w:rPr>
        <w:t>Department of Psychology, University of Marburg</w:t>
      </w:r>
    </w:p>
    <w:p w14:paraId="6DC1C992" w14:textId="10B308A3" w:rsidR="00B57255" w:rsidRPr="00A947C5" w:rsidRDefault="00B57255" w:rsidP="00B57255">
      <w:pPr>
        <w:outlineLvl w:val="0"/>
        <w:rPr>
          <w:rFonts w:ascii="Calibri" w:hAnsi="Calibri" w:cs="Calibri"/>
          <w:bCs/>
          <w:sz w:val="28"/>
          <w:szCs w:val="28"/>
        </w:rPr>
      </w:pPr>
      <w:r w:rsidRPr="00A947C5">
        <w:rPr>
          <w:rFonts w:ascii="Calibri" w:hAnsi="Calibri" w:cs="Calibri"/>
          <w:bCs/>
          <w:sz w:val="28"/>
          <w:szCs w:val="28"/>
          <w:vertAlign w:val="superscript"/>
        </w:rPr>
        <w:t>4</w:t>
      </w:r>
      <w:r w:rsidRPr="00A947C5">
        <w:rPr>
          <w:rFonts w:ascii="Calibri" w:hAnsi="Calibri" w:cs="Calibri"/>
          <w:bCs/>
          <w:sz w:val="28"/>
          <w:szCs w:val="28"/>
        </w:rPr>
        <w:t>Faculty of Medicine, University of British Columbia</w:t>
      </w:r>
    </w:p>
    <w:p w14:paraId="74A3CDA1" w14:textId="77777777" w:rsidR="00D6314B" w:rsidRPr="00A947C5" w:rsidRDefault="00D6314B" w:rsidP="00EC3C46">
      <w:pPr>
        <w:outlineLvl w:val="0"/>
        <w:rPr>
          <w:rFonts w:ascii="Calibri" w:hAnsi="Calibri" w:cs="Calibri"/>
          <w:b/>
          <w:sz w:val="28"/>
          <w:szCs w:val="28"/>
        </w:rPr>
      </w:pPr>
    </w:p>
    <w:p w14:paraId="4FDD3434" w14:textId="77777777" w:rsidR="004E0C5A" w:rsidRPr="00A947C5" w:rsidRDefault="004E0C5A" w:rsidP="004E0C5A">
      <w:pPr>
        <w:outlineLvl w:val="0"/>
        <w:rPr>
          <w:rFonts w:ascii="Calibri" w:hAnsi="Calibri" w:cs="Calibri"/>
        </w:rPr>
      </w:pPr>
    </w:p>
    <w:p w14:paraId="74288581" w14:textId="77777777" w:rsidR="004E0C5A" w:rsidRPr="00A947C5" w:rsidRDefault="004E0C5A" w:rsidP="004E0C5A">
      <w:pPr>
        <w:outlineLvl w:val="0"/>
        <w:rPr>
          <w:rFonts w:ascii="Calibri" w:hAnsi="Calibri" w:cs="Calibri"/>
          <w:b/>
        </w:rPr>
      </w:pPr>
      <w:r w:rsidRPr="00A947C5">
        <w:rPr>
          <w:rFonts w:ascii="Calibri" w:hAnsi="Calibri" w:cs="Calibri"/>
          <w:b/>
        </w:rPr>
        <w:t xml:space="preserve">Corresponding Authors: </w:t>
      </w:r>
    </w:p>
    <w:bookmarkStart w:id="0" w:name="_Hlk25233958"/>
    <w:p w14:paraId="07BE2893" w14:textId="4BACBB38" w:rsidR="00A4526D" w:rsidRPr="00A947C5" w:rsidRDefault="00A4526D" w:rsidP="004E0C5A">
      <w:pPr>
        <w:outlineLvl w:val="0"/>
        <w:rPr>
          <w:rFonts w:ascii="Calibri" w:hAnsi="Calibri" w:cs="Calibri"/>
        </w:rPr>
      </w:pPr>
      <w:r w:rsidRPr="00A947C5">
        <w:rPr>
          <w:rFonts w:ascii="Calibri" w:hAnsi="Calibri" w:cs="Calibri"/>
        </w:rPr>
        <w:fldChar w:fldCharType="begin"/>
      </w:r>
      <w:r w:rsidRPr="00A947C5">
        <w:rPr>
          <w:rFonts w:ascii="Calibri" w:hAnsi="Calibri" w:cs="Calibri"/>
        </w:rPr>
        <w:instrText>HYPERLINK "mailto:svenja.francke@uni-marburg.de"</w:instrText>
      </w:r>
      <w:r w:rsidRPr="00A947C5">
        <w:rPr>
          <w:rFonts w:ascii="Calibri" w:hAnsi="Calibri" w:cs="Calibri"/>
        </w:rPr>
      </w:r>
      <w:r w:rsidRPr="00A947C5">
        <w:rPr>
          <w:rFonts w:ascii="Calibri" w:hAnsi="Calibri" w:cs="Calibri"/>
        </w:rPr>
        <w:fldChar w:fldCharType="separate"/>
      </w:r>
      <w:r w:rsidRPr="00A947C5">
        <w:rPr>
          <w:rStyle w:val="Hyperlink"/>
          <w:rFonts w:ascii="Calibri" w:hAnsi="Calibri" w:cs="Calibri"/>
        </w:rPr>
        <w:t>svenja.francke@uni-marburg.de</w:t>
      </w:r>
      <w:r w:rsidRPr="00A947C5">
        <w:rPr>
          <w:rFonts w:ascii="Calibri" w:hAnsi="Calibri" w:cs="Calibri"/>
        </w:rPr>
        <w:fldChar w:fldCharType="end"/>
      </w:r>
    </w:p>
    <w:p w14:paraId="5196A52A" w14:textId="0CE6A7C0" w:rsidR="004E0C5A" w:rsidRPr="00A947C5" w:rsidRDefault="00A4526D" w:rsidP="004E0C5A">
      <w:pPr>
        <w:outlineLvl w:val="0"/>
        <w:rPr>
          <w:rFonts w:ascii="Calibri" w:hAnsi="Calibri" w:cs="Calibri"/>
        </w:rPr>
      </w:pPr>
      <w:r w:rsidRPr="00A947C5">
        <w:rPr>
          <w:rFonts w:ascii="Calibri" w:hAnsi="Calibri" w:cs="Calibri"/>
        </w:rPr>
        <w:t xml:space="preserve"> felix.bernhard@staff.uni-marburg.d</w:t>
      </w:r>
    </w:p>
    <w:p w14:paraId="70FFA58B" w14:textId="77777777" w:rsidR="00D6314B" w:rsidRPr="00A947C5" w:rsidRDefault="00D6314B" w:rsidP="004E0C5A">
      <w:pPr>
        <w:outlineLvl w:val="0"/>
        <w:rPr>
          <w:rFonts w:ascii="Calibri" w:hAnsi="Calibri" w:cs="Calibri"/>
        </w:rPr>
      </w:pPr>
    </w:p>
    <w:p w14:paraId="1B4B2D7A" w14:textId="77777777" w:rsidR="004E0C5A" w:rsidRPr="00A947C5" w:rsidRDefault="004E0C5A" w:rsidP="004E0C5A">
      <w:pPr>
        <w:outlineLvl w:val="0"/>
        <w:rPr>
          <w:rFonts w:ascii="Calibri" w:hAnsi="Calibri" w:cs="Calibri"/>
        </w:rPr>
      </w:pPr>
    </w:p>
    <w:p w14:paraId="2E1C6668" w14:textId="7663A19B" w:rsidR="004E0C5A" w:rsidRPr="00A947C5" w:rsidRDefault="004E0C5A" w:rsidP="004E0C5A">
      <w:pPr>
        <w:outlineLvl w:val="0"/>
        <w:rPr>
          <w:rFonts w:ascii="Calibri" w:hAnsi="Calibri" w:cs="Calibri"/>
        </w:rPr>
      </w:pPr>
      <w:r w:rsidRPr="00A947C5">
        <w:rPr>
          <w:rFonts w:ascii="Calibri" w:hAnsi="Calibri" w:cs="Calibri"/>
          <w:b/>
        </w:rPr>
        <w:t xml:space="preserve">Email Addresses for </w:t>
      </w:r>
      <w:r w:rsidR="006579DD" w:rsidRPr="00A947C5">
        <w:rPr>
          <w:rFonts w:ascii="Calibri" w:hAnsi="Calibri" w:cs="Calibri"/>
          <w:b/>
        </w:rPr>
        <w:t>All A</w:t>
      </w:r>
      <w:r w:rsidRPr="00A947C5">
        <w:rPr>
          <w:rFonts w:ascii="Calibri" w:hAnsi="Calibri" w:cs="Calibri"/>
          <w:b/>
        </w:rPr>
        <w:t>uthors:</w:t>
      </w:r>
      <w:r w:rsidRPr="00A947C5">
        <w:rPr>
          <w:rFonts w:ascii="Calibri" w:hAnsi="Calibri" w:cs="Calibri"/>
        </w:rPr>
        <w:t xml:space="preserve"> </w:t>
      </w:r>
    </w:p>
    <w:bookmarkEnd w:id="0"/>
    <w:p w14:paraId="70C9F83E" w14:textId="36D4C556" w:rsidR="00CC0788" w:rsidRPr="00A947C5" w:rsidRDefault="00CC0788" w:rsidP="00CC0788">
      <w:pPr>
        <w:outlineLvl w:val="0"/>
        <w:rPr>
          <w:rFonts w:ascii="Calibri" w:hAnsi="Calibri" w:cs="Calibri"/>
          <w:bCs/>
        </w:rPr>
      </w:pPr>
      <w:r w:rsidRPr="00A947C5">
        <w:rPr>
          <w:rFonts w:ascii="Calibri" w:hAnsi="Calibri" w:cs="Calibri"/>
          <w:bCs/>
        </w:rPr>
        <w:t xml:space="preserve">Sarah Alizadeh    </w:t>
      </w:r>
      <w:r w:rsidRPr="00A947C5">
        <w:rPr>
          <w:rFonts w:ascii="Calibri" w:hAnsi="Calibri" w:cs="Calibri"/>
          <w:bCs/>
        </w:rPr>
        <w:tab/>
        <w:t>sarah.alizadehuni@uni-marburg.de</w:t>
      </w:r>
    </w:p>
    <w:p w14:paraId="0F4548F4" w14:textId="602E6D5F" w:rsidR="00CC0788" w:rsidRPr="00A947C5" w:rsidRDefault="00CC0788" w:rsidP="00CC0788">
      <w:pPr>
        <w:outlineLvl w:val="0"/>
        <w:rPr>
          <w:rFonts w:ascii="Calibri" w:hAnsi="Calibri" w:cs="Calibri"/>
          <w:bCs/>
        </w:rPr>
      </w:pPr>
      <w:r w:rsidRPr="00A947C5">
        <w:rPr>
          <w:rFonts w:ascii="Calibri" w:hAnsi="Calibri" w:cs="Calibri"/>
          <w:bCs/>
        </w:rPr>
        <w:t xml:space="preserve">José C. García Alanis   </w:t>
      </w:r>
      <w:r w:rsidRPr="00A947C5">
        <w:rPr>
          <w:rFonts w:ascii="Calibri" w:hAnsi="Calibri" w:cs="Calibri"/>
          <w:bCs/>
        </w:rPr>
        <w:tab/>
        <w:t>jose.garciaalanis@staff.uni-marburg.de</w:t>
      </w:r>
    </w:p>
    <w:p w14:paraId="700C77CD" w14:textId="3E60DD55" w:rsidR="00CC0788" w:rsidRPr="00A947C5" w:rsidRDefault="00CC0788" w:rsidP="00CC0788">
      <w:pPr>
        <w:outlineLvl w:val="0"/>
        <w:rPr>
          <w:rFonts w:ascii="Calibri" w:hAnsi="Calibri" w:cs="Calibri"/>
          <w:bCs/>
        </w:rPr>
      </w:pPr>
      <w:r w:rsidRPr="00A947C5">
        <w:rPr>
          <w:rFonts w:ascii="Calibri" w:hAnsi="Calibri" w:cs="Calibri"/>
          <w:bCs/>
        </w:rPr>
        <w:t xml:space="preserve">Dorian Kock    </w:t>
      </w:r>
      <w:r w:rsidRPr="00A947C5">
        <w:rPr>
          <w:rFonts w:ascii="Calibri" w:hAnsi="Calibri" w:cs="Calibri"/>
          <w:bCs/>
        </w:rPr>
        <w:tab/>
      </w:r>
      <w:r w:rsidRPr="00A947C5">
        <w:rPr>
          <w:rFonts w:ascii="Calibri" w:hAnsi="Calibri" w:cs="Calibri"/>
          <w:bCs/>
        </w:rPr>
        <w:tab/>
        <w:t>dorian.kock@gmail.com</w:t>
      </w:r>
    </w:p>
    <w:p w14:paraId="295CF866" w14:textId="1F0591FE" w:rsidR="00CC0788" w:rsidRPr="00A947C5" w:rsidRDefault="00CC0788" w:rsidP="00CC0788">
      <w:pPr>
        <w:outlineLvl w:val="0"/>
        <w:rPr>
          <w:rFonts w:ascii="Calibri" w:hAnsi="Calibri" w:cs="Calibri"/>
          <w:bCs/>
        </w:rPr>
      </w:pPr>
      <w:r w:rsidRPr="00A947C5">
        <w:rPr>
          <w:rFonts w:ascii="Calibri" w:hAnsi="Calibri" w:cs="Calibri"/>
          <w:bCs/>
        </w:rPr>
        <w:t xml:space="preserve">Jannick Hermann   </w:t>
      </w:r>
      <w:r w:rsidRPr="00A947C5">
        <w:rPr>
          <w:rFonts w:ascii="Calibri" w:hAnsi="Calibri" w:cs="Calibri"/>
          <w:bCs/>
        </w:rPr>
        <w:tab/>
        <w:t>jannick.herrmann7@gmail.com</w:t>
      </w:r>
    </w:p>
    <w:p w14:paraId="6EB21D85" w14:textId="2FEEF9C5" w:rsidR="00CC0788" w:rsidRPr="00A947C5" w:rsidRDefault="00CC0788" w:rsidP="00CC0788">
      <w:pPr>
        <w:outlineLvl w:val="0"/>
        <w:rPr>
          <w:rFonts w:ascii="Calibri" w:hAnsi="Calibri" w:cs="Calibri"/>
          <w:bCs/>
        </w:rPr>
      </w:pPr>
      <w:r w:rsidRPr="00A947C5">
        <w:rPr>
          <w:rFonts w:ascii="Calibri" w:hAnsi="Calibri" w:cs="Calibri"/>
          <w:bCs/>
        </w:rPr>
        <w:t xml:space="preserve">Maximilian Kastl   </w:t>
      </w:r>
      <w:r w:rsidRPr="00A947C5">
        <w:rPr>
          <w:rFonts w:ascii="Calibri" w:hAnsi="Calibri" w:cs="Calibri"/>
          <w:bCs/>
        </w:rPr>
        <w:tab/>
        <w:t>maximilian.kastl@web.de</w:t>
      </w:r>
    </w:p>
    <w:p w14:paraId="12916965" w14:textId="7DF0D706" w:rsidR="003B5E26" w:rsidRPr="00A947C5" w:rsidRDefault="00CC0788" w:rsidP="00CC0788">
      <w:pPr>
        <w:outlineLvl w:val="0"/>
        <w:rPr>
          <w:rFonts w:ascii="Calibri" w:hAnsi="Calibri" w:cs="Calibri"/>
          <w:bCs/>
        </w:rPr>
      </w:pPr>
      <w:r w:rsidRPr="00A947C5">
        <w:rPr>
          <w:rFonts w:ascii="Calibri" w:hAnsi="Calibri" w:cs="Calibri"/>
          <w:bCs/>
        </w:rPr>
        <w:t>Hamidreza Jamalabadi  hamidreza.jamalabadi@uni-marburg.de</w:t>
      </w:r>
    </w:p>
    <w:p w14:paraId="6F84F159" w14:textId="77777777" w:rsidR="003B5E26" w:rsidRPr="00A947C5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A947C5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A947C5" w:rsidRDefault="00C70C90">
      <w:pPr>
        <w:rPr>
          <w:rFonts w:ascii="Calibri" w:hAnsi="Calibri" w:cs="Calibri"/>
          <w:bCs/>
        </w:rPr>
      </w:pPr>
      <w:r w:rsidRPr="00A947C5">
        <w:rPr>
          <w:rFonts w:ascii="Calibri" w:hAnsi="Calibri" w:cs="Calibri"/>
          <w:bCs/>
        </w:rPr>
        <w:br w:type="page"/>
      </w:r>
    </w:p>
    <w:p w14:paraId="1667ADCD" w14:textId="6A876452" w:rsidR="005F1ADF" w:rsidRPr="00A947C5" w:rsidRDefault="005F1ADF" w:rsidP="00FD00B1">
      <w:pPr>
        <w:pStyle w:val="Heading2"/>
        <w:jc w:val="center"/>
        <w:rPr>
          <w:rFonts w:ascii="Calibri" w:hAnsi="Calibri"/>
          <w:b/>
          <w:bCs w:val="0"/>
          <w:sz w:val="32"/>
          <w:szCs w:val="32"/>
        </w:rPr>
      </w:pPr>
      <w:r w:rsidRPr="00A947C5">
        <w:rPr>
          <w:rFonts w:ascii="Calibri" w:hAnsi="Calibri"/>
          <w:b/>
          <w:bCs w:val="0"/>
          <w:sz w:val="32"/>
          <w:szCs w:val="32"/>
        </w:rPr>
        <w:lastRenderedPageBreak/>
        <w:t>Author Questionnaire</w:t>
      </w:r>
    </w:p>
    <w:p w14:paraId="22834088" w14:textId="3DFD48CD" w:rsidR="005F1ADF" w:rsidRPr="00A947C5" w:rsidRDefault="005F1ADF" w:rsidP="005F1ADF">
      <w:pPr>
        <w:spacing w:before="120"/>
        <w:ind w:left="216" w:hanging="216"/>
        <w:rPr>
          <w:rFonts w:ascii="Calibri" w:hAnsi="Calibri" w:cs="Calibri"/>
          <w:b/>
        </w:rPr>
      </w:pPr>
      <w:r w:rsidRPr="00A947C5">
        <w:rPr>
          <w:rFonts w:ascii="Calibri" w:hAnsi="Calibri" w:cs="Calibri"/>
          <w:b/>
        </w:rPr>
        <w:t xml:space="preserve">1. </w:t>
      </w:r>
      <w:r w:rsidRPr="00A947C5">
        <w:rPr>
          <w:rFonts w:ascii="Calibri" w:hAnsi="Calibri" w:cs="Calibri"/>
          <w:b/>
          <w:bCs/>
        </w:rPr>
        <w:t>Microscopy</w:t>
      </w:r>
      <w:r w:rsidRPr="00A947C5">
        <w:rPr>
          <w:rFonts w:ascii="Calibri" w:hAnsi="Calibri" w:cs="Calibri"/>
        </w:rPr>
        <w:t>: Does your protocol require the use of a dissecting or stereomicroscope for performing a complex dissection, microinjection technique, or something similar?</w:t>
      </w:r>
      <w:r w:rsidRPr="00A947C5">
        <w:rPr>
          <w:rFonts w:ascii="Calibri" w:hAnsi="Calibri" w:cs="Calibri"/>
          <w:b/>
        </w:rPr>
        <w:t xml:space="preserve">  </w:t>
      </w:r>
      <w:r w:rsidR="00F9533F" w:rsidRPr="00A947C5">
        <w:rPr>
          <w:rFonts w:ascii="Calibri" w:hAnsi="Calibri" w:cs="Calibri"/>
          <w:b/>
          <w:bCs/>
        </w:rPr>
        <w:t>no</w:t>
      </w:r>
      <w:r w:rsidRPr="00A947C5">
        <w:rPr>
          <w:rFonts w:ascii="Calibri" w:hAnsi="Calibri" w:cs="Calibri"/>
        </w:rPr>
        <w:t xml:space="preserve">  </w:t>
      </w:r>
    </w:p>
    <w:p w14:paraId="4E7C3E85" w14:textId="77777777" w:rsidR="00A13CC3" w:rsidRPr="00A947C5" w:rsidRDefault="00A13CC3" w:rsidP="00D7547B">
      <w:pPr>
        <w:spacing w:before="120"/>
        <w:ind w:left="720"/>
        <w:rPr>
          <w:rFonts w:ascii="Calibri" w:hAnsi="Calibri" w:cs="Calibri"/>
          <w:b/>
          <w:color w:val="7F7F7F" w:themeColor="text1" w:themeTint="80"/>
        </w:rPr>
      </w:pPr>
    </w:p>
    <w:p w14:paraId="4B20EAF0" w14:textId="16B36422" w:rsidR="005F1ADF" w:rsidRPr="00A947C5" w:rsidRDefault="005F1ADF" w:rsidP="005F1ADF">
      <w:pPr>
        <w:spacing w:before="120"/>
        <w:ind w:left="216" w:hanging="216"/>
        <w:rPr>
          <w:rFonts w:ascii="Calibri" w:hAnsi="Calibri" w:cs="Calibri"/>
        </w:rPr>
      </w:pPr>
      <w:r w:rsidRPr="00A947C5">
        <w:rPr>
          <w:rFonts w:ascii="Calibri" w:hAnsi="Calibri" w:cs="Calibri"/>
          <w:b/>
        </w:rPr>
        <w:t xml:space="preserve">2. Software: </w:t>
      </w:r>
      <w:r w:rsidRPr="00A947C5">
        <w:rPr>
          <w:rFonts w:ascii="Calibri" w:hAnsi="Calibri" w:cs="Calibri"/>
        </w:rPr>
        <w:t>Does the part of your protocol being filmed include step-by-step descriptions of software usage?</w:t>
      </w:r>
      <w:r w:rsidRPr="00A947C5">
        <w:rPr>
          <w:rFonts w:ascii="Calibri" w:hAnsi="Calibri" w:cs="Calibri"/>
          <w:b/>
        </w:rPr>
        <w:t xml:space="preserve">  </w:t>
      </w:r>
      <w:r w:rsidR="00A947C5" w:rsidRPr="00A947C5">
        <w:rPr>
          <w:rFonts w:ascii="Calibri" w:hAnsi="Calibri" w:cs="Calibri"/>
          <w:b/>
          <w:bCs/>
        </w:rPr>
        <w:t>Yes</w:t>
      </w:r>
    </w:p>
    <w:p w14:paraId="1C68C2BA" w14:textId="77777777" w:rsidR="005F1ADF" w:rsidRPr="00A947C5" w:rsidRDefault="005F1ADF" w:rsidP="005F1ADF">
      <w:pPr>
        <w:spacing w:before="120"/>
        <w:rPr>
          <w:rFonts w:ascii="Calibri" w:hAnsi="Calibri" w:cs="Calibri"/>
          <w:b/>
        </w:rPr>
      </w:pPr>
    </w:p>
    <w:p w14:paraId="45567FAE" w14:textId="5C2C2B92" w:rsidR="005F4225" w:rsidRPr="00A947C5" w:rsidRDefault="005F4225" w:rsidP="005F1AD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A947C5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SCREEN. The screen should be in focus and the fonts</w:t>
      </w:r>
      <w:r w:rsidR="00394D12" w:rsidRPr="00A947C5">
        <w:rPr>
          <w:rFonts w:ascii="Calibri" w:hAnsi="Calibri" w:cs="Calibri"/>
          <w:b/>
          <w:bCs/>
          <w:i/>
          <w:iCs/>
          <w:color w:val="3333FF"/>
        </w:rPr>
        <w:t>/traces</w:t>
      </w:r>
      <w:r w:rsidRPr="00A947C5">
        <w:rPr>
          <w:rFonts w:ascii="Calibri" w:hAnsi="Calibri" w:cs="Calibri"/>
          <w:b/>
          <w:bCs/>
          <w:i/>
          <w:iCs/>
          <w:color w:val="3333FF"/>
        </w:rPr>
        <w:t xml:space="preserve"> should be clearly visible</w:t>
      </w:r>
    </w:p>
    <w:p w14:paraId="0C830660" w14:textId="77777777" w:rsidR="005F4225" w:rsidRPr="00A947C5" w:rsidRDefault="005F4225" w:rsidP="005F1ADF">
      <w:pPr>
        <w:spacing w:before="120"/>
        <w:rPr>
          <w:rFonts w:ascii="Calibri" w:hAnsi="Calibri" w:cs="Calibri"/>
          <w:b/>
        </w:rPr>
      </w:pPr>
    </w:p>
    <w:p w14:paraId="7A03162F" w14:textId="19F494C8" w:rsidR="005F1ADF" w:rsidRPr="00A947C5" w:rsidRDefault="009A2C33" w:rsidP="005F1ADF">
      <w:pPr>
        <w:spacing w:before="120"/>
        <w:rPr>
          <w:rFonts w:ascii="Calibri" w:hAnsi="Calibri" w:cs="Calibri"/>
          <w:b/>
          <w:bCs/>
        </w:rPr>
      </w:pPr>
      <w:r w:rsidRPr="00A947C5">
        <w:rPr>
          <w:rFonts w:ascii="Calibri" w:hAnsi="Calibri" w:cs="Calibri"/>
          <w:b/>
        </w:rPr>
        <w:t>3</w:t>
      </w:r>
      <w:r w:rsidR="005F1ADF" w:rsidRPr="00A947C5">
        <w:rPr>
          <w:rFonts w:ascii="Calibri" w:hAnsi="Calibri" w:cs="Calibri"/>
          <w:b/>
        </w:rPr>
        <w:t>. Filming location:</w:t>
      </w:r>
      <w:r w:rsidR="005F1ADF" w:rsidRPr="00A947C5">
        <w:rPr>
          <w:rFonts w:ascii="Calibri" w:hAnsi="Calibri" w:cs="Calibri"/>
        </w:rPr>
        <w:t xml:space="preserve"> Will the filming need to take place in multiple locations? </w:t>
      </w:r>
      <w:r w:rsidR="005F1ADF" w:rsidRPr="00A947C5">
        <w:rPr>
          <w:rFonts w:ascii="Calibri" w:hAnsi="Calibri" w:cs="Calibri"/>
          <w:b/>
        </w:rPr>
        <w:t xml:space="preserve">  </w:t>
      </w:r>
      <w:r w:rsidR="00CC0788" w:rsidRPr="00A947C5">
        <w:rPr>
          <w:rFonts w:ascii="Calibri" w:hAnsi="Calibri" w:cs="Calibri"/>
          <w:b/>
          <w:bCs/>
        </w:rPr>
        <w:t>No</w:t>
      </w:r>
    </w:p>
    <w:p w14:paraId="4920A8BE" w14:textId="77777777" w:rsidR="00500FA1" w:rsidRPr="00A947C5" w:rsidRDefault="00500FA1" w:rsidP="005F1ADF">
      <w:pPr>
        <w:spacing w:before="120"/>
        <w:ind w:left="720"/>
        <w:rPr>
          <w:rFonts w:ascii="Calibri" w:hAnsi="Calibri" w:cs="Calibri"/>
        </w:rPr>
      </w:pPr>
    </w:p>
    <w:p w14:paraId="2934ADF1" w14:textId="2A3BC996" w:rsidR="00F0777A" w:rsidRPr="00A947C5" w:rsidRDefault="00500FA1" w:rsidP="00F0777A">
      <w:pPr>
        <w:spacing w:before="120"/>
        <w:rPr>
          <w:rFonts w:ascii="Calibri" w:hAnsi="Calibri" w:cs="Calibri"/>
        </w:rPr>
      </w:pPr>
      <w:r w:rsidRPr="00A947C5">
        <w:rPr>
          <w:rFonts w:ascii="Calibri" w:hAnsi="Calibri" w:cs="Calibri"/>
          <w:b/>
          <w:bCs/>
        </w:rPr>
        <w:t xml:space="preserve">4. Testimonials (optional): </w:t>
      </w:r>
      <w:r w:rsidRPr="00A947C5">
        <w:rPr>
          <w:rFonts w:ascii="Calibri" w:hAnsi="Calibri" w:cs="Calibri"/>
        </w:rPr>
        <w:t xml:space="preserve">Would you be open to filming two short testimonial statements </w:t>
      </w:r>
      <w:r w:rsidRPr="00A947C5">
        <w:rPr>
          <w:rStyle w:val="Strong"/>
          <w:rFonts w:ascii="Calibri" w:hAnsi="Calibri" w:cs="Calibri"/>
        </w:rPr>
        <w:t>live during your JoVE shoot</w:t>
      </w:r>
      <w:r w:rsidRPr="00A947C5">
        <w:rPr>
          <w:rFonts w:ascii="Calibri" w:hAnsi="Calibri" w:cs="Calibri"/>
        </w:rPr>
        <w:t xml:space="preserve">? These will </w:t>
      </w:r>
      <w:r w:rsidRPr="00A947C5">
        <w:rPr>
          <w:rStyle w:val="Strong"/>
          <w:rFonts w:ascii="Calibri" w:hAnsi="Calibri" w:cs="Calibri"/>
        </w:rPr>
        <w:t>not appear in your JoVE video</w:t>
      </w:r>
      <w:r w:rsidRPr="00A947C5">
        <w:rPr>
          <w:rFonts w:ascii="Calibri" w:hAnsi="Calibri" w:cs="Calibri"/>
        </w:rPr>
        <w:t xml:space="preserve"> but may be used in JoVE’s promotional materials. </w:t>
      </w:r>
      <w:r w:rsidR="00CC0788" w:rsidRPr="00A947C5">
        <w:rPr>
          <w:rFonts w:ascii="Calibri" w:hAnsi="Calibri" w:cs="Calibri"/>
          <w:b/>
          <w:bCs/>
        </w:rPr>
        <w:t>Yes</w:t>
      </w:r>
    </w:p>
    <w:p w14:paraId="32DAE90F" w14:textId="77777777" w:rsidR="003326AD" w:rsidRPr="00A947C5" w:rsidRDefault="003326AD" w:rsidP="005F1ADF">
      <w:pPr>
        <w:rPr>
          <w:rFonts w:ascii="Calibri" w:hAnsi="Calibri" w:cs="Calibri"/>
          <w:b/>
          <w:sz w:val="22"/>
          <w:szCs w:val="22"/>
        </w:rPr>
      </w:pPr>
    </w:p>
    <w:p w14:paraId="67386C83" w14:textId="77777777" w:rsidR="005F1ADF" w:rsidRPr="00A947C5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A947C5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A947C5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65ACAC30" w:rsidR="005F1ADF" w:rsidRPr="00A947C5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A947C5">
        <w:rPr>
          <w:rFonts w:ascii="Calibri" w:hAnsi="Calibri" w:cs="Calibri"/>
          <w:bCs/>
          <w:sz w:val="22"/>
          <w:szCs w:val="22"/>
        </w:rPr>
        <w:t xml:space="preserve">Number of Steps:  </w:t>
      </w:r>
      <w:r w:rsidR="00A4526D" w:rsidRPr="00A947C5">
        <w:rPr>
          <w:rFonts w:ascii="Calibri" w:hAnsi="Calibri" w:cs="Calibri"/>
          <w:bCs/>
          <w:sz w:val="22"/>
          <w:szCs w:val="22"/>
        </w:rPr>
        <w:t>18</w:t>
      </w:r>
    </w:p>
    <w:p w14:paraId="5AAC9C6C" w14:textId="65FC89E4" w:rsidR="00C2620F" w:rsidRPr="00A947C5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A947C5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A4526D" w:rsidRPr="00A947C5">
        <w:rPr>
          <w:rFonts w:ascii="Calibri" w:hAnsi="Calibri" w:cs="Calibri"/>
          <w:bCs/>
          <w:sz w:val="22"/>
          <w:szCs w:val="22"/>
        </w:rPr>
        <w:t>45 (15 SC)</w:t>
      </w:r>
      <w:r w:rsidRPr="00A947C5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A947C5">
        <w:rPr>
          <w:rFonts w:ascii="Calibri" w:hAnsi="Calibri" w:cs="Calibri"/>
          <w:b/>
          <w:sz w:val="22"/>
          <w:szCs w:val="22"/>
        </w:rPr>
        <w:br w:type="page"/>
      </w:r>
    </w:p>
    <w:p w14:paraId="688BB839" w14:textId="77E7A168" w:rsidR="00C058AE" w:rsidRPr="00A947C5" w:rsidRDefault="00FF25E5" w:rsidP="000F326F">
      <w:pPr>
        <w:pStyle w:val="Heading1"/>
        <w:rPr>
          <w:rFonts w:ascii="Calibri" w:hAnsi="Calibri" w:cs="Calibri"/>
        </w:rPr>
      </w:pPr>
      <w:r w:rsidRPr="00A947C5">
        <w:rPr>
          <w:rFonts w:ascii="Calibri" w:hAnsi="Calibri" w:cs="Calibri"/>
        </w:rPr>
        <w:lastRenderedPageBreak/>
        <w:t>In</w:t>
      </w:r>
      <w:r w:rsidR="004150BE" w:rsidRPr="00A947C5">
        <w:rPr>
          <w:rFonts w:ascii="Calibri" w:hAnsi="Calibri" w:cs="Calibri"/>
        </w:rPr>
        <w:t>terviews</w:t>
      </w:r>
    </w:p>
    <w:p w14:paraId="21054688" w14:textId="23549FDE" w:rsidR="00455638" w:rsidRPr="00A947C5" w:rsidRDefault="00455638" w:rsidP="00455638">
      <w:pPr>
        <w:rPr>
          <w:rFonts w:ascii="Calibri" w:hAnsi="Calibri" w:cs="Calibri"/>
          <w:b/>
          <w:i/>
          <w:iCs/>
        </w:rPr>
      </w:pPr>
      <w:r w:rsidRPr="00A947C5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A947C5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A947C5">
        <w:rPr>
          <w:rFonts w:ascii="Calibri" w:hAnsi="Calibri" w:cs="Calibri"/>
          <w:b/>
          <w:i/>
          <w:color w:val="0000FF"/>
        </w:rPr>
        <w:t>.</w:t>
      </w:r>
      <w:r w:rsidRPr="00A947C5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A947C5" w:rsidRDefault="007D61A8" w:rsidP="00731E5D">
      <w:pPr>
        <w:rPr>
          <w:rFonts w:ascii="Calibri" w:hAnsi="Calibri" w:cs="Calibri"/>
          <w:b/>
        </w:rPr>
      </w:pPr>
    </w:p>
    <w:p w14:paraId="65488333" w14:textId="77777777" w:rsidR="00D7547B" w:rsidRPr="00A947C5" w:rsidRDefault="00D7547B" w:rsidP="007D61A8">
      <w:pPr>
        <w:rPr>
          <w:rFonts w:ascii="Calibri" w:hAnsi="Calibri" w:cs="Calibri"/>
          <w:b/>
        </w:rPr>
      </w:pPr>
    </w:p>
    <w:p w14:paraId="32998071" w14:textId="45E14CF0" w:rsidR="00D94887" w:rsidRPr="00A947C5" w:rsidRDefault="00D94887" w:rsidP="007D61A8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A947C5">
        <w:rPr>
          <w:rFonts w:ascii="Calibri" w:hAnsi="Calibri" w:cs="Calibri"/>
          <w:b/>
          <w:bCs/>
          <w:highlight w:val="yellow"/>
          <w:shd w:val="clear" w:color="auto" w:fill="FFFFFF"/>
        </w:rPr>
        <w:t>Authors</w:t>
      </w:r>
      <w:r w:rsidRPr="00A947C5">
        <w:rPr>
          <w:rFonts w:ascii="Calibri" w:hAnsi="Calibri" w:cs="Calibri"/>
          <w:highlight w:val="yellow"/>
          <w:shd w:val="clear" w:color="auto" w:fill="FFFFFF"/>
        </w:rPr>
        <w:t xml:space="preserve">: Please note that </w:t>
      </w:r>
      <w:r w:rsidRPr="00A947C5">
        <w:rPr>
          <w:rFonts w:ascii="Calibri" w:hAnsi="Calibri" w:cs="Calibri"/>
          <w:b/>
          <w:bCs/>
          <w:highlight w:val="yellow"/>
          <w:shd w:val="clear" w:color="auto" w:fill="FFFFFF"/>
        </w:rPr>
        <w:t>the questions will not appear on screen</w:t>
      </w:r>
      <w:r w:rsidRPr="00A947C5">
        <w:rPr>
          <w:rFonts w:ascii="Calibri" w:hAnsi="Calibri" w:cs="Calibri"/>
          <w:highlight w:val="yellow"/>
          <w:shd w:val="clear" w:color="auto" w:fill="FFFFFF"/>
        </w:rPr>
        <w:t xml:space="preserve">. </w:t>
      </w:r>
      <w:r w:rsidRPr="00A947C5">
        <w:rPr>
          <w:rFonts w:ascii="Calibri" w:hAnsi="Calibri" w:cs="Calibri"/>
          <w:i/>
          <w:iCs/>
          <w:highlight w:val="yellow"/>
          <w:shd w:val="clear" w:color="auto" w:fill="FFFFFF"/>
        </w:rPr>
        <w:t xml:space="preserve">Please answer in </w:t>
      </w:r>
      <w:r w:rsidRPr="00A947C5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D2E35E0" w14:textId="18E51001" w:rsidR="00CC0788" w:rsidRPr="00A947C5" w:rsidRDefault="00CC0788" w:rsidP="007D61A8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A947C5">
        <w:rPr>
          <w:rFonts w:ascii="Calibri" w:hAnsi="Calibri" w:cs="Calibri"/>
          <w:highlight w:val="yellow"/>
          <w:shd w:val="clear" w:color="auto" w:fill="FFFFFF"/>
        </w:rPr>
        <w:t>We have chosen the best 5 answers.</w:t>
      </w:r>
    </w:p>
    <w:p w14:paraId="4B6C7070" w14:textId="77777777" w:rsidR="00D94887" w:rsidRPr="00A947C5" w:rsidRDefault="00D94887" w:rsidP="007D61A8">
      <w:pPr>
        <w:rPr>
          <w:rFonts w:ascii="Calibri" w:hAnsi="Calibri" w:cs="Calibri"/>
          <w:b/>
          <w:bCs/>
          <w:shd w:val="clear" w:color="auto" w:fill="FFFFFF"/>
        </w:rPr>
      </w:pPr>
    </w:p>
    <w:p w14:paraId="09973816" w14:textId="48757F75" w:rsidR="00A51444" w:rsidRPr="00A947C5" w:rsidRDefault="00A51444" w:rsidP="007D61A8">
      <w:pPr>
        <w:rPr>
          <w:rFonts w:ascii="Calibri" w:hAnsi="Calibri" w:cs="Calibri"/>
          <w:b/>
          <w:bCs/>
          <w:sz w:val="28"/>
          <w:szCs w:val="28"/>
          <w:shd w:val="clear" w:color="auto" w:fill="FFFFFF"/>
        </w:rPr>
      </w:pPr>
      <w:r w:rsidRPr="00A947C5">
        <w:rPr>
          <w:rFonts w:ascii="Calibri" w:hAnsi="Calibri" w:cs="Calibri"/>
          <w:b/>
          <w:bCs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007D61A8">
      <w:pPr>
        <w:rPr>
          <w:rFonts w:ascii="Calibri" w:hAnsi="Calibri" w:cs="Calibri"/>
          <w:b/>
          <w:bCs/>
          <w:shd w:val="clear" w:color="auto" w:fill="FFFFFF"/>
        </w:rPr>
      </w:pPr>
    </w:p>
    <w:p w14:paraId="6CEFC1BF" w14:textId="2EC4BD24" w:rsidR="007E1A66" w:rsidRPr="00A947C5" w:rsidRDefault="007E1A66" w:rsidP="007D61A8">
      <w:pPr>
        <w:rPr>
          <w:rFonts w:ascii="Calibri" w:hAnsi="Calibri" w:cs="Calibri"/>
          <w:b/>
          <w:bCs/>
          <w:shd w:val="clear" w:color="auto" w:fill="FFFFFF"/>
        </w:rPr>
      </w:pPr>
      <w:r w:rsidRPr="007E1A66">
        <w:rPr>
          <w:rFonts w:ascii="Calibri" w:hAnsi="Calibri" w:cs="Calibri"/>
          <w:b/>
          <w:bCs/>
          <w:sz w:val="32"/>
          <w:szCs w:val="32"/>
          <w:highlight w:val="green"/>
          <w:shd w:val="clear" w:color="auto" w:fill="FFFFFF"/>
        </w:rPr>
        <w:t xml:space="preserve">NOTE: </w:t>
      </w:r>
      <w:r w:rsidRPr="007E1A66">
        <w:rPr>
          <w:rFonts w:ascii="Calibri" w:hAnsi="Calibri" w:cs="Calibri"/>
          <w:sz w:val="32"/>
          <w:szCs w:val="32"/>
          <w:highlight w:val="green"/>
          <w:shd w:val="clear" w:color="auto" w:fill="FFFFFF"/>
        </w:rPr>
        <w:t>Authors changed all interview answers on spo</w:t>
      </w:r>
      <w:r>
        <w:rPr>
          <w:rFonts w:ascii="Calibri" w:hAnsi="Calibri" w:cs="Calibri"/>
          <w:sz w:val="32"/>
          <w:szCs w:val="32"/>
          <w:highlight w:val="green"/>
          <w:shd w:val="clear" w:color="auto" w:fill="FFFFFF"/>
        </w:rPr>
        <w:t>t, their answera re given in red font</w:t>
      </w:r>
    </w:p>
    <w:p w14:paraId="16F3E485" w14:textId="3BBD9AF9" w:rsidR="007D61A8" w:rsidRPr="00A947C5" w:rsidRDefault="009470DC" w:rsidP="007D61A8">
      <w:pPr>
        <w:rPr>
          <w:rFonts w:ascii="Calibri" w:hAnsi="Calibri" w:cs="Calibri"/>
          <w:strike/>
        </w:rPr>
      </w:pPr>
      <w:r w:rsidRPr="00A947C5">
        <w:rPr>
          <w:rFonts w:ascii="Calibri" w:hAnsi="Calibri" w:cs="Calibri"/>
          <w:strike/>
        </w:rPr>
        <w:t xml:space="preserve">REQUIRED: </w:t>
      </w:r>
      <w:r w:rsidR="00E4663E" w:rsidRPr="00A947C5">
        <w:rPr>
          <w:rFonts w:ascii="Calibri" w:hAnsi="Calibri" w:cs="Calibri"/>
          <w:strike/>
        </w:rPr>
        <w:t>Summarize your research focus and the main questions it aims to answer.</w:t>
      </w:r>
    </w:p>
    <w:p w14:paraId="25928288" w14:textId="3C9A88C8" w:rsidR="007D61A8" w:rsidRPr="00A947C5" w:rsidRDefault="007A247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A947C5">
        <w:rPr>
          <w:rStyle w:val="AuthorName"/>
          <w:rFonts w:eastAsia="Times"/>
          <w:color w:val="auto"/>
        </w:rPr>
        <w:t>Felix Bernhard</w:t>
      </w:r>
      <w:r w:rsidR="00927B12" w:rsidRPr="00A947C5">
        <w:rPr>
          <w:rStyle w:val="AuthorName"/>
          <w:rFonts w:eastAsia="Times"/>
          <w:color w:val="auto"/>
        </w:rPr>
        <w:t>:</w:t>
      </w:r>
      <w:r w:rsidR="005A33C6" w:rsidRPr="00A947C5">
        <w:rPr>
          <w:rFonts w:ascii="Calibri" w:hAnsi="Calibri" w:cs="Calibri"/>
          <w:color w:val="auto"/>
        </w:rPr>
        <w:t xml:space="preserve"> </w:t>
      </w:r>
      <w:r w:rsidRPr="00A947C5">
        <w:rPr>
          <w:rFonts w:ascii="Calibri" w:hAnsi="Calibri" w:cs="Calibri"/>
          <w:color w:val="auto"/>
        </w:rPr>
        <w:t xml:space="preserve">We investigate how different </w:t>
      </w:r>
      <w:proofErr w:type="spellStart"/>
      <w:r w:rsidRPr="00A947C5">
        <w:rPr>
          <w:rFonts w:ascii="Calibri" w:hAnsi="Calibri" w:cs="Calibri"/>
          <w:color w:val="auto"/>
        </w:rPr>
        <w:t>taVNS</w:t>
      </w:r>
      <w:proofErr w:type="spellEnd"/>
      <w:r w:rsidRPr="00A947C5">
        <w:rPr>
          <w:rFonts w:ascii="Calibri" w:hAnsi="Calibri" w:cs="Calibri"/>
          <w:color w:val="auto"/>
        </w:rPr>
        <w:t xml:space="preserve"> frequencies modulate brain networks in individuals with major depressive disorder.</w:t>
      </w:r>
    </w:p>
    <w:p w14:paraId="788CDA05" w14:textId="32E86623" w:rsidR="00753944" w:rsidRPr="00A947C5" w:rsidRDefault="00753944" w:rsidP="00A947C5">
      <w:pPr>
        <w:pStyle w:val="ListParagraph"/>
        <w:spacing w:before="120"/>
        <w:ind w:left="907"/>
        <w:contextualSpacing w:val="0"/>
        <w:rPr>
          <w:rFonts w:ascii="Calibri" w:hAnsi="Calibri" w:cs="Calibri"/>
          <w:color w:val="auto"/>
        </w:rPr>
      </w:pPr>
      <w:r w:rsidRPr="00A947C5">
        <w:rPr>
          <w:rFonts w:ascii="Calibri" w:hAnsi="Calibri" w:cs="Calibri"/>
          <w:color w:val="EE0000"/>
          <w:sz w:val="27"/>
          <w:szCs w:val="27"/>
        </w:rPr>
        <w:t xml:space="preserve">Our research aims to understand how non-invasive </w:t>
      </w:r>
      <w:proofErr w:type="spellStart"/>
      <w:r w:rsidRPr="00A947C5">
        <w:rPr>
          <w:rFonts w:ascii="Calibri" w:hAnsi="Calibri" w:cs="Calibri"/>
          <w:color w:val="EE0000"/>
          <w:sz w:val="27"/>
          <w:szCs w:val="27"/>
        </w:rPr>
        <w:t>vagus</w:t>
      </w:r>
      <w:proofErr w:type="spellEnd"/>
      <w:r w:rsidRPr="00A947C5">
        <w:rPr>
          <w:rFonts w:ascii="Calibri" w:hAnsi="Calibri" w:cs="Calibri"/>
          <w:color w:val="EE0000"/>
          <w:sz w:val="27"/>
          <w:szCs w:val="27"/>
        </w:rPr>
        <w:t xml:space="preserve"> nerve stimulation influences brain network function in depression. By combining </w:t>
      </w:r>
      <w:proofErr w:type="spellStart"/>
      <w:r w:rsidRPr="00A947C5">
        <w:rPr>
          <w:rFonts w:ascii="Calibri" w:hAnsi="Calibri" w:cs="Calibri"/>
          <w:color w:val="EE0000"/>
          <w:sz w:val="27"/>
          <w:szCs w:val="27"/>
        </w:rPr>
        <w:t>taVNS</w:t>
      </w:r>
      <w:proofErr w:type="spellEnd"/>
      <w:r w:rsidRPr="00A947C5">
        <w:rPr>
          <w:rFonts w:ascii="Calibri" w:hAnsi="Calibri" w:cs="Calibri"/>
          <w:color w:val="EE0000"/>
          <w:sz w:val="27"/>
          <w:szCs w:val="27"/>
        </w:rPr>
        <w:t xml:space="preserve"> with functional near-infrared spectroscopy, we seek to identify objective neurophysiological and neuro-anatomical biomarkers that allow individualized optimization of stimulation parameters. </w:t>
      </w:r>
      <w:r w:rsidRPr="00A947C5">
        <w:rPr>
          <w:rFonts w:ascii="Calibri" w:hAnsi="Calibri" w:cs="Calibri"/>
          <w:strike/>
          <w:color w:val="EE0000"/>
          <w:sz w:val="27"/>
          <w:szCs w:val="27"/>
        </w:rPr>
        <w:t>In the long term, we hope this work will contribute to precision neuromodulation, enabling treatments to be tailored to each patient's unique brain network profile.</w:t>
      </w:r>
    </w:p>
    <w:p w14:paraId="7C4F45E2" w14:textId="77777777" w:rsidR="00753944" w:rsidRPr="00A947C5" w:rsidRDefault="00753944" w:rsidP="00A947C5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color w:val="auto"/>
        </w:rPr>
      </w:pPr>
    </w:p>
    <w:p w14:paraId="65B979B0" w14:textId="77FA9DB7" w:rsidR="00CC0788" w:rsidRPr="00A947C5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A947C5">
        <w:rPr>
          <w:rFonts w:ascii="Calibri" w:eastAsia="Times New Roman" w:hAnsi="Calibri" w:cs="Calibri"/>
          <w:color w:val="auto"/>
        </w:rPr>
        <w:t>INTERVIEW: Named talent says the statement above in an interview-style shot, looking slightly off-camera</w:t>
      </w:r>
    </w:p>
    <w:p w14:paraId="00A66870" w14:textId="77777777" w:rsidR="007D61A8" w:rsidRPr="00A947C5" w:rsidRDefault="007D61A8" w:rsidP="007D61A8">
      <w:pPr>
        <w:rPr>
          <w:rFonts w:ascii="Calibri" w:hAnsi="Calibri" w:cs="Calibri"/>
          <w:b/>
          <w:bCs/>
        </w:rPr>
      </w:pPr>
    </w:p>
    <w:p w14:paraId="0B0139AD" w14:textId="63805FCB" w:rsidR="007D61A8" w:rsidRPr="00A947C5" w:rsidRDefault="007F1168" w:rsidP="007D61A8">
      <w:pPr>
        <w:rPr>
          <w:rFonts w:ascii="Calibri" w:hAnsi="Calibri" w:cs="Calibri"/>
          <w:strike/>
        </w:rPr>
      </w:pPr>
      <w:r w:rsidRPr="00A947C5">
        <w:rPr>
          <w:rFonts w:ascii="Calibri" w:hAnsi="Calibri" w:cs="Calibri"/>
          <w:strike/>
        </w:rPr>
        <w:t>Describe the research gap or limitation in existing methods and how this protocol addresses them.</w:t>
      </w:r>
    </w:p>
    <w:p w14:paraId="490E6309" w14:textId="254F2B1A" w:rsidR="007D61A8" w:rsidRPr="00A947C5" w:rsidRDefault="007A247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  <w:color w:val="EE0000"/>
        </w:rPr>
      </w:pPr>
      <w:r w:rsidRPr="00A947C5">
        <w:rPr>
          <w:rStyle w:val="AuthorName"/>
          <w:rFonts w:eastAsia="Times"/>
          <w:color w:val="auto"/>
        </w:rPr>
        <w:t>Felix Bernhard</w:t>
      </w:r>
      <w:r w:rsidR="007D61A8" w:rsidRPr="00A947C5">
        <w:rPr>
          <w:rFonts w:ascii="Calibri" w:eastAsia="Times New Roman" w:hAnsi="Calibri" w:cs="Calibri"/>
          <w:b/>
          <w:bCs/>
          <w:color w:val="auto"/>
          <w:u w:val="single"/>
        </w:rPr>
        <w:t>:</w:t>
      </w:r>
      <w:r w:rsidR="007D61A8" w:rsidRPr="00A947C5">
        <w:rPr>
          <w:rFonts w:ascii="Calibri" w:eastAsia="Times New Roman" w:hAnsi="Calibri" w:cs="Calibri"/>
          <w:color w:val="auto"/>
        </w:rPr>
        <w:t xml:space="preserve"> </w:t>
      </w:r>
      <w:r w:rsidRPr="00A947C5">
        <w:rPr>
          <w:rFonts w:ascii="Calibri" w:hAnsi="Calibri" w:cs="Calibri"/>
          <w:color w:val="EE0000"/>
        </w:rPr>
        <w:t xml:space="preserve">Existing </w:t>
      </w:r>
      <w:proofErr w:type="spellStart"/>
      <w:r w:rsidRPr="00A947C5">
        <w:rPr>
          <w:rFonts w:ascii="Calibri" w:hAnsi="Calibri" w:cs="Calibri"/>
          <w:color w:val="EE0000"/>
        </w:rPr>
        <w:t>taVNS</w:t>
      </w:r>
      <w:proofErr w:type="spellEnd"/>
      <w:r w:rsidRPr="00A947C5">
        <w:rPr>
          <w:rFonts w:ascii="Calibri" w:hAnsi="Calibri" w:cs="Calibri"/>
          <w:color w:val="EE0000"/>
        </w:rPr>
        <w:t xml:space="preserve"> studies use heterogeneous stimulation </w:t>
      </w:r>
      <w:r w:rsidR="007C0A39" w:rsidRPr="00A947C5">
        <w:rPr>
          <w:rFonts w:ascii="Calibri" w:hAnsi="Calibri" w:cs="Calibri"/>
          <w:color w:val="EE0000"/>
        </w:rPr>
        <w:t xml:space="preserve">protocols by using the same </w:t>
      </w:r>
      <w:r w:rsidRPr="00A947C5">
        <w:rPr>
          <w:rFonts w:ascii="Calibri" w:hAnsi="Calibri" w:cs="Calibri"/>
          <w:color w:val="EE0000"/>
        </w:rPr>
        <w:t>frequenc</w:t>
      </w:r>
      <w:r w:rsidR="007C0A39" w:rsidRPr="00A947C5">
        <w:rPr>
          <w:rFonts w:ascii="Calibri" w:hAnsi="Calibri" w:cs="Calibri"/>
          <w:color w:val="EE0000"/>
        </w:rPr>
        <w:t xml:space="preserve">y in multiple approaches of medical intervention: e.g. </w:t>
      </w:r>
      <w:proofErr w:type="spellStart"/>
      <w:r w:rsidR="007C0A39" w:rsidRPr="00A947C5">
        <w:rPr>
          <w:rFonts w:ascii="Calibri" w:hAnsi="Calibri" w:cs="Calibri"/>
          <w:color w:val="EE0000"/>
        </w:rPr>
        <w:t>epilepsia</w:t>
      </w:r>
      <w:proofErr w:type="spellEnd"/>
      <w:r w:rsidR="007C0A39" w:rsidRPr="00A947C5">
        <w:rPr>
          <w:rFonts w:ascii="Calibri" w:hAnsi="Calibri" w:cs="Calibri"/>
          <w:color w:val="EE0000"/>
        </w:rPr>
        <w:t xml:space="preserve"> and depression are commonly stimulated by 25 Hertz- disease independent.</w:t>
      </w:r>
      <w:r w:rsidRPr="00A947C5">
        <w:rPr>
          <w:rFonts w:ascii="Calibri" w:hAnsi="Calibri" w:cs="Calibri"/>
          <w:color w:val="EE0000"/>
        </w:rPr>
        <w:t xml:space="preserve"> </w:t>
      </w:r>
      <w:r w:rsidR="007C0A39" w:rsidRPr="00A947C5">
        <w:rPr>
          <w:rFonts w:ascii="Calibri" w:hAnsi="Calibri" w:cs="Calibri"/>
          <w:color w:val="EE0000"/>
        </w:rPr>
        <w:t>O</w:t>
      </w:r>
      <w:r w:rsidRPr="00A947C5">
        <w:rPr>
          <w:rFonts w:ascii="Calibri" w:hAnsi="Calibri" w:cs="Calibri"/>
          <w:color w:val="EE0000"/>
        </w:rPr>
        <w:t>ur protocol enables systematic within-subject frequency comparison</w:t>
      </w:r>
      <w:r w:rsidR="007C0A39" w:rsidRPr="00A947C5">
        <w:rPr>
          <w:rFonts w:ascii="Calibri" w:hAnsi="Calibri" w:cs="Calibri"/>
          <w:color w:val="EE0000"/>
        </w:rPr>
        <w:t xml:space="preserve"> to explore stimulation effects by different stimulation frequencies dependent on disease and individual to optimize treatment effects </w:t>
      </w:r>
      <w:r w:rsidRPr="00A947C5">
        <w:rPr>
          <w:rFonts w:ascii="Calibri" w:hAnsi="Calibri" w:cs="Calibri"/>
          <w:color w:val="EE0000"/>
        </w:rPr>
        <w:t>.</w:t>
      </w:r>
    </w:p>
    <w:p w14:paraId="53BAE145" w14:textId="4E078CA5" w:rsidR="00CC0788" w:rsidRPr="00A947C5" w:rsidRDefault="00CC0788" w:rsidP="00CC078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  <w:color w:val="auto"/>
        </w:rPr>
      </w:pPr>
      <w:r w:rsidRPr="00A947C5">
        <w:rPr>
          <w:rFonts w:ascii="Calibri" w:eastAsia="Times New Roman" w:hAnsi="Calibri" w:cs="Calibri"/>
          <w:color w:val="auto"/>
        </w:rPr>
        <w:t>INTERVIEW: Named talent says the statement above in an interview-style shot, looking slightly off-camera</w:t>
      </w:r>
    </w:p>
    <w:p w14:paraId="628E48CF" w14:textId="33245091" w:rsidR="00384BC6" w:rsidRPr="00A947C5" w:rsidRDefault="00384BC6" w:rsidP="00D75084">
      <w:pPr>
        <w:spacing w:before="120"/>
        <w:rPr>
          <w:rFonts w:ascii="Calibri" w:hAnsi="Calibri" w:cs="Calibri"/>
          <w:shd w:val="clear" w:color="auto" w:fill="FFFFFF"/>
        </w:rPr>
      </w:pPr>
      <w:r w:rsidRPr="00A947C5">
        <w:rPr>
          <w:rFonts w:ascii="Calibri" w:hAnsi="Calibri" w:cs="Calibri"/>
          <w:b/>
          <w:bCs/>
          <w:sz w:val="28"/>
          <w:szCs w:val="28"/>
        </w:rPr>
        <w:lastRenderedPageBreak/>
        <w:t>CONCLUSION</w:t>
      </w:r>
      <w:r w:rsidR="00946101" w:rsidRPr="00A947C5">
        <w:rPr>
          <w:rFonts w:ascii="Calibri" w:hAnsi="Calibri" w:cs="Calibri"/>
          <w:b/>
          <w:bCs/>
          <w:sz w:val="28"/>
          <w:szCs w:val="28"/>
        </w:rPr>
        <w:t>:</w:t>
      </w:r>
    </w:p>
    <w:p w14:paraId="793DF302" w14:textId="137D468E" w:rsidR="00D75084" w:rsidRPr="00A947C5" w:rsidRDefault="00441918" w:rsidP="00D75084">
      <w:pPr>
        <w:spacing w:before="120"/>
        <w:rPr>
          <w:rFonts w:ascii="Calibri" w:hAnsi="Calibri" w:cs="Calibri"/>
          <w:strike/>
        </w:rPr>
      </w:pPr>
      <w:r w:rsidRPr="00A947C5">
        <w:rPr>
          <w:rFonts w:ascii="Calibri" w:hAnsi="Calibri" w:cs="Calibri"/>
          <w:strike/>
        </w:rPr>
        <w:t>What does this protocol allow researchers to study or measure?</w:t>
      </w:r>
    </w:p>
    <w:p w14:paraId="074ECE87" w14:textId="38357F07" w:rsidR="00D75084" w:rsidRPr="00A947C5" w:rsidRDefault="00B11C1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A947C5">
        <w:rPr>
          <w:rStyle w:val="AuthorName"/>
          <w:rFonts w:eastAsia="Times"/>
          <w:color w:val="auto"/>
        </w:rPr>
        <w:t>Felix Bernhard</w:t>
      </w:r>
      <w:r w:rsidR="00D75084" w:rsidRPr="00A947C5">
        <w:rPr>
          <w:rFonts w:ascii="Calibri" w:eastAsia="Times New Roman" w:hAnsi="Calibri" w:cs="Calibri"/>
          <w:color w:val="auto"/>
        </w:rPr>
        <w:t xml:space="preserve"> </w:t>
      </w:r>
      <w:r w:rsidR="007A247A" w:rsidRPr="00A947C5">
        <w:rPr>
          <w:rFonts w:ascii="Calibri" w:hAnsi="Calibri" w:cs="Calibri"/>
          <w:color w:val="auto"/>
        </w:rPr>
        <w:t xml:space="preserve">This protocol measures frequency-specific brain network responses to </w:t>
      </w:r>
      <w:proofErr w:type="spellStart"/>
      <w:r w:rsidR="007A247A" w:rsidRPr="00A947C5">
        <w:rPr>
          <w:rFonts w:ascii="Calibri" w:hAnsi="Calibri" w:cs="Calibri"/>
          <w:color w:val="auto"/>
        </w:rPr>
        <w:t>taVNS</w:t>
      </w:r>
      <w:proofErr w:type="spellEnd"/>
      <w:r w:rsidR="007A247A" w:rsidRPr="00A947C5">
        <w:rPr>
          <w:rFonts w:ascii="Calibri" w:hAnsi="Calibri" w:cs="Calibri"/>
          <w:color w:val="auto"/>
        </w:rPr>
        <w:t xml:space="preserve"> using concurrent </w:t>
      </w:r>
      <w:proofErr w:type="spellStart"/>
      <w:r w:rsidR="007A247A" w:rsidRPr="00A947C5">
        <w:rPr>
          <w:rFonts w:ascii="Calibri" w:hAnsi="Calibri" w:cs="Calibri"/>
          <w:color w:val="auto"/>
        </w:rPr>
        <w:t>fNIRS</w:t>
      </w:r>
      <w:proofErr w:type="spellEnd"/>
      <w:r w:rsidR="007A247A" w:rsidRPr="00A947C5">
        <w:rPr>
          <w:rFonts w:ascii="Calibri" w:hAnsi="Calibri" w:cs="Calibri"/>
          <w:color w:val="auto"/>
        </w:rPr>
        <w:t xml:space="preserve"> recordings.</w:t>
      </w:r>
    </w:p>
    <w:p w14:paraId="58A3BE08" w14:textId="6B030329" w:rsidR="00CC0788" w:rsidRPr="00A947C5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A947C5">
        <w:rPr>
          <w:rFonts w:ascii="Calibri" w:eastAsia="Times New Roman" w:hAnsi="Calibri" w:cs="Calibri"/>
          <w:color w:val="auto"/>
        </w:rPr>
        <w:t>INTERVIEW: Named talent says the statement above in an interview-style shot, looking slightly off-camera</w:t>
      </w:r>
    </w:p>
    <w:p w14:paraId="7D53E431" w14:textId="77777777" w:rsidR="0071156C" w:rsidRPr="00A947C5" w:rsidRDefault="0071156C" w:rsidP="007D61A8">
      <w:pPr>
        <w:rPr>
          <w:rFonts w:ascii="Calibri" w:hAnsi="Calibri" w:cs="Calibri"/>
          <w:b/>
          <w:bCs/>
        </w:rPr>
      </w:pPr>
    </w:p>
    <w:p w14:paraId="650FC038" w14:textId="3D081E5B" w:rsidR="007D61A8" w:rsidRPr="00A947C5" w:rsidRDefault="004025BB" w:rsidP="007D61A8">
      <w:pPr>
        <w:rPr>
          <w:rFonts w:ascii="Calibri" w:hAnsi="Calibri" w:cs="Calibri"/>
          <w:strike/>
        </w:rPr>
      </w:pPr>
      <w:r w:rsidRPr="00A947C5">
        <w:rPr>
          <w:rFonts w:ascii="Calibri" w:hAnsi="Calibri" w:cs="Calibri"/>
          <w:strike/>
        </w:rPr>
        <w:t>Describe the most important consideration or challenge when performing this protocol.</w:t>
      </w:r>
    </w:p>
    <w:p w14:paraId="284E017B" w14:textId="75AC905A" w:rsidR="007D61A8" w:rsidRPr="00A947C5" w:rsidRDefault="00B11C1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A947C5">
        <w:rPr>
          <w:rStyle w:val="AuthorName"/>
          <w:rFonts w:eastAsia="Times"/>
          <w:color w:val="auto"/>
        </w:rPr>
        <w:t>Felix Bernhard</w:t>
      </w:r>
      <w:r w:rsidR="007D61A8" w:rsidRPr="00A947C5">
        <w:rPr>
          <w:rFonts w:ascii="Calibri" w:eastAsia="Times New Roman" w:hAnsi="Calibri" w:cs="Calibri"/>
          <w:b/>
          <w:bCs/>
          <w:color w:val="auto"/>
          <w:u w:val="single"/>
        </w:rPr>
        <w:t>:</w:t>
      </w:r>
      <w:r w:rsidR="007D61A8" w:rsidRPr="00A947C5">
        <w:rPr>
          <w:rFonts w:ascii="Calibri" w:eastAsia="Times New Roman" w:hAnsi="Calibri" w:cs="Calibri"/>
          <w:color w:val="auto"/>
        </w:rPr>
        <w:t xml:space="preserve"> </w:t>
      </w:r>
      <w:r w:rsidR="007A247A" w:rsidRPr="00A947C5">
        <w:rPr>
          <w:rFonts w:ascii="Calibri" w:hAnsi="Calibri" w:cs="Calibri"/>
          <w:color w:val="auto"/>
        </w:rPr>
        <w:t xml:space="preserve">Reliable stimulation calibration and rigorous </w:t>
      </w:r>
      <w:proofErr w:type="spellStart"/>
      <w:r w:rsidR="007A247A" w:rsidRPr="00A947C5">
        <w:rPr>
          <w:rFonts w:ascii="Calibri" w:hAnsi="Calibri" w:cs="Calibri"/>
          <w:color w:val="auto"/>
        </w:rPr>
        <w:t>fNIRS</w:t>
      </w:r>
      <w:proofErr w:type="spellEnd"/>
      <w:r w:rsidR="007A247A" w:rsidRPr="00A947C5">
        <w:rPr>
          <w:rFonts w:ascii="Calibri" w:hAnsi="Calibri" w:cs="Calibri"/>
          <w:color w:val="auto"/>
        </w:rPr>
        <w:t xml:space="preserve"> quality control are critical for meaningful network analysis.</w:t>
      </w:r>
      <w:r w:rsidR="007C0A39" w:rsidRPr="00A947C5">
        <w:rPr>
          <w:rFonts w:ascii="Calibri" w:hAnsi="Calibri" w:cs="Calibri"/>
          <w:color w:val="auto"/>
        </w:rPr>
        <w:t xml:space="preserve"> </w:t>
      </w:r>
      <w:proofErr w:type="gramStart"/>
      <w:r w:rsidR="007C0A39" w:rsidRPr="00A947C5">
        <w:rPr>
          <w:rFonts w:ascii="Calibri" w:hAnsi="Calibri" w:cs="Calibri"/>
          <w:color w:val="EE0000"/>
        </w:rPr>
        <w:t>Therefore</w:t>
      </w:r>
      <w:proofErr w:type="gramEnd"/>
      <w:r w:rsidR="007C0A39" w:rsidRPr="00A947C5">
        <w:rPr>
          <w:rFonts w:ascii="Calibri" w:hAnsi="Calibri" w:cs="Calibri"/>
          <w:color w:val="EE0000"/>
        </w:rPr>
        <w:t xml:space="preserve"> </w:t>
      </w:r>
      <w:proofErr w:type="spellStart"/>
      <w:r w:rsidR="007C0A39" w:rsidRPr="00A947C5">
        <w:rPr>
          <w:rFonts w:ascii="Calibri" w:hAnsi="Calibri" w:cs="Calibri"/>
          <w:color w:val="EE0000"/>
        </w:rPr>
        <w:t>well established</w:t>
      </w:r>
      <w:proofErr w:type="spellEnd"/>
      <w:r w:rsidR="007C0A39" w:rsidRPr="00A947C5">
        <w:rPr>
          <w:rFonts w:ascii="Calibri" w:hAnsi="Calibri" w:cs="Calibri"/>
          <w:color w:val="EE0000"/>
        </w:rPr>
        <w:t xml:space="preserve"> </w:t>
      </w:r>
      <w:proofErr w:type="gramStart"/>
      <w:r w:rsidR="007C0A39" w:rsidRPr="00A947C5">
        <w:rPr>
          <w:rFonts w:ascii="Calibri" w:hAnsi="Calibri" w:cs="Calibri"/>
          <w:color w:val="EE0000"/>
        </w:rPr>
        <w:t>protocols ,</w:t>
      </w:r>
      <w:proofErr w:type="gramEnd"/>
      <w:r w:rsidR="007C0A39" w:rsidRPr="00A947C5">
        <w:rPr>
          <w:rFonts w:ascii="Calibri" w:hAnsi="Calibri" w:cs="Calibri"/>
          <w:color w:val="EE0000"/>
        </w:rPr>
        <w:t xml:space="preserve"> especially for row-signal-</w:t>
      </w:r>
      <w:proofErr w:type="gramStart"/>
      <w:r w:rsidR="007C0A39" w:rsidRPr="00A947C5">
        <w:rPr>
          <w:rFonts w:ascii="Calibri" w:hAnsi="Calibri" w:cs="Calibri"/>
          <w:color w:val="EE0000"/>
        </w:rPr>
        <w:t>analysis</w:t>
      </w:r>
      <w:proofErr w:type="gramEnd"/>
      <w:r w:rsidR="007C0A39" w:rsidRPr="00A947C5">
        <w:rPr>
          <w:rFonts w:ascii="Calibri" w:hAnsi="Calibri" w:cs="Calibri"/>
          <w:color w:val="EE0000"/>
        </w:rPr>
        <w:t xml:space="preserve"> need to be established to address neuronal </w:t>
      </w:r>
      <w:proofErr w:type="gramStart"/>
      <w:r w:rsidR="007C0A39" w:rsidRPr="00A947C5">
        <w:rPr>
          <w:rFonts w:ascii="Calibri" w:hAnsi="Calibri" w:cs="Calibri"/>
          <w:color w:val="EE0000"/>
        </w:rPr>
        <w:t>networks  and</w:t>
      </w:r>
      <w:proofErr w:type="gramEnd"/>
      <w:r w:rsidR="007C0A39" w:rsidRPr="00A947C5">
        <w:rPr>
          <w:rFonts w:ascii="Calibri" w:hAnsi="Calibri" w:cs="Calibri"/>
          <w:color w:val="EE0000"/>
        </w:rPr>
        <w:t xml:space="preserve"> their changes due to neurostimulation.</w:t>
      </w:r>
    </w:p>
    <w:p w14:paraId="43F7BE2D" w14:textId="2A806A6A" w:rsidR="00CC0788" w:rsidRPr="00A947C5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A947C5">
        <w:rPr>
          <w:rFonts w:ascii="Calibri" w:eastAsia="Times New Roman" w:hAnsi="Calibri" w:cs="Calibri"/>
          <w:color w:val="auto"/>
        </w:rPr>
        <w:t>INTERVIEW: Named talent says the statement above in an interview-style shot, looking slightly off-camera</w:t>
      </w:r>
    </w:p>
    <w:p w14:paraId="539B9D0E" w14:textId="77777777" w:rsidR="007D61A8" w:rsidRPr="00A947C5" w:rsidRDefault="007D61A8" w:rsidP="007D61A8">
      <w:pPr>
        <w:rPr>
          <w:rFonts w:ascii="Calibri" w:hAnsi="Calibri" w:cs="Calibri"/>
        </w:rPr>
      </w:pPr>
    </w:p>
    <w:p w14:paraId="524AC04E" w14:textId="77777777" w:rsidR="007D61A8" w:rsidRPr="00A947C5" w:rsidRDefault="007D61A8" w:rsidP="007D61A8">
      <w:pPr>
        <w:rPr>
          <w:rFonts w:ascii="Calibri" w:hAnsi="Calibri" w:cs="Calibri"/>
          <w:b/>
          <w:bCs/>
        </w:rPr>
      </w:pPr>
    </w:p>
    <w:p w14:paraId="18C04A67" w14:textId="08442215" w:rsidR="007D61A8" w:rsidRPr="00A947C5" w:rsidRDefault="000C36D5" w:rsidP="007D61A8">
      <w:pPr>
        <w:rPr>
          <w:rFonts w:ascii="Calibri" w:hAnsi="Calibri" w:cs="Calibri"/>
          <w:strike/>
        </w:rPr>
      </w:pPr>
      <w:r w:rsidRPr="00A947C5">
        <w:rPr>
          <w:rFonts w:ascii="Calibri" w:hAnsi="Calibri" w:cs="Calibri"/>
          <w:strike/>
        </w:rPr>
        <w:t>How can future studies build on this work? Describe the questions or research directions that can be investigated next.</w:t>
      </w:r>
    </w:p>
    <w:p w14:paraId="23F311A2" w14:textId="57185AEF" w:rsidR="00333FA4" w:rsidRPr="00A947C5" w:rsidRDefault="007A247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color w:val="EE0000"/>
        </w:rPr>
      </w:pPr>
      <w:r w:rsidRPr="00A947C5">
        <w:rPr>
          <w:rStyle w:val="AuthorName"/>
          <w:rFonts w:eastAsia="Times"/>
          <w:color w:val="auto"/>
        </w:rPr>
        <w:t>Felix Bernhard</w:t>
      </w:r>
      <w:r w:rsidR="00333FA4" w:rsidRPr="00A947C5">
        <w:rPr>
          <w:rFonts w:ascii="Calibri" w:eastAsia="Times New Roman" w:hAnsi="Calibri" w:cs="Calibri"/>
          <w:b/>
          <w:bCs/>
          <w:color w:val="auto"/>
          <w:u w:val="single"/>
        </w:rPr>
        <w:t>:</w:t>
      </w:r>
      <w:r w:rsidR="00333FA4" w:rsidRPr="00A947C5">
        <w:rPr>
          <w:rFonts w:ascii="Calibri" w:eastAsia="Times New Roman" w:hAnsi="Calibri" w:cs="Calibri"/>
          <w:color w:val="auto"/>
        </w:rPr>
        <w:t xml:space="preserve"> </w:t>
      </w:r>
      <w:r w:rsidR="007C0A39" w:rsidRPr="00A947C5">
        <w:rPr>
          <w:rFonts w:ascii="Calibri" w:eastAsia="Times New Roman" w:hAnsi="Calibri" w:cs="Calibri"/>
          <w:color w:val="EE0000"/>
        </w:rPr>
        <w:t xml:space="preserve">In our approach, we aim to see psychiatric pathologies as neuronal-network disorders, whose dysfunction needs to be addressed and “re-wired”. </w:t>
      </w:r>
      <w:r w:rsidRPr="00A947C5">
        <w:rPr>
          <w:rFonts w:ascii="Calibri" w:hAnsi="Calibri" w:cs="Calibri"/>
          <w:color w:val="EE0000"/>
        </w:rPr>
        <w:t xml:space="preserve">Future studies can evaluate </w:t>
      </w:r>
      <w:r w:rsidR="00CC0788" w:rsidRPr="00A947C5">
        <w:rPr>
          <w:rFonts w:ascii="Calibri" w:hAnsi="Calibri" w:cs="Calibri"/>
          <w:color w:val="EE0000"/>
        </w:rPr>
        <w:t>whether</w:t>
      </w:r>
      <w:r w:rsidRPr="00A947C5">
        <w:rPr>
          <w:rFonts w:ascii="Calibri" w:hAnsi="Calibri" w:cs="Calibri"/>
          <w:color w:val="EE0000"/>
        </w:rPr>
        <w:t xml:space="preserve"> </w:t>
      </w:r>
      <w:r w:rsidR="007C0A39" w:rsidRPr="00A947C5">
        <w:rPr>
          <w:rFonts w:ascii="Calibri" w:hAnsi="Calibri" w:cs="Calibri"/>
          <w:color w:val="EE0000"/>
        </w:rPr>
        <w:t xml:space="preserve">these </w:t>
      </w:r>
      <w:proofErr w:type="gramStart"/>
      <w:r w:rsidR="007C0A39" w:rsidRPr="00A947C5">
        <w:rPr>
          <w:rFonts w:ascii="Calibri" w:hAnsi="Calibri" w:cs="Calibri"/>
          <w:color w:val="EE0000"/>
        </w:rPr>
        <w:t>short term</w:t>
      </w:r>
      <w:proofErr w:type="gramEnd"/>
      <w:r w:rsidR="007C0A39" w:rsidRPr="00A947C5">
        <w:rPr>
          <w:rFonts w:ascii="Calibri" w:hAnsi="Calibri" w:cs="Calibri"/>
          <w:color w:val="EE0000"/>
        </w:rPr>
        <w:t xml:space="preserve"> effects of “re-wiring” these dysfunctional </w:t>
      </w:r>
      <w:r w:rsidRPr="00A947C5">
        <w:rPr>
          <w:rFonts w:ascii="Calibri" w:hAnsi="Calibri" w:cs="Calibri"/>
          <w:color w:val="EE0000"/>
        </w:rPr>
        <w:t>network</w:t>
      </w:r>
      <w:r w:rsidR="007C0A39" w:rsidRPr="00A947C5">
        <w:rPr>
          <w:rFonts w:ascii="Calibri" w:hAnsi="Calibri" w:cs="Calibri"/>
          <w:color w:val="EE0000"/>
        </w:rPr>
        <w:t>s –</w:t>
      </w:r>
      <w:r w:rsidRPr="00A947C5">
        <w:rPr>
          <w:rFonts w:ascii="Calibri" w:hAnsi="Calibri" w:cs="Calibri"/>
          <w:color w:val="EE0000"/>
        </w:rPr>
        <w:t xml:space="preserve"> frequency</w:t>
      </w:r>
      <w:r w:rsidR="007C0A39" w:rsidRPr="00A947C5">
        <w:rPr>
          <w:rFonts w:ascii="Calibri" w:hAnsi="Calibri" w:cs="Calibri"/>
          <w:color w:val="EE0000"/>
        </w:rPr>
        <w:t>- based</w:t>
      </w:r>
      <w:r w:rsidRPr="00A947C5">
        <w:rPr>
          <w:rFonts w:ascii="Calibri" w:hAnsi="Calibri" w:cs="Calibri"/>
          <w:color w:val="EE0000"/>
        </w:rPr>
        <w:t xml:space="preserve"> improves </w:t>
      </w:r>
      <w:r w:rsidR="007C0A39" w:rsidRPr="00A947C5">
        <w:rPr>
          <w:rFonts w:ascii="Calibri" w:hAnsi="Calibri" w:cs="Calibri"/>
          <w:color w:val="EE0000"/>
        </w:rPr>
        <w:t xml:space="preserve">symptoms as well and </w:t>
      </w:r>
      <w:proofErr w:type="gramStart"/>
      <w:r w:rsidR="007C0A39" w:rsidRPr="00A947C5">
        <w:rPr>
          <w:rFonts w:ascii="Calibri" w:hAnsi="Calibri" w:cs="Calibri"/>
          <w:color w:val="EE0000"/>
        </w:rPr>
        <w:t>have to</w:t>
      </w:r>
      <w:proofErr w:type="gramEnd"/>
      <w:r w:rsidR="007C0A39" w:rsidRPr="00A947C5">
        <w:rPr>
          <w:rFonts w:ascii="Calibri" w:hAnsi="Calibri" w:cs="Calibri"/>
          <w:color w:val="EE0000"/>
        </w:rPr>
        <w:t xml:space="preserve"> verify </w:t>
      </w:r>
      <w:r w:rsidRPr="00A947C5">
        <w:rPr>
          <w:rFonts w:ascii="Calibri" w:hAnsi="Calibri" w:cs="Calibri"/>
          <w:color w:val="EE0000"/>
        </w:rPr>
        <w:t>long-term clinical and neurophysiological outcomes</w:t>
      </w:r>
      <w:r w:rsidR="007C0A39" w:rsidRPr="00A947C5">
        <w:rPr>
          <w:rFonts w:ascii="Calibri" w:hAnsi="Calibri" w:cs="Calibri"/>
          <w:color w:val="EE0000"/>
        </w:rPr>
        <w:t xml:space="preserve"> – as well as network dependent, as symptom-dependent</w:t>
      </w:r>
      <w:r w:rsidRPr="00A947C5">
        <w:rPr>
          <w:rFonts w:ascii="Calibri" w:hAnsi="Calibri" w:cs="Calibri"/>
          <w:color w:val="EE0000"/>
        </w:rPr>
        <w:t>.</w:t>
      </w:r>
    </w:p>
    <w:p w14:paraId="4CD78429" w14:textId="0C87BB65" w:rsidR="00CC0788" w:rsidRPr="00A947C5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A947C5">
        <w:rPr>
          <w:rFonts w:ascii="Calibri" w:eastAsia="Times New Roman" w:hAnsi="Calibri" w:cs="Calibri"/>
          <w:color w:val="auto"/>
        </w:rPr>
        <w:t>INTERVIEW: Named talent says the statement above in an interview-style shot, looking slightly off-camera</w:t>
      </w:r>
    </w:p>
    <w:p w14:paraId="33B7A430" w14:textId="77777777" w:rsidR="00622BE8" w:rsidRPr="00A947C5" w:rsidRDefault="00622BE8" w:rsidP="007D61A8">
      <w:pPr>
        <w:contextualSpacing/>
        <w:outlineLvl w:val="0"/>
        <w:rPr>
          <w:rFonts w:ascii="Calibri" w:hAnsi="Calibri" w:cs="Calibri"/>
          <w:b/>
        </w:rPr>
      </w:pPr>
    </w:p>
    <w:p w14:paraId="3A9A86A5" w14:textId="75FC2FA6" w:rsidR="00A13CC3" w:rsidRPr="00A947C5" w:rsidRDefault="00A13CC3" w:rsidP="007D61A8">
      <w:pPr>
        <w:contextualSpacing/>
        <w:outlineLvl w:val="0"/>
        <w:rPr>
          <w:rFonts w:ascii="Calibri" w:hAnsi="Calibri" w:cs="Calibri"/>
          <w:b/>
        </w:rPr>
      </w:pPr>
    </w:p>
    <w:p w14:paraId="7901DD8A" w14:textId="13A1D34D" w:rsidR="00A13CC3" w:rsidRPr="00A947C5" w:rsidRDefault="000F0F14" w:rsidP="00AF3977">
      <w:pPr>
        <w:spacing w:before="120"/>
        <w:rPr>
          <w:rFonts w:ascii="Calibri" w:hAnsi="Calibri" w:cs="Calibri"/>
          <w:b/>
          <w:i/>
          <w:color w:val="0000FF"/>
        </w:rPr>
      </w:pPr>
      <w:r w:rsidRPr="00A947C5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A947C5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A947C5">
        <w:rPr>
          <w:rFonts w:ascii="Calibri" w:hAnsi="Calibri" w:cs="Calibri"/>
          <w:b/>
          <w:i/>
          <w:color w:val="0000FF"/>
        </w:rPr>
        <w:t>.</w:t>
      </w:r>
    </w:p>
    <w:p w14:paraId="44EBD0C5" w14:textId="77777777" w:rsidR="00CC0788" w:rsidRPr="00A947C5" w:rsidRDefault="00CC0788" w:rsidP="009069E6">
      <w:pPr>
        <w:contextualSpacing/>
        <w:outlineLvl w:val="0"/>
        <w:rPr>
          <w:rFonts w:ascii="Calibri" w:hAnsi="Calibri" w:cs="Calibri"/>
          <w:b/>
          <w:i/>
          <w:color w:val="0000FF"/>
        </w:rPr>
      </w:pPr>
    </w:p>
    <w:p w14:paraId="28D5A004" w14:textId="77777777" w:rsidR="00CC0788" w:rsidRPr="00A947C5" w:rsidRDefault="00CC0788">
      <w:pPr>
        <w:rPr>
          <w:rFonts w:ascii="Calibri" w:hAnsi="Calibri" w:cs="Calibri"/>
          <w:b/>
          <w:i/>
          <w:color w:val="0000FF"/>
        </w:rPr>
      </w:pPr>
      <w:r w:rsidRPr="00A947C5">
        <w:rPr>
          <w:rFonts w:ascii="Calibri" w:hAnsi="Calibri" w:cs="Calibri"/>
          <w:b/>
          <w:i/>
          <w:color w:val="0000FF"/>
        </w:rPr>
        <w:br w:type="page"/>
      </w:r>
    </w:p>
    <w:p w14:paraId="0564D4F5" w14:textId="77777777" w:rsidR="00CC0788" w:rsidRPr="00A947C5" w:rsidRDefault="00CC0788" w:rsidP="00CC0788">
      <w:pPr>
        <w:contextualSpacing/>
        <w:outlineLvl w:val="0"/>
        <w:rPr>
          <w:rFonts w:ascii="Calibri" w:hAnsi="Calibri" w:cs="Calibri"/>
          <w:b/>
        </w:rPr>
      </w:pPr>
      <w:r w:rsidRPr="00A947C5">
        <w:rPr>
          <w:rFonts w:ascii="Calibri" w:hAnsi="Calibri" w:cs="Calibri"/>
          <w:b/>
        </w:rPr>
        <w:lastRenderedPageBreak/>
        <w:t xml:space="preserve">`Testimonial Questions (OPTIONAL): </w:t>
      </w:r>
    </w:p>
    <w:p w14:paraId="084A7CDF" w14:textId="77777777" w:rsidR="00CC0788" w:rsidRPr="00A947C5" w:rsidRDefault="00CC0788" w:rsidP="00CC0788">
      <w:pPr>
        <w:contextualSpacing/>
        <w:outlineLvl w:val="0"/>
        <w:rPr>
          <w:rFonts w:ascii="Calibri" w:hAnsi="Calibri" w:cs="Calibri"/>
          <w:b/>
        </w:rPr>
      </w:pPr>
    </w:p>
    <w:p w14:paraId="2CA51D87" w14:textId="77777777" w:rsidR="00CC0788" w:rsidRPr="00A947C5" w:rsidRDefault="00CC0788" w:rsidP="00CC0788">
      <w:pPr>
        <w:contextualSpacing/>
        <w:outlineLvl w:val="0"/>
        <w:rPr>
          <w:rFonts w:ascii="Calibri" w:hAnsi="Calibri" w:cs="Calibri"/>
          <w:b/>
          <w:i/>
          <w:iCs/>
          <w:color w:val="0000FF"/>
        </w:rPr>
      </w:pPr>
      <w:r w:rsidRPr="00A947C5">
        <w:rPr>
          <w:rFonts w:ascii="Calibri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56A8574" w14:textId="77777777" w:rsidR="00CC0788" w:rsidRPr="00A947C5" w:rsidRDefault="00CC0788" w:rsidP="00CC0788">
      <w:pPr>
        <w:contextualSpacing/>
        <w:outlineLvl w:val="0"/>
        <w:rPr>
          <w:rFonts w:ascii="Calibri" w:hAnsi="Calibri" w:cs="Calibri"/>
          <w:b/>
        </w:rPr>
      </w:pPr>
    </w:p>
    <w:p w14:paraId="728EA2EE" w14:textId="77777777" w:rsidR="00CC0788" w:rsidRPr="00A947C5" w:rsidRDefault="00CC0788" w:rsidP="00CC078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hAnsi="Calibri" w:cs="Calibri"/>
          <w:b w:val="0"/>
        </w:rPr>
      </w:pPr>
      <w:r w:rsidRPr="00A947C5">
        <w:rPr>
          <w:rFonts w:ascii="Calibri" w:hAnsi="Calibri" w:cs="Calibri"/>
        </w:rPr>
        <w:t xml:space="preserve">Testimonial statements will </w:t>
      </w:r>
      <w:r w:rsidRPr="00A947C5">
        <w:rPr>
          <w:rStyle w:val="Strong"/>
          <w:rFonts w:ascii="Calibri" w:hAnsi="Calibri" w:cs="Calibri"/>
        </w:rPr>
        <w:t>not appear in the video</w:t>
      </w:r>
      <w:r w:rsidRPr="00A947C5">
        <w:rPr>
          <w:rFonts w:ascii="Calibri" w:hAnsi="Calibri" w:cs="Calibri"/>
        </w:rPr>
        <w:t xml:space="preserve"> but may be featured in the journal’s promotional materials.</w:t>
      </w:r>
    </w:p>
    <w:p w14:paraId="650D84F6" w14:textId="77777777" w:rsidR="00CC0788" w:rsidRPr="00A947C5" w:rsidRDefault="00CC0788" w:rsidP="00CC078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hAnsi="Calibri" w:cs="Calibri"/>
          <w:bCs/>
        </w:rPr>
      </w:pPr>
      <w:r w:rsidRPr="00A947C5">
        <w:rPr>
          <w:rStyle w:val="Strong"/>
          <w:rFonts w:ascii="Calibri" w:hAnsi="Calibri" w:cs="Calibri"/>
        </w:rPr>
        <w:t>Provide the full name and position</w:t>
      </w:r>
      <w:r w:rsidRPr="00A947C5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2B2BEFD" w14:textId="77777777" w:rsidR="00CC0788" w:rsidRPr="00A947C5" w:rsidRDefault="00CC0788" w:rsidP="00CC078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hAnsi="Calibri" w:cs="Calibri"/>
          <w:bCs/>
        </w:rPr>
      </w:pPr>
      <w:r w:rsidRPr="00A947C5">
        <w:rPr>
          <w:rFonts w:ascii="Calibri" w:hAnsi="Calibri" w:cs="Calibri"/>
        </w:rPr>
        <w:t xml:space="preserve">Please </w:t>
      </w:r>
      <w:r w:rsidRPr="00A947C5">
        <w:rPr>
          <w:rStyle w:val="Strong"/>
          <w:rFonts w:ascii="Calibri" w:hAnsi="Calibri" w:cs="Calibri"/>
        </w:rPr>
        <w:t>answer the testimonial question live during the shoot</w:t>
      </w:r>
      <w:r w:rsidRPr="00A947C5">
        <w:rPr>
          <w:rFonts w:ascii="Calibri" w:hAnsi="Calibri" w:cs="Calibri"/>
        </w:rPr>
        <w:t xml:space="preserve">, speaking naturally and in your own words in </w:t>
      </w:r>
      <w:r w:rsidRPr="00A947C5">
        <w:rPr>
          <w:rStyle w:val="Strong"/>
          <w:rFonts w:ascii="Calibri" w:hAnsi="Calibri" w:cs="Calibri"/>
        </w:rPr>
        <w:t>complete sentences</w:t>
      </w:r>
      <w:r w:rsidRPr="00A947C5">
        <w:rPr>
          <w:rFonts w:ascii="Calibri" w:hAnsi="Calibri" w:cs="Calibri"/>
        </w:rPr>
        <w:t>.</w:t>
      </w:r>
    </w:p>
    <w:p w14:paraId="2E55BFC9" w14:textId="77777777" w:rsidR="00CC0788" w:rsidRPr="00A947C5" w:rsidRDefault="00CC0788" w:rsidP="00CC0788">
      <w:pPr>
        <w:spacing w:before="120"/>
        <w:rPr>
          <w:rFonts w:ascii="Calibri" w:hAnsi="Calibri" w:cs="Calibri"/>
          <w:lang w:val="en-IN"/>
        </w:rPr>
      </w:pPr>
    </w:p>
    <w:p w14:paraId="2AAB4DA0" w14:textId="77777777" w:rsidR="00CC0788" w:rsidRPr="00A947C5" w:rsidRDefault="00CC0788" w:rsidP="00CC0788">
      <w:pPr>
        <w:spacing w:before="120"/>
        <w:rPr>
          <w:rFonts w:ascii="Calibri" w:hAnsi="Calibri" w:cs="Calibri"/>
          <w:lang w:val="en-IN"/>
        </w:rPr>
      </w:pPr>
    </w:p>
    <w:p w14:paraId="08CDB12B" w14:textId="3E84CACA" w:rsidR="00CC0788" w:rsidRPr="00A947C5" w:rsidRDefault="00CC0788" w:rsidP="00CC0788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A947C5">
        <w:rPr>
          <w:rFonts w:ascii="Calibri" w:hAnsi="Calibri" w:cs="Calibri"/>
          <w:color w:val="000000"/>
          <w:shd w:val="clear" w:color="auto" w:fill="FFFFFF"/>
        </w:rPr>
        <w:t>What problem in your field of research does your JoVE article address?</w:t>
      </w:r>
    </w:p>
    <w:p w14:paraId="7F2D505E" w14:textId="77777777" w:rsidR="007C0A39" w:rsidRPr="00A947C5" w:rsidRDefault="007C0A39" w:rsidP="007C0A39">
      <w:pPr>
        <w:rPr>
          <w:rFonts w:ascii="Calibri" w:hAnsi="Calibri" w:cs="Calibri"/>
          <w:color w:val="FFC000"/>
        </w:rPr>
      </w:pPr>
    </w:p>
    <w:p w14:paraId="56128162" w14:textId="2C8852AF" w:rsidR="00CC0788" w:rsidRPr="00A947C5" w:rsidRDefault="00CC0788" w:rsidP="00CC078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A947C5">
        <w:rPr>
          <w:rFonts w:ascii="Calibri" w:hAnsi="Calibri" w:cs="Calibri"/>
          <w:b/>
          <w:u w:val="single"/>
        </w:rPr>
        <w:t>Felix Bernhard, Principal Investigator, University of Marburg</w:t>
      </w:r>
      <w:r w:rsidRPr="00A947C5">
        <w:rPr>
          <w:rFonts w:ascii="Calibri" w:hAnsi="Calibri" w:cs="Calibri"/>
        </w:rPr>
        <w:t>: (authors will present their testimonial statements live)</w:t>
      </w:r>
    </w:p>
    <w:p w14:paraId="4BD58DF9" w14:textId="77777777" w:rsidR="00CC0788" w:rsidRPr="00A947C5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A947C5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1A5D888" w14:textId="77777777" w:rsidR="00CC0788" w:rsidRPr="00A947C5" w:rsidRDefault="00CC0788" w:rsidP="00CC078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517E774" w14:textId="156F5359" w:rsidR="00CC0788" w:rsidRPr="00A947C5" w:rsidRDefault="00CC0788" w:rsidP="00CC0788">
      <w:pPr>
        <w:spacing w:before="120"/>
        <w:rPr>
          <w:rFonts w:ascii="Calibri" w:hAnsi="Calibri" w:cs="Calibri"/>
          <w:lang w:val="en-IN"/>
        </w:rPr>
      </w:pPr>
      <w:r w:rsidRPr="00A947C5">
        <w:rPr>
          <w:rFonts w:ascii="Calibri" w:hAnsi="Calibri" w:cs="Calibri"/>
          <w:lang w:val="en-IN"/>
        </w:rPr>
        <w:t>What value do you expect this video article to have for other researchers working in your field?</w:t>
      </w:r>
    </w:p>
    <w:p w14:paraId="41172362" w14:textId="3506A14D" w:rsidR="00CC0788" w:rsidRPr="00A947C5" w:rsidRDefault="00CC0788" w:rsidP="00CC078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A947C5">
        <w:rPr>
          <w:rFonts w:ascii="Calibri" w:hAnsi="Calibri" w:cs="Calibri"/>
          <w:b/>
          <w:u w:val="single"/>
        </w:rPr>
        <w:t>Felix Bernhard, Principal Investigator, University of Marburg</w:t>
      </w:r>
      <w:r w:rsidRPr="00A947C5">
        <w:rPr>
          <w:rFonts w:ascii="Calibri" w:hAnsi="Calibri" w:cs="Calibri"/>
        </w:rPr>
        <w:t xml:space="preserve">: </w:t>
      </w:r>
      <w:r w:rsidRPr="00A947C5">
        <w:rPr>
          <w:rFonts w:ascii="Calibri" w:hAnsi="Calibri" w:cs="Calibri"/>
          <w:color w:val="auto"/>
        </w:rPr>
        <w:t>(authors will present their testimonial statements live)</w:t>
      </w:r>
    </w:p>
    <w:p w14:paraId="5C0E1760" w14:textId="77777777" w:rsidR="00CC0788" w:rsidRPr="00A947C5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A947C5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65D8041" w14:textId="77777777" w:rsidR="00CC0788" w:rsidRPr="00A947C5" w:rsidRDefault="00CC0788" w:rsidP="00CC078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8A70CC4" w14:textId="77777777" w:rsidR="00CC0788" w:rsidRPr="00A947C5" w:rsidRDefault="00CC0788" w:rsidP="00CC078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BA1BCE8" w14:textId="77777777" w:rsidR="00CC0788" w:rsidRPr="00A947C5" w:rsidRDefault="00CC0788" w:rsidP="00CC0788">
      <w:pPr>
        <w:rPr>
          <w:rFonts w:ascii="Calibri" w:hAnsi="Calibri" w:cs="Calibri"/>
        </w:rPr>
      </w:pPr>
    </w:p>
    <w:p w14:paraId="46D8D3F1" w14:textId="77777777" w:rsidR="00CC0788" w:rsidRPr="00A947C5" w:rsidRDefault="00CC0788" w:rsidP="00CC0788">
      <w:pPr>
        <w:rPr>
          <w:rFonts w:ascii="Calibri" w:hAnsi="Calibri" w:cs="Calibri"/>
        </w:rPr>
      </w:pPr>
    </w:p>
    <w:p w14:paraId="07479F38" w14:textId="4B54A5C0" w:rsidR="00CC0788" w:rsidRPr="00A947C5" w:rsidRDefault="00CC0788" w:rsidP="00CC0788">
      <w:pPr>
        <w:shd w:val="clear" w:color="auto" w:fill="FFFFFF"/>
        <w:spacing w:before="120"/>
        <w:jc w:val="both"/>
        <w:rPr>
          <w:rFonts w:ascii="Calibri" w:hAnsi="Calibri" w:cs="Calibri"/>
          <w:color w:val="000000"/>
          <w:lang w:val="en-IN" w:eastAsia="en-IN"/>
        </w:rPr>
      </w:pPr>
      <w:bookmarkStart w:id="1" w:name="_Hlk201651599"/>
      <w:r w:rsidRPr="00A947C5">
        <w:rPr>
          <w:rFonts w:ascii="Calibri" w:hAnsi="Calibri" w:cs="Calibri"/>
          <w:color w:val="000000"/>
          <w:shd w:val="clear" w:color="auto" w:fill="FFFF00"/>
          <w:lang w:val="en-IN" w:eastAsia="en-IN"/>
        </w:rPr>
        <w:t>Authors: Could you please also deliver the above statements in German?</w:t>
      </w:r>
    </w:p>
    <w:p w14:paraId="61B3D293" w14:textId="62CC1BD5" w:rsidR="00CC0788" w:rsidRPr="00A947C5" w:rsidRDefault="00CC0788" w:rsidP="00CC0788">
      <w:pPr>
        <w:shd w:val="clear" w:color="auto" w:fill="FFFFFF"/>
        <w:spacing w:before="120"/>
        <w:jc w:val="both"/>
        <w:rPr>
          <w:rFonts w:ascii="Calibri" w:hAnsi="Calibri" w:cs="Calibri"/>
          <w:i/>
          <w:iCs/>
          <w:color w:val="3333FF"/>
          <w:lang w:val="en-IN" w:eastAsia="en-IN"/>
        </w:rPr>
      </w:pPr>
      <w:r w:rsidRPr="00A947C5">
        <w:rPr>
          <w:rFonts w:ascii="Calibri" w:hAnsi="Calibri" w:cs="Calibri"/>
          <w:i/>
          <w:iCs/>
          <w:color w:val="3333FF"/>
          <w:lang w:val="en-IN" w:eastAsia="en-IN"/>
        </w:rPr>
        <w:t>Videographer: Please film the testimonials in both English and German.</w:t>
      </w:r>
    </w:p>
    <w:p w14:paraId="4AA24A30" w14:textId="77777777" w:rsidR="00CC0788" w:rsidRPr="00A947C5" w:rsidRDefault="00CC0788" w:rsidP="00CC0788">
      <w:pPr>
        <w:shd w:val="clear" w:color="auto" w:fill="FFFFFF"/>
        <w:spacing w:before="120"/>
        <w:jc w:val="both"/>
        <w:rPr>
          <w:rFonts w:ascii="Calibri" w:hAnsi="Calibri" w:cs="Calibri"/>
          <w:i/>
          <w:iCs/>
          <w:color w:val="3333FF"/>
          <w:lang w:val="en-IN" w:eastAsia="en-IN"/>
        </w:rPr>
      </w:pPr>
    </w:p>
    <w:bookmarkEnd w:id="1"/>
    <w:p w14:paraId="4F04E5C8" w14:textId="77777777" w:rsidR="00CC0788" w:rsidRPr="00A947C5" w:rsidRDefault="00CC0788" w:rsidP="00CC0788">
      <w:pPr>
        <w:rPr>
          <w:rFonts w:ascii="Calibri" w:hAnsi="Calibri" w:cs="Calibri"/>
        </w:rPr>
      </w:pPr>
    </w:p>
    <w:p w14:paraId="4FD5D05C" w14:textId="25B4EC2F" w:rsidR="00FF25E5" w:rsidRPr="00A947C5" w:rsidRDefault="00A13CC3" w:rsidP="009069E6">
      <w:pPr>
        <w:contextualSpacing/>
        <w:outlineLvl w:val="0"/>
        <w:rPr>
          <w:rFonts w:ascii="Calibri" w:hAnsi="Calibri" w:cs="Calibri"/>
          <w:b/>
          <w:bCs/>
        </w:rPr>
      </w:pPr>
      <w:r w:rsidRPr="00A947C5">
        <w:rPr>
          <w:rFonts w:ascii="Calibri" w:hAnsi="Calibri" w:cs="Calibri"/>
          <w:b/>
          <w:i/>
          <w:color w:val="0000FF"/>
        </w:rPr>
        <w:br w:type="page"/>
      </w:r>
      <w:r w:rsidR="00FF25E5" w:rsidRPr="00A947C5">
        <w:rPr>
          <w:rFonts w:ascii="Calibri" w:hAnsi="Calibri" w:cs="Calibri"/>
          <w:b/>
          <w:bCs/>
        </w:rPr>
        <w:lastRenderedPageBreak/>
        <w:t>Ethics Title Card</w:t>
      </w:r>
    </w:p>
    <w:p w14:paraId="3C78C807" w14:textId="29464852" w:rsidR="00A13CC3" w:rsidRPr="00A947C5" w:rsidRDefault="00FF25E5" w:rsidP="00B57255">
      <w:pPr>
        <w:ind w:left="360"/>
        <w:rPr>
          <w:rFonts w:ascii="Calibri" w:hAnsi="Calibri" w:cs="Calibri"/>
        </w:rPr>
      </w:pPr>
      <w:r w:rsidRPr="00A947C5">
        <w:rPr>
          <w:rFonts w:ascii="Calibri" w:hAnsi="Calibri" w:cs="Calibri"/>
        </w:rPr>
        <w:br/>
        <w:t xml:space="preserve">This research has been approved by the </w:t>
      </w:r>
      <w:r w:rsidR="00CC0788" w:rsidRPr="00A947C5">
        <w:rPr>
          <w:rFonts w:ascii="Calibri" w:hAnsi="Calibri" w:cs="Calibri"/>
        </w:rPr>
        <w:t>Human Research Ethics Committee of Philipps University Marburg</w:t>
      </w:r>
    </w:p>
    <w:p w14:paraId="56298A27" w14:textId="77777777" w:rsidR="005F4225" w:rsidRPr="00A947C5" w:rsidRDefault="005F4225" w:rsidP="00B57255">
      <w:pPr>
        <w:ind w:left="360"/>
        <w:rPr>
          <w:rFonts w:ascii="Calibri" w:hAnsi="Calibri" w:cs="Calibri"/>
        </w:rPr>
      </w:pPr>
    </w:p>
    <w:p w14:paraId="7E5BA70D" w14:textId="52C21466" w:rsidR="005F4225" w:rsidRPr="00A947C5" w:rsidRDefault="005F4225" w:rsidP="00B57255">
      <w:pPr>
        <w:ind w:left="360"/>
        <w:rPr>
          <w:rFonts w:ascii="Calibri" w:hAnsi="Calibri" w:cs="Calibri"/>
          <w:b/>
          <w:i/>
          <w:color w:val="0000FF"/>
        </w:rPr>
      </w:pPr>
      <w:r w:rsidRPr="00A947C5">
        <w:rPr>
          <w:rFonts w:ascii="Calibri" w:hAnsi="Calibri" w:cs="Calibri"/>
          <w:b/>
          <w:bCs/>
          <w:highlight w:val="yellow"/>
        </w:rPr>
        <w:t>Authors</w:t>
      </w:r>
      <w:r w:rsidRPr="00A947C5">
        <w:rPr>
          <w:rFonts w:ascii="Calibri" w:hAnsi="Calibri" w:cs="Calibri"/>
          <w:highlight w:val="yellow"/>
        </w:rPr>
        <w:t>: We need to keep the ethics statement same as that in the manuscript.</w:t>
      </w:r>
    </w:p>
    <w:p w14:paraId="08FB6FAB" w14:textId="77777777" w:rsidR="00FF25E5" w:rsidRPr="00A947C5" w:rsidRDefault="00FF25E5" w:rsidP="00A13CC3">
      <w:pPr>
        <w:contextualSpacing/>
        <w:outlineLvl w:val="0"/>
        <w:rPr>
          <w:rFonts w:ascii="Calibri" w:hAnsi="Calibri" w:cs="Calibri"/>
          <w:b/>
        </w:rPr>
      </w:pPr>
      <w:r w:rsidRPr="00A947C5">
        <w:rPr>
          <w:rFonts w:ascii="Calibri" w:hAnsi="Calibri" w:cs="Calibri"/>
          <w:b/>
        </w:rPr>
        <w:br w:type="page"/>
      </w:r>
    </w:p>
    <w:p w14:paraId="1CEA460B" w14:textId="3E008B71" w:rsidR="00DC2504" w:rsidRPr="00A947C5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A947C5">
        <w:rPr>
          <w:rFonts w:ascii="Calibri" w:hAnsi="Calibri" w:cs="Calibri"/>
        </w:rPr>
        <w:lastRenderedPageBreak/>
        <w:t>Protocol</w:t>
      </w:r>
      <w:r w:rsidR="0066127A" w:rsidRPr="00A947C5">
        <w:rPr>
          <w:rFonts w:ascii="Calibri" w:hAnsi="Calibri" w:cs="Calibri"/>
        </w:rPr>
        <w:t xml:space="preserve"> </w:t>
      </w:r>
      <w:r w:rsidR="00D75084" w:rsidRPr="00A947C5">
        <w:rPr>
          <w:rFonts w:ascii="Calibri" w:hAnsi="Calibri" w:cs="Calibri"/>
        </w:rPr>
        <w:t xml:space="preserve"> </w:t>
      </w:r>
    </w:p>
    <w:p w14:paraId="2A467797" w14:textId="5AA8C8D3" w:rsidR="00992857" w:rsidRPr="00A947C5" w:rsidRDefault="008E4564" w:rsidP="00DC2504">
      <w:pPr>
        <w:rPr>
          <w:rFonts w:ascii="Calibri" w:hAnsi="Calibri" w:cs="Calibri"/>
          <w:i/>
          <w:iCs/>
          <w:color w:val="0000FF"/>
          <w:lang w:val="en-IN"/>
        </w:rPr>
      </w:pPr>
      <w:r w:rsidRPr="00A947C5">
        <w:rPr>
          <w:rFonts w:ascii="Calibri" w:hAnsi="Calibri" w:cs="Calibri"/>
          <w:b/>
          <w:bCs/>
          <w:i/>
          <w:iCs/>
          <w:color w:val="0000FF"/>
          <w:lang w:val="en-IN"/>
        </w:rPr>
        <w:t>Videographer</w:t>
      </w:r>
      <w:r w:rsidRPr="00A947C5">
        <w:rPr>
          <w:rFonts w:ascii="Calibri" w:hAnsi="Calibri" w:cs="Calibr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A947C5">
        <w:rPr>
          <w:rFonts w:ascii="Calibri" w:hAnsi="Calibri" w:cs="Calibri"/>
          <w:i/>
          <w:iCs/>
          <w:color w:val="0000FF"/>
          <w:lang w:val="en-IN"/>
        </w:rPr>
        <w:t>shotlist</w:t>
      </w:r>
      <w:proofErr w:type="spellEnd"/>
      <w:r w:rsidRPr="00A947C5">
        <w:rPr>
          <w:rFonts w:ascii="Calibri" w:hAnsi="Calibri" w:cs="Calibri"/>
          <w:i/>
          <w:iCs/>
          <w:color w:val="0000FF"/>
          <w:lang w:val="en-IN"/>
        </w:rPr>
        <w:t>.</w:t>
      </w:r>
    </w:p>
    <w:p w14:paraId="75DFC648" w14:textId="7E564892" w:rsidR="00CE10F2" w:rsidRPr="00A947C5" w:rsidRDefault="00B572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  <w:color w:val="auto"/>
        </w:rPr>
      </w:pPr>
      <w:r w:rsidRPr="00A947C5">
        <w:rPr>
          <w:rFonts w:ascii="Calibri" w:hAnsi="Calibri" w:cs="Calibri"/>
          <w:b/>
          <w:bCs/>
          <w:color w:val="auto"/>
        </w:rPr>
        <w:t>Participant Screening and Experimental Setup</w:t>
      </w:r>
    </w:p>
    <w:p w14:paraId="314C5FBA" w14:textId="630F13C0" w:rsidR="00985FE6" w:rsidRPr="00A947C5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  <w:color w:val="auto"/>
        </w:rPr>
      </w:pPr>
      <w:r w:rsidRPr="00A947C5">
        <w:rPr>
          <w:rFonts w:ascii="Calibri" w:hAnsi="Calibri" w:cs="Calibri"/>
          <w:b/>
          <w:bCs/>
          <w:color w:val="auto"/>
        </w:rPr>
        <w:t xml:space="preserve">Demonstrator: </w:t>
      </w:r>
      <w:r w:rsidR="007A247A" w:rsidRPr="00A947C5">
        <w:rPr>
          <w:rFonts w:ascii="Calibri" w:hAnsi="Calibri" w:cs="Calibri"/>
          <w:color w:val="auto"/>
        </w:rPr>
        <w:t>Felix Bernhard</w:t>
      </w:r>
      <w:r w:rsidR="00FF25E5" w:rsidRPr="00A947C5">
        <w:rPr>
          <w:rFonts w:ascii="Calibri" w:hAnsi="Calibri" w:cs="Calibri"/>
          <w:color w:val="auto"/>
        </w:rPr>
        <w:t xml:space="preserve"> </w:t>
      </w:r>
    </w:p>
    <w:p w14:paraId="5B94155B" w14:textId="77777777" w:rsidR="00985FE6" w:rsidRPr="00FC49E4" w:rsidRDefault="00985FE6" w:rsidP="00985FE6">
      <w:pPr>
        <w:widowControl w:val="0"/>
        <w:autoSpaceDE w:val="0"/>
        <w:autoSpaceDN w:val="0"/>
        <w:adjustRightInd w:val="0"/>
        <w:rPr>
          <w:rFonts w:ascii="Calibri" w:hAnsi="Calibri" w:cs="Calibri"/>
          <w:color w:val="7030A0"/>
        </w:rPr>
      </w:pPr>
    </w:p>
    <w:p w14:paraId="24C6B477" w14:textId="63DE229D" w:rsidR="00125924" w:rsidRPr="00FC49E4" w:rsidRDefault="00FC49E4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hAnsi="Calibri" w:cs="Calibri"/>
          <w:color w:val="7030A0"/>
        </w:rPr>
      </w:pPr>
      <w:r w:rsidRPr="00FC49E4">
        <w:rPr>
          <w:rFonts w:ascii="Calibri" w:hAnsi="Calibri" w:cs="Calibri"/>
          <w:color w:val="7030A0"/>
        </w:rPr>
        <w:t xml:space="preserve">Begin </w:t>
      </w:r>
      <w:proofErr w:type="gramStart"/>
      <w:r w:rsidRPr="00FC49E4">
        <w:rPr>
          <w:rFonts w:ascii="Calibri" w:hAnsi="Calibri" w:cs="Calibri"/>
          <w:color w:val="7030A0"/>
        </w:rPr>
        <w:t>by</w:t>
      </w:r>
      <w:proofErr w:type="gramEnd"/>
      <w:r w:rsidRPr="00FC49E4">
        <w:rPr>
          <w:rFonts w:ascii="Calibri" w:hAnsi="Calibri" w:cs="Calibri"/>
          <w:color w:val="7030A0"/>
        </w:rPr>
        <w:t xml:space="preserve"> recruiting adult participants with major depressive </w:t>
      </w:r>
      <w:proofErr w:type="gramStart"/>
      <w:r w:rsidRPr="00FC49E4">
        <w:rPr>
          <w:rFonts w:ascii="Calibri" w:hAnsi="Calibri" w:cs="Calibri"/>
          <w:color w:val="7030A0"/>
        </w:rPr>
        <w:t>disorder</w:t>
      </w:r>
      <w:proofErr w:type="gramEnd"/>
      <w:r w:rsidRPr="00FC49E4">
        <w:rPr>
          <w:rFonts w:ascii="Calibri" w:hAnsi="Calibri" w:cs="Calibri"/>
          <w:color w:val="7030A0"/>
        </w:rPr>
        <w:t xml:space="preserve"> and healthy controls according to the study criteria. After obtaining written informed consent</w:t>
      </w:r>
      <w:r w:rsidRPr="00FC49E4">
        <w:rPr>
          <w:rFonts w:ascii="Calibri" w:hAnsi="Calibri" w:cs="Calibri"/>
          <w:color w:val="7030A0"/>
        </w:rPr>
        <w:t xml:space="preserve"> </w:t>
      </w:r>
      <w:r w:rsidRPr="00FC49E4">
        <w:rPr>
          <w:rFonts w:ascii="Calibri" w:hAnsi="Calibri" w:cs="Calibri"/>
          <w:b/>
          <w:bCs/>
          <w:color w:val="7030A0"/>
        </w:rPr>
        <w:t>[1]</w:t>
      </w:r>
      <w:r w:rsidRPr="00FC49E4">
        <w:rPr>
          <w:rFonts w:ascii="Calibri" w:hAnsi="Calibri" w:cs="Calibri"/>
          <w:color w:val="7030A0"/>
        </w:rPr>
        <w:t>, perform the baseline clinical assessment by administering the standardized questionnaires and recording the total score for each instrument</w:t>
      </w:r>
      <w:r w:rsidRPr="00FC49E4">
        <w:rPr>
          <w:rFonts w:ascii="Calibri" w:hAnsi="Calibri" w:cs="Calibri"/>
          <w:color w:val="7030A0"/>
        </w:rPr>
        <w:t xml:space="preserve"> </w:t>
      </w:r>
      <w:r w:rsidR="00284886" w:rsidRPr="00FC49E4">
        <w:rPr>
          <w:rFonts w:ascii="Calibri" w:hAnsi="Calibri" w:cs="Calibri"/>
          <w:b/>
          <w:bCs/>
          <w:color w:val="7030A0"/>
        </w:rPr>
        <w:t>[2-TXT]</w:t>
      </w:r>
      <w:r w:rsidR="00284886" w:rsidRPr="00FC49E4">
        <w:rPr>
          <w:rFonts w:ascii="Calibri" w:hAnsi="Calibri" w:cs="Calibri"/>
          <w:color w:val="7030A0"/>
        </w:rPr>
        <w:t>.</w:t>
      </w:r>
    </w:p>
    <w:p w14:paraId="379D639B" w14:textId="59E80318" w:rsidR="007C0A39" w:rsidRPr="00FC49E4" w:rsidRDefault="007C0A39" w:rsidP="00FC49E4">
      <w:pPr>
        <w:rPr>
          <w:rFonts w:ascii="Calibri" w:hAnsi="Calibri" w:cs="Calibri"/>
          <w:color w:val="FF0000"/>
          <w:lang w:val="en-US"/>
        </w:rPr>
      </w:pPr>
    </w:p>
    <w:p w14:paraId="7605F9E4" w14:textId="7A12954D" w:rsidR="00C34F4C" w:rsidRPr="00A947C5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A947C5">
        <w:rPr>
          <w:rFonts w:ascii="Calibri" w:hAnsi="Calibri" w:cs="Calibri"/>
        </w:rPr>
        <w:t xml:space="preserve">WIDE: </w:t>
      </w:r>
      <w:r w:rsidR="00284886" w:rsidRPr="00A947C5">
        <w:rPr>
          <w:rFonts w:ascii="Calibri" w:hAnsi="Calibri" w:cs="Calibri"/>
        </w:rPr>
        <w:t>Talent explaining the procedure to the participant with some gesturing.</w:t>
      </w:r>
      <w:r w:rsidRPr="00A947C5">
        <w:rPr>
          <w:rFonts w:ascii="Calibri" w:hAnsi="Calibri" w:cs="Calibri"/>
          <w:i/>
          <w:iCs/>
          <w:color w:val="222222"/>
          <w:shd w:val="clear" w:color="auto" w:fill="FFFFFF"/>
        </w:rPr>
        <w:t> </w:t>
      </w:r>
      <w:r w:rsidR="00CC056B" w:rsidRPr="00A947C5">
        <w:rPr>
          <w:rFonts w:ascii="Calibri" w:hAnsi="Calibri" w:cs="Calibri"/>
          <w:b/>
          <w:bCs/>
          <w:i/>
          <w:iCs/>
          <w:color w:val="0000FF"/>
          <w:lang w:val="en-IN"/>
        </w:rPr>
        <w:t>Videographer</w:t>
      </w:r>
      <w:r w:rsidR="00CC056B" w:rsidRPr="00A947C5">
        <w:rPr>
          <w:rFonts w:ascii="Calibri" w:hAnsi="Calibri" w:cs="Calibri"/>
          <w:i/>
          <w:iCs/>
          <w:color w:val="0000FF"/>
          <w:lang w:val="en-IN"/>
        </w:rPr>
        <w:t xml:space="preserve">: Please obtain CU shot </w:t>
      </w:r>
      <w:r w:rsidR="00397B9D" w:rsidRPr="00A947C5">
        <w:rPr>
          <w:rFonts w:ascii="Calibri" w:hAnsi="Calibri" w:cs="Calibri"/>
          <w:i/>
          <w:iCs/>
          <w:color w:val="0000FF"/>
          <w:lang w:val="en-IN"/>
        </w:rPr>
        <w:t>as well for this shot</w:t>
      </w:r>
      <w:r w:rsidR="00CC056B" w:rsidRPr="00A947C5">
        <w:rPr>
          <w:rFonts w:ascii="Calibri" w:hAnsi="Calibri" w:cs="Calibri"/>
          <w:i/>
          <w:iCs/>
          <w:color w:val="0000FF"/>
          <w:lang w:val="en-IN"/>
        </w:rPr>
        <w:t>.</w:t>
      </w:r>
    </w:p>
    <w:p w14:paraId="43BEB349" w14:textId="03C137A7" w:rsidR="00284886" w:rsidRPr="00A947C5" w:rsidRDefault="00284886" w:rsidP="00556650">
      <w:pPr>
        <w:pStyle w:val="ListParagraph"/>
        <w:numPr>
          <w:ilvl w:val="2"/>
          <w:numId w:val="3"/>
        </w:numPr>
        <w:spacing w:before="120"/>
        <w:rPr>
          <w:rFonts w:ascii="Calibri" w:hAnsi="Calibri" w:cs="Calibri"/>
        </w:rPr>
      </w:pPr>
      <w:r w:rsidRPr="00A947C5">
        <w:rPr>
          <w:rFonts w:ascii="Calibri" w:hAnsi="Calibri" w:cs="Calibri"/>
        </w:rPr>
        <w:t>Talent handing over the questionnaire notepad to the participant and participant writing the responses</w:t>
      </w:r>
      <w:r w:rsidRPr="00A947C5">
        <w:rPr>
          <w:rFonts w:ascii="Calibri" w:hAnsi="Calibri" w:cs="Calibri"/>
          <w:b/>
          <w:bCs/>
        </w:rPr>
        <w:t>. TXT: Hamilton Depression Rating Scale (HAMD-24); Beck Depression Inventory–II (BDI-II)</w:t>
      </w:r>
    </w:p>
    <w:p w14:paraId="2F95F38A" w14:textId="77777777" w:rsidR="00284886" w:rsidRPr="00A947C5" w:rsidRDefault="00284886" w:rsidP="00284886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19148A54" w14:textId="70237839" w:rsidR="00284886" w:rsidRPr="00FC49E4" w:rsidRDefault="008113FB" w:rsidP="00284886">
      <w:pPr>
        <w:pStyle w:val="Narration"/>
        <w:numPr>
          <w:ilvl w:val="1"/>
          <w:numId w:val="3"/>
        </w:numPr>
      </w:pPr>
      <w:r w:rsidRPr="00FC49E4">
        <w:t>S</w:t>
      </w:r>
      <w:r w:rsidR="00284886" w:rsidRPr="00FC49E4">
        <w:t xml:space="preserve">eat the participant in a quiet, dimly lit room </w:t>
      </w:r>
      <w:r w:rsidR="00284886" w:rsidRPr="00FC49E4">
        <w:rPr>
          <w:b/>
        </w:rPr>
        <w:t>[1]</w:t>
      </w:r>
      <w:r w:rsidR="00284886" w:rsidRPr="00FC49E4">
        <w:t xml:space="preserve">. Position a monitor with a fixation cross approximately 1 meter in front of the participant </w:t>
      </w:r>
      <w:r w:rsidR="00284886" w:rsidRPr="00FC49E4">
        <w:rPr>
          <w:b/>
        </w:rPr>
        <w:t>[2]</w:t>
      </w:r>
      <w:r w:rsidR="00284886" w:rsidRPr="00FC49E4">
        <w:t xml:space="preserve">. Instruct the participant to remain awake and to fixate on the cross throughout all recordings </w:t>
      </w:r>
      <w:r w:rsidR="00284886" w:rsidRPr="00FC49E4">
        <w:rPr>
          <w:b/>
        </w:rPr>
        <w:t>[3]</w:t>
      </w:r>
      <w:r w:rsidR="00284886" w:rsidRPr="00FC49E4">
        <w:t>.</w:t>
      </w:r>
    </w:p>
    <w:p w14:paraId="440B6BC4" w14:textId="4619AC99" w:rsidR="00284886" w:rsidRPr="00A947C5" w:rsidRDefault="00284886" w:rsidP="00284886">
      <w:pPr>
        <w:pStyle w:val="ShotDescription"/>
        <w:numPr>
          <w:ilvl w:val="2"/>
          <w:numId w:val="3"/>
        </w:numPr>
      </w:pPr>
      <w:r w:rsidRPr="00A947C5">
        <w:t>Talent seating the participant in a quiet, dimly lit room.</w:t>
      </w:r>
    </w:p>
    <w:p w14:paraId="05322156" w14:textId="77777777" w:rsidR="00284886" w:rsidRPr="00A947C5" w:rsidRDefault="00284886" w:rsidP="00284886">
      <w:pPr>
        <w:pStyle w:val="ShotDescription"/>
        <w:numPr>
          <w:ilvl w:val="2"/>
          <w:numId w:val="3"/>
        </w:numPr>
      </w:pPr>
      <w:r w:rsidRPr="00A947C5">
        <w:t>Talent positioning the monitor with a fixation cross approximately 1 meter in front of the participant.</w:t>
      </w:r>
    </w:p>
    <w:p w14:paraId="6F359FA1" w14:textId="4147EDAE" w:rsidR="00284886" w:rsidRPr="00A947C5" w:rsidRDefault="00284886" w:rsidP="00284886">
      <w:pPr>
        <w:pStyle w:val="ShotDescription"/>
        <w:numPr>
          <w:ilvl w:val="2"/>
          <w:numId w:val="3"/>
        </w:numPr>
      </w:pPr>
      <w:r w:rsidRPr="00A947C5">
        <w:t xml:space="preserve">Talent instructing the participant to remain awake and fixate on the cross </w:t>
      </w:r>
      <w:r w:rsidR="005F4225" w:rsidRPr="00A947C5">
        <w:t>by pointing to it</w:t>
      </w:r>
      <w:r w:rsidRPr="00A947C5">
        <w:t>.</w:t>
      </w:r>
    </w:p>
    <w:p w14:paraId="7739D6F3" w14:textId="77777777" w:rsidR="00284886" w:rsidRPr="00A947C5" w:rsidRDefault="00284886" w:rsidP="00284886">
      <w:pPr>
        <w:rPr>
          <w:rFonts w:ascii="Calibri" w:hAnsi="Calibri" w:cs="Calibri"/>
        </w:rPr>
      </w:pPr>
    </w:p>
    <w:p w14:paraId="00F8250A" w14:textId="77777777" w:rsidR="00284886" w:rsidRPr="00A947C5" w:rsidRDefault="00284886" w:rsidP="00284886">
      <w:pPr>
        <w:rPr>
          <w:rFonts w:ascii="Calibri" w:hAnsi="Calibri" w:cs="Calibri"/>
        </w:rPr>
      </w:pPr>
    </w:p>
    <w:p w14:paraId="3E458158" w14:textId="77777777" w:rsidR="00B57255" w:rsidRPr="00A947C5" w:rsidRDefault="00B57255" w:rsidP="00284886">
      <w:pPr>
        <w:rPr>
          <w:rFonts w:ascii="Calibri" w:hAnsi="Calibri" w:cs="Calibri"/>
        </w:rPr>
      </w:pPr>
    </w:p>
    <w:p w14:paraId="43AF916A" w14:textId="2084E88F" w:rsidR="00B57255" w:rsidRPr="00A947C5" w:rsidRDefault="00B57255" w:rsidP="00B57255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proofErr w:type="spellStart"/>
      <w:r w:rsidRPr="00A947C5">
        <w:rPr>
          <w:rFonts w:ascii="Calibri" w:hAnsi="Calibri" w:cs="Calibri"/>
          <w:b/>
          <w:bCs/>
        </w:rPr>
        <w:t>taVNS</w:t>
      </w:r>
      <w:proofErr w:type="spellEnd"/>
      <w:r w:rsidRPr="00A947C5">
        <w:rPr>
          <w:rFonts w:ascii="Calibri" w:hAnsi="Calibri" w:cs="Calibri"/>
          <w:b/>
          <w:bCs/>
        </w:rPr>
        <w:t xml:space="preserve"> Preparation and Configuration</w:t>
      </w:r>
    </w:p>
    <w:p w14:paraId="6C34418E" w14:textId="66EA92C4" w:rsidR="00284886" w:rsidRPr="00FC49E4" w:rsidRDefault="008113FB" w:rsidP="00284886">
      <w:pPr>
        <w:pStyle w:val="Narration"/>
        <w:numPr>
          <w:ilvl w:val="1"/>
          <w:numId w:val="3"/>
        </w:numPr>
      </w:pPr>
      <w:r w:rsidRPr="00FC49E4">
        <w:t>Prepare</w:t>
      </w:r>
      <w:r w:rsidR="00284886" w:rsidRPr="00FC49E4">
        <w:t xml:space="preserve"> a </w:t>
      </w:r>
      <w:r w:rsidR="00583D87" w:rsidRPr="00FC49E4">
        <w:t xml:space="preserve">transcutaneous auricular </w:t>
      </w:r>
      <w:proofErr w:type="spellStart"/>
      <w:r w:rsidR="00583D87" w:rsidRPr="00FC49E4">
        <w:t>vagus</w:t>
      </w:r>
      <w:proofErr w:type="spellEnd"/>
      <w:r w:rsidR="00583D87" w:rsidRPr="00FC49E4">
        <w:t xml:space="preserve"> nerve stimulation or </w:t>
      </w:r>
      <w:proofErr w:type="spellStart"/>
      <w:r w:rsidR="00583D87" w:rsidRPr="00FC49E4">
        <w:t>taVNS</w:t>
      </w:r>
      <w:proofErr w:type="spellEnd"/>
      <w:r w:rsidR="00583D87" w:rsidRPr="00FC49E4">
        <w:t xml:space="preserve"> </w:t>
      </w:r>
      <w:r w:rsidR="00284886" w:rsidRPr="00FC49E4">
        <w:t>device with a titanium</w:t>
      </w:r>
      <w:r w:rsidR="005F4225" w:rsidRPr="00FC49E4">
        <w:t>-</w:t>
      </w:r>
      <w:r w:rsidR="00284886" w:rsidRPr="00FC49E4">
        <w:t xml:space="preserve">iridium stimulation electrode </w:t>
      </w:r>
      <w:r w:rsidR="00284886" w:rsidRPr="00FC49E4">
        <w:rPr>
          <w:b/>
        </w:rPr>
        <w:t>[1]</w:t>
      </w:r>
      <w:r w:rsidR="00284886" w:rsidRPr="00FC49E4">
        <w:t xml:space="preserve">. Place the electrode on the left cymba conchae of the ear </w:t>
      </w:r>
      <w:r w:rsidR="00284886" w:rsidRPr="00FC49E4">
        <w:rPr>
          <w:b/>
        </w:rPr>
        <w:t>[2]</w:t>
      </w:r>
      <w:r w:rsidR="00284886" w:rsidRPr="00FC49E4">
        <w:t xml:space="preserve">. </w:t>
      </w:r>
      <w:r w:rsidRPr="00FC49E4">
        <w:t xml:space="preserve">Adjust the electrode to ensure </w:t>
      </w:r>
      <w:r w:rsidR="00284886" w:rsidRPr="00FC49E4">
        <w:t>stab</w:t>
      </w:r>
      <w:r w:rsidRPr="00FC49E4">
        <w:t>ility</w:t>
      </w:r>
      <w:r w:rsidR="00284886" w:rsidRPr="00FC49E4">
        <w:t xml:space="preserve"> and adequate skin contact </w:t>
      </w:r>
      <w:r w:rsidR="00284886" w:rsidRPr="00FC49E4">
        <w:rPr>
          <w:b/>
        </w:rPr>
        <w:t>[3]</w:t>
      </w:r>
      <w:r w:rsidR="00284886" w:rsidRPr="00FC49E4">
        <w:t>.</w:t>
      </w:r>
    </w:p>
    <w:p w14:paraId="1421973C" w14:textId="482C16C5" w:rsidR="00284886" w:rsidRPr="00A947C5" w:rsidRDefault="00284886" w:rsidP="00284886">
      <w:pPr>
        <w:pStyle w:val="ShotDescription"/>
        <w:numPr>
          <w:ilvl w:val="2"/>
          <w:numId w:val="3"/>
        </w:numPr>
      </w:pPr>
      <w:r w:rsidRPr="00A947C5">
        <w:t xml:space="preserve">Talent preparing the </w:t>
      </w:r>
      <w:proofErr w:type="spellStart"/>
      <w:r w:rsidR="00583D87" w:rsidRPr="00A947C5">
        <w:t>taVNS</w:t>
      </w:r>
      <w:proofErr w:type="spellEnd"/>
      <w:r w:rsidR="00583D87" w:rsidRPr="00A947C5">
        <w:t xml:space="preserve"> </w:t>
      </w:r>
      <w:r w:rsidRPr="00A947C5">
        <w:t>device with the titanium–iridium stimulation electrode.</w:t>
      </w:r>
    </w:p>
    <w:p w14:paraId="67B39962" w14:textId="77777777" w:rsidR="00284886" w:rsidRPr="00A947C5" w:rsidRDefault="00284886" w:rsidP="00284886">
      <w:pPr>
        <w:pStyle w:val="ShotDescription"/>
        <w:numPr>
          <w:ilvl w:val="2"/>
          <w:numId w:val="3"/>
        </w:numPr>
      </w:pPr>
      <w:r w:rsidRPr="00A947C5">
        <w:t>Talent placing the electrode on the left cymba conchae of the ear.</w:t>
      </w:r>
    </w:p>
    <w:p w14:paraId="70103478" w14:textId="7E67A766" w:rsidR="00284886" w:rsidRPr="00A947C5" w:rsidRDefault="00284886" w:rsidP="00284886">
      <w:pPr>
        <w:pStyle w:val="ShotDescription"/>
        <w:numPr>
          <w:ilvl w:val="2"/>
          <w:numId w:val="3"/>
        </w:numPr>
      </w:pPr>
      <w:r w:rsidRPr="00A947C5">
        <w:lastRenderedPageBreak/>
        <w:t xml:space="preserve">Talent </w:t>
      </w:r>
      <w:r w:rsidR="008113FB" w:rsidRPr="00A947C5">
        <w:t>adjusting the</w:t>
      </w:r>
      <w:r w:rsidRPr="00A947C5">
        <w:t xml:space="preserve"> electrode </w:t>
      </w:r>
      <w:r w:rsidR="008113FB" w:rsidRPr="00A947C5">
        <w:t>to ensure stability and</w:t>
      </w:r>
      <w:r w:rsidRPr="00A947C5">
        <w:t xml:space="preserve"> adequate skin contact.</w:t>
      </w:r>
    </w:p>
    <w:p w14:paraId="38B9C0B4" w14:textId="77777777" w:rsidR="00284886" w:rsidRPr="00A947C5" w:rsidRDefault="00284886" w:rsidP="00284886">
      <w:pPr>
        <w:rPr>
          <w:rFonts w:ascii="Calibri" w:hAnsi="Calibri" w:cs="Calibri"/>
        </w:rPr>
      </w:pPr>
    </w:p>
    <w:p w14:paraId="49227C74" w14:textId="67FE43BA" w:rsidR="00284886" w:rsidRPr="00A947C5" w:rsidRDefault="00284886" w:rsidP="00284886">
      <w:pPr>
        <w:rPr>
          <w:rFonts w:ascii="Calibri" w:hAnsi="Calibri" w:cs="Calibri"/>
        </w:rPr>
      </w:pPr>
      <w:r w:rsidRPr="00A947C5">
        <w:rPr>
          <w:rFonts w:ascii="Calibri" w:hAnsi="Calibri" w:cs="Calibri"/>
        </w:rPr>
        <w:t xml:space="preserve"> </w:t>
      </w:r>
    </w:p>
    <w:p w14:paraId="45C51E17" w14:textId="6ADE4839" w:rsidR="00566FF4" w:rsidRPr="00514FCC" w:rsidRDefault="00566FF4" w:rsidP="00566FF4">
      <w:pPr>
        <w:pStyle w:val="Narration"/>
        <w:numPr>
          <w:ilvl w:val="1"/>
          <w:numId w:val="3"/>
        </w:numPr>
      </w:pPr>
      <w:r w:rsidRPr="00514FCC">
        <w:t xml:space="preserve">For the sham configuration, adjust the device settings to not deliver any electrical current </w:t>
      </w:r>
      <w:r w:rsidRPr="00514FCC">
        <w:rPr>
          <w:b/>
        </w:rPr>
        <w:t>[1]</w:t>
      </w:r>
      <w:r w:rsidRPr="00514FCC">
        <w:t xml:space="preserve">. </w:t>
      </w:r>
    </w:p>
    <w:p w14:paraId="36204261" w14:textId="77777777" w:rsidR="00566FF4" w:rsidRPr="00514FCC" w:rsidRDefault="00566FF4" w:rsidP="00566FF4">
      <w:pPr>
        <w:pStyle w:val="ShotDescription"/>
        <w:numPr>
          <w:ilvl w:val="2"/>
          <w:numId w:val="3"/>
        </w:numPr>
      </w:pPr>
      <w:r w:rsidRPr="00514FCC">
        <w:t>SCREEN: Configuring the device to deliver no electrical current for the sham condition or setting the current parameter to 0.</w:t>
      </w:r>
    </w:p>
    <w:p w14:paraId="4B0D376C" w14:textId="77777777" w:rsidR="00284886" w:rsidRPr="00514FCC" w:rsidRDefault="00284886" w:rsidP="00284886">
      <w:pPr>
        <w:rPr>
          <w:rFonts w:ascii="Calibri" w:hAnsi="Calibri" w:cs="Calibri"/>
        </w:rPr>
      </w:pPr>
    </w:p>
    <w:p w14:paraId="55C370A4" w14:textId="77777777" w:rsidR="00566FF4" w:rsidRPr="00514FCC" w:rsidRDefault="00566FF4" w:rsidP="00284886">
      <w:pPr>
        <w:rPr>
          <w:rFonts w:ascii="Calibri" w:hAnsi="Calibri" w:cs="Calibri"/>
        </w:rPr>
      </w:pPr>
    </w:p>
    <w:p w14:paraId="5513F66F" w14:textId="288E2DC5" w:rsidR="00284886" w:rsidRPr="00514FCC" w:rsidRDefault="008113FB" w:rsidP="00566FF4">
      <w:pPr>
        <w:pStyle w:val="Narration"/>
        <w:numPr>
          <w:ilvl w:val="1"/>
          <w:numId w:val="3"/>
        </w:numPr>
      </w:pPr>
      <w:r w:rsidRPr="00514FCC">
        <w:t>For current amplitude calibration, s</w:t>
      </w:r>
      <w:r w:rsidR="00284886" w:rsidRPr="00514FCC">
        <w:t xml:space="preserve">et the pulse width to 300 microseconds </w:t>
      </w:r>
      <w:r w:rsidR="00284886" w:rsidRPr="00514FCC">
        <w:rPr>
          <w:b/>
        </w:rPr>
        <w:t>[1]</w:t>
      </w:r>
      <w:r w:rsidR="00284886" w:rsidRPr="00514FCC">
        <w:t xml:space="preserve">. Enable continuous stimulation without duty cycling </w:t>
      </w:r>
      <w:r w:rsidR="00284886" w:rsidRPr="00514FCC">
        <w:rPr>
          <w:b/>
        </w:rPr>
        <w:t>[2]</w:t>
      </w:r>
      <w:r w:rsidR="00284886" w:rsidRPr="00514FCC">
        <w:t xml:space="preserve">. Gradually increase the stimulation current </w:t>
      </w:r>
      <w:r w:rsidR="00284886" w:rsidRPr="00514FCC">
        <w:rPr>
          <w:b/>
        </w:rPr>
        <w:t>[3]</w:t>
      </w:r>
      <w:r w:rsidR="00284886" w:rsidRPr="00514FCC">
        <w:t>.</w:t>
      </w:r>
    </w:p>
    <w:p w14:paraId="6CAB7EB0" w14:textId="6CF60C22" w:rsidR="00284886" w:rsidRPr="00514FCC" w:rsidRDefault="00284886" w:rsidP="00566FF4">
      <w:pPr>
        <w:pStyle w:val="ShotDescription"/>
        <w:numPr>
          <w:ilvl w:val="2"/>
          <w:numId w:val="3"/>
        </w:numPr>
      </w:pPr>
      <w:r w:rsidRPr="00514FCC">
        <w:t>SCREEN: the pulse width setting being set to 300 microseconds.</w:t>
      </w:r>
      <w:r w:rsidR="005F4225" w:rsidRPr="00514FCC">
        <w:t xml:space="preserve"> </w:t>
      </w:r>
      <w:bookmarkStart w:id="2" w:name="_Hlk204179977"/>
      <w:r w:rsidR="005F4225" w:rsidRPr="00514FCC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 w:rsidR="005F4225" w:rsidRPr="00514FCC">
        <w:rPr>
          <w:b/>
          <w:bCs/>
          <w:i/>
          <w:iCs/>
          <w:color w:val="3333FF"/>
        </w:rPr>
        <w:t xml:space="preserve"> as back up. The screen should be in focus and the fonts should be clearly visible</w:t>
      </w:r>
    </w:p>
    <w:p w14:paraId="0A282325" w14:textId="24775E54" w:rsidR="00284886" w:rsidRPr="00514FCC" w:rsidRDefault="00284886" w:rsidP="00566FF4">
      <w:pPr>
        <w:pStyle w:val="ShotDescription"/>
        <w:numPr>
          <w:ilvl w:val="2"/>
          <w:numId w:val="3"/>
        </w:numPr>
      </w:pPr>
      <w:r w:rsidRPr="00514FCC">
        <w:t>SCREEN: continuous stimulation being enabled without duty cycling.</w:t>
      </w:r>
    </w:p>
    <w:p w14:paraId="40D90A00" w14:textId="173B1A73" w:rsidR="00284886" w:rsidRPr="00514FCC" w:rsidRDefault="005D0BA6" w:rsidP="00566FF4">
      <w:pPr>
        <w:pStyle w:val="ShotDescription"/>
        <w:numPr>
          <w:ilvl w:val="2"/>
          <w:numId w:val="3"/>
        </w:numPr>
      </w:pPr>
      <w:r w:rsidRPr="00514FCC">
        <w:t>SCREEN:</w:t>
      </w:r>
      <w:r w:rsidR="00284886" w:rsidRPr="00514FCC">
        <w:t xml:space="preserve"> </w:t>
      </w:r>
      <w:r w:rsidRPr="00514FCC">
        <w:t xml:space="preserve">Inputting settings for </w:t>
      </w:r>
      <w:r w:rsidR="00284886" w:rsidRPr="00514FCC">
        <w:t>gradual increas</w:t>
      </w:r>
      <w:r w:rsidRPr="00514FCC">
        <w:t>e</w:t>
      </w:r>
      <w:r w:rsidR="00284886" w:rsidRPr="00514FCC">
        <w:t xml:space="preserve"> </w:t>
      </w:r>
      <w:r w:rsidRPr="00514FCC">
        <w:t xml:space="preserve">in </w:t>
      </w:r>
      <w:r w:rsidR="00284886" w:rsidRPr="00514FCC">
        <w:t>the stimulation current.</w:t>
      </w:r>
    </w:p>
    <w:p w14:paraId="61616762" w14:textId="77777777" w:rsidR="00284886" w:rsidRPr="00514FCC" w:rsidRDefault="00284886" w:rsidP="00284886">
      <w:pPr>
        <w:rPr>
          <w:rFonts w:ascii="Calibri" w:hAnsi="Calibri" w:cs="Calibri"/>
        </w:rPr>
      </w:pPr>
    </w:p>
    <w:p w14:paraId="29A22597" w14:textId="77777777" w:rsidR="00284886" w:rsidRPr="00514FCC" w:rsidRDefault="00284886" w:rsidP="00284886">
      <w:pPr>
        <w:rPr>
          <w:rFonts w:ascii="Calibri" w:hAnsi="Calibri" w:cs="Calibri"/>
        </w:rPr>
      </w:pPr>
    </w:p>
    <w:p w14:paraId="4C88E613" w14:textId="12930AAA" w:rsidR="00284886" w:rsidRPr="00514FCC" w:rsidRDefault="00BC1F9A" w:rsidP="00566FF4">
      <w:pPr>
        <w:pStyle w:val="Narration"/>
        <w:numPr>
          <w:ilvl w:val="1"/>
          <w:numId w:val="3"/>
        </w:numPr>
      </w:pPr>
      <w:r w:rsidRPr="00514FCC">
        <w:t>Calibrate the stimulation current separately for 2, 10, 25, and 40 hertz</w:t>
      </w:r>
      <w:r w:rsidRPr="00514FCC">
        <w:t xml:space="preserve"> </w:t>
      </w:r>
      <w:r w:rsidRPr="00514FCC">
        <w:rPr>
          <w:b/>
          <w:bCs/>
        </w:rPr>
        <w:t>[1]</w:t>
      </w:r>
      <w:r w:rsidRPr="00514FCC">
        <w:t xml:space="preserve">. Record the selected current amplitude for each </w:t>
      </w:r>
      <w:proofErr w:type="gramStart"/>
      <w:r w:rsidRPr="00514FCC">
        <w:t>setting, and</w:t>
      </w:r>
      <w:proofErr w:type="gramEnd"/>
      <w:r w:rsidRPr="00514FCC">
        <w:t xml:space="preserve"> repeat the calibration before every stimulation block</w:t>
      </w:r>
      <w:r w:rsidRPr="00514FCC">
        <w:t xml:space="preserve"> </w:t>
      </w:r>
      <w:r w:rsidR="00284886" w:rsidRPr="00514FCC">
        <w:rPr>
          <w:b/>
        </w:rPr>
        <w:t>[</w:t>
      </w:r>
      <w:r w:rsidR="008113FB" w:rsidRPr="00514FCC">
        <w:rPr>
          <w:b/>
        </w:rPr>
        <w:t>2</w:t>
      </w:r>
      <w:r w:rsidR="00284886" w:rsidRPr="00514FCC">
        <w:rPr>
          <w:b/>
        </w:rPr>
        <w:t>]</w:t>
      </w:r>
      <w:r w:rsidR="00284886" w:rsidRPr="00514FCC">
        <w:t>.</w:t>
      </w:r>
      <w:r w:rsidR="00566FF4" w:rsidRPr="00514FCC">
        <w:t xml:space="preserve"> Insert a 2-minute inter-condition interval without stimulation between consecutive blocks </w:t>
      </w:r>
      <w:r w:rsidR="00566FF4" w:rsidRPr="00514FCC">
        <w:rPr>
          <w:b/>
        </w:rPr>
        <w:t>[3]</w:t>
      </w:r>
      <w:r w:rsidR="00566FF4" w:rsidRPr="00514FCC">
        <w:t xml:space="preserve">. Configure the </w:t>
      </w:r>
      <w:r w:rsidRPr="00514FCC">
        <w:t>device</w:t>
      </w:r>
      <w:r w:rsidR="00566FF4" w:rsidRPr="00514FCC">
        <w:t xml:space="preserve"> to apply </w:t>
      </w:r>
      <w:proofErr w:type="spellStart"/>
      <w:r w:rsidR="00566FF4" w:rsidRPr="00514FCC">
        <w:t>taVNS</w:t>
      </w:r>
      <w:proofErr w:type="spellEnd"/>
      <w:r w:rsidR="00566FF4" w:rsidRPr="00514FCC">
        <w:t xml:space="preserve"> once per condition within the session </w:t>
      </w:r>
      <w:r w:rsidR="00566FF4" w:rsidRPr="00514FCC">
        <w:rPr>
          <w:b/>
        </w:rPr>
        <w:t>[4]</w:t>
      </w:r>
      <w:r w:rsidR="00566FF4" w:rsidRPr="00514FCC">
        <w:t>.</w:t>
      </w:r>
    </w:p>
    <w:p w14:paraId="0884FFD6" w14:textId="1F54C7F9" w:rsidR="00284886" w:rsidRPr="00514FCC" w:rsidRDefault="00284886" w:rsidP="00566FF4">
      <w:pPr>
        <w:pStyle w:val="ShotDescription"/>
        <w:numPr>
          <w:ilvl w:val="2"/>
          <w:numId w:val="3"/>
        </w:numPr>
      </w:pPr>
      <w:r w:rsidRPr="00514FCC">
        <w:t xml:space="preserve">Talent </w:t>
      </w:r>
      <w:r w:rsidR="005F4225" w:rsidRPr="00514FCC">
        <w:t>adjusting the settings for next calibration</w:t>
      </w:r>
      <w:r w:rsidRPr="00514FCC">
        <w:t>.</w:t>
      </w:r>
    </w:p>
    <w:p w14:paraId="743801E4" w14:textId="77777777" w:rsidR="00566FF4" w:rsidRPr="00514FCC" w:rsidRDefault="00284886" w:rsidP="00566FF4">
      <w:pPr>
        <w:pStyle w:val="ShotDescription"/>
        <w:numPr>
          <w:ilvl w:val="2"/>
          <w:numId w:val="3"/>
        </w:numPr>
      </w:pPr>
      <w:r w:rsidRPr="00514FCC">
        <w:t>Talent recording the final current amplitude selected for each frequency</w:t>
      </w:r>
      <w:r w:rsidR="005F4225" w:rsidRPr="00514FCC">
        <w:t xml:space="preserve"> in a book or on the computer</w:t>
      </w:r>
      <w:r w:rsidRPr="00514FCC">
        <w:t>.</w:t>
      </w:r>
    </w:p>
    <w:p w14:paraId="76F2C79B" w14:textId="30059A1E" w:rsidR="00566FF4" w:rsidRPr="00514FCC" w:rsidRDefault="00566FF4" w:rsidP="00566FF4">
      <w:pPr>
        <w:pStyle w:val="ShotDescription"/>
        <w:numPr>
          <w:ilvl w:val="2"/>
          <w:numId w:val="3"/>
        </w:numPr>
      </w:pPr>
      <w:r w:rsidRPr="00514FCC">
        <w:t xml:space="preserve">SCREEN: Setting the 2-minute inter-condition interval without stimulation. </w:t>
      </w:r>
    </w:p>
    <w:p w14:paraId="0F09B46B" w14:textId="4E9CF86A" w:rsidR="00566FF4" w:rsidRPr="00A947C5" w:rsidRDefault="00566FF4" w:rsidP="00566FF4">
      <w:pPr>
        <w:pStyle w:val="ShotDescription"/>
        <w:numPr>
          <w:ilvl w:val="2"/>
          <w:numId w:val="3"/>
        </w:numPr>
      </w:pPr>
      <w:r w:rsidRPr="00514FCC">
        <w:t>SCREEN: Configuring</w:t>
      </w:r>
      <w:r w:rsidRPr="00A947C5">
        <w:t xml:space="preserve"> the </w:t>
      </w:r>
      <w:proofErr w:type="spellStart"/>
      <w:r w:rsidRPr="00A947C5">
        <w:t>taVNS</w:t>
      </w:r>
      <w:proofErr w:type="spellEnd"/>
      <w:r w:rsidRPr="00A947C5">
        <w:t xml:space="preserve"> settings and then </w:t>
      </w:r>
      <w:r w:rsidRPr="00A947C5">
        <w:rPr>
          <w:b/>
          <w:bCs/>
        </w:rPr>
        <w:t>showing the complete panel of settings.</w:t>
      </w:r>
    </w:p>
    <w:p w14:paraId="23C67FC9" w14:textId="77777777" w:rsidR="00545862" w:rsidRPr="00A947C5" w:rsidRDefault="00545862" w:rsidP="00545862">
      <w:pPr>
        <w:pStyle w:val="ShotDescription"/>
        <w:ind w:firstLine="0"/>
      </w:pPr>
    </w:p>
    <w:p w14:paraId="7C537D6B" w14:textId="77777777" w:rsidR="00545862" w:rsidRPr="00A947C5" w:rsidRDefault="00545862" w:rsidP="00545862">
      <w:pPr>
        <w:pStyle w:val="ShotDescription"/>
        <w:ind w:left="907" w:firstLine="0"/>
      </w:pPr>
    </w:p>
    <w:p w14:paraId="1F036CB4" w14:textId="19C46F06" w:rsidR="00B57255" w:rsidRPr="00A947C5" w:rsidRDefault="00B57255" w:rsidP="00566FF4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proofErr w:type="spellStart"/>
      <w:r w:rsidRPr="00A947C5">
        <w:rPr>
          <w:rFonts w:ascii="Calibri" w:hAnsi="Calibri" w:cs="Calibri"/>
          <w:b/>
          <w:bCs/>
        </w:rPr>
        <w:t>taVNS</w:t>
      </w:r>
      <w:proofErr w:type="spellEnd"/>
      <w:r w:rsidRPr="00A947C5">
        <w:rPr>
          <w:rFonts w:ascii="Calibri" w:hAnsi="Calibri" w:cs="Calibri"/>
          <w:b/>
          <w:bCs/>
        </w:rPr>
        <w:t xml:space="preserve"> Stimulation Procedure</w:t>
      </w:r>
    </w:p>
    <w:p w14:paraId="4BAE76DC" w14:textId="77777777" w:rsidR="00B57255" w:rsidRPr="00A947C5" w:rsidRDefault="00B57255" w:rsidP="00B57255">
      <w:pPr>
        <w:pStyle w:val="Narration"/>
      </w:pPr>
    </w:p>
    <w:p w14:paraId="72B59C45" w14:textId="5CA3B9C2" w:rsidR="00284886" w:rsidRPr="00FC49E4" w:rsidRDefault="00CF102D" w:rsidP="00566FF4">
      <w:pPr>
        <w:pStyle w:val="Narration"/>
        <w:numPr>
          <w:ilvl w:val="1"/>
          <w:numId w:val="3"/>
        </w:numPr>
      </w:pPr>
      <w:r w:rsidRPr="00CF102D">
        <w:t xml:space="preserve">Remind the participant to maintain gaze on the centrally presented fixation cross throughout all resting-state recordings and inform them that no response is required </w:t>
      </w:r>
      <w:r w:rsidRPr="00CF102D">
        <w:lastRenderedPageBreak/>
        <w:t>during stimulation or resting-state periods</w:t>
      </w:r>
      <w:r>
        <w:t xml:space="preserve"> </w:t>
      </w:r>
      <w:r w:rsidR="00284886" w:rsidRPr="00FC49E4">
        <w:rPr>
          <w:b/>
        </w:rPr>
        <w:t>[</w:t>
      </w:r>
      <w:r w:rsidR="008113FB" w:rsidRPr="00FC49E4">
        <w:rPr>
          <w:b/>
        </w:rPr>
        <w:t>1</w:t>
      </w:r>
      <w:r w:rsidR="00284886" w:rsidRPr="00FC49E4">
        <w:rPr>
          <w:b/>
        </w:rPr>
        <w:t>]</w:t>
      </w:r>
      <w:r w:rsidR="00284886" w:rsidRPr="00FC49E4">
        <w:t>.</w:t>
      </w:r>
    </w:p>
    <w:p w14:paraId="5026F5E4" w14:textId="598C7B51" w:rsidR="00284886" w:rsidRPr="00A947C5" w:rsidRDefault="00284886" w:rsidP="00566FF4">
      <w:pPr>
        <w:pStyle w:val="ShotDescription"/>
        <w:numPr>
          <w:ilvl w:val="2"/>
          <w:numId w:val="3"/>
        </w:numPr>
      </w:pPr>
      <w:r w:rsidRPr="00A947C5">
        <w:t>Talent instructing the participant to fixate on the centrally presented fixation cross</w:t>
      </w:r>
      <w:r w:rsidR="008113FB" w:rsidRPr="00A947C5">
        <w:t xml:space="preserve"> by gesturing and signaling not to give any response</w:t>
      </w:r>
      <w:r w:rsidRPr="00A947C5">
        <w:t>.</w:t>
      </w:r>
    </w:p>
    <w:p w14:paraId="7283C034" w14:textId="77777777" w:rsidR="00284886" w:rsidRPr="00A947C5" w:rsidRDefault="00284886" w:rsidP="00284886">
      <w:pPr>
        <w:rPr>
          <w:rFonts w:ascii="Calibri" w:hAnsi="Calibri" w:cs="Calibri"/>
        </w:rPr>
      </w:pPr>
    </w:p>
    <w:p w14:paraId="75064AFF" w14:textId="77777777" w:rsidR="00284886" w:rsidRPr="00A947C5" w:rsidRDefault="00284886" w:rsidP="00284886">
      <w:pPr>
        <w:rPr>
          <w:rFonts w:ascii="Calibri" w:hAnsi="Calibri" w:cs="Calibri"/>
        </w:rPr>
      </w:pPr>
    </w:p>
    <w:p w14:paraId="0DEE0158" w14:textId="2248A830" w:rsidR="00284886" w:rsidRPr="00FC49E4" w:rsidRDefault="00514FCC" w:rsidP="00566FF4">
      <w:pPr>
        <w:pStyle w:val="Narration"/>
        <w:numPr>
          <w:ilvl w:val="1"/>
          <w:numId w:val="3"/>
        </w:numPr>
      </w:pPr>
      <w:r>
        <w:t xml:space="preserve">After placing the headcap on the participant </w:t>
      </w:r>
      <w:r w:rsidRPr="00514FCC">
        <w:rPr>
          <w:b/>
          <w:bCs/>
        </w:rPr>
        <w:t>[</w:t>
      </w:r>
      <w:r>
        <w:rPr>
          <w:b/>
          <w:bCs/>
        </w:rPr>
        <w:t>1</w:t>
      </w:r>
      <w:r w:rsidRPr="00514FCC">
        <w:rPr>
          <w:b/>
          <w:bCs/>
        </w:rPr>
        <w:t>]</w:t>
      </w:r>
      <w:r>
        <w:t>, b</w:t>
      </w:r>
      <w:r w:rsidR="005D0BA6" w:rsidRPr="00FC49E4">
        <w:t xml:space="preserve">egin </w:t>
      </w:r>
      <w:r w:rsidR="00155A56" w:rsidRPr="00FC49E4">
        <w:t xml:space="preserve">the stimulation block procedure and </w:t>
      </w:r>
      <w:r w:rsidR="005D0BA6" w:rsidRPr="00FC49E4">
        <w:t>conduct</w:t>
      </w:r>
      <w:r w:rsidR="00155A56" w:rsidRPr="00FC49E4">
        <w:t xml:space="preserve"> the experiment in a single session </w:t>
      </w:r>
      <w:r w:rsidR="00284886" w:rsidRPr="00FC49E4">
        <w:rPr>
          <w:b/>
        </w:rPr>
        <w:t>[</w:t>
      </w:r>
      <w:r>
        <w:rPr>
          <w:b/>
        </w:rPr>
        <w:t>2</w:t>
      </w:r>
      <w:r w:rsidR="00284886" w:rsidRPr="00FC49E4">
        <w:rPr>
          <w:b/>
        </w:rPr>
        <w:t>]</w:t>
      </w:r>
      <w:r w:rsidR="00284886" w:rsidRPr="00FC49E4">
        <w:t xml:space="preserve">. </w:t>
      </w:r>
    </w:p>
    <w:p w14:paraId="4EE50131" w14:textId="3CF28F8A" w:rsidR="00514FCC" w:rsidRPr="00514FCC" w:rsidRDefault="00514FCC" w:rsidP="00514FCC">
      <w:pPr>
        <w:pStyle w:val="ShotDescription"/>
        <w:rPr>
          <w:color w:val="EE0000"/>
        </w:rPr>
      </w:pPr>
      <w:r w:rsidRPr="00514FCC">
        <w:rPr>
          <w:color w:val="EE0000"/>
        </w:rPr>
        <w:t>Added shot</w:t>
      </w:r>
      <w:r w:rsidRPr="00514FCC">
        <w:rPr>
          <w:color w:val="EE0000"/>
        </w:rPr>
        <w:t xml:space="preserve"> 4.1.2: Talent puts the cap on participants' heads.</w:t>
      </w:r>
    </w:p>
    <w:p w14:paraId="3112643E" w14:textId="5868FDFF" w:rsidR="00284886" w:rsidRPr="00A947C5" w:rsidRDefault="00284886" w:rsidP="00566FF4">
      <w:pPr>
        <w:pStyle w:val="ShotDescription"/>
        <w:numPr>
          <w:ilvl w:val="2"/>
          <w:numId w:val="3"/>
        </w:numPr>
      </w:pPr>
      <w:r w:rsidRPr="00A947C5">
        <w:t xml:space="preserve">Talent </w:t>
      </w:r>
      <w:r w:rsidR="00545862" w:rsidRPr="00A947C5">
        <w:t>starting the</w:t>
      </w:r>
      <w:r w:rsidRPr="00A947C5">
        <w:t xml:space="preserve"> single experimental session.</w:t>
      </w:r>
    </w:p>
    <w:p w14:paraId="701F4BE2" w14:textId="77777777" w:rsidR="00284886" w:rsidRPr="00A947C5" w:rsidRDefault="00284886" w:rsidP="00284886">
      <w:pPr>
        <w:rPr>
          <w:rFonts w:ascii="Calibri" w:hAnsi="Calibri" w:cs="Calibri"/>
        </w:rPr>
      </w:pPr>
    </w:p>
    <w:p w14:paraId="1B086FBF" w14:textId="20BCBD8B" w:rsidR="005D0BA6" w:rsidRPr="00FC49E4" w:rsidRDefault="00566FF4" w:rsidP="00566FF4">
      <w:pPr>
        <w:pStyle w:val="Narration"/>
        <w:numPr>
          <w:ilvl w:val="1"/>
          <w:numId w:val="3"/>
        </w:numPr>
      </w:pPr>
      <w:r w:rsidRPr="00FC49E4">
        <w:t xml:space="preserve">After the initial resting-state baseline and the 2-minute inter-condition interval </w:t>
      </w:r>
      <w:r w:rsidRPr="00FC49E4">
        <w:rPr>
          <w:b/>
          <w:bCs/>
        </w:rPr>
        <w:t>[1]</w:t>
      </w:r>
      <w:r w:rsidRPr="00FC49E4">
        <w:t>, a</w:t>
      </w:r>
      <w:r w:rsidR="00CC6B96" w:rsidRPr="00FC49E4">
        <w:t>pply the sham condition for 6 minutes</w:t>
      </w:r>
      <w:r w:rsidRPr="00FC49E4">
        <w:t xml:space="preserve"> </w:t>
      </w:r>
      <w:r w:rsidR="00284886" w:rsidRPr="00FC49E4">
        <w:rPr>
          <w:b/>
        </w:rPr>
        <w:t>[</w:t>
      </w:r>
      <w:r w:rsidR="005D0BA6" w:rsidRPr="00FC49E4">
        <w:rPr>
          <w:b/>
        </w:rPr>
        <w:t>2</w:t>
      </w:r>
      <w:r w:rsidR="00284886" w:rsidRPr="00FC49E4">
        <w:rPr>
          <w:b/>
        </w:rPr>
        <w:t>]</w:t>
      </w:r>
      <w:r w:rsidR="00284886" w:rsidRPr="00FC49E4">
        <w:t xml:space="preserve">. </w:t>
      </w:r>
      <w:r w:rsidR="005D0BA6" w:rsidRPr="00FC49E4">
        <w:t xml:space="preserve">Inform the participant that stimulation is being applied </w:t>
      </w:r>
      <w:r w:rsidR="005D0BA6" w:rsidRPr="00FC49E4">
        <w:rPr>
          <w:b/>
        </w:rPr>
        <w:t>[3]</w:t>
      </w:r>
      <w:r w:rsidR="005D0BA6" w:rsidRPr="00FC49E4">
        <w:t xml:space="preserve">. Match all tactile, visual, and auditory cues to active stimulation conditions </w:t>
      </w:r>
      <w:r w:rsidR="005D0BA6" w:rsidRPr="00FC49E4">
        <w:rPr>
          <w:b/>
        </w:rPr>
        <w:t>[4]</w:t>
      </w:r>
      <w:r w:rsidR="005D0BA6" w:rsidRPr="00FC49E4">
        <w:t>.</w:t>
      </w:r>
    </w:p>
    <w:p w14:paraId="246176CB" w14:textId="305096E3" w:rsidR="00545862" w:rsidRPr="00A947C5" w:rsidRDefault="00545862" w:rsidP="00566FF4">
      <w:pPr>
        <w:pStyle w:val="ShotDescription"/>
        <w:numPr>
          <w:ilvl w:val="2"/>
          <w:numId w:val="3"/>
        </w:numPr>
      </w:pPr>
      <w:r w:rsidRPr="00514FCC">
        <w:t xml:space="preserve">SCREEN: </w:t>
      </w:r>
      <w:r w:rsidR="00566FF4" w:rsidRPr="00514FCC">
        <w:t>recording</w:t>
      </w:r>
      <w:r w:rsidR="00566FF4" w:rsidRPr="00A947C5">
        <w:t xml:space="preserve"> during the resting state</w:t>
      </w:r>
      <w:r w:rsidRPr="00A947C5">
        <w:t>.</w:t>
      </w:r>
      <w:r w:rsidR="00514FCC">
        <w:t xml:space="preserve"> </w:t>
      </w:r>
      <w:r w:rsidR="00514FCC" w:rsidRPr="007E1A66">
        <w:rPr>
          <w:b/>
          <w:bCs/>
          <w:highlight w:val="green"/>
        </w:rPr>
        <w:t>Videographer’s NOTE</w:t>
      </w:r>
      <w:r w:rsidR="00514FCC" w:rsidRPr="00514FCC">
        <w:rPr>
          <w:highlight w:val="green"/>
        </w:rPr>
        <w:t xml:space="preserve">: </w:t>
      </w:r>
      <w:r w:rsidR="00514FCC" w:rsidRPr="00514FCC">
        <w:rPr>
          <w:highlight w:val="green"/>
        </w:rPr>
        <w:t>4.3.1 file number is 9597. (The audio slate is false)</w:t>
      </w:r>
      <w:r w:rsidR="00514FCC" w:rsidRPr="00514FCC">
        <w:t xml:space="preserve"> </w:t>
      </w:r>
    </w:p>
    <w:p w14:paraId="4A1707F0" w14:textId="17AB1556" w:rsidR="00545862" w:rsidRPr="00A947C5" w:rsidRDefault="00545862" w:rsidP="00566FF4">
      <w:pPr>
        <w:pStyle w:val="ShotDescription"/>
        <w:numPr>
          <w:ilvl w:val="2"/>
          <w:numId w:val="3"/>
        </w:numPr>
      </w:pPr>
      <w:r w:rsidRPr="00514FCC">
        <w:t xml:space="preserve">SCREEN: </w:t>
      </w:r>
      <w:r w:rsidR="00CF51AC" w:rsidRPr="00514FCC">
        <w:t>show the</w:t>
      </w:r>
      <w:r w:rsidR="00CF51AC" w:rsidRPr="00A947C5">
        <w:t xml:space="preserve"> acquisition data during the sham condition</w:t>
      </w:r>
      <w:r w:rsidRPr="00A947C5">
        <w:t>.</w:t>
      </w:r>
    </w:p>
    <w:p w14:paraId="709852E2" w14:textId="667FFE23" w:rsidR="00545862" w:rsidRPr="00A947C5" w:rsidRDefault="00545862" w:rsidP="00566FF4">
      <w:pPr>
        <w:pStyle w:val="ShotDescription"/>
        <w:numPr>
          <w:ilvl w:val="2"/>
          <w:numId w:val="3"/>
        </w:numPr>
      </w:pPr>
      <w:r w:rsidRPr="00A947C5">
        <w:t xml:space="preserve">Talent </w:t>
      </w:r>
      <w:r w:rsidR="00514FCC">
        <w:t>informs</w:t>
      </w:r>
      <w:r w:rsidRPr="00A947C5">
        <w:t xml:space="preserve"> the participant that stimulation is being applied.</w:t>
      </w:r>
    </w:p>
    <w:p w14:paraId="1EB099FF" w14:textId="0DC5F5DF" w:rsidR="00545862" w:rsidRPr="00A947C5" w:rsidRDefault="00545862" w:rsidP="00566FF4">
      <w:pPr>
        <w:pStyle w:val="ShotDescription"/>
        <w:numPr>
          <w:ilvl w:val="2"/>
          <w:numId w:val="3"/>
        </w:numPr>
      </w:pPr>
      <w:r w:rsidRPr="00A947C5">
        <w:t xml:space="preserve">Talent giving some visual and auditory cues to the participant. </w:t>
      </w:r>
    </w:p>
    <w:p w14:paraId="515426CD" w14:textId="77777777" w:rsidR="00545862" w:rsidRPr="00A947C5" w:rsidRDefault="00545862" w:rsidP="00545862">
      <w:pPr>
        <w:pStyle w:val="Narration"/>
        <w:ind w:firstLine="0"/>
      </w:pPr>
    </w:p>
    <w:p w14:paraId="3AB434DF" w14:textId="53121199" w:rsidR="00545862" w:rsidRPr="007E1A66" w:rsidRDefault="00545862" w:rsidP="007E1A66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/>
        </w:rPr>
      </w:pPr>
      <w:r w:rsidRPr="007E1A66">
        <w:rPr>
          <w:rFonts w:ascii="Calibri" w:hAnsi="Calibri" w:cs="Calibri"/>
          <w:color w:val="7030A0"/>
        </w:rPr>
        <w:t xml:space="preserve">Perform perceptual checks between blocks to ensure that </w:t>
      </w:r>
      <w:proofErr w:type="gramStart"/>
      <w:r w:rsidRPr="007E1A66">
        <w:rPr>
          <w:rFonts w:ascii="Calibri" w:hAnsi="Calibri" w:cs="Calibri"/>
          <w:color w:val="7030A0"/>
        </w:rPr>
        <w:t>sham</w:t>
      </w:r>
      <w:proofErr w:type="gramEnd"/>
      <w:r w:rsidRPr="007E1A66">
        <w:rPr>
          <w:rFonts w:ascii="Calibri" w:hAnsi="Calibri" w:cs="Calibri"/>
          <w:color w:val="7030A0"/>
        </w:rPr>
        <w:t xml:space="preserve"> and active conditions remain indistinguishable to the participant </w:t>
      </w:r>
      <w:r w:rsidRPr="007E1A66">
        <w:rPr>
          <w:rFonts w:ascii="Calibri" w:hAnsi="Calibri" w:cs="Calibri"/>
          <w:b/>
          <w:color w:val="7030A0"/>
        </w:rPr>
        <w:t>[1]</w:t>
      </w:r>
      <w:r w:rsidRPr="007E1A66">
        <w:rPr>
          <w:rFonts w:ascii="Calibri" w:hAnsi="Calibri" w:cs="Calibri"/>
          <w:color w:val="7030A0"/>
        </w:rPr>
        <w:t>. Then, apply the four active stimulation frequencies of 2, 10, 25, and 40 hertz for 6 minutes each according to the single-blind randomization sequence</w:t>
      </w:r>
      <w:r w:rsidR="007E1A66">
        <w:t xml:space="preserve">. </w:t>
      </w:r>
      <w:r w:rsidR="007E1A66" w:rsidRPr="007E1A66">
        <w:rPr>
          <w:rFonts w:ascii="Calibri" w:hAnsi="Calibri" w:cs="Calibri"/>
          <w:color w:val="7030A0"/>
          <w:lang w:val="en-GB"/>
        </w:rPr>
        <w:t>Avoid extended washout periods</w:t>
      </w:r>
      <w:r w:rsidRPr="00FC49E4">
        <w:t xml:space="preserve"> </w:t>
      </w:r>
      <w:r w:rsidRPr="007E1A66">
        <w:rPr>
          <w:b/>
        </w:rPr>
        <w:t>[2]</w:t>
      </w:r>
      <w:r w:rsidRPr="00FC49E4">
        <w:t>.</w:t>
      </w:r>
    </w:p>
    <w:p w14:paraId="6D37972F" w14:textId="77777777" w:rsidR="00545862" w:rsidRPr="00A947C5" w:rsidRDefault="00545862" w:rsidP="00545862">
      <w:pPr>
        <w:rPr>
          <w:rFonts w:ascii="Calibri" w:hAnsi="Calibri" w:cs="Calibri"/>
        </w:rPr>
      </w:pPr>
    </w:p>
    <w:p w14:paraId="08AFCDEE" w14:textId="77777777" w:rsidR="00545862" w:rsidRPr="00514FCC" w:rsidRDefault="00545862" w:rsidP="00566FF4">
      <w:pPr>
        <w:pStyle w:val="ShotDescription"/>
        <w:numPr>
          <w:ilvl w:val="2"/>
          <w:numId w:val="3"/>
        </w:numPr>
      </w:pPr>
      <w:r w:rsidRPr="00514FCC">
        <w:t>Talent questioning the participant and reviewing the data on the monitor.</w:t>
      </w:r>
    </w:p>
    <w:p w14:paraId="4CDCA043" w14:textId="13BB3738" w:rsidR="00284886" w:rsidRPr="007E1A66" w:rsidRDefault="00B57255" w:rsidP="0048125C">
      <w:pPr>
        <w:pStyle w:val="ShotDescription"/>
        <w:numPr>
          <w:ilvl w:val="2"/>
          <w:numId w:val="3"/>
        </w:numPr>
        <w:rPr>
          <w:color w:val="auto"/>
        </w:rPr>
      </w:pPr>
      <w:r w:rsidRPr="007E1A66">
        <w:t>SCREEN:</w:t>
      </w:r>
      <w:r w:rsidR="00284886" w:rsidRPr="007E1A66">
        <w:t xml:space="preserve"> </w:t>
      </w:r>
      <w:r w:rsidR="00284886" w:rsidRPr="007E1A66">
        <w:rPr>
          <w:color w:val="auto"/>
        </w:rPr>
        <w:t>applying the active stimulation frequencies according to the single-blind randomization sequence.</w:t>
      </w:r>
      <w:r w:rsidR="00155A56" w:rsidRPr="007E1A66">
        <w:rPr>
          <w:color w:val="auto"/>
        </w:rPr>
        <w:t xml:space="preserve"> </w:t>
      </w:r>
    </w:p>
    <w:p w14:paraId="6F06A3B1" w14:textId="77777777" w:rsidR="00284886" w:rsidRPr="00A947C5" w:rsidRDefault="00284886" w:rsidP="00284886">
      <w:pPr>
        <w:rPr>
          <w:rFonts w:ascii="Calibri" w:hAnsi="Calibri" w:cs="Calibri"/>
        </w:rPr>
      </w:pPr>
    </w:p>
    <w:p w14:paraId="6CC2C18C" w14:textId="77777777" w:rsidR="00284886" w:rsidRPr="00FC49E4" w:rsidRDefault="00284886" w:rsidP="00566FF4">
      <w:pPr>
        <w:pStyle w:val="Narration"/>
        <w:numPr>
          <w:ilvl w:val="1"/>
          <w:numId w:val="3"/>
        </w:numPr>
      </w:pPr>
      <w:r w:rsidRPr="00FC49E4">
        <w:t xml:space="preserve">Monitor stimulation delivery and electrode contact continuously during each block </w:t>
      </w:r>
      <w:r w:rsidRPr="00FC49E4">
        <w:rPr>
          <w:b/>
        </w:rPr>
        <w:t>[1]</w:t>
      </w:r>
      <w:r w:rsidRPr="00FC49E4">
        <w:t>.</w:t>
      </w:r>
    </w:p>
    <w:p w14:paraId="2BBFCA34" w14:textId="566E4AF0" w:rsidR="00284886" w:rsidRPr="00A947C5" w:rsidRDefault="00284886" w:rsidP="00566FF4">
      <w:pPr>
        <w:pStyle w:val="ShotDescription"/>
        <w:numPr>
          <w:ilvl w:val="2"/>
          <w:numId w:val="3"/>
        </w:numPr>
      </w:pPr>
      <w:r w:rsidRPr="00A947C5">
        <w:t xml:space="preserve">Talent </w:t>
      </w:r>
      <w:r w:rsidR="00CF51AC" w:rsidRPr="00A947C5">
        <w:t xml:space="preserve">looking at the monitor </w:t>
      </w:r>
      <w:r w:rsidR="00155A56" w:rsidRPr="00A947C5">
        <w:t xml:space="preserve">and pointing to the </w:t>
      </w:r>
      <w:r w:rsidRPr="00A947C5">
        <w:t>electrode contact during a block.</w:t>
      </w:r>
    </w:p>
    <w:p w14:paraId="5C82BE48" w14:textId="77777777" w:rsidR="00545862" w:rsidRPr="00A947C5" w:rsidRDefault="00545862" w:rsidP="00545862">
      <w:pPr>
        <w:pStyle w:val="ShotDescription"/>
        <w:ind w:firstLine="0"/>
      </w:pPr>
    </w:p>
    <w:p w14:paraId="52D8E8E3" w14:textId="778D817C" w:rsidR="00545862" w:rsidRPr="00FC49E4" w:rsidRDefault="00545862" w:rsidP="00566FF4">
      <w:pPr>
        <w:pStyle w:val="Narration"/>
        <w:numPr>
          <w:ilvl w:val="1"/>
          <w:numId w:val="3"/>
        </w:numPr>
      </w:pPr>
      <w:r w:rsidRPr="00FC49E4">
        <w:t xml:space="preserve">Stop the increase at the highest tolerable level without pain. Target a subjective intensity of 7 to 8 on a 10-point visual </w:t>
      </w:r>
      <w:proofErr w:type="spellStart"/>
      <w:r w:rsidRPr="00FC49E4">
        <w:t>analog</w:t>
      </w:r>
      <w:proofErr w:type="spellEnd"/>
      <w:r w:rsidRPr="00FC49E4">
        <w:t xml:space="preserve"> scale </w:t>
      </w:r>
      <w:r w:rsidRPr="00FC49E4">
        <w:rPr>
          <w:b/>
        </w:rPr>
        <w:t>[1]</w:t>
      </w:r>
      <w:r w:rsidRPr="00FC49E4">
        <w:t>.</w:t>
      </w:r>
    </w:p>
    <w:p w14:paraId="39F0D5C1" w14:textId="77777777" w:rsidR="00545862" w:rsidRPr="00A947C5" w:rsidRDefault="00545862" w:rsidP="00566FF4">
      <w:pPr>
        <w:pStyle w:val="ShotDescription"/>
        <w:numPr>
          <w:ilvl w:val="2"/>
          <w:numId w:val="3"/>
        </w:numPr>
      </w:pPr>
      <w:r w:rsidRPr="00A947C5">
        <w:t xml:space="preserve">Talent stopping the stimulation current increase after the participant gestures </w:t>
      </w:r>
      <w:r w:rsidRPr="00A947C5">
        <w:lastRenderedPageBreak/>
        <w:t>pain.</w:t>
      </w:r>
    </w:p>
    <w:p w14:paraId="6B2D727B" w14:textId="77777777" w:rsidR="00155A56" w:rsidRPr="00A947C5" w:rsidRDefault="00155A56" w:rsidP="00155A56">
      <w:pPr>
        <w:pStyle w:val="ShotDescription"/>
        <w:ind w:left="907" w:firstLine="0"/>
      </w:pPr>
    </w:p>
    <w:p w14:paraId="5F6D8950" w14:textId="77777777" w:rsidR="00155A56" w:rsidRPr="00A947C5" w:rsidRDefault="00155A56" w:rsidP="00155A56">
      <w:pPr>
        <w:pStyle w:val="ShotDescription"/>
        <w:ind w:left="907" w:firstLine="0"/>
      </w:pPr>
    </w:p>
    <w:p w14:paraId="1537E596" w14:textId="2AA77EF5" w:rsidR="003E7083" w:rsidRPr="00A947C5" w:rsidRDefault="00B57255" w:rsidP="00566FF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proofErr w:type="spellStart"/>
      <w:r w:rsidRPr="00A947C5">
        <w:rPr>
          <w:rFonts w:ascii="Calibri" w:hAnsi="Calibri" w:cs="Calibri"/>
          <w:b/>
          <w:bCs/>
        </w:rPr>
        <w:t>fNIRS</w:t>
      </w:r>
      <w:proofErr w:type="spellEnd"/>
      <w:r w:rsidRPr="00A947C5">
        <w:rPr>
          <w:rFonts w:ascii="Calibri" w:hAnsi="Calibri" w:cs="Calibri"/>
          <w:b/>
          <w:bCs/>
        </w:rPr>
        <w:t xml:space="preserve"> System Setup </w:t>
      </w:r>
    </w:p>
    <w:p w14:paraId="0A3FDC55" w14:textId="15DDB5C8" w:rsidR="00284886" w:rsidRPr="00DF5F01" w:rsidRDefault="003E7083" w:rsidP="00B57255">
      <w:pPr>
        <w:pStyle w:val="ListParagraph"/>
        <w:spacing w:before="120"/>
        <w:ind w:left="360"/>
        <w:contextualSpacing w:val="0"/>
        <w:rPr>
          <w:rFonts w:ascii="Calibri" w:hAnsi="Calibri" w:cs="Calibri"/>
          <w:color w:val="auto"/>
        </w:rPr>
      </w:pPr>
      <w:r w:rsidRPr="00DF5F01">
        <w:rPr>
          <w:rFonts w:ascii="Calibri" w:hAnsi="Calibri" w:cs="Calibri"/>
          <w:b/>
          <w:bCs/>
          <w:color w:val="auto"/>
        </w:rPr>
        <w:t xml:space="preserve">Demonstrator: </w:t>
      </w:r>
      <w:r w:rsidR="007A247A" w:rsidRPr="00DF5F01">
        <w:rPr>
          <w:rFonts w:ascii="Calibri" w:hAnsi="Calibri" w:cs="Calibri"/>
          <w:color w:val="auto"/>
        </w:rPr>
        <w:t>Svenja Francke</w:t>
      </w:r>
      <w:r w:rsidRPr="00DF5F01">
        <w:rPr>
          <w:rFonts w:ascii="Calibri" w:hAnsi="Calibri" w:cs="Calibri"/>
          <w:color w:val="auto"/>
        </w:rPr>
        <w:t xml:space="preserve"> </w:t>
      </w:r>
    </w:p>
    <w:p w14:paraId="4EF46EF0" w14:textId="0CC3ABC5" w:rsidR="00284886" w:rsidRPr="00A947C5" w:rsidRDefault="00155A56" w:rsidP="00566FF4">
      <w:pPr>
        <w:pStyle w:val="Narration"/>
        <w:numPr>
          <w:ilvl w:val="1"/>
          <w:numId w:val="3"/>
        </w:numPr>
      </w:pPr>
      <w:r w:rsidRPr="00A947C5">
        <w:t>P</w:t>
      </w:r>
      <w:r w:rsidR="00284886" w:rsidRPr="00A947C5">
        <w:t xml:space="preserve">repare two synchronized </w:t>
      </w:r>
      <w:r w:rsidR="00583D87" w:rsidRPr="00A947C5">
        <w:t xml:space="preserve">functional near-infrared spectroscopy or </w:t>
      </w:r>
      <w:proofErr w:type="spellStart"/>
      <w:r w:rsidR="00583D87" w:rsidRPr="00A947C5">
        <w:t>fNIRS</w:t>
      </w:r>
      <w:proofErr w:type="spellEnd"/>
      <w:r w:rsidR="00284886" w:rsidRPr="00A947C5">
        <w:t xml:space="preserve"> </w:t>
      </w:r>
      <w:r w:rsidR="00514FCC" w:rsidRPr="00514FCC">
        <w:rPr>
          <w:i/>
          <w:iCs/>
          <w:color w:val="EE0000"/>
        </w:rPr>
        <w:t>(</w:t>
      </w:r>
      <w:r w:rsidR="00514FCC">
        <w:rPr>
          <w:i/>
          <w:iCs/>
          <w:color w:val="EE0000"/>
        </w:rPr>
        <w:t>F-N-I-R-S</w:t>
      </w:r>
      <w:r w:rsidR="00514FCC" w:rsidRPr="00514FCC">
        <w:rPr>
          <w:i/>
          <w:iCs/>
          <w:color w:val="EE0000"/>
        </w:rPr>
        <w:t>)</w:t>
      </w:r>
      <w:r w:rsidR="00514FCC">
        <w:t xml:space="preserve"> </w:t>
      </w:r>
      <w:r w:rsidR="00284886" w:rsidRPr="00A947C5">
        <w:t xml:space="preserve">systems </w:t>
      </w:r>
      <w:r w:rsidR="00284886" w:rsidRPr="00A947C5">
        <w:rPr>
          <w:b/>
        </w:rPr>
        <w:t>[1]</w:t>
      </w:r>
      <w:r w:rsidR="00284886" w:rsidRPr="00A947C5">
        <w:t>. E</w:t>
      </w:r>
      <w:r w:rsidRPr="00A947C5">
        <w:t>nsure that each system is e</w:t>
      </w:r>
      <w:r w:rsidR="00284886" w:rsidRPr="00A947C5">
        <w:t>quip</w:t>
      </w:r>
      <w:r w:rsidRPr="00A947C5">
        <w:t>ped</w:t>
      </w:r>
      <w:r w:rsidR="00284886" w:rsidRPr="00A947C5">
        <w:t xml:space="preserve"> with 16 light sources and 16 detectors </w:t>
      </w:r>
      <w:r w:rsidR="00284886" w:rsidRPr="00A947C5">
        <w:rPr>
          <w:b/>
        </w:rPr>
        <w:t>[2]</w:t>
      </w:r>
      <w:r w:rsidR="00284886" w:rsidRPr="00A947C5">
        <w:t xml:space="preserve">. </w:t>
      </w:r>
      <w:r w:rsidR="00394D12" w:rsidRPr="00A947C5">
        <w:t xml:space="preserve">Use an optical layout planning tool to define the </w:t>
      </w:r>
      <w:proofErr w:type="spellStart"/>
      <w:r w:rsidR="00394D12" w:rsidRPr="00A947C5">
        <w:t>optode</w:t>
      </w:r>
      <w:proofErr w:type="spellEnd"/>
      <w:r w:rsidR="00394D12" w:rsidRPr="00A947C5">
        <w:t xml:space="preserve"> montage for default mode network regions based on a standardized anatomical atlas</w:t>
      </w:r>
      <w:r w:rsidR="00284886" w:rsidRPr="00A947C5">
        <w:t xml:space="preserve"> </w:t>
      </w:r>
      <w:r w:rsidR="00284886" w:rsidRPr="00A947C5">
        <w:rPr>
          <w:b/>
        </w:rPr>
        <w:t>[3</w:t>
      </w:r>
      <w:r w:rsidR="00583D87" w:rsidRPr="00A947C5">
        <w:rPr>
          <w:b/>
        </w:rPr>
        <w:t>-TXT</w:t>
      </w:r>
      <w:r w:rsidR="00284886" w:rsidRPr="00A947C5">
        <w:rPr>
          <w:b/>
        </w:rPr>
        <w:t>]</w:t>
      </w:r>
      <w:r w:rsidR="00284886" w:rsidRPr="00A947C5">
        <w:t>.</w:t>
      </w:r>
    </w:p>
    <w:p w14:paraId="1250C0A9" w14:textId="77777777" w:rsidR="00284886" w:rsidRPr="00A947C5" w:rsidRDefault="00284886" w:rsidP="00284886">
      <w:pPr>
        <w:rPr>
          <w:rFonts w:ascii="Calibri" w:hAnsi="Calibri" w:cs="Calibri"/>
        </w:rPr>
      </w:pPr>
    </w:p>
    <w:p w14:paraId="3EFBD435" w14:textId="00E0296E" w:rsidR="00284886" w:rsidRPr="00A947C5" w:rsidRDefault="00284886" w:rsidP="00566FF4">
      <w:pPr>
        <w:pStyle w:val="ShotDescription"/>
        <w:numPr>
          <w:ilvl w:val="2"/>
          <w:numId w:val="3"/>
        </w:numPr>
      </w:pPr>
      <w:r w:rsidRPr="00A947C5">
        <w:t xml:space="preserve">Talent preparing two synchronized </w:t>
      </w:r>
      <w:proofErr w:type="spellStart"/>
      <w:r w:rsidR="00583D87" w:rsidRPr="00A947C5">
        <w:t>fNIRS</w:t>
      </w:r>
      <w:proofErr w:type="spellEnd"/>
      <w:r w:rsidRPr="00A947C5">
        <w:t xml:space="preserve"> systems.</w:t>
      </w:r>
    </w:p>
    <w:p w14:paraId="5E08D3A9" w14:textId="4EB1050B" w:rsidR="00284886" w:rsidRPr="00514FCC" w:rsidRDefault="00284886" w:rsidP="00566FF4">
      <w:pPr>
        <w:pStyle w:val="ShotDescription"/>
        <w:numPr>
          <w:ilvl w:val="2"/>
          <w:numId w:val="3"/>
        </w:numPr>
      </w:pPr>
      <w:r w:rsidRPr="00514FCC">
        <w:t xml:space="preserve">Talent </w:t>
      </w:r>
      <w:r w:rsidR="00155A56" w:rsidRPr="00514FCC">
        <w:t xml:space="preserve">pointing to the </w:t>
      </w:r>
      <w:r w:rsidRPr="00514FCC">
        <w:t>16 light sources and 16 detectors.</w:t>
      </w:r>
    </w:p>
    <w:p w14:paraId="13ACF581" w14:textId="5D4C3C95" w:rsidR="00284886" w:rsidRPr="00514FCC" w:rsidRDefault="00284886" w:rsidP="00566FF4">
      <w:pPr>
        <w:pStyle w:val="ShotDescription"/>
        <w:numPr>
          <w:ilvl w:val="2"/>
          <w:numId w:val="3"/>
        </w:numPr>
      </w:pPr>
      <w:r w:rsidRPr="00514FCC">
        <w:t xml:space="preserve">SCREEN: the </w:t>
      </w:r>
      <w:proofErr w:type="spellStart"/>
      <w:r w:rsidRPr="00514FCC">
        <w:t>optode</w:t>
      </w:r>
      <w:proofErr w:type="spellEnd"/>
      <w:r w:rsidRPr="00514FCC">
        <w:t xml:space="preserve"> montage being defined in the optical layout planning tool.</w:t>
      </w:r>
      <w:r w:rsidR="00583D87" w:rsidRPr="00514FCC">
        <w:t xml:space="preserve"> </w:t>
      </w:r>
      <w:r w:rsidR="00583D87" w:rsidRPr="00514FCC">
        <w:rPr>
          <w:b/>
          <w:bCs/>
        </w:rPr>
        <w:t xml:space="preserve">TXT: </w:t>
      </w:r>
      <w:proofErr w:type="spellStart"/>
      <w:r w:rsidR="00583D87" w:rsidRPr="00514FCC">
        <w:rPr>
          <w:b/>
          <w:bCs/>
        </w:rPr>
        <w:t>fNIRS</w:t>
      </w:r>
      <w:proofErr w:type="spellEnd"/>
      <w:r w:rsidR="00583D87" w:rsidRPr="00514FCC">
        <w:rPr>
          <w:b/>
          <w:bCs/>
        </w:rPr>
        <w:t xml:space="preserve"> </w:t>
      </w:r>
      <w:proofErr w:type="spellStart"/>
      <w:r w:rsidR="00583D87" w:rsidRPr="00514FCC">
        <w:rPr>
          <w:b/>
          <w:bCs/>
        </w:rPr>
        <w:t>Optodes</w:t>
      </w:r>
      <w:proofErr w:type="spellEnd"/>
      <w:r w:rsidR="00583D87" w:rsidRPr="00514FCC">
        <w:rPr>
          <w:b/>
          <w:bCs/>
        </w:rPr>
        <w:t>' Location Decider (</w:t>
      </w:r>
      <w:proofErr w:type="spellStart"/>
      <w:r w:rsidR="00583D87" w:rsidRPr="00514FCC">
        <w:rPr>
          <w:b/>
          <w:bCs/>
        </w:rPr>
        <w:t>fOLD</w:t>
      </w:r>
      <w:proofErr w:type="spellEnd"/>
      <w:r w:rsidR="00583D87" w:rsidRPr="00514FCC">
        <w:rPr>
          <w:b/>
          <w:bCs/>
        </w:rPr>
        <w:t>) toolbox</w:t>
      </w:r>
    </w:p>
    <w:p w14:paraId="6D531A0C" w14:textId="77777777" w:rsidR="00284886" w:rsidRPr="00A947C5" w:rsidRDefault="00284886" w:rsidP="00284886">
      <w:pPr>
        <w:rPr>
          <w:rFonts w:ascii="Calibri" w:hAnsi="Calibri" w:cs="Calibri"/>
        </w:rPr>
      </w:pPr>
    </w:p>
    <w:p w14:paraId="281B2370" w14:textId="51AC6FE2" w:rsidR="00284886" w:rsidRPr="00A947C5" w:rsidRDefault="00284886" w:rsidP="00566FF4">
      <w:pPr>
        <w:pStyle w:val="Narration"/>
        <w:numPr>
          <w:ilvl w:val="1"/>
          <w:numId w:val="3"/>
        </w:numPr>
      </w:pPr>
      <w:r w:rsidRPr="00A947C5">
        <w:t xml:space="preserve">Position </w:t>
      </w:r>
      <w:proofErr w:type="spellStart"/>
      <w:r w:rsidRPr="00A947C5">
        <w:t>optodes</w:t>
      </w:r>
      <w:proofErr w:type="spellEnd"/>
      <w:r w:rsidRPr="00A947C5">
        <w:t xml:space="preserve"> to cover the bilateral </w:t>
      </w:r>
      <w:proofErr w:type="spellStart"/>
      <w:r w:rsidRPr="00A947C5">
        <w:t>precuneus</w:t>
      </w:r>
      <w:proofErr w:type="spellEnd"/>
      <w:r w:rsidRPr="00A947C5">
        <w:t xml:space="preserve"> and posterior cingulate cortex, medial prefrontal cortex, bilateral angular gyri, and medial temporal regions </w:t>
      </w:r>
      <w:r w:rsidRPr="00A947C5">
        <w:rPr>
          <w:b/>
        </w:rPr>
        <w:t>[1]</w:t>
      </w:r>
      <w:r w:rsidRPr="00A947C5">
        <w:t>. Configure long-separation channels using a 3-centimeter source</w:t>
      </w:r>
      <w:r w:rsidR="00583D87" w:rsidRPr="00A947C5">
        <w:t>-</w:t>
      </w:r>
      <w:r w:rsidRPr="00A947C5">
        <w:t xml:space="preserve">detector distance </w:t>
      </w:r>
      <w:r w:rsidRPr="00A947C5">
        <w:rPr>
          <w:b/>
        </w:rPr>
        <w:t>[2]</w:t>
      </w:r>
      <w:r w:rsidRPr="00A947C5">
        <w:t xml:space="preserve">. Add short-separation channels of approximately 8 </w:t>
      </w:r>
      <w:proofErr w:type="spellStart"/>
      <w:r w:rsidRPr="00A947C5">
        <w:t>millimeters</w:t>
      </w:r>
      <w:proofErr w:type="spellEnd"/>
      <w:r w:rsidRPr="00A947C5">
        <w:t xml:space="preserve"> for extracerebral signal regression </w:t>
      </w:r>
      <w:r w:rsidRPr="00A947C5">
        <w:rPr>
          <w:b/>
        </w:rPr>
        <w:t>[3]</w:t>
      </w:r>
      <w:r w:rsidRPr="00A947C5">
        <w:t>.</w:t>
      </w:r>
    </w:p>
    <w:p w14:paraId="342B5AE0" w14:textId="5E962504" w:rsidR="00284886" w:rsidRPr="00A947C5" w:rsidRDefault="007E1A66" w:rsidP="007E1A66">
      <w:pPr>
        <w:ind w:left="907"/>
        <w:rPr>
          <w:rFonts w:ascii="Calibri" w:hAnsi="Calibri" w:cs="Calibri"/>
        </w:rPr>
      </w:pPr>
      <w:r w:rsidRPr="007E1A66">
        <w:rPr>
          <w:rFonts w:ascii="Calibri" w:hAnsi="Calibri" w:cs="Calibri"/>
          <w:b/>
          <w:bCs/>
          <w:highlight w:val="green"/>
        </w:rPr>
        <w:t>Videographer’s NOTE</w:t>
      </w:r>
      <w:r w:rsidRPr="007E1A66">
        <w:rPr>
          <w:rFonts w:ascii="Calibri" w:hAnsi="Calibri" w:cs="Calibri"/>
          <w:highlight w:val="green"/>
        </w:rPr>
        <w:t xml:space="preserve">: </w:t>
      </w:r>
      <w:r w:rsidRPr="007E1A66">
        <w:rPr>
          <w:rFonts w:ascii="Calibri" w:hAnsi="Calibri" w:cs="Calibri"/>
          <w:highlight w:val="green"/>
        </w:rPr>
        <w:t>5.2.1, 5.2.2 and 5.2.3 are in one clip. the file number is 9580 (The audio slate is false)</w:t>
      </w:r>
    </w:p>
    <w:p w14:paraId="7E4A1F62" w14:textId="77777777" w:rsidR="00284886" w:rsidRPr="00A947C5" w:rsidRDefault="00284886" w:rsidP="00566FF4">
      <w:pPr>
        <w:pStyle w:val="ShotDescription"/>
        <w:numPr>
          <w:ilvl w:val="2"/>
          <w:numId w:val="3"/>
        </w:numPr>
      </w:pPr>
      <w:r w:rsidRPr="00A947C5">
        <w:t xml:space="preserve">Talent positioning </w:t>
      </w:r>
      <w:proofErr w:type="spellStart"/>
      <w:r w:rsidRPr="00A947C5">
        <w:t>optodes</w:t>
      </w:r>
      <w:proofErr w:type="spellEnd"/>
      <w:r w:rsidRPr="00A947C5">
        <w:t xml:space="preserve"> to cover the specified cortical regions.</w:t>
      </w:r>
    </w:p>
    <w:p w14:paraId="7CA2F4E6" w14:textId="77777777" w:rsidR="00284886" w:rsidRPr="00A947C5" w:rsidRDefault="00284886" w:rsidP="00566FF4">
      <w:pPr>
        <w:pStyle w:val="ShotDescription"/>
        <w:numPr>
          <w:ilvl w:val="2"/>
          <w:numId w:val="3"/>
        </w:numPr>
      </w:pPr>
      <w:r w:rsidRPr="00A947C5">
        <w:t>Talent configuring long-separation channels with a 3-centimeter source–detector distance.</w:t>
      </w:r>
    </w:p>
    <w:p w14:paraId="129A16F7" w14:textId="77777777" w:rsidR="00284886" w:rsidRPr="00A947C5" w:rsidRDefault="00284886" w:rsidP="00566FF4">
      <w:pPr>
        <w:pStyle w:val="ShotDescription"/>
        <w:numPr>
          <w:ilvl w:val="2"/>
          <w:numId w:val="3"/>
        </w:numPr>
      </w:pPr>
      <w:r w:rsidRPr="00A947C5">
        <w:t>Talent adding short-separation channels for extracerebral signal regression.</w:t>
      </w:r>
    </w:p>
    <w:p w14:paraId="3C6FBB80" w14:textId="77777777" w:rsidR="00284886" w:rsidRPr="00A947C5" w:rsidRDefault="00284886" w:rsidP="00284886">
      <w:pPr>
        <w:rPr>
          <w:rFonts w:ascii="Calibri" w:hAnsi="Calibri" w:cs="Calibri"/>
        </w:rPr>
      </w:pPr>
    </w:p>
    <w:p w14:paraId="2CF7B34E" w14:textId="77777777" w:rsidR="00284886" w:rsidRPr="00A947C5" w:rsidRDefault="00284886" w:rsidP="00284886">
      <w:pPr>
        <w:rPr>
          <w:rFonts w:ascii="Calibri" w:hAnsi="Calibri" w:cs="Calibri"/>
        </w:rPr>
      </w:pPr>
    </w:p>
    <w:p w14:paraId="35A67EAB" w14:textId="79299498" w:rsidR="00284886" w:rsidRPr="00514FCC" w:rsidRDefault="00CF102D" w:rsidP="00566FF4">
      <w:pPr>
        <w:pStyle w:val="Narration"/>
        <w:numPr>
          <w:ilvl w:val="1"/>
          <w:numId w:val="3"/>
        </w:numPr>
      </w:pPr>
      <w:r w:rsidRPr="00CF102D">
        <w:t xml:space="preserve">Configure the systems to acquire dual-wavelength optical signals at 760 and 850 </w:t>
      </w:r>
      <w:proofErr w:type="spellStart"/>
      <w:r w:rsidRPr="00CF102D">
        <w:t>nanometers</w:t>
      </w:r>
      <w:proofErr w:type="spellEnd"/>
      <w:r>
        <w:t xml:space="preserve"> </w:t>
      </w:r>
      <w:r w:rsidR="007E1A66" w:rsidRPr="007E1A66">
        <w:rPr>
          <w:bCs/>
        </w:rPr>
        <w:t>and s</w:t>
      </w:r>
      <w:r w:rsidR="00284886" w:rsidRPr="00A947C5">
        <w:t xml:space="preserve">et the sampling frequency to 5.1 hertz </w:t>
      </w:r>
      <w:r w:rsidR="00284886" w:rsidRPr="00A947C5">
        <w:rPr>
          <w:b/>
        </w:rPr>
        <w:t>[</w:t>
      </w:r>
      <w:r w:rsidR="007E1A66">
        <w:rPr>
          <w:b/>
        </w:rPr>
        <w:t>1</w:t>
      </w:r>
      <w:r w:rsidR="00284886" w:rsidRPr="00A947C5">
        <w:rPr>
          <w:b/>
        </w:rPr>
        <w:t>]</w:t>
      </w:r>
      <w:r w:rsidR="00583D87" w:rsidRPr="007E1A66">
        <w:rPr>
          <w:strike/>
          <w:color w:val="auto"/>
        </w:rPr>
        <w:t xml:space="preserve"> and s</w:t>
      </w:r>
      <w:r w:rsidR="00284886" w:rsidRPr="007E1A66">
        <w:rPr>
          <w:strike/>
          <w:color w:val="auto"/>
        </w:rPr>
        <w:t xml:space="preserve">ynchronize the two </w:t>
      </w:r>
      <w:proofErr w:type="spellStart"/>
      <w:r w:rsidR="00583D87" w:rsidRPr="007E1A66">
        <w:rPr>
          <w:strike/>
          <w:color w:val="auto"/>
        </w:rPr>
        <w:t>fNIRS</w:t>
      </w:r>
      <w:proofErr w:type="spellEnd"/>
      <w:r w:rsidR="00284886" w:rsidRPr="007E1A66">
        <w:rPr>
          <w:strike/>
          <w:color w:val="auto"/>
        </w:rPr>
        <w:t xml:space="preserve"> systems before each recording run </w:t>
      </w:r>
      <w:r w:rsidR="00284886" w:rsidRPr="007E1A66">
        <w:rPr>
          <w:b/>
          <w:strike/>
          <w:color w:val="auto"/>
        </w:rPr>
        <w:t>[3]</w:t>
      </w:r>
      <w:r w:rsidR="00284886" w:rsidRPr="007E1A66">
        <w:rPr>
          <w:strike/>
          <w:color w:val="auto"/>
        </w:rPr>
        <w:t>.</w:t>
      </w:r>
    </w:p>
    <w:p w14:paraId="4F563CF6" w14:textId="77777777" w:rsidR="00284886" w:rsidRPr="00514FCC" w:rsidRDefault="00284886" w:rsidP="00284886">
      <w:pPr>
        <w:rPr>
          <w:rFonts w:ascii="Calibri" w:hAnsi="Calibri" w:cs="Calibri"/>
        </w:rPr>
      </w:pPr>
    </w:p>
    <w:p w14:paraId="3A6D9736" w14:textId="27631800" w:rsidR="00284886" w:rsidRPr="007E1A66" w:rsidRDefault="00583D87" w:rsidP="00566FF4">
      <w:pPr>
        <w:pStyle w:val="ShotDescription"/>
        <w:numPr>
          <w:ilvl w:val="2"/>
          <w:numId w:val="3"/>
        </w:numPr>
        <w:rPr>
          <w:highlight w:val="green"/>
        </w:rPr>
      </w:pPr>
      <w:r w:rsidRPr="00514FCC">
        <w:t>SCREEN:</w:t>
      </w:r>
      <w:r w:rsidR="00284886" w:rsidRPr="00514FCC">
        <w:t xml:space="preserve"> </w:t>
      </w:r>
      <w:r w:rsidRPr="00514FCC">
        <w:t xml:space="preserve">adjusting settings to </w:t>
      </w:r>
      <w:r w:rsidR="00284886" w:rsidRPr="00514FCC">
        <w:t>acquir</w:t>
      </w:r>
      <w:r w:rsidR="00CF51AC" w:rsidRPr="00514FCC">
        <w:t>e</w:t>
      </w:r>
      <w:r w:rsidR="00284886" w:rsidRPr="00514FCC">
        <w:t xml:space="preserve"> dual-wavelength optical signals</w:t>
      </w:r>
      <w:r w:rsidRPr="00514FCC">
        <w:t xml:space="preserve"> at 760 nanometers and 850 nanometers</w:t>
      </w:r>
      <w:r w:rsidR="00284886" w:rsidRPr="00514FCC">
        <w:t>.</w:t>
      </w:r>
      <w:r w:rsidR="007E1A66">
        <w:t xml:space="preserve"> </w:t>
      </w:r>
      <w:r w:rsidR="007E1A66" w:rsidRPr="007E1A66">
        <w:rPr>
          <w:b/>
          <w:bCs/>
          <w:highlight w:val="green"/>
        </w:rPr>
        <w:t>Videographer’s NOTE</w:t>
      </w:r>
      <w:r w:rsidR="007E1A66" w:rsidRPr="007E1A66">
        <w:rPr>
          <w:highlight w:val="green"/>
        </w:rPr>
        <w:t xml:space="preserve">: Use </w:t>
      </w:r>
      <w:r w:rsidR="007E1A66" w:rsidRPr="007E1A66">
        <w:rPr>
          <w:highlight w:val="green"/>
        </w:rPr>
        <w:t>5.1.3 for 5.3.1 as well</w:t>
      </w:r>
    </w:p>
    <w:p w14:paraId="194ED766" w14:textId="6FAFC532" w:rsidR="00284886" w:rsidRPr="007E1A66" w:rsidRDefault="00284886" w:rsidP="00566FF4">
      <w:pPr>
        <w:pStyle w:val="ShotDescription"/>
        <w:numPr>
          <w:ilvl w:val="2"/>
          <w:numId w:val="3"/>
        </w:numPr>
        <w:rPr>
          <w:strike/>
        </w:rPr>
      </w:pPr>
      <w:r w:rsidRPr="007E1A66">
        <w:rPr>
          <w:strike/>
        </w:rPr>
        <w:t>SCREEN: the sampling frequency being set to 5.1 hertz.</w:t>
      </w:r>
    </w:p>
    <w:p w14:paraId="00AA234C" w14:textId="06FD621E" w:rsidR="00284886" w:rsidRPr="007E1A66" w:rsidRDefault="00583D87" w:rsidP="00566FF4">
      <w:pPr>
        <w:pStyle w:val="ShotDescription"/>
        <w:numPr>
          <w:ilvl w:val="2"/>
          <w:numId w:val="3"/>
        </w:numPr>
        <w:rPr>
          <w:strike/>
        </w:rPr>
      </w:pPr>
      <w:r w:rsidRPr="007E1A66">
        <w:rPr>
          <w:strike/>
        </w:rPr>
        <w:lastRenderedPageBreak/>
        <w:t>SCREEN:</w:t>
      </w:r>
      <w:r w:rsidR="00284886" w:rsidRPr="007E1A66">
        <w:rPr>
          <w:strike/>
        </w:rPr>
        <w:t xml:space="preserve"> synchronizing the two </w:t>
      </w:r>
      <w:proofErr w:type="spellStart"/>
      <w:r w:rsidRPr="007E1A66">
        <w:rPr>
          <w:strike/>
        </w:rPr>
        <w:t>fNIRS</w:t>
      </w:r>
      <w:proofErr w:type="spellEnd"/>
      <w:r w:rsidR="00284886" w:rsidRPr="007E1A66">
        <w:rPr>
          <w:strike/>
        </w:rPr>
        <w:t xml:space="preserve"> systems before a recording run.</w:t>
      </w:r>
      <w:r w:rsidR="007E1A66">
        <w:rPr>
          <w:strike/>
        </w:rPr>
        <w:t xml:space="preserve"> </w:t>
      </w:r>
      <w:r w:rsidR="007E1A66" w:rsidRPr="007E1A66">
        <w:rPr>
          <w:b/>
          <w:bCs/>
          <w:highlight w:val="green"/>
        </w:rPr>
        <w:t>Videographer’s NOTE</w:t>
      </w:r>
      <w:proofErr w:type="gramStart"/>
      <w:r w:rsidR="007E1A66" w:rsidRPr="007E1A66">
        <w:rPr>
          <w:highlight w:val="green"/>
        </w:rPr>
        <w:t xml:space="preserve">: </w:t>
      </w:r>
      <w:r w:rsidR="007E1A66">
        <w:rPr>
          <w:highlight w:val="green"/>
        </w:rPr>
        <w:t xml:space="preserve"> Delete</w:t>
      </w:r>
      <w:proofErr w:type="gramEnd"/>
      <w:r w:rsidR="007E1A66">
        <w:rPr>
          <w:highlight w:val="green"/>
        </w:rPr>
        <w:t xml:space="preserve"> the shot 5.3.2 and 5.3.3</w:t>
      </w:r>
    </w:p>
    <w:p w14:paraId="1A18D9C7" w14:textId="77777777" w:rsidR="00284886" w:rsidRPr="00514FCC" w:rsidRDefault="00284886" w:rsidP="00284886">
      <w:pPr>
        <w:rPr>
          <w:rFonts w:ascii="Calibri" w:hAnsi="Calibri" w:cs="Calibri"/>
        </w:rPr>
      </w:pPr>
    </w:p>
    <w:p w14:paraId="2999B45B" w14:textId="64C44175" w:rsidR="003E7083" w:rsidRPr="00514FCC" w:rsidRDefault="00B57255" w:rsidP="00566FF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proofErr w:type="spellStart"/>
      <w:r w:rsidRPr="00514FCC">
        <w:rPr>
          <w:rFonts w:ascii="Calibri" w:hAnsi="Calibri" w:cs="Calibri"/>
          <w:b/>
          <w:bCs/>
        </w:rPr>
        <w:t>fNIRS</w:t>
      </w:r>
      <w:proofErr w:type="spellEnd"/>
      <w:r w:rsidRPr="00514FCC">
        <w:rPr>
          <w:rFonts w:ascii="Calibri" w:hAnsi="Calibri" w:cs="Calibri"/>
          <w:b/>
          <w:bCs/>
        </w:rPr>
        <w:t xml:space="preserve"> Data Acquisition</w:t>
      </w:r>
    </w:p>
    <w:p w14:paraId="7A4E5181" w14:textId="77777777" w:rsidR="003E7083" w:rsidRPr="00514FCC" w:rsidRDefault="003E7083" w:rsidP="003E7083">
      <w:pPr>
        <w:rPr>
          <w:rFonts w:ascii="Calibri" w:hAnsi="Calibri" w:cs="Calibri"/>
        </w:rPr>
      </w:pPr>
    </w:p>
    <w:p w14:paraId="06C72C99" w14:textId="77777777" w:rsidR="00284886" w:rsidRPr="00514FCC" w:rsidRDefault="00284886" w:rsidP="00284886">
      <w:pPr>
        <w:rPr>
          <w:rFonts w:ascii="Calibri" w:hAnsi="Calibri" w:cs="Calibri"/>
        </w:rPr>
      </w:pPr>
    </w:p>
    <w:p w14:paraId="22068DD9" w14:textId="589F9580" w:rsidR="00284886" w:rsidRPr="00514FCC" w:rsidRDefault="00394D12" w:rsidP="00566FF4">
      <w:pPr>
        <w:pStyle w:val="Narration"/>
        <w:numPr>
          <w:ilvl w:val="1"/>
          <w:numId w:val="3"/>
        </w:numPr>
      </w:pPr>
      <w:r w:rsidRPr="00514FCC">
        <w:t>Begin a</w:t>
      </w:r>
      <w:r w:rsidR="00284886" w:rsidRPr="00514FCC">
        <w:t>cquir</w:t>
      </w:r>
      <w:r w:rsidRPr="00514FCC">
        <w:t>ing</w:t>
      </w:r>
      <w:r w:rsidR="00284886" w:rsidRPr="00514FCC">
        <w:t xml:space="preserve"> </w:t>
      </w:r>
      <w:r w:rsidRPr="00514FCC">
        <w:t xml:space="preserve">the </w:t>
      </w:r>
      <w:proofErr w:type="spellStart"/>
      <w:r w:rsidR="00583D87" w:rsidRPr="00514FCC">
        <w:t>fNIRS</w:t>
      </w:r>
      <w:proofErr w:type="spellEnd"/>
      <w:r w:rsidR="00284886" w:rsidRPr="00514FCC">
        <w:t xml:space="preserve"> data </w:t>
      </w:r>
      <w:r w:rsidRPr="00514FCC">
        <w:t xml:space="preserve">continuously </w:t>
      </w:r>
      <w:r w:rsidR="00284886" w:rsidRPr="00514FCC">
        <w:t xml:space="preserve">throughout the session </w:t>
      </w:r>
      <w:r w:rsidR="00284886" w:rsidRPr="00514FCC">
        <w:rPr>
          <w:b/>
        </w:rPr>
        <w:t>[1]</w:t>
      </w:r>
      <w:r w:rsidR="00284886" w:rsidRPr="00514FCC">
        <w:t xml:space="preserve">. Record an initial resting-state baseline for 6 minutes without stimulation </w:t>
      </w:r>
      <w:r w:rsidR="00284886" w:rsidRPr="00514FCC">
        <w:rPr>
          <w:b/>
        </w:rPr>
        <w:t>[2]</w:t>
      </w:r>
      <w:r w:rsidR="00284886" w:rsidRPr="00514FCC">
        <w:t>.</w:t>
      </w:r>
    </w:p>
    <w:p w14:paraId="707C945F" w14:textId="77777777" w:rsidR="00284886" w:rsidRPr="00514FCC" w:rsidRDefault="00284886" w:rsidP="00284886">
      <w:pPr>
        <w:rPr>
          <w:rFonts w:ascii="Calibri" w:hAnsi="Calibri" w:cs="Calibri"/>
        </w:rPr>
      </w:pPr>
    </w:p>
    <w:p w14:paraId="7654F8D8" w14:textId="722BF458" w:rsidR="00284886" w:rsidRPr="00514FCC" w:rsidRDefault="00284886" w:rsidP="00566FF4">
      <w:pPr>
        <w:pStyle w:val="ShotDescription"/>
        <w:numPr>
          <w:ilvl w:val="2"/>
          <w:numId w:val="3"/>
        </w:numPr>
      </w:pPr>
      <w:r w:rsidRPr="00514FCC">
        <w:t xml:space="preserve">Talent </w:t>
      </w:r>
      <w:r w:rsidR="00394D12" w:rsidRPr="00514FCC">
        <w:t>starting the</w:t>
      </w:r>
      <w:r w:rsidRPr="00514FCC">
        <w:t xml:space="preserve"> </w:t>
      </w:r>
      <w:proofErr w:type="spellStart"/>
      <w:r w:rsidR="00583D87" w:rsidRPr="00514FCC">
        <w:t>fNIRS</w:t>
      </w:r>
      <w:proofErr w:type="spellEnd"/>
      <w:r w:rsidRPr="00514FCC">
        <w:t xml:space="preserve"> data </w:t>
      </w:r>
      <w:r w:rsidR="00394D12" w:rsidRPr="00514FCC">
        <w:t>acquisition and data appearing on the monitor</w:t>
      </w:r>
      <w:r w:rsidRPr="00514FCC">
        <w:t>.</w:t>
      </w:r>
    </w:p>
    <w:p w14:paraId="34DB6BE2" w14:textId="548B55E2" w:rsidR="00284886" w:rsidRPr="00514FCC" w:rsidRDefault="00394D12" w:rsidP="00566FF4">
      <w:pPr>
        <w:pStyle w:val="ShotDescription"/>
        <w:numPr>
          <w:ilvl w:val="2"/>
          <w:numId w:val="3"/>
        </w:numPr>
      </w:pPr>
      <w:r w:rsidRPr="00514FCC">
        <w:t>SCREEN: Show</w:t>
      </w:r>
      <w:r w:rsidR="00284886" w:rsidRPr="00514FCC">
        <w:t xml:space="preserve"> the initial resting-state baseline without stimulation.</w:t>
      </w:r>
    </w:p>
    <w:p w14:paraId="60C688DA" w14:textId="77777777" w:rsidR="00284886" w:rsidRPr="00514FCC" w:rsidRDefault="00284886" w:rsidP="00284886">
      <w:pPr>
        <w:rPr>
          <w:rFonts w:ascii="Calibri" w:hAnsi="Calibri" w:cs="Calibri"/>
        </w:rPr>
      </w:pPr>
    </w:p>
    <w:p w14:paraId="464A39A7" w14:textId="77777777" w:rsidR="00284886" w:rsidRPr="00514FCC" w:rsidRDefault="00284886" w:rsidP="00284886">
      <w:pPr>
        <w:rPr>
          <w:rFonts w:ascii="Calibri" w:hAnsi="Calibri" w:cs="Calibri"/>
        </w:rPr>
      </w:pPr>
    </w:p>
    <w:p w14:paraId="28929030" w14:textId="144D1606" w:rsidR="00284886" w:rsidRPr="00514FCC" w:rsidRDefault="00583D87" w:rsidP="00566FF4">
      <w:pPr>
        <w:pStyle w:val="Narration"/>
        <w:numPr>
          <w:ilvl w:val="1"/>
          <w:numId w:val="3"/>
        </w:numPr>
      </w:pPr>
      <w:r w:rsidRPr="00514FCC">
        <w:t xml:space="preserve">During the experimental blocks, </w:t>
      </w:r>
      <w:r w:rsidR="00394D12" w:rsidRPr="00514FCC">
        <w:t xml:space="preserve">use the control software synchronized with the </w:t>
      </w:r>
      <w:proofErr w:type="spellStart"/>
      <w:r w:rsidR="00394D12" w:rsidRPr="00514FCC">
        <w:t>fNIRS</w:t>
      </w:r>
      <w:proofErr w:type="spellEnd"/>
      <w:r w:rsidR="00394D12" w:rsidRPr="00514FCC">
        <w:t xml:space="preserve"> acquisition system to manage block timing and randomization </w:t>
      </w:r>
      <w:r w:rsidRPr="00514FCC">
        <w:rPr>
          <w:b/>
          <w:bCs/>
        </w:rPr>
        <w:t>[1</w:t>
      </w:r>
      <w:r w:rsidR="00CC6B96" w:rsidRPr="00514FCC">
        <w:rPr>
          <w:b/>
          <w:bCs/>
        </w:rPr>
        <w:t xml:space="preserve"> and 2</w:t>
      </w:r>
      <w:r w:rsidRPr="00514FCC">
        <w:rPr>
          <w:b/>
          <w:bCs/>
        </w:rPr>
        <w:t xml:space="preserve">]. </w:t>
      </w:r>
      <w:r w:rsidRPr="00514FCC">
        <w:t xml:space="preserve">Continue </w:t>
      </w:r>
      <w:proofErr w:type="spellStart"/>
      <w:r w:rsidRPr="00514FCC">
        <w:t>fNIRS</w:t>
      </w:r>
      <w:proofErr w:type="spellEnd"/>
      <w:r w:rsidR="00284886" w:rsidRPr="00514FCC">
        <w:t xml:space="preserve"> acquisition throughout the sham condition, active stimulation blocks, and all inter-condition intervals </w:t>
      </w:r>
      <w:r w:rsidR="00284886" w:rsidRPr="00514FCC">
        <w:rPr>
          <w:b/>
        </w:rPr>
        <w:t>[</w:t>
      </w:r>
      <w:r w:rsidR="00CC6B96" w:rsidRPr="00514FCC">
        <w:rPr>
          <w:b/>
        </w:rPr>
        <w:t>3</w:t>
      </w:r>
      <w:r w:rsidR="00284886" w:rsidRPr="00514FCC">
        <w:rPr>
          <w:b/>
        </w:rPr>
        <w:t>]</w:t>
      </w:r>
      <w:r w:rsidR="00284886" w:rsidRPr="00514FCC">
        <w:t>.</w:t>
      </w:r>
    </w:p>
    <w:p w14:paraId="19B25715" w14:textId="77777777" w:rsidR="00284886" w:rsidRPr="00514FCC" w:rsidRDefault="00284886" w:rsidP="00284886">
      <w:pPr>
        <w:rPr>
          <w:rFonts w:ascii="Calibri" w:hAnsi="Calibri" w:cs="Calibri"/>
        </w:rPr>
      </w:pPr>
    </w:p>
    <w:p w14:paraId="663D8D59" w14:textId="77777777" w:rsidR="00583D87" w:rsidRPr="00514FCC" w:rsidRDefault="00583D87" w:rsidP="00566FF4">
      <w:pPr>
        <w:pStyle w:val="ShotDescription"/>
        <w:numPr>
          <w:ilvl w:val="2"/>
          <w:numId w:val="3"/>
        </w:numPr>
      </w:pPr>
      <w:r w:rsidRPr="00514FCC">
        <w:t>SCREEN: Show block timing and randomization settings.</w:t>
      </w:r>
    </w:p>
    <w:p w14:paraId="4B377EBB" w14:textId="1522E6D6" w:rsidR="00CC6B96" w:rsidRPr="00514FCC" w:rsidRDefault="00CC6B96" w:rsidP="00566FF4">
      <w:pPr>
        <w:pStyle w:val="ShotDescription"/>
        <w:numPr>
          <w:ilvl w:val="2"/>
          <w:numId w:val="3"/>
        </w:numPr>
      </w:pPr>
      <w:r w:rsidRPr="00514FCC">
        <w:t xml:space="preserve">LAB MEDIA: Figure 1A </w:t>
      </w:r>
      <w:r w:rsidRPr="00514FCC">
        <w:rPr>
          <w:i/>
          <w:iCs/>
          <w:color w:val="3333FF"/>
        </w:rPr>
        <w:t>Video editor: Please show 6.2.1 and 6.2.2 using split screen. Can split horizontally if that fits better. Please highlight the 4 orange stimulation boxes</w:t>
      </w:r>
    </w:p>
    <w:p w14:paraId="69C38BB4" w14:textId="14AAE014" w:rsidR="00284886" w:rsidRPr="00514FCC" w:rsidRDefault="00583D87" w:rsidP="00566FF4">
      <w:pPr>
        <w:pStyle w:val="ShotDescription"/>
        <w:numPr>
          <w:ilvl w:val="2"/>
          <w:numId w:val="3"/>
        </w:numPr>
      </w:pPr>
      <w:r w:rsidRPr="00514FCC">
        <w:t>SCREEN:</w:t>
      </w:r>
      <w:r w:rsidR="00284886" w:rsidRPr="00514FCC">
        <w:t xml:space="preserve"> </w:t>
      </w:r>
      <w:proofErr w:type="spellStart"/>
      <w:r w:rsidRPr="00514FCC">
        <w:t>fNIRS</w:t>
      </w:r>
      <w:proofErr w:type="spellEnd"/>
      <w:r w:rsidR="00284886" w:rsidRPr="00514FCC">
        <w:t xml:space="preserve"> </w:t>
      </w:r>
      <w:r w:rsidR="00566FF4" w:rsidRPr="00514FCC">
        <w:t>live traces</w:t>
      </w:r>
      <w:r w:rsidR="00284886" w:rsidRPr="00514FCC">
        <w:t xml:space="preserve"> during the experimental blocks.</w:t>
      </w:r>
      <w:r w:rsidR="007E1A66">
        <w:t xml:space="preserve"> </w:t>
      </w:r>
      <w:r w:rsidR="007E1A66" w:rsidRPr="007E1A66">
        <w:rPr>
          <w:b/>
          <w:bCs/>
          <w:highlight w:val="green"/>
        </w:rPr>
        <w:t>Videographer’s NOTE</w:t>
      </w:r>
      <w:r w:rsidR="007E1A66" w:rsidRPr="007E1A66">
        <w:rPr>
          <w:highlight w:val="green"/>
        </w:rPr>
        <w:t xml:space="preserve">: Use </w:t>
      </w:r>
      <w:r w:rsidR="007E1A66">
        <w:rPr>
          <w:highlight w:val="green"/>
        </w:rPr>
        <w:t xml:space="preserve">6.1.2 for 6.2.3 </w:t>
      </w:r>
      <w:r w:rsidR="007E1A66" w:rsidRPr="007E1A66">
        <w:rPr>
          <w:highlight w:val="green"/>
        </w:rPr>
        <w:t>as well</w:t>
      </w:r>
    </w:p>
    <w:p w14:paraId="04CBF0A3" w14:textId="77777777" w:rsidR="00284886" w:rsidRPr="00514FCC" w:rsidRDefault="00284886" w:rsidP="00284886">
      <w:pPr>
        <w:rPr>
          <w:rFonts w:ascii="Calibri" w:hAnsi="Calibri" w:cs="Calibri"/>
        </w:rPr>
      </w:pPr>
    </w:p>
    <w:p w14:paraId="5D65F6F9" w14:textId="77777777" w:rsidR="00284886" w:rsidRPr="00514FCC" w:rsidRDefault="00284886" w:rsidP="00284886">
      <w:pPr>
        <w:rPr>
          <w:rFonts w:ascii="Calibri" w:hAnsi="Calibri" w:cs="Calibri"/>
        </w:rPr>
      </w:pPr>
    </w:p>
    <w:p w14:paraId="2BC09988" w14:textId="77777777" w:rsidR="00284886" w:rsidRPr="00514FCC" w:rsidRDefault="00284886" w:rsidP="00566FF4">
      <w:pPr>
        <w:pStyle w:val="Narration"/>
        <w:numPr>
          <w:ilvl w:val="1"/>
          <w:numId w:val="3"/>
        </w:numPr>
      </w:pPr>
      <w:r w:rsidRPr="00514FCC">
        <w:t xml:space="preserve">After the final stimulation block, record a post-stimulation resting state for 6 minutes without stimulation </w:t>
      </w:r>
      <w:r w:rsidRPr="00514FCC">
        <w:rPr>
          <w:b/>
        </w:rPr>
        <w:t>[1]</w:t>
      </w:r>
      <w:r w:rsidRPr="00514FCC">
        <w:t>.</w:t>
      </w:r>
    </w:p>
    <w:p w14:paraId="16CEBF8A" w14:textId="77777777" w:rsidR="00284886" w:rsidRPr="00514FCC" w:rsidRDefault="00284886" w:rsidP="00284886">
      <w:pPr>
        <w:rPr>
          <w:rFonts w:ascii="Calibri" w:hAnsi="Calibri" w:cs="Calibri"/>
        </w:rPr>
      </w:pPr>
    </w:p>
    <w:p w14:paraId="1496CF67" w14:textId="453222CD" w:rsidR="00284886" w:rsidRPr="00514FCC" w:rsidRDefault="003E7083" w:rsidP="00566FF4">
      <w:pPr>
        <w:pStyle w:val="ShotDescription"/>
        <w:numPr>
          <w:ilvl w:val="2"/>
          <w:numId w:val="3"/>
        </w:numPr>
      </w:pPr>
      <w:r w:rsidRPr="00514FCC">
        <w:t>SCREEN:</w:t>
      </w:r>
      <w:r w:rsidR="00284886" w:rsidRPr="00514FCC">
        <w:t xml:space="preserve"> recording the post-stimulation resting state without stimulation.</w:t>
      </w:r>
    </w:p>
    <w:p w14:paraId="09689C4F" w14:textId="0FA8525D" w:rsidR="00FC49E4" w:rsidRDefault="00FC49E4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76C7162" w14:textId="77777777" w:rsidR="00495959" w:rsidRPr="00DF5F01" w:rsidRDefault="00495959" w:rsidP="00DF5F01">
      <w:pPr>
        <w:spacing w:before="120"/>
        <w:rPr>
          <w:rFonts w:ascii="Calibri" w:hAnsi="Calibri" w:cs="Calibri"/>
        </w:rPr>
      </w:pPr>
    </w:p>
    <w:p w14:paraId="12FDC79E" w14:textId="59861F38" w:rsidR="00495959" w:rsidRPr="00A947C5" w:rsidRDefault="00495959" w:rsidP="00495959">
      <w:pPr>
        <w:pStyle w:val="Heading1"/>
        <w:rPr>
          <w:rFonts w:ascii="Calibri" w:hAnsi="Calibri" w:cs="Calibri"/>
        </w:rPr>
      </w:pPr>
      <w:r w:rsidRPr="00A947C5">
        <w:rPr>
          <w:rFonts w:ascii="Calibri" w:hAnsi="Calibri" w:cs="Calibri"/>
        </w:rPr>
        <w:t>Results</w:t>
      </w:r>
    </w:p>
    <w:p w14:paraId="476287CC" w14:textId="6BF85A06" w:rsidR="00495959" w:rsidRPr="00A947C5" w:rsidRDefault="00EE6470" w:rsidP="00566FF4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A947C5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A947C5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3BD500B5" w14:textId="648192F8" w:rsidR="00CF102D" w:rsidRDefault="00CF102D" w:rsidP="00566FF4">
      <w:pPr>
        <w:pStyle w:val="Narration"/>
        <w:numPr>
          <w:ilvl w:val="1"/>
          <w:numId w:val="3"/>
        </w:numPr>
      </w:pPr>
      <w:r w:rsidRPr="00CF102D">
        <w:t xml:space="preserve">After preprocessing and network analysis of the </w:t>
      </w:r>
      <w:proofErr w:type="spellStart"/>
      <w:r w:rsidRPr="00CF102D">
        <w:t>fNIRS</w:t>
      </w:r>
      <w:proofErr w:type="spellEnd"/>
      <w:r w:rsidRPr="00CF102D">
        <w:t xml:space="preserve"> recordings, condition-dependent variations in default mode network organization were observed in a representative participant with major depressive disorder</w:t>
      </w:r>
      <w:r>
        <w:t xml:space="preserve"> </w:t>
      </w:r>
      <w:r w:rsidRPr="00CF102D">
        <w:rPr>
          <w:b/>
          <w:bCs/>
        </w:rPr>
        <w:t>[</w:t>
      </w:r>
      <w:r>
        <w:rPr>
          <w:b/>
          <w:bCs/>
        </w:rPr>
        <w:t>1</w:t>
      </w:r>
      <w:r w:rsidRPr="00CF102D">
        <w:rPr>
          <w:b/>
          <w:bCs/>
        </w:rPr>
        <w:t>]</w:t>
      </w:r>
      <w:r w:rsidRPr="00CF102D">
        <w:t>. These variations were evaluated relative to the healthy control reference template across all stimulation conditions</w:t>
      </w:r>
      <w:r>
        <w:t xml:space="preserve"> </w:t>
      </w:r>
      <w:r w:rsidRPr="00CF102D">
        <w:rPr>
          <w:b/>
          <w:bCs/>
        </w:rPr>
        <w:t>[</w:t>
      </w:r>
      <w:r>
        <w:rPr>
          <w:b/>
          <w:bCs/>
        </w:rPr>
        <w:t>2</w:t>
      </w:r>
      <w:r w:rsidRPr="00CF102D">
        <w:rPr>
          <w:b/>
          <w:bCs/>
        </w:rPr>
        <w:t>]</w:t>
      </w:r>
      <w:r w:rsidRPr="00CF102D">
        <w:t>.</w:t>
      </w:r>
    </w:p>
    <w:p w14:paraId="6FED2D85" w14:textId="67FDBD26" w:rsidR="00A4526D" w:rsidRPr="00A947C5" w:rsidRDefault="00A4526D" w:rsidP="00566FF4">
      <w:pPr>
        <w:pStyle w:val="ShotDescription"/>
        <w:numPr>
          <w:ilvl w:val="2"/>
          <w:numId w:val="3"/>
        </w:numPr>
      </w:pPr>
      <w:r w:rsidRPr="00A947C5">
        <w:t xml:space="preserve">LAB MEDIA: Figure 5A. </w:t>
      </w:r>
      <w:r w:rsidRPr="00A947C5">
        <w:rPr>
          <w:i/>
          <w:iCs/>
          <w:color w:val="3333FF"/>
        </w:rPr>
        <w:t xml:space="preserve">Video editor: </w:t>
      </w:r>
      <w:r w:rsidR="00CC6B96" w:rsidRPr="00A947C5">
        <w:rPr>
          <w:i/>
          <w:iCs/>
          <w:color w:val="3333FF"/>
        </w:rPr>
        <w:t xml:space="preserve">Highlight </w:t>
      </w:r>
      <w:r w:rsidRPr="00A947C5">
        <w:rPr>
          <w:i/>
          <w:iCs/>
          <w:color w:val="3333FF"/>
        </w:rPr>
        <w:t xml:space="preserve">the </w:t>
      </w:r>
      <w:r w:rsidR="00CC6B96" w:rsidRPr="00A947C5">
        <w:rPr>
          <w:i/>
          <w:iCs/>
          <w:color w:val="3333FF"/>
        </w:rPr>
        <w:t xml:space="preserve">6 </w:t>
      </w:r>
      <w:r w:rsidRPr="00A947C5">
        <w:rPr>
          <w:i/>
          <w:iCs/>
          <w:color w:val="3333FF"/>
        </w:rPr>
        <w:t xml:space="preserve">connectivity maps </w:t>
      </w:r>
      <w:r w:rsidR="00CC6B96" w:rsidRPr="00A947C5">
        <w:rPr>
          <w:i/>
          <w:iCs/>
          <w:color w:val="3333FF"/>
        </w:rPr>
        <w:t>labeled D11: RSO0, D11 Sham, D11 2HZ, D11 10HZ, D11 25 HZ, D11 40HZ that are present at the outer circle of the grid</w:t>
      </w:r>
      <w:r w:rsidRPr="00A947C5">
        <w:t>.</w:t>
      </w:r>
    </w:p>
    <w:p w14:paraId="0CE23ED0" w14:textId="7CA4EE4A" w:rsidR="00CC6B96" w:rsidRPr="00A947C5" w:rsidRDefault="00CC6B96" w:rsidP="00566FF4">
      <w:pPr>
        <w:pStyle w:val="ShotDescription"/>
        <w:numPr>
          <w:ilvl w:val="2"/>
          <w:numId w:val="3"/>
        </w:numPr>
      </w:pPr>
      <w:r w:rsidRPr="00A947C5">
        <w:t xml:space="preserve">LAB MEDIA: Figure 5A. </w:t>
      </w:r>
      <w:r w:rsidRPr="00A947C5">
        <w:rPr>
          <w:i/>
          <w:iCs/>
          <w:color w:val="3333FF"/>
        </w:rPr>
        <w:t>Video editor: Highlight the HC template map</w:t>
      </w:r>
      <w:r w:rsidRPr="00A947C5">
        <w:t>.</w:t>
      </w:r>
    </w:p>
    <w:p w14:paraId="78F83E73" w14:textId="77777777" w:rsidR="00A4526D" w:rsidRPr="00A947C5" w:rsidRDefault="00A4526D" w:rsidP="00A4526D">
      <w:pPr>
        <w:rPr>
          <w:rFonts w:ascii="Calibri" w:hAnsi="Calibri" w:cs="Calibri"/>
        </w:rPr>
      </w:pPr>
    </w:p>
    <w:p w14:paraId="6680BAC9" w14:textId="0F310241" w:rsidR="00A4526D" w:rsidRPr="00A947C5" w:rsidRDefault="00A4526D" w:rsidP="00566FF4">
      <w:pPr>
        <w:pStyle w:val="Narration"/>
        <w:numPr>
          <w:ilvl w:val="1"/>
          <w:numId w:val="3"/>
        </w:numPr>
      </w:pPr>
      <w:r w:rsidRPr="00A947C5">
        <w:t>Distance measures quantified differences between each condition and the healthy control template across connectivity</w:t>
      </w:r>
      <w:r w:rsidR="00CF51AC" w:rsidRPr="00A947C5">
        <w:t xml:space="preserve"> </w:t>
      </w:r>
      <w:r w:rsidR="00CF51AC" w:rsidRPr="00A947C5">
        <w:rPr>
          <w:b/>
          <w:bCs/>
        </w:rPr>
        <w:t>[1]</w:t>
      </w:r>
      <w:r w:rsidRPr="00A947C5">
        <w:t>, eigenvalue</w:t>
      </w:r>
      <w:r w:rsidR="00CF51AC" w:rsidRPr="00A947C5">
        <w:t xml:space="preserve"> </w:t>
      </w:r>
      <w:r w:rsidR="00CF51AC" w:rsidRPr="00A947C5">
        <w:rPr>
          <w:b/>
          <w:bCs/>
        </w:rPr>
        <w:t>[2]</w:t>
      </w:r>
      <w:r w:rsidRPr="00A947C5">
        <w:t>, eigenvector</w:t>
      </w:r>
      <w:r w:rsidR="00CF51AC" w:rsidRPr="00A947C5">
        <w:t xml:space="preserve"> </w:t>
      </w:r>
      <w:r w:rsidR="00CF51AC" w:rsidRPr="00A947C5">
        <w:rPr>
          <w:b/>
          <w:bCs/>
        </w:rPr>
        <w:t>[3]</w:t>
      </w:r>
      <w:r w:rsidRPr="00A947C5">
        <w:t xml:space="preserve">, and average controllability metrics </w:t>
      </w:r>
      <w:r w:rsidRPr="00A947C5">
        <w:rPr>
          <w:b/>
        </w:rPr>
        <w:t>[</w:t>
      </w:r>
      <w:r w:rsidR="00CF51AC" w:rsidRPr="00A947C5">
        <w:rPr>
          <w:b/>
        </w:rPr>
        <w:t>4</w:t>
      </w:r>
      <w:r w:rsidRPr="00A947C5">
        <w:rPr>
          <w:b/>
        </w:rPr>
        <w:t>]</w:t>
      </w:r>
      <w:r w:rsidRPr="00A947C5">
        <w:t>.</w:t>
      </w:r>
    </w:p>
    <w:p w14:paraId="738A9858" w14:textId="77777777" w:rsidR="00A4526D" w:rsidRPr="00A947C5" w:rsidRDefault="00A4526D" w:rsidP="00A4526D">
      <w:pPr>
        <w:rPr>
          <w:rFonts w:ascii="Calibri" w:hAnsi="Calibri" w:cs="Calibri"/>
        </w:rPr>
      </w:pPr>
    </w:p>
    <w:p w14:paraId="27035451" w14:textId="021C37F5" w:rsidR="00A4526D" w:rsidRPr="00A947C5" w:rsidRDefault="00A4526D" w:rsidP="00566FF4">
      <w:pPr>
        <w:pStyle w:val="ShotDescription"/>
        <w:numPr>
          <w:ilvl w:val="2"/>
          <w:numId w:val="3"/>
        </w:numPr>
      </w:pPr>
      <w:r w:rsidRPr="00A947C5">
        <w:t xml:space="preserve">LAB MEDIA: Figure 5B. </w:t>
      </w:r>
      <w:r w:rsidRPr="00A947C5">
        <w:rPr>
          <w:i/>
          <w:iCs/>
          <w:color w:val="3333FF"/>
        </w:rPr>
        <w:t xml:space="preserve">Video editor: </w:t>
      </w:r>
      <w:r w:rsidR="00CF51AC" w:rsidRPr="00A947C5">
        <w:rPr>
          <w:i/>
          <w:iCs/>
          <w:color w:val="3333FF"/>
        </w:rPr>
        <w:t>Show the c</w:t>
      </w:r>
      <w:r w:rsidRPr="00A947C5">
        <w:rPr>
          <w:i/>
          <w:iCs/>
          <w:color w:val="3333FF"/>
        </w:rPr>
        <w:t>onnectivity</w:t>
      </w:r>
      <w:r w:rsidR="00CF51AC" w:rsidRPr="00A947C5">
        <w:rPr>
          <w:i/>
          <w:iCs/>
          <w:color w:val="3333FF"/>
        </w:rPr>
        <w:t xml:space="preserve"> d</w:t>
      </w:r>
      <w:r w:rsidRPr="00A947C5">
        <w:rPr>
          <w:i/>
          <w:iCs/>
          <w:color w:val="3333FF"/>
        </w:rPr>
        <w:t>istance</w:t>
      </w:r>
      <w:r w:rsidR="00CF51AC" w:rsidRPr="00A947C5">
        <w:rPr>
          <w:i/>
          <w:iCs/>
          <w:color w:val="3333FF"/>
        </w:rPr>
        <w:t xml:space="preserve"> graph</w:t>
      </w:r>
      <w:r w:rsidRPr="00A947C5">
        <w:t>.</w:t>
      </w:r>
    </w:p>
    <w:p w14:paraId="45494CCB" w14:textId="0727B89C" w:rsidR="00CF51AC" w:rsidRPr="00A947C5" w:rsidRDefault="00CF51AC" w:rsidP="00566FF4">
      <w:pPr>
        <w:pStyle w:val="ShotDescription"/>
        <w:numPr>
          <w:ilvl w:val="2"/>
          <w:numId w:val="3"/>
        </w:numPr>
      </w:pPr>
      <w:r w:rsidRPr="00A947C5">
        <w:t xml:space="preserve">LAB MEDIA: Figure 5B. </w:t>
      </w:r>
      <w:r w:rsidRPr="00A947C5">
        <w:rPr>
          <w:i/>
          <w:iCs/>
          <w:color w:val="3333FF"/>
        </w:rPr>
        <w:t>Video editor: show the eigenvalue</w:t>
      </w:r>
      <w:r w:rsidRPr="00A947C5">
        <w:t xml:space="preserve"> </w:t>
      </w:r>
      <w:r w:rsidRPr="00A947C5">
        <w:rPr>
          <w:i/>
          <w:iCs/>
          <w:color w:val="3333FF"/>
        </w:rPr>
        <w:t>graph</w:t>
      </w:r>
    </w:p>
    <w:p w14:paraId="6CD4F1C2" w14:textId="54D7D8E2" w:rsidR="00CF51AC" w:rsidRPr="00A947C5" w:rsidRDefault="00CF51AC" w:rsidP="00566FF4">
      <w:pPr>
        <w:pStyle w:val="ShotDescription"/>
        <w:numPr>
          <w:ilvl w:val="2"/>
          <w:numId w:val="3"/>
        </w:numPr>
      </w:pPr>
      <w:r w:rsidRPr="00A947C5">
        <w:t xml:space="preserve">LAB MEDIA: Figure 5B. </w:t>
      </w:r>
      <w:r w:rsidRPr="00A947C5">
        <w:rPr>
          <w:i/>
          <w:iCs/>
          <w:color w:val="3333FF"/>
        </w:rPr>
        <w:t>Video editor: show the Eigenvector Distance graph</w:t>
      </w:r>
    </w:p>
    <w:p w14:paraId="662005DC" w14:textId="723E04FB" w:rsidR="00CF51AC" w:rsidRPr="00A947C5" w:rsidRDefault="00CF51AC" w:rsidP="00566FF4">
      <w:pPr>
        <w:pStyle w:val="ShotDescription"/>
        <w:numPr>
          <w:ilvl w:val="2"/>
          <w:numId w:val="3"/>
        </w:numPr>
      </w:pPr>
      <w:r w:rsidRPr="00A947C5">
        <w:t xml:space="preserve">LAB MEDIA: Figure 5B. </w:t>
      </w:r>
      <w:r w:rsidRPr="00A947C5">
        <w:rPr>
          <w:i/>
          <w:iCs/>
          <w:color w:val="3333FF"/>
        </w:rPr>
        <w:t>Video editor: show the Average Controllability Distance</w:t>
      </w:r>
      <w:r w:rsidRPr="00A947C5">
        <w:t xml:space="preserve"> </w:t>
      </w:r>
      <w:r w:rsidRPr="00A947C5">
        <w:rPr>
          <w:i/>
          <w:iCs/>
          <w:color w:val="3333FF"/>
        </w:rPr>
        <w:t>graph</w:t>
      </w:r>
    </w:p>
    <w:p w14:paraId="45C67414" w14:textId="77777777" w:rsidR="00A4526D" w:rsidRPr="00A947C5" w:rsidRDefault="00A4526D" w:rsidP="00A4526D">
      <w:pPr>
        <w:rPr>
          <w:rFonts w:ascii="Calibri" w:hAnsi="Calibri" w:cs="Calibri"/>
        </w:rPr>
      </w:pPr>
    </w:p>
    <w:p w14:paraId="695FF622" w14:textId="77777777" w:rsidR="00A4526D" w:rsidRPr="00A947C5" w:rsidRDefault="00A4526D" w:rsidP="00566FF4">
      <w:pPr>
        <w:pStyle w:val="Narration"/>
        <w:numPr>
          <w:ilvl w:val="1"/>
          <w:numId w:val="3"/>
        </w:numPr>
      </w:pPr>
      <w:r w:rsidRPr="00A947C5">
        <w:t xml:space="preserve">Conditions were ranked according to their proximity to the healthy control template, with lower distance values indicating closer similarity </w:t>
      </w:r>
      <w:r w:rsidRPr="00A947C5">
        <w:rPr>
          <w:b/>
        </w:rPr>
        <w:t>[1]</w:t>
      </w:r>
      <w:r w:rsidRPr="00A947C5">
        <w:t>.</w:t>
      </w:r>
    </w:p>
    <w:p w14:paraId="21727283" w14:textId="77777777" w:rsidR="00A4526D" w:rsidRPr="00A947C5" w:rsidRDefault="00A4526D" w:rsidP="00A4526D">
      <w:pPr>
        <w:rPr>
          <w:rFonts w:ascii="Calibri" w:hAnsi="Calibri" w:cs="Calibri"/>
        </w:rPr>
      </w:pPr>
    </w:p>
    <w:p w14:paraId="3E9FBE3E" w14:textId="779732F4" w:rsidR="00A4526D" w:rsidRPr="00A947C5" w:rsidRDefault="00A4526D" w:rsidP="00566FF4">
      <w:pPr>
        <w:pStyle w:val="ShotDescription"/>
        <w:numPr>
          <w:ilvl w:val="2"/>
          <w:numId w:val="3"/>
        </w:numPr>
      </w:pPr>
      <w:r w:rsidRPr="00A947C5">
        <w:t xml:space="preserve">LAB MEDIA: Figure 5B. </w:t>
      </w:r>
      <w:r w:rsidRPr="00A947C5">
        <w:rPr>
          <w:i/>
          <w:iCs/>
          <w:color w:val="3333FF"/>
        </w:rPr>
        <w:t>Video editor: Highlight the rank labels displayed above the bars</w:t>
      </w:r>
      <w:r w:rsidRPr="00A947C5">
        <w:t>.</w:t>
      </w:r>
    </w:p>
    <w:p w14:paraId="11522246" w14:textId="77777777" w:rsidR="00A4526D" w:rsidRPr="00A947C5" w:rsidRDefault="00A4526D" w:rsidP="00A4526D">
      <w:pPr>
        <w:rPr>
          <w:rFonts w:ascii="Calibri" w:hAnsi="Calibri" w:cs="Calibri"/>
        </w:rPr>
      </w:pPr>
    </w:p>
    <w:p w14:paraId="16F9916D" w14:textId="77777777" w:rsidR="00A4526D" w:rsidRPr="00A947C5" w:rsidRDefault="00A4526D" w:rsidP="00566FF4">
      <w:pPr>
        <w:pStyle w:val="Narration"/>
        <w:numPr>
          <w:ilvl w:val="1"/>
          <w:numId w:val="3"/>
        </w:numPr>
      </w:pPr>
      <w:r w:rsidRPr="00A947C5">
        <w:t xml:space="preserve">The ranking of conditions differed across the distance metrics, indicating that each metric captured complementary aspects of the network representation </w:t>
      </w:r>
      <w:r w:rsidRPr="00A947C5">
        <w:rPr>
          <w:b/>
        </w:rPr>
        <w:t>[1]</w:t>
      </w:r>
      <w:r w:rsidRPr="00A947C5">
        <w:t>.</w:t>
      </w:r>
    </w:p>
    <w:p w14:paraId="7F4CCCB3" w14:textId="77777777" w:rsidR="00A4526D" w:rsidRPr="00A947C5" w:rsidRDefault="00A4526D" w:rsidP="00A4526D">
      <w:pPr>
        <w:rPr>
          <w:rFonts w:ascii="Calibri" w:hAnsi="Calibri" w:cs="Calibri"/>
        </w:rPr>
      </w:pPr>
    </w:p>
    <w:p w14:paraId="4055E185" w14:textId="529B454D" w:rsidR="00A4526D" w:rsidRPr="00A947C5" w:rsidRDefault="00A4526D" w:rsidP="00566FF4">
      <w:pPr>
        <w:pStyle w:val="ShotDescription"/>
        <w:numPr>
          <w:ilvl w:val="2"/>
          <w:numId w:val="3"/>
        </w:numPr>
      </w:pPr>
      <w:r w:rsidRPr="00A947C5">
        <w:t xml:space="preserve">LAB MEDIA: Figure 5B. </w:t>
      </w:r>
      <w:r w:rsidRPr="00A947C5">
        <w:rPr>
          <w:i/>
          <w:iCs/>
          <w:color w:val="3333FF"/>
        </w:rPr>
        <w:t>Video editor: highlight</w:t>
      </w:r>
      <w:r w:rsidR="00CF51AC" w:rsidRPr="00A947C5">
        <w:rPr>
          <w:i/>
          <w:iCs/>
          <w:color w:val="3333FF"/>
        </w:rPr>
        <w:t xml:space="preserve"> the “rank: 1”</w:t>
      </w:r>
      <w:r w:rsidRPr="00A947C5">
        <w:rPr>
          <w:i/>
          <w:iCs/>
          <w:color w:val="3333FF"/>
        </w:rPr>
        <w:t xml:space="preserve"> </w:t>
      </w:r>
      <w:r w:rsidR="00CF51AC" w:rsidRPr="00A947C5">
        <w:rPr>
          <w:i/>
          <w:iCs/>
          <w:color w:val="3333FF"/>
        </w:rPr>
        <w:t>labeled bars</w:t>
      </w:r>
      <w:r w:rsidRPr="00A947C5">
        <w:rPr>
          <w:i/>
          <w:iCs/>
          <w:color w:val="3333FF"/>
        </w:rPr>
        <w:t xml:space="preserve"> in different panels</w:t>
      </w:r>
      <w:r w:rsidRPr="00A947C5">
        <w:t>.</w:t>
      </w:r>
    </w:p>
    <w:p w14:paraId="39B973C6" w14:textId="77777777" w:rsidR="00A4526D" w:rsidRPr="00A947C5" w:rsidRDefault="00A4526D" w:rsidP="00A4526D">
      <w:pPr>
        <w:rPr>
          <w:rFonts w:ascii="Calibri" w:hAnsi="Calibri" w:cs="Calibri"/>
        </w:rPr>
      </w:pPr>
    </w:p>
    <w:p w14:paraId="48F84D97" w14:textId="021FD1E8" w:rsidR="00CF51AC" w:rsidRPr="00A947C5" w:rsidRDefault="00CF102D" w:rsidP="00566FF4">
      <w:pPr>
        <w:pStyle w:val="Narration"/>
        <w:numPr>
          <w:ilvl w:val="1"/>
          <w:numId w:val="3"/>
        </w:numPr>
      </w:pPr>
      <w:r w:rsidRPr="00CF102D">
        <w:lastRenderedPageBreak/>
        <w:t>Scores from the four metrics were aggregated within each participant to generate a consensus ranking across stimulation conditions</w:t>
      </w:r>
      <w:r>
        <w:t xml:space="preserve"> </w:t>
      </w:r>
      <w:r w:rsidRPr="00A947C5">
        <w:rPr>
          <w:b/>
        </w:rPr>
        <w:t>[</w:t>
      </w:r>
      <w:r>
        <w:rPr>
          <w:b/>
        </w:rPr>
        <w:t>1</w:t>
      </w:r>
      <w:r w:rsidRPr="00A947C5">
        <w:rPr>
          <w:b/>
        </w:rPr>
        <w:t>]</w:t>
      </w:r>
      <w:r w:rsidRPr="00CF102D">
        <w:t>. The condition with the lowest combined score was selected as the representative stimulation frequency</w:t>
      </w:r>
      <w:r>
        <w:t xml:space="preserve"> </w:t>
      </w:r>
      <w:r w:rsidR="00CF51AC" w:rsidRPr="00A947C5">
        <w:rPr>
          <w:b/>
        </w:rPr>
        <w:t>[2]</w:t>
      </w:r>
      <w:r w:rsidR="00CF51AC" w:rsidRPr="00A947C5">
        <w:t>.</w:t>
      </w:r>
    </w:p>
    <w:p w14:paraId="50D4AAA5" w14:textId="77777777" w:rsidR="00A4526D" w:rsidRPr="00A947C5" w:rsidRDefault="00A4526D" w:rsidP="00A4526D">
      <w:pPr>
        <w:rPr>
          <w:rFonts w:ascii="Calibri" w:hAnsi="Calibri" w:cs="Calibri"/>
        </w:rPr>
      </w:pPr>
    </w:p>
    <w:p w14:paraId="09A36658" w14:textId="0C0410AF" w:rsidR="00A4526D" w:rsidRPr="00A947C5" w:rsidRDefault="00A4526D" w:rsidP="00566FF4">
      <w:pPr>
        <w:pStyle w:val="ShotDescription"/>
        <w:numPr>
          <w:ilvl w:val="2"/>
          <w:numId w:val="3"/>
        </w:numPr>
      </w:pPr>
      <w:r w:rsidRPr="00A947C5">
        <w:t xml:space="preserve">LAB MEDIA: Figure 5C. </w:t>
      </w:r>
    </w:p>
    <w:p w14:paraId="4C0ABB87" w14:textId="6347FE7C" w:rsidR="00A4526D" w:rsidRPr="00A947C5" w:rsidRDefault="00A4526D" w:rsidP="00566FF4">
      <w:pPr>
        <w:pStyle w:val="ShotDescription"/>
        <w:numPr>
          <w:ilvl w:val="2"/>
          <w:numId w:val="3"/>
        </w:numPr>
      </w:pPr>
      <w:r w:rsidRPr="00A947C5">
        <w:t xml:space="preserve">LAB MEDIA: Figure 5C. </w:t>
      </w:r>
      <w:r w:rsidRPr="00A947C5">
        <w:rPr>
          <w:i/>
          <w:iCs/>
          <w:color w:val="3333FF"/>
        </w:rPr>
        <w:t xml:space="preserve">Video editor: Highlight the bar enclosed by the red box and labeled as </w:t>
      </w:r>
      <w:r w:rsidR="00CF51AC" w:rsidRPr="00A947C5">
        <w:rPr>
          <w:i/>
          <w:iCs/>
          <w:color w:val="3333FF"/>
        </w:rPr>
        <w:t>F opt</w:t>
      </w:r>
      <w:r w:rsidRPr="00A947C5">
        <w:t>.</w:t>
      </w: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5D3236B" w14:textId="77777777" w:rsidR="00DF5F01" w:rsidRDefault="00DF5F01" w:rsidP="004F6CCB">
      <w:pPr>
        <w:rPr>
          <w:rFonts w:ascii="Calibri" w:hAnsi="Calibri" w:cs="Calibri"/>
        </w:rPr>
      </w:pPr>
    </w:p>
    <w:p w14:paraId="31D20A22" w14:textId="77777777" w:rsidR="00DF5F01" w:rsidRDefault="00DF5F01" w:rsidP="004F6CCB">
      <w:pPr>
        <w:rPr>
          <w:rFonts w:ascii="Calibri" w:hAnsi="Calibri" w:cs="Calibri"/>
        </w:rPr>
      </w:pPr>
    </w:p>
    <w:p w14:paraId="13EC436D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Major depressive disorder</w:t>
      </w:r>
      <w:r w:rsidRPr="00DF5F01">
        <w:rPr>
          <w:lang w:val="en-IN" w:eastAsia="en-IN"/>
        </w:rPr>
        <w:br/>
        <w:t xml:space="preserve">Pronunciation link: </w:t>
      </w:r>
      <w:hyperlink r:id="rId8" w:history="1">
        <w:r w:rsidRPr="00DF5F01">
          <w:rPr>
            <w:color w:val="0000FF"/>
            <w:u w:val="single"/>
            <w:lang w:val="en-IN" w:eastAsia="en-IN"/>
          </w:rPr>
          <w:t>https://www.merriam-webster.com/dictionary/major%20depressive%20disorder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meɪdʒər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dɪˈprɛsɪv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dɪsˈɔrdər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may·jer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dih·press·iv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dih·sor·der</w:t>
      </w:r>
      <w:proofErr w:type="spellEnd"/>
    </w:p>
    <w:p w14:paraId="69E35F8C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Hamilton Depression Rating Scale</w:t>
      </w:r>
      <w:r w:rsidRPr="00DF5F01">
        <w:rPr>
          <w:lang w:val="en-IN" w:eastAsia="en-IN"/>
        </w:rPr>
        <w:br/>
        <w:t xml:space="preserve">Pronunciation link: </w:t>
      </w:r>
      <w:hyperlink r:id="rId9" w:history="1">
        <w:r w:rsidRPr="00DF5F01">
          <w:rPr>
            <w:color w:val="0000FF"/>
            <w:u w:val="single"/>
            <w:lang w:val="en-IN" w:eastAsia="en-IN"/>
          </w:rPr>
          <w:t>https://www.merriam-webster.com/dictionary/Hamilton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hæməltən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dɪˈprɛʃən</w:t>
      </w:r>
      <w:proofErr w:type="spellEnd"/>
      <w:r w:rsidRPr="00DF5F01">
        <w:rPr>
          <w:lang w:val="en-IN" w:eastAsia="en-IN"/>
        </w:rPr>
        <w:t xml:space="preserve"> ˈ</w:t>
      </w:r>
      <w:proofErr w:type="spellStart"/>
      <w:r w:rsidRPr="00DF5F01">
        <w:rPr>
          <w:lang w:val="en-IN" w:eastAsia="en-IN"/>
        </w:rPr>
        <w:t>reɪtɪŋ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skeɪl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ham·uhl·tuhn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dih·presh·uhn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ray·ting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skayl</w:t>
      </w:r>
      <w:proofErr w:type="spellEnd"/>
    </w:p>
    <w:p w14:paraId="52D56B7B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Beck Depression Inventory</w:t>
      </w:r>
      <w:r w:rsidRPr="00DF5F01">
        <w:rPr>
          <w:lang w:val="en-IN" w:eastAsia="en-IN"/>
        </w:rPr>
        <w:br/>
        <w:t xml:space="preserve">Pronunciation link: </w:t>
      </w:r>
      <w:hyperlink r:id="rId10" w:history="1">
        <w:r w:rsidRPr="00DF5F01">
          <w:rPr>
            <w:color w:val="0000FF"/>
            <w:u w:val="single"/>
            <w:lang w:val="en-IN" w:eastAsia="en-IN"/>
          </w:rPr>
          <w:t>https://www.merriam-webster.com/dictionary/inventory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bɛk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dɪˈprɛʃən</w:t>
      </w:r>
      <w:proofErr w:type="spellEnd"/>
      <w:r w:rsidRPr="00DF5F01">
        <w:rPr>
          <w:lang w:val="en-IN" w:eastAsia="en-IN"/>
        </w:rPr>
        <w:t xml:space="preserve"> ˈ</w:t>
      </w:r>
      <w:proofErr w:type="spellStart"/>
      <w:r w:rsidRPr="00DF5F01">
        <w:rPr>
          <w:lang w:val="en-IN" w:eastAsia="en-IN"/>
        </w:rPr>
        <w:t>ɪnvənˌtɔri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bek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dih·presh·uhn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in·vuhn·tor·ee</w:t>
      </w:r>
      <w:proofErr w:type="spellEnd"/>
    </w:p>
    <w:p w14:paraId="60891D8E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Fixation</w:t>
      </w:r>
      <w:r w:rsidRPr="00DF5F01">
        <w:rPr>
          <w:lang w:val="en-IN" w:eastAsia="en-IN"/>
        </w:rPr>
        <w:br/>
        <w:t xml:space="preserve">Pronunciation link: </w:t>
      </w:r>
      <w:hyperlink r:id="rId11" w:history="1">
        <w:r w:rsidRPr="00DF5F01">
          <w:rPr>
            <w:color w:val="0000FF"/>
            <w:u w:val="single"/>
            <w:lang w:val="en-IN" w:eastAsia="en-IN"/>
          </w:rPr>
          <w:t>https://www.merriam-webster.com/dictionary/fixation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fɪkˈseɪʃən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fik·say·shuhn</w:t>
      </w:r>
      <w:proofErr w:type="spellEnd"/>
    </w:p>
    <w:p w14:paraId="073FC28E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Transcutaneous</w:t>
      </w:r>
      <w:r w:rsidRPr="00DF5F01">
        <w:rPr>
          <w:lang w:val="en-IN" w:eastAsia="en-IN"/>
        </w:rPr>
        <w:br/>
        <w:t xml:space="preserve">Pronunciation link: </w:t>
      </w:r>
      <w:hyperlink r:id="rId12" w:history="1">
        <w:r w:rsidRPr="00DF5F01">
          <w:rPr>
            <w:color w:val="0000FF"/>
            <w:u w:val="single"/>
            <w:lang w:val="en-IN" w:eastAsia="en-IN"/>
          </w:rPr>
          <w:t>https://www.merriam-webster.com/dictionary/transcutaneous</w:t>
        </w:r>
      </w:hyperlink>
      <w:r w:rsidRPr="00DF5F01">
        <w:rPr>
          <w:lang w:val="en-IN" w:eastAsia="en-IN"/>
        </w:rPr>
        <w:br/>
        <w:t>IPA: /ˌ</w:t>
      </w:r>
      <w:proofErr w:type="spellStart"/>
      <w:r w:rsidRPr="00DF5F01">
        <w:rPr>
          <w:lang w:val="en-IN" w:eastAsia="en-IN"/>
        </w:rPr>
        <w:t>trænzˌkju</w:t>
      </w:r>
      <w:proofErr w:type="spellEnd"/>
      <w:r w:rsidRPr="00DF5F01">
        <w:rPr>
          <w:lang w:val="en-IN" w:eastAsia="en-IN"/>
        </w:rPr>
        <w:t>ːˈ</w:t>
      </w:r>
      <w:proofErr w:type="spellStart"/>
      <w:r w:rsidRPr="00DF5F01">
        <w:rPr>
          <w:lang w:val="en-IN" w:eastAsia="en-IN"/>
        </w:rPr>
        <w:t>teɪniəs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tranz·kyoo·tay·nee·uhs</w:t>
      </w:r>
      <w:proofErr w:type="spellEnd"/>
    </w:p>
    <w:p w14:paraId="34177FA1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Auricular</w:t>
      </w:r>
      <w:r w:rsidRPr="00DF5F01">
        <w:rPr>
          <w:lang w:val="en-IN" w:eastAsia="en-IN"/>
        </w:rPr>
        <w:br/>
        <w:t xml:space="preserve">Pronunciation link: </w:t>
      </w:r>
      <w:hyperlink r:id="rId13" w:history="1">
        <w:r w:rsidRPr="00DF5F01">
          <w:rPr>
            <w:color w:val="0000FF"/>
            <w:u w:val="single"/>
            <w:lang w:val="en-IN" w:eastAsia="en-IN"/>
          </w:rPr>
          <w:t>https://www.merriam-webster.com/dictionary/auricular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ɔˈrɪkjələr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aw·rik·yuh·ler</w:t>
      </w:r>
      <w:proofErr w:type="spellEnd"/>
    </w:p>
    <w:p w14:paraId="04880641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proofErr w:type="spellStart"/>
      <w:r w:rsidRPr="00DF5F01">
        <w:rPr>
          <w:lang w:val="en-IN" w:eastAsia="en-IN"/>
        </w:rPr>
        <w:t>Vagus</w:t>
      </w:r>
      <w:proofErr w:type="spellEnd"/>
      <w:r w:rsidRPr="00DF5F01">
        <w:rPr>
          <w:lang w:val="en-IN" w:eastAsia="en-IN"/>
        </w:rPr>
        <w:br/>
        <w:t xml:space="preserve">Pronunciation link: </w:t>
      </w:r>
      <w:hyperlink r:id="rId14" w:history="1">
        <w:r w:rsidRPr="00DF5F01">
          <w:rPr>
            <w:color w:val="0000FF"/>
            <w:u w:val="single"/>
            <w:lang w:val="en-IN" w:eastAsia="en-IN"/>
          </w:rPr>
          <w:t>https://www.merriam-webster.com/dictionary/vagus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veɪɡəs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vay·guhs</w:t>
      </w:r>
      <w:proofErr w:type="spellEnd"/>
    </w:p>
    <w:p w14:paraId="71649904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Stimulation</w:t>
      </w:r>
      <w:r w:rsidRPr="00DF5F01">
        <w:rPr>
          <w:lang w:val="en-IN" w:eastAsia="en-IN"/>
        </w:rPr>
        <w:br/>
        <w:t xml:space="preserve">Pronunciation link: </w:t>
      </w:r>
      <w:hyperlink r:id="rId15" w:history="1">
        <w:r w:rsidRPr="00DF5F01">
          <w:rPr>
            <w:color w:val="0000FF"/>
            <w:u w:val="single"/>
            <w:lang w:val="en-IN" w:eastAsia="en-IN"/>
          </w:rPr>
          <w:t>https://www.merriam-webster.com/dictionary/stimulation</w:t>
        </w:r>
      </w:hyperlink>
      <w:r w:rsidRPr="00DF5F01">
        <w:rPr>
          <w:lang w:val="en-IN" w:eastAsia="en-IN"/>
        </w:rPr>
        <w:br/>
        <w:t>IPA: /ˌ</w:t>
      </w:r>
      <w:proofErr w:type="spellStart"/>
      <w:r w:rsidRPr="00DF5F01">
        <w:rPr>
          <w:lang w:val="en-IN" w:eastAsia="en-IN"/>
        </w:rPr>
        <w:t>stɪmjəˈleɪʃən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stim·yuh·lay·shuhn</w:t>
      </w:r>
      <w:proofErr w:type="spellEnd"/>
    </w:p>
    <w:p w14:paraId="3B4F3181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lastRenderedPageBreak/>
        <w:t>Titanium</w:t>
      </w:r>
      <w:r w:rsidRPr="00DF5F01">
        <w:rPr>
          <w:lang w:val="en-IN" w:eastAsia="en-IN"/>
        </w:rPr>
        <w:br/>
        <w:t xml:space="preserve">Pronunciation link: </w:t>
      </w:r>
      <w:hyperlink r:id="rId16" w:history="1">
        <w:r w:rsidRPr="00DF5F01">
          <w:rPr>
            <w:color w:val="0000FF"/>
            <w:u w:val="single"/>
            <w:lang w:val="en-IN" w:eastAsia="en-IN"/>
          </w:rPr>
          <w:t>https://www.merriam-webster.com/dictionary/titanium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taɪˈteɪniəm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tie·tay·nee·uhm</w:t>
      </w:r>
      <w:proofErr w:type="spellEnd"/>
    </w:p>
    <w:p w14:paraId="682AEFDD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Iridium</w:t>
      </w:r>
      <w:r w:rsidRPr="00DF5F01">
        <w:rPr>
          <w:lang w:val="en-IN" w:eastAsia="en-IN"/>
        </w:rPr>
        <w:br/>
        <w:t xml:space="preserve">Pronunciation link: </w:t>
      </w:r>
      <w:hyperlink r:id="rId17" w:history="1">
        <w:r w:rsidRPr="00DF5F01">
          <w:rPr>
            <w:color w:val="0000FF"/>
            <w:u w:val="single"/>
            <w:lang w:val="en-IN" w:eastAsia="en-IN"/>
          </w:rPr>
          <w:t>https://www.merriam-webster.com/dictionary/iridium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ɪˈrɪdiəm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ih·rid·ee·uhm</w:t>
      </w:r>
      <w:proofErr w:type="spellEnd"/>
    </w:p>
    <w:p w14:paraId="5240CE7F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Electrode</w:t>
      </w:r>
      <w:r w:rsidRPr="00DF5F01">
        <w:rPr>
          <w:lang w:val="en-IN" w:eastAsia="en-IN"/>
        </w:rPr>
        <w:br/>
        <w:t xml:space="preserve">Pronunciation link: </w:t>
      </w:r>
      <w:hyperlink r:id="rId18" w:history="1">
        <w:r w:rsidRPr="00DF5F01">
          <w:rPr>
            <w:color w:val="0000FF"/>
            <w:u w:val="single"/>
            <w:lang w:val="en-IN" w:eastAsia="en-IN"/>
          </w:rPr>
          <w:t>https://www.merriam-webster.com/dictionary/electrode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ɪˈlɛkˌtroʊd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ih·lek·trohd</w:t>
      </w:r>
      <w:proofErr w:type="spellEnd"/>
    </w:p>
    <w:p w14:paraId="1B3EB67B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Cymba conchae</w:t>
      </w:r>
      <w:r w:rsidRPr="00DF5F01">
        <w:rPr>
          <w:lang w:val="en-IN" w:eastAsia="en-IN"/>
        </w:rPr>
        <w:br/>
        <w:t>Pronunciation link: No confirmed link found</w:t>
      </w:r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sɪmbə</w:t>
      </w:r>
      <w:proofErr w:type="spellEnd"/>
      <w:r w:rsidRPr="00DF5F01">
        <w:rPr>
          <w:lang w:val="en-IN" w:eastAsia="en-IN"/>
        </w:rPr>
        <w:t xml:space="preserve"> ˈ</w:t>
      </w:r>
      <w:proofErr w:type="spellStart"/>
      <w:r w:rsidRPr="00DF5F01">
        <w:rPr>
          <w:lang w:val="en-IN" w:eastAsia="en-IN"/>
        </w:rPr>
        <w:t>kɑŋki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sim·buh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kong·kee</w:t>
      </w:r>
      <w:proofErr w:type="spellEnd"/>
    </w:p>
    <w:p w14:paraId="4FEB4614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Microseconds</w:t>
      </w:r>
      <w:r w:rsidRPr="00DF5F01">
        <w:rPr>
          <w:lang w:val="en-IN" w:eastAsia="en-IN"/>
        </w:rPr>
        <w:br/>
        <w:t xml:space="preserve">Pronunciation link: </w:t>
      </w:r>
      <w:hyperlink r:id="rId19" w:history="1">
        <w:r w:rsidRPr="00DF5F01">
          <w:rPr>
            <w:color w:val="0000FF"/>
            <w:u w:val="single"/>
            <w:lang w:val="en-IN" w:eastAsia="en-IN"/>
          </w:rPr>
          <w:t>https://www.merriam-webster.com/dictionary/microsecond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maɪkroʊˌsɛkənd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my·kroh·sek·uhnd</w:t>
      </w:r>
      <w:proofErr w:type="spellEnd"/>
    </w:p>
    <w:p w14:paraId="0FEC4C5A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Calibration</w:t>
      </w:r>
      <w:r w:rsidRPr="00DF5F01">
        <w:rPr>
          <w:lang w:val="en-IN" w:eastAsia="en-IN"/>
        </w:rPr>
        <w:br/>
        <w:t xml:space="preserve">Pronunciation link: </w:t>
      </w:r>
      <w:hyperlink r:id="rId20" w:history="1">
        <w:r w:rsidRPr="00DF5F01">
          <w:rPr>
            <w:color w:val="0000FF"/>
            <w:u w:val="single"/>
            <w:lang w:val="en-IN" w:eastAsia="en-IN"/>
          </w:rPr>
          <w:t>https://www.merriam-webster.com/dictionary/calibration</w:t>
        </w:r>
      </w:hyperlink>
      <w:r w:rsidRPr="00DF5F01">
        <w:rPr>
          <w:lang w:val="en-IN" w:eastAsia="en-IN"/>
        </w:rPr>
        <w:br/>
        <w:t>IPA: /ˌ</w:t>
      </w:r>
      <w:proofErr w:type="spellStart"/>
      <w:r w:rsidRPr="00DF5F01">
        <w:rPr>
          <w:lang w:val="en-IN" w:eastAsia="en-IN"/>
        </w:rPr>
        <w:t>kæləˈbreɪʃən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kal·uh·bray·shuhn</w:t>
      </w:r>
      <w:proofErr w:type="spellEnd"/>
    </w:p>
    <w:p w14:paraId="7739DF6D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Hertz</w:t>
      </w:r>
      <w:r w:rsidRPr="00DF5F01">
        <w:rPr>
          <w:lang w:val="en-IN" w:eastAsia="en-IN"/>
        </w:rPr>
        <w:br/>
        <w:t xml:space="preserve">Pronunciation link: </w:t>
      </w:r>
      <w:hyperlink r:id="rId21" w:history="1">
        <w:r w:rsidRPr="00DF5F01">
          <w:rPr>
            <w:color w:val="0000FF"/>
            <w:u w:val="single"/>
            <w:lang w:val="en-IN" w:eastAsia="en-IN"/>
          </w:rPr>
          <w:t>https://www.merriam-webster.com/dictionary/hertz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hɝːts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>Phonetic Spelling: hurts</w:t>
      </w:r>
    </w:p>
    <w:p w14:paraId="023D446C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 xml:space="preserve">Visual </w:t>
      </w:r>
      <w:proofErr w:type="spellStart"/>
      <w:r w:rsidRPr="00DF5F01">
        <w:rPr>
          <w:lang w:val="en-IN" w:eastAsia="en-IN"/>
        </w:rPr>
        <w:t>analog</w:t>
      </w:r>
      <w:proofErr w:type="spellEnd"/>
      <w:r w:rsidRPr="00DF5F01">
        <w:rPr>
          <w:lang w:val="en-IN" w:eastAsia="en-IN"/>
        </w:rPr>
        <w:t xml:space="preserve"> scale</w:t>
      </w:r>
      <w:r w:rsidRPr="00DF5F01">
        <w:rPr>
          <w:lang w:val="en-IN" w:eastAsia="en-IN"/>
        </w:rPr>
        <w:br/>
        <w:t xml:space="preserve">Pronunciation link: </w:t>
      </w:r>
      <w:hyperlink r:id="rId22" w:history="1">
        <w:r w:rsidRPr="00DF5F01">
          <w:rPr>
            <w:color w:val="0000FF"/>
            <w:u w:val="single"/>
            <w:lang w:val="en-IN" w:eastAsia="en-IN"/>
          </w:rPr>
          <w:t>https://www.merriam-webster.com/dictionary/analog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vɪʒuəl</w:t>
      </w:r>
      <w:proofErr w:type="spellEnd"/>
      <w:r w:rsidRPr="00DF5F01">
        <w:rPr>
          <w:lang w:val="en-IN" w:eastAsia="en-IN"/>
        </w:rPr>
        <w:t xml:space="preserve"> ˈ</w:t>
      </w:r>
      <w:proofErr w:type="spellStart"/>
      <w:r w:rsidRPr="00DF5F01">
        <w:rPr>
          <w:lang w:val="en-IN" w:eastAsia="en-IN"/>
        </w:rPr>
        <w:t>ænəlɔːɡ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skeɪl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vizh·oo·uhl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an·uh·log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skayl</w:t>
      </w:r>
      <w:proofErr w:type="spellEnd"/>
    </w:p>
    <w:p w14:paraId="0376A566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Functional near-infrared spectroscopy</w:t>
      </w:r>
      <w:r w:rsidRPr="00DF5F01">
        <w:rPr>
          <w:lang w:val="en-IN" w:eastAsia="en-IN"/>
        </w:rPr>
        <w:br/>
        <w:t xml:space="preserve">Pronunciation link: </w:t>
      </w:r>
      <w:hyperlink r:id="rId23" w:history="1">
        <w:r w:rsidRPr="00DF5F01">
          <w:rPr>
            <w:color w:val="0000FF"/>
            <w:u w:val="single"/>
            <w:lang w:val="en-IN" w:eastAsia="en-IN"/>
          </w:rPr>
          <w:t>https://www.merriam-webster.com/dictionary/spectroscopy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fʌŋkʃənəl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nɪr</w:t>
      </w:r>
      <w:proofErr w:type="spellEnd"/>
      <w:r w:rsidRPr="00DF5F01">
        <w:rPr>
          <w:lang w:val="en-IN" w:eastAsia="en-IN"/>
        </w:rPr>
        <w:t xml:space="preserve"> ˌ</w:t>
      </w:r>
      <w:proofErr w:type="spellStart"/>
      <w:r w:rsidRPr="00DF5F01">
        <w:rPr>
          <w:lang w:val="en-IN" w:eastAsia="en-IN"/>
        </w:rPr>
        <w:t>ɪnfrəˈrɛd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spɛkˈtrɑːskəpi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funk·shuh·nuhl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neer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in·fruh·red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spek·tros·kuh·pee</w:t>
      </w:r>
      <w:proofErr w:type="spellEnd"/>
    </w:p>
    <w:p w14:paraId="79B3FC71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Synchronized</w:t>
      </w:r>
      <w:r w:rsidRPr="00DF5F01">
        <w:rPr>
          <w:lang w:val="en-IN" w:eastAsia="en-IN"/>
        </w:rPr>
        <w:br/>
        <w:t xml:space="preserve">Pronunciation link: </w:t>
      </w:r>
      <w:hyperlink r:id="rId24" w:history="1">
        <w:r w:rsidRPr="00DF5F01">
          <w:rPr>
            <w:color w:val="0000FF"/>
            <w:u w:val="single"/>
            <w:lang w:val="en-IN" w:eastAsia="en-IN"/>
          </w:rPr>
          <w:t>https://www.merriam-webster.com/dictionary/synchronize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sɪŋkrəˌnaɪzd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sing·kruh·nyzd</w:t>
      </w:r>
      <w:proofErr w:type="spellEnd"/>
    </w:p>
    <w:p w14:paraId="08E86957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proofErr w:type="spellStart"/>
      <w:r w:rsidRPr="00DF5F01">
        <w:rPr>
          <w:lang w:val="en-IN" w:eastAsia="en-IN"/>
        </w:rPr>
        <w:t>Optode</w:t>
      </w:r>
      <w:proofErr w:type="spellEnd"/>
      <w:r w:rsidRPr="00DF5F01">
        <w:rPr>
          <w:lang w:val="en-IN" w:eastAsia="en-IN"/>
        </w:rPr>
        <w:br/>
        <w:t>Pronunciation link: No confirmed link found</w:t>
      </w:r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ɑpˌtoʊd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op·tohd</w:t>
      </w:r>
      <w:proofErr w:type="spellEnd"/>
    </w:p>
    <w:p w14:paraId="571DE155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lastRenderedPageBreak/>
        <w:t>Montage</w:t>
      </w:r>
      <w:r w:rsidRPr="00DF5F01">
        <w:rPr>
          <w:lang w:val="en-IN" w:eastAsia="en-IN"/>
        </w:rPr>
        <w:br/>
        <w:t xml:space="preserve">Pronunciation link: </w:t>
      </w:r>
      <w:hyperlink r:id="rId25" w:history="1">
        <w:r w:rsidRPr="00DF5F01">
          <w:rPr>
            <w:color w:val="0000FF"/>
            <w:u w:val="single"/>
            <w:lang w:val="en-IN" w:eastAsia="en-IN"/>
          </w:rPr>
          <w:t>https://www.merriam-webster.com/dictionary/montage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mɑnˈtɑːʒ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mon·tazh</w:t>
      </w:r>
      <w:proofErr w:type="spellEnd"/>
    </w:p>
    <w:p w14:paraId="305A5298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proofErr w:type="spellStart"/>
      <w:r w:rsidRPr="00DF5F01">
        <w:rPr>
          <w:lang w:val="en-IN" w:eastAsia="en-IN"/>
        </w:rPr>
        <w:t>Precuneus</w:t>
      </w:r>
      <w:proofErr w:type="spellEnd"/>
      <w:r w:rsidRPr="00DF5F01">
        <w:rPr>
          <w:lang w:val="en-IN" w:eastAsia="en-IN"/>
        </w:rPr>
        <w:br/>
        <w:t xml:space="preserve">Pronunciation link: </w:t>
      </w:r>
      <w:hyperlink r:id="rId26" w:history="1">
        <w:r w:rsidRPr="00DF5F01">
          <w:rPr>
            <w:color w:val="0000FF"/>
            <w:u w:val="single"/>
            <w:lang w:val="en-IN" w:eastAsia="en-IN"/>
          </w:rPr>
          <w:t>https://www.howtopronounce.com/precuneus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pri</w:t>
      </w:r>
      <w:proofErr w:type="spellEnd"/>
      <w:r w:rsidRPr="00DF5F01">
        <w:rPr>
          <w:lang w:val="en-IN" w:eastAsia="en-IN"/>
        </w:rPr>
        <w:t>ːˈ</w:t>
      </w:r>
      <w:proofErr w:type="spellStart"/>
      <w:r w:rsidRPr="00DF5F01">
        <w:rPr>
          <w:lang w:val="en-IN" w:eastAsia="en-IN"/>
        </w:rPr>
        <w:t>kjuːniəs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pree·kyoo·nee·uhs</w:t>
      </w:r>
      <w:proofErr w:type="spellEnd"/>
    </w:p>
    <w:p w14:paraId="141F6D75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Posterior cingulate cortex</w:t>
      </w:r>
      <w:r w:rsidRPr="00DF5F01">
        <w:rPr>
          <w:lang w:val="en-IN" w:eastAsia="en-IN"/>
        </w:rPr>
        <w:br/>
        <w:t xml:space="preserve">Pronunciation link: </w:t>
      </w:r>
      <w:hyperlink r:id="rId27" w:history="1">
        <w:r w:rsidRPr="00DF5F01">
          <w:rPr>
            <w:color w:val="0000FF"/>
            <w:u w:val="single"/>
            <w:lang w:val="en-IN" w:eastAsia="en-IN"/>
          </w:rPr>
          <w:t>https://www.merriam-webster.com/dictionary/posterior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pɑ</w:t>
      </w:r>
      <w:proofErr w:type="spellEnd"/>
      <w:r w:rsidRPr="00DF5F01">
        <w:rPr>
          <w:lang w:val="en-IN" w:eastAsia="en-IN"/>
        </w:rPr>
        <w:t>ːˈ</w:t>
      </w:r>
      <w:proofErr w:type="spellStart"/>
      <w:r w:rsidRPr="00DF5F01">
        <w:rPr>
          <w:lang w:val="en-IN" w:eastAsia="en-IN"/>
        </w:rPr>
        <w:t>stɪriər</w:t>
      </w:r>
      <w:proofErr w:type="spellEnd"/>
      <w:r w:rsidRPr="00DF5F01">
        <w:rPr>
          <w:lang w:val="en-IN" w:eastAsia="en-IN"/>
        </w:rPr>
        <w:t xml:space="preserve"> ˈ</w:t>
      </w:r>
      <w:proofErr w:type="spellStart"/>
      <w:r w:rsidRPr="00DF5F01">
        <w:rPr>
          <w:lang w:val="en-IN" w:eastAsia="en-IN"/>
        </w:rPr>
        <w:t>sɪŋɡjələt</w:t>
      </w:r>
      <w:proofErr w:type="spellEnd"/>
      <w:r w:rsidRPr="00DF5F01">
        <w:rPr>
          <w:lang w:val="en-IN" w:eastAsia="en-IN"/>
        </w:rPr>
        <w:t xml:space="preserve"> ˈ</w:t>
      </w:r>
      <w:proofErr w:type="spellStart"/>
      <w:r w:rsidRPr="00DF5F01">
        <w:rPr>
          <w:lang w:val="en-IN" w:eastAsia="en-IN"/>
        </w:rPr>
        <w:t>kɔrˌtɛks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pos·teer·ee·er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sing·gyuh·luht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kor·teks</w:t>
      </w:r>
      <w:proofErr w:type="spellEnd"/>
    </w:p>
    <w:p w14:paraId="14B6EBFC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Medial prefrontal cortex</w:t>
      </w:r>
      <w:r w:rsidRPr="00DF5F01">
        <w:rPr>
          <w:lang w:val="en-IN" w:eastAsia="en-IN"/>
        </w:rPr>
        <w:br/>
        <w:t xml:space="preserve">Pronunciation link: </w:t>
      </w:r>
      <w:hyperlink r:id="rId28" w:history="1">
        <w:r w:rsidRPr="00DF5F01">
          <w:rPr>
            <w:color w:val="0000FF"/>
            <w:u w:val="single"/>
            <w:lang w:val="en-IN" w:eastAsia="en-IN"/>
          </w:rPr>
          <w:t>https://www.merriam-webster.com/dictionary/medial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miːdiəl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priˈfrʌntəl</w:t>
      </w:r>
      <w:proofErr w:type="spellEnd"/>
      <w:r w:rsidRPr="00DF5F01">
        <w:rPr>
          <w:lang w:val="en-IN" w:eastAsia="en-IN"/>
        </w:rPr>
        <w:t xml:space="preserve"> ˈ</w:t>
      </w:r>
      <w:proofErr w:type="spellStart"/>
      <w:r w:rsidRPr="00DF5F01">
        <w:rPr>
          <w:lang w:val="en-IN" w:eastAsia="en-IN"/>
        </w:rPr>
        <w:t>kɔrˌtɛks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mee·dee·uhl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pree·frun·tl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kor·teks</w:t>
      </w:r>
      <w:proofErr w:type="spellEnd"/>
    </w:p>
    <w:p w14:paraId="4887EB27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Angular gyri</w:t>
      </w:r>
      <w:r w:rsidRPr="00DF5F01">
        <w:rPr>
          <w:lang w:val="en-IN" w:eastAsia="en-IN"/>
        </w:rPr>
        <w:br/>
        <w:t xml:space="preserve">Pronunciation link: </w:t>
      </w:r>
      <w:hyperlink r:id="rId29" w:history="1">
        <w:r w:rsidRPr="00DF5F01">
          <w:rPr>
            <w:color w:val="0000FF"/>
            <w:u w:val="single"/>
            <w:lang w:val="en-IN" w:eastAsia="en-IN"/>
          </w:rPr>
          <w:t>https://www.merriam-webster.com/dictionary/angular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æŋɡjələr</w:t>
      </w:r>
      <w:proofErr w:type="spellEnd"/>
      <w:r w:rsidRPr="00DF5F01">
        <w:rPr>
          <w:lang w:val="en-IN" w:eastAsia="en-IN"/>
        </w:rPr>
        <w:t xml:space="preserve"> ˈ</w:t>
      </w:r>
      <w:proofErr w:type="spellStart"/>
      <w:r w:rsidRPr="00DF5F01">
        <w:rPr>
          <w:lang w:val="en-IN" w:eastAsia="en-IN"/>
        </w:rPr>
        <w:t>dʒaɪraɪ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ang·gyuh·ler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jy·rye</w:t>
      </w:r>
      <w:proofErr w:type="spellEnd"/>
    </w:p>
    <w:p w14:paraId="21551162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Extracerebral</w:t>
      </w:r>
      <w:r w:rsidRPr="00DF5F01">
        <w:rPr>
          <w:lang w:val="en-IN" w:eastAsia="en-IN"/>
        </w:rPr>
        <w:br/>
        <w:t>Pronunciation link: No confirmed link found</w:t>
      </w:r>
      <w:r w:rsidRPr="00DF5F01">
        <w:rPr>
          <w:lang w:val="en-IN" w:eastAsia="en-IN"/>
        </w:rPr>
        <w:br/>
        <w:t>IPA: /ˌ</w:t>
      </w:r>
      <w:proofErr w:type="spellStart"/>
      <w:r w:rsidRPr="00DF5F01">
        <w:rPr>
          <w:lang w:val="en-IN" w:eastAsia="en-IN"/>
        </w:rPr>
        <w:t>ɛkstrə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səˈriːbrəl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eks·truh</w:t>
      </w:r>
      <w:proofErr w:type="spellEnd"/>
      <w:r w:rsidRPr="00DF5F01">
        <w:rPr>
          <w:lang w:val="en-IN" w:eastAsia="en-IN"/>
        </w:rPr>
        <w:t xml:space="preserve"> </w:t>
      </w:r>
      <w:proofErr w:type="spellStart"/>
      <w:r w:rsidRPr="00DF5F01">
        <w:rPr>
          <w:lang w:val="en-IN" w:eastAsia="en-IN"/>
        </w:rPr>
        <w:t>suh·ree·bruhl</w:t>
      </w:r>
      <w:proofErr w:type="spellEnd"/>
    </w:p>
    <w:p w14:paraId="5788AAC0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Regression</w:t>
      </w:r>
      <w:r w:rsidRPr="00DF5F01">
        <w:rPr>
          <w:lang w:val="en-IN" w:eastAsia="en-IN"/>
        </w:rPr>
        <w:br/>
        <w:t xml:space="preserve">Pronunciation link: </w:t>
      </w:r>
      <w:hyperlink r:id="rId30" w:history="1">
        <w:r w:rsidRPr="00DF5F01">
          <w:rPr>
            <w:color w:val="0000FF"/>
            <w:u w:val="single"/>
            <w:lang w:val="en-IN" w:eastAsia="en-IN"/>
          </w:rPr>
          <w:t>https://www.merriam-webster.com/dictionary/regression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rɪˈɡrɛʃən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ruh·gresh·uhn</w:t>
      </w:r>
      <w:proofErr w:type="spellEnd"/>
    </w:p>
    <w:p w14:paraId="310B72E6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proofErr w:type="spellStart"/>
      <w:r w:rsidRPr="00DF5F01">
        <w:rPr>
          <w:lang w:val="en-IN" w:eastAsia="en-IN"/>
        </w:rPr>
        <w:t>Nanometers</w:t>
      </w:r>
      <w:proofErr w:type="spellEnd"/>
      <w:r w:rsidRPr="00DF5F01">
        <w:rPr>
          <w:lang w:val="en-IN" w:eastAsia="en-IN"/>
        </w:rPr>
        <w:br/>
        <w:t xml:space="preserve">Pronunciation link: </w:t>
      </w:r>
      <w:hyperlink r:id="rId31" w:history="1">
        <w:r w:rsidRPr="00DF5F01">
          <w:rPr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nænəˌmiːtər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nan·uh·mee·ter</w:t>
      </w:r>
      <w:proofErr w:type="spellEnd"/>
    </w:p>
    <w:p w14:paraId="1F43B1A8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Preprocessing</w:t>
      </w:r>
      <w:r w:rsidRPr="00DF5F01">
        <w:rPr>
          <w:lang w:val="en-IN" w:eastAsia="en-IN"/>
        </w:rPr>
        <w:br/>
        <w:t xml:space="preserve">Pronunciation link: </w:t>
      </w:r>
      <w:hyperlink r:id="rId32" w:history="1">
        <w:r w:rsidRPr="00DF5F01">
          <w:rPr>
            <w:color w:val="0000FF"/>
            <w:u w:val="single"/>
            <w:lang w:val="en-IN" w:eastAsia="en-IN"/>
          </w:rPr>
          <w:t>https://www.merriam-webster.com/dictionary/preprocess</w:t>
        </w:r>
      </w:hyperlink>
      <w:r w:rsidRPr="00DF5F01">
        <w:rPr>
          <w:lang w:val="en-IN" w:eastAsia="en-IN"/>
        </w:rPr>
        <w:br/>
        <w:t>IPA: /ˌ</w:t>
      </w:r>
      <w:proofErr w:type="spellStart"/>
      <w:r w:rsidRPr="00DF5F01">
        <w:rPr>
          <w:lang w:val="en-IN" w:eastAsia="en-IN"/>
        </w:rPr>
        <w:t>pri</w:t>
      </w:r>
      <w:proofErr w:type="spellEnd"/>
      <w:r w:rsidRPr="00DF5F01">
        <w:rPr>
          <w:lang w:val="en-IN" w:eastAsia="en-IN"/>
        </w:rPr>
        <w:t>ːˈ</w:t>
      </w:r>
      <w:proofErr w:type="spellStart"/>
      <w:r w:rsidRPr="00DF5F01">
        <w:rPr>
          <w:lang w:val="en-IN" w:eastAsia="en-IN"/>
        </w:rPr>
        <w:t>prɑːsɛsɪŋ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pree·prah·sess·ing</w:t>
      </w:r>
      <w:proofErr w:type="spellEnd"/>
    </w:p>
    <w:p w14:paraId="0303342E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Eigenvalue</w:t>
      </w:r>
      <w:r w:rsidRPr="00DF5F01">
        <w:rPr>
          <w:lang w:val="en-IN" w:eastAsia="en-IN"/>
        </w:rPr>
        <w:br/>
        <w:t xml:space="preserve">Pronunciation link: </w:t>
      </w:r>
      <w:hyperlink r:id="rId33" w:history="1">
        <w:r w:rsidRPr="00DF5F01">
          <w:rPr>
            <w:color w:val="0000FF"/>
            <w:u w:val="single"/>
            <w:lang w:val="en-IN" w:eastAsia="en-IN"/>
          </w:rPr>
          <w:t>https://www.howtopronounce.com/eigenvalue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aɪɡənˌvælju</w:t>
      </w:r>
      <w:proofErr w:type="spellEnd"/>
      <w:r w:rsidRPr="00DF5F01">
        <w:rPr>
          <w:lang w:val="en-IN" w:eastAsia="en-IN"/>
        </w:rPr>
        <w:t>ː/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eye·guhn·val·yoo</w:t>
      </w:r>
      <w:proofErr w:type="spellEnd"/>
    </w:p>
    <w:p w14:paraId="2CF57A64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Eigenvector</w:t>
      </w:r>
      <w:r w:rsidRPr="00DF5F01">
        <w:rPr>
          <w:lang w:val="en-IN" w:eastAsia="en-IN"/>
        </w:rPr>
        <w:br/>
        <w:t xml:space="preserve">Pronunciation link: </w:t>
      </w:r>
      <w:hyperlink r:id="rId34" w:history="1">
        <w:r w:rsidRPr="00DF5F01">
          <w:rPr>
            <w:color w:val="0000FF"/>
            <w:u w:val="single"/>
            <w:lang w:val="en-IN" w:eastAsia="en-IN"/>
          </w:rPr>
          <w:t>https://www.howtopronounce.com/eigenvector</w:t>
        </w:r>
      </w:hyperlink>
      <w:r w:rsidRPr="00DF5F01">
        <w:rPr>
          <w:lang w:val="en-IN" w:eastAsia="en-IN"/>
        </w:rPr>
        <w:br/>
        <w:t>IPA: /ˈ</w:t>
      </w:r>
      <w:proofErr w:type="spellStart"/>
      <w:r w:rsidRPr="00DF5F01">
        <w:rPr>
          <w:lang w:val="en-IN" w:eastAsia="en-IN"/>
        </w:rPr>
        <w:t>aɪɡənˌvɛktər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eye·guhn·vek·ter</w:t>
      </w:r>
      <w:proofErr w:type="spellEnd"/>
    </w:p>
    <w:p w14:paraId="60651237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lastRenderedPageBreak/>
        <w:t>Controllability</w:t>
      </w:r>
      <w:r w:rsidRPr="00DF5F01">
        <w:rPr>
          <w:lang w:val="en-IN" w:eastAsia="en-IN"/>
        </w:rPr>
        <w:br/>
        <w:t xml:space="preserve">Pronunciation link: </w:t>
      </w:r>
      <w:hyperlink r:id="rId35" w:history="1">
        <w:r w:rsidRPr="00DF5F01">
          <w:rPr>
            <w:color w:val="0000FF"/>
            <w:u w:val="single"/>
            <w:lang w:val="en-IN" w:eastAsia="en-IN"/>
          </w:rPr>
          <w:t>https://www.merriam-webster.com/dictionary/controllability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kənˌtroʊləˈbɪləti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kuhn·troh·luh·bil·uh·tee</w:t>
      </w:r>
      <w:proofErr w:type="spellEnd"/>
    </w:p>
    <w:p w14:paraId="2078A831" w14:textId="77777777" w:rsidR="00DF5F01" w:rsidRPr="00DF5F01" w:rsidRDefault="00DF5F01" w:rsidP="00DF5F01">
      <w:pPr>
        <w:numPr>
          <w:ilvl w:val="0"/>
          <w:numId w:val="47"/>
        </w:numPr>
        <w:spacing w:before="100" w:beforeAutospacing="1" w:after="100" w:afterAutospacing="1"/>
        <w:rPr>
          <w:lang w:val="en-IN" w:eastAsia="en-IN"/>
        </w:rPr>
      </w:pPr>
      <w:r w:rsidRPr="00DF5F01">
        <w:rPr>
          <w:lang w:val="en-IN" w:eastAsia="en-IN"/>
        </w:rPr>
        <w:t>Consensus</w:t>
      </w:r>
      <w:r w:rsidRPr="00DF5F01">
        <w:rPr>
          <w:lang w:val="en-IN" w:eastAsia="en-IN"/>
        </w:rPr>
        <w:br/>
        <w:t xml:space="preserve">Pronunciation link: </w:t>
      </w:r>
      <w:hyperlink r:id="rId36" w:history="1">
        <w:r w:rsidRPr="00DF5F01">
          <w:rPr>
            <w:color w:val="0000FF"/>
            <w:u w:val="single"/>
            <w:lang w:val="en-IN" w:eastAsia="en-IN"/>
          </w:rPr>
          <w:t>https://www.merriam-webster.com/dictionary/consensus</w:t>
        </w:r>
      </w:hyperlink>
      <w:r w:rsidRPr="00DF5F01">
        <w:rPr>
          <w:lang w:val="en-IN" w:eastAsia="en-IN"/>
        </w:rPr>
        <w:br/>
        <w:t>IPA: /</w:t>
      </w:r>
      <w:proofErr w:type="spellStart"/>
      <w:r w:rsidRPr="00DF5F01">
        <w:rPr>
          <w:lang w:val="en-IN" w:eastAsia="en-IN"/>
        </w:rPr>
        <w:t>kənˈsɛnsəs</w:t>
      </w:r>
      <w:proofErr w:type="spellEnd"/>
      <w:r w:rsidRPr="00DF5F01">
        <w:rPr>
          <w:lang w:val="en-IN" w:eastAsia="en-IN"/>
        </w:rPr>
        <w:t>/</w:t>
      </w:r>
      <w:r w:rsidRPr="00DF5F01">
        <w:rPr>
          <w:lang w:val="en-IN" w:eastAsia="en-IN"/>
        </w:rPr>
        <w:br/>
        <w:t xml:space="preserve">Phonetic Spelling: </w:t>
      </w:r>
      <w:proofErr w:type="spellStart"/>
      <w:r w:rsidRPr="00DF5F01">
        <w:rPr>
          <w:lang w:val="en-IN" w:eastAsia="en-IN"/>
        </w:rPr>
        <w:t>kuhn·sen·suhs</w:t>
      </w:r>
      <w:proofErr w:type="spellEnd"/>
    </w:p>
    <w:p w14:paraId="3B3C223D" w14:textId="77777777" w:rsidR="00DF5F01" w:rsidRPr="00A947C5" w:rsidRDefault="00DF5F01" w:rsidP="004F6CCB">
      <w:pPr>
        <w:rPr>
          <w:rFonts w:ascii="Calibri" w:hAnsi="Calibri" w:cs="Calibri"/>
        </w:rPr>
      </w:pPr>
    </w:p>
    <w:sectPr w:rsidR="00DF5F01" w:rsidRPr="00A947C5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1445A" w14:textId="77777777" w:rsidR="002157BC" w:rsidRDefault="002157BC">
      <w:r>
        <w:separator/>
      </w:r>
    </w:p>
    <w:p w14:paraId="706825E1" w14:textId="77777777" w:rsidR="002157BC" w:rsidRDefault="002157BC"/>
  </w:endnote>
  <w:endnote w:type="continuationSeparator" w:id="0">
    <w:p w14:paraId="2AE7F19C" w14:textId="77777777" w:rsidR="002157BC" w:rsidRDefault="002157BC">
      <w:r>
        <w:continuationSeparator/>
      </w:r>
    </w:p>
    <w:p w14:paraId="1F2CB229" w14:textId="77777777" w:rsidR="002157BC" w:rsidRDefault="002157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A85DB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947C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F51AC">
      <w:rPr>
        <w:rFonts w:cstheme="minorHAnsi"/>
      </w:rPr>
      <w:t xml:space="preserve">June 28, </w:t>
    </w:r>
    <w:proofErr w:type="gramStart"/>
    <w:r w:rsidR="00CF51AC">
      <w:rPr>
        <w:rFonts w:cstheme="minorHAnsi"/>
      </w:rPr>
      <w:t>2026</w:t>
    </w:r>
    <w:proofErr w:type="gramEnd"/>
    <w:r w:rsidR="00CF51A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E03AF" w14:textId="77777777" w:rsidR="002157BC" w:rsidRDefault="002157BC">
      <w:r>
        <w:separator/>
      </w:r>
    </w:p>
    <w:p w14:paraId="276FF896" w14:textId="77777777" w:rsidR="002157BC" w:rsidRDefault="002157BC"/>
  </w:footnote>
  <w:footnote w:type="continuationSeparator" w:id="0">
    <w:p w14:paraId="5E630ACF" w14:textId="77777777" w:rsidR="002157BC" w:rsidRDefault="002157BC">
      <w:r>
        <w:continuationSeparator/>
      </w:r>
    </w:p>
    <w:p w14:paraId="18A288D5" w14:textId="77777777" w:rsidR="002157BC" w:rsidRDefault="002157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026BE39" w:rsidR="00336C61" w:rsidRPr="00CF51AC" w:rsidRDefault="00336C61" w:rsidP="00CF51AC">
    <w:pPr>
      <w:spacing w:before="120"/>
      <w:rPr>
        <w:rFonts w:ascii="Calibri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CF51A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736918"/>
    <w:multiLevelType w:val="multilevel"/>
    <w:tmpl w:val="1370F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33F19C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288440">
    <w:abstractNumId w:val="35"/>
  </w:num>
  <w:num w:numId="2" w16cid:durableId="161706533">
    <w:abstractNumId w:val="38"/>
  </w:num>
  <w:num w:numId="3" w16cid:durableId="2058820338">
    <w:abstractNumId w:val="36"/>
  </w:num>
  <w:num w:numId="4" w16cid:durableId="53506444">
    <w:abstractNumId w:val="28"/>
  </w:num>
  <w:num w:numId="5" w16cid:durableId="642277980">
    <w:abstractNumId w:val="13"/>
  </w:num>
  <w:num w:numId="6" w16cid:durableId="777674588">
    <w:abstractNumId w:val="31"/>
  </w:num>
  <w:num w:numId="7" w16cid:durableId="278997219">
    <w:abstractNumId w:val="40"/>
  </w:num>
  <w:num w:numId="8" w16cid:durableId="1944145958">
    <w:abstractNumId w:val="11"/>
  </w:num>
  <w:num w:numId="9" w16cid:durableId="1810127883">
    <w:abstractNumId w:val="16"/>
  </w:num>
  <w:num w:numId="10" w16cid:durableId="1380713510">
    <w:abstractNumId w:val="25"/>
  </w:num>
  <w:num w:numId="11" w16cid:durableId="19792580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2891128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431269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076358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84265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62391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28707205">
    <w:abstractNumId w:val="34"/>
  </w:num>
  <w:num w:numId="18" w16cid:durableId="1317030764">
    <w:abstractNumId w:val="29"/>
  </w:num>
  <w:num w:numId="19" w16cid:durableId="1830124581">
    <w:abstractNumId w:val="27"/>
  </w:num>
  <w:num w:numId="20" w16cid:durableId="1954440869">
    <w:abstractNumId w:val="19"/>
  </w:num>
  <w:num w:numId="21" w16cid:durableId="1916737954">
    <w:abstractNumId w:val="18"/>
  </w:num>
  <w:num w:numId="22" w16cid:durableId="757600425">
    <w:abstractNumId w:val="10"/>
  </w:num>
  <w:num w:numId="23" w16cid:durableId="326255385">
    <w:abstractNumId w:val="15"/>
  </w:num>
  <w:num w:numId="24" w16cid:durableId="2074497071">
    <w:abstractNumId w:val="32"/>
  </w:num>
  <w:num w:numId="25" w16cid:durableId="2056537382">
    <w:abstractNumId w:val="12"/>
  </w:num>
  <w:num w:numId="26" w16cid:durableId="740904067">
    <w:abstractNumId w:val="26"/>
  </w:num>
  <w:num w:numId="27" w16cid:durableId="1511027364">
    <w:abstractNumId w:val="22"/>
  </w:num>
  <w:num w:numId="28" w16cid:durableId="1095710759">
    <w:abstractNumId w:val="9"/>
  </w:num>
  <w:num w:numId="29" w16cid:durableId="1928999214">
    <w:abstractNumId w:val="7"/>
  </w:num>
  <w:num w:numId="30" w16cid:durableId="530068832">
    <w:abstractNumId w:val="6"/>
  </w:num>
  <w:num w:numId="31" w16cid:durableId="1712652353">
    <w:abstractNumId w:val="5"/>
  </w:num>
  <w:num w:numId="32" w16cid:durableId="1342001358">
    <w:abstractNumId w:val="4"/>
  </w:num>
  <w:num w:numId="33" w16cid:durableId="491412308">
    <w:abstractNumId w:val="8"/>
  </w:num>
  <w:num w:numId="34" w16cid:durableId="904409316">
    <w:abstractNumId w:val="3"/>
  </w:num>
  <w:num w:numId="35" w16cid:durableId="811405945">
    <w:abstractNumId w:val="2"/>
  </w:num>
  <w:num w:numId="36" w16cid:durableId="1562061960">
    <w:abstractNumId w:val="1"/>
  </w:num>
  <w:num w:numId="37" w16cid:durableId="1972200341">
    <w:abstractNumId w:val="0"/>
  </w:num>
  <w:num w:numId="38" w16cid:durableId="1656759272">
    <w:abstractNumId w:val="14"/>
  </w:num>
  <w:num w:numId="39" w16cid:durableId="2139759836">
    <w:abstractNumId w:val="39"/>
  </w:num>
  <w:num w:numId="40" w16cid:durableId="875776312">
    <w:abstractNumId w:val="21"/>
  </w:num>
  <w:num w:numId="41" w16cid:durableId="1045914031">
    <w:abstractNumId w:val="23"/>
  </w:num>
  <w:num w:numId="42" w16cid:durableId="449513316">
    <w:abstractNumId w:val="30"/>
  </w:num>
  <w:num w:numId="43" w16cid:durableId="1257444275">
    <w:abstractNumId w:val="17"/>
  </w:num>
  <w:num w:numId="44" w16cid:durableId="936253472">
    <w:abstractNumId w:val="24"/>
  </w:num>
  <w:num w:numId="45" w16cid:durableId="1027950437">
    <w:abstractNumId w:val="33"/>
  </w:num>
  <w:num w:numId="46" w16cid:durableId="864368951">
    <w:abstractNumId w:val="37"/>
  </w:num>
  <w:num w:numId="47" w16cid:durableId="1643805612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A5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57BC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886"/>
    <w:rsid w:val="002851C5"/>
    <w:rsid w:val="00287206"/>
    <w:rsid w:val="002900E7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4D12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7083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D6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4FCC"/>
    <w:rsid w:val="0052184A"/>
    <w:rsid w:val="00524258"/>
    <w:rsid w:val="00530DD9"/>
    <w:rsid w:val="005320E4"/>
    <w:rsid w:val="00534B83"/>
    <w:rsid w:val="005363E2"/>
    <w:rsid w:val="00536D89"/>
    <w:rsid w:val="00544E06"/>
    <w:rsid w:val="00545862"/>
    <w:rsid w:val="005463CB"/>
    <w:rsid w:val="00547699"/>
    <w:rsid w:val="00557116"/>
    <w:rsid w:val="0055763A"/>
    <w:rsid w:val="005611F3"/>
    <w:rsid w:val="00565757"/>
    <w:rsid w:val="00566FF4"/>
    <w:rsid w:val="0058214E"/>
    <w:rsid w:val="005829FA"/>
    <w:rsid w:val="00583D87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BA6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225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331E"/>
    <w:rsid w:val="00707048"/>
    <w:rsid w:val="00710EA3"/>
    <w:rsid w:val="0071156C"/>
    <w:rsid w:val="0071294C"/>
    <w:rsid w:val="00724E3B"/>
    <w:rsid w:val="00730D4A"/>
    <w:rsid w:val="00731E5D"/>
    <w:rsid w:val="00736CF8"/>
    <w:rsid w:val="00740BD5"/>
    <w:rsid w:val="00740CFB"/>
    <w:rsid w:val="007458C6"/>
    <w:rsid w:val="00745D4B"/>
    <w:rsid w:val="00746865"/>
    <w:rsid w:val="007474E4"/>
    <w:rsid w:val="0075394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247A"/>
    <w:rsid w:val="007A4E1D"/>
    <w:rsid w:val="007B0FBB"/>
    <w:rsid w:val="007B3E0E"/>
    <w:rsid w:val="007B72C5"/>
    <w:rsid w:val="007C0A39"/>
    <w:rsid w:val="007D4222"/>
    <w:rsid w:val="007D61A8"/>
    <w:rsid w:val="007E1A66"/>
    <w:rsid w:val="007F1168"/>
    <w:rsid w:val="007F48D4"/>
    <w:rsid w:val="007F7E19"/>
    <w:rsid w:val="00802635"/>
    <w:rsid w:val="00804C75"/>
    <w:rsid w:val="00806B1B"/>
    <w:rsid w:val="00806BC9"/>
    <w:rsid w:val="008113FB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232"/>
    <w:rsid w:val="00860BC3"/>
    <w:rsid w:val="008672DA"/>
    <w:rsid w:val="00871F2E"/>
    <w:rsid w:val="00873D1A"/>
    <w:rsid w:val="00875BE8"/>
    <w:rsid w:val="00877B88"/>
    <w:rsid w:val="00880627"/>
    <w:rsid w:val="0088113B"/>
    <w:rsid w:val="008A0177"/>
    <w:rsid w:val="008A413E"/>
    <w:rsid w:val="008A7A3E"/>
    <w:rsid w:val="008C4AD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26D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7C5"/>
    <w:rsid w:val="00AA132F"/>
    <w:rsid w:val="00AA2236"/>
    <w:rsid w:val="00AB3338"/>
    <w:rsid w:val="00AC1115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C1C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255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F9A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DD9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788"/>
    <w:rsid w:val="00CC0C58"/>
    <w:rsid w:val="00CC1850"/>
    <w:rsid w:val="00CC29BF"/>
    <w:rsid w:val="00CC52BE"/>
    <w:rsid w:val="00CC6B96"/>
    <w:rsid w:val="00CD515D"/>
    <w:rsid w:val="00CD63B8"/>
    <w:rsid w:val="00CD7F92"/>
    <w:rsid w:val="00CE0665"/>
    <w:rsid w:val="00CE10F2"/>
    <w:rsid w:val="00CE4904"/>
    <w:rsid w:val="00CE696A"/>
    <w:rsid w:val="00CF102D"/>
    <w:rsid w:val="00CF2130"/>
    <w:rsid w:val="00CF22F6"/>
    <w:rsid w:val="00CF51AC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F0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33F"/>
    <w:rsid w:val="00F95E8D"/>
    <w:rsid w:val="00FA1A9D"/>
    <w:rsid w:val="00FA532D"/>
    <w:rsid w:val="00FA7A79"/>
    <w:rsid w:val="00FA7D51"/>
    <w:rsid w:val="00FB2104"/>
    <w:rsid w:val="00FB3077"/>
    <w:rsid w:val="00FC49E4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944"/>
    <w:rPr>
      <w:rFonts w:ascii="Times New Roman" w:eastAsia="Times New Roman" w:hAnsi="Times New Roman" w:cs="Times New Roman"/>
      <w:color w:val="auto"/>
      <w:lang w:val="de-DE" w:eastAsia="de-DE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asciiTheme="minorHAnsi" w:hAnsiTheme="minorHAnsi" w:cs="Calibri (Body)"/>
      <w:color w:val="000000" w:themeColor="text1"/>
      <w:sz w:val="52"/>
      <w:lang w:val="en-US" w:eastAsia="en-US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asciiTheme="minorHAnsi" w:hAnsiTheme="minorHAnsi" w:cs="Calibri"/>
      <w:bCs/>
      <w:color w:val="000000" w:themeColor="text1"/>
      <w:sz w:val="52"/>
      <w:szCs w:val="5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Theme="minorHAnsi" w:eastAsia="Times" w:hAnsiTheme="minorHAnsi" w:cs="Calibri (Body)"/>
      <w:i/>
      <w:color w:val="000000" w:themeColor="text1"/>
      <w:lang w:val="en-US" w:eastAsia="en-US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paragraph" w:styleId="BodyTextIndent2">
    <w:name w:val="Body Text Indent 2"/>
    <w:basedOn w:val="Normal"/>
    <w:rsid w:val="00D103FE"/>
    <w:pPr>
      <w:ind w:left="720"/>
      <w:jc w:val="both"/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paragraph" w:styleId="BodyText2">
    <w:name w:val="Body Text 2"/>
    <w:basedOn w:val="Normal"/>
    <w:rPr>
      <w:rFonts w:asciiTheme="minorHAnsi" w:eastAsia="Times" w:hAnsiTheme="minorHAnsi" w:cs="Calibri (Body)"/>
      <w:color w:val="000000" w:themeColor="text1"/>
      <w:sz w:val="32"/>
      <w:lang w:val="en-US"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rFonts w:asciiTheme="minorHAnsi" w:eastAsia="Times" w:hAnsiTheme="minorHAnsi" w:cs="Calibri (Body)"/>
      <w:color w:val="000000" w:themeColor="text1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color w:val="000000" w:themeColor="text1"/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eastAsia="Times" w:hAnsi="Lucida Grande" w:cs="Calibri (Body)"/>
      <w:color w:val="000000" w:themeColor="text1"/>
      <w:sz w:val="18"/>
      <w:szCs w:val="18"/>
      <w:lang w:val="en-US" w:eastAsia="en-US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eastAsia="Times" w:hAnsi="Arial" w:cs="Arial"/>
      <w:color w:val="000000" w:themeColor="text1"/>
      <w:sz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rFonts w:asciiTheme="minorHAnsi" w:eastAsia="Times" w:hAnsiTheme="minorHAnsi" w:cs="Calibri (Body)"/>
      <w:color w:val="000000" w:themeColor="text1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848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848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848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848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848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848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7A24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uricular" TargetMode="External"/><Relationship Id="rId18" Type="http://schemas.openxmlformats.org/officeDocument/2006/relationships/hyperlink" Target="https://www.merriam-webster.com/dictionary/electrode" TargetMode="External"/><Relationship Id="rId26" Type="http://schemas.openxmlformats.org/officeDocument/2006/relationships/hyperlink" Target="https://www.howtopronounce.com/precuneus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hertz" TargetMode="External"/><Relationship Id="rId34" Type="http://schemas.openxmlformats.org/officeDocument/2006/relationships/hyperlink" Target="https://www.howtopronounce.com/eigenvector" TargetMode="External"/><Relationship Id="rId7" Type="http://schemas.openxmlformats.org/officeDocument/2006/relationships/hyperlink" Target="https://review.jove.com/account/file-uploader?src=213915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titanium" TargetMode="External"/><Relationship Id="rId20" Type="http://schemas.openxmlformats.org/officeDocument/2006/relationships/hyperlink" Target="https://www.merriam-webster.com/dictionary/calibration" TargetMode="External"/><Relationship Id="rId29" Type="http://schemas.openxmlformats.org/officeDocument/2006/relationships/hyperlink" Target="https://www.merriam-webster.com/dictionary/angular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fixation" TargetMode="External"/><Relationship Id="rId24" Type="http://schemas.openxmlformats.org/officeDocument/2006/relationships/hyperlink" Target="https://www.merriam-webster.com/dictionary/synchronize" TargetMode="External"/><Relationship Id="rId32" Type="http://schemas.openxmlformats.org/officeDocument/2006/relationships/hyperlink" Target="https://www.merriam-webster.com/dictionary/preprocess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timulation" TargetMode="External"/><Relationship Id="rId23" Type="http://schemas.openxmlformats.org/officeDocument/2006/relationships/hyperlink" Target="https://www.merriam-webster.com/dictionary/spectroscopy" TargetMode="External"/><Relationship Id="rId28" Type="http://schemas.openxmlformats.org/officeDocument/2006/relationships/hyperlink" Target="https://www.merriam-webster.com/dictionary/medial" TargetMode="External"/><Relationship Id="rId36" Type="http://schemas.openxmlformats.org/officeDocument/2006/relationships/hyperlink" Target="https://www.merriam-webster.com/dictionary/consensus" TargetMode="External"/><Relationship Id="rId10" Type="http://schemas.openxmlformats.org/officeDocument/2006/relationships/hyperlink" Target="https://www.merriam-webster.com/dictionary/inventory" TargetMode="External"/><Relationship Id="rId19" Type="http://schemas.openxmlformats.org/officeDocument/2006/relationships/hyperlink" Target="https://www.merriam-webster.com/dictionary/microsecond" TargetMode="External"/><Relationship Id="rId31" Type="http://schemas.openxmlformats.org/officeDocument/2006/relationships/hyperlink" Target="https://www.merriam-webster.com/dictionary/nanome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Hamilton" TargetMode="External"/><Relationship Id="rId14" Type="http://schemas.openxmlformats.org/officeDocument/2006/relationships/hyperlink" Target="https://www.merriam-webster.com/dictionary/vagus" TargetMode="External"/><Relationship Id="rId22" Type="http://schemas.openxmlformats.org/officeDocument/2006/relationships/hyperlink" Target="https://www.merriam-webster.com/dictionary/analog" TargetMode="External"/><Relationship Id="rId27" Type="http://schemas.openxmlformats.org/officeDocument/2006/relationships/hyperlink" Target="https://www.merriam-webster.com/dictionary/posterior" TargetMode="External"/><Relationship Id="rId30" Type="http://schemas.openxmlformats.org/officeDocument/2006/relationships/hyperlink" Target="https://www.merriam-webster.com/dictionary/regression" TargetMode="External"/><Relationship Id="rId35" Type="http://schemas.openxmlformats.org/officeDocument/2006/relationships/hyperlink" Target="https://www.merriam-webster.com/dictionary/controllability" TargetMode="External"/><Relationship Id="rId8" Type="http://schemas.openxmlformats.org/officeDocument/2006/relationships/hyperlink" Target="https://www.merriam-webster.com/dictionary/major%20depressive%20disorde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transcutaneous" TargetMode="External"/><Relationship Id="rId17" Type="http://schemas.openxmlformats.org/officeDocument/2006/relationships/hyperlink" Target="https://www.merriam-webster.com/dictionary/iridium" TargetMode="External"/><Relationship Id="rId25" Type="http://schemas.openxmlformats.org/officeDocument/2006/relationships/hyperlink" Target="https://www.merriam-webster.com/dictionary/montage" TargetMode="External"/><Relationship Id="rId33" Type="http://schemas.openxmlformats.org/officeDocument/2006/relationships/hyperlink" Target="https://www.howtopronounce.com/eigenvalue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3626</Words>
  <Characters>20669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24247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2026-07-22T06:22:00Z</dcterms:created>
  <dcterms:modified xsi:type="dcterms:W3CDTF">2026-07-22T06:22:00Z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