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85D359" w:rsidR="004E0C5A" w:rsidRPr="00B07A3B" w:rsidRDefault="004E0C5A" w:rsidP="0D4EEC82">
      <w:pPr>
        <w:outlineLvl w:val="0"/>
        <w:rPr>
          <w:rFonts w:eastAsia="Times New Roman" w:cstheme="minorBidi"/>
          <w:b/>
          <w:bCs/>
          <w:color w:val="808080"/>
        </w:rPr>
      </w:pPr>
      <w:r w:rsidRPr="0D4EEC82">
        <w:rPr>
          <w:rFonts w:eastAsia="Times New Roman" w:cstheme="minorBidi"/>
          <w:b/>
          <w:bCs/>
        </w:rPr>
        <w:t>Submission ID #:</w:t>
      </w:r>
      <w:r w:rsidR="13352159" w:rsidRPr="0D4EEC82">
        <w:rPr>
          <w:rFonts w:eastAsia="Times New Roman" w:cstheme="minorBidi"/>
          <w:b/>
          <w:bCs/>
        </w:rPr>
        <w:t xml:space="preserve"> 70104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1774E5CB" w:rsidR="004E0C5A" w:rsidRDefault="004E0C5A" w:rsidP="0D4EEC82">
      <w:pPr>
        <w:outlineLvl w:val="0"/>
        <w:rPr>
          <w:rFonts w:eastAsia="Times New Roman" w:cstheme="minorBidi"/>
          <w:b/>
          <w:bCs/>
        </w:rPr>
      </w:pPr>
      <w:r w:rsidRPr="0D4EEC82">
        <w:rPr>
          <w:rFonts w:eastAsia="Times New Roman" w:cstheme="minorBidi"/>
          <w:b/>
          <w:bCs/>
        </w:rPr>
        <w:t xml:space="preserve">Scriptwriter Name: </w:t>
      </w:r>
      <w:r w:rsidR="3D51E627" w:rsidRPr="0D4EEC82">
        <w:rPr>
          <w:rFonts w:eastAsia="Times New Roman" w:cstheme="minorBidi"/>
          <w:b/>
          <w:bCs/>
        </w:rPr>
        <w:t>Deepthi Das</w:t>
      </w:r>
    </w:p>
    <w:p w14:paraId="6FB9233B" w14:textId="7B807AC3" w:rsidR="004E0C5A" w:rsidRPr="00B07A3B" w:rsidRDefault="004E0C5A" w:rsidP="0D4EEC82">
      <w:pPr>
        <w:outlineLvl w:val="0"/>
        <w:rPr>
          <w:rFonts w:eastAsia="Times New Roman" w:cstheme="minorBidi"/>
          <w:b/>
          <w:bCs/>
        </w:rPr>
      </w:pPr>
      <w:r w:rsidRPr="0D4EEC82">
        <w:rPr>
          <w:rFonts w:eastAsia="Times New Roman" w:cstheme="minorBidi"/>
          <w:b/>
          <w:bCs/>
        </w:rPr>
        <w:t>Project Page Link:</w:t>
      </w:r>
      <w:r w:rsidR="00F60C18" w:rsidRPr="0D4EEC82">
        <w:rPr>
          <w:rFonts w:eastAsia="Times New Roman" w:cstheme="minorBidi"/>
          <w:b/>
          <w:bCs/>
        </w:rPr>
        <w:t xml:space="preserve"> </w:t>
      </w:r>
      <w:hyperlink r:id="rId7">
        <w:r w:rsidR="7FB96D63" w:rsidRPr="0D4EEC82">
          <w:rPr>
            <w:rStyle w:val="Hyperlink"/>
            <w:rFonts w:eastAsia="Times New Roman" w:cstheme="minorBidi"/>
            <w:b/>
            <w:bCs/>
          </w:rPr>
          <w:t>https://review.jove.com/files_upload.php?src=21381768</w:t>
        </w:r>
      </w:hyperlink>
      <w:r w:rsidR="7FB96D63" w:rsidRPr="0D4EEC82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E3DCF0" w:rsidR="004E0C5A" w:rsidRPr="00B07A3B" w:rsidRDefault="004E0C5A" w:rsidP="0D4EEC8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D4EEC82">
        <w:rPr>
          <w:rFonts w:eastAsia="Times New Roman" w:cstheme="minorBidi"/>
          <w:b/>
          <w:bCs/>
          <w:sz w:val="32"/>
          <w:szCs w:val="32"/>
        </w:rPr>
        <w:t>Title:</w:t>
      </w:r>
      <w:r w:rsidR="37D4ADB1" w:rsidRPr="0D4EEC82">
        <w:rPr>
          <w:rFonts w:eastAsia="Times New Roman" w:cstheme="minorBidi"/>
          <w:b/>
          <w:bCs/>
          <w:sz w:val="32"/>
          <w:szCs w:val="32"/>
        </w:rPr>
        <w:t xml:space="preserve"> Colorimetric Assessment of Deiodinase 1 Activity in Human Liver Microsomes Using the Sandell-Kolthoff Reaction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496E905F" w:rsidR="00EC3C46" w:rsidRDefault="00EC3C46" w:rsidP="0D4EEC82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D4EEC82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>
        <w:br/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Konstantinos Stefanidis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>1,2</w:t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, Nina Hambruch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, Kostja Renko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>3</w:t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, Dorothee Funk-Weyer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, Robert Landsiedel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 xml:space="preserve">1,2  </w:t>
      </w:r>
    </w:p>
    <w:p w14:paraId="33CD999C" w14:textId="718ACB3D" w:rsidR="00D6314B" w:rsidRDefault="00D6314B" w:rsidP="0D4EEC82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0147FE0" w14:textId="2E7ACED6" w:rsidR="18069ED5" w:rsidRDefault="18069ED5" w:rsidP="0D4EEC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D4EEC82">
        <w:rPr>
          <w:rFonts w:ascii="Calibri" w:eastAsia="Calibri" w:hAnsi="Calibri" w:cs="Calibri"/>
          <w:vertAlign w:val="superscript"/>
        </w:rPr>
        <w:t>1</w:t>
      </w:r>
      <w:r w:rsidRPr="0D4EEC82">
        <w:rPr>
          <w:rFonts w:ascii="Calibri" w:eastAsia="Calibri" w:hAnsi="Calibri" w:cs="Calibri"/>
        </w:rPr>
        <w:t>Experimental Toxicology and Ecology, BASF SE</w:t>
      </w:r>
    </w:p>
    <w:p w14:paraId="7F135058" w14:textId="36B03146" w:rsidR="18069ED5" w:rsidRDefault="18069ED5" w:rsidP="0D4EEC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D4EEC82">
        <w:rPr>
          <w:rFonts w:ascii="Calibri" w:eastAsia="Calibri" w:hAnsi="Calibri" w:cs="Calibri"/>
          <w:vertAlign w:val="superscript"/>
        </w:rPr>
        <w:t>2</w:t>
      </w:r>
      <w:r w:rsidRPr="0D4EEC82">
        <w:rPr>
          <w:rFonts w:ascii="Calibri" w:eastAsia="Calibri" w:hAnsi="Calibri" w:cs="Calibri"/>
        </w:rPr>
        <w:t>Pharmacy, Pharmacology and Toxicology, Free University of Berlin</w:t>
      </w:r>
    </w:p>
    <w:p w14:paraId="13B2E6A4" w14:textId="0BB4A00F" w:rsidR="18069ED5" w:rsidRDefault="18069ED5" w:rsidP="0D4EEC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D4EEC82">
        <w:rPr>
          <w:rFonts w:ascii="Calibri" w:eastAsia="Calibri" w:hAnsi="Calibri" w:cs="Calibri"/>
          <w:vertAlign w:val="superscript"/>
        </w:rPr>
        <w:t>3</w:t>
      </w:r>
      <w:r w:rsidRPr="0D4EEC82">
        <w:rPr>
          <w:rFonts w:ascii="Calibri" w:eastAsia="Calibri" w:hAnsi="Calibri" w:cs="Calibri"/>
        </w:rPr>
        <w:t>German Federal Institute for Risk Assessment (BfR), German Centre for the Protection of Laboratory Animals (Bf3R)</w:t>
      </w:r>
    </w:p>
    <w:p w14:paraId="0CF5E19E" w14:textId="076EAD72" w:rsidR="004E0C5A" w:rsidRPr="00B07A3B" w:rsidRDefault="0D4EEC82" w:rsidP="00B405E1">
      <w:pPr>
        <w:outlineLvl w:val="0"/>
        <w:rPr>
          <w:rFonts w:eastAsia="Times New Roman" w:cstheme="minorHAnsi"/>
          <w:color w:val="000000"/>
        </w:rPr>
      </w:pPr>
      <w:r>
        <w:br/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060CD43" w14:textId="6D82A1BB" w:rsidR="00D6314B" w:rsidRPr="00B07A3B" w:rsidRDefault="6132E046" w:rsidP="0D4EEC82">
      <w:r w:rsidRPr="0D4EEC82">
        <w:rPr>
          <w:rFonts w:ascii="Calibri" w:eastAsia="Calibri" w:hAnsi="Calibri" w:cs="Calibri"/>
        </w:rPr>
        <w:t xml:space="preserve">Nina Hambruch </w:t>
      </w:r>
      <w:r w:rsidR="00D6314B">
        <w:tab/>
      </w:r>
      <w:r w:rsidRPr="0D4EEC82">
        <w:rPr>
          <w:rFonts w:ascii="Calibri" w:eastAsia="Calibri" w:hAnsi="Calibri" w:cs="Calibri"/>
        </w:rPr>
        <w:t xml:space="preserve"> </w:t>
      </w:r>
      <w:hyperlink r:id="rId8">
        <w:r w:rsidRPr="0D4EEC82">
          <w:rPr>
            <w:rStyle w:val="Hyperlink"/>
            <w:rFonts w:ascii="Calibri" w:eastAsia="Calibri" w:hAnsi="Calibri" w:cs="Calibri"/>
            <w:color w:val="230CF2"/>
          </w:rPr>
          <w:t>nina.hambruch@basf.com</w:t>
        </w:r>
      </w:hyperlink>
      <w:r w:rsidRPr="0D4EEC82">
        <w:rPr>
          <w:rFonts w:ascii="Calibri" w:eastAsia="Calibri" w:hAnsi="Calibri" w:cs="Calibri"/>
          <w:color w:val="230CF2"/>
        </w:rPr>
        <w:t xml:space="preserve">   </w:t>
      </w:r>
    </w:p>
    <w:p w14:paraId="70FFA58B" w14:textId="414DCD2A" w:rsidR="00D6314B" w:rsidRPr="00B07A3B" w:rsidRDefault="00D6314B" w:rsidP="0D4EEC82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CBCC5DE" w14:textId="3065A245" w:rsidR="003B5E26" w:rsidRPr="00B405E1" w:rsidRDefault="003B5E26" w:rsidP="0D4EEC82">
      <w:pPr>
        <w:outlineLvl w:val="0"/>
        <w:rPr>
          <w:rFonts w:cstheme="minorBidi"/>
          <w:color w:val="230CF2"/>
          <w:u w:val="single"/>
        </w:rPr>
      </w:pPr>
      <w:r>
        <w:br/>
      </w:r>
      <w:hyperlink r:id="rId9">
        <w:r w:rsidR="0D21C029" w:rsidRPr="00B405E1">
          <w:rPr>
            <w:rFonts w:cstheme="minorBidi"/>
            <w:color w:val="230CF2"/>
            <w:u w:val="single"/>
          </w:rPr>
          <w:t>konstantinos.stefanidis@basf.com</w:t>
        </w:r>
      </w:hyperlink>
    </w:p>
    <w:p w14:paraId="53108471" w14:textId="302CDF83" w:rsidR="003B5E26" w:rsidRPr="00B405E1" w:rsidRDefault="5AB941AA" w:rsidP="0D4EEC82">
      <w:pPr>
        <w:rPr>
          <w:rFonts w:cstheme="minorBidi"/>
          <w:color w:val="230CF2"/>
          <w:u w:val="single"/>
        </w:rPr>
      </w:pPr>
      <w:hyperlink r:id="rId10">
        <w:r w:rsidRPr="00B405E1">
          <w:rPr>
            <w:rFonts w:cstheme="minorBidi"/>
            <w:color w:val="230CF2"/>
            <w:u w:val="single"/>
          </w:rPr>
          <w:t>kostja.renko@bfr.bund.de</w:t>
        </w:r>
      </w:hyperlink>
      <w:r w:rsidRPr="00B405E1">
        <w:rPr>
          <w:rFonts w:cstheme="minorBidi"/>
          <w:color w:val="230CF2"/>
          <w:u w:val="single"/>
        </w:rPr>
        <w:t xml:space="preserve">  </w:t>
      </w:r>
    </w:p>
    <w:p w14:paraId="449E5B34" w14:textId="2D8B195A" w:rsidR="003B5E26" w:rsidRPr="00B405E1" w:rsidRDefault="0D21C029" w:rsidP="0D4EEC82">
      <w:pPr>
        <w:rPr>
          <w:rFonts w:cstheme="minorBidi"/>
          <w:color w:val="230CF2"/>
          <w:u w:val="single"/>
        </w:rPr>
      </w:pPr>
      <w:hyperlink r:id="rId11">
        <w:r w:rsidRPr="00B405E1">
          <w:rPr>
            <w:rFonts w:cstheme="minorBidi"/>
            <w:color w:val="230CF2"/>
            <w:u w:val="single"/>
          </w:rPr>
          <w:t>dorothee.funk-weyer@basf.com</w:t>
        </w:r>
      </w:hyperlink>
    </w:p>
    <w:p w14:paraId="12916965" w14:textId="4FA4C5C4" w:rsidR="003B5E26" w:rsidRPr="00B405E1" w:rsidRDefault="5AB941AA" w:rsidP="0D4EEC82">
      <w:pPr>
        <w:rPr>
          <w:rFonts w:cstheme="minorBidi"/>
          <w:color w:val="230CF2"/>
          <w:u w:val="single"/>
        </w:rPr>
      </w:pPr>
      <w:r w:rsidRPr="00B405E1">
        <w:rPr>
          <w:rFonts w:cstheme="minorBidi"/>
          <w:color w:val="230CF2"/>
          <w:u w:val="single"/>
        </w:rPr>
        <w:t>robert.landsiedel@basf.com</w:t>
      </w:r>
    </w:p>
    <w:p w14:paraId="6F84F159" w14:textId="7C56B629" w:rsidR="003B5E26" w:rsidRPr="00B405E1" w:rsidRDefault="5AB941AA" w:rsidP="0D4EEC82">
      <w:hyperlink r:id="rId12">
        <w:r w:rsidRPr="00B405E1">
          <w:rPr>
            <w:rStyle w:val="Hyperlink"/>
            <w:rFonts w:ascii="Calibri" w:eastAsia="Calibri" w:hAnsi="Calibri" w:cs="Calibri"/>
            <w:color w:val="230CF2"/>
          </w:rPr>
          <w:t>nina.hambruch@basf.com</w:t>
        </w:r>
      </w:hyperlink>
      <w:r w:rsidRPr="00B405E1">
        <w:rPr>
          <w:rFonts w:ascii="Calibri" w:eastAsia="Calibri" w:hAnsi="Calibri" w:cs="Calibri"/>
          <w:color w:val="230CF2"/>
        </w:rPr>
        <w:t xml:space="preserve">  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6BE854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22C3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885AE4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22C3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28783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22C37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1D80B10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</w:t>
      </w:r>
      <w:r w:rsidR="00B405E1">
        <w:t xml:space="preserve"> </w:t>
      </w:r>
      <w:r w:rsidR="00127951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8684E3" w:rsidR="005F1ADF" w:rsidRPr="00B847A0" w:rsidRDefault="005F1ADF" w:rsidP="73B53AF0">
      <w:pPr>
        <w:rPr>
          <w:rFonts w:cstheme="minorBidi"/>
          <w:sz w:val="22"/>
          <w:szCs w:val="22"/>
        </w:rPr>
      </w:pPr>
      <w:r w:rsidRPr="73B53AF0">
        <w:rPr>
          <w:rFonts w:cstheme="minorBidi"/>
          <w:sz w:val="22"/>
          <w:szCs w:val="22"/>
        </w:rPr>
        <w:t xml:space="preserve">Number of Steps: </w:t>
      </w:r>
      <w:r w:rsidR="47EFE67C" w:rsidRPr="73B53AF0">
        <w:rPr>
          <w:rFonts w:cstheme="minorBidi"/>
          <w:sz w:val="22"/>
          <w:szCs w:val="22"/>
        </w:rPr>
        <w:t>16</w:t>
      </w:r>
    </w:p>
    <w:p w14:paraId="5AAC9C6C" w14:textId="754ABC3C" w:rsidR="00C2620F" w:rsidRPr="00B07A3B" w:rsidRDefault="0E275BF3" w:rsidP="73B53AF0">
      <w:pPr>
        <w:rPr>
          <w:rFonts w:cstheme="minorBidi"/>
          <w:b/>
          <w:bCs/>
          <w:sz w:val="22"/>
          <w:szCs w:val="22"/>
        </w:rPr>
      </w:pPr>
      <w:r w:rsidRPr="73B53AF0">
        <w:rPr>
          <w:rFonts w:cstheme="minorBidi"/>
          <w:sz w:val="22"/>
          <w:szCs w:val="22"/>
        </w:rPr>
        <w:t xml:space="preserve">Number of Shots: </w:t>
      </w:r>
      <w:r w:rsidR="66242080" w:rsidRPr="73B53AF0">
        <w:rPr>
          <w:rFonts w:cstheme="minorBidi"/>
          <w:sz w:val="22"/>
          <w:szCs w:val="22"/>
        </w:rPr>
        <w:t>47</w:t>
      </w:r>
      <w:r w:rsidRPr="73B53AF0">
        <w:rPr>
          <w:rFonts w:cstheme="minorBidi"/>
          <w:sz w:val="22"/>
          <w:szCs w:val="22"/>
        </w:rPr>
        <w:t xml:space="preserve"> </w:t>
      </w:r>
    </w:p>
    <w:p w14:paraId="5954EDFD" w14:textId="253978AA" w:rsidR="4F149882" w:rsidRDefault="4F149882">
      <w: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2F624FDD" w:rsidR="00013ED8" w:rsidRPr="003B6367" w:rsidRDefault="00013ED8" w:rsidP="335D7C5D">
      <w:pPr>
        <w:rPr>
          <w:rFonts w:cstheme="minorBidi"/>
          <w:color w:val="auto"/>
          <w:shd w:val="clear" w:color="auto" w:fill="FFFFFF"/>
        </w:rPr>
      </w:pPr>
      <w:r w:rsidRPr="003B6367">
        <w:rPr>
          <w:rFonts w:cstheme="minorBidi"/>
          <w:color w:val="auto"/>
          <w:highlight w:val="yellow"/>
          <w:shd w:val="clear" w:color="auto" w:fill="FFFFFF"/>
        </w:rPr>
        <w:t xml:space="preserve">Authors: Please note </w:t>
      </w:r>
      <w:r w:rsidR="008B4E68" w:rsidRPr="003B6367">
        <w:rPr>
          <w:rFonts w:cstheme="minorBidi"/>
          <w:color w:val="auto"/>
          <w:highlight w:val="yellow"/>
          <w:shd w:val="clear" w:color="auto" w:fill="FFFFFF"/>
        </w:rPr>
        <w:t xml:space="preserve">that the questions will not appear on screen. </w:t>
      </w:r>
      <w:r w:rsidR="003B6367" w:rsidRPr="003B6367">
        <w:rPr>
          <w:rFonts w:cstheme="minorBidi"/>
          <w:color w:val="auto"/>
          <w:highlight w:val="yellow"/>
          <w:shd w:val="clear" w:color="auto" w:fill="FFFFFF"/>
        </w:rPr>
        <w:t>The answers have been revised for clarity and word count.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335D7C5D">
      <w:pPr>
        <w:spacing w:after="240"/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335D7C5D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E233198" w:rsidR="00A40CB9" w:rsidRPr="00712A8F" w:rsidRDefault="00122C37" w:rsidP="00E1382F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Bidi"/>
        </w:rPr>
      </w:pPr>
      <w:r w:rsidRPr="00712A8F">
        <w:rPr>
          <w:rStyle w:val="AuthorName"/>
          <w:rFonts w:asciiTheme="minorHAnsi" w:eastAsia="Times" w:hAnsiTheme="minorHAnsi" w:cstheme="minorBidi"/>
        </w:rPr>
        <w:t>Konstantinos Stefanidis</w:t>
      </w:r>
      <w:r w:rsidR="00A40CB9" w:rsidRPr="00712A8F">
        <w:rPr>
          <w:rStyle w:val="AuthorName"/>
          <w:rFonts w:asciiTheme="minorHAnsi" w:eastAsia="Times" w:hAnsiTheme="minorHAnsi" w:cstheme="minorBidi"/>
        </w:rPr>
        <w:t>:</w:t>
      </w:r>
      <w:r w:rsidR="00A40CB9" w:rsidRPr="00712A8F">
        <w:rPr>
          <w:rFonts w:cstheme="minorBidi"/>
        </w:rPr>
        <w:t xml:space="preserve"> </w:t>
      </w:r>
      <w:r w:rsidR="00D7695D" w:rsidRPr="00712A8F">
        <w:rPr>
          <w:rFonts w:cstheme="minorBidi"/>
        </w:rPr>
        <w:t>The assay quantifies DIO1 inhibition using human liver microsomes</w:t>
      </w:r>
      <w:r w:rsidR="00712A8F" w:rsidRPr="00712A8F">
        <w:rPr>
          <w:rFonts w:cstheme="minorBidi"/>
        </w:rPr>
        <w:t xml:space="preserve"> and was </w:t>
      </w:r>
      <w:r w:rsidR="00D7695D" w:rsidRPr="00712A8F">
        <w:rPr>
          <w:rFonts w:cstheme="minorBidi"/>
        </w:rPr>
        <w:t xml:space="preserve">validated and optimized </w:t>
      </w:r>
      <w:r w:rsidR="00E95239" w:rsidRPr="00712A8F">
        <w:rPr>
          <w:rFonts w:cstheme="minorBidi"/>
        </w:rPr>
        <w:t xml:space="preserve">for </w:t>
      </w:r>
      <w:r w:rsidR="00D7695D" w:rsidRPr="00712A8F">
        <w:rPr>
          <w:rFonts w:cstheme="minorBidi"/>
        </w:rPr>
        <w:t xml:space="preserve">robust </w:t>
      </w:r>
      <w:r w:rsidR="00E95239" w:rsidRPr="00712A8F">
        <w:rPr>
          <w:rFonts w:cstheme="minorBidi"/>
        </w:rPr>
        <w:t>and</w:t>
      </w:r>
      <w:r w:rsidR="00D7695D" w:rsidRPr="00712A8F">
        <w:rPr>
          <w:rFonts w:cstheme="minorBidi"/>
        </w:rPr>
        <w:t xml:space="preserve"> standardized handling.</w:t>
      </w:r>
      <w:r w:rsidR="00EE0612" w:rsidRPr="00712A8F">
        <w:rPr>
          <w:rFonts w:cstheme="minorBidi"/>
        </w:rPr>
        <w:t xml:space="preserve"> 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041170C5" w:rsidR="00A40CB9" w:rsidRPr="00D75084" w:rsidRDefault="00122C37" w:rsidP="335D7C5D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Konstantinos Stefanidis</w:t>
      </w:r>
      <w:r w:rsidR="00A40CB9" w:rsidRPr="335D7C5D">
        <w:rPr>
          <w:rFonts w:eastAsia="Times New Roman" w:cstheme="minorBidi"/>
          <w:b/>
          <w:bCs/>
          <w:u w:val="single"/>
        </w:rPr>
        <w:t>:</w:t>
      </w:r>
      <w:r w:rsidR="00A40CB9" w:rsidRPr="335D7C5D">
        <w:rPr>
          <w:rFonts w:eastAsia="Times New Roman" w:cstheme="minorBidi"/>
        </w:rPr>
        <w:t xml:space="preserve"> </w:t>
      </w:r>
      <w:r w:rsidR="00BD10ED" w:rsidRPr="00BD10ED">
        <w:rPr>
          <w:rFonts w:cstheme="minorBidi"/>
        </w:rPr>
        <w:t>This protocol is used in mechanistic toxicology and screening to identify chemicals that inhibit DIO1 and disrupt thyroid hormone homeostasis</w:t>
      </w:r>
      <w:r w:rsidR="005470D7">
        <w:rPr>
          <w:rFonts w:cstheme="minorBidi"/>
        </w:rPr>
        <w:t>.</w:t>
      </w:r>
    </w:p>
    <w:p w14:paraId="1A39C461" w14:textId="01819392" w:rsidR="0005123A" w:rsidRDefault="3BD6AF47" w:rsidP="335D7C5D">
      <w:pPr>
        <w:spacing w:after="240"/>
        <w:rPr>
          <w:rFonts w:ascii="Calibri" w:eastAsia="Calibri" w:hAnsi="Calibri" w:cs="Calibri"/>
          <w:sz w:val="28"/>
          <w:szCs w:val="28"/>
        </w:rPr>
      </w:pPr>
      <w:r w:rsidRPr="335D7C5D">
        <w:rPr>
          <w:rFonts w:ascii="Calibri" w:eastAsia="Calibri" w:hAnsi="Calibri" w:cs="Calibri"/>
          <w:b/>
          <w:bCs/>
          <w:sz w:val="28"/>
          <w:szCs w:val="28"/>
        </w:rPr>
        <w:t>CONCLUSION:</w:t>
      </w:r>
    </w:p>
    <w:p w14:paraId="7CCB3D9F" w14:textId="4B95E620" w:rsidR="0005123A" w:rsidRDefault="3BD6AF47" w:rsidP="335D7C5D">
      <w:pPr>
        <w:rPr>
          <w:rFonts w:ascii="Calibri" w:eastAsia="Calibri" w:hAnsi="Calibri" w:cs="Calibri"/>
        </w:rPr>
      </w:pPr>
      <w:r w:rsidRPr="335D7C5D">
        <w:rPr>
          <w:rFonts w:ascii="Calibri" w:eastAsia="Calibri" w:hAnsi="Calibri" w:cs="Calibri"/>
        </w:rPr>
        <w:t>What does this protocol allow researchers to study or measure?</w:t>
      </w:r>
      <w:r w:rsidR="00AA1FDE">
        <w:rPr>
          <w:rFonts w:ascii="Calibri" w:eastAsia="Calibri" w:hAnsi="Calibri" w:cs="Calibri"/>
        </w:rPr>
        <w:br/>
      </w:r>
    </w:p>
    <w:p w14:paraId="4539F9B6" w14:textId="596FC854" w:rsidR="0005123A" w:rsidRPr="00742B68" w:rsidRDefault="00B75677" w:rsidP="335D7C5D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ascii="Calibri" w:eastAsia="Calibri" w:hAnsi="Calibri" w:cs="Calibri"/>
          <w:color w:val="auto"/>
        </w:rPr>
      </w:pPr>
      <w:r w:rsidRPr="00742B68">
        <w:rPr>
          <w:rFonts w:ascii="Calibri" w:eastAsia="Calibri" w:hAnsi="Calibri" w:cs="Calibri"/>
          <w:b/>
          <w:bCs/>
          <w:color w:val="auto"/>
          <w:u w:val="single"/>
        </w:rPr>
        <w:t>Konstantinos Stefanidis</w:t>
      </w:r>
      <w:r w:rsidR="194EFF09" w:rsidRPr="00742B68">
        <w:rPr>
          <w:rFonts w:ascii="Calibri" w:eastAsia="Calibri" w:hAnsi="Calibri" w:cs="Calibri"/>
          <w:b/>
          <w:bCs/>
          <w:color w:val="auto"/>
          <w:u w:val="single"/>
        </w:rPr>
        <w:t>:</w:t>
      </w:r>
      <w:r w:rsidR="194EFF09" w:rsidRPr="00742B68">
        <w:rPr>
          <w:rFonts w:ascii="Calibri" w:eastAsia="Calibri" w:hAnsi="Calibri" w:cs="Calibri"/>
          <w:color w:val="auto"/>
        </w:rPr>
        <w:t xml:space="preserve">  </w:t>
      </w:r>
      <w:r w:rsidR="003534AF">
        <w:rPr>
          <w:rFonts w:ascii="Calibri" w:eastAsia="Calibri" w:hAnsi="Calibri" w:cs="Calibri"/>
          <w:color w:val="auto"/>
        </w:rPr>
        <w:t>This protocol</w:t>
      </w:r>
      <w:r w:rsidR="005278C8" w:rsidRPr="00742B68">
        <w:rPr>
          <w:rFonts w:ascii="Calibri" w:eastAsia="Calibri" w:hAnsi="Calibri" w:cs="Calibri"/>
          <w:color w:val="auto"/>
        </w:rPr>
        <w:t xml:space="preserve"> measures iodide release from rT3 </w:t>
      </w:r>
      <w:r w:rsidR="00742B68">
        <w:rPr>
          <w:rFonts w:ascii="Calibri" w:eastAsia="Calibri" w:hAnsi="Calibri" w:cs="Calibri"/>
          <w:color w:val="auto"/>
        </w:rPr>
        <w:t xml:space="preserve">through </w:t>
      </w:r>
      <w:r w:rsidR="005278C8" w:rsidRPr="00742B68">
        <w:rPr>
          <w:rFonts w:ascii="Calibri" w:eastAsia="Calibri" w:hAnsi="Calibri" w:cs="Calibri"/>
          <w:color w:val="auto"/>
        </w:rPr>
        <w:t xml:space="preserve">deiodination via </w:t>
      </w:r>
      <w:r w:rsidR="00742B68">
        <w:rPr>
          <w:rFonts w:ascii="Calibri" w:eastAsia="Calibri" w:hAnsi="Calibri" w:cs="Calibri"/>
          <w:color w:val="auto"/>
        </w:rPr>
        <w:t xml:space="preserve">the </w:t>
      </w:r>
      <w:r w:rsidR="005278C8" w:rsidRPr="00742B68">
        <w:rPr>
          <w:rFonts w:ascii="Calibri" w:eastAsia="Calibri" w:hAnsi="Calibri" w:cs="Calibri"/>
          <w:color w:val="auto"/>
        </w:rPr>
        <w:t>Sandell–Kolthoff</w:t>
      </w:r>
      <w:r w:rsidR="00742B68">
        <w:rPr>
          <w:rFonts w:ascii="Calibri" w:eastAsia="Calibri" w:hAnsi="Calibri" w:cs="Calibri"/>
          <w:color w:val="auto"/>
        </w:rPr>
        <w:t xml:space="preserve"> reaction</w:t>
      </w:r>
      <w:r w:rsidR="005278C8" w:rsidRPr="00742B68">
        <w:rPr>
          <w:rFonts w:ascii="Calibri" w:eastAsia="Calibri" w:hAnsi="Calibri" w:cs="Calibri"/>
          <w:color w:val="auto"/>
        </w:rPr>
        <w:t>, a practical surrogate readout of DIO1 activity.</w:t>
      </w:r>
    </w:p>
    <w:p w14:paraId="122A850A" w14:textId="613F11AC" w:rsidR="0005123A" w:rsidRDefault="2DA1AA9B" w:rsidP="335D7C5D">
      <w:pPr>
        <w:rPr>
          <w:rFonts w:ascii="Calibri" w:eastAsia="Calibri" w:hAnsi="Calibri" w:cs="Calibri"/>
        </w:rPr>
      </w:pPr>
      <w:r w:rsidRPr="335D7C5D">
        <w:rPr>
          <w:rFonts w:ascii="Calibri" w:eastAsia="Calibri" w:hAnsi="Calibri" w:cs="Calibri"/>
        </w:rPr>
        <w:t>Describe the most important consideration or challenge when performing this protocol.</w:t>
      </w:r>
      <w:r w:rsidR="00AA1FDE">
        <w:rPr>
          <w:rFonts w:ascii="Calibri" w:eastAsia="Calibri" w:hAnsi="Calibri" w:cs="Calibri"/>
        </w:rPr>
        <w:br/>
      </w:r>
    </w:p>
    <w:p w14:paraId="5D3ADA7F" w14:textId="528CFEBE" w:rsidR="00E95600" w:rsidRPr="00E95600" w:rsidRDefault="00B75677" w:rsidP="00E95600">
      <w:pPr>
        <w:pStyle w:val="ListParagraph"/>
        <w:numPr>
          <w:ilvl w:val="1"/>
          <w:numId w:val="6"/>
        </w:numPr>
        <w:spacing w:before="120" w:after="240"/>
        <w:rPr>
          <w:rFonts w:ascii="Calibri" w:eastAsia="Calibri" w:hAnsi="Calibri" w:cs="Calibri"/>
        </w:rPr>
      </w:pPr>
      <w:r w:rsidRPr="00742B68">
        <w:rPr>
          <w:rFonts w:ascii="Calibri" w:eastAsia="Calibri" w:hAnsi="Calibri" w:cs="Calibri"/>
          <w:b/>
          <w:bCs/>
          <w:color w:val="auto"/>
          <w:u w:val="single"/>
        </w:rPr>
        <w:t>Konstantinos Stefanidis</w:t>
      </w:r>
      <w:r w:rsidR="194EFF09" w:rsidRPr="00742B68">
        <w:rPr>
          <w:rFonts w:ascii="Calibri" w:eastAsia="Calibri" w:hAnsi="Calibri" w:cs="Calibri"/>
          <w:b/>
          <w:bCs/>
          <w:color w:val="auto"/>
          <w:u w:val="single"/>
        </w:rPr>
        <w:t>:</w:t>
      </w:r>
      <w:r w:rsidR="194EFF09" w:rsidRPr="00742B68">
        <w:rPr>
          <w:rFonts w:ascii="Calibri" w:eastAsia="Calibri" w:hAnsi="Calibri" w:cs="Calibri"/>
          <w:color w:val="auto"/>
        </w:rPr>
        <w:t xml:space="preserve"> </w:t>
      </w:r>
      <w:r w:rsidR="0075549C" w:rsidRPr="0075549C">
        <w:rPr>
          <w:rFonts w:ascii="Calibri" w:eastAsia="Calibri" w:hAnsi="Calibri" w:cs="Calibri"/>
          <w:color w:val="auto"/>
        </w:rPr>
        <w:t>Maintaining strict, uniform handling is a key challenge, as slight variations in timing and handling can significantly affect protocol efficiency.</w:t>
      </w:r>
      <w:r w:rsidR="0075549C">
        <w:rPr>
          <w:rFonts w:ascii="Calibri" w:eastAsia="Calibri" w:hAnsi="Calibri" w:cs="Calibri"/>
          <w:color w:val="auto"/>
        </w:rPr>
        <w:t xml:space="preserve"> </w:t>
      </w:r>
      <w:r w:rsidR="00E95600">
        <w:rPr>
          <w:rFonts w:ascii="Calibri" w:eastAsia="Calibri" w:hAnsi="Calibri" w:cs="Calibri"/>
          <w:color w:val="auto"/>
        </w:rPr>
        <w:br/>
      </w:r>
    </w:p>
    <w:p w14:paraId="0E8259C0" w14:textId="47CB4C4C" w:rsidR="0005123A" w:rsidRDefault="5870C8D8" w:rsidP="00E95600">
      <w:pPr>
        <w:pStyle w:val="ListParagraph"/>
        <w:spacing w:before="120" w:after="240"/>
        <w:ind w:left="0"/>
        <w:rPr>
          <w:rFonts w:ascii="Calibri" w:eastAsia="Calibri" w:hAnsi="Calibri" w:cs="Calibri"/>
        </w:rPr>
      </w:pPr>
      <w:r w:rsidRPr="335D7C5D">
        <w:rPr>
          <w:rFonts w:ascii="Calibri" w:eastAsia="Calibri" w:hAnsi="Calibri" w:cs="Calibri"/>
        </w:rPr>
        <w:t>How can future studies build on this work? Describe the questions or research directions that can be investigated next.</w:t>
      </w:r>
      <w:r w:rsidR="00AA1FDE">
        <w:rPr>
          <w:rFonts w:ascii="Calibri" w:eastAsia="Calibri" w:hAnsi="Calibri" w:cs="Calibri"/>
        </w:rPr>
        <w:br/>
      </w:r>
    </w:p>
    <w:p w14:paraId="4805ADE0" w14:textId="37A9E110" w:rsidR="00A40CB9" w:rsidRPr="00742B68" w:rsidRDefault="00B75677" w:rsidP="00091CFF">
      <w:pPr>
        <w:pStyle w:val="ListParagraph"/>
        <w:numPr>
          <w:ilvl w:val="1"/>
          <w:numId w:val="6"/>
        </w:numPr>
        <w:spacing w:before="120" w:after="240"/>
        <w:outlineLvl w:val="0"/>
        <w:rPr>
          <w:rFonts w:eastAsia="Times New Roman" w:cstheme="minorHAnsi"/>
          <w:b/>
          <w:color w:val="auto"/>
        </w:rPr>
      </w:pPr>
      <w:r w:rsidRPr="00742B68">
        <w:rPr>
          <w:rFonts w:ascii="Calibri" w:eastAsia="Calibri" w:hAnsi="Calibri" w:cs="Calibri"/>
          <w:b/>
          <w:bCs/>
          <w:color w:val="auto"/>
          <w:u w:val="single"/>
        </w:rPr>
        <w:t>Konstantinos Stefanidis</w:t>
      </w:r>
      <w:r w:rsidR="194EFF09" w:rsidRPr="00742B68">
        <w:rPr>
          <w:rFonts w:ascii="Calibri" w:eastAsia="Calibri" w:hAnsi="Calibri" w:cs="Calibri"/>
          <w:b/>
          <w:bCs/>
          <w:color w:val="auto"/>
          <w:u w:val="single"/>
        </w:rPr>
        <w:t>:</w:t>
      </w:r>
      <w:r w:rsidR="194EFF09" w:rsidRPr="00742B68">
        <w:rPr>
          <w:rFonts w:ascii="Calibri" w:eastAsia="Calibri" w:hAnsi="Calibri" w:cs="Calibri"/>
          <w:color w:val="auto"/>
        </w:rPr>
        <w:t xml:space="preserve"> </w:t>
      </w:r>
      <w:r w:rsidR="00E95239" w:rsidRPr="00742B68">
        <w:rPr>
          <w:rFonts w:ascii="Calibri" w:eastAsia="Calibri" w:hAnsi="Calibri" w:cs="Calibri"/>
          <w:color w:val="auto"/>
        </w:rPr>
        <w:t xml:space="preserve">Future studies can adapt this standardized workflow to </w:t>
      </w:r>
      <w:r w:rsidR="00742B68">
        <w:rPr>
          <w:rFonts w:ascii="Calibri" w:eastAsia="Calibri" w:hAnsi="Calibri" w:cs="Calibri"/>
          <w:color w:val="auto"/>
        </w:rPr>
        <w:t xml:space="preserve">other </w:t>
      </w:r>
      <w:r w:rsidR="00742B68" w:rsidRPr="00742B68">
        <w:rPr>
          <w:rFonts w:ascii="Calibri" w:eastAsia="Calibri" w:hAnsi="Calibri" w:cs="Calibri"/>
          <w:color w:val="auto"/>
        </w:rPr>
        <w:t>sources of deiodating enzymes</w:t>
      </w:r>
      <w:r w:rsidR="00E95239" w:rsidRPr="00742B68">
        <w:rPr>
          <w:rFonts w:ascii="Calibri" w:eastAsia="Calibri" w:hAnsi="Calibri" w:cs="Calibri"/>
          <w:color w:val="auto"/>
        </w:rPr>
        <w:t>, enabling assays for DIO2, DIO3 or dehalogenases.</w:t>
      </w:r>
    </w:p>
    <w:p w14:paraId="1CEC5287" w14:textId="77777777" w:rsidR="00A40CB9" w:rsidRDefault="6B588DAE" w:rsidP="00A40CB9">
      <w:pPr>
        <w:spacing w:before="120"/>
        <w:rPr>
          <w:rFonts w:cstheme="minorHAnsi"/>
          <w:b/>
          <w:i/>
          <w:color w:val="0000FF"/>
        </w:rPr>
      </w:pPr>
      <w:r w:rsidRPr="4F149882">
        <w:rPr>
          <w:rFonts w:cstheme="minorBidi"/>
          <w:b/>
          <w:bCs/>
          <w:i/>
          <w:iCs/>
          <w:color w:val="0000FF"/>
        </w:rPr>
        <w:t>Videographer: Obtain headshots for all authors available at the filming location.</w:t>
      </w:r>
    </w:p>
    <w:p w14:paraId="299B5246" w14:textId="362C3EA7" w:rsidR="4F149882" w:rsidRDefault="4F149882" w:rsidP="4F149882">
      <w:pPr>
        <w:spacing w:before="120"/>
        <w:rPr>
          <w:rFonts w:cstheme="minorBidi"/>
          <w:b/>
          <w:bCs/>
          <w:i/>
          <w:iCs/>
          <w:color w:val="0000FF"/>
        </w:rPr>
      </w:pPr>
    </w:p>
    <w:p w14:paraId="6B4FC14C" w14:textId="24BC2554" w:rsidR="4F149882" w:rsidRDefault="4F149882">
      <w: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4268F67" w14:textId="5B916593" w:rsidR="3DDACAFF" w:rsidRDefault="3DDACAFF" w:rsidP="73B53AF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Bidi"/>
          <w:b/>
          <w:bCs/>
        </w:rPr>
      </w:pPr>
      <w:r w:rsidRPr="73B53AF0">
        <w:rPr>
          <w:rFonts w:cstheme="minorBidi"/>
          <w:b/>
          <w:bCs/>
        </w:rPr>
        <w:t>Pre-Assay Work: Casting of Ion Exchange Resin</w:t>
      </w:r>
      <w:r w:rsidR="00A5066C">
        <w:rPr>
          <w:rFonts w:cstheme="minorBidi"/>
          <w:b/>
          <w:bCs/>
        </w:rPr>
        <w:br/>
      </w:r>
    </w:p>
    <w:p w14:paraId="314C5FBA" w14:textId="3E2CE67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278C8">
        <w:rPr>
          <w:rFonts w:cstheme="minorHAnsi"/>
        </w:rPr>
        <w:t>Konstantinos Stefanidis</w:t>
      </w:r>
      <w:r w:rsidR="00FF25E5">
        <w:rPr>
          <w:rFonts w:cstheme="minorHAnsi"/>
        </w:rPr>
        <w:t xml:space="preserve"> </w:t>
      </w:r>
      <w:r w:rsidR="00A5066C">
        <w:rPr>
          <w:rFonts w:cstheme="minorHAnsi"/>
        </w:rPr>
        <w:br/>
      </w:r>
    </w:p>
    <w:p w14:paraId="61DD3847" w14:textId="17676BB7" w:rsidR="00125924" w:rsidRPr="00AA1FDE" w:rsidRDefault="7D4DFCA1" w:rsidP="4F149882">
      <w:pPr>
        <w:pStyle w:val="ListParagraph"/>
        <w:numPr>
          <w:ilvl w:val="1"/>
          <w:numId w:val="1"/>
        </w:numPr>
        <w:spacing w:before="120"/>
        <w:ind w:hanging="637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To </w:t>
      </w:r>
      <w:r w:rsidRPr="00AA1FDE">
        <w:rPr>
          <w:rFonts w:ascii="Calibri" w:eastAsia="Calibri" w:hAnsi="Calibri" w:cs="Calibri"/>
          <w:color w:val="7030A0"/>
          <w:lang w:val="en-GB"/>
        </w:rPr>
        <w:t xml:space="preserve">begin, </w:t>
      </w:r>
      <w:r w:rsidR="143E170F" w:rsidRPr="00AA1FDE">
        <w:rPr>
          <w:rFonts w:ascii="Calibri" w:eastAsia="Calibri" w:hAnsi="Calibri" w:cs="Calibri"/>
          <w:color w:val="7030A0"/>
          <w:lang w:val="en-GB"/>
        </w:rPr>
        <w:t xml:space="preserve">obtain </w:t>
      </w:r>
      <w:r w:rsidRPr="00AA1FDE">
        <w:rPr>
          <w:rFonts w:ascii="Calibri" w:eastAsia="Calibri" w:hAnsi="Calibri" w:cs="Calibri"/>
          <w:color w:val="7030A0"/>
          <w:lang w:val="en-GB"/>
        </w:rPr>
        <w:t xml:space="preserve">an appropriate rectangular transparent container </w:t>
      </w:r>
      <w:r w:rsidRPr="00AA1FD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AA1FDE">
        <w:rPr>
          <w:rFonts w:ascii="Calibri" w:eastAsia="Calibri" w:hAnsi="Calibri" w:cs="Calibri"/>
          <w:color w:val="7030A0"/>
          <w:lang w:val="en-GB"/>
        </w:rPr>
        <w:t>.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 xml:space="preserve"> Add about 250 grams of ion exchange resin</w:t>
      </w:r>
      <w:r w:rsidR="44005638" w:rsidRPr="00AA1FDE">
        <w:rPr>
          <w:rFonts w:ascii="Calibri" w:eastAsia="Calibri" w:hAnsi="Calibri" w:cs="Calibri"/>
          <w:color w:val="7030A0"/>
          <w:lang w:val="en-GB"/>
        </w:rPr>
        <w:t xml:space="preserve"> to the 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 xml:space="preserve">container </w:t>
      </w:r>
      <w:r w:rsidR="08EF236C" w:rsidRPr="00AA1FD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067DE9A" w:rsidRPr="00AA1FD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8EF236C" w:rsidRPr="00AA1FD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 xml:space="preserve">.  </w:t>
      </w:r>
      <w:r w:rsidR="519980C1" w:rsidRPr="00AA1FDE">
        <w:rPr>
          <w:rFonts w:ascii="Calibri" w:eastAsia="Calibri" w:hAnsi="Calibri" w:cs="Calibri"/>
          <w:color w:val="7030A0"/>
          <w:lang w:val="en-GB"/>
        </w:rPr>
        <w:t>W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>ash the resin</w:t>
      </w:r>
      <w:r w:rsidR="06E07C80" w:rsidRPr="00AA1FDE">
        <w:rPr>
          <w:rFonts w:ascii="Calibri" w:eastAsia="Calibri" w:hAnsi="Calibri" w:cs="Calibri"/>
          <w:color w:val="7030A0"/>
          <w:lang w:val="en-GB"/>
        </w:rPr>
        <w:t xml:space="preserve"> with 10 percent acetic acid 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 xml:space="preserve">and let the resin suspension rest for 10 minutes </w:t>
      </w:r>
      <w:r w:rsidR="08EF236C" w:rsidRPr="00AA1FD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50F85C" w:rsidRPr="00AA1FD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8EF236C" w:rsidRPr="00AA1FD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>.</w:t>
      </w:r>
      <w:r w:rsidR="39184344" w:rsidRPr="00AA1FDE">
        <w:rPr>
          <w:rFonts w:ascii="Calibri" w:eastAsia="Calibri" w:hAnsi="Calibri" w:cs="Calibri"/>
          <w:color w:val="7030A0"/>
          <w:lang w:val="en-GB"/>
        </w:rPr>
        <w:t xml:space="preserve"> Then, slightly tilt the container to aspirate the supernatant </w:t>
      </w:r>
      <w:r w:rsidR="39184344" w:rsidRPr="00AA1FD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184344" w:rsidRPr="00AA1FDE">
        <w:rPr>
          <w:rFonts w:ascii="Calibri" w:eastAsia="Calibri" w:hAnsi="Calibri" w:cs="Calibri"/>
          <w:color w:val="7030A0"/>
          <w:lang w:val="en-GB"/>
        </w:rPr>
        <w:t xml:space="preserve">. Repeat the wash at least 5 times in total, or until no more color leaks into the solvent </w:t>
      </w:r>
      <w:r w:rsidR="39184344" w:rsidRPr="00AA1FDE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39184344" w:rsidRPr="00AA1FDE">
        <w:rPr>
          <w:rFonts w:ascii="Calibri" w:eastAsia="Calibri" w:hAnsi="Calibri" w:cs="Calibri"/>
          <w:color w:val="7030A0"/>
          <w:lang w:val="en-GB"/>
        </w:rPr>
        <w:t>.</w:t>
      </w:r>
      <w:r w:rsidR="00C7374B" w:rsidRPr="00AA1FDE">
        <w:br/>
      </w:r>
    </w:p>
    <w:p w14:paraId="301944A6" w14:textId="56E1B71C" w:rsidR="00125924" w:rsidRPr="00B07A3B" w:rsidRDefault="7D4DFCA1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WIDE: </w:t>
      </w:r>
      <w:r w:rsidR="629036BA" w:rsidRPr="4F149882">
        <w:rPr>
          <w:rFonts w:ascii="Calibri" w:eastAsia="Calibri" w:hAnsi="Calibri" w:cs="Calibri"/>
        </w:rPr>
        <w:t>Show the experimental set up and then show the t</w:t>
      </w:r>
      <w:r w:rsidRPr="4F149882">
        <w:rPr>
          <w:rFonts w:ascii="Calibri" w:eastAsia="Calibri" w:hAnsi="Calibri" w:cs="Calibri"/>
        </w:rPr>
        <w:t xml:space="preserve">alent placing </w:t>
      </w:r>
      <w:r w:rsidR="5D234783" w:rsidRPr="4F149882">
        <w:rPr>
          <w:rFonts w:ascii="Calibri" w:eastAsia="Calibri" w:hAnsi="Calibri" w:cs="Calibri"/>
        </w:rPr>
        <w:t>the</w:t>
      </w:r>
      <w:r w:rsidRPr="4F149882">
        <w:rPr>
          <w:rFonts w:ascii="Calibri" w:eastAsia="Calibri" w:hAnsi="Calibri" w:cs="Calibri"/>
        </w:rPr>
        <w:t xml:space="preserve"> rectangular container on the work surface.</w:t>
      </w:r>
    </w:p>
    <w:p w14:paraId="111DC819" w14:textId="73A8C909" w:rsidR="00125924" w:rsidRPr="00B07A3B" w:rsidRDefault="7D4DFCA1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adding ion exchange resin to </w:t>
      </w:r>
      <w:r w:rsidR="5117C171" w:rsidRPr="4F149882">
        <w:rPr>
          <w:rFonts w:ascii="Calibri" w:eastAsia="Calibri" w:hAnsi="Calibri" w:cs="Calibri"/>
        </w:rPr>
        <w:t>the</w:t>
      </w:r>
      <w:r w:rsidRPr="4F149882">
        <w:rPr>
          <w:rFonts w:ascii="Calibri" w:eastAsia="Calibri" w:hAnsi="Calibri" w:cs="Calibri"/>
        </w:rPr>
        <w:t xml:space="preserve"> container.</w:t>
      </w:r>
    </w:p>
    <w:p w14:paraId="21392DBF" w14:textId="574A5D1E" w:rsidR="00125924" w:rsidRPr="00B07A3B" w:rsidRDefault="7D4DFCA1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</w:t>
      </w:r>
      <w:r w:rsidR="39D67EFF" w:rsidRPr="4F149882">
        <w:rPr>
          <w:rFonts w:ascii="Calibri" w:eastAsia="Calibri" w:hAnsi="Calibri" w:cs="Calibri"/>
        </w:rPr>
        <w:t xml:space="preserve">washing the resin with 10% acetic acid </w:t>
      </w:r>
      <w:r w:rsidRPr="4F149882">
        <w:rPr>
          <w:rFonts w:ascii="Calibri" w:eastAsia="Calibri" w:hAnsi="Calibri" w:cs="Calibri"/>
        </w:rPr>
        <w:t>and leaving the resin suspension to rest.</w:t>
      </w:r>
    </w:p>
    <w:p w14:paraId="5162437A" w14:textId="2E94A1F5" w:rsidR="00125924" w:rsidRPr="00B07A3B" w:rsidRDefault="7D4DFCA1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slightly tilting the container </w:t>
      </w:r>
      <w:r w:rsidR="3E79E0AB" w:rsidRPr="4F149882">
        <w:rPr>
          <w:rFonts w:ascii="Calibri" w:eastAsia="Calibri" w:hAnsi="Calibri" w:cs="Calibri"/>
        </w:rPr>
        <w:t>and</w:t>
      </w:r>
      <w:r w:rsidRPr="4F149882">
        <w:rPr>
          <w:rFonts w:ascii="Calibri" w:eastAsia="Calibri" w:hAnsi="Calibri" w:cs="Calibri"/>
        </w:rPr>
        <w:t xml:space="preserve"> aspirating the supernatant</w:t>
      </w:r>
      <w:r w:rsidR="3641201B" w:rsidRPr="4F149882">
        <w:rPr>
          <w:rFonts w:ascii="Calibri" w:eastAsia="Calibri" w:hAnsi="Calibri" w:cs="Calibri"/>
        </w:rPr>
        <w:t>.</w:t>
      </w:r>
    </w:p>
    <w:p w14:paraId="6546CEF0" w14:textId="70A98BA9" w:rsidR="00125924" w:rsidRPr="00B07A3B" w:rsidRDefault="3641201B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Show the talent </w:t>
      </w:r>
      <w:r w:rsidR="16A278B9" w:rsidRPr="4F149882">
        <w:rPr>
          <w:rFonts w:ascii="Calibri" w:eastAsia="Calibri" w:hAnsi="Calibri" w:cs="Calibri"/>
        </w:rPr>
        <w:t>re</w:t>
      </w:r>
      <w:r w:rsidRPr="4F149882">
        <w:rPr>
          <w:rFonts w:ascii="Calibri" w:eastAsia="Calibri" w:hAnsi="Calibri" w:cs="Calibri"/>
        </w:rPr>
        <w:t xml:space="preserve">starting the </w:t>
      </w:r>
      <w:r w:rsidR="7D4DFCA1" w:rsidRPr="4F149882">
        <w:rPr>
          <w:rFonts w:ascii="Calibri" w:eastAsia="Calibri" w:hAnsi="Calibri" w:cs="Calibri"/>
        </w:rPr>
        <w:t xml:space="preserve">washing procedure </w:t>
      </w:r>
      <w:r w:rsidR="48F81375" w:rsidRPr="4F149882">
        <w:rPr>
          <w:rFonts w:ascii="Calibri" w:eastAsia="Calibri" w:hAnsi="Calibri" w:cs="Calibri"/>
        </w:rPr>
        <w:t>and then show the washed resin with the clear solvent</w:t>
      </w:r>
      <w:r w:rsidR="7D4DFCA1" w:rsidRPr="4F149882">
        <w:rPr>
          <w:rFonts w:ascii="Calibri" w:eastAsia="Calibri" w:hAnsi="Calibri" w:cs="Calibri"/>
        </w:rPr>
        <w:t>.</w:t>
      </w:r>
    </w:p>
    <w:p w14:paraId="086181B4" w14:textId="76621293" w:rsidR="4F149882" w:rsidRDefault="4F149882" w:rsidP="4F149882">
      <w:pPr>
        <w:pStyle w:val="ListParagraph"/>
        <w:ind w:left="1627" w:hanging="727"/>
        <w:contextualSpacing w:val="0"/>
        <w:jc w:val="both"/>
        <w:rPr>
          <w:rFonts w:ascii="Calibri" w:eastAsia="Calibri" w:hAnsi="Calibri" w:cs="Calibri"/>
        </w:rPr>
      </w:pPr>
    </w:p>
    <w:p w14:paraId="3BDACA06" w14:textId="6EC7E538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After the last wash, add 10</w:t>
      </w:r>
      <w:r w:rsidR="391B97E9" w:rsidRPr="4F149882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acetic acid so it makes up approximately 50</w:t>
      </w:r>
      <w:r w:rsidR="0F9B3D45" w:rsidRPr="4F149882">
        <w:rPr>
          <w:rFonts w:ascii="Calibri" w:eastAsia="Calibri" w:hAnsi="Calibri" w:cs="Calibri"/>
          <w:color w:val="7030A0"/>
          <w:lang w:val="en-GB"/>
        </w:rPr>
        <w:t xml:space="preserve"> percent 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of the total volume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53C331F4" w:rsidRPr="4F149882">
        <w:rPr>
          <w:rFonts w:ascii="Calibri" w:eastAsia="Calibri" w:hAnsi="Calibri" w:cs="Calibri"/>
          <w:color w:val="7030A0"/>
          <w:lang w:val="en-GB"/>
        </w:rPr>
        <w:t xml:space="preserve"> Tilt the container so the resin moves to one side </w:t>
      </w:r>
      <w:r w:rsidR="53C331F4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3C331F4" w:rsidRPr="4F149882">
        <w:rPr>
          <w:rFonts w:ascii="Calibri" w:eastAsia="Calibri" w:hAnsi="Calibri" w:cs="Calibri"/>
          <w:color w:val="7030A0"/>
          <w:lang w:val="en-GB"/>
        </w:rPr>
        <w:t xml:space="preserve">. Stabilize the container in the tilted position and wait about 10 minutes for the phases to separate </w:t>
      </w:r>
      <w:r w:rsidR="53C331F4"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2F0FB81" w:rsidRPr="4F14988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3C331F4"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C331F4" w:rsidRPr="4F149882">
        <w:rPr>
          <w:rFonts w:ascii="Calibri" w:eastAsia="Calibri" w:hAnsi="Calibri" w:cs="Calibri"/>
          <w:color w:val="7030A0"/>
          <w:lang w:val="en-GB"/>
        </w:rPr>
        <w:t>.</w:t>
      </w:r>
    </w:p>
    <w:p w14:paraId="05EA1843" w14:textId="58958EC1" w:rsidR="4F149882" w:rsidRDefault="4F149882" w:rsidP="4F149882">
      <w:pPr>
        <w:pStyle w:val="ListParagraph"/>
        <w:ind w:left="907"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0108F936" w14:textId="407B1BF0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</w:t>
      </w:r>
      <w:r w:rsidR="5779B34C" w:rsidRPr="4F149882">
        <w:rPr>
          <w:rFonts w:ascii="Calibri" w:eastAsia="Calibri" w:hAnsi="Calibri" w:cs="Calibri"/>
        </w:rPr>
        <w:t xml:space="preserve"> an appropriate volume of </w:t>
      </w:r>
      <w:r w:rsidRPr="4F149882">
        <w:rPr>
          <w:rFonts w:ascii="Calibri" w:eastAsia="Calibri" w:hAnsi="Calibri" w:cs="Calibri"/>
        </w:rPr>
        <w:t>10% acetic acid to the washed resin.</w:t>
      </w:r>
    </w:p>
    <w:p w14:paraId="453B10FA" w14:textId="069787E8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tilting the container so the resin collects on one side.</w:t>
      </w:r>
    </w:p>
    <w:p w14:paraId="5F5BA4AA" w14:textId="0FFC6801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stabilizing the tilted container for phase separation.</w:t>
      </w:r>
      <w:r w:rsidR="00C7374B">
        <w:br/>
      </w:r>
    </w:p>
    <w:p w14:paraId="2CCA63A3" w14:textId="23A7BEED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Place a 96-well filter plate on top of a 96-deep well plate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 Add 100 microliters of 10</w:t>
      </w:r>
      <w:r w:rsidR="5E4E6CC2" w:rsidRPr="4F149882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acetic acid into each well of the 96-well filter plate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522A45E4" w14:textId="1ABA17CA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placing a 96-well filter plate on top of a 96-deep well plate.</w:t>
      </w:r>
    </w:p>
    <w:p w14:paraId="1907514E" w14:textId="4897FC3D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 100 microliters of 10% acetic acid into the wells of the 96-well filter plate.</w:t>
      </w:r>
      <w:r w:rsidR="00C7374B">
        <w:br/>
      </w:r>
    </w:p>
    <w:p w14:paraId="1CBB28B3" w14:textId="30247E4A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Cut the tips used for resin casting at a height of about 1 centimeter to widen the opening at the end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. </w:t>
      </w:r>
      <w:r w:rsidR="4F7EE280" w:rsidRPr="4F149882">
        <w:rPr>
          <w:rFonts w:ascii="Calibri" w:eastAsia="Calibri" w:hAnsi="Calibri" w:cs="Calibri"/>
          <w:color w:val="7030A0"/>
          <w:lang w:val="en-GB"/>
        </w:rPr>
        <w:t>Use the cut tip to c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ast 300 microliters of ion exchange resin into each well of the 96-well filter plate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6C8B8EC2" w:rsidRPr="4F149882">
        <w:rPr>
          <w:rFonts w:ascii="Calibri" w:eastAsia="Calibri" w:hAnsi="Calibri" w:cs="Calibri"/>
          <w:color w:val="7030A0"/>
          <w:lang w:val="en-GB"/>
        </w:rPr>
        <w:t xml:space="preserve"> Use a centrifuge, with a swing-out rotor for microtiter </w:t>
      </w:r>
      <w:r w:rsidR="6C8B8EC2" w:rsidRPr="4F149882">
        <w:rPr>
          <w:rFonts w:ascii="Calibri" w:eastAsia="Calibri" w:hAnsi="Calibri" w:cs="Calibri"/>
          <w:color w:val="7030A0"/>
          <w:lang w:val="en-GB"/>
        </w:rPr>
        <w:lastRenderedPageBreak/>
        <w:t xml:space="preserve">plates, to elute acetic acid from the filter plate into a 96-deep well plate </w:t>
      </w:r>
      <w:r w:rsidR="6C8B8EC2" w:rsidRPr="4F149882">
        <w:rPr>
          <w:rFonts w:ascii="Calibri" w:eastAsia="Calibri" w:hAnsi="Calibri" w:cs="Calibri"/>
          <w:b/>
          <w:bCs/>
          <w:color w:val="7030A0"/>
          <w:lang w:val="en-GB"/>
        </w:rPr>
        <w:t>[3-TXT]</w:t>
      </w:r>
      <w:r w:rsidR="6C8B8EC2" w:rsidRPr="4F149882">
        <w:rPr>
          <w:rFonts w:ascii="Calibri" w:eastAsia="Calibri" w:hAnsi="Calibri" w:cs="Calibri"/>
          <w:color w:val="7030A0"/>
          <w:lang w:val="en-GB"/>
        </w:rPr>
        <w:t xml:space="preserve">. Check whether the resin is distributed evenly across the plate </w:t>
      </w:r>
      <w:r w:rsidR="6C8B8EC2" w:rsidRPr="4F149882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C8B8EC2"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A817596" w14:textId="1BAB7883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cutting the casting tips to widen the opening.</w:t>
      </w:r>
    </w:p>
    <w:p w14:paraId="3C60BA8B" w14:textId="08685E08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dispensing ion exchange resin into the wells of the 96-well filter plate.</w:t>
      </w:r>
    </w:p>
    <w:p w14:paraId="30E739EA" w14:textId="705C70B1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  <w:lang w:val="en-GB"/>
        </w:rPr>
      </w:pPr>
      <w:r w:rsidRPr="4F149882">
        <w:rPr>
          <w:rFonts w:ascii="Calibri" w:eastAsia="Calibri" w:hAnsi="Calibri" w:cs="Calibri"/>
        </w:rPr>
        <w:t>Talent placing the plate assembly into the centrifuge.</w:t>
      </w:r>
      <w:r w:rsidR="21B2828A" w:rsidRPr="4F149882">
        <w:rPr>
          <w:rFonts w:ascii="Calibri" w:eastAsia="Calibri" w:hAnsi="Calibri" w:cs="Calibri"/>
        </w:rPr>
        <w:t xml:space="preserve"> </w:t>
      </w:r>
      <w:r w:rsidR="00C7374B">
        <w:br/>
      </w:r>
      <w:r w:rsidR="21B2828A" w:rsidRPr="4F149882">
        <w:rPr>
          <w:rFonts w:ascii="Calibri" w:eastAsia="Calibri" w:hAnsi="Calibri" w:cs="Calibri"/>
          <w:b/>
          <w:bCs/>
          <w:color w:val="auto"/>
        </w:rPr>
        <w:t xml:space="preserve">TXT: Centrifuge at  </w:t>
      </w:r>
      <w:r w:rsidR="21B2828A"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100 - 200 </w:t>
      </w:r>
      <w:r w:rsidR="21B2828A" w:rsidRPr="4F149882">
        <w:rPr>
          <w:rFonts w:ascii="Calibri" w:eastAsia="Calibri" w:hAnsi="Calibri" w:cs="Calibri"/>
          <w:b/>
          <w:bCs/>
          <w:i/>
          <w:iCs/>
          <w:color w:val="auto"/>
          <w:lang w:val="en-GB"/>
        </w:rPr>
        <w:t>g,</w:t>
      </w:r>
      <w:r w:rsidR="21B2828A"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 1 min</w:t>
      </w:r>
    </w:p>
    <w:p w14:paraId="3202DEE3" w14:textId="4A107FD6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inspecting the resin distribution across the plate.</w:t>
      </w:r>
      <w:r w:rsidR="00C7374B">
        <w:br/>
      </w:r>
    </w:p>
    <w:p w14:paraId="315A0E43" w14:textId="6AE0CF6D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Seal the plate with an impermeable sheet of plastic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. Store the plate at 4 degrees Celsius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79C819DA" w:rsidRPr="4F149882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1CC206BB" w14:textId="10CD81B3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sealing the plate with an impermeable sheet</w:t>
      </w:r>
      <w:r w:rsidRPr="4F149882">
        <w:rPr>
          <w:rFonts w:ascii="Calibri" w:eastAsia="Calibri" w:hAnsi="Calibri" w:cs="Calibri"/>
          <w:color w:val="auto"/>
        </w:rPr>
        <w:t xml:space="preserve"> of plastic.</w:t>
      </w:r>
    </w:p>
    <w:p w14:paraId="59030E6F" w14:textId="59CFF348" w:rsidR="7D4DFCA1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4F149882">
        <w:rPr>
          <w:rFonts w:ascii="Calibri" w:eastAsia="Calibri" w:hAnsi="Calibri" w:cs="Calibri"/>
          <w:color w:val="auto"/>
        </w:rPr>
        <w:t xml:space="preserve">Talent </w:t>
      </w:r>
      <w:r w:rsidR="64B5D40D" w:rsidRPr="4F149882">
        <w:rPr>
          <w:rFonts w:ascii="Calibri" w:eastAsia="Calibri" w:hAnsi="Calibri" w:cs="Calibri"/>
          <w:color w:val="auto"/>
        </w:rPr>
        <w:t>s</w:t>
      </w:r>
      <w:r w:rsidR="64B5D40D" w:rsidRPr="4F149882">
        <w:rPr>
          <w:rFonts w:ascii="Calibri" w:eastAsia="Calibri" w:hAnsi="Calibri" w:cs="Calibri"/>
          <w:color w:val="auto"/>
          <w:lang w:val="en-GB"/>
        </w:rPr>
        <w:t xml:space="preserve">toring the </w:t>
      </w:r>
      <w:r w:rsidR="64B5D40D" w:rsidRPr="4F149882">
        <w:rPr>
          <w:rFonts w:ascii="Calibri" w:eastAsia="Calibri" w:hAnsi="Calibri" w:cs="Calibri"/>
          <w:color w:val="auto"/>
        </w:rPr>
        <w:t xml:space="preserve">sealed </w:t>
      </w:r>
      <w:r w:rsidR="64B5D40D" w:rsidRPr="4F149882">
        <w:rPr>
          <w:rFonts w:ascii="Calibri" w:eastAsia="Calibri" w:hAnsi="Calibri" w:cs="Calibri"/>
          <w:color w:val="auto"/>
          <w:lang w:val="en-GB"/>
        </w:rPr>
        <w:t>plate at 4°C</w:t>
      </w:r>
      <w:r w:rsidRPr="4F149882">
        <w:rPr>
          <w:rFonts w:ascii="Calibri" w:eastAsia="Calibri" w:hAnsi="Calibri" w:cs="Calibri"/>
          <w:color w:val="auto"/>
        </w:rPr>
        <w:t>.</w:t>
      </w:r>
      <w:r w:rsidR="4061EA8B" w:rsidRPr="4F149882">
        <w:rPr>
          <w:rFonts w:ascii="Calibri" w:eastAsia="Calibri" w:hAnsi="Calibri" w:cs="Calibri"/>
          <w:color w:val="auto"/>
        </w:rPr>
        <w:t xml:space="preserve"> </w:t>
      </w:r>
      <w:r w:rsidR="4061EA8B" w:rsidRPr="4F149882">
        <w:rPr>
          <w:rFonts w:eastAsiaTheme="minorEastAsia" w:cstheme="minorBidi"/>
          <w:b/>
          <w:bCs/>
          <w:color w:val="auto"/>
        </w:rPr>
        <w:t>TXT: Max</w:t>
      </w:r>
      <w:r w:rsidR="1FE253F8" w:rsidRPr="4F149882">
        <w:rPr>
          <w:rFonts w:eastAsiaTheme="minorEastAsia" w:cstheme="minorBidi"/>
          <w:b/>
          <w:bCs/>
          <w:color w:val="auto"/>
        </w:rPr>
        <w:t>imum storage: 6 months</w:t>
      </w:r>
    </w:p>
    <w:p w14:paraId="2EF1AF48" w14:textId="1781F29A" w:rsidR="4F149882" w:rsidRDefault="4F149882" w:rsidP="4F149882">
      <w:pPr>
        <w:pStyle w:val="ListParagraph"/>
        <w:ind w:left="2160" w:hanging="713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</w:p>
    <w:p w14:paraId="5BAB7055" w14:textId="035B79A7" w:rsidR="0B179151" w:rsidRDefault="0B179151" w:rsidP="4F149882">
      <w:pPr>
        <w:pStyle w:val="ListParagraph"/>
        <w:numPr>
          <w:ilvl w:val="0"/>
          <w:numId w:val="1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Pre-Assay Work: </w:t>
      </w:r>
      <w:r w:rsidR="663E514F"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Standardization of Sandell-Kolthoff reaction  </w:t>
      </w:r>
      <w:r w:rsidR="00A5066C">
        <w:rPr>
          <w:rFonts w:ascii="Calibri" w:eastAsia="Calibri" w:hAnsi="Calibri" w:cs="Calibri"/>
          <w:b/>
          <w:bCs/>
          <w:color w:val="auto"/>
          <w:lang w:val="en-GB"/>
        </w:rPr>
        <w:br/>
      </w:r>
      <w:r w:rsidR="00A5066C">
        <w:rPr>
          <w:rFonts w:ascii="Calibri" w:eastAsia="Calibri" w:hAnsi="Calibri" w:cs="Calibri"/>
          <w:b/>
          <w:bCs/>
          <w:color w:val="auto"/>
          <w:lang w:val="en-GB"/>
        </w:rPr>
        <w:br/>
        <w:t xml:space="preserve">Demonstrator: </w:t>
      </w:r>
      <w:r>
        <w:br/>
      </w:r>
    </w:p>
    <w:p w14:paraId="422BAD23" w14:textId="1AA4E701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Prepare iodide dilutions</w:t>
      </w:r>
      <w:r w:rsidR="00C028A2">
        <w:rPr>
          <w:rFonts w:ascii="Calibri" w:eastAsia="Calibri" w:hAnsi="Calibri" w:cs="Calibri"/>
          <w:color w:val="7030A0"/>
          <w:lang w:val="en-GB"/>
        </w:rPr>
        <w:t xml:space="preserve"> </w:t>
      </w:r>
      <w:r w:rsidRPr="4F149882">
        <w:rPr>
          <w:rFonts w:ascii="Calibri" w:eastAsia="Calibri" w:hAnsi="Calibri" w:cs="Calibri"/>
          <w:color w:val="7030A0"/>
          <w:lang w:val="en-GB"/>
        </w:rPr>
        <w:t>from the iodide source in deionized water</w:t>
      </w:r>
      <w:r w:rsidR="00C028A2">
        <w:rPr>
          <w:rFonts w:ascii="Calibri" w:eastAsia="Calibri" w:hAnsi="Calibri" w:cs="Calibri"/>
          <w:color w:val="7030A0"/>
          <w:lang w:val="en-GB"/>
        </w:rPr>
        <w:t xml:space="preserve"> as presented</w:t>
      </w:r>
      <w:r w:rsidR="6430288E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295445CA" w:rsidRPr="4F149882">
        <w:rPr>
          <w:rFonts w:ascii="Calibri" w:eastAsia="Calibri" w:hAnsi="Calibri" w:cs="Calibri"/>
          <w:color w:val="7030A0"/>
          <w:lang w:val="en-GB"/>
        </w:rPr>
        <w:t xml:space="preserve"> Add 50 microliters of pure deionized water as a control to a 96-well plate in triplicate </w:t>
      </w:r>
      <w:r w:rsidR="295445CA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95445CA" w:rsidRPr="4F149882">
        <w:rPr>
          <w:rFonts w:ascii="Calibri" w:eastAsia="Calibri" w:hAnsi="Calibri" w:cs="Calibri"/>
          <w:color w:val="7030A0"/>
          <w:lang w:val="en-GB"/>
        </w:rPr>
        <w:t xml:space="preserve">. Add 50 microliters of the prepared iodide dilutions to the same plate in triplicate </w:t>
      </w:r>
      <w:r w:rsidR="295445CA" w:rsidRPr="4F14988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95445CA"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88D0FDA" w14:textId="74E43220" w:rsidR="00125924" w:rsidRPr="00B07A3B" w:rsidRDefault="43B5D94F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00C028A2">
        <w:rPr>
          <w:rFonts w:ascii="Calibri" w:eastAsia="Calibri" w:hAnsi="Calibri" w:cs="Calibri"/>
        </w:rPr>
        <w:t>TEXT IN PLAIN BACKGROUND</w:t>
      </w:r>
      <w:r w:rsidR="00C7374B">
        <w:br/>
      </w:r>
      <w:r w:rsidR="573BAE5B" w:rsidRPr="4F149882">
        <w:rPr>
          <w:rFonts w:ascii="Calibri" w:eastAsia="Calibri" w:hAnsi="Calibri" w:cs="Calibri"/>
        </w:rPr>
        <w:t>I</w:t>
      </w:r>
      <w:r w:rsidR="7D4DFCA1" w:rsidRPr="4F149882">
        <w:rPr>
          <w:rFonts w:ascii="Calibri" w:eastAsia="Calibri" w:hAnsi="Calibri" w:cs="Calibri"/>
        </w:rPr>
        <w:t>odide dilutions</w:t>
      </w:r>
      <w:r w:rsidR="7CE8CD56" w:rsidRPr="4F149882">
        <w:rPr>
          <w:rFonts w:ascii="Calibri" w:eastAsia="Calibri" w:hAnsi="Calibri" w:cs="Calibri"/>
        </w:rPr>
        <w:t xml:space="preserve"> (nM)</w:t>
      </w:r>
      <w:r w:rsidR="6B326188" w:rsidRPr="4F149882">
        <w:rPr>
          <w:rFonts w:ascii="Calibri" w:eastAsia="Calibri" w:hAnsi="Calibri" w:cs="Calibri"/>
        </w:rPr>
        <w:t>:</w:t>
      </w:r>
      <w:r w:rsidR="00C7374B">
        <w:br/>
      </w:r>
      <w:r w:rsidR="08BCB128" w:rsidRPr="4F149882">
        <w:rPr>
          <w:rFonts w:ascii="Calibri" w:eastAsia="Calibri" w:hAnsi="Calibri" w:cs="Calibri"/>
        </w:rPr>
        <w:t>1500, 1000, 750, 500, 400, 300, 200, 100, 50, 25, 10, 5,</w:t>
      </w:r>
      <w:r w:rsidR="07B7E101" w:rsidRPr="4F149882">
        <w:rPr>
          <w:rFonts w:ascii="Calibri" w:eastAsia="Calibri" w:hAnsi="Calibri" w:cs="Calibri"/>
        </w:rPr>
        <w:t xml:space="preserve"> </w:t>
      </w:r>
      <w:r w:rsidR="08BCB128" w:rsidRPr="4F149882">
        <w:rPr>
          <w:rFonts w:ascii="Calibri" w:eastAsia="Calibri" w:hAnsi="Calibri" w:cs="Calibri"/>
        </w:rPr>
        <w:t xml:space="preserve">1 </w:t>
      </w:r>
    </w:p>
    <w:p w14:paraId="6DAFB988" w14:textId="67594730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dispensing pure deionized water into control wells of a 96-well plate.</w:t>
      </w:r>
    </w:p>
    <w:p w14:paraId="60DF3AFC" w14:textId="3BF423B3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dispensing the iodide dilutions into the remaining wells in triplicate.</w:t>
      </w:r>
      <w:r w:rsidR="63EF66F5" w:rsidRPr="4F149882">
        <w:rPr>
          <w:rFonts w:ascii="Calibri" w:eastAsia="Calibri" w:hAnsi="Calibri" w:cs="Calibri"/>
        </w:rPr>
        <w:t xml:space="preserve"> </w:t>
      </w:r>
      <w:r w:rsidR="63EF66F5" w:rsidRPr="00B405E1">
        <w:rPr>
          <w:rFonts w:ascii="Calibri" w:eastAsia="Calibri" w:hAnsi="Calibri" w:cs="Calibri"/>
          <w:i/>
          <w:iCs/>
          <w:color w:val="0000FF"/>
        </w:rPr>
        <w:t>Video Editor: Please show Figure 1 as a</w:t>
      </w:r>
      <w:r w:rsidR="09FC46C1" w:rsidRPr="00B405E1">
        <w:rPr>
          <w:rFonts w:ascii="Calibri" w:eastAsia="Calibri" w:hAnsi="Calibri" w:cs="Calibri"/>
          <w:i/>
          <w:iCs/>
          <w:color w:val="0000FF"/>
        </w:rPr>
        <w:t>n inset</w:t>
      </w:r>
      <w:r w:rsidR="44FA2BDB" w:rsidRPr="00B405E1">
        <w:rPr>
          <w:rFonts w:ascii="Calibri" w:eastAsia="Calibri" w:hAnsi="Calibri" w:cs="Calibri"/>
          <w:i/>
          <w:iCs/>
          <w:color w:val="0000FF"/>
        </w:rPr>
        <w:t>.</w:t>
      </w:r>
      <w:r w:rsidR="00C7374B">
        <w:br/>
      </w:r>
    </w:p>
    <w:p w14:paraId="79D9C891" w14:textId="0C80616D" w:rsidR="00125924" w:rsidRPr="00B07A3B" w:rsidRDefault="7973BDCA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Now, a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dd 50 microliters of 40 millimolar cerium solution to all wells 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. </w:t>
      </w:r>
      <w:r w:rsidR="7C3307B9" w:rsidRPr="4F149882">
        <w:rPr>
          <w:rFonts w:ascii="Calibri" w:eastAsia="Calibri" w:hAnsi="Calibri" w:cs="Calibri"/>
          <w:color w:val="7030A0"/>
          <w:lang w:val="en-GB"/>
        </w:rPr>
        <w:t>Then, s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tart the reaction by adding 50 microliters of 25 millimolar arsenite solution to all wells 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>.</w:t>
      </w:r>
      <w:r w:rsidR="78DE9285" w:rsidRPr="4F149882">
        <w:rPr>
          <w:rFonts w:ascii="Calibri" w:eastAsia="Calibri" w:hAnsi="Calibri" w:cs="Calibri"/>
          <w:color w:val="7030A0"/>
          <w:lang w:val="en-GB"/>
        </w:rPr>
        <w:t xml:space="preserve"> Immediatly after this, measure the absorbance with a plate reader at 415 nanometers </w:t>
      </w:r>
      <w:r w:rsidR="78DE9285"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D6362C" w:rsidRPr="4F14988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8DE9285"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8DE9285" w:rsidRPr="4F149882">
        <w:rPr>
          <w:rFonts w:ascii="Calibri" w:eastAsia="Calibri" w:hAnsi="Calibri" w:cs="Calibri"/>
          <w:color w:val="7030A0"/>
          <w:lang w:val="en-GB"/>
        </w:rPr>
        <w:t xml:space="preserve">. Record the initial optical density and then record the optical density every minute for 21 minutes </w:t>
      </w:r>
      <w:r w:rsidR="78DE9285"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0B3DC5" w:rsidRPr="4F149882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8DE9285"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8DE9285" w:rsidRPr="4F149882">
        <w:rPr>
          <w:rFonts w:ascii="Calibri" w:eastAsia="Calibri" w:hAnsi="Calibri" w:cs="Calibri"/>
          <w:color w:val="7030A0"/>
          <w:lang w:val="en-GB"/>
        </w:rPr>
        <w:t xml:space="preserve">. </w:t>
      </w:r>
      <w:r w:rsidR="00C7374B">
        <w:br/>
      </w:r>
      <w:r w:rsidR="00C7374B">
        <w:br/>
      </w:r>
    </w:p>
    <w:p w14:paraId="1EE3DF13" w14:textId="7A343C54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 40</w:t>
      </w:r>
      <w:r w:rsidR="1DDE0ECD" w:rsidRPr="4F149882">
        <w:rPr>
          <w:rFonts w:ascii="Calibri" w:eastAsia="Calibri" w:hAnsi="Calibri" w:cs="Calibri"/>
        </w:rPr>
        <w:t xml:space="preserve"> mM</w:t>
      </w:r>
      <w:r w:rsidRPr="4F149882">
        <w:rPr>
          <w:rFonts w:ascii="Calibri" w:eastAsia="Calibri" w:hAnsi="Calibri" w:cs="Calibri"/>
        </w:rPr>
        <w:t xml:space="preserve"> cerium solution to all wells.</w:t>
      </w:r>
    </w:p>
    <w:p w14:paraId="3E290C8D" w14:textId="32085CB5" w:rsidR="00125924" w:rsidRPr="00B07A3B" w:rsidRDefault="00A61B4A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CU: </w:t>
      </w:r>
      <w:r w:rsidR="7D4DFCA1" w:rsidRPr="4F149882">
        <w:rPr>
          <w:rFonts w:ascii="Calibri" w:eastAsia="Calibri" w:hAnsi="Calibri" w:cs="Calibri"/>
        </w:rPr>
        <w:t xml:space="preserve">Talent adding 25 </w:t>
      </w:r>
      <w:r w:rsidR="78C896B7" w:rsidRPr="4F149882">
        <w:rPr>
          <w:rFonts w:ascii="Calibri" w:eastAsia="Calibri" w:hAnsi="Calibri" w:cs="Calibri"/>
        </w:rPr>
        <w:t>mM</w:t>
      </w:r>
      <w:r w:rsidR="7D4DFCA1" w:rsidRPr="4F149882">
        <w:rPr>
          <w:rFonts w:ascii="Calibri" w:eastAsia="Calibri" w:hAnsi="Calibri" w:cs="Calibri"/>
        </w:rPr>
        <w:t xml:space="preserve"> arsenite solution to all wells.</w:t>
      </w:r>
    </w:p>
    <w:p w14:paraId="59733901" w14:textId="02D95F77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placing the plate into the plate reader for measurement at 415</w:t>
      </w:r>
      <w:r w:rsidR="7171B08D" w:rsidRPr="4F149882">
        <w:t xml:space="preserve"> nm.</w:t>
      </w:r>
    </w:p>
    <w:p w14:paraId="0CDB0864" w14:textId="0E55D7EC" w:rsidR="00125924" w:rsidRPr="00B07A3B" w:rsidRDefault="00AA1FDE" w:rsidP="73B53AF0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</w:pPr>
      <w:r>
        <w:rPr>
          <w:rFonts w:ascii="Calibri" w:eastAsia="Calibri" w:hAnsi="Calibri" w:cs="Calibri"/>
        </w:rPr>
        <w:lastRenderedPageBreak/>
        <w:t xml:space="preserve">Shot of </w:t>
      </w:r>
      <w:r w:rsidR="7D4DFCA1" w:rsidRPr="003D3CBF">
        <w:rPr>
          <w:rFonts w:ascii="Calibri" w:eastAsia="Calibri" w:hAnsi="Calibri" w:cs="Calibri"/>
        </w:rPr>
        <w:t xml:space="preserve">the plate reader recording the initial optical density and </w:t>
      </w:r>
      <w:r w:rsidR="7C6643A7" w:rsidRPr="003D3CBF">
        <w:rPr>
          <w:rFonts w:ascii="Calibri" w:eastAsia="Calibri" w:hAnsi="Calibri" w:cs="Calibri"/>
        </w:rPr>
        <w:t>show a timer being set for 21 min</w:t>
      </w:r>
      <w:r w:rsidR="7D4DFCA1" w:rsidRPr="003D3CBF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</w:t>
      </w:r>
      <w:r w:rsidRPr="00AA1FDE">
        <w:rPr>
          <w:rFonts w:ascii="Calibri" w:eastAsia="Calibri" w:hAnsi="Calibri" w:cs="Calibri"/>
          <w:i/>
          <w:iCs/>
          <w:color w:val="0000FF"/>
        </w:rPr>
        <w:t>Videographer: Please record the screen of the plate reader.</w:t>
      </w:r>
      <w:r w:rsidR="00C7374B" w:rsidRPr="00AA1FDE">
        <w:rPr>
          <w:i/>
          <w:iCs/>
          <w:color w:val="0000FF"/>
        </w:rPr>
        <w:br/>
      </w:r>
    </w:p>
    <w:p w14:paraId="75693FD4" w14:textId="0A8BF26E" w:rsidR="00125924" w:rsidRPr="00AA1FDE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AA1FDE">
        <w:rPr>
          <w:rFonts w:ascii="Calibri" w:eastAsia="Calibri" w:hAnsi="Calibri" w:cs="Calibri"/>
          <w:color w:val="7030A0"/>
          <w:lang w:val="en-GB"/>
        </w:rPr>
        <w:t xml:space="preserve">Prepare the reference item, the positive control, the negative control, and the test items at suitable concentrations as described </w:t>
      </w:r>
      <w:r w:rsidRPr="00AA1FD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AA1FDE">
        <w:rPr>
          <w:rFonts w:ascii="Calibri" w:eastAsia="Calibri" w:hAnsi="Calibri" w:cs="Calibri"/>
          <w:color w:val="7030A0"/>
          <w:lang w:val="en-GB"/>
        </w:rPr>
        <w:t>.</w:t>
      </w:r>
      <w:r w:rsidR="20AAC6A9" w:rsidRPr="00AA1FDE">
        <w:rPr>
          <w:rFonts w:ascii="Calibri" w:eastAsia="Calibri" w:hAnsi="Calibri" w:cs="Calibri"/>
          <w:color w:val="7030A0"/>
          <w:lang w:val="en-GB"/>
        </w:rPr>
        <w:t xml:space="preserve"> </w:t>
      </w:r>
      <w:r w:rsidR="00AA1FDE">
        <w:rPr>
          <w:rFonts w:ascii="Calibri" w:eastAsia="Calibri" w:hAnsi="Calibri" w:cs="Calibri"/>
          <w:color w:val="7030A0"/>
          <w:lang w:val="en-GB"/>
        </w:rPr>
        <w:br/>
      </w:r>
    </w:p>
    <w:p w14:paraId="3100F646" w14:textId="48E8D6B7" w:rsidR="00125924" w:rsidRPr="00B07A3B" w:rsidRDefault="70026F22" w:rsidP="73B53AF0">
      <w:pPr>
        <w:pStyle w:val="ListParagraph"/>
        <w:numPr>
          <w:ilvl w:val="2"/>
          <w:numId w:val="1"/>
        </w:numPr>
        <w:ind w:left="2160" w:hanging="713"/>
        <w:contextualSpacing w:val="0"/>
        <w:rPr>
          <w:rFonts w:ascii="Calibri" w:eastAsia="Calibri" w:hAnsi="Calibri" w:cs="Calibri"/>
        </w:rPr>
      </w:pPr>
      <w:r w:rsidRPr="00B2335D">
        <w:rPr>
          <w:rFonts w:ascii="Calibri" w:eastAsia="Calibri" w:hAnsi="Calibri" w:cs="Calibri"/>
        </w:rPr>
        <w:t>TEXT ON PLAIN BACKGROUND:</w:t>
      </w:r>
      <w:r w:rsidR="00C7374B">
        <w:br/>
      </w:r>
      <w:r w:rsidR="48FD14B3" w:rsidRPr="73B53AF0">
        <w:rPr>
          <w:rFonts w:ascii="Calibri" w:eastAsia="Calibri" w:hAnsi="Calibri" w:cs="Calibri"/>
          <w:b/>
          <w:bCs/>
        </w:rPr>
        <w:t>Reference</w:t>
      </w:r>
      <w:r w:rsidR="1336C9C7" w:rsidRPr="73B53AF0">
        <w:rPr>
          <w:rFonts w:ascii="Calibri" w:eastAsia="Calibri" w:hAnsi="Calibri" w:cs="Calibri"/>
          <w:b/>
          <w:bCs/>
        </w:rPr>
        <w:t xml:space="preserve"> item</w:t>
      </w:r>
      <w:r w:rsidR="48FD14B3" w:rsidRPr="73B53AF0">
        <w:rPr>
          <w:rFonts w:ascii="Calibri" w:eastAsia="Calibri" w:hAnsi="Calibri" w:cs="Calibri"/>
          <w:b/>
          <w:bCs/>
        </w:rPr>
        <w:t xml:space="preserve">: </w:t>
      </w:r>
      <w:r w:rsidR="21C226FB" w:rsidRPr="73B53AF0">
        <w:rPr>
          <w:rFonts w:ascii="Calibri" w:eastAsia="Calibri" w:hAnsi="Calibri" w:cs="Calibri"/>
          <w:b/>
          <w:bCs/>
        </w:rPr>
        <w:t>6‑Propyl‑2‑thiouracil</w:t>
      </w:r>
      <w:r w:rsidR="00C7374B">
        <w:br/>
      </w:r>
      <w:r w:rsidR="48FD14B3" w:rsidRPr="73B53AF0">
        <w:rPr>
          <w:rFonts w:ascii="Calibri" w:eastAsia="Calibri" w:hAnsi="Calibri" w:cs="Calibri"/>
        </w:rPr>
        <w:t>10⁻¹ molar stock</w:t>
      </w:r>
      <w:r w:rsidR="6DBFB2B5" w:rsidRPr="73B53AF0">
        <w:rPr>
          <w:rFonts w:ascii="Calibri" w:eastAsia="Calibri" w:hAnsi="Calibri" w:cs="Calibri"/>
        </w:rPr>
        <w:t>,</w:t>
      </w:r>
      <w:r w:rsidR="48FD14B3" w:rsidRPr="73B53AF0">
        <w:rPr>
          <w:rFonts w:ascii="Calibri" w:eastAsia="Calibri" w:hAnsi="Calibri" w:cs="Calibri"/>
        </w:rPr>
        <w:t xml:space="preserve"> serial dilutions</w:t>
      </w:r>
      <w:r w:rsidR="00C7374B">
        <w:br/>
      </w:r>
      <w:r w:rsidR="48FD14B3" w:rsidRPr="73B53AF0">
        <w:rPr>
          <w:rFonts w:ascii="Calibri" w:eastAsia="Calibri" w:hAnsi="Calibri" w:cs="Calibri"/>
          <w:b/>
          <w:bCs/>
        </w:rPr>
        <w:t xml:space="preserve">Positive control: Aurothioglucose </w:t>
      </w:r>
      <w:r w:rsidR="00C7374B">
        <w:br/>
      </w:r>
      <w:r w:rsidR="48FD14B3" w:rsidRPr="73B53AF0">
        <w:rPr>
          <w:rFonts w:ascii="Calibri" w:eastAsia="Calibri" w:hAnsi="Calibri" w:cs="Calibri"/>
        </w:rPr>
        <w:t>10⁻² molar stock</w:t>
      </w:r>
      <w:r w:rsidR="2CEC3064" w:rsidRPr="73B53AF0">
        <w:rPr>
          <w:rFonts w:ascii="Calibri" w:eastAsia="Calibri" w:hAnsi="Calibri" w:cs="Calibri"/>
        </w:rPr>
        <w:t>,</w:t>
      </w:r>
      <w:r w:rsidR="48FD14B3" w:rsidRPr="73B53AF0">
        <w:rPr>
          <w:rFonts w:ascii="Calibri" w:eastAsia="Calibri" w:hAnsi="Calibri" w:cs="Calibri"/>
        </w:rPr>
        <w:t xml:space="preserve"> 10⁻³ molar working</w:t>
      </w:r>
      <w:r w:rsidR="00C7374B">
        <w:br/>
      </w:r>
      <w:r w:rsidR="48FD14B3" w:rsidRPr="73B53AF0">
        <w:rPr>
          <w:rFonts w:ascii="Calibri" w:eastAsia="Calibri" w:hAnsi="Calibri" w:cs="Calibri"/>
          <w:b/>
          <w:bCs/>
        </w:rPr>
        <w:t xml:space="preserve">Negative control: 1‑Thio‑β‑D‑glucose sodium salt </w:t>
      </w:r>
      <w:r w:rsidR="00C7374B">
        <w:br/>
      </w:r>
      <w:r w:rsidR="48FD14B3" w:rsidRPr="73B53AF0">
        <w:rPr>
          <w:rFonts w:ascii="Calibri" w:eastAsia="Calibri" w:hAnsi="Calibri" w:cs="Calibri"/>
        </w:rPr>
        <w:t>10⁻² molar stock</w:t>
      </w:r>
      <w:r w:rsidR="75CE4C03" w:rsidRPr="73B53AF0">
        <w:rPr>
          <w:rFonts w:ascii="Calibri" w:eastAsia="Calibri" w:hAnsi="Calibri" w:cs="Calibri"/>
        </w:rPr>
        <w:t>,</w:t>
      </w:r>
      <w:r w:rsidR="48FD14B3" w:rsidRPr="73B53AF0">
        <w:rPr>
          <w:rFonts w:ascii="Calibri" w:eastAsia="Calibri" w:hAnsi="Calibri" w:cs="Calibri"/>
        </w:rPr>
        <w:t xml:space="preserve"> 10⁻³ molar working</w:t>
      </w:r>
      <w:r w:rsidR="00C7374B">
        <w:br/>
      </w:r>
      <w:r w:rsidR="48FD14B3" w:rsidRPr="73B53AF0">
        <w:rPr>
          <w:rFonts w:ascii="Calibri" w:eastAsia="Calibri" w:hAnsi="Calibri" w:cs="Calibri"/>
          <w:b/>
          <w:bCs/>
        </w:rPr>
        <w:t xml:space="preserve">Test items: Chemicals under evaluation </w:t>
      </w:r>
      <w:r w:rsidR="00C7374B">
        <w:br/>
      </w:r>
      <w:r w:rsidR="4E31A961" w:rsidRPr="73B53AF0">
        <w:rPr>
          <w:rFonts w:ascii="Calibri" w:eastAsia="Calibri" w:hAnsi="Calibri" w:cs="Calibri"/>
        </w:rPr>
        <w:t>S</w:t>
      </w:r>
      <w:r w:rsidR="48FD14B3" w:rsidRPr="73B53AF0">
        <w:rPr>
          <w:rFonts w:ascii="Calibri" w:eastAsia="Calibri" w:hAnsi="Calibri" w:cs="Calibri"/>
        </w:rPr>
        <w:t>erial dilutions</w:t>
      </w:r>
    </w:p>
    <w:p w14:paraId="16C50DA1" w14:textId="6F3E189B" w:rsidR="00125924" w:rsidRPr="00B07A3B" w:rsidRDefault="00125924" w:rsidP="73B53AF0">
      <w:pPr>
        <w:pStyle w:val="ListParagraph"/>
        <w:ind w:left="2160" w:hanging="713"/>
        <w:contextualSpacing w:val="0"/>
        <w:rPr>
          <w:rFonts w:ascii="Calibri" w:eastAsia="Calibri" w:hAnsi="Calibri" w:cs="Calibri"/>
        </w:rPr>
      </w:pPr>
    </w:p>
    <w:p w14:paraId="59B637A9" w14:textId="02F36B0A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Prepare the substrate mix</w:t>
      </w:r>
      <w:r w:rsidR="33650A61" w:rsidRPr="4F149882">
        <w:rPr>
          <w:rFonts w:ascii="Calibri" w:eastAsia="Calibri" w:hAnsi="Calibri" w:cs="Calibri"/>
          <w:color w:val="7030A0"/>
          <w:lang w:val="en-GB"/>
        </w:rPr>
        <w:t xml:space="preserve"> and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a microsome suspension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257870" w:rsidRPr="4F149882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. Keep the microsome suspension on ice until incubation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FAAC28" w:rsidRPr="4F14988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6FC7B218" w14:textId="46071C2A" w:rsidR="6003D92E" w:rsidRDefault="6003D92E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Shot of the freshly prepared substrate mix and a microsome suspension with the labels clearly visible.</w:t>
      </w:r>
    </w:p>
    <w:p w14:paraId="7914F2E0" w14:textId="52D14BAB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placing the microsome suspension on ice.</w:t>
      </w:r>
    </w:p>
    <w:p w14:paraId="11AFD097" w14:textId="00CAD99B" w:rsidR="4F149882" w:rsidRDefault="4F149882" w:rsidP="4F149882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2B7AEDC9" w14:textId="79DBAEC8" w:rsidR="00125924" w:rsidRPr="00B07A3B" w:rsidRDefault="0BE95B95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Add 10 </w:t>
      </w:r>
      <w:r w:rsidR="4D506AB7" w:rsidRPr="4F149882">
        <w:rPr>
          <w:rFonts w:ascii="Calibri" w:eastAsia="Calibri" w:hAnsi="Calibri" w:cs="Calibri"/>
          <w:color w:val="7030A0"/>
          <w:lang w:val="en-GB"/>
        </w:rPr>
        <w:t>microliters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of </w:t>
      </w:r>
      <w:r w:rsidR="7EBF5803" w:rsidRPr="4F149882">
        <w:rPr>
          <w:rFonts w:ascii="Calibri" w:eastAsia="Calibri" w:hAnsi="Calibri" w:cs="Calibri"/>
          <w:color w:val="7030A0"/>
          <w:lang w:val="en-GB"/>
        </w:rPr>
        <w:t xml:space="preserve">all the 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reference item concentrations, </w:t>
      </w:r>
      <w:r w:rsidR="67C0CA06" w:rsidRPr="4F149882">
        <w:rPr>
          <w:rFonts w:ascii="Calibri" w:eastAsia="Calibri" w:hAnsi="Calibri" w:cs="Calibri"/>
          <w:color w:val="7030A0"/>
          <w:lang w:val="en-GB"/>
        </w:rPr>
        <w:t>various controls and</w:t>
      </w:r>
      <w:r w:rsidRPr="4F149882">
        <w:rPr>
          <w:color w:val="7030A0"/>
        </w:rPr>
        <w:t xml:space="preserve"> </w:t>
      </w:r>
      <w:r w:rsidR="5D8A3B57" w:rsidRPr="4F149882">
        <w:rPr>
          <w:color w:val="7030A0"/>
        </w:rPr>
        <w:t xml:space="preserve">the </w:t>
      </w:r>
      <w:r w:rsidRPr="4F149882">
        <w:rPr>
          <w:color w:val="7030A0"/>
        </w:rPr>
        <w:t xml:space="preserve">test item concentrations to the wells according to the plate layout </w:t>
      </w:r>
      <w:r w:rsidRPr="4F149882">
        <w:rPr>
          <w:b/>
          <w:bCs/>
          <w:color w:val="7030A0"/>
        </w:rPr>
        <w:t>[</w:t>
      </w:r>
      <w:r w:rsidR="082C0BFC" w:rsidRPr="4F149882">
        <w:rPr>
          <w:b/>
          <w:bCs/>
          <w:color w:val="7030A0"/>
        </w:rPr>
        <w:t>1</w:t>
      </w:r>
      <w:r w:rsidRPr="4F149882">
        <w:rPr>
          <w:b/>
          <w:bCs/>
          <w:color w:val="7030A0"/>
        </w:rPr>
        <w:t>].</w:t>
      </w:r>
      <w:r w:rsidR="3DC9FA49" w:rsidRPr="4F149882">
        <w:rPr>
          <w:b/>
          <w:bCs/>
          <w:color w:val="7030A0"/>
        </w:rPr>
        <w:t xml:space="preserve"> </w:t>
      </w:r>
      <w:r w:rsidR="3DC9FA49" w:rsidRPr="4F149882">
        <w:rPr>
          <w:rFonts w:ascii="Calibri" w:eastAsia="Calibri" w:hAnsi="Calibri" w:cs="Calibri"/>
          <w:color w:val="7030A0"/>
          <w:lang w:val="en-GB"/>
        </w:rPr>
        <w:t xml:space="preserve">Add 40 microliters of the microsome suspension to all wells </w:t>
      </w:r>
      <w:r w:rsidR="3DC9FA49"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DC9FA49" w:rsidRPr="4F149882">
        <w:rPr>
          <w:rFonts w:ascii="Calibri" w:eastAsia="Calibri" w:hAnsi="Calibri" w:cs="Calibri"/>
          <w:color w:val="7030A0"/>
          <w:lang w:val="en-GB"/>
        </w:rPr>
        <w:t xml:space="preserve">. Add 50 microliters of the freshly prepared substrate mix to the samples </w:t>
      </w:r>
      <w:r w:rsidR="3DC9FA49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DC9FA49" w:rsidRPr="4F149882">
        <w:rPr>
          <w:rFonts w:ascii="Calibri" w:eastAsia="Calibri" w:hAnsi="Calibri" w:cs="Calibri"/>
          <w:color w:val="7030A0"/>
          <w:lang w:val="en-GB"/>
        </w:rPr>
        <w:t>.</w:t>
      </w:r>
    </w:p>
    <w:p w14:paraId="532D8A63" w14:textId="2DC6CAF4" w:rsidR="4F149882" w:rsidRDefault="4F149882" w:rsidP="4F149882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669D0A8B" w14:textId="406038F5" w:rsidR="00125924" w:rsidRPr="00B07A3B" w:rsidRDefault="7D8E536F" w:rsidP="73B53AF0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>Representative shot of t</w:t>
      </w:r>
      <w:r w:rsidR="7D4DFCA1" w:rsidRPr="73B53AF0">
        <w:rPr>
          <w:rFonts w:ascii="Calibri" w:eastAsia="Calibri" w:hAnsi="Calibri" w:cs="Calibri"/>
        </w:rPr>
        <w:t xml:space="preserve">alent dispensing </w:t>
      </w:r>
      <w:r w:rsidR="78307877" w:rsidRPr="73B53AF0">
        <w:rPr>
          <w:rFonts w:ascii="Calibri" w:eastAsia="Calibri" w:hAnsi="Calibri" w:cs="Calibri"/>
        </w:rPr>
        <w:t xml:space="preserve">10 </w:t>
      </w:r>
      <w:r w:rsidR="78307877" w:rsidRPr="73B53AF0">
        <w:t>µL</w:t>
      </w:r>
      <w:r w:rsidR="7D4DFCA1" w:rsidRPr="73B53AF0">
        <w:rPr>
          <w:rFonts w:ascii="Calibri" w:eastAsia="Calibri" w:hAnsi="Calibri" w:cs="Calibri"/>
        </w:rPr>
        <w:t xml:space="preserve"> </w:t>
      </w:r>
      <w:r w:rsidR="43DA3E51" w:rsidRPr="73B53AF0">
        <w:rPr>
          <w:rFonts w:ascii="Calibri" w:eastAsia="Calibri" w:hAnsi="Calibri" w:cs="Calibri"/>
        </w:rPr>
        <w:t xml:space="preserve">of </w:t>
      </w:r>
      <w:r w:rsidR="498E5D66" w:rsidRPr="73B53AF0">
        <w:rPr>
          <w:rFonts w:ascii="Calibri" w:eastAsia="Calibri" w:hAnsi="Calibri" w:cs="Calibri"/>
        </w:rPr>
        <w:t>each solution</w:t>
      </w:r>
      <w:r w:rsidR="43DA3E51" w:rsidRPr="73B53AF0">
        <w:rPr>
          <w:rFonts w:ascii="Calibri" w:eastAsia="Calibri" w:hAnsi="Calibri" w:cs="Calibri"/>
        </w:rPr>
        <w:t xml:space="preserve"> </w:t>
      </w:r>
      <w:r w:rsidR="7D4DFCA1" w:rsidRPr="73B53AF0">
        <w:rPr>
          <w:rFonts w:ascii="Calibri" w:eastAsia="Calibri" w:hAnsi="Calibri" w:cs="Calibri"/>
        </w:rPr>
        <w:t>into the wells according to the plate layout.</w:t>
      </w:r>
      <w:r w:rsidR="17C8141B" w:rsidRPr="73B53AF0">
        <w:rPr>
          <w:rFonts w:ascii="Calibri" w:eastAsia="Calibri" w:hAnsi="Calibri" w:cs="Calibri"/>
        </w:rPr>
        <w:t xml:space="preserve"> </w:t>
      </w:r>
      <w:r w:rsidR="17C8141B" w:rsidRPr="73B53AF0">
        <w:rPr>
          <w:rFonts w:ascii="Calibri" w:eastAsia="Calibri" w:hAnsi="Calibri" w:cs="Calibri"/>
          <w:i/>
          <w:iCs/>
          <w:color w:val="210BE0"/>
        </w:rPr>
        <w:t xml:space="preserve">Video </w:t>
      </w:r>
      <w:r w:rsidR="1FD0807C" w:rsidRPr="73B53AF0">
        <w:rPr>
          <w:rFonts w:ascii="Calibri" w:eastAsia="Calibri" w:hAnsi="Calibri" w:cs="Calibri"/>
          <w:i/>
          <w:iCs/>
          <w:color w:val="210BE0"/>
        </w:rPr>
        <w:t>Editor: Please show Figure 3 as an inset.</w:t>
      </w:r>
    </w:p>
    <w:p w14:paraId="0062091D" w14:textId="059B374D" w:rsidR="00125924" w:rsidRPr="00B07A3B" w:rsidRDefault="62636930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Shot of t</w:t>
      </w:r>
      <w:r w:rsidR="7D4DFCA1" w:rsidRPr="4F149882">
        <w:rPr>
          <w:rFonts w:ascii="Calibri" w:eastAsia="Calibri" w:hAnsi="Calibri" w:cs="Calibri"/>
        </w:rPr>
        <w:t xml:space="preserve">alent adding the microsome suspension to </w:t>
      </w:r>
      <w:r w:rsidR="5507D6ED" w:rsidRPr="4F149882">
        <w:rPr>
          <w:rFonts w:ascii="Calibri" w:eastAsia="Calibri" w:hAnsi="Calibri" w:cs="Calibri"/>
        </w:rPr>
        <w:t>the</w:t>
      </w:r>
      <w:r w:rsidR="7D4DFCA1" w:rsidRPr="4F149882">
        <w:rPr>
          <w:rFonts w:ascii="Calibri" w:eastAsia="Calibri" w:hAnsi="Calibri" w:cs="Calibri"/>
        </w:rPr>
        <w:t xml:space="preserve"> wells.</w:t>
      </w:r>
    </w:p>
    <w:p w14:paraId="040605AD" w14:textId="12ECC3AE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 the freshly prepared substrate mix to the samples.</w:t>
      </w:r>
      <w:r w:rsidR="00C7374B">
        <w:br/>
      </w:r>
    </w:p>
    <w:p w14:paraId="17541A2D" w14:textId="59181305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Seal the plate with an impermeable sheet of plastic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 Place it on a shaker in an incubator</w:t>
      </w:r>
      <w:r w:rsidR="41F1E8B4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41F1E8B4" w:rsidRPr="4F149882">
        <w:rPr>
          <w:rFonts w:ascii="Calibri" w:eastAsia="Calibri" w:hAnsi="Calibri" w:cs="Calibri"/>
          <w:b/>
          <w:bCs/>
          <w:color w:val="7030A0"/>
          <w:lang w:val="en-GB"/>
        </w:rPr>
        <w:t>[2-TXT].</w:t>
      </w:r>
      <w:r w:rsidR="41F1E8B4" w:rsidRPr="4F149882">
        <w:rPr>
          <w:rFonts w:ascii="Calibri" w:eastAsia="Calibri" w:hAnsi="Calibri" w:cs="Calibri"/>
          <w:color w:val="7030A0"/>
          <w:lang w:val="en-GB"/>
        </w:rPr>
        <w:t xml:space="preserve"> T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hen place the plate on ice to stop the reaction </w:t>
      </w:r>
      <w:r w:rsidR="1D9480F4" w:rsidRPr="4F149882">
        <w:rPr>
          <w:rFonts w:ascii="Calibri" w:eastAsia="Calibri" w:hAnsi="Calibri" w:cs="Calibri"/>
          <w:color w:val="7030A0"/>
          <w:lang w:val="en-GB"/>
        </w:rPr>
        <w:t>and leave it there until measurement</w:t>
      </w:r>
      <w:r w:rsidR="4C442104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0BB3ECA" w:rsidRPr="4F149882">
        <w:rPr>
          <w:rFonts w:ascii="Calibri" w:eastAsia="Calibri" w:hAnsi="Calibri" w:cs="Calibri"/>
          <w:b/>
          <w:bCs/>
          <w:color w:val="7030A0"/>
          <w:lang w:val="en-GB"/>
        </w:rPr>
        <w:t>3]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06C3F526" w14:textId="6150578C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sealing the plate with an impermeable sheet of plastic.</w:t>
      </w:r>
    </w:p>
    <w:p w14:paraId="31281239" w14:textId="143667D6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placing the plate in the incubator shaker </w:t>
      </w:r>
      <w:r w:rsidR="48D99E87" w:rsidRPr="4F149882">
        <w:rPr>
          <w:rFonts w:ascii="Calibri" w:eastAsia="Calibri" w:hAnsi="Calibri" w:cs="Calibri"/>
          <w:b/>
          <w:bCs/>
        </w:rPr>
        <w:t xml:space="preserve">TXT:  </w:t>
      </w:r>
      <w:r w:rsidR="48D99E87" w:rsidRPr="4F149882">
        <w:rPr>
          <w:b/>
          <w:bCs/>
        </w:rPr>
        <w:t>37 °C, 850 rpm, 2 h</w:t>
      </w:r>
    </w:p>
    <w:p w14:paraId="48734A2F" w14:textId="3526BD91" w:rsidR="00125924" w:rsidRPr="00B07A3B" w:rsidRDefault="48D99E87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taking the plate from </w:t>
      </w:r>
      <w:r w:rsidR="21C4EA14" w:rsidRPr="4F149882">
        <w:rPr>
          <w:rFonts w:ascii="Calibri" w:eastAsia="Calibri" w:hAnsi="Calibri" w:cs="Calibri"/>
        </w:rPr>
        <w:t>the incubator</w:t>
      </w:r>
      <w:r w:rsidR="1F93D519" w:rsidRPr="4F149882">
        <w:rPr>
          <w:rFonts w:ascii="Calibri" w:eastAsia="Calibri" w:hAnsi="Calibri" w:cs="Calibri"/>
        </w:rPr>
        <w:t xml:space="preserve"> and keeping it </w:t>
      </w:r>
      <w:r w:rsidRPr="4F149882">
        <w:rPr>
          <w:rFonts w:ascii="Calibri" w:eastAsia="Calibri" w:hAnsi="Calibri" w:cs="Calibri"/>
        </w:rPr>
        <w:t>o</w:t>
      </w:r>
      <w:r w:rsidR="7D4DFCA1" w:rsidRPr="4F149882">
        <w:rPr>
          <w:rFonts w:ascii="Calibri" w:eastAsia="Calibri" w:hAnsi="Calibri" w:cs="Calibri"/>
        </w:rPr>
        <w:t>n ice</w:t>
      </w:r>
      <w:r w:rsidR="29BA34DF" w:rsidRPr="4F149882">
        <w:rPr>
          <w:rFonts w:ascii="Calibri" w:eastAsia="Calibri" w:hAnsi="Calibri" w:cs="Calibri"/>
        </w:rPr>
        <w:t>.</w:t>
      </w:r>
      <w:r w:rsidR="417B6D6A" w:rsidRPr="4F149882">
        <w:rPr>
          <w:rFonts w:ascii="Calibri" w:eastAsia="Calibri" w:hAnsi="Calibri" w:cs="Calibri"/>
        </w:rPr>
        <w:t xml:space="preserve"> </w:t>
      </w:r>
      <w:r w:rsidR="00C7374B">
        <w:br/>
      </w:r>
    </w:p>
    <w:p w14:paraId="0B890DF7" w14:textId="68BAC7C3" w:rsidR="1B901D80" w:rsidRDefault="1B901D80" w:rsidP="4F149882">
      <w:pPr>
        <w:pStyle w:val="ListParagraph"/>
        <w:numPr>
          <w:ilvl w:val="0"/>
          <w:numId w:val="1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73B53AF0">
        <w:rPr>
          <w:rFonts w:ascii="Calibri" w:eastAsia="Calibri" w:hAnsi="Calibri" w:cs="Calibri"/>
          <w:b/>
          <w:bCs/>
          <w:color w:val="auto"/>
          <w:lang w:val="en-GB"/>
        </w:rPr>
        <w:lastRenderedPageBreak/>
        <w:t>Separation</w:t>
      </w:r>
      <w:r w:rsidR="00675CF4">
        <w:rPr>
          <w:rFonts w:ascii="Calibri" w:eastAsia="Calibri" w:hAnsi="Calibri" w:cs="Calibri"/>
          <w:b/>
          <w:bCs/>
          <w:color w:val="auto"/>
          <w:lang w:val="en-GB"/>
        </w:rPr>
        <w:t xml:space="preserve"> Of Iodine</w:t>
      </w:r>
      <w:r w:rsidRPr="73B53AF0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00675CF4">
        <w:rPr>
          <w:rFonts w:ascii="Calibri" w:eastAsia="Calibri" w:hAnsi="Calibri" w:cs="Calibri"/>
          <w:b/>
          <w:bCs/>
          <w:color w:val="auto"/>
          <w:lang w:val="en-GB"/>
        </w:rPr>
        <w:t xml:space="preserve">Using </w:t>
      </w:r>
      <w:r w:rsidR="00675CF4" w:rsidRPr="73B53AF0">
        <w:rPr>
          <w:rFonts w:ascii="Calibri" w:eastAsia="Calibri" w:hAnsi="Calibri" w:cs="Calibri"/>
          <w:b/>
          <w:bCs/>
          <w:color w:val="auto"/>
          <w:lang w:val="en-GB"/>
        </w:rPr>
        <w:t xml:space="preserve">Ion Exchange Resin-Filled Filter Plates  </w:t>
      </w:r>
      <w:r w:rsidR="00675CF4">
        <w:br/>
      </w:r>
      <w:r w:rsidR="00E01E33">
        <w:rPr>
          <w:rFonts w:ascii="Calibri" w:eastAsia="Calibri" w:hAnsi="Calibri" w:cs="Calibri"/>
          <w:b/>
          <w:bCs/>
          <w:color w:val="auto"/>
          <w:lang w:val="en-GB"/>
        </w:rPr>
        <w:br/>
        <w:t>Demonstrator:</w:t>
      </w:r>
      <w:r>
        <w:br/>
      </w:r>
    </w:p>
    <w:p w14:paraId="7881E8F9" w14:textId="79993655" w:rsidR="00125924" w:rsidRPr="00B07A3B" w:rsidRDefault="7D4DFCA1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Put the ion exchange resin-filled 96-well filter plate on top of a 96-deep well plate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 Add 150 microliters of 10</w:t>
      </w:r>
      <w:r w:rsidR="5D6D2D76" w:rsidRPr="4F149882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acetic acid to each well of the filter plate to wet the resin in the columns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706E36CE" w:rsidRPr="4F149882">
        <w:rPr>
          <w:rFonts w:ascii="Calibri" w:eastAsia="Calibri" w:hAnsi="Calibri" w:cs="Calibri"/>
          <w:color w:val="7030A0"/>
          <w:lang w:val="en-GB"/>
        </w:rPr>
        <w:t xml:space="preserve"> Use a centrifuge, with a swing-out rotor for microtiter plates, to elute acetic acid from the filter plate into a 96-deep well plate </w:t>
      </w:r>
      <w:r w:rsidR="706E36CE" w:rsidRPr="4F149882">
        <w:rPr>
          <w:rFonts w:ascii="Calibri" w:eastAsia="Calibri" w:hAnsi="Calibri" w:cs="Calibri"/>
          <w:b/>
          <w:bCs/>
          <w:color w:val="7030A0"/>
          <w:lang w:val="en-GB"/>
        </w:rPr>
        <w:t>[3-TXT]</w:t>
      </w:r>
      <w:r w:rsidR="706E36CE" w:rsidRPr="4F149882">
        <w:rPr>
          <w:rFonts w:ascii="Calibri" w:eastAsia="Calibri" w:hAnsi="Calibri" w:cs="Calibri"/>
          <w:color w:val="7030A0"/>
          <w:lang w:val="en-GB"/>
        </w:rPr>
        <w:t>.</w:t>
      </w:r>
      <w:r w:rsidR="1D7F166E" w:rsidRPr="4F14988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1D7F166E" w:rsidRPr="4F149882">
        <w:rPr>
          <w:rFonts w:ascii="Calibri" w:eastAsia="Calibri" w:hAnsi="Calibri" w:cs="Calibri"/>
          <w:color w:val="7030A0"/>
          <w:lang w:val="en-GB"/>
        </w:rPr>
        <w:t xml:space="preserve">Replace the used 96-deep well plate with a new 96-deep well plate </w:t>
      </w:r>
      <w:r w:rsidR="1D7F166E" w:rsidRPr="4F149882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D7F166E"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1B0F9858" w14:textId="089B7F94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placing the ion exchange resin-filled 96-well filter plate on top of a 96-deep well plate.</w:t>
      </w:r>
    </w:p>
    <w:p w14:paraId="053CC773" w14:textId="636BDB97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adding 150 </w:t>
      </w:r>
      <w:r w:rsidR="5DA3D450" w:rsidRPr="4F149882">
        <w:rPr>
          <w:rFonts w:ascii="Calibri" w:eastAsia="Calibri" w:hAnsi="Calibri" w:cs="Calibri"/>
        </w:rPr>
        <w:t>µL</w:t>
      </w:r>
      <w:r w:rsidRPr="4F149882">
        <w:rPr>
          <w:rFonts w:ascii="Calibri" w:eastAsia="Calibri" w:hAnsi="Calibri" w:cs="Calibri"/>
        </w:rPr>
        <w:t xml:space="preserve"> of 10% acetic acid to each well resin-filled 96-well filter plate.</w:t>
      </w:r>
    </w:p>
    <w:p w14:paraId="3C067FED" w14:textId="75DEBDFD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4F149882">
        <w:rPr>
          <w:rFonts w:ascii="Calibri" w:eastAsia="Calibri" w:hAnsi="Calibri" w:cs="Calibri"/>
        </w:rPr>
        <w:t>Talent placing the plate assembly into the centrifuge.</w:t>
      </w:r>
      <w:r w:rsidR="746FD3D6" w:rsidRPr="4F149882">
        <w:rPr>
          <w:rFonts w:ascii="Calibri" w:eastAsia="Calibri" w:hAnsi="Calibri" w:cs="Calibri"/>
        </w:rPr>
        <w:t xml:space="preserve"> </w:t>
      </w:r>
      <w:r w:rsidR="746FD3D6" w:rsidRPr="4F149882">
        <w:rPr>
          <w:rFonts w:ascii="Calibri" w:eastAsia="Calibri" w:hAnsi="Calibri" w:cs="Calibri"/>
          <w:b/>
          <w:bCs/>
          <w:color w:val="auto"/>
        </w:rPr>
        <w:t xml:space="preserve">TXT: Centrifuge at  </w:t>
      </w:r>
      <w:r w:rsidR="746FD3D6"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100 - 200 </w:t>
      </w:r>
      <w:r w:rsidR="746FD3D6" w:rsidRPr="4F149882">
        <w:rPr>
          <w:rFonts w:ascii="Calibri" w:eastAsia="Calibri" w:hAnsi="Calibri" w:cs="Calibri"/>
          <w:b/>
          <w:bCs/>
          <w:i/>
          <w:iCs/>
          <w:color w:val="auto"/>
          <w:lang w:val="en-GB"/>
        </w:rPr>
        <w:t>g,</w:t>
      </w:r>
      <w:r w:rsidR="746FD3D6"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 1 min</w:t>
      </w:r>
    </w:p>
    <w:p w14:paraId="5F881F37" w14:textId="69716D1D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20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replacing the used 96-deep well plate with a new 96-deep well plate.</w:t>
      </w:r>
      <w:r w:rsidR="00C7374B">
        <w:br/>
      </w:r>
    </w:p>
    <w:p w14:paraId="76655852" w14:textId="64F007D8" w:rsidR="00125924" w:rsidRPr="00B07A3B" w:rsidRDefault="591C5324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Now,</w:t>
      </w:r>
      <w:r w:rsidR="40E96AC7" w:rsidRPr="4F149882">
        <w:rPr>
          <w:rFonts w:ascii="Calibri" w:eastAsia="Calibri" w:hAnsi="Calibri" w:cs="Calibri"/>
          <w:color w:val="7030A0"/>
          <w:lang w:val="en-GB"/>
        </w:rPr>
        <w:t xml:space="preserve"> collect the plate previously left on ice for incubation</w:t>
      </w:r>
      <w:r w:rsidR="4C3757AF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4C3757AF"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0E96AC7" w:rsidRPr="4F149882">
        <w:rPr>
          <w:rFonts w:ascii="Calibri" w:eastAsia="Calibri" w:hAnsi="Calibri" w:cs="Calibri"/>
          <w:color w:val="7030A0"/>
          <w:lang w:val="en-GB"/>
        </w:rPr>
        <w:t>. A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>dd 133 microliters of 10</w:t>
      </w:r>
      <w:r w:rsidR="6EB383F6" w:rsidRPr="4F149882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 acetic acid to each well of th</w:t>
      </w:r>
      <w:r w:rsidR="578077BB" w:rsidRPr="4F149882">
        <w:rPr>
          <w:rFonts w:ascii="Calibri" w:eastAsia="Calibri" w:hAnsi="Calibri" w:cs="Calibri"/>
          <w:color w:val="7030A0"/>
          <w:lang w:val="en-GB"/>
        </w:rPr>
        <w:t xml:space="preserve">is 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>96-well plate</w:t>
      </w:r>
      <w:r w:rsidR="34E7149D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34E7149D" w:rsidRPr="4F149882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 Shake the plate briefly to mix the solutions</w:t>
      </w:r>
      <w:r w:rsidR="584913BF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584913BF" w:rsidRPr="4F149882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="5DCADD5E" w:rsidRPr="4F14988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DCADD5E" w:rsidRPr="4F149882">
        <w:rPr>
          <w:rFonts w:ascii="Calibri" w:eastAsia="Calibri" w:hAnsi="Calibri" w:cs="Calibri"/>
          <w:color w:val="7030A0"/>
          <w:lang w:val="en-GB"/>
        </w:rPr>
        <w:t xml:space="preserve">Transfer 175 microliters of </w:t>
      </w:r>
      <w:r w:rsidR="54D4F273" w:rsidRPr="4F149882">
        <w:rPr>
          <w:rFonts w:ascii="Calibri" w:eastAsia="Calibri" w:hAnsi="Calibri" w:cs="Calibri"/>
          <w:color w:val="7030A0"/>
          <w:lang w:val="en-GB"/>
        </w:rPr>
        <w:t xml:space="preserve">these </w:t>
      </w:r>
      <w:r w:rsidR="5DCADD5E" w:rsidRPr="4F149882">
        <w:rPr>
          <w:rFonts w:ascii="Calibri" w:eastAsia="Calibri" w:hAnsi="Calibri" w:cs="Calibri"/>
          <w:color w:val="7030A0"/>
          <w:lang w:val="en-GB"/>
        </w:rPr>
        <w:t xml:space="preserve">samples to the ion exchange resin-filled 96-well filter plate, maintaining the original plate layout </w:t>
      </w:r>
      <w:r w:rsidR="5DCADD5E" w:rsidRPr="4F149882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5DCADD5E"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674832E2" w14:textId="1FDC51BF" w:rsidR="2B4D3A98" w:rsidRDefault="2B4D3A98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collecting the plate previously left on ice.</w:t>
      </w:r>
    </w:p>
    <w:p w14:paraId="1D672B68" w14:textId="73B81315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adding 133 </w:t>
      </w:r>
      <w:r w:rsidR="1EFDF1E6" w:rsidRPr="4F149882">
        <w:rPr>
          <w:rFonts w:ascii="Calibri" w:eastAsia="Calibri" w:hAnsi="Calibri" w:cs="Calibri"/>
        </w:rPr>
        <w:t>µL</w:t>
      </w:r>
      <w:r w:rsidRPr="4F149882">
        <w:rPr>
          <w:rFonts w:ascii="Calibri" w:eastAsia="Calibri" w:hAnsi="Calibri" w:cs="Calibri"/>
        </w:rPr>
        <w:t xml:space="preserve"> of 10% acetic acid to each well of th</w:t>
      </w:r>
      <w:r w:rsidR="34299D64" w:rsidRPr="4F149882">
        <w:rPr>
          <w:rFonts w:ascii="Calibri" w:eastAsia="Calibri" w:hAnsi="Calibri" w:cs="Calibri"/>
        </w:rPr>
        <w:t xml:space="preserve">is </w:t>
      </w:r>
      <w:r w:rsidRPr="4F149882">
        <w:rPr>
          <w:rFonts w:ascii="Calibri" w:eastAsia="Calibri" w:hAnsi="Calibri" w:cs="Calibri"/>
        </w:rPr>
        <w:t>96-well plate.</w:t>
      </w:r>
    </w:p>
    <w:p w14:paraId="48B0EF7B" w14:textId="6D1B0E6E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briefly shaking the plate to mix the solutions.</w:t>
      </w:r>
    </w:p>
    <w:p w14:paraId="7CEC81BA" w14:textId="2A744A55" w:rsidR="00125924" w:rsidRPr="00675CF4" w:rsidRDefault="7D4DFCA1" w:rsidP="00675CF4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transferring the prepared samples onto the ion exchange resin-filled 96-well filter plate.</w:t>
      </w:r>
      <w:r w:rsidR="00675CF4">
        <w:rPr>
          <w:rFonts w:ascii="Calibri" w:eastAsia="Calibri" w:hAnsi="Calibri" w:cs="Calibri"/>
        </w:rPr>
        <w:t xml:space="preserve"> </w:t>
      </w:r>
      <w:r w:rsidR="00675CF4" w:rsidRPr="73B53AF0">
        <w:rPr>
          <w:rFonts w:ascii="Calibri" w:eastAsia="Calibri" w:hAnsi="Calibri" w:cs="Calibri"/>
          <w:i/>
          <w:iCs/>
          <w:color w:val="210BE0"/>
        </w:rPr>
        <w:t>Video Editor: Please show Figure 3 as an inset.</w:t>
      </w:r>
      <w:r w:rsidR="00C7374B">
        <w:br/>
      </w:r>
    </w:p>
    <w:p w14:paraId="3A70E146" w14:textId="6EA089CA" w:rsidR="00125924" w:rsidRPr="00B07A3B" w:rsidRDefault="648CCD2D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Use a centrifuge, with a swing-out rotor for microtiter plates, to pass the samples through the resin into the 96-deep well plate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18C0B342" w:rsidRPr="4F149882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. Remove the ion exchange resin-filled 96-well filter plate 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9AD23B0" w14:textId="51E63B18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  <w:lang w:val="en-GB"/>
        </w:rPr>
      </w:pPr>
      <w:r w:rsidRPr="4F149882">
        <w:rPr>
          <w:rFonts w:ascii="Calibri" w:eastAsia="Calibri" w:hAnsi="Calibri" w:cs="Calibri"/>
        </w:rPr>
        <w:t>Talent placing the plate assembly into the centrifuge.</w:t>
      </w:r>
      <w:r w:rsidR="4ED265DE" w:rsidRPr="4F149882">
        <w:rPr>
          <w:rFonts w:ascii="Calibri" w:eastAsia="Calibri" w:hAnsi="Calibri" w:cs="Calibri"/>
        </w:rPr>
        <w:t xml:space="preserve"> </w:t>
      </w:r>
      <w:r w:rsidR="4ED265DE" w:rsidRPr="4F149882">
        <w:rPr>
          <w:rFonts w:ascii="Calibri" w:eastAsia="Calibri" w:hAnsi="Calibri" w:cs="Calibri"/>
          <w:b/>
          <w:bCs/>
          <w:color w:val="auto"/>
        </w:rPr>
        <w:t xml:space="preserve">TXT: Centrifuge at  </w:t>
      </w:r>
      <w:r w:rsidR="4ED265DE"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100 - 200 </w:t>
      </w:r>
      <w:r w:rsidR="4ED265DE" w:rsidRPr="4F149882">
        <w:rPr>
          <w:rFonts w:ascii="Calibri" w:eastAsia="Calibri" w:hAnsi="Calibri" w:cs="Calibri"/>
          <w:b/>
          <w:bCs/>
          <w:i/>
          <w:iCs/>
          <w:color w:val="auto"/>
          <w:lang w:val="en-GB"/>
        </w:rPr>
        <w:t>g,</w:t>
      </w:r>
      <w:r w:rsidR="4ED265DE"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 1 min</w:t>
      </w:r>
    </w:p>
    <w:p w14:paraId="5B1F2C04" w14:textId="6E5B5292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removing the ion exchange resin-filled 96-well filter plate.</w:t>
      </w:r>
      <w:r w:rsidR="00C7374B">
        <w:br/>
      </w:r>
    </w:p>
    <w:p w14:paraId="4CB6D75D" w14:textId="1671E421" w:rsidR="1885DB43" w:rsidRDefault="3A216E10" w:rsidP="73B53AF0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lang w:val="en-GB"/>
        </w:rPr>
      </w:pPr>
      <w:r w:rsidRPr="73B53AF0">
        <w:rPr>
          <w:b/>
          <w:bCs/>
        </w:rPr>
        <w:t>Sandell–Kolthoff reaction for iodide quantification</w:t>
      </w:r>
      <w:r w:rsidR="001A7CD4">
        <w:rPr>
          <w:b/>
          <w:bCs/>
        </w:rPr>
        <w:br/>
      </w:r>
      <w:r w:rsidR="001A7CD4">
        <w:rPr>
          <w:b/>
          <w:bCs/>
        </w:rPr>
        <w:br/>
      </w:r>
      <w:r w:rsidR="001A7CD4">
        <w:rPr>
          <w:rFonts w:ascii="Calibri" w:eastAsia="Calibri" w:hAnsi="Calibri" w:cs="Calibri"/>
          <w:b/>
          <w:bCs/>
          <w:color w:val="auto"/>
          <w:lang w:val="en-GB"/>
        </w:rPr>
        <w:t>Demonstrator:</w:t>
      </w:r>
    </w:p>
    <w:p w14:paraId="75449D6E" w14:textId="7590E51E" w:rsidR="1885DB43" w:rsidRDefault="1885DB43" w:rsidP="73B53AF0">
      <w:pPr>
        <w:pStyle w:val="ListParagraph"/>
        <w:ind w:left="360"/>
        <w:contextualSpacing w:val="0"/>
        <w:jc w:val="both"/>
      </w:pPr>
    </w:p>
    <w:p w14:paraId="6FFC258F" w14:textId="67CC3271" w:rsidR="00125924" w:rsidRPr="00B07A3B" w:rsidRDefault="00675CF4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lastRenderedPageBreak/>
        <w:t xml:space="preserve">From the </w:t>
      </w:r>
      <w:r w:rsidRPr="00675CF4">
        <w:rPr>
          <w:rFonts w:ascii="Calibri" w:eastAsia="Calibri" w:hAnsi="Calibri" w:cs="Calibri"/>
          <w:color w:val="7030A0"/>
          <w:lang w:val="en-GB"/>
        </w:rPr>
        <w:t>96-deep well plate</w:t>
      </w:r>
      <w:r>
        <w:rPr>
          <w:rFonts w:ascii="Calibri" w:eastAsia="Calibri" w:hAnsi="Calibri" w:cs="Calibri"/>
          <w:color w:val="7030A0"/>
          <w:lang w:val="en-GB"/>
        </w:rPr>
        <w:t xml:space="preserve"> previously prepared, transfer </w:t>
      </w:r>
      <w:r w:rsidR="7D4DFCA1" w:rsidRPr="73B53AF0">
        <w:rPr>
          <w:rFonts w:ascii="Calibri" w:eastAsia="Calibri" w:hAnsi="Calibri" w:cs="Calibri"/>
          <w:color w:val="7030A0"/>
          <w:lang w:val="en-GB"/>
        </w:rPr>
        <w:t xml:space="preserve">50 microliters of the </w:t>
      </w:r>
      <w:r>
        <w:rPr>
          <w:rFonts w:ascii="Calibri" w:eastAsia="Calibri" w:hAnsi="Calibri" w:cs="Calibri"/>
          <w:color w:val="7030A0"/>
          <w:lang w:val="en-GB"/>
        </w:rPr>
        <w:t xml:space="preserve">undiluted sample </w:t>
      </w:r>
      <w:r w:rsidR="13E70539" w:rsidRPr="73B53AF0">
        <w:rPr>
          <w:rFonts w:ascii="Calibri" w:eastAsia="Calibri" w:hAnsi="Calibri" w:cs="Calibri"/>
          <w:color w:val="7030A0"/>
          <w:lang w:val="en-GB"/>
        </w:rPr>
        <w:t>in a</w:t>
      </w:r>
      <w:r>
        <w:rPr>
          <w:rFonts w:ascii="Calibri" w:eastAsia="Calibri" w:hAnsi="Calibri" w:cs="Calibri"/>
          <w:color w:val="7030A0"/>
          <w:lang w:val="en-GB"/>
        </w:rPr>
        <w:t xml:space="preserve">n </w:t>
      </w:r>
      <w:r w:rsidR="00AA1FDE" w:rsidRPr="00AA1FDE">
        <w:rPr>
          <w:rFonts w:ascii="Calibri" w:eastAsia="Calibri" w:hAnsi="Calibri" w:cs="Calibri"/>
          <w:color w:val="7030A0"/>
          <w:lang w:val="en-GB"/>
        </w:rPr>
        <w:t>unused</w:t>
      </w:r>
      <w:r w:rsidR="7D4DFCA1" w:rsidRPr="73B53AF0">
        <w:rPr>
          <w:rFonts w:ascii="Calibri" w:eastAsia="Calibri" w:hAnsi="Calibri" w:cs="Calibri"/>
          <w:color w:val="7030A0"/>
          <w:lang w:val="en-GB"/>
        </w:rPr>
        <w:t xml:space="preserve"> 96-well plate </w:t>
      </w:r>
      <w:r w:rsidR="7D4DFCA1" w:rsidRPr="73B53AF0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2A82AFE5" w:rsidRPr="73B53AF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D4DFCA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D4DFCA1" w:rsidRPr="73B53AF0">
        <w:rPr>
          <w:rFonts w:ascii="Calibri" w:eastAsia="Calibri" w:hAnsi="Calibri" w:cs="Calibri"/>
          <w:color w:val="7030A0"/>
          <w:lang w:val="en-GB"/>
        </w:rPr>
        <w:t>.</w:t>
      </w:r>
      <w:r w:rsidR="08A6BCB2" w:rsidRPr="73B53AF0">
        <w:rPr>
          <w:rFonts w:ascii="Calibri" w:eastAsia="Calibri" w:hAnsi="Calibri" w:cs="Calibri"/>
          <w:color w:val="7030A0"/>
          <w:lang w:val="en-GB"/>
        </w:rPr>
        <w:t xml:space="preserve"> </w:t>
      </w:r>
      <w:r w:rsidR="209391E2" w:rsidRPr="73B53AF0">
        <w:rPr>
          <w:rFonts w:ascii="Calibri" w:eastAsia="Calibri" w:hAnsi="Calibri" w:cs="Calibri"/>
          <w:color w:val="7030A0"/>
          <w:lang w:val="en-GB"/>
        </w:rPr>
        <w:t xml:space="preserve"> Add 50 microliters of 40 millimolar cerium solution to all wells </w:t>
      </w:r>
      <w:r w:rsidR="209391E2" w:rsidRPr="73B53AF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09391E2" w:rsidRPr="73B53AF0">
        <w:rPr>
          <w:rFonts w:ascii="Calibri" w:eastAsia="Calibri" w:hAnsi="Calibri" w:cs="Calibri"/>
          <w:color w:val="7030A0"/>
          <w:lang w:val="en-GB"/>
        </w:rPr>
        <w:t xml:space="preserve">. Start the reaction by adding 50 microliters of 25 millimolar arsenite solution to all wells </w:t>
      </w:r>
      <w:r w:rsidR="209391E2" w:rsidRPr="73B53AF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09391E2" w:rsidRPr="73B53AF0">
        <w:rPr>
          <w:rFonts w:ascii="Calibri" w:eastAsia="Calibri" w:hAnsi="Calibri" w:cs="Calibri"/>
          <w:color w:val="7030A0"/>
          <w:lang w:val="en-GB"/>
        </w:rPr>
        <w:t>.</w:t>
      </w:r>
    </w:p>
    <w:p w14:paraId="34C17F41" w14:textId="1FB7F6F0" w:rsidR="00125924" w:rsidRPr="00B07A3B" w:rsidRDefault="00125924" w:rsidP="4F149882">
      <w:pPr>
        <w:pStyle w:val="ListParagraph"/>
        <w:ind w:left="99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5CF1A3CA" w14:textId="476804C9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</w:t>
      </w:r>
      <w:r w:rsidR="00B80646">
        <w:rPr>
          <w:rFonts w:ascii="Calibri" w:eastAsia="Calibri" w:hAnsi="Calibri" w:cs="Calibri"/>
        </w:rPr>
        <w:t>transferring 50µL of</w:t>
      </w:r>
      <w:r w:rsidRPr="4F149882">
        <w:rPr>
          <w:rFonts w:ascii="Calibri" w:eastAsia="Calibri" w:hAnsi="Calibri" w:cs="Calibri"/>
        </w:rPr>
        <w:t xml:space="preserve"> the undiluted samples to a novel 96-well plate.</w:t>
      </w:r>
      <w:r w:rsidR="45399B4E" w:rsidRPr="4F149882">
        <w:rPr>
          <w:rFonts w:ascii="Calibri" w:eastAsia="Calibri" w:hAnsi="Calibri" w:cs="Calibri"/>
        </w:rPr>
        <w:t xml:space="preserve"> </w:t>
      </w:r>
    </w:p>
    <w:p w14:paraId="5785B8EE" w14:textId="2983F2D2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 40 m</w:t>
      </w:r>
      <w:r w:rsidR="6DCA3083" w:rsidRPr="4F149882">
        <w:rPr>
          <w:rFonts w:ascii="Calibri" w:eastAsia="Calibri" w:hAnsi="Calibri" w:cs="Calibri"/>
        </w:rPr>
        <w:t>M</w:t>
      </w:r>
      <w:r w:rsidRPr="4F149882">
        <w:rPr>
          <w:rFonts w:ascii="Calibri" w:eastAsia="Calibri" w:hAnsi="Calibri" w:cs="Calibri"/>
        </w:rPr>
        <w:t xml:space="preserve"> cerium solution to all wells.</w:t>
      </w:r>
    </w:p>
    <w:p w14:paraId="0C716B90" w14:textId="05313545" w:rsidR="00125924" w:rsidRPr="00B07A3B" w:rsidRDefault="00A61B4A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CU: </w:t>
      </w:r>
      <w:r w:rsidR="7D4DFCA1" w:rsidRPr="4F149882">
        <w:rPr>
          <w:rFonts w:ascii="Calibri" w:eastAsia="Calibri" w:hAnsi="Calibri" w:cs="Calibri"/>
        </w:rPr>
        <w:t>Talent adding 25 m</w:t>
      </w:r>
      <w:r w:rsidR="61728814" w:rsidRPr="4F149882">
        <w:rPr>
          <w:rFonts w:ascii="Calibri" w:eastAsia="Calibri" w:hAnsi="Calibri" w:cs="Calibri"/>
        </w:rPr>
        <w:t>M</w:t>
      </w:r>
      <w:r w:rsidR="7D4DFCA1" w:rsidRPr="4F149882">
        <w:rPr>
          <w:rFonts w:ascii="Calibri" w:eastAsia="Calibri" w:hAnsi="Calibri" w:cs="Calibri"/>
        </w:rPr>
        <w:t xml:space="preserve"> arsenite solution to all wells.</w:t>
      </w:r>
      <w:r w:rsidR="00C7374B">
        <w:br/>
      </w:r>
    </w:p>
    <w:p w14:paraId="5B80EF06" w14:textId="2C879764" w:rsidR="00125924" w:rsidRPr="00B07A3B" w:rsidRDefault="1D3208BF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</w:pPr>
      <w:r w:rsidRPr="73B53AF0">
        <w:rPr>
          <w:rFonts w:ascii="Calibri" w:eastAsia="Calibri" w:hAnsi="Calibri" w:cs="Calibri"/>
          <w:color w:val="7030A0"/>
          <w:lang w:val="en-GB"/>
        </w:rPr>
        <w:t>Immediately</w:t>
      </w:r>
      <w:r w:rsidR="33CFEEC8" w:rsidRPr="73B53AF0">
        <w:rPr>
          <w:rFonts w:ascii="Calibri" w:eastAsia="Calibri" w:hAnsi="Calibri" w:cs="Calibri"/>
          <w:color w:val="7030A0"/>
          <w:lang w:val="en-GB"/>
        </w:rPr>
        <w:t xml:space="preserve"> after this, measure the absorbance with a plate reader at 415 nanometers </w:t>
      </w:r>
      <w:r w:rsidR="33CFEEC8" w:rsidRPr="73B53AF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3CFEEC8" w:rsidRPr="73B53AF0">
        <w:rPr>
          <w:rFonts w:ascii="Calibri" w:eastAsia="Calibri" w:hAnsi="Calibri" w:cs="Calibri"/>
          <w:color w:val="7030A0"/>
          <w:lang w:val="en-GB"/>
        </w:rPr>
        <w:t xml:space="preserve">. Record the initial optical density and then record the optical density every minute for 21 minutes </w:t>
      </w:r>
      <w:r w:rsidR="33CFEEC8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BE724D" w:rsidRPr="73B53AF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3CFEEC8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3CFEEC8" w:rsidRPr="73B53AF0">
        <w:rPr>
          <w:rFonts w:ascii="Calibri" w:eastAsia="Calibri" w:hAnsi="Calibri" w:cs="Calibri"/>
          <w:color w:val="7030A0"/>
          <w:lang w:val="en-GB"/>
        </w:rPr>
        <w:t xml:space="preserve">. </w:t>
      </w:r>
      <w:r w:rsidR="00C7374B">
        <w:br/>
      </w:r>
    </w:p>
    <w:p w14:paraId="657313AC" w14:textId="73A1B386" w:rsidR="00125924" w:rsidRPr="00B07A3B" w:rsidRDefault="7D4DFCA1" w:rsidP="73B53AF0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Talent placing the plate into the plate reader for measurement at 415 </w:t>
      </w:r>
      <w:r w:rsidR="562F4395" w:rsidRPr="73B53AF0">
        <w:rPr>
          <w:rFonts w:ascii="Calibri" w:eastAsia="Calibri" w:hAnsi="Calibri" w:cs="Calibri"/>
        </w:rPr>
        <w:t>nm</w:t>
      </w:r>
      <w:r w:rsidRPr="73B53AF0">
        <w:rPr>
          <w:rFonts w:ascii="Calibri" w:eastAsia="Calibri" w:hAnsi="Calibri" w:cs="Calibri"/>
        </w:rPr>
        <w:t>.</w:t>
      </w:r>
    </w:p>
    <w:p w14:paraId="100265EF" w14:textId="77777777" w:rsidR="00AA1FDE" w:rsidRPr="00B07A3B" w:rsidRDefault="00AA1FDE" w:rsidP="00AA1FDE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</w:pPr>
      <w:r>
        <w:rPr>
          <w:rFonts w:ascii="Calibri" w:eastAsia="Calibri" w:hAnsi="Calibri" w:cs="Calibri"/>
        </w:rPr>
        <w:t xml:space="preserve">Shot of </w:t>
      </w:r>
      <w:r w:rsidR="7D4DFCA1" w:rsidRPr="73B53AF0">
        <w:rPr>
          <w:rFonts w:ascii="Calibri" w:eastAsia="Calibri" w:hAnsi="Calibri" w:cs="Calibri"/>
        </w:rPr>
        <w:t>the plate reader recording the initial optical density and the optical density every minute for 21 minutes.</w:t>
      </w:r>
      <w:r>
        <w:rPr>
          <w:rFonts w:ascii="Calibri" w:eastAsia="Calibri" w:hAnsi="Calibri" w:cs="Calibri"/>
        </w:rPr>
        <w:t xml:space="preserve"> </w:t>
      </w:r>
      <w:r w:rsidRPr="00AA1FDE">
        <w:rPr>
          <w:rFonts w:ascii="Calibri" w:eastAsia="Calibri" w:hAnsi="Calibri" w:cs="Calibri"/>
          <w:i/>
          <w:iCs/>
          <w:color w:val="0000FF"/>
        </w:rPr>
        <w:t>Videographer: Please record the screen of the plate reader.</w:t>
      </w:r>
      <w:r w:rsidRPr="00AA1FDE">
        <w:rPr>
          <w:i/>
          <w:iCs/>
          <w:color w:val="0000FF"/>
        </w:rPr>
        <w:br/>
      </w:r>
    </w:p>
    <w:p w14:paraId="0D90E095" w14:textId="470D3F57" w:rsidR="00125924" w:rsidRPr="00B07A3B" w:rsidRDefault="00125924" w:rsidP="00AA1FDE">
      <w:pPr>
        <w:pStyle w:val="ListParagraph"/>
        <w:ind w:left="2160"/>
        <w:contextualSpacing w:val="0"/>
        <w:jc w:val="both"/>
        <w:rPr>
          <w:rFonts w:ascii="Calibri" w:eastAsia="Calibri" w:hAnsi="Calibri" w:cs="Calibri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51B74F" w14:textId="43B64272" w:rsidR="00495959" w:rsidRPr="00B07A3B" w:rsidRDefault="00495959" w:rsidP="4F149882">
      <w:r>
        <w:br w:type="page"/>
      </w:r>
    </w:p>
    <w:p w14:paraId="12FDC79E" w14:textId="40FC529A" w:rsidR="00495959" w:rsidRPr="00B07A3B" w:rsidRDefault="6EA9C0BF" w:rsidP="4F149882">
      <w:pPr>
        <w:pStyle w:val="Heading1"/>
        <w:rPr>
          <w:rFonts w:cstheme="minorBidi"/>
        </w:rPr>
      </w:pPr>
      <w:r w:rsidRPr="4F149882">
        <w:rPr>
          <w:rFonts w:cstheme="minorBidi"/>
        </w:rPr>
        <w:lastRenderedPageBreak/>
        <w:t>Results</w:t>
      </w:r>
    </w:p>
    <w:p w14:paraId="1C654D1D" w14:textId="10A7B9D2" w:rsidR="00985FE6" w:rsidRPr="00985FE6" w:rsidRDefault="59E9B4F3" w:rsidP="73B53AF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Bidi"/>
          <w:lang w:eastAsia="zh-TW"/>
        </w:rPr>
      </w:pPr>
      <w:r w:rsidRPr="73B53AF0">
        <w:rPr>
          <w:rFonts w:cstheme="minorBidi"/>
          <w:b/>
          <w:bCs/>
        </w:rPr>
        <w:t xml:space="preserve">Results </w:t>
      </w:r>
    </w:p>
    <w:p w14:paraId="0D840803" w14:textId="221AA216" w:rsidR="79D258D6" w:rsidRDefault="79D258D6" w:rsidP="73B53AF0">
      <w:pPr>
        <w:pStyle w:val="ListParagraph"/>
        <w:numPr>
          <w:ilvl w:val="1"/>
          <w:numId w:val="1"/>
        </w:numPr>
        <w:spacing w:before="120"/>
        <w:ind w:hanging="547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3B53AF0">
        <w:rPr>
          <w:rFonts w:ascii="Calibri" w:eastAsia="Calibri" w:hAnsi="Calibri" w:cs="Calibri"/>
          <w:color w:val="7030A0"/>
          <w:lang w:val="en-GB"/>
        </w:rPr>
        <w:t>T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 xml:space="preserve">he background-corrected Sandell-Kolthoff signal increased with increasing microsomal protein 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566420C" w:rsidRPr="73B53AF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257162" w:rsidRPr="73B53AF0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41257162" w:rsidRPr="73B53AF0">
        <w:rPr>
          <w:rFonts w:ascii="Calibri" w:eastAsia="Calibri" w:hAnsi="Calibri" w:cs="Calibri"/>
          <w:color w:val="7030A0"/>
          <w:lang w:val="en-GB"/>
        </w:rPr>
        <w:t xml:space="preserve"> The signal 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 xml:space="preserve">varied across post-ion-exchange dilutions 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7D37682" w:rsidRPr="73B53AF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DBCA32E" w:rsidRPr="73B53AF0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4DBCA32E" w:rsidRPr="73B53AF0">
        <w:rPr>
          <w:rFonts w:ascii="Calibri" w:eastAsia="Calibri" w:hAnsi="Calibri" w:cs="Calibri"/>
          <w:color w:val="7030A0"/>
          <w:lang w:val="en-GB"/>
        </w:rPr>
        <w:t>The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 xml:space="preserve"> 1:2 dilution </w:t>
      </w:r>
      <w:r w:rsidR="3BEE93FF" w:rsidRPr="73B53AF0">
        <w:rPr>
          <w:rFonts w:ascii="Calibri" w:eastAsia="Calibri" w:hAnsi="Calibri" w:cs="Calibri"/>
          <w:color w:val="7030A0"/>
          <w:lang w:val="en-GB"/>
        </w:rPr>
        <w:t xml:space="preserve">yielded the 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 xml:space="preserve">highest signal while maintaining a sigmoidal response 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333346" w:rsidRPr="73B53AF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3CC962D" w14:textId="3045B019" w:rsidR="6C8FF871" w:rsidRDefault="6C8FF871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7A. 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Video editor: </w:t>
      </w:r>
      <w:r w:rsidR="6A650638" w:rsidRPr="73B53AF0">
        <w:rPr>
          <w:rFonts w:ascii="Calibri" w:eastAsia="Calibri" w:hAnsi="Calibri" w:cs="Calibri"/>
          <w:i/>
          <w:iCs/>
          <w:color w:val="251EF7"/>
        </w:rPr>
        <w:t>Please e</w:t>
      </w:r>
      <w:r w:rsidR="6AA009B4" w:rsidRPr="73B53AF0">
        <w:rPr>
          <w:rFonts w:ascii="Calibri" w:eastAsia="Calibri" w:hAnsi="Calibri" w:cs="Calibri"/>
          <w:i/>
          <w:iCs/>
          <w:color w:val="251EF7"/>
        </w:rPr>
        <w:t>mphasize the increasing trend on all three lines</w:t>
      </w:r>
    </w:p>
    <w:p w14:paraId="380DAEF3" w14:textId="4E0EC5A7" w:rsidR="6C8FF871" w:rsidRDefault="6C8FF871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7A. 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Video editor: </w:t>
      </w:r>
      <w:r w:rsidR="25E32A83" w:rsidRPr="73B53AF0">
        <w:rPr>
          <w:rFonts w:ascii="Calibri" w:eastAsia="Calibri" w:hAnsi="Calibri" w:cs="Calibri"/>
          <w:i/>
          <w:iCs/>
          <w:color w:val="251EF7"/>
        </w:rPr>
        <w:t>Please h</w:t>
      </w:r>
      <w:r w:rsidRPr="73B53AF0">
        <w:rPr>
          <w:rFonts w:ascii="Calibri" w:eastAsia="Calibri" w:hAnsi="Calibri" w:cs="Calibri"/>
          <w:i/>
          <w:iCs/>
          <w:color w:val="251EF7"/>
        </w:rPr>
        <w:t>ighlight the 3 dilution labels in the legend: undiluted, 1:2 dilution, and 1:4 dilution</w:t>
      </w:r>
    </w:p>
    <w:p w14:paraId="6010B3FD" w14:textId="1B4446DB" w:rsidR="6C8FF871" w:rsidRDefault="6C8FF871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</w:t>
      </w:r>
      <w:r w:rsidRPr="73B53AF0">
        <w:rPr>
          <w:rFonts w:ascii="Calibri" w:eastAsia="Calibri" w:hAnsi="Calibri" w:cs="Calibri"/>
          <w:color w:val="auto"/>
        </w:rPr>
        <w:t>Figure 7A.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 Video editor: </w:t>
      </w:r>
      <w:r w:rsidR="2EB8F9E2" w:rsidRPr="73B53AF0">
        <w:rPr>
          <w:rFonts w:ascii="Calibri" w:eastAsia="Calibri" w:hAnsi="Calibri" w:cs="Calibri"/>
          <w:i/>
          <w:iCs/>
          <w:color w:val="251EF7"/>
        </w:rPr>
        <w:t>Please h</w:t>
      </w:r>
      <w:r w:rsidRPr="73B53AF0">
        <w:rPr>
          <w:rFonts w:ascii="Calibri" w:eastAsia="Calibri" w:hAnsi="Calibri" w:cs="Calibri"/>
          <w:i/>
          <w:iCs/>
          <w:color w:val="251EF7"/>
        </w:rPr>
        <w:t>ighlight the curve and legend entry for the 1:2 dilution</w:t>
      </w:r>
      <w:r>
        <w:br/>
      </w:r>
    </w:p>
    <w:p w14:paraId="412B4071" w14:textId="79993727" w:rsidR="2F82939D" w:rsidRDefault="2F82939D" w:rsidP="73B53AF0">
      <w:pPr>
        <w:pStyle w:val="ListParagraph"/>
        <w:numPr>
          <w:ilvl w:val="1"/>
          <w:numId w:val="1"/>
        </w:numPr>
        <w:ind w:hanging="547"/>
        <w:jc w:val="both"/>
        <w:rPr>
          <w:rFonts w:ascii="Calibri" w:eastAsia="Calibri" w:hAnsi="Calibri" w:cs="Calibri"/>
          <w:color w:val="7030A0"/>
          <w:lang w:val="en-GB"/>
        </w:rPr>
      </w:pPr>
      <w:r w:rsidRPr="73B53AF0">
        <w:rPr>
          <w:rFonts w:ascii="Calibri" w:eastAsia="Calibri" w:hAnsi="Calibri" w:cs="Calibri"/>
          <w:color w:val="7030A0"/>
          <w:lang w:val="en-GB"/>
        </w:rPr>
        <w:t>Comparison of inhibition curves identified 5 micrograms of microsomal protein per well as the lowest amount producing a sigmoidal response</w:t>
      </w:r>
      <w:r w:rsidR="6C3EF90A" w:rsidRPr="73B53AF0">
        <w:rPr>
          <w:rFonts w:ascii="Calibri" w:eastAsia="Calibri" w:hAnsi="Calibri" w:cs="Calibri"/>
          <w:color w:val="7030A0"/>
          <w:lang w:val="en-GB"/>
        </w:rPr>
        <w:t xml:space="preserve"> 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EA2B821" w:rsidRPr="73B53AF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6F45197" w14:textId="081EC1CE" w:rsidR="6C8FF871" w:rsidRDefault="6C8FF871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7B. 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Video editor: </w:t>
      </w:r>
      <w:r w:rsidR="263ECA9E" w:rsidRPr="73B53AF0">
        <w:rPr>
          <w:rFonts w:ascii="Calibri" w:eastAsia="Calibri" w:hAnsi="Calibri" w:cs="Calibri"/>
          <w:i/>
          <w:iCs/>
          <w:color w:val="251EF7"/>
        </w:rPr>
        <w:t>Please h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ighlight the </w:t>
      </w:r>
      <w:r w:rsidR="3A34FDEC" w:rsidRPr="73B53AF0">
        <w:rPr>
          <w:rFonts w:ascii="Calibri" w:eastAsia="Calibri" w:hAnsi="Calibri" w:cs="Calibri"/>
          <w:i/>
          <w:iCs/>
          <w:color w:val="251EF7"/>
        </w:rPr>
        <w:t xml:space="preserve">yellow </w:t>
      </w:r>
      <w:r w:rsidRPr="73B53AF0">
        <w:rPr>
          <w:rFonts w:ascii="Calibri" w:eastAsia="Calibri" w:hAnsi="Calibri" w:cs="Calibri"/>
          <w:i/>
          <w:iCs/>
          <w:color w:val="251EF7"/>
        </w:rPr>
        <w:t>curve and legend entry for 5 microgram protein per well</w:t>
      </w:r>
      <w:r>
        <w:br/>
      </w:r>
    </w:p>
    <w:p w14:paraId="516CDCF3" w14:textId="74B853CA" w:rsidR="46CCA157" w:rsidRDefault="46CCA157" w:rsidP="73B53AF0">
      <w:pPr>
        <w:pStyle w:val="ListParagraph"/>
        <w:numPr>
          <w:ilvl w:val="1"/>
          <w:numId w:val="1"/>
        </w:numPr>
        <w:spacing w:before="120"/>
        <w:ind w:hanging="547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3B53AF0">
        <w:rPr>
          <w:rFonts w:ascii="Calibri" w:eastAsia="Calibri" w:hAnsi="Calibri" w:cs="Calibri"/>
          <w:color w:val="7030A0"/>
          <w:lang w:val="en-GB"/>
        </w:rPr>
        <w:t>T</w:t>
      </w:r>
      <w:r w:rsidR="4093BC43" w:rsidRPr="73B53AF0">
        <w:rPr>
          <w:rFonts w:ascii="Calibri" w:eastAsia="Calibri" w:hAnsi="Calibri" w:cs="Calibri"/>
          <w:color w:val="7030A0"/>
          <w:lang w:val="en-GB"/>
        </w:rPr>
        <w:t xml:space="preserve">he reference inhibitor showed a concentration-dependent decrease in iodide release activity with a sigmoidal inhibition profile </w:t>
      </w:r>
      <w:r w:rsidR="4093BC43" w:rsidRPr="73B53AF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093BC43" w:rsidRPr="73B53AF0">
        <w:rPr>
          <w:rFonts w:ascii="Calibri" w:eastAsia="Calibri" w:hAnsi="Calibri" w:cs="Calibri"/>
          <w:color w:val="7030A0"/>
          <w:lang w:val="en-GB"/>
        </w:rPr>
        <w:t xml:space="preserve">, tannic acid showed a comparable inhibitory profile with high maximum inhibition </w:t>
      </w:r>
      <w:r w:rsidR="4093BC43" w:rsidRPr="73B53AF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093BC43" w:rsidRPr="73B53AF0">
        <w:rPr>
          <w:rFonts w:ascii="Calibri" w:eastAsia="Calibri" w:hAnsi="Calibri" w:cs="Calibri"/>
          <w:color w:val="7030A0"/>
          <w:lang w:val="en-GB"/>
        </w:rPr>
        <w:t xml:space="preserve">, and dibutyl phthalate showed no inhibition across the tested concentration range </w:t>
      </w:r>
      <w:r w:rsidR="4093BC43" w:rsidRPr="73B53AF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093BC43" w:rsidRPr="73B53AF0">
        <w:rPr>
          <w:rFonts w:ascii="Calibri" w:eastAsia="Calibri" w:hAnsi="Calibri" w:cs="Calibri"/>
          <w:color w:val="7030A0"/>
          <w:lang w:val="en-GB"/>
        </w:rPr>
        <w:t>.</w:t>
      </w:r>
      <w:r w:rsidR="23E0E649" w:rsidRPr="73B53AF0">
        <w:rPr>
          <w:rFonts w:ascii="Calibri" w:eastAsia="Calibri" w:hAnsi="Calibri" w:cs="Calibri"/>
          <w:color w:val="7030A0"/>
          <w:lang w:val="en-GB"/>
        </w:rPr>
        <w:t xml:space="preserve"> These results</w:t>
      </w:r>
      <w:r w:rsidR="44EDE039" w:rsidRPr="73B53AF0">
        <w:rPr>
          <w:rFonts w:ascii="Calibri" w:eastAsia="Calibri" w:hAnsi="Calibri" w:cs="Calibri"/>
          <w:color w:val="7030A0"/>
          <w:lang w:val="en-GB"/>
        </w:rPr>
        <w:t xml:space="preserve"> showed that the assay clearly distinguished inhibitory from non‑inhibitory concentration–response profiles under standardized conditions </w:t>
      </w:r>
      <w:r w:rsidR="44EDE039" w:rsidRPr="73B53AF0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>
        <w:br/>
      </w:r>
    </w:p>
    <w:p w14:paraId="32130491" w14:textId="22E13923" w:rsidR="4093BC43" w:rsidRDefault="4093BC43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  <w:color w:val="auto"/>
        </w:rPr>
      </w:pPr>
      <w:r w:rsidRPr="73B53AF0">
        <w:rPr>
          <w:rFonts w:ascii="Calibri" w:eastAsia="Calibri" w:hAnsi="Calibri" w:cs="Calibri"/>
          <w:color w:val="auto"/>
        </w:rPr>
        <w:t xml:space="preserve">LAB MEDIA: Figure 8A. </w:t>
      </w:r>
      <w:r w:rsidRPr="73B53AF0">
        <w:rPr>
          <w:rFonts w:ascii="Calibri" w:eastAsia="Calibri" w:hAnsi="Calibri" w:cs="Calibri"/>
          <w:i/>
          <w:iCs/>
          <w:color w:val="052EE8"/>
        </w:rPr>
        <w:t xml:space="preserve">Video editor: </w:t>
      </w:r>
      <w:r w:rsidR="6BBC0FB5" w:rsidRPr="73B53AF0">
        <w:rPr>
          <w:rFonts w:ascii="Calibri" w:eastAsia="Calibri" w:hAnsi="Calibri" w:cs="Calibri"/>
          <w:i/>
          <w:iCs/>
          <w:color w:val="052EE8"/>
        </w:rPr>
        <w:t>Please h</w:t>
      </w:r>
      <w:r w:rsidRPr="73B53AF0">
        <w:rPr>
          <w:rFonts w:ascii="Calibri" w:eastAsia="Calibri" w:hAnsi="Calibri" w:cs="Calibri"/>
          <w:i/>
          <w:iCs/>
          <w:color w:val="052EE8"/>
        </w:rPr>
        <w:t>ighlight the downward sloping curve in panel A</w:t>
      </w:r>
      <w:r w:rsidR="21544BEB" w:rsidRPr="73B53AF0">
        <w:rPr>
          <w:rFonts w:ascii="Calibri" w:eastAsia="Calibri" w:hAnsi="Calibri" w:cs="Calibri"/>
          <w:i/>
          <w:iCs/>
          <w:color w:val="052EE8"/>
        </w:rPr>
        <w:t>.</w:t>
      </w:r>
    </w:p>
    <w:p w14:paraId="7E03AC6F" w14:textId="3885769C" w:rsidR="4093BC43" w:rsidRDefault="4093BC43" w:rsidP="73B53AF0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8B. </w:t>
      </w:r>
      <w:r w:rsidRPr="73B53AF0">
        <w:rPr>
          <w:rFonts w:ascii="Calibri" w:eastAsia="Calibri" w:hAnsi="Calibri" w:cs="Calibri"/>
          <w:i/>
          <w:iCs/>
          <w:color w:val="052EE8"/>
        </w:rPr>
        <w:t xml:space="preserve">Video editor: </w:t>
      </w:r>
      <w:r w:rsidR="0C5DDAC8" w:rsidRPr="73B53AF0">
        <w:rPr>
          <w:rFonts w:ascii="Calibri" w:eastAsia="Calibri" w:hAnsi="Calibri" w:cs="Calibri"/>
          <w:i/>
          <w:iCs/>
          <w:color w:val="052EE8"/>
        </w:rPr>
        <w:t>Please h</w:t>
      </w:r>
      <w:r w:rsidRPr="73B53AF0">
        <w:rPr>
          <w:rFonts w:ascii="Calibri" w:eastAsia="Calibri" w:hAnsi="Calibri" w:cs="Calibri"/>
          <w:i/>
          <w:iCs/>
          <w:color w:val="052EE8"/>
        </w:rPr>
        <w:t>ighlight the curve in panel B</w:t>
      </w:r>
      <w:r w:rsidRPr="73B53AF0">
        <w:rPr>
          <w:rFonts w:ascii="Calibri" w:eastAsia="Calibri" w:hAnsi="Calibri" w:cs="Calibri"/>
        </w:rPr>
        <w:t xml:space="preserve"> </w:t>
      </w:r>
    </w:p>
    <w:p w14:paraId="6E7F5F4E" w14:textId="45AB6A8F" w:rsidR="4093BC43" w:rsidRDefault="4093BC43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8C. </w:t>
      </w:r>
      <w:r w:rsidRPr="73B53AF0">
        <w:rPr>
          <w:rFonts w:ascii="Calibri" w:eastAsia="Calibri" w:hAnsi="Calibri" w:cs="Calibri"/>
          <w:i/>
          <w:iCs/>
          <w:color w:val="052EE8"/>
        </w:rPr>
        <w:t xml:space="preserve">Video editor: </w:t>
      </w:r>
      <w:r w:rsidR="1DE9E4D5" w:rsidRPr="73B53AF0">
        <w:rPr>
          <w:rFonts w:ascii="Calibri" w:eastAsia="Calibri" w:hAnsi="Calibri" w:cs="Calibri"/>
          <w:i/>
          <w:iCs/>
          <w:color w:val="052EE8"/>
        </w:rPr>
        <w:t>Please h</w:t>
      </w:r>
      <w:r w:rsidRPr="73B53AF0">
        <w:rPr>
          <w:rFonts w:ascii="Calibri" w:eastAsia="Calibri" w:hAnsi="Calibri" w:cs="Calibri"/>
          <w:i/>
          <w:iCs/>
          <w:color w:val="052EE8"/>
        </w:rPr>
        <w:t xml:space="preserve">ighlight the flat line in panel C for dibutyl phthalate </w:t>
      </w:r>
    </w:p>
    <w:p w14:paraId="5D49D653" w14:textId="4CF853C2" w:rsidR="4093BC43" w:rsidRDefault="4093BC43" w:rsidP="73B53AF0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8. </w:t>
      </w:r>
      <w:r w:rsidRPr="73B53AF0">
        <w:rPr>
          <w:rFonts w:ascii="Calibri" w:eastAsia="Calibri" w:hAnsi="Calibri" w:cs="Calibri"/>
          <w:i/>
          <w:iCs/>
          <w:color w:val="052EE8"/>
        </w:rPr>
        <w:t>Video editor: Show all three panels A, B, and C side by side to contrast the different curve shapes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8889C" w14:textId="77777777" w:rsidR="00D820AF" w:rsidRDefault="00D820AF">
      <w:r>
        <w:separator/>
      </w:r>
    </w:p>
    <w:p w14:paraId="23CDAF8D" w14:textId="77777777" w:rsidR="00D820AF" w:rsidRDefault="00D820AF"/>
  </w:endnote>
  <w:endnote w:type="continuationSeparator" w:id="0">
    <w:p w14:paraId="05DFB594" w14:textId="77777777" w:rsidR="00D820AF" w:rsidRDefault="00D820AF">
      <w:r>
        <w:continuationSeparator/>
      </w:r>
    </w:p>
    <w:p w14:paraId="7245AD54" w14:textId="77777777" w:rsidR="00D820AF" w:rsidRDefault="00D820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9F05E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B636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6719A">
      <w:rPr>
        <w:rFonts w:cstheme="minorHAnsi"/>
      </w:rPr>
      <w:t xml:space="preserve">March 30, 2026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E07F7" w14:textId="77777777" w:rsidR="00D820AF" w:rsidRDefault="00D820AF">
      <w:r>
        <w:separator/>
      </w:r>
    </w:p>
    <w:p w14:paraId="466451CB" w14:textId="77777777" w:rsidR="00D820AF" w:rsidRDefault="00D820AF"/>
  </w:footnote>
  <w:footnote w:type="continuationSeparator" w:id="0">
    <w:p w14:paraId="272EB2BF" w14:textId="77777777" w:rsidR="00D820AF" w:rsidRDefault="00D820AF">
      <w:r>
        <w:continuationSeparator/>
      </w:r>
    </w:p>
    <w:p w14:paraId="458C18D0" w14:textId="77777777" w:rsidR="00D820AF" w:rsidRDefault="00D820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9EF9A89" w:rsidR="00336C61" w:rsidRPr="006D3AC7" w:rsidRDefault="00336C61" w:rsidP="00C6193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1935"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76436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6" w15:restartNumberingAfterBreak="0">
    <w:nsid w:val="2D53EAE1"/>
    <w:multiLevelType w:val="multilevel"/>
    <w:tmpl w:val="9260DAA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07" w:hanging="360"/>
      </w:pPr>
    </w:lvl>
    <w:lvl w:ilvl="2">
      <w:start w:val="1"/>
      <w:numFmt w:val="decimal"/>
      <w:lvlText w:val="%1.%2.%3."/>
      <w:lvlJc w:val="left"/>
      <w:pPr>
        <w:ind w:left="1627" w:hanging="180"/>
      </w:pPr>
    </w:lvl>
    <w:lvl w:ilvl="3">
      <w:start w:val="1"/>
      <w:numFmt w:val="decimal"/>
      <w:lvlText w:val="%1.%2.%3.%4."/>
      <w:lvlJc w:val="left"/>
      <w:pPr>
        <w:ind w:left="1728" w:hanging="360"/>
      </w:pPr>
    </w:lvl>
    <w:lvl w:ilvl="4">
      <w:start w:val="1"/>
      <w:numFmt w:val="decimal"/>
      <w:lvlText w:val="%1.%2.%3.%4.%5."/>
      <w:lvlJc w:val="left"/>
      <w:pPr>
        <w:ind w:left="2232" w:hanging="360"/>
      </w:pPr>
    </w:lvl>
    <w:lvl w:ilvl="5">
      <w:start w:val="1"/>
      <w:numFmt w:val="decimal"/>
      <w:lvlText w:val="%1.%2.%3.%4.%5.%6."/>
      <w:lvlJc w:val="left"/>
      <w:pPr>
        <w:ind w:left="2736" w:hanging="180"/>
      </w:pPr>
    </w:lvl>
    <w:lvl w:ilvl="6">
      <w:start w:val="1"/>
      <w:numFmt w:val="decimal"/>
      <w:lvlText w:val="%1.%2.%3.%4.%5.%6.%7."/>
      <w:lvlJc w:val="left"/>
      <w:pPr>
        <w:ind w:left="3240" w:hanging="360"/>
      </w:pPr>
    </w:lvl>
    <w:lvl w:ilvl="7">
      <w:start w:val="1"/>
      <w:numFmt w:val="decimal"/>
      <w:lvlText w:val="%1.%2.%3.%4.%5.%6.%7.%8."/>
      <w:lvlJc w:val="left"/>
      <w:pPr>
        <w:ind w:left="3744" w:hanging="360"/>
      </w:pPr>
    </w:lvl>
    <w:lvl w:ilvl="8">
      <w:start w:val="1"/>
      <w:numFmt w:val="decimal"/>
      <w:lvlText w:val="%1.%2.%3.%4.%5.%6.%7.%8.%9."/>
      <w:lvlJc w:val="left"/>
      <w:pPr>
        <w:ind w:left="4320" w:hanging="18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05FEDA"/>
    <w:multiLevelType w:val="multilevel"/>
    <w:tmpl w:val="FD5AF3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07" w:hanging="360"/>
      </w:pPr>
    </w:lvl>
    <w:lvl w:ilvl="2">
      <w:start w:val="1"/>
      <w:numFmt w:val="decimal"/>
      <w:lvlText w:val="%1.%2.%3."/>
      <w:lvlJc w:val="left"/>
      <w:pPr>
        <w:ind w:left="1627" w:hanging="180"/>
      </w:pPr>
    </w:lvl>
    <w:lvl w:ilvl="3">
      <w:start w:val="1"/>
      <w:numFmt w:val="decimal"/>
      <w:lvlText w:val="%1.%2.%3.%4."/>
      <w:lvlJc w:val="left"/>
      <w:pPr>
        <w:ind w:left="1728" w:hanging="360"/>
      </w:pPr>
    </w:lvl>
    <w:lvl w:ilvl="4">
      <w:start w:val="1"/>
      <w:numFmt w:val="decimal"/>
      <w:lvlText w:val="%1.%2.%3.%4.%5."/>
      <w:lvlJc w:val="left"/>
      <w:pPr>
        <w:ind w:left="2232" w:hanging="360"/>
      </w:pPr>
    </w:lvl>
    <w:lvl w:ilvl="5">
      <w:start w:val="1"/>
      <w:numFmt w:val="decimal"/>
      <w:lvlText w:val="%1.%2.%3.%4.%5.%6."/>
      <w:lvlJc w:val="left"/>
      <w:pPr>
        <w:ind w:left="2736" w:hanging="180"/>
      </w:pPr>
    </w:lvl>
    <w:lvl w:ilvl="6">
      <w:start w:val="1"/>
      <w:numFmt w:val="decimal"/>
      <w:lvlText w:val="%1.%2.%3.%4.%5.%6.%7."/>
      <w:lvlJc w:val="left"/>
      <w:pPr>
        <w:ind w:left="3240" w:hanging="360"/>
      </w:pPr>
    </w:lvl>
    <w:lvl w:ilvl="7">
      <w:start w:val="1"/>
      <w:numFmt w:val="decimal"/>
      <w:lvlText w:val="%1.%2.%3.%4.%5.%6.%7.%8."/>
      <w:lvlJc w:val="left"/>
      <w:pPr>
        <w:ind w:left="3744" w:hanging="360"/>
      </w:pPr>
    </w:lvl>
    <w:lvl w:ilvl="8">
      <w:start w:val="1"/>
      <w:numFmt w:val="decimal"/>
      <w:lvlText w:val="%1.%2.%3.%4.%5.%6.%7.%8.%9."/>
      <w:lvlJc w:val="left"/>
      <w:pPr>
        <w:ind w:left="4320" w:hanging="18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477485">
    <w:abstractNumId w:val="16"/>
  </w:num>
  <w:num w:numId="2" w16cid:durableId="631518852">
    <w:abstractNumId w:val="26"/>
  </w:num>
  <w:num w:numId="3" w16cid:durableId="708605319">
    <w:abstractNumId w:val="15"/>
  </w:num>
  <w:num w:numId="4" w16cid:durableId="1124957020">
    <w:abstractNumId w:val="37"/>
  </w:num>
  <w:num w:numId="5" w16cid:durableId="599022016">
    <w:abstractNumId w:val="39"/>
  </w:num>
  <w:num w:numId="6" w16cid:durableId="157157113">
    <w:abstractNumId w:val="38"/>
  </w:num>
  <w:num w:numId="7" w16cid:durableId="94518384">
    <w:abstractNumId w:val="31"/>
  </w:num>
  <w:num w:numId="8" w16cid:durableId="209999702">
    <w:abstractNumId w:val="14"/>
  </w:num>
  <w:num w:numId="9" w16cid:durableId="1459685572">
    <w:abstractNumId w:val="34"/>
  </w:num>
  <w:num w:numId="10" w16cid:durableId="228031132">
    <w:abstractNumId w:val="41"/>
  </w:num>
  <w:num w:numId="11" w16cid:durableId="1597859644">
    <w:abstractNumId w:val="11"/>
  </w:num>
  <w:num w:numId="12" w16cid:durableId="784496459">
    <w:abstractNumId w:val="19"/>
  </w:num>
  <w:num w:numId="13" w16cid:durableId="1702588870">
    <w:abstractNumId w:val="28"/>
  </w:num>
  <w:num w:numId="14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6"/>
  </w:num>
  <w:num w:numId="21" w16cid:durableId="1599216356">
    <w:abstractNumId w:val="32"/>
  </w:num>
  <w:num w:numId="22" w16cid:durableId="1729379947">
    <w:abstractNumId w:val="30"/>
  </w:num>
  <w:num w:numId="23" w16cid:durableId="18824919">
    <w:abstractNumId w:val="22"/>
  </w:num>
  <w:num w:numId="24" w16cid:durableId="1170372592">
    <w:abstractNumId w:val="21"/>
  </w:num>
  <w:num w:numId="25" w16cid:durableId="1461454741">
    <w:abstractNumId w:val="10"/>
  </w:num>
  <w:num w:numId="26" w16cid:durableId="1354306633">
    <w:abstractNumId w:val="18"/>
  </w:num>
  <w:num w:numId="27" w16cid:durableId="279800298">
    <w:abstractNumId w:val="35"/>
  </w:num>
  <w:num w:numId="28" w16cid:durableId="305820415">
    <w:abstractNumId w:val="13"/>
  </w:num>
  <w:num w:numId="29" w16cid:durableId="1024021112">
    <w:abstractNumId w:val="29"/>
  </w:num>
  <w:num w:numId="30" w16cid:durableId="848561004">
    <w:abstractNumId w:val="24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7"/>
  </w:num>
  <w:num w:numId="42" w16cid:durableId="172493793">
    <w:abstractNumId w:val="40"/>
  </w:num>
  <w:num w:numId="43" w16cid:durableId="1162430656">
    <w:abstractNumId w:val="23"/>
  </w:num>
  <w:num w:numId="44" w16cid:durableId="857502586">
    <w:abstractNumId w:val="25"/>
  </w:num>
  <w:num w:numId="45" w16cid:durableId="829755101">
    <w:abstractNumId w:val="33"/>
  </w:num>
  <w:num w:numId="46" w16cid:durableId="77024263">
    <w:abstractNumId w:val="20"/>
  </w:num>
  <w:num w:numId="47" w16cid:durableId="1024093089">
    <w:abstractNumId w:val="27"/>
  </w:num>
  <w:num w:numId="48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C37"/>
    <w:rsid w:val="00125924"/>
    <w:rsid w:val="00126973"/>
    <w:rsid w:val="00127951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7CD4"/>
    <w:rsid w:val="001B3024"/>
    <w:rsid w:val="001B5C46"/>
    <w:rsid w:val="001C1FD1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0A7D"/>
    <w:rsid w:val="00240FDF"/>
    <w:rsid w:val="002422D6"/>
    <w:rsid w:val="002435C0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7AC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5710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4AF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B6367"/>
    <w:rsid w:val="003C1044"/>
    <w:rsid w:val="003C19B1"/>
    <w:rsid w:val="003C2AEF"/>
    <w:rsid w:val="003C32EC"/>
    <w:rsid w:val="003D0847"/>
    <w:rsid w:val="003D0FD6"/>
    <w:rsid w:val="003D3CBF"/>
    <w:rsid w:val="003D40E8"/>
    <w:rsid w:val="003E2BC9"/>
    <w:rsid w:val="003E43E5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204C"/>
    <w:rsid w:val="004232DB"/>
    <w:rsid w:val="00426350"/>
    <w:rsid w:val="00434682"/>
    <w:rsid w:val="004353B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222"/>
    <w:rsid w:val="004566CC"/>
    <w:rsid w:val="00456A5D"/>
    <w:rsid w:val="004636F1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2DAD"/>
    <w:rsid w:val="00493A57"/>
    <w:rsid w:val="00493B46"/>
    <w:rsid w:val="00495959"/>
    <w:rsid w:val="004976D3"/>
    <w:rsid w:val="004A254F"/>
    <w:rsid w:val="004A4512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221C"/>
    <w:rsid w:val="00524258"/>
    <w:rsid w:val="005278C8"/>
    <w:rsid w:val="005302C4"/>
    <w:rsid w:val="00530DD9"/>
    <w:rsid w:val="005320E4"/>
    <w:rsid w:val="00534B83"/>
    <w:rsid w:val="005363E2"/>
    <w:rsid w:val="00536D89"/>
    <w:rsid w:val="00540887"/>
    <w:rsid w:val="00544E06"/>
    <w:rsid w:val="005463CB"/>
    <w:rsid w:val="005470D7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139E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20C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183B"/>
    <w:rsid w:val="006137EC"/>
    <w:rsid w:val="00621691"/>
    <w:rsid w:val="006222DD"/>
    <w:rsid w:val="00622BE8"/>
    <w:rsid w:val="00626AF2"/>
    <w:rsid w:val="00631B84"/>
    <w:rsid w:val="006346FE"/>
    <w:rsid w:val="0063482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CF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2A8F"/>
    <w:rsid w:val="007137F8"/>
    <w:rsid w:val="00724E3B"/>
    <w:rsid w:val="00730D4A"/>
    <w:rsid w:val="00731E5D"/>
    <w:rsid w:val="00736CF8"/>
    <w:rsid w:val="00742B68"/>
    <w:rsid w:val="007458C6"/>
    <w:rsid w:val="00745D4B"/>
    <w:rsid w:val="00746865"/>
    <w:rsid w:val="007474E4"/>
    <w:rsid w:val="007548F3"/>
    <w:rsid w:val="0075549C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728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B01"/>
    <w:rsid w:val="00873D1A"/>
    <w:rsid w:val="008752B8"/>
    <w:rsid w:val="00875BE8"/>
    <w:rsid w:val="00877B88"/>
    <w:rsid w:val="0088113B"/>
    <w:rsid w:val="00881341"/>
    <w:rsid w:val="008838E8"/>
    <w:rsid w:val="00884DEF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D73FD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262D"/>
    <w:rsid w:val="0093541D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5A8A"/>
    <w:rsid w:val="009B2183"/>
    <w:rsid w:val="009B3807"/>
    <w:rsid w:val="009B4EE3"/>
    <w:rsid w:val="009B671E"/>
    <w:rsid w:val="009C041E"/>
    <w:rsid w:val="009C2062"/>
    <w:rsid w:val="009C7B9A"/>
    <w:rsid w:val="009D21B9"/>
    <w:rsid w:val="009D7E8F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66C"/>
    <w:rsid w:val="00A50DAE"/>
    <w:rsid w:val="00A5213D"/>
    <w:rsid w:val="00A5222C"/>
    <w:rsid w:val="00A60320"/>
    <w:rsid w:val="00A61B4A"/>
    <w:rsid w:val="00A622CC"/>
    <w:rsid w:val="00A64D8E"/>
    <w:rsid w:val="00A66845"/>
    <w:rsid w:val="00A6719A"/>
    <w:rsid w:val="00A72FC5"/>
    <w:rsid w:val="00A730E3"/>
    <w:rsid w:val="00A77CF6"/>
    <w:rsid w:val="00A84BA8"/>
    <w:rsid w:val="00A84C50"/>
    <w:rsid w:val="00A87D1C"/>
    <w:rsid w:val="00A91283"/>
    <w:rsid w:val="00AA132F"/>
    <w:rsid w:val="00AA1FDE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35D"/>
    <w:rsid w:val="00B27D8C"/>
    <w:rsid w:val="00B32BA7"/>
    <w:rsid w:val="00B33E59"/>
    <w:rsid w:val="00B340A8"/>
    <w:rsid w:val="00B3428E"/>
    <w:rsid w:val="00B36993"/>
    <w:rsid w:val="00B405E1"/>
    <w:rsid w:val="00B40E12"/>
    <w:rsid w:val="00B427B1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5677"/>
    <w:rsid w:val="00B80646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10ED"/>
    <w:rsid w:val="00BD4346"/>
    <w:rsid w:val="00BE051D"/>
    <w:rsid w:val="00BE756D"/>
    <w:rsid w:val="00BF2674"/>
    <w:rsid w:val="00BF2B34"/>
    <w:rsid w:val="00BF3754"/>
    <w:rsid w:val="00C00F3F"/>
    <w:rsid w:val="00C028A2"/>
    <w:rsid w:val="00C035C7"/>
    <w:rsid w:val="00C058AE"/>
    <w:rsid w:val="00C12062"/>
    <w:rsid w:val="00C2620F"/>
    <w:rsid w:val="00C34F4C"/>
    <w:rsid w:val="00C428F1"/>
    <w:rsid w:val="00C50118"/>
    <w:rsid w:val="00C50B17"/>
    <w:rsid w:val="00C602B2"/>
    <w:rsid w:val="00C61935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C52E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17F"/>
    <w:rsid w:val="00CF6830"/>
    <w:rsid w:val="00CF771C"/>
    <w:rsid w:val="00D00EF4"/>
    <w:rsid w:val="00D04E6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95D"/>
    <w:rsid w:val="00D80DEB"/>
    <w:rsid w:val="00D820AF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1E33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2D8"/>
    <w:rsid w:val="00E8076C"/>
    <w:rsid w:val="00E86E4B"/>
    <w:rsid w:val="00E87DA4"/>
    <w:rsid w:val="00E90D3E"/>
    <w:rsid w:val="00E95239"/>
    <w:rsid w:val="00E95600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5C1"/>
    <w:rsid w:val="00ED592D"/>
    <w:rsid w:val="00ED6438"/>
    <w:rsid w:val="00EE00CF"/>
    <w:rsid w:val="00EE0612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1D8"/>
    <w:rsid w:val="00F83448"/>
    <w:rsid w:val="00F917CF"/>
    <w:rsid w:val="00F93BAE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2F89"/>
    <w:rsid w:val="00FF25E5"/>
    <w:rsid w:val="00FF34BC"/>
    <w:rsid w:val="00FF6C56"/>
    <w:rsid w:val="00FF754B"/>
    <w:rsid w:val="0133191D"/>
    <w:rsid w:val="01F141B7"/>
    <w:rsid w:val="0203CBC3"/>
    <w:rsid w:val="024774ED"/>
    <w:rsid w:val="032CF40B"/>
    <w:rsid w:val="0386A179"/>
    <w:rsid w:val="03EFC36D"/>
    <w:rsid w:val="041F1A7A"/>
    <w:rsid w:val="04C718A6"/>
    <w:rsid w:val="0566420C"/>
    <w:rsid w:val="056CB02A"/>
    <w:rsid w:val="05BED9C3"/>
    <w:rsid w:val="05E9FBB8"/>
    <w:rsid w:val="062A38B9"/>
    <w:rsid w:val="06B343D1"/>
    <w:rsid w:val="06E07C80"/>
    <w:rsid w:val="07180B1A"/>
    <w:rsid w:val="07243CBC"/>
    <w:rsid w:val="07B7E101"/>
    <w:rsid w:val="082C0BFC"/>
    <w:rsid w:val="084D891B"/>
    <w:rsid w:val="084E3049"/>
    <w:rsid w:val="084E505D"/>
    <w:rsid w:val="08A6BCB2"/>
    <w:rsid w:val="08BCB128"/>
    <w:rsid w:val="08EBDB3A"/>
    <w:rsid w:val="08EF236C"/>
    <w:rsid w:val="09FC46C1"/>
    <w:rsid w:val="0A5D8D18"/>
    <w:rsid w:val="0AF75568"/>
    <w:rsid w:val="0B179151"/>
    <w:rsid w:val="0BB1E709"/>
    <w:rsid w:val="0BE95B95"/>
    <w:rsid w:val="0C33E156"/>
    <w:rsid w:val="0C353486"/>
    <w:rsid w:val="0C5075FD"/>
    <w:rsid w:val="0C5DDAC8"/>
    <w:rsid w:val="0D21C029"/>
    <w:rsid w:val="0D4EEC82"/>
    <w:rsid w:val="0D78346A"/>
    <w:rsid w:val="0DD01E05"/>
    <w:rsid w:val="0E141B68"/>
    <w:rsid w:val="0E218F42"/>
    <w:rsid w:val="0E275BF3"/>
    <w:rsid w:val="0E535382"/>
    <w:rsid w:val="0F271697"/>
    <w:rsid w:val="0F3F1E73"/>
    <w:rsid w:val="0F9B3D45"/>
    <w:rsid w:val="10272BAC"/>
    <w:rsid w:val="1084F054"/>
    <w:rsid w:val="10BB3ECA"/>
    <w:rsid w:val="10CE0364"/>
    <w:rsid w:val="112EC8F4"/>
    <w:rsid w:val="11DC77EE"/>
    <w:rsid w:val="11E8D427"/>
    <w:rsid w:val="1254029E"/>
    <w:rsid w:val="12EA4F93"/>
    <w:rsid w:val="1301FCA4"/>
    <w:rsid w:val="13352159"/>
    <w:rsid w:val="1336C9C7"/>
    <w:rsid w:val="13C7D9E1"/>
    <w:rsid w:val="13E70539"/>
    <w:rsid w:val="140620EE"/>
    <w:rsid w:val="1426FFD0"/>
    <w:rsid w:val="143E170F"/>
    <w:rsid w:val="145104E5"/>
    <w:rsid w:val="148A95C5"/>
    <w:rsid w:val="14B8DBDA"/>
    <w:rsid w:val="14F19161"/>
    <w:rsid w:val="1574CD0A"/>
    <w:rsid w:val="15C60E0C"/>
    <w:rsid w:val="15E58BA6"/>
    <w:rsid w:val="1622D785"/>
    <w:rsid w:val="16A278B9"/>
    <w:rsid w:val="16D6362C"/>
    <w:rsid w:val="17557F46"/>
    <w:rsid w:val="17C8141B"/>
    <w:rsid w:val="18069ED5"/>
    <w:rsid w:val="1885DB43"/>
    <w:rsid w:val="18AEFA52"/>
    <w:rsid w:val="18C0B342"/>
    <w:rsid w:val="194EFF09"/>
    <w:rsid w:val="1994BFB9"/>
    <w:rsid w:val="1A2B8474"/>
    <w:rsid w:val="1B0481D2"/>
    <w:rsid w:val="1B3CFA0F"/>
    <w:rsid w:val="1B81A8B1"/>
    <w:rsid w:val="1B901D80"/>
    <w:rsid w:val="1B9586C3"/>
    <w:rsid w:val="1BC10A02"/>
    <w:rsid w:val="1BD78993"/>
    <w:rsid w:val="1BFD1D0A"/>
    <w:rsid w:val="1D2F425E"/>
    <w:rsid w:val="1D3208BF"/>
    <w:rsid w:val="1D51F705"/>
    <w:rsid w:val="1D7F166E"/>
    <w:rsid w:val="1D7F7E58"/>
    <w:rsid w:val="1D9480F4"/>
    <w:rsid w:val="1DDD8C22"/>
    <w:rsid w:val="1DDE0ECD"/>
    <w:rsid w:val="1DE9E4D5"/>
    <w:rsid w:val="1EBCE8E6"/>
    <w:rsid w:val="1EFDF1E6"/>
    <w:rsid w:val="1F04E578"/>
    <w:rsid w:val="1F080DF3"/>
    <w:rsid w:val="1F60153A"/>
    <w:rsid w:val="1F93D519"/>
    <w:rsid w:val="1FCEC4E5"/>
    <w:rsid w:val="1FD0807C"/>
    <w:rsid w:val="1FE253F8"/>
    <w:rsid w:val="2012003D"/>
    <w:rsid w:val="209391E2"/>
    <w:rsid w:val="20AAC6A9"/>
    <w:rsid w:val="21544BEB"/>
    <w:rsid w:val="21983C03"/>
    <w:rsid w:val="219E4C21"/>
    <w:rsid w:val="21B2828A"/>
    <w:rsid w:val="21C226FB"/>
    <w:rsid w:val="21C4EA14"/>
    <w:rsid w:val="22A3AAB9"/>
    <w:rsid w:val="22BFB1F7"/>
    <w:rsid w:val="22F4914F"/>
    <w:rsid w:val="2322F435"/>
    <w:rsid w:val="239B1784"/>
    <w:rsid w:val="23E0E649"/>
    <w:rsid w:val="24C61330"/>
    <w:rsid w:val="252E36FD"/>
    <w:rsid w:val="25C39D07"/>
    <w:rsid w:val="25E32A83"/>
    <w:rsid w:val="263ECA9E"/>
    <w:rsid w:val="267938F6"/>
    <w:rsid w:val="26F35786"/>
    <w:rsid w:val="26F4A063"/>
    <w:rsid w:val="27C794C8"/>
    <w:rsid w:val="28EE41B4"/>
    <w:rsid w:val="295445CA"/>
    <w:rsid w:val="29BA34DF"/>
    <w:rsid w:val="29CDCED8"/>
    <w:rsid w:val="2A111E48"/>
    <w:rsid w:val="2A4553C4"/>
    <w:rsid w:val="2A82AFE5"/>
    <w:rsid w:val="2B4D3A98"/>
    <w:rsid w:val="2CEC3064"/>
    <w:rsid w:val="2D57110B"/>
    <w:rsid w:val="2D6B1AD9"/>
    <w:rsid w:val="2D9987F2"/>
    <w:rsid w:val="2DA1AA9B"/>
    <w:rsid w:val="2DD6CC37"/>
    <w:rsid w:val="2E290A07"/>
    <w:rsid w:val="2E2992C5"/>
    <w:rsid w:val="2E48D0B3"/>
    <w:rsid w:val="2EB8F9E2"/>
    <w:rsid w:val="2EF00376"/>
    <w:rsid w:val="2F82939D"/>
    <w:rsid w:val="2F867659"/>
    <w:rsid w:val="30BE03BF"/>
    <w:rsid w:val="30BE2158"/>
    <w:rsid w:val="30E4D05A"/>
    <w:rsid w:val="314773B8"/>
    <w:rsid w:val="335D7C5D"/>
    <w:rsid w:val="33650A61"/>
    <w:rsid w:val="33BA38A9"/>
    <w:rsid w:val="33CFEEC8"/>
    <w:rsid w:val="34299D64"/>
    <w:rsid w:val="34E7149D"/>
    <w:rsid w:val="3580C5DA"/>
    <w:rsid w:val="35E1A623"/>
    <w:rsid w:val="35F0F296"/>
    <w:rsid w:val="35F3E46A"/>
    <w:rsid w:val="3641201B"/>
    <w:rsid w:val="36424A26"/>
    <w:rsid w:val="364E33F0"/>
    <w:rsid w:val="36A9688E"/>
    <w:rsid w:val="36AF2FD3"/>
    <w:rsid w:val="3784F7A0"/>
    <w:rsid w:val="37C5B711"/>
    <w:rsid w:val="37D4ADB1"/>
    <w:rsid w:val="37E64CA5"/>
    <w:rsid w:val="386DC254"/>
    <w:rsid w:val="38EE320E"/>
    <w:rsid w:val="390EAB33"/>
    <w:rsid w:val="39184344"/>
    <w:rsid w:val="391B97E9"/>
    <w:rsid w:val="3963EEBE"/>
    <w:rsid w:val="3975F751"/>
    <w:rsid w:val="398EBDDA"/>
    <w:rsid w:val="39D67EFF"/>
    <w:rsid w:val="39DDB8CC"/>
    <w:rsid w:val="3A1C97A3"/>
    <w:rsid w:val="3A216E10"/>
    <w:rsid w:val="3A2D4AE6"/>
    <w:rsid w:val="3A34FDEC"/>
    <w:rsid w:val="3AA1B4EB"/>
    <w:rsid w:val="3AA2D0E6"/>
    <w:rsid w:val="3BD64591"/>
    <w:rsid w:val="3BD6AF47"/>
    <w:rsid w:val="3BE0DFD2"/>
    <w:rsid w:val="3BEE93FF"/>
    <w:rsid w:val="3C076048"/>
    <w:rsid w:val="3CBE724D"/>
    <w:rsid w:val="3CE1480A"/>
    <w:rsid w:val="3D51E627"/>
    <w:rsid w:val="3D57B88F"/>
    <w:rsid w:val="3DC9FA49"/>
    <w:rsid w:val="3DDACAFF"/>
    <w:rsid w:val="3DFAAC28"/>
    <w:rsid w:val="3E22D060"/>
    <w:rsid w:val="3E79E0AB"/>
    <w:rsid w:val="3ED5C91D"/>
    <w:rsid w:val="3F333346"/>
    <w:rsid w:val="3F536F21"/>
    <w:rsid w:val="3F913F93"/>
    <w:rsid w:val="4061EA8B"/>
    <w:rsid w:val="4067DE9A"/>
    <w:rsid w:val="406AD462"/>
    <w:rsid w:val="4093BC43"/>
    <w:rsid w:val="409678B1"/>
    <w:rsid w:val="4097DDF6"/>
    <w:rsid w:val="40E96AC7"/>
    <w:rsid w:val="41257162"/>
    <w:rsid w:val="41542D55"/>
    <w:rsid w:val="41683716"/>
    <w:rsid w:val="417B6D6A"/>
    <w:rsid w:val="41F1E8B4"/>
    <w:rsid w:val="42F0FB81"/>
    <w:rsid w:val="42F1D1D9"/>
    <w:rsid w:val="43B5D94F"/>
    <w:rsid w:val="43DA3E51"/>
    <w:rsid w:val="44005638"/>
    <w:rsid w:val="44259A6E"/>
    <w:rsid w:val="4439DECE"/>
    <w:rsid w:val="444E2D0D"/>
    <w:rsid w:val="4466B3E8"/>
    <w:rsid w:val="446FA37B"/>
    <w:rsid w:val="44AF684D"/>
    <w:rsid w:val="44C3A36E"/>
    <w:rsid w:val="44EDE039"/>
    <w:rsid w:val="44FA2BDB"/>
    <w:rsid w:val="4514049C"/>
    <w:rsid w:val="45399B4E"/>
    <w:rsid w:val="45440FB9"/>
    <w:rsid w:val="46BFBD84"/>
    <w:rsid w:val="46CCA157"/>
    <w:rsid w:val="4714D40B"/>
    <w:rsid w:val="471BC096"/>
    <w:rsid w:val="47EFE67C"/>
    <w:rsid w:val="482F36AD"/>
    <w:rsid w:val="48CA64D6"/>
    <w:rsid w:val="48D99E87"/>
    <w:rsid w:val="48DC14A0"/>
    <w:rsid w:val="48F81375"/>
    <w:rsid w:val="48FD14B3"/>
    <w:rsid w:val="490B3DC5"/>
    <w:rsid w:val="4917AAB8"/>
    <w:rsid w:val="498E5D66"/>
    <w:rsid w:val="4B234851"/>
    <w:rsid w:val="4C0DA154"/>
    <w:rsid w:val="4C3757AF"/>
    <w:rsid w:val="4C442104"/>
    <w:rsid w:val="4D1054A4"/>
    <w:rsid w:val="4D40C3D9"/>
    <w:rsid w:val="4D4B7EF9"/>
    <w:rsid w:val="4D506AB7"/>
    <w:rsid w:val="4D50F85C"/>
    <w:rsid w:val="4DA6E34F"/>
    <w:rsid w:val="4DBCA32E"/>
    <w:rsid w:val="4DC0B654"/>
    <w:rsid w:val="4E31A961"/>
    <w:rsid w:val="4ED265DE"/>
    <w:rsid w:val="4EF7BB17"/>
    <w:rsid w:val="4EFF5265"/>
    <w:rsid w:val="4F149882"/>
    <w:rsid w:val="4F31C17D"/>
    <w:rsid w:val="4F45FC30"/>
    <w:rsid w:val="4F7EE280"/>
    <w:rsid w:val="4FE40B78"/>
    <w:rsid w:val="4FE7C941"/>
    <w:rsid w:val="50008260"/>
    <w:rsid w:val="50309153"/>
    <w:rsid w:val="5117C171"/>
    <w:rsid w:val="51650B2E"/>
    <w:rsid w:val="519980C1"/>
    <w:rsid w:val="51EF82A4"/>
    <w:rsid w:val="5247A876"/>
    <w:rsid w:val="527885B7"/>
    <w:rsid w:val="53263466"/>
    <w:rsid w:val="532AF729"/>
    <w:rsid w:val="532EB403"/>
    <w:rsid w:val="53642546"/>
    <w:rsid w:val="536EAB4F"/>
    <w:rsid w:val="53C331F4"/>
    <w:rsid w:val="5438A20A"/>
    <w:rsid w:val="54D4F273"/>
    <w:rsid w:val="54E4B37D"/>
    <w:rsid w:val="5507D6ED"/>
    <w:rsid w:val="552D4761"/>
    <w:rsid w:val="55332BE5"/>
    <w:rsid w:val="55879E30"/>
    <w:rsid w:val="55AF9BBA"/>
    <w:rsid w:val="562F4395"/>
    <w:rsid w:val="56585460"/>
    <w:rsid w:val="566127BF"/>
    <w:rsid w:val="566EDEF9"/>
    <w:rsid w:val="56B406D7"/>
    <w:rsid w:val="56BE455E"/>
    <w:rsid w:val="572A1CE8"/>
    <w:rsid w:val="573BAE5B"/>
    <w:rsid w:val="57524903"/>
    <w:rsid w:val="577287D9"/>
    <w:rsid w:val="5779B34C"/>
    <w:rsid w:val="578077BB"/>
    <w:rsid w:val="57D06C97"/>
    <w:rsid w:val="584913BF"/>
    <w:rsid w:val="5870C8D8"/>
    <w:rsid w:val="58D5DEBF"/>
    <w:rsid w:val="591C5324"/>
    <w:rsid w:val="593E9696"/>
    <w:rsid w:val="597221D2"/>
    <w:rsid w:val="5996140A"/>
    <w:rsid w:val="59BD1C0B"/>
    <w:rsid w:val="59E9B4F3"/>
    <w:rsid w:val="59EC91AA"/>
    <w:rsid w:val="59FE1691"/>
    <w:rsid w:val="5A4DB513"/>
    <w:rsid w:val="5A87467F"/>
    <w:rsid w:val="5AB941AA"/>
    <w:rsid w:val="5AE5E168"/>
    <w:rsid w:val="5C5BCD6E"/>
    <w:rsid w:val="5D234783"/>
    <w:rsid w:val="5D3C4F6A"/>
    <w:rsid w:val="5D44F5D9"/>
    <w:rsid w:val="5D6D2D76"/>
    <w:rsid w:val="5D8A3B57"/>
    <w:rsid w:val="5DA3D450"/>
    <w:rsid w:val="5DCADD5E"/>
    <w:rsid w:val="5E4E6CC2"/>
    <w:rsid w:val="5E69AA34"/>
    <w:rsid w:val="5E7CB0CF"/>
    <w:rsid w:val="5E998F14"/>
    <w:rsid w:val="5EA1C3D2"/>
    <w:rsid w:val="5EB8B431"/>
    <w:rsid w:val="5EFBE751"/>
    <w:rsid w:val="6003D92E"/>
    <w:rsid w:val="6025BCB8"/>
    <w:rsid w:val="60C69D77"/>
    <w:rsid w:val="6103CA7E"/>
    <w:rsid w:val="6132E046"/>
    <w:rsid w:val="61494462"/>
    <w:rsid w:val="61728814"/>
    <w:rsid w:val="61AE8A39"/>
    <w:rsid w:val="61B3512F"/>
    <w:rsid w:val="62046A1D"/>
    <w:rsid w:val="62636930"/>
    <w:rsid w:val="6266527E"/>
    <w:rsid w:val="629036BA"/>
    <w:rsid w:val="632690FD"/>
    <w:rsid w:val="639528D1"/>
    <w:rsid w:val="63EF66F5"/>
    <w:rsid w:val="6430288E"/>
    <w:rsid w:val="6457ADF5"/>
    <w:rsid w:val="645A1F1A"/>
    <w:rsid w:val="6476868E"/>
    <w:rsid w:val="648CCD2D"/>
    <w:rsid w:val="64B5D40D"/>
    <w:rsid w:val="64DA57B8"/>
    <w:rsid w:val="650FD283"/>
    <w:rsid w:val="652F4325"/>
    <w:rsid w:val="654D0474"/>
    <w:rsid w:val="66242080"/>
    <w:rsid w:val="663E514F"/>
    <w:rsid w:val="66420C41"/>
    <w:rsid w:val="6673856F"/>
    <w:rsid w:val="6695683E"/>
    <w:rsid w:val="6720578D"/>
    <w:rsid w:val="67C0CA06"/>
    <w:rsid w:val="67CFDCE2"/>
    <w:rsid w:val="67D37682"/>
    <w:rsid w:val="6816F1F1"/>
    <w:rsid w:val="699CA4D4"/>
    <w:rsid w:val="6A650638"/>
    <w:rsid w:val="6A9EBC52"/>
    <w:rsid w:val="6AA009B4"/>
    <w:rsid w:val="6AB3041D"/>
    <w:rsid w:val="6AC85F19"/>
    <w:rsid w:val="6B161515"/>
    <w:rsid w:val="6B326188"/>
    <w:rsid w:val="6B588DAE"/>
    <w:rsid w:val="6BBC0FB5"/>
    <w:rsid w:val="6BD34BF6"/>
    <w:rsid w:val="6BF75411"/>
    <w:rsid w:val="6C3EF90A"/>
    <w:rsid w:val="6C4AFD5B"/>
    <w:rsid w:val="6C89E10E"/>
    <w:rsid w:val="6C8B8EC2"/>
    <w:rsid w:val="6C8C5FD0"/>
    <w:rsid w:val="6C8FF871"/>
    <w:rsid w:val="6D20B623"/>
    <w:rsid w:val="6D78CD73"/>
    <w:rsid w:val="6DBFB2B5"/>
    <w:rsid w:val="6DCA3083"/>
    <w:rsid w:val="6DEC33BA"/>
    <w:rsid w:val="6E0ED06B"/>
    <w:rsid w:val="6E15FEA7"/>
    <w:rsid w:val="6E568C6F"/>
    <w:rsid w:val="6EA4D5D4"/>
    <w:rsid w:val="6EA9C0BF"/>
    <w:rsid w:val="6EB383F6"/>
    <w:rsid w:val="6F0B6823"/>
    <w:rsid w:val="6F650E85"/>
    <w:rsid w:val="70026F22"/>
    <w:rsid w:val="703312BD"/>
    <w:rsid w:val="7050F4AD"/>
    <w:rsid w:val="706E36CE"/>
    <w:rsid w:val="7084C56D"/>
    <w:rsid w:val="70B89A48"/>
    <w:rsid w:val="70FAD51F"/>
    <w:rsid w:val="71083462"/>
    <w:rsid w:val="7118CB83"/>
    <w:rsid w:val="7154AEB9"/>
    <w:rsid w:val="7171B08D"/>
    <w:rsid w:val="71A68424"/>
    <w:rsid w:val="71E2A9CB"/>
    <w:rsid w:val="7296FFE6"/>
    <w:rsid w:val="7330E0F5"/>
    <w:rsid w:val="73B53AF0"/>
    <w:rsid w:val="73CBC8C2"/>
    <w:rsid w:val="74257870"/>
    <w:rsid w:val="746FD3D6"/>
    <w:rsid w:val="7475C47D"/>
    <w:rsid w:val="747A8004"/>
    <w:rsid w:val="74DE19EE"/>
    <w:rsid w:val="7538D64F"/>
    <w:rsid w:val="75CE4C03"/>
    <w:rsid w:val="760A495F"/>
    <w:rsid w:val="7743B77C"/>
    <w:rsid w:val="77740C04"/>
    <w:rsid w:val="7793BD81"/>
    <w:rsid w:val="780B43E5"/>
    <w:rsid w:val="7829223F"/>
    <w:rsid w:val="78307877"/>
    <w:rsid w:val="78C896B7"/>
    <w:rsid w:val="78DE9285"/>
    <w:rsid w:val="791D1FA0"/>
    <w:rsid w:val="79219818"/>
    <w:rsid w:val="7973BDCA"/>
    <w:rsid w:val="79C819DA"/>
    <w:rsid w:val="79D258D6"/>
    <w:rsid w:val="7A263E9F"/>
    <w:rsid w:val="7A6A52A5"/>
    <w:rsid w:val="7AA23791"/>
    <w:rsid w:val="7B24ED24"/>
    <w:rsid w:val="7C3307B9"/>
    <w:rsid w:val="7C6643A7"/>
    <w:rsid w:val="7CE8CD56"/>
    <w:rsid w:val="7CF0A787"/>
    <w:rsid w:val="7D4DFCA1"/>
    <w:rsid w:val="7D645052"/>
    <w:rsid w:val="7D797E54"/>
    <w:rsid w:val="7D8E536F"/>
    <w:rsid w:val="7DA45E6D"/>
    <w:rsid w:val="7DC25745"/>
    <w:rsid w:val="7E079B82"/>
    <w:rsid w:val="7EA2B821"/>
    <w:rsid w:val="7EBF5803"/>
    <w:rsid w:val="7FB9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na.hambruch@basf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381768" TargetMode="External"/><Relationship Id="rId12" Type="http://schemas.openxmlformats.org/officeDocument/2006/relationships/hyperlink" Target="mailto:nina.hambruch@basf.com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rothee.funk-weyer@basf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kostja.renko@bfr.bund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stantinos.stefanidis@basf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A97E33" w:rsidP="00A97E33">
          <w:pPr>
            <w:pStyle w:val="ED42545D3E612540A099E35CCBECFED52"/>
          </w:pPr>
          <w:r w:rsidRPr="0033049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A97E33" w:rsidP="00A97E33">
          <w:pPr>
            <w:pStyle w:val="59F47C69DF64844CB1DBB3B0466B73122"/>
          </w:pPr>
          <w:r w:rsidRPr="00330494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0A7D"/>
    <w:rsid w:val="002452FD"/>
    <w:rsid w:val="002470A6"/>
    <w:rsid w:val="00251E04"/>
    <w:rsid w:val="00257C3C"/>
    <w:rsid w:val="002667E5"/>
    <w:rsid w:val="0027616B"/>
    <w:rsid w:val="002777AC"/>
    <w:rsid w:val="00287B01"/>
    <w:rsid w:val="002F6418"/>
    <w:rsid w:val="002F76E2"/>
    <w:rsid w:val="00305710"/>
    <w:rsid w:val="00344E88"/>
    <w:rsid w:val="00356726"/>
    <w:rsid w:val="003C2AEF"/>
    <w:rsid w:val="003C4629"/>
    <w:rsid w:val="003D5DD0"/>
    <w:rsid w:val="003E657A"/>
    <w:rsid w:val="003F25B4"/>
    <w:rsid w:val="004232DB"/>
    <w:rsid w:val="004353B1"/>
    <w:rsid w:val="00445550"/>
    <w:rsid w:val="0045037E"/>
    <w:rsid w:val="004976D3"/>
    <w:rsid w:val="004A4512"/>
    <w:rsid w:val="004A526F"/>
    <w:rsid w:val="004C6401"/>
    <w:rsid w:val="0051075A"/>
    <w:rsid w:val="00510F54"/>
    <w:rsid w:val="005147FB"/>
    <w:rsid w:val="005302C4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80D6E"/>
    <w:rsid w:val="00792E1F"/>
    <w:rsid w:val="007B72C5"/>
    <w:rsid w:val="007F1F0B"/>
    <w:rsid w:val="00801C92"/>
    <w:rsid w:val="00874302"/>
    <w:rsid w:val="00881341"/>
    <w:rsid w:val="00884DEF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D7E8F"/>
    <w:rsid w:val="009E354D"/>
    <w:rsid w:val="00A12489"/>
    <w:rsid w:val="00A128CE"/>
    <w:rsid w:val="00A3565A"/>
    <w:rsid w:val="00A36FC3"/>
    <w:rsid w:val="00A439E7"/>
    <w:rsid w:val="00A464FD"/>
    <w:rsid w:val="00A4768E"/>
    <w:rsid w:val="00A560AC"/>
    <w:rsid w:val="00A5699C"/>
    <w:rsid w:val="00A62F99"/>
    <w:rsid w:val="00A74D32"/>
    <w:rsid w:val="00A867C2"/>
    <w:rsid w:val="00A87D1C"/>
    <w:rsid w:val="00A97E33"/>
    <w:rsid w:val="00AC597A"/>
    <w:rsid w:val="00AE1BA8"/>
    <w:rsid w:val="00AE42DD"/>
    <w:rsid w:val="00AF2564"/>
    <w:rsid w:val="00B04933"/>
    <w:rsid w:val="00B1083B"/>
    <w:rsid w:val="00B163FE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01F1D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2141</Words>
  <Characters>11653</Characters>
  <Application>Microsoft Office Word</Application>
  <DocSecurity>0</DocSecurity>
  <Lines>306</Lines>
  <Paragraphs>143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36</cp:revision>
  <dcterms:created xsi:type="dcterms:W3CDTF">2026-03-23T11:57:00Z</dcterms:created>
  <dcterms:modified xsi:type="dcterms:W3CDTF">2026-03-30T17:15:00Z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