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6D87D8E3" w:rsidR="006E4797" w:rsidRPr="004866B4" w:rsidRDefault="00551D82" w:rsidP="004866B4">
      <w:pPr>
        <w:pBdr>
          <w:top w:val="nil"/>
          <w:left w:val="nil"/>
          <w:bottom w:val="nil"/>
          <w:right w:val="nil"/>
          <w:between w:val="nil"/>
        </w:pBdr>
      </w:pPr>
      <w:r w:rsidRPr="004866B4">
        <w:rPr>
          <w:b/>
        </w:rPr>
        <w:t>TITLE:</w:t>
      </w:r>
      <w:r w:rsidRPr="004866B4">
        <w:t xml:space="preserve"> </w:t>
      </w:r>
    </w:p>
    <w:p w14:paraId="59AAC127" w14:textId="51598413" w:rsidR="006E4797" w:rsidRPr="004866B4" w:rsidRDefault="00DE20D8" w:rsidP="004866B4">
      <w:r w:rsidRPr="004866B4">
        <w:t>RNA-Associated Chromatin DNA–DNA Interaction Method</w:t>
      </w:r>
    </w:p>
    <w:p w14:paraId="06C0C87E" w14:textId="77777777" w:rsidR="006E4797" w:rsidRPr="004866B4" w:rsidRDefault="006E4797" w:rsidP="004866B4">
      <w:pPr>
        <w:rPr>
          <w:b/>
        </w:rPr>
      </w:pPr>
    </w:p>
    <w:p w14:paraId="2CD8481E" w14:textId="5E6EA7E6" w:rsidR="006E4797" w:rsidRPr="004866B4" w:rsidRDefault="00551D82" w:rsidP="004866B4">
      <w:r w:rsidRPr="004866B4">
        <w:rPr>
          <w:b/>
        </w:rPr>
        <w:t xml:space="preserve">AUTHORS AND AFFILIATIONS: </w:t>
      </w:r>
    </w:p>
    <w:p w14:paraId="3128FD85" w14:textId="2D372E4E" w:rsidR="00614462" w:rsidRPr="004866B4" w:rsidRDefault="00681893" w:rsidP="004866B4">
      <w:r w:rsidRPr="004866B4">
        <w:t xml:space="preserve">Tong Gao, </w:t>
      </w:r>
      <w:r w:rsidR="00614462" w:rsidRPr="004866B4">
        <w:t xml:space="preserve">Duo Ning, </w:t>
      </w:r>
      <w:proofErr w:type="spellStart"/>
      <w:r w:rsidRPr="004866B4">
        <w:t>Guoshuai</w:t>
      </w:r>
      <w:proofErr w:type="spellEnd"/>
      <w:r w:rsidRPr="004866B4">
        <w:t xml:space="preserve"> Liu,</w:t>
      </w:r>
      <w:r w:rsidR="00023D24" w:rsidRPr="004866B4">
        <w:t xml:space="preserve"> </w:t>
      </w:r>
      <w:proofErr w:type="spellStart"/>
      <w:r w:rsidR="00023D24" w:rsidRPr="004866B4">
        <w:t>Gengzhan</w:t>
      </w:r>
      <w:proofErr w:type="spellEnd"/>
      <w:r w:rsidR="00023D24" w:rsidRPr="004866B4">
        <w:t xml:space="preserve"> Chen, </w:t>
      </w:r>
      <w:proofErr w:type="spellStart"/>
      <w:r w:rsidRPr="004866B4">
        <w:t>Yuqing</w:t>
      </w:r>
      <w:proofErr w:type="spellEnd"/>
      <w:r w:rsidRPr="004866B4">
        <w:t xml:space="preserve"> Deng, </w:t>
      </w:r>
      <w:proofErr w:type="spellStart"/>
      <w:r w:rsidRPr="004866B4">
        <w:t>Rongrong</w:t>
      </w:r>
      <w:proofErr w:type="spellEnd"/>
      <w:r w:rsidRPr="004866B4">
        <w:t xml:space="preserve"> Chang, Simon </w:t>
      </w:r>
      <w:proofErr w:type="spellStart"/>
      <w:r w:rsidRPr="004866B4">
        <w:t>Zhongyuan</w:t>
      </w:r>
      <w:proofErr w:type="spellEnd"/>
      <w:r w:rsidRPr="004866B4">
        <w:t xml:space="preserve"> Tian, </w:t>
      </w:r>
      <w:r w:rsidR="00131E97" w:rsidRPr="004866B4">
        <w:t xml:space="preserve">Yang </w:t>
      </w:r>
      <w:proofErr w:type="spellStart"/>
      <w:r w:rsidR="00131E97" w:rsidRPr="004866B4">
        <w:t>Yang</w:t>
      </w:r>
      <w:proofErr w:type="spellEnd"/>
      <w:r w:rsidR="00131E97" w:rsidRPr="004866B4">
        <w:t xml:space="preserve">, </w:t>
      </w:r>
      <w:r w:rsidRPr="004866B4">
        <w:t>Meizhen Zheng</w:t>
      </w:r>
    </w:p>
    <w:p w14:paraId="6E710911" w14:textId="2B6083BB" w:rsidR="00681893" w:rsidRPr="004866B4" w:rsidRDefault="00681893" w:rsidP="004866B4"/>
    <w:p w14:paraId="30AA6671" w14:textId="32126A29" w:rsidR="00681893" w:rsidRDefault="00681893" w:rsidP="004866B4">
      <w:r w:rsidRPr="004866B4">
        <w:t xml:space="preserve">Department of Systems Biology, School of </w:t>
      </w:r>
      <w:r w:rsidR="00CC13A1">
        <w:t>L</w:t>
      </w:r>
      <w:r w:rsidRPr="004866B4">
        <w:t>ife Sciences, Southern University of Science and Technology, Shenzhen, Guangdong, China</w:t>
      </w:r>
    </w:p>
    <w:p w14:paraId="6137CBBA" w14:textId="77777777" w:rsidR="00CC13A1" w:rsidRPr="004866B4" w:rsidRDefault="00CC13A1" w:rsidP="004866B4"/>
    <w:p w14:paraId="417B0AA7" w14:textId="0ED75B6D" w:rsidR="004866B4" w:rsidRDefault="004866B4" w:rsidP="004866B4">
      <w:r>
        <w:t>Email addresses of co-authors:</w:t>
      </w:r>
    </w:p>
    <w:p w14:paraId="77B1024F" w14:textId="6DB93154" w:rsidR="009038F7" w:rsidRDefault="004866B4" w:rsidP="004866B4">
      <w:pPr>
        <w:rPr>
          <w:vertAlign w:val="superscript"/>
        </w:rPr>
      </w:pPr>
      <w:r w:rsidRPr="004866B4">
        <w:t>Tong Gao</w:t>
      </w:r>
      <w:r w:rsidR="00F2171C">
        <w:tab/>
      </w:r>
      <w:r w:rsidR="00F2171C">
        <w:tab/>
      </w:r>
      <w:r w:rsidR="00F2171C">
        <w:tab/>
      </w:r>
      <w:r w:rsidR="00F2171C">
        <w:tab/>
        <w:t>(</w:t>
      </w:r>
      <w:r w:rsidR="009C5DC9" w:rsidRPr="009C5DC9">
        <w:t>12331396@mail.sustech.edu.cn</w:t>
      </w:r>
      <w:r w:rsidR="009C5DC9">
        <w:t>)</w:t>
      </w:r>
    </w:p>
    <w:p w14:paraId="2EF936C5" w14:textId="3ABF970D" w:rsidR="009038F7" w:rsidRDefault="004866B4" w:rsidP="004866B4">
      <w:pPr>
        <w:rPr>
          <w:vertAlign w:val="superscript"/>
        </w:rPr>
      </w:pPr>
      <w:r w:rsidRPr="004866B4">
        <w:t>Duo Ning</w:t>
      </w:r>
      <w:r w:rsidR="009C5DC9">
        <w:tab/>
      </w:r>
      <w:r w:rsidR="009C5DC9">
        <w:tab/>
      </w:r>
      <w:r w:rsidR="009C5DC9">
        <w:tab/>
      </w:r>
      <w:r w:rsidR="009C5DC9">
        <w:tab/>
        <w:t>(</w:t>
      </w:r>
      <w:r w:rsidR="009C5DC9" w:rsidRPr="009C5DC9">
        <w:t>12031138@mail.sustech.edu.cn</w:t>
      </w:r>
      <w:r w:rsidR="009C5DC9">
        <w:t>)</w:t>
      </w:r>
    </w:p>
    <w:p w14:paraId="08817679" w14:textId="77E73B57" w:rsidR="009038F7" w:rsidRDefault="004866B4" w:rsidP="004866B4">
      <w:pPr>
        <w:rPr>
          <w:vertAlign w:val="superscript"/>
        </w:rPr>
      </w:pPr>
      <w:proofErr w:type="spellStart"/>
      <w:r w:rsidRPr="004866B4">
        <w:t>Guoshuai</w:t>
      </w:r>
      <w:proofErr w:type="spellEnd"/>
      <w:r w:rsidRPr="004866B4">
        <w:t xml:space="preserve"> Liu</w:t>
      </w:r>
      <w:r w:rsidR="004B4869">
        <w:tab/>
      </w:r>
      <w:r w:rsidR="004B4869">
        <w:tab/>
      </w:r>
      <w:r w:rsidR="004B4869">
        <w:tab/>
      </w:r>
      <w:r w:rsidR="004B4869">
        <w:tab/>
        <w:t>(</w:t>
      </w:r>
      <w:r w:rsidR="004B4869" w:rsidRPr="004B4869">
        <w:t>12532901@mail.sustech.edu.cn</w:t>
      </w:r>
      <w:r w:rsidR="004B4869">
        <w:t>)</w:t>
      </w:r>
    </w:p>
    <w:p w14:paraId="3DC07387" w14:textId="02D2A37D" w:rsidR="009038F7" w:rsidRDefault="004866B4" w:rsidP="004866B4">
      <w:pPr>
        <w:rPr>
          <w:vertAlign w:val="superscript"/>
        </w:rPr>
      </w:pPr>
      <w:proofErr w:type="spellStart"/>
      <w:r w:rsidRPr="004866B4">
        <w:t>Gengzhan</w:t>
      </w:r>
      <w:proofErr w:type="spellEnd"/>
      <w:r w:rsidRPr="004866B4">
        <w:t xml:space="preserve"> Chen</w:t>
      </w:r>
      <w:r w:rsidR="004B4869">
        <w:tab/>
      </w:r>
      <w:r w:rsidR="004B4869">
        <w:tab/>
      </w:r>
      <w:r w:rsidR="004B4869">
        <w:tab/>
        <w:t>(</w:t>
      </w:r>
      <w:r w:rsidR="004B4869" w:rsidRPr="004B4869">
        <w:t>12233150@mail.sustech.edu.cn</w:t>
      </w:r>
      <w:r w:rsidR="004B4869">
        <w:t>)</w:t>
      </w:r>
    </w:p>
    <w:p w14:paraId="4BAEA816" w14:textId="5C49EA09" w:rsidR="009038F7" w:rsidRDefault="004866B4" w:rsidP="004866B4">
      <w:pPr>
        <w:rPr>
          <w:vertAlign w:val="superscript"/>
        </w:rPr>
      </w:pPr>
      <w:r w:rsidRPr="004866B4">
        <w:t>Yuqing Deng</w:t>
      </w:r>
      <w:r w:rsidR="004B4869">
        <w:tab/>
      </w:r>
      <w:r w:rsidR="004B4869">
        <w:tab/>
      </w:r>
      <w:r w:rsidR="004B4869">
        <w:tab/>
      </w:r>
      <w:r w:rsidR="004B4869">
        <w:tab/>
        <w:t>(</w:t>
      </w:r>
      <w:r w:rsidR="00442DEF" w:rsidRPr="00442DEF">
        <w:t>12233113@mail.sustech.edu.cn</w:t>
      </w:r>
      <w:r w:rsidR="00442DEF">
        <w:t>)</w:t>
      </w:r>
    </w:p>
    <w:p w14:paraId="18BABD04" w14:textId="65B00289" w:rsidR="009038F7" w:rsidRDefault="004866B4" w:rsidP="004866B4">
      <w:proofErr w:type="spellStart"/>
      <w:r w:rsidRPr="004866B4">
        <w:t>Rongrong</w:t>
      </w:r>
      <w:proofErr w:type="spellEnd"/>
      <w:r w:rsidRPr="004866B4">
        <w:t xml:space="preserve"> Chang</w:t>
      </w:r>
      <w:r w:rsidR="00442DEF">
        <w:tab/>
      </w:r>
      <w:r w:rsidR="00442DEF">
        <w:tab/>
      </w:r>
      <w:r w:rsidR="00442DEF">
        <w:tab/>
        <w:t>(</w:t>
      </w:r>
      <w:r w:rsidR="00442DEF" w:rsidRPr="00442DEF">
        <w:t>changrr@mail.sustech.edu.cn</w:t>
      </w:r>
      <w:r w:rsidR="00442DEF">
        <w:t>)</w:t>
      </w:r>
    </w:p>
    <w:p w14:paraId="3A25F0B5" w14:textId="0BAFEE0A" w:rsidR="004866B4" w:rsidRDefault="004866B4" w:rsidP="00814F4D">
      <w:r w:rsidRPr="004866B4">
        <w:t>Simon Zhongyuan Tian</w:t>
      </w:r>
      <w:r w:rsidR="00814F4D">
        <w:tab/>
      </w:r>
      <w:r w:rsidR="00814F4D">
        <w:tab/>
        <w:t>(tianzy3@sustech.edu.cn)</w:t>
      </w:r>
    </w:p>
    <w:p w14:paraId="521D476F" w14:textId="77777777" w:rsidR="004866B4" w:rsidRPr="004866B4" w:rsidRDefault="004866B4" w:rsidP="004866B4"/>
    <w:p w14:paraId="51FC39BC" w14:textId="7DB5A002" w:rsidR="00921D35" w:rsidRPr="004866B4" w:rsidRDefault="0085215B" w:rsidP="004866B4">
      <w:r w:rsidRPr="004866B4">
        <w:t>Correspon</w:t>
      </w:r>
      <w:r w:rsidR="004866B4">
        <w:t>ding</w:t>
      </w:r>
      <w:r w:rsidRPr="004866B4">
        <w:t xml:space="preserve"> </w:t>
      </w:r>
      <w:r w:rsidR="004866B4">
        <w:t>au</w:t>
      </w:r>
      <w:r w:rsidRPr="004866B4">
        <w:t>t</w:t>
      </w:r>
      <w:r w:rsidR="004866B4">
        <w:t>h</w:t>
      </w:r>
      <w:r w:rsidRPr="004866B4">
        <w:t>o</w:t>
      </w:r>
      <w:r w:rsidR="004866B4">
        <w:t>rs</w:t>
      </w:r>
      <w:r w:rsidRPr="004866B4">
        <w:t xml:space="preserve">: </w:t>
      </w:r>
    </w:p>
    <w:p w14:paraId="71634753" w14:textId="60A0B374" w:rsidR="004866B4" w:rsidRDefault="00131E97" w:rsidP="004866B4">
      <w:r w:rsidRPr="004866B4">
        <w:t xml:space="preserve">Yang </w:t>
      </w:r>
      <w:proofErr w:type="spellStart"/>
      <w:r w:rsidR="00921D35" w:rsidRPr="004866B4">
        <w:t>Y</w:t>
      </w:r>
      <w:r w:rsidRPr="004866B4">
        <w:t>ang</w:t>
      </w:r>
      <w:proofErr w:type="spellEnd"/>
      <w:r w:rsidR="004866B4">
        <w:tab/>
      </w:r>
      <w:r w:rsidR="004866B4">
        <w:tab/>
      </w:r>
      <w:r w:rsidR="009038F7">
        <w:tab/>
      </w:r>
      <w:r w:rsidR="009038F7">
        <w:tab/>
      </w:r>
      <w:r w:rsidR="004866B4">
        <w:t>(</w:t>
      </w:r>
      <w:r w:rsidR="004866B4" w:rsidRPr="00814F4D">
        <w:t>12131322@mail.sustech.edu.cn</w:t>
      </w:r>
      <w:r w:rsidR="004866B4">
        <w:t>)</w:t>
      </w:r>
    </w:p>
    <w:p w14:paraId="6E319858" w14:textId="682B903C" w:rsidR="0085215B" w:rsidRPr="00433CF1" w:rsidRDefault="0085215B" w:rsidP="004866B4">
      <w:pPr>
        <w:rPr>
          <w:lang w:val="de-DE"/>
        </w:rPr>
      </w:pPr>
      <w:r w:rsidRPr="00433CF1">
        <w:rPr>
          <w:lang w:val="de-DE"/>
        </w:rPr>
        <w:t>Meizhen Zheng</w:t>
      </w:r>
      <w:r w:rsidR="004866B4" w:rsidRPr="00433CF1">
        <w:rPr>
          <w:lang w:val="de-DE"/>
        </w:rPr>
        <w:tab/>
      </w:r>
      <w:r w:rsidR="009038F7" w:rsidRPr="00433CF1">
        <w:rPr>
          <w:lang w:val="de-DE"/>
        </w:rPr>
        <w:tab/>
      </w:r>
      <w:r w:rsidR="009038F7" w:rsidRPr="00433CF1">
        <w:rPr>
          <w:lang w:val="de-DE"/>
        </w:rPr>
        <w:tab/>
      </w:r>
      <w:r w:rsidR="004866B4" w:rsidRPr="00433CF1">
        <w:rPr>
          <w:lang w:val="de-DE"/>
        </w:rPr>
        <w:t>(zhengmz@sustech.edu.cn)</w:t>
      </w:r>
      <w:r w:rsidRPr="00433CF1">
        <w:rPr>
          <w:lang w:val="de-DE"/>
        </w:rPr>
        <w:t xml:space="preserve"> </w:t>
      </w:r>
    </w:p>
    <w:p w14:paraId="141ABDE5" w14:textId="77777777" w:rsidR="006E4797" w:rsidRPr="00433CF1" w:rsidRDefault="006E4797" w:rsidP="004866B4">
      <w:pPr>
        <w:pBdr>
          <w:top w:val="nil"/>
          <w:left w:val="nil"/>
          <w:bottom w:val="nil"/>
          <w:right w:val="nil"/>
          <w:between w:val="nil"/>
        </w:pBdr>
        <w:rPr>
          <w:lang w:val="de-DE"/>
        </w:rPr>
      </w:pPr>
    </w:p>
    <w:p w14:paraId="6D3DAA70" w14:textId="50970BFB" w:rsidR="00D26AB8" w:rsidRPr="004866B4" w:rsidRDefault="00551D82" w:rsidP="004866B4">
      <w:r w:rsidRPr="004866B4">
        <w:rPr>
          <w:b/>
        </w:rPr>
        <w:t>SUMMARY:</w:t>
      </w:r>
    </w:p>
    <w:p w14:paraId="01069787" w14:textId="49301041" w:rsidR="006E4797" w:rsidRPr="004866B4" w:rsidRDefault="00D26AB8" w:rsidP="004866B4">
      <w:r w:rsidRPr="004866B4">
        <w:t>Here, we present a protocol to capture RNA-associated chromatin DNA–DNA interactions for mapping RNA-related three-dimensional genome organization.</w:t>
      </w:r>
    </w:p>
    <w:p w14:paraId="74EFC8D7" w14:textId="77777777" w:rsidR="006E4797" w:rsidRPr="004866B4" w:rsidRDefault="006E4797" w:rsidP="004866B4"/>
    <w:p w14:paraId="2DF8E628" w14:textId="3AD0B7BE" w:rsidR="006E4797" w:rsidRPr="004866B4" w:rsidRDefault="00551D82" w:rsidP="004866B4">
      <w:r w:rsidRPr="004866B4">
        <w:rPr>
          <w:b/>
        </w:rPr>
        <w:t>ABSTRACT:</w:t>
      </w:r>
      <w:r w:rsidRPr="004866B4">
        <w:t xml:space="preserve"> </w:t>
      </w:r>
    </w:p>
    <w:p w14:paraId="40A249E6" w14:textId="088B28AA" w:rsidR="006E4797" w:rsidRPr="004866B4" w:rsidRDefault="0096759B" w:rsidP="004866B4">
      <w:r w:rsidRPr="004866B4">
        <w:t>RNA-Associated Chromatin DNA–DNA Interaction Method</w:t>
      </w:r>
      <w:r w:rsidR="0082631E">
        <w:t xml:space="preserve"> (RDD)</w:t>
      </w:r>
      <w:r w:rsidRPr="004866B4">
        <w:t xml:space="preserve"> is a targeted strategy for mapping chromatin interactions anchored by a specific RNA. It simultaneously identifies genomic loci associated with the RNA of interest and resolves long-range DNA–DNA contacts among these loci, enabling inference of spatial organization and regulatory relationships.</w:t>
      </w:r>
      <w:r w:rsidR="00814F4D">
        <w:t xml:space="preserve"> </w:t>
      </w:r>
      <w:r w:rsidRPr="004866B4">
        <w:t>In RDD, biotinylated antisense probes complementary to the target RNA are used to enrich RNA–chromatin complexes. Cells are crosslinked, chromatin is fragmented and end-repaired, and proximity ligation is performed using a designed linker to join DNA fragments that are spatially adjacent within the captured complexes. The ligation products are purified, converted into sequencing libraries, and analyzed by high-throughput sequencing to generate RNA-anchored interaction maps.</w:t>
      </w:r>
      <w:r w:rsidR="00814F4D">
        <w:t xml:space="preserve"> </w:t>
      </w:r>
      <w:r w:rsidRPr="004866B4">
        <w:t>RDD is applicable to endogenous RNAs as well as exogenous RNAs derived from host-infecting microorganisms and viruses, and it is compatible with diverse cell types and experimental conditions. The method yields locus-specific, high-resolution contact profiles suitable for dissecting enhancer–promoter pairing, long-range regulation, and three-dimensional genome architecture associated with regulatory coding and non</w:t>
      </w:r>
      <w:r w:rsidR="00603B3A" w:rsidRPr="004866B4">
        <w:t>-</w:t>
      </w:r>
      <w:r w:rsidRPr="004866B4">
        <w:t xml:space="preserve">coding RNAs. By integrating biochemical enrichment with proximity ligation and next-generation sequencing, RDD provides a robust and reproducible workflow to reveal how RNAs organize chromatin and influence gene </w:t>
      </w:r>
      <w:r w:rsidRPr="004866B4">
        <w:lastRenderedPageBreak/>
        <w:t>expression.</w:t>
      </w:r>
    </w:p>
    <w:p w14:paraId="2CF9CD54" w14:textId="77777777" w:rsidR="006E4797" w:rsidRPr="004866B4" w:rsidRDefault="006E4797" w:rsidP="004866B4"/>
    <w:p w14:paraId="0646E204" w14:textId="78482E37" w:rsidR="006E4797" w:rsidRPr="004866B4" w:rsidRDefault="00551D82" w:rsidP="004866B4">
      <w:r w:rsidRPr="004866B4">
        <w:rPr>
          <w:b/>
        </w:rPr>
        <w:t>INTRODUCTION:</w:t>
      </w:r>
      <w:r w:rsidRPr="004866B4">
        <w:t xml:space="preserve"> </w:t>
      </w:r>
    </w:p>
    <w:p w14:paraId="17E99B41" w14:textId="07012CC8" w:rsidR="00814D61" w:rsidRPr="004866B4" w:rsidRDefault="00814D61" w:rsidP="004866B4">
      <w:r w:rsidRPr="004866B4">
        <w:t>Hi-C and ChIA-PET have transformed studies of three-dimensional (3D) genome organization by converting spatial proximity among chromatin fragments into covalent DNA junctions that can be sequenced to infer physical contacts across scales from loops to compartments</w:t>
      </w:r>
      <w:r w:rsidR="002C7491" w:rsidRPr="004866B4">
        <w:fldChar w:fldCharType="begin"/>
      </w:r>
      <w:r w:rsidR="002C7491" w:rsidRPr="004866B4">
        <w:instrText xml:space="preserve"> ADDIN ZOTERO_ITEM CSL_CITATION {"citationID":"IDwX5afe","properties":{"formattedCitation":"\\super 1, 2\\nosupersub{}","plainCitation":"1, 2","noteIndex":0},"citationItems":[{"id":366,"uris":["http://zotero.org/users/local/8EkIICHy/items/PFCQ6X6T"],"itemData":{"id":366,"type":"article-journal","abstract":"We use in situ Hi-C to probe the 3D architecture of genomes, constructing haploid and diploid maps of nine cell types. The densest, in human lymphoblastoid cells, contains 4.9 billion contacts, achieving 1 kb resolution. We find that genomes are partitioned into contact domains (median length, 185 kb), which are associated with distinct patterns of histone marks and segregate into six subcompartments. We identify </w:instrText>
      </w:r>
      <w:r w:rsidR="002C7491" w:rsidRPr="004866B4">
        <w:rPr>
          <w:rFonts w:ascii="Cambria Math" w:hAnsi="Cambria Math" w:cs="Cambria Math"/>
        </w:rPr>
        <w:instrText>∼</w:instrText>
      </w:r>
      <w:r w:rsidR="002C7491" w:rsidRPr="004866B4">
        <w:instrText xml:space="preserve">10,000 loops. These loops frequently link promoters and enhancers, correlate with gene activation, and show conservation across cell types and species. Loop anchors typically occur at domain boundaries and bind CTCF. CTCF sites at loop anchors occur predominantly (&gt;90%) in a convergent orientation, with the asymmetric motifs \"facing\" one another. The inactive X chromosome splits into two massive domains and contains large loops anchored at CTCF-binding repeats.","container-title":"Cell","DOI":"10.1016/j.cell.2014.11.021","ISSN":"1097-4172","issue":"7","journalAbbreviation":"Cell","language":"eng","note":"PMID: 25497547\nPMCID: PMC5635824","page":"1665-1680","source":"PubMed","title":"A 3D map of the human genome at kilobase resolution reveals principles of chromatin looping","volume":"159","author":[{"family":"Rao","given":"Suhas S. P."},{"family":"Huntley","given":"Miriam H."},{"family":"Durand","given":"Neva C."},{"family":"Stamenova","given":"Elena K."},{"family":"Bochkov","given":"Ivan D."},{"family":"Robinson","given":"James T."},{"family":"Sanborn","given":"Adrian L."},{"family":"Machol","given":"Ido"},{"family":"Omer","given":"Arina D."},{"family":"Lander","given":"Eric S."},{"family":"Aiden","given":"Erez Lieberman"}],"issued":{"date-parts":[["2014",12,18]]}},"label":"page"},{"id":57,"uris":["http://zotero.org/users/local/8EkIICHy/items/G7U4L85G"],"itemData":{"id":57,"type":"article-journal","container-title":"Nature","DOI":"10.1038/nature08497","ISSN":"0028-0836, 1476-4687","issue":"7269","journalAbbreviation":"Nature","language":"en","page":"58-64","source":"DOI.org (Crossref)","title":"An oestrogen-receptor-α-bound human chromatin interactome","volume":"462","author":[{"family":"Fullwood","given":"Melissa J."},{"family":"Liu","given":"Mei Hui"},{"family":"Pan","given":"You Fu"},{"family":"Liu","given":"Jun"},{"family":"Xu","given":"Han"},{"family":"Mohamed","given":"Yusoff Bin"},{"family":"Orlov","given":"Yuriy L."},{"family":"Velkov","given":"Stoyan"},{"family":"Ho","given":"Andrea"},{"family":"Mei","given":"Poh Huay"},{"family":"Chew","given":"Elaine G. Y."},{"family":"Huang","given":"Phillips Yao Hui"},{"family":"Welboren","given":"Willem-Jan"},{"family":"Han","given":"Yuyuan"},{"family":"Ooi","given":"Hong Sain"},{"family":"Ariyaratne","given":"Pramila N."},{"family":"Vega","given":"Vinsensius B."},{"family":"Luo","given":"Yanquan"},{"family":"Tan","given":"Peck Yean"},{"family":"Choy","given":"Pei Ye"},{"family":"Wansa","given":"K. D. Senali Abayratna"},{"family":"Zhao","given":"Bing"},{"family":"Lim","given":"Kar Sian"},{"family":"Leow","given":"Shi Chi"},{"family":"Yow","given":"Jit Sin"},{"family":"Joseph","given":"Roy"},{"family":"Li","given":"Haixia"},{"family":"Desai","given":"Kartiki V."},{"family":"Thomsen","given":"Jane S."},{"family":"Lee","given":"Yew Kok"},{"family":"Karuturi","given":"R. Krishna Murthy"},{"family":"Herve","given":"Thoreau"},{"family":"Bourque","given":"Guillaume"},{"family":"Stunnenberg","given":"Hendrik G."},{"family":"Ruan","given":"Xiaoan"},{"family":"Cacheux-Rataboul","given":"Valere"},{"family":"Sung","given":"Wing-Kin"},{"family":"Liu","given":"Edison T."},{"family":"Wei","given":"Chia-Lin"},{"family":"Cheung","given":"Edwin"},{"family":"Ruan","given":"Yijun"}],"issued":{"date-parts":[["2009",11]]}},"label":"page"}],"schema":"https://github.com/citation-style-language/schema/raw/master/csl-citation.json"} </w:instrText>
      </w:r>
      <w:r w:rsidR="002C7491" w:rsidRPr="004866B4">
        <w:fldChar w:fldCharType="separate"/>
      </w:r>
      <w:r w:rsidR="00365684" w:rsidRPr="004866B4">
        <w:rPr>
          <w:vertAlign w:val="superscript"/>
        </w:rPr>
        <w:t>1,2</w:t>
      </w:r>
      <w:r w:rsidR="002C7491" w:rsidRPr="004866B4">
        <w:fldChar w:fldCharType="end"/>
      </w:r>
      <w:r w:rsidRPr="004866B4">
        <w:t>. Beyond proteins, numerous RNAs participate in chromatin interactions, influencing enhancer/repressor–promoter communication and higher-order chromatin organization</w:t>
      </w:r>
      <w:r w:rsidR="002C7491" w:rsidRPr="004866B4">
        <w:fldChar w:fldCharType="begin"/>
      </w:r>
      <w:r w:rsidR="002C7491" w:rsidRPr="004866B4">
        <w:instrText xml:space="preserve"> ADDIN ZOTERO_ITEM CSL_CITATION {"citationID":"T4p3TzC6","properties":{"formattedCitation":"\\super 3\\nosupersub{}","plainCitation":"3","noteIndex":0},"citationItems":[{"id":251,"uris":["http://zotero.org/users/local/8EkIICHy/items/38DFFIIJ"],"itemData":{"id":251,"type":"article-journal","abstract":"The RNAs bound to the genome and their binding sites are detected with GRID-seq.","container-title":"Nature Biotechnology","DOI":"10.1038/nbt.3968","ISSN":"1546-1696","issue":"10","language":"en","license":"2017 Nature Publishing Group, a division of Macmillan Publishers Limited. All Rights Reserved.","note":"number: 10\npublisher: Nature Publishing Group","page":"940-950","source":"www.nature.com","title":"GRID-seq reveals the global RNA–chromatin interactome","volume":"35","author":[{"family":"Li","given":"Xiao"},{"family":"Zhou","given":"Bing"},{"family":"Chen","given":"Liang"},{"family":"Gou","given":"Lan-Tao"},{"family":"Li","given":"Hairi"},{"family":"Fu","given":"Xiang-Dong"}],"issued":{"date-parts":[["2017",10]]}}}],"schema":"https://github.com/citation-style-language/schema/raw/master/csl-citation.json"} </w:instrText>
      </w:r>
      <w:r w:rsidR="002C7491" w:rsidRPr="004866B4">
        <w:fldChar w:fldCharType="separate"/>
      </w:r>
      <w:r w:rsidR="00365684" w:rsidRPr="004866B4">
        <w:rPr>
          <w:vertAlign w:val="superscript"/>
        </w:rPr>
        <w:t>3</w:t>
      </w:r>
      <w:r w:rsidR="002C7491" w:rsidRPr="004866B4">
        <w:fldChar w:fldCharType="end"/>
      </w:r>
      <w:r w:rsidRPr="004866B4">
        <w:t>; however</w:t>
      </w:r>
      <w:r w:rsidR="00F231E2" w:rsidRPr="004866B4">
        <w:t xml:space="preserve">, </w:t>
      </w:r>
      <w:r w:rsidRPr="004866B4">
        <w:t>despite advances in protein-anchored assays, it remains challenging to determine directly how a specific RNA organizes long-range DNA–DNA interactions among its bound loci. The overarching goal of the RNA-Associated Chromatin DNA–DNA Interaction Method (RDD)</w:t>
      </w:r>
      <w:r w:rsidR="002C7491" w:rsidRPr="004866B4">
        <w:fldChar w:fldCharType="begin"/>
      </w:r>
      <w:r w:rsidR="002C7491" w:rsidRPr="004866B4">
        <w:instrText xml:space="preserve"> ADDIN ZOTERO_ITEM CSL_CITATION {"citationID":"0sGyBMLM","properties":{"formattedCitation":"\\super 4\\nosupersub{}","plainCitation":"4","noteIndex":0},"citationItems":[{"id":2509,"uris":["http://zotero.org/users/local/8EkIICHy/items/D8J7P5UJ"],"itemData":{"id":2509,"type":"article-journal","abstract":"The three-dimensional (3D) organization of chromatin within the nucleus is crucial for gene regulation. However, the 3D architectural features that coordinate the activation of an entire chromosome remain largely unknown. We introduce an omics method, RNA-associated chromatin DNA-DNA interactions, that integrates RNA polymerase II (RNAPII)–mediated regulome with stochastic optical reconstruction microscopy to investigate the landscape of noncoding RNA roX2-associated chromatin topology for gene equalization to achieve dosage compensation. Our findings reveal that roX2 anchors to the target gene transcription end sites (TESs) and spreads in a distinctive boot-shaped configuration, promoting a more open chromatin state for hyperactivation. Furthermore, roX2 arches TES to transcription start sites to enhance transcriptional loops, potentially facilitating RNAPII convoying and connecting proximal promoter-promoter transcriptional hubs for synergistic gene regulation. These TESs cluster as roX2 compartments, surrounded by inactive domains for coactivation of multiple genes within the roX2 territory. In addition, roX2 structures gradually form and scaffold for stepwise coactivation in dosage compensation.","container-title":"Science Advances","DOI":"10.1126/sciadv.ado5716","issue":"30","note":"publisher: American Association for the Advancement of Science","page":"eado5716","source":"science.org (Atypon)","title":"3D chromatin structures associated with ncRNA roX2 for hyperactivation and coactivation across the entire X chromosome","volume":"10","author":[{"family":"Tian","given":"Simon Zhongyuan"},{"family":"Yang","given":"Yang"},{"family":"Ning","given":"Duo"},{"family":"Fang","given":"Ke"},{"family":"Jing","given":"Kai"},{"family":"Huang","given":"Guangyu"},{"family":"Xu","given":"Yewen"},{"family":"Yin","given":"Pengfei"},{"family":"Huang","given":"Haibo"},{"family":"Chen","given":"Gengzhan"},{"family":"Deng","given":"Yuqing"},{"family":"Zhang","given":"Shaohong"},{"family":"Zhang","given":"Zhimin"},{"family":"Chen","given":"Zhenxia"},{"family":"Gao","given":"Tong"},{"family":"Chen","given":"Wei"},{"family":"Li","given":"Guoliang"},{"family":"Tian","given":"Ruilin"},{"family":"Ruan","given":"Yijun"},{"family":"Li","given":"Yiming"},{"family":"Zheng","given":"Meizhen"}],"issued":{"date-parts":[["2024",7,26]]}}}],"schema":"https://github.com/citation-style-language/schema/raw/master/csl-citation.json"} </w:instrText>
      </w:r>
      <w:r w:rsidR="002C7491" w:rsidRPr="004866B4">
        <w:fldChar w:fldCharType="separate"/>
      </w:r>
      <w:r w:rsidR="00365684" w:rsidRPr="004866B4">
        <w:rPr>
          <w:vertAlign w:val="superscript"/>
        </w:rPr>
        <w:t>4</w:t>
      </w:r>
      <w:r w:rsidR="002C7491" w:rsidRPr="004866B4">
        <w:fldChar w:fldCharType="end"/>
      </w:r>
      <w:r w:rsidRPr="004866B4">
        <w:t xml:space="preserve"> is to generate high-resolution, RNA-anchored chromatin interaction maps that reveal how a defined RNA species associates with chromatin and orchestrates DNA–DNA contacts within its local neighborhood, enabling mechanistic inference about enhancer/repressor–promoter communication and higher-order genome architecture centered on that RNA</w:t>
      </w:r>
      <w:r w:rsidR="002C7491" w:rsidRPr="004866B4">
        <w:fldChar w:fldCharType="begin"/>
      </w:r>
      <w:r w:rsidR="002C7491" w:rsidRPr="004866B4">
        <w:instrText xml:space="preserve"> ADDIN ZOTERO_ITEM CSL_CITATION {"citationID":"e1VpEpFu","properties":{"formattedCitation":"\\super 5\\nosupersub{}","plainCitation":"5","noteIndex":0},"citationItems":[{"id":305,"uris":["http://zotero.org/users/local/8EkIICHy/items/UEQSSRFJ"],"itemData":{"id":305,"type":"article-journal","container-title":"Science","DOI":"10.1126/science.1252966","ISSN":"0036-8075, 1095-9203","issue":"6202","journalAbbreviation":"Science","language":"en","page":"1240-1241","source":"DOI.org (Crossref)","title":"RNA and dynamic nuclear organization","volume":"345","author":[{"family":"Rinn","given":"J."},{"family":"Guttman","given":"M."}],"issued":{"date-parts":[["2014",9,12]]}}}],"schema":"https://github.com/citation-style-language/schema/raw/master/csl-citation.json"} </w:instrText>
      </w:r>
      <w:r w:rsidR="002C7491" w:rsidRPr="004866B4">
        <w:fldChar w:fldCharType="separate"/>
      </w:r>
      <w:r w:rsidR="00365684" w:rsidRPr="004866B4">
        <w:rPr>
          <w:vertAlign w:val="superscript"/>
        </w:rPr>
        <w:t>5</w:t>
      </w:r>
      <w:r w:rsidR="002C7491" w:rsidRPr="004866B4">
        <w:fldChar w:fldCharType="end"/>
      </w:r>
      <w:r w:rsidRPr="004866B4">
        <w:t>. Methodologically, RDD enriches crosslinked RNA–chromatin complexes with biotinylated antisense probes against the RNA of interest, performs on-complex proximity ligation with a designed linker to join spatially adjacent DNA fragments, and constructs sequencing libraries to yield locus-specific contact profiles suitable for hypothesis-driven analyses across diverse cell types and conditions, including contexts involving exogenous bacterial or viral RNAs in infected hosts. These features position RDD as an RNA-anchored counterpart to established chromosome-conformation methods, providing interpretable contact information at resolutions appropriate for regulatory analysis.</w:t>
      </w:r>
    </w:p>
    <w:p w14:paraId="77F5D8E3" w14:textId="77777777" w:rsidR="00814D61" w:rsidRPr="004866B4" w:rsidRDefault="00814D61" w:rsidP="004866B4"/>
    <w:p w14:paraId="2DBCE7E4" w14:textId="07B7A7A7" w:rsidR="00A406CC" w:rsidRPr="004866B4" w:rsidRDefault="00814D61" w:rsidP="004866B4">
      <w:r w:rsidRPr="004866B4">
        <w:t xml:space="preserve">The rationale for RDD stems from limitations of existing RNA–chromatin mapping strategies. Targeted capture approaches such as </w:t>
      </w:r>
      <w:proofErr w:type="spellStart"/>
      <w:r w:rsidRPr="004866B4">
        <w:t>ChIRP</w:t>
      </w:r>
      <w:proofErr w:type="spellEnd"/>
      <w:r w:rsidRPr="004866B4">
        <w:t>-seq and CHART-seq identify genome-wide DNA occupancy of a single RNA</w:t>
      </w:r>
      <w:r w:rsidR="00E5001C">
        <w:t>, a</w:t>
      </w:r>
      <w:r w:rsidRPr="004866B4">
        <w:t xml:space="preserve"> one RNA to all DNA paradigm that reports binding but not the physical DNA–DNA contacts among occupied loci</w:t>
      </w:r>
      <w:r w:rsidR="002C7491" w:rsidRPr="004866B4">
        <w:fldChar w:fldCharType="begin"/>
      </w:r>
      <w:r w:rsidR="002C7491" w:rsidRPr="004866B4">
        <w:instrText xml:space="preserve"> ADDIN ZOTERO_ITEM CSL_CITATION {"citationID":"0qdkHRHs","properties":{"formattedCitation":"\\super 6, 7\\nosupersub{}","plainCitation":"6, 7","noteIndex":0},"citationItems":[{"id":325,"uris":["http://zotero.org/users/local/8EkIICHy/items/LTGLM3JN"],"itemData":{"id":325,"type":"article-journal","abstract":"Long noncoding RNAs (lncRNAs) are key regulators of chromatin state, yet the nature and sites of RNA-chromatin interaction are mostly unknown. Here we introduce Chromatin Isolation by RNA Purification (ChIRP), where tiling oligonucleotides retrieve specific lncRNAs with bound protein and DNA sequences, which are enumerated by deep sequencing. ChIRP-seq of three lncRNAs reveal that RNA occupancy sites in the genome are focal, sequence-specific, and numerous. Drosophila roX2 RNA occupies male X-linked gene bodies with increasing tendency toward the 3′ end, peaking at CES sites. Human telomerase RNA TERC occupies telomeres and Wnt pathway genes. HOTAIR lncRNA preferentially occupies a GA-rich DNA motif to nucleate broad domains of Polycomb occupancy and histone H3 lysine 27 trimethylation. HOTAIR occupancy occurs independently of EZH2, suggesting the order of RNA guidance of Polycomb occupancy. ChIRP-seq is generally applicable to illuminate the intersection of RNA and chromatin with newfound precision genome wide.","container-title":"Molecular Cell","DOI":"10.1016/j.molcel.2011.08.027","ISSN":"1097-2765","issue":"4","journalAbbreviation":"Molecular Cell","language":"en","page":"667-678","source":"ScienceDirect","title":"Genomic Maps of Long Noncoding RNA Occupancy Reveal Principles of RNA-Chromatin Interactions","volume":"44","author":[{"family":"Chu","given":"Ci"},{"family":"Qu","given":"Kun"},{"family":"Zhong","given":"Franklin L."},{"family":"Artandi","given":"Steven E."},{"family":"Chang","given":"Howard Y."}],"issued":{"date-parts":[["2011",11,18]]}},"label":"page"},{"id":321,"uris":["http://zotero.org/users/local/8EkIICHy/items/DK634FAT"],"itemData":{"id":321,"type":"article-journal","abstract":"Long noncoding RNAs (lncRNAs) have important regulatory roles and can function at the level of chromatin. To determine where lncRNAs bind to chromatin, we developed capture hybridization analysis of RNA targets (CHART), a hybridization-based technique that specifically enriches endogenous RNAs along with their targets from reversibly cross-linked chromatin extracts. CHART was used to enrich the DNA and protein targets of endogenous lncRNAs from flies and humans. This analysis was extended to genome-wide mapping of roX2, a well-studied ncRNA involved in dosage compensation in Drosophila. CHART revealed that roX2 binds at specific genomic sites that coincide with the binding sites of proteins from the male-specific lethal complex that affects dosage compensation. These results reveal the genomic targets of roX2 and demonstrate how CHART can be used to study RNAs in a manner analogous to chromatin immunoprecipitation for proteins.","container-title":"Proceedings of the National Academy of Sciences","DOI":"10.1073/pnas.1113536108","ISSN":"0027-8424, 1091-6490","issue":"51","journalAbbreviation":"PNAS","language":"en","note":"publisher: National Academy of Sciences\nsection: Biological Sciences\nPMID: 22143764","page":"20497-20502","source":"www.pnas.org","title":"The genomic binding sites of a noncoding RNA","volume":"108","author":[{"family":"Simon","given":"Matthew D."},{"family":"Wang","given":"Charlotte I."},{"family":"Kharchenko","given":"Peter V."},{"family":"West","given":"Jason A."},{"family":"Chapman","given":"Brad A."},{"family":"Alekseyenko","given":"Artyom A."},{"family":"Borowsky","given":"Mark L."},{"family":"Kuroda","given":"Mitzi I."},{"family":"Kingston","given":"Robert E."}],"issued":{"date-parts":[["2011",12,20]]}},"label":"page"}],"schema":"https://github.com/citation-style-language/schema/raw/master/csl-citation.json"} </w:instrText>
      </w:r>
      <w:r w:rsidR="002C7491" w:rsidRPr="004866B4">
        <w:fldChar w:fldCharType="separate"/>
      </w:r>
      <w:r w:rsidR="00365684" w:rsidRPr="004866B4">
        <w:rPr>
          <w:vertAlign w:val="superscript"/>
        </w:rPr>
        <w:t>6,7</w:t>
      </w:r>
      <w:r w:rsidR="002C7491" w:rsidRPr="004866B4">
        <w:fldChar w:fldCharType="end"/>
      </w:r>
      <w:r w:rsidRPr="004866B4">
        <w:t xml:space="preserve">. Global assays, including GRID-seq and MARGI, </w:t>
      </w:r>
      <w:r w:rsidR="0003585C" w:rsidRPr="004866B4">
        <w:rPr>
          <w:lang w:eastAsia="zh-CN"/>
        </w:rPr>
        <w:t xml:space="preserve">have </w:t>
      </w:r>
      <w:r w:rsidRPr="004866B4">
        <w:t>extend</w:t>
      </w:r>
      <w:r w:rsidR="0003585C" w:rsidRPr="004866B4">
        <w:t>ed</w:t>
      </w:r>
      <w:r w:rsidRPr="004866B4">
        <w:t xml:space="preserve"> to all RNA to all DNA, cataloging RNA–DNA proximities genome-wide yet lacking explicit resolution of DNA–DNA contacts within RNA-centered complexes</w:t>
      </w:r>
      <w:r w:rsidR="00EE2CD8" w:rsidRPr="004866B4">
        <w:fldChar w:fldCharType="begin"/>
      </w:r>
      <w:r w:rsidR="00EE2CD8" w:rsidRPr="004866B4">
        <w:instrText xml:space="preserve"> ADDIN ZOTERO_ITEM CSL_CITATION {"citationID":"LCrlm2Rc","properties":{"formattedCitation":"\\super 3, 8\\nosupersub{}","plainCitation":"3, 8","noteIndex":0},"citationItems":[{"id":251,"uris":["http://zotero.org/users/local/8EkIICHy/items/38DFFIIJ"],"itemData":{"id":251,"type":"article-journal","abstract":"The RNAs bound to the genome and their binding sites are detected with GRID-seq.","container-title":"Nature Biotechnology","DOI":"10.1038/nbt.3968","ISSN":"1546-1696","issue":"10","language":"en","license":"2017 Nature Publishing Group, a division of Macmillan Publishers Limited. All Rights Reserved.","note":"number: 10\npublisher: Nature Publishing Group","page":"940-950","source":"www.nature.com","title":"GRID-seq reveals the global RNA–chromatin interactome","volume":"35","author":[{"family":"Li","given":"Xiao"},{"family":"Zhou","given":"Bing"},{"family":"Chen","given":"Liang"},{"family":"Gou","given":"Lan-Tao"},{"family":"Li","given":"Hairi"},{"family":"Fu","given":"Xiang-Dong"}],"issued":{"date-parts":[["2017",10]]}},"label":"page"},{"id":229,"uris":["http://zotero.org/users/local/8EkIICHy/items/JPGBBZFX"],"itemData":{"id":229,"type":"article-journal","abstract":"Fusion transcripts are used as biomarkers in companion diagnoses. Although more than 15,000 fusion RNAs have been identified from diverse cancer types, few common features have been reported. Here, we compared 16,410 fusion transcripts detected in cancer (from a published cohort of 9,966 tumor samples of 33 cancer types) with genome-wide RNA–DNA interactions mapped in two normal, noncancerous cell types [using iMARGI, an enhanced version of the mapping of RNA–genome interactions (MARGI) assay]. Among the top 10 most significant RNA–DNA interactions in normal cells, 5 colocalized with the gene pairs that formed fusion RNAs in cancer. Furthermore, throughout the genome, the frequency of a gene pair to exhibit RNA–DNA interactions is positively correlated with the probability of this gene pair to present documented fusion transcripts in cancer. To test whether RNA–DNA interactions in normal cells are predictive of fusion RNAs, we analyzed these in a validation cohort of 96 lung cancer samples using RNA sequencing (RNA-seq). Thirty-seven of 42 fusion transcripts in the validation cohort were found to exhibit RNA–DNA interactions in normal cells. Finally, by combining RNA-seq, single-molecule RNA FISH, and DNA FISH, we detected a cancer sample with EML4-ALK fusion RNA without forming the EML4-ALK fusion gene. Collectively, these data suggest an RNA-poise model, where spatial proximity of RNA and DNA could poise for the creation of fusion transcripts.","container-title":"Proceedings of the National Academy of Sciences","DOI":"10.1073/pnas.1819788116","ISSN":"0027-8424, 1091-6490","issue":"8","journalAbbreviation":"PNAS","language":"en","license":"Copyright © 2019 the Author(s). Published by PNAS.. http://creativecommons.org/licenses/by/4.0/This open access article is distributed under Creative Commons Attribution License 4.0 (CC BY).","note":"publisher: National Academy of Sciences\nsection: PNAS Plus\nPMID: 30718424","page":"3328-3337","source":"www.pnas.org","title":"Genome-wide colocalization of RNA–DNA interactions and fusion RNA pairs","volume":"116","author":[{"family":"Yan","given":"Zhangming"},{"family":"Huang","given":"Norman"},{"family":"Wu","given":"Weixin"},{"family":"Chen","given":"Weizhong"},{"family":"Jiang","given":"Yiqun"},{"family":"Chen","given":"Jingyao"},{"family":"Huang","given":"Xuerui"},{"family":"Wen","given":"Xingzhao"},{"family":"Xu","given":"Jie"},{"family":"Jin","given":"Qiushi"},{"family":"Zhang","given":"Kang"},{"family":"Chen","given":"Zhen"},{"family":"Chien","given":"Shu"},{"family":"Zhong","given":"Sheng"}],"issued":{"date-parts":[["2019",2,19]]}},"label":"page"}],"schema":"https://github.com/citation-style-language/schema/raw/master/csl-citation.json"} </w:instrText>
      </w:r>
      <w:r w:rsidR="00EE2CD8" w:rsidRPr="004866B4">
        <w:fldChar w:fldCharType="separate"/>
      </w:r>
      <w:r w:rsidR="00365684" w:rsidRPr="004866B4">
        <w:rPr>
          <w:vertAlign w:val="superscript"/>
        </w:rPr>
        <w:t>3,8</w:t>
      </w:r>
      <w:r w:rsidR="00EE2CD8" w:rsidRPr="004866B4">
        <w:fldChar w:fldCharType="end"/>
      </w:r>
      <w:r w:rsidRPr="004866B4">
        <w:t>. Multiplexed methods such as RD-SPRITE report higher-order co-localization among many RNAs and DNA loci and convey aspects of nuclear topology</w:t>
      </w:r>
      <w:r w:rsidR="00EE2CD8" w:rsidRPr="004866B4">
        <w:fldChar w:fldCharType="begin"/>
      </w:r>
      <w:r w:rsidR="00EE2CD8" w:rsidRPr="004866B4">
        <w:instrText xml:space="preserve"> ADDIN ZOTERO_ITEM CSL_CITATION {"citationID":"KcYGATqm","properties":{"formattedCitation":"\\super 9\\nosupersub{}","plainCitation":"9","noteIndex":0},"citationItems":[{"id":1024,"uris":["http://zotero.org/users/local/8EkIICHy/items/UQXWPY2G"],"itemData":{"id":1024,"type":"article-journal","abstract":"RNA, DNA, and protein molecules are highly organized within three-dimensional (3D) structures in the nucleus. Although RNA has been proposed to play a role in nuclear organization, exploring this has been challenging because existing methods cannot measure higher-order RNA and DNA contacts within 3D structures. To address this, we developed RNA &amp; DNA SPRITE (RD-SPRITE) to comprehensively map the spatial organization of RNA and DNA. These maps reveal higher-order RNA-chromatin structures associated with three major classes of nuclear function: RNA processing, heterochromatin assembly, and gene regulation. These data demonstrate that hundreds of ncRNAs form high-concentration territories throughout the nucleus, that specific RNAs are required to recruit various regulators into these territories, and that these RNAs can shape long-range DNA contacts, heterochromatin assembly, and gene expression. These results demonstrate a mechanism where RNAs form high-concentration territories, bind to diffusible regulators, and guide them into compartments to regulate essential nuclear functions.","container-title":"Cell","DOI":"10.1016/j.cell.2021.10.014","ISSN":"0092-8674","issue":"23","journalAbbreviation":"Cell","language":"en","page":"5775-5790.e30","source":"ScienceDirect","title":"RNA promotes the formation of spatial compartments in the nucleus","volume":"184","author":[{"family":"Quinodoz","given":"Sofia A."},{"family":"Jachowicz","given":"Joanna W."},{"family":"Bhat","given":"Prashant"},{"family":"Ollikainen","given":"Noah"},{"family":"Banerjee","given":"Abhik K."},{"family":"Goronzy","given":"Isabel N."},{"family":"Blanco","given":"Mario R."},{"family":"Chovanec","given":"Peter"},{"family":"Chow","given":"Amy"},{"family":"Markaki","given":"Yolanda"},{"family":"Thai","given":"Jasmine"},{"family":"Plath","given":"Kathrin"},{"family":"Guttman","given":"Mitchell"}],"issued":{"date-parts":[["2021",11,11]]}}}],"schema":"https://github.com/citation-style-language/schema/raw/master/csl-citation.json"} </w:instrText>
      </w:r>
      <w:r w:rsidR="00EE2CD8" w:rsidRPr="004866B4">
        <w:fldChar w:fldCharType="separate"/>
      </w:r>
      <w:r w:rsidR="00365684" w:rsidRPr="004866B4">
        <w:rPr>
          <w:vertAlign w:val="superscript"/>
        </w:rPr>
        <w:t>9</w:t>
      </w:r>
      <w:r w:rsidR="00EE2CD8" w:rsidRPr="004866B4">
        <w:fldChar w:fldCharType="end"/>
      </w:r>
      <w:r w:rsidRPr="004866B4">
        <w:t>, but signals are typically dominated by abundant RNAs, which can obscure low-abundance regulatory RNAs and limit targeted depth for a single RNA’s interaction network. Protein- or mark-anchored enrichment-plus-ligation strategies, such as ChIA-PET</w:t>
      </w:r>
      <w:r w:rsidR="00EE2CD8" w:rsidRPr="004866B4">
        <w:fldChar w:fldCharType="begin"/>
      </w:r>
      <w:r w:rsidR="00DD4AFF" w:rsidRPr="004866B4">
        <w:instrText xml:space="preserve"> ADDIN ZOTERO_ITEM CSL_CITATION {"citationID":"egpQRVfr","properties":{"formattedCitation":"\\super 10\\nosupersub{}","plainCitation":"10","noteIndex":0},"citationItems":[{"id":285,"uris":["http://zotero.org/users/local/8EkIICHy/items/Z4KDC7WE"],"itemData":{"id":285,"type":"article-journal","abstract":"Chromatin interaction analysis by paired-end tag sequencing (ChIA-PET) is a robust method for capturing genome-wide chromatin interactions. Unlike other 3C-based methods, it includes a chromatin immunoprecipitation (ChIP) step that enriches for interactions mediated by specific target proteins. This unique feature allows ChIA-PET to provide the functional specificity and higher resolution needed to detect chromatin interactions, which chromosome conformation capture (3C)/Hi-C approaches have not achieved. The original ChIA-PET protocol generates short paired-end tags (2 × 20 base pairs (bp)) to detect two genomic loci that are far apart on linear chromosomes but are in spatial proximity in the folded genome. We have improved the original approach by developing long-read ChIA-PET, in which the length of the paired-end tags is increased (up to 2 × 250 bp). The longer PET reads not only improve the tag-mapping efficiency but also increase the probability of covering phased single-nucleotide polymorphisms (SNPs), which allows haplotype-specific chromatin interactions to be identified. Here, we provide the detailed protocol for long-read ChIA-PET that includes cell fixation and lysis, chromatin fragmentation by sonication, ChIP, proximity ligation with a bridge linker, Tn5 tagmentation, PCR amplification and high-throughput sequencing. For a well-trained molecular biologist, it typically takes 6 d from cell harvesting to the completion of library construction, up to a further 36 h for DNA sequencing and &lt;20 h for processing of raw sequencing reads.","container-title":"Nature Protocols","DOI":"10.1038/nprot.2017.012","ISSN":"1750-2799","issue":"5","journalAbbreviation":"Nat Protoc","language":"eng","note":"PMID: 28358394\nPMCID: PMC5537732","page":"899-915","source":"PubMed","title":"Long-read ChIA-PET for base-pair-resolution mapping of haplotype-specific chromatin interactions","volume":"12","author":[{"family":"Li","given":"Xingwang"},{"family":"Luo","given":"Oscar Junhong"},{"family":"Wang","given":"Ping"},{"family":"Zheng","given":"Meizhen"},{"family":"Wang","given":"Danjuan"},{"family":"Piecuch","given":"Emaly"},{"family":"Zhu","given":"Jacqueline Jufen"},{"family":"Tian","given":"Simon Zhongyuan"},{"family":"Tang","given":"Zhonghui"},{"family":"Li","given":"Guoliang"},{"family":"Ruan","given":"Yijun"}],"issued":{"date-parts":[["2017",5]]}}}],"schema":"https://github.com/citation-style-language/schema/raw/master/csl-citation.json"} </w:instrText>
      </w:r>
      <w:r w:rsidR="00EE2CD8" w:rsidRPr="004866B4">
        <w:fldChar w:fldCharType="separate"/>
      </w:r>
      <w:r w:rsidR="00365684" w:rsidRPr="004866B4">
        <w:rPr>
          <w:vertAlign w:val="superscript"/>
        </w:rPr>
        <w:t>10</w:t>
      </w:r>
      <w:r w:rsidR="00EE2CD8" w:rsidRPr="004866B4">
        <w:fldChar w:fldCharType="end"/>
      </w:r>
      <w:r w:rsidRPr="004866B4">
        <w:t>, PLAC-seq</w:t>
      </w:r>
      <w:r w:rsidR="00DD4AFF" w:rsidRPr="004866B4">
        <w:fldChar w:fldCharType="begin"/>
      </w:r>
      <w:r w:rsidR="00DD4AFF" w:rsidRPr="004866B4">
        <w:instrText xml:space="preserve"> ADDIN ZOTERO_ITEM CSL_CITATION {"citationID":"CVTzf6PS","properties":{"formattedCitation":"\\super 11\\nosupersub{}","plainCitation":"11","noteIndex":0},"citationItems":[{"id":2552,"uris":["http://zotero.org/users/local/8EkIICHy/items/IIFAG5VN"],"itemData":{"id":2552,"type":"article-journal","container-title":"Cell Research","DOI":"10.1038/cr.2016.137","ISSN":"1748-7838","issue":"12","journalAbbreviation":"Cell Res","language":"en","license":"2016 Shanghai Institutes for Biological Sciences, Chinese Academy of Sciences","note":"publisher: Nature Publishing Group","page":"1345-1348","source":"www.nature.com","title":"Mapping of long-range chromatin interactions by proximity ligation-assisted ChIP-seq","volume":"26","author":[{"family":"Fang","given":"Rongxin"},{"family":"Yu","given":"Miao"},{"family":"Li","given":"Guoqiang"},{"family":"Chee","given":"Sora"},{"family":"Liu","given":"Tristin"},{"family":"Schmitt","given":"Anthony D."},{"family":"Ren","given":"Bing"}],"issued":{"date-parts":[["2016",12]]}}}],"schema":"https://github.com/citation-style-language/schema/raw/master/csl-citation.json"} </w:instrText>
      </w:r>
      <w:r w:rsidR="00DD4AFF" w:rsidRPr="004866B4">
        <w:fldChar w:fldCharType="separate"/>
      </w:r>
      <w:r w:rsidR="00365684" w:rsidRPr="004866B4">
        <w:rPr>
          <w:vertAlign w:val="superscript"/>
        </w:rPr>
        <w:t>11</w:t>
      </w:r>
      <w:r w:rsidR="00DD4AFF" w:rsidRPr="004866B4">
        <w:fldChar w:fldCharType="end"/>
      </w:r>
      <w:r w:rsidRPr="004866B4">
        <w:t>, and HiChIP</w:t>
      </w:r>
      <w:r w:rsidR="00DD4AFF" w:rsidRPr="004866B4">
        <w:fldChar w:fldCharType="begin"/>
      </w:r>
      <w:r w:rsidR="00DD4AFF" w:rsidRPr="004866B4">
        <w:instrText xml:space="preserve"> ADDIN ZOTERO_ITEM CSL_CITATION {"citationID":"jSJkSACj","properties":{"formattedCitation":"\\super 12\\nosupersub{}","plainCitation":"12","noteIndex":0},"citationItems":[{"id":2554,"uris":["http://zotero.org/users/local/8EkIICHy/items/RWWHK4BN"],"itemData":{"id":2554,"type":"article-journal","abstract":"HiChIP combines chromosome conformation capture with immunoprecipitation- and tagmentation-based library preparation to uncover the 3D chromatin architecture focused around a protein of interest.","container-title":"Nature Methods","DOI":"10.1038/nmeth.3999","ISSN":"1548-7105","issue":"11","journalAbbreviation":"Nat Methods","language":"en","license":"2016 Springer Nature America, Inc.","note":"publisher: Nature Publishing Group","page":"919-922","source":"www.nature.com","title":"HiChIP: efficient and sensitive analysis of protein-directed genome architecture","title-short":"HiChIP","volume":"13","author":[{"family":"Mumbach","given":"Maxwell R."},{"family":"Rubin","given":"Adam J."},{"family":"Flynn","given":"Ryan A."},{"family":"Dai","given":"Chao"},{"family":"Khavari","given":"Paul A."},{"family":"Greenleaf","given":"William J."},{"family":"Chang","given":"Howard Y."}],"issued":{"date-parts":[["2016",11]]}}}],"schema":"https://github.com/citation-style-language/schema/raw/master/csl-citation.json"} </w:instrText>
      </w:r>
      <w:r w:rsidR="00DD4AFF" w:rsidRPr="004866B4">
        <w:fldChar w:fldCharType="separate"/>
      </w:r>
      <w:r w:rsidR="00365684" w:rsidRPr="004866B4">
        <w:rPr>
          <w:vertAlign w:val="superscript"/>
        </w:rPr>
        <w:t>12</w:t>
      </w:r>
      <w:r w:rsidR="00DD4AFF" w:rsidRPr="004866B4">
        <w:fldChar w:fldCharType="end"/>
      </w:r>
      <w:r w:rsidRPr="004866B4">
        <w:t>, effectively map factor-centered loops but do not anchor interactions to a defined RNA without an RNA-specific capture module, leaving the RNA-anchored DNA–DNA dimension unresolved. By integrating targeted biochemical enrichment with on-complex proximity ligation, RDD directly captures DNA–DNA contacts among chromatin fragments co-occupied by the RNA of interest</w:t>
      </w:r>
      <w:r w:rsidR="00DD4AFF" w:rsidRPr="004866B4">
        <w:fldChar w:fldCharType="begin"/>
      </w:r>
      <w:r w:rsidR="00DD4AFF" w:rsidRPr="004866B4">
        <w:instrText xml:space="preserve"> ADDIN ZOTERO_ITEM CSL_CITATION {"citationID":"ery8tV2i","properties":{"formattedCitation":"\\super 4\\nosupersub{}","plainCitation":"4","noteIndex":0},"citationItems":[{"id":2509,"uris":["http://zotero.org/users/local/8EkIICHy/items/D8J7P5UJ"],"itemData":{"id":2509,"type":"article-journal","abstract":"The three-dimensional (3D) organization of chromatin within the nucleus is crucial for gene regulation. However, the 3D architectural features that coordinate the activation of an entire chromosome remain largely unknown. We introduce an omics method, RNA-associated chromatin DNA-DNA interactions, that integrates RNA polymerase II (RNAPII)–mediated regulome with stochastic optical reconstruction microscopy to investigate the landscape of noncoding RNA roX2-associated chromatin topology for gene equalization to achieve dosage compensation. Our findings reveal that roX2 anchors to the target gene transcription end sites (TESs) and spreads in a distinctive boot-shaped configuration, promoting a more open chromatin state for hyperactivation. Furthermore, roX2 arches TES to transcription start sites to enhance transcriptional loops, potentially facilitating RNAPII convoying and connecting proximal promoter-promoter transcriptional hubs for synergistic gene regulation. These TESs cluster as roX2 compartments, surrounded by inactive domains for coactivation of multiple genes within the roX2 territory. In addition, roX2 structures gradually form and scaffold for stepwise coactivation in dosage compensation.","container-title":"Science Advances","DOI":"10.1126/sciadv.ado5716","issue":"30","note":"publisher: American Association for the Advancement of Science","page":"eado5716","source":"science.org (Atypon)","title":"3D chromatin structures associated with ncRNA roX2 for hyperactivation and coactivation across the entire X chromosome","volume":"10","author":[{"family":"Tian","given":"Simon Zhongyuan"},{"family":"Yang","given":"Yang"},{"family":"Ning","given":"Duo"},{"family":"Fang","given":"Ke"},{"family":"Jing","given":"Kai"},{"family":"Huang","given":"Guangyu"},{"family":"Xu","given":"Yewen"},{"family":"Yin","given":"Pengfei"},{"family":"Huang","given":"Haibo"},{"family":"Chen","given":"Gengzhan"},{"family":"Deng","given":"Yuqing"},{"family":"Zhang","given":"Shaohong"},{"family":"Zhang","given":"Zhimin"},{"family":"Chen","given":"Zhenxia"},{"family":"Gao","given":"Tong"},{"family":"Chen","given":"Wei"},{"family":"Li","given":"Guoliang"},{"family":"Tian","given":"Ruilin"},{"family":"Ruan","given":"Yijun"},{"family":"Li","given":"Yiming"},{"family":"Zheng","given":"Meizhen"}],"issued":{"date-parts":[["2024",7,26]]}}}],"schema":"https://github.com/citation-style-language/schema/raw/master/csl-citation.json"} </w:instrText>
      </w:r>
      <w:r w:rsidR="00DD4AFF" w:rsidRPr="004866B4">
        <w:fldChar w:fldCharType="separate"/>
      </w:r>
      <w:r w:rsidR="00365684" w:rsidRPr="004866B4">
        <w:rPr>
          <w:vertAlign w:val="superscript"/>
        </w:rPr>
        <w:t>4</w:t>
      </w:r>
      <w:r w:rsidR="00DD4AFF" w:rsidRPr="004866B4">
        <w:fldChar w:fldCharType="end"/>
      </w:r>
      <w:r w:rsidRPr="004866B4">
        <w:t>, increases sensitivity and specificity for low- to moderate-abundance RNAs, and generates high-resolution, locus-specific contact maps that complement occupancy-centric (</w:t>
      </w:r>
      <w:proofErr w:type="spellStart"/>
      <w:r w:rsidRPr="004866B4">
        <w:t>ChIRP</w:t>
      </w:r>
      <w:proofErr w:type="spellEnd"/>
      <w:r w:rsidRPr="004866B4">
        <w:t>/CHART)</w:t>
      </w:r>
      <w:r w:rsidR="00DD4AFF" w:rsidRPr="004866B4">
        <w:fldChar w:fldCharType="begin"/>
      </w:r>
      <w:r w:rsidR="00DD4AFF" w:rsidRPr="004866B4">
        <w:instrText xml:space="preserve"> ADDIN ZOTERO_ITEM CSL_CITATION {"citationID":"PqnAckm5","properties":{"formattedCitation":"\\super 6, 7\\nosupersub{}","plainCitation":"6, 7","noteIndex":0},"citationItems":[{"id":325,"uris":["http://zotero.org/users/local/8EkIICHy/items/LTGLM3JN"],"itemData":{"id":325,"type":"article-journal","abstract":"Long noncoding RNAs (lncRNAs) are key regulators of chromatin state, yet the nature and sites of RNA-chromatin interaction are mostly unknown. Here we introduce Chromatin Isolation by RNA Purification (ChIRP), where tiling oligonucleotides retrieve specific lncRNAs with bound protein and DNA sequences, which are enumerated by deep sequencing. ChIRP-seq of three lncRNAs reveal that RNA occupancy sites in the genome are focal, sequence-specific, and numerous. Drosophila roX2 RNA occupies male X-linked gene bodies with increasing tendency toward the 3′ end, peaking at CES sites. Human telomerase RNA TERC occupies telomeres and Wnt pathway genes. HOTAIR lncRNA preferentially occupies a GA-rich DNA motif to nucleate broad domains of Polycomb occupancy and histone H3 lysine 27 trimethylation. HOTAIR occupancy occurs independently of EZH2, suggesting the order of RNA guidance of Polycomb occupancy. ChIRP-seq is generally applicable to illuminate the intersection of RNA and chromatin with newfound precision genome wide.","container-title":"Molecular Cell","DOI":"10.1016/j.molcel.2011.08.027","ISSN":"1097-2765","issue":"4","journalAbbreviation":"Molecular Cell","language":"en","page":"667-678","source":"ScienceDirect","title":"Genomic Maps of Long Noncoding RNA Occupancy Reveal Principles of RNA-Chromatin Interactions","volume":"44","author":[{"family":"Chu","given":"Ci"},{"family":"Qu","given":"Kun"},{"family":"Zhong","given":"Franklin L."},{"family":"Artandi","given":"Steven E."},{"family":"Chang","given":"Howard Y."}],"issued":{"date-parts":[["2011",11,18]]}},"label":"page"},{"id":321,"uris":["http://zotero.org/users/local/8EkIICHy/items/DK634FAT"],"itemData":{"id":321,"type":"article-journal","abstract":"Long noncoding RNAs (lncRNAs) have important regulatory roles and can function at the level of chromatin. To determine where lncRNAs bind to chromatin, we developed capture hybridization analysis of RNA targets (CHART), a hybridization-based technique that specifically enriches endogenous RNAs along with their targets from reversibly cross-linked chromatin extracts. CHART was used to enrich the DNA and protein targets of endogenous lncRNAs from flies and humans. This analysis was extended to genome-wide mapping of roX2, a well-studied ncRNA involved in dosage compensation in Drosophila. CHART revealed that roX2 binds at specific genomic sites that coincide with the binding sites of proteins from the male-specific lethal complex that affects dosage compensation. These results reveal the genomic targets of roX2 and demonstrate how CHART can be used to study RNAs in a manner analogous to chromatin immunoprecipitation for proteins.","container-title":"Proceedings of the National Academy of Sciences","DOI":"10.1073/pnas.1113536108","ISSN":"0027-8424, 1091-6490","issue":"51","journalAbbreviation":"PNAS","language":"en","note":"publisher: National Academy of Sciences\nsection: Biological Sciences\nPMID: 22143764","page":"20497-20502","source":"www.pnas.org","title":"The genomic binding sites of a noncoding RNA","volume":"108","author":[{"family":"Simon","given":"Matthew D."},{"family":"Wang","given":"Charlotte I."},{"family":"Kharchenko","given":"Peter V."},{"family":"West","given":"Jason A."},{"family":"Chapman","given":"Brad A."},{"family":"Alekseyenko","given":"Artyom A."},{"family":"Borowsky","given":"Mark L."},{"family":"Kuroda","given":"Mitzi I."},{"family":"Kingston","given":"Robert E."}],"issued":{"date-parts":[["2011",12,20]]}},"label":"page"}],"schema":"https://github.com/citation-style-language/schema/raw/master/csl-citation.json"} </w:instrText>
      </w:r>
      <w:r w:rsidR="00DD4AFF" w:rsidRPr="004866B4">
        <w:fldChar w:fldCharType="separate"/>
      </w:r>
      <w:r w:rsidR="00365684" w:rsidRPr="004866B4">
        <w:rPr>
          <w:vertAlign w:val="superscript"/>
        </w:rPr>
        <w:t>6,7</w:t>
      </w:r>
      <w:r w:rsidR="00DD4AFF" w:rsidRPr="004866B4">
        <w:fldChar w:fldCharType="end"/>
      </w:r>
      <w:r w:rsidR="00DD4AFF" w:rsidRPr="004866B4">
        <w:t xml:space="preserve"> </w:t>
      </w:r>
      <w:r w:rsidRPr="004866B4">
        <w:t>and proximity-centric global methods (GRID-seq/MARGI/RD-SPRITE)</w:t>
      </w:r>
      <w:r w:rsidR="00DD4AFF" w:rsidRPr="004866B4">
        <w:fldChar w:fldCharType="begin"/>
      </w:r>
      <w:r w:rsidR="00DD4AFF" w:rsidRPr="004866B4">
        <w:instrText xml:space="preserve"> ADDIN ZOTERO_ITEM CSL_CITATION {"citationID":"vIrk8N3B","properties":{"formattedCitation":"\\super 3, 8, 9\\nosupersub{}","plainCitation":"3, 8, 9","noteIndex":0},"citationItems":[{"id":251,"uris":["http://zotero.org/users/local/8EkIICHy/items/38DFFIIJ"],"itemData":{"id":251,"type":"article-journal","abstract":"The RNAs bound to the genome and their binding sites are detected with GRID-seq.","container-title":"Nature Biotechnology","DOI":"10.1038/nbt.3968","ISSN":"1546-1696","issue":"10","language":"en","license":"2017 Nature Publishing Group, a division of Macmillan Publishers Limited. All Rights Reserved.","note":"number: 10\npublisher: Nature Publishing Group","page":"940-950","source":"www.nature.com","title":"GRID-seq reveals the global RNA–chromatin interactome","volume":"35","author":[{"family":"Li","given":"Xiao"},{"family":"Zhou","given":"Bing"},{"family":"Chen","given":"Liang"},{"family":"Gou","given":"Lan-Tao"},{"family":"Li","given":"Hairi"},{"family":"Fu","given":"Xiang-Dong"}],"issued":{"date-parts":[["2017",10]]}},"label":"page"},{"id":229,"uris":["http://zotero.org/users/local/8EkIICHy/items/JPGBBZFX"],"itemData":{"id":229,"type":"article-journal","abstract":"Fusion transcripts are used as biomarkers in companion diagnoses. Although more than 15,000 fusion RNAs have been identified from diverse cancer types, few common features have been reported. Here, we compared 16,410 fusion transcripts detected in cancer (from a published cohort of 9,966 tumor samples of 33 cancer types) with genome-wide RNA–DNA interactions mapped in two normal, noncancerous cell types [using iMARGI, an enhanced version of the mapping of RNA–genome interactions (MARGI) assay]. Among the top 10 most significant RNA–DNA interactions in normal cells, 5 colocalized with the gene pairs that formed fusion RNAs in cancer. Furthermore, throughout the genome, the frequency of a gene pair to exhibit RNA–DNA interactions is positively correlated with the probability of this gene pair to present documented fusion transcripts in cancer. To test whether RNA–DNA interactions in normal cells are predictive of fusion RNAs, we analyzed these in a validation cohort of 96 lung cancer samples using RNA sequencing (RNA-seq). Thirty-seven of 42 fusion transcripts in the validation cohort were found to exhibit RNA–DNA interactions in normal cells. Finally, by combining RNA-seq, single-molecule RNA FISH, and DNA FISH, we detected a cancer sample with EML4-ALK fusion RNA without forming the EML4-ALK fusion gene. Collectively, these data suggest an RNA-poise model, where spatial proximity of RNA and DNA could poise for the creation of fusion transcripts.","container-title":"Proceedings of the National Academy of Sciences","DOI":"10.1073/pnas.1819788116","ISSN":"0027-8424, 1091-6490","issue":"8","journalAbbreviation":"PNAS","language":"en","license":"Copyright © 2019 the Author(s). Published by PNAS.. http://creativecommons.org/licenses/by/4.0/This open access article is distributed under Creative Commons Attribution License 4.0 (CC BY).","note":"publisher: National Academy of Sciences\nsection: PNAS Plus\nPMID: 30718424","page":"3328-3337","source":"www.pnas.org","title":"Genome-wide colocalization of RNA–DNA interactions and fusion RNA pairs","volume":"116","author":[{"family":"Yan","given":"Zhangming"},{"family":"Huang","given":"Norman"},{"family":"Wu","given":"Weixin"},{"family":"Chen","given":"Weizhong"},{"family":"Jiang","given":"Yiqun"},{"family":"Chen","given":"Jingyao"},{"family":"Huang","given":"Xuerui"},{"family":"Wen","given":"Xingzhao"},{"family":"Xu","given":"Jie"},{"family":"Jin","given":"Qiushi"},{"family":"Zhang","given":"Kang"},{"family":"Chen","given":"Zhen"},{"family":"Chien","given":"Shu"},{"family":"Zhong","given":"Sheng"}],"issued":{"date-parts":[["2019",2,19]]}},"label":"page"},{"id":1024,"uris":["http://zotero.org/users/local/8EkIICHy/items/UQXWPY2G"],"itemData":{"id":1024,"type":"article-journal","abstract":"RNA, DNA, and protein molecules are highly organized within three-dimensional (3D) structures in the nucleus. Although RNA has been proposed to play a role in nuclear organization, exploring this has been challenging because existing methods cannot measure higher-order RNA and DNA contacts within 3D structures. To address this, we developed RNA &amp; DNA SPRITE (RD-SPRITE) to comprehensively map the spatial organization of RNA and DNA. These maps reveal higher-order RNA-chromatin structures associated with three major classes of nuclear function: RNA processing, heterochromatin assembly, and gene regulation. These data demonstrate that hundreds of ncRNAs form high-concentration territories throughout the nucleus, that specific RNAs are required to recruit various regulators into these territories, and that these RNAs can shape long-range DNA contacts, heterochromatin assembly, and gene expression. These results demonstrate a mechanism where RNAs form high-concentration territories, bind to diffusible regulators, and guide them into compartments to regulate essential nuclear functions.","container-title":"Cell","DOI":"10.1016/j.cell.2021.10.014","ISSN":"0092-8674","issue":"23","journalAbbreviation":"Cell","language":"en","page":"5775-5790.e30","source":"ScienceDirect","title":"RNA promotes the formation of spatial compartments in the nucleus","volume":"184","author":[{"family":"Quinodoz","given":"Sofia A."},{"family":"Jachowicz","given":"Joanna W."},{"family":"Bhat","given":"Prashant"},{"family":"Ollikainen","given":"Noah"},{"family":"Banerjee","given":"Abhik K."},{"family":"Goronzy","given":"Isabel N."},{"family":"Blanco","given":"Mario R."},{"family":"Chovanec","given":"Peter"},{"family":"Chow","given":"Amy"},{"family":"Markaki","given":"Yolanda"},{"family":"Thai","given":"Jasmine"},{"family":"Plath","given":"Kathrin"},{"family":"Guttman","given":"Mitchell"}],"issued":{"date-parts":[["2021",11,11]]}},"label":"page"}],"schema":"https://github.com/citation-style-language/schema/raw/master/csl-citation.json"} </w:instrText>
      </w:r>
      <w:r w:rsidR="00DD4AFF" w:rsidRPr="004866B4">
        <w:fldChar w:fldCharType="separate"/>
      </w:r>
      <w:r w:rsidR="00365684" w:rsidRPr="004866B4">
        <w:rPr>
          <w:vertAlign w:val="superscript"/>
        </w:rPr>
        <w:t>3,8,9</w:t>
      </w:r>
      <w:r w:rsidR="00DD4AFF" w:rsidRPr="004866B4">
        <w:fldChar w:fldCharType="end"/>
      </w:r>
      <w:r w:rsidRPr="004866B4">
        <w:t xml:space="preserve"> while conceptually paralleling protein factor–anchored ligation strategies (ChIA-PET/PLAC-seq/</w:t>
      </w:r>
      <w:proofErr w:type="spellStart"/>
      <w:r w:rsidRPr="004866B4">
        <w:t>HiChIP</w:t>
      </w:r>
      <w:proofErr w:type="spellEnd"/>
      <w:r w:rsidRPr="004866B4">
        <w:t>)</w:t>
      </w:r>
      <w:r w:rsidR="00DD4AFF" w:rsidRPr="004866B4">
        <w:fldChar w:fldCharType="begin"/>
      </w:r>
      <w:r w:rsidR="00346B5F" w:rsidRPr="004866B4">
        <w:instrText xml:space="preserve"> ADDIN ZOTERO_ITEM CSL_CITATION {"citationID":"olGoEDFH","properties":{"formattedCitation":"\\super 10\\uc0\\u8211{}12\\nosupersub{}","plainCitation":"10–12","noteIndex":0},"citationItems":[{"id":285,"uris":["http://zotero.org/users/local/8EkIICHy/items/Z4KDC7WE"],"itemData":{"id":285,"type":"article-journal","abstract":"Chromatin interaction analysis by paired-end tag sequencing (ChIA-PET) is a robust method for capturing genome-wide chromatin interactions. Unlike other 3C-based methods, it includes a chromatin immunoprecipitation (ChIP) step that enriches for interactions mediated by specific target proteins. This unique feature allows ChIA-PET to provide the functional specificity and higher resolution needed to detect chromatin interactions, which chromosome conformation capture (3C)/Hi-C approaches have not achieved. The original ChIA-PET protocol generates short paired-end tags (2 × 20 base pairs (bp)) to detect two genomic loci that are far apart on linear chromosomes but are in spatial proximity in the folded genome. We have improved the original approach by developing long-read ChIA-PET, in which the length of the paired-end tags is increased (up to 2 × 250 bp). The longer PET reads not only improve the tag-mapping efficiency but also increase the probability of covering phased single-nucleotide polymorphisms (SNPs), which allows haplotype-specific chromatin interactions to be identified. Here, we provide the detailed protocol for long-read ChIA-PET that includes cell fixation and lysis, chromatin fragmentation by sonication, ChIP, proximity ligation with a bridge linker, Tn5 tagmentation, PCR amplification and high-throughput sequencing. For a well-trained molecular biologist, it typically takes 6 d from cell harvesting to the completion of library construction, up to a further 36 h for DNA sequencing and &lt;20 h for processing of raw sequencing reads.","container-title":"Nature Protocols","DOI":"10.1038/nprot.2017.012","ISSN":"1750-2799","issue":"5","journalAbbreviation":"Nat Protoc","language":"eng","note":"PMID: 28358394\nPMCID: PMC5537732","page":"899-915","source":"PubMed","title":"Long-read ChIA-PET for base-pair-resolution mapping of haplotype-specific chromatin interactions","volume":"12","author":[{"family":"Li","given":"Xingwang"},{"family":"Luo","given":"Oscar Junhong"},{"family":"Wang","given":"Ping"},{"family":"Zheng","given":"Meizhen"},{"family":"Wang","given":"Danjuan"},{"family":"Piecuch","given":"Emaly"},{"family":"Zhu","given":"Jacqueline Jufen"},{"family":"Tian","given":"Simon Zhongyuan"},{"family":"Tang","given":"Zhonghui"},{"family":"Li","given":"Guoliang"},{"family":"Ruan","given":"Yijun"}],"issued":{"date-parts":[["2017",5]]}},"label":"page"},{"id":2552,"uris":["http://zotero.org/users/local/8EkIICHy/items/IIFAG5VN"],"itemData":{"id":2552,"type":"article-journal","container-title":"Cell Research","DOI":"10.1038/cr.2016.137","ISSN":"1748-7838","issue":"12","journalAbbreviation":"Cell Res","language":"en","license":"2016 Shanghai Institutes for Biological Sciences, Chinese Academy of Sciences","note":"publisher: Nature Publishing Group","page":"1345-1348","source":"www.nature.com","title":"Mapping of long-range chromatin interactions by proximity ligation-assisted ChIP-seq","volume":"26","author":[{"family":"Fang","given":"Rongxin"},{"family":"Yu","given":"Miao"},{"family":"Li","given":"Guoqiang"},{"family":"Chee","given":"Sora"},{"family":"Liu","given":"Tristin"},{"family":"Schmitt","given":"Anthony D."},{"family":"Ren","given":"Bing"}],"issued":{"date-parts":[["2016",12]]}},"label":"page"},{"id":2554,"uris":["http://zotero.org/users/local/8EkIICHy/items/RWWHK4BN"],"itemData":{"id":2554,"type":"article-journal","abstract":"HiChIP combines chromosome conformation capture with immunoprecipitation- and tagmentation-based library preparation to uncover the 3D chromatin architecture focused around a protein of interest.","container-title":"Nature Methods","DOI":"10.1038/nmeth.3999","ISSN":"1548-7105","issue":"11","journalAbbreviation":"Nat Methods","language":"en","license":"2016 Springer Nature America, Inc.","note":"publisher: Nature Publishing Group","page":"919-922","source":"www.nature.com","title":"HiChIP: efficient and sensitive analysis of protein-directed genome architecture","title-short":"HiChIP","volume":"13","author":[{"family":"Mumbach","given":"Maxwell R."},{"family":"Rubin","given":"Adam J."},{"family":"Flynn","given":"Ryan A."},{"family":"Dai","given":"Chao"},{"family":"Khavari","given":"Paul A."},{"family":"Greenleaf","given":"William J."},{"family":"Chang","given":"Howard Y."}],"issued":{"date-parts":[["2016",11]]}},"label":"page"}],"schema":"https://github.com/citation-style-language/schema/raw/master/csl-citation.json"} </w:instrText>
      </w:r>
      <w:r w:rsidR="00DD4AFF" w:rsidRPr="004866B4">
        <w:fldChar w:fldCharType="separate"/>
      </w:r>
      <w:r w:rsidR="00365684" w:rsidRPr="004866B4">
        <w:rPr>
          <w:vertAlign w:val="superscript"/>
        </w:rPr>
        <w:t>10–12</w:t>
      </w:r>
      <w:r w:rsidR="00DD4AFF" w:rsidRPr="004866B4">
        <w:fldChar w:fldCharType="end"/>
      </w:r>
      <w:r w:rsidRPr="004866B4">
        <w:t xml:space="preserve">. Readers should consider RDD when a biological question requires resolving spatial relationships among chromatin loci specifically associated with a target RNA—particularly when that RNA is hypothesized to scaffold, bridge, or constrain </w:t>
      </w:r>
      <w:bookmarkStart w:id="0" w:name="OLE_LINK14"/>
      <w:r w:rsidRPr="004866B4">
        <w:lastRenderedPageBreak/>
        <w:t>long-range genomic interactions to tune transcription—or when prioritizing putative regulatory targets from an RNA’s binding set, distinguishing direct RNA-centered hubs from mere co-occupancy, delineating enhancer/repressor networks for specific RNAs, or tracking rewiring of RNA-anchored contacts across perturbations, developmental stages, or infections. In such scenarios, RDD addresses an unmet need by delivering RNA-anchored DNA–DNA interaction information with the sensitivity, specificity, and resolution required for rigorous mechanistic studies.</w:t>
      </w:r>
    </w:p>
    <w:p w14:paraId="48BA6B0A" w14:textId="77777777" w:rsidR="006E4797" w:rsidRPr="004866B4" w:rsidRDefault="006E4797" w:rsidP="004866B4">
      <w:pPr>
        <w:rPr>
          <w:b/>
        </w:rPr>
      </w:pPr>
    </w:p>
    <w:p w14:paraId="32A92E82" w14:textId="39EC7E66" w:rsidR="006E4797" w:rsidRPr="004866B4" w:rsidRDefault="00551D82" w:rsidP="004866B4">
      <w:r w:rsidRPr="004866B4">
        <w:rPr>
          <w:b/>
        </w:rPr>
        <w:t>PROTOCOL:</w:t>
      </w:r>
    </w:p>
    <w:p w14:paraId="58F5E911" w14:textId="1D4F1C3F" w:rsidR="00296F9C" w:rsidRPr="004866B4" w:rsidRDefault="00C06A72" w:rsidP="004866B4">
      <w:pPr>
        <w:rPr>
          <w:lang w:eastAsia="zh-CN"/>
        </w:rPr>
      </w:pPr>
      <w:r w:rsidRPr="004866B4">
        <w:t xml:space="preserve">NOTE: For this RDD method, the example system uses </w:t>
      </w:r>
      <w:r w:rsidRPr="004866B4">
        <w:rPr>
          <w:i/>
          <w:iCs/>
        </w:rPr>
        <w:t>Drosophila</w:t>
      </w:r>
      <w:r w:rsidRPr="004866B4">
        <w:t xml:space="preserve"> S2 cells and </w:t>
      </w:r>
      <w:r w:rsidR="00EE30D7" w:rsidRPr="004866B4">
        <w:t xml:space="preserve">both the </w:t>
      </w:r>
      <w:r w:rsidR="00EE30D7" w:rsidRPr="004866B4">
        <w:rPr>
          <w:i/>
          <w:iCs/>
        </w:rPr>
        <w:t>roX2</w:t>
      </w:r>
      <w:r w:rsidR="00EE30D7" w:rsidRPr="004866B4">
        <w:t xml:space="preserve"> and </w:t>
      </w:r>
      <w:r w:rsidR="00EE30D7" w:rsidRPr="004866B4">
        <w:rPr>
          <w:i/>
          <w:iCs/>
        </w:rPr>
        <w:t>7SK</w:t>
      </w:r>
      <w:r w:rsidR="00EE30D7" w:rsidRPr="004866B4">
        <w:t xml:space="preserve"> </w:t>
      </w:r>
      <w:r w:rsidRPr="004866B4">
        <w:t>ncRNA</w:t>
      </w:r>
      <w:r w:rsidR="00EE30D7" w:rsidRPr="004866B4">
        <w:t>s</w:t>
      </w:r>
      <w:r w:rsidRPr="004866B4">
        <w:t xml:space="preserve">; reaction reagents are listed in </w:t>
      </w:r>
      <w:r w:rsidRPr="004866B4">
        <w:rPr>
          <w:b/>
          <w:bCs/>
        </w:rPr>
        <w:t>Table 1</w:t>
      </w:r>
      <w:r w:rsidRPr="004866B4">
        <w:t xml:space="preserve">, buffer compositions are in </w:t>
      </w:r>
      <w:r w:rsidRPr="004866B4">
        <w:rPr>
          <w:b/>
          <w:bCs/>
        </w:rPr>
        <w:t>Table 2</w:t>
      </w:r>
      <w:r w:rsidRPr="004866B4">
        <w:t xml:space="preserve">, reagent details are in </w:t>
      </w:r>
      <w:r w:rsidRPr="004866B4">
        <w:rPr>
          <w:b/>
          <w:bCs/>
        </w:rPr>
        <w:t>Supplementary Table 1</w:t>
      </w:r>
      <w:r w:rsidRPr="004866B4">
        <w:t xml:space="preserve">, and instrument details are in </w:t>
      </w:r>
      <w:r w:rsidRPr="004866B4">
        <w:rPr>
          <w:b/>
          <w:bCs/>
        </w:rPr>
        <w:t>Supplementary Table 2</w:t>
      </w:r>
      <w:r w:rsidRPr="004866B4">
        <w:t>.</w:t>
      </w:r>
      <w:r w:rsidR="00D56EE2" w:rsidRPr="004866B4">
        <w:t xml:space="preserve"> </w:t>
      </w:r>
      <w:r w:rsidR="00D56EE2" w:rsidRPr="004866B4">
        <w:rPr>
          <w:b/>
          <w:bCs/>
        </w:rPr>
        <w:t>Figure 1</w:t>
      </w:r>
      <w:r w:rsidR="00D56EE2" w:rsidRPr="004866B4">
        <w:t xml:space="preserve"> provides an overview of the protocol for RDD library generation.</w:t>
      </w:r>
      <w:r w:rsidR="008C5857" w:rsidRPr="004866B4">
        <w:t xml:space="preserve"> </w:t>
      </w:r>
      <w:r w:rsidR="00131B29" w:rsidRPr="004866B4">
        <w:t>Procedures involving rotation (F8) use the following parameters</w:t>
      </w:r>
      <w:r w:rsidR="008C5857" w:rsidRPr="004866B4">
        <w:t xml:space="preserve">: F8, 20 rpm, uu20, and UU30. For all buffers used </w:t>
      </w:r>
      <w:r w:rsidR="0029237A" w:rsidRPr="004866B4">
        <w:t>from Step 2</w:t>
      </w:r>
      <w:r w:rsidR="008C5857" w:rsidRPr="004866B4">
        <w:t xml:space="preserve"> to Step 10, freshly supplement with 1</w:t>
      </w:r>
      <w:r w:rsidR="00FB2FDB">
        <w:t>x</w:t>
      </w:r>
      <w:r w:rsidR="008C5857" w:rsidRPr="004866B4">
        <w:t xml:space="preserve"> proteinase inhibitor (PI) and RNase inhibitor (RI, 0.05 U/</w:t>
      </w:r>
      <w:proofErr w:type="spellStart"/>
      <w:r w:rsidR="00AC0DEB" w:rsidRPr="004866B4">
        <w:t>μL</w:t>
      </w:r>
      <w:proofErr w:type="spellEnd"/>
      <w:r w:rsidR="008C5857" w:rsidRPr="004866B4">
        <w:t>).</w:t>
      </w:r>
      <w:r w:rsidR="00C87474" w:rsidRPr="004866B4">
        <w:rPr>
          <w:lang w:eastAsia="zh-CN"/>
        </w:rPr>
        <w:t xml:space="preserve"> </w:t>
      </w:r>
    </w:p>
    <w:p w14:paraId="53DD5FA9" w14:textId="1F518CD6" w:rsidR="00095806" w:rsidRPr="004866B4" w:rsidRDefault="00AE651E" w:rsidP="004866B4">
      <w:pPr>
        <w:rPr>
          <w:lang w:eastAsia="zh-CN"/>
        </w:rPr>
      </w:pPr>
      <w:r w:rsidRPr="004866B4">
        <w:rPr>
          <w:lang w:eastAsia="zh-CN"/>
        </w:rPr>
        <w:t xml:space="preserve">Probe design principles: </w:t>
      </w:r>
      <w:r w:rsidR="00095806" w:rsidRPr="004866B4">
        <w:rPr>
          <w:lang w:eastAsia="zh-CN"/>
        </w:rPr>
        <w:t xml:space="preserve">For novel, unreported RNA, design probes online with the Stellaris Probe Designer, then filter out non-specific sequences using alignment tools (e.g., BLAST-like alignment) or UCSC BLAT, followed by 3′-biotinylation of the selected probes. For new target RNAs, design sequences that match the target RNA to serve as negative controls, also subjected to 3′-biotinylation. Quality control involves designing reverse transcription primers against the target RNA for transcription validation and genomic DNA–targeted primers for qPCR to assess contamination; include primers locating genomic binding sites and non-binding regions to evaluate binding specificity. </w:t>
      </w:r>
      <w:r w:rsidR="006235AC" w:rsidRPr="004866B4">
        <w:rPr>
          <w:i/>
          <w:iCs/>
          <w:lang w:eastAsia="zh-CN"/>
        </w:rPr>
        <w:t>r</w:t>
      </w:r>
      <w:r w:rsidR="00095806" w:rsidRPr="004866B4">
        <w:rPr>
          <w:i/>
          <w:iCs/>
          <w:lang w:eastAsia="zh-CN"/>
        </w:rPr>
        <w:t>oX2</w:t>
      </w:r>
      <w:r w:rsidR="00095806" w:rsidRPr="004866B4">
        <w:rPr>
          <w:lang w:eastAsia="zh-CN"/>
        </w:rPr>
        <w:t xml:space="preserve"> and </w:t>
      </w:r>
      <w:r w:rsidR="00095806" w:rsidRPr="004866B4">
        <w:rPr>
          <w:i/>
          <w:iCs/>
          <w:lang w:eastAsia="zh-CN"/>
        </w:rPr>
        <w:t>7SK</w:t>
      </w:r>
      <w:r w:rsidR="00095806" w:rsidRPr="004866B4">
        <w:rPr>
          <w:lang w:eastAsia="zh-CN"/>
        </w:rPr>
        <w:t xml:space="preserve"> related probes are provided in </w:t>
      </w:r>
      <w:r w:rsidR="00095806" w:rsidRPr="004866B4">
        <w:rPr>
          <w:b/>
          <w:bCs/>
          <w:lang w:eastAsia="zh-CN"/>
        </w:rPr>
        <w:t>Table 1</w:t>
      </w:r>
      <w:r w:rsidR="00095806" w:rsidRPr="004866B4">
        <w:rPr>
          <w:lang w:eastAsia="zh-CN"/>
        </w:rPr>
        <w:t>.</w:t>
      </w:r>
    </w:p>
    <w:p w14:paraId="5EACF52D" w14:textId="77777777" w:rsidR="00877CDD" w:rsidRPr="00B74CD7" w:rsidRDefault="00877CDD" w:rsidP="00B74CD7"/>
    <w:p w14:paraId="1F69FCD5" w14:textId="6A2AEC0C" w:rsidR="006E4797" w:rsidRPr="00B74CD7" w:rsidRDefault="000E1C82" w:rsidP="00B74CD7">
      <w:pPr>
        <w:pStyle w:val="ListParagraph"/>
        <w:numPr>
          <w:ilvl w:val="0"/>
          <w:numId w:val="23"/>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Cell harvest and dual crosslinking</w:t>
      </w:r>
    </w:p>
    <w:bookmarkEnd w:id="0"/>
    <w:p w14:paraId="6D353B47" w14:textId="77777777" w:rsidR="00AF24D6" w:rsidRPr="00B74CD7" w:rsidRDefault="00AF24D6" w:rsidP="00B74CD7">
      <w:pPr>
        <w:pStyle w:val="ListParagraph"/>
        <w:spacing w:after="0" w:line="240" w:lineRule="auto"/>
        <w:ind w:left="0"/>
        <w:contextualSpacing w:val="0"/>
        <w:jc w:val="both"/>
        <w:rPr>
          <w:rFonts w:ascii="Calibri" w:hAnsi="Calibri" w:cs="Calibri"/>
          <w:b/>
          <w:bCs/>
          <w:sz w:val="24"/>
          <w:szCs w:val="24"/>
          <w:lang w:eastAsia="zh-CN"/>
        </w:rPr>
      </w:pPr>
    </w:p>
    <w:p w14:paraId="479A585F" w14:textId="7D62F0F1" w:rsidR="000E1C82" w:rsidRPr="00433CF1" w:rsidRDefault="000E1C82" w:rsidP="00B74CD7">
      <w:pPr>
        <w:pStyle w:val="ListParagraph"/>
        <w:numPr>
          <w:ilvl w:val="1"/>
          <w:numId w:val="23"/>
        </w:numPr>
        <w:spacing w:after="0" w:line="240" w:lineRule="auto"/>
        <w:ind w:left="0" w:firstLine="0"/>
        <w:contextualSpacing w:val="0"/>
        <w:jc w:val="both"/>
        <w:rPr>
          <w:rFonts w:ascii="Calibri" w:hAnsi="Calibri" w:cs="Calibri"/>
          <w:sz w:val="24"/>
          <w:szCs w:val="24"/>
          <w:highlight w:val="yellow"/>
          <w:lang w:eastAsia="zh-CN"/>
        </w:rPr>
      </w:pPr>
      <w:r w:rsidRPr="00433CF1">
        <w:rPr>
          <w:rFonts w:ascii="Calibri" w:hAnsi="Calibri" w:cs="Calibri"/>
          <w:sz w:val="24"/>
          <w:szCs w:val="24"/>
          <w:highlight w:val="yellow"/>
        </w:rPr>
        <w:t xml:space="preserve">Culture </w:t>
      </w:r>
      <w:r w:rsidRPr="00433CF1">
        <w:rPr>
          <w:rFonts w:ascii="Calibri" w:hAnsi="Calibri" w:cs="Calibri"/>
          <w:i/>
          <w:iCs/>
          <w:sz w:val="24"/>
          <w:szCs w:val="24"/>
          <w:highlight w:val="yellow"/>
        </w:rPr>
        <w:t>Drosophila</w:t>
      </w:r>
      <w:r w:rsidRPr="00433CF1">
        <w:rPr>
          <w:rFonts w:ascii="Calibri" w:hAnsi="Calibri" w:cs="Calibri"/>
          <w:sz w:val="24"/>
          <w:szCs w:val="24"/>
          <w:highlight w:val="yellow"/>
        </w:rPr>
        <w:t xml:space="preserve"> S2 cells at 27 °C</w:t>
      </w:r>
      <w:r w:rsidR="00E11EDE" w:rsidRPr="00433CF1">
        <w:rPr>
          <w:rFonts w:ascii="Calibri" w:hAnsi="Calibri" w:cs="Calibri"/>
          <w:sz w:val="24"/>
          <w:szCs w:val="24"/>
          <w:highlight w:val="yellow"/>
          <w:lang w:eastAsia="zh-CN"/>
        </w:rPr>
        <w:t xml:space="preserve">. </w:t>
      </w:r>
      <w:r w:rsidR="00BC55B3" w:rsidRPr="00433CF1">
        <w:rPr>
          <w:rFonts w:ascii="Calibri" w:hAnsi="Calibri" w:cs="Calibri"/>
          <w:sz w:val="24"/>
          <w:szCs w:val="24"/>
          <w:highlight w:val="yellow"/>
        </w:rPr>
        <w:t xml:space="preserve">Aim to collect a total of approximately </w:t>
      </w:r>
      <w:r w:rsidRPr="00433CF1">
        <w:rPr>
          <w:rFonts w:ascii="Calibri" w:hAnsi="Calibri" w:cs="Calibri"/>
          <w:sz w:val="24"/>
          <w:szCs w:val="24"/>
          <w:highlight w:val="yellow"/>
        </w:rPr>
        <w:t>3</w:t>
      </w:r>
      <w:r w:rsidR="00EE5145" w:rsidRPr="00433CF1">
        <w:rPr>
          <w:rFonts w:ascii="Calibri" w:hAnsi="Calibri" w:cs="Calibri"/>
          <w:sz w:val="24"/>
          <w:szCs w:val="24"/>
          <w:highlight w:val="yellow"/>
        </w:rPr>
        <w:t xml:space="preserve"> </w:t>
      </w:r>
      <w:r w:rsidR="00AF24D6" w:rsidRPr="00433CF1">
        <w:rPr>
          <w:rFonts w:ascii="Calibri" w:hAnsi="Calibri" w:cs="Calibri"/>
          <w:sz w:val="24"/>
          <w:szCs w:val="24"/>
          <w:highlight w:val="yellow"/>
        </w:rPr>
        <w:t>x</w:t>
      </w:r>
      <w:r w:rsidRPr="00433CF1">
        <w:rPr>
          <w:rFonts w:ascii="Calibri" w:hAnsi="Calibri" w:cs="Calibri"/>
          <w:sz w:val="24"/>
          <w:szCs w:val="24"/>
          <w:highlight w:val="yellow"/>
        </w:rPr>
        <w:t xml:space="preserve"> 10</w:t>
      </w:r>
      <w:r w:rsidRPr="00433CF1">
        <w:rPr>
          <w:rFonts w:ascii="Calibri" w:hAnsi="Calibri" w:cs="Calibri"/>
          <w:sz w:val="24"/>
          <w:szCs w:val="24"/>
          <w:highlight w:val="yellow"/>
          <w:vertAlign w:val="superscript"/>
        </w:rPr>
        <w:t>9</w:t>
      </w:r>
      <w:r w:rsidRPr="00433CF1">
        <w:rPr>
          <w:rFonts w:ascii="Calibri" w:hAnsi="Calibri" w:cs="Calibri"/>
          <w:sz w:val="24"/>
          <w:szCs w:val="24"/>
          <w:highlight w:val="yellow"/>
        </w:rPr>
        <w:t xml:space="preserve"> cells</w:t>
      </w:r>
      <w:r w:rsidR="00E11EDE" w:rsidRPr="00433CF1">
        <w:rPr>
          <w:rFonts w:ascii="Calibri" w:hAnsi="Calibri" w:cs="Calibri"/>
          <w:sz w:val="24"/>
          <w:szCs w:val="24"/>
          <w:highlight w:val="yellow"/>
          <w:lang w:eastAsia="zh-CN"/>
        </w:rPr>
        <w:t>.</w:t>
      </w:r>
      <w:r w:rsidR="00BC55B3" w:rsidRPr="00433CF1">
        <w:rPr>
          <w:rFonts w:ascii="Calibri" w:hAnsi="Calibri" w:cs="Calibri"/>
          <w:sz w:val="24"/>
          <w:szCs w:val="24"/>
          <w:highlight w:val="yellow"/>
          <w:lang w:eastAsia="zh-CN"/>
        </w:rPr>
        <w:t xml:space="preserve"> </w:t>
      </w:r>
      <w:r w:rsidR="00F02331" w:rsidRPr="00433CF1">
        <w:rPr>
          <w:rFonts w:ascii="Calibri" w:hAnsi="Calibri" w:cs="Calibri"/>
          <w:sz w:val="24"/>
          <w:szCs w:val="24"/>
          <w:highlight w:val="yellow"/>
          <w:lang w:eastAsia="zh-CN"/>
        </w:rPr>
        <w:t>Resuspend the cells in the culture medium</w:t>
      </w:r>
      <w:r w:rsidR="00003503" w:rsidRPr="00433CF1">
        <w:rPr>
          <w:rFonts w:ascii="Calibri" w:hAnsi="Calibri" w:cs="Calibri"/>
          <w:sz w:val="24"/>
          <w:szCs w:val="24"/>
          <w:highlight w:val="yellow"/>
          <w:lang w:eastAsia="zh-CN"/>
        </w:rPr>
        <w:t xml:space="preserve"> directly</w:t>
      </w:r>
      <w:r w:rsidR="00F02331" w:rsidRPr="00433CF1">
        <w:rPr>
          <w:rFonts w:ascii="Calibri" w:hAnsi="Calibri" w:cs="Calibri"/>
          <w:sz w:val="24"/>
          <w:szCs w:val="24"/>
          <w:highlight w:val="yellow"/>
          <w:lang w:eastAsia="zh-CN"/>
        </w:rPr>
        <w:t xml:space="preserve">, and after </w:t>
      </w:r>
      <w:r w:rsidR="002F0880" w:rsidRPr="00433CF1">
        <w:rPr>
          <w:rFonts w:ascii="Calibri" w:hAnsi="Calibri" w:cs="Calibri"/>
          <w:sz w:val="24"/>
          <w:szCs w:val="24"/>
          <w:highlight w:val="yellow"/>
          <w:lang w:eastAsia="zh-CN"/>
        </w:rPr>
        <w:t xml:space="preserve">Trypan-blue </w:t>
      </w:r>
      <w:r w:rsidR="00294DC4" w:rsidRPr="00433CF1">
        <w:rPr>
          <w:rFonts w:ascii="Calibri" w:hAnsi="Calibri" w:cs="Calibri"/>
          <w:sz w:val="24"/>
          <w:szCs w:val="24"/>
          <w:highlight w:val="yellow"/>
          <w:lang w:eastAsia="zh-CN"/>
        </w:rPr>
        <w:t>counting, aliquot 8 × 10</w:t>
      </w:r>
      <w:r w:rsidR="00294DC4" w:rsidRPr="00433CF1">
        <w:rPr>
          <w:rFonts w:ascii="Calibri" w:hAnsi="Calibri" w:cs="Calibri"/>
          <w:sz w:val="24"/>
          <w:szCs w:val="24"/>
          <w:highlight w:val="yellow"/>
          <w:vertAlign w:val="superscript"/>
          <w:lang w:eastAsia="zh-CN"/>
        </w:rPr>
        <w:t>8</w:t>
      </w:r>
      <w:r w:rsidR="00F02331" w:rsidRPr="00433CF1">
        <w:rPr>
          <w:rFonts w:ascii="Calibri" w:hAnsi="Calibri" w:cs="Calibri"/>
          <w:sz w:val="24"/>
          <w:szCs w:val="24"/>
          <w:highlight w:val="yellow"/>
          <w:vertAlign w:val="superscript"/>
        </w:rPr>
        <w:t xml:space="preserve"> </w:t>
      </w:r>
      <w:r w:rsidR="00F02331" w:rsidRPr="00433CF1">
        <w:rPr>
          <w:rFonts w:ascii="Calibri" w:hAnsi="Calibri" w:cs="Calibri"/>
          <w:sz w:val="24"/>
          <w:szCs w:val="24"/>
          <w:highlight w:val="yellow"/>
          <w:lang w:eastAsia="zh-CN"/>
        </w:rPr>
        <w:t>cells into each 50-mL conical centrifuge tube.</w:t>
      </w:r>
    </w:p>
    <w:p w14:paraId="34E09CD0" w14:textId="77777777" w:rsidR="00FF5B86" w:rsidRPr="00433CF1" w:rsidRDefault="00FF5B86" w:rsidP="00B74CD7">
      <w:pPr>
        <w:pStyle w:val="ListParagraph"/>
        <w:spacing w:after="0" w:line="240" w:lineRule="auto"/>
        <w:ind w:left="0"/>
        <w:contextualSpacing w:val="0"/>
        <w:jc w:val="both"/>
        <w:rPr>
          <w:rFonts w:ascii="Calibri" w:hAnsi="Calibri" w:cs="Calibri"/>
          <w:sz w:val="24"/>
          <w:szCs w:val="24"/>
          <w:highlight w:val="yellow"/>
          <w:lang w:eastAsia="zh-CN"/>
        </w:rPr>
      </w:pPr>
    </w:p>
    <w:p w14:paraId="6648DDA5" w14:textId="16576932" w:rsidR="002F0880" w:rsidRPr="005B6ADF" w:rsidRDefault="002F0880" w:rsidP="00B74CD7">
      <w:pPr>
        <w:pStyle w:val="ListParagraph"/>
        <w:numPr>
          <w:ilvl w:val="2"/>
          <w:numId w:val="23"/>
        </w:numPr>
        <w:spacing w:after="0" w:line="240" w:lineRule="auto"/>
        <w:ind w:left="0" w:firstLine="0"/>
        <w:contextualSpacing w:val="0"/>
        <w:jc w:val="both"/>
        <w:rPr>
          <w:rFonts w:ascii="Calibri" w:hAnsi="Calibri" w:cs="Calibri"/>
          <w:sz w:val="24"/>
          <w:szCs w:val="24"/>
          <w:lang w:eastAsia="zh-CN"/>
        </w:rPr>
      </w:pPr>
      <w:r w:rsidRPr="005B6ADF">
        <w:rPr>
          <w:rFonts w:ascii="Calibri" w:hAnsi="Calibri" w:cs="Calibri"/>
          <w:sz w:val="24"/>
          <w:szCs w:val="24"/>
          <w:lang w:eastAsia="zh-CN"/>
        </w:rPr>
        <w:t xml:space="preserve">Mix 2 µL of cells with 8 µL of DPBS, add 10 µL of Trypan Blue, and then load onto the hemocytometer. </w:t>
      </w:r>
    </w:p>
    <w:p w14:paraId="6274EA87" w14:textId="77777777" w:rsidR="002F0880" w:rsidRPr="00B74CD7" w:rsidRDefault="002F0880" w:rsidP="00B74CD7">
      <w:pPr>
        <w:pStyle w:val="ListParagraph"/>
        <w:spacing w:after="0" w:line="240" w:lineRule="auto"/>
        <w:ind w:left="0"/>
        <w:contextualSpacing w:val="0"/>
        <w:jc w:val="both"/>
        <w:rPr>
          <w:rFonts w:ascii="Calibri" w:hAnsi="Calibri" w:cs="Calibri"/>
          <w:sz w:val="24"/>
          <w:szCs w:val="24"/>
        </w:rPr>
      </w:pPr>
    </w:p>
    <w:p w14:paraId="5B38BF29" w14:textId="525A04BF" w:rsidR="000E1C82" w:rsidRPr="00B74CD7" w:rsidRDefault="000E1C82" w:rsidP="00B74CD7">
      <w:pPr>
        <w:pStyle w:val="ListParagraph"/>
        <w:spacing w:after="0" w:line="240" w:lineRule="auto"/>
        <w:ind w:left="0"/>
        <w:contextualSpacing w:val="0"/>
        <w:jc w:val="both"/>
        <w:rPr>
          <w:rFonts w:ascii="Calibri" w:hAnsi="Calibri" w:cs="Calibri"/>
          <w:sz w:val="24"/>
          <w:szCs w:val="24"/>
        </w:rPr>
      </w:pPr>
      <w:r w:rsidRPr="00B74CD7">
        <w:rPr>
          <w:rFonts w:ascii="Calibri" w:hAnsi="Calibri" w:cs="Calibri"/>
          <w:sz w:val="24"/>
          <w:szCs w:val="24"/>
        </w:rPr>
        <w:t>NOTE:</w:t>
      </w:r>
      <w:r w:rsidR="00A8736A" w:rsidRPr="00B74CD7">
        <w:rPr>
          <w:rFonts w:ascii="Calibri" w:hAnsi="Calibri" w:cs="Calibri"/>
          <w:sz w:val="24"/>
          <w:szCs w:val="24"/>
        </w:rPr>
        <w:t xml:space="preserve"> </w:t>
      </w:r>
      <w:r w:rsidR="00E11EDE" w:rsidRPr="00B74CD7">
        <w:rPr>
          <w:rFonts w:ascii="Calibri" w:hAnsi="Calibri" w:cs="Calibri"/>
          <w:i/>
          <w:iCs/>
          <w:sz w:val="24"/>
          <w:szCs w:val="24"/>
        </w:rPr>
        <w:t>Drosophila</w:t>
      </w:r>
      <w:r w:rsidR="00E11EDE" w:rsidRPr="00B74CD7">
        <w:rPr>
          <w:rFonts w:ascii="Calibri" w:hAnsi="Calibri" w:cs="Calibri"/>
          <w:sz w:val="24"/>
          <w:szCs w:val="24"/>
        </w:rPr>
        <w:t xml:space="preserve"> S2 cells are presented as an example. </w:t>
      </w:r>
      <w:r w:rsidR="00EF4337" w:rsidRPr="00B74CD7">
        <w:rPr>
          <w:rFonts w:ascii="Calibri" w:hAnsi="Calibri" w:cs="Calibri"/>
          <w:sz w:val="24"/>
          <w:szCs w:val="24"/>
        </w:rPr>
        <w:t xml:space="preserve">Typically, 8 </w:t>
      </w:r>
      <w:r w:rsidR="00294DC4" w:rsidRPr="00B74CD7">
        <w:rPr>
          <w:rFonts w:ascii="Calibri" w:hAnsi="Calibri" w:cs="Calibri"/>
          <w:sz w:val="24"/>
          <w:szCs w:val="24"/>
        </w:rPr>
        <w:t>x</w:t>
      </w:r>
      <w:r w:rsidR="00EF4337" w:rsidRPr="00B74CD7">
        <w:rPr>
          <w:rFonts w:ascii="Calibri" w:hAnsi="Calibri" w:cs="Calibri"/>
          <w:sz w:val="24"/>
          <w:szCs w:val="24"/>
        </w:rPr>
        <w:t xml:space="preserve"> 10</w:t>
      </w:r>
      <w:r w:rsidR="00EF4337" w:rsidRPr="00B74CD7">
        <w:rPr>
          <w:rFonts w:ascii="Calibri" w:hAnsi="Calibri" w:cs="Calibri"/>
          <w:sz w:val="24"/>
          <w:szCs w:val="24"/>
          <w:vertAlign w:val="superscript"/>
        </w:rPr>
        <w:t>8</w:t>
      </w:r>
      <w:r w:rsidR="00EF4337" w:rsidRPr="00B74CD7">
        <w:rPr>
          <w:rFonts w:ascii="Calibri" w:hAnsi="Calibri" w:cs="Calibri"/>
          <w:sz w:val="24"/>
          <w:szCs w:val="24"/>
        </w:rPr>
        <w:t xml:space="preserve"> cells correspond to approximately 40 mL of culture volume processed in a single 50-mL conical tube. </w:t>
      </w:r>
      <w:r w:rsidR="00E11EDE" w:rsidRPr="00B74CD7">
        <w:rPr>
          <w:rFonts w:ascii="Calibri" w:hAnsi="Calibri" w:cs="Calibri"/>
          <w:sz w:val="24"/>
          <w:szCs w:val="24"/>
        </w:rPr>
        <w:t>Users can adjust culture conditions and harvest cell amounts according to the cell type used and the abundance of the target RNA.</w:t>
      </w:r>
      <w:r w:rsidR="005E739A" w:rsidRPr="00B74CD7">
        <w:rPr>
          <w:rFonts w:ascii="Calibri" w:hAnsi="Calibri" w:cs="Calibri"/>
          <w:sz w:val="24"/>
          <w:szCs w:val="24"/>
        </w:rPr>
        <w:t xml:space="preserve"> </w:t>
      </w:r>
      <w:r w:rsidR="002F0880" w:rsidRPr="00B74CD7">
        <w:rPr>
          <w:rFonts w:ascii="Calibri" w:hAnsi="Calibri" w:cs="Calibri"/>
          <w:sz w:val="24"/>
          <w:szCs w:val="24"/>
        </w:rPr>
        <w:t xml:space="preserve"> </w:t>
      </w:r>
    </w:p>
    <w:p w14:paraId="5DE1BC4E" w14:textId="77777777" w:rsidR="002F0880" w:rsidRPr="00B74CD7" w:rsidRDefault="002F0880" w:rsidP="00B74CD7"/>
    <w:p w14:paraId="16EC27BB" w14:textId="5CBC3C71" w:rsidR="000E1C82" w:rsidRPr="005B6ADF" w:rsidRDefault="000E1C82" w:rsidP="00B74CD7">
      <w:pPr>
        <w:pStyle w:val="ListParagraph"/>
        <w:numPr>
          <w:ilvl w:val="1"/>
          <w:numId w:val="23"/>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 xml:space="preserve">Add formaldehyde to a final </w:t>
      </w:r>
      <w:r w:rsidR="00635452" w:rsidRPr="005B6ADF">
        <w:rPr>
          <w:rFonts w:ascii="Calibri" w:hAnsi="Calibri" w:cs="Calibri"/>
          <w:sz w:val="24"/>
          <w:szCs w:val="24"/>
          <w:highlight w:val="yellow"/>
        </w:rPr>
        <w:t xml:space="preserve">concentration of </w:t>
      </w:r>
      <w:r w:rsidRPr="005B6ADF">
        <w:rPr>
          <w:rFonts w:ascii="Calibri" w:hAnsi="Calibri" w:cs="Calibri"/>
          <w:sz w:val="24"/>
          <w:szCs w:val="24"/>
          <w:highlight w:val="yellow"/>
        </w:rPr>
        <w:t>1% (w/v)</w:t>
      </w:r>
      <w:r w:rsidR="00635452" w:rsidRPr="005B6ADF">
        <w:rPr>
          <w:rFonts w:ascii="Calibri" w:hAnsi="Calibri" w:cs="Calibri"/>
          <w:sz w:val="24"/>
          <w:szCs w:val="24"/>
          <w:highlight w:val="yellow"/>
        </w:rPr>
        <w:t xml:space="preserve"> and </w:t>
      </w:r>
      <w:r w:rsidRPr="005B6ADF">
        <w:rPr>
          <w:rFonts w:ascii="Calibri" w:hAnsi="Calibri" w:cs="Calibri"/>
          <w:sz w:val="24"/>
          <w:szCs w:val="24"/>
          <w:highlight w:val="yellow"/>
        </w:rPr>
        <w:t xml:space="preserve">rotate at 27 °C for 20 min. </w:t>
      </w:r>
    </w:p>
    <w:p w14:paraId="2CBBC693" w14:textId="77777777" w:rsidR="00A141C1" w:rsidRPr="00B74CD7" w:rsidRDefault="00A141C1" w:rsidP="00B74CD7">
      <w:pPr>
        <w:pStyle w:val="ListParagraph"/>
        <w:spacing w:after="0" w:line="240" w:lineRule="auto"/>
        <w:ind w:left="0"/>
        <w:contextualSpacing w:val="0"/>
        <w:jc w:val="both"/>
        <w:rPr>
          <w:rFonts w:ascii="Calibri" w:hAnsi="Calibri" w:cs="Calibri"/>
          <w:sz w:val="24"/>
          <w:szCs w:val="24"/>
        </w:rPr>
      </w:pPr>
    </w:p>
    <w:p w14:paraId="42037BCA" w14:textId="5E7110D7" w:rsidR="00DD1D79" w:rsidRPr="00B74CD7" w:rsidRDefault="00B85847" w:rsidP="00B74CD7">
      <w:r w:rsidRPr="00B74CD7">
        <w:t xml:space="preserve">NOTE: </w:t>
      </w:r>
      <w:r w:rsidR="00B36B3A" w:rsidRPr="00B74CD7">
        <w:t xml:space="preserve">Perform fixation at </w:t>
      </w:r>
      <w:r w:rsidR="00173C37" w:rsidRPr="00B74CD7">
        <w:t>the culture temperature or at room temperature</w:t>
      </w:r>
      <w:r w:rsidR="00B90FDA" w:rsidRPr="00B74CD7">
        <w:t xml:space="preserve"> (RT; 20–25°C)</w:t>
      </w:r>
      <w:r w:rsidR="00B90FDA" w:rsidRPr="00B74CD7">
        <w:rPr>
          <w:lang w:eastAsia="zh-CN"/>
        </w:rPr>
        <w:t>.</w:t>
      </w:r>
      <w:r w:rsidR="00B36B3A" w:rsidRPr="00B74CD7">
        <w:t xml:space="preserve"> </w:t>
      </w:r>
      <w:r w:rsidR="00131B29" w:rsidRPr="00B74CD7">
        <w:t xml:space="preserve">Unless noted, </w:t>
      </w:r>
      <w:r w:rsidR="008A29B3" w:rsidRPr="00B74CD7">
        <w:t>rotate on mixer (F1, 12 rpm)</w:t>
      </w:r>
      <w:r w:rsidR="00131B29" w:rsidRPr="00B74CD7">
        <w:t>. For adherent cells, use an orbital shaker</w:t>
      </w:r>
      <w:r w:rsidR="008A29B3" w:rsidRPr="00B74CD7">
        <w:t xml:space="preserve"> (50 rpm)</w:t>
      </w:r>
      <w:r w:rsidR="00131B29" w:rsidRPr="00B74CD7">
        <w:t>.</w:t>
      </w:r>
    </w:p>
    <w:p w14:paraId="4FB86DDC" w14:textId="77777777" w:rsidR="00DD1D79" w:rsidRPr="00B74CD7" w:rsidRDefault="00DD1D79" w:rsidP="00B74CD7"/>
    <w:p w14:paraId="073CFCE5" w14:textId="16A3D5A2" w:rsidR="000E1C82" w:rsidRPr="00B74CD7" w:rsidRDefault="000E1C82" w:rsidP="00B74CD7">
      <w:r w:rsidRPr="00B74CD7">
        <w:lastRenderedPageBreak/>
        <w:t xml:space="preserve">CAUTION: Formaldehyde is toxic; </w:t>
      </w:r>
      <w:r w:rsidR="00635452" w:rsidRPr="00B74CD7">
        <w:t>use</w:t>
      </w:r>
      <w:r w:rsidRPr="00B74CD7">
        <w:t xml:space="preserve"> </w:t>
      </w:r>
      <w:r w:rsidR="00131B29" w:rsidRPr="00B74CD7">
        <w:t xml:space="preserve">a </w:t>
      </w:r>
      <w:r w:rsidRPr="00B74CD7">
        <w:t>fume hood.</w:t>
      </w:r>
    </w:p>
    <w:p w14:paraId="16B22DD9" w14:textId="77777777" w:rsidR="000E1C82" w:rsidRPr="00B74CD7" w:rsidRDefault="000E1C82" w:rsidP="00B74CD7"/>
    <w:p w14:paraId="49BEA280" w14:textId="7169222B" w:rsidR="000E1C82" w:rsidRPr="00B74CD7" w:rsidRDefault="000E1C82" w:rsidP="00B74CD7">
      <w:r w:rsidRPr="00184C4D">
        <w:rPr>
          <w:highlight w:val="yellow"/>
        </w:rPr>
        <w:t>1.3</w:t>
      </w:r>
      <w:r w:rsidR="0087676D" w:rsidRPr="00184C4D">
        <w:rPr>
          <w:highlight w:val="yellow"/>
        </w:rPr>
        <w:tab/>
      </w:r>
      <w:r w:rsidRPr="00184C4D">
        <w:rPr>
          <w:highlight w:val="yellow"/>
        </w:rPr>
        <w:t>P</w:t>
      </w:r>
      <w:r w:rsidRPr="00375DFA">
        <w:rPr>
          <w:highlight w:val="yellow"/>
        </w:rPr>
        <w:t xml:space="preserve">ellet </w:t>
      </w:r>
      <w:r w:rsidR="00DD1D79" w:rsidRPr="00375DFA">
        <w:rPr>
          <w:highlight w:val="yellow"/>
        </w:rPr>
        <w:t xml:space="preserve">cells </w:t>
      </w:r>
      <w:r w:rsidRPr="00375DFA">
        <w:rPr>
          <w:highlight w:val="yellow"/>
        </w:rPr>
        <w:t xml:space="preserve">at 845 </w:t>
      </w:r>
      <w:r w:rsidR="00DD1D79" w:rsidRPr="00375DFA">
        <w:rPr>
          <w:highlight w:val="yellow"/>
        </w:rPr>
        <w:t>x</w:t>
      </w:r>
      <w:r w:rsidRPr="00375DFA">
        <w:rPr>
          <w:highlight w:val="yellow"/>
        </w:rPr>
        <w:t xml:space="preserve"> </w:t>
      </w:r>
      <w:r w:rsidR="00635452" w:rsidRPr="00375DFA">
        <w:rPr>
          <w:i/>
          <w:iCs/>
          <w:highlight w:val="yellow"/>
        </w:rPr>
        <w:t>g</w:t>
      </w:r>
      <w:r w:rsidRPr="00375DFA">
        <w:rPr>
          <w:highlight w:val="yellow"/>
        </w:rPr>
        <w:t xml:space="preserve"> for 5 min at RT; discard supernatant to </w:t>
      </w:r>
      <w:r w:rsidR="00131B29" w:rsidRPr="00375DFA">
        <w:rPr>
          <w:highlight w:val="yellow"/>
        </w:rPr>
        <w:t xml:space="preserve">the </w:t>
      </w:r>
      <w:r w:rsidRPr="00375DFA">
        <w:rPr>
          <w:highlight w:val="yellow"/>
        </w:rPr>
        <w:t xml:space="preserve">appropriate </w:t>
      </w:r>
      <w:r w:rsidR="00A8736A" w:rsidRPr="00375DFA">
        <w:rPr>
          <w:highlight w:val="yellow"/>
        </w:rPr>
        <w:t xml:space="preserve">chemical/biological </w:t>
      </w:r>
      <w:r w:rsidRPr="00375DFA">
        <w:rPr>
          <w:highlight w:val="yellow"/>
        </w:rPr>
        <w:t>waste.</w:t>
      </w:r>
      <w:r w:rsidR="00D15C1E" w:rsidRPr="00375DFA">
        <w:rPr>
          <w:highlight w:val="yellow"/>
        </w:rPr>
        <w:t xml:space="preserve"> The cell pellet from 8 </w:t>
      </w:r>
      <w:r w:rsidR="00645D9D" w:rsidRPr="00375DFA">
        <w:rPr>
          <w:highlight w:val="yellow"/>
        </w:rPr>
        <w:t>x</w:t>
      </w:r>
      <w:r w:rsidR="00D15C1E" w:rsidRPr="00375DFA">
        <w:rPr>
          <w:highlight w:val="yellow"/>
        </w:rPr>
        <w:t xml:space="preserve"> 10</w:t>
      </w:r>
      <w:r w:rsidR="00D15C1E" w:rsidRPr="00375DFA">
        <w:rPr>
          <w:highlight w:val="yellow"/>
          <w:vertAlign w:val="superscript"/>
        </w:rPr>
        <w:t xml:space="preserve">8 </w:t>
      </w:r>
      <w:r w:rsidR="00D15C1E" w:rsidRPr="00375DFA">
        <w:rPr>
          <w:highlight w:val="yellow"/>
        </w:rPr>
        <w:t>S2 cells is typically about 1 cm³ in volume.</w:t>
      </w:r>
    </w:p>
    <w:p w14:paraId="495DB5D9" w14:textId="77777777" w:rsidR="00D706DB" w:rsidRPr="00B74CD7" w:rsidRDefault="00D706DB" w:rsidP="00B74CD7"/>
    <w:p w14:paraId="33E18680" w14:textId="04F79BD3" w:rsidR="00E36FA8" w:rsidRPr="005B6ADF" w:rsidRDefault="00A8736A" w:rsidP="0087676D">
      <w:pPr>
        <w:pStyle w:val="ListParagraph"/>
        <w:numPr>
          <w:ilvl w:val="1"/>
          <w:numId w:val="24"/>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 xml:space="preserve">Resuspend the pellet in freshly prepared 2 mM EGS to a total volume of 40 </w:t>
      </w:r>
      <w:r w:rsidR="00AC0DEB" w:rsidRPr="005B6ADF">
        <w:rPr>
          <w:rFonts w:ascii="Calibri" w:hAnsi="Calibri" w:cs="Calibri"/>
          <w:sz w:val="24"/>
          <w:szCs w:val="24"/>
          <w:highlight w:val="yellow"/>
        </w:rPr>
        <w:t>mL</w:t>
      </w:r>
      <w:r w:rsidR="00D706DB" w:rsidRPr="005B6ADF">
        <w:rPr>
          <w:rFonts w:ascii="Calibri" w:hAnsi="Calibri" w:cs="Calibri"/>
          <w:sz w:val="24"/>
          <w:szCs w:val="24"/>
          <w:highlight w:val="yellow"/>
        </w:rPr>
        <w:t xml:space="preserve"> in DPBS</w:t>
      </w:r>
      <w:r w:rsidRPr="005B6ADF">
        <w:rPr>
          <w:rFonts w:ascii="Calibri" w:hAnsi="Calibri" w:cs="Calibri"/>
          <w:sz w:val="24"/>
          <w:szCs w:val="24"/>
          <w:highlight w:val="yellow"/>
        </w:rPr>
        <w:t xml:space="preserve">, and rotate </w:t>
      </w:r>
      <w:r w:rsidR="000E1C82" w:rsidRPr="005B6ADF">
        <w:rPr>
          <w:rFonts w:ascii="Calibri" w:hAnsi="Calibri" w:cs="Calibri"/>
          <w:sz w:val="24"/>
          <w:szCs w:val="24"/>
          <w:highlight w:val="yellow"/>
        </w:rPr>
        <w:t>at 27 °C for 40 min.</w:t>
      </w:r>
    </w:p>
    <w:p w14:paraId="207B0863" w14:textId="77777777" w:rsidR="00E36FA8" w:rsidRPr="00B74CD7" w:rsidRDefault="00E36FA8" w:rsidP="00B74CD7">
      <w:pPr>
        <w:pStyle w:val="ListParagraph"/>
        <w:spacing w:after="0" w:line="240" w:lineRule="auto"/>
        <w:ind w:left="0"/>
        <w:contextualSpacing w:val="0"/>
        <w:jc w:val="both"/>
        <w:rPr>
          <w:rFonts w:ascii="Calibri" w:hAnsi="Calibri" w:cs="Calibri"/>
          <w:sz w:val="24"/>
          <w:szCs w:val="24"/>
        </w:rPr>
      </w:pPr>
    </w:p>
    <w:p w14:paraId="6FCA2606" w14:textId="2124C6E9" w:rsidR="00D706DB" w:rsidRPr="00B74CD7" w:rsidRDefault="00D706DB" w:rsidP="00B74CD7">
      <w:pPr>
        <w:rPr>
          <w:lang w:eastAsia="zh-CN"/>
        </w:rPr>
      </w:pPr>
      <w:r w:rsidRPr="00B74CD7">
        <w:t>NOTE:</w:t>
      </w:r>
      <w:r w:rsidR="001226FD" w:rsidRPr="00B74CD7">
        <w:t xml:space="preserve"> Dissolve EGS in DMSO and transfer to DPBS (see </w:t>
      </w:r>
      <w:r w:rsidR="001226FD" w:rsidRPr="00B74CD7">
        <w:rPr>
          <w:b/>
          <w:bCs/>
        </w:rPr>
        <w:t xml:space="preserve">Table </w:t>
      </w:r>
      <w:r w:rsidR="00771AFC" w:rsidRPr="00B74CD7">
        <w:rPr>
          <w:b/>
          <w:bCs/>
        </w:rPr>
        <w:t>2</w:t>
      </w:r>
      <w:r w:rsidR="001226FD" w:rsidRPr="00B74CD7">
        <w:t>).</w:t>
      </w:r>
      <w:r w:rsidR="00EF152C" w:rsidRPr="00B74CD7">
        <w:t xml:space="preserve"> EGS in DMSO is hazardous</w:t>
      </w:r>
      <w:r w:rsidR="00EF152C" w:rsidRPr="00B74CD7">
        <w:rPr>
          <w:lang w:eastAsia="zh-CN"/>
        </w:rPr>
        <w:t>.</w:t>
      </w:r>
    </w:p>
    <w:p w14:paraId="319AE46D" w14:textId="77777777" w:rsidR="00D706DB" w:rsidRPr="00B74CD7" w:rsidRDefault="00D706DB" w:rsidP="00B74CD7"/>
    <w:p w14:paraId="394DD41D" w14:textId="5D2499C2" w:rsidR="000E1C82" w:rsidRPr="00B74CD7" w:rsidRDefault="000E1C82" w:rsidP="00B74CD7">
      <w:r w:rsidRPr="00184C4D">
        <w:rPr>
          <w:highlight w:val="yellow"/>
        </w:rPr>
        <w:t>1.5</w:t>
      </w:r>
      <w:r w:rsidR="0087676D" w:rsidRPr="00184C4D">
        <w:rPr>
          <w:highlight w:val="yellow"/>
        </w:rPr>
        <w:tab/>
      </w:r>
      <w:r w:rsidR="00C21D88" w:rsidRPr="00184C4D">
        <w:rPr>
          <w:highlight w:val="yellow"/>
        </w:rPr>
        <w:t>Qu</w:t>
      </w:r>
      <w:r w:rsidR="00C21D88" w:rsidRPr="005B6ADF">
        <w:rPr>
          <w:highlight w:val="yellow"/>
        </w:rPr>
        <w:t xml:space="preserve">ench by adding 2 </w:t>
      </w:r>
      <w:r w:rsidR="00AC0DEB" w:rsidRPr="005B6ADF">
        <w:rPr>
          <w:highlight w:val="yellow"/>
        </w:rPr>
        <w:t>mL</w:t>
      </w:r>
      <w:r w:rsidR="00C21D88" w:rsidRPr="005B6ADF">
        <w:rPr>
          <w:highlight w:val="yellow"/>
        </w:rPr>
        <w:t xml:space="preserve"> of 2.5 M glycine (final 0.125 M)</w:t>
      </w:r>
      <w:r w:rsidRPr="005B6ADF">
        <w:rPr>
          <w:highlight w:val="yellow"/>
        </w:rPr>
        <w:t>; rotate at 27 °C for 10 min.</w:t>
      </w:r>
    </w:p>
    <w:p w14:paraId="148709F9" w14:textId="77777777" w:rsidR="00C21D88" w:rsidRPr="00B74CD7" w:rsidRDefault="00C21D88" w:rsidP="00B74CD7"/>
    <w:p w14:paraId="1F730E8B" w14:textId="4C467D16" w:rsidR="00E36FA8" w:rsidRPr="00B74CD7" w:rsidRDefault="000E1C82" w:rsidP="00B74CD7">
      <w:r w:rsidRPr="00184C4D">
        <w:rPr>
          <w:highlight w:val="yellow"/>
        </w:rPr>
        <w:t>1.6</w:t>
      </w:r>
      <w:r w:rsidR="0087676D" w:rsidRPr="00184C4D">
        <w:rPr>
          <w:highlight w:val="yellow"/>
        </w:rPr>
        <w:tab/>
      </w:r>
      <w:r w:rsidRPr="00184C4D">
        <w:rPr>
          <w:highlight w:val="yellow"/>
        </w:rPr>
        <w:t>P</w:t>
      </w:r>
      <w:r w:rsidRPr="005B6ADF">
        <w:rPr>
          <w:highlight w:val="yellow"/>
        </w:rPr>
        <w:t xml:space="preserve">ellet at 845 </w:t>
      </w:r>
      <w:r w:rsidR="00E36FA8" w:rsidRPr="005B6ADF">
        <w:rPr>
          <w:highlight w:val="yellow"/>
        </w:rPr>
        <w:t>x</w:t>
      </w:r>
      <w:r w:rsidR="00401140" w:rsidRPr="005B6ADF">
        <w:rPr>
          <w:highlight w:val="yellow"/>
        </w:rPr>
        <w:t xml:space="preserve"> </w:t>
      </w:r>
      <w:r w:rsidR="00401140" w:rsidRPr="005B6ADF">
        <w:rPr>
          <w:i/>
          <w:iCs/>
          <w:highlight w:val="yellow"/>
        </w:rPr>
        <w:t>g</w:t>
      </w:r>
      <w:r w:rsidRPr="005B6ADF">
        <w:rPr>
          <w:highlight w:val="yellow"/>
        </w:rPr>
        <w:t xml:space="preserve"> for 5 min at RT; discard supernatant</w:t>
      </w:r>
      <w:r w:rsidR="00363E3E" w:rsidRPr="005B6ADF">
        <w:rPr>
          <w:highlight w:val="yellow"/>
        </w:rPr>
        <w:t xml:space="preserve"> to </w:t>
      </w:r>
      <w:r w:rsidR="00131B29" w:rsidRPr="005B6ADF">
        <w:rPr>
          <w:highlight w:val="yellow"/>
          <w:lang w:eastAsia="zh-CN"/>
        </w:rPr>
        <w:t xml:space="preserve">the </w:t>
      </w:r>
      <w:r w:rsidR="00363E3E" w:rsidRPr="005B6ADF">
        <w:rPr>
          <w:highlight w:val="yellow"/>
        </w:rPr>
        <w:t>appropriate chemical/biological waste</w:t>
      </w:r>
      <w:r w:rsidRPr="005B6ADF">
        <w:rPr>
          <w:highlight w:val="yellow"/>
        </w:rPr>
        <w:t xml:space="preserve">. Wash </w:t>
      </w:r>
      <w:r w:rsidR="00E36FA8" w:rsidRPr="005B6ADF">
        <w:rPr>
          <w:highlight w:val="yellow"/>
        </w:rPr>
        <w:t>pellet 2x</w:t>
      </w:r>
      <w:r w:rsidRPr="005B6ADF">
        <w:rPr>
          <w:highlight w:val="yellow"/>
        </w:rPr>
        <w:t xml:space="preserve"> with 40 m</w:t>
      </w:r>
      <w:r w:rsidR="00AC0DEB" w:rsidRPr="005B6ADF">
        <w:rPr>
          <w:highlight w:val="yellow"/>
        </w:rPr>
        <w:t>L</w:t>
      </w:r>
      <w:r w:rsidRPr="005B6ADF">
        <w:rPr>
          <w:highlight w:val="yellow"/>
        </w:rPr>
        <w:t xml:space="preserve"> </w:t>
      </w:r>
      <w:r w:rsidR="00E36FA8" w:rsidRPr="005B6ADF">
        <w:rPr>
          <w:highlight w:val="yellow"/>
        </w:rPr>
        <w:t xml:space="preserve">of </w:t>
      </w:r>
      <w:r w:rsidRPr="005B6ADF">
        <w:rPr>
          <w:highlight w:val="yellow"/>
        </w:rPr>
        <w:t>prewarmed DPBS at 27 °C</w:t>
      </w:r>
      <w:r w:rsidR="00E36FA8" w:rsidRPr="005B6ADF">
        <w:rPr>
          <w:highlight w:val="yellow"/>
        </w:rPr>
        <w:t>.</w:t>
      </w:r>
    </w:p>
    <w:p w14:paraId="22048446" w14:textId="77777777" w:rsidR="00E36FA8" w:rsidRPr="00B74CD7" w:rsidRDefault="00E36FA8" w:rsidP="00B74CD7">
      <w:bookmarkStart w:id="1" w:name="OLE_LINK15"/>
    </w:p>
    <w:p w14:paraId="2351AB20" w14:textId="7D7A1FC6" w:rsidR="000E1C82" w:rsidRPr="00B74CD7" w:rsidRDefault="00E36FA8" w:rsidP="00B74CD7">
      <w:r w:rsidRPr="00B24023">
        <w:t>1.7</w:t>
      </w:r>
      <w:r w:rsidRPr="00B24023">
        <w:tab/>
        <w:t>P</w:t>
      </w:r>
      <w:r w:rsidR="000E1C82" w:rsidRPr="00B24023">
        <w:t xml:space="preserve">ellet at 845 </w:t>
      </w:r>
      <w:r w:rsidRPr="00B24023">
        <w:t>x</w:t>
      </w:r>
      <w:r w:rsidR="00401140" w:rsidRPr="00B24023">
        <w:t xml:space="preserve"> </w:t>
      </w:r>
      <w:r w:rsidR="00401140" w:rsidRPr="00B24023">
        <w:rPr>
          <w:i/>
          <w:iCs/>
        </w:rPr>
        <w:t>g</w:t>
      </w:r>
      <w:r w:rsidR="000E1C82" w:rsidRPr="00B24023">
        <w:t xml:space="preserve"> for 5 min. Resuspend </w:t>
      </w:r>
      <w:r w:rsidR="00363E3E" w:rsidRPr="00B24023">
        <w:t xml:space="preserve">the cell pellet </w:t>
      </w:r>
      <w:r w:rsidR="000E1C82" w:rsidRPr="00B24023">
        <w:t>in 10 m</w:t>
      </w:r>
      <w:r w:rsidR="00AC0DEB" w:rsidRPr="00B24023">
        <w:t>L</w:t>
      </w:r>
      <w:r w:rsidR="000E1C82" w:rsidRPr="00B24023">
        <w:t xml:space="preserve"> </w:t>
      </w:r>
      <w:r w:rsidRPr="00B24023">
        <w:t xml:space="preserve">of </w:t>
      </w:r>
      <w:r w:rsidR="000E1C82" w:rsidRPr="00B24023">
        <w:t>DPBS and count cells.</w:t>
      </w:r>
      <w:r w:rsidR="002F0880" w:rsidRPr="00B24023">
        <w:t xml:space="preserve"> Cell </w:t>
      </w:r>
      <w:r w:rsidR="00613D2D" w:rsidRPr="00B24023">
        <w:t>numbers</w:t>
      </w:r>
      <w:r w:rsidR="002F0880" w:rsidRPr="00B24023">
        <w:t xml:space="preserve"> may decrease during the crosslinking step, typically by about 30%.</w:t>
      </w:r>
    </w:p>
    <w:bookmarkEnd w:id="1"/>
    <w:p w14:paraId="5182FA08" w14:textId="77777777" w:rsidR="00363E3E" w:rsidRPr="00B74CD7" w:rsidRDefault="00363E3E" w:rsidP="00B74CD7"/>
    <w:p w14:paraId="248FFE06" w14:textId="1697A4D3" w:rsidR="000E1C82" w:rsidRPr="00B74CD7" w:rsidRDefault="000E1C82" w:rsidP="00B74CD7">
      <w:r w:rsidRPr="00B24023">
        <w:t>1.</w:t>
      </w:r>
      <w:r w:rsidR="002F0880" w:rsidRPr="00B24023">
        <w:t>8</w:t>
      </w:r>
      <w:r w:rsidRPr="00B24023">
        <w:t xml:space="preserve"> Aliquot 1 </w:t>
      </w:r>
      <w:r w:rsidR="00613D2D" w:rsidRPr="00B24023">
        <w:t xml:space="preserve">x </w:t>
      </w:r>
      <w:r w:rsidRPr="00B24023">
        <w:t>10</w:t>
      </w:r>
      <w:r w:rsidRPr="00B24023">
        <w:rPr>
          <w:vertAlign w:val="superscript"/>
        </w:rPr>
        <w:t>9</w:t>
      </w:r>
      <w:r w:rsidRPr="00B24023">
        <w:t xml:space="preserve"> cells </w:t>
      </w:r>
      <w:r w:rsidR="005C6586" w:rsidRPr="00B24023">
        <w:t xml:space="preserve">into each </w:t>
      </w:r>
      <w:r w:rsidRPr="00B24023">
        <w:t>50</w:t>
      </w:r>
      <w:r w:rsidR="005C6586" w:rsidRPr="00B24023">
        <w:t xml:space="preserve"> </w:t>
      </w:r>
      <w:r w:rsidR="00AC0DEB" w:rsidRPr="00B24023">
        <w:t>mL</w:t>
      </w:r>
      <w:r w:rsidRPr="00B24023">
        <w:t xml:space="preserve"> tube; pellet at 845 </w:t>
      </w:r>
      <w:r w:rsidR="002F0880" w:rsidRPr="00B24023">
        <w:t>x</w:t>
      </w:r>
      <w:r w:rsidR="00401140" w:rsidRPr="00B24023">
        <w:t xml:space="preserve"> </w:t>
      </w:r>
      <w:r w:rsidR="00401140" w:rsidRPr="00B24023">
        <w:rPr>
          <w:i/>
          <w:iCs/>
        </w:rPr>
        <w:t>g</w:t>
      </w:r>
      <w:r w:rsidRPr="00B24023">
        <w:t xml:space="preserve"> for 5 min at RT; discard supernatant.</w:t>
      </w:r>
      <w:r w:rsidR="00EA267F" w:rsidRPr="00B24023">
        <w:t xml:space="preserve"> </w:t>
      </w:r>
      <w:r w:rsidRPr="00B24023">
        <w:t xml:space="preserve">Store </w:t>
      </w:r>
      <w:r w:rsidR="00EA267F" w:rsidRPr="00B24023">
        <w:t xml:space="preserve">the </w:t>
      </w:r>
      <w:r w:rsidRPr="00B24023">
        <w:t>pellets at −80 °C.</w:t>
      </w:r>
    </w:p>
    <w:p w14:paraId="4015356B" w14:textId="728D82A3" w:rsidR="006E4797" w:rsidRPr="00B74CD7" w:rsidRDefault="006E4797" w:rsidP="00B74CD7">
      <w:pPr>
        <w:pBdr>
          <w:top w:val="nil"/>
          <w:left w:val="nil"/>
          <w:bottom w:val="nil"/>
          <w:right w:val="nil"/>
          <w:between w:val="nil"/>
        </w:pBdr>
      </w:pPr>
    </w:p>
    <w:p w14:paraId="39D9907D" w14:textId="4CAA93AB" w:rsidR="008B7CA3" w:rsidRPr="00B74CD7" w:rsidRDefault="00095151" w:rsidP="00B74CD7">
      <w:pPr>
        <w:pBdr>
          <w:top w:val="nil"/>
          <w:left w:val="nil"/>
          <w:bottom w:val="nil"/>
          <w:right w:val="nil"/>
          <w:between w:val="nil"/>
        </w:pBdr>
      </w:pPr>
      <w:r w:rsidRPr="00B74CD7">
        <w:t>NOTE: All t</w:t>
      </w:r>
      <w:r w:rsidR="008B7CA3" w:rsidRPr="00B74CD7">
        <w:t xml:space="preserve">he following reaction </w:t>
      </w:r>
      <w:r w:rsidRPr="00B74CD7">
        <w:t>steps are</w:t>
      </w:r>
      <w:r w:rsidR="008B7CA3" w:rsidRPr="00B74CD7">
        <w:t xml:space="preserve"> for one RDD library</w:t>
      </w:r>
      <w:r w:rsidRPr="00B74CD7">
        <w:t>.</w:t>
      </w:r>
    </w:p>
    <w:p w14:paraId="5F22AFEF" w14:textId="77777777" w:rsidR="008B7CA3" w:rsidRPr="00B74CD7" w:rsidRDefault="008B7CA3" w:rsidP="00B74CD7">
      <w:pPr>
        <w:pBdr>
          <w:top w:val="nil"/>
          <w:left w:val="nil"/>
          <w:bottom w:val="nil"/>
          <w:right w:val="nil"/>
          <w:between w:val="nil"/>
        </w:pBdr>
        <w:rPr>
          <w:i/>
          <w:iCs/>
        </w:rPr>
      </w:pPr>
    </w:p>
    <w:p w14:paraId="47AAB9F5" w14:textId="7F1BEFD0" w:rsidR="00EA267F" w:rsidRPr="00B74CD7" w:rsidRDefault="00EA267F" w:rsidP="0087676D">
      <w:pPr>
        <w:pStyle w:val="ListParagraph"/>
        <w:numPr>
          <w:ilvl w:val="0"/>
          <w:numId w:val="24"/>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Cell lysis and nuclei permeabilization</w:t>
      </w:r>
    </w:p>
    <w:p w14:paraId="57C97168" w14:textId="77777777" w:rsidR="00095151" w:rsidRPr="00B74CD7" w:rsidRDefault="00095151" w:rsidP="00B74CD7">
      <w:pPr>
        <w:pStyle w:val="ListParagraph"/>
        <w:spacing w:after="0" w:line="240" w:lineRule="auto"/>
        <w:ind w:left="0"/>
        <w:contextualSpacing w:val="0"/>
        <w:jc w:val="both"/>
        <w:rPr>
          <w:rFonts w:ascii="Calibri" w:hAnsi="Calibri" w:cs="Calibri"/>
          <w:b/>
          <w:bCs/>
          <w:sz w:val="24"/>
          <w:szCs w:val="24"/>
        </w:rPr>
      </w:pPr>
    </w:p>
    <w:p w14:paraId="31463BF6" w14:textId="1E31267C" w:rsidR="00095151" w:rsidRPr="00184C4D" w:rsidRDefault="00AA2637" w:rsidP="0087676D">
      <w:pPr>
        <w:pStyle w:val="ListParagraph"/>
        <w:numPr>
          <w:ilvl w:val="1"/>
          <w:numId w:val="25"/>
        </w:numPr>
        <w:pBdr>
          <w:top w:val="nil"/>
          <w:left w:val="nil"/>
          <w:bottom w:val="nil"/>
          <w:right w:val="nil"/>
          <w:between w:val="nil"/>
        </w:pBdr>
        <w:ind w:left="0" w:firstLine="0"/>
        <w:jc w:val="both"/>
        <w:rPr>
          <w:rFonts w:ascii="Calibri" w:hAnsi="Calibri" w:cs="Calibri"/>
          <w:sz w:val="24"/>
          <w:szCs w:val="24"/>
          <w:highlight w:val="yellow"/>
        </w:rPr>
      </w:pPr>
      <w:r w:rsidRPr="00184C4D">
        <w:rPr>
          <w:rFonts w:ascii="Calibri" w:hAnsi="Calibri" w:cs="Calibri"/>
          <w:sz w:val="24"/>
          <w:szCs w:val="24"/>
          <w:highlight w:val="yellow"/>
        </w:rPr>
        <w:t>Take 1</w:t>
      </w:r>
      <w:r w:rsidR="00095151" w:rsidRPr="00184C4D">
        <w:rPr>
          <w:rFonts w:ascii="Calibri" w:hAnsi="Calibri" w:cs="Calibri"/>
          <w:sz w:val="24"/>
          <w:szCs w:val="24"/>
          <w:highlight w:val="yellow"/>
        </w:rPr>
        <w:t xml:space="preserve"> x</w:t>
      </w:r>
      <w:r w:rsidRPr="00184C4D">
        <w:rPr>
          <w:rFonts w:ascii="Calibri" w:hAnsi="Calibri" w:cs="Calibri"/>
          <w:sz w:val="24"/>
          <w:szCs w:val="24"/>
          <w:highlight w:val="yellow"/>
        </w:rPr>
        <w:t xml:space="preserve"> 10</w:t>
      </w:r>
      <w:r w:rsidRPr="00184C4D">
        <w:rPr>
          <w:rFonts w:ascii="Calibri" w:hAnsi="Calibri" w:cs="Calibri"/>
          <w:sz w:val="24"/>
          <w:szCs w:val="24"/>
          <w:highlight w:val="yellow"/>
          <w:vertAlign w:val="superscript"/>
        </w:rPr>
        <w:t>9</w:t>
      </w:r>
      <w:r w:rsidRPr="00184C4D">
        <w:rPr>
          <w:rFonts w:ascii="Calibri" w:hAnsi="Calibri" w:cs="Calibri"/>
          <w:sz w:val="24"/>
          <w:szCs w:val="24"/>
          <w:highlight w:val="yellow"/>
        </w:rPr>
        <w:t xml:space="preserve"> S2 dual-crosslinked cells from the −80 °C freezer. Thaw on ice-water for 30 min.</w:t>
      </w:r>
    </w:p>
    <w:p w14:paraId="072DD782" w14:textId="77777777" w:rsidR="00095151" w:rsidRPr="00B74CD7" w:rsidRDefault="00095151" w:rsidP="00B74CD7">
      <w:pPr>
        <w:pStyle w:val="ListParagraph"/>
        <w:pBdr>
          <w:top w:val="nil"/>
          <w:left w:val="nil"/>
          <w:bottom w:val="nil"/>
          <w:right w:val="nil"/>
          <w:between w:val="nil"/>
        </w:pBdr>
        <w:spacing w:after="0" w:line="240" w:lineRule="auto"/>
        <w:ind w:left="0"/>
        <w:contextualSpacing w:val="0"/>
        <w:jc w:val="both"/>
        <w:rPr>
          <w:rFonts w:ascii="Calibri" w:hAnsi="Calibri" w:cs="Calibri"/>
          <w:sz w:val="24"/>
          <w:szCs w:val="24"/>
        </w:rPr>
      </w:pPr>
    </w:p>
    <w:p w14:paraId="2B1CB5C1" w14:textId="1A021B82" w:rsidR="00AA2637" w:rsidRPr="00B24023" w:rsidRDefault="00AA2637" w:rsidP="0087676D">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B24023">
        <w:rPr>
          <w:rFonts w:ascii="Calibri" w:hAnsi="Calibri" w:cs="Calibri"/>
          <w:sz w:val="24"/>
          <w:szCs w:val="24"/>
        </w:rPr>
        <w:t>Resuspend the cells in 50 m</w:t>
      </w:r>
      <w:r w:rsidR="00AC0DEB" w:rsidRPr="00B24023">
        <w:rPr>
          <w:rFonts w:ascii="Calibri" w:hAnsi="Calibri" w:cs="Calibri"/>
          <w:sz w:val="24"/>
          <w:szCs w:val="24"/>
        </w:rPr>
        <w:t>L</w:t>
      </w:r>
      <w:r w:rsidRPr="00B24023">
        <w:rPr>
          <w:rFonts w:ascii="Calibri" w:hAnsi="Calibri" w:cs="Calibri"/>
          <w:sz w:val="24"/>
          <w:szCs w:val="24"/>
        </w:rPr>
        <w:t xml:space="preserve"> </w:t>
      </w:r>
      <w:r w:rsidR="00095151" w:rsidRPr="00B24023">
        <w:rPr>
          <w:rFonts w:ascii="Calibri" w:hAnsi="Calibri" w:cs="Calibri"/>
          <w:sz w:val="24"/>
          <w:szCs w:val="24"/>
        </w:rPr>
        <w:t xml:space="preserve">of </w:t>
      </w:r>
      <w:r w:rsidRPr="00B24023">
        <w:rPr>
          <w:rFonts w:ascii="Calibri" w:hAnsi="Calibri" w:cs="Calibri"/>
          <w:sz w:val="24"/>
          <w:szCs w:val="24"/>
        </w:rPr>
        <w:t xml:space="preserve">DPBS, centrifuge at 845 </w:t>
      </w:r>
      <w:r w:rsidR="00095151" w:rsidRPr="00B24023">
        <w:rPr>
          <w:rFonts w:ascii="Calibri" w:hAnsi="Calibri" w:cs="Calibri"/>
          <w:sz w:val="24"/>
          <w:szCs w:val="24"/>
        </w:rPr>
        <w:t>x</w:t>
      </w:r>
      <w:r w:rsidR="00401140" w:rsidRPr="00B24023">
        <w:rPr>
          <w:rFonts w:ascii="Calibri" w:hAnsi="Calibri" w:cs="Calibri"/>
          <w:sz w:val="24"/>
          <w:szCs w:val="24"/>
        </w:rPr>
        <w:t xml:space="preserve"> </w:t>
      </w:r>
      <w:r w:rsidR="00401140" w:rsidRPr="00B24023">
        <w:rPr>
          <w:rFonts w:ascii="Calibri" w:hAnsi="Calibri" w:cs="Calibri"/>
          <w:i/>
          <w:iCs/>
          <w:sz w:val="24"/>
          <w:szCs w:val="24"/>
        </w:rPr>
        <w:t>g</w:t>
      </w:r>
      <w:r w:rsidRPr="00B24023">
        <w:rPr>
          <w:rFonts w:ascii="Calibri" w:hAnsi="Calibri" w:cs="Calibri"/>
          <w:sz w:val="24"/>
          <w:szCs w:val="24"/>
        </w:rPr>
        <w:t xml:space="preserve"> for 5 min at </w:t>
      </w:r>
      <w:r w:rsidR="00131B29" w:rsidRPr="00B24023">
        <w:rPr>
          <w:rFonts w:ascii="Calibri" w:hAnsi="Calibri" w:cs="Calibri"/>
          <w:sz w:val="24"/>
          <w:szCs w:val="24"/>
        </w:rPr>
        <w:t>RT and</w:t>
      </w:r>
      <w:r w:rsidRPr="00B24023">
        <w:rPr>
          <w:rFonts w:ascii="Calibri" w:hAnsi="Calibri" w:cs="Calibri"/>
          <w:sz w:val="24"/>
          <w:szCs w:val="24"/>
        </w:rPr>
        <w:t xml:space="preserve"> discard the supernatant.</w:t>
      </w:r>
    </w:p>
    <w:p w14:paraId="2FC63D85" w14:textId="77777777" w:rsidR="00095151" w:rsidRPr="00B74CD7" w:rsidRDefault="00095151" w:rsidP="00B74CD7">
      <w:pPr>
        <w:pBdr>
          <w:top w:val="nil"/>
          <w:left w:val="nil"/>
          <w:bottom w:val="nil"/>
          <w:right w:val="nil"/>
          <w:between w:val="nil"/>
        </w:pBdr>
      </w:pPr>
    </w:p>
    <w:p w14:paraId="624A7816" w14:textId="29EA2144" w:rsidR="00EA267F" w:rsidRPr="00B74CD7" w:rsidRDefault="00AA2637" w:rsidP="00B74CD7">
      <w:pPr>
        <w:pBdr>
          <w:top w:val="nil"/>
          <w:left w:val="nil"/>
          <w:bottom w:val="nil"/>
          <w:right w:val="nil"/>
          <w:between w:val="nil"/>
        </w:pBdr>
      </w:pPr>
      <w:r w:rsidRPr="00184C4D">
        <w:rPr>
          <w:highlight w:val="yellow"/>
        </w:rPr>
        <w:t>2.3 C</w:t>
      </w:r>
      <w:r w:rsidRPr="005B6ADF">
        <w:rPr>
          <w:highlight w:val="yellow"/>
        </w:rPr>
        <w:t xml:space="preserve">ell </w:t>
      </w:r>
      <w:r w:rsidR="00095151" w:rsidRPr="005B6ADF">
        <w:rPr>
          <w:highlight w:val="yellow"/>
        </w:rPr>
        <w:t>l</w:t>
      </w:r>
      <w:r w:rsidRPr="005B6ADF">
        <w:rPr>
          <w:highlight w:val="yellow"/>
        </w:rPr>
        <w:t xml:space="preserve">ysis: </w:t>
      </w:r>
      <w:r w:rsidR="00F12226" w:rsidRPr="005B6ADF">
        <w:rPr>
          <w:highlight w:val="yellow"/>
        </w:rPr>
        <w:t>Resuspend the cell pellet in 20 m</w:t>
      </w:r>
      <w:r w:rsidR="00AC0DEB" w:rsidRPr="005B6ADF">
        <w:rPr>
          <w:highlight w:val="yellow"/>
        </w:rPr>
        <w:t>L</w:t>
      </w:r>
      <w:r w:rsidR="00F12226" w:rsidRPr="005B6ADF">
        <w:rPr>
          <w:highlight w:val="yellow"/>
        </w:rPr>
        <w:t xml:space="preserve"> </w:t>
      </w:r>
      <w:r w:rsidR="00095151" w:rsidRPr="005B6ADF">
        <w:rPr>
          <w:highlight w:val="yellow"/>
        </w:rPr>
        <w:t xml:space="preserve">of </w:t>
      </w:r>
      <w:r w:rsidR="008A5CCA" w:rsidRPr="005B6ADF">
        <w:rPr>
          <w:highlight w:val="yellow"/>
        </w:rPr>
        <w:t>0.1% FA lysis buffer (without Triton X</w:t>
      </w:r>
      <w:r w:rsidR="008A5CCA" w:rsidRPr="005B6ADF">
        <w:rPr>
          <w:rFonts w:ascii="Cambria Math" w:hAnsi="Cambria Math" w:cs="Cambria Math"/>
          <w:highlight w:val="yellow"/>
        </w:rPr>
        <w:t>‑</w:t>
      </w:r>
      <w:r w:rsidR="008A5CCA" w:rsidRPr="005B6ADF">
        <w:rPr>
          <w:highlight w:val="yellow"/>
        </w:rPr>
        <w:t>100)</w:t>
      </w:r>
      <w:r w:rsidR="00F12226" w:rsidRPr="005B6ADF">
        <w:rPr>
          <w:highlight w:val="yellow"/>
        </w:rPr>
        <w:t>. Rotate at RT for 15 min. Check by microscopy; adjust time by cell type.</w:t>
      </w:r>
      <w:r w:rsidR="00F12226" w:rsidRPr="00B74CD7">
        <w:t xml:space="preserve"> </w:t>
      </w:r>
      <w:r w:rsidR="00FB4849" w:rsidRPr="00184C4D">
        <w:rPr>
          <w:highlight w:val="yellow"/>
        </w:rPr>
        <w:t>S</w:t>
      </w:r>
      <w:r w:rsidR="00832DED" w:rsidRPr="00184C4D">
        <w:rPr>
          <w:highlight w:val="yellow"/>
        </w:rPr>
        <w:t>uccessful lysis is indicated by plasma membrane permeabilization and cytoplasmic release, such that nuclei become readily visible as distinct structures under a standard light microscope</w:t>
      </w:r>
      <w:r w:rsidR="00F80217" w:rsidRPr="00184C4D">
        <w:rPr>
          <w:highlight w:val="yellow"/>
        </w:rPr>
        <w:t xml:space="preserve"> (</w:t>
      </w:r>
      <w:r w:rsidR="00F80217" w:rsidRPr="00184C4D">
        <w:rPr>
          <w:b/>
          <w:bCs/>
          <w:highlight w:val="yellow"/>
        </w:rPr>
        <w:t>Figure 2</w:t>
      </w:r>
      <w:r w:rsidR="00F80217" w:rsidRPr="00184C4D">
        <w:rPr>
          <w:highlight w:val="yellow"/>
        </w:rPr>
        <w:t>)</w:t>
      </w:r>
      <w:r w:rsidR="00F12226" w:rsidRPr="00184C4D">
        <w:rPr>
          <w:highlight w:val="yellow"/>
        </w:rPr>
        <w:t>.</w:t>
      </w:r>
    </w:p>
    <w:p w14:paraId="68A9B1C4" w14:textId="77777777" w:rsidR="007F10D1" w:rsidRPr="00B74CD7" w:rsidRDefault="007F10D1" w:rsidP="00B74CD7">
      <w:pPr>
        <w:pBdr>
          <w:top w:val="nil"/>
          <w:left w:val="nil"/>
          <w:bottom w:val="nil"/>
          <w:right w:val="nil"/>
          <w:between w:val="nil"/>
        </w:pBdr>
      </w:pPr>
    </w:p>
    <w:p w14:paraId="2FA42D1F" w14:textId="1D9A39E1" w:rsidR="00EB1AB0" w:rsidRPr="00B74CD7" w:rsidRDefault="00F12226" w:rsidP="00B74CD7">
      <w:pPr>
        <w:pBdr>
          <w:top w:val="nil"/>
          <w:left w:val="nil"/>
          <w:bottom w:val="nil"/>
          <w:right w:val="nil"/>
          <w:between w:val="nil"/>
        </w:pBdr>
      </w:pPr>
      <w:r w:rsidRPr="00184C4D">
        <w:rPr>
          <w:highlight w:val="yellow"/>
        </w:rPr>
        <w:t>2.4 N</w:t>
      </w:r>
      <w:r w:rsidRPr="005B6ADF">
        <w:rPr>
          <w:highlight w:val="yellow"/>
        </w:rPr>
        <w:t xml:space="preserve">uclei </w:t>
      </w:r>
      <w:r w:rsidR="00095151" w:rsidRPr="005B6ADF">
        <w:rPr>
          <w:highlight w:val="yellow"/>
        </w:rPr>
        <w:t>p</w:t>
      </w:r>
      <w:r w:rsidRPr="005B6ADF">
        <w:rPr>
          <w:highlight w:val="yellow"/>
        </w:rPr>
        <w:t xml:space="preserve">ermeabilization: </w:t>
      </w:r>
      <w:r w:rsidR="007F10D1" w:rsidRPr="005B6ADF">
        <w:rPr>
          <w:highlight w:val="yellow"/>
        </w:rPr>
        <w:t>A</w:t>
      </w:r>
      <w:r w:rsidRPr="005B6ADF">
        <w:rPr>
          <w:highlight w:val="yellow"/>
        </w:rPr>
        <w:t>dd 1.8 m</w:t>
      </w:r>
      <w:r w:rsidR="00AC0DEB" w:rsidRPr="005B6ADF">
        <w:rPr>
          <w:highlight w:val="yellow"/>
        </w:rPr>
        <w:t>L</w:t>
      </w:r>
      <w:r w:rsidRPr="005B6ADF">
        <w:rPr>
          <w:highlight w:val="yellow"/>
        </w:rPr>
        <w:t xml:space="preserve"> of 10% SDS </w:t>
      </w:r>
      <w:r w:rsidR="00EB1AB0" w:rsidRPr="005B6ADF">
        <w:rPr>
          <w:highlight w:val="yellow"/>
        </w:rPr>
        <w:t>(final 1%)</w:t>
      </w:r>
      <w:r w:rsidRPr="005B6ADF">
        <w:rPr>
          <w:highlight w:val="yellow"/>
        </w:rPr>
        <w:t>.</w:t>
      </w:r>
      <w:r w:rsidR="00EB1AB0" w:rsidRPr="005B6ADF">
        <w:rPr>
          <w:highlight w:val="yellow"/>
        </w:rPr>
        <w:t xml:space="preserve"> Rotate at 37 °C for 15 min. Centrifuge at 3,200 </w:t>
      </w:r>
      <w:r w:rsidR="00095151" w:rsidRPr="005B6ADF">
        <w:rPr>
          <w:highlight w:val="yellow"/>
        </w:rPr>
        <w:t>x</w:t>
      </w:r>
      <w:r w:rsidR="00401140" w:rsidRPr="005B6ADF">
        <w:rPr>
          <w:highlight w:val="yellow"/>
        </w:rPr>
        <w:t xml:space="preserve"> </w:t>
      </w:r>
      <w:r w:rsidR="00401140" w:rsidRPr="005B6ADF">
        <w:rPr>
          <w:i/>
          <w:iCs/>
          <w:highlight w:val="yellow"/>
        </w:rPr>
        <w:t>g</w:t>
      </w:r>
      <w:r w:rsidR="00EB1AB0" w:rsidRPr="005B6ADF">
        <w:rPr>
          <w:highlight w:val="yellow"/>
        </w:rPr>
        <w:t xml:space="preserve"> for 20 min at RT and discard the supernatant.</w:t>
      </w:r>
      <w:r w:rsidR="00EB1AB0" w:rsidRPr="00B74CD7">
        <w:t xml:space="preserve"> </w:t>
      </w:r>
      <w:r w:rsidR="00636DBC" w:rsidRPr="00184C4D">
        <w:rPr>
          <w:highlight w:val="yellow"/>
        </w:rPr>
        <w:t xml:space="preserve">Check by microscopy; adjust time by cell type. </w:t>
      </w:r>
      <w:r w:rsidR="00095151" w:rsidRPr="00184C4D">
        <w:rPr>
          <w:highlight w:val="yellow"/>
        </w:rPr>
        <w:t>N</w:t>
      </w:r>
      <w:r w:rsidR="00636DBC" w:rsidRPr="00184C4D">
        <w:rPr>
          <w:highlight w:val="yellow"/>
        </w:rPr>
        <w:t xml:space="preserve">uclei </w:t>
      </w:r>
      <w:r w:rsidR="00095151" w:rsidRPr="00184C4D">
        <w:rPr>
          <w:highlight w:val="yellow"/>
        </w:rPr>
        <w:t xml:space="preserve">appear </w:t>
      </w:r>
      <w:r w:rsidR="00636DBC" w:rsidRPr="00184C4D">
        <w:rPr>
          <w:highlight w:val="yellow"/>
        </w:rPr>
        <w:t>darker, membrane veil-like</w:t>
      </w:r>
      <w:r w:rsidR="00095151" w:rsidRPr="00184C4D">
        <w:rPr>
          <w:highlight w:val="yellow"/>
        </w:rPr>
        <w:t>,</w:t>
      </w:r>
      <w:r w:rsidR="00636DBC" w:rsidRPr="00184C4D">
        <w:rPr>
          <w:highlight w:val="yellow"/>
        </w:rPr>
        <w:t xml:space="preserve"> or some </w:t>
      </w:r>
      <w:r w:rsidR="00095151" w:rsidRPr="00184C4D">
        <w:rPr>
          <w:highlight w:val="yellow"/>
        </w:rPr>
        <w:t xml:space="preserve">are </w:t>
      </w:r>
      <w:r w:rsidR="00636DBC" w:rsidRPr="00184C4D">
        <w:rPr>
          <w:highlight w:val="yellow"/>
        </w:rPr>
        <w:t>detached. Repeat until lysis is complete</w:t>
      </w:r>
      <w:r w:rsidR="00EB1AB0" w:rsidRPr="00184C4D">
        <w:rPr>
          <w:highlight w:val="yellow"/>
        </w:rPr>
        <w:t>.</w:t>
      </w:r>
    </w:p>
    <w:p w14:paraId="3BD230D1" w14:textId="77777777" w:rsidR="007F10D1" w:rsidRPr="00B74CD7" w:rsidRDefault="007F10D1" w:rsidP="00B74CD7">
      <w:pPr>
        <w:pBdr>
          <w:top w:val="nil"/>
          <w:left w:val="nil"/>
          <w:bottom w:val="nil"/>
          <w:right w:val="nil"/>
          <w:between w:val="nil"/>
        </w:pBdr>
      </w:pPr>
    </w:p>
    <w:p w14:paraId="04BC4F52" w14:textId="3935DABD" w:rsidR="00EB1AB0" w:rsidRPr="00B74CD7" w:rsidRDefault="00636DBC" w:rsidP="00B74CD7">
      <w:pPr>
        <w:pBdr>
          <w:top w:val="nil"/>
          <w:left w:val="nil"/>
          <w:bottom w:val="nil"/>
          <w:right w:val="nil"/>
          <w:between w:val="nil"/>
        </w:pBdr>
        <w:rPr>
          <w:lang w:eastAsia="zh-CN"/>
        </w:rPr>
      </w:pPr>
      <w:r w:rsidRPr="00B74CD7">
        <w:t xml:space="preserve">2.5 </w:t>
      </w:r>
      <w:bookmarkStart w:id="2" w:name="OLE_LINK8"/>
      <w:r w:rsidRPr="00B74CD7">
        <w:t xml:space="preserve">Nucleus </w:t>
      </w:r>
      <w:r w:rsidR="00095151" w:rsidRPr="00B74CD7">
        <w:t>w</w:t>
      </w:r>
      <w:r w:rsidRPr="00B74CD7">
        <w:t>ash: Resuspend the pellet in 20 m</w:t>
      </w:r>
      <w:r w:rsidR="00AC0DEB" w:rsidRPr="00B74CD7">
        <w:t>L</w:t>
      </w:r>
      <w:r w:rsidRPr="00B74CD7">
        <w:t xml:space="preserve"> 0.1% FA lysis buffer (without Triton X</w:t>
      </w:r>
      <w:r w:rsidRPr="00B74CD7">
        <w:rPr>
          <w:rFonts w:ascii="Cambria Math" w:hAnsi="Cambria Math" w:cs="Cambria Math"/>
        </w:rPr>
        <w:t>‑</w:t>
      </w:r>
      <w:r w:rsidRPr="00B74CD7">
        <w:t xml:space="preserve">100), rotate at RT for 10 min, then centrifuge at 3,200 </w:t>
      </w:r>
      <w:r w:rsidR="00B17C50" w:rsidRPr="00B74CD7">
        <w:t>x</w:t>
      </w:r>
      <w:r w:rsidR="00401140" w:rsidRPr="00B74CD7">
        <w:t xml:space="preserve"> </w:t>
      </w:r>
      <w:r w:rsidR="00401140" w:rsidRPr="00B74CD7">
        <w:rPr>
          <w:i/>
          <w:iCs/>
        </w:rPr>
        <w:t>g</w:t>
      </w:r>
      <w:r w:rsidRPr="00B74CD7">
        <w:t xml:space="preserve"> for 20 min at RT, discard the supernatant, </w:t>
      </w:r>
      <w:r w:rsidRPr="00B74CD7">
        <w:lastRenderedPageBreak/>
        <w:t xml:space="preserve">and mark the </w:t>
      </w:r>
      <w:r w:rsidR="00B570E5" w:rsidRPr="00B74CD7">
        <w:t xml:space="preserve">nuclei </w:t>
      </w:r>
      <w:r w:rsidRPr="00B74CD7">
        <w:t>pellet size.</w:t>
      </w:r>
      <w:r w:rsidR="008A5CCA" w:rsidRPr="00B74CD7">
        <w:rPr>
          <w:lang w:eastAsia="zh-CN"/>
        </w:rPr>
        <w:t xml:space="preserve"> </w:t>
      </w:r>
      <w:r w:rsidR="0003585C" w:rsidRPr="00B74CD7">
        <w:rPr>
          <w:lang w:eastAsia="zh-CN"/>
        </w:rPr>
        <w:t>Store the nuclei pellet at −80 °C f</w:t>
      </w:r>
      <w:bookmarkEnd w:id="2"/>
      <w:r w:rsidR="0003585C" w:rsidRPr="00B74CD7">
        <w:rPr>
          <w:lang w:eastAsia="zh-CN"/>
        </w:rPr>
        <w:t>or later use.</w:t>
      </w:r>
    </w:p>
    <w:p w14:paraId="3166CFE3" w14:textId="3D87957E" w:rsidR="00EA267F" w:rsidRPr="00B74CD7" w:rsidRDefault="00EA267F" w:rsidP="00B74CD7">
      <w:pPr>
        <w:pBdr>
          <w:top w:val="nil"/>
          <w:left w:val="nil"/>
          <w:bottom w:val="nil"/>
          <w:right w:val="nil"/>
          <w:between w:val="nil"/>
        </w:pBdr>
        <w:rPr>
          <w:b/>
        </w:rPr>
      </w:pPr>
    </w:p>
    <w:p w14:paraId="2820C6C4" w14:textId="55BCA34E" w:rsidR="008A5CCA" w:rsidRPr="00B74CD7" w:rsidRDefault="008A5CCA"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 xml:space="preserve">Chromatin </w:t>
      </w:r>
      <w:r w:rsidR="00F47994" w:rsidRPr="00B74CD7">
        <w:rPr>
          <w:rFonts w:ascii="Calibri" w:hAnsi="Calibri" w:cs="Calibri"/>
          <w:b/>
          <w:bCs/>
          <w:sz w:val="24"/>
          <w:szCs w:val="24"/>
        </w:rPr>
        <w:t>fragmentation</w:t>
      </w:r>
    </w:p>
    <w:p w14:paraId="0F821FE5" w14:textId="77777777" w:rsidR="00B17C50" w:rsidRPr="00B74CD7" w:rsidRDefault="00B17C50" w:rsidP="00B74CD7">
      <w:pPr>
        <w:pStyle w:val="ListParagraph"/>
        <w:spacing w:after="0" w:line="240" w:lineRule="auto"/>
        <w:ind w:left="0"/>
        <w:contextualSpacing w:val="0"/>
        <w:jc w:val="both"/>
        <w:rPr>
          <w:rFonts w:ascii="Calibri" w:hAnsi="Calibri" w:cs="Calibri"/>
          <w:b/>
          <w:bCs/>
          <w:sz w:val="24"/>
          <w:szCs w:val="24"/>
        </w:rPr>
      </w:pPr>
    </w:p>
    <w:p w14:paraId="61CC2AEC" w14:textId="76C7968E" w:rsidR="00525A68" w:rsidRPr="00375DFA" w:rsidRDefault="008A5CCA" w:rsidP="0087676D">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Calibri" w:hAnsi="Calibri" w:cs="Calibri"/>
          <w:sz w:val="24"/>
          <w:szCs w:val="24"/>
          <w:highlight w:val="yellow"/>
        </w:rPr>
      </w:pPr>
      <w:r w:rsidRPr="00375DFA">
        <w:rPr>
          <w:rFonts w:ascii="Calibri" w:hAnsi="Calibri" w:cs="Calibri"/>
          <w:sz w:val="24"/>
          <w:szCs w:val="24"/>
          <w:highlight w:val="yellow"/>
        </w:rPr>
        <w:t xml:space="preserve">Resuspend the </w:t>
      </w:r>
      <w:r w:rsidR="00B570E5" w:rsidRPr="00375DFA">
        <w:rPr>
          <w:rFonts w:ascii="Calibri" w:hAnsi="Calibri" w:cs="Calibri"/>
          <w:sz w:val="24"/>
          <w:szCs w:val="24"/>
          <w:highlight w:val="yellow"/>
        </w:rPr>
        <w:t xml:space="preserve">nuclei pellet </w:t>
      </w:r>
      <w:r w:rsidRPr="00375DFA">
        <w:rPr>
          <w:rFonts w:ascii="Calibri" w:hAnsi="Calibri" w:cs="Calibri"/>
          <w:sz w:val="24"/>
          <w:szCs w:val="24"/>
          <w:highlight w:val="yellow"/>
        </w:rPr>
        <w:t xml:space="preserve">in </w:t>
      </w:r>
      <w:r w:rsidR="007F325F" w:rsidRPr="00375DFA">
        <w:rPr>
          <w:rFonts w:ascii="Calibri" w:hAnsi="Calibri" w:cs="Calibri"/>
          <w:sz w:val="24"/>
          <w:szCs w:val="24"/>
          <w:highlight w:val="yellow"/>
        </w:rPr>
        <w:t>15</w:t>
      </w:r>
      <w:r w:rsidR="00B570E5" w:rsidRPr="00375DFA">
        <w:rPr>
          <w:rFonts w:ascii="Calibri" w:hAnsi="Calibri" w:cs="Calibri"/>
          <w:sz w:val="24"/>
          <w:szCs w:val="24"/>
          <w:highlight w:val="yellow"/>
        </w:rPr>
        <w:t xml:space="preserve"> </w:t>
      </w:r>
      <w:r w:rsidRPr="00375DFA">
        <w:rPr>
          <w:rFonts w:ascii="Calibri" w:hAnsi="Calibri" w:cs="Calibri"/>
          <w:sz w:val="24"/>
          <w:szCs w:val="24"/>
          <w:highlight w:val="yellow"/>
        </w:rPr>
        <w:t>m</w:t>
      </w:r>
      <w:r w:rsidR="00AC0DEB" w:rsidRPr="00375DFA">
        <w:rPr>
          <w:rFonts w:ascii="Calibri" w:hAnsi="Calibri" w:cs="Calibri"/>
          <w:sz w:val="24"/>
          <w:szCs w:val="24"/>
          <w:highlight w:val="yellow"/>
        </w:rPr>
        <w:t>L</w:t>
      </w:r>
      <w:r w:rsidRPr="00375DFA">
        <w:rPr>
          <w:rFonts w:ascii="Calibri" w:hAnsi="Calibri" w:cs="Calibri"/>
          <w:sz w:val="24"/>
          <w:szCs w:val="24"/>
          <w:highlight w:val="yellow"/>
        </w:rPr>
        <w:t xml:space="preserve"> </w:t>
      </w:r>
      <w:r w:rsidR="004365DE" w:rsidRPr="00375DFA">
        <w:rPr>
          <w:rFonts w:ascii="Calibri" w:hAnsi="Calibri" w:cs="Calibri"/>
          <w:sz w:val="24"/>
          <w:szCs w:val="24"/>
          <w:highlight w:val="yellow"/>
        </w:rPr>
        <w:t xml:space="preserve">of </w:t>
      </w:r>
      <w:r w:rsidRPr="00375DFA">
        <w:rPr>
          <w:rFonts w:ascii="Calibri" w:hAnsi="Calibri" w:cs="Calibri"/>
          <w:sz w:val="24"/>
          <w:szCs w:val="24"/>
          <w:highlight w:val="yellow"/>
        </w:rPr>
        <w:t>0.1% FA lysis buffer (with Triton X</w:t>
      </w:r>
      <w:r w:rsidRPr="00375DFA">
        <w:rPr>
          <w:rFonts w:ascii="Cambria Math" w:hAnsi="Cambria Math" w:cs="Cambria Math"/>
          <w:sz w:val="24"/>
          <w:szCs w:val="24"/>
          <w:highlight w:val="yellow"/>
        </w:rPr>
        <w:t>‑</w:t>
      </w:r>
      <w:r w:rsidRPr="00375DFA">
        <w:rPr>
          <w:rFonts w:ascii="Calibri" w:hAnsi="Calibri" w:cs="Calibri"/>
          <w:sz w:val="24"/>
          <w:szCs w:val="24"/>
          <w:highlight w:val="yellow"/>
        </w:rPr>
        <w:t>100)</w:t>
      </w:r>
      <w:r w:rsidR="00B570E5" w:rsidRPr="00375DFA">
        <w:rPr>
          <w:rFonts w:ascii="Calibri" w:hAnsi="Calibri" w:cs="Calibri"/>
          <w:sz w:val="24"/>
          <w:szCs w:val="24"/>
          <w:highlight w:val="yellow"/>
        </w:rPr>
        <w:t>.</w:t>
      </w:r>
      <w:r w:rsidR="004365DE" w:rsidRPr="00375DFA">
        <w:rPr>
          <w:rFonts w:ascii="Calibri" w:hAnsi="Calibri" w:cs="Calibri"/>
          <w:sz w:val="24"/>
          <w:szCs w:val="24"/>
          <w:highlight w:val="yellow"/>
        </w:rPr>
        <w:t xml:space="preserve"> </w:t>
      </w:r>
      <w:r w:rsidR="00820C59" w:rsidRPr="00375DFA">
        <w:rPr>
          <w:rFonts w:ascii="Calibri" w:hAnsi="Calibri" w:cs="Calibri"/>
          <w:sz w:val="24"/>
          <w:szCs w:val="24"/>
          <w:highlight w:val="yellow"/>
        </w:rPr>
        <w:t xml:space="preserve">Aliquot </w:t>
      </w:r>
      <w:r w:rsidR="00525A68" w:rsidRPr="00375DFA">
        <w:rPr>
          <w:rFonts w:ascii="Calibri" w:hAnsi="Calibri" w:cs="Calibri"/>
          <w:sz w:val="24"/>
          <w:szCs w:val="24"/>
          <w:highlight w:val="yellow"/>
        </w:rPr>
        <w:t>1.5 mL of the nuclei suspension into each 14 m</w:t>
      </w:r>
      <w:r w:rsidR="00525A68" w:rsidRPr="00375DFA">
        <w:rPr>
          <w:rFonts w:ascii="Calibri" w:hAnsi="Calibri" w:cs="Calibri"/>
          <w:sz w:val="24"/>
          <w:szCs w:val="24"/>
          <w:highlight w:val="yellow"/>
          <w:lang w:eastAsia="zh-CN"/>
        </w:rPr>
        <w:t>L-r</w:t>
      </w:r>
      <w:r w:rsidR="00525A68" w:rsidRPr="00375DFA">
        <w:rPr>
          <w:rFonts w:ascii="Calibri" w:hAnsi="Calibri" w:cs="Calibri"/>
          <w:sz w:val="24"/>
          <w:szCs w:val="24"/>
          <w:highlight w:val="yellow"/>
        </w:rPr>
        <w:t>ound-bottom test tube, avoiding bubbles.</w:t>
      </w:r>
    </w:p>
    <w:p w14:paraId="3F9E2F53" w14:textId="77777777" w:rsidR="004365DE" w:rsidRPr="00B74CD7" w:rsidRDefault="004365DE" w:rsidP="00B74CD7">
      <w:pPr>
        <w:pStyle w:val="ListParagraph"/>
        <w:pBdr>
          <w:top w:val="nil"/>
          <w:left w:val="nil"/>
          <w:bottom w:val="nil"/>
          <w:right w:val="nil"/>
          <w:between w:val="nil"/>
        </w:pBdr>
        <w:spacing w:after="0" w:line="240" w:lineRule="auto"/>
        <w:ind w:left="0"/>
        <w:contextualSpacing w:val="0"/>
        <w:jc w:val="both"/>
        <w:rPr>
          <w:rFonts w:ascii="Calibri" w:hAnsi="Calibri" w:cs="Calibri"/>
          <w:sz w:val="24"/>
          <w:szCs w:val="24"/>
          <w:lang w:eastAsia="zh-CN"/>
        </w:rPr>
      </w:pPr>
    </w:p>
    <w:p w14:paraId="5B8D085D" w14:textId="4D187C05" w:rsidR="00C76508" w:rsidRPr="00B74CD7" w:rsidRDefault="00C76508" w:rsidP="0087676D">
      <w:pPr>
        <w:pStyle w:val="ListParagraph"/>
        <w:numPr>
          <w:ilvl w:val="2"/>
          <w:numId w:val="25"/>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B74CD7">
        <w:rPr>
          <w:rFonts w:ascii="Calibri" w:hAnsi="Calibri" w:cs="Calibri"/>
          <w:sz w:val="24"/>
          <w:szCs w:val="24"/>
        </w:rPr>
        <w:t xml:space="preserve">Mark the pellet size before sonication for comparison and repeat sonication if the pellet remains large after sonication. </w:t>
      </w:r>
    </w:p>
    <w:p w14:paraId="74BDAF26" w14:textId="77777777" w:rsidR="00C76508" w:rsidRPr="00B74CD7" w:rsidRDefault="00C76508" w:rsidP="00B74CD7">
      <w:pPr>
        <w:pStyle w:val="ListParagraph"/>
        <w:pBdr>
          <w:top w:val="nil"/>
          <w:left w:val="nil"/>
          <w:bottom w:val="nil"/>
          <w:right w:val="nil"/>
          <w:between w:val="nil"/>
        </w:pBdr>
        <w:spacing w:after="0" w:line="240" w:lineRule="auto"/>
        <w:ind w:left="0"/>
        <w:contextualSpacing w:val="0"/>
        <w:jc w:val="both"/>
        <w:rPr>
          <w:rFonts w:ascii="Calibri" w:hAnsi="Calibri" w:cs="Calibri"/>
          <w:sz w:val="24"/>
          <w:szCs w:val="24"/>
        </w:rPr>
      </w:pPr>
    </w:p>
    <w:p w14:paraId="1999BF1D" w14:textId="23FD70D1" w:rsidR="009D0316" w:rsidRPr="005B6ADF" w:rsidRDefault="00B570E5" w:rsidP="0087676D">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S</w:t>
      </w:r>
      <w:bookmarkStart w:id="3" w:name="OLE_LINK9"/>
      <w:r w:rsidRPr="005B6ADF">
        <w:rPr>
          <w:rFonts w:ascii="Calibri" w:hAnsi="Calibri" w:cs="Calibri"/>
          <w:sz w:val="24"/>
          <w:szCs w:val="24"/>
          <w:highlight w:val="yellow"/>
        </w:rPr>
        <w:t>onicat</w:t>
      </w:r>
      <w:r w:rsidR="004365DE" w:rsidRPr="005B6ADF">
        <w:rPr>
          <w:rFonts w:ascii="Calibri" w:hAnsi="Calibri" w:cs="Calibri"/>
          <w:sz w:val="24"/>
          <w:szCs w:val="24"/>
          <w:highlight w:val="yellow"/>
        </w:rPr>
        <w:t>e at a</w:t>
      </w:r>
      <w:r w:rsidRPr="005B6ADF">
        <w:rPr>
          <w:rFonts w:ascii="Calibri" w:hAnsi="Calibri" w:cs="Calibri"/>
          <w:sz w:val="24"/>
          <w:szCs w:val="24"/>
          <w:highlight w:val="yellow"/>
        </w:rPr>
        <w:t xml:space="preserve">mplitude </w:t>
      </w:r>
      <w:r w:rsidR="00305E61" w:rsidRPr="005B6ADF">
        <w:rPr>
          <w:rFonts w:ascii="Calibri" w:hAnsi="Calibri" w:cs="Calibri"/>
          <w:sz w:val="24"/>
          <w:szCs w:val="24"/>
          <w:highlight w:val="yellow"/>
        </w:rPr>
        <w:t>38</w:t>
      </w:r>
      <w:r w:rsidRPr="005B6ADF">
        <w:rPr>
          <w:rFonts w:ascii="Calibri" w:hAnsi="Calibri" w:cs="Calibri"/>
          <w:sz w:val="24"/>
          <w:szCs w:val="24"/>
          <w:highlight w:val="yellow"/>
        </w:rPr>
        <w:t>%</w:t>
      </w:r>
      <w:r w:rsidR="004365DE" w:rsidRPr="005B6ADF">
        <w:rPr>
          <w:rFonts w:ascii="Calibri" w:hAnsi="Calibri" w:cs="Calibri"/>
          <w:sz w:val="24"/>
          <w:szCs w:val="24"/>
          <w:highlight w:val="yellow"/>
        </w:rPr>
        <w:t xml:space="preserve"> for </w:t>
      </w:r>
      <w:r w:rsidRPr="005B6ADF">
        <w:rPr>
          <w:rFonts w:ascii="Calibri" w:hAnsi="Calibri" w:cs="Calibri"/>
          <w:sz w:val="24"/>
          <w:szCs w:val="24"/>
          <w:highlight w:val="yellow"/>
        </w:rPr>
        <w:t xml:space="preserve">4.5 min, with 30 s ON / 30 s OFF cycles. </w:t>
      </w:r>
      <w:r w:rsidR="00525A68" w:rsidRPr="005B6ADF">
        <w:rPr>
          <w:rFonts w:ascii="Calibri" w:hAnsi="Calibri" w:cs="Calibri"/>
          <w:sz w:val="24"/>
          <w:szCs w:val="24"/>
          <w:highlight w:val="yellow"/>
        </w:rPr>
        <w:t>Collect all</w:t>
      </w:r>
      <w:r w:rsidR="009D0316" w:rsidRPr="005B6ADF">
        <w:rPr>
          <w:rFonts w:ascii="Calibri" w:hAnsi="Calibri" w:cs="Calibri"/>
          <w:sz w:val="24"/>
          <w:szCs w:val="24"/>
          <w:highlight w:val="yellow"/>
        </w:rPr>
        <w:t xml:space="preserve"> the sonicated </w:t>
      </w:r>
      <w:r w:rsidR="00525A68" w:rsidRPr="005B6ADF">
        <w:rPr>
          <w:rFonts w:ascii="Calibri" w:hAnsi="Calibri" w:cs="Calibri"/>
          <w:sz w:val="24"/>
          <w:szCs w:val="24"/>
          <w:highlight w:val="yellow"/>
        </w:rPr>
        <w:t>chromatin in</w:t>
      </w:r>
      <w:r w:rsidR="009D0316" w:rsidRPr="005B6ADF">
        <w:rPr>
          <w:rFonts w:ascii="Calibri" w:hAnsi="Calibri" w:cs="Calibri"/>
          <w:sz w:val="24"/>
          <w:szCs w:val="24"/>
          <w:highlight w:val="yellow"/>
        </w:rPr>
        <w:t xml:space="preserve">to </w:t>
      </w:r>
      <w:r w:rsidR="007F325F" w:rsidRPr="005B6ADF">
        <w:rPr>
          <w:rFonts w:ascii="Calibri" w:hAnsi="Calibri" w:cs="Calibri"/>
          <w:sz w:val="24"/>
          <w:szCs w:val="24"/>
          <w:highlight w:val="yellow"/>
        </w:rPr>
        <w:t>a</w:t>
      </w:r>
      <w:r w:rsidR="009D0316" w:rsidRPr="005B6ADF">
        <w:rPr>
          <w:rFonts w:ascii="Calibri" w:hAnsi="Calibri" w:cs="Calibri"/>
          <w:sz w:val="24"/>
          <w:szCs w:val="24"/>
          <w:highlight w:val="yellow"/>
        </w:rPr>
        <w:t xml:space="preserve"> 15</w:t>
      </w:r>
      <w:r w:rsidR="009D0316" w:rsidRPr="005B6ADF">
        <w:rPr>
          <w:rFonts w:ascii="Cambria Math" w:hAnsi="Cambria Math" w:cs="Cambria Math"/>
          <w:sz w:val="24"/>
          <w:szCs w:val="24"/>
          <w:highlight w:val="yellow"/>
        </w:rPr>
        <w:t>‑</w:t>
      </w:r>
      <w:r w:rsidR="009D0316" w:rsidRPr="005B6ADF">
        <w:rPr>
          <w:rFonts w:ascii="Calibri" w:hAnsi="Calibri" w:cs="Calibri"/>
          <w:sz w:val="24"/>
          <w:szCs w:val="24"/>
          <w:highlight w:val="yellow"/>
        </w:rPr>
        <w:t>m</w:t>
      </w:r>
      <w:r w:rsidR="00AC0DEB" w:rsidRPr="005B6ADF">
        <w:rPr>
          <w:rFonts w:ascii="Calibri" w:hAnsi="Calibri" w:cs="Calibri"/>
          <w:sz w:val="24"/>
          <w:szCs w:val="24"/>
          <w:highlight w:val="yellow"/>
        </w:rPr>
        <w:t>L</w:t>
      </w:r>
      <w:r w:rsidR="009D0316" w:rsidRPr="005B6ADF">
        <w:rPr>
          <w:rFonts w:ascii="Calibri" w:hAnsi="Calibri" w:cs="Calibri"/>
          <w:sz w:val="24"/>
          <w:szCs w:val="24"/>
          <w:highlight w:val="yellow"/>
        </w:rPr>
        <w:t xml:space="preserve"> tube and centrifuge at 3,200 </w:t>
      </w:r>
      <w:r w:rsidR="004365DE" w:rsidRPr="005B6ADF">
        <w:rPr>
          <w:rFonts w:ascii="Calibri" w:hAnsi="Calibri" w:cs="Calibri"/>
          <w:sz w:val="24"/>
          <w:szCs w:val="24"/>
          <w:highlight w:val="yellow"/>
        </w:rPr>
        <w:t>x</w:t>
      </w:r>
      <w:r w:rsidR="00401140" w:rsidRPr="005B6ADF">
        <w:rPr>
          <w:rFonts w:ascii="Calibri" w:hAnsi="Calibri" w:cs="Calibri"/>
          <w:sz w:val="24"/>
          <w:szCs w:val="24"/>
          <w:highlight w:val="yellow"/>
        </w:rPr>
        <w:t xml:space="preserve"> </w:t>
      </w:r>
      <w:r w:rsidR="00401140" w:rsidRPr="005B6ADF">
        <w:rPr>
          <w:rFonts w:ascii="Calibri" w:hAnsi="Calibri" w:cs="Calibri"/>
          <w:i/>
          <w:iCs/>
          <w:sz w:val="24"/>
          <w:szCs w:val="24"/>
          <w:highlight w:val="yellow"/>
        </w:rPr>
        <w:t>g</w:t>
      </w:r>
      <w:r w:rsidR="009D0316" w:rsidRPr="005B6ADF">
        <w:rPr>
          <w:rFonts w:ascii="Calibri" w:hAnsi="Calibri" w:cs="Calibri"/>
          <w:sz w:val="24"/>
          <w:szCs w:val="24"/>
          <w:highlight w:val="yellow"/>
        </w:rPr>
        <w:t xml:space="preserve"> for 20 min at RT, then transfer the supernatant </w:t>
      </w:r>
      <w:r w:rsidR="00512CB3" w:rsidRPr="005B6ADF">
        <w:rPr>
          <w:rFonts w:ascii="Calibri" w:hAnsi="Calibri" w:cs="Calibri"/>
          <w:sz w:val="24"/>
          <w:szCs w:val="24"/>
          <w:highlight w:val="yellow"/>
        </w:rPr>
        <w:t xml:space="preserve">(~13 mL) </w:t>
      </w:r>
      <w:r w:rsidR="009D0316" w:rsidRPr="005B6ADF">
        <w:rPr>
          <w:rFonts w:ascii="Calibri" w:hAnsi="Calibri" w:cs="Calibri"/>
          <w:sz w:val="24"/>
          <w:szCs w:val="24"/>
          <w:highlight w:val="yellow"/>
        </w:rPr>
        <w:t xml:space="preserve">to </w:t>
      </w:r>
      <w:r w:rsidR="007F325F" w:rsidRPr="005B6ADF">
        <w:rPr>
          <w:rFonts w:ascii="Calibri" w:hAnsi="Calibri" w:cs="Calibri"/>
          <w:sz w:val="24"/>
          <w:szCs w:val="24"/>
          <w:highlight w:val="yellow"/>
        </w:rPr>
        <w:t>a</w:t>
      </w:r>
      <w:r w:rsidR="009D0316" w:rsidRPr="005B6ADF">
        <w:rPr>
          <w:rFonts w:ascii="Calibri" w:hAnsi="Calibri" w:cs="Calibri"/>
          <w:sz w:val="24"/>
          <w:szCs w:val="24"/>
          <w:highlight w:val="yellow"/>
        </w:rPr>
        <w:t xml:space="preserve"> n</w:t>
      </w:r>
      <w:bookmarkEnd w:id="3"/>
      <w:r w:rsidR="009D0316" w:rsidRPr="005B6ADF">
        <w:rPr>
          <w:rFonts w:ascii="Calibri" w:hAnsi="Calibri" w:cs="Calibri"/>
          <w:sz w:val="24"/>
          <w:szCs w:val="24"/>
          <w:highlight w:val="yellow"/>
        </w:rPr>
        <w:t>ew 15</w:t>
      </w:r>
      <w:r w:rsidR="009D0316" w:rsidRPr="005B6ADF">
        <w:rPr>
          <w:rFonts w:ascii="Cambria Math" w:hAnsi="Cambria Math" w:cs="Cambria Math"/>
          <w:sz w:val="24"/>
          <w:szCs w:val="24"/>
          <w:highlight w:val="yellow"/>
        </w:rPr>
        <w:t>‑</w:t>
      </w:r>
      <w:r w:rsidR="009D0316" w:rsidRPr="005B6ADF">
        <w:rPr>
          <w:rFonts w:ascii="Calibri" w:hAnsi="Calibri" w:cs="Calibri"/>
          <w:sz w:val="24"/>
          <w:szCs w:val="24"/>
          <w:highlight w:val="yellow"/>
        </w:rPr>
        <w:t>m</w:t>
      </w:r>
      <w:r w:rsidR="00AC0DEB" w:rsidRPr="005B6ADF">
        <w:rPr>
          <w:rFonts w:ascii="Calibri" w:hAnsi="Calibri" w:cs="Calibri"/>
          <w:sz w:val="24"/>
          <w:szCs w:val="24"/>
          <w:highlight w:val="yellow"/>
        </w:rPr>
        <w:t>L</w:t>
      </w:r>
      <w:r w:rsidR="009D0316" w:rsidRPr="005B6ADF">
        <w:rPr>
          <w:rFonts w:ascii="Calibri" w:hAnsi="Calibri" w:cs="Calibri"/>
          <w:sz w:val="24"/>
          <w:szCs w:val="24"/>
          <w:highlight w:val="yellow"/>
        </w:rPr>
        <w:t xml:space="preserve"> tube.</w:t>
      </w:r>
    </w:p>
    <w:p w14:paraId="171D1A11" w14:textId="77777777" w:rsidR="009D0316" w:rsidRPr="00B74CD7" w:rsidRDefault="009D0316" w:rsidP="00B74CD7">
      <w:pPr>
        <w:pBdr>
          <w:top w:val="nil"/>
          <w:left w:val="nil"/>
          <w:bottom w:val="nil"/>
          <w:right w:val="nil"/>
          <w:between w:val="nil"/>
        </w:pBdr>
      </w:pPr>
    </w:p>
    <w:p w14:paraId="3A696223" w14:textId="611261C1" w:rsidR="008A5CCA" w:rsidRPr="00B74CD7" w:rsidRDefault="009D0316"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Preclear chromatin with C1 beads</w:t>
      </w:r>
    </w:p>
    <w:p w14:paraId="35E29514" w14:textId="77777777" w:rsidR="00C76508" w:rsidRPr="00B74CD7" w:rsidRDefault="00C76508" w:rsidP="00B74CD7">
      <w:pPr>
        <w:pStyle w:val="ListParagraph"/>
        <w:spacing w:after="0" w:line="240" w:lineRule="auto"/>
        <w:ind w:left="0"/>
        <w:contextualSpacing w:val="0"/>
        <w:jc w:val="both"/>
        <w:rPr>
          <w:rFonts w:ascii="Calibri" w:hAnsi="Calibri" w:cs="Calibri"/>
          <w:b/>
          <w:bCs/>
          <w:sz w:val="24"/>
          <w:szCs w:val="24"/>
        </w:rPr>
      </w:pPr>
    </w:p>
    <w:p w14:paraId="71B777D5" w14:textId="2B05D2BE" w:rsidR="009D0316" w:rsidRPr="00B74CD7" w:rsidRDefault="009D0316" w:rsidP="0087676D">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B74CD7">
        <w:rPr>
          <w:rFonts w:ascii="Calibri" w:hAnsi="Calibri" w:cs="Calibri"/>
          <w:sz w:val="24"/>
          <w:szCs w:val="24"/>
        </w:rPr>
        <w:t xml:space="preserve">Prepare Streptavidin C1 </w:t>
      </w:r>
      <w:r w:rsidR="00C76508" w:rsidRPr="00B74CD7">
        <w:rPr>
          <w:rFonts w:ascii="Calibri" w:hAnsi="Calibri" w:cs="Calibri"/>
          <w:sz w:val="24"/>
          <w:szCs w:val="24"/>
        </w:rPr>
        <w:t>b</w:t>
      </w:r>
      <w:r w:rsidRPr="00B74CD7">
        <w:rPr>
          <w:rFonts w:ascii="Calibri" w:hAnsi="Calibri" w:cs="Calibri"/>
          <w:sz w:val="24"/>
          <w:szCs w:val="24"/>
        </w:rPr>
        <w:t xml:space="preserve">eads: </w:t>
      </w:r>
      <w:r w:rsidR="007425E4" w:rsidRPr="00B74CD7">
        <w:rPr>
          <w:rFonts w:ascii="Calibri" w:hAnsi="Calibri" w:cs="Calibri"/>
          <w:sz w:val="24"/>
          <w:szCs w:val="24"/>
        </w:rPr>
        <w:t xml:space="preserve">Aliquot 400 </w:t>
      </w:r>
      <w:proofErr w:type="spellStart"/>
      <w:r w:rsidR="007425E4" w:rsidRPr="00B74CD7">
        <w:rPr>
          <w:rFonts w:ascii="Calibri" w:hAnsi="Calibri" w:cs="Calibri"/>
          <w:sz w:val="24"/>
          <w:szCs w:val="24"/>
        </w:rPr>
        <w:t>μ</w:t>
      </w:r>
      <w:r w:rsidR="005B17D6" w:rsidRPr="00B74CD7">
        <w:rPr>
          <w:rFonts w:ascii="Calibri" w:hAnsi="Calibri" w:cs="Calibri"/>
          <w:sz w:val="24"/>
          <w:szCs w:val="24"/>
        </w:rPr>
        <w:t>L</w:t>
      </w:r>
      <w:proofErr w:type="spellEnd"/>
      <w:r w:rsidR="007425E4" w:rsidRPr="00B74CD7">
        <w:rPr>
          <w:rFonts w:ascii="Calibri" w:hAnsi="Calibri" w:cs="Calibri"/>
          <w:sz w:val="24"/>
          <w:szCs w:val="24"/>
        </w:rPr>
        <w:t xml:space="preserve"> </w:t>
      </w:r>
      <w:r w:rsidR="00C76508" w:rsidRPr="00B74CD7">
        <w:rPr>
          <w:rFonts w:ascii="Calibri" w:hAnsi="Calibri" w:cs="Calibri"/>
          <w:sz w:val="24"/>
          <w:szCs w:val="24"/>
        </w:rPr>
        <w:t xml:space="preserve">of </w:t>
      </w:r>
      <w:r w:rsidR="007425E4" w:rsidRPr="00B74CD7">
        <w:rPr>
          <w:rFonts w:ascii="Calibri" w:hAnsi="Calibri" w:cs="Calibri"/>
          <w:sz w:val="24"/>
          <w:szCs w:val="24"/>
        </w:rPr>
        <w:t>Streptavidin C1 beads</w:t>
      </w:r>
      <w:r w:rsidR="00A71431" w:rsidRPr="00B74CD7">
        <w:rPr>
          <w:rFonts w:ascii="Calibri" w:hAnsi="Calibri" w:cs="Calibri"/>
          <w:sz w:val="24"/>
          <w:szCs w:val="24"/>
        </w:rPr>
        <w:t xml:space="preserve"> into a 1.5 </w:t>
      </w:r>
      <w:r w:rsidR="00724CA8" w:rsidRPr="00B74CD7">
        <w:rPr>
          <w:rFonts w:ascii="Calibri" w:hAnsi="Calibri" w:cs="Calibri"/>
          <w:sz w:val="24"/>
          <w:szCs w:val="24"/>
        </w:rPr>
        <w:t xml:space="preserve">mL tube (100 </w:t>
      </w:r>
      <w:proofErr w:type="spellStart"/>
      <w:r w:rsidR="00724CA8" w:rsidRPr="00B74CD7">
        <w:rPr>
          <w:rFonts w:ascii="Calibri" w:hAnsi="Calibri" w:cs="Calibri"/>
          <w:sz w:val="24"/>
          <w:szCs w:val="24"/>
        </w:rPr>
        <w:t>μL</w:t>
      </w:r>
      <w:proofErr w:type="spellEnd"/>
      <w:r w:rsidR="00724CA8" w:rsidRPr="00B74CD7">
        <w:rPr>
          <w:rFonts w:ascii="Calibri" w:hAnsi="Calibri" w:cs="Calibri"/>
          <w:sz w:val="24"/>
          <w:szCs w:val="24"/>
        </w:rPr>
        <w:t xml:space="preserve"> per 1 × 10</w:t>
      </w:r>
      <w:r w:rsidR="00724CA8" w:rsidRPr="00B74CD7">
        <w:rPr>
          <w:rFonts w:ascii="Calibri" w:hAnsi="Calibri" w:cs="Calibri"/>
          <w:sz w:val="24"/>
          <w:szCs w:val="24"/>
          <w:vertAlign w:val="superscript"/>
        </w:rPr>
        <w:t>9</w:t>
      </w:r>
      <w:r w:rsidR="00724CA8" w:rsidRPr="00B74CD7">
        <w:rPr>
          <w:rFonts w:ascii="Calibri" w:hAnsi="Calibri" w:cs="Calibri"/>
          <w:sz w:val="24"/>
          <w:szCs w:val="24"/>
        </w:rPr>
        <w:t xml:space="preserve"> S2 cells), place on magnet for 30 s,</w:t>
      </w:r>
      <w:r w:rsidR="00A71431" w:rsidRPr="00B74CD7">
        <w:rPr>
          <w:rFonts w:ascii="Calibri" w:hAnsi="Calibri" w:cs="Calibri"/>
          <w:sz w:val="24"/>
          <w:szCs w:val="24"/>
        </w:rPr>
        <w:t xml:space="preserve"> and remove supernatant</w:t>
      </w:r>
      <w:r w:rsidR="00C76508" w:rsidRPr="00B74CD7">
        <w:rPr>
          <w:rFonts w:ascii="Calibri" w:hAnsi="Calibri" w:cs="Calibri"/>
          <w:sz w:val="24"/>
          <w:szCs w:val="24"/>
        </w:rPr>
        <w:t>.</w:t>
      </w:r>
      <w:r w:rsidR="00A71431" w:rsidRPr="00B74CD7">
        <w:rPr>
          <w:rFonts w:ascii="Calibri" w:hAnsi="Calibri" w:cs="Calibri"/>
          <w:sz w:val="24"/>
          <w:szCs w:val="24"/>
        </w:rPr>
        <w:t xml:space="preserve"> </w:t>
      </w:r>
      <w:r w:rsidR="00C76508" w:rsidRPr="00B74CD7">
        <w:rPr>
          <w:rFonts w:ascii="Calibri" w:hAnsi="Calibri" w:cs="Calibri"/>
          <w:sz w:val="24"/>
          <w:szCs w:val="24"/>
        </w:rPr>
        <w:t>W</w:t>
      </w:r>
      <w:r w:rsidR="00A71431" w:rsidRPr="00B74CD7">
        <w:rPr>
          <w:rFonts w:ascii="Calibri" w:hAnsi="Calibri" w:cs="Calibri"/>
          <w:sz w:val="24"/>
          <w:szCs w:val="24"/>
        </w:rPr>
        <w:t xml:space="preserve">ash </w:t>
      </w:r>
      <w:r w:rsidR="00C76508" w:rsidRPr="00B74CD7">
        <w:rPr>
          <w:rFonts w:ascii="Calibri" w:hAnsi="Calibri" w:cs="Calibri"/>
          <w:sz w:val="24"/>
          <w:szCs w:val="24"/>
        </w:rPr>
        <w:t>2x</w:t>
      </w:r>
      <w:r w:rsidR="00A71431" w:rsidRPr="00B74CD7">
        <w:rPr>
          <w:rFonts w:ascii="Calibri" w:hAnsi="Calibri" w:cs="Calibri"/>
          <w:sz w:val="24"/>
          <w:szCs w:val="24"/>
        </w:rPr>
        <w:t xml:space="preserve"> with 200 </w:t>
      </w:r>
      <w:proofErr w:type="spellStart"/>
      <w:r w:rsidR="00A71431" w:rsidRPr="00B74CD7">
        <w:rPr>
          <w:rFonts w:ascii="Calibri" w:hAnsi="Calibri" w:cs="Calibri"/>
          <w:sz w:val="24"/>
          <w:szCs w:val="24"/>
        </w:rPr>
        <w:t>μ</w:t>
      </w:r>
      <w:r w:rsidR="00AC0DEB" w:rsidRPr="00B74CD7">
        <w:rPr>
          <w:rFonts w:ascii="Calibri" w:hAnsi="Calibri" w:cs="Calibri"/>
          <w:sz w:val="24"/>
          <w:szCs w:val="24"/>
        </w:rPr>
        <w:t>L</w:t>
      </w:r>
      <w:proofErr w:type="spellEnd"/>
      <w:r w:rsidR="0006463E" w:rsidRPr="00B74CD7">
        <w:rPr>
          <w:rFonts w:ascii="Calibri" w:hAnsi="Calibri" w:cs="Calibri"/>
          <w:sz w:val="24"/>
          <w:szCs w:val="24"/>
        </w:rPr>
        <w:t xml:space="preserve"> of</w:t>
      </w:r>
      <w:r w:rsidR="00A71431" w:rsidRPr="00B74CD7">
        <w:rPr>
          <w:rFonts w:ascii="Calibri" w:hAnsi="Calibri" w:cs="Calibri"/>
          <w:sz w:val="24"/>
          <w:szCs w:val="24"/>
        </w:rPr>
        <w:t xml:space="preserve"> 0.1% FA lysis buffer (with Triton X</w:t>
      </w:r>
      <w:r w:rsidR="00A71431" w:rsidRPr="00B74CD7">
        <w:rPr>
          <w:rFonts w:ascii="Cambria Math" w:hAnsi="Cambria Math" w:cs="Cambria Math"/>
          <w:sz w:val="24"/>
          <w:szCs w:val="24"/>
        </w:rPr>
        <w:t>‑</w:t>
      </w:r>
      <w:r w:rsidR="00A71431" w:rsidRPr="00B74CD7">
        <w:rPr>
          <w:rFonts w:ascii="Calibri" w:hAnsi="Calibri" w:cs="Calibri"/>
          <w:sz w:val="24"/>
          <w:szCs w:val="24"/>
        </w:rPr>
        <w:t xml:space="preserve">100), then </w:t>
      </w:r>
      <w:r w:rsidR="007B4541" w:rsidRPr="00B74CD7">
        <w:rPr>
          <w:rFonts w:ascii="Calibri" w:hAnsi="Calibri" w:cs="Calibri"/>
          <w:sz w:val="24"/>
          <w:szCs w:val="24"/>
        </w:rPr>
        <w:t xml:space="preserve">resuspend in 100 </w:t>
      </w:r>
      <w:proofErr w:type="spellStart"/>
      <w:r w:rsidR="007B4541" w:rsidRPr="00B74CD7">
        <w:rPr>
          <w:rFonts w:ascii="Calibri" w:hAnsi="Calibri" w:cs="Calibri"/>
          <w:sz w:val="24"/>
          <w:szCs w:val="24"/>
        </w:rPr>
        <w:t>μ</w:t>
      </w:r>
      <w:r w:rsidR="005B17D6" w:rsidRPr="00B74CD7">
        <w:rPr>
          <w:rFonts w:ascii="Calibri" w:hAnsi="Calibri" w:cs="Calibri"/>
          <w:sz w:val="24"/>
          <w:szCs w:val="24"/>
        </w:rPr>
        <w:t>L</w:t>
      </w:r>
      <w:proofErr w:type="spellEnd"/>
      <w:r w:rsidR="007B4541" w:rsidRPr="00B74CD7">
        <w:rPr>
          <w:rFonts w:ascii="Calibri" w:hAnsi="Calibri" w:cs="Calibri"/>
          <w:sz w:val="24"/>
          <w:szCs w:val="24"/>
        </w:rPr>
        <w:t xml:space="preserve"> </w:t>
      </w:r>
      <w:r w:rsidR="00724CA8" w:rsidRPr="00B74CD7">
        <w:rPr>
          <w:rFonts w:ascii="Calibri" w:hAnsi="Calibri" w:cs="Calibri"/>
          <w:sz w:val="24"/>
          <w:szCs w:val="24"/>
        </w:rPr>
        <w:t xml:space="preserve">of </w:t>
      </w:r>
      <w:r w:rsidR="007B4541" w:rsidRPr="00B74CD7">
        <w:rPr>
          <w:rFonts w:ascii="Calibri" w:hAnsi="Calibri" w:cs="Calibri"/>
          <w:sz w:val="24"/>
          <w:szCs w:val="24"/>
        </w:rPr>
        <w:t>0.1% FA lysis buffer (with Triton X-100)</w:t>
      </w:r>
      <w:r w:rsidR="00A71431" w:rsidRPr="00B74CD7">
        <w:rPr>
          <w:rFonts w:ascii="Calibri" w:hAnsi="Calibri" w:cs="Calibri"/>
          <w:sz w:val="24"/>
          <w:szCs w:val="24"/>
        </w:rPr>
        <w:t>.</w:t>
      </w:r>
    </w:p>
    <w:p w14:paraId="4FD897EC" w14:textId="77777777" w:rsidR="00377FB0" w:rsidRPr="00B74CD7" w:rsidRDefault="00377FB0" w:rsidP="00B74CD7">
      <w:pPr>
        <w:pStyle w:val="ListParagraph"/>
        <w:pBdr>
          <w:top w:val="nil"/>
          <w:left w:val="nil"/>
          <w:bottom w:val="nil"/>
          <w:right w:val="nil"/>
          <w:between w:val="nil"/>
        </w:pBdr>
        <w:spacing w:after="0" w:line="240" w:lineRule="auto"/>
        <w:ind w:left="0"/>
        <w:contextualSpacing w:val="0"/>
        <w:jc w:val="both"/>
        <w:rPr>
          <w:rFonts w:ascii="Calibri" w:hAnsi="Calibri" w:cs="Calibri"/>
          <w:sz w:val="24"/>
          <w:szCs w:val="24"/>
        </w:rPr>
      </w:pPr>
    </w:p>
    <w:p w14:paraId="5FD39786" w14:textId="31797EA3" w:rsidR="00590F76" w:rsidRPr="00B74CD7" w:rsidRDefault="00590F76" w:rsidP="00B74CD7">
      <w:pPr>
        <w:pBdr>
          <w:top w:val="nil"/>
          <w:left w:val="nil"/>
          <w:bottom w:val="nil"/>
          <w:right w:val="nil"/>
          <w:between w:val="nil"/>
        </w:pBdr>
      </w:pPr>
      <w:r w:rsidRPr="00194B5A">
        <w:rPr>
          <w:highlight w:val="yellow"/>
        </w:rPr>
        <w:t>4.2 Ch</w:t>
      </w:r>
      <w:r w:rsidRPr="005B6ADF">
        <w:rPr>
          <w:highlight w:val="yellow"/>
        </w:rPr>
        <w:t xml:space="preserve">romatin preclear: </w:t>
      </w:r>
      <w:r w:rsidR="00BA0879" w:rsidRPr="005B6ADF">
        <w:rPr>
          <w:highlight w:val="yellow"/>
        </w:rPr>
        <w:t xml:space="preserve">Add the 100 </w:t>
      </w:r>
      <w:proofErr w:type="spellStart"/>
      <w:r w:rsidR="00BA0879" w:rsidRPr="005B6ADF">
        <w:rPr>
          <w:highlight w:val="yellow"/>
        </w:rPr>
        <w:t>μL</w:t>
      </w:r>
      <w:proofErr w:type="spellEnd"/>
      <w:r w:rsidR="00BA0879" w:rsidRPr="005B6ADF">
        <w:rPr>
          <w:highlight w:val="yellow"/>
        </w:rPr>
        <w:t xml:space="preserve"> of prepared Streptavidin C1 beads into the tube containing ~13 mL </w:t>
      </w:r>
      <w:r w:rsidR="004D7962" w:rsidRPr="005B6ADF">
        <w:rPr>
          <w:highlight w:val="yellow"/>
        </w:rPr>
        <w:t xml:space="preserve">of </w:t>
      </w:r>
      <w:r w:rsidR="00BA0879" w:rsidRPr="005B6ADF">
        <w:rPr>
          <w:highlight w:val="yellow"/>
        </w:rPr>
        <w:t>sonicated chromatin supernatant (from Step 3.</w:t>
      </w:r>
      <w:r w:rsidR="004D7962" w:rsidRPr="005B6ADF">
        <w:rPr>
          <w:highlight w:val="yellow"/>
        </w:rPr>
        <w:t>2</w:t>
      </w:r>
      <w:r w:rsidR="00BA0879" w:rsidRPr="005B6ADF">
        <w:rPr>
          <w:highlight w:val="yellow"/>
        </w:rPr>
        <w:t>)</w:t>
      </w:r>
      <w:r w:rsidRPr="005B6ADF">
        <w:rPr>
          <w:highlight w:val="yellow"/>
        </w:rPr>
        <w:t>;</w:t>
      </w:r>
      <w:r w:rsidR="0029015C" w:rsidRPr="005B6ADF">
        <w:rPr>
          <w:highlight w:val="yellow"/>
        </w:rPr>
        <w:t xml:space="preserve"> </w:t>
      </w:r>
      <w:r w:rsidRPr="005B6ADF">
        <w:rPr>
          <w:highlight w:val="yellow"/>
        </w:rPr>
        <w:t>rotate 20 min at RT; place on a magnetic rack for 1 min and transfer the supernatant (precleared chromatin) to new 50-</w:t>
      </w:r>
      <w:r w:rsidR="00AC0DEB" w:rsidRPr="005B6ADF">
        <w:rPr>
          <w:highlight w:val="yellow"/>
        </w:rPr>
        <w:t>mL</w:t>
      </w:r>
      <w:r w:rsidRPr="005B6ADF">
        <w:rPr>
          <w:highlight w:val="yellow"/>
        </w:rPr>
        <w:t xml:space="preserve"> tubes; take 10 </w:t>
      </w:r>
      <w:proofErr w:type="spellStart"/>
      <w:r w:rsidRPr="005B6ADF">
        <w:rPr>
          <w:highlight w:val="yellow"/>
        </w:rPr>
        <w:t>μ</w:t>
      </w:r>
      <w:r w:rsidR="00AC0DEB" w:rsidRPr="005B6ADF">
        <w:rPr>
          <w:highlight w:val="yellow"/>
        </w:rPr>
        <w:t>L</w:t>
      </w:r>
      <w:proofErr w:type="spellEnd"/>
      <w:r w:rsidRPr="005B6ADF">
        <w:rPr>
          <w:highlight w:val="yellow"/>
        </w:rPr>
        <w:t xml:space="preserve"> for QC1 </w:t>
      </w:r>
      <w:r w:rsidR="00D355A7" w:rsidRPr="005B6ADF">
        <w:rPr>
          <w:highlight w:val="yellow"/>
        </w:rPr>
        <w:t>(</w:t>
      </w:r>
      <w:r w:rsidR="00D355A7" w:rsidRPr="005B6ADF">
        <w:rPr>
          <w:b/>
          <w:bCs/>
          <w:highlight w:val="yellow"/>
        </w:rPr>
        <w:t xml:space="preserve">Figure </w:t>
      </w:r>
      <w:r w:rsidR="008C46B4" w:rsidRPr="005B6ADF">
        <w:rPr>
          <w:b/>
          <w:bCs/>
          <w:highlight w:val="yellow"/>
        </w:rPr>
        <w:t>3</w:t>
      </w:r>
      <w:r w:rsidR="00D355A7" w:rsidRPr="005B6ADF">
        <w:rPr>
          <w:b/>
          <w:bCs/>
          <w:highlight w:val="yellow"/>
        </w:rPr>
        <w:t>A</w:t>
      </w:r>
      <w:r w:rsidR="00D355A7" w:rsidRPr="005B6ADF">
        <w:rPr>
          <w:highlight w:val="yellow"/>
        </w:rPr>
        <w:t xml:space="preserve">) </w:t>
      </w:r>
      <w:r w:rsidRPr="005B6ADF">
        <w:rPr>
          <w:highlight w:val="yellow"/>
        </w:rPr>
        <w:t xml:space="preserve">and store </w:t>
      </w:r>
      <w:r w:rsidR="004D7962" w:rsidRPr="005B6ADF">
        <w:rPr>
          <w:highlight w:val="yellow"/>
        </w:rPr>
        <w:t xml:space="preserve">the rest </w:t>
      </w:r>
      <w:r w:rsidRPr="005B6ADF">
        <w:rPr>
          <w:highlight w:val="yellow"/>
        </w:rPr>
        <w:t>at −20 °C.</w:t>
      </w:r>
    </w:p>
    <w:p w14:paraId="6C9596CE" w14:textId="190D5487" w:rsidR="009D0316" w:rsidRPr="00B74CD7" w:rsidRDefault="009D0316" w:rsidP="00B74CD7">
      <w:pPr>
        <w:pBdr>
          <w:top w:val="nil"/>
          <w:left w:val="nil"/>
          <w:bottom w:val="nil"/>
          <w:right w:val="nil"/>
          <w:between w:val="nil"/>
        </w:pBdr>
        <w:rPr>
          <w:b/>
        </w:rPr>
      </w:pPr>
    </w:p>
    <w:p w14:paraId="7EF76AF7" w14:textId="1FD841F9" w:rsidR="006A1762" w:rsidRPr="00B74CD7" w:rsidRDefault="006A1762"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Hybridize the RNA probe with the precleared chromatin</w:t>
      </w:r>
    </w:p>
    <w:p w14:paraId="68DE7516" w14:textId="77777777" w:rsidR="00040B01" w:rsidRPr="00B74CD7" w:rsidRDefault="00040B01" w:rsidP="00B74CD7">
      <w:pPr>
        <w:pStyle w:val="ListParagraph"/>
        <w:spacing w:after="0" w:line="240" w:lineRule="auto"/>
        <w:ind w:left="0"/>
        <w:contextualSpacing w:val="0"/>
        <w:jc w:val="both"/>
        <w:rPr>
          <w:rFonts w:ascii="Calibri" w:hAnsi="Calibri" w:cs="Calibri"/>
          <w:b/>
          <w:bCs/>
          <w:sz w:val="24"/>
          <w:szCs w:val="24"/>
        </w:rPr>
      </w:pPr>
    </w:p>
    <w:p w14:paraId="2F7084F4" w14:textId="16547D84" w:rsidR="006A1762" w:rsidRPr="005B6ADF" w:rsidRDefault="006A1762" w:rsidP="0087676D">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 xml:space="preserve">Add 2 volumes </w:t>
      </w:r>
      <w:r w:rsidR="009512BA" w:rsidRPr="005B6ADF">
        <w:rPr>
          <w:rFonts w:ascii="Calibri" w:hAnsi="Calibri" w:cs="Calibri"/>
          <w:sz w:val="24"/>
          <w:szCs w:val="24"/>
          <w:highlight w:val="yellow"/>
        </w:rPr>
        <w:t>(26 m</w:t>
      </w:r>
      <w:r w:rsidR="00AC0DEB" w:rsidRPr="005B6ADF">
        <w:rPr>
          <w:rFonts w:ascii="Calibri" w:hAnsi="Calibri" w:cs="Calibri"/>
          <w:sz w:val="24"/>
          <w:szCs w:val="24"/>
          <w:highlight w:val="yellow"/>
        </w:rPr>
        <w:t>L</w:t>
      </w:r>
      <w:r w:rsidR="009512BA" w:rsidRPr="005B6ADF">
        <w:rPr>
          <w:rFonts w:ascii="Calibri" w:hAnsi="Calibri" w:cs="Calibri"/>
          <w:sz w:val="24"/>
          <w:szCs w:val="24"/>
          <w:highlight w:val="yellow"/>
        </w:rPr>
        <w:t xml:space="preserve">) </w:t>
      </w:r>
      <w:r w:rsidRPr="005B6ADF">
        <w:rPr>
          <w:rFonts w:ascii="Calibri" w:hAnsi="Calibri" w:cs="Calibri"/>
          <w:sz w:val="24"/>
          <w:szCs w:val="24"/>
          <w:highlight w:val="yellow"/>
        </w:rPr>
        <w:t xml:space="preserve">of freshly prepared Hybridization buffer to 1 volume </w:t>
      </w:r>
      <w:r w:rsidR="00CD1729" w:rsidRPr="005B6ADF">
        <w:rPr>
          <w:rFonts w:ascii="Calibri" w:hAnsi="Calibri" w:cs="Calibri"/>
          <w:sz w:val="24"/>
          <w:szCs w:val="24"/>
          <w:highlight w:val="yellow"/>
        </w:rPr>
        <w:t>(13 m</w:t>
      </w:r>
      <w:r w:rsidR="00AC0DEB" w:rsidRPr="005B6ADF">
        <w:rPr>
          <w:rFonts w:ascii="Calibri" w:hAnsi="Calibri" w:cs="Calibri"/>
          <w:sz w:val="24"/>
          <w:szCs w:val="24"/>
          <w:highlight w:val="yellow"/>
        </w:rPr>
        <w:t>L</w:t>
      </w:r>
      <w:r w:rsidR="00CD1729" w:rsidRPr="005B6ADF">
        <w:rPr>
          <w:rFonts w:ascii="Calibri" w:hAnsi="Calibri" w:cs="Calibri"/>
          <w:sz w:val="24"/>
          <w:szCs w:val="24"/>
          <w:highlight w:val="yellow"/>
        </w:rPr>
        <w:t xml:space="preserve">) </w:t>
      </w:r>
      <w:r w:rsidRPr="005B6ADF">
        <w:rPr>
          <w:rFonts w:ascii="Calibri" w:hAnsi="Calibri" w:cs="Calibri"/>
          <w:sz w:val="24"/>
          <w:szCs w:val="24"/>
          <w:highlight w:val="yellow"/>
        </w:rPr>
        <w:t>of precleared chromatin</w:t>
      </w:r>
      <w:r w:rsidR="00CD1729" w:rsidRPr="005B6ADF">
        <w:rPr>
          <w:rFonts w:ascii="Calibri" w:hAnsi="Calibri" w:cs="Calibri"/>
          <w:sz w:val="24"/>
          <w:szCs w:val="24"/>
          <w:highlight w:val="yellow"/>
        </w:rPr>
        <w:t>;</w:t>
      </w:r>
      <w:r w:rsidRPr="005B6ADF">
        <w:rPr>
          <w:rFonts w:ascii="Calibri" w:hAnsi="Calibri" w:cs="Calibri"/>
          <w:sz w:val="24"/>
          <w:szCs w:val="24"/>
          <w:highlight w:val="yellow"/>
        </w:rPr>
        <w:t xml:space="preserve"> rotate 30 min at RT. </w:t>
      </w:r>
    </w:p>
    <w:p w14:paraId="4EF10A3F" w14:textId="77777777" w:rsidR="00040B01" w:rsidRPr="00B74CD7" w:rsidRDefault="00040B01" w:rsidP="00B74CD7">
      <w:pPr>
        <w:pStyle w:val="ListParagraph"/>
        <w:pBdr>
          <w:top w:val="nil"/>
          <w:left w:val="nil"/>
          <w:bottom w:val="nil"/>
          <w:right w:val="nil"/>
          <w:between w:val="nil"/>
        </w:pBdr>
        <w:spacing w:after="0" w:line="240" w:lineRule="auto"/>
        <w:ind w:left="0"/>
        <w:contextualSpacing w:val="0"/>
        <w:jc w:val="both"/>
        <w:rPr>
          <w:rFonts w:ascii="Calibri" w:hAnsi="Calibri" w:cs="Calibri"/>
          <w:sz w:val="24"/>
          <w:szCs w:val="24"/>
        </w:rPr>
      </w:pPr>
    </w:p>
    <w:p w14:paraId="24FB0327" w14:textId="4299C431" w:rsidR="006A1762" w:rsidRPr="00B74CD7" w:rsidRDefault="006A1762" w:rsidP="00B74CD7">
      <w:pPr>
        <w:pBdr>
          <w:top w:val="nil"/>
          <w:left w:val="nil"/>
          <w:bottom w:val="nil"/>
          <w:right w:val="nil"/>
          <w:between w:val="nil"/>
        </w:pBdr>
      </w:pPr>
      <w:r w:rsidRPr="005B6ADF">
        <w:rPr>
          <w:highlight w:val="yellow"/>
        </w:rPr>
        <w:t>5</w:t>
      </w:r>
      <w:bookmarkStart w:id="4" w:name="OLE_LINK10"/>
      <w:r w:rsidRPr="005B6ADF">
        <w:rPr>
          <w:highlight w:val="yellow"/>
        </w:rPr>
        <w:t>.2 Aliquot the mixture into three 15-m</w:t>
      </w:r>
      <w:r w:rsidR="00AC0DEB" w:rsidRPr="005B6ADF">
        <w:rPr>
          <w:highlight w:val="yellow"/>
        </w:rPr>
        <w:t>L</w:t>
      </w:r>
      <w:r w:rsidRPr="005B6ADF">
        <w:rPr>
          <w:highlight w:val="yellow"/>
        </w:rPr>
        <w:t xml:space="preserve"> tubes</w:t>
      </w:r>
      <w:r w:rsidR="00144282" w:rsidRPr="005B6ADF">
        <w:rPr>
          <w:highlight w:val="yellow"/>
        </w:rPr>
        <w:t xml:space="preserve">; </w:t>
      </w:r>
      <w:r w:rsidR="00A338BD" w:rsidRPr="005B6ADF">
        <w:rPr>
          <w:highlight w:val="yellow"/>
        </w:rPr>
        <w:t xml:space="preserve">add 6 </w:t>
      </w:r>
      <w:proofErr w:type="spellStart"/>
      <w:r w:rsidR="00A338BD" w:rsidRPr="005B6ADF">
        <w:rPr>
          <w:highlight w:val="yellow"/>
        </w:rPr>
        <w:t>μ</w:t>
      </w:r>
      <w:r w:rsidR="00040B01" w:rsidRPr="005B6ADF">
        <w:rPr>
          <w:highlight w:val="yellow"/>
        </w:rPr>
        <w:t>L</w:t>
      </w:r>
      <w:proofErr w:type="spellEnd"/>
      <w:r w:rsidR="00A338BD" w:rsidRPr="005B6ADF">
        <w:rPr>
          <w:highlight w:val="yellow"/>
        </w:rPr>
        <w:t xml:space="preserve"> of 100 </w:t>
      </w:r>
      <w:proofErr w:type="spellStart"/>
      <w:r w:rsidR="00A338BD" w:rsidRPr="005B6ADF">
        <w:rPr>
          <w:highlight w:val="yellow"/>
        </w:rPr>
        <w:t>μM</w:t>
      </w:r>
      <w:proofErr w:type="spellEnd"/>
      <w:r w:rsidR="00A338BD" w:rsidRPr="005B6ADF">
        <w:rPr>
          <w:highlight w:val="yellow"/>
        </w:rPr>
        <w:t xml:space="preserve"> biotinylated probes (DNA oligonucleotide, </w:t>
      </w:r>
      <w:r w:rsidR="00A338BD" w:rsidRPr="005B6ADF">
        <w:rPr>
          <w:b/>
          <w:bCs/>
          <w:highlight w:val="yellow"/>
        </w:rPr>
        <w:t>Table 1)</w:t>
      </w:r>
      <w:r w:rsidR="00A338BD" w:rsidRPr="005B6ADF">
        <w:rPr>
          <w:highlight w:val="yellow"/>
        </w:rPr>
        <w:t xml:space="preserve"> to each sample (2 </w:t>
      </w:r>
      <w:proofErr w:type="spellStart"/>
      <w:r w:rsidR="00A338BD" w:rsidRPr="005B6ADF">
        <w:rPr>
          <w:highlight w:val="yellow"/>
        </w:rPr>
        <w:t>μ</w:t>
      </w:r>
      <w:r w:rsidR="00040B01" w:rsidRPr="005B6ADF">
        <w:rPr>
          <w:highlight w:val="yellow"/>
        </w:rPr>
        <w:t>L</w:t>
      </w:r>
      <w:proofErr w:type="spellEnd"/>
      <w:r w:rsidR="00A338BD" w:rsidRPr="005B6ADF">
        <w:rPr>
          <w:highlight w:val="yellow"/>
        </w:rPr>
        <w:t xml:space="preserve"> per 15</w:t>
      </w:r>
      <w:r w:rsidR="00040B01" w:rsidRPr="005B6ADF">
        <w:rPr>
          <w:highlight w:val="yellow"/>
        </w:rPr>
        <w:t xml:space="preserve"> </w:t>
      </w:r>
      <w:r w:rsidR="00A338BD" w:rsidRPr="005B6ADF">
        <w:rPr>
          <w:highlight w:val="yellow"/>
        </w:rPr>
        <w:t>m</w:t>
      </w:r>
      <w:r w:rsidR="00040B01" w:rsidRPr="005B6ADF">
        <w:rPr>
          <w:highlight w:val="yellow"/>
        </w:rPr>
        <w:t>L</w:t>
      </w:r>
      <w:r w:rsidR="00A338BD" w:rsidRPr="005B6ADF">
        <w:rPr>
          <w:highlight w:val="yellow"/>
        </w:rPr>
        <w:t xml:space="preserve"> tube); </w:t>
      </w:r>
      <w:r w:rsidR="00144282" w:rsidRPr="005B6ADF">
        <w:rPr>
          <w:highlight w:val="yellow"/>
        </w:rPr>
        <w:t xml:space="preserve">rotate at 37 °C overnight. </w:t>
      </w:r>
      <w:r w:rsidR="00CD1729" w:rsidRPr="005B6ADF">
        <w:rPr>
          <w:highlight w:val="yellow"/>
        </w:rPr>
        <w:t>Seal tube caps with film.</w:t>
      </w:r>
    </w:p>
    <w:bookmarkEnd w:id="4"/>
    <w:p w14:paraId="5A778BFA" w14:textId="79EA0706" w:rsidR="006A1762" w:rsidRPr="00B74CD7" w:rsidRDefault="006A1762" w:rsidP="00B74CD7">
      <w:pPr>
        <w:pBdr>
          <w:top w:val="nil"/>
          <w:left w:val="nil"/>
          <w:bottom w:val="nil"/>
          <w:right w:val="nil"/>
          <w:between w:val="nil"/>
        </w:pBdr>
        <w:rPr>
          <w:b/>
        </w:rPr>
      </w:pPr>
    </w:p>
    <w:p w14:paraId="598B3687" w14:textId="15FE59D8" w:rsidR="00CE1718" w:rsidRPr="00B74CD7" w:rsidRDefault="00CE1718"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Immobilize probe–chromatin complex on C1 beads</w:t>
      </w:r>
    </w:p>
    <w:p w14:paraId="377BCEB0" w14:textId="77777777" w:rsidR="00EB0845" w:rsidRPr="00B74CD7" w:rsidRDefault="00EB0845" w:rsidP="00B74CD7">
      <w:pPr>
        <w:pStyle w:val="ListParagraph"/>
        <w:spacing w:after="0" w:line="240" w:lineRule="auto"/>
        <w:ind w:left="0"/>
        <w:contextualSpacing w:val="0"/>
        <w:jc w:val="both"/>
        <w:rPr>
          <w:rFonts w:ascii="Calibri" w:hAnsi="Calibri" w:cs="Calibri"/>
          <w:b/>
          <w:bCs/>
          <w:sz w:val="24"/>
          <w:szCs w:val="24"/>
        </w:rPr>
      </w:pPr>
    </w:p>
    <w:p w14:paraId="4ABEC3CC" w14:textId="06F4202F" w:rsidR="00474B47" w:rsidRPr="00B74CD7" w:rsidRDefault="00CE1718" w:rsidP="006F4A53">
      <w:pPr>
        <w:pBdr>
          <w:top w:val="nil"/>
          <w:left w:val="nil"/>
          <w:bottom w:val="nil"/>
          <w:right w:val="nil"/>
          <w:between w:val="nil"/>
        </w:pBdr>
      </w:pPr>
      <w:r w:rsidRPr="006F4A53">
        <w:rPr>
          <w:highlight w:val="yellow"/>
        </w:rPr>
        <w:t xml:space="preserve">6.1 Block Streptavidin C1 </w:t>
      </w:r>
      <w:r w:rsidR="00EB0845" w:rsidRPr="006F4A53">
        <w:rPr>
          <w:highlight w:val="yellow"/>
        </w:rPr>
        <w:t>b</w:t>
      </w:r>
      <w:r w:rsidRPr="006F4A53">
        <w:rPr>
          <w:highlight w:val="yellow"/>
        </w:rPr>
        <w:t xml:space="preserve">eads with </w:t>
      </w:r>
      <w:r w:rsidR="00EB0845" w:rsidRPr="006F4A53">
        <w:rPr>
          <w:highlight w:val="yellow"/>
          <w:lang w:eastAsia="zh-CN"/>
        </w:rPr>
        <w:t>b</w:t>
      </w:r>
      <w:r w:rsidR="002B774C" w:rsidRPr="006F4A53">
        <w:rPr>
          <w:highlight w:val="yellow"/>
          <w:lang w:eastAsia="zh-CN"/>
        </w:rPr>
        <w:t>locking</w:t>
      </w:r>
      <w:r w:rsidRPr="006F4A53">
        <w:rPr>
          <w:highlight w:val="yellow"/>
        </w:rPr>
        <w:t xml:space="preserve"> </w:t>
      </w:r>
      <w:r w:rsidR="00EB0845" w:rsidRPr="006F4A53">
        <w:rPr>
          <w:highlight w:val="yellow"/>
        </w:rPr>
        <w:t>b</w:t>
      </w:r>
      <w:r w:rsidRPr="006F4A53">
        <w:rPr>
          <w:highlight w:val="yellow"/>
        </w:rPr>
        <w:t>uffer</w:t>
      </w:r>
      <w:r w:rsidR="00EE5145" w:rsidRPr="006F4A53">
        <w:rPr>
          <w:highlight w:val="yellow"/>
          <w:lang w:eastAsia="zh-CN"/>
        </w:rPr>
        <w:t xml:space="preserve">: </w:t>
      </w:r>
      <w:r w:rsidR="00C1356F" w:rsidRPr="006F4A53">
        <w:rPr>
          <w:highlight w:val="yellow"/>
          <w:lang w:eastAsia="zh-CN"/>
        </w:rPr>
        <w:t xml:space="preserve">Take 400 </w:t>
      </w:r>
      <w:proofErr w:type="spellStart"/>
      <w:r w:rsidR="00C1356F" w:rsidRPr="006F4A53">
        <w:rPr>
          <w:highlight w:val="yellow"/>
          <w:lang w:eastAsia="zh-CN"/>
        </w:rPr>
        <w:t>μL</w:t>
      </w:r>
      <w:proofErr w:type="spellEnd"/>
      <w:r w:rsidR="00C1356F" w:rsidRPr="006F4A53">
        <w:rPr>
          <w:highlight w:val="yellow"/>
          <w:lang w:eastAsia="zh-CN"/>
        </w:rPr>
        <w:t xml:space="preserve"> of fresh streptavidin C1 beads and wash </w:t>
      </w:r>
      <w:r w:rsidR="00EB0845" w:rsidRPr="006F4A53">
        <w:rPr>
          <w:highlight w:val="yellow"/>
          <w:lang w:eastAsia="zh-CN"/>
        </w:rPr>
        <w:t>2x</w:t>
      </w:r>
      <w:r w:rsidR="00C1356F" w:rsidRPr="006F4A53">
        <w:rPr>
          <w:highlight w:val="yellow"/>
          <w:lang w:eastAsia="zh-CN"/>
        </w:rPr>
        <w:t xml:space="preserve"> with </w:t>
      </w:r>
      <w:r w:rsidR="00C45235" w:rsidRPr="006F4A53">
        <w:rPr>
          <w:highlight w:val="yellow"/>
          <w:lang w:eastAsia="zh-CN"/>
        </w:rPr>
        <w:t xml:space="preserve">800 </w:t>
      </w:r>
      <w:proofErr w:type="spellStart"/>
      <w:r w:rsidR="00AC0DEB" w:rsidRPr="006F4A53">
        <w:rPr>
          <w:highlight w:val="yellow"/>
          <w:lang w:eastAsia="zh-CN"/>
        </w:rPr>
        <w:t>μL</w:t>
      </w:r>
      <w:proofErr w:type="spellEnd"/>
      <w:r w:rsidR="00C45235" w:rsidRPr="006F4A53">
        <w:rPr>
          <w:highlight w:val="yellow"/>
          <w:lang w:eastAsia="zh-CN"/>
        </w:rPr>
        <w:t xml:space="preserve"> </w:t>
      </w:r>
      <w:r w:rsidR="00EB0845" w:rsidRPr="006F4A53">
        <w:rPr>
          <w:highlight w:val="yellow"/>
          <w:lang w:eastAsia="zh-CN"/>
        </w:rPr>
        <w:t xml:space="preserve">of </w:t>
      </w:r>
      <w:r w:rsidR="00C45235" w:rsidRPr="006F4A53">
        <w:rPr>
          <w:highlight w:val="yellow"/>
          <w:lang w:eastAsia="zh-CN"/>
        </w:rPr>
        <w:t xml:space="preserve">0.1% FA lysis buffer </w:t>
      </w:r>
      <w:r w:rsidR="00474B47" w:rsidRPr="006F4A53">
        <w:rPr>
          <w:highlight w:val="yellow"/>
        </w:rPr>
        <w:t>(without Triton X</w:t>
      </w:r>
      <w:r w:rsidR="00474B47" w:rsidRPr="006F4A53">
        <w:rPr>
          <w:rFonts w:ascii="Cambria Math" w:hAnsi="Cambria Math" w:cs="Cambria Math"/>
          <w:highlight w:val="yellow"/>
        </w:rPr>
        <w:t>‑</w:t>
      </w:r>
      <w:r w:rsidR="00474B47" w:rsidRPr="006F4A53">
        <w:rPr>
          <w:highlight w:val="yellow"/>
        </w:rPr>
        <w:t>100)</w:t>
      </w:r>
      <w:r w:rsidR="00C45235" w:rsidRPr="006F4A53">
        <w:rPr>
          <w:highlight w:val="yellow"/>
          <w:lang w:eastAsia="zh-CN"/>
        </w:rPr>
        <w:t xml:space="preserve">; add 400 </w:t>
      </w:r>
      <w:proofErr w:type="spellStart"/>
      <w:r w:rsidR="00AC0DEB" w:rsidRPr="006F4A53">
        <w:rPr>
          <w:highlight w:val="yellow"/>
          <w:lang w:eastAsia="zh-CN"/>
        </w:rPr>
        <w:t>μL</w:t>
      </w:r>
      <w:proofErr w:type="spellEnd"/>
      <w:r w:rsidR="00C1356F" w:rsidRPr="006F4A53">
        <w:rPr>
          <w:highlight w:val="yellow"/>
          <w:lang w:eastAsia="zh-CN"/>
        </w:rPr>
        <w:t xml:space="preserve"> of</w:t>
      </w:r>
      <w:r w:rsidR="00C45235" w:rsidRPr="006F4A53">
        <w:rPr>
          <w:highlight w:val="yellow"/>
          <w:lang w:eastAsia="zh-CN"/>
        </w:rPr>
        <w:t xml:space="preserve"> </w:t>
      </w:r>
      <w:r w:rsidR="002B774C" w:rsidRPr="006F4A53">
        <w:rPr>
          <w:highlight w:val="yellow"/>
          <w:lang w:eastAsia="zh-CN"/>
        </w:rPr>
        <w:t>Blocking</w:t>
      </w:r>
      <w:r w:rsidR="00C45235" w:rsidRPr="006F4A53">
        <w:rPr>
          <w:highlight w:val="yellow"/>
          <w:lang w:eastAsia="zh-CN"/>
        </w:rPr>
        <w:t xml:space="preserve"> </w:t>
      </w:r>
      <w:r w:rsidR="003E2A98" w:rsidRPr="006F4A53">
        <w:rPr>
          <w:highlight w:val="yellow"/>
          <w:lang w:eastAsia="zh-CN"/>
        </w:rPr>
        <w:t>B</w:t>
      </w:r>
      <w:r w:rsidR="00C45235" w:rsidRPr="006F4A53">
        <w:rPr>
          <w:highlight w:val="yellow"/>
          <w:lang w:eastAsia="zh-CN"/>
        </w:rPr>
        <w:t xml:space="preserve">uffer and </w:t>
      </w:r>
      <w:r w:rsidR="00E95870" w:rsidRPr="006F4A53">
        <w:rPr>
          <w:highlight w:val="yellow"/>
        </w:rPr>
        <w:t>incubate on a mixer (F8) for 30 min at RT</w:t>
      </w:r>
      <w:r w:rsidR="00EB0845" w:rsidRPr="006F4A53">
        <w:rPr>
          <w:highlight w:val="yellow"/>
          <w:lang w:eastAsia="zh-CN"/>
        </w:rPr>
        <w:t>. P</w:t>
      </w:r>
      <w:r w:rsidR="00C45235" w:rsidRPr="006F4A53">
        <w:rPr>
          <w:highlight w:val="yellow"/>
          <w:lang w:eastAsia="zh-CN"/>
        </w:rPr>
        <w:t xml:space="preserve">lace on a magnet for 10 min and discard the supernatant; wash </w:t>
      </w:r>
      <w:r w:rsidR="00EB0845" w:rsidRPr="006F4A53">
        <w:rPr>
          <w:highlight w:val="yellow"/>
          <w:lang w:eastAsia="zh-CN"/>
        </w:rPr>
        <w:t>3x</w:t>
      </w:r>
      <w:r w:rsidR="00C45235" w:rsidRPr="006F4A53">
        <w:rPr>
          <w:highlight w:val="yellow"/>
          <w:lang w:eastAsia="zh-CN"/>
        </w:rPr>
        <w:t xml:space="preserve"> with 800 </w:t>
      </w:r>
      <w:proofErr w:type="spellStart"/>
      <w:r w:rsidR="00AC0DEB" w:rsidRPr="006F4A53">
        <w:rPr>
          <w:highlight w:val="yellow"/>
          <w:lang w:eastAsia="zh-CN"/>
        </w:rPr>
        <w:t>μL</w:t>
      </w:r>
      <w:proofErr w:type="spellEnd"/>
      <w:r w:rsidR="00C45235" w:rsidRPr="006F4A53">
        <w:rPr>
          <w:highlight w:val="yellow"/>
          <w:lang w:eastAsia="zh-CN"/>
        </w:rPr>
        <w:t xml:space="preserve"> </w:t>
      </w:r>
      <w:r w:rsidR="00573EDC" w:rsidRPr="006F4A53">
        <w:rPr>
          <w:highlight w:val="yellow"/>
          <w:lang w:eastAsia="zh-CN"/>
        </w:rPr>
        <w:t xml:space="preserve">of </w:t>
      </w:r>
      <w:r w:rsidR="00C45235" w:rsidRPr="006F4A53">
        <w:rPr>
          <w:highlight w:val="yellow"/>
          <w:lang w:eastAsia="zh-CN"/>
        </w:rPr>
        <w:t xml:space="preserve">0.1% FA lysis buffer </w:t>
      </w:r>
      <w:r w:rsidR="00474B47" w:rsidRPr="006F4A53">
        <w:rPr>
          <w:highlight w:val="yellow"/>
        </w:rPr>
        <w:t>(without Triton X</w:t>
      </w:r>
      <w:r w:rsidR="00474B47" w:rsidRPr="006F4A53">
        <w:rPr>
          <w:rFonts w:ascii="Cambria Math" w:hAnsi="Cambria Math" w:cs="Cambria Math"/>
          <w:highlight w:val="yellow"/>
        </w:rPr>
        <w:t>‑</w:t>
      </w:r>
      <w:r w:rsidR="00474B47" w:rsidRPr="006F4A53">
        <w:rPr>
          <w:highlight w:val="yellow"/>
        </w:rPr>
        <w:t>100)</w:t>
      </w:r>
      <w:r w:rsidR="00474B47" w:rsidRPr="006F4A53">
        <w:rPr>
          <w:highlight w:val="yellow"/>
          <w:lang w:eastAsia="zh-CN"/>
        </w:rPr>
        <w:t>.</w:t>
      </w:r>
      <w:r w:rsidR="004866B4" w:rsidRPr="006F4A53">
        <w:rPr>
          <w:highlight w:val="yellow"/>
        </w:rPr>
        <w:t xml:space="preserve"> </w:t>
      </w:r>
      <w:r w:rsidR="00AC7A3C" w:rsidRPr="006F4A53">
        <w:rPr>
          <w:highlight w:val="yellow"/>
        </w:rPr>
        <w:t xml:space="preserve">For each wash, </w:t>
      </w:r>
      <w:r w:rsidR="0004170D" w:rsidRPr="006F4A53">
        <w:rPr>
          <w:highlight w:val="yellow"/>
        </w:rPr>
        <w:t>gently pipette to mix</w:t>
      </w:r>
      <w:r w:rsidR="00AC7A3C" w:rsidRPr="006F4A53">
        <w:rPr>
          <w:highlight w:val="yellow"/>
        </w:rPr>
        <w:t>, place on the magnet for at least 30 s, then discard the supernatant</w:t>
      </w:r>
      <w:r w:rsidR="00474B47" w:rsidRPr="006F4A53">
        <w:rPr>
          <w:highlight w:val="yellow"/>
        </w:rPr>
        <w:t>.</w:t>
      </w:r>
    </w:p>
    <w:p w14:paraId="582235BC" w14:textId="77777777" w:rsidR="00474B47" w:rsidRPr="00B74CD7" w:rsidRDefault="00474B47" w:rsidP="00B74CD7">
      <w:pPr>
        <w:pBdr>
          <w:top w:val="nil"/>
          <w:left w:val="nil"/>
          <w:bottom w:val="nil"/>
          <w:right w:val="nil"/>
          <w:between w:val="nil"/>
        </w:pBdr>
        <w:rPr>
          <w:lang w:eastAsia="zh-CN"/>
        </w:rPr>
      </w:pPr>
    </w:p>
    <w:p w14:paraId="221C73EF" w14:textId="2F169FE9" w:rsidR="00CE1718" w:rsidRPr="00B74CD7" w:rsidRDefault="00474B47" w:rsidP="00B74CD7">
      <w:pPr>
        <w:pBdr>
          <w:top w:val="nil"/>
          <w:left w:val="nil"/>
          <w:bottom w:val="nil"/>
          <w:right w:val="nil"/>
          <w:between w:val="nil"/>
        </w:pBdr>
        <w:rPr>
          <w:lang w:eastAsia="zh-CN"/>
        </w:rPr>
      </w:pPr>
      <w:r w:rsidRPr="006F4A53">
        <w:rPr>
          <w:highlight w:val="yellow"/>
          <w:lang w:eastAsia="zh-CN"/>
        </w:rPr>
        <w:t>6.</w:t>
      </w:r>
      <w:r w:rsidR="004B7446" w:rsidRPr="006F4A53">
        <w:rPr>
          <w:highlight w:val="yellow"/>
          <w:lang w:eastAsia="zh-CN"/>
        </w:rPr>
        <w:t>2</w:t>
      </w:r>
      <w:r w:rsidRPr="006F4A53">
        <w:rPr>
          <w:highlight w:val="yellow"/>
          <w:lang w:eastAsia="zh-CN"/>
        </w:rPr>
        <w:t xml:space="preserve"> R</w:t>
      </w:r>
      <w:r w:rsidR="00C45235" w:rsidRPr="006F4A53">
        <w:rPr>
          <w:highlight w:val="yellow"/>
          <w:lang w:eastAsia="zh-CN"/>
        </w:rPr>
        <w:t xml:space="preserve">esuspend the </w:t>
      </w:r>
      <w:r w:rsidRPr="006F4A53">
        <w:rPr>
          <w:highlight w:val="yellow"/>
        </w:rPr>
        <w:t xml:space="preserve">C1 </w:t>
      </w:r>
      <w:r w:rsidR="00C45235" w:rsidRPr="006F4A53">
        <w:rPr>
          <w:highlight w:val="yellow"/>
          <w:lang w:eastAsia="zh-CN"/>
        </w:rPr>
        <w:t xml:space="preserve">beads in 400 </w:t>
      </w:r>
      <w:proofErr w:type="spellStart"/>
      <w:r w:rsidR="00AC0DEB" w:rsidRPr="006F4A53">
        <w:rPr>
          <w:highlight w:val="yellow"/>
          <w:lang w:eastAsia="zh-CN"/>
        </w:rPr>
        <w:t>μL</w:t>
      </w:r>
      <w:proofErr w:type="spellEnd"/>
      <w:r w:rsidR="00C45235" w:rsidRPr="006F4A53">
        <w:rPr>
          <w:highlight w:val="yellow"/>
          <w:lang w:eastAsia="zh-CN"/>
        </w:rPr>
        <w:t xml:space="preserve"> </w:t>
      </w:r>
      <w:r w:rsidR="00573EDC" w:rsidRPr="006F4A53">
        <w:rPr>
          <w:highlight w:val="yellow"/>
          <w:lang w:eastAsia="zh-CN"/>
        </w:rPr>
        <w:t xml:space="preserve">of </w:t>
      </w:r>
      <w:r w:rsidR="00C45235" w:rsidRPr="006F4A53">
        <w:rPr>
          <w:highlight w:val="yellow"/>
          <w:lang w:eastAsia="zh-CN"/>
        </w:rPr>
        <w:t>hybridization buffer.</w:t>
      </w:r>
    </w:p>
    <w:p w14:paraId="3CA4CB39" w14:textId="77777777" w:rsidR="00573EDC" w:rsidRPr="00B74CD7" w:rsidRDefault="00573EDC" w:rsidP="00B74CD7">
      <w:pPr>
        <w:pBdr>
          <w:top w:val="nil"/>
          <w:left w:val="nil"/>
          <w:bottom w:val="nil"/>
          <w:right w:val="nil"/>
          <w:between w:val="nil"/>
        </w:pBdr>
        <w:rPr>
          <w:lang w:eastAsia="zh-CN"/>
        </w:rPr>
      </w:pPr>
    </w:p>
    <w:p w14:paraId="662344D1" w14:textId="0D034C13" w:rsidR="00AC7A3C" w:rsidRPr="00B74CD7" w:rsidRDefault="00AC7A3C" w:rsidP="00B74CD7">
      <w:pPr>
        <w:pBdr>
          <w:top w:val="nil"/>
          <w:left w:val="nil"/>
          <w:bottom w:val="nil"/>
          <w:right w:val="nil"/>
          <w:between w:val="nil"/>
        </w:pBdr>
        <w:rPr>
          <w:lang w:eastAsia="zh-CN"/>
        </w:rPr>
      </w:pPr>
      <w:r w:rsidRPr="005B6ADF">
        <w:rPr>
          <w:highlight w:val="yellow"/>
          <w:lang w:eastAsia="zh-CN"/>
        </w:rPr>
        <w:t>6.</w:t>
      </w:r>
      <w:r w:rsidR="004B7446" w:rsidRPr="005B6ADF">
        <w:rPr>
          <w:highlight w:val="yellow"/>
          <w:lang w:eastAsia="zh-CN"/>
        </w:rPr>
        <w:t>3</w:t>
      </w:r>
      <w:r w:rsidRPr="005B6ADF">
        <w:rPr>
          <w:highlight w:val="yellow"/>
          <w:lang w:eastAsia="zh-CN"/>
        </w:rPr>
        <w:t xml:space="preserve"> I</w:t>
      </w:r>
      <w:bookmarkStart w:id="5" w:name="OLE_LINK11"/>
      <w:r w:rsidRPr="005B6ADF">
        <w:rPr>
          <w:highlight w:val="yellow"/>
          <w:lang w:eastAsia="zh-CN"/>
        </w:rPr>
        <w:t xml:space="preserve">mmobilize the </w:t>
      </w:r>
      <w:r w:rsidR="00573EDC" w:rsidRPr="005B6ADF">
        <w:rPr>
          <w:highlight w:val="yellow"/>
          <w:lang w:eastAsia="zh-CN"/>
        </w:rPr>
        <w:t>p</w:t>
      </w:r>
      <w:r w:rsidRPr="005B6ADF">
        <w:rPr>
          <w:highlight w:val="yellow"/>
          <w:lang w:eastAsia="zh-CN"/>
        </w:rPr>
        <w:t>robe–</w:t>
      </w:r>
      <w:r w:rsidR="00573EDC" w:rsidRPr="005B6ADF">
        <w:rPr>
          <w:highlight w:val="yellow"/>
          <w:lang w:eastAsia="zh-CN"/>
        </w:rPr>
        <w:t>c</w:t>
      </w:r>
      <w:r w:rsidRPr="005B6ADF">
        <w:rPr>
          <w:highlight w:val="yellow"/>
          <w:lang w:eastAsia="zh-CN"/>
        </w:rPr>
        <w:t xml:space="preserve">hromatin </w:t>
      </w:r>
      <w:r w:rsidR="00573EDC" w:rsidRPr="005B6ADF">
        <w:rPr>
          <w:highlight w:val="yellow"/>
          <w:lang w:eastAsia="zh-CN"/>
        </w:rPr>
        <w:t>c</w:t>
      </w:r>
      <w:r w:rsidRPr="005B6ADF">
        <w:rPr>
          <w:highlight w:val="yellow"/>
          <w:lang w:eastAsia="zh-CN"/>
        </w:rPr>
        <w:t>omplex on Streptavidin C1 beads:</w:t>
      </w:r>
      <w:r w:rsidRPr="005B6ADF">
        <w:rPr>
          <w:highlight w:val="yellow"/>
        </w:rPr>
        <w:t xml:space="preserve"> </w:t>
      </w:r>
      <w:r w:rsidR="007F10D1" w:rsidRPr="005B6ADF">
        <w:rPr>
          <w:highlight w:val="yellow"/>
          <w:lang w:eastAsia="zh-CN"/>
        </w:rPr>
        <w:t>A</w:t>
      </w:r>
      <w:r w:rsidRPr="005B6ADF">
        <w:rPr>
          <w:highlight w:val="yellow"/>
          <w:lang w:eastAsia="zh-CN"/>
        </w:rPr>
        <w:t xml:space="preserve">dd </w:t>
      </w:r>
      <w:r w:rsidR="00015790" w:rsidRPr="005B6ADF">
        <w:rPr>
          <w:highlight w:val="yellow"/>
          <w:lang w:eastAsia="zh-CN"/>
        </w:rPr>
        <w:t xml:space="preserve">the Blocking </w:t>
      </w:r>
      <w:r w:rsidR="00573EDC" w:rsidRPr="005B6ADF">
        <w:rPr>
          <w:highlight w:val="yellow"/>
          <w:lang w:eastAsia="zh-CN"/>
        </w:rPr>
        <w:t>Buffer-treated</w:t>
      </w:r>
      <w:r w:rsidRPr="005B6ADF">
        <w:rPr>
          <w:highlight w:val="yellow"/>
          <w:lang w:eastAsia="zh-CN"/>
        </w:rPr>
        <w:t xml:space="preserve"> </w:t>
      </w:r>
      <w:r w:rsidR="002B774C" w:rsidRPr="005B6ADF">
        <w:rPr>
          <w:highlight w:val="yellow"/>
          <w:lang w:eastAsia="zh-CN"/>
        </w:rPr>
        <w:t>s</w:t>
      </w:r>
      <w:r w:rsidRPr="005B6ADF">
        <w:rPr>
          <w:highlight w:val="yellow"/>
          <w:lang w:eastAsia="zh-CN"/>
        </w:rPr>
        <w:t>treptavidin C1 beads to the corresponding hybridized chromatin and rotate for 2.5 h at RT.</w:t>
      </w:r>
    </w:p>
    <w:bookmarkEnd w:id="5"/>
    <w:p w14:paraId="47686613" w14:textId="77777777" w:rsidR="00573EDC" w:rsidRPr="00B74CD7" w:rsidRDefault="00573EDC" w:rsidP="00B74CD7">
      <w:pPr>
        <w:pBdr>
          <w:top w:val="nil"/>
          <w:left w:val="nil"/>
          <w:bottom w:val="nil"/>
          <w:right w:val="nil"/>
          <w:between w:val="nil"/>
        </w:pBdr>
        <w:rPr>
          <w:lang w:eastAsia="zh-CN"/>
        </w:rPr>
      </w:pPr>
    </w:p>
    <w:p w14:paraId="0CBF0388" w14:textId="29B99EF8" w:rsidR="003B7DF1" w:rsidRPr="00B74CD7" w:rsidRDefault="003B7DF1" w:rsidP="00B74CD7">
      <w:pPr>
        <w:pBdr>
          <w:top w:val="nil"/>
          <w:left w:val="nil"/>
          <w:bottom w:val="nil"/>
          <w:right w:val="nil"/>
          <w:between w:val="nil"/>
        </w:pBdr>
        <w:rPr>
          <w:lang w:eastAsia="zh-CN"/>
        </w:rPr>
      </w:pPr>
      <w:r w:rsidRPr="00B74CD7">
        <w:rPr>
          <w:lang w:eastAsia="zh-CN"/>
        </w:rPr>
        <w:t>6.</w:t>
      </w:r>
      <w:r w:rsidR="004B7446" w:rsidRPr="00B74CD7">
        <w:rPr>
          <w:lang w:eastAsia="zh-CN"/>
        </w:rPr>
        <w:t>4</w:t>
      </w:r>
      <w:r w:rsidRPr="00B74CD7">
        <w:rPr>
          <w:lang w:eastAsia="zh-CN"/>
        </w:rPr>
        <w:t xml:space="preserve"> Transfer the immobilization reaction from 15-</w:t>
      </w:r>
      <w:r w:rsidR="00AC0DEB" w:rsidRPr="00B74CD7">
        <w:rPr>
          <w:lang w:eastAsia="zh-CN"/>
        </w:rPr>
        <w:t>mL</w:t>
      </w:r>
      <w:r w:rsidRPr="00B74CD7">
        <w:rPr>
          <w:lang w:eastAsia="zh-CN"/>
        </w:rPr>
        <w:t xml:space="preserve"> tubes to a 1.5-</w:t>
      </w:r>
      <w:r w:rsidR="00AC0DEB" w:rsidRPr="00B74CD7">
        <w:rPr>
          <w:lang w:eastAsia="zh-CN"/>
        </w:rPr>
        <w:t>mL</w:t>
      </w:r>
      <w:r w:rsidRPr="00B74CD7">
        <w:rPr>
          <w:lang w:eastAsia="zh-CN"/>
        </w:rPr>
        <w:t xml:space="preserve"> tube using a magnetic rack.</w:t>
      </w:r>
      <w:r w:rsidR="004866B4" w:rsidRPr="00B74CD7">
        <w:t xml:space="preserve"> </w:t>
      </w:r>
      <w:r w:rsidRPr="00B74CD7">
        <w:rPr>
          <w:lang w:eastAsia="zh-CN"/>
        </w:rPr>
        <w:t>Place each 15-</w:t>
      </w:r>
      <w:r w:rsidR="00AC0DEB" w:rsidRPr="00B74CD7">
        <w:rPr>
          <w:lang w:eastAsia="zh-CN"/>
        </w:rPr>
        <w:t>mL</w:t>
      </w:r>
      <w:r w:rsidRPr="00B74CD7">
        <w:rPr>
          <w:lang w:eastAsia="zh-CN"/>
        </w:rPr>
        <w:t xml:space="preserve"> tube on a magnetic rack for 5 min; remove the supernatant. Resuspend beads with 1 </w:t>
      </w:r>
      <w:r w:rsidR="00AC0DEB" w:rsidRPr="00B74CD7">
        <w:rPr>
          <w:lang w:eastAsia="zh-CN"/>
        </w:rPr>
        <w:t>mL</w:t>
      </w:r>
      <w:r w:rsidR="0079123A" w:rsidRPr="00B74CD7">
        <w:rPr>
          <w:lang w:eastAsia="zh-CN"/>
        </w:rPr>
        <w:t xml:space="preserve"> of</w:t>
      </w:r>
      <w:r w:rsidRPr="00B74CD7">
        <w:rPr>
          <w:lang w:eastAsia="zh-CN"/>
        </w:rPr>
        <w:t xml:space="preserve"> Wash buffer and transfer to a new 1.5 </w:t>
      </w:r>
      <w:r w:rsidR="00AC0DEB" w:rsidRPr="00B74CD7">
        <w:rPr>
          <w:lang w:eastAsia="zh-CN"/>
        </w:rPr>
        <w:t>mL</w:t>
      </w:r>
      <w:r w:rsidRPr="00B74CD7">
        <w:rPr>
          <w:lang w:eastAsia="zh-CN"/>
        </w:rPr>
        <w:t xml:space="preserve"> tube.</w:t>
      </w:r>
    </w:p>
    <w:p w14:paraId="3E1124F8" w14:textId="77777777" w:rsidR="007F10D1" w:rsidRPr="00B74CD7" w:rsidRDefault="007F10D1" w:rsidP="00B74CD7">
      <w:pPr>
        <w:pBdr>
          <w:top w:val="nil"/>
          <w:left w:val="nil"/>
          <w:bottom w:val="nil"/>
          <w:right w:val="nil"/>
          <w:between w:val="nil"/>
        </w:pBdr>
        <w:rPr>
          <w:lang w:eastAsia="zh-CN"/>
        </w:rPr>
      </w:pPr>
    </w:p>
    <w:p w14:paraId="3167869D" w14:textId="33DE4DA1" w:rsidR="00116099" w:rsidRPr="00B74CD7" w:rsidRDefault="00116099" w:rsidP="00B74CD7">
      <w:pPr>
        <w:pBdr>
          <w:top w:val="nil"/>
          <w:left w:val="nil"/>
          <w:bottom w:val="nil"/>
          <w:right w:val="nil"/>
          <w:between w:val="nil"/>
        </w:pBdr>
        <w:rPr>
          <w:lang w:eastAsia="zh-CN"/>
        </w:rPr>
      </w:pPr>
      <w:r w:rsidRPr="006F4A53">
        <w:rPr>
          <w:highlight w:val="yellow"/>
          <w:lang w:eastAsia="zh-CN"/>
        </w:rPr>
        <w:t>6.</w:t>
      </w:r>
      <w:r w:rsidR="004B7446" w:rsidRPr="006F4A53">
        <w:rPr>
          <w:highlight w:val="yellow"/>
          <w:lang w:eastAsia="zh-CN"/>
        </w:rPr>
        <w:t>5</w:t>
      </w:r>
      <w:r w:rsidRPr="006F4A53">
        <w:rPr>
          <w:highlight w:val="yellow"/>
          <w:lang w:eastAsia="zh-CN"/>
        </w:rPr>
        <w:t xml:space="preserve"> Wash the beads </w:t>
      </w:r>
      <w:r w:rsidR="0079123A" w:rsidRPr="006F4A53">
        <w:rPr>
          <w:highlight w:val="yellow"/>
          <w:lang w:eastAsia="zh-CN"/>
        </w:rPr>
        <w:t>5x</w:t>
      </w:r>
      <w:r w:rsidRPr="006F4A53">
        <w:rPr>
          <w:highlight w:val="yellow"/>
          <w:lang w:eastAsia="zh-CN"/>
        </w:rPr>
        <w:t xml:space="preserve"> with 800 </w:t>
      </w:r>
      <w:proofErr w:type="spellStart"/>
      <w:r w:rsidR="00AC0DEB" w:rsidRPr="006F4A53">
        <w:rPr>
          <w:highlight w:val="yellow"/>
          <w:lang w:eastAsia="zh-CN"/>
        </w:rPr>
        <w:t>μL</w:t>
      </w:r>
      <w:proofErr w:type="spellEnd"/>
      <w:r w:rsidRPr="006F4A53">
        <w:rPr>
          <w:highlight w:val="yellow"/>
          <w:lang w:eastAsia="zh-CN"/>
        </w:rPr>
        <w:t xml:space="preserve"> </w:t>
      </w:r>
      <w:r w:rsidR="0079123A" w:rsidRPr="006F4A53">
        <w:rPr>
          <w:highlight w:val="yellow"/>
          <w:lang w:eastAsia="zh-CN"/>
        </w:rPr>
        <w:t xml:space="preserve">of </w:t>
      </w:r>
      <w:r w:rsidRPr="006F4A53">
        <w:rPr>
          <w:highlight w:val="yellow"/>
          <w:lang w:eastAsia="zh-CN"/>
        </w:rPr>
        <w:t xml:space="preserve">Wash buffer, then </w:t>
      </w:r>
      <w:r w:rsidR="0079123A" w:rsidRPr="006F4A53">
        <w:rPr>
          <w:highlight w:val="yellow"/>
          <w:lang w:eastAsia="zh-CN"/>
        </w:rPr>
        <w:t>2x</w:t>
      </w:r>
      <w:r w:rsidRPr="006F4A53">
        <w:rPr>
          <w:highlight w:val="yellow"/>
          <w:lang w:eastAsia="zh-CN"/>
        </w:rPr>
        <w:t xml:space="preserve"> with TE buffer.</w:t>
      </w:r>
      <w:r w:rsidR="0079123A" w:rsidRPr="006F4A53">
        <w:rPr>
          <w:highlight w:val="yellow"/>
          <w:lang w:eastAsia="zh-CN"/>
        </w:rPr>
        <w:t xml:space="preserve"> To w</w:t>
      </w:r>
      <w:r w:rsidRPr="006F4A53">
        <w:rPr>
          <w:highlight w:val="yellow"/>
          <w:lang w:eastAsia="zh-CN"/>
        </w:rPr>
        <w:t>ash</w:t>
      </w:r>
      <w:r w:rsidR="0079123A" w:rsidRPr="006F4A53">
        <w:rPr>
          <w:highlight w:val="yellow"/>
          <w:lang w:eastAsia="zh-CN"/>
        </w:rPr>
        <w:t>,</w:t>
      </w:r>
      <w:r w:rsidRPr="006F4A53">
        <w:rPr>
          <w:highlight w:val="yellow"/>
          <w:lang w:eastAsia="zh-CN"/>
        </w:rPr>
        <w:t xml:space="preserve"> add buffer, </w:t>
      </w:r>
      <w:r w:rsidR="002C32E0" w:rsidRPr="006F4A53">
        <w:rPr>
          <w:highlight w:val="yellow"/>
        </w:rPr>
        <w:t>incubate on a mixer (F1, 12 rpm) for 5 min at 37 °C</w:t>
      </w:r>
      <w:r w:rsidRPr="006F4A53">
        <w:rPr>
          <w:highlight w:val="yellow"/>
          <w:lang w:eastAsia="zh-CN"/>
        </w:rPr>
        <w:t>, place on a magnetic rack for 30 s, and discard the supernatant.</w:t>
      </w:r>
    </w:p>
    <w:p w14:paraId="208EF1EA" w14:textId="77777777" w:rsidR="00E51A5B" w:rsidRPr="00B74CD7" w:rsidRDefault="00E51A5B" w:rsidP="00B74CD7">
      <w:pPr>
        <w:pBdr>
          <w:top w:val="nil"/>
          <w:left w:val="nil"/>
          <w:bottom w:val="nil"/>
          <w:right w:val="nil"/>
          <w:between w:val="nil"/>
        </w:pBdr>
        <w:rPr>
          <w:lang w:eastAsia="zh-CN"/>
        </w:rPr>
      </w:pPr>
    </w:p>
    <w:p w14:paraId="00850256" w14:textId="5A267F44" w:rsidR="00116099" w:rsidRPr="00B74CD7" w:rsidRDefault="00116099" w:rsidP="00B74CD7">
      <w:pPr>
        <w:pBdr>
          <w:top w:val="nil"/>
          <w:left w:val="nil"/>
          <w:bottom w:val="nil"/>
          <w:right w:val="nil"/>
          <w:between w:val="nil"/>
        </w:pBdr>
        <w:rPr>
          <w:lang w:eastAsia="zh-CN"/>
        </w:rPr>
      </w:pPr>
      <w:r w:rsidRPr="00B74CD7">
        <w:rPr>
          <w:lang w:eastAsia="zh-CN"/>
        </w:rPr>
        <w:t>6.</w:t>
      </w:r>
      <w:r w:rsidR="004B7446" w:rsidRPr="00B74CD7">
        <w:rPr>
          <w:lang w:eastAsia="zh-CN"/>
        </w:rPr>
        <w:t>6</w:t>
      </w:r>
      <w:r w:rsidRPr="00B74CD7">
        <w:rPr>
          <w:lang w:eastAsia="zh-CN"/>
        </w:rPr>
        <w:t xml:space="preserve"> Hold the beads in 1,000 </w:t>
      </w:r>
      <w:proofErr w:type="spellStart"/>
      <w:r w:rsidR="00AC0DEB" w:rsidRPr="00B74CD7">
        <w:rPr>
          <w:lang w:eastAsia="zh-CN"/>
        </w:rPr>
        <w:t>μL</w:t>
      </w:r>
      <w:proofErr w:type="spellEnd"/>
      <w:r w:rsidRPr="00B74CD7">
        <w:rPr>
          <w:lang w:eastAsia="zh-CN"/>
        </w:rPr>
        <w:t xml:space="preserve"> </w:t>
      </w:r>
      <w:r w:rsidR="00AE5821" w:rsidRPr="00B74CD7">
        <w:rPr>
          <w:lang w:eastAsia="zh-CN"/>
        </w:rPr>
        <w:t xml:space="preserve">of </w:t>
      </w:r>
      <w:r w:rsidRPr="00B74CD7">
        <w:rPr>
          <w:lang w:eastAsia="zh-CN"/>
        </w:rPr>
        <w:t>TE buffer (</w:t>
      </w:r>
      <w:bookmarkStart w:id="6" w:name="OLE_LINK2"/>
      <w:r w:rsidRPr="00B74CD7">
        <w:rPr>
          <w:lang w:eastAsia="zh-CN"/>
        </w:rPr>
        <w:t>1</w:t>
      </w:r>
      <w:r w:rsidR="00AE5821" w:rsidRPr="00B74CD7">
        <w:rPr>
          <w:lang w:eastAsia="zh-CN"/>
        </w:rPr>
        <w:t>x</w:t>
      </w:r>
      <w:r w:rsidRPr="00B74CD7">
        <w:rPr>
          <w:lang w:eastAsia="zh-CN"/>
        </w:rPr>
        <w:t xml:space="preserve"> PI</w:t>
      </w:r>
      <w:bookmarkEnd w:id="6"/>
      <w:r w:rsidRPr="00B74CD7">
        <w:rPr>
          <w:lang w:eastAsia="zh-CN"/>
        </w:rPr>
        <w:t>) at RT.</w:t>
      </w:r>
    </w:p>
    <w:p w14:paraId="4569606A" w14:textId="46E40A13" w:rsidR="00CE1718" w:rsidRPr="00B74CD7" w:rsidRDefault="00CE1718" w:rsidP="00B74CD7">
      <w:pPr>
        <w:pBdr>
          <w:top w:val="nil"/>
          <w:left w:val="nil"/>
          <w:bottom w:val="nil"/>
          <w:right w:val="nil"/>
          <w:between w:val="nil"/>
        </w:pBdr>
        <w:rPr>
          <w:b/>
        </w:rPr>
      </w:pPr>
    </w:p>
    <w:p w14:paraId="79A8F961" w14:textId="7DC6AD82" w:rsidR="00E51D40" w:rsidRPr="00B74CD7" w:rsidRDefault="00E51D40" w:rsidP="0087676D">
      <w:pPr>
        <w:pStyle w:val="ListParagraph"/>
        <w:numPr>
          <w:ilvl w:val="0"/>
          <w:numId w:val="25"/>
        </w:numPr>
        <w:spacing w:after="0" w:line="240" w:lineRule="auto"/>
        <w:ind w:left="0" w:firstLine="0"/>
        <w:contextualSpacing w:val="0"/>
        <w:jc w:val="both"/>
        <w:rPr>
          <w:rFonts w:ascii="Calibri" w:hAnsi="Calibri" w:cs="Calibri"/>
          <w:b/>
          <w:bCs/>
          <w:sz w:val="24"/>
          <w:szCs w:val="24"/>
          <w:lang w:eastAsia="zh-CN"/>
        </w:rPr>
      </w:pPr>
      <w:r w:rsidRPr="00B74CD7">
        <w:rPr>
          <w:rFonts w:ascii="Calibri" w:hAnsi="Calibri" w:cs="Calibri"/>
          <w:b/>
          <w:bCs/>
          <w:sz w:val="24"/>
          <w:szCs w:val="24"/>
        </w:rPr>
        <w:t>Block</w:t>
      </w:r>
      <w:r w:rsidR="00AE5821" w:rsidRPr="00B74CD7">
        <w:rPr>
          <w:rFonts w:ascii="Calibri" w:hAnsi="Calibri" w:cs="Calibri"/>
          <w:b/>
          <w:bCs/>
          <w:sz w:val="24"/>
          <w:szCs w:val="24"/>
        </w:rPr>
        <w:t>ing</w:t>
      </w:r>
      <w:r w:rsidRPr="00B74CD7">
        <w:rPr>
          <w:rFonts w:ascii="Calibri" w:hAnsi="Calibri" w:cs="Calibri"/>
          <w:b/>
          <w:bCs/>
          <w:sz w:val="24"/>
          <w:szCs w:val="24"/>
        </w:rPr>
        <w:t xml:space="preserve"> unoccupied sites on </w:t>
      </w:r>
      <w:r w:rsidR="00C90ED2" w:rsidRPr="00B74CD7">
        <w:rPr>
          <w:rFonts w:ascii="Calibri" w:hAnsi="Calibri" w:cs="Calibri"/>
          <w:b/>
          <w:bCs/>
          <w:sz w:val="24"/>
          <w:szCs w:val="24"/>
        </w:rPr>
        <w:t>C1</w:t>
      </w:r>
      <w:r w:rsidRPr="00B74CD7">
        <w:rPr>
          <w:rFonts w:ascii="Calibri" w:hAnsi="Calibri" w:cs="Calibri"/>
          <w:b/>
          <w:bCs/>
          <w:sz w:val="24"/>
          <w:szCs w:val="24"/>
        </w:rPr>
        <w:t xml:space="preserve"> beads with denatured </w:t>
      </w:r>
      <w:r w:rsidR="006366DF" w:rsidRPr="00B74CD7">
        <w:rPr>
          <w:rFonts w:ascii="Calibri" w:hAnsi="Calibri" w:cs="Calibri"/>
          <w:b/>
          <w:bCs/>
          <w:sz w:val="24"/>
          <w:szCs w:val="24"/>
          <w:lang w:eastAsia="zh-CN"/>
        </w:rPr>
        <w:t>Iodoacetyl-PEG2-Biotin</w:t>
      </w:r>
      <w:r w:rsidR="00E66811" w:rsidRPr="00B74CD7">
        <w:rPr>
          <w:rFonts w:ascii="Calibri" w:hAnsi="Calibri" w:cs="Calibri"/>
          <w:b/>
          <w:bCs/>
          <w:sz w:val="24"/>
          <w:szCs w:val="24"/>
          <w:lang w:eastAsia="zh-CN"/>
        </w:rPr>
        <w:t xml:space="preserve"> (IPB)</w:t>
      </w:r>
    </w:p>
    <w:p w14:paraId="3DEF50FC" w14:textId="77777777" w:rsidR="00AE5821" w:rsidRPr="00B74CD7" w:rsidRDefault="00AE5821" w:rsidP="00B74CD7">
      <w:pPr>
        <w:pStyle w:val="ListParagraph"/>
        <w:spacing w:after="0" w:line="240" w:lineRule="auto"/>
        <w:ind w:left="0"/>
        <w:contextualSpacing w:val="0"/>
        <w:jc w:val="both"/>
        <w:rPr>
          <w:rFonts w:ascii="Calibri" w:hAnsi="Calibri" w:cs="Calibri"/>
          <w:b/>
          <w:bCs/>
          <w:sz w:val="24"/>
          <w:szCs w:val="24"/>
          <w:lang w:eastAsia="zh-CN"/>
        </w:rPr>
      </w:pPr>
    </w:p>
    <w:p w14:paraId="00B78210" w14:textId="009B833C" w:rsidR="000B6474" w:rsidRPr="00B74CD7" w:rsidRDefault="004B7446" w:rsidP="0087676D">
      <w:pPr>
        <w:pStyle w:val="ListParagraph"/>
        <w:numPr>
          <w:ilvl w:val="1"/>
          <w:numId w:val="25"/>
        </w:numPr>
        <w:spacing w:after="0" w:line="240" w:lineRule="auto"/>
        <w:ind w:left="0" w:firstLine="0"/>
        <w:contextualSpacing w:val="0"/>
        <w:jc w:val="both"/>
        <w:rPr>
          <w:rFonts w:ascii="Calibri" w:hAnsi="Calibri" w:cs="Calibri"/>
          <w:sz w:val="24"/>
          <w:szCs w:val="24"/>
        </w:rPr>
      </w:pPr>
      <w:r w:rsidRPr="00B74CD7">
        <w:rPr>
          <w:rFonts w:ascii="Calibri" w:hAnsi="Calibri" w:cs="Calibri"/>
          <w:sz w:val="24"/>
          <w:szCs w:val="24"/>
        </w:rPr>
        <w:t>Dissolve 4.8 m</w:t>
      </w:r>
      <w:r w:rsidR="005B17D6" w:rsidRPr="00B74CD7">
        <w:rPr>
          <w:rFonts w:ascii="Calibri" w:hAnsi="Calibri" w:cs="Calibri"/>
          <w:sz w:val="24"/>
          <w:szCs w:val="24"/>
        </w:rPr>
        <w:t>g</w:t>
      </w:r>
      <w:r w:rsidRPr="00B74CD7">
        <w:rPr>
          <w:rFonts w:ascii="Calibri" w:hAnsi="Calibri" w:cs="Calibri"/>
          <w:sz w:val="24"/>
          <w:szCs w:val="24"/>
        </w:rPr>
        <w:t xml:space="preserve"> of IPB in 400 µ</w:t>
      </w:r>
      <w:r w:rsidR="00AC0DEB" w:rsidRPr="00B74CD7">
        <w:rPr>
          <w:rFonts w:ascii="Calibri" w:hAnsi="Calibri" w:cs="Calibri"/>
          <w:sz w:val="24"/>
          <w:szCs w:val="24"/>
        </w:rPr>
        <w:t>L</w:t>
      </w:r>
      <w:r w:rsidRPr="00B74CD7">
        <w:rPr>
          <w:rFonts w:ascii="Calibri" w:hAnsi="Calibri" w:cs="Calibri"/>
          <w:sz w:val="24"/>
          <w:szCs w:val="24"/>
        </w:rPr>
        <w:t xml:space="preserve"> of IPB </w:t>
      </w:r>
      <w:r w:rsidRPr="00B74CD7">
        <w:rPr>
          <w:rFonts w:ascii="Calibri" w:hAnsi="Calibri" w:cs="Calibri"/>
          <w:sz w:val="24"/>
          <w:szCs w:val="24"/>
          <w:lang w:eastAsia="zh-CN"/>
        </w:rPr>
        <w:t>Wa</w:t>
      </w:r>
      <w:r w:rsidRPr="00B74CD7">
        <w:rPr>
          <w:rFonts w:ascii="Calibri" w:hAnsi="Calibri" w:cs="Calibri"/>
          <w:sz w:val="24"/>
          <w:szCs w:val="24"/>
        </w:rPr>
        <w:t>sh buffer</w:t>
      </w:r>
      <w:r w:rsidR="006003D7" w:rsidRPr="00B74CD7">
        <w:rPr>
          <w:rFonts w:ascii="Calibri" w:hAnsi="Calibri" w:cs="Calibri"/>
          <w:sz w:val="24"/>
          <w:szCs w:val="24"/>
        </w:rPr>
        <w:t>; rotate at RT for 15 min.</w:t>
      </w:r>
    </w:p>
    <w:p w14:paraId="617A2575" w14:textId="77777777" w:rsidR="00AE5821" w:rsidRPr="00B74CD7" w:rsidRDefault="00AE5821" w:rsidP="00B74CD7">
      <w:pPr>
        <w:pStyle w:val="ListParagraph"/>
        <w:spacing w:after="0" w:line="240" w:lineRule="auto"/>
        <w:ind w:left="0"/>
        <w:contextualSpacing w:val="0"/>
        <w:jc w:val="both"/>
        <w:rPr>
          <w:rFonts w:ascii="Calibri" w:hAnsi="Calibri" w:cs="Calibri"/>
          <w:sz w:val="24"/>
          <w:szCs w:val="24"/>
        </w:rPr>
      </w:pPr>
    </w:p>
    <w:p w14:paraId="19FD1C42" w14:textId="02427C8A" w:rsidR="004B7446" w:rsidRPr="00B74CD7" w:rsidRDefault="004B7446" w:rsidP="0087676D">
      <w:pPr>
        <w:pStyle w:val="ListParagraph"/>
        <w:numPr>
          <w:ilvl w:val="1"/>
          <w:numId w:val="25"/>
        </w:numPr>
        <w:spacing w:after="0" w:line="240" w:lineRule="auto"/>
        <w:ind w:left="0" w:firstLine="0"/>
        <w:contextualSpacing w:val="0"/>
        <w:jc w:val="both"/>
        <w:rPr>
          <w:rFonts w:ascii="Calibri" w:hAnsi="Calibri" w:cs="Calibri"/>
          <w:sz w:val="24"/>
          <w:szCs w:val="24"/>
        </w:rPr>
      </w:pPr>
      <w:r w:rsidRPr="00B74CD7">
        <w:rPr>
          <w:rFonts w:ascii="Calibri" w:hAnsi="Calibri" w:cs="Calibri"/>
          <w:sz w:val="24"/>
          <w:szCs w:val="24"/>
        </w:rPr>
        <w:t>β</w:t>
      </w:r>
      <w:r w:rsidRPr="00B74CD7">
        <w:rPr>
          <w:rFonts w:ascii="Cambria Math" w:hAnsi="Cambria Math" w:cs="Cambria Math"/>
          <w:sz w:val="24"/>
          <w:szCs w:val="24"/>
        </w:rPr>
        <w:t>‑</w:t>
      </w:r>
      <w:r w:rsidRPr="00B74CD7">
        <w:rPr>
          <w:rFonts w:ascii="Calibri" w:hAnsi="Calibri" w:cs="Calibri"/>
          <w:sz w:val="24"/>
          <w:szCs w:val="24"/>
        </w:rPr>
        <w:t xml:space="preserve">ME solution: </w:t>
      </w:r>
      <w:r w:rsidR="007F10D1" w:rsidRPr="00B74CD7">
        <w:rPr>
          <w:rFonts w:ascii="Calibri" w:hAnsi="Calibri" w:cs="Calibri"/>
          <w:sz w:val="24"/>
          <w:szCs w:val="24"/>
        </w:rPr>
        <w:t>A</w:t>
      </w:r>
      <w:r w:rsidRPr="00B74CD7">
        <w:rPr>
          <w:rFonts w:ascii="Calibri" w:hAnsi="Calibri" w:cs="Calibri"/>
          <w:sz w:val="24"/>
          <w:szCs w:val="24"/>
        </w:rPr>
        <w:t>dd 1 µ</w:t>
      </w:r>
      <w:r w:rsidR="00AC0DEB" w:rsidRPr="00B74CD7">
        <w:rPr>
          <w:rFonts w:ascii="Calibri" w:hAnsi="Calibri" w:cs="Calibri"/>
          <w:sz w:val="24"/>
          <w:szCs w:val="24"/>
        </w:rPr>
        <w:t>L</w:t>
      </w:r>
      <w:r w:rsidRPr="00B74CD7">
        <w:rPr>
          <w:rFonts w:ascii="Calibri" w:hAnsi="Calibri" w:cs="Calibri"/>
          <w:sz w:val="24"/>
          <w:szCs w:val="24"/>
        </w:rPr>
        <w:t xml:space="preserve"> of β</w:t>
      </w:r>
      <w:r w:rsidRPr="00B74CD7">
        <w:rPr>
          <w:rFonts w:ascii="Cambria Math" w:hAnsi="Cambria Math" w:cs="Cambria Math"/>
          <w:sz w:val="24"/>
          <w:szCs w:val="24"/>
        </w:rPr>
        <w:t>‑</w:t>
      </w:r>
      <w:r w:rsidRPr="00B74CD7">
        <w:rPr>
          <w:rFonts w:ascii="Calibri" w:hAnsi="Calibri" w:cs="Calibri"/>
          <w:sz w:val="24"/>
          <w:szCs w:val="24"/>
        </w:rPr>
        <w:t>ME to 312 µ</w:t>
      </w:r>
      <w:r w:rsidR="00AC0DEB" w:rsidRPr="00B74CD7">
        <w:rPr>
          <w:rFonts w:ascii="Calibri" w:hAnsi="Calibri" w:cs="Calibri"/>
          <w:sz w:val="24"/>
          <w:szCs w:val="24"/>
        </w:rPr>
        <w:t>L</w:t>
      </w:r>
      <w:r w:rsidRPr="00B74CD7">
        <w:rPr>
          <w:rFonts w:ascii="Calibri" w:hAnsi="Calibri" w:cs="Calibri"/>
          <w:sz w:val="24"/>
          <w:szCs w:val="24"/>
        </w:rPr>
        <w:t xml:space="preserve"> of H₂O</w:t>
      </w:r>
      <w:r w:rsidR="006003D7" w:rsidRPr="00B74CD7">
        <w:rPr>
          <w:rFonts w:ascii="Calibri" w:hAnsi="Calibri" w:cs="Calibri"/>
          <w:sz w:val="24"/>
          <w:szCs w:val="24"/>
        </w:rPr>
        <w:t>; mix and rotate at RT for 15 min.</w:t>
      </w:r>
    </w:p>
    <w:p w14:paraId="48B9F514" w14:textId="77777777" w:rsidR="00AE5821" w:rsidRPr="00B74CD7" w:rsidRDefault="00AE5821" w:rsidP="00B74CD7"/>
    <w:p w14:paraId="3FF3A25F" w14:textId="2A7D4CCB" w:rsidR="006003D7" w:rsidRPr="00B74CD7" w:rsidRDefault="006003D7" w:rsidP="0087676D">
      <w:pPr>
        <w:pStyle w:val="ListParagraph"/>
        <w:numPr>
          <w:ilvl w:val="1"/>
          <w:numId w:val="25"/>
        </w:numPr>
        <w:spacing w:after="0" w:line="240" w:lineRule="auto"/>
        <w:ind w:left="0" w:firstLine="0"/>
        <w:contextualSpacing w:val="0"/>
        <w:jc w:val="both"/>
        <w:rPr>
          <w:rFonts w:ascii="Calibri" w:hAnsi="Calibri" w:cs="Calibri"/>
          <w:sz w:val="24"/>
          <w:szCs w:val="24"/>
        </w:rPr>
      </w:pPr>
      <w:r w:rsidRPr="00B74CD7">
        <w:rPr>
          <w:rFonts w:ascii="Calibri" w:hAnsi="Calibri" w:cs="Calibri"/>
          <w:sz w:val="24"/>
          <w:szCs w:val="24"/>
        </w:rPr>
        <w:t xml:space="preserve">Denature IPB: </w:t>
      </w:r>
      <w:r w:rsidR="007F10D1" w:rsidRPr="00B74CD7">
        <w:rPr>
          <w:rFonts w:ascii="Calibri" w:hAnsi="Calibri" w:cs="Calibri"/>
          <w:sz w:val="24"/>
          <w:szCs w:val="24"/>
        </w:rPr>
        <w:t>A</w:t>
      </w:r>
      <w:r w:rsidRPr="00B74CD7">
        <w:rPr>
          <w:rFonts w:ascii="Calibri" w:hAnsi="Calibri" w:cs="Calibri"/>
          <w:sz w:val="24"/>
          <w:szCs w:val="24"/>
        </w:rPr>
        <w:t>dd 44 µ</w:t>
      </w:r>
      <w:r w:rsidR="00AC0DEB" w:rsidRPr="00B74CD7">
        <w:rPr>
          <w:rFonts w:ascii="Calibri" w:hAnsi="Calibri" w:cs="Calibri"/>
          <w:sz w:val="24"/>
          <w:szCs w:val="24"/>
        </w:rPr>
        <w:t>L</w:t>
      </w:r>
      <w:r w:rsidRPr="00B74CD7">
        <w:rPr>
          <w:rFonts w:ascii="Calibri" w:hAnsi="Calibri" w:cs="Calibri"/>
          <w:sz w:val="24"/>
          <w:szCs w:val="24"/>
        </w:rPr>
        <w:t xml:space="preserve"> of the β</w:t>
      </w:r>
      <w:r w:rsidRPr="00B74CD7">
        <w:rPr>
          <w:rFonts w:ascii="Cambria Math" w:hAnsi="Cambria Math" w:cs="Cambria Math"/>
          <w:sz w:val="24"/>
          <w:szCs w:val="24"/>
        </w:rPr>
        <w:t>‑</w:t>
      </w:r>
      <w:r w:rsidRPr="00B74CD7">
        <w:rPr>
          <w:rFonts w:ascii="Calibri" w:hAnsi="Calibri" w:cs="Calibri"/>
          <w:sz w:val="24"/>
          <w:szCs w:val="24"/>
        </w:rPr>
        <w:t>ME solution to 400 µ</w:t>
      </w:r>
      <w:r w:rsidR="00AC0DEB" w:rsidRPr="00B74CD7">
        <w:rPr>
          <w:rFonts w:ascii="Calibri" w:hAnsi="Calibri" w:cs="Calibri"/>
          <w:sz w:val="24"/>
          <w:szCs w:val="24"/>
        </w:rPr>
        <w:t>L</w:t>
      </w:r>
      <w:r w:rsidRPr="00B74CD7">
        <w:rPr>
          <w:rFonts w:ascii="Calibri" w:hAnsi="Calibri" w:cs="Calibri"/>
          <w:sz w:val="24"/>
          <w:szCs w:val="24"/>
        </w:rPr>
        <w:t xml:space="preserve"> of IPB; mix and rotate at RT for 15 min.</w:t>
      </w:r>
    </w:p>
    <w:p w14:paraId="043A0384" w14:textId="77777777" w:rsidR="00AE5821" w:rsidRPr="00B74CD7" w:rsidRDefault="00AE5821" w:rsidP="00B74CD7"/>
    <w:p w14:paraId="35B7500E" w14:textId="24F61B07" w:rsidR="006003D7" w:rsidRPr="005B6ADF" w:rsidRDefault="006003D7"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 xml:space="preserve">Block the C1 </w:t>
      </w:r>
      <w:r w:rsidR="00F10F25" w:rsidRPr="005B6ADF">
        <w:rPr>
          <w:rFonts w:ascii="Calibri" w:hAnsi="Calibri" w:cs="Calibri"/>
          <w:sz w:val="24"/>
          <w:szCs w:val="24"/>
          <w:highlight w:val="yellow"/>
        </w:rPr>
        <w:t>B</w:t>
      </w:r>
      <w:r w:rsidRPr="005B6ADF">
        <w:rPr>
          <w:rFonts w:ascii="Calibri" w:hAnsi="Calibri" w:cs="Calibri"/>
          <w:sz w:val="24"/>
          <w:szCs w:val="24"/>
          <w:highlight w:val="yellow"/>
        </w:rPr>
        <w:t xml:space="preserve">eads: </w:t>
      </w:r>
      <w:r w:rsidR="007F10D1" w:rsidRPr="005B6ADF">
        <w:rPr>
          <w:rFonts w:ascii="Calibri" w:hAnsi="Calibri" w:cs="Calibri"/>
          <w:sz w:val="24"/>
          <w:szCs w:val="24"/>
          <w:highlight w:val="yellow"/>
        </w:rPr>
        <w:t>A</w:t>
      </w:r>
      <w:r w:rsidRPr="005B6ADF">
        <w:rPr>
          <w:rFonts w:ascii="Calibri" w:hAnsi="Calibri" w:cs="Calibri"/>
          <w:sz w:val="24"/>
          <w:szCs w:val="24"/>
          <w:highlight w:val="yellow"/>
        </w:rPr>
        <w:t>dd 220 µ</w:t>
      </w:r>
      <w:r w:rsidR="00AC0DEB" w:rsidRPr="005B6ADF">
        <w:rPr>
          <w:rFonts w:ascii="Calibri" w:hAnsi="Calibri" w:cs="Calibri"/>
          <w:sz w:val="24"/>
          <w:szCs w:val="24"/>
          <w:highlight w:val="yellow"/>
        </w:rPr>
        <w:t>L</w:t>
      </w:r>
      <w:r w:rsidRPr="005B6ADF">
        <w:rPr>
          <w:rFonts w:ascii="Calibri" w:hAnsi="Calibri" w:cs="Calibri"/>
          <w:sz w:val="24"/>
          <w:szCs w:val="24"/>
          <w:highlight w:val="yellow"/>
        </w:rPr>
        <w:t xml:space="preserve"> of the denatured IPB to the C1 beads bound with the probe–chromatin complex (in 1,000 µ</w:t>
      </w:r>
      <w:r w:rsidR="00AC0DEB" w:rsidRPr="005B6ADF">
        <w:rPr>
          <w:rFonts w:ascii="Calibri" w:hAnsi="Calibri" w:cs="Calibri"/>
          <w:sz w:val="24"/>
          <w:szCs w:val="24"/>
          <w:highlight w:val="yellow"/>
        </w:rPr>
        <w:t>L</w:t>
      </w:r>
      <w:r w:rsidRPr="005B6ADF">
        <w:rPr>
          <w:rFonts w:ascii="Calibri" w:hAnsi="Calibri" w:cs="Calibri"/>
          <w:sz w:val="24"/>
          <w:szCs w:val="24"/>
          <w:highlight w:val="yellow"/>
        </w:rPr>
        <w:t xml:space="preserve"> TE); rotate at RT for 15 min.</w:t>
      </w:r>
    </w:p>
    <w:p w14:paraId="28E72D30" w14:textId="77777777" w:rsidR="00AE5821" w:rsidRPr="00B74CD7" w:rsidRDefault="00AE5821" w:rsidP="00B74CD7"/>
    <w:p w14:paraId="7EB3B44B" w14:textId="7B513DA4" w:rsidR="006003D7" w:rsidRPr="00B74CD7" w:rsidRDefault="006003D7" w:rsidP="00B74CD7">
      <w:pPr>
        <w:rPr>
          <w:lang w:eastAsia="zh-CN"/>
        </w:rPr>
      </w:pPr>
      <w:r w:rsidRPr="006F4A53">
        <w:rPr>
          <w:highlight w:val="yellow"/>
        </w:rPr>
        <w:t xml:space="preserve">7.5 Wash the C1 beads with TE </w:t>
      </w:r>
      <w:r w:rsidR="00AE5821" w:rsidRPr="006F4A53">
        <w:rPr>
          <w:highlight w:val="yellow"/>
        </w:rPr>
        <w:t>5x</w:t>
      </w:r>
      <w:r w:rsidRPr="006F4A53">
        <w:rPr>
          <w:highlight w:val="yellow"/>
        </w:rPr>
        <w:t>.</w:t>
      </w:r>
      <w:r w:rsidR="00AE5821" w:rsidRPr="006F4A53">
        <w:rPr>
          <w:highlight w:val="yellow"/>
        </w:rPr>
        <w:t xml:space="preserve"> A</w:t>
      </w:r>
      <w:r w:rsidRPr="006F4A53">
        <w:rPr>
          <w:highlight w:val="yellow"/>
          <w:lang w:eastAsia="zh-CN"/>
        </w:rPr>
        <w:t xml:space="preserve">dd buffer, </w:t>
      </w:r>
      <w:r w:rsidR="00015790" w:rsidRPr="006F4A53">
        <w:rPr>
          <w:highlight w:val="yellow"/>
        </w:rPr>
        <w:t>incubate on a mixer (F8) for 5 min at RT</w:t>
      </w:r>
      <w:r w:rsidRPr="006F4A53">
        <w:rPr>
          <w:highlight w:val="yellow"/>
          <w:lang w:eastAsia="zh-CN"/>
        </w:rPr>
        <w:t xml:space="preserve">, </w:t>
      </w:r>
      <w:r w:rsidR="00AE5821" w:rsidRPr="006F4A53">
        <w:rPr>
          <w:highlight w:val="yellow"/>
          <w:lang w:eastAsia="zh-CN"/>
        </w:rPr>
        <w:t xml:space="preserve">then </w:t>
      </w:r>
      <w:r w:rsidRPr="006F4A53">
        <w:rPr>
          <w:highlight w:val="yellow"/>
          <w:lang w:eastAsia="zh-CN"/>
        </w:rPr>
        <w:t>place on a magnetic rack for 30 s, and discard the supernatant.</w:t>
      </w:r>
    </w:p>
    <w:p w14:paraId="4CA86456" w14:textId="77777777" w:rsidR="004B7446" w:rsidRPr="00B74CD7" w:rsidRDefault="004B7446" w:rsidP="00B74CD7">
      <w:pPr>
        <w:rPr>
          <w:b/>
          <w:bCs/>
        </w:rPr>
      </w:pPr>
    </w:p>
    <w:p w14:paraId="22F6D588" w14:textId="51288D93" w:rsidR="00C90ED2" w:rsidRPr="00B74CD7" w:rsidRDefault="00C90ED2"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Chromatin end-repair (on beads)</w:t>
      </w:r>
    </w:p>
    <w:p w14:paraId="63376D42" w14:textId="77777777" w:rsidR="00AE5821" w:rsidRPr="00B74CD7" w:rsidRDefault="00AE5821" w:rsidP="00B74CD7">
      <w:pPr>
        <w:rPr>
          <w:b/>
          <w:bCs/>
        </w:rPr>
      </w:pPr>
    </w:p>
    <w:p w14:paraId="0C4B5C5C" w14:textId="5FF8BB6D" w:rsidR="00E6785C" w:rsidRPr="005B6ADF" w:rsidRDefault="006003D7"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bookmarkStart w:id="7" w:name="OLE_LINK12"/>
      <w:r w:rsidRPr="005B6ADF">
        <w:rPr>
          <w:rFonts w:ascii="Calibri" w:hAnsi="Calibri" w:cs="Calibri"/>
          <w:sz w:val="24"/>
          <w:szCs w:val="24"/>
          <w:highlight w:val="yellow"/>
        </w:rPr>
        <w:t>Add 693 µ</w:t>
      </w:r>
      <w:r w:rsidR="00AC0DEB" w:rsidRPr="005B6ADF">
        <w:rPr>
          <w:rFonts w:ascii="Calibri" w:hAnsi="Calibri" w:cs="Calibri"/>
          <w:sz w:val="24"/>
          <w:szCs w:val="24"/>
          <w:highlight w:val="yellow"/>
        </w:rPr>
        <w:t>L</w:t>
      </w:r>
      <w:r w:rsidRPr="005B6ADF">
        <w:rPr>
          <w:rFonts w:ascii="Calibri" w:hAnsi="Calibri" w:cs="Calibri"/>
          <w:sz w:val="24"/>
          <w:szCs w:val="24"/>
          <w:highlight w:val="yellow"/>
        </w:rPr>
        <w:t xml:space="preserve"> of </w:t>
      </w:r>
      <w:r w:rsidR="00F10F25" w:rsidRPr="005B6ADF">
        <w:rPr>
          <w:rFonts w:ascii="Calibri" w:hAnsi="Calibri" w:cs="Calibri"/>
          <w:sz w:val="24"/>
          <w:szCs w:val="24"/>
          <w:highlight w:val="yellow"/>
          <w:lang w:eastAsia="zh-CN"/>
        </w:rPr>
        <w:t>e</w:t>
      </w:r>
      <w:r w:rsidRPr="005B6ADF">
        <w:rPr>
          <w:rFonts w:ascii="Calibri" w:hAnsi="Calibri" w:cs="Calibri"/>
          <w:sz w:val="24"/>
          <w:szCs w:val="24"/>
          <w:highlight w:val="yellow"/>
        </w:rPr>
        <w:t>nd</w:t>
      </w:r>
      <w:r w:rsidRPr="005B6ADF">
        <w:rPr>
          <w:rFonts w:ascii="Cambria Math" w:hAnsi="Cambria Math" w:cs="Cambria Math"/>
          <w:sz w:val="24"/>
          <w:szCs w:val="24"/>
          <w:highlight w:val="yellow"/>
        </w:rPr>
        <w:t>‑</w:t>
      </w:r>
      <w:r w:rsidRPr="005B6ADF">
        <w:rPr>
          <w:rFonts w:ascii="Calibri" w:hAnsi="Calibri" w:cs="Calibri"/>
          <w:sz w:val="24"/>
          <w:szCs w:val="24"/>
          <w:highlight w:val="yellow"/>
        </w:rPr>
        <w:t xml:space="preserve">repair </w:t>
      </w:r>
      <w:r w:rsidR="00F10F25" w:rsidRPr="005B6ADF">
        <w:rPr>
          <w:rFonts w:ascii="Calibri" w:hAnsi="Calibri" w:cs="Calibri"/>
          <w:sz w:val="24"/>
          <w:szCs w:val="24"/>
          <w:highlight w:val="yellow"/>
        </w:rPr>
        <w:t>m</w:t>
      </w:r>
      <w:r w:rsidRPr="005B6ADF">
        <w:rPr>
          <w:rFonts w:ascii="Calibri" w:hAnsi="Calibri" w:cs="Calibri"/>
          <w:sz w:val="24"/>
          <w:szCs w:val="24"/>
          <w:highlight w:val="yellow"/>
        </w:rPr>
        <w:t>ix to the chromatin on C1 beads and mix well</w:t>
      </w:r>
      <w:r w:rsidR="00084656" w:rsidRPr="005B6ADF">
        <w:rPr>
          <w:rFonts w:ascii="Calibri" w:hAnsi="Calibri" w:cs="Calibri"/>
          <w:sz w:val="24"/>
          <w:szCs w:val="24"/>
          <w:highlight w:val="yellow"/>
        </w:rPr>
        <w:t xml:space="preserve">; </w:t>
      </w:r>
      <w:r w:rsidRPr="005B6ADF">
        <w:rPr>
          <w:rFonts w:ascii="Calibri" w:hAnsi="Calibri" w:cs="Calibri"/>
          <w:sz w:val="24"/>
          <w:szCs w:val="24"/>
          <w:highlight w:val="yellow"/>
        </w:rPr>
        <w:t>then add 7 µ</w:t>
      </w:r>
      <w:r w:rsidR="00AD2842" w:rsidRPr="005B6ADF">
        <w:rPr>
          <w:rFonts w:ascii="Calibri" w:hAnsi="Calibri" w:cs="Calibri"/>
          <w:sz w:val="24"/>
          <w:szCs w:val="24"/>
          <w:highlight w:val="yellow"/>
        </w:rPr>
        <w:t>L</w:t>
      </w:r>
      <w:r w:rsidRPr="005B6ADF">
        <w:rPr>
          <w:rFonts w:ascii="Calibri" w:hAnsi="Calibri" w:cs="Calibri"/>
          <w:sz w:val="24"/>
          <w:szCs w:val="24"/>
          <w:highlight w:val="yellow"/>
        </w:rPr>
        <w:t xml:space="preserve"> of T4 DNA polymerase.</w:t>
      </w:r>
      <w:r w:rsidR="00E6785C" w:rsidRPr="005B6ADF">
        <w:rPr>
          <w:rFonts w:ascii="Calibri" w:hAnsi="Calibri" w:cs="Calibri"/>
          <w:sz w:val="24"/>
          <w:szCs w:val="24"/>
          <w:highlight w:val="yellow"/>
        </w:rPr>
        <w:t xml:space="preserve"> </w:t>
      </w:r>
    </w:p>
    <w:bookmarkEnd w:id="7"/>
    <w:p w14:paraId="0210AE94" w14:textId="77777777" w:rsidR="00AE5821" w:rsidRPr="00B74CD7" w:rsidRDefault="00AE5821" w:rsidP="00B74CD7"/>
    <w:p w14:paraId="1178D768" w14:textId="21E660E6" w:rsidR="006003D7" w:rsidRPr="005B6ADF" w:rsidRDefault="007A4EEC"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Incubate on thermomixer (800 rpm) at 12 °C for 30 min; then on mixer (F8) at 16 °C for 15 min</w:t>
      </w:r>
      <w:r w:rsidR="00E6785C" w:rsidRPr="005B6ADF">
        <w:rPr>
          <w:rFonts w:ascii="Calibri" w:hAnsi="Calibri" w:cs="Calibri"/>
          <w:sz w:val="24"/>
          <w:szCs w:val="24"/>
          <w:highlight w:val="yellow"/>
        </w:rPr>
        <w:t>.</w:t>
      </w:r>
    </w:p>
    <w:p w14:paraId="0FC1BC57" w14:textId="77777777" w:rsidR="00AE5821" w:rsidRPr="00B74CD7" w:rsidRDefault="00AE5821" w:rsidP="00B74CD7">
      <w:pPr>
        <w:rPr>
          <w:lang w:eastAsia="zh-CN"/>
        </w:rPr>
      </w:pPr>
    </w:p>
    <w:p w14:paraId="359B8412" w14:textId="6F96A5E2" w:rsidR="00E6785C" w:rsidRPr="00B74CD7" w:rsidRDefault="00E6785C" w:rsidP="00B74CD7">
      <w:r w:rsidRPr="006F4A53">
        <w:rPr>
          <w:highlight w:val="yellow"/>
        </w:rPr>
        <w:t>8.3 Wash the beads 3</w:t>
      </w:r>
      <w:r w:rsidR="00AE5821" w:rsidRPr="006F4A53">
        <w:rPr>
          <w:highlight w:val="yellow"/>
        </w:rPr>
        <w:t>x</w:t>
      </w:r>
      <w:r w:rsidRPr="006F4A53">
        <w:rPr>
          <w:highlight w:val="yellow"/>
        </w:rPr>
        <w:t xml:space="preserve"> with 800 </w:t>
      </w:r>
      <w:proofErr w:type="spellStart"/>
      <w:r w:rsidR="00AC0DEB" w:rsidRPr="006F4A53">
        <w:rPr>
          <w:highlight w:val="yellow"/>
        </w:rPr>
        <w:t>μL</w:t>
      </w:r>
      <w:proofErr w:type="spellEnd"/>
      <w:r w:rsidR="00AE5821" w:rsidRPr="006F4A53">
        <w:rPr>
          <w:highlight w:val="yellow"/>
        </w:rPr>
        <w:t xml:space="preserve"> of</w:t>
      </w:r>
      <w:r w:rsidRPr="006F4A53">
        <w:rPr>
          <w:highlight w:val="yellow"/>
        </w:rPr>
        <w:t xml:space="preserve"> ice-cold ChIA-PET buffer, then </w:t>
      </w:r>
      <w:r w:rsidR="00AE5821" w:rsidRPr="006F4A53">
        <w:rPr>
          <w:highlight w:val="yellow"/>
        </w:rPr>
        <w:t>1x</w:t>
      </w:r>
      <w:r w:rsidRPr="006F4A53">
        <w:rPr>
          <w:highlight w:val="yellow"/>
        </w:rPr>
        <w:t xml:space="preserve"> with TE.</w:t>
      </w:r>
      <w:r w:rsidR="004866B4" w:rsidRPr="006F4A53">
        <w:rPr>
          <w:highlight w:val="yellow"/>
        </w:rPr>
        <w:t xml:space="preserve"> </w:t>
      </w:r>
      <w:r w:rsidRPr="006F4A53">
        <w:rPr>
          <w:highlight w:val="yellow"/>
        </w:rPr>
        <w:t xml:space="preserve">For each wash, gently </w:t>
      </w:r>
      <w:r w:rsidR="00A15B63" w:rsidRPr="006F4A53">
        <w:rPr>
          <w:highlight w:val="yellow"/>
          <w:lang w:eastAsia="zh-CN"/>
        </w:rPr>
        <w:t>pipette</w:t>
      </w:r>
      <w:r w:rsidRPr="006F4A53">
        <w:rPr>
          <w:highlight w:val="yellow"/>
        </w:rPr>
        <w:t xml:space="preserve"> to mix, place on the magnet for at least 30 s, then discard the supernatant.</w:t>
      </w:r>
    </w:p>
    <w:p w14:paraId="5BD1F71A" w14:textId="77777777" w:rsidR="006003D7" w:rsidRPr="00B74CD7" w:rsidRDefault="006003D7" w:rsidP="00B74CD7">
      <w:pPr>
        <w:rPr>
          <w:b/>
          <w:bCs/>
        </w:rPr>
      </w:pPr>
    </w:p>
    <w:p w14:paraId="3D8D28AB" w14:textId="4B23D9DE" w:rsidR="00C90ED2" w:rsidRPr="00B74CD7" w:rsidRDefault="00C90ED2"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Chromatin A-tailing (on beads)</w:t>
      </w:r>
    </w:p>
    <w:p w14:paraId="531B87E6" w14:textId="77777777" w:rsidR="00AE5821" w:rsidRPr="00B74CD7" w:rsidRDefault="00AE5821" w:rsidP="00B74CD7">
      <w:pPr>
        <w:rPr>
          <w:b/>
          <w:bCs/>
        </w:rPr>
      </w:pPr>
    </w:p>
    <w:p w14:paraId="33DAF6CD" w14:textId="3EB86478" w:rsidR="00E6785C" w:rsidRPr="005B6ADF" w:rsidRDefault="00E6785C"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lastRenderedPageBreak/>
        <w:t>Add 693 µ</w:t>
      </w:r>
      <w:r w:rsidR="00AD2842" w:rsidRPr="005B6ADF">
        <w:rPr>
          <w:rFonts w:ascii="Calibri" w:hAnsi="Calibri" w:cs="Calibri"/>
          <w:sz w:val="24"/>
          <w:szCs w:val="24"/>
          <w:highlight w:val="yellow"/>
        </w:rPr>
        <w:t>L</w:t>
      </w:r>
      <w:r w:rsidRPr="005B6ADF">
        <w:rPr>
          <w:rFonts w:ascii="Calibri" w:hAnsi="Calibri" w:cs="Calibri"/>
          <w:sz w:val="24"/>
          <w:szCs w:val="24"/>
          <w:highlight w:val="yellow"/>
        </w:rPr>
        <w:t xml:space="preserve"> of A-tailing </w:t>
      </w:r>
      <w:r w:rsidR="00F10F25" w:rsidRPr="005B6ADF">
        <w:rPr>
          <w:rFonts w:ascii="Calibri" w:hAnsi="Calibri" w:cs="Calibri"/>
          <w:sz w:val="24"/>
          <w:szCs w:val="24"/>
          <w:highlight w:val="yellow"/>
          <w:lang w:eastAsia="zh-CN"/>
        </w:rPr>
        <w:t>m</w:t>
      </w:r>
      <w:r w:rsidRPr="005B6ADF">
        <w:rPr>
          <w:rFonts w:ascii="Calibri" w:hAnsi="Calibri" w:cs="Calibri"/>
          <w:sz w:val="24"/>
          <w:szCs w:val="24"/>
          <w:highlight w:val="yellow"/>
        </w:rPr>
        <w:t>ix to the chromatin on C1 beads and mix well, then add 7 µ</w:t>
      </w:r>
      <w:r w:rsidR="00AD2842" w:rsidRPr="005B6ADF">
        <w:rPr>
          <w:rFonts w:ascii="Calibri" w:hAnsi="Calibri" w:cs="Calibri"/>
          <w:sz w:val="24"/>
          <w:szCs w:val="24"/>
          <w:highlight w:val="yellow"/>
        </w:rPr>
        <w:t>L</w:t>
      </w:r>
      <w:r w:rsidRPr="005B6ADF">
        <w:rPr>
          <w:rFonts w:ascii="Calibri" w:hAnsi="Calibri" w:cs="Calibri"/>
          <w:sz w:val="24"/>
          <w:szCs w:val="24"/>
          <w:highlight w:val="yellow"/>
        </w:rPr>
        <w:t xml:space="preserve"> of </w:t>
      </w:r>
      <w:proofErr w:type="spellStart"/>
      <w:r w:rsidRPr="005B6ADF">
        <w:rPr>
          <w:rFonts w:ascii="Calibri" w:hAnsi="Calibri" w:cs="Calibri"/>
          <w:sz w:val="24"/>
          <w:szCs w:val="24"/>
          <w:highlight w:val="yellow"/>
        </w:rPr>
        <w:t>Klenow</w:t>
      </w:r>
      <w:proofErr w:type="spellEnd"/>
      <w:r w:rsidRPr="005B6ADF">
        <w:rPr>
          <w:rFonts w:ascii="Calibri" w:hAnsi="Calibri" w:cs="Calibri"/>
          <w:sz w:val="24"/>
          <w:szCs w:val="24"/>
          <w:highlight w:val="yellow"/>
        </w:rPr>
        <w:t xml:space="preserve"> fragment (3’-5’ </w:t>
      </w:r>
      <w:proofErr w:type="spellStart"/>
      <w:r w:rsidRPr="005B6ADF">
        <w:rPr>
          <w:rFonts w:ascii="Calibri" w:hAnsi="Calibri" w:cs="Calibri"/>
          <w:sz w:val="24"/>
          <w:szCs w:val="24"/>
          <w:highlight w:val="yellow"/>
        </w:rPr>
        <w:t>exo</w:t>
      </w:r>
      <w:proofErr w:type="spellEnd"/>
      <w:r w:rsidRPr="005B6ADF">
        <w:rPr>
          <w:rFonts w:ascii="Calibri" w:hAnsi="Calibri" w:cs="Calibri"/>
          <w:sz w:val="24"/>
          <w:szCs w:val="24"/>
          <w:highlight w:val="yellow"/>
        </w:rPr>
        <w:t>-).</w:t>
      </w:r>
    </w:p>
    <w:p w14:paraId="042B1F39" w14:textId="77777777" w:rsidR="00AE5821" w:rsidRPr="00B74CD7" w:rsidRDefault="00AE5821" w:rsidP="00B74CD7"/>
    <w:p w14:paraId="05D5AB52" w14:textId="6FACED4A" w:rsidR="00E6785C" w:rsidRPr="00B74CD7" w:rsidRDefault="00E6785C" w:rsidP="00B74CD7">
      <w:r w:rsidRPr="00194B5A">
        <w:rPr>
          <w:highlight w:val="yellow"/>
        </w:rPr>
        <w:t xml:space="preserve">9.2 </w:t>
      </w:r>
      <w:r w:rsidR="00BF5B01" w:rsidRPr="00194B5A">
        <w:rPr>
          <w:highlight w:val="yellow"/>
        </w:rPr>
        <w:t>In</w:t>
      </w:r>
      <w:r w:rsidR="00BF5B01" w:rsidRPr="005B6ADF">
        <w:rPr>
          <w:highlight w:val="yellow"/>
        </w:rPr>
        <w:t>cubate on mixer (F1, 12 rpm) at 37 °C for 50 min</w:t>
      </w:r>
      <w:r w:rsidR="00496BB6" w:rsidRPr="005B6ADF">
        <w:rPr>
          <w:highlight w:val="yellow"/>
        </w:rPr>
        <w:t>.</w:t>
      </w:r>
      <w:r w:rsidRPr="005B6ADF">
        <w:rPr>
          <w:highlight w:val="yellow"/>
        </w:rPr>
        <w:t xml:space="preserve"> Wash the beads 3</w:t>
      </w:r>
      <w:r w:rsidR="00AE5821" w:rsidRPr="005B6ADF">
        <w:rPr>
          <w:highlight w:val="yellow"/>
        </w:rPr>
        <w:t>x</w:t>
      </w:r>
      <w:r w:rsidRPr="005B6ADF">
        <w:rPr>
          <w:highlight w:val="yellow"/>
        </w:rPr>
        <w:t xml:space="preserve"> with 800 </w:t>
      </w:r>
      <w:proofErr w:type="spellStart"/>
      <w:r w:rsidR="00AC0DEB" w:rsidRPr="005B6ADF">
        <w:rPr>
          <w:highlight w:val="yellow"/>
        </w:rPr>
        <w:t>μL</w:t>
      </w:r>
      <w:proofErr w:type="spellEnd"/>
      <w:r w:rsidR="00AE5821" w:rsidRPr="005B6ADF">
        <w:rPr>
          <w:highlight w:val="yellow"/>
        </w:rPr>
        <w:t xml:space="preserve"> </w:t>
      </w:r>
      <w:proofErr w:type="gramStart"/>
      <w:r w:rsidR="00AE5821" w:rsidRPr="005B6ADF">
        <w:rPr>
          <w:highlight w:val="yellow"/>
        </w:rPr>
        <w:t xml:space="preserve">of </w:t>
      </w:r>
      <w:r w:rsidRPr="005B6ADF">
        <w:rPr>
          <w:highlight w:val="yellow"/>
        </w:rPr>
        <w:t xml:space="preserve"> ice</w:t>
      </w:r>
      <w:proofErr w:type="gramEnd"/>
      <w:r w:rsidRPr="005B6ADF">
        <w:rPr>
          <w:highlight w:val="yellow"/>
        </w:rPr>
        <w:t xml:space="preserve">-cold ChIA-PET buffer, then </w:t>
      </w:r>
      <w:r w:rsidR="00AE5821" w:rsidRPr="005B6ADF">
        <w:rPr>
          <w:highlight w:val="yellow"/>
        </w:rPr>
        <w:t>1x</w:t>
      </w:r>
      <w:r w:rsidRPr="005B6ADF">
        <w:rPr>
          <w:highlight w:val="yellow"/>
        </w:rPr>
        <w:t xml:space="preserve"> with </w:t>
      </w:r>
      <w:r w:rsidR="00C03BEC" w:rsidRPr="005B6ADF">
        <w:rPr>
          <w:highlight w:val="yellow"/>
        </w:rPr>
        <w:t>elution</w:t>
      </w:r>
      <w:r w:rsidRPr="005B6ADF">
        <w:rPr>
          <w:highlight w:val="yellow"/>
        </w:rPr>
        <w:t xml:space="preserve"> buffer.</w:t>
      </w:r>
    </w:p>
    <w:p w14:paraId="687CCA0E" w14:textId="77777777" w:rsidR="00E6785C" w:rsidRPr="00B74CD7" w:rsidRDefault="00E6785C" w:rsidP="00B74CD7"/>
    <w:p w14:paraId="704541E4" w14:textId="4613E613" w:rsidR="00AE5821" w:rsidRPr="00B74CD7" w:rsidRDefault="00C90ED2"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 xml:space="preserve">Chromatin </w:t>
      </w:r>
      <w:r w:rsidR="00F10F25" w:rsidRPr="00B74CD7">
        <w:rPr>
          <w:rFonts w:ascii="Calibri" w:hAnsi="Calibri" w:cs="Calibri"/>
          <w:b/>
          <w:bCs/>
          <w:sz w:val="24"/>
          <w:szCs w:val="24"/>
        </w:rPr>
        <w:t>p</w:t>
      </w:r>
      <w:r w:rsidRPr="00B74CD7">
        <w:rPr>
          <w:rFonts w:ascii="Calibri" w:hAnsi="Calibri" w:cs="Calibri"/>
          <w:b/>
          <w:bCs/>
          <w:sz w:val="24"/>
          <w:szCs w:val="24"/>
        </w:rPr>
        <w:t xml:space="preserve">roximity </w:t>
      </w:r>
      <w:r w:rsidR="00F10F25" w:rsidRPr="00B74CD7">
        <w:rPr>
          <w:rFonts w:ascii="Calibri" w:hAnsi="Calibri" w:cs="Calibri"/>
          <w:b/>
          <w:bCs/>
          <w:sz w:val="24"/>
          <w:szCs w:val="24"/>
        </w:rPr>
        <w:t>l</w:t>
      </w:r>
      <w:r w:rsidRPr="00B74CD7">
        <w:rPr>
          <w:rFonts w:ascii="Calibri" w:hAnsi="Calibri" w:cs="Calibri"/>
          <w:b/>
          <w:bCs/>
          <w:sz w:val="24"/>
          <w:szCs w:val="24"/>
        </w:rPr>
        <w:t>igation (on beads)</w:t>
      </w:r>
    </w:p>
    <w:p w14:paraId="2F7AB59C" w14:textId="77777777" w:rsidR="00AE5821" w:rsidRPr="00B74CD7" w:rsidRDefault="00AE5821" w:rsidP="00B74CD7">
      <w:pPr>
        <w:pStyle w:val="ListParagraph"/>
        <w:spacing w:after="0" w:line="240" w:lineRule="auto"/>
        <w:ind w:left="0"/>
        <w:contextualSpacing w:val="0"/>
        <w:jc w:val="both"/>
        <w:rPr>
          <w:rFonts w:ascii="Calibri" w:hAnsi="Calibri" w:cs="Calibri"/>
          <w:b/>
          <w:bCs/>
          <w:sz w:val="24"/>
          <w:szCs w:val="24"/>
        </w:rPr>
      </w:pPr>
    </w:p>
    <w:p w14:paraId="2ED79E89" w14:textId="683CC1C1" w:rsidR="00084656" w:rsidRPr="005B6ADF" w:rsidRDefault="00084656"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Add 1,39</w:t>
      </w:r>
      <w:r w:rsidR="00051619" w:rsidRPr="005B6ADF">
        <w:rPr>
          <w:rFonts w:ascii="Calibri" w:hAnsi="Calibri" w:cs="Calibri"/>
          <w:sz w:val="24"/>
          <w:szCs w:val="24"/>
          <w:highlight w:val="yellow"/>
        </w:rPr>
        <w:t>0</w:t>
      </w:r>
      <w:r w:rsidRPr="005B6ADF">
        <w:rPr>
          <w:rFonts w:ascii="Calibri" w:hAnsi="Calibri" w:cs="Calibri"/>
          <w:sz w:val="24"/>
          <w:szCs w:val="24"/>
          <w:highlight w:val="yellow"/>
        </w:rPr>
        <w:t xml:space="preserve"> µ</w:t>
      </w:r>
      <w:r w:rsidR="00AC0DEB" w:rsidRPr="005B6ADF">
        <w:rPr>
          <w:rFonts w:ascii="Calibri" w:hAnsi="Calibri" w:cs="Calibri"/>
          <w:sz w:val="24"/>
          <w:szCs w:val="24"/>
          <w:highlight w:val="yellow"/>
        </w:rPr>
        <w:t>L</w:t>
      </w:r>
      <w:r w:rsidRPr="005B6ADF">
        <w:rPr>
          <w:rFonts w:ascii="Calibri" w:hAnsi="Calibri" w:cs="Calibri"/>
          <w:sz w:val="24"/>
          <w:szCs w:val="24"/>
          <w:highlight w:val="yellow"/>
        </w:rPr>
        <w:t xml:space="preserve"> of </w:t>
      </w:r>
      <w:r w:rsidR="00F10F25" w:rsidRPr="005B6ADF">
        <w:rPr>
          <w:rFonts w:ascii="Calibri" w:hAnsi="Calibri" w:cs="Calibri"/>
          <w:sz w:val="24"/>
          <w:szCs w:val="24"/>
          <w:highlight w:val="yellow"/>
        </w:rPr>
        <w:t>p</w:t>
      </w:r>
      <w:r w:rsidRPr="005B6ADF">
        <w:rPr>
          <w:rFonts w:ascii="Calibri" w:hAnsi="Calibri" w:cs="Calibri"/>
          <w:sz w:val="24"/>
          <w:szCs w:val="24"/>
          <w:highlight w:val="yellow"/>
        </w:rPr>
        <w:t xml:space="preserve">roximity </w:t>
      </w:r>
      <w:r w:rsidR="00F10F25" w:rsidRPr="005B6ADF">
        <w:rPr>
          <w:rFonts w:ascii="Calibri" w:hAnsi="Calibri" w:cs="Calibri"/>
          <w:sz w:val="24"/>
          <w:szCs w:val="24"/>
          <w:highlight w:val="yellow"/>
        </w:rPr>
        <w:t>l</w:t>
      </w:r>
      <w:r w:rsidRPr="005B6ADF">
        <w:rPr>
          <w:rFonts w:ascii="Calibri" w:hAnsi="Calibri" w:cs="Calibri"/>
          <w:sz w:val="24"/>
          <w:szCs w:val="24"/>
          <w:highlight w:val="yellow"/>
        </w:rPr>
        <w:t xml:space="preserve">igation </w:t>
      </w:r>
      <w:r w:rsidR="00F10F25" w:rsidRPr="005B6ADF">
        <w:rPr>
          <w:rFonts w:ascii="Calibri" w:hAnsi="Calibri" w:cs="Calibri"/>
          <w:sz w:val="24"/>
          <w:szCs w:val="24"/>
          <w:highlight w:val="yellow"/>
        </w:rPr>
        <w:t>m</w:t>
      </w:r>
      <w:r w:rsidRPr="005B6ADF">
        <w:rPr>
          <w:rFonts w:ascii="Calibri" w:hAnsi="Calibri" w:cs="Calibri"/>
          <w:sz w:val="24"/>
          <w:szCs w:val="24"/>
          <w:highlight w:val="yellow"/>
        </w:rPr>
        <w:t>ix to the chromatin on C1 beads.</w:t>
      </w:r>
      <w:r w:rsidR="00AE5821" w:rsidRPr="005B6ADF">
        <w:rPr>
          <w:rFonts w:ascii="Calibri" w:hAnsi="Calibri" w:cs="Calibri"/>
          <w:sz w:val="24"/>
          <w:szCs w:val="24"/>
          <w:highlight w:val="yellow"/>
        </w:rPr>
        <w:t xml:space="preserve"> </w:t>
      </w:r>
      <w:r w:rsidR="00F516BF" w:rsidRPr="005B6ADF">
        <w:rPr>
          <w:rFonts w:ascii="Calibri" w:hAnsi="Calibri" w:cs="Calibri"/>
          <w:sz w:val="24"/>
          <w:szCs w:val="24"/>
          <w:highlight w:val="yellow"/>
        </w:rPr>
        <w:t>Incubate on mixer (F8) at RT for 5 min.</w:t>
      </w:r>
    </w:p>
    <w:p w14:paraId="3C651662" w14:textId="77777777" w:rsidR="00AE5821" w:rsidRPr="00B74CD7" w:rsidRDefault="00AE5821" w:rsidP="00B74CD7"/>
    <w:p w14:paraId="0DE591C5" w14:textId="69D58C47" w:rsidR="00084656" w:rsidRPr="005B6ADF" w:rsidRDefault="00084656"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rPr>
        <w:t xml:space="preserve">Then add 10 </w:t>
      </w:r>
      <w:proofErr w:type="spellStart"/>
      <w:r w:rsidR="00AC0DEB" w:rsidRPr="005B6ADF">
        <w:rPr>
          <w:rFonts w:ascii="Calibri" w:hAnsi="Calibri" w:cs="Calibri"/>
          <w:sz w:val="24"/>
          <w:szCs w:val="24"/>
          <w:highlight w:val="yellow"/>
        </w:rPr>
        <w:t>μL</w:t>
      </w:r>
      <w:proofErr w:type="spellEnd"/>
      <w:r w:rsidR="00AE5821" w:rsidRPr="005B6ADF">
        <w:rPr>
          <w:rFonts w:ascii="Calibri" w:hAnsi="Calibri" w:cs="Calibri"/>
          <w:sz w:val="24"/>
          <w:szCs w:val="24"/>
          <w:highlight w:val="yellow"/>
        </w:rPr>
        <w:t xml:space="preserve"> of</w:t>
      </w:r>
      <w:r w:rsidRPr="005B6ADF">
        <w:rPr>
          <w:rFonts w:ascii="Calibri" w:hAnsi="Calibri" w:cs="Calibri"/>
          <w:sz w:val="24"/>
          <w:szCs w:val="24"/>
          <w:highlight w:val="yellow"/>
        </w:rPr>
        <w:t xml:space="preserve"> T4 DNA ligase.</w:t>
      </w:r>
      <w:r w:rsidR="00AE5821" w:rsidRPr="005B6ADF">
        <w:rPr>
          <w:rFonts w:ascii="Calibri" w:hAnsi="Calibri" w:cs="Calibri"/>
          <w:sz w:val="24"/>
          <w:szCs w:val="24"/>
          <w:highlight w:val="yellow"/>
        </w:rPr>
        <w:t xml:space="preserve"> </w:t>
      </w:r>
      <w:r w:rsidR="00F22C0F" w:rsidRPr="005B6ADF">
        <w:rPr>
          <w:rFonts w:ascii="Calibri" w:hAnsi="Calibri" w:cs="Calibri"/>
          <w:sz w:val="24"/>
          <w:szCs w:val="24"/>
          <w:highlight w:val="yellow"/>
        </w:rPr>
        <w:t>Rotate on mixer (F8) at RT for 5 min</w:t>
      </w:r>
      <w:r w:rsidRPr="005B6ADF">
        <w:rPr>
          <w:rFonts w:ascii="Calibri" w:hAnsi="Calibri" w:cs="Calibri"/>
          <w:sz w:val="24"/>
          <w:szCs w:val="24"/>
          <w:highlight w:val="yellow"/>
        </w:rPr>
        <w:t xml:space="preserve">, then switch to F1 </w:t>
      </w:r>
      <w:r w:rsidR="00940EA7" w:rsidRPr="005B6ADF">
        <w:rPr>
          <w:rFonts w:ascii="Calibri" w:hAnsi="Calibri" w:cs="Calibri"/>
          <w:sz w:val="24"/>
          <w:szCs w:val="24"/>
          <w:highlight w:val="yellow"/>
        </w:rPr>
        <w:t xml:space="preserve">(12 rpm) </w:t>
      </w:r>
      <w:r w:rsidRPr="005B6ADF">
        <w:rPr>
          <w:rFonts w:ascii="Calibri" w:hAnsi="Calibri" w:cs="Calibri"/>
          <w:sz w:val="24"/>
          <w:szCs w:val="24"/>
          <w:highlight w:val="yellow"/>
        </w:rPr>
        <w:t xml:space="preserve">at RT for 50 min, followed by 16 </w:t>
      </w:r>
      <w:r w:rsidRPr="005B6ADF">
        <w:rPr>
          <w:rFonts w:ascii="Calibri" w:hAnsi="Calibri" w:cs="Calibri"/>
          <w:sz w:val="24"/>
          <w:szCs w:val="24"/>
          <w:highlight w:val="yellow"/>
          <w:lang w:eastAsia="zh-CN"/>
        </w:rPr>
        <w:t>°C</w:t>
      </w:r>
      <w:r w:rsidRPr="005B6ADF">
        <w:rPr>
          <w:rFonts w:ascii="Calibri" w:hAnsi="Calibri" w:cs="Calibri"/>
          <w:sz w:val="24"/>
          <w:szCs w:val="24"/>
          <w:highlight w:val="yellow"/>
        </w:rPr>
        <w:t xml:space="preserve"> overnight.</w:t>
      </w:r>
    </w:p>
    <w:p w14:paraId="20E31048" w14:textId="77777777" w:rsidR="00B74CD7" w:rsidRPr="00B74CD7" w:rsidRDefault="00B74CD7" w:rsidP="00B74CD7"/>
    <w:p w14:paraId="7412F61B" w14:textId="34FB6A23" w:rsidR="002E0A29" w:rsidRPr="00B74CD7" w:rsidRDefault="002E0A29" w:rsidP="00B74CD7">
      <w:r w:rsidRPr="006F4A53">
        <w:rPr>
          <w:highlight w:val="yellow"/>
        </w:rPr>
        <w:t>10.5 Wash the beads 3</w:t>
      </w:r>
      <w:r w:rsidR="00B74CD7" w:rsidRPr="006F4A53">
        <w:rPr>
          <w:highlight w:val="yellow"/>
        </w:rPr>
        <w:t>x</w:t>
      </w:r>
      <w:r w:rsidRPr="006F4A53">
        <w:rPr>
          <w:highlight w:val="yellow"/>
        </w:rPr>
        <w:t xml:space="preserve"> with 800 </w:t>
      </w:r>
      <w:proofErr w:type="spellStart"/>
      <w:r w:rsidR="00AC0DEB" w:rsidRPr="006F4A53">
        <w:rPr>
          <w:highlight w:val="yellow"/>
        </w:rPr>
        <w:t>μL</w:t>
      </w:r>
      <w:proofErr w:type="spellEnd"/>
      <w:r w:rsidRPr="006F4A53">
        <w:rPr>
          <w:highlight w:val="yellow"/>
        </w:rPr>
        <w:t xml:space="preserve"> </w:t>
      </w:r>
      <w:r w:rsidR="00B74CD7" w:rsidRPr="006F4A53">
        <w:rPr>
          <w:highlight w:val="yellow"/>
        </w:rPr>
        <w:t xml:space="preserve">of </w:t>
      </w:r>
      <w:r w:rsidRPr="006F4A53">
        <w:rPr>
          <w:highlight w:val="yellow"/>
        </w:rPr>
        <w:t xml:space="preserve">ice-cold ChIA-PET buffer, then </w:t>
      </w:r>
      <w:r w:rsidR="00B74CD7" w:rsidRPr="006F4A53">
        <w:rPr>
          <w:highlight w:val="yellow"/>
        </w:rPr>
        <w:t>2x</w:t>
      </w:r>
      <w:r w:rsidRPr="006F4A53">
        <w:rPr>
          <w:highlight w:val="yellow"/>
        </w:rPr>
        <w:t xml:space="preserve"> with TE buffer.</w:t>
      </w:r>
    </w:p>
    <w:p w14:paraId="61818C62" w14:textId="77777777" w:rsidR="002E0A29" w:rsidRPr="00B74CD7" w:rsidRDefault="002E0A29" w:rsidP="00B74CD7"/>
    <w:p w14:paraId="3E5F6A1E" w14:textId="704E9297" w:rsidR="00C90ED2" w:rsidRPr="00B74CD7" w:rsidRDefault="0025134B" w:rsidP="0087676D">
      <w:pPr>
        <w:pStyle w:val="ListParagraph"/>
        <w:numPr>
          <w:ilvl w:val="0"/>
          <w:numId w:val="25"/>
        </w:numPr>
        <w:spacing w:after="0" w:line="240" w:lineRule="auto"/>
        <w:ind w:left="0" w:firstLine="0"/>
        <w:contextualSpacing w:val="0"/>
        <w:jc w:val="both"/>
        <w:rPr>
          <w:rFonts w:ascii="Calibri" w:hAnsi="Calibri" w:cs="Calibri"/>
          <w:b/>
          <w:bCs/>
          <w:sz w:val="24"/>
          <w:szCs w:val="24"/>
        </w:rPr>
      </w:pPr>
      <w:r w:rsidRPr="00B74CD7">
        <w:rPr>
          <w:rFonts w:ascii="Calibri" w:hAnsi="Calibri" w:cs="Calibri"/>
          <w:b/>
          <w:bCs/>
          <w:sz w:val="24"/>
          <w:szCs w:val="24"/>
        </w:rPr>
        <w:t>Releas</w:t>
      </w:r>
      <w:r w:rsidR="00B74CD7" w:rsidRPr="00B74CD7">
        <w:rPr>
          <w:rFonts w:ascii="Calibri" w:hAnsi="Calibri" w:cs="Calibri"/>
          <w:b/>
          <w:bCs/>
          <w:sz w:val="24"/>
          <w:szCs w:val="24"/>
        </w:rPr>
        <w:t>ing</w:t>
      </w:r>
      <w:r w:rsidRPr="00B74CD7">
        <w:rPr>
          <w:rFonts w:ascii="Calibri" w:hAnsi="Calibri" w:cs="Calibri"/>
          <w:b/>
          <w:bCs/>
          <w:sz w:val="24"/>
          <w:szCs w:val="24"/>
        </w:rPr>
        <w:t xml:space="preserve"> the proximity-ligated chromatin DNA from the C1 beads</w:t>
      </w:r>
    </w:p>
    <w:p w14:paraId="5422A092" w14:textId="77777777" w:rsidR="00B74CD7" w:rsidRPr="00B74CD7" w:rsidRDefault="00B74CD7" w:rsidP="00B74CD7">
      <w:pPr>
        <w:pStyle w:val="ListParagraph"/>
        <w:spacing w:after="0" w:line="240" w:lineRule="auto"/>
        <w:ind w:left="0"/>
        <w:contextualSpacing w:val="0"/>
        <w:jc w:val="both"/>
        <w:rPr>
          <w:rFonts w:ascii="Calibri" w:hAnsi="Calibri" w:cs="Calibri"/>
          <w:b/>
          <w:bCs/>
          <w:sz w:val="24"/>
          <w:szCs w:val="24"/>
        </w:rPr>
      </w:pPr>
    </w:p>
    <w:p w14:paraId="3E5683CD" w14:textId="1293CA5A" w:rsidR="0025134B" w:rsidRPr="005B6ADF" w:rsidRDefault="0025134B" w:rsidP="0087676D">
      <w:pPr>
        <w:pStyle w:val="ListParagraph"/>
        <w:numPr>
          <w:ilvl w:val="1"/>
          <w:numId w:val="25"/>
        </w:numPr>
        <w:spacing w:after="0" w:line="240" w:lineRule="auto"/>
        <w:ind w:left="0" w:firstLine="0"/>
        <w:contextualSpacing w:val="0"/>
        <w:jc w:val="both"/>
        <w:rPr>
          <w:rFonts w:ascii="Calibri" w:hAnsi="Calibri" w:cs="Calibri"/>
          <w:sz w:val="24"/>
          <w:szCs w:val="24"/>
          <w:highlight w:val="yellow"/>
        </w:rPr>
      </w:pPr>
      <w:r w:rsidRPr="005B6ADF">
        <w:rPr>
          <w:rFonts w:ascii="Calibri" w:hAnsi="Calibri" w:cs="Calibri"/>
          <w:sz w:val="24"/>
          <w:szCs w:val="24"/>
          <w:highlight w:val="yellow"/>
          <w:lang w:eastAsia="zh-CN"/>
        </w:rPr>
        <w:t>A</w:t>
      </w:r>
      <w:r w:rsidR="00E12305" w:rsidRPr="005B6ADF">
        <w:rPr>
          <w:rFonts w:ascii="Calibri" w:hAnsi="Calibri" w:cs="Calibri"/>
          <w:sz w:val="24"/>
          <w:szCs w:val="24"/>
          <w:highlight w:val="yellow"/>
          <w:lang w:eastAsia="zh-CN"/>
        </w:rPr>
        <w:t>dd 480 µ</w:t>
      </w:r>
      <w:r w:rsidR="00AC0DEB" w:rsidRPr="005B6ADF">
        <w:rPr>
          <w:rFonts w:ascii="Calibri" w:hAnsi="Calibri" w:cs="Calibri"/>
          <w:sz w:val="24"/>
          <w:szCs w:val="24"/>
          <w:highlight w:val="yellow"/>
          <w:lang w:eastAsia="zh-CN"/>
        </w:rPr>
        <w:t>L</w:t>
      </w:r>
      <w:r w:rsidR="00B74CD7" w:rsidRPr="005B6ADF">
        <w:rPr>
          <w:rFonts w:ascii="Calibri" w:hAnsi="Calibri" w:cs="Calibri"/>
          <w:sz w:val="24"/>
          <w:szCs w:val="24"/>
          <w:highlight w:val="yellow"/>
          <w:lang w:eastAsia="zh-CN"/>
        </w:rPr>
        <w:t xml:space="preserve"> of</w:t>
      </w:r>
      <w:r w:rsidR="00E12305" w:rsidRPr="005B6ADF">
        <w:rPr>
          <w:rFonts w:ascii="Calibri" w:hAnsi="Calibri" w:cs="Calibri"/>
          <w:sz w:val="24"/>
          <w:szCs w:val="24"/>
          <w:highlight w:val="yellow"/>
          <w:lang w:eastAsia="zh-CN"/>
        </w:rPr>
        <w:t xml:space="preserve"> LC ChIP elution buffer to the chromatin on C1 beads, mix well, and add 20 µ</w:t>
      </w:r>
      <w:r w:rsidR="00AC0DEB" w:rsidRPr="005B6ADF">
        <w:rPr>
          <w:rFonts w:ascii="Calibri" w:hAnsi="Calibri" w:cs="Calibri"/>
          <w:sz w:val="24"/>
          <w:szCs w:val="24"/>
          <w:highlight w:val="yellow"/>
          <w:lang w:eastAsia="zh-CN"/>
        </w:rPr>
        <w:t>L</w:t>
      </w:r>
      <w:r w:rsidR="00E12305" w:rsidRPr="005B6ADF">
        <w:rPr>
          <w:rFonts w:ascii="Calibri" w:hAnsi="Calibri" w:cs="Calibri"/>
          <w:sz w:val="24"/>
          <w:szCs w:val="24"/>
          <w:highlight w:val="yellow"/>
          <w:lang w:eastAsia="zh-CN"/>
        </w:rPr>
        <w:t xml:space="preserve"> of 20 mg/m</w:t>
      </w:r>
      <w:r w:rsidR="00AC0DEB" w:rsidRPr="005B6ADF">
        <w:rPr>
          <w:rFonts w:ascii="Calibri" w:hAnsi="Calibri" w:cs="Calibri"/>
          <w:sz w:val="24"/>
          <w:szCs w:val="24"/>
          <w:highlight w:val="yellow"/>
          <w:lang w:eastAsia="zh-CN"/>
        </w:rPr>
        <w:t>L</w:t>
      </w:r>
      <w:r w:rsidR="00E12305" w:rsidRPr="005B6ADF">
        <w:rPr>
          <w:rFonts w:ascii="Calibri" w:hAnsi="Calibri" w:cs="Calibri"/>
          <w:sz w:val="24"/>
          <w:szCs w:val="24"/>
          <w:highlight w:val="yellow"/>
          <w:lang w:eastAsia="zh-CN"/>
        </w:rPr>
        <w:t xml:space="preserve"> Proteinase K</w:t>
      </w:r>
      <w:r w:rsidRPr="005B6ADF">
        <w:rPr>
          <w:rFonts w:ascii="Calibri" w:hAnsi="Calibri" w:cs="Calibri"/>
          <w:sz w:val="24"/>
          <w:szCs w:val="24"/>
          <w:highlight w:val="yellow"/>
          <w:lang w:eastAsia="zh-CN"/>
        </w:rPr>
        <w:t xml:space="preserve"> for decrosslinking</w:t>
      </w:r>
      <w:r w:rsidR="00E12305" w:rsidRPr="005B6ADF">
        <w:rPr>
          <w:rFonts w:ascii="Calibri" w:hAnsi="Calibri" w:cs="Calibri"/>
          <w:sz w:val="24"/>
          <w:szCs w:val="24"/>
          <w:highlight w:val="yellow"/>
          <w:lang w:eastAsia="zh-CN"/>
        </w:rPr>
        <w:t>.</w:t>
      </w:r>
      <w:r w:rsidR="00E12305" w:rsidRPr="005B6ADF">
        <w:rPr>
          <w:rFonts w:ascii="Calibri" w:hAnsi="Calibri" w:cs="Calibri"/>
          <w:sz w:val="24"/>
          <w:szCs w:val="24"/>
          <w:highlight w:val="yellow"/>
        </w:rPr>
        <w:t xml:space="preserve"> </w:t>
      </w:r>
    </w:p>
    <w:p w14:paraId="39849062" w14:textId="77777777" w:rsidR="00B74CD7" w:rsidRPr="00B74CD7" w:rsidRDefault="00B74CD7" w:rsidP="00B74CD7"/>
    <w:p w14:paraId="170B80A5" w14:textId="30E4F292" w:rsidR="002048C3" w:rsidRPr="00B74CD7" w:rsidRDefault="0025134B" w:rsidP="00B74CD7">
      <w:pPr>
        <w:rPr>
          <w:lang w:eastAsia="zh-CN"/>
        </w:rPr>
      </w:pPr>
      <w:r w:rsidRPr="009F56A5">
        <w:rPr>
          <w:highlight w:val="yellow"/>
        </w:rPr>
        <w:t xml:space="preserve">11.2 </w:t>
      </w:r>
      <w:r w:rsidR="00D5039C" w:rsidRPr="009F56A5">
        <w:rPr>
          <w:highlight w:val="yellow"/>
          <w:lang w:eastAsia="zh-CN"/>
        </w:rPr>
        <w:t xml:space="preserve">Incubate on </w:t>
      </w:r>
      <w:r w:rsidR="00CC7E39" w:rsidRPr="009F56A5">
        <w:rPr>
          <w:highlight w:val="yellow"/>
          <w:lang w:eastAsia="zh-CN"/>
        </w:rPr>
        <w:t>thermomixer</w:t>
      </w:r>
      <w:r w:rsidR="00D5039C" w:rsidRPr="009F56A5">
        <w:rPr>
          <w:highlight w:val="yellow"/>
          <w:lang w:eastAsia="zh-CN"/>
        </w:rPr>
        <w:t xml:space="preserve"> (950 rpm) at 65 °C overnight</w:t>
      </w:r>
      <w:r w:rsidR="002048C3" w:rsidRPr="009F56A5">
        <w:rPr>
          <w:highlight w:val="yellow"/>
          <w:lang w:eastAsia="zh-CN"/>
        </w:rPr>
        <w:t>.</w:t>
      </w:r>
    </w:p>
    <w:p w14:paraId="3040C8C2" w14:textId="2E9134D2" w:rsidR="00E12305" w:rsidRPr="00B74CD7" w:rsidRDefault="00E12305" w:rsidP="00B74CD7">
      <w:pPr>
        <w:rPr>
          <w:lang w:eastAsia="zh-CN"/>
        </w:rPr>
      </w:pPr>
    </w:p>
    <w:p w14:paraId="7701BEB8" w14:textId="29AC60E4" w:rsidR="0025134B" w:rsidRPr="0088207D" w:rsidRDefault="0025134B" w:rsidP="0087676D">
      <w:pPr>
        <w:pStyle w:val="ListParagraph"/>
        <w:numPr>
          <w:ilvl w:val="0"/>
          <w:numId w:val="25"/>
        </w:numPr>
        <w:spacing w:after="0" w:line="240" w:lineRule="auto"/>
        <w:ind w:left="0" w:firstLine="0"/>
        <w:contextualSpacing w:val="0"/>
        <w:jc w:val="both"/>
        <w:rPr>
          <w:rFonts w:ascii="Calibri" w:hAnsi="Calibri" w:cs="Calibri"/>
          <w:sz w:val="24"/>
          <w:szCs w:val="24"/>
          <w:highlight w:val="yellow"/>
        </w:rPr>
      </w:pPr>
      <w:r w:rsidRPr="0088207D">
        <w:rPr>
          <w:rFonts w:ascii="Calibri" w:hAnsi="Calibri" w:cs="Calibri"/>
          <w:b/>
          <w:bCs/>
          <w:sz w:val="24"/>
          <w:szCs w:val="24"/>
          <w:highlight w:val="yellow"/>
        </w:rPr>
        <w:t xml:space="preserve">Proximity-ligated DNA purification </w:t>
      </w:r>
      <w:r w:rsidRPr="0088207D">
        <w:rPr>
          <w:rFonts w:ascii="Calibri" w:hAnsi="Calibri" w:cs="Calibri"/>
          <w:sz w:val="24"/>
          <w:szCs w:val="24"/>
          <w:highlight w:val="yellow"/>
        </w:rPr>
        <w:t>(with Phenol: Chloroform: IAA reagents)</w:t>
      </w:r>
    </w:p>
    <w:p w14:paraId="5891FCB7" w14:textId="77777777" w:rsidR="00B74CD7" w:rsidRPr="00B74CD7" w:rsidRDefault="00B74CD7" w:rsidP="00B74CD7">
      <w:pPr>
        <w:pStyle w:val="ListParagraph"/>
        <w:spacing w:after="0" w:line="240" w:lineRule="auto"/>
        <w:ind w:left="0"/>
        <w:contextualSpacing w:val="0"/>
        <w:jc w:val="both"/>
        <w:rPr>
          <w:rFonts w:ascii="Calibri" w:hAnsi="Calibri" w:cs="Calibri"/>
          <w:b/>
          <w:bCs/>
          <w:sz w:val="24"/>
          <w:szCs w:val="24"/>
        </w:rPr>
      </w:pPr>
    </w:p>
    <w:p w14:paraId="17F8CFC3" w14:textId="6D215131" w:rsidR="0025134B" w:rsidRPr="0088207D" w:rsidRDefault="0025134B" w:rsidP="0087676D">
      <w:pPr>
        <w:pStyle w:val="ListParagraph"/>
        <w:numPr>
          <w:ilvl w:val="1"/>
          <w:numId w:val="25"/>
        </w:numPr>
        <w:spacing w:after="0" w:line="240" w:lineRule="auto"/>
        <w:ind w:left="0" w:firstLine="0"/>
        <w:contextualSpacing w:val="0"/>
        <w:jc w:val="both"/>
        <w:rPr>
          <w:rFonts w:ascii="Calibri" w:hAnsi="Calibri" w:cs="Calibri"/>
          <w:sz w:val="24"/>
          <w:szCs w:val="24"/>
          <w:lang w:eastAsia="zh-CN"/>
        </w:rPr>
      </w:pPr>
      <w:bookmarkStart w:id="8" w:name="OLE_LINK16"/>
      <w:r w:rsidRPr="0088207D">
        <w:rPr>
          <w:rFonts w:ascii="Calibri" w:hAnsi="Calibri" w:cs="Calibri"/>
          <w:sz w:val="24"/>
          <w:szCs w:val="24"/>
          <w:lang w:eastAsia="zh-CN"/>
        </w:rPr>
        <w:t xml:space="preserve">Spin the </w:t>
      </w:r>
      <w:r w:rsidR="00255FC3" w:rsidRPr="0088207D">
        <w:rPr>
          <w:rFonts w:ascii="Calibri" w:hAnsi="Calibri" w:cs="Calibri"/>
          <w:sz w:val="24"/>
          <w:szCs w:val="24"/>
          <w:lang w:eastAsia="zh-CN"/>
        </w:rPr>
        <w:t>high-density phase-lock</w:t>
      </w:r>
      <w:r w:rsidR="00F10F25" w:rsidRPr="0088207D">
        <w:rPr>
          <w:rFonts w:ascii="Calibri" w:hAnsi="Calibri" w:cs="Calibri"/>
          <w:sz w:val="24"/>
          <w:szCs w:val="24"/>
          <w:lang w:eastAsia="zh-CN"/>
        </w:rPr>
        <w:t xml:space="preserve"> tube</w:t>
      </w:r>
      <w:r w:rsidR="00255FC3" w:rsidRPr="0088207D">
        <w:rPr>
          <w:rFonts w:ascii="Calibri" w:hAnsi="Calibri" w:cs="Calibri"/>
          <w:sz w:val="24"/>
          <w:szCs w:val="24"/>
          <w:lang w:eastAsia="zh-CN"/>
        </w:rPr>
        <w:t xml:space="preserve"> </w:t>
      </w:r>
      <w:r w:rsidRPr="0088207D">
        <w:rPr>
          <w:rFonts w:ascii="Calibri" w:hAnsi="Calibri" w:cs="Calibri"/>
          <w:sz w:val="24"/>
          <w:szCs w:val="24"/>
          <w:lang w:eastAsia="zh-CN"/>
        </w:rPr>
        <w:t xml:space="preserve">at 13,500 </w:t>
      </w:r>
      <w:r w:rsidR="00B74CD7" w:rsidRPr="0088207D">
        <w:rPr>
          <w:rFonts w:ascii="Calibri" w:hAnsi="Calibri" w:cs="Calibri"/>
          <w:sz w:val="24"/>
          <w:szCs w:val="24"/>
        </w:rPr>
        <w:t>x</w:t>
      </w:r>
      <w:r w:rsidR="00BC1CD5" w:rsidRPr="0088207D">
        <w:rPr>
          <w:rFonts w:ascii="Calibri" w:hAnsi="Calibri" w:cs="Calibri"/>
          <w:sz w:val="24"/>
          <w:szCs w:val="24"/>
        </w:rPr>
        <w:t xml:space="preserve"> </w:t>
      </w:r>
      <w:r w:rsidR="00BC1CD5" w:rsidRPr="0088207D">
        <w:rPr>
          <w:rFonts w:ascii="Calibri" w:hAnsi="Calibri" w:cs="Calibri"/>
          <w:i/>
          <w:iCs/>
          <w:sz w:val="24"/>
          <w:szCs w:val="24"/>
        </w:rPr>
        <w:t>g</w:t>
      </w:r>
      <w:r w:rsidRPr="0088207D">
        <w:rPr>
          <w:rFonts w:ascii="Calibri" w:hAnsi="Calibri" w:cs="Calibri"/>
          <w:sz w:val="24"/>
          <w:szCs w:val="24"/>
          <w:lang w:eastAsia="zh-CN"/>
        </w:rPr>
        <w:t xml:space="preserve"> for 2 min at RT.</w:t>
      </w:r>
      <w:r w:rsidR="00B74CD7" w:rsidRPr="0088207D">
        <w:rPr>
          <w:rFonts w:ascii="Calibri" w:hAnsi="Calibri" w:cs="Calibri"/>
          <w:sz w:val="24"/>
          <w:szCs w:val="24"/>
          <w:lang w:eastAsia="zh-CN"/>
        </w:rPr>
        <w:t xml:space="preserve"> </w:t>
      </w:r>
      <w:r w:rsidRPr="0088207D">
        <w:rPr>
          <w:rFonts w:ascii="Calibri" w:hAnsi="Calibri" w:cs="Calibri"/>
          <w:sz w:val="24"/>
          <w:szCs w:val="24"/>
          <w:lang w:eastAsia="zh-CN"/>
        </w:rPr>
        <w:t xml:space="preserve">Add de-crosslinked </w:t>
      </w:r>
      <w:r w:rsidR="003B01F4" w:rsidRPr="0088207D">
        <w:rPr>
          <w:rFonts w:ascii="Calibri" w:hAnsi="Calibri" w:cs="Calibri"/>
          <w:sz w:val="24"/>
          <w:szCs w:val="24"/>
          <w:lang w:eastAsia="zh-CN"/>
        </w:rPr>
        <w:t>products</w:t>
      </w:r>
      <w:r w:rsidRPr="0088207D">
        <w:rPr>
          <w:rFonts w:ascii="Calibri" w:hAnsi="Calibri" w:cs="Calibri"/>
          <w:sz w:val="24"/>
          <w:szCs w:val="24"/>
          <w:lang w:eastAsia="zh-CN"/>
        </w:rPr>
        <w:t xml:space="preserve"> (500 µ</w:t>
      </w:r>
      <w:r w:rsidR="00AC0DEB" w:rsidRPr="0088207D">
        <w:rPr>
          <w:rFonts w:ascii="Calibri" w:hAnsi="Calibri" w:cs="Calibri"/>
          <w:sz w:val="24"/>
          <w:szCs w:val="24"/>
          <w:lang w:eastAsia="zh-CN"/>
        </w:rPr>
        <w:t>L</w:t>
      </w:r>
      <w:r w:rsidRPr="0088207D">
        <w:rPr>
          <w:rFonts w:ascii="Calibri" w:hAnsi="Calibri" w:cs="Calibri"/>
          <w:sz w:val="24"/>
          <w:szCs w:val="24"/>
          <w:lang w:eastAsia="zh-CN"/>
        </w:rPr>
        <w:t>) into</w:t>
      </w:r>
      <w:r w:rsidR="003B01F4" w:rsidRPr="0088207D">
        <w:rPr>
          <w:rFonts w:ascii="Calibri" w:hAnsi="Calibri" w:cs="Calibri"/>
          <w:sz w:val="24"/>
          <w:szCs w:val="24"/>
          <w:lang w:eastAsia="zh-CN"/>
        </w:rPr>
        <w:t xml:space="preserve"> the</w:t>
      </w:r>
      <w:r w:rsidRPr="0088207D">
        <w:rPr>
          <w:rFonts w:ascii="Calibri" w:hAnsi="Calibri" w:cs="Calibri"/>
          <w:sz w:val="24"/>
          <w:szCs w:val="24"/>
          <w:lang w:eastAsia="zh-CN"/>
        </w:rPr>
        <w:t xml:space="preserve"> </w:t>
      </w:r>
      <w:r w:rsidR="00255FC3" w:rsidRPr="0088207D">
        <w:rPr>
          <w:rFonts w:ascii="Calibri" w:hAnsi="Calibri" w:cs="Calibri"/>
          <w:sz w:val="24"/>
          <w:szCs w:val="24"/>
          <w:lang w:eastAsia="zh-CN"/>
        </w:rPr>
        <w:t>high-density phase-lock tube</w:t>
      </w:r>
      <w:r w:rsidRPr="0088207D">
        <w:rPr>
          <w:rFonts w:ascii="Calibri" w:hAnsi="Calibri" w:cs="Calibri"/>
          <w:sz w:val="24"/>
          <w:szCs w:val="24"/>
          <w:lang w:eastAsia="zh-CN"/>
        </w:rPr>
        <w:t>.</w:t>
      </w:r>
    </w:p>
    <w:bookmarkEnd w:id="8"/>
    <w:p w14:paraId="4695007A" w14:textId="77777777" w:rsidR="00B74CD7" w:rsidRPr="0088207D" w:rsidRDefault="00B74CD7" w:rsidP="00B74CD7">
      <w:pPr>
        <w:pStyle w:val="ListParagraph"/>
        <w:spacing w:after="0" w:line="240" w:lineRule="auto"/>
        <w:ind w:left="0"/>
        <w:contextualSpacing w:val="0"/>
        <w:jc w:val="both"/>
        <w:rPr>
          <w:rFonts w:ascii="Calibri" w:hAnsi="Calibri" w:cs="Calibri"/>
          <w:sz w:val="24"/>
          <w:szCs w:val="24"/>
          <w:lang w:eastAsia="zh-CN"/>
        </w:rPr>
      </w:pPr>
    </w:p>
    <w:p w14:paraId="2DA88DFA" w14:textId="1F5856F2" w:rsidR="00E479ED" w:rsidRPr="0088207D" w:rsidRDefault="00E479ED" w:rsidP="0087676D">
      <w:pPr>
        <w:pStyle w:val="ListParagraph"/>
        <w:numPr>
          <w:ilvl w:val="1"/>
          <w:numId w:val="25"/>
        </w:numPr>
        <w:spacing w:after="0" w:line="240" w:lineRule="auto"/>
        <w:ind w:left="0" w:firstLine="0"/>
        <w:contextualSpacing w:val="0"/>
        <w:jc w:val="both"/>
        <w:rPr>
          <w:rFonts w:ascii="Calibri" w:hAnsi="Calibri" w:cs="Calibri"/>
          <w:sz w:val="24"/>
          <w:szCs w:val="24"/>
          <w:lang w:eastAsia="zh-CN"/>
        </w:rPr>
      </w:pPr>
      <w:r w:rsidRPr="0088207D">
        <w:rPr>
          <w:rFonts w:ascii="Calibri" w:hAnsi="Calibri" w:cs="Calibri"/>
          <w:sz w:val="24"/>
          <w:szCs w:val="24"/>
          <w:lang w:eastAsia="zh-CN"/>
        </w:rPr>
        <w:t>Add 500 µ</w:t>
      </w:r>
      <w:r w:rsidR="00AC0DEB" w:rsidRPr="0088207D">
        <w:rPr>
          <w:rFonts w:ascii="Calibri" w:hAnsi="Calibri" w:cs="Calibri"/>
          <w:sz w:val="24"/>
          <w:szCs w:val="24"/>
          <w:lang w:eastAsia="zh-CN"/>
        </w:rPr>
        <w:t>L</w:t>
      </w:r>
      <w:r w:rsidRPr="0088207D">
        <w:rPr>
          <w:rFonts w:ascii="Calibri" w:hAnsi="Calibri" w:cs="Calibri"/>
          <w:sz w:val="24"/>
          <w:szCs w:val="24"/>
          <w:lang w:eastAsia="zh-CN"/>
        </w:rPr>
        <w:t xml:space="preserve"> </w:t>
      </w:r>
      <w:r w:rsidR="00B74CD7" w:rsidRPr="0088207D">
        <w:rPr>
          <w:rFonts w:ascii="Calibri" w:hAnsi="Calibri" w:cs="Calibri"/>
          <w:sz w:val="24"/>
          <w:szCs w:val="24"/>
          <w:lang w:eastAsia="zh-CN"/>
        </w:rPr>
        <w:t xml:space="preserve">of </w:t>
      </w:r>
      <w:proofErr w:type="spellStart"/>
      <w:proofErr w:type="gramStart"/>
      <w:r w:rsidRPr="0088207D">
        <w:rPr>
          <w:rFonts w:ascii="Calibri" w:hAnsi="Calibri" w:cs="Calibri"/>
          <w:sz w:val="24"/>
          <w:szCs w:val="24"/>
          <w:lang w:eastAsia="zh-CN"/>
        </w:rPr>
        <w:t>Phenol:Chloroform</w:t>
      </w:r>
      <w:proofErr w:type="gramEnd"/>
      <w:r w:rsidRPr="0088207D">
        <w:rPr>
          <w:rFonts w:ascii="Calibri" w:hAnsi="Calibri" w:cs="Calibri"/>
          <w:sz w:val="24"/>
          <w:szCs w:val="24"/>
          <w:lang w:eastAsia="zh-CN"/>
        </w:rPr>
        <w:t>:IAA</w:t>
      </w:r>
      <w:proofErr w:type="spellEnd"/>
      <w:r w:rsidRPr="0088207D">
        <w:rPr>
          <w:rFonts w:ascii="Calibri" w:hAnsi="Calibri" w:cs="Calibri"/>
          <w:sz w:val="24"/>
          <w:szCs w:val="24"/>
          <w:lang w:eastAsia="zh-CN"/>
        </w:rPr>
        <w:t xml:space="preserve"> (using a 5-</w:t>
      </w:r>
      <w:r w:rsidR="00AC0DEB" w:rsidRPr="0088207D">
        <w:rPr>
          <w:rFonts w:ascii="Calibri" w:hAnsi="Calibri" w:cs="Calibri"/>
          <w:sz w:val="24"/>
          <w:szCs w:val="24"/>
          <w:lang w:eastAsia="zh-CN"/>
        </w:rPr>
        <w:t>mL</w:t>
      </w:r>
      <w:r w:rsidRPr="0088207D">
        <w:rPr>
          <w:rFonts w:ascii="Calibri" w:hAnsi="Calibri" w:cs="Calibri"/>
          <w:sz w:val="24"/>
          <w:szCs w:val="24"/>
          <w:lang w:eastAsia="zh-CN"/>
        </w:rPr>
        <w:t xml:space="preserve"> pipette tip) to the </w:t>
      </w:r>
      <w:r w:rsidR="00255FC3" w:rsidRPr="0088207D">
        <w:rPr>
          <w:rFonts w:ascii="Calibri" w:hAnsi="Calibri" w:cs="Calibri"/>
          <w:sz w:val="24"/>
          <w:szCs w:val="24"/>
          <w:lang w:eastAsia="zh-CN"/>
        </w:rPr>
        <w:t>high-density phase-lock tube</w:t>
      </w:r>
      <w:r w:rsidRPr="0088207D">
        <w:rPr>
          <w:rFonts w:ascii="Calibri" w:hAnsi="Calibri" w:cs="Calibri"/>
          <w:sz w:val="24"/>
          <w:szCs w:val="24"/>
          <w:lang w:eastAsia="zh-CN"/>
        </w:rPr>
        <w:t>. Mix gently by hand.</w:t>
      </w:r>
    </w:p>
    <w:p w14:paraId="46CDCA77" w14:textId="77777777" w:rsidR="00B74CD7" w:rsidRPr="0088207D" w:rsidRDefault="00B74CD7" w:rsidP="00B74CD7">
      <w:pPr>
        <w:rPr>
          <w:lang w:eastAsia="zh-CN"/>
        </w:rPr>
      </w:pPr>
    </w:p>
    <w:p w14:paraId="33576E0C" w14:textId="101AD0ED" w:rsidR="003B01F4" w:rsidRPr="0088207D" w:rsidRDefault="003B01F4" w:rsidP="004866B4">
      <w:r w:rsidRPr="0088207D">
        <w:t xml:space="preserve">CAUTION: </w:t>
      </w:r>
      <w:r w:rsidR="006A18CE" w:rsidRPr="0088207D">
        <w:t xml:space="preserve">Perform </w:t>
      </w:r>
      <w:r w:rsidR="006A18CE" w:rsidRPr="0088207D">
        <w:rPr>
          <w:lang w:eastAsia="zh-CN"/>
        </w:rPr>
        <w:t>in</w:t>
      </w:r>
      <w:r w:rsidRPr="0088207D">
        <w:t xml:space="preserve"> </w:t>
      </w:r>
      <w:r w:rsidR="0087676D" w:rsidRPr="0088207D">
        <w:t xml:space="preserve">a </w:t>
      </w:r>
      <w:r w:rsidRPr="0088207D">
        <w:t>fume hood.</w:t>
      </w:r>
    </w:p>
    <w:p w14:paraId="3A46F9CA" w14:textId="77777777" w:rsidR="00E51A5B" w:rsidRPr="0088207D" w:rsidRDefault="00E51A5B" w:rsidP="0087676D"/>
    <w:p w14:paraId="11291B8F" w14:textId="05AF53D3" w:rsidR="003B01F4" w:rsidRPr="0088207D" w:rsidRDefault="003B01F4" w:rsidP="0087676D">
      <w:r w:rsidRPr="0088207D">
        <w:t>12.</w:t>
      </w:r>
      <w:r w:rsidR="0087676D" w:rsidRPr="0088207D">
        <w:t>3</w:t>
      </w:r>
      <w:r w:rsidR="0087676D" w:rsidRPr="0088207D">
        <w:tab/>
      </w:r>
      <w:r w:rsidR="00E479ED" w:rsidRPr="0088207D">
        <w:t xml:space="preserve">Centrifuge </w:t>
      </w:r>
      <w:r w:rsidRPr="0088207D">
        <w:t xml:space="preserve">at </w:t>
      </w:r>
      <w:r w:rsidRPr="0088207D">
        <w:rPr>
          <w:lang w:eastAsia="zh-CN"/>
        </w:rPr>
        <w:t xml:space="preserve">13,500 </w:t>
      </w:r>
      <w:r w:rsidR="0087676D" w:rsidRPr="0088207D">
        <w:t>x</w:t>
      </w:r>
      <w:r w:rsidR="00BC1CD5" w:rsidRPr="0088207D">
        <w:t xml:space="preserve"> </w:t>
      </w:r>
      <w:r w:rsidR="005B17D6" w:rsidRPr="0088207D">
        <w:rPr>
          <w:i/>
          <w:iCs/>
        </w:rPr>
        <w:t>g</w:t>
      </w:r>
      <w:r w:rsidRPr="0088207D">
        <w:rPr>
          <w:lang w:eastAsia="zh-CN"/>
        </w:rPr>
        <w:t xml:space="preserve"> </w:t>
      </w:r>
      <w:r w:rsidRPr="0088207D">
        <w:t xml:space="preserve">for 6 min at RT. </w:t>
      </w:r>
      <w:r w:rsidR="00E479ED" w:rsidRPr="0088207D">
        <w:t>While centrifuging, prepare a 1.5-m</w:t>
      </w:r>
      <w:r w:rsidR="00AC0DEB" w:rsidRPr="0088207D">
        <w:t>L</w:t>
      </w:r>
      <w:r w:rsidR="00E479ED" w:rsidRPr="0088207D">
        <w:t xml:space="preserve"> tube by adding 52 µ</w:t>
      </w:r>
      <w:r w:rsidR="00AC0DEB" w:rsidRPr="0088207D">
        <w:t>L</w:t>
      </w:r>
      <w:r w:rsidR="00E479ED" w:rsidRPr="0088207D">
        <w:t xml:space="preserve"> of 3 M </w:t>
      </w:r>
      <w:r w:rsidR="002048C3" w:rsidRPr="0088207D">
        <w:rPr>
          <w:lang w:eastAsia="zh-CN"/>
        </w:rPr>
        <w:t>s</w:t>
      </w:r>
      <w:r w:rsidR="00E479ED" w:rsidRPr="0088207D">
        <w:t>odium acetate (pH 5.5) to the bottom. Place 1 µ</w:t>
      </w:r>
      <w:r w:rsidR="00AC0DEB" w:rsidRPr="0088207D">
        <w:t>L</w:t>
      </w:r>
      <w:r w:rsidR="00E479ED" w:rsidRPr="0088207D">
        <w:t xml:space="preserve"> </w:t>
      </w:r>
      <w:r w:rsidR="00547C7B" w:rsidRPr="0088207D">
        <w:t xml:space="preserve">of </w:t>
      </w:r>
      <w:r w:rsidR="002048C3" w:rsidRPr="0088207D">
        <w:t>g</w:t>
      </w:r>
      <w:r w:rsidR="00C03BEC" w:rsidRPr="0088207D">
        <w:t>lycogen</w:t>
      </w:r>
      <w:r w:rsidR="00547C7B" w:rsidRPr="0088207D">
        <w:t xml:space="preserve"> with blue dye</w:t>
      </w:r>
      <w:r w:rsidR="00E479ED" w:rsidRPr="0088207D">
        <w:t xml:space="preserve"> on the cap. Do not mix or close the tube at this point.</w:t>
      </w:r>
    </w:p>
    <w:p w14:paraId="6E2F93A3" w14:textId="77777777" w:rsidR="00E51A5B" w:rsidRPr="0088207D" w:rsidRDefault="00E51A5B" w:rsidP="0087676D"/>
    <w:p w14:paraId="555FE32C" w14:textId="5E58DBBC" w:rsidR="006A18CE" w:rsidRPr="0088207D" w:rsidRDefault="00E479ED" w:rsidP="0087676D">
      <w:pPr>
        <w:pStyle w:val="ListParagraph"/>
        <w:numPr>
          <w:ilvl w:val="1"/>
          <w:numId w:val="26"/>
        </w:numPr>
        <w:spacing w:after="0" w:line="240" w:lineRule="auto"/>
        <w:ind w:left="0" w:firstLine="0"/>
        <w:jc w:val="both"/>
        <w:rPr>
          <w:rFonts w:ascii="Calibri" w:hAnsi="Calibri" w:cs="Calibri"/>
          <w:sz w:val="24"/>
          <w:szCs w:val="24"/>
        </w:rPr>
      </w:pPr>
      <w:r w:rsidRPr="0088207D">
        <w:rPr>
          <w:rFonts w:ascii="Calibri" w:hAnsi="Calibri" w:cs="Calibri"/>
          <w:sz w:val="24"/>
          <w:szCs w:val="24"/>
        </w:rPr>
        <w:t xml:space="preserve">Quickly transfer the supernatant from the </w:t>
      </w:r>
      <w:r w:rsidR="00255FC3" w:rsidRPr="0088207D">
        <w:rPr>
          <w:rFonts w:ascii="Calibri" w:hAnsi="Calibri" w:cs="Calibri"/>
          <w:sz w:val="24"/>
          <w:szCs w:val="24"/>
          <w:lang w:eastAsia="zh-CN"/>
        </w:rPr>
        <w:t>high-density phase-lock tube</w:t>
      </w:r>
      <w:r w:rsidRPr="0088207D">
        <w:rPr>
          <w:rFonts w:ascii="Calibri" w:hAnsi="Calibri" w:cs="Calibri"/>
          <w:sz w:val="24"/>
          <w:szCs w:val="24"/>
        </w:rPr>
        <w:t xml:space="preserve"> to the prepared 1.5-</w:t>
      </w:r>
      <w:r w:rsidR="00AC0DEB" w:rsidRPr="0088207D">
        <w:rPr>
          <w:rFonts w:ascii="Calibri" w:hAnsi="Calibri" w:cs="Calibri"/>
          <w:sz w:val="24"/>
          <w:szCs w:val="24"/>
        </w:rPr>
        <w:t>mL</w:t>
      </w:r>
      <w:r w:rsidRPr="0088207D">
        <w:rPr>
          <w:rFonts w:ascii="Calibri" w:hAnsi="Calibri" w:cs="Calibri"/>
          <w:sz w:val="24"/>
          <w:szCs w:val="24"/>
        </w:rPr>
        <w:t xml:space="preserve"> tube</w:t>
      </w:r>
      <w:r w:rsidR="006A18CE" w:rsidRPr="0088207D">
        <w:rPr>
          <w:rFonts w:ascii="Calibri" w:hAnsi="Calibri" w:cs="Calibri"/>
          <w:sz w:val="24"/>
          <w:szCs w:val="24"/>
        </w:rPr>
        <w:t>.</w:t>
      </w:r>
    </w:p>
    <w:p w14:paraId="5470320E" w14:textId="77777777" w:rsidR="0087676D" w:rsidRPr="0088207D" w:rsidRDefault="0087676D" w:rsidP="0087676D"/>
    <w:p w14:paraId="4D970CEF" w14:textId="5BB0CCF0" w:rsidR="006A18CE" w:rsidRPr="0088207D" w:rsidRDefault="0087676D" w:rsidP="0087676D">
      <w:pPr>
        <w:pStyle w:val="ListParagraph"/>
        <w:numPr>
          <w:ilvl w:val="1"/>
          <w:numId w:val="26"/>
        </w:numPr>
        <w:spacing w:after="0" w:line="240" w:lineRule="auto"/>
        <w:ind w:left="0" w:firstLine="0"/>
        <w:jc w:val="both"/>
        <w:rPr>
          <w:rFonts w:ascii="Calibri" w:hAnsi="Calibri" w:cs="Calibri"/>
          <w:sz w:val="24"/>
          <w:szCs w:val="24"/>
        </w:rPr>
      </w:pPr>
      <w:r w:rsidRPr="0088207D">
        <w:rPr>
          <w:rFonts w:ascii="Calibri" w:hAnsi="Calibri" w:cs="Calibri"/>
          <w:sz w:val="24"/>
          <w:szCs w:val="24"/>
        </w:rPr>
        <w:t>A</w:t>
      </w:r>
      <w:r w:rsidR="006A18CE" w:rsidRPr="0088207D">
        <w:rPr>
          <w:rFonts w:ascii="Calibri" w:hAnsi="Calibri" w:cs="Calibri"/>
          <w:sz w:val="24"/>
          <w:szCs w:val="24"/>
        </w:rPr>
        <w:t>dd 520 µ</w:t>
      </w:r>
      <w:r w:rsidR="00AC0DEB" w:rsidRPr="0088207D">
        <w:rPr>
          <w:rFonts w:ascii="Calibri" w:hAnsi="Calibri" w:cs="Calibri"/>
          <w:sz w:val="24"/>
          <w:szCs w:val="24"/>
        </w:rPr>
        <w:t>L</w:t>
      </w:r>
      <w:r w:rsidRPr="0088207D">
        <w:rPr>
          <w:rFonts w:ascii="Calibri" w:hAnsi="Calibri" w:cs="Calibri"/>
          <w:sz w:val="24"/>
          <w:szCs w:val="24"/>
        </w:rPr>
        <w:t xml:space="preserve"> of</w:t>
      </w:r>
      <w:r w:rsidR="006A18CE" w:rsidRPr="0088207D">
        <w:rPr>
          <w:rFonts w:ascii="Calibri" w:hAnsi="Calibri" w:cs="Calibri"/>
          <w:sz w:val="24"/>
          <w:szCs w:val="24"/>
        </w:rPr>
        <w:t xml:space="preserve"> ice-cold </w:t>
      </w:r>
      <w:r w:rsidR="00A7701A" w:rsidRPr="0088207D">
        <w:rPr>
          <w:rFonts w:ascii="Calibri" w:hAnsi="Calibri" w:cs="Calibri"/>
          <w:sz w:val="24"/>
          <w:szCs w:val="24"/>
          <w:lang w:eastAsia="zh-CN"/>
        </w:rPr>
        <w:t>i</w:t>
      </w:r>
      <w:r w:rsidR="006A18CE" w:rsidRPr="0088207D">
        <w:rPr>
          <w:rFonts w:ascii="Calibri" w:hAnsi="Calibri" w:cs="Calibri"/>
          <w:sz w:val="24"/>
          <w:szCs w:val="24"/>
        </w:rPr>
        <w:t>sopropanol to the 1.5-m</w:t>
      </w:r>
      <w:r w:rsidR="00AC0DEB" w:rsidRPr="0088207D">
        <w:rPr>
          <w:rFonts w:ascii="Calibri" w:hAnsi="Calibri" w:cs="Calibri"/>
          <w:sz w:val="24"/>
          <w:szCs w:val="24"/>
        </w:rPr>
        <w:t>L</w:t>
      </w:r>
      <w:r w:rsidR="006A18CE" w:rsidRPr="0088207D">
        <w:rPr>
          <w:rFonts w:ascii="Calibri" w:hAnsi="Calibri" w:cs="Calibri"/>
          <w:sz w:val="24"/>
          <w:szCs w:val="24"/>
        </w:rPr>
        <w:t xml:space="preserve"> tube. Mix gently</w:t>
      </w:r>
      <w:r w:rsidR="00E479ED" w:rsidRPr="0088207D">
        <w:rPr>
          <w:rFonts w:ascii="Calibri" w:hAnsi="Calibri" w:cs="Calibri"/>
          <w:sz w:val="24"/>
          <w:szCs w:val="24"/>
        </w:rPr>
        <w:t>, then place at –80 °C overnight</w:t>
      </w:r>
      <w:r w:rsidR="006A18CE" w:rsidRPr="0088207D">
        <w:rPr>
          <w:rFonts w:ascii="Calibri" w:hAnsi="Calibri" w:cs="Calibri"/>
          <w:sz w:val="24"/>
          <w:szCs w:val="24"/>
        </w:rPr>
        <w:t>.</w:t>
      </w:r>
    </w:p>
    <w:p w14:paraId="725FF869" w14:textId="77777777" w:rsidR="0087676D" w:rsidRPr="0088207D" w:rsidRDefault="0087676D" w:rsidP="0087676D">
      <w:pPr>
        <w:pStyle w:val="ListParagraph"/>
        <w:spacing w:after="0" w:line="240" w:lineRule="auto"/>
        <w:ind w:left="0"/>
        <w:jc w:val="both"/>
        <w:rPr>
          <w:rFonts w:ascii="Calibri" w:hAnsi="Calibri" w:cs="Calibri"/>
          <w:sz w:val="24"/>
          <w:szCs w:val="24"/>
        </w:rPr>
      </w:pPr>
    </w:p>
    <w:p w14:paraId="7F196611" w14:textId="77777777" w:rsidR="0087676D" w:rsidRPr="0088207D" w:rsidRDefault="0087676D" w:rsidP="0087676D"/>
    <w:p w14:paraId="4DD33117" w14:textId="397AAC92" w:rsidR="004C7D73" w:rsidRPr="0088207D" w:rsidRDefault="006A18CE" w:rsidP="0087676D">
      <w:pPr>
        <w:rPr>
          <w:lang w:eastAsia="zh-CN"/>
        </w:rPr>
      </w:pPr>
      <w:r w:rsidRPr="0088207D">
        <w:lastRenderedPageBreak/>
        <w:t>12.</w:t>
      </w:r>
      <w:r w:rsidR="0087676D" w:rsidRPr="0088207D">
        <w:t>6</w:t>
      </w:r>
      <w:r w:rsidR="0087676D" w:rsidRPr="0088207D">
        <w:tab/>
      </w:r>
      <w:r w:rsidR="00FC6EFD" w:rsidRPr="0088207D">
        <w:t xml:space="preserve">Remove the tube from –80 °C and thaw at RT (~10 min). Centrifuge at 13,500 </w:t>
      </w:r>
      <w:r w:rsidR="0087676D" w:rsidRPr="0088207D">
        <w:t>x</w:t>
      </w:r>
      <w:r w:rsidR="00401140" w:rsidRPr="0088207D">
        <w:t xml:space="preserve"> </w:t>
      </w:r>
      <w:r w:rsidR="00401140" w:rsidRPr="0088207D">
        <w:rPr>
          <w:i/>
          <w:iCs/>
        </w:rPr>
        <w:t>g</w:t>
      </w:r>
      <w:r w:rsidR="00FC6EFD" w:rsidRPr="0088207D">
        <w:t xml:space="preserve"> for ~1 h at 4 °C to precipitate DNA.</w:t>
      </w:r>
      <w:r w:rsidR="0087676D" w:rsidRPr="0088207D">
        <w:t xml:space="preserve"> </w:t>
      </w:r>
      <w:r w:rsidR="001321A6" w:rsidRPr="0088207D">
        <w:t>A</w:t>
      </w:r>
      <w:r w:rsidR="004C7D73" w:rsidRPr="0088207D">
        <w:t xml:space="preserve"> blue pellet </w:t>
      </w:r>
      <w:r w:rsidR="001321A6" w:rsidRPr="0088207D">
        <w:t xml:space="preserve">will be present at </w:t>
      </w:r>
      <w:r w:rsidR="004C7D73" w:rsidRPr="0088207D">
        <w:t>the bottom of tube</w:t>
      </w:r>
      <w:r w:rsidR="004C7D73" w:rsidRPr="0088207D">
        <w:rPr>
          <w:lang w:eastAsia="zh-CN"/>
        </w:rPr>
        <w:t>.</w:t>
      </w:r>
    </w:p>
    <w:p w14:paraId="12A06A7F" w14:textId="77777777" w:rsidR="00E51A5B" w:rsidRPr="0088207D" w:rsidRDefault="00E51A5B" w:rsidP="0087676D">
      <w:pPr>
        <w:rPr>
          <w:lang w:eastAsia="zh-CN"/>
        </w:rPr>
      </w:pPr>
    </w:p>
    <w:p w14:paraId="59343E1E" w14:textId="7CFBFA78" w:rsidR="0087676D" w:rsidRPr="0088207D" w:rsidRDefault="004C7D73" w:rsidP="0087676D">
      <w:pPr>
        <w:pStyle w:val="ListParagraph"/>
        <w:numPr>
          <w:ilvl w:val="1"/>
          <w:numId w:val="26"/>
        </w:numPr>
        <w:spacing w:after="0" w:line="240" w:lineRule="auto"/>
        <w:ind w:left="0" w:firstLine="0"/>
        <w:jc w:val="both"/>
        <w:rPr>
          <w:rFonts w:ascii="Calibri" w:hAnsi="Calibri" w:cs="Calibri"/>
          <w:sz w:val="24"/>
          <w:szCs w:val="24"/>
        </w:rPr>
      </w:pPr>
      <w:r w:rsidRPr="0088207D">
        <w:rPr>
          <w:rFonts w:ascii="Calibri" w:hAnsi="Calibri" w:cs="Calibri"/>
          <w:sz w:val="24"/>
          <w:szCs w:val="24"/>
        </w:rPr>
        <w:t xml:space="preserve">Wash </w:t>
      </w:r>
      <w:r w:rsidR="00FC6EFD" w:rsidRPr="0088207D">
        <w:rPr>
          <w:rFonts w:ascii="Calibri" w:hAnsi="Calibri" w:cs="Calibri"/>
          <w:sz w:val="24"/>
          <w:szCs w:val="24"/>
        </w:rPr>
        <w:t xml:space="preserve">the </w:t>
      </w:r>
      <w:r w:rsidRPr="0088207D">
        <w:rPr>
          <w:rFonts w:ascii="Calibri" w:hAnsi="Calibri" w:cs="Calibri"/>
          <w:sz w:val="24"/>
          <w:szCs w:val="24"/>
        </w:rPr>
        <w:t>DNA pellet with 75%</w:t>
      </w:r>
      <w:r w:rsidR="002B774C" w:rsidRPr="0088207D">
        <w:rPr>
          <w:rFonts w:ascii="Calibri" w:hAnsi="Calibri" w:cs="Calibri"/>
          <w:sz w:val="24"/>
          <w:szCs w:val="24"/>
        </w:rPr>
        <w:t xml:space="preserve"> </w:t>
      </w:r>
      <w:r w:rsidR="0071079E" w:rsidRPr="0088207D">
        <w:rPr>
          <w:rFonts w:ascii="Calibri" w:hAnsi="Calibri" w:cs="Calibri"/>
          <w:sz w:val="24"/>
          <w:szCs w:val="24"/>
        </w:rPr>
        <w:t>ethanol and</w:t>
      </w:r>
      <w:r w:rsidR="00A82952" w:rsidRPr="0088207D">
        <w:rPr>
          <w:rFonts w:ascii="Calibri" w:hAnsi="Calibri" w:cs="Calibri"/>
          <w:sz w:val="24"/>
          <w:szCs w:val="24"/>
        </w:rPr>
        <w:t xml:space="preserve"> </w:t>
      </w:r>
      <w:r w:rsidRPr="0088207D">
        <w:rPr>
          <w:rFonts w:ascii="Calibri" w:hAnsi="Calibri" w:cs="Calibri"/>
          <w:sz w:val="24"/>
          <w:szCs w:val="24"/>
        </w:rPr>
        <w:t xml:space="preserve">carefully remove the supernatant. Add 800 </w:t>
      </w:r>
      <w:proofErr w:type="spellStart"/>
      <w:r w:rsidR="00AC0DEB" w:rsidRPr="0088207D">
        <w:rPr>
          <w:rFonts w:ascii="Calibri" w:hAnsi="Calibri" w:cs="Calibri"/>
          <w:sz w:val="24"/>
          <w:szCs w:val="24"/>
        </w:rPr>
        <w:t>μL</w:t>
      </w:r>
      <w:proofErr w:type="spellEnd"/>
      <w:r w:rsidRPr="0088207D">
        <w:rPr>
          <w:rFonts w:ascii="Calibri" w:hAnsi="Calibri" w:cs="Calibri"/>
          <w:sz w:val="24"/>
          <w:szCs w:val="24"/>
        </w:rPr>
        <w:t xml:space="preserve"> of 7</w:t>
      </w:r>
      <w:r w:rsidR="0004170D" w:rsidRPr="0088207D">
        <w:rPr>
          <w:rFonts w:ascii="Calibri" w:hAnsi="Calibri" w:cs="Calibri"/>
          <w:sz w:val="24"/>
          <w:szCs w:val="24"/>
        </w:rPr>
        <w:t>5</w:t>
      </w:r>
      <w:r w:rsidRPr="0088207D">
        <w:rPr>
          <w:rFonts w:ascii="Calibri" w:hAnsi="Calibri" w:cs="Calibri"/>
          <w:sz w:val="24"/>
          <w:szCs w:val="24"/>
        </w:rPr>
        <w:t xml:space="preserve">% ice-cold ethanol, </w:t>
      </w:r>
      <w:r w:rsidR="00FC6EFD" w:rsidRPr="0088207D">
        <w:rPr>
          <w:rFonts w:ascii="Calibri" w:hAnsi="Calibri" w:cs="Calibri"/>
          <w:sz w:val="24"/>
          <w:szCs w:val="24"/>
        </w:rPr>
        <w:t xml:space="preserve">centrifuge at </w:t>
      </w:r>
      <w:r w:rsidRPr="0088207D">
        <w:rPr>
          <w:rFonts w:ascii="Calibri" w:hAnsi="Calibri" w:cs="Calibri"/>
          <w:sz w:val="24"/>
          <w:szCs w:val="24"/>
          <w:lang w:eastAsia="zh-CN"/>
        </w:rPr>
        <w:t xml:space="preserve">13,500 </w:t>
      </w:r>
      <w:r w:rsidR="0087676D" w:rsidRPr="0088207D">
        <w:rPr>
          <w:rFonts w:ascii="Calibri" w:hAnsi="Calibri" w:cs="Calibri"/>
          <w:sz w:val="24"/>
          <w:szCs w:val="24"/>
          <w:lang w:eastAsia="zh-CN"/>
        </w:rPr>
        <w:t>x</w:t>
      </w:r>
      <w:r w:rsidR="00401140" w:rsidRPr="0088207D">
        <w:rPr>
          <w:rFonts w:ascii="Calibri" w:hAnsi="Calibri" w:cs="Calibri"/>
          <w:sz w:val="24"/>
          <w:szCs w:val="24"/>
        </w:rPr>
        <w:t xml:space="preserve"> </w:t>
      </w:r>
      <w:r w:rsidR="00401140" w:rsidRPr="0088207D">
        <w:rPr>
          <w:rFonts w:ascii="Calibri" w:hAnsi="Calibri" w:cs="Calibri"/>
          <w:i/>
          <w:iCs/>
          <w:sz w:val="24"/>
          <w:szCs w:val="24"/>
        </w:rPr>
        <w:t>g</w:t>
      </w:r>
      <w:r w:rsidRPr="0088207D">
        <w:rPr>
          <w:rFonts w:ascii="Calibri" w:hAnsi="Calibri" w:cs="Calibri"/>
          <w:sz w:val="24"/>
          <w:szCs w:val="24"/>
        </w:rPr>
        <w:t xml:space="preserve"> for 5 min at 4 °</w:t>
      </w:r>
      <w:proofErr w:type="gramStart"/>
      <w:r w:rsidRPr="0088207D">
        <w:rPr>
          <w:rFonts w:ascii="Calibri" w:hAnsi="Calibri" w:cs="Calibri"/>
          <w:sz w:val="24"/>
          <w:szCs w:val="24"/>
        </w:rPr>
        <w:t xml:space="preserve">C, </w:t>
      </w:r>
      <w:r w:rsidR="00A82952" w:rsidRPr="0088207D">
        <w:rPr>
          <w:rFonts w:ascii="Calibri" w:hAnsi="Calibri" w:cs="Calibri"/>
          <w:sz w:val="24"/>
          <w:szCs w:val="24"/>
        </w:rPr>
        <w:t>and</w:t>
      </w:r>
      <w:proofErr w:type="gramEnd"/>
      <w:r w:rsidR="00A82952" w:rsidRPr="0088207D">
        <w:rPr>
          <w:rFonts w:ascii="Calibri" w:hAnsi="Calibri" w:cs="Calibri"/>
          <w:sz w:val="24"/>
          <w:szCs w:val="24"/>
        </w:rPr>
        <w:t xml:space="preserve"> </w:t>
      </w:r>
      <w:r w:rsidRPr="0088207D">
        <w:rPr>
          <w:rFonts w:ascii="Calibri" w:hAnsi="Calibri" w:cs="Calibri"/>
          <w:sz w:val="24"/>
          <w:szCs w:val="24"/>
        </w:rPr>
        <w:t xml:space="preserve">remove the supernatant. </w:t>
      </w:r>
      <w:r w:rsidR="00FC6EFD" w:rsidRPr="0088207D">
        <w:rPr>
          <w:rFonts w:ascii="Calibri" w:hAnsi="Calibri" w:cs="Calibri"/>
          <w:sz w:val="24"/>
          <w:szCs w:val="24"/>
        </w:rPr>
        <w:t xml:space="preserve">Repeat the ethanol wash </w:t>
      </w:r>
      <w:r w:rsidR="0087676D" w:rsidRPr="0088207D">
        <w:rPr>
          <w:rFonts w:ascii="Calibri" w:hAnsi="Calibri" w:cs="Calibri"/>
          <w:sz w:val="24"/>
          <w:szCs w:val="24"/>
        </w:rPr>
        <w:t>1x</w:t>
      </w:r>
      <w:r w:rsidRPr="0088207D">
        <w:rPr>
          <w:rFonts w:ascii="Calibri" w:hAnsi="Calibri" w:cs="Calibri"/>
          <w:sz w:val="24"/>
          <w:szCs w:val="24"/>
        </w:rPr>
        <w:t>.</w:t>
      </w:r>
    </w:p>
    <w:p w14:paraId="6D8783B8" w14:textId="77777777" w:rsidR="0087676D" w:rsidRPr="0088207D" w:rsidRDefault="0087676D" w:rsidP="0087676D">
      <w:pPr>
        <w:pStyle w:val="ListParagraph"/>
        <w:spacing w:after="0" w:line="240" w:lineRule="auto"/>
        <w:ind w:left="0"/>
        <w:jc w:val="both"/>
        <w:rPr>
          <w:rFonts w:ascii="Calibri" w:hAnsi="Calibri" w:cs="Calibri"/>
          <w:sz w:val="24"/>
          <w:szCs w:val="24"/>
        </w:rPr>
      </w:pPr>
    </w:p>
    <w:p w14:paraId="5C2C7D25" w14:textId="7726FD86" w:rsidR="00FC6EFD" w:rsidRPr="0088207D" w:rsidRDefault="00BA2861" w:rsidP="0087676D">
      <w:r w:rsidRPr="0088207D">
        <w:t xml:space="preserve">CAUTION: </w:t>
      </w:r>
      <w:r w:rsidR="00FC6EFD" w:rsidRPr="0088207D">
        <w:t>Remove the supernatant immediately after centrifugation—first with a 1</w:t>
      </w:r>
      <w:r w:rsidR="007012CA" w:rsidRPr="0088207D">
        <w:t>-</w:t>
      </w:r>
      <w:r w:rsidR="00AC0DEB" w:rsidRPr="0088207D">
        <w:t>mL</w:t>
      </w:r>
      <w:r w:rsidR="00FC6EFD" w:rsidRPr="0088207D">
        <w:t xml:space="preserve"> tip, then with a 100</w:t>
      </w:r>
      <w:r w:rsidR="007012CA" w:rsidRPr="0088207D">
        <w:t>-</w:t>
      </w:r>
      <w:r w:rsidR="00FC6EFD" w:rsidRPr="0088207D">
        <w:t>µ</w:t>
      </w:r>
      <w:r w:rsidR="00AC0DEB" w:rsidRPr="0088207D">
        <w:t>L</w:t>
      </w:r>
      <w:r w:rsidR="00FC6EFD" w:rsidRPr="0088207D">
        <w:t xml:space="preserve"> tip. Warm tubes may dislodge the blue pellet.</w:t>
      </w:r>
    </w:p>
    <w:p w14:paraId="7429D31A" w14:textId="77777777" w:rsidR="004C7D73" w:rsidRPr="0088207D" w:rsidRDefault="004C7D73" w:rsidP="004866B4">
      <w:pPr>
        <w:rPr>
          <w:b/>
          <w:bCs/>
        </w:rPr>
      </w:pPr>
    </w:p>
    <w:p w14:paraId="5C8EAE79" w14:textId="33787B04" w:rsidR="00A82952" w:rsidRPr="0088207D" w:rsidRDefault="004C7D73" w:rsidP="004866B4">
      <w:r w:rsidRPr="0088207D">
        <w:t>12.10</w:t>
      </w:r>
      <w:r w:rsidR="00BA2861" w:rsidRPr="0088207D">
        <w:t xml:space="preserve"> </w:t>
      </w:r>
      <w:r w:rsidR="00FC6EFD" w:rsidRPr="0088207D">
        <w:t xml:space="preserve">After the last ethanol wash, centrifuge at 13,500 </w:t>
      </w:r>
      <w:r w:rsidR="00A82952" w:rsidRPr="0088207D">
        <w:t>x</w:t>
      </w:r>
      <w:r w:rsidR="00401140" w:rsidRPr="0088207D">
        <w:t xml:space="preserve"> </w:t>
      </w:r>
      <w:r w:rsidR="00401140" w:rsidRPr="0088207D">
        <w:rPr>
          <w:i/>
          <w:iCs/>
        </w:rPr>
        <w:t>g</w:t>
      </w:r>
      <w:r w:rsidR="00FC6EFD" w:rsidRPr="0088207D">
        <w:t xml:space="preserve"> for 10 min at 4 °C to collect any residual ethanol at the bottom, then carefully remove remaining ethanol.</w:t>
      </w:r>
    </w:p>
    <w:p w14:paraId="071928FA" w14:textId="77777777" w:rsidR="00A82952" w:rsidRPr="0088207D" w:rsidRDefault="00A82952" w:rsidP="004866B4"/>
    <w:p w14:paraId="77A4DFF4" w14:textId="40BDE9C5" w:rsidR="00BA2861" w:rsidRPr="004866B4" w:rsidRDefault="00BA2861" w:rsidP="004866B4">
      <w:r w:rsidRPr="0088207D">
        <w:t xml:space="preserve">12.11 Dry the DNA pellet </w:t>
      </w:r>
      <w:r w:rsidR="00A82952" w:rsidRPr="0088207D">
        <w:t>in a v</w:t>
      </w:r>
      <w:r w:rsidRPr="0088207D">
        <w:t xml:space="preserve">acuum </w:t>
      </w:r>
      <w:r w:rsidR="00FC6EFD" w:rsidRPr="0088207D">
        <w:t>(typically 1 min 30 s to 2 min)</w:t>
      </w:r>
      <w:r w:rsidRPr="0088207D">
        <w:t xml:space="preserve">. Resuspend </w:t>
      </w:r>
      <w:r w:rsidR="00A82952" w:rsidRPr="0088207D">
        <w:t xml:space="preserve">the </w:t>
      </w:r>
      <w:r w:rsidRPr="0088207D">
        <w:t xml:space="preserve">DNA pellet in 10 </w:t>
      </w:r>
      <w:proofErr w:type="spellStart"/>
      <w:r w:rsidR="00AC0DEB" w:rsidRPr="0088207D">
        <w:t>μL</w:t>
      </w:r>
      <w:proofErr w:type="spellEnd"/>
      <w:r w:rsidRPr="0088207D">
        <w:t xml:space="preserve"> </w:t>
      </w:r>
      <w:r w:rsidR="00A82952" w:rsidRPr="0088207D">
        <w:t xml:space="preserve">of </w:t>
      </w:r>
      <w:r w:rsidR="00C03BEC" w:rsidRPr="0088207D">
        <w:t>elution buffer</w:t>
      </w:r>
      <w:r w:rsidRPr="0088207D">
        <w:t xml:space="preserve"> </w:t>
      </w:r>
      <w:r w:rsidR="00FC6EFD" w:rsidRPr="0088207D">
        <w:t xml:space="preserve">and incubate at </w:t>
      </w:r>
      <w:r w:rsidRPr="0088207D">
        <w:t>RT</w:t>
      </w:r>
      <w:r w:rsidR="00FC6EFD" w:rsidRPr="0088207D">
        <w:t xml:space="preserve"> for about 2 h</w:t>
      </w:r>
      <w:r w:rsidRPr="0088207D">
        <w:t>.</w:t>
      </w:r>
      <w:r w:rsidR="0012392A" w:rsidRPr="0088207D">
        <w:t xml:space="preserve"> </w:t>
      </w:r>
      <w:r w:rsidR="008A7384" w:rsidRPr="0088207D">
        <w:t xml:space="preserve">Quantify the DNA using </w:t>
      </w:r>
      <w:r w:rsidR="004517C4" w:rsidRPr="0088207D">
        <w:t>a</w:t>
      </w:r>
      <w:r w:rsidR="008A7384" w:rsidRPr="0088207D">
        <w:t xml:space="preserve"> nucleic acid quantifier and assess quality with </w:t>
      </w:r>
      <w:r w:rsidR="004517C4" w:rsidRPr="0088207D">
        <w:t xml:space="preserve">an </w:t>
      </w:r>
      <w:r w:rsidR="008A7384" w:rsidRPr="0088207D">
        <w:t>automatic capillary electrophoresis system</w:t>
      </w:r>
      <w:r w:rsidR="00E41641" w:rsidRPr="0088207D">
        <w:t xml:space="preserve"> (</w:t>
      </w:r>
      <w:r w:rsidR="00E41641" w:rsidRPr="0088207D">
        <w:rPr>
          <w:b/>
          <w:bCs/>
        </w:rPr>
        <w:t xml:space="preserve">Figure </w:t>
      </w:r>
      <w:r w:rsidR="008C46B4" w:rsidRPr="0088207D">
        <w:rPr>
          <w:b/>
          <w:bCs/>
        </w:rPr>
        <w:t>3</w:t>
      </w:r>
      <w:r w:rsidR="00E41641" w:rsidRPr="0088207D">
        <w:rPr>
          <w:b/>
          <w:bCs/>
        </w:rPr>
        <w:t>B-C</w:t>
      </w:r>
      <w:r w:rsidR="00E41641" w:rsidRPr="0088207D">
        <w:t>)</w:t>
      </w:r>
      <w:r w:rsidR="0012392A" w:rsidRPr="0088207D">
        <w:t>.</w:t>
      </w:r>
    </w:p>
    <w:p w14:paraId="05FEF964" w14:textId="77777777" w:rsidR="00BA2861" w:rsidRPr="004866B4" w:rsidRDefault="00BA2861" w:rsidP="004866B4">
      <w:pPr>
        <w:rPr>
          <w:lang w:eastAsia="zh-CN"/>
        </w:rPr>
      </w:pPr>
    </w:p>
    <w:p w14:paraId="72C369F3" w14:textId="718FD1EB" w:rsidR="00C87827" w:rsidRDefault="00C87827" w:rsidP="004866B4">
      <w:pPr>
        <w:rPr>
          <w:b/>
          <w:bCs/>
        </w:rPr>
      </w:pPr>
      <w:r w:rsidRPr="004866B4">
        <w:rPr>
          <w:b/>
          <w:bCs/>
        </w:rPr>
        <w:t>13</w:t>
      </w:r>
      <w:r w:rsidR="00582D1E" w:rsidRPr="004866B4">
        <w:rPr>
          <w:b/>
          <w:bCs/>
        </w:rPr>
        <w:t>.</w:t>
      </w:r>
      <w:r w:rsidRPr="004866B4">
        <w:rPr>
          <w:b/>
          <w:bCs/>
        </w:rPr>
        <w:t xml:space="preserve"> Proximity-ligated DNA Tn5 tagmentation </w:t>
      </w:r>
    </w:p>
    <w:p w14:paraId="53B3F4C9" w14:textId="77777777" w:rsidR="00542CD3" w:rsidRPr="004866B4" w:rsidRDefault="00542CD3" w:rsidP="004866B4">
      <w:pPr>
        <w:rPr>
          <w:b/>
          <w:bCs/>
        </w:rPr>
      </w:pPr>
    </w:p>
    <w:p w14:paraId="37104273" w14:textId="1C0F2B0D" w:rsidR="00B103AD" w:rsidRDefault="0010467C" w:rsidP="004866B4">
      <w:r w:rsidRPr="00184C4D">
        <w:rPr>
          <w:highlight w:val="yellow"/>
        </w:rPr>
        <w:t xml:space="preserve">13.1 </w:t>
      </w:r>
      <w:r w:rsidR="006226E1" w:rsidRPr="00184C4D">
        <w:rPr>
          <w:highlight w:val="yellow"/>
        </w:rPr>
        <w:t>Tn5</w:t>
      </w:r>
      <w:r w:rsidR="006226E1" w:rsidRPr="009F56A5">
        <w:rPr>
          <w:highlight w:val="yellow"/>
        </w:rPr>
        <w:t xml:space="preserve"> </w:t>
      </w:r>
      <w:r w:rsidR="002B774C" w:rsidRPr="009F56A5">
        <w:rPr>
          <w:highlight w:val="yellow"/>
        </w:rPr>
        <w:t>T</w:t>
      </w:r>
      <w:r w:rsidR="006226E1" w:rsidRPr="009F56A5">
        <w:rPr>
          <w:highlight w:val="yellow"/>
        </w:rPr>
        <w:t xml:space="preserve">agmentation </w:t>
      </w:r>
      <w:r w:rsidR="00542CD3" w:rsidRPr="009F56A5">
        <w:rPr>
          <w:highlight w:val="yellow"/>
        </w:rPr>
        <w:t>t</w:t>
      </w:r>
      <w:r w:rsidR="006226E1" w:rsidRPr="009F56A5">
        <w:rPr>
          <w:highlight w:val="yellow"/>
        </w:rPr>
        <w:t>esting:</w:t>
      </w:r>
      <w:r w:rsidR="005E6A17" w:rsidRPr="009F56A5">
        <w:rPr>
          <w:highlight w:val="yellow"/>
        </w:rPr>
        <w:t xml:space="preserve"> </w:t>
      </w:r>
      <w:r w:rsidR="00B103AD" w:rsidRPr="009F56A5">
        <w:rPr>
          <w:highlight w:val="yellow"/>
        </w:rPr>
        <w:t>Prepare a total reaction volume of 50 </w:t>
      </w:r>
      <w:proofErr w:type="spellStart"/>
      <w:r w:rsidR="00AC0DEB" w:rsidRPr="009F56A5">
        <w:rPr>
          <w:highlight w:val="yellow"/>
        </w:rPr>
        <w:t>μL</w:t>
      </w:r>
      <w:proofErr w:type="spellEnd"/>
      <w:r w:rsidR="00B103AD" w:rsidRPr="009F56A5">
        <w:rPr>
          <w:highlight w:val="yellow"/>
        </w:rPr>
        <w:t xml:space="preserve"> according to </w:t>
      </w:r>
      <w:r w:rsidR="00B103AD" w:rsidRPr="009F56A5">
        <w:rPr>
          <w:b/>
          <w:bCs/>
          <w:highlight w:val="yellow"/>
        </w:rPr>
        <w:t>Table 1</w:t>
      </w:r>
      <w:r w:rsidR="00B103AD" w:rsidRPr="009F56A5">
        <w:rPr>
          <w:highlight w:val="yellow"/>
        </w:rPr>
        <w:t xml:space="preserve">. In a PCR tube on ice, sequentially add 50 ng of QC1 DNA, </w:t>
      </w:r>
      <w:proofErr w:type="spellStart"/>
      <w:r w:rsidR="00B103AD" w:rsidRPr="009F56A5">
        <w:rPr>
          <w:highlight w:val="yellow"/>
        </w:rPr>
        <w:t>ddH₂O</w:t>
      </w:r>
      <w:proofErr w:type="spellEnd"/>
      <w:r w:rsidR="00B103AD" w:rsidRPr="009F56A5">
        <w:rPr>
          <w:highlight w:val="yellow"/>
        </w:rPr>
        <w:t>, and 12.5 </w:t>
      </w:r>
      <w:proofErr w:type="spellStart"/>
      <w:r w:rsidR="00AC0DEB" w:rsidRPr="009F56A5">
        <w:rPr>
          <w:highlight w:val="yellow"/>
        </w:rPr>
        <w:t>μL</w:t>
      </w:r>
      <w:proofErr w:type="spellEnd"/>
      <w:r w:rsidR="00B103AD" w:rsidRPr="009F56A5">
        <w:rPr>
          <w:highlight w:val="yellow"/>
        </w:rPr>
        <w:t xml:space="preserve"> of </w:t>
      </w:r>
      <w:r w:rsidR="00B803F8" w:rsidRPr="009F56A5">
        <w:rPr>
          <w:highlight w:val="yellow"/>
        </w:rPr>
        <w:t>4</w:t>
      </w:r>
      <w:r w:rsidR="00542CD3" w:rsidRPr="009F56A5">
        <w:rPr>
          <w:highlight w:val="yellow"/>
        </w:rPr>
        <w:t>x</w:t>
      </w:r>
      <w:r w:rsidR="00B803F8" w:rsidRPr="009F56A5">
        <w:rPr>
          <w:highlight w:val="yellow"/>
        </w:rPr>
        <w:t xml:space="preserve"> Tagmentation </w:t>
      </w:r>
      <w:r w:rsidR="00B103AD" w:rsidRPr="009F56A5">
        <w:rPr>
          <w:highlight w:val="yellow"/>
        </w:rPr>
        <w:t xml:space="preserve">buffer. Finally, </w:t>
      </w:r>
      <w:r w:rsidR="004F4680" w:rsidRPr="009F56A5">
        <w:rPr>
          <w:highlight w:val="yellow"/>
        </w:rPr>
        <w:t>add the required amount of Tn5 enzyme</w:t>
      </w:r>
      <w:r w:rsidR="00B103AD" w:rsidRPr="009F56A5">
        <w:rPr>
          <w:highlight w:val="yellow"/>
        </w:rPr>
        <w:t>. Mix gently by pipetting up and down 10</w:t>
      </w:r>
      <w:r w:rsidR="00542CD3" w:rsidRPr="009F56A5">
        <w:rPr>
          <w:highlight w:val="yellow"/>
        </w:rPr>
        <w:t>x</w:t>
      </w:r>
      <w:r w:rsidR="00B103AD" w:rsidRPr="009F56A5">
        <w:rPr>
          <w:highlight w:val="yellow"/>
        </w:rPr>
        <w:t>–20</w:t>
      </w:r>
      <w:r w:rsidR="00542CD3" w:rsidRPr="009F56A5">
        <w:rPr>
          <w:highlight w:val="yellow"/>
        </w:rPr>
        <w:t>x</w:t>
      </w:r>
      <w:r w:rsidR="00B103AD" w:rsidRPr="009F56A5">
        <w:rPr>
          <w:highlight w:val="yellow"/>
        </w:rPr>
        <w:t xml:space="preserve"> after each addition, avoiding bubbles. Briefly spin down the tube as necessary.</w:t>
      </w:r>
    </w:p>
    <w:p w14:paraId="46767135" w14:textId="77777777" w:rsidR="00542CD3" w:rsidRPr="004866B4" w:rsidRDefault="00542CD3" w:rsidP="004866B4"/>
    <w:p w14:paraId="25D51B20" w14:textId="41592C7A" w:rsidR="006226E1" w:rsidRPr="004866B4" w:rsidRDefault="006226E1" w:rsidP="004866B4">
      <w:r w:rsidRPr="004866B4">
        <w:t>NOTE:</w:t>
      </w:r>
      <w:r w:rsidR="004866B4">
        <w:t xml:space="preserve"> </w:t>
      </w:r>
      <w:r w:rsidR="00354A2E" w:rsidRPr="004866B4">
        <w:t>Mixing gently and avoiding bubbles is critical for tagmentation</w:t>
      </w:r>
      <w:r w:rsidRPr="004866B4">
        <w:t>.</w:t>
      </w:r>
      <w:r w:rsidR="00FB4B4A" w:rsidRPr="004866B4">
        <w:t xml:space="preserve"> Additionally, the </w:t>
      </w:r>
      <w:r w:rsidR="00542CD3">
        <w:t>Tn5 amount</w:t>
      </w:r>
      <w:r w:rsidR="00FB4B4A" w:rsidRPr="004866B4">
        <w:t xml:space="preserve"> should be empirically optimized to achieve the desired fragment distribution (predominantly 200 bp–1 kb), and users can adjust the size range by tuning the Tn5 input.</w:t>
      </w:r>
    </w:p>
    <w:p w14:paraId="16755024" w14:textId="2282C0AD" w:rsidR="006226E1" w:rsidRPr="004866B4" w:rsidRDefault="006226E1" w:rsidP="004866B4"/>
    <w:p w14:paraId="57F122DF" w14:textId="52CAFCC0" w:rsidR="005E6A17" w:rsidRDefault="006226E1" w:rsidP="004866B4">
      <w:r w:rsidRPr="00184C4D">
        <w:rPr>
          <w:highlight w:val="yellow"/>
        </w:rPr>
        <w:t xml:space="preserve">13.2 </w:t>
      </w:r>
      <w:r w:rsidR="00354A2E" w:rsidRPr="00184C4D">
        <w:rPr>
          <w:highlight w:val="yellow"/>
        </w:rPr>
        <w:t xml:space="preserve">Tagmentation </w:t>
      </w:r>
      <w:r w:rsidR="00F47E99" w:rsidRPr="00184C4D">
        <w:rPr>
          <w:highlight w:val="yellow"/>
        </w:rPr>
        <w:t>r</w:t>
      </w:r>
      <w:r w:rsidR="00354A2E" w:rsidRPr="00184C4D">
        <w:rPr>
          <w:highlight w:val="yellow"/>
        </w:rPr>
        <w:t>e</w:t>
      </w:r>
      <w:r w:rsidR="00354A2E" w:rsidRPr="009F56A5">
        <w:rPr>
          <w:highlight w:val="yellow"/>
        </w:rPr>
        <w:t xml:space="preserve">action: </w:t>
      </w:r>
      <w:r w:rsidR="005E6A17" w:rsidRPr="009F56A5">
        <w:rPr>
          <w:highlight w:val="yellow"/>
        </w:rPr>
        <w:t>Incubate the reaction at 55 °C for 10 min in a PCR instrument with the lid set to 70 °C, then hold at 4 °C.</w:t>
      </w:r>
    </w:p>
    <w:p w14:paraId="650A2AD0" w14:textId="77777777" w:rsidR="00F47E99" w:rsidRPr="004866B4" w:rsidRDefault="00F47E99" w:rsidP="004866B4"/>
    <w:p w14:paraId="754B6301" w14:textId="1506DF60" w:rsidR="007301E7" w:rsidRDefault="007301E7" w:rsidP="004866B4">
      <w:r w:rsidRPr="006F4A53">
        <w:rPr>
          <w:highlight w:val="yellow"/>
        </w:rPr>
        <w:t xml:space="preserve">13.3 </w:t>
      </w:r>
      <w:r w:rsidR="00354A2E" w:rsidRPr="006F4A53">
        <w:rPr>
          <w:highlight w:val="yellow"/>
        </w:rPr>
        <w:t xml:space="preserve">Tn5 </w:t>
      </w:r>
      <w:r w:rsidR="00F47E99" w:rsidRPr="006F4A53">
        <w:rPr>
          <w:highlight w:val="yellow"/>
        </w:rPr>
        <w:t>r</w:t>
      </w:r>
      <w:r w:rsidR="00354A2E" w:rsidRPr="006F4A53">
        <w:rPr>
          <w:highlight w:val="yellow"/>
        </w:rPr>
        <w:t xml:space="preserve">elease and DNA </w:t>
      </w:r>
      <w:r w:rsidR="00F47E99" w:rsidRPr="006F4A53">
        <w:rPr>
          <w:highlight w:val="yellow"/>
        </w:rPr>
        <w:t>p</w:t>
      </w:r>
      <w:r w:rsidR="00354A2E" w:rsidRPr="006F4A53">
        <w:rPr>
          <w:highlight w:val="yellow"/>
        </w:rPr>
        <w:t>urification</w:t>
      </w:r>
      <w:r w:rsidRPr="006F4A53">
        <w:rPr>
          <w:highlight w:val="yellow"/>
          <w:lang w:eastAsia="zh-CN"/>
        </w:rPr>
        <w:t>: Add 50 </w:t>
      </w:r>
      <w:proofErr w:type="spellStart"/>
      <w:r w:rsidR="00AC0DEB" w:rsidRPr="006F4A53">
        <w:rPr>
          <w:highlight w:val="yellow"/>
          <w:lang w:eastAsia="zh-CN"/>
        </w:rPr>
        <w:t>μL</w:t>
      </w:r>
      <w:proofErr w:type="spellEnd"/>
      <w:r w:rsidRPr="006F4A53">
        <w:rPr>
          <w:highlight w:val="yellow"/>
          <w:lang w:eastAsia="zh-CN"/>
        </w:rPr>
        <w:t xml:space="preserve"> of ChIP Elution buffer and 1 </w:t>
      </w:r>
      <w:proofErr w:type="spellStart"/>
      <w:r w:rsidR="00AC0DEB" w:rsidRPr="006F4A53">
        <w:rPr>
          <w:highlight w:val="yellow"/>
          <w:lang w:eastAsia="zh-CN"/>
        </w:rPr>
        <w:t>μL</w:t>
      </w:r>
      <w:proofErr w:type="spellEnd"/>
      <w:r w:rsidRPr="006F4A53">
        <w:rPr>
          <w:highlight w:val="yellow"/>
          <w:lang w:eastAsia="zh-CN"/>
        </w:rPr>
        <w:t xml:space="preserve"> of Proteinase K to the </w:t>
      </w:r>
      <w:proofErr w:type="spellStart"/>
      <w:r w:rsidR="00354A2E" w:rsidRPr="006F4A53">
        <w:rPr>
          <w:highlight w:val="yellow"/>
          <w:lang w:eastAsia="zh-CN"/>
        </w:rPr>
        <w:t>tagmented</w:t>
      </w:r>
      <w:proofErr w:type="spellEnd"/>
      <w:r w:rsidRPr="006F4A53">
        <w:rPr>
          <w:highlight w:val="yellow"/>
          <w:lang w:eastAsia="zh-CN"/>
        </w:rPr>
        <w:t xml:space="preserve"> DNA </w:t>
      </w:r>
      <w:r w:rsidR="00B103AD" w:rsidRPr="006F4A53">
        <w:rPr>
          <w:highlight w:val="yellow"/>
          <w:lang w:eastAsia="zh-CN"/>
        </w:rPr>
        <w:t>(for a final SDS concentration of 0.5%).</w:t>
      </w:r>
      <w:r w:rsidRPr="006F4A53">
        <w:rPr>
          <w:highlight w:val="yellow"/>
          <w:lang w:eastAsia="zh-CN"/>
        </w:rPr>
        <w:t xml:space="preserve"> </w:t>
      </w:r>
      <w:r w:rsidR="004517C4" w:rsidRPr="006F4A53">
        <w:rPr>
          <w:highlight w:val="yellow"/>
          <w:lang w:eastAsia="zh-CN"/>
        </w:rPr>
        <w:t>Mix</w:t>
      </w:r>
      <w:r w:rsidR="00F47E99" w:rsidRPr="006F4A53">
        <w:rPr>
          <w:highlight w:val="yellow"/>
          <w:lang w:eastAsia="zh-CN"/>
        </w:rPr>
        <w:t xml:space="preserve"> and incubate on the </w:t>
      </w:r>
      <w:r w:rsidR="004517C4" w:rsidRPr="006F4A53">
        <w:rPr>
          <w:highlight w:val="yellow"/>
          <w:lang w:eastAsia="zh-CN"/>
        </w:rPr>
        <w:t>thermomixer at 65 °C and 900 rpm for 30 min</w:t>
      </w:r>
      <w:r w:rsidRPr="006F4A53">
        <w:rPr>
          <w:highlight w:val="yellow"/>
          <w:lang w:eastAsia="zh-CN"/>
        </w:rPr>
        <w:t xml:space="preserve">. </w:t>
      </w:r>
      <w:r w:rsidR="005E6A17" w:rsidRPr="006F4A53">
        <w:rPr>
          <w:highlight w:val="yellow"/>
          <w:lang w:eastAsia="zh-CN"/>
        </w:rPr>
        <w:t xml:space="preserve">Purify the DNA with a DNA purification kit and quantify DNA using </w:t>
      </w:r>
      <w:r w:rsidR="00F47E99" w:rsidRPr="006F4A53">
        <w:rPr>
          <w:highlight w:val="yellow"/>
          <w:lang w:eastAsia="zh-CN"/>
        </w:rPr>
        <w:t xml:space="preserve">an </w:t>
      </w:r>
      <w:r w:rsidR="004517C4" w:rsidRPr="006F4A53">
        <w:rPr>
          <w:highlight w:val="yellow"/>
        </w:rPr>
        <w:t>automatic capillary electrophoresis system</w:t>
      </w:r>
      <w:r w:rsidR="00E41641" w:rsidRPr="006F4A53">
        <w:rPr>
          <w:highlight w:val="yellow"/>
          <w:lang w:eastAsia="zh-CN"/>
        </w:rPr>
        <w:t xml:space="preserve"> </w:t>
      </w:r>
      <w:r w:rsidR="00E41641" w:rsidRPr="006F4A53">
        <w:rPr>
          <w:highlight w:val="yellow"/>
        </w:rPr>
        <w:t>(</w:t>
      </w:r>
      <w:r w:rsidR="00E41641" w:rsidRPr="006F4A53">
        <w:rPr>
          <w:b/>
          <w:bCs/>
          <w:highlight w:val="yellow"/>
        </w:rPr>
        <w:t xml:space="preserve">Figure </w:t>
      </w:r>
      <w:r w:rsidR="008C46B4" w:rsidRPr="006F4A53">
        <w:rPr>
          <w:b/>
          <w:bCs/>
          <w:highlight w:val="yellow"/>
        </w:rPr>
        <w:t>3</w:t>
      </w:r>
      <w:r w:rsidR="00E41641" w:rsidRPr="006F4A53">
        <w:rPr>
          <w:b/>
          <w:bCs/>
          <w:highlight w:val="yellow"/>
        </w:rPr>
        <w:t>D</w:t>
      </w:r>
      <w:r w:rsidR="00E41641" w:rsidRPr="006F4A53">
        <w:rPr>
          <w:highlight w:val="yellow"/>
        </w:rPr>
        <w:t>).</w:t>
      </w:r>
    </w:p>
    <w:p w14:paraId="42113DC6" w14:textId="77777777" w:rsidR="00F47E99" w:rsidRPr="004866B4" w:rsidRDefault="00F47E99" w:rsidP="004866B4">
      <w:pPr>
        <w:rPr>
          <w:lang w:eastAsia="zh-CN"/>
        </w:rPr>
      </w:pPr>
    </w:p>
    <w:p w14:paraId="4BD14276" w14:textId="5D84E466" w:rsidR="007301E7" w:rsidRPr="004866B4" w:rsidRDefault="007301E7" w:rsidP="004866B4">
      <w:r w:rsidRPr="004866B4">
        <w:t>NOTE:</w:t>
      </w:r>
      <w:r w:rsidR="004866B4">
        <w:t xml:space="preserve"> </w:t>
      </w:r>
      <w:r w:rsidR="00B103AD" w:rsidRPr="004866B4">
        <w:t>At this stage, DNA fragments should predominantly range from 200 bp to 1 kb. The Tn5 enzyme to DNA ratio should be optimized empirically.</w:t>
      </w:r>
    </w:p>
    <w:p w14:paraId="7B4F31CB" w14:textId="77777777" w:rsidR="00E51A5B" w:rsidRPr="004866B4" w:rsidRDefault="00E51A5B" w:rsidP="004866B4"/>
    <w:p w14:paraId="61D062C5" w14:textId="2AA8BC9C" w:rsidR="00E41EDE" w:rsidRPr="004866B4" w:rsidRDefault="007301E7" w:rsidP="004866B4">
      <w:pPr>
        <w:rPr>
          <w:lang w:eastAsia="zh-CN"/>
        </w:rPr>
      </w:pPr>
      <w:r w:rsidRPr="006F4A53">
        <w:rPr>
          <w:lang w:eastAsia="zh-CN"/>
        </w:rPr>
        <w:t xml:space="preserve">13.4 Tn5 </w:t>
      </w:r>
      <w:r w:rsidR="002B774C" w:rsidRPr="006F4A53">
        <w:rPr>
          <w:lang w:eastAsia="zh-CN"/>
        </w:rPr>
        <w:t>T</w:t>
      </w:r>
      <w:r w:rsidRPr="006F4A53">
        <w:rPr>
          <w:lang w:eastAsia="zh-CN"/>
        </w:rPr>
        <w:t xml:space="preserve">agmentation </w:t>
      </w:r>
      <w:r w:rsidR="00F47E99" w:rsidRPr="006F4A53">
        <w:rPr>
          <w:lang w:eastAsia="zh-CN"/>
        </w:rPr>
        <w:t>s</w:t>
      </w:r>
      <w:r w:rsidRPr="006F4A53">
        <w:rPr>
          <w:lang w:eastAsia="zh-CN"/>
        </w:rPr>
        <w:t>cale-</w:t>
      </w:r>
      <w:r w:rsidR="00F47E99" w:rsidRPr="006F4A53">
        <w:rPr>
          <w:lang w:eastAsia="zh-CN"/>
        </w:rPr>
        <w:t>u</w:t>
      </w:r>
      <w:r w:rsidRPr="006F4A53">
        <w:rPr>
          <w:lang w:eastAsia="zh-CN"/>
        </w:rPr>
        <w:t>p:</w:t>
      </w:r>
      <w:r w:rsidR="00E41EDE" w:rsidRPr="006F4A53">
        <w:t xml:space="preserve"> </w:t>
      </w:r>
      <w:r w:rsidR="005E6A17" w:rsidRPr="006F4A53">
        <w:t xml:space="preserve">Based on the Tn5 testing results, scale up the reaction for proximity-ligated DNA using the same conditions. After tagmentation, remove the sample from the PCR instrument and place </w:t>
      </w:r>
      <w:r w:rsidR="00F47E99" w:rsidRPr="006F4A53">
        <w:t xml:space="preserve">it </w:t>
      </w:r>
      <w:r w:rsidR="005E6A17" w:rsidRPr="006F4A53">
        <w:t xml:space="preserve">on ice. Briefly spin down, incubate at </w:t>
      </w:r>
      <w:r w:rsidR="00496BB6" w:rsidRPr="006F4A53">
        <w:t>RT</w:t>
      </w:r>
      <w:r w:rsidR="005E6A17" w:rsidRPr="006F4A53">
        <w:t xml:space="preserve"> for 2 min, then add 5.5 </w:t>
      </w:r>
      <w:proofErr w:type="spellStart"/>
      <w:r w:rsidR="00AC0DEB" w:rsidRPr="006F4A53">
        <w:t>μL</w:t>
      </w:r>
      <w:proofErr w:type="spellEnd"/>
      <w:r w:rsidR="005E6A17" w:rsidRPr="006F4A53">
        <w:t xml:space="preserve"> </w:t>
      </w:r>
      <w:r w:rsidR="00F104C5" w:rsidRPr="006F4A53">
        <w:t xml:space="preserve">of </w:t>
      </w:r>
      <w:r w:rsidR="005E6A17" w:rsidRPr="006F4A53">
        <w:t>10% SDS (w/v</w:t>
      </w:r>
      <w:r w:rsidR="00F104C5" w:rsidRPr="006F4A53">
        <w:t xml:space="preserve">; </w:t>
      </w:r>
      <w:r w:rsidR="00B103AD" w:rsidRPr="006F4A53">
        <w:t>final SDS concentration: 1%)</w:t>
      </w:r>
      <w:r w:rsidR="005E6A17" w:rsidRPr="006F4A53">
        <w:t>. Mix by pipetting up and down 10</w:t>
      </w:r>
      <w:r w:rsidR="00B179D0" w:rsidRPr="006F4A53">
        <w:t>x</w:t>
      </w:r>
      <w:r w:rsidR="005E6A17" w:rsidRPr="006F4A53">
        <w:t>–20</w:t>
      </w:r>
      <w:r w:rsidR="00B179D0" w:rsidRPr="006F4A53">
        <w:t>x</w:t>
      </w:r>
      <w:r w:rsidR="005E6A17" w:rsidRPr="006F4A53">
        <w:t xml:space="preserve">, avoiding bubbles, and spin down briefly. Incubate samples at 37 °C in a PCR instrument for at </w:t>
      </w:r>
      <w:bookmarkStart w:id="9" w:name="OLE_LINK13"/>
      <w:r w:rsidR="005E6A17" w:rsidRPr="006F4A53">
        <w:lastRenderedPageBreak/>
        <w:t>least 15 min.</w:t>
      </w:r>
      <w:r w:rsidR="004866B4" w:rsidRPr="006F4A53">
        <w:t xml:space="preserve"> </w:t>
      </w:r>
      <w:proofErr w:type="spellStart"/>
      <w:r w:rsidR="004517C4" w:rsidRPr="006F4A53">
        <w:t>Tagmented</w:t>
      </w:r>
      <w:proofErr w:type="spellEnd"/>
      <w:r w:rsidR="004517C4" w:rsidRPr="006F4A53">
        <w:t xml:space="preserve"> DNA can be stored at –20 °C for sev</w:t>
      </w:r>
      <w:bookmarkEnd w:id="9"/>
      <w:r w:rsidR="004517C4" w:rsidRPr="006F4A53">
        <w:t>eral days</w:t>
      </w:r>
      <w:r w:rsidR="0003585C" w:rsidRPr="006F4A53">
        <w:rPr>
          <w:lang w:eastAsia="zh-CN"/>
        </w:rPr>
        <w:t>.</w:t>
      </w:r>
    </w:p>
    <w:p w14:paraId="05443238" w14:textId="77777777" w:rsidR="0010467C" w:rsidRPr="004866B4" w:rsidRDefault="0010467C" w:rsidP="004866B4"/>
    <w:p w14:paraId="173D1F71" w14:textId="7C016DB0" w:rsidR="000B6474" w:rsidRDefault="00C87827" w:rsidP="004866B4">
      <w:pPr>
        <w:rPr>
          <w:b/>
          <w:bCs/>
        </w:rPr>
      </w:pPr>
      <w:r w:rsidRPr="004866B4">
        <w:rPr>
          <w:b/>
          <w:bCs/>
        </w:rPr>
        <w:t>1</w:t>
      </w:r>
      <w:r w:rsidR="00BF1BC0" w:rsidRPr="004866B4">
        <w:rPr>
          <w:b/>
          <w:bCs/>
        </w:rPr>
        <w:t>4</w:t>
      </w:r>
      <w:r w:rsidR="00B06E06" w:rsidRPr="004866B4">
        <w:rPr>
          <w:b/>
          <w:bCs/>
        </w:rPr>
        <w:t>.</w:t>
      </w:r>
      <w:r w:rsidR="000B6474" w:rsidRPr="004866B4">
        <w:rPr>
          <w:b/>
          <w:bCs/>
        </w:rPr>
        <w:t xml:space="preserve"> Block</w:t>
      </w:r>
      <w:r w:rsidR="00B179D0">
        <w:rPr>
          <w:b/>
          <w:bCs/>
        </w:rPr>
        <w:t>ing</w:t>
      </w:r>
      <w:r w:rsidR="000B6474" w:rsidRPr="004866B4">
        <w:rPr>
          <w:b/>
          <w:bCs/>
        </w:rPr>
        <w:t xml:space="preserve"> M280 beads</w:t>
      </w:r>
    </w:p>
    <w:p w14:paraId="5BDC99B8" w14:textId="77777777" w:rsidR="00B179D0" w:rsidRPr="004866B4" w:rsidRDefault="00B179D0" w:rsidP="004866B4">
      <w:pPr>
        <w:rPr>
          <w:b/>
          <w:bCs/>
        </w:rPr>
      </w:pPr>
    </w:p>
    <w:p w14:paraId="27F6B138" w14:textId="15475B88" w:rsidR="00BF1BC0" w:rsidRPr="004866B4" w:rsidRDefault="00BF1BC0" w:rsidP="004866B4">
      <w:pPr>
        <w:rPr>
          <w:lang w:eastAsia="zh-CN"/>
        </w:rPr>
      </w:pPr>
      <w:r w:rsidRPr="004866B4">
        <w:rPr>
          <w:lang w:eastAsia="zh-CN"/>
        </w:rPr>
        <w:t>14.1 Take 20 </w:t>
      </w:r>
      <w:proofErr w:type="spellStart"/>
      <w:r w:rsidR="00AC0DEB" w:rsidRPr="004866B4">
        <w:rPr>
          <w:lang w:eastAsia="zh-CN"/>
        </w:rPr>
        <w:t>μL</w:t>
      </w:r>
      <w:proofErr w:type="spellEnd"/>
      <w:r w:rsidRPr="004866B4">
        <w:rPr>
          <w:lang w:eastAsia="zh-CN"/>
        </w:rPr>
        <w:t xml:space="preserve"> of M280 beads and wash </w:t>
      </w:r>
      <w:r w:rsidR="00B179D0">
        <w:rPr>
          <w:lang w:eastAsia="zh-CN"/>
        </w:rPr>
        <w:t>2x</w:t>
      </w:r>
      <w:r w:rsidRPr="004866B4">
        <w:rPr>
          <w:lang w:eastAsia="zh-CN"/>
        </w:rPr>
        <w:t xml:space="preserve"> with 200 </w:t>
      </w:r>
      <w:proofErr w:type="spellStart"/>
      <w:r w:rsidR="00AC0DEB" w:rsidRPr="004866B4">
        <w:rPr>
          <w:lang w:eastAsia="zh-CN"/>
        </w:rPr>
        <w:t>μL</w:t>
      </w:r>
      <w:proofErr w:type="spellEnd"/>
      <w:r w:rsidRPr="004866B4">
        <w:rPr>
          <w:lang w:eastAsia="zh-CN"/>
        </w:rPr>
        <w:t xml:space="preserve"> of 1</w:t>
      </w:r>
      <w:r w:rsidR="00B179D0">
        <w:rPr>
          <w:lang w:eastAsia="zh-CN"/>
        </w:rPr>
        <w:t>x</w:t>
      </w:r>
      <w:r w:rsidRPr="004866B4">
        <w:rPr>
          <w:lang w:eastAsia="zh-CN"/>
        </w:rPr>
        <w:t xml:space="preserve"> B&amp;W buffer.</w:t>
      </w:r>
      <w:r w:rsidR="00B179D0">
        <w:rPr>
          <w:lang w:eastAsia="zh-CN"/>
        </w:rPr>
        <w:t xml:space="preserve"> To w</w:t>
      </w:r>
      <w:r w:rsidR="007114F3" w:rsidRPr="004866B4">
        <w:rPr>
          <w:lang w:eastAsia="zh-CN"/>
        </w:rPr>
        <w:t>ash</w:t>
      </w:r>
      <w:r w:rsidR="00B179D0">
        <w:rPr>
          <w:lang w:eastAsia="zh-CN"/>
        </w:rPr>
        <w:t>, a</w:t>
      </w:r>
      <w:r w:rsidR="007114F3" w:rsidRPr="004866B4">
        <w:rPr>
          <w:lang w:eastAsia="zh-CN"/>
        </w:rPr>
        <w:t>dd buffer, resuspend beads by pipetting, briefly spin down, place on magnet for 30 s, and remove the supernatant.</w:t>
      </w:r>
    </w:p>
    <w:p w14:paraId="67DD70E1" w14:textId="77777777" w:rsidR="00E51A5B" w:rsidRPr="004866B4" w:rsidRDefault="00E51A5B" w:rsidP="004866B4">
      <w:pPr>
        <w:rPr>
          <w:lang w:eastAsia="zh-CN"/>
        </w:rPr>
      </w:pPr>
    </w:p>
    <w:p w14:paraId="582C07B4" w14:textId="2D9E765F" w:rsidR="007114F3" w:rsidRDefault="007114F3" w:rsidP="004866B4">
      <w:r w:rsidRPr="00184C4D">
        <w:rPr>
          <w:highlight w:val="yellow"/>
          <w:lang w:eastAsia="zh-CN"/>
        </w:rPr>
        <w:t xml:space="preserve">14.2 </w:t>
      </w:r>
      <w:r w:rsidR="002B774C" w:rsidRPr="00184C4D">
        <w:rPr>
          <w:highlight w:val="yellow"/>
          <w:lang w:eastAsia="zh-CN"/>
        </w:rPr>
        <w:t>B</w:t>
      </w:r>
      <w:r w:rsidR="002B774C" w:rsidRPr="009F56A5">
        <w:rPr>
          <w:highlight w:val="yellow"/>
          <w:lang w:eastAsia="zh-CN"/>
        </w:rPr>
        <w:t xml:space="preserve">ead </w:t>
      </w:r>
      <w:r w:rsidR="004E451C" w:rsidRPr="009F56A5">
        <w:rPr>
          <w:highlight w:val="yellow"/>
          <w:lang w:eastAsia="zh-CN"/>
        </w:rPr>
        <w:t>b</w:t>
      </w:r>
      <w:r w:rsidR="002B774C" w:rsidRPr="009F56A5">
        <w:rPr>
          <w:highlight w:val="yellow"/>
          <w:lang w:eastAsia="zh-CN"/>
        </w:rPr>
        <w:t xml:space="preserve">locking with Blocking </w:t>
      </w:r>
      <w:r w:rsidR="004E451C" w:rsidRPr="009F56A5">
        <w:rPr>
          <w:highlight w:val="yellow"/>
          <w:lang w:eastAsia="zh-CN"/>
        </w:rPr>
        <w:t>b</w:t>
      </w:r>
      <w:r w:rsidR="002B774C" w:rsidRPr="009F56A5">
        <w:rPr>
          <w:highlight w:val="yellow"/>
          <w:lang w:eastAsia="zh-CN"/>
        </w:rPr>
        <w:t>uffer</w:t>
      </w:r>
      <w:r w:rsidRPr="009F56A5">
        <w:rPr>
          <w:highlight w:val="yellow"/>
          <w:lang w:eastAsia="zh-CN"/>
        </w:rPr>
        <w:t>: Resuspend the M280 beads in 100 </w:t>
      </w:r>
      <w:proofErr w:type="spellStart"/>
      <w:r w:rsidR="00AC0DEB" w:rsidRPr="009F56A5">
        <w:rPr>
          <w:highlight w:val="yellow"/>
          <w:lang w:eastAsia="zh-CN"/>
        </w:rPr>
        <w:t>μL</w:t>
      </w:r>
      <w:proofErr w:type="spellEnd"/>
      <w:r w:rsidR="004E451C" w:rsidRPr="009F56A5">
        <w:rPr>
          <w:highlight w:val="yellow"/>
          <w:lang w:eastAsia="zh-CN"/>
        </w:rPr>
        <w:t xml:space="preserve"> of</w:t>
      </w:r>
      <w:r w:rsidRPr="009F56A5">
        <w:rPr>
          <w:highlight w:val="yellow"/>
          <w:lang w:eastAsia="zh-CN"/>
        </w:rPr>
        <w:t xml:space="preserve"> </w:t>
      </w:r>
      <w:r w:rsidR="002B774C" w:rsidRPr="009F56A5">
        <w:rPr>
          <w:highlight w:val="yellow"/>
          <w:lang w:eastAsia="zh-CN"/>
        </w:rPr>
        <w:t>Blocking</w:t>
      </w:r>
      <w:r w:rsidRPr="009F56A5">
        <w:rPr>
          <w:highlight w:val="yellow"/>
          <w:lang w:eastAsia="zh-CN"/>
        </w:rPr>
        <w:t xml:space="preserve"> Buffer</w:t>
      </w:r>
      <w:r w:rsidR="00AC6058" w:rsidRPr="009F56A5">
        <w:rPr>
          <w:highlight w:val="yellow"/>
          <w:lang w:eastAsia="zh-CN"/>
        </w:rPr>
        <w:t xml:space="preserve">; </w:t>
      </w:r>
      <w:r w:rsidR="00641C58" w:rsidRPr="009F56A5">
        <w:rPr>
          <w:highlight w:val="yellow"/>
        </w:rPr>
        <w:t>rotate on mixer (F8) at RT for 45 min</w:t>
      </w:r>
      <w:r w:rsidR="00496BB6" w:rsidRPr="009F56A5">
        <w:rPr>
          <w:highlight w:val="yellow"/>
        </w:rPr>
        <w:t>.</w:t>
      </w:r>
    </w:p>
    <w:p w14:paraId="64F8AFEC" w14:textId="77777777" w:rsidR="004E451C" w:rsidRPr="004866B4" w:rsidRDefault="004E451C" w:rsidP="004866B4">
      <w:pPr>
        <w:rPr>
          <w:lang w:eastAsia="zh-CN"/>
        </w:rPr>
      </w:pPr>
    </w:p>
    <w:p w14:paraId="2FB760F2" w14:textId="5DBE5D9B" w:rsidR="007114F3" w:rsidRDefault="007114F3" w:rsidP="004866B4">
      <w:pPr>
        <w:rPr>
          <w:lang w:eastAsia="zh-CN"/>
        </w:rPr>
      </w:pPr>
      <w:r w:rsidRPr="004866B4">
        <w:rPr>
          <w:lang w:eastAsia="zh-CN"/>
        </w:rPr>
        <w:t>14.</w:t>
      </w:r>
      <w:r w:rsidR="0003585C" w:rsidRPr="004866B4">
        <w:rPr>
          <w:lang w:eastAsia="zh-CN"/>
        </w:rPr>
        <w:t>3</w:t>
      </w:r>
      <w:r w:rsidRPr="004866B4">
        <w:rPr>
          <w:lang w:eastAsia="zh-CN"/>
        </w:rPr>
        <w:t xml:space="preserve"> Bead </w:t>
      </w:r>
      <w:r w:rsidR="002B774C" w:rsidRPr="004866B4">
        <w:rPr>
          <w:lang w:eastAsia="zh-CN"/>
        </w:rPr>
        <w:t>W</w:t>
      </w:r>
      <w:r w:rsidRPr="004866B4">
        <w:rPr>
          <w:lang w:eastAsia="zh-CN"/>
        </w:rPr>
        <w:t xml:space="preserve">ashing: Briefly spin down, place on magnet for 10 min, and discard the </w:t>
      </w:r>
      <w:r w:rsidR="002B774C" w:rsidRPr="004866B4">
        <w:rPr>
          <w:lang w:eastAsia="zh-CN"/>
        </w:rPr>
        <w:t>Blocking</w:t>
      </w:r>
      <w:r w:rsidRPr="004866B4">
        <w:rPr>
          <w:lang w:eastAsia="zh-CN"/>
        </w:rPr>
        <w:t xml:space="preserve"> </w:t>
      </w:r>
      <w:r w:rsidR="004E451C">
        <w:rPr>
          <w:lang w:eastAsia="zh-CN"/>
        </w:rPr>
        <w:t>b</w:t>
      </w:r>
      <w:r w:rsidRPr="004866B4">
        <w:rPr>
          <w:lang w:eastAsia="zh-CN"/>
        </w:rPr>
        <w:t xml:space="preserve">uffer. Wash beads </w:t>
      </w:r>
      <w:r w:rsidR="004E451C">
        <w:rPr>
          <w:lang w:eastAsia="zh-CN"/>
        </w:rPr>
        <w:t>2x</w:t>
      </w:r>
      <w:r w:rsidRPr="004866B4">
        <w:rPr>
          <w:lang w:eastAsia="zh-CN"/>
        </w:rPr>
        <w:t xml:space="preserve"> with 200 </w:t>
      </w:r>
      <w:proofErr w:type="spellStart"/>
      <w:r w:rsidR="00AC0DEB" w:rsidRPr="004866B4">
        <w:rPr>
          <w:lang w:eastAsia="zh-CN"/>
        </w:rPr>
        <w:t>μL</w:t>
      </w:r>
      <w:proofErr w:type="spellEnd"/>
      <w:r w:rsidRPr="004866B4">
        <w:rPr>
          <w:lang w:eastAsia="zh-CN"/>
        </w:rPr>
        <w:t xml:space="preserve"> </w:t>
      </w:r>
      <w:r w:rsidR="004E451C">
        <w:rPr>
          <w:lang w:eastAsia="zh-CN"/>
        </w:rPr>
        <w:t xml:space="preserve">of </w:t>
      </w:r>
      <w:r w:rsidRPr="004866B4">
        <w:rPr>
          <w:lang w:eastAsia="zh-CN"/>
        </w:rPr>
        <w:t>2</w:t>
      </w:r>
      <w:r w:rsidR="004E451C">
        <w:rPr>
          <w:lang w:eastAsia="zh-CN"/>
        </w:rPr>
        <w:t>x</w:t>
      </w:r>
      <w:r w:rsidRPr="004866B4">
        <w:rPr>
          <w:lang w:eastAsia="zh-CN"/>
        </w:rPr>
        <w:t xml:space="preserve"> B&amp;W buffer.</w:t>
      </w:r>
    </w:p>
    <w:p w14:paraId="70D3E44F" w14:textId="77777777" w:rsidR="004E451C" w:rsidRPr="004866B4" w:rsidRDefault="004E451C" w:rsidP="004866B4">
      <w:pPr>
        <w:rPr>
          <w:lang w:eastAsia="zh-CN"/>
        </w:rPr>
      </w:pPr>
    </w:p>
    <w:p w14:paraId="06B81632" w14:textId="2BD6F0D4" w:rsidR="00AC6058" w:rsidRDefault="00AC6058" w:rsidP="004866B4">
      <w:pPr>
        <w:rPr>
          <w:lang w:eastAsia="zh-CN"/>
        </w:rPr>
      </w:pPr>
      <w:r w:rsidRPr="00184C4D">
        <w:rPr>
          <w:highlight w:val="yellow"/>
          <w:lang w:eastAsia="zh-CN"/>
        </w:rPr>
        <w:t>14.</w:t>
      </w:r>
      <w:r w:rsidR="0003585C" w:rsidRPr="00184C4D">
        <w:rPr>
          <w:highlight w:val="yellow"/>
          <w:lang w:eastAsia="zh-CN"/>
        </w:rPr>
        <w:t>4</w:t>
      </w:r>
      <w:r w:rsidRPr="00184C4D">
        <w:rPr>
          <w:highlight w:val="yellow"/>
          <w:lang w:eastAsia="zh-CN"/>
        </w:rPr>
        <w:t xml:space="preserve"> B</w:t>
      </w:r>
      <w:r w:rsidRPr="009F56A5">
        <w:rPr>
          <w:highlight w:val="yellow"/>
          <w:lang w:eastAsia="zh-CN"/>
        </w:rPr>
        <w:t xml:space="preserve">ead Blocking with </w:t>
      </w:r>
      <w:r w:rsidR="004E451C" w:rsidRPr="009F56A5">
        <w:rPr>
          <w:highlight w:val="yellow"/>
          <w:lang w:eastAsia="zh-CN"/>
        </w:rPr>
        <w:t>g</w:t>
      </w:r>
      <w:r w:rsidRPr="009F56A5">
        <w:rPr>
          <w:highlight w:val="yellow"/>
          <w:lang w:eastAsia="zh-CN"/>
        </w:rPr>
        <w:t>enomic DNA:</w:t>
      </w:r>
      <w:r w:rsidRPr="009F56A5">
        <w:rPr>
          <w:highlight w:val="yellow"/>
        </w:rPr>
        <w:t xml:space="preserve"> </w:t>
      </w:r>
      <w:r w:rsidRPr="009F56A5">
        <w:rPr>
          <w:highlight w:val="yellow"/>
          <w:lang w:eastAsia="zh-CN"/>
        </w:rPr>
        <w:t>Resuspend beads in 100 </w:t>
      </w:r>
      <w:proofErr w:type="spellStart"/>
      <w:r w:rsidR="00AC0DEB" w:rsidRPr="009F56A5">
        <w:rPr>
          <w:highlight w:val="yellow"/>
          <w:lang w:eastAsia="zh-CN"/>
        </w:rPr>
        <w:t>μL</w:t>
      </w:r>
      <w:proofErr w:type="spellEnd"/>
      <w:r w:rsidRPr="009F56A5">
        <w:rPr>
          <w:highlight w:val="yellow"/>
          <w:lang w:eastAsia="zh-CN"/>
        </w:rPr>
        <w:t xml:space="preserve"> </w:t>
      </w:r>
      <w:r w:rsidR="004E451C" w:rsidRPr="009F56A5">
        <w:rPr>
          <w:highlight w:val="yellow"/>
          <w:lang w:eastAsia="zh-CN"/>
        </w:rPr>
        <w:t xml:space="preserve">of </w:t>
      </w:r>
      <w:r w:rsidRPr="009F56A5">
        <w:rPr>
          <w:highlight w:val="yellow"/>
          <w:lang w:eastAsia="zh-CN"/>
        </w:rPr>
        <w:t>2</w:t>
      </w:r>
      <w:r w:rsidR="004E451C" w:rsidRPr="009F56A5">
        <w:rPr>
          <w:highlight w:val="yellow"/>
          <w:lang w:eastAsia="zh-CN"/>
        </w:rPr>
        <w:t>x</w:t>
      </w:r>
      <w:r w:rsidRPr="009F56A5">
        <w:rPr>
          <w:highlight w:val="yellow"/>
          <w:lang w:eastAsia="zh-CN"/>
        </w:rPr>
        <w:t xml:space="preserve"> B&amp;W buffer, add 100 </w:t>
      </w:r>
      <w:proofErr w:type="spellStart"/>
      <w:r w:rsidR="00AC0DEB" w:rsidRPr="009F56A5">
        <w:rPr>
          <w:highlight w:val="yellow"/>
          <w:lang w:eastAsia="zh-CN"/>
        </w:rPr>
        <w:t>μL</w:t>
      </w:r>
      <w:proofErr w:type="spellEnd"/>
      <w:r w:rsidRPr="009F56A5">
        <w:rPr>
          <w:highlight w:val="yellow"/>
          <w:lang w:eastAsia="zh-CN"/>
        </w:rPr>
        <w:t xml:space="preserve"> </w:t>
      </w:r>
      <w:r w:rsidR="004E451C" w:rsidRPr="009F56A5">
        <w:rPr>
          <w:highlight w:val="yellow"/>
          <w:lang w:eastAsia="zh-CN"/>
        </w:rPr>
        <w:t xml:space="preserve">of </w:t>
      </w:r>
      <w:r w:rsidRPr="009F56A5">
        <w:rPr>
          <w:highlight w:val="yellow"/>
          <w:lang w:eastAsia="zh-CN"/>
        </w:rPr>
        <w:t xml:space="preserve">sheared genomic DNA (~500 ng, 300–500 bp), mix well, and </w:t>
      </w:r>
      <w:r w:rsidR="00641C58" w:rsidRPr="009F56A5">
        <w:rPr>
          <w:highlight w:val="yellow"/>
        </w:rPr>
        <w:t>rotate on mixer (F8) at RT for 30 min</w:t>
      </w:r>
      <w:r w:rsidRPr="009F56A5">
        <w:rPr>
          <w:highlight w:val="yellow"/>
          <w:lang w:eastAsia="zh-CN"/>
        </w:rPr>
        <w:t>.</w:t>
      </w:r>
    </w:p>
    <w:p w14:paraId="4B2D58A5" w14:textId="77777777" w:rsidR="004E451C" w:rsidRPr="004866B4" w:rsidRDefault="004E451C" w:rsidP="004866B4">
      <w:pPr>
        <w:rPr>
          <w:lang w:eastAsia="zh-CN"/>
        </w:rPr>
      </w:pPr>
    </w:p>
    <w:p w14:paraId="33475B4D" w14:textId="32B62C22" w:rsidR="002D4C67" w:rsidRPr="004866B4" w:rsidRDefault="002D4C67" w:rsidP="004866B4">
      <w:pPr>
        <w:rPr>
          <w:lang w:eastAsia="zh-CN"/>
        </w:rPr>
      </w:pPr>
      <w:r w:rsidRPr="004866B4">
        <w:rPr>
          <w:lang w:eastAsia="zh-CN"/>
        </w:rPr>
        <w:t>14.</w:t>
      </w:r>
      <w:r w:rsidR="0003585C" w:rsidRPr="004866B4">
        <w:rPr>
          <w:lang w:eastAsia="zh-CN"/>
        </w:rPr>
        <w:t>5</w:t>
      </w:r>
      <w:r w:rsidRPr="004866B4">
        <w:rPr>
          <w:lang w:eastAsia="zh-CN"/>
        </w:rPr>
        <w:t xml:space="preserve"> Discard the </w:t>
      </w:r>
      <w:r w:rsidR="004E451C">
        <w:rPr>
          <w:lang w:eastAsia="zh-CN"/>
        </w:rPr>
        <w:t>g</w:t>
      </w:r>
      <w:r w:rsidRPr="004866B4">
        <w:rPr>
          <w:lang w:eastAsia="zh-CN"/>
        </w:rPr>
        <w:t xml:space="preserve">enomic DNA mixture and wash beads </w:t>
      </w:r>
      <w:r w:rsidR="004E451C">
        <w:rPr>
          <w:lang w:eastAsia="zh-CN"/>
        </w:rPr>
        <w:t>2x</w:t>
      </w:r>
      <w:r w:rsidRPr="004866B4">
        <w:rPr>
          <w:lang w:eastAsia="zh-CN"/>
        </w:rPr>
        <w:t xml:space="preserve"> with 200 </w:t>
      </w:r>
      <w:proofErr w:type="spellStart"/>
      <w:r w:rsidR="00AC0DEB" w:rsidRPr="004866B4">
        <w:rPr>
          <w:lang w:eastAsia="zh-CN"/>
        </w:rPr>
        <w:t>μL</w:t>
      </w:r>
      <w:proofErr w:type="spellEnd"/>
      <w:r w:rsidRPr="004866B4">
        <w:rPr>
          <w:lang w:eastAsia="zh-CN"/>
        </w:rPr>
        <w:t xml:space="preserve"> </w:t>
      </w:r>
      <w:r w:rsidR="004E451C">
        <w:rPr>
          <w:lang w:eastAsia="zh-CN"/>
        </w:rPr>
        <w:t xml:space="preserve">of </w:t>
      </w:r>
      <w:r w:rsidRPr="004866B4">
        <w:rPr>
          <w:lang w:eastAsia="zh-CN"/>
        </w:rPr>
        <w:t>1</w:t>
      </w:r>
      <w:r w:rsidR="004E451C">
        <w:rPr>
          <w:lang w:eastAsia="zh-CN"/>
        </w:rPr>
        <w:t>x</w:t>
      </w:r>
      <w:r w:rsidRPr="004866B4">
        <w:rPr>
          <w:lang w:eastAsia="zh-CN"/>
        </w:rPr>
        <w:t xml:space="preserve"> B&amp;W buffer.</w:t>
      </w:r>
    </w:p>
    <w:p w14:paraId="020E5921" w14:textId="77777777" w:rsidR="00AC6058" w:rsidRPr="004866B4" w:rsidRDefault="00AC6058" w:rsidP="004866B4">
      <w:pPr>
        <w:rPr>
          <w:lang w:eastAsia="zh-CN"/>
        </w:rPr>
      </w:pPr>
    </w:p>
    <w:p w14:paraId="0AC168DA" w14:textId="7B1746F9" w:rsidR="00C87827" w:rsidRDefault="000B6474" w:rsidP="004866B4">
      <w:pPr>
        <w:rPr>
          <w:b/>
          <w:bCs/>
        </w:rPr>
      </w:pPr>
      <w:r w:rsidRPr="004866B4">
        <w:rPr>
          <w:b/>
          <w:bCs/>
        </w:rPr>
        <w:t>1</w:t>
      </w:r>
      <w:r w:rsidR="00BF1BC0" w:rsidRPr="004866B4">
        <w:rPr>
          <w:b/>
          <w:bCs/>
        </w:rPr>
        <w:t>5</w:t>
      </w:r>
      <w:r w:rsidR="00B06E06" w:rsidRPr="004866B4">
        <w:rPr>
          <w:b/>
          <w:bCs/>
        </w:rPr>
        <w:t>.</w:t>
      </w:r>
      <w:r w:rsidR="00BF1BC0" w:rsidRPr="004866B4">
        <w:rPr>
          <w:b/>
          <w:bCs/>
        </w:rPr>
        <w:t xml:space="preserve"> </w:t>
      </w:r>
      <w:r w:rsidRPr="004866B4">
        <w:rPr>
          <w:b/>
          <w:bCs/>
        </w:rPr>
        <w:t>Immobilization of ligated DNA on M280 beads</w:t>
      </w:r>
      <w:r w:rsidR="00C87827" w:rsidRPr="004866B4">
        <w:rPr>
          <w:b/>
          <w:bCs/>
        </w:rPr>
        <w:t xml:space="preserve"> </w:t>
      </w:r>
    </w:p>
    <w:p w14:paraId="464ADD7F" w14:textId="77777777" w:rsidR="004E451C" w:rsidRPr="004866B4" w:rsidRDefault="004E451C" w:rsidP="004866B4">
      <w:pPr>
        <w:rPr>
          <w:b/>
          <w:bCs/>
        </w:rPr>
      </w:pPr>
    </w:p>
    <w:p w14:paraId="4A814392" w14:textId="2E187240" w:rsidR="002D4C67" w:rsidRDefault="002D4C67" w:rsidP="004866B4">
      <w:pPr>
        <w:rPr>
          <w:lang w:eastAsia="zh-CN"/>
        </w:rPr>
      </w:pPr>
      <w:r w:rsidRPr="00184C4D">
        <w:rPr>
          <w:highlight w:val="yellow"/>
          <w:lang w:eastAsia="zh-CN"/>
        </w:rPr>
        <w:t>15.1 Bind</w:t>
      </w:r>
      <w:r w:rsidRPr="009F56A5">
        <w:rPr>
          <w:highlight w:val="yellow"/>
          <w:lang w:eastAsia="zh-CN"/>
        </w:rPr>
        <w:t xml:space="preserve">ing </w:t>
      </w:r>
      <w:r w:rsidR="004E451C" w:rsidRPr="009F56A5">
        <w:rPr>
          <w:highlight w:val="yellow"/>
          <w:lang w:eastAsia="zh-CN"/>
        </w:rPr>
        <w:t>l</w:t>
      </w:r>
      <w:r w:rsidRPr="009F56A5">
        <w:rPr>
          <w:highlight w:val="yellow"/>
          <w:lang w:eastAsia="zh-CN"/>
        </w:rPr>
        <w:t xml:space="preserve">igated DNA to M280 Beads: </w:t>
      </w:r>
      <w:r w:rsidR="00456753" w:rsidRPr="009F56A5">
        <w:rPr>
          <w:highlight w:val="yellow"/>
          <w:lang w:eastAsia="zh-CN"/>
        </w:rPr>
        <w:t>Discard 1</w:t>
      </w:r>
      <w:r w:rsidR="004E451C" w:rsidRPr="009F56A5">
        <w:rPr>
          <w:highlight w:val="yellow"/>
          <w:lang w:eastAsia="zh-CN"/>
        </w:rPr>
        <w:t>x</w:t>
      </w:r>
      <w:r w:rsidR="00456753" w:rsidRPr="009F56A5">
        <w:rPr>
          <w:highlight w:val="yellow"/>
          <w:lang w:eastAsia="zh-CN"/>
        </w:rPr>
        <w:t xml:space="preserve"> B&amp;W buffer. Add all fragmented ligated DNA to the M280 beads, mix, and</w:t>
      </w:r>
      <w:r w:rsidR="00641C58" w:rsidRPr="009F56A5">
        <w:rPr>
          <w:highlight w:val="yellow"/>
          <w:lang w:eastAsia="zh-CN"/>
        </w:rPr>
        <w:t xml:space="preserve"> </w:t>
      </w:r>
      <w:r w:rsidR="00641C58" w:rsidRPr="009F56A5">
        <w:rPr>
          <w:highlight w:val="yellow"/>
        </w:rPr>
        <w:t>rotate on mixer (F8) at RT for 45 min</w:t>
      </w:r>
      <w:r w:rsidRPr="009F56A5">
        <w:rPr>
          <w:highlight w:val="yellow"/>
          <w:lang w:eastAsia="zh-CN"/>
        </w:rPr>
        <w:t>.</w:t>
      </w:r>
    </w:p>
    <w:p w14:paraId="4D2338C9" w14:textId="77777777" w:rsidR="004E451C" w:rsidRPr="004866B4" w:rsidRDefault="004E451C" w:rsidP="004866B4">
      <w:pPr>
        <w:rPr>
          <w:lang w:eastAsia="zh-CN"/>
        </w:rPr>
      </w:pPr>
    </w:p>
    <w:p w14:paraId="0182DD69" w14:textId="1C3E1CE4" w:rsidR="00381420" w:rsidRDefault="00381420" w:rsidP="004866B4">
      <w:pPr>
        <w:rPr>
          <w:lang w:eastAsia="zh-CN"/>
        </w:rPr>
      </w:pPr>
      <w:r w:rsidRPr="00447711">
        <w:rPr>
          <w:highlight w:val="yellow"/>
          <w:lang w:eastAsia="zh-CN"/>
        </w:rPr>
        <w:t xml:space="preserve">15.2 </w:t>
      </w:r>
      <w:r w:rsidR="00456753" w:rsidRPr="00447711">
        <w:rPr>
          <w:highlight w:val="yellow"/>
          <w:lang w:eastAsia="zh-CN"/>
        </w:rPr>
        <w:t xml:space="preserve">Briefly spin down, place on </w:t>
      </w:r>
      <w:r w:rsidR="004E451C" w:rsidRPr="00447711">
        <w:rPr>
          <w:highlight w:val="yellow"/>
          <w:lang w:eastAsia="zh-CN"/>
        </w:rPr>
        <w:t xml:space="preserve">the </w:t>
      </w:r>
      <w:r w:rsidR="00456753" w:rsidRPr="00447711">
        <w:rPr>
          <w:highlight w:val="yellow"/>
          <w:lang w:eastAsia="zh-CN"/>
        </w:rPr>
        <w:t xml:space="preserve">magnet, and discard supernatant. Wash beads </w:t>
      </w:r>
      <w:r w:rsidR="004E451C" w:rsidRPr="00447711">
        <w:rPr>
          <w:highlight w:val="yellow"/>
          <w:lang w:eastAsia="zh-CN"/>
        </w:rPr>
        <w:t>5x</w:t>
      </w:r>
      <w:r w:rsidR="00456753" w:rsidRPr="00447711">
        <w:rPr>
          <w:highlight w:val="yellow"/>
          <w:lang w:eastAsia="zh-CN"/>
        </w:rPr>
        <w:t xml:space="preserve"> with 500 </w:t>
      </w:r>
      <w:proofErr w:type="spellStart"/>
      <w:r w:rsidR="00AC0DEB" w:rsidRPr="00447711">
        <w:rPr>
          <w:highlight w:val="yellow"/>
          <w:lang w:eastAsia="zh-CN"/>
        </w:rPr>
        <w:t>μL</w:t>
      </w:r>
      <w:proofErr w:type="spellEnd"/>
      <w:r w:rsidR="00456753" w:rsidRPr="00447711">
        <w:rPr>
          <w:highlight w:val="yellow"/>
          <w:lang w:eastAsia="zh-CN"/>
        </w:rPr>
        <w:t xml:space="preserve"> </w:t>
      </w:r>
      <w:r w:rsidR="004E451C" w:rsidRPr="00447711">
        <w:rPr>
          <w:highlight w:val="yellow"/>
          <w:lang w:eastAsia="zh-CN"/>
        </w:rPr>
        <w:t xml:space="preserve">of </w:t>
      </w:r>
      <w:r w:rsidR="00456753" w:rsidRPr="00447711">
        <w:rPr>
          <w:highlight w:val="yellow"/>
          <w:lang w:eastAsia="zh-CN"/>
        </w:rPr>
        <w:t xml:space="preserve">pre-warmed </w:t>
      </w:r>
      <w:r w:rsidR="004E451C" w:rsidRPr="00447711">
        <w:rPr>
          <w:highlight w:val="yellow"/>
          <w:lang w:eastAsia="zh-CN"/>
        </w:rPr>
        <w:t>w</w:t>
      </w:r>
      <w:r w:rsidR="006E3291" w:rsidRPr="00447711">
        <w:rPr>
          <w:highlight w:val="yellow"/>
          <w:lang w:eastAsia="zh-CN"/>
        </w:rPr>
        <w:t xml:space="preserve">ash buffer </w:t>
      </w:r>
      <w:r w:rsidR="00456753" w:rsidRPr="00447711">
        <w:rPr>
          <w:highlight w:val="yellow"/>
          <w:lang w:eastAsia="zh-CN"/>
        </w:rPr>
        <w:t>at 37 °C</w:t>
      </w:r>
      <w:r w:rsidR="0003585C" w:rsidRPr="00447711">
        <w:rPr>
          <w:highlight w:val="yellow"/>
          <w:lang w:eastAsia="zh-CN"/>
        </w:rPr>
        <w:t>;</w:t>
      </w:r>
      <w:r w:rsidR="00456753" w:rsidRPr="00447711">
        <w:rPr>
          <w:highlight w:val="yellow"/>
          <w:lang w:eastAsia="zh-CN"/>
        </w:rPr>
        <w:t xml:space="preserve"> </w:t>
      </w:r>
      <w:r w:rsidR="004E451C" w:rsidRPr="00447711">
        <w:rPr>
          <w:highlight w:val="yellow"/>
          <w:lang w:eastAsia="zh-CN"/>
        </w:rPr>
        <w:t>1x</w:t>
      </w:r>
      <w:r w:rsidR="00456753" w:rsidRPr="00447711">
        <w:rPr>
          <w:highlight w:val="yellow"/>
          <w:lang w:eastAsia="zh-CN"/>
        </w:rPr>
        <w:t xml:space="preserve"> with 500 </w:t>
      </w:r>
      <w:proofErr w:type="spellStart"/>
      <w:r w:rsidR="00AC0DEB" w:rsidRPr="00447711">
        <w:rPr>
          <w:highlight w:val="yellow"/>
          <w:lang w:eastAsia="zh-CN"/>
        </w:rPr>
        <w:t>μL</w:t>
      </w:r>
      <w:proofErr w:type="spellEnd"/>
      <w:r w:rsidR="00456753" w:rsidRPr="00447711">
        <w:rPr>
          <w:highlight w:val="yellow"/>
          <w:lang w:eastAsia="zh-CN"/>
        </w:rPr>
        <w:t xml:space="preserve"> </w:t>
      </w:r>
      <w:r w:rsidR="004E451C" w:rsidRPr="00447711">
        <w:rPr>
          <w:highlight w:val="yellow"/>
          <w:lang w:eastAsia="zh-CN"/>
        </w:rPr>
        <w:t xml:space="preserve">of </w:t>
      </w:r>
      <w:r w:rsidR="00456753" w:rsidRPr="00447711">
        <w:rPr>
          <w:highlight w:val="yellow"/>
          <w:lang w:eastAsia="zh-CN"/>
        </w:rPr>
        <w:t>1</w:t>
      </w:r>
      <w:r w:rsidR="004E451C" w:rsidRPr="00447711">
        <w:rPr>
          <w:highlight w:val="yellow"/>
          <w:lang w:eastAsia="zh-CN"/>
        </w:rPr>
        <w:t>x</w:t>
      </w:r>
      <w:r w:rsidR="00456753" w:rsidRPr="00447711">
        <w:rPr>
          <w:highlight w:val="yellow"/>
          <w:lang w:eastAsia="zh-CN"/>
        </w:rPr>
        <w:t xml:space="preserve"> B&amp;W</w:t>
      </w:r>
      <w:r w:rsidR="0003585C" w:rsidRPr="00447711">
        <w:rPr>
          <w:highlight w:val="yellow"/>
          <w:lang w:eastAsia="zh-CN"/>
        </w:rPr>
        <w:t>;</w:t>
      </w:r>
      <w:r w:rsidR="00456753" w:rsidRPr="00447711">
        <w:rPr>
          <w:highlight w:val="yellow"/>
          <w:lang w:eastAsia="zh-CN"/>
        </w:rPr>
        <w:t xml:space="preserve"> </w:t>
      </w:r>
      <w:r w:rsidR="0003585C" w:rsidRPr="00447711">
        <w:rPr>
          <w:highlight w:val="yellow"/>
          <w:lang w:eastAsia="zh-CN"/>
        </w:rPr>
        <w:t xml:space="preserve">and </w:t>
      </w:r>
      <w:r w:rsidR="00456753" w:rsidRPr="00447711">
        <w:rPr>
          <w:highlight w:val="yellow"/>
          <w:lang w:eastAsia="zh-CN"/>
        </w:rPr>
        <w:t>once with 200 </w:t>
      </w:r>
      <w:proofErr w:type="spellStart"/>
      <w:r w:rsidR="00AC0DEB" w:rsidRPr="00447711">
        <w:rPr>
          <w:highlight w:val="yellow"/>
          <w:lang w:eastAsia="zh-CN"/>
        </w:rPr>
        <w:t>μL</w:t>
      </w:r>
      <w:proofErr w:type="spellEnd"/>
      <w:r w:rsidR="00456753" w:rsidRPr="00447711">
        <w:rPr>
          <w:highlight w:val="yellow"/>
          <w:lang w:eastAsia="zh-CN"/>
        </w:rPr>
        <w:t xml:space="preserve"> </w:t>
      </w:r>
      <w:r w:rsidR="004E451C" w:rsidRPr="00447711">
        <w:rPr>
          <w:highlight w:val="yellow"/>
          <w:lang w:eastAsia="zh-CN"/>
        </w:rPr>
        <w:t xml:space="preserve">of </w:t>
      </w:r>
      <w:r w:rsidR="00456753" w:rsidRPr="00447711">
        <w:rPr>
          <w:highlight w:val="yellow"/>
          <w:lang w:eastAsia="zh-CN"/>
        </w:rPr>
        <w:t>1</w:t>
      </w:r>
      <w:r w:rsidR="004E451C" w:rsidRPr="00447711">
        <w:rPr>
          <w:highlight w:val="yellow"/>
          <w:lang w:eastAsia="zh-CN"/>
        </w:rPr>
        <w:t>x</w:t>
      </w:r>
      <w:r w:rsidR="00456753" w:rsidRPr="00447711">
        <w:rPr>
          <w:highlight w:val="yellow"/>
          <w:lang w:eastAsia="zh-CN"/>
        </w:rPr>
        <w:t xml:space="preserve"> B&amp;W. Place on magnet for 1 min, gently mix at tube bottom, and discard supernatant. Add 30</w:t>
      </w:r>
      <w:r w:rsidR="00C03BEC" w:rsidRPr="00447711">
        <w:rPr>
          <w:highlight w:val="yellow"/>
          <w:lang w:eastAsia="zh-CN"/>
        </w:rPr>
        <w:t xml:space="preserve"> </w:t>
      </w:r>
      <w:proofErr w:type="spellStart"/>
      <w:r w:rsidR="00AC0DEB" w:rsidRPr="00447711">
        <w:rPr>
          <w:highlight w:val="yellow"/>
          <w:lang w:eastAsia="zh-CN"/>
        </w:rPr>
        <w:t>μL</w:t>
      </w:r>
      <w:proofErr w:type="spellEnd"/>
      <w:r w:rsidR="004E451C" w:rsidRPr="00447711">
        <w:rPr>
          <w:highlight w:val="yellow"/>
          <w:lang w:eastAsia="zh-CN"/>
        </w:rPr>
        <w:t xml:space="preserve"> of</w:t>
      </w:r>
      <w:r w:rsidR="00C03BEC" w:rsidRPr="00447711">
        <w:rPr>
          <w:highlight w:val="yellow"/>
          <w:lang w:eastAsia="zh-CN"/>
        </w:rPr>
        <w:t xml:space="preserve"> elution buffer to the</w:t>
      </w:r>
      <w:r w:rsidR="00456753" w:rsidRPr="00447711">
        <w:rPr>
          <w:highlight w:val="yellow"/>
          <w:lang w:eastAsia="zh-CN"/>
        </w:rPr>
        <w:t xml:space="preserve"> beads (do not mix)</w:t>
      </w:r>
      <w:r w:rsidRPr="00447711">
        <w:rPr>
          <w:highlight w:val="yellow"/>
          <w:lang w:eastAsia="zh-CN"/>
        </w:rPr>
        <w:t>.</w:t>
      </w:r>
    </w:p>
    <w:p w14:paraId="4D7ECE17" w14:textId="77777777" w:rsidR="004E451C" w:rsidRPr="004866B4" w:rsidRDefault="004E451C" w:rsidP="004866B4">
      <w:pPr>
        <w:rPr>
          <w:lang w:eastAsia="zh-CN"/>
        </w:rPr>
      </w:pPr>
    </w:p>
    <w:p w14:paraId="441FD739" w14:textId="5382D7BC" w:rsidR="002D4C67" w:rsidRPr="004866B4" w:rsidRDefault="004E451C" w:rsidP="004866B4">
      <w:pPr>
        <w:rPr>
          <w:lang w:eastAsia="zh-CN"/>
        </w:rPr>
      </w:pPr>
      <w:r>
        <w:t>15.2.1</w:t>
      </w:r>
      <w:r>
        <w:tab/>
        <w:t>To w</w:t>
      </w:r>
      <w:r w:rsidR="00381420" w:rsidRPr="004866B4">
        <w:rPr>
          <w:lang w:eastAsia="zh-CN"/>
        </w:rPr>
        <w:t>ash</w:t>
      </w:r>
      <w:r>
        <w:rPr>
          <w:lang w:eastAsia="zh-CN"/>
        </w:rPr>
        <w:t>, a</w:t>
      </w:r>
      <w:r w:rsidR="00381420" w:rsidRPr="004866B4">
        <w:rPr>
          <w:lang w:eastAsia="zh-CN"/>
        </w:rPr>
        <w:t xml:space="preserve">dd buffer, </w:t>
      </w:r>
      <w:r w:rsidR="00641C58" w:rsidRPr="004866B4">
        <w:t>incubate 5 min on mixer (F8)</w:t>
      </w:r>
      <w:r w:rsidR="00381420" w:rsidRPr="004866B4">
        <w:rPr>
          <w:lang w:eastAsia="zh-CN"/>
        </w:rPr>
        <w:t xml:space="preserve">, place on magnet 30 s, </w:t>
      </w:r>
      <w:r w:rsidR="00456753" w:rsidRPr="004866B4">
        <w:rPr>
          <w:lang w:eastAsia="zh-CN"/>
        </w:rPr>
        <w:t>then discard supernatant</w:t>
      </w:r>
      <w:r w:rsidR="00381420" w:rsidRPr="004866B4">
        <w:rPr>
          <w:lang w:eastAsia="zh-CN"/>
        </w:rPr>
        <w:t xml:space="preserve">. </w:t>
      </w:r>
      <w:r w:rsidR="00641C58" w:rsidRPr="004866B4">
        <w:rPr>
          <w:lang w:eastAsia="zh-CN"/>
        </w:rPr>
        <w:t>Beads with bound ligated DNA can be stored at –20 °C</w:t>
      </w:r>
      <w:r w:rsidR="00D01947" w:rsidRPr="004866B4">
        <w:rPr>
          <w:lang w:eastAsia="zh-CN"/>
        </w:rPr>
        <w:t>.</w:t>
      </w:r>
    </w:p>
    <w:p w14:paraId="2FD25258" w14:textId="77777777" w:rsidR="00381420" w:rsidRPr="004866B4" w:rsidRDefault="00381420" w:rsidP="004866B4">
      <w:pPr>
        <w:rPr>
          <w:lang w:eastAsia="zh-CN"/>
        </w:rPr>
      </w:pPr>
    </w:p>
    <w:p w14:paraId="4DC494B9" w14:textId="23155EB8" w:rsidR="00C87827" w:rsidRDefault="000B6474" w:rsidP="004866B4">
      <w:pPr>
        <w:rPr>
          <w:b/>
          <w:bCs/>
        </w:rPr>
      </w:pPr>
      <w:r w:rsidRPr="004866B4">
        <w:rPr>
          <w:b/>
          <w:bCs/>
        </w:rPr>
        <w:t>16</w:t>
      </w:r>
      <w:r w:rsidR="00B06E06" w:rsidRPr="004866B4">
        <w:rPr>
          <w:b/>
          <w:bCs/>
        </w:rPr>
        <w:t>.</w:t>
      </w:r>
      <w:r w:rsidRPr="004866B4">
        <w:rPr>
          <w:b/>
          <w:bCs/>
        </w:rPr>
        <w:t xml:space="preserve"> Amplification of ligated-DNA on M280 beads</w:t>
      </w:r>
    </w:p>
    <w:p w14:paraId="0E211A6B" w14:textId="77777777" w:rsidR="004E451C" w:rsidRPr="004866B4" w:rsidRDefault="004E451C" w:rsidP="004866B4">
      <w:pPr>
        <w:rPr>
          <w:b/>
          <w:bCs/>
        </w:rPr>
      </w:pPr>
    </w:p>
    <w:p w14:paraId="31C6216F" w14:textId="5877F5F1" w:rsidR="00456753" w:rsidRDefault="00456753" w:rsidP="004866B4">
      <w:pPr>
        <w:rPr>
          <w:lang w:eastAsia="zh-CN"/>
        </w:rPr>
      </w:pPr>
      <w:r w:rsidRPr="00184C4D">
        <w:rPr>
          <w:highlight w:val="yellow"/>
          <w:lang w:eastAsia="zh-CN"/>
        </w:rPr>
        <w:t>16.1 Prepare PCR reaction (according to</w:t>
      </w:r>
      <w:r w:rsidR="00A7701A" w:rsidRPr="00184C4D">
        <w:rPr>
          <w:highlight w:val="yellow"/>
        </w:rPr>
        <w:t xml:space="preserve"> the </w:t>
      </w:r>
      <w:r w:rsidR="00A7701A" w:rsidRPr="00184C4D">
        <w:rPr>
          <w:highlight w:val="yellow"/>
          <w:lang w:eastAsia="zh-CN"/>
        </w:rPr>
        <w:t>DNA library preparation kit</w:t>
      </w:r>
      <w:r w:rsidRPr="00184C4D">
        <w:rPr>
          <w:highlight w:val="yellow"/>
          <w:lang w:eastAsia="zh-CN"/>
        </w:rPr>
        <w:t>).</w:t>
      </w:r>
      <w:r w:rsidR="0098783A" w:rsidRPr="00184C4D">
        <w:rPr>
          <w:highlight w:val="yellow"/>
          <w:lang w:eastAsia="zh-CN"/>
        </w:rPr>
        <w:t xml:space="preserve"> </w:t>
      </w:r>
      <w:r w:rsidRPr="00184C4D">
        <w:rPr>
          <w:highlight w:val="yellow"/>
          <w:lang w:eastAsia="zh-CN"/>
        </w:rPr>
        <w:t xml:space="preserve">Transfer the PCR tubes to </w:t>
      </w:r>
      <w:r w:rsidR="0098783A" w:rsidRPr="00184C4D">
        <w:rPr>
          <w:highlight w:val="yellow"/>
          <w:lang w:eastAsia="zh-CN"/>
        </w:rPr>
        <w:t xml:space="preserve">the </w:t>
      </w:r>
      <w:r w:rsidRPr="00184C4D">
        <w:rPr>
          <w:highlight w:val="yellow"/>
          <w:lang w:eastAsia="zh-CN"/>
        </w:rPr>
        <w:t>PCR machine and set up the program.</w:t>
      </w:r>
    </w:p>
    <w:p w14:paraId="4750B730" w14:textId="77777777" w:rsidR="0098783A" w:rsidRPr="004866B4" w:rsidRDefault="0098783A" w:rsidP="004866B4">
      <w:pPr>
        <w:rPr>
          <w:lang w:eastAsia="zh-CN"/>
        </w:rPr>
      </w:pPr>
    </w:p>
    <w:p w14:paraId="0F452C82" w14:textId="12665D36" w:rsidR="00990DCD" w:rsidRDefault="00990DCD" w:rsidP="004866B4">
      <w:pPr>
        <w:rPr>
          <w:lang w:eastAsia="zh-CN"/>
        </w:rPr>
      </w:pPr>
      <w:r w:rsidRPr="004866B4">
        <w:t xml:space="preserve">NOTE: </w:t>
      </w:r>
      <w:r w:rsidRPr="004866B4">
        <w:rPr>
          <w:lang w:eastAsia="zh-CN"/>
        </w:rPr>
        <w:t xml:space="preserve">PCR amplification cycles are critical for final library quality; increasing cycle number reduces library complexity. Optimize the number of cycles </w:t>
      </w:r>
      <w:r w:rsidR="0003585C" w:rsidRPr="004866B4">
        <w:rPr>
          <w:lang w:eastAsia="zh-CN"/>
        </w:rPr>
        <w:t>empirically and</w:t>
      </w:r>
      <w:r w:rsidRPr="004866B4">
        <w:rPr>
          <w:lang w:eastAsia="zh-CN"/>
        </w:rPr>
        <w:t xml:space="preserve"> generally do not exceed 15 cycles.</w:t>
      </w:r>
    </w:p>
    <w:p w14:paraId="21266540" w14:textId="77777777" w:rsidR="0098783A" w:rsidRPr="004866B4" w:rsidRDefault="0098783A" w:rsidP="004866B4">
      <w:pPr>
        <w:rPr>
          <w:lang w:eastAsia="zh-CN"/>
        </w:rPr>
      </w:pPr>
    </w:p>
    <w:p w14:paraId="3C2CD731" w14:textId="5B2AB061" w:rsidR="00456753" w:rsidRDefault="00456753" w:rsidP="004866B4">
      <w:pPr>
        <w:rPr>
          <w:lang w:eastAsia="zh-CN"/>
        </w:rPr>
      </w:pPr>
      <w:r w:rsidRPr="00184C4D">
        <w:rPr>
          <w:highlight w:val="yellow"/>
          <w:lang w:eastAsia="zh-CN"/>
        </w:rPr>
        <w:t>16.</w:t>
      </w:r>
      <w:r w:rsidR="0098783A" w:rsidRPr="00184C4D">
        <w:rPr>
          <w:highlight w:val="yellow"/>
          <w:lang w:eastAsia="zh-CN"/>
        </w:rPr>
        <w:t>2</w:t>
      </w:r>
      <w:r w:rsidRPr="00184C4D">
        <w:rPr>
          <w:highlight w:val="yellow"/>
          <w:lang w:eastAsia="zh-CN"/>
        </w:rPr>
        <w:t xml:space="preserve"> Pu</w:t>
      </w:r>
      <w:r w:rsidRPr="009F56A5">
        <w:rPr>
          <w:highlight w:val="yellow"/>
          <w:lang w:eastAsia="zh-CN"/>
        </w:rPr>
        <w:t xml:space="preserve">rify PCR product using </w:t>
      </w:r>
      <w:r w:rsidR="00C03BEC" w:rsidRPr="009F56A5">
        <w:rPr>
          <w:highlight w:val="yellow"/>
          <w:lang w:eastAsia="zh-CN"/>
        </w:rPr>
        <w:t>magnetic beads</w:t>
      </w:r>
      <w:r w:rsidR="008C46B4" w:rsidRPr="009F56A5">
        <w:rPr>
          <w:highlight w:val="yellow"/>
          <w:lang w:eastAsia="zh-CN"/>
        </w:rPr>
        <w:t xml:space="preserve"> </w:t>
      </w:r>
      <w:r w:rsidR="008C46B4" w:rsidRPr="009F56A5">
        <w:rPr>
          <w:highlight w:val="yellow"/>
        </w:rPr>
        <w:t>(</w:t>
      </w:r>
      <w:r w:rsidR="008C46B4" w:rsidRPr="009F56A5">
        <w:rPr>
          <w:b/>
          <w:bCs/>
          <w:highlight w:val="yellow"/>
        </w:rPr>
        <w:t>Figure 3E</w:t>
      </w:r>
      <w:r w:rsidR="008C46B4" w:rsidRPr="009F56A5">
        <w:rPr>
          <w:highlight w:val="yellow"/>
        </w:rPr>
        <w:t>).</w:t>
      </w:r>
      <w:r w:rsidR="0098783A" w:rsidRPr="009F56A5">
        <w:rPr>
          <w:highlight w:val="yellow"/>
        </w:rPr>
        <w:t xml:space="preserve"> </w:t>
      </w:r>
      <w:r w:rsidRPr="009F56A5">
        <w:rPr>
          <w:highlight w:val="yellow"/>
          <w:lang w:eastAsia="zh-CN"/>
        </w:rPr>
        <w:t>Size selection: Use (0.8-0.</w:t>
      </w:r>
      <w:r w:rsidR="0003585C" w:rsidRPr="009F56A5">
        <w:rPr>
          <w:highlight w:val="yellow"/>
          <w:lang w:eastAsia="zh-CN"/>
        </w:rPr>
        <w:t>61)</w:t>
      </w:r>
      <w:r w:rsidRPr="009F56A5">
        <w:rPr>
          <w:highlight w:val="yellow"/>
          <w:lang w:eastAsia="zh-CN"/>
        </w:rPr>
        <w:t xml:space="preserve"> </w:t>
      </w:r>
      <w:r w:rsidR="00C03BEC" w:rsidRPr="009F56A5">
        <w:rPr>
          <w:highlight w:val="yellow"/>
          <w:lang w:eastAsia="zh-CN"/>
        </w:rPr>
        <w:t>magnetic beads</w:t>
      </w:r>
      <w:r w:rsidRPr="009F56A5">
        <w:rPr>
          <w:highlight w:val="yellow"/>
          <w:lang w:eastAsia="zh-CN"/>
        </w:rPr>
        <w:t xml:space="preserve"> to do double size selection of </w:t>
      </w:r>
      <w:r w:rsidR="00F104BE" w:rsidRPr="009F56A5">
        <w:rPr>
          <w:highlight w:val="yellow"/>
          <w:lang w:eastAsia="zh-CN"/>
        </w:rPr>
        <w:t xml:space="preserve">the </w:t>
      </w:r>
      <w:r w:rsidRPr="009F56A5">
        <w:rPr>
          <w:highlight w:val="yellow"/>
          <w:lang w:eastAsia="zh-CN"/>
        </w:rPr>
        <w:t>RDD library.</w:t>
      </w:r>
    </w:p>
    <w:p w14:paraId="09DBCF71" w14:textId="77777777" w:rsidR="00F104BE" w:rsidRPr="004866B4" w:rsidRDefault="00F104BE" w:rsidP="004866B4">
      <w:pPr>
        <w:rPr>
          <w:lang w:eastAsia="zh-CN"/>
        </w:rPr>
      </w:pPr>
    </w:p>
    <w:p w14:paraId="167ABB8D" w14:textId="6168AF09" w:rsidR="00DE04F1" w:rsidRDefault="00F104BE" w:rsidP="004866B4">
      <w:pPr>
        <w:rPr>
          <w:lang w:eastAsia="zh-CN"/>
        </w:rPr>
      </w:pPr>
      <w:r w:rsidRPr="00EA5D3D">
        <w:rPr>
          <w:highlight w:val="yellow"/>
        </w:rPr>
        <w:t>16.2.1</w:t>
      </w:r>
      <w:r w:rsidRPr="00EA5D3D">
        <w:rPr>
          <w:highlight w:val="yellow"/>
        </w:rPr>
        <w:tab/>
      </w:r>
      <w:r w:rsidR="00DE04F1" w:rsidRPr="00EA5D3D">
        <w:rPr>
          <w:highlight w:val="yellow"/>
          <w:lang w:eastAsia="zh-CN"/>
        </w:rPr>
        <w:t>The final DNA library should predominantly range from 250 to 600 bp</w:t>
      </w:r>
      <w:r w:rsidR="008C46B4" w:rsidRPr="00EA5D3D">
        <w:rPr>
          <w:highlight w:val="yellow"/>
          <w:lang w:eastAsia="zh-CN"/>
        </w:rPr>
        <w:t xml:space="preserve"> </w:t>
      </w:r>
      <w:r w:rsidR="008C46B4" w:rsidRPr="00EA5D3D">
        <w:rPr>
          <w:highlight w:val="yellow"/>
        </w:rPr>
        <w:t>(</w:t>
      </w:r>
      <w:r w:rsidR="008C46B4" w:rsidRPr="00EA5D3D">
        <w:rPr>
          <w:b/>
          <w:bCs/>
          <w:highlight w:val="yellow"/>
        </w:rPr>
        <w:t>Figure 3F</w:t>
      </w:r>
      <w:r w:rsidR="008C46B4" w:rsidRPr="00EA5D3D">
        <w:rPr>
          <w:highlight w:val="yellow"/>
        </w:rPr>
        <w:t>)</w:t>
      </w:r>
      <w:r w:rsidR="00DE04F1" w:rsidRPr="00EA5D3D">
        <w:rPr>
          <w:highlight w:val="yellow"/>
          <w:lang w:eastAsia="zh-CN"/>
        </w:rPr>
        <w:t xml:space="preserve">. Ensure 10–30 ng of library DNA is measured by </w:t>
      </w:r>
      <w:r w:rsidR="008C46B4" w:rsidRPr="00EA5D3D">
        <w:rPr>
          <w:highlight w:val="yellow"/>
          <w:lang w:eastAsia="zh-CN"/>
        </w:rPr>
        <w:t xml:space="preserve">nucleic acid quantifier </w:t>
      </w:r>
      <w:r w:rsidR="00DE04F1" w:rsidRPr="00EA5D3D">
        <w:rPr>
          <w:highlight w:val="yellow"/>
          <w:lang w:eastAsia="zh-CN"/>
        </w:rPr>
        <w:t>for sequencing.</w:t>
      </w:r>
    </w:p>
    <w:p w14:paraId="121E687B" w14:textId="77777777" w:rsidR="00F104BE" w:rsidRPr="004866B4" w:rsidRDefault="00F104BE" w:rsidP="004866B4">
      <w:pPr>
        <w:rPr>
          <w:lang w:eastAsia="zh-CN"/>
        </w:rPr>
      </w:pPr>
    </w:p>
    <w:p w14:paraId="38A548DD" w14:textId="53852AED" w:rsidR="00C87827" w:rsidRPr="004866B4" w:rsidRDefault="00456753" w:rsidP="004866B4">
      <w:pPr>
        <w:rPr>
          <w:lang w:eastAsia="zh-CN"/>
        </w:rPr>
      </w:pPr>
      <w:r w:rsidRPr="004E0691">
        <w:rPr>
          <w:lang w:eastAsia="zh-CN"/>
        </w:rPr>
        <w:t>16.</w:t>
      </w:r>
      <w:r w:rsidR="00F104BE" w:rsidRPr="004E0691">
        <w:rPr>
          <w:lang w:eastAsia="zh-CN"/>
        </w:rPr>
        <w:t>3</w:t>
      </w:r>
      <w:r w:rsidRPr="004E0691">
        <w:rPr>
          <w:lang w:eastAsia="zh-CN"/>
        </w:rPr>
        <w:t xml:space="preserve"> </w:t>
      </w:r>
      <w:r w:rsidR="00DE04F1" w:rsidRPr="004E0691">
        <w:rPr>
          <w:lang w:eastAsia="zh-CN"/>
        </w:rPr>
        <w:t>Sequencing: Subject for Illumina sequencing with 2</w:t>
      </w:r>
      <w:r w:rsidR="00F104BE" w:rsidRPr="004E0691">
        <w:rPr>
          <w:lang w:eastAsia="zh-CN"/>
        </w:rPr>
        <w:t>x</w:t>
      </w:r>
      <w:r w:rsidR="00DE04F1" w:rsidRPr="004E0691">
        <w:rPr>
          <w:lang w:eastAsia="zh-CN"/>
        </w:rPr>
        <w:t xml:space="preserve"> 150 bp.</w:t>
      </w:r>
      <w:r w:rsidR="008B3DE5" w:rsidRPr="004E0691">
        <w:t xml:space="preserve"> Sequencing depth depends on RNA expression, binding-site density, and genome-wide patterns. Here, </w:t>
      </w:r>
      <w:r w:rsidR="008B3DE5" w:rsidRPr="004E0691">
        <w:rPr>
          <w:i/>
          <w:iCs/>
          <w:lang w:eastAsia="zh-CN"/>
        </w:rPr>
        <w:t>r</w:t>
      </w:r>
      <w:r w:rsidR="008B3DE5" w:rsidRPr="004E0691">
        <w:rPr>
          <w:i/>
          <w:iCs/>
        </w:rPr>
        <w:t>oX2</w:t>
      </w:r>
      <w:r w:rsidR="008B3DE5" w:rsidRPr="004E0691">
        <w:t xml:space="preserve"> saturates at ~23M reads and </w:t>
      </w:r>
      <w:r w:rsidR="008B3DE5" w:rsidRPr="004E0691">
        <w:rPr>
          <w:i/>
          <w:iCs/>
        </w:rPr>
        <w:t>7SK</w:t>
      </w:r>
      <w:r w:rsidR="008B3DE5" w:rsidRPr="004E0691">
        <w:t xml:space="preserve"> at ~8M reads, so the latter needs less depth. Start by species, then assess redundancy for any extra depth: ~5M for </w:t>
      </w:r>
      <w:r w:rsidR="008B3DE5" w:rsidRPr="004E0691">
        <w:rPr>
          <w:i/>
          <w:iCs/>
        </w:rPr>
        <w:t>Drosophila</w:t>
      </w:r>
      <w:r w:rsidR="008B3DE5" w:rsidRPr="004E0691">
        <w:t>, ~20M for human/mouse, adjusting by QC metrics.</w:t>
      </w:r>
    </w:p>
    <w:p w14:paraId="78F1AB53" w14:textId="77777777" w:rsidR="006A1762" w:rsidRPr="004866B4" w:rsidRDefault="006A1762" w:rsidP="004866B4">
      <w:pPr>
        <w:pBdr>
          <w:top w:val="nil"/>
          <w:left w:val="nil"/>
          <w:bottom w:val="nil"/>
          <w:right w:val="nil"/>
          <w:between w:val="nil"/>
        </w:pBdr>
        <w:rPr>
          <w:b/>
        </w:rPr>
      </w:pPr>
    </w:p>
    <w:p w14:paraId="08AF3300" w14:textId="4A3499CC" w:rsidR="006E4797" w:rsidRPr="004866B4" w:rsidRDefault="00551D82" w:rsidP="004866B4">
      <w:pPr>
        <w:pBdr>
          <w:top w:val="nil"/>
          <w:left w:val="nil"/>
          <w:bottom w:val="nil"/>
          <w:right w:val="nil"/>
          <w:between w:val="nil"/>
        </w:pBdr>
      </w:pPr>
      <w:r w:rsidRPr="004866B4">
        <w:rPr>
          <w:b/>
        </w:rPr>
        <w:t xml:space="preserve">RESULTS: </w:t>
      </w:r>
    </w:p>
    <w:p w14:paraId="53887990" w14:textId="008C35EF" w:rsidR="001367EF" w:rsidRPr="004866B4" w:rsidRDefault="001367EF" w:rsidP="004866B4">
      <w:bookmarkStart w:id="10" w:name="OLE_LINK1"/>
      <w:r w:rsidRPr="004866B4">
        <w:t>This protocol outlines the RDD method for detecting RNA-associated chromatin DNA-DNA interactions. The workflow begins with biochemical enrichment of RNA–chromatin complexes using biotinylated probes, followed by proximity ligation to link spatially adjacent DNA fragments. After constructing sequencing libraries, high-throughput sequencing is performed.</w:t>
      </w:r>
    </w:p>
    <w:p w14:paraId="35AC7EA7" w14:textId="77777777" w:rsidR="001367EF" w:rsidRPr="004866B4" w:rsidRDefault="001367EF" w:rsidP="004866B4"/>
    <w:p w14:paraId="35839161" w14:textId="41A3E290" w:rsidR="001367EF" w:rsidRPr="004866B4" w:rsidRDefault="001367EF" w:rsidP="004866B4">
      <w:r w:rsidRPr="004866B4">
        <w:t>Bioinformatic analysis of RDD data is streamlined by the ChIA-PIPE platform</w:t>
      </w:r>
      <w:r w:rsidR="001321A6" w:rsidRPr="004866B4">
        <w:fldChar w:fldCharType="begin"/>
      </w:r>
      <w:r w:rsidR="001321A6" w:rsidRPr="004866B4">
        <w:instrText xml:space="preserve"> ADDIN ZOTERO_ITEM CSL_CITATION {"citationID":"sqBowkjK","properties":{"formattedCitation":"\\super 13\\nosupersub{}","plainCitation":"13","noteIndex":0},"citationItems":[{"id":2444,"uris":["http://zotero.org/users/local/8EkIICHy/items/TYD3KPJ9"],"itemData":{"id":2444,"type":"article-journal","container-title":"Science Advances","DOI":"10.1126/sciadv.aay2078","ISSN":"2375-2548","issue":"28","license":"Copyright \\copyright 2020 The Authors, some rights reserved; exclusive licensee American Association for the Advancement of Science. No claim to original U.S. Government Works. Distributed under a Creative Commons Attribution NonCommercial License 4.0 (CC BY-NC).. https://creativecommons.org/licenses/by-nc/4.0/This is an open-access article distributed under the terms of the Creative Commons Attribution-NonCommercial license, which permits use, distribution, and reproduction in any medium, so long as the resultant use is not for commercial advantage and provided the original work is properly cited.","note":"publisher: American Association for the Advancement of Science\nsection: Research Article\nPMID: 32937549","page":"eaay2078","title":"ChIA-PIPE: A Fully Automated Pipeline for Comprehensive ChIA-PET Data Analysis and Visualization","title-short":"ChIA-PIPE","volume":"6","author":[{"family":"Lee","given":"Byoungkoo"},{"family":"Wang","given":"Jiahui"},{"family":"Cai","given":"Liuyang"},{"family":"Kim","given":"Minji"},{"family":"Namburi","given":"Sandeep"},{"family":"Tjong","given":"Harianto"},{"family":"Feng","given":"Yuliang"},{"family":"Wang","given":"Ping"},{"family":"Tang","given":"Zhonghui"},{"family":"Abbas","given":"Ahmed"},{"family":"Wei","given":"Chia-Lin"},{"family":"Ruan","given":"Yijun"},{"family":"Li","given":"Sheng"}],"issued":{"date-parts":[["2020",7]]}}}],"schema":"https://github.com/citation-style-language/schema/raw/master/csl-citation.json"} </w:instrText>
      </w:r>
      <w:r w:rsidR="001321A6" w:rsidRPr="004866B4">
        <w:fldChar w:fldCharType="separate"/>
      </w:r>
      <w:r w:rsidR="00365684" w:rsidRPr="004866B4">
        <w:rPr>
          <w:vertAlign w:val="superscript"/>
        </w:rPr>
        <w:t>13</w:t>
      </w:r>
      <w:r w:rsidR="001321A6" w:rsidRPr="004866B4">
        <w:fldChar w:fldCharType="end"/>
      </w:r>
      <w:r w:rsidRPr="004866B4">
        <w:t xml:space="preserve">. Key steps in this analytical pipeline </w:t>
      </w:r>
      <w:proofErr w:type="gramStart"/>
      <w:r w:rsidRPr="004866B4">
        <w:t>include:</w:t>
      </w:r>
      <w:proofErr w:type="gramEnd"/>
      <w:r w:rsidRPr="004866B4">
        <w:t xml:space="preserve"> trimming sequencing linkers from raw reads, mapping paired-end reads to the reference genome, filtering for uniquely mapped read pairs, removing PCR duplicates, and assigning interactions to targeted RNA sites based on probe coordinates. Typically, about 50% of sequenced reads are successfully retained after linker and quality filtering. Valid interaction events </w:t>
      </w:r>
      <w:r w:rsidR="0043347E">
        <w:t>we</w:t>
      </w:r>
      <w:r w:rsidRPr="004866B4">
        <w:t>re then aggregated to generate locus-specific contact maps, providing detailed profiles of RNA-guided chromatin architecture.</w:t>
      </w:r>
      <w:r w:rsidR="006372C7" w:rsidRPr="004866B4">
        <w:t xml:space="preserve"> For RDD data</w:t>
      </w:r>
      <w:r w:rsidR="0043347E">
        <w:t>,</w:t>
      </w:r>
      <w:r w:rsidR="006372C7" w:rsidRPr="004866B4">
        <w:t xml:space="preserve"> we implemented three ChIA</w:t>
      </w:r>
      <w:r w:rsidR="006372C7" w:rsidRPr="004866B4">
        <w:rPr>
          <w:rFonts w:ascii="Cambria Math" w:hAnsi="Cambria Math" w:cs="Cambria Math"/>
        </w:rPr>
        <w:t>‑</w:t>
      </w:r>
      <w:r w:rsidR="006372C7" w:rsidRPr="004866B4">
        <w:t>PIPE adjustments: the RDD linker sequence ("ACGCGATATCTTATCTGACT") was used in place of the default ChIA</w:t>
      </w:r>
      <w:r w:rsidR="006372C7" w:rsidRPr="004866B4">
        <w:rPr>
          <w:rFonts w:ascii="Cambria Math" w:hAnsi="Cambria Math" w:cs="Cambria Math"/>
        </w:rPr>
        <w:t>‑</w:t>
      </w:r>
      <w:r w:rsidR="006372C7" w:rsidRPr="004866B4">
        <w:t xml:space="preserve">PET linker ("ACGCGATGGCTACTCTGACT"); loop clustering was performed with a shortened PET extension of 50 bp in addition to the default 500 bp to increase positional precision of RNA interaction sites; and RNA enrichment coverage was computed with </w:t>
      </w:r>
      <w:proofErr w:type="spellStart"/>
      <w:r w:rsidR="006372C7" w:rsidRPr="004866B4">
        <w:t>deepTools</w:t>
      </w:r>
      <w:proofErr w:type="spellEnd"/>
      <w:r w:rsidR="006372C7" w:rsidRPr="004866B4">
        <w:t xml:space="preserve"> (</w:t>
      </w:r>
      <w:proofErr w:type="spellStart"/>
      <w:r w:rsidR="006372C7" w:rsidRPr="004866B4">
        <w:t>bamCoverage</w:t>
      </w:r>
      <w:proofErr w:type="spellEnd"/>
      <w:r w:rsidR="006372C7" w:rsidRPr="004866B4">
        <w:t xml:space="preserve"> v3.5.1) using a 1 bp bin size. These modifications—linker configuration, reduced PET extension for finer clustering, and high</w:t>
      </w:r>
      <w:r w:rsidR="006372C7" w:rsidRPr="004866B4">
        <w:rPr>
          <w:rFonts w:ascii="Cambria Math" w:hAnsi="Cambria Math" w:cs="Cambria Math"/>
        </w:rPr>
        <w:t>‑</w:t>
      </w:r>
      <w:r w:rsidR="006372C7" w:rsidRPr="004866B4">
        <w:t>resolution coverage—adapt ChIA</w:t>
      </w:r>
      <w:r w:rsidR="006372C7" w:rsidRPr="004866B4">
        <w:rPr>
          <w:rFonts w:ascii="Cambria Math" w:hAnsi="Cambria Math" w:cs="Cambria Math"/>
        </w:rPr>
        <w:t>‑</w:t>
      </w:r>
      <w:r w:rsidR="006372C7" w:rsidRPr="004866B4">
        <w:t xml:space="preserve">PIPE for </w:t>
      </w:r>
      <w:r w:rsidR="006372C7" w:rsidRPr="004866B4">
        <w:rPr>
          <w:lang w:eastAsia="zh-CN"/>
        </w:rPr>
        <w:t xml:space="preserve">the </w:t>
      </w:r>
      <w:r w:rsidR="006372C7" w:rsidRPr="004866B4">
        <w:t>RDD libraries.</w:t>
      </w:r>
    </w:p>
    <w:p w14:paraId="136CFF5F" w14:textId="77777777" w:rsidR="001367EF" w:rsidRPr="004866B4" w:rsidRDefault="001367EF" w:rsidP="004866B4"/>
    <w:p w14:paraId="578D9DC7" w14:textId="50BC554B" w:rsidR="001367EF" w:rsidRPr="004866B4" w:rsidRDefault="001367EF" w:rsidP="004866B4">
      <w:r w:rsidRPr="004866B4">
        <w:rPr>
          <w:b/>
          <w:bCs/>
        </w:rPr>
        <w:t xml:space="preserve">Figure </w:t>
      </w:r>
      <w:r w:rsidR="00BD5DC7" w:rsidRPr="004866B4">
        <w:rPr>
          <w:b/>
          <w:bCs/>
        </w:rPr>
        <w:t>4</w:t>
      </w:r>
      <w:r w:rsidRPr="004866B4">
        <w:t xml:space="preserve"> displays representative RDD results for two non</w:t>
      </w:r>
      <w:r w:rsidR="00603B3A" w:rsidRPr="004866B4">
        <w:t>-</w:t>
      </w:r>
      <w:r w:rsidRPr="004866B4">
        <w:t xml:space="preserve">coding RNAs: </w:t>
      </w:r>
      <w:r w:rsidRPr="004866B4">
        <w:rPr>
          <w:i/>
          <w:iCs/>
        </w:rPr>
        <w:t>roX2</w:t>
      </w:r>
      <w:r w:rsidR="00E00999" w:rsidRPr="004866B4">
        <w:rPr>
          <w:i/>
          <w:iCs/>
        </w:rPr>
        <w:fldChar w:fldCharType="begin"/>
      </w:r>
      <w:r w:rsidR="00E00999" w:rsidRPr="004866B4">
        <w:rPr>
          <w:i/>
          <w:iCs/>
        </w:rPr>
        <w:instrText xml:space="preserve"> ADDIN ZOTERO_ITEM CSL_CITATION {"citationID":"rRJfo1to","properties":{"formattedCitation":"\\super 14\\nosupersub{}","plainCitation":"14","noteIndex":0},"citationItems":[{"id":2124,"uris":["http://zotero.org/users/local/8EkIICHy/items/HNR4MJUJ"],"itemData":{"id":2124,"type":"article-journal","container-title":"Current Biology","DOI":"10.1016/S0960-9822(00)00311-0","ISSN":"0960-9822","issue":"3","journalAbbreviation":"Current Biology","page":"136–143","title":"Ordered Assembly of roX RNAs into MSL Complexes on the Dosage-Compensated X Chromosome in Drosophila","volume":"10","author":[{"family":"Meller","given":"V. H."},{"family":"Gordadze","given":"P. R."},{"family":"Park","given":"Y."},{"family":"Chu","given":"X."},{"family":"Stuckenholz","given":"C."},{"family":"Kelley","given":"R. L."},{"family":"Kuroda","given":"M. I."}],"issued":{"date-parts":[["2000",2,1]]}}}],"schema":"https://github.com/citation-style-language/schema/raw/master/csl-citation.json"} </w:instrText>
      </w:r>
      <w:r w:rsidR="00E00999" w:rsidRPr="004866B4">
        <w:rPr>
          <w:i/>
          <w:iCs/>
        </w:rPr>
        <w:fldChar w:fldCharType="separate"/>
      </w:r>
      <w:r w:rsidR="00365684" w:rsidRPr="004866B4">
        <w:rPr>
          <w:vertAlign w:val="superscript"/>
        </w:rPr>
        <w:t>14</w:t>
      </w:r>
      <w:r w:rsidR="00E00999" w:rsidRPr="004866B4">
        <w:rPr>
          <w:i/>
          <w:iCs/>
        </w:rPr>
        <w:fldChar w:fldCharType="end"/>
      </w:r>
      <w:r w:rsidR="001321A6" w:rsidRPr="004866B4">
        <w:t xml:space="preserve"> </w:t>
      </w:r>
      <w:r w:rsidRPr="004866B4">
        <w:t>(</w:t>
      </w:r>
      <w:r w:rsidR="002D1622" w:rsidRPr="004866B4">
        <w:rPr>
          <w:b/>
          <w:bCs/>
        </w:rPr>
        <w:t>Figure</w:t>
      </w:r>
      <w:r w:rsidR="002D1622" w:rsidRPr="004866B4">
        <w:t xml:space="preserve"> </w:t>
      </w:r>
      <w:r w:rsidR="00A762B4" w:rsidRPr="004866B4">
        <w:rPr>
          <w:b/>
          <w:bCs/>
        </w:rPr>
        <w:t>4</w:t>
      </w:r>
      <w:r w:rsidRPr="004866B4">
        <w:rPr>
          <w:b/>
          <w:bCs/>
        </w:rPr>
        <w:t>A</w:t>
      </w:r>
      <w:r w:rsidRPr="004866B4">
        <w:t>,</w:t>
      </w:r>
      <w:r w:rsidRPr="004866B4">
        <w:rPr>
          <w:b/>
          <w:bCs/>
        </w:rPr>
        <w:t>C</w:t>
      </w:r>
      <w:r w:rsidRPr="004866B4">
        <w:t>; green)</w:t>
      </w:r>
      <w:r w:rsidR="00403317" w:rsidRPr="004866B4">
        <w:t xml:space="preserve">, a dosage compensation complex RNA involved in regulating X-chromosome structure and gene expression in </w:t>
      </w:r>
      <w:r w:rsidR="00403317" w:rsidRPr="004866B4">
        <w:rPr>
          <w:i/>
          <w:iCs/>
        </w:rPr>
        <w:t>Drosophila</w:t>
      </w:r>
      <w:r w:rsidR="00403317" w:rsidRPr="004866B4">
        <w:t>, and</w:t>
      </w:r>
      <w:r w:rsidR="00205C69">
        <w:t xml:space="preserve"> </w:t>
      </w:r>
      <w:r w:rsidR="00403317" w:rsidRPr="004866B4">
        <w:rPr>
          <w:i/>
          <w:iCs/>
        </w:rPr>
        <w:t>7SK</w:t>
      </w:r>
      <w:r w:rsidR="00E00999" w:rsidRPr="004866B4">
        <w:rPr>
          <w:i/>
          <w:iCs/>
        </w:rPr>
        <w:fldChar w:fldCharType="begin"/>
      </w:r>
      <w:r w:rsidR="00E00999" w:rsidRPr="004866B4">
        <w:rPr>
          <w:i/>
          <w:iCs/>
        </w:rPr>
        <w:instrText xml:space="preserve"> ADDIN ZOTERO_ITEM CSL_CITATION {"citationID":"QjBH2shr","properties":{"formattedCitation":"\\super 15\\nosupersub{}","plainCitation":"15","noteIndex":0},"citationItems":[{"id":1748,"uris":["http://zotero.org/users/local/8EkIICHy/items/B5JLJFN8"],"itemData":{"id":1748,"type":"article-journal","abstract":"The 7SK small nuclear RNA is a multifunctional transcriptional regulatory RNA that controls the nuclear activity of the positive transcription elongation factor b (P-TEFb), speciﬁcally targets P-TEFb to the promoter regions of selected protein-coding genes and promotes transcription of RNA polymerase II-speciﬁc spliceosomal small nuclear RNA genes.","container-title":"Transcription","DOI":"10.1080/21541264.2017.1344346","ISSN":"2154-1264, 2154-1272","issue":"2","journalAbbreviation":"Transcription","language":"en","page":"95-101","source":"DOI.org (Crossref)","title":"7SK small nuclear RNA, a multifunctional transcriptional regulatory RNA with gene-specific features","volume":"9","author":[{"family":"Egloff","given":"Sylvain"},{"family":"Studniarek","given":"Cécilia"},{"family":"Kiss","given":"Tamás"}],"issued":{"date-parts":[["2018",3,15]]}}}],"schema":"https://github.com/citation-style-language/schema/raw/master/csl-citation.json"} </w:instrText>
      </w:r>
      <w:r w:rsidR="00E00999" w:rsidRPr="004866B4">
        <w:rPr>
          <w:i/>
          <w:iCs/>
        </w:rPr>
        <w:fldChar w:fldCharType="separate"/>
      </w:r>
      <w:r w:rsidR="00365684" w:rsidRPr="004866B4">
        <w:rPr>
          <w:vertAlign w:val="superscript"/>
        </w:rPr>
        <w:t>15</w:t>
      </w:r>
      <w:r w:rsidR="00E00999" w:rsidRPr="004866B4">
        <w:rPr>
          <w:i/>
          <w:iCs/>
        </w:rPr>
        <w:fldChar w:fldCharType="end"/>
      </w:r>
      <w:r w:rsidR="00E00999" w:rsidRPr="004866B4">
        <w:t xml:space="preserve"> </w:t>
      </w:r>
      <w:r w:rsidR="00403317" w:rsidRPr="004866B4">
        <w:t>(</w:t>
      </w:r>
      <w:r w:rsidR="002D1622" w:rsidRPr="004866B4">
        <w:rPr>
          <w:b/>
          <w:bCs/>
        </w:rPr>
        <w:t>Figure</w:t>
      </w:r>
      <w:r w:rsidR="00403317" w:rsidRPr="004866B4">
        <w:t xml:space="preserve"> </w:t>
      </w:r>
      <w:r w:rsidR="00A762B4" w:rsidRPr="004866B4">
        <w:rPr>
          <w:b/>
          <w:bCs/>
        </w:rPr>
        <w:t>4</w:t>
      </w:r>
      <w:r w:rsidR="00403317" w:rsidRPr="004866B4">
        <w:rPr>
          <w:b/>
          <w:bCs/>
        </w:rPr>
        <w:t>B,D</w:t>
      </w:r>
      <w:r w:rsidR="00403317" w:rsidRPr="004866B4">
        <w:t>; purple), a highly conserved small nuclear RNA that modulates transcription elongation by regulating P-</w:t>
      </w:r>
      <w:proofErr w:type="spellStart"/>
      <w:r w:rsidR="00403317" w:rsidRPr="004866B4">
        <w:t>TEFb</w:t>
      </w:r>
      <w:proofErr w:type="spellEnd"/>
      <w:r w:rsidR="00403317" w:rsidRPr="004866B4">
        <w:t xml:space="preserve"> activity in metazoans.</w:t>
      </w:r>
      <w:r w:rsidR="00007280" w:rsidRPr="004866B4">
        <w:t xml:space="preserve"> </w:t>
      </w:r>
      <w:r w:rsidRPr="004866B4">
        <w:t xml:space="preserve">RNA binding and chromatin interactions detected by RDD are visualized together with RNAPII ChIA-PET data (blue arcs), highlighting the structural relationship between RNA-associated loops and key regulatory elements such as promoters (P), enhancers (E), and transcription start or end sites (TSS/TES). Prominent interaction peaks in the aggregated data support a model in which both </w:t>
      </w:r>
      <w:r w:rsidRPr="004866B4">
        <w:rPr>
          <w:i/>
          <w:iCs/>
        </w:rPr>
        <w:t>roX2</w:t>
      </w:r>
      <w:r w:rsidRPr="004866B4">
        <w:t xml:space="preserve"> and </w:t>
      </w:r>
      <w:r w:rsidRPr="004866B4">
        <w:rPr>
          <w:i/>
          <w:iCs/>
        </w:rPr>
        <w:t>7SK</w:t>
      </w:r>
      <w:r w:rsidRPr="004866B4">
        <w:t xml:space="preserve"> mediate critical enhancer–promoter or long-range chromatin contacts.</w:t>
      </w:r>
    </w:p>
    <w:p w14:paraId="6EEAB2F5" w14:textId="77777777" w:rsidR="001367EF" w:rsidRPr="004866B4" w:rsidRDefault="001367EF" w:rsidP="004866B4"/>
    <w:p w14:paraId="3CE04EC6" w14:textId="21C9104C" w:rsidR="001367EF" w:rsidRPr="004866B4" w:rsidRDefault="001367EF" w:rsidP="004866B4">
      <w:r w:rsidRPr="004866B4">
        <w:t>Multi-dimensional analysis is achieved by integrating RDD-anchored interactions with Hi-C genome-wide chromatin conformation maps (bottom panel red heatmaps) and epigenomic marks (H3K27ac, H3K27me3), nascent transcription (RNA-seq), and RNAPII ChIA-PET data (</w:t>
      </w:r>
      <w:r w:rsidR="002D1622" w:rsidRPr="004866B4">
        <w:rPr>
          <w:b/>
          <w:bCs/>
        </w:rPr>
        <w:t>Figure</w:t>
      </w:r>
      <w:r w:rsidRPr="004866B4">
        <w:t xml:space="preserve"> </w:t>
      </w:r>
      <w:r w:rsidR="00A762B4" w:rsidRPr="004866B4">
        <w:rPr>
          <w:b/>
          <w:bCs/>
        </w:rPr>
        <w:lastRenderedPageBreak/>
        <w:t>4</w:t>
      </w:r>
      <w:proofErr w:type="gramStart"/>
      <w:r w:rsidRPr="004866B4">
        <w:rPr>
          <w:b/>
          <w:bCs/>
        </w:rPr>
        <w:t>C,D</w:t>
      </w:r>
      <w:proofErr w:type="gramEnd"/>
      <w:r w:rsidRPr="004866B4">
        <w:t>). In these regions, topologically associating domains (TADs) are clearly visualized, with RNA-guided chromatin loops often situated at TAD boundaries or spanning multiple TADs. Additional annotation with histone modification and transcription data enables discrimination between active and inactive chromatin regions. Key RNA-centric regulatory hubs are circled</w:t>
      </w:r>
      <w:r w:rsidR="008108A0">
        <w:t xml:space="preserve"> in the figure</w:t>
      </w:r>
      <w:r w:rsidRPr="004866B4">
        <w:t>.</w:t>
      </w:r>
    </w:p>
    <w:p w14:paraId="043ADFD2" w14:textId="77777777" w:rsidR="001367EF" w:rsidRPr="004866B4" w:rsidRDefault="001367EF" w:rsidP="004866B4"/>
    <w:p w14:paraId="61A91F41" w14:textId="77777777" w:rsidR="001367EF" w:rsidRPr="004866B4" w:rsidRDefault="001367EF" w:rsidP="004866B4">
      <w:r w:rsidRPr="004866B4">
        <w:t xml:space="preserve">Distinct patterns emerge for different ncRNAs. </w:t>
      </w:r>
      <w:r w:rsidRPr="004866B4">
        <w:rPr>
          <w:i/>
          <w:iCs/>
        </w:rPr>
        <w:t>roX2</w:t>
      </w:r>
      <w:r w:rsidRPr="004866B4">
        <w:t xml:space="preserve"> is characterized by binding at TES regions and looping to TSSs, frequently localizing at TAD boundaries and forming long-range contacts that can cross multiple TADs. In contrast, </w:t>
      </w:r>
      <w:r w:rsidRPr="004866B4">
        <w:rPr>
          <w:i/>
          <w:iCs/>
        </w:rPr>
        <w:t>7SK</w:t>
      </w:r>
      <w:r w:rsidRPr="004866B4">
        <w:t xml:space="preserve"> predominantly binds to enhancers and forms shorter-range loops with neighboring promoters, generally without traversing TAD borders.</w:t>
      </w:r>
    </w:p>
    <w:p w14:paraId="7BDB6B74" w14:textId="77777777" w:rsidR="001367EF" w:rsidRPr="004866B4" w:rsidRDefault="001367EF" w:rsidP="004866B4"/>
    <w:p w14:paraId="177DF1CD" w14:textId="2BB63368" w:rsidR="001367EF" w:rsidRPr="004866B4" w:rsidRDefault="001367EF" w:rsidP="004866B4">
      <w:r w:rsidRPr="004866B4">
        <w:t>Collectively, these results affirm that RDD is a reliable and high-resolution method for dissecting RNA-specific 3D chromatin organization. This approach enables direct investigation into the spatial roles of regulatory RNAs in genome architecture and gene expression across diverse biological settings.</w:t>
      </w:r>
    </w:p>
    <w:p w14:paraId="73D6A411" w14:textId="77777777" w:rsidR="001367EF" w:rsidRPr="004866B4" w:rsidRDefault="001367EF" w:rsidP="004866B4"/>
    <w:p w14:paraId="6D510784" w14:textId="1E1065AC" w:rsidR="006E4797" w:rsidRPr="004866B4" w:rsidRDefault="00551D82" w:rsidP="004866B4">
      <w:r w:rsidRPr="004866B4">
        <w:rPr>
          <w:b/>
        </w:rPr>
        <w:t>FIGURE AND TABLE LEGENDS:</w:t>
      </w:r>
      <w:r w:rsidRPr="004866B4">
        <w:t xml:space="preserve"> </w:t>
      </w:r>
    </w:p>
    <w:p w14:paraId="2D03D340" w14:textId="1B7A2AD1" w:rsidR="00E00999" w:rsidRDefault="000B41F7" w:rsidP="004866B4">
      <w:r w:rsidRPr="004866B4">
        <w:rPr>
          <w:b/>
          <w:bCs/>
        </w:rPr>
        <w:t>Figure 1: Schematic of the RDD library generation workflow.</w:t>
      </w:r>
      <w:r w:rsidRPr="004866B4">
        <w:t xml:space="preserve"> The central workflow steps for RDD library generation are shown in sequence and accompanied by corresponding schematic illustrations. The procedure begins with dual-crosslinking and chromatin tagmentation, followed by hybridization with a biotin-modified RNA probe and immobilization via streptavidin. Subsequent steps include A-tailing, proximity ligation with biotin-modified linkers, and library construction. After </w:t>
      </w:r>
      <w:r w:rsidR="00EC232A">
        <w:t>ligating the DNA,</w:t>
      </w:r>
      <w:r w:rsidRPr="004866B4">
        <w:t xml:space="preserve"> purification, Tn5-mediated fragmentation, biotin enrichment, and library amplification are performed. </w:t>
      </w:r>
    </w:p>
    <w:p w14:paraId="738D7334" w14:textId="77777777" w:rsidR="00EC232A" w:rsidRPr="004866B4" w:rsidRDefault="00EC232A" w:rsidP="004866B4"/>
    <w:p w14:paraId="3A980DA1" w14:textId="25B428F4" w:rsidR="00ED13C4" w:rsidRPr="004866B4" w:rsidRDefault="00ED13C4" w:rsidP="004866B4">
      <w:r w:rsidRPr="004866B4">
        <w:rPr>
          <w:b/>
          <w:bCs/>
        </w:rPr>
        <w:t xml:space="preserve">Figure 2: Representative microscopy images of </w:t>
      </w:r>
      <w:r w:rsidRPr="004866B4">
        <w:rPr>
          <w:b/>
          <w:bCs/>
          <w:i/>
          <w:iCs/>
        </w:rPr>
        <w:t>Drosophila</w:t>
      </w:r>
      <w:r w:rsidRPr="004866B4">
        <w:rPr>
          <w:b/>
          <w:bCs/>
        </w:rPr>
        <w:t xml:space="preserve"> S2 cells demonstrating visual quality control criteria for cell lysis and nuclei permeabilization. (A) </w:t>
      </w:r>
      <w:r w:rsidRPr="004866B4">
        <w:t xml:space="preserve">Successful cell lysis is characterized by plasma membrane permeabilization and cytoplasmic release, making the nuclei readily visible. </w:t>
      </w:r>
      <w:r w:rsidRPr="004866B4">
        <w:rPr>
          <w:b/>
          <w:bCs/>
        </w:rPr>
        <w:t xml:space="preserve">(B) </w:t>
      </w:r>
      <w:r w:rsidRPr="004866B4">
        <w:t xml:space="preserve">Successful nuclei permeabilization is indicated by cell swelling, partial detachment of the plasma membrane, and intact, clearly visible nuclei. Scale bar = 100 </w:t>
      </w:r>
      <w:proofErr w:type="spellStart"/>
      <w:r w:rsidRPr="004866B4">
        <w:t>μm</w:t>
      </w:r>
      <w:proofErr w:type="spellEnd"/>
      <w:r w:rsidRPr="004866B4">
        <w:t>.</w:t>
      </w:r>
    </w:p>
    <w:p w14:paraId="0341C353" w14:textId="77777777" w:rsidR="00E51A5B" w:rsidRPr="004866B4" w:rsidRDefault="00E51A5B" w:rsidP="004866B4"/>
    <w:p w14:paraId="39250380" w14:textId="6AF69436" w:rsidR="000B41F7" w:rsidRPr="004866B4" w:rsidRDefault="000B41F7" w:rsidP="004866B4">
      <w:r w:rsidRPr="004866B4">
        <w:rPr>
          <w:b/>
          <w:bCs/>
        </w:rPr>
        <w:t xml:space="preserve">Figure </w:t>
      </w:r>
      <w:r w:rsidR="00ED13C4" w:rsidRPr="004866B4">
        <w:rPr>
          <w:b/>
          <w:bCs/>
        </w:rPr>
        <w:t>3</w:t>
      </w:r>
      <w:r w:rsidRPr="004866B4">
        <w:rPr>
          <w:b/>
          <w:bCs/>
        </w:rPr>
        <w:t xml:space="preserve">: </w:t>
      </w:r>
      <w:r w:rsidR="00321C20" w:rsidRPr="004866B4">
        <w:rPr>
          <w:b/>
          <w:bCs/>
        </w:rPr>
        <w:t>Electropherogram</w:t>
      </w:r>
      <w:r w:rsidRPr="004866B4">
        <w:rPr>
          <w:b/>
          <w:bCs/>
        </w:rPr>
        <w:t xml:space="preserve"> analysis of chromatin preparations. </w:t>
      </w:r>
      <w:r w:rsidRPr="004866B4">
        <w:t xml:space="preserve">Screenshot of </w:t>
      </w:r>
      <w:r w:rsidR="005A57FE">
        <w:t xml:space="preserve">a </w:t>
      </w:r>
      <w:r w:rsidR="00876374" w:rsidRPr="004866B4">
        <w:t>capillary electrophoresis system</w:t>
      </w:r>
      <w:r w:rsidRPr="004866B4">
        <w:t xml:space="preserve"> electropherograms profiling various chromatin samples. </w:t>
      </w:r>
      <w:r w:rsidRPr="004866B4">
        <w:rPr>
          <w:b/>
          <w:bCs/>
        </w:rPr>
        <w:t>(A)</w:t>
      </w:r>
      <w:r w:rsidRPr="004866B4">
        <w:t xml:space="preserve"> Displays fragmented chromatin (sonication) with a </w:t>
      </w:r>
      <w:r w:rsidR="00603B3A" w:rsidRPr="004866B4">
        <w:t>size</w:t>
      </w:r>
      <w:r w:rsidRPr="004866B4">
        <w:t xml:space="preserve"> ranging from approximately 1000 to 3000 bp, indicating successful fragmentation. </w:t>
      </w:r>
      <w:r w:rsidRPr="004866B4">
        <w:rPr>
          <w:b/>
          <w:bCs/>
        </w:rPr>
        <w:t>(B)</w:t>
      </w:r>
      <w:r w:rsidRPr="004866B4">
        <w:t xml:space="preserve"> Illustrates chromatin associated with RNA (RNA-associated +</w:t>
      </w:r>
      <w:r w:rsidR="00AF20C1" w:rsidRPr="004866B4">
        <w:t xml:space="preserve"> unbound probe</w:t>
      </w:r>
      <w:r w:rsidR="00932AC4" w:rsidRPr="004866B4">
        <w:t>s</w:t>
      </w:r>
      <w:r w:rsidRPr="004866B4">
        <w:t xml:space="preserve">), with a smaller peak representing </w:t>
      </w:r>
      <w:r w:rsidR="00321C20" w:rsidRPr="004866B4">
        <w:t>unbound probes</w:t>
      </w:r>
      <w:r w:rsidRPr="004866B4">
        <w:t xml:space="preserve">, as indicated by the arrow. </w:t>
      </w:r>
      <w:r w:rsidRPr="004866B4">
        <w:rPr>
          <w:b/>
          <w:bCs/>
        </w:rPr>
        <w:t>(C)</w:t>
      </w:r>
      <w:r w:rsidRPr="004866B4">
        <w:t xml:space="preserve"> Shows RNA-associated chromatin, also exhibiting a concentration range from 1000 to 3000 bp, reflective of RNA-protein complexes. </w:t>
      </w:r>
      <w:r w:rsidRPr="004866B4">
        <w:rPr>
          <w:b/>
          <w:bCs/>
        </w:rPr>
        <w:t xml:space="preserve">(D) </w:t>
      </w:r>
      <w:r w:rsidRPr="004866B4">
        <w:t>Depicts chromatin tagged with Tn5, revealing a range indicative of tagmentation efficiency.</w:t>
      </w:r>
      <w:r w:rsidR="00CA03D9" w:rsidRPr="004866B4">
        <w:t xml:space="preserve"> </w:t>
      </w:r>
      <w:r w:rsidR="00CA03D9" w:rsidRPr="004866B4">
        <w:rPr>
          <w:b/>
          <w:bCs/>
        </w:rPr>
        <w:t>(E)</w:t>
      </w:r>
      <w:r w:rsidR="00CA03D9" w:rsidRPr="004866B4">
        <w:t xml:space="preserve"> Displays the fragment size distribution of the sequencing library after amplification, spanning approximately 180–1000 bp. </w:t>
      </w:r>
      <w:r w:rsidR="00CA03D9" w:rsidRPr="004866B4">
        <w:rPr>
          <w:b/>
          <w:bCs/>
        </w:rPr>
        <w:t>(F)</w:t>
      </w:r>
      <w:r w:rsidR="00CA03D9" w:rsidRPr="004866B4">
        <w:t xml:space="preserve"> Shows the fragment size distribution of the sequencing library after size selection, with fragments predominantly enriched in the ~250–600 bp range. </w:t>
      </w:r>
      <w:r w:rsidRPr="004866B4">
        <w:t>The RFU (relative fluorescence units) values are indicated for each sample, demonstrating effective quantification of chromatin integrity and size. The purple peaks represent the marker.</w:t>
      </w:r>
    </w:p>
    <w:p w14:paraId="451EB7F0" w14:textId="77777777" w:rsidR="00E51A5B" w:rsidRPr="004866B4" w:rsidRDefault="00E51A5B" w:rsidP="004866B4"/>
    <w:p w14:paraId="0EEB8EAE" w14:textId="19682F75" w:rsidR="000B41F7" w:rsidRPr="004866B4" w:rsidRDefault="000B41F7" w:rsidP="004866B4">
      <w:r w:rsidRPr="004866B4">
        <w:rPr>
          <w:b/>
          <w:bCs/>
        </w:rPr>
        <w:lastRenderedPageBreak/>
        <w:t xml:space="preserve">Figure </w:t>
      </w:r>
      <w:r w:rsidR="0081223A" w:rsidRPr="004866B4">
        <w:rPr>
          <w:b/>
          <w:bCs/>
        </w:rPr>
        <w:t>4</w:t>
      </w:r>
      <w:r w:rsidRPr="004866B4">
        <w:rPr>
          <w:b/>
          <w:bCs/>
        </w:rPr>
        <w:t>: Representative results of RDD for ncRNA-associated chromatin interactions.</w:t>
      </w:r>
      <w:r w:rsidRPr="004866B4">
        <w:t xml:space="preserve"> </w:t>
      </w:r>
      <w:r w:rsidRPr="004866B4">
        <w:rPr>
          <w:b/>
          <w:bCs/>
        </w:rPr>
        <w:t>(A-B)</w:t>
      </w:r>
      <w:r w:rsidRPr="004866B4">
        <w:t xml:space="preserve"> Displays the genomic locations of ncRNA roX2 (green) and </w:t>
      </w:r>
      <w:r w:rsidRPr="004866B4">
        <w:rPr>
          <w:i/>
          <w:iCs/>
        </w:rPr>
        <w:t>7SK</w:t>
      </w:r>
      <w:r w:rsidRPr="004866B4">
        <w:t xml:space="preserve"> (purple) binding, along with the corresponding remote chromatin interaction loops. Data from RNAPII ChIA-PET (blue) reveals a clear regulatory relationship between these ncRNAs and gene </w:t>
      </w:r>
      <w:r w:rsidR="003D6932">
        <w:t>expression</w:t>
      </w:r>
      <w:r w:rsidRPr="004866B4">
        <w:t xml:space="preserve">, with peaks indicating interaction strength. Abbreviations: TSS = transcription start site; TES = transcription end site; P = promoter; E = enhancer. </w:t>
      </w:r>
      <w:r w:rsidRPr="004866B4">
        <w:rPr>
          <w:b/>
          <w:bCs/>
        </w:rPr>
        <w:t>(C-D)</w:t>
      </w:r>
      <w:r w:rsidRPr="004866B4">
        <w:t xml:space="preserve"> Provides a higher-dimensional view of the relationship between ncRNA roX2 and 7SK-related chromatin loops and TADs (red), as well as the differing active versus inactive chromatin states and gene expression levels. Circles highlight areas with significant interactions across TADs.</w:t>
      </w:r>
    </w:p>
    <w:p w14:paraId="5DDDD1D0" w14:textId="77777777" w:rsidR="000B41F7" w:rsidRPr="004866B4" w:rsidRDefault="000B41F7" w:rsidP="004866B4"/>
    <w:p w14:paraId="27F6FAD0" w14:textId="0D3B6B38" w:rsidR="00F305DD" w:rsidRPr="003D6932" w:rsidRDefault="00F305DD" w:rsidP="004866B4">
      <w:pPr>
        <w:rPr>
          <w:b/>
          <w:bCs/>
        </w:rPr>
      </w:pPr>
      <w:r w:rsidRPr="003D6932">
        <w:rPr>
          <w:b/>
          <w:bCs/>
        </w:rPr>
        <w:t xml:space="preserve">Table 1. RDD </w:t>
      </w:r>
      <w:r w:rsidR="003D6932">
        <w:rPr>
          <w:b/>
          <w:bCs/>
        </w:rPr>
        <w:t>r</w:t>
      </w:r>
      <w:r w:rsidRPr="003D6932">
        <w:rPr>
          <w:b/>
          <w:bCs/>
        </w:rPr>
        <w:t xml:space="preserve">eaction </w:t>
      </w:r>
      <w:r w:rsidR="003D6932">
        <w:rPr>
          <w:b/>
          <w:bCs/>
        </w:rPr>
        <w:t>r</w:t>
      </w:r>
      <w:r w:rsidRPr="003D6932">
        <w:rPr>
          <w:b/>
          <w:bCs/>
        </w:rPr>
        <w:t>eagents</w:t>
      </w:r>
      <w:r w:rsidR="003D6932" w:rsidRPr="003D6932">
        <w:rPr>
          <w:b/>
          <w:bCs/>
        </w:rPr>
        <w:t>.</w:t>
      </w:r>
    </w:p>
    <w:p w14:paraId="0461C9D3" w14:textId="77777777" w:rsidR="003D6932" w:rsidRPr="003D6932" w:rsidRDefault="003D6932" w:rsidP="004866B4">
      <w:pPr>
        <w:rPr>
          <w:b/>
          <w:bCs/>
        </w:rPr>
      </w:pPr>
    </w:p>
    <w:p w14:paraId="3D86381A" w14:textId="11D60ED5" w:rsidR="00F305DD" w:rsidRDefault="000B41F7" w:rsidP="004866B4">
      <w:pPr>
        <w:rPr>
          <w:b/>
          <w:bCs/>
        </w:rPr>
      </w:pPr>
      <w:r w:rsidRPr="003D6932">
        <w:rPr>
          <w:b/>
          <w:bCs/>
        </w:rPr>
        <w:t xml:space="preserve">Table 2. RDD </w:t>
      </w:r>
      <w:r w:rsidR="003D6932">
        <w:rPr>
          <w:b/>
          <w:bCs/>
        </w:rPr>
        <w:t>b</w:t>
      </w:r>
      <w:r w:rsidRPr="003D6932">
        <w:rPr>
          <w:b/>
          <w:bCs/>
        </w:rPr>
        <w:t xml:space="preserve">uffer </w:t>
      </w:r>
      <w:r w:rsidR="003D6932">
        <w:rPr>
          <w:b/>
          <w:bCs/>
        </w:rPr>
        <w:t>c</w:t>
      </w:r>
      <w:r w:rsidRPr="003D6932">
        <w:rPr>
          <w:b/>
          <w:bCs/>
        </w:rPr>
        <w:t>ompositions</w:t>
      </w:r>
      <w:r w:rsidR="003D6932">
        <w:rPr>
          <w:b/>
          <w:bCs/>
        </w:rPr>
        <w:t>.</w:t>
      </w:r>
    </w:p>
    <w:p w14:paraId="48256293" w14:textId="77777777" w:rsidR="003D6932" w:rsidRPr="003D6932" w:rsidRDefault="003D6932" w:rsidP="004866B4">
      <w:pPr>
        <w:rPr>
          <w:b/>
          <w:bCs/>
        </w:rPr>
      </w:pPr>
    </w:p>
    <w:p w14:paraId="7C0B6465" w14:textId="74A4057D" w:rsidR="006E4797" w:rsidRPr="004866B4" w:rsidRDefault="00551D82" w:rsidP="004866B4">
      <w:pPr>
        <w:rPr>
          <w:b/>
        </w:rPr>
      </w:pPr>
      <w:r w:rsidRPr="004866B4">
        <w:rPr>
          <w:b/>
        </w:rPr>
        <w:t xml:space="preserve">DISCUSSION: </w:t>
      </w:r>
    </w:p>
    <w:p w14:paraId="26F957E5" w14:textId="3FE24B61" w:rsidR="00D52D6C" w:rsidRPr="004866B4" w:rsidRDefault="00D52D6C" w:rsidP="004866B4">
      <w:pPr>
        <w:rPr>
          <w:b/>
          <w:bCs/>
        </w:rPr>
      </w:pPr>
      <w:r w:rsidRPr="004866B4">
        <w:rPr>
          <w:b/>
          <w:bCs/>
        </w:rPr>
        <w:t xml:space="preserve">Critical </w:t>
      </w:r>
      <w:r w:rsidR="003D6932">
        <w:rPr>
          <w:b/>
          <w:bCs/>
        </w:rPr>
        <w:t>s</w:t>
      </w:r>
      <w:r w:rsidRPr="004866B4">
        <w:rPr>
          <w:b/>
          <w:bCs/>
        </w:rPr>
        <w:t xml:space="preserve">teps in the </w:t>
      </w:r>
      <w:r w:rsidR="003D6932">
        <w:rPr>
          <w:b/>
          <w:bCs/>
        </w:rPr>
        <w:t>m</w:t>
      </w:r>
      <w:r w:rsidRPr="004866B4">
        <w:rPr>
          <w:b/>
          <w:bCs/>
        </w:rPr>
        <w:t>ethod</w:t>
      </w:r>
    </w:p>
    <w:p w14:paraId="46ADA331" w14:textId="0C5A840D" w:rsidR="00D52D6C" w:rsidRPr="004866B4" w:rsidRDefault="00D52D6C" w:rsidP="004866B4">
      <w:r w:rsidRPr="004866B4">
        <w:t xml:space="preserve">Estimating the quantity of RNA probes and the corresponding RNA levels in chromatin is crucial. Excess probes can lead to unbound </w:t>
      </w:r>
      <w:r w:rsidR="00341DC9" w:rsidRPr="004866B4">
        <w:rPr>
          <w:lang w:eastAsia="zh-CN"/>
        </w:rPr>
        <w:t xml:space="preserve">probes </w:t>
      </w:r>
      <w:r w:rsidRPr="004866B4">
        <w:t xml:space="preserve">occupying streptavidin sites during the immobilization step, which can hinder the intended capture of target RNA interactions. Additionally, adding too much streptavidin wastes materials and requires more denatured </w:t>
      </w:r>
      <w:r w:rsidR="003520FE" w:rsidRPr="004866B4">
        <w:t>IBP</w:t>
      </w:r>
      <w:r w:rsidRPr="004866B4">
        <w:t xml:space="preserve"> for effective blocking of vacant sites. Insufficient blocking can negatively impact the efficiency of subsequent proximity ligation, especially as the proximity ligation linker also features biotin modifications. If blocking is not adequately performed, portions of the linker may bind directly to the streptavidin beads, complicating results. Moreover, the ratio of linker to chromatin must be carefully estimated—too much linker can cause both ends of chromatin DNA to be tagged, inhibiting effective proximity ligation.</w:t>
      </w:r>
    </w:p>
    <w:p w14:paraId="0E5A5D1B" w14:textId="77777777" w:rsidR="00D52D6C" w:rsidRPr="004866B4" w:rsidRDefault="00D52D6C" w:rsidP="004866B4"/>
    <w:p w14:paraId="3BB2812B" w14:textId="16C50786" w:rsidR="00D52D6C" w:rsidRPr="004866B4" w:rsidRDefault="00D52D6C" w:rsidP="004866B4">
      <w:pPr>
        <w:rPr>
          <w:b/>
          <w:bCs/>
        </w:rPr>
      </w:pPr>
      <w:r w:rsidRPr="004866B4">
        <w:rPr>
          <w:b/>
          <w:bCs/>
        </w:rPr>
        <w:t xml:space="preserve">Modifications of the </w:t>
      </w:r>
      <w:r w:rsidR="008F44C5">
        <w:rPr>
          <w:b/>
          <w:bCs/>
        </w:rPr>
        <w:t>m</w:t>
      </w:r>
      <w:r w:rsidRPr="004866B4">
        <w:rPr>
          <w:b/>
          <w:bCs/>
        </w:rPr>
        <w:t>ethod</w:t>
      </w:r>
    </w:p>
    <w:p w14:paraId="4A12167A" w14:textId="1370409F" w:rsidR="00D52D6C" w:rsidRPr="004866B4" w:rsidRDefault="00D52D6C" w:rsidP="004866B4">
      <w:r w:rsidRPr="004866B4">
        <w:t xml:space="preserve">In this study, we illustrate the RDD method using </w:t>
      </w:r>
      <w:r w:rsidRPr="004866B4">
        <w:rPr>
          <w:i/>
          <w:iCs/>
        </w:rPr>
        <w:t>Drosophila</w:t>
      </w:r>
      <w:r w:rsidRPr="004866B4">
        <w:t xml:space="preserve"> S2 cells with </w:t>
      </w:r>
      <w:r w:rsidRPr="004866B4">
        <w:rPr>
          <w:i/>
          <w:iCs/>
        </w:rPr>
        <w:t>ro</w:t>
      </w:r>
      <w:r w:rsidR="0034627E" w:rsidRPr="004866B4">
        <w:rPr>
          <w:i/>
          <w:iCs/>
        </w:rPr>
        <w:t>X</w:t>
      </w:r>
      <w:r w:rsidRPr="004866B4">
        <w:rPr>
          <w:i/>
          <w:iCs/>
        </w:rPr>
        <w:t>2</w:t>
      </w:r>
      <w:r w:rsidRPr="004866B4">
        <w:t xml:space="preserve"> ncRNA as an example. The reagent volumes need adjustment based on cell type and ncRNA expression levels; if ncRNA expression is high, one can reduce cell quantity or increase RNA probe concentration, and vice versa. Although this protocol immobilizes chromatin on beads, an alternative approach involves performing </w:t>
      </w:r>
      <w:r w:rsidRPr="004866B4">
        <w:rPr>
          <w:i/>
          <w:iCs/>
        </w:rPr>
        <w:t>in situ</w:t>
      </w:r>
      <w:r w:rsidRPr="004866B4">
        <w:t xml:space="preserve"> proximity ligation followed by enrichment with RNA probes.</w:t>
      </w:r>
    </w:p>
    <w:p w14:paraId="546BBC72" w14:textId="4709FC6C" w:rsidR="00161547" w:rsidRPr="004866B4" w:rsidRDefault="00161547" w:rsidP="004866B4"/>
    <w:p w14:paraId="588AA048" w14:textId="77777777" w:rsidR="00161547" w:rsidRPr="004866B4" w:rsidRDefault="00161547" w:rsidP="004866B4">
      <w:pPr>
        <w:rPr>
          <w:b/>
          <w:bCs/>
        </w:rPr>
      </w:pPr>
      <w:r w:rsidRPr="004866B4">
        <w:rPr>
          <w:b/>
          <w:bCs/>
        </w:rPr>
        <w:t>Specificity, controls, and QC</w:t>
      </w:r>
    </w:p>
    <w:p w14:paraId="70DCFCA8" w14:textId="64A5A8A5" w:rsidR="00161547" w:rsidRPr="004866B4" w:rsidRDefault="00161547" w:rsidP="004866B4">
      <w:r w:rsidRPr="004866B4">
        <w:t>We previously described and validated RDD and performed parallel RDDs on multiple RNAs</w:t>
      </w:r>
      <w:r w:rsidR="006A2101">
        <w:t>,</w:t>
      </w:r>
      <w:r w:rsidRPr="004866B4">
        <w:t xml:space="preserve"> showing strong specificity; readers may </w:t>
      </w:r>
      <w:r w:rsidRPr="004866B4">
        <w:rPr>
          <w:lang w:eastAsia="zh-CN"/>
        </w:rPr>
        <w:t>refer to the p</w:t>
      </w:r>
      <w:r w:rsidRPr="004866B4">
        <w:t>rior work</w:t>
      </w:r>
      <w:r w:rsidR="00DA2235" w:rsidRPr="004866B4">
        <w:fldChar w:fldCharType="begin"/>
      </w:r>
      <w:r w:rsidR="00DA2235" w:rsidRPr="004866B4">
        <w:instrText xml:space="preserve"> ADDIN ZOTERO_ITEM CSL_CITATION {"citationID":"VouECLcg","properties":{"formattedCitation":"\\super 4, 16\\nosupersub{}","plainCitation":"4, 16","noteIndex":0},"citationItems":[{"id":2509,"uris":["http://zotero.org/users/local/8EkIICHy/items/D8J7P5UJ"],"itemData":{"id":2509,"type":"article-journal","abstract":"The three-dimensional (3D) organization of chromatin within the nucleus is crucial for gene regulation. However, the 3D architectural features that coordinate the activation of an entire chromosome remain largely unknown. We introduce an omics method, RNA-associated chromatin DNA-DNA interactions, that integrates RNA polymerase II (RNAPII)–mediated regulome with stochastic optical reconstruction microscopy to investigate the landscape of noncoding RNA roX2-associated chromatin topology for gene equalization to achieve dosage compensation. Our findings reveal that roX2 anchors to the target gene transcription end sites (TESs) and spreads in a distinctive boot-shaped configuration, promoting a more open chromatin state for hyperactivation. Furthermore, roX2 arches TES to transcription start sites to enhance transcriptional loops, potentially facilitating RNAPII convoying and connecting proximal promoter-promoter transcriptional hubs for synergistic gene regulation. These TESs cluster as roX2 compartments, surrounded by inactive domains for coactivation of multiple genes within the roX2 territory. In addition, roX2 structures gradually form and scaffold for stepwise coactivation in dosage compensation.","container-title":"Science Advances","DOI":"10.1126/sciadv.ado5716","issue":"30","note":"publisher: American Association for the Advancement of Science","page":"eado5716","source":"science.org (Atypon)","title":"3D chromatin structures associated with ncRNA roX2 for hyperactivation and coactivation across the entire X chromosome","volume":"10","author":[{"family":"Tian","given":"Simon Zhongyuan"},{"family":"Yang","given":"Yang"},{"family":"Ning","given":"Duo"},{"family":"Fang","given":"Ke"},{"family":"Jing","given":"Kai"},{"family":"Huang","given":"Guangyu"},{"family":"Xu","given":"Yewen"},{"family":"Yin","given":"Pengfei"},{"family":"Huang","given":"Haibo"},{"family":"Chen","given":"Gengzhan"},{"family":"Deng","given":"Yuqing"},{"family":"Zhang","given":"Shaohong"},{"family":"Zhang","given":"Zhimin"},{"family":"Chen","given":"Zhenxia"},{"family":"Gao","given":"Tong"},{"family":"Chen","given":"Wei"},{"family":"Li","given":"Guoliang"},{"family":"Tian","given":"Ruilin"},{"family":"Ruan","given":"Yijun"},{"family":"Li","given":"Yiming"},{"family":"Zheng","given":"Meizhen"}],"issued":{"date-parts":[["2024",7,26]]}},"label":"page"},{"id":2561,"uris":["http://zotero.org/users/local/8EkIICHy/items/6VI78ZS4"],"itemData":{"id":2561,"type":"article-journal","abstract":"The three-dimensional (3D) chromatin structure of Epstein-Barr virus (EBV) within host cells and the underlying mechanisms of chromatin interaction and gene regulation, particularly those involving EBV's noncoding RNAs (ncRNAs), have remained incompletely characterized. In this study, we employed state-of-the-art techniques of 3D genome mapping, including protein-associated chromatin interaction analysis with paired-end tag sequencing (ChIA-PET), RNA-associated chromatin interaction technique (RDD), and super-resolution microscopy, to delineate the spatial architecture of EBV in human lymphoblastoid cells. We systematically analyzed EBV-to-EBV (E-E), EBV-to-host (E-H), and host-to-host (H-H) interactions linked to host proteins and EBV RNAs. Our findings reveal that EBV utilizes host CCCTC-binding factor (CTCF) and RNA polymerase II (RNAPII) to form distinct chromatin contact domains (CCDs) and RNAPII-associated interaction domains (RAIDs). The anchors of these chromatin domains serve as platforms for extensive interactions with host chromatin, thus modulating host gene expression. Notably, EBV ncRNAs, especially Epstein-Barr-encoded RNAs (EBERs), target and interact with less accessible regions of host chromatin to repress a subset of genes via the inhibition of RNAPII-associated chromatin loops. This process involves the cofactor nucleolin (NCL) and its RNA recognition motifs, and depletion of either NCL or EBERs alters expression of genes crucial for host infection control, immune response, and cell cycle regulation. These findings unveil a sophisticated interplay between EBV and host chromatin.","container-title":"The EMBO journal","DOI":"10.1038/s44318-025-00466-5","ISSN":"1460-2075","issue":"13","journalAbbreviation":"EMBO J","language":"eng","note":"PMID: 40425856\nPMCID: PMC12216251","page":"3872-3915","source":"PubMed","title":"Landscape of the Epstein-Barr virus-host chromatin interactome and gene regulation","volume":"44","author":[{"family":"Tian","given":"Simon Zhongyuan"},{"family":"Yang","given":"Yang"},{"family":"Ning","given":"Duo"},{"family":"Yu","given":"Ting"},{"family":"Gao","given":"Tong"},{"family":"Deng","given":"Yuqing"},{"family":"Fang","given":"Ke"},{"family":"Xu","given":"Yewen"},{"family":"Jing","given":"Kai"},{"family":"Huang","given":"Guangyu"},{"family":"Chen","given":"Gengzhan"},{"family":"Yin","given":"Pengfei"},{"family":"Li","given":"Yiming"},{"family":"Zeng","given":"Fuxing"},{"family":"Tian","given":"Ruilin"},{"family":"Zheng","given":"Meizhen"}],"issued":{"date-parts":[["2025",7]]}},"label":"page"}],"schema":"https://github.com/citation-style-language/schema/raw/master/csl-citation.json"} </w:instrText>
      </w:r>
      <w:r w:rsidR="00DA2235" w:rsidRPr="004866B4">
        <w:fldChar w:fldCharType="separate"/>
      </w:r>
      <w:r w:rsidR="00365684" w:rsidRPr="004866B4">
        <w:rPr>
          <w:vertAlign w:val="superscript"/>
        </w:rPr>
        <w:t>4,16</w:t>
      </w:r>
      <w:r w:rsidR="00DA2235" w:rsidRPr="004866B4">
        <w:fldChar w:fldCharType="end"/>
      </w:r>
      <w:r w:rsidRPr="004866B4">
        <w:t>. RDD requires probe</w:t>
      </w:r>
      <w:r w:rsidRPr="004866B4">
        <w:rPr>
          <w:rFonts w:ascii="Cambria Math" w:hAnsi="Cambria Math" w:cs="Cambria Math"/>
        </w:rPr>
        <w:t>‑</w:t>
      </w:r>
      <w:r w:rsidRPr="004866B4">
        <w:t>dependent, locus</w:t>
      </w:r>
      <w:r w:rsidRPr="004866B4">
        <w:rPr>
          <w:rFonts w:ascii="Cambria Math" w:hAnsi="Cambria Math" w:cs="Cambria Math"/>
        </w:rPr>
        <w:t>‑</w:t>
      </w:r>
      <w:r w:rsidRPr="004866B4">
        <w:t>specific enrichment that is reproducible and, where possible, orthogonally validated. True interactions meet three criteria: enrichment at probe</w:t>
      </w:r>
      <w:r w:rsidRPr="004866B4">
        <w:rPr>
          <w:rFonts w:ascii="Cambria Math" w:hAnsi="Cambria Math" w:cs="Cambria Math"/>
        </w:rPr>
        <w:t>‑</w:t>
      </w:r>
      <w:r w:rsidRPr="004866B4">
        <w:t>targeted loci versus nearby non</w:t>
      </w:r>
      <w:r w:rsidRPr="004866B4">
        <w:rPr>
          <w:rFonts w:ascii="Cambria Math" w:hAnsi="Cambria Math" w:cs="Cambria Math"/>
        </w:rPr>
        <w:t>‑</w:t>
      </w:r>
      <w:r w:rsidRPr="004866B4">
        <w:t>binding regions; probe dependence (absent or markedly reduced in negative controls); and reproducibility across biological replicates and independent validation (e.g., RT</w:t>
      </w:r>
      <w:r w:rsidRPr="004866B4">
        <w:rPr>
          <w:rFonts w:ascii="Cambria Math" w:hAnsi="Cambria Math" w:cs="Cambria Math"/>
        </w:rPr>
        <w:t>‑</w:t>
      </w:r>
      <w:r w:rsidRPr="004866B4">
        <w:t>qPCR). Antisense probes were designed with Stellaris, screened by BLAST/BLAT to remove off</w:t>
      </w:r>
      <w:r w:rsidRPr="004866B4">
        <w:rPr>
          <w:rFonts w:ascii="Cambria Math" w:hAnsi="Cambria Math" w:cs="Cambria Math"/>
        </w:rPr>
        <w:t>‑</w:t>
      </w:r>
      <w:r w:rsidRPr="004866B4">
        <w:t>targets, ordered with 3</w:t>
      </w:r>
      <w:r w:rsidR="00DA2235" w:rsidRPr="004866B4">
        <w:t>’</w:t>
      </w:r>
      <w:r w:rsidRPr="004866B4">
        <w:rPr>
          <w:rFonts w:ascii="Cambria Math" w:hAnsi="Cambria Math" w:cs="Cambria Math"/>
        </w:rPr>
        <w:t>‑</w:t>
      </w:r>
      <w:r w:rsidRPr="004866B4">
        <w:t>biotin, and validated by RT and qPCR (including DNA</w:t>
      </w:r>
      <w:r w:rsidRPr="004866B4">
        <w:rPr>
          <w:rFonts w:ascii="Cambria Math" w:hAnsi="Cambria Math" w:cs="Cambria Math"/>
        </w:rPr>
        <w:t>‑</w:t>
      </w:r>
      <w:r w:rsidRPr="004866B4">
        <w:t>contamination checks and site vs non</w:t>
      </w:r>
      <w:r w:rsidRPr="004866B4">
        <w:rPr>
          <w:rFonts w:ascii="Cambria Math" w:hAnsi="Cambria Math" w:cs="Cambria Math"/>
        </w:rPr>
        <w:t>‑</w:t>
      </w:r>
      <w:r w:rsidRPr="004866B4">
        <w:t>site enrichment). We recommend three controls—no</w:t>
      </w:r>
      <w:r w:rsidRPr="004866B4">
        <w:rPr>
          <w:rFonts w:ascii="Cambria Math" w:hAnsi="Cambria Math" w:cs="Cambria Math"/>
        </w:rPr>
        <w:t>‑</w:t>
      </w:r>
      <w:r w:rsidRPr="004866B4">
        <w:t xml:space="preserve">probe, </w:t>
      </w:r>
      <w:r w:rsidRPr="004866B4">
        <w:lastRenderedPageBreak/>
        <w:t>scramble/non</w:t>
      </w:r>
      <w:r w:rsidRPr="004866B4">
        <w:rPr>
          <w:rFonts w:ascii="Cambria Math" w:hAnsi="Cambria Math" w:cs="Cambria Math"/>
        </w:rPr>
        <w:t>‑</w:t>
      </w:r>
      <w:r w:rsidRPr="004866B4">
        <w:t>targeting, and unrelated</w:t>
      </w:r>
      <w:r w:rsidRPr="004866B4">
        <w:rPr>
          <w:rFonts w:ascii="Cambria Math" w:hAnsi="Cambria Math" w:cs="Cambria Math"/>
        </w:rPr>
        <w:t>‑</w:t>
      </w:r>
      <w:r w:rsidRPr="004866B4">
        <w:t>RNA or non</w:t>
      </w:r>
      <w:r w:rsidRPr="004866B4">
        <w:rPr>
          <w:rFonts w:ascii="Cambria Math" w:hAnsi="Cambria Math" w:cs="Cambria Math"/>
        </w:rPr>
        <w:t>‑</w:t>
      </w:r>
      <w:r w:rsidRPr="004866B4">
        <w:t>binding</w:t>
      </w:r>
      <w:r w:rsidRPr="004866B4">
        <w:rPr>
          <w:rFonts w:ascii="Cambria Math" w:hAnsi="Cambria Math" w:cs="Cambria Math"/>
        </w:rPr>
        <w:t>‑</w:t>
      </w:r>
      <w:r w:rsidRPr="004866B4">
        <w:t>region probes—and assess specificity by comparing qPCR or sequencing coverage across target and control samples, reporting fold</w:t>
      </w:r>
      <w:r w:rsidRPr="004866B4">
        <w:rPr>
          <w:rFonts w:ascii="Cambria Math" w:hAnsi="Cambria Math" w:cs="Cambria Math"/>
        </w:rPr>
        <w:t>‑</w:t>
      </w:r>
      <w:r w:rsidRPr="004866B4">
        <w:t>enrichment and background. For low</w:t>
      </w:r>
      <w:r w:rsidRPr="004866B4">
        <w:rPr>
          <w:rFonts w:ascii="Cambria Math" w:hAnsi="Cambria Math" w:cs="Cambria Math"/>
        </w:rPr>
        <w:t>‑</w:t>
      </w:r>
      <w:r w:rsidRPr="004866B4">
        <w:t>abundance RNAs, increase probe density (within off</w:t>
      </w:r>
      <w:r w:rsidRPr="004866B4">
        <w:rPr>
          <w:rFonts w:ascii="Cambria Math" w:hAnsi="Cambria Math" w:cs="Cambria Math"/>
        </w:rPr>
        <w:t>‑</w:t>
      </w:r>
      <w:r w:rsidRPr="004866B4">
        <w:t xml:space="preserve">target constraints), raise sequencing depth, </w:t>
      </w:r>
      <w:r w:rsidR="009C4997">
        <w:t xml:space="preserve">and </w:t>
      </w:r>
      <w:r w:rsidRPr="004866B4">
        <w:t>perform orthogonal validation.</w:t>
      </w:r>
    </w:p>
    <w:p w14:paraId="32F52794" w14:textId="77777777" w:rsidR="00D52D6C" w:rsidRPr="004866B4" w:rsidRDefault="00D52D6C" w:rsidP="004866B4">
      <w:pPr>
        <w:rPr>
          <w:lang w:eastAsia="zh-CN"/>
        </w:rPr>
      </w:pPr>
    </w:p>
    <w:p w14:paraId="01FC29C4" w14:textId="46E856CD" w:rsidR="00D52D6C" w:rsidRPr="004866B4" w:rsidRDefault="00D52D6C" w:rsidP="004866B4">
      <w:pPr>
        <w:rPr>
          <w:b/>
          <w:bCs/>
        </w:rPr>
      </w:pPr>
      <w:r w:rsidRPr="004866B4">
        <w:rPr>
          <w:b/>
          <w:bCs/>
        </w:rPr>
        <w:t xml:space="preserve">Troubleshooting the </w:t>
      </w:r>
      <w:r w:rsidR="009C4997">
        <w:rPr>
          <w:b/>
          <w:bCs/>
        </w:rPr>
        <w:t>m</w:t>
      </w:r>
      <w:r w:rsidRPr="004866B4">
        <w:rPr>
          <w:b/>
          <w:bCs/>
        </w:rPr>
        <w:t>ethod</w:t>
      </w:r>
    </w:p>
    <w:p w14:paraId="41DB053E" w14:textId="70F5AECF" w:rsidR="00D52D6C" w:rsidRPr="004866B4" w:rsidRDefault="00D52D6C" w:rsidP="004866B4">
      <w:r w:rsidRPr="004866B4">
        <w:t xml:space="preserve">If captured RNA-chromatin interactions are notably low, the efficiency of proximity ligation may need optimization through adjustments of linker and chromatin quantities. Additionally, high peaks of </w:t>
      </w:r>
      <w:r w:rsidR="00DA2235" w:rsidRPr="004866B4">
        <w:t xml:space="preserve">unbound probes </w:t>
      </w:r>
      <w:r w:rsidR="009C4997">
        <w:t xml:space="preserve">were </w:t>
      </w:r>
      <w:r w:rsidRPr="004866B4">
        <w:t xml:space="preserve">observed through </w:t>
      </w:r>
      <w:r w:rsidR="00321C20" w:rsidRPr="004866B4">
        <w:t>automatic capillary electropherograms</w:t>
      </w:r>
      <w:r w:rsidR="009C4997">
        <w:t>.</w:t>
      </w:r>
      <w:r w:rsidRPr="004866B4">
        <w:t xml:space="preserve"> </w:t>
      </w:r>
      <w:r w:rsidR="009C4997">
        <w:t>R</w:t>
      </w:r>
      <w:r w:rsidRPr="004866B4">
        <w:t xml:space="preserve">esults indicate that too </w:t>
      </w:r>
      <w:r w:rsidR="00321C20" w:rsidRPr="004866B4">
        <w:t>many</w:t>
      </w:r>
      <w:r w:rsidRPr="004866B4">
        <w:t xml:space="preserve"> probe</w:t>
      </w:r>
      <w:r w:rsidR="00321C20" w:rsidRPr="004866B4">
        <w:t>s</w:t>
      </w:r>
      <w:r w:rsidRPr="004866B4">
        <w:t xml:space="preserve"> </w:t>
      </w:r>
      <w:r w:rsidR="00321C20" w:rsidRPr="004866B4">
        <w:t>were</w:t>
      </w:r>
      <w:r w:rsidRPr="004866B4">
        <w:t xml:space="preserve"> added, which can be rectified by reducing the amount used.</w:t>
      </w:r>
    </w:p>
    <w:p w14:paraId="0A64E87B" w14:textId="77777777" w:rsidR="00D52D6C" w:rsidRPr="004866B4" w:rsidRDefault="00D52D6C" w:rsidP="004866B4"/>
    <w:p w14:paraId="5C376FB4" w14:textId="56570787" w:rsidR="00D52D6C" w:rsidRPr="004866B4" w:rsidRDefault="00D52D6C" w:rsidP="004866B4">
      <w:pPr>
        <w:rPr>
          <w:b/>
          <w:bCs/>
        </w:rPr>
      </w:pPr>
      <w:r w:rsidRPr="004866B4">
        <w:rPr>
          <w:b/>
          <w:bCs/>
        </w:rPr>
        <w:t xml:space="preserve">Limitations of the </w:t>
      </w:r>
      <w:r w:rsidR="005E4200">
        <w:rPr>
          <w:b/>
          <w:bCs/>
        </w:rPr>
        <w:t>m</w:t>
      </w:r>
      <w:r w:rsidRPr="004866B4">
        <w:rPr>
          <w:b/>
          <w:bCs/>
        </w:rPr>
        <w:t>ethod</w:t>
      </w:r>
    </w:p>
    <w:p w14:paraId="55C52EFF" w14:textId="77777777" w:rsidR="00D52D6C" w:rsidRPr="004866B4" w:rsidRDefault="00D52D6C" w:rsidP="004866B4">
      <w:r w:rsidRPr="004866B4">
        <w:t>A key advantage of the RDD method is its efficiency in capturing specific RNA-associated chromatin interactions, meaning each experiment can only focus on one specific RNA at a time. Furthermore, as proximity ligation is designed to detect pairwise interactions, multiple-site interactions cannot be assessed simultaneously.</w:t>
      </w:r>
    </w:p>
    <w:p w14:paraId="08A8C7FA" w14:textId="77777777" w:rsidR="00D52D6C" w:rsidRPr="004866B4" w:rsidRDefault="00D52D6C" w:rsidP="004866B4"/>
    <w:p w14:paraId="4E0C8568" w14:textId="242C5832" w:rsidR="00D52D6C" w:rsidRPr="004866B4" w:rsidRDefault="00D52D6C" w:rsidP="004866B4">
      <w:pPr>
        <w:rPr>
          <w:b/>
          <w:bCs/>
        </w:rPr>
      </w:pPr>
      <w:r w:rsidRPr="004866B4">
        <w:rPr>
          <w:b/>
          <w:bCs/>
        </w:rPr>
        <w:t xml:space="preserve">Significance of the </w:t>
      </w:r>
      <w:r w:rsidR="002B6CB0">
        <w:rPr>
          <w:b/>
          <w:bCs/>
        </w:rPr>
        <w:t>m</w:t>
      </w:r>
      <w:r w:rsidRPr="004866B4">
        <w:rPr>
          <w:b/>
          <w:bCs/>
        </w:rPr>
        <w:t>ethod</w:t>
      </w:r>
    </w:p>
    <w:p w14:paraId="5166BA7A" w14:textId="77777777" w:rsidR="00D52D6C" w:rsidRPr="004866B4" w:rsidRDefault="00D52D6C" w:rsidP="004866B4">
      <w:r w:rsidRPr="004866B4">
        <w:t>The RDD method not only reveals RNA binding sites but also elucidates the interaction relationships among those sites, enhancing our understanding of chromatin architecture.</w:t>
      </w:r>
    </w:p>
    <w:p w14:paraId="6D0CB009" w14:textId="77777777" w:rsidR="00D52D6C" w:rsidRPr="004866B4" w:rsidRDefault="00D52D6C" w:rsidP="004866B4"/>
    <w:p w14:paraId="1ACA41AF" w14:textId="6DABCEDC" w:rsidR="00D52D6C" w:rsidRPr="004866B4" w:rsidRDefault="002B6CB0" w:rsidP="004866B4">
      <w:pPr>
        <w:rPr>
          <w:b/>
          <w:bCs/>
        </w:rPr>
      </w:pPr>
      <w:r>
        <w:rPr>
          <w:b/>
          <w:bCs/>
        </w:rPr>
        <w:t>P</w:t>
      </w:r>
      <w:r w:rsidR="00D52D6C" w:rsidRPr="004866B4">
        <w:rPr>
          <w:b/>
          <w:bCs/>
        </w:rPr>
        <w:t xml:space="preserve">ractical </w:t>
      </w:r>
      <w:r>
        <w:rPr>
          <w:b/>
          <w:bCs/>
        </w:rPr>
        <w:t>u</w:t>
      </w:r>
      <w:r w:rsidR="00D52D6C" w:rsidRPr="004866B4">
        <w:rPr>
          <w:b/>
          <w:bCs/>
        </w:rPr>
        <w:t xml:space="preserve">ses and </w:t>
      </w:r>
      <w:r>
        <w:rPr>
          <w:b/>
          <w:bCs/>
        </w:rPr>
        <w:t>f</w:t>
      </w:r>
      <w:r w:rsidR="00D52D6C" w:rsidRPr="004866B4">
        <w:rPr>
          <w:b/>
          <w:bCs/>
        </w:rPr>
        <w:t xml:space="preserve">uture </w:t>
      </w:r>
      <w:r>
        <w:rPr>
          <w:b/>
          <w:bCs/>
        </w:rPr>
        <w:t>p</w:t>
      </w:r>
      <w:r w:rsidR="00D52D6C" w:rsidRPr="004866B4">
        <w:rPr>
          <w:b/>
          <w:bCs/>
        </w:rPr>
        <w:t>otential of RDD</w:t>
      </w:r>
    </w:p>
    <w:p w14:paraId="647B621E" w14:textId="5C468627" w:rsidR="00D52D6C" w:rsidRPr="004866B4" w:rsidRDefault="00D52D6C" w:rsidP="004866B4">
      <w:r w:rsidRPr="004866B4">
        <w:t>RDD is suitable for various chromatin-associated RNAs, including endogenous host RNAs and exogenous RNAs from viruses or other microorganisms, highlighting its broad applicability in different research fields.</w:t>
      </w:r>
    </w:p>
    <w:bookmarkEnd w:id="10"/>
    <w:p w14:paraId="0BEB38EC" w14:textId="77777777" w:rsidR="006E4797" w:rsidRPr="004866B4" w:rsidRDefault="006E4797" w:rsidP="004866B4"/>
    <w:p w14:paraId="59F37CC4" w14:textId="7DF0F1AE" w:rsidR="006E4797" w:rsidRPr="004866B4" w:rsidRDefault="00551D82" w:rsidP="004866B4">
      <w:pPr>
        <w:pBdr>
          <w:top w:val="nil"/>
          <w:left w:val="nil"/>
          <w:bottom w:val="nil"/>
          <w:right w:val="nil"/>
          <w:between w:val="nil"/>
        </w:pBdr>
        <w:rPr>
          <w:lang w:eastAsia="zh-CN"/>
        </w:rPr>
      </w:pPr>
      <w:r w:rsidRPr="004866B4">
        <w:rPr>
          <w:b/>
        </w:rPr>
        <w:t xml:space="preserve">ACKNOWLEDGMENTS: </w:t>
      </w:r>
    </w:p>
    <w:p w14:paraId="25B2FBBD" w14:textId="396C6E70" w:rsidR="006E4797" w:rsidRPr="004866B4" w:rsidRDefault="004550CC" w:rsidP="004866B4">
      <w:r w:rsidRPr="004866B4">
        <w:t>This work was supported by grants from the National Key R&amp;D Program of China (2022YFC3400400 and 2022YFC3400401) and the National Natural Science Foundation of China (32170644).</w:t>
      </w:r>
    </w:p>
    <w:p w14:paraId="7D4C035A" w14:textId="77777777" w:rsidR="004550CC" w:rsidRPr="004866B4" w:rsidRDefault="004550CC" w:rsidP="004866B4">
      <w:pPr>
        <w:rPr>
          <w:b/>
        </w:rPr>
      </w:pPr>
    </w:p>
    <w:p w14:paraId="5E703EBA" w14:textId="5BBEA820" w:rsidR="006E4797" w:rsidRPr="004866B4" w:rsidRDefault="00551D82" w:rsidP="004866B4">
      <w:pPr>
        <w:pBdr>
          <w:top w:val="nil"/>
          <w:left w:val="nil"/>
          <w:bottom w:val="nil"/>
          <w:right w:val="nil"/>
          <w:between w:val="nil"/>
        </w:pBdr>
      </w:pPr>
      <w:r w:rsidRPr="004866B4">
        <w:rPr>
          <w:b/>
        </w:rPr>
        <w:t xml:space="preserve">DISCLOSURES: </w:t>
      </w:r>
    </w:p>
    <w:p w14:paraId="03638919" w14:textId="1D1F2524" w:rsidR="00E37CF1" w:rsidRPr="004866B4" w:rsidRDefault="00E37CF1" w:rsidP="004866B4">
      <w:pPr>
        <w:pBdr>
          <w:top w:val="nil"/>
          <w:left w:val="nil"/>
          <w:bottom w:val="nil"/>
          <w:right w:val="nil"/>
          <w:between w:val="nil"/>
        </w:pBdr>
      </w:pPr>
      <w:r w:rsidRPr="004866B4">
        <w:t>A patent (Chinese Patent No. ZL202210182253.X) related to the RDD technology described in this protocol has been granted.</w:t>
      </w:r>
    </w:p>
    <w:p w14:paraId="4A7B0E5C" w14:textId="77777777" w:rsidR="006E4797" w:rsidRPr="004866B4" w:rsidRDefault="006E4797" w:rsidP="004866B4"/>
    <w:p w14:paraId="6DE2B73C" w14:textId="396E092C" w:rsidR="006E4797" w:rsidRPr="004866B4" w:rsidRDefault="00551D82" w:rsidP="004866B4">
      <w:pPr>
        <w:rPr>
          <w:b/>
        </w:rPr>
      </w:pPr>
      <w:r w:rsidRPr="004866B4">
        <w:rPr>
          <w:b/>
        </w:rPr>
        <w:t>REFERENCES:</w:t>
      </w:r>
      <w:r w:rsidRPr="004866B4">
        <w:t xml:space="preserve"> </w:t>
      </w:r>
    </w:p>
    <w:p w14:paraId="4DE20478" w14:textId="7B94706F" w:rsidR="00365684" w:rsidRPr="004866B4" w:rsidRDefault="00321C20" w:rsidP="00C42FF1">
      <w:pPr>
        <w:pStyle w:val="Bibliography"/>
        <w:ind w:left="0" w:firstLine="0"/>
      </w:pPr>
      <w:r w:rsidRPr="004866B4">
        <w:fldChar w:fldCharType="begin"/>
      </w:r>
      <w:r w:rsidR="00365684" w:rsidRPr="004866B4">
        <w:instrText xml:space="preserve"> ADDIN ZOTERO_BIBL {"uncited":[],"omitted":[],"custom":[]} CSL_BIBLIOGRAPHY </w:instrText>
      </w:r>
      <w:r w:rsidRPr="004866B4">
        <w:fldChar w:fldCharType="separate"/>
      </w:r>
      <w:r w:rsidR="00365684" w:rsidRPr="004866B4">
        <w:t>1.</w:t>
      </w:r>
      <w:r w:rsidR="00365684" w:rsidRPr="004866B4">
        <w:tab/>
        <w:t>Rao, S.</w:t>
      </w:r>
      <w:r w:rsidR="00C30ED1">
        <w:t xml:space="preserve"> </w:t>
      </w:r>
      <w:r w:rsidR="00365684" w:rsidRPr="004866B4">
        <w:t>S.</w:t>
      </w:r>
      <w:r w:rsidR="00C30ED1">
        <w:t xml:space="preserve"> </w:t>
      </w:r>
      <w:r w:rsidR="00365684" w:rsidRPr="004866B4">
        <w:t xml:space="preserve">P. </w:t>
      </w:r>
      <w:r w:rsidR="00365684" w:rsidRPr="00C30ED1">
        <w:t>et al</w:t>
      </w:r>
      <w:r w:rsidR="00365684" w:rsidRPr="004866B4">
        <w:rPr>
          <w:i/>
          <w:iCs/>
        </w:rPr>
        <w:t>.</w:t>
      </w:r>
      <w:r w:rsidR="00365684" w:rsidRPr="004866B4">
        <w:t xml:space="preserve"> A 3D map of the human genome at kilobase resolution reveals principles of chromatin looping. </w:t>
      </w:r>
      <w:r w:rsidR="00365684" w:rsidRPr="004866B4">
        <w:rPr>
          <w:i/>
          <w:iCs/>
        </w:rPr>
        <w:t>Cell</w:t>
      </w:r>
      <w:r w:rsidR="00365684" w:rsidRPr="004866B4">
        <w:t xml:space="preserve">. </w:t>
      </w:r>
      <w:r w:rsidR="00365684" w:rsidRPr="004866B4">
        <w:rPr>
          <w:b/>
          <w:bCs/>
        </w:rPr>
        <w:t>159</w:t>
      </w:r>
      <w:r w:rsidR="00365684" w:rsidRPr="004866B4">
        <w:t xml:space="preserve"> (7), 1665–1680</w:t>
      </w:r>
      <w:r w:rsidR="009C7EC0" w:rsidRPr="004866B4">
        <w:t xml:space="preserve"> (</w:t>
      </w:r>
      <w:r w:rsidR="00365684" w:rsidRPr="004866B4">
        <w:t>2014).</w:t>
      </w:r>
    </w:p>
    <w:p w14:paraId="72D240AA" w14:textId="280C4FB6" w:rsidR="00365684" w:rsidRPr="004866B4" w:rsidRDefault="00365684" w:rsidP="00C42FF1">
      <w:pPr>
        <w:pStyle w:val="Bibliography"/>
        <w:ind w:left="0" w:firstLine="0"/>
      </w:pPr>
      <w:r w:rsidRPr="004866B4">
        <w:t>2.</w:t>
      </w:r>
      <w:r w:rsidRPr="004866B4">
        <w:tab/>
        <w:t>Fullwood, M.</w:t>
      </w:r>
      <w:r w:rsidR="00C30ED1">
        <w:t xml:space="preserve"> </w:t>
      </w:r>
      <w:r w:rsidRPr="004866B4">
        <w:t xml:space="preserve">J. </w:t>
      </w:r>
      <w:r w:rsidRPr="00C30ED1">
        <w:t>et al</w:t>
      </w:r>
      <w:r w:rsidRPr="004866B4">
        <w:rPr>
          <w:i/>
          <w:iCs/>
        </w:rPr>
        <w:t>.</w:t>
      </w:r>
      <w:r w:rsidRPr="004866B4">
        <w:t xml:space="preserve"> An oestrogen-receptor-α-bound human chromatin interactome. </w:t>
      </w:r>
      <w:r w:rsidRPr="004866B4">
        <w:rPr>
          <w:i/>
          <w:iCs/>
        </w:rPr>
        <w:t>Nature</w:t>
      </w:r>
      <w:r w:rsidRPr="004866B4">
        <w:t xml:space="preserve">. </w:t>
      </w:r>
      <w:r w:rsidRPr="004866B4">
        <w:rPr>
          <w:b/>
          <w:bCs/>
        </w:rPr>
        <w:t>462</w:t>
      </w:r>
      <w:r w:rsidRPr="004866B4">
        <w:t xml:space="preserve"> (7269), 58–64 (2009).</w:t>
      </w:r>
    </w:p>
    <w:p w14:paraId="0707A822" w14:textId="1F5B2E47" w:rsidR="00365684" w:rsidRPr="004866B4" w:rsidRDefault="00365684" w:rsidP="00C42FF1">
      <w:pPr>
        <w:pStyle w:val="Bibliography"/>
        <w:ind w:left="0" w:firstLine="0"/>
      </w:pPr>
      <w:r w:rsidRPr="004866B4">
        <w:t>3.</w:t>
      </w:r>
      <w:r w:rsidRPr="004866B4">
        <w:tab/>
        <w:t>Li, X.</w:t>
      </w:r>
      <w:r w:rsidR="00C30ED1">
        <w:t xml:space="preserve"> et al</w:t>
      </w:r>
      <w:r w:rsidRPr="004866B4">
        <w:t xml:space="preserve">. GRID-seq reveals the global RNA–chromatin interactome. </w:t>
      </w:r>
      <w:r w:rsidRPr="004866B4">
        <w:rPr>
          <w:i/>
          <w:iCs/>
        </w:rPr>
        <w:t>Nat Biotechnol</w:t>
      </w:r>
      <w:r w:rsidRPr="004866B4">
        <w:t xml:space="preserve">. </w:t>
      </w:r>
      <w:r w:rsidRPr="004866B4">
        <w:rPr>
          <w:b/>
          <w:bCs/>
        </w:rPr>
        <w:t>35</w:t>
      </w:r>
      <w:r w:rsidRPr="004866B4">
        <w:t xml:space="preserve"> (10), 940–950 (2017).</w:t>
      </w:r>
    </w:p>
    <w:p w14:paraId="4BC9C2E5" w14:textId="2417BE84" w:rsidR="00365684" w:rsidRPr="004866B4" w:rsidRDefault="00365684" w:rsidP="00C42FF1">
      <w:pPr>
        <w:pStyle w:val="Bibliography"/>
        <w:ind w:left="0" w:firstLine="0"/>
      </w:pPr>
      <w:r w:rsidRPr="004866B4">
        <w:t>4.</w:t>
      </w:r>
      <w:r w:rsidRPr="004866B4">
        <w:tab/>
        <w:t>Tian, S.</w:t>
      </w:r>
      <w:r w:rsidR="003065CD">
        <w:t xml:space="preserve"> </w:t>
      </w:r>
      <w:r w:rsidRPr="004866B4">
        <w:t xml:space="preserve">Z. </w:t>
      </w:r>
      <w:r w:rsidRPr="003065CD">
        <w:t>et al</w:t>
      </w:r>
      <w:r w:rsidRPr="004866B4">
        <w:rPr>
          <w:i/>
          <w:iCs/>
        </w:rPr>
        <w:t>.</w:t>
      </w:r>
      <w:r w:rsidRPr="004866B4">
        <w:t xml:space="preserve"> 3D chromatin structures associated with ncRNA roX2 for hyperactivation and coactivation across the entire X chromosome. </w:t>
      </w:r>
      <w:r w:rsidRPr="004866B4">
        <w:rPr>
          <w:i/>
          <w:iCs/>
        </w:rPr>
        <w:t>Sci Adv</w:t>
      </w:r>
      <w:r w:rsidRPr="004866B4">
        <w:t xml:space="preserve">. </w:t>
      </w:r>
      <w:r w:rsidRPr="004866B4">
        <w:rPr>
          <w:b/>
          <w:bCs/>
        </w:rPr>
        <w:t>10</w:t>
      </w:r>
      <w:r w:rsidRPr="004866B4">
        <w:t xml:space="preserve"> (30), eado5716 (2024).</w:t>
      </w:r>
    </w:p>
    <w:p w14:paraId="16469AEB" w14:textId="2B4B8FF2" w:rsidR="00365684" w:rsidRPr="004866B4" w:rsidRDefault="00365684" w:rsidP="00C42FF1">
      <w:pPr>
        <w:pStyle w:val="Bibliography"/>
        <w:ind w:left="0" w:firstLine="0"/>
      </w:pPr>
      <w:r w:rsidRPr="004866B4">
        <w:lastRenderedPageBreak/>
        <w:t>5.</w:t>
      </w:r>
      <w:r w:rsidRPr="004866B4">
        <w:tab/>
        <w:t xml:space="preserve">Rinn, J., Guttman, M. RNA and dynamic nuclear organization. </w:t>
      </w:r>
      <w:r w:rsidRPr="004866B4">
        <w:rPr>
          <w:i/>
          <w:iCs/>
        </w:rPr>
        <w:t>Science</w:t>
      </w:r>
      <w:r w:rsidRPr="004866B4">
        <w:t xml:space="preserve">. </w:t>
      </w:r>
      <w:r w:rsidRPr="004866B4">
        <w:rPr>
          <w:b/>
          <w:bCs/>
        </w:rPr>
        <w:t>345</w:t>
      </w:r>
      <w:r w:rsidRPr="004866B4">
        <w:t xml:space="preserve"> (6202), 1240–1241 (2014).</w:t>
      </w:r>
    </w:p>
    <w:p w14:paraId="2DB1E70A" w14:textId="4A91E951" w:rsidR="00365684" w:rsidRPr="004866B4" w:rsidRDefault="00365684" w:rsidP="00C42FF1">
      <w:pPr>
        <w:pStyle w:val="Bibliography"/>
        <w:ind w:left="0" w:firstLine="0"/>
      </w:pPr>
      <w:r w:rsidRPr="004866B4">
        <w:t>6.</w:t>
      </w:r>
      <w:r w:rsidRPr="004866B4">
        <w:tab/>
        <w:t>Chu, C., Qu, K., Zhong, F.</w:t>
      </w:r>
      <w:r w:rsidR="003065CD">
        <w:t xml:space="preserve"> </w:t>
      </w:r>
      <w:r w:rsidRPr="004866B4">
        <w:t>L., Artandi, S.</w:t>
      </w:r>
      <w:r w:rsidR="003065CD">
        <w:t xml:space="preserve"> </w:t>
      </w:r>
      <w:r w:rsidRPr="004866B4">
        <w:t>E., Chang, H.</w:t>
      </w:r>
      <w:r w:rsidR="003065CD">
        <w:t xml:space="preserve"> </w:t>
      </w:r>
      <w:r w:rsidRPr="004866B4">
        <w:t xml:space="preserve">Y. Genomic Maps of Long Noncoding RNA Occupancy Reveal Principles of RNA-Chromatin Interactions. </w:t>
      </w:r>
      <w:r w:rsidRPr="004866B4">
        <w:rPr>
          <w:i/>
          <w:iCs/>
        </w:rPr>
        <w:t>Mol Cell</w:t>
      </w:r>
      <w:r w:rsidRPr="004866B4">
        <w:t xml:space="preserve">. </w:t>
      </w:r>
      <w:r w:rsidRPr="004866B4">
        <w:rPr>
          <w:b/>
          <w:bCs/>
        </w:rPr>
        <w:t>44</w:t>
      </w:r>
      <w:r w:rsidRPr="004866B4">
        <w:t xml:space="preserve"> (4), 667–678</w:t>
      </w:r>
      <w:r w:rsidR="009C7EC0" w:rsidRPr="004866B4">
        <w:t xml:space="preserve"> </w:t>
      </w:r>
      <w:r w:rsidRPr="004866B4">
        <w:t>(2011).</w:t>
      </w:r>
    </w:p>
    <w:p w14:paraId="1CF930EB" w14:textId="7F8AC62C" w:rsidR="00365684" w:rsidRPr="004866B4" w:rsidRDefault="00365684" w:rsidP="00C42FF1">
      <w:pPr>
        <w:pStyle w:val="Bibliography"/>
        <w:ind w:left="0" w:firstLine="0"/>
      </w:pPr>
      <w:r w:rsidRPr="004866B4">
        <w:t>7.</w:t>
      </w:r>
      <w:r w:rsidRPr="004866B4">
        <w:tab/>
        <w:t>Simon, M.</w:t>
      </w:r>
      <w:r w:rsidR="00BE0995">
        <w:t xml:space="preserve"> </w:t>
      </w:r>
      <w:r w:rsidRPr="004866B4">
        <w:t xml:space="preserve">D. </w:t>
      </w:r>
      <w:r w:rsidRPr="00BE0995">
        <w:t>et al.</w:t>
      </w:r>
      <w:r w:rsidRPr="004866B4">
        <w:t xml:space="preserve"> The genomic binding sites of a noncoding RNA. </w:t>
      </w:r>
      <w:r w:rsidRPr="004866B4">
        <w:rPr>
          <w:i/>
          <w:iCs/>
        </w:rPr>
        <w:t>Proc Natl Acad Sci</w:t>
      </w:r>
      <w:r w:rsidRPr="004866B4">
        <w:t xml:space="preserve">. </w:t>
      </w:r>
      <w:r w:rsidRPr="004866B4">
        <w:rPr>
          <w:b/>
          <w:bCs/>
        </w:rPr>
        <w:t>108</w:t>
      </w:r>
      <w:r w:rsidRPr="004866B4">
        <w:t xml:space="preserve"> (51), 20497–20502 (2011).</w:t>
      </w:r>
    </w:p>
    <w:p w14:paraId="1ED66963" w14:textId="4FE2FB70" w:rsidR="00365684" w:rsidRPr="004866B4" w:rsidRDefault="00365684" w:rsidP="00C42FF1">
      <w:pPr>
        <w:pStyle w:val="Bibliography"/>
        <w:ind w:left="0" w:firstLine="0"/>
      </w:pPr>
      <w:r w:rsidRPr="004866B4">
        <w:t>8.</w:t>
      </w:r>
      <w:r w:rsidRPr="004866B4">
        <w:tab/>
        <w:t xml:space="preserve">Yan, Z. </w:t>
      </w:r>
      <w:r w:rsidRPr="00D07691">
        <w:t>et al</w:t>
      </w:r>
      <w:r w:rsidRPr="004866B4">
        <w:rPr>
          <w:i/>
          <w:iCs/>
        </w:rPr>
        <w:t>.</w:t>
      </w:r>
      <w:r w:rsidRPr="004866B4">
        <w:t xml:space="preserve"> Genome-wide colocalization of RNA–DNA interactions and fusion RNA pairs. </w:t>
      </w:r>
      <w:r w:rsidRPr="004866B4">
        <w:rPr>
          <w:i/>
          <w:iCs/>
        </w:rPr>
        <w:t>Proc Natl Acad Sci</w:t>
      </w:r>
      <w:r w:rsidRPr="004866B4">
        <w:t xml:space="preserve">. </w:t>
      </w:r>
      <w:r w:rsidRPr="004866B4">
        <w:rPr>
          <w:b/>
          <w:bCs/>
        </w:rPr>
        <w:t>116</w:t>
      </w:r>
      <w:r w:rsidRPr="004866B4">
        <w:t xml:space="preserve"> (8), 3328–3337 (2019).</w:t>
      </w:r>
    </w:p>
    <w:p w14:paraId="2295AF6B" w14:textId="2CE0BC7B" w:rsidR="00365684" w:rsidRPr="004866B4" w:rsidRDefault="00365684" w:rsidP="00C42FF1">
      <w:pPr>
        <w:pStyle w:val="Bibliography"/>
        <w:ind w:left="0" w:firstLine="0"/>
      </w:pPr>
      <w:r w:rsidRPr="004866B4">
        <w:t>9.</w:t>
      </w:r>
      <w:r w:rsidRPr="004866B4">
        <w:tab/>
        <w:t>Quinodoz, S.</w:t>
      </w:r>
      <w:r w:rsidR="00D07691">
        <w:t xml:space="preserve"> </w:t>
      </w:r>
      <w:r w:rsidRPr="004866B4">
        <w:t xml:space="preserve">A. </w:t>
      </w:r>
      <w:r w:rsidRPr="004866B4">
        <w:rPr>
          <w:i/>
          <w:iCs/>
        </w:rPr>
        <w:t>et al.</w:t>
      </w:r>
      <w:r w:rsidRPr="004866B4">
        <w:t xml:space="preserve"> RNA promotes the formation of spatial compartments in the nucleus. </w:t>
      </w:r>
      <w:r w:rsidRPr="004866B4">
        <w:rPr>
          <w:i/>
          <w:iCs/>
        </w:rPr>
        <w:t>Cell</w:t>
      </w:r>
      <w:r w:rsidRPr="004866B4">
        <w:t xml:space="preserve">. </w:t>
      </w:r>
      <w:r w:rsidRPr="004866B4">
        <w:rPr>
          <w:b/>
          <w:bCs/>
        </w:rPr>
        <w:t>184</w:t>
      </w:r>
      <w:r w:rsidRPr="004866B4">
        <w:t xml:space="preserve"> (23), 5775-5790 (2021).</w:t>
      </w:r>
    </w:p>
    <w:p w14:paraId="6377550A" w14:textId="57B518E1" w:rsidR="00365684" w:rsidRPr="004866B4" w:rsidRDefault="00365684" w:rsidP="00C42FF1">
      <w:pPr>
        <w:pStyle w:val="Bibliography"/>
        <w:ind w:left="0" w:firstLine="0"/>
      </w:pPr>
      <w:r w:rsidRPr="004866B4">
        <w:t>10.</w:t>
      </w:r>
      <w:r w:rsidRPr="004866B4">
        <w:tab/>
        <w:t xml:space="preserve">Li, X. </w:t>
      </w:r>
      <w:r w:rsidRPr="00763E81">
        <w:t xml:space="preserve">et al. </w:t>
      </w:r>
      <w:r w:rsidRPr="004866B4">
        <w:t xml:space="preserve">Long-read ChIA-PET for base-pair-resolution mapping of haplotype-specific chromatin interactions. </w:t>
      </w:r>
      <w:r w:rsidRPr="004866B4">
        <w:rPr>
          <w:i/>
          <w:iCs/>
        </w:rPr>
        <w:t>Nat Protoc</w:t>
      </w:r>
      <w:r w:rsidRPr="004866B4">
        <w:t xml:space="preserve">. </w:t>
      </w:r>
      <w:r w:rsidRPr="004866B4">
        <w:rPr>
          <w:b/>
          <w:bCs/>
        </w:rPr>
        <w:t>12</w:t>
      </w:r>
      <w:r w:rsidRPr="004866B4">
        <w:t xml:space="preserve"> (5), 899–915 (2017).</w:t>
      </w:r>
    </w:p>
    <w:p w14:paraId="7406512C" w14:textId="678E4A34" w:rsidR="00365684" w:rsidRPr="004866B4" w:rsidRDefault="00365684" w:rsidP="00C42FF1">
      <w:pPr>
        <w:pStyle w:val="Bibliography"/>
        <w:ind w:left="0" w:firstLine="0"/>
      </w:pPr>
      <w:r w:rsidRPr="004866B4">
        <w:t>11.</w:t>
      </w:r>
      <w:r w:rsidRPr="004866B4">
        <w:tab/>
        <w:t xml:space="preserve">Fang, R. </w:t>
      </w:r>
      <w:r w:rsidRPr="00763E81">
        <w:t xml:space="preserve">et al. </w:t>
      </w:r>
      <w:r w:rsidRPr="004866B4">
        <w:t xml:space="preserve">Mapping of long-range chromatin interactions by proximity ligation-assisted ChIP-seq. </w:t>
      </w:r>
      <w:r w:rsidRPr="004866B4">
        <w:rPr>
          <w:i/>
          <w:iCs/>
        </w:rPr>
        <w:t>Cell Res</w:t>
      </w:r>
      <w:r w:rsidRPr="004866B4">
        <w:t xml:space="preserve">. </w:t>
      </w:r>
      <w:r w:rsidRPr="004866B4">
        <w:rPr>
          <w:b/>
          <w:bCs/>
        </w:rPr>
        <w:t>26</w:t>
      </w:r>
      <w:r w:rsidRPr="004866B4">
        <w:t xml:space="preserve"> (12), 1345–1348 (2016).</w:t>
      </w:r>
    </w:p>
    <w:p w14:paraId="3164FE72" w14:textId="4137C14B" w:rsidR="00365684" w:rsidRPr="004866B4" w:rsidRDefault="00365684" w:rsidP="00C42FF1">
      <w:pPr>
        <w:pStyle w:val="Bibliography"/>
        <w:ind w:left="0" w:firstLine="0"/>
      </w:pPr>
      <w:r w:rsidRPr="004866B4">
        <w:t>12.</w:t>
      </w:r>
      <w:r w:rsidRPr="004866B4">
        <w:tab/>
        <w:t>Mumbach, M.</w:t>
      </w:r>
      <w:r w:rsidR="00763E81">
        <w:t xml:space="preserve"> </w:t>
      </w:r>
      <w:r w:rsidRPr="004866B4">
        <w:t xml:space="preserve">R. </w:t>
      </w:r>
      <w:r w:rsidRPr="00763E81">
        <w:t>et al.</w:t>
      </w:r>
      <w:r w:rsidRPr="004866B4">
        <w:t xml:space="preserve"> HiChIP: efficient and sensitive analysis of protein-directed genome architecture. </w:t>
      </w:r>
      <w:r w:rsidRPr="004866B4">
        <w:rPr>
          <w:i/>
          <w:iCs/>
        </w:rPr>
        <w:t>Nat Met</w:t>
      </w:r>
      <w:r w:rsidR="00763E81">
        <w:rPr>
          <w:i/>
          <w:iCs/>
        </w:rPr>
        <w:t>h</w:t>
      </w:r>
      <w:r w:rsidRPr="004866B4">
        <w:t xml:space="preserve">. </w:t>
      </w:r>
      <w:r w:rsidRPr="004866B4">
        <w:rPr>
          <w:b/>
          <w:bCs/>
        </w:rPr>
        <w:t>13</w:t>
      </w:r>
      <w:r w:rsidRPr="004866B4">
        <w:t xml:space="preserve"> (11), 919–922 (2016).</w:t>
      </w:r>
    </w:p>
    <w:p w14:paraId="0A821FD4" w14:textId="5A015141" w:rsidR="00365684" w:rsidRPr="004866B4" w:rsidRDefault="00365684" w:rsidP="00C42FF1">
      <w:pPr>
        <w:pStyle w:val="Bibliography"/>
        <w:ind w:left="0" w:firstLine="0"/>
      </w:pPr>
      <w:r w:rsidRPr="004866B4">
        <w:t>13.</w:t>
      </w:r>
      <w:r w:rsidRPr="004866B4">
        <w:tab/>
        <w:t xml:space="preserve">Lee, B. </w:t>
      </w:r>
      <w:r w:rsidRPr="00763E81">
        <w:t>et al.</w:t>
      </w:r>
      <w:r w:rsidRPr="004866B4">
        <w:t xml:space="preserve"> ChIA-PIPE: A Fully Automated Pipeline for Comprehensive ChIA-PET Data Analysis and Visualization. </w:t>
      </w:r>
      <w:r w:rsidRPr="004866B4">
        <w:rPr>
          <w:i/>
          <w:iCs/>
        </w:rPr>
        <w:t>Sci Adv</w:t>
      </w:r>
      <w:r w:rsidRPr="004866B4">
        <w:t xml:space="preserve">. </w:t>
      </w:r>
      <w:r w:rsidRPr="004866B4">
        <w:rPr>
          <w:b/>
          <w:bCs/>
        </w:rPr>
        <w:t>6</w:t>
      </w:r>
      <w:r w:rsidRPr="004866B4">
        <w:t xml:space="preserve"> (28), eaay2078 (2020).</w:t>
      </w:r>
    </w:p>
    <w:p w14:paraId="3D0BB546" w14:textId="3ADD2F1F" w:rsidR="00365684" w:rsidRPr="004866B4" w:rsidRDefault="00365684" w:rsidP="00C42FF1">
      <w:pPr>
        <w:pStyle w:val="Bibliography"/>
        <w:ind w:left="0" w:firstLine="0"/>
      </w:pPr>
      <w:r w:rsidRPr="004866B4">
        <w:t>14.</w:t>
      </w:r>
      <w:r w:rsidRPr="004866B4">
        <w:tab/>
        <w:t>Meller, V.</w:t>
      </w:r>
      <w:r w:rsidR="002E077D">
        <w:t xml:space="preserve"> </w:t>
      </w:r>
      <w:r w:rsidRPr="004866B4">
        <w:t xml:space="preserve">H. </w:t>
      </w:r>
      <w:r w:rsidRPr="002E077D">
        <w:t>et al.</w:t>
      </w:r>
      <w:r w:rsidRPr="004866B4">
        <w:t xml:space="preserve"> Ordered Assembly of roX RNAs into MSL Complexes on the Dosage-Compensated X Chromosome in Drosophila. </w:t>
      </w:r>
      <w:r w:rsidRPr="004866B4">
        <w:rPr>
          <w:i/>
          <w:iCs/>
        </w:rPr>
        <w:t>Curr Biol</w:t>
      </w:r>
      <w:r w:rsidRPr="004866B4">
        <w:t xml:space="preserve">. </w:t>
      </w:r>
      <w:r w:rsidRPr="004866B4">
        <w:rPr>
          <w:b/>
          <w:bCs/>
        </w:rPr>
        <w:t>10</w:t>
      </w:r>
      <w:r w:rsidRPr="004866B4">
        <w:t xml:space="preserve"> (3), 136–143</w:t>
      </w:r>
      <w:r w:rsidR="009C7EC0" w:rsidRPr="004866B4">
        <w:t xml:space="preserve"> </w:t>
      </w:r>
      <w:r w:rsidRPr="004866B4">
        <w:t>(2000).</w:t>
      </w:r>
    </w:p>
    <w:p w14:paraId="05360D2F" w14:textId="08276B3C" w:rsidR="00365684" w:rsidRPr="004866B4" w:rsidRDefault="00365684" w:rsidP="00C42FF1">
      <w:pPr>
        <w:pStyle w:val="Bibliography"/>
        <w:ind w:left="0" w:firstLine="0"/>
      </w:pPr>
      <w:r w:rsidRPr="004866B4">
        <w:t>15.</w:t>
      </w:r>
      <w:r w:rsidRPr="004866B4">
        <w:tab/>
        <w:t xml:space="preserve">Egloff, S., Studniarek, C., Kiss, T. 7SK small nuclear RNA, a multifunctional transcriptional regulatory RNA with gene-specific features. </w:t>
      </w:r>
      <w:r w:rsidRPr="004866B4">
        <w:rPr>
          <w:i/>
          <w:iCs/>
        </w:rPr>
        <w:t>Transcription</w:t>
      </w:r>
      <w:r w:rsidRPr="004866B4">
        <w:t xml:space="preserve">. </w:t>
      </w:r>
      <w:r w:rsidRPr="004866B4">
        <w:rPr>
          <w:b/>
          <w:bCs/>
        </w:rPr>
        <w:t>9</w:t>
      </w:r>
      <w:r w:rsidRPr="004866B4">
        <w:t xml:space="preserve"> (2), 95–101 (2018).</w:t>
      </w:r>
    </w:p>
    <w:p w14:paraId="05A473E2" w14:textId="48BB2BE5" w:rsidR="00365684" w:rsidRPr="004866B4" w:rsidRDefault="00365684" w:rsidP="00C42FF1">
      <w:pPr>
        <w:pStyle w:val="Bibliography"/>
        <w:ind w:left="0" w:firstLine="0"/>
      </w:pPr>
      <w:r w:rsidRPr="004866B4">
        <w:t>16.</w:t>
      </w:r>
      <w:r w:rsidRPr="004866B4">
        <w:tab/>
        <w:t>Tian, S.</w:t>
      </w:r>
      <w:r w:rsidR="002E077D">
        <w:t xml:space="preserve"> </w:t>
      </w:r>
      <w:r w:rsidRPr="004866B4">
        <w:t xml:space="preserve">Z. </w:t>
      </w:r>
      <w:r w:rsidRPr="002E077D">
        <w:t>et al.</w:t>
      </w:r>
      <w:r w:rsidRPr="004866B4">
        <w:t xml:space="preserve"> Landscape of the Epstein-Barr virus-host chromatin interactome and gene regulation. </w:t>
      </w:r>
      <w:r w:rsidRPr="004866B4">
        <w:rPr>
          <w:i/>
          <w:iCs/>
        </w:rPr>
        <w:t xml:space="preserve">EMBO </w:t>
      </w:r>
      <w:r w:rsidR="002E077D">
        <w:rPr>
          <w:i/>
          <w:iCs/>
        </w:rPr>
        <w:t>J.</w:t>
      </w:r>
      <w:r w:rsidRPr="004866B4">
        <w:t xml:space="preserve"> </w:t>
      </w:r>
      <w:r w:rsidRPr="004866B4">
        <w:rPr>
          <w:b/>
          <w:bCs/>
        </w:rPr>
        <w:t>44</w:t>
      </w:r>
      <w:r w:rsidRPr="004866B4">
        <w:t xml:space="preserve"> (13), 3872–3915 (2025).</w:t>
      </w:r>
    </w:p>
    <w:p w14:paraId="4E8FADBB" w14:textId="45A935CD" w:rsidR="00A35853" w:rsidRPr="004866B4" w:rsidRDefault="00321C20" w:rsidP="00C42FF1">
      <w:pPr>
        <w:rPr>
          <w:b/>
        </w:rPr>
      </w:pPr>
      <w:r w:rsidRPr="004866B4">
        <w:fldChar w:fldCharType="end"/>
      </w:r>
      <w:r w:rsidR="00DD4AFF" w:rsidRPr="004866B4">
        <w:t xml:space="preserve"> </w:t>
      </w:r>
    </w:p>
    <w:sectPr w:rsidR="00A35853" w:rsidRPr="004866B4" w:rsidSect="004866B4">
      <w:headerReference w:type="even" r:id="rId8"/>
      <w:headerReference w:type="default" r:id="rId9"/>
      <w:footerReference w:type="even" r:id="rId10"/>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36EA6" w14:textId="77777777" w:rsidR="002E704A" w:rsidRDefault="002E704A">
      <w:r>
        <w:separator/>
      </w:r>
    </w:p>
  </w:endnote>
  <w:endnote w:type="continuationSeparator" w:id="0">
    <w:p w14:paraId="7AA57593" w14:textId="77777777" w:rsidR="002E704A" w:rsidRDefault="002E7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CC64A" w14:textId="77777777" w:rsidR="002E704A" w:rsidRDefault="002E704A">
      <w:r>
        <w:separator/>
      </w:r>
    </w:p>
  </w:footnote>
  <w:footnote w:type="continuationSeparator" w:id="0">
    <w:p w14:paraId="24C4773C" w14:textId="77777777" w:rsidR="002E704A" w:rsidRDefault="002E7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F5145"/>
    <w:multiLevelType w:val="multilevel"/>
    <w:tmpl w:val="1D209B6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5F31DF1"/>
    <w:multiLevelType w:val="multilevel"/>
    <w:tmpl w:val="D5EC4150"/>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E0036D1"/>
    <w:multiLevelType w:val="multilevel"/>
    <w:tmpl w:val="5CC438C0"/>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5A46FC"/>
    <w:multiLevelType w:val="multilevel"/>
    <w:tmpl w:val="D2A497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6"/>
  </w:num>
  <w:num w:numId="3">
    <w:abstractNumId w:val="22"/>
  </w:num>
  <w:num w:numId="4">
    <w:abstractNumId w:val="5"/>
  </w:num>
  <w:num w:numId="5">
    <w:abstractNumId w:val="18"/>
  </w:num>
  <w:num w:numId="6">
    <w:abstractNumId w:val="20"/>
  </w:num>
  <w:num w:numId="7">
    <w:abstractNumId w:val="12"/>
  </w:num>
  <w:num w:numId="8">
    <w:abstractNumId w:val="14"/>
  </w:num>
  <w:num w:numId="9">
    <w:abstractNumId w:val="7"/>
  </w:num>
  <w:num w:numId="10">
    <w:abstractNumId w:val="13"/>
  </w:num>
  <w:num w:numId="11">
    <w:abstractNumId w:val="17"/>
  </w:num>
  <w:num w:numId="12">
    <w:abstractNumId w:val="9"/>
  </w:num>
  <w:num w:numId="13">
    <w:abstractNumId w:val="25"/>
  </w:num>
  <w:num w:numId="14">
    <w:abstractNumId w:val="24"/>
  </w:num>
  <w:num w:numId="15">
    <w:abstractNumId w:val="10"/>
  </w:num>
  <w:num w:numId="16">
    <w:abstractNumId w:val="4"/>
  </w:num>
  <w:num w:numId="17">
    <w:abstractNumId w:val="3"/>
  </w:num>
  <w:num w:numId="18">
    <w:abstractNumId w:val="15"/>
  </w:num>
  <w:num w:numId="19">
    <w:abstractNumId w:val="8"/>
  </w:num>
  <w:num w:numId="20">
    <w:abstractNumId w:val="19"/>
  </w:num>
  <w:num w:numId="21">
    <w:abstractNumId w:val="1"/>
  </w:num>
  <w:num w:numId="22">
    <w:abstractNumId w:val="2"/>
  </w:num>
  <w:num w:numId="23">
    <w:abstractNumId w:val="6"/>
  </w:num>
  <w:num w:numId="24">
    <w:abstractNumId w:val="0"/>
  </w:num>
  <w:num w:numId="25">
    <w:abstractNumId w:val="2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1FFC"/>
    <w:rsid w:val="00003503"/>
    <w:rsid w:val="0000515B"/>
    <w:rsid w:val="00007280"/>
    <w:rsid w:val="00011457"/>
    <w:rsid w:val="00013652"/>
    <w:rsid w:val="00015790"/>
    <w:rsid w:val="00015B4E"/>
    <w:rsid w:val="00023D24"/>
    <w:rsid w:val="00034DD1"/>
    <w:rsid w:val="0003585C"/>
    <w:rsid w:val="00040B01"/>
    <w:rsid w:val="0004170D"/>
    <w:rsid w:val="0004355D"/>
    <w:rsid w:val="00051619"/>
    <w:rsid w:val="00057B67"/>
    <w:rsid w:val="00061E0E"/>
    <w:rsid w:val="0006463E"/>
    <w:rsid w:val="00070E5D"/>
    <w:rsid w:val="0007506F"/>
    <w:rsid w:val="00076815"/>
    <w:rsid w:val="00081F44"/>
    <w:rsid w:val="00082A5F"/>
    <w:rsid w:val="00084656"/>
    <w:rsid w:val="00095151"/>
    <w:rsid w:val="00095806"/>
    <w:rsid w:val="000B41B6"/>
    <w:rsid w:val="000B41F7"/>
    <w:rsid w:val="000B45B1"/>
    <w:rsid w:val="000B6474"/>
    <w:rsid w:val="000E0C5F"/>
    <w:rsid w:val="000E1C82"/>
    <w:rsid w:val="000E2ABF"/>
    <w:rsid w:val="000E2BBE"/>
    <w:rsid w:val="000E3F21"/>
    <w:rsid w:val="000E4C51"/>
    <w:rsid w:val="000F22E6"/>
    <w:rsid w:val="000F564A"/>
    <w:rsid w:val="0010467C"/>
    <w:rsid w:val="00116099"/>
    <w:rsid w:val="001226FD"/>
    <w:rsid w:val="0012392A"/>
    <w:rsid w:val="00131B29"/>
    <w:rsid w:val="00131E97"/>
    <w:rsid w:val="001321A6"/>
    <w:rsid w:val="001367EF"/>
    <w:rsid w:val="00144282"/>
    <w:rsid w:val="00147CBA"/>
    <w:rsid w:val="0015327B"/>
    <w:rsid w:val="00161547"/>
    <w:rsid w:val="001624E4"/>
    <w:rsid w:val="00173C37"/>
    <w:rsid w:val="00181A81"/>
    <w:rsid w:val="0018412F"/>
    <w:rsid w:val="00184C4D"/>
    <w:rsid w:val="00194B5A"/>
    <w:rsid w:val="00194C04"/>
    <w:rsid w:val="00194CE8"/>
    <w:rsid w:val="001959A2"/>
    <w:rsid w:val="001A1CA1"/>
    <w:rsid w:val="001A3D0F"/>
    <w:rsid w:val="001A79A8"/>
    <w:rsid w:val="001D1578"/>
    <w:rsid w:val="001D5526"/>
    <w:rsid w:val="001F3109"/>
    <w:rsid w:val="002048C3"/>
    <w:rsid w:val="00205C69"/>
    <w:rsid w:val="00210DD6"/>
    <w:rsid w:val="00214319"/>
    <w:rsid w:val="00216774"/>
    <w:rsid w:val="0023296D"/>
    <w:rsid w:val="00232DDC"/>
    <w:rsid w:val="0025134B"/>
    <w:rsid w:val="00252077"/>
    <w:rsid w:val="00255FC3"/>
    <w:rsid w:val="00262A4F"/>
    <w:rsid w:val="00273EDD"/>
    <w:rsid w:val="0028230E"/>
    <w:rsid w:val="00282945"/>
    <w:rsid w:val="00285DD8"/>
    <w:rsid w:val="0029015C"/>
    <w:rsid w:val="0029237A"/>
    <w:rsid w:val="00294DC4"/>
    <w:rsid w:val="00296F9C"/>
    <w:rsid w:val="002B0C1B"/>
    <w:rsid w:val="002B6CB0"/>
    <w:rsid w:val="002B774C"/>
    <w:rsid w:val="002C296F"/>
    <w:rsid w:val="002C32E0"/>
    <w:rsid w:val="002C39AD"/>
    <w:rsid w:val="002C7491"/>
    <w:rsid w:val="002D1622"/>
    <w:rsid w:val="002D446D"/>
    <w:rsid w:val="002D4C67"/>
    <w:rsid w:val="002E077D"/>
    <w:rsid w:val="002E0A29"/>
    <w:rsid w:val="002E704A"/>
    <w:rsid w:val="002F0880"/>
    <w:rsid w:val="002F0CEA"/>
    <w:rsid w:val="00305E61"/>
    <w:rsid w:val="003065CD"/>
    <w:rsid w:val="0031658E"/>
    <w:rsid w:val="00321C20"/>
    <w:rsid w:val="00323C7B"/>
    <w:rsid w:val="00324749"/>
    <w:rsid w:val="00327E45"/>
    <w:rsid w:val="0033391E"/>
    <w:rsid w:val="00341DC9"/>
    <w:rsid w:val="00345A90"/>
    <w:rsid w:val="0034627E"/>
    <w:rsid w:val="00346B5F"/>
    <w:rsid w:val="00351087"/>
    <w:rsid w:val="003520FE"/>
    <w:rsid w:val="00353015"/>
    <w:rsid w:val="00353C57"/>
    <w:rsid w:val="003548DA"/>
    <w:rsid w:val="00354A2E"/>
    <w:rsid w:val="00356228"/>
    <w:rsid w:val="00356880"/>
    <w:rsid w:val="00363E3E"/>
    <w:rsid w:val="00365684"/>
    <w:rsid w:val="00375DFA"/>
    <w:rsid w:val="00377FB0"/>
    <w:rsid w:val="00381420"/>
    <w:rsid w:val="0038669C"/>
    <w:rsid w:val="00387CDA"/>
    <w:rsid w:val="00387DB3"/>
    <w:rsid w:val="003A5297"/>
    <w:rsid w:val="003B01F4"/>
    <w:rsid w:val="003B7DF1"/>
    <w:rsid w:val="003C18F3"/>
    <w:rsid w:val="003D67E2"/>
    <w:rsid w:val="003D6932"/>
    <w:rsid w:val="003E2A98"/>
    <w:rsid w:val="003E5E87"/>
    <w:rsid w:val="00401140"/>
    <w:rsid w:val="00402CAB"/>
    <w:rsid w:val="00403317"/>
    <w:rsid w:val="0040579A"/>
    <w:rsid w:val="00414ADE"/>
    <w:rsid w:val="0043347E"/>
    <w:rsid w:val="00433CF1"/>
    <w:rsid w:val="004361C8"/>
    <w:rsid w:val="004365DE"/>
    <w:rsid w:val="00436F4D"/>
    <w:rsid w:val="00442DEF"/>
    <w:rsid w:val="00447711"/>
    <w:rsid w:val="004517C4"/>
    <w:rsid w:val="0045309C"/>
    <w:rsid w:val="004550CC"/>
    <w:rsid w:val="00456753"/>
    <w:rsid w:val="004620C9"/>
    <w:rsid w:val="0047186F"/>
    <w:rsid w:val="00474779"/>
    <w:rsid w:val="00474B47"/>
    <w:rsid w:val="004810B8"/>
    <w:rsid w:val="004866B4"/>
    <w:rsid w:val="004939EE"/>
    <w:rsid w:val="004969D3"/>
    <w:rsid w:val="00496BB6"/>
    <w:rsid w:val="004B4869"/>
    <w:rsid w:val="004B7446"/>
    <w:rsid w:val="004C0985"/>
    <w:rsid w:val="004C7D73"/>
    <w:rsid w:val="004D0866"/>
    <w:rsid w:val="004D362E"/>
    <w:rsid w:val="004D68CF"/>
    <w:rsid w:val="004D7962"/>
    <w:rsid w:val="004E0691"/>
    <w:rsid w:val="004E1540"/>
    <w:rsid w:val="004E451C"/>
    <w:rsid w:val="004F2069"/>
    <w:rsid w:val="004F427D"/>
    <w:rsid w:val="004F4680"/>
    <w:rsid w:val="004F6AD9"/>
    <w:rsid w:val="005011E3"/>
    <w:rsid w:val="00501EE0"/>
    <w:rsid w:val="00512CB3"/>
    <w:rsid w:val="00513A01"/>
    <w:rsid w:val="00513CCF"/>
    <w:rsid w:val="00516914"/>
    <w:rsid w:val="00525A68"/>
    <w:rsid w:val="005327A3"/>
    <w:rsid w:val="00542CD3"/>
    <w:rsid w:val="00547C7B"/>
    <w:rsid w:val="00551D82"/>
    <w:rsid w:val="0055344F"/>
    <w:rsid w:val="00562B21"/>
    <w:rsid w:val="005734D7"/>
    <w:rsid w:val="00573EDC"/>
    <w:rsid w:val="00575E55"/>
    <w:rsid w:val="00582D1E"/>
    <w:rsid w:val="00585BF5"/>
    <w:rsid w:val="00590F76"/>
    <w:rsid w:val="005A57FE"/>
    <w:rsid w:val="005A637B"/>
    <w:rsid w:val="005A7D7C"/>
    <w:rsid w:val="005B17D6"/>
    <w:rsid w:val="005B6ADF"/>
    <w:rsid w:val="005C6586"/>
    <w:rsid w:val="005E1EE7"/>
    <w:rsid w:val="005E4200"/>
    <w:rsid w:val="005E6A17"/>
    <w:rsid w:val="005E739A"/>
    <w:rsid w:val="005E7D8A"/>
    <w:rsid w:val="005F1FE2"/>
    <w:rsid w:val="005F56C6"/>
    <w:rsid w:val="006003D7"/>
    <w:rsid w:val="00600DC3"/>
    <w:rsid w:val="00603B3A"/>
    <w:rsid w:val="00604100"/>
    <w:rsid w:val="00613D2D"/>
    <w:rsid w:val="00614462"/>
    <w:rsid w:val="00615035"/>
    <w:rsid w:val="00620842"/>
    <w:rsid w:val="00622578"/>
    <w:rsid w:val="006226E1"/>
    <w:rsid w:val="006235AC"/>
    <w:rsid w:val="006239A1"/>
    <w:rsid w:val="006253CD"/>
    <w:rsid w:val="00634672"/>
    <w:rsid w:val="00635452"/>
    <w:rsid w:val="006366DF"/>
    <w:rsid w:val="00636DBC"/>
    <w:rsid w:val="006372C7"/>
    <w:rsid w:val="00640E0B"/>
    <w:rsid w:val="00641C58"/>
    <w:rsid w:val="00642549"/>
    <w:rsid w:val="00645D9D"/>
    <w:rsid w:val="00647209"/>
    <w:rsid w:val="0065680A"/>
    <w:rsid w:val="006627B1"/>
    <w:rsid w:val="00663CFB"/>
    <w:rsid w:val="00670B3B"/>
    <w:rsid w:val="006755EE"/>
    <w:rsid w:val="00681893"/>
    <w:rsid w:val="006824BF"/>
    <w:rsid w:val="00683B5C"/>
    <w:rsid w:val="00684103"/>
    <w:rsid w:val="006A1762"/>
    <w:rsid w:val="006A18CE"/>
    <w:rsid w:val="006A2101"/>
    <w:rsid w:val="006A6821"/>
    <w:rsid w:val="006C0C9F"/>
    <w:rsid w:val="006C42B4"/>
    <w:rsid w:val="006E3291"/>
    <w:rsid w:val="006E4797"/>
    <w:rsid w:val="006E6157"/>
    <w:rsid w:val="006E7C64"/>
    <w:rsid w:val="006F4A53"/>
    <w:rsid w:val="007012CA"/>
    <w:rsid w:val="00702ADE"/>
    <w:rsid w:val="0070444F"/>
    <w:rsid w:val="0071079E"/>
    <w:rsid w:val="007114F3"/>
    <w:rsid w:val="00714507"/>
    <w:rsid w:val="00714BE0"/>
    <w:rsid w:val="00716E8E"/>
    <w:rsid w:val="00724CA8"/>
    <w:rsid w:val="007301E7"/>
    <w:rsid w:val="00736371"/>
    <w:rsid w:val="007425E4"/>
    <w:rsid w:val="00751D3D"/>
    <w:rsid w:val="00763E81"/>
    <w:rsid w:val="00771AFC"/>
    <w:rsid w:val="00780E3F"/>
    <w:rsid w:val="0079123A"/>
    <w:rsid w:val="007A4BBA"/>
    <w:rsid w:val="007A4EEC"/>
    <w:rsid w:val="007A520F"/>
    <w:rsid w:val="007B4541"/>
    <w:rsid w:val="007B488F"/>
    <w:rsid w:val="007B72A4"/>
    <w:rsid w:val="007C1E42"/>
    <w:rsid w:val="007C6559"/>
    <w:rsid w:val="007D20B0"/>
    <w:rsid w:val="007D6BE0"/>
    <w:rsid w:val="007F10D1"/>
    <w:rsid w:val="007F13E9"/>
    <w:rsid w:val="007F2030"/>
    <w:rsid w:val="007F2B6C"/>
    <w:rsid w:val="007F325F"/>
    <w:rsid w:val="007F5EB0"/>
    <w:rsid w:val="008108A0"/>
    <w:rsid w:val="0081223A"/>
    <w:rsid w:val="00814D61"/>
    <w:rsid w:val="00814F4D"/>
    <w:rsid w:val="00815E51"/>
    <w:rsid w:val="00820C59"/>
    <w:rsid w:val="008230BA"/>
    <w:rsid w:val="0082631E"/>
    <w:rsid w:val="00832DED"/>
    <w:rsid w:val="00833B96"/>
    <w:rsid w:val="00834BD9"/>
    <w:rsid w:val="008425A4"/>
    <w:rsid w:val="008425F0"/>
    <w:rsid w:val="008461C6"/>
    <w:rsid w:val="00846731"/>
    <w:rsid w:val="0085215B"/>
    <w:rsid w:val="0085421A"/>
    <w:rsid w:val="0085548D"/>
    <w:rsid w:val="00876374"/>
    <w:rsid w:val="0087676D"/>
    <w:rsid w:val="00877CDD"/>
    <w:rsid w:val="0088207D"/>
    <w:rsid w:val="00887357"/>
    <w:rsid w:val="008A21E2"/>
    <w:rsid w:val="008A29B3"/>
    <w:rsid w:val="008A3EEA"/>
    <w:rsid w:val="008A4859"/>
    <w:rsid w:val="008A5CCA"/>
    <w:rsid w:val="008A6E82"/>
    <w:rsid w:val="008A7384"/>
    <w:rsid w:val="008A7A39"/>
    <w:rsid w:val="008B2D50"/>
    <w:rsid w:val="008B35D2"/>
    <w:rsid w:val="008B3D87"/>
    <w:rsid w:val="008B3DE5"/>
    <w:rsid w:val="008B5561"/>
    <w:rsid w:val="008B7CA3"/>
    <w:rsid w:val="008C46B4"/>
    <w:rsid w:val="008C5857"/>
    <w:rsid w:val="008C6D09"/>
    <w:rsid w:val="008D293E"/>
    <w:rsid w:val="008E19AC"/>
    <w:rsid w:val="008E3065"/>
    <w:rsid w:val="008F44C5"/>
    <w:rsid w:val="00901C81"/>
    <w:rsid w:val="009038F7"/>
    <w:rsid w:val="009061DE"/>
    <w:rsid w:val="00906B22"/>
    <w:rsid w:val="00911EF7"/>
    <w:rsid w:val="00921D35"/>
    <w:rsid w:val="00932AC4"/>
    <w:rsid w:val="00936E08"/>
    <w:rsid w:val="009409EA"/>
    <w:rsid w:val="00940EA7"/>
    <w:rsid w:val="00945F94"/>
    <w:rsid w:val="00947AFE"/>
    <w:rsid w:val="009512BA"/>
    <w:rsid w:val="00956FEE"/>
    <w:rsid w:val="0096759B"/>
    <w:rsid w:val="0098783A"/>
    <w:rsid w:val="00990DCD"/>
    <w:rsid w:val="00994F50"/>
    <w:rsid w:val="009C4997"/>
    <w:rsid w:val="009C5DC9"/>
    <w:rsid w:val="009C7EC0"/>
    <w:rsid w:val="009C7F96"/>
    <w:rsid w:val="009D0316"/>
    <w:rsid w:val="009D5A64"/>
    <w:rsid w:val="009E4E07"/>
    <w:rsid w:val="009F56A5"/>
    <w:rsid w:val="00A0501B"/>
    <w:rsid w:val="00A141C1"/>
    <w:rsid w:val="00A15B63"/>
    <w:rsid w:val="00A1684A"/>
    <w:rsid w:val="00A338BD"/>
    <w:rsid w:val="00A33F33"/>
    <w:rsid w:val="00A35853"/>
    <w:rsid w:val="00A373F1"/>
    <w:rsid w:val="00A37828"/>
    <w:rsid w:val="00A406CC"/>
    <w:rsid w:val="00A61636"/>
    <w:rsid w:val="00A624BE"/>
    <w:rsid w:val="00A711BE"/>
    <w:rsid w:val="00A71431"/>
    <w:rsid w:val="00A762B4"/>
    <w:rsid w:val="00A7701A"/>
    <w:rsid w:val="00A82952"/>
    <w:rsid w:val="00A8736A"/>
    <w:rsid w:val="00AA2637"/>
    <w:rsid w:val="00AA781E"/>
    <w:rsid w:val="00AA7FEB"/>
    <w:rsid w:val="00AB2826"/>
    <w:rsid w:val="00AB4038"/>
    <w:rsid w:val="00AB5DCD"/>
    <w:rsid w:val="00AC0DEB"/>
    <w:rsid w:val="00AC3FDD"/>
    <w:rsid w:val="00AC6058"/>
    <w:rsid w:val="00AC7A3C"/>
    <w:rsid w:val="00AD2842"/>
    <w:rsid w:val="00AE5821"/>
    <w:rsid w:val="00AE651E"/>
    <w:rsid w:val="00AF20C1"/>
    <w:rsid w:val="00AF24D6"/>
    <w:rsid w:val="00B06B1A"/>
    <w:rsid w:val="00B06E06"/>
    <w:rsid w:val="00B103AD"/>
    <w:rsid w:val="00B179D0"/>
    <w:rsid w:val="00B17C50"/>
    <w:rsid w:val="00B24023"/>
    <w:rsid w:val="00B2515A"/>
    <w:rsid w:val="00B33DE2"/>
    <w:rsid w:val="00B36B3A"/>
    <w:rsid w:val="00B570E5"/>
    <w:rsid w:val="00B66177"/>
    <w:rsid w:val="00B74CD7"/>
    <w:rsid w:val="00B803F8"/>
    <w:rsid w:val="00B81064"/>
    <w:rsid w:val="00B85847"/>
    <w:rsid w:val="00B87681"/>
    <w:rsid w:val="00B90FDA"/>
    <w:rsid w:val="00BA0879"/>
    <w:rsid w:val="00BA1163"/>
    <w:rsid w:val="00BA2861"/>
    <w:rsid w:val="00BC1CD5"/>
    <w:rsid w:val="00BC55B3"/>
    <w:rsid w:val="00BD3767"/>
    <w:rsid w:val="00BD5DC7"/>
    <w:rsid w:val="00BE0995"/>
    <w:rsid w:val="00BE22A2"/>
    <w:rsid w:val="00BE2769"/>
    <w:rsid w:val="00BF1BC0"/>
    <w:rsid w:val="00BF5B01"/>
    <w:rsid w:val="00C03BEC"/>
    <w:rsid w:val="00C06A72"/>
    <w:rsid w:val="00C11D93"/>
    <w:rsid w:val="00C1356F"/>
    <w:rsid w:val="00C14FC8"/>
    <w:rsid w:val="00C21D88"/>
    <w:rsid w:val="00C27C71"/>
    <w:rsid w:val="00C30ED1"/>
    <w:rsid w:val="00C366E0"/>
    <w:rsid w:val="00C42FF1"/>
    <w:rsid w:val="00C45235"/>
    <w:rsid w:val="00C550F3"/>
    <w:rsid w:val="00C652D8"/>
    <w:rsid w:val="00C76508"/>
    <w:rsid w:val="00C76835"/>
    <w:rsid w:val="00C77758"/>
    <w:rsid w:val="00C87474"/>
    <w:rsid w:val="00C875D1"/>
    <w:rsid w:val="00C87827"/>
    <w:rsid w:val="00C87C9B"/>
    <w:rsid w:val="00C909E4"/>
    <w:rsid w:val="00C90ED2"/>
    <w:rsid w:val="00CA03D9"/>
    <w:rsid w:val="00CB1713"/>
    <w:rsid w:val="00CB1783"/>
    <w:rsid w:val="00CB562D"/>
    <w:rsid w:val="00CC13A1"/>
    <w:rsid w:val="00CC7E39"/>
    <w:rsid w:val="00CD10E3"/>
    <w:rsid w:val="00CD1729"/>
    <w:rsid w:val="00CE0C10"/>
    <w:rsid w:val="00CE1718"/>
    <w:rsid w:val="00D01947"/>
    <w:rsid w:val="00D02B90"/>
    <w:rsid w:val="00D07691"/>
    <w:rsid w:val="00D07A90"/>
    <w:rsid w:val="00D15C1E"/>
    <w:rsid w:val="00D2510B"/>
    <w:rsid w:val="00D26AB8"/>
    <w:rsid w:val="00D355A7"/>
    <w:rsid w:val="00D5039C"/>
    <w:rsid w:val="00D52D6C"/>
    <w:rsid w:val="00D56EE2"/>
    <w:rsid w:val="00D57F1F"/>
    <w:rsid w:val="00D661BB"/>
    <w:rsid w:val="00D67E84"/>
    <w:rsid w:val="00D706DB"/>
    <w:rsid w:val="00D844FC"/>
    <w:rsid w:val="00D86D57"/>
    <w:rsid w:val="00D9363B"/>
    <w:rsid w:val="00D959E7"/>
    <w:rsid w:val="00DA154A"/>
    <w:rsid w:val="00DA2235"/>
    <w:rsid w:val="00DA3C5C"/>
    <w:rsid w:val="00DC0E61"/>
    <w:rsid w:val="00DC18A7"/>
    <w:rsid w:val="00DD0D2A"/>
    <w:rsid w:val="00DD17D4"/>
    <w:rsid w:val="00DD1D79"/>
    <w:rsid w:val="00DD41EE"/>
    <w:rsid w:val="00DD43C9"/>
    <w:rsid w:val="00DD4AFF"/>
    <w:rsid w:val="00DE04F1"/>
    <w:rsid w:val="00DE20D8"/>
    <w:rsid w:val="00E00999"/>
    <w:rsid w:val="00E03054"/>
    <w:rsid w:val="00E11EDE"/>
    <w:rsid w:val="00E12305"/>
    <w:rsid w:val="00E15760"/>
    <w:rsid w:val="00E30459"/>
    <w:rsid w:val="00E30EEF"/>
    <w:rsid w:val="00E36FA8"/>
    <w:rsid w:val="00E37CF1"/>
    <w:rsid w:val="00E401D5"/>
    <w:rsid w:val="00E413A6"/>
    <w:rsid w:val="00E41641"/>
    <w:rsid w:val="00E41EDE"/>
    <w:rsid w:val="00E42533"/>
    <w:rsid w:val="00E479ED"/>
    <w:rsid w:val="00E479FC"/>
    <w:rsid w:val="00E5001C"/>
    <w:rsid w:val="00E51A5B"/>
    <w:rsid w:val="00E51D40"/>
    <w:rsid w:val="00E52247"/>
    <w:rsid w:val="00E62D26"/>
    <w:rsid w:val="00E66811"/>
    <w:rsid w:val="00E6785C"/>
    <w:rsid w:val="00E75433"/>
    <w:rsid w:val="00E7595F"/>
    <w:rsid w:val="00E76041"/>
    <w:rsid w:val="00E95870"/>
    <w:rsid w:val="00EA267F"/>
    <w:rsid w:val="00EA5D3D"/>
    <w:rsid w:val="00EA731F"/>
    <w:rsid w:val="00EB0845"/>
    <w:rsid w:val="00EB1AB0"/>
    <w:rsid w:val="00EB1E68"/>
    <w:rsid w:val="00EB54B7"/>
    <w:rsid w:val="00EC0649"/>
    <w:rsid w:val="00EC232A"/>
    <w:rsid w:val="00EC57F0"/>
    <w:rsid w:val="00ED019C"/>
    <w:rsid w:val="00ED13C4"/>
    <w:rsid w:val="00EE2CD8"/>
    <w:rsid w:val="00EE30D7"/>
    <w:rsid w:val="00EE5145"/>
    <w:rsid w:val="00EF0105"/>
    <w:rsid w:val="00EF152C"/>
    <w:rsid w:val="00EF4337"/>
    <w:rsid w:val="00F02331"/>
    <w:rsid w:val="00F04410"/>
    <w:rsid w:val="00F104BE"/>
    <w:rsid w:val="00F104C5"/>
    <w:rsid w:val="00F10F25"/>
    <w:rsid w:val="00F12226"/>
    <w:rsid w:val="00F2171C"/>
    <w:rsid w:val="00F22C0F"/>
    <w:rsid w:val="00F22FB1"/>
    <w:rsid w:val="00F231E2"/>
    <w:rsid w:val="00F305DD"/>
    <w:rsid w:val="00F36869"/>
    <w:rsid w:val="00F41DE1"/>
    <w:rsid w:val="00F47994"/>
    <w:rsid w:val="00F47E99"/>
    <w:rsid w:val="00F511BF"/>
    <w:rsid w:val="00F516BF"/>
    <w:rsid w:val="00F57C05"/>
    <w:rsid w:val="00F72213"/>
    <w:rsid w:val="00F80217"/>
    <w:rsid w:val="00FA3B53"/>
    <w:rsid w:val="00FA6C9C"/>
    <w:rsid w:val="00FB2FDB"/>
    <w:rsid w:val="00FB4849"/>
    <w:rsid w:val="00FB4B4A"/>
    <w:rsid w:val="00FC4B25"/>
    <w:rsid w:val="00FC6EFD"/>
    <w:rsid w:val="00FE2B05"/>
    <w:rsid w:val="00FF4595"/>
    <w:rsid w:val="00FF5B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9C7F96"/>
    <w:pPr>
      <w:tabs>
        <w:tab w:val="left" w:pos="380"/>
      </w:tabs>
      <w:ind w:left="384" w:hanging="384"/>
    </w:pPr>
  </w:style>
  <w:style w:type="character" w:styleId="UnresolvedMention">
    <w:name w:val="Unresolved Mention"/>
    <w:basedOn w:val="DefaultParagraphFont"/>
    <w:uiPriority w:val="99"/>
    <w:semiHidden/>
    <w:unhideWhenUsed/>
    <w:rsid w:val="0085215B"/>
    <w:rPr>
      <w:color w:val="605E5C"/>
      <w:shd w:val="clear" w:color="auto" w:fill="E1DFDD"/>
    </w:rPr>
  </w:style>
  <w:style w:type="character" w:customStyle="1" w:styleId="text-only">
    <w:name w:val="text-only"/>
    <w:basedOn w:val="DefaultParagraphFont"/>
    <w:rsid w:val="0003585C"/>
  </w:style>
  <w:style w:type="paragraph" w:styleId="Header">
    <w:name w:val="header"/>
    <w:basedOn w:val="Normal"/>
    <w:link w:val="HeaderChar"/>
    <w:uiPriority w:val="99"/>
    <w:semiHidden/>
    <w:unhideWhenUsed/>
    <w:rsid w:val="00F57C05"/>
    <w:pPr>
      <w:tabs>
        <w:tab w:val="center" w:pos="4513"/>
        <w:tab w:val="right" w:pos="9026"/>
      </w:tabs>
    </w:pPr>
  </w:style>
  <w:style w:type="character" w:customStyle="1" w:styleId="HeaderChar">
    <w:name w:val="Header Char"/>
    <w:basedOn w:val="DefaultParagraphFont"/>
    <w:link w:val="Header"/>
    <w:uiPriority w:val="99"/>
    <w:semiHidden/>
    <w:rsid w:val="00F57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151129">
      <w:bodyDiv w:val="1"/>
      <w:marLeft w:val="0"/>
      <w:marRight w:val="0"/>
      <w:marTop w:val="0"/>
      <w:marBottom w:val="0"/>
      <w:divBdr>
        <w:top w:val="none" w:sz="0" w:space="0" w:color="auto"/>
        <w:left w:val="none" w:sz="0" w:space="0" w:color="auto"/>
        <w:bottom w:val="none" w:sz="0" w:space="0" w:color="auto"/>
        <w:right w:val="none" w:sz="0" w:space="0" w:color="auto"/>
      </w:divBdr>
    </w:div>
    <w:div w:id="1162820370">
      <w:bodyDiv w:val="1"/>
      <w:marLeft w:val="0"/>
      <w:marRight w:val="0"/>
      <w:marTop w:val="0"/>
      <w:marBottom w:val="0"/>
      <w:divBdr>
        <w:top w:val="none" w:sz="0" w:space="0" w:color="auto"/>
        <w:left w:val="none" w:sz="0" w:space="0" w:color="auto"/>
        <w:bottom w:val="none" w:sz="0" w:space="0" w:color="auto"/>
        <w:right w:val="none" w:sz="0" w:space="0" w:color="auto"/>
      </w:divBdr>
    </w:div>
    <w:div w:id="1426337886">
      <w:bodyDiv w:val="1"/>
      <w:marLeft w:val="0"/>
      <w:marRight w:val="0"/>
      <w:marTop w:val="0"/>
      <w:marBottom w:val="0"/>
      <w:divBdr>
        <w:top w:val="none" w:sz="0" w:space="0" w:color="auto"/>
        <w:left w:val="none" w:sz="0" w:space="0" w:color="auto"/>
        <w:bottom w:val="none" w:sz="0" w:space="0" w:color="auto"/>
        <w:right w:val="none" w:sz="0" w:space="0" w:color="auto"/>
      </w:divBdr>
    </w:div>
    <w:div w:id="1495532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1ABBA-62CD-2B46-A59A-40C9053B1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12995</Words>
  <Characters>74074</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2026-02-28T02:14:00Z</dcterms:created>
  <dcterms:modified xsi:type="dcterms:W3CDTF">2026-02-28T04:55:00Z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zotero-version="6.0.37"&gt;&lt;session id="6s5m5Grh"/&gt;&lt;style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