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F17A6A8" w:rsidR="006E4797" w:rsidRPr="00BC2D95" w:rsidRDefault="00551D82" w:rsidP="00B80560">
      <w:pPr>
        <w:pBdr>
          <w:top w:val="nil"/>
          <w:left w:val="nil"/>
          <w:bottom w:val="nil"/>
          <w:right w:val="nil"/>
          <w:between w:val="nil"/>
        </w:pBdr>
        <w:rPr>
          <w:sz w:val="28"/>
          <w:szCs w:val="28"/>
        </w:rPr>
      </w:pPr>
      <w:r w:rsidRPr="00BC2D95">
        <w:rPr>
          <w:b/>
          <w:sz w:val="28"/>
          <w:szCs w:val="28"/>
        </w:rPr>
        <w:t>TITLE:</w:t>
      </w:r>
      <w:r w:rsidRPr="00BC2D95">
        <w:rPr>
          <w:sz w:val="28"/>
          <w:szCs w:val="28"/>
        </w:rPr>
        <w:t xml:space="preserve"> </w:t>
      </w:r>
    </w:p>
    <w:p w14:paraId="59AAC127" w14:textId="5F4B26CB" w:rsidR="006E4797" w:rsidRPr="00BC2D95" w:rsidRDefault="00874A21" w:rsidP="00B80560">
      <w:pPr>
        <w:rPr>
          <w:sz w:val="28"/>
          <w:szCs w:val="28"/>
        </w:rPr>
      </w:pPr>
      <w:r w:rsidRPr="00BC2D95">
        <w:rPr>
          <w:sz w:val="28"/>
          <w:szCs w:val="28"/>
        </w:rPr>
        <w:t>Photoisomerization</w:t>
      </w:r>
      <w:r w:rsidR="00754D6A" w:rsidRPr="00BC2D95">
        <w:rPr>
          <w:sz w:val="28"/>
          <w:szCs w:val="28"/>
        </w:rPr>
        <w:t xml:space="preserve"> and Kinetic Characterization of Molecular </w:t>
      </w:r>
      <w:proofErr w:type="spellStart"/>
      <w:r w:rsidR="00754D6A" w:rsidRPr="00BC2D95">
        <w:rPr>
          <w:sz w:val="28"/>
          <w:szCs w:val="28"/>
        </w:rPr>
        <w:t>Photoswitches</w:t>
      </w:r>
      <w:proofErr w:type="spellEnd"/>
      <w:r w:rsidR="00754D6A" w:rsidRPr="00BC2D95">
        <w:rPr>
          <w:sz w:val="28"/>
          <w:szCs w:val="28"/>
        </w:rPr>
        <w:t xml:space="preserve"> Using a </w:t>
      </w:r>
      <w:r w:rsidR="00A954FE" w:rsidRPr="00BC2D95">
        <w:rPr>
          <w:sz w:val="28"/>
          <w:szCs w:val="28"/>
        </w:rPr>
        <w:t xml:space="preserve">Semi-Automated </w:t>
      </w:r>
      <w:r w:rsidR="00754D6A" w:rsidRPr="00BC2D95">
        <w:rPr>
          <w:sz w:val="28"/>
          <w:szCs w:val="28"/>
        </w:rPr>
        <w:t>Experimental System</w:t>
      </w:r>
    </w:p>
    <w:p w14:paraId="06C0C87E" w14:textId="77777777" w:rsidR="006E4797" w:rsidRPr="00BC2D95" w:rsidRDefault="006E4797" w:rsidP="00B80560">
      <w:pPr>
        <w:rPr>
          <w:b/>
          <w:sz w:val="28"/>
          <w:szCs w:val="28"/>
        </w:rPr>
      </w:pPr>
    </w:p>
    <w:p w14:paraId="2CD8481E" w14:textId="09EE6313" w:rsidR="006E4797" w:rsidRPr="00BC2D95" w:rsidRDefault="00551D82" w:rsidP="00B80560">
      <w:pPr>
        <w:rPr>
          <w:sz w:val="28"/>
          <w:szCs w:val="28"/>
        </w:rPr>
      </w:pPr>
      <w:r w:rsidRPr="00BC2D95">
        <w:rPr>
          <w:b/>
          <w:sz w:val="28"/>
          <w:szCs w:val="28"/>
        </w:rPr>
        <w:t xml:space="preserve">AUTHORS AND AFFILIATIONS: </w:t>
      </w:r>
    </w:p>
    <w:p w14:paraId="602F6C95" w14:textId="6F7C55BE" w:rsidR="0015356D" w:rsidRPr="00BC2D95" w:rsidRDefault="00FA2719" w:rsidP="00B80560">
      <w:pPr>
        <w:rPr>
          <w:sz w:val="28"/>
          <w:szCs w:val="28"/>
          <w:vertAlign w:val="superscript"/>
        </w:rPr>
      </w:pPr>
      <w:r w:rsidRPr="00BC2D95">
        <w:rPr>
          <w:sz w:val="28"/>
          <w:szCs w:val="28"/>
        </w:rPr>
        <w:t>Victoria Gneiting</w:t>
      </w:r>
      <w:r w:rsidRPr="00BC2D95">
        <w:rPr>
          <w:sz w:val="28"/>
          <w:szCs w:val="28"/>
          <w:vertAlign w:val="superscript"/>
        </w:rPr>
        <w:t>1</w:t>
      </w:r>
      <w:r w:rsidRPr="00BC2D95">
        <w:rPr>
          <w:sz w:val="28"/>
          <w:szCs w:val="28"/>
        </w:rPr>
        <w:t>, Jacob Lynge Elholm</w:t>
      </w:r>
      <w:r w:rsidRPr="00BC2D95">
        <w:rPr>
          <w:sz w:val="28"/>
          <w:szCs w:val="28"/>
          <w:vertAlign w:val="superscript"/>
        </w:rPr>
        <w:t>1</w:t>
      </w:r>
      <w:r w:rsidRPr="00BC2D95">
        <w:rPr>
          <w:sz w:val="28"/>
          <w:szCs w:val="28"/>
        </w:rPr>
        <w:t>,</w:t>
      </w:r>
      <w:r w:rsidR="00877BB6" w:rsidRPr="00BC2D95">
        <w:rPr>
          <w:sz w:val="28"/>
          <w:szCs w:val="28"/>
        </w:rPr>
        <w:t xml:space="preserve"> </w:t>
      </w:r>
      <w:r w:rsidR="002543A8" w:rsidRPr="00BC2D95">
        <w:rPr>
          <w:sz w:val="28"/>
          <w:szCs w:val="28"/>
        </w:rPr>
        <w:t>Rebecca J. Salthouse</w:t>
      </w:r>
      <w:r w:rsidR="002543A8" w:rsidRPr="00BC2D95">
        <w:rPr>
          <w:sz w:val="28"/>
          <w:szCs w:val="28"/>
          <w:vertAlign w:val="superscript"/>
        </w:rPr>
        <w:t>1</w:t>
      </w:r>
      <w:r w:rsidR="002543A8" w:rsidRPr="00BC2D95">
        <w:rPr>
          <w:sz w:val="28"/>
          <w:szCs w:val="28"/>
        </w:rPr>
        <w:t xml:space="preserve">, </w:t>
      </w:r>
      <w:r w:rsidR="00563FC5" w:rsidRPr="00BC2D95">
        <w:rPr>
          <w:sz w:val="28"/>
          <w:szCs w:val="28"/>
        </w:rPr>
        <w:t>Helen Hölzel</w:t>
      </w:r>
      <w:r w:rsidR="00563FC5" w:rsidRPr="00BC2D95">
        <w:rPr>
          <w:sz w:val="28"/>
          <w:szCs w:val="28"/>
          <w:vertAlign w:val="superscript"/>
        </w:rPr>
        <w:t>1,</w:t>
      </w:r>
      <w:r w:rsidR="00874A21" w:rsidRPr="00BC2D95">
        <w:rPr>
          <w:sz w:val="28"/>
          <w:szCs w:val="28"/>
          <w:vertAlign w:val="superscript"/>
        </w:rPr>
        <w:t>2</w:t>
      </w:r>
      <w:r w:rsidR="00563FC5" w:rsidRPr="00BC2D95">
        <w:rPr>
          <w:sz w:val="28"/>
          <w:szCs w:val="28"/>
        </w:rPr>
        <w:t>, Paul A. Gueben</w:t>
      </w:r>
      <w:r w:rsidR="00563FC5" w:rsidRPr="00BC2D95">
        <w:rPr>
          <w:sz w:val="28"/>
          <w:szCs w:val="28"/>
          <w:vertAlign w:val="superscript"/>
        </w:rPr>
        <w:t>1</w:t>
      </w:r>
      <w:r w:rsidR="00563FC5" w:rsidRPr="00BC2D95">
        <w:rPr>
          <w:sz w:val="28"/>
          <w:szCs w:val="28"/>
        </w:rPr>
        <w:t>, Kasper Moth-Poulsen</w:t>
      </w:r>
      <w:r w:rsidR="00563FC5" w:rsidRPr="00BC2D95">
        <w:rPr>
          <w:sz w:val="28"/>
          <w:szCs w:val="28"/>
          <w:vertAlign w:val="superscript"/>
        </w:rPr>
        <w:t>1,</w:t>
      </w:r>
      <w:r w:rsidR="00874A21" w:rsidRPr="00BC2D95">
        <w:rPr>
          <w:sz w:val="28"/>
          <w:szCs w:val="28"/>
          <w:vertAlign w:val="superscript"/>
        </w:rPr>
        <w:t>3–</w:t>
      </w:r>
      <w:r w:rsidR="00563FC5" w:rsidRPr="00BC2D95">
        <w:rPr>
          <w:sz w:val="28"/>
          <w:szCs w:val="28"/>
          <w:vertAlign w:val="superscript"/>
        </w:rPr>
        <w:t>5</w:t>
      </w:r>
    </w:p>
    <w:p w14:paraId="42DA9E70" w14:textId="77777777" w:rsidR="00563FC5" w:rsidRPr="00BC2D95" w:rsidRDefault="00563FC5" w:rsidP="00B80560">
      <w:pPr>
        <w:rPr>
          <w:sz w:val="28"/>
          <w:szCs w:val="28"/>
        </w:rPr>
      </w:pPr>
    </w:p>
    <w:p w14:paraId="166EAAC3" w14:textId="4AED1D09" w:rsidR="00874A21" w:rsidRPr="00BC2D95" w:rsidRDefault="0015356D" w:rsidP="00B80560">
      <w:pPr>
        <w:rPr>
          <w:sz w:val="28"/>
          <w:szCs w:val="28"/>
        </w:rPr>
      </w:pPr>
      <w:r w:rsidRPr="00BC2D95">
        <w:rPr>
          <w:sz w:val="28"/>
          <w:szCs w:val="28"/>
          <w:vertAlign w:val="superscript"/>
        </w:rPr>
        <w:t>1</w:t>
      </w:r>
      <w:r w:rsidRPr="00BC2D95">
        <w:rPr>
          <w:sz w:val="28"/>
          <w:szCs w:val="28"/>
        </w:rPr>
        <w:t xml:space="preserve">Department of Chemical Engineering, </w:t>
      </w:r>
      <w:proofErr w:type="spellStart"/>
      <w:r w:rsidRPr="00BC2D95">
        <w:rPr>
          <w:sz w:val="28"/>
          <w:szCs w:val="28"/>
        </w:rPr>
        <w:t>Universitat</w:t>
      </w:r>
      <w:proofErr w:type="spellEnd"/>
      <w:r w:rsidRPr="00BC2D95">
        <w:rPr>
          <w:sz w:val="28"/>
          <w:szCs w:val="28"/>
        </w:rPr>
        <w:t xml:space="preserve"> </w:t>
      </w:r>
      <w:proofErr w:type="spellStart"/>
      <w:r w:rsidRPr="00BC2D95">
        <w:rPr>
          <w:sz w:val="28"/>
          <w:szCs w:val="28"/>
        </w:rPr>
        <w:t>Politècnica</w:t>
      </w:r>
      <w:proofErr w:type="spellEnd"/>
      <w:r w:rsidRPr="00BC2D95">
        <w:rPr>
          <w:sz w:val="28"/>
          <w:szCs w:val="28"/>
        </w:rPr>
        <w:t xml:space="preserve"> de Catalunya, EEBE, Eduard Maristany, Barcelona, Spain</w:t>
      </w:r>
    </w:p>
    <w:p w14:paraId="470054BF" w14:textId="540E7D0F" w:rsidR="00874A21" w:rsidRPr="00BC2D95" w:rsidRDefault="00874A21" w:rsidP="00B80560">
      <w:pPr>
        <w:rPr>
          <w:sz w:val="28"/>
          <w:szCs w:val="28"/>
          <w:lang w:val="de-DE"/>
        </w:rPr>
      </w:pPr>
      <w:r w:rsidRPr="00BC2D95">
        <w:rPr>
          <w:sz w:val="28"/>
          <w:szCs w:val="28"/>
          <w:vertAlign w:val="superscript"/>
          <w:lang w:val="de-DE"/>
        </w:rPr>
        <w:t>2</w:t>
      </w:r>
      <w:r w:rsidRPr="00BC2D95">
        <w:rPr>
          <w:sz w:val="28"/>
          <w:szCs w:val="28"/>
          <w:lang w:val="de-DE"/>
        </w:rPr>
        <w:t>Justus-Liebig-Universität Giessen, Institut Organische Chemie, Heinrich-Buff-Ring, Gießen, Germany</w:t>
      </w:r>
    </w:p>
    <w:p w14:paraId="141ABDE5" w14:textId="1C301C4F" w:rsidR="006E4797" w:rsidRPr="00BC2D95" w:rsidRDefault="00874A21" w:rsidP="00B80560">
      <w:pPr>
        <w:pBdr>
          <w:top w:val="nil"/>
          <w:left w:val="nil"/>
          <w:bottom w:val="nil"/>
          <w:right w:val="nil"/>
          <w:between w:val="nil"/>
        </w:pBdr>
        <w:rPr>
          <w:sz w:val="28"/>
          <w:szCs w:val="28"/>
        </w:rPr>
      </w:pPr>
      <w:r w:rsidRPr="00BC2D95">
        <w:rPr>
          <w:sz w:val="28"/>
          <w:szCs w:val="28"/>
          <w:vertAlign w:val="superscript"/>
        </w:rPr>
        <w:t>3</w:t>
      </w:r>
      <w:r w:rsidR="0015356D" w:rsidRPr="00BC2D95">
        <w:rPr>
          <w:sz w:val="28"/>
          <w:szCs w:val="28"/>
        </w:rPr>
        <w:t xml:space="preserve">ICREA, Passeig </w:t>
      </w:r>
      <w:proofErr w:type="spellStart"/>
      <w:r w:rsidR="0015356D" w:rsidRPr="00BC2D95">
        <w:rPr>
          <w:sz w:val="28"/>
          <w:szCs w:val="28"/>
        </w:rPr>
        <w:t>Lluís</w:t>
      </w:r>
      <w:proofErr w:type="spellEnd"/>
      <w:r w:rsidR="0015356D" w:rsidRPr="00BC2D95">
        <w:rPr>
          <w:sz w:val="28"/>
          <w:szCs w:val="28"/>
        </w:rPr>
        <w:t xml:space="preserve"> </w:t>
      </w:r>
      <w:proofErr w:type="spellStart"/>
      <w:r w:rsidR="0015356D" w:rsidRPr="00BC2D95">
        <w:rPr>
          <w:sz w:val="28"/>
          <w:szCs w:val="28"/>
        </w:rPr>
        <w:t>Companys</w:t>
      </w:r>
      <w:proofErr w:type="spellEnd"/>
      <w:r w:rsidRPr="00BC2D95">
        <w:rPr>
          <w:sz w:val="28"/>
          <w:szCs w:val="28"/>
        </w:rPr>
        <w:t>,</w:t>
      </w:r>
      <w:r w:rsidR="0015356D" w:rsidRPr="00BC2D95">
        <w:rPr>
          <w:sz w:val="28"/>
          <w:szCs w:val="28"/>
        </w:rPr>
        <w:t xml:space="preserve"> Barcelona, Spain</w:t>
      </w:r>
    </w:p>
    <w:p w14:paraId="1C95A126" w14:textId="24B6F954" w:rsidR="0015356D" w:rsidRPr="00BC2D95" w:rsidRDefault="00874A21" w:rsidP="00B80560">
      <w:pPr>
        <w:pBdr>
          <w:top w:val="nil"/>
          <w:left w:val="nil"/>
          <w:bottom w:val="nil"/>
          <w:right w:val="nil"/>
          <w:between w:val="nil"/>
        </w:pBdr>
        <w:rPr>
          <w:sz w:val="28"/>
          <w:szCs w:val="28"/>
        </w:rPr>
      </w:pPr>
      <w:r w:rsidRPr="00BC2D95">
        <w:rPr>
          <w:sz w:val="28"/>
          <w:szCs w:val="28"/>
          <w:vertAlign w:val="superscript"/>
        </w:rPr>
        <w:t>4</w:t>
      </w:r>
      <w:r w:rsidR="0015356D" w:rsidRPr="00BC2D95">
        <w:rPr>
          <w:sz w:val="28"/>
          <w:szCs w:val="28"/>
        </w:rPr>
        <w:t>Department of Chemistry and Chemical Engineering, Chalmers University of Technology, Gothenburg, Sweden</w:t>
      </w:r>
    </w:p>
    <w:p w14:paraId="015BC01B" w14:textId="330ED8B2" w:rsidR="0015356D" w:rsidRPr="00BC2D95" w:rsidRDefault="00563FC5" w:rsidP="00B80560">
      <w:pPr>
        <w:pBdr>
          <w:top w:val="nil"/>
          <w:left w:val="nil"/>
          <w:bottom w:val="nil"/>
          <w:right w:val="nil"/>
          <w:between w:val="nil"/>
        </w:pBdr>
        <w:rPr>
          <w:sz w:val="28"/>
          <w:szCs w:val="28"/>
        </w:rPr>
      </w:pPr>
      <w:r w:rsidRPr="00BC2D95">
        <w:rPr>
          <w:sz w:val="28"/>
          <w:szCs w:val="28"/>
          <w:vertAlign w:val="superscript"/>
        </w:rPr>
        <w:t>5</w:t>
      </w:r>
      <w:r w:rsidR="0015356D" w:rsidRPr="00BC2D95">
        <w:rPr>
          <w:sz w:val="28"/>
          <w:szCs w:val="28"/>
        </w:rPr>
        <w:t xml:space="preserve">Institute of Materials Science of Barcelona, ICMAB-CSIC, </w:t>
      </w:r>
      <w:proofErr w:type="spellStart"/>
      <w:r w:rsidR="0015356D" w:rsidRPr="00BC2D95">
        <w:rPr>
          <w:sz w:val="28"/>
          <w:szCs w:val="28"/>
        </w:rPr>
        <w:t>Bellaterra</w:t>
      </w:r>
      <w:proofErr w:type="spellEnd"/>
      <w:r w:rsidR="0015356D" w:rsidRPr="00BC2D95">
        <w:rPr>
          <w:sz w:val="28"/>
          <w:szCs w:val="28"/>
        </w:rPr>
        <w:t>, Spain</w:t>
      </w:r>
    </w:p>
    <w:p w14:paraId="164822F5" w14:textId="77777777" w:rsidR="0015356D" w:rsidRPr="00BC2D95" w:rsidRDefault="0015356D" w:rsidP="00B80560">
      <w:pPr>
        <w:pBdr>
          <w:top w:val="nil"/>
          <w:left w:val="nil"/>
          <w:bottom w:val="nil"/>
          <w:right w:val="nil"/>
          <w:between w:val="nil"/>
        </w:pBdr>
        <w:rPr>
          <w:sz w:val="28"/>
          <w:szCs w:val="28"/>
        </w:rPr>
      </w:pPr>
    </w:p>
    <w:p w14:paraId="12C12AC2" w14:textId="73F2421C" w:rsidR="00874A21" w:rsidRPr="00BC2D95" w:rsidRDefault="00874A21" w:rsidP="00B80560">
      <w:pPr>
        <w:pBdr>
          <w:top w:val="nil"/>
          <w:left w:val="nil"/>
          <w:bottom w:val="nil"/>
          <w:right w:val="nil"/>
          <w:between w:val="nil"/>
        </w:pBdr>
        <w:rPr>
          <w:sz w:val="28"/>
          <w:szCs w:val="28"/>
        </w:rPr>
      </w:pPr>
      <w:r w:rsidRPr="00BC2D95">
        <w:rPr>
          <w:sz w:val="28"/>
          <w:szCs w:val="28"/>
        </w:rPr>
        <w:t>Email addresses of co-authors:</w:t>
      </w:r>
    </w:p>
    <w:p w14:paraId="7B0C20C5" w14:textId="706470C7" w:rsidR="00874A21" w:rsidRPr="00BC2D95" w:rsidRDefault="00874A21" w:rsidP="00B80560">
      <w:pPr>
        <w:pBdr>
          <w:top w:val="nil"/>
          <w:left w:val="nil"/>
          <w:bottom w:val="nil"/>
          <w:right w:val="nil"/>
          <w:between w:val="nil"/>
        </w:pBdr>
        <w:rPr>
          <w:sz w:val="28"/>
          <w:szCs w:val="28"/>
          <w:vertAlign w:val="superscript"/>
          <w:lang w:val="es-ES"/>
        </w:rPr>
      </w:pPr>
      <w:r w:rsidRPr="00BC2D95">
        <w:rPr>
          <w:sz w:val="28"/>
          <w:szCs w:val="28"/>
          <w:lang w:val="es-ES"/>
        </w:rPr>
        <w:t>Victoria Gneiting</w:t>
      </w:r>
      <w:r w:rsidRPr="00BC2D95">
        <w:rPr>
          <w:sz w:val="28"/>
          <w:szCs w:val="28"/>
          <w:lang w:val="es-ES"/>
        </w:rPr>
        <w:tab/>
        <w:t>(</w:t>
      </w:r>
      <w:r w:rsidR="00B80560" w:rsidRPr="00BC2D95">
        <w:rPr>
          <w:sz w:val="28"/>
          <w:szCs w:val="28"/>
          <w:lang w:val="es-ES"/>
        </w:rPr>
        <w:t>victoriagneiting@yahoo.com</w:t>
      </w:r>
      <w:r w:rsidRPr="00BC2D95">
        <w:rPr>
          <w:sz w:val="28"/>
          <w:szCs w:val="28"/>
          <w:lang w:val="es-ES"/>
        </w:rPr>
        <w:t>;</w:t>
      </w:r>
      <w:r w:rsidR="00B80560" w:rsidRPr="00BC2D95">
        <w:rPr>
          <w:sz w:val="28"/>
          <w:szCs w:val="28"/>
          <w:lang w:val="es-ES"/>
        </w:rPr>
        <w:t xml:space="preserve"> </w:t>
      </w:r>
      <w:r w:rsidRPr="00BC2D95">
        <w:rPr>
          <w:sz w:val="28"/>
          <w:szCs w:val="28"/>
          <w:lang w:val="es-ES"/>
        </w:rPr>
        <w:t>victoria.gneiting@estudiantat.upc.edu)</w:t>
      </w:r>
    </w:p>
    <w:p w14:paraId="2118383A" w14:textId="064BF31C" w:rsidR="00874A21" w:rsidRPr="00BC2D95" w:rsidRDefault="00874A21" w:rsidP="00B80560">
      <w:pPr>
        <w:pBdr>
          <w:top w:val="nil"/>
          <w:left w:val="nil"/>
          <w:bottom w:val="nil"/>
          <w:right w:val="nil"/>
          <w:between w:val="nil"/>
        </w:pBdr>
        <w:rPr>
          <w:sz w:val="28"/>
          <w:szCs w:val="28"/>
        </w:rPr>
      </w:pPr>
      <w:r w:rsidRPr="00BC2D95">
        <w:rPr>
          <w:sz w:val="28"/>
          <w:szCs w:val="28"/>
        </w:rPr>
        <w:t>Jacob Lynge Elholm</w:t>
      </w:r>
      <w:r w:rsidRPr="00BC2D95">
        <w:rPr>
          <w:sz w:val="28"/>
          <w:szCs w:val="28"/>
        </w:rPr>
        <w:tab/>
        <w:t>(jacob.lynge.elholm@upc.edu)</w:t>
      </w:r>
    </w:p>
    <w:p w14:paraId="71502C80" w14:textId="16231B6A" w:rsidR="002543A8" w:rsidRPr="00BC2D95" w:rsidRDefault="002543A8" w:rsidP="00B80560">
      <w:pPr>
        <w:pBdr>
          <w:top w:val="nil"/>
          <w:left w:val="nil"/>
          <w:bottom w:val="nil"/>
          <w:right w:val="nil"/>
          <w:between w:val="nil"/>
        </w:pBdr>
        <w:rPr>
          <w:sz w:val="28"/>
          <w:szCs w:val="28"/>
        </w:rPr>
      </w:pPr>
      <w:r w:rsidRPr="00BC2D95">
        <w:rPr>
          <w:sz w:val="28"/>
          <w:szCs w:val="28"/>
        </w:rPr>
        <w:t xml:space="preserve">Rebecca J. Salthouse </w:t>
      </w:r>
      <w:r w:rsidRPr="00BC2D95">
        <w:rPr>
          <w:sz w:val="28"/>
          <w:szCs w:val="28"/>
        </w:rPr>
        <w:tab/>
        <w:t>(rebecca.jane.salthouse@upc.edu)</w:t>
      </w:r>
    </w:p>
    <w:p w14:paraId="781ECF84" w14:textId="240D69F5" w:rsidR="00874A21" w:rsidRPr="00BC2D95" w:rsidRDefault="00874A21" w:rsidP="00B80560">
      <w:pPr>
        <w:pBdr>
          <w:top w:val="nil"/>
          <w:left w:val="nil"/>
          <w:bottom w:val="nil"/>
          <w:right w:val="nil"/>
          <w:between w:val="nil"/>
        </w:pBdr>
        <w:rPr>
          <w:sz w:val="28"/>
          <w:szCs w:val="28"/>
          <w:vertAlign w:val="superscript"/>
          <w:lang w:val="sv-SE"/>
        </w:rPr>
      </w:pPr>
      <w:r w:rsidRPr="00BC2D95">
        <w:rPr>
          <w:sz w:val="28"/>
          <w:szCs w:val="28"/>
          <w:lang w:val="sv-SE"/>
        </w:rPr>
        <w:t>Helen Hölzel</w:t>
      </w:r>
      <w:r w:rsidRPr="00BC2D95">
        <w:rPr>
          <w:sz w:val="28"/>
          <w:szCs w:val="28"/>
          <w:lang w:val="sv-SE"/>
        </w:rPr>
        <w:tab/>
      </w:r>
      <w:r w:rsidRPr="00BC2D95">
        <w:rPr>
          <w:sz w:val="28"/>
          <w:szCs w:val="28"/>
          <w:lang w:val="sv-SE"/>
        </w:rPr>
        <w:tab/>
        <w:t>(helen.holzel@upc.edu)</w:t>
      </w:r>
    </w:p>
    <w:p w14:paraId="31FBFF23" w14:textId="40E24BD8" w:rsidR="00874A21" w:rsidRPr="00BC2D95" w:rsidRDefault="00874A21" w:rsidP="00B80560">
      <w:pPr>
        <w:pBdr>
          <w:top w:val="nil"/>
          <w:left w:val="nil"/>
          <w:bottom w:val="nil"/>
          <w:right w:val="nil"/>
          <w:between w:val="nil"/>
        </w:pBdr>
        <w:rPr>
          <w:sz w:val="28"/>
          <w:szCs w:val="28"/>
          <w:lang w:val="de-DE"/>
        </w:rPr>
      </w:pPr>
      <w:r w:rsidRPr="00BC2D95">
        <w:rPr>
          <w:sz w:val="28"/>
          <w:szCs w:val="28"/>
          <w:lang w:val="de-DE"/>
        </w:rPr>
        <w:t>Paul A. Gueben</w:t>
      </w:r>
      <w:r w:rsidRPr="00BC2D95">
        <w:rPr>
          <w:sz w:val="28"/>
          <w:szCs w:val="28"/>
          <w:lang w:val="de-DE"/>
        </w:rPr>
        <w:tab/>
        <w:t>(paul.augustin.gueben@upc.edu)</w:t>
      </w:r>
    </w:p>
    <w:p w14:paraId="58FDBD87" w14:textId="77777777" w:rsidR="004C1C54" w:rsidRPr="00BC2D95" w:rsidRDefault="004C1C54" w:rsidP="00B80560">
      <w:pPr>
        <w:rPr>
          <w:b/>
          <w:sz w:val="28"/>
          <w:szCs w:val="28"/>
          <w:lang w:val="de-DE"/>
        </w:rPr>
      </w:pPr>
    </w:p>
    <w:p w14:paraId="02B907F2" w14:textId="357B6F5F" w:rsidR="0015356D" w:rsidRPr="00BC2D95" w:rsidRDefault="00874A21" w:rsidP="00B80560">
      <w:pPr>
        <w:rPr>
          <w:bCs/>
          <w:sz w:val="28"/>
          <w:szCs w:val="28"/>
        </w:rPr>
      </w:pPr>
      <w:r w:rsidRPr="00BC2D95">
        <w:rPr>
          <w:bCs/>
          <w:sz w:val="28"/>
          <w:szCs w:val="28"/>
        </w:rPr>
        <w:t>Corresponding author</w:t>
      </w:r>
      <w:r w:rsidR="0015356D" w:rsidRPr="00BC2D95">
        <w:rPr>
          <w:bCs/>
          <w:sz w:val="28"/>
          <w:szCs w:val="28"/>
        </w:rPr>
        <w:t xml:space="preserve">: </w:t>
      </w:r>
    </w:p>
    <w:p w14:paraId="708EF55E" w14:textId="11E6AA45" w:rsidR="0015356D" w:rsidRPr="00BC2D95" w:rsidRDefault="00115557" w:rsidP="00B80560">
      <w:pPr>
        <w:rPr>
          <w:bCs/>
          <w:sz w:val="28"/>
          <w:szCs w:val="28"/>
        </w:rPr>
      </w:pPr>
      <w:r w:rsidRPr="00BC2D95">
        <w:rPr>
          <w:bCs/>
          <w:sz w:val="28"/>
          <w:szCs w:val="28"/>
        </w:rPr>
        <w:t>Kasper Moth-Poulsen</w:t>
      </w:r>
      <w:r w:rsidR="00874A21" w:rsidRPr="00BC2D95">
        <w:rPr>
          <w:bCs/>
          <w:sz w:val="28"/>
          <w:szCs w:val="28"/>
        </w:rPr>
        <w:tab/>
      </w:r>
      <w:r w:rsidR="0015356D" w:rsidRPr="00BC2D95">
        <w:rPr>
          <w:bCs/>
          <w:sz w:val="28"/>
          <w:szCs w:val="28"/>
        </w:rPr>
        <w:t>(</w:t>
      </w:r>
      <w:r w:rsidRPr="00BC2D95">
        <w:rPr>
          <w:sz w:val="28"/>
          <w:szCs w:val="28"/>
        </w:rPr>
        <w:t>kasper.moth.poulsen@upc.edu</w:t>
      </w:r>
      <w:r w:rsidR="0015356D" w:rsidRPr="00BC2D95">
        <w:rPr>
          <w:bCs/>
          <w:sz w:val="28"/>
          <w:szCs w:val="28"/>
        </w:rPr>
        <w:t>)</w:t>
      </w:r>
    </w:p>
    <w:p w14:paraId="72AD7045" w14:textId="77777777" w:rsidR="0015356D" w:rsidRPr="00BC2D95" w:rsidRDefault="0015356D" w:rsidP="00B80560">
      <w:pPr>
        <w:pBdr>
          <w:top w:val="nil"/>
          <w:left w:val="nil"/>
          <w:bottom w:val="nil"/>
          <w:right w:val="nil"/>
          <w:between w:val="nil"/>
        </w:pBdr>
        <w:rPr>
          <w:sz w:val="28"/>
          <w:szCs w:val="28"/>
        </w:rPr>
      </w:pPr>
    </w:p>
    <w:p w14:paraId="60F3B8D4" w14:textId="7096ED17" w:rsidR="006E4797" w:rsidRPr="00BC2D95" w:rsidRDefault="00551D82" w:rsidP="00B80560">
      <w:pPr>
        <w:rPr>
          <w:sz w:val="28"/>
          <w:szCs w:val="28"/>
        </w:rPr>
      </w:pPr>
      <w:r w:rsidRPr="00BC2D95">
        <w:rPr>
          <w:b/>
          <w:sz w:val="28"/>
          <w:szCs w:val="28"/>
        </w:rPr>
        <w:t>SUMMARY:</w:t>
      </w:r>
      <w:r w:rsidRPr="00BC2D95">
        <w:rPr>
          <w:sz w:val="28"/>
          <w:szCs w:val="28"/>
        </w:rPr>
        <w:t xml:space="preserve"> </w:t>
      </w:r>
    </w:p>
    <w:p w14:paraId="01069787" w14:textId="06146EEE" w:rsidR="006E4797" w:rsidRPr="00BC2D95" w:rsidRDefault="00471F2D" w:rsidP="00B80560">
      <w:pPr>
        <w:rPr>
          <w:sz w:val="28"/>
          <w:szCs w:val="28"/>
        </w:rPr>
      </w:pPr>
      <w:r w:rsidRPr="00BC2D95">
        <w:rPr>
          <w:sz w:val="28"/>
          <w:szCs w:val="28"/>
        </w:rPr>
        <w:t xml:space="preserve">This protocol describes an automated, flow-based photochemical research platform that enables high throughput, reproducibility, and low sample consumption. The system integrates programmable LED irradiation, in-line UV-Vis spectroscopy, and a Python-based analysis framework with a graphical user interface to measure quantum yields, absorption profiles, and photoisomerization kinetics of molecular </w:t>
      </w:r>
      <w:proofErr w:type="spellStart"/>
      <w:r w:rsidRPr="00BC2D95">
        <w:rPr>
          <w:sz w:val="28"/>
          <w:szCs w:val="28"/>
        </w:rPr>
        <w:t>photoswitches</w:t>
      </w:r>
      <w:proofErr w:type="spellEnd"/>
      <w:r w:rsidRPr="00BC2D95">
        <w:rPr>
          <w:sz w:val="28"/>
          <w:szCs w:val="28"/>
        </w:rPr>
        <w:t>.</w:t>
      </w:r>
    </w:p>
    <w:p w14:paraId="34441F9A" w14:textId="77777777" w:rsidR="00BF6B9F" w:rsidRPr="00BC2D95" w:rsidRDefault="00BF6B9F" w:rsidP="00B80560">
      <w:pPr>
        <w:rPr>
          <w:sz w:val="28"/>
          <w:szCs w:val="28"/>
        </w:rPr>
      </w:pPr>
    </w:p>
    <w:p w14:paraId="2DF8E628" w14:textId="69149FE4" w:rsidR="006E4797" w:rsidRPr="00BC2D95" w:rsidRDefault="00551D82" w:rsidP="00B80560">
      <w:pPr>
        <w:rPr>
          <w:sz w:val="28"/>
          <w:szCs w:val="28"/>
        </w:rPr>
      </w:pPr>
      <w:r w:rsidRPr="00BC2D95">
        <w:rPr>
          <w:b/>
          <w:sz w:val="28"/>
          <w:szCs w:val="28"/>
        </w:rPr>
        <w:t>ABSTR</w:t>
      </w:r>
      <w:r w:rsidR="0015356D" w:rsidRPr="00BC2D95">
        <w:rPr>
          <w:b/>
          <w:sz w:val="28"/>
          <w:szCs w:val="28"/>
        </w:rPr>
        <w:t>ACT:</w:t>
      </w:r>
    </w:p>
    <w:p w14:paraId="40A249E6" w14:textId="40654FAF" w:rsidR="006E4797" w:rsidRPr="00BC2D95" w:rsidRDefault="00E70C64" w:rsidP="00B80560">
      <w:pPr>
        <w:rPr>
          <w:sz w:val="28"/>
          <w:szCs w:val="28"/>
        </w:rPr>
      </w:pPr>
      <w:r w:rsidRPr="00BC2D95">
        <w:rPr>
          <w:sz w:val="28"/>
          <w:szCs w:val="28"/>
        </w:rPr>
        <w:lastRenderedPageBreak/>
        <w:t xml:space="preserve">Molecular </w:t>
      </w:r>
      <w:proofErr w:type="spellStart"/>
      <w:r w:rsidRPr="00BC2D95">
        <w:rPr>
          <w:sz w:val="28"/>
          <w:szCs w:val="28"/>
        </w:rPr>
        <w:t>photoswitches</w:t>
      </w:r>
      <w:proofErr w:type="spellEnd"/>
      <w:r w:rsidRPr="00BC2D95">
        <w:rPr>
          <w:sz w:val="28"/>
          <w:szCs w:val="28"/>
        </w:rPr>
        <w:t xml:space="preserve"> occur widely in nature, where they play key roles in vision</w:t>
      </w:r>
      <w:r w:rsidR="009A3276" w:rsidRPr="00BC2D95">
        <w:rPr>
          <w:sz w:val="28"/>
          <w:szCs w:val="28"/>
        </w:rPr>
        <w:t>, and are increasingly utilized in emerging technologies. Their development, however, is often limited by the labor-intensive characterization of photochemical properties. This work presents an automated</w:t>
      </w:r>
      <w:r w:rsidR="00221E0D" w:rsidRPr="00BC2D95">
        <w:rPr>
          <w:sz w:val="28"/>
          <w:szCs w:val="28"/>
        </w:rPr>
        <w:t xml:space="preserve"> </w:t>
      </w:r>
      <w:r w:rsidR="009A3276" w:rsidRPr="00BC2D95">
        <w:rPr>
          <w:sz w:val="28"/>
          <w:szCs w:val="28"/>
        </w:rPr>
        <w:t>flow</w:t>
      </w:r>
      <w:r w:rsidRPr="00BC2D95">
        <w:rPr>
          <w:sz w:val="28"/>
          <w:szCs w:val="28"/>
        </w:rPr>
        <w:t>-based</w:t>
      </w:r>
      <w:r w:rsidR="009A3276" w:rsidRPr="00BC2D95">
        <w:rPr>
          <w:sz w:val="28"/>
          <w:szCs w:val="28"/>
        </w:rPr>
        <w:t xml:space="preserve"> platform for efficient and reproducible photochemical </w:t>
      </w:r>
      <w:r w:rsidRPr="00BC2D95">
        <w:rPr>
          <w:sz w:val="28"/>
          <w:szCs w:val="28"/>
        </w:rPr>
        <w:t>characterization</w:t>
      </w:r>
      <w:r w:rsidR="009A3276" w:rsidRPr="00BC2D95">
        <w:rPr>
          <w:sz w:val="28"/>
          <w:szCs w:val="28"/>
        </w:rPr>
        <w:t xml:space="preserve"> of molecular </w:t>
      </w:r>
      <w:proofErr w:type="spellStart"/>
      <w:r w:rsidR="009A3276" w:rsidRPr="00BC2D95">
        <w:rPr>
          <w:sz w:val="28"/>
          <w:szCs w:val="28"/>
        </w:rPr>
        <w:t>photoswitches</w:t>
      </w:r>
      <w:proofErr w:type="spellEnd"/>
      <w:r w:rsidR="009A3276" w:rsidRPr="00BC2D95">
        <w:rPr>
          <w:sz w:val="28"/>
          <w:szCs w:val="28"/>
        </w:rPr>
        <w:t xml:space="preserve">. </w:t>
      </w:r>
      <w:r w:rsidR="0015356D" w:rsidRPr="00BC2D95">
        <w:rPr>
          <w:sz w:val="28"/>
          <w:szCs w:val="28"/>
        </w:rPr>
        <w:t>To accurately measure photo</w:t>
      </w:r>
      <w:r w:rsidR="0018224F" w:rsidRPr="00BC2D95">
        <w:rPr>
          <w:sz w:val="28"/>
          <w:szCs w:val="28"/>
        </w:rPr>
        <w:t>isomerization</w:t>
      </w:r>
      <w:r w:rsidR="0015356D" w:rsidRPr="00BC2D95">
        <w:rPr>
          <w:sz w:val="28"/>
          <w:szCs w:val="28"/>
        </w:rPr>
        <w:t xml:space="preserve"> quantum yields, absorption profiles, and thermal back-conversion kinetics</w:t>
      </w:r>
      <w:r w:rsidR="003354E3" w:rsidRPr="00BC2D95">
        <w:rPr>
          <w:sz w:val="28"/>
          <w:szCs w:val="28"/>
        </w:rPr>
        <w:t>,</w:t>
      </w:r>
      <w:r w:rsidR="0015356D" w:rsidRPr="00BC2D95">
        <w:rPr>
          <w:sz w:val="28"/>
          <w:szCs w:val="28"/>
        </w:rPr>
        <w:t xml:space="preserve"> the setup combines in-line</w:t>
      </w:r>
      <w:r w:rsidR="002E750E" w:rsidRPr="00BC2D95">
        <w:rPr>
          <w:sz w:val="28"/>
          <w:szCs w:val="28"/>
        </w:rPr>
        <w:t xml:space="preserve"> UV-Vis spectroscopy with a programmable LED array. </w:t>
      </w:r>
      <w:r w:rsidR="00A954FE" w:rsidRPr="00BC2D95">
        <w:rPr>
          <w:sz w:val="28"/>
          <w:szCs w:val="28"/>
        </w:rPr>
        <w:t>The automated fluid handling, temperature control, and real-time light flux calibration lead to improved r</w:t>
      </w:r>
      <w:r w:rsidR="002E750E" w:rsidRPr="00BC2D95">
        <w:rPr>
          <w:sz w:val="28"/>
          <w:szCs w:val="28"/>
        </w:rPr>
        <w:t xml:space="preserve">eproducibility, </w:t>
      </w:r>
      <w:r w:rsidR="00A954FE" w:rsidRPr="00BC2D95">
        <w:rPr>
          <w:sz w:val="28"/>
          <w:szCs w:val="28"/>
        </w:rPr>
        <w:t xml:space="preserve">reduced </w:t>
      </w:r>
      <w:r w:rsidR="002E750E" w:rsidRPr="00BC2D95">
        <w:rPr>
          <w:sz w:val="28"/>
          <w:szCs w:val="28"/>
        </w:rPr>
        <w:t>sample consumption</w:t>
      </w:r>
      <w:r w:rsidR="003354E3" w:rsidRPr="00BC2D95">
        <w:rPr>
          <w:sz w:val="28"/>
          <w:szCs w:val="28"/>
        </w:rPr>
        <w:t>,</w:t>
      </w:r>
      <w:r w:rsidR="002E750E" w:rsidRPr="00BC2D95">
        <w:rPr>
          <w:sz w:val="28"/>
          <w:szCs w:val="28"/>
        </w:rPr>
        <w:t xml:space="preserve"> and </w:t>
      </w:r>
      <w:r w:rsidR="00A954FE" w:rsidRPr="00BC2D95">
        <w:rPr>
          <w:sz w:val="28"/>
          <w:szCs w:val="28"/>
        </w:rPr>
        <w:t xml:space="preserve">minimal </w:t>
      </w:r>
      <w:r w:rsidR="002E750E" w:rsidRPr="00BC2D95">
        <w:rPr>
          <w:sz w:val="28"/>
          <w:szCs w:val="28"/>
        </w:rPr>
        <w:t xml:space="preserve">manual intervention </w:t>
      </w:r>
      <w:r w:rsidR="00A954FE" w:rsidRPr="00BC2D95">
        <w:rPr>
          <w:sz w:val="28"/>
          <w:szCs w:val="28"/>
        </w:rPr>
        <w:t>compared to traditional methods</w:t>
      </w:r>
      <w:r w:rsidR="002E750E" w:rsidRPr="00BC2D95">
        <w:rPr>
          <w:sz w:val="28"/>
          <w:szCs w:val="28"/>
        </w:rPr>
        <w:t xml:space="preserve">. Large datasets are processed by a Python-based </w:t>
      </w:r>
      <w:r w:rsidR="002E750E" w:rsidRPr="0078625E">
        <w:rPr>
          <w:sz w:val="28"/>
          <w:szCs w:val="28"/>
        </w:rPr>
        <w:t>analytic</w:t>
      </w:r>
      <w:r w:rsidR="00BC2D95" w:rsidRPr="0078625E">
        <w:rPr>
          <w:sz w:val="28"/>
          <w:szCs w:val="28"/>
        </w:rPr>
        <w:t>al</w:t>
      </w:r>
      <w:r w:rsidR="002E750E" w:rsidRPr="00BC2D95">
        <w:rPr>
          <w:sz w:val="28"/>
          <w:szCs w:val="28"/>
        </w:rPr>
        <w:t xml:space="preserve"> framework that </w:t>
      </w:r>
      <w:r w:rsidR="00874A21" w:rsidRPr="00BC2D95">
        <w:rPr>
          <w:sz w:val="28"/>
          <w:szCs w:val="28"/>
        </w:rPr>
        <w:t>allows</w:t>
      </w:r>
      <w:r w:rsidR="002E750E" w:rsidRPr="00BC2D95">
        <w:rPr>
          <w:sz w:val="28"/>
          <w:szCs w:val="28"/>
        </w:rPr>
        <w:t xml:space="preserve"> </w:t>
      </w:r>
      <w:r w:rsidR="00874A21" w:rsidRPr="00BC2D95">
        <w:rPr>
          <w:sz w:val="28"/>
          <w:szCs w:val="28"/>
        </w:rPr>
        <w:t xml:space="preserve">the </w:t>
      </w:r>
      <w:r w:rsidR="002E750E" w:rsidRPr="00BC2D95">
        <w:rPr>
          <w:sz w:val="28"/>
          <w:szCs w:val="28"/>
        </w:rPr>
        <w:t>extract</w:t>
      </w:r>
      <w:r w:rsidR="003417C9" w:rsidRPr="00BC2D95">
        <w:rPr>
          <w:sz w:val="28"/>
          <w:szCs w:val="28"/>
        </w:rPr>
        <w:t>ion of</w:t>
      </w:r>
      <w:r w:rsidR="002E750E" w:rsidRPr="00BC2D95">
        <w:rPr>
          <w:sz w:val="28"/>
          <w:szCs w:val="28"/>
        </w:rPr>
        <w:t xml:space="preserve"> kinetic and thermodynamic parameters from a variety of </w:t>
      </w:r>
      <w:proofErr w:type="spellStart"/>
      <w:r w:rsidR="002E750E" w:rsidRPr="00BC2D95">
        <w:rPr>
          <w:sz w:val="28"/>
          <w:szCs w:val="28"/>
        </w:rPr>
        <w:t>photoswitch</w:t>
      </w:r>
      <w:proofErr w:type="spellEnd"/>
      <w:r w:rsidR="002E750E" w:rsidRPr="00BC2D95">
        <w:rPr>
          <w:sz w:val="28"/>
          <w:szCs w:val="28"/>
        </w:rPr>
        <w:t xml:space="preserve"> classes. The platform</w:t>
      </w:r>
      <w:r w:rsidR="003417C9" w:rsidRPr="00BC2D95">
        <w:rPr>
          <w:sz w:val="28"/>
          <w:szCs w:val="28"/>
        </w:rPr>
        <w:t xml:space="preserve"> is validated through testing</w:t>
      </w:r>
      <w:r w:rsidR="00D87D42" w:rsidRPr="00BC2D95">
        <w:rPr>
          <w:sz w:val="28"/>
          <w:szCs w:val="28"/>
        </w:rPr>
        <w:t xml:space="preserve"> </w:t>
      </w:r>
      <w:r w:rsidR="002E750E" w:rsidRPr="00BC2D95">
        <w:rPr>
          <w:sz w:val="28"/>
          <w:szCs w:val="28"/>
        </w:rPr>
        <w:t xml:space="preserve">known </w:t>
      </w:r>
      <w:proofErr w:type="spellStart"/>
      <w:r w:rsidR="003417C9" w:rsidRPr="00BC2D95">
        <w:rPr>
          <w:sz w:val="28"/>
          <w:szCs w:val="28"/>
        </w:rPr>
        <w:t>photoswitch</w:t>
      </w:r>
      <w:proofErr w:type="spellEnd"/>
      <w:r w:rsidR="003417C9" w:rsidRPr="00BC2D95">
        <w:rPr>
          <w:sz w:val="28"/>
          <w:szCs w:val="28"/>
        </w:rPr>
        <w:t xml:space="preserve"> </w:t>
      </w:r>
      <w:r w:rsidR="002E750E" w:rsidRPr="00BC2D95">
        <w:rPr>
          <w:sz w:val="28"/>
          <w:szCs w:val="28"/>
        </w:rPr>
        <w:t xml:space="preserve">systems, including azobenzene, </w:t>
      </w:r>
      <w:r w:rsidR="00E06DD7" w:rsidRPr="00BC2D95">
        <w:rPr>
          <w:sz w:val="28"/>
          <w:szCs w:val="28"/>
        </w:rPr>
        <w:t xml:space="preserve">and derivatives of </w:t>
      </w:r>
      <w:proofErr w:type="spellStart"/>
      <w:r w:rsidR="002E750E" w:rsidRPr="00BC2D95">
        <w:rPr>
          <w:sz w:val="28"/>
          <w:szCs w:val="28"/>
        </w:rPr>
        <w:t>bicyclooctadiene</w:t>
      </w:r>
      <w:proofErr w:type="spellEnd"/>
      <w:r w:rsidR="00E06DD7" w:rsidRPr="00BC2D95">
        <w:rPr>
          <w:sz w:val="28"/>
          <w:szCs w:val="28"/>
        </w:rPr>
        <w:t xml:space="preserve"> </w:t>
      </w:r>
      <w:r w:rsidR="002E750E" w:rsidRPr="00BC2D95">
        <w:rPr>
          <w:sz w:val="28"/>
          <w:szCs w:val="28"/>
        </w:rPr>
        <w:t>and norbornadiene</w:t>
      </w:r>
      <w:r w:rsidR="003354E3" w:rsidRPr="00BC2D95">
        <w:rPr>
          <w:sz w:val="28"/>
          <w:szCs w:val="28"/>
        </w:rPr>
        <w:t>,</w:t>
      </w:r>
      <w:r w:rsidR="002E750E" w:rsidRPr="00BC2D95">
        <w:rPr>
          <w:sz w:val="28"/>
          <w:szCs w:val="28"/>
        </w:rPr>
        <w:t xml:space="preserve"> </w:t>
      </w:r>
      <w:r w:rsidR="003417C9" w:rsidRPr="00BC2D95">
        <w:rPr>
          <w:sz w:val="28"/>
          <w:szCs w:val="28"/>
        </w:rPr>
        <w:t xml:space="preserve">showing </w:t>
      </w:r>
      <w:r w:rsidRPr="00BC2D95">
        <w:rPr>
          <w:sz w:val="28"/>
          <w:szCs w:val="28"/>
        </w:rPr>
        <w:t>good agreement with literature values</w:t>
      </w:r>
      <w:r w:rsidR="002E750E" w:rsidRPr="00BC2D95">
        <w:rPr>
          <w:sz w:val="28"/>
          <w:szCs w:val="28"/>
        </w:rPr>
        <w:t xml:space="preserve">. By combining controlled irradiation, thermal relaxation studies, and automated data processing, this methodology </w:t>
      </w:r>
      <w:r w:rsidR="00BC2D95" w:rsidRPr="0078625E">
        <w:rPr>
          <w:sz w:val="28"/>
          <w:szCs w:val="28"/>
        </w:rPr>
        <w:t>provides</w:t>
      </w:r>
      <w:r w:rsidR="002E750E" w:rsidRPr="00BC2D95">
        <w:rPr>
          <w:sz w:val="28"/>
          <w:szCs w:val="28"/>
        </w:rPr>
        <w:t xml:space="preserve"> a scalable framework for accelerating the discovery and </w:t>
      </w:r>
      <w:r w:rsidR="00AF45D0" w:rsidRPr="00BC2D95">
        <w:rPr>
          <w:sz w:val="28"/>
          <w:szCs w:val="28"/>
        </w:rPr>
        <w:t>characterization</w:t>
      </w:r>
      <w:r w:rsidR="003417C9" w:rsidRPr="00BC2D95">
        <w:rPr>
          <w:sz w:val="28"/>
          <w:szCs w:val="28"/>
        </w:rPr>
        <w:t xml:space="preserve"> </w:t>
      </w:r>
      <w:r w:rsidR="002E750E" w:rsidRPr="00BC2D95">
        <w:rPr>
          <w:sz w:val="28"/>
          <w:szCs w:val="28"/>
        </w:rPr>
        <w:t xml:space="preserve">of functional molecular </w:t>
      </w:r>
      <w:proofErr w:type="spellStart"/>
      <w:r w:rsidR="002E750E" w:rsidRPr="00BC2D95">
        <w:rPr>
          <w:sz w:val="28"/>
          <w:szCs w:val="28"/>
        </w:rPr>
        <w:t>photoswitches</w:t>
      </w:r>
      <w:proofErr w:type="spellEnd"/>
      <w:r w:rsidR="002E750E" w:rsidRPr="00BC2D95">
        <w:rPr>
          <w:sz w:val="28"/>
          <w:szCs w:val="28"/>
        </w:rPr>
        <w:t xml:space="preserve">. </w:t>
      </w:r>
    </w:p>
    <w:p w14:paraId="10DB3ED5" w14:textId="77777777" w:rsidR="009A3276" w:rsidRPr="00BC2D95" w:rsidRDefault="009A3276" w:rsidP="00B80560">
      <w:pPr>
        <w:rPr>
          <w:b/>
          <w:sz w:val="28"/>
          <w:szCs w:val="28"/>
        </w:rPr>
      </w:pPr>
    </w:p>
    <w:p w14:paraId="0646E204" w14:textId="4B1F7513" w:rsidR="006E4797" w:rsidRPr="00BC2D95" w:rsidRDefault="00551D82" w:rsidP="00B80560">
      <w:pPr>
        <w:rPr>
          <w:sz w:val="28"/>
          <w:szCs w:val="28"/>
        </w:rPr>
      </w:pPr>
      <w:r w:rsidRPr="00BC2D95">
        <w:rPr>
          <w:b/>
          <w:sz w:val="28"/>
          <w:szCs w:val="28"/>
        </w:rPr>
        <w:t>INTRODUCTION:</w:t>
      </w:r>
      <w:r w:rsidRPr="00BC2D95">
        <w:rPr>
          <w:sz w:val="28"/>
          <w:szCs w:val="28"/>
        </w:rPr>
        <w:t xml:space="preserve"> </w:t>
      </w:r>
    </w:p>
    <w:p w14:paraId="241D249D" w14:textId="164625DA" w:rsidR="00FC78A1" w:rsidRPr="00BC2D95" w:rsidRDefault="00D149B1" w:rsidP="00B80560">
      <w:pPr>
        <w:rPr>
          <w:color w:val="000000"/>
          <w:sz w:val="28"/>
          <w:szCs w:val="28"/>
        </w:rPr>
      </w:pPr>
      <w:r w:rsidRPr="00BC2D95">
        <w:rPr>
          <w:color w:val="000000"/>
          <w:sz w:val="28"/>
          <w:szCs w:val="28"/>
        </w:rPr>
        <w:t xml:space="preserve">Molecular </w:t>
      </w:r>
      <w:proofErr w:type="spellStart"/>
      <w:r w:rsidRPr="00BC2D95">
        <w:rPr>
          <w:color w:val="000000"/>
          <w:sz w:val="28"/>
          <w:szCs w:val="28"/>
        </w:rPr>
        <w:t>photoswitches</w:t>
      </w:r>
      <w:proofErr w:type="spellEnd"/>
      <w:r w:rsidRPr="00BC2D95">
        <w:rPr>
          <w:color w:val="000000"/>
          <w:sz w:val="28"/>
          <w:szCs w:val="28"/>
        </w:rPr>
        <w:t xml:space="preserve"> occur broadly in nature, where they are integral to the visual systems of many organisms</w:t>
      </w:r>
      <w:sdt>
        <w:sdtPr>
          <w:rPr>
            <w:color w:val="000000"/>
            <w:sz w:val="28"/>
            <w:szCs w:val="28"/>
            <w:vertAlign w:val="superscript"/>
          </w:rPr>
          <w:tag w:val="MENDELEY_CITATION_v3_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"/>
          <w:id w:val="-1852331244"/>
          <w:placeholder>
            <w:docPart w:val="DefaultPlaceholder_-1854013440"/>
          </w:placeholder>
        </w:sdtPr>
        <w:sdtContent>
          <w:r w:rsidR="00F71D8E" w:rsidRPr="00BC2D95">
            <w:rPr>
              <w:color w:val="000000"/>
              <w:sz w:val="28"/>
              <w:szCs w:val="28"/>
              <w:vertAlign w:val="superscript"/>
            </w:rPr>
            <w:t>1</w:t>
          </w:r>
        </w:sdtContent>
      </w:sdt>
      <w:r w:rsidRPr="00BC2D95">
        <w:rPr>
          <w:color w:val="000000"/>
          <w:sz w:val="28"/>
          <w:szCs w:val="28"/>
        </w:rPr>
        <w:t>, and they have also found applications in a wide range of established and emerging technologies, including photo-responsive eyewear</w:t>
      </w:r>
      <w:sdt>
        <w:sdtPr>
          <w:rPr>
            <w:color w:val="000000"/>
            <w:sz w:val="28"/>
            <w:szCs w:val="28"/>
            <w:vertAlign w:val="superscript"/>
          </w:rPr>
          <w:tag w:val="MENDELEY_CITATION_v3_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"/>
          <w:id w:val="877672514"/>
          <w:placeholder>
            <w:docPart w:val="DefaultPlaceholder_-1854013440"/>
          </w:placeholder>
        </w:sdtPr>
        <w:sdtContent>
          <w:r w:rsidR="00F71D8E" w:rsidRPr="00BC2D95">
            <w:rPr>
              <w:color w:val="000000"/>
              <w:sz w:val="28"/>
              <w:szCs w:val="28"/>
              <w:vertAlign w:val="superscript"/>
            </w:rPr>
            <w:t>2</w:t>
          </w:r>
        </w:sdtContent>
      </w:sdt>
      <w:r w:rsidRPr="00BC2D95">
        <w:rPr>
          <w:color w:val="000000"/>
          <w:sz w:val="28"/>
          <w:szCs w:val="28"/>
        </w:rPr>
        <w:t>, switchable windows</w:t>
      </w:r>
      <w:sdt>
        <w:sdtPr>
          <w:rPr>
            <w:color w:val="000000"/>
            <w:sz w:val="28"/>
            <w:szCs w:val="28"/>
            <w:vertAlign w:val="superscript"/>
          </w:rPr>
          <w:tag w:val="MENDELEY_CITATION_v3_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"/>
          <w:id w:val="-1230842623"/>
          <w:placeholder>
            <w:docPart w:val="DefaultPlaceholder_-1854013440"/>
          </w:placeholder>
        </w:sdtPr>
        <w:sdtContent>
          <w:r w:rsidR="00F71D8E" w:rsidRPr="00BC2D95">
            <w:rPr>
              <w:color w:val="000000"/>
              <w:sz w:val="28"/>
              <w:szCs w:val="28"/>
              <w:vertAlign w:val="superscript"/>
            </w:rPr>
            <w:t>3</w:t>
          </w:r>
        </w:sdtContent>
      </w:sdt>
      <w:r w:rsidRPr="00BC2D95">
        <w:rPr>
          <w:color w:val="000000"/>
          <w:sz w:val="28"/>
          <w:szCs w:val="28"/>
        </w:rPr>
        <w:t>, sensing devices</w:t>
      </w:r>
      <w:sdt>
        <w:sdtPr>
          <w:rPr>
            <w:color w:val="000000"/>
            <w:sz w:val="28"/>
            <w:szCs w:val="28"/>
            <w:vertAlign w:val="superscript"/>
          </w:rPr>
          <w:tag w:val="MENDELEY_CITATION_v3_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"/>
          <w:id w:val="-1517384227"/>
          <w:placeholder>
            <w:docPart w:val="DefaultPlaceholder_-1854013440"/>
          </w:placeholder>
        </w:sdtPr>
        <w:sdtContent>
          <w:r w:rsidR="00F71D8E" w:rsidRPr="00BC2D95">
            <w:rPr>
              <w:color w:val="000000"/>
              <w:sz w:val="28"/>
              <w:szCs w:val="28"/>
              <w:vertAlign w:val="superscript"/>
            </w:rPr>
            <w:t>4</w:t>
          </w:r>
        </w:sdtContent>
      </w:sdt>
      <w:r w:rsidRPr="00BC2D95">
        <w:rPr>
          <w:color w:val="000000"/>
          <w:sz w:val="28"/>
          <w:szCs w:val="28"/>
        </w:rPr>
        <w:t>, energy storage materials</w:t>
      </w:r>
      <w:sdt>
        <w:sdtPr>
          <w:rPr>
            <w:color w:val="000000"/>
            <w:sz w:val="28"/>
            <w:szCs w:val="28"/>
            <w:vertAlign w:val="superscript"/>
          </w:rPr>
          <w:tag w:val="MENDELEY_CITATION_v3_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"/>
          <w:id w:val="946728709"/>
          <w:placeholder>
            <w:docPart w:val="DefaultPlaceholder_-1854013440"/>
          </w:placeholder>
        </w:sdtPr>
        <w:sdtContent>
          <w:r w:rsidR="00F71D8E" w:rsidRPr="00BC2D95">
            <w:rPr>
              <w:color w:val="000000"/>
              <w:sz w:val="28"/>
              <w:szCs w:val="28"/>
              <w:vertAlign w:val="superscript"/>
            </w:rPr>
            <w:t>5</w:t>
          </w:r>
        </w:sdtContent>
      </w:sdt>
      <w:r w:rsidRPr="00BC2D95">
        <w:rPr>
          <w:color w:val="000000"/>
          <w:sz w:val="28"/>
          <w:szCs w:val="28"/>
        </w:rPr>
        <w:t>, light-controlled therapies</w:t>
      </w:r>
      <w:sdt>
        <w:sdtPr>
          <w:rPr>
            <w:color w:val="000000"/>
            <w:sz w:val="28"/>
            <w:szCs w:val="28"/>
            <w:vertAlign w:val="superscript"/>
          </w:rPr>
          <w:tag w:val="MENDELEY_CITATION_v3_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"/>
          <w:id w:val="-374083614"/>
          <w:placeholder>
            <w:docPart w:val="DefaultPlaceholder_-1854013440"/>
          </w:placeholder>
        </w:sdtPr>
        <w:sdtContent>
          <w:r w:rsidR="00F71D8E" w:rsidRPr="00BC2D95">
            <w:rPr>
              <w:color w:val="000000"/>
              <w:sz w:val="28"/>
              <w:szCs w:val="28"/>
              <w:vertAlign w:val="superscript"/>
            </w:rPr>
            <w:t>6</w:t>
          </w:r>
        </w:sdtContent>
      </w:sdt>
      <w:r w:rsidRPr="00BC2D95">
        <w:rPr>
          <w:color w:val="000000"/>
          <w:sz w:val="28"/>
          <w:szCs w:val="28"/>
        </w:rPr>
        <w:t>, smart polymers</w:t>
      </w:r>
      <w:sdt>
        <w:sdtPr>
          <w:rPr>
            <w:color w:val="000000"/>
            <w:sz w:val="28"/>
            <w:szCs w:val="28"/>
            <w:vertAlign w:val="superscript"/>
          </w:rPr>
          <w:tag w:val="MENDELEY_CITATION_v3_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"/>
          <w:id w:val="1323321081"/>
          <w:placeholder>
            <w:docPart w:val="DefaultPlaceholder_-1854013440"/>
          </w:placeholder>
        </w:sdtPr>
        <w:sdtContent>
          <w:r w:rsidR="00F71D8E" w:rsidRPr="00BC2D95">
            <w:rPr>
              <w:color w:val="000000"/>
              <w:sz w:val="28"/>
              <w:szCs w:val="28"/>
              <w:vertAlign w:val="superscript"/>
            </w:rPr>
            <w:t>7</w:t>
          </w:r>
        </w:sdtContent>
      </w:sdt>
      <w:r w:rsidRPr="00BC2D95">
        <w:rPr>
          <w:color w:val="000000"/>
          <w:sz w:val="28"/>
          <w:szCs w:val="28"/>
        </w:rPr>
        <w:t>, molecular solar thermal systems</w:t>
      </w:r>
      <w:sdt>
        <w:sdtPr>
          <w:rPr>
            <w:color w:val="000000"/>
            <w:sz w:val="28"/>
            <w:szCs w:val="28"/>
            <w:vertAlign w:val="superscript"/>
          </w:rPr>
          <w:tag w:val="MENDELEY_CITATION_v3_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"/>
          <w:id w:val="-2061080132"/>
          <w:placeholder>
            <w:docPart w:val="DefaultPlaceholder_-1854013440"/>
          </w:placeholder>
        </w:sdtPr>
        <w:sdtContent>
          <w:r w:rsidR="00F71D8E" w:rsidRPr="00BC2D95">
            <w:rPr>
              <w:color w:val="000000"/>
              <w:sz w:val="28"/>
              <w:szCs w:val="28"/>
              <w:vertAlign w:val="superscript"/>
            </w:rPr>
            <w:t>8</w:t>
          </w:r>
        </w:sdtContent>
      </w:sdt>
      <w:r w:rsidRPr="00BC2D95">
        <w:rPr>
          <w:color w:val="000000"/>
          <w:sz w:val="28"/>
          <w:szCs w:val="28"/>
        </w:rPr>
        <w:t>, optical data storage</w:t>
      </w:r>
      <w:sdt>
        <w:sdtPr>
          <w:rPr>
            <w:color w:val="000000"/>
            <w:sz w:val="28"/>
            <w:szCs w:val="28"/>
            <w:vertAlign w:val="superscript"/>
          </w:rPr>
          <w:tag w:val="MENDELEY_CITATION_v3_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"/>
          <w:id w:val="708463747"/>
          <w:placeholder>
            <w:docPart w:val="DefaultPlaceholder_-1854013440"/>
          </w:placeholder>
        </w:sdtPr>
        <w:sdtContent>
          <w:r w:rsidR="00F71D8E" w:rsidRPr="00BC2D95">
            <w:rPr>
              <w:color w:val="000000"/>
              <w:sz w:val="28"/>
              <w:szCs w:val="28"/>
              <w:vertAlign w:val="superscript"/>
            </w:rPr>
            <w:t>9</w:t>
          </w:r>
        </w:sdtContent>
      </w:sdt>
      <w:r w:rsidRPr="00BC2D95">
        <w:rPr>
          <w:color w:val="000000"/>
          <w:sz w:val="28"/>
          <w:szCs w:val="28"/>
        </w:rPr>
        <w:t>, and molecular machines</w:t>
      </w:r>
      <w:sdt>
        <w:sdtPr>
          <w:rPr>
            <w:color w:val="000000"/>
            <w:sz w:val="28"/>
            <w:szCs w:val="28"/>
            <w:vertAlign w:val="superscript"/>
          </w:rPr>
          <w:tag w:val="MENDELEY_CITATION_v3_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"/>
          <w:id w:val="-1681571794"/>
          <w:placeholder>
            <w:docPart w:val="DefaultPlaceholder_-1854013440"/>
          </w:placeholder>
        </w:sdtPr>
        <w:sdtContent>
          <w:r w:rsidR="00F71D8E" w:rsidRPr="00BC2D95">
            <w:rPr>
              <w:color w:val="000000"/>
              <w:sz w:val="28"/>
              <w:szCs w:val="28"/>
              <w:vertAlign w:val="superscript"/>
            </w:rPr>
            <w:t>10</w:t>
          </w:r>
        </w:sdtContent>
      </w:sdt>
      <w:r w:rsidRPr="00BC2D95">
        <w:rPr>
          <w:color w:val="000000"/>
          <w:sz w:val="28"/>
          <w:szCs w:val="28"/>
        </w:rPr>
        <w:t xml:space="preserve">. Despite their considerable potential, the development of new </w:t>
      </w:r>
      <w:proofErr w:type="spellStart"/>
      <w:r w:rsidRPr="00BC2D95">
        <w:rPr>
          <w:color w:val="000000"/>
          <w:sz w:val="28"/>
          <w:szCs w:val="28"/>
        </w:rPr>
        <w:t>photoswitch</w:t>
      </w:r>
      <w:proofErr w:type="spellEnd"/>
      <w:r w:rsidRPr="00BC2D95">
        <w:rPr>
          <w:color w:val="000000"/>
          <w:sz w:val="28"/>
          <w:szCs w:val="28"/>
        </w:rPr>
        <w:t xml:space="preserve"> systems is often constrained by the demanding and time-consuming nature of accurately characterizing their photochemical behavior</w:t>
      </w:r>
      <w:sdt>
        <w:sdtPr>
          <w:rPr>
            <w:color w:val="000000"/>
            <w:sz w:val="28"/>
            <w:szCs w:val="28"/>
            <w:vertAlign w:val="superscript"/>
          </w:rPr>
          <w:tag w:val="MENDELEY_CITATION_v3_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"/>
          <w:id w:val="546027817"/>
          <w:placeholder>
            <w:docPart w:val="DefaultPlaceholder_-1854013440"/>
          </w:placeholder>
        </w:sdtPr>
        <w:sdtContent>
          <w:r w:rsidR="00F71D8E" w:rsidRPr="00BC2D95">
            <w:rPr>
              <w:color w:val="000000"/>
              <w:sz w:val="28"/>
              <w:szCs w:val="28"/>
              <w:vertAlign w:val="superscript"/>
            </w:rPr>
            <w:t>11</w:t>
          </w:r>
        </w:sdtContent>
      </w:sdt>
      <w:r w:rsidRPr="00BC2D95">
        <w:rPr>
          <w:color w:val="000000"/>
          <w:sz w:val="28"/>
          <w:szCs w:val="28"/>
        </w:rPr>
        <w:t xml:space="preserve">. </w:t>
      </w:r>
      <w:r w:rsidR="000E1696" w:rsidRPr="00BC2D95">
        <w:rPr>
          <w:color w:val="000000"/>
          <w:sz w:val="28"/>
          <w:szCs w:val="28"/>
        </w:rPr>
        <w:t>Since</w:t>
      </w:r>
      <w:r w:rsidRPr="00BC2D95">
        <w:rPr>
          <w:color w:val="000000"/>
          <w:sz w:val="28"/>
          <w:szCs w:val="28"/>
        </w:rPr>
        <w:t xml:space="preserve"> these systems undergo reversible transitions, it is crucial to precisely evaluate key photochemical and photophysical properties to determine their suitability for such applications, including the absorbance spectrum, thermal back-conversion kinetics, and the photoisomerization quantum yield</w:t>
      </w:r>
      <w:sdt>
        <w:sdtPr>
          <w:rPr>
            <w:color w:val="000000"/>
            <w:sz w:val="28"/>
            <w:szCs w:val="28"/>
            <w:vertAlign w:val="superscript"/>
          </w:rPr>
          <w:tag w:val="MENDELEY_CITATION_v3_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"/>
          <w:id w:val="459996279"/>
          <w:placeholder>
            <w:docPart w:val="DefaultPlaceholder_-1854013440"/>
          </w:placeholder>
        </w:sdtPr>
        <w:sdtContent>
          <w:r w:rsidR="00F71D8E" w:rsidRPr="00BC2D95">
            <w:rPr>
              <w:color w:val="000000"/>
              <w:sz w:val="28"/>
              <w:szCs w:val="28"/>
              <w:vertAlign w:val="superscript"/>
            </w:rPr>
            <w:t>12</w:t>
          </w:r>
        </w:sdtContent>
      </w:sdt>
      <w:r w:rsidRPr="00BC2D95">
        <w:rPr>
          <w:color w:val="000000"/>
          <w:sz w:val="28"/>
          <w:szCs w:val="28"/>
        </w:rPr>
        <w:t>.</w:t>
      </w:r>
    </w:p>
    <w:p w14:paraId="2273EF9B" w14:textId="3CC2E7B7" w:rsidR="00971D3C" w:rsidRPr="00BC2D95" w:rsidRDefault="00F00469" w:rsidP="00B80560">
      <w:pPr>
        <w:rPr>
          <w:sz w:val="32"/>
          <w:szCs w:val="32"/>
        </w:rPr>
      </w:pPr>
      <w:r w:rsidRPr="00BC2D95">
        <w:rPr>
          <w:sz w:val="28"/>
          <w:szCs w:val="28"/>
        </w:rPr>
        <w:t xml:space="preserve">Conventional techniques for acquiring these characteristics </w:t>
      </w:r>
      <w:r w:rsidR="007A0597" w:rsidRPr="00BC2D95">
        <w:rPr>
          <w:sz w:val="28"/>
          <w:szCs w:val="28"/>
        </w:rPr>
        <w:t>rely</w:t>
      </w:r>
      <w:r w:rsidRPr="00BC2D95">
        <w:rPr>
          <w:sz w:val="28"/>
          <w:szCs w:val="28"/>
        </w:rPr>
        <w:t xml:space="preserve"> on manual, batch-based measurements that are too </w:t>
      </w:r>
      <w:r w:rsidR="00BC2D95" w:rsidRPr="0078625E">
        <w:rPr>
          <w:sz w:val="28"/>
          <w:szCs w:val="28"/>
        </w:rPr>
        <w:t>low-</w:t>
      </w:r>
      <w:r w:rsidRPr="0078625E">
        <w:rPr>
          <w:sz w:val="28"/>
          <w:szCs w:val="28"/>
        </w:rPr>
        <w:t>throughput</w:t>
      </w:r>
      <w:r w:rsidRPr="00BC2D95">
        <w:rPr>
          <w:sz w:val="28"/>
          <w:szCs w:val="28"/>
        </w:rPr>
        <w:t xml:space="preserve"> to keep </w:t>
      </w:r>
      <w:r w:rsidR="007A0597" w:rsidRPr="00BC2D95">
        <w:rPr>
          <w:sz w:val="28"/>
          <w:szCs w:val="28"/>
        </w:rPr>
        <w:t>pace</w:t>
      </w:r>
      <w:r w:rsidRPr="00BC2D95">
        <w:rPr>
          <w:sz w:val="28"/>
          <w:szCs w:val="28"/>
        </w:rPr>
        <w:t xml:space="preserve"> with the increasing diversity of recently synthesized </w:t>
      </w:r>
      <w:proofErr w:type="spellStart"/>
      <w:r w:rsidRPr="00BC2D95">
        <w:rPr>
          <w:sz w:val="28"/>
          <w:szCs w:val="28"/>
        </w:rPr>
        <w:t>photoswitches</w:t>
      </w:r>
      <w:proofErr w:type="spellEnd"/>
      <w:r w:rsidRPr="00BC2D95">
        <w:rPr>
          <w:sz w:val="28"/>
          <w:szCs w:val="28"/>
        </w:rPr>
        <w:t>, require large sample volumes, and are subject to user variability</w:t>
      </w:r>
      <w:sdt>
        <w:sdtPr>
          <w:rPr>
            <w:color w:val="000000"/>
            <w:sz w:val="28"/>
            <w:szCs w:val="28"/>
            <w:vertAlign w:val="superscript"/>
          </w:rPr>
          <w:tag w:val="MENDELEY_CITATION_v3_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"/>
          <w:id w:val="-512456988"/>
          <w:placeholder>
            <w:docPart w:val="DefaultPlaceholder_-1854013440"/>
          </w:placeholder>
        </w:sdtPr>
        <w:sdtContent>
          <w:r w:rsidR="00F71D8E" w:rsidRPr="00BC2D95">
            <w:rPr>
              <w:color w:val="000000"/>
              <w:sz w:val="28"/>
              <w:szCs w:val="28"/>
              <w:vertAlign w:val="superscript"/>
            </w:rPr>
            <w:t>13</w:t>
          </w:r>
        </w:sdtContent>
      </w:sdt>
      <w:r w:rsidR="004F3C04" w:rsidRPr="00BC2D95">
        <w:rPr>
          <w:color w:val="000000"/>
          <w:sz w:val="28"/>
          <w:szCs w:val="28"/>
        </w:rPr>
        <w:t>.</w:t>
      </w:r>
    </w:p>
    <w:p w14:paraId="09B38FB0" w14:textId="77777777" w:rsidR="003354A4" w:rsidRPr="00BC2D95" w:rsidRDefault="003354A4" w:rsidP="00B80560">
      <w:pPr>
        <w:rPr>
          <w:sz w:val="28"/>
          <w:szCs w:val="28"/>
        </w:rPr>
      </w:pPr>
    </w:p>
    <w:p w14:paraId="6E34CB28" w14:textId="5C25ACE8" w:rsidR="003354A4" w:rsidRPr="00BC2D95" w:rsidRDefault="00F00469" w:rsidP="00B80560">
      <w:pPr>
        <w:rPr>
          <w:sz w:val="28"/>
          <w:szCs w:val="28"/>
        </w:rPr>
      </w:pPr>
      <w:r w:rsidRPr="00BC2D95">
        <w:rPr>
          <w:sz w:val="28"/>
          <w:szCs w:val="28"/>
        </w:rPr>
        <w:t xml:space="preserve">The </w:t>
      </w:r>
      <w:r w:rsidR="0005121A" w:rsidRPr="00BC2D95">
        <w:rPr>
          <w:sz w:val="28"/>
          <w:szCs w:val="28"/>
        </w:rPr>
        <w:t>methods</w:t>
      </w:r>
      <w:r w:rsidRPr="00BC2D95">
        <w:rPr>
          <w:sz w:val="28"/>
          <w:szCs w:val="28"/>
        </w:rPr>
        <w:t xml:space="preserve"> present</w:t>
      </w:r>
      <w:r w:rsidR="0005121A" w:rsidRPr="00BC2D95">
        <w:rPr>
          <w:sz w:val="28"/>
          <w:szCs w:val="28"/>
        </w:rPr>
        <w:t>ed here offer</w:t>
      </w:r>
      <w:r w:rsidRPr="00BC2D95">
        <w:rPr>
          <w:sz w:val="28"/>
          <w:szCs w:val="28"/>
        </w:rPr>
        <w:t xml:space="preserve"> a</w:t>
      </w:r>
      <w:r w:rsidR="0005121A" w:rsidRPr="00BC2D95">
        <w:rPr>
          <w:sz w:val="28"/>
          <w:szCs w:val="28"/>
        </w:rPr>
        <w:t>n affordable</w:t>
      </w:r>
      <w:r w:rsidR="00265B2D" w:rsidRPr="00BC2D95">
        <w:rPr>
          <w:sz w:val="28"/>
          <w:szCs w:val="28"/>
        </w:rPr>
        <w:t xml:space="preserve">, automated, flow-based photochemical characterization system intended for repeatable </w:t>
      </w:r>
      <w:r w:rsidR="00221E0D" w:rsidRPr="00BC2D95">
        <w:rPr>
          <w:sz w:val="28"/>
          <w:szCs w:val="28"/>
        </w:rPr>
        <w:t xml:space="preserve">and efficient </w:t>
      </w:r>
      <w:r w:rsidR="00265B2D" w:rsidRPr="00BC2D95">
        <w:rPr>
          <w:sz w:val="28"/>
          <w:szCs w:val="28"/>
        </w:rPr>
        <w:t xml:space="preserve">investigations of molecular </w:t>
      </w:r>
      <w:proofErr w:type="spellStart"/>
      <w:r w:rsidR="00265B2D" w:rsidRPr="00BC2D95">
        <w:rPr>
          <w:sz w:val="28"/>
          <w:szCs w:val="28"/>
        </w:rPr>
        <w:t>photoswitches</w:t>
      </w:r>
      <w:proofErr w:type="spellEnd"/>
      <w:r w:rsidR="00265B2D" w:rsidRPr="00BC2D95">
        <w:rPr>
          <w:sz w:val="28"/>
          <w:szCs w:val="28"/>
        </w:rPr>
        <w:t xml:space="preserve"> to overcome these limitations</w:t>
      </w:r>
      <w:r w:rsidRPr="00BC2D95">
        <w:rPr>
          <w:sz w:val="28"/>
          <w:szCs w:val="28"/>
        </w:rPr>
        <w:t>. The technology combines in-line UV-Vis spectroscopy for real-time isomer population monitoring in microfluidic settings</w:t>
      </w:r>
      <w:r w:rsidR="00265B2D" w:rsidRPr="00BC2D95">
        <w:rPr>
          <w:sz w:val="28"/>
          <w:szCs w:val="28"/>
        </w:rPr>
        <w:t>,</w:t>
      </w:r>
      <w:r w:rsidRPr="00BC2D95">
        <w:rPr>
          <w:sz w:val="28"/>
          <w:szCs w:val="28"/>
        </w:rPr>
        <w:t xml:space="preserve"> with a programmable LED array for regulated irradiation</w:t>
      </w:r>
      <w:r w:rsidR="00E06DD7" w:rsidRPr="00BC2D95">
        <w:rPr>
          <w:sz w:val="28"/>
          <w:szCs w:val="28"/>
        </w:rPr>
        <w:t xml:space="preserve"> at different wavelengths of </w:t>
      </w:r>
      <w:r w:rsidR="00265B2D" w:rsidRPr="00BC2D95">
        <w:rPr>
          <w:sz w:val="28"/>
          <w:szCs w:val="28"/>
        </w:rPr>
        <w:t>light</w:t>
      </w:r>
      <w:sdt>
        <w:sdtPr>
          <w:rPr>
            <w:color w:val="000000"/>
            <w:sz w:val="28"/>
            <w:szCs w:val="28"/>
            <w:vertAlign w:val="superscript"/>
          </w:rPr>
          <w:tag w:val="MENDELEY_CITATION_v3_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"/>
          <w:id w:val="383069665"/>
          <w:placeholder>
            <w:docPart w:val="DefaultPlaceholder_-1854013440"/>
          </w:placeholder>
        </w:sdtPr>
        <w:sdtContent>
          <w:r w:rsidR="00F71D8E" w:rsidRPr="00BC2D95">
            <w:rPr>
              <w:color w:val="000000"/>
              <w:sz w:val="28"/>
              <w:szCs w:val="28"/>
              <w:vertAlign w:val="superscript"/>
            </w:rPr>
            <w:t>14</w:t>
          </w:r>
        </w:sdtContent>
      </w:sdt>
      <w:r w:rsidR="004F3C04" w:rsidRPr="00BC2D95">
        <w:rPr>
          <w:sz w:val="28"/>
          <w:szCs w:val="28"/>
        </w:rPr>
        <w:t xml:space="preserve">. </w:t>
      </w:r>
      <w:r w:rsidRPr="00BC2D95">
        <w:rPr>
          <w:sz w:val="28"/>
          <w:szCs w:val="28"/>
        </w:rPr>
        <w:t>To ensure accurate and repeatable datasets, automated fluid handling, temperature control, and light flux calibration minimize experimental variability</w:t>
      </w:r>
      <w:r w:rsidR="0005121A" w:rsidRPr="00BC2D95">
        <w:rPr>
          <w:sz w:val="28"/>
          <w:szCs w:val="28"/>
        </w:rPr>
        <w:t xml:space="preserve"> </w:t>
      </w:r>
      <w:r w:rsidR="00EB1832" w:rsidRPr="00BC2D95">
        <w:rPr>
          <w:sz w:val="28"/>
          <w:szCs w:val="28"/>
        </w:rPr>
        <w:t>while reducing sample volume and manual intervention</w:t>
      </w:r>
      <w:r w:rsidRPr="00BC2D95">
        <w:rPr>
          <w:sz w:val="28"/>
          <w:szCs w:val="28"/>
        </w:rPr>
        <w:t>. Large amounts of data are processed via an analytical Python-based framework to extract kinetic and thermodynamic parameters</w:t>
      </w:r>
      <w:r w:rsidR="0005121A" w:rsidRPr="00BC2D95">
        <w:rPr>
          <w:sz w:val="28"/>
          <w:szCs w:val="28"/>
        </w:rPr>
        <w:t>.</w:t>
      </w:r>
      <w:r w:rsidRPr="00BC2D95">
        <w:rPr>
          <w:sz w:val="28"/>
          <w:szCs w:val="28"/>
        </w:rPr>
        <w:t xml:space="preserve"> </w:t>
      </w:r>
    </w:p>
    <w:p w14:paraId="666A7684" w14:textId="77777777" w:rsidR="00D47AA4" w:rsidRPr="00BC2D95" w:rsidRDefault="00D47AA4" w:rsidP="00B80560">
      <w:pPr>
        <w:rPr>
          <w:sz w:val="28"/>
          <w:szCs w:val="28"/>
        </w:rPr>
      </w:pPr>
    </w:p>
    <w:p w14:paraId="56E557F3" w14:textId="1E14BC56" w:rsidR="00F00469" w:rsidRPr="00BC2D95" w:rsidRDefault="00F00469" w:rsidP="00B80560">
      <w:pPr>
        <w:rPr>
          <w:sz w:val="28"/>
          <w:szCs w:val="28"/>
        </w:rPr>
      </w:pPr>
      <w:r w:rsidRPr="00BC2D95">
        <w:rPr>
          <w:sz w:val="28"/>
          <w:szCs w:val="28"/>
        </w:rPr>
        <w:t xml:space="preserve">Benchmark systems such as azobenzene, </w:t>
      </w:r>
      <w:r w:rsidR="00E06DD7" w:rsidRPr="00BC2D95">
        <w:rPr>
          <w:sz w:val="28"/>
          <w:szCs w:val="28"/>
        </w:rPr>
        <w:t xml:space="preserve">derivatives of </w:t>
      </w:r>
      <w:proofErr w:type="spellStart"/>
      <w:r w:rsidRPr="00BC2D95">
        <w:rPr>
          <w:sz w:val="28"/>
          <w:szCs w:val="28"/>
        </w:rPr>
        <w:t>bicyclooctadiene</w:t>
      </w:r>
      <w:proofErr w:type="spellEnd"/>
      <w:r w:rsidRPr="00BC2D95">
        <w:rPr>
          <w:sz w:val="28"/>
          <w:szCs w:val="28"/>
        </w:rPr>
        <w:t>, and norbornadiene have been used to validate the approach; the findings demonstrate good agreement with values found in the literature</w:t>
      </w:r>
      <w:sdt>
        <w:sdtPr>
          <w:rPr>
            <w:color w:val="000000"/>
            <w:sz w:val="28"/>
            <w:szCs w:val="28"/>
            <w:vertAlign w:val="superscript"/>
          </w:rPr>
          <w:tag w:val="MENDELEY_CITATION_v3_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"/>
          <w:id w:val="-1410527342"/>
          <w:placeholder>
            <w:docPart w:val="DefaultPlaceholder_-1854013440"/>
          </w:placeholder>
        </w:sdtPr>
        <w:sdtContent>
          <w:r w:rsidR="00F71D8E" w:rsidRPr="00BC2D95">
            <w:rPr>
              <w:color w:val="000000"/>
              <w:sz w:val="28"/>
              <w:szCs w:val="28"/>
              <w:vertAlign w:val="superscript"/>
            </w:rPr>
            <w:t>15</w:t>
          </w:r>
        </w:sdtContent>
      </w:sdt>
      <w:r w:rsidR="00BC2D95">
        <w:rPr>
          <w:sz w:val="28"/>
          <w:szCs w:val="28"/>
        </w:rPr>
        <w:t xml:space="preserve">. </w:t>
      </w:r>
      <w:r w:rsidRPr="00BC2D95">
        <w:rPr>
          <w:sz w:val="28"/>
          <w:szCs w:val="28"/>
        </w:rPr>
        <w:t xml:space="preserve">This methodology </w:t>
      </w:r>
      <w:r w:rsidR="008852CB" w:rsidRPr="00BC2D95">
        <w:rPr>
          <w:sz w:val="28"/>
          <w:szCs w:val="28"/>
        </w:rPr>
        <w:t xml:space="preserve">provides a </w:t>
      </w:r>
      <w:r w:rsidR="00265B2D" w:rsidRPr="00BC2D95">
        <w:rPr>
          <w:sz w:val="28"/>
          <w:szCs w:val="28"/>
        </w:rPr>
        <w:t>str</w:t>
      </w:r>
      <w:r w:rsidR="00EB1832" w:rsidRPr="00BC2D95">
        <w:rPr>
          <w:sz w:val="28"/>
          <w:szCs w:val="28"/>
        </w:rPr>
        <w:t>eamlined</w:t>
      </w:r>
      <w:r w:rsidRPr="00BC2D95">
        <w:rPr>
          <w:sz w:val="28"/>
          <w:szCs w:val="28"/>
        </w:rPr>
        <w:t xml:space="preserve"> a</w:t>
      </w:r>
      <w:r w:rsidR="008852CB" w:rsidRPr="00BC2D95">
        <w:rPr>
          <w:sz w:val="28"/>
          <w:szCs w:val="28"/>
        </w:rPr>
        <w:t xml:space="preserve">pproach </w:t>
      </w:r>
      <w:r w:rsidRPr="00BC2D95">
        <w:rPr>
          <w:sz w:val="28"/>
          <w:szCs w:val="28"/>
        </w:rPr>
        <w:t xml:space="preserve">for </w:t>
      </w:r>
      <w:r w:rsidR="008852CB" w:rsidRPr="00BC2D95">
        <w:rPr>
          <w:sz w:val="28"/>
          <w:szCs w:val="28"/>
        </w:rPr>
        <w:t>systematically evaluating</w:t>
      </w:r>
      <w:r w:rsidRPr="00BC2D95">
        <w:rPr>
          <w:sz w:val="28"/>
          <w:szCs w:val="28"/>
        </w:rPr>
        <w:t xml:space="preserve"> </w:t>
      </w:r>
      <w:proofErr w:type="spellStart"/>
      <w:r w:rsidRPr="00BC2D95">
        <w:rPr>
          <w:sz w:val="28"/>
          <w:szCs w:val="28"/>
        </w:rPr>
        <w:t>photoswitch</w:t>
      </w:r>
      <w:proofErr w:type="spellEnd"/>
      <w:r w:rsidRPr="00BC2D95">
        <w:rPr>
          <w:sz w:val="28"/>
          <w:szCs w:val="28"/>
        </w:rPr>
        <w:t xml:space="preserve"> performance and </w:t>
      </w:r>
      <w:r w:rsidR="008852CB" w:rsidRPr="00BC2D95">
        <w:rPr>
          <w:sz w:val="28"/>
          <w:szCs w:val="28"/>
        </w:rPr>
        <w:t>accelerating</w:t>
      </w:r>
      <w:r w:rsidRPr="00BC2D95">
        <w:rPr>
          <w:sz w:val="28"/>
          <w:szCs w:val="28"/>
        </w:rPr>
        <w:t xml:space="preserve"> the </w:t>
      </w:r>
      <w:r w:rsidR="008852CB" w:rsidRPr="00BC2D95">
        <w:rPr>
          <w:sz w:val="28"/>
          <w:szCs w:val="28"/>
        </w:rPr>
        <w:t>discovery</w:t>
      </w:r>
      <w:r w:rsidR="00874A21" w:rsidRPr="00BC2D95">
        <w:rPr>
          <w:sz w:val="28"/>
          <w:szCs w:val="28"/>
        </w:rPr>
        <w:t xml:space="preserve"> </w:t>
      </w:r>
      <w:r w:rsidRPr="00BC2D95">
        <w:rPr>
          <w:sz w:val="28"/>
          <w:szCs w:val="28"/>
        </w:rPr>
        <w:t xml:space="preserve">of new functional systems by </w:t>
      </w:r>
      <w:r w:rsidR="008852CB" w:rsidRPr="00BC2D95">
        <w:rPr>
          <w:sz w:val="28"/>
          <w:szCs w:val="28"/>
        </w:rPr>
        <w:t>combining precise</w:t>
      </w:r>
      <w:r w:rsidRPr="00BC2D95">
        <w:rPr>
          <w:sz w:val="28"/>
          <w:szCs w:val="28"/>
        </w:rPr>
        <w:t xml:space="preserve"> light delivery, automated data </w:t>
      </w:r>
      <w:r w:rsidR="008852CB" w:rsidRPr="00BC2D95">
        <w:rPr>
          <w:sz w:val="28"/>
          <w:szCs w:val="28"/>
        </w:rPr>
        <w:t>collection</w:t>
      </w:r>
      <w:r w:rsidRPr="00BC2D95">
        <w:rPr>
          <w:sz w:val="28"/>
          <w:szCs w:val="28"/>
        </w:rPr>
        <w:t>, and simplified analysis</w:t>
      </w:r>
      <w:sdt>
        <w:sdtPr>
          <w:rPr>
            <w:color w:val="000000"/>
            <w:sz w:val="28"/>
            <w:szCs w:val="28"/>
            <w:vertAlign w:val="superscript"/>
          </w:rPr>
          <w:tag w:val="MENDELEY_CITATION_v3_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"/>
          <w:id w:val="-1740861467"/>
          <w:placeholder>
            <w:docPart w:val="DefaultPlaceholder_-1854013440"/>
          </w:placeholder>
        </w:sdtPr>
        <w:sdtContent>
          <w:r w:rsidR="00F71D8E" w:rsidRPr="00BC2D95">
            <w:rPr>
              <w:color w:val="000000"/>
              <w:sz w:val="28"/>
              <w:szCs w:val="28"/>
              <w:vertAlign w:val="superscript"/>
            </w:rPr>
            <w:t>16</w:t>
          </w:r>
        </w:sdtContent>
      </w:sdt>
      <w:r w:rsidR="004F3C04" w:rsidRPr="00BC2D95">
        <w:rPr>
          <w:color w:val="000000"/>
          <w:sz w:val="28"/>
          <w:szCs w:val="28"/>
        </w:rPr>
        <w:t>.</w:t>
      </w:r>
    </w:p>
    <w:p w14:paraId="12B7CBCA" w14:textId="77777777" w:rsidR="00463654" w:rsidRPr="00BC2D95" w:rsidRDefault="00463654" w:rsidP="00B80560">
      <w:pPr>
        <w:rPr>
          <w:sz w:val="28"/>
          <w:szCs w:val="28"/>
        </w:rPr>
      </w:pPr>
    </w:p>
    <w:p w14:paraId="1D8635FD" w14:textId="23BCFCE9" w:rsidR="001F49BB" w:rsidRPr="00BC2D95" w:rsidRDefault="001F49BB" w:rsidP="00B80560">
      <w:pPr>
        <w:rPr>
          <w:rFonts w:eastAsia="Times New Roman"/>
          <w:sz w:val="28"/>
          <w:szCs w:val="28"/>
          <w:lang w:eastAsia="de-DE"/>
        </w:rPr>
      </w:pPr>
      <w:r w:rsidRPr="00BC2D95">
        <w:rPr>
          <w:rFonts w:eastAsia="Times New Roman"/>
          <w:sz w:val="28"/>
          <w:szCs w:val="28"/>
          <w:lang w:eastAsia="de-DE"/>
        </w:rPr>
        <w:t>The automated characterization platform combines fluidic, thermal, and optical components in a flow-based system (</w:t>
      </w:r>
      <w:r w:rsidRPr="00BC2D95">
        <w:rPr>
          <w:rFonts w:eastAsia="Times New Roman"/>
          <w:b/>
          <w:bCs/>
          <w:sz w:val="28"/>
          <w:szCs w:val="28"/>
          <w:lang w:eastAsia="de-DE"/>
        </w:rPr>
        <w:t>Figure 1</w:t>
      </w:r>
      <w:r w:rsidRPr="00BC2D95">
        <w:rPr>
          <w:rFonts w:eastAsia="Times New Roman"/>
          <w:sz w:val="28"/>
          <w:szCs w:val="28"/>
          <w:lang w:eastAsia="de-DE"/>
        </w:rPr>
        <w:t>)</w:t>
      </w:r>
      <w:sdt>
        <w:sdtPr>
          <w:rPr>
            <w:rFonts w:eastAsia="Times New Roman"/>
            <w:color w:val="000000"/>
            <w:sz w:val="28"/>
            <w:szCs w:val="28"/>
            <w:vertAlign w:val="superscript"/>
            <w:lang w:eastAsia="de-DE"/>
          </w:rPr>
          <w:tag w:val="MENDELEY_CITATION_v3_eyJjaXRhdGlvbklEIjoiTUVOREVMRVlfQ0lUQVRJT05fMmY1MDkzNzktNjRlMy00MGI4LWE2ZWUtZTUyMDhiODNhYmNk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247338766"/>
          <w:placeholder>
            <w:docPart w:val="16DDA129AC834BD09DF21804F93BA4CF"/>
          </w:placeholder>
        </w:sdtPr>
        <w:sdtContent>
          <w:r w:rsidR="00F71D8E" w:rsidRPr="00BC2D95">
            <w:rPr>
              <w:rFonts w:eastAsia="Times New Roman"/>
              <w:color w:val="000000"/>
              <w:sz w:val="28"/>
              <w:szCs w:val="28"/>
              <w:vertAlign w:val="superscript"/>
              <w:lang w:eastAsia="de-DE"/>
            </w:rPr>
            <w:t>17</w:t>
          </w:r>
        </w:sdtContent>
      </w:sdt>
      <w:r w:rsidRPr="00BC2D95">
        <w:rPr>
          <w:rFonts w:eastAsia="Times New Roman"/>
          <w:sz w:val="28"/>
          <w:szCs w:val="28"/>
          <w:lang w:eastAsia="de-DE"/>
        </w:rPr>
        <w:t xml:space="preserve">. Using fiber optics and a collimating lens, light from an LED array and a deuterium-halogen lamp is directed into a UV-Vis flow cuvette housed in a temperature-controlled holder. A focusing lens collects the transmitted light and directs it toward a spectrometer. An electronically controlled selection valve connects to a low-pulsation peristaltic pump that circulates sample solutions, enabling quick switching between samples and solvents for automated cleaning and sequential measurements. </w:t>
      </w:r>
      <w:r w:rsidR="00AC4AA6" w:rsidRPr="00BC2D95">
        <w:rPr>
          <w:rFonts w:eastAsia="Times New Roman"/>
          <w:sz w:val="28"/>
          <w:szCs w:val="28"/>
          <w:lang w:eastAsia="de-DE"/>
        </w:rPr>
        <w:t>A</w:t>
      </w:r>
      <w:r w:rsidRPr="00BC2D95">
        <w:rPr>
          <w:rFonts w:eastAsia="Times New Roman"/>
          <w:sz w:val="28"/>
          <w:szCs w:val="28"/>
          <w:lang w:eastAsia="de-DE"/>
        </w:rPr>
        <w:t xml:space="preserve"> specialized graphical user interface (GUI) </w:t>
      </w:r>
      <w:r w:rsidR="001F2FFD" w:rsidRPr="00BC2D95">
        <w:rPr>
          <w:rFonts w:eastAsia="Times New Roman"/>
          <w:sz w:val="28"/>
          <w:szCs w:val="28"/>
          <w:lang w:eastAsia="de-DE"/>
        </w:rPr>
        <w:t>provided in</w:t>
      </w:r>
      <w:r w:rsidR="00AC4AA6" w:rsidRPr="00BC2D95">
        <w:rPr>
          <w:rFonts w:eastAsia="Times New Roman"/>
          <w:sz w:val="28"/>
          <w:szCs w:val="28"/>
          <w:lang w:eastAsia="de-DE"/>
        </w:rPr>
        <w:t xml:space="preserve"> </w:t>
      </w:r>
      <w:r w:rsidR="001F2FFD" w:rsidRPr="00BC2D95">
        <w:rPr>
          <w:rFonts w:eastAsia="Times New Roman"/>
          <w:b/>
          <w:bCs/>
          <w:sz w:val="28"/>
          <w:szCs w:val="28"/>
          <w:lang w:eastAsia="de-DE"/>
        </w:rPr>
        <w:t>Supplementary File 1</w:t>
      </w:r>
      <w:r w:rsidR="00AC4AA6" w:rsidRPr="00BC2D95">
        <w:rPr>
          <w:rFonts w:eastAsia="Times New Roman"/>
          <w:sz w:val="28"/>
          <w:szCs w:val="28"/>
          <w:lang w:eastAsia="de-DE"/>
        </w:rPr>
        <w:t xml:space="preserve"> </w:t>
      </w:r>
      <w:r w:rsidRPr="00BC2D95">
        <w:rPr>
          <w:rFonts w:eastAsia="Times New Roman"/>
          <w:sz w:val="28"/>
          <w:szCs w:val="28"/>
          <w:lang w:eastAsia="de-DE"/>
        </w:rPr>
        <w:t xml:space="preserve">manages all actions. To record a reference spectrum, the workflow begins with filling the flow cuvette with solvent. After adding the selected sample, the GUI sets the irradiation wavelength, LED power, and acquisition interval. The program displays real-time spectral and kinetic data while automatically switching between LED activation and spectral acquisition during the run. </w:t>
      </w:r>
      <w:r w:rsidRPr="0078625E">
        <w:rPr>
          <w:rFonts w:eastAsia="Times New Roman"/>
          <w:sz w:val="28"/>
          <w:szCs w:val="28"/>
          <w:lang w:eastAsia="de-DE"/>
        </w:rPr>
        <w:t>When the</w:t>
      </w:r>
      <w:r w:rsidR="00BC2D95" w:rsidRPr="0078625E">
        <w:rPr>
          <w:rFonts w:eastAsia="Times New Roman"/>
          <w:sz w:val="28"/>
          <w:szCs w:val="28"/>
          <w:lang w:eastAsia="de-DE"/>
        </w:rPr>
        <w:t xml:space="preserve"> absorbance threshold or target time is reached, the measurement sequence is automatically terminated</w:t>
      </w:r>
      <w:r w:rsidRPr="0078625E">
        <w:rPr>
          <w:rFonts w:eastAsia="Times New Roman"/>
          <w:sz w:val="28"/>
          <w:szCs w:val="28"/>
          <w:lang w:eastAsia="de-DE"/>
        </w:rPr>
        <w:t>.</w:t>
      </w:r>
      <w:r w:rsidRPr="00BC2D95">
        <w:rPr>
          <w:rFonts w:eastAsia="Times New Roman"/>
          <w:sz w:val="28"/>
          <w:szCs w:val="28"/>
          <w:lang w:eastAsia="de-DE"/>
        </w:rPr>
        <w:t xml:space="preserve"> The device then flushes the tube with either the next sample or approximately 200 </w:t>
      </w:r>
      <w:proofErr w:type="spellStart"/>
      <w:r w:rsidRPr="00BC2D95">
        <w:rPr>
          <w:rFonts w:eastAsia="Times New Roman"/>
          <w:sz w:val="28"/>
          <w:szCs w:val="28"/>
          <w:lang w:eastAsia="de-DE"/>
        </w:rPr>
        <w:t>μL</w:t>
      </w:r>
      <w:proofErr w:type="spellEnd"/>
      <w:r w:rsidRPr="00BC2D95">
        <w:rPr>
          <w:rFonts w:eastAsia="Times New Roman"/>
          <w:sz w:val="28"/>
          <w:szCs w:val="28"/>
          <w:lang w:eastAsia="de-DE"/>
        </w:rPr>
        <w:t xml:space="preserve"> of solvent. The solvent channel cleans the flow path after each measurement. The internal Python script is used to store all the data for further kinetic and </w:t>
      </w:r>
      <w:r w:rsidRPr="00BC2D95">
        <w:rPr>
          <w:rFonts w:eastAsia="Times New Roman"/>
          <w:sz w:val="28"/>
          <w:szCs w:val="28"/>
          <w:lang w:eastAsia="de-DE"/>
        </w:rPr>
        <w:lastRenderedPageBreak/>
        <w:t>thermodynamic analysis.</w:t>
      </w:r>
    </w:p>
    <w:p w14:paraId="513DDE5F" w14:textId="77777777" w:rsidR="00F6195D" w:rsidRPr="00BC2D95" w:rsidRDefault="00F6195D" w:rsidP="00B80560">
      <w:pPr>
        <w:rPr>
          <w:rFonts w:eastAsia="Times New Roman"/>
          <w:sz w:val="28"/>
          <w:szCs w:val="28"/>
          <w:lang w:eastAsia="de-DE"/>
        </w:rPr>
      </w:pPr>
    </w:p>
    <w:p w14:paraId="3E9C33F9" w14:textId="3213703E" w:rsidR="00F6195D" w:rsidRPr="00BC2D95" w:rsidRDefault="00F6195D" w:rsidP="00B80560">
      <w:pPr>
        <w:rPr>
          <w:rFonts w:eastAsia="Times New Roman"/>
          <w:sz w:val="28"/>
          <w:szCs w:val="28"/>
          <w:lang w:eastAsia="de-DE"/>
        </w:rPr>
      </w:pPr>
      <w:r w:rsidRPr="00BC2D95">
        <w:rPr>
          <w:rFonts w:eastAsia="Times New Roman"/>
          <w:sz w:val="28"/>
          <w:szCs w:val="28"/>
          <w:lang w:eastAsia="de-DE"/>
        </w:rPr>
        <w:t xml:space="preserve">Numerous initial parameters need to be specified by the user to ensure </w:t>
      </w:r>
      <w:r w:rsidRPr="00BC2D95">
        <w:rPr>
          <w:sz w:val="28"/>
          <w:szCs w:val="28"/>
        </w:rPr>
        <w:t xml:space="preserve">reproducibility and clarity in reporting automated </w:t>
      </w:r>
      <w:proofErr w:type="spellStart"/>
      <w:r w:rsidRPr="00BC2D95">
        <w:rPr>
          <w:sz w:val="28"/>
          <w:szCs w:val="28"/>
        </w:rPr>
        <w:t>photoswitch</w:t>
      </w:r>
      <w:proofErr w:type="spellEnd"/>
      <w:r w:rsidRPr="00BC2D95">
        <w:rPr>
          <w:sz w:val="28"/>
          <w:szCs w:val="28"/>
        </w:rPr>
        <w:t xml:space="preserve"> characterization experiments. Many of the initial parameters, such as sample concentration, LED wavelength and power, measurement wavelength, and temperature, can vary significantly depending on the chemical and photophysical properties of the </w:t>
      </w:r>
      <w:proofErr w:type="spellStart"/>
      <w:r w:rsidRPr="00BC2D95">
        <w:rPr>
          <w:sz w:val="28"/>
          <w:szCs w:val="28"/>
        </w:rPr>
        <w:t>photoswitch</w:t>
      </w:r>
      <w:proofErr w:type="spellEnd"/>
      <w:r w:rsidRPr="00BC2D95">
        <w:rPr>
          <w:sz w:val="28"/>
          <w:szCs w:val="28"/>
        </w:rPr>
        <w:t xml:space="preserve"> under study. </w:t>
      </w:r>
      <w:r w:rsidR="000E1696" w:rsidRPr="00BC2D95">
        <w:rPr>
          <w:sz w:val="28"/>
          <w:szCs w:val="28"/>
        </w:rPr>
        <w:t>As</w:t>
      </w:r>
      <w:r w:rsidRPr="00BC2D95">
        <w:rPr>
          <w:sz w:val="28"/>
          <w:szCs w:val="28"/>
        </w:rPr>
        <w:t xml:space="preserve"> each molecule responds differently to light and solvent conditions, users must determine the most appropriate settings for their specific compound. </w:t>
      </w:r>
      <w:r w:rsidR="00EB1832" w:rsidRPr="00BC2D95">
        <w:rPr>
          <w:sz w:val="28"/>
          <w:szCs w:val="28"/>
        </w:rPr>
        <w:t>To ensure accurate and reproducible measurements, t</w:t>
      </w:r>
      <w:r w:rsidRPr="00BC2D95">
        <w:rPr>
          <w:sz w:val="28"/>
          <w:szCs w:val="28"/>
        </w:rPr>
        <w:t xml:space="preserve">he optimal sample concentration can be estimated from the absorption spectrum, aiming </w:t>
      </w:r>
      <w:r w:rsidR="00EB1832" w:rsidRPr="00BC2D95">
        <w:rPr>
          <w:sz w:val="28"/>
          <w:szCs w:val="28"/>
        </w:rPr>
        <w:t>to maintain linearity within the Beer-Lambert regime, e.g. absorbance in the range of 0.5 to 1.0.</w:t>
      </w:r>
      <w:r w:rsidRPr="00BC2D95">
        <w:rPr>
          <w:sz w:val="28"/>
          <w:szCs w:val="28"/>
        </w:rPr>
        <w:t xml:space="preserve"> </w:t>
      </w:r>
      <w:r w:rsidRPr="00BC2D95">
        <w:rPr>
          <w:b/>
          <w:bCs/>
          <w:sz w:val="28"/>
          <w:szCs w:val="28"/>
        </w:rPr>
        <w:t xml:space="preserve">Table </w:t>
      </w:r>
      <w:r w:rsidR="001F2FFD" w:rsidRPr="00BC2D95">
        <w:rPr>
          <w:b/>
          <w:bCs/>
          <w:sz w:val="28"/>
          <w:szCs w:val="28"/>
        </w:rPr>
        <w:t>1</w:t>
      </w:r>
      <w:r w:rsidRPr="00BC2D95">
        <w:rPr>
          <w:sz w:val="28"/>
          <w:szCs w:val="28"/>
        </w:rPr>
        <w:t xml:space="preserve"> makes it clear which parameters the user controls.</w:t>
      </w:r>
    </w:p>
    <w:p w14:paraId="40D1FCF5" w14:textId="77777777" w:rsidR="001F49BB" w:rsidRPr="00BC2D95" w:rsidRDefault="001F49BB" w:rsidP="00B80560">
      <w:pPr>
        <w:rPr>
          <w:rFonts w:eastAsia="Times New Roman"/>
          <w:sz w:val="28"/>
          <w:szCs w:val="28"/>
          <w:lang w:eastAsia="de-DE"/>
        </w:rPr>
      </w:pPr>
    </w:p>
    <w:p w14:paraId="32A92E82" w14:textId="71E90027" w:rsidR="006E4797" w:rsidRPr="0078625E" w:rsidRDefault="00551D82" w:rsidP="00B80560">
      <w:pPr>
        <w:rPr>
          <w:sz w:val="28"/>
          <w:szCs w:val="28"/>
          <w:highlight w:val="yellow"/>
        </w:rPr>
      </w:pPr>
      <w:r w:rsidRPr="0078625E">
        <w:rPr>
          <w:b/>
          <w:sz w:val="28"/>
          <w:szCs w:val="28"/>
          <w:highlight w:val="yellow"/>
        </w:rPr>
        <w:t>PROTOCOL:</w:t>
      </w:r>
      <w:r w:rsidRPr="0078625E">
        <w:rPr>
          <w:sz w:val="28"/>
          <w:szCs w:val="28"/>
          <w:highlight w:val="yellow"/>
        </w:rPr>
        <w:t xml:space="preserve"> </w:t>
      </w:r>
    </w:p>
    <w:p w14:paraId="5F79205F" w14:textId="77777777" w:rsidR="00265B2D" w:rsidRPr="0078625E" w:rsidRDefault="00265B2D" w:rsidP="00B80560">
      <w:pPr>
        <w:rPr>
          <w:sz w:val="28"/>
          <w:szCs w:val="28"/>
          <w:highlight w:val="yellow"/>
        </w:rPr>
      </w:pPr>
    </w:p>
    <w:p w14:paraId="18B7DC00" w14:textId="44A75E9E" w:rsidR="00124E9C" w:rsidRPr="0078625E" w:rsidRDefault="00124E9C" w:rsidP="00B80560">
      <w:pPr>
        <w:pStyle w:val="Heading1"/>
        <w:numPr>
          <w:ilvl w:val="0"/>
          <w:numId w:val="38"/>
        </w:numPr>
        <w:spacing w:before="0" w:after="0"/>
        <w:ind w:left="0" w:firstLine="0"/>
        <w:rPr>
          <w:highlight w:val="yellow"/>
        </w:rPr>
      </w:pPr>
      <w:r w:rsidRPr="0078625E">
        <w:rPr>
          <w:highlight w:val="yellow"/>
        </w:rPr>
        <w:t xml:space="preserve">Sample </w:t>
      </w:r>
      <w:r w:rsidR="00265B2D" w:rsidRPr="0078625E">
        <w:rPr>
          <w:highlight w:val="yellow"/>
        </w:rPr>
        <w:t>p</w:t>
      </w:r>
      <w:r w:rsidRPr="0078625E">
        <w:rPr>
          <w:highlight w:val="yellow"/>
        </w:rPr>
        <w:t>reparation</w:t>
      </w:r>
    </w:p>
    <w:p w14:paraId="638A46D2" w14:textId="77777777" w:rsidR="00124E9C" w:rsidRPr="0078625E" w:rsidRDefault="00124E9C" w:rsidP="00B80560">
      <w:pPr>
        <w:rPr>
          <w:sz w:val="28"/>
          <w:szCs w:val="28"/>
          <w:highlight w:val="yellow"/>
        </w:rPr>
      </w:pPr>
    </w:p>
    <w:p w14:paraId="607FA9BD" w14:textId="3DB37534"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Prepar</w:t>
      </w:r>
      <w:r w:rsidR="00265B2D" w:rsidRPr="0078625E">
        <w:rPr>
          <w:b w:val="0"/>
          <w:bCs/>
          <w:sz w:val="28"/>
          <w:szCs w:val="28"/>
          <w:highlight w:val="yellow"/>
        </w:rPr>
        <w:t>ation of</w:t>
      </w:r>
      <w:r w:rsidRPr="0078625E">
        <w:rPr>
          <w:b w:val="0"/>
          <w:bCs/>
          <w:sz w:val="28"/>
          <w:szCs w:val="28"/>
          <w:highlight w:val="yellow"/>
        </w:rPr>
        <w:t xml:space="preserve"> Norbornadiene</w:t>
      </w:r>
      <w:r w:rsidR="00071C2F" w:rsidRPr="0078625E">
        <w:rPr>
          <w:b w:val="0"/>
          <w:bCs/>
          <w:sz w:val="28"/>
          <w:szCs w:val="28"/>
          <w:highlight w:val="yellow"/>
        </w:rPr>
        <w:t xml:space="preserve"> 1</w:t>
      </w:r>
      <w:r w:rsidRPr="0078625E">
        <w:rPr>
          <w:b w:val="0"/>
          <w:bCs/>
          <w:sz w:val="28"/>
          <w:szCs w:val="28"/>
          <w:highlight w:val="yellow"/>
        </w:rPr>
        <w:t xml:space="preserve"> (NBD</w:t>
      </w:r>
      <w:r w:rsidR="00071C2F" w:rsidRPr="0078625E">
        <w:rPr>
          <w:b w:val="0"/>
          <w:bCs/>
          <w:sz w:val="28"/>
          <w:szCs w:val="28"/>
          <w:highlight w:val="yellow"/>
        </w:rPr>
        <w:t>1</w:t>
      </w:r>
      <w:r w:rsidRPr="0078625E">
        <w:rPr>
          <w:b w:val="0"/>
          <w:bCs/>
          <w:sz w:val="28"/>
          <w:szCs w:val="28"/>
          <w:highlight w:val="yellow"/>
        </w:rPr>
        <w:t>)</w:t>
      </w:r>
    </w:p>
    <w:p w14:paraId="607C8B3D" w14:textId="77777777" w:rsidR="00124E9C" w:rsidRPr="00BC2D95" w:rsidRDefault="00124E9C" w:rsidP="00B80560">
      <w:pPr>
        <w:pStyle w:val="ListParagraph"/>
        <w:spacing w:after="0" w:line="240" w:lineRule="auto"/>
        <w:ind w:left="0"/>
        <w:contextualSpacing w:val="0"/>
        <w:jc w:val="both"/>
        <w:rPr>
          <w:rFonts w:ascii="Calibri" w:hAnsi="Calibri" w:cs="Calibri"/>
          <w:bCs/>
          <w:sz w:val="28"/>
          <w:szCs w:val="28"/>
        </w:rPr>
      </w:pPr>
    </w:p>
    <w:p w14:paraId="5AA794C3" w14:textId="76AE688F" w:rsidR="00124E9C"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Synthesize</w:t>
      </w:r>
      <w:r w:rsidR="00D87D42"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2-cyano-3-(3,4-dimethoxyphenyl)norbornadiene according to literature</w:t>
      </w:r>
      <w:sdt>
        <w:sdtPr>
          <w:rPr>
            <w:rFonts w:ascii="Calibri" w:hAnsi="Calibri" w:cs="Calibri"/>
            <w:bCs/>
            <w:color w:val="000000"/>
            <w:sz w:val="28"/>
            <w:szCs w:val="28"/>
            <w:highlight w:val="yellow"/>
            <w:vertAlign w:val="superscript"/>
          </w:rPr>
          <w:tag w:val="MENDELEY_CITATION_v3_eyJjaXRhdGlvbklEIjoiTUVOREVMRVlfQ0lUQVRJT05fODZmMGMzY2QtZmQ2MS00NjNhLTlhZWEtZDE3YTNhMTQ4NjlhIiwicHJvcGVydGllcyI6eyJub3RlSW5kZXgiOjB9LCJpc0VkaXRlZCI6ZmFsc2UsIm1hbnVhbE92ZXJyaWRlIjp7ImlzTWFudWFsbHlPdmVycmlkZGVuIjpmYWxzZSwiY2l0ZXByb2NUZXh0IjoiPHN1cD4xODwvc3VwPiIsIm1hbnVhbE92ZXJyaWRlVGV4dCI6IiJ9LCJjaXRhdGlvbkl0ZW1zIjpbeyJpZCI6IjI0ZmNhNzRlLTE5MDctMzRjMy04MjY0LWVjODExMDJkOWM5NiIsIml0ZW1EYXRhIjp7InR5cGUiOiJhcnRpY2xlLWpvdXJuYWwiLCJpZCI6IjI0ZmNhNzRlLTE5MDctMzRjMy04MjY0LWVjODExMDJkOWM5Ni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
          <w:id w:val="64997951"/>
          <w:placeholder>
            <w:docPart w:val="DefaultPlaceholder_-1854013440"/>
          </w:placeholder>
        </w:sdtPr>
        <w:sdtContent>
          <w:r w:rsidR="00F71D8E" w:rsidRPr="0078625E">
            <w:rPr>
              <w:rFonts w:ascii="Calibri" w:hAnsi="Calibri" w:cs="Calibri"/>
              <w:bCs/>
              <w:color w:val="000000"/>
              <w:sz w:val="28"/>
              <w:szCs w:val="28"/>
              <w:highlight w:val="yellow"/>
              <w:vertAlign w:val="superscript"/>
            </w:rPr>
            <w:t>18</w:t>
          </w:r>
        </w:sdtContent>
      </w:sdt>
      <w:r w:rsidR="004F3C04"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 xml:space="preserve">Dissolve 1.2 mg in 100 mL </w:t>
      </w:r>
      <w:r w:rsidR="00265B2D" w:rsidRPr="0078625E">
        <w:rPr>
          <w:rFonts w:ascii="Calibri" w:hAnsi="Calibri" w:cs="Calibri"/>
          <w:bCs/>
          <w:sz w:val="28"/>
          <w:szCs w:val="28"/>
          <w:highlight w:val="yellow"/>
        </w:rPr>
        <w:t xml:space="preserve">of </w:t>
      </w:r>
      <w:r w:rsidRPr="0078625E">
        <w:rPr>
          <w:rFonts w:ascii="Calibri" w:hAnsi="Calibri" w:cs="Calibri"/>
          <w:bCs/>
          <w:sz w:val="28"/>
          <w:szCs w:val="28"/>
          <w:highlight w:val="yellow"/>
        </w:rPr>
        <w:t>acetonitrile (4.74</w:t>
      </w:r>
      <w:r w:rsidR="00265B2D" w:rsidRPr="0078625E">
        <w:rPr>
          <w:rFonts w:ascii="Calibri" w:hAnsi="Calibri" w:cs="Calibri"/>
          <w:bCs/>
          <w:sz w:val="28"/>
          <w:szCs w:val="28"/>
          <w:highlight w:val="yellow"/>
        </w:rPr>
        <w:t xml:space="preserve"> x</w:t>
      </w:r>
      <w:r w:rsidRPr="0078625E">
        <w:rPr>
          <w:rFonts w:ascii="Calibri" w:hAnsi="Calibri" w:cs="Calibri"/>
          <w:bCs/>
          <w:sz w:val="28"/>
          <w:szCs w:val="28"/>
          <w:highlight w:val="yellow"/>
        </w:rPr>
        <w:t xml:space="preserve"> 10⁻⁴ M).</w:t>
      </w:r>
      <w:r w:rsidR="00265B2D"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Transfer the solution to a 20 mL vial with a membrane cap.</w:t>
      </w:r>
    </w:p>
    <w:p w14:paraId="1F586A94" w14:textId="77777777" w:rsidR="00265B2D" w:rsidRPr="00BC2D95" w:rsidRDefault="00265B2D" w:rsidP="00B80560">
      <w:pPr>
        <w:pStyle w:val="ListParagraph"/>
        <w:spacing w:after="0" w:line="240" w:lineRule="auto"/>
        <w:ind w:left="0"/>
        <w:contextualSpacing w:val="0"/>
        <w:jc w:val="both"/>
        <w:rPr>
          <w:rFonts w:ascii="Calibri" w:hAnsi="Calibri" w:cs="Calibri"/>
          <w:bCs/>
          <w:sz w:val="28"/>
          <w:szCs w:val="28"/>
        </w:rPr>
      </w:pPr>
    </w:p>
    <w:p w14:paraId="6A02D8D9" w14:textId="589183EE" w:rsidR="00124E9C" w:rsidRPr="0078625E" w:rsidRDefault="00124E9C" w:rsidP="00B80560">
      <w:pPr>
        <w:pStyle w:val="Heading2"/>
        <w:numPr>
          <w:ilvl w:val="1"/>
          <w:numId w:val="38"/>
        </w:numPr>
        <w:ind w:left="0" w:firstLine="0"/>
        <w:rPr>
          <w:b w:val="0"/>
          <w:bCs/>
          <w:sz w:val="28"/>
          <w:szCs w:val="28"/>
        </w:rPr>
      </w:pPr>
      <w:r w:rsidRPr="0078625E">
        <w:rPr>
          <w:b w:val="0"/>
          <w:bCs/>
          <w:sz w:val="28"/>
          <w:szCs w:val="28"/>
        </w:rPr>
        <w:t>Prepar</w:t>
      </w:r>
      <w:r w:rsidR="00265B2D" w:rsidRPr="0078625E">
        <w:rPr>
          <w:b w:val="0"/>
          <w:bCs/>
          <w:sz w:val="28"/>
          <w:szCs w:val="28"/>
        </w:rPr>
        <w:t>ation of</w:t>
      </w:r>
      <w:r w:rsidRPr="0078625E">
        <w:rPr>
          <w:b w:val="0"/>
          <w:bCs/>
          <w:sz w:val="28"/>
          <w:szCs w:val="28"/>
        </w:rPr>
        <w:t xml:space="preserve"> Bicyclooctadiene (BOD)</w:t>
      </w:r>
    </w:p>
    <w:p w14:paraId="12B0FDBC" w14:textId="77777777" w:rsidR="00DA73A3" w:rsidRPr="00BC2D95" w:rsidRDefault="00DA73A3" w:rsidP="00B80560">
      <w:pPr>
        <w:pStyle w:val="ListParagraph"/>
        <w:spacing w:after="0" w:line="240" w:lineRule="auto"/>
        <w:ind w:left="0"/>
        <w:contextualSpacing w:val="0"/>
        <w:jc w:val="both"/>
        <w:rPr>
          <w:rFonts w:ascii="Calibri" w:hAnsi="Calibri" w:cs="Calibri"/>
          <w:bCs/>
          <w:sz w:val="28"/>
          <w:szCs w:val="28"/>
        </w:rPr>
      </w:pPr>
    </w:p>
    <w:p w14:paraId="3A599052" w14:textId="416258A7" w:rsidR="00124E9C"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Synthesize</w:t>
      </w:r>
      <w:r w:rsidR="00D87D42" w:rsidRPr="00BC2D95">
        <w:rPr>
          <w:rFonts w:ascii="Calibri" w:hAnsi="Calibri" w:cs="Calibri"/>
          <w:bCs/>
          <w:sz w:val="28"/>
          <w:szCs w:val="28"/>
        </w:rPr>
        <w:t xml:space="preserve"> </w:t>
      </w:r>
      <w:r w:rsidRPr="00BC2D95">
        <w:rPr>
          <w:rFonts w:ascii="Calibri" w:hAnsi="Calibri" w:cs="Calibri"/>
          <w:bCs/>
          <w:sz w:val="28"/>
          <w:szCs w:val="28"/>
        </w:rPr>
        <w:t>ethyl-3-(2-methoxyphenyl)bicyclo[2.2.2]octa-2,5-diene-2-carboxylate according to literature</w:t>
      </w:r>
      <w:sdt>
        <w:sdtPr>
          <w:rPr>
            <w:rFonts w:ascii="Calibri" w:hAnsi="Calibri" w:cs="Calibri"/>
            <w:bCs/>
            <w:color w:val="000000"/>
            <w:sz w:val="28"/>
            <w:szCs w:val="28"/>
            <w:vertAlign w:val="superscript"/>
          </w:rPr>
          <w:tag w:val="MENDELEY_CITATION_v3_eyJjaXRhdGlvbklEIjoiTUVOREVMRVlfQ0lUQVRJT05fMzIyMTk5YmItYzg1MC00N2YyLThjN2MtMjYzM2ZhNzljODIz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
          <w:id w:val="-319819345"/>
          <w:placeholder>
            <w:docPart w:val="DefaultPlaceholder_-1854013440"/>
          </w:placeholder>
        </w:sdtPr>
        <w:sdtContent>
          <w:r w:rsidR="00F71D8E" w:rsidRPr="00BC2D95">
            <w:rPr>
              <w:rFonts w:ascii="Calibri" w:hAnsi="Calibri" w:cs="Calibri"/>
              <w:bCs/>
              <w:color w:val="000000"/>
              <w:sz w:val="28"/>
              <w:szCs w:val="28"/>
              <w:vertAlign w:val="superscript"/>
            </w:rPr>
            <w:t>19</w:t>
          </w:r>
        </w:sdtContent>
      </w:sdt>
      <w:r w:rsidR="004F3C04" w:rsidRPr="00BC2D95">
        <w:rPr>
          <w:rFonts w:ascii="Calibri" w:hAnsi="Calibri" w:cs="Calibri"/>
          <w:bCs/>
          <w:sz w:val="28"/>
          <w:szCs w:val="28"/>
        </w:rPr>
        <w:t>.</w:t>
      </w:r>
      <w:r w:rsidR="004F3C04" w:rsidRPr="00BC2D95">
        <w:rPr>
          <w:rFonts w:ascii="Calibri" w:hAnsi="Calibri" w:cs="Calibri"/>
          <w:bCs/>
          <w:sz w:val="28"/>
          <w:szCs w:val="28"/>
          <w:vertAlign w:val="superscript"/>
        </w:rPr>
        <w:t xml:space="preserve"> </w:t>
      </w:r>
      <w:r w:rsidRPr="00BC2D95">
        <w:rPr>
          <w:rFonts w:ascii="Calibri" w:hAnsi="Calibri" w:cs="Calibri"/>
          <w:bCs/>
          <w:sz w:val="28"/>
          <w:szCs w:val="28"/>
        </w:rPr>
        <w:t xml:space="preserve">Dissolve 9.5 mg in 100 mL </w:t>
      </w:r>
      <w:r w:rsidR="00265B2D" w:rsidRPr="00BC2D95">
        <w:rPr>
          <w:rFonts w:ascii="Calibri" w:hAnsi="Calibri" w:cs="Calibri"/>
          <w:bCs/>
          <w:sz w:val="28"/>
          <w:szCs w:val="28"/>
        </w:rPr>
        <w:t xml:space="preserve">of </w:t>
      </w:r>
      <w:r w:rsidRPr="00BC2D95">
        <w:rPr>
          <w:rFonts w:ascii="Calibri" w:hAnsi="Calibri" w:cs="Calibri"/>
          <w:bCs/>
          <w:sz w:val="28"/>
          <w:szCs w:val="28"/>
        </w:rPr>
        <w:t xml:space="preserve">acetonitrile (3.5 </w:t>
      </w:r>
      <w:r w:rsidR="00265B2D" w:rsidRPr="00BC2D95">
        <w:rPr>
          <w:rFonts w:ascii="Calibri" w:hAnsi="Calibri" w:cs="Calibri"/>
          <w:bCs/>
          <w:sz w:val="28"/>
          <w:szCs w:val="28"/>
        </w:rPr>
        <w:t>x</w:t>
      </w:r>
      <w:r w:rsidRPr="00BC2D95">
        <w:rPr>
          <w:rFonts w:ascii="Calibri" w:hAnsi="Calibri" w:cs="Calibri"/>
          <w:bCs/>
          <w:sz w:val="28"/>
          <w:szCs w:val="28"/>
        </w:rPr>
        <w:t xml:space="preserve"> 10⁻⁴ M).</w:t>
      </w:r>
    </w:p>
    <w:p w14:paraId="1BEC10DE" w14:textId="77777777" w:rsidR="00265B2D" w:rsidRPr="00BC2D95" w:rsidRDefault="00265B2D" w:rsidP="00B80560">
      <w:pPr>
        <w:pStyle w:val="ListParagraph"/>
        <w:spacing w:after="0" w:line="240" w:lineRule="auto"/>
        <w:ind w:left="0"/>
        <w:contextualSpacing w:val="0"/>
        <w:jc w:val="both"/>
        <w:rPr>
          <w:rFonts w:ascii="Calibri" w:hAnsi="Calibri" w:cs="Calibri"/>
          <w:bCs/>
          <w:sz w:val="28"/>
          <w:szCs w:val="28"/>
        </w:rPr>
      </w:pPr>
    </w:p>
    <w:p w14:paraId="0DFDFA75" w14:textId="0D0ECE0B" w:rsidR="00124E9C"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 xml:space="preserve">Mix 5 mL of this solution with 5 mL </w:t>
      </w:r>
      <w:r w:rsidR="00265B2D" w:rsidRPr="00BC2D95">
        <w:rPr>
          <w:rFonts w:ascii="Calibri" w:hAnsi="Calibri" w:cs="Calibri"/>
          <w:bCs/>
          <w:sz w:val="28"/>
          <w:szCs w:val="28"/>
        </w:rPr>
        <w:t xml:space="preserve">of </w:t>
      </w:r>
      <w:r w:rsidRPr="00BC2D95">
        <w:rPr>
          <w:rFonts w:ascii="Calibri" w:hAnsi="Calibri" w:cs="Calibri"/>
          <w:bCs/>
          <w:sz w:val="28"/>
          <w:szCs w:val="28"/>
        </w:rPr>
        <w:t xml:space="preserve">acetonitrile to obtain 1.75 </w:t>
      </w:r>
      <w:r w:rsidR="00265B2D" w:rsidRPr="00BC2D95">
        <w:rPr>
          <w:rFonts w:ascii="Calibri" w:hAnsi="Calibri" w:cs="Calibri"/>
          <w:bCs/>
          <w:sz w:val="28"/>
          <w:szCs w:val="28"/>
        </w:rPr>
        <w:t>x</w:t>
      </w:r>
      <w:r w:rsidRPr="00BC2D95">
        <w:rPr>
          <w:rFonts w:ascii="Calibri" w:hAnsi="Calibri" w:cs="Calibri"/>
          <w:bCs/>
          <w:sz w:val="28"/>
          <w:szCs w:val="28"/>
        </w:rPr>
        <w:t xml:space="preserve"> 10⁻⁴ M.</w:t>
      </w:r>
      <w:r w:rsidR="00265B2D" w:rsidRPr="00BC2D95">
        <w:rPr>
          <w:rFonts w:ascii="Calibri" w:hAnsi="Calibri" w:cs="Calibri"/>
          <w:bCs/>
          <w:sz w:val="28"/>
          <w:szCs w:val="28"/>
        </w:rPr>
        <w:t xml:space="preserve"> </w:t>
      </w:r>
      <w:r w:rsidRPr="00BC2D95">
        <w:rPr>
          <w:rFonts w:ascii="Calibri" w:hAnsi="Calibri" w:cs="Calibri"/>
          <w:bCs/>
          <w:sz w:val="28"/>
          <w:szCs w:val="28"/>
        </w:rPr>
        <w:t>Transfer to a 20 mL vial with a membrane cap.</w:t>
      </w:r>
    </w:p>
    <w:p w14:paraId="3A30184D" w14:textId="77777777" w:rsidR="00265B2D" w:rsidRPr="00BC2D95" w:rsidRDefault="00265B2D" w:rsidP="00B80560">
      <w:pPr>
        <w:pStyle w:val="ListParagraph"/>
        <w:spacing w:after="0" w:line="240" w:lineRule="auto"/>
        <w:ind w:left="0"/>
        <w:contextualSpacing w:val="0"/>
        <w:jc w:val="both"/>
        <w:rPr>
          <w:rFonts w:ascii="Calibri" w:hAnsi="Calibri" w:cs="Calibri"/>
          <w:bCs/>
          <w:sz w:val="28"/>
          <w:szCs w:val="28"/>
        </w:rPr>
      </w:pPr>
    </w:p>
    <w:p w14:paraId="637E1060" w14:textId="57BD550E" w:rsidR="00124E9C" w:rsidRPr="0078625E" w:rsidRDefault="00124E9C" w:rsidP="00B80560">
      <w:pPr>
        <w:pStyle w:val="Heading2"/>
        <w:numPr>
          <w:ilvl w:val="1"/>
          <w:numId w:val="38"/>
        </w:numPr>
        <w:ind w:left="0" w:firstLine="0"/>
        <w:rPr>
          <w:b w:val="0"/>
          <w:bCs/>
          <w:sz w:val="28"/>
          <w:szCs w:val="28"/>
        </w:rPr>
      </w:pPr>
      <w:r w:rsidRPr="0078625E">
        <w:rPr>
          <w:b w:val="0"/>
          <w:bCs/>
          <w:sz w:val="28"/>
          <w:szCs w:val="28"/>
        </w:rPr>
        <w:t>Prepar</w:t>
      </w:r>
      <w:r w:rsidR="005B50C6" w:rsidRPr="0078625E">
        <w:rPr>
          <w:b w:val="0"/>
          <w:bCs/>
          <w:sz w:val="28"/>
          <w:szCs w:val="28"/>
        </w:rPr>
        <w:t>ation of</w:t>
      </w:r>
      <w:r w:rsidRPr="0078625E">
        <w:rPr>
          <w:b w:val="0"/>
          <w:bCs/>
          <w:sz w:val="28"/>
          <w:szCs w:val="28"/>
        </w:rPr>
        <w:t xml:space="preserve"> Azobenzene</w:t>
      </w:r>
    </w:p>
    <w:p w14:paraId="115CC2DF" w14:textId="773C4CEE" w:rsidR="00DA73A3" w:rsidRPr="00BC2D95" w:rsidRDefault="00DA73A3" w:rsidP="00B80560">
      <w:pPr>
        <w:pStyle w:val="ListParagraph"/>
        <w:spacing w:after="0" w:line="240" w:lineRule="auto"/>
        <w:ind w:left="0"/>
        <w:contextualSpacing w:val="0"/>
        <w:jc w:val="both"/>
        <w:rPr>
          <w:rFonts w:ascii="Calibri" w:hAnsi="Calibri" w:cs="Calibri"/>
          <w:bCs/>
          <w:sz w:val="28"/>
          <w:szCs w:val="28"/>
        </w:rPr>
      </w:pPr>
    </w:p>
    <w:p w14:paraId="22321274" w14:textId="06D5F38F" w:rsidR="00124E9C"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Use commercial azobenzene (97+%).</w:t>
      </w:r>
      <w:r w:rsidR="005B50C6" w:rsidRPr="00BC2D95">
        <w:rPr>
          <w:rFonts w:ascii="Calibri" w:hAnsi="Calibri" w:cs="Calibri"/>
          <w:bCs/>
          <w:sz w:val="28"/>
          <w:szCs w:val="28"/>
        </w:rPr>
        <w:t xml:space="preserve"> </w:t>
      </w:r>
      <w:r w:rsidRPr="00BC2D95">
        <w:rPr>
          <w:rFonts w:ascii="Calibri" w:hAnsi="Calibri" w:cs="Calibri"/>
          <w:bCs/>
          <w:sz w:val="28"/>
          <w:szCs w:val="28"/>
        </w:rPr>
        <w:t>Dissolve 8 mg in 100 mL</w:t>
      </w:r>
      <w:r w:rsidR="005B50C6" w:rsidRPr="00BC2D95">
        <w:rPr>
          <w:rFonts w:ascii="Calibri" w:hAnsi="Calibri" w:cs="Calibri"/>
          <w:bCs/>
          <w:sz w:val="28"/>
          <w:szCs w:val="28"/>
        </w:rPr>
        <w:t xml:space="preserve"> of</w:t>
      </w:r>
      <w:r w:rsidRPr="00BC2D95">
        <w:rPr>
          <w:rFonts w:ascii="Calibri" w:hAnsi="Calibri" w:cs="Calibri"/>
          <w:bCs/>
          <w:sz w:val="28"/>
          <w:szCs w:val="28"/>
        </w:rPr>
        <w:t xml:space="preserve"> acetonitrile (4.39 </w:t>
      </w:r>
      <w:r w:rsidR="005B50C6" w:rsidRPr="00BC2D95">
        <w:rPr>
          <w:rFonts w:ascii="Calibri" w:hAnsi="Calibri" w:cs="Calibri"/>
          <w:bCs/>
          <w:sz w:val="28"/>
          <w:szCs w:val="28"/>
        </w:rPr>
        <w:t>x</w:t>
      </w:r>
      <w:r w:rsidRPr="00BC2D95">
        <w:rPr>
          <w:rFonts w:ascii="Calibri" w:hAnsi="Calibri" w:cs="Calibri"/>
          <w:bCs/>
          <w:sz w:val="28"/>
          <w:szCs w:val="28"/>
        </w:rPr>
        <w:t xml:space="preserve"> 10⁻⁴ M).</w:t>
      </w:r>
    </w:p>
    <w:p w14:paraId="53BDC42C"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2ADB814C" w14:textId="065D8458" w:rsidR="00124E9C"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 xml:space="preserve">Dilute 1 mL of this solution with 9 mL </w:t>
      </w:r>
      <w:r w:rsidR="005B50C6" w:rsidRPr="00BC2D95">
        <w:rPr>
          <w:rFonts w:ascii="Calibri" w:hAnsi="Calibri" w:cs="Calibri"/>
          <w:bCs/>
          <w:sz w:val="28"/>
          <w:szCs w:val="28"/>
        </w:rPr>
        <w:t xml:space="preserve">of </w:t>
      </w:r>
      <w:r w:rsidRPr="00BC2D95">
        <w:rPr>
          <w:rFonts w:ascii="Calibri" w:hAnsi="Calibri" w:cs="Calibri"/>
          <w:bCs/>
          <w:sz w:val="28"/>
          <w:szCs w:val="28"/>
        </w:rPr>
        <w:t>acetonitrile to obtain 4.39</w:t>
      </w:r>
      <w:r w:rsidR="005B50C6" w:rsidRPr="00BC2D95">
        <w:rPr>
          <w:rFonts w:ascii="Calibri" w:hAnsi="Calibri" w:cs="Calibri"/>
          <w:bCs/>
          <w:sz w:val="28"/>
          <w:szCs w:val="28"/>
        </w:rPr>
        <w:t xml:space="preserve"> x</w:t>
      </w:r>
      <w:r w:rsidRPr="00BC2D95">
        <w:rPr>
          <w:rFonts w:ascii="Calibri" w:hAnsi="Calibri" w:cs="Calibri"/>
          <w:bCs/>
          <w:sz w:val="28"/>
          <w:szCs w:val="28"/>
        </w:rPr>
        <w:t xml:space="preserve"> 10⁻⁵ M.</w:t>
      </w:r>
      <w:r w:rsidR="005B50C6" w:rsidRPr="00BC2D95">
        <w:rPr>
          <w:rFonts w:ascii="Calibri" w:hAnsi="Calibri" w:cs="Calibri"/>
          <w:bCs/>
          <w:sz w:val="28"/>
          <w:szCs w:val="28"/>
        </w:rPr>
        <w:t xml:space="preserve"> </w:t>
      </w:r>
      <w:r w:rsidRPr="00BC2D95">
        <w:rPr>
          <w:rFonts w:ascii="Calibri" w:hAnsi="Calibri" w:cs="Calibri"/>
          <w:bCs/>
          <w:sz w:val="28"/>
          <w:szCs w:val="28"/>
        </w:rPr>
        <w:t>Transfer to a 20 mL vial with a membrane cap.</w:t>
      </w:r>
    </w:p>
    <w:p w14:paraId="5DAC094F" w14:textId="77777777" w:rsidR="00F70004" w:rsidRPr="00BC2D95" w:rsidRDefault="00F70004" w:rsidP="00F70004">
      <w:pPr>
        <w:rPr>
          <w:bCs/>
          <w:sz w:val="28"/>
          <w:szCs w:val="28"/>
        </w:rPr>
      </w:pPr>
    </w:p>
    <w:p w14:paraId="759EC975" w14:textId="3C39B5DE" w:rsidR="00D87D42" w:rsidRPr="0078625E" w:rsidRDefault="00071C2F" w:rsidP="00D87D42">
      <w:pPr>
        <w:pStyle w:val="Heading2"/>
        <w:numPr>
          <w:ilvl w:val="1"/>
          <w:numId w:val="38"/>
        </w:numPr>
        <w:ind w:left="0" w:firstLine="0"/>
        <w:rPr>
          <w:b w:val="0"/>
          <w:bCs/>
          <w:sz w:val="28"/>
          <w:szCs w:val="28"/>
        </w:rPr>
      </w:pPr>
      <w:r w:rsidRPr="0078625E">
        <w:rPr>
          <w:b w:val="0"/>
          <w:bCs/>
          <w:sz w:val="28"/>
          <w:szCs w:val="28"/>
        </w:rPr>
        <w:t xml:space="preserve">Preparation </w:t>
      </w:r>
      <w:r w:rsidR="00D87D42" w:rsidRPr="0078625E">
        <w:rPr>
          <w:b w:val="0"/>
          <w:bCs/>
          <w:sz w:val="28"/>
          <w:szCs w:val="28"/>
          <w:lang w:bidi="ar-IQ"/>
        </w:rPr>
        <w:t xml:space="preserve">of </w:t>
      </w:r>
      <w:r w:rsidR="00B44021" w:rsidRPr="0078625E">
        <w:rPr>
          <w:b w:val="0"/>
          <w:bCs/>
          <w:sz w:val="28"/>
          <w:szCs w:val="28"/>
          <w:lang w:bidi="ar-IQ"/>
        </w:rPr>
        <w:t>NBD2</w:t>
      </w:r>
    </w:p>
    <w:p w14:paraId="738A4CCB" w14:textId="0F5D9909" w:rsidR="00F70004" w:rsidRPr="00BC2D95" w:rsidRDefault="00F70004" w:rsidP="00F70004">
      <w:pPr>
        <w:rPr>
          <w:sz w:val="28"/>
          <w:szCs w:val="28"/>
        </w:rPr>
      </w:pPr>
    </w:p>
    <w:p w14:paraId="0747D28C" w14:textId="359850AB" w:rsidR="000834FB" w:rsidRPr="00BC2D95" w:rsidRDefault="00B44021" w:rsidP="000834FB">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Synthesize 3-(4,4,5,5-tetramethyl-1,3,2-dioxaborolan-2-yl)quinoline</w:t>
      </w:r>
      <w:sdt>
        <w:sdtPr>
          <w:rPr>
            <w:rFonts w:ascii="Calibri" w:hAnsi="Calibri" w:cs="Calibri"/>
            <w:bCs/>
            <w:color w:val="000000"/>
            <w:sz w:val="28"/>
            <w:szCs w:val="28"/>
            <w:vertAlign w:val="superscript"/>
          </w:rPr>
          <w:tag w:val="MENDELEY_CITATION_v3_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"/>
          <w:id w:val="2081941529"/>
          <w:placeholder>
            <w:docPart w:val="DefaultPlaceholder_-1854013440"/>
          </w:placeholder>
        </w:sdtPr>
        <w:sdtContent>
          <w:r w:rsidR="00F71D8E" w:rsidRPr="00BC2D95">
            <w:rPr>
              <w:rFonts w:ascii="Calibri" w:hAnsi="Calibri" w:cs="Calibri"/>
              <w:bCs/>
              <w:color w:val="000000"/>
              <w:sz w:val="28"/>
              <w:szCs w:val="28"/>
              <w:vertAlign w:val="superscript"/>
            </w:rPr>
            <w:t>20</w:t>
          </w:r>
        </w:sdtContent>
      </w:sdt>
      <w:r w:rsidRPr="00BC2D95">
        <w:rPr>
          <w:rFonts w:ascii="Calibri" w:hAnsi="Calibri" w:cs="Calibri"/>
          <w:bCs/>
          <w:sz w:val="28"/>
          <w:szCs w:val="28"/>
        </w:rPr>
        <w:t xml:space="preserve"> and 3-bromo-2-cyanonorbornadiene</w:t>
      </w:r>
      <w:sdt>
        <w:sdtPr>
          <w:rPr>
            <w:rFonts w:ascii="Calibri" w:hAnsi="Calibri" w:cs="Calibri"/>
            <w:bCs/>
            <w:color w:val="000000"/>
            <w:sz w:val="28"/>
            <w:szCs w:val="28"/>
            <w:vertAlign w:val="superscript"/>
          </w:rPr>
          <w:tag w:val="MENDELEY_CITATION_v3_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"/>
          <w:id w:val="1116024340"/>
          <w:placeholder>
            <w:docPart w:val="DefaultPlaceholder_-1854013440"/>
          </w:placeholder>
        </w:sdtPr>
        <w:sdtContent>
          <w:r w:rsidR="00F71D8E" w:rsidRPr="00BC2D95">
            <w:rPr>
              <w:rFonts w:ascii="Calibri" w:hAnsi="Calibri" w:cs="Calibri"/>
              <w:bCs/>
              <w:color w:val="000000"/>
              <w:sz w:val="28"/>
              <w:szCs w:val="28"/>
              <w:vertAlign w:val="superscript"/>
            </w:rPr>
            <w:t>21</w:t>
          </w:r>
        </w:sdtContent>
      </w:sdt>
      <w:r w:rsidRPr="00BC2D95">
        <w:rPr>
          <w:rFonts w:ascii="Calibri" w:hAnsi="Calibri" w:cs="Calibri"/>
          <w:bCs/>
          <w:sz w:val="28"/>
          <w:szCs w:val="28"/>
        </w:rPr>
        <w:t xml:space="preserve"> following reported procedures. Synthesize </w:t>
      </w:r>
      <w:r w:rsidR="000834FB" w:rsidRPr="00BC2D95">
        <w:rPr>
          <w:rFonts w:ascii="Calibri" w:hAnsi="Calibri" w:cs="Calibri"/>
          <w:bCs/>
          <w:sz w:val="28"/>
          <w:szCs w:val="28"/>
        </w:rPr>
        <w:t>NBD2 by adding bromo-2-cyanonorbornadiene (90 mg, 0.46 mmol) and Na</w:t>
      </w:r>
      <w:r w:rsidR="000834FB" w:rsidRPr="00BC2D95">
        <w:rPr>
          <w:rFonts w:ascii="Calibri" w:hAnsi="Calibri" w:cs="Calibri"/>
          <w:bCs/>
          <w:sz w:val="28"/>
          <w:szCs w:val="28"/>
          <w:vertAlign w:val="subscript"/>
        </w:rPr>
        <w:t>2</w:t>
      </w:r>
      <w:r w:rsidR="000834FB" w:rsidRPr="00BC2D95">
        <w:rPr>
          <w:rFonts w:ascii="Calibri" w:hAnsi="Calibri" w:cs="Calibri"/>
          <w:bCs/>
          <w:sz w:val="28"/>
          <w:szCs w:val="28"/>
        </w:rPr>
        <w:t>CO</w:t>
      </w:r>
      <w:r w:rsidR="000834FB" w:rsidRPr="00BC2D95">
        <w:rPr>
          <w:rFonts w:ascii="Calibri" w:hAnsi="Calibri" w:cs="Calibri"/>
          <w:bCs/>
          <w:sz w:val="28"/>
          <w:szCs w:val="28"/>
          <w:vertAlign w:val="subscript"/>
        </w:rPr>
        <w:t>3</w:t>
      </w:r>
      <w:r w:rsidR="000834FB" w:rsidRPr="00BC2D95">
        <w:rPr>
          <w:rFonts w:ascii="Calibri" w:hAnsi="Calibri" w:cs="Calibri"/>
          <w:bCs/>
          <w:sz w:val="28"/>
          <w:szCs w:val="28"/>
        </w:rPr>
        <w:t xml:space="preserve"> (389 mg, 3.67 mmol) to a flask with water (5 mL) and </w:t>
      </w:r>
      <w:proofErr w:type="spellStart"/>
      <w:r w:rsidR="000834FB" w:rsidRPr="00BC2D95">
        <w:rPr>
          <w:rFonts w:ascii="Calibri" w:hAnsi="Calibri" w:cs="Calibri"/>
          <w:bCs/>
          <w:sz w:val="28"/>
          <w:szCs w:val="28"/>
        </w:rPr>
        <w:t>dimethoxyethane</w:t>
      </w:r>
      <w:proofErr w:type="spellEnd"/>
      <w:r w:rsidR="000834FB" w:rsidRPr="00BC2D95">
        <w:rPr>
          <w:rFonts w:ascii="Calibri" w:hAnsi="Calibri" w:cs="Calibri"/>
          <w:bCs/>
          <w:sz w:val="28"/>
          <w:szCs w:val="28"/>
        </w:rPr>
        <w:t xml:space="preserve"> (5 mL) and degas by nitrogen bubbling for 1 hour. Add Pd(PPh</w:t>
      </w:r>
      <w:r w:rsidR="000834FB" w:rsidRPr="00BC2D95">
        <w:rPr>
          <w:rFonts w:ascii="Calibri" w:hAnsi="Calibri" w:cs="Calibri"/>
          <w:bCs/>
          <w:sz w:val="28"/>
          <w:szCs w:val="28"/>
          <w:vertAlign w:val="subscript"/>
        </w:rPr>
        <w:t>3</w:t>
      </w:r>
      <w:r w:rsidR="000834FB" w:rsidRPr="00BC2D95">
        <w:rPr>
          <w:rFonts w:ascii="Calibri" w:hAnsi="Calibri" w:cs="Calibri"/>
          <w:bCs/>
          <w:sz w:val="28"/>
          <w:szCs w:val="28"/>
        </w:rPr>
        <w:t>)</w:t>
      </w:r>
      <w:r w:rsidR="000834FB" w:rsidRPr="00BC2D95">
        <w:rPr>
          <w:rFonts w:ascii="Calibri" w:hAnsi="Calibri" w:cs="Calibri"/>
          <w:bCs/>
          <w:sz w:val="28"/>
          <w:szCs w:val="28"/>
          <w:vertAlign w:val="subscript"/>
        </w:rPr>
        <w:t>4</w:t>
      </w:r>
      <w:r w:rsidR="000834FB" w:rsidRPr="00BC2D95">
        <w:rPr>
          <w:rFonts w:ascii="Calibri" w:hAnsi="Calibri" w:cs="Calibri"/>
          <w:bCs/>
          <w:sz w:val="28"/>
          <w:szCs w:val="28"/>
        </w:rPr>
        <w:t xml:space="preserve"> (27 mg, 0.02 mmol) under a flow of nitrogen and stir the resulting suspension at 60 °C for 48 hours. Cool the mixture to RT, add water (10 mL) and extract the product with DCM (3 × 50 mL). Dry the combined organics over MgSO</w:t>
      </w:r>
      <w:r w:rsidR="000834FB" w:rsidRPr="00BC2D95">
        <w:rPr>
          <w:rFonts w:ascii="Calibri" w:hAnsi="Calibri" w:cs="Calibri"/>
          <w:bCs/>
          <w:sz w:val="28"/>
          <w:szCs w:val="28"/>
          <w:vertAlign w:val="subscript"/>
        </w:rPr>
        <w:t>4</w:t>
      </w:r>
      <w:r w:rsidR="000834FB" w:rsidRPr="00BC2D95">
        <w:rPr>
          <w:rFonts w:ascii="Calibri" w:hAnsi="Calibri" w:cs="Calibri"/>
          <w:bCs/>
          <w:sz w:val="28"/>
          <w:szCs w:val="28"/>
        </w:rPr>
        <w:t>, filter, and purify the crude by flash column chromatography (hexane: ethyl acetate, gradient to 60:40) to give the product as a pale yellow solid (15 mg, 13%)</w:t>
      </w:r>
      <w:r w:rsidR="0051243F" w:rsidRPr="00BC2D95">
        <w:rPr>
          <w:rFonts w:ascii="Calibri" w:hAnsi="Calibri" w:cs="Calibri"/>
          <w:bCs/>
          <w:sz w:val="28"/>
          <w:szCs w:val="28"/>
        </w:rPr>
        <w:t>.</w:t>
      </w:r>
    </w:p>
    <w:p w14:paraId="36A55804" w14:textId="3D2352FD" w:rsidR="00B44021" w:rsidRPr="00BC2D95" w:rsidRDefault="000834FB" w:rsidP="00E45F92">
      <w:pPr>
        <w:pStyle w:val="ListParagraph"/>
        <w:spacing w:after="0" w:line="240" w:lineRule="auto"/>
        <w:ind w:left="0"/>
        <w:contextualSpacing w:val="0"/>
        <w:jc w:val="both"/>
        <w:rPr>
          <w:rFonts w:ascii="Calibri" w:hAnsi="Calibri" w:cs="Calibri"/>
          <w:bCs/>
          <w:sz w:val="28"/>
          <w:szCs w:val="28"/>
        </w:rPr>
      </w:pPr>
      <w:r w:rsidRPr="00BC2D95">
        <w:rPr>
          <w:rFonts w:ascii="Calibri" w:hAnsi="Calibri" w:cs="Calibri"/>
          <w:bCs/>
          <w:sz w:val="28"/>
          <w:szCs w:val="28"/>
          <w:vertAlign w:val="superscript"/>
        </w:rPr>
        <w:t>1</w:t>
      </w:r>
      <w:r w:rsidRPr="00BC2D95">
        <w:rPr>
          <w:rFonts w:ascii="Calibri" w:hAnsi="Calibri" w:cs="Calibri"/>
          <w:bCs/>
          <w:sz w:val="28"/>
          <w:szCs w:val="28"/>
        </w:rPr>
        <w:t>H NMR (400 MHz, CD</w:t>
      </w:r>
      <w:r w:rsidRPr="00BC2D95">
        <w:rPr>
          <w:rFonts w:ascii="Calibri" w:hAnsi="Calibri" w:cs="Calibri"/>
          <w:bCs/>
          <w:sz w:val="28"/>
          <w:szCs w:val="28"/>
          <w:vertAlign w:val="subscript"/>
        </w:rPr>
        <w:t>2</w:t>
      </w:r>
      <w:r w:rsidRPr="00BC2D95">
        <w:rPr>
          <w:rFonts w:ascii="Calibri" w:hAnsi="Calibri" w:cs="Calibri"/>
          <w:bCs/>
          <w:sz w:val="28"/>
          <w:szCs w:val="28"/>
        </w:rPr>
        <w:t>Cl</w:t>
      </w:r>
      <w:r w:rsidRPr="00BC2D95">
        <w:rPr>
          <w:rFonts w:ascii="Calibri" w:hAnsi="Calibri" w:cs="Calibri"/>
          <w:bCs/>
          <w:sz w:val="28"/>
          <w:szCs w:val="28"/>
          <w:vertAlign w:val="subscript"/>
        </w:rPr>
        <w:t>2</w:t>
      </w:r>
      <w:r w:rsidRPr="00BC2D95">
        <w:rPr>
          <w:rFonts w:ascii="Calibri" w:hAnsi="Calibri" w:cs="Calibri"/>
          <w:bCs/>
          <w:sz w:val="28"/>
          <w:szCs w:val="28"/>
        </w:rPr>
        <w:t xml:space="preserve">) δ 9.27 (1 H, d, </w:t>
      </w:r>
      <w:r w:rsidRPr="00BC2D95">
        <w:rPr>
          <w:rFonts w:ascii="Calibri" w:hAnsi="Calibri" w:cs="Calibri"/>
          <w:bCs/>
          <w:i/>
          <w:iCs/>
          <w:sz w:val="28"/>
          <w:szCs w:val="28"/>
        </w:rPr>
        <w:t>J</w:t>
      </w:r>
      <w:r w:rsidRPr="00BC2D95">
        <w:rPr>
          <w:rFonts w:ascii="Calibri" w:hAnsi="Calibri" w:cs="Calibri"/>
          <w:bCs/>
          <w:sz w:val="28"/>
          <w:szCs w:val="28"/>
        </w:rPr>
        <w:t xml:space="preserve"> = 2.3 Hz, H</w:t>
      </w:r>
      <w:r w:rsidRPr="00BC2D95">
        <w:rPr>
          <w:rFonts w:ascii="Calibri" w:hAnsi="Calibri" w:cs="Calibri"/>
          <w:b/>
          <w:sz w:val="28"/>
          <w:szCs w:val="28"/>
        </w:rPr>
        <w:t>9</w:t>
      </w:r>
      <w:r w:rsidRPr="00BC2D95">
        <w:rPr>
          <w:rFonts w:ascii="Calibri" w:hAnsi="Calibri" w:cs="Calibri"/>
          <w:bCs/>
          <w:sz w:val="28"/>
          <w:szCs w:val="28"/>
        </w:rPr>
        <w:t xml:space="preserve">), 8.44 (1 H, d, </w:t>
      </w:r>
      <w:r w:rsidRPr="00BC2D95">
        <w:rPr>
          <w:rFonts w:ascii="Calibri" w:hAnsi="Calibri" w:cs="Calibri"/>
          <w:bCs/>
          <w:i/>
          <w:iCs/>
          <w:sz w:val="28"/>
          <w:szCs w:val="28"/>
        </w:rPr>
        <w:t>J</w:t>
      </w:r>
      <w:r w:rsidRPr="00BC2D95">
        <w:rPr>
          <w:rFonts w:ascii="Calibri" w:hAnsi="Calibri" w:cs="Calibri"/>
          <w:bCs/>
          <w:sz w:val="28"/>
          <w:szCs w:val="28"/>
        </w:rPr>
        <w:t xml:space="preserve"> = 2.3 Hz, H</w:t>
      </w:r>
      <w:r w:rsidRPr="00BC2D95">
        <w:rPr>
          <w:rFonts w:ascii="Calibri" w:hAnsi="Calibri" w:cs="Calibri"/>
          <w:b/>
          <w:sz w:val="28"/>
          <w:szCs w:val="28"/>
        </w:rPr>
        <w:t>16</w:t>
      </w:r>
      <w:r w:rsidRPr="00BC2D95">
        <w:rPr>
          <w:rFonts w:ascii="Calibri" w:hAnsi="Calibri" w:cs="Calibri"/>
          <w:bCs/>
          <w:sz w:val="28"/>
          <w:szCs w:val="28"/>
        </w:rPr>
        <w:t xml:space="preserve">), 8.10 (1 H, d, </w:t>
      </w:r>
      <w:r w:rsidRPr="00BC2D95">
        <w:rPr>
          <w:rFonts w:ascii="Calibri" w:hAnsi="Calibri" w:cs="Calibri"/>
          <w:bCs/>
          <w:i/>
          <w:iCs/>
          <w:sz w:val="28"/>
          <w:szCs w:val="28"/>
        </w:rPr>
        <w:t>J</w:t>
      </w:r>
      <w:r w:rsidRPr="00BC2D95">
        <w:rPr>
          <w:rFonts w:ascii="Calibri" w:hAnsi="Calibri" w:cs="Calibri"/>
          <w:bCs/>
          <w:sz w:val="28"/>
          <w:szCs w:val="28"/>
        </w:rPr>
        <w:t xml:space="preserve"> = 8.5 Hz, H</w:t>
      </w:r>
      <w:r w:rsidRPr="00BC2D95">
        <w:rPr>
          <w:rFonts w:ascii="Calibri" w:hAnsi="Calibri" w:cs="Calibri"/>
          <w:b/>
          <w:sz w:val="28"/>
          <w:szCs w:val="28"/>
        </w:rPr>
        <w:t>11</w:t>
      </w:r>
      <w:r w:rsidRPr="00BC2D95">
        <w:rPr>
          <w:rFonts w:ascii="Calibri" w:hAnsi="Calibri" w:cs="Calibri"/>
          <w:bCs/>
          <w:sz w:val="28"/>
          <w:szCs w:val="28"/>
        </w:rPr>
        <w:t xml:space="preserve">), 7.93 (1 H, dd, </w:t>
      </w:r>
      <w:r w:rsidRPr="00BC2D95">
        <w:rPr>
          <w:rFonts w:ascii="Calibri" w:hAnsi="Calibri" w:cs="Calibri"/>
          <w:bCs/>
          <w:i/>
          <w:iCs/>
          <w:sz w:val="28"/>
          <w:szCs w:val="28"/>
        </w:rPr>
        <w:t>J</w:t>
      </w:r>
      <w:r w:rsidRPr="00BC2D95">
        <w:rPr>
          <w:rFonts w:ascii="Calibri" w:hAnsi="Calibri" w:cs="Calibri"/>
          <w:bCs/>
          <w:sz w:val="28"/>
          <w:szCs w:val="28"/>
        </w:rPr>
        <w:t xml:space="preserve"> = 8.4, 1.4 Hz, H</w:t>
      </w:r>
      <w:r w:rsidRPr="00BC2D95">
        <w:rPr>
          <w:rFonts w:ascii="Calibri" w:hAnsi="Calibri" w:cs="Calibri"/>
          <w:b/>
          <w:sz w:val="28"/>
          <w:szCs w:val="28"/>
        </w:rPr>
        <w:t>14</w:t>
      </w:r>
      <w:r w:rsidRPr="00BC2D95">
        <w:rPr>
          <w:rFonts w:ascii="Calibri" w:hAnsi="Calibri" w:cs="Calibri"/>
          <w:bCs/>
          <w:sz w:val="28"/>
          <w:szCs w:val="28"/>
        </w:rPr>
        <w:t xml:space="preserve">), 7.78 (1 H, </w:t>
      </w:r>
      <w:proofErr w:type="spellStart"/>
      <w:r w:rsidRPr="00BC2D95">
        <w:rPr>
          <w:rFonts w:ascii="Calibri" w:hAnsi="Calibri" w:cs="Calibri"/>
          <w:bCs/>
          <w:sz w:val="28"/>
          <w:szCs w:val="28"/>
        </w:rPr>
        <w:t>ddd</w:t>
      </w:r>
      <w:proofErr w:type="spellEnd"/>
      <w:r w:rsidRPr="00BC2D95">
        <w:rPr>
          <w:rFonts w:ascii="Calibri" w:hAnsi="Calibri" w:cs="Calibri"/>
          <w:bCs/>
          <w:sz w:val="28"/>
          <w:szCs w:val="28"/>
        </w:rPr>
        <w:t xml:space="preserve">, </w:t>
      </w:r>
      <w:r w:rsidRPr="00BC2D95">
        <w:rPr>
          <w:rFonts w:ascii="Calibri" w:hAnsi="Calibri" w:cs="Calibri"/>
          <w:bCs/>
          <w:i/>
          <w:iCs/>
          <w:sz w:val="28"/>
          <w:szCs w:val="28"/>
        </w:rPr>
        <w:t>J</w:t>
      </w:r>
      <w:r w:rsidRPr="00BC2D95">
        <w:rPr>
          <w:rFonts w:ascii="Calibri" w:hAnsi="Calibri" w:cs="Calibri"/>
          <w:bCs/>
          <w:sz w:val="28"/>
          <w:szCs w:val="28"/>
        </w:rPr>
        <w:t xml:space="preserve"> = 8.5, 6.9, 1.5 Hz, H</w:t>
      </w:r>
      <w:r w:rsidRPr="00BC2D95">
        <w:rPr>
          <w:rFonts w:ascii="Calibri" w:hAnsi="Calibri" w:cs="Calibri"/>
          <w:b/>
          <w:sz w:val="28"/>
          <w:szCs w:val="28"/>
        </w:rPr>
        <w:t>12</w:t>
      </w:r>
      <w:r w:rsidRPr="00BC2D95">
        <w:rPr>
          <w:rFonts w:ascii="Calibri" w:hAnsi="Calibri" w:cs="Calibri"/>
          <w:bCs/>
          <w:sz w:val="28"/>
          <w:szCs w:val="28"/>
        </w:rPr>
        <w:t xml:space="preserve">), 7.61 (1 H, </w:t>
      </w:r>
      <w:proofErr w:type="spellStart"/>
      <w:r w:rsidRPr="00BC2D95">
        <w:rPr>
          <w:rFonts w:ascii="Calibri" w:hAnsi="Calibri" w:cs="Calibri"/>
          <w:bCs/>
          <w:sz w:val="28"/>
          <w:szCs w:val="28"/>
        </w:rPr>
        <w:t>ddd</w:t>
      </w:r>
      <w:proofErr w:type="spellEnd"/>
      <w:r w:rsidRPr="00BC2D95">
        <w:rPr>
          <w:rFonts w:ascii="Calibri" w:hAnsi="Calibri" w:cs="Calibri"/>
          <w:bCs/>
          <w:sz w:val="28"/>
          <w:szCs w:val="28"/>
        </w:rPr>
        <w:t xml:space="preserve">, </w:t>
      </w:r>
      <w:r w:rsidRPr="00BC2D95">
        <w:rPr>
          <w:rFonts w:ascii="Calibri" w:hAnsi="Calibri" w:cs="Calibri"/>
          <w:bCs/>
          <w:i/>
          <w:iCs/>
          <w:sz w:val="28"/>
          <w:szCs w:val="28"/>
        </w:rPr>
        <w:t>J</w:t>
      </w:r>
      <w:r w:rsidRPr="00BC2D95">
        <w:rPr>
          <w:rFonts w:ascii="Calibri" w:hAnsi="Calibri" w:cs="Calibri"/>
          <w:bCs/>
          <w:sz w:val="28"/>
          <w:szCs w:val="28"/>
        </w:rPr>
        <w:t xml:space="preserve"> = 8.2, 6.9, 1.2 Hz, H</w:t>
      </w:r>
      <w:r w:rsidRPr="00BC2D95">
        <w:rPr>
          <w:rFonts w:ascii="Calibri" w:hAnsi="Calibri" w:cs="Calibri"/>
          <w:b/>
          <w:sz w:val="28"/>
          <w:szCs w:val="28"/>
        </w:rPr>
        <w:t>13</w:t>
      </w:r>
      <w:r w:rsidRPr="00BC2D95">
        <w:rPr>
          <w:rFonts w:ascii="Calibri" w:hAnsi="Calibri" w:cs="Calibri"/>
          <w:bCs/>
          <w:sz w:val="28"/>
          <w:szCs w:val="28"/>
        </w:rPr>
        <w:t>), 6.99 (2 H, m, H</w:t>
      </w:r>
      <w:r w:rsidRPr="00BC2D95">
        <w:rPr>
          <w:rFonts w:ascii="Calibri" w:hAnsi="Calibri" w:cs="Calibri"/>
          <w:b/>
          <w:sz w:val="28"/>
          <w:szCs w:val="28"/>
        </w:rPr>
        <w:t>1</w:t>
      </w:r>
      <w:r w:rsidRPr="00BC2D95">
        <w:rPr>
          <w:rFonts w:ascii="Calibri" w:hAnsi="Calibri" w:cs="Calibri"/>
          <w:bCs/>
          <w:sz w:val="28"/>
          <w:szCs w:val="28"/>
        </w:rPr>
        <w:t xml:space="preserve"> and H</w:t>
      </w:r>
      <w:r w:rsidRPr="00BC2D95">
        <w:rPr>
          <w:rFonts w:ascii="Calibri" w:hAnsi="Calibri" w:cs="Calibri"/>
          <w:b/>
          <w:sz w:val="28"/>
          <w:szCs w:val="28"/>
        </w:rPr>
        <w:t>2</w:t>
      </w:r>
      <w:r w:rsidRPr="00BC2D95">
        <w:rPr>
          <w:rFonts w:ascii="Calibri" w:hAnsi="Calibri" w:cs="Calibri"/>
          <w:bCs/>
          <w:sz w:val="28"/>
          <w:szCs w:val="28"/>
        </w:rPr>
        <w:t>), 4.30 (1 H, m, H</w:t>
      </w:r>
      <w:r w:rsidRPr="00BC2D95">
        <w:rPr>
          <w:rFonts w:ascii="Calibri" w:hAnsi="Calibri" w:cs="Calibri"/>
          <w:b/>
          <w:sz w:val="28"/>
          <w:szCs w:val="28"/>
        </w:rPr>
        <w:t>6</w:t>
      </w:r>
      <w:r w:rsidRPr="00BC2D95">
        <w:rPr>
          <w:rFonts w:ascii="Calibri" w:hAnsi="Calibri" w:cs="Calibri"/>
          <w:bCs/>
          <w:sz w:val="28"/>
          <w:szCs w:val="28"/>
        </w:rPr>
        <w:t>), 4.02 (1 H, m, H</w:t>
      </w:r>
      <w:r w:rsidRPr="00BC2D95">
        <w:rPr>
          <w:rFonts w:ascii="Calibri" w:hAnsi="Calibri" w:cs="Calibri"/>
          <w:b/>
          <w:sz w:val="28"/>
          <w:szCs w:val="28"/>
        </w:rPr>
        <w:t>3</w:t>
      </w:r>
      <w:r w:rsidRPr="00BC2D95">
        <w:rPr>
          <w:rFonts w:ascii="Calibri" w:hAnsi="Calibri" w:cs="Calibri"/>
          <w:bCs/>
          <w:sz w:val="28"/>
          <w:szCs w:val="28"/>
        </w:rPr>
        <w:t xml:space="preserve">), 2.37 (1 H, dt, </w:t>
      </w:r>
      <w:r w:rsidRPr="00BC2D95">
        <w:rPr>
          <w:rFonts w:ascii="Calibri" w:hAnsi="Calibri" w:cs="Calibri"/>
          <w:bCs/>
          <w:i/>
          <w:iCs/>
          <w:sz w:val="28"/>
          <w:szCs w:val="28"/>
        </w:rPr>
        <w:t>J</w:t>
      </w:r>
      <w:r w:rsidRPr="00BC2D95">
        <w:rPr>
          <w:rFonts w:ascii="Calibri" w:hAnsi="Calibri" w:cs="Calibri"/>
          <w:bCs/>
          <w:sz w:val="28"/>
          <w:szCs w:val="28"/>
        </w:rPr>
        <w:t xml:space="preserve"> = 7.0, 1.7 Hz, H</w:t>
      </w:r>
      <w:r w:rsidRPr="00BC2D95">
        <w:rPr>
          <w:rFonts w:ascii="Calibri" w:hAnsi="Calibri" w:cs="Calibri"/>
          <w:b/>
          <w:sz w:val="28"/>
          <w:szCs w:val="28"/>
        </w:rPr>
        <w:t>7</w:t>
      </w:r>
      <w:r w:rsidRPr="00BC2D95">
        <w:rPr>
          <w:rFonts w:ascii="Calibri" w:hAnsi="Calibri" w:cs="Calibri"/>
          <w:bCs/>
          <w:sz w:val="28"/>
          <w:szCs w:val="28"/>
        </w:rPr>
        <w:t xml:space="preserve">a), 2.28 (1 H, dt, </w:t>
      </w:r>
      <w:r w:rsidRPr="00BC2D95">
        <w:rPr>
          <w:rFonts w:ascii="Calibri" w:hAnsi="Calibri" w:cs="Calibri"/>
          <w:bCs/>
          <w:i/>
          <w:iCs/>
          <w:sz w:val="28"/>
          <w:szCs w:val="28"/>
        </w:rPr>
        <w:t>J</w:t>
      </w:r>
      <w:r w:rsidRPr="00BC2D95">
        <w:rPr>
          <w:rFonts w:ascii="Calibri" w:hAnsi="Calibri" w:cs="Calibri"/>
          <w:bCs/>
          <w:sz w:val="28"/>
          <w:szCs w:val="28"/>
        </w:rPr>
        <w:t xml:space="preserve"> = 7.0, 1.6 Hz, H</w:t>
      </w:r>
      <w:r w:rsidRPr="00BC2D95">
        <w:rPr>
          <w:rFonts w:ascii="Calibri" w:hAnsi="Calibri" w:cs="Calibri"/>
          <w:b/>
          <w:sz w:val="28"/>
          <w:szCs w:val="28"/>
        </w:rPr>
        <w:t>7</w:t>
      </w:r>
      <w:r w:rsidRPr="00BC2D95">
        <w:rPr>
          <w:rFonts w:ascii="Calibri" w:hAnsi="Calibri" w:cs="Calibri"/>
          <w:bCs/>
          <w:sz w:val="28"/>
          <w:szCs w:val="28"/>
        </w:rPr>
        <w:t xml:space="preserve">b); </w:t>
      </w:r>
      <w:r w:rsidRPr="00BC2D95">
        <w:rPr>
          <w:rFonts w:ascii="Calibri" w:hAnsi="Calibri" w:cs="Calibri"/>
          <w:bCs/>
          <w:sz w:val="28"/>
          <w:szCs w:val="28"/>
          <w:vertAlign w:val="superscript"/>
        </w:rPr>
        <w:t>13</w:t>
      </w:r>
      <w:r w:rsidRPr="00BC2D95">
        <w:rPr>
          <w:rFonts w:ascii="Calibri" w:hAnsi="Calibri" w:cs="Calibri"/>
          <w:bCs/>
          <w:sz w:val="28"/>
          <w:szCs w:val="28"/>
        </w:rPr>
        <w:t>C NMR (101 MHz, CD</w:t>
      </w:r>
      <w:r w:rsidRPr="00BC2D95">
        <w:rPr>
          <w:rFonts w:ascii="Calibri" w:hAnsi="Calibri" w:cs="Calibri"/>
          <w:bCs/>
          <w:sz w:val="28"/>
          <w:szCs w:val="28"/>
          <w:vertAlign w:val="subscript"/>
        </w:rPr>
        <w:t>2</w:t>
      </w:r>
      <w:r w:rsidRPr="00BC2D95">
        <w:rPr>
          <w:rFonts w:ascii="Calibri" w:hAnsi="Calibri" w:cs="Calibri"/>
          <w:bCs/>
          <w:sz w:val="28"/>
          <w:szCs w:val="28"/>
        </w:rPr>
        <w:t>Cl</w:t>
      </w:r>
      <w:r w:rsidRPr="00BC2D95">
        <w:rPr>
          <w:rFonts w:ascii="Calibri" w:hAnsi="Calibri" w:cs="Calibri"/>
          <w:bCs/>
          <w:sz w:val="28"/>
          <w:szCs w:val="28"/>
          <w:vertAlign w:val="subscript"/>
        </w:rPr>
        <w:t>2</w:t>
      </w:r>
      <w:r w:rsidRPr="00BC2D95">
        <w:rPr>
          <w:rFonts w:ascii="Calibri" w:hAnsi="Calibri" w:cs="Calibri"/>
          <w:bCs/>
          <w:sz w:val="28"/>
          <w:szCs w:val="28"/>
        </w:rPr>
        <w:t>) δ 167.6, 148.2, 148.0, 143.1, 140.3, 133.1, 130.6, 129.3, 128.6, 127.4, 127.3, 126.4, 119.5, 117.8, 71.6, 55.4, 54.2.</w:t>
      </w:r>
      <w:r w:rsidR="00B2611A" w:rsidRPr="00BC2D95">
        <w:rPr>
          <w:rFonts w:ascii="Calibri" w:hAnsi="Calibri" w:cs="Calibri"/>
          <w:bCs/>
          <w:sz w:val="28"/>
          <w:szCs w:val="28"/>
        </w:rPr>
        <w:t xml:space="preserve"> The NMR spectra of NBD2 and QC2 are given in </w:t>
      </w:r>
      <w:r w:rsidR="00B2611A" w:rsidRPr="00BC2D95">
        <w:rPr>
          <w:rFonts w:ascii="Calibri" w:hAnsi="Calibri" w:cs="Calibri"/>
          <w:b/>
          <w:sz w:val="28"/>
          <w:szCs w:val="28"/>
        </w:rPr>
        <w:t>Figure 13</w:t>
      </w:r>
      <w:r w:rsidR="00B2611A" w:rsidRPr="00BC2D95">
        <w:rPr>
          <w:rFonts w:ascii="Calibri" w:hAnsi="Calibri" w:cs="Calibri"/>
          <w:bCs/>
          <w:sz w:val="28"/>
          <w:szCs w:val="28"/>
        </w:rPr>
        <w:t>.</w:t>
      </w:r>
    </w:p>
    <w:p w14:paraId="469703EE" w14:textId="77777777" w:rsidR="00F70004" w:rsidRPr="00BC2D95" w:rsidRDefault="00F70004" w:rsidP="00F70004">
      <w:pPr>
        <w:pStyle w:val="ListParagraph"/>
        <w:spacing w:after="0" w:line="240" w:lineRule="auto"/>
        <w:ind w:left="0"/>
        <w:contextualSpacing w:val="0"/>
        <w:jc w:val="both"/>
        <w:rPr>
          <w:rFonts w:ascii="Calibri" w:hAnsi="Calibri" w:cs="Calibri"/>
          <w:bCs/>
          <w:sz w:val="28"/>
          <w:szCs w:val="28"/>
        </w:rPr>
      </w:pPr>
    </w:p>
    <w:p w14:paraId="1781401F" w14:textId="42811076" w:rsidR="00F70004" w:rsidRPr="00BC2D95" w:rsidRDefault="007E0789" w:rsidP="00F70004">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Use</w:t>
      </w:r>
      <w:r w:rsidR="00A82153" w:rsidRPr="00BC2D95">
        <w:rPr>
          <w:rFonts w:ascii="Calibri" w:hAnsi="Calibri" w:cs="Calibri"/>
          <w:bCs/>
          <w:sz w:val="28"/>
          <w:szCs w:val="28"/>
          <w:lang w:bidi="ar-IQ"/>
        </w:rPr>
        <w:t xml:space="preserve"> </w:t>
      </w:r>
      <w:r w:rsidR="000834FB" w:rsidRPr="00BC2D95">
        <w:rPr>
          <w:rFonts w:ascii="Calibri" w:hAnsi="Calibri" w:cs="Calibri"/>
          <w:bCs/>
          <w:sz w:val="28"/>
          <w:szCs w:val="28"/>
        </w:rPr>
        <w:t>NBD2</w:t>
      </w:r>
      <w:r w:rsidRPr="00BC2D95">
        <w:rPr>
          <w:rFonts w:ascii="Calibri" w:hAnsi="Calibri" w:cs="Calibri"/>
          <w:bCs/>
          <w:sz w:val="28"/>
          <w:szCs w:val="28"/>
          <w:lang w:bidi="ar-IQ"/>
        </w:rPr>
        <w:t xml:space="preserve">. </w:t>
      </w:r>
      <w:r w:rsidR="0051243F" w:rsidRPr="00BC2D95">
        <w:rPr>
          <w:rFonts w:ascii="Calibri" w:hAnsi="Calibri" w:cs="Calibri"/>
          <w:bCs/>
          <w:sz w:val="28"/>
          <w:szCs w:val="28"/>
          <w:lang w:bidi="ar-IQ"/>
        </w:rPr>
        <w:t xml:space="preserve">Dissolve 1.9 mg of NBD2 in 17 mL of toluene (4.57 </w:t>
      </w:r>
      <w:r w:rsidR="0051243F" w:rsidRPr="00BC2D95">
        <w:rPr>
          <w:rFonts w:ascii="Calibri" w:hAnsi="Calibri" w:cs="Calibri"/>
          <w:bCs/>
          <w:sz w:val="28"/>
          <w:szCs w:val="28"/>
        </w:rPr>
        <w:t>x 10⁻</w:t>
      </w:r>
      <w:r w:rsidR="0051243F" w:rsidRPr="00BC2D95">
        <w:rPr>
          <w:rFonts w:ascii="Calibri" w:hAnsi="Calibri" w:cs="Calibri"/>
          <w:bCs/>
          <w:sz w:val="28"/>
          <w:szCs w:val="28"/>
          <w:vertAlign w:val="superscript"/>
        </w:rPr>
        <w:t>4</w:t>
      </w:r>
      <w:r w:rsidR="0051243F" w:rsidRPr="00BC2D95">
        <w:rPr>
          <w:rFonts w:ascii="Calibri" w:hAnsi="Calibri" w:cs="Calibri"/>
          <w:bCs/>
          <w:sz w:val="28"/>
          <w:szCs w:val="28"/>
        </w:rPr>
        <w:t xml:space="preserve"> M)</w:t>
      </w:r>
    </w:p>
    <w:p w14:paraId="40B00B0E" w14:textId="77777777" w:rsidR="007E0789" w:rsidRPr="00BC2D95" w:rsidRDefault="007E0789" w:rsidP="007E0789">
      <w:pPr>
        <w:pStyle w:val="ListParagraph"/>
        <w:spacing w:after="0" w:line="240" w:lineRule="auto"/>
        <w:ind w:left="0"/>
        <w:contextualSpacing w:val="0"/>
        <w:jc w:val="both"/>
        <w:rPr>
          <w:rFonts w:ascii="Calibri" w:hAnsi="Calibri" w:cs="Calibri"/>
          <w:bCs/>
          <w:sz w:val="28"/>
          <w:szCs w:val="28"/>
        </w:rPr>
      </w:pPr>
    </w:p>
    <w:p w14:paraId="459960F2" w14:textId="76B0DCA6" w:rsidR="007E0789" w:rsidRPr="00BC2D95" w:rsidRDefault="007E0789" w:rsidP="00F70004">
      <w:pPr>
        <w:pStyle w:val="ListParagraph"/>
        <w:numPr>
          <w:ilvl w:val="2"/>
          <w:numId w:val="38"/>
        </w:numPr>
        <w:spacing w:after="0" w:line="240" w:lineRule="auto"/>
        <w:ind w:left="0" w:firstLine="0"/>
        <w:contextualSpacing w:val="0"/>
        <w:jc w:val="both"/>
        <w:rPr>
          <w:rFonts w:ascii="Calibri" w:hAnsi="Calibri" w:cs="Calibri"/>
          <w:bCs/>
          <w:sz w:val="28"/>
          <w:szCs w:val="28"/>
        </w:rPr>
      </w:pPr>
      <w:r w:rsidRPr="00BC2D95">
        <w:rPr>
          <w:rFonts w:ascii="Calibri" w:hAnsi="Calibri" w:cs="Calibri"/>
          <w:bCs/>
          <w:sz w:val="28"/>
          <w:szCs w:val="28"/>
        </w:rPr>
        <w:t xml:space="preserve">Dilute </w:t>
      </w:r>
      <w:r w:rsidR="006774AB" w:rsidRPr="00BC2D95">
        <w:rPr>
          <w:rFonts w:ascii="Calibri" w:hAnsi="Calibri" w:cs="Calibri"/>
          <w:bCs/>
          <w:sz w:val="28"/>
          <w:szCs w:val="28"/>
        </w:rPr>
        <w:t>1</w:t>
      </w:r>
      <w:r w:rsidRPr="00BC2D95">
        <w:rPr>
          <w:rFonts w:ascii="Calibri" w:hAnsi="Calibri" w:cs="Calibri"/>
          <w:bCs/>
          <w:sz w:val="28"/>
          <w:szCs w:val="28"/>
        </w:rPr>
        <w:t xml:space="preserve"> mL of this solution with </w:t>
      </w:r>
      <w:r w:rsidR="006774AB" w:rsidRPr="00BC2D95">
        <w:rPr>
          <w:rFonts w:ascii="Calibri" w:hAnsi="Calibri" w:cs="Calibri"/>
          <w:bCs/>
          <w:sz w:val="28"/>
          <w:szCs w:val="28"/>
        </w:rPr>
        <w:t>8.4</w:t>
      </w:r>
      <w:r w:rsidRPr="00BC2D95">
        <w:rPr>
          <w:rFonts w:ascii="Calibri" w:hAnsi="Calibri" w:cs="Calibri"/>
          <w:bCs/>
          <w:sz w:val="28"/>
          <w:szCs w:val="28"/>
        </w:rPr>
        <w:t xml:space="preserve"> mL of </w:t>
      </w:r>
      <w:r w:rsidR="006774AB" w:rsidRPr="00BC2D95">
        <w:rPr>
          <w:rFonts w:ascii="Calibri" w:hAnsi="Calibri" w:cs="Calibri"/>
          <w:bCs/>
          <w:sz w:val="28"/>
          <w:szCs w:val="28"/>
        </w:rPr>
        <w:t xml:space="preserve">toluene </w:t>
      </w:r>
      <w:r w:rsidRPr="00BC2D95">
        <w:rPr>
          <w:rFonts w:ascii="Calibri" w:hAnsi="Calibri" w:cs="Calibri"/>
          <w:bCs/>
          <w:sz w:val="28"/>
          <w:szCs w:val="28"/>
        </w:rPr>
        <w:t xml:space="preserve">to obtain </w:t>
      </w:r>
      <w:r w:rsidR="006774AB" w:rsidRPr="00BC2D95">
        <w:rPr>
          <w:rFonts w:ascii="Calibri" w:hAnsi="Calibri" w:cs="Calibri"/>
          <w:bCs/>
          <w:sz w:val="28"/>
          <w:szCs w:val="28"/>
        </w:rPr>
        <w:t>5.44</w:t>
      </w:r>
      <w:r w:rsidRPr="00BC2D95">
        <w:rPr>
          <w:rFonts w:ascii="Calibri" w:hAnsi="Calibri" w:cs="Calibri"/>
          <w:bCs/>
          <w:sz w:val="28"/>
          <w:szCs w:val="28"/>
        </w:rPr>
        <w:t xml:space="preserve"> x 10⁻⁵ M. Transfer to a 20 mL vial with a membrane cap.</w:t>
      </w:r>
    </w:p>
    <w:p w14:paraId="4C2D1820" w14:textId="77777777" w:rsidR="003354A4" w:rsidRPr="00BC2D95" w:rsidRDefault="003354A4" w:rsidP="00B80560">
      <w:pPr>
        <w:pStyle w:val="ListParagraph"/>
        <w:spacing w:after="0" w:line="240" w:lineRule="auto"/>
        <w:ind w:left="0"/>
        <w:contextualSpacing w:val="0"/>
        <w:jc w:val="both"/>
        <w:rPr>
          <w:rFonts w:ascii="Calibri" w:hAnsi="Calibri" w:cs="Calibri"/>
          <w:bCs/>
          <w:sz w:val="28"/>
          <w:szCs w:val="28"/>
        </w:rPr>
      </w:pPr>
    </w:p>
    <w:p w14:paraId="41FC0146" w14:textId="218C198A"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Load</w:t>
      </w:r>
      <w:r w:rsidR="005B50C6" w:rsidRPr="0078625E">
        <w:rPr>
          <w:b w:val="0"/>
          <w:bCs/>
          <w:sz w:val="28"/>
          <w:szCs w:val="28"/>
          <w:highlight w:val="yellow"/>
        </w:rPr>
        <w:t>ing of s</w:t>
      </w:r>
      <w:r w:rsidRPr="0078625E">
        <w:rPr>
          <w:b w:val="0"/>
          <w:bCs/>
          <w:sz w:val="28"/>
          <w:szCs w:val="28"/>
          <w:highlight w:val="yellow"/>
        </w:rPr>
        <w:t xml:space="preserve">amples and </w:t>
      </w:r>
      <w:r w:rsidR="005B50C6" w:rsidRPr="0078625E">
        <w:rPr>
          <w:b w:val="0"/>
          <w:bCs/>
          <w:sz w:val="28"/>
          <w:szCs w:val="28"/>
          <w:highlight w:val="yellow"/>
        </w:rPr>
        <w:t>s</w:t>
      </w:r>
      <w:r w:rsidRPr="0078625E">
        <w:rPr>
          <w:b w:val="0"/>
          <w:bCs/>
          <w:sz w:val="28"/>
          <w:szCs w:val="28"/>
          <w:highlight w:val="yellow"/>
        </w:rPr>
        <w:t>olvents</w:t>
      </w:r>
    </w:p>
    <w:p w14:paraId="38B05587" w14:textId="77777777" w:rsidR="00DA73A3" w:rsidRPr="0078625E" w:rsidRDefault="00DA73A3" w:rsidP="00B80560">
      <w:pPr>
        <w:pStyle w:val="ListParagraph"/>
        <w:spacing w:after="0" w:line="240" w:lineRule="auto"/>
        <w:ind w:left="0"/>
        <w:contextualSpacing w:val="0"/>
        <w:jc w:val="both"/>
        <w:rPr>
          <w:rFonts w:ascii="Calibri" w:hAnsi="Calibri" w:cs="Calibri"/>
          <w:bCs/>
          <w:sz w:val="28"/>
          <w:szCs w:val="28"/>
          <w:highlight w:val="yellow"/>
        </w:rPr>
      </w:pPr>
    </w:p>
    <w:p w14:paraId="4C5EF518" w14:textId="388BD4D4" w:rsidR="003354A4"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Place sample vials into the selection valve.</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Place solvent vials in designated positions if alternative solvents are required.</w:t>
      </w:r>
    </w:p>
    <w:p w14:paraId="09CBFE28" w14:textId="77777777" w:rsidR="005027AE" w:rsidRPr="0078625E" w:rsidRDefault="005027AE" w:rsidP="00B80560">
      <w:pPr>
        <w:pStyle w:val="ListParagraph"/>
        <w:spacing w:after="0" w:line="240" w:lineRule="auto"/>
        <w:ind w:left="0"/>
        <w:contextualSpacing w:val="0"/>
        <w:jc w:val="both"/>
        <w:rPr>
          <w:rFonts w:ascii="Calibri" w:hAnsi="Calibri" w:cs="Calibri"/>
          <w:bCs/>
          <w:sz w:val="28"/>
          <w:szCs w:val="28"/>
          <w:highlight w:val="yellow"/>
        </w:rPr>
      </w:pPr>
    </w:p>
    <w:p w14:paraId="0A925F7B" w14:textId="56DA00EE" w:rsidR="00124E9C" w:rsidRPr="0078625E" w:rsidRDefault="00785E16" w:rsidP="00B80560">
      <w:pPr>
        <w:pStyle w:val="Heading1"/>
        <w:numPr>
          <w:ilvl w:val="0"/>
          <w:numId w:val="38"/>
        </w:numPr>
        <w:spacing w:before="0" w:after="0"/>
        <w:ind w:left="0" w:firstLine="0"/>
        <w:rPr>
          <w:highlight w:val="yellow"/>
        </w:rPr>
      </w:pPr>
      <w:r w:rsidRPr="0078625E">
        <w:rPr>
          <w:highlight w:val="yellow"/>
        </w:rPr>
        <w:t xml:space="preserve">LED </w:t>
      </w:r>
      <w:r w:rsidR="005B50C6" w:rsidRPr="0078625E">
        <w:rPr>
          <w:highlight w:val="yellow"/>
        </w:rPr>
        <w:t>p</w:t>
      </w:r>
      <w:r w:rsidRPr="0078625E">
        <w:rPr>
          <w:highlight w:val="yellow"/>
        </w:rPr>
        <w:t xml:space="preserve">hoton </w:t>
      </w:r>
      <w:r w:rsidR="005B50C6" w:rsidRPr="0078625E">
        <w:rPr>
          <w:highlight w:val="yellow"/>
        </w:rPr>
        <w:t>f</w:t>
      </w:r>
      <w:r w:rsidRPr="0078625E">
        <w:rPr>
          <w:highlight w:val="yellow"/>
        </w:rPr>
        <w:t xml:space="preserve">lux </w:t>
      </w:r>
      <w:r w:rsidR="005B50C6" w:rsidRPr="0078625E">
        <w:rPr>
          <w:highlight w:val="yellow"/>
        </w:rPr>
        <w:t>d</w:t>
      </w:r>
      <w:r w:rsidRPr="0078625E">
        <w:rPr>
          <w:highlight w:val="yellow"/>
        </w:rPr>
        <w:t>etermination</w:t>
      </w:r>
    </w:p>
    <w:p w14:paraId="162867CB" w14:textId="77777777" w:rsidR="00DA73A3" w:rsidRPr="00BC2D95" w:rsidRDefault="00DA73A3" w:rsidP="00B80560">
      <w:pPr>
        <w:pStyle w:val="ListParagraph"/>
        <w:spacing w:after="0" w:line="240" w:lineRule="auto"/>
        <w:ind w:left="0"/>
        <w:contextualSpacing w:val="0"/>
        <w:jc w:val="both"/>
        <w:rPr>
          <w:rFonts w:ascii="Calibri" w:hAnsi="Calibri" w:cs="Calibri"/>
          <w:sz w:val="28"/>
          <w:szCs w:val="28"/>
        </w:rPr>
      </w:pPr>
    </w:p>
    <w:p w14:paraId="3CF7D129" w14:textId="7B3E16A2" w:rsidR="00785E16" w:rsidRPr="0078625E" w:rsidRDefault="00785E16" w:rsidP="00B80560">
      <w:pPr>
        <w:pStyle w:val="Heading2"/>
        <w:numPr>
          <w:ilvl w:val="1"/>
          <w:numId w:val="38"/>
        </w:numPr>
        <w:ind w:left="0" w:firstLine="0"/>
        <w:rPr>
          <w:b w:val="0"/>
          <w:bCs/>
          <w:sz w:val="28"/>
          <w:szCs w:val="28"/>
          <w:highlight w:val="yellow"/>
        </w:rPr>
      </w:pPr>
      <w:r w:rsidRPr="0078625E">
        <w:rPr>
          <w:b w:val="0"/>
          <w:bCs/>
          <w:sz w:val="28"/>
          <w:szCs w:val="28"/>
          <w:highlight w:val="yellow"/>
        </w:rPr>
        <w:lastRenderedPageBreak/>
        <w:t>Prepar</w:t>
      </w:r>
      <w:r w:rsidR="005B50C6" w:rsidRPr="0078625E">
        <w:rPr>
          <w:b w:val="0"/>
          <w:bCs/>
          <w:sz w:val="28"/>
          <w:szCs w:val="28"/>
          <w:highlight w:val="yellow"/>
        </w:rPr>
        <w:t>ation of</w:t>
      </w:r>
      <w:r w:rsidRPr="0078625E">
        <w:rPr>
          <w:b w:val="0"/>
          <w:bCs/>
          <w:sz w:val="28"/>
          <w:szCs w:val="28"/>
          <w:highlight w:val="yellow"/>
        </w:rPr>
        <w:t xml:space="preserve"> </w:t>
      </w:r>
      <w:r w:rsidR="005B50C6" w:rsidRPr="0078625E">
        <w:rPr>
          <w:b w:val="0"/>
          <w:bCs/>
          <w:sz w:val="28"/>
          <w:szCs w:val="28"/>
          <w:highlight w:val="yellow"/>
        </w:rPr>
        <w:t xml:space="preserve">the </w:t>
      </w:r>
      <w:r w:rsidRPr="0078625E">
        <w:rPr>
          <w:b w:val="0"/>
          <w:bCs/>
          <w:sz w:val="28"/>
          <w:szCs w:val="28"/>
          <w:highlight w:val="yellow"/>
        </w:rPr>
        <w:t>power meter setup</w:t>
      </w:r>
    </w:p>
    <w:p w14:paraId="226C04F7" w14:textId="77777777" w:rsidR="00785E16" w:rsidRPr="0078625E" w:rsidRDefault="00785E16" w:rsidP="00B80560">
      <w:pPr>
        <w:pStyle w:val="ListParagraph"/>
        <w:spacing w:after="0" w:line="240" w:lineRule="auto"/>
        <w:ind w:left="0"/>
        <w:contextualSpacing w:val="0"/>
        <w:jc w:val="both"/>
        <w:rPr>
          <w:rFonts w:ascii="Calibri" w:hAnsi="Calibri" w:cs="Calibri"/>
          <w:bCs/>
          <w:sz w:val="28"/>
          <w:szCs w:val="28"/>
          <w:highlight w:val="yellow"/>
        </w:rPr>
      </w:pPr>
    </w:p>
    <w:p w14:paraId="06AEBC69" w14:textId="665115B3" w:rsidR="00785E16" w:rsidRPr="0078625E" w:rsidRDefault="00D05895"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 xml:space="preserve">Launch the </w:t>
      </w:r>
      <w:proofErr w:type="spellStart"/>
      <w:r w:rsidRPr="0078625E">
        <w:rPr>
          <w:rFonts w:ascii="Calibri" w:hAnsi="Calibri" w:cs="Calibri"/>
          <w:bCs/>
          <w:sz w:val="28"/>
          <w:szCs w:val="28"/>
          <w:highlight w:val="yellow"/>
        </w:rPr>
        <w:t>photonflux</w:t>
      </w:r>
      <w:proofErr w:type="spellEnd"/>
      <w:r w:rsidRPr="0078625E">
        <w:rPr>
          <w:rFonts w:ascii="Calibri" w:hAnsi="Calibri" w:cs="Calibri"/>
          <w:bCs/>
          <w:sz w:val="28"/>
          <w:szCs w:val="28"/>
          <w:highlight w:val="yellow"/>
        </w:rPr>
        <w:t xml:space="preserve"> calculator program (</w:t>
      </w:r>
      <w:r w:rsidR="001F2FFD" w:rsidRPr="0078625E">
        <w:rPr>
          <w:rFonts w:ascii="Calibri" w:hAnsi="Calibri" w:cs="Calibri"/>
          <w:b/>
          <w:sz w:val="28"/>
          <w:szCs w:val="28"/>
          <w:highlight w:val="yellow"/>
        </w:rPr>
        <w:t>Supplementary File 2</w:t>
      </w:r>
      <w:r w:rsidRPr="0078625E">
        <w:rPr>
          <w:rFonts w:ascii="Calibri" w:hAnsi="Calibri" w:cs="Calibri"/>
          <w:bCs/>
          <w:sz w:val="28"/>
          <w:szCs w:val="28"/>
          <w:highlight w:val="yellow"/>
        </w:rPr>
        <w:t xml:space="preserve">). </w:t>
      </w:r>
      <w:r w:rsidR="00785E16" w:rsidRPr="0078625E">
        <w:rPr>
          <w:rFonts w:ascii="Calibri" w:hAnsi="Calibri" w:cs="Calibri"/>
          <w:bCs/>
          <w:sz w:val="28"/>
          <w:szCs w:val="28"/>
          <w:highlight w:val="yellow"/>
        </w:rPr>
        <w:t>Connect the</w:t>
      </w:r>
      <w:r w:rsidR="005B50C6" w:rsidRPr="0078625E">
        <w:rPr>
          <w:rFonts w:ascii="Calibri" w:hAnsi="Calibri" w:cs="Calibri"/>
          <w:bCs/>
          <w:sz w:val="28"/>
          <w:szCs w:val="28"/>
          <w:highlight w:val="yellow"/>
        </w:rPr>
        <w:t xml:space="preserve"> </w:t>
      </w:r>
      <w:r w:rsidR="00785E16" w:rsidRPr="0078625E">
        <w:rPr>
          <w:rFonts w:ascii="Calibri" w:hAnsi="Calibri" w:cs="Calibri"/>
          <w:bCs/>
          <w:sz w:val="28"/>
          <w:szCs w:val="28"/>
          <w:highlight w:val="yellow"/>
        </w:rPr>
        <w:t>photodiode power sensor to the PM100USB power and energy meter interface.</w:t>
      </w:r>
      <w:r w:rsidR="005B50C6" w:rsidRPr="0078625E">
        <w:rPr>
          <w:rFonts w:ascii="Calibri" w:hAnsi="Calibri" w:cs="Calibri"/>
          <w:bCs/>
          <w:sz w:val="28"/>
          <w:szCs w:val="28"/>
          <w:highlight w:val="yellow"/>
        </w:rPr>
        <w:t xml:space="preserve"> </w:t>
      </w:r>
      <w:r w:rsidR="00785E16" w:rsidRPr="0078625E">
        <w:rPr>
          <w:rFonts w:ascii="Calibri" w:hAnsi="Calibri" w:cs="Calibri"/>
          <w:bCs/>
          <w:sz w:val="28"/>
          <w:szCs w:val="28"/>
          <w:highlight w:val="yellow"/>
        </w:rPr>
        <w:t>Ensure the USB interface is properly connected to the computer for data transfer and logging.</w:t>
      </w:r>
    </w:p>
    <w:p w14:paraId="11BBB385" w14:textId="77777777" w:rsidR="005B50C6" w:rsidRPr="0078625E" w:rsidRDefault="005B50C6" w:rsidP="00B80560">
      <w:pPr>
        <w:pStyle w:val="ListParagraph"/>
        <w:spacing w:after="0" w:line="240" w:lineRule="auto"/>
        <w:ind w:left="0"/>
        <w:contextualSpacing w:val="0"/>
        <w:jc w:val="both"/>
        <w:rPr>
          <w:rFonts w:ascii="Calibri" w:hAnsi="Calibri" w:cs="Calibri"/>
          <w:bCs/>
          <w:sz w:val="28"/>
          <w:szCs w:val="28"/>
          <w:highlight w:val="yellow"/>
        </w:rPr>
      </w:pPr>
    </w:p>
    <w:p w14:paraId="787EB386" w14:textId="12CC9D64" w:rsidR="00785E16" w:rsidRPr="0078625E" w:rsidRDefault="00785E16" w:rsidP="00B80560">
      <w:pPr>
        <w:pStyle w:val="Heading2"/>
        <w:numPr>
          <w:ilvl w:val="1"/>
          <w:numId w:val="38"/>
        </w:numPr>
        <w:ind w:left="0" w:firstLine="0"/>
        <w:rPr>
          <w:b w:val="0"/>
          <w:bCs/>
          <w:sz w:val="28"/>
          <w:szCs w:val="28"/>
          <w:highlight w:val="yellow"/>
        </w:rPr>
      </w:pPr>
      <w:r w:rsidRPr="0078625E">
        <w:rPr>
          <w:b w:val="0"/>
          <w:bCs/>
          <w:sz w:val="28"/>
          <w:szCs w:val="28"/>
          <w:highlight w:val="yellow"/>
        </w:rPr>
        <w:t>Position</w:t>
      </w:r>
      <w:r w:rsidR="005B50C6" w:rsidRPr="0078625E">
        <w:rPr>
          <w:b w:val="0"/>
          <w:bCs/>
          <w:sz w:val="28"/>
          <w:szCs w:val="28"/>
          <w:highlight w:val="yellow"/>
        </w:rPr>
        <w:t>ing</w:t>
      </w:r>
      <w:r w:rsidRPr="0078625E">
        <w:rPr>
          <w:b w:val="0"/>
          <w:bCs/>
          <w:sz w:val="28"/>
          <w:szCs w:val="28"/>
          <w:highlight w:val="yellow"/>
        </w:rPr>
        <w:t xml:space="preserve"> the power sensor</w:t>
      </w:r>
    </w:p>
    <w:p w14:paraId="37C02FF1" w14:textId="77777777" w:rsidR="00785E16" w:rsidRPr="0078625E" w:rsidRDefault="00785E16" w:rsidP="00B80560">
      <w:pPr>
        <w:rPr>
          <w:bCs/>
          <w:sz w:val="28"/>
          <w:szCs w:val="28"/>
          <w:highlight w:val="yellow"/>
        </w:rPr>
      </w:pPr>
    </w:p>
    <w:p w14:paraId="12C693AD" w14:textId="7C6A1C84" w:rsidR="00785E16" w:rsidRPr="0078625E" w:rsidRDefault="00785E16"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Place the photodiode power sensor inside the cuvette holder, aligned with the optical path of the LED light source.</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Ensure that the cuvette is positioned between the LED light source and the power sensor.</w:t>
      </w:r>
    </w:p>
    <w:p w14:paraId="235C3558"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36C028D5" w14:textId="281F76D1" w:rsidR="00785E16" w:rsidRPr="00BC2D95" w:rsidRDefault="005B50C6" w:rsidP="00B80560">
      <w:pPr>
        <w:pStyle w:val="Heading2"/>
        <w:rPr>
          <w:b w:val="0"/>
          <w:bCs/>
          <w:sz w:val="28"/>
          <w:szCs w:val="28"/>
        </w:rPr>
      </w:pPr>
      <w:r w:rsidRPr="00BC2D95">
        <w:rPr>
          <w:b w:val="0"/>
          <w:bCs/>
          <w:sz w:val="28"/>
          <w:szCs w:val="28"/>
        </w:rPr>
        <w:t xml:space="preserve">NOTE: </w:t>
      </w:r>
      <w:r w:rsidR="00785E16" w:rsidRPr="00BC2D95">
        <w:rPr>
          <w:b w:val="0"/>
          <w:bCs/>
          <w:sz w:val="28"/>
          <w:szCs w:val="28"/>
        </w:rPr>
        <w:t>Rationale for sensor placement</w:t>
      </w:r>
      <w:r w:rsidRPr="00BC2D95">
        <w:rPr>
          <w:b w:val="0"/>
          <w:bCs/>
          <w:sz w:val="28"/>
          <w:szCs w:val="28"/>
        </w:rPr>
        <w:t xml:space="preserve"> - </w:t>
      </w:r>
      <w:r w:rsidR="00785E16" w:rsidRPr="00BC2D95">
        <w:rPr>
          <w:b w:val="0"/>
          <w:bCs/>
          <w:sz w:val="28"/>
          <w:szCs w:val="28"/>
        </w:rPr>
        <w:t>By placing the sensor after the cuvette, only the photons passing through the sample chamber are measured.</w:t>
      </w:r>
      <w:r w:rsidRPr="00BC2D95">
        <w:rPr>
          <w:bCs/>
          <w:sz w:val="28"/>
          <w:szCs w:val="28"/>
        </w:rPr>
        <w:t xml:space="preserve"> </w:t>
      </w:r>
      <w:r w:rsidR="00785E16" w:rsidRPr="00BC2D95">
        <w:rPr>
          <w:b w:val="0"/>
          <w:bCs/>
          <w:sz w:val="28"/>
          <w:szCs w:val="28"/>
        </w:rPr>
        <w:t>This approach excludes photons that would not enter the cuvette due to the smaller window size compared to the LED irradiation beam.</w:t>
      </w:r>
      <w:r w:rsidRPr="00BC2D95">
        <w:rPr>
          <w:b w:val="0"/>
          <w:bCs/>
          <w:sz w:val="28"/>
          <w:szCs w:val="28"/>
        </w:rPr>
        <w:t xml:space="preserve"> </w:t>
      </w:r>
      <w:r w:rsidR="00785E16" w:rsidRPr="00BC2D95">
        <w:rPr>
          <w:b w:val="0"/>
          <w:bCs/>
          <w:sz w:val="28"/>
          <w:szCs w:val="28"/>
        </w:rPr>
        <w:t>It also accounts for photon loss caused by reflection at the quartz cuvette walls.</w:t>
      </w:r>
    </w:p>
    <w:p w14:paraId="70A25747" w14:textId="77777777" w:rsidR="003354A4" w:rsidRPr="00BC2D95" w:rsidRDefault="003354A4" w:rsidP="00B80560">
      <w:pPr>
        <w:pStyle w:val="ListParagraph"/>
        <w:spacing w:after="0" w:line="240" w:lineRule="auto"/>
        <w:ind w:left="0"/>
        <w:contextualSpacing w:val="0"/>
        <w:jc w:val="both"/>
        <w:rPr>
          <w:rFonts w:ascii="Calibri" w:hAnsi="Calibri" w:cs="Calibri"/>
          <w:bCs/>
          <w:sz w:val="28"/>
          <w:szCs w:val="28"/>
        </w:rPr>
      </w:pPr>
    </w:p>
    <w:p w14:paraId="04EB3492" w14:textId="4434EC0C" w:rsidR="00785E16" w:rsidRPr="0078625E" w:rsidRDefault="00785E16" w:rsidP="00B80560">
      <w:pPr>
        <w:pStyle w:val="Heading2"/>
        <w:numPr>
          <w:ilvl w:val="1"/>
          <w:numId w:val="38"/>
        </w:numPr>
        <w:ind w:left="0" w:firstLine="0"/>
        <w:rPr>
          <w:b w:val="0"/>
          <w:bCs/>
          <w:sz w:val="28"/>
          <w:szCs w:val="28"/>
          <w:highlight w:val="yellow"/>
        </w:rPr>
      </w:pPr>
      <w:r w:rsidRPr="0078625E">
        <w:rPr>
          <w:b w:val="0"/>
          <w:bCs/>
          <w:sz w:val="28"/>
          <w:szCs w:val="28"/>
          <w:highlight w:val="yellow"/>
        </w:rPr>
        <w:t>Record</w:t>
      </w:r>
      <w:r w:rsidR="005B50C6" w:rsidRPr="0078625E">
        <w:rPr>
          <w:b w:val="0"/>
          <w:bCs/>
          <w:sz w:val="28"/>
          <w:szCs w:val="28"/>
          <w:highlight w:val="yellow"/>
        </w:rPr>
        <w:t>ing</w:t>
      </w:r>
      <w:r w:rsidRPr="0078625E">
        <w:rPr>
          <w:b w:val="0"/>
          <w:bCs/>
          <w:sz w:val="28"/>
          <w:szCs w:val="28"/>
          <w:highlight w:val="yellow"/>
        </w:rPr>
        <w:t xml:space="preserve"> photon flux measurements</w:t>
      </w:r>
    </w:p>
    <w:p w14:paraId="37FE70BE" w14:textId="77777777" w:rsidR="00D74C12" w:rsidRPr="0078625E" w:rsidRDefault="00D74C12" w:rsidP="00B80560">
      <w:pPr>
        <w:pStyle w:val="ListParagraph"/>
        <w:spacing w:after="0" w:line="240" w:lineRule="auto"/>
        <w:ind w:left="0"/>
        <w:contextualSpacing w:val="0"/>
        <w:jc w:val="both"/>
        <w:rPr>
          <w:rFonts w:ascii="Calibri" w:hAnsi="Calibri" w:cs="Calibri"/>
          <w:bCs/>
          <w:sz w:val="28"/>
          <w:szCs w:val="28"/>
          <w:highlight w:val="yellow"/>
        </w:rPr>
      </w:pPr>
    </w:p>
    <w:p w14:paraId="4B2E6AFC" w14:textId="30EA7252" w:rsidR="00785E16" w:rsidRPr="00BC2D95" w:rsidRDefault="00785E16"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Switch on the LED light source and allow it to stabilize if necessary.</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Acquire power readings from the PM100USB interface using the manufacturer’s software.</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Save the measured power values for further analysis</w:t>
      </w:r>
      <w:r w:rsidR="00D05895" w:rsidRPr="0078625E">
        <w:rPr>
          <w:rFonts w:ascii="Calibri" w:hAnsi="Calibri" w:cs="Calibri"/>
          <w:bCs/>
          <w:sz w:val="28"/>
          <w:szCs w:val="28"/>
          <w:highlight w:val="yellow"/>
        </w:rPr>
        <w:t xml:space="preserve"> in the </w:t>
      </w:r>
      <w:proofErr w:type="spellStart"/>
      <w:r w:rsidR="00D05895" w:rsidRPr="0078625E">
        <w:rPr>
          <w:rFonts w:ascii="Calibri" w:hAnsi="Calibri" w:cs="Calibri"/>
          <w:bCs/>
          <w:sz w:val="28"/>
          <w:szCs w:val="28"/>
          <w:highlight w:val="yellow"/>
        </w:rPr>
        <w:t>photonflux</w:t>
      </w:r>
      <w:proofErr w:type="spellEnd"/>
      <w:r w:rsidR="00D05895" w:rsidRPr="0078625E">
        <w:rPr>
          <w:rFonts w:ascii="Calibri" w:hAnsi="Calibri" w:cs="Calibri"/>
          <w:bCs/>
          <w:sz w:val="28"/>
          <w:szCs w:val="28"/>
          <w:highlight w:val="yellow"/>
        </w:rPr>
        <w:t xml:space="preserve"> calibration table</w:t>
      </w:r>
      <w:r w:rsidR="00D05895" w:rsidRPr="00BC2D95">
        <w:rPr>
          <w:rFonts w:ascii="Calibri" w:hAnsi="Calibri" w:cs="Calibri"/>
          <w:bCs/>
          <w:sz w:val="28"/>
          <w:szCs w:val="28"/>
        </w:rPr>
        <w:t xml:space="preserve"> (</w:t>
      </w:r>
      <w:r w:rsidR="001F2FFD" w:rsidRPr="00BC2D95">
        <w:rPr>
          <w:rFonts w:ascii="Calibri" w:hAnsi="Calibri" w:cs="Calibri"/>
          <w:b/>
          <w:sz w:val="28"/>
          <w:szCs w:val="28"/>
        </w:rPr>
        <w:t>Supplementary File 3</w:t>
      </w:r>
      <w:r w:rsidR="00D05895" w:rsidRPr="00BC2D95">
        <w:rPr>
          <w:rFonts w:ascii="Calibri" w:hAnsi="Calibri" w:cs="Calibri"/>
          <w:bCs/>
          <w:sz w:val="28"/>
          <w:szCs w:val="28"/>
        </w:rPr>
        <w:t>).</w:t>
      </w:r>
    </w:p>
    <w:p w14:paraId="092C940A" w14:textId="387DEBCC" w:rsidR="00124E9C" w:rsidRPr="00BC2D95" w:rsidRDefault="00124E9C" w:rsidP="00B80560">
      <w:pPr>
        <w:rPr>
          <w:bCs/>
          <w:sz w:val="28"/>
          <w:szCs w:val="28"/>
        </w:rPr>
      </w:pPr>
    </w:p>
    <w:p w14:paraId="0E3804E6" w14:textId="785717DC" w:rsidR="00124E9C" w:rsidRPr="0078625E" w:rsidRDefault="00124E9C" w:rsidP="00B80560">
      <w:pPr>
        <w:pStyle w:val="Heading1"/>
        <w:numPr>
          <w:ilvl w:val="0"/>
          <w:numId w:val="38"/>
        </w:numPr>
        <w:spacing w:before="0" w:after="0"/>
        <w:ind w:left="0" w:firstLine="0"/>
        <w:rPr>
          <w:highlight w:val="yellow"/>
        </w:rPr>
      </w:pPr>
      <w:r w:rsidRPr="0078625E">
        <w:rPr>
          <w:highlight w:val="yellow"/>
        </w:rPr>
        <w:t xml:space="preserve">Automation </w:t>
      </w:r>
      <w:r w:rsidR="005B50C6" w:rsidRPr="0078625E">
        <w:rPr>
          <w:highlight w:val="yellow"/>
        </w:rPr>
        <w:t>s</w:t>
      </w:r>
      <w:r w:rsidRPr="0078625E">
        <w:rPr>
          <w:highlight w:val="yellow"/>
        </w:rPr>
        <w:t xml:space="preserve">ystem </w:t>
      </w:r>
      <w:r w:rsidR="005B50C6" w:rsidRPr="0078625E">
        <w:rPr>
          <w:highlight w:val="yellow"/>
        </w:rPr>
        <w:t>s</w:t>
      </w:r>
      <w:r w:rsidRPr="0078625E">
        <w:rPr>
          <w:highlight w:val="yellow"/>
        </w:rPr>
        <w:t>etup</w:t>
      </w:r>
    </w:p>
    <w:p w14:paraId="5B8DBFEB" w14:textId="77777777" w:rsidR="00DA73A3" w:rsidRPr="0078625E" w:rsidRDefault="00DA73A3" w:rsidP="00B80560">
      <w:pPr>
        <w:pStyle w:val="ListParagraph"/>
        <w:spacing w:after="0" w:line="240" w:lineRule="auto"/>
        <w:ind w:left="0"/>
        <w:contextualSpacing w:val="0"/>
        <w:jc w:val="both"/>
        <w:rPr>
          <w:rFonts w:ascii="Calibri" w:hAnsi="Calibri" w:cs="Calibri"/>
          <w:sz w:val="28"/>
          <w:szCs w:val="28"/>
          <w:highlight w:val="yellow"/>
        </w:rPr>
      </w:pPr>
    </w:p>
    <w:p w14:paraId="1620A70D" w14:textId="37BE34BA"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Configur</w:t>
      </w:r>
      <w:r w:rsidR="005B50C6" w:rsidRPr="0078625E">
        <w:rPr>
          <w:b w:val="0"/>
          <w:bCs/>
          <w:sz w:val="28"/>
          <w:szCs w:val="28"/>
          <w:highlight w:val="yellow"/>
        </w:rPr>
        <w:t>ing</w:t>
      </w:r>
      <w:r w:rsidRPr="0078625E">
        <w:rPr>
          <w:b w:val="0"/>
          <w:bCs/>
          <w:sz w:val="28"/>
          <w:szCs w:val="28"/>
          <w:highlight w:val="yellow"/>
        </w:rPr>
        <w:t xml:space="preserve"> the </w:t>
      </w:r>
      <w:r w:rsidR="005B50C6" w:rsidRPr="0078625E">
        <w:rPr>
          <w:b w:val="0"/>
          <w:bCs/>
          <w:sz w:val="28"/>
          <w:szCs w:val="28"/>
          <w:highlight w:val="yellow"/>
        </w:rPr>
        <w:t>f</w:t>
      </w:r>
      <w:r w:rsidRPr="0078625E">
        <w:rPr>
          <w:b w:val="0"/>
          <w:bCs/>
          <w:sz w:val="28"/>
          <w:szCs w:val="28"/>
          <w:highlight w:val="yellow"/>
        </w:rPr>
        <w:t xml:space="preserve">low </w:t>
      </w:r>
      <w:r w:rsidR="005B50C6" w:rsidRPr="0078625E">
        <w:rPr>
          <w:b w:val="0"/>
          <w:bCs/>
          <w:sz w:val="28"/>
          <w:szCs w:val="28"/>
          <w:highlight w:val="yellow"/>
        </w:rPr>
        <w:t>c</w:t>
      </w:r>
      <w:r w:rsidRPr="0078625E">
        <w:rPr>
          <w:b w:val="0"/>
          <w:bCs/>
          <w:sz w:val="28"/>
          <w:szCs w:val="28"/>
          <w:highlight w:val="yellow"/>
        </w:rPr>
        <w:t>uvette</w:t>
      </w:r>
    </w:p>
    <w:p w14:paraId="23866295" w14:textId="77777777" w:rsidR="00DA73A3" w:rsidRPr="0078625E" w:rsidRDefault="00DA73A3" w:rsidP="00B80560">
      <w:pPr>
        <w:pStyle w:val="ListParagraph"/>
        <w:spacing w:after="0" w:line="240" w:lineRule="auto"/>
        <w:ind w:left="0"/>
        <w:contextualSpacing w:val="0"/>
        <w:jc w:val="both"/>
        <w:rPr>
          <w:rFonts w:ascii="Calibri" w:hAnsi="Calibri" w:cs="Calibri"/>
          <w:bCs/>
          <w:sz w:val="28"/>
          <w:szCs w:val="28"/>
          <w:highlight w:val="yellow"/>
        </w:rPr>
      </w:pPr>
    </w:p>
    <w:p w14:paraId="31409475" w14:textId="73BEDE94" w:rsidR="00124E9C" w:rsidRPr="00BC2D95" w:rsidRDefault="00F774DE"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 xml:space="preserve">Place </w:t>
      </w:r>
      <w:r w:rsidR="00124E9C" w:rsidRPr="0078625E">
        <w:rPr>
          <w:rFonts w:ascii="Calibri" w:hAnsi="Calibri" w:cs="Calibri"/>
          <w:bCs/>
          <w:sz w:val="28"/>
          <w:szCs w:val="28"/>
          <w:highlight w:val="yellow"/>
        </w:rPr>
        <w:t>the UV-Vis flow cuvette into a temperature-controlled holder</w:t>
      </w:r>
      <w:r w:rsidR="00A01EFE" w:rsidRPr="00BC2D95">
        <w:rPr>
          <w:rFonts w:ascii="Calibri" w:hAnsi="Calibri" w:cs="Calibri"/>
          <w:bCs/>
          <w:sz w:val="28"/>
          <w:szCs w:val="28"/>
        </w:rPr>
        <w:t xml:space="preserve"> (all of the measurements were performed at room temperature).</w:t>
      </w:r>
      <w:r w:rsidR="005B50C6" w:rsidRPr="00BC2D95">
        <w:rPr>
          <w:rFonts w:ascii="Calibri" w:hAnsi="Calibri" w:cs="Calibri"/>
          <w:bCs/>
          <w:sz w:val="28"/>
          <w:szCs w:val="28"/>
        </w:rPr>
        <w:t xml:space="preserve"> </w:t>
      </w:r>
      <w:r w:rsidR="00124E9C" w:rsidRPr="0078625E">
        <w:rPr>
          <w:rFonts w:ascii="Calibri" w:hAnsi="Calibri" w:cs="Calibri"/>
          <w:bCs/>
          <w:sz w:val="28"/>
          <w:szCs w:val="28"/>
          <w:highlight w:val="yellow"/>
        </w:rPr>
        <w:t>Connect the deuterium-halogen lamp and LED array to one side via fiber optics.</w:t>
      </w:r>
      <w:r w:rsidR="001F49BB" w:rsidRPr="00BC2D95">
        <w:rPr>
          <w:rFonts w:ascii="Calibri" w:hAnsi="Calibri" w:cs="Calibri"/>
          <w:bCs/>
          <w:sz w:val="28"/>
          <w:szCs w:val="28"/>
        </w:rPr>
        <w:t xml:space="preserve"> The small cuvette window (2 x 4 mm) requires precise alignment.</w:t>
      </w:r>
    </w:p>
    <w:p w14:paraId="25769931"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3B2C60B6" w14:textId="2150A4E7" w:rsidR="00124E9C" w:rsidRPr="00EB723B"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lastRenderedPageBreak/>
        <w:t>Connect the spectrometer to the other side</w:t>
      </w:r>
      <w:r w:rsidR="00B7601B" w:rsidRPr="0078625E">
        <w:rPr>
          <w:rFonts w:ascii="Calibri" w:hAnsi="Calibri" w:cs="Calibri"/>
          <w:bCs/>
          <w:sz w:val="28"/>
          <w:szCs w:val="28"/>
          <w:highlight w:val="yellow"/>
        </w:rPr>
        <w:t xml:space="preserve"> via fiber optics</w:t>
      </w:r>
      <w:r w:rsidRPr="0078625E">
        <w:rPr>
          <w:rFonts w:ascii="Calibri" w:hAnsi="Calibri" w:cs="Calibri"/>
          <w:bCs/>
          <w:sz w:val="28"/>
          <w:szCs w:val="28"/>
          <w:highlight w:val="yellow"/>
        </w:rPr>
        <w:t>.</w:t>
      </w:r>
      <w:r w:rsidR="005B50C6" w:rsidRPr="00BC2D95">
        <w:rPr>
          <w:rFonts w:ascii="Calibri" w:hAnsi="Calibri" w:cs="Calibri"/>
          <w:bCs/>
          <w:sz w:val="28"/>
          <w:szCs w:val="28"/>
        </w:rPr>
        <w:t xml:space="preserve"> </w:t>
      </w:r>
      <w:r w:rsidRPr="00EB723B">
        <w:rPr>
          <w:rFonts w:ascii="Calibri" w:hAnsi="Calibri" w:cs="Calibri"/>
          <w:bCs/>
          <w:sz w:val="28"/>
          <w:szCs w:val="28"/>
          <w:highlight w:val="yellow"/>
        </w:rPr>
        <w:t xml:space="preserve">Position a collimating lens between the lamp and </w:t>
      </w:r>
      <w:r w:rsidR="005B50C6" w:rsidRPr="00EB723B">
        <w:rPr>
          <w:rFonts w:ascii="Calibri" w:hAnsi="Calibri" w:cs="Calibri"/>
          <w:bCs/>
          <w:sz w:val="28"/>
          <w:szCs w:val="28"/>
          <w:highlight w:val="yellow"/>
        </w:rPr>
        <w:t xml:space="preserve">the </w:t>
      </w:r>
      <w:r w:rsidRPr="00EB723B">
        <w:rPr>
          <w:rFonts w:ascii="Calibri" w:hAnsi="Calibri" w:cs="Calibri"/>
          <w:bCs/>
          <w:sz w:val="28"/>
          <w:szCs w:val="28"/>
          <w:highlight w:val="yellow"/>
        </w:rPr>
        <w:t xml:space="preserve">cuvette; position a focusing lens between </w:t>
      </w:r>
      <w:r w:rsidR="005B50C6" w:rsidRPr="00EB723B">
        <w:rPr>
          <w:rFonts w:ascii="Calibri" w:hAnsi="Calibri" w:cs="Calibri"/>
          <w:bCs/>
          <w:sz w:val="28"/>
          <w:szCs w:val="28"/>
          <w:highlight w:val="yellow"/>
        </w:rPr>
        <w:t xml:space="preserve">the cuvette and the </w:t>
      </w:r>
      <w:r w:rsidRPr="00EB723B">
        <w:rPr>
          <w:rFonts w:ascii="Calibri" w:hAnsi="Calibri" w:cs="Calibri"/>
          <w:bCs/>
          <w:sz w:val="28"/>
          <w:szCs w:val="28"/>
          <w:highlight w:val="yellow"/>
        </w:rPr>
        <w:t>spectrometer.</w:t>
      </w:r>
    </w:p>
    <w:p w14:paraId="4BD30A3C"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30870667" w14:textId="7970CD6C"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Set</w:t>
      </w:r>
      <w:r w:rsidR="005B50C6" w:rsidRPr="0078625E">
        <w:rPr>
          <w:b w:val="0"/>
          <w:bCs/>
          <w:sz w:val="28"/>
          <w:szCs w:val="28"/>
          <w:highlight w:val="yellow"/>
        </w:rPr>
        <w:t>ting</w:t>
      </w:r>
      <w:r w:rsidRPr="0078625E">
        <w:rPr>
          <w:b w:val="0"/>
          <w:bCs/>
          <w:sz w:val="28"/>
          <w:szCs w:val="28"/>
          <w:highlight w:val="yellow"/>
        </w:rPr>
        <w:t xml:space="preserve"> </w:t>
      </w:r>
      <w:r w:rsidR="005B50C6" w:rsidRPr="0078625E">
        <w:rPr>
          <w:b w:val="0"/>
          <w:bCs/>
          <w:sz w:val="28"/>
          <w:szCs w:val="28"/>
          <w:highlight w:val="yellow"/>
        </w:rPr>
        <w:t>u</w:t>
      </w:r>
      <w:r w:rsidRPr="0078625E">
        <w:rPr>
          <w:b w:val="0"/>
          <w:bCs/>
          <w:sz w:val="28"/>
          <w:szCs w:val="28"/>
          <w:highlight w:val="yellow"/>
        </w:rPr>
        <w:t xml:space="preserve">p </w:t>
      </w:r>
      <w:r w:rsidR="005B50C6" w:rsidRPr="0078625E">
        <w:rPr>
          <w:b w:val="0"/>
          <w:bCs/>
          <w:sz w:val="28"/>
          <w:szCs w:val="28"/>
          <w:highlight w:val="yellow"/>
        </w:rPr>
        <w:t>the f</w:t>
      </w:r>
      <w:r w:rsidRPr="0078625E">
        <w:rPr>
          <w:b w:val="0"/>
          <w:bCs/>
          <w:sz w:val="28"/>
          <w:szCs w:val="28"/>
          <w:highlight w:val="yellow"/>
        </w:rPr>
        <w:t xml:space="preserve">low </w:t>
      </w:r>
      <w:r w:rsidR="005B50C6" w:rsidRPr="0078625E">
        <w:rPr>
          <w:b w:val="0"/>
          <w:bCs/>
          <w:sz w:val="28"/>
          <w:szCs w:val="28"/>
          <w:highlight w:val="yellow"/>
        </w:rPr>
        <w:t>c</w:t>
      </w:r>
      <w:r w:rsidRPr="0078625E">
        <w:rPr>
          <w:b w:val="0"/>
          <w:bCs/>
          <w:sz w:val="28"/>
          <w:szCs w:val="28"/>
          <w:highlight w:val="yellow"/>
        </w:rPr>
        <w:t>ontrol</w:t>
      </w:r>
    </w:p>
    <w:p w14:paraId="474489EE" w14:textId="77777777" w:rsidR="00DA73A3" w:rsidRPr="0078625E" w:rsidRDefault="00DA73A3" w:rsidP="00B80560">
      <w:pPr>
        <w:pStyle w:val="ListParagraph"/>
        <w:spacing w:after="0" w:line="240" w:lineRule="auto"/>
        <w:ind w:left="0"/>
        <w:contextualSpacing w:val="0"/>
        <w:jc w:val="both"/>
        <w:rPr>
          <w:rFonts w:ascii="Calibri" w:hAnsi="Calibri" w:cs="Calibri"/>
          <w:bCs/>
          <w:sz w:val="28"/>
          <w:szCs w:val="28"/>
          <w:highlight w:val="yellow"/>
        </w:rPr>
      </w:pPr>
    </w:p>
    <w:p w14:paraId="4F5994D3" w14:textId="2FB674B4" w:rsidR="00124E9C"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Connect the sample through a precision peristaltic pump.</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 xml:space="preserve">Insert a selection valve upstream to switch between </w:t>
      </w:r>
      <w:r w:rsidR="005B50C6" w:rsidRPr="0078625E">
        <w:rPr>
          <w:rFonts w:ascii="Calibri" w:hAnsi="Calibri" w:cs="Calibri"/>
          <w:bCs/>
          <w:sz w:val="28"/>
          <w:szCs w:val="28"/>
          <w:highlight w:val="yellow"/>
        </w:rPr>
        <w:t xml:space="preserve">the sample and the </w:t>
      </w:r>
      <w:r w:rsidRPr="0078625E">
        <w:rPr>
          <w:rFonts w:ascii="Calibri" w:hAnsi="Calibri" w:cs="Calibri"/>
          <w:bCs/>
          <w:sz w:val="28"/>
          <w:szCs w:val="28"/>
          <w:highlight w:val="yellow"/>
        </w:rPr>
        <w:t>solvent.</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Add 0.1 mm metal shims alongside the cuvette to secure alignment.</w:t>
      </w:r>
    </w:p>
    <w:p w14:paraId="03508949" w14:textId="77777777" w:rsidR="005027AE" w:rsidRPr="00BC2D95" w:rsidRDefault="005027AE" w:rsidP="00B80560">
      <w:pPr>
        <w:rPr>
          <w:bCs/>
          <w:sz w:val="28"/>
          <w:szCs w:val="28"/>
        </w:rPr>
      </w:pPr>
    </w:p>
    <w:p w14:paraId="314D87FE" w14:textId="6E348250" w:rsidR="00124E9C" w:rsidRPr="0078625E" w:rsidRDefault="00124E9C" w:rsidP="00B80560">
      <w:pPr>
        <w:pStyle w:val="Heading1"/>
        <w:numPr>
          <w:ilvl w:val="0"/>
          <w:numId w:val="38"/>
        </w:numPr>
        <w:spacing w:before="0" w:after="0"/>
        <w:ind w:left="0" w:firstLine="0"/>
        <w:rPr>
          <w:highlight w:val="yellow"/>
        </w:rPr>
      </w:pPr>
      <w:r w:rsidRPr="0078625E">
        <w:rPr>
          <w:highlight w:val="yellow"/>
        </w:rPr>
        <w:t xml:space="preserve">System </w:t>
      </w:r>
      <w:r w:rsidR="005B50C6" w:rsidRPr="0078625E">
        <w:rPr>
          <w:highlight w:val="yellow"/>
        </w:rPr>
        <w:t>i</w:t>
      </w:r>
      <w:r w:rsidRPr="0078625E">
        <w:rPr>
          <w:highlight w:val="yellow"/>
        </w:rPr>
        <w:t>nitialization</w:t>
      </w:r>
    </w:p>
    <w:p w14:paraId="3C38FFCA" w14:textId="77777777" w:rsidR="00DA73A3" w:rsidRPr="0078625E" w:rsidRDefault="00DA73A3" w:rsidP="00B80560">
      <w:pPr>
        <w:pStyle w:val="ListParagraph"/>
        <w:spacing w:after="0" w:line="240" w:lineRule="auto"/>
        <w:ind w:left="0"/>
        <w:contextualSpacing w:val="0"/>
        <w:jc w:val="both"/>
        <w:rPr>
          <w:rFonts w:ascii="Calibri" w:hAnsi="Calibri" w:cs="Calibri"/>
          <w:sz w:val="28"/>
          <w:szCs w:val="28"/>
          <w:highlight w:val="yellow"/>
        </w:rPr>
      </w:pPr>
    </w:p>
    <w:p w14:paraId="0666E23C" w14:textId="48AE6B97"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Acqui</w:t>
      </w:r>
      <w:r w:rsidR="005B50C6" w:rsidRPr="0078625E">
        <w:rPr>
          <w:b w:val="0"/>
          <w:bCs/>
          <w:sz w:val="28"/>
          <w:szCs w:val="28"/>
          <w:highlight w:val="yellow"/>
        </w:rPr>
        <w:t>sition of</w:t>
      </w:r>
      <w:r w:rsidRPr="0078625E">
        <w:rPr>
          <w:b w:val="0"/>
          <w:bCs/>
          <w:sz w:val="28"/>
          <w:szCs w:val="28"/>
          <w:highlight w:val="yellow"/>
        </w:rPr>
        <w:t xml:space="preserve"> </w:t>
      </w:r>
      <w:r w:rsidR="005B50C6" w:rsidRPr="0078625E">
        <w:rPr>
          <w:b w:val="0"/>
          <w:bCs/>
          <w:sz w:val="28"/>
          <w:szCs w:val="28"/>
          <w:highlight w:val="yellow"/>
        </w:rPr>
        <w:t>r</w:t>
      </w:r>
      <w:r w:rsidRPr="0078625E">
        <w:rPr>
          <w:b w:val="0"/>
          <w:bCs/>
          <w:sz w:val="28"/>
          <w:szCs w:val="28"/>
          <w:highlight w:val="yellow"/>
        </w:rPr>
        <w:t xml:space="preserve">eference </w:t>
      </w:r>
      <w:r w:rsidR="005B50C6" w:rsidRPr="0078625E">
        <w:rPr>
          <w:b w:val="0"/>
          <w:bCs/>
          <w:sz w:val="28"/>
          <w:szCs w:val="28"/>
          <w:highlight w:val="yellow"/>
        </w:rPr>
        <w:t>s</w:t>
      </w:r>
      <w:r w:rsidRPr="0078625E">
        <w:rPr>
          <w:b w:val="0"/>
          <w:bCs/>
          <w:sz w:val="28"/>
          <w:szCs w:val="28"/>
          <w:highlight w:val="yellow"/>
        </w:rPr>
        <w:t>pectrum</w:t>
      </w:r>
    </w:p>
    <w:p w14:paraId="7D92CCA9" w14:textId="77777777" w:rsidR="00DA73A3" w:rsidRPr="00BC2D95" w:rsidRDefault="00DA73A3" w:rsidP="00B80560">
      <w:pPr>
        <w:pStyle w:val="ListParagraph"/>
        <w:spacing w:after="0" w:line="240" w:lineRule="auto"/>
        <w:ind w:left="0"/>
        <w:contextualSpacing w:val="0"/>
        <w:jc w:val="both"/>
        <w:rPr>
          <w:rFonts w:ascii="Calibri" w:hAnsi="Calibri" w:cs="Calibri"/>
          <w:sz w:val="28"/>
          <w:szCs w:val="28"/>
        </w:rPr>
      </w:pPr>
    </w:p>
    <w:p w14:paraId="5B6DE503" w14:textId="66075D8B" w:rsidR="00263282"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sz w:val="28"/>
          <w:szCs w:val="28"/>
        </w:rPr>
      </w:pPr>
      <w:r w:rsidRPr="0078625E">
        <w:rPr>
          <w:rFonts w:ascii="Calibri" w:hAnsi="Calibri" w:cs="Calibri"/>
          <w:bCs/>
          <w:sz w:val="28"/>
          <w:szCs w:val="28"/>
          <w:highlight w:val="yellow"/>
        </w:rPr>
        <w:t>Launch the in-house GUI</w:t>
      </w:r>
      <w:r w:rsidR="00BB0049" w:rsidRPr="0078625E">
        <w:rPr>
          <w:rFonts w:ascii="Calibri" w:hAnsi="Calibri" w:cs="Calibri"/>
          <w:bCs/>
          <w:sz w:val="28"/>
          <w:szCs w:val="28"/>
          <w:highlight w:val="yellow"/>
        </w:rPr>
        <w:t xml:space="preserve"> quantum yield experiment program</w:t>
      </w:r>
      <w:r w:rsidR="00BB0049" w:rsidRPr="00BC2D95">
        <w:rPr>
          <w:rFonts w:ascii="Calibri" w:hAnsi="Calibri" w:cs="Calibri"/>
          <w:bCs/>
          <w:sz w:val="28"/>
          <w:szCs w:val="28"/>
        </w:rPr>
        <w:t xml:space="preserve"> (</w:t>
      </w:r>
      <w:r w:rsidR="001F2FFD" w:rsidRPr="00BC2D95">
        <w:rPr>
          <w:rFonts w:ascii="Calibri" w:hAnsi="Calibri" w:cs="Calibri"/>
          <w:b/>
          <w:sz w:val="28"/>
          <w:szCs w:val="28"/>
        </w:rPr>
        <w:t>Supplementary File 4</w:t>
      </w:r>
      <w:r w:rsidR="00BB0049" w:rsidRPr="00BC2D95">
        <w:rPr>
          <w:rFonts w:ascii="Calibri" w:hAnsi="Calibri" w:cs="Calibri"/>
          <w:bCs/>
          <w:sz w:val="28"/>
          <w:szCs w:val="28"/>
        </w:rPr>
        <w:t>)</w:t>
      </w:r>
      <w:r w:rsidRPr="00BC2D95">
        <w:rPr>
          <w:rFonts w:ascii="Calibri" w:hAnsi="Calibri" w:cs="Calibri"/>
          <w:bCs/>
          <w:sz w:val="28"/>
          <w:szCs w:val="28"/>
        </w:rPr>
        <w:t>.</w:t>
      </w:r>
      <w:r w:rsidR="005B50C6" w:rsidRPr="00BC2D95">
        <w:rPr>
          <w:rFonts w:ascii="Calibri" w:hAnsi="Calibri" w:cs="Calibri"/>
          <w:bCs/>
          <w:sz w:val="28"/>
          <w:szCs w:val="28"/>
        </w:rPr>
        <w:t xml:space="preserve"> </w:t>
      </w:r>
      <w:r w:rsidRPr="0078625E">
        <w:rPr>
          <w:rFonts w:ascii="Calibri" w:hAnsi="Calibri" w:cs="Calibri"/>
          <w:bCs/>
          <w:sz w:val="28"/>
          <w:szCs w:val="28"/>
          <w:highlight w:val="yellow"/>
        </w:rPr>
        <w:t xml:space="preserve">Pump solvent </w:t>
      </w:r>
      <w:r w:rsidR="00A01EFE" w:rsidRPr="0078625E">
        <w:rPr>
          <w:rFonts w:ascii="Calibri" w:hAnsi="Calibri" w:cs="Calibri"/>
          <w:bCs/>
          <w:sz w:val="28"/>
          <w:szCs w:val="28"/>
          <w:highlight w:val="yellow"/>
        </w:rPr>
        <w:t>at a rate of 1</w:t>
      </w:r>
      <w:r w:rsidR="00B80560" w:rsidRPr="0078625E">
        <w:rPr>
          <w:rFonts w:ascii="Calibri" w:hAnsi="Calibri" w:cs="Calibri"/>
          <w:bCs/>
          <w:sz w:val="28"/>
          <w:szCs w:val="28"/>
          <w:highlight w:val="yellow"/>
        </w:rPr>
        <w:t xml:space="preserve"> </w:t>
      </w:r>
      <w:r w:rsidR="00A01EFE" w:rsidRPr="0078625E">
        <w:rPr>
          <w:rFonts w:ascii="Calibri" w:hAnsi="Calibri" w:cs="Calibri"/>
          <w:bCs/>
          <w:sz w:val="28"/>
          <w:szCs w:val="28"/>
          <w:highlight w:val="yellow"/>
        </w:rPr>
        <w:t xml:space="preserve">mL/min </w:t>
      </w:r>
      <w:r w:rsidRPr="0078625E">
        <w:rPr>
          <w:rFonts w:ascii="Calibri" w:hAnsi="Calibri" w:cs="Calibri"/>
          <w:bCs/>
          <w:sz w:val="28"/>
          <w:szCs w:val="28"/>
          <w:highlight w:val="yellow"/>
        </w:rPr>
        <w:t>through the valve, pump, and flow cuvette.</w:t>
      </w:r>
      <w:r w:rsidR="005B50C6"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 xml:space="preserve">Acquire a reference spectrum </w:t>
      </w:r>
      <w:r w:rsidR="00A01EFE" w:rsidRPr="0078625E">
        <w:rPr>
          <w:rFonts w:ascii="Calibri" w:hAnsi="Calibri" w:cs="Calibri"/>
          <w:bCs/>
          <w:sz w:val="28"/>
          <w:szCs w:val="28"/>
          <w:highlight w:val="yellow"/>
        </w:rPr>
        <w:t>using the deuterium lamp (UV-Vis</w:t>
      </w:r>
      <w:r w:rsidR="00FA14AE" w:rsidRPr="0078625E">
        <w:rPr>
          <w:rFonts w:ascii="Calibri" w:hAnsi="Calibri" w:cs="Calibri"/>
          <w:bCs/>
          <w:sz w:val="28"/>
          <w:szCs w:val="28"/>
          <w:highlight w:val="yellow"/>
        </w:rPr>
        <w:t xml:space="preserve"> range</w:t>
      </w:r>
      <w:r w:rsidR="00A01EFE"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for baseline correction</w:t>
      </w:r>
      <w:r w:rsidR="00A01EFE" w:rsidRPr="0078625E">
        <w:rPr>
          <w:rFonts w:ascii="Calibri" w:hAnsi="Calibri" w:cs="Calibri"/>
          <w:bCs/>
          <w:sz w:val="28"/>
          <w:szCs w:val="28"/>
          <w:highlight w:val="yellow"/>
        </w:rPr>
        <w:t>.</w:t>
      </w:r>
    </w:p>
    <w:p w14:paraId="23079595" w14:textId="77777777" w:rsidR="005B50C6" w:rsidRPr="00BC2D95" w:rsidRDefault="005B50C6" w:rsidP="00B80560">
      <w:pPr>
        <w:pStyle w:val="ListParagraph"/>
        <w:spacing w:after="0" w:line="240" w:lineRule="auto"/>
        <w:ind w:left="0"/>
        <w:contextualSpacing w:val="0"/>
        <w:jc w:val="both"/>
        <w:rPr>
          <w:rFonts w:ascii="Calibri" w:hAnsi="Calibri" w:cs="Calibri"/>
          <w:sz w:val="28"/>
          <w:szCs w:val="28"/>
        </w:rPr>
      </w:pPr>
    </w:p>
    <w:p w14:paraId="18BA506F" w14:textId="13D472C6" w:rsidR="00124E9C" w:rsidRPr="0078625E" w:rsidRDefault="00124E9C" w:rsidP="00B80560">
      <w:pPr>
        <w:pStyle w:val="Heading1"/>
        <w:numPr>
          <w:ilvl w:val="0"/>
          <w:numId w:val="38"/>
        </w:numPr>
        <w:spacing w:before="0" w:after="0"/>
        <w:ind w:left="0" w:firstLine="0"/>
        <w:rPr>
          <w:highlight w:val="yellow"/>
        </w:rPr>
      </w:pPr>
      <w:r w:rsidRPr="0078625E">
        <w:rPr>
          <w:highlight w:val="yellow"/>
        </w:rPr>
        <w:t xml:space="preserve">Experimental </w:t>
      </w:r>
      <w:r w:rsidR="005B50C6" w:rsidRPr="0078625E">
        <w:rPr>
          <w:highlight w:val="yellow"/>
        </w:rPr>
        <w:t>w</w:t>
      </w:r>
      <w:r w:rsidRPr="0078625E">
        <w:rPr>
          <w:highlight w:val="yellow"/>
        </w:rPr>
        <w:t>orkflow</w:t>
      </w:r>
    </w:p>
    <w:p w14:paraId="08BFEE86" w14:textId="77777777" w:rsidR="00DA73A3" w:rsidRPr="0078625E" w:rsidRDefault="00DA73A3" w:rsidP="00B80560">
      <w:pPr>
        <w:pStyle w:val="ListParagraph"/>
        <w:spacing w:after="0" w:line="240" w:lineRule="auto"/>
        <w:ind w:left="0"/>
        <w:contextualSpacing w:val="0"/>
        <w:jc w:val="both"/>
        <w:rPr>
          <w:rFonts w:ascii="Calibri" w:hAnsi="Calibri" w:cs="Calibri"/>
          <w:sz w:val="28"/>
          <w:szCs w:val="28"/>
          <w:highlight w:val="yellow"/>
        </w:rPr>
      </w:pPr>
    </w:p>
    <w:p w14:paraId="3EAC6128" w14:textId="05BDB9D1"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Sample</w:t>
      </w:r>
      <w:r w:rsidR="005B50C6" w:rsidRPr="0078625E">
        <w:rPr>
          <w:b w:val="0"/>
          <w:bCs/>
          <w:sz w:val="28"/>
          <w:szCs w:val="28"/>
          <w:highlight w:val="yellow"/>
        </w:rPr>
        <w:t xml:space="preserve"> introduction</w:t>
      </w:r>
    </w:p>
    <w:p w14:paraId="0C4EB0AA" w14:textId="77777777" w:rsidR="00DA73A3" w:rsidRPr="00BC2D95" w:rsidRDefault="00DA73A3" w:rsidP="00B80560">
      <w:pPr>
        <w:pStyle w:val="ListParagraph"/>
        <w:spacing w:after="0" w:line="240" w:lineRule="auto"/>
        <w:ind w:left="0"/>
        <w:contextualSpacing w:val="0"/>
        <w:jc w:val="both"/>
        <w:rPr>
          <w:rFonts w:ascii="Calibri" w:hAnsi="Calibri" w:cs="Calibri"/>
          <w:sz w:val="28"/>
          <w:szCs w:val="28"/>
        </w:rPr>
      </w:pPr>
    </w:p>
    <w:p w14:paraId="123E2E9D" w14:textId="0C74CC3A" w:rsidR="00124E9C"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EB723B">
        <w:rPr>
          <w:rFonts w:ascii="Calibri" w:hAnsi="Calibri" w:cs="Calibri"/>
          <w:bCs/>
          <w:sz w:val="28"/>
          <w:szCs w:val="28"/>
          <w:highlight w:val="yellow"/>
        </w:rPr>
        <w:t>Switch the valve from solvent to sample in the GUI.</w:t>
      </w:r>
      <w:r w:rsidR="005B50C6" w:rsidRPr="00EB723B">
        <w:rPr>
          <w:rFonts w:ascii="Calibri" w:hAnsi="Calibri" w:cs="Calibri"/>
          <w:bCs/>
          <w:sz w:val="28"/>
          <w:szCs w:val="28"/>
          <w:highlight w:val="yellow"/>
        </w:rPr>
        <w:t xml:space="preserve"> </w:t>
      </w:r>
      <w:r w:rsidRPr="00EB723B">
        <w:rPr>
          <w:rFonts w:ascii="Calibri" w:hAnsi="Calibri" w:cs="Calibri"/>
          <w:bCs/>
          <w:sz w:val="28"/>
          <w:szCs w:val="28"/>
          <w:highlight w:val="yellow"/>
        </w:rPr>
        <w:t xml:space="preserve">Start the pump </w:t>
      </w:r>
      <w:r w:rsidR="00A01EFE" w:rsidRPr="00EB723B">
        <w:rPr>
          <w:rFonts w:ascii="Calibri" w:hAnsi="Calibri" w:cs="Calibri"/>
          <w:bCs/>
          <w:sz w:val="28"/>
          <w:szCs w:val="28"/>
          <w:highlight w:val="yellow"/>
        </w:rPr>
        <w:t>using a flow rate of 1</w:t>
      </w:r>
      <w:r w:rsidR="00B80560" w:rsidRPr="00EB723B">
        <w:rPr>
          <w:rFonts w:ascii="Calibri" w:hAnsi="Calibri" w:cs="Calibri"/>
          <w:bCs/>
          <w:sz w:val="28"/>
          <w:szCs w:val="28"/>
          <w:highlight w:val="yellow"/>
        </w:rPr>
        <w:t xml:space="preserve"> </w:t>
      </w:r>
      <w:r w:rsidR="00A01EFE" w:rsidRPr="00EB723B">
        <w:rPr>
          <w:rFonts w:ascii="Calibri" w:hAnsi="Calibri" w:cs="Calibri"/>
          <w:bCs/>
          <w:sz w:val="28"/>
          <w:szCs w:val="28"/>
          <w:highlight w:val="yellow"/>
        </w:rPr>
        <w:t xml:space="preserve">mL/min </w:t>
      </w:r>
      <w:r w:rsidRPr="00EB723B">
        <w:rPr>
          <w:rFonts w:ascii="Calibri" w:hAnsi="Calibri" w:cs="Calibri"/>
          <w:bCs/>
          <w:sz w:val="28"/>
          <w:szCs w:val="28"/>
          <w:highlight w:val="yellow"/>
        </w:rPr>
        <w:t xml:space="preserve">to fill the flow cuvette with </w:t>
      </w:r>
      <w:r w:rsidR="005B50C6" w:rsidRPr="00EB723B">
        <w:rPr>
          <w:rFonts w:ascii="Calibri" w:hAnsi="Calibri" w:cs="Calibri"/>
          <w:bCs/>
          <w:sz w:val="28"/>
          <w:szCs w:val="28"/>
          <w:highlight w:val="yellow"/>
        </w:rPr>
        <w:t xml:space="preserve">the </w:t>
      </w:r>
      <w:r w:rsidRPr="00EB723B">
        <w:rPr>
          <w:rFonts w:ascii="Calibri" w:hAnsi="Calibri" w:cs="Calibri"/>
          <w:bCs/>
          <w:sz w:val="28"/>
          <w:szCs w:val="28"/>
          <w:highlight w:val="yellow"/>
        </w:rPr>
        <w:t>sample.</w:t>
      </w:r>
      <w:r w:rsidR="001F49BB" w:rsidRPr="00BC2D95">
        <w:rPr>
          <w:rFonts w:ascii="Calibri" w:hAnsi="Calibri" w:cs="Calibri"/>
          <w:bCs/>
          <w:sz w:val="28"/>
          <w:szCs w:val="28"/>
        </w:rPr>
        <w:t xml:space="preserve"> </w:t>
      </w:r>
      <w:r w:rsidR="001F49BB" w:rsidRPr="0078625E">
        <w:rPr>
          <w:rFonts w:ascii="Calibri" w:hAnsi="Calibri" w:cs="Calibri"/>
          <w:bCs/>
          <w:sz w:val="28"/>
          <w:szCs w:val="28"/>
          <w:highlight w:val="yellow"/>
        </w:rPr>
        <w:t>Rapid solvent switching is enabled via the selection valve.</w:t>
      </w:r>
    </w:p>
    <w:p w14:paraId="240F5C08" w14:textId="77777777" w:rsidR="00013A46" w:rsidRPr="00BC2D95" w:rsidRDefault="00013A46" w:rsidP="00013A46">
      <w:pPr>
        <w:rPr>
          <w:bCs/>
          <w:sz w:val="28"/>
          <w:szCs w:val="28"/>
        </w:rPr>
      </w:pPr>
    </w:p>
    <w:p w14:paraId="6BBF06A5" w14:textId="76DA5830" w:rsidR="00013A46" w:rsidRPr="00BC2D95" w:rsidRDefault="00013A46" w:rsidP="00013A46">
      <w:pPr>
        <w:rPr>
          <w:bCs/>
          <w:sz w:val="28"/>
          <w:szCs w:val="28"/>
        </w:rPr>
      </w:pPr>
      <w:r w:rsidRPr="00BC2D95">
        <w:rPr>
          <w:bCs/>
          <w:sz w:val="28"/>
          <w:szCs w:val="28"/>
        </w:rPr>
        <w:t>NOTE: The chosen sample used throughout this demonstration is NBD</w:t>
      </w:r>
      <w:r w:rsidR="006066A6" w:rsidRPr="00BC2D95">
        <w:rPr>
          <w:bCs/>
          <w:sz w:val="28"/>
          <w:szCs w:val="28"/>
        </w:rPr>
        <w:t>1</w:t>
      </w:r>
      <w:r w:rsidRPr="00BC2D95">
        <w:rPr>
          <w:bCs/>
          <w:sz w:val="28"/>
          <w:szCs w:val="28"/>
        </w:rPr>
        <w:t>.</w:t>
      </w:r>
    </w:p>
    <w:p w14:paraId="3842D918"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65379D0D" w14:textId="5DF07F93" w:rsidR="00124E9C" w:rsidRPr="00BC2D95" w:rsidRDefault="00FA14AE"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From the list of available LEDs, select the 340</w:t>
      </w:r>
      <w:r w:rsidR="00B80560"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nm UV LED and set the operating current to 600</w:t>
      </w:r>
      <w:r w:rsidR="00124E9C" w:rsidRPr="0078625E">
        <w:rPr>
          <w:rFonts w:ascii="Calibri" w:hAnsi="Calibri" w:cs="Calibri"/>
          <w:bCs/>
          <w:sz w:val="28"/>
          <w:szCs w:val="28"/>
          <w:highlight w:val="yellow"/>
        </w:rPr>
        <w:t xml:space="preserve"> </w:t>
      </w:r>
      <w:r w:rsidRPr="0078625E">
        <w:rPr>
          <w:rFonts w:ascii="Calibri" w:hAnsi="Calibri" w:cs="Calibri"/>
          <w:bCs/>
          <w:sz w:val="28"/>
          <w:szCs w:val="28"/>
          <w:highlight w:val="yellow"/>
        </w:rPr>
        <w:t xml:space="preserve">mA </w:t>
      </w:r>
      <w:r w:rsidR="00124E9C" w:rsidRPr="0078625E">
        <w:rPr>
          <w:rFonts w:ascii="Calibri" w:hAnsi="Calibri" w:cs="Calibri"/>
          <w:bCs/>
          <w:sz w:val="28"/>
          <w:szCs w:val="28"/>
          <w:highlight w:val="yellow"/>
        </w:rPr>
        <w:t>in the GUI</w:t>
      </w:r>
      <w:r w:rsidR="00124E9C" w:rsidRPr="00EB723B">
        <w:rPr>
          <w:rFonts w:ascii="Calibri" w:hAnsi="Calibri" w:cs="Calibri"/>
          <w:bCs/>
          <w:sz w:val="28"/>
          <w:szCs w:val="28"/>
          <w:highlight w:val="yellow"/>
        </w:rPr>
        <w:t>.</w:t>
      </w:r>
      <w:r w:rsidR="005B50C6" w:rsidRPr="00EB723B">
        <w:rPr>
          <w:rFonts w:ascii="Calibri" w:hAnsi="Calibri" w:cs="Calibri"/>
          <w:bCs/>
          <w:sz w:val="28"/>
          <w:szCs w:val="28"/>
          <w:highlight w:val="yellow"/>
        </w:rPr>
        <w:t xml:space="preserve"> </w:t>
      </w:r>
      <w:r w:rsidRPr="00EB723B">
        <w:rPr>
          <w:rFonts w:ascii="Calibri" w:hAnsi="Calibri" w:cs="Calibri"/>
          <w:bCs/>
          <w:sz w:val="28"/>
          <w:szCs w:val="28"/>
          <w:highlight w:val="yellow"/>
        </w:rPr>
        <w:t>Set</w:t>
      </w:r>
      <w:r w:rsidR="00124E9C" w:rsidRPr="00EB723B">
        <w:rPr>
          <w:rFonts w:ascii="Calibri" w:hAnsi="Calibri" w:cs="Calibri"/>
          <w:bCs/>
          <w:sz w:val="28"/>
          <w:szCs w:val="28"/>
          <w:highlight w:val="yellow"/>
        </w:rPr>
        <w:t xml:space="preserve"> UV-Vis measurement intervals</w:t>
      </w:r>
      <w:r w:rsidRPr="00EB723B">
        <w:rPr>
          <w:rFonts w:ascii="Calibri" w:hAnsi="Calibri" w:cs="Calibri"/>
          <w:bCs/>
          <w:sz w:val="28"/>
          <w:szCs w:val="28"/>
          <w:highlight w:val="yellow"/>
        </w:rPr>
        <w:t xml:space="preserve"> to 1 s</w:t>
      </w:r>
      <w:r w:rsidRPr="00BC2D95">
        <w:rPr>
          <w:rFonts w:ascii="Calibri" w:hAnsi="Calibri" w:cs="Calibri"/>
          <w:bCs/>
          <w:sz w:val="28"/>
          <w:szCs w:val="28"/>
        </w:rPr>
        <w:t xml:space="preserve"> (a measurement will be taken every second to obtain more data points)</w:t>
      </w:r>
      <w:r w:rsidR="00124E9C" w:rsidRPr="00BC2D95">
        <w:rPr>
          <w:rFonts w:ascii="Calibri" w:hAnsi="Calibri" w:cs="Calibri"/>
          <w:bCs/>
          <w:sz w:val="28"/>
          <w:szCs w:val="28"/>
        </w:rPr>
        <w:t>.</w:t>
      </w:r>
    </w:p>
    <w:p w14:paraId="69CD9AAA"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2190F5A2" w14:textId="49FBDD8D"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 xml:space="preserve">Automated </w:t>
      </w:r>
      <w:r w:rsidR="005B50C6" w:rsidRPr="0078625E">
        <w:rPr>
          <w:b w:val="0"/>
          <w:bCs/>
          <w:sz w:val="28"/>
          <w:szCs w:val="28"/>
          <w:highlight w:val="yellow"/>
        </w:rPr>
        <w:t>m</w:t>
      </w:r>
      <w:r w:rsidRPr="0078625E">
        <w:rPr>
          <w:b w:val="0"/>
          <w:bCs/>
          <w:sz w:val="28"/>
          <w:szCs w:val="28"/>
          <w:highlight w:val="yellow"/>
        </w:rPr>
        <w:t>easurement</w:t>
      </w:r>
    </w:p>
    <w:p w14:paraId="56B99E34" w14:textId="77777777" w:rsidR="000559C7" w:rsidRPr="0078625E" w:rsidRDefault="000559C7" w:rsidP="00B80560">
      <w:pPr>
        <w:pStyle w:val="ListParagraph"/>
        <w:spacing w:after="0" w:line="240" w:lineRule="auto"/>
        <w:ind w:left="0"/>
        <w:contextualSpacing w:val="0"/>
        <w:jc w:val="both"/>
        <w:rPr>
          <w:rFonts w:ascii="Calibri" w:hAnsi="Calibri" w:cs="Calibri"/>
          <w:sz w:val="28"/>
          <w:szCs w:val="28"/>
          <w:highlight w:val="yellow"/>
        </w:rPr>
      </w:pPr>
    </w:p>
    <w:p w14:paraId="6B9D7092" w14:textId="54AE8DA2" w:rsidR="007B12C9" w:rsidRPr="00BC2D95"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Start the measurement sequence.</w:t>
      </w:r>
      <w:r w:rsidR="005B50C6" w:rsidRPr="0078625E">
        <w:rPr>
          <w:rFonts w:ascii="Calibri" w:hAnsi="Calibri" w:cs="Calibri"/>
          <w:bCs/>
          <w:sz w:val="28"/>
          <w:szCs w:val="28"/>
          <w:highlight w:val="yellow"/>
        </w:rPr>
        <w:t xml:space="preserve"> </w:t>
      </w:r>
      <w:r w:rsidR="00894F04" w:rsidRPr="0078625E">
        <w:rPr>
          <w:rFonts w:ascii="Calibri" w:hAnsi="Calibri" w:cs="Calibri"/>
          <w:bCs/>
          <w:sz w:val="28"/>
          <w:szCs w:val="28"/>
          <w:highlight w:val="yellow"/>
        </w:rPr>
        <w:t>The instrument will record full UV-Vis spectra (absorbance vs. wavelength) at each measurement step</w:t>
      </w:r>
      <w:r w:rsidR="00894F04" w:rsidRPr="00BC2D95">
        <w:rPr>
          <w:rFonts w:ascii="Calibri" w:hAnsi="Calibri" w:cs="Calibri"/>
          <w:bCs/>
          <w:sz w:val="28"/>
          <w:szCs w:val="28"/>
        </w:rPr>
        <w:t xml:space="preserve"> (by automatically </w:t>
      </w:r>
      <w:r w:rsidR="00894F04" w:rsidRPr="00BC2D95">
        <w:rPr>
          <w:rFonts w:ascii="Calibri" w:hAnsi="Calibri" w:cs="Calibri"/>
          <w:bCs/>
          <w:sz w:val="28"/>
          <w:szCs w:val="28"/>
        </w:rPr>
        <w:lastRenderedPageBreak/>
        <w:t>s</w:t>
      </w:r>
      <w:r w:rsidRPr="00BC2D95">
        <w:rPr>
          <w:rFonts w:ascii="Calibri" w:hAnsi="Calibri" w:cs="Calibri"/>
          <w:bCs/>
          <w:sz w:val="28"/>
          <w:szCs w:val="28"/>
        </w:rPr>
        <w:t>witch</w:t>
      </w:r>
      <w:r w:rsidR="00894F04" w:rsidRPr="00BC2D95">
        <w:rPr>
          <w:rFonts w:ascii="Calibri" w:hAnsi="Calibri" w:cs="Calibri"/>
          <w:bCs/>
          <w:sz w:val="28"/>
          <w:szCs w:val="28"/>
        </w:rPr>
        <w:t>ing</w:t>
      </w:r>
      <w:r w:rsidRPr="00BC2D95">
        <w:rPr>
          <w:rFonts w:ascii="Calibri" w:hAnsi="Calibri" w:cs="Calibri"/>
          <w:bCs/>
          <w:sz w:val="28"/>
          <w:szCs w:val="28"/>
        </w:rPr>
        <w:t xml:space="preserve"> the LED on/off between measurements</w:t>
      </w:r>
      <w:r w:rsidR="005B50C6" w:rsidRPr="00BC2D95">
        <w:rPr>
          <w:rFonts w:ascii="Calibri" w:hAnsi="Calibri" w:cs="Calibri"/>
          <w:bCs/>
          <w:sz w:val="28"/>
          <w:szCs w:val="28"/>
        </w:rPr>
        <w:t xml:space="preserve"> and o</w:t>
      </w:r>
      <w:r w:rsidRPr="00BC2D95">
        <w:rPr>
          <w:rFonts w:ascii="Calibri" w:hAnsi="Calibri" w:cs="Calibri"/>
          <w:bCs/>
          <w:sz w:val="28"/>
          <w:szCs w:val="28"/>
        </w:rPr>
        <w:t>pen</w:t>
      </w:r>
      <w:r w:rsidR="00894F04" w:rsidRPr="00BC2D95">
        <w:rPr>
          <w:rFonts w:ascii="Calibri" w:hAnsi="Calibri" w:cs="Calibri"/>
          <w:bCs/>
          <w:sz w:val="28"/>
          <w:szCs w:val="28"/>
        </w:rPr>
        <w:t>ing</w:t>
      </w:r>
      <w:r w:rsidRPr="00BC2D95">
        <w:rPr>
          <w:rFonts w:ascii="Calibri" w:hAnsi="Calibri" w:cs="Calibri"/>
          <w:bCs/>
          <w:sz w:val="28"/>
          <w:szCs w:val="28"/>
        </w:rPr>
        <w:t xml:space="preserve"> and clos</w:t>
      </w:r>
      <w:r w:rsidR="00894F04" w:rsidRPr="00BC2D95">
        <w:rPr>
          <w:rFonts w:ascii="Calibri" w:hAnsi="Calibri" w:cs="Calibri"/>
          <w:bCs/>
          <w:sz w:val="28"/>
          <w:szCs w:val="28"/>
        </w:rPr>
        <w:t>ing</w:t>
      </w:r>
      <w:r w:rsidRPr="00BC2D95">
        <w:rPr>
          <w:rFonts w:ascii="Calibri" w:hAnsi="Calibri" w:cs="Calibri"/>
          <w:bCs/>
          <w:sz w:val="28"/>
          <w:szCs w:val="28"/>
        </w:rPr>
        <w:t xml:space="preserve"> the lamp shutter for spectrum acquisition</w:t>
      </w:r>
      <w:r w:rsidR="00894F04" w:rsidRPr="00BC2D95">
        <w:rPr>
          <w:rFonts w:ascii="Calibri" w:hAnsi="Calibri" w:cs="Calibri"/>
          <w:bCs/>
          <w:sz w:val="28"/>
          <w:szCs w:val="28"/>
        </w:rPr>
        <w:t>)</w:t>
      </w:r>
      <w:r w:rsidRPr="00BC2D95">
        <w:rPr>
          <w:rFonts w:ascii="Calibri" w:hAnsi="Calibri" w:cs="Calibri"/>
          <w:bCs/>
          <w:sz w:val="28"/>
          <w:szCs w:val="28"/>
        </w:rPr>
        <w:t>.</w:t>
      </w:r>
      <w:r w:rsidR="00894F04" w:rsidRPr="00BC2D95">
        <w:rPr>
          <w:rFonts w:ascii="Calibri" w:hAnsi="Calibri" w:cs="Calibri"/>
          <w:bCs/>
          <w:sz w:val="28"/>
          <w:szCs w:val="28"/>
        </w:rPr>
        <w:t xml:space="preserve"> </w:t>
      </w:r>
      <w:r w:rsidR="00DE1344" w:rsidRPr="001E45F9">
        <w:rPr>
          <w:rFonts w:ascii="Calibri" w:hAnsi="Calibri" w:cs="Calibri"/>
          <w:bCs/>
          <w:sz w:val="28"/>
          <w:szCs w:val="28"/>
          <w:highlight w:val="yellow"/>
        </w:rPr>
        <w:t>From those spectra, the software picks one or more specific wavelengths that you choose in the field above the absorption spectra (</w:t>
      </w:r>
      <w:r w:rsidR="00013A46" w:rsidRPr="001E45F9">
        <w:rPr>
          <w:rFonts w:ascii="Calibri" w:hAnsi="Calibri" w:cs="Calibri"/>
          <w:bCs/>
          <w:sz w:val="28"/>
          <w:szCs w:val="28"/>
          <w:highlight w:val="yellow"/>
        </w:rPr>
        <w:t>since</w:t>
      </w:r>
      <w:r w:rsidR="00F41A15" w:rsidRPr="001E45F9">
        <w:rPr>
          <w:rFonts w:ascii="Calibri" w:hAnsi="Calibri" w:cs="Calibri"/>
          <w:bCs/>
          <w:sz w:val="28"/>
          <w:szCs w:val="28"/>
          <w:highlight w:val="yellow"/>
        </w:rPr>
        <w:t xml:space="preserve"> </w:t>
      </w:r>
      <w:r w:rsidR="00013A46" w:rsidRPr="001E45F9">
        <w:rPr>
          <w:rFonts w:ascii="Calibri" w:hAnsi="Calibri" w:cs="Calibri"/>
          <w:bCs/>
          <w:sz w:val="28"/>
          <w:szCs w:val="28"/>
          <w:highlight w:val="yellow"/>
        </w:rPr>
        <w:t>NBD</w:t>
      </w:r>
      <w:r w:rsidR="00F41A15" w:rsidRPr="001E45F9">
        <w:rPr>
          <w:rFonts w:ascii="Calibri" w:hAnsi="Calibri" w:cs="Calibri"/>
          <w:bCs/>
          <w:sz w:val="28"/>
          <w:szCs w:val="28"/>
          <w:highlight w:val="yellow"/>
        </w:rPr>
        <w:t>1</w:t>
      </w:r>
      <w:r w:rsidR="00013A46" w:rsidRPr="001E45F9">
        <w:rPr>
          <w:rFonts w:ascii="Calibri" w:hAnsi="Calibri" w:cs="Calibri"/>
          <w:bCs/>
          <w:sz w:val="28"/>
          <w:szCs w:val="28"/>
          <w:highlight w:val="yellow"/>
        </w:rPr>
        <w:t xml:space="preserve"> absorbs at 340</w:t>
      </w:r>
      <w:r w:rsidR="000C0AE3" w:rsidRPr="001E45F9">
        <w:rPr>
          <w:rFonts w:ascii="Calibri" w:hAnsi="Calibri" w:cs="Calibri"/>
          <w:bCs/>
          <w:sz w:val="28"/>
          <w:szCs w:val="28"/>
          <w:highlight w:val="yellow"/>
        </w:rPr>
        <w:t xml:space="preserve"> </w:t>
      </w:r>
      <w:r w:rsidR="00013A46" w:rsidRPr="001E45F9">
        <w:rPr>
          <w:rFonts w:ascii="Calibri" w:hAnsi="Calibri" w:cs="Calibri"/>
          <w:bCs/>
          <w:sz w:val="28"/>
          <w:szCs w:val="28"/>
          <w:highlight w:val="yellow"/>
        </w:rPr>
        <w:t>nm</w:t>
      </w:r>
      <w:r w:rsidR="00B80560" w:rsidRPr="001E45F9">
        <w:rPr>
          <w:rFonts w:ascii="Calibri" w:hAnsi="Calibri" w:cs="Calibri"/>
          <w:bCs/>
          <w:sz w:val="28"/>
          <w:szCs w:val="28"/>
          <w:highlight w:val="yellow"/>
        </w:rPr>
        <w:t>,</w:t>
      </w:r>
      <w:r w:rsidR="00DE1344" w:rsidRPr="001E45F9">
        <w:rPr>
          <w:rFonts w:ascii="Calibri" w:hAnsi="Calibri" w:cs="Calibri"/>
          <w:bCs/>
          <w:sz w:val="28"/>
          <w:szCs w:val="28"/>
          <w:highlight w:val="yellow"/>
        </w:rPr>
        <w:t xml:space="preserve"> type 340</w:t>
      </w:r>
      <w:r w:rsidR="00B80560" w:rsidRPr="001E45F9">
        <w:rPr>
          <w:rFonts w:ascii="Calibri" w:hAnsi="Calibri" w:cs="Calibri"/>
          <w:bCs/>
          <w:sz w:val="28"/>
          <w:szCs w:val="28"/>
          <w:highlight w:val="yellow"/>
        </w:rPr>
        <w:t xml:space="preserve"> </w:t>
      </w:r>
      <w:r w:rsidR="00DE1344" w:rsidRPr="001E45F9">
        <w:rPr>
          <w:rFonts w:ascii="Calibri" w:hAnsi="Calibri" w:cs="Calibri"/>
          <w:bCs/>
          <w:sz w:val="28"/>
          <w:szCs w:val="28"/>
          <w:highlight w:val="yellow"/>
        </w:rPr>
        <w:t xml:space="preserve">nm). For those selected wavelengths, it then tracks how the signal changes over time as the measurement sequence runs. </w:t>
      </w:r>
      <w:r w:rsidR="0046108E" w:rsidRPr="001E45F9">
        <w:rPr>
          <w:rFonts w:ascii="Calibri" w:hAnsi="Calibri" w:cs="Calibri"/>
          <w:bCs/>
          <w:sz w:val="28"/>
          <w:szCs w:val="28"/>
          <w:highlight w:val="yellow"/>
        </w:rPr>
        <w:t xml:space="preserve">A </w:t>
      </w:r>
      <w:r w:rsidR="0046108E" w:rsidRPr="0078625E">
        <w:rPr>
          <w:rFonts w:ascii="Calibri" w:hAnsi="Calibri" w:cs="Calibri"/>
          <w:bCs/>
          <w:sz w:val="28"/>
          <w:szCs w:val="28"/>
          <w:highlight w:val="yellow"/>
        </w:rPr>
        <w:t>time-dependent plot will be generated</w:t>
      </w:r>
      <w:r w:rsidR="0046108E" w:rsidRPr="00BC2D95">
        <w:rPr>
          <w:rFonts w:ascii="Calibri" w:hAnsi="Calibri" w:cs="Calibri"/>
          <w:bCs/>
          <w:sz w:val="28"/>
          <w:szCs w:val="28"/>
        </w:rPr>
        <w:t xml:space="preserve"> (time on the x-axis, absorbance on the y-axis).</w:t>
      </w:r>
    </w:p>
    <w:p w14:paraId="2CE50271" w14:textId="77777777" w:rsidR="000C0AE3" w:rsidRPr="00BC2D95" w:rsidRDefault="000C0AE3" w:rsidP="000C0AE3">
      <w:pPr>
        <w:rPr>
          <w:bCs/>
          <w:sz w:val="28"/>
          <w:szCs w:val="28"/>
        </w:rPr>
      </w:pPr>
    </w:p>
    <w:p w14:paraId="2C8E891E" w14:textId="4A1A5737" w:rsidR="000C0AE3" w:rsidRPr="00BC2D95" w:rsidRDefault="000C0AE3" w:rsidP="000C0AE3">
      <w:pPr>
        <w:rPr>
          <w:bCs/>
          <w:sz w:val="28"/>
          <w:szCs w:val="28"/>
        </w:rPr>
      </w:pPr>
      <w:r w:rsidRPr="00BC2D95">
        <w:rPr>
          <w:bCs/>
          <w:sz w:val="28"/>
          <w:szCs w:val="28"/>
        </w:rPr>
        <w:t>NOTE: Repeat the quantum yield measurement 3 times to improve the accuracy of the final result.</w:t>
      </w:r>
    </w:p>
    <w:p w14:paraId="456982A0" w14:textId="77777777" w:rsidR="007B12C9" w:rsidRPr="00BC2D95" w:rsidRDefault="007B12C9" w:rsidP="00B80560">
      <w:pPr>
        <w:pStyle w:val="ListParagraph"/>
        <w:spacing w:after="0" w:line="240" w:lineRule="auto"/>
        <w:ind w:left="0"/>
        <w:contextualSpacing w:val="0"/>
        <w:jc w:val="both"/>
        <w:rPr>
          <w:rFonts w:ascii="Calibri" w:hAnsi="Calibri" w:cs="Calibri"/>
          <w:bCs/>
          <w:sz w:val="28"/>
          <w:szCs w:val="28"/>
        </w:rPr>
      </w:pPr>
    </w:p>
    <w:p w14:paraId="0D30F5F1" w14:textId="29BAE364" w:rsidR="00013A46" w:rsidRPr="00BC2D95" w:rsidRDefault="00044DFC"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 xml:space="preserve">Once the forward reaction is complete, set the temperature of the temperature-controlled holder to </w:t>
      </w:r>
      <w:r w:rsidR="00013A46" w:rsidRPr="0078625E">
        <w:rPr>
          <w:rFonts w:ascii="Calibri" w:hAnsi="Calibri" w:cs="Calibri"/>
          <w:bCs/>
          <w:sz w:val="28"/>
          <w:szCs w:val="28"/>
          <w:highlight w:val="yellow"/>
        </w:rPr>
        <w:t>6</w:t>
      </w:r>
      <w:r w:rsidRPr="0078625E">
        <w:rPr>
          <w:rFonts w:ascii="Calibri" w:hAnsi="Calibri" w:cs="Calibri"/>
          <w:bCs/>
          <w:sz w:val="28"/>
          <w:szCs w:val="28"/>
          <w:highlight w:val="yellow"/>
        </w:rPr>
        <w:t xml:space="preserve">0 </w:t>
      </w:r>
      <w:r w:rsidR="000138F1" w:rsidRPr="0078625E">
        <w:rPr>
          <w:rFonts w:ascii="Calibri" w:hAnsi="Calibri" w:cs="Calibri"/>
          <w:bCs/>
          <w:sz w:val="28"/>
          <w:szCs w:val="28"/>
          <w:highlight w:val="yellow"/>
        </w:rPr>
        <w:t>°C</w:t>
      </w:r>
      <w:r w:rsidR="00D17914" w:rsidRPr="001E45F9">
        <w:rPr>
          <w:rFonts w:ascii="Calibri" w:hAnsi="Calibri" w:cs="Calibri"/>
          <w:bCs/>
          <w:sz w:val="28"/>
          <w:szCs w:val="28"/>
          <w:highlight w:val="yellow"/>
        </w:rPr>
        <w:t>. To do so</w:t>
      </w:r>
      <w:r w:rsidR="00B80560" w:rsidRPr="001E45F9">
        <w:rPr>
          <w:rFonts w:ascii="Calibri" w:hAnsi="Calibri" w:cs="Calibri"/>
          <w:bCs/>
          <w:sz w:val="28"/>
          <w:szCs w:val="28"/>
          <w:highlight w:val="yellow"/>
        </w:rPr>
        <w:t>,</w:t>
      </w:r>
      <w:r w:rsidR="00D17914" w:rsidRPr="001E45F9">
        <w:rPr>
          <w:rFonts w:ascii="Calibri" w:hAnsi="Calibri" w:cs="Calibri"/>
          <w:bCs/>
          <w:sz w:val="28"/>
          <w:szCs w:val="28"/>
          <w:highlight w:val="yellow"/>
        </w:rPr>
        <w:t xml:space="preserve"> open </w:t>
      </w:r>
      <w:proofErr w:type="spellStart"/>
      <w:r w:rsidR="00D17914" w:rsidRPr="001E45F9">
        <w:rPr>
          <w:rFonts w:ascii="Calibri" w:hAnsi="Calibri" w:cs="Calibri"/>
          <w:bCs/>
          <w:sz w:val="28"/>
          <w:szCs w:val="28"/>
          <w:highlight w:val="yellow"/>
        </w:rPr>
        <w:t>TApp</w:t>
      </w:r>
      <w:proofErr w:type="spellEnd"/>
      <w:r w:rsidR="00D17914" w:rsidRPr="001E45F9">
        <w:rPr>
          <w:rFonts w:ascii="Calibri" w:hAnsi="Calibri" w:cs="Calibri"/>
          <w:bCs/>
          <w:sz w:val="28"/>
          <w:szCs w:val="28"/>
          <w:highlight w:val="yellow"/>
        </w:rPr>
        <w:t xml:space="preserve"> on the desktop, connect to COM</w:t>
      </w:r>
      <w:r w:rsidR="00013A46" w:rsidRPr="001E45F9">
        <w:rPr>
          <w:rFonts w:ascii="Calibri" w:hAnsi="Calibri" w:cs="Calibri"/>
          <w:bCs/>
          <w:sz w:val="28"/>
          <w:szCs w:val="28"/>
          <w:highlight w:val="yellow"/>
        </w:rPr>
        <w:t>8</w:t>
      </w:r>
      <w:r w:rsidR="00D17914" w:rsidRPr="001E45F9">
        <w:rPr>
          <w:rFonts w:ascii="Calibri" w:hAnsi="Calibri" w:cs="Calibri"/>
          <w:bCs/>
          <w:sz w:val="28"/>
          <w:szCs w:val="28"/>
          <w:highlight w:val="yellow"/>
        </w:rPr>
        <w:t xml:space="preserve">, go to Change Target to change the temperature, and press </w:t>
      </w:r>
      <w:r w:rsidR="00D17914" w:rsidRPr="001E45F9">
        <w:rPr>
          <w:rFonts w:ascii="Calibri" w:hAnsi="Calibri" w:cs="Calibri"/>
          <w:b/>
          <w:sz w:val="28"/>
          <w:szCs w:val="28"/>
          <w:highlight w:val="yellow"/>
        </w:rPr>
        <w:t>OK</w:t>
      </w:r>
      <w:r w:rsidR="00D17914" w:rsidRPr="001E45F9">
        <w:rPr>
          <w:rFonts w:ascii="Calibri" w:hAnsi="Calibri" w:cs="Calibri"/>
          <w:bCs/>
          <w:sz w:val="28"/>
          <w:szCs w:val="28"/>
          <w:highlight w:val="yellow"/>
        </w:rPr>
        <w:t>. S</w:t>
      </w:r>
      <w:r w:rsidR="007B12C9" w:rsidRPr="001E45F9">
        <w:rPr>
          <w:rFonts w:ascii="Calibri" w:hAnsi="Calibri" w:cs="Calibri"/>
          <w:bCs/>
          <w:sz w:val="28"/>
          <w:szCs w:val="28"/>
          <w:highlight w:val="yellow"/>
        </w:rPr>
        <w:t xml:space="preserve">elect </w:t>
      </w:r>
      <w:r w:rsidR="007B12C9" w:rsidRPr="001E45F9">
        <w:rPr>
          <w:rFonts w:ascii="Calibri" w:hAnsi="Calibri" w:cs="Calibri"/>
          <w:b/>
          <w:sz w:val="28"/>
          <w:szCs w:val="28"/>
          <w:highlight w:val="yellow"/>
        </w:rPr>
        <w:t>Start back-conversion</w:t>
      </w:r>
      <w:r w:rsidR="00B80560" w:rsidRPr="001E45F9">
        <w:rPr>
          <w:rFonts w:ascii="Calibri" w:hAnsi="Calibri" w:cs="Calibri"/>
          <w:b/>
          <w:sz w:val="28"/>
          <w:szCs w:val="28"/>
          <w:highlight w:val="yellow"/>
        </w:rPr>
        <w:t xml:space="preserve"> </w:t>
      </w:r>
      <w:r w:rsidR="007B12C9" w:rsidRPr="001E45F9">
        <w:rPr>
          <w:rFonts w:ascii="Calibri" w:hAnsi="Calibri" w:cs="Calibri"/>
          <w:bCs/>
          <w:sz w:val="28"/>
          <w:szCs w:val="28"/>
          <w:highlight w:val="yellow"/>
        </w:rPr>
        <w:t>in the program</w:t>
      </w:r>
      <w:r w:rsidRPr="001E45F9">
        <w:rPr>
          <w:rFonts w:ascii="Calibri" w:hAnsi="Calibri" w:cs="Calibri"/>
          <w:bCs/>
          <w:sz w:val="28"/>
          <w:szCs w:val="28"/>
          <w:highlight w:val="yellow"/>
        </w:rPr>
        <w:t>.</w:t>
      </w:r>
      <w:r w:rsidR="007B12C9" w:rsidRPr="001E45F9">
        <w:rPr>
          <w:rFonts w:ascii="Calibri" w:hAnsi="Calibri" w:cs="Calibri"/>
          <w:bCs/>
          <w:sz w:val="28"/>
          <w:szCs w:val="28"/>
          <w:highlight w:val="yellow"/>
        </w:rPr>
        <w:t xml:space="preserve"> </w:t>
      </w:r>
      <w:r w:rsidRPr="001E45F9">
        <w:rPr>
          <w:rFonts w:ascii="Calibri" w:hAnsi="Calibri" w:cs="Calibri"/>
          <w:bCs/>
          <w:sz w:val="28"/>
          <w:szCs w:val="28"/>
          <w:highlight w:val="yellow"/>
        </w:rPr>
        <w:t xml:space="preserve">The metastable </w:t>
      </w:r>
      <w:r w:rsidRPr="0078625E">
        <w:rPr>
          <w:rFonts w:ascii="Calibri" w:hAnsi="Calibri" w:cs="Calibri"/>
          <w:bCs/>
          <w:sz w:val="28"/>
          <w:szCs w:val="28"/>
          <w:highlight w:val="yellow"/>
        </w:rPr>
        <w:t xml:space="preserve">isomer </w:t>
      </w:r>
      <w:r w:rsidR="002E27CD" w:rsidRPr="0078625E">
        <w:rPr>
          <w:rFonts w:ascii="Calibri" w:hAnsi="Calibri" w:cs="Calibri"/>
          <w:bCs/>
          <w:sz w:val="28"/>
          <w:szCs w:val="28"/>
          <w:highlight w:val="yellow"/>
        </w:rPr>
        <w:t xml:space="preserve">(QC1) </w:t>
      </w:r>
      <w:r w:rsidRPr="0078625E">
        <w:rPr>
          <w:rFonts w:ascii="Calibri" w:hAnsi="Calibri" w:cs="Calibri"/>
          <w:bCs/>
          <w:sz w:val="28"/>
          <w:szCs w:val="28"/>
          <w:highlight w:val="yellow"/>
        </w:rPr>
        <w:t>will thermally relax back to its parent molecule</w:t>
      </w:r>
      <w:r w:rsidR="002E27CD" w:rsidRPr="0078625E">
        <w:rPr>
          <w:rFonts w:ascii="Calibri" w:hAnsi="Calibri" w:cs="Calibri"/>
          <w:bCs/>
          <w:sz w:val="28"/>
          <w:szCs w:val="28"/>
          <w:highlight w:val="yellow"/>
        </w:rPr>
        <w:t xml:space="preserve"> (NBD1)</w:t>
      </w:r>
      <w:r w:rsidRPr="0078625E">
        <w:rPr>
          <w:rFonts w:ascii="Calibri" w:hAnsi="Calibri" w:cs="Calibri"/>
          <w:bCs/>
          <w:sz w:val="28"/>
          <w:szCs w:val="28"/>
          <w:highlight w:val="yellow"/>
        </w:rPr>
        <w:t>.</w:t>
      </w:r>
    </w:p>
    <w:p w14:paraId="00EFDC63" w14:textId="77777777" w:rsidR="00013A46" w:rsidRPr="00BC2D95" w:rsidRDefault="00013A46" w:rsidP="00013A46">
      <w:pPr>
        <w:pStyle w:val="ListParagraph"/>
        <w:rPr>
          <w:rFonts w:ascii="Calibri" w:hAnsi="Calibri" w:cs="Calibri"/>
          <w:bCs/>
          <w:sz w:val="28"/>
          <w:szCs w:val="28"/>
        </w:rPr>
      </w:pPr>
    </w:p>
    <w:p w14:paraId="2068C74F" w14:textId="5FE1F240" w:rsidR="007B12C9" w:rsidRPr="00BC2D95" w:rsidRDefault="00013A46" w:rsidP="00013A46">
      <w:pPr>
        <w:pStyle w:val="ListParagraph"/>
        <w:spacing w:after="0" w:line="240" w:lineRule="auto"/>
        <w:ind w:left="0"/>
        <w:contextualSpacing w:val="0"/>
        <w:jc w:val="both"/>
        <w:rPr>
          <w:rFonts w:ascii="Calibri" w:hAnsi="Calibri" w:cs="Calibri"/>
          <w:bCs/>
          <w:sz w:val="28"/>
          <w:szCs w:val="28"/>
        </w:rPr>
      </w:pPr>
      <w:r w:rsidRPr="00BC2D95">
        <w:rPr>
          <w:rFonts w:ascii="Calibri" w:hAnsi="Calibri" w:cs="Calibri"/>
          <w:bCs/>
          <w:sz w:val="28"/>
          <w:szCs w:val="28"/>
        </w:rPr>
        <w:t xml:space="preserve">NOTE: </w:t>
      </w:r>
      <w:r w:rsidRPr="0078625E">
        <w:rPr>
          <w:rFonts w:ascii="Calibri" w:hAnsi="Calibri" w:cs="Calibri"/>
          <w:bCs/>
          <w:sz w:val="28"/>
          <w:szCs w:val="28"/>
          <w:highlight w:val="yellow"/>
        </w:rPr>
        <w:t xml:space="preserve">Repeat step 5.2.2 for 4 more temperatures: at 65 </w:t>
      </w:r>
      <w:r w:rsidR="00B2611A" w:rsidRPr="0078625E">
        <w:rPr>
          <w:rFonts w:ascii="Calibri" w:hAnsi="Calibri" w:cs="Calibri"/>
          <w:bCs/>
          <w:sz w:val="28"/>
          <w:szCs w:val="28"/>
          <w:highlight w:val="yellow"/>
        </w:rPr>
        <w:t>°</w:t>
      </w:r>
      <w:r w:rsidRPr="0078625E">
        <w:rPr>
          <w:rFonts w:ascii="Calibri" w:hAnsi="Calibri" w:cs="Calibri"/>
          <w:bCs/>
          <w:sz w:val="28"/>
          <w:szCs w:val="28"/>
          <w:highlight w:val="yellow"/>
        </w:rPr>
        <w:t xml:space="preserve">C, 70 </w:t>
      </w:r>
      <w:r w:rsidR="00B2611A" w:rsidRPr="0078625E">
        <w:rPr>
          <w:rFonts w:ascii="Calibri" w:hAnsi="Calibri" w:cs="Calibri"/>
          <w:bCs/>
          <w:sz w:val="28"/>
          <w:szCs w:val="28"/>
          <w:highlight w:val="yellow"/>
        </w:rPr>
        <w:t>°</w:t>
      </w:r>
      <w:r w:rsidRPr="0078625E">
        <w:rPr>
          <w:rFonts w:ascii="Calibri" w:hAnsi="Calibri" w:cs="Calibri"/>
          <w:bCs/>
          <w:sz w:val="28"/>
          <w:szCs w:val="28"/>
          <w:highlight w:val="yellow"/>
        </w:rPr>
        <w:t xml:space="preserve">C, 75 </w:t>
      </w:r>
      <w:r w:rsidR="00B2611A" w:rsidRPr="0078625E">
        <w:rPr>
          <w:rFonts w:ascii="Calibri" w:hAnsi="Calibri" w:cs="Calibri"/>
          <w:bCs/>
          <w:sz w:val="28"/>
          <w:szCs w:val="28"/>
          <w:highlight w:val="yellow"/>
        </w:rPr>
        <w:t>°</w:t>
      </w:r>
      <w:r w:rsidRPr="0078625E">
        <w:rPr>
          <w:rFonts w:ascii="Calibri" w:hAnsi="Calibri" w:cs="Calibri"/>
          <w:bCs/>
          <w:sz w:val="28"/>
          <w:szCs w:val="28"/>
          <w:highlight w:val="yellow"/>
        </w:rPr>
        <w:t xml:space="preserve">C, and 80 </w:t>
      </w:r>
      <w:r w:rsidR="00B2611A" w:rsidRPr="0078625E">
        <w:rPr>
          <w:rFonts w:ascii="Calibri" w:hAnsi="Calibri" w:cs="Calibri"/>
          <w:bCs/>
          <w:sz w:val="28"/>
          <w:szCs w:val="28"/>
          <w:highlight w:val="yellow"/>
        </w:rPr>
        <w:t>°</w:t>
      </w:r>
      <w:r w:rsidRPr="0078625E">
        <w:rPr>
          <w:rFonts w:ascii="Calibri" w:hAnsi="Calibri" w:cs="Calibri"/>
          <w:bCs/>
          <w:sz w:val="28"/>
          <w:szCs w:val="28"/>
          <w:highlight w:val="yellow"/>
        </w:rPr>
        <w:t xml:space="preserve">C. </w:t>
      </w:r>
      <w:r w:rsidR="000C0AE3" w:rsidRPr="0078625E">
        <w:rPr>
          <w:rFonts w:ascii="Calibri" w:hAnsi="Calibri" w:cs="Calibri"/>
          <w:bCs/>
          <w:sz w:val="28"/>
          <w:szCs w:val="28"/>
          <w:highlight w:val="yellow"/>
        </w:rPr>
        <w:t xml:space="preserve">The back-conversion must be performed at </w:t>
      </w:r>
      <w:r w:rsidR="002E27CD" w:rsidRPr="0078625E">
        <w:rPr>
          <w:rFonts w:ascii="Calibri" w:hAnsi="Calibri" w:cs="Calibri"/>
          <w:bCs/>
          <w:sz w:val="28"/>
          <w:szCs w:val="28"/>
          <w:highlight w:val="yellow"/>
        </w:rPr>
        <w:t>a minimum of 3</w:t>
      </w:r>
      <w:r w:rsidR="000C0AE3" w:rsidRPr="0078625E">
        <w:rPr>
          <w:rFonts w:ascii="Calibri" w:hAnsi="Calibri" w:cs="Calibri"/>
          <w:bCs/>
          <w:sz w:val="28"/>
          <w:szCs w:val="28"/>
          <w:highlight w:val="yellow"/>
        </w:rPr>
        <w:t xml:space="preserve"> different temperatures </w:t>
      </w:r>
      <w:r w:rsidR="002E27CD" w:rsidRPr="0078625E">
        <w:rPr>
          <w:rFonts w:ascii="Calibri" w:hAnsi="Calibri" w:cs="Calibri"/>
          <w:bCs/>
          <w:sz w:val="28"/>
          <w:szCs w:val="28"/>
          <w:highlight w:val="yellow"/>
        </w:rPr>
        <w:t xml:space="preserve">(with 5 temperatures providing a more accurate analysis) </w:t>
      </w:r>
      <w:r w:rsidR="00802486" w:rsidRPr="0078625E">
        <w:rPr>
          <w:rFonts w:ascii="Calibri" w:hAnsi="Calibri" w:cs="Calibri"/>
          <w:bCs/>
          <w:sz w:val="28"/>
          <w:szCs w:val="28"/>
          <w:highlight w:val="yellow"/>
        </w:rPr>
        <w:t xml:space="preserve">to obtain the Arrhenius and Eyring fits in the </w:t>
      </w:r>
      <w:proofErr w:type="spellStart"/>
      <w:r w:rsidR="00802486" w:rsidRPr="0078625E">
        <w:rPr>
          <w:rFonts w:ascii="Calibri" w:hAnsi="Calibri" w:cs="Calibri"/>
          <w:bCs/>
          <w:sz w:val="28"/>
          <w:szCs w:val="28"/>
          <w:highlight w:val="yellow"/>
        </w:rPr>
        <w:t>QYA.pyw</w:t>
      </w:r>
      <w:proofErr w:type="spellEnd"/>
      <w:r w:rsidR="00802486" w:rsidRPr="0078625E">
        <w:rPr>
          <w:rFonts w:ascii="Calibri" w:hAnsi="Calibri" w:cs="Calibri"/>
          <w:bCs/>
          <w:sz w:val="28"/>
          <w:szCs w:val="28"/>
          <w:highlight w:val="yellow"/>
        </w:rPr>
        <w:t xml:space="preserve"> program</w:t>
      </w:r>
      <w:r w:rsidR="000C0AE3" w:rsidRPr="0078625E">
        <w:rPr>
          <w:rFonts w:ascii="Calibri" w:hAnsi="Calibri" w:cs="Calibri"/>
          <w:bCs/>
          <w:sz w:val="28"/>
          <w:szCs w:val="28"/>
          <w:highlight w:val="yellow"/>
        </w:rPr>
        <w:t>.</w:t>
      </w:r>
    </w:p>
    <w:p w14:paraId="5519EC6A" w14:textId="77777777" w:rsidR="005B50C6" w:rsidRPr="00BC2D95" w:rsidRDefault="005B50C6" w:rsidP="00B80560">
      <w:pPr>
        <w:pStyle w:val="ListParagraph"/>
        <w:spacing w:after="0" w:line="240" w:lineRule="auto"/>
        <w:ind w:left="0"/>
        <w:contextualSpacing w:val="0"/>
        <w:jc w:val="both"/>
        <w:rPr>
          <w:rFonts w:ascii="Calibri" w:hAnsi="Calibri" w:cs="Calibri"/>
          <w:bCs/>
          <w:sz w:val="28"/>
          <w:szCs w:val="28"/>
        </w:rPr>
      </w:pPr>
    </w:p>
    <w:p w14:paraId="2BFF15A9" w14:textId="68650996" w:rsidR="00124E9C" w:rsidRPr="0078625E" w:rsidRDefault="00124E9C" w:rsidP="00B80560">
      <w:pPr>
        <w:pStyle w:val="Heading2"/>
        <w:numPr>
          <w:ilvl w:val="1"/>
          <w:numId w:val="38"/>
        </w:numPr>
        <w:ind w:left="0" w:firstLine="0"/>
        <w:rPr>
          <w:b w:val="0"/>
          <w:bCs/>
          <w:sz w:val="28"/>
          <w:szCs w:val="28"/>
          <w:highlight w:val="yellow"/>
        </w:rPr>
      </w:pPr>
      <w:r w:rsidRPr="0078625E">
        <w:rPr>
          <w:b w:val="0"/>
          <w:bCs/>
          <w:sz w:val="28"/>
          <w:szCs w:val="28"/>
          <w:highlight w:val="yellow"/>
        </w:rPr>
        <w:t>Terminat</w:t>
      </w:r>
      <w:r w:rsidR="005B50C6" w:rsidRPr="0078625E">
        <w:rPr>
          <w:b w:val="0"/>
          <w:bCs/>
          <w:sz w:val="28"/>
          <w:szCs w:val="28"/>
          <w:highlight w:val="yellow"/>
        </w:rPr>
        <w:t>ion of e</w:t>
      </w:r>
      <w:r w:rsidRPr="0078625E">
        <w:rPr>
          <w:b w:val="0"/>
          <w:bCs/>
          <w:sz w:val="28"/>
          <w:szCs w:val="28"/>
          <w:highlight w:val="yellow"/>
        </w:rPr>
        <w:t>xperiment</w:t>
      </w:r>
    </w:p>
    <w:p w14:paraId="52F71157" w14:textId="77777777" w:rsidR="000559C7" w:rsidRPr="0078625E" w:rsidRDefault="000559C7" w:rsidP="00B80560">
      <w:pPr>
        <w:pStyle w:val="ListParagraph"/>
        <w:spacing w:after="0" w:line="240" w:lineRule="auto"/>
        <w:ind w:left="0"/>
        <w:contextualSpacing w:val="0"/>
        <w:jc w:val="both"/>
        <w:rPr>
          <w:rFonts w:ascii="Calibri" w:hAnsi="Calibri" w:cs="Calibri"/>
          <w:sz w:val="28"/>
          <w:szCs w:val="28"/>
          <w:highlight w:val="yellow"/>
        </w:rPr>
      </w:pPr>
    </w:p>
    <w:p w14:paraId="183907EF" w14:textId="03EF3CE2" w:rsidR="005B50C6"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78625E">
        <w:rPr>
          <w:rFonts w:ascii="Calibri" w:hAnsi="Calibri" w:cs="Calibri"/>
          <w:bCs/>
          <w:sz w:val="28"/>
          <w:szCs w:val="28"/>
          <w:highlight w:val="yellow"/>
        </w:rPr>
        <w:t xml:space="preserve">Stop the experiment </w:t>
      </w:r>
      <w:r w:rsidR="0046108E" w:rsidRPr="0078625E">
        <w:rPr>
          <w:rFonts w:ascii="Calibri" w:hAnsi="Calibri" w:cs="Calibri"/>
          <w:bCs/>
          <w:sz w:val="28"/>
          <w:szCs w:val="28"/>
          <w:highlight w:val="yellow"/>
        </w:rPr>
        <w:t xml:space="preserve">manually </w:t>
      </w:r>
      <w:r w:rsidR="00044DFC" w:rsidRPr="0078625E">
        <w:rPr>
          <w:rFonts w:ascii="Calibri" w:hAnsi="Calibri" w:cs="Calibri"/>
          <w:bCs/>
          <w:sz w:val="28"/>
          <w:szCs w:val="28"/>
          <w:highlight w:val="yellow"/>
        </w:rPr>
        <w:t>once the back-conversion is complete.</w:t>
      </w:r>
    </w:p>
    <w:p w14:paraId="138BD6C5" w14:textId="77777777" w:rsidR="00044DFC" w:rsidRPr="00BC2D95" w:rsidRDefault="00044DFC" w:rsidP="00B80560">
      <w:pPr>
        <w:pStyle w:val="ListParagraph"/>
        <w:spacing w:after="0" w:line="240" w:lineRule="auto"/>
        <w:ind w:left="0"/>
        <w:contextualSpacing w:val="0"/>
        <w:jc w:val="both"/>
        <w:rPr>
          <w:rFonts w:ascii="Calibri" w:hAnsi="Calibri" w:cs="Calibri"/>
          <w:bCs/>
          <w:sz w:val="28"/>
          <w:szCs w:val="28"/>
        </w:rPr>
      </w:pPr>
    </w:p>
    <w:p w14:paraId="7258606A" w14:textId="3CDD046B" w:rsidR="00124E9C" w:rsidRPr="0078625E" w:rsidRDefault="00124E9C" w:rsidP="00B80560">
      <w:pPr>
        <w:pStyle w:val="Heading1"/>
        <w:numPr>
          <w:ilvl w:val="0"/>
          <w:numId w:val="38"/>
        </w:numPr>
        <w:spacing w:before="0" w:after="0"/>
        <w:ind w:left="0" w:firstLine="0"/>
        <w:rPr>
          <w:highlight w:val="yellow"/>
        </w:rPr>
      </w:pPr>
      <w:r w:rsidRPr="0078625E">
        <w:rPr>
          <w:highlight w:val="yellow"/>
        </w:rPr>
        <w:t>Post-</w:t>
      </w:r>
      <w:r w:rsidR="001F49BB" w:rsidRPr="0078625E">
        <w:rPr>
          <w:highlight w:val="yellow"/>
        </w:rPr>
        <w:t>e</w:t>
      </w:r>
      <w:r w:rsidRPr="0078625E">
        <w:rPr>
          <w:highlight w:val="yellow"/>
        </w:rPr>
        <w:t xml:space="preserve">xperiment </w:t>
      </w:r>
      <w:r w:rsidR="001F49BB" w:rsidRPr="0078625E">
        <w:rPr>
          <w:highlight w:val="yellow"/>
        </w:rPr>
        <w:t>p</w:t>
      </w:r>
      <w:r w:rsidRPr="0078625E">
        <w:rPr>
          <w:highlight w:val="yellow"/>
        </w:rPr>
        <w:t>rocedures</w:t>
      </w:r>
    </w:p>
    <w:p w14:paraId="4AD036FE" w14:textId="77777777" w:rsidR="000559C7" w:rsidRPr="00BC2D95" w:rsidRDefault="000559C7" w:rsidP="00B80560">
      <w:pPr>
        <w:pStyle w:val="ListParagraph"/>
        <w:spacing w:after="0" w:line="240" w:lineRule="auto"/>
        <w:ind w:left="0"/>
        <w:contextualSpacing w:val="0"/>
        <w:jc w:val="both"/>
        <w:rPr>
          <w:rFonts w:ascii="Calibri" w:hAnsi="Calibri" w:cs="Calibri"/>
          <w:sz w:val="28"/>
          <w:szCs w:val="28"/>
        </w:rPr>
      </w:pPr>
    </w:p>
    <w:p w14:paraId="60C99C14" w14:textId="1DC39B20" w:rsidR="00124E9C" w:rsidRPr="0078625E" w:rsidRDefault="001F49BB" w:rsidP="00B80560">
      <w:pPr>
        <w:pStyle w:val="Heading2"/>
        <w:numPr>
          <w:ilvl w:val="1"/>
          <w:numId w:val="38"/>
        </w:numPr>
        <w:ind w:left="0" w:firstLine="0"/>
        <w:rPr>
          <w:b w:val="0"/>
          <w:sz w:val="28"/>
          <w:szCs w:val="28"/>
          <w:highlight w:val="yellow"/>
        </w:rPr>
      </w:pPr>
      <w:r w:rsidRPr="00BC2D95">
        <w:rPr>
          <w:b w:val="0"/>
          <w:bCs/>
          <w:sz w:val="28"/>
          <w:szCs w:val="28"/>
        </w:rPr>
        <w:t>Preparation</w:t>
      </w:r>
      <w:r w:rsidR="00124E9C" w:rsidRPr="00BC2D95">
        <w:rPr>
          <w:b w:val="0"/>
          <w:bCs/>
          <w:sz w:val="28"/>
          <w:szCs w:val="28"/>
        </w:rPr>
        <w:t xml:space="preserve"> for </w:t>
      </w:r>
      <w:r w:rsidRPr="00BC2D95">
        <w:rPr>
          <w:b w:val="0"/>
          <w:bCs/>
          <w:sz w:val="28"/>
          <w:szCs w:val="28"/>
        </w:rPr>
        <w:t>n</w:t>
      </w:r>
      <w:r w:rsidR="00124E9C" w:rsidRPr="00BC2D95">
        <w:rPr>
          <w:b w:val="0"/>
          <w:bCs/>
          <w:sz w:val="28"/>
          <w:szCs w:val="28"/>
        </w:rPr>
        <w:t xml:space="preserve">ext </w:t>
      </w:r>
      <w:r w:rsidRPr="00BC2D95">
        <w:rPr>
          <w:b w:val="0"/>
          <w:bCs/>
          <w:sz w:val="28"/>
          <w:szCs w:val="28"/>
        </w:rPr>
        <w:t>m</w:t>
      </w:r>
      <w:r w:rsidR="00124E9C" w:rsidRPr="00BC2D95">
        <w:rPr>
          <w:b w:val="0"/>
          <w:bCs/>
          <w:sz w:val="28"/>
          <w:szCs w:val="28"/>
        </w:rPr>
        <w:t>easurement</w:t>
      </w:r>
      <w:r w:rsidRPr="00BC2D95">
        <w:rPr>
          <w:b w:val="0"/>
          <w:bCs/>
          <w:sz w:val="28"/>
          <w:szCs w:val="28"/>
        </w:rPr>
        <w:t xml:space="preserve">: </w:t>
      </w:r>
      <w:r w:rsidR="00124E9C" w:rsidRPr="0078625E">
        <w:rPr>
          <w:b w:val="0"/>
          <w:sz w:val="28"/>
          <w:szCs w:val="28"/>
          <w:highlight w:val="yellow"/>
        </w:rPr>
        <w:t xml:space="preserve">Flush </w:t>
      </w:r>
      <w:r w:rsidR="006B7A4D" w:rsidRPr="0078625E">
        <w:rPr>
          <w:b w:val="0"/>
          <w:sz w:val="28"/>
          <w:szCs w:val="28"/>
          <w:highlight w:val="yellow"/>
        </w:rPr>
        <w:t>with at least three tubing volumes</w:t>
      </w:r>
      <w:r w:rsidR="00124E9C" w:rsidRPr="0078625E">
        <w:rPr>
          <w:b w:val="0"/>
          <w:sz w:val="28"/>
          <w:szCs w:val="28"/>
          <w:highlight w:val="yellow"/>
        </w:rPr>
        <w:t xml:space="preserve"> </w:t>
      </w:r>
      <w:r w:rsidR="006B7A4D" w:rsidRPr="0078625E">
        <w:rPr>
          <w:b w:val="0"/>
          <w:sz w:val="28"/>
          <w:szCs w:val="28"/>
          <w:highlight w:val="yellow"/>
        </w:rPr>
        <w:t>(</w:t>
      </w:r>
      <w:r w:rsidR="00124E9C" w:rsidRPr="0078625E">
        <w:rPr>
          <w:b w:val="0"/>
          <w:sz w:val="28"/>
          <w:szCs w:val="28"/>
          <w:highlight w:val="yellow"/>
        </w:rPr>
        <w:t xml:space="preserve">~200 </w:t>
      </w:r>
      <w:proofErr w:type="spellStart"/>
      <w:r w:rsidR="00124E9C" w:rsidRPr="0078625E">
        <w:rPr>
          <w:b w:val="0"/>
          <w:sz w:val="28"/>
          <w:szCs w:val="28"/>
          <w:highlight w:val="yellow"/>
        </w:rPr>
        <w:t>μL</w:t>
      </w:r>
      <w:proofErr w:type="spellEnd"/>
      <w:r w:rsidR="006B7A4D" w:rsidRPr="0078625E">
        <w:rPr>
          <w:b w:val="0"/>
          <w:sz w:val="28"/>
          <w:szCs w:val="28"/>
          <w:highlight w:val="yellow"/>
        </w:rPr>
        <w:t>)</w:t>
      </w:r>
      <w:r w:rsidR="00124E9C" w:rsidRPr="0078625E">
        <w:rPr>
          <w:b w:val="0"/>
          <w:sz w:val="28"/>
          <w:szCs w:val="28"/>
          <w:highlight w:val="yellow"/>
        </w:rPr>
        <w:t xml:space="preserve"> </w:t>
      </w:r>
      <w:r w:rsidRPr="0078625E">
        <w:rPr>
          <w:b w:val="0"/>
          <w:sz w:val="28"/>
          <w:szCs w:val="28"/>
          <w:highlight w:val="yellow"/>
        </w:rPr>
        <w:t xml:space="preserve">of </w:t>
      </w:r>
      <w:r w:rsidR="00124E9C" w:rsidRPr="0078625E">
        <w:rPr>
          <w:b w:val="0"/>
          <w:sz w:val="28"/>
          <w:szCs w:val="28"/>
          <w:highlight w:val="yellow"/>
        </w:rPr>
        <w:t>fresh sample.</w:t>
      </w:r>
    </w:p>
    <w:p w14:paraId="31B39358" w14:textId="77777777" w:rsidR="001F49BB" w:rsidRPr="00BC2D95" w:rsidRDefault="001F49BB" w:rsidP="00B80560">
      <w:pPr>
        <w:rPr>
          <w:sz w:val="28"/>
          <w:szCs w:val="28"/>
        </w:rPr>
      </w:pPr>
    </w:p>
    <w:p w14:paraId="31758987" w14:textId="520F3D0D" w:rsidR="00124E9C" w:rsidRPr="00BC2D95" w:rsidRDefault="00124E9C" w:rsidP="00B80560">
      <w:pPr>
        <w:pStyle w:val="Heading2"/>
        <w:numPr>
          <w:ilvl w:val="1"/>
          <w:numId w:val="38"/>
        </w:numPr>
        <w:ind w:left="0" w:firstLine="0"/>
        <w:rPr>
          <w:b w:val="0"/>
          <w:bCs/>
          <w:sz w:val="28"/>
          <w:szCs w:val="28"/>
        </w:rPr>
      </w:pPr>
      <w:r w:rsidRPr="00BC2D95">
        <w:rPr>
          <w:b w:val="0"/>
          <w:bCs/>
          <w:sz w:val="28"/>
          <w:szCs w:val="28"/>
        </w:rPr>
        <w:t xml:space="preserve">Final </w:t>
      </w:r>
      <w:r w:rsidR="001F49BB" w:rsidRPr="00BC2D95">
        <w:rPr>
          <w:b w:val="0"/>
          <w:bCs/>
          <w:sz w:val="28"/>
          <w:szCs w:val="28"/>
        </w:rPr>
        <w:t>c</w:t>
      </w:r>
      <w:r w:rsidRPr="00BC2D95">
        <w:rPr>
          <w:b w:val="0"/>
          <w:bCs/>
          <w:sz w:val="28"/>
          <w:szCs w:val="28"/>
        </w:rPr>
        <w:t>leaning</w:t>
      </w:r>
    </w:p>
    <w:p w14:paraId="0DEE8AAD" w14:textId="77777777" w:rsidR="000559C7" w:rsidRPr="00BC2D95" w:rsidRDefault="000559C7" w:rsidP="00B80560">
      <w:pPr>
        <w:pStyle w:val="ListParagraph"/>
        <w:spacing w:after="0" w:line="240" w:lineRule="auto"/>
        <w:ind w:left="0"/>
        <w:contextualSpacing w:val="0"/>
        <w:jc w:val="both"/>
        <w:rPr>
          <w:rFonts w:ascii="Calibri" w:hAnsi="Calibri" w:cs="Calibri"/>
          <w:bCs/>
          <w:sz w:val="28"/>
          <w:szCs w:val="28"/>
        </w:rPr>
      </w:pPr>
    </w:p>
    <w:p w14:paraId="46EFD888" w14:textId="472DA26A" w:rsidR="00BB0049" w:rsidRPr="0078625E" w:rsidRDefault="00124E9C"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EB723B">
        <w:rPr>
          <w:rFonts w:ascii="Calibri" w:hAnsi="Calibri" w:cs="Calibri"/>
          <w:bCs/>
          <w:sz w:val="28"/>
          <w:szCs w:val="28"/>
          <w:highlight w:val="yellow"/>
        </w:rPr>
        <w:t>Switch the valve to solvent.</w:t>
      </w:r>
      <w:r w:rsidR="001F49BB" w:rsidRPr="00BC2D95">
        <w:rPr>
          <w:rFonts w:ascii="Calibri" w:hAnsi="Calibri" w:cs="Calibri"/>
          <w:bCs/>
          <w:sz w:val="28"/>
          <w:szCs w:val="28"/>
        </w:rPr>
        <w:t xml:space="preserve"> </w:t>
      </w:r>
      <w:r w:rsidRPr="0078625E">
        <w:rPr>
          <w:rFonts w:ascii="Calibri" w:hAnsi="Calibri" w:cs="Calibri"/>
          <w:bCs/>
          <w:sz w:val="28"/>
          <w:szCs w:val="28"/>
          <w:highlight w:val="yellow"/>
        </w:rPr>
        <w:t xml:space="preserve">Pump solvent through the system until </w:t>
      </w:r>
      <w:r w:rsidR="001F49BB" w:rsidRPr="0078625E">
        <w:rPr>
          <w:rFonts w:ascii="Calibri" w:hAnsi="Calibri" w:cs="Calibri"/>
          <w:bCs/>
          <w:sz w:val="28"/>
          <w:szCs w:val="28"/>
          <w:highlight w:val="yellow"/>
        </w:rPr>
        <w:t xml:space="preserve">the </w:t>
      </w:r>
      <w:r w:rsidRPr="0078625E">
        <w:rPr>
          <w:rFonts w:ascii="Calibri" w:hAnsi="Calibri" w:cs="Calibri"/>
          <w:bCs/>
          <w:sz w:val="28"/>
          <w:szCs w:val="28"/>
          <w:highlight w:val="yellow"/>
        </w:rPr>
        <w:t>tubing and cuvette are clean.</w:t>
      </w:r>
    </w:p>
    <w:p w14:paraId="5CF10A15" w14:textId="77777777" w:rsidR="00BB0049" w:rsidRPr="00BC2D95" w:rsidRDefault="00BB0049" w:rsidP="00B80560">
      <w:pPr>
        <w:pStyle w:val="ListParagraph"/>
        <w:spacing w:after="0" w:line="240" w:lineRule="auto"/>
        <w:ind w:left="0"/>
        <w:contextualSpacing w:val="0"/>
        <w:jc w:val="both"/>
        <w:rPr>
          <w:rFonts w:ascii="Calibri" w:hAnsi="Calibri" w:cs="Calibri"/>
          <w:bCs/>
          <w:sz w:val="28"/>
          <w:szCs w:val="28"/>
        </w:rPr>
      </w:pPr>
    </w:p>
    <w:p w14:paraId="3F405FFF" w14:textId="760EA1F9" w:rsidR="00BB0049" w:rsidRPr="0078625E" w:rsidRDefault="00BB0049" w:rsidP="00B80560">
      <w:pPr>
        <w:pStyle w:val="Heading1"/>
        <w:numPr>
          <w:ilvl w:val="0"/>
          <w:numId w:val="38"/>
        </w:numPr>
        <w:spacing w:before="0" w:after="0"/>
        <w:ind w:left="0" w:firstLine="0"/>
        <w:rPr>
          <w:highlight w:val="yellow"/>
        </w:rPr>
      </w:pPr>
      <w:r w:rsidRPr="0078625E">
        <w:rPr>
          <w:highlight w:val="yellow"/>
        </w:rPr>
        <w:lastRenderedPageBreak/>
        <w:t>Analysis of data</w:t>
      </w:r>
    </w:p>
    <w:p w14:paraId="23AF7DAD" w14:textId="77777777" w:rsidR="00BB0049" w:rsidRPr="0078625E" w:rsidRDefault="00BB0049" w:rsidP="00B80560">
      <w:pPr>
        <w:pStyle w:val="ListParagraph"/>
        <w:spacing w:after="0" w:line="240" w:lineRule="auto"/>
        <w:ind w:left="0"/>
        <w:contextualSpacing w:val="0"/>
        <w:jc w:val="both"/>
        <w:rPr>
          <w:rFonts w:ascii="Calibri" w:hAnsi="Calibri" w:cs="Calibri"/>
          <w:sz w:val="28"/>
          <w:szCs w:val="28"/>
          <w:highlight w:val="yellow"/>
        </w:rPr>
      </w:pPr>
    </w:p>
    <w:p w14:paraId="21B68B40" w14:textId="21FF0C7A" w:rsidR="00BB0049" w:rsidRPr="0078625E" w:rsidRDefault="00BB0049" w:rsidP="00B80560">
      <w:pPr>
        <w:pStyle w:val="Heading2"/>
        <w:numPr>
          <w:ilvl w:val="1"/>
          <w:numId w:val="38"/>
        </w:numPr>
        <w:ind w:left="0" w:firstLine="0"/>
        <w:rPr>
          <w:b w:val="0"/>
          <w:sz w:val="28"/>
          <w:szCs w:val="28"/>
          <w:highlight w:val="yellow"/>
        </w:rPr>
      </w:pPr>
      <w:r w:rsidRPr="0078625E">
        <w:rPr>
          <w:b w:val="0"/>
          <w:bCs/>
          <w:sz w:val="28"/>
          <w:szCs w:val="28"/>
          <w:highlight w:val="yellow"/>
        </w:rPr>
        <w:t xml:space="preserve">Determine the quantum yield using the program </w:t>
      </w:r>
      <w:r w:rsidR="001F2FFD" w:rsidRPr="0078625E">
        <w:rPr>
          <w:b w:val="0"/>
          <w:bCs/>
          <w:sz w:val="28"/>
          <w:szCs w:val="28"/>
          <w:highlight w:val="yellow"/>
        </w:rPr>
        <w:t xml:space="preserve">in </w:t>
      </w:r>
      <w:r w:rsidR="001F2FFD" w:rsidRPr="0078625E">
        <w:rPr>
          <w:sz w:val="28"/>
          <w:szCs w:val="28"/>
          <w:highlight w:val="yellow"/>
        </w:rPr>
        <w:t>Supplementary File 4</w:t>
      </w:r>
      <w:r w:rsidR="001F2FFD" w:rsidRPr="0078625E">
        <w:rPr>
          <w:b w:val="0"/>
          <w:bCs/>
          <w:sz w:val="28"/>
          <w:szCs w:val="28"/>
          <w:highlight w:val="yellow"/>
        </w:rPr>
        <w:t xml:space="preserve"> </w:t>
      </w:r>
      <w:r w:rsidR="00C82C64" w:rsidRPr="0078625E">
        <w:rPr>
          <w:b w:val="0"/>
          <w:bCs/>
          <w:sz w:val="28"/>
          <w:szCs w:val="28"/>
          <w:highlight w:val="yellow"/>
        </w:rPr>
        <w:t xml:space="preserve">and the half-life using the program </w:t>
      </w:r>
      <w:r w:rsidR="001F2FFD" w:rsidRPr="0078625E">
        <w:rPr>
          <w:b w:val="0"/>
          <w:bCs/>
          <w:sz w:val="28"/>
          <w:szCs w:val="28"/>
          <w:highlight w:val="yellow"/>
        </w:rPr>
        <w:t xml:space="preserve">in </w:t>
      </w:r>
      <w:r w:rsidR="001F2FFD" w:rsidRPr="0078625E">
        <w:rPr>
          <w:sz w:val="28"/>
          <w:szCs w:val="28"/>
          <w:highlight w:val="yellow"/>
        </w:rPr>
        <w:t>Supplementary File 5</w:t>
      </w:r>
      <w:r w:rsidRPr="0078625E">
        <w:rPr>
          <w:b w:val="0"/>
          <w:bCs/>
          <w:sz w:val="28"/>
          <w:szCs w:val="28"/>
          <w:highlight w:val="yellow"/>
        </w:rPr>
        <w:t>.</w:t>
      </w:r>
    </w:p>
    <w:p w14:paraId="7308E9F1" w14:textId="77777777" w:rsidR="00BB0049" w:rsidRPr="00BC2D95" w:rsidRDefault="00BB0049" w:rsidP="00B80560">
      <w:pPr>
        <w:pStyle w:val="ListParagraph"/>
        <w:spacing w:after="0" w:line="240" w:lineRule="auto"/>
        <w:ind w:left="0"/>
        <w:contextualSpacing w:val="0"/>
        <w:jc w:val="both"/>
        <w:rPr>
          <w:rFonts w:ascii="Calibri" w:hAnsi="Calibri" w:cs="Calibri"/>
          <w:bCs/>
          <w:sz w:val="28"/>
          <w:szCs w:val="28"/>
        </w:rPr>
      </w:pPr>
    </w:p>
    <w:p w14:paraId="6BDD883B" w14:textId="1DA93E12" w:rsidR="00C82C64" w:rsidRPr="001E45F9" w:rsidRDefault="00C82C64" w:rsidP="00B80560">
      <w:pPr>
        <w:pStyle w:val="ListParagraph"/>
        <w:numPr>
          <w:ilvl w:val="2"/>
          <w:numId w:val="38"/>
        </w:numPr>
        <w:spacing w:after="0" w:line="240" w:lineRule="auto"/>
        <w:ind w:left="0" w:firstLine="0"/>
        <w:contextualSpacing w:val="0"/>
        <w:jc w:val="both"/>
        <w:rPr>
          <w:rFonts w:ascii="Calibri" w:hAnsi="Calibri" w:cs="Calibri"/>
          <w:bCs/>
          <w:sz w:val="28"/>
          <w:szCs w:val="28"/>
          <w:highlight w:val="yellow"/>
        </w:rPr>
      </w:pPr>
      <w:r w:rsidRPr="00EB723B">
        <w:rPr>
          <w:rFonts w:ascii="Calibri" w:hAnsi="Calibri" w:cs="Calibri"/>
          <w:bCs/>
          <w:sz w:val="28"/>
          <w:szCs w:val="28"/>
          <w:highlight w:val="yellow"/>
        </w:rPr>
        <w:t xml:space="preserve">Open </w:t>
      </w:r>
      <w:proofErr w:type="spellStart"/>
      <w:r w:rsidRPr="00EB723B">
        <w:rPr>
          <w:rFonts w:ascii="Calibri" w:hAnsi="Calibri" w:cs="Calibri"/>
          <w:bCs/>
          <w:sz w:val="28"/>
          <w:szCs w:val="28"/>
          <w:highlight w:val="yellow"/>
        </w:rPr>
        <w:t>QYA.pyw</w:t>
      </w:r>
      <w:proofErr w:type="spellEnd"/>
      <w:r w:rsidRPr="00EB723B">
        <w:rPr>
          <w:rFonts w:ascii="Calibri" w:hAnsi="Calibri" w:cs="Calibri"/>
          <w:bCs/>
          <w:sz w:val="28"/>
          <w:szCs w:val="28"/>
          <w:highlight w:val="yellow"/>
        </w:rPr>
        <w:t xml:space="preserve">. </w:t>
      </w:r>
      <w:r w:rsidR="00BB0049" w:rsidRPr="00EB723B">
        <w:rPr>
          <w:rFonts w:ascii="Calibri" w:hAnsi="Calibri" w:cs="Calibri"/>
          <w:bCs/>
          <w:sz w:val="28"/>
          <w:szCs w:val="28"/>
          <w:highlight w:val="yellow"/>
        </w:rPr>
        <w:t xml:space="preserve">Load the file saved from the </w:t>
      </w:r>
      <w:proofErr w:type="spellStart"/>
      <w:r w:rsidR="00BB0049" w:rsidRPr="00EB723B">
        <w:rPr>
          <w:rFonts w:ascii="Calibri" w:hAnsi="Calibri" w:cs="Calibri"/>
          <w:bCs/>
          <w:sz w:val="28"/>
          <w:szCs w:val="28"/>
          <w:highlight w:val="yellow"/>
        </w:rPr>
        <w:t>QYEX.pyw</w:t>
      </w:r>
      <w:proofErr w:type="spellEnd"/>
      <w:r w:rsidR="00BB0049" w:rsidRPr="00EB723B">
        <w:rPr>
          <w:rFonts w:ascii="Calibri" w:hAnsi="Calibri" w:cs="Calibri"/>
          <w:bCs/>
          <w:sz w:val="28"/>
          <w:szCs w:val="28"/>
          <w:highlight w:val="yellow"/>
        </w:rPr>
        <w:t xml:space="preserve">, set the concentration to </w:t>
      </w:r>
      <w:r w:rsidRPr="00EB723B">
        <w:rPr>
          <w:rFonts w:ascii="Calibri" w:hAnsi="Calibri" w:cs="Calibri"/>
          <w:bCs/>
          <w:sz w:val="28"/>
          <w:szCs w:val="28"/>
          <w:highlight w:val="yellow"/>
        </w:rPr>
        <w:t>4.1</w:t>
      </w:r>
      <w:r w:rsidR="00A13348" w:rsidRPr="00EB723B">
        <w:rPr>
          <w:rFonts w:ascii="Calibri" w:hAnsi="Calibri" w:cs="Calibri"/>
          <w:bCs/>
          <w:sz w:val="28"/>
          <w:szCs w:val="28"/>
          <w:highlight w:val="yellow"/>
        </w:rPr>
        <w:t xml:space="preserve"> x 10</w:t>
      </w:r>
      <w:r w:rsidR="00A13348" w:rsidRPr="00EB723B">
        <w:rPr>
          <w:rFonts w:ascii="Calibri" w:hAnsi="Calibri" w:cs="Calibri"/>
          <w:bCs/>
          <w:sz w:val="28"/>
          <w:szCs w:val="28"/>
          <w:highlight w:val="yellow"/>
          <w:vertAlign w:val="superscript"/>
        </w:rPr>
        <w:t>-5</w:t>
      </w:r>
      <w:r w:rsidRPr="00EB723B">
        <w:rPr>
          <w:rFonts w:ascii="Calibri" w:hAnsi="Calibri" w:cs="Calibri"/>
          <w:bCs/>
          <w:sz w:val="28"/>
          <w:szCs w:val="28"/>
          <w:highlight w:val="yellow"/>
        </w:rPr>
        <w:t xml:space="preserve"> M and select the 340</w:t>
      </w:r>
      <w:r w:rsidR="001F2FFD" w:rsidRPr="00EB723B">
        <w:rPr>
          <w:rFonts w:ascii="Calibri" w:hAnsi="Calibri" w:cs="Calibri"/>
          <w:bCs/>
          <w:sz w:val="28"/>
          <w:szCs w:val="28"/>
          <w:highlight w:val="yellow"/>
        </w:rPr>
        <w:t xml:space="preserve"> </w:t>
      </w:r>
      <w:r w:rsidRPr="00EB723B">
        <w:rPr>
          <w:rFonts w:ascii="Calibri" w:hAnsi="Calibri" w:cs="Calibri"/>
          <w:bCs/>
          <w:sz w:val="28"/>
          <w:szCs w:val="28"/>
          <w:highlight w:val="yellow"/>
        </w:rPr>
        <w:t>nm LED to load the correct photon flux for this particular experiment. In the hyperparameters section, set the zero-point wavelength equal to 500 nm, the analysis wavelength to 340 nm, and the number of points for fit to 10. Run the analysis and, if the slope follows a good fit, note the quantum yield calculated by the program.</w:t>
      </w:r>
      <w:r w:rsidR="006B7A4D" w:rsidRPr="00BC2D95">
        <w:rPr>
          <w:rFonts w:ascii="Calibri" w:hAnsi="Calibri" w:cs="Calibri"/>
          <w:bCs/>
          <w:sz w:val="28"/>
          <w:szCs w:val="28"/>
        </w:rPr>
        <w:t xml:space="preserve"> </w:t>
      </w:r>
      <w:r w:rsidR="006B7A4D" w:rsidRPr="001E45F9">
        <w:rPr>
          <w:rFonts w:ascii="Calibri" w:hAnsi="Calibri" w:cs="Calibri"/>
          <w:sz w:val="28"/>
          <w:szCs w:val="28"/>
          <w:highlight w:val="yellow"/>
        </w:rPr>
        <w:t xml:space="preserve">Quantum yields were determined by fitting the time-dependent absorbance change using a kinetic model that accounts for photon absorption and concentration changes during irradiation. </w:t>
      </w:r>
      <w:r w:rsidR="00E74432" w:rsidRPr="001E45F9">
        <w:rPr>
          <w:rFonts w:ascii="Calibri" w:hAnsi="Calibri" w:cs="Calibri"/>
          <w:bCs/>
          <w:sz w:val="28"/>
          <w:szCs w:val="28"/>
          <w:highlight w:val="yellow"/>
        </w:rPr>
        <w:t xml:space="preserve">From the corrections section, include the back reaction for the program to calculate the rate </w:t>
      </w:r>
      <w:proofErr w:type="spellStart"/>
      <w:proofErr w:type="gramStart"/>
      <w:r w:rsidR="00E74432" w:rsidRPr="001E45F9">
        <w:rPr>
          <w:rFonts w:ascii="Calibri" w:hAnsi="Calibri" w:cs="Calibri"/>
          <w:bCs/>
          <w:sz w:val="28"/>
          <w:szCs w:val="28"/>
          <w:highlight w:val="yellow"/>
        </w:rPr>
        <w:t>constant</w:t>
      </w:r>
      <w:r w:rsidR="00E3656C" w:rsidRPr="001E45F9">
        <w:rPr>
          <w:rFonts w:ascii="Calibri" w:hAnsi="Calibri" w:cs="Calibri"/>
          <w:bCs/>
          <w:sz w:val="28"/>
          <w:szCs w:val="28"/>
          <w:highlight w:val="yellow"/>
        </w:rPr>
        <w:t>s</w:t>
      </w:r>
      <w:r w:rsidR="00E74432" w:rsidRPr="001E45F9">
        <w:rPr>
          <w:rFonts w:ascii="Calibri" w:hAnsi="Calibri" w:cs="Calibri"/>
          <w:bCs/>
          <w:sz w:val="28"/>
          <w:szCs w:val="28"/>
          <w:highlight w:val="yellow"/>
        </w:rPr>
        <w:t>.</w:t>
      </w:r>
      <w:r w:rsidR="00EB723B">
        <w:rPr>
          <w:rFonts w:ascii="Calibri" w:hAnsi="Calibri" w:cs="Calibri"/>
          <w:bCs/>
          <w:sz w:val="28"/>
          <w:szCs w:val="28"/>
          <w:highlight w:val="yellow"/>
        </w:rPr>
        <w:t>S</w:t>
      </w:r>
      <w:proofErr w:type="spellEnd"/>
      <w:proofErr w:type="gramEnd"/>
    </w:p>
    <w:p w14:paraId="2D8D3B75" w14:textId="77777777" w:rsidR="00E3656C" w:rsidRPr="00BC2D95" w:rsidRDefault="00E3656C" w:rsidP="00B80560">
      <w:pPr>
        <w:pStyle w:val="ListParagraph"/>
        <w:spacing w:after="0" w:line="240" w:lineRule="auto"/>
        <w:ind w:left="0"/>
        <w:contextualSpacing w:val="0"/>
        <w:jc w:val="both"/>
        <w:rPr>
          <w:rFonts w:ascii="Calibri" w:hAnsi="Calibri" w:cs="Calibri"/>
          <w:bCs/>
          <w:sz w:val="28"/>
          <w:szCs w:val="28"/>
        </w:rPr>
      </w:pPr>
    </w:p>
    <w:p w14:paraId="4EA633CE" w14:textId="64CE3122" w:rsidR="00C82C64" w:rsidRPr="00BC2D95" w:rsidRDefault="00C82C64" w:rsidP="00B80560">
      <w:pPr>
        <w:pStyle w:val="ListParagraph"/>
        <w:numPr>
          <w:ilvl w:val="2"/>
          <w:numId w:val="38"/>
        </w:numPr>
        <w:spacing w:after="0" w:line="240" w:lineRule="auto"/>
        <w:ind w:left="0" w:firstLine="0"/>
        <w:contextualSpacing w:val="0"/>
        <w:jc w:val="both"/>
        <w:rPr>
          <w:rFonts w:ascii="Calibri" w:hAnsi="Calibri" w:cs="Calibri"/>
          <w:bCs/>
          <w:sz w:val="28"/>
          <w:szCs w:val="28"/>
        </w:rPr>
      </w:pPr>
      <w:r w:rsidRPr="0078625E">
        <w:rPr>
          <w:rFonts w:ascii="Calibri" w:hAnsi="Calibri" w:cs="Calibri"/>
          <w:bCs/>
          <w:sz w:val="28"/>
          <w:szCs w:val="28"/>
          <w:highlight w:val="yellow"/>
        </w:rPr>
        <w:t xml:space="preserve">Open </w:t>
      </w:r>
      <w:proofErr w:type="spellStart"/>
      <w:r w:rsidRPr="0078625E">
        <w:rPr>
          <w:rFonts w:ascii="Calibri" w:hAnsi="Calibri" w:cs="Calibri"/>
          <w:bCs/>
          <w:sz w:val="28"/>
          <w:szCs w:val="28"/>
          <w:highlight w:val="yellow"/>
        </w:rPr>
        <w:t>HLA.pyw</w:t>
      </w:r>
      <w:proofErr w:type="spellEnd"/>
      <w:r w:rsidRPr="00EB723B">
        <w:rPr>
          <w:rFonts w:ascii="Calibri" w:hAnsi="Calibri" w:cs="Calibri"/>
          <w:bCs/>
          <w:sz w:val="28"/>
          <w:szCs w:val="28"/>
          <w:highlight w:val="yellow"/>
        </w:rPr>
        <w:t xml:space="preserve">. Load the file saved from the </w:t>
      </w:r>
      <w:proofErr w:type="spellStart"/>
      <w:r w:rsidRPr="00EB723B">
        <w:rPr>
          <w:rFonts w:ascii="Calibri" w:hAnsi="Calibri" w:cs="Calibri"/>
          <w:bCs/>
          <w:sz w:val="28"/>
          <w:szCs w:val="28"/>
          <w:highlight w:val="yellow"/>
        </w:rPr>
        <w:t>QYEX.pyw</w:t>
      </w:r>
      <w:proofErr w:type="spellEnd"/>
      <w:r w:rsidR="00E3656C" w:rsidRPr="00EB723B">
        <w:rPr>
          <w:rFonts w:ascii="Calibri" w:hAnsi="Calibri" w:cs="Calibri"/>
          <w:bCs/>
          <w:sz w:val="28"/>
          <w:szCs w:val="28"/>
          <w:highlight w:val="yellow"/>
        </w:rPr>
        <w:t xml:space="preserve"> and set the analysis wavelength to 340 nm.</w:t>
      </w:r>
      <w:r w:rsidR="00E3656C" w:rsidRPr="00BC2D95">
        <w:rPr>
          <w:rFonts w:ascii="Calibri" w:hAnsi="Calibri" w:cs="Calibri"/>
          <w:bCs/>
          <w:sz w:val="28"/>
          <w:szCs w:val="28"/>
        </w:rPr>
        <w:t xml:space="preserve"> </w:t>
      </w:r>
      <w:r w:rsidR="00E3656C" w:rsidRPr="001E45F9">
        <w:rPr>
          <w:rFonts w:ascii="Calibri" w:hAnsi="Calibri" w:cs="Calibri"/>
          <w:bCs/>
          <w:sz w:val="28"/>
          <w:szCs w:val="28"/>
          <w:highlight w:val="yellow"/>
        </w:rPr>
        <w:t xml:space="preserve">In the kinetics analysis chart, insert the rate constants calculated in the previous step for at least </w:t>
      </w:r>
      <w:r w:rsidR="000C0AE3" w:rsidRPr="001E45F9">
        <w:rPr>
          <w:rFonts w:ascii="Calibri" w:hAnsi="Calibri" w:cs="Calibri"/>
          <w:bCs/>
          <w:sz w:val="28"/>
          <w:szCs w:val="28"/>
          <w:highlight w:val="yellow"/>
        </w:rPr>
        <w:t>5</w:t>
      </w:r>
      <w:r w:rsidR="00E3656C" w:rsidRPr="001E45F9">
        <w:rPr>
          <w:rFonts w:ascii="Calibri" w:hAnsi="Calibri" w:cs="Calibri"/>
          <w:bCs/>
          <w:sz w:val="28"/>
          <w:szCs w:val="28"/>
          <w:highlight w:val="yellow"/>
        </w:rPr>
        <w:t xml:space="preserve"> different temperatures. Run the analysis. The program will generate the Arrhenius and Eyring fits.</w:t>
      </w:r>
      <w:r w:rsidR="00E3656C" w:rsidRPr="00BC2D95">
        <w:rPr>
          <w:rFonts w:ascii="Calibri" w:hAnsi="Calibri" w:cs="Calibri"/>
          <w:bCs/>
          <w:sz w:val="28"/>
          <w:szCs w:val="28"/>
        </w:rPr>
        <w:t xml:space="preserve"> </w:t>
      </w:r>
    </w:p>
    <w:p w14:paraId="086F6A76" w14:textId="77777777" w:rsidR="00C82C64" w:rsidRPr="00BC2D95" w:rsidRDefault="00C82C64" w:rsidP="00B80560">
      <w:pPr>
        <w:rPr>
          <w:bCs/>
          <w:sz w:val="28"/>
          <w:szCs w:val="28"/>
        </w:rPr>
      </w:pPr>
    </w:p>
    <w:p w14:paraId="08AF3300" w14:textId="2F7B5C12" w:rsidR="006E4797" w:rsidRPr="00BC2D95" w:rsidRDefault="00551D82" w:rsidP="00B80560">
      <w:pPr>
        <w:pBdr>
          <w:top w:val="nil"/>
          <w:left w:val="nil"/>
          <w:bottom w:val="nil"/>
          <w:right w:val="nil"/>
          <w:between w:val="nil"/>
        </w:pBdr>
        <w:rPr>
          <w:sz w:val="28"/>
          <w:szCs w:val="28"/>
        </w:rPr>
      </w:pPr>
      <w:r w:rsidRPr="00BC2D95">
        <w:rPr>
          <w:b/>
          <w:sz w:val="28"/>
          <w:szCs w:val="28"/>
        </w:rPr>
        <w:t xml:space="preserve">RESULTS: </w:t>
      </w:r>
    </w:p>
    <w:p w14:paraId="5939F18B" w14:textId="4CDE44CA" w:rsidR="00D52808" w:rsidRPr="00BC2D95" w:rsidRDefault="00D52808" w:rsidP="00B80560">
      <w:pPr>
        <w:rPr>
          <w:sz w:val="28"/>
          <w:szCs w:val="28"/>
        </w:rPr>
      </w:pPr>
      <w:r w:rsidRPr="00BC2D95">
        <w:rPr>
          <w:sz w:val="28"/>
          <w:szCs w:val="28"/>
        </w:rPr>
        <w:t xml:space="preserve">Benchmarking was performed using three representative </w:t>
      </w:r>
      <w:proofErr w:type="spellStart"/>
      <w:r w:rsidRPr="00BC2D95">
        <w:rPr>
          <w:sz w:val="28"/>
          <w:szCs w:val="28"/>
        </w:rPr>
        <w:t>photoswitches</w:t>
      </w:r>
      <w:proofErr w:type="spellEnd"/>
      <w:r w:rsidR="00BF5A17" w:rsidRPr="00BC2D95">
        <w:rPr>
          <w:sz w:val="28"/>
          <w:szCs w:val="28"/>
        </w:rPr>
        <w:t xml:space="preserve"> - </w:t>
      </w:r>
      <w:r w:rsidR="00F0603D" w:rsidRPr="00BC2D95">
        <w:rPr>
          <w:sz w:val="28"/>
          <w:szCs w:val="28"/>
        </w:rPr>
        <w:t xml:space="preserve">2-cyano-3-(3,4-dimethoxyphenyl)norbornadiene </w:t>
      </w:r>
      <w:r w:rsidRPr="00BC2D95">
        <w:rPr>
          <w:sz w:val="28"/>
          <w:szCs w:val="28"/>
        </w:rPr>
        <w:t>(NBD</w:t>
      </w:r>
      <w:r w:rsidR="002E27CD" w:rsidRPr="00BC2D95">
        <w:rPr>
          <w:sz w:val="28"/>
          <w:szCs w:val="28"/>
        </w:rPr>
        <w:t>1</w:t>
      </w:r>
      <w:r w:rsidRPr="00BC2D95">
        <w:rPr>
          <w:sz w:val="28"/>
          <w:szCs w:val="28"/>
        </w:rPr>
        <w:t>)</w:t>
      </w:r>
      <w:sdt>
        <w:sdtPr>
          <w:rPr>
            <w:color w:val="000000"/>
            <w:sz w:val="28"/>
            <w:szCs w:val="28"/>
            <w:vertAlign w:val="superscript"/>
          </w:rPr>
          <w:tag w:val="MENDELEY_CITATION_v3_eyJjaXRhdGlvbklEIjoiTUVOREVMRVlfQ0lUQVRJT05fYzJlNjFjMWItYjYzOC00NWIyLWI4MzgtNjJhYTNmZmNkZTNhIiwicHJvcGVydGllcyI6eyJub3RlSW5kZXgiOjB9LCJpc0VkaXRlZCI6ZmFsc2UsIm1hbnVhbE92ZXJyaWRlIjp7ImlzTWFudWFsbHlPdmVycmlkZGVuIjpmYWxzZSwiY2l0ZXByb2NUZXh0IjoiPHN1cD4yMjwvc3VwPiIsIm1hbnVhbE92ZXJyaWRlVGV4dCI6IiJ9LCJjaXRhdGlvbkl0ZW1zIjpbeyJpZCI6IjRmMTI4MGI1LTA4ZTQtM2Q0Mi1iMTYzLThjNGM5ZTVjZTg4NCIsIml0ZW1EYXRhIjp7InR5cGUiOiJhcnRpY2xlLWpvdXJuYWwiLCJpZCI6IjRmMTI4MGI1LTA4ZTQtM2Q0Mi1iMTYzLThjNGM5ZTVjZTg4NC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
          <w:id w:val="2016793670"/>
          <w:placeholder>
            <w:docPart w:val="DefaultPlaceholder_-1854013440"/>
          </w:placeholder>
        </w:sdtPr>
        <w:sdtContent>
          <w:r w:rsidR="00F71D8E" w:rsidRPr="00BC2D95">
            <w:rPr>
              <w:color w:val="000000"/>
              <w:sz w:val="28"/>
              <w:szCs w:val="28"/>
              <w:vertAlign w:val="superscript"/>
            </w:rPr>
            <w:t>22</w:t>
          </w:r>
        </w:sdtContent>
      </w:sdt>
      <w:r w:rsidRPr="00BC2D95">
        <w:rPr>
          <w:sz w:val="28"/>
          <w:szCs w:val="28"/>
        </w:rPr>
        <w:t>, azobenzene</w:t>
      </w:r>
      <w:sdt>
        <w:sdtPr>
          <w:rPr>
            <w:color w:val="000000"/>
            <w:sz w:val="28"/>
            <w:szCs w:val="28"/>
            <w:vertAlign w:val="superscript"/>
          </w:rPr>
          <w:tag w:val="MENDELEY_CITATION_v3_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"/>
          <w:id w:val="410740021"/>
          <w:placeholder>
            <w:docPart w:val="DefaultPlaceholder_-1854013440"/>
          </w:placeholder>
        </w:sdtPr>
        <w:sdtContent>
          <w:r w:rsidR="00F71D8E" w:rsidRPr="00BC2D95">
            <w:rPr>
              <w:color w:val="000000"/>
              <w:sz w:val="28"/>
              <w:szCs w:val="28"/>
              <w:vertAlign w:val="superscript"/>
            </w:rPr>
            <w:t>23</w:t>
          </w:r>
        </w:sdtContent>
      </w:sdt>
      <w:r w:rsidRPr="00BC2D95">
        <w:rPr>
          <w:sz w:val="28"/>
          <w:szCs w:val="28"/>
        </w:rPr>
        <w:t>, and</w:t>
      </w:r>
      <w:r w:rsidR="00F0603D" w:rsidRPr="00BC2D95">
        <w:rPr>
          <w:sz w:val="28"/>
          <w:szCs w:val="28"/>
        </w:rPr>
        <w:t xml:space="preserve"> </w:t>
      </w:r>
      <w:r w:rsidR="00F0603D" w:rsidRPr="00BC2D95">
        <w:rPr>
          <w:bCs/>
          <w:sz w:val="28"/>
          <w:szCs w:val="28"/>
        </w:rPr>
        <w:t>ethyl-3-(2-methoxyphenyl)bicyclo[2.2.2]octa-2,5-diene-2-carboxylate</w:t>
      </w:r>
      <w:r w:rsidRPr="00BC2D95">
        <w:rPr>
          <w:sz w:val="28"/>
          <w:szCs w:val="28"/>
        </w:rPr>
        <w:t xml:space="preserve"> (BOD</w:t>
      </w:r>
      <w:r w:rsidR="00BF5A17" w:rsidRPr="00BC2D95">
        <w:rPr>
          <w:sz w:val="28"/>
          <w:szCs w:val="28"/>
        </w:rPr>
        <w:t>)</w:t>
      </w:r>
      <w:sdt>
        <w:sdtPr>
          <w:rPr>
            <w:color w:val="000000"/>
            <w:sz w:val="28"/>
            <w:szCs w:val="28"/>
            <w:vertAlign w:val="superscript"/>
          </w:rPr>
          <w:tag w:val="MENDELEY_CITATION_v3_eyJjaXRhdGlvbklEIjoiTUVOREVMRVlfQ0lUQVRJT05fNmJmOTAxMGQtNWRhYy00MTgyLWE0NWMtMDI2NTdkMzkzMjhj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
          <w:id w:val="-743490222"/>
          <w:placeholder>
            <w:docPart w:val="DefaultPlaceholder_-1854013440"/>
          </w:placeholder>
        </w:sdtPr>
        <w:sdtContent>
          <w:r w:rsidR="00F71D8E" w:rsidRPr="00BC2D95">
            <w:rPr>
              <w:color w:val="000000"/>
              <w:sz w:val="28"/>
              <w:szCs w:val="28"/>
              <w:vertAlign w:val="superscript"/>
            </w:rPr>
            <w:t>19</w:t>
          </w:r>
        </w:sdtContent>
      </w:sdt>
      <w:r w:rsidR="00BF5A17" w:rsidRPr="00BC2D95">
        <w:rPr>
          <w:sz w:val="28"/>
          <w:szCs w:val="28"/>
        </w:rPr>
        <w:t xml:space="preserve">  </w:t>
      </w:r>
      <w:r w:rsidRPr="00BC2D95">
        <w:rPr>
          <w:sz w:val="28"/>
          <w:szCs w:val="28"/>
        </w:rPr>
        <w:t>comparing the</w:t>
      </w:r>
      <w:r w:rsidR="0084152D" w:rsidRPr="00BC2D95">
        <w:rPr>
          <w:sz w:val="28"/>
          <w:szCs w:val="28"/>
        </w:rPr>
        <w:t xml:space="preserve"> data from the</w:t>
      </w:r>
      <w:r w:rsidRPr="00BC2D95">
        <w:rPr>
          <w:sz w:val="28"/>
          <w:szCs w:val="28"/>
        </w:rPr>
        <w:t xml:space="preserve"> automated workflow with previously reported </w:t>
      </w:r>
      <w:r w:rsidR="0084152D" w:rsidRPr="00BC2D95">
        <w:rPr>
          <w:sz w:val="28"/>
          <w:szCs w:val="28"/>
        </w:rPr>
        <w:t>results</w:t>
      </w:r>
      <w:r w:rsidRPr="00BC2D95">
        <w:rPr>
          <w:sz w:val="28"/>
          <w:szCs w:val="28"/>
        </w:rPr>
        <w:t>.</w:t>
      </w:r>
      <w:r w:rsidR="005027AE" w:rsidRPr="00BC2D95">
        <w:rPr>
          <w:sz w:val="28"/>
          <w:szCs w:val="28"/>
        </w:rPr>
        <w:t xml:space="preserve"> </w:t>
      </w:r>
      <w:r w:rsidRPr="00BC2D95">
        <w:rPr>
          <w:sz w:val="28"/>
          <w:szCs w:val="28"/>
        </w:rPr>
        <w:t xml:space="preserve">Control experiments show that continuous UV-lamp irradiation converts </w:t>
      </w:r>
      <w:r w:rsidR="00150ED3" w:rsidRPr="00BC2D95">
        <w:rPr>
          <w:sz w:val="28"/>
          <w:szCs w:val="28"/>
        </w:rPr>
        <w:t>approximately 10% of NBD</w:t>
      </w:r>
      <w:r w:rsidR="002E27CD" w:rsidRPr="00BC2D95">
        <w:rPr>
          <w:sz w:val="28"/>
          <w:szCs w:val="28"/>
        </w:rPr>
        <w:t>1</w:t>
      </w:r>
      <w:r w:rsidR="00150ED3" w:rsidRPr="00BC2D95">
        <w:rPr>
          <w:sz w:val="28"/>
          <w:szCs w:val="28"/>
        </w:rPr>
        <w:t xml:space="preserve"> within 10 min</w:t>
      </w:r>
      <w:r w:rsidR="00B2611A" w:rsidRPr="00BC2D95">
        <w:rPr>
          <w:sz w:val="28"/>
          <w:szCs w:val="28"/>
        </w:rPr>
        <w:t>utes</w:t>
      </w:r>
      <w:r w:rsidRPr="00BC2D95">
        <w:rPr>
          <w:sz w:val="28"/>
          <w:szCs w:val="28"/>
        </w:rPr>
        <w:t xml:space="preserve"> (</w:t>
      </w:r>
      <w:r w:rsidRPr="00BC2D95">
        <w:rPr>
          <w:b/>
          <w:bCs/>
          <w:sz w:val="28"/>
          <w:szCs w:val="28"/>
        </w:rPr>
        <w:t>Fig</w:t>
      </w:r>
      <w:r w:rsidR="00CC2EF6" w:rsidRPr="00BC2D95">
        <w:rPr>
          <w:b/>
          <w:bCs/>
          <w:sz w:val="28"/>
          <w:szCs w:val="28"/>
        </w:rPr>
        <w:t xml:space="preserve">ure </w:t>
      </w:r>
      <w:r w:rsidR="00382F41" w:rsidRPr="00BC2D95">
        <w:rPr>
          <w:b/>
          <w:bCs/>
          <w:sz w:val="28"/>
          <w:szCs w:val="28"/>
        </w:rPr>
        <w:t>2</w:t>
      </w:r>
      <w:r w:rsidRPr="00BC2D95">
        <w:rPr>
          <w:sz w:val="28"/>
          <w:szCs w:val="28"/>
        </w:rPr>
        <w:t>)</w:t>
      </w:r>
      <w:sdt>
        <w:sdtPr>
          <w:rPr>
            <w:color w:val="000000"/>
            <w:sz w:val="28"/>
            <w:szCs w:val="28"/>
            <w:vertAlign w:val="superscript"/>
          </w:rPr>
          <w:tag w:val="MENDELEY_CITATION_v3_eyJjaXRhdGlvbklEIjoiTUVOREVMRVlfQ0lUQVRJT05fYzQzNmM1ODItYWQ0Zi00NDc5LTk1MjgtZjc3Yzk4ZjI2NWM3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990846435"/>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Under standard measurement conditions, each spectrum is recorded in</w:t>
      </w:r>
      <w:r w:rsidR="00150ED3" w:rsidRPr="00BC2D95">
        <w:rPr>
          <w:sz w:val="28"/>
          <w:szCs w:val="28"/>
        </w:rPr>
        <w:t xml:space="preserve"> less than </w:t>
      </w:r>
      <w:r w:rsidRPr="00BC2D95">
        <w:rPr>
          <w:sz w:val="28"/>
          <w:szCs w:val="28"/>
        </w:rPr>
        <w:t xml:space="preserve">0.5 s, corresponding to &lt;0.01% conversion, demonstrating </w:t>
      </w:r>
      <w:r w:rsidR="00150ED3" w:rsidRPr="00BC2D95">
        <w:rPr>
          <w:sz w:val="28"/>
          <w:szCs w:val="28"/>
        </w:rPr>
        <w:t xml:space="preserve">that lamp exposure has a negligible effect </w:t>
      </w:r>
      <w:r w:rsidRPr="00BC2D95">
        <w:rPr>
          <w:sz w:val="28"/>
          <w:szCs w:val="28"/>
        </w:rPr>
        <w:t>on quantum yield measurements. Unlike conventional approaches that photoconvert samples externally and transfer them to a spectrometer, the automated setup confines small sample volumes within a thermostat</w:t>
      </w:r>
      <w:r w:rsidR="00150ED3" w:rsidRPr="00BC2D95">
        <w:rPr>
          <w:sz w:val="28"/>
          <w:szCs w:val="28"/>
        </w:rPr>
        <w:t>-controlled</w:t>
      </w:r>
      <w:r w:rsidRPr="00BC2D95">
        <w:rPr>
          <w:sz w:val="28"/>
          <w:szCs w:val="28"/>
        </w:rPr>
        <w:t>, irradiated chamber, minimizing concentration fluctuations and ensuring accurate kinetic measurements.</w:t>
      </w:r>
      <w:r w:rsidR="009A3276" w:rsidRPr="00BC2D95">
        <w:rPr>
          <w:sz w:val="28"/>
          <w:szCs w:val="28"/>
        </w:rPr>
        <w:t xml:space="preserve"> Thermal rate constants determined at </w:t>
      </w:r>
      <w:r w:rsidR="00F25709" w:rsidRPr="00BC2D95">
        <w:rPr>
          <w:sz w:val="28"/>
          <w:szCs w:val="28"/>
        </w:rPr>
        <w:t>five</w:t>
      </w:r>
      <w:r w:rsidR="009A3276" w:rsidRPr="00BC2D95">
        <w:rPr>
          <w:sz w:val="28"/>
          <w:szCs w:val="28"/>
        </w:rPr>
        <w:t xml:space="preserve"> temperatures </w:t>
      </w:r>
      <w:r w:rsidR="00F25709" w:rsidRPr="00BC2D95">
        <w:rPr>
          <w:color w:val="000000"/>
          <w:sz w:val="28"/>
          <w:szCs w:val="28"/>
        </w:rPr>
        <w:t xml:space="preserve">(60 </w:t>
      </w:r>
      <w:r w:rsidR="00B2611A" w:rsidRPr="00BC2D95">
        <w:rPr>
          <w:color w:val="000000"/>
          <w:sz w:val="28"/>
          <w:szCs w:val="28"/>
        </w:rPr>
        <w:t>°</w:t>
      </w:r>
      <w:r w:rsidR="00F25709" w:rsidRPr="00BC2D95">
        <w:rPr>
          <w:color w:val="000000"/>
          <w:sz w:val="28"/>
          <w:szCs w:val="28"/>
        </w:rPr>
        <w:t xml:space="preserve">C, 65 </w:t>
      </w:r>
      <w:r w:rsidR="00B2611A" w:rsidRPr="00BC2D95">
        <w:rPr>
          <w:color w:val="000000"/>
          <w:sz w:val="28"/>
          <w:szCs w:val="28"/>
        </w:rPr>
        <w:t>°</w:t>
      </w:r>
      <w:r w:rsidR="00F25709" w:rsidRPr="00BC2D95">
        <w:rPr>
          <w:color w:val="000000"/>
          <w:sz w:val="28"/>
          <w:szCs w:val="28"/>
        </w:rPr>
        <w:t xml:space="preserve">C, 70 </w:t>
      </w:r>
      <w:r w:rsidR="00B2611A" w:rsidRPr="00BC2D95">
        <w:rPr>
          <w:color w:val="000000"/>
          <w:sz w:val="28"/>
          <w:szCs w:val="28"/>
        </w:rPr>
        <w:t>°</w:t>
      </w:r>
      <w:r w:rsidR="00F25709" w:rsidRPr="00BC2D95">
        <w:rPr>
          <w:color w:val="000000"/>
          <w:sz w:val="28"/>
          <w:szCs w:val="28"/>
        </w:rPr>
        <w:t xml:space="preserve">C, 75 </w:t>
      </w:r>
      <w:r w:rsidR="00B2611A" w:rsidRPr="00BC2D95">
        <w:rPr>
          <w:color w:val="000000"/>
          <w:sz w:val="28"/>
          <w:szCs w:val="28"/>
        </w:rPr>
        <w:t>°</w:t>
      </w:r>
      <w:r w:rsidR="00F25709" w:rsidRPr="00BC2D95">
        <w:rPr>
          <w:color w:val="000000"/>
          <w:sz w:val="28"/>
          <w:szCs w:val="28"/>
        </w:rPr>
        <w:t xml:space="preserve">C, 80 </w:t>
      </w:r>
      <w:r w:rsidR="00B2611A" w:rsidRPr="00BC2D95">
        <w:rPr>
          <w:color w:val="000000"/>
          <w:sz w:val="28"/>
          <w:szCs w:val="28"/>
        </w:rPr>
        <w:t>°</w:t>
      </w:r>
      <w:r w:rsidR="00F25709" w:rsidRPr="00BC2D95">
        <w:rPr>
          <w:color w:val="000000"/>
          <w:sz w:val="28"/>
          <w:szCs w:val="28"/>
        </w:rPr>
        <w:t xml:space="preserve">C) </w:t>
      </w:r>
      <w:r w:rsidR="009A3276" w:rsidRPr="00BC2D95">
        <w:rPr>
          <w:sz w:val="28"/>
          <w:szCs w:val="28"/>
        </w:rPr>
        <w:t>were used for Eyring analysis to extract ΔH</w:t>
      </w:r>
      <w:r w:rsidR="00ED5762" w:rsidRPr="00BC2D95">
        <w:rPr>
          <w:sz w:val="28"/>
          <w:szCs w:val="28"/>
          <w:vertAlign w:val="superscript"/>
        </w:rPr>
        <w:t>‡</w:t>
      </w:r>
      <w:r w:rsidR="009A3276" w:rsidRPr="00BC2D95">
        <w:rPr>
          <w:sz w:val="28"/>
          <w:szCs w:val="28"/>
        </w:rPr>
        <w:t xml:space="preserve"> and ΔS</w:t>
      </w:r>
      <w:r w:rsidR="00ED5762" w:rsidRPr="00BC2D95">
        <w:rPr>
          <w:sz w:val="28"/>
          <w:szCs w:val="28"/>
          <w:vertAlign w:val="superscript"/>
        </w:rPr>
        <w:t>‡</w:t>
      </w:r>
      <w:r w:rsidR="00F25709" w:rsidRPr="00BC2D95">
        <w:rPr>
          <w:color w:val="000000"/>
          <w:sz w:val="28"/>
          <w:szCs w:val="28"/>
          <w:vertAlign w:val="superscript"/>
        </w:rPr>
        <w:t xml:space="preserve"> </w:t>
      </w:r>
      <w:r w:rsidR="00F25709" w:rsidRPr="00BC2D95">
        <w:rPr>
          <w:color w:val="000000"/>
          <w:sz w:val="28"/>
          <w:szCs w:val="28"/>
        </w:rPr>
        <w:t>(</w:t>
      </w:r>
      <w:r w:rsidR="00F25709" w:rsidRPr="00BC2D95">
        <w:rPr>
          <w:b/>
          <w:bCs/>
          <w:color w:val="000000"/>
          <w:sz w:val="28"/>
          <w:szCs w:val="28"/>
        </w:rPr>
        <w:t xml:space="preserve">Table </w:t>
      </w:r>
      <w:r w:rsidR="00D12B4B" w:rsidRPr="00BC2D95">
        <w:rPr>
          <w:b/>
          <w:bCs/>
          <w:color w:val="000000"/>
          <w:sz w:val="28"/>
          <w:szCs w:val="28"/>
        </w:rPr>
        <w:t>6</w:t>
      </w:r>
      <w:r w:rsidR="00F25709" w:rsidRPr="00BC2D95">
        <w:rPr>
          <w:color w:val="000000"/>
          <w:sz w:val="28"/>
          <w:szCs w:val="28"/>
        </w:rPr>
        <w:t>).</w:t>
      </w:r>
      <w:r w:rsidR="00B2611A" w:rsidRPr="00BC2D95">
        <w:rPr>
          <w:color w:val="000000"/>
          <w:sz w:val="28"/>
          <w:szCs w:val="28"/>
          <w:vertAlign w:val="superscript"/>
        </w:rPr>
        <w:t xml:space="preserve"> </w:t>
      </w:r>
      <w:sdt>
        <w:sdtPr>
          <w:rPr>
            <w:color w:val="000000"/>
            <w:sz w:val="28"/>
            <w:szCs w:val="28"/>
            <w:vertAlign w:val="superscript"/>
          </w:rPr>
          <w:tag w:val="MENDELEY_CITATION_v3_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"/>
          <w:id w:val="1735963927"/>
          <w:placeholder>
            <w:docPart w:val="D46462EDAB6642B9B50F00D715D60F6C"/>
          </w:placeholder>
        </w:sdtPr>
        <w:sdtContent>
          <w:r w:rsidR="00F71D8E" w:rsidRPr="00BC2D95">
            <w:rPr>
              <w:color w:val="000000"/>
              <w:sz w:val="28"/>
              <w:szCs w:val="28"/>
              <w:vertAlign w:val="superscript"/>
            </w:rPr>
            <w:t>24</w:t>
          </w:r>
        </w:sdtContent>
      </w:sdt>
    </w:p>
    <w:p w14:paraId="377E4273" w14:textId="77777777" w:rsidR="00AD74F0" w:rsidRPr="00BC2D95" w:rsidRDefault="00AD74F0" w:rsidP="00B80560">
      <w:pPr>
        <w:rPr>
          <w:sz w:val="28"/>
          <w:szCs w:val="28"/>
        </w:rPr>
      </w:pPr>
    </w:p>
    <w:p w14:paraId="2FAB1B27" w14:textId="0FAE3167" w:rsidR="000B121F" w:rsidRPr="00BC2D95" w:rsidRDefault="00D52808" w:rsidP="00B80560">
      <w:pPr>
        <w:rPr>
          <w:sz w:val="28"/>
          <w:szCs w:val="28"/>
        </w:rPr>
      </w:pPr>
      <w:r w:rsidRPr="00BC2D95">
        <w:rPr>
          <w:sz w:val="28"/>
          <w:szCs w:val="28"/>
        </w:rPr>
        <w:t xml:space="preserve">The </w:t>
      </w:r>
      <w:r w:rsidR="000B0E82" w:rsidRPr="00BC2D95">
        <w:rPr>
          <w:sz w:val="28"/>
          <w:szCs w:val="28"/>
        </w:rPr>
        <w:t xml:space="preserve">used derivative of </w:t>
      </w:r>
      <w:r w:rsidRPr="00BC2D95">
        <w:rPr>
          <w:sz w:val="28"/>
          <w:szCs w:val="28"/>
        </w:rPr>
        <w:t>norbornadiene</w:t>
      </w:r>
      <w:r w:rsidR="000B0E82" w:rsidRPr="00BC2D95">
        <w:rPr>
          <w:sz w:val="28"/>
          <w:szCs w:val="28"/>
        </w:rPr>
        <w:t xml:space="preserve">, 2-cyano-3-(3,4-dimethoxyphenyl)norbornadiene </w:t>
      </w:r>
      <w:r w:rsidRPr="00BC2D95">
        <w:rPr>
          <w:sz w:val="28"/>
          <w:szCs w:val="28"/>
        </w:rPr>
        <w:t>(</w:t>
      </w:r>
      <w:r w:rsidRPr="00BC2D95">
        <w:rPr>
          <w:b/>
          <w:bCs/>
          <w:sz w:val="28"/>
          <w:szCs w:val="28"/>
        </w:rPr>
        <w:t>Fig</w:t>
      </w:r>
      <w:r w:rsidR="00CC2EF6" w:rsidRPr="00BC2D95">
        <w:rPr>
          <w:b/>
          <w:bCs/>
          <w:sz w:val="28"/>
          <w:szCs w:val="28"/>
        </w:rPr>
        <w:t xml:space="preserve">ure </w:t>
      </w:r>
      <w:r w:rsidR="00C56714" w:rsidRPr="00BC2D95">
        <w:rPr>
          <w:b/>
          <w:bCs/>
          <w:sz w:val="28"/>
          <w:szCs w:val="28"/>
        </w:rPr>
        <w:t>3</w:t>
      </w:r>
      <w:r w:rsidR="00373929" w:rsidRPr="00BC2D95">
        <w:rPr>
          <w:b/>
          <w:bCs/>
          <w:sz w:val="28"/>
          <w:szCs w:val="28"/>
        </w:rPr>
        <w:t xml:space="preserve"> a</w:t>
      </w:r>
      <w:r w:rsidRPr="00BC2D95">
        <w:rPr>
          <w:sz w:val="28"/>
          <w:szCs w:val="28"/>
        </w:rPr>
        <w:t xml:space="preserve">) was first reported </w:t>
      </w:r>
      <w:r w:rsidR="00BF5A17" w:rsidRPr="00BC2D95">
        <w:rPr>
          <w:sz w:val="28"/>
          <w:szCs w:val="28"/>
        </w:rPr>
        <w:t>in literature</w:t>
      </w:r>
      <w:sdt>
        <w:sdtPr>
          <w:rPr>
            <w:color w:val="000000"/>
            <w:sz w:val="28"/>
            <w:szCs w:val="28"/>
            <w:vertAlign w:val="superscript"/>
          </w:rPr>
          <w:tag w:val="MENDELEY_CITATION_v3_eyJjaXRhdGlvbklEIjoiTUVOREVMRVlfQ0lUQVRJT05fMzVhY2Q3ODMtODA5NS00MWE0LWI4ZGItYWMwYTIwNzg4NjMyIiwicHJvcGVydGllcyI6eyJub3RlSW5kZXgiOjB9LCJpc0VkaXRlZCI6ZmFsc2UsIm1hbnVhbE92ZXJyaWRlIjp7ImlzTWFudWFsbHlPdmVycmlkZGVuIjpmYWxzZSwiY2l0ZXByb2NUZXh0IjoiPHN1cD4xODwvc3VwPiIsIm1hbnVhbE92ZXJyaWRlVGV4dCI6IiJ9LCJjaXRhdGlvbkl0ZW1zIjpbeyJpZCI6IjI0ZmNhNzRlLTE5MDctMzRjMy04MjY0LWVjODExMDJkOWM5NiIsIml0ZW1EYXRhIjp7InR5cGUiOiJhcnRpY2xlLWpvdXJuYWwiLCJpZCI6IjI0ZmNhNzRlLTE5MDctMzRjMy04MjY0LWVjODExMDJkOWM5Ni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
          <w:id w:val="1564612066"/>
          <w:placeholder>
            <w:docPart w:val="DefaultPlaceholder_-1854013440"/>
          </w:placeholder>
        </w:sdtPr>
        <w:sdtContent>
          <w:r w:rsidR="00F71D8E" w:rsidRPr="00BC2D95">
            <w:rPr>
              <w:color w:val="000000"/>
              <w:sz w:val="28"/>
              <w:szCs w:val="28"/>
              <w:vertAlign w:val="superscript"/>
            </w:rPr>
            <w:t>18</w:t>
          </w:r>
        </w:sdtContent>
      </w:sdt>
      <w:r w:rsidR="000B0E82" w:rsidRPr="00BC2D95">
        <w:rPr>
          <w:sz w:val="28"/>
          <w:szCs w:val="28"/>
        </w:rPr>
        <w:t xml:space="preserve"> </w:t>
      </w:r>
      <w:r w:rsidRPr="00BC2D95">
        <w:rPr>
          <w:sz w:val="28"/>
          <w:szCs w:val="28"/>
        </w:rPr>
        <w:t>and is referred to here simply as NBD</w:t>
      </w:r>
      <w:r w:rsidR="002E27CD" w:rsidRPr="00BC2D95">
        <w:rPr>
          <w:sz w:val="28"/>
          <w:szCs w:val="28"/>
        </w:rPr>
        <w:t>1</w:t>
      </w:r>
      <w:r w:rsidRPr="00BC2D95">
        <w:rPr>
          <w:sz w:val="28"/>
          <w:szCs w:val="28"/>
        </w:rPr>
        <w:t xml:space="preserve">. The </w:t>
      </w:r>
      <w:r w:rsidR="0084152D" w:rsidRPr="00BC2D95">
        <w:rPr>
          <w:sz w:val="28"/>
          <w:szCs w:val="28"/>
        </w:rPr>
        <w:t xml:space="preserve">absorbance </w:t>
      </w:r>
      <w:r w:rsidRPr="00BC2D95">
        <w:rPr>
          <w:sz w:val="28"/>
          <w:szCs w:val="28"/>
        </w:rPr>
        <w:t>spectrum of NBD</w:t>
      </w:r>
      <w:r w:rsidR="002E27CD" w:rsidRPr="00BC2D95">
        <w:rPr>
          <w:sz w:val="28"/>
          <w:szCs w:val="28"/>
        </w:rPr>
        <w:t>1</w:t>
      </w:r>
      <w:r w:rsidRPr="00BC2D95">
        <w:rPr>
          <w:sz w:val="28"/>
          <w:szCs w:val="28"/>
        </w:rPr>
        <w:t xml:space="preserve"> shows minimal overlap with its </w:t>
      </w:r>
      <w:r w:rsidR="000B0E82" w:rsidRPr="00BC2D95">
        <w:rPr>
          <w:sz w:val="28"/>
          <w:szCs w:val="28"/>
        </w:rPr>
        <w:t>quadricyclane (</w:t>
      </w:r>
      <w:r w:rsidRPr="00BC2D95">
        <w:rPr>
          <w:sz w:val="28"/>
          <w:szCs w:val="28"/>
        </w:rPr>
        <w:t>QC</w:t>
      </w:r>
      <w:r w:rsidR="002E27CD" w:rsidRPr="00BC2D95">
        <w:rPr>
          <w:sz w:val="28"/>
          <w:szCs w:val="28"/>
        </w:rPr>
        <w:t>1</w:t>
      </w:r>
      <w:r w:rsidR="000B0E82" w:rsidRPr="00BC2D95">
        <w:rPr>
          <w:sz w:val="28"/>
          <w:szCs w:val="28"/>
        </w:rPr>
        <w:t>)</w:t>
      </w:r>
      <w:r w:rsidRPr="00BC2D95">
        <w:rPr>
          <w:sz w:val="28"/>
          <w:szCs w:val="28"/>
        </w:rPr>
        <w:t xml:space="preserve"> isomer (</w:t>
      </w:r>
      <w:r w:rsidRPr="00BC2D95">
        <w:rPr>
          <w:b/>
          <w:bCs/>
          <w:sz w:val="28"/>
          <w:szCs w:val="28"/>
        </w:rPr>
        <w:t>Fi</w:t>
      </w:r>
      <w:r w:rsidR="00CC2EF6" w:rsidRPr="00BC2D95">
        <w:rPr>
          <w:b/>
          <w:bCs/>
          <w:sz w:val="28"/>
          <w:szCs w:val="28"/>
        </w:rPr>
        <w:t xml:space="preserve">gure </w:t>
      </w:r>
      <w:r w:rsidR="00C56714" w:rsidRPr="00BC2D95">
        <w:rPr>
          <w:b/>
          <w:bCs/>
          <w:sz w:val="28"/>
          <w:szCs w:val="28"/>
        </w:rPr>
        <w:t>3</w:t>
      </w:r>
      <w:r w:rsidR="00373929" w:rsidRPr="00BC2D95">
        <w:rPr>
          <w:b/>
          <w:bCs/>
          <w:sz w:val="28"/>
          <w:szCs w:val="28"/>
        </w:rPr>
        <w:t xml:space="preserve"> b</w:t>
      </w:r>
      <w:r w:rsidRPr="00BC2D95">
        <w:rPr>
          <w:sz w:val="28"/>
          <w:szCs w:val="28"/>
        </w:rPr>
        <w:t>)</w:t>
      </w:r>
      <w:sdt>
        <w:sdtPr>
          <w:rPr>
            <w:color w:val="000000"/>
            <w:sz w:val="28"/>
            <w:szCs w:val="28"/>
            <w:vertAlign w:val="superscript"/>
          </w:rPr>
          <w:tag w:val="MENDELEY_CITATION_v3_eyJjaXRhdGlvbklEIjoiTUVOREVMRVlfQ0lUQVRJT05fOGY1NzE1YTMtMzFiMy00OTRjLWIwMzgtNWFkMDZjZjFiYzg3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541130066"/>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allowing simplification of equation (1) by neglecting photo-induced back-conversion (QC</w:t>
      </w:r>
      <w:r w:rsidR="002E27CD" w:rsidRPr="00BC2D95">
        <w:rPr>
          <w:sz w:val="28"/>
          <w:szCs w:val="28"/>
        </w:rPr>
        <w:t>1</w:t>
      </w:r>
      <w:r w:rsidRPr="00BC2D95">
        <w:rPr>
          <w:sz w:val="28"/>
          <w:szCs w:val="28"/>
        </w:rPr>
        <w:t xml:space="preserve"> → NBD</w:t>
      </w:r>
      <w:r w:rsidR="002E27CD" w:rsidRPr="00BC2D95">
        <w:rPr>
          <w:sz w:val="28"/>
          <w:szCs w:val="28"/>
        </w:rPr>
        <w:t>1</w:t>
      </w:r>
      <w:r w:rsidRPr="00BC2D95">
        <w:rPr>
          <w:sz w:val="28"/>
          <w:szCs w:val="28"/>
        </w:rPr>
        <w:t>). QC</w:t>
      </w:r>
      <w:r w:rsidR="002E27CD" w:rsidRPr="00BC2D95">
        <w:rPr>
          <w:sz w:val="28"/>
          <w:szCs w:val="28"/>
        </w:rPr>
        <w:t>1</w:t>
      </w:r>
      <w:r w:rsidRPr="00BC2D95">
        <w:rPr>
          <w:sz w:val="28"/>
          <w:szCs w:val="28"/>
        </w:rPr>
        <w:t xml:space="preserve"> also exhibits a thermal half-life of approximately 30 days at room temperature, which is much slower than the </w:t>
      </w:r>
      <w:r w:rsidR="0018224F" w:rsidRPr="00BC2D95">
        <w:rPr>
          <w:sz w:val="28"/>
          <w:szCs w:val="28"/>
        </w:rPr>
        <w:t xml:space="preserve">photoisomerization </w:t>
      </w:r>
      <w:r w:rsidRPr="00BC2D95">
        <w:rPr>
          <w:sz w:val="28"/>
          <w:szCs w:val="28"/>
        </w:rPr>
        <w:t xml:space="preserve">timescale under the experimental conditions. Consequently, </w:t>
      </w:r>
      <w:r w:rsidR="00150ED3" w:rsidRPr="00BC2D95">
        <w:rPr>
          <w:sz w:val="28"/>
          <w:szCs w:val="28"/>
        </w:rPr>
        <w:t>because the QC</w:t>
      </w:r>
      <w:r w:rsidR="002E27CD" w:rsidRPr="00BC2D95">
        <w:rPr>
          <w:sz w:val="28"/>
          <w:szCs w:val="28"/>
        </w:rPr>
        <w:t>1</w:t>
      </w:r>
      <w:r w:rsidR="00150ED3" w:rsidRPr="00BC2D95">
        <w:rPr>
          <w:sz w:val="28"/>
          <w:szCs w:val="28"/>
        </w:rPr>
        <w:t xml:space="preserve"> thermal half-life (</w:t>
      </w:r>
      <w:r w:rsidR="00B2611A" w:rsidRPr="00BC2D95">
        <w:rPr>
          <w:sz w:val="28"/>
          <w:szCs w:val="28"/>
        </w:rPr>
        <w:t xml:space="preserve">27 days at 25 °C) </w:t>
      </w:r>
      <w:r w:rsidR="00150ED3" w:rsidRPr="00BC2D95">
        <w:rPr>
          <w:sz w:val="28"/>
          <w:szCs w:val="28"/>
        </w:rPr>
        <w:t>is several orders of magnitude longer than the irradiation timescale (minutes), thermal back-conversion can be neglected</w:t>
      </w:r>
      <w:r w:rsidRPr="00BC2D95">
        <w:rPr>
          <w:sz w:val="28"/>
          <w:szCs w:val="28"/>
        </w:rPr>
        <w:t xml:space="preserve"> (</w:t>
      </w:r>
      <w:r w:rsidRPr="00BC2D95">
        <w:rPr>
          <w:b/>
          <w:bCs/>
          <w:sz w:val="28"/>
          <w:szCs w:val="28"/>
        </w:rPr>
        <w:t>Fig</w:t>
      </w:r>
      <w:r w:rsidR="00CC2EF6" w:rsidRPr="00BC2D95">
        <w:rPr>
          <w:b/>
          <w:bCs/>
          <w:sz w:val="28"/>
          <w:szCs w:val="28"/>
        </w:rPr>
        <w:t xml:space="preserve">ure </w:t>
      </w:r>
      <w:r w:rsidR="00440AEB" w:rsidRPr="00BC2D95">
        <w:rPr>
          <w:b/>
          <w:bCs/>
          <w:sz w:val="28"/>
          <w:szCs w:val="28"/>
        </w:rPr>
        <w:t>4</w:t>
      </w:r>
      <w:r w:rsidRPr="00BC2D95">
        <w:rPr>
          <w:sz w:val="28"/>
          <w:szCs w:val="28"/>
        </w:rPr>
        <w:t>)</w:t>
      </w:r>
      <w:sdt>
        <w:sdtPr>
          <w:rPr>
            <w:color w:val="000000"/>
            <w:sz w:val="28"/>
            <w:szCs w:val="28"/>
            <w:vertAlign w:val="superscript"/>
          </w:rPr>
          <w:tag w:val="MENDELEY_CITATION_v3_eyJjaXRhdGlvbklEIjoiTUVOREVMRVlfQ0lUQVRJT05fZGViNzBhOGMtOTExYi00Y2ZkLTg1Y2EtZDUwMDU1YmY4NzI2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314803823"/>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This results in a simplified model where only the forward reaction is considered, and</w:t>
      </w:r>
      <w:r w:rsidR="00373929" w:rsidRPr="00BC2D95">
        <w:rPr>
          <w:sz w:val="28"/>
          <w:szCs w:val="28"/>
        </w:rPr>
        <w:t xml:space="preserve"> </w:t>
      </w:r>
      <w:r w:rsidRPr="00BC2D95">
        <w:rPr>
          <w:sz w:val="28"/>
          <w:szCs w:val="28"/>
        </w:rPr>
        <w:t>assuming a monochromatic light source, the differential equation can be solved analytically</w:t>
      </w:r>
      <w:r w:rsidR="007F260A" w:rsidRPr="00BC2D95">
        <w:rPr>
          <w:sz w:val="28"/>
          <w:szCs w:val="28"/>
        </w:rPr>
        <w:t xml:space="preserve"> to give the quantum yields (</w:t>
      </w:r>
      <w:r w:rsidR="007F260A" w:rsidRPr="00BC2D95">
        <w:rPr>
          <w:b/>
          <w:bCs/>
          <w:sz w:val="28"/>
          <w:szCs w:val="28"/>
        </w:rPr>
        <w:t>Table 2</w:t>
      </w:r>
      <w:r w:rsidR="007F260A" w:rsidRPr="00BC2D95">
        <w:rPr>
          <w:sz w:val="28"/>
          <w:szCs w:val="28"/>
        </w:rPr>
        <w:t>)</w:t>
      </w:r>
      <w:sdt>
        <w:sdtPr>
          <w:rPr>
            <w:color w:val="000000"/>
            <w:sz w:val="28"/>
            <w:szCs w:val="28"/>
            <w:vertAlign w:val="superscript"/>
          </w:rPr>
          <w:tag w:val="MENDELEY_CITATION_v3_eyJjaXRhdGlvbklEIjoiTUVOREVMRVlfQ0lUQVRJT05fN2JjNGIxM2EtOTFkMy00ODRlLWE0MjEtMTZjZDY1NjdhNzIy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06626718"/>
          <w:placeholder>
            <w:docPart w:val="C618BFE3D5242343B9515D324381922C"/>
          </w:placeholder>
        </w:sdtPr>
        <w:sdtContent>
          <w:r w:rsidR="00F71D8E" w:rsidRPr="00BC2D95">
            <w:rPr>
              <w:color w:val="000000"/>
              <w:sz w:val="28"/>
              <w:szCs w:val="28"/>
              <w:vertAlign w:val="superscript"/>
            </w:rPr>
            <w:t>17</w:t>
          </w:r>
        </w:sdtContent>
      </w:sdt>
      <w:r w:rsidRPr="00BC2D95">
        <w:rPr>
          <w:sz w:val="28"/>
          <w:szCs w:val="28"/>
        </w:rPr>
        <w:t xml:space="preserve">. </w:t>
      </w:r>
    </w:p>
    <w:p w14:paraId="3685EEEA" w14:textId="77777777" w:rsidR="00F5139F" w:rsidRPr="00BC2D95" w:rsidRDefault="00F5139F" w:rsidP="00B80560">
      <w:pPr>
        <w:rPr>
          <w:sz w:val="28"/>
          <w:szCs w:val="28"/>
        </w:rPr>
      </w:pPr>
    </w:p>
    <w:p w14:paraId="2FABFF32" w14:textId="3138EDF8" w:rsidR="00D52808" w:rsidRPr="00BC2D95" w:rsidRDefault="00D52808" w:rsidP="00B80560">
      <w:pPr>
        <w:rPr>
          <w:sz w:val="28"/>
          <w:szCs w:val="28"/>
        </w:rPr>
      </w:pPr>
      <w:r w:rsidRPr="00BC2D95">
        <w:rPr>
          <w:sz w:val="28"/>
          <w:szCs w:val="28"/>
        </w:rPr>
        <w:t xml:space="preserve">The </w:t>
      </w:r>
      <w:proofErr w:type="spellStart"/>
      <w:r w:rsidRPr="00BC2D95">
        <w:rPr>
          <w:sz w:val="28"/>
          <w:szCs w:val="28"/>
        </w:rPr>
        <w:t>bicyclooctadiene</w:t>
      </w:r>
      <w:proofErr w:type="spellEnd"/>
      <w:r w:rsidRPr="00BC2D95">
        <w:rPr>
          <w:sz w:val="28"/>
          <w:szCs w:val="28"/>
        </w:rPr>
        <w:t xml:space="preserve"> (BOD) derivative studied here</w:t>
      </w:r>
      <w:r w:rsidR="00EE457D" w:rsidRPr="00BC2D95">
        <w:rPr>
          <w:sz w:val="28"/>
          <w:szCs w:val="28"/>
        </w:rPr>
        <w:t xml:space="preserve"> (</w:t>
      </w:r>
      <w:r w:rsidR="00EE457D" w:rsidRPr="00BC2D95">
        <w:rPr>
          <w:b/>
          <w:bCs/>
          <w:sz w:val="28"/>
          <w:szCs w:val="28"/>
        </w:rPr>
        <w:t>Figure 5</w:t>
      </w:r>
      <w:r w:rsidR="00EE457D" w:rsidRPr="00BC2D95">
        <w:rPr>
          <w:sz w:val="28"/>
          <w:szCs w:val="28"/>
        </w:rPr>
        <w:t>)</w:t>
      </w:r>
      <w:r w:rsidR="007C440D" w:rsidRPr="00BC2D95">
        <w:rPr>
          <w:sz w:val="28"/>
          <w:szCs w:val="28"/>
        </w:rPr>
        <w:t>,</w:t>
      </w:r>
      <w:r w:rsidRPr="00BC2D95">
        <w:rPr>
          <w:sz w:val="28"/>
          <w:szCs w:val="28"/>
        </w:rPr>
        <w:t xml:space="preserve"> </w:t>
      </w:r>
      <w:r w:rsidR="007C440D" w:rsidRPr="00BC2D95">
        <w:rPr>
          <w:sz w:val="28"/>
          <w:szCs w:val="28"/>
        </w:rPr>
        <w:t>ethyl-3-(2-methoxyphenyl)bicyclo[2.2.2]octa-2,5-diene-2-carboxylate, has been previously reported</w:t>
      </w:r>
      <w:r w:rsidR="00BF5A17" w:rsidRPr="00BC2D95">
        <w:rPr>
          <w:sz w:val="28"/>
          <w:szCs w:val="28"/>
        </w:rPr>
        <w:t xml:space="preserve"> in </w:t>
      </w:r>
      <w:r w:rsidR="00177222" w:rsidRPr="00BC2D95">
        <w:rPr>
          <w:sz w:val="28"/>
          <w:szCs w:val="28"/>
        </w:rPr>
        <w:t xml:space="preserve">the </w:t>
      </w:r>
      <w:r w:rsidR="00BF5A17" w:rsidRPr="00BC2D95">
        <w:rPr>
          <w:sz w:val="28"/>
          <w:szCs w:val="28"/>
        </w:rPr>
        <w:t>literature</w:t>
      </w:r>
      <w:sdt>
        <w:sdtPr>
          <w:rPr>
            <w:color w:val="000000"/>
            <w:sz w:val="28"/>
            <w:szCs w:val="28"/>
            <w:vertAlign w:val="superscript"/>
          </w:rPr>
          <w:tag w:val="MENDELEY_CITATION_v3_eyJjaXRhdGlvbklEIjoiTUVOREVMRVlfQ0lUQVRJT05fMzk0MWM2MTctMWVjZS00ZTU4LTgyYmEtYWJjZDhjMTViZjEw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
          <w:id w:val="-1727219766"/>
          <w:placeholder>
            <w:docPart w:val="DefaultPlaceholder_-1854013440"/>
          </w:placeholder>
        </w:sdtPr>
        <w:sdtContent>
          <w:r w:rsidR="00F71D8E" w:rsidRPr="00BC2D95">
            <w:rPr>
              <w:color w:val="000000"/>
              <w:sz w:val="28"/>
              <w:szCs w:val="28"/>
              <w:vertAlign w:val="superscript"/>
            </w:rPr>
            <w:t>19</w:t>
          </w:r>
        </w:sdtContent>
      </w:sdt>
      <w:r w:rsidRPr="00BC2D95">
        <w:rPr>
          <w:sz w:val="28"/>
          <w:szCs w:val="28"/>
        </w:rPr>
        <w:t xml:space="preserve">. The photoproduct absorbs outside the spectral region of the parent compound, simplifying measurement interpretation. When the photoproduct spectrum is unknown, it is often assumed at low conversion that it does not absorb, which accelerates data collection but may introduce </w:t>
      </w:r>
      <w:r w:rsidR="0019010D" w:rsidRPr="00BC2D95">
        <w:rPr>
          <w:sz w:val="28"/>
          <w:szCs w:val="28"/>
        </w:rPr>
        <w:t xml:space="preserve">an unknown </w:t>
      </w:r>
      <w:r w:rsidRPr="00BC2D95">
        <w:rPr>
          <w:sz w:val="28"/>
          <w:szCs w:val="28"/>
        </w:rPr>
        <w:t>error.</w:t>
      </w:r>
      <w:r w:rsidR="00AB352E" w:rsidRPr="00BC2D95">
        <w:rPr>
          <w:sz w:val="28"/>
          <w:szCs w:val="28"/>
        </w:rPr>
        <w:t xml:space="preserve"> </w:t>
      </w:r>
      <w:r w:rsidRPr="00BC2D95">
        <w:rPr>
          <w:sz w:val="28"/>
          <w:szCs w:val="28"/>
        </w:rPr>
        <w:t xml:space="preserve">Unlike the NBD–QC system, </w:t>
      </w:r>
      <w:r w:rsidR="00357117" w:rsidRPr="00BC2D95">
        <w:rPr>
          <w:sz w:val="28"/>
          <w:szCs w:val="28"/>
        </w:rPr>
        <w:t>the</w:t>
      </w:r>
      <w:r w:rsidR="000B0E82" w:rsidRPr="00BC2D95">
        <w:rPr>
          <w:sz w:val="28"/>
          <w:szCs w:val="28"/>
        </w:rPr>
        <w:t xml:space="preserve"> shorter </w:t>
      </w:r>
      <w:r w:rsidR="003E32A3" w:rsidRPr="00BC2D95">
        <w:rPr>
          <w:sz w:val="28"/>
          <w:szCs w:val="28"/>
        </w:rPr>
        <w:t>half-life</w:t>
      </w:r>
      <w:r w:rsidR="00357117" w:rsidRPr="00BC2D95">
        <w:rPr>
          <w:sz w:val="28"/>
          <w:szCs w:val="28"/>
        </w:rPr>
        <w:t xml:space="preserve"> of the </w:t>
      </w:r>
      <w:proofErr w:type="spellStart"/>
      <w:r w:rsidR="00357117" w:rsidRPr="00BC2D95">
        <w:rPr>
          <w:sz w:val="28"/>
          <w:szCs w:val="28"/>
        </w:rPr>
        <w:t>photoisomer</w:t>
      </w:r>
      <w:proofErr w:type="spellEnd"/>
      <w:r w:rsidR="00357117" w:rsidRPr="00BC2D95">
        <w:rPr>
          <w:sz w:val="28"/>
          <w:szCs w:val="28"/>
        </w:rPr>
        <w:t xml:space="preserve"> (TCO) </w:t>
      </w:r>
      <w:r w:rsidR="00D47AA4" w:rsidRPr="00BC2D95">
        <w:rPr>
          <w:sz w:val="28"/>
          <w:szCs w:val="28"/>
        </w:rPr>
        <w:t>leads to a very fast back-conversion at room temperature</w:t>
      </w:r>
      <w:r w:rsidRPr="00BC2D95">
        <w:rPr>
          <w:sz w:val="28"/>
          <w:szCs w:val="28"/>
        </w:rPr>
        <w:t>, requiring inclusion of both forward photo-isomerization and reverse thermal steps in the kinetic model. Because the rate equation cannot be solved analytically, numerical fitting is performed by minimizing residuals (</w:t>
      </w:r>
      <w:r w:rsidRPr="00BC2D95">
        <w:rPr>
          <w:b/>
          <w:bCs/>
          <w:sz w:val="28"/>
          <w:szCs w:val="28"/>
        </w:rPr>
        <w:t>Fig</w:t>
      </w:r>
      <w:r w:rsidR="00C42E09" w:rsidRPr="00BC2D95">
        <w:rPr>
          <w:b/>
          <w:bCs/>
          <w:sz w:val="28"/>
          <w:szCs w:val="28"/>
        </w:rPr>
        <w:t xml:space="preserve">ure </w:t>
      </w:r>
      <w:r w:rsidR="00EE457D" w:rsidRPr="00BC2D95">
        <w:rPr>
          <w:b/>
          <w:bCs/>
          <w:sz w:val="28"/>
          <w:szCs w:val="28"/>
        </w:rPr>
        <w:t xml:space="preserve">6, Table </w:t>
      </w:r>
      <w:r w:rsidR="000618C7" w:rsidRPr="00BC2D95">
        <w:rPr>
          <w:b/>
          <w:bCs/>
          <w:sz w:val="28"/>
          <w:szCs w:val="28"/>
        </w:rPr>
        <w:t>4</w:t>
      </w:r>
      <w:r w:rsidRPr="00BC2D95">
        <w:rPr>
          <w:sz w:val="28"/>
          <w:szCs w:val="28"/>
        </w:rPr>
        <w:t>)</w:t>
      </w:r>
      <w:sdt>
        <w:sdtPr>
          <w:rPr>
            <w:color w:val="000000"/>
            <w:sz w:val="28"/>
            <w:szCs w:val="28"/>
            <w:vertAlign w:val="superscript"/>
          </w:rPr>
          <w:tag w:val="MENDELEY_CITATION_v3_eyJjaXRhdGlvbklEIjoiTUVOREVMRVlfQ0lUQVRJT05fYWY1NzE0ODYtZTRiNy00MmE1LThhNGUtMWYxMjg0MjAyYTEx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2143955356"/>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typically taking a few seconds on a standard computer, compared to sub-second fitting for analytical models neglecting thermal reversion</w:t>
      </w:r>
      <w:r w:rsidR="00EE457D" w:rsidRPr="00BC2D95">
        <w:rPr>
          <w:sz w:val="28"/>
          <w:szCs w:val="28"/>
        </w:rPr>
        <w:t xml:space="preserve">. </w:t>
      </w:r>
      <w:r w:rsidRPr="00BC2D95">
        <w:rPr>
          <w:sz w:val="28"/>
          <w:szCs w:val="28"/>
        </w:rPr>
        <w:t xml:space="preserve">Thermal back-conversion was further measured at </w:t>
      </w:r>
      <w:r w:rsidR="00D12B4B" w:rsidRPr="00BC2D95">
        <w:rPr>
          <w:sz w:val="28"/>
          <w:szCs w:val="28"/>
        </w:rPr>
        <w:t>four</w:t>
      </w:r>
      <w:r w:rsidRPr="00BC2D95">
        <w:rPr>
          <w:sz w:val="28"/>
          <w:szCs w:val="28"/>
        </w:rPr>
        <w:t xml:space="preserve"> temperatures to determine the half-life and thermodynamic parameters</w:t>
      </w:r>
      <w:r w:rsidR="00180D72" w:rsidRPr="00BC2D95">
        <w:rPr>
          <w:sz w:val="28"/>
          <w:szCs w:val="28"/>
        </w:rPr>
        <w:t xml:space="preserve"> (</w:t>
      </w:r>
      <w:r w:rsidR="00180D72" w:rsidRPr="00BC2D95">
        <w:rPr>
          <w:b/>
          <w:bCs/>
          <w:sz w:val="28"/>
          <w:szCs w:val="28"/>
        </w:rPr>
        <w:t>Table 8</w:t>
      </w:r>
      <w:r w:rsidR="00180D72" w:rsidRPr="00BC2D95">
        <w:rPr>
          <w:sz w:val="28"/>
          <w:szCs w:val="28"/>
        </w:rPr>
        <w:t>)</w:t>
      </w:r>
      <w:r w:rsidRPr="00BC2D95">
        <w:rPr>
          <w:sz w:val="28"/>
          <w:szCs w:val="28"/>
        </w:rPr>
        <w:t xml:space="preserve">. At 25 °C, the BOD half-life was </w:t>
      </w:r>
      <w:r w:rsidR="000B0E82" w:rsidRPr="00BC2D95">
        <w:rPr>
          <w:sz w:val="28"/>
          <w:szCs w:val="28"/>
        </w:rPr>
        <w:t xml:space="preserve">measured to be </w:t>
      </w:r>
      <w:r w:rsidRPr="00BC2D95">
        <w:rPr>
          <w:sz w:val="28"/>
          <w:szCs w:val="28"/>
        </w:rPr>
        <w:t xml:space="preserve">63 s, in good agreement with the previously reported 79.8 s. Eyring and Arrhenius analyses are shown in </w:t>
      </w:r>
      <w:r w:rsidRPr="00BC2D95">
        <w:rPr>
          <w:b/>
          <w:bCs/>
          <w:sz w:val="28"/>
          <w:szCs w:val="28"/>
        </w:rPr>
        <w:t>Fig</w:t>
      </w:r>
      <w:r w:rsidR="00C42E09" w:rsidRPr="00BC2D95">
        <w:rPr>
          <w:b/>
          <w:bCs/>
          <w:sz w:val="28"/>
          <w:szCs w:val="28"/>
        </w:rPr>
        <w:t xml:space="preserve">ure </w:t>
      </w:r>
      <w:r w:rsidR="00440AEB" w:rsidRPr="00BC2D95">
        <w:rPr>
          <w:b/>
          <w:bCs/>
          <w:sz w:val="28"/>
          <w:szCs w:val="28"/>
        </w:rPr>
        <w:t>7</w:t>
      </w:r>
      <w:sdt>
        <w:sdtPr>
          <w:rPr>
            <w:color w:val="000000"/>
            <w:sz w:val="28"/>
            <w:szCs w:val="28"/>
            <w:vertAlign w:val="superscript"/>
          </w:rPr>
          <w:tag w:val="MENDELEY_CITATION_v3_eyJjaXRhdGlvbklEIjoiTUVOREVMRVlfQ0lUQVRJT05fMDVjZTQ4ZGEtNzY4Mi00OGRlLTlmNTQtYTE4MmYzMTQ5ZGNi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832821704"/>
          <w:placeholder>
            <w:docPart w:val="DefaultPlaceholder_-1854013440"/>
          </w:placeholder>
        </w:sdtPr>
        <w:sdtContent>
          <w:r w:rsidR="00F71D8E" w:rsidRPr="00BC2D95">
            <w:rPr>
              <w:color w:val="000000"/>
              <w:sz w:val="28"/>
              <w:szCs w:val="28"/>
              <w:vertAlign w:val="superscript"/>
            </w:rPr>
            <w:t>17</w:t>
          </w:r>
        </w:sdtContent>
      </w:sdt>
      <w:r w:rsidR="00C42E09" w:rsidRPr="00BC2D95">
        <w:rPr>
          <w:sz w:val="28"/>
          <w:szCs w:val="28"/>
        </w:rPr>
        <w:t>.</w:t>
      </w:r>
    </w:p>
    <w:p w14:paraId="7E02426D" w14:textId="77777777" w:rsidR="00F5139F" w:rsidRPr="00BC2D95" w:rsidRDefault="00F5139F" w:rsidP="00B80560">
      <w:pPr>
        <w:rPr>
          <w:sz w:val="28"/>
          <w:szCs w:val="28"/>
        </w:rPr>
      </w:pPr>
    </w:p>
    <w:p w14:paraId="1388A51E" w14:textId="23A20E8E" w:rsidR="00DE1C97" w:rsidRPr="00BC2D95" w:rsidRDefault="00D52808" w:rsidP="00B80560">
      <w:pPr>
        <w:rPr>
          <w:sz w:val="28"/>
          <w:szCs w:val="28"/>
        </w:rPr>
      </w:pPr>
      <w:r w:rsidRPr="00BC2D95">
        <w:rPr>
          <w:sz w:val="28"/>
          <w:szCs w:val="28"/>
        </w:rPr>
        <w:t xml:space="preserve">Azobenzene has a long thermal half-life at room temperature (&gt;6 days), allowing thermal back-conversion to be neglected. The </w:t>
      </w:r>
      <w:r w:rsidRPr="00BC2D95">
        <w:rPr>
          <w:i/>
          <w:iCs/>
          <w:sz w:val="28"/>
          <w:szCs w:val="28"/>
        </w:rPr>
        <w:t>cis</w:t>
      </w:r>
      <w:r w:rsidRPr="00BC2D95">
        <w:rPr>
          <w:sz w:val="28"/>
          <w:szCs w:val="28"/>
        </w:rPr>
        <w:t xml:space="preserve">-azobenzene photoproduct absorbs minimally in the region of the </w:t>
      </w:r>
      <w:r w:rsidRPr="00BC2D95">
        <w:rPr>
          <w:i/>
          <w:iCs/>
          <w:sz w:val="28"/>
          <w:szCs w:val="28"/>
        </w:rPr>
        <w:t>trans</w:t>
      </w:r>
      <w:r w:rsidRPr="00BC2D95">
        <w:rPr>
          <w:sz w:val="28"/>
          <w:szCs w:val="28"/>
        </w:rPr>
        <w:t>-isomer (ε₃₄₀ₙₘ^</w:t>
      </w:r>
      <w:r w:rsidRPr="00BC2D95">
        <w:rPr>
          <w:i/>
          <w:iCs/>
          <w:sz w:val="28"/>
          <w:szCs w:val="28"/>
        </w:rPr>
        <w:t>trans</w:t>
      </w:r>
      <w:r w:rsidRPr="00BC2D95">
        <w:rPr>
          <w:sz w:val="28"/>
          <w:szCs w:val="28"/>
        </w:rPr>
        <w:t xml:space="preserve"> ≈ 12,500 M⁻¹</w:t>
      </w:r>
      <w:r w:rsidR="0091080E" w:rsidRPr="00BC2D95">
        <w:rPr>
          <w:sz w:val="28"/>
          <w:szCs w:val="28"/>
        </w:rPr>
        <w:t xml:space="preserve"> </w:t>
      </w:r>
      <w:r w:rsidRPr="00BC2D95">
        <w:rPr>
          <w:sz w:val="28"/>
          <w:szCs w:val="28"/>
        </w:rPr>
        <w:t>cm</w:t>
      </w:r>
      <w:r w:rsidR="0091080E" w:rsidRPr="00BC2D95">
        <w:rPr>
          <w:sz w:val="28"/>
          <w:szCs w:val="28"/>
        </w:rPr>
        <w:t>⁻¹</w:t>
      </w:r>
      <w:r w:rsidRPr="00BC2D95">
        <w:rPr>
          <w:sz w:val="28"/>
          <w:szCs w:val="28"/>
        </w:rPr>
        <w:t>; ε₃₄₀ₙₘ^</w:t>
      </w:r>
      <w:r w:rsidRPr="00BC2D95">
        <w:rPr>
          <w:i/>
          <w:iCs/>
          <w:sz w:val="28"/>
          <w:szCs w:val="28"/>
        </w:rPr>
        <w:t>cis</w:t>
      </w:r>
      <w:r w:rsidRPr="00BC2D95">
        <w:rPr>
          <w:sz w:val="28"/>
          <w:szCs w:val="28"/>
        </w:rPr>
        <w:t xml:space="preserve"> ≈ 200 M⁻¹</w:t>
      </w:r>
      <w:r w:rsidR="0091080E" w:rsidRPr="00BC2D95">
        <w:rPr>
          <w:sz w:val="28"/>
          <w:szCs w:val="28"/>
        </w:rPr>
        <w:t xml:space="preserve"> </w:t>
      </w:r>
      <w:r w:rsidRPr="00BC2D95">
        <w:rPr>
          <w:sz w:val="28"/>
          <w:szCs w:val="28"/>
        </w:rPr>
        <w:t>cm</w:t>
      </w:r>
      <w:r w:rsidR="0091080E" w:rsidRPr="00BC2D95">
        <w:rPr>
          <w:sz w:val="28"/>
          <w:szCs w:val="28"/>
        </w:rPr>
        <w:t>⁻¹</w:t>
      </w:r>
      <w:r w:rsidRPr="00BC2D95">
        <w:rPr>
          <w:sz w:val="28"/>
          <w:szCs w:val="28"/>
        </w:rPr>
        <w:t>), minimizing spectral interference</w:t>
      </w:r>
      <w:sdt>
        <w:sdtPr>
          <w:rPr>
            <w:color w:val="000000"/>
            <w:sz w:val="28"/>
            <w:szCs w:val="28"/>
            <w:vertAlign w:val="superscript"/>
          </w:rPr>
          <w:tag w:val="MENDELEY_CITATION_v3_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"/>
          <w:id w:val="900713159"/>
          <w:placeholder>
            <w:docPart w:val="DefaultPlaceholder_-1854013440"/>
          </w:placeholder>
        </w:sdtPr>
        <w:sdtContent>
          <w:r w:rsidR="00F71D8E" w:rsidRPr="00BC2D95">
            <w:rPr>
              <w:color w:val="000000"/>
              <w:sz w:val="28"/>
              <w:szCs w:val="28"/>
              <w:vertAlign w:val="superscript"/>
            </w:rPr>
            <w:t>24</w:t>
          </w:r>
        </w:sdtContent>
      </w:sdt>
      <w:r w:rsidR="00150ED3" w:rsidRPr="00BC2D95">
        <w:rPr>
          <w:sz w:val="28"/>
          <w:szCs w:val="28"/>
        </w:rPr>
        <w:t xml:space="preserve">. </w:t>
      </w:r>
      <w:r w:rsidR="00F97944" w:rsidRPr="00BC2D95">
        <w:rPr>
          <w:sz w:val="28"/>
          <w:szCs w:val="28"/>
        </w:rPr>
        <w:t>Since</w:t>
      </w:r>
      <w:r w:rsidR="00150ED3" w:rsidRPr="00BC2D95">
        <w:rPr>
          <w:sz w:val="28"/>
          <w:szCs w:val="28"/>
        </w:rPr>
        <w:t xml:space="preserve"> the molar </w:t>
      </w:r>
      <w:r w:rsidR="00150ED3" w:rsidRPr="00BC2D95">
        <w:rPr>
          <w:sz w:val="28"/>
          <w:szCs w:val="28"/>
        </w:rPr>
        <w:lastRenderedPageBreak/>
        <w:t xml:space="preserve">absorptivity of the </w:t>
      </w:r>
      <w:r w:rsidR="00150ED3" w:rsidRPr="00BC2D95">
        <w:rPr>
          <w:i/>
          <w:iCs/>
          <w:sz w:val="28"/>
          <w:szCs w:val="28"/>
        </w:rPr>
        <w:t>cis</w:t>
      </w:r>
      <w:r w:rsidR="00150ED3" w:rsidRPr="00BC2D95">
        <w:rPr>
          <w:sz w:val="28"/>
          <w:szCs w:val="28"/>
        </w:rPr>
        <w:t xml:space="preserve"> isomer at 340 nm is two orders of magnitude smaller than that of the </w:t>
      </w:r>
      <w:r w:rsidR="00150ED3" w:rsidRPr="00BC2D95">
        <w:rPr>
          <w:i/>
          <w:iCs/>
          <w:sz w:val="28"/>
          <w:szCs w:val="28"/>
        </w:rPr>
        <w:t>trans</w:t>
      </w:r>
      <w:r w:rsidR="00150ED3" w:rsidRPr="00BC2D95">
        <w:rPr>
          <w:sz w:val="28"/>
          <w:szCs w:val="28"/>
        </w:rPr>
        <w:t xml:space="preserve"> isomer, its contribution to the absorbance signal is negligible at low conversion. </w:t>
      </w:r>
      <w:r w:rsidRPr="00BC2D95">
        <w:rPr>
          <w:sz w:val="28"/>
          <w:szCs w:val="28"/>
        </w:rPr>
        <w:t xml:space="preserve">At low conversion, photo-induced back-conversion has </w:t>
      </w:r>
      <w:r w:rsidR="00177222" w:rsidRPr="00BC2D95">
        <w:rPr>
          <w:sz w:val="28"/>
          <w:szCs w:val="28"/>
        </w:rPr>
        <w:t xml:space="preserve">a </w:t>
      </w:r>
      <w:r w:rsidRPr="00BC2D95">
        <w:rPr>
          <w:sz w:val="28"/>
          <w:szCs w:val="28"/>
        </w:rPr>
        <w:t>negligible impact, permitting simplification of the kinetic model by excluding reverse photo</w:t>
      </w:r>
      <w:r w:rsidR="0018224F" w:rsidRPr="00BC2D95">
        <w:rPr>
          <w:sz w:val="28"/>
          <w:szCs w:val="28"/>
        </w:rPr>
        <w:t>isomerization</w:t>
      </w:r>
      <w:r w:rsidRPr="00BC2D95">
        <w:rPr>
          <w:sz w:val="28"/>
          <w:szCs w:val="28"/>
        </w:rPr>
        <w:t xml:space="preserve"> and thermal terms</w:t>
      </w:r>
      <w:r w:rsidR="00C42E09" w:rsidRPr="00BC2D95">
        <w:rPr>
          <w:sz w:val="28"/>
          <w:szCs w:val="28"/>
        </w:rPr>
        <w:t xml:space="preserve"> (</w:t>
      </w:r>
      <w:r w:rsidR="00C42E09" w:rsidRPr="00BC2D95">
        <w:rPr>
          <w:b/>
          <w:bCs/>
          <w:sz w:val="28"/>
          <w:szCs w:val="28"/>
        </w:rPr>
        <w:t xml:space="preserve">Figure </w:t>
      </w:r>
      <w:r w:rsidR="00440AEB" w:rsidRPr="00BC2D95">
        <w:rPr>
          <w:b/>
          <w:bCs/>
          <w:sz w:val="28"/>
          <w:szCs w:val="28"/>
        </w:rPr>
        <w:t>8</w:t>
      </w:r>
      <w:r w:rsidR="00B666CC" w:rsidRPr="00BC2D95">
        <w:rPr>
          <w:b/>
          <w:bCs/>
          <w:sz w:val="28"/>
          <w:szCs w:val="28"/>
        </w:rPr>
        <w:t xml:space="preserve">, Table </w:t>
      </w:r>
      <w:r w:rsidR="000618C7" w:rsidRPr="00BC2D95">
        <w:rPr>
          <w:b/>
          <w:bCs/>
          <w:sz w:val="28"/>
          <w:szCs w:val="28"/>
        </w:rPr>
        <w:t>5</w:t>
      </w:r>
      <w:r w:rsidR="00C42E09" w:rsidRPr="00BC2D95">
        <w:rPr>
          <w:sz w:val="28"/>
          <w:szCs w:val="28"/>
        </w:rPr>
        <w:t>)</w:t>
      </w:r>
      <w:sdt>
        <w:sdtPr>
          <w:rPr>
            <w:color w:val="000000"/>
            <w:sz w:val="28"/>
            <w:szCs w:val="28"/>
            <w:vertAlign w:val="superscript"/>
          </w:rPr>
          <w:tag w:val="MENDELEY_CITATION_v3_eyJjaXRhdGlvbklEIjoiTUVOREVMRVlfQ0lUQVRJT05fYTI4MzIwZGQtMDYxMS00MDNjLWFiMDEtMTlkZjgzZTEzZWI5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005431939"/>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xml:space="preserve">. While measuring the </w:t>
      </w:r>
      <w:proofErr w:type="spellStart"/>
      <w:r w:rsidRPr="00BC2D95">
        <w:rPr>
          <w:sz w:val="28"/>
          <w:szCs w:val="28"/>
        </w:rPr>
        <w:t>photostationary</w:t>
      </w:r>
      <w:proofErr w:type="spellEnd"/>
      <w:r w:rsidRPr="00BC2D95">
        <w:rPr>
          <w:sz w:val="28"/>
          <w:szCs w:val="28"/>
        </w:rPr>
        <w:t xml:space="preserve"> state would allow determination of both forward and backward quantum yields, this study focuses on the forward reaction. The measured thermal half-life of 6.78 days aligns well with the literature value of 7.34 days, and the corresponding Eyring and Arrhenius analyses are shown in </w:t>
      </w:r>
      <w:r w:rsidRPr="00BC2D95">
        <w:rPr>
          <w:b/>
          <w:bCs/>
          <w:sz w:val="28"/>
          <w:szCs w:val="28"/>
        </w:rPr>
        <w:t>Fig</w:t>
      </w:r>
      <w:r w:rsidR="00F33CA2" w:rsidRPr="00BC2D95">
        <w:rPr>
          <w:b/>
          <w:bCs/>
          <w:sz w:val="28"/>
          <w:szCs w:val="28"/>
        </w:rPr>
        <w:t xml:space="preserve">ure </w:t>
      </w:r>
      <w:r w:rsidR="00440AEB" w:rsidRPr="00BC2D95">
        <w:rPr>
          <w:b/>
          <w:bCs/>
          <w:sz w:val="28"/>
          <w:szCs w:val="28"/>
        </w:rPr>
        <w:t>9</w:t>
      </w:r>
      <w:sdt>
        <w:sdtPr>
          <w:rPr>
            <w:color w:val="000000"/>
            <w:sz w:val="28"/>
            <w:szCs w:val="28"/>
            <w:vertAlign w:val="superscript"/>
          </w:rPr>
          <w:tag w:val="MENDELEY_CITATION_v3_eyJjaXRhdGlvbklEIjoiTUVOREVMRVlfQ0lUQVRJT05fYjg4N2UzOGUtYmY0ZC00NjM2LThlMTYtMWRlZjRlOGQ5ZTRh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688253668"/>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 xml:space="preserve">, with thermodynamic parameters summarized in </w:t>
      </w:r>
      <w:r w:rsidRPr="00BC2D95">
        <w:rPr>
          <w:b/>
          <w:bCs/>
          <w:sz w:val="28"/>
          <w:szCs w:val="28"/>
        </w:rPr>
        <w:t xml:space="preserve">Table </w:t>
      </w:r>
      <w:r w:rsidR="00D12B4B" w:rsidRPr="00BC2D95">
        <w:rPr>
          <w:b/>
          <w:bCs/>
          <w:sz w:val="28"/>
          <w:szCs w:val="28"/>
        </w:rPr>
        <w:t>9</w:t>
      </w:r>
      <w:sdt>
        <w:sdtPr>
          <w:rPr>
            <w:color w:val="000000"/>
            <w:sz w:val="28"/>
            <w:szCs w:val="28"/>
            <w:vertAlign w:val="superscript"/>
          </w:rPr>
          <w:tag w:val="MENDELEY_CITATION_v3_eyJjaXRhdGlvbklEIjoiTUVOREVMRVlfQ0lUQVRJT05fZGYxYmYxYjktYWZmOS00Zjk4LThiMjctYzM2Y2YwMGIyODgw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
          <w:id w:val="-1564094933"/>
          <w:placeholder>
            <w:docPart w:val="DefaultPlaceholder_-1854013440"/>
          </w:placeholder>
        </w:sdtPr>
        <w:sdtContent>
          <w:r w:rsidR="00F71D8E" w:rsidRPr="00BC2D95">
            <w:rPr>
              <w:color w:val="000000"/>
              <w:sz w:val="28"/>
              <w:szCs w:val="28"/>
              <w:vertAlign w:val="superscript"/>
            </w:rPr>
            <w:t>17</w:t>
          </w:r>
        </w:sdtContent>
      </w:sdt>
      <w:r w:rsidRPr="00BC2D95">
        <w:rPr>
          <w:sz w:val="28"/>
          <w:szCs w:val="28"/>
        </w:rPr>
        <w:t>.</w:t>
      </w:r>
    </w:p>
    <w:p w14:paraId="2F8FFFAE" w14:textId="77777777" w:rsidR="00C56714" w:rsidRPr="00BC2D95" w:rsidRDefault="00C56714" w:rsidP="00B80560">
      <w:pPr>
        <w:rPr>
          <w:sz w:val="28"/>
          <w:szCs w:val="28"/>
        </w:rPr>
      </w:pPr>
    </w:p>
    <w:p w14:paraId="7F695CCD" w14:textId="48FE298C" w:rsidR="00D7699C" w:rsidRPr="00BC2D95" w:rsidRDefault="00C56714" w:rsidP="00D7699C">
      <w:pPr>
        <w:pStyle w:val="NormalWeb"/>
        <w:jc w:val="both"/>
        <w:rPr>
          <w:rFonts w:ascii="Calibri" w:hAnsi="Calibri" w:cs="Calibri"/>
          <w:color w:val="000000"/>
          <w:sz w:val="28"/>
          <w:szCs w:val="28"/>
        </w:rPr>
      </w:pPr>
      <w:r w:rsidRPr="00BC2D95">
        <w:rPr>
          <w:rFonts w:ascii="Calibri" w:hAnsi="Calibri" w:cs="Calibri"/>
          <w:bCs/>
          <w:color w:val="000000" w:themeColor="text1"/>
          <w:sz w:val="28"/>
          <w:szCs w:val="28"/>
        </w:rPr>
        <w:t xml:space="preserve">In addition to benchmarking with established </w:t>
      </w:r>
      <w:proofErr w:type="spellStart"/>
      <w:r w:rsidRPr="00BC2D95">
        <w:rPr>
          <w:rFonts w:ascii="Calibri" w:hAnsi="Calibri" w:cs="Calibri"/>
          <w:bCs/>
          <w:color w:val="000000" w:themeColor="text1"/>
          <w:sz w:val="28"/>
          <w:szCs w:val="28"/>
        </w:rPr>
        <w:t>photoswitches</w:t>
      </w:r>
      <w:proofErr w:type="spellEnd"/>
      <w:r w:rsidRPr="00BC2D95">
        <w:rPr>
          <w:rFonts w:ascii="Calibri" w:hAnsi="Calibri" w:cs="Calibri"/>
          <w:bCs/>
          <w:color w:val="000000" w:themeColor="text1"/>
          <w:sz w:val="28"/>
          <w:szCs w:val="28"/>
        </w:rPr>
        <w:t xml:space="preserve">, </w:t>
      </w:r>
      <w:r w:rsidR="00232BD8" w:rsidRPr="00BC2D95">
        <w:rPr>
          <w:rFonts w:ascii="Calibri" w:hAnsi="Calibri" w:cs="Calibri"/>
          <w:bCs/>
          <w:color w:val="000000" w:themeColor="text1"/>
          <w:sz w:val="28"/>
          <w:szCs w:val="28"/>
        </w:rPr>
        <w:t>2-cyano-3-(3-quinoline)norbornadiene</w:t>
      </w:r>
      <w:r w:rsidRPr="00BC2D95">
        <w:rPr>
          <w:rFonts w:ascii="Calibri" w:hAnsi="Calibri" w:cs="Calibri"/>
          <w:bCs/>
          <w:color w:val="000000" w:themeColor="text1"/>
          <w:sz w:val="28"/>
          <w:szCs w:val="28"/>
          <w:lang w:bidi="ar-IQ"/>
        </w:rPr>
        <w:t xml:space="preserve"> (</w:t>
      </w:r>
      <w:r w:rsidR="00232BD8" w:rsidRPr="00BC2D95">
        <w:rPr>
          <w:rFonts w:ascii="Calibri" w:hAnsi="Calibri" w:cs="Calibri"/>
          <w:bCs/>
          <w:color w:val="000000" w:themeColor="text1"/>
          <w:sz w:val="28"/>
          <w:szCs w:val="28"/>
        </w:rPr>
        <w:t>NBD2</w:t>
      </w:r>
      <w:r w:rsidRPr="00BC2D95">
        <w:rPr>
          <w:rFonts w:ascii="Calibri" w:hAnsi="Calibri" w:cs="Calibri"/>
          <w:bCs/>
          <w:color w:val="000000" w:themeColor="text1"/>
          <w:sz w:val="28"/>
          <w:szCs w:val="28"/>
          <w:lang w:bidi="ar-IQ"/>
        </w:rPr>
        <w:t>)</w:t>
      </w:r>
      <w:r w:rsidR="00EB5D7A" w:rsidRPr="00BC2D95">
        <w:rPr>
          <w:rFonts w:ascii="Calibri" w:hAnsi="Calibri" w:cs="Calibri"/>
          <w:bCs/>
          <w:color w:val="000000" w:themeColor="text1"/>
          <w:sz w:val="28"/>
          <w:szCs w:val="28"/>
          <w:lang w:bidi="ar-IQ"/>
        </w:rPr>
        <w:t xml:space="preserve"> </w:t>
      </w:r>
      <w:r w:rsidRPr="00BC2D95">
        <w:rPr>
          <w:rFonts w:ascii="Calibri" w:hAnsi="Calibri" w:cs="Calibri"/>
          <w:bCs/>
          <w:color w:val="000000" w:themeColor="text1"/>
          <w:sz w:val="28"/>
          <w:szCs w:val="28"/>
        </w:rPr>
        <w:t xml:space="preserve">was </w:t>
      </w:r>
      <w:r w:rsidR="00232BD8" w:rsidRPr="00BC2D95">
        <w:rPr>
          <w:rFonts w:ascii="Calibri" w:hAnsi="Calibri" w:cs="Calibri"/>
          <w:bCs/>
          <w:color w:val="000000" w:themeColor="text1"/>
          <w:sz w:val="28"/>
          <w:szCs w:val="28"/>
        </w:rPr>
        <w:t>synthesized and studied</w:t>
      </w:r>
      <w:r w:rsidRPr="00BC2D95">
        <w:rPr>
          <w:rFonts w:ascii="Calibri" w:hAnsi="Calibri" w:cs="Calibri"/>
          <w:bCs/>
          <w:color w:val="000000" w:themeColor="text1"/>
          <w:sz w:val="28"/>
          <w:szCs w:val="28"/>
        </w:rPr>
        <w:t xml:space="preserve"> using the automated setup (Figure </w:t>
      </w:r>
      <w:r w:rsidR="00440AEB" w:rsidRPr="00BC2D95">
        <w:rPr>
          <w:rFonts w:ascii="Calibri" w:hAnsi="Calibri" w:cs="Calibri"/>
          <w:bCs/>
          <w:color w:val="000000" w:themeColor="text1"/>
          <w:sz w:val="28"/>
          <w:szCs w:val="28"/>
        </w:rPr>
        <w:t>10</w:t>
      </w:r>
      <w:r w:rsidRPr="00BC2D95">
        <w:rPr>
          <w:rFonts w:ascii="Calibri" w:hAnsi="Calibri" w:cs="Calibri"/>
          <w:bCs/>
          <w:color w:val="000000" w:themeColor="text1"/>
          <w:sz w:val="28"/>
          <w:szCs w:val="28"/>
        </w:rPr>
        <w:t xml:space="preserve">). The photoconversion results presented in this manuscript are new, showcasing the capability of the system to characterize the photochemical behavior of novel compounds under controlled and reproducible irradiation conditions. The solvent used was </w:t>
      </w:r>
      <w:r w:rsidR="00232BD8" w:rsidRPr="00BC2D95">
        <w:rPr>
          <w:rFonts w:ascii="Calibri" w:hAnsi="Calibri" w:cs="Calibri"/>
          <w:bCs/>
          <w:color w:val="000000" w:themeColor="text1"/>
          <w:sz w:val="28"/>
          <w:szCs w:val="28"/>
        </w:rPr>
        <w:t>toluene</w:t>
      </w:r>
      <w:r w:rsidRPr="00BC2D95">
        <w:rPr>
          <w:rFonts w:ascii="Calibri" w:hAnsi="Calibri" w:cs="Calibri"/>
          <w:bCs/>
          <w:color w:val="000000" w:themeColor="text1"/>
          <w:sz w:val="28"/>
          <w:szCs w:val="28"/>
        </w:rPr>
        <w:t xml:space="preserve">, and the concentration of the solution was </w:t>
      </w:r>
      <w:r w:rsidR="00232BD8" w:rsidRPr="00BC2D95">
        <w:rPr>
          <w:rFonts w:ascii="Calibri" w:hAnsi="Calibri" w:cs="Calibri"/>
          <w:bCs/>
          <w:color w:val="000000" w:themeColor="text1"/>
          <w:sz w:val="28"/>
          <w:szCs w:val="28"/>
        </w:rPr>
        <w:t>5</w:t>
      </w:r>
      <w:r w:rsidRPr="00BC2D95">
        <w:rPr>
          <w:rFonts w:ascii="Calibri" w:hAnsi="Calibri" w:cs="Calibri"/>
          <w:bCs/>
          <w:color w:val="000000" w:themeColor="text1"/>
          <w:sz w:val="28"/>
          <w:szCs w:val="28"/>
        </w:rPr>
        <w:t>.4 x 10</w:t>
      </w:r>
      <w:r w:rsidRPr="00BC2D95">
        <w:rPr>
          <w:rFonts w:ascii="Calibri" w:hAnsi="Calibri" w:cs="Calibri"/>
          <w:bCs/>
          <w:color w:val="000000" w:themeColor="text1"/>
          <w:sz w:val="28"/>
          <w:szCs w:val="28"/>
          <w:vertAlign w:val="superscript"/>
        </w:rPr>
        <w:t xml:space="preserve">-5 </w:t>
      </w:r>
      <w:r w:rsidRPr="00BC2D95">
        <w:rPr>
          <w:rFonts w:ascii="Calibri" w:hAnsi="Calibri" w:cs="Calibri"/>
          <w:bCs/>
          <w:color w:val="000000" w:themeColor="text1"/>
          <w:sz w:val="28"/>
          <w:szCs w:val="28"/>
        </w:rPr>
        <w:t>M. Using a 340 nm LED, an overall</w:t>
      </w:r>
      <w:r w:rsidR="00E738D8" w:rsidRPr="00BC2D95">
        <w:rPr>
          <w:rFonts w:ascii="Calibri" w:hAnsi="Calibri" w:cs="Calibri"/>
          <w:bCs/>
          <w:color w:val="000000" w:themeColor="text1"/>
          <w:sz w:val="28"/>
          <w:szCs w:val="28"/>
        </w:rPr>
        <w:t xml:space="preserve"> </w:t>
      </w:r>
      <w:r w:rsidRPr="00BC2D95">
        <w:rPr>
          <w:rFonts w:ascii="Calibri" w:hAnsi="Calibri" w:cs="Calibri"/>
          <w:bCs/>
          <w:color w:val="000000" w:themeColor="text1"/>
          <w:sz w:val="28"/>
          <w:szCs w:val="28"/>
        </w:rPr>
        <w:t xml:space="preserve">quantum yield of </w:t>
      </w:r>
      <w:r w:rsidR="001A59FD" w:rsidRPr="00BC2D95">
        <w:rPr>
          <w:rFonts w:ascii="Calibri" w:hAnsi="Calibri" w:cs="Calibri"/>
          <w:bCs/>
          <w:color w:val="000000" w:themeColor="text1"/>
          <w:sz w:val="28"/>
          <w:szCs w:val="28"/>
        </w:rPr>
        <w:t>11</w:t>
      </w:r>
      <w:r w:rsidRPr="00BC2D95">
        <w:rPr>
          <w:rFonts w:ascii="Calibri" w:hAnsi="Calibri" w:cs="Calibri"/>
          <w:bCs/>
          <w:color w:val="000000" w:themeColor="text1"/>
          <w:sz w:val="28"/>
          <w:szCs w:val="28"/>
        </w:rPr>
        <w:t xml:space="preserve"> % was obtained</w:t>
      </w:r>
      <w:r w:rsidR="00EE457D" w:rsidRPr="00BC2D95">
        <w:rPr>
          <w:rFonts w:ascii="Calibri" w:hAnsi="Calibri" w:cs="Calibri"/>
          <w:bCs/>
          <w:color w:val="000000" w:themeColor="text1"/>
          <w:sz w:val="28"/>
          <w:szCs w:val="28"/>
        </w:rPr>
        <w:t xml:space="preserve"> (Figure 11</w:t>
      </w:r>
      <w:r w:rsidR="00D12B4B" w:rsidRPr="00BC2D95">
        <w:rPr>
          <w:rFonts w:ascii="Calibri" w:hAnsi="Calibri" w:cs="Calibri"/>
          <w:bCs/>
          <w:color w:val="000000" w:themeColor="text1"/>
          <w:sz w:val="28"/>
          <w:szCs w:val="28"/>
        </w:rPr>
        <w:t>, Table 3</w:t>
      </w:r>
      <w:r w:rsidR="00EE457D" w:rsidRPr="00BC2D95">
        <w:rPr>
          <w:rFonts w:ascii="Calibri" w:hAnsi="Calibri" w:cs="Calibri"/>
          <w:bCs/>
          <w:color w:val="000000" w:themeColor="text1"/>
          <w:sz w:val="28"/>
          <w:szCs w:val="28"/>
        </w:rPr>
        <w:t>).</w:t>
      </w:r>
      <w:r w:rsidR="00376519" w:rsidRPr="00BC2D95">
        <w:rPr>
          <w:rFonts w:ascii="Calibri" w:hAnsi="Calibri" w:cs="Calibri"/>
          <w:bCs/>
          <w:color w:val="000000" w:themeColor="text1"/>
          <w:sz w:val="28"/>
          <w:szCs w:val="28"/>
        </w:rPr>
        <w:t xml:space="preserve"> </w:t>
      </w:r>
      <w:r w:rsidR="00D7699C" w:rsidRPr="00BC2D95">
        <w:rPr>
          <w:rFonts w:ascii="Calibri" w:hAnsi="Calibri" w:cs="Calibri"/>
          <w:color w:val="000000"/>
          <w:sz w:val="28"/>
          <w:szCs w:val="28"/>
        </w:rPr>
        <w:t>Since QC2 absorbs at the irradiation wavelength of 340 nm, both the parent compound and the photoproduct compete for the same photons, meaning the effective photon flux driving each species evolves during the reaction. To avoid systematic errors in the quantum yield, an optimized fit for this overlapping absorption between NBD2 and QC2 at the irradiation wavelength was formulated, explicitly including the product contribution. The corrected fit uses a kinetic model that accounts for changes in the concentrations of the parent compound and photoproduct during irradiation, while considering that both absorb at 340 nm.</w:t>
      </w:r>
      <w:r w:rsidR="00BC2D95">
        <w:rPr>
          <w:rFonts w:ascii="Calibri" w:hAnsi="Calibri" w:cs="Calibri"/>
          <w:color w:val="000000"/>
          <w:sz w:val="28"/>
          <w:szCs w:val="28"/>
        </w:rPr>
        <w:t xml:space="preserve"> </w:t>
      </w:r>
      <w:r w:rsidR="00BC2D95" w:rsidRPr="0078625E">
        <w:rPr>
          <w:rFonts w:ascii="Calibri" w:hAnsi="Calibri" w:cs="Calibri"/>
          <w:color w:val="000000"/>
          <w:sz w:val="28"/>
          <w:szCs w:val="28"/>
        </w:rPr>
        <w:t>Application of the optimized fitting procedure resulted in a corrected overall quantum yield of 11.6 %.</w:t>
      </w:r>
      <w:r w:rsidR="00D7699C" w:rsidRPr="00BC2D95">
        <w:rPr>
          <w:rFonts w:ascii="Calibri" w:hAnsi="Calibri" w:cs="Calibri"/>
          <w:color w:val="000000"/>
          <w:sz w:val="28"/>
          <w:szCs w:val="28"/>
        </w:rPr>
        <w:t xml:space="preserve"> </w:t>
      </w:r>
    </w:p>
    <w:p w14:paraId="081A244E" w14:textId="35A2AD0E" w:rsidR="00D7699C" w:rsidRPr="00BC2D95" w:rsidRDefault="00D7699C" w:rsidP="00D7699C">
      <w:pPr>
        <w:pStyle w:val="NormalWeb"/>
        <w:jc w:val="both"/>
        <w:rPr>
          <w:rFonts w:ascii="Calibri" w:hAnsi="Calibri" w:cs="Calibri"/>
          <w:color w:val="000000"/>
          <w:sz w:val="28"/>
          <w:szCs w:val="28"/>
        </w:rPr>
      </w:pPr>
      <w:r w:rsidRPr="00BC2D95">
        <w:rPr>
          <w:rFonts w:ascii="Calibri" w:hAnsi="Calibri" w:cs="Calibri"/>
          <w:color w:val="000000"/>
          <w:sz w:val="28"/>
          <w:szCs w:val="28"/>
        </w:rPr>
        <w:t xml:space="preserve">Within this framework, the measured photon flux corresponds to the total incident photon flux entering the sample and is converted into the absorbed photon flux using the time-dependent total absorbance of the system. The Beer-Lambert law is used to determine the fraction of incident photons that are absorbed, after which the absorbed photon flux is divided between NBD2 and QC2 in proportion to their respective contributions to the total absorbance at each time point. Consequently, as the product forms, it captures an increasing fraction of the photons, </w:t>
      </w:r>
      <w:r w:rsidRPr="00BC2D95">
        <w:rPr>
          <w:rFonts w:ascii="Calibri" w:hAnsi="Calibri" w:cs="Calibri"/>
          <w:color w:val="000000"/>
          <w:sz w:val="28"/>
          <w:szCs w:val="28"/>
        </w:rPr>
        <w:lastRenderedPageBreak/>
        <w:t>progressively reducing the light available for further conversion of the parent compound.</w:t>
      </w:r>
    </w:p>
    <w:p w14:paraId="6DEF732A" w14:textId="238F0772" w:rsidR="00D7699C" w:rsidRPr="00BC2D95" w:rsidRDefault="00D7699C" w:rsidP="00D7699C">
      <w:pPr>
        <w:pStyle w:val="NormalWeb"/>
        <w:jc w:val="both"/>
        <w:rPr>
          <w:rFonts w:ascii="Calibri" w:hAnsi="Calibri" w:cs="Calibri"/>
          <w:color w:val="000000"/>
          <w:sz w:val="28"/>
          <w:szCs w:val="28"/>
        </w:rPr>
      </w:pPr>
      <w:r w:rsidRPr="00BC2D95">
        <w:rPr>
          <w:rFonts w:ascii="Calibri" w:hAnsi="Calibri" w:cs="Calibri"/>
          <w:color w:val="000000"/>
          <w:sz w:val="28"/>
          <w:szCs w:val="28"/>
        </w:rPr>
        <w:t>Because the concentrations of NBD2 and QC2 change over time and directly affect how much light is absorbed, the system cannot be described with a simple analytical equation. Instead, the kinetic model is solved numerically. In practice, a trial value of the quantum yield is chosen, the reaction is simulated over time, and the resulting absorbance curve is compared to the experimental data. The quantum yield is then adjusted and the simulation repeated until the best match between calculated and measured absorbance is obtained. This corresponds to a global fit of the full absorbance-time dataset, rather than fitting individual points independently. To run this model, the molar absorptivity of QC2 at 340 nm must be known. This parameter is determined separately using the Beer-Lambert law, based on the absorbance measured after irradiation at 340 nm. Once determined, the molar absorptivity of QC2 is treated as a fixed input parameter and is not adjusted during the fitting procedure.</w:t>
      </w:r>
    </w:p>
    <w:p w14:paraId="0D9BEC70" w14:textId="1C83C2B8" w:rsidR="00C56714" w:rsidRPr="00BC2D95" w:rsidRDefault="00BC4DF7" w:rsidP="00C56714">
      <w:pPr>
        <w:pStyle w:val="Heading2"/>
        <w:rPr>
          <w:b w:val="0"/>
          <w:bCs/>
          <w:sz w:val="28"/>
          <w:szCs w:val="28"/>
        </w:rPr>
      </w:pPr>
      <w:r w:rsidRPr="00BC2D95">
        <w:rPr>
          <w:b w:val="0"/>
          <w:bCs/>
          <w:color w:val="000000"/>
          <w:sz w:val="28"/>
          <w:szCs w:val="28"/>
        </w:rPr>
        <w:t xml:space="preserve">Full conversion to QC2 in toluene was confirmed by </w:t>
      </w:r>
      <w:r w:rsidRPr="00BC2D95">
        <w:rPr>
          <w:b w:val="0"/>
          <w:bCs/>
          <w:color w:val="000000"/>
          <w:sz w:val="28"/>
          <w:szCs w:val="28"/>
          <w:vertAlign w:val="superscript"/>
        </w:rPr>
        <w:t>1</w:t>
      </w:r>
      <w:r w:rsidRPr="00BC2D95">
        <w:rPr>
          <w:b w:val="0"/>
          <w:bCs/>
          <w:color w:val="000000"/>
          <w:sz w:val="28"/>
          <w:szCs w:val="28"/>
        </w:rPr>
        <w:t>H-NMR (</w:t>
      </w:r>
      <w:r w:rsidRPr="00BC2D95">
        <w:rPr>
          <w:color w:val="000000"/>
          <w:sz w:val="28"/>
          <w:szCs w:val="28"/>
        </w:rPr>
        <w:t>Figure 13</w:t>
      </w:r>
      <w:r w:rsidRPr="00BC2D95">
        <w:rPr>
          <w:b w:val="0"/>
          <w:bCs/>
          <w:color w:val="000000"/>
          <w:sz w:val="28"/>
          <w:szCs w:val="28"/>
        </w:rPr>
        <w:t>)</w:t>
      </w:r>
      <w:r w:rsidR="00EF6E33" w:rsidRPr="00BC2D95">
        <w:rPr>
          <w:b w:val="0"/>
          <w:bCs/>
          <w:color w:val="000000"/>
          <w:sz w:val="28"/>
          <w:szCs w:val="28"/>
        </w:rPr>
        <w:t xml:space="preserve"> to support the accuracy of this method</w:t>
      </w:r>
      <w:r w:rsidRPr="00BC2D95">
        <w:rPr>
          <w:b w:val="0"/>
          <w:bCs/>
          <w:color w:val="000000"/>
          <w:sz w:val="28"/>
          <w:szCs w:val="28"/>
        </w:rPr>
        <w:t>.</w:t>
      </w:r>
      <w:r w:rsidR="00983925" w:rsidRPr="00BC2D95">
        <w:rPr>
          <w:b w:val="0"/>
          <w:bCs/>
          <w:color w:val="000000"/>
          <w:sz w:val="28"/>
          <w:szCs w:val="28"/>
        </w:rPr>
        <w:t xml:space="preserve"> </w:t>
      </w:r>
      <w:r w:rsidR="00EE457D" w:rsidRPr="00BC2D95">
        <w:rPr>
          <w:b w:val="0"/>
          <w:bCs/>
          <w:sz w:val="28"/>
          <w:szCs w:val="28"/>
        </w:rPr>
        <w:t xml:space="preserve">The thermal back conversion was studied at 5 different temperatures, and the corresponding Eyring and Arrhenius analyses are shown in </w:t>
      </w:r>
      <w:r w:rsidR="00EE457D" w:rsidRPr="00BC2D95">
        <w:rPr>
          <w:sz w:val="28"/>
          <w:szCs w:val="28"/>
        </w:rPr>
        <w:t>Figure 12</w:t>
      </w:r>
      <w:r w:rsidR="00EE457D" w:rsidRPr="00BC2D95">
        <w:rPr>
          <w:b w:val="0"/>
          <w:bCs/>
          <w:sz w:val="28"/>
          <w:szCs w:val="28"/>
        </w:rPr>
        <w:t xml:space="preserve"> with thermodynamic parameters summarized in </w:t>
      </w:r>
      <w:r w:rsidR="00EE457D" w:rsidRPr="00BC2D95">
        <w:rPr>
          <w:sz w:val="28"/>
          <w:szCs w:val="28"/>
        </w:rPr>
        <w:t xml:space="preserve">Table </w:t>
      </w:r>
      <w:r w:rsidR="00D12B4B" w:rsidRPr="00BC2D95">
        <w:rPr>
          <w:sz w:val="28"/>
          <w:szCs w:val="28"/>
        </w:rPr>
        <w:t>7</w:t>
      </w:r>
      <w:r w:rsidR="00384ECF" w:rsidRPr="00BC2D95">
        <w:rPr>
          <w:b w:val="0"/>
          <w:bCs/>
          <w:sz w:val="28"/>
          <w:szCs w:val="28"/>
        </w:rPr>
        <w:t xml:space="preserve">. </w:t>
      </w:r>
    </w:p>
    <w:p w14:paraId="25162172" w14:textId="77777777" w:rsidR="00F5139F" w:rsidRPr="00BC2D95" w:rsidRDefault="00F5139F" w:rsidP="00B80560">
      <w:pPr>
        <w:rPr>
          <w:b/>
          <w:sz w:val="28"/>
          <w:szCs w:val="28"/>
        </w:rPr>
      </w:pPr>
    </w:p>
    <w:p w14:paraId="6D510784" w14:textId="1ECF9D63" w:rsidR="006E4797" w:rsidRPr="00BC2D95" w:rsidRDefault="00551D82" w:rsidP="00B80560">
      <w:pPr>
        <w:rPr>
          <w:sz w:val="28"/>
          <w:szCs w:val="28"/>
        </w:rPr>
      </w:pPr>
      <w:r w:rsidRPr="00BC2D95">
        <w:rPr>
          <w:b/>
          <w:sz w:val="28"/>
          <w:szCs w:val="28"/>
        </w:rPr>
        <w:t>FIGURE AND TABLE LEGENDS:</w:t>
      </w:r>
      <w:r w:rsidRPr="00BC2D95">
        <w:rPr>
          <w:sz w:val="28"/>
          <w:szCs w:val="28"/>
        </w:rPr>
        <w:t xml:space="preserve"> </w:t>
      </w:r>
    </w:p>
    <w:p w14:paraId="35FBFD46" w14:textId="1E07A5CC" w:rsidR="006E7CF1" w:rsidRPr="00BC2D95" w:rsidRDefault="00F5139F" w:rsidP="00B80560">
      <w:pPr>
        <w:rPr>
          <w:sz w:val="28"/>
          <w:szCs w:val="28"/>
        </w:rPr>
      </w:pPr>
      <w:r w:rsidRPr="00BC2D95">
        <w:rPr>
          <w:b/>
          <w:bCs/>
          <w:sz w:val="28"/>
          <w:szCs w:val="28"/>
        </w:rPr>
        <w:t xml:space="preserve">Figure 1: Schematic of the </w:t>
      </w:r>
      <w:proofErr w:type="spellStart"/>
      <w:r w:rsidRPr="00BC2D95">
        <w:rPr>
          <w:b/>
          <w:bCs/>
          <w:sz w:val="28"/>
          <w:szCs w:val="28"/>
        </w:rPr>
        <w:t>photoswitch</w:t>
      </w:r>
      <w:proofErr w:type="spellEnd"/>
      <w:r w:rsidRPr="00BC2D95">
        <w:rPr>
          <w:b/>
          <w:bCs/>
          <w:sz w:val="28"/>
          <w:szCs w:val="28"/>
        </w:rPr>
        <w:t xml:space="preserve"> characterization platform. </w:t>
      </w:r>
      <w:r w:rsidRPr="00BC2D95">
        <w:rPr>
          <w:sz w:val="28"/>
          <w:szCs w:val="28"/>
        </w:rPr>
        <w:t>The automated system is built upon a multi-component flow system.</w:t>
      </w:r>
      <w:r w:rsidR="006E7CF1" w:rsidRPr="00BC2D95">
        <w:rPr>
          <w:sz w:val="28"/>
          <w:szCs w:val="28"/>
        </w:rPr>
        <w:t xml:space="preserve"> </w:t>
      </w:r>
      <w:r w:rsidR="00CE2708" w:rsidRPr="00BC2D95">
        <w:rPr>
          <w:sz w:val="28"/>
          <w:szCs w:val="28"/>
        </w:rPr>
        <w:t xml:space="preserve">This figure </w:t>
      </w:r>
      <w:r w:rsidR="000939D1" w:rsidRPr="00BC2D95">
        <w:rPr>
          <w:sz w:val="28"/>
          <w:szCs w:val="28"/>
        </w:rPr>
        <w:t>is reproduced</w:t>
      </w:r>
      <w:r w:rsidR="00CE2708" w:rsidRPr="00BC2D95">
        <w:rPr>
          <w:sz w:val="28"/>
          <w:szCs w:val="28"/>
        </w:rPr>
        <w:t xml:space="preserve"> from</w:t>
      </w:r>
      <w:r w:rsidR="00E7186A" w:rsidRPr="00BC2D95">
        <w:rPr>
          <w:sz w:val="28"/>
          <w:szCs w:val="28"/>
        </w:rPr>
        <w:t xml:space="preserve"> reference 17 with permission from</w:t>
      </w:r>
      <w:r w:rsidR="000939D1" w:rsidRPr="00BC2D95">
        <w:rPr>
          <w:sz w:val="28"/>
          <w:szCs w:val="28"/>
        </w:rPr>
        <w:t xml:space="preserve"> the Royal Society of Chemistry, under CC-BY open access license.</w:t>
      </w:r>
      <w:r w:rsidR="00E7186A" w:rsidRPr="00BC2D95">
        <w:rPr>
          <w:sz w:val="28"/>
          <w:szCs w:val="28"/>
          <w:vertAlign w:val="superscript"/>
        </w:rPr>
        <w:t>17</w:t>
      </w:r>
      <w:r w:rsidR="000939D1" w:rsidRPr="00BC2D95">
        <w:rPr>
          <w:sz w:val="28"/>
          <w:szCs w:val="28"/>
        </w:rPr>
        <w:t xml:space="preserve"> </w:t>
      </w:r>
    </w:p>
    <w:p w14:paraId="081DDA68" w14:textId="77777777" w:rsidR="00177222" w:rsidRPr="00BC2D95" w:rsidRDefault="00177222" w:rsidP="00B80560">
      <w:pPr>
        <w:rPr>
          <w:sz w:val="28"/>
          <w:szCs w:val="28"/>
        </w:rPr>
      </w:pPr>
    </w:p>
    <w:p w14:paraId="110330D1" w14:textId="1AB811CA" w:rsidR="002E453F" w:rsidRPr="00BC2D95" w:rsidRDefault="00F33CA2" w:rsidP="00B80560">
      <w:pPr>
        <w:rPr>
          <w:sz w:val="28"/>
          <w:szCs w:val="28"/>
        </w:rPr>
      </w:pPr>
      <w:r w:rsidRPr="00BC2D95">
        <w:rPr>
          <w:b/>
          <w:bCs/>
          <w:sz w:val="28"/>
          <w:szCs w:val="28"/>
        </w:rPr>
        <w:t xml:space="preserve">Figure </w:t>
      </w:r>
      <w:r w:rsidR="00F5139F" w:rsidRPr="00BC2D95">
        <w:rPr>
          <w:b/>
          <w:bCs/>
          <w:sz w:val="28"/>
          <w:szCs w:val="28"/>
        </w:rPr>
        <w:t>2</w:t>
      </w:r>
      <w:r w:rsidRPr="00BC2D95">
        <w:rPr>
          <w:b/>
          <w:bCs/>
          <w:sz w:val="28"/>
          <w:szCs w:val="28"/>
        </w:rPr>
        <w:t xml:space="preserve">: </w:t>
      </w:r>
      <w:r w:rsidR="002E453F" w:rsidRPr="00BC2D95">
        <w:rPr>
          <w:b/>
          <w:bCs/>
          <w:sz w:val="28"/>
          <w:szCs w:val="28"/>
        </w:rPr>
        <w:t>Effect of continuous UV-lamp exposure on norbornadiene (NBD</w:t>
      </w:r>
      <w:r w:rsidR="00D12B4B" w:rsidRPr="00BC2D95">
        <w:rPr>
          <w:b/>
          <w:bCs/>
          <w:sz w:val="28"/>
          <w:szCs w:val="28"/>
        </w:rPr>
        <w:t>1</w:t>
      </w:r>
      <w:r w:rsidR="002E453F" w:rsidRPr="00BC2D95">
        <w:rPr>
          <w:b/>
          <w:bCs/>
          <w:sz w:val="28"/>
          <w:szCs w:val="28"/>
        </w:rPr>
        <w:t>).</w:t>
      </w:r>
      <w:r w:rsidR="002E453F" w:rsidRPr="00BC2D95">
        <w:rPr>
          <w:sz w:val="28"/>
          <w:szCs w:val="28"/>
        </w:rPr>
        <w:t xml:space="preserve"> After 10 min of irradiation, NBD undergoes ~10% conversion, whereas individual spectra recorded in &lt;0.5 s result in negligible (&lt;0.01%) conversion.</w:t>
      </w:r>
      <w:r w:rsidR="006E7CF1" w:rsidRPr="00BC2D95">
        <w:rPr>
          <w:sz w:val="28"/>
          <w:szCs w:val="28"/>
        </w:rPr>
        <w:t xml:space="preserve"> </w:t>
      </w:r>
      <w:r w:rsidR="00E7186A" w:rsidRPr="00BC2D95">
        <w:rPr>
          <w:sz w:val="28"/>
          <w:szCs w:val="28"/>
        </w:rPr>
        <w:t>This figure is reproduced from reference 17 with permission from the Royal Society of Chemistry, under CC-BY open access license.</w:t>
      </w:r>
      <w:r w:rsidR="00E7186A" w:rsidRPr="00BC2D95">
        <w:rPr>
          <w:sz w:val="28"/>
          <w:szCs w:val="28"/>
          <w:vertAlign w:val="superscript"/>
        </w:rPr>
        <w:t>17</w:t>
      </w:r>
    </w:p>
    <w:p w14:paraId="1B7EFDA3" w14:textId="77777777" w:rsidR="001F2FFD" w:rsidRPr="00BC2D95" w:rsidRDefault="001F2FFD" w:rsidP="00B80560">
      <w:pPr>
        <w:rPr>
          <w:sz w:val="28"/>
          <w:szCs w:val="28"/>
        </w:rPr>
      </w:pPr>
    </w:p>
    <w:p w14:paraId="27517ED9" w14:textId="03CE8E3D" w:rsidR="00CE2708" w:rsidRPr="00BC2D95" w:rsidRDefault="00F33CA2" w:rsidP="00B80560">
      <w:pPr>
        <w:rPr>
          <w:sz w:val="28"/>
          <w:szCs w:val="28"/>
          <w:vertAlign w:val="superscript"/>
        </w:rPr>
      </w:pPr>
      <w:r w:rsidRPr="00BC2D95">
        <w:rPr>
          <w:b/>
          <w:bCs/>
          <w:sz w:val="28"/>
          <w:szCs w:val="28"/>
        </w:rPr>
        <w:t xml:space="preserve">Figure </w:t>
      </w:r>
      <w:r w:rsidR="00C56714" w:rsidRPr="00BC2D95">
        <w:rPr>
          <w:b/>
          <w:bCs/>
          <w:sz w:val="28"/>
          <w:szCs w:val="28"/>
        </w:rPr>
        <w:t>3</w:t>
      </w:r>
      <w:r w:rsidRPr="00BC2D95">
        <w:rPr>
          <w:b/>
          <w:bCs/>
          <w:sz w:val="28"/>
          <w:szCs w:val="28"/>
        </w:rPr>
        <w:t>:</w:t>
      </w:r>
      <w:r w:rsidRPr="00BC2D95">
        <w:rPr>
          <w:sz w:val="28"/>
          <w:szCs w:val="28"/>
        </w:rPr>
        <w:t xml:space="preserve"> </w:t>
      </w:r>
      <w:r w:rsidR="008B71CE" w:rsidRPr="00BC2D95">
        <w:rPr>
          <w:b/>
          <w:bCs/>
          <w:sz w:val="28"/>
          <w:szCs w:val="28"/>
        </w:rPr>
        <w:t>NBD</w:t>
      </w:r>
      <w:r w:rsidR="00D12B4B" w:rsidRPr="00BC2D95">
        <w:rPr>
          <w:b/>
          <w:bCs/>
          <w:sz w:val="28"/>
          <w:szCs w:val="28"/>
        </w:rPr>
        <w:t>1</w:t>
      </w:r>
      <w:r w:rsidR="008B71CE" w:rsidRPr="00BC2D95">
        <w:rPr>
          <w:b/>
          <w:bCs/>
          <w:sz w:val="28"/>
          <w:szCs w:val="28"/>
        </w:rPr>
        <w:t>–QC</w:t>
      </w:r>
      <w:r w:rsidR="00D12B4B" w:rsidRPr="00BC2D95">
        <w:rPr>
          <w:b/>
          <w:bCs/>
          <w:sz w:val="28"/>
          <w:szCs w:val="28"/>
        </w:rPr>
        <w:t>1</w:t>
      </w:r>
      <w:r w:rsidR="008B71CE" w:rsidRPr="00BC2D95">
        <w:rPr>
          <w:b/>
          <w:bCs/>
          <w:sz w:val="28"/>
          <w:szCs w:val="28"/>
        </w:rPr>
        <w:t xml:space="preserve"> </w:t>
      </w:r>
      <w:proofErr w:type="spellStart"/>
      <w:r w:rsidR="006A0BBE" w:rsidRPr="00BC2D95">
        <w:rPr>
          <w:b/>
          <w:bCs/>
          <w:sz w:val="28"/>
          <w:szCs w:val="28"/>
        </w:rPr>
        <w:t>p</w:t>
      </w:r>
      <w:r w:rsidR="008B71CE" w:rsidRPr="00BC2D95">
        <w:rPr>
          <w:b/>
          <w:bCs/>
          <w:sz w:val="28"/>
          <w:szCs w:val="28"/>
        </w:rPr>
        <w:t>hotoswitching</w:t>
      </w:r>
      <w:proofErr w:type="spellEnd"/>
      <w:r w:rsidR="008B71CE" w:rsidRPr="00BC2D95">
        <w:rPr>
          <w:b/>
          <w:bCs/>
          <w:sz w:val="28"/>
          <w:szCs w:val="28"/>
        </w:rPr>
        <w:t xml:space="preserve"> and UV–Vis </w:t>
      </w:r>
      <w:r w:rsidR="006A0BBE" w:rsidRPr="00BC2D95">
        <w:rPr>
          <w:b/>
          <w:bCs/>
          <w:sz w:val="28"/>
          <w:szCs w:val="28"/>
        </w:rPr>
        <w:t>s</w:t>
      </w:r>
      <w:r w:rsidR="008B71CE" w:rsidRPr="00BC2D95">
        <w:rPr>
          <w:b/>
          <w:bCs/>
          <w:sz w:val="28"/>
          <w:szCs w:val="28"/>
        </w:rPr>
        <w:t xml:space="preserve">pectra. </w:t>
      </w:r>
      <w:r w:rsidR="00F76EB2" w:rsidRPr="00BC2D95">
        <w:rPr>
          <w:b/>
          <w:bCs/>
          <w:sz w:val="28"/>
          <w:szCs w:val="28"/>
        </w:rPr>
        <w:t>a</w:t>
      </w:r>
      <w:r w:rsidRPr="00BC2D95">
        <w:rPr>
          <w:b/>
          <w:bCs/>
          <w:sz w:val="28"/>
          <w:szCs w:val="28"/>
        </w:rPr>
        <w:t xml:space="preserve">) </w:t>
      </w:r>
      <w:r w:rsidRPr="00BC2D95">
        <w:rPr>
          <w:sz w:val="28"/>
          <w:szCs w:val="28"/>
        </w:rPr>
        <w:t>Schematic representation of the norbornadiene–quadricyclane (NBD</w:t>
      </w:r>
      <w:r w:rsidR="00D12B4B" w:rsidRPr="00BC2D95">
        <w:rPr>
          <w:sz w:val="28"/>
          <w:szCs w:val="28"/>
        </w:rPr>
        <w:t>1</w:t>
      </w:r>
      <w:r w:rsidRPr="00BC2D95">
        <w:rPr>
          <w:sz w:val="28"/>
          <w:szCs w:val="28"/>
        </w:rPr>
        <w:t>–QC</w:t>
      </w:r>
      <w:r w:rsidR="00D12B4B" w:rsidRPr="00BC2D95">
        <w:rPr>
          <w:sz w:val="28"/>
          <w:szCs w:val="28"/>
        </w:rPr>
        <w:t>1</w:t>
      </w:r>
      <w:r w:rsidRPr="00BC2D95">
        <w:rPr>
          <w:sz w:val="28"/>
          <w:szCs w:val="28"/>
        </w:rPr>
        <w:t xml:space="preserve">) </w:t>
      </w:r>
      <w:proofErr w:type="spellStart"/>
      <w:r w:rsidRPr="00BC2D95">
        <w:rPr>
          <w:sz w:val="28"/>
          <w:szCs w:val="28"/>
        </w:rPr>
        <w:t>photoswitch</w:t>
      </w:r>
      <w:proofErr w:type="spellEnd"/>
      <w:r w:rsidRPr="00BC2D95">
        <w:rPr>
          <w:sz w:val="28"/>
          <w:szCs w:val="28"/>
        </w:rPr>
        <w:t xml:space="preserve"> system</w:t>
      </w:r>
      <w:r w:rsidRPr="00BC2D95">
        <w:rPr>
          <w:b/>
          <w:bCs/>
          <w:sz w:val="28"/>
          <w:szCs w:val="28"/>
        </w:rPr>
        <w:t xml:space="preserve">. </w:t>
      </w:r>
      <w:r w:rsidR="00F76EB2" w:rsidRPr="00BC2D95">
        <w:rPr>
          <w:b/>
          <w:bCs/>
          <w:sz w:val="28"/>
          <w:szCs w:val="28"/>
        </w:rPr>
        <w:t>b</w:t>
      </w:r>
      <w:r w:rsidRPr="00BC2D95">
        <w:rPr>
          <w:b/>
          <w:bCs/>
          <w:sz w:val="28"/>
          <w:szCs w:val="28"/>
        </w:rPr>
        <w:t xml:space="preserve">) </w:t>
      </w:r>
      <w:r w:rsidRPr="00BC2D95">
        <w:rPr>
          <w:sz w:val="28"/>
          <w:szCs w:val="28"/>
        </w:rPr>
        <w:t>UV-Vis absorption spectra of NBD</w:t>
      </w:r>
      <w:r w:rsidR="00D12B4B" w:rsidRPr="00BC2D95">
        <w:rPr>
          <w:sz w:val="28"/>
          <w:szCs w:val="28"/>
        </w:rPr>
        <w:t>1</w:t>
      </w:r>
      <w:r w:rsidRPr="00BC2D95">
        <w:rPr>
          <w:sz w:val="28"/>
          <w:szCs w:val="28"/>
        </w:rPr>
        <w:t xml:space="preserve"> and QC</w:t>
      </w:r>
      <w:r w:rsidR="00D12B4B" w:rsidRPr="00BC2D95">
        <w:rPr>
          <w:sz w:val="28"/>
          <w:szCs w:val="28"/>
        </w:rPr>
        <w:t>1</w:t>
      </w:r>
      <w:r w:rsidRPr="00BC2D95">
        <w:rPr>
          <w:sz w:val="28"/>
          <w:szCs w:val="28"/>
        </w:rPr>
        <w:t>.</w:t>
      </w:r>
      <w:r w:rsidR="006E7CF1" w:rsidRPr="00BC2D95">
        <w:rPr>
          <w:sz w:val="28"/>
          <w:szCs w:val="28"/>
        </w:rPr>
        <w:t xml:space="preserve"> </w:t>
      </w:r>
      <w:r w:rsidR="008B71CE" w:rsidRPr="00BC2D95">
        <w:rPr>
          <w:sz w:val="28"/>
          <w:szCs w:val="28"/>
        </w:rPr>
        <w:t>The figure shows the NBD</w:t>
      </w:r>
      <w:r w:rsidR="00D12B4B" w:rsidRPr="00BC2D95">
        <w:rPr>
          <w:sz w:val="28"/>
          <w:szCs w:val="28"/>
        </w:rPr>
        <w:t>1</w:t>
      </w:r>
      <w:r w:rsidR="008B71CE" w:rsidRPr="00BC2D95">
        <w:rPr>
          <w:sz w:val="28"/>
          <w:szCs w:val="28"/>
        </w:rPr>
        <w:t>–QC</w:t>
      </w:r>
      <w:r w:rsidR="00D12B4B" w:rsidRPr="00BC2D95">
        <w:rPr>
          <w:sz w:val="28"/>
          <w:szCs w:val="28"/>
        </w:rPr>
        <w:t>1</w:t>
      </w:r>
      <w:r w:rsidR="008B71CE" w:rsidRPr="00BC2D95">
        <w:rPr>
          <w:sz w:val="28"/>
          <w:szCs w:val="28"/>
        </w:rPr>
        <w:t xml:space="preserve"> </w:t>
      </w:r>
      <w:proofErr w:type="spellStart"/>
      <w:r w:rsidR="008B71CE" w:rsidRPr="00BC2D95">
        <w:rPr>
          <w:sz w:val="28"/>
          <w:szCs w:val="28"/>
        </w:rPr>
        <w:t>photoswitch</w:t>
      </w:r>
      <w:proofErr w:type="spellEnd"/>
      <w:r w:rsidR="008B71CE" w:rsidRPr="00BC2D95">
        <w:rPr>
          <w:sz w:val="28"/>
          <w:szCs w:val="28"/>
        </w:rPr>
        <w:t xml:space="preserve"> system, including a schematic of the light-induced NBD</w:t>
      </w:r>
      <w:r w:rsidR="00D12B4B" w:rsidRPr="00BC2D95">
        <w:rPr>
          <w:sz w:val="28"/>
          <w:szCs w:val="28"/>
        </w:rPr>
        <w:t>1</w:t>
      </w:r>
      <w:r w:rsidR="008B71CE" w:rsidRPr="00BC2D95">
        <w:rPr>
          <w:sz w:val="28"/>
          <w:szCs w:val="28"/>
        </w:rPr>
        <w:t>-</w:t>
      </w:r>
      <w:r w:rsidR="008B71CE" w:rsidRPr="00BC2D95">
        <w:rPr>
          <w:sz w:val="28"/>
          <w:szCs w:val="28"/>
        </w:rPr>
        <w:lastRenderedPageBreak/>
        <w:t>to-QC</w:t>
      </w:r>
      <w:r w:rsidR="00D12B4B" w:rsidRPr="00BC2D95">
        <w:rPr>
          <w:sz w:val="28"/>
          <w:szCs w:val="28"/>
        </w:rPr>
        <w:t>1</w:t>
      </w:r>
      <w:r w:rsidR="008B71CE" w:rsidRPr="00BC2D95">
        <w:rPr>
          <w:sz w:val="28"/>
          <w:szCs w:val="28"/>
        </w:rPr>
        <w:t xml:space="preserve"> conversion and the corresponding UV–Vis spectra, highlighting the absorption changes between NBD</w:t>
      </w:r>
      <w:r w:rsidR="00D12B4B" w:rsidRPr="00BC2D95">
        <w:rPr>
          <w:sz w:val="28"/>
          <w:szCs w:val="28"/>
        </w:rPr>
        <w:t>1</w:t>
      </w:r>
      <w:r w:rsidR="008B71CE" w:rsidRPr="00BC2D95">
        <w:rPr>
          <w:sz w:val="28"/>
          <w:szCs w:val="28"/>
        </w:rPr>
        <w:t xml:space="preserve"> and QC</w:t>
      </w:r>
      <w:r w:rsidR="00D12B4B" w:rsidRPr="00BC2D95">
        <w:rPr>
          <w:sz w:val="28"/>
          <w:szCs w:val="28"/>
        </w:rPr>
        <w:t>1</w:t>
      </w:r>
      <w:r w:rsidR="008B71CE" w:rsidRPr="00BC2D95">
        <w:rPr>
          <w:sz w:val="28"/>
          <w:szCs w:val="28"/>
        </w:rPr>
        <w:t xml:space="preserve">. </w:t>
      </w:r>
      <w:r w:rsidR="00E7186A" w:rsidRPr="00BC2D95">
        <w:rPr>
          <w:sz w:val="28"/>
          <w:szCs w:val="28"/>
        </w:rPr>
        <w:t>This figure is reproduced from reference 17 with permission from the Royal Society of Chemistry, under CC-BY open access license.</w:t>
      </w:r>
      <w:r w:rsidR="00E7186A" w:rsidRPr="00BC2D95">
        <w:rPr>
          <w:sz w:val="28"/>
          <w:szCs w:val="28"/>
          <w:vertAlign w:val="superscript"/>
        </w:rPr>
        <w:t>17</w:t>
      </w:r>
    </w:p>
    <w:p w14:paraId="64B26B77" w14:textId="77777777" w:rsidR="00E7186A" w:rsidRPr="00BC2D95" w:rsidRDefault="00E7186A" w:rsidP="00B80560">
      <w:pPr>
        <w:rPr>
          <w:sz w:val="28"/>
          <w:szCs w:val="28"/>
        </w:rPr>
      </w:pPr>
    </w:p>
    <w:p w14:paraId="4F7A1F68" w14:textId="00A991E9" w:rsidR="00F33CA2" w:rsidRPr="00BC2D95" w:rsidRDefault="00F33CA2" w:rsidP="00B80560">
      <w:pPr>
        <w:rPr>
          <w:sz w:val="28"/>
          <w:szCs w:val="28"/>
        </w:rPr>
      </w:pPr>
      <w:r w:rsidRPr="00BC2D95">
        <w:rPr>
          <w:b/>
          <w:bCs/>
          <w:sz w:val="28"/>
          <w:szCs w:val="28"/>
        </w:rPr>
        <w:t xml:space="preserve">Figure </w:t>
      </w:r>
      <w:r w:rsidR="00C56714" w:rsidRPr="00BC2D95">
        <w:rPr>
          <w:b/>
          <w:bCs/>
          <w:sz w:val="28"/>
          <w:szCs w:val="28"/>
        </w:rPr>
        <w:t>4</w:t>
      </w:r>
      <w:r w:rsidRPr="00BC2D95">
        <w:rPr>
          <w:b/>
          <w:bCs/>
          <w:sz w:val="28"/>
          <w:szCs w:val="28"/>
        </w:rPr>
        <w:t xml:space="preserve">: </w:t>
      </w:r>
      <w:r w:rsidR="00730F64" w:rsidRPr="00BC2D95">
        <w:rPr>
          <w:b/>
          <w:bCs/>
          <w:sz w:val="28"/>
          <w:szCs w:val="28"/>
        </w:rPr>
        <w:t>Illustration of the negligible contribution of thermal and photo-induced back-conversion for the NBD</w:t>
      </w:r>
      <w:r w:rsidR="00D12B4B" w:rsidRPr="00BC2D95">
        <w:rPr>
          <w:b/>
          <w:bCs/>
          <w:sz w:val="28"/>
          <w:szCs w:val="28"/>
        </w:rPr>
        <w:t>1</w:t>
      </w:r>
      <w:r w:rsidR="00730F64" w:rsidRPr="00BC2D95">
        <w:rPr>
          <w:b/>
          <w:bCs/>
          <w:sz w:val="28"/>
          <w:szCs w:val="28"/>
        </w:rPr>
        <w:t>–QC</w:t>
      </w:r>
      <w:r w:rsidR="00D12B4B" w:rsidRPr="00BC2D95">
        <w:rPr>
          <w:b/>
          <w:bCs/>
          <w:sz w:val="28"/>
          <w:szCs w:val="28"/>
        </w:rPr>
        <w:t>1</w:t>
      </w:r>
      <w:r w:rsidR="00730F64" w:rsidRPr="00BC2D95">
        <w:rPr>
          <w:b/>
          <w:bCs/>
          <w:sz w:val="28"/>
          <w:szCs w:val="28"/>
        </w:rPr>
        <w:t xml:space="preserve"> pair, due to minimal spectral overlap and a long QC half-life.</w:t>
      </w:r>
      <w:r w:rsidR="00730F64" w:rsidRPr="00BC2D95">
        <w:rPr>
          <w:sz w:val="28"/>
          <w:szCs w:val="28"/>
        </w:rPr>
        <w:t xml:space="preserve"> </w:t>
      </w:r>
      <w:r w:rsidRPr="00BC2D95">
        <w:rPr>
          <w:sz w:val="28"/>
          <w:szCs w:val="28"/>
        </w:rPr>
        <w:t xml:space="preserve">Effect of including the thermal back-reaction on the quantum yield fit at 25 °C. Neglecting the thermal back-reaction gave a quantum yield of </w:t>
      </w:r>
      <w:r w:rsidR="00AB641D" w:rsidRPr="00BC2D95">
        <w:rPr>
          <w:sz w:val="28"/>
          <w:szCs w:val="28"/>
        </w:rPr>
        <w:t>67%</w:t>
      </w:r>
      <w:r w:rsidRPr="00BC2D95">
        <w:rPr>
          <w:sz w:val="28"/>
          <w:szCs w:val="28"/>
        </w:rPr>
        <w:t xml:space="preserve">, whereas accounting for it increased the value slightly to </w:t>
      </w:r>
      <w:r w:rsidR="00AB641D" w:rsidRPr="00BC2D95">
        <w:rPr>
          <w:sz w:val="28"/>
          <w:szCs w:val="28"/>
        </w:rPr>
        <w:t>68%</w:t>
      </w:r>
      <w:r w:rsidRPr="00BC2D95">
        <w:rPr>
          <w:sz w:val="28"/>
          <w:szCs w:val="28"/>
        </w:rPr>
        <w:t>.</w:t>
      </w:r>
      <w:r w:rsidR="006E7CF1" w:rsidRPr="00BC2D95">
        <w:rPr>
          <w:sz w:val="28"/>
          <w:szCs w:val="28"/>
        </w:rPr>
        <w:t xml:space="preserve"> </w:t>
      </w:r>
      <w:r w:rsidR="00E7186A" w:rsidRPr="00BC2D95">
        <w:rPr>
          <w:sz w:val="28"/>
          <w:szCs w:val="28"/>
        </w:rPr>
        <w:t xml:space="preserve"> This figure is reproduced from reference 17 with permission from the Royal Society of Chemistry, under CC-BY open access license.</w:t>
      </w:r>
      <w:r w:rsidR="00E7186A" w:rsidRPr="00BC2D95">
        <w:rPr>
          <w:sz w:val="28"/>
          <w:szCs w:val="28"/>
          <w:vertAlign w:val="superscript"/>
        </w:rPr>
        <w:t>17</w:t>
      </w:r>
    </w:p>
    <w:p w14:paraId="4A296684" w14:textId="77777777" w:rsidR="00177222" w:rsidRPr="00BC2D95" w:rsidRDefault="00177222" w:rsidP="00B80560">
      <w:pPr>
        <w:rPr>
          <w:sz w:val="28"/>
          <w:szCs w:val="28"/>
        </w:rPr>
      </w:pPr>
    </w:p>
    <w:p w14:paraId="7AA388F8" w14:textId="1800FCBB" w:rsidR="002E27CD" w:rsidRPr="00BC2D95" w:rsidRDefault="002E27CD" w:rsidP="002E27CD">
      <w:pPr>
        <w:rPr>
          <w:sz w:val="28"/>
          <w:szCs w:val="28"/>
        </w:rPr>
      </w:pPr>
      <w:r w:rsidRPr="00BC2D95">
        <w:rPr>
          <w:b/>
          <w:bCs/>
          <w:sz w:val="28"/>
          <w:szCs w:val="28"/>
        </w:rPr>
        <w:t>Figure 5:</w:t>
      </w:r>
      <w:r w:rsidRPr="00BC2D95">
        <w:rPr>
          <w:sz w:val="28"/>
          <w:szCs w:val="28"/>
        </w:rPr>
        <w:t xml:space="preserve"> </w:t>
      </w:r>
      <w:r w:rsidRPr="00BC2D95">
        <w:rPr>
          <w:b/>
          <w:bCs/>
          <w:sz w:val="28"/>
          <w:szCs w:val="28"/>
        </w:rPr>
        <w:t xml:space="preserve">BOD–TCO </w:t>
      </w:r>
      <w:proofErr w:type="spellStart"/>
      <w:r w:rsidRPr="00BC2D95">
        <w:rPr>
          <w:b/>
          <w:bCs/>
          <w:sz w:val="28"/>
          <w:szCs w:val="28"/>
        </w:rPr>
        <w:t>photoswitching</w:t>
      </w:r>
      <w:proofErr w:type="spellEnd"/>
      <w:r w:rsidRPr="00BC2D95">
        <w:rPr>
          <w:b/>
          <w:bCs/>
          <w:sz w:val="28"/>
          <w:szCs w:val="28"/>
        </w:rPr>
        <w:t xml:space="preserve"> and UV–Vis spectral changes.</w:t>
      </w:r>
      <w:r w:rsidRPr="00BC2D95">
        <w:rPr>
          <w:sz w:val="28"/>
          <w:szCs w:val="28"/>
        </w:rPr>
        <w:t xml:space="preserve"> </w:t>
      </w:r>
      <w:r w:rsidRPr="00BC2D95">
        <w:rPr>
          <w:b/>
          <w:bCs/>
          <w:sz w:val="28"/>
          <w:szCs w:val="28"/>
        </w:rPr>
        <w:t xml:space="preserve">a) </w:t>
      </w:r>
      <w:r w:rsidRPr="00BC2D95">
        <w:rPr>
          <w:sz w:val="28"/>
          <w:szCs w:val="28"/>
        </w:rPr>
        <w:t xml:space="preserve">Schematic of the </w:t>
      </w:r>
      <w:proofErr w:type="spellStart"/>
      <w:r w:rsidRPr="00BC2D95">
        <w:rPr>
          <w:sz w:val="28"/>
          <w:szCs w:val="28"/>
        </w:rPr>
        <w:t>bicyclooctadiene</w:t>
      </w:r>
      <w:proofErr w:type="spellEnd"/>
      <w:r w:rsidRPr="00BC2D95">
        <w:rPr>
          <w:sz w:val="28"/>
          <w:szCs w:val="28"/>
        </w:rPr>
        <w:t>–</w:t>
      </w:r>
      <w:proofErr w:type="spellStart"/>
      <w:r w:rsidRPr="00BC2D95">
        <w:rPr>
          <w:sz w:val="28"/>
          <w:szCs w:val="28"/>
        </w:rPr>
        <w:t>tetracyclooctane</w:t>
      </w:r>
      <w:proofErr w:type="spellEnd"/>
      <w:r w:rsidRPr="00BC2D95">
        <w:rPr>
          <w:sz w:val="28"/>
          <w:szCs w:val="28"/>
        </w:rPr>
        <w:t xml:space="preserve"> (BOD–TCO) </w:t>
      </w:r>
      <w:proofErr w:type="spellStart"/>
      <w:r w:rsidRPr="00BC2D95">
        <w:rPr>
          <w:sz w:val="28"/>
          <w:szCs w:val="28"/>
        </w:rPr>
        <w:t>photoswitch</w:t>
      </w:r>
      <w:proofErr w:type="spellEnd"/>
      <w:r w:rsidRPr="00BC2D95">
        <w:rPr>
          <w:sz w:val="28"/>
          <w:szCs w:val="28"/>
        </w:rPr>
        <w:t xml:space="preserve"> system.</w:t>
      </w:r>
      <w:r w:rsidRPr="00BC2D95">
        <w:rPr>
          <w:b/>
          <w:bCs/>
          <w:sz w:val="28"/>
          <w:szCs w:val="28"/>
        </w:rPr>
        <w:t xml:space="preserve"> b) </w:t>
      </w:r>
      <w:r w:rsidRPr="00BC2D95">
        <w:rPr>
          <w:sz w:val="28"/>
          <w:szCs w:val="28"/>
        </w:rPr>
        <w:t xml:space="preserve">UV-Vis spectra of BOD and its </w:t>
      </w:r>
      <w:proofErr w:type="spellStart"/>
      <w:r w:rsidRPr="00BC2D95">
        <w:rPr>
          <w:sz w:val="28"/>
          <w:szCs w:val="28"/>
        </w:rPr>
        <w:t>photostationary</w:t>
      </w:r>
      <w:proofErr w:type="spellEnd"/>
      <w:r w:rsidRPr="00BC2D95">
        <w:rPr>
          <w:sz w:val="28"/>
          <w:szCs w:val="28"/>
        </w:rPr>
        <w:t xml:space="preserve"> state (TCO) after irradiation at 308 nm. The figure depicts the BOD–TCO </w:t>
      </w:r>
      <w:proofErr w:type="spellStart"/>
      <w:r w:rsidRPr="00BC2D95">
        <w:rPr>
          <w:sz w:val="28"/>
          <w:szCs w:val="28"/>
        </w:rPr>
        <w:t>photoswitch</w:t>
      </w:r>
      <w:proofErr w:type="spellEnd"/>
      <w:r w:rsidRPr="00BC2D95">
        <w:rPr>
          <w:sz w:val="28"/>
          <w:szCs w:val="28"/>
        </w:rPr>
        <w:t xml:space="preserve"> system, showing a schematic of the light-induced BOD-to-TCO conversion and the corresponding UV–Vis absorption spectra, which illustrate the spectral changes upon formation of the TCO-rich </w:t>
      </w:r>
      <w:proofErr w:type="spellStart"/>
      <w:r w:rsidRPr="00BC2D95">
        <w:rPr>
          <w:sz w:val="28"/>
          <w:szCs w:val="28"/>
        </w:rPr>
        <w:t>photostationary</w:t>
      </w:r>
      <w:proofErr w:type="spellEnd"/>
      <w:r w:rsidRPr="00BC2D95">
        <w:rPr>
          <w:sz w:val="28"/>
          <w:szCs w:val="28"/>
        </w:rPr>
        <w:t xml:space="preserve"> state after 308 nm irradiation. This figure is reproduced from reference 17 with permission from the Royal Society of Chemistry, under CC-BY open access license.</w:t>
      </w:r>
      <w:r w:rsidRPr="00BC2D95">
        <w:rPr>
          <w:sz w:val="28"/>
          <w:szCs w:val="28"/>
          <w:vertAlign w:val="superscript"/>
        </w:rPr>
        <w:t>17</w:t>
      </w:r>
    </w:p>
    <w:p w14:paraId="30F1F8D2" w14:textId="77777777" w:rsidR="002E27CD" w:rsidRPr="00BC2D95" w:rsidRDefault="002E27CD" w:rsidP="00B80560">
      <w:pPr>
        <w:rPr>
          <w:b/>
          <w:bCs/>
          <w:sz w:val="28"/>
          <w:szCs w:val="28"/>
        </w:rPr>
      </w:pPr>
    </w:p>
    <w:p w14:paraId="6CD579EF" w14:textId="080257DD" w:rsidR="00CE2708" w:rsidRPr="00BC2D95" w:rsidRDefault="00F33CA2" w:rsidP="00B80560">
      <w:pPr>
        <w:rPr>
          <w:sz w:val="28"/>
          <w:szCs w:val="28"/>
        </w:rPr>
      </w:pPr>
      <w:r w:rsidRPr="00BC2D95">
        <w:rPr>
          <w:b/>
          <w:bCs/>
          <w:sz w:val="28"/>
          <w:szCs w:val="28"/>
        </w:rPr>
        <w:t xml:space="preserve">Figure </w:t>
      </w:r>
      <w:r w:rsidR="002E27CD" w:rsidRPr="00BC2D95">
        <w:rPr>
          <w:b/>
          <w:bCs/>
          <w:sz w:val="28"/>
          <w:szCs w:val="28"/>
        </w:rPr>
        <w:t>6</w:t>
      </w:r>
      <w:r w:rsidRPr="00BC2D95">
        <w:rPr>
          <w:b/>
          <w:bCs/>
          <w:sz w:val="28"/>
          <w:szCs w:val="28"/>
        </w:rPr>
        <w:t>: Illustrations of quantum yield fitting with and without inclusion of the thermal back-conversion term.</w:t>
      </w:r>
      <w:r w:rsidR="00943D4D" w:rsidRPr="00BC2D95">
        <w:rPr>
          <w:sz w:val="28"/>
          <w:szCs w:val="28"/>
        </w:rPr>
        <w:t xml:space="preserve"> Comparison between the analytical fit neglecting thermal back-conversion</w:t>
      </w:r>
      <w:r w:rsidR="001A59FD" w:rsidRPr="00BC2D95">
        <w:rPr>
          <w:sz w:val="28"/>
          <w:szCs w:val="28"/>
        </w:rPr>
        <w:t xml:space="preserve"> (QY = 13.8%)</w:t>
      </w:r>
      <w:r w:rsidR="00943D4D" w:rsidRPr="00BC2D95">
        <w:rPr>
          <w:sz w:val="28"/>
          <w:szCs w:val="28"/>
        </w:rPr>
        <w:t xml:space="preserve"> and the numerical fit including thermal back-conversion </w:t>
      </w:r>
      <w:r w:rsidR="001A59FD" w:rsidRPr="00BC2D95">
        <w:rPr>
          <w:sz w:val="28"/>
          <w:szCs w:val="28"/>
        </w:rPr>
        <w:t xml:space="preserve">(QY = 15.1%, </w:t>
      </w:r>
      <w:r w:rsidR="001A59FD" w:rsidRPr="00BC2D95">
        <w:rPr>
          <w:i/>
          <w:iCs/>
          <w:sz w:val="28"/>
          <w:szCs w:val="28"/>
        </w:rPr>
        <w:t>k</w:t>
      </w:r>
      <w:r w:rsidR="001A59FD" w:rsidRPr="00BC2D95">
        <w:rPr>
          <w:sz w:val="28"/>
          <w:szCs w:val="28"/>
        </w:rPr>
        <w:t xml:space="preserve"> = </w:t>
      </w:r>
      <w:r w:rsidR="001A59FD" w:rsidRPr="00BC2D95">
        <w:rPr>
          <w:sz w:val="28"/>
          <w:szCs w:val="28"/>
          <w:lang w:val="da-DK"/>
        </w:rPr>
        <w:t>5.5497×10</w:t>
      </w:r>
      <w:r w:rsidR="001A59FD" w:rsidRPr="00BC2D95">
        <w:rPr>
          <w:sz w:val="28"/>
          <w:szCs w:val="28"/>
          <w:vertAlign w:val="superscript"/>
          <w:lang w:val="da-DK"/>
        </w:rPr>
        <w:t>−3</w:t>
      </w:r>
      <w:r w:rsidR="001A59FD" w:rsidRPr="00BC2D95">
        <w:rPr>
          <w:sz w:val="28"/>
          <w:szCs w:val="28"/>
          <w:lang w:val="da-DK"/>
        </w:rPr>
        <w:t xml:space="preserve"> s</w:t>
      </w:r>
      <w:r w:rsidR="001A59FD" w:rsidRPr="00BC2D95">
        <w:rPr>
          <w:sz w:val="28"/>
          <w:szCs w:val="28"/>
          <w:vertAlign w:val="superscript"/>
          <w:lang w:val="da-DK"/>
        </w:rPr>
        <w:t>−1</w:t>
      </w:r>
      <w:r w:rsidR="001A59FD" w:rsidRPr="00BC2D95">
        <w:rPr>
          <w:sz w:val="28"/>
          <w:szCs w:val="28"/>
          <w:lang w:val="da-DK"/>
        </w:rPr>
        <w:t xml:space="preserve"> at 20 °C</w:t>
      </w:r>
      <w:r w:rsidR="001A59FD" w:rsidRPr="00BC2D95">
        <w:rPr>
          <w:sz w:val="28"/>
          <w:szCs w:val="28"/>
        </w:rPr>
        <w:t xml:space="preserve">) </w:t>
      </w:r>
      <w:r w:rsidR="00943D4D" w:rsidRPr="00BC2D95">
        <w:rPr>
          <w:sz w:val="28"/>
          <w:szCs w:val="28"/>
        </w:rPr>
        <w:t>for BOD, highlighting the differences in the obtained kinetics.</w:t>
      </w:r>
      <w:r w:rsidR="006E7CF1" w:rsidRPr="00BC2D95">
        <w:rPr>
          <w:sz w:val="28"/>
          <w:szCs w:val="28"/>
        </w:rPr>
        <w:t xml:space="preserve"> </w:t>
      </w:r>
    </w:p>
    <w:p w14:paraId="6D467407" w14:textId="77777777" w:rsidR="006E7CF1" w:rsidRPr="00BC2D95" w:rsidRDefault="006E7CF1" w:rsidP="00B80560">
      <w:pPr>
        <w:rPr>
          <w:b/>
          <w:bCs/>
          <w:sz w:val="28"/>
          <w:szCs w:val="28"/>
        </w:rPr>
      </w:pPr>
    </w:p>
    <w:p w14:paraId="75746173" w14:textId="43457AA2" w:rsidR="00F33CA2" w:rsidRPr="00BC2D95" w:rsidRDefault="00F33CA2" w:rsidP="00B80560">
      <w:pPr>
        <w:rPr>
          <w:sz w:val="28"/>
          <w:szCs w:val="28"/>
        </w:rPr>
      </w:pPr>
      <w:r w:rsidRPr="00BC2D95">
        <w:rPr>
          <w:b/>
          <w:bCs/>
          <w:sz w:val="28"/>
          <w:szCs w:val="28"/>
        </w:rPr>
        <w:t xml:space="preserve">Figure </w:t>
      </w:r>
      <w:r w:rsidR="00C56714" w:rsidRPr="00BC2D95">
        <w:rPr>
          <w:b/>
          <w:bCs/>
          <w:sz w:val="28"/>
          <w:szCs w:val="28"/>
        </w:rPr>
        <w:t>7</w:t>
      </w:r>
      <w:r w:rsidRPr="00BC2D95">
        <w:rPr>
          <w:b/>
          <w:bCs/>
          <w:sz w:val="28"/>
          <w:szCs w:val="28"/>
        </w:rPr>
        <w:t>:</w:t>
      </w:r>
      <w:r w:rsidRPr="00BC2D95">
        <w:rPr>
          <w:sz w:val="28"/>
          <w:szCs w:val="28"/>
        </w:rPr>
        <w:t xml:space="preserve"> </w:t>
      </w:r>
      <w:r w:rsidR="00AF7D56" w:rsidRPr="00BC2D95">
        <w:rPr>
          <w:b/>
          <w:bCs/>
          <w:sz w:val="28"/>
          <w:szCs w:val="28"/>
        </w:rPr>
        <w:t>Eyring and Arrhenius plots for BOD</w:t>
      </w:r>
      <w:r w:rsidR="00177222" w:rsidRPr="00BC2D95">
        <w:rPr>
          <w:sz w:val="28"/>
          <w:szCs w:val="28"/>
        </w:rPr>
        <w:t xml:space="preserve">. The plots were </w:t>
      </w:r>
      <w:r w:rsidR="00AF7D56" w:rsidRPr="00BC2D95">
        <w:rPr>
          <w:sz w:val="28"/>
          <w:szCs w:val="28"/>
        </w:rPr>
        <w:t xml:space="preserve">used to determine thermal half-lives and thermodynamic parameters at three temperatures. </w:t>
      </w:r>
      <w:r w:rsidRPr="00BC2D95">
        <w:rPr>
          <w:sz w:val="28"/>
          <w:szCs w:val="28"/>
        </w:rPr>
        <w:t>The rate constants were fitted using both the Arrhenius and Eyring equations.</w:t>
      </w:r>
      <w:r w:rsidR="006E7CF1" w:rsidRPr="00BC2D95">
        <w:rPr>
          <w:sz w:val="28"/>
          <w:szCs w:val="28"/>
        </w:rPr>
        <w:t xml:space="preserve"> </w:t>
      </w:r>
      <w:r w:rsidR="00E7186A" w:rsidRPr="00BC2D95">
        <w:rPr>
          <w:sz w:val="28"/>
          <w:szCs w:val="28"/>
        </w:rPr>
        <w:t>This figure is reproduced from reference 17 with permission from the Royal Society of Chemistry, under CC-BY open access license.</w:t>
      </w:r>
      <w:r w:rsidR="00E7186A" w:rsidRPr="00BC2D95">
        <w:rPr>
          <w:sz w:val="28"/>
          <w:szCs w:val="28"/>
          <w:vertAlign w:val="superscript"/>
        </w:rPr>
        <w:t>17</w:t>
      </w:r>
    </w:p>
    <w:p w14:paraId="11B7F106" w14:textId="77777777" w:rsidR="00177222" w:rsidRPr="00BC2D95" w:rsidRDefault="00177222" w:rsidP="00B80560">
      <w:pPr>
        <w:rPr>
          <w:sz w:val="28"/>
          <w:szCs w:val="28"/>
        </w:rPr>
      </w:pPr>
    </w:p>
    <w:p w14:paraId="1B1C5C9A" w14:textId="13A5DC14" w:rsidR="00177222" w:rsidRPr="00BC2D95" w:rsidRDefault="00F33CA2" w:rsidP="00B80560">
      <w:pPr>
        <w:rPr>
          <w:sz w:val="28"/>
          <w:szCs w:val="28"/>
          <w:vertAlign w:val="superscript"/>
        </w:rPr>
      </w:pPr>
      <w:r w:rsidRPr="00BC2D95">
        <w:rPr>
          <w:b/>
          <w:bCs/>
          <w:sz w:val="28"/>
          <w:szCs w:val="28"/>
        </w:rPr>
        <w:t xml:space="preserve">Figure </w:t>
      </w:r>
      <w:r w:rsidR="00C56714" w:rsidRPr="00BC2D95">
        <w:rPr>
          <w:b/>
          <w:bCs/>
          <w:sz w:val="28"/>
          <w:szCs w:val="28"/>
        </w:rPr>
        <w:t>8</w:t>
      </w:r>
      <w:r w:rsidRPr="00BC2D95">
        <w:rPr>
          <w:b/>
          <w:bCs/>
          <w:sz w:val="28"/>
          <w:szCs w:val="28"/>
        </w:rPr>
        <w:t>:</w:t>
      </w:r>
      <w:r w:rsidRPr="00BC2D95">
        <w:rPr>
          <w:sz w:val="28"/>
          <w:szCs w:val="28"/>
        </w:rPr>
        <w:t xml:space="preserve"> </w:t>
      </w:r>
      <w:r w:rsidR="00B303F4" w:rsidRPr="00BC2D95">
        <w:rPr>
          <w:b/>
          <w:bCs/>
          <w:sz w:val="28"/>
          <w:szCs w:val="28"/>
        </w:rPr>
        <w:t xml:space="preserve">Azobenzene </w:t>
      </w:r>
      <w:r w:rsidR="006A0BBE" w:rsidRPr="00BC2D95">
        <w:rPr>
          <w:b/>
          <w:bCs/>
          <w:sz w:val="28"/>
          <w:szCs w:val="28"/>
        </w:rPr>
        <w:t>p</w:t>
      </w:r>
      <w:r w:rsidR="00B303F4" w:rsidRPr="00BC2D95">
        <w:rPr>
          <w:b/>
          <w:bCs/>
          <w:sz w:val="28"/>
          <w:szCs w:val="28"/>
        </w:rPr>
        <w:t xml:space="preserve">hotoisomerization and UV–Vis </w:t>
      </w:r>
      <w:r w:rsidR="006A0BBE" w:rsidRPr="00BC2D95">
        <w:rPr>
          <w:b/>
          <w:bCs/>
          <w:sz w:val="28"/>
          <w:szCs w:val="28"/>
        </w:rPr>
        <w:t>s</w:t>
      </w:r>
      <w:r w:rsidR="00B303F4" w:rsidRPr="00BC2D95">
        <w:rPr>
          <w:b/>
          <w:bCs/>
          <w:sz w:val="28"/>
          <w:szCs w:val="28"/>
        </w:rPr>
        <w:t xml:space="preserve">pectral </w:t>
      </w:r>
      <w:r w:rsidR="006A0BBE" w:rsidRPr="00BC2D95">
        <w:rPr>
          <w:b/>
          <w:bCs/>
          <w:sz w:val="28"/>
          <w:szCs w:val="28"/>
        </w:rPr>
        <w:t>c</w:t>
      </w:r>
      <w:r w:rsidR="00B303F4" w:rsidRPr="00BC2D95">
        <w:rPr>
          <w:b/>
          <w:bCs/>
          <w:sz w:val="28"/>
          <w:szCs w:val="28"/>
        </w:rPr>
        <w:t>hanges</w:t>
      </w:r>
      <w:r w:rsidR="00177222" w:rsidRPr="00BC2D95">
        <w:rPr>
          <w:b/>
          <w:bCs/>
          <w:sz w:val="28"/>
          <w:szCs w:val="28"/>
        </w:rPr>
        <w:t xml:space="preserve">. </w:t>
      </w:r>
      <w:r w:rsidR="00F76EB2" w:rsidRPr="00BC2D95">
        <w:rPr>
          <w:b/>
          <w:bCs/>
          <w:sz w:val="28"/>
          <w:szCs w:val="28"/>
        </w:rPr>
        <w:t>a</w:t>
      </w:r>
      <w:r w:rsidRPr="00BC2D95">
        <w:rPr>
          <w:b/>
          <w:bCs/>
          <w:sz w:val="28"/>
          <w:szCs w:val="28"/>
        </w:rPr>
        <w:t xml:space="preserve">) </w:t>
      </w:r>
      <w:r w:rsidRPr="00BC2D95">
        <w:rPr>
          <w:sz w:val="28"/>
          <w:szCs w:val="28"/>
        </w:rPr>
        <w:t xml:space="preserve">Schematic of azobenzene photoisomerization. </w:t>
      </w:r>
      <w:r w:rsidR="00F76EB2" w:rsidRPr="00BC2D95">
        <w:rPr>
          <w:b/>
          <w:bCs/>
          <w:sz w:val="28"/>
          <w:szCs w:val="28"/>
        </w:rPr>
        <w:t>b</w:t>
      </w:r>
      <w:r w:rsidRPr="00BC2D95">
        <w:rPr>
          <w:b/>
          <w:bCs/>
          <w:sz w:val="28"/>
          <w:szCs w:val="28"/>
        </w:rPr>
        <w:t xml:space="preserve">) </w:t>
      </w:r>
      <w:r w:rsidRPr="00BC2D95">
        <w:rPr>
          <w:sz w:val="28"/>
          <w:szCs w:val="28"/>
        </w:rPr>
        <w:t xml:space="preserve">UV-Vis spectra of </w:t>
      </w:r>
      <w:r w:rsidRPr="00BC2D95">
        <w:rPr>
          <w:i/>
          <w:iCs/>
          <w:sz w:val="28"/>
          <w:szCs w:val="28"/>
        </w:rPr>
        <w:t>trans</w:t>
      </w:r>
      <w:r w:rsidRPr="00BC2D95">
        <w:rPr>
          <w:sz w:val="28"/>
          <w:szCs w:val="28"/>
        </w:rPr>
        <w:t>-</w:t>
      </w:r>
      <w:r w:rsidRPr="00BC2D95">
        <w:rPr>
          <w:sz w:val="28"/>
          <w:szCs w:val="28"/>
        </w:rPr>
        <w:lastRenderedPageBreak/>
        <w:t xml:space="preserve">azobenzene and the </w:t>
      </w:r>
      <w:proofErr w:type="spellStart"/>
      <w:r w:rsidRPr="00BC2D95">
        <w:rPr>
          <w:sz w:val="28"/>
          <w:szCs w:val="28"/>
        </w:rPr>
        <w:t>photostationary</w:t>
      </w:r>
      <w:proofErr w:type="spellEnd"/>
      <w:r w:rsidRPr="00BC2D95">
        <w:rPr>
          <w:sz w:val="28"/>
          <w:szCs w:val="28"/>
        </w:rPr>
        <w:t xml:space="preserve"> state (</w:t>
      </w:r>
      <w:r w:rsidRPr="00BC2D95">
        <w:rPr>
          <w:i/>
          <w:iCs/>
          <w:sz w:val="28"/>
          <w:szCs w:val="28"/>
        </w:rPr>
        <w:t>cis</w:t>
      </w:r>
      <w:r w:rsidRPr="00BC2D95">
        <w:rPr>
          <w:sz w:val="28"/>
          <w:szCs w:val="28"/>
        </w:rPr>
        <w:t>-azobenzene</w:t>
      </w:r>
      <w:r w:rsidR="0028357C" w:rsidRPr="00BC2D95">
        <w:rPr>
          <w:sz w:val="28"/>
          <w:szCs w:val="28"/>
        </w:rPr>
        <w:t xml:space="preserve"> enriched</w:t>
      </w:r>
      <w:r w:rsidRPr="00BC2D95">
        <w:rPr>
          <w:sz w:val="28"/>
          <w:szCs w:val="28"/>
        </w:rPr>
        <w:t>) after 340 nm irradiation.</w:t>
      </w:r>
      <w:r w:rsidR="006E7CF1" w:rsidRPr="00BC2D95">
        <w:rPr>
          <w:b/>
          <w:bCs/>
          <w:sz w:val="28"/>
          <w:szCs w:val="28"/>
        </w:rPr>
        <w:t xml:space="preserve"> </w:t>
      </w:r>
      <w:r w:rsidR="0020381D" w:rsidRPr="00BC2D95">
        <w:rPr>
          <w:sz w:val="28"/>
          <w:szCs w:val="28"/>
        </w:rPr>
        <w:t xml:space="preserve">The figures illustrate azobenzene photoisomerization, showing a schematic of the </w:t>
      </w:r>
      <w:r w:rsidR="0020381D" w:rsidRPr="00BC2D95">
        <w:rPr>
          <w:i/>
          <w:iCs/>
          <w:sz w:val="28"/>
          <w:szCs w:val="28"/>
        </w:rPr>
        <w:t>trans</w:t>
      </w:r>
      <w:r w:rsidR="0028357C" w:rsidRPr="00BC2D95">
        <w:rPr>
          <w:sz w:val="28"/>
          <w:szCs w:val="28"/>
        </w:rPr>
        <w:t>-to-</w:t>
      </w:r>
      <w:r w:rsidR="0020381D" w:rsidRPr="00BC2D95">
        <w:rPr>
          <w:i/>
          <w:iCs/>
          <w:sz w:val="28"/>
          <w:szCs w:val="28"/>
        </w:rPr>
        <w:t>cis</w:t>
      </w:r>
      <w:r w:rsidR="0020381D" w:rsidRPr="00BC2D95">
        <w:rPr>
          <w:sz w:val="28"/>
          <w:szCs w:val="28"/>
        </w:rPr>
        <w:t xml:space="preserve"> switching process and the corresponding UV–Vis absorption spectra, highlighting the spectral changes upon formation of the </w:t>
      </w:r>
      <w:r w:rsidR="0020381D" w:rsidRPr="00BC2D95">
        <w:rPr>
          <w:i/>
          <w:iCs/>
          <w:sz w:val="28"/>
          <w:szCs w:val="28"/>
        </w:rPr>
        <w:t>cis</w:t>
      </w:r>
      <w:r w:rsidR="0020381D" w:rsidRPr="00BC2D95">
        <w:rPr>
          <w:sz w:val="28"/>
          <w:szCs w:val="28"/>
        </w:rPr>
        <w:t xml:space="preserve">-rich </w:t>
      </w:r>
      <w:proofErr w:type="spellStart"/>
      <w:r w:rsidR="0020381D" w:rsidRPr="00BC2D95">
        <w:rPr>
          <w:sz w:val="28"/>
          <w:szCs w:val="28"/>
        </w:rPr>
        <w:t>photostationary</w:t>
      </w:r>
      <w:proofErr w:type="spellEnd"/>
      <w:r w:rsidR="0020381D" w:rsidRPr="00BC2D95">
        <w:rPr>
          <w:sz w:val="28"/>
          <w:szCs w:val="28"/>
        </w:rPr>
        <w:t xml:space="preserve"> state after 340 nm irradiation. </w:t>
      </w:r>
      <w:r w:rsidR="00E7186A" w:rsidRPr="00BC2D95">
        <w:rPr>
          <w:sz w:val="28"/>
          <w:szCs w:val="28"/>
        </w:rPr>
        <w:t>This figure is reproduced from reference 17 with permission from the Royal Society of Chemistry, under CC-BY open access license.</w:t>
      </w:r>
      <w:r w:rsidR="00E7186A" w:rsidRPr="00BC2D95">
        <w:rPr>
          <w:sz w:val="28"/>
          <w:szCs w:val="28"/>
          <w:vertAlign w:val="superscript"/>
        </w:rPr>
        <w:t>17</w:t>
      </w:r>
    </w:p>
    <w:p w14:paraId="5B68C270" w14:textId="77777777" w:rsidR="00E7186A" w:rsidRPr="00BC2D95" w:rsidRDefault="00E7186A" w:rsidP="00B80560">
      <w:pPr>
        <w:rPr>
          <w:sz w:val="28"/>
          <w:szCs w:val="28"/>
        </w:rPr>
      </w:pPr>
    </w:p>
    <w:p w14:paraId="4D5ED324" w14:textId="568EFF00" w:rsidR="00F33CA2" w:rsidRPr="00BC2D95" w:rsidRDefault="00F33CA2" w:rsidP="00B80560">
      <w:pPr>
        <w:rPr>
          <w:sz w:val="28"/>
          <w:szCs w:val="28"/>
        </w:rPr>
      </w:pPr>
      <w:r w:rsidRPr="00BC2D95">
        <w:rPr>
          <w:b/>
          <w:bCs/>
          <w:sz w:val="28"/>
          <w:szCs w:val="28"/>
        </w:rPr>
        <w:t xml:space="preserve">Figure </w:t>
      </w:r>
      <w:r w:rsidR="00C56714" w:rsidRPr="00BC2D95">
        <w:rPr>
          <w:b/>
          <w:bCs/>
          <w:sz w:val="28"/>
          <w:szCs w:val="28"/>
        </w:rPr>
        <w:t>9</w:t>
      </w:r>
      <w:r w:rsidRPr="00BC2D95">
        <w:rPr>
          <w:b/>
          <w:bCs/>
          <w:sz w:val="28"/>
          <w:szCs w:val="28"/>
        </w:rPr>
        <w:t>:</w:t>
      </w:r>
      <w:r w:rsidR="00D11589" w:rsidRPr="00BC2D95">
        <w:rPr>
          <w:b/>
          <w:bCs/>
          <w:sz w:val="28"/>
          <w:szCs w:val="28"/>
        </w:rPr>
        <w:t xml:space="preserve"> Eyring and Arrhenius plots for azobenzene</w:t>
      </w:r>
      <w:r w:rsidR="00177222" w:rsidRPr="00BC2D95">
        <w:rPr>
          <w:sz w:val="28"/>
          <w:szCs w:val="28"/>
        </w:rPr>
        <w:t>. The plots were</w:t>
      </w:r>
      <w:r w:rsidR="00D11589" w:rsidRPr="00BC2D95">
        <w:rPr>
          <w:sz w:val="28"/>
          <w:szCs w:val="28"/>
        </w:rPr>
        <w:t xml:space="preserve"> used to determine thermal half-lives and thermodynamic parameters at three temperatures. The rate constants were fitted using both the Arrhenius and Eyring equations</w:t>
      </w:r>
      <w:r w:rsidRPr="00BC2D95">
        <w:rPr>
          <w:sz w:val="28"/>
          <w:szCs w:val="28"/>
        </w:rPr>
        <w:t>.</w:t>
      </w:r>
      <w:r w:rsidR="006E7CF1" w:rsidRPr="00BC2D95">
        <w:rPr>
          <w:sz w:val="28"/>
          <w:szCs w:val="28"/>
        </w:rPr>
        <w:t xml:space="preserve"> </w:t>
      </w:r>
      <w:r w:rsidR="00E7186A" w:rsidRPr="00BC2D95">
        <w:rPr>
          <w:sz w:val="28"/>
          <w:szCs w:val="28"/>
        </w:rPr>
        <w:t>This figure is reproduced from reference 17 with permission from the Royal Society of Chemistry, under CC-BY open access license.</w:t>
      </w:r>
      <w:r w:rsidR="00E7186A" w:rsidRPr="00BC2D95">
        <w:rPr>
          <w:sz w:val="28"/>
          <w:szCs w:val="28"/>
          <w:vertAlign w:val="superscript"/>
        </w:rPr>
        <w:t>17</w:t>
      </w:r>
    </w:p>
    <w:p w14:paraId="562BB3BB" w14:textId="77777777" w:rsidR="00DF6584" w:rsidRPr="00BC2D95" w:rsidRDefault="00DF6584" w:rsidP="00B80560">
      <w:pPr>
        <w:rPr>
          <w:sz w:val="28"/>
          <w:szCs w:val="28"/>
        </w:rPr>
      </w:pPr>
    </w:p>
    <w:p w14:paraId="30DBEB51" w14:textId="09007700" w:rsidR="00C56714" w:rsidRPr="00BC2D95" w:rsidRDefault="00C56714" w:rsidP="00C56714">
      <w:pPr>
        <w:rPr>
          <w:color w:val="FF0000"/>
          <w:sz w:val="28"/>
          <w:szCs w:val="28"/>
        </w:rPr>
      </w:pPr>
      <w:r w:rsidRPr="00BC2D95">
        <w:rPr>
          <w:b/>
          <w:bCs/>
          <w:sz w:val="28"/>
          <w:szCs w:val="28"/>
        </w:rPr>
        <w:t xml:space="preserve">Figure 10: </w:t>
      </w:r>
      <w:r w:rsidRPr="00BC2D95">
        <w:rPr>
          <w:rStyle w:val="Strong"/>
          <w:sz w:val="28"/>
          <w:szCs w:val="28"/>
        </w:rPr>
        <w:t>Photoisomeri</w:t>
      </w:r>
      <w:r w:rsidRPr="00BC2D95">
        <w:rPr>
          <w:rStyle w:val="Strong"/>
          <w:color w:val="000000" w:themeColor="text1"/>
          <w:sz w:val="28"/>
          <w:szCs w:val="28"/>
        </w:rPr>
        <w:t>z</w:t>
      </w:r>
      <w:r w:rsidRPr="00BC2D95">
        <w:rPr>
          <w:rStyle w:val="Strong"/>
          <w:sz w:val="28"/>
          <w:szCs w:val="28"/>
        </w:rPr>
        <w:t xml:space="preserve">ation and absorbance spectra of </w:t>
      </w:r>
      <w:r w:rsidR="00227EE2" w:rsidRPr="00BC2D95">
        <w:rPr>
          <w:b/>
          <w:sz w:val="28"/>
          <w:szCs w:val="28"/>
        </w:rPr>
        <w:t>NBD2</w:t>
      </w:r>
      <w:r w:rsidRPr="00BC2D95">
        <w:rPr>
          <w:rStyle w:val="Strong"/>
          <w:sz w:val="28"/>
          <w:szCs w:val="28"/>
        </w:rPr>
        <w:t xml:space="preserve">. </w:t>
      </w:r>
      <w:r w:rsidR="00876A39" w:rsidRPr="00BC2D95">
        <w:rPr>
          <w:rStyle w:val="Strong"/>
          <w:sz w:val="28"/>
          <w:szCs w:val="28"/>
        </w:rPr>
        <w:t>a</w:t>
      </w:r>
      <w:r w:rsidRPr="00BC2D95">
        <w:rPr>
          <w:rStyle w:val="Strong"/>
          <w:sz w:val="28"/>
          <w:szCs w:val="28"/>
        </w:rPr>
        <w:t>)</w:t>
      </w:r>
      <w:r w:rsidRPr="00BC2D95">
        <w:rPr>
          <w:rStyle w:val="Strong"/>
          <w:b w:val="0"/>
          <w:bCs w:val="0"/>
          <w:sz w:val="28"/>
          <w:szCs w:val="28"/>
        </w:rPr>
        <w:t xml:space="preserve"> Schematic representation of the </w:t>
      </w:r>
      <w:r w:rsidR="00227EE2" w:rsidRPr="00BC2D95">
        <w:rPr>
          <w:rStyle w:val="Strong"/>
          <w:b w:val="0"/>
          <w:bCs w:val="0"/>
          <w:sz w:val="28"/>
          <w:szCs w:val="28"/>
        </w:rPr>
        <w:t xml:space="preserve">NBD2/QC2 </w:t>
      </w:r>
      <w:r w:rsidR="00141B43" w:rsidRPr="00BC2D95">
        <w:rPr>
          <w:sz w:val="28"/>
          <w:szCs w:val="28"/>
        </w:rPr>
        <w:t>photoisomerization</w:t>
      </w:r>
      <w:r w:rsidRPr="00BC2D95">
        <w:rPr>
          <w:rStyle w:val="Strong"/>
          <w:b w:val="0"/>
          <w:bCs w:val="0"/>
          <w:sz w:val="28"/>
          <w:szCs w:val="28"/>
        </w:rPr>
        <w:t>.</w:t>
      </w:r>
      <w:r w:rsidRPr="00BC2D95">
        <w:rPr>
          <w:rStyle w:val="Strong"/>
          <w:sz w:val="28"/>
          <w:szCs w:val="28"/>
        </w:rPr>
        <w:t xml:space="preserve"> </w:t>
      </w:r>
      <w:r w:rsidR="00876A39" w:rsidRPr="00BC2D95">
        <w:rPr>
          <w:rStyle w:val="Strong"/>
          <w:sz w:val="28"/>
          <w:szCs w:val="28"/>
        </w:rPr>
        <w:t>b</w:t>
      </w:r>
      <w:r w:rsidRPr="00BC2D95">
        <w:rPr>
          <w:rStyle w:val="Strong"/>
          <w:sz w:val="28"/>
          <w:szCs w:val="28"/>
        </w:rPr>
        <w:t xml:space="preserve">) </w:t>
      </w:r>
      <w:r w:rsidR="00141B43" w:rsidRPr="00BC2D95">
        <w:rPr>
          <w:rStyle w:val="Strong"/>
          <w:b w:val="0"/>
          <w:bCs w:val="0"/>
          <w:sz w:val="28"/>
          <w:szCs w:val="28"/>
        </w:rPr>
        <w:t xml:space="preserve">UV-Vis spectra of NBD2 and </w:t>
      </w:r>
      <w:r w:rsidR="00E90254" w:rsidRPr="00BC2D95">
        <w:rPr>
          <w:rStyle w:val="Strong"/>
          <w:b w:val="0"/>
          <w:bCs w:val="0"/>
          <w:sz w:val="28"/>
          <w:szCs w:val="28"/>
        </w:rPr>
        <w:t>QC2</w:t>
      </w:r>
      <w:r w:rsidR="00141B43" w:rsidRPr="00BC2D95">
        <w:rPr>
          <w:rStyle w:val="Strong"/>
          <w:b w:val="0"/>
          <w:bCs w:val="0"/>
          <w:sz w:val="28"/>
          <w:szCs w:val="28"/>
        </w:rPr>
        <w:t xml:space="preserve"> after 340 nm irradiation.</w:t>
      </w:r>
      <w:r w:rsidR="00E90254" w:rsidRPr="00BC2D95">
        <w:rPr>
          <w:rStyle w:val="Strong"/>
          <w:sz w:val="28"/>
          <w:szCs w:val="28"/>
        </w:rPr>
        <w:t xml:space="preserve"> </w:t>
      </w:r>
    </w:p>
    <w:p w14:paraId="06317881" w14:textId="77777777" w:rsidR="00EE457D" w:rsidRPr="00BC2D95" w:rsidRDefault="00EE457D" w:rsidP="00C56714">
      <w:pPr>
        <w:rPr>
          <w:color w:val="FF0000"/>
          <w:sz w:val="28"/>
          <w:szCs w:val="28"/>
        </w:rPr>
      </w:pPr>
    </w:p>
    <w:p w14:paraId="0874297F" w14:textId="0F2185AF" w:rsidR="00EE457D" w:rsidRPr="00BC2D95" w:rsidRDefault="00EE457D" w:rsidP="00C56714">
      <w:pPr>
        <w:rPr>
          <w:sz w:val="28"/>
          <w:szCs w:val="28"/>
        </w:rPr>
      </w:pPr>
      <w:r w:rsidRPr="00BC2D95">
        <w:rPr>
          <w:b/>
          <w:bCs/>
          <w:sz w:val="28"/>
          <w:szCs w:val="28"/>
        </w:rPr>
        <w:t>Figure 11</w:t>
      </w:r>
      <w:r w:rsidR="002D2659" w:rsidRPr="00BC2D95">
        <w:rPr>
          <w:b/>
          <w:bCs/>
          <w:sz w:val="28"/>
          <w:szCs w:val="28"/>
        </w:rPr>
        <w:t>:</w:t>
      </w:r>
      <w:r w:rsidR="00610636" w:rsidRPr="00BC2D95">
        <w:rPr>
          <w:b/>
          <w:bCs/>
          <w:sz w:val="28"/>
          <w:szCs w:val="28"/>
        </w:rPr>
        <w:t xml:space="preserve"> Quantum yield fitting for NBD2</w:t>
      </w:r>
      <w:r w:rsidR="000E6170" w:rsidRPr="00BC2D95">
        <w:rPr>
          <w:b/>
          <w:bCs/>
          <w:sz w:val="28"/>
          <w:szCs w:val="28"/>
        </w:rPr>
        <w:t xml:space="preserve"> with product absorption optimized. a)</w:t>
      </w:r>
      <w:r w:rsidR="000E6170" w:rsidRPr="00BC2D95">
        <w:rPr>
          <w:sz w:val="28"/>
          <w:szCs w:val="28"/>
        </w:rPr>
        <w:t xml:space="preserve"> Example quantum yield fit of NBD2 upon irradiation at 340 nm, following the </w:t>
      </w:r>
      <w:r w:rsidR="00F97944" w:rsidRPr="00BC2D95">
        <w:rPr>
          <w:sz w:val="28"/>
          <w:szCs w:val="28"/>
        </w:rPr>
        <w:t>time-resolved absorbance</w:t>
      </w:r>
      <w:r w:rsidR="000E6170" w:rsidRPr="00BC2D95">
        <w:rPr>
          <w:sz w:val="28"/>
          <w:szCs w:val="28"/>
        </w:rPr>
        <w:t xml:space="preserve"> at 330 nm. The rate of the thermal back-conversion (</w:t>
      </w:r>
      <w:r w:rsidR="000E6170" w:rsidRPr="00BC2D95">
        <w:rPr>
          <w:i/>
          <w:iCs/>
          <w:sz w:val="28"/>
          <w:szCs w:val="28"/>
        </w:rPr>
        <w:t>k</w:t>
      </w:r>
      <w:r w:rsidR="000E6170" w:rsidRPr="00BC2D95">
        <w:rPr>
          <w:sz w:val="28"/>
          <w:szCs w:val="28"/>
        </w:rPr>
        <w:t xml:space="preserve"> = 9.1×10</w:t>
      </w:r>
      <w:r w:rsidR="000E6170" w:rsidRPr="00BC2D95">
        <w:rPr>
          <w:sz w:val="28"/>
          <w:szCs w:val="28"/>
          <w:vertAlign w:val="superscript"/>
        </w:rPr>
        <w:t>−6</w:t>
      </w:r>
      <w:r w:rsidR="000E6170" w:rsidRPr="00BC2D95">
        <w:rPr>
          <w:sz w:val="28"/>
          <w:szCs w:val="28"/>
        </w:rPr>
        <w:t xml:space="preserve"> s</w:t>
      </w:r>
      <w:r w:rsidR="000E6170" w:rsidRPr="00BC2D95">
        <w:rPr>
          <w:sz w:val="28"/>
          <w:szCs w:val="28"/>
          <w:vertAlign w:val="superscript"/>
        </w:rPr>
        <w:t>−1</w:t>
      </w:r>
      <w:r w:rsidR="000E6170" w:rsidRPr="00BC2D95">
        <w:rPr>
          <w:sz w:val="28"/>
          <w:szCs w:val="28"/>
        </w:rPr>
        <w:t xml:space="preserve">) and the product absorption at the irradiation wavelength (ε </w:t>
      </w:r>
      <w:r w:rsidR="00F97944" w:rsidRPr="00BC2D95">
        <w:rPr>
          <w:sz w:val="28"/>
          <w:szCs w:val="28"/>
        </w:rPr>
        <w:t>^</w:t>
      </w:r>
      <w:r w:rsidR="000E6170" w:rsidRPr="00BC2D95">
        <w:rPr>
          <w:sz w:val="28"/>
          <w:szCs w:val="28"/>
        </w:rPr>
        <w:t>NBD2 = 9210 M</w:t>
      </w:r>
      <w:r w:rsidR="000E6170" w:rsidRPr="00BC2D95">
        <w:rPr>
          <w:sz w:val="28"/>
          <w:szCs w:val="28"/>
          <w:vertAlign w:val="superscript"/>
        </w:rPr>
        <w:t xml:space="preserve">−1 </w:t>
      </w:r>
      <w:r w:rsidR="000E6170" w:rsidRPr="00BC2D95">
        <w:rPr>
          <w:sz w:val="28"/>
          <w:szCs w:val="28"/>
        </w:rPr>
        <w:t>cm</w:t>
      </w:r>
      <w:r w:rsidR="000E6170" w:rsidRPr="00BC2D95">
        <w:rPr>
          <w:sz w:val="28"/>
          <w:szCs w:val="28"/>
          <w:vertAlign w:val="superscript"/>
        </w:rPr>
        <w:t>−1</w:t>
      </w:r>
      <w:r w:rsidR="000E6170" w:rsidRPr="00BC2D95">
        <w:rPr>
          <w:sz w:val="28"/>
          <w:szCs w:val="28"/>
        </w:rPr>
        <w:t xml:space="preserve">, ε </w:t>
      </w:r>
      <w:r w:rsidR="00F97944" w:rsidRPr="00BC2D95">
        <w:rPr>
          <w:sz w:val="28"/>
          <w:szCs w:val="28"/>
        </w:rPr>
        <w:t>^</w:t>
      </w:r>
      <w:r w:rsidR="000E6170" w:rsidRPr="00BC2D95">
        <w:rPr>
          <w:sz w:val="28"/>
          <w:szCs w:val="28"/>
        </w:rPr>
        <w:t>QC2 = 1900 M</w:t>
      </w:r>
      <w:r w:rsidR="000E6170" w:rsidRPr="00BC2D95">
        <w:rPr>
          <w:sz w:val="28"/>
          <w:szCs w:val="28"/>
          <w:vertAlign w:val="superscript"/>
        </w:rPr>
        <w:t xml:space="preserve">−1 </w:t>
      </w:r>
      <w:r w:rsidR="000E6170" w:rsidRPr="00BC2D95">
        <w:rPr>
          <w:sz w:val="28"/>
          <w:szCs w:val="28"/>
        </w:rPr>
        <w:t>cm</w:t>
      </w:r>
      <w:r w:rsidR="000E6170" w:rsidRPr="00BC2D95">
        <w:rPr>
          <w:sz w:val="28"/>
          <w:szCs w:val="28"/>
          <w:vertAlign w:val="superscript"/>
        </w:rPr>
        <w:t>−1</w:t>
      </w:r>
      <w:r w:rsidR="000E6170" w:rsidRPr="00BC2D95">
        <w:rPr>
          <w:sz w:val="28"/>
          <w:szCs w:val="28"/>
        </w:rPr>
        <w:t>)</w:t>
      </w:r>
      <w:r w:rsidR="000E6170" w:rsidRPr="00BC2D95">
        <w:rPr>
          <w:sz w:val="28"/>
          <w:szCs w:val="28"/>
          <w:vertAlign w:val="superscript"/>
        </w:rPr>
        <w:t xml:space="preserve"> </w:t>
      </w:r>
      <w:r w:rsidR="000E6170" w:rsidRPr="00BC2D95">
        <w:rPr>
          <w:sz w:val="28"/>
          <w:szCs w:val="28"/>
        </w:rPr>
        <w:t>is included in th</w:t>
      </w:r>
      <w:r w:rsidR="00163C49" w:rsidRPr="00BC2D95">
        <w:rPr>
          <w:sz w:val="28"/>
          <w:szCs w:val="28"/>
        </w:rPr>
        <w:t>is numerical</w:t>
      </w:r>
      <w:r w:rsidR="000E6170" w:rsidRPr="00BC2D95">
        <w:rPr>
          <w:sz w:val="28"/>
          <w:szCs w:val="28"/>
        </w:rPr>
        <w:t xml:space="preserve"> fit to give an optimized QY of 11.6% (blue line) </w:t>
      </w:r>
      <w:r w:rsidR="00F97944" w:rsidRPr="00BC2D95">
        <w:rPr>
          <w:rStyle w:val="Strong"/>
          <w:b w:val="0"/>
          <w:bCs w:val="0"/>
          <w:sz w:val="28"/>
          <w:szCs w:val="28"/>
        </w:rPr>
        <w:t xml:space="preserve">at 25 °C </w:t>
      </w:r>
      <w:r w:rsidR="000E6170" w:rsidRPr="00BC2D95">
        <w:rPr>
          <w:sz w:val="28"/>
          <w:szCs w:val="28"/>
        </w:rPr>
        <w:t xml:space="preserve">compared to the </w:t>
      </w:r>
      <w:r w:rsidR="00163C49" w:rsidRPr="00BC2D95">
        <w:rPr>
          <w:sz w:val="28"/>
          <w:szCs w:val="28"/>
        </w:rPr>
        <w:t>analytical</w:t>
      </w:r>
      <w:r w:rsidR="000E6170" w:rsidRPr="00BC2D95">
        <w:rPr>
          <w:sz w:val="28"/>
          <w:szCs w:val="28"/>
        </w:rPr>
        <w:t xml:space="preserve"> fit that gives a QY value of 13.3% (red line). </w:t>
      </w:r>
      <w:r w:rsidR="00D52862" w:rsidRPr="00BC2D95">
        <w:rPr>
          <w:b/>
          <w:bCs/>
          <w:sz w:val="28"/>
          <w:szCs w:val="28"/>
        </w:rPr>
        <w:t>b)</w:t>
      </w:r>
      <w:r w:rsidR="00D52862" w:rsidRPr="00BC2D95">
        <w:rPr>
          <w:sz w:val="28"/>
          <w:szCs w:val="28"/>
        </w:rPr>
        <w:t xml:space="preserve"> Residuals for the optimized quantum yield fit including the product absorption. </w:t>
      </w:r>
    </w:p>
    <w:p w14:paraId="7FDE7B0B" w14:textId="77777777" w:rsidR="00EE457D" w:rsidRPr="00BC2D95" w:rsidRDefault="00EE457D" w:rsidP="00C56714">
      <w:pPr>
        <w:rPr>
          <w:b/>
          <w:bCs/>
          <w:sz w:val="28"/>
          <w:szCs w:val="28"/>
        </w:rPr>
      </w:pPr>
    </w:p>
    <w:p w14:paraId="31B43C07" w14:textId="39BF4539" w:rsidR="00EE457D" w:rsidRPr="00BC2D95" w:rsidRDefault="00EE457D" w:rsidP="00C56714">
      <w:pPr>
        <w:rPr>
          <w:sz w:val="28"/>
          <w:szCs w:val="28"/>
        </w:rPr>
      </w:pPr>
      <w:r w:rsidRPr="00BC2D95">
        <w:rPr>
          <w:b/>
          <w:bCs/>
          <w:sz w:val="28"/>
          <w:szCs w:val="28"/>
        </w:rPr>
        <w:t>Figure 12</w:t>
      </w:r>
      <w:r w:rsidR="002D2659" w:rsidRPr="00BC2D95">
        <w:rPr>
          <w:b/>
          <w:bCs/>
          <w:sz w:val="28"/>
          <w:szCs w:val="28"/>
        </w:rPr>
        <w:t>:</w:t>
      </w:r>
      <w:r w:rsidR="00610636" w:rsidRPr="00BC2D95">
        <w:rPr>
          <w:b/>
          <w:bCs/>
          <w:sz w:val="28"/>
          <w:szCs w:val="28"/>
        </w:rPr>
        <w:t xml:space="preserve"> Eyring and Arrhenius plots for NBD2. </w:t>
      </w:r>
      <w:r w:rsidR="00610636" w:rsidRPr="00BC2D95">
        <w:rPr>
          <w:sz w:val="28"/>
          <w:szCs w:val="28"/>
        </w:rPr>
        <w:t>The plots were used to determine thermal half-lives and thermodynamic parameters at five temperatures. The rate constants were fitted using both the Arrhenius and Eyring equations.</w:t>
      </w:r>
    </w:p>
    <w:p w14:paraId="394F178E" w14:textId="77777777" w:rsidR="00A6761D" w:rsidRPr="00BC2D95" w:rsidRDefault="00A6761D" w:rsidP="00C56714">
      <w:pPr>
        <w:rPr>
          <w:sz w:val="28"/>
          <w:szCs w:val="28"/>
        </w:rPr>
      </w:pPr>
    </w:p>
    <w:p w14:paraId="411AA6E7" w14:textId="27909D81" w:rsidR="00A6761D" w:rsidRPr="00BC2D95" w:rsidRDefault="00A6761D" w:rsidP="00C56714">
      <w:pPr>
        <w:rPr>
          <w:sz w:val="28"/>
          <w:szCs w:val="28"/>
        </w:rPr>
      </w:pPr>
      <w:r w:rsidRPr="00BC2D95">
        <w:rPr>
          <w:b/>
          <w:bCs/>
          <w:sz w:val="28"/>
          <w:szCs w:val="28"/>
        </w:rPr>
        <w:t xml:space="preserve">Figure 13. </w:t>
      </w:r>
      <w:r w:rsidRPr="00BC2D95">
        <w:rPr>
          <w:b/>
          <w:bCs/>
          <w:sz w:val="28"/>
          <w:szCs w:val="28"/>
          <w:vertAlign w:val="superscript"/>
        </w:rPr>
        <w:t>1</w:t>
      </w:r>
      <w:r w:rsidRPr="00BC2D95">
        <w:rPr>
          <w:b/>
          <w:bCs/>
          <w:sz w:val="28"/>
          <w:szCs w:val="28"/>
        </w:rPr>
        <w:t xml:space="preserve">H NMR spectra of NBD2/QC2. a) </w:t>
      </w:r>
      <w:r w:rsidRPr="00BC2D95">
        <w:rPr>
          <w:sz w:val="28"/>
          <w:szCs w:val="28"/>
        </w:rPr>
        <w:t>NMR spectrum of NBD2 in CD</w:t>
      </w:r>
      <w:r w:rsidRPr="00BC2D95">
        <w:rPr>
          <w:sz w:val="28"/>
          <w:szCs w:val="28"/>
          <w:vertAlign w:val="subscript"/>
        </w:rPr>
        <w:t>2</w:t>
      </w:r>
      <w:r w:rsidRPr="00BC2D95">
        <w:rPr>
          <w:sz w:val="28"/>
          <w:szCs w:val="28"/>
        </w:rPr>
        <w:t>Cl</w:t>
      </w:r>
      <w:r w:rsidRPr="00BC2D95">
        <w:rPr>
          <w:sz w:val="28"/>
          <w:szCs w:val="28"/>
          <w:vertAlign w:val="subscript"/>
        </w:rPr>
        <w:t>2</w:t>
      </w:r>
      <w:r w:rsidRPr="00BC2D95">
        <w:rPr>
          <w:sz w:val="28"/>
          <w:szCs w:val="28"/>
        </w:rPr>
        <w:t xml:space="preserve"> with numbered atoms corresponding to the assignment in the experimental section. </w:t>
      </w:r>
      <w:r w:rsidRPr="00BC2D95">
        <w:rPr>
          <w:b/>
          <w:bCs/>
          <w:sz w:val="28"/>
          <w:szCs w:val="28"/>
        </w:rPr>
        <w:t>b)</w:t>
      </w:r>
      <w:r w:rsidRPr="00BC2D95">
        <w:rPr>
          <w:sz w:val="28"/>
          <w:szCs w:val="28"/>
        </w:rPr>
        <w:t xml:space="preserve"> NMR spectra of NBD2 in toluene-d</w:t>
      </w:r>
      <w:r w:rsidRPr="00BC2D95">
        <w:rPr>
          <w:sz w:val="28"/>
          <w:szCs w:val="28"/>
          <w:vertAlign w:val="subscript"/>
        </w:rPr>
        <w:t>8</w:t>
      </w:r>
      <w:r w:rsidRPr="00BC2D95">
        <w:rPr>
          <w:sz w:val="28"/>
          <w:szCs w:val="28"/>
        </w:rPr>
        <w:t xml:space="preserve"> and after 1 hour of irradiation with 340 nm LED that allows full conversion to QC2</w:t>
      </w:r>
      <w:r w:rsidR="00F55A83" w:rsidRPr="00BC2D95">
        <w:rPr>
          <w:sz w:val="28"/>
          <w:szCs w:val="28"/>
        </w:rPr>
        <w:t xml:space="preserve">. The characteristic NBD peaks are shown in pink and these disappear upon irradiation, and the residual solvent peaks are highlighted in yellow. </w:t>
      </w:r>
    </w:p>
    <w:p w14:paraId="08A84C71" w14:textId="77777777" w:rsidR="00C56714" w:rsidRPr="00BC2D95" w:rsidRDefault="00C56714" w:rsidP="00B80560">
      <w:pPr>
        <w:rPr>
          <w:sz w:val="28"/>
          <w:szCs w:val="28"/>
        </w:rPr>
      </w:pPr>
    </w:p>
    <w:p w14:paraId="5D83A2D0" w14:textId="237CBC08" w:rsidR="001F2FFD" w:rsidRPr="00BC2D95" w:rsidRDefault="001F2FFD" w:rsidP="001F2FFD">
      <w:pPr>
        <w:rPr>
          <w:b/>
          <w:bCs/>
          <w:sz w:val="28"/>
          <w:szCs w:val="28"/>
        </w:rPr>
      </w:pPr>
      <w:r w:rsidRPr="00BC2D95">
        <w:rPr>
          <w:b/>
          <w:bCs/>
          <w:sz w:val="28"/>
          <w:szCs w:val="28"/>
        </w:rPr>
        <w:t xml:space="preserve">Table 1: User-dependent parameters. </w:t>
      </w:r>
      <w:r w:rsidRPr="00BC2D95">
        <w:rPr>
          <w:sz w:val="28"/>
          <w:szCs w:val="28"/>
        </w:rPr>
        <w:t>The table summarizes the key</w:t>
      </w:r>
      <w:r w:rsidRPr="00BC2D95">
        <w:rPr>
          <w:rStyle w:val="apple-converted-space"/>
          <w:sz w:val="28"/>
          <w:szCs w:val="28"/>
        </w:rPr>
        <w:t> </w:t>
      </w:r>
      <w:r w:rsidRPr="00BC2D95">
        <w:rPr>
          <w:rStyle w:val="Strong"/>
          <w:b w:val="0"/>
          <w:bCs w:val="0"/>
          <w:sz w:val="28"/>
          <w:szCs w:val="28"/>
        </w:rPr>
        <w:t>initial parameters that must be set by the</w:t>
      </w:r>
      <w:r w:rsidR="00A6609E" w:rsidRPr="00BC2D95">
        <w:rPr>
          <w:rStyle w:val="Strong"/>
          <w:b w:val="0"/>
          <w:bCs w:val="0"/>
          <w:sz w:val="28"/>
          <w:szCs w:val="28"/>
        </w:rPr>
        <w:t xml:space="preserve"> </w:t>
      </w:r>
      <w:r w:rsidRPr="00BC2D95">
        <w:rPr>
          <w:rStyle w:val="Strong"/>
          <w:b w:val="0"/>
          <w:bCs w:val="0"/>
          <w:sz w:val="28"/>
          <w:szCs w:val="28"/>
        </w:rPr>
        <w:t>user</w:t>
      </w:r>
      <w:r w:rsidRPr="00BC2D95">
        <w:rPr>
          <w:rStyle w:val="apple-converted-space"/>
          <w:sz w:val="28"/>
          <w:szCs w:val="28"/>
        </w:rPr>
        <w:t> </w:t>
      </w:r>
      <w:r w:rsidRPr="00BC2D95">
        <w:rPr>
          <w:sz w:val="28"/>
          <w:szCs w:val="28"/>
        </w:rPr>
        <w:t xml:space="preserve">for automated </w:t>
      </w:r>
      <w:proofErr w:type="spellStart"/>
      <w:r w:rsidRPr="00BC2D95">
        <w:rPr>
          <w:sz w:val="28"/>
          <w:szCs w:val="28"/>
        </w:rPr>
        <w:t>photoswitch</w:t>
      </w:r>
      <w:proofErr w:type="spellEnd"/>
      <w:r w:rsidRPr="00BC2D95">
        <w:rPr>
          <w:sz w:val="28"/>
          <w:szCs w:val="28"/>
        </w:rPr>
        <w:t xml:space="preserve"> characterization, including sample concentration, solvent, LED wavelength and power, measurement wavelength, temperature, flow rate, and software settings, which are essential for ensuring reproducible and accurate photochemical measurements.</w:t>
      </w:r>
    </w:p>
    <w:p w14:paraId="5DE21820" w14:textId="77777777" w:rsidR="001F2FFD" w:rsidRPr="00BC2D95" w:rsidRDefault="001F2FFD" w:rsidP="00B80560">
      <w:pPr>
        <w:rPr>
          <w:sz w:val="28"/>
          <w:szCs w:val="28"/>
        </w:rPr>
      </w:pPr>
    </w:p>
    <w:p w14:paraId="521E32F3" w14:textId="11D58497" w:rsidR="00177222" w:rsidRPr="00BC2D95" w:rsidRDefault="00F33CA2" w:rsidP="00B80560">
      <w:pPr>
        <w:rPr>
          <w:sz w:val="28"/>
          <w:szCs w:val="28"/>
        </w:rPr>
      </w:pPr>
      <w:r w:rsidRPr="00BC2D95">
        <w:rPr>
          <w:b/>
          <w:bCs/>
          <w:sz w:val="28"/>
          <w:szCs w:val="28"/>
        </w:rPr>
        <w:t xml:space="preserve">Table </w:t>
      </w:r>
      <w:r w:rsidR="001F2FFD" w:rsidRPr="00BC2D95">
        <w:rPr>
          <w:b/>
          <w:bCs/>
          <w:sz w:val="28"/>
          <w:szCs w:val="28"/>
        </w:rPr>
        <w:t>2</w:t>
      </w:r>
      <w:r w:rsidRPr="00BC2D95">
        <w:rPr>
          <w:b/>
          <w:bCs/>
          <w:sz w:val="28"/>
          <w:szCs w:val="28"/>
        </w:rPr>
        <w:t>:</w:t>
      </w:r>
      <w:r w:rsidRPr="00BC2D95">
        <w:rPr>
          <w:sz w:val="28"/>
          <w:szCs w:val="28"/>
        </w:rPr>
        <w:t xml:space="preserve"> </w:t>
      </w:r>
      <w:r w:rsidR="001A197E" w:rsidRPr="00BC2D95">
        <w:rPr>
          <w:b/>
          <w:bCs/>
          <w:sz w:val="28"/>
          <w:szCs w:val="28"/>
        </w:rPr>
        <w:t xml:space="preserve">Quantum </w:t>
      </w:r>
      <w:r w:rsidR="000445F7" w:rsidRPr="00BC2D95">
        <w:rPr>
          <w:b/>
          <w:bCs/>
          <w:sz w:val="28"/>
          <w:szCs w:val="28"/>
        </w:rPr>
        <w:t>y</w:t>
      </w:r>
      <w:r w:rsidR="001A197E" w:rsidRPr="00BC2D95">
        <w:rPr>
          <w:b/>
          <w:bCs/>
          <w:sz w:val="28"/>
          <w:szCs w:val="28"/>
        </w:rPr>
        <w:t>ields of NBD</w:t>
      </w:r>
      <w:r w:rsidR="00A8306A" w:rsidRPr="00BC2D95">
        <w:rPr>
          <w:b/>
          <w:bCs/>
          <w:sz w:val="28"/>
          <w:szCs w:val="28"/>
        </w:rPr>
        <w:t>1</w:t>
      </w:r>
      <w:r w:rsidR="001A197E" w:rsidRPr="00BC2D95">
        <w:rPr>
          <w:b/>
          <w:bCs/>
          <w:sz w:val="28"/>
          <w:szCs w:val="28"/>
        </w:rPr>
        <w:t>/QC</w:t>
      </w:r>
      <w:r w:rsidR="00A8306A" w:rsidRPr="00BC2D95">
        <w:rPr>
          <w:b/>
          <w:bCs/>
          <w:sz w:val="28"/>
          <w:szCs w:val="28"/>
        </w:rPr>
        <w:t>1</w:t>
      </w:r>
      <w:r w:rsidR="001A197E" w:rsidRPr="00BC2D95">
        <w:rPr>
          <w:b/>
          <w:bCs/>
          <w:sz w:val="28"/>
          <w:szCs w:val="28"/>
        </w:rPr>
        <w:t xml:space="preserve"> in </w:t>
      </w:r>
      <w:r w:rsidR="000445F7" w:rsidRPr="00BC2D95">
        <w:rPr>
          <w:b/>
          <w:bCs/>
          <w:sz w:val="28"/>
          <w:szCs w:val="28"/>
        </w:rPr>
        <w:t>t</w:t>
      </w:r>
      <w:r w:rsidR="001A197E" w:rsidRPr="00BC2D95">
        <w:rPr>
          <w:b/>
          <w:bCs/>
          <w:sz w:val="28"/>
          <w:szCs w:val="28"/>
        </w:rPr>
        <w:t>oluene at 25 °C.</w:t>
      </w:r>
      <w:r w:rsidR="001A197E" w:rsidRPr="00BC2D95">
        <w:rPr>
          <w:sz w:val="28"/>
          <w:szCs w:val="28"/>
        </w:rPr>
        <w:t xml:space="preserve"> </w:t>
      </w:r>
      <w:r w:rsidR="00D11589" w:rsidRPr="00BC2D95">
        <w:rPr>
          <w:sz w:val="28"/>
          <w:szCs w:val="28"/>
        </w:rPr>
        <w:t>Quantum yields of NBD</w:t>
      </w:r>
      <w:r w:rsidR="00A8306A" w:rsidRPr="00BC2D95">
        <w:rPr>
          <w:sz w:val="28"/>
          <w:szCs w:val="28"/>
        </w:rPr>
        <w:t>1</w:t>
      </w:r>
      <w:r w:rsidR="00D11589" w:rsidRPr="00BC2D95">
        <w:rPr>
          <w:sz w:val="28"/>
          <w:szCs w:val="28"/>
        </w:rPr>
        <w:t xml:space="preserve"> measured at two irradiation wavelengths in toluene at 25 °C.</w:t>
      </w:r>
      <w:r w:rsidR="006E7CF1" w:rsidRPr="00BC2D95">
        <w:rPr>
          <w:sz w:val="28"/>
          <w:szCs w:val="28"/>
        </w:rPr>
        <w:t xml:space="preserve"> </w:t>
      </w:r>
      <w:r w:rsidR="00CE2708" w:rsidRPr="00BC2D95">
        <w:rPr>
          <w:sz w:val="28"/>
          <w:szCs w:val="28"/>
        </w:rPr>
        <w:t xml:space="preserve">This table </w:t>
      </w:r>
      <w:r w:rsidR="008D0D77" w:rsidRPr="00BC2D95">
        <w:rPr>
          <w:sz w:val="28"/>
          <w:szCs w:val="28"/>
        </w:rPr>
        <w:t>is reproduced from reference 17 with permission from the Royal Society of Chemistry, under CC-BY open access license.</w:t>
      </w:r>
      <w:r w:rsidR="008D0D77" w:rsidRPr="00BC2D95">
        <w:rPr>
          <w:sz w:val="28"/>
          <w:szCs w:val="28"/>
          <w:vertAlign w:val="superscript"/>
        </w:rPr>
        <w:t>17</w:t>
      </w:r>
    </w:p>
    <w:p w14:paraId="0935A0B2" w14:textId="77777777" w:rsidR="00CE2708" w:rsidRPr="00BC2D95" w:rsidRDefault="00CE2708" w:rsidP="00B80560">
      <w:pPr>
        <w:rPr>
          <w:sz w:val="28"/>
          <w:szCs w:val="28"/>
          <w:vertAlign w:val="superscript"/>
        </w:rPr>
      </w:pPr>
    </w:p>
    <w:p w14:paraId="5E21B5FD" w14:textId="54475D0C" w:rsidR="00A8306A" w:rsidRPr="00BC2D95" w:rsidRDefault="00A8306A" w:rsidP="00B80560">
      <w:pPr>
        <w:rPr>
          <w:sz w:val="28"/>
          <w:szCs w:val="28"/>
        </w:rPr>
      </w:pPr>
      <w:r w:rsidRPr="00BC2D95">
        <w:rPr>
          <w:b/>
          <w:bCs/>
          <w:sz w:val="28"/>
          <w:szCs w:val="28"/>
        </w:rPr>
        <w:t>Table 3:</w:t>
      </w:r>
      <w:r w:rsidRPr="00BC2D95">
        <w:rPr>
          <w:sz w:val="28"/>
          <w:szCs w:val="28"/>
        </w:rPr>
        <w:t xml:space="preserve"> </w:t>
      </w:r>
      <w:r w:rsidRPr="00BC2D95">
        <w:rPr>
          <w:b/>
          <w:bCs/>
          <w:sz w:val="28"/>
          <w:szCs w:val="28"/>
        </w:rPr>
        <w:t>Quantum yields of NBD2/QC2 in toluene at 25 °C (uncorrected fit).</w:t>
      </w:r>
      <w:r w:rsidRPr="00BC2D95">
        <w:rPr>
          <w:sz w:val="28"/>
          <w:szCs w:val="28"/>
        </w:rPr>
        <w:t xml:space="preserve"> Quantum yields of NBD2 measured at one irradiation wavelength in toluene at 25 °C.</w:t>
      </w:r>
    </w:p>
    <w:p w14:paraId="79BBE3DE" w14:textId="77777777" w:rsidR="00A8306A" w:rsidRPr="00BC2D95" w:rsidRDefault="00A8306A" w:rsidP="00B80560">
      <w:pPr>
        <w:rPr>
          <w:sz w:val="28"/>
          <w:szCs w:val="28"/>
        </w:rPr>
      </w:pPr>
    </w:p>
    <w:p w14:paraId="5B9328F0" w14:textId="69F12D5E" w:rsidR="00F33CA2" w:rsidRPr="00BC2D95" w:rsidRDefault="00F33CA2" w:rsidP="00B80560">
      <w:pPr>
        <w:rPr>
          <w:sz w:val="28"/>
          <w:szCs w:val="28"/>
        </w:rPr>
      </w:pPr>
      <w:r w:rsidRPr="00BC2D95">
        <w:rPr>
          <w:b/>
          <w:bCs/>
          <w:sz w:val="28"/>
          <w:szCs w:val="28"/>
        </w:rPr>
        <w:t xml:space="preserve">Table </w:t>
      </w:r>
      <w:r w:rsidR="00A8306A" w:rsidRPr="00BC2D95">
        <w:rPr>
          <w:b/>
          <w:bCs/>
          <w:sz w:val="28"/>
          <w:szCs w:val="28"/>
        </w:rPr>
        <w:t>4</w:t>
      </w:r>
      <w:r w:rsidRPr="00BC2D95">
        <w:rPr>
          <w:b/>
          <w:bCs/>
          <w:sz w:val="28"/>
          <w:szCs w:val="28"/>
        </w:rPr>
        <w:t>:</w:t>
      </w:r>
      <w:r w:rsidRPr="00BC2D95">
        <w:rPr>
          <w:sz w:val="28"/>
          <w:szCs w:val="28"/>
        </w:rPr>
        <w:t xml:space="preserve"> </w:t>
      </w:r>
      <w:r w:rsidR="001A197E" w:rsidRPr="00BC2D95">
        <w:rPr>
          <w:b/>
          <w:bCs/>
          <w:sz w:val="28"/>
          <w:szCs w:val="28"/>
        </w:rPr>
        <w:t xml:space="preserve">Quantum </w:t>
      </w:r>
      <w:r w:rsidR="000445F7" w:rsidRPr="00BC2D95">
        <w:rPr>
          <w:b/>
          <w:bCs/>
          <w:sz w:val="28"/>
          <w:szCs w:val="28"/>
        </w:rPr>
        <w:t>y</w:t>
      </w:r>
      <w:r w:rsidR="001A197E" w:rsidRPr="00BC2D95">
        <w:rPr>
          <w:b/>
          <w:bCs/>
          <w:sz w:val="28"/>
          <w:szCs w:val="28"/>
        </w:rPr>
        <w:t xml:space="preserve">ield of BOD in </w:t>
      </w:r>
      <w:r w:rsidR="000445F7" w:rsidRPr="00BC2D95">
        <w:rPr>
          <w:b/>
          <w:bCs/>
          <w:sz w:val="28"/>
          <w:szCs w:val="28"/>
        </w:rPr>
        <w:t>a</w:t>
      </w:r>
      <w:r w:rsidR="001A197E" w:rsidRPr="00BC2D95">
        <w:rPr>
          <w:b/>
          <w:bCs/>
          <w:sz w:val="28"/>
          <w:szCs w:val="28"/>
        </w:rPr>
        <w:t>cetonitrile at 20 °C (308 nm).</w:t>
      </w:r>
      <w:r w:rsidR="001A197E" w:rsidRPr="00BC2D95">
        <w:rPr>
          <w:sz w:val="28"/>
          <w:szCs w:val="28"/>
        </w:rPr>
        <w:t xml:space="preserve"> </w:t>
      </w:r>
      <w:r w:rsidRPr="00BC2D95">
        <w:rPr>
          <w:sz w:val="28"/>
          <w:szCs w:val="28"/>
        </w:rPr>
        <w:t>Quantum yield of BOD measured at 308 nm irradiation, performed at 20 °C in acetonitrile.</w:t>
      </w:r>
      <w:r w:rsidR="006E7CF1" w:rsidRPr="00BC2D95">
        <w:rPr>
          <w:sz w:val="28"/>
          <w:szCs w:val="28"/>
        </w:rPr>
        <w:t xml:space="preserve"> </w:t>
      </w:r>
      <w:r w:rsidR="00CE2708" w:rsidRPr="00BC2D95">
        <w:rPr>
          <w:sz w:val="28"/>
          <w:szCs w:val="28"/>
        </w:rPr>
        <w:t xml:space="preserve">This table </w:t>
      </w:r>
      <w:r w:rsidR="008D0D77" w:rsidRPr="00BC2D95">
        <w:rPr>
          <w:sz w:val="28"/>
          <w:szCs w:val="28"/>
        </w:rPr>
        <w:t>is reproduced from reference 17 with permission from the Royal Society of Chemistry, under CC-BY open access license.</w:t>
      </w:r>
      <w:r w:rsidR="008D0D77" w:rsidRPr="00BC2D95">
        <w:rPr>
          <w:sz w:val="28"/>
          <w:szCs w:val="28"/>
          <w:vertAlign w:val="superscript"/>
        </w:rPr>
        <w:t>17</w:t>
      </w:r>
    </w:p>
    <w:p w14:paraId="097C482B" w14:textId="77777777" w:rsidR="00177222" w:rsidRPr="00BC2D95" w:rsidRDefault="00177222" w:rsidP="00B80560">
      <w:pPr>
        <w:rPr>
          <w:sz w:val="28"/>
          <w:szCs w:val="28"/>
        </w:rPr>
      </w:pPr>
    </w:p>
    <w:p w14:paraId="6B13A315" w14:textId="3AF44181" w:rsidR="00F33CA2" w:rsidRPr="00BC2D95" w:rsidRDefault="00F33CA2" w:rsidP="00B80560">
      <w:pPr>
        <w:rPr>
          <w:sz w:val="28"/>
          <w:szCs w:val="28"/>
        </w:rPr>
      </w:pPr>
      <w:r w:rsidRPr="00BC2D95">
        <w:rPr>
          <w:b/>
          <w:bCs/>
          <w:sz w:val="28"/>
          <w:szCs w:val="28"/>
        </w:rPr>
        <w:t xml:space="preserve">Table </w:t>
      </w:r>
      <w:r w:rsidR="00A8306A" w:rsidRPr="00BC2D95">
        <w:rPr>
          <w:b/>
          <w:bCs/>
          <w:sz w:val="28"/>
          <w:szCs w:val="28"/>
        </w:rPr>
        <w:t>5</w:t>
      </w:r>
      <w:r w:rsidRPr="00BC2D95">
        <w:rPr>
          <w:b/>
          <w:bCs/>
          <w:sz w:val="28"/>
          <w:szCs w:val="28"/>
        </w:rPr>
        <w:t>:</w:t>
      </w:r>
      <w:r w:rsidRPr="00BC2D95">
        <w:rPr>
          <w:sz w:val="28"/>
          <w:szCs w:val="28"/>
        </w:rPr>
        <w:t xml:space="preserve"> </w:t>
      </w:r>
      <w:r w:rsidR="001A197E" w:rsidRPr="00BC2D95">
        <w:rPr>
          <w:b/>
          <w:bCs/>
          <w:sz w:val="28"/>
          <w:szCs w:val="28"/>
        </w:rPr>
        <w:t xml:space="preserve">Quantum </w:t>
      </w:r>
      <w:r w:rsidR="00602CC7" w:rsidRPr="00BC2D95">
        <w:rPr>
          <w:b/>
          <w:bCs/>
          <w:sz w:val="28"/>
          <w:szCs w:val="28"/>
        </w:rPr>
        <w:t>y</w:t>
      </w:r>
      <w:r w:rsidR="001A197E" w:rsidRPr="00BC2D95">
        <w:rPr>
          <w:b/>
          <w:bCs/>
          <w:sz w:val="28"/>
          <w:szCs w:val="28"/>
        </w:rPr>
        <w:t xml:space="preserve">ields for </w:t>
      </w:r>
      <w:r w:rsidR="001A197E" w:rsidRPr="00BC2D95">
        <w:rPr>
          <w:b/>
          <w:bCs/>
          <w:i/>
          <w:iCs/>
          <w:sz w:val="28"/>
          <w:szCs w:val="28"/>
        </w:rPr>
        <w:t>trans</w:t>
      </w:r>
      <w:r w:rsidR="001A197E" w:rsidRPr="00BC2D95">
        <w:rPr>
          <w:b/>
          <w:bCs/>
          <w:sz w:val="28"/>
          <w:szCs w:val="28"/>
        </w:rPr>
        <w:t>–</w:t>
      </w:r>
      <w:r w:rsidR="001A197E" w:rsidRPr="00BC2D95">
        <w:rPr>
          <w:b/>
          <w:bCs/>
          <w:i/>
          <w:iCs/>
          <w:sz w:val="28"/>
          <w:szCs w:val="28"/>
        </w:rPr>
        <w:t>cis</w:t>
      </w:r>
      <w:r w:rsidR="001A197E" w:rsidRPr="00BC2D95">
        <w:rPr>
          <w:b/>
          <w:bCs/>
          <w:sz w:val="28"/>
          <w:szCs w:val="28"/>
        </w:rPr>
        <w:t xml:space="preserve"> </w:t>
      </w:r>
      <w:r w:rsidR="00602CC7" w:rsidRPr="00BC2D95">
        <w:rPr>
          <w:b/>
          <w:bCs/>
          <w:sz w:val="28"/>
          <w:szCs w:val="28"/>
        </w:rPr>
        <w:t>a</w:t>
      </w:r>
      <w:r w:rsidR="001A197E" w:rsidRPr="00BC2D95">
        <w:rPr>
          <w:b/>
          <w:bCs/>
          <w:sz w:val="28"/>
          <w:szCs w:val="28"/>
        </w:rPr>
        <w:t xml:space="preserve">zobenzene </w:t>
      </w:r>
      <w:r w:rsidR="00602CC7" w:rsidRPr="00BC2D95">
        <w:rPr>
          <w:b/>
          <w:bCs/>
          <w:sz w:val="28"/>
          <w:szCs w:val="28"/>
        </w:rPr>
        <w:t>p</w:t>
      </w:r>
      <w:r w:rsidR="001A197E" w:rsidRPr="00BC2D95">
        <w:rPr>
          <w:b/>
          <w:bCs/>
          <w:sz w:val="28"/>
          <w:szCs w:val="28"/>
        </w:rPr>
        <w:t>hotoisomerization.</w:t>
      </w:r>
      <w:r w:rsidR="001A197E" w:rsidRPr="00BC2D95">
        <w:rPr>
          <w:sz w:val="28"/>
          <w:szCs w:val="28"/>
        </w:rPr>
        <w:t xml:space="preserve"> </w:t>
      </w:r>
      <w:r w:rsidR="00D11589" w:rsidRPr="00BC2D95">
        <w:rPr>
          <w:sz w:val="28"/>
          <w:szCs w:val="28"/>
        </w:rPr>
        <w:t xml:space="preserve">Quantum yields for </w:t>
      </w:r>
      <w:r w:rsidR="00D11589" w:rsidRPr="00BC2D95">
        <w:rPr>
          <w:i/>
          <w:iCs/>
          <w:sz w:val="28"/>
          <w:szCs w:val="28"/>
        </w:rPr>
        <w:t>trans</w:t>
      </w:r>
      <w:r w:rsidR="00D11589" w:rsidRPr="00BC2D95">
        <w:rPr>
          <w:sz w:val="28"/>
          <w:szCs w:val="28"/>
        </w:rPr>
        <w:t>-to-</w:t>
      </w:r>
      <w:r w:rsidR="00D11589" w:rsidRPr="00BC2D95">
        <w:rPr>
          <w:i/>
          <w:iCs/>
          <w:sz w:val="28"/>
          <w:szCs w:val="28"/>
        </w:rPr>
        <w:t>cis</w:t>
      </w:r>
      <w:r w:rsidR="00D11589" w:rsidRPr="00BC2D95">
        <w:rPr>
          <w:sz w:val="28"/>
          <w:szCs w:val="28"/>
        </w:rPr>
        <w:t xml:space="preserve"> azobenzene photoisomerization at 340 nm in acetonitrile at 25 °C, compared with literature values measured in methanol at 334 nm.</w:t>
      </w:r>
      <w:r w:rsidR="006E7CF1" w:rsidRPr="00BC2D95">
        <w:rPr>
          <w:sz w:val="28"/>
          <w:szCs w:val="28"/>
        </w:rPr>
        <w:t xml:space="preserve"> </w:t>
      </w:r>
      <w:r w:rsidR="00CE2708" w:rsidRPr="00BC2D95">
        <w:rPr>
          <w:sz w:val="28"/>
          <w:szCs w:val="28"/>
        </w:rPr>
        <w:t xml:space="preserve">This table </w:t>
      </w:r>
      <w:r w:rsidR="008D0D77" w:rsidRPr="00BC2D95">
        <w:rPr>
          <w:sz w:val="28"/>
          <w:szCs w:val="28"/>
        </w:rPr>
        <w:t>is reproduced from reference 17 with permission from the Royal Society of Chemistry, under CC-BY open access license.</w:t>
      </w:r>
      <w:r w:rsidR="008D0D77" w:rsidRPr="00BC2D95">
        <w:rPr>
          <w:sz w:val="28"/>
          <w:szCs w:val="28"/>
          <w:vertAlign w:val="superscript"/>
        </w:rPr>
        <w:t>17</w:t>
      </w:r>
    </w:p>
    <w:p w14:paraId="0F2657FA" w14:textId="77777777" w:rsidR="00177222" w:rsidRPr="00BC2D95" w:rsidRDefault="00177222" w:rsidP="00B80560">
      <w:pPr>
        <w:rPr>
          <w:sz w:val="28"/>
          <w:szCs w:val="28"/>
        </w:rPr>
      </w:pPr>
    </w:p>
    <w:p w14:paraId="2074EFC7" w14:textId="6F51E80F" w:rsidR="00A8306A" w:rsidRPr="00BC2D95" w:rsidRDefault="00A8306A" w:rsidP="00A8306A">
      <w:pPr>
        <w:rPr>
          <w:sz w:val="28"/>
          <w:szCs w:val="28"/>
          <w:vertAlign w:val="superscript"/>
        </w:rPr>
      </w:pPr>
      <w:r w:rsidRPr="00BC2D95">
        <w:rPr>
          <w:b/>
          <w:bCs/>
          <w:sz w:val="28"/>
          <w:szCs w:val="28"/>
        </w:rPr>
        <w:t>Table 6:</w:t>
      </w:r>
      <w:r w:rsidRPr="00BC2D95">
        <w:rPr>
          <w:sz w:val="28"/>
          <w:szCs w:val="28"/>
        </w:rPr>
        <w:t xml:space="preserve"> </w:t>
      </w:r>
      <w:r w:rsidRPr="00BC2D95">
        <w:rPr>
          <w:b/>
          <w:bCs/>
          <w:sz w:val="28"/>
          <w:szCs w:val="28"/>
        </w:rPr>
        <w:t>Thermodynamic parameters for NBD1.</w:t>
      </w:r>
      <w:r w:rsidRPr="00BC2D95">
        <w:rPr>
          <w:sz w:val="28"/>
          <w:szCs w:val="28"/>
        </w:rPr>
        <w:t xml:space="preserve"> The table presents key</w:t>
      </w:r>
      <w:r w:rsidRPr="00BC2D95">
        <w:rPr>
          <w:rStyle w:val="apple-converted-space"/>
          <w:sz w:val="28"/>
          <w:szCs w:val="28"/>
        </w:rPr>
        <w:t> </w:t>
      </w:r>
      <w:r w:rsidRPr="00BC2D95">
        <w:rPr>
          <w:rStyle w:val="Strong"/>
          <w:b w:val="0"/>
          <w:bCs w:val="0"/>
          <w:sz w:val="28"/>
          <w:szCs w:val="28"/>
        </w:rPr>
        <w:t>kinetic and thermodynamic parameters</w:t>
      </w:r>
      <w:r w:rsidRPr="00BC2D95">
        <w:rPr>
          <w:rStyle w:val="apple-converted-space"/>
          <w:sz w:val="28"/>
          <w:szCs w:val="28"/>
        </w:rPr>
        <w:t> </w:t>
      </w:r>
      <w:r w:rsidRPr="00BC2D95">
        <w:rPr>
          <w:sz w:val="28"/>
          <w:szCs w:val="28"/>
        </w:rPr>
        <w:t>for the thermal isomerization of NBD1, including its</w:t>
      </w:r>
      <w:r w:rsidRPr="00BC2D95">
        <w:rPr>
          <w:rStyle w:val="apple-converted-space"/>
          <w:sz w:val="28"/>
          <w:szCs w:val="28"/>
        </w:rPr>
        <w:t> </w:t>
      </w:r>
      <w:r w:rsidRPr="00BC2D95">
        <w:rPr>
          <w:rStyle w:val="Strong"/>
          <w:b w:val="0"/>
          <w:bCs w:val="0"/>
          <w:sz w:val="28"/>
          <w:szCs w:val="28"/>
        </w:rPr>
        <w:t>half-life at 25 °C</w:t>
      </w:r>
      <w:r w:rsidRPr="00BC2D95">
        <w:rPr>
          <w:b/>
          <w:bCs/>
          <w:sz w:val="28"/>
          <w:szCs w:val="28"/>
        </w:rPr>
        <w:t>,</w:t>
      </w:r>
      <w:r w:rsidRPr="00BC2D95">
        <w:rPr>
          <w:rStyle w:val="apple-converted-space"/>
          <w:b/>
          <w:bCs/>
          <w:sz w:val="28"/>
          <w:szCs w:val="28"/>
        </w:rPr>
        <w:t> </w:t>
      </w:r>
      <w:r w:rsidRPr="00BC2D95">
        <w:rPr>
          <w:rStyle w:val="Strong"/>
          <w:b w:val="0"/>
          <w:bCs w:val="0"/>
          <w:sz w:val="28"/>
          <w:szCs w:val="28"/>
        </w:rPr>
        <w:t xml:space="preserve">along with </w:t>
      </w:r>
      <w:r w:rsidRPr="00BC2D95">
        <w:rPr>
          <w:sz w:val="28"/>
          <w:szCs w:val="28"/>
        </w:rPr>
        <w:t>the associated</w:t>
      </w:r>
      <w:r w:rsidRPr="00BC2D95">
        <w:rPr>
          <w:rStyle w:val="apple-converted-space"/>
          <w:sz w:val="28"/>
          <w:szCs w:val="28"/>
        </w:rPr>
        <w:t> </w:t>
      </w:r>
      <w:r w:rsidRPr="00BC2D95">
        <w:rPr>
          <w:rStyle w:val="Strong"/>
          <w:b w:val="0"/>
          <w:bCs w:val="0"/>
          <w:sz w:val="28"/>
          <w:szCs w:val="28"/>
        </w:rPr>
        <w:t>enthalpy, entropy, and Gibbs free energy of activation</w:t>
      </w:r>
      <w:r w:rsidRPr="00BC2D95">
        <w:rPr>
          <w:sz w:val="28"/>
          <w:szCs w:val="28"/>
        </w:rPr>
        <w:t>, which together describe the compound’s thermal stability and isomerization behavior. This table is reproduced from reference 17 with permission from the Royal Society of Chemistry, under CC-BY open access license.</w:t>
      </w:r>
      <w:r w:rsidRPr="00BC2D95">
        <w:rPr>
          <w:sz w:val="28"/>
          <w:szCs w:val="28"/>
          <w:vertAlign w:val="superscript"/>
        </w:rPr>
        <w:t>17</w:t>
      </w:r>
    </w:p>
    <w:p w14:paraId="03203182" w14:textId="77777777" w:rsidR="00A8306A" w:rsidRPr="00BC2D95" w:rsidRDefault="00A8306A" w:rsidP="00B80560">
      <w:pPr>
        <w:rPr>
          <w:sz w:val="28"/>
          <w:szCs w:val="28"/>
        </w:rPr>
      </w:pPr>
    </w:p>
    <w:p w14:paraId="75C4B39F" w14:textId="02166E21" w:rsidR="00A8306A" w:rsidRPr="00BC2D95" w:rsidRDefault="00A8306A" w:rsidP="00A8306A">
      <w:pPr>
        <w:rPr>
          <w:sz w:val="28"/>
          <w:szCs w:val="28"/>
        </w:rPr>
      </w:pPr>
      <w:r w:rsidRPr="00BC2D95">
        <w:rPr>
          <w:b/>
          <w:bCs/>
          <w:sz w:val="28"/>
          <w:szCs w:val="28"/>
        </w:rPr>
        <w:t>Table 7:</w:t>
      </w:r>
      <w:r w:rsidRPr="00BC2D95">
        <w:rPr>
          <w:sz w:val="28"/>
          <w:szCs w:val="28"/>
        </w:rPr>
        <w:t xml:space="preserve"> </w:t>
      </w:r>
      <w:r w:rsidRPr="00BC2D95">
        <w:rPr>
          <w:b/>
          <w:bCs/>
          <w:sz w:val="28"/>
          <w:szCs w:val="28"/>
        </w:rPr>
        <w:t xml:space="preserve">Thermodynamic parameters for NBD2. </w:t>
      </w:r>
      <w:r w:rsidRPr="00BC2D95">
        <w:rPr>
          <w:sz w:val="28"/>
          <w:szCs w:val="28"/>
        </w:rPr>
        <w:t>The table presents key</w:t>
      </w:r>
      <w:r w:rsidRPr="00BC2D95">
        <w:rPr>
          <w:rStyle w:val="apple-converted-space"/>
          <w:sz w:val="28"/>
          <w:szCs w:val="28"/>
        </w:rPr>
        <w:t> </w:t>
      </w:r>
      <w:r w:rsidRPr="00BC2D95">
        <w:rPr>
          <w:rStyle w:val="Strong"/>
          <w:b w:val="0"/>
          <w:bCs w:val="0"/>
          <w:sz w:val="28"/>
          <w:szCs w:val="28"/>
        </w:rPr>
        <w:t>kinetic and thermodynamic parameters</w:t>
      </w:r>
      <w:r w:rsidRPr="00BC2D95">
        <w:rPr>
          <w:rStyle w:val="apple-converted-space"/>
          <w:sz w:val="28"/>
          <w:szCs w:val="28"/>
        </w:rPr>
        <w:t> </w:t>
      </w:r>
      <w:r w:rsidRPr="00BC2D95">
        <w:rPr>
          <w:sz w:val="28"/>
          <w:szCs w:val="28"/>
        </w:rPr>
        <w:t xml:space="preserve">for the thermal isomerization of NBD2, including </w:t>
      </w:r>
      <w:r w:rsidRPr="00BC2D95">
        <w:rPr>
          <w:sz w:val="28"/>
          <w:szCs w:val="28"/>
        </w:rPr>
        <w:lastRenderedPageBreak/>
        <w:t>its</w:t>
      </w:r>
      <w:r w:rsidRPr="00BC2D95">
        <w:rPr>
          <w:rStyle w:val="apple-converted-space"/>
          <w:sz w:val="28"/>
          <w:szCs w:val="28"/>
        </w:rPr>
        <w:t> </w:t>
      </w:r>
      <w:r w:rsidRPr="00BC2D95">
        <w:rPr>
          <w:rStyle w:val="Strong"/>
          <w:b w:val="0"/>
          <w:bCs w:val="0"/>
          <w:sz w:val="28"/>
          <w:szCs w:val="28"/>
        </w:rPr>
        <w:t>half-life at 25 °C</w:t>
      </w:r>
      <w:r w:rsidRPr="00BC2D95">
        <w:rPr>
          <w:b/>
          <w:bCs/>
          <w:sz w:val="28"/>
          <w:szCs w:val="28"/>
        </w:rPr>
        <w:t>,</w:t>
      </w:r>
      <w:r w:rsidRPr="00BC2D95">
        <w:rPr>
          <w:rStyle w:val="apple-converted-space"/>
          <w:b/>
          <w:bCs/>
          <w:sz w:val="28"/>
          <w:szCs w:val="28"/>
        </w:rPr>
        <w:t> </w:t>
      </w:r>
      <w:r w:rsidRPr="00BC2D95">
        <w:rPr>
          <w:rStyle w:val="Strong"/>
          <w:b w:val="0"/>
          <w:bCs w:val="0"/>
          <w:sz w:val="28"/>
          <w:szCs w:val="28"/>
        </w:rPr>
        <w:t>Arrhenius pre-exponential factor</w:t>
      </w:r>
      <w:r w:rsidRPr="00BC2D95">
        <w:rPr>
          <w:sz w:val="28"/>
          <w:szCs w:val="28"/>
        </w:rPr>
        <w:t>, and the associated</w:t>
      </w:r>
      <w:r w:rsidRPr="00BC2D95">
        <w:rPr>
          <w:rStyle w:val="apple-converted-space"/>
          <w:sz w:val="28"/>
          <w:szCs w:val="28"/>
        </w:rPr>
        <w:t> </w:t>
      </w:r>
      <w:r w:rsidRPr="00BC2D95">
        <w:rPr>
          <w:rStyle w:val="Strong"/>
          <w:b w:val="0"/>
          <w:bCs w:val="0"/>
          <w:sz w:val="28"/>
          <w:szCs w:val="28"/>
        </w:rPr>
        <w:t>enthalpy, entropy, and Gibbs free energy of activation</w:t>
      </w:r>
      <w:r w:rsidRPr="00BC2D95">
        <w:rPr>
          <w:sz w:val="28"/>
          <w:szCs w:val="28"/>
        </w:rPr>
        <w:t>, which together describe the compound’s thermal stability and isomerization behavior.</w:t>
      </w:r>
    </w:p>
    <w:p w14:paraId="1BE68E8D" w14:textId="77777777" w:rsidR="00A8306A" w:rsidRPr="00BC2D95" w:rsidRDefault="00A8306A" w:rsidP="00B80560">
      <w:pPr>
        <w:rPr>
          <w:sz w:val="28"/>
          <w:szCs w:val="28"/>
        </w:rPr>
      </w:pPr>
    </w:p>
    <w:p w14:paraId="6A60C303" w14:textId="5D05A3C8" w:rsidR="002E2F49" w:rsidRPr="00BC2D95" w:rsidRDefault="002E2F49" w:rsidP="002E2F49">
      <w:pPr>
        <w:rPr>
          <w:sz w:val="28"/>
          <w:szCs w:val="28"/>
          <w:vertAlign w:val="superscript"/>
        </w:rPr>
      </w:pPr>
      <w:r w:rsidRPr="00BC2D95">
        <w:rPr>
          <w:b/>
          <w:bCs/>
          <w:sz w:val="28"/>
          <w:szCs w:val="28"/>
        </w:rPr>
        <w:t>Table 8:</w:t>
      </w:r>
      <w:r w:rsidRPr="00BC2D95">
        <w:rPr>
          <w:sz w:val="28"/>
          <w:szCs w:val="28"/>
        </w:rPr>
        <w:t xml:space="preserve"> </w:t>
      </w:r>
      <w:r w:rsidRPr="00BC2D95">
        <w:rPr>
          <w:b/>
          <w:bCs/>
          <w:sz w:val="28"/>
          <w:szCs w:val="28"/>
        </w:rPr>
        <w:t>Thermodynamic parameters for BOD.</w:t>
      </w:r>
      <w:r w:rsidRPr="00BC2D95">
        <w:rPr>
          <w:sz w:val="28"/>
          <w:szCs w:val="28"/>
        </w:rPr>
        <w:t xml:space="preserve"> The table presents key</w:t>
      </w:r>
      <w:r w:rsidRPr="00BC2D95">
        <w:rPr>
          <w:rStyle w:val="apple-converted-space"/>
          <w:sz w:val="28"/>
          <w:szCs w:val="28"/>
        </w:rPr>
        <w:t> </w:t>
      </w:r>
      <w:r w:rsidRPr="00BC2D95">
        <w:rPr>
          <w:rStyle w:val="Strong"/>
          <w:b w:val="0"/>
          <w:bCs w:val="0"/>
          <w:sz w:val="28"/>
          <w:szCs w:val="28"/>
        </w:rPr>
        <w:t>kinetic and thermodynamic parameters</w:t>
      </w:r>
      <w:r w:rsidRPr="00BC2D95">
        <w:rPr>
          <w:rStyle w:val="apple-converted-space"/>
          <w:sz w:val="28"/>
          <w:szCs w:val="28"/>
        </w:rPr>
        <w:t> </w:t>
      </w:r>
      <w:r w:rsidRPr="00BC2D95">
        <w:rPr>
          <w:sz w:val="28"/>
          <w:szCs w:val="28"/>
        </w:rPr>
        <w:t>for the thermal isomerization of a BOD, including its</w:t>
      </w:r>
      <w:r w:rsidRPr="00BC2D95">
        <w:rPr>
          <w:rStyle w:val="apple-converted-space"/>
          <w:sz w:val="28"/>
          <w:szCs w:val="28"/>
        </w:rPr>
        <w:t> </w:t>
      </w:r>
      <w:r w:rsidRPr="00BC2D95">
        <w:rPr>
          <w:rStyle w:val="Strong"/>
          <w:b w:val="0"/>
          <w:bCs w:val="0"/>
          <w:sz w:val="28"/>
          <w:szCs w:val="28"/>
        </w:rPr>
        <w:t>half-life at 25 °C</w:t>
      </w:r>
      <w:r w:rsidRPr="00BC2D95">
        <w:rPr>
          <w:b/>
          <w:bCs/>
          <w:sz w:val="28"/>
          <w:szCs w:val="28"/>
        </w:rPr>
        <w:t>,</w:t>
      </w:r>
      <w:r w:rsidRPr="00BC2D95">
        <w:rPr>
          <w:rStyle w:val="apple-converted-space"/>
          <w:b/>
          <w:bCs/>
          <w:sz w:val="28"/>
          <w:szCs w:val="28"/>
        </w:rPr>
        <w:t> </w:t>
      </w:r>
      <w:r w:rsidRPr="00BC2D95">
        <w:rPr>
          <w:rStyle w:val="Strong"/>
          <w:b w:val="0"/>
          <w:bCs w:val="0"/>
          <w:sz w:val="28"/>
          <w:szCs w:val="28"/>
        </w:rPr>
        <w:t>Arrhenius pre-exponential factor</w:t>
      </w:r>
      <w:r w:rsidRPr="00BC2D95">
        <w:rPr>
          <w:sz w:val="28"/>
          <w:szCs w:val="28"/>
        </w:rPr>
        <w:t>, and the associated</w:t>
      </w:r>
      <w:r w:rsidRPr="00BC2D95">
        <w:rPr>
          <w:rStyle w:val="apple-converted-space"/>
          <w:sz w:val="28"/>
          <w:szCs w:val="28"/>
        </w:rPr>
        <w:t> </w:t>
      </w:r>
      <w:r w:rsidRPr="00BC2D95">
        <w:rPr>
          <w:rStyle w:val="Strong"/>
          <w:b w:val="0"/>
          <w:bCs w:val="0"/>
          <w:sz w:val="28"/>
          <w:szCs w:val="28"/>
        </w:rPr>
        <w:t>enthalpy, entropy, and Gibbs free energy of activation</w:t>
      </w:r>
      <w:r w:rsidRPr="00BC2D95">
        <w:rPr>
          <w:sz w:val="28"/>
          <w:szCs w:val="28"/>
        </w:rPr>
        <w:t>, which together describe the compound’s thermal stability and isomerization behavior. This table is reproduced from reference 17 with permission from the Royal Society of Chemistry, under CC-BY open access license.</w:t>
      </w:r>
      <w:r w:rsidRPr="00BC2D95">
        <w:rPr>
          <w:sz w:val="28"/>
          <w:szCs w:val="28"/>
          <w:vertAlign w:val="superscript"/>
        </w:rPr>
        <w:t>17</w:t>
      </w:r>
    </w:p>
    <w:p w14:paraId="3A6E96A9" w14:textId="77777777" w:rsidR="002E2F49" w:rsidRPr="00BC2D95" w:rsidRDefault="002E2F49" w:rsidP="00B80560">
      <w:pPr>
        <w:rPr>
          <w:sz w:val="28"/>
          <w:szCs w:val="28"/>
        </w:rPr>
      </w:pPr>
    </w:p>
    <w:p w14:paraId="0CD487CE" w14:textId="4DE200DF" w:rsidR="00D11589" w:rsidRPr="00BC2D95" w:rsidRDefault="00D11589" w:rsidP="00B80560">
      <w:pPr>
        <w:rPr>
          <w:sz w:val="28"/>
          <w:szCs w:val="28"/>
          <w:vertAlign w:val="superscript"/>
        </w:rPr>
      </w:pPr>
      <w:r w:rsidRPr="00BC2D95">
        <w:rPr>
          <w:b/>
          <w:bCs/>
          <w:sz w:val="28"/>
          <w:szCs w:val="28"/>
        </w:rPr>
        <w:t xml:space="preserve">Table </w:t>
      </w:r>
      <w:r w:rsidR="002E2F49" w:rsidRPr="00BC2D95">
        <w:rPr>
          <w:b/>
          <w:bCs/>
          <w:sz w:val="28"/>
          <w:szCs w:val="28"/>
        </w:rPr>
        <w:t>9</w:t>
      </w:r>
      <w:r w:rsidRPr="00BC2D95">
        <w:rPr>
          <w:b/>
          <w:bCs/>
          <w:sz w:val="28"/>
          <w:szCs w:val="28"/>
        </w:rPr>
        <w:t>:</w:t>
      </w:r>
      <w:r w:rsidRPr="00BC2D95">
        <w:rPr>
          <w:sz w:val="28"/>
          <w:szCs w:val="28"/>
        </w:rPr>
        <w:t xml:space="preserve"> </w:t>
      </w:r>
      <w:r w:rsidR="00B666CC" w:rsidRPr="00BC2D95">
        <w:rPr>
          <w:b/>
          <w:bCs/>
          <w:sz w:val="28"/>
          <w:szCs w:val="28"/>
        </w:rPr>
        <w:t>Thermodynamic parameters for azob</w:t>
      </w:r>
      <w:r w:rsidR="00A8306A" w:rsidRPr="00BC2D95">
        <w:rPr>
          <w:b/>
          <w:bCs/>
          <w:sz w:val="28"/>
          <w:szCs w:val="28"/>
        </w:rPr>
        <w:t>enzene</w:t>
      </w:r>
      <w:r w:rsidR="00B666CC" w:rsidRPr="00BC2D95">
        <w:rPr>
          <w:b/>
          <w:bCs/>
          <w:sz w:val="28"/>
          <w:szCs w:val="28"/>
        </w:rPr>
        <w:t>.</w:t>
      </w:r>
      <w:r w:rsidR="006E7CF1" w:rsidRPr="00BC2D95">
        <w:rPr>
          <w:sz w:val="28"/>
          <w:szCs w:val="28"/>
        </w:rPr>
        <w:t xml:space="preserve"> </w:t>
      </w:r>
      <w:r w:rsidR="001A197E" w:rsidRPr="00BC2D95">
        <w:rPr>
          <w:sz w:val="28"/>
          <w:szCs w:val="28"/>
        </w:rPr>
        <w:t>The table presents key</w:t>
      </w:r>
      <w:r w:rsidR="001A197E" w:rsidRPr="00BC2D95">
        <w:rPr>
          <w:rStyle w:val="apple-converted-space"/>
          <w:sz w:val="28"/>
          <w:szCs w:val="28"/>
        </w:rPr>
        <w:t> </w:t>
      </w:r>
      <w:r w:rsidR="001A197E" w:rsidRPr="00BC2D95">
        <w:rPr>
          <w:rStyle w:val="Strong"/>
          <w:b w:val="0"/>
          <w:bCs w:val="0"/>
          <w:sz w:val="28"/>
          <w:szCs w:val="28"/>
        </w:rPr>
        <w:t>kinetic and thermodynamic parameters</w:t>
      </w:r>
      <w:r w:rsidR="001A197E" w:rsidRPr="00BC2D95">
        <w:rPr>
          <w:rStyle w:val="apple-converted-space"/>
          <w:sz w:val="28"/>
          <w:szCs w:val="28"/>
        </w:rPr>
        <w:t> </w:t>
      </w:r>
      <w:r w:rsidR="001A197E" w:rsidRPr="00BC2D95">
        <w:rPr>
          <w:sz w:val="28"/>
          <w:szCs w:val="28"/>
        </w:rPr>
        <w:t>for the thermal isomerization of an azobenzene, including its</w:t>
      </w:r>
      <w:r w:rsidR="001A197E" w:rsidRPr="00BC2D95">
        <w:rPr>
          <w:rStyle w:val="apple-converted-space"/>
          <w:sz w:val="28"/>
          <w:szCs w:val="28"/>
        </w:rPr>
        <w:t> </w:t>
      </w:r>
      <w:r w:rsidR="001A197E" w:rsidRPr="00BC2D95">
        <w:rPr>
          <w:rStyle w:val="Strong"/>
          <w:b w:val="0"/>
          <w:bCs w:val="0"/>
          <w:sz w:val="28"/>
          <w:szCs w:val="28"/>
        </w:rPr>
        <w:t>half-life at 25 °C</w:t>
      </w:r>
      <w:r w:rsidR="001A197E" w:rsidRPr="00BC2D95">
        <w:rPr>
          <w:b/>
          <w:bCs/>
          <w:sz w:val="28"/>
          <w:szCs w:val="28"/>
        </w:rPr>
        <w:t>,</w:t>
      </w:r>
      <w:r w:rsidR="001A197E" w:rsidRPr="00BC2D95">
        <w:rPr>
          <w:rStyle w:val="apple-converted-space"/>
          <w:b/>
          <w:bCs/>
          <w:sz w:val="28"/>
          <w:szCs w:val="28"/>
        </w:rPr>
        <w:t> </w:t>
      </w:r>
      <w:r w:rsidR="001A197E" w:rsidRPr="00BC2D95">
        <w:rPr>
          <w:rStyle w:val="Strong"/>
          <w:b w:val="0"/>
          <w:bCs w:val="0"/>
          <w:sz w:val="28"/>
          <w:szCs w:val="28"/>
        </w:rPr>
        <w:t>Arrhenius pre-exponential factor</w:t>
      </w:r>
      <w:r w:rsidR="001A197E" w:rsidRPr="00BC2D95">
        <w:rPr>
          <w:sz w:val="28"/>
          <w:szCs w:val="28"/>
        </w:rPr>
        <w:t>, and the associated</w:t>
      </w:r>
      <w:r w:rsidR="001A197E" w:rsidRPr="00BC2D95">
        <w:rPr>
          <w:rStyle w:val="apple-converted-space"/>
          <w:sz w:val="28"/>
          <w:szCs w:val="28"/>
        </w:rPr>
        <w:t> </w:t>
      </w:r>
      <w:r w:rsidR="001A197E" w:rsidRPr="00BC2D95">
        <w:rPr>
          <w:rStyle w:val="Strong"/>
          <w:b w:val="0"/>
          <w:bCs w:val="0"/>
          <w:sz w:val="28"/>
          <w:szCs w:val="28"/>
        </w:rPr>
        <w:t xml:space="preserve">enthalpy, entropy, and Gibbs free energy </w:t>
      </w:r>
      <w:r w:rsidR="00314411" w:rsidRPr="00BC2D95">
        <w:rPr>
          <w:rStyle w:val="Strong"/>
          <w:b w:val="0"/>
          <w:bCs w:val="0"/>
          <w:sz w:val="28"/>
          <w:szCs w:val="28"/>
        </w:rPr>
        <w:t>of activation</w:t>
      </w:r>
      <w:r w:rsidR="001A197E" w:rsidRPr="00BC2D95">
        <w:rPr>
          <w:sz w:val="28"/>
          <w:szCs w:val="28"/>
        </w:rPr>
        <w:t xml:space="preserve">, which together describe the compound’s thermal stability and isomerization behavior. </w:t>
      </w:r>
      <w:r w:rsidR="001F2FFD" w:rsidRPr="00BC2D95">
        <w:rPr>
          <w:sz w:val="28"/>
          <w:szCs w:val="28"/>
        </w:rPr>
        <w:t xml:space="preserve">This table </w:t>
      </w:r>
      <w:r w:rsidR="008D0D77" w:rsidRPr="00BC2D95">
        <w:rPr>
          <w:sz w:val="28"/>
          <w:szCs w:val="28"/>
        </w:rPr>
        <w:t>is reproduced from reference 17 with permission from the Royal Society of Chemistry, under CC-BY open access license.</w:t>
      </w:r>
      <w:r w:rsidR="008D0D77" w:rsidRPr="00BC2D95">
        <w:rPr>
          <w:sz w:val="28"/>
          <w:szCs w:val="28"/>
          <w:vertAlign w:val="superscript"/>
        </w:rPr>
        <w:t>17</w:t>
      </w:r>
    </w:p>
    <w:p w14:paraId="7A8D59D4" w14:textId="77777777" w:rsidR="00D3314A" w:rsidRPr="00BC2D95" w:rsidRDefault="00D3314A" w:rsidP="00B80560">
      <w:pPr>
        <w:rPr>
          <w:b/>
          <w:bCs/>
          <w:sz w:val="28"/>
          <w:szCs w:val="28"/>
        </w:rPr>
      </w:pPr>
    </w:p>
    <w:p w14:paraId="30D336EA" w14:textId="75B8E105" w:rsidR="001F2FFD" w:rsidRPr="00BC2D95" w:rsidRDefault="001F2FFD" w:rsidP="001F2FFD">
      <w:pPr>
        <w:rPr>
          <w:sz w:val="28"/>
          <w:szCs w:val="28"/>
        </w:rPr>
      </w:pPr>
      <w:r w:rsidRPr="00BC2D95">
        <w:rPr>
          <w:b/>
          <w:bCs/>
          <w:sz w:val="28"/>
          <w:szCs w:val="28"/>
        </w:rPr>
        <w:t xml:space="preserve">Supplementary File 1: Quantum yield experiment. </w:t>
      </w:r>
      <w:r w:rsidRPr="00BC2D95">
        <w:rPr>
          <w:sz w:val="28"/>
          <w:szCs w:val="28"/>
        </w:rPr>
        <w:t xml:space="preserve">The quantum yield experiment program is the GUI </w:t>
      </w:r>
      <w:r w:rsidR="00E94C11" w:rsidRPr="00BC2D95">
        <w:rPr>
          <w:sz w:val="28"/>
          <w:szCs w:val="28"/>
        </w:rPr>
        <w:t>that</w:t>
      </w:r>
      <w:r w:rsidRPr="00BC2D95">
        <w:rPr>
          <w:sz w:val="28"/>
          <w:szCs w:val="28"/>
        </w:rPr>
        <w:t xml:space="preserve"> allows the user to carry out the photoconversion reaction. A reference spectrum of the solvent in use must be made or uploaded prior to the start of the experiment (for baseline correction). The absorption spectr</w:t>
      </w:r>
      <w:r w:rsidR="00314411" w:rsidRPr="00BC2D95">
        <w:rPr>
          <w:sz w:val="28"/>
          <w:szCs w:val="28"/>
        </w:rPr>
        <w:t>um</w:t>
      </w:r>
      <w:r w:rsidRPr="00BC2D95">
        <w:rPr>
          <w:sz w:val="28"/>
          <w:szCs w:val="28"/>
        </w:rPr>
        <w:t xml:space="preserve"> of the molecule can be monitored here over time. The program is able to back-convert the molecule to its parent </w:t>
      </w:r>
      <w:r w:rsidR="008D0D77" w:rsidRPr="00BC2D95">
        <w:rPr>
          <w:sz w:val="28"/>
          <w:szCs w:val="28"/>
        </w:rPr>
        <w:t>state,</w:t>
      </w:r>
      <w:r w:rsidRPr="00BC2D95">
        <w:rPr>
          <w:sz w:val="28"/>
          <w:szCs w:val="28"/>
        </w:rPr>
        <w:t xml:space="preserve"> if necessary</w:t>
      </w:r>
      <w:r w:rsidR="008D0D77" w:rsidRPr="00BC2D95">
        <w:rPr>
          <w:sz w:val="28"/>
          <w:szCs w:val="28"/>
        </w:rPr>
        <w:t>, i.e. through heating (for a T</w:t>
      </w:r>
      <w:r w:rsidR="008F21D8" w:rsidRPr="00BC2D95">
        <w:rPr>
          <w:sz w:val="28"/>
          <w:szCs w:val="28"/>
        </w:rPr>
        <w:t>-</w:t>
      </w:r>
      <w:r w:rsidR="008D0D77" w:rsidRPr="00BC2D95">
        <w:rPr>
          <w:sz w:val="28"/>
          <w:szCs w:val="28"/>
        </w:rPr>
        <w:t xml:space="preserve">type </w:t>
      </w:r>
      <w:proofErr w:type="spellStart"/>
      <w:r w:rsidR="008D0D77" w:rsidRPr="00BC2D95">
        <w:rPr>
          <w:sz w:val="28"/>
          <w:szCs w:val="28"/>
        </w:rPr>
        <w:t>photoswitch</w:t>
      </w:r>
      <w:proofErr w:type="spellEnd"/>
      <w:r w:rsidR="008D0D77" w:rsidRPr="00BC2D95">
        <w:rPr>
          <w:sz w:val="28"/>
          <w:szCs w:val="28"/>
        </w:rPr>
        <w:t>) or with irradiation at a different wavelength (for a P</w:t>
      </w:r>
      <w:r w:rsidR="008F21D8" w:rsidRPr="00BC2D95">
        <w:rPr>
          <w:sz w:val="28"/>
          <w:szCs w:val="28"/>
        </w:rPr>
        <w:t>-</w:t>
      </w:r>
      <w:r w:rsidR="008D0D77" w:rsidRPr="00BC2D95">
        <w:rPr>
          <w:sz w:val="28"/>
          <w:szCs w:val="28"/>
        </w:rPr>
        <w:t xml:space="preserve">type </w:t>
      </w:r>
      <w:proofErr w:type="spellStart"/>
      <w:r w:rsidR="008D0D77" w:rsidRPr="00BC2D95">
        <w:rPr>
          <w:sz w:val="28"/>
          <w:szCs w:val="28"/>
        </w:rPr>
        <w:t>photoswitch</w:t>
      </w:r>
      <w:proofErr w:type="spellEnd"/>
      <w:r w:rsidR="008D0D77" w:rsidRPr="00BC2D95">
        <w:rPr>
          <w:sz w:val="28"/>
          <w:szCs w:val="28"/>
        </w:rPr>
        <w:t>)</w:t>
      </w:r>
      <w:r w:rsidRPr="00BC2D95">
        <w:rPr>
          <w:sz w:val="28"/>
          <w:szCs w:val="28"/>
        </w:rPr>
        <w:t>.</w:t>
      </w:r>
    </w:p>
    <w:p w14:paraId="07460F0D" w14:textId="77777777" w:rsidR="001F2FFD" w:rsidRPr="00BC2D95" w:rsidRDefault="001F2FFD" w:rsidP="00B80560">
      <w:pPr>
        <w:rPr>
          <w:b/>
          <w:bCs/>
          <w:sz w:val="28"/>
          <w:szCs w:val="28"/>
        </w:rPr>
      </w:pPr>
    </w:p>
    <w:p w14:paraId="32076CF2" w14:textId="1534FA77" w:rsidR="00D3314A" w:rsidRPr="00BC2D95" w:rsidRDefault="001F2FFD" w:rsidP="00B80560">
      <w:pPr>
        <w:rPr>
          <w:b/>
          <w:bCs/>
          <w:sz w:val="28"/>
          <w:szCs w:val="28"/>
        </w:rPr>
      </w:pPr>
      <w:r w:rsidRPr="00BC2D95">
        <w:rPr>
          <w:b/>
          <w:bCs/>
          <w:sz w:val="28"/>
          <w:szCs w:val="28"/>
        </w:rPr>
        <w:t>Supplementary File 2</w:t>
      </w:r>
      <w:r w:rsidR="00D3314A" w:rsidRPr="00BC2D95">
        <w:rPr>
          <w:b/>
          <w:bCs/>
          <w:sz w:val="28"/>
          <w:szCs w:val="28"/>
        </w:rPr>
        <w:t xml:space="preserve">: </w:t>
      </w:r>
      <w:proofErr w:type="spellStart"/>
      <w:r w:rsidR="00D3314A" w:rsidRPr="00BC2D95">
        <w:rPr>
          <w:b/>
          <w:bCs/>
          <w:sz w:val="28"/>
          <w:szCs w:val="28"/>
        </w:rPr>
        <w:t>Photonflux</w:t>
      </w:r>
      <w:proofErr w:type="spellEnd"/>
      <w:r w:rsidR="00D3314A" w:rsidRPr="00BC2D95">
        <w:rPr>
          <w:b/>
          <w:bCs/>
          <w:sz w:val="28"/>
          <w:szCs w:val="28"/>
        </w:rPr>
        <w:t xml:space="preserve"> </w:t>
      </w:r>
      <w:r w:rsidRPr="00BC2D95">
        <w:rPr>
          <w:b/>
          <w:bCs/>
          <w:sz w:val="28"/>
          <w:szCs w:val="28"/>
        </w:rPr>
        <w:t>c</w:t>
      </w:r>
      <w:r w:rsidR="00D3314A" w:rsidRPr="00BC2D95">
        <w:rPr>
          <w:b/>
          <w:bCs/>
          <w:sz w:val="28"/>
          <w:szCs w:val="28"/>
        </w:rPr>
        <w:t xml:space="preserve">alculator. </w:t>
      </w:r>
      <w:r w:rsidR="00783FB0" w:rsidRPr="00BC2D95">
        <w:rPr>
          <w:sz w:val="28"/>
          <w:szCs w:val="28"/>
        </w:rPr>
        <w:t xml:space="preserve">The </w:t>
      </w:r>
      <w:proofErr w:type="spellStart"/>
      <w:r w:rsidR="00783FB0" w:rsidRPr="00BC2D95">
        <w:rPr>
          <w:sz w:val="28"/>
          <w:szCs w:val="28"/>
        </w:rPr>
        <w:t>photonflux</w:t>
      </w:r>
      <w:proofErr w:type="spellEnd"/>
      <w:r w:rsidR="00783FB0" w:rsidRPr="00BC2D95">
        <w:rPr>
          <w:sz w:val="28"/>
          <w:szCs w:val="28"/>
        </w:rPr>
        <w:t xml:space="preserve"> calculator program is used to calibrate the photon flux of available LEDs. </w:t>
      </w:r>
      <w:r w:rsidR="00E94C11" w:rsidRPr="00BC2D95">
        <w:rPr>
          <w:sz w:val="28"/>
          <w:szCs w:val="28"/>
        </w:rPr>
        <w:t>The photon flux was determined from the optical power measured with a calibrated photodiode sensor and converted to photon flux using the LED wavelength.</w:t>
      </w:r>
    </w:p>
    <w:p w14:paraId="4294280C" w14:textId="77777777" w:rsidR="00D3314A" w:rsidRPr="00BC2D95" w:rsidRDefault="00D3314A" w:rsidP="00B80560">
      <w:pPr>
        <w:rPr>
          <w:b/>
          <w:bCs/>
          <w:sz w:val="28"/>
          <w:szCs w:val="28"/>
        </w:rPr>
      </w:pPr>
    </w:p>
    <w:p w14:paraId="492CC4DB" w14:textId="54E1F3BE" w:rsidR="00D3314A" w:rsidRPr="00BC2D95" w:rsidRDefault="001F2FFD" w:rsidP="00B80560">
      <w:pPr>
        <w:rPr>
          <w:sz w:val="28"/>
          <w:szCs w:val="28"/>
        </w:rPr>
      </w:pPr>
      <w:r w:rsidRPr="00BC2D95">
        <w:rPr>
          <w:b/>
          <w:bCs/>
          <w:sz w:val="28"/>
          <w:szCs w:val="28"/>
        </w:rPr>
        <w:t>Supplementary File 3</w:t>
      </w:r>
      <w:r w:rsidR="00D3314A" w:rsidRPr="00BC2D95">
        <w:rPr>
          <w:b/>
          <w:bCs/>
          <w:sz w:val="28"/>
          <w:szCs w:val="28"/>
        </w:rPr>
        <w:t xml:space="preserve">: </w:t>
      </w:r>
      <w:proofErr w:type="spellStart"/>
      <w:r w:rsidR="00D3314A" w:rsidRPr="00BC2D95">
        <w:rPr>
          <w:b/>
          <w:bCs/>
          <w:sz w:val="28"/>
          <w:szCs w:val="28"/>
        </w:rPr>
        <w:t>Photonflux</w:t>
      </w:r>
      <w:proofErr w:type="spellEnd"/>
      <w:r w:rsidR="00D3314A" w:rsidRPr="00BC2D95">
        <w:rPr>
          <w:b/>
          <w:bCs/>
          <w:sz w:val="28"/>
          <w:szCs w:val="28"/>
        </w:rPr>
        <w:t xml:space="preserve"> </w:t>
      </w:r>
      <w:r w:rsidRPr="00BC2D95">
        <w:rPr>
          <w:b/>
          <w:bCs/>
          <w:sz w:val="28"/>
          <w:szCs w:val="28"/>
        </w:rPr>
        <w:t>c</w:t>
      </w:r>
      <w:r w:rsidR="00D3314A" w:rsidRPr="00BC2D95">
        <w:rPr>
          <w:b/>
          <w:bCs/>
          <w:sz w:val="28"/>
          <w:szCs w:val="28"/>
        </w:rPr>
        <w:t xml:space="preserve">alibration </w:t>
      </w:r>
      <w:r w:rsidRPr="00BC2D95">
        <w:rPr>
          <w:b/>
          <w:bCs/>
          <w:sz w:val="28"/>
          <w:szCs w:val="28"/>
        </w:rPr>
        <w:t>t</w:t>
      </w:r>
      <w:r w:rsidR="00D3314A" w:rsidRPr="00BC2D95">
        <w:rPr>
          <w:b/>
          <w:bCs/>
          <w:sz w:val="28"/>
          <w:szCs w:val="28"/>
        </w:rPr>
        <w:t>able.</w:t>
      </w:r>
      <w:r w:rsidR="00CB1548" w:rsidRPr="00BC2D95">
        <w:rPr>
          <w:b/>
          <w:bCs/>
          <w:sz w:val="28"/>
          <w:szCs w:val="28"/>
        </w:rPr>
        <w:t xml:space="preserve"> </w:t>
      </w:r>
      <w:r w:rsidR="00CB1548" w:rsidRPr="00BC2D95">
        <w:rPr>
          <w:sz w:val="28"/>
          <w:szCs w:val="28"/>
        </w:rPr>
        <w:t xml:space="preserve">The </w:t>
      </w:r>
      <w:proofErr w:type="spellStart"/>
      <w:r w:rsidR="00CB1548" w:rsidRPr="00BC2D95">
        <w:rPr>
          <w:sz w:val="28"/>
          <w:szCs w:val="28"/>
        </w:rPr>
        <w:t>photonflux</w:t>
      </w:r>
      <w:proofErr w:type="spellEnd"/>
      <w:r w:rsidR="00CB1548" w:rsidRPr="00BC2D95">
        <w:rPr>
          <w:sz w:val="28"/>
          <w:szCs w:val="28"/>
        </w:rPr>
        <w:t xml:space="preserve"> calibration table holds the data collected from the </w:t>
      </w:r>
      <w:proofErr w:type="spellStart"/>
      <w:r w:rsidR="00CB1548" w:rsidRPr="00BC2D95">
        <w:rPr>
          <w:sz w:val="28"/>
          <w:szCs w:val="28"/>
        </w:rPr>
        <w:t>photonflux</w:t>
      </w:r>
      <w:proofErr w:type="spellEnd"/>
      <w:r w:rsidR="00CB1548" w:rsidRPr="00BC2D95">
        <w:rPr>
          <w:sz w:val="28"/>
          <w:szCs w:val="28"/>
        </w:rPr>
        <w:t xml:space="preserve"> calculator.</w:t>
      </w:r>
    </w:p>
    <w:p w14:paraId="0FB8215E" w14:textId="77777777" w:rsidR="00D3314A" w:rsidRPr="00BC2D95" w:rsidRDefault="00D3314A" w:rsidP="00B80560">
      <w:pPr>
        <w:rPr>
          <w:b/>
          <w:bCs/>
          <w:sz w:val="28"/>
          <w:szCs w:val="28"/>
        </w:rPr>
      </w:pPr>
    </w:p>
    <w:p w14:paraId="2AFC3041" w14:textId="2BA78194" w:rsidR="00D3314A" w:rsidRPr="00BC2D95" w:rsidRDefault="001F2FFD" w:rsidP="00B80560">
      <w:pPr>
        <w:rPr>
          <w:color w:val="000000"/>
          <w:sz w:val="28"/>
          <w:szCs w:val="28"/>
        </w:rPr>
      </w:pPr>
      <w:r w:rsidRPr="00BC2D95">
        <w:rPr>
          <w:b/>
          <w:bCs/>
          <w:sz w:val="28"/>
          <w:szCs w:val="28"/>
        </w:rPr>
        <w:lastRenderedPageBreak/>
        <w:t>Supplementary File 4</w:t>
      </w:r>
      <w:r w:rsidR="00D3314A" w:rsidRPr="00BC2D95">
        <w:rPr>
          <w:b/>
          <w:bCs/>
          <w:sz w:val="28"/>
          <w:szCs w:val="28"/>
        </w:rPr>
        <w:t xml:space="preserve">: Quantum </w:t>
      </w:r>
      <w:r w:rsidRPr="00BC2D95">
        <w:rPr>
          <w:b/>
          <w:bCs/>
          <w:sz w:val="28"/>
          <w:szCs w:val="28"/>
        </w:rPr>
        <w:t>y</w:t>
      </w:r>
      <w:r w:rsidR="00D3314A" w:rsidRPr="00BC2D95">
        <w:rPr>
          <w:b/>
          <w:bCs/>
          <w:sz w:val="28"/>
          <w:szCs w:val="28"/>
        </w:rPr>
        <w:t xml:space="preserve">ield </w:t>
      </w:r>
      <w:r w:rsidRPr="00BC2D95">
        <w:rPr>
          <w:b/>
          <w:bCs/>
          <w:sz w:val="28"/>
          <w:szCs w:val="28"/>
        </w:rPr>
        <w:t>a</w:t>
      </w:r>
      <w:r w:rsidR="00D3314A" w:rsidRPr="00BC2D95">
        <w:rPr>
          <w:b/>
          <w:bCs/>
          <w:sz w:val="28"/>
          <w:szCs w:val="28"/>
        </w:rPr>
        <w:t>nalysis.</w:t>
      </w:r>
      <w:r w:rsidR="00A828F1" w:rsidRPr="00BC2D95">
        <w:rPr>
          <w:b/>
          <w:bCs/>
          <w:sz w:val="28"/>
          <w:szCs w:val="28"/>
        </w:rPr>
        <w:t xml:space="preserve"> </w:t>
      </w:r>
      <w:r w:rsidR="00E94C11" w:rsidRPr="00BC2D95">
        <w:rPr>
          <w:color w:val="000000"/>
          <w:sz w:val="28"/>
          <w:szCs w:val="28"/>
        </w:rPr>
        <w:t xml:space="preserve">The quantum yield analysis program allows the user to determine either the quantum yield of a reaction or, alternatively, the corresponding photon flux. Before starting the analysis, the user must provide either the solution concentration or the extinction coefficient. If </w:t>
      </w:r>
      <w:r w:rsidR="00314411" w:rsidRPr="00BC2D95">
        <w:rPr>
          <w:color w:val="000000"/>
          <w:sz w:val="28"/>
          <w:szCs w:val="28"/>
        </w:rPr>
        <w:t xml:space="preserve">thermally promoted </w:t>
      </w:r>
      <w:r w:rsidR="00E94C11" w:rsidRPr="00BC2D95">
        <w:rPr>
          <w:color w:val="000000"/>
          <w:sz w:val="28"/>
          <w:szCs w:val="28"/>
        </w:rPr>
        <w:t>back-conversion occurs during the experiment, the associated rate constants can also be determined; these values are subsequently used to calculate the half-life of the molecule.</w:t>
      </w:r>
    </w:p>
    <w:p w14:paraId="73E4B2BB" w14:textId="77777777" w:rsidR="00E94C11" w:rsidRPr="00BC2D95" w:rsidRDefault="00E94C11" w:rsidP="00B80560">
      <w:pPr>
        <w:rPr>
          <w:b/>
          <w:bCs/>
          <w:sz w:val="28"/>
          <w:szCs w:val="28"/>
        </w:rPr>
      </w:pPr>
    </w:p>
    <w:p w14:paraId="08AB566E" w14:textId="57E9CCF2" w:rsidR="001F2FFD" w:rsidRPr="00BC2D95" w:rsidRDefault="001F2FFD" w:rsidP="001F2FFD">
      <w:pPr>
        <w:rPr>
          <w:sz w:val="28"/>
          <w:szCs w:val="28"/>
        </w:rPr>
      </w:pPr>
      <w:r w:rsidRPr="00BC2D95">
        <w:rPr>
          <w:b/>
          <w:bCs/>
          <w:sz w:val="28"/>
          <w:szCs w:val="28"/>
        </w:rPr>
        <w:t xml:space="preserve">Supplementary File 5: Half-life analysis. </w:t>
      </w:r>
      <w:r w:rsidRPr="00BC2D95">
        <w:rPr>
          <w:sz w:val="28"/>
          <w:szCs w:val="28"/>
        </w:rPr>
        <w:t>The half-life analysis program uses the rate constants (</w:t>
      </w:r>
      <w:r w:rsidRPr="00BC2D95">
        <w:rPr>
          <w:i/>
          <w:iCs/>
          <w:sz w:val="28"/>
          <w:szCs w:val="28"/>
        </w:rPr>
        <w:t>k</w:t>
      </w:r>
      <w:r w:rsidRPr="00BC2D95">
        <w:rPr>
          <w:sz w:val="28"/>
          <w:szCs w:val="28"/>
        </w:rPr>
        <w:t>) at a minimum of three different temperatures to generate Arrhenius and Eyring fits, enabling the extraction of the corresponding kinetic and thermodynamic parameters.</w:t>
      </w:r>
    </w:p>
    <w:p w14:paraId="32429BF6" w14:textId="77777777" w:rsidR="00F33CA2" w:rsidRPr="00BC2D95" w:rsidRDefault="00F33CA2" w:rsidP="00B80560">
      <w:pPr>
        <w:rPr>
          <w:sz w:val="28"/>
          <w:szCs w:val="28"/>
        </w:rPr>
      </w:pPr>
    </w:p>
    <w:p w14:paraId="7C0B6465" w14:textId="1E000E79" w:rsidR="006E4797" w:rsidRPr="00BC2D95" w:rsidRDefault="00551D82" w:rsidP="00B80560">
      <w:pPr>
        <w:rPr>
          <w:b/>
          <w:sz w:val="28"/>
          <w:szCs w:val="28"/>
        </w:rPr>
      </w:pPr>
      <w:r w:rsidRPr="00BC2D95">
        <w:rPr>
          <w:b/>
          <w:sz w:val="28"/>
          <w:szCs w:val="28"/>
        </w:rPr>
        <w:t xml:space="preserve">DISCUSSION: </w:t>
      </w:r>
    </w:p>
    <w:p w14:paraId="3146DD87" w14:textId="4E5A9981" w:rsidR="003653D4" w:rsidRPr="00BC2D95" w:rsidRDefault="00296648" w:rsidP="00B80560">
      <w:pPr>
        <w:rPr>
          <w:sz w:val="28"/>
          <w:szCs w:val="28"/>
        </w:rPr>
      </w:pPr>
      <w:r w:rsidRPr="00BC2D95">
        <w:rPr>
          <w:sz w:val="28"/>
          <w:szCs w:val="28"/>
        </w:rPr>
        <w:t xml:space="preserve">The primary photochemical and thermodynamic characteristics of molecular </w:t>
      </w:r>
      <w:proofErr w:type="spellStart"/>
      <w:r w:rsidRPr="00BC2D95">
        <w:rPr>
          <w:sz w:val="28"/>
          <w:szCs w:val="28"/>
        </w:rPr>
        <w:t>photoswitches</w:t>
      </w:r>
      <w:proofErr w:type="spellEnd"/>
      <w:r w:rsidRPr="00BC2D95">
        <w:rPr>
          <w:sz w:val="28"/>
          <w:szCs w:val="28"/>
        </w:rPr>
        <w:t xml:space="preserve"> can</w:t>
      </w:r>
      <w:r w:rsidR="00F471B2" w:rsidRPr="00BC2D95">
        <w:rPr>
          <w:sz w:val="28"/>
          <w:szCs w:val="28"/>
        </w:rPr>
        <w:t xml:space="preserve"> </w:t>
      </w:r>
      <w:r w:rsidRPr="00BC2D95">
        <w:rPr>
          <w:sz w:val="28"/>
          <w:szCs w:val="28"/>
        </w:rPr>
        <w:t xml:space="preserve">be reliably and effectively determined using the automated flow-based photochemical characterization platform. A few workflow components are essential to </w:t>
      </w:r>
      <w:r w:rsidR="008F21D8" w:rsidRPr="00BC2D95">
        <w:rPr>
          <w:sz w:val="28"/>
          <w:szCs w:val="28"/>
        </w:rPr>
        <w:t xml:space="preserve">obtaining </w:t>
      </w:r>
      <w:r w:rsidRPr="00BC2D95">
        <w:rPr>
          <w:sz w:val="28"/>
          <w:szCs w:val="28"/>
        </w:rPr>
        <w:t>accurate results.</w:t>
      </w:r>
      <w:r w:rsidR="00E94C11" w:rsidRPr="00BC2D95">
        <w:rPr>
          <w:sz w:val="28"/>
          <w:szCs w:val="28"/>
        </w:rPr>
        <w:t xml:space="preserve"> Accurate calculation of photoisomerization quantum yields requires precise calibration of the LED photon flux</w:t>
      </w:r>
      <w:sdt>
        <w:sdtPr>
          <w:rPr>
            <w:color w:val="000000"/>
            <w:sz w:val="28"/>
            <w:szCs w:val="28"/>
            <w:vertAlign w:val="superscript"/>
          </w:rPr>
          <w:tag w:val="MENDELEY_CITATION_v3_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"/>
          <w:id w:val="1382516265"/>
          <w:placeholder>
            <w:docPart w:val="DefaultPlaceholder_-1854013440"/>
          </w:placeholder>
        </w:sdtPr>
        <w:sdtContent>
          <w:r w:rsidR="00F71D8E" w:rsidRPr="00BC2D95">
            <w:rPr>
              <w:color w:val="000000"/>
              <w:sz w:val="28"/>
              <w:szCs w:val="28"/>
              <w:vertAlign w:val="superscript"/>
            </w:rPr>
            <w:t>25</w:t>
          </w:r>
        </w:sdtContent>
      </w:sdt>
      <w:r w:rsidR="0024012F" w:rsidRPr="00BC2D95">
        <w:rPr>
          <w:sz w:val="28"/>
          <w:szCs w:val="28"/>
        </w:rPr>
        <w:t>.</w:t>
      </w:r>
      <w:r w:rsidRPr="00BC2D95">
        <w:rPr>
          <w:sz w:val="28"/>
          <w:szCs w:val="28"/>
        </w:rPr>
        <w:t xml:space="preserve"> </w:t>
      </w:r>
      <w:r w:rsidR="00FA2719" w:rsidRPr="00BC2D95">
        <w:rPr>
          <w:sz w:val="28"/>
          <w:szCs w:val="28"/>
        </w:rPr>
        <w:t xml:space="preserve">The power sensor must always be placed after the cuvette for two reasons. Firstly, to ensure that only </w:t>
      </w:r>
      <w:r w:rsidR="0024012F" w:rsidRPr="00BC2D95">
        <w:rPr>
          <w:sz w:val="28"/>
          <w:szCs w:val="28"/>
        </w:rPr>
        <w:t xml:space="preserve">photons that reach the sample are measured (since the LED irradiation beam </w:t>
      </w:r>
      <w:r w:rsidR="00FA2719" w:rsidRPr="00BC2D95">
        <w:rPr>
          <w:sz w:val="28"/>
          <w:szCs w:val="28"/>
        </w:rPr>
        <w:t>is often wider than the cuvette window). Secondly, to consider the reflection and absorption losses at the cuvette surfaces</w:t>
      </w:r>
      <w:sdt>
        <w:sdtPr>
          <w:rPr>
            <w:color w:val="000000"/>
            <w:sz w:val="28"/>
            <w:szCs w:val="28"/>
            <w:vertAlign w:val="superscript"/>
          </w:rPr>
          <w:tag w:val="MENDELEY_CITATION_v3_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"/>
          <w:id w:val="1914661911"/>
          <w:placeholder>
            <w:docPart w:val="DefaultPlaceholder_-1854013440"/>
          </w:placeholder>
        </w:sdtPr>
        <w:sdtContent>
          <w:r w:rsidR="00F71D8E" w:rsidRPr="00BC2D95">
            <w:rPr>
              <w:color w:val="000000"/>
              <w:sz w:val="28"/>
              <w:szCs w:val="28"/>
              <w:vertAlign w:val="superscript"/>
            </w:rPr>
            <w:t>26</w:t>
          </w:r>
        </w:sdtContent>
      </w:sdt>
      <w:r w:rsidR="00E94C11" w:rsidRPr="00BC2D95">
        <w:rPr>
          <w:sz w:val="28"/>
          <w:szCs w:val="28"/>
        </w:rPr>
        <w:t>. Maintaining constant temperature control within the microfluidic chamber is essential because even small variations</w:t>
      </w:r>
      <w:r w:rsidRPr="00BC2D95">
        <w:rPr>
          <w:sz w:val="28"/>
          <w:szCs w:val="28"/>
        </w:rPr>
        <w:t xml:space="preserve"> can affect thermal back-conversion rates and</w:t>
      </w:r>
      <w:r w:rsidR="00465043" w:rsidRPr="00BC2D95">
        <w:rPr>
          <w:sz w:val="28"/>
          <w:szCs w:val="28"/>
        </w:rPr>
        <w:t xml:space="preserve"> distort</w:t>
      </w:r>
      <w:r w:rsidR="00FA2719" w:rsidRPr="00BC2D95">
        <w:rPr>
          <w:sz w:val="28"/>
          <w:szCs w:val="28"/>
        </w:rPr>
        <w:t xml:space="preserve"> </w:t>
      </w:r>
      <w:r w:rsidRPr="00BC2D95">
        <w:rPr>
          <w:sz w:val="28"/>
          <w:szCs w:val="28"/>
        </w:rPr>
        <w:t xml:space="preserve">kinetic analyses. Finally, automated sample handling must be carefully validated to avoid </w:t>
      </w:r>
      <w:r w:rsidR="0024012F" w:rsidRPr="00BC2D95">
        <w:rPr>
          <w:sz w:val="28"/>
          <w:szCs w:val="28"/>
        </w:rPr>
        <w:t xml:space="preserve">the </w:t>
      </w:r>
      <w:r w:rsidRPr="00BC2D95">
        <w:rPr>
          <w:sz w:val="28"/>
          <w:szCs w:val="28"/>
        </w:rPr>
        <w:t>introduction of air bubbles or dilution effects, which can lead to spectral artifacts</w:t>
      </w:r>
      <w:sdt>
        <w:sdtPr>
          <w:rPr>
            <w:color w:val="000000"/>
            <w:sz w:val="28"/>
            <w:szCs w:val="28"/>
            <w:vertAlign w:val="superscript"/>
          </w:rPr>
          <w:tag w:val="MENDELEY_CITATION_v3_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"/>
          <w:id w:val="514582035"/>
          <w:placeholder>
            <w:docPart w:val="DefaultPlaceholder_-1854013440"/>
          </w:placeholder>
        </w:sdtPr>
        <w:sdtContent>
          <w:r w:rsidR="00F71D8E" w:rsidRPr="00BC2D95">
            <w:rPr>
              <w:color w:val="000000"/>
              <w:sz w:val="28"/>
              <w:szCs w:val="28"/>
              <w:vertAlign w:val="superscript"/>
            </w:rPr>
            <w:t>27</w:t>
          </w:r>
        </w:sdtContent>
      </w:sdt>
      <w:r w:rsidR="00C05CC2" w:rsidRPr="00BC2D95">
        <w:rPr>
          <w:color w:val="000000"/>
          <w:sz w:val="28"/>
          <w:szCs w:val="28"/>
        </w:rPr>
        <w:t>.</w:t>
      </w:r>
      <w:r w:rsidR="003653D4" w:rsidRPr="00BC2D95">
        <w:rPr>
          <w:sz w:val="28"/>
          <w:szCs w:val="28"/>
        </w:rPr>
        <w:t xml:space="preserve"> A previously </w:t>
      </w:r>
      <w:r w:rsidR="00141B43" w:rsidRPr="00BC2D95">
        <w:rPr>
          <w:sz w:val="28"/>
          <w:szCs w:val="28"/>
        </w:rPr>
        <w:t xml:space="preserve">unreported NBD </w:t>
      </w:r>
      <w:proofErr w:type="spellStart"/>
      <w:r w:rsidR="003653D4" w:rsidRPr="00BC2D95">
        <w:rPr>
          <w:sz w:val="28"/>
          <w:szCs w:val="28"/>
        </w:rPr>
        <w:t>photoswitch</w:t>
      </w:r>
      <w:proofErr w:type="spellEnd"/>
      <w:r w:rsidR="003653D4" w:rsidRPr="00BC2D95">
        <w:rPr>
          <w:sz w:val="28"/>
          <w:szCs w:val="28"/>
        </w:rPr>
        <w:t>,</w:t>
      </w:r>
      <w:r w:rsidR="003653D4" w:rsidRPr="00BC2D95">
        <w:rPr>
          <w:rStyle w:val="apple-converted-space"/>
          <w:sz w:val="28"/>
          <w:szCs w:val="28"/>
        </w:rPr>
        <w:t> </w:t>
      </w:r>
      <w:r w:rsidR="00141B43" w:rsidRPr="00BC2D95">
        <w:rPr>
          <w:bCs/>
          <w:sz w:val="28"/>
          <w:szCs w:val="28"/>
        </w:rPr>
        <w:t>NBD2</w:t>
      </w:r>
      <w:r w:rsidR="003653D4" w:rsidRPr="00BC2D95">
        <w:rPr>
          <w:sz w:val="28"/>
          <w:szCs w:val="28"/>
        </w:rPr>
        <w:t xml:space="preserve">, was evaluated using the automated setup, demonstrating its photoinduced conversion in </w:t>
      </w:r>
      <w:r w:rsidR="00141B43" w:rsidRPr="00BC2D95">
        <w:rPr>
          <w:sz w:val="28"/>
          <w:szCs w:val="28"/>
        </w:rPr>
        <w:t xml:space="preserve">toluene </w:t>
      </w:r>
      <w:r w:rsidR="003653D4" w:rsidRPr="00BC2D95">
        <w:rPr>
          <w:sz w:val="28"/>
          <w:szCs w:val="28"/>
        </w:rPr>
        <w:t xml:space="preserve">and highlighting the ability </w:t>
      </w:r>
      <w:r w:rsidR="00141B43" w:rsidRPr="00BC2D95">
        <w:rPr>
          <w:sz w:val="28"/>
          <w:szCs w:val="28"/>
        </w:rPr>
        <w:t xml:space="preserve">of the system </w:t>
      </w:r>
      <w:r w:rsidR="003653D4" w:rsidRPr="00BC2D95">
        <w:rPr>
          <w:sz w:val="28"/>
          <w:szCs w:val="28"/>
        </w:rPr>
        <w:t xml:space="preserve">to characterize novel </w:t>
      </w:r>
      <w:proofErr w:type="spellStart"/>
      <w:r w:rsidR="003653D4" w:rsidRPr="00BC2D95">
        <w:rPr>
          <w:sz w:val="28"/>
          <w:szCs w:val="28"/>
        </w:rPr>
        <w:t>photoswitches</w:t>
      </w:r>
      <w:proofErr w:type="spellEnd"/>
      <w:r w:rsidR="003653D4" w:rsidRPr="00BC2D95">
        <w:rPr>
          <w:sz w:val="28"/>
          <w:szCs w:val="28"/>
        </w:rPr>
        <w:t xml:space="preserve"> reproducibly.</w:t>
      </w:r>
    </w:p>
    <w:p w14:paraId="1880E205" w14:textId="77777777" w:rsidR="003653D4" w:rsidRPr="00BC2D95" w:rsidRDefault="003653D4" w:rsidP="00B80560">
      <w:pPr>
        <w:rPr>
          <w:sz w:val="28"/>
          <w:szCs w:val="28"/>
        </w:rPr>
      </w:pPr>
    </w:p>
    <w:p w14:paraId="2BA32DB9" w14:textId="372B8ACF" w:rsidR="00263282" w:rsidRPr="00BC2D95" w:rsidRDefault="00296648" w:rsidP="00B80560">
      <w:pPr>
        <w:rPr>
          <w:sz w:val="28"/>
          <w:szCs w:val="28"/>
        </w:rPr>
      </w:pPr>
      <w:r w:rsidRPr="00BC2D95">
        <w:rPr>
          <w:sz w:val="28"/>
          <w:szCs w:val="28"/>
        </w:rPr>
        <w:t xml:space="preserve">The platform's modular design enables modifications based on the needs of various </w:t>
      </w:r>
      <w:proofErr w:type="spellStart"/>
      <w:r w:rsidRPr="00BC2D95">
        <w:rPr>
          <w:sz w:val="28"/>
          <w:szCs w:val="28"/>
        </w:rPr>
        <w:t>photoswitch</w:t>
      </w:r>
      <w:proofErr w:type="spellEnd"/>
      <w:r w:rsidRPr="00BC2D95">
        <w:rPr>
          <w:sz w:val="28"/>
          <w:szCs w:val="28"/>
        </w:rPr>
        <w:t xml:space="preserve"> systems. Other light sources, including UV lamps or laser diodes, can be incorporated into the irradiation module for </w:t>
      </w:r>
      <w:proofErr w:type="spellStart"/>
      <w:r w:rsidRPr="00BC2D95">
        <w:rPr>
          <w:sz w:val="28"/>
          <w:szCs w:val="28"/>
        </w:rPr>
        <w:t>photoswitches</w:t>
      </w:r>
      <w:proofErr w:type="spellEnd"/>
      <w:r w:rsidRPr="00BC2D95">
        <w:rPr>
          <w:sz w:val="28"/>
          <w:szCs w:val="28"/>
        </w:rPr>
        <w:t xml:space="preserve"> that absorb outside the </w:t>
      </w:r>
      <w:r w:rsidR="008F21D8" w:rsidRPr="00BC2D95">
        <w:rPr>
          <w:sz w:val="28"/>
          <w:szCs w:val="28"/>
        </w:rPr>
        <w:t xml:space="preserve">spectral range of the </w:t>
      </w:r>
      <w:r w:rsidRPr="00BC2D95">
        <w:rPr>
          <w:sz w:val="28"/>
          <w:szCs w:val="28"/>
        </w:rPr>
        <w:t xml:space="preserve">LED array. The Python framework can be extended to include global fitting methods or multi-wavelength deconvolution in situations </w:t>
      </w:r>
      <w:r w:rsidRPr="00BC2D95">
        <w:rPr>
          <w:sz w:val="28"/>
          <w:szCs w:val="28"/>
        </w:rPr>
        <w:lastRenderedPageBreak/>
        <w:t xml:space="preserve">where overlapping absorption bands make spectral analysis more difficult. </w:t>
      </w:r>
      <w:r w:rsidR="00BC2D95" w:rsidRPr="0078625E">
        <w:rPr>
          <w:sz w:val="28"/>
          <w:szCs w:val="28"/>
        </w:rPr>
        <w:t>Ensuring</w:t>
      </w:r>
      <w:r w:rsidR="00BC2D95">
        <w:rPr>
          <w:sz w:val="28"/>
          <w:szCs w:val="28"/>
        </w:rPr>
        <w:t xml:space="preserve"> </w:t>
      </w:r>
      <w:r w:rsidRPr="00BC2D95">
        <w:rPr>
          <w:sz w:val="28"/>
          <w:szCs w:val="28"/>
        </w:rPr>
        <w:t>the optical path is precisely aligned to maximize the transmitted signal, checking the</w:t>
      </w:r>
      <w:r w:rsidR="00C80422" w:rsidRPr="00BC2D95">
        <w:rPr>
          <w:sz w:val="28"/>
          <w:szCs w:val="28"/>
        </w:rPr>
        <w:t xml:space="preserve"> stability of the</w:t>
      </w:r>
      <w:r w:rsidRPr="00BC2D95">
        <w:rPr>
          <w:sz w:val="28"/>
          <w:szCs w:val="28"/>
        </w:rPr>
        <w:t xml:space="preserve"> LED out</w:t>
      </w:r>
      <w:r w:rsidR="00C80422" w:rsidRPr="00BC2D95">
        <w:rPr>
          <w:sz w:val="28"/>
          <w:szCs w:val="28"/>
        </w:rPr>
        <w:t>put</w:t>
      </w:r>
      <w:r w:rsidRPr="00BC2D95">
        <w:rPr>
          <w:sz w:val="28"/>
          <w:szCs w:val="28"/>
        </w:rPr>
        <w:t xml:space="preserve">, and </w:t>
      </w:r>
      <w:r w:rsidR="00BC2D95" w:rsidRPr="0078625E">
        <w:rPr>
          <w:sz w:val="28"/>
          <w:szCs w:val="28"/>
        </w:rPr>
        <w:t>maintaining</w:t>
      </w:r>
      <w:r w:rsidRPr="0078625E">
        <w:rPr>
          <w:sz w:val="28"/>
          <w:szCs w:val="28"/>
        </w:rPr>
        <w:t xml:space="preserve"> sample concentrations</w:t>
      </w:r>
      <w:r w:rsidR="00BC2D95" w:rsidRPr="0078625E">
        <w:rPr>
          <w:sz w:val="28"/>
          <w:szCs w:val="28"/>
        </w:rPr>
        <w:t xml:space="preserve"> </w:t>
      </w:r>
      <w:r w:rsidRPr="0078625E">
        <w:rPr>
          <w:sz w:val="28"/>
          <w:szCs w:val="28"/>
        </w:rPr>
        <w:t xml:space="preserve">within the </w:t>
      </w:r>
      <w:r w:rsidR="00C80422" w:rsidRPr="0078625E">
        <w:rPr>
          <w:sz w:val="28"/>
          <w:szCs w:val="28"/>
        </w:rPr>
        <w:t>linear detection range</w:t>
      </w:r>
      <w:r w:rsidR="00C80422" w:rsidRPr="00BC2D95">
        <w:rPr>
          <w:sz w:val="28"/>
          <w:szCs w:val="28"/>
        </w:rPr>
        <w:t xml:space="preserve"> of the </w:t>
      </w:r>
      <w:r w:rsidRPr="00BC2D95">
        <w:rPr>
          <w:sz w:val="28"/>
          <w:szCs w:val="28"/>
        </w:rPr>
        <w:t xml:space="preserve">UV-Vis spectrometer are all routine troubleshooting tasks. </w:t>
      </w:r>
      <w:r w:rsidR="008D0D77" w:rsidRPr="00BC2D95">
        <w:rPr>
          <w:color w:val="000000"/>
          <w:sz w:val="28"/>
          <w:szCs w:val="28"/>
        </w:rPr>
        <w:t>If the quantum yield and kinetic analys</w:t>
      </w:r>
      <w:r w:rsidR="008F21D8" w:rsidRPr="00BC2D95">
        <w:rPr>
          <w:color w:val="000000"/>
          <w:sz w:val="28"/>
          <w:szCs w:val="28"/>
        </w:rPr>
        <w:t>es</w:t>
      </w:r>
      <w:r w:rsidR="008D0D77" w:rsidRPr="00BC2D95">
        <w:rPr>
          <w:color w:val="000000"/>
          <w:sz w:val="28"/>
          <w:szCs w:val="28"/>
        </w:rPr>
        <w:t xml:space="preserve"> fail to produce a reliable fit, this often indicates either that the chosen kinetic model is inappropriate (e.g., neglecting thermal reversion in BOD-type systems) or that the data are insufficiently resolved in time, which can be improved by increasing the frequency of spectral measurements</w:t>
      </w:r>
      <w:sdt>
        <w:sdtPr>
          <w:rPr>
            <w:color w:val="000000"/>
            <w:sz w:val="28"/>
            <w:szCs w:val="32"/>
            <w:vertAlign w:val="superscript"/>
          </w:rPr>
          <w:tag w:val="MENDELEY_CITATION_v3_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"/>
          <w:id w:val="806124955"/>
          <w:placeholder>
            <w:docPart w:val="DefaultPlaceholder_-1854013440"/>
          </w:placeholder>
        </w:sdtPr>
        <w:sdtEndPr>
          <w:rPr>
            <w:szCs w:val="28"/>
          </w:rPr>
        </w:sdtEndPr>
        <w:sdtContent>
          <w:r w:rsidR="00F71D8E" w:rsidRPr="00BC2D95">
            <w:rPr>
              <w:color w:val="000000"/>
              <w:sz w:val="28"/>
              <w:szCs w:val="28"/>
              <w:vertAlign w:val="superscript"/>
            </w:rPr>
            <w:t>28</w:t>
          </w:r>
        </w:sdtContent>
      </w:sdt>
      <w:r w:rsidR="001661F2" w:rsidRPr="00BC2D95">
        <w:rPr>
          <w:sz w:val="28"/>
          <w:szCs w:val="28"/>
        </w:rPr>
        <w:t>.</w:t>
      </w:r>
    </w:p>
    <w:p w14:paraId="1B561293" w14:textId="77777777" w:rsidR="00F5139F" w:rsidRPr="00BC2D95" w:rsidRDefault="00F5139F" w:rsidP="00B80560">
      <w:pPr>
        <w:rPr>
          <w:sz w:val="28"/>
          <w:szCs w:val="28"/>
        </w:rPr>
      </w:pPr>
    </w:p>
    <w:p w14:paraId="45F26708" w14:textId="601ACC8D" w:rsidR="00296648" w:rsidRPr="00BC2D95" w:rsidRDefault="00296648" w:rsidP="00B80560">
      <w:pPr>
        <w:rPr>
          <w:sz w:val="28"/>
          <w:szCs w:val="28"/>
        </w:rPr>
      </w:pPr>
      <w:r w:rsidRPr="00BC2D95">
        <w:rPr>
          <w:sz w:val="28"/>
          <w:szCs w:val="28"/>
        </w:rPr>
        <w:t xml:space="preserve">There are still certain </w:t>
      </w:r>
      <w:r w:rsidR="000B0E82" w:rsidRPr="00BC2D95">
        <w:rPr>
          <w:sz w:val="28"/>
          <w:szCs w:val="28"/>
        </w:rPr>
        <w:t xml:space="preserve">limits and </w:t>
      </w:r>
      <w:r w:rsidRPr="00BC2D95">
        <w:rPr>
          <w:sz w:val="28"/>
          <w:szCs w:val="28"/>
        </w:rPr>
        <w:t>restrictions</w:t>
      </w:r>
      <w:r w:rsidR="00A32F03" w:rsidRPr="00BC2D95">
        <w:rPr>
          <w:sz w:val="28"/>
          <w:szCs w:val="28"/>
        </w:rPr>
        <w:t>,</w:t>
      </w:r>
      <w:r w:rsidRPr="00BC2D95">
        <w:rPr>
          <w:sz w:val="28"/>
          <w:szCs w:val="28"/>
        </w:rPr>
        <w:t xml:space="preserve"> even though the platform greatly improves reproducibility and throughput. Without alterations, the current configuration</w:t>
      </w:r>
      <w:r w:rsidR="003F1F8D" w:rsidRPr="00BC2D95">
        <w:rPr>
          <w:sz w:val="28"/>
          <w:szCs w:val="28"/>
        </w:rPr>
        <w:t xml:space="preserve"> is not </w:t>
      </w:r>
      <w:r w:rsidRPr="00BC2D95">
        <w:rPr>
          <w:sz w:val="28"/>
          <w:szCs w:val="28"/>
        </w:rPr>
        <w:t xml:space="preserve">applicable to solid-state, heterogeneous, or membrane-bound </w:t>
      </w:r>
      <w:proofErr w:type="spellStart"/>
      <w:r w:rsidRPr="00BC2D95">
        <w:rPr>
          <w:sz w:val="28"/>
          <w:szCs w:val="28"/>
        </w:rPr>
        <w:t>photoswitches</w:t>
      </w:r>
      <w:proofErr w:type="spellEnd"/>
      <w:r w:rsidRPr="00BC2D95">
        <w:rPr>
          <w:sz w:val="28"/>
          <w:szCs w:val="28"/>
        </w:rPr>
        <w:t xml:space="preserve"> since it </w:t>
      </w:r>
      <w:r w:rsidR="00312948" w:rsidRPr="00BC2D95">
        <w:rPr>
          <w:sz w:val="28"/>
          <w:szCs w:val="28"/>
        </w:rPr>
        <w:t>requires</w:t>
      </w:r>
      <w:r w:rsidRPr="00BC2D95">
        <w:rPr>
          <w:sz w:val="28"/>
          <w:szCs w:val="28"/>
        </w:rPr>
        <w:t xml:space="preserve"> homogeneous liquid samples. Strong </w:t>
      </w:r>
      <w:r w:rsidR="00312948" w:rsidRPr="00BC2D95">
        <w:rPr>
          <w:sz w:val="28"/>
          <w:szCs w:val="28"/>
        </w:rPr>
        <w:t xml:space="preserve">spectral </w:t>
      </w:r>
      <w:r w:rsidRPr="00BC2D95">
        <w:rPr>
          <w:sz w:val="28"/>
          <w:szCs w:val="28"/>
        </w:rPr>
        <w:t>overlap between the parent and photoproduct reduces the accuracy of spectral deconvolution and may introduce inaccuracy in the calculation of quantum yield at high conversions</w:t>
      </w:r>
      <w:sdt>
        <w:sdtPr>
          <w:rPr>
            <w:color w:val="000000"/>
            <w:sz w:val="28"/>
            <w:szCs w:val="28"/>
            <w:vertAlign w:val="superscript"/>
          </w:rPr>
          <w:tag w:val="MENDELEY_CITATION_v3_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"/>
          <w:id w:val="-1960181969"/>
          <w:placeholder>
            <w:docPart w:val="DefaultPlaceholder_-1854013440"/>
          </w:placeholder>
        </w:sdtPr>
        <w:sdtContent>
          <w:r w:rsidR="00F71D8E" w:rsidRPr="00BC2D95">
            <w:rPr>
              <w:color w:val="000000"/>
              <w:sz w:val="28"/>
              <w:szCs w:val="28"/>
              <w:vertAlign w:val="superscript"/>
            </w:rPr>
            <w:t>29</w:t>
          </w:r>
        </w:sdtContent>
      </w:sdt>
      <w:r w:rsidR="00312948" w:rsidRPr="00BC2D95">
        <w:rPr>
          <w:color w:val="000000"/>
          <w:sz w:val="28"/>
          <w:szCs w:val="28"/>
        </w:rPr>
        <w:t>.</w:t>
      </w:r>
      <w:r w:rsidRPr="00BC2D95">
        <w:rPr>
          <w:sz w:val="28"/>
          <w:szCs w:val="28"/>
        </w:rPr>
        <w:t xml:space="preserve"> </w:t>
      </w:r>
      <w:r w:rsidR="00E94C11" w:rsidRPr="00BC2D95">
        <w:rPr>
          <w:sz w:val="28"/>
          <w:szCs w:val="28"/>
        </w:rPr>
        <w:t xml:space="preserve">Furthermore, </w:t>
      </w:r>
      <w:r w:rsidR="003F1F8D" w:rsidRPr="00BC2D95">
        <w:rPr>
          <w:sz w:val="28"/>
          <w:szCs w:val="28"/>
        </w:rPr>
        <w:t xml:space="preserve">currently the minimal time between successive spectral measurements </w:t>
      </w:r>
      <w:r w:rsidR="00E94C11" w:rsidRPr="00BC2D95">
        <w:rPr>
          <w:sz w:val="28"/>
          <w:szCs w:val="28"/>
        </w:rPr>
        <w:t>is 1 s, although shorter integration times may be achievable depending on spectrometer settings</w:t>
      </w:r>
      <w:sdt>
        <w:sdtPr>
          <w:rPr>
            <w:color w:val="000000"/>
            <w:sz w:val="28"/>
            <w:szCs w:val="28"/>
            <w:vertAlign w:val="superscript"/>
          </w:rPr>
          <w:tag w:val="MENDELEY_CITATION_v3_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"/>
          <w:id w:val="-1993870902"/>
          <w:placeholder>
            <w:docPart w:val="DefaultPlaceholder_-1854013440"/>
          </w:placeholder>
        </w:sdtPr>
        <w:sdtContent>
          <w:r w:rsidR="00F71D8E" w:rsidRPr="00BC2D95">
            <w:rPr>
              <w:color w:val="000000"/>
              <w:sz w:val="28"/>
              <w:szCs w:val="28"/>
              <w:vertAlign w:val="superscript"/>
            </w:rPr>
            <w:t>30</w:t>
          </w:r>
        </w:sdtContent>
      </w:sdt>
      <w:r w:rsidR="005A43DD" w:rsidRPr="00BC2D95">
        <w:rPr>
          <w:color w:val="000000"/>
          <w:sz w:val="28"/>
          <w:szCs w:val="28"/>
        </w:rPr>
        <w:t>.</w:t>
      </w:r>
      <w:r w:rsidR="001661F2" w:rsidRPr="00BC2D95">
        <w:rPr>
          <w:sz w:val="28"/>
          <w:szCs w:val="28"/>
          <w:vertAlign w:val="superscript"/>
        </w:rPr>
        <w:t xml:space="preserve"> </w:t>
      </w:r>
      <w:r w:rsidRPr="00BC2D95">
        <w:rPr>
          <w:sz w:val="28"/>
          <w:szCs w:val="28"/>
        </w:rPr>
        <w:t xml:space="preserve">Traditional methods for characterizing </w:t>
      </w:r>
      <w:proofErr w:type="spellStart"/>
      <w:r w:rsidRPr="00BC2D95">
        <w:rPr>
          <w:sz w:val="28"/>
          <w:szCs w:val="28"/>
        </w:rPr>
        <w:t>photoswitches</w:t>
      </w:r>
      <w:proofErr w:type="spellEnd"/>
      <w:r w:rsidRPr="00BC2D95">
        <w:rPr>
          <w:sz w:val="28"/>
          <w:szCs w:val="28"/>
        </w:rPr>
        <w:t xml:space="preserve"> are often batch-based and involve manually irradiating samples </w:t>
      </w:r>
      <w:r w:rsidR="000B0E82" w:rsidRPr="00BC2D95">
        <w:rPr>
          <w:sz w:val="28"/>
          <w:szCs w:val="28"/>
        </w:rPr>
        <w:t xml:space="preserve">in cuvettes </w:t>
      </w:r>
      <w:r w:rsidRPr="00BC2D95">
        <w:rPr>
          <w:sz w:val="28"/>
          <w:szCs w:val="28"/>
        </w:rPr>
        <w:t xml:space="preserve">before transferring them to spectrometers. These procedures add user-dependent variability, consume </w:t>
      </w:r>
      <w:r w:rsidR="000B0E82" w:rsidRPr="00BC2D95">
        <w:rPr>
          <w:sz w:val="28"/>
          <w:szCs w:val="28"/>
        </w:rPr>
        <w:t xml:space="preserve">larger </w:t>
      </w:r>
      <w:r w:rsidRPr="00BC2D95">
        <w:rPr>
          <w:sz w:val="28"/>
          <w:szCs w:val="28"/>
        </w:rPr>
        <w:t xml:space="preserve">amounts of sample, and have limited throughput. On the other hand, the </w:t>
      </w:r>
      <w:r w:rsidR="00843C09" w:rsidRPr="00BC2D95">
        <w:rPr>
          <w:sz w:val="28"/>
          <w:szCs w:val="28"/>
        </w:rPr>
        <w:t xml:space="preserve">presented </w:t>
      </w:r>
      <w:r w:rsidRPr="00BC2D95">
        <w:rPr>
          <w:sz w:val="28"/>
          <w:szCs w:val="28"/>
        </w:rPr>
        <w:t xml:space="preserve">method integrates monitoring, analysis, and irradiation into a single automated pipeline. Concentration variations and handling errors are reduced by obtaining spectra </w:t>
      </w:r>
      <w:r w:rsidRPr="00BC2D95">
        <w:rPr>
          <w:i/>
          <w:iCs/>
          <w:sz w:val="28"/>
          <w:szCs w:val="28"/>
        </w:rPr>
        <w:t>in situ</w:t>
      </w:r>
      <w:r w:rsidRPr="00BC2D95">
        <w:rPr>
          <w:sz w:val="28"/>
          <w:szCs w:val="28"/>
        </w:rPr>
        <w:t xml:space="preserve"> and containing microliter-scale samples in a t</w:t>
      </w:r>
      <w:r w:rsidR="00263282" w:rsidRPr="00BC2D95">
        <w:rPr>
          <w:sz w:val="28"/>
          <w:szCs w:val="28"/>
        </w:rPr>
        <w:t xml:space="preserve">emperature-controlled </w:t>
      </w:r>
      <w:r w:rsidRPr="00BC2D95">
        <w:rPr>
          <w:sz w:val="28"/>
          <w:szCs w:val="28"/>
        </w:rPr>
        <w:t>microfluidic environment. This approach differs from conventional, segmented techniques in that it can automatically conduct Eyring and Arrhenius studies at various temperatures in a single workflow. Quantum yields and thermal half-lives for NBD, BOD, and azobenzene closely match values seen in the literature, demonstrating that automation increases efficiency and repeatability without sacrificing accuracy</w:t>
      </w:r>
      <w:sdt>
        <w:sdtPr>
          <w:rPr>
            <w:color w:val="000000"/>
            <w:sz w:val="28"/>
            <w:szCs w:val="28"/>
            <w:vertAlign w:val="superscript"/>
          </w:rPr>
          <w:tag w:val="MENDELEY_CITATION_v3_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"/>
          <w:id w:val="1191343086"/>
          <w:placeholder>
            <w:docPart w:val="DefaultPlaceholder_-1854013440"/>
          </w:placeholder>
        </w:sdtPr>
        <w:sdtContent>
          <w:r w:rsidR="00F71D8E" w:rsidRPr="00BC2D95">
            <w:rPr>
              <w:color w:val="000000"/>
              <w:sz w:val="28"/>
              <w:szCs w:val="28"/>
              <w:vertAlign w:val="superscript"/>
            </w:rPr>
            <w:t>15</w:t>
          </w:r>
        </w:sdtContent>
      </w:sdt>
      <w:r w:rsidR="00D35300" w:rsidRPr="00BC2D95">
        <w:rPr>
          <w:color w:val="000000"/>
          <w:sz w:val="28"/>
          <w:szCs w:val="28"/>
        </w:rPr>
        <w:t>.</w:t>
      </w:r>
    </w:p>
    <w:p w14:paraId="25DA4AAE" w14:textId="77777777" w:rsidR="00F5139F" w:rsidRPr="00BC2D95" w:rsidRDefault="00F5139F" w:rsidP="00B80560">
      <w:pPr>
        <w:rPr>
          <w:sz w:val="28"/>
          <w:szCs w:val="28"/>
        </w:rPr>
      </w:pPr>
    </w:p>
    <w:p w14:paraId="006527CD" w14:textId="33872D46" w:rsidR="001661F2" w:rsidRPr="00BC2D95" w:rsidRDefault="003F1F8D" w:rsidP="00B80560">
      <w:pPr>
        <w:rPr>
          <w:sz w:val="28"/>
          <w:szCs w:val="28"/>
        </w:rPr>
      </w:pPr>
      <w:r w:rsidRPr="00BC2D95">
        <w:rPr>
          <w:color w:val="000000"/>
          <w:sz w:val="28"/>
          <w:szCs w:val="28"/>
        </w:rPr>
        <w:t xml:space="preserve">This platform enables broad, cross-disciplinary applications by providing rapid and standardized characterization of </w:t>
      </w:r>
      <w:proofErr w:type="spellStart"/>
      <w:r w:rsidRPr="00BC2D95">
        <w:rPr>
          <w:color w:val="000000"/>
          <w:sz w:val="28"/>
          <w:szCs w:val="28"/>
        </w:rPr>
        <w:t>photoswitch</w:t>
      </w:r>
      <w:proofErr w:type="spellEnd"/>
      <w:r w:rsidRPr="00BC2D95">
        <w:rPr>
          <w:color w:val="000000"/>
          <w:sz w:val="28"/>
          <w:szCs w:val="28"/>
        </w:rPr>
        <w:t xml:space="preserve"> systems.</w:t>
      </w:r>
      <w:r w:rsidRPr="00BC2D95">
        <w:rPr>
          <w:rFonts w:ascii="-webkit-standard" w:hAnsi="-webkit-standard"/>
          <w:color w:val="000000"/>
          <w:sz w:val="29"/>
          <w:szCs w:val="28"/>
        </w:rPr>
        <w:t xml:space="preserve"> </w:t>
      </w:r>
      <w:r w:rsidR="00296648" w:rsidRPr="00BC2D95">
        <w:rPr>
          <w:sz w:val="28"/>
          <w:szCs w:val="28"/>
        </w:rPr>
        <w:t xml:space="preserve">Designing </w:t>
      </w:r>
      <w:proofErr w:type="spellStart"/>
      <w:r w:rsidR="00BC4310" w:rsidRPr="00BC2D95">
        <w:rPr>
          <w:sz w:val="28"/>
          <w:szCs w:val="28"/>
        </w:rPr>
        <w:t>photo</w:t>
      </w:r>
      <w:r w:rsidR="00296648" w:rsidRPr="00BC2D95">
        <w:rPr>
          <w:sz w:val="28"/>
          <w:szCs w:val="28"/>
        </w:rPr>
        <w:t>switches</w:t>
      </w:r>
      <w:proofErr w:type="spellEnd"/>
      <w:r w:rsidR="00296648" w:rsidRPr="00BC2D95">
        <w:rPr>
          <w:sz w:val="28"/>
          <w:szCs w:val="28"/>
        </w:rPr>
        <w:t xml:space="preserve"> with predictable on/off dynamics in biological contexts requires accurate quantum yield and half-life measurements, which are crucial in photopharmacology</w:t>
      </w:r>
      <w:sdt>
        <w:sdtPr>
          <w:rPr>
            <w:color w:val="000000"/>
            <w:sz w:val="28"/>
            <w:szCs w:val="28"/>
            <w:vertAlign w:val="superscript"/>
          </w:rPr>
          <w:tag w:val="MENDELEY_CITATION_v3_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"/>
          <w:id w:val="582341811"/>
          <w:placeholder>
            <w:docPart w:val="DefaultPlaceholder_-1854013440"/>
          </w:placeholder>
        </w:sdtPr>
        <w:sdtContent>
          <w:r w:rsidR="00F71D8E" w:rsidRPr="00BC2D95">
            <w:rPr>
              <w:color w:val="000000"/>
              <w:sz w:val="28"/>
              <w:szCs w:val="28"/>
              <w:vertAlign w:val="superscript"/>
            </w:rPr>
            <w:t>31</w:t>
          </w:r>
        </w:sdtContent>
      </w:sdt>
      <w:r w:rsidR="003E32A3" w:rsidRPr="00BC2D95">
        <w:rPr>
          <w:sz w:val="28"/>
          <w:szCs w:val="28"/>
        </w:rPr>
        <w:t xml:space="preserve">. </w:t>
      </w:r>
      <w:r w:rsidR="00296648" w:rsidRPr="00BC2D95">
        <w:rPr>
          <w:sz w:val="28"/>
          <w:szCs w:val="28"/>
        </w:rPr>
        <w:t>Accurate assessment of photo</w:t>
      </w:r>
      <w:r w:rsidR="0018224F" w:rsidRPr="00BC2D95">
        <w:rPr>
          <w:sz w:val="28"/>
          <w:szCs w:val="28"/>
        </w:rPr>
        <w:t>isomerization</w:t>
      </w:r>
      <w:r w:rsidR="00296648" w:rsidRPr="00BC2D95">
        <w:rPr>
          <w:sz w:val="28"/>
          <w:szCs w:val="28"/>
        </w:rPr>
        <w:t xml:space="preserve"> efficiency and storage stability in solar </w:t>
      </w:r>
      <w:r w:rsidR="00296648" w:rsidRPr="00BC2D95">
        <w:rPr>
          <w:sz w:val="28"/>
          <w:szCs w:val="28"/>
        </w:rPr>
        <w:lastRenderedPageBreak/>
        <w:t>thermal fuels speeds up the screening of potential molecules for useful energy storage</w:t>
      </w:r>
      <w:sdt>
        <w:sdtPr>
          <w:rPr>
            <w:color w:val="000000"/>
            <w:sz w:val="28"/>
            <w:szCs w:val="28"/>
            <w:vertAlign w:val="superscript"/>
          </w:rPr>
          <w:tag w:val="MENDELEY_CITATION_v3_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"/>
          <w:id w:val="-743332829"/>
          <w:placeholder>
            <w:docPart w:val="DefaultPlaceholder_-1854013440"/>
          </w:placeholder>
        </w:sdtPr>
        <w:sdtContent>
          <w:r w:rsidR="00F71D8E" w:rsidRPr="00BC2D95">
            <w:rPr>
              <w:color w:val="000000"/>
              <w:sz w:val="28"/>
              <w:szCs w:val="28"/>
              <w:vertAlign w:val="superscript"/>
            </w:rPr>
            <w:t>32</w:t>
          </w:r>
        </w:sdtContent>
      </w:sdt>
      <w:r w:rsidR="00296648" w:rsidRPr="00BC2D95">
        <w:rPr>
          <w:sz w:val="28"/>
          <w:szCs w:val="28"/>
        </w:rPr>
        <w:t xml:space="preserve">. The technique facilitates the quick comparison of potential candidates for light-driven actuation or data storage in materials science, where </w:t>
      </w:r>
      <w:proofErr w:type="spellStart"/>
      <w:r w:rsidR="00296648" w:rsidRPr="00BC2D95">
        <w:rPr>
          <w:sz w:val="28"/>
          <w:szCs w:val="28"/>
        </w:rPr>
        <w:t>photoswitches</w:t>
      </w:r>
      <w:proofErr w:type="spellEnd"/>
      <w:r w:rsidR="00296648" w:rsidRPr="00BC2D95">
        <w:rPr>
          <w:sz w:val="28"/>
          <w:szCs w:val="28"/>
        </w:rPr>
        <w:t xml:space="preserve"> are integrated into polymers and responsive coatings</w:t>
      </w:r>
      <w:sdt>
        <w:sdtPr>
          <w:rPr>
            <w:color w:val="000000"/>
            <w:sz w:val="28"/>
            <w:szCs w:val="28"/>
            <w:vertAlign w:val="superscript"/>
          </w:rPr>
          <w:tag w:val="MENDELEY_CITATION_v3_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"/>
          <w:id w:val="1977033762"/>
          <w:placeholder>
            <w:docPart w:val="DefaultPlaceholder_-1854013440"/>
          </w:placeholder>
        </w:sdtPr>
        <w:sdtContent>
          <w:r w:rsidR="00F71D8E" w:rsidRPr="00BC2D95">
            <w:rPr>
              <w:color w:val="000000"/>
              <w:sz w:val="28"/>
              <w:szCs w:val="28"/>
              <w:vertAlign w:val="superscript"/>
            </w:rPr>
            <w:t>33</w:t>
          </w:r>
        </w:sdtContent>
      </w:sdt>
      <w:r w:rsidR="002519A6" w:rsidRPr="00BC2D95">
        <w:rPr>
          <w:sz w:val="28"/>
          <w:szCs w:val="28"/>
        </w:rPr>
        <w:t>.</w:t>
      </w:r>
      <w:r w:rsidR="00296648" w:rsidRPr="00BC2D95">
        <w:rPr>
          <w:sz w:val="28"/>
          <w:szCs w:val="28"/>
        </w:rPr>
        <w:t xml:space="preserve"> Beyond specific uses, the capacity to produce </w:t>
      </w:r>
      <w:r w:rsidR="00BC2D95" w:rsidRPr="0078625E">
        <w:rPr>
          <w:sz w:val="28"/>
          <w:szCs w:val="28"/>
        </w:rPr>
        <w:t>large</w:t>
      </w:r>
      <w:r w:rsidR="00296648" w:rsidRPr="00BC2D95">
        <w:rPr>
          <w:sz w:val="28"/>
          <w:szCs w:val="28"/>
        </w:rPr>
        <w:t>, standardized datasets makes it possible to use machine learning techniques to direct molecular design and optimization</w:t>
      </w:r>
      <w:sdt>
        <w:sdtPr>
          <w:rPr>
            <w:color w:val="000000"/>
            <w:sz w:val="28"/>
            <w:szCs w:val="28"/>
            <w:vertAlign w:val="superscript"/>
          </w:rPr>
          <w:tag w:val="MENDELEY_CITATION_v3_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"/>
          <w:id w:val="2022044870"/>
          <w:placeholder>
            <w:docPart w:val="DefaultPlaceholder_-1854013440"/>
          </w:placeholder>
        </w:sdtPr>
        <w:sdtContent>
          <w:r w:rsidR="00F71D8E" w:rsidRPr="00BC2D95">
            <w:rPr>
              <w:color w:val="000000"/>
              <w:sz w:val="28"/>
              <w:szCs w:val="28"/>
              <w:vertAlign w:val="superscript"/>
            </w:rPr>
            <w:t>34</w:t>
          </w:r>
        </w:sdtContent>
      </w:sdt>
      <w:r w:rsidR="00F03B30" w:rsidRPr="00BC2D95">
        <w:rPr>
          <w:sz w:val="28"/>
          <w:szCs w:val="28"/>
        </w:rPr>
        <w:t>.</w:t>
      </w:r>
    </w:p>
    <w:p w14:paraId="3879CF71" w14:textId="77777777" w:rsidR="00F03B30" w:rsidRPr="00BC2D95" w:rsidRDefault="00F03B30" w:rsidP="00B80560">
      <w:pPr>
        <w:rPr>
          <w:sz w:val="28"/>
          <w:szCs w:val="28"/>
        </w:rPr>
      </w:pPr>
    </w:p>
    <w:p w14:paraId="066026CE" w14:textId="021C32EB" w:rsidR="00296648" w:rsidRPr="00BC2D95" w:rsidRDefault="00296648" w:rsidP="00B80560">
      <w:pPr>
        <w:rPr>
          <w:sz w:val="28"/>
          <w:szCs w:val="28"/>
        </w:rPr>
      </w:pPr>
      <w:r w:rsidRPr="00BC2D95">
        <w:rPr>
          <w:sz w:val="28"/>
          <w:szCs w:val="28"/>
        </w:rPr>
        <w:t xml:space="preserve">The automated characterization platform, in summary, </w:t>
      </w:r>
      <w:r w:rsidR="00E94C11" w:rsidRPr="00BC2D95">
        <w:rPr>
          <w:sz w:val="28"/>
          <w:szCs w:val="28"/>
        </w:rPr>
        <w:t xml:space="preserve">creates an automated workflow which enables the analysis of multiple </w:t>
      </w:r>
      <w:proofErr w:type="spellStart"/>
      <w:r w:rsidR="00E94C11" w:rsidRPr="00BC2D95">
        <w:rPr>
          <w:sz w:val="28"/>
          <w:szCs w:val="28"/>
        </w:rPr>
        <w:t>photoswitch</w:t>
      </w:r>
      <w:proofErr w:type="spellEnd"/>
      <w:r w:rsidR="00E94C11" w:rsidRPr="00BC2D95">
        <w:rPr>
          <w:sz w:val="28"/>
          <w:szCs w:val="28"/>
        </w:rPr>
        <w:t xml:space="preserve"> samples sequentially with minimal manual intervention</w:t>
      </w:r>
      <w:r w:rsidRPr="00BC2D95">
        <w:rPr>
          <w:sz w:val="28"/>
          <w:szCs w:val="28"/>
        </w:rPr>
        <w:t xml:space="preserve">. While the modular design facilitates troubleshooting and adaptability to various </w:t>
      </w:r>
      <w:proofErr w:type="spellStart"/>
      <w:r w:rsidRPr="00BC2D95">
        <w:rPr>
          <w:sz w:val="28"/>
          <w:szCs w:val="28"/>
        </w:rPr>
        <w:t>photoswitch</w:t>
      </w:r>
      <w:proofErr w:type="spellEnd"/>
      <w:r w:rsidRPr="00BC2D95">
        <w:rPr>
          <w:sz w:val="28"/>
          <w:szCs w:val="28"/>
        </w:rPr>
        <w:t xml:space="preserve"> classes, crucial stages include meticulous photon flux calibration and strict temperature control</w:t>
      </w:r>
      <w:sdt>
        <w:sdtPr>
          <w:rPr>
            <w:color w:val="000000"/>
            <w:sz w:val="28"/>
            <w:szCs w:val="28"/>
            <w:vertAlign w:val="superscript"/>
          </w:rPr>
          <w:tag w:val="MENDELEY_CITATION_v3_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"/>
          <w:id w:val="279777056"/>
          <w:placeholder>
            <w:docPart w:val="DefaultPlaceholder_-1854013440"/>
          </w:placeholder>
        </w:sdtPr>
        <w:sdtContent>
          <w:r w:rsidR="00F71D8E" w:rsidRPr="00BC2D95">
            <w:rPr>
              <w:color w:val="000000"/>
              <w:sz w:val="28"/>
              <w:szCs w:val="28"/>
              <w:vertAlign w:val="superscript"/>
            </w:rPr>
            <w:t>35</w:t>
          </w:r>
        </w:sdtContent>
      </w:sdt>
      <w:r w:rsidR="005B231B" w:rsidRPr="00BC2D95">
        <w:rPr>
          <w:sz w:val="28"/>
          <w:szCs w:val="28"/>
        </w:rPr>
        <w:t xml:space="preserve">. </w:t>
      </w:r>
      <w:r w:rsidRPr="00BC2D95">
        <w:rPr>
          <w:sz w:val="28"/>
          <w:szCs w:val="28"/>
        </w:rPr>
        <w:t>The approach is a significant advancement over conventional batch-based methods, despite being constrained by issues with spectrum overlap and sample homogeneity.</w:t>
      </w:r>
      <w:r w:rsidR="00FC78A1" w:rsidRPr="00BC2D95">
        <w:rPr>
          <w:sz w:val="28"/>
          <w:szCs w:val="28"/>
        </w:rPr>
        <w:t xml:space="preserve"> This integrated workflow is </w:t>
      </w:r>
      <w:r w:rsidRPr="00BC2D95">
        <w:rPr>
          <w:sz w:val="28"/>
          <w:szCs w:val="28"/>
        </w:rPr>
        <w:t>important</w:t>
      </w:r>
      <w:r w:rsidR="00FC78A1" w:rsidRPr="00BC2D95">
        <w:rPr>
          <w:sz w:val="28"/>
          <w:szCs w:val="28"/>
        </w:rPr>
        <w:t xml:space="preserve">, </w:t>
      </w:r>
      <w:r w:rsidRPr="00BC2D95">
        <w:rPr>
          <w:sz w:val="28"/>
          <w:szCs w:val="28"/>
        </w:rPr>
        <w:t xml:space="preserve">because it allows for </w:t>
      </w:r>
      <w:r w:rsidR="001661F2" w:rsidRPr="00BC2D95">
        <w:rPr>
          <w:sz w:val="28"/>
          <w:szCs w:val="28"/>
        </w:rPr>
        <w:t>systematic</w:t>
      </w:r>
      <w:r w:rsidR="009A3276" w:rsidRPr="00BC2D95">
        <w:rPr>
          <w:sz w:val="28"/>
          <w:szCs w:val="28"/>
        </w:rPr>
        <w:t xml:space="preserve"> </w:t>
      </w:r>
      <w:r w:rsidRPr="00BC2D95">
        <w:rPr>
          <w:sz w:val="28"/>
          <w:szCs w:val="28"/>
        </w:rPr>
        <w:t xml:space="preserve">assessment of molecular </w:t>
      </w:r>
      <w:proofErr w:type="spellStart"/>
      <w:r w:rsidRPr="00BC2D95">
        <w:rPr>
          <w:sz w:val="28"/>
          <w:szCs w:val="28"/>
        </w:rPr>
        <w:t>photoswitches</w:t>
      </w:r>
      <w:proofErr w:type="spellEnd"/>
      <w:r w:rsidRPr="00BC2D95">
        <w:rPr>
          <w:sz w:val="28"/>
          <w:szCs w:val="28"/>
        </w:rPr>
        <w:t xml:space="preserve"> by integrating irradiation, monitoring, and kinetic modeling into a single workflow. </w:t>
      </w:r>
      <w:r w:rsidR="00E94C11" w:rsidRPr="00BC2D95">
        <w:rPr>
          <w:sz w:val="28"/>
          <w:szCs w:val="28"/>
        </w:rPr>
        <w:t xml:space="preserve">This automated workflow provides a scalable framework for accelerating the discovery and characterization of functional molecular </w:t>
      </w:r>
      <w:proofErr w:type="spellStart"/>
      <w:r w:rsidR="00E94C11" w:rsidRPr="00BC2D95">
        <w:rPr>
          <w:sz w:val="28"/>
          <w:szCs w:val="28"/>
        </w:rPr>
        <w:t>photoswitches</w:t>
      </w:r>
      <w:proofErr w:type="spellEnd"/>
      <w:r w:rsidR="00E94C11" w:rsidRPr="00BC2D95">
        <w:rPr>
          <w:sz w:val="28"/>
          <w:szCs w:val="28"/>
        </w:rPr>
        <w:t xml:space="preserve"> across multiple research fields </w:t>
      </w:r>
      <w:r w:rsidR="005B231B" w:rsidRPr="00BC2D95">
        <w:rPr>
          <w:sz w:val="28"/>
          <w:szCs w:val="28"/>
        </w:rPr>
        <w:t xml:space="preserve">such </w:t>
      </w:r>
      <w:r w:rsidR="00E94C11" w:rsidRPr="00BC2D95">
        <w:rPr>
          <w:sz w:val="28"/>
          <w:szCs w:val="28"/>
        </w:rPr>
        <w:t>as</w:t>
      </w:r>
      <w:r w:rsidRPr="00BC2D95">
        <w:rPr>
          <w:sz w:val="28"/>
          <w:szCs w:val="28"/>
        </w:rPr>
        <w:t xml:space="preserve"> solar energy storage, smart materials, and light-driven biological systems because it can speed up discovery while requiring less user participation</w:t>
      </w:r>
      <w:sdt>
        <w:sdtPr>
          <w:rPr>
            <w:color w:val="000000"/>
            <w:sz w:val="28"/>
            <w:szCs w:val="28"/>
            <w:vertAlign w:val="superscript"/>
          </w:rPr>
          <w:tag w:val="MENDELEY_CITATION_v3_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"/>
          <w:id w:val="17672393"/>
          <w:placeholder>
            <w:docPart w:val="DefaultPlaceholder_-1854013440"/>
          </w:placeholder>
        </w:sdtPr>
        <w:sdtContent>
          <w:r w:rsidR="00F71D8E" w:rsidRPr="00BC2D95">
            <w:rPr>
              <w:color w:val="000000"/>
              <w:sz w:val="28"/>
              <w:szCs w:val="28"/>
              <w:vertAlign w:val="superscript"/>
            </w:rPr>
            <w:t>36</w:t>
          </w:r>
        </w:sdtContent>
      </w:sdt>
      <w:r w:rsidR="005B231B" w:rsidRPr="00BC2D95">
        <w:rPr>
          <w:sz w:val="28"/>
          <w:szCs w:val="28"/>
        </w:rPr>
        <w:t>.</w:t>
      </w:r>
    </w:p>
    <w:p w14:paraId="4A73C6B5" w14:textId="77777777" w:rsidR="005B231B" w:rsidRPr="00BC2D95" w:rsidRDefault="005B231B" w:rsidP="00B80560">
      <w:pPr>
        <w:rPr>
          <w:sz w:val="28"/>
          <w:szCs w:val="28"/>
        </w:rPr>
      </w:pPr>
    </w:p>
    <w:p w14:paraId="59F37CC4" w14:textId="2B7DE207" w:rsidR="006E4797" w:rsidRPr="00BC2D95" w:rsidRDefault="00551D82" w:rsidP="00B80560">
      <w:pPr>
        <w:pBdr>
          <w:top w:val="nil"/>
          <w:left w:val="nil"/>
          <w:bottom w:val="nil"/>
          <w:right w:val="nil"/>
          <w:between w:val="nil"/>
        </w:pBdr>
        <w:rPr>
          <w:sz w:val="28"/>
          <w:szCs w:val="28"/>
        </w:rPr>
      </w:pPr>
      <w:r w:rsidRPr="00BC2D95">
        <w:rPr>
          <w:b/>
          <w:sz w:val="28"/>
          <w:szCs w:val="28"/>
        </w:rPr>
        <w:t xml:space="preserve">ACKNOWLEDGMENTS: </w:t>
      </w:r>
    </w:p>
    <w:p w14:paraId="55D19CB9" w14:textId="4FD0B75E" w:rsidR="00F5139F" w:rsidRPr="00BC2D95" w:rsidRDefault="003C5A92" w:rsidP="00FC78A1">
      <w:pPr>
        <w:rPr>
          <w:sz w:val="28"/>
          <w:szCs w:val="28"/>
        </w:rPr>
      </w:pPr>
      <w:r w:rsidRPr="00BC2D95">
        <w:rPr>
          <w:sz w:val="28"/>
          <w:szCs w:val="28"/>
        </w:rPr>
        <w:t>The authors gratefully acknowledge financial support from</w:t>
      </w:r>
      <w:r w:rsidR="00BC46B4" w:rsidRPr="00BC2D95">
        <w:rPr>
          <w:b/>
          <w:bCs/>
          <w:sz w:val="28"/>
          <w:szCs w:val="28"/>
        </w:rPr>
        <w:t xml:space="preserve"> </w:t>
      </w:r>
      <w:r w:rsidR="00BC46B4" w:rsidRPr="00BC2D95">
        <w:rPr>
          <w:sz w:val="28"/>
          <w:szCs w:val="28"/>
        </w:rPr>
        <w:t xml:space="preserve">the European </w:t>
      </w:r>
      <w:r w:rsidR="001661F2" w:rsidRPr="00BC2D95">
        <w:rPr>
          <w:sz w:val="28"/>
          <w:szCs w:val="28"/>
        </w:rPr>
        <w:t>Commission's</w:t>
      </w:r>
      <w:r w:rsidR="00BC46B4" w:rsidRPr="00BC2D95">
        <w:rPr>
          <w:sz w:val="28"/>
          <w:szCs w:val="28"/>
        </w:rPr>
        <w:t xml:space="preserve"> Horizon 2020 Program (Grant No. 951801 MOST), the European Research </w:t>
      </w:r>
      <w:r w:rsidR="001661F2" w:rsidRPr="00BC2D95">
        <w:rPr>
          <w:sz w:val="28"/>
          <w:szCs w:val="28"/>
        </w:rPr>
        <w:t>Council's</w:t>
      </w:r>
      <w:r w:rsidR="00BC46B4" w:rsidRPr="00BC2D95">
        <w:rPr>
          <w:sz w:val="28"/>
          <w:szCs w:val="28"/>
        </w:rPr>
        <w:t xml:space="preserve"> Excellent Science Program (Grant No. 101002131 </w:t>
      </w:r>
      <w:proofErr w:type="spellStart"/>
      <w:r w:rsidR="00BC46B4" w:rsidRPr="00BC2D95">
        <w:rPr>
          <w:sz w:val="28"/>
          <w:szCs w:val="28"/>
        </w:rPr>
        <w:t>PhoTherm</w:t>
      </w:r>
      <w:proofErr w:type="spellEnd"/>
      <w:r w:rsidR="00BC46B4" w:rsidRPr="00BC2D95">
        <w:rPr>
          <w:sz w:val="28"/>
          <w:szCs w:val="28"/>
        </w:rPr>
        <w:t xml:space="preserve">), and from the Deutsche </w:t>
      </w:r>
      <w:proofErr w:type="spellStart"/>
      <w:r w:rsidR="00BC46B4" w:rsidRPr="00BC2D95">
        <w:rPr>
          <w:sz w:val="28"/>
          <w:szCs w:val="28"/>
        </w:rPr>
        <w:t>Forschungsgemeinschaft</w:t>
      </w:r>
      <w:proofErr w:type="spellEnd"/>
      <w:r w:rsidR="00BC46B4" w:rsidRPr="00BC2D95">
        <w:rPr>
          <w:sz w:val="28"/>
          <w:szCs w:val="28"/>
        </w:rPr>
        <w:t xml:space="preserve"> (DFG) Research Unit FOR5499 </w:t>
      </w:r>
      <w:proofErr w:type="spellStart"/>
      <w:r w:rsidR="00BC46B4" w:rsidRPr="00BC2D95">
        <w:rPr>
          <w:sz w:val="28"/>
          <w:szCs w:val="28"/>
        </w:rPr>
        <w:t>Molekulares</w:t>
      </w:r>
      <w:proofErr w:type="spellEnd"/>
      <w:r w:rsidR="00BC46B4" w:rsidRPr="00BC2D95">
        <w:rPr>
          <w:sz w:val="28"/>
          <w:szCs w:val="28"/>
        </w:rPr>
        <w:t xml:space="preserve"> Management von </w:t>
      </w:r>
      <w:proofErr w:type="spellStart"/>
      <w:r w:rsidR="00BC46B4" w:rsidRPr="00BC2D95">
        <w:rPr>
          <w:sz w:val="28"/>
          <w:szCs w:val="28"/>
        </w:rPr>
        <w:t>Sonnenenergie</w:t>
      </w:r>
      <w:proofErr w:type="spellEnd"/>
      <w:r w:rsidR="00BC46B4" w:rsidRPr="00BC2D95">
        <w:rPr>
          <w:sz w:val="28"/>
          <w:szCs w:val="28"/>
        </w:rPr>
        <w:t xml:space="preserve"> – Chemie von MOST – </w:t>
      </w:r>
      <w:proofErr w:type="spellStart"/>
      <w:r w:rsidR="00BC46B4" w:rsidRPr="00BC2D95">
        <w:rPr>
          <w:sz w:val="28"/>
          <w:szCs w:val="28"/>
        </w:rPr>
        <w:t>Systemen</w:t>
      </w:r>
      <w:proofErr w:type="spellEnd"/>
      <w:r w:rsidR="00BC46B4" w:rsidRPr="00BC2D95">
        <w:rPr>
          <w:sz w:val="28"/>
          <w:szCs w:val="28"/>
        </w:rPr>
        <w:t xml:space="preserve"> Project number 496207555</w:t>
      </w:r>
      <w:r w:rsidR="001661F2" w:rsidRPr="00BC2D95">
        <w:rPr>
          <w:sz w:val="28"/>
          <w:szCs w:val="28"/>
        </w:rPr>
        <w:t>,</w:t>
      </w:r>
      <w:r w:rsidR="00BC46B4" w:rsidRPr="00BC2D95">
        <w:rPr>
          <w:sz w:val="28"/>
          <w:szCs w:val="28"/>
        </w:rPr>
        <w:t xml:space="preserve"> including project part D-Dev: Exploring MOST for/in devices</w:t>
      </w:r>
      <w:r w:rsidRPr="00BC2D95">
        <w:rPr>
          <w:sz w:val="28"/>
          <w:szCs w:val="28"/>
        </w:rPr>
        <w:t xml:space="preserve">. We also acknowledge the </w:t>
      </w:r>
      <w:proofErr w:type="spellStart"/>
      <w:r w:rsidRPr="00BC2D95">
        <w:rPr>
          <w:sz w:val="28"/>
          <w:szCs w:val="28"/>
        </w:rPr>
        <w:t>Universitat</w:t>
      </w:r>
      <w:proofErr w:type="spellEnd"/>
      <w:r w:rsidRPr="00BC2D95">
        <w:rPr>
          <w:sz w:val="28"/>
          <w:szCs w:val="28"/>
        </w:rPr>
        <w:t xml:space="preserve"> </w:t>
      </w:r>
      <w:proofErr w:type="spellStart"/>
      <w:r w:rsidRPr="00BC2D95">
        <w:rPr>
          <w:sz w:val="28"/>
          <w:szCs w:val="28"/>
        </w:rPr>
        <w:t>Politecnica</w:t>
      </w:r>
      <w:proofErr w:type="spellEnd"/>
      <w:r w:rsidRPr="00BC2D95">
        <w:rPr>
          <w:sz w:val="28"/>
          <w:szCs w:val="28"/>
        </w:rPr>
        <w:t xml:space="preserve"> de Catalunya for access to analytical instrumentation and infrastructure. </w:t>
      </w:r>
    </w:p>
    <w:p w14:paraId="7FE72BF2" w14:textId="77777777" w:rsidR="00FC78A1" w:rsidRPr="00BC2D95" w:rsidRDefault="00FC78A1" w:rsidP="00FC78A1">
      <w:pPr>
        <w:rPr>
          <w:b/>
          <w:sz w:val="28"/>
          <w:szCs w:val="28"/>
        </w:rPr>
      </w:pPr>
    </w:p>
    <w:p w14:paraId="5E703EBA" w14:textId="0FDE14D3" w:rsidR="006E4797" w:rsidRPr="00BC2D95" w:rsidRDefault="00551D82" w:rsidP="00713A0E">
      <w:pPr>
        <w:pBdr>
          <w:top w:val="nil"/>
          <w:left w:val="nil"/>
          <w:bottom w:val="nil"/>
          <w:right w:val="nil"/>
          <w:between w:val="nil"/>
        </w:pBdr>
        <w:rPr>
          <w:sz w:val="28"/>
          <w:szCs w:val="28"/>
        </w:rPr>
      </w:pPr>
      <w:r w:rsidRPr="00BC2D95">
        <w:rPr>
          <w:b/>
          <w:sz w:val="28"/>
          <w:szCs w:val="28"/>
        </w:rPr>
        <w:t xml:space="preserve">DISCLOSURES: </w:t>
      </w:r>
    </w:p>
    <w:p w14:paraId="132340D6" w14:textId="06298ABC" w:rsidR="006E4797" w:rsidRPr="00BC2D95" w:rsidRDefault="003C5A92" w:rsidP="00B80560">
      <w:pPr>
        <w:rPr>
          <w:sz w:val="28"/>
          <w:szCs w:val="28"/>
        </w:rPr>
      </w:pPr>
      <w:r w:rsidRPr="00BC2D95">
        <w:rPr>
          <w:sz w:val="28"/>
          <w:szCs w:val="28"/>
        </w:rPr>
        <w:t>The authors have nothing to disclose.</w:t>
      </w:r>
    </w:p>
    <w:p w14:paraId="00B1D038" w14:textId="77777777" w:rsidR="00920DFD" w:rsidRPr="00BC2D95" w:rsidRDefault="00920DFD" w:rsidP="00B80560">
      <w:pPr>
        <w:rPr>
          <w:sz w:val="28"/>
          <w:szCs w:val="28"/>
        </w:rPr>
      </w:pPr>
    </w:p>
    <w:p w14:paraId="075C7A79" w14:textId="7C51CC58" w:rsidR="00920DFD" w:rsidRPr="00BC2D95" w:rsidRDefault="00920DFD" w:rsidP="00B80560">
      <w:pPr>
        <w:pBdr>
          <w:top w:val="nil"/>
          <w:left w:val="nil"/>
          <w:bottom w:val="nil"/>
          <w:right w:val="nil"/>
          <w:between w:val="nil"/>
        </w:pBdr>
        <w:rPr>
          <w:sz w:val="28"/>
          <w:szCs w:val="28"/>
        </w:rPr>
      </w:pPr>
      <w:r w:rsidRPr="00BC2D95">
        <w:rPr>
          <w:b/>
          <w:sz w:val="28"/>
          <w:szCs w:val="28"/>
        </w:rPr>
        <w:t xml:space="preserve">REFERENCES: </w:t>
      </w:r>
    </w:p>
    <w:sdt>
      <w:sdtPr>
        <w:rPr>
          <w:color w:val="000000"/>
          <w:sz w:val="28"/>
          <w:szCs w:val="28"/>
        </w:rPr>
        <w:tag w:val="MENDELEY_BIBLIOGRAPHY"/>
        <w:id w:val="-1102417879"/>
        <w:placeholder>
          <w:docPart w:val="DefaultPlaceholder_-1854013440"/>
        </w:placeholder>
      </w:sdtPr>
      <w:sdtContent>
        <w:p w14:paraId="50265693" w14:textId="77777777" w:rsidR="00F71D8E" w:rsidRPr="00BC2D95" w:rsidRDefault="00F71D8E">
          <w:pPr>
            <w:autoSpaceDE w:val="0"/>
            <w:autoSpaceDN w:val="0"/>
            <w:ind w:hanging="640"/>
            <w:divId w:val="1024669542"/>
            <w:rPr>
              <w:rFonts w:eastAsia="Times New Roman"/>
              <w:color w:val="000000"/>
              <w:sz w:val="28"/>
            </w:rPr>
          </w:pPr>
          <w:r w:rsidRPr="00BC2D95">
            <w:rPr>
              <w:rFonts w:eastAsia="Times New Roman"/>
              <w:color w:val="000000"/>
              <w:sz w:val="28"/>
            </w:rPr>
            <w:t>1.</w:t>
          </w:r>
          <w:r w:rsidRPr="00BC2D95">
            <w:rPr>
              <w:rFonts w:eastAsia="Times New Roman"/>
              <w:color w:val="000000"/>
              <w:sz w:val="28"/>
            </w:rPr>
            <w:tab/>
            <w:t xml:space="preserve">Pianowski, Z. L. Recent Implementations of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into </w:t>
          </w:r>
          <w:r w:rsidRPr="00BC2D95">
            <w:rPr>
              <w:rFonts w:eastAsia="Times New Roman"/>
              <w:color w:val="000000"/>
              <w:sz w:val="28"/>
            </w:rPr>
            <w:lastRenderedPageBreak/>
            <w:t xml:space="preserve">Smart Materials and Biological Systems. </w:t>
          </w:r>
          <w:r w:rsidRPr="00BC2D95">
            <w:rPr>
              <w:rFonts w:eastAsia="Times New Roman"/>
              <w:i/>
              <w:iCs/>
              <w:color w:val="000000"/>
              <w:sz w:val="28"/>
            </w:rPr>
            <w:t>Chemistry – A European Journal</w:t>
          </w:r>
          <w:r w:rsidRPr="00BC2D95">
            <w:rPr>
              <w:rFonts w:eastAsia="Times New Roman"/>
              <w:color w:val="000000"/>
              <w:sz w:val="28"/>
            </w:rPr>
            <w:t xml:space="preserve"> </w:t>
          </w:r>
          <w:r w:rsidRPr="00BC2D95">
            <w:rPr>
              <w:rFonts w:eastAsia="Times New Roman"/>
              <w:b/>
              <w:bCs/>
              <w:color w:val="000000"/>
              <w:sz w:val="28"/>
            </w:rPr>
            <w:t>25</w:t>
          </w:r>
          <w:r w:rsidRPr="00BC2D95">
            <w:rPr>
              <w:rFonts w:eastAsia="Times New Roman"/>
              <w:color w:val="000000"/>
              <w:sz w:val="28"/>
            </w:rPr>
            <w:t>, 5128–5144 (2019).</w:t>
          </w:r>
        </w:p>
        <w:p w14:paraId="69D42229" w14:textId="77777777" w:rsidR="00F71D8E" w:rsidRPr="00BC2D95" w:rsidRDefault="00F71D8E">
          <w:pPr>
            <w:autoSpaceDE w:val="0"/>
            <w:autoSpaceDN w:val="0"/>
            <w:ind w:hanging="640"/>
            <w:divId w:val="1245720576"/>
            <w:rPr>
              <w:rFonts w:eastAsia="Times New Roman"/>
              <w:color w:val="000000"/>
              <w:sz w:val="28"/>
            </w:rPr>
          </w:pPr>
          <w:r w:rsidRPr="00BC2D95">
            <w:rPr>
              <w:rFonts w:eastAsia="Times New Roman"/>
              <w:color w:val="000000"/>
              <w:sz w:val="28"/>
            </w:rPr>
            <w:t>2.</w:t>
          </w:r>
          <w:r w:rsidRPr="00BC2D95">
            <w:rPr>
              <w:rFonts w:eastAsia="Times New Roman"/>
              <w:color w:val="000000"/>
              <w:sz w:val="28"/>
            </w:rPr>
            <w:tab/>
          </w:r>
          <w:proofErr w:type="spellStart"/>
          <w:r w:rsidRPr="00BC2D95">
            <w:rPr>
              <w:rFonts w:eastAsia="Times New Roman"/>
              <w:color w:val="000000"/>
              <w:sz w:val="28"/>
            </w:rPr>
            <w:t>Welleman</w:t>
          </w:r>
          <w:proofErr w:type="spellEnd"/>
          <w:r w:rsidRPr="00BC2D95">
            <w:rPr>
              <w:rFonts w:eastAsia="Times New Roman"/>
              <w:color w:val="000000"/>
              <w:sz w:val="28"/>
            </w:rPr>
            <w:t xml:space="preserve">, I. M., </w:t>
          </w:r>
          <w:proofErr w:type="spellStart"/>
          <w:r w:rsidRPr="00BC2D95">
            <w:rPr>
              <w:rFonts w:eastAsia="Times New Roman"/>
              <w:color w:val="000000"/>
              <w:sz w:val="28"/>
            </w:rPr>
            <w:t>Hoorens</w:t>
          </w:r>
          <w:proofErr w:type="spellEnd"/>
          <w:r w:rsidRPr="00BC2D95">
            <w:rPr>
              <w:rFonts w:eastAsia="Times New Roman"/>
              <w:color w:val="000000"/>
              <w:sz w:val="28"/>
            </w:rPr>
            <w:t xml:space="preserve">, M. W. H., Feringa, B. L., Boersma, H. H. &amp; Szymański, W. </w:t>
          </w:r>
          <w:proofErr w:type="spellStart"/>
          <w:r w:rsidRPr="00BC2D95">
            <w:rPr>
              <w:rFonts w:eastAsia="Times New Roman"/>
              <w:color w:val="000000"/>
              <w:sz w:val="28"/>
            </w:rPr>
            <w:t>Photoresponsive</w:t>
          </w:r>
          <w:proofErr w:type="spellEnd"/>
          <w:r w:rsidRPr="00BC2D95">
            <w:rPr>
              <w:rFonts w:eastAsia="Times New Roman"/>
              <w:color w:val="000000"/>
              <w:sz w:val="28"/>
            </w:rPr>
            <w:t xml:space="preserve"> molecular tools for emerging applications of light in medicine. </w:t>
          </w:r>
          <w:r w:rsidRPr="00BC2D95">
            <w:rPr>
              <w:rFonts w:eastAsia="Times New Roman"/>
              <w:i/>
              <w:iCs/>
              <w:color w:val="000000"/>
              <w:sz w:val="28"/>
            </w:rPr>
            <w:t>Chem. Sci.</w:t>
          </w:r>
          <w:r w:rsidRPr="00BC2D95">
            <w:rPr>
              <w:rFonts w:eastAsia="Times New Roman"/>
              <w:color w:val="000000"/>
              <w:sz w:val="28"/>
            </w:rPr>
            <w:t xml:space="preserve"> </w:t>
          </w:r>
          <w:r w:rsidRPr="00BC2D95">
            <w:rPr>
              <w:rFonts w:eastAsia="Times New Roman"/>
              <w:b/>
              <w:bCs/>
              <w:color w:val="000000"/>
              <w:sz w:val="28"/>
            </w:rPr>
            <w:t>11</w:t>
          </w:r>
          <w:r w:rsidRPr="00BC2D95">
            <w:rPr>
              <w:rFonts w:eastAsia="Times New Roman"/>
              <w:color w:val="000000"/>
              <w:sz w:val="28"/>
            </w:rPr>
            <w:t>, 11672–11691 (2020).</w:t>
          </w:r>
        </w:p>
        <w:p w14:paraId="0A2F7A28" w14:textId="77777777" w:rsidR="00F71D8E" w:rsidRPr="00BC2D95" w:rsidRDefault="00F71D8E">
          <w:pPr>
            <w:autoSpaceDE w:val="0"/>
            <w:autoSpaceDN w:val="0"/>
            <w:ind w:hanging="640"/>
            <w:divId w:val="2008823343"/>
            <w:rPr>
              <w:rFonts w:eastAsia="Times New Roman"/>
              <w:color w:val="000000"/>
              <w:sz w:val="28"/>
            </w:rPr>
          </w:pPr>
          <w:r w:rsidRPr="00BC2D95">
            <w:rPr>
              <w:rFonts w:eastAsia="Times New Roman"/>
              <w:color w:val="000000"/>
              <w:sz w:val="28"/>
            </w:rPr>
            <w:t>3.</w:t>
          </w:r>
          <w:r w:rsidRPr="00BC2D95">
            <w:rPr>
              <w:rFonts w:eastAsia="Times New Roman"/>
              <w:color w:val="000000"/>
              <w:sz w:val="28"/>
            </w:rPr>
            <w:tab/>
            <w:t xml:space="preserve">Meng, X. </w:t>
          </w:r>
          <w:r w:rsidRPr="00BC2D95">
            <w:rPr>
              <w:rFonts w:eastAsia="Times New Roman"/>
              <w:i/>
              <w:iCs/>
              <w:color w:val="000000"/>
              <w:sz w:val="28"/>
            </w:rPr>
            <w:t>et al.</w:t>
          </w:r>
          <w:r w:rsidRPr="00BC2D95">
            <w:rPr>
              <w:rFonts w:eastAsia="Times New Roman"/>
              <w:color w:val="000000"/>
              <w:sz w:val="28"/>
            </w:rPr>
            <w:t xml:space="preserve"> Recent Advances in Smart Windows Based on Photo‐Responsive Liquid Crystals Featuring Phase Transition. </w:t>
          </w:r>
          <w:proofErr w:type="spellStart"/>
          <w:r w:rsidRPr="00BC2D95">
            <w:rPr>
              <w:rFonts w:eastAsia="Times New Roman"/>
              <w:i/>
              <w:iCs/>
              <w:color w:val="000000"/>
              <w:sz w:val="28"/>
            </w:rPr>
            <w:t>Chempluschem</w:t>
          </w:r>
          <w:proofErr w:type="spellEnd"/>
          <w:r w:rsidRPr="00BC2D95">
            <w:rPr>
              <w:rFonts w:eastAsia="Times New Roman"/>
              <w:color w:val="000000"/>
              <w:sz w:val="28"/>
            </w:rPr>
            <w:t xml:space="preserve"> </w:t>
          </w:r>
          <w:r w:rsidRPr="00BC2D95">
            <w:rPr>
              <w:rFonts w:eastAsia="Times New Roman"/>
              <w:b/>
              <w:bCs/>
              <w:color w:val="000000"/>
              <w:sz w:val="28"/>
            </w:rPr>
            <w:t>89</w:t>
          </w:r>
          <w:r w:rsidRPr="00BC2D95">
            <w:rPr>
              <w:rFonts w:eastAsia="Times New Roman"/>
              <w:color w:val="000000"/>
              <w:sz w:val="28"/>
            </w:rPr>
            <w:t>, (2024).</w:t>
          </w:r>
        </w:p>
        <w:p w14:paraId="5A6DFC4A" w14:textId="77777777" w:rsidR="00F71D8E" w:rsidRPr="00BC2D95" w:rsidRDefault="00F71D8E">
          <w:pPr>
            <w:autoSpaceDE w:val="0"/>
            <w:autoSpaceDN w:val="0"/>
            <w:ind w:hanging="640"/>
            <w:divId w:val="569847475"/>
            <w:rPr>
              <w:rFonts w:eastAsia="Times New Roman"/>
              <w:color w:val="000000"/>
              <w:sz w:val="28"/>
            </w:rPr>
          </w:pPr>
          <w:r w:rsidRPr="00BC2D95">
            <w:rPr>
              <w:rFonts w:eastAsia="Times New Roman"/>
              <w:color w:val="000000"/>
              <w:sz w:val="28"/>
            </w:rPr>
            <w:t>4.</w:t>
          </w:r>
          <w:r w:rsidRPr="00BC2D95">
            <w:rPr>
              <w:rFonts w:eastAsia="Times New Roman"/>
              <w:color w:val="000000"/>
              <w:sz w:val="28"/>
            </w:rPr>
            <w:tab/>
            <w:t xml:space="preserve">Mishra, K. </w:t>
          </w:r>
          <w:r w:rsidRPr="00BC2D95">
            <w:rPr>
              <w:rFonts w:eastAsia="Times New Roman"/>
              <w:i/>
              <w:iCs/>
              <w:color w:val="000000"/>
              <w:sz w:val="28"/>
            </w:rPr>
            <w:t>et al.</w:t>
          </w:r>
          <w:r w:rsidRPr="00BC2D95">
            <w:rPr>
              <w:rFonts w:eastAsia="Times New Roman"/>
              <w:color w:val="000000"/>
              <w:sz w:val="28"/>
            </w:rPr>
            <w:t xml:space="preserve"> Genetically encoded photo-switchable molecular sensors for optoacoustic and super-resolution imaging. </w:t>
          </w:r>
          <w:r w:rsidRPr="00BC2D95">
            <w:rPr>
              <w:rFonts w:eastAsia="Times New Roman"/>
              <w:i/>
              <w:iCs/>
              <w:color w:val="000000"/>
              <w:sz w:val="28"/>
            </w:rPr>
            <w:t xml:space="preserve">Nat. </w:t>
          </w:r>
          <w:proofErr w:type="spellStart"/>
          <w:r w:rsidRPr="00BC2D95">
            <w:rPr>
              <w:rFonts w:eastAsia="Times New Roman"/>
              <w:i/>
              <w:iCs/>
              <w:color w:val="000000"/>
              <w:sz w:val="28"/>
            </w:rPr>
            <w:t>Biotechnol</w:t>
          </w:r>
          <w:proofErr w:type="spellEnd"/>
          <w:r w:rsidRPr="00BC2D95">
            <w:rPr>
              <w:rFonts w:eastAsia="Times New Roman"/>
              <w:i/>
              <w:iCs/>
              <w:color w:val="000000"/>
              <w:sz w:val="28"/>
            </w:rPr>
            <w:t>.</w:t>
          </w:r>
          <w:r w:rsidRPr="00BC2D95">
            <w:rPr>
              <w:rFonts w:eastAsia="Times New Roman"/>
              <w:color w:val="000000"/>
              <w:sz w:val="28"/>
            </w:rPr>
            <w:t xml:space="preserve"> </w:t>
          </w:r>
          <w:r w:rsidRPr="00BC2D95">
            <w:rPr>
              <w:rFonts w:eastAsia="Times New Roman"/>
              <w:b/>
              <w:bCs/>
              <w:color w:val="000000"/>
              <w:sz w:val="28"/>
            </w:rPr>
            <w:t>40</w:t>
          </w:r>
          <w:r w:rsidRPr="00BC2D95">
            <w:rPr>
              <w:rFonts w:eastAsia="Times New Roman"/>
              <w:color w:val="000000"/>
              <w:sz w:val="28"/>
            </w:rPr>
            <w:t>, 598–605 (2022).</w:t>
          </w:r>
        </w:p>
        <w:p w14:paraId="48747FB8" w14:textId="77777777" w:rsidR="00F71D8E" w:rsidRPr="00BC2D95" w:rsidRDefault="00F71D8E">
          <w:pPr>
            <w:autoSpaceDE w:val="0"/>
            <w:autoSpaceDN w:val="0"/>
            <w:ind w:hanging="640"/>
            <w:divId w:val="502818747"/>
            <w:rPr>
              <w:rFonts w:eastAsia="Times New Roman"/>
              <w:color w:val="000000"/>
              <w:sz w:val="28"/>
            </w:rPr>
          </w:pPr>
          <w:r w:rsidRPr="00BC2D95">
            <w:rPr>
              <w:rFonts w:eastAsia="Times New Roman"/>
              <w:color w:val="000000"/>
              <w:sz w:val="28"/>
            </w:rPr>
            <w:t>5.</w:t>
          </w:r>
          <w:r w:rsidRPr="00BC2D95">
            <w:rPr>
              <w:rFonts w:eastAsia="Times New Roman"/>
              <w:color w:val="000000"/>
              <w:sz w:val="28"/>
            </w:rPr>
            <w:tab/>
            <w:t xml:space="preserve">Salthouse, R. J. &amp; Moth-Poulsen, K. </w:t>
          </w:r>
          <w:proofErr w:type="spellStart"/>
          <w:r w:rsidRPr="00BC2D95">
            <w:rPr>
              <w:rFonts w:eastAsia="Times New Roman"/>
              <w:color w:val="000000"/>
              <w:sz w:val="28"/>
            </w:rPr>
            <w:t>Multichromophoric</w:t>
          </w:r>
          <w:proofErr w:type="spellEnd"/>
          <w:r w:rsidRPr="00BC2D95">
            <w:rPr>
              <w:rFonts w:eastAsia="Times New Roman"/>
              <w:color w:val="000000"/>
              <w:sz w:val="28"/>
            </w:rPr>
            <w:t xml:space="preserve">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for solar energy storage: from azobenzene to norbornadiene, and MOST things in between. </w:t>
          </w:r>
          <w:r w:rsidRPr="00BC2D95">
            <w:rPr>
              <w:rFonts w:eastAsia="Times New Roman"/>
              <w:i/>
              <w:iCs/>
              <w:color w:val="000000"/>
              <w:sz w:val="28"/>
            </w:rPr>
            <w:t>J. Mater. Chem. A Mater.</w:t>
          </w:r>
          <w:r w:rsidRPr="00BC2D95">
            <w:rPr>
              <w:rFonts w:eastAsia="Times New Roman"/>
              <w:color w:val="000000"/>
              <w:sz w:val="28"/>
            </w:rPr>
            <w:t xml:space="preserve"> </w:t>
          </w:r>
          <w:r w:rsidRPr="00BC2D95">
            <w:rPr>
              <w:rFonts w:eastAsia="Times New Roman"/>
              <w:b/>
              <w:bCs/>
              <w:color w:val="000000"/>
              <w:sz w:val="28"/>
            </w:rPr>
            <w:t>12</w:t>
          </w:r>
          <w:r w:rsidRPr="00BC2D95">
            <w:rPr>
              <w:rFonts w:eastAsia="Times New Roman"/>
              <w:color w:val="000000"/>
              <w:sz w:val="28"/>
            </w:rPr>
            <w:t>, 3180–3208 (2024).</w:t>
          </w:r>
        </w:p>
        <w:p w14:paraId="385491B5" w14:textId="77777777" w:rsidR="00F71D8E" w:rsidRPr="00BC2D95" w:rsidRDefault="00F71D8E">
          <w:pPr>
            <w:autoSpaceDE w:val="0"/>
            <w:autoSpaceDN w:val="0"/>
            <w:ind w:hanging="640"/>
            <w:divId w:val="1320885041"/>
            <w:rPr>
              <w:rFonts w:eastAsia="Times New Roman"/>
              <w:color w:val="000000"/>
              <w:sz w:val="28"/>
            </w:rPr>
          </w:pPr>
          <w:r w:rsidRPr="00BC2D95">
            <w:rPr>
              <w:rFonts w:eastAsia="Times New Roman"/>
              <w:color w:val="000000"/>
              <w:sz w:val="28"/>
            </w:rPr>
            <w:t>6.</w:t>
          </w:r>
          <w:r w:rsidRPr="00BC2D95">
            <w:rPr>
              <w:rFonts w:eastAsia="Times New Roman"/>
              <w:color w:val="000000"/>
              <w:sz w:val="28"/>
            </w:rPr>
            <w:tab/>
            <w:t xml:space="preserve">Xu, Y., Tang, Y. &amp; Li, Q. Visible‐ and Near‐Infrared Light‐Driven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for Biological Applications. </w:t>
          </w:r>
          <w:r w:rsidRPr="00BC2D95">
            <w:rPr>
              <w:rFonts w:eastAsia="Times New Roman"/>
              <w:i/>
              <w:iCs/>
              <w:color w:val="000000"/>
              <w:sz w:val="28"/>
            </w:rPr>
            <w:t xml:space="preserve">Adv. </w:t>
          </w:r>
          <w:proofErr w:type="spellStart"/>
          <w:r w:rsidRPr="00BC2D95">
            <w:rPr>
              <w:rFonts w:eastAsia="Times New Roman"/>
              <w:i/>
              <w:iCs/>
              <w:color w:val="000000"/>
              <w:sz w:val="28"/>
            </w:rPr>
            <w:t>Funct</w:t>
          </w:r>
          <w:proofErr w:type="spellEnd"/>
          <w:r w:rsidRPr="00BC2D95">
            <w:rPr>
              <w:rFonts w:eastAsia="Times New Roman"/>
              <w:i/>
              <w:iCs/>
              <w:color w:val="000000"/>
              <w:sz w:val="28"/>
            </w:rPr>
            <w:t>. Mater.</w:t>
          </w:r>
          <w:r w:rsidRPr="00BC2D95">
            <w:rPr>
              <w:rFonts w:eastAsia="Times New Roman"/>
              <w:color w:val="000000"/>
              <w:sz w:val="28"/>
            </w:rPr>
            <w:t xml:space="preserve"> </w:t>
          </w:r>
          <w:r w:rsidRPr="00BC2D95">
            <w:rPr>
              <w:rFonts w:eastAsia="Times New Roman"/>
              <w:b/>
              <w:bCs/>
              <w:color w:val="000000"/>
              <w:sz w:val="28"/>
            </w:rPr>
            <w:t>35</w:t>
          </w:r>
          <w:r w:rsidRPr="00BC2D95">
            <w:rPr>
              <w:rFonts w:eastAsia="Times New Roman"/>
              <w:color w:val="000000"/>
              <w:sz w:val="28"/>
            </w:rPr>
            <w:t>, (2025).</w:t>
          </w:r>
        </w:p>
        <w:p w14:paraId="1F669AC2" w14:textId="77777777" w:rsidR="00F71D8E" w:rsidRPr="00BC2D95" w:rsidRDefault="00F71D8E">
          <w:pPr>
            <w:autoSpaceDE w:val="0"/>
            <w:autoSpaceDN w:val="0"/>
            <w:ind w:hanging="640"/>
            <w:divId w:val="1399858638"/>
            <w:rPr>
              <w:rFonts w:eastAsia="Times New Roman"/>
              <w:color w:val="000000"/>
              <w:sz w:val="28"/>
            </w:rPr>
          </w:pPr>
          <w:r w:rsidRPr="00BC2D95">
            <w:rPr>
              <w:rFonts w:eastAsia="Times New Roman"/>
              <w:color w:val="000000"/>
              <w:sz w:val="28"/>
            </w:rPr>
            <w:t>7.</w:t>
          </w:r>
          <w:r w:rsidRPr="00BC2D95">
            <w:rPr>
              <w:rFonts w:eastAsia="Times New Roman"/>
              <w:color w:val="000000"/>
              <w:sz w:val="28"/>
            </w:rPr>
            <w:tab/>
            <w:t xml:space="preserve">Luo, P., Xiang, S., Li, C. &amp; Zhu, M. Photomechanical polymer hydrogels based on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t>
          </w:r>
          <w:r w:rsidRPr="00BC2D95">
            <w:rPr>
              <w:rFonts w:eastAsia="Times New Roman"/>
              <w:i/>
              <w:iCs/>
              <w:color w:val="000000"/>
              <w:sz w:val="28"/>
            </w:rPr>
            <w:t>Journal of Polymer Science</w:t>
          </w:r>
          <w:r w:rsidRPr="00BC2D95">
            <w:rPr>
              <w:rFonts w:eastAsia="Times New Roman"/>
              <w:color w:val="000000"/>
              <w:sz w:val="28"/>
            </w:rPr>
            <w:t xml:space="preserve"> </w:t>
          </w:r>
          <w:r w:rsidRPr="00BC2D95">
            <w:rPr>
              <w:rFonts w:eastAsia="Times New Roman"/>
              <w:b/>
              <w:bCs/>
              <w:color w:val="000000"/>
              <w:sz w:val="28"/>
            </w:rPr>
            <w:t>59</w:t>
          </w:r>
          <w:r w:rsidRPr="00BC2D95">
            <w:rPr>
              <w:rFonts w:eastAsia="Times New Roman"/>
              <w:color w:val="000000"/>
              <w:sz w:val="28"/>
            </w:rPr>
            <w:t>, 2246–2264 (2021).</w:t>
          </w:r>
        </w:p>
        <w:p w14:paraId="3E4BBB53" w14:textId="77777777" w:rsidR="00F71D8E" w:rsidRPr="00BC2D95" w:rsidRDefault="00F71D8E">
          <w:pPr>
            <w:autoSpaceDE w:val="0"/>
            <w:autoSpaceDN w:val="0"/>
            <w:ind w:hanging="640"/>
            <w:divId w:val="106390380"/>
            <w:rPr>
              <w:rFonts w:eastAsia="Times New Roman"/>
              <w:color w:val="000000"/>
              <w:sz w:val="28"/>
            </w:rPr>
          </w:pPr>
          <w:r w:rsidRPr="00BC2D95">
            <w:rPr>
              <w:rFonts w:eastAsia="Times New Roman"/>
              <w:color w:val="000000"/>
              <w:sz w:val="28"/>
            </w:rPr>
            <w:t>8.</w:t>
          </w:r>
          <w:r w:rsidRPr="00BC2D95">
            <w:rPr>
              <w:rFonts w:eastAsia="Times New Roman"/>
              <w:color w:val="000000"/>
              <w:sz w:val="28"/>
            </w:rPr>
            <w:tab/>
            <w:t xml:space="preserve">Sun, C., Wang, C. &amp; </w:t>
          </w:r>
          <w:proofErr w:type="spellStart"/>
          <w:r w:rsidRPr="00BC2D95">
            <w:rPr>
              <w:rFonts w:eastAsia="Times New Roman"/>
              <w:color w:val="000000"/>
              <w:sz w:val="28"/>
            </w:rPr>
            <w:t>Boulatov</w:t>
          </w:r>
          <w:proofErr w:type="spellEnd"/>
          <w:r w:rsidRPr="00BC2D95">
            <w:rPr>
              <w:rFonts w:eastAsia="Times New Roman"/>
              <w:color w:val="000000"/>
              <w:sz w:val="28"/>
            </w:rPr>
            <w:t xml:space="preserve">, R. Applications of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in the Storage of Solar Energy. </w:t>
          </w:r>
          <w:proofErr w:type="spellStart"/>
          <w:r w:rsidRPr="00BC2D95">
            <w:rPr>
              <w:rFonts w:eastAsia="Times New Roman"/>
              <w:i/>
              <w:iCs/>
              <w:color w:val="000000"/>
              <w:sz w:val="28"/>
            </w:rPr>
            <w:t>ChemPhotoChem</w:t>
          </w:r>
          <w:proofErr w:type="spellEnd"/>
          <w:r w:rsidRPr="00BC2D95">
            <w:rPr>
              <w:rFonts w:eastAsia="Times New Roman"/>
              <w:color w:val="000000"/>
              <w:sz w:val="28"/>
            </w:rPr>
            <w:t xml:space="preserve"> </w:t>
          </w:r>
          <w:r w:rsidRPr="00BC2D95">
            <w:rPr>
              <w:rFonts w:eastAsia="Times New Roman"/>
              <w:b/>
              <w:bCs/>
              <w:color w:val="000000"/>
              <w:sz w:val="28"/>
            </w:rPr>
            <w:t>3</w:t>
          </w:r>
          <w:r w:rsidRPr="00BC2D95">
            <w:rPr>
              <w:rFonts w:eastAsia="Times New Roman"/>
              <w:color w:val="000000"/>
              <w:sz w:val="28"/>
            </w:rPr>
            <w:t>, 268–283 (2019).</w:t>
          </w:r>
        </w:p>
        <w:p w14:paraId="7A5E377D" w14:textId="77777777" w:rsidR="00F71D8E" w:rsidRPr="00BC2D95" w:rsidRDefault="00F71D8E">
          <w:pPr>
            <w:autoSpaceDE w:val="0"/>
            <w:autoSpaceDN w:val="0"/>
            <w:ind w:hanging="640"/>
            <w:divId w:val="143132463"/>
            <w:rPr>
              <w:rFonts w:eastAsia="Times New Roman"/>
              <w:color w:val="000000"/>
              <w:sz w:val="28"/>
            </w:rPr>
          </w:pPr>
          <w:r w:rsidRPr="00BC2D95">
            <w:rPr>
              <w:rFonts w:eastAsia="Times New Roman"/>
              <w:color w:val="000000"/>
              <w:sz w:val="28"/>
            </w:rPr>
            <w:t>9.</w:t>
          </w:r>
          <w:r w:rsidRPr="00BC2D95">
            <w:rPr>
              <w:rFonts w:eastAsia="Times New Roman"/>
              <w:color w:val="000000"/>
              <w:sz w:val="28"/>
            </w:rPr>
            <w:tab/>
          </w:r>
          <w:proofErr w:type="spellStart"/>
          <w:r w:rsidRPr="00BC2D95">
            <w:rPr>
              <w:rFonts w:eastAsia="Times New Roman"/>
              <w:color w:val="000000"/>
              <w:sz w:val="28"/>
            </w:rPr>
            <w:t>Losantos</w:t>
          </w:r>
          <w:proofErr w:type="spellEnd"/>
          <w:r w:rsidRPr="00BC2D95">
            <w:rPr>
              <w:rFonts w:eastAsia="Times New Roman"/>
              <w:color w:val="000000"/>
              <w:sz w:val="28"/>
            </w:rPr>
            <w:t xml:space="preserve">, R. &amp; Sampedro, D. Design and Tuning of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for Solar Energy Storage. </w:t>
          </w:r>
          <w:r w:rsidRPr="00BC2D95">
            <w:rPr>
              <w:rFonts w:eastAsia="Times New Roman"/>
              <w:i/>
              <w:iCs/>
              <w:color w:val="000000"/>
              <w:sz w:val="28"/>
            </w:rPr>
            <w:t>Molecules</w:t>
          </w:r>
          <w:r w:rsidRPr="00BC2D95">
            <w:rPr>
              <w:rFonts w:eastAsia="Times New Roman"/>
              <w:color w:val="000000"/>
              <w:sz w:val="28"/>
            </w:rPr>
            <w:t xml:space="preserve"> </w:t>
          </w:r>
          <w:r w:rsidRPr="00BC2D95">
            <w:rPr>
              <w:rFonts w:eastAsia="Times New Roman"/>
              <w:b/>
              <w:bCs/>
              <w:color w:val="000000"/>
              <w:sz w:val="28"/>
            </w:rPr>
            <w:t>26</w:t>
          </w:r>
          <w:r w:rsidRPr="00BC2D95">
            <w:rPr>
              <w:rFonts w:eastAsia="Times New Roman"/>
              <w:color w:val="000000"/>
              <w:sz w:val="28"/>
            </w:rPr>
            <w:t>, 3796 (2021).</w:t>
          </w:r>
        </w:p>
        <w:p w14:paraId="0B83BC89" w14:textId="77777777" w:rsidR="00F71D8E" w:rsidRPr="00BC2D95" w:rsidRDefault="00F71D8E">
          <w:pPr>
            <w:autoSpaceDE w:val="0"/>
            <w:autoSpaceDN w:val="0"/>
            <w:ind w:hanging="640"/>
            <w:divId w:val="259722488"/>
            <w:rPr>
              <w:rFonts w:eastAsia="Times New Roman"/>
              <w:color w:val="000000"/>
              <w:sz w:val="28"/>
            </w:rPr>
          </w:pPr>
          <w:r w:rsidRPr="00BC2D95">
            <w:rPr>
              <w:rFonts w:eastAsia="Times New Roman"/>
              <w:color w:val="000000"/>
              <w:sz w:val="28"/>
            </w:rPr>
            <w:t>10.</w:t>
          </w:r>
          <w:r w:rsidRPr="00BC2D95">
            <w:rPr>
              <w:rFonts w:eastAsia="Times New Roman"/>
              <w:color w:val="000000"/>
              <w:sz w:val="28"/>
            </w:rPr>
            <w:tab/>
            <w:t xml:space="preserve">Salthouse, R. J. &amp; Moth-Poulsen, K. </w:t>
          </w:r>
          <w:proofErr w:type="spellStart"/>
          <w:r w:rsidRPr="00BC2D95">
            <w:rPr>
              <w:rFonts w:eastAsia="Times New Roman"/>
              <w:color w:val="000000"/>
              <w:sz w:val="28"/>
            </w:rPr>
            <w:t>Multichromophoric</w:t>
          </w:r>
          <w:proofErr w:type="spellEnd"/>
          <w:r w:rsidRPr="00BC2D95">
            <w:rPr>
              <w:rFonts w:eastAsia="Times New Roman"/>
              <w:color w:val="000000"/>
              <w:sz w:val="28"/>
            </w:rPr>
            <w:t xml:space="preserve">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for solar energy storage: from azobenzene to norbornadiene, and MOST things in between. </w:t>
          </w:r>
          <w:r w:rsidRPr="00BC2D95">
            <w:rPr>
              <w:rFonts w:eastAsia="Times New Roman"/>
              <w:i/>
              <w:iCs/>
              <w:color w:val="000000"/>
              <w:sz w:val="28"/>
            </w:rPr>
            <w:t>J. Mater. Chem. A Mater.</w:t>
          </w:r>
          <w:r w:rsidRPr="00BC2D95">
            <w:rPr>
              <w:rFonts w:eastAsia="Times New Roman"/>
              <w:color w:val="000000"/>
              <w:sz w:val="28"/>
            </w:rPr>
            <w:t xml:space="preserve"> </w:t>
          </w:r>
          <w:r w:rsidRPr="00BC2D95">
            <w:rPr>
              <w:rFonts w:eastAsia="Times New Roman"/>
              <w:b/>
              <w:bCs/>
              <w:color w:val="000000"/>
              <w:sz w:val="28"/>
            </w:rPr>
            <w:t>12</w:t>
          </w:r>
          <w:r w:rsidRPr="00BC2D95">
            <w:rPr>
              <w:rFonts w:eastAsia="Times New Roman"/>
              <w:color w:val="000000"/>
              <w:sz w:val="28"/>
            </w:rPr>
            <w:t>, 3180–3208 (2024).</w:t>
          </w:r>
        </w:p>
        <w:p w14:paraId="57E48C7D" w14:textId="77777777" w:rsidR="00F71D8E" w:rsidRPr="00BC2D95" w:rsidRDefault="00F71D8E">
          <w:pPr>
            <w:autoSpaceDE w:val="0"/>
            <w:autoSpaceDN w:val="0"/>
            <w:ind w:hanging="640"/>
            <w:divId w:val="1288583319"/>
            <w:rPr>
              <w:rFonts w:eastAsia="Times New Roman"/>
              <w:color w:val="000000"/>
              <w:sz w:val="28"/>
            </w:rPr>
          </w:pPr>
          <w:r w:rsidRPr="00BC2D95">
            <w:rPr>
              <w:rFonts w:eastAsia="Times New Roman"/>
              <w:color w:val="000000"/>
              <w:sz w:val="28"/>
            </w:rPr>
            <w:t>11.</w:t>
          </w:r>
          <w:r w:rsidRPr="00BC2D95">
            <w:rPr>
              <w:rFonts w:eastAsia="Times New Roman"/>
              <w:color w:val="000000"/>
              <w:sz w:val="28"/>
            </w:rPr>
            <w:tab/>
            <w:t xml:space="preserve">Wang, H., </w:t>
          </w:r>
          <w:proofErr w:type="spellStart"/>
          <w:r w:rsidRPr="00BC2D95">
            <w:rPr>
              <w:rFonts w:eastAsia="Times New Roman"/>
              <w:color w:val="000000"/>
              <w:sz w:val="28"/>
            </w:rPr>
            <w:t>Bisoyi</w:t>
          </w:r>
          <w:proofErr w:type="spellEnd"/>
          <w:r w:rsidRPr="00BC2D95">
            <w:rPr>
              <w:rFonts w:eastAsia="Times New Roman"/>
              <w:color w:val="000000"/>
              <w:sz w:val="28"/>
            </w:rPr>
            <w:t xml:space="preserve">, H. K., Zhang, X., Hassan, F. &amp; Li, Q. Visible Light‐Driven Molecular Switches and Motors: Recent Developments and Applications. </w:t>
          </w:r>
          <w:r w:rsidRPr="00BC2D95">
            <w:rPr>
              <w:rFonts w:eastAsia="Times New Roman"/>
              <w:i/>
              <w:iCs/>
              <w:color w:val="000000"/>
              <w:sz w:val="28"/>
            </w:rPr>
            <w:t>Chemistry – A European Journal</w:t>
          </w:r>
          <w:r w:rsidRPr="00BC2D95">
            <w:rPr>
              <w:rFonts w:eastAsia="Times New Roman"/>
              <w:color w:val="000000"/>
              <w:sz w:val="28"/>
            </w:rPr>
            <w:t xml:space="preserve"> </w:t>
          </w:r>
          <w:r w:rsidRPr="00BC2D95">
            <w:rPr>
              <w:rFonts w:eastAsia="Times New Roman"/>
              <w:b/>
              <w:bCs/>
              <w:color w:val="000000"/>
              <w:sz w:val="28"/>
            </w:rPr>
            <w:t>28</w:t>
          </w:r>
          <w:r w:rsidRPr="00BC2D95">
            <w:rPr>
              <w:rFonts w:eastAsia="Times New Roman"/>
              <w:color w:val="000000"/>
              <w:sz w:val="28"/>
            </w:rPr>
            <w:t>, (2022).</w:t>
          </w:r>
        </w:p>
        <w:p w14:paraId="75EE8481" w14:textId="77777777" w:rsidR="00F71D8E" w:rsidRPr="00BC2D95" w:rsidRDefault="00F71D8E">
          <w:pPr>
            <w:autoSpaceDE w:val="0"/>
            <w:autoSpaceDN w:val="0"/>
            <w:ind w:hanging="640"/>
            <w:divId w:val="137773332"/>
            <w:rPr>
              <w:rFonts w:eastAsia="Times New Roman"/>
              <w:color w:val="000000"/>
              <w:sz w:val="28"/>
            </w:rPr>
          </w:pPr>
          <w:r w:rsidRPr="00BC2D95">
            <w:rPr>
              <w:rFonts w:eastAsia="Times New Roman"/>
              <w:color w:val="000000"/>
              <w:sz w:val="28"/>
            </w:rPr>
            <w:t>12.</w:t>
          </w:r>
          <w:r w:rsidRPr="00BC2D95">
            <w:rPr>
              <w:rFonts w:eastAsia="Times New Roman"/>
              <w:color w:val="000000"/>
              <w:sz w:val="28"/>
            </w:rPr>
            <w:tab/>
            <w:t xml:space="preserve">van Leeuwen, T., Lubbe, A. S., </w:t>
          </w:r>
          <w:proofErr w:type="spellStart"/>
          <w:r w:rsidRPr="00BC2D95">
            <w:rPr>
              <w:rFonts w:eastAsia="Times New Roman"/>
              <w:color w:val="000000"/>
              <w:sz w:val="28"/>
            </w:rPr>
            <w:t>Štacko</w:t>
          </w:r>
          <w:proofErr w:type="spellEnd"/>
          <w:r w:rsidRPr="00BC2D95">
            <w:rPr>
              <w:rFonts w:eastAsia="Times New Roman"/>
              <w:color w:val="000000"/>
              <w:sz w:val="28"/>
            </w:rPr>
            <w:t xml:space="preserve">, P., </w:t>
          </w:r>
          <w:proofErr w:type="spellStart"/>
          <w:r w:rsidRPr="00BC2D95">
            <w:rPr>
              <w:rFonts w:eastAsia="Times New Roman"/>
              <w:color w:val="000000"/>
              <w:sz w:val="28"/>
            </w:rPr>
            <w:t>Wezenberg</w:t>
          </w:r>
          <w:proofErr w:type="spellEnd"/>
          <w:r w:rsidRPr="00BC2D95">
            <w:rPr>
              <w:rFonts w:eastAsia="Times New Roman"/>
              <w:color w:val="000000"/>
              <w:sz w:val="28"/>
            </w:rPr>
            <w:t xml:space="preserve">, S. J. &amp; Feringa, B. L. Dynamic control of function by light-driven molecular motors. </w:t>
          </w:r>
          <w:r w:rsidRPr="00BC2D95">
            <w:rPr>
              <w:rFonts w:eastAsia="Times New Roman"/>
              <w:i/>
              <w:iCs/>
              <w:color w:val="000000"/>
              <w:sz w:val="28"/>
            </w:rPr>
            <w:t>Nat. Rev. Chem.</w:t>
          </w:r>
          <w:r w:rsidRPr="00BC2D95">
            <w:rPr>
              <w:rFonts w:eastAsia="Times New Roman"/>
              <w:color w:val="000000"/>
              <w:sz w:val="28"/>
            </w:rPr>
            <w:t xml:space="preserve"> </w:t>
          </w:r>
          <w:r w:rsidRPr="00BC2D95">
            <w:rPr>
              <w:rFonts w:eastAsia="Times New Roman"/>
              <w:b/>
              <w:bCs/>
              <w:color w:val="000000"/>
              <w:sz w:val="28"/>
            </w:rPr>
            <w:t>1</w:t>
          </w:r>
          <w:r w:rsidRPr="00BC2D95">
            <w:rPr>
              <w:rFonts w:eastAsia="Times New Roman"/>
              <w:color w:val="000000"/>
              <w:sz w:val="28"/>
            </w:rPr>
            <w:t>, 0096 (2017).</w:t>
          </w:r>
        </w:p>
        <w:p w14:paraId="5A5E34AF" w14:textId="77777777" w:rsidR="00F71D8E" w:rsidRPr="00BC2D95" w:rsidRDefault="00F71D8E">
          <w:pPr>
            <w:autoSpaceDE w:val="0"/>
            <w:autoSpaceDN w:val="0"/>
            <w:ind w:hanging="640"/>
            <w:divId w:val="1343705182"/>
            <w:rPr>
              <w:rFonts w:eastAsia="Times New Roman"/>
              <w:color w:val="000000"/>
              <w:sz w:val="28"/>
            </w:rPr>
          </w:pPr>
          <w:r w:rsidRPr="00BC2D95">
            <w:rPr>
              <w:rFonts w:eastAsia="Times New Roman"/>
              <w:color w:val="000000"/>
              <w:sz w:val="28"/>
            </w:rPr>
            <w:t>13.</w:t>
          </w:r>
          <w:r w:rsidRPr="00BC2D95">
            <w:rPr>
              <w:rFonts w:eastAsia="Times New Roman"/>
              <w:color w:val="000000"/>
              <w:sz w:val="28"/>
            </w:rPr>
            <w:tab/>
            <w:t xml:space="preserve">Irie, M. </w:t>
          </w:r>
          <w:proofErr w:type="spellStart"/>
          <w:r w:rsidRPr="00BC2D95">
            <w:rPr>
              <w:rFonts w:eastAsia="Times New Roman"/>
              <w:color w:val="000000"/>
              <w:sz w:val="28"/>
            </w:rPr>
            <w:t>Diarylethenes</w:t>
          </w:r>
          <w:proofErr w:type="spellEnd"/>
          <w:r w:rsidRPr="00BC2D95">
            <w:rPr>
              <w:rFonts w:eastAsia="Times New Roman"/>
              <w:color w:val="000000"/>
              <w:sz w:val="28"/>
            </w:rPr>
            <w:t xml:space="preserve"> for Memories and Switches. </w:t>
          </w:r>
          <w:r w:rsidRPr="00BC2D95">
            <w:rPr>
              <w:rFonts w:eastAsia="Times New Roman"/>
              <w:i/>
              <w:iCs/>
              <w:color w:val="000000"/>
              <w:sz w:val="28"/>
            </w:rPr>
            <w:t>Chem. Rev.</w:t>
          </w:r>
          <w:r w:rsidRPr="00BC2D95">
            <w:rPr>
              <w:rFonts w:eastAsia="Times New Roman"/>
              <w:color w:val="000000"/>
              <w:sz w:val="28"/>
            </w:rPr>
            <w:t xml:space="preserve"> </w:t>
          </w:r>
          <w:r w:rsidRPr="00BC2D95">
            <w:rPr>
              <w:rFonts w:eastAsia="Times New Roman"/>
              <w:b/>
              <w:bCs/>
              <w:color w:val="000000"/>
              <w:sz w:val="28"/>
            </w:rPr>
            <w:t>100</w:t>
          </w:r>
          <w:r w:rsidRPr="00BC2D95">
            <w:rPr>
              <w:rFonts w:eastAsia="Times New Roman"/>
              <w:color w:val="000000"/>
              <w:sz w:val="28"/>
            </w:rPr>
            <w:t>, 1685–1716 (2000).</w:t>
          </w:r>
        </w:p>
        <w:p w14:paraId="6B180619" w14:textId="77777777" w:rsidR="00F71D8E" w:rsidRPr="00BC2D95" w:rsidRDefault="00F71D8E">
          <w:pPr>
            <w:autoSpaceDE w:val="0"/>
            <w:autoSpaceDN w:val="0"/>
            <w:ind w:hanging="640"/>
            <w:divId w:val="1516337735"/>
            <w:rPr>
              <w:rFonts w:eastAsia="Times New Roman"/>
              <w:color w:val="000000"/>
              <w:sz w:val="28"/>
            </w:rPr>
          </w:pPr>
          <w:r w:rsidRPr="00BC2D95">
            <w:rPr>
              <w:rFonts w:eastAsia="Times New Roman"/>
              <w:color w:val="000000"/>
              <w:sz w:val="28"/>
            </w:rPr>
            <w:t>14.</w:t>
          </w:r>
          <w:r w:rsidRPr="00BC2D95">
            <w:rPr>
              <w:rFonts w:eastAsia="Times New Roman"/>
              <w:color w:val="000000"/>
              <w:sz w:val="28"/>
            </w:rPr>
            <w:tab/>
            <w:t xml:space="preserve">Volker, A., Steen, J. D. &amp; Crespi, S. A fiber-optic spectroscopic setup for isomerization quantum yield determination. </w:t>
          </w:r>
          <w:r w:rsidRPr="00BC2D95">
            <w:rPr>
              <w:rFonts w:eastAsia="Times New Roman"/>
              <w:i/>
              <w:iCs/>
              <w:color w:val="000000"/>
              <w:sz w:val="28"/>
            </w:rPr>
            <w:t>Beilstein Journal of Organic Chemistry</w:t>
          </w:r>
          <w:r w:rsidRPr="00BC2D95">
            <w:rPr>
              <w:rFonts w:eastAsia="Times New Roman"/>
              <w:color w:val="000000"/>
              <w:sz w:val="28"/>
            </w:rPr>
            <w:t xml:space="preserve"> </w:t>
          </w:r>
          <w:r w:rsidRPr="00BC2D95">
            <w:rPr>
              <w:rFonts w:eastAsia="Times New Roman"/>
              <w:b/>
              <w:bCs/>
              <w:color w:val="000000"/>
              <w:sz w:val="28"/>
            </w:rPr>
            <w:t>20</w:t>
          </w:r>
          <w:r w:rsidRPr="00BC2D95">
            <w:rPr>
              <w:rFonts w:eastAsia="Times New Roman"/>
              <w:color w:val="000000"/>
              <w:sz w:val="28"/>
            </w:rPr>
            <w:t>, 1684–1692 (2024).</w:t>
          </w:r>
        </w:p>
        <w:p w14:paraId="13AED5D6" w14:textId="77777777" w:rsidR="00F71D8E" w:rsidRPr="00BC2D95" w:rsidRDefault="00F71D8E">
          <w:pPr>
            <w:autoSpaceDE w:val="0"/>
            <w:autoSpaceDN w:val="0"/>
            <w:ind w:hanging="640"/>
            <w:divId w:val="1373067777"/>
            <w:rPr>
              <w:rFonts w:eastAsia="Times New Roman"/>
              <w:color w:val="000000"/>
              <w:sz w:val="28"/>
            </w:rPr>
          </w:pPr>
          <w:r w:rsidRPr="00BC2D95">
            <w:rPr>
              <w:rFonts w:eastAsia="Times New Roman"/>
              <w:color w:val="000000"/>
              <w:sz w:val="28"/>
            </w:rPr>
            <w:lastRenderedPageBreak/>
            <w:t>15.</w:t>
          </w:r>
          <w:r w:rsidRPr="00BC2D95">
            <w:rPr>
              <w:rFonts w:eastAsia="Times New Roman"/>
              <w:color w:val="000000"/>
              <w:sz w:val="28"/>
            </w:rPr>
            <w:tab/>
            <w:t xml:space="preserve">Orrego-Hernández, J., </w:t>
          </w:r>
          <w:proofErr w:type="spellStart"/>
          <w:r w:rsidRPr="00BC2D95">
            <w:rPr>
              <w:rFonts w:eastAsia="Times New Roman"/>
              <w:color w:val="000000"/>
              <w:sz w:val="28"/>
            </w:rPr>
            <w:t>Dreos</w:t>
          </w:r>
          <w:proofErr w:type="spellEnd"/>
          <w:r w:rsidRPr="00BC2D95">
            <w:rPr>
              <w:rFonts w:eastAsia="Times New Roman"/>
              <w:color w:val="000000"/>
              <w:sz w:val="28"/>
            </w:rPr>
            <w:t xml:space="preserve">, A. &amp; Moth-Poulsen, K. Engineering of Norbornadiene/Quadricyclane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for Molecular Solar Thermal Energy Storage Applications. </w:t>
          </w:r>
          <w:r w:rsidRPr="00BC2D95">
            <w:rPr>
              <w:rFonts w:eastAsia="Times New Roman"/>
              <w:i/>
              <w:iCs/>
              <w:color w:val="000000"/>
              <w:sz w:val="28"/>
            </w:rPr>
            <w:t>Acc. Chem. Res.</w:t>
          </w:r>
          <w:r w:rsidRPr="00BC2D95">
            <w:rPr>
              <w:rFonts w:eastAsia="Times New Roman"/>
              <w:color w:val="000000"/>
              <w:sz w:val="28"/>
            </w:rPr>
            <w:t xml:space="preserve"> </w:t>
          </w:r>
          <w:r w:rsidRPr="00BC2D95">
            <w:rPr>
              <w:rFonts w:eastAsia="Times New Roman"/>
              <w:b/>
              <w:bCs/>
              <w:color w:val="000000"/>
              <w:sz w:val="28"/>
            </w:rPr>
            <w:t>53</w:t>
          </w:r>
          <w:r w:rsidRPr="00BC2D95">
            <w:rPr>
              <w:rFonts w:eastAsia="Times New Roman"/>
              <w:color w:val="000000"/>
              <w:sz w:val="28"/>
            </w:rPr>
            <w:t>, 1478–1487 (2020).</w:t>
          </w:r>
        </w:p>
        <w:p w14:paraId="354E23AC" w14:textId="77777777" w:rsidR="00F71D8E" w:rsidRPr="00BC2D95" w:rsidRDefault="00F71D8E">
          <w:pPr>
            <w:autoSpaceDE w:val="0"/>
            <w:autoSpaceDN w:val="0"/>
            <w:ind w:hanging="640"/>
            <w:divId w:val="569386893"/>
            <w:rPr>
              <w:rFonts w:eastAsia="Times New Roman"/>
              <w:color w:val="000000"/>
              <w:sz w:val="28"/>
            </w:rPr>
          </w:pPr>
          <w:r w:rsidRPr="00BC2D95">
            <w:rPr>
              <w:rFonts w:eastAsia="Times New Roman"/>
              <w:color w:val="000000"/>
              <w:sz w:val="28"/>
            </w:rPr>
            <w:t>16.</w:t>
          </w:r>
          <w:r w:rsidRPr="00BC2D95">
            <w:rPr>
              <w:rFonts w:eastAsia="Times New Roman"/>
              <w:color w:val="000000"/>
              <w:sz w:val="28"/>
            </w:rPr>
            <w:tab/>
            <w:t xml:space="preserve">Griffiths, R.-R. </w:t>
          </w:r>
          <w:r w:rsidRPr="00BC2D95">
            <w:rPr>
              <w:rFonts w:eastAsia="Times New Roman"/>
              <w:i/>
              <w:iCs/>
              <w:color w:val="000000"/>
              <w:sz w:val="28"/>
            </w:rPr>
            <w:t>et al.</w:t>
          </w:r>
          <w:r w:rsidRPr="00BC2D95">
            <w:rPr>
              <w:rFonts w:eastAsia="Times New Roman"/>
              <w:color w:val="000000"/>
              <w:sz w:val="28"/>
            </w:rPr>
            <w:t xml:space="preserve"> Data-driven discovery of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with multioutput Gaussian processes. </w:t>
          </w:r>
          <w:r w:rsidRPr="00BC2D95">
            <w:rPr>
              <w:rFonts w:eastAsia="Times New Roman"/>
              <w:i/>
              <w:iCs/>
              <w:color w:val="000000"/>
              <w:sz w:val="28"/>
            </w:rPr>
            <w:t>Chem. Sci.</w:t>
          </w:r>
          <w:r w:rsidRPr="00BC2D95">
            <w:rPr>
              <w:rFonts w:eastAsia="Times New Roman"/>
              <w:color w:val="000000"/>
              <w:sz w:val="28"/>
            </w:rPr>
            <w:t xml:space="preserve"> </w:t>
          </w:r>
          <w:r w:rsidRPr="00BC2D95">
            <w:rPr>
              <w:rFonts w:eastAsia="Times New Roman"/>
              <w:b/>
              <w:bCs/>
              <w:color w:val="000000"/>
              <w:sz w:val="28"/>
            </w:rPr>
            <w:t>13</w:t>
          </w:r>
          <w:r w:rsidRPr="00BC2D95">
            <w:rPr>
              <w:rFonts w:eastAsia="Times New Roman"/>
              <w:color w:val="000000"/>
              <w:sz w:val="28"/>
            </w:rPr>
            <w:t>, 13541–13551 (2022).</w:t>
          </w:r>
        </w:p>
        <w:p w14:paraId="11BB486A" w14:textId="77777777" w:rsidR="00F71D8E" w:rsidRPr="00BC2D95" w:rsidRDefault="00F71D8E">
          <w:pPr>
            <w:autoSpaceDE w:val="0"/>
            <w:autoSpaceDN w:val="0"/>
            <w:ind w:hanging="640"/>
            <w:divId w:val="1899508911"/>
            <w:rPr>
              <w:rFonts w:eastAsia="Times New Roman"/>
              <w:color w:val="000000"/>
              <w:sz w:val="28"/>
            </w:rPr>
          </w:pPr>
          <w:r w:rsidRPr="00BC2D95">
            <w:rPr>
              <w:rFonts w:eastAsia="Times New Roman"/>
              <w:color w:val="000000"/>
              <w:sz w:val="28"/>
            </w:rPr>
            <w:t>17.</w:t>
          </w:r>
          <w:r w:rsidRPr="00BC2D95">
            <w:rPr>
              <w:rFonts w:eastAsia="Times New Roman"/>
              <w:color w:val="000000"/>
              <w:sz w:val="28"/>
            </w:rPr>
            <w:tab/>
            <w:t xml:space="preserve">Elholm, J. L. </w:t>
          </w:r>
          <w:r w:rsidRPr="00BC2D95">
            <w:rPr>
              <w:rFonts w:eastAsia="Times New Roman"/>
              <w:i/>
              <w:iCs/>
              <w:color w:val="000000"/>
              <w:sz w:val="28"/>
            </w:rPr>
            <w:t>et al.</w:t>
          </w:r>
          <w:r w:rsidRPr="00BC2D95">
            <w:rPr>
              <w:rFonts w:eastAsia="Times New Roman"/>
              <w:color w:val="000000"/>
              <w:sz w:val="28"/>
            </w:rPr>
            <w:t xml:space="preserve"> An automated photo-</w:t>
          </w:r>
          <w:proofErr w:type="spellStart"/>
          <w:r w:rsidRPr="00BC2D95">
            <w:rPr>
              <w:rFonts w:eastAsia="Times New Roman"/>
              <w:color w:val="000000"/>
              <w:sz w:val="28"/>
            </w:rPr>
            <w:t>isomerisation</w:t>
          </w:r>
          <w:proofErr w:type="spellEnd"/>
          <w:r w:rsidRPr="00BC2D95">
            <w:rPr>
              <w:rFonts w:eastAsia="Times New Roman"/>
              <w:color w:val="000000"/>
              <w:sz w:val="28"/>
            </w:rPr>
            <w:t xml:space="preserve"> and kinetics </w:t>
          </w:r>
          <w:proofErr w:type="spellStart"/>
          <w:r w:rsidRPr="00BC2D95">
            <w:rPr>
              <w:rFonts w:eastAsia="Times New Roman"/>
              <w:color w:val="000000"/>
              <w:sz w:val="28"/>
            </w:rPr>
            <w:t>characterisation</w:t>
          </w:r>
          <w:proofErr w:type="spellEnd"/>
          <w:r w:rsidRPr="00BC2D95">
            <w:rPr>
              <w:rFonts w:eastAsia="Times New Roman"/>
              <w:color w:val="000000"/>
              <w:sz w:val="28"/>
            </w:rPr>
            <w:t xml:space="preserve"> system for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t>
          </w:r>
          <w:r w:rsidRPr="00BC2D95">
            <w:rPr>
              <w:rFonts w:eastAsia="Times New Roman"/>
              <w:i/>
              <w:iCs/>
              <w:color w:val="000000"/>
              <w:sz w:val="28"/>
            </w:rPr>
            <w:t>Digital Discovery</w:t>
          </w:r>
          <w:r w:rsidRPr="00BC2D95">
            <w:rPr>
              <w:rFonts w:eastAsia="Times New Roman"/>
              <w:color w:val="000000"/>
              <w:sz w:val="28"/>
            </w:rPr>
            <w:t xml:space="preserve"> </w:t>
          </w:r>
          <w:r w:rsidRPr="00BC2D95">
            <w:rPr>
              <w:rFonts w:eastAsia="Times New Roman"/>
              <w:b/>
              <w:bCs/>
              <w:color w:val="000000"/>
              <w:sz w:val="28"/>
            </w:rPr>
            <w:t>4</w:t>
          </w:r>
          <w:r w:rsidRPr="00BC2D95">
            <w:rPr>
              <w:rFonts w:eastAsia="Times New Roman"/>
              <w:color w:val="000000"/>
              <w:sz w:val="28"/>
            </w:rPr>
            <w:t>, 2045–2051 (2025).</w:t>
          </w:r>
        </w:p>
        <w:p w14:paraId="58D5D68F" w14:textId="77777777" w:rsidR="00F71D8E" w:rsidRPr="00BC2D95" w:rsidRDefault="00F71D8E">
          <w:pPr>
            <w:autoSpaceDE w:val="0"/>
            <w:autoSpaceDN w:val="0"/>
            <w:ind w:hanging="640"/>
            <w:divId w:val="632248363"/>
            <w:rPr>
              <w:rFonts w:eastAsia="Times New Roman"/>
              <w:color w:val="000000"/>
              <w:sz w:val="28"/>
            </w:rPr>
          </w:pPr>
          <w:r w:rsidRPr="00BC2D95">
            <w:rPr>
              <w:rFonts w:eastAsia="Times New Roman"/>
              <w:color w:val="000000"/>
              <w:sz w:val="28"/>
            </w:rPr>
            <w:t>18.</w:t>
          </w:r>
          <w:r w:rsidRPr="00BC2D95">
            <w:rPr>
              <w:rFonts w:eastAsia="Times New Roman"/>
              <w:color w:val="000000"/>
              <w:sz w:val="28"/>
            </w:rPr>
            <w:tab/>
          </w:r>
          <w:proofErr w:type="spellStart"/>
          <w:r w:rsidRPr="00BC2D95">
            <w:rPr>
              <w:rFonts w:eastAsia="Times New Roman"/>
              <w:color w:val="000000"/>
              <w:sz w:val="28"/>
            </w:rPr>
            <w:t>Jevric</w:t>
          </w:r>
          <w:proofErr w:type="spellEnd"/>
          <w:r w:rsidRPr="00BC2D95">
            <w:rPr>
              <w:rFonts w:eastAsia="Times New Roman"/>
              <w:color w:val="000000"/>
              <w:sz w:val="28"/>
            </w:rPr>
            <w:t xml:space="preserve">, M. </w:t>
          </w:r>
          <w:r w:rsidRPr="00BC2D95">
            <w:rPr>
              <w:rFonts w:eastAsia="Times New Roman"/>
              <w:i/>
              <w:iCs/>
              <w:color w:val="000000"/>
              <w:sz w:val="28"/>
            </w:rPr>
            <w:t>et al.</w:t>
          </w:r>
          <w:r w:rsidRPr="00BC2D95">
            <w:rPr>
              <w:rFonts w:eastAsia="Times New Roman"/>
              <w:color w:val="000000"/>
              <w:sz w:val="28"/>
            </w:rPr>
            <w:t xml:space="preserve"> Norbornadiene‐Based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with Exceptional Combination of Solar Spectrum Match and Long‐Term Energy Storage. </w:t>
          </w:r>
          <w:r w:rsidRPr="00BC2D95">
            <w:rPr>
              <w:rFonts w:eastAsia="Times New Roman"/>
              <w:i/>
              <w:iCs/>
              <w:color w:val="000000"/>
              <w:sz w:val="28"/>
            </w:rPr>
            <w:t>Chemistry – A European Journal</w:t>
          </w:r>
          <w:r w:rsidRPr="00BC2D95">
            <w:rPr>
              <w:rFonts w:eastAsia="Times New Roman"/>
              <w:color w:val="000000"/>
              <w:sz w:val="28"/>
            </w:rPr>
            <w:t xml:space="preserve"> </w:t>
          </w:r>
          <w:r w:rsidRPr="00BC2D95">
            <w:rPr>
              <w:rFonts w:eastAsia="Times New Roman"/>
              <w:b/>
              <w:bCs/>
              <w:color w:val="000000"/>
              <w:sz w:val="28"/>
            </w:rPr>
            <w:t>24</w:t>
          </w:r>
          <w:r w:rsidRPr="00BC2D95">
            <w:rPr>
              <w:rFonts w:eastAsia="Times New Roman"/>
              <w:color w:val="000000"/>
              <w:sz w:val="28"/>
            </w:rPr>
            <w:t>, 12767–12772 (2018).</w:t>
          </w:r>
        </w:p>
        <w:p w14:paraId="1E9513CD" w14:textId="77777777" w:rsidR="00F71D8E" w:rsidRPr="00BC2D95" w:rsidRDefault="00F71D8E">
          <w:pPr>
            <w:autoSpaceDE w:val="0"/>
            <w:autoSpaceDN w:val="0"/>
            <w:ind w:hanging="640"/>
            <w:divId w:val="1384402780"/>
            <w:rPr>
              <w:rFonts w:eastAsia="Times New Roman"/>
              <w:color w:val="000000"/>
              <w:sz w:val="28"/>
            </w:rPr>
          </w:pPr>
          <w:r w:rsidRPr="00BC2D95">
            <w:rPr>
              <w:rFonts w:eastAsia="Times New Roman"/>
              <w:color w:val="000000"/>
              <w:sz w:val="28"/>
            </w:rPr>
            <w:t>19.</w:t>
          </w:r>
          <w:r w:rsidRPr="00BC2D95">
            <w:rPr>
              <w:rFonts w:eastAsia="Times New Roman"/>
              <w:color w:val="000000"/>
              <w:sz w:val="28"/>
            </w:rPr>
            <w:tab/>
            <w:t xml:space="preserve">Quant, M. </w:t>
          </w:r>
          <w:r w:rsidRPr="00BC2D95">
            <w:rPr>
              <w:rFonts w:eastAsia="Times New Roman"/>
              <w:i/>
              <w:iCs/>
              <w:color w:val="000000"/>
              <w:sz w:val="28"/>
            </w:rPr>
            <w:t>et al.</w:t>
          </w:r>
          <w:r w:rsidRPr="00BC2D95">
            <w:rPr>
              <w:rFonts w:eastAsia="Times New Roman"/>
              <w:color w:val="000000"/>
              <w:sz w:val="28"/>
            </w:rPr>
            <w:t xml:space="preserve"> Synthesis, characterization and computational evaluation of </w:t>
          </w:r>
          <w:proofErr w:type="spellStart"/>
          <w:r w:rsidRPr="00BC2D95">
            <w:rPr>
              <w:rFonts w:eastAsia="Times New Roman"/>
              <w:color w:val="000000"/>
              <w:sz w:val="28"/>
            </w:rPr>
            <w:t>bicyclooctadienes</w:t>
          </w:r>
          <w:proofErr w:type="spellEnd"/>
          <w:r w:rsidRPr="00BC2D95">
            <w:rPr>
              <w:rFonts w:eastAsia="Times New Roman"/>
              <w:color w:val="000000"/>
              <w:sz w:val="28"/>
            </w:rPr>
            <w:t xml:space="preserve"> towards molecular solar thermal energy storage. </w:t>
          </w:r>
          <w:r w:rsidRPr="00BC2D95">
            <w:rPr>
              <w:rFonts w:eastAsia="Times New Roman"/>
              <w:i/>
              <w:iCs/>
              <w:color w:val="000000"/>
              <w:sz w:val="28"/>
            </w:rPr>
            <w:t>Chem. Sci.</w:t>
          </w:r>
          <w:r w:rsidRPr="00BC2D95">
            <w:rPr>
              <w:rFonts w:eastAsia="Times New Roman"/>
              <w:color w:val="000000"/>
              <w:sz w:val="28"/>
            </w:rPr>
            <w:t xml:space="preserve"> </w:t>
          </w:r>
          <w:r w:rsidRPr="00BC2D95">
            <w:rPr>
              <w:rFonts w:eastAsia="Times New Roman"/>
              <w:b/>
              <w:bCs/>
              <w:color w:val="000000"/>
              <w:sz w:val="28"/>
            </w:rPr>
            <w:t>13</w:t>
          </w:r>
          <w:r w:rsidRPr="00BC2D95">
            <w:rPr>
              <w:rFonts w:eastAsia="Times New Roman"/>
              <w:color w:val="000000"/>
              <w:sz w:val="28"/>
            </w:rPr>
            <w:t>, 834–841 (2022).</w:t>
          </w:r>
        </w:p>
        <w:p w14:paraId="58256FDF" w14:textId="77777777" w:rsidR="00F71D8E" w:rsidRPr="00BC2D95" w:rsidRDefault="00F71D8E">
          <w:pPr>
            <w:autoSpaceDE w:val="0"/>
            <w:autoSpaceDN w:val="0"/>
            <w:ind w:hanging="640"/>
            <w:divId w:val="1942716382"/>
            <w:rPr>
              <w:rFonts w:eastAsia="Times New Roman"/>
              <w:color w:val="000000"/>
              <w:sz w:val="28"/>
            </w:rPr>
          </w:pPr>
          <w:r w:rsidRPr="00BC2D95">
            <w:rPr>
              <w:rFonts w:eastAsia="Times New Roman"/>
              <w:color w:val="000000"/>
              <w:sz w:val="28"/>
            </w:rPr>
            <w:t>20.</w:t>
          </w:r>
          <w:r w:rsidRPr="00BC2D95">
            <w:rPr>
              <w:rFonts w:eastAsia="Times New Roman"/>
              <w:color w:val="000000"/>
              <w:sz w:val="28"/>
            </w:rPr>
            <w:tab/>
            <w:t xml:space="preserve">Pandarus, V. </w:t>
          </w:r>
          <w:r w:rsidRPr="00BC2D95">
            <w:rPr>
              <w:rFonts w:eastAsia="Times New Roman"/>
              <w:i/>
              <w:iCs/>
              <w:color w:val="000000"/>
              <w:sz w:val="28"/>
            </w:rPr>
            <w:t>et al.</w:t>
          </w:r>
          <w:r w:rsidRPr="00BC2D95">
            <w:rPr>
              <w:rFonts w:eastAsia="Times New Roman"/>
              <w:color w:val="000000"/>
              <w:sz w:val="28"/>
            </w:rPr>
            <w:t xml:space="preserve"> Silia </w:t>
          </w:r>
          <w:r w:rsidRPr="00BC2D95">
            <w:rPr>
              <w:rFonts w:eastAsia="Times New Roman"/>
              <w:i/>
              <w:iCs/>
              <w:color w:val="000000"/>
              <w:sz w:val="28"/>
            </w:rPr>
            <w:t>Cat</w:t>
          </w:r>
          <w:r w:rsidRPr="00BC2D95">
            <w:rPr>
              <w:rFonts w:eastAsia="Times New Roman"/>
              <w:color w:val="000000"/>
              <w:sz w:val="28"/>
            </w:rPr>
            <w:t xml:space="preserve"> </w:t>
          </w:r>
          <w:proofErr w:type="spellStart"/>
          <w:r w:rsidRPr="00BC2D95">
            <w:rPr>
              <w:rFonts w:eastAsia="Times New Roman"/>
              <w:color w:val="000000"/>
              <w:sz w:val="28"/>
            </w:rPr>
            <w:t>Diphenylphosphine</w:t>
          </w:r>
          <w:proofErr w:type="spellEnd"/>
          <w:r w:rsidRPr="00BC2D95">
            <w:rPr>
              <w:rFonts w:eastAsia="Times New Roman"/>
              <w:color w:val="000000"/>
              <w:sz w:val="28"/>
            </w:rPr>
            <w:t xml:space="preserve"> Palladium(II) Catalyzed Borylation of Aryl Halides. </w:t>
          </w:r>
          <w:proofErr w:type="spellStart"/>
          <w:r w:rsidRPr="00BC2D95">
            <w:rPr>
              <w:rFonts w:eastAsia="Times New Roman"/>
              <w:i/>
              <w:iCs/>
              <w:color w:val="000000"/>
              <w:sz w:val="28"/>
            </w:rPr>
            <w:t>ChemCatChem</w:t>
          </w:r>
          <w:proofErr w:type="spellEnd"/>
          <w:r w:rsidRPr="00BC2D95">
            <w:rPr>
              <w:rFonts w:eastAsia="Times New Roman"/>
              <w:color w:val="000000"/>
              <w:sz w:val="28"/>
            </w:rPr>
            <w:t xml:space="preserve"> </w:t>
          </w:r>
          <w:r w:rsidRPr="00BC2D95">
            <w:rPr>
              <w:rFonts w:eastAsia="Times New Roman"/>
              <w:b/>
              <w:bCs/>
              <w:color w:val="000000"/>
              <w:sz w:val="28"/>
            </w:rPr>
            <w:t>6</w:t>
          </w:r>
          <w:r w:rsidRPr="00BC2D95">
            <w:rPr>
              <w:rFonts w:eastAsia="Times New Roman"/>
              <w:color w:val="000000"/>
              <w:sz w:val="28"/>
            </w:rPr>
            <w:t>, 1340–1348 (2014).</w:t>
          </w:r>
        </w:p>
        <w:p w14:paraId="2F419408" w14:textId="77777777" w:rsidR="00F71D8E" w:rsidRPr="00BC2D95" w:rsidRDefault="00F71D8E">
          <w:pPr>
            <w:autoSpaceDE w:val="0"/>
            <w:autoSpaceDN w:val="0"/>
            <w:ind w:hanging="640"/>
            <w:divId w:val="1365443792"/>
            <w:rPr>
              <w:rFonts w:eastAsia="Times New Roman"/>
              <w:color w:val="000000"/>
              <w:sz w:val="28"/>
            </w:rPr>
          </w:pPr>
          <w:r w:rsidRPr="00BC2D95">
            <w:rPr>
              <w:rFonts w:eastAsia="Times New Roman"/>
              <w:color w:val="000000"/>
              <w:sz w:val="28"/>
            </w:rPr>
            <w:t>21.</w:t>
          </w:r>
          <w:r w:rsidRPr="00BC2D95">
            <w:rPr>
              <w:rFonts w:eastAsia="Times New Roman"/>
              <w:color w:val="000000"/>
              <w:sz w:val="28"/>
            </w:rPr>
            <w:tab/>
            <w:t xml:space="preserve">Gunes, Y., </w:t>
          </w:r>
          <w:proofErr w:type="spellStart"/>
          <w:r w:rsidRPr="00BC2D95">
            <w:rPr>
              <w:rFonts w:eastAsia="Times New Roman"/>
              <w:color w:val="000000"/>
              <w:sz w:val="28"/>
            </w:rPr>
            <w:t>Arcelik</w:t>
          </w:r>
          <w:proofErr w:type="spellEnd"/>
          <w:r w:rsidRPr="00BC2D95">
            <w:rPr>
              <w:rFonts w:eastAsia="Times New Roman"/>
              <w:color w:val="000000"/>
              <w:sz w:val="28"/>
            </w:rPr>
            <w:t xml:space="preserve">, N., Sahin, E., Fleming, F. F. &amp; </w:t>
          </w:r>
          <w:proofErr w:type="spellStart"/>
          <w:r w:rsidRPr="00BC2D95">
            <w:rPr>
              <w:rFonts w:eastAsia="Times New Roman"/>
              <w:color w:val="000000"/>
              <w:sz w:val="28"/>
            </w:rPr>
            <w:t>Altundas</w:t>
          </w:r>
          <w:proofErr w:type="spellEnd"/>
          <w:r w:rsidRPr="00BC2D95">
            <w:rPr>
              <w:rFonts w:eastAsia="Times New Roman"/>
              <w:color w:val="000000"/>
              <w:sz w:val="28"/>
            </w:rPr>
            <w:t xml:space="preserve">, R. Enantioselective Installation of Quaternary Centers in Cyclic </w:t>
          </w:r>
          <w:proofErr w:type="spellStart"/>
          <w:r w:rsidRPr="00BC2D95">
            <w:rPr>
              <w:rFonts w:eastAsia="Times New Roman"/>
              <w:color w:val="000000"/>
              <w:sz w:val="28"/>
            </w:rPr>
            <w:t>Oxonitriles</w:t>
          </w:r>
          <w:proofErr w:type="spellEnd"/>
          <w:r w:rsidRPr="00BC2D95">
            <w:rPr>
              <w:rFonts w:eastAsia="Times New Roman"/>
              <w:color w:val="000000"/>
              <w:sz w:val="28"/>
            </w:rPr>
            <w:t xml:space="preserve">. </w:t>
          </w:r>
          <w:r w:rsidRPr="00BC2D95">
            <w:rPr>
              <w:rFonts w:eastAsia="Times New Roman"/>
              <w:i/>
              <w:iCs/>
              <w:color w:val="000000"/>
              <w:sz w:val="28"/>
            </w:rPr>
            <w:t>European J. Org. Chem.</w:t>
          </w:r>
          <w:r w:rsidRPr="00BC2D95">
            <w:rPr>
              <w:rFonts w:eastAsia="Times New Roman"/>
              <w:color w:val="000000"/>
              <w:sz w:val="28"/>
            </w:rPr>
            <w:t xml:space="preserve"> </w:t>
          </w:r>
          <w:r w:rsidRPr="00BC2D95">
            <w:rPr>
              <w:rFonts w:eastAsia="Times New Roman"/>
              <w:b/>
              <w:bCs/>
              <w:color w:val="000000"/>
              <w:sz w:val="28"/>
            </w:rPr>
            <w:t>2015</w:t>
          </w:r>
          <w:r w:rsidRPr="00BC2D95">
            <w:rPr>
              <w:rFonts w:eastAsia="Times New Roman"/>
              <w:color w:val="000000"/>
              <w:sz w:val="28"/>
            </w:rPr>
            <w:t>, 6679–6686 (2015).</w:t>
          </w:r>
        </w:p>
        <w:p w14:paraId="01D8BE78" w14:textId="77777777" w:rsidR="00F71D8E" w:rsidRPr="00BC2D95" w:rsidRDefault="00F71D8E">
          <w:pPr>
            <w:autoSpaceDE w:val="0"/>
            <w:autoSpaceDN w:val="0"/>
            <w:ind w:hanging="640"/>
            <w:divId w:val="536897134"/>
            <w:rPr>
              <w:rFonts w:eastAsia="Times New Roman"/>
              <w:color w:val="000000"/>
              <w:sz w:val="28"/>
            </w:rPr>
          </w:pPr>
          <w:r w:rsidRPr="00BC2D95">
            <w:rPr>
              <w:rFonts w:eastAsia="Times New Roman"/>
              <w:color w:val="000000"/>
              <w:sz w:val="28"/>
            </w:rPr>
            <w:t>22.</w:t>
          </w:r>
          <w:r w:rsidRPr="00BC2D95">
            <w:rPr>
              <w:rFonts w:eastAsia="Times New Roman"/>
              <w:color w:val="000000"/>
              <w:sz w:val="28"/>
            </w:rPr>
            <w:tab/>
          </w:r>
          <w:proofErr w:type="spellStart"/>
          <w:r w:rsidRPr="00BC2D95">
            <w:rPr>
              <w:rFonts w:eastAsia="Times New Roman"/>
              <w:color w:val="000000"/>
              <w:sz w:val="28"/>
            </w:rPr>
            <w:t>Jevric</w:t>
          </w:r>
          <w:proofErr w:type="spellEnd"/>
          <w:r w:rsidRPr="00BC2D95">
            <w:rPr>
              <w:rFonts w:eastAsia="Times New Roman"/>
              <w:color w:val="000000"/>
              <w:sz w:val="28"/>
            </w:rPr>
            <w:t xml:space="preserve">, M. </w:t>
          </w:r>
          <w:r w:rsidRPr="00BC2D95">
            <w:rPr>
              <w:rFonts w:eastAsia="Times New Roman"/>
              <w:i/>
              <w:iCs/>
              <w:color w:val="000000"/>
              <w:sz w:val="28"/>
            </w:rPr>
            <w:t>et al.</w:t>
          </w:r>
          <w:r w:rsidRPr="00BC2D95">
            <w:rPr>
              <w:rFonts w:eastAsia="Times New Roman"/>
              <w:color w:val="000000"/>
              <w:sz w:val="28"/>
            </w:rPr>
            <w:t xml:space="preserve"> Norbornadiene‐Based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with Exceptional Combination of Solar Spectrum Match and Long‐Term Energy Storage. </w:t>
          </w:r>
          <w:r w:rsidRPr="00BC2D95">
            <w:rPr>
              <w:rFonts w:eastAsia="Times New Roman"/>
              <w:i/>
              <w:iCs/>
              <w:color w:val="000000"/>
              <w:sz w:val="28"/>
            </w:rPr>
            <w:t>Chemistry – A European Journal</w:t>
          </w:r>
          <w:r w:rsidRPr="00BC2D95">
            <w:rPr>
              <w:rFonts w:eastAsia="Times New Roman"/>
              <w:color w:val="000000"/>
              <w:sz w:val="28"/>
            </w:rPr>
            <w:t xml:space="preserve"> </w:t>
          </w:r>
          <w:r w:rsidRPr="00BC2D95">
            <w:rPr>
              <w:rFonts w:eastAsia="Times New Roman"/>
              <w:b/>
              <w:bCs/>
              <w:color w:val="000000"/>
              <w:sz w:val="28"/>
            </w:rPr>
            <w:t>24</w:t>
          </w:r>
          <w:r w:rsidRPr="00BC2D95">
            <w:rPr>
              <w:rFonts w:eastAsia="Times New Roman"/>
              <w:color w:val="000000"/>
              <w:sz w:val="28"/>
            </w:rPr>
            <w:t>, 12767–12772 (2018).</w:t>
          </w:r>
        </w:p>
        <w:p w14:paraId="730FA09C" w14:textId="77777777" w:rsidR="00F71D8E" w:rsidRPr="00BC2D95" w:rsidRDefault="00F71D8E">
          <w:pPr>
            <w:autoSpaceDE w:val="0"/>
            <w:autoSpaceDN w:val="0"/>
            <w:ind w:hanging="640"/>
            <w:divId w:val="241959476"/>
            <w:rPr>
              <w:rFonts w:eastAsia="Times New Roman"/>
              <w:color w:val="000000"/>
              <w:sz w:val="28"/>
            </w:rPr>
          </w:pPr>
          <w:r w:rsidRPr="00BC2D95">
            <w:rPr>
              <w:rFonts w:eastAsia="Times New Roman"/>
              <w:color w:val="000000"/>
              <w:sz w:val="28"/>
            </w:rPr>
            <w:t>23.</w:t>
          </w:r>
          <w:r w:rsidRPr="00BC2D95">
            <w:rPr>
              <w:rFonts w:eastAsia="Times New Roman"/>
              <w:color w:val="000000"/>
              <w:sz w:val="28"/>
            </w:rPr>
            <w:tab/>
            <w:t xml:space="preserve">Ladányi, V. </w:t>
          </w:r>
          <w:r w:rsidRPr="00BC2D95">
            <w:rPr>
              <w:rFonts w:eastAsia="Times New Roman"/>
              <w:i/>
              <w:iCs/>
              <w:color w:val="000000"/>
              <w:sz w:val="28"/>
            </w:rPr>
            <w:t>et al.</w:t>
          </w:r>
          <w:r w:rsidRPr="00BC2D95">
            <w:rPr>
              <w:rFonts w:eastAsia="Times New Roman"/>
              <w:color w:val="000000"/>
              <w:sz w:val="28"/>
            </w:rPr>
            <w:t xml:space="preserve"> Azobenzene photoisomerization quantum yields in methanol redetermined. </w:t>
          </w:r>
          <w:r w:rsidRPr="00BC2D95">
            <w:rPr>
              <w:rFonts w:eastAsia="Times New Roman"/>
              <w:i/>
              <w:iCs/>
              <w:color w:val="000000"/>
              <w:sz w:val="28"/>
            </w:rPr>
            <w:t>Photochemical &amp; Photobiological Sciences</w:t>
          </w:r>
          <w:r w:rsidRPr="00BC2D95">
            <w:rPr>
              <w:rFonts w:eastAsia="Times New Roman"/>
              <w:color w:val="000000"/>
              <w:sz w:val="28"/>
            </w:rPr>
            <w:t xml:space="preserve"> </w:t>
          </w:r>
          <w:r w:rsidRPr="00BC2D95">
            <w:rPr>
              <w:rFonts w:eastAsia="Times New Roman"/>
              <w:b/>
              <w:bCs/>
              <w:color w:val="000000"/>
              <w:sz w:val="28"/>
            </w:rPr>
            <w:t>16</w:t>
          </w:r>
          <w:r w:rsidRPr="00BC2D95">
            <w:rPr>
              <w:rFonts w:eastAsia="Times New Roman"/>
              <w:color w:val="000000"/>
              <w:sz w:val="28"/>
            </w:rPr>
            <w:t>, 1757–1761 (2017).</w:t>
          </w:r>
        </w:p>
        <w:p w14:paraId="39918885" w14:textId="77777777" w:rsidR="00F71D8E" w:rsidRPr="00BC2D95" w:rsidRDefault="00F71D8E">
          <w:pPr>
            <w:autoSpaceDE w:val="0"/>
            <w:autoSpaceDN w:val="0"/>
            <w:ind w:hanging="640"/>
            <w:divId w:val="820119497"/>
            <w:rPr>
              <w:rFonts w:eastAsia="Times New Roman"/>
              <w:color w:val="000000"/>
              <w:sz w:val="28"/>
            </w:rPr>
          </w:pPr>
          <w:r w:rsidRPr="00BC2D95">
            <w:rPr>
              <w:rFonts w:eastAsia="Times New Roman"/>
              <w:color w:val="000000"/>
              <w:sz w:val="28"/>
            </w:rPr>
            <w:t>24.</w:t>
          </w:r>
          <w:r w:rsidRPr="00BC2D95">
            <w:rPr>
              <w:rFonts w:eastAsia="Times New Roman"/>
              <w:color w:val="000000"/>
              <w:sz w:val="28"/>
            </w:rPr>
            <w:tab/>
          </w:r>
          <w:proofErr w:type="spellStart"/>
          <w:r w:rsidRPr="00BC2D95">
            <w:rPr>
              <w:rFonts w:eastAsia="Times New Roman"/>
              <w:color w:val="000000"/>
              <w:sz w:val="28"/>
            </w:rPr>
            <w:t>Vetráková</w:t>
          </w:r>
          <w:proofErr w:type="spellEnd"/>
          <w:r w:rsidRPr="00BC2D95">
            <w:rPr>
              <w:rFonts w:eastAsia="Times New Roman"/>
              <w:color w:val="000000"/>
              <w:sz w:val="28"/>
            </w:rPr>
            <w:t xml:space="preserve">, L. </w:t>
          </w:r>
          <w:r w:rsidRPr="00BC2D95">
            <w:rPr>
              <w:rFonts w:eastAsia="Times New Roman"/>
              <w:i/>
              <w:iCs/>
              <w:color w:val="000000"/>
              <w:sz w:val="28"/>
            </w:rPr>
            <w:t>et al.</w:t>
          </w:r>
          <w:r w:rsidRPr="00BC2D95">
            <w:rPr>
              <w:rFonts w:eastAsia="Times New Roman"/>
              <w:color w:val="000000"/>
              <w:sz w:val="28"/>
            </w:rPr>
            <w:t xml:space="preserve"> The absorption spectrum of cis-azobenzene. </w:t>
          </w:r>
          <w:r w:rsidRPr="00BC2D95">
            <w:rPr>
              <w:rFonts w:eastAsia="Times New Roman"/>
              <w:i/>
              <w:iCs/>
              <w:color w:val="000000"/>
              <w:sz w:val="28"/>
            </w:rPr>
            <w:t>Photochemical &amp; Photobiological Sciences</w:t>
          </w:r>
          <w:r w:rsidRPr="00BC2D95">
            <w:rPr>
              <w:rFonts w:eastAsia="Times New Roman"/>
              <w:color w:val="000000"/>
              <w:sz w:val="28"/>
            </w:rPr>
            <w:t xml:space="preserve"> </w:t>
          </w:r>
          <w:r w:rsidRPr="00BC2D95">
            <w:rPr>
              <w:rFonts w:eastAsia="Times New Roman"/>
              <w:b/>
              <w:bCs/>
              <w:color w:val="000000"/>
              <w:sz w:val="28"/>
            </w:rPr>
            <w:t>16</w:t>
          </w:r>
          <w:r w:rsidRPr="00BC2D95">
            <w:rPr>
              <w:rFonts w:eastAsia="Times New Roman"/>
              <w:color w:val="000000"/>
              <w:sz w:val="28"/>
            </w:rPr>
            <w:t>, 1749–1756 (2017).</w:t>
          </w:r>
        </w:p>
        <w:p w14:paraId="1F2F2CDC" w14:textId="77777777" w:rsidR="00F71D8E" w:rsidRPr="00BC2D95" w:rsidRDefault="00F71D8E">
          <w:pPr>
            <w:autoSpaceDE w:val="0"/>
            <w:autoSpaceDN w:val="0"/>
            <w:ind w:hanging="640"/>
            <w:divId w:val="1060593124"/>
            <w:rPr>
              <w:rFonts w:eastAsia="Times New Roman"/>
              <w:color w:val="000000"/>
              <w:sz w:val="28"/>
            </w:rPr>
          </w:pPr>
          <w:r w:rsidRPr="00BC2D95">
            <w:rPr>
              <w:rFonts w:eastAsia="Times New Roman"/>
              <w:color w:val="000000"/>
              <w:sz w:val="28"/>
            </w:rPr>
            <w:t>25.</w:t>
          </w:r>
          <w:r w:rsidRPr="00BC2D95">
            <w:rPr>
              <w:rFonts w:eastAsia="Times New Roman"/>
              <w:color w:val="000000"/>
              <w:sz w:val="28"/>
            </w:rPr>
            <w:tab/>
            <w:t xml:space="preserve">Bowman, W. D. &amp; Demas, J. N. Ferrioxalate actinometry. A warning on its correct use. </w:t>
          </w:r>
          <w:r w:rsidRPr="00BC2D95">
            <w:rPr>
              <w:rFonts w:eastAsia="Times New Roman"/>
              <w:i/>
              <w:iCs/>
              <w:color w:val="000000"/>
              <w:sz w:val="28"/>
            </w:rPr>
            <w:t>J. Phys. Chem.</w:t>
          </w:r>
          <w:r w:rsidRPr="00BC2D95">
            <w:rPr>
              <w:rFonts w:eastAsia="Times New Roman"/>
              <w:color w:val="000000"/>
              <w:sz w:val="28"/>
            </w:rPr>
            <w:t xml:space="preserve"> </w:t>
          </w:r>
          <w:r w:rsidRPr="00BC2D95">
            <w:rPr>
              <w:rFonts w:eastAsia="Times New Roman"/>
              <w:b/>
              <w:bCs/>
              <w:color w:val="000000"/>
              <w:sz w:val="28"/>
            </w:rPr>
            <w:t>80</w:t>
          </w:r>
          <w:r w:rsidRPr="00BC2D95">
            <w:rPr>
              <w:rFonts w:eastAsia="Times New Roman"/>
              <w:color w:val="000000"/>
              <w:sz w:val="28"/>
            </w:rPr>
            <w:t>, 2434–2435 (1976).</w:t>
          </w:r>
        </w:p>
        <w:p w14:paraId="6FD8C5E4" w14:textId="77777777" w:rsidR="00F71D8E" w:rsidRPr="00BC2D95" w:rsidRDefault="00F71D8E">
          <w:pPr>
            <w:autoSpaceDE w:val="0"/>
            <w:autoSpaceDN w:val="0"/>
            <w:ind w:hanging="640"/>
            <w:divId w:val="991908086"/>
            <w:rPr>
              <w:rFonts w:eastAsia="Times New Roman"/>
              <w:color w:val="000000"/>
              <w:sz w:val="28"/>
            </w:rPr>
          </w:pPr>
          <w:r w:rsidRPr="00BC2D95">
            <w:rPr>
              <w:rFonts w:eastAsia="Times New Roman"/>
              <w:color w:val="000000"/>
              <w:sz w:val="28"/>
            </w:rPr>
            <w:t>26.</w:t>
          </w:r>
          <w:r w:rsidRPr="00BC2D95">
            <w:rPr>
              <w:rFonts w:eastAsia="Times New Roman"/>
              <w:color w:val="000000"/>
              <w:sz w:val="28"/>
            </w:rPr>
            <w:tab/>
            <w:t xml:space="preserve">A new sensitive chemical actinometer - II. Potassium ferrioxalate as a standard chemical actinometer. </w:t>
          </w:r>
          <w:r w:rsidRPr="00BC2D95">
            <w:rPr>
              <w:rFonts w:eastAsia="Times New Roman"/>
              <w:i/>
              <w:iCs/>
              <w:color w:val="000000"/>
              <w:sz w:val="28"/>
            </w:rPr>
            <w:t>Proc. R. Soc. Lond. A Math. Phys. Sci.</w:t>
          </w:r>
          <w:r w:rsidRPr="00BC2D95">
            <w:rPr>
              <w:rFonts w:eastAsia="Times New Roman"/>
              <w:color w:val="000000"/>
              <w:sz w:val="28"/>
            </w:rPr>
            <w:t xml:space="preserve"> </w:t>
          </w:r>
          <w:r w:rsidRPr="00BC2D95">
            <w:rPr>
              <w:rFonts w:eastAsia="Times New Roman"/>
              <w:b/>
              <w:bCs/>
              <w:color w:val="000000"/>
              <w:sz w:val="28"/>
            </w:rPr>
            <w:t>235</w:t>
          </w:r>
          <w:r w:rsidRPr="00BC2D95">
            <w:rPr>
              <w:rFonts w:eastAsia="Times New Roman"/>
              <w:color w:val="000000"/>
              <w:sz w:val="28"/>
            </w:rPr>
            <w:t>, 518–536 (1956).</w:t>
          </w:r>
        </w:p>
        <w:p w14:paraId="6A2CB117" w14:textId="77777777" w:rsidR="00F71D8E" w:rsidRPr="00BC2D95" w:rsidRDefault="00F71D8E">
          <w:pPr>
            <w:autoSpaceDE w:val="0"/>
            <w:autoSpaceDN w:val="0"/>
            <w:ind w:hanging="640"/>
            <w:divId w:val="1666661269"/>
            <w:rPr>
              <w:rFonts w:eastAsia="Times New Roman"/>
              <w:color w:val="000000"/>
              <w:sz w:val="28"/>
            </w:rPr>
          </w:pPr>
          <w:r w:rsidRPr="00BC2D95">
            <w:rPr>
              <w:rFonts w:eastAsia="Times New Roman"/>
              <w:color w:val="000000"/>
              <w:sz w:val="28"/>
            </w:rPr>
            <w:t>27.</w:t>
          </w:r>
          <w:r w:rsidRPr="00BC2D95">
            <w:rPr>
              <w:rFonts w:eastAsia="Times New Roman"/>
              <w:color w:val="000000"/>
              <w:sz w:val="28"/>
            </w:rPr>
            <w:tab/>
            <w:t xml:space="preserve">Megerle, U., Lechner, R., König, B. &amp; Riedle, E. Laboratory apparatus for the accurate, facile and rapid determination of visible light photoreaction quantum yields. </w:t>
          </w:r>
          <w:r w:rsidRPr="00BC2D95">
            <w:rPr>
              <w:rFonts w:eastAsia="Times New Roman"/>
              <w:i/>
              <w:iCs/>
              <w:color w:val="000000"/>
              <w:sz w:val="28"/>
            </w:rPr>
            <w:t>Photochemical &amp; Photobiological Sciences</w:t>
          </w:r>
          <w:r w:rsidRPr="00BC2D95">
            <w:rPr>
              <w:rFonts w:eastAsia="Times New Roman"/>
              <w:color w:val="000000"/>
              <w:sz w:val="28"/>
            </w:rPr>
            <w:t xml:space="preserve"> </w:t>
          </w:r>
          <w:r w:rsidRPr="00BC2D95">
            <w:rPr>
              <w:rFonts w:eastAsia="Times New Roman"/>
              <w:b/>
              <w:bCs/>
              <w:color w:val="000000"/>
              <w:sz w:val="28"/>
            </w:rPr>
            <w:t>9</w:t>
          </w:r>
          <w:r w:rsidRPr="00BC2D95">
            <w:rPr>
              <w:rFonts w:eastAsia="Times New Roman"/>
              <w:color w:val="000000"/>
              <w:sz w:val="28"/>
            </w:rPr>
            <w:t>, 1400–1406 (2010).</w:t>
          </w:r>
        </w:p>
        <w:p w14:paraId="4F92A389" w14:textId="77777777" w:rsidR="00F71D8E" w:rsidRPr="00BC2D95" w:rsidRDefault="00F71D8E">
          <w:pPr>
            <w:autoSpaceDE w:val="0"/>
            <w:autoSpaceDN w:val="0"/>
            <w:ind w:hanging="640"/>
            <w:divId w:val="579556396"/>
            <w:rPr>
              <w:rFonts w:eastAsia="Times New Roman"/>
              <w:color w:val="000000"/>
              <w:sz w:val="28"/>
            </w:rPr>
          </w:pPr>
          <w:r w:rsidRPr="00BC2D95">
            <w:rPr>
              <w:rFonts w:eastAsia="Times New Roman"/>
              <w:color w:val="000000"/>
              <w:sz w:val="28"/>
            </w:rPr>
            <w:t>28.</w:t>
          </w:r>
          <w:r w:rsidRPr="00BC2D95">
            <w:rPr>
              <w:rFonts w:eastAsia="Times New Roman"/>
              <w:color w:val="000000"/>
              <w:sz w:val="28"/>
            </w:rPr>
            <w:tab/>
            <w:t xml:space="preserve">Aleotti, F. </w:t>
          </w:r>
          <w:r w:rsidRPr="00BC2D95">
            <w:rPr>
              <w:rFonts w:eastAsia="Times New Roman"/>
              <w:i/>
              <w:iCs/>
              <w:color w:val="000000"/>
              <w:sz w:val="28"/>
            </w:rPr>
            <w:t>et al.</w:t>
          </w:r>
          <w:r w:rsidRPr="00BC2D95">
            <w:rPr>
              <w:rFonts w:eastAsia="Times New Roman"/>
              <w:color w:val="000000"/>
              <w:sz w:val="28"/>
            </w:rPr>
            <w:t xml:space="preserve"> Engineering Azobenzene Derivatives to Control the </w:t>
          </w:r>
          <w:r w:rsidRPr="00BC2D95">
            <w:rPr>
              <w:rFonts w:eastAsia="Times New Roman"/>
              <w:color w:val="000000"/>
              <w:sz w:val="28"/>
            </w:rPr>
            <w:lastRenderedPageBreak/>
            <w:t xml:space="preserve">Photoisomerization Process. </w:t>
          </w:r>
          <w:r w:rsidRPr="00BC2D95">
            <w:rPr>
              <w:rFonts w:eastAsia="Times New Roman"/>
              <w:i/>
              <w:iCs/>
              <w:color w:val="000000"/>
              <w:sz w:val="28"/>
            </w:rPr>
            <w:t>J. Phys. Chem. A</w:t>
          </w:r>
          <w:r w:rsidRPr="00BC2D95">
            <w:rPr>
              <w:rFonts w:eastAsia="Times New Roman"/>
              <w:color w:val="000000"/>
              <w:sz w:val="28"/>
            </w:rPr>
            <w:t xml:space="preserve"> </w:t>
          </w:r>
          <w:r w:rsidRPr="00BC2D95">
            <w:rPr>
              <w:rFonts w:eastAsia="Times New Roman"/>
              <w:b/>
              <w:bCs/>
              <w:color w:val="000000"/>
              <w:sz w:val="28"/>
            </w:rPr>
            <w:t>127</w:t>
          </w:r>
          <w:r w:rsidRPr="00BC2D95">
            <w:rPr>
              <w:rFonts w:eastAsia="Times New Roman"/>
              <w:color w:val="000000"/>
              <w:sz w:val="28"/>
            </w:rPr>
            <w:t>, 10435–10449 (2023).</w:t>
          </w:r>
        </w:p>
        <w:p w14:paraId="479892FD" w14:textId="77777777" w:rsidR="00F71D8E" w:rsidRPr="00BC2D95" w:rsidRDefault="00F71D8E">
          <w:pPr>
            <w:autoSpaceDE w:val="0"/>
            <w:autoSpaceDN w:val="0"/>
            <w:ind w:hanging="640"/>
            <w:divId w:val="1912304261"/>
            <w:rPr>
              <w:rFonts w:eastAsia="Times New Roman"/>
              <w:color w:val="000000"/>
              <w:sz w:val="28"/>
            </w:rPr>
          </w:pPr>
          <w:r w:rsidRPr="00BC2D95">
            <w:rPr>
              <w:rFonts w:eastAsia="Times New Roman"/>
              <w:color w:val="000000"/>
              <w:sz w:val="28"/>
            </w:rPr>
            <w:t>29.</w:t>
          </w:r>
          <w:r w:rsidRPr="00BC2D95">
            <w:rPr>
              <w:rFonts w:eastAsia="Times New Roman"/>
              <w:color w:val="000000"/>
              <w:sz w:val="28"/>
            </w:rPr>
            <w:tab/>
            <w:t xml:space="preserve">Kumbhakar, M. </w:t>
          </w:r>
          <w:r w:rsidRPr="00BC2D95">
            <w:rPr>
              <w:rFonts w:eastAsia="Times New Roman"/>
              <w:i/>
              <w:iCs/>
              <w:color w:val="000000"/>
              <w:sz w:val="28"/>
            </w:rPr>
            <w:t>et al.</w:t>
          </w:r>
          <w:r w:rsidRPr="00BC2D95">
            <w:rPr>
              <w:rFonts w:eastAsia="Times New Roman"/>
              <w:color w:val="000000"/>
              <w:sz w:val="28"/>
            </w:rPr>
            <w:t xml:space="preserve"> High‐Throughput Screening of High‐Entropy Fluorite‐Type Oxides as Potential Candidates for Photovoltaic Applications. </w:t>
          </w:r>
          <w:r w:rsidRPr="00BC2D95">
            <w:rPr>
              <w:rFonts w:eastAsia="Times New Roman"/>
              <w:i/>
              <w:iCs/>
              <w:color w:val="000000"/>
              <w:sz w:val="28"/>
            </w:rPr>
            <w:t>Adv. Energy Mater.</w:t>
          </w:r>
          <w:r w:rsidRPr="00BC2D95">
            <w:rPr>
              <w:rFonts w:eastAsia="Times New Roman"/>
              <w:color w:val="000000"/>
              <w:sz w:val="28"/>
            </w:rPr>
            <w:t xml:space="preserve"> </w:t>
          </w:r>
          <w:r w:rsidRPr="00BC2D95">
            <w:rPr>
              <w:rFonts w:eastAsia="Times New Roman"/>
              <w:b/>
              <w:bCs/>
              <w:color w:val="000000"/>
              <w:sz w:val="28"/>
            </w:rPr>
            <w:t>13</w:t>
          </w:r>
          <w:r w:rsidRPr="00BC2D95">
            <w:rPr>
              <w:rFonts w:eastAsia="Times New Roman"/>
              <w:color w:val="000000"/>
              <w:sz w:val="28"/>
            </w:rPr>
            <w:t>, (2023).</w:t>
          </w:r>
        </w:p>
        <w:p w14:paraId="434BD40B" w14:textId="77777777" w:rsidR="00F71D8E" w:rsidRPr="00BC2D95" w:rsidRDefault="00F71D8E">
          <w:pPr>
            <w:autoSpaceDE w:val="0"/>
            <w:autoSpaceDN w:val="0"/>
            <w:ind w:hanging="640"/>
            <w:divId w:val="1226338788"/>
            <w:rPr>
              <w:rFonts w:eastAsia="Times New Roman"/>
              <w:color w:val="000000"/>
              <w:sz w:val="28"/>
            </w:rPr>
          </w:pPr>
          <w:r w:rsidRPr="00BC2D95">
            <w:rPr>
              <w:rFonts w:eastAsia="Times New Roman"/>
              <w:color w:val="000000"/>
              <w:sz w:val="28"/>
            </w:rPr>
            <w:t>30.</w:t>
          </w:r>
          <w:r w:rsidRPr="00BC2D95">
            <w:rPr>
              <w:rFonts w:eastAsia="Times New Roman"/>
              <w:color w:val="000000"/>
              <w:sz w:val="28"/>
            </w:rPr>
            <w:tab/>
            <w:t xml:space="preserve">Stadler, E. </w:t>
          </w:r>
          <w:r w:rsidRPr="00BC2D95">
            <w:rPr>
              <w:rFonts w:eastAsia="Times New Roman"/>
              <w:i/>
              <w:iCs/>
              <w:color w:val="000000"/>
              <w:sz w:val="28"/>
            </w:rPr>
            <w:t>et al.</w:t>
          </w:r>
          <w:r w:rsidRPr="00BC2D95">
            <w:rPr>
              <w:rFonts w:eastAsia="Times New Roman"/>
              <w:color w:val="000000"/>
              <w:sz w:val="28"/>
            </w:rPr>
            <w:t xml:space="preserve"> A versatile method for the determination of photochemical quantum yields via online UV-Vis spectroscopy. </w:t>
          </w:r>
          <w:r w:rsidRPr="00BC2D95">
            <w:rPr>
              <w:rFonts w:eastAsia="Times New Roman"/>
              <w:i/>
              <w:iCs/>
              <w:color w:val="000000"/>
              <w:sz w:val="28"/>
            </w:rPr>
            <w:t>Photochemical &amp; Photobiological Sciences</w:t>
          </w:r>
          <w:r w:rsidRPr="00BC2D95">
            <w:rPr>
              <w:rFonts w:eastAsia="Times New Roman"/>
              <w:color w:val="000000"/>
              <w:sz w:val="28"/>
            </w:rPr>
            <w:t xml:space="preserve"> </w:t>
          </w:r>
          <w:r w:rsidRPr="00BC2D95">
            <w:rPr>
              <w:rFonts w:eastAsia="Times New Roman"/>
              <w:b/>
              <w:bCs/>
              <w:color w:val="000000"/>
              <w:sz w:val="28"/>
            </w:rPr>
            <w:t>17</w:t>
          </w:r>
          <w:r w:rsidRPr="00BC2D95">
            <w:rPr>
              <w:rFonts w:eastAsia="Times New Roman"/>
              <w:color w:val="000000"/>
              <w:sz w:val="28"/>
            </w:rPr>
            <w:t>, 660–669 (2018).</w:t>
          </w:r>
        </w:p>
        <w:p w14:paraId="4F12858F" w14:textId="77777777" w:rsidR="00F71D8E" w:rsidRPr="00BC2D95" w:rsidRDefault="00F71D8E">
          <w:pPr>
            <w:autoSpaceDE w:val="0"/>
            <w:autoSpaceDN w:val="0"/>
            <w:ind w:hanging="640"/>
            <w:divId w:val="1278022978"/>
            <w:rPr>
              <w:rFonts w:eastAsia="Times New Roman"/>
              <w:color w:val="000000"/>
              <w:sz w:val="28"/>
            </w:rPr>
          </w:pPr>
          <w:r w:rsidRPr="00BC2D95">
            <w:rPr>
              <w:rFonts w:eastAsia="Times New Roman"/>
              <w:color w:val="000000"/>
              <w:sz w:val="28"/>
            </w:rPr>
            <w:t>31.</w:t>
          </w:r>
          <w:r w:rsidRPr="00BC2D95">
            <w:rPr>
              <w:rFonts w:eastAsia="Times New Roman"/>
              <w:color w:val="000000"/>
              <w:sz w:val="28"/>
            </w:rPr>
            <w:tab/>
          </w:r>
          <w:proofErr w:type="spellStart"/>
          <w:r w:rsidRPr="00BC2D95">
            <w:rPr>
              <w:rFonts w:eastAsia="Times New Roman"/>
              <w:color w:val="000000"/>
              <w:sz w:val="28"/>
            </w:rPr>
            <w:t>Kobauri</w:t>
          </w:r>
          <w:proofErr w:type="spellEnd"/>
          <w:r w:rsidRPr="00BC2D95">
            <w:rPr>
              <w:rFonts w:eastAsia="Times New Roman"/>
              <w:color w:val="000000"/>
              <w:sz w:val="28"/>
            </w:rPr>
            <w:t xml:space="preserve">, P., Dekker, F. J., Szymanski, W. &amp; Feringa, B. L. Rational Design in </w:t>
          </w:r>
          <w:proofErr w:type="spellStart"/>
          <w:r w:rsidRPr="00BC2D95">
            <w:rPr>
              <w:rFonts w:eastAsia="Times New Roman"/>
              <w:color w:val="000000"/>
              <w:sz w:val="28"/>
            </w:rPr>
            <w:t>Photopharmacology</w:t>
          </w:r>
          <w:proofErr w:type="spellEnd"/>
          <w:r w:rsidRPr="00BC2D95">
            <w:rPr>
              <w:rFonts w:eastAsia="Times New Roman"/>
              <w:color w:val="000000"/>
              <w:sz w:val="28"/>
            </w:rPr>
            <w:t xml:space="preserve"> with Molecular </w:t>
          </w:r>
          <w:proofErr w:type="spellStart"/>
          <w:r w:rsidRPr="00BC2D95">
            <w:rPr>
              <w:rFonts w:eastAsia="Times New Roman"/>
              <w:color w:val="000000"/>
              <w:sz w:val="28"/>
            </w:rPr>
            <w:t>Photoswitches</w:t>
          </w:r>
          <w:proofErr w:type="spellEnd"/>
          <w:r w:rsidRPr="00BC2D95">
            <w:rPr>
              <w:rFonts w:eastAsia="Times New Roman"/>
              <w:color w:val="000000"/>
              <w:sz w:val="28"/>
            </w:rPr>
            <w:t xml:space="preserve">. </w:t>
          </w:r>
          <w:proofErr w:type="spellStart"/>
          <w:r w:rsidRPr="00BC2D95">
            <w:rPr>
              <w:rFonts w:eastAsia="Times New Roman"/>
              <w:i/>
              <w:iCs/>
              <w:color w:val="000000"/>
              <w:sz w:val="28"/>
            </w:rPr>
            <w:t>Angew</w:t>
          </w:r>
          <w:proofErr w:type="spellEnd"/>
          <w:r w:rsidRPr="00BC2D95">
            <w:rPr>
              <w:rFonts w:eastAsia="Times New Roman"/>
              <w:i/>
              <w:iCs/>
              <w:color w:val="000000"/>
              <w:sz w:val="28"/>
            </w:rPr>
            <w:t>. Chem. Int. Ed.</w:t>
          </w:r>
          <w:r w:rsidRPr="00BC2D95">
            <w:rPr>
              <w:rFonts w:eastAsia="Times New Roman"/>
              <w:color w:val="000000"/>
              <w:sz w:val="28"/>
            </w:rPr>
            <w:t xml:space="preserve"> </w:t>
          </w:r>
          <w:r w:rsidRPr="00BC2D95">
            <w:rPr>
              <w:rFonts w:eastAsia="Times New Roman"/>
              <w:b/>
              <w:bCs/>
              <w:color w:val="000000"/>
              <w:sz w:val="28"/>
            </w:rPr>
            <w:t>62</w:t>
          </w:r>
          <w:r w:rsidRPr="00BC2D95">
            <w:rPr>
              <w:rFonts w:eastAsia="Times New Roman"/>
              <w:color w:val="000000"/>
              <w:sz w:val="28"/>
            </w:rPr>
            <w:t>, (2023).</w:t>
          </w:r>
        </w:p>
        <w:p w14:paraId="149A9771" w14:textId="77777777" w:rsidR="00F71D8E" w:rsidRPr="00BC2D95" w:rsidRDefault="00F71D8E">
          <w:pPr>
            <w:autoSpaceDE w:val="0"/>
            <w:autoSpaceDN w:val="0"/>
            <w:ind w:hanging="640"/>
            <w:divId w:val="491071076"/>
            <w:rPr>
              <w:rFonts w:eastAsia="Times New Roman"/>
              <w:color w:val="000000"/>
              <w:sz w:val="28"/>
            </w:rPr>
          </w:pPr>
          <w:r w:rsidRPr="00BC2D95">
            <w:rPr>
              <w:rFonts w:eastAsia="Times New Roman"/>
              <w:color w:val="000000"/>
              <w:sz w:val="28"/>
            </w:rPr>
            <w:t>32.</w:t>
          </w:r>
          <w:r w:rsidRPr="00BC2D95">
            <w:rPr>
              <w:rFonts w:eastAsia="Times New Roman"/>
              <w:color w:val="000000"/>
              <w:sz w:val="28"/>
            </w:rPr>
            <w:tab/>
            <w:t xml:space="preserve">Mony, J. </w:t>
          </w:r>
          <w:r w:rsidRPr="00BC2D95">
            <w:rPr>
              <w:rFonts w:eastAsia="Times New Roman"/>
              <w:i/>
              <w:iCs/>
              <w:color w:val="000000"/>
              <w:sz w:val="28"/>
            </w:rPr>
            <w:t>et al.</w:t>
          </w:r>
          <w:r w:rsidRPr="00BC2D95">
            <w:rPr>
              <w:rFonts w:eastAsia="Times New Roman"/>
              <w:color w:val="000000"/>
              <w:sz w:val="28"/>
            </w:rPr>
            <w:t xml:space="preserve"> Photoisomerization Efficiency of a Solar Thermal Fuel in the Strong Coupling Regime. </w:t>
          </w:r>
          <w:r w:rsidRPr="00BC2D95">
            <w:rPr>
              <w:rFonts w:eastAsia="Times New Roman"/>
              <w:i/>
              <w:iCs/>
              <w:color w:val="000000"/>
              <w:sz w:val="28"/>
            </w:rPr>
            <w:t xml:space="preserve">Adv. </w:t>
          </w:r>
          <w:proofErr w:type="spellStart"/>
          <w:r w:rsidRPr="00BC2D95">
            <w:rPr>
              <w:rFonts w:eastAsia="Times New Roman"/>
              <w:i/>
              <w:iCs/>
              <w:color w:val="000000"/>
              <w:sz w:val="28"/>
            </w:rPr>
            <w:t>Funct</w:t>
          </w:r>
          <w:proofErr w:type="spellEnd"/>
          <w:r w:rsidRPr="00BC2D95">
            <w:rPr>
              <w:rFonts w:eastAsia="Times New Roman"/>
              <w:i/>
              <w:iCs/>
              <w:color w:val="000000"/>
              <w:sz w:val="28"/>
            </w:rPr>
            <w:t>. Mater.</w:t>
          </w:r>
          <w:r w:rsidRPr="00BC2D95">
            <w:rPr>
              <w:rFonts w:eastAsia="Times New Roman"/>
              <w:color w:val="000000"/>
              <w:sz w:val="28"/>
            </w:rPr>
            <w:t xml:space="preserve"> </w:t>
          </w:r>
          <w:r w:rsidRPr="00BC2D95">
            <w:rPr>
              <w:rFonts w:eastAsia="Times New Roman"/>
              <w:b/>
              <w:bCs/>
              <w:color w:val="000000"/>
              <w:sz w:val="28"/>
            </w:rPr>
            <w:t>31</w:t>
          </w:r>
          <w:r w:rsidRPr="00BC2D95">
            <w:rPr>
              <w:rFonts w:eastAsia="Times New Roman"/>
              <w:color w:val="000000"/>
              <w:sz w:val="28"/>
            </w:rPr>
            <w:t>, (2021).</w:t>
          </w:r>
        </w:p>
        <w:p w14:paraId="09B09163" w14:textId="77777777" w:rsidR="00F71D8E" w:rsidRPr="00BC2D95" w:rsidRDefault="00F71D8E">
          <w:pPr>
            <w:autoSpaceDE w:val="0"/>
            <w:autoSpaceDN w:val="0"/>
            <w:ind w:hanging="640"/>
            <w:divId w:val="1601570946"/>
            <w:rPr>
              <w:rFonts w:eastAsia="Times New Roman"/>
              <w:color w:val="000000"/>
              <w:sz w:val="28"/>
            </w:rPr>
          </w:pPr>
          <w:r w:rsidRPr="00BC2D95">
            <w:rPr>
              <w:rFonts w:eastAsia="Times New Roman"/>
              <w:color w:val="000000"/>
              <w:sz w:val="28"/>
            </w:rPr>
            <w:t>33.</w:t>
          </w:r>
          <w:r w:rsidRPr="00BC2D95">
            <w:rPr>
              <w:rFonts w:eastAsia="Times New Roman"/>
              <w:color w:val="000000"/>
              <w:sz w:val="28"/>
            </w:rPr>
            <w:tab/>
            <w:t xml:space="preserve">Wang, N., Wang, H., Wang, K., Zuo, J. &amp; Wang, Z. Reversible dual stimuli-responsive polymer coatings with antimicrobial properties for oil–water separation. </w:t>
          </w:r>
          <w:r w:rsidRPr="00BC2D95">
            <w:rPr>
              <w:rFonts w:eastAsia="Times New Roman"/>
              <w:i/>
              <w:iCs/>
              <w:color w:val="000000"/>
              <w:sz w:val="28"/>
            </w:rPr>
            <w:t>Journal of Water Process Engineering</w:t>
          </w:r>
          <w:r w:rsidRPr="00BC2D95">
            <w:rPr>
              <w:rFonts w:eastAsia="Times New Roman"/>
              <w:color w:val="000000"/>
              <w:sz w:val="28"/>
            </w:rPr>
            <w:t xml:space="preserve"> </w:t>
          </w:r>
          <w:r w:rsidRPr="00BC2D95">
            <w:rPr>
              <w:rFonts w:eastAsia="Times New Roman"/>
              <w:b/>
              <w:bCs/>
              <w:color w:val="000000"/>
              <w:sz w:val="28"/>
            </w:rPr>
            <w:t>77</w:t>
          </w:r>
          <w:r w:rsidRPr="00BC2D95">
            <w:rPr>
              <w:rFonts w:eastAsia="Times New Roman"/>
              <w:color w:val="000000"/>
              <w:sz w:val="28"/>
            </w:rPr>
            <w:t>, 108484 (2025).</w:t>
          </w:r>
        </w:p>
        <w:p w14:paraId="55C63371" w14:textId="77777777" w:rsidR="00F71D8E" w:rsidRPr="00BC2D95" w:rsidRDefault="00F71D8E">
          <w:pPr>
            <w:autoSpaceDE w:val="0"/>
            <w:autoSpaceDN w:val="0"/>
            <w:ind w:hanging="640"/>
            <w:divId w:val="1102796313"/>
            <w:rPr>
              <w:rFonts w:eastAsia="Times New Roman"/>
              <w:color w:val="000000"/>
              <w:sz w:val="28"/>
            </w:rPr>
          </w:pPr>
          <w:r w:rsidRPr="00BC2D95">
            <w:rPr>
              <w:rFonts w:eastAsia="Times New Roman"/>
              <w:color w:val="000000"/>
              <w:sz w:val="28"/>
            </w:rPr>
            <w:t>34.</w:t>
          </w:r>
          <w:r w:rsidRPr="00BC2D95">
            <w:rPr>
              <w:rFonts w:eastAsia="Times New Roman"/>
              <w:color w:val="000000"/>
              <w:sz w:val="28"/>
            </w:rPr>
            <w:tab/>
            <w:t xml:space="preserve">Wang, Z. </w:t>
          </w:r>
          <w:r w:rsidRPr="00BC2D95">
            <w:rPr>
              <w:rFonts w:eastAsia="Times New Roman"/>
              <w:i/>
              <w:iCs/>
              <w:color w:val="000000"/>
              <w:sz w:val="28"/>
            </w:rPr>
            <w:t>et al.</w:t>
          </w:r>
          <w:r w:rsidRPr="00BC2D95">
            <w:rPr>
              <w:rFonts w:eastAsia="Times New Roman"/>
              <w:color w:val="000000"/>
              <w:sz w:val="28"/>
            </w:rPr>
            <w:t xml:space="preserve"> Liquid‐Based Multijunction Molecular Solar Thermal Energy Collection Device. </w:t>
          </w:r>
          <w:r w:rsidRPr="00BC2D95">
            <w:rPr>
              <w:rFonts w:eastAsia="Times New Roman"/>
              <w:i/>
              <w:iCs/>
              <w:color w:val="000000"/>
              <w:sz w:val="28"/>
            </w:rPr>
            <w:t>Advanced Science</w:t>
          </w:r>
          <w:r w:rsidRPr="00BC2D95">
            <w:rPr>
              <w:rFonts w:eastAsia="Times New Roman"/>
              <w:color w:val="000000"/>
              <w:sz w:val="28"/>
            </w:rPr>
            <w:t xml:space="preserve"> </w:t>
          </w:r>
          <w:r w:rsidRPr="00BC2D95">
            <w:rPr>
              <w:rFonts w:eastAsia="Times New Roman"/>
              <w:b/>
              <w:bCs/>
              <w:color w:val="000000"/>
              <w:sz w:val="28"/>
            </w:rPr>
            <w:t>8</w:t>
          </w:r>
          <w:r w:rsidRPr="00BC2D95">
            <w:rPr>
              <w:rFonts w:eastAsia="Times New Roman"/>
              <w:color w:val="000000"/>
              <w:sz w:val="28"/>
            </w:rPr>
            <w:t>, (2021).</w:t>
          </w:r>
        </w:p>
        <w:p w14:paraId="2FB063E6" w14:textId="77777777" w:rsidR="00F71D8E" w:rsidRPr="00BC2D95" w:rsidRDefault="00F71D8E">
          <w:pPr>
            <w:autoSpaceDE w:val="0"/>
            <w:autoSpaceDN w:val="0"/>
            <w:ind w:hanging="640"/>
            <w:divId w:val="2033996544"/>
            <w:rPr>
              <w:rFonts w:eastAsia="Times New Roman"/>
              <w:color w:val="000000"/>
              <w:sz w:val="28"/>
            </w:rPr>
          </w:pPr>
          <w:r w:rsidRPr="00BC2D95">
            <w:rPr>
              <w:rFonts w:eastAsia="Times New Roman"/>
              <w:color w:val="000000"/>
              <w:sz w:val="28"/>
            </w:rPr>
            <w:t>35.</w:t>
          </w:r>
          <w:r w:rsidRPr="00BC2D95">
            <w:rPr>
              <w:rFonts w:eastAsia="Times New Roman"/>
              <w:color w:val="000000"/>
              <w:sz w:val="28"/>
            </w:rPr>
            <w:tab/>
            <w:t xml:space="preserve">Börjesson, K., Lennartson, A. &amp; Moth-Poulsen, K. Efficiency Limit of Molecular Solar Thermal Energy Collecting Devices. </w:t>
          </w:r>
          <w:r w:rsidRPr="00BC2D95">
            <w:rPr>
              <w:rFonts w:eastAsia="Times New Roman"/>
              <w:i/>
              <w:iCs/>
              <w:color w:val="000000"/>
              <w:sz w:val="28"/>
            </w:rPr>
            <w:t>ACS Sustain. Chem. Eng.</w:t>
          </w:r>
          <w:r w:rsidRPr="00BC2D95">
            <w:rPr>
              <w:rFonts w:eastAsia="Times New Roman"/>
              <w:color w:val="000000"/>
              <w:sz w:val="28"/>
            </w:rPr>
            <w:t xml:space="preserve"> </w:t>
          </w:r>
          <w:r w:rsidRPr="00BC2D95">
            <w:rPr>
              <w:rFonts w:eastAsia="Times New Roman"/>
              <w:b/>
              <w:bCs/>
              <w:color w:val="000000"/>
              <w:sz w:val="28"/>
            </w:rPr>
            <w:t>1</w:t>
          </w:r>
          <w:r w:rsidRPr="00BC2D95">
            <w:rPr>
              <w:rFonts w:eastAsia="Times New Roman"/>
              <w:color w:val="000000"/>
              <w:sz w:val="28"/>
            </w:rPr>
            <w:t>, 585–590 (2013).</w:t>
          </w:r>
        </w:p>
        <w:p w14:paraId="1CF52CF9" w14:textId="77777777" w:rsidR="00F71D8E" w:rsidRPr="00BC2D95" w:rsidRDefault="00F71D8E">
          <w:pPr>
            <w:autoSpaceDE w:val="0"/>
            <w:autoSpaceDN w:val="0"/>
            <w:ind w:hanging="640"/>
            <w:divId w:val="401562108"/>
            <w:rPr>
              <w:rFonts w:eastAsia="Times New Roman"/>
              <w:color w:val="000000"/>
              <w:sz w:val="28"/>
            </w:rPr>
          </w:pPr>
          <w:r w:rsidRPr="00BC2D95">
            <w:rPr>
              <w:rFonts w:eastAsia="Times New Roman"/>
              <w:color w:val="000000"/>
              <w:sz w:val="28"/>
            </w:rPr>
            <w:t>36.</w:t>
          </w:r>
          <w:r w:rsidRPr="00BC2D95">
            <w:rPr>
              <w:rFonts w:eastAsia="Times New Roman"/>
              <w:color w:val="000000"/>
              <w:sz w:val="28"/>
            </w:rPr>
            <w:tab/>
            <w:t xml:space="preserve">Kumbhakar, M. </w:t>
          </w:r>
          <w:r w:rsidRPr="00BC2D95">
            <w:rPr>
              <w:rFonts w:eastAsia="Times New Roman"/>
              <w:i/>
              <w:iCs/>
              <w:color w:val="000000"/>
              <w:sz w:val="28"/>
            </w:rPr>
            <w:t>et al.</w:t>
          </w:r>
          <w:r w:rsidRPr="00BC2D95">
            <w:rPr>
              <w:rFonts w:eastAsia="Times New Roman"/>
              <w:color w:val="000000"/>
              <w:sz w:val="28"/>
            </w:rPr>
            <w:t xml:space="preserve"> High‐Throughput Screening of High‐Entropy Fluorite‐Type Oxides as Potential Candidates for Photovoltaic Applications. </w:t>
          </w:r>
          <w:r w:rsidRPr="00BC2D95">
            <w:rPr>
              <w:rFonts w:eastAsia="Times New Roman"/>
              <w:i/>
              <w:iCs/>
              <w:color w:val="000000"/>
              <w:sz w:val="28"/>
            </w:rPr>
            <w:t>Adv. Energy Mater.</w:t>
          </w:r>
          <w:r w:rsidRPr="00BC2D95">
            <w:rPr>
              <w:rFonts w:eastAsia="Times New Roman"/>
              <w:color w:val="000000"/>
              <w:sz w:val="28"/>
            </w:rPr>
            <w:t xml:space="preserve"> </w:t>
          </w:r>
          <w:r w:rsidRPr="00BC2D95">
            <w:rPr>
              <w:rFonts w:eastAsia="Times New Roman"/>
              <w:b/>
              <w:bCs/>
              <w:color w:val="000000"/>
              <w:sz w:val="28"/>
            </w:rPr>
            <w:t>13</w:t>
          </w:r>
          <w:r w:rsidRPr="00BC2D95">
            <w:rPr>
              <w:rFonts w:eastAsia="Times New Roman"/>
              <w:color w:val="000000"/>
              <w:sz w:val="28"/>
            </w:rPr>
            <w:t>, (2023).</w:t>
          </w:r>
        </w:p>
        <w:p w14:paraId="022DF4F1" w14:textId="04CB0BB3" w:rsidR="00180D72" w:rsidRPr="00F71D8E" w:rsidRDefault="00F71D8E" w:rsidP="007C12B8">
          <w:pPr>
            <w:rPr>
              <w:sz w:val="28"/>
              <w:szCs w:val="28"/>
            </w:rPr>
          </w:pPr>
          <w:r w:rsidRPr="00BC2D95">
            <w:rPr>
              <w:rFonts w:eastAsia="Times New Roman"/>
              <w:color w:val="000000"/>
              <w:sz w:val="28"/>
            </w:rPr>
            <w:t> </w:t>
          </w:r>
        </w:p>
      </w:sdtContent>
    </w:sdt>
    <w:sectPr w:rsidR="00180D72" w:rsidRPr="00F71D8E" w:rsidSect="00B8056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27BAE" w14:textId="77777777" w:rsidR="000D4A3A" w:rsidRDefault="000D4A3A">
      <w:r>
        <w:separator/>
      </w:r>
    </w:p>
  </w:endnote>
  <w:endnote w:type="continuationSeparator" w:id="0">
    <w:p w14:paraId="44B06A14" w14:textId="77777777" w:rsidR="000D4A3A" w:rsidRDefault="000D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AF44" w14:textId="77777777" w:rsidR="00A803FE" w:rsidRDefault="00A803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13B2" w14:textId="77777777" w:rsidR="00A803FE" w:rsidRDefault="00A80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339C" w14:textId="77777777" w:rsidR="000D4A3A" w:rsidRDefault="000D4A3A">
      <w:r>
        <w:separator/>
      </w:r>
    </w:p>
  </w:footnote>
  <w:footnote w:type="continuationSeparator" w:id="0">
    <w:p w14:paraId="6FA07B91" w14:textId="77777777" w:rsidR="000D4A3A" w:rsidRDefault="000D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44ABCF7" w:rsidR="006E4797" w:rsidRDefault="00A803FE">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D28"/>
    <w:multiLevelType w:val="hybridMultilevel"/>
    <w:tmpl w:val="C47E8746"/>
    <w:lvl w:ilvl="0" w:tplc="63DA4044">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1887736"/>
    <w:multiLevelType w:val="hybridMultilevel"/>
    <w:tmpl w:val="39DC3A80"/>
    <w:lvl w:ilvl="0" w:tplc="04070017">
      <w:start w:val="1"/>
      <w:numFmt w:val="lowerLetter"/>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 w15:restartNumberingAfterBreak="0">
    <w:nsid w:val="0BF448C4"/>
    <w:multiLevelType w:val="multilevel"/>
    <w:tmpl w:val="76981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C0EB2"/>
    <w:multiLevelType w:val="multilevel"/>
    <w:tmpl w:val="CB20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E00FE"/>
    <w:multiLevelType w:val="multilevel"/>
    <w:tmpl w:val="9F4A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B6DCB"/>
    <w:multiLevelType w:val="hybridMultilevel"/>
    <w:tmpl w:val="134CCB5C"/>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C273E42"/>
    <w:multiLevelType w:val="multilevel"/>
    <w:tmpl w:val="77B6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CB3653"/>
    <w:multiLevelType w:val="multilevel"/>
    <w:tmpl w:val="849CB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D6835E2"/>
    <w:multiLevelType w:val="multilevel"/>
    <w:tmpl w:val="BFF6F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FF740B"/>
    <w:multiLevelType w:val="multilevel"/>
    <w:tmpl w:val="57889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4875F5D"/>
    <w:multiLevelType w:val="hybridMultilevel"/>
    <w:tmpl w:val="552CF8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54132A8"/>
    <w:multiLevelType w:val="multilevel"/>
    <w:tmpl w:val="4A4E16D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2B1A3F"/>
    <w:multiLevelType w:val="hybridMultilevel"/>
    <w:tmpl w:val="67A48A4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42468F"/>
    <w:multiLevelType w:val="hybridMultilevel"/>
    <w:tmpl w:val="E99CB066"/>
    <w:lvl w:ilvl="0" w:tplc="42E24002">
      <w:start w:val="1"/>
      <w:numFmt w:val="low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9B853D8"/>
    <w:multiLevelType w:val="multilevel"/>
    <w:tmpl w:val="CC06B2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1F44E05"/>
    <w:multiLevelType w:val="multilevel"/>
    <w:tmpl w:val="A6545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051ED3"/>
    <w:multiLevelType w:val="hybridMultilevel"/>
    <w:tmpl w:val="830CD5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3AB0A93"/>
    <w:multiLevelType w:val="multilevel"/>
    <w:tmpl w:val="BD9C9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8132DC"/>
    <w:multiLevelType w:val="multilevel"/>
    <w:tmpl w:val="DB24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D40F6A"/>
    <w:multiLevelType w:val="multilevel"/>
    <w:tmpl w:val="09B4B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180D18"/>
    <w:multiLevelType w:val="hybridMultilevel"/>
    <w:tmpl w:val="D2361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7227536"/>
    <w:multiLevelType w:val="multilevel"/>
    <w:tmpl w:val="F8CE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B138DE"/>
    <w:multiLevelType w:val="multilevel"/>
    <w:tmpl w:val="CC963130"/>
    <w:lvl w:ilvl="0">
      <w:start w:val="5"/>
      <w:numFmt w:val="decimal"/>
      <w:lvlText w:val="%1"/>
      <w:lvlJc w:val="left"/>
      <w:pPr>
        <w:ind w:left="420" w:hanging="420"/>
      </w:pPr>
      <w:rPr>
        <w:rFonts w:hint="default"/>
      </w:rPr>
    </w:lvl>
    <w:lvl w:ilvl="1">
      <w:start w:val="3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3207B83"/>
    <w:multiLevelType w:val="multilevel"/>
    <w:tmpl w:val="2CB48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3268A5"/>
    <w:multiLevelType w:val="multilevel"/>
    <w:tmpl w:val="8288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8830AF"/>
    <w:multiLevelType w:val="multilevel"/>
    <w:tmpl w:val="F2C87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8EF5F9C"/>
    <w:multiLevelType w:val="multilevel"/>
    <w:tmpl w:val="3BAC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51305"/>
    <w:multiLevelType w:val="hybridMultilevel"/>
    <w:tmpl w:val="FC923AE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5255FBF"/>
    <w:multiLevelType w:val="multilevel"/>
    <w:tmpl w:val="D21C2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816C75"/>
    <w:multiLevelType w:val="hybridMultilevel"/>
    <w:tmpl w:val="BD3E692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1B2F63"/>
    <w:multiLevelType w:val="multilevel"/>
    <w:tmpl w:val="E922789A"/>
    <w:lvl w:ilvl="0">
      <w:start w:val="1"/>
      <w:numFmt w:val="decimal"/>
      <w:lvlText w:val="%1."/>
      <w:lvlJc w:val="left"/>
      <w:pPr>
        <w:ind w:left="360" w:hanging="360"/>
      </w:pPr>
      <w:rPr>
        <w:rFonts w:ascii="Calibri" w:eastAsia="Calibri" w:hAnsi="Calibri" w:cs="Calibri"/>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4" w15:restartNumberingAfterBreak="0">
    <w:nsid w:val="7CA21500"/>
    <w:multiLevelType w:val="multilevel"/>
    <w:tmpl w:val="B8CE6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EF3249"/>
    <w:multiLevelType w:val="multilevel"/>
    <w:tmpl w:val="ACEC7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810216"/>
    <w:multiLevelType w:val="multilevel"/>
    <w:tmpl w:val="5DF2A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1034723">
    <w:abstractNumId w:val="13"/>
  </w:num>
  <w:num w:numId="2" w16cid:durableId="1343825184">
    <w:abstractNumId w:val="21"/>
  </w:num>
  <w:num w:numId="3" w16cid:durableId="32460316">
    <w:abstractNumId w:val="39"/>
  </w:num>
  <w:num w:numId="4" w16cid:durableId="1210655183">
    <w:abstractNumId w:val="7"/>
  </w:num>
  <w:num w:numId="5" w16cid:durableId="485898446">
    <w:abstractNumId w:val="24"/>
  </w:num>
  <w:num w:numId="6" w16cid:durableId="111093169">
    <w:abstractNumId w:val="36"/>
  </w:num>
  <w:num w:numId="7" w16cid:durableId="1110081109">
    <w:abstractNumId w:val="14"/>
  </w:num>
  <w:num w:numId="8" w16cid:durableId="1021205829">
    <w:abstractNumId w:val="20"/>
  </w:num>
  <w:num w:numId="9" w16cid:durableId="624315441">
    <w:abstractNumId w:val="9"/>
  </w:num>
  <w:num w:numId="10" w16cid:durableId="1222062740">
    <w:abstractNumId w:val="18"/>
  </w:num>
  <w:num w:numId="11" w16cid:durableId="1206024738">
    <w:abstractNumId w:val="22"/>
  </w:num>
  <w:num w:numId="12" w16cid:durableId="1720014085">
    <w:abstractNumId w:val="10"/>
  </w:num>
  <w:num w:numId="13" w16cid:durableId="1751999973">
    <w:abstractNumId w:val="42"/>
  </w:num>
  <w:num w:numId="14" w16cid:durableId="215900227">
    <w:abstractNumId w:val="23"/>
  </w:num>
  <w:num w:numId="15" w16cid:durableId="1871841113">
    <w:abstractNumId w:val="26"/>
  </w:num>
  <w:num w:numId="16" w16cid:durableId="1354958360">
    <w:abstractNumId w:val="1"/>
  </w:num>
  <w:num w:numId="17" w16cid:durableId="1202131939">
    <w:abstractNumId w:val="19"/>
  </w:num>
  <w:num w:numId="18" w16cid:durableId="581722836">
    <w:abstractNumId w:val="15"/>
  </w:num>
  <w:num w:numId="19" w16cid:durableId="453259192">
    <w:abstractNumId w:val="17"/>
  </w:num>
  <w:num w:numId="20" w16cid:durableId="125243249">
    <w:abstractNumId w:val="0"/>
  </w:num>
  <w:num w:numId="21" w16cid:durableId="902057911">
    <w:abstractNumId w:val="16"/>
  </w:num>
  <w:num w:numId="22" w16cid:durableId="1482386873">
    <w:abstractNumId w:val="35"/>
  </w:num>
  <w:num w:numId="23" w16cid:durableId="808664914">
    <w:abstractNumId w:val="29"/>
  </w:num>
  <w:num w:numId="24" w16cid:durableId="538057272">
    <w:abstractNumId w:val="11"/>
  </w:num>
  <w:num w:numId="25" w16cid:durableId="1289094408">
    <w:abstractNumId w:val="25"/>
  </w:num>
  <w:num w:numId="26" w16cid:durableId="1067074707">
    <w:abstractNumId w:val="46"/>
  </w:num>
  <w:num w:numId="27" w16cid:durableId="1759399551">
    <w:abstractNumId w:val="40"/>
  </w:num>
  <w:num w:numId="28" w16cid:durableId="261837980">
    <w:abstractNumId w:val="33"/>
  </w:num>
  <w:num w:numId="29" w16cid:durableId="1511024223">
    <w:abstractNumId w:val="2"/>
  </w:num>
  <w:num w:numId="30" w16cid:durableId="1376469912">
    <w:abstractNumId w:val="45"/>
  </w:num>
  <w:num w:numId="31" w16cid:durableId="1440948205">
    <w:abstractNumId w:val="6"/>
  </w:num>
  <w:num w:numId="32" w16cid:durableId="2006319819">
    <w:abstractNumId w:val="44"/>
  </w:num>
  <w:num w:numId="33" w16cid:durableId="76446638">
    <w:abstractNumId w:val="12"/>
  </w:num>
  <w:num w:numId="34" w16cid:durableId="1271426882">
    <w:abstractNumId w:val="27"/>
  </w:num>
  <w:num w:numId="35" w16cid:durableId="172034951">
    <w:abstractNumId w:val="28"/>
  </w:num>
  <w:num w:numId="36" w16cid:durableId="12806192">
    <w:abstractNumId w:val="8"/>
  </w:num>
  <w:num w:numId="37" w16cid:durableId="818614362">
    <w:abstractNumId w:val="4"/>
  </w:num>
  <w:num w:numId="38" w16cid:durableId="1700624300">
    <w:abstractNumId w:val="43"/>
  </w:num>
  <w:num w:numId="39" w16cid:durableId="576014640">
    <w:abstractNumId w:val="5"/>
  </w:num>
  <w:num w:numId="40" w16cid:durableId="2111193431">
    <w:abstractNumId w:val="38"/>
  </w:num>
  <w:num w:numId="41" w16cid:durableId="360862197">
    <w:abstractNumId w:val="41"/>
  </w:num>
  <w:num w:numId="42" w16cid:durableId="1814177472">
    <w:abstractNumId w:val="30"/>
  </w:num>
  <w:num w:numId="43" w16cid:durableId="1275941415">
    <w:abstractNumId w:val="37"/>
  </w:num>
  <w:num w:numId="44" w16cid:durableId="408118045">
    <w:abstractNumId w:val="31"/>
  </w:num>
  <w:num w:numId="45" w16cid:durableId="654921808">
    <w:abstractNumId w:val="3"/>
  </w:num>
  <w:num w:numId="46" w16cid:durableId="1485586454">
    <w:abstractNumId w:val="34"/>
  </w:num>
  <w:num w:numId="47" w16cid:durableId="140576207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s>
  <w:rsids>
    <w:rsidRoot w:val="006E4797"/>
    <w:rsid w:val="000009FF"/>
    <w:rsid w:val="00001E92"/>
    <w:rsid w:val="000079AD"/>
    <w:rsid w:val="00011496"/>
    <w:rsid w:val="000138F1"/>
    <w:rsid w:val="00013A46"/>
    <w:rsid w:val="00022BE1"/>
    <w:rsid w:val="00023A3E"/>
    <w:rsid w:val="0002492D"/>
    <w:rsid w:val="000259AB"/>
    <w:rsid w:val="000368E4"/>
    <w:rsid w:val="0004355D"/>
    <w:rsid w:val="000445F7"/>
    <w:rsid w:val="00044DFC"/>
    <w:rsid w:val="0005121A"/>
    <w:rsid w:val="00053CEB"/>
    <w:rsid w:val="000559C7"/>
    <w:rsid w:val="00061161"/>
    <w:rsid w:val="000618C7"/>
    <w:rsid w:val="00061E0E"/>
    <w:rsid w:val="00063463"/>
    <w:rsid w:val="00071C2F"/>
    <w:rsid w:val="00073712"/>
    <w:rsid w:val="0007506F"/>
    <w:rsid w:val="00076815"/>
    <w:rsid w:val="00080362"/>
    <w:rsid w:val="00081BF3"/>
    <w:rsid w:val="00082A5F"/>
    <w:rsid w:val="000834FB"/>
    <w:rsid w:val="00086C5F"/>
    <w:rsid w:val="000939D1"/>
    <w:rsid w:val="00094122"/>
    <w:rsid w:val="000A55D4"/>
    <w:rsid w:val="000B0E82"/>
    <w:rsid w:val="000B121F"/>
    <w:rsid w:val="000B41B6"/>
    <w:rsid w:val="000B45B7"/>
    <w:rsid w:val="000C0AE3"/>
    <w:rsid w:val="000D0AFA"/>
    <w:rsid w:val="000D4A3A"/>
    <w:rsid w:val="000D6191"/>
    <w:rsid w:val="000E0E16"/>
    <w:rsid w:val="000E1696"/>
    <w:rsid w:val="000E2ABF"/>
    <w:rsid w:val="000E3016"/>
    <w:rsid w:val="000E4C51"/>
    <w:rsid w:val="000E6170"/>
    <w:rsid w:val="000F25F2"/>
    <w:rsid w:val="000F30B2"/>
    <w:rsid w:val="000F4B2B"/>
    <w:rsid w:val="001046A0"/>
    <w:rsid w:val="0010488D"/>
    <w:rsid w:val="00106776"/>
    <w:rsid w:val="00106936"/>
    <w:rsid w:val="00112110"/>
    <w:rsid w:val="00114478"/>
    <w:rsid w:val="00115557"/>
    <w:rsid w:val="0012143D"/>
    <w:rsid w:val="0012346A"/>
    <w:rsid w:val="00123C7C"/>
    <w:rsid w:val="00124E9C"/>
    <w:rsid w:val="00132853"/>
    <w:rsid w:val="00141B43"/>
    <w:rsid w:val="00141FB5"/>
    <w:rsid w:val="0014391F"/>
    <w:rsid w:val="00144BB9"/>
    <w:rsid w:val="001464D8"/>
    <w:rsid w:val="00150ED3"/>
    <w:rsid w:val="0015356D"/>
    <w:rsid w:val="0016084D"/>
    <w:rsid w:val="00163C49"/>
    <w:rsid w:val="001661F2"/>
    <w:rsid w:val="0017582C"/>
    <w:rsid w:val="00177222"/>
    <w:rsid w:val="00180D72"/>
    <w:rsid w:val="0018224F"/>
    <w:rsid w:val="0019010D"/>
    <w:rsid w:val="00194C04"/>
    <w:rsid w:val="001961B7"/>
    <w:rsid w:val="001A197E"/>
    <w:rsid w:val="001A4607"/>
    <w:rsid w:val="001A59FD"/>
    <w:rsid w:val="001A7201"/>
    <w:rsid w:val="001E14A1"/>
    <w:rsid w:val="001E45F9"/>
    <w:rsid w:val="001F2FFD"/>
    <w:rsid w:val="001F49BB"/>
    <w:rsid w:val="0020381D"/>
    <w:rsid w:val="00204100"/>
    <w:rsid w:val="00210DD6"/>
    <w:rsid w:val="0021778B"/>
    <w:rsid w:val="00220B6D"/>
    <w:rsid w:val="00221E0D"/>
    <w:rsid w:val="00225781"/>
    <w:rsid w:val="00227EE2"/>
    <w:rsid w:val="00232BD8"/>
    <w:rsid w:val="00233A0E"/>
    <w:rsid w:val="0024012F"/>
    <w:rsid w:val="0024299D"/>
    <w:rsid w:val="00242EC9"/>
    <w:rsid w:val="00250CF0"/>
    <w:rsid w:val="002519A6"/>
    <w:rsid w:val="00252077"/>
    <w:rsid w:val="00252282"/>
    <w:rsid w:val="002543A8"/>
    <w:rsid w:val="00263282"/>
    <w:rsid w:val="00265A48"/>
    <w:rsid w:val="00265B2D"/>
    <w:rsid w:val="00267014"/>
    <w:rsid w:val="00272CAC"/>
    <w:rsid w:val="00282739"/>
    <w:rsid w:val="0028357C"/>
    <w:rsid w:val="0028573A"/>
    <w:rsid w:val="00292C45"/>
    <w:rsid w:val="00296648"/>
    <w:rsid w:val="002A3E1C"/>
    <w:rsid w:val="002B353C"/>
    <w:rsid w:val="002D2659"/>
    <w:rsid w:val="002D3820"/>
    <w:rsid w:val="002E0D17"/>
    <w:rsid w:val="002E1313"/>
    <w:rsid w:val="002E27CD"/>
    <w:rsid w:val="002E2F49"/>
    <w:rsid w:val="002E453F"/>
    <w:rsid w:val="002E6A35"/>
    <w:rsid w:val="002E750E"/>
    <w:rsid w:val="002F057C"/>
    <w:rsid w:val="002F0689"/>
    <w:rsid w:val="002F36D3"/>
    <w:rsid w:val="002F7DC7"/>
    <w:rsid w:val="003036FC"/>
    <w:rsid w:val="00303973"/>
    <w:rsid w:val="00310F83"/>
    <w:rsid w:val="00312948"/>
    <w:rsid w:val="00314411"/>
    <w:rsid w:val="0031658E"/>
    <w:rsid w:val="00324A5A"/>
    <w:rsid w:val="0033002F"/>
    <w:rsid w:val="00331A5B"/>
    <w:rsid w:val="0033515B"/>
    <w:rsid w:val="003354A4"/>
    <w:rsid w:val="003354E3"/>
    <w:rsid w:val="00335E29"/>
    <w:rsid w:val="003417C9"/>
    <w:rsid w:val="00347BDD"/>
    <w:rsid w:val="00347D65"/>
    <w:rsid w:val="00351087"/>
    <w:rsid w:val="00357117"/>
    <w:rsid w:val="00357E8D"/>
    <w:rsid w:val="00363C06"/>
    <w:rsid w:val="003653D4"/>
    <w:rsid w:val="00373929"/>
    <w:rsid w:val="00376519"/>
    <w:rsid w:val="003811F4"/>
    <w:rsid w:val="00381F72"/>
    <w:rsid w:val="00382F41"/>
    <w:rsid w:val="00384ECF"/>
    <w:rsid w:val="003864FC"/>
    <w:rsid w:val="00394B7C"/>
    <w:rsid w:val="003A6A62"/>
    <w:rsid w:val="003B1686"/>
    <w:rsid w:val="003C5A92"/>
    <w:rsid w:val="003E265F"/>
    <w:rsid w:val="003E32A3"/>
    <w:rsid w:val="003E3C3E"/>
    <w:rsid w:val="003F1F8D"/>
    <w:rsid w:val="0040579A"/>
    <w:rsid w:val="004277D4"/>
    <w:rsid w:val="00431D6C"/>
    <w:rsid w:val="00435BCE"/>
    <w:rsid w:val="00437D24"/>
    <w:rsid w:val="00440AEB"/>
    <w:rsid w:val="00441556"/>
    <w:rsid w:val="00442377"/>
    <w:rsid w:val="004540B6"/>
    <w:rsid w:val="0046108E"/>
    <w:rsid w:val="00463654"/>
    <w:rsid w:val="00465043"/>
    <w:rsid w:val="00471F2D"/>
    <w:rsid w:val="00474DAC"/>
    <w:rsid w:val="00480C87"/>
    <w:rsid w:val="00486470"/>
    <w:rsid w:val="0049507F"/>
    <w:rsid w:val="004A316D"/>
    <w:rsid w:val="004A49BD"/>
    <w:rsid w:val="004B34AE"/>
    <w:rsid w:val="004B3E1F"/>
    <w:rsid w:val="004B4641"/>
    <w:rsid w:val="004B5A67"/>
    <w:rsid w:val="004C0985"/>
    <w:rsid w:val="004C0C1C"/>
    <w:rsid w:val="004C1C54"/>
    <w:rsid w:val="004C3B75"/>
    <w:rsid w:val="004D276E"/>
    <w:rsid w:val="004D362E"/>
    <w:rsid w:val="004E0D85"/>
    <w:rsid w:val="004F03CF"/>
    <w:rsid w:val="004F3C04"/>
    <w:rsid w:val="004F5C2E"/>
    <w:rsid w:val="004F7F3A"/>
    <w:rsid w:val="005027AE"/>
    <w:rsid w:val="00507E7F"/>
    <w:rsid w:val="0051243F"/>
    <w:rsid w:val="00513CCF"/>
    <w:rsid w:val="005176DF"/>
    <w:rsid w:val="00517D4B"/>
    <w:rsid w:val="00544DF3"/>
    <w:rsid w:val="0054608D"/>
    <w:rsid w:val="00551D82"/>
    <w:rsid w:val="005537A4"/>
    <w:rsid w:val="00562395"/>
    <w:rsid w:val="00563FC5"/>
    <w:rsid w:val="00570488"/>
    <w:rsid w:val="00572C2C"/>
    <w:rsid w:val="00575E55"/>
    <w:rsid w:val="00580F4C"/>
    <w:rsid w:val="005834C3"/>
    <w:rsid w:val="00590432"/>
    <w:rsid w:val="005A43DD"/>
    <w:rsid w:val="005B15E2"/>
    <w:rsid w:val="005B231B"/>
    <w:rsid w:val="005B349B"/>
    <w:rsid w:val="005B50C6"/>
    <w:rsid w:val="005C7EB0"/>
    <w:rsid w:val="005E4F75"/>
    <w:rsid w:val="005F0B0A"/>
    <w:rsid w:val="005F5C84"/>
    <w:rsid w:val="00602CC7"/>
    <w:rsid w:val="006066A6"/>
    <w:rsid w:val="006104E6"/>
    <w:rsid w:val="00610636"/>
    <w:rsid w:val="00611821"/>
    <w:rsid w:val="006147FF"/>
    <w:rsid w:val="00615035"/>
    <w:rsid w:val="00622578"/>
    <w:rsid w:val="00634672"/>
    <w:rsid w:val="00635C65"/>
    <w:rsid w:val="00650134"/>
    <w:rsid w:val="00655223"/>
    <w:rsid w:val="00662F15"/>
    <w:rsid w:val="00663B0E"/>
    <w:rsid w:val="006755EE"/>
    <w:rsid w:val="0067666B"/>
    <w:rsid w:val="006774AB"/>
    <w:rsid w:val="00681859"/>
    <w:rsid w:val="006824BF"/>
    <w:rsid w:val="0068318C"/>
    <w:rsid w:val="00685A98"/>
    <w:rsid w:val="006877E0"/>
    <w:rsid w:val="006A0BBE"/>
    <w:rsid w:val="006A4A23"/>
    <w:rsid w:val="006A4F91"/>
    <w:rsid w:val="006B1449"/>
    <w:rsid w:val="006B64A4"/>
    <w:rsid w:val="006B7A4D"/>
    <w:rsid w:val="006C2D49"/>
    <w:rsid w:val="006C3D5E"/>
    <w:rsid w:val="006C40BB"/>
    <w:rsid w:val="006E4797"/>
    <w:rsid w:val="006E4BDF"/>
    <w:rsid w:val="006E5A4E"/>
    <w:rsid w:val="006E7CF1"/>
    <w:rsid w:val="0070444F"/>
    <w:rsid w:val="00710753"/>
    <w:rsid w:val="007126A1"/>
    <w:rsid w:val="00713A0E"/>
    <w:rsid w:val="00714BE0"/>
    <w:rsid w:val="00723A36"/>
    <w:rsid w:val="00730F64"/>
    <w:rsid w:val="00740C30"/>
    <w:rsid w:val="007427FD"/>
    <w:rsid w:val="007444F4"/>
    <w:rsid w:val="00744D09"/>
    <w:rsid w:val="00753086"/>
    <w:rsid w:val="00754D6A"/>
    <w:rsid w:val="00757A7D"/>
    <w:rsid w:val="00776129"/>
    <w:rsid w:val="007821B0"/>
    <w:rsid w:val="007830CD"/>
    <w:rsid w:val="00783FB0"/>
    <w:rsid w:val="00785E16"/>
    <w:rsid w:val="0078625E"/>
    <w:rsid w:val="007A0597"/>
    <w:rsid w:val="007B12C9"/>
    <w:rsid w:val="007B4882"/>
    <w:rsid w:val="007C12B8"/>
    <w:rsid w:val="007C1A7C"/>
    <w:rsid w:val="007C440D"/>
    <w:rsid w:val="007C5EB4"/>
    <w:rsid w:val="007C73FF"/>
    <w:rsid w:val="007D0856"/>
    <w:rsid w:val="007D2F3B"/>
    <w:rsid w:val="007D46A4"/>
    <w:rsid w:val="007D6BE0"/>
    <w:rsid w:val="007E0789"/>
    <w:rsid w:val="007E19DC"/>
    <w:rsid w:val="007F193B"/>
    <w:rsid w:val="007F2030"/>
    <w:rsid w:val="007F20EC"/>
    <w:rsid w:val="007F260A"/>
    <w:rsid w:val="00802486"/>
    <w:rsid w:val="00804EA0"/>
    <w:rsid w:val="00814281"/>
    <w:rsid w:val="00815EA4"/>
    <w:rsid w:val="0082314A"/>
    <w:rsid w:val="00827191"/>
    <w:rsid w:val="00831FE6"/>
    <w:rsid w:val="00832846"/>
    <w:rsid w:val="0084152D"/>
    <w:rsid w:val="00843C09"/>
    <w:rsid w:val="008461C6"/>
    <w:rsid w:val="00851E97"/>
    <w:rsid w:val="0085550F"/>
    <w:rsid w:val="00855680"/>
    <w:rsid w:val="0085780C"/>
    <w:rsid w:val="00874A21"/>
    <w:rsid w:val="00876A39"/>
    <w:rsid w:val="00877BB6"/>
    <w:rsid w:val="00881215"/>
    <w:rsid w:val="00882CF0"/>
    <w:rsid w:val="008852CB"/>
    <w:rsid w:val="00886C54"/>
    <w:rsid w:val="00890061"/>
    <w:rsid w:val="008944E2"/>
    <w:rsid w:val="00894F04"/>
    <w:rsid w:val="00896FAE"/>
    <w:rsid w:val="008A216C"/>
    <w:rsid w:val="008B35D2"/>
    <w:rsid w:val="008B71CE"/>
    <w:rsid w:val="008C1752"/>
    <w:rsid w:val="008D0D77"/>
    <w:rsid w:val="008E00DD"/>
    <w:rsid w:val="008E1F06"/>
    <w:rsid w:val="008E3552"/>
    <w:rsid w:val="008E41FD"/>
    <w:rsid w:val="008F21D8"/>
    <w:rsid w:val="0091080E"/>
    <w:rsid w:val="009153B6"/>
    <w:rsid w:val="00920DFD"/>
    <w:rsid w:val="0094387F"/>
    <w:rsid w:val="00943D4D"/>
    <w:rsid w:val="00945868"/>
    <w:rsid w:val="0095760D"/>
    <w:rsid w:val="00961734"/>
    <w:rsid w:val="0096520D"/>
    <w:rsid w:val="00971D3C"/>
    <w:rsid w:val="0097339B"/>
    <w:rsid w:val="00974DB8"/>
    <w:rsid w:val="009831EF"/>
    <w:rsid w:val="00983925"/>
    <w:rsid w:val="0099195F"/>
    <w:rsid w:val="00994F50"/>
    <w:rsid w:val="009A3276"/>
    <w:rsid w:val="009B0D22"/>
    <w:rsid w:val="009B6D14"/>
    <w:rsid w:val="009C2F15"/>
    <w:rsid w:val="009C4624"/>
    <w:rsid w:val="009C5062"/>
    <w:rsid w:val="009C67E2"/>
    <w:rsid w:val="009D1DFC"/>
    <w:rsid w:val="009D3039"/>
    <w:rsid w:val="009D7D56"/>
    <w:rsid w:val="009E40A7"/>
    <w:rsid w:val="009F2CA5"/>
    <w:rsid w:val="009F7CAE"/>
    <w:rsid w:val="00A01EFE"/>
    <w:rsid w:val="00A06A77"/>
    <w:rsid w:val="00A072EB"/>
    <w:rsid w:val="00A13348"/>
    <w:rsid w:val="00A1684A"/>
    <w:rsid w:val="00A24B4F"/>
    <w:rsid w:val="00A32F03"/>
    <w:rsid w:val="00A352FC"/>
    <w:rsid w:val="00A37D0B"/>
    <w:rsid w:val="00A44519"/>
    <w:rsid w:val="00A4498B"/>
    <w:rsid w:val="00A55D9F"/>
    <w:rsid w:val="00A6141A"/>
    <w:rsid w:val="00A62567"/>
    <w:rsid w:val="00A65E94"/>
    <w:rsid w:val="00A6609E"/>
    <w:rsid w:val="00A6761D"/>
    <w:rsid w:val="00A771FA"/>
    <w:rsid w:val="00A803FE"/>
    <w:rsid w:val="00A82153"/>
    <w:rsid w:val="00A828F1"/>
    <w:rsid w:val="00A8306A"/>
    <w:rsid w:val="00A836EA"/>
    <w:rsid w:val="00A85456"/>
    <w:rsid w:val="00A91345"/>
    <w:rsid w:val="00A954FE"/>
    <w:rsid w:val="00A97797"/>
    <w:rsid w:val="00AB3418"/>
    <w:rsid w:val="00AB352E"/>
    <w:rsid w:val="00AB641D"/>
    <w:rsid w:val="00AC105E"/>
    <w:rsid w:val="00AC4AA6"/>
    <w:rsid w:val="00AD1180"/>
    <w:rsid w:val="00AD74F0"/>
    <w:rsid w:val="00AE1E26"/>
    <w:rsid w:val="00AF45D0"/>
    <w:rsid w:val="00AF7D56"/>
    <w:rsid w:val="00B15FB9"/>
    <w:rsid w:val="00B2611A"/>
    <w:rsid w:val="00B303F4"/>
    <w:rsid w:val="00B340F1"/>
    <w:rsid w:val="00B37C89"/>
    <w:rsid w:val="00B40C96"/>
    <w:rsid w:val="00B44021"/>
    <w:rsid w:val="00B45F24"/>
    <w:rsid w:val="00B523B5"/>
    <w:rsid w:val="00B54D77"/>
    <w:rsid w:val="00B656A3"/>
    <w:rsid w:val="00B666CC"/>
    <w:rsid w:val="00B70106"/>
    <w:rsid w:val="00B73518"/>
    <w:rsid w:val="00B7601B"/>
    <w:rsid w:val="00B77187"/>
    <w:rsid w:val="00B80560"/>
    <w:rsid w:val="00B8211F"/>
    <w:rsid w:val="00B912A1"/>
    <w:rsid w:val="00BA2080"/>
    <w:rsid w:val="00BB0049"/>
    <w:rsid w:val="00BB573F"/>
    <w:rsid w:val="00BB5857"/>
    <w:rsid w:val="00BB7D80"/>
    <w:rsid w:val="00BC2D95"/>
    <w:rsid w:val="00BC4310"/>
    <w:rsid w:val="00BC46B4"/>
    <w:rsid w:val="00BC4DF7"/>
    <w:rsid w:val="00BC684F"/>
    <w:rsid w:val="00BD0C4E"/>
    <w:rsid w:val="00BE19ED"/>
    <w:rsid w:val="00BE22A2"/>
    <w:rsid w:val="00BE4951"/>
    <w:rsid w:val="00BF5A17"/>
    <w:rsid w:val="00BF6B9F"/>
    <w:rsid w:val="00C00209"/>
    <w:rsid w:val="00C027A7"/>
    <w:rsid w:val="00C05615"/>
    <w:rsid w:val="00C05CC2"/>
    <w:rsid w:val="00C11D93"/>
    <w:rsid w:val="00C2176A"/>
    <w:rsid w:val="00C227B1"/>
    <w:rsid w:val="00C27E22"/>
    <w:rsid w:val="00C3487D"/>
    <w:rsid w:val="00C4168E"/>
    <w:rsid w:val="00C42761"/>
    <w:rsid w:val="00C42E09"/>
    <w:rsid w:val="00C515CF"/>
    <w:rsid w:val="00C550F3"/>
    <w:rsid w:val="00C56714"/>
    <w:rsid w:val="00C61682"/>
    <w:rsid w:val="00C652D8"/>
    <w:rsid w:val="00C65E3F"/>
    <w:rsid w:val="00C75D6F"/>
    <w:rsid w:val="00C80422"/>
    <w:rsid w:val="00C82C64"/>
    <w:rsid w:val="00C9345A"/>
    <w:rsid w:val="00CA6F93"/>
    <w:rsid w:val="00CB1548"/>
    <w:rsid w:val="00CB1713"/>
    <w:rsid w:val="00CC2EF6"/>
    <w:rsid w:val="00CC56F8"/>
    <w:rsid w:val="00CC6D00"/>
    <w:rsid w:val="00CD7D31"/>
    <w:rsid w:val="00CE2708"/>
    <w:rsid w:val="00D05895"/>
    <w:rsid w:val="00D11589"/>
    <w:rsid w:val="00D12B4B"/>
    <w:rsid w:val="00D149B1"/>
    <w:rsid w:val="00D17914"/>
    <w:rsid w:val="00D20D70"/>
    <w:rsid w:val="00D22D87"/>
    <w:rsid w:val="00D26D81"/>
    <w:rsid w:val="00D27DCD"/>
    <w:rsid w:val="00D3314A"/>
    <w:rsid w:val="00D35300"/>
    <w:rsid w:val="00D42BB3"/>
    <w:rsid w:val="00D4369D"/>
    <w:rsid w:val="00D47AA4"/>
    <w:rsid w:val="00D518FF"/>
    <w:rsid w:val="00D51A84"/>
    <w:rsid w:val="00D52808"/>
    <w:rsid w:val="00D52862"/>
    <w:rsid w:val="00D7452F"/>
    <w:rsid w:val="00D74C12"/>
    <w:rsid w:val="00D75BFC"/>
    <w:rsid w:val="00D7699C"/>
    <w:rsid w:val="00D844B9"/>
    <w:rsid w:val="00D87D42"/>
    <w:rsid w:val="00D902CA"/>
    <w:rsid w:val="00D90DEB"/>
    <w:rsid w:val="00D937BC"/>
    <w:rsid w:val="00DA6593"/>
    <w:rsid w:val="00DA73A3"/>
    <w:rsid w:val="00DB3CED"/>
    <w:rsid w:val="00DB727F"/>
    <w:rsid w:val="00DC4695"/>
    <w:rsid w:val="00DD0D2A"/>
    <w:rsid w:val="00DD61B0"/>
    <w:rsid w:val="00DE1344"/>
    <w:rsid w:val="00DE1C97"/>
    <w:rsid w:val="00DE4188"/>
    <w:rsid w:val="00DF15E7"/>
    <w:rsid w:val="00DF6584"/>
    <w:rsid w:val="00E06846"/>
    <w:rsid w:val="00E06DD7"/>
    <w:rsid w:val="00E14CDB"/>
    <w:rsid w:val="00E17DFB"/>
    <w:rsid w:val="00E3656C"/>
    <w:rsid w:val="00E4516E"/>
    <w:rsid w:val="00E45F92"/>
    <w:rsid w:val="00E52B36"/>
    <w:rsid w:val="00E5630B"/>
    <w:rsid w:val="00E70C64"/>
    <w:rsid w:val="00E7186A"/>
    <w:rsid w:val="00E738D8"/>
    <w:rsid w:val="00E74432"/>
    <w:rsid w:val="00E76FEF"/>
    <w:rsid w:val="00E90254"/>
    <w:rsid w:val="00E903FF"/>
    <w:rsid w:val="00E94416"/>
    <w:rsid w:val="00E94C11"/>
    <w:rsid w:val="00EA311D"/>
    <w:rsid w:val="00EB1832"/>
    <w:rsid w:val="00EB1E68"/>
    <w:rsid w:val="00EB5D7A"/>
    <w:rsid w:val="00EB723B"/>
    <w:rsid w:val="00EC1435"/>
    <w:rsid w:val="00EC6EA9"/>
    <w:rsid w:val="00ED0B39"/>
    <w:rsid w:val="00ED23EA"/>
    <w:rsid w:val="00ED49E3"/>
    <w:rsid w:val="00ED5762"/>
    <w:rsid w:val="00EE1486"/>
    <w:rsid w:val="00EE2156"/>
    <w:rsid w:val="00EE2D5A"/>
    <w:rsid w:val="00EE457D"/>
    <w:rsid w:val="00EE613C"/>
    <w:rsid w:val="00EF3EF5"/>
    <w:rsid w:val="00EF6E33"/>
    <w:rsid w:val="00EF6F41"/>
    <w:rsid w:val="00F00469"/>
    <w:rsid w:val="00F03B30"/>
    <w:rsid w:val="00F04CD2"/>
    <w:rsid w:val="00F0603D"/>
    <w:rsid w:val="00F25709"/>
    <w:rsid w:val="00F31C81"/>
    <w:rsid w:val="00F33CA2"/>
    <w:rsid w:val="00F341A0"/>
    <w:rsid w:val="00F354BF"/>
    <w:rsid w:val="00F41A15"/>
    <w:rsid w:val="00F46A2D"/>
    <w:rsid w:val="00F471B2"/>
    <w:rsid w:val="00F50CF1"/>
    <w:rsid w:val="00F5139F"/>
    <w:rsid w:val="00F52388"/>
    <w:rsid w:val="00F55A83"/>
    <w:rsid w:val="00F6195D"/>
    <w:rsid w:val="00F70004"/>
    <w:rsid w:val="00F717B0"/>
    <w:rsid w:val="00F71D8E"/>
    <w:rsid w:val="00F74A4A"/>
    <w:rsid w:val="00F753E8"/>
    <w:rsid w:val="00F76EB2"/>
    <w:rsid w:val="00F774DE"/>
    <w:rsid w:val="00F777C0"/>
    <w:rsid w:val="00F77FD0"/>
    <w:rsid w:val="00F85AD4"/>
    <w:rsid w:val="00F92CA1"/>
    <w:rsid w:val="00F97428"/>
    <w:rsid w:val="00F97944"/>
    <w:rsid w:val="00FA02AF"/>
    <w:rsid w:val="00FA14AE"/>
    <w:rsid w:val="00FA2719"/>
    <w:rsid w:val="00FA2CB9"/>
    <w:rsid w:val="00FA6C9C"/>
    <w:rsid w:val="00FB0A2D"/>
    <w:rsid w:val="00FB61DC"/>
    <w:rsid w:val="00FC1E54"/>
    <w:rsid w:val="00FC78A1"/>
    <w:rsid w:val="00FD607E"/>
    <w:rsid w:val="00FD61B4"/>
    <w:rsid w:val="00FE62F6"/>
    <w:rsid w:val="00FE76D6"/>
    <w:rsid w:val="00FF12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709FD808-27F8-4613-B008-11D1666C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paragraph" w:styleId="FootnoteText">
    <w:name w:val="footnote text"/>
    <w:basedOn w:val="Normal"/>
    <w:link w:val="FootnoteTextChar"/>
    <w:uiPriority w:val="99"/>
    <w:semiHidden/>
    <w:unhideWhenUsed/>
    <w:rsid w:val="00754D6A"/>
    <w:rPr>
      <w:sz w:val="20"/>
      <w:szCs w:val="20"/>
    </w:rPr>
  </w:style>
  <w:style w:type="character" w:customStyle="1" w:styleId="FootnoteTextChar">
    <w:name w:val="Footnote Text Char"/>
    <w:basedOn w:val="DefaultParagraphFont"/>
    <w:link w:val="FootnoteText"/>
    <w:uiPriority w:val="99"/>
    <w:semiHidden/>
    <w:rsid w:val="00754D6A"/>
    <w:rPr>
      <w:sz w:val="20"/>
      <w:szCs w:val="20"/>
    </w:rPr>
  </w:style>
  <w:style w:type="character" w:styleId="FootnoteReference">
    <w:name w:val="footnote reference"/>
    <w:basedOn w:val="DefaultParagraphFont"/>
    <w:uiPriority w:val="99"/>
    <w:semiHidden/>
    <w:unhideWhenUsed/>
    <w:rsid w:val="00754D6A"/>
    <w:rPr>
      <w:vertAlign w:val="superscript"/>
    </w:rPr>
  </w:style>
  <w:style w:type="character" w:customStyle="1" w:styleId="Heading1Char">
    <w:name w:val="Heading 1 Char"/>
    <w:basedOn w:val="DefaultParagraphFont"/>
    <w:link w:val="Heading1"/>
    <w:uiPriority w:val="9"/>
    <w:rsid w:val="005B349B"/>
    <w:rPr>
      <w:b/>
      <w:sz w:val="28"/>
      <w:szCs w:val="28"/>
    </w:rPr>
  </w:style>
  <w:style w:type="character" w:styleId="PlaceholderText">
    <w:name w:val="Placeholder Text"/>
    <w:basedOn w:val="DefaultParagraphFont"/>
    <w:uiPriority w:val="99"/>
    <w:semiHidden/>
    <w:rsid w:val="00CA6F93"/>
    <w:rPr>
      <w:color w:val="666666"/>
    </w:rPr>
  </w:style>
  <w:style w:type="table" w:styleId="TableGrid">
    <w:name w:val="Table Grid"/>
    <w:basedOn w:val="TableNormal"/>
    <w:uiPriority w:val="39"/>
    <w:rsid w:val="00D75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5">
    <w:name w:val="Grid Table 5 Dark Accent 5"/>
    <w:basedOn w:val="TableNormal"/>
    <w:uiPriority w:val="50"/>
    <w:rsid w:val="00D75B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1Light-Accent3">
    <w:name w:val="Grid Table 1 Light Accent 3"/>
    <w:basedOn w:val="TableNormal"/>
    <w:uiPriority w:val="46"/>
    <w:rsid w:val="00D75BF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A954FE"/>
    <w:rPr>
      <w:sz w:val="16"/>
      <w:szCs w:val="16"/>
    </w:rPr>
  </w:style>
  <w:style w:type="paragraph" w:styleId="CommentText">
    <w:name w:val="annotation text"/>
    <w:basedOn w:val="Normal"/>
    <w:link w:val="CommentTextChar"/>
    <w:uiPriority w:val="99"/>
    <w:unhideWhenUsed/>
    <w:rsid w:val="00A954FE"/>
    <w:rPr>
      <w:sz w:val="20"/>
      <w:szCs w:val="20"/>
    </w:rPr>
  </w:style>
  <w:style w:type="character" w:customStyle="1" w:styleId="CommentTextChar">
    <w:name w:val="Comment Text Char"/>
    <w:basedOn w:val="DefaultParagraphFont"/>
    <w:link w:val="CommentText"/>
    <w:uiPriority w:val="99"/>
    <w:rsid w:val="00A954FE"/>
    <w:rPr>
      <w:sz w:val="20"/>
      <w:szCs w:val="20"/>
    </w:rPr>
  </w:style>
  <w:style w:type="paragraph" w:styleId="CommentSubject">
    <w:name w:val="annotation subject"/>
    <w:basedOn w:val="CommentText"/>
    <w:next w:val="CommentText"/>
    <w:link w:val="CommentSubjectChar"/>
    <w:uiPriority w:val="99"/>
    <w:semiHidden/>
    <w:unhideWhenUsed/>
    <w:rsid w:val="00A954FE"/>
    <w:rPr>
      <w:b/>
      <w:bCs/>
    </w:rPr>
  </w:style>
  <w:style w:type="character" w:customStyle="1" w:styleId="CommentSubjectChar">
    <w:name w:val="Comment Subject Char"/>
    <w:basedOn w:val="CommentTextChar"/>
    <w:link w:val="CommentSubject"/>
    <w:uiPriority w:val="99"/>
    <w:semiHidden/>
    <w:rsid w:val="00A954FE"/>
    <w:rPr>
      <w:b/>
      <w:bCs/>
      <w:sz w:val="20"/>
      <w:szCs w:val="20"/>
    </w:rPr>
  </w:style>
  <w:style w:type="table" w:styleId="GridTable1Light">
    <w:name w:val="Grid Table 1 Light"/>
    <w:basedOn w:val="TableNormal"/>
    <w:uiPriority w:val="46"/>
    <w:rsid w:val="0054608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68318C"/>
  </w:style>
  <w:style w:type="paragraph" w:styleId="BalloonText">
    <w:name w:val="Balloon Text"/>
    <w:basedOn w:val="Normal"/>
    <w:link w:val="BalloonTextChar"/>
    <w:uiPriority w:val="99"/>
    <w:semiHidden/>
    <w:unhideWhenUsed/>
    <w:rsid w:val="00EA31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11D"/>
    <w:rPr>
      <w:rFonts w:ascii="Segoe UI" w:hAnsi="Segoe UI" w:cs="Segoe UI"/>
      <w:sz w:val="18"/>
      <w:szCs w:val="18"/>
    </w:rPr>
  </w:style>
  <w:style w:type="character" w:customStyle="1" w:styleId="apple-converted-space">
    <w:name w:val="apple-converted-space"/>
    <w:basedOn w:val="DefaultParagraphFont"/>
    <w:rsid w:val="001A197E"/>
  </w:style>
  <w:style w:type="character" w:styleId="Strong">
    <w:name w:val="Strong"/>
    <w:basedOn w:val="DefaultParagraphFont"/>
    <w:uiPriority w:val="22"/>
    <w:qFormat/>
    <w:rsid w:val="001A197E"/>
    <w:rPr>
      <w:b/>
      <w:bCs/>
    </w:rPr>
  </w:style>
  <w:style w:type="character" w:customStyle="1" w:styleId="UnresolvedMention2">
    <w:name w:val="Unresolved Mention2"/>
    <w:basedOn w:val="DefaultParagraphFont"/>
    <w:uiPriority w:val="99"/>
    <w:semiHidden/>
    <w:unhideWhenUsed/>
    <w:rsid w:val="00B80560"/>
    <w:rPr>
      <w:color w:val="605E5C"/>
      <w:shd w:val="clear" w:color="auto" w:fill="E1DFDD"/>
    </w:rPr>
  </w:style>
  <w:style w:type="character" w:styleId="UnresolvedMention">
    <w:name w:val="Unresolved Mention"/>
    <w:basedOn w:val="DefaultParagraphFont"/>
    <w:uiPriority w:val="99"/>
    <w:semiHidden/>
    <w:unhideWhenUsed/>
    <w:rsid w:val="002543A8"/>
    <w:rPr>
      <w:color w:val="605E5C"/>
      <w:shd w:val="clear" w:color="auto" w:fill="E1DFDD"/>
    </w:rPr>
  </w:style>
  <w:style w:type="paragraph" w:styleId="NormalWeb">
    <w:name w:val="Normal (Web)"/>
    <w:basedOn w:val="Normal"/>
    <w:uiPriority w:val="99"/>
    <w:unhideWhenUsed/>
    <w:rsid w:val="00C65E3F"/>
    <w:pPr>
      <w:widowControl/>
      <w:spacing w:before="100" w:beforeAutospacing="1" w:after="100" w:afterAutospacing="1"/>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2855">
      <w:marLeft w:val="640"/>
      <w:marRight w:val="0"/>
      <w:marTop w:val="0"/>
      <w:marBottom w:val="0"/>
      <w:divBdr>
        <w:top w:val="none" w:sz="0" w:space="0" w:color="auto"/>
        <w:left w:val="none" w:sz="0" w:space="0" w:color="auto"/>
        <w:bottom w:val="none" w:sz="0" w:space="0" w:color="auto"/>
        <w:right w:val="none" w:sz="0" w:space="0" w:color="auto"/>
      </w:divBdr>
    </w:div>
    <w:div w:id="17047255">
      <w:marLeft w:val="640"/>
      <w:marRight w:val="0"/>
      <w:marTop w:val="0"/>
      <w:marBottom w:val="0"/>
      <w:divBdr>
        <w:top w:val="none" w:sz="0" w:space="0" w:color="auto"/>
        <w:left w:val="none" w:sz="0" w:space="0" w:color="auto"/>
        <w:bottom w:val="none" w:sz="0" w:space="0" w:color="auto"/>
        <w:right w:val="none" w:sz="0" w:space="0" w:color="auto"/>
      </w:divBdr>
    </w:div>
    <w:div w:id="30152107">
      <w:marLeft w:val="640"/>
      <w:marRight w:val="0"/>
      <w:marTop w:val="0"/>
      <w:marBottom w:val="0"/>
      <w:divBdr>
        <w:top w:val="none" w:sz="0" w:space="0" w:color="auto"/>
        <w:left w:val="none" w:sz="0" w:space="0" w:color="auto"/>
        <w:bottom w:val="none" w:sz="0" w:space="0" w:color="auto"/>
        <w:right w:val="none" w:sz="0" w:space="0" w:color="auto"/>
      </w:divBdr>
    </w:div>
    <w:div w:id="34745571">
      <w:marLeft w:val="640"/>
      <w:marRight w:val="0"/>
      <w:marTop w:val="0"/>
      <w:marBottom w:val="0"/>
      <w:divBdr>
        <w:top w:val="none" w:sz="0" w:space="0" w:color="auto"/>
        <w:left w:val="none" w:sz="0" w:space="0" w:color="auto"/>
        <w:bottom w:val="none" w:sz="0" w:space="0" w:color="auto"/>
        <w:right w:val="none" w:sz="0" w:space="0" w:color="auto"/>
      </w:divBdr>
    </w:div>
    <w:div w:id="36512970">
      <w:marLeft w:val="640"/>
      <w:marRight w:val="0"/>
      <w:marTop w:val="0"/>
      <w:marBottom w:val="0"/>
      <w:divBdr>
        <w:top w:val="none" w:sz="0" w:space="0" w:color="auto"/>
        <w:left w:val="none" w:sz="0" w:space="0" w:color="auto"/>
        <w:bottom w:val="none" w:sz="0" w:space="0" w:color="auto"/>
        <w:right w:val="none" w:sz="0" w:space="0" w:color="auto"/>
      </w:divBdr>
    </w:div>
    <w:div w:id="39911439">
      <w:marLeft w:val="640"/>
      <w:marRight w:val="0"/>
      <w:marTop w:val="0"/>
      <w:marBottom w:val="0"/>
      <w:divBdr>
        <w:top w:val="none" w:sz="0" w:space="0" w:color="auto"/>
        <w:left w:val="none" w:sz="0" w:space="0" w:color="auto"/>
        <w:bottom w:val="none" w:sz="0" w:space="0" w:color="auto"/>
        <w:right w:val="none" w:sz="0" w:space="0" w:color="auto"/>
      </w:divBdr>
    </w:div>
    <w:div w:id="41172072">
      <w:marLeft w:val="640"/>
      <w:marRight w:val="0"/>
      <w:marTop w:val="0"/>
      <w:marBottom w:val="0"/>
      <w:divBdr>
        <w:top w:val="none" w:sz="0" w:space="0" w:color="auto"/>
        <w:left w:val="none" w:sz="0" w:space="0" w:color="auto"/>
        <w:bottom w:val="none" w:sz="0" w:space="0" w:color="auto"/>
        <w:right w:val="none" w:sz="0" w:space="0" w:color="auto"/>
      </w:divBdr>
    </w:div>
    <w:div w:id="71898557">
      <w:marLeft w:val="640"/>
      <w:marRight w:val="0"/>
      <w:marTop w:val="0"/>
      <w:marBottom w:val="0"/>
      <w:divBdr>
        <w:top w:val="none" w:sz="0" w:space="0" w:color="auto"/>
        <w:left w:val="none" w:sz="0" w:space="0" w:color="auto"/>
        <w:bottom w:val="none" w:sz="0" w:space="0" w:color="auto"/>
        <w:right w:val="none" w:sz="0" w:space="0" w:color="auto"/>
      </w:divBdr>
    </w:div>
    <w:div w:id="77100497">
      <w:marLeft w:val="640"/>
      <w:marRight w:val="0"/>
      <w:marTop w:val="0"/>
      <w:marBottom w:val="0"/>
      <w:divBdr>
        <w:top w:val="none" w:sz="0" w:space="0" w:color="auto"/>
        <w:left w:val="none" w:sz="0" w:space="0" w:color="auto"/>
        <w:bottom w:val="none" w:sz="0" w:space="0" w:color="auto"/>
        <w:right w:val="none" w:sz="0" w:space="0" w:color="auto"/>
      </w:divBdr>
    </w:div>
    <w:div w:id="87194209">
      <w:marLeft w:val="640"/>
      <w:marRight w:val="0"/>
      <w:marTop w:val="0"/>
      <w:marBottom w:val="0"/>
      <w:divBdr>
        <w:top w:val="none" w:sz="0" w:space="0" w:color="auto"/>
        <w:left w:val="none" w:sz="0" w:space="0" w:color="auto"/>
        <w:bottom w:val="none" w:sz="0" w:space="0" w:color="auto"/>
        <w:right w:val="none" w:sz="0" w:space="0" w:color="auto"/>
      </w:divBdr>
    </w:div>
    <w:div w:id="106390380">
      <w:marLeft w:val="640"/>
      <w:marRight w:val="0"/>
      <w:marTop w:val="0"/>
      <w:marBottom w:val="0"/>
      <w:divBdr>
        <w:top w:val="none" w:sz="0" w:space="0" w:color="auto"/>
        <w:left w:val="none" w:sz="0" w:space="0" w:color="auto"/>
        <w:bottom w:val="none" w:sz="0" w:space="0" w:color="auto"/>
        <w:right w:val="none" w:sz="0" w:space="0" w:color="auto"/>
      </w:divBdr>
    </w:div>
    <w:div w:id="112209438">
      <w:marLeft w:val="640"/>
      <w:marRight w:val="0"/>
      <w:marTop w:val="0"/>
      <w:marBottom w:val="0"/>
      <w:divBdr>
        <w:top w:val="none" w:sz="0" w:space="0" w:color="auto"/>
        <w:left w:val="none" w:sz="0" w:space="0" w:color="auto"/>
        <w:bottom w:val="none" w:sz="0" w:space="0" w:color="auto"/>
        <w:right w:val="none" w:sz="0" w:space="0" w:color="auto"/>
      </w:divBdr>
    </w:div>
    <w:div w:id="117068570">
      <w:marLeft w:val="640"/>
      <w:marRight w:val="0"/>
      <w:marTop w:val="0"/>
      <w:marBottom w:val="0"/>
      <w:divBdr>
        <w:top w:val="none" w:sz="0" w:space="0" w:color="auto"/>
        <w:left w:val="none" w:sz="0" w:space="0" w:color="auto"/>
        <w:bottom w:val="none" w:sz="0" w:space="0" w:color="auto"/>
        <w:right w:val="none" w:sz="0" w:space="0" w:color="auto"/>
      </w:divBdr>
    </w:div>
    <w:div w:id="118620396">
      <w:marLeft w:val="640"/>
      <w:marRight w:val="0"/>
      <w:marTop w:val="0"/>
      <w:marBottom w:val="0"/>
      <w:divBdr>
        <w:top w:val="none" w:sz="0" w:space="0" w:color="auto"/>
        <w:left w:val="none" w:sz="0" w:space="0" w:color="auto"/>
        <w:bottom w:val="none" w:sz="0" w:space="0" w:color="auto"/>
        <w:right w:val="none" w:sz="0" w:space="0" w:color="auto"/>
      </w:divBdr>
    </w:div>
    <w:div w:id="126557872">
      <w:marLeft w:val="640"/>
      <w:marRight w:val="0"/>
      <w:marTop w:val="0"/>
      <w:marBottom w:val="0"/>
      <w:divBdr>
        <w:top w:val="none" w:sz="0" w:space="0" w:color="auto"/>
        <w:left w:val="none" w:sz="0" w:space="0" w:color="auto"/>
        <w:bottom w:val="none" w:sz="0" w:space="0" w:color="auto"/>
        <w:right w:val="none" w:sz="0" w:space="0" w:color="auto"/>
      </w:divBdr>
    </w:div>
    <w:div w:id="130221142">
      <w:marLeft w:val="640"/>
      <w:marRight w:val="0"/>
      <w:marTop w:val="0"/>
      <w:marBottom w:val="0"/>
      <w:divBdr>
        <w:top w:val="none" w:sz="0" w:space="0" w:color="auto"/>
        <w:left w:val="none" w:sz="0" w:space="0" w:color="auto"/>
        <w:bottom w:val="none" w:sz="0" w:space="0" w:color="auto"/>
        <w:right w:val="none" w:sz="0" w:space="0" w:color="auto"/>
      </w:divBdr>
    </w:div>
    <w:div w:id="137773332">
      <w:marLeft w:val="640"/>
      <w:marRight w:val="0"/>
      <w:marTop w:val="0"/>
      <w:marBottom w:val="0"/>
      <w:divBdr>
        <w:top w:val="none" w:sz="0" w:space="0" w:color="auto"/>
        <w:left w:val="none" w:sz="0" w:space="0" w:color="auto"/>
        <w:bottom w:val="none" w:sz="0" w:space="0" w:color="auto"/>
        <w:right w:val="none" w:sz="0" w:space="0" w:color="auto"/>
      </w:divBdr>
    </w:div>
    <w:div w:id="143132463">
      <w:marLeft w:val="640"/>
      <w:marRight w:val="0"/>
      <w:marTop w:val="0"/>
      <w:marBottom w:val="0"/>
      <w:divBdr>
        <w:top w:val="none" w:sz="0" w:space="0" w:color="auto"/>
        <w:left w:val="none" w:sz="0" w:space="0" w:color="auto"/>
        <w:bottom w:val="none" w:sz="0" w:space="0" w:color="auto"/>
        <w:right w:val="none" w:sz="0" w:space="0" w:color="auto"/>
      </w:divBdr>
    </w:div>
    <w:div w:id="150563767">
      <w:marLeft w:val="640"/>
      <w:marRight w:val="0"/>
      <w:marTop w:val="0"/>
      <w:marBottom w:val="0"/>
      <w:divBdr>
        <w:top w:val="none" w:sz="0" w:space="0" w:color="auto"/>
        <w:left w:val="none" w:sz="0" w:space="0" w:color="auto"/>
        <w:bottom w:val="none" w:sz="0" w:space="0" w:color="auto"/>
        <w:right w:val="none" w:sz="0" w:space="0" w:color="auto"/>
      </w:divBdr>
    </w:div>
    <w:div w:id="155149932">
      <w:marLeft w:val="640"/>
      <w:marRight w:val="0"/>
      <w:marTop w:val="0"/>
      <w:marBottom w:val="0"/>
      <w:divBdr>
        <w:top w:val="none" w:sz="0" w:space="0" w:color="auto"/>
        <w:left w:val="none" w:sz="0" w:space="0" w:color="auto"/>
        <w:bottom w:val="none" w:sz="0" w:space="0" w:color="auto"/>
        <w:right w:val="none" w:sz="0" w:space="0" w:color="auto"/>
      </w:divBdr>
    </w:div>
    <w:div w:id="157766987">
      <w:marLeft w:val="640"/>
      <w:marRight w:val="0"/>
      <w:marTop w:val="0"/>
      <w:marBottom w:val="0"/>
      <w:divBdr>
        <w:top w:val="none" w:sz="0" w:space="0" w:color="auto"/>
        <w:left w:val="none" w:sz="0" w:space="0" w:color="auto"/>
        <w:bottom w:val="none" w:sz="0" w:space="0" w:color="auto"/>
        <w:right w:val="none" w:sz="0" w:space="0" w:color="auto"/>
      </w:divBdr>
    </w:div>
    <w:div w:id="163670124">
      <w:marLeft w:val="640"/>
      <w:marRight w:val="0"/>
      <w:marTop w:val="0"/>
      <w:marBottom w:val="0"/>
      <w:divBdr>
        <w:top w:val="none" w:sz="0" w:space="0" w:color="auto"/>
        <w:left w:val="none" w:sz="0" w:space="0" w:color="auto"/>
        <w:bottom w:val="none" w:sz="0" w:space="0" w:color="auto"/>
        <w:right w:val="none" w:sz="0" w:space="0" w:color="auto"/>
      </w:divBdr>
    </w:div>
    <w:div w:id="185212948">
      <w:marLeft w:val="640"/>
      <w:marRight w:val="0"/>
      <w:marTop w:val="0"/>
      <w:marBottom w:val="0"/>
      <w:divBdr>
        <w:top w:val="none" w:sz="0" w:space="0" w:color="auto"/>
        <w:left w:val="none" w:sz="0" w:space="0" w:color="auto"/>
        <w:bottom w:val="none" w:sz="0" w:space="0" w:color="auto"/>
        <w:right w:val="none" w:sz="0" w:space="0" w:color="auto"/>
      </w:divBdr>
    </w:div>
    <w:div w:id="194196410">
      <w:marLeft w:val="640"/>
      <w:marRight w:val="0"/>
      <w:marTop w:val="0"/>
      <w:marBottom w:val="0"/>
      <w:divBdr>
        <w:top w:val="none" w:sz="0" w:space="0" w:color="auto"/>
        <w:left w:val="none" w:sz="0" w:space="0" w:color="auto"/>
        <w:bottom w:val="none" w:sz="0" w:space="0" w:color="auto"/>
        <w:right w:val="none" w:sz="0" w:space="0" w:color="auto"/>
      </w:divBdr>
    </w:div>
    <w:div w:id="202181547">
      <w:marLeft w:val="640"/>
      <w:marRight w:val="0"/>
      <w:marTop w:val="0"/>
      <w:marBottom w:val="0"/>
      <w:divBdr>
        <w:top w:val="none" w:sz="0" w:space="0" w:color="auto"/>
        <w:left w:val="none" w:sz="0" w:space="0" w:color="auto"/>
        <w:bottom w:val="none" w:sz="0" w:space="0" w:color="auto"/>
        <w:right w:val="none" w:sz="0" w:space="0" w:color="auto"/>
      </w:divBdr>
    </w:div>
    <w:div w:id="206139851">
      <w:marLeft w:val="640"/>
      <w:marRight w:val="0"/>
      <w:marTop w:val="0"/>
      <w:marBottom w:val="0"/>
      <w:divBdr>
        <w:top w:val="none" w:sz="0" w:space="0" w:color="auto"/>
        <w:left w:val="none" w:sz="0" w:space="0" w:color="auto"/>
        <w:bottom w:val="none" w:sz="0" w:space="0" w:color="auto"/>
        <w:right w:val="none" w:sz="0" w:space="0" w:color="auto"/>
      </w:divBdr>
    </w:div>
    <w:div w:id="227107716">
      <w:marLeft w:val="640"/>
      <w:marRight w:val="0"/>
      <w:marTop w:val="0"/>
      <w:marBottom w:val="0"/>
      <w:divBdr>
        <w:top w:val="none" w:sz="0" w:space="0" w:color="auto"/>
        <w:left w:val="none" w:sz="0" w:space="0" w:color="auto"/>
        <w:bottom w:val="none" w:sz="0" w:space="0" w:color="auto"/>
        <w:right w:val="none" w:sz="0" w:space="0" w:color="auto"/>
      </w:divBdr>
    </w:div>
    <w:div w:id="230694452">
      <w:marLeft w:val="640"/>
      <w:marRight w:val="0"/>
      <w:marTop w:val="0"/>
      <w:marBottom w:val="0"/>
      <w:divBdr>
        <w:top w:val="none" w:sz="0" w:space="0" w:color="auto"/>
        <w:left w:val="none" w:sz="0" w:space="0" w:color="auto"/>
        <w:bottom w:val="none" w:sz="0" w:space="0" w:color="auto"/>
        <w:right w:val="none" w:sz="0" w:space="0" w:color="auto"/>
      </w:divBdr>
    </w:div>
    <w:div w:id="236091232">
      <w:marLeft w:val="640"/>
      <w:marRight w:val="0"/>
      <w:marTop w:val="0"/>
      <w:marBottom w:val="0"/>
      <w:divBdr>
        <w:top w:val="none" w:sz="0" w:space="0" w:color="auto"/>
        <w:left w:val="none" w:sz="0" w:space="0" w:color="auto"/>
        <w:bottom w:val="none" w:sz="0" w:space="0" w:color="auto"/>
        <w:right w:val="none" w:sz="0" w:space="0" w:color="auto"/>
      </w:divBdr>
    </w:div>
    <w:div w:id="236716169">
      <w:marLeft w:val="640"/>
      <w:marRight w:val="0"/>
      <w:marTop w:val="0"/>
      <w:marBottom w:val="0"/>
      <w:divBdr>
        <w:top w:val="none" w:sz="0" w:space="0" w:color="auto"/>
        <w:left w:val="none" w:sz="0" w:space="0" w:color="auto"/>
        <w:bottom w:val="none" w:sz="0" w:space="0" w:color="auto"/>
        <w:right w:val="none" w:sz="0" w:space="0" w:color="auto"/>
      </w:divBdr>
    </w:div>
    <w:div w:id="241959476">
      <w:marLeft w:val="640"/>
      <w:marRight w:val="0"/>
      <w:marTop w:val="0"/>
      <w:marBottom w:val="0"/>
      <w:divBdr>
        <w:top w:val="none" w:sz="0" w:space="0" w:color="auto"/>
        <w:left w:val="none" w:sz="0" w:space="0" w:color="auto"/>
        <w:bottom w:val="none" w:sz="0" w:space="0" w:color="auto"/>
        <w:right w:val="none" w:sz="0" w:space="0" w:color="auto"/>
      </w:divBdr>
    </w:div>
    <w:div w:id="249971530">
      <w:marLeft w:val="640"/>
      <w:marRight w:val="0"/>
      <w:marTop w:val="0"/>
      <w:marBottom w:val="0"/>
      <w:divBdr>
        <w:top w:val="none" w:sz="0" w:space="0" w:color="auto"/>
        <w:left w:val="none" w:sz="0" w:space="0" w:color="auto"/>
        <w:bottom w:val="none" w:sz="0" w:space="0" w:color="auto"/>
        <w:right w:val="none" w:sz="0" w:space="0" w:color="auto"/>
      </w:divBdr>
    </w:div>
    <w:div w:id="259416467">
      <w:marLeft w:val="640"/>
      <w:marRight w:val="0"/>
      <w:marTop w:val="0"/>
      <w:marBottom w:val="0"/>
      <w:divBdr>
        <w:top w:val="none" w:sz="0" w:space="0" w:color="auto"/>
        <w:left w:val="none" w:sz="0" w:space="0" w:color="auto"/>
        <w:bottom w:val="none" w:sz="0" w:space="0" w:color="auto"/>
        <w:right w:val="none" w:sz="0" w:space="0" w:color="auto"/>
      </w:divBdr>
    </w:div>
    <w:div w:id="259722488">
      <w:marLeft w:val="640"/>
      <w:marRight w:val="0"/>
      <w:marTop w:val="0"/>
      <w:marBottom w:val="0"/>
      <w:divBdr>
        <w:top w:val="none" w:sz="0" w:space="0" w:color="auto"/>
        <w:left w:val="none" w:sz="0" w:space="0" w:color="auto"/>
        <w:bottom w:val="none" w:sz="0" w:space="0" w:color="auto"/>
        <w:right w:val="none" w:sz="0" w:space="0" w:color="auto"/>
      </w:divBdr>
    </w:div>
    <w:div w:id="267742170">
      <w:marLeft w:val="640"/>
      <w:marRight w:val="0"/>
      <w:marTop w:val="0"/>
      <w:marBottom w:val="0"/>
      <w:divBdr>
        <w:top w:val="none" w:sz="0" w:space="0" w:color="auto"/>
        <w:left w:val="none" w:sz="0" w:space="0" w:color="auto"/>
        <w:bottom w:val="none" w:sz="0" w:space="0" w:color="auto"/>
        <w:right w:val="none" w:sz="0" w:space="0" w:color="auto"/>
      </w:divBdr>
    </w:div>
    <w:div w:id="300187418">
      <w:marLeft w:val="640"/>
      <w:marRight w:val="0"/>
      <w:marTop w:val="0"/>
      <w:marBottom w:val="0"/>
      <w:divBdr>
        <w:top w:val="none" w:sz="0" w:space="0" w:color="auto"/>
        <w:left w:val="none" w:sz="0" w:space="0" w:color="auto"/>
        <w:bottom w:val="none" w:sz="0" w:space="0" w:color="auto"/>
        <w:right w:val="none" w:sz="0" w:space="0" w:color="auto"/>
      </w:divBdr>
    </w:div>
    <w:div w:id="303393204">
      <w:marLeft w:val="640"/>
      <w:marRight w:val="0"/>
      <w:marTop w:val="0"/>
      <w:marBottom w:val="0"/>
      <w:divBdr>
        <w:top w:val="none" w:sz="0" w:space="0" w:color="auto"/>
        <w:left w:val="none" w:sz="0" w:space="0" w:color="auto"/>
        <w:bottom w:val="none" w:sz="0" w:space="0" w:color="auto"/>
        <w:right w:val="none" w:sz="0" w:space="0" w:color="auto"/>
      </w:divBdr>
    </w:div>
    <w:div w:id="308291398">
      <w:marLeft w:val="640"/>
      <w:marRight w:val="0"/>
      <w:marTop w:val="0"/>
      <w:marBottom w:val="0"/>
      <w:divBdr>
        <w:top w:val="none" w:sz="0" w:space="0" w:color="auto"/>
        <w:left w:val="none" w:sz="0" w:space="0" w:color="auto"/>
        <w:bottom w:val="none" w:sz="0" w:space="0" w:color="auto"/>
        <w:right w:val="none" w:sz="0" w:space="0" w:color="auto"/>
      </w:divBdr>
    </w:div>
    <w:div w:id="310213241">
      <w:marLeft w:val="640"/>
      <w:marRight w:val="0"/>
      <w:marTop w:val="0"/>
      <w:marBottom w:val="0"/>
      <w:divBdr>
        <w:top w:val="none" w:sz="0" w:space="0" w:color="auto"/>
        <w:left w:val="none" w:sz="0" w:space="0" w:color="auto"/>
        <w:bottom w:val="none" w:sz="0" w:space="0" w:color="auto"/>
        <w:right w:val="none" w:sz="0" w:space="0" w:color="auto"/>
      </w:divBdr>
    </w:div>
    <w:div w:id="311564217">
      <w:marLeft w:val="640"/>
      <w:marRight w:val="0"/>
      <w:marTop w:val="0"/>
      <w:marBottom w:val="0"/>
      <w:divBdr>
        <w:top w:val="none" w:sz="0" w:space="0" w:color="auto"/>
        <w:left w:val="none" w:sz="0" w:space="0" w:color="auto"/>
        <w:bottom w:val="none" w:sz="0" w:space="0" w:color="auto"/>
        <w:right w:val="none" w:sz="0" w:space="0" w:color="auto"/>
      </w:divBdr>
    </w:div>
    <w:div w:id="312684234">
      <w:marLeft w:val="640"/>
      <w:marRight w:val="0"/>
      <w:marTop w:val="0"/>
      <w:marBottom w:val="0"/>
      <w:divBdr>
        <w:top w:val="none" w:sz="0" w:space="0" w:color="auto"/>
        <w:left w:val="none" w:sz="0" w:space="0" w:color="auto"/>
        <w:bottom w:val="none" w:sz="0" w:space="0" w:color="auto"/>
        <w:right w:val="none" w:sz="0" w:space="0" w:color="auto"/>
      </w:divBdr>
    </w:div>
    <w:div w:id="315768594">
      <w:marLeft w:val="640"/>
      <w:marRight w:val="0"/>
      <w:marTop w:val="0"/>
      <w:marBottom w:val="0"/>
      <w:divBdr>
        <w:top w:val="none" w:sz="0" w:space="0" w:color="auto"/>
        <w:left w:val="none" w:sz="0" w:space="0" w:color="auto"/>
        <w:bottom w:val="none" w:sz="0" w:space="0" w:color="auto"/>
        <w:right w:val="none" w:sz="0" w:space="0" w:color="auto"/>
      </w:divBdr>
    </w:div>
    <w:div w:id="320500404">
      <w:marLeft w:val="640"/>
      <w:marRight w:val="0"/>
      <w:marTop w:val="0"/>
      <w:marBottom w:val="0"/>
      <w:divBdr>
        <w:top w:val="none" w:sz="0" w:space="0" w:color="auto"/>
        <w:left w:val="none" w:sz="0" w:space="0" w:color="auto"/>
        <w:bottom w:val="none" w:sz="0" w:space="0" w:color="auto"/>
        <w:right w:val="none" w:sz="0" w:space="0" w:color="auto"/>
      </w:divBdr>
    </w:div>
    <w:div w:id="322466463">
      <w:marLeft w:val="640"/>
      <w:marRight w:val="0"/>
      <w:marTop w:val="0"/>
      <w:marBottom w:val="0"/>
      <w:divBdr>
        <w:top w:val="none" w:sz="0" w:space="0" w:color="auto"/>
        <w:left w:val="none" w:sz="0" w:space="0" w:color="auto"/>
        <w:bottom w:val="none" w:sz="0" w:space="0" w:color="auto"/>
        <w:right w:val="none" w:sz="0" w:space="0" w:color="auto"/>
      </w:divBdr>
    </w:div>
    <w:div w:id="331302052">
      <w:marLeft w:val="640"/>
      <w:marRight w:val="0"/>
      <w:marTop w:val="0"/>
      <w:marBottom w:val="0"/>
      <w:divBdr>
        <w:top w:val="none" w:sz="0" w:space="0" w:color="auto"/>
        <w:left w:val="none" w:sz="0" w:space="0" w:color="auto"/>
        <w:bottom w:val="none" w:sz="0" w:space="0" w:color="auto"/>
        <w:right w:val="none" w:sz="0" w:space="0" w:color="auto"/>
      </w:divBdr>
    </w:div>
    <w:div w:id="335422483">
      <w:marLeft w:val="640"/>
      <w:marRight w:val="0"/>
      <w:marTop w:val="0"/>
      <w:marBottom w:val="0"/>
      <w:divBdr>
        <w:top w:val="none" w:sz="0" w:space="0" w:color="auto"/>
        <w:left w:val="none" w:sz="0" w:space="0" w:color="auto"/>
        <w:bottom w:val="none" w:sz="0" w:space="0" w:color="auto"/>
        <w:right w:val="none" w:sz="0" w:space="0" w:color="auto"/>
      </w:divBdr>
    </w:div>
    <w:div w:id="339964982">
      <w:marLeft w:val="640"/>
      <w:marRight w:val="0"/>
      <w:marTop w:val="0"/>
      <w:marBottom w:val="0"/>
      <w:divBdr>
        <w:top w:val="none" w:sz="0" w:space="0" w:color="auto"/>
        <w:left w:val="none" w:sz="0" w:space="0" w:color="auto"/>
        <w:bottom w:val="none" w:sz="0" w:space="0" w:color="auto"/>
        <w:right w:val="none" w:sz="0" w:space="0" w:color="auto"/>
      </w:divBdr>
    </w:div>
    <w:div w:id="340815527">
      <w:marLeft w:val="640"/>
      <w:marRight w:val="0"/>
      <w:marTop w:val="0"/>
      <w:marBottom w:val="0"/>
      <w:divBdr>
        <w:top w:val="none" w:sz="0" w:space="0" w:color="auto"/>
        <w:left w:val="none" w:sz="0" w:space="0" w:color="auto"/>
        <w:bottom w:val="none" w:sz="0" w:space="0" w:color="auto"/>
        <w:right w:val="none" w:sz="0" w:space="0" w:color="auto"/>
      </w:divBdr>
    </w:div>
    <w:div w:id="343098505">
      <w:marLeft w:val="640"/>
      <w:marRight w:val="0"/>
      <w:marTop w:val="0"/>
      <w:marBottom w:val="0"/>
      <w:divBdr>
        <w:top w:val="none" w:sz="0" w:space="0" w:color="auto"/>
        <w:left w:val="none" w:sz="0" w:space="0" w:color="auto"/>
        <w:bottom w:val="none" w:sz="0" w:space="0" w:color="auto"/>
        <w:right w:val="none" w:sz="0" w:space="0" w:color="auto"/>
      </w:divBdr>
    </w:div>
    <w:div w:id="346178402">
      <w:marLeft w:val="640"/>
      <w:marRight w:val="0"/>
      <w:marTop w:val="0"/>
      <w:marBottom w:val="0"/>
      <w:divBdr>
        <w:top w:val="none" w:sz="0" w:space="0" w:color="auto"/>
        <w:left w:val="none" w:sz="0" w:space="0" w:color="auto"/>
        <w:bottom w:val="none" w:sz="0" w:space="0" w:color="auto"/>
        <w:right w:val="none" w:sz="0" w:space="0" w:color="auto"/>
      </w:divBdr>
    </w:div>
    <w:div w:id="354041051">
      <w:marLeft w:val="640"/>
      <w:marRight w:val="0"/>
      <w:marTop w:val="0"/>
      <w:marBottom w:val="0"/>
      <w:divBdr>
        <w:top w:val="none" w:sz="0" w:space="0" w:color="auto"/>
        <w:left w:val="none" w:sz="0" w:space="0" w:color="auto"/>
        <w:bottom w:val="none" w:sz="0" w:space="0" w:color="auto"/>
        <w:right w:val="none" w:sz="0" w:space="0" w:color="auto"/>
      </w:divBdr>
    </w:div>
    <w:div w:id="358044248">
      <w:marLeft w:val="640"/>
      <w:marRight w:val="0"/>
      <w:marTop w:val="0"/>
      <w:marBottom w:val="0"/>
      <w:divBdr>
        <w:top w:val="none" w:sz="0" w:space="0" w:color="auto"/>
        <w:left w:val="none" w:sz="0" w:space="0" w:color="auto"/>
        <w:bottom w:val="none" w:sz="0" w:space="0" w:color="auto"/>
        <w:right w:val="none" w:sz="0" w:space="0" w:color="auto"/>
      </w:divBdr>
    </w:div>
    <w:div w:id="371148313">
      <w:marLeft w:val="640"/>
      <w:marRight w:val="0"/>
      <w:marTop w:val="0"/>
      <w:marBottom w:val="0"/>
      <w:divBdr>
        <w:top w:val="none" w:sz="0" w:space="0" w:color="auto"/>
        <w:left w:val="none" w:sz="0" w:space="0" w:color="auto"/>
        <w:bottom w:val="none" w:sz="0" w:space="0" w:color="auto"/>
        <w:right w:val="none" w:sz="0" w:space="0" w:color="auto"/>
      </w:divBdr>
    </w:div>
    <w:div w:id="377243244">
      <w:marLeft w:val="640"/>
      <w:marRight w:val="0"/>
      <w:marTop w:val="0"/>
      <w:marBottom w:val="0"/>
      <w:divBdr>
        <w:top w:val="none" w:sz="0" w:space="0" w:color="auto"/>
        <w:left w:val="none" w:sz="0" w:space="0" w:color="auto"/>
        <w:bottom w:val="none" w:sz="0" w:space="0" w:color="auto"/>
        <w:right w:val="none" w:sz="0" w:space="0" w:color="auto"/>
      </w:divBdr>
    </w:div>
    <w:div w:id="382873647">
      <w:marLeft w:val="640"/>
      <w:marRight w:val="0"/>
      <w:marTop w:val="0"/>
      <w:marBottom w:val="0"/>
      <w:divBdr>
        <w:top w:val="none" w:sz="0" w:space="0" w:color="auto"/>
        <w:left w:val="none" w:sz="0" w:space="0" w:color="auto"/>
        <w:bottom w:val="none" w:sz="0" w:space="0" w:color="auto"/>
        <w:right w:val="none" w:sz="0" w:space="0" w:color="auto"/>
      </w:divBdr>
    </w:div>
    <w:div w:id="398597233">
      <w:marLeft w:val="640"/>
      <w:marRight w:val="0"/>
      <w:marTop w:val="0"/>
      <w:marBottom w:val="0"/>
      <w:divBdr>
        <w:top w:val="none" w:sz="0" w:space="0" w:color="auto"/>
        <w:left w:val="none" w:sz="0" w:space="0" w:color="auto"/>
        <w:bottom w:val="none" w:sz="0" w:space="0" w:color="auto"/>
        <w:right w:val="none" w:sz="0" w:space="0" w:color="auto"/>
      </w:divBdr>
    </w:div>
    <w:div w:id="399866118">
      <w:marLeft w:val="640"/>
      <w:marRight w:val="0"/>
      <w:marTop w:val="0"/>
      <w:marBottom w:val="0"/>
      <w:divBdr>
        <w:top w:val="none" w:sz="0" w:space="0" w:color="auto"/>
        <w:left w:val="none" w:sz="0" w:space="0" w:color="auto"/>
        <w:bottom w:val="none" w:sz="0" w:space="0" w:color="auto"/>
        <w:right w:val="none" w:sz="0" w:space="0" w:color="auto"/>
      </w:divBdr>
    </w:div>
    <w:div w:id="401562108">
      <w:marLeft w:val="640"/>
      <w:marRight w:val="0"/>
      <w:marTop w:val="0"/>
      <w:marBottom w:val="0"/>
      <w:divBdr>
        <w:top w:val="none" w:sz="0" w:space="0" w:color="auto"/>
        <w:left w:val="none" w:sz="0" w:space="0" w:color="auto"/>
        <w:bottom w:val="none" w:sz="0" w:space="0" w:color="auto"/>
        <w:right w:val="none" w:sz="0" w:space="0" w:color="auto"/>
      </w:divBdr>
    </w:div>
    <w:div w:id="407581620">
      <w:marLeft w:val="640"/>
      <w:marRight w:val="0"/>
      <w:marTop w:val="0"/>
      <w:marBottom w:val="0"/>
      <w:divBdr>
        <w:top w:val="none" w:sz="0" w:space="0" w:color="auto"/>
        <w:left w:val="none" w:sz="0" w:space="0" w:color="auto"/>
        <w:bottom w:val="none" w:sz="0" w:space="0" w:color="auto"/>
        <w:right w:val="none" w:sz="0" w:space="0" w:color="auto"/>
      </w:divBdr>
    </w:div>
    <w:div w:id="422184519">
      <w:marLeft w:val="640"/>
      <w:marRight w:val="0"/>
      <w:marTop w:val="0"/>
      <w:marBottom w:val="0"/>
      <w:divBdr>
        <w:top w:val="none" w:sz="0" w:space="0" w:color="auto"/>
        <w:left w:val="none" w:sz="0" w:space="0" w:color="auto"/>
        <w:bottom w:val="none" w:sz="0" w:space="0" w:color="auto"/>
        <w:right w:val="none" w:sz="0" w:space="0" w:color="auto"/>
      </w:divBdr>
    </w:div>
    <w:div w:id="430006492">
      <w:marLeft w:val="640"/>
      <w:marRight w:val="0"/>
      <w:marTop w:val="0"/>
      <w:marBottom w:val="0"/>
      <w:divBdr>
        <w:top w:val="none" w:sz="0" w:space="0" w:color="auto"/>
        <w:left w:val="none" w:sz="0" w:space="0" w:color="auto"/>
        <w:bottom w:val="none" w:sz="0" w:space="0" w:color="auto"/>
        <w:right w:val="none" w:sz="0" w:space="0" w:color="auto"/>
      </w:divBdr>
    </w:div>
    <w:div w:id="437986204">
      <w:marLeft w:val="640"/>
      <w:marRight w:val="0"/>
      <w:marTop w:val="0"/>
      <w:marBottom w:val="0"/>
      <w:divBdr>
        <w:top w:val="none" w:sz="0" w:space="0" w:color="auto"/>
        <w:left w:val="none" w:sz="0" w:space="0" w:color="auto"/>
        <w:bottom w:val="none" w:sz="0" w:space="0" w:color="auto"/>
        <w:right w:val="none" w:sz="0" w:space="0" w:color="auto"/>
      </w:divBdr>
    </w:div>
    <w:div w:id="438376122">
      <w:marLeft w:val="640"/>
      <w:marRight w:val="0"/>
      <w:marTop w:val="0"/>
      <w:marBottom w:val="0"/>
      <w:divBdr>
        <w:top w:val="none" w:sz="0" w:space="0" w:color="auto"/>
        <w:left w:val="none" w:sz="0" w:space="0" w:color="auto"/>
        <w:bottom w:val="none" w:sz="0" w:space="0" w:color="auto"/>
        <w:right w:val="none" w:sz="0" w:space="0" w:color="auto"/>
      </w:divBdr>
    </w:div>
    <w:div w:id="439181577">
      <w:marLeft w:val="640"/>
      <w:marRight w:val="0"/>
      <w:marTop w:val="0"/>
      <w:marBottom w:val="0"/>
      <w:divBdr>
        <w:top w:val="none" w:sz="0" w:space="0" w:color="auto"/>
        <w:left w:val="none" w:sz="0" w:space="0" w:color="auto"/>
        <w:bottom w:val="none" w:sz="0" w:space="0" w:color="auto"/>
        <w:right w:val="none" w:sz="0" w:space="0" w:color="auto"/>
      </w:divBdr>
    </w:div>
    <w:div w:id="447243253">
      <w:marLeft w:val="640"/>
      <w:marRight w:val="0"/>
      <w:marTop w:val="0"/>
      <w:marBottom w:val="0"/>
      <w:divBdr>
        <w:top w:val="none" w:sz="0" w:space="0" w:color="auto"/>
        <w:left w:val="none" w:sz="0" w:space="0" w:color="auto"/>
        <w:bottom w:val="none" w:sz="0" w:space="0" w:color="auto"/>
        <w:right w:val="none" w:sz="0" w:space="0" w:color="auto"/>
      </w:divBdr>
    </w:div>
    <w:div w:id="454444091">
      <w:marLeft w:val="640"/>
      <w:marRight w:val="0"/>
      <w:marTop w:val="0"/>
      <w:marBottom w:val="0"/>
      <w:divBdr>
        <w:top w:val="none" w:sz="0" w:space="0" w:color="auto"/>
        <w:left w:val="none" w:sz="0" w:space="0" w:color="auto"/>
        <w:bottom w:val="none" w:sz="0" w:space="0" w:color="auto"/>
        <w:right w:val="none" w:sz="0" w:space="0" w:color="auto"/>
      </w:divBdr>
    </w:div>
    <w:div w:id="457260021">
      <w:marLeft w:val="640"/>
      <w:marRight w:val="0"/>
      <w:marTop w:val="0"/>
      <w:marBottom w:val="0"/>
      <w:divBdr>
        <w:top w:val="none" w:sz="0" w:space="0" w:color="auto"/>
        <w:left w:val="none" w:sz="0" w:space="0" w:color="auto"/>
        <w:bottom w:val="none" w:sz="0" w:space="0" w:color="auto"/>
        <w:right w:val="none" w:sz="0" w:space="0" w:color="auto"/>
      </w:divBdr>
    </w:div>
    <w:div w:id="483161302">
      <w:marLeft w:val="640"/>
      <w:marRight w:val="0"/>
      <w:marTop w:val="0"/>
      <w:marBottom w:val="0"/>
      <w:divBdr>
        <w:top w:val="none" w:sz="0" w:space="0" w:color="auto"/>
        <w:left w:val="none" w:sz="0" w:space="0" w:color="auto"/>
        <w:bottom w:val="none" w:sz="0" w:space="0" w:color="auto"/>
        <w:right w:val="none" w:sz="0" w:space="0" w:color="auto"/>
      </w:divBdr>
    </w:div>
    <w:div w:id="485784433">
      <w:marLeft w:val="640"/>
      <w:marRight w:val="0"/>
      <w:marTop w:val="0"/>
      <w:marBottom w:val="0"/>
      <w:divBdr>
        <w:top w:val="none" w:sz="0" w:space="0" w:color="auto"/>
        <w:left w:val="none" w:sz="0" w:space="0" w:color="auto"/>
        <w:bottom w:val="none" w:sz="0" w:space="0" w:color="auto"/>
        <w:right w:val="none" w:sz="0" w:space="0" w:color="auto"/>
      </w:divBdr>
    </w:div>
    <w:div w:id="486091452">
      <w:marLeft w:val="640"/>
      <w:marRight w:val="0"/>
      <w:marTop w:val="0"/>
      <w:marBottom w:val="0"/>
      <w:divBdr>
        <w:top w:val="none" w:sz="0" w:space="0" w:color="auto"/>
        <w:left w:val="none" w:sz="0" w:space="0" w:color="auto"/>
        <w:bottom w:val="none" w:sz="0" w:space="0" w:color="auto"/>
        <w:right w:val="none" w:sz="0" w:space="0" w:color="auto"/>
      </w:divBdr>
    </w:div>
    <w:div w:id="491071076">
      <w:marLeft w:val="640"/>
      <w:marRight w:val="0"/>
      <w:marTop w:val="0"/>
      <w:marBottom w:val="0"/>
      <w:divBdr>
        <w:top w:val="none" w:sz="0" w:space="0" w:color="auto"/>
        <w:left w:val="none" w:sz="0" w:space="0" w:color="auto"/>
        <w:bottom w:val="none" w:sz="0" w:space="0" w:color="auto"/>
        <w:right w:val="none" w:sz="0" w:space="0" w:color="auto"/>
      </w:divBdr>
    </w:div>
    <w:div w:id="502818747">
      <w:marLeft w:val="640"/>
      <w:marRight w:val="0"/>
      <w:marTop w:val="0"/>
      <w:marBottom w:val="0"/>
      <w:divBdr>
        <w:top w:val="none" w:sz="0" w:space="0" w:color="auto"/>
        <w:left w:val="none" w:sz="0" w:space="0" w:color="auto"/>
        <w:bottom w:val="none" w:sz="0" w:space="0" w:color="auto"/>
        <w:right w:val="none" w:sz="0" w:space="0" w:color="auto"/>
      </w:divBdr>
    </w:div>
    <w:div w:id="507332115">
      <w:marLeft w:val="640"/>
      <w:marRight w:val="0"/>
      <w:marTop w:val="0"/>
      <w:marBottom w:val="0"/>
      <w:divBdr>
        <w:top w:val="none" w:sz="0" w:space="0" w:color="auto"/>
        <w:left w:val="none" w:sz="0" w:space="0" w:color="auto"/>
        <w:bottom w:val="none" w:sz="0" w:space="0" w:color="auto"/>
        <w:right w:val="none" w:sz="0" w:space="0" w:color="auto"/>
      </w:divBdr>
    </w:div>
    <w:div w:id="508837225">
      <w:marLeft w:val="640"/>
      <w:marRight w:val="0"/>
      <w:marTop w:val="0"/>
      <w:marBottom w:val="0"/>
      <w:divBdr>
        <w:top w:val="none" w:sz="0" w:space="0" w:color="auto"/>
        <w:left w:val="none" w:sz="0" w:space="0" w:color="auto"/>
        <w:bottom w:val="none" w:sz="0" w:space="0" w:color="auto"/>
        <w:right w:val="none" w:sz="0" w:space="0" w:color="auto"/>
      </w:divBdr>
    </w:div>
    <w:div w:id="518081933">
      <w:marLeft w:val="640"/>
      <w:marRight w:val="0"/>
      <w:marTop w:val="0"/>
      <w:marBottom w:val="0"/>
      <w:divBdr>
        <w:top w:val="none" w:sz="0" w:space="0" w:color="auto"/>
        <w:left w:val="none" w:sz="0" w:space="0" w:color="auto"/>
        <w:bottom w:val="none" w:sz="0" w:space="0" w:color="auto"/>
        <w:right w:val="none" w:sz="0" w:space="0" w:color="auto"/>
      </w:divBdr>
    </w:div>
    <w:div w:id="527841943">
      <w:marLeft w:val="640"/>
      <w:marRight w:val="0"/>
      <w:marTop w:val="0"/>
      <w:marBottom w:val="0"/>
      <w:divBdr>
        <w:top w:val="none" w:sz="0" w:space="0" w:color="auto"/>
        <w:left w:val="none" w:sz="0" w:space="0" w:color="auto"/>
        <w:bottom w:val="none" w:sz="0" w:space="0" w:color="auto"/>
        <w:right w:val="none" w:sz="0" w:space="0" w:color="auto"/>
      </w:divBdr>
    </w:div>
    <w:div w:id="531454364">
      <w:marLeft w:val="640"/>
      <w:marRight w:val="0"/>
      <w:marTop w:val="0"/>
      <w:marBottom w:val="0"/>
      <w:divBdr>
        <w:top w:val="none" w:sz="0" w:space="0" w:color="auto"/>
        <w:left w:val="none" w:sz="0" w:space="0" w:color="auto"/>
        <w:bottom w:val="none" w:sz="0" w:space="0" w:color="auto"/>
        <w:right w:val="none" w:sz="0" w:space="0" w:color="auto"/>
      </w:divBdr>
    </w:div>
    <w:div w:id="536897134">
      <w:marLeft w:val="640"/>
      <w:marRight w:val="0"/>
      <w:marTop w:val="0"/>
      <w:marBottom w:val="0"/>
      <w:divBdr>
        <w:top w:val="none" w:sz="0" w:space="0" w:color="auto"/>
        <w:left w:val="none" w:sz="0" w:space="0" w:color="auto"/>
        <w:bottom w:val="none" w:sz="0" w:space="0" w:color="auto"/>
        <w:right w:val="none" w:sz="0" w:space="0" w:color="auto"/>
      </w:divBdr>
    </w:div>
    <w:div w:id="537427209">
      <w:marLeft w:val="640"/>
      <w:marRight w:val="0"/>
      <w:marTop w:val="0"/>
      <w:marBottom w:val="0"/>
      <w:divBdr>
        <w:top w:val="none" w:sz="0" w:space="0" w:color="auto"/>
        <w:left w:val="none" w:sz="0" w:space="0" w:color="auto"/>
        <w:bottom w:val="none" w:sz="0" w:space="0" w:color="auto"/>
        <w:right w:val="none" w:sz="0" w:space="0" w:color="auto"/>
      </w:divBdr>
    </w:div>
    <w:div w:id="560596968">
      <w:marLeft w:val="640"/>
      <w:marRight w:val="0"/>
      <w:marTop w:val="0"/>
      <w:marBottom w:val="0"/>
      <w:divBdr>
        <w:top w:val="none" w:sz="0" w:space="0" w:color="auto"/>
        <w:left w:val="none" w:sz="0" w:space="0" w:color="auto"/>
        <w:bottom w:val="none" w:sz="0" w:space="0" w:color="auto"/>
        <w:right w:val="none" w:sz="0" w:space="0" w:color="auto"/>
      </w:divBdr>
    </w:div>
    <w:div w:id="564529693">
      <w:marLeft w:val="640"/>
      <w:marRight w:val="0"/>
      <w:marTop w:val="0"/>
      <w:marBottom w:val="0"/>
      <w:divBdr>
        <w:top w:val="none" w:sz="0" w:space="0" w:color="auto"/>
        <w:left w:val="none" w:sz="0" w:space="0" w:color="auto"/>
        <w:bottom w:val="none" w:sz="0" w:space="0" w:color="auto"/>
        <w:right w:val="none" w:sz="0" w:space="0" w:color="auto"/>
      </w:divBdr>
    </w:div>
    <w:div w:id="569386893">
      <w:marLeft w:val="640"/>
      <w:marRight w:val="0"/>
      <w:marTop w:val="0"/>
      <w:marBottom w:val="0"/>
      <w:divBdr>
        <w:top w:val="none" w:sz="0" w:space="0" w:color="auto"/>
        <w:left w:val="none" w:sz="0" w:space="0" w:color="auto"/>
        <w:bottom w:val="none" w:sz="0" w:space="0" w:color="auto"/>
        <w:right w:val="none" w:sz="0" w:space="0" w:color="auto"/>
      </w:divBdr>
    </w:div>
    <w:div w:id="569847475">
      <w:marLeft w:val="640"/>
      <w:marRight w:val="0"/>
      <w:marTop w:val="0"/>
      <w:marBottom w:val="0"/>
      <w:divBdr>
        <w:top w:val="none" w:sz="0" w:space="0" w:color="auto"/>
        <w:left w:val="none" w:sz="0" w:space="0" w:color="auto"/>
        <w:bottom w:val="none" w:sz="0" w:space="0" w:color="auto"/>
        <w:right w:val="none" w:sz="0" w:space="0" w:color="auto"/>
      </w:divBdr>
    </w:div>
    <w:div w:id="573121732">
      <w:marLeft w:val="640"/>
      <w:marRight w:val="0"/>
      <w:marTop w:val="0"/>
      <w:marBottom w:val="0"/>
      <w:divBdr>
        <w:top w:val="none" w:sz="0" w:space="0" w:color="auto"/>
        <w:left w:val="none" w:sz="0" w:space="0" w:color="auto"/>
        <w:bottom w:val="none" w:sz="0" w:space="0" w:color="auto"/>
        <w:right w:val="none" w:sz="0" w:space="0" w:color="auto"/>
      </w:divBdr>
    </w:div>
    <w:div w:id="579556396">
      <w:marLeft w:val="640"/>
      <w:marRight w:val="0"/>
      <w:marTop w:val="0"/>
      <w:marBottom w:val="0"/>
      <w:divBdr>
        <w:top w:val="none" w:sz="0" w:space="0" w:color="auto"/>
        <w:left w:val="none" w:sz="0" w:space="0" w:color="auto"/>
        <w:bottom w:val="none" w:sz="0" w:space="0" w:color="auto"/>
        <w:right w:val="none" w:sz="0" w:space="0" w:color="auto"/>
      </w:divBdr>
    </w:div>
    <w:div w:id="586619370">
      <w:marLeft w:val="640"/>
      <w:marRight w:val="0"/>
      <w:marTop w:val="0"/>
      <w:marBottom w:val="0"/>
      <w:divBdr>
        <w:top w:val="none" w:sz="0" w:space="0" w:color="auto"/>
        <w:left w:val="none" w:sz="0" w:space="0" w:color="auto"/>
        <w:bottom w:val="none" w:sz="0" w:space="0" w:color="auto"/>
        <w:right w:val="none" w:sz="0" w:space="0" w:color="auto"/>
      </w:divBdr>
    </w:div>
    <w:div w:id="589972007">
      <w:marLeft w:val="640"/>
      <w:marRight w:val="0"/>
      <w:marTop w:val="0"/>
      <w:marBottom w:val="0"/>
      <w:divBdr>
        <w:top w:val="none" w:sz="0" w:space="0" w:color="auto"/>
        <w:left w:val="none" w:sz="0" w:space="0" w:color="auto"/>
        <w:bottom w:val="none" w:sz="0" w:space="0" w:color="auto"/>
        <w:right w:val="none" w:sz="0" w:space="0" w:color="auto"/>
      </w:divBdr>
    </w:div>
    <w:div w:id="591814782">
      <w:marLeft w:val="640"/>
      <w:marRight w:val="0"/>
      <w:marTop w:val="0"/>
      <w:marBottom w:val="0"/>
      <w:divBdr>
        <w:top w:val="none" w:sz="0" w:space="0" w:color="auto"/>
        <w:left w:val="none" w:sz="0" w:space="0" w:color="auto"/>
        <w:bottom w:val="none" w:sz="0" w:space="0" w:color="auto"/>
        <w:right w:val="none" w:sz="0" w:space="0" w:color="auto"/>
      </w:divBdr>
    </w:div>
    <w:div w:id="602612392">
      <w:marLeft w:val="640"/>
      <w:marRight w:val="0"/>
      <w:marTop w:val="0"/>
      <w:marBottom w:val="0"/>
      <w:divBdr>
        <w:top w:val="none" w:sz="0" w:space="0" w:color="auto"/>
        <w:left w:val="none" w:sz="0" w:space="0" w:color="auto"/>
        <w:bottom w:val="none" w:sz="0" w:space="0" w:color="auto"/>
        <w:right w:val="none" w:sz="0" w:space="0" w:color="auto"/>
      </w:divBdr>
    </w:div>
    <w:div w:id="604777052">
      <w:marLeft w:val="640"/>
      <w:marRight w:val="0"/>
      <w:marTop w:val="0"/>
      <w:marBottom w:val="0"/>
      <w:divBdr>
        <w:top w:val="none" w:sz="0" w:space="0" w:color="auto"/>
        <w:left w:val="none" w:sz="0" w:space="0" w:color="auto"/>
        <w:bottom w:val="none" w:sz="0" w:space="0" w:color="auto"/>
        <w:right w:val="none" w:sz="0" w:space="0" w:color="auto"/>
      </w:divBdr>
    </w:div>
    <w:div w:id="624893548">
      <w:marLeft w:val="640"/>
      <w:marRight w:val="0"/>
      <w:marTop w:val="0"/>
      <w:marBottom w:val="0"/>
      <w:divBdr>
        <w:top w:val="none" w:sz="0" w:space="0" w:color="auto"/>
        <w:left w:val="none" w:sz="0" w:space="0" w:color="auto"/>
        <w:bottom w:val="none" w:sz="0" w:space="0" w:color="auto"/>
        <w:right w:val="none" w:sz="0" w:space="0" w:color="auto"/>
      </w:divBdr>
    </w:div>
    <w:div w:id="632248363">
      <w:marLeft w:val="640"/>
      <w:marRight w:val="0"/>
      <w:marTop w:val="0"/>
      <w:marBottom w:val="0"/>
      <w:divBdr>
        <w:top w:val="none" w:sz="0" w:space="0" w:color="auto"/>
        <w:left w:val="none" w:sz="0" w:space="0" w:color="auto"/>
        <w:bottom w:val="none" w:sz="0" w:space="0" w:color="auto"/>
        <w:right w:val="none" w:sz="0" w:space="0" w:color="auto"/>
      </w:divBdr>
    </w:div>
    <w:div w:id="632754546">
      <w:marLeft w:val="640"/>
      <w:marRight w:val="0"/>
      <w:marTop w:val="0"/>
      <w:marBottom w:val="0"/>
      <w:divBdr>
        <w:top w:val="none" w:sz="0" w:space="0" w:color="auto"/>
        <w:left w:val="none" w:sz="0" w:space="0" w:color="auto"/>
        <w:bottom w:val="none" w:sz="0" w:space="0" w:color="auto"/>
        <w:right w:val="none" w:sz="0" w:space="0" w:color="auto"/>
      </w:divBdr>
    </w:div>
    <w:div w:id="637104966">
      <w:marLeft w:val="640"/>
      <w:marRight w:val="0"/>
      <w:marTop w:val="0"/>
      <w:marBottom w:val="0"/>
      <w:divBdr>
        <w:top w:val="none" w:sz="0" w:space="0" w:color="auto"/>
        <w:left w:val="none" w:sz="0" w:space="0" w:color="auto"/>
        <w:bottom w:val="none" w:sz="0" w:space="0" w:color="auto"/>
        <w:right w:val="none" w:sz="0" w:space="0" w:color="auto"/>
      </w:divBdr>
    </w:div>
    <w:div w:id="638805555">
      <w:marLeft w:val="640"/>
      <w:marRight w:val="0"/>
      <w:marTop w:val="0"/>
      <w:marBottom w:val="0"/>
      <w:divBdr>
        <w:top w:val="none" w:sz="0" w:space="0" w:color="auto"/>
        <w:left w:val="none" w:sz="0" w:space="0" w:color="auto"/>
        <w:bottom w:val="none" w:sz="0" w:space="0" w:color="auto"/>
        <w:right w:val="none" w:sz="0" w:space="0" w:color="auto"/>
      </w:divBdr>
    </w:div>
    <w:div w:id="640355341">
      <w:marLeft w:val="640"/>
      <w:marRight w:val="0"/>
      <w:marTop w:val="0"/>
      <w:marBottom w:val="0"/>
      <w:divBdr>
        <w:top w:val="none" w:sz="0" w:space="0" w:color="auto"/>
        <w:left w:val="none" w:sz="0" w:space="0" w:color="auto"/>
        <w:bottom w:val="none" w:sz="0" w:space="0" w:color="auto"/>
        <w:right w:val="none" w:sz="0" w:space="0" w:color="auto"/>
      </w:divBdr>
    </w:div>
    <w:div w:id="661662242">
      <w:marLeft w:val="640"/>
      <w:marRight w:val="0"/>
      <w:marTop w:val="0"/>
      <w:marBottom w:val="0"/>
      <w:divBdr>
        <w:top w:val="none" w:sz="0" w:space="0" w:color="auto"/>
        <w:left w:val="none" w:sz="0" w:space="0" w:color="auto"/>
        <w:bottom w:val="none" w:sz="0" w:space="0" w:color="auto"/>
        <w:right w:val="none" w:sz="0" w:space="0" w:color="auto"/>
      </w:divBdr>
    </w:div>
    <w:div w:id="668555236">
      <w:marLeft w:val="640"/>
      <w:marRight w:val="0"/>
      <w:marTop w:val="0"/>
      <w:marBottom w:val="0"/>
      <w:divBdr>
        <w:top w:val="none" w:sz="0" w:space="0" w:color="auto"/>
        <w:left w:val="none" w:sz="0" w:space="0" w:color="auto"/>
        <w:bottom w:val="none" w:sz="0" w:space="0" w:color="auto"/>
        <w:right w:val="none" w:sz="0" w:space="0" w:color="auto"/>
      </w:divBdr>
    </w:div>
    <w:div w:id="671681945">
      <w:marLeft w:val="640"/>
      <w:marRight w:val="0"/>
      <w:marTop w:val="0"/>
      <w:marBottom w:val="0"/>
      <w:divBdr>
        <w:top w:val="none" w:sz="0" w:space="0" w:color="auto"/>
        <w:left w:val="none" w:sz="0" w:space="0" w:color="auto"/>
        <w:bottom w:val="none" w:sz="0" w:space="0" w:color="auto"/>
        <w:right w:val="none" w:sz="0" w:space="0" w:color="auto"/>
      </w:divBdr>
    </w:div>
    <w:div w:id="680006992">
      <w:marLeft w:val="640"/>
      <w:marRight w:val="0"/>
      <w:marTop w:val="0"/>
      <w:marBottom w:val="0"/>
      <w:divBdr>
        <w:top w:val="none" w:sz="0" w:space="0" w:color="auto"/>
        <w:left w:val="none" w:sz="0" w:space="0" w:color="auto"/>
        <w:bottom w:val="none" w:sz="0" w:space="0" w:color="auto"/>
        <w:right w:val="none" w:sz="0" w:space="0" w:color="auto"/>
      </w:divBdr>
    </w:div>
    <w:div w:id="687028656">
      <w:marLeft w:val="640"/>
      <w:marRight w:val="0"/>
      <w:marTop w:val="0"/>
      <w:marBottom w:val="0"/>
      <w:divBdr>
        <w:top w:val="none" w:sz="0" w:space="0" w:color="auto"/>
        <w:left w:val="none" w:sz="0" w:space="0" w:color="auto"/>
        <w:bottom w:val="none" w:sz="0" w:space="0" w:color="auto"/>
        <w:right w:val="none" w:sz="0" w:space="0" w:color="auto"/>
      </w:divBdr>
    </w:div>
    <w:div w:id="689724263">
      <w:marLeft w:val="640"/>
      <w:marRight w:val="0"/>
      <w:marTop w:val="0"/>
      <w:marBottom w:val="0"/>
      <w:divBdr>
        <w:top w:val="none" w:sz="0" w:space="0" w:color="auto"/>
        <w:left w:val="none" w:sz="0" w:space="0" w:color="auto"/>
        <w:bottom w:val="none" w:sz="0" w:space="0" w:color="auto"/>
        <w:right w:val="none" w:sz="0" w:space="0" w:color="auto"/>
      </w:divBdr>
    </w:div>
    <w:div w:id="691611384">
      <w:marLeft w:val="640"/>
      <w:marRight w:val="0"/>
      <w:marTop w:val="0"/>
      <w:marBottom w:val="0"/>
      <w:divBdr>
        <w:top w:val="none" w:sz="0" w:space="0" w:color="auto"/>
        <w:left w:val="none" w:sz="0" w:space="0" w:color="auto"/>
        <w:bottom w:val="none" w:sz="0" w:space="0" w:color="auto"/>
        <w:right w:val="none" w:sz="0" w:space="0" w:color="auto"/>
      </w:divBdr>
    </w:div>
    <w:div w:id="701977953">
      <w:marLeft w:val="640"/>
      <w:marRight w:val="0"/>
      <w:marTop w:val="0"/>
      <w:marBottom w:val="0"/>
      <w:divBdr>
        <w:top w:val="none" w:sz="0" w:space="0" w:color="auto"/>
        <w:left w:val="none" w:sz="0" w:space="0" w:color="auto"/>
        <w:bottom w:val="none" w:sz="0" w:space="0" w:color="auto"/>
        <w:right w:val="none" w:sz="0" w:space="0" w:color="auto"/>
      </w:divBdr>
    </w:div>
    <w:div w:id="702095725">
      <w:marLeft w:val="640"/>
      <w:marRight w:val="0"/>
      <w:marTop w:val="0"/>
      <w:marBottom w:val="0"/>
      <w:divBdr>
        <w:top w:val="none" w:sz="0" w:space="0" w:color="auto"/>
        <w:left w:val="none" w:sz="0" w:space="0" w:color="auto"/>
        <w:bottom w:val="none" w:sz="0" w:space="0" w:color="auto"/>
        <w:right w:val="none" w:sz="0" w:space="0" w:color="auto"/>
      </w:divBdr>
    </w:div>
    <w:div w:id="709650814">
      <w:marLeft w:val="640"/>
      <w:marRight w:val="0"/>
      <w:marTop w:val="0"/>
      <w:marBottom w:val="0"/>
      <w:divBdr>
        <w:top w:val="none" w:sz="0" w:space="0" w:color="auto"/>
        <w:left w:val="none" w:sz="0" w:space="0" w:color="auto"/>
        <w:bottom w:val="none" w:sz="0" w:space="0" w:color="auto"/>
        <w:right w:val="none" w:sz="0" w:space="0" w:color="auto"/>
      </w:divBdr>
    </w:div>
    <w:div w:id="721365971">
      <w:marLeft w:val="640"/>
      <w:marRight w:val="0"/>
      <w:marTop w:val="0"/>
      <w:marBottom w:val="0"/>
      <w:divBdr>
        <w:top w:val="none" w:sz="0" w:space="0" w:color="auto"/>
        <w:left w:val="none" w:sz="0" w:space="0" w:color="auto"/>
        <w:bottom w:val="none" w:sz="0" w:space="0" w:color="auto"/>
        <w:right w:val="none" w:sz="0" w:space="0" w:color="auto"/>
      </w:divBdr>
    </w:div>
    <w:div w:id="722021576">
      <w:marLeft w:val="640"/>
      <w:marRight w:val="0"/>
      <w:marTop w:val="0"/>
      <w:marBottom w:val="0"/>
      <w:divBdr>
        <w:top w:val="none" w:sz="0" w:space="0" w:color="auto"/>
        <w:left w:val="none" w:sz="0" w:space="0" w:color="auto"/>
        <w:bottom w:val="none" w:sz="0" w:space="0" w:color="auto"/>
        <w:right w:val="none" w:sz="0" w:space="0" w:color="auto"/>
      </w:divBdr>
    </w:div>
    <w:div w:id="730269759">
      <w:marLeft w:val="640"/>
      <w:marRight w:val="0"/>
      <w:marTop w:val="0"/>
      <w:marBottom w:val="0"/>
      <w:divBdr>
        <w:top w:val="none" w:sz="0" w:space="0" w:color="auto"/>
        <w:left w:val="none" w:sz="0" w:space="0" w:color="auto"/>
        <w:bottom w:val="none" w:sz="0" w:space="0" w:color="auto"/>
        <w:right w:val="none" w:sz="0" w:space="0" w:color="auto"/>
      </w:divBdr>
    </w:div>
    <w:div w:id="732898773">
      <w:marLeft w:val="640"/>
      <w:marRight w:val="0"/>
      <w:marTop w:val="0"/>
      <w:marBottom w:val="0"/>
      <w:divBdr>
        <w:top w:val="none" w:sz="0" w:space="0" w:color="auto"/>
        <w:left w:val="none" w:sz="0" w:space="0" w:color="auto"/>
        <w:bottom w:val="none" w:sz="0" w:space="0" w:color="auto"/>
        <w:right w:val="none" w:sz="0" w:space="0" w:color="auto"/>
      </w:divBdr>
    </w:div>
    <w:div w:id="740448918">
      <w:marLeft w:val="640"/>
      <w:marRight w:val="0"/>
      <w:marTop w:val="0"/>
      <w:marBottom w:val="0"/>
      <w:divBdr>
        <w:top w:val="none" w:sz="0" w:space="0" w:color="auto"/>
        <w:left w:val="none" w:sz="0" w:space="0" w:color="auto"/>
        <w:bottom w:val="none" w:sz="0" w:space="0" w:color="auto"/>
        <w:right w:val="none" w:sz="0" w:space="0" w:color="auto"/>
      </w:divBdr>
    </w:div>
    <w:div w:id="743262273">
      <w:marLeft w:val="640"/>
      <w:marRight w:val="0"/>
      <w:marTop w:val="0"/>
      <w:marBottom w:val="0"/>
      <w:divBdr>
        <w:top w:val="none" w:sz="0" w:space="0" w:color="auto"/>
        <w:left w:val="none" w:sz="0" w:space="0" w:color="auto"/>
        <w:bottom w:val="none" w:sz="0" w:space="0" w:color="auto"/>
        <w:right w:val="none" w:sz="0" w:space="0" w:color="auto"/>
      </w:divBdr>
    </w:div>
    <w:div w:id="750347448">
      <w:marLeft w:val="640"/>
      <w:marRight w:val="0"/>
      <w:marTop w:val="0"/>
      <w:marBottom w:val="0"/>
      <w:divBdr>
        <w:top w:val="none" w:sz="0" w:space="0" w:color="auto"/>
        <w:left w:val="none" w:sz="0" w:space="0" w:color="auto"/>
        <w:bottom w:val="none" w:sz="0" w:space="0" w:color="auto"/>
        <w:right w:val="none" w:sz="0" w:space="0" w:color="auto"/>
      </w:divBdr>
    </w:div>
    <w:div w:id="760218742">
      <w:marLeft w:val="640"/>
      <w:marRight w:val="0"/>
      <w:marTop w:val="0"/>
      <w:marBottom w:val="0"/>
      <w:divBdr>
        <w:top w:val="none" w:sz="0" w:space="0" w:color="auto"/>
        <w:left w:val="none" w:sz="0" w:space="0" w:color="auto"/>
        <w:bottom w:val="none" w:sz="0" w:space="0" w:color="auto"/>
        <w:right w:val="none" w:sz="0" w:space="0" w:color="auto"/>
      </w:divBdr>
    </w:div>
    <w:div w:id="801776777">
      <w:marLeft w:val="640"/>
      <w:marRight w:val="0"/>
      <w:marTop w:val="0"/>
      <w:marBottom w:val="0"/>
      <w:divBdr>
        <w:top w:val="none" w:sz="0" w:space="0" w:color="auto"/>
        <w:left w:val="none" w:sz="0" w:space="0" w:color="auto"/>
        <w:bottom w:val="none" w:sz="0" w:space="0" w:color="auto"/>
        <w:right w:val="none" w:sz="0" w:space="0" w:color="auto"/>
      </w:divBdr>
    </w:div>
    <w:div w:id="803695597">
      <w:marLeft w:val="640"/>
      <w:marRight w:val="0"/>
      <w:marTop w:val="0"/>
      <w:marBottom w:val="0"/>
      <w:divBdr>
        <w:top w:val="none" w:sz="0" w:space="0" w:color="auto"/>
        <w:left w:val="none" w:sz="0" w:space="0" w:color="auto"/>
        <w:bottom w:val="none" w:sz="0" w:space="0" w:color="auto"/>
        <w:right w:val="none" w:sz="0" w:space="0" w:color="auto"/>
      </w:divBdr>
    </w:div>
    <w:div w:id="803815307">
      <w:marLeft w:val="640"/>
      <w:marRight w:val="0"/>
      <w:marTop w:val="0"/>
      <w:marBottom w:val="0"/>
      <w:divBdr>
        <w:top w:val="none" w:sz="0" w:space="0" w:color="auto"/>
        <w:left w:val="none" w:sz="0" w:space="0" w:color="auto"/>
        <w:bottom w:val="none" w:sz="0" w:space="0" w:color="auto"/>
        <w:right w:val="none" w:sz="0" w:space="0" w:color="auto"/>
      </w:divBdr>
    </w:div>
    <w:div w:id="805509116">
      <w:marLeft w:val="640"/>
      <w:marRight w:val="0"/>
      <w:marTop w:val="0"/>
      <w:marBottom w:val="0"/>
      <w:divBdr>
        <w:top w:val="none" w:sz="0" w:space="0" w:color="auto"/>
        <w:left w:val="none" w:sz="0" w:space="0" w:color="auto"/>
        <w:bottom w:val="none" w:sz="0" w:space="0" w:color="auto"/>
        <w:right w:val="none" w:sz="0" w:space="0" w:color="auto"/>
      </w:divBdr>
    </w:div>
    <w:div w:id="808284551">
      <w:marLeft w:val="640"/>
      <w:marRight w:val="0"/>
      <w:marTop w:val="0"/>
      <w:marBottom w:val="0"/>
      <w:divBdr>
        <w:top w:val="none" w:sz="0" w:space="0" w:color="auto"/>
        <w:left w:val="none" w:sz="0" w:space="0" w:color="auto"/>
        <w:bottom w:val="none" w:sz="0" w:space="0" w:color="auto"/>
        <w:right w:val="none" w:sz="0" w:space="0" w:color="auto"/>
      </w:divBdr>
    </w:div>
    <w:div w:id="820119497">
      <w:marLeft w:val="640"/>
      <w:marRight w:val="0"/>
      <w:marTop w:val="0"/>
      <w:marBottom w:val="0"/>
      <w:divBdr>
        <w:top w:val="none" w:sz="0" w:space="0" w:color="auto"/>
        <w:left w:val="none" w:sz="0" w:space="0" w:color="auto"/>
        <w:bottom w:val="none" w:sz="0" w:space="0" w:color="auto"/>
        <w:right w:val="none" w:sz="0" w:space="0" w:color="auto"/>
      </w:divBdr>
    </w:div>
    <w:div w:id="822431245">
      <w:marLeft w:val="640"/>
      <w:marRight w:val="0"/>
      <w:marTop w:val="0"/>
      <w:marBottom w:val="0"/>
      <w:divBdr>
        <w:top w:val="none" w:sz="0" w:space="0" w:color="auto"/>
        <w:left w:val="none" w:sz="0" w:space="0" w:color="auto"/>
        <w:bottom w:val="none" w:sz="0" w:space="0" w:color="auto"/>
        <w:right w:val="none" w:sz="0" w:space="0" w:color="auto"/>
      </w:divBdr>
    </w:div>
    <w:div w:id="828594830">
      <w:marLeft w:val="640"/>
      <w:marRight w:val="0"/>
      <w:marTop w:val="0"/>
      <w:marBottom w:val="0"/>
      <w:divBdr>
        <w:top w:val="none" w:sz="0" w:space="0" w:color="auto"/>
        <w:left w:val="none" w:sz="0" w:space="0" w:color="auto"/>
        <w:bottom w:val="none" w:sz="0" w:space="0" w:color="auto"/>
        <w:right w:val="none" w:sz="0" w:space="0" w:color="auto"/>
      </w:divBdr>
    </w:div>
    <w:div w:id="833226168">
      <w:marLeft w:val="640"/>
      <w:marRight w:val="0"/>
      <w:marTop w:val="0"/>
      <w:marBottom w:val="0"/>
      <w:divBdr>
        <w:top w:val="none" w:sz="0" w:space="0" w:color="auto"/>
        <w:left w:val="none" w:sz="0" w:space="0" w:color="auto"/>
        <w:bottom w:val="none" w:sz="0" w:space="0" w:color="auto"/>
        <w:right w:val="none" w:sz="0" w:space="0" w:color="auto"/>
      </w:divBdr>
    </w:div>
    <w:div w:id="839320588">
      <w:marLeft w:val="640"/>
      <w:marRight w:val="0"/>
      <w:marTop w:val="0"/>
      <w:marBottom w:val="0"/>
      <w:divBdr>
        <w:top w:val="none" w:sz="0" w:space="0" w:color="auto"/>
        <w:left w:val="none" w:sz="0" w:space="0" w:color="auto"/>
        <w:bottom w:val="none" w:sz="0" w:space="0" w:color="auto"/>
        <w:right w:val="none" w:sz="0" w:space="0" w:color="auto"/>
      </w:divBdr>
    </w:div>
    <w:div w:id="841626431">
      <w:marLeft w:val="640"/>
      <w:marRight w:val="0"/>
      <w:marTop w:val="0"/>
      <w:marBottom w:val="0"/>
      <w:divBdr>
        <w:top w:val="none" w:sz="0" w:space="0" w:color="auto"/>
        <w:left w:val="none" w:sz="0" w:space="0" w:color="auto"/>
        <w:bottom w:val="none" w:sz="0" w:space="0" w:color="auto"/>
        <w:right w:val="none" w:sz="0" w:space="0" w:color="auto"/>
      </w:divBdr>
    </w:div>
    <w:div w:id="841697507">
      <w:marLeft w:val="640"/>
      <w:marRight w:val="0"/>
      <w:marTop w:val="0"/>
      <w:marBottom w:val="0"/>
      <w:divBdr>
        <w:top w:val="none" w:sz="0" w:space="0" w:color="auto"/>
        <w:left w:val="none" w:sz="0" w:space="0" w:color="auto"/>
        <w:bottom w:val="none" w:sz="0" w:space="0" w:color="auto"/>
        <w:right w:val="none" w:sz="0" w:space="0" w:color="auto"/>
      </w:divBdr>
    </w:div>
    <w:div w:id="849175198">
      <w:marLeft w:val="640"/>
      <w:marRight w:val="0"/>
      <w:marTop w:val="0"/>
      <w:marBottom w:val="0"/>
      <w:divBdr>
        <w:top w:val="none" w:sz="0" w:space="0" w:color="auto"/>
        <w:left w:val="none" w:sz="0" w:space="0" w:color="auto"/>
        <w:bottom w:val="none" w:sz="0" w:space="0" w:color="auto"/>
        <w:right w:val="none" w:sz="0" w:space="0" w:color="auto"/>
      </w:divBdr>
    </w:div>
    <w:div w:id="849756661">
      <w:marLeft w:val="640"/>
      <w:marRight w:val="0"/>
      <w:marTop w:val="0"/>
      <w:marBottom w:val="0"/>
      <w:divBdr>
        <w:top w:val="none" w:sz="0" w:space="0" w:color="auto"/>
        <w:left w:val="none" w:sz="0" w:space="0" w:color="auto"/>
        <w:bottom w:val="none" w:sz="0" w:space="0" w:color="auto"/>
        <w:right w:val="none" w:sz="0" w:space="0" w:color="auto"/>
      </w:divBdr>
    </w:div>
    <w:div w:id="854609217">
      <w:marLeft w:val="640"/>
      <w:marRight w:val="0"/>
      <w:marTop w:val="0"/>
      <w:marBottom w:val="0"/>
      <w:divBdr>
        <w:top w:val="none" w:sz="0" w:space="0" w:color="auto"/>
        <w:left w:val="none" w:sz="0" w:space="0" w:color="auto"/>
        <w:bottom w:val="none" w:sz="0" w:space="0" w:color="auto"/>
        <w:right w:val="none" w:sz="0" w:space="0" w:color="auto"/>
      </w:divBdr>
    </w:div>
    <w:div w:id="880097566">
      <w:marLeft w:val="640"/>
      <w:marRight w:val="0"/>
      <w:marTop w:val="0"/>
      <w:marBottom w:val="0"/>
      <w:divBdr>
        <w:top w:val="none" w:sz="0" w:space="0" w:color="auto"/>
        <w:left w:val="none" w:sz="0" w:space="0" w:color="auto"/>
        <w:bottom w:val="none" w:sz="0" w:space="0" w:color="auto"/>
        <w:right w:val="none" w:sz="0" w:space="0" w:color="auto"/>
      </w:divBdr>
    </w:div>
    <w:div w:id="901213469">
      <w:marLeft w:val="640"/>
      <w:marRight w:val="0"/>
      <w:marTop w:val="0"/>
      <w:marBottom w:val="0"/>
      <w:divBdr>
        <w:top w:val="none" w:sz="0" w:space="0" w:color="auto"/>
        <w:left w:val="none" w:sz="0" w:space="0" w:color="auto"/>
        <w:bottom w:val="none" w:sz="0" w:space="0" w:color="auto"/>
        <w:right w:val="none" w:sz="0" w:space="0" w:color="auto"/>
      </w:divBdr>
    </w:div>
    <w:div w:id="905606465">
      <w:marLeft w:val="640"/>
      <w:marRight w:val="0"/>
      <w:marTop w:val="0"/>
      <w:marBottom w:val="0"/>
      <w:divBdr>
        <w:top w:val="none" w:sz="0" w:space="0" w:color="auto"/>
        <w:left w:val="none" w:sz="0" w:space="0" w:color="auto"/>
        <w:bottom w:val="none" w:sz="0" w:space="0" w:color="auto"/>
        <w:right w:val="none" w:sz="0" w:space="0" w:color="auto"/>
      </w:divBdr>
    </w:div>
    <w:div w:id="919631977">
      <w:marLeft w:val="640"/>
      <w:marRight w:val="0"/>
      <w:marTop w:val="0"/>
      <w:marBottom w:val="0"/>
      <w:divBdr>
        <w:top w:val="none" w:sz="0" w:space="0" w:color="auto"/>
        <w:left w:val="none" w:sz="0" w:space="0" w:color="auto"/>
        <w:bottom w:val="none" w:sz="0" w:space="0" w:color="auto"/>
        <w:right w:val="none" w:sz="0" w:space="0" w:color="auto"/>
      </w:divBdr>
    </w:div>
    <w:div w:id="926232498">
      <w:marLeft w:val="640"/>
      <w:marRight w:val="0"/>
      <w:marTop w:val="0"/>
      <w:marBottom w:val="0"/>
      <w:divBdr>
        <w:top w:val="none" w:sz="0" w:space="0" w:color="auto"/>
        <w:left w:val="none" w:sz="0" w:space="0" w:color="auto"/>
        <w:bottom w:val="none" w:sz="0" w:space="0" w:color="auto"/>
        <w:right w:val="none" w:sz="0" w:space="0" w:color="auto"/>
      </w:divBdr>
    </w:div>
    <w:div w:id="944268625">
      <w:marLeft w:val="640"/>
      <w:marRight w:val="0"/>
      <w:marTop w:val="0"/>
      <w:marBottom w:val="0"/>
      <w:divBdr>
        <w:top w:val="none" w:sz="0" w:space="0" w:color="auto"/>
        <w:left w:val="none" w:sz="0" w:space="0" w:color="auto"/>
        <w:bottom w:val="none" w:sz="0" w:space="0" w:color="auto"/>
        <w:right w:val="none" w:sz="0" w:space="0" w:color="auto"/>
      </w:divBdr>
    </w:div>
    <w:div w:id="953170365">
      <w:marLeft w:val="640"/>
      <w:marRight w:val="0"/>
      <w:marTop w:val="0"/>
      <w:marBottom w:val="0"/>
      <w:divBdr>
        <w:top w:val="none" w:sz="0" w:space="0" w:color="auto"/>
        <w:left w:val="none" w:sz="0" w:space="0" w:color="auto"/>
        <w:bottom w:val="none" w:sz="0" w:space="0" w:color="auto"/>
        <w:right w:val="none" w:sz="0" w:space="0" w:color="auto"/>
      </w:divBdr>
    </w:div>
    <w:div w:id="962268540">
      <w:marLeft w:val="640"/>
      <w:marRight w:val="0"/>
      <w:marTop w:val="0"/>
      <w:marBottom w:val="0"/>
      <w:divBdr>
        <w:top w:val="none" w:sz="0" w:space="0" w:color="auto"/>
        <w:left w:val="none" w:sz="0" w:space="0" w:color="auto"/>
        <w:bottom w:val="none" w:sz="0" w:space="0" w:color="auto"/>
        <w:right w:val="none" w:sz="0" w:space="0" w:color="auto"/>
      </w:divBdr>
    </w:div>
    <w:div w:id="973173957">
      <w:marLeft w:val="640"/>
      <w:marRight w:val="0"/>
      <w:marTop w:val="0"/>
      <w:marBottom w:val="0"/>
      <w:divBdr>
        <w:top w:val="none" w:sz="0" w:space="0" w:color="auto"/>
        <w:left w:val="none" w:sz="0" w:space="0" w:color="auto"/>
        <w:bottom w:val="none" w:sz="0" w:space="0" w:color="auto"/>
        <w:right w:val="none" w:sz="0" w:space="0" w:color="auto"/>
      </w:divBdr>
    </w:div>
    <w:div w:id="977144847">
      <w:marLeft w:val="640"/>
      <w:marRight w:val="0"/>
      <w:marTop w:val="0"/>
      <w:marBottom w:val="0"/>
      <w:divBdr>
        <w:top w:val="none" w:sz="0" w:space="0" w:color="auto"/>
        <w:left w:val="none" w:sz="0" w:space="0" w:color="auto"/>
        <w:bottom w:val="none" w:sz="0" w:space="0" w:color="auto"/>
        <w:right w:val="none" w:sz="0" w:space="0" w:color="auto"/>
      </w:divBdr>
    </w:div>
    <w:div w:id="986326782">
      <w:marLeft w:val="640"/>
      <w:marRight w:val="0"/>
      <w:marTop w:val="0"/>
      <w:marBottom w:val="0"/>
      <w:divBdr>
        <w:top w:val="none" w:sz="0" w:space="0" w:color="auto"/>
        <w:left w:val="none" w:sz="0" w:space="0" w:color="auto"/>
        <w:bottom w:val="none" w:sz="0" w:space="0" w:color="auto"/>
        <w:right w:val="none" w:sz="0" w:space="0" w:color="auto"/>
      </w:divBdr>
    </w:div>
    <w:div w:id="988021216">
      <w:marLeft w:val="640"/>
      <w:marRight w:val="0"/>
      <w:marTop w:val="0"/>
      <w:marBottom w:val="0"/>
      <w:divBdr>
        <w:top w:val="none" w:sz="0" w:space="0" w:color="auto"/>
        <w:left w:val="none" w:sz="0" w:space="0" w:color="auto"/>
        <w:bottom w:val="none" w:sz="0" w:space="0" w:color="auto"/>
        <w:right w:val="none" w:sz="0" w:space="0" w:color="auto"/>
      </w:divBdr>
    </w:div>
    <w:div w:id="991908086">
      <w:marLeft w:val="640"/>
      <w:marRight w:val="0"/>
      <w:marTop w:val="0"/>
      <w:marBottom w:val="0"/>
      <w:divBdr>
        <w:top w:val="none" w:sz="0" w:space="0" w:color="auto"/>
        <w:left w:val="none" w:sz="0" w:space="0" w:color="auto"/>
        <w:bottom w:val="none" w:sz="0" w:space="0" w:color="auto"/>
        <w:right w:val="none" w:sz="0" w:space="0" w:color="auto"/>
      </w:divBdr>
    </w:div>
    <w:div w:id="995568459">
      <w:marLeft w:val="640"/>
      <w:marRight w:val="0"/>
      <w:marTop w:val="0"/>
      <w:marBottom w:val="0"/>
      <w:divBdr>
        <w:top w:val="none" w:sz="0" w:space="0" w:color="auto"/>
        <w:left w:val="none" w:sz="0" w:space="0" w:color="auto"/>
        <w:bottom w:val="none" w:sz="0" w:space="0" w:color="auto"/>
        <w:right w:val="none" w:sz="0" w:space="0" w:color="auto"/>
      </w:divBdr>
    </w:div>
    <w:div w:id="998072220">
      <w:marLeft w:val="640"/>
      <w:marRight w:val="0"/>
      <w:marTop w:val="0"/>
      <w:marBottom w:val="0"/>
      <w:divBdr>
        <w:top w:val="none" w:sz="0" w:space="0" w:color="auto"/>
        <w:left w:val="none" w:sz="0" w:space="0" w:color="auto"/>
        <w:bottom w:val="none" w:sz="0" w:space="0" w:color="auto"/>
        <w:right w:val="none" w:sz="0" w:space="0" w:color="auto"/>
      </w:divBdr>
    </w:div>
    <w:div w:id="1009873292">
      <w:marLeft w:val="640"/>
      <w:marRight w:val="0"/>
      <w:marTop w:val="0"/>
      <w:marBottom w:val="0"/>
      <w:divBdr>
        <w:top w:val="none" w:sz="0" w:space="0" w:color="auto"/>
        <w:left w:val="none" w:sz="0" w:space="0" w:color="auto"/>
        <w:bottom w:val="none" w:sz="0" w:space="0" w:color="auto"/>
        <w:right w:val="none" w:sz="0" w:space="0" w:color="auto"/>
      </w:divBdr>
    </w:div>
    <w:div w:id="1015305214">
      <w:marLeft w:val="640"/>
      <w:marRight w:val="0"/>
      <w:marTop w:val="0"/>
      <w:marBottom w:val="0"/>
      <w:divBdr>
        <w:top w:val="none" w:sz="0" w:space="0" w:color="auto"/>
        <w:left w:val="none" w:sz="0" w:space="0" w:color="auto"/>
        <w:bottom w:val="none" w:sz="0" w:space="0" w:color="auto"/>
        <w:right w:val="none" w:sz="0" w:space="0" w:color="auto"/>
      </w:divBdr>
    </w:div>
    <w:div w:id="1024525692">
      <w:marLeft w:val="640"/>
      <w:marRight w:val="0"/>
      <w:marTop w:val="0"/>
      <w:marBottom w:val="0"/>
      <w:divBdr>
        <w:top w:val="none" w:sz="0" w:space="0" w:color="auto"/>
        <w:left w:val="none" w:sz="0" w:space="0" w:color="auto"/>
        <w:bottom w:val="none" w:sz="0" w:space="0" w:color="auto"/>
        <w:right w:val="none" w:sz="0" w:space="0" w:color="auto"/>
      </w:divBdr>
    </w:div>
    <w:div w:id="1024669542">
      <w:marLeft w:val="640"/>
      <w:marRight w:val="0"/>
      <w:marTop w:val="0"/>
      <w:marBottom w:val="0"/>
      <w:divBdr>
        <w:top w:val="none" w:sz="0" w:space="0" w:color="auto"/>
        <w:left w:val="none" w:sz="0" w:space="0" w:color="auto"/>
        <w:bottom w:val="none" w:sz="0" w:space="0" w:color="auto"/>
        <w:right w:val="none" w:sz="0" w:space="0" w:color="auto"/>
      </w:divBdr>
    </w:div>
    <w:div w:id="1033313147">
      <w:marLeft w:val="640"/>
      <w:marRight w:val="0"/>
      <w:marTop w:val="0"/>
      <w:marBottom w:val="0"/>
      <w:divBdr>
        <w:top w:val="none" w:sz="0" w:space="0" w:color="auto"/>
        <w:left w:val="none" w:sz="0" w:space="0" w:color="auto"/>
        <w:bottom w:val="none" w:sz="0" w:space="0" w:color="auto"/>
        <w:right w:val="none" w:sz="0" w:space="0" w:color="auto"/>
      </w:divBdr>
    </w:div>
    <w:div w:id="1033383765">
      <w:marLeft w:val="640"/>
      <w:marRight w:val="0"/>
      <w:marTop w:val="0"/>
      <w:marBottom w:val="0"/>
      <w:divBdr>
        <w:top w:val="none" w:sz="0" w:space="0" w:color="auto"/>
        <w:left w:val="none" w:sz="0" w:space="0" w:color="auto"/>
        <w:bottom w:val="none" w:sz="0" w:space="0" w:color="auto"/>
        <w:right w:val="none" w:sz="0" w:space="0" w:color="auto"/>
      </w:divBdr>
    </w:div>
    <w:div w:id="1035929675">
      <w:marLeft w:val="640"/>
      <w:marRight w:val="0"/>
      <w:marTop w:val="0"/>
      <w:marBottom w:val="0"/>
      <w:divBdr>
        <w:top w:val="none" w:sz="0" w:space="0" w:color="auto"/>
        <w:left w:val="none" w:sz="0" w:space="0" w:color="auto"/>
        <w:bottom w:val="none" w:sz="0" w:space="0" w:color="auto"/>
        <w:right w:val="none" w:sz="0" w:space="0" w:color="auto"/>
      </w:divBdr>
    </w:div>
    <w:div w:id="1044253206">
      <w:marLeft w:val="640"/>
      <w:marRight w:val="0"/>
      <w:marTop w:val="0"/>
      <w:marBottom w:val="0"/>
      <w:divBdr>
        <w:top w:val="none" w:sz="0" w:space="0" w:color="auto"/>
        <w:left w:val="none" w:sz="0" w:space="0" w:color="auto"/>
        <w:bottom w:val="none" w:sz="0" w:space="0" w:color="auto"/>
        <w:right w:val="none" w:sz="0" w:space="0" w:color="auto"/>
      </w:divBdr>
    </w:div>
    <w:div w:id="1060593124">
      <w:marLeft w:val="640"/>
      <w:marRight w:val="0"/>
      <w:marTop w:val="0"/>
      <w:marBottom w:val="0"/>
      <w:divBdr>
        <w:top w:val="none" w:sz="0" w:space="0" w:color="auto"/>
        <w:left w:val="none" w:sz="0" w:space="0" w:color="auto"/>
        <w:bottom w:val="none" w:sz="0" w:space="0" w:color="auto"/>
        <w:right w:val="none" w:sz="0" w:space="0" w:color="auto"/>
      </w:divBdr>
    </w:div>
    <w:div w:id="1061711094">
      <w:marLeft w:val="640"/>
      <w:marRight w:val="0"/>
      <w:marTop w:val="0"/>
      <w:marBottom w:val="0"/>
      <w:divBdr>
        <w:top w:val="none" w:sz="0" w:space="0" w:color="auto"/>
        <w:left w:val="none" w:sz="0" w:space="0" w:color="auto"/>
        <w:bottom w:val="none" w:sz="0" w:space="0" w:color="auto"/>
        <w:right w:val="none" w:sz="0" w:space="0" w:color="auto"/>
      </w:divBdr>
    </w:div>
    <w:div w:id="1068066081">
      <w:marLeft w:val="640"/>
      <w:marRight w:val="0"/>
      <w:marTop w:val="0"/>
      <w:marBottom w:val="0"/>
      <w:divBdr>
        <w:top w:val="none" w:sz="0" w:space="0" w:color="auto"/>
        <w:left w:val="none" w:sz="0" w:space="0" w:color="auto"/>
        <w:bottom w:val="none" w:sz="0" w:space="0" w:color="auto"/>
        <w:right w:val="none" w:sz="0" w:space="0" w:color="auto"/>
      </w:divBdr>
    </w:div>
    <w:div w:id="1077901211">
      <w:marLeft w:val="640"/>
      <w:marRight w:val="0"/>
      <w:marTop w:val="0"/>
      <w:marBottom w:val="0"/>
      <w:divBdr>
        <w:top w:val="none" w:sz="0" w:space="0" w:color="auto"/>
        <w:left w:val="none" w:sz="0" w:space="0" w:color="auto"/>
        <w:bottom w:val="none" w:sz="0" w:space="0" w:color="auto"/>
        <w:right w:val="none" w:sz="0" w:space="0" w:color="auto"/>
      </w:divBdr>
    </w:div>
    <w:div w:id="1078091308">
      <w:marLeft w:val="640"/>
      <w:marRight w:val="0"/>
      <w:marTop w:val="0"/>
      <w:marBottom w:val="0"/>
      <w:divBdr>
        <w:top w:val="none" w:sz="0" w:space="0" w:color="auto"/>
        <w:left w:val="none" w:sz="0" w:space="0" w:color="auto"/>
        <w:bottom w:val="none" w:sz="0" w:space="0" w:color="auto"/>
        <w:right w:val="none" w:sz="0" w:space="0" w:color="auto"/>
      </w:divBdr>
    </w:div>
    <w:div w:id="1079402941">
      <w:marLeft w:val="640"/>
      <w:marRight w:val="0"/>
      <w:marTop w:val="0"/>
      <w:marBottom w:val="0"/>
      <w:divBdr>
        <w:top w:val="none" w:sz="0" w:space="0" w:color="auto"/>
        <w:left w:val="none" w:sz="0" w:space="0" w:color="auto"/>
        <w:bottom w:val="none" w:sz="0" w:space="0" w:color="auto"/>
        <w:right w:val="none" w:sz="0" w:space="0" w:color="auto"/>
      </w:divBdr>
    </w:div>
    <w:div w:id="1097602998">
      <w:marLeft w:val="640"/>
      <w:marRight w:val="0"/>
      <w:marTop w:val="0"/>
      <w:marBottom w:val="0"/>
      <w:divBdr>
        <w:top w:val="none" w:sz="0" w:space="0" w:color="auto"/>
        <w:left w:val="none" w:sz="0" w:space="0" w:color="auto"/>
        <w:bottom w:val="none" w:sz="0" w:space="0" w:color="auto"/>
        <w:right w:val="none" w:sz="0" w:space="0" w:color="auto"/>
      </w:divBdr>
    </w:div>
    <w:div w:id="1102796313">
      <w:marLeft w:val="640"/>
      <w:marRight w:val="0"/>
      <w:marTop w:val="0"/>
      <w:marBottom w:val="0"/>
      <w:divBdr>
        <w:top w:val="none" w:sz="0" w:space="0" w:color="auto"/>
        <w:left w:val="none" w:sz="0" w:space="0" w:color="auto"/>
        <w:bottom w:val="none" w:sz="0" w:space="0" w:color="auto"/>
        <w:right w:val="none" w:sz="0" w:space="0" w:color="auto"/>
      </w:divBdr>
    </w:div>
    <w:div w:id="1119296680">
      <w:marLeft w:val="640"/>
      <w:marRight w:val="0"/>
      <w:marTop w:val="0"/>
      <w:marBottom w:val="0"/>
      <w:divBdr>
        <w:top w:val="none" w:sz="0" w:space="0" w:color="auto"/>
        <w:left w:val="none" w:sz="0" w:space="0" w:color="auto"/>
        <w:bottom w:val="none" w:sz="0" w:space="0" w:color="auto"/>
        <w:right w:val="none" w:sz="0" w:space="0" w:color="auto"/>
      </w:divBdr>
    </w:div>
    <w:div w:id="1119297812">
      <w:marLeft w:val="640"/>
      <w:marRight w:val="0"/>
      <w:marTop w:val="0"/>
      <w:marBottom w:val="0"/>
      <w:divBdr>
        <w:top w:val="none" w:sz="0" w:space="0" w:color="auto"/>
        <w:left w:val="none" w:sz="0" w:space="0" w:color="auto"/>
        <w:bottom w:val="none" w:sz="0" w:space="0" w:color="auto"/>
        <w:right w:val="none" w:sz="0" w:space="0" w:color="auto"/>
      </w:divBdr>
    </w:div>
    <w:div w:id="1121025364">
      <w:marLeft w:val="640"/>
      <w:marRight w:val="0"/>
      <w:marTop w:val="0"/>
      <w:marBottom w:val="0"/>
      <w:divBdr>
        <w:top w:val="none" w:sz="0" w:space="0" w:color="auto"/>
        <w:left w:val="none" w:sz="0" w:space="0" w:color="auto"/>
        <w:bottom w:val="none" w:sz="0" w:space="0" w:color="auto"/>
        <w:right w:val="none" w:sz="0" w:space="0" w:color="auto"/>
      </w:divBdr>
    </w:div>
    <w:div w:id="1147822820">
      <w:marLeft w:val="640"/>
      <w:marRight w:val="0"/>
      <w:marTop w:val="0"/>
      <w:marBottom w:val="0"/>
      <w:divBdr>
        <w:top w:val="none" w:sz="0" w:space="0" w:color="auto"/>
        <w:left w:val="none" w:sz="0" w:space="0" w:color="auto"/>
        <w:bottom w:val="none" w:sz="0" w:space="0" w:color="auto"/>
        <w:right w:val="none" w:sz="0" w:space="0" w:color="auto"/>
      </w:divBdr>
    </w:div>
    <w:div w:id="1157068298">
      <w:marLeft w:val="640"/>
      <w:marRight w:val="0"/>
      <w:marTop w:val="0"/>
      <w:marBottom w:val="0"/>
      <w:divBdr>
        <w:top w:val="none" w:sz="0" w:space="0" w:color="auto"/>
        <w:left w:val="none" w:sz="0" w:space="0" w:color="auto"/>
        <w:bottom w:val="none" w:sz="0" w:space="0" w:color="auto"/>
        <w:right w:val="none" w:sz="0" w:space="0" w:color="auto"/>
      </w:divBdr>
    </w:div>
    <w:div w:id="1175073226">
      <w:marLeft w:val="640"/>
      <w:marRight w:val="0"/>
      <w:marTop w:val="0"/>
      <w:marBottom w:val="0"/>
      <w:divBdr>
        <w:top w:val="none" w:sz="0" w:space="0" w:color="auto"/>
        <w:left w:val="none" w:sz="0" w:space="0" w:color="auto"/>
        <w:bottom w:val="none" w:sz="0" w:space="0" w:color="auto"/>
        <w:right w:val="none" w:sz="0" w:space="0" w:color="auto"/>
      </w:divBdr>
    </w:div>
    <w:div w:id="1190071920">
      <w:marLeft w:val="640"/>
      <w:marRight w:val="0"/>
      <w:marTop w:val="0"/>
      <w:marBottom w:val="0"/>
      <w:divBdr>
        <w:top w:val="none" w:sz="0" w:space="0" w:color="auto"/>
        <w:left w:val="none" w:sz="0" w:space="0" w:color="auto"/>
        <w:bottom w:val="none" w:sz="0" w:space="0" w:color="auto"/>
        <w:right w:val="none" w:sz="0" w:space="0" w:color="auto"/>
      </w:divBdr>
    </w:div>
    <w:div w:id="1191722931">
      <w:marLeft w:val="640"/>
      <w:marRight w:val="0"/>
      <w:marTop w:val="0"/>
      <w:marBottom w:val="0"/>
      <w:divBdr>
        <w:top w:val="none" w:sz="0" w:space="0" w:color="auto"/>
        <w:left w:val="none" w:sz="0" w:space="0" w:color="auto"/>
        <w:bottom w:val="none" w:sz="0" w:space="0" w:color="auto"/>
        <w:right w:val="none" w:sz="0" w:space="0" w:color="auto"/>
      </w:divBdr>
    </w:div>
    <w:div w:id="1199582434">
      <w:marLeft w:val="640"/>
      <w:marRight w:val="0"/>
      <w:marTop w:val="0"/>
      <w:marBottom w:val="0"/>
      <w:divBdr>
        <w:top w:val="none" w:sz="0" w:space="0" w:color="auto"/>
        <w:left w:val="none" w:sz="0" w:space="0" w:color="auto"/>
        <w:bottom w:val="none" w:sz="0" w:space="0" w:color="auto"/>
        <w:right w:val="none" w:sz="0" w:space="0" w:color="auto"/>
      </w:divBdr>
    </w:div>
    <w:div w:id="1201287253">
      <w:marLeft w:val="640"/>
      <w:marRight w:val="0"/>
      <w:marTop w:val="0"/>
      <w:marBottom w:val="0"/>
      <w:divBdr>
        <w:top w:val="none" w:sz="0" w:space="0" w:color="auto"/>
        <w:left w:val="none" w:sz="0" w:space="0" w:color="auto"/>
        <w:bottom w:val="none" w:sz="0" w:space="0" w:color="auto"/>
        <w:right w:val="none" w:sz="0" w:space="0" w:color="auto"/>
      </w:divBdr>
    </w:div>
    <w:div w:id="1206065088">
      <w:marLeft w:val="640"/>
      <w:marRight w:val="0"/>
      <w:marTop w:val="0"/>
      <w:marBottom w:val="0"/>
      <w:divBdr>
        <w:top w:val="none" w:sz="0" w:space="0" w:color="auto"/>
        <w:left w:val="none" w:sz="0" w:space="0" w:color="auto"/>
        <w:bottom w:val="none" w:sz="0" w:space="0" w:color="auto"/>
        <w:right w:val="none" w:sz="0" w:space="0" w:color="auto"/>
      </w:divBdr>
    </w:div>
    <w:div w:id="1226338788">
      <w:marLeft w:val="640"/>
      <w:marRight w:val="0"/>
      <w:marTop w:val="0"/>
      <w:marBottom w:val="0"/>
      <w:divBdr>
        <w:top w:val="none" w:sz="0" w:space="0" w:color="auto"/>
        <w:left w:val="none" w:sz="0" w:space="0" w:color="auto"/>
        <w:bottom w:val="none" w:sz="0" w:space="0" w:color="auto"/>
        <w:right w:val="none" w:sz="0" w:space="0" w:color="auto"/>
      </w:divBdr>
    </w:div>
    <w:div w:id="1229264649">
      <w:marLeft w:val="640"/>
      <w:marRight w:val="0"/>
      <w:marTop w:val="0"/>
      <w:marBottom w:val="0"/>
      <w:divBdr>
        <w:top w:val="none" w:sz="0" w:space="0" w:color="auto"/>
        <w:left w:val="none" w:sz="0" w:space="0" w:color="auto"/>
        <w:bottom w:val="none" w:sz="0" w:space="0" w:color="auto"/>
        <w:right w:val="none" w:sz="0" w:space="0" w:color="auto"/>
      </w:divBdr>
    </w:div>
    <w:div w:id="1231766739">
      <w:marLeft w:val="640"/>
      <w:marRight w:val="0"/>
      <w:marTop w:val="0"/>
      <w:marBottom w:val="0"/>
      <w:divBdr>
        <w:top w:val="none" w:sz="0" w:space="0" w:color="auto"/>
        <w:left w:val="none" w:sz="0" w:space="0" w:color="auto"/>
        <w:bottom w:val="none" w:sz="0" w:space="0" w:color="auto"/>
        <w:right w:val="none" w:sz="0" w:space="0" w:color="auto"/>
      </w:divBdr>
    </w:div>
    <w:div w:id="1242985035">
      <w:marLeft w:val="640"/>
      <w:marRight w:val="0"/>
      <w:marTop w:val="0"/>
      <w:marBottom w:val="0"/>
      <w:divBdr>
        <w:top w:val="none" w:sz="0" w:space="0" w:color="auto"/>
        <w:left w:val="none" w:sz="0" w:space="0" w:color="auto"/>
        <w:bottom w:val="none" w:sz="0" w:space="0" w:color="auto"/>
        <w:right w:val="none" w:sz="0" w:space="0" w:color="auto"/>
      </w:divBdr>
    </w:div>
    <w:div w:id="1244337636">
      <w:marLeft w:val="640"/>
      <w:marRight w:val="0"/>
      <w:marTop w:val="0"/>
      <w:marBottom w:val="0"/>
      <w:divBdr>
        <w:top w:val="none" w:sz="0" w:space="0" w:color="auto"/>
        <w:left w:val="none" w:sz="0" w:space="0" w:color="auto"/>
        <w:bottom w:val="none" w:sz="0" w:space="0" w:color="auto"/>
        <w:right w:val="none" w:sz="0" w:space="0" w:color="auto"/>
      </w:divBdr>
    </w:div>
    <w:div w:id="1245720576">
      <w:marLeft w:val="640"/>
      <w:marRight w:val="0"/>
      <w:marTop w:val="0"/>
      <w:marBottom w:val="0"/>
      <w:divBdr>
        <w:top w:val="none" w:sz="0" w:space="0" w:color="auto"/>
        <w:left w:val="none" w:sz="0" w:space="0" w:color="auto"/>
        <w:bottom w:val="none" w:sz="0" w:space="0" w:color="auto"/>
        <w:right w:val="none" w:sz="0" w:space="0" w:color="auto"/>
      </w:divBdr>
    </w:div>
    <w:div w:id="1247619088">
      <w:marLeft w:val="640"/>
      <w:marRight w:val="0"/>
      <w:marTop w:val="0"/>
      <w:marBottom w:val="0"/>
      <w:divBdr>
        <w:top w:val="none" w:sz="0" w:space="0" w:color="auto"/>
        <w:left w:val="none" w:sz="0" w:space="0" w:color="auto"/>
        <w:bottom w:val="none" w:sz="0" w:space="0" w:color="auto"/>
        <w:right w:val="none" w:sz="0" w:space="0" w:color="auto"/>
      </w:divBdr>
    </w:div>
    <w:div w:id="1277906478">
      <w:marLeft w:val="640"/>
      <w:marRight w:val="0"/>
      <w:marTop w:val="0"/>
      <w:marBottom w:val="0"/>
      <w:divBdr>
        <w:top w:val="none" w:sz="0" w:space="0" w:color="auto"/>
        <w:left w:val="none" w:sz="0" w:space="0" w:color="auto"/>
        <w:bottom w:val="none" w:sz="0" w:space="0" w:color="auto"/>
        <w:right w:val="none" w:sz="0" w:space="0" w:color="auto"/>
      </w:divBdr>
    </w:div>
    <w:div w:id="1278022978">
      <w:marLeft w:val="640"/>
      <w:marRight w:val="0"/>
      <w:marTop w:val="0"/>
      <w:marBottom w:val="0"/>
      <w:divBdr>
        <w:top w:val="none" w:sz="0" w:space="0" w:color="auto"/>
        <w:left w:val="none" w:sz="0" w:space="0" w:color="auto"/>
        <w:bottom w:val="none" w:sz="0" w:space="0" w:color="auto"/>
        <w:right w:val="none" w:sz="0" w:space="0" w:color="auto"/>
      </w:divBdr>
    </w:div>
    <w:div w:id="1288583319">
      <w:marLeft w:val="640"/>
      <w:marRight w:val="0"/>
      <w:marTop w:val="0"/>
      <w:marBottom w:val="0"/>
      <w:divBdr>
        <w:top w:val="none" w:sz="0" w:space="0" w:color="auto"/>
        <w:left w:val="none" w:sz="0" w:space="0" w:color="auto"/>
        <w:bottom w:val="none" w:sz="0" w:space="0" w:color="auto"/>
        <w:right w:val="none" w:sz="0" w:space="0" w:color="auto"/>
      </w:divBdr>
    </w:div>
    <w:div w:id="1289699690">
      <w:marLeft w:val="640"/>
      <w:marRight w:val="0"/>
      <w:marTop w:val="0"/>
      <w:marBottom w:val="0"/>
      <w:divBdr>
        <w:top w:val="none" w:sz="0" w:space="0" w:color="auto"/>
        <w:left w:val="none" w:sz="0" w:space="0" w:color="auto"/>
        <w:bottom w:val="none" w:sz="0" w:space="0" w:color="auto"/>
        <w:right w:val="none" w:sz="0" w:space="0" w:color="auto"/>
      </w:divBdr>
    </w:div>
    <w:div w:id="1291785542">
      <w:marLeft w:val="640"/>
      <w:marRight w:val="0"/>
      <w:marTop w:val="0"/>
      <w:marBottom w:val="0"/>
      <w:divBdr>
        <w:top w:val="none" w:sz="0" w:space="0" w:color="auto"/>
        <w:left w:val="none" w:sz="0" w:space="0" w:color="auto"/>
        <w:bottom w:val="none" w:sz="0" w:space="0" w:color="auto"/>
        <w:right w:val="none" w:sz="0" w:space="0" w:color="auto"/>
      </w:divBdr>
    </w:div>
    <w:div w:id="1293099676">
      <w:marLeft w:val="640"/>
      <w:marRight w:val="0"/>
      <w:marTop w:val="0"/>
      <w:marBottom w:val="0"/>
      <w:divBdr>
        <w:top w:val="none" w:sz="0" w:space="0" w:color="auto"/>
        <w:left w:val="none" w:sz="0" w:space="0" w:color="auto"/>
        <w:bottom w:val="none" w:sz="0" w:space="0" w:color="auto"/>
        <w:right w:val="none" w:sz="0" w:space="0" w:color="auto"/>
      </w:divBdr>
    </w:div>
    <w:div w:id="1302925899">
      <w:marLeft w:val="640"/>
      <w:marRight w:val="0"/>
      <w:marTop w:val="0"/>
      <w:marBottom w:val="0"/>
      <w:divBdr>
        <w:top w:val="none" w:sz="0" w:space="0" w:color="auto"/>
        <w:left w:val="none" w:sz="0" w:space="0" w:color="auto"/>
        <w:bottom w:val="none" w:sz="0" w:space="0" w:color="auto"/>
        <w:right w:val="none" w:sz="0" w:space="0" w:color="auto"/>
      </w:divBdr>
    </w:div>
    <w:div w:id="1303538925">
      <w:marLeft w:val="640"/>
      <w:marRight w:val="0"/>
      <w:marTop w:val="0"/>
      <w:marBottom w:val="0"/>
      <w:divBdr>
        <w:top w:val="none" w:sz="0" w:space="0" w:color="auto"/>
        <w:left w:val="none" w:sz="0" w:space="0" w:color="auto"/>
        <w:bottom w:val="none" w:sz="0" w:space="0" w:color="auto"/>
        <w:right w:val="none" w:sz="0" w:space="0" w:color="auto"/>
      </w:divBdr>
    </w:div>
    <w:div w:id="1309047555">
      <w:marLeft w:val="640"/>
      <w:marRight w:val="0"/>
      <w:marTop w:val="0"/>
      <w:marBottom w:val="0"/>
      <w:divBdr>
        <w:top w:val="none" w:sz="0" w:space="0" w:color="auto"/>
        <w:left w:val="none" w:sz="0" w:space="0" w:color="auto"/>
        <w:bottom w:val="none" w:sz="0" w:space="0" w:color="auto"/>
        <w:right w:val="none" w:sz="0" w:space="0" w:color="auto"/>
      </w:divBdr>
    </w:div>
    <w:div w:id="1316034557">
      <w:marLeft w:val="640"/>
      <w:marRight w:val="0"/>
      <w:marTop w:val="0"/>
      <w:marBottom w:val="0"/>
      <w:divBdr>
        <w:top w:val="none" w:sz="0" w:space="0" w:color="auto"/>
        <w:left w:val="none" w:sz="0" w:space="0" w:color="auto"/>
        <w:bottom w:val="none" w:sz="0" w:space="0" w:color="auto"/>
        <w:right w:val="none" w:sz="0" w:space="0" w:color="auto"/>
      </w:divBdr>
    </w:div>
    <w:div w:id="1320885041">
      <w:marLeft w:val="640"/>
      <w:marRight w:val="0"/>
      <w:marTop w:val="0"/>
      <w:marBottom w:val="0"/>
      <w:divBdr>
        <w:top w:val="none" w:sz="0" w:space="0" w:color="auto"/>
        <w:left w:val="none" w:sz="0" w:space="0" w:color="auto"/>
        <w:bottom w:val="none" w:sz="0" w:space="0" w:color="auto"/>
        <w:right w:val="none" w:sz="0" w:space="0" w:color="auto"/>
      </w:divBdr>
    </w:div>
    <w:div w:id="1323779866">
      <w:marLeft w:val="640"/>
      <w:marRight w:val="0"/>
      <w:marTop w:val="0"/>
      <w:marBottom w:val="0"/>
      <w:divBdr>
        <w:top w:val="none" w:sz="0" w:space="0" w:color="auto"/>
        <w:left w:val="none" w:sz="0" w:space="0" w:color="auto"/>
        <w:bottom w:val="none" w:sz="0" w:space="0" w:color="auto"/>
        <w:right w:val="none" w:sz="0" w:space="0" w:color="auto"/>
      </w:divBdr>
    </w:div>
    <w:div w:id="1343705182">
      <w:marLeft w:val="640"/>
      <w:marRight w:val="0"/>
      <w:marTop w:val="0"/>
      <w:marBottom w:val="0"/>
      <w:divBdr>
        <w:top w:val="none" w:sz="0" w:space="0" w:color="auto"/>
        <w:left w:val="none" w:sz="0" w:space="0" w:color="auto"/>
        <w:bottom w:val="none" w:sz="0" w:space="0" w:color="auto"/>
        <w:right w:val="none" w:sz="0" w:space="0" w:color="auto"/>
      </w:divBdr>
    </w:div>
    <w:div w:id="1355422819">
      <w:marLeft w:val="640"/>
      <w:marRight w:val="0"/>
      <w:marTop w:val="0"/>
      <w:marBottom w:val="0"/>
      <w:divBdr>
        <w:top w:val="none" w:sz="0" w:space="0" w:color="auto"/>
        <w:left w:val="none" w:sz="0" w:space="0" w:color="auto"/>
        <w:bottom w:val="none" w:sz="0" w:space="0" w:color="auto"/>
        <w:right w:val="none" w:sz="0" w:space="0" w:color="auto"/>
      </w:divBdr>
    </w:div>
    <w:div w:id="1361129455">
      <w:marLeft w:val="640"/>
      <w:marRight w:val="0"/>
      <w:marTop w:val="0"/>
      <w:marBottom w:val="0"/>
      <w:divBdr>
        <w:top w:val="none" w:sz="0" w:space="0" w:color="auto"/>
        <w:left w:val="none" w:sz="0" w:space="0" w:color="auto"/>
        <w:bottom w:val="none" w:sz="0" w:space="0" w:color="auto"/>
        <w:right w:val="none" w:sz="0" w:space="0" w:color="auto"/>
      </w:divBdr>
    </w:div>
    <w:div w:id="1365443792">
      <w:marLeft w:val="640"/>
      <w:marRight w:val="0"/>
      <w:marTop w:val="0"/>
      <w:marBottom w:val="0"/>
      <w:divBdr>
        <w:top w:val="none" w:sz="0" w:space="0" w:color="auto"/>
        <w:left w:val="none" w:sz="0" w:space="0" w:color="auto"/>
        <w:bottom w:val="none" w:sz="0" w:space="0" w:color="auto"/>
        <w:right w:val="none" w:sz="0" w:space="0" w:color="auto"/>
      </w:divBdr>
    </w:div>
    <w:div w:id="1373067777">
      <w:marLeft w:val="640"/>
      <w:marRight w:val="0"/>
      <w:marTop w:val="0"/>
      <w:marBottom w:val="0"/>
      <w:divBdr>
        <w:top w:val="none" w:sz="0" w:space="0" w:color="auto"/>
        <w:left w:val="none" w:sz="0" w:space="0" w:color="auto"/>
        <w:bottom w:val="none" w:sz="0" w:space="0" w:color="auto"/>
        <w:right w:val="none" w:sz="0" w:space="0" w:color="auto"/>
      </w:divBdr>
    </w:div>
    <w:div w:id="1384402780">
      <w:marLeft w:val="640"/>
      <w:marRight w:val="0"/>
      <w:marTop w:val="0"/>
      <w:marBottom w:val="0"/>
      <w:divBdr>
        <w:top w:val="none" w:sz="0" w:space="0" w:color="auto"/>
        <w:left w:val="none" w:sz="0" w:space="0" w:color="auto"/>
        <w:bottom w:val="none" w:sz="0" w:space="0" w:color="auto"/>
        <w:right w:val="none" w:sz="0" w:space="0" w:color="auto"/>
      </w:divBdr>
    </w:div>
    <w:div w:id="1389955147">
      <w:marLeft w:val="640"/>
      <w:marRight w:val="0"/>
      <w:marTop w:val="0"/>
      <w:marBottom w:val="0"/>
      <w:divBdr>
        <w:top w:val="none" w:sz="0" w:space="0" w:color="auto"/>
        <w:left w:val="none" w:sz="0" w:space="0" w:color="auto"/>
        <w:bottom w:val="none" w:sz="0" w:space="0" w:color="auto"/>
        <w:right w:val="none" w:sz="0" w:space="0" w:color="auto"/>
      </w:divBdr>
    </w:div>
    <w:div w:id="1398892785">
      <w:marLeft w:val="640"/>
      <w:marRight w:val="0"/>
      <w:marTop w:val="0"/>
      <w:marBottom w:val="0"/>
      <w:divBdr>
        <w:top w:val="none" w:sz="0" w:space="0" w:color="auto"/>
        <w:left w:val="none" w:sz="0" w:space="0" w:color="auto"/>
        <w:bottom w:val="none" w:sz="0" w:space="0" w:color="auto"/>
        <w:right w:val="none" w:sz="0" w:space="0" w:color="auto"/>
      </w:divBdr>
    </w:div>
    <w:div w:id="1399858638">
      <w:marLeft w:val="640"/>
      <w:marRight w:val="0"/>
      <w:marTop w:val="0"/>
      <w:marBottom w:val="0"/>
      <w:divBdr>
        <w:top w:val="none" w:sz="0" w:space="0" w:color="auto"/>
        <w:left w:val="none" w:sz="0" w:space="0" w:color="auto"/>
        <w:bottom w:val="none" w:sz="0" w:space="0" w:color="auto"/>
        <w:right w:val="none" w:sz="0" w:space="0" w:color="auto"/>
      </w:divBdr>
    </w:div>
    <w:div w:id="1435174153">
      <w:marLeft w:val="640"/>
      <w:marRight w:val="0"/>
      <w:marTop w:val="0"/>
      <w:marBottom w:val="0"/>
      <w:divBdr>
        <w:top w:val="none" w:sz="0" w:space="0" w:color="auto"/>
        <w:left w:val="none" w:sz="0" w:space="0" w:color="auto"/>
        <w:bottom w:val="none" w:sz="0" w:space="0" w:color="auto"/>
        <w:right w:val="none" w:sz="0" w:space="0" w:color="auto"/>
      </w:divBdr>
    </w:div>
    <w:div w:id="1435831065">
      <w:marLeft w:val="640"/>
      <w:marRight w:val="0"/>
      <w:marTop w:val="0"/>
      <w:marBottom w:val="0"/>
      <w:divBdr>
        <w:top w:val="none" w:sz="0" w:space="0" w:color="auto"/>
        <w:left w:val="none" w:sz="0" w:space="0" w:color="auto"/>
        <w:bottom w:val="none" w:sz="0" w:space="0" w:color="auto"/>
        <w:right w:val="none" w:sz="0" w:space="0" w:color="auto"/>
      </w:divBdr>
    </w:div>
    <w:div w:id="1445804993">
      <w:marLeft w:val="640"/>
      <w:marRight w:val="0"/>
      <w:marTop w:val="0"/>
      <w:marBottom w:val="0"/>
      <w:divBdr>
        <w:top w:val="none" w:sz="0" w:space="0" w:color="auto"/>
        <w:left w:val="none" w:sz="0" w:space="0" w:color="auto"/>
        <w:bottom w:val="none" w:sz="0" w:space="0" w:color="auto"/>
        <w:right w:val="none" w:sz="0" w:space="0" w:color="auto"/>
      </w:divBdr>
    </w:div>
    <w:div w:id="1458718231">
      <w:marLeft w:val="640"/>
      <w:marRight w:val="0"/>
      <w:marTop w:val="0"/>
      <w:marBottom w:val="0"/>
      <w:divBdr>
        <w:top w:val="none" w:sz="0" w:space="0" w:color="auto"/>
        <w:left w:val="none" w:sz="0" w:space="0" w:color="auto"/>
        <w:bottom w:val="none" w:sz="0" w:space="0" w:color="auto"/>
        <w:right w:val="none" w:sz="0" w:space="0" w:color="auto"/>
      </w:divBdr>
    </w:div>
    <w:div w:id="1469855598">
      <w:marLeft w:val="640"/>
      <w:marRight w:val="0"/>
      <w:marTop w:val="0"/>
      <w:marBottom w:val="0"/>
      <w:divBdr>
        <w:top w:val="none" w:sz="0" w:space="0" w:color="auto"/>
        <w:left w:val="none" w:sz="0" w:space="0" w:color="auto"/>
        <w:bottom w:val="none" w:sz="0" w:space="0" w:color="auto"/>
        <w:right w:val="none" w:sz="0" w:space="0" w:color="auto"/>
      </w:divBdr>
    </w:div>
    <w:div w:id="1482384117">
      <w:marLeft w:val="640"/>
      <w:marRight w:val="0"/>
      <w:marTop w:val="0"/>
      <w:marBottom w:val="0"/>
      <w:divBdr>
        <w:top w:val="none" w:sz="0" w:space="0" w:color="auto"/>
        <w:left w:val="none" w:sz="0" w:space="0" w:color="auto"/>
        <w:bottom w:val="none" w:sz="0" w:space="0" w:color="auto"/>
        <w:right w:val="none" w:sz="0" w:space="0" w:color="auto"/>
      </w:divBdr>
    </w:div>
    <w:div w:id="1486512984">
      <w:marLeft w:val="640"/>
      <w:marRight w:val="0"/>
      <w:marTop w:val="0"/>
      <w:marBottom w:val="0"/>
      <w:divBdr>
        <w:top w:val="none" w:sz="0" w:space="0" w:color="auto"/>
        <w:left w:val="none" w:sz="0" w:space="0" w:color="auto"/>
        <w:bottom w:val="none" w:sz="0" w:space="0" w:color="auto"/>
        <w:right w:val="none" w:sz="0" w:space="0" w:color="auto"/>
      </w:divBdr>
    </w:div>
    <w:div w:id="1516074418">
      <w:marLeft w:val="640"/>
      <w:marRight w:val="0"/>
      <w:marTop w:val="0"/>
      <w:marBottom w:val="0"/>
      <w:divBdr>
        <w:top w:val="none" w:sz="0" w:space="0" w:color="auto"/>
        <w:left w:val="none" w:sz="0" w:space="0" w:color="auto"/>
        <w:bottom w:val="none" w:sz="0" w:space="0" w:color="auto"/>
        <w:right w:val="none" w:sz="0" w:space="0" w:color="auto"/>
      </w:divBdr>
    </w:div>
    <w:div w:id="1516337735">
      <w:marLeft w:val="640"/>
      <w:marRight w:val="0"/>
      <w:marTop w:val="0"/>
      <w:marBottom w:val="0"/>
      <w:divBdr>
        <w:top w:val="none" w:sz="0" w:space="0" w:color="auto"/>
        <w:left w:val="none" w:sz="0" w:space="0" w:color="auto"/>
        <w:bottom w:val="none" w:sz="0" w:space="0" w:color="auto"/>
        <w:right w:val="none" w:sz="0" w:space="0" w:color="auto"/>
      </w:divBdr>
    </w:div>
    <w:div w:id="1517504163">
      <w:marLeft w:val="640"/>
      <w:marRight w:val="0"/>
      <w:marTop w:val="0"/>
      <w:marBottom w:val="0"/>
      <w:divBdr>
        <w:top w:val="none" w:sz="0" w:space="0" w:color="auto"/>
        <w:left w:val="none" w:sz="0" w:space="0" w:color="auto"/>
        <w:bottom w:val="none" w:sz="0" w:space="0" w:color="auto"/>
        <w:right w:val="none" w:sz="0" w:space="0" w:color="auto"/>
      </w:divBdr>
    </w:div>
    <w:div w:id="1518084924">
      <w:marLeft w:val="640"/>
      <w:marRight w:val="0"/>
      <w:marTop w:val="0"/>
      <w:marBottom w:val="0"/>
      <w:divBdr>
        <w:top w:val="none" w:sz="0" w:space="0" w:color="auto"/>
        <w:left w:val="none" w:sz="0" w:space="0" w:color="auto"/>
        <w:bottom w:val="none" w:sz="0" w:space="0" w:color="auto"/>
        <w:right w:val="none" w:sz="0" w:space="0" w:color="auto"/>
      </w:divBdr>
    </w:div>
    <w:div w:id="1521045448">
      <w:marLeft w:val="640"/>
      <w:marRight w:val="0"/>
      <w:marTop w:val="0"/>
      <w:marBottom w:val="0"/>
      <w:divBdr>
        <w:top w:val="none" w:sz="0" w:space="0" w:color="auto"/>
        <w:left w:val="none" w:sz="0" w:space="0" w:color="auto"/>
        <w:bottom w:val="none" w:sz="0" w:space="0" w:color="auto"/>
        <w:right w:val="none" w:sz="0" w:space="0" w:color="auto"/>
      </w:divBdr>
    </w:div>
    <w:div w:id="1523588117">
      <w:marLeft w:val="640"/>
      <w:marRight w:val="0"/>
      <w:marTop w:val="0"/>
      <w:marBottom w:val="0"/>
      <w:divBdr>
        <w:top w:val="none" w:sz="0" w:space="0" w:color="auto"/>
        <w:left w:val="none" w:sz="0" w:space="0" w:color="auto"/>
        <w:bottom w:val="none" w:sz="0" w:space="0" w:color="auto"/>
        <w:right w:val="none" w:sz="0" w:space="0" w:color="auto"/>
      </w:divBdr>
    </w:div>
    <w:div w:id="1525288883">
      <w:marLeft w:val="640"/>
      <w:marRight w:val="0"/>
      <w:marTop w:val="0"/>
      <w:marBottom w:val="0"/>
      <w:divBdr>
        <w:top w:val="none" w:sz="0" w:space="0" w:color="auto"/>
        <w:left w:val="none" w:sz="0" w:space="0" w:color="auto"/>
        <w:bottom w:val="none" w:sz="0" w:space="0" w:color="auto"/>
        <w:right w:val="none" w:sz="0" w:space="0" w:color="auto"/>
      </w:divBdr>
    </w:div>
    <w:div w:id="1526283369">
      <w:marLeft w:val="640"/>
      <w:marRight w:val="0"/>
      <w:marTop w:val="0"/>
      <w:marBottom w:val="0"/>
      <w:divBdr>
        <w:top w:val="none" w:sz="0" w:space="0" w:color="auto"/>
        <w:left w:val="none" w:sz="0" w:space="0" w:color="auto"/>
        <w:bottom w:val="none" w:sz="0" w:space="0" w:color="auto"/>
        <w:right w:val="none" w:sz="0" w:space="0" w:color="auto"/>
      </w:divBdr>
    </w:div>
    <w:div w:id="1531642970">
      <w:marLeft w:val="640"/>
      <w:marRight w:val="0"/>
      <w:marTop w:val="0"/>
      <w:marBottom w:val="0"/>
      <w:divBdr>
        <w:top w:val="none" w:sz="0" w:space="0" w:color="auto"/>
        <w:left w:val="none" w:sz="0" w:space="0" w:color="auto"/>
        <w:bottom w:val="none" w:sz="0" w:space="0" w:color="auto"/>
        <w:right w:val="none" w:sz="0" w:space="0" w:color="auto"/>
      </w:divBdr>
    </w:div>
    <w:div w:id="1534688952">
      <w:marLeft w:val="640"/>
      <w:marRight w:val="0"/>
      <w:marTop w:val="0"/>
      <w:marBottom w:val="0"/>
      <w:divBdr>
        <w:top w:val="none" w:sz="0" w:space="0" w:color="auto"/>
        <w:left w:val="none" w:sz="0" w:space="0" w:color="auto"/>
        <w:bottom w:val="none" w:sz="0" w:space="0" w:color="auto"/>
        <w:right w:val="none" w:sz="0" w:space="0" w:color="auto"/>
      </w:divBdr>
    </w:div>
    <w:div w:id="1544828744">
      <w:marLeft w:val="640"/>
      <w:marRight w:val="0"/>
      <w:marTop w:val="0"/>
      <w:marBottom w:val="0"/>
      <w:divBdr>
        <w:top w:val="none" w:sz="0" w:space="0" w:color="auto"/>
        <w:left w:val="none" w:sz="0" w:space="0" w:color="auto"/>
        <w:bottom w:val="none" w:sz="0" w:space="0" w:color="auto"/>
        <w:right w:val="none" w:sz="0" w:space="0" w:color="auto"/>
      </w:divBdr>
    </w:div>
    <w:div w:id="1550994104">
      <w:marLeft w:val="640"/>
      <w:marRight w:val="0"/>
      <w:marTop w:val="0"/>
      <w:marBottom w:val="0"/>
      <w:divBdr>
        <w:top w:val="none" w:sz="0" w:space="0" w:color="auto"/>
        <w:left w:val="none" w:sz="0" w:space="0" w:color="auto"/>
        <w:bottom w:val="none" w:sz="0" w:space="0" w:color="auto"/>
        <w:right w:val="none" w:sz="0" w:space="0" w:color="auto"/>
      </w:divBdr>
    </w:div>
    <w:div w:id="1559366565">
      <w:marLeft w:val="640"/>
      <w:marRight w:val="0"/>
      <w:marTop w:val="0"/>
      <w:marBottom w:val="0"/>
      <w:divBdr>
        <w:top w:val="none" w:sz="0" w:space="0" w:color="auto"/>
        <w:left w:val="none" w:sz="0" w:space="0" w:color="auto"/>
        <w:bottom w:val="none" w:sz="0" w:space="0" w:color="auto"/>
        <w:right w:val="none" w:sz="0" w:space="0" w:color="auto"/>
      </w:divBdr>
    </w:div>
    <w:div w:id="1571771499">
      <w:marLeft w:val="640"/>
      <w:marRight w:val="0"/>
      <w:marTop w:val="0"/>
      <w:marBottom w:val="0"/>
      <w:divBdr>
        <w:top w:val="none" w:sz="0" w:space="0" w:color="auto"/>
        <w:left w:val="none" w:sz="0" w:space="0" w:color="auto"/>
        <w:bottom w:val="none" w:sz="0" w:space="0" w:color="auto"/>
        <w:right w:val="none" w:sz="0" w:space="0" w:color="auto"/>
      </w:divBdr>
    </w:div>
    <w:div w:id="1599484455">
      <w:marLeft w:val="640"/>
      <w:marRight w:val="0"/>
      <w:marTop w:val="0"/>
      <w:marBottom w:val="0"/>
      <w:divBdr>
        <w:top w:val="none" w:sz="0" w:space="0" w:color="auto"/>
        <w:left w:val="none" w:sz="0" w:space="0" w:color="auto"/>
        <w:bottom w:val="none" w:sz="0" w:space="0" w:color="auto"/>
        <w:right w:val="none" w:sz="0" w:space="0" w:color="auto"/>
      </w:divBdr>
    </w:div>
    <w:div w:id="1600020823">
      <w:marLeft w:val="640"/>
      <w:marRight w:val="0"/>
      <w:marTop w:val="0"/>
      <w:marBottom w:val="0"/>
      <w:divBdr>
        <w:top w:val="none" w:sz="0" w:space="0" w:color="auto"/>
        <w:left w:val="none" w:sz="0" w:space="0" w:color="auto"/>
        <w:bottom w:val="none" w:sz="0" w:space="0" w:color="auto"/>
        <w:right w:val="none" w:sz="0" w:space="0" w:color="auto"/>
      </w:divBdr>
    </w:div>
    <w:div w:id="1601570946">
      <w:marLeft w:val="640"/>
      <w:marRight w:val="0"/>
      <w:marTop w:val="0"/>
      <w:marBottom w:val="0"/>
      <w:divBdr>
        <w:top w:val="none" w:sz="0" w:space="0" w:color="auto"/>
        <w:left w:val="none" w:sz="0" w:space="0" w:color="auto"/>
        <w:bottom w:val="none" w:sz="0" w:space="0" w:color="auto"/>
        <w:right w:val="none" w:sz="0" w:space="0" w:color="auto"/>
      </w:divBdr>
    </w:div>
    <w:div w:id="1606965288">
      <w:marLeft w:val="640"/>
      <w:marRight w:val="0"/>
      <w:marTop w:val="0"/>
      <w:marBottom w:val="0"/>
      <w:divBdr>
        <w:top w:val="none" w:sz="0" w:space="0" w:color="auto"/>
        <w:left w:val="none" w:sz="0" w:space="0" w:color="auto"/>
        <w:bottom w:val="none" w:sz="0" w:space="0" w:color="auto"/>
        <w:right w:val="none" w:sz="0" w:space="0" w:color="auto"/>
      </w:divBdr>
    </w:div>
    <w:div w:id="1607729571">
      <w:marLeft w:val="640"/>
      <w:marRight w:val="0"/>
      <w:marTop w:val="0"/>
      <w:marBottom w:val="0"/>
      <w:divBdr>
        <w:top w:val="none" w:sz="0" w:space="0" w:color="auto"/>
        <w:left w:val="none" w:sz="0" w:space="0" w:color="auto"/>
        <w:bottom w:val="none" w:sz="0" w:space="0" w:color="auto"/>
        <w:right w:val="none" w:sz="0" w:space="0" w:color="auto"/>
      </w:divBdr>
    </w:div>
    <w:div w:id="1613855800">
      <w:marLeft w:val="640"/>
      <w:marRight w:val="0"/>
      <w:marTop w:val="0"/>
      <w:marBottom w:val="0"/>
      <w:divBdr>
        <w:top w:val="none" w:sz="0" w:space="0" w:color="auto"/>
        <w:left w:val="none" w:sz="0" w:space="0" w:color="auto"/>
        <w:bottom w:val="none" w:sz="0" w:space="0" w:color="auto"/>
        <w:right w:val="none" w:sz="0" w:space="0" w:color="auto"/>
      </w:divBdr>
    </w:div>
    <w:div w:id="1618439505">
      <w:marLeft w:val="640"/>
      <w:marRight w:val="0"/>
      <w:marTop w:val="0"/>
      <w:marBottom w:val="0"/>
      <w:divBdr>
        <w:top w:val="none" w:sz="0" w:space="0" w:color="auto"/>
        <w:left w:val="none" w:sz="0" w:space="0" w:color="auto"/>
        <w:bottom w:val="none" w:sz="0" w:space="0" w:color="auto"/>
        <w:right w:val="none" w:sz="0" w:space="0" w:color="auto"/>
      </w:divBdr>
    </w:div>
    <w:div w:id="1624725496">
      <w:marLeft w:val="640"/>
      <w:marRight w:val="0"/>
      <w:marTop w:val="0"/>
      <w:marBottom w:val="0"/>
      <w:divBdr>
        <w:top w:val="none" w:sz="0" w:space="0" w:color="auto"/>
        <w:left w:val="none" w:sz="0" w:space="0" w:color="auto"/>
        <w:bottom w:val="none" w:sz="0" w:space="0" w:color="auto"/>
        <w:right w:val="none" w:sz="0" w:space="0" w:color="auto"/>
      </w:divBdr>
    </w:div>
    <w:div w:id="1627152581">
      <w:marLeft w:val="640"/>
      <w:marRight w:val="0"/>
      <w:marTop w:val="0"/>
      <w:marBottom w:val="0"/>
      <w:divBdr>
        <w:top w:val="none" w:sz="0" w:space="0" w:color="auto"/>
        <w:left w:val="none" w:sz="0" w:space="0" w:color="auto"/>
        <w:bottom w:val="none" w:sz="0" w:space="0" w:color="auto"/>
        <w:right w:val="none" w:sz="0" w:space="0" w:color="auto"/>
      </w:divBdr>
    </w:div>
    <w:div w:id="1627928026">
      <w:marLeft w:val="640"/>
      <w:marRight w:val="0"/>
      <w:marTop w:val="0"/>
      <w:marBottom w:val="0"/>
      <w:divBdr>
        <w:top w:val="none" w:sz="0" w:space="0" w:color="auto"/>
        <w:left w:val="none" w:sz="0" w:space="0" w:color="auto"/>
        <w:bottom w:val="none" w:sz="0" w:space="0" w:color="auto"/>
        <w:right w:val="none" w:sz="0" w:space="0" w:color="auto"/>
      </w:divBdr>
    </w:div>
    <w:div w:id="1629164332">
      <w:marLeft w:val="640"/>
      <w:marRight w:val="0"/>
      <w:marTop w:val="0"/>
      <w:marBottom w:val="0"/>
      <w:divBdr>
        <w:top w:val="none" w:sz="0" w:space="0" w:color="auto"/>
        <w:left w:val="none" w:sz="0" w:space="0" w:color="auto"/>
        <w:bottom w:val="none" w:sz="0" w:space="0" w:color="auto"/>
        <w:right w:val="none" w:sz="0" w:space="0" w:color="auto"/>
      </w:divBdr>
    </w:div>
    <w:div w:id="1646466181">
      <w:marLeft w:val="640"/>
      <w:marRight w:val="0"/>
      <w:marTop w:val="0"/>
      <w:marBottom w:val="0"/>
      <w:divBdr>
        <w:top w:val="none" w:sz="0" w:space="0" w:color="auto"/>
        <w:left w:val="none" w:sz="0" w:space="0" w:color="auto"/>
        <w:bottom w:val="none" w:sz="0" w:space="0" w:color="auto"/>
        <w:right w:val="none" w:sz="0" w:space="0" w:color="auto"/>
      </w:divBdr>
    </w:div>
    <w:div w:id="1651055566">
      <w:marLeft w:val="640"/>
      <w:marRight w:val="0"/>
      <w:marTop w:val="0"/>
      <w:marBottom w:val="0"/>
      <w:divBdr>
        <w:top w:val="none" w:sz="0" w:space="0" w:color="auto"/>
        <w:left w:val="none" w:sz="0" w:space="0" w:color="auto"/>
        <w:bottom w:val="none" w:sz="0" w:space="0" w:color="auto"/>
        <w:right w:val="none" w:sz="0" w:space="0" w:color="auto"/>
      </w:divBdr>
    </w:div>
    <w:div w:id="1652442388">
      <w:marLeft w:val="640"/>
      <w:marRight w:val="0"/>
      <w:marTop w:val="0"/>
      <w:marBottom w:val="0"/>
      <w:divBdr>
        <w:top w:val="none" w:sz="0" w:space="0" w:color="auto"/>
        <w:left w:val="none" w:sz="0" w:space="0" w:color="auto"/>
        <w:bottom w:val="none" w:sz="0" w:space="0" w:color="auto"/>
        <w:right w:val="none" w:sz="0" w:space="0" w:color="auto"/>
      </w:divBdr>
    </w:div>
    <w:div w:id="1653565045">
      <w:marLeft w:val="640"/>
      <w:marRight w:val="0"/>
      <w:marTop w:val="0"/>
      <w:marBottom w:val="0"/>
      <w:divBdr>
        <w:top w:val="none" w:sz="0" w:space="0" w:color="auto"/>
        <w:left w:val="none" w:sz="0" w:space="0" w:color="auto"/>
        <w:bottom w:val="none" w:sz="0" w:space="0" w:color="auto"/>
        <w:right w:val="none" w:sz="0" w:space="0" w:color="auto"/>
      </w:divBdr>
    </w:div>
    <w:div w:id="1653950112">
      <w:marLeft w:val="640"/>
      <w:marRight w:val="0"/>
      <w:marTop w:val="0"/>
      <w:marBottom w:val="0"/>
      <w:divBdr>
        <w:top w:val="none" w:sz="0" w:space="0" w:color="auto"/>
        <w:left w:val="none" w:sz="0" w:space="0" w:color="auto"/>
        <w:bottom w:val="none" w:sz="0" w:space="0" w:color="auto"/>
        <w:right w:val="none" w:sz="0" w:space="0" w:color="auto"/>
      </w:divBdr>
    </w:div>
    <w:div w:id="1658144640">
      <w:marLeft w:val="640"/>
      <w:marRight w:val="0"/>
      <w:marTop w:val="0"/>
      <w:marBottom w:val="0"/>
      <w:divBdr>
        <w:top w:val="none" w:sz="0" w:space="0" w:color="auto"/>
        <w:left w:val="none" w:sz="0" w:space="0" w:color="auto"/>
        <w:bottom w:val="none" w:sz="0" w:space="0" w:color="auto"/>
        <w:right w:val="none" w:sz="0" w:space="0" w:color="auto"/>
      </w:divBdr>
    </w:div>
    <w:div w:id="1665081781">
      <w:marLeft w:val="640"/>
      <w:marRight w:val="0"/>
      <w:marTop w:val="0"/>
      <w:marBottom w:val="0"/>
      <w:divBdr>
        <w:top w:val="none" w:sz="0" w:space="0" w:color="auto"/>
        <w:left w:val="none" w:sz="0" w:space="0" w:color="auto"/>
        <w:bottom w:val="none" w:sz="0" w:space="0" w:color="auto"/>
        <w:right w:val="none" w:sz="0" w:space="0" w:color="auto"/>
      </w:divBdr>
    </w:div>
    <w:div w:id="1666661269">
      <w:marLeft w:val="640"/>
      <w:marRight w:val="0"/>
      <w:marTop w:val="0"/>
      <w:marBottom w:val="0"/>
      <w:divBdr>
        <w:top w:val="none" w:sz="0" w:space="0" w:color="auto"/>
        <w:left w:val="none" w:sz="0" w:space="0" w:color="auto"/>
        <w:bottom w:val="none" w:sz="0" w:space="0" w:color="auto"/>
        <w:right w:val="none" w:sz="0" w:space="0" w:color="auto"/>
      </w:divBdr>
    </w:div>
    <w:div w:id="1680933375">
      <w:marLeft w:val="640"/>
      <w:marRight w:val="0"/>
      <w:marTop w:val="0"/>
      <w:marBottom w:val="0"/>
      <w:divBdr>
        <w:top w:val="none" w:sz="0" w:space="0" w:color="auto"/>
        <w:left w:val="none" w:sz="0" w:space="0" w:color="auto"/>
        <w:bottom w:val="none" w:sz="0" w:space="0" w:color="auto"/>
        <w:right w:val="none" w:sz="0" w:space="0" w:color="auto"/>
      </w:divBdr>
    </w:div>
    <w:div w:id="1683119545">
      <w:marLeft w:val="640"/>
      <w:marRight w:val="0"/>
      <w:marTop w:val="0"/>
      <w:marBottom w:val="0"/>
      <w:divBdr>
        <w:top w:val="none" w:sz="0" w:space="0" w:color="auto"/>
        <w:left w:val="none" w:sz="0" w:space="0" w:color="auto"/>
        <w:bottom w:val="none" w:sz="0" w:space="0" w:color="auto"/>
        <w:right w:val="none" w:sz="0" w:space="0" w:color="auto"/>
      </w:divBdr>
    </w:div>
    <w:div w:id="1695110837">
      <w:marLeft w:val="640"/>
      <w:marRight w:val="0"/>
      <w:marTop w:val="0"/>
      <w:marBottom w:val="0"/>
      <w:divBdr>
        <w:top w:val="none" w:sz="0" w:space="0" w:color="auto"/>
        <w:left w:val="none" w:sz="0" w:space="0" w:color="auto"/>
        <w:bottom w:val="none" w:sz="0" w:space="0" w:color="auto"/>
        <w:right w:val="none" w:sz="0" w:space="0" w:color="auto"/>
      </w:divBdr>
    </w:div>
    <w:div w:id="1709407390">
      <w:marLeft w:val="640"/>
      <w:marRight w:val="0"/>
      <w:marTop w:val="0"/>
      <w:marBottom w:val="0"/>
      <w:divBdr>
        <w:top w:val="none" w:sz="0" w:space="0" w:color="auto"/>
        <w:left w:val="none" w:sz="0" w:space="0" w:color="auto"/>
        <w:bottom w:val="none" w:sz="0" w:space="0" w:color="auto"/>
        <w:right w:val="none" w:sz="0" w:space="0" w:color="auto"/>
      </w:divBdr>
    </w:div>
    <w:div w:id="1710455063">
      <w:marLeft w:val="640"/>
      <w:marRight w:val="0"/>
      <w:marTop w:val="0"/>
      <w:marBottom w:val="0"/>
      <w:divBdr>
        <w:top w:val="none" w:sz="0" w:space="0" w:color="auto"/>
        <w:left w:val="none" w:sz="0" w:space="0" w:color="auto"/>
        <w:bottom w:val="none" w:sz="0" w:space="0" w:color="auto"/>
        <w:right w:val="none" w:sz="0" w:space="0" w:color="auto"/>
      </w:divBdr>
    </w:div>
    <w:div w:id="1711371540">
      <w:marLeft w:val="640"/>
      <w:marRight w:val="0"/>
      <w:marTop w:val="0"/>
      <w:marBottom w:val="0"/>
      <w:divBdr>
        <w:top w:val="none" w:sz="0" w:space="0" w:color="auto"/>
        <w:left w:val="none" w:sz="0" w:space="0" w:color="auto"/>
        <w:bottom w:val="none" w:sz="0" w:space="0" w:color="auto"/>
        <w:right w:val="none" w:sz="0" w:space="0" w:color="auto"/>
      </w:divBdr>
    </w:div>
    <w:div w:id="1726374418">
      <w:marLeft w:val="640"/>
      <w:marRight w:val="0"/>
      <w:marTop w:val="0"/>
      <w:marBottom w:val="0"/>
      <w:divBdr>
        <w:top w:val="none" w:sz="0" w:space="0" w:color="auto"/>
        <w:left w:val="none" w:sz="0" w:space="0" w:color="auto"/>
        <w:bottom w:val="none" w:sz="0" w:space="0" w:color="auto"/>
        <w:right w:val="none" w:sz="0" w:space="0" w:color="auto"/>
      </w:divBdr>
    </w:div>
    <w:div w:id="1737391399">
      <w:marLeft w:val="640"/>
      <w:marRight w:val="0"/>
      <w:marTop w:val="0"/>
      <w:marBottom w:val="0"/>
      <w:divBdr>
        <w:top w:val="none" w:sz="0" w:space="0" w:color="auto"/>
        <w:left w:val="none" w:sz="0" w:space="0" w:color="auto"/>
        <w:bottom w:val="none" w:sz="0" w:space="0" w:color="auto"/>
        <w:right w:val="none" w:sz="0" w:space="0" w:color="auto"/>
      </w:divBdr>
    </w:div>
    <w:div w:id="1755395108">
      <w:marLeft w:val="640"/>
      <w:marRight w:val="0"/>
      <w:marTop w:val="0"/>
      <w:marBottom w:val="0"/>
      <w:divBdr>
        <w:top w:val="none" w:sz="0" w:space="0" w:color="auto"/>
        <w:left w:val="none" w:sz="0" w:space="0" w:color="auto"/>
        <w:bottom w:val="none" w:sz="0" w:space="0" w:color="auto"/>
        <w:right w:val="none" w:sz="0" w:space="0" w:color="auto"/>
      </w:divBdr>
    </w:div>
    <w:div w:id="1756127001">
      <w:marLeft w:val="640"/>
      <w:marRight w:val="0"/>
      <w:marTop w:val="0"/>
      <w:marBottom w:val="0"/>
      <w:divBdr>
        <w:top w:val="none" w:sz="0" w:space="0" w:color="auto"/>
        <w:left w:val="none" w:sz="0" w:space="0" w:color="auto"/>
        <w:bottom w:val="none" w:sz="0" w:space="0" w:color="auto"/>
        <w:right w:val="none" w:sz="0" w:space="0" w:color="auto"/>
      </w:divBdr>
    </w:div>
    <w:div w:id="1782842472">
      <w:marLeft w:val="640"/>
      <w:marRight w:val="0"/>
      <w:marTop w:val="0"/>
      <w:marBottom w:val="0"/>
      <w:divBdr>
        <w:top w:val="none" w:sz="0" w:space="0" w:color="auto"/>
        <w:left w:val="none" w:sz="0" w:space="0" w:color="auto"/>
        <w:bottom w:val="none" w:sz="0" w:space="0" w:color="auto"/>
        <w:right w:val="none" w:sz="0" w:space="0" w:color="auto"/>
      </w:divBdr>
    </w:div>
    <w:div w:id="1783379785">
      <w:marLeft w:val="640"/>
      <w:marRight w:val="0"/>
      <w:marTop w:val="0"/>
      <w:marBottom w:val="0"/>
      <w:divBdr>
        <w:top w:val="none" w:sz="0" w:space="0" w:color="auto"/>
        <w:left w:val="none" w:sz="0" w:space="0" w:color="auto"/>
        <w:bottom w:val="none" w:sz="0" w:space="0" w:color="auto"/>
        <w:right w:val="none" w:sz="0" w:space="0" w:color="auto"/>
      </w:divBdr>
    </w:div>
    <w:div w:id="1784183500">
      <w:marLeft w:val="640"/>
      <w:marRight w:val="0"/>
      <w:marTop w:val="0"/>
      <w:marBottom w:val="0"/>
      <w:divBdr>
        <w:top w:val="none" w:sz="0" w:space="0" w:color="auto"/>
        <w:left w:val="none" w:sz="0" w:space="0" w:color="auto"/>
        <w:bottom w:val="none" w:sz="0" w:space="0" w:color="auto"/>
        <w:right w:val="none" w:sz="0" w:space="0" w:color="auto"/>
      </w:divBdr>
    </w:div>
    <w:div w:id="1790970679">
      <w:marLeft w:val="640"/>
      <w:marRight w:val="0"/>
      <w:marTop w:val="0"/>
      <w:marBottom w:val="0"/>
      <w:divBdr>
        <w:top w:val="none" w:sz="0" w:space="0" w:color="auto"/>
        <w:left w:val="none" w:sz="0" w:space="0" w:color="auto"/>
        <w:bottom w:val="none" w:sz="0" w:space="0" w:color="auto"/>
        <w:right w:val="none" w:sz="0" w:space="0" w:color="auto"/>
      </w:divBdr>
    </w:div>
    <w:div w:id="1794405153">
      <w:marLeft w:val="640"/>
      <w:marRight w:val="0"/>
      <w:marTop w:val="0"/>
      <w:marBottom w:val="0"/>
      <w:divBdr>
        <w:top w:val="none" w:sz="0" w:space="0" w:color="auto"/>
        <w:left w:val="none" w:sz="0" w:space="0" w:color="auto"/>
        <w:bottom w:val="none" w:sz="0" w:space="0" w:color="auto"/>
        <w:right w:val="none" w:sz="0" w:space="0" w:color="auto"/>
      </w:divBdr>
    </w:div>
    <w:div w:id="1811628946">
      <w:marLeft w:val="640"/>
      <w:marRight w:val="0"/>
      <w:marTop w:val="0"/>
      <w:marBottom w:val="0"/>
      <w:divBdr>
        <w:top w:val="none" w:sz="0" w:space="0" w:color="auto"/>
        <w:left w:val="none" w:sz="0" w:space="0" w:color="auto"/>
        <w:bottom w:val="none" w:sz="0" w:space="0" w:color="auto"/>
        <w:right w:val="none" w:sz="0" w:space="0" w:color="auto"/>
      </w:divBdr>
    </w:div>
    <w:div w:id="1816068499">
      <w:marLeft w:val="640"/>
      <w:marRight w:val="0"/>
      <w:marTop w:val="0"/>
      <w:marBottom w:val="0"/>
      <w:divBdr>
        <w:top w:val="none" w:sz="0" w:space="0" w:color="auto"/>
        <w:left w:val="none" w:sz="0" w:space="0" w:color="auto"/>
        <w:bottom w:val="none" w:sz="0" w:space="0" w:color="auto"/>
        <w:right w:val="none" w:sz="0" w:space="0" w:color="auto"/>
      </w:divBdr>
    </w:div>
    <w:div w:id="1817256554">
      <w:marLeft w:val="640"/>
      <w:marRight w:val="0"/>
      <w:marTop w:val="0"/>
      <w:marBottom w:val="0"/>
      <w:divBdr>
        <w:top w:val="none" w:sz="0" w:space="0" w:color="auto"/>
        <w:left w:val="none" w:sz="0" w:space="0" w:color="auto"/>
        <w:bottom w:val="none" w:sz="0" w:space="0" w:color="auto"/>
        <w:right w:val="none" w:sz="0" w:space="0" w:color="auto"/>
      </w:divBdr>
    </w:div>
    <w:div w:id="1829588323">
      <w:marLeft w:val="640"/>
      <w:marRight w:val="0"/>
      <w:marTop w:val="0"/>
      <w:marBottom w:val="0"/>
      <w:divBdr>
        <w:top w:val="none" w:sz="0" w:space="0" w:color="auto"/>
        <w:left w:val="none" w:sz="0" w:space="0" w:color="auto"/>
        <w:bottom w:val="none" w:sz="0" w:space="0" w:color="auto"/>
        <w:right w:val="none" w:sz="0" w:space="0" w:color="auto"/>
      </w:divBdr>
    </w:div>
    <w:div w:id="1843860550">
      <w:marLeft w:val="640"/>
      <w:marRight w:val="0"/>
      <w:marTop w:val="0"/>
      <w:marBottom w:val="0"/>
      <w:divBdr>
        <w:top w:val="none" w:sz="0" w:space="0" w:color="auto"/>
        <w:left w:val="none" w:sz="0" w:space="0" w:color="auto"/>
        <w:bottom w:val="none" w:sz="0" w:space="0" w:color="auto"/>
        <w:right w:val="none" w:sz="0" w:space="0" w:color="auto"/>
      </w:divBdr>
    </w:div>
    <w:div w:id="1846438280">
      <w:marLeft w:val="640"/>
      <w:marRight w:val="0"/>
      <w:marTop w:val="0"/>
      <w:marBottom w:val="0"/>
      <w:divBdr>
        <w:top w:val="none" w:sz="0" w:space="0" w:color="auto"/>
        <w:left w:val="none" w:sz="0" w:space="0" w:color="auto"/>
        <w:bottom w:val="none" w:sz="0" w:space="0" w:color="auto"/>
        <w:right w:val="none" w:sz="0" w:space="0" w:color="auto"/>
      </w:divBdr>
    </w:div>
    <w:div w:id="1867866399">
      <w:marLeft w:val="640"/>
      <w:marRight w:val="0"/>
      <w:marTop w:val="0"/>
      <w:marBottom w:val="0"/>
      <w:divBdr>
        <w:top w:val="none" w:sz="0" w:space="0" w:color="auto"/>
        <w:left w:val="none" w:sz="0" w:space="0" w:color="auto"/>
        <w:bottom w:val="none" w:sz="0" w:space="0" w:color="auto"/>
        <w:right w:val="none" w:sz="0" w:space="0" w:color="auto"/>
      </w:divBdr>
    </w:div>
    <w:div w:id="1893493723">
      <w:marLeft w:val="640"/>
      <w:marRight w:val="0"/>
      <w:marTop w:val="0"/>
      <w:marBottom w:val="0"/>
      <w:divBdr>
        <w:top w:val="none" w:sz="0" w:space="0" w:color="auto"/>
        <w:left w:val="none" w:sz="0" w:space="0" w:color="auto"/>
        <w:bottom w:val="none" w:sz="0" w:space="0" w:color="auto"/>
        <w:right w:val="none" w:sz="0" w:space="0" w:color="auto"/>
      </w:divBdr>
    </w:div>
    <w:div w:id="1899508911">
      <w:marLeft w:val="640"/>
      <w:marRight w:val="0"/>
      <w:marTop w:val="0"/>
      <w:marBottom w:val="0"/>
      <w:divBdr>
        <w:top w:val="none" w:sz="0" w:space="0" w:color="auto"/>
        <w:left w:val="none" w:sz="0" w:space="0" w:color="auto"/>
        <w:bottom w:val="none" w:sz="0" w:space="0" w:color="auto"/>
        <w:right w:val="none" w:sz="0" w:space="0" w:color="auto"/>
      </w:divBdr>
    </w:div>
    <w:div w:id="1912304261">
      <w:marLeft w:val="640"/>
      <w:marRight w:val="0"/>
      <w:marTop w:val="0"/>
      <w:marBottom w:val="0"/>
      <w:divBdr>
        <w:top w:val="none" w:sz="0" w:space="0" w:color="auto"/>
        <w:left w:val="none" w:sz="0" w:space="0" w:color="auto"/>
        <w:bottom w:val="none" w:sz="0" w:space="0" w:color="auto"/>
        <w:right w:val="none" w:sz="0" w:space="0" w:color="auto"/>
      </w:divBdr>
    </w:div>
    <w:div w:id="1914507229">
      <w:marLeft w:val="640"/>
      <w:marRight w:val="0"/>
      <w:marTop w:val="0"/>
      <w:marBottom w:val="0"/>
      <w:divBdr>
        <w:top w:val="none" w:sz="0" w:space="0" w:color="auto"/>
        <w:left w:val="none" w:sz="0" w:space="0" w:color="auto"/>
        <w:bottom w:val="none" w:sz="0" w:space="0" w:color="auto"/>
        <w:right w:val="none" w:sz="0" w:space="0" w:color="auto"/>
      </w:divBdr>
    </w:div>
    <w:div w:id="1923835034">
      <w:marLeft w:val="640"/>
      <w:marRight w:val="0"/>
      <w:marTop w:val="0"/>
      <w:marBottom w:val="0"/>
      <w:divBdr>
        <w:top w:val="none" w:sz="0" w:space="0" w:color="auto"/>
        <w:left w:val="none" w:sz="0" w:space="0" w:color="auto"/>
        <w:bottom w:val="none" w:sz="0" w:space="0" w:color="auto"/>
        <w:right w:val="none" w:sz="0" w:space="0" w:color="auto"/>
      </w:divBdr>
    </w:div>
    <w:div w:id="1929195983">
      <w:marLeft w:val="640"/>
      <w:marRight w:val="0"/>
      <w:marTop w:val="0"/>
      <w:marBottom w:val="0"/>
      <w:divBdr>
        <w:top w:val="none" w:sz="0" w:space="0" w:color="auto"/>
        <w:left w:val="none" w:sz="0" w:space="0" w:color="auto"/>
        <w:bottom w:val="none" w:sz="0" w:space="0" w:color="auto"/>
        <w:right w:val="none" w:sz="0" w:space="0" w:color="auto"/>
      </w:divBdr>
    </w:div>
    <w:div w:id="1932156750">
      <w:marLeft w:val="640"/>
      <w:marRight w:val="0"/>
      <w:marTop w:val="0"/>
      <w:marBottom w:val="0"/>
      <w:divBdr>
        <w:top w:val="none" w:sz="0" w:space="0" w:color="auto"/>
        <w:left w:val="none" w:sz="0" w:space="0" w:color="auto"/>
        <w:bottom w:val="none" w:sz="0" w:space="0" w:color="auto"/>
        <w:right w:val="none" w:sz="0" w:space="0" w:color="auto"/>
      </w:divBdr>
    </w:div>
    <w:div w:id="1942716382">
      <w:marLeft w:val="640"/>
      <w:marRight w:val="0"/>
      <w:marTop w:val="0"/>
      <w:marBottom w:val="0"/>
      <w:divBdr>
        <w:top w:val="none" w:sz="0" w:space="0" w:color="auto"/>
        <w:left w:val="none" w:sz="0" w:space="0" w:color="auto"/>
        <w:bottom w:val="none" w:sz="0" w:space="0" w:color="auto"/>
        <w:right w:val="none" w:sz="0" w:space="0" w:color="auto"/>
      </w:divBdr>
    </w:div>
    <w:div w:id="1952934336">
      <w:marLeft w:val="640"/>
      <w:marRight w:val="0"/>
      <w:marTop w:val="0"/>
      <w:marBottom w:val="0"/>
      <w:divBdr>
        <w:top w:val="none" w:sz="0" w:space="0" w:color="auto"/>
        <w:left w:val="none" w:sz="0" w:space="0" w:color="auto"/>
        <w:bottom w:val="none" w:sz="0" w:space="0" w:color="auto"/>
        <w:right w:val="none" w:sz="0" w:space="0" w:color="auto"/>
      </w:divBdr>
    </w:div>
    <w:div w:id="1960182633">
      <w:marLeft w:val="640"/>
      <w:marRight w:val="0"/>
      <w:marTop w:val="0"/>
      <w:marBottom w:val="0"/>
      <w:divBdr>
        <w:top w:val="none" w:sz="0" w:space="0" w:color="auto"/>
        <w:left w:val="none" w:sz="0" w:space="0" w:color="auto"/>
        <w:bottom w:val="none" w:sz="0" w:space="0" w:color="auto"/>
        <w:right w:val="none" w:sz="0" w:space="0" w:color="auto"/>
      </w:divBdr>
    </w:div>
    <w:div w:id="1962103280">
      <w:marLeft w:val="640"/>
      <w:marRight w:val="0"/>
      <w:marTop w:val="0"/>
      <w:marBottom w:val="0"/>
      <w:divBdr>
        <w:top w:val="none" w:sz="0" w:space="0" w:color="auto"/>
        <w:left w:val="none" w:sz="0" w:space="0" w:color="auto"/>
        <w:bottom w:val="none" w:sz="0" w:space="0" w:color="auto"/>
        <w:right w:val="none" w:sz="0" w:space="0" w:color="auto"/>
      </w:divBdr>
    </w:div>
    <w:div w:id="1967925068">
      <w:marLeft w:val="640"/>
      <w:marRight w:val="0"/>
      <w:marTop w:val="0"/>
      <w:marBottom w:val="0"/>
      <w:divBdr>
        <w:top w:val="none" w:sz="0" w:space="0" w:color="auto"/>
        <w:left w:val="none" w:sz="0" w:space="0" w:color="auto"/>
        <w:bottom w:val="none" w:sz="0" w:space="0" w:color="auto"/>
        <w:right w:val="none" w:sz="0" w:space="0" w:color="auto"/>
      </w:divBdr>
    </w:div>
    <w:div w:id="2000578916">
      <w:marLeft w:val="640"/>
      <w:marRight w:val="0"/>
      <w:marTop w:val="0"/>
      <w:marBottom w:val="0"/>
      <w:divBdr>
        <w:top w:val="none" w:sz="0" w:space="0" w:color="auto"/>
        <w:left w:val="none" w:sz="0" w:space="0" w:color="auto"/>
        <w:bottom w:val="none" w:sz="0" w:space="0" w:color="auto"/>
        <w:right w:val="none" w:sz="0" w:space="0" w:color="auto"/>
      </w:divBdr>
    </w:div>
    <w:div w:id="2001540683">
      <w:marLeft w:val="640"/>
      <w:marRight w:val="0"/>
      <w:marTop w:val="0"/>
      <w:marBottom w:val="0"/>
      <w:divBdr>
        <w:top w:val="none" w:sz="0" w:space="0" w:color="auto"/>
        <w:left w:val="none" w:sz="0" w:space="0" w:color="auto"/>
        <w:bottom w:val="none" w:sz="0" w:space="0" w:color="auto"/>
        <w:right w:val="none" w:sz="0" w:space="0" w:color="auto"/>
      </w:divBdr>
    </w:div>
    <w:div w:id="2002151474">
      <w:marLeft w:val="640"/>
      <w:marRight w:val="0"/>
      <w:marTop w:val="0"/>
      <w:marBottom w:val="0"/>
      <w:divBdr>
        <w:top w:val="none" w:sz="0" w:space="0" w:color="auto"/>
        <w:left w:val="none" w:sz="0" w:space="0" w:color="auto"/>
        <w:bottom w:val="none" w:sz="0" w:space="0" w:color="auto"/>
        <w:right w:val="none" w:sz="0" w:space="0" w:color="auto"/>
      </w:divBdr>
    </w:div>
    <w:div w:id="2004122692">
      <w:marLeft w:val="640"/>
      <w:marRight w:val="0"/>
      <w:marTop w:val="0"/>
      <w:marBottom w:val="0"/>
      <w:divBdr>
        <w:top w:val="none" w:sz="0" w:space="0" w:color="auto"/>
        <w:left w:val="none" w:sz="0" w:space="0" w:color="auto"/>
        <w:bottom w:val="none" w:sz="0" w:space="0" w:color="auto"/>
        <w:right w:val="none" w:sz="0" w:space="0" w:color="auto"/>
      </w:divBdr>
    </w:div>
    <w:div w:id="2006782691">
      <w:marLeft w:val="640"/>
      <w:marRight w:val="0"/>
      <w:marTop w:val="0"/>
      <w:marBottom w:val="0"/>
      <w:divBdr>
        <w:top w:val="none" w:sz="0" w:space="0" w:color="auto"/>
        <w:left w:val="none" w:sz="0" w:space="0" w:color="auto"/>
        <w:bottom w:val="none" w:sz="0" w:space="0" w:color="auto"/>
        <w:right w:val="none" w:sz="0" w:space="0" w:color="auto"/>
      </w:divBdr>
    </w:div>
    <w:div w:id="2008823343">
      <w:marLeft w:val="640"/>
      <w:marRight w:val="0"/>
      <w:marTop w:val="0"/>
      <w:marBottom w:val="0"/>
      <w:divBdr>
        <w:top w:val="none" w:sz="0" w:space="0" w:color="auto"/>
        <w:left w:val="none" w:sz="0" w:space="0" w:color="auto"/>
        <w:bottom w:val="none" w:sz="0" w:space="0" w:color="auto"/>
        <w:right w:val="none" w:sz="0" w:space="0" w:color="auto"/>
      </w:divBdr>
    </w:div>
    <w:div w:id="2025203148">
      <w:marLeft w:val="640"/>
      <w:marRight w:val="0"/>
      <w:marTop w:val="0"/>
      <w:marBottom w:val="0"/>
      <w:divBdr>
        <w:top w:val="none" w:sz="0" w:space="0" w:color="auto"/>
        <w:left w:val="none" w:sz="0" w:space="0" w:color="auto"/>
        <w:bottom w:val="none" w:sz="0" w:space="0" w:color="auto"/>
        <w:right w:val="none" w:sz="0" w:space="0" w:color="auto"/>
      </w:divBdr>
    </w:div>
    <w:div w:id="2031104469">
      <w:marLeft w:val="640"/>
      <w:marRight w:val="0"/>
      <w:marTop w:val="0"/>
      <w:marBottom w:val="0"/>
      <w:divBdr>
        <w:top w:val="none" w:sz="0" w:space="0" w:color="auto"/>
        <w:left w:val="none" w:sz="0" w:space="0" w:color="auto"/>
        <w:bottom w:val="none" w:sz="0" w:space="0" w:color="auto"/>
        <w:right w:val="none" w:sz="0" w:space="0" w:color="auto"/>
      </w:divBdr>
    </w:div>
    <w:div w:id="2033996544">
      <w:marLeft w:val="640"/>
      <w:marRight w:val="0"/>
      <w:marTop w:val="0"/>
      <w:marBottom w:val="0"/>
      <w:divBdr>
        <w:top w:val="none" w:sz="0" w:space="0" w:color="auto"/>
        <w:left w:val="none" w:sz="0" w:space="0" w:color="auto"/>
        <w:bottom w:val="none" w:sz="0" w:space="0" w:color="auto"/>
        <w:right w:val="none" w:sz="0" w:space="0" w:color="auto"/>
      </w:divBdr>
    </w:div>
    <w:div w:id="2044791552">
      <w:marLeft w:val="640"/>
      <w:marRight w:val="0"/>
      <w:marTop w:val="0"/>
      <w:marBottom w:val="0"/>
      <w:divBdr>
        <w:top w:val="none" w:sz="0" w:space="0" w:color="auto"/>
        <w:left w:val="none" w:sz="0" w:space="0" w:color="auto"/>
        <w:bottom w:val="none" w:sz="0" w:space="0" w:color="auto"/>
        <w:right w:val="none" w:sz="0" w:space="0" w:color="auto"/>
      </w:divBdr>
    </w:div>
    <w:div w:id="2065979743">
      <w:marLeft w:val="640"/>
      <w:marRight w:val="0"/>
      <w:marTop w:val="0"/>
      <w:marBottom w:val="0"/>
      <w:divBdr>
        <w:top w:val="none" w:sz="0" w:space="0" w:color="auto"/>
        <w:left w:val="none" w:sz="0" w:space="0" w:color="auto"/>
        <w:bottom w:val="none" w:sz="0" w:space="0" w:color="auto"/>
        <w:right w:val="none" w:sz="0" w:space="0" w:color="auto"/>
      </w:divBdr>
    </w:div>
    <w:div w:id="2067488431">
      <w:marLeft w:val="640"/>
      <w:marRight w:val="0"/>
      <w:marTop w:val="0"/>
      <w:marBottom w:val="0"/>
      <w:divBdr>
        <w:top w:val="none" w:sz="0" w:space="0" w:color="auto"/>
        <w:left w:val="none" w:sz="0" w:space="0" w:color="auto"/>
        <w:bottom w:val="none" w:sz="0" w:space="0" w:color="auto"/>
        <w:right w:val="none" w:sz="0" w:space="0" w:color="auto"/>
      </w:divBdr>
    </w:div>
    <w:div w:id="2071802821">
      <w:marLeft w:val="640"/>
      <w:marRight w:val="0"/>
      <w:marTop w:val="0"/>
      <w:marBottom w:val="0"/>
      <w:divBdr>
        <w:top w:val="none" w:sz="0" w:space="0" w:color="auto"/>
        <w:left w:val="none" w:sz="0" w:space="0" w:color="auto"/>
        <w:bottom w:val="none" w:sz="0" w:space="0" w:color="auto"/>
        <w:right w:val="none" w:sz="0" w:space="0" w:color="auto"/>
      </w:divBdr>
    </w:div>
    <w:div w:id="2080470489">
      <w:marLeft w:val="640"/>
      <w:marRight w:val="0"/>
      <w:marTop w:val="0"/>
      <w:marBottom w:val="0"/>
      <w:divBdr>
        <w:top w:val="none" w:sz="0" w:space="0" w:color="auto"/>
        <w:left w:val="none" w:sz="0" w:space="0" w:color="auto"/>
        <w:bottom w:val="none" w:sz="0" w:space="0" w:color="auto"/>
        <w:right w:val="none" w:sz="0" w:space="0" w:color="auto"/>
      </w:divBdr>
    </w:div>
    <w:div w:id="2086291749">
      <w:marLeft w:val="640"/>
      <w:marRight w:val="0"/>
      <w:marTop w:val="0"/>
      <w:marBottom w:val="0"/>
      <w:divBdr>
        <w:top w:val="none" w:sz="0" w:space="0" w:color="auto"/>
        <w:left w:val="none" w:sz="0" w:space="0" w:color="auto"/>
        <w:bottom w:val="none" w:sz="0" w:space="0" w:color="auto"/>
        <w:right w:val="none" w:sz="0" w:space="0" w:color="auto"/>
      </w:divBdr>
    </w:div>
    <w:div w:id="2087729046">
      <w:marLeft w:val="640"/>
      <w:marRight w:val="0"/>
      <w:marTop w:val="0"/>
      <w:marBottom w:val="0"/>
      <w:divBdr>
        <w:top w:val="none" w:sz="0" w:space="0" w:color="auto"/>
        <w:left w:val="none" w:sz="0" w:space="0" w:color="auto"/>
        <w:bottom w:val="none" w:sz="0" w:space="0" w:color="auto"/>
        <w:right w:val="none" w:sz="0" w:space="0" w:color="auto"/>
      </w:divBdr>
    </w:div>
    <w:div w:id="2093508723">
      <w:marLeft w:val="640"/>
      <w:marRight w:val="0"/>
      <w:marTop w:val="0"/>
      <w:marBottom w:val="0"/>
      <w:divBdr>
        <w:top w:val="none" w:sz="0" w:space="0" w:color="auto"/>
        <w:left w:val="none" w:sz="0" w:space="0" w:color="auto"/>
        <w:bottom w:val="none" w:sz="0" w:space="0" w:color="auto"/>
        <w:right w:val="none" w:sz="0" w:space="0" w:color="auto"/>
      </w:divBdr>
    </w:div>
    <w:div w:id="2105413623">
      <w:marLeft w:val="640"/>
      <w:marRight w:val="0"/>
      <w:marTop w:val="0"/>
      <w:marBottom w:val="0"/>
      <w:divBdr>
        <w:top w:val="none" w:sz="0" w:space="0" w:color="auto"/>
        <w:left w:val="none" w:sz="0" w:space="0" w:color="auto"/>
        <w:bottom w:val="none" w:sz="0" w:space="0" w:color="auto"/>
        <w:right w:val="none" w:sz="0" w:space="0" w:color="auto"/>
      </w:divBdr>
    </w:div>
    <w:div w:id="2111391649">
      <w:marLeft w:val="640"/>
      <w:marRight w:val="0"/>
      <w:marTop w:val="0"/>
      <w:marBottom w:val="0"/>
      <w:divBdr>
        <w:top w:val="none" w:sz="0" w:space="0" w:color="auto"/>
        <w:left w:val="none" w:sz="0" w:space="0" w:color="auto"/>
        <w:bottom w:val="none" w:sz="0" w:space="0" w:color="auto"/>
        <w:right w:val="none" w:sz="0" w:space="0" w:color="auto"/>
      </w:divBdr>
    </w:div>
    <w:div w:id="2121563773">
      <w:marLeft w:val="640"/>
      <w:marRight w:val="0"/>
      <w:marTop w:val="0"/>
      <w:marBottom w:val="0"/>
      <w:divBdr>
        <w:top w:val="none" w:sz="0" w:space="0" w:color="auto"/>
        <w:left w:val="none" w:sz="0" w:space="0" w:color="auto"/>
        <w:bottom w:val="none" w:sz="0" w:space="0" w:color="auto"/>
        <w:right w:val="none" w:sz="0" w:space="0" w:color="auto"/>
      </w:divBdr>
    </w:div>
    <w:div w:id="2135784882">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3FEC23F-CAD4-474C-87A5-4728C0C5C1D6}"/>
      </w:docPartPr>
      <w:docPartBody>
        <w:p w:rsidR="00EB1956" w:rsidRDefault="00251B37">
          <w:r w:rsidRPr="00EC0E4F">
            <w:rPr>
              <w:rStyle w:val="PlaceholderText"/>
            </w:rPr>
            <w:t>Klicken oder tippen Sie hier, um Text einzugeben.</w:t>
          </w:r>
        </w:p>
      </w:docPartBody>
    </w:docPart>
    <w:docPart>
      <w:docPartPr>
        <w:name w:val="16DDA129AC834BD09DF21804F93BA4CF"/>
        <w:category>
          <w:name w:val="General"/>
          <w:gallery w:val="placeholder"/>
        </w:category>
        <w:types>
          <w:type w:val="bbPlcHdr"/>
        </w:types>
        <w:behaviors>
          <w:behavior w:val="content"/>
        </w:behaviors>
        <w:guid w:val="{67258FF3-F13A-44DB-872C-3CF40D5C5547}"/>
      </w:docPartPr>
      <w:docPartBody>
        <w:p w:rsidR="00B346F2" w:rsidRDefault="006C675F" w:rsidP="006C675F">
          <w:pPr>
            <w:pStyle w:val="16DDA129AC834BD09DF21804F93BA4CF"/>
          </w:pPr>
          <w:r w:rsidRPr="00EC0E4F">
            <w:rPr>
              <w:rStyle w:val="PlaceholderText"/>
            </w:rPr>
            <w:t>Klicken oder tippen Sie hier, um Text einzugeben.</w:t>
          </w:r>
        </w:p>
      </w:docPartBody>
    </w:docPart>
    <w:docPart>
      <w:docPartPr>
        <w:name w:val="C618BFE3D5242343B9515D324381922C"/>
        <w:category>
          <w:name w:val="General"/>
          <w:gallery w:val="placeholder"/>
        </w:category>
        <w:types>
          <w:type w:val="bbPlcHdr"/>
        </w:types>
        <w:behaviors>
          <w:behavior w:val="content"/>
        </w:behaviors>
        <w:guid w:val="{BFB1B68D-C60C-6744-9F53-8AE5E3682A21}"/>
      </w:docPartPr>
      <w:docPartBody>
        <w:p w:rsidR="00FC35B6" w:rsidRDefault="008A4F7A" w:rsidP="008A4F7A">
          <w:pPr>
            <w:pStyle w:val="C618BFE3D5242343B9515D324381922C"/>
          </w:pPr>
          <w:r w:rsidRPr="00EC0E4F">
            <w:rPr>
              <w:rStyle w:val="PlaceholderText"/>
            </w:rPr>
            <w:t>Klicken oder tippen Sie hier, um Text einzugeben.</w:t>
          </w:r>
        </w:p>
      </w:docPartBody>
    </w:docPart>
    <w:docPart>
      <w:docPartPr>
        <w:name w:val="D46462EDAB6642B9B50F00D715D60F6C"/>
        <w:category>
          <w:name w:val="General"/>
          <w:gallery w:val="placeholder"/>
        </w:category>
        <w:types>
          <w:type w:val="bbPlcHdr"/>
        </w:types>
        <w:behaviors>
          <w:behavior w:val="content"/>
        </w:behaviors>
        <w:guid w:val="{3028AFFD-ADCA-4C5E-BA1B-2080A304E06C}"/>
      </w:docPartPr>
      <w:docPartBody>
        <w:p w:rsidR="00435A3D" w:rsidRDefault="00BD6253" w:rsidP="00BD6253">
          <w:pPr>
            <w:pStyle w:val="D46462EDAB6642B9B50F00D715D60F6C"/>
          </w:pPr>
          <w:r w:rsidRPr="00EC0E4F">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B37"/>
    <w:rsid w:val="000009FF"/>
    <w:rsid w:val="000910DF"/>
    <w:rsid w:val="000C2D3B"/>
    <w:rsid w:val="000C7406"/>
    <w:rsid w:val="000E4D1C"/>
    <w:rsid w:val="00115F70"/>
    <w:rsid w:val="00134A35"/>
    <w:rsid w:val="001566F0"/>
    <w:rsid w:val="0016084D"/>
    <w:rsid w:val="0018341E"/>
    <w:rsid w:val="00220B6D"/>
    <w:rsid w:val="00251B37"/>
    <w:rsid w:val="002528B2"/>
    <w:rsid w:val="00272CAC"/>
    <w:rsid w:val="00292C45"/>
    <w:rsid w:val="002A4842"/>
    <w:rsid w:val="002E2C5A"/>
    <w:rsid w:val="002F0689"/>
    <w:rsid w:val="003036FC"/>
    <w:rsid w:val="003624BD"/>
    <w:rsid w:val="003822AB"/>
    <w:rsid w:val="003B1686"/>
    <w:rsid w:val="00435A3D"/>
    <w:rsid w:val="00442566"/>
    <w:rsid w:val="00476F36"/>
    <w:rsid w:val="005707B0"/>
    <w:rsid w:val="0058658D"/>
    <w:rsid w:val="00590325"/>
    <w:rsid w:val="005E3C10"/>
    <w:rsid w:val="005E6909"/>
    <w:rsid w:val="006050CA"/>
    <w:rsid w:val="00611821"/>
    <w:rsid w:val="006155B4"/>
    <w:rsid w:val="00635C65"/>
    <w:rsid w:val="00661BF5"/>
    <w:rsid w:val="006A1FAD"/>
    <w:rsid w:val="006C3D5E"/>
    <w:rsid w:val="006C675F"/>
    <w:rsid w:val="00717877"/>
    <w:rsid w:val="007427FD"/>
    <w:rsid w:val="007821B0"/>
    <w:rsid w:val="007845C3"/>
    <w:rsid w:val="007D0856"/>
    <w:rsid w:val="007D46A4"/>
    <w:rsid w:val="0082032B"/>
    <w:rsid w:val="00823E2F"/>
    <w:rsid w:val="00880CEB"/>
    <w:rsid w:val="00882CF0"/>
    <w:rsid w:val="00886C54"/>
    <w:rsid w:val="008A4F7A"/>
    <w:rsid w:val="008C7ABC"/>
    <w:rsid w:val="008D6ECA"/>
    <w:rsid w:val="00990B9D"/>
    <w:rsid w:val="009B0D22"/>
    <w:rsid w:val="009B6D14"/>
    <w:rsid w:val="009D1DFC"/>
    <w:rsid w:val="009D3039"/>
    <w:rsid w:val="009F2CA5"/>
    <w:rsid w:val="00A24B4F"/>
    <w:rsid w:val="00A750B1"/>
    <w:rsid w:val="00AD0D4D"/>
    <w:rsid w:val="00AD7144"/>
    <w:rsid w:val="00B10B21"/>
    <w:rsid w:val="00B208BA"/>
    <w:rsid w:val="00B2475E"/>
    <w:rsid w:val="00B279E3"/>
    <w:rsid w:val="00B31D4A"/>
    <w:rsid w:val="00B346F2"/>
    <w:rsid w:val="00B656A3"/>
    <w:rsid w:val="00B737CC"/>
    <w:rsid w:val="00B8211F"/>
    <w:rsid w:val="00B85082"/>
    <w:rsid w:val="00B96D29"/>
    <w:rsid w:val="00BA59E5"/>
    <w:rsid w:val="00BC1E61"/>
    <w:rsid w:val="00BD6253"/>
    <w:rsid w:val="00CE4645"/>
    <w:rsid w:val="00D12FA6"/>
    <w:rsid w:val="00D17460"/>
    <w:rsid w:val="00D32E20"/>
    <w:rsid w:val="00DB284E"/>
    <w:rsid w:val="00DE4188"/>
    <w:rsid w:val="00E4516E"/>
    <w:rsid w:val="00E86AD0"/>
    <w:rsid w:val="00EA34B8"/>
    <w:rsid w:val="00EB1956"/>
    <w:rsid w:val="00EB3AEA"/>
    <w:rsid w:val="00ED49E3"/>
    <w:rsid w:val="00EE1486"/>
    <w:rsid w:val="00EE2D5A"/>
    <w:rsid w:val="00EE6602"/>
    <w:rsid w:val="00F04CD2"/>
    <w:rsid w:val="00F25360"/>
    <w:rsid w:val="00F3107F"/>
    <w:rsid w:val="00F31F49"/>
    <w:rsid w:val="00F32F2D"/>
    <w:rsid w:val="00F5149A"/>
    <w:rsid w:val="00F5196E"/>
    <w:rsid w:val="00F56A2D"/>
    <w:rsid w:val="00FC35B6"/>
    <w:rsid w:val="00FE7F6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6253"/>
    <w:rPr>
      <w:color w:val="666666"/>
    </w:rPr>
  </w:style>
  <w:style w:type="paragraph" w:customStyle="1" w:styleId="16DDA129AC834BD09DF21804F93BA4CF">
    <w:name w:val="16DDA129AC834BD09DF21804F93BA4CF"/>
    <w:rsid w:val="006C675F"/>
    <w:rPr>
      <w:lang w:val="en-IN" w:eastAsia="en-IN"/>
    </w:rPr>
  </w:style>
  <w:style w:type="paragraph" w:customStyle="1" w:styleId="C618BFE3D5242343B9515D324381922C">
    <w:name w:val="C618BFE3D5242343B9515D324381922C"/>
    <w:rsid w:val="008A4F7A"/>
    <w:rPr>
      <w:lang w:val="en-US" w:eastAsia="en-US"/>
    </w:rPr>
  </w:style>
  <w:style w:type="paragraph" w:customStyle="1" w:styleId="D46462EDAB6642B9B50F00D715D60F6C">
    <w:name w:val="D46462EDAB6642B9B50F00D715D60F6C"/>
    <w:rsid w:val="00BD625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B31FA7-7CEB-420E-991D-E627AE88FE82}">
  <we:reference id="wa104382081" version="1.55.1.0" store="de-DE" storeType="OMEX"/>
  <we:alternateReferences>
    <we:reference id="wa104382081" version="1.55.1.0" store="en-US" storeType="OMEX"/>
  </we:alternateReferences>
  <we:properties>
    <we:property name="MENDELEY_BIBLIOGRAPHY_IS_DIRTY" value="false"/>
    <we:property name="MENDELEY_BIBLIOGRAPHY_LAST_MODIFIED" value="1777982362480"/>
    <we:property name="MENDELEY_CITATIONS" value="[{&quot;citationID&quot;:&quot;MENDELEY_CITATION_3b897d1b-af01-4844-af79-3db33ee36e6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&quot;,&quot;citationItems&quot;:[{&quot;id&quot;:&quot;a0313ae6-cfbf-3bd1-966f-e92c36e865a5&quot;,&quot;itemData&quot;:{&quot;type&quot;:&quot;article-journal&quot;,&quot;id&quot;:&quot;a0313ae6-cfbf-3bd1-966f-e92c36e865a5&quot;,&quot;title&quot;:&quot;Recent Implementations of Molecular Photoswitches into Smart Materials and Biological Systems&quot;,&quot;author&quot;:[{&quot;family&quot;:&quot;Pianowski&quot;,&quot;given&quot;:&quot;Zbigniew L.&quot;,&quot;parse-names&quot;:false,&quot;dropping-particle&quot;:&quot;&quot;,&quot;non-dropping-particle&quot;:&quot;&quot;}],&quot;container-title&quot;:&quot;Chemistry – A European Journal&quot;,&quot;DOI&quot;:&quot;10.1002/chem.201805814&quot;,&quot;ISSN&quot;:&quot;0947-6539&quot;,&quot;issued&quot;:{&quot;date-parts&quot;:[[2019,4,5]]},&quot;page&quot;:&quot;5128-5144&quot;,&quot;abstract&quot;:&quot;&lt;p&gt;Light is a nearly ideal stimulus for molecular systems. It delivers information encoded in the form of wavelengths and their intensities with high precision in space and time. Light is a mild trigger that does not permanently contaminate targeted samples. Its energy can be reversibly transformed into molecular motion, polarity, or flexibility changes. This leads to sophisticated functions at the supramolecular and macroscopic levels, from light‐triggered nanomaterials to photocontrol over biological systems. New methods and molecular adapters of light are reported almost daily. Recently reported applications of photoresponsive systems, particularly azobenzenes, spiropyrans, diarylethenes, and indigoids, for smart materials and photocontrol of biological setups are described herein with the aim to demonstrate that the 21st century has become the Age of Enlightenment—“Le siècle des Lumières”—in molecular sciences.&lt;/p&gt;&quot;,&quot;issue&quot;:&quot;20&quot;,&quot;volume&quot;:&quot;25&quot;,&quot;container-title-short&quot;:&quot;&quot;},&quot;isTemporary&quot;:false}]},{&quot;citationID&quot;:&quot;MENDELEY_CITATION_2e411ec5-3ff5-4f06-9d40-f3d521c3d2f3&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&quot;,&quot;citationItems&quot;:[{&quot;id&quot;:&quot;00cb396b-1b04-34de-bd35-9dcc83c19862&quot;,&quot;itemData&quot;:{&quot;type&quot;:&quot;article-journal&quot;,&quot;id&quot;:&quot;00cb396b-1b04-34de-bd35-9dcc83c19862&quot;,&quot;title&quot;:&quot;Photoresponsive molecular tools for emerging applications of light in medicine&quot;,&quot;author&quot;:[{&quot;family&quot;:&quot;Welleman&quot;,&quot;given&quot;:&quot;Ilse M.&quot;,&quot;parse-names&quot;:false,&quot;dropping-particle&quot;:&quot;&quot;,&quot;non-dropping-particle&quot;:&quot;&quot;},{&quot;family&quot;:&quot;Hoorens&quot;,&quot;given&quot;:&quot;Mark W. H.&quot;,&quot;parse-names&quot;:false,&quot;dropping-particle&quot;:&quot;&quot;,&quot;non-dropping-particle&quot;:&quot;&quot;},{&quot;family&quot;:&quot;Feringa&quot;,&quot;given&quot;:&quot;Ben L.&quot;,&quot;parse-names&quot;:false,&quot;dropping-particle&quot;:&quot;&quot;,&quot;non-dropping-particle&quot;:&quot;&quot;},{&quot;family&quot;:&quot;Boersma&quot;,&quot;given&quot;:&quot;Hendrikus H.&quot;,&quot;parse-names&quot;:false,&quot;dropping-particle&quot;:&quot;&quot;,&quot;non-dropping-particle&quot;:&quot;&quot;},{&quot;family&quot;:&quot;Szymański&quot;,&quot;given&quot;:&quot;Wiktor&quot;,&quot;parse-names&quot;:false,&quot;dropping-particle&quot;:&quot;&quot;,&quot;non-dropping-particle&quot;:&quot;&quot;}],&quot;container-title&quot;:&quot;Chemical Science&quot;,&quot;container-title-short&quot;:&quot;Chem. Sci.&quot;,&quot;DOI&quot;:&quot;10.1039/D0SC04187D&quot;,&quot;ISSN&quot;:&quot;2041-6520&quot;,&quot;issued&quot;:{&quot;date-parts&quot;:[[2020]]},&quot;page&quot;:&quot;11672-11691&quot;,&quot;abstract&quot;:&quot;&lt;p&gt;This perspective article explores the current state of light-controlled molecular tools for medical therapy and imaging and offers an outlook on clinical application scenarios and optimisation strategies.&lt;/p&gt;&quot;,&quot;issue&quot;:&quot;43&quot;,&quot;volume&quot;:&quot;11&quot;},&quot;isTemporary&quot;:false}]},{&quot;citationID&quot;:&quot;MENDELEY_CITATION_7c26003f-94d6-43a7-9b3f-525ee99eb5f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&quot;,&quot;citationItems&quot;:[{&quot;id&quot;:&quot;28177f21-8cdf-3a41-b2a8-4e8f7163d179&quot;,&quot;itemData&quot;:{&quot;type&quot;:&quot;article-journal&quot;,&quot;id&quot;:&quot;28177f21-8cdf-3a41-b2a8-4e8f7163d179&quot;,&quot;title&quot;:&quot;Recent Advances in Smart Windows Based on Photo‐Responsive Liquid Crystals Featuring Phase Transition&quot;,&quot;author&quot;:[{&quot;family&quot;:&quot;Meng&quot;,&quot;given&quot;:&quot;Xianyu&quot;,&quot;parse-names&quot;:false,&quot;dropping-particle&quot;:&quot;&quot;,&quot;non-dropping-particle&quot;:&quot;&quot;},{&quot;family&quot;:&quot;Lin&quot;,&quot;given&quot;:&quot;Siyang&quot;,&quot;parse-names&quot;:false,&quot;dropping-particle&quot;:&quot;&quot;,&quot;non-dropping-particle&quot;:&quot;&quot;},{&quot;family&quot;:&quot;Chen&quot;,&quot;given&quot;:&quot;Shuo&quot;,&quot;parse-names&quot;:false,&quot;dropping-particle&quot;:&quot;&quot;,&quot;non-dropping-particle&quot;:&quot;&quot;},{&quot;family&quot;:&quot;Shen&quot;,&quot;given&quot;:&quot;Xuanzhe&quot;,&quot;parse-names&quot;:false,&quot;dropping-particle&quot;:&quot;&quot;,&quot;non-dropping-particle&quot;:&quot;&quot;},{&quot;family&quot;:&quot;Guo&quot;,&quot;given&quot;:&quot;Dekang&quot;,&quot;parse-names&quot;:false,&quot;dropping-particle&quot;:&quot;&quot;,&quot;non-dropping-particle&quot;:&quot;&quot;},{&quot;family&quot;:&quot;Guo&quot;,&quot;given&quot;:&quot;Jinbao&quot;,&quot;parse-names&quot;:false,&quot;dropping-particle&quot;:&quot;&quot;,&quot;non-dropping-particle&quot;:&quot;&quot;}],&quot;container-title&quot;:&quot;ChemPlusChem&quot;,&quot;container-title-short&quot;:&quot;Chempluschem&quot;,&quot;DOI&quot;:&quot;10.1002/cplu.202300700&quot;,&quot;ISSN&quot;:&quot;2192-6506&quot;,&quot;issued&quot;:{&quot;date-parts&quot;:[[2024,3,9]]},&quot;abstract&quot;:&quot;&lt;p&gt;A smart window is an optical dimming device with intelligent functions that can control its relevant performances through external stimuli, achieving functions such as privacy protection and temperature regulation. Light is an ideal stimulus for regulating smart windows, which is noninvasive and allows self‐adaptable manipulation of materials. This review highlights recent significant achievements in smart windows constructed by photo‐responsive liquid crystals (LCs) systems that can undergo the transition between different phases. The smart windows based on photo‐responsive LCs are used in a plethora of areas, including privacy protection, absorption glass, building decoration, energy saving, and climate modulation applications. The review concludes with a brief perspective on some significant challenges and opportunities for the future development of photo‐responsive smart windows, which is crucial for expanding the applications of smart windows and improving their performances.&lt;/p&gt;&quot;,&quot;issue&quot;:&quot;3&quot;,&quot;volume&quot;:&quot;89&quot;},&quot;isTemporary&quot;:false}]},{&quot;citationID&quot;:&quot;MENDELEY_CITATION_1d647474-f7c5-43e3-9ec3-5380750e6ad3&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&quot;,&quot;citationItems&quot;:[{&quot;id&quot;:&quot;84458cc6-9cec-306a-8d30-5316b61fd644&quot;,&quot;itemData&quot;:{&quot;type&quot;:&quot;article-journal&quot;,&quot;id&quot;:&quot;84458cc6-9cec-306a-8d30-5316b61fd644&quot;,&quot;title&quot;:&quot;Genetically encoded photo-switchable molecular sensors for optoacoustic and super-resolution imaging&quot;,&quot;author&quot;:[{&quot;family&quot;:&quot;Mishra&quot;,&quot;given&quot;:&quot;Kanuj&quot;,&quot;parse-names&quot;:false,&quot;dropping-particle&quot;:&quot;&quot;,&quot;non-dropping-particle&quot;:&quot;&quot;},{&quot;family&quot;:&quot;Fuenzalida-Werner&quot;,&quot;given&quot;:&quot;Juan Pablo&quot;,&quot;parse-names&quot;:false,&quot;dropping-particle&quot;:&quot;&quot;,&quot;non-dropping-particle&quot;:&quot;&quot;},{&quot;family&quot;:&quot;Pennacchietti&quot;,&quot;given&quot;:&quot;Francesca&quot;,&quot;parse-names&quot;:false,&quot;dropping-particle&quot;:&quot;&quot;,&quot;non-dropping-particle&quot;:&quot;&quot;},{&quot;family&quot;:&quot;Janowski&quot;,&quot;given&quot;:&quot;Robert&quot;,&quot;parse-names&quot;:false,&quot;dropping-particle&quot;:&quot;&quot;,&quot;non-dropping-particle&quot;:&quot;&quot;},{&quot;family&quot;:&quot;Chmyrov&quot;,&quot;given&quot;:&quot;Andriy&quot;,&quot;parse-names&quot;:false,&quot;dropping-particle&quot;:&quot;&quot;,&quot;non-dropping-particle&quot;:&quot;&quot;},{&quot;family&quot;:&quot;Huang&quot;,&quot;given&quot;:&quot;Yuanhui&quot;,&quot;parse-names&quot;:false,&quot;dropping-particle&quot;:&quot;&quot;,&quot;non-dropping-particle&quot;:&quot;&quot;},{&quot;family&quot;:&quot;Zakian&quot;,&quot;given&quot;:&quot;Christian&quot;,&quot;parse-names&quot;:false,&quot;dropping-particle&quot;:&quot;&quot;,&quot;non-dropping-particle&quot;:&quot;&quot;},{&quot;family&quot;:&quot;Klemm&quot;,&quot;given&quot;:&quot;Uwe&quot;,&quot;parse-names&quot;:false,&quot;dropping-particle&quot;:&quot;&quot;,&quot;non-dropping-particle&quot;:&quot;&quot;},{&quot;family&quot;:&quot;Testa&quot;,&quot;given&quot;:&quot;Ilaria&quot;,&quot;parse-names&quot;:false,&quot;dropping-particle&quot;:&quot;&quot;,&quot;non-dropping-particle&quot;:&quot;&quot;},{&quot;family&quot;:&quot;Niessing&quot;,&quot;given&quot;:&quot;Dierk&quot;,&quot;parse-names&quot;:false,&quot;dropping-particle&quot;:&quot;&quot;,&quot;non-dropping-particle&quot;:&quot;&quot;},{&quot;family&quot;:&quot;Ntziachristos&quot;,&quot;given&quot;:&quot;Vasilis&quot;,&quot;parse-names&quot;:false,&quot;dropping-particle&quot;:&quot;&quot;,&quot;non-dropping-particle&quot;:&quot;&quot;},{&quot;family&quot;:&quot;Stiel&quot;,&quot;given&quot;:&quot;Andre C.&quot;,&quot;parse-names&quot;:false,&quot;dropping-particle&quot;:&quot;&quot;,&quot;non-dropping-particle&quot;:&quot;&quot;}],&quot;container-title&quot;:&quot;Nature Biotechnology&quot;,&quot;container-title-short&quot;:&quot;Nat. Biotechnol.&quot;,&quot;DOI&quot;:&quot;10.1038/s41587-021-01100-5&quot;,&quot;ISSN&quot;:&quot;1087-0156&quot;,&quot;issued&quot;:{&quot;date-parts&quot;:[[2022,4,29]]},&quot;page&quot;:&quot;598-605&quot;,&quot;abstract&quot;:&quot;&lt;p&gt; Reversibly photo-switchable proteins are essential for many super-resolution fluorescence microscopic and optoacoustic imaging methods. However, they have yet to be used as sensors that measure the distribution of specific analytes at the nanoscale or in the tissues of live animals. Here we constructed the prototype of a photo-switchable Ca &lt;sup&gt;2+&lt;/sup&gt; sensor based on GCaMP5G that can be switched with 405/488-nm light and describe its molecular mechanisms at the structural level, including the importance of the interaction of the core barrel structure of the fluorescent protein with the Ca &lt;sup&gt;2+&lt;/sup&gt; receptor moiety. We demonstrate super-resolution imaging of Ca &lt;sup&gt;2+&lt;/sup&gt; concentration in cultured cells and optoacoustic Ca &lt;sup&gt;2+&lt;/sup&gt; imaging in implanted tumor cells in mice under controlled Ca &lt;sup&gt;2+&lt;/sup&gt; conditions. Finally, we show the generalizability of the concept by constructing examples of photo-switching maltose and dopamine sensors based on periplasmatic binding protein and G-protein-coupled receptor-based sensors. &lt;/p&gt;&quot;,&quot;issue&quot;:&quot;4&quot;,&quot;volume&quot;:&quot;40&quot;},&quot;isTemporary&quot;:false}]},{&quot;citationID&quot;:&quot;MENDELEY_CITATION_60135068-175d-4e3f-9b8d-6de8afae1d4d&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&quot;,&quot;citationItems&quot;:[{&quot;id&quot;:&quot;216cb989-9759-3c88-ba0d-270ee12055d7&quot;,&quot;itemData&quot;:{&quot;type&quot;:&quot;article-journal&quot;,&quot;id&quot;:&quot;216cb989-9759-3c88-ba0d-270ee12055d7&quot;,&quot;title&quot;:&quot;Multichromophoric photoswitches for solar energy storage: from azobenzene to norbornadiene, and MOST things in between&quot;,&quot;author&quot;:[{&quot;family&quot;:&quot;Salthouse&quot;,&quot;given&quot;:&quot;Rebecca J.&quot;,&quot;parse-names&quot;:false,&quot;dropping-particle&quot;:&quot;&quot;,&quot;non-dropping-particle&quot;:&quot;&quot;},{&quot;family&quot;:&quot;Moth-Poulsen&quot;,&quot;given&quot;:&quot;Kasper&quot;,&quot;parse-names&quot;:false,&quot;dropping-particle&quot;:&quot;&quot;,&quot;non-dropping-particle&quot;:&quot;&quot;}],&quot;container-title&quot;:&quot;Journal of Materials Chemistry A&quot;,&quot;container-title-short&quot;:&quot;J. Mater. Chem. A Mater.&quot;,&quot;DOI&quot;:&quot;10.1039/D3TA05972C&quot;,&quot;ISSN&quot;:&quot;2050-7488&quot;,&quot;issued&quot;:{&quot;date-parts&quot;:[[2024]]},&quot;page&quot;:&quot;3180-3208&quot;,&quot;abstract&quot;:&quot;&lt;p&gt;In the context of energy storage, multichromophoric systems may offer additional functionality over monosubstituted analogues due to their potential to access multiple states as well as having more attractive physical properties.&lt;/p&gt;&quot;,&quot;issue&quot;:&quot;6&quot;,&quot;volume&quot;:&quot;12&quot;},&quot;isTemporary&quot;:false}]},{&quot;citationID&quot;:&quot;MENDELEY_CITATION_69b6436c-8cea-481e-b62b-8921721cf27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&quot;,&quot;citationItems&quot;:[{&quot;id&quot;:&quot;a1453265-6108-3541-860f-a207013ce919&quot;,&quot;itemData&quot;:{&quot;type&quot;:&quot;article-journal&quot;,&quot;id&quot;:&quot;a1453265-6108-3541-860f-a207013ce919&quot;,&quot;title&quot;:&quot;Visible‐ and Near‐Infrared Light‐Driven Molecular Photoswitches for Biological Applications&quot;,&quot;author&quot;:[{&quot;family&quot;:&quot;Xu&quot;,&quot;given&quot;:&quot;Yang&quot;,&quot;parse-names&quot;:false,&quot;dropping-particle&quot;:&quot;&quot;,&quot;non-dropping-particle&quot;:&quot;&quot;},{&quot;family&quot;:&quot;Tang&quot;,&quot;given&quot;:&quot;Yuqi&quot;,&quot;parse-names&quot;:false,&quot;dropping-particle&quot;:&quot;&quot;,&quot;non-dropping-particle&quot;:&quot;&quot;},{&quot;family&quot;:&quot;Li&quot;,&quot;given&quot;:&quot;Quan&quot;,&quot;parse-names&quot;:false,&quot;dropping-particle&quot;:&quot;&quot;,&quot;non-dropping-particle&quot;:&quot;&quot;}],&quot;container-title&quot;:&quot;Advanced Functional Materials&quot;,&quot;container-title-short&quot;:&quot;Adv. Funct. Mater.&quot;,&quot;DOI&quot;:&quot;10.1002/adfm.202416359&quot;,&quot;ISSN&quot;:&quot;1616-301X&quot;,&quot;issued&quot;:{&quot;date-parts&quot;:[[2025,5,19]]},&quot;abstract&quot;:&quot;&lt;p&gt;Molecular photoswitches can undergo isomerization under light exposure, making them uniquely attractive for high spatiotemporal resolution remote control of biological functions. Visible and near‐infrared (NIR) light, with their low energy consumption, high safety, and strong tissue penetration, are particularly suitable for biological applications. Therefore, developing visible‐ and NIR light‐driven molecular photoswitches for biological use is of great significance. This review introduces the most common visible‐ and NIR light‐driven molecular photoswitches and presents the state‐of‐art of their applications in bioimaging, biosensing, drug delivery, photocontrolled cancer phototherapy, and photopharmacology. The opportunities and challenges of the photoswitches for their future development in biological applications are outlined.&lt;/p&gt;&quot;,&quot;issue&quot;:&quot;22&quot;,&quot;volume&quot;:&quot;35&quot;},&quot;isTemporary&quot;:false}]},{&quot;citationID&quot;:&quot;MENDELEY_CITATION_27c5bcb2-0f44-4ea8-bee7-491a69d6728a&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&quot;,&quot;citationItems&quot;:[{&quot;id&quot;:&quot;ef23be96-1748-3e89-a4d9-a157509035b3&quot;,&quot;itemData&quot;:{&quot;type&quot;:&quot;article-journal&quot;,&quot;id&quot;:&quot;ef23be96-1748-3e89-a4d9-a157509035b3&quot;,&quot;title&quot;:&quot;Photomechanical polymer hydrogels based on molecular photoswitches&quot;,&quot;author&quot;:[{&quot;family&quot;:&quot;Luo&quot;,&quot;given&quot;:&quot;Peng‐Fei&quot;,&quot;parse-names&quot;:false,&quot;dropping-particle&quot;:&quot;&quot;,&quot;non-dropping-particle&quot;:&quot;&quot;},{&quot;family&quot;:&quot;Xiang&quot;,&quot;given&quot;:&quot;Shi‐Li&quot;,&quot;parse-names&quot;:false,&quot;dropping-particle&quot;:&quot;&quot;,&quot;non-dropping-particle&quot;:&quot;&quot;},{&quot;family&quot;:&quot;Li&quot;,&quot;given&quot;:&quot;Chong&quot;,&quot;parse-names&quot;:false,&quot;dropping-particle&quot;:&quot;&quot;,&quot;non-dropping-particle&quot;:&quot;&quot;},{&quot;family&quot;:&quot;Zhu&quot;,&quot;given&quot;:&quot;Ming‐Qiang&quot;,&quot;parse-names&quot;:false,&quot;dropping-particle&quot;:&quot;&quot;,&quot;non-dropping-particle&quot;:&quot;&quot;}],&quot;container-title&quot;:&quot;Journal of Polymer Science&quot;,&quot;DOI&quot;:&quot;10.1002/pol.20210567&quot;,&quot;ISSN&quot;:&quot;2642-4150&quot;,&quot;issued&quot;:{&quot;date-parts&quot;:[[2021,10,15]]},&quot;page&quot;:&quot;2246-2264&quot;,&quot;abstract&quot;:&quot;&lt;p&gt;As intelligent materials responsive to light, photomechanical hydrogels not only possess high‐water content, excellent softness and biocompatibility, but also can accomplish various mechanical motions upon spatiotemporal stimulation of external light, which exhibit great potential in biomedical and underwater bionic fields. Molecular photoswitches have been used broadly in preparation of photomechanical hydrogels owing to their high photosensitivity and reversible molecular structure transformations induced by light. Herein, the current progress of photomechanical hydrogels based on typical molecular photoswitches such as spiropyran, azobenzene, and hexaarylbiimidazole (HABI) are introduced. Especially, as a promising building unit for photomechanical hydrogels, HABI has been highlighted due to the unique molecular structures and reversible photoswitching capability. HABI‐derived polymer hydrogels demonstrate flexible mechanical behaviors upon localized light irradiation. The characteristics and challenges of photomechanical hydrogels based on molecular photoswitches are also prospected.&lt;/p&gt;&quot;,&quot;issue&quot;:&quot;20&quot;,&quot;volume&quot;:&quot;59&quot;,&quot;container-title-short&quot;:&quot;&quot;},&quot;isTemporary&quot;:false}]},{&quot;citationID&quot;:&quot;MENDELEY_CITATION_fedf3ded-f0f0-42de-8039-80a925a25a4e&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&quot;,&quot;citationItems&quot;:[{&quot;id&quot;:&quot;5ef79e43-31a0-3a6d-a697-b86716619960&quot;,&quot;itemData&quot;:{&quot;type&quot;:&quot;article-journal&quot;,&quot;id&quot;:&quot;5ef79e43-31a0-3a6d-a697-b86716619960&quot;,&quot;title&quot;:&quot;Applications of Photoswitches in the Storage of Solar Energy&quot;,&quot;author&quot;:[{&quot;family&quot;:&quot;Sun&quot;,&quot;given&quot;:&quot;Cai‐Li&quot;,&quot;parse-names&quot;:false,&quot;dropping-particle&quot;:&quot;&quot;,&quot;non-dropping-particle&quot;:&quot;&quot;},{&quot;family&quot;:&quot;Wang&quot;,&quot;given&quot;:&quot;Chenxu&quot;,&quot;parse-names&quot;:false,&quot;dropping-particle&quot;:&quot;&quot;,&quot;non-dropping-particle&quot;:&quot;&quot;},{&quot;family&quot;:&quot;Boulatov&quot;,&quot;given&quot;:&quot;Roman&quot;,&quot;parse-names&quot;:false,&quot;dropping-particle&quot;:&quot;&quot;,&quot;non-dropping-particle&quot;:&quot;&quot;}],&quot;container-title&quot;:&quot;ChemPhotoChem&quot;,&quot;container-title-short&quot;:&quot;ChemPhotoChem&quot;,&quot;DOI&quot;:&quot;10.1002/cptc.201900030&quot;,&quot;ISSN&quot;:&quot;2367-0932&quot;,&quot;issued&quot;:{&quot;date-parts&quot;:[[2019,6,2]]},&quot;page&quot;:&quot;268-283&quot;,&quot;abstract&quot;:&quot;&lt;p&gt; Photoswitches are organic or organometallic chromophores that undergo a reversible chemical transformation upon absorption of light. Among the most commonly studied photoswitches are stilbenes and azobenzenes, capable of efficient interconversion between &lt;italic&gt;cis&lt;/italic&gt; and &lt;italic&gt;trans&lt;/italic&gt; isomers. When one isomer is significantly less thermodynamically stable than the other, photoisomerization of the stable to the metastable isomer converts a fraction of the absorbed photon energy into excess free energy (chemical potential). If the metastable isomer is sufficiently inert at room temperature, its photoconversion provides a means of storing solar energy, which is recovered by triggering heat‐releasing thermal conversion of the metastable to the stable isomer. In other words, such a photoswitch acts as a battery that captures solar energy, stores it as chemical potential and releases it on demand as heat. This process is known as molecular solar thermal energy storage or a molecular solar thermal battery. Unlike the more established conventional solar thermal storage, which uses sunlight to heat, melt or vaporize material, molecular solar thermal energy storage does not require thermal insulation to prevent discharge but relies on the kinetic activation barrier separating the two isomers. Unlike solar‐to‐chemical energy conversion by photosplitting of H &lt;sub&gt;2&lt;/sub&gt; O or photoreduction of CO &lt;sub&gt;2&lt;/sub&gt; , which comprise open‐system cycles, photoswitches are thermodynamically closed storage media. Successful deployment of molecular solar thermal energy storage requires new photoswitches that combine a seemingly contradictory set of molecular parameters: a large difference in the free energies of the two isomers separated by a large kinetic barrier; a high quantum yield of photogeneration of the metastable isomer that itself is either photochemically inactive or transparent to sunlight; highly selective isomerizations that allow many charge/discharge cycles without accumulation of side‐products even at high discharge temperatures. While the optimal photoswitch for molecular solar thermal energy storage remains to be invented, a large body of empirical observations acquired in the past decade provides several potentially valuable starting points for such a search. &lt;/p&gt;&quot;,&quot;issue&quot;:&quot;6&quot;,&quot;volume&quot;:&quot;3&quot;},&quot;isTemporary&quot;:false}]},{&quot;citationID&quot;:&quot;MENDELEY_CITATION_baa16e22-893e-4c01-9e78-65fb223b34e5&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&quot;,&quot;citationItems&quot;:[{&quot;id&quot;:&quot;2204ece1-ec44-35bf-9685-5f986f8c0b74&quot;,&quot;itemData&quot;:{&quot;type&quot;:&quot;article-journal&quot;,&quot;id&quot;:&quot;2204ece1-ec44-35bf-9685-5f986f8c0b74&quot;,&quot;title&quot;:&quot;Design and Tuning of Photoswitches for Solar Energy Storage&quot;,&quot;author&quot;:[{&quot;family&quot;:&quot;Losantos&quot;,&quot;given&quot;:&quot;Raul&quot;,&quot;parse-names&quot;:false,&quot;dropping-particle&quot;:&quot;&quot;,&quot;non-dropping-particle&quot;:&quot;&quot;},{&quot;family&quot;:&quot;Sampedro&quot;,&quot;given&quot;:&quot;Diego&quot;,&quot;parse-names&quot;:false,&quot;dropping-particle&quot;:&quot;&quot;,&quot;non-dropping-particle&quot;:&quot;&quot;}],&quot;container-title&quot;:&quot;Molecules&quot;,&quot;DOI&quot;:&quot;10.3390/molecules26133796&quot;,&quot;ISSN&quot;:&quot;1420-3049&quot;,&quot;issued&quot;:{&quot;date-parts&quot;:[[2021,6,22]]},&quot;page&quot;:&quot;3796&quot;,&quot;abstract&quot;:&quot;&lt;p&gt;Current energy demand makes it compulsory to explore alternative energy sources beyond fossil fuels. Molecular solar thermal (MOST) systems have been proposed as a suitable technology for the use and storage of solar energy. Compounds used for this application need to fulfil a long series of requirements, being the absorption of sunlight and the energy stored some of the most critical. In this paper, we study different families of well-known molecular photoswitches from the point of view of their potential use as MOST. Starting from basic structures, we use density functional theory (DFT) computational modelling to propose two different strategies to increase the energy difference between isomers and to tune the absorption spectrum. The inclusion of a mechanical lock in the structure, via an alkyl chain and the presence of a hydrogen bonding are shown to directly influence the energy difference and the absorption spectra. Results shown here prove that these two approaches could be relevant for the design of new compounds with improved performance for MOST applications.&lt;/p&gt;&quot;,&quot;issue&quot;:&quot;13&quot;,&quot;volume&quot;:&quot;26&quot;,&quot;container-title-short&quot;:&quot;&quot;},&quot;isTemporary&quot;:false}]},{&quot;citationID&quot;:&quot;MENDELEY_CITATION_233f2943-b42a-4301-8358-5d4327b9703f&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&quot;,&quot;citationItems&quot;:[{&quot;id&quot;:&quot;c8b40f55-934f-3373-8d42-82388082b213&quot;,&quot;itemData&quot;:{&quot;type&quot;:&quot;article-journal&quot;,&quot;id&quot;:&quot;c8b40f55-934f-3373-8d42-82388082b213&quot;,&quot;title&quot;:&quot;Multichromophoric photoswitches for solar energy storage: from azobenzene to norbornadiene, and MOST things in between&quot;,&quot;author&quot;:[{&quot;family&quot;:&quot;Salthouse&quot;,&quot;given&quot;:&quot;Rebecca J.&quot;,&quot;parse-names&quot;:false,&quot;dropping-particle&quot;:&quot;&quot;,&quot;non-dropping-particle&quot;:&quot;&quot;},{&quot;family&quot;:&quot;Moth-Poulsen&quot;,&quot;given&quot;:&quot;Kasper&quot;,&quot;parse-names&quot;:false,&quot;dropping-particle&quot;:&quot;&quot;,&quot;non-dropping-particle&quot;:&quot;&quot;}],&quot;container-title&quot;:&quot;Journal of Materials Chemistry A&quot;,&quot;container-title-short&quot;:&quot;J. Mater. Chem. A Mater.&quot;,&quot;DOI&quot;:&quot;10.1039/D3TA05972C&quot;,&quot;ISSN&quot;:&quot;2050-7488&quot;,&quot;issued&quot;:{&quot;date-parts&quot;:[[2024]]},&quot;page&quot;:&quot;3180-3208&quot;,&quot;abstract&quot;:&quot;&lt;p&gt;In the context of energy storage, multichromophoric systems may offer additional functionality over monosubstituted analogues due to their potential to access multiple states as well as having more attractive physical properties.&lt;/p&gt;&quot;,&quot;issue&quot;:&quot;6&quot;,&quot;volume&quot;:&quot;12&quot;},&quot;isTemporary&quot;:false}]},{&quot;citationID&quot;:&quot;MENDELEY_CITATION_ef266a35-d32d-4e5a-aad6-d57b363f02e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&quot;,&quot;citationItems&quot;:[{&quot;id&quot;:&quot;54106bfe-6361-3257-ad96-8925393c2c20&quot;,&quot;itemData&quot;:{&quot;type&quot;:&quot;article-journal&quot;,&quot;id&quot;:&quot;54106bfe-6361-3257-ad96-8925393c2c20&quot;,&quot;title&quot;:&quot;Visible Light‐Driven Molecular Switches and Motors: Recent Developments and Applications&quot;,&quot;author&quot;:[{&quot;family&quot;:&quot;Wang&quot;,&quot;given&quot;:&quot;Hao&quot;,&quot;parse-names&quot;:false,&quot;dropping-particle&quot;:&quot;&quot;,&quot;non-dropping-particle&quot;:&quot;&quot;},{&quot;family&quot;:&quot;Bisoyi&quot;,&quot;given&quot;:&quot;Hari Krishna&quot;,&quot;parse-names&quot;:false,&quot;dropping-particle&quot;:&quot;&quot;,&quot;non-dropping-particle&quot;:&quot;&quot;},{&quot;family&quot;:&quot;Zhang&quot;,&quot;given&quot;:&quot;Xinfang&quot;,&quot;parse-names&quot;:false,&quot;dropping-particle&quot;:&quot;&quot;,&quot;non-dropping-particle&quot;:&quot;&quot;},{&quot;family&quot;:&quot;Hassan&quot;,&quot;given&quot;:&quot;Fathy&quot;,&quot;parse-names&quot;:false,&quot;dropping-particle&quot;:&quot;&quot;,&quot;non-dropping-particle&quot;:&quot;&quot;},{&quot;family&quot;:&quot;Li&quot;,&quot;given&quot;:&quot;Quan&quot;,&quot;parse-names&quot;:false,&quot;dropping-particle&quot;:&quot;&quot;,&quot;non-dropping-particle&quot;:&quot;&quot;}],&quot;container-title&quot;:&quot;Chemistry – A European Journal&quot;,&quot;DOI&quot;:&quot;10.1002/chem.202103906&quot;,&quot;ISSN&quot;:&quot;0947-6539&quot;,&quot;issued&quot;:{&quot;date-parts&quot;:[[2022,3,28]]},&quot;abstract&quot;:&quot;&lt;p&gt;Inspired by human vision, a diverse range of light‐driven molecular switches and motors have been developed for fundamental understanding and application in material science and biology. Recently, the design and synthesis of visible light‐driven molecular switches and motors have been actively pursued. This emerging trend is partly motivated to avoid the harmful effects of ultraviolet light, which was necessary to drive the classical molecular switches and motors at least in one direction, impeding their employment in biomedical and photopharmacology applications. Moreover, visible light‐driven molecular switches and motors are demonstrated to enable benign optical materials for advanced photonic devices. Therefore, during the past several years, visible light‐driven molecular switches based on azobenzene derivatives, diarylethenes, 1,2‐dicyanodithienylethenes, hemithioindigo derivatives, iminothioindoxyls, donor‐acceptor Stenhouse adducts, and overcrowded alkene based molecular motors have been judiciously designed, synthesized, and used in the development of functional materials and systems for a wide range of applications. In this Review, we present the recent developments toward the design of visible light‐driven molecular switches and motors, with their applications in the fabrication of functional materials and systems in material science, bioscience, pharmacology, etc. The visible light‐driven molecular switches and motors realized so far undoubtedly widen the scope of these interesting compounds for technological and biological applications. We hope this Review article could provide additional impetus and inspire further research interests for future exploration of visible light‐driven advanced materials, systems, and devices.&lt;/p&gt;&quot;,&quot;issue&quot;:&quot;18&quot;,&quot;volume&quot;:&quot;28&quot;,&quot;container-title-short&quot;:&quot;&quot;},&quot;isTemporary&quot;:false}]},{&quot;citationID&quot;:&quot;MENDELEY_CITATION_8d23adbd-9d03-4da2-b787-875515c5f877&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&quot;,&quot;citationItems&quot;:[{&quot;id&quot;:&quot;a689b61a-771c-30e3-a24e-133ce0928fcc&quot;,&quot;itemData&quot;:{&quot;type&quot;:&quot;article-journal&quot;,&quot;id&quot;:&quot;a689b61a-771c-30e3-a24e-133ce0928fcc&quot;,&quot;title&quot;:&quot;Dynamic control of function by light-driven molecular motors&quot;,&quot;author&quot;:[{&quot;family&quot;:&quot;Leeuwen&quot;,&quot;given&quot;:&quot;Thomas&quot;,&quot;parse-names&quot;:false,&quot;dropping-particle&quot;:&quot;&quot;,&quot;non-dropping-particle&quot;:&quot;van&quot;},{&quot;family&quot;:&quot;Lubbe&quot;,&quot;given&quot;:&quot;Anouk S.&quot;,&quot;parse-names&quot;:false,&quot;dropping-particle&quot;:&quot;&quot;,&quot;non-dropping-particle&quot;:&quot;&quot;},{&quot;family&quot;:&quot;Štacko&quot;,&quot;given&quot;:&quot;Peter&quot;,&quot;parse-names&quot;:false,&quot;dropping-particle&quot;:&quot;&quot;,&quot;non-dropping-particle&quot;:&quot;&quot;},{&quot;family&quot;:&quot;Wezenberg&quot;,&quot;given&quot;:&quot;Sander J.&quot;,&quot;parse-names&quot;:false,&quot;dropping-particle&quot;:&quot;&quot;,&quot;non-dropping-particle&quot;:&quot;&quot;},{&quot;family&quot;:&quot;Feringa&quot;,&quot;given&quot;:&quot;Ben L.&quot;,&quot;parse-names&quot;:false,&quot;dropping-particle&quot;:&quot;&quot;,&quot;non-dropping-particle&quot;:&quot;&quot;}],&quot;container-title&quot;:&quot;Nature Reviews Chemistry&quot;,&quot;container-title-short&quot;:&quot;Nat. Rev. Chem.&quot;,&quot;DOI&quot;:&quot;10.1038/s41570-017-0096&quot;,&quot;ISSN&quot;:&quot;2397-3358&quot;,&quot;issued&quot;:{&quot;date-parts&quot;:[[2017,11,29]]},&quot;page&quot;:&quot;0096&quot;,&quot;issue&quot;:&quot;12&quot;,&quot;volume&quot;:&quot;1&quot;},&quot;isTemporary&quot;:false}]},{&quot;citationID&quot;:&quot;MENDELEY_CITATION_96c3d2fa-a7fa-4a52-b208-47e25902eef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&quot;,&quot;citationItems&quot;:[{&quot;id&quot;:&quot;87c721c7-975e-39e9-9da8-1dabc1ca5413&quot;,&quot;itemData&quot;:{&quot;type&quot;:&quot;article-journal&quot;,&quot;id&quot;:&quot;87c721c7-975e-39e9-9da8-1dabc1ca5413&quot;,&quot;title&quot;:&quot;Diarylethenes for Memories and Switches&quot;,&quot;author&quot;:[{&quot;family&quot;:&quot;Irie&quot;,&quot;given&quot;:&quot;Masahiro&quot;,&quot;parse-names&quot;:false,&quot;dropping-particle&quot;:&quot;&quot;,&quot;non-dropping-particle&quot;:&quot;&quot;}],&quot;container-title&quot;:&quot;Chemical Reviews&quot;,&quot;container-title-short&quot;:&quot;Chem. Rev.&quot;,&quot;DOI&quot;:&quot;10.1021/cr980069d&quot;,&quot;ISSN&quot;:&quot;0009-2665&quot;,&quot;issued&quot;:{&quot;date-parts&quot;:[[2000,5,1]]},&quot;page&quot;:&quot;1685-1716&quot;,&quot;issue&quot;:&quot;5&quot;,&quot;volume&quot;:&quot;100&quot;},&quot;isTemporary&quot;:false}]},{&quot;citationID&quot;:&quot;MENDELEY_CITATION_7d340068-58a2-4741-afb4-7bb8e65b92b4&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&quot;,&quot;citationItems&quot;:[{&quot;id&quot;:&quot;1c26c1bd-2153-3a6a-b75a-1c9b8594c5f7&quot;,&quot;itemData&quot;:{&quot;type&quot;:&quot;article-journal&quot;,&quot;id&quot;:&quot;1c26c1bd-2153-3a6a-b75a-1c9b8594c5f7&quot;,&quot;title&quot;:&quot;A fiber-optic spectroscopic setup for isomerization quantum yield determination&quot;,&quot;author&quot;:[{&quot;family&quot;:&quot;Volker&quot;,&quot;given&quot;:&quot;Anouk&quot;,&quot;parse-names&quot;:false,&quot;dropping-particle&quot;:&quot;&quot;,&quot;non-dropping-particle&quot;:&quot;&quot;},{&quot;family&quot;:&quot;Steen&quot;,&quot;given&quot;:&quot;Jorn D&quot;,&quot;parse-names&quot;:false,&quot;dropping-particle&quot;:&quot;&quot;,&quot;non-dropping-particle&quot;:&quot;&quot;},{&quot;family&quot;:&quot;Crespi&quot;,&quot;given&quot;:&quot;Stefano&quot;,&quot;parse-names&quot;:false,&quot;dropping-particle&quot;:&quot;&quot;,&quot;non-dropping-particle&quot;:&quot;&quot;}],&quot;container-title&quot;:&quot;Beilstein Journal of Organic Chemistry&quot;,&quot;DOI&quot;:&quot;10.3762/bjoc.20.150&quot;,&quot;ISSN&quot;:&quot;1860-5397&quot;,&quot;issued&quot;:{&quot;date-parts&quot;:[[2024,7,22]]},&quot;page&quot;:&quot;1684-1692&quot;,&quot;abstract&quot;:&quot;&lt;p&gt;A spectroscopic setup for isomerization quantum yield determination is reported. The setup combines fiber-coupled LEDs, a commercially calibrated thermopile detector for measurement of the photon flux, and a fiber-coupled UV–vis spectrometer. By solving the rate equations numerically, isomerization quantum yields can be obtained from the UV–vis absorption spectra. We show that our results for the prototypical photoswitch azobenzene are in excellent agreement with the literature. The analysis of the errors showed that the quantum yields determined using this method are in the same order of magnitude as when using actinometry, thus demonstrating the reliability of our setup.&lt;/p&gt;&quot;,&quot;volume&quot;:&quot;20&quot;,&quot;container-title-short&quot;:&quot;&quot;},&quot;isTemporary&quot;:false}]},{&quot;citationID&quot;:&quot;MENDELEY_CITATION_9110ad06-8d2d-4650-b5e4-45c7e20af115&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&quot;,&quot;citationItems&quot;:[{&quot;id&quot;:&quot;91eba4e0-bf85-3345-b08c-af169a6bc678&quot;,&quot;itemData&quot;:{&quot;type&quot;:&quot;article-journal&quot;,&quot;id&quot;:&quot;91eba4e0-bf85-3345-b08c-af169a6bc678&quot;,&quot;title&quot;:&quot;Engineering of Norbornadiene/Quadricyclane Photoswitches for Molecular Solar Thermal Energy Storage Applications&quot;,&quot;author&quot;:[{&quot;family&quot;:&quot;Orrego-Hernández&quot;,&quot;given&quot;:&quot;Jessica&quot;,&quot;parse-names&quot;:false,&quot;dropping-particle&quot;:&quot;&quot;,&quot;non-dropping-particle&quot;:&quot;&quot;},{&quot;family&quot;:&quot;Dreos&quot;,&quot;given&quot;:&quot;Ambra&quot;,&quot;parse-names&quot;:false,&quot;dropping-particle&quot;:&quot;&quot;,&quot;non-dropping-particle&quot;:&quot;&quot;},{&quot;family&quot;:&quot;Moth-Poulsen&quot;,&quot;given&quot;:&quot;Kasper&quot;,&quot;parse-names&quot;:false,&quot;dropping-particle&quot;:&quot;&quot;,&quot;non-dropping-particle&quot;:&quot;&quot;}],&quot;container-title&quot;:&quot;Accounts of Chemical Research&quot;,&quot;container-title-short&quot;:&quot;Acc. Chem. Res.&quot;,&quot;DOI&quot;:&quot;10.1021/acs.accounts.0c00235&quot;,&quot;ISSN&quot;:&quot;0001-4842&quot;,&quot;issued&quot;:{&quot;date-parts&quot;:[[2020,8,18]]},&quot;page&quot;:&quot;1478-1487&quot;,&quot;issue&quot;:&quot;8&quot;,&quot;volume&quot;:&quot;53&quot;},&quot;isTemporary&quot;:false}]},{&quot;citationID&quot;:&quot;MENDELEY_CITATION_8fc50883-f857-4740-a518-85aabb336e61&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&quot;,&quot;citationItems&quot;:[{&quot;id&quot;:&quot;07572222-7a34-385a-965d-f167c81f3b14&quot;,&quot;itemData&quot;:{&quot;type&quot;:&quot;article-journal&quot;,&quot;id&quot;:&quot;07572222-7a34-385a-965d-f167c81f3b14&quot;,&quot;title&quot;:&quot;Data-driven discovery of molecular photoswitches with multioutput Gaussian processes&quot;,&quot;author&quot;:[{&quot;family&quot;:&quot;Griffiths&quot;,&quot;given&quot;:&quot;Ryan-Rhys&quot;,&quot;parse-names&quot;:false,&quot;dropping-particle&quot;:&quot;&quot;,&quot;non-dropping-particle&quot;:&quot;&quot;},{&quot;family&quot;:&quot;Greenfield&quot;,&quot;given&quot;:&quot;Jake L.&quot;,&quot;parse-names&quot;:false,&quot;dropping-particle&quot;:&quot;&quot;,&quot;non-dropping-particle&quot;:&quot;&quot;},{&quot;family&quot;:&quot;Thawani&quot;,&quot;given&quot;:&quot;Aditya R.&quot;,&quot;parse-names&quot;:false,&quot;dropping-particle&quot;:&quot;&quot;,&quot;non-dropping-particle&quot;:&quot;&quot;},{&quot;family&quot;:&quot;Jamasb&quot;,&quot;given&quot;:&quot;Arian R.&quot;,&quot;parse-names&quot;:false,&quot;dropping-particle&quot;:&quot;&quot;,&quot;non-dropping-particle&quot;:&quot;&quot;},{&quot;family&quot;:&quot;Moss&quot;,&quot;given&quot;:&quot;Henry B.&quot;,&quot;parse-names&quot;:false,&quot;dropping-particle&quot;:&quot;&quot;,&quot;non-dropping-particle&quot;:&quot;&quot;},{&quot;family&quot;:&quot;Bourached&quot;,&quot;given&quot;:&quot;Anthony&quot;,&quot;parse-names&quot;:false,&quot;dropping-particle&quot;:&quot;&quot;,&quot;non-dropping-particle&quot;:&quot;&quot;},{&quot;family&quot;:&quot;Jones&quot;,&quot;given&quot;:&quot;Penelope&quot;,&quot;parse-names&quot;:false,&quot;dropping-particle&quot;:&quot;&quot;,&quot;non-dropping-particle&quot;:&quot;&quot;},{&quot;family&quot;:&quot;McCorkindale&quot;,&quot;given&quot;:&quot;William&quot;,&quot;parse-names&quot;:false,&quot;dropping-particle&quot;:&quot;&quot;,&quot;non-dropping-particle&quot;:&quot;&quot;},{&quot;family&quot;:&quot;Aldrick&quot;,&quot;given&quot;:&quot;Alexander A.&quot;,&quot;parse-names&quot;:false,&quot;dropping-particle&quot;:&quot;&quot;,&quot;non-dropping-particle&quot;:&quot;&quot;},{&quot;family&quot;:&quot;Fuchter&quot;,&quot;given&quot;:&quot;Matthew J.&quot;,&quot;parse-names&quot;:false,&quot;dropping-particle&quot;:&quot;&quot;,&quot;non-dropping-particle&quot;:&quot;&quot;},{&quot;family&quot;:&quot;Lee&quot;,&quot;given&quot;:&quot;Alpha A.&quot;,&quot;parse-names&quot;:false,&quot;dropping-particle&quot;:&quot;&quot;,&quot;non-dropping-particle&quot;:&quot;&quot;}],&quot;container-title&quot;:&quot;Chemical Science&quot;,&quot;container-title-short&quot;:&quot;Chem. Sci.&quot;,&quot;DOI&quot;:&quot;10.1039/D2SC04306H&quot;,&quot;ISSN&quot;:&quot;2041-6520&quot;,&quot;issued&quot;:{&quot;date-parts&quot;:[[2022]]},&quot;page&quot;:&quot;13541-13551&quot;,&quot;abstract&quot;:&quot;&lt;p&gt;We present a data-driven discovery pipeline for molecular photoswitches through multitask learning with Gaussian processes. Through subsequent screening, we identify several motifs with separated and red-shifted electronic absorption bands.&lt;/p&gt;&quot;,&quot;issue&quot;:&quot;45&quot;,&quot;volume&quot;:&quot;13&quot;},&quot;isTemporary&quot;:false}]},{&quot;citationID&quot;:&quot;MENDELEY_CITATION_2f509379-64e3-40b8-a6ee-e5208b83abcd&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mY1MDkzNzktNjRlMy00MGI4LWE2ZWUtZTUyMDhiODNhYmNk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86f0c3cd-fd61-463a-9aea-d17a3a14869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ODZmMGMzY2QtZmQ2MS00NjNhLTlhZWEtZDE3YTNhMTQ4NjlhIiwicHJvcGVydGllcyI6eyJub3RlSW5kZXgiOjB9LCJpc0VkaXRlZCI6ZmFsc2UsIm1hbnVhbE92ZXJyaWRlIjp7ImlzTWFudWFsbHlPdmVycmlkZGVuIjpmYWxzZSwiY2l0ZXByb2NUZXh0IjoiPHN1cD4xODwvc3VwPiIsIm1hbnVhbE92ZXJyaWRlVGV4dCI6IiJ9LCJjaXRhdGlvbkl0ZW1zIjpbeyJpZCI6IjI0ZmNhNzRlLTE5MDctMzRjMy04MjY0LWVjODExMDJkOWM5NiIsIml0ZW1EYXRhIjp7InR5cGUiOiJhcnRpY2xlLWpvdXJuYWwiLCJpZCI6IjI0ZmNhNzRlLTE5MDctMzRjMy04MjY0LWVjODExMDJkOWM5Ni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quot;,&quot;citationItems&quot;:[{&quot;id&quot;:&quot;24fca74e-1907-34c3-8264-ec81102d9c96&quot;,&quot;itemData&quot;:{&quot;type&quot;:&quot;article-journal&quot;,&quot;id&quot;:&quot;24fca74e-1907-34c3-8264-ec81102d9c96&quot;,&quot;title&quot;:&quot;Norbornadiene‐Based Photoswitches with Exceptional Combination of Solar Spectrum Match and Long‐Term Energy Storage&quot;,&quot;author&quot;:[{&quot;family&quot;:&quot;Jevric&quot;,&quot;given&quot;:&quot;Martyn&quot;,&quot;parse-names&quot;:false,&quot;dropping-particle&quot;:&quot;&quot;,&quot;non-dropping-particle&quot;:&quot;&quot;},{&quot;family&quot;:&quot;Petersen&quot;,&quot;given&quot;:&quot;Anne U.&quot;,&quot;parse-names&quot;:false,&quot;dropping-particle&quot;:&quot;&quot;,&quot;non-dropping-particle&quot;:&quot;&quot;},{&quot;family&quot;:&quot;Mansø&quot;,&quot;given&quot;:&quot;Mads&quot;,&quot;parse-names&quot;:false,&quot;dropping-particle&quot;:&quot;&quot;,&quot;non-dropping-particle&quot;:&quot;&quot;},{&quot;family&quot;:&quot;Kumar Singh&quot;,&quot;given&quot;:&quot;Sandeep&quot;,&quot;parse-names&quot;:false,&quot;dropping-particle&quot;:&quot;&quot;,&quot;non-dropping-particle&quot;:&quot;&quot;},{&quot;family&quot;:&quot;Wang&quot;,&quot;given&quot;:&quot;Zhihang&quot;,&quot;parse-names&quot;:false,&quot;dropping-particle&quot;:&quot;&quot;,&quot;non-dropping-particle&quot;:&quot;&quot;},{&quot;family&quot;:&quot;Dreos&quot;,&quot;given&quot;:&quot;Ambra&quot;,&quot;parse-names&quot;:false,&quot;dropping-particle&quot;:&quot;&quot;,&quot;non-dropping-particle&quot;:&quot;&quot;},{&quot;family&quot;:&quot;Sumby&quot;,&quot;given&quot;:&quot;Christopher&quot;,&quot;parse-names&quot;:false,&quot;dropping-particle&quot;:&quot;&quot;,&quot;non-dropping-particle&quot;:&quot;&quot;},{&quot;family&quot;:&quot;Nielsen&quot;,&quot;given&quot;:&quot;Mogens Brøndsted&quot;,&quot;parse-names&quot;:false,&quot;dropping-particle&quot;:&quot;&quot;,&quot;non-dropping-particle&quot;:&quot;&quot;},{&quot;family&quot;:&quot;Börjesson&quot;,&quot;given&quot;:&quot;Karl&quot;,&quot;parse-names&quot;:false,&quot;dropping-particle&quot;:&quot;&quot;,&quot;non-dropping-particle&quot;:&quot;&quot;},{&quot;family&quot;:&quot;Erhart&quot;,&quot;given&quot;:&quot;Paul&quot;,&quot;parse-names&quot;:false,&quot;dropping-particle&quot;:&quot;&quot;,&quot;non-dropping-particle&quot;:&quot;&quot;},{&quot;family&quot;:&quot;Moth‐Poulsen&quot;,&quot;given&quot;:&quot;Kasper&quot;,&quot;parse-names&quot;:false,&quot;dropping-particle&quot;:&quot;&quot;,&quot;non-dropping-particle&quot;:&quot;&quot;}],&quot;container-title&quot;:&quot;Chemistry – A European Journal&quot;,&quot;DOI&quot;:&quot;10.1002/chem.201802932&quot;,&quot;ISSN&quot;:&quot;0947-6539&quot;,&quot;issued&quot;:{&quot;date-parts&quot;:[[2018,9,3]]},&quot;page&quot;:&quot;12767-12772&quot;,&quot;abstract&quot;:&quot;&lt;p&gt; Norbornadiene‐quadricyclane (NBD‐QC) photoswitches are candidates for applications in solar thermal energy storage. Functionally, they rely on an intramolecular [2+2] cycloaddition reaction, which couples the S &lt;sub&gt;0&lt;/sub&gt; landscape on the NBD side to the S &lt;sub&gt;1&lt;/sub&gt; landscape on the QC side of the reaction and vice‐versa. This commonly results in an unfavourable correlation between the first absorption maximum and the barrier for thermal back‐conversion. This work demonstrates that this correlation can be counteracted by using steric repulsion to hamper the rotational motion of the side groups along the back‐conversion path. It is shown that this modification reduces the correlation between the effective back‐conversion barrier and the first absorption maximum and also increases the back‐conversion entropy. The resulting molecules exhibit exceptionally long half‐lives for their metastable forms without significantly affecting other properties, most notably solar spectrum match and storage density. &lt;/p&gt;&quot;,&quot;issue&quot;:&quot;49&quot;,&quot;volume&quot;:&quot;24&quot;,&quot;container-title-short&quot;:&quot;&quot;},&quot;isTemporary&quot;:false}]},{&quot;citationID&quot;:&quot;MENDELEY_CITATION_322199bb-c850-47f2-8c7c-2633fa79c82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zIyMTk5YmItYzg1MC00N2YyLThjN2MtMjYzM2ZhNzljODIz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quot;,&quot;citationItems&quot;:[{&quot;id&quot;:&quot;4477d6e8-f631-3b60-972b-3ccdebe328aa&quot;,&quot;itemData&quot;:{&quot;type&quot;:&quot;article-journal&quot;,&quot;id&quot;:&quot;4477d6e8-f631-3b60-972b-3ccdebe328aa&quot;,&quot;title&quot;:&quot;Synthesis, characterization and computational evaluation of bicyclooctadienes towards molecular solar thermal energy storage&quot;,&quot;author&quot;:[{&quot;family&quot;:&quot;Quant&quot;,&quot;given&quot;:&quot;Maria&quot;,&quot;parse-names&quot;:false,&quot;dropping-particle&quot;:&quot;&quot;,&quot;non-dropping-particle&quot;:&quot;&quot;},{&quot;family&quot;:&quot;Hillers-Bendtsen&quot;,&quot;given&quot;:&quot;Andreas Erbs&quot;,&quot;parse-names&quot;:false,&quot;dropping-particle&quot;:&quot;&quot;,&quot;non-dropping-particle&quot;:&quot;&quot;},{&quot;family&quot;:&quot;Ghasemi&quot;,&quot;given&quot;:&quot;Shima&quot;,&quot;parse-names&quot;:false,&quot;dropping-particle&quot;:&quot;&quot;,&quot;non-dropping-particle&quot;:&quot;&quot;},{&quot;family&quot;:&quot;Erdelyi&quot;,&quot;given&quot;:&quot;Mate&quot;,&quot;parse-names&quot;:false,&quot;dropping-particle&quot;:&quot;&quot;,&quot;non-dropping-particle&quot;:&quot;&quot;},{&quot;family&quot;:&quot;Wang&quot;,&quot;given&quot;:&quot;Zhihang&quot;,&quot;parse-names&quot;:false,&quot;dropping-particle&quot;:&quot;&quot;,&quot;non-dropping-particle&quot;:&quot;&quot;},{&quot;family&quot;:&quot;Muhammad&quot;,&quot;given&quot;:&quot;Lidiya M.&quot;,&quot;parse-names&quot;:false,&quot;dropping-particle&quot;:&quot;&quot;,&quot;non-dropping-particle&quot;:&quot;&quot;},{&quot;family&quot;:&quot;Kann&quot;,&quot;given&quot;:&quot;Nina&quot;,&quot;parse-names&quot;:false,&quot;dropping-particle&quot;:&quot;&quot;,&quot;non-dropping-particle&quot;:&quot;&quot;},{&quot;family&quot;:&quot;Mikkelsen&quot;,&quot;given&quot;:&quot;Kurt&quot;,&quot;parse-names&quot;:false,&quot;dropping-particle&quot;:&quot;V.&quot;,&quot;non-dropping-particle&quot;:&quot;&quot;},{&quot;family&quot;:&quot;Moth-Poulsen&quot;,&quot;given&quot;:&quot;Kasper&quot;,&quot;parse-names&quot;:false,&quot;dropping-particle&quot;:&quot;&quot;,&quot;non-dropping-particle&quot;:&quot;&quot;}],&quot;container-title&quot;:&quot;Chemical Science&quot;,&quot;container-title-short&quot;:&quot;Chem. Sci.&quot;,&quot;DOI&quot;:&quot;10.1039/D1SC05791J&quot;,&quot;ISSN&quot;:&quot;2041-6520&quot;,&quot;issued&quot;:{&quot;date-parts&quot;:[[2022]]},&quot;page&quot;:&quot;834-841&quot;,&quot;abstract&quot;:&quot;&lt;p&gt;Molecular solar-thermal energy storage (MOST) systems are based on photoswitches that reversibly convert solar energy into chemical energy.&lt;/p&gt;&quot;,&quot;issue&quot;:&quot;3&quot;,&quot;volume&quot;:&quot;13&quot;},&quot;isTemporary&quot;:false}]},{&quot;citationID&quot;:&quot;MENDELEY_CITATION_09ddc76e-e120-4221-bfb6-447fc276791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&quot;,&quot;citationItems&quot;:[{&quot;id&quot;:&quot;b7887b7c-86e4-3adf-b2af-17f60fde34eb&quot;,&quot;itemData&quot;:{&quot;type&quot;:&quot;article-journal&quot;,&quot;id&quot;:&quot;b7887b7c-86e4-3adf-b2af-17f60fde34eb&quot;,&quot;title&quot;:&quot;Silia &lt;i&gt;Cat&lt;/i&gt; Diphenylphosphine Palladium(II) Catalyzed Borylation of Aryl Halides&quot;,&quot;author&quot;:[{&quot;family&quot;:&quot;Pandarus&quot;,&quot;given&quot;:&quot;Valerica&quot;,&quot;parse-names&quot;:false,&quot;dropping-particle&quot;:&quot;&quot;,&quot;non-dropping-particle&quot;:&quot;&quot;},{&quot;family&quot;:&quot;Marion&quot;,&quot;given&quot;:&quot;Olivier&quot;,&quot;parse-names&quot;:false,&quot;dropping-particle&quot;:&quot;&quot;,&quot;non-dropping-particle&quot;:&quot;&quot;},{&quot;family&quot;:&quot;Gingras&quot;,&quot;given&quot;:&quot;Geneviève&quot;,&quot;parse-names&quot;:false,&quot;dropping-particle&quot;:&quot;&quot;,&quot;non-dropping-particle&quot;:&quot;&quot;},{&quot;family&quot;:&quot;Béland&quot;,&quot;given&quot;:&quot;François&quot;,&quot;parse-names&quot;:false,&quot;dropping-particle&quot;:&quot;&quot;,&quot;non-dropping-particle&quot;:&quot;&quot;},{&quot;family&quot;:&quot;Ciriminna&quot;,&quot;given&quot;:&quot;Rosaria&quot;,&quot;parse-names&quot;:false,&quot;dropping-particle&quot;:&quot;&quot;,&quot;non-dropping-particle&quot;:&quot;&quot;},{&quot;family&quot;:&quot;Pagliaro&quot;,&quot;given&quot;:&quot;Mario&quot;,&quot;parse-names&quot;:false,&quot;dropping-particle&quot;:&quot;&quot;,&quot;non-dropping-particle&quot;:&quot;&quot;}],&quot;container-title&quot;:&quot;ChemCatChem&quot;,&quot;container-title-short&quot;:&quot;ChemCatChem&quot;,&quot;DOI&quot;:&quot;10.1002/cctc.201301035&quot;,&quot;ISSN&quot;:&quot;1867-3880&quot;,&quot;issued&quot;:{&quot;date-parts&quot;:[[2014,5,3]]},&quot;page&quot;:&quot;1340-1348&quot;,&quot;abstract&quot;:&quot;&lt;p&gt; We investigate the heterogeneously catalyzed direct synthesis of boronic acid pinacol esters using a wide range of aryl chlorides, bromides, and iodides, and bis(pinacolato)diboron as the borylating agent over the sol–gel entrapped Silia &lt;italic&gt;Cat&lt;/italic&gt; diphenylphosphine palladium(II) catalyst. Optimization of the reaction conditions, scale‐up of the optimized process, and analysis of palladium leaching enabled us to establish a new selective route for direct access to a diverse set of boronic acid pinacol esters. &lt;/p&gt;&quot;,&quot;issue&quot;:&quot;5&quot;,&quot;volume&quot;:&quot;6&quot;},&quot;isTemporary&quot;:false}]},{&quot;citationID&quot;:&quot;MENDELEY_CITATION_8072ba32-bdb5-46bc-b7ac-3019d6ea7752&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&quot;,&quot;citationItems&quot;:[{&quot;id&quot;:&quot;2f93c1d1-f337-39c6-b6b8-64553bde2846&quot;,&quot;itemData&quot;:{&quot;type&quot;:&quot;article-journal&quot;,&quot;id&quot;:&quot;2f93c1d1-f337-39c6-b6b8-64553bde2846&quot;,&quot;title&quot;:&quot;Enantioselective Installation of Quaternary Centers in Cyclic Oxonitriles&quot;,&quot;author&quot;:[{&quot;family&quot;:&quot;Gunes&quot;,&quot;given&quot;:&quot;Yakup&quot;,&quot;parse-names&quot;:false,&quot;dropping-particle&quot;:&quot;&quot;,&quot;non-dropping-particle&quot;:&quot;&quot;},{&quot;family&quot;:&quot;Arcelik&quot;,&quot;given&quot;:&quot;Nejat&quot;,&quot;parse-names&quot;:false,&quot;dropping-particle&quot;:&quot;&quot;,&quot;non-dropping-particle&quot;:&quot;&quot;},{&quot;family&quot;:&quot;Sahin&quot;,&quot;given&quot;:&quot;Ertan&quot;,&quot;parse-names&quot;:false,&quot;dropping-particle&quot;:&quot;&quot;,&quot;non-dropping-particle&quot;:&quot;&quot;},{&quot;family&quot;:&quot;Fleming&quot;,&quot;given&quot;:&quot;Fraser F.&quot;,&quot;parse-names&quot;:false,&quot;dropping-particle&quot;:&quot;&quot;,&quot;non-dropping-particle&quot;:&quot;&quot;},{&quot;family&quot;:&quot;Altundas&quot;,&quot;given&quot;:&quot;Ramazan&quot;,&quot;parse-names&quot;:false,&quot;dropping-particle&quot;:&quot;&quot;,&quot;non-dropping-particle&quot;:&quot;&quot;}],&quot;container-title&quot;:&quot;European Journal of Organic Chemistry&quot;,&quot;container-title-short&quot;:&quot;European J. Org. Chem.&quot;,&quot;DOI&quot;:&quot;10.1002/ejoc.201500895&quot;,&quot;ISSN&quot;:&quot;1434-193X&quot;,&quot;issued&quot;:{&quot;date-parts&quot;:[[2015,10,9]]},&quot;page&quot;:&quot;6679-6686&quot;,&quot;abstract&quot;:&quot;&lt;p&gt;Quaternary centers are rapidly and selectively installed in a series of seven‐membered and bridged cyclic oxonitriles through conjugate addition of an alkoxide to chloroalkenenitriles, followed by a Claisen rearrangement. Using this strategy, the stereogenic information of the carbinol in secondary allylic alcohols is transferred to the newly generated quaternary center. Experimentally, the sequence rapidly gives alkyl cyanocycloheptanones and bicycloalkanonecarbonitriles in good yield and with high selectivity, in a single synthetic operation.&lt;/p&gt;&quot;,&quot;issue&quot;:&quot;30&quot;,&quot;volume&quot;:&quot;2015&quot;},&quot;isTemporary&quot;:false}]},{&quot;citationID&quot;:&quot;MENDELEY_CITATION_c2e61c1b-b638-45b2-b838-62aa3ffcde3a&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zJlNjFjMWItYjYzOC00NWIyLWI4MzgtNjJhYTNmZmNkZTNhIiwicHJvcGVydGllcyI6eyJub3RlSW5kZXgiOjB9LCJpc0VkaXRlZCI6ZmFsc2UsIm1hbnVhbE92ZXJyaWRlIjp7ImlzTWFudWFsbHlPdmVycmlkZGVuIjpmYWxzZSwiY2l0ZXByb2NUZXh0IjoiPHN1cD4yMjwvc3VwPiIsIm1hbnVhbE92ZXJyaWRlVGV4dCI6IiJ9LCJjaXRhdGlvbkl0ZW1zIjpbeyJpZCI6IjRmMTI4MGI1LTA4ZTQtM2Q0Mi1iMTYzLThjNGM5ZTVjZTg4NCIsIml0ZW1EYXRhIjp7InR5cGUiOiJhcnRpY2xlLWpvdXJuYWwiLCJpZCI6IjRmMTI4MGI1LTA4ZTQtM2Q0Mi1iMTYzLThjNGM5ZTVjZTg4NC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quot;,&quot;citationItems&quot;:[{&quot;id&quot;:&quot;4f1280b5-08e4-3d42-b163-8c4c9e5ce884&quot;,&quot;itemData&quot;:{&quot;type&quot;:&quot;article-journal&quot;,&quot;id&quot;:&quot;4f1280b5-08e4-3d42-b163-8c4c9e5ce884&quot;,&quot;title&quot;:&quot;Norbornadiene‐Based Photoswitches with Exceptional Combination of Solar Spectrum Match and Long‐Term Energy Storage&quot;,&quot;author&quot;:[{&quot;family&quot;:&quot;Jevric&quot;,&quot;given&quot;:&quot;Martyn&quot;,&quot;parse-names&quot;:false,&quot;dropping-particle&quot;:&quot;&quot;,&quot;non-dropping-particle&quot;:&quot;&quot;},{&quot;family&quot;:&quot;Petersen&quot;,&quot;given&quot;:&quot;Anne U.&quot;,&quot;parse-names&quot;:false,&quot;dropping-particle&quot;:&quot;&quot;,&quot;non-dropping-particle&quot;:&quot;&quot;},{&quot;family&quot;:&quot;Mansø&quot;,&quot;given&quot;:&quot;Mads&quot;,&quot;parse-names&quot;:false,&quot;dropping-particle&quot;:&quot;&quot;,&quot;non-dropping-particle&quot;:&quot;&quot;},{&quot;family&quot;:&quot;Kumar Singh&quot;,&quot;given&quot;:&quot;Sandeep&quot;,&quot;parse-names&quot;:false,&quot;dropping-particle&quot;:&quot;&quot;,&quot;non-dropping-particle&quot;:&quot;&quot;},{&quot;family&quot;:&quot;Wang&quot;,&quot;given&quot;:&quot;Zhihang&quot;,&quot;parse-names&quot;:false,&quot;dropping-particle&quot;:&quot;&quot;,&quot;non-dropping-particle&quot;:&quot;&quot;},{&quot;family&quot;:&quot;Dreos&quot;,&quot;given&quot;:&quot;Ambra&quot;,&quot;parse-names&quot;:false,&quot;dropping-particle&quot;:&quot;&quot;,&quot;non-dropping-particle&quot;:&quot;&quot;},{&quot;family&quot;:&quot;Sumby&quot;,&quot;given&quot;:&quot;Christopher&quot;,&quot;parse-names&quot;:false,&quot;dropping-particle&quot;:&quot;&quot;,&quot;non-dropping-particle&quot;:&quot;&quot;},{&quot;family&quot;:&quot;Nielsen&quot;,&quot;given&quot;:&quot;Mogens Brøndsted&quot;,&quot;parse-names&quot;:false,&quot;dropping-particle&quot;:&quot;&quot;,&quot;non-dropping-particle&quot;:&quot;&quot;},{&quot;family&quot;:&quot;Börjesson&quot;,&quot;given&quot;:&quot;Karl&quot;,&quot;parse-names&quot;:false,&quot;dropping-particle&quot;:&quot;&quot;,&quot;non-dropping-particle&quot;:&quot;&quot;},{&quot;family&quot;:&quot;Erhart&quot;,&quot;given&quot;:&quot;Paul&quot;,&quot;parse-names&quot;:false,&quot;dropping-particle&quot;:&quot;&quot;,&quot;non-dropping-particle&quot;:&quot;&quot;},{&quot;family&quot;:&quot;Moth‐Poulsen&quot;,&quot;given&quot;:&quot;Kasper&quot;,&quot;parse-names&quot;:false,&quot;dropping-particle&quot;:&quot;&quot;,&quot;non-dropping-particle&quot;:&quot;&quot;}],&quot;container-title&quot;:&quot;Chemistry – A European Journal&quot;,&quot;DOI&quot;:&quot;10.1002/chem.201802932&quot;,&quot;ISSN&quot;:&quot;0947-6539&quot;,&quot;issued&quot;:{&quot;date-parts&quot;:[[2018,9,3]]},&quot;page&quot;:&quot;12767-12772&quot;,&quot;abstract&quot;:&quot;&lt;p&gt; Norbornadiene‐quadricyclane (NBD‐QC) photoswitches are candidates for applications in solar thermal energy storage. Functionally, they rely on an intramolecular [2+2] cycloaddition reaction, which couples the S &lt;sub&gt;0&lt;/sub&gt; landscape on the NBD side to the S &lt;sub&gt;1&lt;/sub&gt; landscape on the QC side of the reaction and vice‐versa. This commonly results in an unfavourable correlation between the first absorption maximum and the barrier for thermal back‐conversion. This work demonstrates that this correlation can be counteracted by using steric repulsion to hamper the rotational motion of the side groups along the back‐conversion path. It is shown that this modification reduces the correlation between the effective back‐conversion barrier and the first absorption maximum and also increases the back‐conversion entropy. The resulting molecules exhibit exceptionally long half‐lives for their metastable forms without significantly affecting other properties, most notably solar spectrum match and storage density. &lt;/p&gt;&quot;,&quot;issue&quot;:&quot;49&quot;,&quot;volume&quot;:&quot;24&quot;,&quot;container-title-short&quot;:&quot;&quot;},&quot;isTemporary&quot;:false}]},{&quot;citationID&quot;:&quot;MENDELEY_CITATION_2ba53b33-034d-4289-b596-d6ded78d5649&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&quot;,&quot;citationItems&quot;:[{&quot;id&quot;:&quot;d13b115d-e376-349d-942c-736886b92960&quot;,&quot;itemData&quot;:{&quot;type&quot;:&quot;article-journal&quot;,&quot;id&quot;:&quot;d13b115d-e376-349d-942c-736886b92960&quot;,&quot;title&quot;:&quot;Azobenzene photoisomerization quantum yields in methanol redetermined&quot;,&quot;author&quot;:[{&quot;family&quot;:&quot;Ladányi&quot;,&quot;given&quot;:&quot;Vít&quot;,&quot;parse-names&quot;:false,&quot;dropping-particle&quot;:&quot;&quot;,&quot;non-dropping-particle&quot;:&quot;&quot;},{&quot;family&quot;:&quot;Dvořák&quot;,&quot;given&quot;:&quot;Pavel&quot;,&quot;parse-names&quot;:false,&quot;dropping-particle&quot;:&quot;&quot;,&quot;non-dropping-particle&quot;:&quot;&quot;},{&quot;family&quot;:&quot;Anshori&quot;,&quot;given&quot;:&quot;Jamaludin&quot;,&quot;parse-names&quot;:false,&quot;dropping-particle&quot;:&quot;&quot;,&quot;non-dropping-particle&quot;:&quot;Al&quot;},{&quot;family&quot;:&quot;Vetráková&quot;,&quot;given&quot;:&quot;L’ubica&quot;,&quot;parse-names&quot;:false,&quot;dropping-particle&quot;:&quot;&quot;,&quot;non-dropping-particle&quot;:&quot;&quot;},{&quot;family&quot;:&quot;Wirz&quot;,&quot;given&quot;:&quot;Jakob&quot;,&quot;parse-names&quot;:false,&quot;dropping-particle&quot;:&quot;&quot;,&quot;non-dropping-particle&quot;:&quot;&quot;},{&quot;family&quot;:&quot;Heger&quot;,&quot;given&quot;:&quot;Dominik&quot;,&quot;parse-names&quot;:false,&quot;dropping-particle&quot;:&quot;&quot;,&quot;non-dropping-particle&quot;:&quot;&quot;}],&quot;container-title&quot;:&quot;Photochemical &amp; Photobiological Sciences&quot;,&quot;DOI&quot;:&quot;10.1039/c7pp00315c&quot;,&quot;ISSN&quot;:&quot;1474-905X&quot;,&quot;issued&quot;:{&quot;date-parts&quot;:[[2017,12,27]]},&quot;page&quot;:&quot;1757-1761&quot;,&quot;issue&quot;:&quot;12&quot;,&quot;volume&quot;:&quot;16&quot;,&quot;container-title-short&quot;:&quot;&quot;},&quot;isTemporary&quot;:false}]},{&quot;citationID&quot;:&quot;MENDELEY_CITATION_6bf9010d-5dac-4182-a45c-02657d39328c&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mJmOTAxMGQtNWRhYy00MTgyLWE0NWMtMDI2NTdkMzkzMjhj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quot;,&quot;citationItems&quot;:[{&quot;id&quot;:&quot;4477d6e8-f631-3b60-972b-3ccdebe328aa&quot;,&quot;itemData&quot;:{&quot;type&quot;:&quot;article-journal&quot;,&quot;id&quot;:&quot;4477d6e8-f631-3b60-972b-3ccdebe328aa&quot;,&quot;title&quot;:&quot;Synthesis, characterization and computational evaluation of bicyclooctadienes towards molecular solar thermal energy storage&quot;,&quot;author&quot;:[{&quot;family&quot;:&quot;Quant&quot;,&quot;given&quot;:&quot;Maria&quot;,&quot;parse-names&quot;:false,&quot;dropping-particle&quot;:&quot;&quot;,&quot;non-dropping-particle&quot;:&quot;&quot;},{&quot;family&quot;:&quot;Hillers-Bendtsen&quot;,&quot;given&quot;:&quot;Andreas Erbs&quot;,&quot;parse-names&quot;:false,&quot;dropping-particle&quot;:&quot;&quot;,&quot;non-dropping-particle&quot;:&quot;&quot;},{&quot;family&quot;:&quot;Ghasemi&quot;,&quot;given&quot;:&quot;Shima&quot;,&quot;parse-names&quot;:false,&quot;dropping-particle&quot;:&quot;&quot;,&quot;non-dropping-particle&quot;:&quot;&quot;},{&quot;family&quot;:&quot;Erdelyi&quot;,&quot;given&quot;:&quot;Mate&quot;,&quot;parse-names&quot;:false,&quot;dropping-particle&quot;:&quot;&quot;,&quot;non-dropping-particle&quot;:&quot;&quot;},{&quot;family&quot;:&quot;Wang&quot;,&quot;given&quot;:&quot;Zhihang&quot;,&quot;parse-names&quot;:false,&quot;dropping-particle&quot;:&quot;&quot;,&quot;non-dropping-particle&quot;:&quot;&quot;},{&quot;family&quot;:&quot;Muhammad&quot;,&quot;given&quot;:&quot;Lidiya M.&quot;,&quot;parse-names&quot;:false,&quot;dropping-particle&quot;:&quot;&quot;,&quot;non-dropping-particle&quot;:&quot;&quot;},{&quot;family&quot;:&quot;Kann&quot;,&quot;given&quot;:&quot;Nina&quot;,&quot;parse-names&quot;:false,&quot;dropping-particle&quot;:&quot;&quot;,&quot;non-dropping-particle&quot;:&quot;&quot;},{&quot;family&quot;:&quot;Mikkelsen&quot;,&quot;given&quot;:&quot;Kurt&quot;,&quot;parse-names&quot;:false,&quot;dropping-particle&quot;:&quot;V.&quot;,&quot;non-dropping-particle&quot;:&quot;&quot;},{&quot;family&quot;:&quot;Moth-Poulsen&quot;,&quot;given&quot;:&quot;Kasper&quot;,&quot;parse-names&quot;:false,&quot;dropping-particle&quot;:&quot;&quot;,&quot;non-dropping-particle&quot;:&quot;&quot;}],&quot;container-title&quot;:&quot;Chemical Science&quot;,&quot;container-title-short&quot;:&quot;Chem. Sci.&quot;,&quot;DOI&quot;:&quot;10.1039/D1SC05791J&quot;,&quot;ISSN&quot;:&quot;2041-6520&quot;,&quot;issued&quot;:{&quot;date-parts&quot;:[[2022]]},&quot;page&quot;:&quot;834-841&quot;,&quot;abstract&quot;:&quot;&lt;p&gt;Molecular solar-thermal energy storage (MOST) systems are based on photoswitches that reversibly convert solar energy into chemical energy.&lt;/p&gt;&quot;,&quot;issue&quot;:&quot;3&quot;,&quot;volume&quot;:&quot;13&quot;},&quot;isTemporary&quot;:false}]},{&quot;citationID&quot;:&quot;MENDELEY_CITATION_c436c582-ad4f-4479-9528-f77c98f265c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zQzNmM1ODItYWQ0Zi00NDc5LTk1MjgtZjc3Yzk4ZjI2NWM3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2bdd3b47-a693-450b-bfe4-35279a4ad126&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&quot;,&quot;citationItems&quot;:[{&quot;id&quot;:&quot;95b89307-699c-3c59-b658-c1c9df602fc7&quot;,&quot;itemData&quot;:{&quot;type&quot;:&quot;article-journal&quot;,&quot;id&quot;:&quot;95b89307-699c-3c59-b658-c1c9df602fc7&quot;,&quot;title&quot;:&quot;The absorption spectrum of cis-azobenzene&quot;,&quot;author&quot;:[{&quot;family&quot;:&quot;Vetráková&quot;,&quot;given&quot;:&quot;L’ubica&quot;,&quot;parse-names&quot;:false,&quot;dropping-particle&quot;:&quot;&quot;,&quot;non-dropping-particle&quot;:&quot;&quot;},{&quot;family&quot;:&quot;Ladányi&quot;,&quot;given&quot;:&quot;Vít&quot;,&quot;parse-names&quot;:false,&quot;dropping-particle&quot;:&quot;&quot;,&quot;non-dropping-particle&quot;:&quot;&quot;},{&quot;family&quot;:&quot;Anshori&quot;,&quot;given&quot;:&quot;Jamaludin&quot;,&quot;parse-names&quot;:false,&quot;dropping-particle&quot;:&quot;&quot;,&quot;non-dropping-particle&quot;:&quot;Al&quot;},{&quot;family&quot;:&quot;Dvořák&quot;,&quot;given&quot;:&quot;Pavel&quot;,&quot;parse-names&quot;:false,&quot;dropping-particle&quot;:&quot;&quot;,&quot;non-dropping-particle&quot;:&quot;&quot;},{&quot;family&quot;:&quot;Wirz&quot;,&quot;given&quot;:&quot;Jakob&quot;,&quot;parse-names&quot;:false,&quot;dropping-particle&quot;:&quot;&quot;,&quot;non-dropping-particle&quot;:&quot;&quot;},{&quot;family&quot;:&quot;Heger&quot;,&quot;given&quot;:&quot;Dominik&quot;,&quot;parse-names&quot;:false,&quot;dropping-particle&quot;:&quot;&quot;,&quot;non-dropping-particle&quot;:&quot;&quot;}],&quot;container-title&quot;:&quot;Photochemical &amp; Photobiological Sciences&quot;,&quot;DOI&quot;:&quot;10.1039/c7pp00314e&quot;,&quot;ISSN&quot;:&quot;1474-905X&quot;,&quot;issued&quot;:{&quot;date-parts&quot;:[[2017,12,27]]},&quot;page&quot;:&quot;1749-1756&quot;,&quot;issue&quot;:&quot;12&quot;,&quot;volume&quot;:&quot;16&quot;,&quot;container-title-short&quot;:&quot;&quot;},&quot;isTemporary&quot;:false}]},{&quot;citationID&quot;:&quot;MENDELEY_CITATION_35acd783-8095-41a4-b8db-ac0a20788632&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&quot;,&quot;citationItems&quot;:[{&quot;id&quot;:&quot;24fca74e-1907-34c3-8264-ec81102d9c96&quot;,&quot;itemData&quot;:{&quot;type&quot;:&quot;article-journal&quot;,&quot;id&quot;:&quot;24fca74e-1907-34c3-8264-ec81102d9c96&quot;,&quot;title&quot;:&quot;Norbornadiene‐Based Photoswitches with Exceptional Combination of Solar Spectrum Match and Long‐Term Energy Storage&quot;,&quot;author&quot;:[{&quot;family&quot;:&quot;Jevric&quot;,&quot;given&quot;:&quot;Martyn&quot;,&quot;parse-names&quot;:false,&quot;dropping-particle&quot;:&quot;&quot;,&quot;non-dropping-particle&quot;:&quot;&quot;},{&quot;family&quot;:&quot;Petersen&quot;,&quot;given&quot;:&quot;Anne U.&quot;,&quot;parse-names&quot;:false,&quot;dropping-particle&quot;:&quot;&quot;,&quot;non-dropping-particle&quot;:&quot;&quot;},{&quot;family&quot;:&quot;Mansø&quot;,&quot;given&quot;:&quot;Mads&quot;,&quot;parse-names&quot;:false,&quot;dropping-particle&quot;:&quot;&quot;,&quot;non-dropping-particle&quot;:&quot;&quot;},{&quot;family&quot;:&quot;Kumar Singh&quot;,&quot;given&quot;:&quot;Sandeep&quot;,&quot;parse-names&quot;:false,&quot;dropping-particle&quot;:&quot;&quot;,&quot;non-dropping-particle&quot;:&quot;&quot;},{&quot;family&quot;:&quot;Wang&quot;,&quot;given&quot;:&quot;Zhihang&quot;,&quot;parse-names&quot;:false,&quot;dropping-particle&quot;:&quot;&quot;,&quot;non-dropping-particle&quot;:&quot;&quot;},{&quot;family&quot;:&quot;Dreos&quot;,&quot;given&quot;:&quot;Ambra&quot;,&quot;parse-names&quot;:false,&quot;dropping-particle&quot;:&quot;&quot;,&quot;non-dropping-particle&quot;:&quot;&quot;},{&quot;family&quot;:&quot;Sumby&quot;,&quot;given&quot;:&quot;Christopher&quot;,&quot;parse-names&quot;:false,&quot;dropping-particle&quot;:&quot;&quot;,&quot;non-dropping-particle&quot;:&quot;&quot;},{&quot;family&quot;:&quot;Nielsen&quot;,&quot;given&quot;:&quot;Mogens Brøndsted&quot;,&quot;parse-names&quot;:false,&quot;dropping-particle&quot;:&quot;&quot;,&quot;non-dropping-particle&quot;:&quot;&quot;},{&quot;family&quot;:&quot;Börjesson&quot;,&quot;given&quot;:&quot;Karl&quot;,&quot;parse-names&quot;:false,&quot;dropping-particle&quot;:&quot;&quot;,&quot;non-dropping-particle&quot;:&quot;&quot;},{&quot;family&quot;:&quot;Erhart&quot;,&quot;given&quot;:&quot;Paul&quot;,&quot;parse-names&quot;:false,&quot;dropping-particle&quot;:&quot;&quot;,&quot;non-dropping-particle&quot;:&quot;&quot;},{&quot;family&quot;:&quot;Moth‐Poulsen&quot;,&quot;given&quot;:&quot;Kasper&quot;,&quot;parse-names&quot;:false,&quot;dropping-particle&quot;:&quot;&quot;,&quot;non-dropping-particle&quot;:&quot;&quot;}],&quot;container-title&quot;:&quot;Chemistry – A European Journal&quot;,&quot;DOI&quot;:&quot;10.1002/chem.201802932&quot;,&quot;ISSN&quot;:&quot;0947-6539&quot;,&quot;issued&quot;:{&quot;date-parts&quot;:[[2018,9,3]]},&quot;page&quot;:&quot;12767-12772&quot;,&quot;abstract&quot;:&quot;&lt;p&gt; Norbornadiene‐quadricyclane (NBD‐QC) photoswitches are candidates for applications in solar thermal energy storage. Functionally, they rely on an intramolecular [2+2] cycloaddition reaction, which couples the S &lt;sub&gt;0&lt;/sub&gt; landscape on the NBD side to the S &lt;sub&gt;1&lt;/sub&gt; landscape on the QC side of the reaction and vice‐versa. This commonly results in an unfavourable correlation between the first absorption maximum and the barrier for thermal back‐conversion. This work demonstrates that this correlation can be counteracted by using steric repulsion to hamper the rotational motion of the side groups along the back‐conversion path. It is shown that this modification reduces the correlation between the effective back‐conversion barrier and the first absorption maximum and also increases the back‐conversion entropy. The resulting molecules exhibit exceptionally long half‐lives for their metastable forms without significantly affecting other properties, most notably solar spectrum match and storage density. &lt;/p&gt;&quot;,&quot;issue&quot;:&quot;49&quot;,&quot;volume&quot;:&quot;24&quot;,&quot;container-title-short&quot;:&quot;&quot;},&quot;isTemporary&quot;:false}]},{&quot;citationID&quot;:&quot;MENDELEY_CITATION_8f5715a3-31b3-494c-b038-5ad06cf1bc8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OGY1NzE1YTMtMzFiMy00OTRjLWIwMzgtNWFkMDZjZjFiYzg3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deb70a8c-911b-4cfd-85ca-d50055bf8726&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GViNzBhOGMtOTExYi00Y2ZkLTg1Y2EtZDUwMDU1YmY4NzI2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7bc4b13a-91d3-484e-a421-16cd6567a722&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N2JjNGIxM2EtOTFkMy00ODRlLWE0MjEtMTZjZDY1NjdhNzIy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3941c617-1ece-4e58-82ba-abcd8c15bf10&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&quot;,&quot;citationItems&quot;:[{&quot;id&quot;:&quot;4477d6e8-f631-3b60-972b-3ccdebe328aa&quot;,&quot;itemData&quot;:{&quot;type&quot;:&quot;article-journal&quot;,&quot;id&quot;:&quot;4477d6e8-f631-3b60-972b-3ccdebe328aa&quot;,&quot;title&quot;:&quot;Synthesis, characterization and computational evaluation of bicyclooctadienes towards molecular solar thermal energy storage&quot;,&quot;author&quot;:[{&quot;family&quot;:&quot;Quant&quot;,&quot;given&quot;:&quot;Maria&quot;,&quot;parse-names&quot;:false,&quot;dropping-particle&quot;:&quot;&quot;,&quot;non-dropping-particle&quot;:&quot;&quot;},{&quot;family&quot;:&quot;Hillers-Bendtsen&quot;,&quot;given&quot;:&quot;Andreas Erbs&quot;,&quot;parse-names&quot;:false,&quot;dropping-particle&quot;:&quot;&quot;,&quot;non-dropping-particle&quot;:&quot;&quot;},{&quot;family&quot;:&quot;Ghasemi&quot;,&quot;given&quot;:&quot;Shima&quot;,&quot;parse-names&quot;:false,&quot;dropping-particle&quot;:&quot;&quot;,&quot;non-dropping-particle&quot;:&quot;&quot;},{&quot;family&quot;:&quot;Erdelyi&quot;,&quot;given&quot;:&quot;Mate&quot;,&quot;parse-names&quot;:false,&quot;dropping-particle&quot;:&quot;&quot;,&quot;non-dropping-particle&quot;:&quot;&quot;},{&quot;family&quot;:&quot;Wang&quot;,&quot;given&quot;:&quot;Zhihang&quot;,&quot;parse-names&quot;:false,&quot;dropping-particle&quot;:&quot;&quot;,&quot;non-dropping-particle&quot;:&quot;&quot;},{&quot;family&quot;:&quot;Muhammad&quot;,&quot;given&quot;:&quot;Lidiya M.&quot;,&quot;parse-names&quot;:false,&quot;dropping-particle&quot;:&quot;&quot;,&quot;non-dropping-particle&quot;:&quot;&quot;},{&quot;family&quot;:&quot;Kann&quot;,&quot;given&quot;:&quot;Nina&quot;,&quot;parse-names&quot;:false,&quot;dropping-particle&quot;:&quot;&quot;,&quot;non-dropping-particle&quot;:&quot;&quot;},{&quot;family&quot;:&quot;Mikkelsen&quot;,&quot;given&quot;:&quot;Kurt&quot;,&quot;parse-names&quot;:false,&quot;dropping-particle&quot;:&quot;V.&quot;,&quot;non-dropping-particle&quot;:&quot;&quot;},{&quot;family&quot;:&quot;Moth-Poulsen&quot;,&quot;given&quot;:&quot;Kasper&quot;,&quot;parse-names&quot;:false,&quot;dropping-particle&quot;:&quot;&quot;,&quot;non-dropping-particle&quot;:&quot;&quot;}],&quot;container-title&quot;:&quot;Chemical Science&quot;,&quot;container-title-short&quot;:&quot;Chem. Sci.&quot;,&quot;DOI&quot;:&quot;10.1039/D1SC05791J&quot;,&quot;ISSN&quot;:&quot;2041-6520&quot;,&quot;issued&quot;:{&quot;date-parts&quot;:[[2022]]},&quot;page&quot;:&quot;834-841&quot;,&quot;abstract&quot;:&quot;&lt;p&gt;Molecular solar-thermal energy storage (MOST) systems are based on photoswitches that reversibly convert solar energy into chemical energy.&lt;/p&gt;&quot;,&quot;issue&quot;:&quot;3&quot;,&quot;volume&quot;:&quot;13&quot;},&quot;isTemporary&quot;:false}]},{&quot;citationID&quot;:&quot;MENDELEY_CITATION_af571486-e4b7-42a5-8a4e-1f1284202a1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WY1NzE0ODYtZTRiNy00MmE1LThhNGUtMWYxMjg0MjAyYTEx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05ce48da-7682-48de-9f54-a182f3149dcb&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DVjZTQ4ZGEtNzY4Mi00OGRlLTlmNTQtYTE4MmYzMTQ5ZGNi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a5ceb116-d677-4844-8700-77111b043954&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&quot;,&quot;citationItems&quot;:[{&quot;id&quot;:&quot;95b89307-699c-3c59-b658-c1c9df602fc7&quot;,&quot;itemData&quot;:{&quot;type&quot;:&quot;article-journal&quot;,&quot;id&quot;:&quot;95b89307-699c-3c59-b658-c1c9df602fc7&quot;,&quot;title&quot;:&quot;The absorption spectrum of cis-azobenzene&quot;,&quot;author&quot;:[{&quot;family&quot;:&quot;Vetráková&quot;,&quot;given&quot;:&quot;L’ubica&quot;,&quot;parse-names&quot;:false,&quot;dropping-particle&quot;:&quot;&quot;,&quot;non-dropping-particle&quot;:&quot;&quot;},{&quot;family&quot;:&quot;Ladányi&quot;,&quot;given&quot;:&quot;Vít&quot;,&quot;parse-names&quot;:false,&quot;dropping-particle&quot;:&quot;&quot;,&quot;non-dropping-particle&quot;:&quot;&quot;},{&quot;family&quot;:&quot;Anshori&quot;,&quot;given&quot;:&quot;Jamaludin&quot;,&quot;parse-names&quot;:false,&quot;dropping-particle&quot;:&quot;&quot;,&quot;non-dropping-particle&quot;:&quot;Al&quot;},{&quot;family&quot;:&quot;Dvořák&quot;,&quot;given&quot;:&quot;Pavel&quot;,&quot;parse-names&quot;:false,&quot;dropping-particle&quot;:&quot;&quot;,&quot;non-dropping-particle&quot;:&quot;&quot;},{&quot;family&quot;:&quot;Wirz&quot;,&quot;given&quot;:&quot;Jakob&quot;,&quot;parse-names&quot;:false,&quot;dropping-particle&quot;:&quot;&quot;,&quot;non-dropping-particle&quot;:&quot;&quot;},{&quot;family&quot;:&quot;Heger&quot;,&quot;given&quot;:&quot;Dominik&quot;,&quot;parse-names&quot;:false,&quot;dropping-particle&quot;:&quot;&quot;,&quot;non-dropping-particle&quot;:&quot;&quot;}],&quot;container-title&quot;:&quot;Photochemical &amp; Photobiological Sciences&quot;,&quot;DOI&quot;:&quot;10.1039/c7pp00314e&quot;,&quot;ISSN&quot;:&quot;1474-905X&quot;,&quot;issued&quot;:{&quot;date-parts&quot;:[[2017,12,27]]},&quot;page&quot;:&quot;1749-1756&quot;,&quot;issue&quot;:&quot;12&quot;,&quot;volume&quot;:&quot;16&quot;,&quot;container-title-short&quot;:&quot;&quot;},&quot;isTemporary&quot;:false}]},{&quot;citationID&quot;:&quot;MENDELEY_CITATION_a28320dd-0611-403c-ab01-19df83e13eb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TI4MzIwZGQtMDYxMS00MDNjLWFiMDEtMTlkZjgzZTEzZWI5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b887e38e-bf4d-4636-8e16-1def4e8d9e4a&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jg4N2UzOGUtYmY0ZC00NjM2LThlMTYtMWRlZjRlOGQ5ZTRh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df1bf1b9-aff9-4f98-8b27-c36cf00b2880&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&quot;,&quot;citationItems&quot;:[{&quot;id&quot;:&quot;fe223718-494e-360d-866f-bc39fca1394c&quot;,&quot;itemData&quot;:{&quot;type&quot;:&quot;article-journal&quot;,&quot;id&quot;:&quot;fe223718-494e-360d-866f-bc39fca1394c&quot;,&quot;title&quot;:&quot;An automated photo-isomerisation and kinetics characterisation system for molecular photoswitches&quot;,&quot;author&quot;:[{&quot;family&quot;:&quot;Elholm&quot;,&quot;given&quot;:&quot;Jacob Lynge&quot;,&quot;parse-names&quot;:false,&quot;dropping-particle&quot;:&quot;&quot;,&quot;non-dropping-particle&quot;:&quot;&quot;},{&quot;family&quot;:&quot;Baronas&quot;,&quot;given&quot;:&quot;Paulius&quot;,&quot;parse-names&quot;:false,&quot;dropping-particle&quot;:&quot;&quot;,&quot;non-dropping-particle&quot;:&quot;&quot;},{&quot;family&quot;:&quot;Gueben&quot;,&quot;given&quot;:&quot;Paul A.&quot;,&quot;parse-names&quot;:false,&quot;dropping-particle&quot;:&quot;&quot;,&quot;non-dropping-particle&quot;:&quot;&quot;},{&quot;family&quot;:&quot;Gneiting&quot;,&quot;given&quot;:&quot;Victoria&quot;,&quot;parse-names&quot;:false,&quot;dropping-particle&quot;:&quot;&quot;,&quot;non-dropping-particle&quot;:&quot;&quot;},{&quot;family&quot;:&quot;Hölzel&quot;,&quot;given&quot;:&quot;Helen&quot;,&quot;parse-names&quot;:false,&quot;dropping-particle&quot;:&quot;&quot;,&quot;non-dropping-particle&quot;:&quot;&quot;},{&quot;family&quot;:&quot;Moth-Poulsen&quot;,&quot;given&quot;:&quot;Kasper&quot;,&quot;parse-names&quot;:false,&quot;dropping-particle&quot;:&quot;&quot;,&quot;non-dropping-particle&quot;:&quot;&quot;}],&quot;container-title&quot;:&quot;Digital Discovery&quot;,&quot;DOI&quot;:&quot;10.1039/D5DD00031A&quot;,&quot;ISSN&quot;:&quot;2635-098X&quot;,&quot;issued&quot;:{&quot;date-parts&quot;:[[2025]]},&quot;page&quot;:&quot;2045-2051&quot;,&quot;abstract&quot;:&quot;&lt;p&gt;Physical chemistry parameters such as absorbance, photoconversion quantum yield, and thermal half-lives are crucial for the characterisation of new molecular photoswitch systems.&lt;/p&gt;&quot;,&quot;issue&quot;:&quot;8&quot;,&quot;volume&quot;:&quot;4&quot;,&quot;container-title-short&quot;:&quot;&quot;},&quot;isTemporary&quot;:false,&quot;suppress-author&quot;:false,&quot;composite&quot;:false,&quot;author-only&quot;:false}]},{&quot;citationID&quot;:&quot;MENDELEY_CITATION_c33dd7b7-46ef-4366-8225-589a617cd196&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&quot;,&quot;citationItems&quot;:[{&quot;id&quot;:&quot;0c3129b8-b50f-32b3-9784-52ccbecc4c12&quot;,&quot;itemData&quot;:{&quot;type&quot;:&quot;article-journal&quot;,&quot;id&quot;:&quot;0c3129b8-b50f-32b3-9784-52ccbecc4c12&quot;,&quot;title&quot;:&quot;Ferrioxalate actinometry. A warning on its correct use&quot;,&quot;author&quot;:[{&quot;family&quot;:&quot;Bowman&quot;,&quot;given&quot;:&quot;W. D.&quot;,&quot;parse-names&quot;:false,&quot;dropping-particle&quot;:&quot;&quot;,&quot;non-dropping-particle&quot;:&quot;&quot;},{&quot;family&quot;:&quot;Demas&quot;,&quot;given&quot;:&quot;J. N.&quot;,&quot;parse-names&quot;:false,&quot;dropping-particle&quot;:&quot;&quot;,&quot;non-dropping-particle&quot;:&quot;&quot;}],&quot;container-title&quot;:&quot;The Journal of Physical Chemistry&quot;,&quot;container-title-short&quot;:&quot;J. Phys. Chem.&quot;,&quot;DOI&quot;:&quot;10.1021/j100562a025&quot;,&quot;ISSN&quot;:&quot;0022-3654&quot;,&quot;issued&quot;:{&quot;date-parts&quot;:[[1976,10,1]]},&quot;page&quot;:&quot;2434-2435&quot;,&quot;issue&quot;:&quot;21&quot;,&quot;volume&quot;:&quot;80&quot;},&quot;isTemporary&quot;:false}]},{&quot;citationID&quot;:&quot;MENDELEY_CITATION_28ded35e-a341-4982-aee6-dd3adec2694b&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&quot;,&quot;citationItems&quot;:[{&quot;id&quot;:&quot;53086cdb-2bfe-34f0-a6e2-91b4a4b574ef&quot;,&quot;itemData&quot;:{&quot;type&quot;:&quot;article-journal&quot;,&quot;id&quot;:&quot;53086cdb-2bfe-34f0-a6e2-91b4a4b574ef&quot;,&quot;title&quot;:&quot;A new sensitive chemical actinometer - II. Potassium ferrioxalate as a standard chemical actinometer&quot;,&quot;container-title&quot;:&quot;Proceedings of the Royal Society of London. Series A. Mathematical and Physical Sciences&quot;,&quot;container-title-short&quot;:&quot;Proc. R. Soc. Lond. A Math. Phys. Sci.&quot;,&quot;DOI&quot;:&quot;10.1098/rspa.1956.0102&quot;,&quot;ISSN&quot;:&quot;0080-4630&quot;,&quot;issued&quot;:{&quot;date-parts&quot;:[[1956,6,12]]},&quot;page&quot;:&quot;518-536&quot;,&quot;abstract&quot;:&quot;&lt;p&gt; The earlier experiments with potassium ferrioxalate have been extended and a detailed study has been made of the photolysis of the acidified solutions previously recommended for chemical actinometry (Parker 1953). Accurate values of quantum efficiency have been determined at twelve wavelengths between 254 and 578 m &lt;italic&gt;μ&lt;/italic&gt; , and the effect of temperature, light intensity and of photolyte composition have been investigated. At some wavelengths independent values of quantum efficiency have been obtained by comparison with uranyl oxalate and by direct comparison with a calibrated thermopile. The results indicate that potassium ferrioxalate provides a very valuable new chemical actinometer, and its use is recommended in place of uranyl oxalate for many purposes. Full working details for the use of the actinometer are provided. &lt;/p&gt;&quot;,&quot;issue&quot;:&quot;1203&quot;,&quot;volume&quot;:&quot;235&quot;},&quot;isTemporary&quot;:false}]},{&quot;citationID&quot;:&quot;MENDELEY_CITATION_f1920766-0cad-4f91-a32d-ea60818674ea&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&quot;,&quot;citationItems&quot;:[{&quot;id&quot;:&quot;6babd621-cbc7-3879-94fb-f3898b96c032&quot;,&quot;itemData&quot;:{&quot;type&quot;:&quot;article-journal&quot;,&quot;id&quot;:&quot;6babd621-cbc7-3879-94fb-f3898b96c032&quot;,&quot;title&quot;:&quot;Laboratory apparatus for the accurate, facile and rapid determination of visible light photoreaction quantum yields&quot;,&quot;author&quot;:[{&quot;family&quot;:&quot;Megerle&quot;,&quot;given&quot;:&quot;Uwe&quot;,&quot;parse-names&quot;:false,&quot;dropping-particle&quot;:&quot;&quot;,&quot;non-dropping-particle&quot;:&quot;&quot;},{&quot;family&quot;:&quot;Lechner&quot;,&quot;given&quot;:&quot;Robert&quot;,&quot;parse-names&quot;:false,&quot;dropping-particle&quot;:&quot;&quot;,&quot;non-dropping-particle&quot;:&quot;&quot;},{&quot;family&quot;:&quot;König&quot;,&quot;given&quot;:&quot;Burkhard&quot;,&quot;parse-names&quot;:false,&quot;dropping-particle&quot;:&quot;&quot;,&quot;non-dropping-particle&quot;:&quot;&quot;},{&quot;family&quot;:&quot;Riedle&quot;,&quot;given&quot;:&quot;Eberhard&quot;,&quot;parse-names&quot;:false,&quot;dropping-particle&quot;:&quot;&quot;,&quot;non-dropping-particle&quot;:&quot;&quot;}],&quot;container-title&quot;:&quot;Photochemical &amp; Photobiological Sciences&quot;,&quot;DOI&quot;:&quot;10.1039/c0pp00195c&quot;,&quot;ISSN&quot;:&quot;1474-905X&quot;,&quot;issued&quot;:{&quot;date-parts&quot;:[[2010,10,1]]},&quot;page&quot;:&quot;1400-1406&quot;,&quot;issue&quot;:&quot;10&quot;,&quot;volume&quot;:&quot;9&quot;,&quot;container-title-short&quot;:&quot;&quot;},&quot;isTemporary&quot;:false}]},{&quot;citationID&quot;:&quot;MENDELEY_CITATION_11187f28-00bc-4b32-a3db-453435181175&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&quot;,&quot;citationItems&quot;:[{&quot;id&quot;:&quot;d50d29b3-4261-36ed-a7a9-d7a846d68651&quot;,&quot;itemData&quot;:{&quot;type&quot;:&quot;article-journal&quot;,&quot;id&quot;:&quot;d50d29b3-4261-36ed-a7a9-d7a846d68651&quot;,&quot;title&quot;:&quot;Engineering Azobenzene Derivatives to Control the Photoisomerization Process&quot;,&quot;author&quot;:[{&quot;family&quot;:&quot;Aleotti&quot;,&quot;given&quot;:&quot;Flavia&quot;,&quot;parse-names&quot;:false,&quot;dropping-particle&quot;:&quot;&quot;,&quot;non-dropping-particle&quot;:&quot;&quot;},{&quot;family&quot;:&quot;Petropoulos&quot;,&quot;given&quot;:&quot;Vasilis&quot;,&quot;parse-names&quot;:false,&quot;dropping-particle&quot;:&quot;&quot;,&quot;non-dropping-particle&quot;:&quot;&quot;},{&quot;family&quot;:&quot;Overeem&quot;,&quot;given&quot;:&quot;Hannah&quot;,&quot;parse-names&quot;:false,&quot;dropping-particle&quot;:&quot;&quot;,&quot;non-dropping-particle&quot;:&quot;Van&quot;},{&quot;family&quot;:&quot;Pettini&quot;,&quot;given&quot;:&quot;Michele&quot;,&quot;parse-names&quot;:false,&quot;dropping-particle&quot;:&quot;&quot;,&quot;non-dropping-particle&quot;:&quot;&quot;},{&quot;family&quot;:&quot;Mancinelli&quot;,&quot;given&quot;:&quot;Michele&quot;,&quot;parse-names&quot;:false,&quot;dropping-particle&quot;:&quot;&quot;,&quot;non-dropping-particle&quot;:&quot;&quot;},{&quot;family&quot;:&quot;Pecorari&quot;,&quot;given&quot;:&quot;Daniel&quot;,&quot;parse-names&quot;:false,&quot;dropping-particle&quot;:&quot;&quot;,&quot;non-dropping-particle&quot;:&quot;&quot;},{&quot;family&quot;:&quot;Maiuri&quot;,&quot;given&quot;:&quot;Margherita&quot;,&quot;parse-names&quot;:false,&quot;dropping-particle&quot;:&quot;&quot;,&quot;non-dropping-particle&quot;:&quot;&quot;},{&quot;family&quot;:&quot;Medri&quot;,&quot;given&quot;:&quot;Riccardo&quot;,&quot;parse-names&quot;:false,&quot;dropping-particle&quot;:&quot;&quot;,&quot;non-dropping-particle&quot;:&quot;&quot;},{&quot;family&quot;:&quot;Mazzanti&quot;,&quot;given&quot;:&quot;Andrea&quot;,&quot;parse-names&quot;:false,&quot;dropping-particle&quot;:&quot;&quot;,&quot;non-dropping-particle&quot;:&quot;&quot;},{&quot;family&quot;:&quot;Preda&quot;,&quot;given&quot;:&quot;Fabrizio&quot;,&quot;parse-names&quot;:false,&quot;dropping-particle&quot;:&quot;&quot;,&quot;non-dropping-particle&quot;:&quot;&quot;},{&quot;family&quot;:&quot;Perri&quot;,&quot;given&quot;:&quot;Antonio&quot;,&quot;parse-names&quot;:false,&quot;dropping-particle&quot;:&quot;&quot;,&quot;non-dropping-particle&quot;:&quot;&quot;},{&quot;family&quot;:&quot;Polli&quot;,&quot;given&quot;:&quot;Dario&quot;,&quot;parse-names&quot;:false,&quot;dropping-particle&quot;:&quot;&quot;,&quot;non-dropping-particle&quot;:&quot;&quot;},{&quot;family&quot;:&quot;Conti&quot;,&quot;given&quot;:&quot;Irene&quot;,&quot;parse-names&quot;:false,&quot;dropping-particle&quot;:&quot;&quot;,&quot;non-dropping-particle&quot;:&quot;&quot;},{&quot;family&quot;:&quot;Cerullo&quot;,&quot;given&quot;:&quot;Giulio&quot;,&quot;parse-names&quot;:false,&quot;dropping-particle&quot;:&quot;&quot;,&quot;non-dropping-particle&quot;:&quot;&quot;},{&quot;family&quot;:&quot;Garavelli&quot;,&quot;given&quot;:&quot;Marco&quot;,&quot;parse-names&quot;:false,&quot;dropping-particle&quot;:&quot;&quot;,&quot;non-dropping-particle&quot;:&quot;&quot;}],&quot;container-title&quot;:&quot;The Journal of Physical Chemistry A&quot;,&quot;container-title-short&quot;:&quot;J. Phys. Chem. A&quot;,&quot;DOI&quot;:&quot;10.1021/acs.jpca.3c06108&quot;,&quot;ISSN&quot;:&quot;1089-5639&quot;,&quot;issued&quot;:{&quot;date-parts&quot;:[[2023,12,14]]},&quot;page&quot;:&quot;10435-10449&quot;,&quot;issue&quot;:&quot;49&quot;,&quot;volume&quot;:&quot;127&quot;},&quot;isTemporary&quot;:false}]},{&quot;citationID&quot;:&quot;MENDELEY_CITATION_9a9fe4d2-7c00-4f8c-a166-94b386c2c635&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&quot;,&quot;citationItems&quot;:[{&quot;id&quot;:&quot;f2b47139-bd4c-30d7-bdf1-e6784e404892&quot;,&quot;itemData&quot;:{&quot;type&quot;:&quot;article-journal&quot;,&quot;id&quot;:&quot;f2b47139-bd4c-30d7-bdf1-e6784e404892&quot;,&quot;title&quot;:&quot;High‐Throughput Screening of High‐Entropy Fluorite‐Type Oxides as Potential Candidates for Photovoltaic Applications&quot;,&quot;author&quot;:[{&quot;family&quot;:&quot;Kumbhakar&quot;,&quot;given&quot;:&quot;Mukesh&quot;,&quot;parse-names&quot;:false,&quot;dropping-particle&quot;:&quot;&quot;,&quot;non-dropping-particle&quot;:&quot;&quot;},{&quot;family&quot;:&quot;Khandelwal&quot;,&quot;given&quot;:&quot;Anurag&quot;,&quot;parse-names&quot;:false,&quot;dropping-particle&quot;:&quot;&quot;,&quot;non-dropping-particle&quot;:&quot;&quot;},{&quot;family&quot;:&quot;Jha&quot;,&quot;given&quot;:&quot;Shikhar Krishn&quot;,&quot;parse-names&quot;:false,&quot;dropping-particle&quot;:&quot;&quot;,&quot;non-dropping-particle&quot;:&quot;&quot;},{&quot;family&quot;:&quot;Kante&quot;,&quot;given&quot;:&quot;Monaha Veerraju&quot;,&quot;parse-names&quot;:false,&quot;dropping-particle&quot;:&quot;&quot;,&quot;non-dropping-particle&quot;:&quot;&quot;},{&quot;family&quot;:&quot;Keßler&quot;,&quot;given&quot;:&quot;Pirmin&quot;,&quot;parse-names&quot;:false,&quot;dropping-particle&quot;:&quot;&quot;,&quot;non-dropping-particle&quot;:&quot;&quot;},{&quot;family&quot;:&quot;Lemmer&quot;,&quot;given&quot;:&quot;Uli&quot;,&quot;parse-names&quot;:false,&quot;dropping-particle&quot;:&quot;&quot;,&quot;non-dropping-particle&quot;:&quot;&quot;},{&quot;family&quot;:&quot;Hahn&quot;,&quot;given&quot;:&quot;Horst&quot;,&quot;parse-names&quot;:false,&quot;dropping-particle&quot;:&quot;&quot;,&quot;non-dropping-particle&quot;:&quot;&quot;},{&quot;family&quot;:&quot;Aghassi‐Hagmann&quot;,&quot;given&quot;:&quot;Jasmin&quot;,&quot;parse-names&quot;:false,&quot;dropping-particle&quot;:&quot;&quot;,&quot;non-dropping-particle&quot;:&quot;&quot;},{&quot;family&quot;:&quot;Colsmann&quot;,&quot;given&quot;:&quot;Alexander&quot;,&quot;parse-names&quot;:false,&quot;dropping-particle&quot;:&quot;&quot;,&quot;non-dropping-particle&quot;:&quot;&quot;},{&quot;family&quot;:&quot;Breitung&quot;,&quot;given&quot;:&quot;Ben&quot;,&quot;parse-names&quot;:false,&quot;dropping-particle&quot;:&quot;&quot;,&quot;non-dropping-particle&quot;:&quot;&quot;},{&quot;family&quot;:&quot;Velasco&quot;,&quot;given&quot;:&quot;Leonardo&quot;,&quot;parse-names&quot;:false,&quot;dropping-particle&quot;:&quot;&quot;,&quot;non-dropping-particle&quot;:&quot;&quot;},{&quot;family&quot;:&quot;Schweidler&quot;,&quot;given&quot;:&quot;Simon&quot;,&quot;parse-names&quot;:false,&quot;dropping-particle&quot;:&quot;&quot;,&quot;non-dropping-particle&quot;:&quot;&quot;}],&quot;container-title&quot;:&quot;Advanced Energy Materials&quot;,&quot;container-title-short&quot;:&quot;Adv. Energy Mater.&quot;,&quot;DOI&quot;:&quot;10.1002/aenm.202204337&quot;,&quot;ISSN&quot;:&quot;1614-6832&quot;,&quot;issued&quot;:{&quot;date-parts&quot;:[[2023,6,4]]},&quot;abstract&quot;:&quot;&lt;p&gt;High‐throughput (HT) synthesis and HT characterization techniques are becoming increasingly important due to the ever‐increasing complexity of materials and applications of advanced functional compounds. This work reports on the high‐throughput compilation of material libraries of high‐entropy oxides with fluorite crystal structure and tunable band gaps to be used as, e.g., semiconductors for photovoltaic applications. The material libraries cover the high‐entropy range of rare‐earth oxides with 5, 6, and 7 different cations (Ce, La, Sm, Pr, Tb, Y, and Zr) in near equimolar concentrations, but also the medium entropy range with 4 cations. The atmosphere used during or after synthesis is found to have a large effect on the band gap of these materials. Multivalent rare‐earth cations such as Ce/Pr/Tb enable reversible tuning of the band gap between 2.0 and 3.5 eV upon calcination under various oxidizing and reducing atmospheres. The high‐entropy fluorite oxides with smaller band gaps exhibit high electron mobility and transport energy levels compatible with common solar cell architectures.&lt;/p&gt;&quot;,&quot;issue&quot;:&quot;24&quot;,&quot;volume&quot;:&quot;13&quot;},&quot;isTemporary&quot;:false}]},{&quot;citationID&quot;:&quot;MENDELEY_CITATION_2ef82c48-d766-4b95-a37a-e39e7eececf9&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&quot;,&quot;citationItems&quot;:[{&quot;id&quot;:&quot;9cc6b8ae-c424-3668-8a38-f42d0d8f25af&quot;,&quot;itemData&quot;:{&quot;type&quot;:&quot;article-journal&quot;,&quot;id&quot;:&quot;9cc6b8ae-c424-3668-8a38-f42d0d8f25af&quot;,&quot;title&quot;:&quot;A versatile method for the determination of photochemical quantum yields via online UV-Vis spectroscopy&quot;,&quot;author&quot;:[{&quot;family&quot;:&quot;Stadler&quot;,&quot;given&quot;:&quot;Eduard&quot;,&quot;parse-names&quot;:false,&quot;dropping-particle&quot;:&quot;&quot;,&quot;non-dropping-particle&quot;:&quot;&quot;},{&quot;family&quot;:&quot;Eibel&quot;,&quot;given&quot;:&quot;Anna&quot;,&quot;parse-names&quot;:false,&quot;dropping-particle&quot;:&quot;&quot;,&quot;non-dropping-particle&quot;:&quot;&quot;},{&quot;family&quot;:&quot;Fast&quot;,&quot;given&quot;:&quot;David&quot;,&quot;parse-names&quot;:false,&quot;dropping-particle&quot;:&quot;&quot;,&quot;non-dropping-particle&quot;:&quot;&quot;},{&quot;family&quot;:&quot;Freißmuth&quot;,&quot;given&quot;:&quot;Hilde&quot;,&quot;parse-names&quot;:false,&quot;dropping-particle&quot;:&quot;&quot;,&quot;non-dropping-particle&quot;:&quot;&quot;},{&quot;family&quot;:&quot;Holly&quot;,&quot;given&quot;:&quot;Christian&quot;,&quot;parse-names&quot;:false,&quot;dropping-particle&quot;:&quot;&quot;,&quot;non-dropping-particle&quot;:&quot;&quot;},{&quot;family&quot;:&quot;Wiech&quot;,&quot;given&quot;:&quot;Mathias&quot;,&quot;parse-names&quot;:false,&quot;dropping-particle&quot;:&quot;&quot;,&quot;non-dropping-particle&quot;:&quot;&quot;},{&quot;family&quot;:&quot;Moszner&quot;,&quot;given&quot;:&quot;Norbert&quot;,&quot;parse-names&quot;:false,&quot;dropping-particle&quot;:&quot;&quot;,&quot;non-dropping-particle&quot;:&quot;&quot;},{&quot;family&quot;:&quot;Gescheidt&quot;,&quot;given&quot;:&quot;Georg&quot;,&quot;parse-names&quot;:false,&quot;dropping-particle&quot;:&quot;&quot;,&quot;non-dropping-particle&quot;:&quot;&quot;}],&quot;container-title&quot;:&quot;Photochemical &amp; Photobiological Sciences&quot;,&quot;DOI&quot;:&quot;10.1039/c7pp00401j&quot;,&quot;ISSN&quot;:&quot;1474-905X&quot;,&quot;issued&quot;:{&quot;date-parts&quot;:[[2018,5,27]]},&quot;page&quot;:&quot;660-669&quot;,&quot;issue&quot;:&quot;5&quot;,&quot;volume&quot;:&quot;17&quot;,&quot;container-title-short&quot;:&quot;&quot;},&quot;isTemporary&quot;:false}]},{&quot;citationID&quot;:&quot;MENDELEY_CITATION_92183e9d-a3d1-49cb-9c2f-0920ff2429c1&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&quot;,&quot;citationItems&quot;:[{&quot;id&quot;:&quot;91eba4e0-bf85-3345-b08c-af169a6bc678&quot;,&quot;itemData&quot;:{&quot;type&quot;:&quot;article-journal&quot;,&quot;id&quot;:&quot;91eba4e0-bf85-3345-b08c-af169a6bc678&quot;,&quot;title&quot;:&quot;Engineering of Norbornadiene/Quadricyclane Photoswitches for Molecular Solar Thermal Energy Storage Applications&quot;,&quot;author&quot;:[{&quot;family&quot;:&quot;Orrego-Hernández&quot;,&quot;given&quot;:&quot;Jessica&quot;,&quot;parse-names&quot;:false,&quot;dropping-particle&quot;:&quot;&quot;,&quot;non-dropping-particle&quot;:&quot;&quot;},{&quot;family&quot;:&quot;Dreos&quot;,&quot;given&quot;:&quot;Ambra&quot;,&quot;parse-names&quot;:false,&quot;dropping-particle&quot;:&quot;&quot;,&quot;non-dropping-particle&quot;:&quot;&quot;},{&quot;family&quot;:&quot;Moth-Poulsen&quot;,&quot;given&quot;:&quot;Kasper&quot;,&quot;parse-names&quot;:false,&quot;dropping-particle&quot;:&quot;&quot;,&quot;non-dropping-particle&quot;:&quot;&quot;}],&quot;container-title&quot;:&quot;Accounts of Chemical Research&quot;,&quot;container-title-short&quot;:&quot;Acc. Chem. Res.&quot;,&quot;DOI&quot;:&quot;10.1021/acs.accounts.0c00235&quot;,&quot;ISSN&quot;:&quot;0001-4842&quot;,&quot;issued&quot;:{&quot;date-parts&quot;:[[2020,8,18]]},&quot;page&quot;:&quot;1478-1487&quot;,&quot;issue&quot;:&quot;8&quot;,&quot;volume&quot;:&quot;53&quot;},&quot;isTemporary&quot;:false}]},{&quot;citationID&quot;:&quot;MENDELEY_CITATION_3b3b07e9-2430-49fe-90f8-e4ad56a213f7&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&quot;,&quot;citationItems&quot;:[{&quot;id&quot;:&quot;49e3b4c4-0c1f-3033-9246-ddbfa4bf21a1&quot;,&quot;itemData&quot;:{&quot;type&quot;:&quot;article-journal&quot;,&quot;id&quot;:&quot;49e3b4c4-0c1f-3033-9246-ddbfa4bf21a1&quot;,&quot;title&quot;:&quot;Rational Design in Photopharmacology with Molecular Photoswitches&quot;,&quot;author&quot;:[{&quot;family&quot;:&quot;Kobauri&quot;,&quot;given&quot;:&quot;Piermichele&quot;,&quot;parse-names&quot;:false,&quot;dropping-particle&quot;:&quot;&quot;,&quot;non-dropping-particle&quot;:&quot;&quot;},{&quot;family&quot;:&quot;Dekker&quot;,&quot;given&quot;:&quot;Frank J.&quot;,&quot;parse-names&quot;:false,&quot;dropping-particle&quot;:&quot;&quot;,&quot;non-dropping-particle&quot;:&quot;&quot;},{&quot;family&quot;:&quot;Szymanski&quot;,&quot;given&quot;:&quot;Wiktor&quot;,&quot;parse-names&quot;:false,&quot;dropping-particle&quot;:&quot;&quot;,&quot;non-dropping-particle&quot;:&quot;&quot;},{&quot;family&quot;:&quot;Feringa&quot;,&quot;given&quot;:&quot;Ben L.&quot;,&quot;parse-names&quot;:false,&quot;dropping-particle&quot;:&quot;&quot;,&quot;non-dropping-particle&quot;:&quot;&quot;}],&quot;container-title&quot;:&quot;Angewandte Chemie International Edition&quot;,&quot;DOI&quot;:&quot;10.1002/anie.202300681&quot;,&quot;ISSN&quot;:&quot;1433-7851&quot;,&quot;issued&quot;:{&quot;date-parts&quot;:[[2023,7,24]]},&quot;abstract&quot;:&quot;&lt;p&gt; Photopharmacology is an attractive approach for achieving targeted drug action with the use of light. In photopharmacology, molecular photoswitches are introduced into the structure of biologically active small molecules to allow for the optical control of their potency. Going beyond trial and error, photopharmacology has progressively applied rational drug design methodologies to devise light‐controlled bioactive ligands. In this review, we categorize photopharmacological efforts from the standpoint of medicinal chemistry strategies, focusing on diffusible photochromic ligands modified with photoswitches that operate through &lt;italic&gt;E‐Z&lt;/italic&gt; bond isomerization. In the vast majority of cases, photoswitchable ligands are designed as analogs of existing compounds, through a variety of approaches. By analyzing in detail a comprehensive list of instructive examples, we describe the state of the art and discuss future opportunities for rational design in photopharmacology. &lt;/p&gt;&quot;,&quot;issue&quot;:&quot;30&quot;,&quot;volume&quot;:&quot;62&quot;,&quot;container-title-short&quot;:&quot;Angew. Chem. Int. Ed.&quot;},&quot;isTemporary&quot;:false,&quot;suppress-author&quot;:false,&quot;composite&quot;:false,&quot;author-only&quot;:false}]},{&quot;citationID&quot;:&quot;MENDELEY_CITATION_efed61fc-d925-4da9-97c5-3e79317e7ede&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&quot;,&quot;citationItems&quot;:[{&quot;id&quot;:&quot;591fcf63-9672-3690-b6e3-720bcaad7ad5&quot;,&quot;itemData&quot;:{&quot;type&quot;:&quot;article-journal&quot;,&quot;id&quot;:&quot;591fcf63-9672-3690-b6e3-720bcaad7ad5&quot;,&quot;title&quot;:&quot;Photoisomerization Efficiency of a Solar Thermal Fuel in the Strong Coupling Regime&quot;,&quot;author&quot;:[{&quot;family&quot;:&quot;Mony&quot;,&quot;given&quot;:&quot;Jürgen&quot;,&quot;parse-names&quot;:false,&quot;dropping-particle&quot;:&quot;&quot;,&quot;non-dropping-particle&quot;:&quot;&quot;},{&quot;family&quot;:&quot;Climent&quot;,&quot;given&quot;:&quot;Clàudia&quot;,&quot;parse-names&quot;:false,&quot;dropping-particle&quot;:&quot;&quot;,&quot;non-dropping-particle&quot;:&quot;&quot;},{&quot;family&quot;:&quot;Petersen&quot;,&quot;given&quot;:&quot;Anne Ugleholdt&quot;,&quot;parse-names&quot;:false,&quot;dropping-particle&quot;:&quot;&quot;,&quot;non-dropping-particle&quot;:&quot;&quot;},{&quot;family&quot;:&quot;Moth‐Poulsen&quot;,&quot;given&quot;:&quot;Kasper&quot;,&quot;parse-names&quot;:false,&quot;dropping-particle&quot;:&quot;&quot;,&quot;non-dropping-particle&quot;:&quot;&quot;},{&quot;family&quot;:&quot;Feist&quot;,&quot;given&quot;:&quot;Johannes&quot;,&quot;parse-names&quot;:false,&quot;dropping-particle&quot;:&quot;&quot;,&quot;non-dropping-particle&quot;:&quot;&quot;},{&quot;family&quot;:&quot;Börjesson&quot;,&quot;given&quot;:&quot;Karl&quot;,&quot;parse-names&quot;:false,&quot;dropping-particle&quot;:&quot;&quot;,&quot;non-dropping-particle&quot;:&quot;&quot;}],&quot;container-title&quot;:&quot;Advanced Functional Materials&quot;,&quot;container-title-short&quot;:&quot;Adv. Funct. Mater.&quot;,&quot;DOI&quot;:&quot;10.1002/adfm.202010737&quot;,&quot;ISSN&quot;:&quot;1616-301X&quot;,&quot;issued&quot;:{&quot;date-parts&quot;:[[2021,5,14]]},&quot;abstract&quot;:&quot;&lt;p&gt;Strong exciton‐photon coupling is achieved when the interaction between molecules and an electromagnetic field is increased to a level where they cannot be treated as separate systems. This leads to the formation of polaritonic states and an effective rearrangement of the potential energy surfaces, which opens the possibility to modify photochemical reactions. This work investigates how the strong coupling regime is affecting the photoisomerization efficiency and thermal backconversion of a norbornadiene–quadricyclane molecular photoswitch. The quantum yield of photoisomerization shows both an excitation wavelength and exciton/photon constitution dependence. The polariton‐induced decay and energy transfer processes are discussed to be the reason for this finding. Furthermore, the thermal back conversion of the system is unperturbed and the lower polariton effectively shifts the absorption onset to lower energies. The reason for the unperturbed thermal backconversion is that it occurs on the ground state, which is unaffected. This work demonstrates how strong coupling can change material properties towards higher efficiencies in applications. Importantly, the experiments illustrate that strong coupling can be used to optimize the absorption onset of the molecular photoswitch norbonadiene without affecting the back reaction from the uncoupled quadricyclane.&lt;/p&gt;&quot;,&quot;issue&quot;:&quot;21&quot;,&quot;volume&quot;:&quot;31&quot;},&quot;isTemporary&quot;:false,&quot;suppress-author&quot;:false,&quot;composite&quot;:false,&quot;author-only&quot;:false}]},{&quot;citationID&quot;:&quot;MENDELEY_CITATION_c298a2b1-fcbb-481f-bbe1-45b5d671fb3d&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&quot;,&quot;citationItems&quot;:[{&quot;id&quot;:&quot;19bafc92-ba98-31dd-bcd6-d5b6c9d177dd&quot;,&quot;itemData&quot;:{&quot;type&quot;:&quot;article-journal&quot;,&quot;id&quot;:&quot;19bafc92-ba98-31dd-bcd6-d5b6c9d177dd&quot;,&quot;title&quot;:&quot;Reversible dual stimuli-responsive polymer coatings with antimicrobial properties for oil–water separation&quot;,&quot;author&quot;:[{&quot;family&quot;:&quot;Wang&quot;,&quot;given&quot;:&quot;Nong&quot;,&quot;parse-names&quot;:false,&quot;dropping-particle&quot;:&quot;&quot;,&quot;non-dropping-particle&quot;:&quot;&quot;},{&quot;family&quot;:&quot;Wang&quot;,&quot;given&quot;:&quot;Haoqian&quot;,&quot;parse-names&quot;:false,&quot;dropping-particle&quot;:&quot;&quot;,&quot;non-dropping-particle&quot;:&quot;&quot;},{&quot;family&quot;:&quot;Wang&quot;,&quot;given&quot;:&quot;Ke&quot;,&quot;parse-names&quot;:false,&quot;dropping-particle&quot;:&quot;&quot;,&quot;non-dropping-particle&quot;:&quot;&quot;},{&quot;family&quot;:&quot;Zuo&quot;,&quot;given&quot;:&quot;Jiajun&quot;,&quot;parse-names&quot;:false,&quot;dropping-particle&quot;:&quot;&quot;,&quot;non-dropping-particle&quot;:&quot;&quot;},{&quot;family&quot;:&quot;Wang&quot;,&quot;given&quot;:&quot;Zhihang&quot;,&quot;parse-names&quot;:false,&quot;dropping-particle&quot;:&quot;&quot;,&quot;non-dropping-particle&quot;:&quot;&quot;}],&quot;container-title&quot;:&quot;Journal of Water Process Engineering&quot;,&quot;DOI&quot;:&quot;10.1016/j.jwpe.2025.108484&quot;,&quot;ISSN&quot;:&quot;22147144&quot;,&quot;issued&quot;:{&quot;date-parts&quot;:[[2025,9]]},&quot;page&quot;:&quot;108484&quot;,&quot;volume&quot;:&quot;77&quot;,&quot;container-title-short&quot;:&quot;&quot;},&quot;isTemporary&quot;:false,&quot;suppress-author&quot;:false,&quot;composite&quot;:false,&quot;author-only&quot;:false}]},{&quot;citationID&quot;:&quot;MENDELEY_CITATION_f0b67450-3859-42e9-b64f-7308086c4fb8&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&quot;,&quot;citationItems&quot;:[{&quot;id&quot;:&quot;be551a41-dea9-3ff5-812f-b320b99af768&quot;,&quot;itemData&quot;:{&quot;type&quot;:&quot;article-journal&quot;,&quot;id&quot;:&quot;be551a41-dea9-3ff5-812f-b320b99af768&quot;,&quot;title&quot;:&quot;Liquid‐Based Multijunction Molecular Solar Thermal Energy Collection Device&quot;,&quot;author&quot;:[{&quot;family&quot;:&quot;Wang&quot;,&quot;given&quot;:&quot;Zhihang&quot;,&quot;parse-names&quot;:false,&quot;dropping-particle&quot;:&quot;&quot;,&quot;non-dropping-particle&quot;:&quot;&quot;},{&quot;family&quot;:&quot;Moïse&quot;,&quot;given&quot;:&quot;Henry&quot;,&quot;parse-names&quot;:false,&quot;dropping-particle&quot;:&quot;&quot;,&quot;non-dropping-particle&quot;:&quot;&quot;},{&quot;family&quot;:&quot;Cacciarini&quot;,&quot;given&quot;:&quot;Martina&quot;,&quot;parse-names&quot;:false,&quot;dropping-particle&quot;:&quot;&quot;,&quot;non-dropping-particle&quot;:&quot;&quot;},{&quot;family&quot;:&quot;Nielsen&quot;,&quot;given&quot;:&quot;Mogens Brøndsted&quot;,&quot;parse-names&quot;:false,&quot;dropping-particle&quot;:&quot;&quot;,&quot;non-dropping-particle&quot;:&quot;&quot;},{&quot;family&quot;:&quot;Morikawa&quot;,&quot;given&quot;:&quot;Masa‐aki&quot;,&quot;parse-names&quot;:false,&quot;dropping-particle&quot;:&quot;&quot;,&quot;non-dropping-particle&quot;:&quot;&quot;},{&quot;family&quot;:&quot;Kimizuka&quot;,&quot;given&quot;:&quot;Nobuo&quot;,&quot;parse-names&quot;:false,&quot;dropping-particle&quot;:&quot;&quot;,&quot;non-dropping-particle&quot;:&quot;&quot;},{&quot;family&quot;:&quot;Moth‐Poulsen&quot;,&quot;given&quot;:&quot;Kasper&quot;,&quot;parse-names&quot;:false,&quot;dropping-particle&quot;:&quot;&quot;,&quot;non-dropping-particle&quot;:&quot;&quot;}],&quot;container-title&quot;:&quot;Advanced Science&quot;,&quot;DOI&quot;:&quot;10.1002/advs.202103060&quot;,&quot;ISSN&quot;:&quot;2198-3844&quot;,&quot;issued&quot;:{&quot;date-parts&quot;:[[2021,11,28]]},&quot;abstract&quot;:&quot;&lt;p&gt; Photoswitchable molecules‐based solar thermal energy storage system ( &lt;bold&gt;MOST&lt;/bold&gt; ) can potentially be a route to store solar energy for future use. Herein, the use of a multijunction &lt;bold&gt;MOST&lt;/bold&gt; device that combines various photoswitches with different onsets of absorption to push the efficiency limit on solar energy collection and storage is explored. With a parametric model calculation, it is shown that the efficiency limit of &lt;bold&gt;MOST&lt;/bold&gt; concept can be improved from 13.0% to 18.2% with a double‐junction system and to 20.5% with a triple‐junction system containing ideal, red‐shifted &lt;bold&gt;MOST&lt;/bold&gt; candidates. As a proof‐of‐concept, the use of a three‐layered &lt;bold&gt;MOST&lt;/bold&gt; device is experimentally demonstrated. The device uses different photoswitches including a norbornadiene derivative, a dihydroazulene derivative, and an azobenzene derivative in liquid state with different &lt;bold&gt;MOST&lt;/bold&gt; properties, to increase the energy capture and storage behavior. This conceptional device introduces a new way of thinking and designing optimal molecular candidates for &lt;bold&gt;MOST&lt;/bold&gt; , as much improvement can be made by tailoring molecules to efficiently store solar energy at specific wavelengths. &lt;/p&gt;&quot;,&quot;issue&quot;:&quot;21&quot;,&quot;volume&quot;:&quot;8&quot;,&quot;container-title-short&quot;:&quot;&quot;},&quot;isTemporary&quot;:false}]},{&quot;citationID&quot;:&quot;MENDELEY_CITATION_09503257-6893-4db8-96e8-0a7aa584f63a&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&quot;,&quot;citationItems&quot;:[{&quot;id&quot;:&quot;ab564238-4cbd-3d01-b293-3ecc0552af18&quot;,&quot;itemData&quot;:{&quot;type&quot;:&quot;article-journal&quot;,&quot;id&quot;:&quot;ab564238-4cbd-3d01-b293-3ecc0552af18&quot;,&quot;title&quot;:&quot;Efficiency Limit of Molecular Solar Thermal Energy Collecting Devices&quot;,&quot;author&quot;:[{&quot;family&quot;:&quot;Börjesson&quot;,&quot;given&quot;:&quot;Karl&quot;,&quot;parse-names&quot;:false,&quot;dropping-particle&quot;:&quot;&quot;,&quot;non-dropping-particle&quot;:&quot;&quot;},{&quot;family&quot;:&quot;Lennartson&quot;,&quot;given&quot;:&quot;Anders&quot;,&quot;parse-names&quot;:false,&quot;dropping-particle&quot;:&quot;&quot;,&quot;non-dropping-particle&quot;:&quot;&quot;},{&quot;family&quot;:&quot;Moth-Poulsen&quot;,&quot;given&quot;:&quot;Kasper&quot;,&quot;parse-names&quot;:false,&quot;dropping-particle&quot;:&quot;&quot;,&quot;non-dropping-particle&quot;:&quot;&quot;}],&quot;container-title&quot;:&quot;ACS Sustainable Chemistry &amp; Engineering&quot;,&quot;container-title-short&quot;:&quot;ACS Sustain. Chem. Eng.&quot;,&quot;DOI&quot;:&quot;10.1021/sc300107z&quot;,&quot;ISSN&quot;:&quot;2168-0485&quot;,&quot;issued&quot;:{&quot;date-parts&quot;:[[2013,6,3]]},&quot;page&quot;:&quot;585-590&quot;,&quot;issue&quot;:&quot;6&quot;,&quot;volume&quot;:&quot;1&quot;},&quot;isTemporary&quot;:false}]},{&quot;citationID&quot;:&quot;MENDELEY_CITATION_18d10706-ab4f-4f5d-b978-d694cdca7694&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&quot;,&quot;citationItems&quot;:[{&quot;id&quot;:&quot;8e520bb1-a1c8-3856-85f2-34f421745cd7&quot;,&quot;itemData&quot;:{&quot;type&quot;:&quot;article-journal&quot;,&quot;id&quot;:&quot;8e520bb1-a1c8-3856-85f2-34f421745cd7&quot;,&quot;title&quot;:&quot;High‐Throughput Screening of High‐Entropy Fluorite‐Type Oxides as Potential Candidates for Photovoltaic Applications&quot;,&quot;author&quot;:[{&quot;family&quot;:&quot;Kumbhakar&quot;,&quot;given&quot;:&quot;Mukesh&quot;,&quot;parse-names&quot;:false,&quot;dropping-particle&quot;:&quot;&quot;,&quot;non-dropping-particle&quot;:&quot;&quot;},{&quot;family&quot;:&quot;Khandelwal&quot;,&quot;given&quot;:&quot;Anurag&quot;,&quot;parse-names&quot;:false,&quot;dropping-particle&quot;:&quot;&quot;,&quot;non-dropping-particle&quot;:&quot;&quot;},{&quot;family&quot;:&quot;Jha&quot;,&quot;given&quot;:&quot;Shikhar Krishn&quot;,&quot;parse-names&quot;:false,&quot;dropping-particle&quot;:&quot;&quot;,&quot;non-dropping-particle&quot;:&quot;&quot;},{&quot;family&quot;:&quot;Kante&quot;,&quot;given&quot;:&quot;Monaha Veerraju&quot;,&quot;parse-names&quot;:false,&quot;dropping-particle&quot;:&quot;&quot;,&quot;non-dropping-particle&quot;:&quot;&quot;},{&quot;family&quot;:&quot;Keßler&quot;,&quot;given&quot;:&quot;Pirmin&quot;,&quot;parse-names&quot;:false,&quot;dropping-particle&quot;:&quot;&quot;,&quot;non-dropping-particle&quot;:&quot;&quot;},{&quot;family&quot;:&quot;Lemmer&quot;,&quot;given&quot;:&quot;Uli&quot;,&quot;parse-names&quot;:false,&quot;dropping-particle&quot;:&quot;&quot;,&quot;non-dropping-particle&quot;:&quot;&quot;},{&quot;family&quot;:&quot;Hahn&quot;,&quot;given&quot;:&quot;Horst&quot;,&quot;parse-names&quot;:false,&quot;dropping-particle&quot;:&quot;&quot;,&quot;non-dropping-particle&quot;:&quot;&quot;},{&quot;family&quot;:&quot;Aghassi‐Hagmann&quot;,&quot;given&quot;:&quot;Jasmin&quot;,&quot;parse-names&quot;:false,&quot;dropping-particle&quot;:&quot;&quot;,&quot;non-dropping-particle&quot;:&quot;&quot;},{&quot;family&quot;:&quot;Colsmann&quot;,&quot;given&quot;:&quot;Alexander&quot;,&quot;parse-names&quot;:false,&quot;dropping-particle&quot;:&quot;&quot;,&quot;non-dropping-particle&quot;:&quot;&quot;},{&quot;family&quot;:&quot;Breitung&quot;,&quot;given&quot;:&quot;Ben&quot;,&quot;parse-names&quot;:false,&quot;dropping-particle&quot;:&quot;&quot;,&quot;non-dropping-particle&quot;:&quot;&quot;},{&quot;family&quot;:&quot;Velasco&quot;,&quot;given&quot;:&quot;Leonardo&quot;,&quot;parse-names&quot;:false,&quot;dropping-particle&quot;:&quot;&quot;,&quot;non-dropping-particle&quot;:&quot;&quot;},{&quot;family&quot;:&quot;Schweidler&quot;,&quot;given&quot;:&quot;Simon&quot;,&quot;parse-names&quot;:false,&quot;dropping-particle&quot;:&quot;&quot;,&quot;non-dropping-particle&quot;:&quot;&quot;}],&quot;container-title&quot;:&quot;Advanced Energy Materials&quot;,&quot;container-title-short&quot;:&quot;Adv. Energy Mater.&quot;,&quot;DOI&quot;:&quot;10.1002/aenm.202204337&quot;,&quot;ISSN&quot;:&quot;1614-6832&quot;,&quot;issued&quot;:{&quot;date-parts&quot;:[[2023,6,4]]},&quot;abstract&quot;:&quot;&lt;p&gt;High‐throughput (HT) synthesis and HT characterization techniques are becoming increasingly important due to the ever‐increasing complexity of materials and applications of advanced functional compounds. This work reports on the high‐throughput compilation of material libraries of high‐entropy oxides with fluorite crystal structure and tunable band gaps to be used as, e.g., semiconductors for photovoltaic applications. The material libraries cover the high‐entropy range of rare‐earth oxides with 5, 6, and 7 different cations (Ce, La, Sm, Pr, Tb, Y, and Zr) in near equimolar concentrations, but also the medium entropy range with 4 cations. The atmosphere used during or after synthesis is found to have a large effect on the band gap of these materials. Multivalent rare‐earth cations such as Ce/Pr/Tb enable reversible tuning of the band gap between 2.0 and 3.5 eV upon calcination under various oxidizing and reducing atmospheres. The high‐entropy fluorite oxides with smaller band gaps exhibit high electron mobility and transport energy levels compatible with common solar cell architectures.&lt;/p&gt;&quot;,&quot;issue&quot;:&quot;24&quot;,&quot;volume&quot;:&quot;13&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883ED-571C-4648-AB2D-F388B46C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7032</Words>
  <Characters>40086</Characters>
  <Application>Microsoft Office Word</Application>
  <DocSecurity>0</DocSecurity>
  <Lines>334</Lines>
  <Paragraphs>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Gneiting</dc:creator>
  <cp:lastModifiedBy>Swati Madhu</cp:lastModifiedBy>
  <cp:revision>5</cp:revision>
  <dcterms:created xsi:type="dcterms:W3CDTF">2026-07-16T11:03:00Z</dcterms:created>
  <dcterms:modified xsi:type="dcterms:W3CDTF">2026-08-10T10:43:00Z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