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A44F7" w14:textId="77777777" w:rsidR="00287364" w:rsidRPr="00287364" w:rsidRDefault="00287364" w:rsidP="00287364">
      <w:pPr>
        <w:outlineLvl w:val="0"/>
        <w:rPr>
          <w:rFonts w:eastAsia="Times New Roman" w:cstheme="minorBidi"/>
          <w:b/>
          <w:bCs/>
          <w:color w:val="808080"/>
        </w:rPr>
      </w:pPr>
      <w:r w:rsidRPr="00287364">
        <w:rPr>
          <w:rFonts w:eastAsia="Times New Roman" w:cstheme="minorBidi"/>
          <w:b/>
          <w:bCs/>
        </w:rPr>
        <w:t>Submission ID #: 69968</w:t>
      </w:r>
    </w:p>
    <w:p w14:paraId="5474788B" w14:textId="77777777" w:rsidR="00287364" w:rsidRPr="00287364" w:rsidRDefault="00287364" w:rsidP="00287364">
      <w:pPr>
        <w:outlineLvl w:val="0"/>
        <w:rPr>
          <w:rFonts w:eastAsia="Times New Roman" w:cstheme="minorBidi"/>
          <w:b/>
          <w:bCs/>
        </w:rPr>
      </w:pPr>
      <w:r w:rsidRPr="00287364">
        <w:rPr>
          <w:rFonts w:eastAsia="Times New Roman" w:cstheme="minorBidi"/>
          <w:b/>
          <w:bCs/>
        </w:rPr>
        <w:t>Scriptwriter Name: Deepthi Das</w:t>
      </w:r>
    </w:p>
    <w:p w14:paraId="13414AE9" w14:textId="77777777" w:rsidR="00287364" w:rsidRPr="00287364" w:rsidRDefault="00287364" w:rsidP="00287364">
      <w:pPr>
        <w:outlineLvl w:val="0"/>
        <w:rPr>
          <w:rFonts w:eastAsia="Times New Roman" w:cstheme="minorBidi"/>
          <w:b/>
          <w:bCs/>
        </w:rPr>
      </w:pPr>
      <w:r w:rsidRPr="00287364">
        <w:rPr>
          <w:rFonts w:eastAsia="Times New Roman" w:cstheme="minorBidi"/>
          <w:b/>
          <w:bCs/>
        </w:rPr>
        <w:t xml:space="preserve">Project Page Link: </w:t>
      </w:r>
      <w:hyperlink r:id="rId7">
        <w:r w:rsidRPr="00287364">
          <w:rPr>
            <w:rFonts w:eastAsia="Times New Roman" w:cstheme="minorBidi"/>
            <w:b/>
            <w:bCs/>
            <w:color w:val="0000FF"/>
            <w:u w:val="single"/>
          </w:rPr>
          <w:t>https://review.jove.com/files_upload.php?src=21340288</w:t>
        </w:r>
      </w:hyperlink>
      <w:r w:rsidRPr="00287364">
        <w:rPr>
          <w:rFonts w:eastAsia="Times New Roman" w:cstheme="minorBidi"/>
          <w:b/>
          <w:bCs/>
        </w:rPr>
        <w:t xml:space="preserve"> </w:t>
      </w:r>
    </w:p>
    <w:p w14:paraId="4AE37B06" w14:textId="77777777" w:rsidR="00287364" w:rsidRPr="00287364" w:rsidRDefault="00287364" w:rsidP="00287364">
      <w:pPr>
        <w:outlineLvl w:val="0"/>
        <w:rPr>
          <w:rFonts w:eastAsia="Times New Roman" w:cstheme="minorHAnsi"/>
          <w:b/>
        </w:rPr>
      </w:pPr>
    </w:p>
    <w:p w14:paraId="13F37FBB" w14:textId="77777777" w:rsidR="00287364" w:rsidRPr="00287364" w:rsidRDefault="00287364" w:rsidP="00287364">
      <w:pPr>
        <w:outlineLvl w:val="0"/>
        <w:rPr>
          <w:rFonts w:eastAsia="Times New Roman" w:cstheme="minorBidi"/>
          <w:b/>
          <w:bCs/>
          <w:color w:val="808080"/>
          <w:sz w:val="32"/>
          <w:szCs w:val="32"/>
        </w:rPr>
      </w:pPr>
      <w:r w:rsidRPr="00287364">
        <w:rPr>
          <w:rFonts w:eastAsia="Times New Roman" w:cstheme="minorBidi"/>
          <w:b/>
          <w:bCs/>
          <w:sz w:val="32"/>
          <w:szCs w:val="32"/>
        </w:rPr>
        <w:t>Title:</w:t>
      </w:r>
      <w:r w:rsidRPr="00287364">
        <w:rPr>
          <w:rFonts w:eastAsia="Times New Roman" w:cstheme="minorBidi"/>
          <w:b/>
          <w:bCs/>
        </w:rPr>
        <w:t xml:space="preserve"> </w:t>
      </w:r>
      <w:proofErr w:type="spellStart"/>
      <w:r w:rsidRPr="00287364">
        <w:rPr>
          <w:rFonts w:eastAsia="Times New Roman" w:cstheme="minorBidi"/>
          <w:b/>
          <w:bCs/>
          <w:sz w:val="28"/>
          <w:szCs w:val="28"/>
        </w:rPr>
        <w:t>Cryosectioning</w:t>
      </w:r>
      <w:proofErr w:type="spellEnd"/>
      <w:r w:rsidRPr="00287364">
        <w:rPr>
          <w:rFonts w:eastAsia="Times New Roman" w:cstheme="minorBidi"/>
          <w:b/>
          <w:bCs/>
          <w:sz w:val="28"/>
          <w:szCs w:val="28"/>
        </w:rPr>
        <w:t xml:space="preserve"> of Synthetic Biocompatible Implants Using UV-Curable Resin for Enhanced Immunofluorescence Analysis</w:t>
      </w:r>
    </w:p>
    <w:p w14:paraId="7F77E7A5" w14:textId="77777777" w:rsidR="00287364" w:rsidRPr="00287364" w:rsidRDefault="00287364" w:rsidP="00287364">
      <w:pPr>
        <w:outlineLvl w:val="0"/>
        <w:rPr>
          <w:rFonts w:eastAsia="Times New Roman" w:cstheme="minorHAnsi"/>
          <w:b/>
        </w:rPr>
      </w:pPr>
    </w:p>
    <w:p w14:paraId="35FEA66B" w14:textId="77777777" w:rsidR="00287364" w:rsidRPr="00287364" w:rsidRDefault="00287364" w:rsidP="00287364">
      <w:pPr>
        <w:tabs>
          <w:tab w:val="left" w:pos="0"/>
        </w:tabs>
        <w:jc w:val="both"/>
        <w:outlineLvl w:val="0"/>
        <w:rPr>
          <w:rFonts w:ascii="Calibri" w:eastAsia="Calibri" w:hAnsi="Calibri" w:cs="Calibri"/>
          <w:sz w:val="28"/>
          <w:szCs w:val="28"/>
        </w:rPr>
      </w:pPr>
      <w:r w:rsidRPr="00287364"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  <w:r w:rsidRPr="00287364">
        <w:rPr>
          <w:rFonts w:ascii="Calibri" w:eastAsia="Calibri" w:hAnsi="Calibri" w:cs="Calibri"/>
          <w:sz w:val="28"/>
          <w:szCs w:val="28"/>
        </w:rPr>
        <w:t>Amanda M. Richards</w:t>
      </w:r>
      <w:r w:rsidRPr="00287364">
        <w:rPr>
          <w:rFonts w:ascii="Calibri" w:eastAsia="Calibri" w:hAnsi="Calibri" w:cs="Calibri"/>
          <w:sz w:val="28"/>
          <w:szCs w:val="28"/>
          <w:vertAlign w:val="superscript"/>
        </w:rPr>
        <w:t>*1</w:t>
      </w:r>
      <w:r w:rsidRPr="00287364">
        <w:rPr>
          <w:rFonts w:ascii="Calibri" w:eastAsia="Calibri" w:hAnsi="Calibri" w:cs="Calibri"/>
          <w:sz w:val="28"/>
          <w:szCs w:val="28"/>
        </w:rPr>
        <w:t>, Andrea Cheslea</w:t>
      </w:r>
      <w:r w:rsidRPr="00287364">
        <w:rPr>
          <w:rFonts w:ascii="Calibri" w:eastAsia="Calibri" w:hAnsi="Calibri" w:cs="Calibri"/>
          <w:sz w:val="28"/>
          <w:szCs w:val="28"/>
          <w:vertAlign w:val="superscript"/>
        </w:rPr>
        <w:t>*1</w:t>
      </w:r>
      <w:r w:rsidRPr="00287364">
        <w:rPr>
          <w:rFonts w:ascii="Calibri" w:eastAsia="Calibri" w:hAnsi="Calibri" w:cs="Calibri"/>
          <w:sz w:val="28"/>
          <w:szCs w:val="28"/>
        </w:rPr>
        <w:t>, Cheryl E. Myers</w:t>
      </w:r>
      <w:r w:rsidRPr="00287364">
        <w:rPr>
          <w:rFonts w:ascii="Calibri" w:eastAsia="Calibri" w:hAnsi="Calibri" w:cs="Calibri"/>
          <w:sz w:val="28"/>
          <w:szCs w:val="28"/>
          <w:vertAlign w:val="superscript"/>
        </w:rPr>
        <w:t>1</w:t>
      </w:r>
      <w:r w:rsidRPr="00287364">
        <w:rPr>
          <w:rFonts w:ascii="Calibri" w:eastAsia="Calibri" w:hAnsi="Calibri" w:cs="Calibri"/>
          <w:sz w:val="28"/>
          <w:szCs w:val="28"/>
        </w:rPr>
        <w:t>, Jonah D. Reichenbach</w:t>
      </w:r>
      <w:r w:rsidRPr="00287364">
        <w:rPr>
          <w:rFonts w:ascii="Calibri" w:eastAsia="Calibri" w:hAnsi="Calibri" w:cs="Calibri"/>
          <w:sz w:val="28"/>
          <w:szCs w:val="28"/>
          <w:vertAlign w:val="superscript"/>
        </w:rPr>
        <w:t>1</w:t>
      </w:r>
      <w:r w:rsidRPr="00287364">
        <w:rPr>
          <w:rFonts w:ascii="Calibri" w:eastAsia="Calibri" w:hAnsi="Calibri" w:cs="Calibri"/>
          <w:sz w:val="28"/>
          <w:szCs w:val="28"/>
        </w:rPr>
        <w:t>, David G. Lott</w:t>
      </w:r>
      <w:r w:rsidRPr="00287364">
        <w:rPr>
          <w:rFonts w:ascii="Calibri" w:eastAsia="Calibri" w:hAnsi="Calibri" w:cs="Calibri"/>
          <w:sz w:val="28"/>
          <w:szCs w:val="28"/>
          <w:vertAlign w:val="superscript"/>
        </w:rPr>
        <w:t>1,2</w:t>
      </w:r>
    </w:p>
    <w:p w14:paraId="05432BEB" w14:textId="77777777" w:rsidR="00287364" w:rsidRPr="00287364" w:rsidRDefault="00287364" w:rsidP="00287364">
      <w:pPr>
        <w:outlineLvl w:val="0"/>
        <w:rPr>
          <w:rFonts w:eastAsia="Times New Roman" w:cstheme="minorBidi"/>
          <w:b/>
          <w:bCs/>
          <w:sz w:val="28"/>
          <w:szCs w:val="28"/>
        </w:rPr>
      </w:pPr>
    </w:p>
    <w:p w14:paraId="7CF89010" w14:textId="77777777" w:rsidR="00287364" w:rsidRPr="00287364" w:rsidRDefault="00287364" w:rsidP="00287364">
      <w:pPr>
        <w:tabs>
          <w:tab w:val="left" w:pos="0"/>
        </w:tabs>
        <w:jc w:val="both"/>
        <w:rPr>
          <w:rFonts w:ascii="Calibri" w:eastAsia="Calibri" w:hAnsi="Calibri" w:cs="Calibri"/>
        </w:rPr>
      </w:pPr>
      <w:r w:rsidRPr="00287364">
        <w:rPr>
          <w:rFonts w:ascii="Calibri" w:eastAsia="Calibri" w:hAnsi="Calibri" w:cs="Calibri"/>
          <w:vertAlign w:val="superscript"/>
        </w:rPr>
        <w:t>1</w:t>
      </w:r>
      <w:r w:rsidRPr="00287364">
        <w:rPr>
          <w:rFonts w:ascii="Calibri" w:eastAsia="Calibri" w:hAnsi="Calibri" w:cs="Calibri"/>
        </w:rPr>
        <w:t>Head and Neck Regenerative Medicine Laboratory, Mayo Clinic, Arizona</w:t>
      </w:r>
    </w:p>
    <w:p w14:paraId="66BBB0C5" w14:textId="77777777" w:rsidR="00287364" w:rsidRPr="00287364" w:rsidRDefault="00287364" w:rsidP="00287364">
      <w:pPr>
        <w:tabs>
          <w:tab w:val="left" w:pos="0"/>
        </w:tabs>
        <w:jc w:val="both"/>
        <w:rPr>
          <w:rFonts w:ascii="Calibri" w:eastAsia="Calibri" w:hAnsi="Calibri" w:cs="Calibri"/>
        </w:rPr>
      </w:pPr>
      <w:r w:rsidRPr="00287364">
        <w:rPr>
          <w:rFonts w:ascii="Calibri" w:eastAsia="Calibri" w:hAnsi="Calibri" w:cs="Calibri"/>
          <w:vertAlign w:val="superscript"/>
        </w:rPr>
        <w:t>2</w:t>
      </w:r>
      <w:r w:rsidRPr="00287364">
        <w:rPr>
          <w:rFonts w:ascii="Calibri" w:eastAsia="Calibri" w:hAnsi="Calibri" w:cs="Calibri"/>
        </w:rPr>
        <w:t>Division of Laryngology, Department of Otolaryngology Head and Neck Surgery, Mayo Clinic, Arizona</w:t>
      </w:r>
    </w:p>
    <w:p w14:paraId="49795241" w14:textId="77777777" w:rsidR="00287364" w:rsidRPr="00287364" w:rsidRDefault="00287364" w:rsidP="00287364">
      <w:pPr>
        <w:outlineLvl w:val="0"/>
        <w:rPr>
          <w:rFonts w:eastAsia="Times New Roman" w:cstheme="minorBidi"/>
          <w:b/>
          <w:bCs/>
          <w:sz w:val="28"/>
          <w:szCs w:val="28"/>
        </w:rPr>
      </w:pPr>
    </w:p>
    <w:p w14:paraId="4E55558A" w14:textId="77777777" w:rsidR="00287364" w:rsidRPr="00287364" w:rsidRDefault="00287364" w:rsidP="00287364">
      <w:pPr>
        <w:outlineLvl w:val="0"/>
        <w:rPr>
          <w:rFonts w:ascii="Calibri" w:eastAsia="Calibri" w:hAnsi="Calibri" w:cs="Calibri"/>
          <w:sz w:val="28"/>
          <w:szCs w:val="28"/>
          <w:vertAlign w:val="superscript"/>
        </w:rPr>
      </w:pPr>
      <w:r w:rsidRPr="00287364">
        <w:rPr>
          <w:rFonts w:ascii="Calibri" w:eastAsia="Calibri" w:hAnsi="Calibri" w:cs="Calibri"/>
          <w:sz w:val="28"/>
          <w:szCs w:val="28"/>
          <w:vertAlign w:val="superscript"/>
        </w:rPr>
        <w:t xml:space="preserve">* </w:t>
      </w:r>
      <w:r w:rsidRPr="00287364">
        <w:rPr>
          <w:rFonts w:ascii="Calibri" w:eastAsia="Calibri" w:hAnsi="Calibri" w:cs="Calibri"/>
        </w:rPr>
        <w:t>These authors contributed equally</w:t>
      </w:r>
    </w:p>
    <w:p w14:paraId="3ABF6560" w14:textId="77777777" w:rsidR="00287364" w:rsidRPr="00287364" w:rsidRDefault="00287364" w:rsidP="00287364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A0F056" w14:textId="77777777" w:rsidR="00287364" w:rsidRPr="00287364" w:rsidRDefault="00287364" w:rsidP="00287364">
      <w:pPr>
        <w:outlineLvl w:val="0"/>
        <w:rPr>
          <w:rFonts w:eastAsia="Times New Roman" w:cstheme="minorHAnsi"/>
        </w:rPr>
      </w:pPr>
    </w:p>
    <w:p w14:paraId="4830F2A0" w14:textId="77777777" w:rsidR="00287364" w:rsidRPr="00287364" w:rsidRDefault="00287364" w:rsidP="00287364">
      <w:pPr>
        <w:outlineLvl w:val="0"/>
        <w:rPr>
          <w:rFonts w:eastAsia="Times New Roman" w:cstheme="minorHAnsi"/>
          <w:b/>
        </w:rPr>
      </w:pPr>
      <w:r w:rsidRPr="00287364">
        <w:rPr>
          <w:rFonts w:eastAsia="Times New Roman" w:cstheme="minorHAnsi"/>
          <w:b/>
        </w:rPr>
        <w:t xml:space="preserve">Corresponding Authors: </w:t>
      </w:r>
    </w:p>
    <w:p w14:paraId="18D8C6BC" w14:textId="77777777" w:rsidR="00287364" w:rsidRPr="00287364" w:rsidRDefault="00287364" w:rsidP="00287364">
      <w:pPr>
        <w:outlineLvl w:val="0"/>
        <w:rPr>
          <w:rFonts w:eastAsia="Times New Roman" w:cstheme="minorHAnsi"/>
        </w:rPr>
      </w:pPr>
      <w:bookmarkStart w:id="0" w:name="_Hlk25233958"/>
    </w:p>
    <w:p w14:paraId="4F4CCF45" w14:textId="77777777" w:rsidR="00287364" w:rsidRPr="00287364" w:rsidRDefault="00287364" w:rsidP="00287364">
      <w:pPr>
        <w:tabs>
          <w:tab w:val="left" w:pos="0"/>
        </w:tabs>
        <w:jc w:val="both"/>
        <w:rPr>
          <w:rFonts w:ascii="Calibri" w:eastAsia="Calibri" w:hAnsi="Calibri" w:cs="Calibri"/>
        </w:rPr>
      </w:pPr>
      <w:r w:rsidRPr="00287364">
        <w:rPr>
          <w:rFonts w:ascii="Calibri" w:eastAsia="Calibri" w:hAnsi="Calibri" w:cs="Calibri"/>
        </w:rPr>
        <w:t xml:space="preserve">David G. Lott </w:t>
      </w:r>
      <w:r w:rsidRPr="00287364">
        <w:tab/>
      </w:r>
      <w:r w:rsidRPr="00287364">
        <w:tab/>
      </w:r>
      <w:r w:rsidRPr="00287364">
        <w:tab/>
      </w:r>
      <w:hyperlink r:id="rId8">
        <w:r w:rsidRPr="00287364">
          <w:rPr>
            <w:rFonts w:ascii="Calibri" w:eastAsia="Calibri" w:hAnsi="Calibri" w:cs="Calibri"/>
            <w:color w:val="0920E8"/>
          </w:rPr>
          <w:t>lott.david@mayo.edu</w:t>
        </w:r>
      </w:hyperlink>
    </w:p>
    <w:p w14:paraId="50B87404" w14:textId="77777777" w:rsidR="00287364" w:rsidRPr="00287364" w:rsidRDefault="00287364" w:rsidP="00287364">
      <w:pPr>
        <w:outlineLvl w:val="0"/>
        <w:rPr>
          <w:rFonts w:eastAsia="Times New Roman" w:cstheme="minorHAnsi"/>
        </w:rPr>
      </w:pPr>
    </w:p>
    <w:p w14:paraId="4F479126" w14:textId="77777777" w:rsidR="00287364" w:rsidRPr="00287364" w:rsidRDefault="00287364" w:rsidP="00287364">
      <w:pPr>
        <w:outlineLvl w:val="0"/>
        <w:rPr>
          <w:rFonts w:eastAsia="Times New Roman" w:cstheme="minorHAnsi"/>
        </w:rPr>
      </w:pPr>
      <w:proofErr w:type="gramStart"/>
      <w:r w:rsidRPr="00287364">
        <w:rPr>
          <w:rFonts w:eastAsia="Times New Roman" w:cstheme="minorHAnsi"/>
          <w:b/>
        </w:rPr>
        <w:t>Email Addresses</w:t>
      </w:r>
      <w:proofErr w:type="gramEnd"/>
      <w:r w:rsidRPr="00287364">
        <w:rPr>
          <w:rFonts w:eastAsia="Times New Roman" w:cstheme="minorHAnsi"/>
          <w:b/>
        </w:rPr>
        <w:t xml:space="preserve"> for All Authors:</w:t>
      </w:r>
      <w:r w:rsidRPr="00287364">
        <w:rPr>
          <w:rFonts w:eastAsia="Times New Roman" w:cstheme="minorHAnsi"/>
        </w:rPr>
        <w:t xml:space="preserve"> </w:t>
      </w:r>
    </w:p>
    <w:bookmarkEnd w:id="0"/>
    <w:p w14:paraId="07983487" w14:textId="77777777" w:rsidR="00287364" w:rsidRPr="00287364" w:rsidRDefault="00287364" w:rsidP="00287364">
      <w:pPr>
        <w:outlineLvl w:val="0"/>
        <w:rPr>
          <w:rFonts w:cstheme="minorHAnsi"/>
          <w:b/>
          <w:sz w:val="22"/>
          <w:szCs w:val="22"/>
        </w:rPr>
      </w:pPr>
    </w:p>
    <w:p w14:paraId="7523CAB9" w14:textId="77777777" w:rsidR="00287364" w:rsidRPr="00287364" w:rsidRDefault="00287364" w:rsidP="00287364">
      <w:pPr>
        <w:outlineLvl w:val="0"/>
        <w:rPr>
          <w:color w:val="0920E8"/>
        </w:rPr>
      </w:pPr>
      <w:hyperlink r:id="rId9">
        <w:r w:rsidRPr="00287364">
          <w:rPr>
            <w:rFonts w:cstheme="minorBidi"/>
            <w:color w:val="0920E8"/>
            <w:sz w:val="22"/>
            <w:szCs w:val="22"/>
          </w:rPr>
          <w:t>cheslea.andrea@mayo.edu</w:t>
        </w:r>
      </w:hyperlink>
    </w:p>
    <w:p w14:paraId="7925176F" w14:textId="77777777" w:rsidR="00287364" w:rsidRPr="00287364" w:rsidRDefault="00287364" w:rsidP="00287364">
      <w:pPr>
        <w:rPr>
          <w:color w:val="0920E8"/>
        </w:rPr>
      </w:pPr>
      <w:hyperlink r:id="rId10">
        <w:r w:rsidRPr="00287364">
          <w:rPr>
            <w:rFonts w:cstheme="minorBidi"/>
            <w:color w:val="0920E8"/>
            <w:sz w:val="22"/>
            <w:szCs w:val="22"/>
          </w:rPr>
          <w:t>jdreichenbach06@gmail.com</w:t>
        </w:r>
      </w:hyperlink>
    </w:p>
    <w:p w14:paraId="1F0103D3" w14:textId="77777777" w:rsidR="00287364" w:rsidRPr="00287364" w:rsidRDefault="00287364" w:rsidP="00287364">
      <w:pPr>
        <w:rPr>
          <w:color w:val="0920E8"/>
        </w:rPr>
      </w:pPr>
      <w:hyperlink r:id="rId11">
        <w:r w:rsidRPr="00287364">
          <w:rPr>
            <w:rFonts w:cstheme="minorBidi"/>
            <w:color w:val="0920E8"/>
            <w:sz w:val="22"/>
            <w:szCs w:val="22"/>
          </w:rPr>
          <w:t>lott.david@mayo.edu</w:t>
        </w:r>
      </w:hyperlink>
    </w:p>
    <w:p w14:paraId="04FC6AEE" w14:textId="77777777" w:rsidR="00287364" w:rsidRPr="00287364" w:rsidRDefault="00287364" w:rsidP="00287364">
      <w:pPr>
        <w:rPr>
          <w:color w:val="0920E8"/>
        </w:rPr>
      </w:pPr>
      <w:hyperlink r:id="rId12">
        <w:r w:rsidRPr="00287364">
          <w:rPr>
            <w:rFonts w:cstheme="minorBidi"/>
            <w:color w:val="0920E8"/>
            <w:sz w:val="22"/>
            <w:szCs w:val="22"/>
          </w:rPr>
          <w:t>myers.cheryl@mayo.edu</w:t>
        </w:r>
      </w:hyperlink>
    </w:p>
    <w:p w14:paraId="629EE58E" w14:textId="77777777" w:rsidR="00287364" w:rsidRPr="00287364" w:rsidRDefault="00287364" w:rsidP="00287364">
      <w:pPr>
        <w:rPr>
          <w:rFonts w:cstheme="minorBidi"/>
          <w:color w:val="0920E8"/>
          <w:sz w:val="22"/>
          <w:szCs w:val="22"/>
          <w:lang w:val="it-IT"/>
        </w:rPr>
      </w:pPr>
      <w:r w:rsidRPr="00287364">
        <w:rPr>
          <w:rFonts w:cstheme="minorBidi"/>
          <w:color w:val="0920E8"/>
          <w:sz w:val="22"/>
          <w:szCs w:val="22"/>
          <w:lang w:val="it-IT"/>
        </w:rPr>
        <w:t>richards.amanda@mayo.edu</w:t>
      </w:r>
    </w:p>
    <w:p w14:paraId="04D9622A" w14:textId="77777777" w:rsidR="00287364" w:rsidRPr="00287364" w:rsidRDefault="00287364" w:rsidP="00287364">
      <w:pPr>
        <w:outlineLvl w:val="0"/>
        <w:rPr>
          <w:rFonts w:cstheme="minorHAnsi"/>
          <w:b/>
          <w:sz w:val="22"/>
          <w:szCs w:val="22"/>
          <w:lang w:val="it-IT"/>
        </w:rPr>
      </w:pPr>
    </w:p>
    <w:p w14:paraId="2297961D" w14:textId="77777777" w:rsidR="00287364" w:rsidRPr="00287364" w:rsidRDefault="00287364" w:rsidP="00287364">
      <w:pPr>
        <w:rPr>
          <w:rFonts w:cstheme="minorHAnsi"/>
          <w:b/>
          <w:sz w:val="22"/>
          <w:szCs w:val="22"/>
          <w:lang w:val="it-IT"/>
        </w:rPr>
      </w:pPr>
      <w:r w:rsidRPr="00287364">
        <w:rPr>
          <w:rFonts w:cstheme="minorHAnsi"/>
          <w:b/>
          <w:sz w:val="22"/>
          <w:szCs w:val="22"/>
          <w:lang w:val="it-IT"/>
        </w:rPr>
        <w:br w:type="page"/>
      </w:r>
    </w:p>
    <w:p w14:paraId="2C669A7F" w14:textId="77777777" w:rsidR="00287364" w:rsidRPr="00287364" w:rsidRDefault="00287364" w:rsidP="00287364">
      <w:pPr>
        <w:jc w:val="center"/>
        <w:outlineLvl w:val="1"/>
        <w:rPr>
          <w:rFonts w:eastAsia="Times New Roman" w:cstheme="minorHAnsi"/>
          <w:b/>
          <w:sz w:val="32"/>
          <w:szCs w:val="32"/>
          <w:lang w:val="it-IT"/>
        </w:rPr>
      </w:pPr>
      <w:r w:rsidRPr="00287364">
        <w:rPr>
          <w:rFonts w:eastAsia="Times New Roman" w:cstheme="minorHAnsi"/>
          <w:b/>
          <w:sz w:val="32"/>
          <w:szCs w:val="32"/>
          <w:lang w:val="it-IT"/>
        </w:rPr>
        <w:lastRenderedPageBreak/>
        <w:t>Author Questionnaire</w:t>
      </w:r>
    </w:p>
    <w:p w14:paraId="7741CA4F" w14:textId="77777777" w:rsidR="00287364" w:rsidRPr="00287364" w:rsidRDefault="00287364" w:rsidP="00287364">
      <w:pPr>
        <w:spacing w:before="120"/>
        <w:ind w:left="216" w:hanging="216"/>
        <w:rPr>
          <w:rFonts w:eastAsia="Times New Roman" w:cstheme="minorBidi"/>
          <w:b/>
          <w:bCs/>
        </w:rPr>
      </w:pPr>
      <w:r w:rsidRPr="00287364">
        <w:rPr>
          <w:rFonts w:eastAsia="Times New Roman" w:cstheme="minorBidi"/>
          <w:b/>
          <w:bCs/>
        </w:rPr>
        <w:t>1. Microscopy</w:t>
      </w:r>
      <w:r w:rsidRPr="00287364">
        <w:rPr>
          <w:rFonts w:eastAsia="Times New Roman" w:cstheme="minorBidi"/>
        </w:rPr>
        <w:t xml:space="preserve">: </w:t>
      </w:r>
      <w:r w:rsidRPr="00287364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287364">
        <w:rPr>
          <w:rFonts w:eastAsia="Times New Roman" w:cstheme="minorBidi"/>
        </w:rPr>
        <w:t>?</w:t>
      </w:r>
      <w:r w:rsidRPr="00287364">
        <w:rPr>
          <w:rFonts w:eastAsia="Times New Roman" w:cstheme="minorBidi"/>
          <w:b/>
          <w:bCs/>
        </w:rPr>
        <w:t xml:space="preserve">  </w:t>
      </w:r>
      <w:sdt>
        <w:sdtPr>
          <w:rPr>
            <w:rFonts w:eastAsia="Times New Roman" w:cstheme="minorBidi"/>
            <w:b/>
            <w:bCs/>
          </w:rPr>
          <w:id w:val="-1456251889"/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287364">
            <w:rPr>
              <w:rFonts w:eastAsia="Times New Roman" w:cstheme="minorBidi"/>
              <w:b/>
              <w:bCs/>
            </w:rPr>
            <w:t>No</w:t>
          </w:r>
        </w:sdtContent>
      </w:sdt>
      <w:r w:rsidRPr="00287364">
        <w:rPr>
          <w:rFonts w:eastAsia="Times New Roman" w:cstheme="minorBidi"/>
        </w:rPr>
        <w:t xml:space="preserve"> </w:t>
      </w:r>
      <w:r w:rsidRPr="00287364">
        <w:rPr>
          <w:rFonts w:eastAsia="Times New Roman" w:cstheme="minorHAnsi"/>
          <w:b/>
          <w:bCs/>
        </w:rPr>
        <w:br/>
      </w:r>
    </w:p>
    <w:p w14:paraId="31FB202D" w14:textId="77777777" w:rsidR="00287364" w:rsidRPr="00287364" w:rsidRDefault="00287364" w:rsidP="00287364">
      <w:pPr>
        <w:spacing w:before="120"/>
        <w:ind w:left="216" w:hanging="216"/>
        <w:rPr>
          <w:rFonts w:eastAsia="Times New Roman" w:cstheme="minorBidi"/>
          <w:b/>
          <w:bCs/>
        </w:rPr>
      </w:pPr>
      <w:r w:rsidRPr="00287364">
        <w:rPr>
          <w:rFonts w:eastAsia="Times New Roman" w:cstheme="minorBidi"/>
          <w:b/>
          <w:bCs/>
        </w:rPr>
        <w:t xml:space="preserve">2. Software: </w:t>
      </w:r>
      <w:r w:rsidRPr="00287364">
        <w:rPr>
          <w:rFonts w:eastAsia="Times New Roman" w:cstheme="minorBidi"/>
        </w:rPr>
        <w:t xml:space="preserve">Does the part of your protocol being filmed include step-by-step descriptions of software usage?  </w:t>
      </w:r>
      <w:r w:rsidRPr="00287364">
        <w:rPr>
          <w:rFonts w:eastAsia="Times New Roman" w:cstheme="minorBidi"/>
          <w:b/>
          <w:bCs/>
        </w:rPr>
        <w:t>Yes</w:t>
      </w:r>
    </w:p>
    <w:p w14:paraId="0A0E3259" w14:textId="77777777" w:rsidR="00287364" w:rsidRPr="00287364" w:rsidRDefault="00287364" w:rsidP="00287364">
      <w:pPr>
        <w:spacing w:before="120"/>
        <w:ind w:left="216" w:hanging="216"/>
        <w:rPr>
          <w:rFonts w:eastAsia="Times New Roman" w:cstheme="minorBidi"/>
          <w:i/>
          <w:iCs/>
          <w:color w:val="3333FF"/>
        </w:rPr>
      </w:pPr>
      <w:r w:rsidRPr="00287364">
        <w:rPr>
          <w:rFonts w:eastAsia="Times New Roman" w:cstheme="minorBidi"/>
          <w:b/>
          <w:bCs/>
          <w:i/>
          <w:iCs/>
          <w:color w:val="3333FF"/>
        </w:rPr>
        <w:t xml:space="preserve">Videographer: Please film the SCREEN shots  </w:t>
      </w:r>
    </w:p>
    <w:p w14:paraId="5DAE2532" w14:textId="77777777" w:rsidR="00287364" w:rsidRPr="00287364" w:rsidRDefault="00287364" w:rsidP="00287364">
      <w:pPr>
        <w:spacing w:before="120"/>
        <w:rPr>
          <w:rFonts w:eastAsia="Times New Roman" w:cstheme="minorBidi"/>
          <w:b/>
          <w:bCs/>
        </w:rPr>
      </w:pPr>
      <w:r w:rsidRPr="00287364">
        <w:rPr>
          <w:rFonts w:eastAsia="Times New Roman" w:cstheme="minorBidi"/>
          <w:b/>
          <w:bCs/>
        </w:rPr>
        <w:t>3. Filming location:</w:t>
      </w:r>
      <w:r w:rsidRPr="00287364">
        <w:rPr>
          <w:rFonts w:eastAsia="Times New Roman" w:cstheme="minorBidi"/>
        </w:rPr>
        <w:t xml:space="preserve"> Will the </w:t>
      </w:r>
      <w:proofErr w:type="gramStart"/>
      <w:r w:rsidRPr="00287364">
        <w:rPr>
          <w:rFonts w:eastAsia="Times New Roman" w:cstheme="minorBidi"/>
        </w:rPr>
        <w:t>filming need to</w:t>
      </w:r>
      <w:proofErr w:type="gramEnd"/>
      <w:r w:rsidRPr="00287364">
        <w:rPr>
          <w:rFonts w:eastAsia="Times New Roman" w:cstheme="minorBidi"/>
        </w:rPr>
        <w:t xml:space="preserve"> take place in multiple locations? </w:t>
      </w:r>
      <w:r w:rsidRPr="00287364">
        <w:rPr>
          <w:rFonts w:eastAsia="Times New Roman" w:cstheme="minorBidi"/>
          <w:b/>
          <w:bCs/>
        </w:rPr>
        <w:t xml:space="preserve"> </w:t>
      </w:r>
      <w:r w:rsidRPr="00287364">
        <w:rPr>
          <w:rFonts w:eastAsia="Times New Roman" w:cstheme="minorBidi"/>
        </w:rPr>
        <w:t xml:space="preserve"> </w:t>
      </w:r>
      <w:r w:rsidRPr="00287364">
        <w:rPr>
          <w:rFonts w:eastAsia="Times New Roman" w:cstheme="minorBidi"/>
          <w:b/>
          <w:bCs/>
        </w:rPr>
        <w:t>No</w:t>
      </w:r>
    </w:p>
    <w:p w14:paraId="7CD5D716" w14:textId="77777777" w:rsidR="00287364" w:rsidRPr="00287364" w:rsidRDefault="00287364" w:rsidP="00287364">
      <w:pPr>
        <w:spacing w:before="120"/>
        <w:rPr>
          <w:rFonts w:eastAsia="Times New Roman" w:cstheme="minorBidi"/>
          <w:b/>
          <w:bCs/>
        </w:rPr>
      </w:pPr>
    </w:p>
    <w:p w14:paraId="32A964B9" w14:textId="77777777" w:rsidR="00287364" w:rsidRPr="00287364" w:rsidRDefault="00287364" w:rsidP="00287364">
      <w:pPr>
        <w:spacing w:before="120"/>
        <w:rPr>
          <w:rFonts w:eastAsia="Times New Roman" w:cstheme="minorHAnsi"/>
        </w:rPr>
      </w:pPr>
      <w:r w:rsidRPr="00287364">
        <w:rPr>
          <w:rFonts w:eastAsia="Times New Roman" w:cstheme="minorHAnsi"/>
          <w:b/>
          <w:bCs/>
        </w:rPr>
        <w:t xml:space="preserve">4. Testimonials (optional): </w:t>
      </w:r>
      <w:r w:rsidRPr="00287364">
        <w:t xml:space="preserve">Would you be open to filming two short testimonial statements </w:t>
      </w:r>
      <w:r w:rsidRPr="00287364">
        <w:rPr>
          <w:b/>
          <w:bCs/>
        </w:rPr>
        <w:t xml:space="preserve">live during your </w:t>
      </w:r>
      <w:proofErr w:type="spellStart"/>
      <w:r w:rsidRPr="00287364">
        <w:rPr>
          <w:b/>
          <w:bCs/>
        </w:rPr>
        <w:t>JoVE</w:t>
      </w:r>
      <w:proofErr w:type="spellEnd"/>
      <w:r w:rsidRPr="00287364">
        <w:rPr>
          <w:b/>
          <w:bCs/>
        </w:rPr>
        <w:t xml:space="preserve"> shoot</w:t>
      </w:r>
      <w:r w:rsidRPr="00287364">
        <w:t xml:space="preserve">? These will </w:t>
      </w:r>
      <w:r w:rsidRPr="00287364">
        <w:rPr>
          <w:b/>
          <w:bCs/>
        </w:rPr>
        <w:t xml:space="preserve">not appear in your </w:t>
      </w:r>
      <w:proofErr w:type="spellStart"/>
      <w:r w:rsidRPr="00287364">
        <w:rPr>
          <w:b/>
          <w:bCs/>
        </w:rPr>
        <w:t>JoVE</w:t>
      </w:r>
      <w:proofErr w:type="spellEnd"/>
      <w:r w:rsidRPr="00287364">
        <w:rPr>
          <w:b/>
          <w:bCs/>
        </w:rPr>
        <w:t xml:space="preserve"> video</w:t>
      </w:r>
      <w:r w:rsidRPr="00287364">
        <w:t xml:space="preserve"> but may be used in </w:t>
      </w:r>
      <w:proofErr w:type="spellStart"/>
      <w:r w:rsidRPr="00287364">
        <w:t>JoVE’s</w:t>
      </w:r>
      <w:proofErr w:type="spellEnd"/>
      <w:r w:rsidRPr="00287364">
        <w:t xml:space="preserve"> promotional materials.  No </w:t>
      </w:r>
    </w:p>
    <w:p w14:paraId="2789DF41" w14:textId="77777777" w:rsidR="00287364" w:rsidRPr="00287364" w:rsidRDefault="00287364" w:rsidP="00287364">
      <w:pPr>
        <w:rPr>
          <w:rFonts w:ascii="Calibri" w:hAnsi="Calibri" w:cs="Calibri"/>
          <w:b/>
          <w:u w:val="single"/>
        </w:rPr>
      </w:pPr>
    </w:p>
    <w:p w14:paraId="6F46967B" w14:textId="77777777" w:rsidR="00287364" w:rsidRPr="00287364" w:rsidRDefault="00287364" w:rsidP="00287364">
      <w:pPr>
        <w:rPr>
          <w:rFonts w:cstheme="minorHAnsi"/>
          <w:b/>
          <w:sz w:val="22"/>
          <w:szCs w:val="22"/>
        </w:rPr>
      </w:pPr>
      <w:r w:rsidRPr="00287364">
        <w:rPr>
          <w:rFonts w:cstheme="minorHAnsi"/>
          <w:b/>
          <w:sz w:val="22"/>
          <w:szCs w:val="22"/>
        </w:rPr>
        <w:br/>
        <w:t>Current Protocol Length</w:t>
      </w:r>
    </w:p>
    <w:p w14:paraId="0207CCAC" w14:textId="77777777" w:rsidR="00287364" w:rsidRPr="00287364" w:rsidRDefault="00287364" w:rsidP="00287364">
      <w:pPr>
        <w:rPr>
          <w:rFonts w:cstheme="minorBidi"/>
          <w:sz w:val="22"/>
          <w:szCs w:val="22"/>
        </w:rPr>
      </w:pPr>
      <w:r w:rsidRPr="00287364">
        <w:t>Number of Steps</w:t>
      </w:r>
      <w:proofErr w:type="gramStart"/>
      <w:r w:rsidRPr="00287364">
        <w:t>:  16</w:t>
      </w:r>
      <w:proofErr w:type="gramEnd"/>
    </w:p>
    <w:p w14:paraId="004389D3" w14:textId="77777777" w:rsidR="00287364" w:rsidRPr="00287364" w:rsidRDefault="00287364" w:rsidP="00287364">
      <w:pPr>
        <w:rPr>
          <w:rFonts w:cstheme="minorBidi"/>
          <w:b/>
          <w:bCs/>
          <w:sz w:val="22"/>
          <w:szCs w:val="22"/>
        </w:rPr>
      </w:pPr>
      <w:r w:rsidRPr="00287364">
        <w:t>Number of Shots</w:t>
      </w:r>
      <w:proofErr w:type="gramStart"/>
      <w:r w:rsidRPr="00287364">
        <w:t>:  44</w:t>
      </w:r>
      <w:proofErr w:type="gramEnd"/>
      <w:r w:rsidRPr="00287364">
        <w:t xml:space="preserve"> (3 Screen)</w:t>
      </w:r>
    </w:p>
    <w:p w14:paraId="3A0B24FE" w14:textId="77777777" w:rsidR="00287364" w:rsidRPr="00287364" w:rsidRDefault="00287364" w:rsidP="00287364">
      <w:pPr>
        <w:rPr>
          <w:rFonts w:eastAsia="Times New Roman" w:cstheme="minorHAnsi"/>
          <w:sz w:val="52"/>
        </w:rPr>
      </w:pPr>
      <w:r w:rsidRPr="00287364">
        <w:rPr>
          <w:rFonts w:cstheme="minorHAnsi"/>
        </w:rPr>
        <w:br w:type="page"/>
      </w:r>
    </w:p>
    <w:p w14:paraId="5896FDBB" w14:textId="77777777" w:rsidR="00287364" w:rsidRPr="00287364" w:rsidRDefault="00287364" w:rsidP="00287364">
      <w:pPr>
        <w:keepNext/>
        <w:pBdr>
          <w:bottom w:val="single" w:sz="4" w:space="1" w:color="auto"/>
        </w:pBdr>
        <w:spacing w:after="240"/>
        <w:jc w:val="center"/>
        <w:outlineLvl w:val="0"/>
        <w:rPr>
          <w:rFonts w:eastAsia="Times New Roman" w:cstheme="minorHAnsi"/>
          <w:sz w:val="52"/>
        </w:rPr>
      </w:pPr>
      <w:r w:rsidRPr="00287364">
        <w:rPr>
          <w:rFonts w:eastAsia="Times New Roman" w:cstheme="minorHAnsi"/>
          <w:sz w:val="52"/>
        </w:rPr>
        <w:lastRenderedPageBreak/>
        <w:t>Introduction</w:t>
      </w:r>
    </w:p>
    <w:p w14:paraId="3390DA3B" w14:textId="77777777" w:rsidR="00287364" w:rsidRPr="00287364" w:rsidRDefault="00287364" w:rsidP="00287364">
      <w:pPr>
        <w:rPr>
          <w:rFonts w:cstheme="minorHAnsi"/>
          <w:b/>
          <w:i/>
          <w:iCs/>
        </w:rPr>
      </w:pPr>
      <w:r w:rsidRPr="00287364">
        <w:rPr>
          <w:rFonts w:cstheme="minorHAnsi"/>
          <w:b/>
          <w:i/>
          <w:color w:val="0000FF"/>
        </w:rPr>
        <w:t>Videographer: Obtain headshots for all authors available at the filming location.</w:t>
      </w:r>
      <w:r w:rsidRPr="00287364">
        <w:rPr>
          <w:rFonts w:cstheme="minorHAnsi"/>
          <w:b/>
          <w:i/>
        </w:rPr>
        <w:t xml:space="preserve"> </w:t>
      </w:r>
    </w:p>
    <w:p w14:paraId="5710E778" w14:textId="77777777" w:rsidR="00287364" w:rsidRPr="00287364" w:rsidRDefault="00287364" w:rsidP="00287364">
      <w:pPr>
        <w:rPr>
          <w:rFonts w:cstheme="minorHAnsi"/>
          <w:b/>
        </w:rPr>
      </w:pPr>
    </w:p>
    <w:p w14:paraId="3E8CBEDC" w14:textId="77777777" w:rsidR="00287364" w:rsidRPr="00287364" w:rsidRDefault="00287364" w:rsidP="00287364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287364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287364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287364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287364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287364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287364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3882D6B6" w14:textId="77777777" w:rsidR="00287364" w:rsidRPr="00287364" w:rsidRDefault="00287364" w:rsidP="00287364">
      <w:pPr>
        <w:rPr>
          <w:rFonts w:cstheme="minorHAnsi"/>
          <w:b/>
          <w:bCs/>
          <w:color w:val="auto"/>
          <w:shd w:val="clear" w:color="auto" w:fill="FFFFFF"/>
        </w:rPr>
      </w:pPr>
    </w:p>
    <w:p w14:paraId="0E73E753" w14:textId="77777777" w:rsidR="00287364" w:rsidRPr="00287364" w:rsidRDefault="00287364" w:rsidP="00287364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287364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0F7E2183" w14:textId="77777777" w:rsidR="00287364" w:rsidRPr="00287364" w:rsidRDefault="00287364" w:rsidP="00287364">
      <w:pPr>
        <w:rPr>
          <w:rFonts w:cstheme="minorHAnsi"/>
          <w:b/>
          <w:bCs/>
          <w:color w:val="auto"/>
          <w:shd w:val="clear" w:color="auto" w:fill="FFFFFF"/>
        </w:rPr>
      </w:pPr>
    </w:p>
    <w:p w14:paraId="74D86791" w14:textId="77777777" w:rsidR="00287364" w:rsidRPr="00287364" w:rsidRDefault="00287364" w:rsidP="00287364">
      <w:pPr>
        <w:rPr>
          <w:rFonts w:cstheme="minorHAnsi"/>
          <w:b/>
          <w:bCs/>
          <w:color w:val="auto"/>
          <w:shd w:val="clear" w:color="auto" w:fill="FFFFFF"/>
        </w:rPr>
      </w:pPr>
      <w:r w:rsidRPr="00287364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Pr="00287364">
        <w:rPr>
          <w:rFonts w:cstheme="minorHAnsi"/>
          <w:strike/>
          <w:color w:val="000000"/>
        </w:rPr>
        <w:t>Summarize your research focus and the main questions it aims to answer</w:t>
      </w:r>
      <w:r w:rsidRPr="00287364">
        <w:rPr>
          <w:rFonts w:cstheme="minorHAnsi"/>
          <w:color w:val="000000"/>
        </w:rPr>
        <w:t>.</w:t>
      </w:r>
    </w:p>
    <w:p w14:paraId="2D0A22BC" w14:textId="77777777" w:rsidR="00287364" w:rsidRPr="00287364" w:rsidRDefault="00287364" w:rsidP="00287364">
      <w:pPr>
        <w:numPr>
          <w:ilvl w:val="1"/>
          <w:numId w:val="4"/>
        </w:numPr>
        <w:spacing w:before="120"/>
        <w:rPr>
          <w:rFonts w:eastAsia="Times New Roman" w:cstheme="minorHAnsi"/>
        </w:rPr>
      </w:pPr>
      <w:r w:rsidRPr="00287364">
        <w:rPr>
          <w:rFonts w:cstheme="minorHAnsi"/>
          <w:b/>
        </w:rPr>
        <w:t>Amanda Richards:</w:t>
      </w:r>
      <w:r w:rsidRPr="00287364">
        <w:rPr>
          <w:rFonts w:cstheme="minorHAnsi"/>
        </w:rPr>
        <w:t xml:space="preserve"> This study develops a </w:t>
      </w:r>
      <w:proofErr w:type="spellStart"/>
      <w:r w:rsidRPr="00287364">
        <w:rPr>
          <w:rFonts w:cstheme="minorHAnsi"/>
        </w:rPr>
        <w:t>cryosectioning</w:t>
      </w:r>
      <w:proofErr w:type="spellEnd"/>
      <w:r w:rsidRPr="00287364">
        <w:rPr>
          <w:rFonts w:cstheme="minorHAnsi"/>
        </w:rPr>
        <w:t xml:space="preserve"> approach for synthetic implants and challenging tissues that maintain structural integrity and antibody accessibility. </w:t>
      </w:r>
    </w:p>
    <w:p w14:paraId="78E33FEA" w14:textId="77777777" w:rsidR="00287364" w:rsidRPr="00287364" w:rsidRDefault="00287364" w:rsidP="00287364">
      <w:pPr>
        <w:rPr>
          <w:rFonts w:eastAsia="Times New Roman" w:cstheme="minorHAnsi"/>
          <w:b/>
          <w:bCs/>
        </w:rPr>
      </w:pPr>
    </w:p>
    <w:p w14:paraId="4117E7FF" w14:textId="77777777" w:rsidR="00287364" w:rsidRPr="00287364" w:rsidRDefault="00287364" w:rsidP="00287364">
      <w:pPr>
        <w:rPr>
          <w:rFonts w:eastAsia="Times New Roman" w:cstheme="minorHAnsi"/>
        </w:rPr>
      </w:pPr>
      <w:r w:rsidRPr="00287364">
        <w:rPr>
          <w:rFonts w:cstheme="minorHAnsi"/>
          <w:b/>
          <w:bCs/>
          <w:strike/>
          <w:color w:val="auto"/>
          <w:shd w:val="clear" w:color="auto" w:fill="FFFFFF"/>
        </w:rPr>
        <w:t>Describe the research gap or limitation in existing methods and how this protocol addresses them</w:t>
      </w:r>
      <w:r w:rsidRPr="00287364">
        <w:t>.</w:t>
      </w:r>
    </w:p>
    <w:p w14:paraId="4D2C025E" w14:textId="77777777" w:rsidR="00287364" w:rsidRPr="00287364" w:rsidRDefault="00287364" w:rsidP="00287364">
      <w:pPr>
        <w:numPr>
          <w:ilvl w:val="1"/>
          <w:numId w:val="4"/>
        </w:numPr>
        <w:spacing w:before="120" w:after="240"/>
        <w:rPr>
          <w:rFonts w:eastAsia="Times New Roman" w:cstheme="minorHAnsi"/>
        </w:rPr>
      </w:pPr>
      <w:r w:rsidRPr="00287364">
        <w:rPr>
          <w:rFonts w:cstheme="minorHAnsi"/>
          <w:b/>
        </w:rPr>
        <w:t>Amanda</w:t>
      </w:r>
      <w:r w:rsidRPr="00287364">
        <w:rPr>
          <w:rFonts w:cstheme="minorHAnsi"/>
          <w:b/>
          <w:bCs/>
          <w:color w:val="auto"/>
          <w:shd w:val="clear" w:color="auto" w:fill="FFFFFF"/>
        </w:rPr>
        <w:t xml:space="preserve"> Richards</w:t>
      </w:r>
      <w:r w:rsidRPr="00287364">
        <w:rPr>
          <w:rFonts w:eastAsia="Times New Roman" w:cstheme="minorHAnsi"/>
          <w:b/>
          <w:bCs/>
        </w:rPr>
        <w:t>:</w:t>
      </w:r>
      <w:r w:rsidRPr="00287364">
        <w:rPr>
          <w:rFonts w:eastAsia="Times New Roman" w:cstheme="minorHAnsi"/>
        </w:rPr>
        <w:t xml:space="preserve"> Existing methods can damage implant–tissue structure and limit antibody access; this protocol preserves interfaces while maintaining immunofluorescence compatibility. </w:t>
      </w:r>
    </w:p>
    <w:p w14:paraId="2C63BD18" w14:textId="77777777" w:rsidR="00287364" w:rsidRPr="00287364" w:rsidRDefault="00287364" w:rsidP="00287364">
      <w:pPr>
        <w:spacing w:before="120"/>
        <w:rPr>
          <w:rFonts w:cstheme="minorHAnsi"/>
          <w:color w:val="000000"/>
          <w:shd w:val="clear" w:color="auto" w:fill="FFFFFF"/>
        </w:rPr>
      </w:pPr>
      <w:r w:rsidRPr="00287364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095A1F9C" w14:textId="77777777" w:rsidR="00287364" w:rsidRPr="00287364" w:rsidRDefault="00287364" w:rsidP="00287364">
      <w:pPr>
        <w:spacing w:before="120"/>
        <w:rPr>
          <w:rFonts w:eastAsia="Times New Roman" w:cstheme="minorHAnsi"/>
        </w:rPr>
      </w:pPr>
      <w:r w:rsidRPr="00287364">
        <w:rPr>
          <w:rFonts w:cstheme="minorHAnsi"/>
          <w:b/>
          <w:bCs/>
          <w:strike/>
          <w:color w:val="auto"/>
          <w:shd w:val="clear" w:color="auto" w:fill="FFFFFF"/>
        </w:rPr>
        <w:t>What does this protocol allow researchers to study or measure</w:t>
      </w:r>
      <w:r w:rsidRPr="00287364">
        <w:t>?</w:t>
      </w:r>
    </w:p>
    <w:p w14:paraId="617B47A3" w14:textId="77777777" w:rsidR="00287364" w:rsidRPr="00287364" w:rsidRDefault="00287364" w:rsidP="00287364">
      <w:pPr>
        <w:numPr>
          <w:ilvl w:val="1"/>
          <w:numId w:val="4"/>
        </w:numPr>
        <w:spacing w:before="120"/>
        <w:rPr>
          <w:rFonts w:eastAsia="Times New Roman" w:cstheme="minorHAnsi"/>
        </w:rPr>
      </w:pPr>
      <w:r w:rsidRPr="00287364">
        <w:rPr>
          <w:rFonts w:cstheme="minorHAnsi"/>
          <w:b/>
        </w:rPr>
        <w:t>Amanda</w:t>
      </w:r>
      <w:r w:rsidRPr="00287364">
        <w:rPr>
          <w:rFonts w:eastAsiaTheme="minorHAnsi" w:cstheme="minorBidi"/>
          <w:b/>
          <w:bCs/>
          <w:color w:val="auto"/>
          <w:kern w:val="2"/>
          <w14:ligatures w14:val="standardContextual"/>
        </w:rPr>
        <w:t xml:space="preserve"> Richards</w:t>
      </w:r>
      <w:r w:rsidRPr="00287364">
        <w:rPr>
          <w:rFonts w:eastAsia="Times New Roman" w:cstheme="minorHAnsi"/>
          <w:b/>
          <w:bCs/>
        </w:rPr>
        <w:t>:</w:t>
      </w:r>
      <w:r w:rsidRPr="00287364">
        <w:rPr>
          <w:rFonts w:eastAsia="Times New Roman" w:cstheme="minorHAnsi"/>
        </w:rPr>
        <w:t xml:space="preserve"> </w:t>
      </w:r>
      <w:r w:rsidRPr="00287364">
        <w:rPr>
          <w:rFonts w:cstheme="minorHAnsi"/>
        </w:rPr>
        <w:t xml:space="preserve">This protocol lets researchers study tissue structure, immune cell localization, and protein expression directly at challenging implant–tissue interfaces. </w:t>
      </w:r>
    </w:p>
    <w:p w14:paraId="5178193F" w14:textId="77777777" w:rsidR="00287364" w:rsidRPr="00287364" w:rsidRDefault="00287364" w:rsidP="00287364">
      <w:pPr>
        <w:rPr>
          <w:rFonts w:eastAsia="Times New Roman" w:cstheme="minorHAnsi"/>
          <w:b/>
          <w:bCs/>
        </w:rPr>
      </w:pPr>
    </w:p>
    <w:p w14:paraId="076D6859" w14:textId="77777777" w:rsidR="00287364" w:rsidRPr="00287364" w:rsidRDefault="00287364" w:rsidP="00287364">
      <w:pPr>
        <w:rPr>
          <w:rFonts w:eastAsia="Times New Roman" w:cstheme="minorHAnsi"/>
          <w:strike/>
          <w:sz w:val="28"/>
          <w:szCs w:val="28"/>
        </w:rPr>
      </w:pPr>
      <w:r w:rsidRPr="00287364">
        <w:rPr>
          <w:strike/>
        </w:rPr>
        <w:t>Describe the most important consideration or challenge when performing this protocol.</w:t>
      </w:r>
    </w:p>
    <w:p w14:paraId="0B48C560" w14:textId="77777777" w:rsidR="00287364" w:rsidRPr="00287364" w:rsidRDefault="00287364" w:rsidP="00287364">
      <w:pPr>
        <w:numPr>
          <w:ilvl w:val="1"/>
          <w:numId w:val="4"/>
        </w:numPr>
        <w:spacing w:before="120"/>
        <w:rPr>
          <w:rFonts w:eastAsia="Times New Roman" w:cstheme="minorHAnsi"/>
        </w:rPr>
      </w:pPr>
      <w:r w:rsidRPr="00287364">
        <w:rPr>
          <w:rFonts w:cstheme="minorHAnsi"/>
          <w:b/>
        </w:rPr>
        <w:t>Amanda</w:t>
      </w:r>
      <w:r w:rsidRPr="00287364">
        <w:rPr>
          <w:rFonts w:eastAsiaTheme="minorHAnsi" w:cstheme="minorBidi"/>
          <w:b/>
          <w:bCs/>
          <w:color w:val="auto"/>
          <w:kern w:val="2"/>
          <w14:ligatures w14:val="standardContextual"/>
        </w:rPr>
        <w:t xml:space="preserve"> Richards</w:t>
      </w:r>
      <w:r w:rsidRPr="00287364">
        <w:rPr>
          <w:rFonts w:eastAsia="Times New Roman" w:cstheme="minorHAnsi"/>
          <w:b/>
          <w:bCs/>
        </w:rPr>
        <w:t>:</w:t>
      </w:r>
      <w:r w:rsidRPr="00287364">
        <w:rPr>
          <w:rFonts w:eastAsia="Times New Roman" w:cstheme="minorHAnsi"/>
        </w:rPr>
        <w:t xml:space="preserve"> The main challenge in this protocol is curing resin sufficiently to stabilize interfaces while avoiding over-curing that makes samples brittle. </w:t>
      </w:r>
      <w:r w:rsidRPr="00287364">
        <w:rPr>
          <w:rFonts w:eastAsia="Times New Roman" w:cstheme="minorHAnsi"/>
        </w:rPr>
        <w:br/>
      </w:r>
    </w:p>
    <w:p w14:paraId="01C89958" w14:textId="77777777" w:rsidR="00287364" w:rsidRPr="00287364" w:rsidRDefault="00287364" w:rsidP="00287364">
      <w:pPr>
        <w:rPr>
          <w:rFonts w:eastAsia="Times New Roman" w:cstheme="minorHAnsi"/>
          <w:sz w:val="28"/>
          <w:szCs w:val="28"/>
        </w:rPr>
      </w:pPr>
      <w:r w:rsidRPr="00287364">
        <w:rPr>
          <w:strike/>
        </w:rPr>
        <w:t>How can future studies build on this work? Describe the questions or research directions that can be investigated next</w:t>
      </w:r>
      <w:r w:rsidRPr="00287364">
        <w:t>.</w:t>
      </w:r>
    </w:p>
    <w:p w14:paraId="07AF718E" w14:textId="77777777" w:rsidR="00287364" w:rsidRPr="00287364" w:rsidRDefault="00287364" w:rsidP="00287364">
      <w:pPr>
        <w:numPr>
          <w:ilvl w:val="1"/>
          <w:numId w:val="4"/>
        </w:numPr>
        <w:spacing w:before="120"/>
        <w:rPr>
          <w:rFonts w:eastAsia="Times New Roman" w:cstheme="minorHAnsi"/>
        </w:rPr>
      </w:pPr>
      <w:r w:rsidRPr="00287364">
        <w:rPr>
          <w:rFonts w:cstheme="minorHAnsi"/>
          <w:b/>
        </w:rPr>
        <w:t>Amanda</w:t>
      </w:r>
      <w:r w:rsidRPr="00287364">
        <w:rPr>
          <w:rFonts w:eastAsiaTheme="minorHAnsi" w:cstheme="minorBidi"/>
          <w:b/>
          <w:bCs/>
          <w:color w:val="auto"/>
          <w:kern w:val="2"/>
          <w14:ligatures w14:val="standardContextual"/>
        </w:rPr>
        <w:t xml:space="preserve"> Richards</w:t>
      </w:r>
      <w:r w:rsidRPr="00287364">
        <w:rPr>
          <w:rFonts w:eastAsia="Times New Roman" w:cstheme="minorHAnsi"/>
          <w:b/>
          <w:bCs/>
        </w:rPr>
        <w:t>:</w:t>
      </w:r>
      <w:r w:rsidRPr="00287364">
        <w:rPr>
          <w:rFonts w:eastAsia="Times New Roman" w:cstheme="minorHAnsi"/>
        </w:rPr>
        <w:t xml:space="preserve"> Future studies may explore new biomaterials and tissues, develop low-autofluorescence resins, and design resin-based tapes for easier, more consistent </w:t>
      </w:r>
      <w:proofErr w:type="gramStart"/>
      <w:r w:rsidRPr="00287364">
        <w:rPr>
          <w:rFonts w:eastAsia="Times New Roman" w:cstheme="minorHAnsi"/>
        </w:rPr>
        <w:t>application</w:t>
      </w:r>
      <w:proofErr w:type="gramEnd"/>
      <w:r w:rsidRPr="00287364">
        <w:rPr>
          <w:rFonts w:eastAsia="Times New Roman" w:cstheme="minorHAnsi"/>
        </w:rPr>
        <w:t xml:space="preserve">. </w:t>
      </w:r>
    </w:p>
    <w:p w14:paraId="70A40AFC" w14:textId="77777777" w:rsidR="00287364" w:rsidRPr="00287364" w:rsidRDefault="00287364" w:rsidP="00287364">
      <w:pPr>
        <w:contextualSpacing/>
        <w:outlineLvl w:val="0"/>
        <w:rPr>
          <w:rFonts w:eastAsia="Times New Roman" w:cstheme="minorHAnsi"/>
          <w:b/>
        </w:rPr>
      </w:pPr>
    </w:p>
    <w:p w14:paraId="6046516F" w14:textId="77777777" w:rsidR="00287364" w:rsidRPr="00287364" w:rsidRDefault="00287364" w:rsidP="00287364">
      <w:pPr>
        <w:contextualSpacing/>
        <w:outlineLvl w:val="0"/>
        <w:rPr>
          <w:rFonts w:eastAsia="Times New Roman" w:cstheme="minorHAnsi"/>
          <w:b/>
        </w:rPr>
      </w:pPr>
    </w:p>
    <w:p w14:paraId="04AEEF9C" w14:textId="77777777" w:rsidR="00287364" w:rsidRPr="00287364" w:rsidRDefault="00287364" w:rsidP="00287364">
      <w:pPr>
        <w:spacing w:before="120"/>
        <w:rPr>
          <w:rFonts w:cstheme="minorHAnsi"/>
          <w:b/>
          <w:i/>
          <w:color w:val="0000FF"/>
        </w:rPr>
      </w:pPr>
      <w:r w:rsidRPr="00287364"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462AF6CF" w14:textId="77777777" w:rsidR="00287364" w:rsidRPr="00287364" w:rsidRDefault="00287364" w:rsidP="00287364">
      <w:pPr>
        <w:contextualSpacing/>
        <w:outlineLvl w:val="0"/>
        <w:rPr>
          <w:rFonts w:cstheme="minorHAnsi"/>
          <w:b/>
          <w:bCs/>
        </w:rPr>
      </w:pPr>
      <w:r w:rsidRPr="00287364">
        <w:rPr>
          <w:rFonts w:cstheme="minorBidi"/>
          <w:b/>
          <w:bCs/>
          <w:i/>
          <w:iCs/>
          <w:color w:val="0000FF"/>
        </w:rPr>
        <w:br w:type="page"/>
      </w:r>
      <w:r w:rsidRPr="00287364">
        <w:rPr>
          <w:rFonts w:cstheme="minorBidi"/>
          <w:b/>
          <w:bCs/>
        </w:rPr>
        <w:lastRenderedPageBreak/>
        <w:t>Ethics Title Card</w:t>
      </w:r>
    </w:p>
    <w:p w14:paraId="794B3372" w14:textId="77777777" w:rsidR="00287364" w:rsidRPr="00287364" w:rsidRDefault="00287364" w:rsidP="00287364">
      <w:pPr>
        <w:spacing w:before="120" w:after="240"/>
        <w:ind w:left="360"/>
        <w:rPr>
          <w:rFonts w:eastAsia="Times New Roman" w:cstheme="minorBidi"/>
          <w:highlight w:val="yellow"/>
        </w:rPr>
      </w:pPr>
      <w:r w:rsidRPr="00287364">
        <w:br/>
      </w:r>
      <w:r w:rsidRPr="00287364">
        <w:rPr>
          <w:rFonts w:eastAsia="Times New Roman" w:cstheme="minorBidi"/>
        </w:rPr>
        <w:t xml:space="preserve">This research has been </w:t>
      </w:r>
      <w:r w:rsidRPr="00287364">
        <w:rPr>
          <w:rFonts w:ascii="Calibri" w:eastAsia="Calibri" w:hAnsi="Calibri" w:cs="Calibri"/>
        </w:rPr>
        <w:t>approved by the Institutional Animal Care and Use Committee (IACUC) at Mayo Clinic</w:t>
      </w:r>
      <w:r w:rsidRPr="00287364">
        <w:rPr>
          <w:rFonts w:eastAsia="Times New Roman" w:cstheme="minorBidi"/>
        </w:rPr>
        <w:t xml:space="preserve"> </w:t>
      </w:r>
    </w:p>
    <w:p w14:paraId="55018ADB" w14:textId="77777777" w:rsidR="00287364" w:rsidRPr="00287364" w:rsidRDefault="00287364" w:rsidP="00287364">
      <w:pPr>
        <w:contextualSpacing/>
        <w:outlineLvl w:val="0"/>
        <w:rPr>
          <w:rFonts w:eastAsia="Times New Roman" w:cstheme="minorHAnsi"/>
          <w:b/>
        </w:rPr>
      </w:pPr>
      <w:r w:rsidRPr="00287364">
        <w:rPr>
          <w:rFonts w:eastAsia="Times New Roman" w:cstheme="minorHAnsi"/>
          <w:b/>
        </w:rPr>
        <w:br w:type="page"/>
      </w:r>
    </w:p>
    <w:p w14:paraId="3738E9DF" w14:textId="77777777" w:rsidR="00287364" w:rsidRPr="00287364" w:rsidRDefault="00287364" w:rsidP="00287364">
      <w:pPr>
        <w:keepNext/>
        <w:pBdr>
          <w:bottom w:val="single" w:sz="4" w:space="1" w:color="auto"/>
        </w:pBdr>
        <w:spacing w:after="240"/>
        <w:jc w:val="center"/>
        <w:outlineLvl w:val="0"/>
        <w:rPr>
          <w:rFonts w:eastAsia="Times New Roman" w:cstheme="minorHAnsi"/>
          <w:sz w:val="52"/>
          <w:lang w:eastAsia="zh-TW"/>
        </w:rPr>
      </w:pPr>
      <w:r w:rsidRPr="00287364">
        <w:rPr>
          <w:rFonts w:eastAsia="Times New Roman" w:cstheme="minorHAnsi"/>
          <w:sz w:val="52"/>
        </w:rPr>
        <w:lastRenderedPageBreak/>
        <w:t xml:space="preserve">Protocol  </w:t>
      </w:r>
    </w:p>
    <w:p w14:paraId="1D70E296" w14:textId="77777777" w:rsidR="00287364" w:rsidRPr="00287364" w:rsidRDefault="00287364" w:rsidP="00287364">
      <w:pPr>
        <w:rPr>
          <w:rFonts w:cstheme="minorHAnsi"/>
          <w:i/>
          <w:iCs/>
          <w:color w:val="0000FF"/>
          <w:lang w:val="en-IN"/>
        </w:rPr>
      </w:pPr>
      <w:r w:rsidRPr="002873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2873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2873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287364">
        <w:rPr>
          <w:rFonts w:cstheme="minorHAnsi"/>
          <w:i/>
          <w:iCs/>
          <w:color w:val="0000FF"/>
          <w:lang w:val="en-IN"/>
        </w:rPr>
        <w:t>.</w:t>
      </w:r>
      <w:r w:rsidRPr="00287364">
        <w:rPr>
          <w:rFonts w:cstheme="minorHAnsi"/>
          <w:i/>
          <w:iCs/>
          <w:color w:val="0000FF"/>
          <w:lang w:val="en-IN"/>
        </w:rPr>
        <w:br/>
      </w:r>
    </w:p>
    <w:p w14:paraId="0EB14E6A" w14:textId="77777777" w:rsidR="00287364" w:rsidRPr="00287364" w:rsidRDefault="00287364" w:rsidP="00287364">
      <w:pPr>
        <w:numPr>
          <w:ilvl w:val="0"/>
          <w:numId w:val="4"/>
        </w:numPr>
        <w:spacing w:before="120"/>
        <w:rPr>
          <w:rFonts w:cstheme="minorBidi"/>
          <w:b/>
          <w:bCs/>
        </w:rPr>
      </w:pPr>
      <w:r w:rsidRPr="00287364">
        <w:rPr>
          <w:b/>
        </w:rPr>
        <w:t>Cryostat Setup and Initial Sectioning</w:t>
      </w:r>
    </w:p>
    <w:p w14:paraId="4319FBA5" w14:textId="77777777" w:rsidR="00287364" w:rsidRPr="00287364" w:rsidRDefault="00287364" w:rsidP="00287364">
      <w:pPr>
        <w:spacing w:before="120"/>
        <w:ind w:left="360"/>
        <w:rPr>
          <w:rFonts w:cstheme="minorHAnsi"/>
        </w:rPr>
      </w:pPr>
      <w:r w:rsidRPr="00287364">
        <w:rPr>
          <w:rFonts w:cstheme="minorHAnsi"/>
          <w:b/>
          <w:bCs/>
        </w:rPr>
        <w:t xml:space="preserve">Demonstrator: </w:t>
      </w:r>
      <w:r w:rsidRPr="00287364">
        <w:rPr>
          <w:rFonts w:eastAsiaTheme="minorHAnsi" w:cstheme="minorBidi"/>
          <w:color w:val="auto"/>
          <w:kern w:val="2"/>
          <w14:ligatures w14:val="standardContextual"/>
        </w:rPr>
        <w:t>Amanda Richards</w:t>
      </w:r>
      <w:r w:rsidRPr="00287364">
        <w:rPr>
          <w:rFonts w:cstheme="minorHAnsi"/>
        </w:rPr>
        <w:t xml:space="preserve"> </w:t>
      </w:r>
    </w:p>
    <w:p w14:paraId="56D7B930" w14:textId="77777777" w:rsidR="00287364" w:rsidRPr="00287364" w:rsidRDefault="00287364" w:rsidP="00287364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CE854E2" w14:textId="77777777" w:rsidR="00287364" w:rsidRPr="00287364" w:rsidRDefault="00287364" w:rsidP="00287364">
      <w:pPr>
        <w:numPr>
          <w:ilvl w:val="1"/>
          <w:numId w:val="4"/>
        </w:numPr>
        <w:spacing w:before="120"/>
        <w:rPr>
          <w:rFonts w:ascii="Calibri" w:eastAsia="Calibri" w:hAnsi="Calibri" w:cs="Calibri"/>
          <w:color w:val="7030A0"/>
          <w:lang w:val="en-GB"/>
        </w:rPr>
      </w:pPr>
      <w:r w:rsidRPr="00287364">
        <w:rPr>
          <w:rFonts w:ascii="Calibri" w:eastAsia="Calibri" w:hAnsi="Calibri" w:cs="Calibri"/>
          <w:color w:val="7030A0"/>
          <w:lang w:val="en-GB"/>
        </w:rPr>
        <w:t xml:space="preserve">To begin, set the temperature of the cryostat chamber to minus 15 degrees Celsius </w:t>
      </w:r>
      <w:r w:rsidRPr="00287364">
        <w:rPr>
          <w:rFonts w:ascii="Calibri" w:eastAsia="Calibri" w:hAnsi="Calibri" w:cs="Calibri"/>
          <w:b/>
          <w:bCs/>
          <w:color w:val="7030A0"/>
          <w:lang w:val="en-GB"/>
        </w:rPr>
        <w:t>[1-TXT]</w:t>
      </w:r>
      <w:r w:rsidRPr="00287364">
        <w:rPr>
          <w:rFonts w:ascii="Calibri" w:eastAsia="Calibri" w:hAnsi="Calibri" w:cs="Calibri"/>
          <w:color w:val="7030A0"/>
          <w:lang w:val="en-GB"/>
        </w:rPr>
        <w:t xml:space="preserve">. Verify the temperature using integrated digital monitoring </w:t>
      </w:r>
      <w:r w:rsidRPr="0028736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0287364">
        <w:rPr>
          <w:rFonts w:ascii="Calibri" w:eastAsia="Calibri" w:hAnsi="Calibri" w:cs="Calibri"/>
          <w:color w:val="7030A0"/>
          <w:lang w:val="en-GB"/>
        </w:rPr>
        <w:t xml:space="preserve"> and equilibrate the chamber overnight before specimen introduction </w:t>
      </w:r>
      <w:r w:rsidRPr="00287364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00287364">
        <w:rPr>
          <w:rFonts w:ascii="Calibri" w:eastAsia="Calibri" w:hAnsi="Calibri" w:cs="Calibri"/>
          <w:color w:val="7030A0"/>
          <w:lang w:val="en-GB"/>
        </w:rPr>
        <w:t>.</w:t>
      </w:r>
      <w:r w:rsidRPr="00287364">
        <w:br/>
      </w:r>
    </w:p>
    <w:p w14:paraId="680D31E6" w14:textId="77777777" w:rsidR="00287364" w:rsidRPr="00287364" w:rsidRDefault="00287364" w:rsidP="00287364">
      <w:pPr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287364">
        <w:rPr>
          <w:rFonts w:ascii="Calibri" w:eastAsia="Calibri" w:hAnsi="Calibri" w:cs="Calibri"/>
        </w:rPr>
        <w:t>WIDE: Talent adjusting the cryostat chamber to -15 °C.</w:t>
      </w:r>
      <w:r w:rsidRPr="00287364">
        <w:rPr>
          <w:rFonts w:ascii="Calibri" w:eastAsia="Calibri" w:hAnsi="Calibri" w:cs="Calibri"/>
          <w:b/>
          <w:bCs/>
        </w:rPr>
        <w:t xml:space="preserve"> TXT: See the text protocol for tissue integrated implant processing and cryoprotection</w:t>
      </w:r>
      <w:r w:rsidRPr="00287364">
        <w:rPr>
          <w:rFonts w:ascii="Calibri" w:eastAsia="Calibri" w:hAnsi="Calibri" w:cs="Calibri"/>
        </w:rPr>
        <w:br/>
      </w:r>
      <w:r w:rsidRPr="00287364">
        <w:rPr>
          <w:rFonts w:ascii="Calibri" w:eastAsia="Calibri" w:hAnsi="Calibri" w:cs="Calibri"/>
          <w:i/>
          <w:iCs/>
          <w:color w:val="0000FF"/>
        </w:rPr>
        <w:t>Videographer: Please obtain CU shot as well for this shot.</w:t>
      </w:r>
    </w:p>
    <w:p w14:paraId="5D402F8D" w14:textId="77777777" w:rsidR="00287364" w:rsidRPr="00287364" w:rsidRDefault="00287364" w:rsidP="00287364">
      <w:pPr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287364">
        <w:rPr>
          <w:rFonts w:ascii="Calibri" w:eastAsia="Calibri" w:hAnsi="Calibri" w:cs="Calibri"/>
        </w:rPr>
        <w:t>Talent verifying the chamber temperature on the integrated digital monitor.</w:t>
      </w:r>
    </w:p>
    <w:p w14:paraId="026D1CC0" w14:textId="77777777" w:rsidR="00287364" w:rsidRPr="00287364" w:rsidRDefault="00287364" w:rsidP="00287364">
      <w:pPr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287364">
        <w:rPr>
          <w:rFonts w:ascii="Calibri" w:eastAsia="Calibri" w:hAnsi="Calibri" w:cs="Calibri"/>
        </w:rPr>
        <w:t xml:space="preserve">Shot of the cryostat chamber equilibrating. </w:t>
      </w:r>
    </w:p>
    <w:p w14:paraId="2EF4B423" w14:textId="77777777" w:rsidR="00287364" w:rsidRPr="00287364" w:rsidRDefault="00287364" w:rsidP="00287364">
      <w:pPr>
        <w:ind w:left="1627"/>
        <w:jc w:val="both"/>
        <w:rPr>
          <w:rFonts w:ascii="Calibri" w:eastAsia="Calibri" w:hAnsi="Calibri" w:cs="Calibri"/>
        </w:rPr>
      </w:pPr>
    </w:p>
    <w:p w14:paraId="7CAF7A01" w14:textId="77777777" w:rsidR="00287364" w:rsidRPr="00287364" w:rsidRDefault="00287364" w:rsidP="00287364">
      <w:pPr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287364">
        <w:rPr>
          <w:rFonts w:ascii="Calibri" w:eastAsia="Calibri" w:hAnsi="Calibri" w:cs="Calibri"/>
          <w:color w:val="7030A0"/>
          <w:lang w:val="en-GB"/>
        </w:rPr>
        <w:t xml:space="preserve">Install new disposable blades in the cryostat </w:t>
      </w:r>
      <w:r w:rsidRPr="0028736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0287364">
        <w:rPr>
          <w:rFonts w:ascii="Calibri" w:eastAsia="Calibri" w:hAnsi="Calibri" w:cs="Calibri"/>
          <w:color w:val="7030A0"/>
          <w:lang w:val="en-GB"/>
        </w:rPr>
        <w:t xml:space="preserve">. Set the blade angle for sectioning of combined synthetic-biological material according to the manufacturer’s specifications </w:t>
      </w:r>
      <w:r w:rsidRPr="0028736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0287364">
        <w:rPr>
          <w:rFonts w:ascii="Calibri" w:eastAsia="Calibri" w:hAnsi="Calibri" w:cs="Calibri"/>
          <w:color w:val="7030A0"/>
          <w:lang w:val="en-GB"/>
        </w:rPr>
        <w:t>.</w:t>
      </w:r>
      <w:r w:rsidRPr="00287364">
        <w:br/>
      </w:r>
    </w:p>
    <w:p w14:paraId="72E880A8" w14:textId="77777777" w:rsidR="00287364" w:rsidRPr="00287364" w:rsidRDefault="00287364" w:rsidP="00287364">
      <w:pPr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287364">
        <w:rPr>
          <w:rFonts w:ascii="Calibri" w:eastAsia="Calibri" w:hAnsi="Calibri" w:cs="Calibri"/>
        </w:rPr>
        <w:t>Talent installing new disposable blades in the cryostat.</w:t>
      </w:r>
    </w:p>
    <w:p w14:paraId="5C9C9674" w14:textId="77777777" w:rsidR="00287364" w:rsidRPr="00287364" w:rsidRDefault="00287364" w:rsidP="00287364">
      <w:pPr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287364">
        <w:rPr>
          <w:rFonts w:ascii="Calibri" w:eastAsia="Calibri" w:hAnsi="Calibri" w:cs="Calibri"/>
        </w:rPr>
        <w:t>Talent adjusting the blade angle for combined synthetic-biological material sectioning.</w:t>
      </w:r>
      <w:r w:rsidRPr="00287364">
        <w:rPr>
          <w:rFonts w:ascii="Calibri" w:eastAsia="Calibri" w:hAnsi="Calibri" w:cs="Calibri"/>
        </w:rPr>
        <w:br/>
      </w:r>
    </w:p>
    <w:p w14:paraId="7E44CFDB" w14:textId="77777777" w:rsidR="00287364" w:rsidRPr="00287364" w:rsidRDefault="00287364" w:rsidP="00287364">
      <w:pPr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287364">
        <w:rPr>
          <w:color w:val="7030A0"/>
        </w:rPr>
        <w:t xml:space="preserve">Program the desired section thickness of 50 to 100 micrometers into the cryostat by selecting </w:t>
      </w:r>
      <w:r w:rsidRPr="00287364">
        <w:rPr>
          <w:b/>
          <w:color w:val="7030A0"/>
        </w:rPr>
        <w:t>Thickness</w:t>
      </w:r>
      <w:r w:rsidRPr="00287364">
        <w:rPr>
          <w:color w:val="7030A0"/>
        </w:rPr>
        <w:t xml:space="preserve"> on the control panel </w:t>
      </w:r>
      <w:r w:rsidRPr="00287364">
        <w:rPr>
          <w:b/>
          <w:color w:val="7030A0"/>
        </w:rPr>
        <w:t>[1]</w:t>
      </w:r>
      <w:r w:rsidRPr="00287364">
        <w:rPr>
          <w:color w:val="7030A0"/>
        </w:rPr>
        <w:t xml:space="preserve">. Adjust the setting with the arrow keys </w:t>
      </w:r>
      <w:r w:rsidRPr="00287364">
        <w:rPr>
          <w:b/>
          <w:color w:val="7030A0"/>
        </w:rPr>
        <w:t>[2]</w:t>
      </w:r>
      <w:r w:rsidRPr="00287364">
        <w:rPr>
          <w:color w:val="7030A0"/>
        </w:rPr>
        <w:t xml:space="preserve"> and confirm the parameter by pressing </w:t>
      </w:r>
      <w:r w:rsidRPr="00287364">
        <w:rPr>
          <w:b/>
          <w:color w:val="7030A0"/>
        </w:rPr>
        <w:t>Set</w:t>
      </w:r>
      <w:r w:rsidRPr="00287364">
        <w:rPr>
          <w:color w:val="7030A0"/>
        </w:rPr>
        <w:t xml:space="preserve"> </w:t>
      </w:r>
      <w:r w:rsidRPr="00287364">
        <w:rPr>
          <w:b/>
          <w:color w:val="7030A0"/>
        </w:rPr>
        <w:t>[3]</w:t>
      </w:r>
      <w:r w:rsidRPr="00287364">
        <w:rPr>
          <w:color w:val="7030A0"/>
        </w:rPr>
        <w:t>.</w:t>
      </w:r>
      <w:r w:rsidRPr="00287364">
        <w:rPr>
          <w:color w:val="7030A0"/>
        </w:rPr>
        <w:br/>
      </w:r>
      <w:r w:rsidRPr="00287364">
        <w:rPr>
          <w:i/>
          <w:color w:val="0000FF"/>
        </w:rPr>
        <w:t xml:space="preserve">Videographer: Please capture all shots labeled ‘SCREEN’ </w:t>
      </w:r>
    </w:p>
    <w:p w14:paraId="30E6FE18" w14:textId="77777777" w:rsidR="00287364" w:rsidRPr="00287364" w:rsidRDefault="00287364" w:rsidP="00287364">
      <w:pPr>
        <w:numPr>
          <w:ilvl w:val="2"/>
          <w:numId w:val="4"/>
        </w:numPr>
        <w:jc w:val="both"/>
        <w:rPr>
          <w:rFonts w:ascii="Calibri" w:eastAsia="Calibri" w:hAnsi="Calibri" w:cs="Calibri"/>
          <w:color w:val="auto"/>
        </w:rPr>
      </w:pPr>
      <w:r w:rsidRPr="00287364">
        <w:rPr>
          <w:rFonts w:ascii="Calibri" w:eastAsia="Calibri" w:hAnsi="Calibri" w:cs="Calibri"/>
          <w:color w:val="auto"/>
        </w:rPr>
        <w:t xml:space="preserve">SCREEN: Show the cryostat control panel and select </w:t>
      </w:r>
      <w:r w:rsidRPr="00287364">
        <w:rPr>
          <w:rFonts w:ascii="Calibri" w:eastAsia="Calibri" w:hAnsi="Calibri" w:cs="Calibri"/>
          <w:b/>
          <w:bCs/>
          <w:color w:val="auto"/>
        </w:rPr>
        <w:t>Thickness</w:t>
      </w:r>
      <w:r w:rsidRPr="00287364">
        <w:rPr>
          <w:rFonts w:ascii="Calibri" w:eastAsia="Calibri" w:hAnsi="Calibri" w:cs="Calibri"/>
          <w:color w:val="auto"/>
        </w:rPr>
        <w:t>.</w:t>
      </w:r>
    </w:p>
    <w:p w14:paraId="28AEAA2C" w14:textId="77777777" w:rsidR="00287364" w:rsidRPr="00287364" w:rsidRDefault="00287364" w:rsidP="00287364">
      <w:pPr>
        <w:ind w:left="1627"/>
        <w:jc w:val="both"/>
        <w:rPr>
          <w:rFonts w:ascii="Calibri" w:eastAsia="Calibri" w:hAnsi="Calibri" w:cs="Calibri"/>
          <w:color w:val="auto"/>
        </w:rPr>
      </w:pPr>
      <w:r w:rsidRPr="00287364">
        <w:rPr>
          <w:b/>
          <w:highlight w:val="yellow"/>
        </w:rPr>
        <w:t>Authors</w:t>
      </w:r>
      <w:r w:rsidRPr="00287364">
        <w:rPr>
          <w:highlight w:val="yellow"/>
        </w:rPr>
        <w:t>: The shots labeled SCREEN show the cryostat control panel, which cannot be captured with screen-recording software, so the videographer will film the panel directly. Please confirm this is acceptable.</w:t>
      </w:r>
    </w:p>
    <w:p w14:paraId="4FC33073" w14:textId="77777777" w:rsidR="00287364" w:rsidRPr="00287364" w:rsidRDefault="00287364" w:rsidP="00287364">
      <w:pPr>
        <w:numPr>
          <w:ilvl w:val="2"/>
          <w:numId w:val="4"/>
        </w:numPr>
        <w:jc w:val="both"/>
        <w:rPr>
          <w:rFonts w:ascii="Calibri" w:eastAsia="Calibri" w:hAnsi="Calibri" w:cs="Calibri"/>
          <w:color w:val="auto"/>
        </w:rPr>
      </w:pPr>
      <w:r w:rsidRPr="00287364">
        <w:rPr>
          <w:rFonts w:ascii="Calibri" w:eastAsia="Calibri" w:hAnsi="Calibri" w:cs="Calibri"/>
          <w:color w:val="auto"/>
        </w:rPr>
        <w:t xml:space="preserve">SCREEN: Show the thickness value being adjusted with the arrow keys. </w:t>
      </w:r>
      <w:r w:rsidRPr="00287364">
        <w:rPr>
          <w:rFonts w:ascii="Calibri" w:eastAsia="Calibri" w:hAnsi="Calibri" w:cs="Calibri"/>
          <w:b/>
          <w:bCs/>
          <w:color w:val="auto"/>
          <w:highlight w:val="green"/>
        </w:rPr>
        <w:t>NOTE</w:t>
      </w:r>
      <w:r w:rsidRPr="00287364">
        <w:rPr>
          <w:rFonts w:ascii="Calibri" w:eastAsia="Calibri" w:hAnsi="Calibri" w:cs="Calibri"/>
          <w:color w:val="auto"/>
          <w:highlight w:val="green"/>
        </w:rPr>
        <w:t>: These shots could be in C9366 &amp; C9367</w:t>
      </w:r>
    </w:p>
    <w:p w14:paraId="0E269D26" w14:textId="77777777" w:rsidR="00287364" w:rsidRPr="00287364" w:rsidRDefault="00287364" w:rsidP="00287364">
      <w:pPr>
        <w:numPr>
          <w:ilvl w:val="2"/>
          <w:numId w:val="4"/>
        </w:numPr>
        <w:jc w:val="both"/>
        <w:rPr>
          <w:rFonts w:ascii="Calibri" w:eastAsia="Calibri" w:hAnsi="Calibri" w:cs="Calibri"/>
          <w:color w:val="auto"/>
        </w:rPr>
      </w:pPr>
      <w:r w:rsidRPr="00287364">
        <w:rPr>
          <w:rFonts w:ascii="Calibri" w:eastAsia="Calibri" w:hAnsi="Calibri" w:cs="Calibri"/>
          <w:color w:val="auto"/>
        </w:rPr>
        <w:t xml:space="preserve">SCREEN: Show the parameter being confirmed by pressing </w:t>
      </w:r>
      <w:r w:rsidRPr="00287364">
        <w:rPr>
          <w:rFonts w:ascii="Calibri" w:eastAsia="Calibri" w:hAnsi="Calibri" w:cs="Calibri"/>
          <w:b/>
          <w:bCs/>
          <w:color w:val="auto"/>
        </w:rPr>
        <w:t>Set</w:t>
      </w:r>
      <w:r w:rsidRPr="00287364">
        <w:rPr>
          <w:rFonts w:ascii="Calibri" w:eastAsia="Calibri" w:hAnsi="Calibri" w:cs="Calibri"/>
          <w:color w:val="auto"/>
        </w:rPr>
        <w:t>.</w:t>
      </w:r>
      <w:r w:rsidRPr="00287364">
        <w:br/>
      </w:r>
    </w:p>
    <w:p w14:paraId="7A676775" w14:textId="77777777" w:rsidR="00287364" w:rsidRPr="00287364" w:rsidRDefault="00287364" w:rsidP="00287364">
      <w:pPr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287364">
        <w:rPr>
          <w:color w:val="7030A0"/>
        </w:rPr>
        <w:t xml:space="preserve">After mounting frozen specimens in the cryostat, section the embedded specimen to the predetermined depth at the implant–tissue interface </w:t>
      </w:r>
      <w:r w:rsidRPr="00287364">
        <w:rPr>
          <w:b/>
          <w:color w:val="7030A0"/>
        </w:rPr>
        <w:t>[1]</w:t>
      </w:r>
      <w:r w:rsidRPr="00287364">
        <w:rPr>
          <w:color w:val="7030A0"/>
        </w:rPr>
        <w:t xml:space="preserve">. Assess the advancing </w:t>
      </w:r>
      <w:r w:rsidRPr="00287364">
        <w:rPr>
          <w:color w:val="7030A0"/>
        </w:rPr>
        <w:lastRenderedPageBreak/>
        <w:t xml:space="preserve">section surface to identify the optimal plane for UV-resin application </w:t>
      </w:r>
      <w:r w:rsidRPr="00287364">
        <w:rPr>
          <w:b/>
          <w:color w:val="7030A0"/>
        </w:rPr>
        <w:t>[2]</w:t>
      </w:r>
      <w:r w:rsidRPr="00287364">
        <w:rPr>
          <w:color w:val="7030A0"/>
        </w:rPr>
        <w:t xml:space="preserve">. Confirm depth when subtle tissue opacity changes and initial implant-periphery exposure remain consistently visible across successive trimmed sections </w:t>
      </w:r>
      <w:r w:rsidRPr="00287364">
        <w:rPr>
          <w:b/>
          <w:color w:val="7030A0"/>
        </w:rPr>
        <w:t>[3]</w:t>
      </w:r>
      <w:r w:rsidRPr="00287364">
        <w:rPr>
          <w:color w:val="7030A0"/>
        </w:rPr>
        <w:t xml:space="preserve">. Stop sectioning immediately upon reaching this critical interface </w:t>
      </w:r>
      <w:r w:rsidRPr="00287364">
        <w:rPr>
          <w:b/>
          <w:color w:val="7030A0"/>
        </w:rPr>
        <w:t>[4]</w:t>
      </w:r>
      <w:r w:rsidRPr="00287364">
        <w:rPr>
          <w:color w:val="7030A0"/>
        </w:rPr>
        <w:t>.</w:t>
      </w:r>
    </w:p>
    <w:p w14:paraId="6BF8FD98" w14:textId="77777777" w:rsidR="00287364" w:rsidRPr="00287364" w:rsidRDefault="00287364" w:rsidP="00287364">
      <w:pPr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4A25A76E" w14:textId="77777777" w:rsidR="00287364" w:rsidRPr="00287364" w:rsidRDefault="00287364" w:rsidP="00287364">
      <w:pPr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287364">
        <w:rPr>
          <w:rFonts w:ascii="Calibri" w:eastAsia="Calibri" w:hAnsi="Calibri" w:cs="Calibri"/>
        </w:rPr>
        <w:t>Talent sectioning through the embedded specimen in the cryostat.</w:t>
      </w:r>
    </w:p>
    <w:p w14:paraId="21950081" w14:textId="77777777" w:rsidR="00287364" w:rsidRPr="00287364" w:rsidRDefault="00287364" w:rsidP="00287364">
      <w:pPr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287364">
        <w:rPr>
          <w:rFonts w:ascii="Calibri" w:eastAsia="Calibri" w:hAnsi="Calibri" w:cs="Calibri"/>
        </w:rPr>
        <w:t xml:space="preserve">SCREEN: Show the advancing section surface as the optimal plane is approached. </w:t>
      </w:r>
      <w:r w:rsidRPr="00287364">
        <w:rPr>
          <w:rFonts w:ascii="Calibri" w:eastAsia="Calibri" w:hAnsi="Calibri" w:cs="Calibri"/>
          <w:b/>
          <w:bCs/>
          <w:highlight w:val="green"/>
        </w:rPr>
        <w:t>NOTE</w:t>
      </w:r>
      <w:r w:rsidRPr="00287364">
        <w:rPr>
          <w:rFonts w:ascii="Calibri" w:eastAsia="Calibri" w:hAnsi="Calibri" w:cs="Calibri"/>
          <w:highlight w:val="green"/>
        </w:rPr>
        <w:t xml:space="preserve">: The author is positive that the videographer filmed this while she was </w:t>
      </w:r>
      <w:proofErr w:type="gramStart"/>
      <w:r w:rsidRPr="00287364">
        <w:rPr>
          <w:rFonts w:ascii="Calibri" w:eastAsia="Calibri" w:hAnsi="Calibri" w:cs="Calibri"/>
          <w:highlight w:val="green"/>
        </w:rPr>
        <w:t>applying</w:t>
      </w:r>
      <w:proofErr w:type="gramEnd"/>
      <w:r w:rsidRPr="00287364">
        <w:rPr>
          <w:rFonts w:ascii="Calibri" w:eastAsia="Calibri" w:hAnsi="Calibri" w:cs="Calibri"/>
          <w:highlight w:val="green"/>
        </w:rPr>
        <w:t xml:space="preserve"> the OCT compound</w:t>
      </w:r>
    </w:p>
    <w:p w14:paraId="6C410AA9" w14:textId="77777777" w:rsidR="00287364" w:rsidRPr="00287364" w:rsidRDefault="00287364" w:rsidP="00287364">
      <w:pPr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287364">
        <w:rPr>
          <w:rFonts w:ascii="Calibri" w:eastAsia="Calibri" w:hAnsi="Calibri" w:cs="Calibri"/>
        </w:rPr>
        <w:t>SCREEN: Show subtle changes in tissue opacity and initial implant-periphery exposure remaining visible across successive trimmed sections.</w:t>
      </w:r>
    </w:p>
    <w:p w14:paraId="1642DF45" w14:textId="77777777" w:rsidR="00287364" w:rsidRPr="00287364" w:rsidRDefault="00287364" w:rsidP="00287364">
      <w:pPr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287364">
        <w:rPr>
          <w:rFonts w:ascii="Calibri" w:eastAsia="Calibri" w:hAnsi="Calibri" w:cs="Calibri"/>
        </w:rPr>
        <w:t>Talent stopping sectioning at the critical interface.</w:t>
      </w:r>
      <w:r w:rsidRPr="00287364">
        <w:br/>
      </w:r>
    </w:p>
    <w:p w14:paraId="1E7C26DF" w14:textId="77777777" w:rsidR="00287364" w:rsidRPr="00287364" w:rsidRDefault="00287364" w:rsidP="00287364">
      <w:pPr>
        <w:spacing w:line="259" w:lineRule="auto"/>
        <w:ind w:left="360"/>
        <w:contextualSpacing/>
        <w:jc w:val="both"/>
        <w:rPr>
          <w:b/>
        </w:rPr>
      </w:pPr>
      <w:r w:rsidRPr="00287364">
        <w:rPr>
          <w:b/>
        </w:rPr>
        <w:t>UV-Curable Resin Application</w:t>
      </w:r>
    </w:p>
    <w:p w14:paraId="1BEBF375" w14:textId="69D559EA" w:rsidR="00287364" w:rsidRPr="00287364" w:rsidRDefault="00287364" w:rsidP="00287364">
      <w:pPr>
        <w:spacing w:line="259" w:lineRule="auto"/>
        <w:ind w:left="360"/>
        <w:contextualSpacing/>
        <w:jc w:val="both"/>
        <w:rPr>
          <w:rFonts w:ascii="Calibri" w:eastAsia="Calibri" w:hAnsi="Calibri" w:cs="Calibri"/>
          <w:color w:val="7030A0"/>
          <w:lang w:val="en-GB"/>
        </w:rPr>
      </w:pPr>
      <w:r w:rsidRPr="00287364">
        <w:rPr>
          <w:rFonts w:ascii="Calibri" w:eastAsia="Calibri" w:hAnsi="Calibri" w:cs="Calibri"/>
          <w:b/>
          <w:bCs/>
          <w:highlight w:val="green"/>
        </w:rPr>
        <w:t>NOTE</w:t>
      </w:r>
      <w:r w:rsidRPr="00287364">
        <w:rPr>
          <w:rFonts w:ascii="Calibri" w:eastAsia="Calibri" w:hAnsi="Calibri" w:cs="Calibri"/>
          <w:highlight w:val="green"/>
        </w:rPr>
        <w:t>: T</w:t>
      </w:r>
      <w:r>
        <w:rPr>
          <w:rFonts w:ascii="Calibri" w:eastAsia="Calibri" w:hAnsi="Calibri" w:cs="Calibri"/>
          <w:highlight w:val="green"/>
        </w:rPr>
        <w:t>reat this as a separate section</w:t>
      </w:r>
      <w:r w:rsidRPr="00287364">
        <w:rPr>
          <w:rFonts w:ascii="Calibri" w:eastAsia="Calibri" w:hAnsi="Calibri" w:cs="Calibri"/>
          <w:highlight w:val="green"/>
        </w:rPr>
        <w:t xml:space="preserve"> </w:t>
      </w:r>
    </w:p>
    <w:p w14:paraId="45E79D0E" w14:textId="77777777" w:rsidR="00287364" w:rsidRPr="00287364" w:rsidRDefault="00287364" w:rsidP="00287364">
      <w:pPr>
        <w:numPr>
          <w:ilvl w:val="1"/>
          <w:numId w:val="4"/>
        </w:numPr>
        <w:spacing w:line="259" w:lineRule="auto"/>
        <w:contextualSpacing/>
        <w:jc w:val="both"/>
        <w:rPr>
          <w:rFonts w:ascii="Calibri" w:eastAsia="Calibri" w:hAnsi="Calibri" w:cs="Calibri"/>
          <w:color w:val="7030A0"/>
          <w:lang w:val="en-GB"/>
        </w:rPr>
      </w:pPr>
      <w:r w:rsidRPr="00287364">
        <w:rPr>
          <w:color w:val="7030A0"/>
        </w:rPr>
        <w:t xml:space="preserve">To prepare UV-curable resin, first cut parafilm to dimensions 2 to 3 millimeters beyond the implant perimeter </w:t>
      </w:r>
      <w:r w:rsidRPr="00287364">
        <w:rPr>
          <w:b/>
          <w:color w:val="7030A0"/>
        </w:rPr>
        <w:t>[1]</w:t>
      </w:r>
      <w:r w:rsidRPr="00287364">
        <w:rPr>
          <w:color w:val="7030A0"/>
        </w:rPr>
        <w:t xml:space="preserve">. Using sterile forceps, separate the parafilm from the protective paper backing </w:t>
      </w:r>
      <w:r w:rsidRPr="00287364">
        <w:rPr>
          <w:b/>
          <w:color w:val="7030A0"/>
        </w:rPr>
        <w:t>[2]</w:t>
      </w:r>
      <w:r w:rsidRPr="00287364">
        <w:rPr>
          <w:color w:val="7030A0"/>
        </w:rPr>
        <w:t>.</w:t>
      </w:r>
    </w:p>
    <w:p w14:paraId="6180FBD9" w14:textId="77777777" w:rsidR="00287364" w:rsidRPr="00287364" w:rsidRDefault="00287364" w:rsidP="00287364">
      <w:pPr>
        <w:spacing w:line="259" w:lineRule="auto"/>
        <w:ind w:left="907" w:hanging="547"/>
        <w:contextualSpacing/>
        <w:jc w:val="both"/>
        <w:rPr>
          <w:rFonts w:ascii="Calibri" w:eastAsia="Calibri" w:hAnsi="Calibri" w:cs="Calibri"/>
          <w:color w:val="7030A0"/>
          <w:lang w:val="en-GB"/>
        </w:rPr>
      </w:pPr>
    </w:p>
    <w:p w14:paraId="2C4AA4E6" w14:textId="77777777" w:rsidR="00287364" w:rsidRPr="00287364" w:rsidRDefault="00287364" w:rsidP="00287364">
      <w:pPr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287364">
        <w:t>Talent cutting parafilm to dimensions 2 to 3 mm beyond the implant perimeter.</w:t>
      </w:r>
    </w:p>
    <w:p w14:paraId="46A4E911" w14:textId="77777777" w:rsidR="00287364" w:rsidRPr="00287364" w:rsidRDefault="00287364" w:rsidP="00287364">
      <w:pPr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287364">
        <w:rPr>
          <w:rFonts w:ascii="Calibri" w:eastAsia="Calibri" w:hAnsi="Calibri" w:cs="Calibri"/>
        </w:rPr>
        <w:t>Talent separating the parafilm from the protective paper backing with sterile forceps.</w:t>
      </w:r>
      <w:r w:rsidRPr="00287364">
        <w:br/>
      </w:r>
    </w:p>
    <w:p w14:paraId="3F8DFF07" w14:textId="77777777" w:rsidR="00287364" w:rsidRPr="00287364" w:rsidRDefault="00287364" w:rsidP="00287364">
      <w:pPr>
        <w:numPr>
          <w:ilvl w:val="1"/>
          <w:numId w:val="4"/>
        </w:numPr>
        <w:rPr>
          <w:rFonts w:ascii="Calibri" w:eastAsia="Calibri" w:hAnsi="Calibri" w:cs="Calibri"/>
          <w:color w:val="7030A0"/>
          <w:lang w:val="en-GB"/>
        </w:rPr>
      </w:pPr>
      <w:r w:rsidRPr="00287364">
        <w:rPr>
          <w:color w:val="7030A0"/>
        </w:rPr>
        <w:t xml:space="preserve">After optimizing the volume, dispense the desired volume of UV-curable resin onto the exposed parafilm surface </w:t>
      </w:r>
      <w:r w:rsidRPr="00287364">
        <w:rPr>
          <w:b/>
          <w:color w:val="7030A0"/>
        </w:rPr>
        <w:t>[1]</w:t>
      </w:r>
      <w:r w:rsidRPr="00287364">
        <w:rPr>
          <w:color w:val="7030A0"/>
        </w:rPr>
        <w:t xml:space="preserve">. Visually evaluate the spread to ensure uniform coverage of the specimen surface without overflow or excessive resin accumulation </w:t>
      </w:r>
      <w:r w:rsidRPr="00287364">
        <w:rPr>
          <w:b/>
          <w:color w:val="7030A0"/>
        </w:rPr>
        <w:t>[2]</w:t>
      </w:r>
      <w:r w:rsidRPr="00287364">
        <w:rPr>
          <w:color w:val="7030A0"/>
        </w:rPr>
        <w:t>.</w:t>
      </w:r>
    </w:p>
    <w:p w14:paraId="457D7ED1" w14:textId="77777777" w:rsidR="00287364" w:rsidRPr="00287364" w:rsidRDefault="00287364" w:rsidP="00287364">
      <w:pPr>
        <w:numPr>
          <w:ilvl w:val="2"/>
          <w:numId w:val="4"/>
        </w:numPr>
        <w:contextualSpacing/>
        <w:jc w:val="both"/>
      </w:pPr>
      <w:r w:rsidRPr="00287364">
        <w:t>Shot of the resin spread being visually assessed for uniform coverage without overflow or excessive accumulation.</w:t>
      </w:r>
    </w:p>
    <w:p w14:paraId="7A76F881" w14:textId="77777777" w:rsidR="00287364" w:rsidRPr="00287364" w:rsidRDefault="00287364" w:rsidP="00287364">
      <w:pPr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287364">
        <w:t>Talent dispensing the optimized volume of UV-curable resin onto the exposed parafilm surface.</w:t>
      </w:r>
    </w:p>
    <w:p w14:paraId="4128723C" w14:textId="77777777" w:rsidR="00287364" w:rsidRPr="00287364" w:rsidRDefault="00287364" w:rsidP="00287364">
      <w:pPr>
        <w:ind w:left="1627"/>
        <w:jc w:val="both"/>
        <w:rPr>
          <w:rFonts w:ascii="Calibri" w:eastAsia="Calibri" w:hAnsi="Calibri" w:cs="Calibri"/>
        </w:rPr>
      </w:pPr>
    </w:p>
    <w:p w14:paraId="47B34DED" w14:textId="77777777" w:rsidR="00287364" w:rsidRPr="00287364" w:rsidRDefault="00287364" w:rsidP="00287364">
      <w:pPr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287364">
        <w:rPr>
          <w:rFonts w:ascii="Calibri" w:eastAsia="Calibri" w:hAnsi="Calibri" w:cs="Calibri"/>
          <w:color w:val="7030A0"/>
          <w:lang w:val="en-GB"/>
        </w:rPr>
        <w:t xml:space="preserve">Replace the protective paper backing immediately over the resin-loaded parafilm </w:t>
      </w:r>
      <w:r w:rsidRPr="0028736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0287364">
        <w:rPr>
          <w:rFonts w:ascii="Calibri" w:eastAsia="Calibri" w:hAnsi="Calibri" w:cs="Calibri"/>
          <w:color w:val="7030A0"/>
          <w:lang w:val="en-GB"/>
        </w:rPr>
        <w:t xml:space="preserve">. Apply a 2-inch polyurethane </w:t>
      </w:r>
      <w:proofErr w:type="spellStart"/>
      <w:r w:rsidRPr="00287364">
        <w:rPr>
          <w:rFonts w:ascii="Calibri" w:eastAsia="Calibri" w:hAnsi="Calibri" w:cs="Calibri"/>
          <w:color w:val="7030A0"/>
          <w:lang w:val="en-GB"/>
        </w:rPr>
        <w:t>seam</w:t>
      </w:r>
      <w:proofErr w:type="spellEnd"/>
      <w:r w:rsidRPr="00287364">
        <w:rPr>
          <w:rFonts w:ascii="Calibri" w:eastAsia="Calibri" w:hAnsi="Calibri" w:cs="Calibri"/>
          <w:color w:val="7030A0"/>
          <w:lang w:val="en-GB"/>
        </w:rPr>
        <w:t xml:space="preserve"> roller with consistent pressure in overlapping, parallel passes </w:t>
      </w:r>
      <w:r w:rsidRPr="0028736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0287364">
        <w:rPr>
          <w:rFonts w:ascii="Calibri" w:eastAsia="Calibri" w:hAnsi="Calibri" w:cs="Calibri"/>
          <w:color w:val="7030A0"/>
          <w:lang w:val="en-GB"/>
        </w:rPr>
        <w:t xml:space="preserve">. Continue with perpendicular passes to achieve a thin, uniform resin layer </w:t>
      </w:r>
      <w:r w:rsidRPr="00287364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00287364">
        <w:rPr>
          <w:rFonts w:ascii="Calibri" w:eastAsia="Calibri" w:hAnsi="Calibri" w:cs="Calibri"/>
          <w:color w:val="7030A0"/>
          <w:lang w:val="en-GB"/>
        </w:rPr>
        <w:t>.</w:t>
      </w:r>
      <w:r w:rsidRPr="00287364">
        <w:br/>
      </w:r>
    </w:p>
    <w:p w14:paraId="44C146AD" w14:textId="77777777" w:rsidR="00287364" w:rsidRPr="00287364" w:rsidRDefault="00287364" w:rsidP="00287364">
      <w:pPr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287364">
        <w:rPr>
          <w:rFonts w:ascii="Calibri" w:eastAsia="Calibri" w:hAnsi="Calibri" w:cs="Calibri"/>
        </w:rPr>
        <w:t>Talent replacing the protective paper backing over the resin-loaded parafilm.</w:t>
      </w:r>
    </w:p>
    <w:p w14:paraId="45C142EC" w14:textId="77777777" w:rsidR="00287364" w:rsidRPr="00287364" w:rsidRDefault="00287364" w:rsidP="00287364">
      <w:pPr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287364">
        <w:rPr>
          <w:rFonts w:ascii="Calibri" w:eastAsia="Calibri" w:hAnsi="Calibri" w:cs="Calibri"/>
        </w:rPr>
        <w:t xml:space="preserve">Talent applying the 2-inch polyurethane </w:t>
      </w:r>
      <w:proofErr w:type="spellStart"/>
      <w:r w:rsidRPr="00287364">
        <w:rPr>
          <w:rFonts w:ascii="Calibri" w:eastAsia="Calibri" w:hAnsi="Calibri" w:cs="Calibri"/>
        </w:rPr>
        <w:t>seam</w:t>
      </w:r>
      <w:proofErr w:type="spellEnd"/>
      <w:r w:rsidRPr="00287364">
        <w:rPr>
          <w:rFonts w:ascii="Calibri" w:eastAsia="Calibri" w:hAnsi="Calibri" w:cs="Calibri"/>
        </w:rPr>
        <w:t xml:space="preserve"> roller in overlapping, parallel passes.</w:t>
      </w:r>
    </w:p>
    <w:p w14:paraId="22313D0A" w14:textId="77777777" w:rsidR="00287364" w:rsidRPr="00287364" w:rsidRDefault="00287364" w:rsidP="00287364">
      <w:pPr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287364">
        <w:rPr>
          <w:rFonts w:ascii="Calibri" w:eastAsia="Calibri" w:hAnsi="Calibri" w:cs="Calibri"/>
        </w:rPr>
        <w:lastRenderedPageBreak/>
        <w:t xml:space="preserve">Talent continuing with perpendicular </w:t>
      </w:r>
      <w:proofErr w:type="spellStart"/>
      <w:r w:rsidRPr="00287364">
        <w:rPr>
          <w:rFonts w:ascii="Calibri" w:eastAsia="Calibri" w:hAnsi="Calibri" w:cs="Calibri"/>
        </w:rPr>
        <w:t>seam</w:t>
      </w:r>
      <w:proofErr w:type="spellEnd"/>
      <w:r w:rsidRPr="00287364">
        <w:rPr>
          <w:rFonts w:ascii="Calibri" w:eastAsia="Calibri" w:hAnsi="Calibri" w:cs="Calibri"/>
        </w:rPr>
        <w:t xml:space="preserve"> roller passes to form a thin, uniform resin layer.</w:t>
      </w:r>
      <w:r w:rsidRPr="00287364">
        <w:br/>
      </w:r>
    </w:p>
    <w:p w14:paraId="55FF7249" w14:textId="77777777" w:rsidR="00287364" w:rsidRPr="00287364" w:rsidRDefault="00287364" w:rsidP="00287364">
      <w:pPr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287364">
        <w:rPr>
          <w:rFonts w:ascii="Calibri" w:eastAsia="Calibri" w:hAnsi="Calibri" w:cs="Calibri"/>
          <w:color w:val="7030A0"/>
          <w:lang w:val="en-GB"/>
        </w:rPr>
        <w:t xml:space="preserve">Then, remove the protective paper layer carefully to reveal the uniformly distributed resin film </w:t>
      </w:r>
      <w:r w:rsidRPr="0028736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0287364">
        <w:rPr>
          <w:rFonts w:ascii="Calibri" w:eastAsia="Calibri" w:hAnsi="Calibri" w:cs="Calibri"/>
          <w:color w:val="7030A0"/>
          <w:lang w:val="en-GB"/>
        </w:rPr>
        <w:t xml:space="preserve">. Position the resin-parafilm directly over the exposed implant surface </w:t>
      </w:r>
      <w:r w:rsidRPr="0028736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0287364">
        <w:rPr>
          <w:rFonts w:ascii="Calibri" w:eastAsia="Calibri" w:hAnsi="Calibri" w:cs="Calibri"/>
          <w:color w:val="7030A0"/>
          <w:lang w:val="en-GB"/>
        </w:rPr>
        <w:t xml:space="preserve">. Ensure precise alignment with the implant-tissue interface </w:t>
      </w:r>
      <w:r w:rsidRPr="00287364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00287364">
        <w:rPr>
          <w:rFonts w:ascii="Calibri" w:eastAsia="Calibri" w:hAnsi="Calibri" w:cs="Calibri"/>
          <w:color w:val="7030A0"/>
          <w:lang w:val="en-GB"/>
        </w:rPr>
        <w:t>.</w:t>
      </w:r>
      <w:r w:rsidRPr="00287364">
        <w:br/>
      </w:r>
    </w:p>
    <w:p w14:paraId="43D04990" w14:textId="77777777" w:rsidR="00287364" w:rsidRPr="00287364" w:rsidRDefault="00287364" w:rsidP="00287364">
      <w:pPr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287364">
        <w:rPr>
          <w:rFonts w:ascii="Calibri" w:eastAsia="Calibri" w:hAnsi="Calibri" w:cs="Calibri"/>
        </w:rPr>
        <w:t xml:space="preserve">Talent removing the protective paper layer to reveal the resin film. </w:t>
      </w:r>
      <w:r w:rsidRPr="00287364">
        <w:br/>
      </w:r>
      <w:r w:rsidRPr="00287364">
        <w:rPr>
          <w:rFonts w:ascii="Calibri" w:eastAsia="Calibri" w:hAnsi="Calibri" w:cs="Calibri"/>
          <w:i/>
          <w:iCs/>
          <w:color w:val="0920E8"/>
        </w:rPr>
        <w:t>Videographer: Zoom in to show the resin film towards the end of the shot.</w:t>
      </w:r>
    </w:p>
    <w:p w14:paraId="28A2FA7F" w14:textId="77777777" w:rsidR="00287364" w:rsidRPr="00287364" w:rsidRDefault="00287364" w:rsidP="00287364">
      <w:pPr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287364">
        <w:rPr>
          <w:rFonts w:ascii="Calibri" w:eastAsia="Calibri" w:hAnsi="Calibri" w:cs="Calibri"/>
        </w:rPr>
        <w:t>Talent positioning the resin-parafilm over the exposed implant surface.</w:t>
      </w:r>
    </w:p>
    <w:p w14:paraId="0F70A42B" w14:textId="77777777" w:rsidR="00287364" w:rsidRPr="00287364" w:rsidRDefault="00287364" w:rsidP="00287364">
      <w:pPr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287364">
        <w:rPr>
          <w:rFonts w:ascii="Calibri" w:eastAsia="Calibri" w:hAnsi="Calibri" w:cs="Calibri"/>
        </w:rPr>
        <w:t>CU: Shot of the resin-parafilm aligned with the implant-tissue interface.</w:t>
      </w:r>
      <w:r w:rsidRPr="00287364">
        <w:br/>
      </w:r>
    </w:p>
    <w:p w14:paraId="6F56CAC7" w14:textId="77777777" w:rsidR="00287364" w:rsidRPr="00287364" w:rsidRDefault="00287364" w:rsidP="00287364">
      <w:pPr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287364">
        <w:rPr>
          <w:rFonts w:ascii="Calibri" w:eastAsia="Calibri" w:hAnsi="Calibri" w:cs="Calibri"/>
          <w:color w:val="7030A0"/>
          <w:lang w:val="en-GB"/>
        </w:rPr>
        <w:t xml:space="preserve">Apply the polyurethane </w:t>
      </w:r>
      <w:proofErr w:type="spellStart"/>
      <w:r w:rsidRPr="00287364">
        <w:rPr>
          <w:rFonts w:ascii="Calibri" w:eastAsia="Calibri" w:hAnsi="Calibri" w:cs="Calibri"/>
          <w:color w:val="7030A0"/>
          <w:lang w:val="en-GB"/>
        </w:rPr>
        <w:t>seam</w:t>
      </w:r>
      <w:proofErr w:type="spellEnd"/>
      <w:r w:rsidRPr="00287364">
        <w:rPr>
          <w:rFonts w:ascii="Calibri" w:eastAsia="Calibri" w:hAnsi="Calibri" w:cs="Calibri"/>
          <w:color w:val="7030A0"/>
          <w:lang w:val="en-GB"/>
        </w:rPr>
        <w:t xml:space="preserve"> roller evenly from the implant </w:t>
      </w:r>
      <w:proofErr w:type="spellStart"/>
      <w:r w:rsidRPr="00287364">
        <w:rPr>
          <w:rFonts w:ascii="Calibri" w:eastAsia="Calibri" w:hAnsi="Calibri" w:cs="Calibri"/>
          <w:color w:val="7030A0"/>
          <w:lang w:val="en-GB"/>
        </w:rPr>
        <w:t>center</w:t>
      </w:r>
      <w:proofErr w:type="spellEnd"/>
      <w:r w:rsidRPr="00287364">
        <w:rPr>
          <w:rFonts w:ascii="Calibri" w:eastAsia="Calibri" w:hAnsi="Calibri" w:cs="Calibri"/>
          <w:color w:val="7030A0"/>
          <w:lang w:val="en-GB"/>
        </w:rPr>
        <w:t xml:space="preserve"> outward </w:t>
      </w:r>
      <w:r w:rsidRPr="0028736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0287364">
        <w:rPr>
          <w:rFonts w:ascii="Calibri" w:eastAsia="Calibri" w:hAnsi="Calibri" w:cs="Calibri"/>
          <w:color w:val="7030A0"/>
        </w:rPr>
        <w:t>, while avoiding air bubbles</w:t>
      </w:r>
      <w:r w:rsidRPr="00287364">
        <w:rPr>
          <w:rFonts w:ascii="Calibri" w:eastAsia="Calibri" w:hAnsi="Calibri" w:cs="Calibri"/>
          <w:color w:val="7030A0"/>
          <w:lang w:val="en-GB"/>
        </w:rPr>
        <w:t xml:space="preserve"> </w:t>
      </w:r>
      <w:r w:rsidRPr="00287364">
        <w:rPr>
          <w:rFonts w:ascii="Calibri" w:eastAsia="Calibri" w:hAnsi="Calibri" w:cs="Calibri"/>
          <w:b/>
          <w:bCs/>
          <w:color w:val="7030A0"/>
          <w:lang w:val="en-GB"/>
        </w:rPr>
        <w:t xml:space="preserve">[2]. </w:t>
      </w:r>
      <w:r w:rsidRPr="00287364">
        <w:rPr>
          <w:rFonts w:ascii="Calibri" w:eastAsia="Calibri" w:hAnsi="Calibri" w:cs="Calibri"/>
          <w:color w:val="7030A0"/>
          <w:lang w:val="en-GB"/>
        </w:rPr>
        <w:t xml:space="preserve">Ensure intimate contact between the resin and both synthetic and biological surfaces </w:t>
      </w:r>
      <w:r w:rsidRPr="00287364">
        <w:rPr>
          <w:rFonts w:ascii="Calibri" w:eastAsia="Calibri" w:hAnsi="Calibri" w:cs="Calibri"/>
          <w:b/>
          <w:bCs/>
          <w:color w:val="7030A0"/>
          <w:lang w:val="en-GB"/>
        </w:rPr>
        <w:t>[3].</w:t>
      </w:r>
      <w:r w:rsidRPr="00287364">
        <w:br/>
      </w:r>
    </w:p>
    <w:p w14:paraId="6FAE273B" w14:textId="77777777" w:rsidR="00287364" w:rsidRPr="00287364" w:rsidRDefault="00287364" w:rsidP="00287364">
      <w:pPr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287364">
        <w:rPr>
          <w:rFonts w:ascii="Calibri" w:eastAsia="Calibri" w:hAnsi="Calibri" w:cs="Calibri"/>
        </w:rPr>
        <w:t xml:space="preserve">Talent rolling from the implant center outward with the polyurethane </w:t>
      </w:r>
      <w:proofErr w:type="spellStart"/>
      <w:r w:rsidRPr="00287364">
        <w:rPr>
          <w:rFonts w:ascii="Calibri" w:eastAsia="Calibri" w:hAnsi="Calibri" w:cs="Calibri"/>
        </w:rPr>
        <w:t>seam</w:t>
      </w:r>
      <w:proofErr w:type="spellEnd"/>
      <w:r w:rsidRPr="00287364">
        <w:rPr>
          <w:rFonts w:ascii="Calibri" w:eastAsia="Calibri" w:hAnsi="Calibri" w:cs="Calibri"/>
        </w:rPr>
        <w:t xml:space="preserve"> roller. </w:t>
      </w:r>
    </w:p>
    <w:p w14:paraId="0723F4DA" w14:textId="77777777" w:rsidR="00287364" w:rsidRPr="00287364" w:rsidRDefault="00287364" w:rsidP="00287364">
      <w:pPr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287364">
        <w:rPr>
          <w:rFonts w:ascii="Calibri" w:eastAsia="Calibri" w:hAnsi="Calibri" w:cs="Calibri"/>
        </w:rPr>
        <w:t xml:space="preserve">Talent applying even pressure with a </w:t>
      </w:r>
      <w:proofErr w:type="spellStart"/>
      <w:r w:rsidRPr="00287364">
        <w:rPr>
          <w:rFonts w:ascii="Calibri" w:eastAsia="Calibri" w:hAnsi="Calibri" w:cs="Calibri"/>
        </w:rPr>
        <w:t>seam</w:t>
      </w:r>
      <w:proofErr w:type="spellEnd"/>
      <w:r w:rsidRPr="00287364">
        <w:rPr>
          <w:rFonts w:ascii="Calibri" w:eastAsia="Calibri" w:hAnsi="Calibri" w:cs="Calibri"/>
        </w:rPr>
        <w:t xml:space="preserve"> roller, while avoiding air bubbles.</w:t>
      </w:r>
    </w:p>
    <w:p w14:paraId="097510C3" w14:textId="77777777" w:rsidR="00287364" w:rsidRPr="00287364" w:rsidRDefault="00287364" w:rsidP="00287364">
      <w:pPr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287364">
        <w:rPr>
          <w:rFonts w:ascii="Calibri" w:eastAsia="Calibri" w:hAnsi="Calibri" w:cs="Calibri"/>
        </w:rPr>
        <w:t>CU: Shot of the resin layer with air bubbles removed and full contact across the synthetic and biological surfaces.</w:t>
      </w:r>
      <w:r w:rsidRPr="00287364">
        <w:br/>
      </w:r>
    </w:p>
    <w:p w14:paraId="6B10B9D7" w14:textId="77777777" w:rsidR="00287364" w:rsidRPr="00287364" w:rsidRDefault="00287364" w:rsidP="00287364">
      <w:pPr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287364">
        <w:rPr>
          <w:color w:val="7030A0"/>
        </w:rPr>
        <w:t xml:space="preserve">Next, position the 405-nanometer UV LED light source at </w:t>
      </w:r>
      <w:proofErr w:type="gramStart"/>
      <w:r w:rsidRPr="00287364">
        <w:rPr>
          <w:color w:val="7030A0"/>
        </w:rPr>
        <w:t>a distance of 2</w:t>
      </w:r>
      <w:proofErr w:type="gramEnd"/>
      <w:r w:rsidRPr="00287364">
        <w:rPr>
          <w:color w:val="7030A0"/>
        </w:rPr>
        <w:t xml:space="preserve"> to 3 centimeters from the implant surface </w:t>
      </w:r>
      <w:r w:rsidRPr="00287364">
        <w:rPr>
          <w:b/>
          <w:color w:val="7030A0"/>
        </w:rPr>
        <w:t>[1]</w:t>
      </w:r>
      <w:r w:rsidRPr="00287364">
        <w:rPr>
          <w:color w:val="7030A0"/>
        </w:rPr>
        <w:t xml:space="preserve">. Place the UV-protective cover over the cryostat chamber window before UV photopolymerization </w:t>
      </w:r>
      <w:r w:rsidRPr="00287364">
        <w:rPr>
          <w:b/>
          <w:color w:val="7030A0"/>
        </w:rPr>
        <w:t>[2]</w:t>
      </w:r>
      <w:r w:rsidRPr="00287364">
        <w:rPr>
          <w:color w:val="7030A0"/>
        </w:rPr>
        <w:t xml:space="preserve">. Expose the specimen for 90 seconds </w:t>
      </w:r>
      <w:r w:rsidRPr="00287364">
        <w:rPr>
          <w:b/>
          <w:color w:val="7030A0"/>
        </w:rPr>
        <w:t>[3]</w:t>
      </w:r>
      <w:r w:rsidRPr="00287364">
        <w:rPr>
          <w:color w:val="7030A0"/>
        </w:rPr>
        <w:t xml:space="preserve">. Verify complete polymerization by tactile assessment of resin hardness and non-tacky characteristics </w:t>
      </w:r>
      <w:r w:rsidRPr="00287364">
        <w:rPr>
          <w:b/>
          <w:color w:val="7030A0"/>
        </w:rPr>
        <w:t>[4]</w:t>
      </w:r>
      <w:r w:rsidRPr="00287364">
        <w:rPr>
          <w:color w:val="7030A0"/>
        </w:rPr>
        <w:t>.</w:t>
      </w:r>
    </w:p>
    <w:p w14:paraId="7BB6655D" w14:textId="77777777" w:rsidR="00287364" w:rsidRPr="00287364" w:rsidRDefault="00287364" w:rsidP="00287364">
      <w:pPr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287364">
        <w:rPr>
          <w:rFonts w:ascii="Calibri" w:eastAsia="Calibri" w:hAnsi="Calibri" w:cs="Calibri"/>
        </w:rPr>
        <w:t>Talent positioning the 405 nm wavelength UV LED light source 2 to 3 cm from the implant surface.</w:t>
      </w:r>
    </w:p>
    <w:p w14:paraId="1F5B8F28" w14:textId="77777777" w:rsidR="00287364" w:rsidRPr="00287364" w:rsidRDefault="00287364" w:rsidP="00287364">
      <w:pPr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287364">
        <w:rPr>
          <w:rFonts w:ascii="Calibri" w:eastAsia="Calibri" w:hAnsi="Calibri" w:cs="Calibri"/>
        </w:rPr>
        <w:t>Talent placing the UV-protective cover over the cryostat chamber window.</w:t>
      </w:r>
    </w:p>
    <w:p w14:paraId="168FBA70" w14:textId="77777777" w:rsidR="00287364" w:rsidRPr="00287364" w:rsidRDefault="00287364" w:rsidP="00287364">
      <w:pPr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287364">
        <w:t>Talent exposing the specimen to the UV LED light source for 90 seconds.</w:t>
      </w:r>
    </w:p>
    <w:p w14:paraId="22F02A6A" w14:textId="77777777" w:rsidR="00287364" w:rsidRPr="00287364" w:rsidRDefault="00287364" w:rsidP="00287364">
      <w:pPr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287364">
        <w:rPr>
          <w:rFonts w:ascii="Calibri" w:eastAsia="Calibri" w:hAnsi="Calibri" w:cs="Calibri"/>
        </w:rPr>
        <w:t>Talent assessing the cured resin for hardness and non-tacky characteristics.</w:t>
      </w:r>
    </w:p>
    <w:p w14:paraId="7297E22C" w14:textId="77777777" w:rsidR="00287364" w:rsidRPr="00287364" w:rsidRDefault="00287364" w:rsidP="00287364">
      <w:pPr>
        <w:ind w:left="1627"/>
        <w:jc w:val="both"/>
        <w:rPr>
          <w:rFonts w:ascii="Calibri" w:eastAsia="Calibri" w:hAnsi="Calibri" w:cs="Calibri"/>
        </w:rPr>
      </w:pPr>
    </w:p>
    <w:p w14:paraId="47CC9EA1" w14:textId="77777777" w:rsidR="00287364" w:rsidRPr="00287364" w:rsidRDefault="00287364" w:rsidP="00287364">
      <w:pPr>
        <w:numPr>
          <w:ilvl w:val="0"/>
          <w:numId w:val="4"/>
        </w:numPr>
        <w:jc w:val="both"/>
        <w:rPr>
          <w:rFonts w:cstheme="minorBidi"/>
        </w:rPr>
      </w:pPr>
      <w:r w:rsidRPr="00287364">
        <w:rPr>
          <w:b/>
        </w:rPr>
        <w:t>Section Recovery and Slide Preparation</w:t>
      </w:r>
    </w:p>
    <w:p w14:paraId="0FEE6F04" w14:textId="77777777" w:rsidR="00287364" w:rsidRPr="00287364" w:rsidRDefault="00287364" w:rsidP="00287364">
      <w:pPr>
        <w:ind w:left="720"/>
        <w:jc w:val="both"/>
        <w:rPr>
          <w:rFonts w:ascii="Calibri" w:eastAsia="Calibri" w:hAnsi="Calibri" w:cs="Calibri"/>
          <w:color w:val="7030A0"/>
          <w:lang w:val="en-GB"/>
        </w:rPr>
      </w:pPr>
    </w:p>
    <w:p w14:paraId="4925AED7" w14:textId="77777777" w:rsidR="00287364" w:rsidRPr="00287364" w:rsidRDefault="00287364" w:rsidP="00287364">
      <w:pPr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287364">
        <w:rPr>
          <w:rFonts w:ascii="Calibri" w:eastAsia="Calibri" w:hAnsi="Calibri" w:cs="Calibri"/>
          <w:color w:val="7030A0"/>
          <w:lang w:val="en-GB"/>
        </w:rPr>
        <w:t xml:space="preserve">Remove the parafilm in a single continuous motion </w:t>
      </w:r>
      <w:r w:rsidRPr="0028736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0287364">
        <w:rPr>
          <w:rFonts w:ascii="Calibri" w:eastAsia="Calibri" w:hAnsi="Calibri" w:cs="Calibri"/>
          <w:color w:val="7030A0"/>
          <w:lang w:val="en-GB"/>
        </w:rPr>
        <w:t xml:space="preserve">. Inspect the exposed surface under cryostat lighting for uniform resin coverage </w:t>
      </w:r>
      <w:r w:rsidRPr="0028736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0287364">
        <w:rPr>
          <w:rFonts w:ascii="Calibri" w:eastAsia="Calibri" w:hAnsi="Calibri" w:cs="Calibri"/>
          <w:color w:val="7030A0"/>
          <w:lang w:val="en-GB"/>
        </w:rPr>
        <w:t xml:space="preserve">, absence of lifting at the tissue edge </w:t>
      </w:r>
      <w:r w:rsidRPr="00287364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00287364">
        <w:rPr>
          <w:rFonts w:ascii="Calibri" w:eastAsia="Calibri" w:hAnsi="Calibri" w:cs="Calibri"/>
          <w:color w:val="7030A0"/>
          <w:lang w:val="en-GB"/>
        </w:rPr>
        <w:t xml:space="preserve">, and lack of visible parafilm residue </w:t>
      </w:r>
      <w:r w:rsidRPr="00287364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Pr="00287364">
        <w:rPr>
          <w:rFonts w:ascii="Calibri" w:eastAsia="Calibri" w:hAnsi="Calibri" w:cs="Calibri"/>
          <w:color w:val="7030A0"/>
          <w:lang w:val="en-GB"/>
        </w:rPr>
        <w:t>.</w:t>
      </w:r>
      <w:r w:rsidRPr="00287364">
        <w:br/>
      </w:r>
    </w:p>
    <w:p w14:paraId="45B14566" w14:textId="77777777" w:rsidR="00287364" w:rsidRPr="00287364" w:rsidRDefault="00287364" w:rsidP="00287364">
      <w:pPr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287364">
        <w:rPr>
          <w:rFonts w:ascii="Calibri" w:eastAsia="Calibri" w:hAnsi="Calibri" w:cs="Calibri"/>
        </w:rPr>
        <w:t>Talent removing the parafilm in a single continuous motion.</w:t>
      </w:r>
    </w:p>
    <w:p w14:paraId="3CC024FC" w14:textId="77777777" w:rsidR="00287364" w:rsidRPr="00287364" w:rsidRDefault="00287364" w:rsidP="00287364">
      <w:pPr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287364">
        <w:rPr>
          <w:rFonts w:ascii="Calibri" w:eastAsia="Calibri" w:hAnsi="Calibri" w:cs="Calibri"/>
        </w:rPr>
        <w:t>Shot of the exposed surface under cryostat lighting showing uniform resin coverage.</w:t>
      </w:r>
    </w:p>
    <w:p w14:paraId="3257A39A" w14:textId="77777777" w:rsidR="00287364" w:rsidRPr="00287364" w:rsidRDefault="00287364" w:rsidP="00287364">
      <w:pPr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287364">
        <w:rPr>
          <w:rFonts w:ascii="Calibri" w:eastAsia="Calibri" w:hAnsi="Calibri" w:cs="Calibri"/>
        </w:rPr>
        <w:t>CU: Shot of the tissue edge showing no lifting.</w:t>
      </w:r>
    </w:p>
    <w:p w14:paraId="672C0C6E" w14:textId="77777777" w:rsidR="00287364" w:rsidRPr="00287364" w:rsidRDefault="00287364" w:rsidP="00287364">
      <w:pPr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287364">
        <w:rPr>
          <w:rFonts w:ascii="Calibri" w:eastAsia="Calibri" w:hAnsi="Calibri" w:cs="Calibri"/>
        </w:rPr>
        <w:lastRenderedPageBreak/>
        <w:t>CU: Shot of the exposed surface showing no visible parafilm residue.</w:t>
      </w:r>
      <w:r w:rsidRPr="00287364">
        <w:br/>
      </w:r>
    </w:p>
    <w:p w14:paraId="1FE5CEB9" w14:textId="77777777" w:rsidR="00287364" w:rsidRPr="00287364" w:rsidRDefault="00287364" w:rsidP="00287364">
      <w:pPr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287364">
        <w:rPr>
          <w:rFonts w:ascii="Calibri" w:eastAsia="Calibri" w:hAnsi="Calibri" w:cs="Calibri"/>
          <w:color w:val="7030A0"/>
          <w:lang w:val="en-GB"/>
        </w:rPr>
        <w:t xml:space="preserve">Use a calibrated microtome advance mechanism to section the specimens to a predetermined thickness of 8 </w:t>
      </w:r>
      <w:proofErr w:type="spellStart"/>
      <w:r w:rsidRPr="00287364">
        <w:rPr>
          <w:rFonts w:ascii="Calibri" w:eastAsia="Calibri" w:hAnsi="Calibri" w:cs="Calibri"/>
          <w:color w:val="7030A0"/>
          <w:lang w:val="en-GB"/>
        </w:rPr>
        <w:t>micrometers</w:t>
      </w:r>
      <w:proofErr w:type="spellEnd"/>
      <w:r w:rsidRPr="00287364">
        <w:rPr>
          <w:rFonts w:ascii="Calibri" w:eastAsia="Calibri" w:hAnsi="Calibri" w:cs="Calibri"/>
          <w:color w:val="7030A0"/>
          <w:lang w:val="en-GB"/>
        </w:rPr>
        <w:t xml:space="preserve"> </w:t>
      </w:r>
      <w:r w:rsidRPr="0028736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0287364">
        <w:rPr>
          <w:rFonts w:ascii="Calibri" w:eastAsia="Calibri" w:hAnsi="Calibri" w:cs="Calibri"/>
          <w:color w:val="7030A0"/>
          <w:lang w:val="en-GB"/>
        </w:rPr>
        <w:t xml:space="preserve">. Monitor each section for consistent thickness and absence of compression, tearing, and incomplete sectioning </w:t>
      </w:r>
      <w:r w:rsidRPr="0028736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0287364">
        <w:rPr>
          <w:rFonts w:ascii="Calibri" w:eastAsia="Calibri" w:hAnsi="Calibri" w:cs="Calibri"/>
          <w:color w:val="7030A0"/>
          <w:lang w:val="en-GB"/>
        </w:rPr>
        <w:t xml:space="preserve">. Position the anti-roll plate to prevent curling </w:t>
      </w:r>
      <w:r w:rsidRPr="00287364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00287364">
        <w:rPr>
          <w:rFonts w:ascii="Calibri" w:eastAsia="Calibri" w:hAnsi="Calibri" w:cs="Calibri"/>
          <w:color w:val="7030A0"/>
          <w:lang w:val="en-GB"/>
        </w:rPr>
        <w:t>.</w:t>
      </w:r>
      <w:r w:rsidRPr="00287364">
        <w:br/>
      </w:r>
    </w:p>
    <w:p w14:paraId="4E386539" w14:textId="77777777" w:rsidR="00287364" w:rsidRPr="00287364" w:rsidRDefault="00287364" w:rsidP="00287364">
      <w:pPr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287364">
        <w:rPr>
          <w:rFonts w:ascii="Calibri" w:eastAsia="Calibri" w:hAnsi="Calibri" w:cs="Calibri"/>
        </w:rPr>
        <w:t>Talent sectioning the specimen at 8 µm with the calibrated microtome advance mechanism.</w:t>
      </w:r>
    </w:p>
    <w:p w14:paraId="649029A0" w14:textId="77777777" w:rsidR="00287364" w:rsidRPr="00287364" w:rsidRDefault="00287364" w:rsidP="00287364">
      <w:pPr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287364">
        <w:t>Shot of the section being monitored for consistent thickness and absence of compression, tearing, and incomplete sectioning.</w:t>
      </w:r>
    </w:p>
    <w:p w14:paraId="0999CAE0" w14:textId="77777777" w:rsidR="00287364" w:rsidRPr="00287364" w:rsidRDefault="00287364" w:rsidP="00287364">
      <w:pPr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287364">
        <w:rPr>
          <w:rFonts w:ascii="Calibri" w:eastAsia="Calibri" w:hAnsi="Calibri" w:cs="Calibri"/>
        </w:rPr>
        <w:t>Talent positioning the anti-roll plate to prevent curling.</w:t>
      </w:r>
      <w:r w:rsidRPr="00287364">
        <w:br/>
      </w:r>
    </w:p>
    <w:p w14:paraId="6C08AE7E" w14:textId="77777777" w:rsidR="00287364" w:rsidRPr="00287364" w:rsidRDefault="00287364" w:rsidP="00287364">
      <w:pPr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287364">
        <w:rPr>
          <w:color w:val="7030A0"/>
        </w:rPr>
        <w:t xml:space="preserve">Then, place the slide adhesive surface so the initial contact occurs at the section edge </w:t>
      </w:r>
      <w:r w:rsidRPr="00287364">
        <w:rPr>
          <w:b/>
          <w:color w:val="7030A0"/>
        </w:rPr>
        <w:t>[1]</w:t>
      </w:r>
      <w:r w:rsidRPr="00287364">
        <w:rPr>
          <w:color w:val="7030A0"/>
        </w:rPr>
        <w:t xml:space="preserve"> and continue progressive contact across the entire area </w:t>
      </w:r>
      <w:r w:rsidRPr="00287364">
        <w:rPr>
          <w:b/>
          <w:color w:val="7030A0"/>
        </w:rPr>
        <w:t>[2]</w:t>
      </w:r>
      <w:r w:rsidRPr="00287364">
        <w:rPr>
          <w:color w:val="7030A0"/>
        </w:rPr>
        <w:t xml:space="preserve">. Ensure that the UV-cured resin surface adheres to the slide while maintaining the tissue surface upward for immunofluorescence </w:t>
      </w:r>
      <w:r w:rsidRPr="00287364">
        <w:rPr>
          <w:b/>
          <w:color w:val="7030A0"/>
        </w:rPr>
        <w:t>[3]</w:t>
      </w:r>
      <w:r w:rsidRPr="00287364">
        <w:rPr>
          <w:color w:val="7030A0"/>
        </w:rPr>
        <w:t>.</w:t>
      </w:r>
    </w:p>
    <w:p w14:paraId="241AFDAE" w14:textId="77777777" w:rsidR="00287364" w:rsidRPr="00287364" w:rsidRDefault="00287364" w:rsidP="00287364">
      <w:pPr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287364">
        <w:t>Talent positioning the slide adhesive surface for initial contact at the section edge.</w:t>
      </w:r>
    </w:p>
    <w:p w14:paraId="3A82B0E3" w14:textId="77777777" w:rsidR="00287364" w:rsidRPr="00287364" w:rsidRDefault="00287364" w:rsidP="00287364">
      <w:pPr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287364">
        <w:rPr>
          <w:rFonts w:ascii="Calibri" w:eastAsia="Calibri" w:hAnsi="Calibri" w:cs="Calibri"/>
        </w:rPr>
        <w:t>Talent advancing the slide into progressive contact across the entire section area.</w:t>
      </w:r>
    </w:p>
    <w:p w14:paraId="42C8C28A" w14:textId="77777777" w:rsidR="00287364" w:rsidRPr="00287364" w:rsidRDefault="00287364" w:rsidP="00287364">
      <w:pPr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287364">
        <w:rPr>
          <w:rFonts w:ascii="Calibri" w:eastAsia="Calibri" w:hAnsi="Calibri" w:cs="Calibri"/>
        </w:rPr>
        <w:t>CU: Shot of the UV-cured resin surface adhering to the slide with the tissue surface facing upward.</w:t>
      </w:r>
      <w:r w:rsidRPr="00287364">
        <w:br/>
      </w:r>
    </w:p>
    <w:p w14:paraId="2ADC0C50" w14:textId="77777777" w:rsidR="00287364" w:rsidRPr="00287364" w:rsidRDefault="00287364" w:rsidP="00287364">
      <w:pPr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287364">
        <w:rPr>
          <w:rFonts w:ascii="Calibri" w:eastAsia="Calibri" w:hAnsi="Calibri" w:cs="Calibri"/>
          <w:color w:val="7030A0"/>
          <w:lang w:val="en-GB"/>
        </w:rPr>
        <w:t xml:space="preserve">Press the section-slide assembly gently to eliminate air bubbles </w:t>
      </w:r>
      <w:r w:rsidRPr="0028736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0287364">
        <w:rPr>
          <w:rFonts w:ascii="Calibri" w:eastAsia="Calibri" w:hAnsi="Calibri" w:cs="Calibri"/>
          <w:color w:val="7030A0"/>
          <w:lang w:val="en-GB"/>
        </w:rPr>
        <w:t xml:space="preserve">. Verify the orientation under cryostat lighting </w:t>
      </w:r>
      <w:r w:rsidRPr="0028736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0287364">
        <w:rPr>
          <w:rFonts w:ascii="Calibri" w:eastAsia="Calibri" w:hAnsi="Calibri" w:cs="Calibri"/>
          <w:color w:val="7030A0"/>
          <w:lang w:val="en-GB"/>
        </w:rPr>
        <w:t xml:space="preserve"> and confirm that the implant-tissue interface remains intact </w:t>
      </w:r>
      <w:r w:rsidRPr="00287364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00287364">
        <w:rPr>
          <w:rFonts w:ascii="Calibri" w:eastAsia="Calibri" w:hAnsi="Calibri" w:cs="Calibri"/>
          <w:color w:val="7030A0"/>
          <w:lang w:val="en-GB"/>
        </w:rPr>
        <w:t>.</w:t>
      </w:r>
      <w:r w:rsidRPr="00287364">
        <w:br/>
      </w:r>
    </w:p>
    <w:p w14:paraId="56D12D48" w14:textId="77777777" w:rsidR="00287364" w:rsidRPr="00287364" w:rsidRDefault="00287364" w:rsidP="00287364">
      <w:pPr>
        <w:numPr>
          <w:ilvl w:val="2"/>
          <w:numId w:val="4"/>
        </w:numPr>
        <w:contextualSpacing/>
        <w:jc w:val="both"/>
        <w:rPr>
          <w:rFonts w:ascii="Calibri" w:eastAsia="Calibri" w:hAnsi="Calibri" w:cs="Calibri"/>
        </w:rPr>
      </w:pPr>
      <w:r w:rsidRPr="00287364">
        <w:rPr>
          <w:rFonts w:ascii="Calibri" w:eastAsia="Calibri" w:hAnsi="Calibri" w:cs="Calibri"/>
        </w:rPr>
        <w:t>Talent gently pressing the section-slide assembly to eliminate air bubbles.</w:t>
      </w:r>
    </w:p>
    <w:p w14:paraId="31C3034A" w14:textId="77777777" w:rsidR="00287364" w:rsidRPr="00287364" w:rsidRDefault="00287364" w:rsidP="00287364">
      <w:pPr>
        <w:numPr>
          <w:ilvl w:val="2"/>
          <w:numId w:val="4"/>
        </w:numPr>
        <w:contextualSpacing/>
        <w:jc w:val="both"/>
        <w:rPr>
          <w:rFonts w:ascii="Calibri" w:eastAsia="Calibri" w:hAnsi="Calibri" w:cs="Calibri"/>
        </w:rPr>
      </w:pPr>
      <w:r w:rsidRPr="00287364">
        <w:rPr>
          <w:rFonts w:ascii="Calibri" w:eastAsia="Calibri" w:hAnsi="Calibri" w:cs="Calibri"/>
        </w:rPr>
        <w:t>Shot of the section-slide assembly being checked under cryostat lighting.</w:t>
      </w:r>
    </w:p>
    <w:p w14:paraId="21620973" w14:textId="77777777" w:rsidR="00287364" w:rsidRPr="00287364" w:rsidRDefault="00287364" w:rsidP="00287364">
      <w:pPr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287364">
        <w:rPr>
          <w:rFonts w:ascii="Calibri" w:eastAsia="Calibri" w:hAnsi="Calibri" w:cs="Calibri"/>
        </w:rPr>
        <w:t>CU: Shot of the intact implant-tissue interface on the slide.</w:t>
      </w:r>
      <w:r w:rsidRPr="00287364">
        <w:br/>
      </w:r>
    </w:p>
    <w:p w14:paraId="491132E7" w14:textId="77777777" w:rsidR="00287364" w:rsidRPr="00287364" w:rsidRDefault="00287364" w:rsidP="00287364">
      <w:pPr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287364">
        <w:rPr>
          <w:color w:val="7030A0"/>
        </w:rPr>
        <w:t xml:space="preserve">Place the completed slides in pre-labeled storage boxes at minus 20 degrees Celsius for applications requiring processing within 72 hours </w:t>
      </w:r>
      <w:r w:rsidRPr="00287364">
        <w:rPr>
          <w:b/>
          <w:color w:val="7030A0"/>
        </w:rPr>
        <w:t>[1]</w:t>
      </w:r>
      <w:r w:rsidRPr="00287364">
        <w:rPr>
          <w:color w:val="7030A0"/>
        </w:rPr>
        <w:t xml:space="preserve">. Store the slides at minus 80 degrees Celsius for periods longer than one week. Finally, after immunofluorescence staining, image the sections on an inverted fluorescence microscope </w:t>
      </w:r>
      <w:r w:rsidRPr="00287364">
        <w:rPr>
          <w:b/>
          <w:color w:val="7030A0"/>
        </w:rPr>
        <w:t>[2]</w:t>
      </w:r>
      <w:r w:rsidRPr="00287364">
        <w:rPr>
          <w:color w:val="7030A0"/>
        </w:rPr>
        <w:t>.</w:t>
      </w:r>
    </w:p>
    <w:p w14:paraId="33DAB59D" w14:textId="77777777" w:rsidR="00287364" w:rsidRPr="00287364" w:rsidRDefault="00287364" w:rsidP="00287364">
      <w:pPr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68761EE0" w14:textId="77777777" w:rsidR="00287364" w:rsidRPr="00287364" w:rsidRDefault="00287364" w:rsidP="00287364">
      <w:pPr>
        <w:numPr>
          <w:ilvl w:val="2"/>
          <w:numId w:val="4"/>
        </w:numPr>
        <w:contextualSpacing/>
        <w:jc w:val="both"/>
        <w:rPr>
          <w:rFonts w:ascii="Calibri" w:eastAsia="Calibri" w:hAnsi="Calibri" w:cs="Calibri"/>
        </w:rPr>
      </w:pPr>
      <w:r w:rsidRPr="00287364">
        <w:rPr>
          <w:rFonts w:ascii="Calibri" w:eastAsia="Calibri" w:hAnsi="Calibri" w:cs="Calibri"/>
        </w:rPr>
        <w:t>WIDE: Talent placing completed slides into pre-labeled storage boxes at –20 °C.</w:t>
      </w:r>
    </w:p>
    <w:p w14:paraId="168B6539" w14:textId="77777777" w:rsidR="00287364" w:rsidRPr="00287364" w:rsidRDefault="00287364" w:rsidP="00287364">
      <w:pPr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287364">
        <w:rPr>
          <w:rFonts w:ascii="Calibri" w:eastAsia="Calibri" w:hAnsi="Calibri" w:cs="Calibri"/>
        </w:rPr>
        <w:t xml:space="preserve">Talent storing the slides at –80 °C </w:t>
      </w:r>
    </w:p>
    <w:p w14:paraId="7CB6FA1E" w14:textId="77777777" w:rsidR="00287364" w:rsidRPr="00287364" w:rsidRDefault="00287364" w:rsidP="00287364">
      <w:pPr>
        <w:ind w:left="1627"/>
        <w:jc w:val="both"/>
        <w:rPr>
          <w:rFonts w:ascii="Calibri" w:eastAsia="Calibri" w:hAnsi="Calibri" w:cs="Calibri"/>
        </w:rPr>
      </w:pPr>
    </w:p>
    <w:p w14:paraId="12A65CDE" w14:textId="77777777" w:rsidR="00287364" w:rsidRPr="00287364" w:rsidRDefault="00287364" w:rsidP="00287364">
      <w:pPr>
        <w:ind w:left="907"/>
        <w:jc w:val="both"/>
        <w:rPr>
          <w:rFonts w:ascii="Calibri" w:eastAsia="Calibri" w:hAnsi="Calibri" w:cs="Calibri"/>
        </w:rPr>
      </w:pPr>
    </w:p>
    <w:p w14:paraId="13456FD1" w14:textId="77777777" w:rsidR="00287364" w:rsidRPr="00287364" w:rsidRDefault="00287364" w:rsidP="00287364">
      <w:pPr>
        <w:rPr>
          <w:rFonts w:cstheme="minorBidi"/>
        </w:rPr>
      </w:pPr>
      <w:r w:rsidRPr="00287364">
        <w:rPr>
          <w:rFonts w:cstheme="minorBidi"/>
        </w:rPr>
        <w:br w:type="page"/>
      </w:r>
    </w:p>
    <w:p w14:paraId="69DF5D1F" w14:textId="77777777" w:rsidR="00287364" w:rsidRPr="00287364" w:rsidRDefault="00287364" w:rsidP="00287364">
      <w:pPr>
        <w:keepNext/>
        <w:pBdr>
          <w:bottom w:val="single" w:sz="4" w:space="1" w:color="auto"/>
        </w:pBdr>
        <w:spacing w:after="240"/>
        <w:jc w:val="center"/>
        <w:outlineLvl w:val="0"/>
        <w:rPr>
          <w:rFonts w:eastAsia="Times New Roman" w:cstheme="minorHAnsi"/>
          <w:sz w:val="52"/>
        </w:rPr>
      </w:pPr>
      <w:r w:rsidRPr="00287364">
        <w:rPr>
          <w:rFonts w:eastAsia="Times New Roman" w:cstheme="minorHAnsi"/>
          <w:sz w:val="52"/>
        </w:rPr>
        <w:lastRenderedPageBreak/>
        <w:t>Results</w:t>
      </w:r>
    </w:p>
    <w:p w14:paraId="390450F1" w14:textId="77777777" w:rsidR="00287364" w:rsidRPr="00287364" w:rsidRDefault="00287364" w:rsidP="00287364">
      <w:pPr>
        <w:numPr>
          <w:ilvl w:val="0"/>
          <w:numId w:val="4"/>
        </w:numPr>
        <w:spacing w:before="240"/>
        <w:contextualSpacing/>
        <w:outlineLvl w:val="0"/>
        <w:rPr>
          <w:rFonts w:cstheme="minorHAnsi"/>
          <w:lang w:eastAsia="zh-TW"/>
        </w:rPr>
      </w:pPr>
      <w:r w:rsidRPr="00287364">
        <w:rPr>
          <w:rFonts w:cstheme="minorHAnsi"/>
          <w:b/>
        </w:rPr>
        <w:t xml:space="preserve">Results </w:t>
      </w:r>
    </w:p>
    <w:p w14:paraId="75A20FDB" w14:textId="77777777" w:rsidR="00287364" w:rsidRPr="00287364" w:rsidRDefault="00287364" w:rsidP="00287364">
      <w:pPr>
        <w:spacing w:before="240"/>
        <w:ind w:left="360"/>
        <w:contextualSpacing/>
        <w:outlineLvl w:val="0"/>
        <w:rPr>
          <w:rFonts w:cstheme="minorHAnsi"/>
          <w:lang w:eastAsia="zh-TW"/>
        </w:rPr>
      </w:pPr>
    </w:p>
    <w:p w14:paraId="65472A62" w14:textId="77777777" w:rsidR="00287364" w:rsidRPr="00287364" w:rsidRDefault="00287364" w:rsidP="00287364">
      <w:pPr>
        <w:numPr>
          <w:ilvl w:val="1"/>
          <w:numId w:val="4"/>
        </w:numPr>
        <w:spacing w:before="120"/>
        <w:outlineLvl w:val="0"/>
        <w:rPr>
          <w:rFonts w:eastAsiaTheme="minorEastAsia" w:cstheme="minorBidi"/>
          <w:color w:val="7030A0"/>
        </w:rPr>
      </w:pPr>
      <w:r w:rsidRPr="00287364">
        <w:rPr>
          <w:rFonts w:eastAsiaTheme="minorEastAsia" w:cstheme="minorBidi"/>
          <w:color w:val="7030A0"/>
        </w:rPr>
        <w:t xml:space="preserve">High-quality sections demonstrated intact morphology without significant cracks or fracturing artifacts, with continuous tissue architecture and a preserved implant-tissue interface </w:t>
      </w:r>
      <w:r w:rsidRPr="00287364">
        <w:rPr>
          <w:rFonts w:eastAsiaTheme="minorEastAsia" w:cstheme="minorBidi"/>
          <w:b/>
          <w:bCs/>
          <w:color w:val="7030A0"/>
        </w:rPr>
        <w:t>[1]</w:t>
      </w:r>
      <w:r w:rsidRPr="00287364">
        <w:rPr>
          <w:rFonts w:eastAsiaTheme="minorEastAsia" w:cstheme="minorBidi"/>
          <w:color w:val="7030A0"/>
        </w:rPr>
        <w:t>.</w:t>
      </w:r>
      <w:r w:rsidRPr="00287364">
        <w:rPr>
          <w:rFonts w:ascii="Calibri" w:eastAsia="Calibri" w:hAnsi="Calibri" w:cs="Calibri"/>
          <w:color w:val="7030A0"/>
          <w:lang w:val="en-GB"/>
        </w:rPr>
        <w:t xml:space="preserve"> </w:t>
      </w:r>
      <w:r w:rsidRPr="00287364">
        <w:br/>
      </w:r>
    </w:p>
    <w:p w14:paraId="7631EC1B" w14:textId="77777777" w:rsidR="00287364" w:rsidRPr="00287364" w:rsidRDefault="00287364" w:rsidP="00287364">
      <w:pPr>
        <w:numPr>
          <w:ilvl w:val="2"/>
          <w:numId w:val="4"/>
        </w:numPr>
        <w:contextualSpacing/>
        <w:jc w:val="both"/>
        <w:rPr>
          <w:rFonts w:ascii="Calibri" w:eastAsia="Calibri" w:hAnsi="Calibri" w:cs="Calibri"/>
        </w:rPr>
      </w:pPr>
      <w:r w:rsidRPr="00287364">
        <w:t xml:space="preserve">LAB MEDIA: Figure 2A. </w:t>
      </w:r>
      <w:r w:rsidRPr="00287364">
        <w:rPr>
          <w:i/>
          <w:color w:val="0920E8"/>
        </w:rPr>
        <w:t>Video editor: Highlight the area around the arrows.</w:t>
      </w:r>
    </w:p>
    <w:p w14:paraId="743BC755" w14:textId="77777777" w:rsidR="00287364" w:rsidRPr="00287364" w:rsidRDefault="00287364" w:rsidP="00287364">
      <w:pPr>
        <w:ind w:left="907"/>
        <w:contextualSpacing/>
        <w:jc w:val="both"/>
        <w:rPr>
          <w:rFonts w:ascii="Calibri" w:eastAsia="Calibri" w:hAnsi="Calibri" w:cs="Calibri"/>
          <w:color w:val="7030A0"/>
          <w:lang w:val="en-GB"/>
        </w:rPr>
      </w:pPr>
    </w:p>
    <w:p w14:paraId="345B0E14" w14:textId="77777777" w:rsidR="00287364" w:rsidRPr="00287364" w:rsidRDefault="00287364" w:rsidP="00287364">
      <w:pPr>
        <w:numPr>
          <w:ilvl w:val="1"/>
          <w:numId w:val="4"/>
        </w:numPr>
        <w:contextualSpacing/>
        <w:jc w:val="both"/>
        <w:rPr>
          <w:rFonts w:ascii="Calibri" w:eastAsia="Calibri" w:hAnsi="Calibri" w:cs="Calibri"/>
          <w:color w:val="7030A0"/>
          <w:lang w:val="en-GB"/>
        </w:rPr>
      </w:pPr>
      <w:r w:rsidRPr="00287364">
        <w:rPr>
          <w:color w:val="7030A0"/>
        </w:rPr>
        <w:t xml:space="preserve">Although the implant material exhibited autofluorescence, its uniform morphology and geometric structure allowed clear distinction from </w:t>
      </w:r>
      <w:r w:rsidRPr="00287364">
        <w:rPr>
          <w:b/>
          <w:color w:val="7030A0"/>
        </w:rPr>
        <w:t>[1]</w:t>
      </w:r>
      <w:r w:rsidRPr="00287364">
        <w:rPr>
          <w:color w:val="7030A0"/>
        </w:rPr>
        <w:t xml:space="preserve"> specific immunofluorescence signals in the tissue-integrated constructs </w:t>
      </w:r>
      <w:r w:rsidRPr="00287364">
        <w:rPr>
          <w:b/>
          <w:color w:val="7030A0"/>
        </w:rPr>
        <w:t>[2]</w:t>
      </w:r>
      <w:r w:rsidRPr="00287364">
        <w:rPr>
          <w:color w:val="7030A0"/>
        </w:rPr>
        <w:t>.</w:t>
      </w:r>
    </w:p>
    <w:p w14:paraId="2437D508" w14:textId="77777777" w:rsidR="00287364" w:rsidRPr="00287364" w:rsidRDefault="00287364" w:rsidP="00287364">
      <w:pPr>
        <w:numPr>
          <w:ilvl w:val="2"/>
          <w:numId w:val="4"/>
        </w:numPr>
        <w:contextualSpacing/>
        <w:jc w:val="both"/>
        <w:rPr>
          <w:rFonts w:ascii="Calibri" w:eastAsia="Calibri" w:hAnsi="Calibri" w:cs="Calibri"/>
          <w:color w:val="auto"/>
          <w:lang w:val="en-GB"/>
        </w:rPr>
      </w:pPr>
      <w:r w:rsidRPr="00287364">
        <w:t xml:space="preserve">LAB MEDIA: Figure 3A. </w:t>
      </w:r>
      <w:r w:rsidRPr="00287364">
        <w:rPr>
          <w:i/>
          <w:color w:val="0920E8"/>
        </w:rPr>
        <w:t>Video editor: Emphasize the areas marked by asterisks.</w:t>
      </w:r>
    </w:p>
    <w:p w14:paraId="0CF45D7D" w14:textId="77777777" w:rsidR="00287364" w:rsidRPr="00287364" w:rsidRDefault="00287364" w:rsidP="00287364">
      <w:pPr>
        <w:numPr>
          <w:ilvl w:val="2"/>
          <w:numId w:val="4"/>
        </w:numPr>
        <w:contextualSpacing/>
        <w:jc w:val="both"/>
        <w:rPr>
          <w:rFonts w:ascii="Calibri" w:eastAsia="Calibri" w:hAnsi="Calibri" w:cs="Calibri"/>
        </w:rPr>
      </w:pPr>
      <w:r w:rsidRPr="00287364">
        <w:t xml:space="preserve">LAB MEDIA: Figure 3C. </w:t>
      </w:r>
      <w:r w:rsidRPr="00287364">
        <w:rPr>
          <w:i/>
          <w:color w:val="0920E8"/>
        </w:rPr>
        <w:t>Video editor: Highlight the areas marked by arrows at the tissue-implant border.</w:t>
      </w:r>
      <w:r w:rsidRPr="00287364">
        <w:t xml:space="preserve"> </w:t>
      </w:r>
    </w:p>
    <w:p w14:paraId="15B34620" w14:textId="77777777" w:rsidR="00287364" w:rsidRPr="00287364" w:rsidRDefault="00287364" w:rsidP="00287364">
      <w:pPr>
        <w:ind w:left="907"/>
        <w:contextualSpacing/>
        <w:jc w:val="both"/>
        <w:rPr>
          <w:rFonts w:ascii="Calibri" w:eastAsia="Calibri" w:hAnsi="Calibri" w:cs="Calibri"/>
          <w:color w:val="7030A0"/>
          <w:lang w:val="en-GB"/>
        </w:rPr>
      </w:pPr>
    </w:p>
    <w:p w14:paraId="1995F891" w14:textId="77777777" w:rsidR="00287364" w:rsidRPr="00287364" w:rsidRDefault="00287364" w:rsidP="00287364">
      <w:pPr>
        <w:numPr>
          <w:ilvl w:val="1"/>
          <w:numId w:val="4"/>
        </w:numPr>
        <w:contextualSpacing/>
        <w:jc w:val="both"/>
        <w:rPr>
          <w:rFonts w:ascii="Calibri" w:eastAsia="Calibri" w:hAnsi="Calibri" w:cs="Calibri"/>
          <w:color w:val="7030A0"/>
          <w:lang w:val="en-GB"/>
        </w:rPr>
      </w:pPr>
      <w:r w:rsidRPr="00287364">
        <w:rPr>
          <w:color w:val="7030A0"/>
        </w:rPr>
        <w:t xml:space="preserve">Multi-parameter immunofluorescence imaging showed the whole specimen stained for laminin, wheat germ agglutinin, and a nuclear counterstain </w:t>
      </w:r>
      <w:r w:rsidRPr="00287364">
        <w:rPr>
          <w:b/>
          <w:color w:val="7030A0"/>
        </w:rPr>
        <w:t>[1]</w:t>
      </w:r>
      <w:r w:rsidRPr="00287364">
        <w:rPr>
          <w:color w:val="7030A0"/>
        </w:rPr>
        <w:t>.</w:t>
      </w:r>
    </w:p>
    <w:p w14:paraId="296D9C55" w14:textId="77777777" w:rsidR="00287364" w:rsidRPr="00287364" w:rsidRDefault="00287364" w:rsidP="00287364">
      <w:pPr>
        <w:numPr>
          <w:ilvl w:val="2"/>
          <w:numId w:val="4"/>
        </w:numPr>
        <w:contextualSpacing/>
        <w:jc w:val="both"/>
        <w:rPr>
          <w:rFonts w:ascii="Calibri" w:eastAsia="Calibri" w:hAnsi="Calibri" w:cs="Calibri"/>
          <w:lang w:val="en-GB"/>
        </w:rPr>
      </w:pPr>
      <w:r w:rsidRPr="00287364">
        <w:rPr>
          <w:rFonts w:ascii="Calibri" w:eastAsia="Calibri" w:hAnsi="Calibri" w:cs="Calibri"/>
          <w:lang w:val="en-GB"/>
        </w:rPr>
        <w:t xml:space="preserve">LAB MEDIA: Figure 7A. </w:t>
      </w:r>
      <w:r w:rsidRPr="00287364">
        <w:br/>
      </w:r>
    </w:p>
    <w:p w14:paraId="6D13318F" w14:textId="77777777" w:rsidR="00287364" w:rsidRPr="00287364" w:rsidRDefault="00287364" w:rsidP="00287364">
      <w:pPr>
        <w:numPr>
          <w:ilvl w:val="1"/>
          <w:numId w:val="4"/>
        </w:numPr>
        <w:contextualSpacing/>
        <w:jc w:val="both"/>
        <w:rPr>
          <w:rFonts w:ascii="Calibri" w:eastAsia="Calibri" w:hAnsi="Calibri" w:cs="Calibri"/>
          <w:color w:val="7030A0"/>
          <w:lang w:val="en-GB"/>
        </w:rPr>
      </w:pPr>
      <w:r w:rsidRPr="00287364">
        <w:rPr>
          <w:rFonts w:ascii="Calibri" w:eastAsia="Calibri" w:hAnsi="Calibri" w:cs="Calibri"/>
          <w:color w:val="7030A0"/>
          <w:lang w:val="en-GB"/>
        </w:rPr>
        <w:t xml:space="preserve">Wheat germ agglutinin staining appropriately outlined membrane structures surrounding implant materials </w:t>
      </w:r>
      <w:r w:rsidRPr="0028736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0287364">
        <w:rPr>
          <w:rFonts w:ascii="Calibri" w:eastAsia="Calibri" w:hAnsi="Calibri" w:cs="Calibri"/>
          <w:color w:val="7030A0"/>
          <w:lang w:val="en-GB"/>
        </w:rPr>
        <w:t xml:space="preserve">, while laminin and nuclear signals provided additional spatial definition </w:t>
      </w:r>
      <w:r w:rsidRPr="0028736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0287364">
        <w:rPr>
          <w:rFonts w:ascii="Calibri" w:eastAsia="Calibri" w:hAnsi="Calibri" w:cs="Calibri"/>
          <w:color w:val="7030A0"/>
          <w:lang w:val="en-GB"/>
        </w:rPr>
        <w:t>.</w:t>
      </w:r>
      <w:r w:rsidRPr="00287364">
        <w:br/>
      </w:r>
    </w:p>
    <w:p w14:paraId="14611C22" w14:textId="77777777" w:rsidR="00287364" w:rsidRPr="00287364" w:rsidRDefault="00287364" w:rsidP="00287364">
      <w:pPr>
        <w:numPr>
          <w:ilvl w:val="2"/>
          <w:numId w:val="4"/>
        </w:numPr>
        <w:contextualSpacing/>
        <w:jc w:val="both"/>
        <w:rPr>
          <w:rFonts w:ascii="Calibri" w:eastAsia="Calibri" w:hAnsi="Calibri" w:cs="Calibri"/>
          <w:color w:val="auto"/>
          <w:lang w:val="en-GB"/>
        </w:rPr>
      </w:pPr>
      <w:r w:rsidRPr="00287364">
        <w:rPr>
          <w:rFonts w:ascii="Calibri" w:eastAsia="Calibri" w:hAnsi="Calibri" w:cs="Calibri"/>
          <w:lang w:val="en-GB"/>
        </w:rPr>
        <w:t xml:space="preserve">LAB MEDIA: Figure 7D. </w:t>
      </w:r>
      <w:r w:rsidRPr="00287364">
        <w:rPr>
          <w:rFonts w:ascii="Calibri" w:eastAsia="Calibri" w:hAnsi="Calibri" w:cs="Calibri"/>
          <w:i/>
          <w:iCs/>
          <w:color w:val="0920E8"/>
          <w:lang w:val="en-GB"/>
        </w:rPr>
        <w:t>Video editor: Highlight the green regions</w:t>
      </w:r>
      <w:r w:rsidRPr="00287364">
        <w:br/>
      </w:r>
    </w:p>
    <w:p w14:paraId="6C810E74" w14:textId="77777777" w:rsidR="00287364" w:rsidRPr="00287364" w:rsidRDefault="00287364" w:rsidP="00287364">
      <w:pPr>
        <w:numPr>
          <w:ilvl w:val="2"/>
          <w:numId w:val="4"/>
        </w:numPr>
        <w:contextualSpacing/>
        <w:jc w:val="both"/>
        <w:rPr>
          <w:rFonts w:ascii="Calibri" w:eastAsia="Calibri" w:hAnsi="Calibri" w:cs="Calibri"/>
          <w:lang w:val="en-GB"/>
        </w:rPr>
      </w:pPr>
      <w:r w:rsidRPr="00287364">
        <w:rPr>
          <w:rFonts w:ascii="Calibri" w:eastAsia="Calibri" w:hAnsi="Calibri" w:cs="Calibri"/>
          <w:lang w:val="en-GB"/>
        </w:rPr>
        <w:t xml:space="preserve">LAB MEDIA: Figure 7 C and B. </w:t>
      </w:r>
      <w:r w:rsidRPr="00287364">
        <w:rPr>
          <w:rFonts w:ascii="Calibri" w:eastAsia="Calibri" w:hAnsi="Calibri" w:cs="Calibri"/>
          <w:i/>
          <w:iCs/>
          <w:color w:val="0920E8"/>
          <w:lang w:val="en-GB"/>
        </w:rPr>
        <w:t>Video editor: Highlight the red regions and blue-stained nuclei</w:t>
      </w:r>
      <w:r w:rsidRPr="00287364">
        <w:br/>
      </w:r>
    </w:p>
    <w:p w14:paraId="2E146AA2" w14:textId="77777777" w:rsidR="00287364" w:rsidRPr="00287364" w:rsidRDefault="00287364" w:rsidP="00287364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Cryostat</w:t>
      </w:r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28736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https://www.merriam-webster.com/dictionary/cryostat</w:t>
        </w:r>
      </w:hyperlink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kraɪəˌstæt</w:t>
      </w:r>
      <w:proofErr w:type="spellEnd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kry·uh·stat</w:t>
      </w:r>
      <w:proofErr w:type="spellEnd"/>
    </w:p>
    <w:p w14:paraId="604B914E" w14:textId="77777777" w:rsidR="00287364" w:rsidRPr="00287364" w:rsidRDefault="00287364" w:rsidP="00287364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Cryoprotection</w:t>
      </w:r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kraɪoʊprəˈtɛkʃən</w:t>
      </w:r>
      <w:proofErr w:type="spellEnd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kry·oh·pruh·tek·shuhn</w:t>
      </w:r>
      <w:proofErr w:type="spellEnd"/>
    </w:p>
    <w:p w14:paraId="4E124FFA" w14:textId="77777777" w:rsidR="00287364" w:rsidRPr="00287364" w:rsidRDefault="00287364" w:rsidP="00287364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Micrometers</w:t>
      </w:r>
      <w:proofErr w:type="spellEnd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28736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https://www.merriam-webster.com/dictionary/micrometer</w:t>
        </w:r>
      </w:hyperlink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</w:t>
      </w:r>
      <w:proofErr w:type="spellStart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maɪˈkrɑːmətər</w:t>
      </w:r>
      <w:proofErr w:type="spellEnd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my·kraa·muh·ter</w:t>
      </w:r>
      <w:proofErr w:type="spellEnd"/>
    </w:p>
    <w:p w14:paraId="2F930037" w14:textId="77777777" w:rsidR="00287364" w:rsidRPr="00287364" w:rsidRDefault="00287364" w:rsidP="00287364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Implant</w:t>
      </w:r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28736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https://www.merriam-webster.com/dictionary/implant</w:t>
        </w:r>
      </w:hyperlink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ɪmˌplænt</w:t>
      </w:r>
      <w:proofErr w:type="spellEnd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/, /</w:t>
      </w:r>
      <w:proofErr w:type="spellStart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ɪmˈplænt</w:t>
      </w:r>
      <w:proofErr w:type="spellEnd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im·plant</w:t>
      </w:r>
      <w:proofErr w:type="spellEnd"/>
    </w:p>
    <w:p w14:paraId="357C0204" w14:textId="77777777" w:rsidR="00287364" w:rsidRPr="00287364" w:rsidRDefault="00287364" w:rsidP="00287364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Opacity</w:t>
      </w:r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28736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https://www.merriam-webster.com/dictionary/opacity</w:t>
        </w:r>
      </w:hyperlink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oʊˈpæsəti</w:t>
      </w:r>
      <w:proofErr w:type="spellEnd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oh·pas·uh·tee</w:t>
      </w:r>
      <w:proofErr w:type="spellEnd"/>
    </w:p>
    <w:p w14:paraId="71662A98" w14:textId="77777777" w:rsidR="00287364" w:rsidRPr="00287364" w:rsidRDefault="00287364" w:rsidP="00287364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Periphery</w:t>
      </w:r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28736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https://www.merriam-webster.com/dictionary/periphery</w:t>
        </w:r>
      </w:hyperlink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pəˈrɪfəri</w:t>
      </w:r>
      <w:proofErr w:type="spellEnd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puh·rif·uh·ree</w:t>
      </w:r>
      <w:proofErr w:type="spellEnd"/>
    </w:p>
    <w:p w14:paraId="777CEC92" w14:textId="77777777" w:rsidR="00287364" w:rsidRPr="00287364" w:rsidRDefault="00287364" w:rsidP="00287364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UV-curable</w:t>
      </w:r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ju</w:t>
      </w:r>
      <w:proofErr w:type="spellEnd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ːˈviː ˈ</w:t>
      </w:r>
      <w:proofErr w:type="spellStart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kjʊrəbəl</w:t>
      </w:r>
      <w:proofErr w:type="spellEnd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yoo·vee</w:t>
      </w:r>
      <w:proofErr w:type="spellEnd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kyur·uh·buhl</w:t>
      </w:r>
      <w:proofErr w:type="spellEnd"/>
    </w:p>
    <w:p w14:paraId="0E8C97DA" w14:textId="77777777" w:rsidR="00287364" w:rsidRPr="00287364" w:rsidRDefault="00287364" w:rsidP="00287364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Parafilm</w:t>
      </w:r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pærəˌfɪlm</w:t>
      </w:r>
      <w:proofErr w:type="spellEnd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pair·uh·film</w:t>
      </w:r>
      <w:proofErr w:type="spellEnd"/>
    </w:p>
    <w:p w14:paraId="42AA2E95" w14:textId="77777777" w:rsidR="00287364" w:rsidRPr="00287364" w:rsidRDefault="00287364" w:rsidP="00287364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Polyurethane</w:t>
      </w:r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28736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https://www.merriam-webster.com/dictionary/polyurethane</w:t>
        </w:r>
      </w:hyperlink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pɑːliˈjʊrəˌθeɪn</w:t>
      </w:r>
      <w:proofErr w:type="spellEnd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paa·lee·yur·uh·thayn</w:t>
      </w:r>
      <w:proofErr w:type="spellEnd"/>
    </w:p>
    <w:p w14:paraId="15C9E04D" w14:textId="77777777" w:rsidR="00287364" w:rsidRPr="00287364" w:rsidRDefault="00287364" w:rsidP="00287364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Photopolymerization</w:t>
      </w:r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foʊtoʊpəˌlɪmərəˈzeɪʃən</w:t>
      </w:r>
      <w:proofErr w:type="spellEnd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foh·toh·puh·lim·uh·ruh·zay·shuhn</w:t>
      </w:r>
      <w:proofErr w:type="spellEnd"/>
    </w:p>
    <w:p w14:paraId="7CAE9919" w14:textId="77777777" w:rsidR="00287364" w:rsidRPr="00287364" w:rsidRDefault="00287364" w:rsidP="00287364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Polymerization</w:t>
      </w:r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28736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https://www.merriam-webster.com/dictionary/polymerization</w:t>
        </w:r>
      </w:hyperlink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pəˌlɪmərəˈzeɪʃən</w:t>
      </w:r>
      <w:proofErr w:type="spellEnd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puh·lim·uh·ruh·zay·shuhn</w:t>
      </w:r>
      <w:proofErr w:type="spellEnd"/>
    </w:p>
    <w:p w14:paraId="51345DF3" w14:textId="77777777" w:rsidR="00287364" w:rsidRPr="00287364" w:rsidRDefault="00287364" w:rsidP="00287364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Tactile</w:t>
      </w:r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28736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https://www.merriam-webster.com/dictionary/tactile</w:t>
        </w:r>
      </w:hyperlink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tækˌtaɪl</w:t>
      </w:r>
      <w:proofErr w:type="spellEnd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/, /</w:t>
      </w:r>
      <w:proofErr w:type="gramStart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tæk.təl</w:t>
      </w:r>
      <w:proofErr w:type="spellEnd"/>
      <w:proofErr w:type="gramEnd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tak·tyle</w:t>
      </w:r>
      <w:proofErr w:type="spellEnd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; </w:t>
      </w:r>
      <w:proofErr w:type="spellStart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tak·tuhl</w:t>
      </w:r>
      <w:proofErr w:type="spellEnd"/>
    </w:p>
    <w:p w14:paraId="61051582" w14:textId="77777777" w:rsidR="00287364" w:rsidRPr="00287364" w:rsidRDefault="00287364" w:rsidP="00287364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Microtome</w:t>
      </w:r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28736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https://www.merriam-webster.com/dictionary/microtome</w:t>
        </w:r>
      </w:hyperlink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maɪkrəˌtoʊm</w:t>
      </w:r>
      <w:proofErr w:type="spellEnd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my·kruh·tohm</w:t>
      </w:r>
      <w:proofErr w:type="spellEnd"/>
    </w:p>
    <w:p w14:paraId="1B16FB17" w14:textId="77777777" w:rsidR="00287364" w:rsidRPr="00287364" w:rsidRDefault="00287364" w:rsidP="00287364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Immunofluorescence</w:t>
      </w:r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</w:t>
      </w:r>
      <w:proofErr w:type="spellStart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ɪˌmjuːnoʊflʊəˈrɛsəns</w:t>
      </w:r>
      <w:proofErr w:type="spellEnd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ih·myoo·noh·floor·es·uhns</w:t>
      </w:r>
      <w:proofErr w:type="spellEnd"/>
    </w:p>
    <w:p w14:paraId="5BAB532E" w14:textId="77777777" w:rsidR="00287364" w:rsidRPr="00287364" w:rsidRDefault="00287364" w:rsidP="00287364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Fluorescence</w:t>
      </w:r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28736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https://www.merriam-webster.com/dictionary/fluorescence</w:t>
        </w:r>
      </w:hyperlink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flʊˈrɛsəns</w:t>
      </w:r>
      <w:proofErr w:type="spellEnd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floor·es·uhns</w:t>
      </w:r>
      <w:proofErr w:type="spellEnd"/>
    </w:p>
    <w:p w14:paraId="56A303E5" w14:textId="77777777" w:rsidR="00287364" w:rsidRPr="00287364" w:rsidRDefault="00287364" w:rsidP="00287364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Microscope</w:t>
      </w:r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28736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https://www.merriam-webster.com/dictionary/microscope</w:t>
        </w:r>
      </w:hyperlink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maɪkrəˌskoʊp</w:t>
      </w:r>
      <w:proofErr w:type="spellEnd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my·kruh·skohp</w:t>
      </w:r>
      <w:proofErr w:type="spellEnd"/>
    </w:p>
    <w:p w14:paraId="46D94F84" w14:textId="77777777" w:rsidR="00287364" w:rsidRPr="00287364" w:rsidRDefault="00287364" w:rsidP="00287364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Morphology</w:t>
      </w:r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28736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https://www.merriam-webster.com/dictionary/morphology</w:t>
        </w:r>
      </w:hyperlink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mɔrˈfɑːlədʒi</w:t>
      </w:r>
      <w:proofErr w:type="spellEnd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mor·faa·luh·jee</w:t>
      </w:r>
      <w:proofErr w:type="spellEnd"/>
    </w:p>
    <w:p w14:paraId="19CC674D" w14:textId="77777777" w:rsidR="00287364" w:rsidRPr="00287364" w:rsidRDefault="00287364" w:rsidP="00287364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Autofluorescence</w:t>
      </w:r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ɔːtoʊflʊəˈrɛsəns</w:t>
      </w:r>
      <w:proofErr w:type="spellEnd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aw·toh·floor·es·uhns</w:t>
      </w:r>
      <w:proofErr w:type="spellEnd"/>
    </w:p>
    <w:p w14:paraId="51A3C179" w14:textId="77777777" w:rsidR="00287364" w:rsidRPr="00287364" w:rsidRDefault="00287364" w:rsidP="00287364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Multi-parameter</w:t>
      </w:r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mʌlti</w:t>
      </w:r>
      <w:proofErr w:type="spellEnd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pəˈræmətər</w:t>
      </w:r>
      <w:proofErr w:type="spellEnd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mul·tee</w:t>
      </w:r>
      <w:proofErr w:type="spellEnd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puh·ram·uh·ter</w:t>
      </w:r>
      <w:proofErr w:type="spellEnd"/>
    </w:p>
    <w:p w14:paraId="12422A42" w14:textId="77777777" w:rsidR="00287364" w:rsidRPr="00287364" w:rsidRDefault="00287364" w:rsidP="00287364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Laminin</w:t>
      </w:r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28736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https://www.merriam-webster.com/dictionary/laminin</w:t>
        </w:r>
      </w:hyperlink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læmənɪn</w:t>
      </w:r>
      <w:proofErr w:type="spellEnd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lam·uh·nin</w:t>
      </w:r>
      <w:proofErr w:type="spellEnd"/>
    </w:p>
    <w:p w14:paraId="0F5BDDA7" w14:textId="77777777" w:rsidR="00287364" w:rsidRPr="00287364" w:rsidRDefault="00287364" w:rsidP="00287364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Agglutinin</w:t>
      </w:r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28736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https://www.merriam-webster.com/dictionary/agglutinin</w:t>
        </w:r>
      </w:hyperlink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əˈɡluːtənɪn</w:t>
      </w:r>
      <w:proofErr w:type="spellEnd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uh·gloo·tuh·nin</w:t>
      </w:r>
      <w:proofErr w:type="spellEnd"/>
    </w:p>
    <w:p w14:paraId="52530192" w14:textId="77777777" w:rsidR="00287364" w:rsidRPr="00287364" w:rsidRDefault="00287364" w:rsidP="00287364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Counterstain</w:t>
      </w:r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kaʊntərˌsteɪn</w:t>
      </w:r>
      <w:proofErr w:type="spellEnd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87364">
        <w:rPr>
          <w:rFonts w:ascii="Times New Roman" w:eastAsia="Times New Roman" w:hAnsi="Times New Roman" w:cs="Times New Roman"/>
          <w:color w:val="auto"/>
          <w:lang w:val="en-IN" w:eastAsia="en-IN"/>
        </w:rPr>
        <w:t>kown·ter·stayn</w:t>
      </w:r>
      <w:proofErr w:type="spellEnd"/>
    </w:p>
    <w:p w14:paraId="557016D4" w14:textId="77777777" w:rsidR="00287364" w:rsidRPr="00287364" w:rsidRDefault="00287364" w:rsidP="00287364">
      <w:pPr>
        <w:jc w:val="both"/>
        <w:rPr>
          <w:rFonts w:ascii="Calibri" w:eastAsia="Calibri" w:hAnsi="Calibri" w:cs="Calibri"/>
          <w:lang w:val="en-GB"/>
        </w:rPr>
      </w:pPr>
    </w:p>
    <w:p w14:paraId="00E4DD89" w14:textId="3E7F5C61" w:rsidR="00AD3B41" w:rsidRPr="00287364" w:rsidRDefault="00AD3B41" w:rsidP="00287364"/>
    <w:sectPr w:rsidR="00AD3B41" w:rsidRPr="00287364" w:rsidSect="005F0509">
      <w:headerReference w:type="default" r:id="rId27"/>
      <w:footerReference w:type="even" r:id="rId28"/>
      <w:footerReference w:type="default" r:id="rId2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E7299" w14:textId="77777777" w:rsidR="005F75E2" w:rsidRDefault="005F75E2">
      <w:r>
        <w:separator/>
      </w:r>
    </w:p>
    <w:p w14:paraId="2D0F06CA" w14:textId="77777777" w:rsidR="005F75E2" w:rsidRDefault="005F75E2"/>
  </w:endnote>
  <w:endnote w:type="continuationSeparator" w:id="0">
    <w:p w14:paraId="4F51BAE2" w14:textId="77777777" w:rsidR="005F75E2" w:rsidRDefault="005F75E2">
      <w:r>
        <w:continuationSeparator/>
      </w:r>
    </w:p>
    <w:p w14:paraId="0D7B4F57" w14:textId="77777777" w:rsidR="005F75E2" w:rsidRDefault="005F75E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4CC1C5E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28736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Jo</w:t>
    </w:r>
    <w:r w:rsidR="00AB24E8">
      <w:rPr>
        <w:rFonts w:cstheme="minorHAnsi"/>
      </w:rPr>
      <w:t>VE</w:t>
    </w:r>
    <w:proofErr w:type="spellEnd"/>
    <w:r w:rsidRPr="000E236A">
      <w:rPr>
        <w:rFonts w:cstheme="minorHAnsi"/>
      </w:rPr>
      <w:tab/>
    </w:r>
    <w:r w:rsidR="00843D23">
      <w:rPr>
        <w:rFonts w:cstheme="minorHAnsi"/>
      </w:rPr>
      <w:t>April 30,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5E5334" w14:textId="77777777" w:rsidR="005F75E2" w:rsidRDefault="005F75E2">
      <w:r>
        <w:separator/>
      </w:r>
    </w:p>
    <w:p w14:paraId="14AAB8DA" w14:textId="77777777" w:rsidR="005F75E2" w:rsidRDefault="005F75E2"/>
  </w:footnote>
  <w:footnote w:type="continuationSeparator" w:id="0">
    <w:p w14:paraId="428C5540" w14:textId="77777777" w:rsidR="005F75E2" w:rsidRDefault="005F75E2">
      <w:r>
        <w:continuationSeparator/>
      </w:r>
    </w:p>
    <w:p w14:paraId="1CAF5B3C" w14:textId="77777777" w:rsidR="005F75E2" w:rsidRDefault="005F75E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9DD5C68" w:rsidR="00336C61" w:rsidRPr="00C662ED" w:rsidRDefault="00C662ED" w:rsidP="00C662ED">
    <w:pPr>
      <w:pStyle w:val="Header"/>
      <w:tabs>
        <w:tab w:val="clear" w:pos="4320"/>
        <w:tab w:val="center" w:pos="4680"/>
      </w:tabs>
      <w:spacing w:before="240"/>
      <w:rPr>
        <w:rFonts w:ascii="Calibri" w:hAnsi="Calibri" w:cs="Calibr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60288" behindDoc="0" locked="0" layoutInCell="1" allowOverlap="1" wp14:anchorId="1AE45C92" wp14:editId="45C00C47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597443591" name="Picture 1597443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A1B97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r w:rsidR="00336C61"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2954106"/>
    <w:multiLevelType w:val="multilevel"/>
    <w:tmpl w:val="72324C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6B42A0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4BA20B8"/>
    <w:multiLevelType w:val="hybridMultilevel"/>
    <w:tmpl w:val="896EC53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B4DAA1C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2538487">
    <w:abstractNumId w:val="16"/>
  </w:num>
  <w:num w:numId="2" w16cid:durableId="1124957020">
    <w:abstractNumId w:val="36"/>
  </w:num>
  <w:num w:numId="3" w16cid:durableId="599022016">
    <w:abstractNumId w:val="38"/>
  </w:num>
  <w:num w:numId="4" w16cid:durableId="157157113">
    <w:abstractNumId w:val="37"/>
  </w:num>
  <w:num w:numId="5" w16cid:durableId="94518384">
    <w:abstractNumId w:val="30"/>
  </w:num>
  <w:num w:numId="6" w16cid:durableId="209999702">
    <w:abstractNumId w:val="13"/>
  </w:num>
  <w:num w:numId="7" w16cid:durableId="1459685572">
    <w:abstractNumId w:val="33"/>
  </w:num>
  <w:num w:numId="8" w16cid:durableId="228031132">
    <w:abstractNumId w:val="40"/>
  </w:num>
  <w:num w:numId="9" w16cid:durableId="1597859644">
    <w:abstractNumId w:val="11"/>
  </w:num>
  <w:num w:numId="10" w16cid:durableId="784496459">
    <w:abstractNumId w:val="18"/>
  </w:num>
  <w:num w:numId="11" w16cid:durableId="1702588870">
    <w:abstractNumId w:val="26"/>
  </w:num>
  <w:num w:numId="12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40347760">
    <w:abstractNumId w:val="35"/>
  </w:num>
  <w:num w:numId="19" w16cid:durableId="1599216356">
    <w:abstractNumId w:val="31"/>
  </w:num>
  <w:num w:numId="20" w16cid:durableId="1729379947">
    <w:abstractNumId w:val="28"/>
  </w:num>
  <w:num w:numId="21" w16cid:durableId="18824919">
    <w:abstractNumId w:val="21"/>
  </w:num>
  <w:num w:numId="22" w16cid:durableId="1170372592">
    <w:abstractNumId w:val="20"/>
  </w:num>
  <w:num w:numId="23" w16cid:durableId="1461454741">
    <w:abstractNumId w:val="10"/>
  </w:num>
  <w:num w:numId="24" w16cid:durableId="1354306633">
    <w:abstractNumId w:val="15"/>
  </w:num>
  <w:num w:numId="25" w16cid:durableId="279800298">
    <w:abstractNumId w:val="34"/>
  </w:num>
  <w:num w:numId="26" w16cid:durableId="305820415">
    <w:abstractNumId w:val="12"/>
  </w:num>
  <w:num w:numId="27" w16cid:durableId="1024021112">
    <w:abstractNumId w:val="27"/>
  </w:num>
  <w:num w:numId="28" w16cid:durableId="848561004">
    <w:abstractNumId w:val="23"/>
  </w:num>
  <w:num w:numId="29" w16cid:durableId="944970034">
    <w:abstractNumId w:val="9"/>
  </w:num>
  <w:num w:numId="30" w16cid:durableId="1808083288">
    <w:abstractNumId w:val="7"/>
  </w:num>
  <w:num w:numId="31" w16cid:durableId="864175628">
    <w:abstractNumId w:val="6"/>
  </w:num>
  <w:num w:numId="32" w16cid:durableId="1206672848">
    <w:abstractNumId w:val="5"/>
  </w:num>
  <w:num w:numId="33" w16cid:durableId="2049328808">
    <w:abstractNumId w:val="4"/>
  </w:num>
  <w:num w:numId="34" w16cid:durableId="1256357531">
    <w:abstractNumId w:val="8"/>
  </w:num>
  <w:num w:numId="35" w16cid:durableId="1418792607">
    <w:abstractNumId w:val="3"/>
  </w:num>
  <w:num w:numId="36" w16cid:durableId="3872062">
    <w:abstractNumId w:val="2"/>
  </w:num>
  <w:num w:numId="37" w16cid:durableId="308361023">
    <w:abstractNumId w:val="1"/>
  </w:num>
  <w:num w:numId="38" w16cid:durableId="2145660572">
    <w:abstractNumId w:val="0"/>
  </w:num>
  <w:num w:numId="39" w16cid:durableId="1130123804">
    <w:abstractNumId w:val="14"/>
  </w:num>
  <w:num w:numId="40" w16cid:durableId="172493793">
    <w:abstractNumId w:val="39"/>
  </w:num>
  <w:num w:numId="41" w16cid:durableId="1162430656">
    <w:abstractNumId w:val="22"/>
  </w:num>
  <w:num w:numId="42" w16cid:durableId="857502586">
    <w:abstractNumId w:val="24"/>
  </w:num>
  <w:num w:numId="43" w16cid:durableId="829755101">
    <w:abstractNumId w:val="32"/>
  </w:num>
  <w:num w:numId="44" w16cid:durableId="77024263">
    <w:abstractNumId w:val="19"/>
  </w:num>
  <w:num w:numId="45" w16cid:durableId="1024093089">
    <w:abstractNumId w:val="25"/>
  </w:num>
  <w:num w:numId="46" w16cid:durableId="680469611">
    <w:abstractNumId w:val="17"/>
  </w:num>
  <w:num w:numId="47" w16cid:durableId="1499615485">
    <w:abstractNumId w:val="2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557F"/>
    <w:rsid w:val="00022B29"/>
    <w:rsid w:val="00023E22"/>
    <w:rsid w:val="00024282"/>
    <w:rsid w:val="00024322"/>
    <w:rsid w:val="00025DE9"/>
    <w:rsid w:val="0003054D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2F4E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0DB1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1EB8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369C8"/>
    <w:rsid w:val="00142D32"/>
    <w:rsid w:val="00143557"/>
    <w:rsid w:val="001469E6"/>
    <w:rsid w:val="00151824"/>
    <w:rsid w:val="001528A5"/>
    <w:rsid w:val="001560B9"/>
    <w:rsid w:val="00162D51"/>
    <w:rsid w:val="0016471F"/>
    <w:rsid w:val="00175C6E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16DE5"/>
    <w:rsid w:val="00222A11"/>
    <w:rsid w:val="00225B0D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94C"/>
    <w:rsid w:val="002773BA"/>
    <w:rsid w:val="00277C90"/>
    <w:rsid w:val="00277F11"/>
    <w:rsid w:val="00283E3E"/>
    <w:rsid w:val="002851C5"/>
    <w:rsid w:val="00287206"/>
    <w:rsid w:val="00287364"/>
    <w:rsid w:val="002903D9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5FE1"/>
    <w:rsid w:val="002B7584"/>
    <w:rsid w:val="002C54DB"/>
    <w:rsid w:val="002C71CB"/>
    <w:rsid w:val="002D48BB"/>
    <w:rsid w:val="002D52A1"/>
    <w:rsid w:val="002E3515"/>
    <w:rsid w:val="002E3AC2"/>
    <w:rsid w:val="002E7521"/>
    <w:rsid w:val="002F0D42"/>
    <w:rsid w:val="002F3829"/>
    <w:rsid w:val="002F38CF"/>
    <w:rsid w:val="002F5AA0"/>
    <w:rsid w:val="002F7F85"/>
    <w:rsid w:val="003036C1"/>
    <w:rsid w:val="00305187"/>
    <w:rsid w:val="0030618C"/>
    <w:rsid w:val="0030672E"/>
    <w:rsid w:val="00311FBF"/>
    <w:rsid w:val="003138CC"/>
    <w:rsid w:val="003138D4"/>
    <w:rsid w:val="00316CA1"/>
    <w:rsid w:val="003176C4"/>
    <w:rsid w:val="00320715"/>
    <w:rsid w:val="00321749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0CF3"/>
    <w:rsid w:val="003943FF"/>
    <w:rsid w:val="00395684"/>
    <w:rsid w:val="003A1109"/>
    <w:rsid w:val="003A49C2"/>
    <w:rsid w:val="003A5D35"/>
    <w:rsid w:val="003B00BE"/>
    <w:rsid w:val="003B3E2A"/>
    <w:rsid w:val="003B5E26"/>
    <w:rsid w:val="003B6B26"/>
    <w:rsid w:val="003C1044"/>
    <w:rsid w:val="003C2AEF"/>
    <w:rsid w:val="003C32EC"/>
    <w:rsid w:val="003D0847"/>
    <w:rsid w:val="003D0FD6"/>
    <w:rsid w:val="003D40E8"/>
    <w:rsid w:val="003E2BC9"/>
    <w:rsid w:val="003F4B52"/>
    <w:rsid w:val="003F794E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34374"/>
    <w:rsid w:val="00440FFA"/>
    <w:rsid w:val="00441918"/>
    <w:rsid w:val="004425EC"/>
    <w:rsid w:val="00443E8B"/>
    <w:rsid w:val="00450B27"/>
    <w:rsid w:val="00451386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B1A43"/>
    <w:rsid w:val="004C1095"/>
    <w:rsid w:val="004C2DAD"/>
    <w:rsid w:val="004C4FAE"/>
    <w:rsid w:val="004C6ED2"/>
    <w:rsid w:val="004D1E0E"/>
    <w:rsid w:val="004D4A4F"/>
    <w:rsid w:val="004D5C8C"/>
    <w:rsid w:val="004E0C5A"/>
    <w:rsid w:val="004E0F7F"/>
    <w:rsid w:val="004E2BE1"/>
    <w:rsid w:val="004E35F1"/>
    <w:rsid w:val="004E3F8E"/>
    <w:rsid w:val="004E4801"/>
    <w:rsid w:val="004E5008"/>
    <w:rsid w:val="004F07D3"/>
    <w:rsid w:val="004F664D"/>
    <w:rsid w:val="00500FA1"/>
    <w:rsid w:val="00510523"/>
    <w:rsid w:val="0051075A"/>
    <w:rsid w:val="00511F52"/>
    <w:rsid w:val="00513853"/>
    <w:rsid w:val="0052184A"/>
    <w:rsid w:val="00524258"/>
    <w:rsid w:val="00525A28"/>
    <w:rsid w:val="00530DD9"/>
    <w:rsid w:val="00531D98"/>
    <w:rsid w:val="005320E4"/>
    <w:rsid w:val="00534B83"/>
    <w:rsid w:val="005363E2"/>
    <w:rsid w:val="00536D89"/>
    <w:rsid w:val="0054419A"/>
    <w:rsid w:val="00544E06"/>
    <w:rsid w:val="005459D0"/>
    <w:rsid w:val="005463CB"/>
    <w:rsid w:val="00547699"/>
    <w:rsid w:val="00557116"/>
    <w:rsid w:val="0055763A"/>
    <w:rsid w:val="005611F3"/>
    <w:rsid w:val="00565757"/>
    <w:rsid w:val="005768BE"/>
    <w:rsid w:val="0058214E"/>
    <w:rsid w:val="005829FA"/>
    <w:rsid w:val="00585ECC"/>
    <w:rsid w:val="0058618D"/>
    <w:rsid w:val="005925C3"/>
    <w:rsid w:val="00594A84"/>
    <w:rsid w:val="005A02B6"/>
    <w:rsid w:val="005A09D8"/>
    <w:rsid w:val="005A1F5E"/>
    <w:rsid w:val="005A33C6"/>
    <w:rsid w:val="005A3F8F"/>
    <w:rsid w:val="005A5E96"/>
    <w:rsid w:val="005B0866"/>
    <w:rsid w:val="005B4717"/>
    <w:rsid w:val="005B6859"/>
    <w:rsid w:val="005C2915"/>
    <w:rsid w:val="005C6D1E"/>
    <w:rsid w:val="005D0E9C"/>
    <w:rsid w:val="005D0F8B"/>
    <w:rsid w:val="005D2CA3"/>
    <w:rsid w:val="005D3D20"/>
    <w:rsid w:val="005D644F"/>
    <w:rsid w:val="005D783F"/>
    <w:rsid w:val="005E27DD"/>
    <w:rsid w:val="005E2B7E"/>
    <w:rsid w:val="005F0509"/>
    <w:rsid w:val="005F18A3"/>
    <w:rsid w:val="005F1ADF"/>
    <w:rsid w:val="005F75E2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3560"/>
    <w:rsid w:val="006801B1"/>
    <w:rsid w:val="00681C47"/>
    <w:rsid w:val="006840F9"/>
    <w:rsid w:val="00685E0B"/>
    <w:rsid w:val="00686C53"/>
    <w:rsid w:val="00693CC4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0C1C"/>
    <w:rsid w:val="006E16D4"/>
    <w:rsid w:val="006F06AF"/>
    <w:rsid w:val="006F2681"/>
    <w:rsid w:val="006F4757"/>
    <w:rsid w:val="00710EA3"/>
    <w:rsid w:val="0071156C"/>
    <w:rsid w:val="0071294C"/>
    <w:rsid w:val="007226D7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1557"/>
    <w:rsid w:val="00772380"/>
    <w:rsid w:val="00772548"/>
    <w:rsid w:val="00777388"/>
    <w:rsid w:val="00785075"/>
    <w:rsid w:val="00790E8C"/>
    <w:rsid w:val="0079731B"/>
    <w:rsid w:val="007A149A"/>
    <w:rsid w:val="007A4E1D"/>
    <w:rsid w:val="007B0FBB"/>
    <w:rsid w:val="007B3E0E"/>
    <w:rsid w:val="007B72C5"/>
    <w:rsid w:val="007D4222"/>
    <w:rsid w:val="007D61A8"/>
    <w:rsid w:val="007E33FA"/>
    <w:rsid w:val="007F1168"/>
    <w:rsid w:val="007F48D4"/>
    <w:rsid w:val="007F7E19"/>
    <w:rsid w:val="00802635"/>
    <w:rsid w:val="00804C75"/>
    <w:rsid w:val="00806B1B"/>
    <w:rsid w:val="00806BC9"/>
    <w:rsid w:val="008123C3"/>
    <w:rsid w:val="00815DAA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3D23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843A1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4827"/>
    <w:rsid w:val="008E74F7"/>
    <w:rsid w:val="008F239E"/>
    <w:rsid w:val="008F7754"/>
    <w:rsid w:val="0090117D"/>
    <w:rsid w:val="009055DD"/>
    <w:rsid w:val="009069E6"/>
    <w:rsid w:val="00906EFB"/>
    <w:rsid w:val="009114D8"/>
    <w:rsid w:val="009121C3"/>
    <w:rsid w:val="009149A4"/>
    <w:rsid w:val="009212DD"/>
    <w:rsid w:val="00921AB9"/>
    <w:rsid w:val="009248BE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20BD"/>
    <w:rsid w:val="009538A4"/>
    <w:rsid w:val="00954870"/>
    <w:rsid w:val="00954BDD"/>
    <w:rsid w:val="00962168"/>
    <w:rsid w:val="009625B1"/>
    <w:rsid w:val="00966F67"/>
    <w:rsid w:val="009670EA"/>
    <w:rsid w:val="00973C84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A6351"/>
    <w:rsid w:val="009B2183"/>
    <w:rsid w:val="009B3807"/>
    <w:rsid w:val="009B3C53"/>
    <w:rsid w:val="009B4EE3"/>
    <w:rsid w:val="009B671E"/>
    <w:rsid w:val="009B67E3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45262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24E8"/>
    <w:rsid w:val="00AB3338"/>
    <w:rsid w:val="00AC16C3"/>
    <w:rsid w:val="00AC597A"/>
    <w:rsid w:val="00AC5EF4"/>
    <w:rsid w:val="00AC612E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0567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1F22"/>
    <w:rsid w:val="00B534BA"/>
    <w:rsid w:val="00B5EC7F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03F1"/>
    <w:rsid w:val="00B9207E"/>
    <w:rsid w:val="00BA0371"/>
    <w:rsid w:val="00BA2EF5"/>
    <w:rsid w:val="00BA45C9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1768A"/>
    <w:rsid w:val="00C2340F"/>
    <w:rsid w:val="00C2620F"/>
    <w:rsid w:val="00C31E4B"/>
    <w:rsid w:val="00C34F4C"/>
    <w:rsid w:val="00C428F1"/>
    <w:rsid w:val="00C50118"/>
    <w:rsid w:val="00C602B2"/>
    <w:rsid w:val="00C60BEA"/>
    <w:rsid w:val="00C662ED"/>
    <w:rsid w:val="00C66C56"/>
    <w:rsid w:val="00C70C90"/>
    <w:rsid w:val="00C72672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9D7"/>
    <w:rsid w:val="00C96FC6"/>
    <w:rsid w:val="00C97B11"/>
    <w:rsid w:val="00CA3038"/>
    <w:rsid w:val="00CA3657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48F0"/>
    <w:rsid w:val="00D150D8"/>
    <w:rsid w:val="00D269A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0E9"/>
    <w:rsid w:val="00D75193"/>
    <w:rsid w:val="00D7547B"/>
    <w:rsid w:val="00D80DEB"/>
    <w:rsid w:val="00D87F73"/>
    <w:rsid w:val="00D94887"/>
    <w:rsid w:val="00D95C4C"/>
    <w:rsid w:val="00DA117F"/>
    <w:rsid w:val="00DA17FB"/>
    <w:rsid w:val="00DB0140"/>
    <w:rsid w:val="00DB16A4"/>
    <w:rsid w:val="00DB3580"/>
    <w:rsid w:val="00DB584D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5843"/>
    <w:rsid w:val="00E072C2"/>
    <w:rsid w:val="00E0780A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1F0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06C2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307F"/>
    <w:rsid w:val="00FC3B4F"/>
    <w:rsid w:val="00FC5752"/>
    <w:rsid w:val="00FD00B1"/>
    <w:rsid w:val="00FD1497"/>
    <w:rsid w:val="00FE059A"/>
    <w:rsid w:val="00FE62B8"/>
    <w:rsid w:val="00FF25E5"/>
    <w:rsid w:val="00FF34BC"/>
    <w:rsid w:val="00FF6C56"/>
    <w:rsid w:val="00FF754B"/>
    <w:rsid w:val="01613329"/>
    <w:rsid w:val="017317CF"/>
    <w:rsid w:val="019F617E"/>
    <w:rsid w:val="01AF12DA"/>
    <w:rsid w:val="0259DA7E"/>
    <w:rsid w:val="0270CFD6"/>
    <w:rsid w:val="02F29552"/>
    <w:rsid w:val="0430B6C0"/>
    <w:rsid w:val="04FD4F49"/>
    <w:rsid w:val="05875016"/>
    <w:rsid w:val="05B440C0"/>
    <w:rsid w:val="05CC3998"/>
    <w:rsid w:val="05DFC7AB"/>
    <w:rsid w:val="06FB7263"/>
    <w:rsid w:val="07684C7A"/>
    <w:rsid w:val="08621428"/>
    <w:rsid w:val="09514526"/>
    <w:rsid w:val="0962FDE7"/>
    <w:rsid w:val="0987E387"/>
    <w:rsid w:val="0A12F96A"/>
    <w:rsid w:val="0A16FD4A"/>
    <w:rsid w:val="0A9031C0"/>
    <w:rsid w:val="0AB68B70"/>
    <w:rsid w:val="0ADE15EF"/>
    <w:rsid w:val="0B20D642"/>
    <w:rsid w:val="0B37EF10"/>
    <w:rsid w:val="0B744C4E"/>
    <w:rsid w:val="0BD38B8E"/>
    <w:rsid w:val="0BD820EE"/>
    <w:rsid w:val="0CAFDD9B"/>
    <w:rsid w:val="0D3555B5"/>
    <w:rsid w:val="0D6B3624"/>
    <w:rsid w:val="0F2339C9"/>
    <w:rsid w:val="0FAC9818"/>
    <w:rsid w:val="1012C933"/>
    <w:rsid w:val="1029CE13"/>
    <w:rsid w:val="103EEC2C"/>
    <w:rsid w:val="109E15DE"/>
    <w:rsid w:val="10EF3CE6"/>
    <w:rsid w:val="111E328B"/>
    <w:rsid w:val="111FB68C"/>
    <w:rsid w:val="114050FF"/>
    <w:rsid w:val="119DA2CD"/>
    <w:rsid w:val="11AE4ED1"/>
    <w:rsid w:val="129A6E79"/>
    <w:rsid w:val="12BE5209"/>
    <w:rsid w:val="12C4D89F"/>
    <w:rsid w:val="13647E49"/>
    <w:rsid w:val="150FA6C0"/>
    <w:rsid w:val="15C44DF3"/>
    <w:rsid w:val="15E36ECE"/>
    <w:rsid w:val="162FC6F9"/>
    <w:rsid w:val="1633823C"/>
    <w:rsid w:val="1637A914"/>
    <w:rsid w:val="163820F4"/>
    <w:rsid w:val="1654C6CC"/>
    <w:rsid w:val="168B551B"/>
    <w:rsid w:val="172CAAA0"/>
    <w:rsid w:val="175D9175"/>
    <w:rsid w:val="176D8ECF"/>
    <w:rsid w:val="17895776"/>
    <w:rsid w:val="17F84767"/>
    <w:rsid w:val="182D6392"/>
    <w:rsid w:val="18E5A0B0"/>
    <w:rsid w:val="1943AE05"/>
    <w:rsid w:val="1953B960"/>
    <w:rsid w:val="19A6735A"/>
    <w:rsid w:val="19EFFA9D"/>
    <w:rsid w:val="19F65684"/>
    <w:rsid w:val="1A08C1FE"/>
    <w:rsid w:val="1A296408"/>
    <w:rsid w:val="1A61D037"/>
    <w:rsid w:val="1C4D361D"/>
    <w:rsid w:val="1D107C09"/>
    <w:rsid w:val="1D1FC8D6"/>
    <w:rsid w:val="1DF8D224"/>
    <w:rsid w:val="1E1271D1"/>
    <w:rsid w:val="1E3B7C6E"/>
    <w:rsid w:val="1EA343B3"/>
    <w:rsid w:val="1EF0FCE4"/>
    <w:rsid w:val="1F71F33D"/>
    <w:rsid w:val="1FC87F7E"/>
    <w:rsid w:val="201600D4"/>
    <w:rsid w:val="203468EC"/>
    <w:rsid w:val="2069AFED"/>
    <w:rsid w:val="20CEF804"/>
    <w:rsid w:val="20DD5FA9"/>
    <w:rsid w:val="2110D83C"/>
    <w:rsid w:val="21431FDF"/>
    <w:rsid w:val="21E4F7F2"/>
    <w:rsid w:val="22629A5A"/>
    <w:rsid w:val="22994DF7"/>
    <w:rsid w:val="233A9FCD"/>
    <w:rsid w:val="238F433F"/>
    <w:rsid w:val="23A07C28"/>
    <w:rsid w:val="23E6E02F"/>
    <w:rsid w:val="24489566"/>
    <w:rsid w:val="24C89B22"/>
    <w:rsid w:val="24E5F7B9"/>
    <w:rsid w:val="25011578"/>
    <w:rsid w:val="25394287"/>
    <w:rsid w:val="25AA6D80"/>
    <w:rsid w:val="25F58F51"/>
    <w:rsid w:val="26A3F6D0"/>
    <w:rsid w:val="27511C2B"/>
    <w:rsid w:val="27A0526F"/>
    <w:rsid w:val="27E84A21"/>
    <w:rsid w:val="2844DE13"/>
    <w:rsid w:val="28933693"/>
    <w:rsid w:val="28C2B814"/>
    <w:rsid w:val="28C7E504"/>
    <w:rsid w:val="2966BE93"/>
    <w:rsid w:val="299931E8"/>
    <w:rsid w:val="2A0D1ACF"/>
    <w:rsid w:val="2A2AB979"/>
    <w:rsid w:val="2A944631"/>
    <w:rsid w:val="2A9F4D8F"/>
    <w:rsid w:val="2B4F98F6"/>
    <w:rsid w:val="2B8217EF"/>
    <w:rsid w:val="2C19FEDF"/>
    <w:rsid w:val="2C585140"/>
    <w:rsid w:val="2C6B13E9"/>
    <w:rsid w:val="2CA6A0CE"/>
    <w:rsid w:val="2D0EE27D"/>
    <w:rsid w:val="2D687203"/>
    <w:rsid w:val="2DE5C683"/>
    <w:rsid w:val="2EA8F25E"/>
    <w:rsid w:val="2F045B03"/>
    <w:rsid w:val="2F44BD16"/>
    <w:rsid w:val="300C1D52"/>
    <w:rsid w:val="304FEAF4"/>
    <w:rsid w:val="30E981B9"/>
    <w:rsid w:val="312CE43F"/>
    <w:rsid w:val="319D744C"/>
    <w:rsid w:val="31D1478F"/>
    <w:rsid w:val="330D0393"/>
    <w:rsid w:val="340A8B75"/>
    <w:rsid w:val="35B46EAB"/>
    <w:rsid w:val="367EA82F"/>
    <w:rsid w:val="36C429E4"/>
    <w:rsid w:val="376E1AFB"/>
    <w:rsid w:val="379102CC"/>
    <w:rsid w:val="37A56E68"/>
    <w:rsid w:val="38040C99"/>
    <w:rsid w:val="386F8BD1"/>
    <w:rsid w:val="398DF4C7"/>
    <w:rsid w:val="39A8CEFE"/>
    <w:rsid w:val="39AF860A"/>
    <w:rsid w:val="3A0C24F8"/>
    <w:rsid w:val="3AB78B7D"/>
    <w:rsid w:val="3B9E2DB0"/>
    <w:rsid w:val="3BCD601B"/>
    <w:rsid w:val="3C5AE6FA"/>
    <w:rsid w:val="3C867BC9"/>
    <w:rsid w:val="3CF8FF90"/>
    <w:rsid w:val="3D4E6F19"/>
    <w:rsid w:val="3D59E6DD"/>
    <w:rsid w:val="3EE99698"/>
    <w:rsid w:val="3F119DFE"/>
    <w:rsid w:val="3F58177D"/>
    <w:rsid w:val="3FECA1FC"/>
    <w:rsid w:val="4043387B"/>
    <w:rsid w:val="4066795B"/>
    <w:rsid w:val="40D46829"/>
    <w:rsid w:val="40E707EF"/>
    <w:rsid w:val="40E7BAF4"/>
    <w:rsid w:val="423D54CD"/>
    <w:rsid w:val="427D3F30"/>
    <w:rsid w:val="42B28C49"/>
    <w:rsid w:val="4346691C"/>
    <w:rsid w:val="435EA180"/>
    <w:rsid w:val="43D886F7"/>
    <w:rsid w:val="4434D726"/>
    <w:rsid w:val="44BED289"/>
    <w:rsid w:val="45EBAEC3"/>
    <w:rsid w:val="45FBF0E0"/>
    <w:rsid w:val="46080AA9"/>
    <w:rsid w:val="46165337"/>
    <w:rsid w:val="46ECC502"/>
    <w:rsid w:val="479781B1"/>
    <w:rsid w:val="47B152B1"/>
    <w:rsid w:val="47EEB50F"/>
    <w:rsid w:val="489FD07F"/>
    <w:rsid w:val="48C19CB7"/>
    <w:rsid w:val="4A2085CB"/>
    <w:rsid w:val="4A3993E4"/>
    <w:rsid w:val="4A52B407"/>
    <w:rsid w:val="4AE2BC5F"/>
    <w:rsid w:val="4B8568B2"/>
    <w:rsid w:val="4B8A9E99"/>
    <w:rsid w:val="4B923C17"/>
    <w:rsid w:val="4C59B691"/>
    <w:rsid w:val="4D25D96F"/>
    <w:rsid w:val="4D3F0892"/>
    <w:rsid w:val="4D7084EE"/>
    <w:rsid w:val="4ECAF6C0"/>
    <w:rsid w:val="50269D65"/>
    <w:rsid w:val="506676ED"/>
    <w:rsid w:val="508FF081"/>
    <w:rsid w:val="514C5DC9"/>
    <w:rsid w:val="519370DD"/>
    <w:rsid w:val="526EBAA2"/>
    <w:rsid w:val="52712F52"/>
    <w:rsid w:val="528613B7"/>
    <w:rsid w:val="52CDC36A"/>
    <w:rsid w:val="53466A1C"/>
    <w:rsid w:val="53A00A7B"/>
    <w:rsid w:val="53A81849"/>
    <w:rsid w:val="53B3EF15"/>
    <w:rsid w:val="5428CA38"/>
    <w:rsid w:val="54AF06F3"/>
    <w:rsid w:val="54D5878E"/>
    <w:rsid w:val="55176F5A"/>
    <w:rsid w:val="552F85CB"/>
    <w:rsid w:val="5544EE2A"/>
    <w:rsid w:val="55E068AB"/>
    <w:rsid w:val="55E2C844"/>
    <w:rsid w:val="55EA1D59"/>
    <w:rsid w:val="564B3211"/>
    <w:rsid w:val="5738E637"/>
    <w:rsid w:val="58B86E27"/>
    <w:rsid w:val="58BF6BA9"/>
    <w:rsid w:val="5942B2B2"/>
    <w:rsid w:val="5962F51A"/>
    <w:rsid w:val="59E66E39"/>
    <w:rsid w:val="59FF947E"/>
    <w:rsid w:val="5A0F0829"/>
    <w:rsid w:val="5A4109EE"/>
    <w:rsid w:val="5A5EFAD4"/>
    <w:rsid w:val="5B40D78E"/>
    <w:rsid w:val="5B654481"/>
    <w:rsid w:val="5B9426C0"/>
    <w:rsid w:val="5DE97147"/>
    <w:rsid w:val="5E37EFE6"/>
    <w:rsid w:val="5F66AD86"/>
    <w:rsid w:val="5F72E6C2"/>
    <w:rsid w:val="5F751918"/>
    <w:rsid w:val="60FCC4C7"/>
    <w:rsid w:val="613044C4"/>
    <w:rsid w:val="61B2AB2C"/>
    <w:rsid w:val="61F83DC1"/>
    <w:rsid w:val="634C5B02"/>
    <w:rsid w:val="636F26FD"/>
    <w:rsid w:val="63BB1DC9"/>
    <w:rsid w:val="63C48173"/>
    <w:rsid w:val="63CBF12F"/>
    <w:rsid w:val="64743E1F"/>
    <w:rsid w:val="64864353"/>
    <w:rsid w:val="6510FDC1"/>
    <w:rsid w:val="65577802"/>
    <w:rsid w:val="6563E962"/>
    <w:rsid w:val="65ECAA8D"/>
    <w:rsid w:val="66363BA4"/>
    <w:rsid w:val="665DE3BE"/>
    <w:rsid w:val="6670FE49"/>
    <w:rsid w:val="66AEC318"/>
    <w:rsid w:val="66DC5491"/>
    <w:rsid w:val="678602BA"/>
    <w:rsid w:val="67B5F897"/>
    <w:rsid w:val="67E5898F"/>
    <w:rsid w:val="680DE99E"/>
    <w:rsid w:val="68512AC9"/>
    <w:rsid w:val="68956ADD"/>
    <w:rsid w:val="68B995E7"/>
    <w:rsid w:val="6983E508"/>
    <w:rsid w:val="6A9CC5E1"/>
    <w:rsid w:val="6B1D48DB"/>
    <w:rsid w:val="6C92C429"/>
    <w:rsid w:val="6D3EC732"/>
    <w:rsid w:val="6E192712"/>
    <w:rsid w:val="6E198093"/>
    <w:rsid w:val="6E6CC44C"/>
    <w:rsid w:val="6EA3FEE9"/>
    <w:rsid w:val="6EB3B4A3"/>
    <w:rsid w:val="70463C7F"/>
    <w:rsid w:val="71AA6050"/>
    <w:rsid w:val="724E3275"/>
    <w:rsid w:val="727FE6D3"/>
    <w:rsid w:val="72CA723C"/>
    <w:rsid w:val="73779137"/>
    <w:rsid w:val="746FE2C1"/>
    <w:rsid w:val="74AFDD8F"/>
    <w:rsid w:val="74DC9C44"/>
    <w:rsid w:val="75327315"/>
    <w:rsid w:val="756E9DA1"/>
    <w:rsid w:val="75B1FE2B"/>
    <w:rsid w:val="76F02675"/>
    <w:rsid w:val="77001B50"/>
    <w:rsid w:val="77FE3D67"/>
    <w:rsid w:val="79BEC0D9"/>
    <w:rsid w:val="79C8DFE1"/>
    <w:rsid w:val="7A872749"/>
    <w:rsid w:val="7C383A14"/>
    <w:rsid w:val="7C866F57"/>
    <w:rsid w:val="7CADCADF"/>
    <w:rsid w:val="7CC8C4C2"/>
    <w:rsid w:val="7CF5D60E"/>
    <w:rsid w:val="7D27B303"/>
    <w:rsid w:val="7DD26BE7"/>
    <w:rsid w:val="7E095DB5"/>
    <w:rsid w:val="7E6D3D5D"/>
    <w:rsid w:val="7E79769C"/>
    <w:rsid w:val="7E800A7E"/>
    <w:rsid w:val="7FAFA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D0DB1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2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ott.david@mayo.edu" TargetMode="External"/><Relationship Id="rId13" Type="http://schemas.openxmlformats.org/officeDocument/2006/relationships/hyperlink" Target="https://www.merriam-webster.com/dictionary/cryostat" TargetMode="External"/><Relationship Id="rId18" Type="http://schemas.openxmlformats.org/officeDocument/2006/relationships/hyperlink" Target="https://www.merriam-webster.com/dictionary/polyurethane" TargetMode="External"/><Relationship Id="rId26" Type="http://schemas.openxmlformats.org/officeDocument/2006/relationships/hyperlink" Target="https://www.merriam-webster.com/dictionary/agglutinin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microtome" TargetMode="External"/><Relationship Id="rId7" Type="http://schemas.openxmlformats.org/officeDocument/2006/relationships/hyperlink" Target="https://review.jove.com/files_upload.php?src=21340288" TargetMode="External"/><Relationship Id="rId12" Type="http://schemas.openxmlformats.org/officeDocument/2006/relationships/hyperlink" Target="mailto:myers.cheryl@mayo.edu" TargetMode="External"/><Relationship Id="rId17" Type="http://schemas.openxmlformats.org/officeDocument/2006/relationships/hyperlink" Target="https://www.merriam-webster.com/dictionary/periphery" TargetMode="External"/><Relationship Id="rId25" Type="http://schemas.openxmlformats.org/officeDocument/2006/relationships/hyperlink" Target="https://www.merriam-webster.com/dictionary/laminin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opacity" TargetMode="External"/><Relationship Id="rId20" Type="http://schemas.openxmlformats.org/officeDocument/2006/relationships/hyperlink" Target="https://www.merriam-webster.com/dictionary/tactile" TargetMode="External"/><Relationship Id="rId29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lott.david@mayo.edu" TargetMode="External"/><Relationship Id="rId24" Type="http://schemas.openxmlformats.org/officeDocument/2006/relationships/hyperlink" Target="https://www.merriam-webster.com/dictionary/morphology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implant" TargetMode="External"/><Relationship Id="rId23" Type="http://schemas.openxmlformats.org/officeDocument/2006/relationships/hyperlink" Target="https://www.merriam-webster.com/dictionary/microscope" TargetMode="External"/><Relationship Id="rId28" Type="http://schemas.openxmlformats.org/officeDocument/2006/relationships/footer" Target="footer1.xml"/><Relationship Id="rId10" Type="http://schemas.openxmlformats.org/officeDocument/2006/relationships/hyperlink" Target="mailto:jdreichenbach06@gmail.com" TargetMode="External"/><Relationship Id="rId19" Type="http://schemas.openxmlformats.org/officeDocument/2006/relationships/hyperlink" Target="https://www.merriam-webster.com/dictionary/polymerization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cheslea.andrea@mayo.edu" TargetMode="External"/><Relationship Id="rId14" Type="http://schemas.openxmlformats.org/officeDocument/2006/relationships/hyperlink" Target="https://www.merriam-webster.com/dictionary/micrometer" TargetMode="External"/><Relationship Id="rId22" Type="http://schemas.openxmlformats.org/officeDocument/2006/relationships/hyperlink" Target="https://www.merriam-webster.com/dictionary/fluorescence" TargetMode="External"/><Relationship Id="rId27" Type="http://schemas.openxmlformats.org/officeDocument/2006/relationships/header" Target="header1.xm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990794cc-8ced-4156-9787-a1fbf819c752}" enabled="1" method="Standard" siteId="{a25fff9c-3f63-4fb2-9a8a-d9bdd0321f9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2546</Words>
  <Characters>14516</Characters>
  <Application>Microsoft Office Word</Application>
  <DocSecurity>0</DocSecurity>
  <Lines>120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2026-08-24T04:50:00Z</dcterms:created>
  <dcterms:modified xsi:type="dcterms:W3CDTF">2026-08-24T04:50:00Z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