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6078C39D" w14:textId="622C973F" w:rsidR="00724A8C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724A8C" w:rsidRPr="00506148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https://review.jove.com/t/69966?status=a71972k</w:t>
        </w:r>
      </w:hyperlink>
    </w:p>
    <w:p w14:paraId="25129586" w14:textId="09040958" w:rsidR="00724A8C" w:rsidRDefault="00724A8C">
      <w:pPr>
        <w:spacing w:after="0"/>
        <w:rPr>
          <w:rFonts w:ascii="Calibri" w:eastAsia="Times New Roman" w:hAnsi="Calibri" w:cs="Calibri"/>
          <w:b/>
          <w:sz w:val="24"/>
          <w:szCs w:val="24"/>
        </w:rPr>
      </w:pPr>
      <w:r w:rsidRPr="00724A8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Pr="00506148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https://review.jove.com/v/69966?status=a71972k</w:t>
        </w:r>
      </w:hyperlink>
    </w:p>
    <w:p w14:paraId="0000000B" w14:textId="6C171141" w:rsidR="00C74D7E" w:rsidRPr="00724A8C" w:rsidRDefault="006411A0" w:rsidP="00724A8C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DD277C" w:rsidRDefault="00000000" w:rsidP="00DD277C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D277C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19D72F4F" w14:textId="4407CAA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410394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</w:t>
      </w:r>
      <w:r w:rsidR="00410394"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>1:15</w:t>
      </w:r>
    </w:p>
    <w:p w14:paraId="6F3E9B73" w14:textId="54A91FD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53F77">
        <w:rPr>
          <w:rFonts w:ascii="Calibri" w:hAnsi="Calibri" w:cs="Calibri"/>
          <w:sz w:val="24"/>
          <w:szCs w:val="24"/>
        </w:rPr>
        <w:t>N</w:t>
      </w:r>
      <w:r w:rsidRPr="00DD277C">
        <w:rPr>
          <w:rFonts w:ascii="Calibri" w:hAnsi="Calibri" w:cs="Calibri"/>
          <w:sz w:val="24"/>
          <w:szCs w:val="24"/>
        </w:rPr>
        <w:t>arration says to “place saline soaked gauze beneath the intestine”</w:t>
      </w:r>
      <w:r w:rsidR="00153F77"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>but the video shows putting it on top</w:t>
      </w:r>
      <w:r w:rsidR="00153F77">
        <w:rPr>
          <w:rFonts w:ascii="Calibri" w:hAnsi="Calibri" w:cs="Calibri"/>
          <w:sz w:val="24"/>
          <w:szCs w:val="24"/>
        </w:rPr>
        <w:t>.</w:t>
      </w:r>
    </w:p>
    <w:p w14:paraId="4FDE7BFE" w14:textId="2CA1C7B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53F77">
        <w:rPr>
          <w:rFonts w:ascii="Calibri" w:hAnsi="Calibri" w:cs="Calibri"/>
          <w:sz w:val="24"/>
          <w:szCs w:val="24"/>
        </w:rPr>
        <w:t xml:space="preserve">Suggested to </w:t>
      </w:r>
      <w:r w:rsidRPr="00DD277C">
        <w:rPr>
          <w:rFonts w:ascii="Calibri" w:hAnsi="Calibri" w:cs="Calibri"/>
          <w:sz w:val="24"/>
          <w:szCs w:val="24"/>
        </w:rPr>
        <w:t>change the narration to reflect the video accurately</w:t>
      </w:r>
      <w:r w:rsidR="00153F77">
        <w:rPr>
          <w:rFonts w:ascii="Calibri" w:hAnsi="Calibri" w:cs="Calibri"/>
          <w:sz w:val="24"/>
          <w:szCs w:val="24"/>
        </w:rPr>
        <w:t>.</w:t>
      </w:r>
    </w:p>
    <w:p w14:paraId="2211AEC6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70319A3" w14:textId="7A233ED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53F77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</w:t>
      </w:r>
      <w:r w:rsidR="00153F77"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>3:53</w:t>
      </w:r>
    </w:p>
    <w:p w14:paraId="7CFB5FF2" w14:textId="185A974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53F77">
        <w:rPr>
          <w:rFonts w:ascii="Calibri" w:hAnsi="Calibri" w:cs="Calibri"/>
          <w:sz w:val="24"/>
          <w:szCs w:val="24"/>
        </w:rPr>
        <w:t>For</w:t>
      </w:r>
      <w:r w:rsidRPr="00DD277C">
        <w:rPr>
          <w:rFonts w:ascii="Calibri" w:hAnsi="Calibri" w:cs="Calibri"/>
          <w:sz w:val="24"/>
          <w:szCs w:val="24"/>
        </w:rPr>
        <w:t xml:space="preserve"> surgical skin prep for both mice, </w:t>
      </w:r>
      <w:r w:rsidR="00153F77">
        <w:rPr>
          <w:rFonts w:ascii="Calibri" w:hAnsi="Calibri" w:cs="Calibri"/>
          <w:sz w:val="24"/>
          <w:szCs w:val="24"/>
        </w:rPr>
        <w:t>i</w:t>
      </w:r>
      <w:r w:rsidRPr="00DD277C">
        <w:rPr>
          <w:rFonts w:ascii="Calibri" w:hAnsi="Calibri" w:cs="Calibri"/>
          <w:sz w:val="24"/>
          <w:szCs w:val="24"/>
        </w:rPr>
        <w:t xml:space="preserve">t would be better to use chlorhexidine or iodine surgical solutions as well. 70% isopropyl alcohol has a </w:t>
      </w:r>
      <w:r w:rsidR="00153F77">
        <w:rPr>
          <w:rFonts w:ascii="Calibri" w:hAnsi="Calibri" w:cs="Calibri"/>
          <w:sz w:val="24"/>
          <w:szCs w:val="24"/>
        </w:rPr>
        <w:t>narrower</w:t>
      </w:r>
      <w:r w:rsidRPr="00DD277C">
        <w:rPr>
          <w:rFonts w:ascii="Calibri" w:hAnsi="Calibri" w:cs="Calibri"/>
          <w:sz w:val="24"/>
          <w:szCs w:val="24"/>
        </w:rPr>
        <w:t xml:space="preserve"> spectrum and requires at least 30-60 seconds of contact time on skin. Allowing for contact time may also result in marked heat loss from the patient. Additionally, proper surgical scrub prep requires </w:t>
      </w:r>
      <w:r w:rsidR="00153F77">
        <w:rPr>
          <w:rFonts w:ascii="Calibri" w:hAnsi="Calibri" w:cs="Calibri"/>
          <w:sz w:val="24"/>
          <w:szCs w:val="24"/>
        </w:rPr>
        <w:t>starting</w:t>
      </w:r>
      <w:r w:rsidRPr="00DD277C">
        <w:rPr>
          <w:rFonts w:ascii="Calibri" w:hAnsi="Calibri" w:cs="Calibri"/>
          <w:sz w:val="24"/>
          <w:szCs w:val="24"/>
        </w:rPr>
        <w:t xml:space="preserve"> the scrub at the center of the surgical area</w:t>
      </w:r>
      <w:r w:rsidR="00153F77">
        <w:rPr>
          <w:rFonts w:ascii="Calibri" w:hAnsi="Calibri" w:cs="Calibri"/>
          <w:sz w:val="24"/>
          <w:szCs w:val="24"/>
        </w:rPr>
        <w:t>,</w:t>
      </w:r>
      <w:r w:rsidRPr="00DD277C">
        <w:rPr>
          <w:rFonts w:ascii="Calibri" w:hAnsi="Calibri" w:cs="Calibri"/>
          <w:sz w:val="24"/>
          <w:szCs w:val="24"/>
        </w:rPr>
        <w:t xml:space="preserve"> making larger circular passes until you are </w:t>
      </w:r>
      <w:r w:rsidR="00153F77">
        <w:rPr>
          <w:rFonts w:ascii="Calibri" w:hAnsi="Calibri" w:cs="Calibri"/>
          <w:sz w:val="24"/>
          <w:szCs w:val="24"/>
        </w:rPr>
        <w:t>at</w:t>
      </w:r>
      <w:r w:rsidRPr="00DD277C">
        <w:rPr>
          <w:rFonts w:ascii="Calibri" w:hAnsi="Calibri" w:cs="Calibri"/>
          <w:sz w:val="24"/>
          <w:szCs w:val="24"/>
        </w:rPr>
        <w:t xml:space="preserve"> the end of your surgical site. The pad should not touch the outer area of the surgical site and then again touch the middle of the area. I know that in real life, none of us </w:t>
      </w:r>
      <w:r w:rsidR="00153F77">
        <w:rPr>
          <w:rFonts w:ascii="Calibri" w:hAnsi="Calibri" w:cs="Calibri"/>
          <w:sz w:val="24"/>
          <w:szCs w:val="24"/>
        </w:rPr>
        <w:t>does</w:t>
      </w:r>
      <w:r w:rsidRPr="00DD277C">
        <w:rPr>
          <w:rFonts w:ascii="Calibri" w:hAnsi="Calibri" w:cs="Calibri"/>
          <w:sz w:val="24"/>
          <w:szCs w:val="24"/>
        </w:rPr>
        <w:t xml:space="preserve"> this perfectly </w:t>
      </w:r>
      <w:r w:rsidR="00153F77">
        <w:rPr>
          <w:rFonts w:ascii="Calibri" w:hAnsi="Calibri" w:cs="Calibri"/>
          <w:sz w:val="24"/>
          <w:szCs w:val="24"/>
        </w:rPr>
        <w:t xml:space="preserve">in the </w:t>
      </w:r>
      <w:r w:rsidRPr="00DD277C">
        <w:rPr>
          <w:rFonts w:ascii="Calibri" w:hAnsi="Calibri" w:cs="Calibri"/>
          <w:sz w:val="24"/>
          <w:szCs w:val="24"/>
        </w:rPr>
        <w:t>textbook every time, but for the video, it would be nice.</w:t>
      </w:r>
    </w:p>
    <w:p w14:paraId="529CD008" w14:textId="59D76CB3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53F77">
        <w:rPr>
          <w:rFonts w:ascii="Calibri" w:hAnsi="Calibri" w:cs="Calibri"/>
          <w:sz w:val="24"/>
          <w:szCs w:val="24"/>
        </w:rPr>
        <w:t>Delete the skin preparation footage and modify the narration to something like “</w:t>
      </w:r>
      <w:r w:rsidR="00153F77" w:rsidRPr="00193C98">
        <w:rPr>
          <w:rFonts w:ascii="Calibri" w:hAnsi="Calibri" w:cs="Calibri"/>
          <w:i/>
          <w:iCs/>
          <w:sz w:val="24"/>
          <w:szCs w:val="24"/>
        </w:rPr>
        <w:t>After disinfecting the skin, make a longitudinal skin incision</w:t>
      </w:r>
      <w:proofErr w:type="gramStart"/>
      <w:r w:rsidR="00153F77" w:rsidRPr="00193C98">
        <w:rPr>
          <w:rFonts w:ascii="Calibri" w:hAnsi="Calibri" w:cs="Calibri"/>
          <w:i/>
          <w:iCs/>
          <w:sz w:val="24"/>
          <w:szCs w:val="24"/>
        </w:rPr>
        <w:t>….</w:t>
      </w:r>
      <w:r w:rsidRPr="00DD277C">
        <w:rPr>
          <w:rFonts w:ascii="Calibri" w:hAnsi="Calibri" w:cs="Calibri"/>
          <w:sz w:val="24"/>
          <w:szCs w:val="24"/>
        </w:rPr>
        <w:t>.</w:t>
      </w:r>
      <w:proofErr w:type="gramEnd"/>
      <w:r w:rsidR="00153F77">
        <w:rPr>
          <w:rFonts w:ascii="Calibri" w:hAnsi="Calibri" w:cs="Calibri"/>
          <w:sz w:val="24"/>
          <w:szCs w:val="24"/>
        </w:rPr>
        <w:t>”</w:t>
      </w:r>
    </w:p>
    <w:p w14:paraId="64E5AC5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48CAD83" w14:textId="5E7442D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93C98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4:</w:t>
      </w:r>
      <w:r w:rsidR="00193C98">
        <w:rPr>
          <w:rFonts w:ascii="Calibri" w:hAnsi="Calibri" w:cs="Calibri"/>
          <w:sz w:val="24"/>
          <w:szCs w:val="24"/>
        </w:rPr>
        <w:t>18</w:t>
      </w:r>
    </w:p>
    <w:p w14:paraId="23E91C62" w14:textId="5D1E915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93C98">
        <w:rPr>
          <w:rFonts w:ascii="Calibri" w:hAnsi="Calibri" w:cs="Calibri"/>
          <w:sz w:val="24"/>
          <w:szCs w:val="24"/>
        </w:rPr>
        <w:t>N</w:t>
      </w:r>
      <w:r w:rsidRPr="00DD277C">
        <w:rPr>
          <w:rFonts w:ascii="Calibri" w:hAnsi="Calibri" w:cs="Calibri"/>
          <w:sz w:val="24"/>
          <w:szCs w:val="24"/>
        </w:rPr>
        <w:t>arration says to dissect the thyroid gland with cautery</w:t>
      </w:r>
      <w:r w:rsidR="00193C98">
        <w:rPr>
          <w:rFonts w:ascii="Calibri" w:hAnsi="Calibri" w:cs="Calibri"/>
          <w:sz w:val="24"/>
          <w:szCs w:val="24"/>
        </w:rPr>
        <w:t xml:space="preserve">, but that </w:t>
      </w:r>
      <w:r w:rsidRPr="00DD277C">
        <w:rPr>
          <w:rFonts w:ascii="Calibri" w:hAnsi="Calibri" w:cs="Calibri"/>
          <w:sz w:val="24"/>
          <w:szCs w:val="24"/>
        </w:rPr>
        <w:t>appears to be the submandibular gland, not the thyroid. That appears to be a male mouse</w:t>
      </w:r>
      <w:r w:rsidR="00193C98">
        <w:rPr>
          <w:rFonts w:ascii="Calibri" w:hAnsi="Calibri" w:cs="Calibri"/>
          <w:sz w:val="24"/>
          <w:szCs w:val="24"/>
        </w:rPr>
        <w:t>,</w:t>
      </w:r>
      <w:r w:rsidRPr="00DD277C">
        <w:rPr>
          <w:rFonts w:ascii="Calibri" w:hAnsi="Calibri" w:cs="Calibri"/>
          <w:sz w:val="24"/>
          <w:szCs w:val="24"/>
        </w:rPr>
        <w:t xml:space="preserve"> and they have large submandibular salivary glands compared to females. Additionally, the thyroid</w:t>
      </w:r>
      <w:r w:rsidR="00193C98">
        <w:rPr>
          <w:rFonts w:ascii="Calibri" w:hAnsi="Calibri" w:cs="Calibri"/>
          <w:sz w:val="24"/>
          <w:szCs w:val="24"/>
        </w:rPr>
        <w:t xml:space="preserve"> gland</w:t>
      </w:r>
      <w:r w:rsidRPr="00DD277C">
        <w:rPr>
          <w:rFonts w:ascii="Calibri" w:hAnsi="Calibri" w:cs="Calibri"/>
          <w:sz w:val="24"/>
          <w:szCs w:val="24"/>
        </w:rPr>
        <w:t xml:space="preserve"> is smaller and closely adhered to the trachea.</w:t>
      </w:r>
    </w:p>
    <w:p w14:paraId="40F2B25E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sz w:val="24"/>
          <w:szCs w:val="24"/>
        </w:rPr>
        <w:lastRenderedPageBreak/>
        <w:t xml:space="preserve">(see image here: https://www.researchgate.net/figure/Mouse-dissection-and-exposure-of-mouse-cochlea-A-Diagram-of-mouse-neck-anatomy-B_fig2_323463299) </w:t>
      </w:r>
    </w:p>
    <w:p w14:paraId="39B1A707" w14:textId="5EB51D96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93C98">
        <w:rPr>
          <w:rFonts w:ascii="Calibri" w:hAnsi="Calibri" w:cs="Calibri"/>
          <w:sz w:val="24"/>
          <w:szCs w:val="24"/>
        </w:rPr>
        <w:t>Double-check,</w:t>
      </w:r>
      <w:r w:rsidRPr="00DD277C">
        <w:rPr>
          <w:rFonts w:ascii="Calibri" w:hAnsi="Calibri" w:cs="Calibri"/>
          <w:sz w:val="24"/>
          <w:szCs w:val="24"/>
        </w:rPr>
        <w:t xml:space="preserve"> since you are the one on site with the animal! But then just change it to </w:t>
      </w:r>
      <w:r w:rsidR="00193C98">
        <w:rPr>
          <w:rFonts w:ascii="Calibri" w:hAnsi="Calibri" w:cs="Calibri"/>
          <w:sz w:val="24"/>
          <w:szCs w:val="24"/>
        </w:rPr>
        <w:t xml:space="preserve">the </w:t>
      </w:r>
      <w:r w:rsidRPr="00DD277C">
        <w:rPr>
          <w:rFonts w:ascii="Calibri" w:hAnsi="Calibri" w:cs="Calibri"/>
          <w:sz w:val="24"/>
          <w:szCs w:val="24"/>
        </w:rPr>
        <w:t>submandibular salivary gland</w:t>
      </w:r>
      <w:r w:rsidR="00193C98">
        <w:rPr>
          <w:rFonts w:ascii="Calibri" w:hAnsi="Calibri" w:cs="Calibri"/>
          <w:sz w:val="24"/>
          <w:szCs w:val="24"/>
        </w:rPr>
        <w:t>.</w:t>
      </w:r>
    </w:p>
    <w:p w14:paraId="6F617A1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C5868E6" w14:textId="7005DDDE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93C98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~4:40</w:t>
      </w:r>
    </w:p>
    <w:p w14:paraId="26BD135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>: I watched it a few times, I don’t think the video clearly states what to do with the jugular here. I understand the ligatures on the carotid, but I think the jugular must have had some ligatures as well or the mouse would have bled out!</w:t>
      </w:r>
    </w:p>
    <w:p w14:paraId="3E9B33D7" w14:textId="413CCAC3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93C98">
        <w:rPr>
          <w:rFonts w:ascii="Calibri" w:hAnsi="Calibri" w:cs="Calibri"/>
          <w:sz w:val="24"/>
          <w:szCs w:val="24"/>
        </w:rPr>
        <w:t>P</w:t>
      </w:r>
      <w:r w:rsidRPr="00DD277C">
        <w:rPr>
          <w:rFonts w:ascii="Calibri" w:hAnsi="Calibri" w:cs="Calibri"/>
          <w:sz w:val="24"/>
          <w:szCs w:val="24"/>
        </w:rPr>
        <w:t>lease make this very clear in the video</w:t>
      </w:r>
      <w:r w:rsidR="00193C98">
        <w:rPr>
          <w:rFonts w:ascii="Calibri" w:hAnsi="Calibri" w:cs="Calibri"/>
          <w:sz w:val="24"/>
          <w:szCs w:val="24"/>
        </w:rPr>
        <w:t xml:space="preserve"> with narration modification or adding text overlay to the video.</w:t>
      </w:r>
    </w:p>
    <w:p w14:paraId="63208D0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4298845" w14:textId="06BEB6F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93C98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~4:40</w:t>
      </w:r>
    </w:p>
    <w:p w14:paraId="185D783D" w14:textId="6AC40E76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93C98">
        <w:rPr>
          <w:rFonts w:ascii="Calibri" w:hAnsi="Calibri" w:cs="Calibri"/>
          <w:sz w:val="24"/>
          <w:szCs w:val="24"/>
        </w:rPr>
        <w:t>It would benefit viewers to describe what</w:t>
      </w:r>
      <w:r w:rsidRPr="00DD277C">
        <w:rPr>
          <w:rFonts w:ascii="Calibri" w:hAnsi="Calibri" w:cs="Calibri"/>
          <w:sz w:val="24"/>
          <w:szCs w:val="24"/>
        </w:rPr>
        <w:t xml:space="preserve"> kind of vascular clamp this is</w:t>
      </w:r>
      <w:r w:rsidR="00193C98">
        <w:rPr>
          <w:rFonts w:ascii="Calibri" w:hAnsi="Calibri" w:cs="Calibri"/>
          <w:sz w:val="24"/>
          <w:szCs w:val="24"/>
        </w:rPr>
        <w:t>.</w:t>
      </w:r>
      <w:r w:rsidRPr="00DD277C">
        <w:rPr>
          <w:rFonts w:ascii="Calibri" w:hAnsi="Calibri" w:cs="Calibri"/>
          <w:sz w:val="24"/>
          <w:szCs w:val="24"/>
        </w:rPr>
        <w:t xml:space="preserve"> Bulldog with atraumatic </w:t>
      </w:r>
      <w:proofErr w:type="gramStart"/>
      <w:r w:rsidRPr="00DD277C">
        <w:rPr>
          <w:rFonts w:ascii="Calibri" w:hAnsi="Calibri" w:cs="Calibri"/>
          <w:sz w:val="24"/>
          <w:szCs w:val="24"/>
        </w:rPr>
        <w:t>serrations?</w:t>
      </w:r>
      <w:proofErr w:type="gramEnd"/>
      <w:r w:rsidRPr="00DD277C">
        <w:rPr>
          <w:rFonts w:ascii="Calibri" w:hAnsi="Calibri" w:cs="Calibri"/>
          <w:sz w:val="24"/>
          <w:szCs w:val="24"/>
        </w:rPr>
        <w:t xml:space="preserve"> </w:t>
      </w:r>
    </w:p>
    <w:p w14:paraId="5E608AB3" w14:textId="5355128B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193C98">
        <w:rPr>
          <w:rFonts w:ascii="Calibri" w:hAnsi="Calibri" w:cs="Calibri"/>
          <w:sz w:val="24"/>
          <w:szCs w:val="24"/>
        </w:rPr>
        <w:t>Please</w:t>
      </w:r>
      <w:r w:rsidRPr="00DD277C">
        <w:rPr>
          <w:rFonts w:ascii="Calibri" w:hAnsi="Calibri" w:cs="Calibri"/>
          <w:sz w:val="24"/>
          <w:szCs w:val="24"/>
        </w:rPr>
        <w:t xml:space="preserve"> provide that information</w:t>
      </w:r>
      <w:r w:rsidR="00193C98">
        <w:rPr>
          <w:rFonts w:ascii="Calibri" w:hAnsi="Calibri" w:cs="Calibri"/>
          <w:sz w:val="24"/>
          <w:szCs w:val="24"/>
        </w:rPr>
        <w:t xml:space="preserve"> in the narration.</w:t>
      </w:r>
    </w:p>
    <w:p w14:paraId="38B5DFBA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FD2F094" w14:textId="20D76610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193C98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~5:40</w:t>
      </w:r>
    </w:p>
    <w:p w14:paraId="23ABCA8F" w14:textId="77777777" w:rsidR="00905949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905949">
        <w:rPr>
          <w:rFonts w:ascii="Calibri" w:hAnsi="Calibri" w:cs="Calibri"/>
          <w:sz w:val="24"/>
          <w:szCs w:val="24"/>
        </w:rPr>
        <w:t>O</w:t>
      </w:r>
      <w:r w:rsidRPr="00DD277C">
        <w:rPr>
          <w:rFonts w:ascii="Calibri" w:hAnsi="Calibri" w:cs="Calibri"/>
          <w:sz w:val="24"/>
          <w:szCs w:val="24"/>
        </w:rPr>
        <w:t xml:space="preserve">nly one of the anastomoses is shown in this video. </w:t>
      </w:r>
    </w:p>
    <w:p w14:paraId="011ACDF8" w14:textId="22EF3806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905949">
        <w:rPr>
          <w:rFonts w:ascii="Calibri" w:hAnsi="Calibri" w:cs="Calibri"/>
          <w:sz w:val="24"/>
          <w:szCs w:val="24"/>
        </w:rPr>
        <w:t>Add text overlay to</w:t>
      </w:r>
      <w:r w:rsidRPr="00DD277C">
        <w:rPr>
          <w:rFonts w:ascii="Calibri" w:hAnsi="Calibri" w:cs="Calibri"/>
          <w:sz w:val="24"/>
          <w:szCs w:val="24"/>
        </w:rPr>
        <w:t xml:space="preserve"> indicate </w:t>
      </w:r>
      <w:proofErr w:type="gramStart"/>
      <w:r w:rsidRPr="00DD277C">
        <w:rPr>
          <w:rFonts w:ascii="Calibri" w:hAnsi="Calibri" w:cs="Calibri"/>
          <w:sz w:val="24"/>
          <w:szCs w:val="24"/>
        </w:rPr>
        <w:t>both of the vascular</w:t>
      </w:r>
      <w:proofErr w:type="gramEnd"/>
      <w:r w:rsidRPr="00DD277C">
        <w:rPr>
          <w:rFonts w:ascii="Calibri" w:hAnsi="Calibri" w:cs="Calibri"/>
          <w:sz w:val="24"/>
          <w:szCs w:val="24"/>
        </w:rPr>
        <w:t xml:space="preserve"> anastomoses in the video.</w:t>
      </w:r>
    </w:p>
    <w:p w14:paraId="7C5C4E79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13A8C65" w14:textId="77777777" w:rsidR="0043007C" w:rsidRPr="00DD277C" w:rsidRDefault="0043007C" w:rsidP="004300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1.2.2</w:t>
      </w:r>
    </w:p>
    <w:p w14:paraId="4E28EBB6" w14:textId="458E6F35" w:rsidR="0043007C" w:rsidRPr="00DD277C" w:rsidRDefault="0043007C" w:rsidP="004300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 xml:space="preserve">I really </w:t>
      </w:r>
      <w:proofErr w:type="gramStart"/>
      <w:r w:rsidRPr="00DD277C">
        <w:rPr>
          <w:rFonts w:ascii="Calibri" w:hAnsi="Calibri" w:cs="Calibri"/>
          <w:sz w:val="24"/>
          <w:szCs w:val="24"/>
        </w:rPr>
        <w:t>like</w:t>
      </w:r>
      <w:proofErr w:type="gramEnd"/>
      <w:r w:rsidRPr="00DD277C">
        <w:rPr>
          <w:rFonts w:ascii="Calibri" w:hAnsi="Calibri" w:cs="Calibri"/>
          <w:sz w:val="24"/>
          <w:szCs w:val="24"/>
        </w:rPr>
        <w:t xml:space="preserve"> that you are giving meloxicam and </w:t>
      </w:r>
      <w:proofErr w:type="spellStart"/>
      <w:r w:rsidRPr="00DD277C">
        <w:rPr>
          <w:rFonts w:ascii="Calibri" w:hAnsi="Calibri" w:cs="Calibri"/>
          <w:sz w:val="24"/>
          <w:szCs w:val="24"/>
        </w:rPr>
        <w:t>Ethiqa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pre-op. </w:t>
      </w:r>
      <w:proofErr w:type="gramStart"/>
      <w:r>
        <w:rPr>
          <w:rFonts w:ascii="Calibri" w:hAnsi="Calibri" w:cs="Calibri"/>
          <w:sz w:val="24"/>
          <w:szCs w:val="24"/>
        </w:rPr>
        <w:t>But,</w:t>
      </w:r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 xml:space="preserve">I would not recommend fasting mice for this procedure. It’s usually not necessary and has more risk </w:t>
      </w:r>
      <w:r>
        <w:rPr>
          <w:rFonts w:ascii="Calibri" w:hAnsi="Calibri" w:cs="Calibri"/>
          <w:sz w:val="24"/>
          <w:szCs w:val="24"/>
        </w:rPr>
        <w:t>of harming</w:t>
      </w:r>
      <w:r w:rsidRPr="00DD277C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DD277C">
        <w:rPr>
          <w:rFonts w:ascii="Calibri" w:hAnsi="Calibri" w:cs="Calibri"/>
          <w:sz w:val="24"/>
          <w:szCs w:val="24"/>
        </w:rPr>
        <w:t>the mice</w:t>
      </w:r>
      <w:proofErr w:type="gramEnd"/>
      <w:r w:rsidRPr="00DD277C">
        <w:rPr>
          <w:rFonts w:ascii="Calibri" w:hAnsi="Calibri" w:cs="Calibri"/>
          <w:sz w:val="24"/>
          <w:szCs w:val="24"/>
        </w:rPr>
        <w:t xml:space="preserve"> with their high metabolic rate than it has potential benefit</w:t>
      </w:r>
      <w:r w:rsidR="00431AED">
        <w:rPr>
          <w:rFonts w:ascii="Calibri" w:hAnsi="Calibri" w:cs="Calibri"/>
          <w:sz w:val="24"/>
          <w:szCs w:val="24"/>
        </w:rPr>
        <w:t>,</w:t>
      </w:r>
      <w:r w:rsidRPr="00DD277C">
        <w:rPr>
          <w:rFonts w:ascii="Calibri" w:hAnsi="Calibri" w:cs="Calibri"/>
          <w:sz w:val="24"/>
          <w:szCs w:val="24"/>
        </w:rPr>
        <w:t xml:space="preserve"> in my opinion.</w:t>
      </w:r>
    </w:p>
    <w:p w14:paraId="12E789F9" w14:textId="77777777" w:rsidR="0043007C" w:rsidRPr="00DD277C" w:rsidRDefault="0043007C" w:rsidP="004300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Recommend not fasting</w:t>
      </w:r>
      <w:r>
        <w:rPr>
          <w:rFonts w:ascii="Calibri" w:hAnsi="Calibri" w:cs="Calibri"/>
          <w:sz w:val="24"/>
          <w:szCs w:val="24"/>
        </w:rPr>
        <w:t>.</w:t>
      </w:r>
    </w:p>
    <w:p w14:paraId="50537244" w14:textId="77777777" w:rsidR="0043007C" w:rsidRDefault="004300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325455C" w14:textId="2D091410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05949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D76FCA">
        <w:rPr>
          <w:rFonts w:ascii="Calibri" w:hAnsi="Calibri" w:cs="Calibri"/>
          <w:sz w:val="24"/>
          <w:szCs w:val="24"/>
        </w:rPr>
        <w:t>4.1.5</w:t>
      </w:r>
      <w:r w:rsidRPr="00DD277C">
        <w:rPr>
          <w:rFonts w:ascii="Calibri" w:hAnsi="Calibri" w:cs="Calibri"/>
          <w:sz w:val="24"/>
          <w:szCs w:val="24"/>
        </w:rPr>
        <w:t xml:space="preserve"> </w:t>
      </w:r>
    </w:p>
    <w:p w14:paraId="27E2C3FF" w14:textId="1ECF59F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>: I think that’s likely the submandibular gland, not the thyroid</w:t>
      </w:r>
      <w:r w:rsidR="00D76FCA">
        <w:rPr>
          <w:rFonts w:ascii="Calibri" w:hAnsi="Calibri" w:cs="Calibri"/>
          <w:sz w:val="24"/>
          <w:szCs w:val="24"/>
        </w:rPr>
        <w:t>.</w:t>
      </w:r>
    </w:p>
    <w:p w14:paraId="4185E4DA" w14:textId="18A2044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D76FCA">
        <w:rPr>
          <w:rFonts w:ascii="Calibri" w:hAnsi="Calibri" w:cs="Calibri"/>
          <w:sz w:val="24"/>
          <w:szCs w:val="24"/>
        </w:rPr>
        <w:t>Review and edit the text to</w:t>
      </w:r>
      <w:r w:rsidRPr="00DD277C">
        <w:rPr>
          <w:rFonts w:ascii="Calibri" w:hAnsi="Calibri" w:cs="Calibri"/>
          <w:sz w:val="24"/>
          <w:szCs w:val="24"/>
        </w:rPr>
        <w:t xml:space="preserve"> put the correct structure in</w:t>
      </w:r>
      <w:r w:rsidR="00D76FCA">
        <w:rPr>
          <w:rFonts w:ascii="Calibri" w:hAnsi="Calibri" w:cs="Calibri"/>
          <w:sz w:val="24"/>
          <w:szCs w:val="24"/>
        </w:rPr>
        <w:t>.</w:t>
      </w:r>
    </w:p>
    <w:p w14:paraId="04857DC2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946DD3B" w14:textId="5530D85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76FC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>: 3.</w:t>
      </w:r>
      <w:r w:rsidR="0043007C">
        <w:rPr>
          <w:rFonts w:ascii="Calibri" w:hAnsi="Calibri" w:cs="Calibri"/>
          <w:sz w:val="24"/>
          <w:szCs w:val="24"/>
        </w:rPr>
        <w:t>1.1</w:t>
      </w:r>
    </w:p>
    <w:p w14:paraId="7EA1D69A" w14:textId="4BD146A3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43007C">
        <w:rPr>
          <w:rFonts w:ascii="Calibri" w:hAnsi="Calibri" w:cs="Calibri"/>
          <w:sz w:val="24"/>
          <w:szCs w:val="24"/>
        </w:rPr>
        <w:t>F</w:t>
      </w:r>
      <w:r w:rsidRPr="00DD277C">
        <w:rPr>
          <w:rFonts w:ascii="Calibri" w:hAnsi="Calibri" w:cs="Calibri"/>
          <w:sz w:val="24"/>
          <w:szCs w:val="24"/>
        </w:rPr>
        <w:t xml:space="preserve">or surgical skin prep, you just use 70% isopropyl alcohol. It would be </w:t>
      </w:r>
      <w:r w:rsidR="0043007C" w:rsidRPr="00DD277C">
        <w:rPr>
          <w:rFonts w:ascii="Calibri" w:hAnsi="Calibri" w:cs="Calibri"/>
          <w:sz w:val="24"/>
          <w:szCs w:val="24"/>
        </w:rPr>
        <w:t>better</w:t>
      </w:r>
      <w:r w:rsidRPr="00DD277C">
        <w:rPr>
          <w:rFonts w:ascii="Calibri" w:hAnsi="Calibri" w:cs="Calibri"/>
          <w:sz w:val="24"/>
          <w:szCs w:val="24"/>
        </w:rPr>
        <w:t xml:space="preserve"> to use chlorhexidine or iodine surgical solutions as well. 70% isopropyl alcohol has a </w:t>
      </w:r>
      <w:r w:rsidR="0043007C">
        <w:rPr>
          <w:rFonts w:ascii="Calibri" w:hAnsi="Calibri" w:cs="Calibri"/>
          <w:sz w:val="24"/>
          <w:szCs w:val="24"/>
        </w:rPr>
        <w:t>narrower</w:t>
      </w:r>
      <w:r w:rsidRPr="00DD277C"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lastRenderedPageBreak/>
        <w:t xml:space="preserve">spectrum and requires at least 30-60 seconds of contact time on skin. Allowing for contact time may also result in marked heat loss from the patient. </w:t>
      </w:r>
    </w:p>
    <w:p w14:paraId="21B2DEAA" w14:textId="07B57FE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43007C">
        <w:rPr>
          <w:rFonts w:ascii="Calibri" w:hAnsi="Calibri" w:cs="Calibri"/>
          <w:sz w:val="24"/>
          <w:szCs w:val="24"/>
        </w:rPr>
        <w:t>R</w:t>
      </w:r>
      <w:r w:rsidRPr="00DD277C">
        <w:rPr>
          <w:rFonts w:ascii="Calibri" w:hAnsi="Calibri" w:cs="Calibri"/>
          <w:sz w:val="24"/>
          <w:szCs w:val="24"/>
        </w:rPr>
        <w:t>ecommend</w:t>
      </w:r>
      <w:r w:rsidR="0043007C">
        <w:rPr>
          <w:rFonts w:ascii="Calibri" w:hAnsi="Calibri" w:cs="Calibri"/>
          <w:sz w:val="24"/>
          <w:szCs w:val="24"/>
        </w:rPr>
        <w:t>ed to</w:t>
      </w:r>
      <w:r w:rsidRPr="00DD277C">
        <w:rPr>
          <w:rFonts w:ascii="Calibri" w:hAnsi="Calibri" w:cs="Calibri"/>
          <w:sz w:val="24"/>
          <w:szCs w:val="24"/>
        </w:rPr>
        <w:t xml:space="preserve"> add</w:t>
      </w:r>
      <w:r w:rsidR="0043007C">
        <w:rPr>
          <w:rFonts w:ascii="Calibri" w:hAnsi="Calibri" w:cs="Calibri"/>
          <w:sz w:val="24"/>
          <w:szCs w:val="24"/>
        </w:rPr>
        <w:t xml:space="preserve"> </w:t>
      </w:r>
      <w:r w:rsidRPr="00DD277C">
        <w:rPr>
          <w:rFonts w:ascii="Calibri" w:hAnsi="Calibri" w:cs="Calibri"/>
          <w:sz w:val="24"/>
          <w:szCs w:val="24"/>
        </w:rPr>
        <w:t xml:space="preserve">a second step to the surgical skin prep (alternating 70% alcohol and </w:t>
      </w:r>
      <w:r w:rsidR="0043007C" w:rsidRPr="00DD277C">
        <w:rPr>
          <w:rFonts w:ascii="Calibri" w:hAnsi="Calibri" w:cs="Calibri"/>
          <w:sz w:val="24"/>
          <w:szCs w:val="24"/>
        </w:rPr>
        <w:t>diluted</w:t>
      </w:r>
      <w:r w:rsidRPr="00DD277C">
        <w:rPr>
          <w:rFonts w:ascii="Calibri" w:hAnsi="Calibri" w:cs="Calibri"/>
          <w:sz w:val="24"/>
          <w:szCs w:val="24"/>
        </w:rPr>
        <w:t xml:space="preserve"> betadine wipes)</w:t>
      </w:r>
    </w:p>
    <w:p w14:paraId="6614D80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000000F" w14:textId="77777777" w:rsidR="00C74D7E" w:rsidRPr="00DD277C" w:rsidRDefault="00C74D7E" w:rsidP="00DD277C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DD277C" w:rsidRDefault="00000000" w:rsidP="00DD277C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DD277C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2FDEEAC3" w14:textId="23B18C99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6430B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00:52</w:t>
      </w:r>
    </w:p>
    <w:p w14:paraId="15E10386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guidelines: The surgical area must be disinfected several times in a circular motion with </w:t>
      </w:r>
      <w:r w:rsidRPr="002F1944">
        <w:rPr>
          <w:rFonts w:ascii="Calibri" w:hAnsi="Calibri" w:cs="Calibri"/>
          <w:sz w:val="24"/>
          <w:szCs w:val="24"/>
        </w:rPr>
        <w:t>both an iodine-based or chlorhexidine-based scrub and alcohol.</w:t>
      </w:r>
    </w:p>
    <w:p w14:paraId="7450E67F" w14:textId="7F66D0F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2F1944">
        <w:rPr>
          <w:rFonts w:ascii="Calibri" w:hAnsi="Calibri" w:cs="Calibri"/>
          <w:sz w:val="24"/>
          <w:szCs w:val="24"/>
        </w:rPr>
        <w:t>Delete disinfection footage and modify the voiceover accordingly.</w:t>
      </w:r>
    </w:p>
    <w:p w14:paraId="5EA7868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B478B40" w14:textId="62AD387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F1944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00:55</w:t>
      </w:r>
    </w:p>
    <w:p w14:paraId="62B6088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An assessment of depth must be performed prior to incision.  </w:t>
      </w:r>
    </w:p>
    <w:p w14:paraId="7C7189DD" w14:textId="314DC7A5" w:rsidR="00DD277C" w:rsidRPr="002F1944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2F1944">
        <w:rPr>
          <w:rFonts w:ascii="Calibri" w:hAnsi="Calibri" w:cs="Calibri"/>
          <w:sz w:val="24"/>
          <w:szCs w:val="24"/>
        </w:rPr>
        <w:t>Add onscreen text</w:t>
      </w:r>
      <w:r w:rsidRPr="00DD277C">
        <w:rPr>
          <w:rFonts w:ascii="Calibri" w:hAnsi="Calibri" w:cs="Calibri"/>
          <w:sz w:val="24"/>
          <w:szCs w:val="24"/>
        </w:rPr>
        <w:t xml:space="preserve">. </w:t>
      </w:r>
      <w:r w:rsidR="002F1944">
        <w:rPr>
          <w:rFonts w:ascii="Calibri" w:hAnsi="Calibri" w:cs="Calibri"/>
          <w:sz w:val="24"/>
          <w:szCs w:val="24"/>
        </w:rPr>
        <w:t xml:space="preserve">TXT: </w:t>
      </w:r>
      <w:r w:rsidR="002F1944" w:rsidRPr="002F1944">
        <w:rPr>
          <w:rFonts w:ascii="Calibri" w:hAnsi="Calibri" w:cs="Calibri"/>
          <w:b/>
          <w:bCs/>
          <w:sz w:val="24"/>
          <w:szCs w:val="24"/>
        </w:rPr>
        <w:t>Confirm the depth of anesthesia via a toe-pinch before making the incision</w:t>
      </w:r>
    </w:p>
    <w:p w14:paraId="4F867293" w14:textId="77777777" w:rsidR="002F1944" w:rsidRDefault="002F1944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1ABB4A4" w14:textId="634EED4D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F1944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3:31</w:t>
      </w:r>
    </w:p>
    <w:p w14:paraId="72562D0B" w14:textId="6F32A4F2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The user is shown manipulating nonsterile body parts (the fur on dorsum during injection) with sterile gloves that are later used during the sterile surgical procedure.  </w:t>
      </w: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FB6496">
        <w:rPr>
          <w:rFonts w:ascii="Calibri" w:hAnsi="Calibri" w:cs="Calibri"/>
          <w:sz w:val="24"/>
          <w:szCs w:val="24"/>
        </w:rPr>
        <w:t>Add onscreen text “</w:t>
      </w:r>
      <w:r w:rsidR="00FB6496" w:rsidRPr="00FB6496">
        <w:rPr>
          <w:rFonts w:ascii="Calibri" w:hAnsi="Calibri" w:cs="Calibri"/>
          <w:b/>
          <w:bCs/>
          <w:sz w:val="24"/>
          <w:szCs w:val="24"/>
        </w:rPr>
        <w:t>Don fresh sterile gloves before the surgery</w:t>
      </w:r>
      <w:r w:rsidR="00FB6496">
        <w:rPr>
          <w:rFonts w:ascii="Calibri" w:hAnsi="Calibri" w:cs="Calibri"/>
          <w:sz w:val="24"/>
          <w:szCs w:val="24"/>
        </w:rPr>
        <w:t>” that clarifies sterile gloves are worn before the surgery.</w:t>
      </w:r>
    </w:p>
    <w:p w14:paraId="6F0B0498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112CD36B" w14:textId="384322C8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B6496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3:31</w:t>
      </w:r>
    </w:p>
    <w:p w14:paraId="7FB77A7F" w14:textId="0349742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Analgesia is described in the text, however, only </w:t>
      </w:r>
      <w:r w:rsidR="00431AED">
        <w:rPr>
          <w:rFonts w:ascii="Calibri" w:hAnsi="Calibri" w:cs="Calibri"/>
          <w:sz w:val="24"/>
          <w:szCs w:val="24"/>
        </w:rPr>
        <w:t>SQ</w:t>
      </w:r>
      <w:r w:rsidRPr="00DD277C">
        <w:rPr>
          <w:rFonts w:ascii="Calibri" w:hAnsi="Calibri" w:cs="Calibri"/>
          <w:sz w:val="24"/>
          <w:szCs w:val="24"/>
        </w:rPr>
        <w:t xml:space="preserve"> fluids are shown administered pre-emptively.  </w:t>
      </w:r>
    </w:p>
    <w:p w14:paraId="3CE3570B" w14:textId="38FB9140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FB6496">
        <w:rPr>
          <w:rFonts w:ascii="Calibri" w:hAnsi="Calibri" w:cs="Calibri"/>
          <w:sz w:val="24"/>
          <w:szCs w:val="24"/>
        </w:rPr>
        <w:t>Add onscreen text that gives analgesics information</w:t>
      </w:r>
      <w:r w:rsidRPr="00DD277C">
        <w:rPr>
          <w:rFonts w:ascii="Calibri" w:hAnsi="Calibri" w:cs="Calibri"/>
          <w:sz w:val="24"/>
          <w:szCs w:val="24"/>
        </w:rPr>
        <w:t>.</w:t>
      </w:r>
    </w:p>
    <w:p w14:paraId="788F130A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C0F986C" w14:textId="12D912A8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919A7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3:47</w:t>
      </w:r>
    </w:p>
    <w:p w14:paraId="4D571C6F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guidelines: The surgical area must be disinfected several times in a circular motion with </w:t>
      </w:r>
      <w:r w:rsidRPr="00C919A7">
        <w:rPr>
          <w:rFonts w:ascii="Calibri" w:hAnsi="Calibri" w:cs="Calibri"/>
          <w:sz w:val="24"/>
          <w:szCs w:val="24"/>
        </w:rPr>
        <w:t>both an iodine-based or chlorhexidine-based scrub and alcohol.</w:t>
      </w:r>
    </w:p>
    <w:p w14:paraId="21EAA6D1" w14:textId="38A9A24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C919A7">
        <w:rPr>
          <w:rFonts w:ascii="Calibri" w:hAnsi="Calibri" w:cs="Calibri"/>
          <w:sz w:val="24"/>
          <w:szCs w:val="24"/>
        </w:rPr>
        <w:t>Delete disinfection footage and modify the voiceover accordingly.</w:t>
      </w:r>
    </w:p>
    <w:p w14:paraId="420E6742" w14:textId="3C982324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D277C">
        <w:rPr>
          <w:rFonts w:ascii="Calibri" w:hAnsi="Calibri" w:cs="Calibri"/>
          <w:sz w:val="24"/>
          <w:szCs w:val="24"/>
        </w:rPr>
        <w:br/>
      </w:r>
    </w:p>
    <w:p w14:paraId="3D9C25D2" w14:textId="2ADFC50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lastRenderedPageBreak/>
        <w:t xml:space="preserve">Time in </w:t>
      </w:r>
      <w:r w:rsidR="00C919A7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</w:t>
      </w:r>
      <w:r w:rsidR="00C919A7">
        <w:rPr>
          <w:rFonts w:ascii="Calibri" w:hAnsi="Calibri" w:cs="Calibri"/>
          <w:sz w:val="24"/>
          <w:szCs w:val="24"/>
        </w:rPr>
        <w:t>57</w:t>
      </w:r>
    </w:p>
    <w:p w14:paraId="2A63B0C6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guidelines: use a sterile surgical drape around the incision site when possible.</w:t>
      </w:r>
    </w:p>
    <w:p w14:paraId="4D815A58" w14:textId="22CC48C1" w:rsidR="00DD277C" w:rsidRPr="00C919A7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C919A7">
        <w:rPr>
          <w:rFonts w:ascii="Calibri" w:hAnsi="Calibri" w:cs="Calibri"/>
          <w:sz w:val="24"/>
          <w:szCs w:val="24"/>
        </w:rPr>
        <w:t xml:space="preserve">Add onscreen text: </w:t>
      </w:r>
      <w:r w:rsidR="00C919A7" w:rsidRPr="00C919A7">
        <w:rPr>
          <w:rFonts w:ascii="Calibri" w:hAnsi="Calibri" w:cs="Calibri"/>
          <w:b/>
          <w:bCs/>
          <w:sz w:val="24"/>
          <w:szCs w:val="24"/>
        </w:rPr>
        <w:t>TXT: Drapes are omitted for demonstration purposes</w:t>
      </w:r>
    </w:p>
    <w:p w14:paraId="7673C792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3FAC650" w14:textId="065C9002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919A7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3:57</w:t>
      </w:r>
    </w:p>
    <w:p w14:paraId="1696AE5A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guidelines: scissors should not be used to make skin incisions for recovery surgeries. </w:t>
      </w:r>
    </w:p>
    <w:p w14:paraId="2DAB6A85" w14:textId="20EF493F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C919A7">
        <w:rPr>
          <w:rFonts w:ascii="Calibri" w:hAnsi="Calibri" w:cs="Calibri"/>
          <w:sz w:val="24"/>
          <w:szCs w:val="24"/>
        </w:rPr>
        <w:t>Delete the skin incision footage using scissors and modify the narration</w:t>
      </w:r>
      <w:r w:rsidRPr="00DD277C">
        <w:rPr>
          <w:rFonts w:ascii="Calibri" w:hAnsi="Calibri" w:cs="Calibri"/>
          <w:sz w:val="24"/>
          <w:szCs w:val="24"/>
        </w:rPr>
        <w:t xml:space="preserve">. </w:t>
      </w:r>
    </w:p>
    <w:p w14:paraId="24223028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B4F3805" w14:textId="390C31E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919A7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3:57</w:t>
      </w:r>
    </w:p>
    <w:p w14:paraId="09250451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An assessment of depth must be performed prior to incision.  </w:t>
      </w:r>
    </w:p>
    <w:p w14:paraId="6C234B80" w14:textId="3228E77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C85832">
        <w:rPr>
          <w:rFonts w:ascii="Calibri" w:hAnsi="Calibri" w:cs="Calibri"/>
          <w:sz w:val="24"/>
          <w:szCs w:val="24"/>
        </w:rPr>
        <w:t>Add onscreen text</w:t>
      </w:r>
      <w:r w:rsidR="00C85832" w:rsidRPr="00DD277C">
        <w:rPr>
          <w:rFonts w:ascii="Calibri" w:hAnsi="Calibri" w:cs="Calibri"/>
          <w:sz w:val="24"/>
          <w:szCs w:val="24"/>
        </w:rPr>
        <w:t xml:space="preserve">. </w:t>
      </w:r>
      <w:r w:rsidR="00C85832">
        <w:rPr>
          <w:rFonts w:ascii="Calibri" w:hAnsi="Calibri" w:cs="Calibri"/>
          <w:sz w:val="24"/>
          <w:szCs w:val="24"/>
        </w:rPr>
        <w:t xml:space="preserve">TXT: </w:t>
      </w:r>
      <w:r w:rsidR="00C85832" w:rsidRPr="002F1944">
        <w:rPr>
          <w:rFonts w:ascii="Calibri" w:hAnsi="Calibri" w:cs="Calibri"/>
          <w:b/>
          <w:bCs/>
          <w:sz w:val="24"/>
          <w:szCs w:val="24"/>
        </w:rPr>
        <w:t>Confirm the depth of anesthesia via a toe-pinch before making the incision</w:t>
      </w:r>
      <w:r w:rsidRPr="00DD277C">
        <w:rPr>
          <w:rFonts w:ascii="Calibri" w:hAnsi="Calibri" w:cs="Calibri"/>
          <w:sz w:val="24"/>
          <w:szCs w:val="24"/>
        </w:rPr>
        <w:t xml:space="preserve">.  </w:t>
      </w:r>
    </w:p>
    <w:p w14:paraId="23633686" w14:textId="417883A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02F6B7A" w14:textId="2AED35D4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85832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4:13</w:t>
      </w:r>
    </w:p>
    <w:p w14:paraId="263AF506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Suture is seen touching the sterile surgical site during the cautery performance.  It’s unclear why there is suture present and if it is sterile.  If it is </w:t>
      </w:r>
      <w:proofErr w:type="gramStart"/>
      <w:r w:rsidRPr="00DD277C">
        <w:rPr>
          <w:rFonts w:ascii="Calibri" w:hAnsi="Calibri" w:cs="Calibri"/>
          <w:sz w:val="24"/>
          <w:szCs w:val="24"/>
        </w:rPr>
        <w:t>unsterile</w:t>
      </w:r>
      <w:proofErr w:type="gramEnd"/>
      <w:r w:rsidRPr="00DD277C">
        <w:rPr>
          <w:rFonts w:ascii="Calibri" w:hAnsi="Calibri" w:cs="Calibri"/>
          <w:sz w:val="24"/>
          <w:szCs w:val="24"/>
        </w:rPr>
        <w:t xml:space="preserve"> it is breaching the sterility, if it is sterile, it comes very close to nonsterile areas and represents an apparently unnecessary sterility risk.  </w:t>
      </w:r>
    </w:p>
    <w:p w14:paraId="3ED6A884" w14:textId="603D214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C85832">
        <w:rPr>
          <w:rFonts w:ascii="Calibri" w:hAnsi="Calibri" w:cs="Calibri"/>
          <w:sz w:val="24"/>
          <w:szCs w:val="24"/>
        </w:rPr>
        <w:t>Edit out the scene where this suture is visible.</w:t>
      </w:r>
      <w:r w:rsidRPr="00DD277C">
        <w:rPr>
          <w:rFonts w:ascii="Calibri" w:hAnsi="Calibri" w:cs="Calibri"/>
          <w:sz w:val="24"/>
          <w:szCs w:val="24"/>
        </w:rPr>
        <w:t xml:space="preserve"> </w:t>
      </w:r>
    </w:p>
    <w:p w14:paraId="4C0BB8C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53D6A24" w14:textId="4DEE2CDA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C85832">
        <w:rPr>
          <w:rFonts w:ascii="Calibri" w:hAnsi="Calibri" w:cs="Calibri"/>
          <w:b/>
          <w:bCs/>
          <w:sz w:val="24"/>
          <w:szCs w:val="24"/>
        </w:rPr>
        <w:t>V</w:t>
      </w:r>
      <w:r w:rsidRPr="00DD277C">
        <w:rPr>
          <w:rFonts w:ascii="Calibri" w:hAnsi="Calibri" w:cs="Calibri"/>
          <w:b/>
          <w:bCs/>
          <w:sz w:val="24"/>
          <w:szCs w:val="24"/>
        </w:rPr>
        <w:t>ideo</w:t>
      </w:r>
      <w:r w:rsidRPr="00DD277C">
        <w:rPr>
          <w:rFonts w:ascii="Calibri" w:hAnsi="Calibri" w:cs="Calibri"/>
          <w:sz w:val="24"/>
          <w:szCs w:val="24"/>
        </w:rPr>
        <w:t>: 5:45</w:t>
      </w:r>
    </w:p>
    <w:p w14:paraId="101DC724" w14:textId="6E039708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Final positioning prior to closure is not shown.   </w:t>
      </w:r>
    </w:p>
    <w:p w14:paraId="616D5E4F" w14:textId="2895E445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>
        <w:rPr>
          <w:rFonts w:ascii="Calibri" w:hAnsi="Calibri" w:cs="Calibri"/>
          <w:sz w:val="24"/>
          <w:szCs w:val="24"/>
        </w:rPr>
        <w:t>Supplement the missing information with a text overlay</w:t>
      </w:r>
      <w:r w:rsidRPr="00DD277C">
        <w:rPr>
          <w:rFonts w:ascii="Calibri" w:hAnsi="Calibri" w:cs="Calibri"/>
          <w:sz w:val="24"/>
          <w:szCs w:val="24"/>
        </w:rPr>
        <w:t xml:space="preserve">.  </w:t>
      </w:r>
    </w:p>
    <w:p w14:paraId="06DFA889" w14:textId="77777777" w:rsidR="0066777A" w:rsidRDefault="0066777A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1E50FFE" w14:textId="4A1A7A1B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>
        <w:rPr>
          <w:rFonts w:ascii="Calibri" w:hAnsi="Calibri" w:cs="Calibri"/>
          <w:sz w:val="24"/>
          <w:szCs w:val="24"/>
        </w:rPr>
        <w:t>1.</w:t>
      </w:r>
      <w:r w:rsidRPr="00DD277C">
        <w:rPr>
          <w:rFonts w:ascii="Calibri" w:hAnsi="Calibri" w:cs="Calibri"/>
          <w:sz w:val="24"/>
          <w:szCs w:val="24"/>
        </w:rPr>
        <w:t>2.</w:t>
      </w:r>
      <w:r w:rsidR="0066777A">
        <w:rPr>
          <w:rFonts w:ascii="Calibri" w:hAnsi="Calibri" w:cs="Calibri"/>
          <w:sz w:val="24"/>
          <w:szCs w:val="24"/>
        </w:rPr>
        <w:t>2</w:t>
      </w:r>
    </w:p>
    <w:p w14:paraId="0BA35B51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>: Meloxicam should be described in a range to account for differences in sex, strain, age, and degree of pain anticipated.</w:t>
      </w:r>
    </w:p>
    <w:p w14:paraId="14F2F650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Meloxicam (5-10mg/kg).</w:t>
      </w:r>
    </w:p>
    <w:p w14:paraId="47E0244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635CD85" w14:textId="3535FE2F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>
        <w:rPr>
          <w:rFonts w:ascii="Calibri" w:hAnsi="Calibri" w:cs="Calibri"/>
          <w:sz w:val="24"/>
          <w:szCs w:val="24"/>
        </w:rPr>
        <w:t>2.1.1</w:t>
      </w:r>
    </w:p>
    <w:p w14:paraId="791A2F2B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DD277C">
        <w:rPr>
          <w:rFonts w:ascii="Calibri" w:hAnsi="Calibri" w:cs="Calibri"/>
          <w:sz w:val="24"/>
          <w:szCs w:val="24"/>
        </w:rPr>
        <w:t xml:space="preserve">: Induction of anesthesia is performed using 4-5% isoflurane is the standard of veterinary care to ensure animals rapidly acquire a surgical plane of anesthesia.  </w:t>
      </w:r>
    </w:p>
    <w:p w14:paraId="7C908C3D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Induce anesthesia with 4% - 5% isoflurane in oxygen (1 - 2 L/min flow) using a precision vaporizer in an induction chamber. Maintain anesthesia with 1% - 2% isoflurane via a nose cone or endotracheal tube.</w:t>
      </w:r>
    </w:p>
    <w:p w14:paraId="5060F7AC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DC06373" w14:textId="178374D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>
        <w:rPr>
          <w:rFonts w:ascii="Calibri" w:hAnsi="Calibri" w:cs="Calibri"/>
          <w:sz w:val="24"/>
          <w:szCs w:val="24"/>
        </w:rPr>
        <w:t>3.1.1</w:t>
      </w:r>
    </w:p>
    <w:p w14:paraId="48B3F7C9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Alcohol is not a sterilant.  Given the critical sterility requirements needed for graft performance, the site must be aseptically prepared. </w:t>
      </w:r>
    </w:p>
    <w:p w14:paraId="3B35BF06" w14:textId="47888F4B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Indicate the use of alternation of chlorhexidine (2-4% chlorhexidine gluconate) or betadine (7.5-10%) and 70% isopropyl alcohol three times.  </w:t>
      </w:r>
      <w:r w:rsidR="0066777A">
        <w:rPr>
          <w:rFonts w:ascii="Calibri" w:hAnsi="Calibri" w:cs="Calibri"/>
          <w:sz w:val="24"/>
          <w:szCs w:val="24"/>
        </w:rPr>
        <w:t>The application</w:t>
      </w:r>
      <w:r w:rsidRPr="00DD277C">
        <w:rPr>
          <w:rFonts w:ascii="Calibri" w:hAnsi="Calibri" w:cs="Calibri"/>
          <w:sz w:val="24"/>
          <w:szCs w:val="24"/>
        </w:rPr>
        <w:t xml:space="preserve"> should be in a </w:t>
      </w:r>
      <w:r w:rsidR="0066777A">
        <w:rPr>
          <w:rFonts w:ascii="Calibri" w:hAnsi="Calibri" w:cs="Calibri"/>
          <w:sz w:val="24"/>
          <w:szCs w:val="24"/>
        </w:rPr>
        <w:t>circular</w:t>
      </w:r>
      <w:r w:rsidRPr="00DD277C">
        <w:rPr>
          <w:rFonts w:ascii="Calibri" w:hAnsi="Calibri" w:cs="Calibri"/>
          <w:sz w:val="24"/>
          <w:szCs w:val="24"/>
        </w:rPr>
        <w:t xml:space="preserve"> fashion to remove contaminants from the incision line outward and away from the center of the aseptic site. </w:t>
      </w:r>
    </w:p>
    <w:p w14:paraId="17EE1D5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C7C4D1B" w14:textId="15AEF5F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 w:rsidRPr="0066777A">
        <w:rPr>
          <w:rFonts w:ascii="Calibri" w:hAnsi="Calibri" w:cs="Calibri"/>
          <w:sz w:val="24"/>
          <w:szCs w:val="24"/>
        </w:rPr>
        <w:t>4. Recipient cervical area exposure</w:t>
      </w:r>
    </w:p>
    <w:p w14:paraId="77A70349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Timing and statement of provision of </w:t>
      </w:r>
      <w:proofErr w:type="spellStart"/>
      <w:r w:rsidRPr="00DD277C">
        <w:rPr>
          <w:rFonts w:ascii="Calibri" w:hAnsi="Calibri" w:cs="Calibri"/>
          <w:sz w:val="24"/>
          <w:szCs w:val="24"/>
        </w:rPr>
        <w:t>ethiqa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and meloxicam pre-emptively is needed. </w:t>
      </w:r>
    </w:p>
    <w:p w14:paraId="5D35F8BC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Both drugs are stated for use, but the details of when they are provided relative to procedural steps is needed. </w:t>
      </w:r>
    </w:p>
    <w:p w14:paraId="7A942FD1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266ABB3" w14:textId="5D532534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 w:rsidRPr="0066777A">
        <w:rPr>
          <w:rFonts w:ascii="Calibri" w:hAnsi="Calibri" w:cs="Calibri"/>
          <w:sz w:val="24"/>
          <w:szCs w:val="24"/>
        </w:rPr>
        <w:t>4. Recipient cervical area exposure</w:t>
      </w:r>
    </w:p>
    <w:p w14:paraId="77D5D9E0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guidelines: use a sterile surgical drape around the incision site when possible.</w:t>
      </w:r>
    </w:p>
    <w:p w14:paraId="62145D22" w14:textId="7A9B0B2E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Indicate application of sterile surgical drapes</w:t>
      </w:r>
      <w:r w:rsidR="0066777A">
        <w:rPr>
          <w:rFonts w:ascii="Calibri" w:hAnsi="Calibri" w:cs="Calibri"/>
          <w:sz w:val="24"/>
          <w:szCs w:val="24"/>
        </w:rPr>
        <w:t>.</w:t>
      </w:r>
    </w:p>
    <w:p w14:paraId="4245DDCF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B69CCD4" w14:textId="3623E6AC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66777A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66777A">
        <w:rPr>
          <w:rFonts w:ascii="Calibri" w:hAnsi="Calibri" w:cs="Calibri"/>
          <w:sz w:val="24"/>
          <w:szCs w:val="24"/>
        </w:rPr>
        <w:t>4.1.1</w:t>
      </w:r>
    </w:p>
    <w:p w14:paraId="24E3E93D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Induction of anesthesia is performed using 4-5% isoflurane is the standard of veterinary care to ensure animals rapidly acquire a surgical plane of anesthesia.  </w:t>
      </w:r>
    </w:p>
    <w:p w14:paraId="5677855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Induce anesthesia with 4% - 5% isoflurane in oxygen (1 - 2 L/min flow) using a precision vaporizer in an induction chamber. Maintain anesthesia with 1% - 2% isoflurane via a nose cone or endotracheal tube.</w:t>
      </w:r>
    </w:p>
    <w:p w14:paraId="4242BBE3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CCF5A4E" w14:textId="529BBD80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C4937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3D450C">
        <w:rPr>
          <w:rFonts w:ascii="Calibri" w:hAnsi="Calibri" w:cs="Calibri"/>
          <w:sz w:val="24"/>
          <w:szCs w:val="24"/>
        </w:rPr>
        <w:t>4.1.2</w:t>
      </w:r>
    </w:p>
    <w:p w14:paraId="79C83B93" w14:textId="34095A44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Alcohol is not a sterilant. Given the critical sterility requirements needed for graft performance, the site must be aseptically prepared. </w:t>
      </w:r>
    </w:p>
    <w:p w14:paraId="11A25D0F" w14:textId="49E00591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Indicate the use of alternation of chlorhexidine (2-4% chlorhexidine gluconate) or betadine (7.5-10%) and 70% isopropyl alcohol three times.  </w:t>
      </w:r>
      <w:r w:rsidR="00CA23D1">
        <w:rPr>
          <w:rFonts w:ascii="Calibri" w:hAnsi="Calibri" w:cs="Calibri"/>
          <w:sz w:val="24"/>
          <w:szCs w:val="24"/>
        </w:rPr>
        <w:t>The application</w:t>
      </w:r>
      <w:r w:rsidRPr="00DD277C">
        <w:rPr>
          <w:rFonts w:ascii="Calibri" w:hAnsi="Calibri" w:cs="Calibri"/>
          <w:sz w:val="24"/>
          <w:szCs w:val="24"/>
        </w:rPr>
        <w:t xml:space="preserve"> should be in a </w:t>
      </w:r>
      <w:r w:rsidR="00CA23D1">
        <w:rPr>
          <w:rFonts w:ascii="Calibri" w:hAnsi="Calibri" w:cs="Calibri"/>
          <w:sz w:val="24"/>
          <w:szCs w:val="24"/>
        </w:rPr>
        <w:t>circular</w:t>
      </w:r>
      <w:r w:rsidRPr="00DD277C">
        <w:rPr>
          <w:rFonts w:ascii="Calibri" w:hAnsi="Calibri" w:cs="Calibri"/>
          <w:sz w:val="24"/>
          <w:szCs w:val="24"/>
        </w:rPr>
        <w:t xml:space="preserve"> fashion to remove contaminants from the incision line outward and away from the center of the aseptic site. </w:t>
      </w:r>
    </w:p>
    <w:p w14:paraId="1CD8B63C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8A9A345" w14:textId="446667E3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CA23D1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9D243D">
        <w:rPr>
          <w:rFonts w:ascii="Calibri" w:hAnsi="Calibri" w:cs="Calibri"/>
          <w:sz w:val="24"/>
          <w:szCs w:val="24"/>
        </w:rPr>
        <w:t>4.1.3</w:t>
      </w:r>
    </w:p>
    <w:p w14:paraId="3EE93FD2" w14:textId="757B9D5F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Per </w:t>
      </w:r>
      <w:proofErr w:type="spellStart"/>
      <w:r w:rsidRPr="00DD277C">
        <w:rPr>
          <w:rFonts w:ascii="Calibri" w:hAnsi="Calibri" w:cs="Calibri"/>
          <w:sz w:val="24"/>
          <w:szCs w:val="24"/>
        </w:rPr>
        <w:t>JoVE</w:t>
      </w:r>
      <w:proofErr w:type="spellEnd"/>
      <w:r w:rsidRPr="00DD277C">
        <w:rPr>
          <w:rFonts w:ascii="Calibri" w:hAnsi="Calibri" w:cs="Calibri"/>
          <w:sz w:val="24"/>
          <w:szCs w:val="24"/>
        </w:rPr>
        <w:t xml:space="preserve"> animal use guidelines</w:t>
      </w:r>
      <w:r w:rsidR="009D243D">
        <w:rPr>
          <w:rFonts w:ascii="Calibri" w:hAnsi="Calibri" w:cs="Calibri"/>
          <w:sz w:val="24"/>
          <w:szCs w:val="24"/>
        </w:rPr>
        <w:t>,</w:t>
      </w:r>
      <w:r w:rsidRPr="00DD277C">
        <w:rPr>
          <w:rFonts w:ascii="Calibri" w:hAnsi="Calibri" w:cs="Calibri"/>
          <w:sz w:val="24"/>
          <w:szCs w:val="24"/>
        </w:rPr>
        <w:t xml:space="preserve"> scissors should not be used to make skin incisions for recovery surgeries. </w:t>
      </w:r>
    </w:p>
    <w:p w14:paraId="15422625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 xml:space="preserve">: Indicate the use of a scalpel and blade to perform the incision. </w:t>
      </w:r>
    </w:p>
    <w:p w14:paraId="25BE1E8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sz w:val="24"/>
          <w:szCs w:val="24"/>
        </w:rPr>
        <w:t xml:space="preserve"> </w:t>
      </w:r>
    </w:p>
    <w:p w14:paraId="3C8E64B1" w14:textId="1AC0B78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D243D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</w:t>
      </w:r>
      <w:r w:rsidR="00E80EAE">
        <w:rPr>
          <w:rFonts w:ascii="Calibri" w:hAnsi="Calibri" w:cs="Calibri"/>
          <w:sz w:val="24"/>
          <w:szCs w:val="24"/>
        </w:rPr>
        <w:t>4.1.7</w:t>
      </w:r>
      <w:r w:rsidRPr="00DD277C">
        <w:rPr>
          <w:rFonts w:ascii="Calibri" w:hAnsi="Calibri" w:cs="Calibri"/>
          <w:sz w:val="24"/>
          <w:szCs w:val="24"/>
        </w:rPr>
        <w:t xml:space="preserve"> </w:t>
      </w:r>
    </w:p>
    <w:p w14:paraId="3DB9B3D7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A recommended maximum duration of clamp placement should be indicated to reduce ischemic events. </w:t>
      </w:r>
    </w:p>
    <w:p w14:paraId="18351B45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Based on operator experience, indicate the maximum duration of clamp placement.</w:t>
      </w:r>
    </w:p>
    <w:p w14:paraId="4863E994" w14:textId="77777777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8677E9D" w14:textId="0B1D3E09" w:rsidR="00DD277C" w:rsidRPr="00DD277C" w:rsidRDefault="00DD277C" w:rsidP="00DD277C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E80EAE">
        <w:rPr>
          <w:rFonts w:ascii="Calibri" w:hAnsi="Calibri" w:cs="Calibri"/>
          <w:b/>
          <w:bCs/>
          <w:sz w:val="24"/>
          <w:szCs w:val="24"/>
        </w:rPr>
        <w:t>T</w:t>
      </w:r>
      <w:r w:rsidRPr="00DD277C">
        <w:rPr>
          <w:rFonts w:ascii="Calibri" w:hAnsi="Calibri" w:cs="Calibri"/>
          <w:b/>
          <w:bCs/>
          <w:sz w:val="24"/>
          <w:szCs w:val="24"/>
        </w:rPr>
        <w:t>ext</w:t>
      </w:r>
      <w:r w:rsidRPr="00DD277C">
        <w:rPr>
          <w:rFonts w:ascii="Calibri" w:hAnsi="Calibri" w:cs="Calibri"/>
          <w:sz w:val="24"/>
          <w:szCs w:val="24"/>
        </w:rPr>
        <w:t xml:space="preserve">: 6. Post-operative care and monitoring.  </w:t>
      </w:r>
      <w:r w:rsidRPr="00DD277C">
        <w:rPr>
          <w:rFonts w:ascii="Calibri" w:hAnsi="Calibri" w:cs="Calibri"/>
          <w:sz w:val="24"/>
          <w:szCs w:val="24"/>
        </w:rPr>
        <w:br/>
      </w:r>
      <w:r w:rsidRPr="00DD277C">
        <w:rPr>
          <w:rFonts w:ascii="Calibri" w:hAnsi="Calibri" w:cs="Calibri"/>
          <w:b/>
          <w:bCs/>
          <w:sz w:val="24"/>
          <w:szCs w:val="24"/>
        </w:rPr>
        <w:t>Comment</w:t>
      </w:r>
      <w:r w:rsidRPr="00DD277C">
        <w:rPr>
          <w:rFonts w:ascii="Calibri" w:hAnsi="Calibri" w:cs="Calibri"/>
          <w:sz w:val="24"/>
          <w:szCs w:val="24"/>
        </w:rPr>
        <w:t xml:space="preserve">: Removal of sutures 7-10 days later or at institutional timeline should be indicated in this section.  </w:t>
      </w:r>
    </w:p>
    <w:p w14:paraId="00000012" w14:textId="6B4F40A2" w:rsidR="00C74D7E" w:rsidRPr="0013365E" w:rsidRDefault="00DD277C" w:rsidP="009005A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DD277C">
        <w:rPr>
          <w:rFonts w:ascii="Calibri" w:hAnsi="Calibri" w:cs="Calibri"/>
          <w:b/>
          <w:bCs/>
          <w:sz w:val="24"/>
          <w:szCs w:val="24"/>
        </w:rPr>
        <w:t>Suggested change</w:t>
      </w:r>
      <w:r w:rsidRPr="00DD277C">
        <w:rPr>
          <w:rFonts w:ascii="Calibri" w:hAnsi="Calibri" w:cs="Calibri"/>
          <w:sz w:val="24"/>
          <w:szCs w:val="24"/>
        </w:rPr>
        <w:t>: “Remove absorbable sutures after 7-10 days or at timing per institutional policies.”</w:t>
      </w:r>
    </w:p>
    <w:sectPr w:rsidR="00C74D7E" w:rsidRPr="0013365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26E0786-0EBA-4FCB-B354-3033C731A4A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99E712F-20FC-406B-B3EE-EBE2AC105BA0}"/>
    <w:embedBold r:id="rId3" w:fontKey="{DE7DD6D1-237F-4A47-AABB-89950031032A}"/>
    <w:embedItalic r:id="rId4" w:fontKey="{82A13199-FDE2-43F6-A233-0A265A4B56A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6FBA2D3D-D1A4-49EC-A28E-1CBCF32A1FC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D1B9BF3-895B-4F98-9765-506D04DD00B8}"/>
    <w:embedBold r:id="rId7" w:fontKey="{CAB3C408-315A-411A-8E05-F2BFCA40A521}"/>
    <w:embedItalic r:id="rId8" w:fontKey="{8AE76505-DF3E-417B-8A8D-C23C125D5E9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13365E"/>
    <w:rsid w:val="00153F77"/>
    <w:rsid w:val="00193C98"/>
    <w:rsid w:val="002F1944"/>
    <w:rsid w:val="00325025"/>
    <w:rsid w:val="00325F33"/>
    <w:rsid w:val="00351397"/>
    <w:rsid w:val="003760AF"/>
    <w:rsid w:val="003D450C"/>
    <w:rsid w:val="00410394"/>
    <w:rsid w:val="00413DA0"/>
    <w:rsid w:val="0043007C"/>
    <w:rsid w:val="00431AED"/>
    <w:rsid w:val="00542BFA"/>
    <w:rsid w:val="006411A0"/>
    <w:rsid w:val="0066777A"/>
    <w:rsid w:val="006714B7"/>
    <w:rsid w:val="00724A8C"/>
    <w:rsid w:val="00744D7E"/>
    <w:rsid w:val="007D3FB3"/>
    <w:rsid w:val="00882B75"/>
    <w:rsid w:val="009005AE"/>
    <w:rsid w:val="00905949"/>
    <w:rsid w:val="009D243D"/>
    <w:rsid w:val="00C74D7E"/>
    <w:rsid w:val="00C85832"/>
    <w:rsid w:val="00C919A7"/>
    <w:rsid w:val="00CA23D1"/>
    <w:rsid w:val="00D118E8"/>
    <w:rsid w:val="00D6430B"/>
    <w:rsid w:val="00D76FCA"/>
    <w:rsid w:val="00DC6097"/>
    <w:rsid w:val="00DD277C"/>
    <w:rsid w:val="00E80EAE"/>
    <w:rsid w:val="00FB6496"/>
    <w:rsid w:val="00FC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9966?status=a7197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9966?status=a7197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30</cp:revision>
  <dcterms:created xsi:type="dcterms:W3CDTF">2024-11-12T12:06:00Z</dcterms:created>
  <dcterms:modified xsi:type="dcterms:W3CDTF">2026-04-01T11:35:00Z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