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69937</w:t>
      </w:r>
    </w:p>
    <w:p w14:paraId="2F6924E5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6FB9233B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https://review.jove.com/files_upload.php?src=21330833</w:t>
        </w:r>
      </w:hyperlink>
    </w:p>
    <w:p w14:paraId="2C89778F" w14:textId="77777777" w:rsidR="000D795E" w:rsidRDefault="000D795E">
      <w:pPr>
        <w:outlineLvl w:val="0"/>
        <w:rPr>
          <w:rFonts w:eastAsia="Times New Roman" w:cstheme="minorHAnsi"/>
          <w:b/>
        </w:rPr>
      </w:pPr>
    </w:p>
    <w:p w14:paraId="30BC7CCC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Postoperative Recovery and Stability of Chronic Intracranial Multielectrode Electroencephalography Recording in Rats </w:t>
      </w:r>
    </w:p>
    <w:p w14:paraId="4A0C5B67" w14:textId="77777777" w:rsidR="000D795E" w:rsidRDefault="000D795E">
      <w:pPr>
        <w:outlineLvl w:val="0"/>
        <w:rPr>
          <w:rFonts w:eastAsia="Times New Roman" w:cstheme="minorHAnsi"/>
          <w:b/>
        </w:rPr>
      </w:pPr>
    </w:p>
    <w:p w14:paraId="571B4839" w14:textId="77777777" w:rsidR="000D795E" w:rsidRDefault="00696704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494884" w14:textId="77777777" w:rsidR="000D795E" w:rsidRDefault="00696704">
      <w:pPr>
        <w:jc w:val="both"/>
        <w:rPr>
          <w:rFonts w:asciiTheme="majorHAnsi" w:eastAsiaTheme="minorEastAsia" w:hAnsiTheme="majorHAnsi" w:cstheme="majorHAnsi"/>
          <w:b/>
          <w:bCs/>
          <w:sz w:val="28"/>
          <w:szCs w:val="28"/>
        </w:rPr>
      </w:pP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Fenqin Xue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Zhize Gao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2*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Xiang Qi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3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Jingyi Li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Bing Song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4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Jianwei Zhang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5,6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Zhonghua Shi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2,7,8</w:t>
      </w:r>
    </w:p>
    <w:p w14:paraId="30C331A5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1</w:t>
      </w:r>
      <w:r w:rsidRPr="00CD0315">
        <w:rPr>
          <w:rFonts w:asciiTheme="majorHAnsi" w:eastAsiaTheme="minorEastAsia" w:hAnsiTheme="majorHAnsi" w:cstheme="majorHAnsi"/>
        </w:rPr>
        <w:t>Core Facilities Center, Capital Medical University</w:t>
      </w:r>
    </w:p>
    <w:p w14:paraId="4B545B16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2</w:t>
      </w:r>
      <w:r w:rsidRPr="00CD0315">
        <w:rPr>
          <w:rFonts w:asciiTheme="majorHAnsi" w:eastAsiaTheme="minorEastAsia" w:hAnsiTheme="majorHAnsi" w:cstheme="majorHAnsi"/>
        </w:rPr>
        <w:t>Department of Neurosurgery, Intensive Care Unit, Beijing Sanbo Brain Hospital, Capital Medical University</w:t>
      </w:r>
    </w:p>
    <w:p w14:paraId="7E373427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3</w:t>
      </w:r>
      <w:r w:rsidRPr="00CD0315">
        <w:rPr>
          <w:rFonts w:asciiTheme="majorHAnsi" w:eastAsiaTheme="minorEastAsia" w:hAnsiTheme="majorHAnsi" w:cstheme="majorHAnsi"/>
        </w:rPr>
        <w:t>Department of Neurosurgery, Anesthesiology, Beijing Sanbo Brain Hospital, Capital Medical University</w:t>
      </w:r>
    </w:p>
    <w:p w14:paraId="26D8C237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4</w:t>
      </w:r>
      <w:r w:rsidRPr="00CD0315">
        <w:rPr>
          <w:rFonts w:asciiTheme="majorHAnsi" w:eastAsiaTheme="minorEastAsia" w:hAnsiTheme="majorHAnsi" w:cstheme="majorHAnsi"/>
        </w:rPr>
        <w:t>First Affiliated Hospital of Jinzhou Medical University</w:t>
      </w:r>
    </w:p>
    <w:p w14:paraId="649F902B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5</w:t>
      </w:r>
      <w:r w:rsidRPr="00CD0315">
        <w:rPr>
          <w:rFonts w:asciiTheme="majorHAnsi" w:eastAsiaTheme="minorEastAsia" w:hAnsiTheme="majorHAnsi" w:cstheme="majorHAnsi"/>
        </w:rPr>
        <w:t>Department of Cardiology, Beijing Anzhen Hospital, Capital Medical University</w:t>
      </w:r>
    </w:p>
    <w:p w14:paraId="586AB9CE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6</w:t>
      </w:r>
      <w:r w:rsidRPr="00CD0315">
        <w:rPr>
          <w:rFonts w:asciiTheme="majorHAnsi" w:eastAsiaTheme="minorEastAsia" w:hAnsiTheme="majorHAnsi" w:cstheme="majorHAnsi"/>
        </w:rPr>
        <w:t>Institute of Heart Lung and Blood Vessel Disease, Beijing Key Laboratory of Precision Medicine of Coronary Atherosclerotic Disease, Clinical center for coronary heart disease, Capital Medical University</w:t>
      </w:r>
    </w:p>
    <w:p w14:paraId="1166FB2A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7</w:t>
      </w:r>
      <w:r w:rsidRPr="00CD0315">
        <w:rPr>
          <w:rFonts w:asciiTheme="majorHAnsi" w:eastAsiaTheme="minorEastAsia" w:hAnsiTheme="majorHAnsi" w:cstheme="majorHAnsi"/>
        </w:rPr>
        <w:t>Laboratory for Clinical Medicine, Capital Medical University</w:t>
      </w:r>
    </w:p>
    <w:p w14:paraId="36BE403E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8</w:t>
      </w:r>
      <w:r w:rsidRPr="00CD0315">
        <w:rPr>
          <w:rFonts w:asciiTheme="majorHAnsi" w:eastAsiaTheme="minorEastAsia" w:hAnsiTheme="majorHAnsi" w:cstheme="majorHAnsi"/>
        </w:rPr>
        <w:t>Department of Physiology, Amsterdam University Medical Centre</w:t>
      </w:r>
    </w:p>
    <w:p w14:paraId="3B91449E" w14:textId="77777777" w:rsidR="000D795E" w:rsidRDefault="000D79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9A1968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hAnsiTheme="majorHAnsi" w:cstheme="majorHAnsi"/>
        </w:rPr>
        <w:t>* These authors contributed equally to</w:t>
      </w:r>
      <w:r w:rsidRPr="00CD0315">
        <w:rPr>
          <w:rFonts w:asciiTheme="majorHAnsi" w:hAnsiTheme="majorHAnsi" w:cstheme="majorHAnsi"/>
          <w:spacing w:val="-1"/>
        </w:rPr>
        <w:t xml:space="preserve"> this work</w:t>
      </w:r>
    </w:p>
    <w:p w14:paraId="4CAE8953" w14:textId="77777777" w:rsidR="000D795E" w:rsidRDefault="000D795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CFABF16" w14:textId="77777777" w:rsidR="000D795E" w:rsidRDefault="00696704">
      <w:pPr>
        <w:jc w:val="both"/>
        <w:rPr>
          <w:rFonts w:asciiTheme="majorHAnsi" w:hAnsiTheme="majorHAnsi" w:cstheme="majorHAnsi"/>
          <w:lang w:val="en-IN"/>
        </w:rPr>
      </w:pPr>
      <w:bookmarkStart w:id="0" w:name="_Hlk25233958"/>
      <w:r>
        <w:rPr>
          <w:rFonts w:asciiTheme="majorHAnsi" w:hAnsiTheme="majorHAnsi" w:cstheme="majorHAnsi"/>
          <w:lang w:val="en-IN"/>
        </w:rPr>
        <w:t>Zhonghua Shi</w:t>
      </w:r>
      <w:r>
        <w:rPr>
          <w:rFonts w:asciiTheme="majorHAnsi" w:hAnsiTheme="majorHAnsi" w:cstheme="majorHAnsi"/>
          <w:lang w:val="en-IN"/>
        </w:rPr>
        <w:tab/>
      </w:r>
      <w:r>
        <w:rPr>
          <w:rFonts w:asciiTheme="majorHAnsi" w:hAnsiTheme="majorHAnsi" w:cstheme="majorHAnsi"/>
          <w:lang w:val="en-IN"/>
        </w:rPr>
        <w:tab/>
      </w:r>
      <w:r>
        <w:rPr>
          <w:rStyle w:val="Hyperlink"/>
          <w:rFonts w:asciiTheme="majorHAnsi" w:hAnsiTheme="majorHAnsi" w:cstheme="majorHAnsi"/>
          <w:color w:val="auto"/>
          <w:lang w:val="en-IN"/>
        </w:rPr>
        <w:t>z.shi@mail.ccmu.edu.cn</w:t>
      </w:r>
    </w:p>
    <w:p w14:paraId="3A81A695" w14:textId="3C4FAAC1" w:rsidR="000D795E" w:rsidRDefault="00696704">
      <w:pPr>
        <w:jc w:val="both"/>
        <w:rPr>
          <w:rStyle w:val="Hyperlink"/>
          <w:rFonts w:asciiTheme="majorHAnsi" w:hAnsiTheme="majorHAnsi" w:cstheme="majorHAnsi"/>
          <w:color w:val="auto"/>
          <w:lang w:val="en-IN"/>
        </w:rPr>
      </w:pPr>
      <w:r>
        <w:rPr>
          <w:rFonts w:asciiTheme="majorHAnsi" w:eastAsiaTheme="minorEastAsia" w:hAnsiTheme="majorHAnsi" w:cstheme="majorHAnsi"/>
          <w:lang w:val="en-IN"/>
        </w:rPr>
        <w:t xml:space="preserve">Jianwei Zhang </w:t>
      </w:r>
      <w:r>
        <w:rPr>
          <w:rFonts w:asciiTheme="majorHAnsi" w:eastAsiaTheme="minorEastAsia" w:hAnsiTheme="majorHAnsi" w:cstheme="majorHAnsi"/>
          <w:lang w:val="en-IN"/>
        </w:rPr>
        <w:tab/>
      </w:r>
      <w:r>
        <w:rPr>
          <w:rStyle w:val="Hyperlink"/>
          <w:rFonts w:asciiTheme="majorHAnsi" w:hAnsiTheme="majorHAnsi" w:cstheme="majorHAnsi"/>
          <w:color w:val="auto"/>
          <w:lang w:val="en-IN"/>
        </w:rPr>
        <w:t>zhangjianwei_2003@sina.com</w:t>
      </w:r>
    </w:p>
    <w:p w14:paraId="70FFA58B" w14:textId="77777777" w:rsidR="000D795E" w:rsidRDefault="000D795E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0D795E" w:rsidRDefault="000D795E">
      <w:pPr>
        <w:outlineLvl w:val="0"/>
        <w:rPr>
          <w:rFonts w:eastAsia="Times New Roman" w:cstheme="minorHAnsi"/>
          <w:lang w:val="en-IN"/>
        </w:rPr>
      </w:pPr>
    </w:p>
    <w:p w14:paraId="2E1C6668" w14:textId="77777777" w:rsidR="000D795E" w:rsidRDefault="00696704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EC50DDE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bingsong2025@163.com</w:t>
      </w:r>
    </w:p>
    <w:p w14:paraId="28B1DC36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DocxiangQ@163.com</w:t>
      </w:r>
    </w:p>
    <w:p w14:paraId="4A59BFEF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gaozhize2023@163.com</w:t>
      </w:r>
    </w:p>
    <w:p w14:paraId="7025162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lijingyiz@163.com</w:t>
      </w:r>
    </w:p>
    <w:p w14:paraId="59CED5D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xuefenqin@ccmu.edu.cn</w:t>
      </w:r>
    </w:p>
    <w:p w14:paraId="6EED871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z.shi@mail.ccmu.edu.cn</w:t>
      </w:r>
    </w:p>
    <w:p w14:paraId="6F84F159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zhangjianwei_2003@sina.com</w:t>
      </w:r>
    </w:p>
    <w:p w14:paraId="5A2BE33C" w14:textId="77777777" w:rsidR="000D795E" w:rsidRDefault="000D795E">
      <w:pPr>
        <w:outlineLvl w:val="0"/>
        <w:rPr>
          <w:rFonts w:cstheme="minorHAnsi"/>
          <w:bCs/>
        </w:rPr>
      </w:pPr>
    </w:p>
    <w:p w14:paraId="60B95108" w14:textId="77777777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0D795E" w:rsidRDefault="00696704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0D795E" w:rsidRDefault="00696704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color w:val="7030A0"/>
        </w:rPr>
        <w:t>No</w:t>
      </w:r>
    </w:p>
    <w:p w14:paraId="4B20EAF0" w14:textId="77777777" w:rsidR="000D795E" w:rsidRDefault="00696704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color w:val="7030A0"/>
        </w:rPr>
        <w:t>No</w:t>
      </w:r>
    </w:p>
    <w:p w14:paraId="7A03162F" w14:textId="77777777" w:rsidR="000D795E" w:rsidRDefault="00696704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  <w:color w:val="7030A0"/>
        </w:rPr>
        <w:t>Yes</w:t>
      </w:r>
    </w:p>
    <w:p w14:paraId="63770740" w14:textId="77777777" w:rsidR="000D795E" w:rsidRDefault="00696704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how far apart are the locations? </w:t>
      </w:r>
      <w:r>
        <w:rPr>
          <w:rFonts w:eastAsia="Times New Roman" w:cstheme="minorHAnsi"/>
          <w:b/>
          <w:color w:val="7030A0"/>
        </w:rPr>
        <w:t>~ 50 m</w:t>
      </w:r>
    </w:p>
    <w:p w14:paraId="2934ADF1" w14:textId="77777777" w:rsidR="000D795E" w:rsidRDefault="00696704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  <w:color w:val="7030A0"/>
        </w:rPr>
        <w:t>Yes</w:t>
      </w:r>
    </w:p>
    <w:p w14:paraId="47A0806A" w14:textId="77777777" w:rsidR="000D795E" w:rsidRDefault="00696704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550D6A3D" w14:textId="18CA3ADA" w:rsidR="000D795E" w:rsidRDefault="00696704">
      <w:pPr>
        <w:rPr>
          <w:rStyle w:val="AuthorName"/>
          <w:rFonts w:eastAsia="Times"/>
        </w:rPr>
      </w:pPr>
      <w:r>
        <w:rPr>
          <w:rStyle w:val="AuthorName"/>
          <w:rFonts w:eastAsia="Times"/>
          <w:color w:val="7030A0"/>
        </w:rPr>
        <w:t>Zhonghua Shi</w:t>
      </w:r>
      <w:r>
        <w:rPr>
          <w:rFonts w:ascii="Calibri" w:eastAsia="Times New Roman" w:hAnsi="Calibri" w:cs="Calibri"/>
          <w:bCs/>
          <w:color w:val="7030A0"/>
        </w:rPr>
        <w:t>,</w:t>
      </w:r>
      <w:r>
        <w:rPr>
          <w:rFonts w:ascii="Calibri" w:eastAsia="Times New Roman" w:hAnsi="Calibri" w:cs="Calibri"/>
          <w:color w:val="7030A0"/>
        </w:rPr>
        <w:t xml:space="preserve"> </w:t>
      </w:r>
      <w:r>
        <w:rPr>
          <w:rStyle w:val="AuthorName"/>
          <w:rFonts w:eastAsia="Times"/>
          <w:color w:val="7030A0"/>
        </w:rPr>
        <w:t>Princip</w:t>
      </w:r>
      <w:r w:rsidR="00CD0315">
        <w:rPr>
          <w:rStyle w:val="AuthorName"/>
          <w:rFonts w:eastAsia="Times"/>
          <w:color w:val="7030A0"/>
        </w:rPr>
        <w:t>al</w:t>
      </w:r>
      <w:r>
        <w:rPr>
          <w:rStyle w:val="AuthorName"/>
          <w:rFonts w:eastAsia="Times"/>
          <w:color w:val="7030A0"/>
        </w:rPr>
        <w:t xml:space="preserve"> investigator, Sanbo Brain Hospital, Capital Medical University</w:t>
      </w:r>
    </w:p>
    <w:p w14:paraId="5F1A598F" w14:textId="77777777" w:rsidR="000D795E" w:rsidRDefault="000D795E">
      <w:pPr>
        <w:rPr>
          <w:rFonts w:cstheme="minorHAnsi"/>
          <w:b/>
          <w:sz w:val="22"/>
          <w:szCs w:val="22"/>
        </w:rPr>
      </w:pPr>
    </w:p>
    <w:p w14:paraId="7AA7BBC5" w14:textId="77777777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0D795E" w:rsidRDefault="00696704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14</w:t>
      </w:r>
    </w:p>
    <w:p w14:paraId="5AAC9C6C" w14:textId="7B4AE879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B56B68">
        <w:rPr>
          <w:rFonts w:cstheme="minorHAnsi"/>
          <w:bCs/>
          <w:sz w:val="22"/>
          <w:szCs w:val="22"/>
        </w:rPr>
        <w:t>40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0D795E" w:rsidRDefault="00696704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0D795E" w:rsidRDefault="00696704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0D795E" w:rsidRDefault="000D795E">
      <w:pPr>
        <w:rPr>
          <w:rFonts w:cstheme="minorHAnsi"/>
          <w:b/>
        </w:rPr>
      </w:pPr>
    </w:p>
    <w:p w14:paraId="32998071" w14:textId="77777777" w:rsidR="000D795E" w:rsidRDefault="00696704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0D795E" w:rsidRDefault="000D795E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0D795E" w:rsidRDefault="0069670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0D795E" w:rsidRDefault="000D795E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0D795E" w:rsidRDefault="00696704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436154CA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D0315">
        <w:rPr>
          <w:rStyle w:val="AuthorName"/>
          <w:rFonts w:asciiTheme="minorHAnsi" w:eastAsia="Times" w:hAnsiTheme="minorHAnsi" w:cstheme="minorHAnsi"/>
        </w:rPr>
        <w:t>Jianwei Zhang:</w:t>
      </w:r>
      <w:r>
        <w:rPr>
          <w:rFonts w:cstheme="minorHAnsi"/>
        </w:rPr>
        <w:t xml:space="preserve"> </w:t>
      </w:r>
      <w:r w:rsidRPr="00CD0315">
        <w:rPr>
          <w:rFonts w:cstheme="minorHAnsi"/>
        </w:rPr>
        <w:t xml:space="preserve">Our research focuses on chronic intracranial electrode recordings in rats, looking at how neural </w:t>
      </w:r>
      <w:r w:rsidR="005174E1" w:rsidRPr="00CD0315">
        <w:rPr>
          <w:rFonts w:cstheme="minorHAnsi"/>
        </w:rPr>
        <w:t>signals</w:t>
      </w:r>
      <w:r w:rsidRPr="00CD0315">
        <w:rPr>
          <w:rFonts w:cstheme="minorHAnsi"/>
        </w:rPr>
        <w:t xml:space="preserve"> and behavior recover after implantation.</w:t>
      </w:r>
    </w:p>
    <w:p w14:paraId="74A24907" w14:textId="1C2369D7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0D795E" w:rsidRDefault="000D795E">
      <w:pPr>
        <w:rPr>
          <w:rFonts w:eastAsia="Times New Roman" w:cstheme="minorHAnsi"/>
          <w:b/>
          <w:bCs/>
        </w:rPr>
      </w:pPr>
    </w:p>
    <w:p w14:paraId="0B0139AD" w14:textId="77777777" w:rsidR="000D795E" w:rsidRDefault="00696704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77777777" w:rsidR="000D795E" w:rsidRPr="00CD0315" w:rsidRDefault="0069670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CD0315">
        <w:rPr>
          <w:rStyle w:val="AuthorName"/>
          <w:rFonts w:asciiTheme="minorHAnsi" w:eastAsia="Times" w:hAnsiTheme="minorHAnsi" w:cstheme="minorHAnsi"/>
        </w:rPr>
        <w:t>J</w:t>
      </w:r>
      <w:r w:rsidRPr="00CD0315">
        <w:rPr>
          <w:rStyle w:val="AuthorName"/>
          <w:rFonts w:asciiTheme="minorHAnsi" w:eastAsia="Times" w:hAnsiTheme="minorHAnsi" w:cstheme="minorHAnsi" w:hint="eastAsia"/>
          <w:lang w:eastAsia="zh-CN"/>
        </w:rPr>
        <w:t>ian</w:t>
      </w:r>
      <w:r w:rsidRPr="00CD0315">
        <w:rPr>
          <w:rStyle w:val="AuthorName"/>
          <w:rFonts w:asciiTheme="minorHAnsi" w:eastAsia="Times" w:hAnsiTheme="minorHAnsi" w:cstheme="minorHAnsi"/>
          <w:lang w:eastAsia="zh-CN"/>
        </w:rPr>
        <w:t>wei Zhang</w:t>
      </w:r>
      <w:r w:rsidRPr="00CD0315"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  <w:color w:val="7030A0"/>
        </w:rPr>
        <w:t xml:space="preserve"> </w:t>
      </w:r>
      <w:r w:rsidRPr="00CD0315">
        <w:rPr>
          <w:rFonts w:cstheme="minorHAnsi"/>
        </w:rPr>
        <w:t>There’s no clear timeline for post-surgical recovery. Our protocol tracks EEG, behavior, and inflammation to define when recordings are reliable.</w:t>
      </w:r>
    </w:p>
    <w:p w14:paraId="71A13CA4" w14:textId="44CB70D3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77777777" w:rsidR="000D795E" w:rsidRDefault="00696704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0D795E" w:rsidRDefault="00696704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77777777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CD0315">
        <w:rPr>
          <w:rFonts w:cstheme="minorHAnsi"/>
          <w:b/>
          <w:u w:val="single"/>
        </w:rPr>
        <w:t>Zhonghua Shi:</w:t>
      </w:r>
      <w:r>
        <w:rPr>
          <w:rFonts w:cstheme="minorHAnsi"/>
          <w:color w:val="7030A0"/>
        </w:rPr>
        <w:t xml:space="preserve"> </w:t>
      </w:r>
      <w:r w:rsidRPr="0043336E">
        <w:rPr>
          <w:rFonts w:cstheme="minorHAnsi"/>
        </w:rPr>
        <w:t>This protocol lets you capture neural signals and monitor animal recovery, giving a full picture of brain activity and physiology.</w:t>
      </w:r>
    </w:p>
    <w:p w14:paraId="643F1EEF" w14:textId="3ECC994D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0D795E" w:rsidRDefault="000D795E">
      <w:pPr>
        <w:rPr>
          <w:rFonts w:eastAsia="Times New Roman" w:cstheme="minorHAnsi"/>
          <w:b/>
          <w:bCs/>
        </w:rPr>
      </w:pPr>
    </w:p>
    <w:p w14:paraId="650FC038" w14:textId="77777777" w:rsidR="000D795E" w:rsidRDefault="00696704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77777777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D0315">
        <w:rPr>
          <w:rFonts w:cstheme="minorHAnsi"/>
          <w:b/>
          <w:u w:val="single"/>
        </w:rPr>
        <w:t>Zhonghua Shi:</w:t>
      </w:r>
      <w:r>
        <w:rPr>
          <w:rFonts w:eastAsia="Times New Roman" w:cstheme="minorHAnsi"/>
        </w:rPr>
        <w:t xml:space="preserve"> </w:t>
      </w:r>
      <w:r w:rsidRPr="0043336E">
        <w:rPr>
          <w:rFonts w:cstheme="minorHAnsi"/>
        </w:rPr>
        <w:t>The main challenge is timing. Recording too early gives unstable signals, so we recommend waiting at least four days post-surgery.</w:t>
      </w:r>
    </w:p>
    <w:p w14:paraId="5E1D43FB" w14:textId="59A66F43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0D795E" w:rsidRDefault="000D795E">
      <w:pPr>
        <w:rPr>
          <w:rFonts w:eastAsia="Times New Roman" w:cstheme="minorHAnsi"/>
        </w:rPr>
      </w:pPr>
    </w:p>
    <w:p w14:paraId="18C04A67" w14:textId="77777777" w:rsidR="000D795E" w:rsidRDefault="00696704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77777777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CD0315">
        <w:rPr>
          <w:rFonts w:cstheme="minorHAnsi"/>
          <w:b/>
          <w:u w:val="single"/>
        </w:rPr>
        <w:lastRenderedPageBreak/>
        <w:t>Zhonghua Shi:</w:t>
      </w:r>
      <w:r>
        <w:rPr>
          <w:rFonts w:eastAsia="Times New Roman" w:cstheme="minorHAnsi"/>
        </w:rPr>
        <w:t xml:space="preserve"> </w:t>
      </w:r>
      <w:r w:rsidRPr="0043336E">
        <w:rPr>
          <w:rFonts w:cstheme="minorHAnsi"/>
        </w:rPr>
        <w:t>Future work could look at long-term electrode stability, chronic inflammation, and applying the method in disease models for translational studies.</w:t>
      </w:r>
    </w:p>
    <w:p w14:paraId="09B15EFC" w14:textId="7295E309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0D795E" w:rsidRDefault="000D795E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0D795E" w:rsidRDefault="000D795E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0D795E" w:rsidRDefault="00696704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96798B7" w14:textId="77777777" w:rsidR="00CD0315" w:rsidRPr="0062081E" w:rsidRDefault="00696704" w:rsidP="00CD031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CD0315">
        <w:rPr>
          <w:rFonts w:ascii="Calibri" w:eastAsia="Times New Roman" w:hAnsi="Calibri" w:cs="Calibri"/>
          <w:b/>
        </w:rPr>
        <w:lastRenderedPageBreak/>
        <w:t>`</w:t>
      </w:r>
      <w:r w:rsidR="00CD0315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5A9877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981454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150A12C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43F9D6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3D47350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858A578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BD0CB88" w14:textId="77777777" w:rsidR="00CD0315" w:rsidRDefault="00CD0315" w:rsidP="00CD0315">
      <w:pPr>
        <w:spacing w:before="120"/>
        <w:rPr>
          <w:rFonts w:ascii="Calibri" w:hAnsi="Calibri" w:cs="Calibri"/>
          <w:lang w:val="en-IN"/>
        </w:rPr>
      </w:pPr>
    </w:p>
    <w:p w14:paraId="4E0A218E" w14:textId="77777777" w:rsidR="00CD0315" w:rsidRPr="002D2798" w:rsidRDefault="00CD0315" w:rsidP="00CD031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5B62D68" w14:textId="77777777" w:rsidR="00CD0315" w:rsidRPr="00B5348F" w:rsidRDefault="00000000" w:rsidP="00CD03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725E76EE310486593B00551618C66CD"/>
          </w:placeholder>
          <w:temporary/>
          <w:showingPlcHdr/>
          <w:text/>
        </w:sdtPr>
        <w:sdtEndPr>
          <w:rPr>
            <w:rStyle w:val="DefaultParagraphFont"/>
            <w:rFonts w:asciiTheme="minorHAnsi" w:eastAsia="SimSun" w:hAnsiTheme="minorHAnsi" w:cs="Calibri (Body)"/>
            <w:b w:val="0"/>
            <w:u w:val="none"/>
          </w:rPr>
        </w:sdtEndPr>
        <w:sdtContent>
          <w:r w:rsidR="00CD031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CD0315" w:rsidRPr="0062081E">
        <w:rPr>
          <w:rFonts w:ascii="Calibri" w:eastAsia="Times New Roman" w:hAnsi="Calibri" w:cs="Calibri"/>
          <w:b/>
          <w:bCs/>
        </w:rPr>
        <w:t>,</w:t>
      </w:r>
      <w:r w:rsidR="00CD0315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8A061336905E461F87DD39D52D2E646C"/>
          </w:placeholder>
          <w:temporary/>
          <w:showingPlcHdr/>
          <w:text/>
        </w:sdtPr>
        <w:sdtEndPr>
          <w:rPr>
            <w:rStyle w:val="DefaultParagraphFont"/>
            <w:rFonts w:asciiTheme="minorHAnsi" w:eastAsia="SimSun" w:hAnsiTheme="minorHAnsi" w:cs="Calibri (Body)"/>
            <w:b w:val="0"/>
            <w:u w:val="none"/>
          </w:rPr>
        </w:sdtEndPr>
        <w:sdtContent>
          <w:r w:rsidR="00CD031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CD0315" w:rsidRPr="0062081E">
        <w:rPr>
          <w:rFonts w:ascii="Calibri" w:hAnsi="Calibri" w:cs="Calibri"/>
        </w:rPr>
        <w:t>: (authors will present their testimonial statements live)</w:t>
      </w:r>
    </w:p>
    <w:p w14:paraId="3D888140" w14:textId="7F20D8E4" w:rsidR="00B5348F" w:rsidRPr="00B5348F" w:rsidRDefault="00B5348F" w:rsidP="00B5348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DFC6406" w14:textId="77777777" w:rsidR="00CD0315" w:rsidRPr="00664D59" w:rsidRDefault="00CD0315" w:rsidP="00CD031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6961644" w14:textId="77777777" w:rsidR="00CD0315" w:rsidRPr="00B5348F" w:rsidRDefault="00000000" w:rsidP="00CD03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CE7B4B0DF37A4952BAF6C4D9BD5BFA39"/>
          </w:placeholder>
          <w:temporary/>
          <w:showingPlcHdr/>
          <w:text/>
        </w:sdtPr>
        <w:sdtEndPr>
          <w:rPr>
            <w:rStyle w:val="DefaultParagraphFont"/>
            <w:rFonts w:asciiTheme="minorHAnsi" w:eastAsia="SimSun" w:hAnsiTheme="minorHAnsi" w:cs="Calibri (Body)"/>
            <w:b w:val="0"/>
            <w:u w:val="none"/>
          </w:rPr>
        </w:sdtEndPr>
        <w:sdtContent>
          <w:r w:rsidR="00CD031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CD0315" w:rsidRPr="0062081E">
        <w:rPr>
          <w:rFonts w:ascii="Calibri" w:eastAsia="Times New Roman" w:hAnsi="Calibri" w:cs="Calibri"/>
          <w:b/>
          <w:bCs/>
        </w:rPr>
        <w:t>,</w:t>
      </w:r>
      <w:r w:rsidR="00CD0315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54986C6B5CC14740953646ED2B389CA6"/>
          </w:placeholder>
          <w:temporary/>
          <w:showingPlcHdr/>
          <w:text/>
        </w:sdtPr>
        <w:sdtEndPr>
          <w:rPr>
            <w:rStyle w:val="DefaultParagraphFont"/>
            <w:rFonts w:asciiTheme="minorHAnsi" w:eastAsia="SimSun" w:hAnsiTheme="minorHAnsi" w:cs="Calibri (Body)"/>
            <w:b w:val="0"/>
            <w:u w:val="none"/>
          </w:rPr>
        </w:sdtEndPr>
        <w:sdtContent>
          <w:r w:rsidR="00CD0315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CD0315" w:rsidRPr="0062081E">
        <w:rPr>
          <w:rFonts w:ascii="Calibri" w:hAnsi="Calibri" w:cs="Calibri"/>
        </w:rPr>
        <w:t xml:space="preserve">: </w:t>
      </w:r>
      <w:r w:rsidR="00CD031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4FF39BE" w14:textId="4F40E1A4" w:rsidR="00B5348F" w:rsidRPr="00B5348F" w:rsidRDefault="00B5348F" w:rsidP="00B5348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0A99936" w14:textId="15CFEDC9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213E3AE7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36EE08F1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3F031AF1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7D91913E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2751D0A5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63A0B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1B66DD14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07187582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3796E531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CB09554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404A1FB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90D05EF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712545E7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023EB89E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5600A6E3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03AD64B3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52E7AF1B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0CE6F16E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6F78D49B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64E7CF22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4FD5D05C" w14:textId="6DDA25C4" w:rsidR="000D795E" w:rsidRDefault="00696704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234F0D07" w14:textId="77777777" w:rsidR="000D795E" w:rsidRDefault="0069670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Capital Medical University </w:t>
      </w:r>
    </w:p>
    <w:p w14:paraId="08FB6FAB" w14:textId="77777777" w:rsidR="000D795E" w:rsidRDefault="00696704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0D795E" w:rsidRDefault="00696704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0D795E" w:rsidRDefault="00696704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777777" w:rsidR="000D795E" w:rsidRDefault="0069670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Multielectrode Implantation Surgery and EEG Recording in Rat</w:t>
      </w:r>
    </w:p>
    <w:p w14:paraId="314C5FBA" w14:textId="77777777" w:rsidR="000D795E" w:rsidRDefault="006967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Fengqin Xue, and Zhize Gao </w:t>
      </w:r>
    </w:p>
    <w:p w14:paraId="24C6B477" w14:textId="1A5B18CC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To begin, obtain 6-week-old male Sprague–Dawley rats housed in a specific pathogen-free environment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>. After anesthetizing the rat</w:t>
      </w:r>
      <w:r w:rsidRPr="00650D10">
        <w:rPr>
          <w:rFonts w:cstheme="minorHAnsi"/>
          <w:b/>
          <w:bCs/>
          <w:color w:val="7030A0"/>
        </w:rPr>
        <w:t>[2-TXT]</w:t>
      </w:r>
      <w:r w:rsidRPr="00650D10">
        <w:rPr>
          <w:rFonts w:cstheme="minorHAnsi"/>
          <w:color w:val="7030A0"/>
        </w:rPr>
        <w:t xml:space="preserve">, maintain body temperature at 37 degrees Celsius using a thermostatically controlled heating pad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 xml:space="preserve">. Then, place it in a stereotaxic frame </w:t>
      </w:r>
      <w:r w:rsidR="005174E1" w:rsidRPr="00650D10">
        <w:rPr>
          <w:rFonts w:cstheme="minorHAnsi"/>
          <w:color w:val="7030A0"/>
        </w:rPr>
        <w:t xml:space="preserve">with maintenance anesthesia </w:t>
      </w:r>
      <w:r w:rsidRPr="00650D10">
        <w:rPr>
          <w:rFonts w:cstheme="minorHAnsi"/>
          <w:b/>
          <w:bCs/>
          <w:color w:val="7030A0"/>
        </w:rPr>
        <w:t>[4]</w:t>
      </w:r>
      <w:r w:rsidRPr="00650D10">
        <w:rPr>
          <w:rFonts w:cstheme="minorHAnsi"/>
          <w:color w:val="7030A0"/>
        </w:rPr>
        <w:t xml:space="preserve">.  </w:t>
      </w:r>
    </w:p>
    <w:p w14:paraId="7605F9E4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bringing 6-week-old rats in the lab.</w:t>
      </w:r>
    </w:p>
    <w:p w14:paraId="3174A5F7" w14:textId="4AABE5E9" w:rsidR="000D795E" w:rsidRDefault="00696704">
      <w:pPr>
        <w:pStyle w:val="ListParagraph"/>
        <w:numPr>
          <w:ilvl w:val="2"/>
          <w:numId w:val="2"/>
        </w:numPr>
        <w:rPr>
          <w:rFonts w:cstheme="minorHAnsi"/>
          <w:b/>
        </w:rPr>
      </w:pPr>
      <w:r>
        <w:rPr>
          <w:rFonts w:cstheme="minorHAnsi"/>
        </w:rPr>
        <w:t xml:space="preserve">Talent anesthetizing the rats in box. </w:t>
      </w:r>
      <w:r>
        <w:rPr>
          <w:rFonts w:cstheme="minorHAnsi"/>
          <w:b/>
        </w:rPr>
        <w:t>TXT: Anesthesia: Isoflurane – Induction 3–4%</w:t>
      </w:r>
      <w:r w:rsidR="005174E1">
        <w:rPr>
          <w:rFonts w:cstheme="minorHAnsi"/>
          <w:b/>
        </w:rPr>
        <w:t xml:space="preserve">; </w:t>
      </w:r>
      <w:r w:rsidR="005174E1">
        <w:rPr>
          <w:rFonts w:asciiTheme="majorHAnsi" w:hAnsiTheme="majorHAnsi" w:cstheme="majorHAnsi"/>
          <w:b/>
          <w:bCs/>
          <w:lang w:val="en-IN" w:eastAsia="en-IN"/>
        </w:rPr>
        <w:t>Maintenance 2%, delivered with oxygen at 2 L/min</w:t>
      </w:r>
    </w:p>
    <w:p w14:paraId="63678BDF" w14:textId="28B6453C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eastAsia="en-IN"/>
        </w:rPr>
        <w:t>Talent placing a heating pad on the stereotaxic frame table</w:t>
      </w:r>
    </w:p>
    <w:p w14:paraId="5B26BB9E" w14:textId="25648EE1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is placing the rat in a stereotaxic frame.</w:t>
      </w:r>
      <w:r>
        <w:rPr>
          <w:rFonts w:cstheme="minorHAnsi"/>
          <w:b/>
          <w:bCs/>
        </w:rPr>
        <w:t xml:space="preserve"> </w:t>
      </w:r>
    </w:p>
    <w:p w14:paraId="4297F88B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Apply erythromycin ophthalmic ointment to prevent corneal drying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Then, shave the scalp of rat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disinfect the surgical area with 0.5 percent iodophor solution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>.</w:t>
      </w:r>
    </w:p>
    <w:p w14:paraId="1EE4269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ointment to rat’s eye.</w:t>
      </w:r>
    </w:p>
    <w:p w14:paraId="368136F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shaving the scalp of rat.</w:t>
      </w:r>
    </w:p>
    <w:p w14:paraId="503693D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iodophor solution on the shaved scalp.</w:t>
      </w:r>
    </w:p>
    <w:p w14:paraId="7963A2AB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D65E96" w14:textId="77777777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Make a midline scalp incision to expose the skull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 xml:space="preserve">[1-TXT]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and using sterile cotton swab, gently remove the periosteum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68F75F5B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an incision on the scalp skin. </w:t>
      </w:r>
      <w:r>
        <w:rPr>
          <w:rFonts w:cstheme="minorHAnsi"/>
          <w:b/>
          <w:bCs/>
        </w:rPr>
        <w:t xml:space="preserve">TXT: Incision: </w:t>
      </w:r>
      <w:r>
        <w:rPr>
          <w:rFonts w:asciiTheme="majorHAnsi" w:hAnsiTheme="majorHAnsi" w:cstheme="majorHAnsi"/>
          <w:b/>
          <w:bCs/>
          <w:lang w:val="en-IN" w:eastAsia="en-IN"/>
        </w:rPr>
        <w:t>1 × 2 cm</w:t>
      </w:r>
    </w:p>
    <w:p w14:paraId="7589F56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val="en-IN" w:eastAsia="en-IN"/>
        </w:rPr>
        <w:t>Talent removing periosteum using sterile cotton swab.</w:t>
      </w:r>
    </w:p>
    <w:p w14:paraId="608319D0" w14:textId="77777777" w:rsidR="000D795E" w:rsidRDefault="000D795E">
      <w:pPr>
        <w:pStyle w:val="ListParagraph"/>
        <w:spacing w:before="120"/>
        <w:ind w:left="2160"/>
        <w:contextualSpacing w:val="0"/>
        <w:rPr>
          <w:rFonts w:cstheme="minorHAnsi"/>
        </w:rPr>
      </w:pPr>
    </w:p>
    <w:p w14:paraId="75120F1B" w14:textId="0DF9591B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Identify bregma </w:t>
      </w:r>
      <w:r w:rsidR="005174E1" w:rsidRPr="00650D10">
        <w:rPr>
          <w:rFonts w:cstheme="minorHAnsi"/>
          <w:color w:val="7030A0"/>
        </w:rPr>
        <w:t xml:space="preserve">at the junction of the coronal and sagittal sutures </w:t>
      </w:r>
      <w:r w:rsidR="00C2432D" w:rsidRPr="00650D10">
        <w:rPr>
          <w:rFonts w:cstheme="minorHAnsi"/>
          <w:b/>
          <w:bCs/>
          <w:color w:val="7030A0"/>
        </w:rPr>
        <w:t>[1]</w:t>
      </w:r>
      <w:r w:rsidR="00C2432D"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>and lambda</w:t>
      </w:r>
      <w:r w:rsidR="005174E1" w:rsidRPr="00650D10">
        <w:rPr>
          <w:rFonts w:cstheme="minorHAnsi"/>
          <w:color w:val="7030A0"/>
        </w:rPr>
        <w:t xml:space="preserve"> at</w:t>
      </w:r>
      <w:r w:rsidRPr="00650D10">
        <w:rPr>
          <w:rFonts w:cstheme="minorHAnsi"/>
          <w:color w:val="7030A0"/>
        </w:rPr>
        <w:t xml:space="preserve"> </w:t>
      </w:r>
      <w:r w:rsidR="005174E1" w:rsidRPr="00650D10">
        <w:rPr>
          <w:rFonts w:cstheme="minorHAnsi"/>
          <w:color w:val="7030A0"/>
        </w:rPr>
        <w:t>the junction of the sagittal and lambdoid sutures</w:t>
      </w:r>
      <w:r w:rsidR="005174E1" w:rsidRPr="00650D10">
        <w:rPr>
          <w:rFonts w:cstheme="minorHAnsi"/>
          <w:b/>
          <w:bCs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</w:t>
      </w:r>
      <w:r w:rsidR="00C2432D" w:rsidRPr="00650D10">
        <w:rPr>
          <w:rFonts w:cstheme="minorHAnsi"/>
          <w:b/>
          <w:bCs/>
          <w:color w:val="7030A0"/>
        </w:rPr>
        <w:t>2</w:t>
      </w:r>
      <w:r w:rsidRPr="00650D10">
        <w:rPr>
          <w:rFonts w:cstheme="minorHAnsi"/>
          <w:b/>
          <w:bCs/>
          <w:color w:val="7030A0"/>
        </w:rPr>
        <w:t>]</w:t>
      </w:r>
      <w:r w:rsidR="00C2432D" w:rsidRPr="00650D10">
        <w:rPr>
          <w:rFonts w:cstheme="minorHAnsi"/>
          <w:color w:val="7030A0"/>
        </w:rPr>
        <w:t>.</w:t>
      </w:r>
      <w:r w:rsidRPr="00650D10">
        <w:rPr>
          <w:rFonts w:cstheme="minorHAnsi"/>
          <w:color w:val="7030A0"/>
        </w:rPr>
        <w:t xml:space="preserve"> </w:t>
      </w:r>
      <w:r w:rsidR="00C2432D" w:rsidRPr="00650D10">
        <w:rPr>
          <w:rFonts w:cstheme="minorHAnsi"/>
          <w:color w:val="7030A0"/>
        </w:rPr>
        <w:t>L</w:t>
      </w:r>
      <w:r w:rsidRPr="00650D10">
        <w:rPr>
          <w:rFonts w:cstheme="minorHAnsi"/>
          <w:color w:val="7030A0"/>
        </w:rPr>
        <w:t>evel the skull in both anterior–posterior and medial–lateral planes</w:t>
      </w:r>
      <w:r w:rsidRPr="00650D10">
        <w:rPr>
          <w:rFonts w:cstheme="minorHAnsi"/>
          <w:b/>
          <w:bCs/>
          <w:color w:val="7030A0"/>
        </w:rPr>
        <w:t xml:space="preserve"> [</w:t>
      </w:r>
      <w:r w:rsidR="00C2432D" w:rsidRPr="00650D10">
        <w:rPr>
          <w:rFonts w:cstheme="minorHAnsi"/>
          <w:b/>
          <w:bCs/>
          <w:color w:val="7030A0"/>
        </w:rPr>
        <w:t>3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>. Using a low-speed dental drill</w:t>
      </w:r>
      <w:r w:rsidR="00C2432D" w:rsidRPr="00650D10">
        <w:rPr>
          <w:rFonts w:cstheme="minorHAnsi"/>
          <w:color w:val="7030A0"/>
        </w:rPr>
        <w:t xml:space="preserve"> and intermittent saline irrigation</w:t>
      </w:r>
      <w:r w:rsidRPr="00650D10">
        <w:rPr>
          <w:rFonts w:cstheme="minorHAnsi"/>
          <w:color w:val="7030A0"/>
        </w:rPr>
        <w:t xml:space="preserve">, make burr holes </w:t>
      </w:r>
      <w:r w:rsidR="00C2432D" w:rsidRPr="00650D10">
        <w:rPr>
          <w:rFonts w:cstheme="minorHAnsi"/>
          <w:b/>
          <w:bCs/>
          <w:color w:val="7030A0"/>
        </w:rPr>
        <w:t>[4-TXT]</w:t>
      </w:r>
      <w:r w:rsidR="00C2432D"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 xml:space="preserve">at the target coordinates with </w:t>
      </w:r>
      <w:r w:rsidR="00C2432D" w:rsidRPr="00650D10">
        <w:rPr>
          <w:rFonts w:cstheme="minorHAnsi"/>
          <w:color w:val="7030A0"/>
        </w:rPr>
        <w:t>bregma serving as the zero point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</w:t>
      </w:r>
      <w:r w:rsidR="00C2432D" w:rsidRPr="00650D10">
        <w:rPr>
          <w:rFonts w:cstheme="minorHAnsi"/>
          <w:b/>
          <w:bCs/>
          <w:color w:val="7030A0"/>
        </w:rPr>
        <w:t>5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>.</w:t>
      </w:r>
    </w:p>
    <w:p w14:paraId="65297601" w14:textId="77777777" w:rsidR="00C2432D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marking the bregma </w:t>
      </w:r>
    </w:p>
    <w:p w14:paraId="67533E56" w14:textId="72CA503E" w:rsidR="000D795E" w:rsidRDefault="00C2432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marking the </w:t>
      </w:r>
      <w:r w:rsidR="00696704">
        <w:rPr>
          <w:rFonts w:cstheme="minorHAnsi"/>
        </w:rPr>
        <w:t xml:space="preserve">lambda. </w:t>
      </w:r>
    </w:p>
    <w:p w14:paraId="499795E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adjusting the level of the skull to fit in the frame. </w:t>
      </w:r>
    </w:p>
    <w:p w14:paraId="26091DE5" w14:textId="66B54711" w:rsidR="00C2432D" w:rsidRDefault="00696704">
      <w:pPr>
        <w:pStyle w:val="ListParagraph"/>
        <w:numPr>
          <w:ilvl w:val="2"/>
          <w:numId w:val="2"/>
        </w:numPr>
        <w:rPr>
          <w:rFonts w:cstheme="minorHAnsi"/>
          <w:b/>
          <w:bCs/>
        </w:rPr>
      </w:pPr>
      <w:r>
        <w:rPr>
          <w:rFonts w:cstheme="minorHAnsi"/>
        </w:rPr>
        <w:t xml:space="preserve">Talent making burr holes in the skull using low-speed dental drill and the region is being irrigated with saline. </w:t>
      </w:r>
      <w:r w:rsidR="00C2432D">
        <w:rPr>
          <w:rFonts w:cstheme="minorHAnsi"/>
          <w:b/>
          <w:bCs/>
        </w:rPr>
        <w:t>TXT: Hole diameter: ≤2 mm</w:t>
      </w:r>
    </w:p>
    <w:p w14:paraId="0501DD22" w14:textId="58F998DE" w:rsidR="00C2432D" w:rsidRDefault="00C2432D" w:rsidP="00C2432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TEXT ON A PLAIN BACKGROUND: </w:t>
      </w:r>
    </w:p>
    <w:p w14:paraId="338D1B59" w14:textId="421692FC" w:rsidR="00C2432D" w:rsidRDefault="00B82D73" w:rsidP="00C2432D">
      <w:pPr>
        <w:pStyle w:val="ListParagraph"/>
        <w:spacing w:before="120"/>
        <w:ind w:left="1627"/>
        <w:contextualSpacing w:val="0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Target coordinates</w:t>
      </w:r>
      <w:r w:rsidR="00C2432D">
        <w:rPr>
          <w:rFonts w:cstheme="minorHAnsi"/>
          <w:color w:val="222222"/>
          <w:shd w:val="clear" w:color="auto" w:fill="FFFFFF"/>
        </w:rPr>
        <w:t xml:space="preserve">: </w:t>
      </w:r>
    </w:p>
    <w:p w14:paraId="475EEF70" w14:textId="77777777" w:rsidR="00C2432D" w:rsidRDefault="00C2432D" w:rsidP="00C2432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Cg1 (anterior cingulate cortex): AP +1.2 mm, ML −0.2 mm, DV −2.4 mm </w:t>
      </w:r>
    </w:p>
    <w:p w14:paraId="0D8BFDF8" w14:textId="7E357CA3" w:rsidR="00C2432D" w:rsidRPr="00C2432D" w:rsidRDefault="00C2432D" w:rsidP="00C2432D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CA1 (hippocampus): AP −3.3 mm, ML −1.8 mm, DV −3.0 mm </w:t>
      </w:r>
      <w:r>
        <w:rPr>
          <w:rFonts w:cstheme="minorHAnsi"/>
        </w:rPr>
        <w:br/>
      </w:r>
      <w:r w:rsidRPr="00C2432D">
        <w:rPr>
          <w:rFonts w:cstheme="minorHAnsi"/>
        </w:rPr>
        <w:t>EC (entorhinal cortex): AP −6.7 mm, ML −4.0 mm, DV −8.0 mm</w:t>
      </w:r>
      <w:r w:rsidRPr="00C2432D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47F74F20" w14:textId="426DFE15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Then, slowly insert electrodes into the </w:t>
      </w:r>
      <w:r w:rsidR="009953F5" w:rsidRPr="00650D10">
        <w:rPr>
          <w:rFonts w:cstheme="minorHAnsi"/>
          <w:color w:val="7030A0"/>
        </w:rPr>
        <w:t>marked target coordinates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</w:t>
      </w:r>
      <w:r w:rsidR="009953F5" w:rsidRPr="00650D10">
        <w:rPr>
          <w:rFonts w:cstheme="minorHAnsi"/>
          <w:b/>
          <w:bCs/>
          <w:color w:val="7030A0"/>
        </w:rPr>
        <w:t>1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 xml:space="preserve">.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Implant one stainless-steel skull screw over the contralateral </w:t>
      </w:r>
      <w:r w:rsidR="009953F5" w:rsidRPr="00650D10">
        <w:rPr>
          <w:rFonts w:asciiTheme="majorHAnsi" w:hAnsiTheme="majorHAnsi" w:cstheme="majorHAnsi"/>
          <w:color w:val="7030A0"/>
          <w:lang w:val="en-IN" w:eastAsia="en-IN"/>
        </w:rPr>
        <w:t xml:space="preserve">cornu-ammonis-area-one, or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CA1 </w:t>
      </w:r>
      <w:r w:rsidRPr="00B43A52">
        <w:rPr>
          <w:rFonts w:asciiTheme="majorHAnsi" w:hAnsiTheme="majorHAnsi" w:cstheme="majorHAnsi"/>
          <w:i/>
          <w:iCs/>
          <w:color w:val="EE0000"/>
          <w:lang w:val="en-IN" w:eastAsia="en-IN"/>
        </w:rPr>
        <w:t>(C-A-One)</w:t>
      </w:r>
      <w:r w:rsidRPr="00B43A52">
        <w:rPr>
          <w:rFonts w:asciiTheme="majorHAnsi" w:hAnsiTheme="majorHAnsi" w:cstheme="majorHAnsi"/>
          <w:color w:val="EE0000"/>
          <w:lang w:val="en-IN" w:eastAsia="en-IN"/>
        </w:rPr>
        <w:t xml:space="preserve">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region to serve it as the ground electrode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 xml:space="preserve"> [</w:t>
      </w:r>
      <w:r w:rsidR="009953F5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2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Verify correct electrode depth and targeting, using stereotaxic coordinates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</w:t>
      </w:r>
      <w:r w:rsidR="009953F5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3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2956644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the electrode in the drilled skull. </w:t>
      </w:r>
    </w:p>
    <w:p w14:paraId="2324C004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one stainless-steel skull screw over the contralateral CA1 region </w:t>
      </w:r>
    </w:p>
    <w:p w14:paraId="760BDF9F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checking the inserted electrode.</w:t>
      </w:r>
    </w:p>
    <w:p w14:paraId="42958F2E" w14:textId="7EA7C91A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Secure electrodes and screws using dental resin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Connect electrode leads to a headstage connector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 xml:space="preserve">[2]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and</w:t>
      </w:r>
      <w:r w:rsidR="001319D8" w:rsidRPr="00650D10">
        <w:rPr>
          <w:rFonts w:asciiTheme="majorHAnsi" w:hAnsiTheme="majorHAnsi" w:cstheme="majorHAnsi"/>
          <w:color w:val="7030A0"/>
          <w:lang w:val="en-IN" w:eastAsia="en-IN"/>
        </w:rPr>
        <w:t xml:space="preserve"> disinfect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1319D8" w:rsidRPr="00650D10">
        <w:rPr>
          <w:rFonts w:asciiTheme="majorHAnsi" w:hAnsiTheme="majorHAnsi" w:cstheme="majorHAnsi"/>
          <w:color w:val="7030A0"/>
          <w:lang w:val="en-IN" w:eastAsia="en-IN"/>
        </w:rPr>
        <w:t>surrounding skin to prevent infection</w:t>
      </w:r>
      <w:r w:rsidR="001319D8" w:rsidRPr="00650D10" w:rsidDel="001319D8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A615B7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="00A615B7" w:rsidRPr="00650D10">
        <w:rPr>
          <w:rFonts w:asciiTheme="majorHAnsi" w:hAnsiTheme="majorHAnsi" w:cstheme="majorHAnsi"/>
          <w:color w:val="7030A0"/>
          <w:lang w:val="en-IN" w:eastAsia="en-IN"/>
        </w:rPr>
        <w:t xml:space="preserve">. </w:t>
      </w:r>
      <w:r w:rsidR="00A615B7" w:rsidRPr="00650D10">
        <w:rPr>
          <w:rFonts w:asciiTheme="majorHAnsi" w:hAnsiTheme="majorHAnsi" w:cstheme="majorHAnsi"/>
          <w:color w:val="7030A0"/>
          <w:lang w:eastAsia="en-IN"/>
        </w:rPr>
        <w:t>Perform skin closure via suturing as needed</w:t>
      </w:r>
      <w:r w:rsidR="00A615B7" w:rsidRPr="00650D10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</w:t>
      </w:r>
      <w:r w:rsidR="00610105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4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43055455" w14:textId="77777777" w:rsidR="000D795E" w:rsidRDefault="000D795E">
      <w:pPr>
        <w:spacing w:before="120"/>
        <w:rPr>
          <w:rFonts w:cstheme="minorHAnsi"/>
        </w:rPr>
      </w:pPr>
    </w:p>
    <w:p w14:paraId="508C9A8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dental resin to the screw and el</w:t>
      </w:r>
      <w:r>
        <w:rPr>
          <w:rFonts w:cstheme="minorHAnsi" w:hint="eastAsia"/>
          <w:lang w:eastAsia="zh-CN"/>
        </w:rPr>
        <w:t>e</w:t>
      </w:r>
      <w:r>
        <w:rPr>
          <w:rFonts w:cstheme="minorHAnsi"/>
        </w:rPr>
        <w:t>ctrodes.</w:t>
      </w:r>
    </w:p>
    <w:p w14:paraId="5A53B51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 electrode leads to connector.</w:t>
      </w:r>
    </w:p>
    <w:p w14:paraId="50EE5DE5" w14:textId="77777777" w:rsidR="00610105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1319D8">
        <w:rPr>
          <w:rFonts w:cstheme="minorHAnsi" w:hint="eastAsia"/>
          <w:lang w:eastAsia="zh-CN"/>
        </w:rPr>
        <w:t>d</w:t>
      </w:r>
      <w:r w:rsidR="001319D8">
        <w:rPr>
          <w:rFonts w:cstheme="minorHAnsi"/>
          <w:lang w:eastAsia="zh-CN"/>
        </w:rPr>
        <w:t>isinfect</w:t>
      </w:r>
      <w:r w:rsidR="00610105">
        <w:rPr>
          <w:rFonts w:cstheme="minorHAnsi"/>
          <w:lang w:eastAsia="zh-CN"/>
        </w:rPr>
        <w:t>ing the surrounding skin</w:t>
      </w:r>
    </w:p>
    <w:p w14:paraId="043ADEEF" w14:textId="7C868BD8" w:rsidR="000D795E" w:rsidRDefault="00610105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eastAsia="zh-CN"/>
        </w:rPr>
        <w:t>Talent suturing to</w:t>
      </w:r>
      <w:r w:rsidR="001319D8">
        <w:rPr>
          <w:rFonts w:cstheme="minorHAnsi"/>
          <w:lang w:eastAsia="zh-CN"/>
        </w:rPr>
        <w:t xml:space="preserve"> close</w:t>
      </w:r>
      <w:r w:rsidR="00696704">
        <w:rPr>
          <w:rFonts w:cstheme="minorHAnsi"/>
        </w:rPr>
        <w:t xml:space="preserve"> the skin</w:t>
      </w:r>
      <w:r w:rsidR="001319D8">
        <w:rPr>
          <w:rFonts w:cstheme="minorHAnsi"/>
        </w:rPr>
        <w:t xml:space="preserve"> as needed</w:t>
      </w:r>
      <w:r w:rsidR="00696704">
        <w:rPr>
          <w:rFonts w:cstheme="minorHAnsi"/>
        </w:rPr>
        <w:t>.</w:t>
      </w:r>
    </w:p>
    <w:p w14:paraId="545A8FE0" w14:textId="77777777" w:rsidR="000D795E" w:rsidRDefault="000D795E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144C7883" w14:textId="5D211FDB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Record baseline electroencephalography or EEG </w:t>
      </w:r>
      <w:r w:rsidRPr="00B43A52">
        <w:rPr>
          <w:rFonts w:cstheme="minorHAnsi"/>
          <w:i/>
          <w:iCs/>
          <w:color w:val="EE0000"/>
        </w:rPr>
        <w:t>(E-E-G)</w:t>
      </w:r>
      <w:r w:rsidRPr="00650D10">
        <w:rPr>
          <w:rFonts w:cstheme="minorHAnsi"/>
          <w:i/>
          <w:iCs/>
          <w:color w:val="7030A0"/>
        </w:rPr>
        <w:t xml:space="preserve"> </w:t>
      </w:r>
      <w:r w:rsidRPr="00650D10">
        <w:rPr>
          <w:rFonts w:cstheme="minorHAnsi"/>
          <w:color w:val="7030A0"/>
        </w:rPr>
        <w:t xml:space="preserve">activity for 30 minutes at the corresponding time point while maintaining anesthesia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Then let the rat recover under controlled temperature and humidity with soft bedding and </w:t>
      </w:r>
      <w:r w:rsidRPr="00650D10">
        <w:rPr>
          <w:rFonts w:cstheme="minorHAnsi"/>
          <w:i/>
          <w:iCs/>
          <w:color w:val="7030A0"/>
        </w:rPr>
        <w:t>ad libitum</w:t>
      </w:r>
      <w:r w:rsidRPr="00650D10">
        <w:rPr>
          <w:rFonts w:cstheme="minorHAnsi"/>
          <w:color w:val="7030A0"/>
        </w:rPr>
        <w:t xml:space="preserve"> access to food and water to mitigate stress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>.</w:t>
      </w:r>
    </w:p>
    <w:p w14:paraId="54B7F6F5" w14:textId="2ACA6555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EEG machine recording the EEG activity of the anaesthetized rat. </w:t>
      </w:r>
    </w:p>
    <w:p w14:paraId="7EF49BE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rat in a cage with soft bedding and ad libitum access to food and water </w:t>
      </w:r>
    </w:p>
    <w:p w14:paraId="3089E5C7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183D24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lastRenderedPageBreak/>
        <w:t>To proceed with EEG recordings on day 1, stabilize the recording cables to minimize motion artifacts and electromagnetic noise</w:t>
      </w:r>
      <w:r w:rsidRPr="00650D10">
        <w:rPr>
          <w:rFonts w:cstheme="minorHAnsi"/>
          <w:b/>
          <w:bCs/>
          <w:color w:val="7030A0"/>
        </w:rPr>
        <w:t xml:space="preserve"> [1-TXT]</w:t>
      </w:r>
      <w:r w:rsidRPr="00650D10">
        <w:rPr>
          <w:rFonts w:cstheme="minorHAnsi"/>
          <w:color w:val="7030A0"/>
        </w:rPr>
        <w:t xml:space="preserve">. Once the rat is anesthetized, record EEG for 30 minutes starting at 9 AM to control the circadian variability </w:t>
      </w:r>
      <w:r w:rsidRPr="00650D10">
        <w:rPr>
          <w:rFonts w:cstheme="minorHAnsi"/>
          <w:b/>
          <w:bCs/>
          <w:color w:val="7030A0"/>
        </w:rPr>
        <w:t>[2-TXT]</w:t>
      </w:r>
      <w:r w:rsidRPr="00650D10">
        <w:rPr>
          <w:rFonts w:cstheme="minorHAnsi"/>
          <w:color w:val="7030A0"/>
        </w:rPr>
        <w:t>.</w:t>
      </w:r>
    </w:p>
    <w:p w14:paraId="5EEE3D5B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stabilizing the recording cables. </w:t>
      </w:r>
      <w:r>
        <w:rPr>
          <w:rFonts w:cstheme="minorHAnsi"/>
          <w:b/>
          <w:bCs/>
        </w:rPr>
        <w:t xml:space="preserve">TXT: Record the EEG activity on Days 4, 7, 10, and 13 as well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636BBA8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EEG machine recording the EEG activity of the rat. </w:t>
      </w:r>
      <w:r>
        <w:rPr>
          <w:rFonts w:cstheme="minorHAnsi"/>
          <w:b/>
          <w:bCs/>
        </w:rPr>
        <w:t xml:space="preserve">TXT: Anesthesia: </w:t>
      </w:r>
      <w:r>
        <w:rPr>
          <w:rFonts w:asciiTheme="majorHAnsi" w:hAnsiTheme="majorHAnsi" w:cstheme="majorHAnsi"/>
          <w:b/>
          <w:bCs/>
          <w:lang w:val="en-IN" w:eastAsia="en-IN"/>
        </w:rPr>
        <w:t>Isoflurane – Induction 3–4%, Maintenance 1.5%, delivered with oxygen at 2 L/min</w:t>
      </w:r>
      <w:r>
        <w:rPr>
          <w:rFonts w:cstheme="minorHAnsi"/>
        </w:rPr>
        <w:t xml:space="preserve"> </w:t>
      </w:r>
    </w:p>
    <w:p w14:paraId="476A4176" w14:textId="77777777" w:rsidR="000D795E" w:rsidRDefault="000D795E">
      <w:pPr>
        <w:spacing w:before="120"/>
        <w:rPr>
          <w:rFonts w:cstheme="minorHAnsi"/>
        </w:rPr>
      </w:pPr>
    </w:p>
    <w:p w14:paraId="7A3A3211" w14:textId="77777777" w:rsidR="000D795E" w:rsidRDefault="0069670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Assessment of Pain, Feeding Behavior, and Body Weight in Rat</w:t>
      </w:r>
    </w:p>
    <w:p w14:paraId="0AF11D15" w14:textId="77777777" w:rsidR="000D795E" w:rsidRDefault="006967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Zhize Gao </w:t>
      </w:r>
    </w:p>
    <w:p w14:paraId="66643315" w14:textId="7CF92BD8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To assess the pain, use an observation chamber with a camera positioned in the upper left corner at a </w:t>
      </w:r>
      <w:r w:rsidR="00B43A52">
        <w:rPr>
          <w:rFonts w:cstheme="minorHAnsi"/>
          <w:color w:val="7030A0"/>
        </w:rPr>
        <w:t>forty-five</w:t>
      </w:r>
      <w:r w:rsidRPr="00650D10">
        <w:rPr>
          <w:rFonts w:cstheme="minorHAnsi"/>
          <w:color w:val="7030A0"/>
        </w:rPr>
        <w:t>-degree angle</w:t>
      </w:r>
      <w:r w:rsidRPr="00650D10">
        <w:rPr>
          <w:rFonts w:cstheme="minorHAnsi"/>
          <w:b/>
          <w:bCs/>
          <w:color w:val="7030A0"/>
        </w:rPr>
        <w:t xml:space="preserve"> [1]</w:t>
      </w:r>
      <w:r w:rsidRPr="00650D10">
        <w:rPr>
          <w:rFonts w:cstheme="minorHAnsi"/>
          <w:color w:val="7030A0"/>
        </w:rPr>
        <w:t xml:space="preserve">. Place the rat inside the chamber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capture facial images of the rat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 xml:space="preserve">. </w:t>
      </w:r>
    </w:p>
    <w:p w14:paraId="77860C1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observation chamber and talent positioning the camera.</w:t>
      </w:r>
    </w:p>
    <w:p w14:paraId="7F36A9BA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rat inside the chamber</w:t>
      </w:r>
    </w:p>
    <w:p w14:paraId="3C50B4A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Facial image of rat is being captured. </w:t>
      </w:r>
    </w:p>
    <w:p w14:paraId="39CCF103" w14:textId="77777777" w:rsidR="000D795E" w:rsidRDefault="00696704">
      <w:pPr>
        <w:spacing w:before="120"/>
        <w:ind w:left="1134"/>
        <w:rPr>
          <w:rFonts w:cstheme="minorHAnsi"/>
        </w:rPr>
      </w:pPr>
      <w:r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Please create screen capture videos of the shots labeled as SCREEN and upload the files to your project page as soon as possible: </w:t>
      </w:r>
      <w:hyperlink r:id="rId8" w:history="1">
        <w:r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https://review.jove.com/files_upload.php?src=21330833</w:t>
        </w:r>
      </w:hyperlink>
    </w:p>
    <w:p w14:paraId="475E3DE9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3001E6" w14:textId="3264945A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Randomize the image order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Using the Rat Grimace Scale or RGS </w:t>
      </w:r>
      <w:r w:rsidRPr="00B43A52">
        <w:rPr>
          <w:rFonts w:cstheme="minorHAnsi"/>
          <w:i/>
          <w:iCs/>
          <w:color w:val="EE0000"/>
        </w:rPr>
        <w:t>(R-G-S)</w:t>
      </w:r>
      <w:r w:rsidRPr="00650D10">
        <w:rPr>
          <w:rFonts w:cstheme="minorHAnsi"/>
          <w:color w:val="7030A0"/>
        </w:rPr>
        <w:t xml:space="preserve">, assess orbital tightening, nose and cheek flattening, whisker changes, and ear position, assigning scores from </w:t>
      </w:r>
      <w:r w:rsidR="00B43A52">
        <w:rPr>
          <w:rFonts w:cstheme="minorHAnsi"/>
          <w:color w:val="7030A0"/>
        </w:rPr>
        <w:t>zero</w:t>
      </w:r>
      <w:r w:rsidRPr="00650D10">
        <w:rPr>
          <w:rFonts w:cstheme="minorHAnsi"/>
          <w:color w:val="7030A0"/>
        </w:rPr>
        <w:t xml:space="preserve"> to </w:t>
      </w:r>
      <w:r w:rsidR="00B43A52">
        <w:rPr>
          <w:rFonts w:cstheme="minorHAnsi"/>
          <w:color w:val="7030A0"/>
        </w:rPr>
        <w:t>two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. Sum the scores to generate a total pain score per animal for each time point </w:t>
      </w:r>
      <w:r w:rsidRPr="00650D10">
        <w:rPr>
          <w:rFonts w:cstheme="minorHAnsi"/>
          <w:b/>
          <w:bCs/>
          <w:color w:val="7030A0"/>
        </w:rPr>
        <w:t>[3-TXT]</w:t>
      </w:r>
      <w:r w:rsidRPr="00650D10">
        <w:rPr>
          <w:rFonts w:cstheme="minorHAnsi"/>
          <w:color w:val="7030A0"/>
        </w:rPr>
        <w:t>.</w:t>
      </w:r>
    </w:p>
    <w:p w14:paraId="6FAE25DA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Display a sequence of captured rat facial images being rearranged into a randomized order</w:t>
      </w:r>
    </w:p>
    <w:p w14:paraId="0EEF0026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Show evaluation of facial features with scoring indicators for orbital tightening, nose and cheek flattening, whisker changes, and ear position on a 0 to 2 scale.</w:t>
      </w:r>
    </w:p>
    <w:p w14:paraId="32E5182F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highlight w:val="yellow"/>
        </w:rPr>
        <w:t>SCREEN</w:t>
      </w:r>
      <w:r>
        <w:t xml:space="preserve">: Display a scoring sheet where individual scores are added to produce a total pain score for each animal at each time point </w:t>
      </w:r>
      <w:r>
        <w:rPr>
          <w:rFonts w:cstheme="minorHAnsi"/>
          <w:b/>
          <w:bCs/>
        </w:rPr>
        <w:t>TXT: Assess pain one day pre-surgery (baseline) and on each recording day</w:t>
      </w:r>
    </w:p>
    <w:p w14:paraId="24CC793A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6D3F79A" w14:textId="6D10C4C1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lastRenderedPageBreak/>
        <w:t xml:space="preserve">Using a weighing scale, weigh the rats daily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>. To measure the food intake, weigh the remaining chow</w:t>
      </w:r>
      <w:r w:rsidR="007D208A" w:rsidRPr="00650D10">
        <w:rPr>
          <w:rFonts w:cstheme="minorHAnsi"/>
          <w:color w:val="7030A0"/>
        </w:rPr>
        <w:t xml:space="preserve"> using an electronic scale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subtract this value from the pre-weighed food after 24 hours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>.</w:t>
      </w:r>
    </w:p>
    <w:p w14:paraId="4DEB827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rat on a digital scale.</w:t>
      </w:r>
    </w:p>
    <w:p w14:paraId="4C1B715D" w14:textId="4686AE80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the food bin. </w:t>
      </w:r>
    </w:p>
    <w:p w14:paraId="0A91DB6B" w14:textId="1A7FD756" w:rsidR="000D795E" w:rsidRPr="000B7A80" w:rsidRDefault="00696704" w:rsidP="00B11A8B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D208A">
        <w:rPr>
          <w:rFonts w:cstheme="minorHAnsi"/>
        </w:rPr>
        <w:t>recording data on excel and</w:t>
      </w:r>
      <w:r>
        <w:rPr>
          <w:rFonts w:cstheme="minorHAnsi"/>
        </w:rPr>
        <w:t xml:space="preserve"> calculating food intake. </w:t>
      </w:r>
    </w:p>
    <w:p w14:paraId="65F7D670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color w:val="7030A0"/>
        </w:rPr>
        <w:t xml:space="preserve">Record rat behavior continuously for 24 hours using a video recording system </w:t>
      </w:r>
      <w:r w:rsidRPr="00650D10">
        <w:rPr>
          <w:rStyle w:val="Strong"/>
          <w:color w:val="7030A0"/>
        </w:rPr>
        <w:t>[1]</w:t>
      </w:r>
      <w:r w:rsidRPr="00650D10">
        <w:rPr>
          <w:color w:val="7030A0"/>
        </w:rPr>
        <w:t>. Then, the experimenter analyzes feeding behavior offline, blinded to experimental conditions.</w:t>
      </w:r>
      <w:r w:rsidRPr="00650D10">
        <w:rPr>
          <w:rStyle w:val="Strong"/>
          <w:color w:val="7030A0"/>
        </w:rPr>
        <w:t>[2]</w:t>
      </w:r>
      <w:r w:rsidRPr="00650D10">
        <w:rPr>
          <w:color w:val="7030A0"/>
        </w:rPr>
        <w:t>.</w:t>
      </w:r>
    </w:p>
    <w:p w14:paraId="6826C63E" w14:textId="5291C402" w:rsidR="000D795E" w:rsidRDefault="00853E41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</w:t>
      </w:r>
      <w:r w:rsidR="00696704">
        <w:rPr>
          <w:rFonts w:cstheme="minorHAnsi"/>
        </w:rPr>
        <w:t xml:space="preserve"> </w:t>
      </w:r>
      <w:r w:rsidR="0037676E">
        <w:rPr>
          <w:rFonts w:cstheme="minorHAnsi"/>
        </w:rPr>
        <w:t>V</w:t>
      </w:r>
      <w:r w:rsidR="00696704">
        <w:rPr>
          <w:rFonts w:cstheme="minorHAnsi"/>
        </w:rPr>
        <w:t>ideo system recording the rat moving between the nest and the feeder</w:t>
      </w:r>
    </w:p>
    <w:p w14:paraId="3F1DACF4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at the computer screen, reviewing recorded footage. </w:t>
      </w:r>
    </w:p>
    <w:p w14:paraId="165208EC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7C17067" w14:textId="0C214BCA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Monitor feeding continuously using a video recording system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Define a feeding bout as one or more events lasting between 5 seconds and 15 minutes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>.</w:t>
      </w:r>
    </w:p>
    <w:p w14:paraId="6A76933D" w14:textId="07D8AF3A" w:rsidR="000D795E" w:rsidRDefault="00853E41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</w:t>
      </w:r>
      <w:r w:rsidR="00696704">
        <w:rPr>
          <w:rFonts w:cstheme="minorHAnsi"/>
        </w:rPr>
        <w:t xml:space="preserve">: </w:t>
      </w:r>
      <w:r w:rsidR="00E40323">
        <w:rPr>
          <w:rFonts w:cstheme="minorHAnsi"/>
        </w:rPr>
        <w:t>Feeding events being monitored using video recording system.</w:t>
      </w:r>
    </w:p>
    <w:p w14:paraId="0180FE0D" w14:textId="60FA2881" w:rsidR="000D795E" w:rsidRPr="00E40323" w:rsidRDefault="00E40323" w:rsidP="00D41103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E40323">
        <w:rPr>
          <w:rFonts w:cstheme="minorHAnsi"/>
          <w:lang w:eastAsia="zh-CN"/>
        </w:rPr>
        <w:t xml:space="preserve">Feeding events </w:t>
      </w:r>
      <w:r>
        <w:rPr>
          <w:rFonts w:cstheme="minorHAnsi"/>
          <w:lang w:eastAsia="zh-CN"/>
        </w:rPr>
        <w:t>being</w:t>
      </w:r>
      <w:r w:rsidRPr="00E40323">
        <w:rPr>
          <w:rFonts w:cstheme="minorHAnsi"/>
          <w:lang w:eastAsia="zh-CN"/>
        </w:rPr>
        <w:t xml:space="preserve"> counted manually from the video by two observers blinded to the experimental conditions.</w:t>
      </w:r>
      <w:r w:rsidR="00696704" w:rsidRPr="00E40323">
        <w:rPr>
          <w:rFonts w:cstheme="minorHAnsi"/>
        </w:rPr>
        <w:t xml:space="preserve"> </w:t>
      </w:r>
    </w:p>
    <w:p w14:paraId="0A54E236" w14:textId="402C903B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Calculate </w:t>
      </w:r>
      <w:r w:rsidR="0037676E" w:rsidRPr="0037676E">
        <w:rPr>
          <w:rFonts w:cstheme="minorHAnsi"/>
          <w:b/>
          <w:bCs/>
          <w:color w:val="7030A0"/>
        </w:rPr>
        <w:t>[1]</w:t>
      </w:r>
      <w:r w:rsidR="0037676E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>body weight–adjusted intake, mean intake per meal, and intake rate</w:t>
      </w:r>
      <w:r w:rsidRPr="00650D10">
        <w:rPr>
          <w:rFonts w:cstheme="minorHAnsi"/>
          <w:b/>
          <w:bCs/>
          <w:color w:val="7030A0"/>
        </w:rPr>
        <w:t xml:space="preserve"> [2]</w:t>
      </w:r>
      <w:r w:rsidRPr="00650D10">
        <w:rPr>
          <w:rFonts w:cstheme="minorHAnsi"/>
          <w:color w:val="7030A0"/>
        </w:rPr>
        <w:t xml:space="preserve">. </w:t>
      </w:r>
    </w:p>
    <w:p w14:paraId="3FED7270" w14:textId="4E096B95" w:rsidR="0037676E" w:rsidRPr="0037676E" w:rsidRDefault="0037676E" w:rsidP="0037676E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37676E">
        <w:rPr>
          <w:rFonts w:cstheme="minorHAnsi"/>
        </w:rPr>
        <w:t>Talent calculating the feeding parameters.</w:t>
      </w:r>
    </w:p>
    <w:p w14:paraId="0B5A9FB7" w14:textId="5D7F1443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  <w:r w:rsidR="0037676E">
        <w:rPr>
          <w:rFonts w:cstheme="minorHAnsi"/>
        </w:rPr>
        <w:br/>
        <w:t xml:space="preserve">Feeding Parameters: </w:t>
      </w:r>
    </w:p>
    <w:p w14:paraId="4416FA3E" w14:textId="77777777" w:rsidR="000D795E" w:rsidRDefault="00696704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Body weight–adjusted intake = (g × 100) / body weight (g)</w:t>
      </w:r>
    </w:p>
    <w:p w14:paraId="33AAF1F8" w14:textId="77777777" w:rsidR="000D795E" w:rsidRDefault="00696704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Mean intake per meal = g / number of meal events</w:t>
      </w:r>
    </w:p>
    <w:p w14:paraId="3507B920" w14:textId="77777777" w:rsidR="000D795E" w:rsidRDefault="00696704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Intake rate = g / total feeding duration (min)</w:t>
      </w:r>
    </w:p>
    <w:p w14:paraId="3F62C97B" w14:textId="77777777" w:rsidR="000D795E" w:rsidRPr="0037676E" w:rsidRDefault="000D795E" w:rsidP="0037676E">
      <w:pPr>
        <w:spacing w:before="120"/>
        <w:rPr>
          <w:rFonts w:cstheme="minorHAnsi"/>
        </w:rPr>
      </w:pPr>
    </w:p>
    <w:p w14:paraId="41427C7A" w14:textId="77777777" w:rsidR="000D795E" w:rsidRDefault="00696704">
      <w:pPr>
        <w:pStyle w:val="ListParagraph"/>
        <w:spacing w:before="120"/>
        <w:ind w:left="907"/>
        <w:contextualSpacing w:val="0"/>
        <w:rPr>
          <w:rFonts w:cstheme="minorHAnsi"/>
        </w:rPr>
      </w:pPr>
      <w:r>
        <w:rPr>
          <w:rFonts w:cstheme="minorHAnsi"/>
        </w:rPr>
        <w:br/>
      </w:r>
    </w:p>
    <w:p w14:paraId="09689C4F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0D795E" w:rsidRDefault="00696704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0D795E" w:rsidRDefault="00696704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0D795E" w:rsidRDefault="000D795E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7777777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 w:rsidRPr="00650D10">
        <w:rPr>
          <w:rFonts w:cstheme="minorHAnsi"/>
          <w:color w:val="7030A0"/>
        </w:rPr>
        <w:t xml:space="preserve">The EEG signals collected on day one showed that the power spectral density or PSD </w:t>
      </w:r>
      <w:r w:rsidRPr="003C33A0">
        <w:rPr>
          <w:rFonts w:cstheme="minorHAnsi"/>
          <w:i/>
          <w:iCs/>
          <w:color w:val="EE0000"/>
        </w:rPr>
        <w:t>(P-S-D)</w:t>
      </w:r>
      <w:r w:rsidRPr="00650D10">
        <w:rPr>
          <w:rFonts w:cstheme="minorHAnsi"/>
          <w:color w:val="7030A0"/>
        </w:rPr>
        <w:t xml:space="preserve"> values were reduced at all sites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By day four, PSD increased significantly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and remained stable through day thirteen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Time-frequency analysis confirmed progressive restoration of oscillatory activity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[4]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  <w:r>
        <w:rPr>
          <w:rFonts w:asciiTheme="majorHAnsi" w:hAnsiTheme="majorHAnsi" w:cstheme="majorHAnsi"/>
          <w:lang w:val="en-IN" w:eastAsia="en-IN"/>
        </w:rPr>
        <w:t xml:space="preserve"> </w:t>
      </w:r>
    </w:p>
    <w:p w14:paraId="71138099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1 day in figure 3A, at the same time, emphasize the blue curve corresponding to 1day in all 3 graphs of figure 3C</w:t>
      </w:r>
    </w:p>
    <w:p w14:paraId="55D6C0CE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4 day in figure 3A, at the same time, emphasize the orange colored curve corresponding to 4day in all 3 graphs of figure 3C</w:t>
      </w:r>
    </w:p>
    <w:p w14:paraId="2FBA5DF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7, day, 10 day, and 13 day in figure 3A, at the same time, emphasize the yellow, green, and cyan-colored curves corresponding to 7day, 10day, and 13day in all 3 graphs of figure 3C</w:t>
      </w:r>
    </w:p>
    <w:p w14:paraId="3252163A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3B </w:t>
      </w:r>
      <w:r>
        <w:rPr>
          <w:rFonts w:cstheme="minorHAnsi"/>
          <w:i/>
          <w:iCs/>
          <w:color w:val="0000FF"/>
          <w:lang w:val="en-IN"/>
        </w:rPr>
        <w:t>Video editor: If possible, please emphasize the reddish region increasing from 1 day till 13 day in all Cg1, Ca1, and EC image columns.</w:t>
      </w:r>
    </w:p>
    <w:p w14:paraId="05B32AE8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lang w:val="en-IN"/>
        </w:rPr>
      </w:pPr>
    </w:p>
    <w:p w14:paraId="716C3C47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cstheme="minorHAnsi"/>
          <w:color w:val="7030A0"/>
          <w:lang w:val="en-IN"/>
        </w:rPr>
        <w:t xml:space="preserve">The RGS scores peaked at approximately 2.5 on day one </w:t>
      </w:r>
      <w:r w:rsidRPr="00650D10">
        <w:rPr>
          <w:rFonts w:cstheme="minorHAnsi"/>
          <w:b/>
          <w:bCs/>
          <w:color w:val="7030A0"/>
          <w:lang w:val="en-IN"/>
        </w:rPr>
        <w:t xml:space="preserve">[1] </w:t>
      </w:r>
      <w:r w:rsidRPr="00650D10">
        <w:rPr>
          <w:rFonts w:cstheme="minorHAnsi"/>
          <w:color w:val="7030A0"/>
          <w:lang w:val="en-IN"/>
        </w:rPr>
        <w:t xml:space="preserve">and declined to about 0.67 by day four </w:t>
      </w:r>
      <w:r w:rsidRPr="00650D10">
        <w:rPr>
          <w:rFonts w:cstheme="minorHAnsi"/>
          <w:b/>
          <w:bCs/>
          <w:color w:val="7030A0"/>
          <w:lang w:val="en-IN"/>
        </w:rPr>
        <w:t>[2].</w:t>
      </w:r>
      <w:r w:rsidRPr="00650D10">
        <w:rPr>
          <w:rFonts w:cstheme="minorHAnsi"/>
          <w:color w:val="7030A0"/>
          <w:lang w:val="en-IN"/>
        </w:rPr>
        <w:t xml:space="preserve"> Scores returned to zero by day seven </w:t>
      </w:r>
      <w:r w:rsidRPr="00650D10">
        <w:rPr>
          <w:rFonts w:cstheme="minorHAnsi"/>
          <w:b/>
          <w:bCs/>
          <w:color w:val="7030A0"/>
          <w:lang w:val="en-IN"/>
        </w:rPr>
        <w:t>[3]</w:t>
      </w:r>
      <w:r w:rsidRPr="00650D10">
        <w:rPr>
          <w:rFonts w:cstheme="minorHAnsi"/>
          <w:color w:val="7030A0"/>
          <w:lang w:val="en-IN"/>
        </w:rPr>
        <w:t xml:space="preserve"> and remained unchanged thereafter</w:t>
      </w:r>
      <w:r w:rsidRPr="00650D10">
        <w:rPr>
          <w:rFonts w:cstheme="minorHAnsi"/>
          <w:b/>
          <w:bCs/>
          <w:color w:val="7030A0"/>
          <w:lang w:val="en-IN"/>
        </w:rPr>
        <w:t xml:space="preserve"> [4]</w:t>
      </w:r>
      <w:r w:rsidRPr="00650D10">
        <w:rPr>
          <w:rFonts w:cstheme="minorHAnsi"/>
          <w:color w:val="7030A0"/>
          <w:lang w:val="en-IN"/>
        </w:rPr>
        <w:t xml:space="preserve">, demonstrating that acute pain subsided within the first week </w:t>
      </w:r>
      <w:r w:rsidRPr="00650D10">
        <w:rPr>
          <w:rFonts w:cstheme="minorHAnsi"/>
          <w:b/>
          <w:bCs/>
          <w:color w:val="7030A0"/>
          <w:lang w:val="en-IN"/>
        </w:rPr>
        <w:t>[5]</w:t>
      </w:r>
      <w:r w:rsidRPr="00650D10">
        <w:rPr>
          <w:rFonts w:cstheme="minorHAnsi"/>
          <w:color w:val="7030A0"/>
          <w:lang w:val="en-IN"/>
        </w:rPr>
        <w:t>.</w:t>
      </w:r>
    </w:p>
    <w:p w14:paraId="32C4263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1 day.</w:t>
      </w:r>
    </w:p>
    <w:p w14:paraId="76D23186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4 day.</w:t>
      </w:r>
    </w:p>
    <w:p w14:paraId="71561D4D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7 day.</w:t>
      </w:r>
    </w:p>
    <w:p w14:paraId="3DE6391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points at 10 day and 13 day.</w:t>
      </w:r>
    </w:p>
    <w:p w14:paraId="117B5C3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points at 1 day to 7 day.</w:t>
      </w:r>
    </w:p>
    <w:p w14:paraId="44919769" w14:textId="77777777" w:rsidR="000D795E" w:rsidRDefault="000D795E">
      <w:pPr>
        <w:pStyle w:val="ListParagraph"/>
        <w:spacing w:before="120"/>
        <w:ind w:left="907"/>
        <w:contextualSpacing w:val="0"/>
        <w:outlineLvl w:val="0"/>
        <w:rPr>
          <w:rFonts w:cstheme="minorHAnsi"/>
          <w:lang w:val="en-IN"/>
        </w:rPr>
      </w:pPr>
    </w:p>
    <w:p w14:paraId="47DBF221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The body weight and feeding activity recorded longitudinally showed decrease in body weight of rat from baseline on day one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[1],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followed by recovery on day four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and exceeded baseline by day thirteen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5D2517EC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59575B6C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4 day simultaneously.</w:t>
      </w:r>
    </w:p>
    <w:p w14:paraId="7B1C310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 Please emphasize the bars labelled as baseline and 13 day simultaneously.</w:t>
      </w:r>
    </w:p>
    <w:p w14:paraId="7B9F0196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469BF293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The food intake was halved on day 1 compared to baseline with fewer meal events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, reduced normalized intake, and slower eating rate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The feeding parameters returned to baseline and remained stable by day four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Single-meal intake remained unchanged, suggesting reduced frequency rather than capacity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[4]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</w:t>
      </w:r>
    </w:p>
    <w:p w14:paraId="0FB9E28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5B and 5C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46CF484F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5D and 5F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106742B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5B, 5C, 5D and 5F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4 day simultaneously.</w:t>
      </w:r>
    </w:p>
    <w:p w14:paraId="41CE141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Figure 5E</w:t>
      </w:r>
    </w:p>
    <w:p w14:paraId="51E7960F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3033499A" w14:textId="77777777" w:rsidR="000D795E" w:rsidRDefault="000D795E">
      <w:pPr>
        <w:spacing w:before="120"/>
        <w:ind w:left="720"/>
        <w:outlineLvl w:val="0"/>
        <w:rPr>
          <w:rFonts w:cstheme="minorHAnsi"/>
        </w:rPr>
      </w:pPr>
    </w:p>
    <w:p w14:paraId="00E4DD89" w14:textId="77777777" w:rsidR="000D795E" w:rsidRDefault="000D795E">
      <w:pPr>
        <w:rPr>
          <w:rFonts w:eastAsia="Times New Roman" w:cstheme="minorHAnsi"/>
          <w:b/>
          <w:bCs/>
          <w:sz w:val="52"/>
        </w:rPr>
      </w:pPr>
    </w:p>
    <w:sectPr w:rsidR="000D795E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B54C1" w14:textId="77777777" w:rsidR="00E9328C" w:rsidRDefault="00E9328C">
      <w:r>
        <w:separator/>
      </w:r>
    </w:p>
  </w:endnote>
  <w:endnote w:type="continuationSeparator" w:id="0">
    <w:p w14:paraId="4D9A5C56" w14:textId="77777777" w:rsidR="00E9328C" w:rsidRDefault="00E93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0D795E" w:rsidRDefault="00696704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D795E" w:rsidRDefault="000D795E">
    <w:pPr>
      <w:pStyle w:val="Footer"/>
      <w:ind w:right="360"/>
    </w:pPr>
  </w:p>
  <w:p w14:paraId="1151463A" w14:textId="77777777" w:rsidR="000D795E" w:rsidRDefault="000D79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D6C97D" w:rsidR="000D795E" w:rsidRPr="001319D8" w:rsidRDefault="0043336E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853E41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>
      <w:rPr>
        <w:rFonts w:cstheme="minorHAnsi"/>
      </w:rPr>
      <w:t xml:space="preserve">  April </w:t>
    </w:r>
    <w:r>
      <w:rPr>
        <w:rFonts w:cstheme="minorHAnsi"/>
        <w:lang w:val="en-IN"/>
      </w:rPr>
      <w:t>10</w:t>
    </w:r>
    <w:r>
      <w:rPr>
        <w:rFonts w:cstheme="minorHAnsi"/>
      </w:rPr>
      <w:t>, 2026</w:t>
    </w:r>
    <w:r w:rsidR="00696704">
      <w:rPr>
        <w:rFonts w:cstheme="minorHAnsi"/>
        <w:lang w:val="en-US"/>
      </w:rPr>
      <w:fldChar w:fldCharType="begin"/>
    </w:r>
    <w:r w:rsidR="00696704">
      <w:rPr>
        <w:rFonts w:cstheme="minorHAnsi"/>
        <w:lang w:val="en-US"/>
      </w:rPr>
      <w:instrText xml:space="preserve"> DATE \@ "YYYY" </w:instrText>
    </w:r>
    <w:r w:rsidR="00696704">
      <w:rPr>
        <w:rFonts w:cstheme="minorHAnsi"/>
        <w:lang w:val="en-US"/>
      </w:rPr>
      <w:fldChar w:fldCharType="separate"/>
    </w:r>
    <w:r w:rsidR="00853E41">
      <w:rPr>
        <w:rFonts w:cstheme="minorHAnsi"/>
        <w:noProof/>
        <w:lang w:val="en-US"/>
      </w:rPr>
      <w:t>2026</w:t>
    </w:r>
    <w:r w:rsidR="00696704">
      <w:rPr>
        <w:rFonts w:cstheme="minorHAnsi"/>
        <w:lang w:val="en-US"/>
      </w:rPr>
      <w:fldChar w:fldCharType="end"/>
    </w:r>
    <w:r w:rsidR="00696704" w:rsidRPr="001319D8">
      <w:rPr>
        <w:rFonts w:cstheme="minorHAnsi"/>
        <w:lang w:val="en-US"/>
      </w:rPr>
      <w:tab/>
      <w:t xml:space="preserve">Page </w:t>
    </w:r>
    <w:r w:rsidR="00696704">
      <w:rPr>
        <w:rFonts w:cstheme="minorHAnsi"/>
      </w:rPr>
      <w:fldChar w:fldCharType="begin"/>
    </w:r>
    <w:r w:rsidR="00696704" w:rsidRPr="001319D8">
      <w:rPr>
        <w:rFonts w:cstheme="minorHAnsi"/>
        <w:lang w:val="en-US"/>
        <w:rPrChange w:id="3" w:author="Z.Shi" w:date="2026-03-24T10:52:00Z">
          <w:rPr>
            <w:rFonts w:cstheme="minorHAnsi"/>
          </w:rPr>
        </w:rPrChange>
      </w:rPr>
      <w:instrText xml:space="preserve"> PAGE  \* Arabic  \* MERGEFORMAT </w:instrText>
    </w:r>
    <w:r w:rsidR="00696704">
      <w:rPr>
        <w:rFonts w:cstheme="minorHAnsi"/>
      </w:rPr>
      <w:fldChar w:fldCharType="separate"/>
    </w:r>
    <w:r w:rsidR="00696704" w:rsidRPr="001319D8">
      <w:rPr>
        <w:rFonts w:cstheme="minorHAnsi"/>
        <w:lang w:val="en-US"/>
        <w:rPrChange w:id="4" w:author="Z.Shi" w:date="2026-03-24T10:52:00Z">
          <w:rPr>
            <w:rFonts w:cstheme="minorHAnsi"/>
          </w:rPr>
        </w:rPrChange>
      </w:rPr>
      <w:t>9</w:t>
    </w:r>
    <w:r w:rsidR="00696704">
      <w:rPr>
        <w:rFonts w:cstheme="minorHAnsi"/>
      </w:rPr>
      <w:fldChar w:fldCharType="end"/>
    </w:r>
    <w:r w:rsidR="00696704" w:rsidRPr="001319D8">
      <w:rPr>
        <w:rFonts w:cstheme="minorHAnsi"/>
        <w:lang w:val="en-US"/>
      </w:rPr>
      <w:t xml:space="preserve"> of </w:t>
    </w:r>
    <w:r w:rsidR="00696704">
      <w:rPr>
        <w:rFonts w:cstheme="minorHAnsi"/>
      </w:rPr>
      <w:fldChar w:fldCharType="begin"/>
    </w:r>
    <w:r w:rsidR="00696704" w:rsidRPr="001319D8">
      <w:rPr>
        <w:rFonts w:cstheme="minorHAnsi"/>
        <w:lang w:val="en-US"/>
        <w:rPrChange w:id="5" w:author="Z.Shi" w:date="2026-03-24T10:52:00Z">
          <w:rPr>
            <w:rFonts w:cstheme="minorHAnsi"/>
          </w:rPr>
        </w:rPrChange>
      </w:rPr>
      <w:instrText xml:space="preserve"> NUMPAGES  \* Arabic  \* MERGEFORMAT </w:instrText>
    </w:r>
    <w:r w:rsidR="00696704">
      <w:rPr>
        <w:rFonts w:cstheme="minorHAnsi"/>
      </w:rPr>
      <w:fldChar w:fldCharType="separate"/>
    </w:r>
    <w:r w:rsidR="00696704" w:rsidRPr="001319D8">
      <w:rPr>
        <w:rFonts w:cstheme="minorHAnsi"/>
        <w:lang w:val="en-US"/>
        <w:rPrChange w:id="6" w:author="Z.Shi" w:date="2026-03-24T10:52:00Z">
          <w:rPr>
            <w:rFonts w:cstheme="minorHAnsi"/>
          </w:rPr>
        </w:rPrChange>
      </w:rPr>
      <w:t>9</w:t>
    </w:r>
    <w:r w:rsidR="00696704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AA17F" w14:textId="77777777" w:rsidR="00E9328C" w:rsidRDefault="00E9328C">
      <w:r>
        <w:separator/>
      </w:r>
    </w:p>
  </w:footnote>
  <w:footnote w:type="continuationSeparator" w:id="0">
    <w:p w14:paraId="5187FC92" w14:textId="77777777" w:rsidR="00E9328C" w:rsidRDefault="00E93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E7933F" w:rsidR="000D795E" w:rsidRDefault="00696704" w:rsidP="0043336E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BFE7BD8" wp14:editId="0CE1E0C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43336E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0D795E" w:rsidRDefault="000D79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0246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146616">
    <w:abstractNumId w:val="3"/>
  </w:num>
  <w:num w:numId="2" w16cid:durableId="554774390">
    <w:abstractNumId w:val="2"/>
  </w:num>
  <w:num w:numId="3" w16cid:durableId="1065222376">
    <w:abstractNumId w:val="1"/>
  </w:num>
  <w:num w:numId="4" w16cid:durableId="205966780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.Shi">
    <w15:presenceInfo w15:providerId="None" w15:userId="Z.Sh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2A3E"/>
    <w:rsid w:val="000033EF"/>
    <w:rsid w:val="00003438"/>
    <w:rsid w:val="00003C8B"/>
    <w:rsid w:val="000051DE"/>
    <w:rsid w:val="00005825"/>
    <w:rsid w:val="0000605D"/>
    <w:rsid w:val="00010DD0"/>
    <w:rsid w:val="0001266D"/>
    <w:rsid w:val="00012B08"/>
    <w:rsid w:val="00013862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142D"/>
    <w:rsid w:val="00043807"/>
    <w:rsid w:val="00045112"/>
    <w:rsid w:val="0004514D"/>
    <w:rsid w:val="00046241"/>
    <w:rsid w:val="00051D6D"/>
    <w:rsid w:val="000534F8"/>
    <w:rsid w:val="00055137"/>
    <w:rsid w:val="00065C26"/>
    <w:rsid w:val="0006781C"/>
    <w:rsid w:val="000735B5"/>
    <w:rsid w:val="00074929"/>
    <w:rsid w:val="00077AF1"/>
    <w:rsid w:val="00083792"/>
    <w:rsid w:val="0008476B"/>
    <w:rsid w:val="00085F90"/>
    <w:rsid w:val="0008613B"/>
    <w:rsid w:val="00090BAC"/>
    <w:rsid w:val="0009624C"/>
    <w:rsid w:val="000A2498"/>
    <w:rsid w:val="000A41A5"/>
    <w:rsid w:val="000B0B1A"/>
    <w:rsid w:val="000B2085"/>
    <w:rsid w:val="000B387A"/>
    <w:rsid w:val="000B4E9A"/>
    <w:rsid w:val="000B7A80"/>
    <w:rsid w:val="000C27AE"/>
    <w:rsid w:val="000C2ECC"/>
    <w:rsid w:val="000C36D5"/>
    <w:rsid w:val="000C39AF"/>
    <w:rsid w:val="000C5189"/>
    <w:rsid w:val="000C6AEE"/>
    <w:rsid w:val="000D065F"/>
    <w:rsid w:val="000D0D24"/>
    <w:rsid w:val="000D17E8"/>
    <w:rsid w:val="000D2C59"/>
    <w:rsid w:val="000D35D9"/>
    <w:rsid w:val="000D67E3"/>
    <w:rsid w:val="000D795E"/>
    <w:rsid w:val="000E1C29"/>
    <w:rsid w:val="000E236A"/>
    <w:rsid w:val="000E5459"/>
    <w:rsid w:val="000E6166"/>
    <w:rsid w:val="000F05F6"/>
    <w:rsid w:val="000F0F14"/>
    <w:rsid w:val="000F1A61"/>
    <w:rsid w:val="000F2A3F"/>
    <w:rsid w:val="000F326F"/>
    <w:rsid w:val="0010068F"/>
    <w:rsid w:val="001016BD"/>
    <w:rsid w:val="001026D1"/>
    <w:rsid w:val="001052C8"/>
    <w:rsid w:val="00106F46"/>
    <w:rsid w:val="001115D1"/>
    <w:rsid w:val="00112C81"/>
    <w:rsid w:val="00113F3E"/>
    <w:rsid w:val="0011413D"/>
    <w:rsid w:val="0011473F"/>
    <w:rsid w:val="00125924"/>
    <w:rsid w:val="00126973"/>
    <w:rsid w:val="001302B1"/>
    <w:rsid w:val="001319D8"/>
    <w:rsid w:val="0013319E"/>
    <w:rsid w:val="001331E3"/>
    <w:rsid w:val="00135714"/>
    <w:rsid w:val="00135C5C"/>
    <w:rsid w:val="00142D32"/>
    <w:rsid w:val="00143557"/>
    <w:rsid w:val="001449F1"/>
    <w:rsid w:val="00146348"/>
    <w:rsid w:val="001469E6"/>
    <w:rsid w:val="00151824"/>
    <w:rsid w:val="001528A5"/>
    <w:rsid w:val="00162D51"/>
    <w:rsid w:val="0016471F"/>
    <w:rsid w:val="0017035E"/>
    <w:rsid w:val="00171B2A"/>
    <w:rsid w:val="00176D6F"/>
    <w:rsid w:val="00177B33"/>
    <w:rsid w:val="001819E3"/>
    <w:rsid w:val="00183342"/>
    <w:rsid w:val="00184EF9"/>
    <w:rsid w:val="001905E0"/>
    <w:rsid w:val="00191A77"/>
    <w:rsid w:val="00194DBB"/>
    <w:rsid w:val="0019607C"/>
    <w:rsid w:val="00196668"/>
    <w:rsid w:val="001A069D"/>
    <w:rsid w:val="001A1D4D"/>
    <w:rsid w:val="001B2B18"/>
    <w:rsid w:val="001B3024"/>
    <w:rsid w:val="001B5C46"/>
    <w:rsid w:val="001B6524"/>
    <w:rsid w:val="001C1726"/>
    <w:rsid w:val="001C3C85"/>
    <w:rsid w:val="001C5DB5"/>
    <w:rsid w:val="001C7BBC"/>
    <w:rsid w:val="001D4144"/>
    <w:rsid w:val="001D5148"/>
    <w:rsid w:val="001D621E"/>
    <w:rsid w:val="001D66A5"/>
    <w:rsid w:val="001D705B"/>
    <w:rsid w:val="001E2225"/>
    <w:rsid w:val="001E230F"/>
    <w:rsid w:val="001E52A3"/>
    <w:rsid w:val="001F0051"/>
    <w:rsid w:val="001F0890"/>
    <w:rsid w:val="001F615E"/>
    <w:rsid w:val="001F6BDC"/>
    <w:rsid w:val="001F7938"/>
    <w:rsid w:val="00200B47"/>
    <w:rsid w:val="00203143"/>
    <w:rsid w:val="00210CA9"/>
    <w:rsid w:val="00213338"/>
    <w:rsid w:val="00214268"/>
    <w:rsid w:val="002152AB"/>
    <w:rsid w:val="00226089"/>
    <w:rsid w:val="00233C41"/>
    <w:rsid w:val="00233C82"/>
    <w:rsid w:val="002422D6"/>
    <w:rsid w:val="00243158"/>
    <w:rsid w:val="00244CDB"/>
    <w:rsid w:val="00245C0C"/>
    <w:rsid w:val="00247BFF"/>
    <w:rsid w:val="00247ECA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C44"/>
    <w:rsid w:val="00265EAD"/>
    <w:rsid w:val="00265F76"/>
    <w:rsid w:val="00267ECE"/>
    <w:rsid w:val="0027435C"/>
    <w:rsid w:val="00275F94"/>
    <w:rsid w:val="002773BA"/>
    <w:rsid w:val="00277C90"/>
    <w:rsid w:val="00277F11"/>
    <w:rsid w:val="002812D0"/>
    <w:rsid w:val="00283E3E"/>
    <w:rsid w:val="002851C5"/>
    <w:rsid w:val="00287206"/>
    <w:rsid w:val="00287F1D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E6"/>
    <w:rsid w:val="002B7584"/>
    <w:rsid w:val="002C0910"/>
    <w:rsid w:val="002C2543"/>
    <w:rsid w:val="002C2576"/>
    <w:rsid w:val="002C496C"/>
    <w:rsid w:val="002C54DB"/>
    <w:rsid w:val="002C7A6B"/>
    <w:rsid w:val="002D29DD"/>
    <w:rsid w:val="002D48BB"/>
    <w:rsid w:val="002D52A1"/>
    <w:rsid w:val="002D6652"/>
    <w:rsid w:val="002E7521"/>
    <w:rsid w:val="002F0D42"/>
    <w:rsid w:val="002F3829"/>
    <w:rsid w:val="002F38CF"/>
    <w:rsid w:val="002F7663"/>
    <w:rsid w:val="002F7F85"/>
    <w:rsid w:val="00301792"/>
    <w:rsid w:val="003036C1"/>
    <w:rsid w:val="00305187"/>
    <w:rsid w:val="0030618C"/>
    <w:rsid w:val="00307DE2"/>
    <w:rsid w:val="00311FBF"/>
    <w:rsid w:val="0031292E"/>
    <w:rsid w:val="00312E00"/>
    <w:rsid w:val="003138D4"/>
    <w:rsid w:val="00316CA1"/>
    <w:rsid w:val="003176C4"/>
    <w:rsid w:val="00320715"/>
    <w:rsid w:val="00322C71"/>
    <w:rsid w:val="00324139"/>
    <w:rsid w:val="003263C1"/>
    <w:rsid w:val="00330494"/>
    <w:rsid w:val="00330F1B"/>
    <w:rsid w:val="00331B39"/>
    <w:rsid w:val="003326AD"/>
    <w:rsid w:val="00333FA4"/>
    <w:rsid w:val="003355A8"/>
    <w:rsid w:val="00336C61"/>
    <w:rsid w:val="003374BD"/>
    <w:rsid w:val="003378C6"/>
    <w:rsid w:val="0034182F"/>
    <w:rsid w:val="00342D7B"/>
    <w:rsid w:val="0034684D"/>
    <w:rsid w:val="00347FE0"/>
    <w:rsid w:val="003513A5"/>
    <w:rsid w:val="00351639"/>
    <w:rsid w:val="00352465"/>
    <w:rsid w:val="00355D9B"/>
    <w:rsid w:val="003577AA"/>
    <w:rsid w:val="00357FB7"/>
    <w:rsid w:val="00363153"/>
    <w:rsid w:val="00364249"/>
    <w:rsid w:val="00365390"/>
    <w:rsid w:val="003672FC"/>
    <w:rsid w:val="0037121F"/>
    <w:rsid w:val="00371948"/>
    <w:rsid w:val="003747B3"/>
    <w:rsid w:val="003754A7"/>
    <w:rsid w:val="0037676E"/>
    <w:rsid w:val="0038118B"/>
    <w:rsid w:val="00383219"/>
    <w:rsid w:val="00384BC6"/>
    <w:rsid w:val="0038502C"/>
    <w:rsid w:val="00386777"/>
    <w:rsid w:val="00390163"/>
    <w:rsid w:val="003912C3"/>
    <w:rsid w:val="00395684"/>
    <w:rsid w:val="003A1109"/>
    <w:rsid w:val="003A49C2"/>
    <w:rsid w:val="003B00BE"/>
    <w:rsid w:val="003B3E2A"/>
    <w:rsid w:val="003B52E3"/>
    <w:rsid w:val="003B5E26"/>
    <w:rsid w:val="003C1044"/>
    <w:rsid w:val="003C2AEF"/>
    <w:rsid w:val="003C32EC"/>
    <w:rsid w:val="003C33A0"/>
    <w:rsid w:val="003D0847"/>
    <w:rsid w:val="003D0FD6"/>
    <w:rsid w:val="003D113F"/>
    <w:rsid w:val="003D40E8"/>
    <w:rsid w:val="003E2BC9"/>
    <w:rsid w:val="003E4647"/>
    <w:rsid w:val="003F4361"/>
    <w:rsid w:val="003F4B52"/>
    <w:rsid w:val="004018D8"/>
    <w:rsid w:val="004025BB"/>
    <w:rsid w:val="004034B6"/>
    <w:rsid w:val="004114EA"/>
    <w:rsid w:val="00414B4F"/>
    <w:rsid w:val="00415D09"/>
    <w:rsid w:val="00416B2D"/>
    <w:rsid w:val="00420A1E"/>
    <w:rsid w:val="00420FD4"/>
    <w:rsid w:val="00421271"/>
    <w:rsid w:val="004232DB"/>
    <w:rsid w:val="00426350"/>
    <w:rsid w:val="0043336E"/>
    <w:rsid w:val="00440FFA"/>
    <w:rsid w:val="00441653"/>
    <w:rsid w:val="00441918"/>
    <w:rsid w:val="004425EC"/>
    <w:rsid w:val="00443E8B"/>
    <w:rsid w:val="004474A7"/>
    <w:rsid w:val="00450856"/>
    <w:rsid w:val="00450B27"/>
    <w:rsid w:val="0045138A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8"/>
    <w:rsid w:val="00483E1B"/>
    <w:rsid w:val="0049136F"/>
    <w:rsid w:val="00491B01"/>
    <w:rsid w:val="00493A57"/>
    <w:rsid w:val="00495959"/>
    <w:rsid w:val="004A261D"/>
    <w:rsid w:val="004A393C"/>
    <w:rsid w:val="004A72BD"/>
    <w:rsid w:val="004C1095"/>
    <w:rsid w:val="004C2DAD"/>
    <w:rsid w:val="004C3C63"/>
    <w:rsid w:val="004C4FAE"/>
    <w:rsid w:val="004C6ED2"/>
    <w:rsid w:val="004C7B34"/>
    <w:rsid w:val="004D1E0E"/>
    <w:rsid w:val="004D4A4F"/>
    <w:rsid w:val="004D5C8C"/>
    <w:rsid w:val="004D7507"/>
    <w:rsid w:val="004E03EF"/>
    <w:rsid w:val="004E0C5A"/>
    <w:rsid w:val="004E2BE1"/>
    <w:rsid w:val="004E35F1"/>
    <w:rsid w:val="004E3F8E"/>
    <w:rsid w:val="004E4801"/>
    <w:rsid w:val="004E5008"/>
    <w:rsid w:val="004F664D"/>
    <w:rsid w:val="004F77A3"/>
    <w:rsid w:val="00500FA1"/>
    <w:rsid w:val="0050233A"/>
    <w:rsid w:val="00505C27"/>
    <w:rsid w:val="0051075A"/>
    <w:rsid w:val="00511F52"/>
    <w:rsid w:val="00513853"/>
    <w:rsid w:val="00513C64"/>
    <w:rsid w:val="005174E1"/>
    <w:rsid w:val="00517D76"/>
    <w:rsid w:val="0052184A"/>
    <w:rsid w:val="00524258"/>
    <w:rsid w:val="00530DD9"/>
    <w:rsid w:val="005320E4"/>
    <w:rsid w:val="00534B83"/>
    <w:rsid w:val="005363E2"/>
    <w:rsid w:val="00536D89"/>
    <w:rsid w:val="00543491"/>
    <w:rsid w:val="00544E06"/>
    <w:rsid w:val="00546293"/>
    <w:rsid w:val="005463CB"/>
    <w:rsid w:val="00547699"/>
    <w:rsid w:val="00557116"/>
    <w:rsid w:val="0055763A"/>
    <w:rsid w:val="005611F3"/>
    <w:rsid w:val="00562792"/>
    <w:rsid w:val="00565757"/>
    <w:rsid w:val="00573E62"/>
    <w:rsid w:val="005747B8"/>
    <w:rsid w:val="00576EF8"/>
    <w:rsid w:val="0058054E"/>
    <w:rsid w:val="005809F4"/>
    <w:rsid w:val="00580D97"/>
    <w:rsid w:val="0058214E"/>
    <w:rsid w:val="005829FA"/>
    <w:rsid w:val="0058437F"/>
    <w:rsid w:val="00585ECC"/>
    <w:rsid w:val="005925C3"/>
    <w:rsid w:val="00594A84"/>
    <w:rsid w:val="005A02B6"/>
    <w:rsid w:val="005A09D8"/>
    <w:rsid w:val="005A1F5E"/>
    <w:rsid w:val="005A2E45"/>
    <w:rsid w:val="005A33C6"/>
    <w:rsid w:val="005A3F8F"/>
    <w:rsid w:val="005B0866"/>
    <w:rsid w:val="005B1028"/>
    <w:rsid w:val="005B34C5"/>
    <w:rsid w:val="005B4717"/>
    <w:rsid w:val="005B5134"/>
    <w:rsid w:val="005B59CD"/>
    <w:rsid w:val="005B6859"/>
    <w:rsid w:val="005C2915"/>
    <w:rsid w:val="005C6D1E"/>
    <w:rsid w:val="005D0E9C"/>
    <w:rsid w:val="005D0EFA"/>
    <w:rsid w:val="005D0F8B"/>
    <w:rsid w:val="005D2CA3"/>
    <w:rsid w:val="005D4E79"/>
    <w:rsid w:val="005D72CF"/>
    <w:rsid w:val="005D783F"/>
    <w:rsid w:val="005E27DD"/>
    <w:rsid w:val="005E2B15"/>
    <w:rsid w:val="005E2B7E"/>
    <w:rsid w:val="005E5A28"/>
    <w:rsid w:val="005E5F20"/>
    <w:rsid w:val="005F0509"/>
    <w:rsid w:val="005F18A3"/>
    <w:rsid w:val="005F1ADF"/>
    <w:rsid w:val="006018E9"/>
    <w:rsid w:val="00604177"/>
    <w:rsid w:val="00610105"/>
    <w:rsid w:val="00610EDB"/>
    <w:rsid w:val="006137EC"/>
    <w:rsid w:val="00615EF8"/>
    <w:rsid w:val="0062195B"/>
    <w:rsid w:val="00622BE8"/>
    <w:rsid w:val="00626AF2"/>
    <w:rsid w:val="006278E9"/>
    <w:rsid w:val="006346FE"/>
    <w:rsid w:val="00637544"/>
    <w:rsid w:val="006402D4"/>
    <w:rsid w:val="006446A3"/>
    <w:rsid w:val="00645A61"/>
    <w:rsid w:val="00645B93"/>
    <w:rsid w:val="00646050"/>
    <w:rsid w:val="00650D10"/>
    <w:rsid w:val="00652165"/>
    <w:rsid w:val="0065219D"/>
    <w:rsid w:val="00654735"/>
    <w:rsid w:val="006556DE"/>
    <w:rsid w:val="006565A0"/>
    <w:rsid w:val="006579DD"/>
    <w:rsid w:val="00660315"/>
    <w:rsid w:val="0066127A"/>
    <w:rsid w:val="006617AB"/>
    <w:rsid w:val="00663E85"/>
    <w:rsid w:val="00663F38"/>
    <w:rsid w:val="00664850"/>
    <w:rsid w:val="00665FDA"/>
    <w:rsid w:val="0067274F"/>
    <w:rsid w:val="00672E38"/>
    <w:rsid w:val="00676FC3"/>
    <w:rsid w:val="006801B1"/>
    <w:rsid w:val="00681C47"/>
    <w:rsid w:val="00693148"/>
    <w:rsid w:val="006955F4"/>
    <w:rsid w:val="0069565B"/>
    <w:rsid w:val="0069665E"/>
    <w:rsid w:val="00696704"/>
    <w:rsid w:val="006A0250"/>
    <w:rsid w:val="006A0AFD"/>
    <w:rsid w:val="006A1045"/>
    <w:rsid w:val="006A14A2"/>
    <w:rsid w:val="006A1B4F"/>
    <w:rsid w:val="006A21CB"/>
    <w:rsid w:val="006A6324"/>
    <w:rsid w:val="006B2573"/>
    <w:rsid w:val="006B3794"/>
    <w:rsid w:val="006B5F4E"/>
    <w:rsid w:val="006C08AE"/>
    <w:rsid w:val="006C0E87"/>
    <w:rsid w:val="006C1A3B"/>
    <w:rsid w:val="006C4093"/>
    <w:rsid w:val="006D1F9B"/>
    <w:rsid w:val="006D3AC7"/>
    <w:rsid w:val="006D5853"/>
    <w:rsid w:val="006D7676"/>
    <w:rsid w:val="006E0830"/>
    <w:rsid w:val="006E16D4"/>
    <w:rsid w:val="006F06AF"/>
    <w:rsid w:val="006F2681"/>
    <w:rsid w:val="006F5814"/>
    <w:rsid w:val="00701CD4"/>
    <w:rsid w:val="00702EE2"/>
    <w:rsid w:val="00704F3B"/>
    <w:rsid w:val="00710EA3"/>
    <w:rsid w:val="0071156C"/>
    <w:rsid w:val="0071294C"/>
    <w:rsid w:val="00713746"/>
    <w:rsid w:val="00724E3B"/>
    <w:rsid w:val="00726030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F21"/>
    <w:rsid w:val="007574EC"/>
    <w:rsid w:val="00760EF3"/>
    <w:rsid w:val="0076280F"/>
    <w:rsid w:val="0076691B"/>
    <w:rsid w:val="0077071A"/>
    <w:rsid w:val="00772380"/>
    <w:rsid w:val="00772548"/>
    <w:rsid w:val="00777388"/>
    <w:rsid w:val="00781B90"/>
    <w:rsid w:val="00785075"/>
    <w:rsid w:val="00786BF1"/>
    <w:rsid w:val="00790E8C"/>
    <w:rsid w:val="00794ADE"/>
    <w:rsid w:val="007A149A"/>
    <w:rsid w:val="007A4E1D"/>
    <w:rsid w:val="007B0FBB"/>
    <w:rsid w:val="007B33BF"/>
    <w:rsid w:val="007B3E0E"/>
    <w:rsid w:val="007B72C5"/>
    <w:rsid w:val="007C3A30"/>
    <w:rsid w:val="007D208A"/>
    <w:rsid w:val="007D400A"/>
    <w:rsid w:val="007D4222"/>
    <w:rsid w:val="007D61A8"/>
    <w:rsid w:val="007E3B01"/>
    <w:rsid w:val="007F1168"/>
    <w:rsid w:val="007F48D4"/>
    <w:rsid w:val="007F4950"/>
    <w:rsid w:val="007F7E19"/>
    <w:rsid w:val="00800365"/>
    <w:rsid w:val="00801B6A"/>
    <w:rsid w:val="00802635"/>
    <w:rsid w:val="0080365E"/>
    <w:rsid w:val="00804854"/>
    <w:rsid w:val="00804C75"/>
    <w:rsid w:val="00806B1B"/>
    <w:rsid w:val="00806BC9"/>
    <w:rsid w:val="008075FC"/>
    <w:rsid w:val="00811D4E"/>
    <w:rsid w:val="008123C3"/>
    <w:rsid w:val="00816F53"/>
    <w:rsid w:val="00817D9F"/>
    <w:rsid w:val="0082376C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59FC"/>
    <w:rsid w:val="00851B3E"/>
    <w:rsid w:val="00851C4B"/>
    <w:rsid w:val="00853E41"/>
    <w:rsid w:val="00854994"/>
    <w:rsid w:val="0086024A"/>
    <w:rsid w:val="00860BC3"/>
    <w:rsid w:val="00860ED7"/>
    <w:rsid w:val="008672DA"/>
    <w:rsid w:val="00871F2E"/>
    <w:rsid w:val="00872198"/>
    <w:rsid w:val="008725D1"/>
    <w:rsid w:val="00873D1A"/>
    <w:rsid w:val="00875BE8"/>
    <w:rsid w:val="0087788B"/>
    <w:rsid w:val="00877B88"/>
    <w:rsid w:val="0088113B"/>
    <w:rsid w:val="008917B1"/>
    <w:rsid w:val="008924B1"/>
    <w:rsid w:val="00896CB6"/>
    <w:rsid w:val="008A0177"/>
    <w:rsid w:val="008A0F53"/>
    <w:rsid w:val="008A413E"/>
    <w:rsid w:val="008A56CF"/>
    <w:rsid w:val="008A7A3E"/>
    <w:rsid w:val="008C47EC"/>
    <w:rsid w:val="008C642C"/>
    <w:rsid w:val="008D0E4A"/>
    <w:rsid w:val="008D2A6A"/>
    <w:rsid w:val="008D52FB"/>
    <w:rsid w:val="008D5443"/>
    <w:rsid w:val="008D58EC"/>
    <w:rsid w:val="008E4564"/>
    <w:rsid w:val="008E61A6"/>
    <w:rsid w:val="008E74F7"/>
    <w:rsid w:val="008F239E"/>
    <w:rsid w:val="008F7754"/>
    <w:rsid w:val="0090117D"/>
    <w:rsid w:val="00904352"/>
    <w:rsid w:val="009055DD"/>
    <w:rsid w:val="009069E6"/>
    <w:rsid w:val="00906EFB"/>
    <w:rsid w:val="009114D8"/>
    <w:rsid w:val="009143F1"/>
    <w:rsid w:val="009149A4"/>
    <w:rsid w:val="009149D2"/>
    <w:rsid w:val="009212DD"/>
    <w:rsid w:val="00921AB9"/>
    <w:rsid w:val="0092353F"/>
    <w:rsid w:val="0092685D"/>
    <w:rsid w:val="00927B12"/>
    <w:rsid w:val="009301B8"/>
    <w:rsid w:val="00931D78"/>
    <w:rsid w:val="009375B9"/>
    <w:rsid w:val="00940CA4"/>
    <w:rsid w:val="00941BCE"/>
    <w:rsid w:val="00941F06"/>
    <w:rsid w:val="009431F3"/>
    <w:rsid w:val="00946101"/>
    <w:rsid w:val="00947092"/>
    <w:rsid w:val="009470DC"/>
    <w:rsid w:val="0094787B"/>
    <w:rsid w:val="00951A8E"/>
    <w:rsid w:val="009538A4"/>
    <w:rsid w:val="00954870"/>
    <w:rsid w:val="00954BDD"/>
    <w:rsid w:val="009602D7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8E4"/>
    <w:rsid w:val="00994F37"/>
    <w:rsid w:val="009953F5"/>
    <w:rsid w:val="00997611"/>
    <w:rsid w:val="009A0E7C"/>
    <w:rsid w:val="009A2C33"/>
    <w:rsid w:val="009A3CBD"/>
    <w:rsid w:val="009B0996"/>
    <w:rsid w:val="009B0DBD"/>
    <w:rsid w:val="009B2183"/>
    <w:rsid w:val="009B3807"/>
    <w:rsid w:val="009B434E"/>
    <w:rsid w:val="009B4EE3"/>
    <w:rsid w:val="009B671E"/>
    <w:rsid w:val="009C041E"/>
    <w:rsid w:val="009C2062"/>
    <w:rsid w:val="009C2931"/>
    <w:rsid w:val="009C7B9A"/>
    <w:rsid w:val="009D21B9"/>
    <w:rsid w:val="009D3BA9"/>
    <w:rsid w:val="009D3FC7"/>
    <w:rsid w:val="009E0A3F"/>
    <w:rsid w:val="009E4241"/>
    <w:rsid w:val="009E7BDA"/>
    <w:rsid w:val="009F0554"/>
    <w:rsid w:val="009F356C"/>
    <w:rsid w:val="009F51F2"/>
    <w:rsid w:val="00A0092B"/>
    <w:rsid w:val="00A06BB4"/>
    <w:rsid w:val="00A07468"/>
    <w:rsid w:val="00A13C80"/>
    <w:rsid w:val="00A13CC3"/>
    <w:rsid w:val="00A13D97"/>
    <w:rsid w:val="00A164F5"/>
    <w:rsid w:val="00A1708A"/>
    <w:rsid w:val="00A201C6"/>
    <w:rsid w:val="00A20DA8"/>
    <w:rsid w:val="00A218EC"/>
    <w:rsid w:val="00A253FE"/>
    <w:rsid w:val="00A310D7"/>
    <w:rsid w:val="00A3138F"/>
    <w:rsid w:val="00A319BE"/>
    <w:rsid w:val="00A31F9A"/>
    <w:rsid w:val="00A40760"/>
    <w:rsid w:val="00A4233A"/>
    <w:rsid w:val="00A43047"/>
    <w:rsid w:val="00A44EFB"/>
    <w:rsid w:val="00A50DAE"/>
    <w:rsid w:val="00A51444"/>
    <w:rsid w:val="00A5193E"/>
    <w:rsid w:val="00A5213D"/>
    <w:rsid w:val="00A5222C"/>
    <w:rsid w:val="00A60320"/>
    <w:rsid w:val="00A615B7"/>
    <w:rsid w:val="00A622CC"/>
    <w:rsid w:val="00A64D8E"/>
    <w:rsid w:val="00A66D08"/>
    <w:rsid w:val="00A72FC5"/>
    <w:rsid w:val="00A730E3"/>
    <w:rsid w:val="00A76264"/>
    <w:rsid w:val="00A77CF6"/>
    <w:rsid w:val="00A84BA8"/>
    <w:rsid w:val="00A84C50"/>
    <w:rsid w:val="00A90FB2"/>
    <w:rsid w:val="00A91283"/>
    <w:rsid w:val="00AA132F"/>
    <w:rsid w:val="00AA2236"/>
    <w:rsid w:val="00AB20AA"/>
    <w:rsid w:val="00AB264F"/>
    <w:rsid w:val="00AB3338"/>
    <w:rsid w:val="00AC0217"/>
    <w:rsid w:val="00AC0F17"/>
    <w:rsid w:val="00AC16C3"/>
    <w:rsid w:val="00AC597A"/>
    <w:rsid w:val="00AC5EF4"/>
    <w:rsid w:val="00AC63FC"/>
    <w:rsid w:val="00AC6ADC"/>
    <w:rsid w:val="00AD2E34"/>
    <w:rsid w:val="00AD3B12"/>
    <w:rsid w:val="00AD3B41"/>
    <w:rsid w:val="00AD4303"/>
    <w:rsid w:val="00AD4F04"/>
    <w:rsid w:val="00AD5A94"/>
    <w:rsid w:val="00AE11E8"/>
    <w:rsid w:val="00AE2480"/>
    <w:rsid w:val="00AE605E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1A8B"/>
    <w:rsid w:val="00B129AB"/>
    <w:rsid w:val="00B13941"/>
    <w:rsid w:val="00B14027"/>
    <w:rsid w:val="00B27745"/>
    <w:rsid w:val="00B3104B"/>
    <w:rsid w:val="00B33E59"/>
    <w:rsid w:val="00B340A8"/>
    <w:rsid w:val="00B3428E"/>
    <w:rsid w:val="00B36993"/>
    <w:rsid w:val="00B40E12"/>
    <w:rsid w:val="00B435B8"/>
    <w:rsid w:val="00B43A52"/>
    <w:rsid w:val="00B4499C"/>
    <w:rsid w:val="00B5116D"/>
    <w:rsid w:val="00B5348F"/>
    <w:rsid w:val="00B534BA"/>
    <w:rsid w:val="00B56B68"/>
    <w:rsid w:val="00B60E0A"/>
    <w:rsid w:val="00B6201D"/>
    <w:rsid w:val="00B65328"/>
    <w:rsid w:val="00B653B7"/>
    <w:rsid w:val="00B66624"/>
    <w:rsid w:val="00B66A14"/>
    <w:rsid w:val="00B7250F"/>
    <w:rsid w:val="00B807E5"/>
    <w:rsid w:val="00B82D73"/>
    <w:rsid w:val="00B847A0"/>
    <w:rsid w:val="00B84C25"/>
    <w:rsid w:val="00B856A7"/>
    <w:rsid w:val="00B87BC5"/>
    <w:rsid w:val="00B87D12"/>
    <w:rsid w:val="00B91EEE"/>
    <w:rsid w:val="00B93B88"/>
    <w:rsid w:val="00B96610"/>
    <w:rsid w:val="00BA0371"/>
    <w:rsid w:val="00BA1FEB"/>
    <w:rsid w:val="00BA2832"/>
    <w:rsid w:val="00BA2EF5"/>
    <w:rsid w:val="00BA5C90"/>
    <w:rsid w:val="00BB2681"/>
    <w:rsid w:val="00BB27C1"/>
    <w:rsid w:val="00BC01E5"/>
    <w:rsid w:val="00BC3F28"/>
    <w:rsid w:val="00BC6DA7"/>
    <w:rsid w:val="00BC7E90"/>
    <w:rsid w:val="00BD0AE8"/>
    <w:rsid w:val="00BD3778"/>
    <w:rsid w:val="00BD4346"/>
    <w:rsid w:val="00BD592B"/>
    <w:rsid w:val="00BD5FB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5AF5"/>
    <w:rsid w:val="00C2432D"/>
    <w:rsid w:val="00C2620F"/>
    <w:rsid w:val="00C34A05"/>
    <w:rsid w:val="00C34F4C"/>
    <w:rsid w:val="00C377C4"/>
    <w:rsid w:val="00C428F1"/>
    <w:rsid w:val="00C45BFF"/>
    <w:rsid w:val="00C50118"/>
    <w:rsid w:val="00C52017"/>
    <w:rsid w:val="00C602B2"/>
    <w:rsid w:val="00C627B0"/>
    <w:rsid w:val="00C66C56"/>
    <w:rsid w:val="00C70C90"/>
    <w:rsid w:val="00C7374B"/>
    <w:rsid w:val="00C766A8"/>
    <w:rsid w:val="00C80DB9"/>
    <w:rsid w:val="00C80E7B"/>
    <w:rsid w:val="00C8109F"/>
    <w:rsid w:val="00C815BE"/>
    <w:rsid w:val="00C82679"/>
    <w:rsid w:val="00C82857"/>
    <w:rsid w:val="00C836F3"/>
    <w:rsid w:val="00C90658"/>
    <w:rsid w:val="00C910EB"/>
    <w:rsid w:val="00C9250E"/>
    <w:rsid w:val="00C931BB"/>
    <w:rsid w:val="00C96FC6"/>
    <w:rsid w:val="00C97B11"/>
    <w:rsid w:val="00CA2911"/>
    <w:rsid w:val="00CA7174"/>
    <w:rsid w:val="00CB039A"/>
    <w:rsid w:val="00CB08F1"/>
    <w:rsid w:val="00CB0B79"/>
    <w:rsid w:val="00CB1CA7"/>
    <w:rsid w:val="00CB3524"/>
    <w:rsid w:val="00CB5DE5"/>
    <w:rsid w:val="00CC0C58"/>
    <w:rsid w:val="00CC1850"/>
    <w:rsid w:val="00CC29BF"/>
    <w:rsid w:val="00CC308C"/>
    <w:rsid w:val="00CC52BE"/>
    <w:rsid w:val="00CD0315"/>
    <w:rsid w:val="00CD156E"/>
    <w:rsid w:val="00CD3AE4"/>
    <w:rsid w:val="00CD515D"/>
    <w:rsid w:val="00CD526A"/>
    <w:rsid w:val="00CD63B8"/>
    <w:rsid w:val="00CD7F92"/>
    <w:rsid w:val="00CE0665"/>
    <w:rsid w:val="00CE10F2"/>
    <w:rsid w:val="00CE2AE3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05D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677"/>
    <w:rsid w:val="00D81972"/>
    <w:rsid w:val="00D82A75"/>
    <w:rsid w:val="00D87F73"/>
    <w:rsid w:val="00D90EF5"/>
    <w:rsid w:val="00D94887"/>
    <w:rsid w:val="00D95C4C"/>
    <w:rsid w:val="00DA117F"/>
    <w:rsid w:val="00DA17FB"/>
    <w:rsid w:val="00DB16A4"/>
    <w:rsid w:val="00DB2589"/>
    <w:rsid w:val="00DB3580"/>
    <w:rsid w:val="00DB7EBA"/>
    <w:rsid w:val="00DC03AB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D77"/>
    <w:rsid w:val="00DE0E89"/>
    <w:rsid w:val="00DE2554"/>
    <w:rsid w:val="00DE2882"/>
    <w:rsid w:val="00DE46DB"/>
    <w:rsid w:val="00DE66F3"/>
    <w:rsid w:val="00DF0865"/>
    <w:rsid w:val="00DF0AFD"/>
    <w:rsid w:val="00DF1693"/>
    <w:rsid w:val="00DF2A56"/>
    <w:rsid w:val="00DF307B"/>
    <w:rsid w:val="00DF4C61"/>
    <w:rsid w:val="00DF6EE3"/>
    <w:rsid w:val="00E04EFB"/>
    <w:rsid w:val="00E072C2"/>
    <w:rsid w:val="00E1103F"/>
    <w:rsid w:val="00E12A93"/>
    <w:rsid w:val="00E24673"/>
    <w:rsid w:val="00E24898"/>
    <w:rsid w:val="00E27D75"/>
    <w:rsid w:val="00E27EF5"/>
    <w:rsid w:val="00E33FEA"/>
    <w:rsid w:val="00E355EE"/>
    <w:rsid w:val="00E35727"/>
    <w:rsid w:val="00E35FB3"/>
    <w:rsid w:val="00E40323"/>
    <w:rsid w:val="00E448F1"/>
    <w:rsid w:val="00E44C46"/>
    <w:rsid w:val="00E4663E"/>
    <w:rsid w:val="00E522EE"/>
    <w:rsid w:val="00E52377"/>
    <w:rsid w:val="00E52923"/>
    <w:rsid w:val="00E55496"/>
    <w:rsid w:val="00E55F56"/>
    <w:rsid w:val="00E6135E"/>
    <w:rsid w:val="00E65758"/>
    <w:rsid w:val="00E662CA"/>
    <w:rsid w:val="00E66975"/>
    <w:rsid w:val="00E8076C"/>
    <w:rsid w:val="00E8145C"/>
    <w:rsid w:val="00E834FD"/>
    <w:rsid w:val="00E84885"/>
    <w:rsid w:val="00E86E4B"/>
    <w:rsid w:val="00E8787C"/>
    <w:rsid w:val="00E87DA4"/>
    <w:rsid w:val="00E9230B"/>
    <w:rsid w:val="00E92316"/>
    <w:rsid w:val="00E9328C"/>
    <w:rsid w:val="00E951D6"/>
    <w:rsid w:val="00EA15F6"/>
    <w:rsid w:val="00EA20E5"/>
    <w:rsid w:val="00EA2756"/>
    <w:rsid w:val="00EA29EA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F8D"/>
    <w:rsid w:val="00EF4E2B"/>
    <w:rsid w:val="00F00099"/>
    <w:rsid w:val="00F0293A"/>
    <w:rsid w:val="00F045D1"/>
    <w:rsid w:val="00F047C7"/>
    <w:rsid w:val="00F04E9E"/>
    <w:rsid w:val="00F0777A"/>
    <w:rsid w:val="00F10CF8"/>
    <w:rsid w:val="00F10FAD"/>
    <w:rsid w:val="00F146E3"/>
    <w:rsid w:val="00F153F4"/>
    <w:rsid w:val="00F22F5E"/>
    <w:rsid w:val="00F3061E"/>
    <w:rsid w:val="00F308DB"/>
    <w:rsid w:val="00F35094"/>
    <w:rsid w:val="00F35B29"/>
    <w:rsid w:val="00F3618A"/>
    <w:rsid w:val="00F419F2"/>
    <w:rsid w:val="00F4412A"/>
    <w:rsid w:val="00F563AC"/>
    <w:rsid w:val="00F56A75"/>
    <w:rsid w:val="00F60B45"/>
    <w:rsid w:val="00F60C18"/>
    <w:rsid w:val="00F62583"/>
    <w:rsid w:val="00F62EC1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661"/>
    <w:rsid w:val="00FA1A9D"/>
    <w:rsid w:val="00FA28D5"/>
    <w:rsid w:val="00FA532D"/>
    <w:rsid w:val="00FA7A79"/>
    <w:rsid w:val="00FA7D51"/>
    <w:rsid w:val="00FB08B2"/>
    <w:rsid w:val="00FB3077"/>
    <w:rsid w:val="00FC1304"/>
    <w:rsid w:val="00FC3CB7"/>
    <w:rsid w:val="00FC5752"/>
    <w:rsid w:val="00FD00B1"/>
    <w:rsid w:val="00FD1497"/>
    <w:rsid w:val="00FE059A"/>
    <w:rsid w:val="00FE5B60"/>
    <w:rsid w:val="00FE7B8A"/>
    <w:rsid w:val="00FF25E5"/>
    <w:rsid w:val="00FF34BC"/>
    <w:rsid w:val="00FF6C56"/>
    <w:rsid w:val="00FF754B"/>
    <w:rsid w:val="5D26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BADE44"/>
  <w14:defaultImageDpi w14:val="330"/>
  <w15:docId w15:val="{B58219ED-D5C6-2E49-B4A7-D3F974BA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styleId="Revision">
    <w:name w:val="Revision"/>
    <w:hidden/>
    <w:uiPriority w:val="99"/>
    <w:semiHidden/>
    <w:rsid w:val="00CD0315"/>
    <w:rPr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330833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33083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725E76EE310486593B00551618C6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120E5-582B-4860-8092-67F9CD64320C}"/>
      </w:docPartPr>
      <w:docPartBody>
        <w:p w:rsidR="003E3DC3" w:rsidRDefault="0000511A" w:rsidP="0000511A">
          <w:pPr>
            <w:pStyle w:val="5725E76EE310486593B00551618C66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A061336905E461F87DD39D52D2E6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AD75-22B0-4FC9-824E-B8394BE9493D}"/>
      </w:docPartPr>
      <w:docPartBody>
        <w:p w:rsidR="003E3DC3" w:rsidRDefault="0000511A" w:rsidP="0000511A">
          <w:pPr>
            <w:pStyle w:val="8A061336905E461F87DD39D52D2E646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CE7B4B0DF37A4952BAF6C4D9BD5BF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978D7-D2B9-4C85-B7AA-F4335679F4EC}"/>
      </w:docPartPr>
      <w:docPartBody>
        <w:p w:rsidR="003E3DC3" w:rsidRDefault="0000511A" w:rsidP="0000511A">
          <w:pPr>
            <w:pStyle w:val="CE7B4B0DF37A4952BAF6C4D9BD5BFA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4986C6B5CC14740953646ED2B389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954B8-7E07-4894-B0CA-944053C50E2C}"/>
      </w:docPartPr>
      <w:docPartBody>
        <w:p w:rsidR="003E3DC3" w:rsidRDefault="0000511A" w:rsidP="0000511A">
          <w:pPr>
            <w:pStyle w:val="54986C6B5CC14740953646ED2B389C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02B83"/>
    <w:rsid w:val="0000511A"/>
    <w:rsid w:val="000300AB"/>
    <w:rsid w:val="00031997"/>
    <w:rsid w:val="00070497"/>
    <w:rsid w:val="00071F6C"/>
    <w:rsid w:val="00077BDA"/>
    <w:rsid w:val="00094D84"/>
    <w:rsid w:val="000A725B"/>
    <w:rsid w:val="000C2304"/>
    <w:rsid w:val="000C2887"/>
    <w:rsid w:val="000D63EE"/>
    <w:rsid w:val="000F2676"/>
    <w:rsid w:val="0010269D"/>
    <w:rsid w:val="00113F3E"/>
    <w:rsid w:val="0011473F"/>
    <w:rsid w:val="00142D32"/>
    <w:rsid w:val="00186680"/>
    <w:rsid w:val="00193DA5"/>
    <w:rsid w:val="001B439B"/>
    <w:rsid w:val="001F6C86"/>
    <w:rsid w:val="00203143"/>
    <w:rsid w:val="002452FD"/>
    <w:rsid w:val="002470A6"/>
    <w:rsid w:val="00251E04"/>
    <w:rsid w:val="00257C3C"/>
    <w:rsid w:val="0027616B"/>
    <w:rsid w:val="00287B01"/>
    <w:rsid w:val="002F6418"/>
    <w:rsid w:val="002F7663"/>
    <w:rsid w:val="002F76E2"/>
    <w:rsid w:val="00321749"/>
    <w:rsid w:val="00344E88"/>
    <w:rsid w:val="00356726"/>
    <w:rsid w:val="003C2AEF"/>
    <w:rsid w:val="003C4629"/>
    <w:rsid w:val="003D5DD0"/>
    <w:rsid w:val="003E3DC3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4F3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2660E"/>
    <w:rsid w:val="00835189"/>
    <w:rsid w:val="0087788B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3DAF"/>
    <w:rsid w:val="00AC597A"/>
    <w:rsid w:val="00AE1BA8"/>
    <w:rsid w:val="00AE42DD"/>
    <w:rsid w:val="00B04933"/>
    <w:rsid w:val="00B1083B"/>
    <w:rsid w:val="00B8664D"/>
    <w:rsid w:val="00B87D12"/>
    <w:rsid w:val="00BA0371"/>
    <w:rsid w:val="00BA2832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01EE"/>
    <w:rsid w:val="00C26F24"/>
    <w:rsid w:val="00C30852"/>
    <w:rsid w:val="00C52B21"/>
    <w:rsid w:val="00C76C5C"/>
    <w:rsid w:val="00C863C5"/>
    <w:rsid w:val="00C90658"/>
    <w:rsid w:val="00C931BB"/>
    <w:rsid w:val="00CA041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2EDE"/>
    <w:rsid w:val="00D75ED4"/>
    <w:rsid w:val="00D81972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5725E76EE310486593B00551618C66CD">
    <w:name w:val="5725E76EE310486593B00551618C66CD"/>
    <w:rsid w:val="0000511A"/>
    <w:pPr>
      <w:spacing w:after="160" w:line="278" w:lineRule="auto"/>
    </w:pPr>
    <w:rPr>
      <w:kern w:val="2"/>
      <w:sz w:val="24"/>
      <w:szCs w:val="24"/>
      <w:lang w:val="en-IN" w:eastAsia="en-IN"/>
      <w14:ligatures w14:val="standardContextual"/>
    </w:rPr>
  </w:style>
  <w:style w:type="paragraph" w:customStyle="1" w:styleId="8A061336905E461F87DD39D52D2E646C">
    <w:name w:val="8A061336905E461F87DD39D52D2E646C"/>
    <w:rsid w:val="0000511A"/>
    <w:pPr>
      <w:spacing w:after="160" w:line="278" w:lineRule="auto"/>
    </w:pPr>
    <w:rPr>
      <w:kern w:val="2"/>
      <w:sz w:val="24"/>
      <w:szCs w:val="24"/>
      <w:lang w:val="en-IN" w:eastAsia="en-IN"/>
      <w14:ligatures w14:val="standardContextual"/>
    </w:rPr>
  </w:style>
  <w:style w:type="paragraph" w:customStyle="1" w:styleId="CE7B4B0DF37A4952BAF6C4D9BD5BFA39">
    <w:name w:val="CE7B4B0DF37A4952BAF6C4D9BD5BFA39"/>
    <w:rsid w:val="0000511A"/>
    <w:pPr>
      <w:spacing w:after="160" w:line="278" w:lineRule="auto"/>
    </w:pPr>
    <w:rPr>
      <w:kern w:val="2"/>
      <w:sz w:val="24"/>
      <w:szCs w:val="24"/>
      <w:lang w:val="en-IN" w:eastAsia="en-IN"/>
      <w14:ligatures w14:val="standardContextual"/>
    </w:rPr>
  </w:style>
  <w:style w:type="paragraph" w:customStyle="1" w:styleId="54986C6B5CC14740953646ED2B389CA6">
    <w:name w:val="54986C6B5CC14740953646ED2B389CA6"/>
    <w:rsid w:val="0000511A"/>
    <w:pPr>
      <w:spacing w:after="160" w:line="278" w:lineRule="auto"/>
    </w:pPr>
    <w:rPr>
      <w:kern w:val="2"/>
      <w:sz w:val="24"/>
      <w:szCs w:val="24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12</Pages>
  <Words>2377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24</cp:revision>
  <dcterms:created xsi:type="dcterms:W3CDTF">2026-03-24T03:04:00Z</dcterms:created>
  <dcterms:modified xsi:type="dcterms:W3CDTF">2026-04-10T08:36:00Z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eyJoZGlkIjoiMzEwNTM5NzYwMDRjMzkwZTVkZjY2ODkwMGIxNGU0OTUiLCJ1c2VySWQiOiI5OTM3MDA4MzIifQ==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25EF1800EBD741C3852ABF50B8657130_13</vt:lpwstr>
  </property>
</Properties>
</file>