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26EA223" w:rsidR="004E0C5A" w:rsidRPr="00B07A3B" w:rsidRDefault="40FCC0D8" w:rsidP="00725581">
      <w:pPr>
        <w:ind w:firstLine="720"/>
        <w:outlineLvl w:val="0"/>
        <w:rPr>
          <w:rFonts w:eastAsia="Times New Roman" w:cstheme="minorBidi"/>
          <w:b/>
          <w:bCs/>
          <w:color w:val="808080"/>
        </w:rPr>
      </w:pPr>
      <w:r w:rsidRPr="2157BA05">
        <w:rPr>
          <w:rFonts w:eastAsia="Times New Roman" w:cstheme="minorBidi"/>
          <w:b/>
          <w:bCs/>
        </w:rPr>
        <w:t>Submission ID #:</w:t>
      </w:r>
      <w:r w:rsidR="5A2752D8" w:rsidRPr="2157BA05">
        <w:rPr>
          <w:rFonts w:ascii="Roboto" w:eastAsia="Roboto" w:hAnsi="Roboto" w:cs="Roboto"/>
          <w:iCs w:val="0"/>
          <w:color w:val="323338"/>
          <w:sz w:val="22"/>
          <w:szCs w:val="22"/>
        </w:rPr>
        <w:t xml:space="preserve"> </w:t>
      </w:r>
      <w:r w:rsidR="5A2752D8" w:rsidRPr="2157BA05">
        <w:rPr>
          <w:rFonts w:eastAsiaTheme="minorEastAsia" w:cstheme="minorBidi"/>
          <w:b/>
          <w:bCs/>
          <w:iCs w:val="0"/>
          <w:color w:val="323338"/>
        </w:rPr>
        <w:t>69926</w:t>
      </w:r>
    </w:p>
    <w:p w14:paraId="2F6924E5" w14:textId="09CFB935" w:rsidR="004E0C5A" w:rsidRDefault="40FCC0D8" w:rsidP="2157BA05">
      <w:pPr>
        <w:outlineLvl w:val="0"/>
        <w:rPr>
          <w:rFonts w:eastAsia="Times New Roman" w:cstheme="minorBidi"/>
          <w:b/>
          <w:bCs/>
        </w:rPr>
      </w:pPr>
      <w:r w:rsidRPr="2157BA05">
        <w:rPr>
          <w:rFonts w:eastAsia="Times New Roman" w:cstheme="minorBidi"/>
          <w:b/>
          <w:bCs/>
        </w:rPr>
        <w:t xml:space="preserve">Scriptwriter Name: </w:t>
      </w:r>
      <w:r w:rsidR="656A574B" w:rsidRPr="2157BA05">
        <w:rPr>
          <w:rFonts w:eastAsia="Times New Roman" w:cstheme="minorBidi"/>
          <w:b/>
          <w:bCs/>
        </w:rPr>
        <w:t>Deepthi Das</w:t>
      </w:r>
    </w:p>
    <w:p w14:paraId="6FB9233B" w14:textId="6DFA92AC" w:rsidR="004E0C5A" w:rsidRPr="00B07A3B" w:rsidRDefault="40FCC0D8" w:rsidP="2157BA05">
      <w:pPr>
        <w:outlineLvl w:val="0"/>
        <w:rPr>
          <w:rFonts w:eastAsia="Times New Roman" w:cstheme="minorBidi"/>
          <w:b/>
          <w:bCs/>
        </w:rPr>
      </w:pPr>
      <w:r w:rsidRPr="2157BA05">
        <w:rPr>
          <w:rFonts w:eastAsia="Times New Roman" w:cstheme="minorBidi"/>
          <w:b/>
          <w:bCs/>
        </w:rPr>
        <w:t>Project Page Link:</w:t>
      </w:r>
      <w:r w:rsidR="12D85B4A" w:rsidRPr="2157BA05">
        <w:rPr>
          <w:rFonts w:eastAsia="Times New Roman" w:cstheme="minorBidi"/>
          <w:b/>
          <w:bCs/>
        </w:rPr>
        <w:t xml:space="preserve"> </w:t>
      </w:r>
      <w:hyperlink r:id="rId7">
        <w:r w:rsidR="2DF331E9" w:rsidRPr="2157BA05">
          <w:rPr>
            <w:rStyle w:val="Hyperlink"/>
            <w:rFonts w:eastAsia="Times New Roman" w:cstheme="minorBidi"/>
            <w:b/>
            <w:bCs/>
          </w:rPr>
          <w:t>https://review.jove.com/files_upload.php?src=21327478</w:t>
        </w:r>
      </w:hyperlink>
      <w:r w:rsidR="2DF331E9" w:rsidRPr="2157BA0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1D5F42B" w:rsidR="004E0C5A" w:rsidRPr="00B07A3B" w:rsidRDefault="40FCC0D8" w:rsidP="2157BA05">
      <w:pPr>
        <w:outlineLvl w:val="0"/>
        <w:rPr>
          <w:rFonts w:eastAsia="Times New Roman" w:cstheme="minorBidi"/>
          <w:b/>
          <w:bCs/>
          <w:color w:val="808080"/>
          <w:sz w:val="32"/>
          <w:szCs w:val="32"/>
        </w:rPr>
      </w:pPr>
      <w:r w:rsidRPr="2157BA05">
        <w:rPr>
          <w:rFonts w:eastAsia="Times New Roman" w:cstheme="minorBidi"/>
          <w:b/>
          <w:bCs/>
          <w:sz w:val="32"/>
          <w:szCs w:val="32"/>
        </w:rPr>
        <w:t>Title:</w:t>
      </w:r>
      <w:r w:rsidR="26555E91" w:rsidRPr="2157BA05">
        <w:rPr>
          <w:rFonts w:eastAsia="Times New Roman" w:cstheme="minorBidi"/>
          <w:b/>
          <w:bCs/>
          <w:sz w:val="32"/>
          <w:szCs w:val="32"/>
        </w:rPr>
        <w:t xml:space="preserve"> Standardized Protocol for Monitoring Muscle Fatigue and Biomechanics in Amateur Cyclists Using Infrared Thermography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8A5F94D" w:rsidR="00EC3C46" w:rsidRPr="00F234E4" w:rsidRDefault="6C4B32E2" w:rsidP="2157BA05">
      <w:pPr>
        <w:outlineLvl w:val="0"/>
        <w:rPr>
          <w:rFonts w:ascii="Calibri" w:eastAsia="Calibri" w:hAnsi="Calibri" w:cs="Calibri"/>
          <w:sz w:val="28"/>
          <w:szCs w:val="28"/>
          <w:lang w:val="es-MX"/>
        </w:rPr>
      </w:pPr>
      <w:proofErr w:type="spellStart"/>
      <w:r w:rsidRPr="00F234E4">
        <w:rPr>
          <w:rFonts w:eastAsia="Times New Roman" w:cstheme="minorBidi"/>
          <w:b/>
          <w:bCs/>
          <w:sz w:val="28"/>
          <w:szCs w:val="28"/>
          <w:lang w:val="es-MX"/>
        </w:rPr>
        <w:t>Authors</w:t>
      </w:r>
      <w:proofErr w:type="spellEnd"/>
      <w:r w:rsidRPr="00F234E4">
        <w:rPr>
          <w:rFonts w:eastAsia="Times New Roman" w:cstheme="minorBidi"/>
          <w:b/>
          <w:bCs/>
          <w:sz w:val="28"/>
          <w:szCs w:val="28"/>
          <w:lang w:val="es-MX"/>
        </w:rPr>
        <w:t xml:space="preserve"> and </w:t>
      </w:r>
      <w:proofErr w:type="spellStart"/>
      <w:r w:rsidRPr="00F234E4">
        <w:rPr>
          <w:rFonts w:eastAsia="Times New Roman" w:cstheme="minorBidi"/>
          <w:b/>
          <w:bCs/>
          <w:sz w:val="28"/>
          <w:szCs w:val="28"/>
          <w:lang w:val="es-MX"/>
        </w:rPr>
        <w:t>Affiliations</w:t>
      </w:r>
      <w:proofErr w:type="spellEnd"/>
      <w:r w:rsidRPr="00F234E4">
        <w:rPr>
          <w:rFonts w:eastAsia="Times New Roman" w:cstheme="minorBidi"/>
          <w:b/>
          <w:bCs/>
          <w:sz w:val="28"/>
          <w:szCs w:val="28"/>
          <w:lang w:val="es-MX"/>
        </w:rPr>
        <w:t xml:space="preserve">: </w:t>
      </w:r>
      <w:r w:rsidR="1B552137" w:rsidRPr="2157BA05">
        <w:rPr>
          <w:rFonts w:ascii="Calibri" w:eastAsia="Calibri" w:hAnsi="Calibri" w:cs="Calibri"/>
          <w:iCs w:val="0"/>
          <w:lang w:val="es-MX"/>
        </w:rPr>
        <w:t>Salvador Ortiz Santos</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Georgina del Carmen Mota Valtierra</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xml:space="preserve">, Ma. Cristina </w:t>
      </w:r>
      <w:r w:rsidR="00B00022">
        <w:rPr>
          <w:rFonts w:ascii="Calibri" w:eastAsia="Calibri" w:hAnsi="Calibri" w:cs="Calibri"/>
          <w:iCs w:val="0"/>
          <w:lang w:val="es-MX"/>
        </w:rPr>
        <w:t>Vázquez</w:t>
      </w:r>
      <w:r w:rsidR="1B552137" w:rsidRPr="2157BA05">
        <w:rPr>
          <w:rFonts w:ascii="Calibri" w:eastAsia="Calibri" w:hAnsi="Calibri" w:cs="Calibri"/>
          <w:iCs w:val="0"/>
          <w:lang w:val="es-MX"/>
        </w:rPr>
        <w:t xml:space="preserve"> Hernández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Jesús Norberto Guerrero Tavares</w:t>
      </w:r>
      <w:r w:rsidR="1B552137" w:rsidRPr="2157BA05">
        <w:rPr>
          <w:rFonts w:ascii="Calibri" w:eastAsia="Calibri" w:hAnsi="Calibri" w:cs="Calibri"/>
          <w:iCs w:val="0"/>
          <w:vertAlign w:val="superscript"/>
          <w:lang w:val="es-MX"/>
        </w:rPr>
        <w:t>3</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Blanca Cecilia López Ramírez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 Gonzalo Macias Bobadilla</w:t>
      </w:r>
      <w:r w:rsidR="1B552137" w:rsidRPr="2157BA05">
        <w:rPr>
          <w:rFonts w:ascii="Calibri" w:eastAsia="Calibri" w:hAnsi="Calibri" w:cs="Calibri"/>
          <w:iCs w:val="0"/>
          <w:vertAlign w:val="superscript"/>
          <w:lang w:val="es-MX"/>
        </w:rPr>
        <w:t>1</w:t>
      </w:r>
    </w:p>
    <w:p w14:paraId="58FABD00" w14:textId="7EA54286" w:rsidR="00D6314B" w:rsidRPr="00F234E4" w:rsidRDefault="00D6314B" w:rsidP="2157BA05">
      <w:pPr>
        <w:pBdr>
          <w:top w:val="nil"/>
          <w:left w:val="nil"/>
          <w:bottom w:val="nil"/>
          <w:right w:val="nil"/>
          <w:between w:val="nil"/>
        </w:pBdr>
        <w:outlineLvl w:val="0"/>
        <w:rPr>
          <w:rFonts w:ascii="Calibri" w:eastAsia="Calibri" w:hAnsi="Calibri" w:cs="Calibri"/>
          <w:iCs w:val="0"/>
          <w:lang w:val="es-MX"/>
        </w:rPr>
      </w:pPr>
      <w:r w:rsidRPr="00F234E4">
        <w:rPr>
          <w:lang w:val="es-MX"/>
        </w:rPr>
        <w:br/>
      </w:r>
      <w:r w:rsidR="4035F031" w:rsidRPr="2157BA05">
        <w:rPr>
          <w:rFonts w:ascii="Calibri" w:eastAsia="Calibri" w:hAnsi="Calibri" w:cs="Calibri"/>
          <w:iCs w:val="0"/>
          <w:vertAlign w:val="superscript"/>
          <w:lang w:val="es-MX"/>
        </w:rPr>
        <w:t>1</w:t>
      </w:r>
      <w:r w:rsidR="4035F031" w:rsidRPr="2157BA05">
        <w:rPr>
          <w:rFonts w:ascii="Calibri" w:eastAsia="Calibri" w:hAnsi="Calibri" w:cs="Calibri"/>
          <w:iCs w:val="0"/>
          <w:lang w:val="es-MX"/>
        </w:rPr>
        <w:t>Facultad de Ingeniería, Universidad Autónoma de Querétaro</w:t>
      </w:r>
    </w:p>
    <w:p w14:paraId="0508BACD" w14:textId="3E3E2A12"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2</w:t>
      </w:r>
      <w:r w:rsidRPr="2157BA05">
        <w:rPr>
          <w:rFonts w:ascii="Calibri" w:eastAsia="Calibri" w:hAnsi="Calibri" w:cs="Calibri"/>
          <w:iCs w:val="0"/>
          <w:lang w:val="es-MX"/>
        </w:rPr>
        <w:t>Tecnológico Nacional de México/IT de Roque</w:t>
      </w:r>
    </w:p>
    <w:p w14:paraId="13843FBF" w14:textId="799F211A"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3</w:t>
      </w:r>
      <w:r w:rsidRPr="2157BA05">
        <w:rPr>
          <w:rFonts w:ascii="Calibri" w:eastAsia="Calibri" w:hAnsi="Calibri" w:cs="Calibri"/>
          <w:iCs w:val="0"/>
          <w:lang w:val="es-MX"/>
        </w:rPr>
        <w:t>Tecnológico Nacional de México/ITS de Abasolo</w:t>
      </w:r>
    </w:p>
    <w:p w14:paraId="33CD999C" w14:textId="593D3905" w:rsidR="00D6314B" w:rsidRPr="00F234E4" w:rsidRDefault="00D6314B" w:rsidP="2157BA05">
      <w:pPr>
        <w:outlineLvl w:val="0"/>
        <w:rPr>
          <w:rFonts w:eastAsia="Times New Roman" w:cstheme="minorBidi"/>
          <w:b/>
          <w:bCs/>
          <w:sz w:val="28"/>
          <w:szCs w:val="28"/>
          <w:lang w:val="es-MX"/>
        </w:rPr>
      </w:pPr>
    </w:p>
    <w:p w14:paraId="4FDD3434" w14:textId="77777777" w:rsidR="004E0C5A" w:rsidRPr="00725581" w:rsidRDefault="004E0C5A" w:rsidP="004E0C5A">
      <w:pPr>
        <w:outlineLvl w:val="0"/>
        <w:rPr>
          <w:rFonts w:eastAsia="Times New Roman" w:cstheme="minorHAnsi"/>
          <w:lang w:val="it-CH"/>
        </w:rPr>
      </w:pPr>
    </w:p>
    <w:p w14:paraId="74288581" w14:textId="77777777" w:rsidR="004E0C5A" w:rsidRPr="00F234E4" w:rsidRDefault="004E0C5A" w:rsidP="004E0C5A">
      <w:pPr>
        <w:outlineLvl w:val="0"/>
        <w:rPr>
          <w:rFonts w:eastAsia="Times New Roman" w:cstheme="minorHAnsi"/>
          <w:b/>
          <w:lang w:val="es-MX"/>
        </w:rPr>
      </w:pPr>
      <w:proofErr w:type="spellStart"/>
      <w:r w:rsidRPr="00F234E4">
        <w:rPr>
          <w:rFonts w:eastAsia="Times New Roman" w:cstheme="minorHAnsi"/>
          <w:b/>
          <w:lang w:val="es-MX"/>
        </w:rPr>
        <w:t>Corresponding</w:t>
      </w:r>
      <w:proofErr w:type="spellEnd"/>
      <w:r w:rsidRPr="00F234E4">
        <w:rPr>
          <w:rFonts w:eastAsia="Times New Roman" w:cstheme="minorHAnsi"/>
          <w:b/>
          <w:lang w:val="es-MX"/>
        </w:rPr>
        <w:t xml:space="preserve"> </w:t>
      </w:r>
      <w:proofErr w:type="spellStart"/>
      <w:r w:rsidRPr="00F234E4">
        <w:rPr>
          <w:rFonts w:eastAsia="Times New Roman" w:cstheme="minorHAnsi"/>
          <w:b/>
          <w:lang w:val="es-MX"/>
        </w:rPr>
        <w:t>Authors</w:t>
      </w:r>
      <w:proofErr w:type="spellEnd"/>
      <w:r w:rsidRPr="00F234E4">
        <w:rPr>
          <w:rFonts w:eastAsia="Times New Roman" w:cstheme="minorHAnsi"/>
          <w:b/>
          <w:lang w:val="es-MX"/>
        </w:rPr>
        <w:t xml:space="preserve">: </w:t>
      </w:r>
    </w:p>
    <w:p w14:paraId="5196A52A" w14:textId="4B149E09" w:rsidR="004E0C5A" w:rsidRPr="00F234E4" w:rsidRDefault="004E0C5A" w:rsidP="004E0C5A">
      <w:pPr>
        <w:outlineLvl w:val="0"/>
        <w:rPr>
          <w:rFonts w:eastAsia="Times New Roman" w:cstheme="minorHAnsi"/>
          <w:lang w:val="es-MX"/>
        </w:rPr>
      </w:pPr>
      <w:bookmarkStart w:id="0" w:name="_Hlk25233958"/>
    </w:p>
    <w:p w14:paraId="4F8CDB74" w14:textId="6A00003F" w:rsidR="00D6314B" w:rsidRPr="00F234E4" w:rsidRDefault="00B00022" w:rsidP="2157BA05">
      <w:pPr>
        <w:pBdr>
          <w:top w:val="nil"/>
          <w:left w:val="nil"/>
          <w:bottom w:val="nil"/>
          <w:right w:val="nil"/>
          <w:between w:val="nil"/>
        </w:pBdr>
        <w:rPr>
          <w:rFonts w:ascii="Calibri" w:eastAsia="Calibri" w:hAnsi="Calibri" w:cs="Calibri"/>
          <w:iCs w:val="0"/>
          <w:lang w:val="es-MX"/>
        </w:rPr>
      </w:pPr>
      <w:r>
        <w:rPr>
          <w:rFonts w:ascii="Calibri" w:eastAsia="Calibri" w:hAnsi="Calibri" w:cs="Calibri"/>
          <w:iCs w:val="0"/>
          <w:lang w:val="es-MX"/>
        </w:rPr>
        <w:t>Ma. Cristina Vá</w:t>
      </w:r>
      <w:r w:rsidR="69BB64BB" w:rsidRPr="2157BA05">
        <w:rPr>
          <w:rFonts w:ascii="Calibri" w:eastAsia="Calibri" w:hAnsi="Calibri" w:cs="Calibri"/>
          <w:iCs w:val="0"/>
          <w:lang w:val="es-MX"/>
        </w:rPr>
        <w:t>zquez Hernández</w:t>
      </w:r>
      <w:r w:rsidR="69BB64BB" w:rsidRPr="00F234E4">
        <w:rPr>
          <w:rFonts w:ascii="Calibri" w:eastAsia="Calibri" w:hAnsi="Calibri" w:cs="Calibri"/>
          <w:iCs w:val="0"/>
          <w:lang w:val="es-MX"/>
        </w:rPr>
        <w:t xml:space="preserve"> </w:t>
      </w:r>
      <w:r w:rsidR="00D6314B" w:rsidRPr="00F234E4">
        <w:rPr>
          <w:lang w:val="es-MX"/>
        </w:rPr>
        <w:tab/>
      </w:r>
      <w:r w:rsidR="00D6314B" w:rsidRPr="00F234E4">
        <w:rPr>
          <w:lang w:val="es-MX"/>
        </w:rPr>
        <w:tab/>
      </w:r>
      <w:r w:rsidR="69BB64BB" w:rsidRPr="00F234E4">
        <w:rPr>
          <w:rFonts w:ascii="Calibri" w:eastAsia="Calibri" w:hAnsi="Calibri" w:cs="Calibri"/>
          <w:iCs w:val="0"/>
          <w:lang w:val="es-MX"/>
        </w:rPr>
        <w:t>(</w:t>
      </w:r>
      <w:hyperlink r:id="rId8">
        <w:r w:rsidR="69BB64BB" w:rsidRPr="00F234E4">
          <w:rPr>
            <w:rStyle w:val="Hyperlink"/>
            <w:rFonts w:ascii="Calibri" w:eastAsia="Calibri" w:hAnsi="Calibri" w:cs="Calibri"/>
            <w:iCs w:val="0"/>
            <w:lang w:val="es-MX"/>
          </w:rPr>
          <w:t>ma.vh@roque.tecnm.mx</w:t>
        </w:r>
      </w:hyperlink>
      <w:r w:rsidR="69BB64BB" w:rsidRPr="2157BA05">
        <w:rPr>
          <w:rFonts w:ascii="Calibri" w:eastAsia="Calibri" w:hAnsi="Calibri" w:cs="Calibri"/>
          <w:iCs w:val="0"/>
          <w:lang w:val="es-MX"/>
        </w:rPr>
        <w:t>)</w:t>
      </w:r>
    </w:p>
    <w:p w14:paraId="4D60CC76" w14:textId="74A64849" w:rsidR="00D6314B" w:rsidRPr="00F234E4" w:rsidRDefault="00F234E4" w:rsidP="00F234E4">
      <w:pPr>
        <w:rPr>
          <w:color w:val="0000FF"/>
          <w:lang w:val="es-MX"/>
        </w:rPr>
      </w:pPr>
      <w:r w:rsidRPr="2157BA05">
        <w:rPr>
          <w:rFonts w:ascii="Calibri" w:eastAsia="Calibri" w:hAnsi="Calibri" w:cs="Calibri"/>
          <w:iCs w:val="0"/>
          <w:lang w:val="es-MX"/>
        </w:rPr>
        <w:t>Georgina del Carmen Mota Valtierra</w:t>
      </w:r>
      <w:r w:rsidR="00D6314B" w:rsidRPr="00F234E4">
        <w:rPr>
          <w:lang w:val="es-MX"/>
        </w:rPr>
        <w:tab/>
      </w:r>
      <w:r w:rsidR="00D6314B" w:rsidRPr="00F234E4">
        <w:rPr>
          <w:lang w:val="es-MX"/>
        </w:rPr>
        <w:tab/>
      </w:r>
      <w:r w:rsidR="69BB64BB" w:rsidRPr="2157BA05">
        <w:rPr>
          <w:rFonts w:ascii="Calibri" w:eastAsia="Calibri" w:hAnsi="Calibri" w:cs="Calibri"/>
          <w:iCs w:val="0"/>
          <w:lang w:val="es-MX"/>
        </w:rPr>
        <w:t>(</w:t>
      </w:r>
      <w:hyperlink r:id="rId9">
        <w:r w:rsidRPr="00237AFF">
          <w:rPr>
            <w:rFonts w:cstheme="minorBidi"/>
            <w:color w:val="0000FF"/>
            <w:sz w:val="22"/>
            <w:szCs w:val="22"/>
            <w:u w:val="single"/>
            <w:lang w:val="es-MX"/>
          </w:rPr>
          <w:t>georgina.mota@uaq.mx</w:t>
        </w:r>
      </w:hyperlink>
      <w:r w:rsidR="69BB64BB" w:rsidRPr="2157BA05">
        <w:rPr>
          <w:rFonts w:ascii="Calibri" w:eastAsia="Calibri" w:hAnsi="Calibri" w:cs="Calibri"/>
          <w:iCs w:val="0"/>
          <w:lang w:val="es-MX"/>
        </w:rPr>
        <w:t>)</w:t>
      </w:r>
    </w:p>
    <w:p w14:paraId="70FFA58B" w14:textId="1826233E" w:rsidR="00D6314B" w:rsidRPr="00F234E4" w:rsidRDefault="00D6314B" w:rsidP="2157BA05">
      <w:pPr>
        <w:outlineLvl w:val="0"/>
        <w:rPr>
          <w:rFonts w:eastAsia="Times New Roman" w:cstheme="minorBidi"/>
          <w:lang w:val="es-MX"/>
        </w:rPr>
      </w:pPr>
    </w:p>
    <w:p w14:paraId="1B4B2D7A" w14:textId="77777777" w:rsidR="004E0C5A" w:rsidRPr="00F234E4" w:rsidRDefault="004E0C5A" w:rsidP="004E0C5A">
      <w:pPr>
        <w:outlineLvl w:val="0"/>
        <w:rPr>
          <w:rFonts w:eastAsia="Times New Roman" w:cstheme="minorHAnsi"/>
          <w:lang w:val="es-MX"/>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2157BA05">
      <w:pPr>
        <w:outlineLvl w:val="0"/>
        <w:rPr>
          <w:rFonts w:cstheme="minorBidi"/>
          <w:sz w:val="22"/>
          <w:szCs w:val="22"/>
        </w:rPr>
      </w:pPr>
    </w:p>
    <w:p w14:paraId="03CDDC9E" w14:textId="7D3EFA22" w:rsidR="001E230F" w:rsidRPr="00105806" w:rsidRDefault="4995A927" w:rsidP="009A0E7C">
      <w:pPr>
        <w:outlineLvl w:val="0"/>
        <w:rPr>
          <w:color w:val="0000FF"/>
        </w:rPr>
      </w:pPr>
      <w:hyperlink r:id="rId10">
        <w:r w:rsidRPr="00105806">
          <w:rPr>
            <w:rFonts w:cstheme="minorBidi"/>
            <w:color w:val="0000FF"/>
            <w:sz w:val="22"/>
            <w:szCs w:val="22"/>
          </w:rPr>
          <w:t>salvador.ortiz@uaq.mx</w:t>
        </w:r>
      </w:hyperlink>
    </w:p>
    <w:p w14:paraId="01D5B22A" w14:textId="6BBCE3FC" w:rsidR="001E230F" w:rsidRPr="00105806" w:rsidRDefault="4995A927" w:rsidP="2157BA05">
      <w:pPr>
        <w:rPr>
          <w:color w:val="0000FF"/>
        </w:rPr>
      </w:pPr>
      <w:hyperlink r:id="rId11">
        <w:r w:rsidRPr="00105806">
          <w:rPr>
            <w:rFonts w:cstheme="minorBidi"/>
            <w:color w:val="0000FF"/>
            <w:sz w:val="22"/>
            <w:szCs w:val="22"/>
          </w:rPr>
          <w:t>georgina.mota@uaq.mx</w:t>
        </w:r>
      </w:hyperlink>
    </w:p>
    <w:p w14:paraId="6588E243" w14:textId="00594D74" w:rsidR="001E230F" w:rsidRPr="00105806" w:rsidRDefault="4995A927" w:rsidP="2157BA05">
      <w:pPr>
        <w:rPr>
          <w:color w:val="0000FF"/>
        </w:rPr>
      </w:pPr>
      <w:hyperlink r:id="rId12">
        <w:r w:rsidRPr="00105806">
          <w:rPr>
            <w:rFonts w:cstheme="minorBidi"/>
            <w:color w:val="0000FF"/>
            <w:sz w:val="22"/>
            <w:szCs w:val="22"/>
          </w:rPr>
          <w:t>jesus.gt@abasolo.tecnm.mx</w:t>
        </w:r>
      </w:hyperlink>
    </w:p>
    <w:p w14:paraId="31566B1D" w14:textId="3533B751" w:rsidR="001E230F" w:rsidRPr="00105806" w:rsidRDefault="4995A927" w:rsidP="2157BA05">
      <w:pPr>
        <w:rPr>
          <w:color w:val="0000FF"/>
        </w:rPr>
      </w:pPr>
      <w:hyperlink r:id="rId13">
        <w:r w:rsidRPr="00105806">
          <w:rPr>
            <w:rFonts w:cstheme="minorBidi"/>
            <w:color w:val="0000FF"/>
            <w:sz w:val="22"/>
            <w:szCs w:val="22"/>
          </w:rPr>
          <w:t>blanca.lr@roque.tecnm.mx</w:t>
        </w:r>
      </w:hyperlink>
    </w:p>
    <w:p w14:paraId="648B8258" w14:textId="36F3FCDC" w:rsidR="001E230F" w:rsidRPr="00105806" w:rsidRDefault="4995A927" w:rsidP="2157BA05">
      <w:pPr>
        <w:rPr>
          <w:color w:val="0000FF"/>
        </w:rPr>
      </w:pPr>
      <w:hyperlink r:id="rId14">
        <w:r w:rsidRPr="00105806">
          <w:rPr>
            <w:rFonts w:cstheme="minorBidi"/>
            <w:color w:val="0000FF"/>
            <w:sz w:val="22"/>
            <w:szCs w:val="22"/>
          </w:rPr>
          <w:t>ma.vh@roque.tecnm.mx</w:t>
        </w:r>
      </w:hyperlink>
    </w:p>
    <w:p w14:paraId="5A2BE33C" w14:textId="63DC423E" w:rsidR="001E230F" w:rsidRPr="00105806" w:rsidRDefault="4995A927" w:rsidP="2157BA05">
      <w:pPr>
        <w:rPr>
          <w:rFonts w:cstheme="minorBidi"/>
          <w:color w:val="0000FF"/>
          <w:sz w:val="22"/>
          <w:szCs w:val="22"/>
        </w:rPr>
      </w:pPr>
      <w:r w:rsidRPr="00105806">
        <w:rPr>
          <w:rFonts w:cstheme="minorBidi"/>
          <w:color w:val="0000FF"/>
          <w:sz w:val="22"/>
          <w:szCs w:val="22"/>
        </w:rPr>
        <w:t>gonzalo.macias@uaq.mx</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5905E1AC" w:rsidP="2157BA05">
      <w:pPr>
        <w:pStyle w:val="Heading2"/>
        <w:jc w:val="center"/>
        <w:rPr>
          <w:rFonts w:cstheme="minorBidi"/>
          <w:sz w:val="36"/>
          <w:szCs w:val="36"/>
        </w:rPr>
      </w:pPr>
      <w:r w:rsidRPr="2157BA05">
        <w:rPr>
          <w:rFonts w:cstheme="minorBidi"/>
          <w:sz w:val="36"/>
          <w:szCs w:val="36"/>
        </w:rPr>
        <w:lastRenderedPageBreak/>
        <w:t xml:space="preserve">Author Questionnaire </w:t>
      </w:r>
    </w:p>
    <w:p w14:paraId="21405354" w14:textId="6A95C0B1" w:rsidR="00E25BB7" w:rsidRPr="00C66234"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 xml:space="preserve">lease </w:t>
      </w:r>
      <w:r w:rsidR="00E25BB7" w:rsidRPr="00C66234">
        <w:rPr>
          <w:rFonts w:ascii="Calibri" w:hAnsi="Calibri" w:cs="Calibri"/>
          <w:bCs/>
        </w:rPr>
        <w:t xml:space="preserve">confirm that this is correct. </w:t>
      </w:r>
    </w:p>
    <w:p w14:paraId="3BC9861F" w14:textId="39C16403" w:rsidR="00E25BB7" w:rsidRPr="00C66234"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77E16" w:rsidRPr="00C66234">
            <w:rPr>
              <w:rFonts w:ascii="Arial" w:hAnsi="Arial" w:cs="Arial"/>
            </w:rPr>
            <w:t>√</w:t>
          </w:r>
        </w:sdtContent>
      </w:sdt>
      <w:r w:rsidR="00E25BB7" w:rsidRPr="00C66234">
        <w:rPr>
          <w:rFonts w:cstheme="minorHAnsi"/>
        </w:rPr>
        <w:t xml:space="preserve"> Correct </w:t>
      </w:r>
    </w:p>
    <w:p w14:paraId="6BC36D15" w14:textId="3C7C6F79" w:rsidR="00E25BB7" w:rsidRPr="00C66234" w:rsidRDefault="00E25BB7" w:rsidP="005F1ADF">
      <w:pPr>
        <w:spacing w:before="120"/>
        <w:ind w:left="216" w:hanging="216"/>
        <w:rPr>
          <w:rFonts w:eastAsia="Times New Roman" w:cstheme="minorHAnsi"/>
          <w:b/>
        </w:rPr>
      </w:pPr>
    </w:p>
    <w:p w14:paraId="50FBE335" w14:textId="2B58D4E0" w:rsidR="005162F4" w:rsidRPr="00C66234" w:rsidRDefault="005F1ADF" w:rsidP="006F5DA6">
      <w:pPr>
        <w:spacing w:before="120"/>
        <w:ind w:left="216" w:hanging="216"/>
        <w:rPr>
          <w:rFonts w:eastAsia="Times New Roman" w:cstheme="minorHAnsi"/>
        </w:rPr>
      </w:pPr>
      <w:r w:rsidRPr="00C66234">
        <w:rPr>
          <w:rFonts w:eastAsia="Times New Roman" w:cstheme="minorHAnsi"/>
          <w:b/>
        </w:rPr>
        <w:t xml:space="preserve"> </w:t>
      </w:r>
      <w:r w:rsidR="00E25BB7" w:rsidRPr="00C66234">
        <w:rPr>
          <w:rFonts w:eastAsia="Times New Roman" w:cstheme="minorHAnsi"/>
          <w:b/>
        </w:rPr>
        <w:t xml:space="preserve">2. </w:t>
      </w:r>
      <w:r w:rsidRPr="00C66234">
        <w:rPr>
          <w:rFonts w:eastAsia="Times New Roman" w:cstheme="minorHAnsi"/>
          <w:b/>
          <w:bCs/>
        </w:rPr>
        <w:t>Microscopy</w:t>
      </w:r>
      <w:r w:rsidRPr="00C66234">
        <w:rPr>
          <w:rFonts w:eastAsia="Times New Roman" w:cstheme="minorHAnsi"/>
        </w:rPr>
        <w:t xml:space="preserve">: </w:t>
      </w:r>
      <w:r w:rsidRPr="00C66234">
        <w:rPr>
          <w:rFonts w:eastAsia="Times New Roman" w:cs="Calibri"/>
        </w:rPr>
        <w:t>Does your protocol require the use of a dissecting or stereomicroscope for performing a complex dissection, microinjection technique, or something similar</w:t>
      </w:r>
      <w:r w:rsidRPr="00C66234">
        <w:rPr>
          <w:rFonts w:eastAsia="Times New Roman" w:cstheme="minorHAnsi"/>
        </w:rPr>
        <w:t>?</w:t>
      </w:r>
      <w:r w:rsidRPr="00C66234">
        <w:rPr>
          <w:rFonts w:eastAsia="Times New Roman" w:cstheme="minorHAnsi"/>
          <w:b/>
        </w:rPr>
        <w:t xml:space="preserve">  </w:t>
      </w:r>
      <w:r w:rsidR="00277E16" w:rsidRPr="00C66234">
        <w:rPr>
          <w:rFonts w:eastAsia="Times New Roman" w:cstheme="minorHAnsi"/>
          <w:b/>
          <w:bCs/>
        </w:rPr>
        <w:t>NO</w:t>
      </w:r>
      <w:r w:rsidRPr="00C66234">
        <w:rPr>
          <w:rFonts w:eastAsia="Times New Roman" w:cstheme="minorHAnsi"/>
        </w:rPr>
        <w:t xml:space="preserve">  </w:t>
      </w:r>
    </w:p>
    <w:p w14:paraId="3073BEE2" w14:textId="53278AEA" w:rsidR="001331E3" w:rsidRPr="00C66234" w:rsidRDefault="00E25BB7" w:rsidP="00DE776D">
      <w:pPr>
        <w:spacing w:before="120"/>
        <w:ind w:left="216" w:hanging="216"/>
        <w:rPr>
          <w:rFonts w:eastAsia="Times New Roman" w:cstheme="minorHAnsi"/>
        </w:rPr>
      </w:pPr>
      <w:r w:rsidRPr="00C66234">
        <w:rPr>
          <w:rFonts w:eastAsia="Times New Roman" w:cstheme="minorHAnsi"/>
          <w:b/>
        </w:rPr>
        <w:t>3</w:t>
      </w:r>
      <w:r w:rsidR="005F1ADF" w:rsidRPr="00C66234">
        <w:rPr>
          <w:rFonts w:eastAsia="Times New Roman" w:cstheme="minorHAnsi"/>
          <w:b/>
        </w:rPr>
        <w:t xml:space="preserve">. Software: </w:t>
      </w:r>
      <w:r w:rsidR="005F1ADF" w:rsidRPr="00C66234">
        <w:rPr>
          <w:rFonts w:eastAsia="Times New Roman" w:cstheme="minorHAnsi"/>
        </w:rPr>
        <w:t>Does the part of your protocol being filmed include step-by-step descriptions of software usage?</w:t>
      </w:r>
      <w:r w:rsidR="005F1ADF" w:rsidRPr="00C66234">
        <w:rPr>
          <w:rFonts w:eastAsia="Times New Roman" w:cstheme="minorHAnsi"/>
          <w:b/>
        </w:rPr>
        <w:t xml:space="preserve">  </w:t>
      </w:r>
      <w:r w:rsidR="006F5DA6" w:rsidRPr="00C66234">
        <w:rPr>
          <w:rFonts w:eastAsia="Times New Roman" w:cstheme="minorHAnsi"/>
        </w:rPr>
        <w:t>Yes</w:t>
      </w:r>
      <w:r w:rsidR="009646BA">
        <w:rPr>
          <w:rFonts w:eastAsia="Times New Roman" w:cstheme="minorHAnsi"/>
        </w:rPr>
        <w:t>, all done</w:t>
      </w:r>
    </w:p>
    <w:p w14:paraId="1C68C2BA" w14:textId="77777777" w:rsidR="005F1ADF" w:rsidRPr="00C66234" w:rsidRDefault="005F1ADF" w:rsidP="005F1ADF">
      <w:pPr>
        <w:spacing w:before="120"/>
        <w:rPr>
          <w:rFonts w:eastAsia="Times New Roman" w:cstheme="minorHAnsi"/>
          <w:b/>
        </w:rPr>
      </w:pPr>
    </w:p>
    <w:p w14:paraId="603B59C8" w14:textId="54E25E48" w:rsidR="00C9492F" w:rsidRDefault="00E25BB7" w:rsidP="00C9492F">
      <w:pPr>
        <w:rPr>
          <w:rFonts w:ascii="Calibri" w:hAnsi="Calibri" w:cs="Calibri"/>
          <w:b/>
          <w:bCs/>
          <w:color w:val="222222"/>
        </w:rPr>
      </w:pPr>
      <w:r w:rsidRPr="00C66234">
        <w:rPr>
          <w:rFonts w:ascii="Calibri" w:hAnsi="Calibri" w:cs="Calibri"/>
          <w:b/>
          <w:bCs/>
          <w:color w:val="222222"/>
        </w:rPr>
        <w:t>4</w:t>
      </w:r>
      <w:r w:rsidR="000A7C4F" w:rsidRPr="00C66234">
        <w:rPr>
          <w:rFonts w:ascii="Calibri" w:hAnsi="Calibri" w:cs="Calibri"/>
          <w:b/>
          <w:bCs/>
          <w:color w:val="222222"/>
        </w:rPr>
        <w:t>. Proposed filming date:</w:t>
      </w:r>
      <w:r w:rsidR="000A7C4F" w:rsidRPr="00C66234">
        <w:rPr>
          <w:rFonts w:ascii="Calibri" w:hAnsi="Calibri" w:cs="Calibri"/>
          <w:color w:val="222222"/>
        </w:rPr>
        <w:t xml:space="preserve"> </w:t>
      </w:r>
      <w:r w:rsidR="000A7C4F" w:rsidRPr="00C66234">
        <w:rPr>
          <w:rFonts w:ascii="Calibri" w:hAnsi="Calibri" w:cs="Calibri"/>
          <w:b/>
          <w:bCs/>
          <w:color w:val="222222"/>
        </w:rPr>
        <w:fldChar w:fldCharType="begin">
          <w:ffData>
            <w:name w:val="Text5"/>
            <w:enabled/>
            <w:calcOnExit w:val="0"/>
            <w:textInput>
              <w:default w:val="MM/DD/YYYY"/>
            </w:textInput>
          </w:ffData>
        </w:fldChar>
      </w:r>
      <w:bookmarkStart w:id="1" w:name="Text5"/>
      <w:r w:rsidR="000A7C4F" w:rsidRPr="00C66234">
        <w:rPr>
          <w:rFonts w:ascii="Calibri" w:hAnsi="Calibri" w:cs="Calibri"/>
          <w:b/>
          <w:bCs/>
          <w:color w:val="222222"/>
        </w:rPr>
        <w:instrText xml:space="preserve"> FORMTEXT </w:instrText>
      </w:r>
      <w:r w:rsidR="000A7C4F" w:rsidRPr="00C66234">
        <w:rPr>
          <w:rFonts w:ascii="Calibri" w:hAnsi="Calibri" w:cs="Calibri"/>
          <w:b/>
          <w:bCs/>
          <w:color w:val="222222"/>
        </w:rPr>
      </w:r>
      <w:r w:rsidR="000A7C4F" w:rsidRPr="00C66234">
        <w:rPr>
          <w:rFonts w:ascii="Calibri" w:hAnsi="Calibri" w:cs="Calibri"/>
          <w:b/>
          <w:bCs/>
          <w:color w:val="222222"/>
        </w:rPr>
        <w:fldChar w:fldCharType="separate"/>
      </w:r>
      <w:r w:rsidR="00B00022" w:rsidRPr="00C66234">
        <w:rPr>
          <w:rFonts w:ascii="Calibri" w:hAnsi="Calibri" w:cs="Calibri"/>
          <w:b/>
          <w:bCs/>
          <w:noProof/>
          <w:color w:val="222222"/>
        </w:rPr>
        <w:t>06</w:t>
      </w:r>
      <w:r w:rsidR="000A7C4F" w:rsidRPr="00C66234">
        <w:rPr>
          <w:rFonts w:ascii="Calibri" w:hAnsi="Calibri" w:cs="Calibri"/>
          <w:b/>
          <w:bCs/>
          <w:noProof/>
          <w:color w:val="222222"/>
        </w:rPr>
        <w:t>/</w:t>
      </w:r>
      <w:r w:rsidR="00B00022" w:rsidRPr="00C66234">
        <w:rPr>
          <w:rFonts w:ascii="Calibri" w:hAnsi="Calibri" w:cs="Calibri"/>
          <w:b/>
          <w:bCs/>
          <w:noProof/>
          <w:color w:val="222222"/>
        </w:rPr>
        <w:t>27</w:t>
      </w:r>
      <w:r w:rsidR="000A7C4F" w:rsidRPr="00C66234">
        <w:rPr>
          <w:rFonts w:ascii="Calibri" w:hAnsi="Calibri" w:cs="Calibri"/>
          <w:b/>
          <w:bCs/>
          <w:noProof/>
          <w:color w:val="222222"/>
        </w:rPr>
        <w:t>/</w:t>
      </w:r>
      <w:r w:rsidR="00DE776D" w:rsidRPr="00C66234">
        <w:rPr>
          <w:rFonts w:ascii="Calibri" w:hAnsi="Calibri" w:cs="Calibri"/>
          <w:b/>
          <w:bCs/>
          <w:noProof/>
          <w:color w:val="222222"/>
        </w:rPr>
        <w:t>2026</w:t>
      </w:r>
      <w:r w:rsidR="000A7C4F" w:rsidRPr="00C66234">
        <w:rPr>
          <w:rFonts w:ascii="Calibri" w:hAnsi="Calibri" w:cs="Calibri"/>
          <w:b/>
          <w:bCs/>
          <w:color w:val="222222"/>
        </w:rPr>
        <w:fldChar w:fldCharType="end"/>
      </w:r>
      <w:bookmarkEnd w:id="1"/>
    </w:p>
    <w:p w14:paraId="5AAC9C6C" w14:textId="2E4B7FE6" w:rsidR="00C2620F" w:rsidRPr="00B07A3B" w:rsidRDefault="00277C90" w:rsidP="005F1ADF">
      <w:pPr>
        <w:rPr>
          <w:rFonts w:cstheme="minorHAnsi"/>
          <w:b/>
          <w:sz w:val="22"/>
          <w:szCs w:val="22"/>
        </w:rPr>
      </w:pPr>
      <w:r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1EDAE521" w14:textId="77777777" w:rsidR="00767E3E" w:rsidRPr="00B07A3B" w:rsidRDefault="00767E3E" w:rsidP="00767E3E">
      <w:pPr>
        <w:rPr>
          <w:rFonts w:cstheme="minorHAnsi"/>
        </w:rPr>
      </w:pPr>
      <w:r w:rsidRPr="00767E3E">
        <w:rPr>
          <w:rFonts w:cstheme="minorHAnsi"/>
          <w:highlight w:val="green"/>
        </w:rPr>
        <w:t>NOTE: Please refer to the file JoVE69926_Shotlist for filenames and shot details</w:t>
      </w:r>
      <w:r>
        <w:rPr>
          <w:rFonts w:cstheme="minorHAnsi"/>
        </w:rPr>
        <w:br/>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725581" w:rsidRDefault="00FB6BCE" w:rsidP="00FB6BCE">
      <w:pPr>
        <w:rPr>
          <w:rFonts w:cstheme="minorHAnsi"/>
          <w:b/>
          <w:bCs/>
          <w:strike/>
          <w:color w:val="auto"/>
          <w:shd w:val="clear" w:color="auto" w:fill="FFFFFF"/>
          <w:lang w:val="en-IN"/>
        </w:rPr>
      </w:pPr>
      <w:r w:rsidRPr="00725581">
        <w:rPr>
          <w:rFonts w:ascii="Arial" w:hAnsi="Arial" w:cs="Arial"/>
          <w:b/>
          <w:bCs/>
          <w:strike/>
          <w:color w:val="000000"/>
          <w:sz w:val="22"/>
          <w:szCs w:val="22"/>
        </w:rPr>
        <w:t xml:space="preserve">REQUIRED: </w:t>
      </w:r>
      <w:r w:rsidRPr="00725581">
        <w:rPr>
          <w:rFonts w:cstheme="minorHAnsi"/>
          <w:strike/>
          <w:color w:val="000000"/>
        </w:rPr>
        <w:t>Summarize your research focus and the main questions it aims to answer.</w:t>
      </w:r>
    </w:p>
    <w:p w14:paraId="5C4AA9D4" w14:textId="0F789525" w:rsidR="00FB6BCE" w:rsidRPr="00A16BEB" w:rsidRDefault="00E8096C" w:rsidP="00FB6BCE">
      <w:pPr>
        <w:pStyle w:val="ListParagraph"/>
        <w:numPr>
          <w:ilvl w:val="1"/>
          <w:numId w:val="5"/>
        </w:numPr>
        <w:spacing w:before="120"/>
        <w:contextualSpacing w:val="0"/>
        <w:rPr>
          <w:rFonts w:eastAsia="Times New Roman" w:cstheme="minorHAnsi"/>
        </w:rPr>
      </w:pPr>
      <w:r>
        <w:rPr>
          <w:rStyle w:val="AuthorName"/>
          <w:rFonts w:asciiTheme="minorHAnsi" w:eastAsia="Times" w:hAnsiTheme="minorHAnsi" w:cstheme="minorHAnsi"/>
        </w:rPr>
        <w:t>Salvador Santos</w:t>
      </w:r>
      <w:r w:rsidR="00FB6BCE">
        <w:rPr>
          <w:rStyle w:val="AuthorName"/>
          <w:rFonts w:asciiTheme="minorHAnsi" w:eastAsia="Times" w:hAnsiTheme="minorHAnsi" w:cstheme="minorHAnsi"/>
        </w:rPr>
        <w:t>:</w:t>
      </w:r>
      <w:r w:rsidR="00FB6BCE" w:rsidRPr="005A33C6">
        <w:rPr>
          <w:rFonts w:cstheme="minorHAnsi"/>
        </w:rPr>
        <w:t xml:space="preserve"> </w:t>
      </w:r>
      <w:r w:rsidR="002C4284" w:rsidRPr="002C4284">
        <w:rPr>
          <w:rFonts w:cstheme="minorHAnsi"/>
        </w:rPr>
        <w:t>We study muscle fatigue and biomechanics in amateur cyclists using infrared thermography.</w:t>
      </w:r>
    </w:p>
    <w:p w14:paraId="4C12C7C4"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4F73E02" w14:textId="77777777" w:rsidR="00A16BEB" w:rsidRPr="00B07A3B" w:rsidRDefault="00A16BEB" w:rsidP="00A16BEB">
      <w:pPr>
        <w:pStyle w:val="ListParagraph"/>
        <w:spacing w:before="120"/>
        <w:ind w:left="907"/>
        <w:contextualSpacing w:val="0"/>
        <w:rPr>
          <w:rFonts w:eastAsia="Times New Roman" w:cstheme="minorHAnsi"/>
        </w:rPr>
      </w:pPr>
    </w:p>
    <w:p w14:paraId="2AB89C2B" w14:textId="77777777" w:rsidR="00A16BEB" w:rsidRPr="00A16BEB" w:rsidRDefault="00A16BEB" w:rsidP="00A16BEB">
      <w:pPr>
        <w:spacing w:before="120" w:after="240"/>
        <w:rPr>
          <w:rFonts w:eastAsia="Times New Roman" w:cstheme="minorHAnsi"/>
        </w:rPr>
      </w:pPr>
    </w:p>
    <w:p w14:paraId="6C23DE02" w14:textId="77777777" w:rsidR="00FB6BCE" w:rsidRPr="00725581" w:rsidRDefault="00FB6BCE" w:rsidP="00FB6BCE">
      <w:pPr>
        <w:spacing w:before="120"/>
        <w:rPr>
          <w:rFonts w:eastAsia="Times New Roman" w:cstheme="minorHAnsi"/>
          <w:strike/>
          <w:sz w:val="28"/>
          <w:szCs w:val="28"/>
        </w:rPr>
      </w:pPr>
      <w:r w:rsidRPr="00725581">
        <w:rPr>
          <w:strike/>
        </w:rPr>
        <w:t>Describe the research contexts or systems in which this protocol can be applied.</w:t>
      </w:r>
    </w:p>
    <w:p w14:paraId="3708EFC8" w14:textId="1FFE7845" w:rsidR="00FB6BCE" w:rsidRPr="00A16BEB" w:rsidRDefault="00E55743" w:rsidP="5551D5AA">
      <w:pPr>
        <w:pStyle w:val="ListParagraph"/>
        <w:numPr>
          <w:ilvl w:val="1"/>
          <w:numId w:val="5"/>
        </w:numPr>
        <w:spacing w:before="120" w:after="240"/>
        <w:contextualSpacing w:val="0"/>
        <w:rPr>
          <w:rFonts w:eastAsia="Times New Roman" w:cstheme="minorBidi"/>
        </w:rPr>
      </w:pPr>
      <w:r w:rsidRPr="00E8096C">
        <w:rPr>
          <w:rFonts w:ascii="Calibri" w:eastAsia="Calibri" w:hAnsi="Calibri" w:cs="Calibri"/>
          <w:b/>
          <w:bCs/>
          <w:iCs w:val="0"/>
          <w:color w:val="auto"/>
          <w:u w:val="single"/>
        </w:rPr>
        <w:t>Georgina Valtierra</w:t>
      </w:r>
      <w:r w:rsidR="00FB6BCE" w:rsidRPr="5551D5AA">
        <w:rPr>
          <w:rFonts w:eastAsia="Times New Roman" w:cstheme="minorBidi"/>
          <w:b/>
          <w:bCs/>
          <w:u w:val="single"/>
        </w:rPr>
        <w:t>:</w:t>
      </w:r>
      <w:r w:rsidR="00FB6BCE" w:rsidRPr="5551D5AA">
        <w:rPr>
          <w:rFonts w:eastAsia="Times New Roman" w:cstheme="minorBidi"/>
        </w:rPr>
        <w:t xml:space="preserve"> </w:t>
      </w:r>
      <w:r w:rsidR="00F23070" w:rsidRPr="00F23070">
        <w:rPr>
          <w:rFonts w:cstheme="minorBidi"/>
        </w:rPr>
        <w:t>This protocol can be applied in sports science, cycling research, and clinical studies of muscle fatigue and thermoregulation.</w:t>
      </w:r>
    </w:p>
    <w:p w14:paraId="6C61B75D"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13D4F904" w14:textId="77777777" w:rsidR="00A16BEB" w:rsidRPr="00D75084" w:rsidRDefault="00A16BEB" w:rsidP="00A16BEB">
      <w:pPr>
        <w:pStyle w:val="ListParagraph"/>
        <w:spacing w:before="120" w:after="240"/>
        <w:ind w:left="907"/>
        <w:contextualSpacing w:val="0"/>
        <w:rPr>
          <w:rFonts w:eastAsia="Times New Roman" w:cstheme="minorBidi"/>
        </w:rPr>
      </w:pPr>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Pr="00725581" w:rsidRDefault="1B3ECC21" w:rsidP="5551D5AA">
      <w:pPr>
        <w:rPr>
          <w:rFonts w:eastAsia="Times New Roman" w:cstheme="minorBidi"/>
          <w:strike/>
          <w:color w:val="808080"/>
        </w:rPr>
      </w:pPr>
      <w:r w:rsidRPr="00725581">
        <w:rPr>
          <w:strike/>
        </w:rPr>
        <w:t>What does this protocol allow researchers to study or measure?</w:t>
      </w:r>
    </w:p>
    <w:p w14:paraId="7D27DF9F" w14:textId="0058C204" w:rsidR="00FB6BCE" w:rsidRPr="00A16BEB" w:rsidRDefault="00E8096C" w:rsidP="5551D5AA">
      <w:pPr>
        <w:pStyle w:val="ListParagraph"/>
        <w:numPr>
          <w:ilvl w:val="1"/>
          <w:numId w:val="5"/>
        </w:numPr>
        <w:spacing w:before="120" w:after="240"/>
        <w:contextualSpacing w:val="0"/>
        <w:rPr>
          <w:rFonts w:eastAsia="Times New Roman" w:cstheme="minorBidi"/>
        </w:rPr>
      </w:pPr>
      <w:r>
        <w:rPr>
          <w:rStyle w:val="AuthorName"/>
          <w:rFonts w:asciiTheme="minorHAnsi" w:eastAsia="Times" w:hAnsiTheme="minorHAnsi" w:cstheme="minorBidi"/>
        </w:rPr>
        <w:t>Salvador Santos</w:t>
      </w:r>
      <w:r w:rsidR="11ADB346" w:rsidRPr="5551D5AA">
        <w:rPr>
          <w:rFonts w:eastAsia="Times New Roman" w:cstheme="minorBidi"/>
          <w:b/>
          <w:bCs/>
          <w:u w:val="single"/>
        </w:rPr>
        <w:t>:</w:t>
      </w:r>
      <w:r w:rsidR="11ADB346" w:rsidRPr="5551D5AA">
        <w:rPr>
          <w:rFonts w:eastAsia="Times New Roman" w:cstheme="minorBidi"/>
        </w:rPr>
        <w:t xml:space="preserve"> </w:t>
      </w:r>
      <w:r w:rsidR="000124B8" w:rsidRPr="000124B8">
        <w:rPr>
          <w:rFonts w:cstheme="minorBidi"/>
        </w:rPr>
        <w:t>This protocol allows researchers to measure muscle fatigue, thermal changes, and biomechanics during cycling.</w:t>
      </w:r>
    </w:p>
    <w:p w14:paraId="5AE7BA6C"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5F08A6CC" w14:textId="77777777" w:rsidR="00A16BEB" w:rsidRDefault="00A16BEB" w:rsidP="00A16BEB">
      <w:pPr>
        <w:pStyle w:val="ListParagraph"/>
        <w:spacing w:before="120" w:after="240"/>
        <w:ind w:left="907"/>
        <w:contextualSpacing w:val="0"/>
        <w:rPr>
          <w:rFonts w:eastAsia="Times New Roman" w:cstheme="minorBidi"/>
        </w:rPr>
      </w:pPr>
    </w:p>
    <w:p w14:paraId="05B5A610" w14:textId="02E33A39" w:rsidR="77CAC659" w:rsidRPr="00725581" w:rsidRDefault="77CAC659" w:rsidP="5551D5AA">
      <w:pPr>
        <w:rPr>
          <w:rFonts w:eastAsia="Times New Roman" w:cstheme="minorBidi"/>
          <w:strike/>
          <w:sz w:val="28"/>
          <w:szCs w:val="28"/>
        </w:rPr>
      </w:pPr>
      <w:r w:rsidRPr="00725581">
        <w:rPr>
          <w:strike/>
        </w:rPr>
        <w:t>Are there any additional methods or analyses that can be performed following this procedure?</w:t>
      </w:r>
    </w:p>
    <w:p w14:paraId="72A7794F" w14:textId="191B752F" w:rsidR="77CAC659" w:rsidRPr="00A16BEB" w:rsidRDefault="00E55743" w:rsidP="5551D5AA">
      <w:pPr>
        <w:pStyle w:val="ListParagraph"/>
        <w:numPr>
          <w:ilvl w:val="1"/>
          <w:numId w:val="5"/>
        </w:numPr>
        <w:spacing w:before="120" w:after="240"/>
        <w:contextualSpacing w:val="0"/>
        <w:rPr>
          <w:rFonts w:eastAsia="Times New Roman" w:cstheme="minorBidi"/>
        </w:rPr>
      </w:pPr>
      <w:r w:rsidRPr="00E8096C">
        <w:rPr>
          <w:rFonts w:ascii="Calibri" w:eastAsia="Calibri" w:hAnsi="Calibri" w:cs="Calibri"/>
          <w:b/>
          <w:bCs/>
          <w:iCs w:val="0"/>
          <w:u w:val="single"/>
        </w:rPr>
        <w:t>Ma. Cristina Hernández</w:t>
      </w:r>
      <w:r w:rsidR="77CAC659" w:rsidRPr="5551D5AA">
        <w:rPr>
          <w:rFonts w:eastAsia="Times New Roman" w:cstheme="minorBidi"/>
          <w:b/>
          <w:bCs/>
          <w:u w:val="single"/>
        </w:rPr>
        <w:t>:</w:t>
      </w:r>
      <w:r w:rsidR="77CAC659" w:rsidRPr="5551D5AA">
        <w:rPr>
          <w:rFonts w:eastAsia="Times New Roman" w:cstheme="minorBidi"/>
        </w:rPr>
        <w:t xml:space="preserve"> </w:t>
      </w:r>
      <w:r w:rsidR="00DE5D99">
        <w:rPr>
          <w:rFonts w:cstheme="minorBidi"/>
        </w:rPr>
        <w:t>T</w:t>
      </w:r>
      <w:r w:rsidR="00DE5D99" w:rsidRPr="00DE5D99">
        <w:rPr>
          <w:rFonts w:cstheme="minorBidi"/>
        </w:rPr>
        <w:t>his protocol can be combined with other analyses, such as muscle activation, fatigue, and thermal asymmetry assessment.</w:t>
      </w:r>
    </w:p>
    <w:p w14:paraId="1D8E709D"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3CB692B" w14:textId="77777777" w:rsidR="00A16BEB" w:rsidRDefault="00A16BEB" w:rsidP="00A16BEB">
      <w:pPr>
        <w:pStyle w:val="ListParagraph"/>
        <w:spacing w:before="120" w:after="240"/>
        <w:ind w:left="907"/>
        <w:contextualSpacing w:val="0"/>
        <w:rPr>
          <w:rFonts w:eastAsia="Times New Roman" w:cstheme="minorBidi"/>
        </w:rPr>
      </w:pPr>
    </w:p>
    <w:p w14:paraId="10CB0654" w14:textId="77777777" w:rsidR="77CAC659" w:rsidRPr="00725581" w:rsidRDefault="77CAC659" w:rsidP="5551D5AA">
      <w:pPr>
        <w:rPr>
          <w:rFonts w:eastAsia="Times New Roman" w:cstheme="minorBidi"/>
          <w:strike/>
          <w:sz w:val="28"/>
          <w:szCs w:val="28"/>
        </w:rPr>
      </w:pPr>
      <w:r w:rsidRPr="00725581">
        <w:rPr>
          <w:strike/>
        </w:rPr>
        <w:t>How can future studies build on this work? Describe the questions or research directions that can be investigated next.</w:t>
      </w:r>
    </w:p>
    <w:p w14:paraId="67910353" w14:textId="4D6B4911" w:rsidR="77CAC659" w:rsidRPr="00A16BEB" w:rsidRDefault="00E55743" w:rsidP="5551D5AA">
      <w:pPr>
        <w:pStyle w:val="ListParagraph"/>
        <w:numPr>
          <w:ilvl w:val="1"/>
          <w:numId w:val="5"/>
        </w:numPr>
        <w:spacing w:before="120" w:after="240"/>
        <w:contextualSpacing w:val="0"/>
        <w:rPr>
          <w:rFonts w:eastAsia="Times New Roman" w:cstheme="minorBidi"/>
        </w:rPr>
      </w:pPr>
      <w:r>
        <w:rPr>
          <w:rStyle w:val="AuthorName"/>
          <w:rFonts w:asciiTheme="minorHAnsi" w:eastAsia="Times" w:hAnsiTheme="minorHAnsi" w:cstheme="minorBidi"/>
        </w:rPr>
        <w:t>Blanca Ramírez</w:t>
      </w:r>
      <w:r w:rsidR="77CAC659" w:rsidRPr="5551D5AA">
        <w:rPr>
          <w:rFonts w:eastAsia="Times New Roman" w:cstheme="minorBidi"/>
          <w:b/>
          <w:bCs/>
          <w:u w:val="single"/>
        </w:rPr>
        <w:t>:</w:t>
      </w:r>
      <w:r w:rsidR="77CAC659" w:rsidRPr="5551D5AA">
        <w:rPr>
          <w:rFonts w:eastAsia="Times New Roman" w:cstheme="minorBidi"/>
        </w:rPr>
        <w:t xml:space="preserve"> </w:t>
      </w:r>
      <w:r w:rsidR="00DE5D99" w:rsidRPr="00DE5D99">
        <w:rPr>
          <w:rFonts w:cstheme="minorBidi"/>
        </w:rPr>
        <w:t>Future studies can apply this protocol to different athletes, injuries, and exercise conditions to better understand fatigue and performance.</w:t>
      </w:r>
    </w:p>
    <w:p w14:paraId="048D1573" w14:textId="77777777" w:rsidR="00A16BEB" w:rsidRDefault="00A16BEB" w:rsidP="00A16BEB">
      <w:pPr>
        <w:numPr>
          <w:ilvl w:val="2"/>
          <w:numId w:val="5"/>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C3E7EA2" w14:textId="77777777" w:rsidR="00A16BEB" w:rsidRDefault="00A16BEB" w:rsidP="00A16BEB">
      <w:pPr>
        <w:pStyle w:val="ListParagraph"/>
        <w:spacing w:before="120" w:after="240"/>
        <w:ind w:left="907"/>
        <w:contextualSpacing w:val="0"/>
        <w:rPr>
          <w:rFonts w:eastAsia="Times New Roman" w:cstheme="minorBidi"/>
        </w:rPr>
      </w:pPr>
    </w:p>
    <w:p w14:paraId="6AF88D77" w14:textId="77777777" w:rsidR="00FB6BCE" w:rsidRPr="00B07A3B" w:rsidRDefault="00FB6BCE" w:rsidP="00FB6BCE">
      <w:pPr>
        <w:rPr>
          <w:rFonts w:eastAsia="Times New Roman" w:cstheme="minorHAnsi"/>
        </w:rPr>
      </w:pPr>
    </w:p>
    <w:p w14:paraId="6C95D354" w14:textId="77777777" w:rsidR="005719DB" w:rsidRDefault="005719DB" w:rsidP="001E0433">
      <w:pPr>
        <w:pStyle w:val="ListParagraph"/>
        <w:spacing w:before="120" w:after="240"/>
        <w:ind w:left="360"/>
        <w:contextualSpacing w:val="0"/>
        <w:rPr>
          <w:rFonts w:cstheme="minorBidi"/>
          <w:b/>
          <w:bCs/>
        </w:rPr>
      </w:pPr>
    </w:p>
    <w:p w14:paraId="51315652" w14:textId="77777777" w:rsidR="00950DBF" w:rsidRDefault="00950DBF">
      <w:pPr>
        <w:rPr>
          <w:rFonts w:cstheme="minorBidi"/>
          <w:b/>
          <w:bCs/>
        </w:rPr>
      </w:pPr>
      <w:r>
        <w:rPr>
          <w:rFonts w:cstheme="minorBidi"/>
          <w:b/>
          <w:bCs/>
        </w:rPr>
        <w:br w:type="page"/>
      </w:r>
    </w:p>
    <w:p w14:paraId="1665FD06" w14:textId="09A9C683" w:rsidR="001E0433" w:rsidRDefault="0F26ADDD" w:rsidP="001E0433">
      <w:pPr>
        <w:pStyle w:val="ListParagraph"/>
        <w:spacing w:before="120" w:after="240"/>
        <w:ind w:left="360"/>
        <w:contextualSpacing w:val="0"/>
        <w:rPr>
          <w:rFonts w:cstheme="minorHAnsi"/>
          <w:b/>
          <w:bCs/>
        </w:rPr>
      </w:pPr>
      <w:r w:rsidRPr="2157BA05">
        <w:rPr>
          <w:rFonts w:cstheme="minorBidi"/>
          <w:b/>
          <w:bCs/>
        </w:rPr>
        <w:lastRenderedPageBreak/>
        <w:t>Ethics Title Card</w:t>
      </w:r>
    </w:p>
    <w:p w14:paraId="5C250588" w14:textId="137333CA" w:rsidR="001E0433" w:rsidRPr="00F11C5C" w:rsidRDefault="57C41C58" w:rsidP="2157BA05">
      <w:pPr>
        <w:pStyle w:val="ListParagraph"/>
        <w:spacing w:before="120" w:after="240"/>
        <w:ind w:left="360"/>
        <w:contextualSpacing w:val="0"/>
      </w:pPr>
      <w:r w:rsidRPr="2157BA05">
        <w:t xml:space="preserve">This study was conducted in accordance with the ethical principles of the Declaration of Helsinki. All participants provided written informed consent prior to participation. </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7FF4F1C5" w:rsidR="00CE10F2" w:rsidRDefault="663B7FB5" w:rsidP="2157BA05">
      <w:pPr>
        <w:pStyle w:val="ListParagraph"/>
        <w:numPr>
          <w:ilvl w:val="0"/>
          <w:numId w:val="5"/>
        </w:numPr>
        <w:pBdr>
          <w:top w:val="nil"/>
          <w:left w:val="nil"/>
          <w:bottom w:val="nil"/>
          <w:right w:val="nil"/>
          <w:between w:val="nil"/>
        </w:pBdr>
        <w:spacing w:before="120"/>
        <w:contextualSpacing w:val="0"/>
        <w:rPr>
          <w:b/>
          <w:bCs/>
        </w:rPr>
      </w:pPr>
      <w:r w:rsidRPr="2157BA05">
        <w:rPr>
          <w:b/>
          <w:bCs/>
        </w:rPr>
        <w:t>Subject Preparation and Pre-Experimental Procedures</w:t>
      </w:r>
    </w:p>
    <w:p w14:paraId="753B71A2" w14:textId="3BAC7456" w:rsidR="00D7547B" w:rsidRPr="00172A6F" w:rsidRDefault="003A4CEF" w:rsidP="00D7547B">
      <w:pPr>
        <w:pStyle w:val="ListParagraph"/>
        <w:spacing w:before="120"/>
        <w:ind w:left="360"/>
        <w:contextualSpacing w:val="0"/>
        <w:rPr>
          <w:rFonts w:cstheme="minorHAnsi"/>
          <w:lang w:val="es-MX"/>
        </w:rPr>
      </w:pPr>
      <w:proofErr w:type="spellStart"/>
      <w:r w:rsidRPr="00172A6F">
        <w:rPr>
          <w:rFonts w:cstheme="minorHAnsi"/>
          <w:b/>
          <w:bCs/>
          <w:lang w:val="es-MX"/>
        </w:rPr>
        <w:t>Demonstra</w:t>
      </w:r>
      <w:r>
        <w:rPr>
          <w:rFonts w:cstheme="minorHAnsi"/>
          <w:b/>
          <w:bCs/>
          <w:lang w:val="es-MX"/>
        </w:rPr>
        <w:t>t</w:t>
      </w:r>
      <w:r w:rsidRPr="00172A6F">
        <w:rPr>
          <w:rFonts w:cstheme="minorHAnsi"/>
          <w:b/>
          <w:bCs/>
          <w:lang w:val="es-MX"/>
        </w:rPr>
        <w:t>or</w:t>
      </w:r>
      <w:r>
        <w:rPr>
          <w:rFonts w:cstheme="minorHAnsi"/>
          <w:b/>
          <w:bCs/>
          <w:lang w:val="es-MX"/>
        </w:rPr>
        <w:t>s</w:t>
      </w:r>
      <w:proofErr w:type="spellEnd"/>
      <w:r w:rsidR="00D7547B" w:rsidRPr="00172A6F">
        <w:rPr>
          <w:rFonts w:cstheme="minorHAnsi"/>
          <w:b/>
          <w:bCs/>
          <w:lang w:val="es-MX"/>
        </w:rPr>
        <w:t xml:space="preserve">: </w:t>
      </w:r>
      <w:r w:rsidRPr="00725581">
        <w:rPr>
          <w:rStyle w:val="AuthorName"/>
          <w:rFonts w:asciiTheme="minorHAnsi" w:eastAsia="Times" w:hAnsiTheme="minorHAnsi" w:cstheme="minorBidi"/>
          <w:b w:val="0"/>
          <w:bCs/>
          <w:u w:val="none"/>
          <w:lang w:val="it-CH"/>
        </w:rPr>
        <w:t>Salvador Santos</w:t>
      </w:r>
      <w:r w:rsidRPr="00725581">
        <w:rPr>
          <w:rFonts w:eastAsia="Times New Roman" w:cstheme="minorBidi"/>
          <w:b/>
          <w:bCs/>
          <w:lang w:val="it-CH"/>
        </w:rPr>
        <w:t xml:space="preserve">, </w:t>
      </w:r>
      <w:r w:rsidRPr="00725581">
        <w:rPr>
          <w:rStyle w:val="AuthorName"/>
          <w:rFonts w:asciiTheme="minorHAnsi" w:eastAsia="Times" w:hAnsiTheme="minorHAnsi" w:cstheme="minorBidi"/>
          <w:b w:val="0"/>
          <w:bCs/>
          <w:u w:val="none"/>
          <w:lang w:val="it-CH"/>
        </w:rPr>
        <w:t>Blanca Ramírez</w:t>
      </w:r>
      <w:r w:rsidRPr="00725581">
        <w:rPr>
          <w:rFonts w:eastAsia="Times New Roman" w:cstheme="minorBidi"/>
          <w:b/>
          <w:bCs/>
          <w:lang w:val="it-CH"/>
        </w:rPr>
        <w:t xml:space="preserve">, </w:t>
      </w:r>
      <w:r w:rsidRPr="00725581">
        <w:rPr>
          <w:rFonts w:ascii="Calibri" w:eastAsia="Calibri" w:hAnsi="Calibri" w:cs="Calibri"/>
          <w:iCs w:val="0"/>
          <w:color w:val="auto"/>
          <w:lang w:val="it-CH"/>
        </w:rPr>
        <w:t>Georgina Valtierra</w:t>
      </w:r>
      <w:r w:rsidRPr="00725581">
        <w:rPr>
          <w:rFonts w:ascii="Calibri" w:eastAsia="Calibri" w:hAnsi="Calibri" w:cs="Calibri"/>
          <w:b/>
          <w:bCs/>
          <w:iCs w:val="0"/>
          <w:color w:val="auto"/>
          <w:u w:val="single"/>
          <w:lang w:val="it-CH"/>
        </w:rPr>
        <w:t>,</w:t>
      </w:r>
      <w:r w:rsidRPr="00725581">
        <w:rPr>
          <w:rFonts w:ascii="Calibri" w:eastAsia="Calibri" w:hAnsi="Calibri" w:cs="Calibri"/>
          <w:iCs w:val="0"/>
          <w:color w:val="auto"/>
          <w:lang w:val="it-CH"/>
        </w:rPr>
        <w:t xml:space="preserve"> </w:t>
      </w:r>
      <w:r w:rsidRPr="00725581">
        <w:rPr>
          <w:rFonts w:ascii="Calibri" w:eastAsia="Calibri" w:hAnsi="Calibri" w:cs="Calibri"/>
          <w:iCs w:val="0"/>
          <w:lang w:val="it-CH"/>
        </w:rPr>
        <w:t xml:space="preserve">Ma. </w:t>
      </w:r>
      <w:r w:rsidRPr="003A4CEF">
        <w:rPr>
          <w:rFonts w:ascii="Calibri" w:eastAsia="Calibri" w:hAnsi="Calibri" w:cs="Calibri"/>
          <w:iCs w:val="0"/>
        </w:rPr>
        <w:t>Cristina Hernández</w:t>
      </w:r>
    </w:p>
    <w:p w14:paraId="22279C31" w14:textId="77777777" w:rsidR="001E0433" w:rsidRPr="00172A6F" w:rsidRDefault="001E0433" w:rsidP="00D7547B">
      <w:pPr>
        <w:pStyle w:val="ListParagraph"/>
        <w:spacing w:before="120"/>
        <w:ind w:left="360"/>
        <w:contextualSpacing w:val="0"/>
        <w:rPr>
          <w:rFonts w:cstheme="minorHAnsi"/>
          <w:b/>
          <w:bCs/>
          <w:lang w:val="es-MX"/>
        </w:rPr>
      </w:pPr>
    </w:p>
    <w:p w14:paraId="7BC18C88" w14:textId="03C54DE1" w:rsidR="2DB0E14C" w:rsidRDefault="2DB0E14C" w:rsidP="2157BA05">
      <w:pPr>
        <w:pStyle w:val="ListParagraph"/>
        <w:numPr>
          <w:ilvl w:val="1"/>
          <w:numId w:val="5"/>
        </w:numPr>
        <w:spacing w:before="120"/>
        <w:contextualSpacing w:val="0"/>
        <w:rPr>
          <w:rFonts w:ascii="Calibri" w:eastAsia="Calibri" w:hAnsi="Calibri" w:cs="Calibri"/>
          <w:color w:val="7030A0"/>
          <w:lang w:val="en-GB"/>
        </w:rPr>
      </w:pPr>
      <w:r w:rsidRPr="2157BA05">
        <w:rPr>
          <w:rFonts w:ascii="Calibri" w:eastAsia="Calibri" w:hAnsi="Calibri" w:cs="Calibri"/>
          <w:color w:val="7030A0"/>
          <w:lang w:val="en-GB"/>
        </w:rPr>
        <w:t xml:space="preserve">To begin, </w:t>
      </w:r>
      <w:r w:rsidR="6DC76FBF" w:rsidRPr="2157BA05">
        <w:rPr>
          <w:rFonts w:ascii="Calibri" w:eastAsia="Calibri" w:hAnsi="Calibri" w:cs="Calibri"/>
          <w:color w:val="7030A0"/>
          <w:lang w:val="en-GB"/>
        </w:rPr>
        <w:t xml:space="preserve">line up the subjects who have consented to be a part of the study </w:t>
      </w:r>
      <w:r w:rsidR="6DC76FBF" w:rsidRPr="2157BA05">
        <w:rPr>
          <w:rFonts w:ascii="Calibri" w:eastAsia="Calibri" w:hAnsi="Calibri" w:cs="Calibri"/>
          <w:b/>
          <w:bCs/>
          <w:color w:val="7030A0"/>
          <w:lang w:val="en-GB"/>
        </w:rPr>
        <w:t>[1]</w:t>
      </w:r>
      <w:r w:rsidR="6DC76FBF" w:rsidRPr="2157BA05">
        <w:rPr>
          <w:rFonts w:ascii="Calibri" w:eastAsia="Calibri" w:hAnsi="Calibri" w:cs="Calibri"/>
          <w:color w:val="7030A0"/>
          <w:lang w:val="en-GB"/>
        </w:rPr>
        <w:t>. R</w:t>
      </w:r>
      <w:r w:rsidRPr="2157BA05">
        <w:rPr>
          <w:rFonts w:ascii="Calibri" w:eastAsia="Calibri" w:hAnsi="Calibri" w:cs="Calibri"/>
          <w:color w:val="7030A0"/>
          <w:lang w:val="en-GB"/>
        </w:rPr>
        <w:t>ecord the age and sex of each subject</w:t>
      </w:r>
      <w:r w:rsidR="2F759383" w:rsidRPr="2157BA05">
        <w:rPr>
          <w:rFonts w:ascii="Calibri" w:eastAsia="Calibri" w:hAnsi="Calibri" w:cs="Calibri"/>
          <w:color w:val="7030A0"/>
          <w:lang w:val="en-GB"/>
        </w:rPr>
        <w:t xml:space="preserve"> </w:t>
      </w:r>
      <w:r w:rsidR="2F759383"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003A4CEF">
        <w:rPr>
          <w:rFonts w:ascii="Calibri" w:eastAsia="Calibri" w:hAnsi="Calibri" w:cs="Calibri"/>
          <w:color w:val="7030A0"/>
          <w:lang w:val="en-GB"/>
        </w:rPr>
        <w:t xml:space="preserve"> Then</w:t>
      </w:r>
      <w:r w:rsidRPr="2157BA05">
        <w:rPr>
          <w:rFonts w:ascii="Calibri" w:eastAsia="Calibri" w:hAnsi="Calibri" w:cs="Calibri"/>
          <w:color w:val="7030A0"/>
          <w:lang w:val="en-GB"/>
        </w:rPr>
        <w:t xml:space="preserve"> </w:t>
      </w:r>
      <w:r w:rsidR="003A4CEF">
        <w:rPr>
          <w:rFonts w:ascii="Calibri" w:eastAsia="Calibri" w:hAnsi="Calibri" w:cs="Calibri"/>
          <w:color w:val="7030A0"/>
          <w:lang w:val="en-GB"/>
        </w:rPr>
        <w:t>r</w:t>
      </w:r>
      <w:r w:rsidRPr="2157BA05">
        <w:rPr>
          <w:rFonts w:ascii="Calibri" w:eastAsia="Calibri" w:hAnsi="Calibri" w:cs="Calibri"/>
          <w:color w:val="7030A0"/>
          <w:lang w:val="en-GB"/>
        </w:rPr>
        <w:t xml:space="preserve">ecord the height and mass of the subject </w:t>
      </w:r>
      <w:r w:rsidRPr="2157BA05">
        <w:rPr>
          <w:rFonts w:ascii="Calibri" w:eastAsia="Calibri" w:hAnsi="Calibri" w:cs="Calibri"/>
          <w:b/>
          <w:bCs/>
          <w:color w:val="7030A0"/>
          <w:lang w:val="en-GB"/>
        </w:rPr>
        <w:t>[</w:t>
      </w:r>
      <w:r w:rsidR="2AF968F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62149E58" w14:textId="7F6141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WIDE: </w:t>
      </w:r>
      <w:r w:rsidR="1D7C9C68" w:rsidRPr="2157BA05">
        <w:rPr>
          <w:rFonts w:ascii="Calibri" w:eastAsia="Calibri" w:hAnsi="Calibri" w:cs="Calibri"/>
        </w:rPr>
        <w:t>Show the participants lined up for the study and the tale</w:t>
      </w:r>
      <w:r w:rsidR="099222FC" w:rsidRPr="2157BA05">
        <w:rPr>
          <w:rFonts w:ascii="Calibri" w:eastAsia="Calibri" w:hAnsi="Calibri" w:cs="Calibri"/>
        </w:rPr>
        <w:t>nt ready to note down the measurements.</w:t>
      </w:r>
    </w:p>
    <w:p w14:paraId="5EC70449" w14:textId="6A079B9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w:t>
      </w:r>
      <w:r w:rsidR="3991E3FF" w:rsidRPr="2157BA05">
        <w:rPr>
          <w:rFonts w:ascii="Calibri" w:eastAsia="Calibri" w:hAnsi="Calibri" w:cs="Calibri"/>
        </w:rPr>
        <w:t xml:space="preserve">the </w:t>
      </w:r>
      <w:r w:rsidRPr="2157BA05">
        <w:rPr>
          <w:rFonts w:ascii="Calibri" w:eastAsia="Calibri" w:hAnsi="Calibri" w:cs="Calibri"/>
        </w:rPr>
        <w:t>subject</w:t>
      </w:r>
      <w:r w:rsidR="20308247" w:rsidRPr="2157BA05">
        <w:rPr>
          <w:rFonts w:ascii="Calibri" w:eastAsia="Calibri" w:hAnsi="Calibri" w:cs="Calibri"/>
        </w:rPr>
        <w:t>’s</w:t>
      </w:r>
      <w:r w:rsidRPr="2157BA05">
        <w:rPr>
          <w:rFonts w:ascii="Calibri" w:eastAsia="Calibri" w:hAnsi="Calibri" w:cs="Calibri"/>
        </w:rPr>
        <w:t xml:space="preserve"> age and sex on a data sheet.</w:t>
      </w:r>
    </w:p>
    <w:p w14:paraId="79003901" w14:textId="64EC0BD2"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and recording subject</w:t>
      </w:r>
      <w:r w:rsidR="583D1F29" w:rsidRPr="2157BA05">
        <w:rPr>
          <w:rFonts w:ascii="Calibri" w:eastAsia="Calibri" w:hAnsi="Calibri" w:cs="Calibri"/>
        </w:rPr>
        <w:t>’s</w:t>
      </w:r>
      <w:r w:rsidRPr="2157BA05">
        <w:rPr>
          <w:rFonts w:ascii="Calibri" w:eastAsia="Calibri" w:hAnsi="Calibri" w:cs="Calibri"/>
        </w:rPr>
        <w:t xml:space="preserve"> height and mass.</w:t>
      </w:r>
      <w:r>
        <w:br/>
      </w:r>
    </w:p>
    <w:p w14:paraId="1A055630" w14:textId="333E40CB" w:rsidR="2E453452" w:rsidRDefault="2E45345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Describ</w:t>
      </w:r>
      <w:r w:rsidR="649EF010"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the Borg Rating of Perceived Exertion scale from 6 to 20</w:t>
      </w:r>
      <w:r w:rsidR="31B33B2B" w:rsidRPr="2157BA05">
        <w:rPr>
          <w:rFonts w:ascii="Calibri" w:eastAsia="Calibri" w:hAnsi="Calibri" w:cs="Calibri"/>
          <w:color w:val="7030A0"/>
          <w:lang w:val="en-GB"/>
        </w:rPr>
        <w:t xml:space="preserve"> to the subjects </w:t>
      </w:r>
      <w:r w:rsidR="31B33B2B" w:rsidRPr="2157BA05">
        <w:rPr>
          <w:rFonts w:ascii="Calibri" w:eastAsia="Calibri" w:hAnsi="Calibri" w:cs="Calibri"/>
          <w:b/>
          <w:bCs/>
          <w:color w:val="7030A0"/>
          <w:lang w:val="en-GB"/>
        </w:rPr>
        <w:t>[1]</w:t>
      </w:r>
      <w:r w:rsidR="31B33B2B"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 </w:t>
      </w:r>
      <w:r w:rsidR="5576C126" w:rsidRPr="2157BA05">
        <w:rPr>
          <w:rFonts w:ascii="Calibri" w:eastAsia="Calibri" w:hAnsi="Calibri" w:cs="Calibri"/>
          <w:color w:val="7030A0"/>
          <w:lang w:val="en-GB"/>
        </w:rPr>
        <w:t xml:space="preserve">Instruct the subject to point to the number that represents their exertion level before and after the test </w:t>
      </w:r>
      <w:r w:rsidR="5576C126" w:rsidRPr="00EE5833">
        <w:rPr>
          <w:rFonts w:ascii="Calibri" w:eastAsia="Calibri" w:hAnsi="Calibri" w:cs="Calibri"/>
          <w:b/>
          <w:bCs/>
          <w:color w:val="7030A0"/>
          <w:lang w:val="en-GB"/>
        </w:rPr>
        <w:t>[2]</w:t>
      </w:r>
      <w:r w:rsidR="00EE5833">
        <w:rPr>
          <w:rFonts w:ascii="Calibri" w:eastAsia="Calibri" w:hAnsi="Calibri" w:cs="Calibri"/>
          <w:b/>
          <w:bCs/>
          <w:color w:val="7030A0"/>
          <w:lang w:val="en-GB"/>
        </w:rPr>
        <w:t>.</w:t>
      </w:r>
      <w:r w:rsidR="00EE5833">
        <w:rPr>
          <w:rFonts w:ascii="Calibri" w:eastAsia="Calibri" w:hAnsi="Calibri" w:cs="Calibri"/>
          <w:b/>
          <w:bCs/>
          <w:color w:val="7030A0"/>
          <w:lang w:val="en-GB"/>
        </w:rPr>
        <w:br/>
      </w:r>
    </w:p>
    <w:p w14:paraId="080440AD" w14:textId="0DA2128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presenting the Borg scale to the subject </w:t>
      </w:r>
    </w:p>
    <w:p w14:paraId="5FE72CB3" w14:textId="44763D0A"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12961F2A" w:rsidRPr="2157BA05">
        <w:rPr>
          <w:rFonts w:ascii="Calibri" w:eastAsia="Calibri" w:hAnsi="Calibri" w:cs="Calibri"/>
        </w:rPr>
        <w:t>instructing the subject to point to the number that represents their exertion level</w:t>
      </w:r>
      <w:r w:rsidR="2DC4B560" w:rsidRPr="2157BA05">
        <w:rPr>
          <w:rFonts w:ascii="Calibri" w:eastAsia="Calibri" w:hAnsi="Calibri" w:cs="Calibri"/>
        </w:rPr>
        <w:t xml:space="preserve">. Also, please zoom in to show the chart where the values will be entered. </w:t>
      </w:r>
      <w:r>
        <w:br/>
      </w:r>
      <w:r w:rsidR="12961F2A" w:rsidRPr="2157BA05">
        <w:rPr>
          <w:rFonts w:ascii="Calibri" w:eastAsia="Calibri" w:hAnsi="Calibri" w:cs="Calibri"/>
        </w:rPr>
        <w:t xml:space="preserve"> </w:t>
      </w:r>
    </w:p>
    <w:p w14:paraId="2E1F6D4C" w14:textId="42350184"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Prohibit the subject from consuming alcohol and nicotine for 24 hours prior to measurement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1D631325" w:rsidRPr="2157BA05">
        <w:rPr>
          <w:rFonts w:ascii="Calibri" w:eastAsia="Calibri" w:hAnsi="Calibri" w:cs="Calibri"/>
          <w:color w:val="7030A0"/>
          <w:lang w:val="en-GB"/>
        </w:rPr>
        <w:t xml:space="preserve">Instruct the subject to </w:t>
      </w:r>
      <w:r w:rsidR="003A4CEF">
        <w:rPr>
          <w:rFonts w:ascii="Calibri" w:eastAsia="Calibri" w:hAnsi="Calibri" w:cs="Calibri"/>
          <w:color w:val="7030A0"/>
          <w:lang w:val="en-GB"/>
        </w:rPr>
        <w:t>avoid caffeine intake and intense exercise for</w:t>
      </w:r>
      <w:r w:rsidRPr="2157BA05">
        <w:rPr>
          <w:rFonts w:ascii="Calibri" w:eastAsia="Calibri" w:hAnsi="Calibri" w:cs="Calibri"/>
          <w:color w:val="7030A0"/>
          <w:lang w:val="en-GB"/>
        </w:rPr>
        <w:t xml:space="preserve"> 3 hours </w:t>
      </w:r>
      <w:r w:rsidR="27FB6658" w:rsidRPr="2157BA05">
        <w:rPr>
          <w:rFonts w:ascii="Calibri" w:eastAsia="Calibri" w:hAnsi="Calibri" w:cs="Calibri"/>
          <w:color w:val="7030A0"/>
          <w:lang w:val="en-GB"/>
        </w:rPr>
        <w:t xml:space="preserve">before </w:t>
      </w:r>
      <w:r w:rsidRPr="2157BA05">
        <w:rPr>
          <w:rFonts w:ascii="Calibri" w:eastAsia="Calibri" w:hAnsi="Calibri" w:cs="Calibri"/>
          <w:color w:val="7030A0"/>
          <w:lang w:val="en-GB"/>
        </w:rPr>
        <w:t xml:space="preserve">the test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71177C46" w14:textId="075C4A8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indicating restriction instructions on a checklist.</w:t>
      </w:r>
    </w:p>
    <w:p w14:paraId="29EF2AB3" w14:textId="4E5275B3" w:rsidR="13FDFC22" w:rsidRDefault="13FDFC22" w:rsidP="2157BA05">
      <w:pPr>
        <w:pStyle w:val="ListParagraph"/>
        <w:numPr>
          <w:ilvl w:val="2"/>
          <w:numId w:val="5"/>
        </w:numPr>
        <w:jc w:val="both"/>
        <w:rPr>
          <w:rFonts w:ascii="Calibri" w:eastAsia="Calibri" w:hAnsi="Calibri" w:cs="Calibri"/>
        </w:rPr>
      </w:pPr>
      <w:r w:rsidRPr="2157BA05">
        <w:rPr>
          <w:rFonts w:ascii="Calibri" w:eastAsia="Calibri" w:hAnsi="Calibri" w:cs="Calibri"/>
        </w:rPr>
        <w:t>Show the talent displaying the checklist and then zoom in on the caffeine intake and intense exercise items on the checklist.</w:t>
      </w:r>
      <w:r>
        <w:br/>
      </w:r>
    </w:p>
    <w:p w14:paraId="312AEC58" w14:textId="567D8E67"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not to apply creams, cosmetics, or ointments to the lower extremities during the 12 hours prior to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4763E408" w:rsidRPr="2157BA05">
        <w:rPr>
          <w:rFonts w:ascii="Calibri" w:eastAsia="Calibri" w:hAnsi="Calibri" w:cs="Calibri"/>
          <w:color w:val="7030A0"/>
          <w:lang w:val="en-GB"/>
        </w:rPr>
        <w:t>After c</w:t>
      </w:r>
      <w:r w:rsidRPr="2157BA05">
        <w:rPr>
          <w:rFonts w:ascii="Calibri" w:eastAsia="Calibri" w:hAnsi="Calibri" w:cs="Calibri"/>
          <w:color w:val="7030A0"/>
          <w:lang w:val="en-GB"/>
        </w:rPr>
        <w:t>onfirm</w:t>
      </w:r>
      <w:r w:rsidR="0D598077" w:rsidRPr="2157BA05">
        <w:rPr>
          <w:rFonts w:ascii="Calibri" w:eastAsia="Calibri" w:hAnsi="Calibri" w:cs="Calibri"/>
          <w:color w:val="7030A0"/>
          <w:lang w:val="en-GB"/>
        </w:rPr>
        <w:t xml:space="preserve">ing the </w:t>
      </w:r>
      <w:r w:rsidRPr="2157BA05">
        <w:rPr>
          <w:rFonts w:ascii="Calibri" w:eastAsia="Calibri" w:hAnsi="Calibri" w:cs="Calibri"/>
          <w:color w:val="7030A0"/>
          <w:lang w:val="en-GB"/>
        </w:rPr>
        <w:t>hydration status</w:t>
      </w:r>
      <w:r w:rsidR="0F40221E" w:rsidRPr="2157BA05">
        <w:rPr>
          <w:rFonts w:ascii="Calibri" w:eastAsia="Calibri" w:hAnsi="Calibri" w:cs="Calibri"/>
          <w:color w:val="7030A0"/>
          <w:lang w:val="en-GB"/>
        </w:rPr>
        <w:t xml:space="preserve">, </w:t>
      </w:r>
      <w:r w:rsidRPr="2157BA05">
        <w:rPr>
          <w:rFonts w:ascii="Calibri" w:eastAsia="Calibri" w:hAnsi="Calibri" w:cs="Calibri"/>
          <w:color w:val="7030A0"/>
          <w:lang w:val="en-GB"/>
        </w:rPr>
        <w:t xml:space="preserve">record it on the pre-test data 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66E7A64B" w14:textId="7C5C1594"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explaining skin preparation restrictions to the subject.</w:t>
      </w:r>
    </w:p>
    <w:p w14:paraId="1B22202C" w14:textId="34CCD93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hydration status on </w:t>
      </w:r>
      <w:r w:rsidR="783F6FF4" w:rsidRPr="2157BA05">
        <w:rPr>
          <w:rFonts w:ascii="Calibri" w:eastAsia="Calibri" w:hAnsi="Calibri" w:cs="Calibri"/>
        </w:rPr>
        <w:t>the pre-test data sheet.</w:t>
      </w:r>
    </w:p>
    <w:p w14:paraId="3B836A06" w14:textId="1437FC1D" w:rsidR="2157BA05" w:rsidRDefault="2157BA05" w:rsidP="2157BA05">
      <w:pPr>
        <w:pStyle w:val="ListParagraph"/>
        <w:ind w:left="1627"/>
        <w:jc w:val="both"/>
        <w:rPr>
          <w:rFonts w:ascii="Calibri" w:eastAsia="Calibri" w:hAnsi="Calibri" w:cs="Calibri"/>
        </w:rPr>
      </w:pPr>
    </w:p>
    <w:p w14:paraId="1E092DE8" w14:textId="06880BE9"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Us</w:t>
      </w:r>
      <w:r w:rsidR="654F1964"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a clinical scale</w:t>
      </w:r>
      <w:r w:rsidR="2926FEFA" w:rsidRPr="2157BA05">
        <w:rPr>
          <w:rFonts w:ascii="Calibri" w:eastAsia="Calibri" w:hAnsi="Calibri" w:cs="Calibri"/>
          <w:color w:val="7030A0"/>
          <w:lang w:val="en-GB"/>
        </w:rPr>
        <w:t xml:space="preserve"> to</w:t>
      </w:r>
      <w:r w:rsidRPr="2157BA05">
        <w:rPr>
          <w:rFonts w:ascii="Calibri" w:eastAsia="Calibri" w:hAnsi="Calibri" w:cs="Calibri"/>
          <w:color w:val="7030A0"/>
          <w:lang w:val="en-GB"/>
        </w:rPr>
        <w:t xml:space="preserve"> record </w:t>
      </w:r>
      <w:r w:rsidR="290AEF15" w:rsidRPr="2157BA05">
        <w:rPr>
          <w:rFonts w:ascii="Calibri" w:eastAsia="Calibri" w:hAnsi="Calibri" w:cs="Calibri"/>
          <w:color w:val="7030A0"/>
          <w:lang w:val="en-GB"/>
        </w:rPr>
        <w:t xml:space="preserve">the </w:t>
      </w:r>
      <w:r w:rsidRPr="2157BA05">
        <w:rPr>
          <w:rFonts w:ascii="Calibri" w:eastAsia="Calibri" w:hAnsi="Calibri" w:cs="Calibri"/>
          <w:color w:val="7030A0"/>
          <w:lang w:val="en-GB"/>
        </w:rPr>
        <w:t xml:space="preserve">body mass before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Ask the subject to consume 300 </w:t>
      </w:r>
      <w:proofErr w:type="spellStart"/>
      <w:r w:rsidRPr="2157BA05">
        <w:rPr>
          <w:rFonts w:ascii="Calibri" w:eastAsia="Calibri" w:hAnsi="Calibri" w:cs="Calibri"/>
          <w:color w:val="7030A0"/>
          <w:lang w:val="en-GB"/>
        </w:rPr>
        <w:t>milliliters</w:t>
      </w:r>
      <w:proofErr w:type="spellEnd"/>
      <w:r w:rsidRPr="2157BA05">
        <w:rPr>
          <w:rFonts w:ascii="Calibri" w:eastAsia="Calibri" w:hAnsi="Calibri" w:cs="Calibri"/>
          <w:color w:val="7030A0"/>
          <w:lang w:val="en-GB"/>
        </w:rPr>
        <w:t xml:space="preserve"> of water 30 minutes before the session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16A36CD0" w14:textId="25CCFF6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body mass using a scale.</w:t>
      </w:r>
    </w:p>
    <w:p w14:paraId="2BD14DF4" w14:textId="5CD0C107"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lastRenderedPageBreak/>
        <w:t>Talent handing water to the subject for consumption.</w:t>
      </w:r>
      <w:r>
        <w:br/>
      </w:r>
    </w:p>
    <w:p w14:paraId="376264BE" w14:textId="2C3D8CCA" w:rsidR="6CF52DDB" w:rsidRDefault="6CF52DDB"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to fully undress the lower extremities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and change into standardized black Lycra cycling shorts with no visible seams</w:t>
      </w:r>
      <w:r w:rsidR="2DB0E14C" w:rsidRPr="2157BA05">
        <w:rPr>
          <w:rFonts w:ascii="Calibri" w:eastAsia="Calibri" w:hAnsi="Calibri" w:cs="Calibri"/>
          <w:color w:val="7030A0"/>
          <w:lang w:val="en-GB"/>
        </w:rPr>
        <w:t xml:space="preserve"> </w:t>
      </w:r>
      <w:r w:rsidR="2DB0E14C" w:rsidRPr="2157BA05">
        <w:rPr>
          <w:rFonts w:ascii="Calibri" w:eastAsia="Calibri" w:hAnsi="Calibri" w:cs="Calibri"/>
          <w:b/>
          <w:bCs/>
          <w:color w:val="7030A0"/>
          <w:lang w:val="en-GB"/>
        </w:rPr>
        <w:t>[2]</w:t>
      </w:r>
      <w:r w:rsidR="2DB0E14C" w:rsidRPr="2157BA05">
        <w:rPr>
          <w:rFonts w:ascii="Calibri" w:eastAsia="Calibri" w:hAnsi="Calibri" w:cs="Calibri"/>
          <w:color w:val="7030A0"/>
          <w:lang w:val="en-GB"/>
        </w:rPr>
        <w:t>.</w:t>
      </w:r>
    </w:p>
    <w:p w14:paraId="5EAC5716" w14:textId="357AE51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59B7E028" w:rsidRPr="2157BA05">
        <w:rPr>
          <w:rFonts w:ascii="Calibri" w:eastAsia="Calibri" w:hAnsi="Calibri" w:cs="Calibri"/>
        </w:rPr>
        <w:t xml:space="preserve">instructing the subject </w:t>
      </w:r>
      <w:r w:rsidRPr="2157BA05">
        <w:rPr>
          <w:rFonts w:ascii="Calibri" w:eastAsia="Calibri" w:hAnsi="Calibri" w:cs="Calibri"/>
        </w:rPr>
        <w:t>to remove lower garments.</w:t>
      </w:r>
    </w:p>
    <w:p w14:paraId="5B93CC7D" w14:textId="01499239" w:rsidR="6CF872DF" w:rsidRDefault="6CF872D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Shot of the subject wearing </w:t>
      </w:r>
      <w:r w:rsidR="2DB0E14C" w:rsidRPr="2157BA05">
        <w:rPr>
          <w:rFonts w:ascii="Calibri" w:eastAsia="Calibri" w:hAnsi="Calibri" w:cs="Calibri"/>
        </w:rPr>
        <w:t xml:space="preserve">standardized </w:t>
      </w:r>
      <w:r w:rsidR="1C984D8B" w:rsidRPr="2157BA05">
        <w:rPr>
          <w:rFonts w:ascii="Calibri" w:eastAsia="Calibri" w:hAnsi="Calibri" w:cs="Calibri"/>
        </w:rPr>
        <w:t xml:space="preserve">black </w:t>
      </w:r>
      <w:proofErr w:type="spellStart"/>
      <w:r w:rsidR="1C984D8B" w:rsidRPr="2157BA05">
        <w:rPr>
          <w:rFonts w:ascii="Calibri" w:eastAsia="Calibri" w:hAnsi="Calibri" w:cs="Calibri"/>
        </w:rPr>
        <w:t>lycra</w:t>
      </w:r>
      <w:proofErr w:type="spellEnd"/>
      <w:r w:rsidR="1C984D8B" w:rsidRPr="2157BA05">
        <w:rPr>
          <w:rFonts w:ascii="Calibri" w:eastAsia="Calibri" w:hAnsi="Calibri" w:cs="Calibri"/>
        </w:rPr>
        <w:t xml:space="preserve"> </w:t>
      </w:r>
      <w:r w:rsidR="2DB0E14C" w:rsidRPr="2157BA05">
        <w:rPr>
          <w:rFonts w:ascii="Calibri" w:eastAsia="Calibri" w:hAnsi="Calibri" w:cs="Calibri"/>
        </w:rPr>
        <w:t>cycling shorts</w:t>
      </w:r>
      <w:r w:rsidR="675C2DC7" w:rsidRPr="2157BA05">
        <w:rPr>
          <w:rFonts w:ascii="Calibri" w:eastAsia="Calibri" w:hAnsi="Calibri" w:cs="Calibri"/>
        </w:rPr>
        <w:t>.</w:t>
      </w:r>
      <w:r>
        <w:br/>
      </w:r>
    </w:p>
    <w:p w14:paraId="5515CD2D" w14:textId="504EDC20"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a digital thermo-hygrometer 1 meter from the subject at a height of 1 meter </w:t>
      </w:r>
      <w:r w:rsidRPr="2157BA05">
        <w:rPr>
          <w:rFonts w:ascii="Calibri" w:eastAsia="Calibri" w:hAnsi="Calibri" w:cs="Calibri"/>
          <w:b/>
          <w:bCs/>
          <w:color w:val="7030A0"/>
          <w:lang w:val="en-GB"/>
        </w:rPr>
        <w:t>[1</w:t>
      </w:r>
      <w:r w:rsidR="45CD9BA5" w:rsidRPr="2157BA05">
        <w:rPr>
          <w:rFonts w:ascii="Calibri" w:eastAsia="Calibri" w:hAnsi="Calibri" w:cs="Calibri"/>
          <w:b/>
          <w:bCs/>
          <w:color w:val="7030A0"/>
          <w:lang w:val="en-GB"/>
        </w:rPr>
        <w:t>-TXT</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Record these values every 5 minutes in a spreadsheet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5B9ACDFE" w14:textId="31FE96F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thermo-hygrometer near the subject.</w:t>
      </w:r>
      <w:r w:rsidR="6AA40AC2" w:rsidRPr="2157BA05">
        <w:rPr>
          <w:rFonts w:ascii="Calibri" w:eastAsia="Calibri" w:hAnsi="Calibri" w:cs="Calibri"/>
        </w:rPr>
        <w:t xml:space="preserve"> </w:t>
      </w:r>
      <w:r w:rsidR="6AA40AC2" w:rsidRPr="2157BA05">
        <w:rPr>
          <w:rFonts w:ascii="Calibri" w:eastAsia="Calibri" w:hAnsi="Calibri" w:cs="Calibri"/>
          <w:b/>
          <w:bCs/>
        </w:rPr>
        <w:t>TXT: Ambient Temp 18–25 °C; Relative humidity 40–55%</w:t>
      </w:r>
    </w:p>
    <w:p w14:paraId="0F1CC1A2" w14:textId="2BD66B36" w:rsidR="2DB0E14C" w:rsidRDefault="2DB0E14C" w:rsidP="2157BA05">
      <w:pPr>
        <w:pStyle w:val="ListParagraph"/>
        <w:numPr>
          <w:ilvl w:val="2"/>
          <w:numId w:val="5"/>
        </w:numPr>
        <w:jc w:val="both"/>
        <w:rPr>
          <w:rFonts w:ascii="Calibri" w:eastAsia="Calibri" w:hAnsi="Calibri" w:cs="Calibri"/>
        </w:rPr>
      </w:pPr>
      <w:r w:rsidRPr="00A63AB4">
        <w:rPr>
          <w:rFonts w:ascii="Calibri" w:eastAsia="Calibri" w:hAnsi="Calibri" w:cs="Calibri"/>
        </w:rPr>
        <w:t>SCREEN:</w:t>
      </w:r>
      <w:r w:rsidRPr="2157BA05">
        <w:rPr>
          <w:rFonts w:ascii="Calibri" w:eastAsia="Calibri" w:hAnsi="Calibri" w:cs="Calibri"/>
        </w:rPr>
        <w:t xml:space="preserve"> </w:t>
      </w:r>
      <w:r w:rsidR="00A63AB4" w:rsidRPr="00A63AB4">
        <w:rPr>
          <w:rFonts w:ascii="Calibri" w:eastAsia="Calibri" w:hAnsi="Calibri" w:cs="Calibri"/>
        </w:rPr>
        <w:t>2.7.2</w:t>
      </w:r>
      <w:r w:rsidR="00A63AB4">
        <w:rPr>
          <w:rFonts w:ascii="Calibri" w:eastAsia="Calibri" w:hAnsi="Calibri" w:cs="Calibri"/>
        </w:rPr>
        <w:t>.mp4: 00:14-00:18, 00:30-00:32</w:t>
      </w:r>
      <w:r w:rsidRPr="2157BA05">
        <w:rPr>
          <w:rFonts w:ascii="Calibri" w:eastAsia="Calibri" w:hAnsi="Calibri" w:cs="Calibri"/>
        </w:rPr>
        <w:t>.</w:t>
      </w:r>
      <w:r w:rsidR="00681F73">
        <w:rPr>
          <w:rFonts w:ascii="Calibri" w:eastAsia="Calibri" w:hAnsi="Calibri" w:cs="Calibri"/>
        </w:rPr>
        <w:br/>
      </w:r>
      <w:r w:rsidR="00681F73">
        <w:rPr>
          <w:rFonts w:ascii="Calibri" w:eastAsia="Calibri" w:hAnsi="Calibri" w:cs="Calibri"/>
        </w:rPr>
        <w:br/>
      </w:r>
    </w:p>
    <w:p w14:paraId="44F055ED" w14:textId="1AF888C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Ensure that there are no direct drafts, sunlight exposure, or heat or cold sources affecting thermoregulation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Perform a </w:t>
      </w:r>
      <w:r w:rsidR="3D0DCBED" w:rsidRPr="2157BA05">
        <w:rPr>
          <w:rFonts w:ascii="Calibri" w:eastAsia="Calibri" w:hAnsi="Calibri" w:cs="Calibri"/>
          <w:color w:val="7030A0"/>
          <w:lang w:val="en-GB"/>
        </w:rPr>
        <w:t>15-minute</w:t>
      </w:r>
      <w:r w:rsidRPr="2157BA05">
        <w:rPr>
          <w:rFonts w:ascii="Calibri" w:eastAsia="Calibri" w:hAnsi="Calibri" w:cs="Calibri"/>
          <w:color w:val="7030A0"/>
          <w:lang w:val="en-GB"/>
        </w:rPr>
        <w:t xml:space="preserve"> seated rest period for acclimatization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39CF3F07" w:rsidRPr="2157BA05">
        <w:rPr>
          <w:rFonts w:ascii="Calibri" w:eastAsia="Calibri" w:hAnsi="Calibri" w:cs="Calibri"/>
          <w:color w:val="7030A0"/>
          <w:lang w:val="en-GB"/>
        </w:rPr>
        <w:t xml:space="preserve"> Post rest, position the subject on the stationary bicycle in the required posture </w:t>
      </w:r>
      <w:r w:rsidR="39CF3F07" w:rsidRPr="2157BA05">
        <w:rPr>
          <w:rFonts w:ascii="Calibri" w:eastAsia="Calibri" w:hAnsi="Calibri" w:cs="Calibri"/>
          <w:b/>
          <w:bCs/>
          <w:color w:val="7030A0"/>
          <w:lang w:val="en-GB"/>
        </w:rPr>
        <w:t>[3]</w:t>
      </w:r>
      <w:r w:rsidR="39CF3F07" w:rsidRPr="2157BA05">
        <w:rPr>
          <w:rFonts w:ascii="Calibri" w:eastAsia="Calibri" w:hAnsi="Calibri" w:cs="Calibri"/>
          <w:color w:val="7030A0"/>
          <w:lang w:val="en-GB"/>
        </w:rPr>
        <w:t>.</w:t>
      </w:r>
    </w:p>
    <w:p w14:paraId="32146BAC" w14:textId="5BA2188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checking the environment for external influences.</w:t>
      </w:r>
    </w:p>
    <w:p w14:paraId="06F08FA8" w14:textId="798F347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seated at rest.</w:t>
      </w:r>
    </w:p>
    <w:p w14:paraId="3EBCCD81" w14:textId="649D5F8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subject correctly on the bicycle.</w:t>
      </w:r>
    </w:p>
    <w:p w14:paraId="4C36CB31" w14:textId="6B7A17C9" w:rsidR="2157BA05" w:rsidRDefault="2157BA05" w:rsidP="2157BA05">
      <w:pPr>
        <w:pStyle w:val="ListParagraph"/>
        <w:ind w:left="907"/>
        <w:jc w:val="both"/>
        <w:rPr>
          <w:rFonts w:ascii="Calibri" w:eastAsia="Calibri" w:hAnsi="Calibri" w:cs="Calibri"/>
          <w:color w:val="7030A0"/>
          <w:lang w:val="en-GB"/>
        </w:rPr>
      </w:pPr>
    </w:p>
    <w:p w14:paraId="4E8D3AA3" w14:textId="06108CE7" w:rsidR="12BACA14" w:rsidRDefault="12BACA14" w:rsidP="2157BA05">
      <w:pPr>
        <w:pStyle w:val="ListParagraph"/>
        <w:numPr>
          <w:ilvl w:val="0"/>
          <w:numId w:val="5"/>
        </w:numPr>
        <w:jc w:val="both"/>
        <w:rPr>
          <w:rFonts w:cstheme="minorBidi"/>
          <w:b/>
          <w:bCs/>
        </w:rPr>
      </w:pPr>
      <w:r w:rsidRPr="2157BA05">
        <w:rPr>
          <w:rFonts w:ascii="Calibri" w:eastAsia="Calibri" w:hAnsi="Calibri" w:cs="Calibri"/>
          <w:b/>
          <w:bCs/>
          <w:iCs w:val="0"/>
        </w:rPr>
        <w:t>Thermal Imaging Setup, Calibration, and Data Acquisition</w:t>
      </w:r>
    </w:p>
    <w:p w14:paraId="0AED1CB9" w14:textId="756976AB" w:rsidR="2157BA05" w:rsidRDefault="2157BA05" w:rsidP="2157BA05">
      <w:pPr>
        <w:pStyle w:val="ListParagraph"/>
        <w:ind w:left="360"/>
        <w:jc w:val="both"/>
        <w:rPr>
          <w:rFonts w:ascii="Calibri" w:eastAsia="Calibri" w:hAnsi="Calibri" w:cs="Calibri"/>
          <w:color w:val="7030A0"/>
          <w:lang w:val="en-GB"/>
        </w:rPr>
      </w:pPr>
    </w:p>
    <w:p w14:paraId="590C9F73" w14:textId="43FA24C7"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Open the thermal camera internal settings menu and navigate to </w:t>
      </w:r>
      <w:r w:rsidRPr="2157BA05">
        <w:rPr>
          <w:rFonts w:ascii="Calibri" w:eastAsia="Calibri" w:hAnsi="Calibri" w:cs="Calibri"/>
          <w:b/>
          <w:bCs/>
          <w:color w:val="7030A0"/>
          <w:lang w:val="en-GB"/>
        </w:rPr>
        <w:t>Object Parameters</w:t>
      </w:r>
      <w:r w:rsidRPr="2157BA05">
        <w:rPr>
          <w:rFonts w:ascii="Calibri" w:eastAsia="Calibri" w:hAnsi="Calibri" w:cs="Calibri"/>
          <w:color w:val="7030A0"/>
          <w:lang w:val="en-GB"/>
        </w:rPr>
        <w:t xml:space="preserve"> to enter an emissivity value of 0.98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the </w:t>
      </w:r>
      <w:r w:rsidR="7EC68DE7" w:rsidRPr="2157BA05">
        <w:rPr>
          <w:rFonts w:ascii="Calibri" w:eastAsia="Calibri" w:hAnsi="Calibri" w:cs="Calibri"/>
          <w:b/>
          <w:bCs/>
          <w:iCs w:val="0"/>
          <w:color w:val="7030A0"/>
        </w:rPr>
        <w:t>Reflected Apparent Temperature</w:t>
      </w:r>
      <w:r w:rsidRPr="2157BA05">
        <w:rPr>
          <w:rFonts w:ascii="Calibri" w:eastAsia="Calibri" w:hAnsi="Calibri" w:cs="Calibri"/>
          <w:color w:val="7030A0"/>
          <w:lang w:val="en-GB"/>
        </w:rPr>
        <w:t xml:space="preserve"> to match the</w:t>
      </w:r>
      <w:r w:rsidR="7FDD062D" w:rsidRPr="2157BA05">
        <w:rPr>
          <w:rFonts w:ascii="Calibri" w:eastAsia="Calibri" w:hAnsi="Calibri" w:cs="Calibri"/>
          <w:color w:val="7030A0"/>
          <w:lang w:val="en-GB"/>
        </w:rPr>
        <w:t xml:space="preserve"> previously</w:t>
      </w:r>
      <w:r w:rsidRPr="2157BA05">
        <w:rPr>
          <w:rFonts w:ascii="Calibri" w:eastAsia="Calibri" w:hAnsi="Calibri" w:cs="Calibri"/>
          <w:color w:val="7030A0"/>
          <w:lang w:val="en-GB"/>
        </w:rPr>
        <w:t xml:space="preserve"> measured ambient temperature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6B5F61D8" w14:textId="16BBE2BA"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Talent</w:t>
      </w:r>
      <w:r w:rsidR="2DB0E14C" w:rsidRPr="2157BA05">
        <w:rPr>
          <w:rFonts w:ascii="Calibri" w:eastAsia="Calibri" w:hAnsi="Calibri" w:cs="Calibri"/>
        </w:rPr>
        <w:t xml:space="preserve"> </w:t>
      </w:r>
      <w:r>
        <w:rPr>
          <w:rFonts w:ascii="Calibri" w:eastAsia="Calibri" w:hAnsi="Calibri" w:cs="Calibri"/>
        </w:rPr>
        <w:t>n</w:t>
      </w:r>
      <w:r w:rsidR="2DB0E14C" w:rsidRPr="2157BA05">
        <w:rPr>
          <w:rFonts w:ascii="Calibri" w:eastAsia="Calibri" w:hAnsi="Calibri" w:cs="Calibri"/>
        </w:rPr>
        <w:t xml:space="preserve">avigating to </w:t>
      </w:r>
      <w:r w:rsidR="2DB0E14C" w:rsidRPr="2157BA05">
        <w:rPr>
          <w:rFonts w:ascii="Calibri" w:eastAsia="Calibri" w:hAnsi="Calibri" w:cs="Calibri"/>
          <w:b/>
          <w:bCs/>
        </w:rPr>
        <w:t>Object Parameters</w:t>
      </w:r>
      <w:r w:rsidR="2DB0E14C" w:rsidRPr="2157BA05">
        <w:rPr>
          <w:rFonts w:ascii="Calibri" w:eastAsia="Calibri" w:hAnsi="Calibri" w:cs="Calibri"/>
        </w:rPr>
        <w:t xml:space="preserve"> and entering emissivity value.</w:t>
      </w:r>
    </w:p>
    <w:p w14:paraId="72F54E43" w14:textId="2DA6DE5B"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 xml:space="preserve">Talent </w:t>
      </w:r>
      <w:r w:rsidR="2DB0E14C" w:rsidRPr="2157BA05">
        <w:rPr>
          <w:rFonts w:ascii="Calibri" w:eastAsia="Calibri" w:hAnsi="Calibri" w:cs="Calibri"/>
        </w:rPr>
        <w:t xml:space="preserve">Adjusting </w:t>
      </w:r>
      <w:proofErr w:type="gramStart"/>
      <w:r w:rsidR="2DB0E14C" w:rsidRPr="2157BA05">
        <w:rPr>
          <w:rFonts w:ascii="Calibri" w:eastAsia="Calibri" w:hAnsi="Calibri" w:cs="Calibri"/>
        </w:rPr>
        <w:t>reflected</w:t>
      </w:r>
      <w:proofErr w:type="gramEnd"/>
      <w:r w:rsidR="2DB0E14C" w:rsidRPr="2157BA05">
        <w:rPr>
          <w:rFonts w:ascii="Calibri" w:eastAsia="Calibri" w:hAnsi="Calibri" w:cs="Calibri"/>
        </w:rPr>
        <w:t xml:space="preserve"> temperature </w:t>
      </w:r>
      <w:proofErr w:type="gramStart"/>
      <w:r w:rsidR="2DB0E14C" w:rsidRPr="2157BA05">
        <w:rPr>
          <w:rFonts w:ascii="Calibri" w:eastAsia="Calibri" w:hAnsi="Calibri" w:cs="Calibri"/>
        </w:rPr>
        <w:t>setting</w:t>
      </w:r>
      <w:proofErr w:type="gramEnd"/>
      <w:r w:rsidR="2DB0E14C" w:rsidRPr="2157BA05">
        <w:rPr>
          <w:rFonts w:ascii="Calibri" w:eastAsia="Calibri" w:hAnsi="Calibri" w:cs="Calibri"/>
        </w:rPr>
        <w:t xml:space="preserve"> to match ambient value.</w:t>
      </w:r>
      <w:r w:rsidR="2DB0E14C">
        <w:br/>
      </w:r>
    </w:p>
    <w:p w14:paraId="2597AE40" w14:textId="6E61BC3C"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Use </w:t>
      </w:r>
      <w:r w:rsidR="0DA60B60" w:rsidRPr="2157BA05">
        <w:rPr>
          <w:rFonts w:ascii="Calibri" w:eastAsia="Calibri" w:hAnsi="Calibri" w:cs="Calibri"/>
          <w:color w:val="7030A0"/>
          <w:lang w:val="en-GB"/>
        </w:rPr>
        <w:t>the</w:t>
      </w:r>
      <w:r w:rsidRPr="2157BA05">
        <w:rPr>
          <w:rFonts w:ascii="Calibri" w:eastAsia="Calibri" w:hAnsi="Calibri" w:cs="Calibri"/>
          <w:color w:val="7030A0"/>
          <w:lang w:val="en-GB"/>
        </w:rPr>
        <w:t xml:space="preserve"> infrared thermograph</w:t>
      </w:r>
      <w:r w:rsidR="7AD91F7D" w:rsidRPr="2157BA05">
        <w:rPr>
          <w:rFonts w:ascii="Calibri" w:eastAsia="Calibri" w:hAnsi="Calibri" w:cs="Calibri"/>
          <w:color w:val="7030A0"/>
          <w:lang w:val="en-GB"/>
        </w:rPr>
        <w:t xml:space="preserve"> thermal</w:t>
      </w:r>
      <w:r w:rsidRPr="2157BA05">
        <w:rPr>
          <w:rFonts w:ascii="Calibri" w:eastAsia="Calibri" w:hAnsi="Calibri" w:cs="Calibri"/>
          <w:color w:val="7030A0"/>
          <w:lang w:val="en-GB"/>
        </w:rPr>
        <w:t xml:space="preserve"> camera with a minimum resolution of 320 by 240 pixels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emissivity to 0.98 for human skin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63951EC3" w14:textId="4F0EBC9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holding and positioning the thermal camera.</w:t>
      </w:r>
    </w:p>
    <w:p w14:paraId="325232F9" w14:textId="34CBCE3F" w:rsidR="2DB0E14C" w:rsidRDefault="00A63AB4" w:rsidP="2157BA05">
      <w:pPr>
        <w:pStyle w:val="ListParagraph"/>
        <w:numPr>
          <w:ilvl w:val="2"/>
          <w:numId w:val="5"/>
        </w:numPr>
        <w:jc w:val="both"/>
        <w:rPr>
          <w:rFonts w:ascii="Calibri" w:eastAsia="Calibri" w:hAnsi="Calibri" w:cs="Calibri"/>
        </w:rPr>
      </w:pPr>
      <w:r>
        <w:rPr>
          <w:rFonts w:ascii="Calibri" w:eastAsia="Calibri" w:hAnsi="Calibri" w:cs="Calibri"/>
        </w:rPr>
        <w:t>Talent sets the emissivity to 0.98</w:t>
      </w:r>
      <w:r w:rsidR="2DB0E14C">
        <w:br/>
      </w:r>
    </w:p>
    <w:p w14:paraId="5960F7D7" w14:textId="4BB58D90" w:rsidR="2157BA05" w:rsidRPr="00767E3E" w:rsidRDefault="104B29E9" w:rsidP="00767E3E">
      <w:pPr>
        <w:pStyle w:val="ListParagraph"/>
        <w:numPr>
          <w:ilvl w:val="1"/>
          <w:numId w:val="5"/>
        </w:numPr>
        <w:shd w:val="clear" w:color="auto" w:fill="FFFFFF"/>
        <w:spacing w:before="240" w:after="240"/>
        <w:rPr>
          <w:rFonts w:ascii="Calibri" w:eastAsia="Calibri" w:hAnsi="Calibri" w:cs="Calibri"/>
          <w:color w:val="7030A0"/>
          <w:lang w:val="en-GB"/>
        </w:rPr>
      </w:pPr>
      <w:r w:rsidRPr="2157BA05">
        <w:rPr>
          <w:rFonts w:ascii="Calibri" w:eastAsia="Calibri" w:hAnsi="Calibri" w:cs="Calibri"/>
          <w:iCs w:val="0"/>
          <w:color w:val="7030A0"/>
        </w:rPr>
        <w:t xml:space="preserve">Use a laser distance meter or </w:t>
      </w:r>
      <w:r w:rsidR="2DB0E14C" w:rsidRPr="2157BA05">
        <w:rPr>
          <w:rFonts w:ascii="Calibri" w:eastAsia="Calibri" w:hAnsi="Calibri" w:cs="Calibri"/>
          <w:color w:val="7030A0"/>
          <w:lang w:val="en-GB"/>
        </w:rPr>
        <w:t>a measuring tape</w:t>
      </w:r>
      <w:r w:rsidR="4339742E" w:rsidRPr="2157BA05">
        <w:rPr>
          <w:rFonts w:ascii="Calibri" w:eastAsia="Calibri" w:hAnsi="Calibri" w:cs="Calibri"/>
          <w:color w:val="7030A0"/>
          <w:lang w:val="en-GB"/>
        </w:rPr>
        <w:t xml:space="preserve"> to </w:t>
      </w:r>
      <w:r w:rsidR="2DB0E14C" w:rsidRPr="2157BA05">
        <w:rPr>
          <w:rFonts w:ascii="Calibri" w:eastAsia="Calibri" w:hAnsi="Calibri" w:cs="Calibri"/>
          <w:color w:val="7030A0"/>
          <w:lang w:val="en-GB"/>
        </w:rPr>
        <w:t xml:space="preserve">position the tripod exactly 100 </w:t>
      </w:r>
      <w:proofErr w:type="spellStart"/>
      <w:r w:rsidR="2DB0E14C" w:rsidRPr="2157BA05">
        <w:rPr>
          <w:rFonts w:ascii="Calibri" w:eastAsia="Calibri" w:hAnsi="Calibri" w:cs="Calibri"/>
          <w:color w:val="7030A0"/>
          <w:lang w:val="en-GB"/>
        </w:rPr>
        <w:t>centimeters</w:t>
      </w:r>
      <w:proofErr w:type="spellEnd"/>
      <w:r w:rsidR="2DB0E14C" w:rsidRPr="2157BA05">
        <w:rPr>
          <w:rFonts w:ascii="Calibri" w:eastAsia="Calibri" w:hAnsi="Calibri" w:cs="Calibri"/>
          <w:color w:val="7030A0"/>
          <w:lang w:val="en-GB"/>
        </w:rPr>
        <w:t xml:space="preserve"> from the lateral plane of the bicycle </w:t>
      </w:r>
      <w:proofErr w:type="spellStart"/>
      <w:r w:rsidR="2DB0E14C" w:rsidRPr="2157BA05">
        <w:rPr>
          <w:rFonts w:ascii="Calibri" w:eastAsia="Calibri" w:hAnsi="Calibri" w:cs="Calibri"/>
          <w:color w:val="7030A0"/>
          <w:lang w:val="en-GB"/>
        </w:rPr>
        <w:t>crankset</w:t>
      </w:r>
      <w:proofErr w:type="spellEnd"/>
      <w:r w:rsidR="538ADC15" w:rsidRPr="2157BA05">
        <w:rPr>
          <w:rFonts w:ascii="Calibri" w:eastAsia="Calibri" w:hAnsi="Calibri" w:cs="Calibri"/>
          <w:color w:val="7030A0"/>
          <w:lang w:val="en-GB"/>
        </w:rPr>
        <w:t xml:space="preserve"> </w:t>
      </w:r>
      <w:r w:rsidR="538ADC15" w:rsidRPr="2157BA05">
        <w:rPr>
          <w:rFonts w:ascii="Calibri" w:eastAsia="Calibri" w:hAnsi="Calibri" w:cs="Calibri"/>
          <w:b/>
          <w:bCs/>
          <w:color w:val="7030A0"/>
          <w:lang w:val="en-GB"/>
        </w:rPr>
        <w:t>[1]</w:t>
      </w:r>
      <w:r w:rsidR="538ADC15" w:rsidRPr="2157BA05">
        <w:rPr>
          <w:rFonts w:ascii="Calibri" w:eastAsia="Calibri" w:hAnsi="Calibri" w:cs="Calibri"/>
          <w:color w:val="7030A0"/>
          <w:lang w:val="en-GB"/>
        </w:rPr>
        <w:t>. M</w:t>
      </w:r>
      <w:r w:rsidR="2DB0E14C" w:rsidRPr="2157BA05">
        <w:rPr>
          <w:rFonts w:ascii="Calibri" w:eastAsia="Calibri" w:hAnsi="Calibri" w:cs="Calibri"/>
          <w:color w:val="7030A0"/>
          <w:lang w:val="en-GB"/>
        </w:rPr>
        <w:t xml:space="preserve">ark the tripod leg positions with adhesive tape </w:t>
      </w:r>
      <w:r w:rsidR="2DB0E14C" w:rsidRPr="2157BA05">
        <w:rPr>
          <w:rFonts w:ascii="Calibri" w:eastAsia="Calibri" w:hAnsi="Calibri" w:cs="Calibri"/>
          <w:b/>
          <w:bCs/>
          <w:color w:val="7030A0"/>
          <w:lang w:val="en-GB"/>
        </w:rPr>
        <w:t>[</w:t>
      </w:r>
      <w:r w:rsidR="131A3607" w:rsidRPr="2157BA05">
        <w:rPr>
          <w:rFonts w:ascii="Calibri" w:eastAsia="Calibri" w:hAnsi="Calibri" w:cs="Calibri"/>
          <w:b/>
          <w:bCs/>
          <w:color w:val="7030A0"/>
          <w:lang w:val="en-GB"/>
        </w:rPr>
        <w:t>2</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p>
    <w:p w14:paraId="3ACEC8B1" w14:textId="717DC8A6"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rPr>
        <w:t xml:space="preserve">Talent measuring </w:t>
      </w:r>
      <w:r w:rsidR="60431202" w:rsidRPr="2157BA05">
        <w:rPr>
          <w:rFonts w:ascii="Calibri" w:eastAsia="Calibri" w:hAnsi="Calibri" w:cs="Calibri"/>
        </w:rPr>
        <w:t xml:space="preserve">100 centimeters from the lateral plane of the bicycle crankset </w:t>
      </w:r>
    </w:p>
    <w:p w14:paraId="258DA3C0" w14:textId="44AF5972" w:rsidR="08182C48" w:rsidRDefault="08182C48"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m</w:t>
      </w:r>
      <w:r w:rsidR="2DB0E14C" w:rsidRPr="2157BA05">
        <w:rPr>
          <w:rFonts w:ascii="Calibri" w:eastAsia="Calibri" w:hAnsi="Calibri" w:cs="Calibri"/>
          <w:color w:val="auto"/>
        </w:rPr>
        <w:t>arking tripod positions</w:t>
      </w:r>
      <w:r w:rsidR="230A87BA" w:rsidRPr="2157BA05">
        <w:rPr>
          <w:rFonts w:ascii="Calibri" w:eastAsia="Calibri" w:hAnsi="Calibri" w:cs="Calibri"/>
          <w:color w:val="auto"/>
        </w:rPr>
        <w:t xml:space="preserve"> on the floor</w:t>
      </w:r>
      <w:r w:rsidR="2DB0E14C" w:rsidRPr="2157BA05">
        <w:rPr>
          <w:rFonts w:ascii="Calibri" w:eastAsia="Calibri" w:hAnsi="Calibri" w:cs="Calibri"/>
          <w:color w:val="auto"/>
        </w:rPr>
        <w:t xml:space="preserve"> </w:t>
      </w:r>
      <w:r w:rsidR="46A5E9CF" w:rsidRPr="2157BA05">
        <w:rPr>
          <w:rFonts w:ascii="Calibri" w:eastAsia="Calibri" w:hAnsi="Calibri" w:cs="Calibri"/>
          <w:color w:val="auto"/>
        </w:rPr>
        <w:t>using</w:t>
      </w:r>
      <w:r w:rsidR="3B815494" w:rsidRPr="2157BA05">
        <w:rPr>
          <w:rFonts w:ascii="Calibri" w:eastAsia="Calibri" w:hAnsi="Calibri" w:cs="Calibri"/>
          <w:color w:val="auto"/>
          <w:lang w:val="en-GB"/>
        </w:rPr>
        <w:t xml:space="preserve"> adhesive tape</w:t>
      </w:r>
      <w:r w:rsidR="2DB0E14C" w:rsidRPr="2157BA05">
        <w:rPr>
          <w:rFonts w:ascii="Calibri" w:eastAsia="Calibri" w:hAnsi="Calibri" w:cs="Calibri"/>
          <w:color w:val="auto"/>
        </w:rPr>
        <w:t>.</w:t>
      </w:r>
      <w:r>
        <w:br/>
      </w:r>
    </w:p>
    <w:p w14:paraId="7DD0852B" w14:textId="3FC8A65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Enter the relative humidity and atmospheric temperature values into the instrument settings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w:t>
      </w:r>
    </w:p>
    <w:p w14:paraId="43AF1024" w14:textId="0FA3093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lastRenderedPageBreak/>
        <w:t>Inputting humidity and temperature into device settings.</w:t>
      </w:r>
      <w:r>
        <w:br/>
      </w:r>
    </w:p>
    <w:p w14:paraId="0CD28B3B" w14:textId="7CA63FA0"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the thermograph on a tripod and set the camera height to 30 </w:t>
      </w:r>
      <w:proofErr w:type="spellStart"/>
      <w:r w:rsidRPr="2157BA05">
        <w:rPr>
          <w:rFonts w:ascii="Calibri" w:eastAsia="Calibri" w:hAnsi="Calibri" w:cs="Calibri"/>
          <w:color w:val="7030A0"/>
          <w:lang w:val="en-GB"/>
        </w:rPr>
        <w:t>centimeters</w:t>
      </w:r>
      <w:proofErr w:type="spellEnd"/>
      <w:r w:rsidRPr="2157BA05">
        <w:rPr>
          <w:rFonts w:ascii="Calibri" w:eastAsia="Calibri" w:hAnsi="Calibri" w:cs="Calibri"/>
          <w:color w:val="7030A0"/>
          <w:lang w:val="en-GB"/>
        </w:rPr>
        <w:t xml:space="preserve"> above the floor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Position the lens at a perpendicular angle to the lower extremity</w:t>
      </w:r>
      <w:r w:rsidR="1B184490" w:rsidRPr="2157BA05">
        <w:rPr>
          <w:rFonts w:ascii="Calibri" w:eastAsia="Calibri" w:hAnsi="Calibri" w:cs="Calibri"/>
          <w:color w:val="7030A0"/>
          <w:lang w:val="en-GB"/>
        </w:rPr>
        <w:t xml:space="preserve"> of the subject</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p>
    <w:p w14:paraId="2BDB749A" w14:textId="7A2DDF5F"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tripod height and mounting the camera.</w:t>
      </w:r>
    </w:p>
    <w:p w14:paraId="5D473531" w14:textId="4DFF958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aligning the camera perpendicular to the subject’s leg.</w:t>
      </w:r>
      <w:r>
        <w:br/>
      </w:r>
    </w:p>
    <w:p w14:paraId="4F990625" w14:textId="10E3CE7F"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 the thermal analysis software, select the </w:t>
      </w:r>
      <w:r w:rsidRPr="2157BA05">
        <w:rPr>
          <w:rFonts w:ascii="Calibri" w:eastAsia="Calibri" w:hAnsi="Calibri" w:cs="Calibri"/>
          <w:b/>
          <w:bCs/>
          <w:color w:val="7030A0"/>
          <w:lang w:val="en-GB"/>
        </w:rPr>
        <w:t>Polygon</w:t>
      </w:r>
      <w:r w:rsidR="665983BE" w:rsidRPr="2157BA05">
        <w:rPr>
          <w:rFonts w:ascii="Calibri" w:eastAsia="Calibri" w:hAnsi="Calibri" w:cs="Calibri"/>
          <w:b/>
          <w:bCs/>
          <w:color w:val="7030A0"/>
          <w:lang w:val="en-GB"/>
        </w:rPr>
        <w:t>/</w:t>
      </w:r>
      <w:r w:rsidRPr="2157BA05">
        <w:rPr>
          <w:rFonts w:ascii="Calibri" w:eastAsia="Calibri" w:hAnsi="Calibri" w:cs="Calibri"/>
          <w:b/>
          <w:bCs/>
          <w:color w:val="7030A0"/>
          <w:lang w:val="en-GB"/>
        </w:rPr>
        <w:t>Rectangle</w:t>
      </w:r>
      <w:r w:rsidR="12D37C71" w:rsidRPr="2157BA05">
        <w:rPr>
          <w:rFonts w:ascii="Calibri" w:eastAsia="Calibri" w:hAnsi="Calibri" w:cs="Calibri"/>
          <w:b/>
          <w:bCs/>
          <w:color w:val="7030A0"/>
          <w:lang w:val="en-GB"/>
        </w:rPr>
        <w:t xml:space="preserve"> RO</w:t>
      </w:r>
      <w:r w:rsidR="12D37C71" w:rsidRPr="2157BA05">
        <w:rPr>
          <w:rFonts w:ascii="Calibri" w:eastAsia="Calibri" w:hAnsi="Calibri" w:cs="Calibri"/>
          <w:color w:val="7030A0"/>
          <w:lang w:val="en-GB"/>
        </w:rPr>
        <w:t xml:space="preserve">I </w:t>
      </w:r>
      <w:r w:rsidR="12D37C71" w:rsidRPr="2157BA05">
        <w:rPr>
          <w:rFonts w:ascii="Calibri" w:eastAsia="Calibri" w:hAnsi="Calibri" w:cs="Calibri"/>
          <w:i/>
          <w:color w:val="FF0000"/>
          <w:lang w:val="en-GB"/>
        </w:rPr>
        <w:t>(Polygon or Rectangle R-O-I)</w:t>
      </w:r>
      <w:r w:rsidRPr="2157BA05">
        <w:rPr>
          <w:rFonts w:ascii="Calibri" w:eastAsia="Calibri" w:hAnsi="Calibri" w:cs="Calibri"/>
          <w:color w:val="7030A0"/>
          <w:lang w:val="en-GB"/>
        </w:rPr>
        <w:t xml:space="preserve"> tool</w:t>
      </w:r>
      <w:r w:rsidR="255EBB51" w:rsidRPr="2157BA05">
        <w:rPr>
          <w:rFonts w:ascii="Calibri" w:eastAsia="Calibri" w:hAnsi="Calibri" w:cs="Calibri"/>
          <w:color w:val="7030A0"/>
          <w:lang w:val="en-GB"/>
        </w:rPr>
        <w:t xml:space="preserve"> </w:t>
      </w:r>
      <w:r w:rsidR="255EBB51" w:rsidRPr="2157BA05">
        <w:rPr>
          <w:rFonts w:ascii="Calibri" w:eastAsia="Calibri" w:hAnsi="Calibri" w:cs="Calibri"/>
          <w:b/>
          <w:bCs/>
          <w:color w:val="7030A0"/>
          <w:lang w:val="en-GB"/>
        </w:rPr>
        <w:t>[1]</w:t>
      </w:r>
      <w:r w:rsidR="073098AF" w:rsidRPr="2157BA05">
        <w:rPr>
          <w:rFonts w:ascii="Calibri" w:eastAsia="Calibri" w:hAnsi="Calibri" w:cs="Calibri"/>
          <w:color w:val="7030A0"/>
          <w:lang w:val="en-GB"/>
        </w:rPr>
        <w:t xml:space="preserve">. </w:t>
      </w:r>
      <w:r w:rsidR="0956AA7A" w:rsidRPr="2157BA05">
        <w:rPr>
          <w:rFonts w:ascii="Calibri" w:eastAsia="Calibri" w:hAnsi="Calibri" w:cs="Calibri"/>
          <w:color w:val="7030A0"/>
          <w:lang w:val="en-GB"/>
        </w:rPr>
        <w:t>Click and drag to delineate a</w:t>
      </w:r>
      <w:r w:rsidRPr="2157BA05">
        <w:rPr>
          <w:rFonts w:ascii="Calibri" w:eastAsia="Calibri" w:hAnsi="Calibri" w:cs="Calibri"/>
          <w:color w:val="7030A0"/>
          <w:lang w:val="en-GB"/>
        </w:rPr>
        <w:t xml:space="preserve"> 10 by </w:t>
      </w:r>
      <w:proofErr w:type="gramStart"/>
      <w:r w:rsidRPr="2157BA05">
        <w:rPr>
          <w:rFonts w:ascii="Calibri" w:eastAsia="Calibri" w:hAnsi="Calibri" w:cs="Calibri"/>
          <w:color w:val="7030A0"/>
          <w:lang w:val="en-GB"/>
        </w:rPr>
        <w:t xml:space="preserve">5 </w:t>
      </w:r>
      <w:proofErr w:type="spellStart"/>
      <w:r w:rsidRPr="2157BA05">
        <w:rPr>
          <w:rFonts w:ascii="Calibri" w:eastAsia="Calibri" w:hAnsi="Calibri" w:cs="Calibri"/>
          <w:color w:val="7030A0"/>
          <w:lang w:val="en-GB"/>
        </w:rPr>
        <w:t>centimeter</w:t>
      </w:r>
      <w:proofErr w:type="spellEnd"/>
      <w:proofErr w:type="gramEnd"/>
      <w:r w:rsidRPr="2157BA05">
        <w:rPr>
          <w:rFonts w:ascii="Calibri" w:eastAsia="Calibri" w:hAnsi="Calibri" w:cs="Calibri"/>
          <w:color w:val="7030A0"/>
          <w:lang w:val="en-GB"/>
        </w:rPr>
        <w:t xml:space="preserve"> box over the Rectus Femoris </w:t>
      </w:r>
      <w:r w:rsidRPr="2157BA05">
        <w:rPr>
          <w:rFonts w:ascii="Calibri" w:eastAsia="Calibri" w:hAnsi="Calibri" w:cs="Calibri"/>
          <w:b/>
          <w:bCs/>
          <w:color w:val="7030A0"/>
          <w:lang w:val="en-GB"/>
        </w:rPr>
        <w:t>[</w:t>
      </w:r>
      <w:r w:rsidR="41A64418" w:rsidRPr="2157BA05">
        <w:rPr>
          <w:rFonts w:ascii="Calibri" w:eastAsia="Calibri" w:hAnsi="Calibri" w:cs="Calibri"/>
          <w:b/>
          <w:bCs/>
          <w:color w:val="7030A0"/>
          <w:lang w:val="en-GB"/>
        </w:rPr>
        <w:t>2</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Click Calculate to extract the mean temperature value </w:t>
      </w:r>
      <w:r w:rsidRPr="2157BA05">
        <w:rPr>
          <w:rFonts w:ascii="Calibri" w:eastAsia="Calibri" w:hAnsi="Calibri" w:cs="Calibri"/>
          <w:b/>
          <w:bCs/>
          <w:color w:val="7030A0"/>
          <w:lang w:val="en-GB"/>
        </w:rPr>
        <w:t>[</w:t>
      </w:r>
      <w:r w:rsidR="14C5E835"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p>
    <w:p w14:paraId="041BD632" w14:textId="429122F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Selecting </w:t>
      </w:r>
      <w:r w:rsidRPr="2157BA05">
        <w:rPr>
          <w:rFonts w:ascii="Calibri" w:eastAsia="Calibri" w:hAnsi="Calibri" w:cs="Calibri"/>
          <w:b/>
          <w:bCs/>
        </w:rPr>
        <w:t>Polygon/Rectangle ROI</w:t>
      </w:r>
      <w:r w:rsidR="00A63AB4">
        <w:rPr>
          <w:rFonts w:ascii="Calibri" w:eastAsia="Calibri" w:hAnsi="Calibri" w:cs="Calibri"/>
        </w:rPr>
        <w:t>.</w:t>
      </w:r>
    </w:p>
    <w:p w14:paraId="1E439C54" w14:textId="27C5F41F" w:rsidR="2FDF630F" w:rsidRDefault="2FDF630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Show </w:t>
      </w:r>
      <w:r w:rsidR="4BE53A1D" w:rsidRPr="2157BA05">
        <w:rPr>
          <w:rFonts w:ascii="Calibri" w:eastAsia="Calibri" w:hAnsi="Calibri" w:cs="Calibri"/>
          <w:iCs w:val="0"/>
        </w:rPr>
        <w:t>10 x 5 cm box being drawn over the Rectus Femoris</w:t>
      </w:r>
      <w:r w:rsidR="2DB0E14C" w:rsidRPr="2157BA05">
        <w:rPr>
          <w:rFonts w:ascii="Calibri" w:eastAsia="Calibri" w:hAnsi="Calibri" w:cs="Calibri"/>
        </w:rPr>
        <w:t>.</w:t>
      </w:r>
    </w:p>
    <w:p w14:paraId="5E30BAE4" w14:textId="54F72151" w:rsidR="2DB0E14C" w:rsidRDefault="2DB0E14C" w:rsidP="2157BA05">
      <w:pPr>
        <w:pStyle w:val="ListParagraph"/>
        <w:numPr>
          <w:ilvl w:val="2"/>
          <w:numId w:val="5"/>
        </w:numPr>
        <w:jc w:val="both"/>
        <w:rPr>
          <w:rFonts w:ascii="Calibri" w:eastAsia="Calibri" w:hAnsi="Calibri" w:cs="Calibri"/>
        </w:rPr>
      </w:pPr>
      <w:proofErr w:type="gramStart"/>
      <w:r w:rsidRPr="2157BA05">
        <w:rPr>
          <w:rFonts w:ascii="Calibri" w:eastAsia="Calibri" w:hAnsi="Calibri" w:cs="Calibri"/>
        </w:rPr>
        <w:t xml:space="preserve">Clicking </w:t>
      </w:r>
      <w:r w:rsidRPr="2157BA05">
        <w:rPr>
          <w:rFonts w:ascii="Calibri" w:eastAsia="Calibri" w:hAnsi="Calibri" w:cs="Calibri"/>
          <w:b/>
          <w:bCs/>
        </w:rPr>
        <w:t>Calculate</w:t>
      </w:r>
      <w:proofErr w:type="gramEnd"/>
      <w:r w:rsidRPr="2157BA05">
        <w:rPr>
          <w:rFonts w:ascii="Calibri" w:eastAsia="Calibri" w:hAnsi="Calibri" w:cs="Calibri"/>
        </w:rPr>
        <w:t xml:space="preserve"> to display mean temperature.</w:t>
      </w:r>
      <w:r w:rsidR="1E7AD198" w:rsidRPr="2157BA05">
        <w:rPr>
          <w:rFonts w:ascii="Calibri" w:eastAsia="Calibri" w:hAnsi="Calibri" w:cs="Calibri"/>
        </w:rPr>
        <w:t xml:space="preserve"> </w:t>
      </w:r>
      <w:r>
        <w:br/>
      </w:r>
      <w:r w:rsidR="1E7AD198" w:rsidRPr="2157BA05">
        <w:rPr>
          <w:rFonts w:ascii="Calibri" w:eastAsia="Calibri" w:hAnsi="Calibri" w:cs="Calibri"/>
          <w:i/>
          <w:color w:val="150EEB"/>
        </w:rPr>
        <w:t>Video editor: Please highlight the mean value displayed on the screen.</w:t>
      </w:r>
      <w:r>
        <w:br/>
      </w:r>
    </w:p>
    <w:p w14:paraId="39DFD3D6" w14:textId="79EA1075" w:rsidR="49EAD07B" w:rsidRPr="0022208E" w:rsidRDefault="1125B662" w:rsidP="0022208E">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For setting the measurement point protocols, c</w:t>
      </w:r>
      <w:r w:rsidR="2DB0E14C" w:rsidRPr="2157BA05">
        <w:rPr>
          <w:rFonts w:ascii="Calibri" w:eastAsia="Calibri" w:hAnsi="Calibri" w:cs="Calibri"/>
          <w:color w:val="7030A0"/>
          <w:lang w:val="en-GB"/>
        </w:rPr>
        <w:t>apture a thermographic image immediately after the 15</w:t>
      </w:r>
      <w:r w:rsidR="7A728C44"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minute rest period </w:t>
      </w:r>
      <w:r w:rsidR="2DB0E14C" w:rsidRPr="2157BA05">
        <w:rPr>
          <w:rFonts w:ascii="Calibri" w:eastAsia="Calibri" w:hAnsi="Calibri" w:cs="Calibri"/>
          <w:b/>
          <w:bCs/>
          <w:color w:val="7030A0"/>
          <w:lang w:val="en-GB"/>
        </w:rPr>
        <w:t>[1]</w:t>
      </w:r>
      <w:r w:rsidR="2DB0E14C" w:rsidRPr="2157BA05">
        <w:rPr>
          <w:rFonts w:ascii="Calibri" w:eastAsia="Calibri" w:hAnsi="Calibri" w:cs="Calibri"/>
          <w:color w:val="7030A0"/>
          <w:lang w:val="en-GB"/>
        </w:rPr>
        <w:t xml:space="preserve">. </w:t>
      </w:r>
      <w:r w:rsidR="67C66884" w:rsidRPr="2157BA05">
        <w:rPr>
          <w:rFonts w:ascii="Calibri" w:eastAsia="Calibri" w:hAnsi="Calibri" w:cs="Calibri"/>
          <w:color w:val="7030A0"/>
          <w:lang w:val="en-GB"/>
        </w:rPr>
        <w:t xml:space="preserve">Before the end of the </w:t>
      </w:r>
      <w:r w:rsidR="2FD6A44D" w:rsidRPr="2157BA05">
        <w:rPr>
          <w:rFonts w:ascii="Calibri" w:eastAsia="Calibri" w:hAnsi="Calibri" w:cs="Calibri"/>
          <w:color w:val="7030A0"/>
          <w:lang w:val="en-GB"/>
        </w:rPr>
        <w:t>exercise</w:t>
      </w:r>
      <w:r w:rsidR="67C66884" w:rsidRPr="2157BA05">
        <w:rPr>
          <w:rFonts w:ascii="Calibri" w:eastAsia="Calibri" w:hAnsi="Calibri" w:cs="Calibri"/>
          <w:color w:val="7030A0"/>
          <w:lang w:val="en-GB"/>
        </w:rPr>
        <w:t xml:space="preserve"> period, stand behind the thermographic camera and pre‑set the focus</w:t>
      </w:r>
      <w:r w:rsidR="627AFB9E" w:rsidRPr="2157BA05">
        <w:rPr>
          <w:rFonts w:ascii="Calibri" w:eastAsia="Calibri" w:hAnsi="Calibri" w:cs="Calibri"/>
          <w:color w:val="7030A0"/>
          <w:lang w:val="en-GB"/>
        </w:rPr>
        <w:t xml:space="preserve"> </w:t>
      </w:r>
      <w:r w:rsidR="627AFB9E" w:rsidRPr="2157BA05">
        <w:rPr>
          <w:rFonts w:ascii="Calibri" w:eastAsia="Calibri" w:hAnsi="Calibri" w:cs="Calibri"/>
          <w:b/>
          <w:bCs/>
          <w:color w:val="7030A0"/>
          <w:lang w:val="en-GB"/>
        </w:rPr>
        <w:t>[2]</w:t>
      </w:r>
      <w:r w:rsidR="67C66884" w:rsidRPr="2157BA05">
        <w:rPr>
          <w:rFonts w:ascii="Calibri" w:eastAsia="Calibri" w:hAnsi="Calibri" w:cs="Calibri"/>
          <w:b/>
          <w:bCs/>
          <w:color w:val="7030A0"/>
          <w:lang w:val="en-GB"/>
        </w:rPr>
        <w:t>.</w:t>
      </w:r>
      <w:r w:rsidR="0BE2289B"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 xml:space="preserve">At the signal </w:t>
      </w:r>
      <w:r w:rsidR="1A00AEDF" w:rsidRPr="2157BA05">
        <w:rPr>
          <w:rFonts w:ascii="Calibri" w:eastAsia="Calibri" w:hAnsi="Calibri" w:cs="Calibri"/>
          <w:color w:val="7030A0"/>
          <w:lang w:val="en-GB"/>
        </w:rPr>
        <w:t xml:space="preserve">to </w:t>
      </w:r>
      <w:r w:rsidR="2DB0E14C" w:rsidRPr="2157BA05">
        <w:rPr>
          <w:rFonts w:ascii="Calibri" w:eastAsia="Calibri" w:hAnsi="Calibri" w:cs="Calibri"/>
          <w:color w:val="7030A0"/>
          <w:lang w:val="en-GB"/>
        </w:rPr>
        <w:t xml:space="preserve">stop </w:t>
      </w:r>
      <w:proofErr w:type="spellStart"/>
      <w:r w:rsidR="2DB0E14C" w:rsidRPr="2157BA05">
        <w:rPr>
          <w:rFonts w:ascii="Calibri" w:eastAsia="Calibri" w:hAnsi="Calibri" w:cs="Calibri"/>
          <w:color w:val="7030A0"/>
          <w:lang w:val="en-GB"/>
        </w:rPr>
        <w:t>pedaling</w:t>
      </w:r>
      <w:proofErr w:type="spellEnd"/>
      <w:r w:rsidR="2DB0E14C" w:rsidRPr="2157BA05">
        <w:rPr>
          <w:rFonts w:ascii="Calibri" w:eastAsia="Calibri" w:hAnsi="Calibri" w:cs="Calibri"/>
          <w:color w:val="7030A0"/>
          <w:lang w:val="en-GB"/>
        </w:rPr>
        <w:t>, extend the dominant leg to the 6 o’clock position</w:t>
      </w:r>
      <w:r w:rsidR="4D4563F4" w:rsidRPr="2157BA05">
        <w:rPr>
          <w:rFonts w:ascii="Calibri" w:eastAsia="Calibri" w:hAnsi="Calibri" w:cs="Calibri"/>
          <w:color w:val="7030A0"/>
          <w:lang w:val="en-GB"/>
        </w:rPr>
        <w:t xml:space="preserve"> </w:t>
      </w:r>
      <w:r w:rsidR="4D4563F4" w:rsidRPr="2157BA05">
        <w:rPr>
          <w:rFonts w:ascii="Calibri" w:eastAsia="Calibri" w:hAnsi="Calibri" w:cs="Calibri"/>
          <w:b/>
          <w:bCs/>
          <w:color w:val="7030A0"/>
          <w:lang w:val="en-GB"/>
        </w:rPr>
        <w:t>[</w:t>
      </w:r>
      <w:r w:rsidR="7CE95AD8" w:rsidRPr="2157BA05">
        <w:rPr>
          <w:rFonts w:ascii="Calibri" w:eastAsia="Calibri" w:hAnsi="Calibri" w:cs="Calibri"/>
          <w:b/>
          <w:bCs/>
          <w:color w:val="7030A0"/>
          <w:lang w:val="en-GB"/>
        </w:rPr>
        <w:t>3</w:t>
      </w:r>
      <w:r w:rsidR="4D4563F4" w:rsidRPr="2157BA05">
        <w:rPr>
          <w:rFonts w:ascii="Calibri" w:eastAsia="Calibri" w:hAnsi="Calibri" w:cs="Calibri"/>
          <w:b/>
          <w:bCs/>
          <w:color w:val="7030A0"/>
          <w:lang w:val="en-GB"/>
        </w:rPr>
        <w:t>]</w:t>
      </w:r>
      <w:r w:rsidR="364CDE77"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 xml:space="preserve"> </w:t>
      </w:r>
      <w:r w:rsidR="775460A4" w:rsidRPr="2157BA05">
        <w:rPr>
          <w:rFonts w:ascii="Calibri" w:eastAsia="Calibri" w:hAnsi="Calibri" w:cs="Calibri"/>
          <w:color w:val="7030A0"/>
          <w:lang w:val="en-GB"/>
        </w:rPr>
        <w:t>P</w:t>
      </w:r>
      <w:r w:rsidR="2DB0E14C" w:rsidRPr="2157BA05">
        <w:rPr>
          <w:rFonts w:ascii="Calibri" w:eastAsia="Calibri" w:hAnsi="Calibri" w:cs="Calibri"/>
          <w:color w:val="7030A0"/>
          <w:lang w:val="en-GB"/>
        </w:rPr>
        <w:t xml:space="preserve">ress the </w:t>
      </w:r>
      <w:r w:rsidR="05FA4642" w:rsidRPr="2157BA05">
        <w:rPr>
          <w:rFonts w:ascii="Calibri" w:eastAsia="Calibri" w:hAnsi="Calibri" w:cs="Calibri"/>
          <w:b/>
          <w:bCs/>
          <w:color w:val="7030A0"/>
          <w:lang w:val="en-GB"/>
        </w:rPr>
        <w:t>Capture/Freeze</w:t>
      </w:r>
      <w:r w:rsidR="05FA4642" w:rsidRPr="2157BA05">
        <w:rPr>
          <w:rFonts w:ascii="Calibri" w:eastAsia="Calibri" w:hAnsi="Calibri" w:cs="Calibri"/>
          <w:i/>
          <w:color w:val="FF0000"/>
          <w:lang w:val="en-GB"/>
        </w:rPr>
        <w:t xml:space="preserve"> (</w:t>
      </w:r>
      <w:r w:rsidR="2DB0E14C" w:rsidRPr="2157BA05">
        <w:rPr>
          <w:rFonts w:ascii="Calibri" w:eastAsia="Calibri" w:hAnsi="Calibri" w:cs="Calibri"/>
          <w:i/>
          <w:color w:val="FF0000"/>
          <w:lang w:val="en-GB"/>
        </w:rPr>
        <w:t>Capture or Freeze</w:t>
      </w:r>
      <w:r w:rsidR="3F369EE5" w:rsidRPr="2157BA05">
        <w:rPr>
          <w:rFonts w:ascii="Calibri" w:eastAsia="Calibri" w:hAnsi="Calibri" w:cs="Calibri"/>
          <w:i/>
          <w:color w:val="FF0000"/>
          <w:lang w:val="en-GB"/>
        </w:rPr>
        <w:t>)</w:t>
      </w:r>
      <w:r w:rsidR="2DB0E14C" w:rsidRPr="2157BA05">
        <w:rPr>
          <w:rFonts w:ascii="Calibri" w:eastAsia="Calibri" w:hAnsi="Calibri" w:cs="Calibri"/>
          <w:color w:val="7030A0"/>
          <w:lang w:val="en-GB"/>
        </w:rPr>
        <w:t xml:space="preserve"> button within 5 seconds </w:t>
      </w:r>
      <w:r w:rsidR="2DB0E14C" w:rsidRPr="2157BA05">
        <w:rPr>
          <w:rFonts w:ascii="Calibri" w:eastAsia="Calibri" w:hAnsi="Calibri" w:cs="Calibri"/>
          <w:b/>
          <w:bCs/>
          <w:color w:val="7030A0"/>
          <w:lang w:val="en-GB"/>
        </w:rPr>
        <w:t>[</w:t>
      </w:r>
      <w:r w:rsidR="47C81ACA" w:rsidRPr="2157BA05">
        <w:rPr>
          <w:rFonts w:ascii="Calibri" w:eastAsia="Calibri" w:hAnsi="Calibri" w:cs="Calibri"/>
          <w:b/>
          <w:bCs/>
          <w:color w:val="7030A0"/>
          <w:lang w:val="en-GB"/>
        </w:rPr>
        <w:t>4</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rsidR="427B4C86" w:rsidRPr="2157BA05">
        <w:rPr>
          <w:rFonts w:ascii="Calibri" w:eastAsia="Calibri" w:hAnsi="Calibri" w:cs="Calibri"/>
          <w:color w:val="7030A0"/>
          <w:lang w:val="en-GB"/>
        </w:rPr>
        <w:t xml:space="preserve"> Capture a third thermographic image 10 minutes after exercise completion </w:t>
      </w:r>
      <w:r w:rsidR="427B4C86" w:rsidRPr="2157BA05">
        <w:rPr>
          <w:rFonts w:ascii="Calibri" w:eastAsia="Calibri" w:hAnsi="Calibri" w:cs="Calibri"/>
          <w:b/>
          <w:bCs/>
          <w:color w:val="7030A0"/>
          <w:lang w:val="en-GB"/>
        </w:rPr>
        <w:t>[5]</w:t>
      </w:r>
      <w:r w:rsidR="427B4C86" w:rsidRPr="2157BA05">
        <w:rPr>
          <w:rFonts w:ascii="Calibri" w:eastAsia="Calibri" w:hAnsi="Calibri" w:cs="Calibri"/>
          <w:color w:val="7030A0"/>
          <w:lang w:val="en-GB"/>
        </w:rPr>
        <w:t>.</w:t>
      </w:r>
    </w:p>
    <w:p w14:paraId="5508B45A" w14:textId="542B1235" w:rsidR="2157BA05" w:rsidRDefault="2157BA05" w:rsidP="2157BA05">
      <w:pPr>
        <w:pStyle w:val="ListParagraph"/>
        <w:ind w:left="907"/>
        <w:jc w:val="both"/>
        <w:rPr>
          <w:rFonts w:ascii="Calibri" w:eastAsia="Calibri" w:hAnsi="Calibri" w:cs="Calibri"/>
          <w:color w:val="7030A0"/>
          <w:lang w:val="en-GB"/>
        </w:rPr>
      </w:pPr>
    </w:p>
    <w:p w14:paraId="29C262BD" w14:textId="37725F62"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capturing an image with the camera</w:t>
      </w:r>
      <w:r w:rsidR="0D1C63B4" w:rsidRPr="2157BA05">
        <w:rPr>
          <w:rFonts w:ascii="Calibri" w:eastAsia="Calibri" w:hAnsi="Calibri" w:cs="Calibri"/>
          <w:color w:val="auto"/>
        </w:rPr>
        <w:t xml:space="preserve"> </w:t>
      </w:r>
      <w:r w:rsidR="00767E3E">
        <w:rPr>
          <w:rFonts w:ascii="Calibri" w:eastAsia="Calibri" w:hAnsi="Calibri" w:cs="Calibri"/>
          <w:color w:val="auto"/>
        </w:rPr>
        <w:t>immediately</w:t>
      </w:r>
      <w:r w:rsidR="0D1C63B4" w:rsidRPr="2157BA05">
        <w:rPr>
          <w:rFonts w:ascii="Calibri" w:eastAsia="Calibri" w:hAnsi="Calibri" w:cs="Calibri"/>
          <w:color w:val="auto"/>
        </w:rPr>
        <w:t xml:space="preserve"> after rest</w:t>
      </w:r>
      <w:r w:rsidRPr="2157BA05">
        <w:rPr>
          <w:rFonts w:ascii="Calibri" w:eastAsia="Calibri" w:hAnsi="Calibri" w:cs="Calibri"/>
          <w:color w:val="auto"/>
        </w:rPr>
        <w:t>.</w:t>
      </w:r>
    </w:p>
    <w:p w14:paraId="4F7D2AD7" w14:textId="0B778129" w:rsidR="23C13BA7" w:rsidRDefault="23C13BA7" w:rsidP="2157BA05">
      <w:pPr>
        <w:pStyle w:val="ListParagraph"/>
        <w:numPr>
          <w:ilvl w:val="2"/>
          <w:numId w:val="5"/>
        </w:numPr>
        <w:jc w:val="both"/>
        <w:rPr>
          <w:rFonts w:ascii="Calibri" w:eastAsia="Calibri" w:hAnsi="Calibri" w:cs="Calibri"/>
          <w:color w:val="auto"/>
          <w:lang w:val="en-GB"/>
        </w:rPr>
      </w:pPr>
      <w:r w:rsidRPr="2157BA05">
        <w:rPr>
          <w:rFonts w:ascii="Calibri" w:eastAsia="Calibri" w:hAnsi="Calibri" w:cs="Calibri"/>
          <w:color w:val="auto"/>
        </w:rPr>
        <w:t xml:space="preserve">Talent </w:t>
      </w:r>
      <w:r w:rsidRPr="2157BA05">
        <w:rPr>
          <w:rFonts w:ascii="Calibri" w:eastAsia="Calibri" w:hAnsi="Calibri" w:cs="Calibri"/>
          <w:color w:val="auto"/>
          <w:lang w:val="en-GB"/>
        </w:rPr>
        <w:t xml:space="preserve">standing behind the thermographic camera </w:t>
      </w:r>
      <w:proofErr w:type="gramStart"/>
      <w:r w:rsidRPr="2157BA05">
        <w:rPr>
          <w:rFonts w:ascii="Calibri" w:eastAsia="Calibri" w:hAnsi="Calibri" w:cs="Calibri"/>
          <w:color w:val="auto"/>
          <w:lang w:val="en-GB"/>
        </w:rPr>
        <w:t>and pre‑setting</w:t>
      </w:r>
      <w:proofErr w:type="gramEnd"/>
      <w:r w:rsidRPr="2157BA05">
        <w:rPr>
          <w:rFonts w:ascii="Calibri" w:eastAsia="Calibri" w:hAnsi="Calibri" w:cs="Calibri"/>
          <w:color w:val="auto"/>
          <w:lang w:val="en-GB"/>
        </w:rPr>
        <w:t xml:space="preserve"> the focus</w:t>
      </w:r>
    </w:p>
    <w:p w14:paraId="07B95744" w14:textId="0FEBBFB8"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extend</w:t>
      </w:r>
      <w:r w:rsidR="37888922" w:rsidRPr="2157BA05">
        <w:rPr>
          <w:rFonts w:ascii="Calibri" w:eastAsia="Calibri" w:hAnsi="Calibri" w:cs="Calibri"/>
          <w:color w:val="auto"/>
        </w:rPr>
        <w:t>ing</w:t>
      </w:r>
      <w:r w:rsidRPr="2157BA05">
        <w:rPr>
          <w:rFonts w:ascii="Calibri" w:eastAsia="Calibri" w:hAnsi="Calibri" w:cs="Calibri"/>
          <w:color w:val="auto"/>
        </w:rPr>
        <w:t xml:space="preserve"> the leg</w:t>
      </w:r>
      <w:r w:rsidR="6C0BB5C4" w:rsidRPr="2157BA05">
        <w:rPr>
          <w:rFonts w:ascii="Calibri" w:eastAsia="Calibri" w:hAnsi="Calibri" w:cs="Calibri"/>
          <w:color w:val="auto"/>
        </w:rPr>
        <w:t xml:space="preserve"> </w:t>
      </w:r>
      <w:r w:rsidR="6C0BB5C4" w:rsidRPr="2157BA05">
        <w:rPr>
          <w:rFonts w:ascii="Calibri" w:eastAsia="Calibri" w:hAnsi="Calibri" w:cs="Calibri"/>
          <w:color w:val="auto"/>
          <w:lang w:val="en-GB"/>
        </w:rPr>
        <w:t>to the 6 o’clock position</w:t>
      </w:r>
    </w:p>
    <w:p w14:paraId="2A327E3C" w14:textId="23F6982A" w:rsidR="6C0BB5C4" w:rsidRDefault="6C0BB5C4" w:rsidP="2157BA05">
      <w:pPr>
        <w:pStyle w:val="ListParagraph"/>
        <w:numPr>
          <w:ilvl w:val="2"/>
          <w:numId w:val="5"/>
        </w:numPr>
        <w:jc w:val="both"/>
        <w:rPr>
          <w:rFonts w:ascii="Calibri" w:eastAsia="Calibri" w:hAnsi="Calibri" w:cs="Calibri"/>
        </w:rPr>
      </w:pPr>
      <w:r w:rsidRPr="2157BA05">
        <w:rPr>
          <w:rFonts w:ascii="Calibri" w:eastAsia="Calibri" w:hAnsi="Calibri" w:cs="Calibri"/>
          <w:color w:val="auto"/>
        </w:rPr>
        <w:t xml:space="preserve">Talent pressing the </w:t>
      </w:r>
      <w:r w:rsidRPr="2157BA05">
        <w:rPr>
          <w:rFonts w:ascii="Calibri" w:eastAsia="Calibri" w:hAnsi="Calibri" w:cs="Calibri"/>
          <w:b/>
          <w:bCs/>
          <w:color w:val="auto"/>
          <w:lang w:val="en-GB"/>
        </w:rPr>
        <w:t>Capture/Freeze</w:t>
      </w:r>
      <w:r w:rsidRPr="2157BA05">
        <w:rPr>
          <w:rFonts w:ascii="Calibri" w:eastAsia="Calibri" w:hAnsi="Calibri" w:cs="Calibri"/>
          <w:i/>
          <w:color w:val="auto"/>
          <w:lang w:val="en-GB"/>
        </w:rPr>
        <w:t xml:space="preserve"> </w:t>
      </w:r>
      <w:r w:rsidRPr="2157BA05">
        <w:rPr>
          <w:rFonts w:ascii="Calibri" w:eastAsia="Calibri" w:hAnsi="Calibri" w:cs="Calibri"/>
          <w:color w:val="auto"/>
          <w:lang w:val="en-GB"/>
        </w:rPr>
        <w:t>button within 5 seconds</w:t>
      </w:r>
    </w:p>
    <w:p w14:paraId="47F10588" w14:textId="6EE1EE2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capturing post-exercise recovery image.</w:t>
      </w:r>
      <w:r>
        <w:br/>
      </w:r>
    </w:p>
    <w:p w14:paraId="30B3E5D8" w14:textId="7E5D5834" w:rsidR="2157BA05" w:rsidRPr="0022208E" w:rsidRDefault="2DB0E14C" w:rsidP="0022208E">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Set the stationary bicycle to ergometer mode with a fixed workload of 150 watts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Use a metronome or console to maintain a cadence of 80 </w:t>
      </w:r>
      <w:r w:rsidR="0022208E">
        <w:rPr>
          <w:rFonts w:ascii="Calibri" w:eastAsia="Calibri" w:hAnsi="Calibri" w:cs="Calibri"/>
          <w:color w:val="7030A0"/>
          <w:lang w:val="en-GB"/>
        </w:rPr>
        <w:t xml:space="preserve">rpm </w:t>
      </w:r>
      <w:r w:rsidR="25C32363" w:rsidRPr="2157BA05">
        <w:rPr>
          <w:rFonts w:ascii="Calibri" w:eastAsia="Calibri" w:hAnsi="Calibri" w:cs="Calibri"/>
          <w:b/>
          <w:bCs/>
          <w:color w:val="7030A0"/>
          <w:lang w:val="en-GB"/>
        </w:rPr>
        <w:t>[2]</w:t>
      </w:r>
      <w:r w:rsidR="78E2F945"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w:t>
      </w:r>
      <w:r w:rsidR="3FAB6AF2" w:rsidRPr="2157BA05">
        <w:rPr>
          <w:rFonts w:ascii="Calibri" w:eastAsia="Calibri" w:hAnsi="Calibri" w:cs="Calibri"/>
          <w:iCs w:val="0"/>
          <w:color w:val="7030A0"/>
        </w:rPr>
        <w:t>Instruct the subject to maintain this pace within a 5 RPM margin</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w:t>
      </w:r>
      <w:r w:rsidR="17B90C4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rsidR="2BB43B1B" w:rsidRPr="2157BA05">
        <w:rPr>
          <w:rFonts w:ascii="Calibri" w:eastAsia="Calibri" w:hAnsi="Calibri" w:cs="Calibri"/>
          <w:color w:val="7030A0"/>
          <w:lang w:val="en-GB"/>
        </w:rPr>
        <w:t xml:space="preserve"> Verify that the thermal camera is in standard recording mode</w:t>
      </w:r>
      <w:r w:rsidR="0022208E">
        <w:rPr>
          <w:rFonts w:ascii="Calibri" w:eastAsia="Calibri" w:hAnsi="Calibri" w:cs="Calibri"/>
          <w:color w:val="7030A0"/>
          <w:lang w:val="en-GB"/>
        </w:rPr>
        <w:t>, with a temperature range of 20 to 45 degrees Celsius and an emissivity of</w:t>
      </w:r>
      <w:r w:rsidR="2BB43B1B" w:rsidRPr="2157BA05">
        <w:rPr>
          <w:rFonts w:ascii="Calibri" w:eastAsia="Calibri" w:hAnsi="Calibri" w:cs="Calibri"/>
          <w:color w:val="7030A0"/>
          <w:lang w:val="en-GB"/>
        </w:rPr>
        <w:t xml:space="preserve"> 0.98 </w:t>
      </w:r>
      <w:r w:rsidR="2BB43B1B" w:rsidRPr="2157BA05">
        <w:rPr>
          <w:rFonts w:ascii="Calibri" w:eastAsia="Calibri" w:hAnsi="Calibri" w:cs="Calibri"/>
          <w:b/>
          <w:bCs/>
          <w:color w:val="7030A0"/>
          <w:lang w:val="en-GB"/>
        </w:rPr>
        <w:t>[4]</w:t>
      </w:r>
      <w:r w:rsidR="2BB43B1B" w:rsidRPr="2157BA05">
        <w:rPr>
          <w:rFonts w:ascii="Calibri" w:eastAsia="Calibri" w:hAnsi="Calibri" w:cs="Calibri"/>
          <w:color w:val="7030A0"/>
          <w:lang w:val="en-GB"/>
        </w:rPr>
        <w:t>.</w:t>
      </w:r>
    </w:p>
    <w:p w14:paraId="6F78A9D3" w14:textId="6288961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bicycle workload settings.</w:t>
      </w:r>
    </w:p>
    <w:p w14:paraId="613075F5" w14:textId="73CF65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monitoring cadence on console or metronome.</w:t>
      </w:r>
    </w:p>
    <w:p w14:paraId="541546E7" w14:textId="5FEA816E" w:rsidR="158538E0" w:rsidRDefault="158538E0"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rPr>
        <w:t>Talent instructing the subject to maintain this pace within a ±5 RPM margin</w:t>
      </w:r>
    </w:p>
    <w:p w14:paraId="777FA5A0" w14:textId="773FAB71" w:rsidR="2DB0E14C" w:rsidRDefault="2DB0E14C" w:rsidP="2157BA05">
      <w:pPr>
        <w:pStyle w:val="ListParagraph"/>
        <w:numPr>
          <w:ilvl w:val="2"/>
          <w:numId w:val="5"/>
        </w:numPr>
        <w:jc w:val="both"/>
        <w:rPr>
          <w:rFonts w:eastAsiaTheme="minorEastAsia" w:cstheme="minorBidi"/>
          <w:color w:val="auto"/>
        </w:rPr>
      </w:pPr>
      <w:r w:rsidRPr="009646BA">
        <w:rPr>
          <w:rFonts w:eastAsiaTheme="minorEastAsia" w:cstheme="minorBidi"/>
          <w:color w:val="auto"/>
        </w:rPr>
        <w:t>SCREEN:</w:t>
      </w:r>
      <w:r w:rsidRPr="2157BA05">
        <w:rPr>
          <w:rFonts w:eastAsiaTheme="minorEastAsia" w:cstheme="minorBidi"/>
          <w:color w:val="auto"/>
        </w:rPr>
        <w:t xml:space="preserve"> </w:t>
      </w:r>
      <w:r w:rsidR="00A63AB4">
        <w:rPr>
          <w:rFonts w:eastAsiaTheme="minorEastAsia" w:cstheme="minorBidi"/>
          <w:color w:val="auto"/>
        </w:rPr>
        <w:t>3.8.4.mp4</w:t>
      </w:r>
    </w:p>
    <w:p w14:paraId="59010B9D" w14:textId="77777777" w:rsidR="00767E3E" w:rsidRDefault="00767E3E" w:rsidP="00767E3E">
      <w:pPr>
        <w:pStyle w:val="ListParagraph"/>
        <w:ind w:left="1627"/>
        <w:jc w:val="both"/>
        <w:rPr>
          <w:rFonts w:eastAsiaTheme="minorEastAsia" w:cstheme="minorBidi"/>
          <w:color w:val="auto"/>
        </w:rPr>
      </w:pPr>
    </w:p>
    <w:p w14:paraId="5300BEC5" w14:textId="55B05BF4" w:rsidR="49B25303" w:rsidRDefault="49B25303" w:rsidP="2157BA05">
      <w:pPr>
        <w:pStyle w:val="ListParagraph"/>
        <w:numPr>
          <w:ilvl w:val="1"/>
          <w:numId w:val="5"/>
        </w:numPr>
        <w:jc w:val="both"/>
        <w:rPr>
          <w:rFonts w:eastAsiaTheme="minorEastAsia" w:cstheme="minorBidi"/>
          <w:b/>
          <w:bCs/>
          <w:iCs w:val="0"/>
          <w:color w:val="7030A0"/>
          <w:lang w:val="en-GB"/>
        </w:rPr>
      </w:pPr>
      <w:r w:rsidRPr="2157BA05">
        <w:rPr>
          <w:rFonts w:eastAsiaTheme="minorEastAsia" w:cstheme="minorBidi"/>
          <w:color w:val="7030A0"/>
          <w:lang w:val="en-GB"/>
        </w:rPr>
        <w:t>Use the formulae presented to c</w:t>
      </w:r>
      <w:r w:rsidR="2DB0E14C" w:rsidRPr="2157BA05">
        <w:rPr>
          <w:rFonts w:eastAsiaTheme="minorEastAsia" w:cstheme="minorBidi"/>
          <w:color w:val="7030A0"/>
          <w:lang w:val="en-GB"/>
        </w:rPr>
        <w:t xml:space="preserve">alculate thermal shift </w:t>
      </w:r>
      <w:r w:rsidR="2DB0E14C" w:rsidRPr="2157BA05">
        <w:rPr>
          <w:rFonts w:eastAsiaTheme="minorEastAsia" w:cstheme="minorBidi"/>
          <w:b/>
          <w:bCs/>
          <w:color w:val="7030A0"/>
          <w:lang w:val="en-GB"/>
        </w:rPr>
        <w:t>[1]</w:t>
      </w:r>
      <w:r w:rsidR="2DB0E14C" w:rsidRPr="2157BA05">
        <w:rPr>
          <w:rFonts w:eastAsiaTheme="minorEastAsia" w:cstheme="minorBidi"/>
          <w:color w:val="7030A0"/>
          <w:lang w:val="en-GB"/>
        </w:rPr>
        <w:t>.</w:t>
      </w:r>
      <w:r w:rsidR="1109B221" w:rsidRPr="2157BA05">
        <w:rPr>
          <w:rFonts w:eastAsiaTheme="minorEastAsia" w:cstheme="minorBidi"/>
          <w:color w:val="7030A0"/>
          <w:lang w:val="en-GB"/>
        </w:rPr>
        <w:t xml:space="preserve"> </w:t>
      </w:r>
      <w:r w:rsidR="1FD80DC5" w:rsidRPr="2157BA05">
        <w:rPr>
          <w:rFonts w:eastAsiaTheme="minorEastAsia" w:cstheme="minorBidi"/>
          <w:iCs w:val="0"/>
          <w:color w:val="7030A0"/>
          <w:lang w:val="en-GB"/>
        </w:rPr>
        <w:t xml:space="preserve">Preserve the original thermographic image while retaining full resolution and metadata for analysis </w:t>
      </w:r>
      <w:r w:rsidR="1FD80DC5" w:rsidRPr="2157BA05">
        <w:rPr>
          <w:rFonts w:eastAsiaTheme="minorEastAsia" w:cstheme="minorBidi"/>
          <w:b/>
          <w:bCs/>
          <w:iCs w:val="0"/>
          <w:color w:val="7030A0"/>
          <w:lang w:val="en-GB"/>
        </w:rPr>
        <w:t>[2].</w:t>
      </w:r>
      <w:r w:rsidR="00EE5833">
        <w:br/>
      </w:r>
    </w:p>
    <w:p w14:paraId="109E6B95" w14:textId="64BC2978" w:rsidR="5864F560" w:rsidRDefault="5864F560" w:rsidP="2157BA05">
      <w:pPr>
        <w:pStyle w:val="ListParagraph"/>
        <w:numPr>
          <w:ilvl w:val="2"/>
          <w:numId w:val="5"/>
        </w:numPr>
        <w:jc w:val="both"/>
        <w:rPr>
          <w:rFonts w:eastAsiaTheme="minorEastAsia" w:cstheme="minorBidi"/>
          <w:iCs w:val="0"/>
        </w:rPr>
      </w:pPr>
      <w:r w:rsidRPr="2157BA05">
        <w:rPr>
          <w:rFonts w:eastAsiaTheme="minorEastAsia" w:cstheme="minorBidi"/>
        </w:rPr>
        <w:lastRenderedPageBreak/>
        <w:t>TEXT ON A PLAIN BACKGROUND:</w:t>
      </w:r>
      <w:r>
        <w:br/>
      </w:r>
      <w:r w:rsidR="2F700D40" w:rsidRPr="2157BA05">
        <w:rPr>
          <w:rFonts w:eastAsiaTheme="minorEastAsia" w:cstheme="minorBidi"/>
          <w:iCs w:val="0"/>
        </w:rPr>
        <w:t xml:space="preserve"> </w:t>
      </w:r>
      <w:r w:rsidR="1E6D2981" w:rsidRPr="2157BA05">
        <w:rPr>
          <w:rFonts w:eastAsiaTheme="minorEastAsia" w:cstheme="minorBidi"/>
          <w:iCs w:val="0"/>
        </w:rPr>
        <w:t xml:space="preserve">-     </w:t>
      </w:r>
      <w:r w:rsidR="53456CB3" w:rsidRPr="2157BA05">
        <w:rPr>
          <w:rFonts w:eastAsiaTheme="minorEastAsia" w:cstheme="minorBidi"/>
          <w:iCs w:val="0"/>
        </w:rPr>
        <w:t xml:space="preserve"> </w:t>
      </w:r>
      <w:r w:rsidR="73EC4B71" w:rsidRPr="2157BA05">
        <w:rPr>
          <w:rFonts w:eastAsiaTheme="minorEastAsia" w:cstheme="minorBidi"/>
          <w:iCs w:val="0"/>
        </w:rPr>
        <w:t>Calculate thermal shift: Δ𝑇 = 𝑇𝑝𝑜𝑠𝑡 − 𝑇𝑝𝑟𝑒</w:t>
      </w:r>
    </w:p>
    <w:p w14:paraId="7B6437FF" w14:textId="2D2BAF12" w:rsidR="392D5498" w:rsidRDefault="392D5498" w:rsidP="2157BA05">
      <w:pPr>
        <w:pStyle w:val="ListParagraph"/>
        <w:spacing w:line="300" w:lineRule="auto"/>
        <w:ind w:left="360"/>
        <w:rPr>
          <w:rFonts w:eastAsiaTheme="minorEastAsia" w:cstheme="minorBidi"/>
          <w:iCs w:val="0"/>
        </w:rPr>
      </w:pPr>
      <w:r w:rsidRPr="2157BA05">
        <w:rPr>
          <w:rFonts w:eastAsiaTheme="minorEastAsia" w:cstheme="minorBidi"/>
          <w:iCs w:val="0"/>
        </w:rPr>
        <w:t xml:space="preserve"> </w:t>
      </w:r>
      <w:r>
        <w:tab/>
      </w:r>
      <w:r>
        <w:tab/>
      </w:r>
      <w:r w:rsidR="19DD6E7A" w:rsidRPr="2157BA05">
        <w:rPr>
          <w:rFonts w:eastAsiaTheme="minorEastAsia" w:cstheme="minorBidi"/>
          <w:iCs w:val="0"/>
        </w:rPr>
        <w:t xml:space="preserve"> </w:t>
      </w:r>
      <w:r w:rsidR="656F8022" w:rsidRPr="2157BA05">
        <w:rPr>
          <w:rFonts w:eastAsiaTheme="minorEastAsia" w:cstheme="minorBidi"/>
          <w:iCs w:val="0"/>
        </w:rPr>
        <w:t xml:space="preserve"> </w:t>
      </w:r>
      <w:r w:rsidR="19DD6E7A" w:rsidRPr="2157BA05">
        <w:rPr>
          <w:rFonts w:eastAsiaTheme="minorEastAsia" w:cstheme="minorBidi"/>
          <w:iCs w:val="0"/>
        </w:rPr>
        <w:t xml:space="preserve"> </w:t>
      </w:r>
      <w:r w:rsidR="251BCE8F" w:rsidRPr="2157BA05">
        <w:rPr>
          <w:rFonts w:eastAsiaTheme="minorEastAsia" w:cstheme="minorBidi"/>
          <w:iCs w:val="0"/>
        </w:rPr>
        <w:t xml:space="preserve"> </w:t>
      </w:r>
      <w:r w:rsidR="19DD6E7A" w:rsidRPr="2157BA05">
        <w:rPr>
          <w:rFonts w:eastAsiaTheme="minorEastAsia" w:cstheme="minorBidi"/>
          <w:iCs w:val="0"/>
        </w:rPr>
        <w:t xml:space="preserve"> </w:t>
      </w:r>
      <w:r w:rsidR="4F94BC7E" w:rsidRPr="2157BA05">
        <w:rPr>
          <w:rFonts w:eastAsiaTheme="minorEastAsia" w:cstheme="minorBidi"/>
          <w:iCs w:val="0"/>
        </w:rPr>
        <w:t xml:space="preserve">-      </w:t>
      </w:r>
      <w:r w:rsidR="73EC4B71" w:rsidRPr="2157BA05">
        <w:rPr>
          <w:rFonts w:eastAsiaTheme="minorEastAsia" w:cstheme="minorBidi"/>
          <w:iCs w:val="0"/>
        </w:rPr>
        <w:t>Perform</w:t>
      </w:r>
      <w:r w:rsidR="691DE839" w:rsidRPr="2157BA05">
        <w:rPr>
          <w:rFonts w:eastAsiaTheme="minorEastAsia" w:cstheme="minorBidi"/>
          <w:iCs w:val="0"/>
        </w:rPr>
        <w:t xml:space="preserve"> this</w:t>
      </w:r>
      <w:r w:rsidR="73EC4B71" w:rsidRPr="2157BA05">
        <w:rPr>
          <w:rFonts w:eastAsiaTheme="minorEastAsia" w:cstheme="minorBidi"/>
          <w:iCs w:val="0"/>
        </w:rPr>
        <w:t xml:space="preserve"> for dominant and non‑dominant limbs</w:t>
      </w:r>
    </w:p>
    <w:p w14:paraId="76177CF4" w14:textId="5D441891" w:rsidR="00F73531" w:rsidRDefault="00F73531" w:rsidP="2157BA05">
      <w:pPr>
        <w:pStyle w:val="ListParagraph"/>
        <w:spacing w:line="300" w:lineRule="auto"/>
        <w:ind w:firstLine="720"/>
        <w:rPr>
          <w:rFonts w:ascii="Calibri" w:eastAsia="Calibri" w:hAnsi="Calibri" w:cs="Calibri"/>
        </w:rPr>
      </w:pPr>
      <w:r w:rsidRPr="2157BA05">
        <w:rPr>
          <w:rFonts w:eastAsiaTheme="minorEastAsia" w:cstheme="minorBidi"/>
          <w:iCs w:val="0"/>
        </w:rPr>
        <w:t xml:space="preserve">  </w:t>
      </w:r>
      <w:r w:rsidR="614F3D46" w:rsidRPr="2157BA05">
        <w:rPr>
          <w:rFonts w:eastAsiaTheme="minorEastAsia" w:cstheme="minorBidi"/>
          <w:iCs w:val="0"/>
        </w:rPr>
        <w:t xml:space="preserve">  </w:t>
      </w:r>
      <w:r w:rsidRPr="2157BA05">
        <w:rPr>
          <w:rFonts w:eastAsiaTheme="minorEastAsia" w:cstheme="minorBidi"/>
          <w:iCs w:val="0"/>
        </w:rPr>
        <w:t xml:space="preserve"> -      </w:t>
      </w:r>
      <w:r w:rsidR="73EC4B71" w:rsidRPr="2157BA05">
        <w:rPr>
          <w:rFonts w:eastAsiaTheme="minorEastAsia" w:cstheme="minorBidi"/>
          <w:iCs w:val="0"/>
        </w:rPr>
        <w:t>Calculate thermal asymmetry: Δ𝑇𝑎𝑠𝑦𝑚𝑚𝑒𝑡𝑟𝑦 = |𝑇𝑟𝑖𝑔ℎ𝑡 − 𝑇𝑙𝑒𝑓𝑡|</w:t>
      </w:r>
    </w:p>
    <w:p w14:paraId="73825915" w14:textId="0D630D58" w:rsidR="40ABDAF1" w:rsidRDefault="40ABDAF1" w:rsidP="2157BA05">
      <w:pPr>
        <w:pStyle w:val="ListParagraph"/>
        <w:numPr>
          <w:ilvl w:val="2"/>
          <w:numId w:val="5"/>
        </w:numPr>
        <w:spacing w:line="300" w:lineRule="auto"/>
        <w:rPr>
          <w:rFonts w:ascii="Calibri" w:eastAsia="Calibri" w:hAnsi="Calibri" w:cs="Calibri"/>
        </w:rPr>
      </w:pPr>
      <w:r w:rsidRPr="2157BA05">
        <w:rPr>
          <w:rFonts w:ascii="Calibri" w:eastAsia="Calibri" w:hAnsi="Calibri" w:cs="Calibri"/>
        </w:rPr>
        <w:t xml:space="preserve"> </w:t>
      </w:r>
      <w:r w:rsidR="2DB0E14C" w:rsidRPr="009646BA">
        <w:rPr>
          <w:rFonts w:ascii="Calibri" w:eastAsia="Calibri" w:hAnsi="Calibri" w:cs="Calibri"/>
        </w:rPr>
        <w:t>SCREEN:</w:t>
      </w:r>
      <w:r w:rsidR="00A63AB4">
        <w:rPr>
          <w:rFonts w:ascii="Calibri" w:eastAsia="Calibri" w:hAnsi="Calibri" w:cs="Calibri"/>
        </w:rPr>
        <w:t xml:space="preserve"> 3.9.2.mp4:</w:t>
      </w:r>
      <w:r w:rsidR="2DB0E14C" w:rsidRPr="2157BA05">
        <w:rPr>
          <w:rFonts w:ascii="Calibri" w:eastAsia="Calibri" w:hAnsi="Calibri" w:cs="Calibri"/>
        </w:rPr>
        <w:t xml:space="preserve"> </w:t>
      </w:r>
      <w:r w:rsidR="00A63AB4">
        <w:rPr>
          <w:rFonts w:ascii="Calibri" w:eastAsia="Calibri" w:hAnsi="Calibri" w:cs="Calibri"/>
        </w:rPr>
        <w:t>00:00-00:10</w:t>
      </w:r>
    </w:p>
    <w:p w14:paraId="754E9DE4" w14:textId="2AAE842E" w:rsidR="2157BA05" w:rsidRDefault="2157BA05" w:rsidP="2157BA05">
      <w:pPr>
        <w:spacing w:line="300" w:lineRule="auto"/>
        <w:rPr>
          <w:rFonts w:ascii="Calibri" w:eastAsia="Calibri" w:hAnsi="Calibri" w:cs="Calibri"/>
        </w:rPr>
      </w:pPr>
    </w:p>
    <w:p w14:paraId="1F99A483" w14:textId="0777F486" w:rsidR="00CE10F2" w:rsidRDefault="3119D301" w:rsidP="2157BA05">
      <w:pPr>
        <w:spacing w:before="360" w:after="240"/>
        <w:rPr>
          <w:rFonts w:cstheme="minorBidi"/>
          <w:b/>
          <w:bCs/>
        </w:rPr>
      </w:pPr>
      <w:r w:rsidRPr="2157BA05">
        <w:rPr>
          <w:rFonts w:cstheme="minorBidi"/>
          <w:b/>
          <w:bCs/>
        </w:rPr>
        <w:t xml:space="preserve"> </w:t>
      </w:r>
    </w:p>
    <w:p w14:paraId="337DB331" w14:textId="31E9BD07" w:rsidR="001E0433" w:rsidRPr="00B07A3B" w:rsidRDefault="001E0433" w:rsidP="2157BA05">
      <w:r>
        <w:br w:type="page"/>
      </w:r>
    </w:p>
    <w:p w14:paraId="3AF598C5" w14:textId="6208280E" w:rsidR="001E0433" w:rsidRPr="00B07A3B" w:rsidRDefault="0F26ADDD" w:rsidP="2157BA05">
      <w:pPr>
        <w:pStyle w:val="Heading1"/>
        <w:rPr>
          <w:rFonts w:cstheme="minorBidi"/>
        </w:rPr>
      </w:pPr>
      <w:r w:rsidRPr="2157BA05">
        <w:rPr>
          <w:rFonts w:cstheme="minorBidi"/>
        </w:rPr>
        <w:lastRenderedPageBreak/>
        <w:t>Results</w:t>
      </w:r>
    </w:p>
    <w:p w14:paraId="1DE25339" w14:textId="510EECDE" w:rsidR="001E0433" w:rsidRPr="00985FE6" w:rsidRDefault="0F26ADDD" w:rsidP="2157BA05">
      <w:pPr>
        <w:pStyle w:val="ListParagraph"/>
        <w:numPr>
          <w:ilvl w:val="0"/>
          <w:numId w:val="5"/>
        </w:numPr>
        <w:spacing w:before="240"/>
        <w:outlineLvl w:val="0"/>
        <w:rPr>
          <w:rFonts w:ascii="Calibri" w:eastAsia="Calibri" w:hAnsi="Calibri" w:cs="Calibri"/>
          <w:color w:val="auto"/>
          <w:lang w:val="en-GB"/>
        </w:rPr>
      </w:pPr>
      <w:r w:rsidRPr="2157BA05">
        <w:rPr>
          <w:rFonts w:cstheme="minorBidi"/>
          <w:b/>
          <w:bCs/>
          <w:color w:val="auto"/>
        </w:rPr>
        <w:t xml:space="preserve">Results </w:t>
      </w:r>
      <w:r w:rsidR="001E0433">
        <w:br/>
      </w:r>
      <w:r w:rsidR="001E0433">
        <w:br/>
      </w:r>
      <w:r w:rsidR="3631E0C8" w:rsidRPr="2157BA05">
        <w:rPr>
          <w:rFonts w:ascii="Calibri" w:eastAsia="Calibri" w:hAnsi="Calibri" w:cs="Calibri"/>
          <w:i/>
          <w:color w:val="150EEB"/>
          <w:lang w:val="en-GB"/>
        </w:rPr>
        <w:t>Video editor: In all the images mentioned below, show only the blue‑outlined rectangles in the centre panels of A, B, and C. When referring to Fig. 3, show only the centre panels (blue rectangles) of 3A, 3B, and 3C.</w:t>
      </w:r>
    </w:p>
    <w:p w14:paraId="0E9F731F" w14:textId="77777777" w:rsidR="001E0433" w:rsidRPr="00985FE6" w:rsidRDefault="001E0433" w:rsidP="2157BA05">
      <w:pPr>
        <w:pStyle w:val="ListParagraph"/>
        <w:spacing w:before="240"/>
        <w:ind w:left="360"/>
        <w:outlineLvl w:val="0"/>
        <w:rPr>
          <w:rFonts w:cstheme="minorBidi"/>
          <w:iCs w:val="0"/>
          <w:color w:val="7030A0"/>
          <w:lang w:eastAsia="zh-TW"/>
        </w:rPr>
      </w:pPr>
    </w:p>
    <w:p w14:paraId="6B79E54E" w14:textId="58FC2AD3" w:rsidR="33A59584" w:rsidRDefault="33A59584"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iCs w:val="0"/>
          <w:color w:val="7030A0"/>
          <w:lang w:val="en-GB"/>
        </w:rPr>
        <w:t xml:space="preserve">When compared with the resting phase </w:t>
      </w:r>
      <w:r w:rsidRPr="2157BA05">
        <w:rPr>
          <w:rFonts w:ascii="Calibri" w:eastAsia="Calibri" w:hAnsi="Calibri" w:cs="Calibri"/>
          <w:b/>
          <w:bCs/>
          <w:iCs w:val="0"/>
          <w:color w:val="7030A0"/>
          <w:lang w:val="en-GB"/>
        </w:rPr>
        <w:t>[1]</w:t>
      </w:r>
      <w:r w:rsidRPr="2157BA05">
        <w:rPr>
          <w:rFonts w:ascii="Calibri" w:eastAsia="Calibri" w:hAnsi="Calibri" w:cs="Calibri"/>
          <w:iCs w:val="0"/>
          <w:color w:val="7030A0"/>
          <w:lang w:val="en-GB"/>
        </w:rPr>
        <w:t xml:space="preserve">, </w:t>
      </w:r>
      <w:r w:rsidR="757EF287" w:rsidRPr="2157BA05">
        <w:rPr>
          <w:rFonts w:ascii="Calibri" w:eastAsia="Calibri" w:hAnsi="Calibri" w:cs="Calibri"/>
          <w:iCs w:val="0"/>
          <w:color w:val="7030A0"/>
          <w:lang w:val="en-GB"/>
        </w:rPr>
        <w:t>t</w:t>
      </w:r>
      <w:r w:rsidR="199E7710" w:rsidRPr="2157BA05">
        <w:rPr>
          <w:rFonts w:ascii="Calibri" w:eastAsia="Calibri" w:hAnsi="Calibri" w:cs="Calibri"/>
          <w:iCs w:val="0"/>
          <w:color w:val="7030A0"/>
          <w:lang w:val="en-GB"/>
        </w:rPr>
        <w:t xml:space="preserve">he Immediate Post-Exercise moment showed redistribution of blood flow </w:t>
      </w:r>
      <w:r w:rsidR="199E7710" w:rsidRPr="2157BA05">
        <w:rPr>
          <w:rFonts w:ascii="Calibri" w:eastAsia="Calibri" w:hAnsi="Calibri" w:cs="Calibri"/>
          <w:b/>
          <w:bCs/>
          <w:iCs w:val="0"/>
          <w:color w:val="7030A0"/>
          <w:lang w:val="en-GB"/>
        </w:rPr>
        <w:t>[</w:t>
      </w:r>
      <w:r w:rsidR="5086EF67" w:rsidRPr="2157BA05">
        <w:rPr>
          <w:rFonts w:ascii="Calibri" w:eastAsia="Calibri" w:hAnsi="Calibri" w:cs="Calibri"/>
          <w:b/>
          <w:bCs/>
          <w:iCs w:val="0"/>
          <w:color w:val="7030A0"/>
          <w:lang w:val="en-GB"/>
        </w:rPr>
        <w:t>2</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with a drop in surface temperature due to peripheral vasoconstriction </w:t>
      </w:r>
      <w:r w:rsidR="199E7710" w:rsidRPr="2157BA05">
        <w:rPr>
          <w:rFonts w:ascii="Calibri" w:eastAsia="Calibri" w:hAnsi="Calibri" w:cs="Calibri"/>
          <w:b/>
          <w:bCs/>
          <w:iCs w:val="0"/>
          <w:color w:val="7030A0"/>
          <w:lang w:val="en-GB"/>
        </w:rPr>
        <w:t>[</w:t>
      </w:r>
      <w:r w:rsidR="501E7F64" w:rsidRPr="2157BA05">
        <w:rPr>
          <w:rFonts w:ascii="Calibri" w:eastAsia="Calibri" w:hAnsi="Calibri" w:cs="Calibri"/>
          <w:b/>
          <w:bCs/>
          <w:iCs w:val="0"/>
          <w:color w:val="7030A0"/>
          <w:lang w:val="en-GB"/>
        </w:rPr>
        <w:t>3</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and a rise in temperature in areas of pain such as the knees </w:t>
      </w:r>
      <w:r w:rsidR="199E7710" w:rsidRPr="2157BA05">
        <w:rPr>
          <w:rFonts w:ascii="Calibri" w:eastAsia="Calibri" w:hAnsi="Calibri" w:cs="Calibri"/>
          <w:b/>
          <w:bCs/>
          <w:iCs w:val="0"/>
          <w:color w:val="7030A0"/>
          <w:lang w:val="en-GB"/>
        </w:rPr>
        <w:t>[</w:t>
      </w:r>
      <w:r w:rsidR="4D5F8F1B" w:rsidRPr="2157BA05">
        <w:rPr>
          <w:rFonts w:ascii="Calibri" w:eastAsia="Calibri" w:hAnsi="Calibri" w:cs="Calibri"/>
          <w:b/>
          <w:bCs/>
          <w:iCs w:val="0"/>
          <w:color w:val="7030A0"/>
          <w:lang w:val="en-GB"/>
        </w:rPr>
        <w:t>4</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w:t>
      </w:r>
      <w:r w:rsidR="27030F75" w:rsidRPr="2157BA05">
        <w:rPr>
          <w:rFonts w:ascii="Calibri" w:eastAsia="Calibri" w:hAnsi="Calibri" w:cs="Calibri"/>
          <w:iCs w:val="0"/>
          <w:color w:val="7030A0"/>
          <w:lang w:val="en-GB"/>
        </w:rPr>
        <w:t xml:space="preserve"> </w:t>
      </w:r>
    </w:p>
    <w:p w14:paraId="679ABE73" w14:textId="12FCBEA6" w:rsidR="2157BA05" w:rsidRDefault="2157BA05" w:rsidP="2157BA05">
      <w:pPr>
        <w:pStyle w:val="ListParagraph"/>
        <w:ind w:left="907"/>
        <w:jc w:val="both"/>
        <w:rPr>
          <w:rFonts w:ascii="Calibri" w:eastAsia="Calibri" w:hAnsi="Calibri" w:cs="Calibri"/>
          <w:color w:val="7030A0"/>
          <w:lang w:val="en-GB"/>
        </w:rPr>
      </w:pPr>
    </w:p>
    <w:p w14:paraId="568F0717" w14:textId="7EBAC464" w:rsidR="27030F75" w:rsidRDefault="27030F75"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3. </w:t>
      </w:r>
      <w:r w:rsidRPr="2157BA05">
        <w:rPr>
          <w:rFonts w:ascii="Calibri" w:eastAsia="Calibri" w:hAnsi="Calibri" w:cs="Calibri"/>
          <w:i/>
          <w:color w:val="3013EB"/>
        </w:rPr>
        <w:t>Video editor: Emphasize panel A and label it “Resting Phase”</w:t>
      </w:r>
    </w:p>
    <w:p w14:paraId="5CEBDC00" w14:textId="0A447C1B" w:rsidR="199E7710" w:rsidRDefault="199E7710"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w:t>
      </w:r>
      <w:r w:rsidR="1FF48E66" w:rsidRPr="2157BA05">
        <w:rPr>
          <w:rFonts w:ascii="Calibri" w:eastAsia="Calibri" w:hAnsi="Calibri" w:cs="Calibri"/>
        </w:rPr>
        <w:t>3</w:t>
      </w:r>
      <w:r w:rsidRPr="2157BA05">
        <w:rPr>
          <w:rFonts w:ascii="Calibri" w:eastAsia="Calibri" w:hAnsi="Calibri" w:cs="Calibri"/>
        </w:rPr>
        <w:t xml:space="preserve">. </w:t>
      </w:r>
      <w:r w:rsidRPr="2157BA05">
        <w:rPr>
          <w:rFonts w:ascii="Calibri" w:eastAsia="Calibri" w:hAnsi="Calibri" w:cs="Calibri"/>
          <w:i/>
          <w:color w:val="3013EB"/>
        </w:rPr>
        <w:t xml:space="preserve">Video editor: </w:t>
      </w:r>
      <w:r w:rsidR="344124C9" w:rsidRPr="2157BA05">
        <w:rPr>
          <w:rFonts w:ascii="Calibri" w:eastAsia="Calibri" w:hAnsi="Calibri" w:cs="Calibri"/>
          <w:i/>
          <w:color w:val="3013EB"/>
        </w:rPr>
        <w:t>Emphasize</w:t>
      </w:r>
      <w:r w:rsidRPr="2157BA05">
        <w:rPr>
          <w:rFonts w:ascii="Calibri" w:eastAsia="Calibri" w:hAnsi="Calibri" w:cs="Calibri"/>
          <w:i/>
          <w:color w:val="3013EB"/>
        </w:rPr>
        <w:t xml:space="preserve"> panel B </w:t>
      </w:r>
      <w:r w:rsidR="7D6C90DA" w:rsidRPr="2157BA05">
        <w:rPr>
          <w:rFonts w:ascii="Calibri" w:eastAsia="Calibri" w:hAnsi="Calibri" w:cs="Calibri"/>
          <w:i/>
          <w:color w:val="3013EB"/>
        </w:rPr>
        <w:t>and label it</w:t>
      </w:r>
      <w:r w:rsidRPr="2157BA05">
        <w:rPr>
          <w:rFonts w:ascii="Calibri" w:eastAsia="Calibri" w:hAnsi="Calibri" w:cs="Calibri"/>
          <w:i/>
          <w:color w:val="3013EB"/>
        </w:rPr>
        <w:t xml:space="preserve"> “Start of exercise”</w:t>
      </w:r>
    </w:p>
    <w:p w14:paraId="6C9CD121" w14:textId="4DA9E0C6"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3013EB"/>
        </w:rPr>
        <w:t xml:space="preserve">Video editor: Highlight the darker blue areas around the </w:t>
      </w:r>
      <w:r w:rsidR="3A045F18" w:rsidRPr="2157BA05">
        <w:rPr>
          <w:rFonts w:ascii="Calibri" w:eastAsia="Calibri" w:hAnsi="Calibri" w:cs="Calibri"/>
          <w:i/>
          <w:color w:val="3013EB"/>
        </w:rPr>
        <w:t xml:space="preserve">yellow parts </w:t>
      </w:r>
    </w:p>
    <w:p w14:paraId="4E564085" w14:textId="2C28579C"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150EEB"/>
        </w:rPr>
        <w:t xml:space="preserve">Video editor: Highlight the bright yellow knee area and the value 32.8 </w:t>
      </w:r>
      <w:r w:rsidR="1E40878D" w:rsidRPr="2157BA05">
        <w:rPr>
          <w:rFonts w:ascii="Calibri" w:eastAsia="Calibri" w:hAnsi="Calibri" w:cs="Calibri"/>
          <w:i/>
          <w:color w:val="150EEB"/>
        </w:rPr>
        <w:t>°C</w:t>
      </w:r>
      <w:r w:rsidR="005424EC">
        <w:rPr>
          <w:rFonts w:ascii="Calibri" w:eastAsia="Calibri" w:hAnsi="Calibri" w:cs="Calibri"/>
          <w:i/>
          <w:color w:val="150EEB"/>
        </w:rPr>
        <w:br/>
      </w:r>
    </w:p>
    <w:p w14:paraId="2B06308E" w14:textId="24640534" w:rsidR="68B7DF51" w:rsidRDefault="68B7DF51"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The r</w:t>
      </w:r>
      <w:r w:rsidR="199E7710" w:rsidRPr="2157BA05">
        <w:rPr>
          <w:rFonts w:ascii="Calibri" w:eastAsia="Calibri" w:hAnsi="Calibri" w:cs="Calibri"/>
          <w:color w:val="7030A0"/>
          <w:lang w:val="en-GB"/>
        </w:rPr>
        <w:t>ecovery</w:t>
      </w:r>
      <w:r w:rsidR="742E299B" w:rsidRPr="2157BA05">
        <w:rPr>
          <w:rFonts w:ascii="Calibri" w:eastAsia="Calibri" w:hAnsi="Calibri" w:cs="Calibri"/>
          <w:color w:val="7030A0"/>
          <w:lang w:val="en-GB"/>
        </w:rPr>
        <w:t xml:space="preserve"> </w:t>
      </w:r>
      <w:r w:rsidR="199E7710" w:rsidRPr="2157BA05">
        <w:rPr>
          <w:rFonts w:ascii="Calibri" w:eastAsia="Calibri" w:hAnsi="Calibri" w:cs="Calibri"/>
          <w:color w:val="7030A0"/>
          <w:lang w:val="en-GB"/>
        </w:rPr>
        <w:t xml:space="preserve">confirmed peripheral cooling </w:t>
      </w:r>
      <w:r w:rsidR="199E7710" w:rsidRPr="2157BA05">
        <w:rPr>
          <w:rFonts w:ascii="Calibri" w:eastAsia="Calibri" w:hAnsi="Calibri" w:cs="Calibri"/>
          <w:b/>
          <w:bCs/>
          <w:color w:val="7030A0"/>
          <w:lang w:val="en-GB"/>
        </w:rPr>
        <w:t>[1]</w:t>
      </w:r>
      <w:r w:rsidR="199E7710" w:rsidRPr="2157BA05">
        <w:rPr>
          <w:rFonts w:ascii="Calibri" w:eastAsia="Calibri" w:hAnsi="Calibri" w:cs="Calibri"/>
          <w:color w:val="7030A0"/>
          <w:lang w:val="en-GB"/>
        </w:rPr>
        <w:t xml:space="preserve">, despite active heat retention in the central muscle bellies </w:t>
      </w:r>
      <w:r w:rsidR="199E7710" w:rsidRPr="2157BA05">
        <w:rPr>
          <w:rFonts w:ascii="Calibri" w:eastAsia="Calibri" w:hAnsi="Calibri" w:cs="Calibri"/>
          <w:b/>
          <w:bCs/>
          <w:color w:val="7030A0"/>
          <w:lang w:val="en-GB"/>
        </w:rPr>
        <w:t>[2]</w:t>
      </w:r>
      <w:r w:rsidR="199E7710" w:rsidRPr="2157BA05">
        <w:rPr>
          <w:rFonts w:ascii="Calibri" w:eastAsia="Calibri" w:hAnsi="Calibri" w:cs="Calibri"/>
          <w:color w:val="7030A0"/>
          <w:lang w:val="en-GB"/>
        </w:rPr>
        <w:t>.</w:t>
      </w:r>
      <w:r w:rsidR="005424EC">
        <w:rPr>
          <w:rFonts w:ascii="Calibri" w:eastAsia="Calibri" w:hAnsi="Calibri" w:cs="Calibri"/>
          <w:color w:val="7030A0"/>
          <w:lang w:val="en-GB"/>
        </w:rPr>
        <w:br/>
      </w:r>
    </w:p>
    <w:p w14:paraId="4AC7F696" w14:textId="600EDF39"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 </w:t>
      </w:r>
      <w:r w:rsidRPr="2157BA05">
        <w:rPr>
          <w:rFonts w:ascii="Calibri" w:eastAsia="Calibri" w:hAnsi="Calibri" w:cs="Calibri"/>
          <w:i/>
          <w:color w:val="3013EB"/>
        </w:rPr>
        <w:t xml:space="preserve">Video editor: </w:t>
      </w:r>
      <w:r w:rsidR="748693DB" w:rsidRPr="2157BA05">
        <w:rPr>
          <w:rFonts w:ascii="Calibri" w:eastAsia="Calibri" w:hAnsi="Calibri" w:cs="Calibri"/>
          <w:i/>
          <w:color w:val="3013EB"/>
        </w:rPr>
        <w:t>Emphasize</w:t>
      </w:r>
      <w:r w:rsidRPr="2157BA05">
        <w:rPr>
          <w:rFonts w:ascii="Calibri" w:eastAsia="Calibri" w:hAnsi="Calibri" w:cs="Calibri"/>
          <w:i/>
          <w:color w:val="3013EB"/>
        </w:rPr>
        <w:t xml:space="preserve"> panel C </w:t>
      </w:r>
      <w:r w:rsidR="6344470C" w:rsidRPr="2157BA05">
        <w:rPr>
          <w:rFonts w:ascii="Calibri" w:eastAsia="Calibri" w:hAnsi="Calibri" w:cs="Calibri"/>
          <w:i/>
          <w:color w:val="3013EB"/>
        </w:rPr>
        <w:t>and label it</w:t>
      </w:r>
      <w:r w:rsidRPr="2157BA05">
        <w:rPr>
          <w:rFonts w:ascii="Calibri" w:eastAsia="Calibri" w:hAnsi="Calibri" w:cs="Calibri"/>
          <w:i/>
          <w:color w:val="3013EB"/>
        </w:rPr>
        <w:t xml:space="preserve"> “End of exercise”</w:t>
      </w:r>
      <w:r w:rsidR="0DB44A55" w:rsidRPr="2157BA05">
        <w:rPr>
          <w:rFonts w:ascii="Calibri" w:eastAsia="Calibri" w:hAnsi="Calibri" w:cs="Calibri"/>
          <w:i/>
          <w:color w:val="3013EB"/>
        </w:rPr>
        <w:t>. Simultaneously highlight the blue area around the yellow centra</w:t>
      </w:r>
      <w:r w:rsidR="0C091940" w:rsidRPr="2157BA05">
        <w:rPr>
          <w:rFonts w:ascii="Calibri" w:eastAsia="Calibri" w:hAnsi="Calibri" w:cs="Calibri"/>
          <w:i/>
          <w:color w:val="3013EB"/>
        </w:rPr>
        <w:t>l portion</w:t>
      </w:r>
      <w:r w:rsidR="00185217">
        <w:rPr>
          <w:rFonts w:ascii="Calibri" w:eastAsia="Calibri" w:hAnsi="Calibri" w:cs="Calibri"/>
          <w:i/>
          <w:color w:val="3013EB"/>
        </w:rPr>
        <w:t xml:space="preserve"> in Fig</w:t>
      </w:r>
      <w:r w:rsidR="005424EC">
        <w:rPr>
          <w:rFonts w:ascii="Calibri" w:eastAsia="Calibri" w:hAnsi="Calibri" w:cs="Calibri"/>
          <w:i/>
          <w:color w:val="3013EB"/>
        </w:rPr>
        <w:t>ure 3c</w:t>
      </w:r>
      <w:r w:rsidR="0C091940" w:rsidRPr="2157BA05">
        <w:rPr>
          <w:rFonts w:ascii="Calibri" w:eastAsia="Calibri" w:hAnsi="Calibri" w:cs="Calibri"/>
          <w:iCs w:val="0"/>
          <w:color w:val="auto"/>
        </w:rPr>
        <w:t xml:space="preserve"> </w:t>
      </w:r>
      <w:r>
        <w:br/>
      </w:r>
    </w:p>
    <w:p w14:paraId="6ADB2C9A" w14:textId="6DB11471"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3c. </w:t>
      </w:r>
      <w:r w:rsidRPr="2157BA05">
        <w:rPr>
          <w:rFonts w:ascii="Calibri" w:eastAsia="Calibri" w:hAnsi="Calibri" w:cs="Calibri"/>
          <w:i/>
          <w:color w:val="150EEB"/>
        </w:rPr>
        <w:t xml:space="preserve">Video editor: Highlight the </w:t>
      </w:r>
      <w:r w:rsidR="7A905599" w:rsidRPr="2157BA05">
        <w:rPr>
          <w:rFonts w:ascii="Calibri" w:eastAsia="Calibri" w:hAnsi="Calibri" w:cs="Calibri"/>
          <w:i/>
          <w:color w:val="150EEB"/>
        </w:rPr>
        <w:t>yellow</w:t>
      </w:r>
      <w:r w:rsidRPr="2157BA05">
        <w:rPr>
          <w:rFonts w:ascii="Calibri" w:eastAsia="Calibri" w:hAnsi="Calibri" w:cs="Calibri"/>
          <w:i/>
          <w:color w:val="150EEB"/>
        </w:rPr>
        <w:t xml:space="preserve"> central areas of the legs</w:t>
      </w:r>
      <w:r w:rsidR="22F72592" w:rsidRPr="2157BA05">
        <w:rPr>
          <w:rFonts w:ascii="Calibri" w:eastAsia="Calibri" w:hAnsi="Calibri" w:cs="Calibri"/>
          <w:i/>
          <w:color w:val="150EEB"/>
        </w:rPr>
        <w:t xml:space="preserve"> compared with the cooler outer edges</w:t>
      </w:r>
      <w:r w:rsidRPr="2157BA05">
        <w:rPr>
          <w:rFonts w:ascii="Calibri" w:eastAsia="Calibri" w:hAnsi="Calibri" w:cs="Calibri"/>
          <w:i/>
          <w:color w:val="150EEB"/>
        </w:rPr>
        <w:t xml:space="preserve"> </w:t>
      </w:r>
    </w:p>
    <w:p w14:paraId="65209EF5" w14:textId="77777777" w:rsidR="001E0433" w:rsidRDefault="001E0433" w:rsidP="001E0433">
      <w:pPr>
        <w:rPr>
          <w:rFonts w:eastAsia="Times New Roman" w:cstheme="minorHAnsi"/>
          <w:sz w:val="52"/>
        </w:rPr>
      </w:pPr>
    </w:p>
    <w:p w14:paraId="71B62B4F" w14:textId="77777777" w:rsidR="00767E3E" w:rsidRDefault="00767E3E" w:rsidP="001E0433">
      <w:pPr>
        <w:rPr>
          <w:rFonts w:eastAsia="Times New Roman" w:cstheme="minorHAnsi"/>
          <w:sz w:val="52"/>
        </w:rPr>
      </w:pPr>
    </w:p>
    <w:p w14:paraId="7973021E" w14:textId="77777777" w:rsidR="00767E3E" w:rsidRDefault="00767E3E" w:rsidP="001E0433">
      <w:pPr>
        <w:rPr>
          <w:rFonts w:eastAsia="Times New Roman" w:cstheme="minorHAnsi"/>
          <w:sz w:val="52"/>
        </w:rPr>
      </w:pPr>
    </w:p>
    <w:p w14:paraId="4BCFE366" w14:textId="77777777" w:rsidR="00767E3E" w:rsidRPr="00495959" w:rsidRDefault="00767E3E" w:rsidP="001E0433">
      <w:pPr>
        <w:rPr>
          <w:rFonts w:eastAsia="Times New Roman" w:cstheme="minorHAnsi"/>
          <w:sz w:val="52"/>
        </w:rPr>
      </w:pPr>
    </w:p>
    <w:p w14:paraId="6F19B5AC"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lastRenderedPageBreak/>
        <w:t>Borg Rating of Perceived Exertion</w:t>
      </w:r>
      <w:r w:rsidRPr="00F95136">
        <w:rPr>
          <w:rFonts w:ascii="Times New Roman" w:eastAsia="Times New Roman" w:hAnsi="Times New Roman" w:cs="Times New Roman"/>
          <w:iCs w:val="0"/>
          <w:color w:val="auto"/>
          <w:lang w:val="en-IN" w:eastAsia="en-IN"/>
        </w:rPr>
        <w:br/>
        <w:t xml:space="preserve">Pronunciation link: </w:t>
      </w:r>
      <w:hyperlink r:id="rId15" w:history="1">
        <w:r w:rsidRPr="00F95136">
          <w:rPr>
            <w:rFonts w:ascii="Times New Roman" w:eastAsia="Times New Roman" w:hAnsi="Times New Roman" w:cs="Times New Roman"/>
            <w:iCs w:val="0"/>
            <w:color w:val="0000FF"/>
            <w:u w:val="single"/>
            <w:lang w:val="en-IN" w:eastAsia="en-IN"/>
          </w:rPr>
          <w:t>https://www.howtopronounce.com/borg-scale</w:t>
        </w:r>
      </w:hyperlink>
      <w:r w:rsidRPr="00F95136">
        <w:rPr>
          <w:rFonts w:ascii="Times New Roman" w:eastAsia="Times New Roman" w:hAnsi="Times New Roman" w:cs="Times New Roman"/>
          <w:iCs w:val="0"/>
          <w:color w:val="auto"/>
          <w:lang w:val="en-IN" w:eastAsia="en-IN"/>
        </w:rPr>
        <w:br/>
        <w:t>IPA: /</w:t>
      </w:r>
      <w:proofErr w:type="spellStart"/>
      <w:r w:rsidRPr="00F95136">
        <w:rPr>
          <w:rFonts w:ascii="Times New Roman" w:eastAsia="Times New Roman" w:hAnsi="Times New Roman" w:cs="Times New Roman"/>
          <w:iCs w:val="0"/>
          <w:color w:val="auto"/>
          <w:lang w:val="en-IN" w:eastAsia="en-IN"/>
        </w:rPr>
        <w:t>bɔrɡ</w:t>
      </w:r>
      <w:proofErr w:type="spellEnd"/>
      <w:r w:rsidRPr="00F95136">
        <w:rPr>
          <w:rFonts w:ascii="Times New Roman" w:eastAsia="Times New Roman" w:hAnsi="Times New Roman" w:cs="Times New Roman"/>
          <w:iCs w:val="0"/>
          <w:color w:val="auto"/>
          <w:lang w:val="en-IN" w:eastAsia="en-IN"/>
        </w:rPr>
        <w:t xml:space="preserve"> </w:t>
      </w:r>
      <w:proofErr w:type="gramStart"/>
      <w:r w:rsidRPr="00F95136">
        <w:rPr>
          <w:rFonts w:ascii="Times New Roman" w:eastAsia="Times New Roman" w:hAnsi="Times New Roman" w:cs="Times New Roman"/>
          <w:iCs w:val="0"/>
          <w:color w:val="auto"/>
          <w:lang w:val="en-IN" w:eastAsia="en-IN"/>
        </w:rPr>
        <w:t>ˈ</w:t>
      </w:r>
      <w:proofErr w:type="spellStart"/>
      <w:r w:rsidRPr="00F95136">
        <w:rPr>
          <w:rFonts w:ascii="Times New Roman" w:eastAsia="Times New Roman" w:hAnsi="Times New Roman" w:cs="Times New Roman"/>
          <w:iCs w:val="0"/>
          <w:color w:val="auto"/>
          <w:lang w:val="en-IN" w:eastAsia="en-IN"/>
        </w:rPr>
        <w:t>reɪ.tɪŋ</w:t>
      </w:r>
      <w:proofErr w:type="spellEnd"/>
      <w:proofErr w:type="gram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əv</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pɚˈsiːvd</w:t>
      </w:r>
      <w:proofErr w:type="spellEnd"/>
      <w:r w:rsidRPr="00F95136">
        <w:rPr>
          <w:rFonts w:ascii="Times New Roman" w:eastAsia="Times New Roman" w:hAnsi="Times New Roman" w:cs="Times New Roman"/>
          <w:iCs w:val="0"/>
          <w:color w:val="auto"/>
          <w:lang w:val="en-IN" w:eastAsia="en-IN"/>
        </w:rPr>
        <w:t xml:space="preserve"> </w:t>
      </w:r>
      <w:proofErr w:type="spellStart"/>
      <w:proofErr w:type="gramStart"/>
      <w:r w:rsidRPr="00F95136">
        <w:rPr>
          <w:rFonts w:ascii="Times New Roman" w:eastAsia="Times New Roman" w:hAnsi="Times New Roman" w:cs="Times New Roman"/>
          <w:iCs w:val="0"/>
          <w:color w:val="auto"/>
          <w:lang w:val="en-IN" w:eastAsia="en-IN"/>
        </w:rPr>
        <w:t>ɪɡˈzɝ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ʃən</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borg </w:t>
      </w:r>
      <w:proofErr w:type="spellStart"/>
      <w:r w:rsidRPr="00F95136">
        <w:rPr>
          <w:rFonts w:ascii="Times New Roman" w:eastAsia="Times New Roman" w:hAnsi="Times New Roman" w:cs="Times New Roman"/>
          <w:iCs w:val="0"/>
          <w:color w:val="auto"/>
          <w:lang w:val="en-IN" w:eastAsia="en-IN"/>
        </w:rPr>
        <w:t>ray·ting</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uhv</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per·seevd</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ig·zur·shuhn</w:t>
      </w:r>
      <w:proofErr w:type="spellEnd"/>
    </w:p>
    <w:p w14:paraId="485B6DE9"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Thermo-hygrometer</w:t>
      </w:r>
      <w:r w:rsidRPr="00F95136">
        <w:rPr>
          <w:rFonts w:ascii="Times New Roman" w:eastAsia="Times New Roman" w:hAnsi="Times New Roman" w:cs="Times New Roman"/>
          <w:iCs w:val="0"/>
          <w:color w:val="auto"/>
          <w:lang w:val="en-IN" w:eastAsia="en-IN"/>
        </w:rPr>
        <w:br/>
        <w:t xml:space="preserve">Pronunciation link: </w:t>
      </w:r>
      <w:hyperlink r:id="rId16" w:history="1">
        <w:r w:rsidRPr="00F95136">
          <w:rPr>
            <w:rFonts w:ascii="Times New Roman" w:eastAsia="Times New Roman" w:hAnsi="Times New Roman" w:cs="Times New Roman"/>
            <w:iCs w:val="0"/>
            <w:color w:val="0000FF"/>
            <w:u w:val="single"/>
            <w:lang w:val="en-IN" w:eastAsia="en-IN"/>
          </w:rPr>
          <w:t>https://www.howtopronounce.com/thermohygrometer</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ː.moʊ</w:t>
      </w:r>
      <w:proofErr w:type="gramEnd"/>
      <w:r w:rsidRPr="00F95136">
        <w:rPr>
          <w:rFonts w:ascii="Times New Roman" w:eastAsia="Times New Roman" w:hAnsi="Times New Roman" w:cs="Times New Roman"/>
          <w:iCs w:val="0"/>
          <w:color w:val="auto"/>
          <w:lang w:val="en-IN" w:eastAsia="en-IN"/>
        </w:rPr>
        <w:t>.</w:t>
      </w:r>
      <w:proofErr w:type="spellStart"/>
      <w:r w:rsidRPr="00F95136">
        <w:rPr>
          <w:rFonts w:ascii="Times New Roman" w:eastAsia="Times New Roman" w:hAnsi="Times New Roman" w:cs="Times New Roman"/>
          <w:iCs w:val="0"/>
          <w:color w:val="auto"/>
          <w:lang w:val="en-IN" w:eastAsia="en-IN"/>
        </w:rPr>
        <w:t>haɪˈɡrɑ</w:t>
      </w:r>
      <w:proofErr w:type="spellEnd"/>
      <w:r w:rsidRPr="00F95136">
        <w:rPr>
          <w:rFonts w:ascii="Times New Roman" w:eastAsia="Times New Roman" w:hAnsi="Times New Roman" w:cs="Times New Roman"/>
          <w:iCs w:val="0"/>
          <w:color w:val="auto"/>
          <w:lang w:val="en-IN" w:eastAsia="en-IN"/>
        </w:rPr>
        <w:t>ː.</w:t>
      </w:r>
      <w:proofErr w:type="spellStart"/>
      <w:proofErr w:type="gramStart"/>
      <w:r w:rsidRPr="00F95136">
        <w:rPr>
          <w:rFonts w:ascii="Times New Roman" w:eastAsia="Times New Roman" w:hAnsi="Times New Roman" w:cs="Times New Roman"/>
          <w:iCs w:val="0"/>
          <w:color w:val="auto"/>
          <w:lang w:val="en-IN" w:eastAsia="en-IN"/>
        </w:rPr>
        <w:t>mə.t̬ɚ</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thur·moh·hy·grom·uh·ter</w:t>
      </w:r>
      <w:proofErr w:type="spellEnd"/>
    </w:p>
    <w:p w14:paraId="7694692B"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Thermoregulation</w:t>
      </w:r>
      <w:r w:rsidRPr="00F95136">
        <w:rPr>
          <w:rFonts w:ascii="Times New Roman" w:eastAsia="Times New Roman" w:hAnsi="Times New Roman" w:cs="Times New Roman"/>
          <w:iCs w:val="0"/>
          <w:color w:val="auto"/>
          <w:lang w:val="en-IN" w:eastAsia="en-IN"/>
        </w:rPr>
        <w:br/>
        <w:t xml:space="preserve">Pronunciation link: </w:t>
      </w:r>
      <w:hyperlink r:id="rId17" w:history="1">
        <w:r w:rsidRPr="00F95136">
          <w:rPr>
            <w:rFonts w:ascii="Times New Roman" w:eastAsia="Times New Roman" w:hAnsi="Times New Roman" w:cs="Times New Roman"/>
            <w:iCs w:val="0"/>
            <w:color w:val="0000FF"/>
            <w:u w:val="single"/>
            <w:lang w:val="en-IN" w:eastAsia="en-IN"/>
          </w:rPr>
          <w:t>https://www.merriam-webster.com/dictionary/thermoregulation</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moʊˌreɡ</w:t>
      </w:r>
      <w:proofErr w:type="gramEnd"/>
      <w:r w:rsidRPr="00F95136">
        <w:rPr>
          <w:rFonts w:ascii="Times New Roman" w:eastAsia="Times New Roman" w:hAnsi="Times New Roman" w:cs="Times New Roman"/>
          <w:iCs w:val="0"/>
          <w:color w:val="auto"/>
          <w:lang w:val="en-IN" w:eastAsia="en-IN"/>
        </w:rPr>
        <w:t>.</w:t>
      </w:r>
      <w:proofErr w:type="gramStart"/>
      <w:r w:rsidRPr="00F95136">
        <w:rPr>
          <w:rFonts w:ascii="Times New Roman" w:eastAsia="Times New Roman" w:hAnsi="Times New Roman" w:cs="Times New Roman"/>
          <w:iCs w:val="0"/>
          <w:color w:val="auto"/>
          <w:lang w:val="en-IN" w:eastAsia="en-IN"/>
        </w:rPr>
        <w:t>jəˈleɪ.ʃən</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thur·moh·reg·yuh·lay·shuhn</w:t>
      </w:r>
      <w:proofErr w:type="spellEnd"/>
    </w:p>
    <w:p w14:paraId="36939B8B"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Acclimatization</w:t>
      </w:r>
      <w:r w:rsidRPr="00F95136">
        <w:rPr>
          <w:rFonts w:ascii="Times New Roman" w:eastAsia="Times New Roman" w:hAnsi="Times New Roman" w:cs="Times New Roman"/>
          <w:iCs w:val="0"/>
          <w:color w:val="auto"/>
          <w:lang w:val="en-IN" w:eastAsia="en-IN"/>
        </w:rPr>
        <w:br/>
        <w:t xml:space="preserve">Pronunciation link: </w:t>
      </w:r>
      <w:hyperlink r:id="rId18" w:history="1">
        <w:r w:rsidRPr="00F95136">
          <w:rPr>
            <w:rFonts w:ascii="Times New Roman" w:eastAsia="Times New Roman" w:hAnsi="Times New Roman" w:cs="Times New Roman"/>
            <w:iCs w:val="0"/>
            <w:color w:val="0000FF"/>
            <w:u w:val="single"/>
            <w:lang w:val="en-IN" w:eastAsia="en-IN"/>
          </w:rPr>
          <w:t>https://www.merriam-webster.com/dictionary/acclimatization</w:t>
        </w:r>
      </w:hyperlink>
      <w:r w:rsidRPr="00F95136">
        <w:rPr>
          <w:rFonts w:ascii="Times New Roman" w:eastAsia="Times New Roman" w:hAnsi="Times New Roman" w:cs="Times New Roman"/>
          <w:iCs w:val="0"/>
          <w:color w:val="auto"/>
          <w:lang w:val="en-IN" w:eastAsia="en-IN"/>
        </w:rPr>
        <w:br/>
        <w:t>IPA: /</w:t>
      </w:r>
      <w:proofErr w:type="spellStart"/>
      <w:r w:rsidRPr="00F95136">
        <w:rPr>
          <w:rFonts w:ascii="Times New Roman" w:eastAsia="Times New Roman" w:hAnsi="Times New Roman" w:cs="Times New Roman"/>
          <w:iCs w:val="0"/>
          <w:color w:val="auto"/>
          <w:lang w:val="en-IN" w:eastAsia="en-IN"/>
        </w:rPr>
        <w:t>əˌklaɪ.</w:t>
      </w:r>
      <w:proofErr w:type="gramStart"/>
      <w:r w:rsidRPr="00F95136">
        <w:rPr>
          <w:rFonts w:ascii="Times New Roman" w:eastAsia="Times New Roman" w:hAnsi="Times New Roman" w:cs="Times New Roman"/>
          <w:iCs w:val="0"/>
          <w:color w:val="auto"/>
          <w:lang w:val="en-IN" w:eastAsia="en-IN"/>
        </w:rPr>
        <w:t>mə.t̬əˈzeɪ</w:t>
      </w:r>
      <w:proofErr w:type="gramEnd"/>
      <w:r w:rsidRPr="00F95136">
        <w:rPr>
          <w:rFonts w:ascii="Times New Roman" w:eastAsia="Times New Roman" w:hAnsi="Times New Roman" w:cs="Times New Roman"/>
          <w:iCs w:val="0"/>
          <w:color w:val="auto"/>
          <w:lang w:val="en-IN" w:eastAsia="en-IN"/>
        </w:rPr>
        <w:t>.ʃən</w:t>
      </w:r>
      <w:proofErr w:type="spell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uh·kly·muh·tuh·zay·shuhn</w:t>
      </w:r>
      <w:proofErr w:type="spellEnd"/>
    </w:p>
    <w:p w14:paraId="57C30653"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Emissivity</w:t>
      </w:r>
      <w:r w:rsidRPr="00F95136">
        <w:rPr>
          <w:rFonts w:ascii="Times New Roman" w:eastAsia="Times New Roman" w:hAnsi="Times New Roman" w:cs="Times New Roman"/>
          <w:iCs w:val="0"/>
          <w:color w:val="auto"/>
          <w:lang w:val="en-IN" w:eastAsia="en-IN"/>
        </w:rPr>
        <w:br/>
        <w:t xml:space="preserve">Pronunciation link: </w:t>
      </w:r>
      <w:hyperlink r:id="rId19" w:history="1">
        <w:r w:rsidRPr="00F95136">
          <w:rPr>
            <w:rFonts w:ascii="Times New Roman" w:eastAsia="Times New Roman" w:hAnsi="Times New Roman" w:cs="Times New Roman"/>
            <w:iCs w:val="0"/>
            <w:color w:val="0000FF"/>
            <w:u w:val="single"/>
            <w:lang w:val="en-IN" w:eastAsia="en-IN"/>
          </w:rPr>
          <w:t>https://www.merriam-webster.com/dictionary/emissivity</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i</w:t>
      </w:r>
      <w:proofErr w:type="spellEnd"/>
      <w:r w:rsidRPr="00F95136">
        <w:rPr>
          <w:rFonts w:ascii="Times New Roman" w:eastAsia="Times New Roman" w:hAnsi="Times New Roman" w:cs="Times New Roman"/>
          <w:iCs w:val="0"/>
          <w:color w:val="auto"/>
          <w:lang w:val="en-IN" w:eastAsia="en-IN"/>
        </w:rPr>
        <w:t>ː.</w:t>
      </w:r>
      <w:proofErr w:type="gramStart"/>
      <w:r w:rsidRPr="00F95136">
        <w:rPr>
          <w:rFonts w:ascii="Times New Roman" w:eastAsia="Times New Roman" w:hAnsi="Times New Roman" w:cs="Times New Roman"/>
          <w:iCs w:val="0"/>
          <w:color w:val="auto"/>
          <w:lang w:val="en-IN" w:eastAsia="en-IN"/>
        </w:rPr>
        <w:t>mə.</w:t>
      </w:r>
      <w:proofErr w:type="spellStart"/>
      <w:r w:rsidRPr="00F95136">
        <w:rPr>
          <w:rFonts w:ascii="Times New Roman" w:eastAsia="Times New Roman" w:hAnsi="Times New Roman" w:cs="Times New Roman"/>
          <w:iCs w:val="0"/>
          <w:color w:val="auto"/>
          <w:lang w:val="en-IN" w:eastAsia="en-IN"/>
        </w:rPr>
        <w:t>sɪˈvɪt</w:t>
      </w:r>
      <w:proofErr w:type="spellEnd"/>
      <w:r w:rsidRPr="00F95136">
        <w:rPr>
          <w:rFonts w:ascii="Times New Roman" w:eastAsia="Times New Roman" w:hAnsi="Times New Roman" w:cs="Times New Roman"/>
          <w:iCs w:val="0"/>
          <w:color w:val="auto"/>
          <w:lang w:val="en-IN" w:eastAsia="en-IN"/>
        </w:rPr>
        <w:t>̬</w:t>
      </w:r>
      <w:proofErr w:type="gramEnd"/>
      <w:r w:rsidRPr="00F95136">
        <w:rPr>
          <w:rFonts w:ascii="Times New Roman" w:eastAsia="Times New Roman" w:hAnsi="Times New Roman" w:cs="Times New Roman"/>
          <w:iCs w:val="0"/>
          <w:color w:val="auto"/>
          <w:lang w:val="en-IN" w:eastAsia="en-IN"/>
        </w:rPr>
        <w:t>.</w:t>
      </w:r>
      <w:proofErr w:type="spellStart"/>
      <w:r w:rsidRPr="00F95136">
        <w:rPr>
          <w:rFonts w:ascii="Times New Roman" w:eastAsia="Times New Roman" w:hAnsi="Times New Roman" w:cs="Times New Roman"/>
          <w:iCs w:val="0"/>
          <w:color w:val="auto"/>
          <w:lang w:val="en-IN" w:eastAsia="en-IN"/>
        </w:rPr>
        <w:t>i</w:t>
      </w:r>
      <w:proofErr w:type="spell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ee·muh·siv·ih·tee</w:t>
      </w:r>
      <w:proofErr w:type="spellEnd"/>
    </w:p>
    <w:p w14:paraId="6FD68E64"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Infrared</w:t>
      </w:r>
      <w:r w:rsidRPr="00F95136">
        <w:rPr>
          <w:rFonts w:ascii="Times New Roman" w:eastAsia="Times New Roman" w:hAnsi="Times New Roman" w:cs="Times New Roman"/>
          <w:iCs w:val="0"/>
          <w:color w:val="auto"/>
          <w:lang w:val="en-IN" w:eastAsia="en-IN"/>
        </w:rPr>
        <w:br/>
        <w:t xml:space="preserve">Pronunciation link: </w:t>
      </w:r>
      <w:hyperlink r:id="rId20" w:history="1">
        <w:r w:rsidRPr="00F95136">
          <w:rPr>
            <w:rFonts w:ascii="Times New Roman" w:eastAsia="Times New Roman" w:hAnsi="Times New Roman" w:cs="Times New Roman"/>
            <w:iCs w:val="0"/>
            <w:color w:val="0000FF"/>
            <w:u w:val="single"/>
            <w:lang w:val="en-IN" w:eastAsia="en-IN"/>
          </w:rPr>
          <w:t>https://www.merriam-webster.com/dictionary/infrared</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ˌ</w:t>
      </w:r>
      <w:proofErr w:type="spellStart"/>
      <w:r w:rsidRPr="00F95136">
        <w:rPr>
          <w:rFonts w:ascii="Times New Roman" w:eastAsia="Times New Roman" w:hAnsi="Times New Roman" w:cs="Times New Roman"/>
          <w:iCs w:val="0"/>
          <w:color w:val="auto"/>
          <w:lang w:val="en-IN" w:eastAsia="en-IN"/>
        </w:rPr>
        <w:t>ɪn.frəˈred</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in·fruh·red</w:t>
      </w:r>
      <w:proofErr w:type="spellEnd"/>
    </w:p>
    <w:p w14:paraId="15219648"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Thermograph</w:t>
      </w:r>
      <w:r w:rsidRPr="00F95136">
        <w:rPr>
          <w:rFonts w:ascii="Times New Roman" w:eastAsia="Times New Roman" w:hAnsi="Times New Roman" w:cs="Times New Roman"/>
          <w:iCs w:val="0"/>
          <w:color w:val="auto"/>
          <w:lang w:val="en-IN" w:eastAsia="en-IN"/>
        </w:rPr>
        <w:br/>
        <w:t xml:space="preserve">Pronunciation link: </w:t>
      </w:r>
      <w:hyperlink r:id="rId21" w:history="1">
        <w:r w:rsidRPr="00F95136">
          <w:rPr>
            <w:rFonts w:ascii="Times New Roman" w:eastAsia="Times New Roman" w:hAnsi="Times New Roman" w:cs="Times New Roman"/>
            <w:iCs w:val="0"/>
            <w:color w:val="0000FF"/>
            <w:u w:val="single"/>
            <w:lang w:val="en-IN" w:eastAsia="en-IN"/>
          </w:rPr>
          <w:t>https://www.merriam-webster.com/dictionary/thermograph</w:t>
        </w:r>
      </w:hyperlink>
      <w:r w:rsidRPr="00F95136">
        <w:rPr>
          <w:rFonts w:ascii="Times New Roman" w:eastAsia="Times New Roman" w:hAnsi="Times New Roman" w:cs="Times New Roman"/>
          <w:iCs w:val="0"/>
          <w:color w:val="auto"/>
          <w:lang w:val="en-IN" w:eastAsia="en-IN"/>
        </w:rPr>
        <w:br/>
        <w:t>IPA: /ˈ</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məˌɡræf</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thur·muh·graf</w:t>
      </w:r>
      <w:proofErr w:type="spellEnd"/>
    </w:p>
    <w:p w14:paraId="448EF6B0"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Thermographic</w:t>
      </w:r>
      <w:r w:rsidRPr="00F95136">
        <w:rPr>
          <w:rFonts w:ascii="Times New Roman" w:eastAsia="Times New Roman" w:hAnsi="Times New Roman" w:cs="Times New Roman"/>
          <w:iCs w:val="0"/>
          <w:color w:val="auto"/>
          <w:lang w:val="en-IN" w:eastAsia="en-IN"/>
        </w:rPr>
        <w:br/>
        <w:t xml:space="preserve">Pronunciation link: </w:t>
      </w:r>
      <w:hyperlink r:id="rId22" w:history="1">
        <w:r w:rsidRPr="00F95136">
          <w:rPr>
            <w:rFonts w:ascii="Times New Roman" w:eastAsia="Times New Roman" w:hAnsi="Times New Roman" w:cs="Times New Roman"/>
            <w:iCs w:val="0"/>
            <w:color w:val="0000FF"/>
            <w:u w:val="single"/>
            <w:lang w:val="en-IN" w:eastAsia="en-IN"/>
          </w:rPr>
          <w:t>https://www.merriam-webster.com/dictionary/thermographic</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məˈɡræf</w:t>
      </w:r>
      <w:proofErr w:type="gramEnd"/>
      <w:r w:rsidRPr="00F95136">
        <w:rPr>
          <w:rFonts w:ascii="Times New Roman" w:eastAsia="Times New Roman" w:hAnsi="Times New Roman" w:cs="Times New Roman"/>
          <w:iCs w:val="0"/>
          <w:color w:val="auto"/>
          <w:lang w:val="en-IN" w:eastAsia="en-IN"/>
        </w:rPr>
        <w:t>.ɪk</w:t>
      </w:r>
      <w:proofErr w:type="spell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thur·muh·graf·ik</w:t>
      </w:r>
      <w:proofErr w:type="spellEnd"/>
    </w:p>
    <w:p w14:paraId="3B9A900F"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Atmospheric</w:t>
      </w:r>
      <w:r w:rsidRPr="00F95136">
        <w:rPr>
          <w:rFonts w:ascii="Times New Roman" w:eastAsia="Times New Roman" w:hAnsi="Times New Roman" w:cs="Times New Roman"/>
          <w:iCs w:val="0"/>
          <w:color w:val="auto"/>
          <w:lang w:val="en-IN" w:eastAsia="en-IN"/>
        </w:rPr>
        <w:br/>
        <w:t xml:space="preserve">Pronunciation link: </w:t>
      </w:r>
      <w:hyperlink r:id="rId23" w:history="1">
        <w:r w:rsidRPr="00F95136">
          <w:rPr>
            <w:rFonts w:ascii="Times New Roman" w:eastAsia="Times New Roman" w:hAnsi="Times New Roman" w:cs="Times New Roman"/>
            <w:iCs w:val="0"/>
            <w:color w:val="0000FF"/>
            <w:u w:val="single"/>
            <w:lang w:val="en-IN" w:eastAsia="en-IN"/>
          </w:rPr>
          <w:t>https://www.merriam-webster.com/dictionary/atmospheric</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ˌ</w:t>
      </w:r>
      <w:proofErr w:type="spellStart"/>
      <w:r w:rsidRPr="00F95136">
        <w:rPr>
          <w:rFonts w:ascii="Times New Roman" w:eastAsia="Times New Roman" w:hAnsi="Times New Roman" w:cs="Times New Roman"/>
          <w:iCs w:val="0"/>
          <w:color w:val="auto"/>
          <w:lang w:val="en-IN" w:eastAsia="en-IN"/>
        </w:rPr>
        <w:t>æt.məˈsfer</w:t>
      </w:r>
      <w:proofErr w:type="gramEnd"/>
      <w:r w:rsidRPr="00F95136">
        <w:rPr>
          <w:rFonts w:ascii="Times New Roman" w:eastAsia="Times New Roman" w:hAnsi="Times New Roman" w:cs="Times New Roman"/>
          <w:iCs w:val="0"/>
          <w:color w:val="auto"/>
          <w:lang w:val="en-IN" w:eastAsia="en-IN"/>
        </w:rPr>
        <w:t>.ɪk</w:t>
      </w:r>
      <w:proofErr w:type="spell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at·muh·sfer·ik</w:t>
      </w:r>
      <w:proofErr w:type="spellEnd"/>
    </w:p>
    <w:p w14:paraId="33956C49"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Polygon</w:t>
      </w:r>
      <w:r w:rsidRPr="00F95136">
        <w:rPr>
          <w:rFonts w:ascii="Times New Roman" w:eastAsia="Times New Roman" w:hAnsi="Times New Roman" w:cs="Times New Roman"/>
          <w:iCs w:val="0"/>
          <w:color w:val="auto"/>
          <w:lang w:val="en-IN" w:eastAsia="en-IN"/>
        </w:rPr>
        <w:br/>
        <w:t xml:space="preserve">Pronunciation link: </w:t>
      </w:r>
      <w:hyperlink r:id="rId24" w:history="1">
        <w:r w:rsidRPr="00F95136">
          <w:rPr>
            <w:rFonts w:ascii="Times New Roman" w:eastAsia="Times New Roman" w:hAnsi="Times New Roman" w:cs="Times New Roman"/>
            <w:iCs w:val="0"/>
            <w:color w:val="0000FF"/>
            <w:u w:val="single"/>
            <w:lang w:val="en-IN" w:eastAsia="en-IN"/>
          </w:rPr>
          <w:t>https://www.merriam-webster.com/dictionary/polygon</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ˈ</w:t>
      </w:r>
      <w:proofErr w:type="spellStart"/>
      <w:r w:rsidRPr="00F95136">
        <w:rPr>
          <w:rFonts w:ascii="Times New Roman" w:eastAsia="Times New Roman" w:hAnsi="Times New Roman" w:cs="Times New Roman"/>
          <w:iCs w:val="0"/>
          <w:color w:val="auto"/>
          <w:lang w:val="en-IN" w:eastAsia="en-IN"/>
        </w:rPr>
        <w:t>pɑ</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liˌɡɑːn</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pol·ee·gon</w:t>
      </w:r>
      <w:proofErr w:type="spellEnd"/>
    </w:p>
    <w:p w14:paraId="06680863"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Delineate</w:t>
      </w:r>
      <w:r w:rsidRPr="00F95136">
        <w:rPr>
          <w:rFonts w:ascii="Times New Roman" w:eastAsia="Times New Roman" w:hAnsi="Times New Roman" w:cs="Times New Roman"/>
          <w:iCs w:val="0"/>
          <w:color w:val="auto"/>
          <w:lang w:val="en-IN" w:eastAsia="en-IN"/>
        </w:rPr>
        <w:br/>
        <w:t xml:space="preserve">Pronunciation link: </w:t>
      </w:r>
      <w:hyperlink r:id="rId25" w:history="1">
        <w:r w:rsidRPr="00F95136">
          <w:rPr>
            <w:rFonts w:ascii="Times New Roman" w:eastAsia="Times New Roman" w:hAnsi="Times New Roman" w:cs="Times New Roman"/>
            <w:iCs w:val="0"/>
            <w:color w:val="0000FF"/>
            <w:u w:val="single"/>
            <w:lang w:val="en-IN" w:eastAsia="en-IN"/>
          </w:rPr>
          <w:t>https://www.merriam-webster.com/dictionary/delineate</w:t>
        </w:r>
      </w:hyperlink>
      <w:r w:rsidRPr="00F95136">
        <w:rPr>
          <w:rFonts w:ascii="Times New Roman" w:eastAsia="Times New Roman" w:hAnsi="Times New Roman" w:cs="Times New Roman"/>
          <w:iCs w:val="0"/>
          <w:color w:val="auto"/>
          <w:lang w:val="en-IN" w:eastAsia="en-IN"/>
        </w:rPr>
        <w:br/>
        <w:t>IPA: /</w:t>
      </w:r>
      <w:proofErr w:type="spellStart"/>
      <w:r w:rsidRPr="00F95136">
        <w:rPr>
          <w:rFonts w:ascii="Times New Roman" w:eastAsia="Times New Roman" w:hAnsi="Times New Roman" w:cs="Times New Roman"/>
          <w:iCs w:val="0"/>
          <w:color w:val="auto"/>
          <w:lang w:val="en-IN" w:eastAsia="en-IN"/>
        </w:rPr>
        <w:t>dɪˈlɪn.</w:t>
      </w:r>
      <w:proofErr w:type="gramStart"/>
      <w:r w:rsidRPr="00F95136">
        <w:rPr>
          <w:rFonts w:ascii="Times New Roman" w:eastAsia="Times New Roman" w:hAnsi="Times New Roman" w:cs="Times New Roman"/>
          <w:iCs w:val="0"/>
          <w:color w:val="auto"/>
          <w:lang w:val="en-IN" w:eastAsia="en-IN"/>
        </w:rPr>
        <w:t>i.eɪt</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dih·lin·ee·ayt</w:t>
      </w:r>
      <w:proofErr w:type="spellEnd"/>
    </w:p>
    <w:p w14:paraId="6016659A"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lastRenderedPageBreak/>
        <w:t>Rectus Femoris</w:t>
      </w:r>
      <w:r w:rsidRPr="00F95136">
        <w:rPr>
          <w:rFonts w:ascii="Times New Roman" w:eastAsia="Times New Roman" w:hAnsi="Times New Roman" w:cs="Times New Roman"/>
          <w:iCs w:val="0"/>
          <w:color w:val="auto"/>
          <w:lang w:val="en-IN" w:eastAsia="en-IN"/>
        </w:rPr>
        <w:br/>
        <w:t xml:space="preserve">Pronunciation link: </w:t>
      </w:r>
      <w:hyperlink r:id="rId26" w:history="1">
        <w:r w:rsidRPr="00F95136">
          <w:rPr>
            <w:rFonts w:ascii="Times New Roman" w:eastAsia="Times New Roman" w:hAnsi="Times New Roman" w:cs="Times New Roman"/>
            <w:iCs w:val="0"/>
            <w:color w:val="0000FF"/>
            <w:u w:val="single"/>
            <w:lang w:val="en-IN" w:eastAsia="en-IN"/>
          </w:rPr>
          <w:t>https://www.merriam-webster.com/medical/rectus%20femoris</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ˈ</w:t>
      </w:r>
      <w:proofErr w:type="spellStart"/>
      <w:r w:rsidRPr="00F95136">
        <w:rPr>
          <w:rFonts w:ascii="Times New Roman" w:eastAsia="Times New Roman" w:hAnsi="Times New Roman" w:cs="Times New Roman"/>
          <w:iCs w:val="0"/>
          <w:color w:val="auto"/>
          <w:lang w:val="en-IN" w:eastAsia="en-IN"/>
        </w:rPr>
        <w:t>rek.təs</w:t>
      </w:r>
      <w:proofErr w:type="spellEnd"/>
      <w:proofErr w:type="gramEnd"/>
      <w:r w:rsidRPr="00F95136">
        <w:rPr>
          <w:rFonts w:ascii="Times New Roman" w:eastAsia="Times New Roman" w:hAnsi="Times New Roman" w:cs="Times New Roman"/>
          <w:iCs w:val="0"/>
          <w:color w:val="auto"/>
          <w:lang w:val="en-IN" w:eastAsia="en-IN"/>
        </w:rPr>
        <w:t xml:space="preserve"> </w:t>
      </w:r>
      <w:proofErr w:type="spellStart"/>
      <w:proofErr w:type="gramStart"/>
      <w:r w:rsidRPr="00F95136">
        <w:rPr>
          <w:rFonts w:ascii="Times New Roman" w:eastAsia="Times New Roman" w:hAnsi="Times New Roman" w:cs="Times New Roman"/>
          <w:iCs w:val="0"/>
          <w:color w:val="auto"/>
          <w:lang w:val="en-IN" w:eastAsia="en-IN"/>
        </w:rPr>
        <w:t>fəˈmɔr.ɪs</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rek·tuhs</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fuh·mor·iss</w:t>
      </w:r>
      <w:proofErr w:type="spellEnd"/>
    </w:p>
    <w:p w14:paraId="5644A228"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Ergometer</w:t>
      </w:r>
      <w:r w:rsidRPr="00F95136">
        <w:rPr>
          <w:rFonts w:ascii="Times New Roman" w:eastAsia="Times New Roman" w:hAnsi="Times New Roman" w:cs="Times New Roman"/>
          <w:iCs w:val="0"/>
          <w:color w:val="auto"/>
          <w:lang w:val="en-IN" w:eastAsia="en-IN"/>
        </w:rPr>
        <w:br/>
        <w:t xml:space="preserve">Pronunciation link: </w:t>
      </w:r>
      <w:hyperlink r:id="rId27" w:history="1">
        <w:r w:rsidRPr="00F95136">
          <w:rPr>
            <w:rFonts w:ascii="Times New Roman" w:eastAsia="Times New Roman" w:hAnsi="Times New Roman" w:cs="Times New Roman"/>
            <w:iCs w:val="0"/>
            <w:color w:val="0000FF"/>
            <w:u w:val="single"/>
            <w:lang w:val="en-IN" w:eastAsia="en-IN"/>
          </w:rPr>
          <w:t>https://www.merriam-webster.com/dictionary/ergometer</w:t>
        </w:r>
      </w:hyperlink>
      <w:r w:rsidRPr="00F95136">
        <w:rPr>
          <w:rFonts w:ascii="Times New Roman" w:eastAsia="Times New Roman" w:hAnsi="Times New Roman" w:cs="Times New Roman"/>
          <w:iCs w:val="0"/>
          <w:color w:val="auto"/>
          <w:lang w:val="en-IN" w:eastAsia="en-IN"/>
        </w:rPr>
        <w:br/>
        <w:t>IPA: /ɝːˈ</w:t>
      </w:r>
      <w:proofErr w:type="spellStart"/>
      <w:r w:rsidRPr="00F95136">
        <w:rPr>
          <w:rFonts w:ascii="Times New Roman" w:eastAsia="Times New Roman" w:hAnsi="Times New Roman" w:cs="Times New Roman"/>
          <w:iCs w:val="0"/>
          <w:color w:val="auto"/>
          <w:lang w:val="en-IN" w:eastAsia="en-IN"/>
        </w:rPr>
        <w:t>ɡɑ</w:t>
      </w:r>
      <w:proofErr w:type="spellEnd"/>
      <w:r w:rsidRPr="00F95136">
        <w:rPr>
          <w:rFonts w:ascii="Times New Roman" w:eastAsia="Times New Roman" w:hAnsi="Times New Roman" w:cs="Times New Roman"/>
          <w:iCs w:val="0"/>
          <w:color w:val="auto"/>
          <w:lang w:val="en-IN" w:eastAsia="en-IN"/>
        </w:rPr>
        <w:t>ː.</w:t>
      </w:r>
      <w:proofErr w:type="spellStart"/>
      <w:proofErr w:type="gramStart"/>
      <w:r w:rsidRPr="00F95136">
        <w:rPr>
          <w:rFonts w:ascii="Times New Roman" w:eastAsia="Times New Roman" w:hAnsi="Times New Roman" w:cs="Times New Roman"/>
          <w:iCs w:val="0"/>
          <w:color w:val="auto"/>
          <w:lang w:val="en-IN" w:eastAsia="en-IN"/>
        </w:rPr>
        <w:t>mə.t̬ɚ</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er·gom·uh·ter</w:t>
      </w:r>
      <w:proofErr w:type="spellEnd"/>
    </w:p>
    <w:p w14:paraId="220DB0E0"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Cadence</w:t>
      </w:r>
      <w:r w:rsidRPr="00F95136">
        <w:rPr>
          <w:rFonts w:ascii="Times New Roman" w:eastAsia="Times New Roman" w:hAnsi="Times New Roman" w:cs="Times New Roman"/>
          <w:iCs w:val="0"/>
          <w:color w:val="auto"/>
          <w:lang w:val="en-IN" w:eastAsia="en-IN"/>
        </w:rPr>
        <w:br/>
        <w:t xml:space="preserve">Pronunciation link: </w:t>
      </w:r>
      <w:hyperlink r:id="rId28" w:history="1">
        <w:r w:rsidRPr="00F95136">
          <w:rPr>
            <w:rFonts w:ascii="Times New Roman" w:eastAsia="Times New Roman" w:hAnsi="Times New Roman" w:cs="Times New Roman"/>
            <w:iCs w:val="0"/>
            <w:color w:val="0000FF"/>
            <w:u w:val="single"/>
            <w:lang w:val="en-IN" w:eastAsia="en-IN"/>
          </w:rPr>
          <w:t>https://www.merriam-webster.com/dictionary/cadence</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ˈ</w:t>
      </w:r>
      <w:proofErr w:type="spellStart"/>
      <w:r w:rsidRPr="00F95136">
        <w:rPr>
          <w:rFonts w:ascii="Times New Roman" w:eastAsia="Times New Roman" w:hAnsi="Times New Roman" w:cs="Times New Roman"/>
          <w:iCs w:val="0"/>
          <w:color w:val="auto"/>
          <w:lang w:val="en-IN" w:eastAsia="en-IN"/>
        </w:rPr>
        <w:t>keɪ.dəns</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kay·duhns</w:t>
      </w:r>
      <w:proofErr w:type="spellEnd"/>
    </w:p>
    <w:p w14:paraId="02473AC6"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Metadata</w:t>
      </w:r>
      <w:r w:rsidRPr="00F95136">
        <w:rPr>
          <w:rFonts w:ascii="Times New Roman" w:eastAsia="Times New Roman" w:hAnsi="Times New Roman" w:cs="Times New Roman"/>
          <w:iCs w:val="0"/>
          <w:color w:val="auto"/>
          <w:lang w:val="en-IN" w:eastAsia="en-IN"/>
        </w:rPr>
        <w:br/>
        <w:t xml:space="preserve">Pronunciation link: </w:t>
      </w:r>
      <w:hyperlink r:id="rId29" w:history="1">
        <w:r w:rsidRPr="00F95136">
          <w:rPr>
            <w:rFonts w:ascii="Times New Roman" w:eastAsia="Times New Roman" w:hAnsi="Times New Roman" w:cs="Times New Roman"/>
            <w:iCs w:val="0"/>
            <w:color w:val="0000FF"/>
            <w:u w:val="single"/>
            <w:lang w:val="en-IN" w:eastAsia="en-IN"/>
          </w:rPr>
          <w:t>https://www.merriam-webster.com/dictionary/metadata</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ˈmet̬.</w:t>
      </w:r>
      <w:proofErr w:type="spellStart"/>
      <w:r w:rsidRPr="00F95136">
        <w:rPr>
          <w:rFonts w:ascii="Times New Roman" w:eastAsia="Times New Roman" w:hAnsi="Times New Roman" w:cs="Times New Roman"/>
          <w:iCs w:val="0"/>
          <w:color w:val="auto"/>
          <w:lang w:val="en-IN" w:eastAsia="en-IN"/>
        </w:rPr>
        <w:t>əˌdeɪ</w:t>
      </w:r>
      <w:proofErr w:type="gramEnd"/>
      <w:r w:rsidRPr="00F95136">
        <w:rPr>
          <w:rFonts w:ascii="Times New Roman" w:eastAsia="Times New Roman" w:hAnsi="Times New Roman" w:cs="Times New Roman"/>
          <w:iCs w:val="0"/>
          <w:color w:val="auto"/>
          <w:lang w:val="en-IN" w:eastAsia="en-IN"/>
        </w:rPr>
        <w:t>.t̬ə</w:t>
      </w:r>
      <w:proofErr w:type="spellEnd"/>
      <w:proofErr w:type="gramStart"/>
      <w:r w:rsidRPr="00F95136">
        <w:rPr>
          <w:rFonts w:ascii="Times New Roman" w:eastAsia="Times New Roman" w:hAnsi="Times New Roman" w:cs="Times New Roman"/>
          <w:iCs w:val="0"/>
          <w:color w:val="auto"/>
          <w:lang w:val="en-IN" w:eastAsia="en-IN"/>
        </w:rPr>
        <w:t>/ ;</w:t>
      </w:r>
      <w:proofErr w:type="gramEnd"/>
      <w:r w:rsidRPr="00F95136">
        <w:rPr>
          <w:rFonts w:ascii="Times New Roman" w:eastAsia="Times New Roman" w:hAnsi="Times New Roman" w:cs="Times New Roman"/>
          <w:iCs w:val="0"/>
          <w:color w:val="auto"/>
          <w:lang w:val="en-IN" w:eastAsia="en-IN"/>
        </w:rPr>
        <w:t xml:space="preserve"> /</w:t>
      </w:r>
      <w:proofErr w:type="gramStart"/>
      <w:r w:rsidRPr="00F95136">
        <w:rPr>
          <w:rFonts w:ascii="Times New Roman" w:eastAsia="Times New Roman" w:hAnsi="Times New Roman" w:cs="Times New Roman"/>
          <w:iCs w:val="0"/>
          <w:color w:val="auto"/>
          <w:lang w:val="en-IN" w:eastAsia="en-IN"/>
        </w:rPr>
        <w:t>ˈmet̬.</w:t>
      </w:r>
      <w:proofErr w:type="spellStart"/>
      <w:r w:rsidRPr="00F95136">
        <w:rPr>
          <w:rFonts w:ascii="Times New Roman" w:eastAsia="Times New Roman" w:hAnsi="Times New Roman" w:cs="Times New Roman"/>
          <w:iCs w:val="0"/>
          <w:color w:val="auto"/>
          <w:lang w:val="en-IN" w:eastAsia="en-IN"/>
        </w:rPr>
        <w:t>əˌdæ</w:t>
      </w:r>
      <w:proofErr w:type="gramEnd"/>
      <w:r w:rsidRPr="00F95136">
        <w:rPr>
          <w:rFonts w:ascii="Times New Roman" w:eastAsia="Times New Roman" w:hAnsi="Times New Roman" w:cs="Times New Roman"/>
          <w:iCs w:val="0"/>
          <w:color w:val="auto"/>
          <w:lang w:val="en-IN" w:eastAsia="en-IN"/>
        </w:rPr>
        <w:t>.t̬ə</w:t>
      </w:r>
      <w:proofErr w:type="spell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met·uh·day·</w:t>
      </w:r>
      <w:proofErr w:type="gramStart"/>
      <w:r w:rsidRPr="00F95136">
        <w:rPr>
          <w:rFonts w:ascii="Times New Roman" w:eastAsia="Times New Roman" w:hAnsi="Times New Roman" w:cs="Times New Roman"/>
          <w:iCs w:val="0"/>
          <w:color w:val="auto"/>
          <w:lang w:val="en-IN" w:eastAsia="en-IN"/>
        </w:rPr>
        <w:t>tuh</w:t>
      </w:r>
      <w:proofErr w:type="spellEnd"/>
      <w:r w:rsidRPr="00F95136">
        <w:rPr>
          <w:rFonts w:ascii="Times New Roman" w:eastAsia="Times New Roman" w:hAnsi="Times New Roman" w:cs="Times New Roman"/>
          <w:iCs w:val="0"/>
          <w:color w:val="auto"/>
          <w:lang w:val="en-IN" w:eastAsia="en-IN"/>
        </w:rPr>
        <w:t xml:space="preserve"> ;</w:t>
      </w:r>
      <w:proofErr w:type="gram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met·uh·da·tuh</w:t>
      </w:r>
      <w:proofErr w:type="spellEnd"/>
    </w:p>
    <w:p w14:paraId="01A676A8"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Redistribution</w:t>
      </w:r>
      <w:r w:rsidRPr="00F95136">
        <w:rPr>
          <w:rFonts w:ascii="Times New Roman" w:eastAsia="Times New Roman" w:hAnsi="Times New Roman" w:cs="Times New Roman"/>
          <w:iCs w:val="0"/>
          <w:color w:val="auto"/>
          <w:lang w:val="en-IN" w:eastAsia="en-IN"/>
        </w:rPr>
        <w:br/>
        <w:t xml:space="preserve">Pronunciation link: </w:t>
      </w:r>
      <w:hyperlink r:id="rId30" w:history="1">
        <w:r w:rsidRPr="00F95136">
          <w:rPr>
            <w:rFonts w:ascii="Times New Roman" w:eastAsia="Times New Roman" w:hAnsi="Times New Roman" w:cs="Times New Roman"/>
            <w:iCs w:val="0"/>
            <w:color w:val="0000FF"/>
            <w:u w:val="single"/>
            <w:lang w:val="en-IN" w:eastAsia="en-IN"/>
          </w:rPr>
          <w:t>https://www.merriam-webster.com/dictionary/redistribution</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ˌ</w:t>
      </w:r>
      <w:proofErr w:type="spellStart"/>
      <w:r w:rsidRPr="00F95136">
        <w:rPr>
          <w:rFonts w:ascii="Times New Roman" w:eastAsia="Times New Roman" w:hAnsi="Times New Roman" w:cs="Times New Roman"/>
          <w:iCs w:val="0"/>
          <w:color w:val="auto"/>
          <w:lang w:val="en-IN" w:eastAsia="en-IN"/>
        </w:rPr>
        <w:t>ri</w:t>
      </w:r>
      <w:proofErr w:type="spellEnd"/>
      <w:r w:rsidRPr="00F95136">
        <w:rPr>
          <w:rFonts w:ascii="Times New Roman" w:eastAsia="Times New Roman" w:hAnsi="Times New Roman" w:cs="Times New Roman"/>
          <w:iCs w:val="0"/>
          <w:color w:val="auto"/>
          <w:lang w:val="en-IN" w:eastAsia="en-IN"/>
        </w:rPr>
        <w:t>ː.dɪs</w:t>
      </w:r>
      <w:proofErr w:type="gramEnd"/>
      <w:r w:rsidRPr="00F95136">
        <w:rPr>
          <w:rFonts w:ascii="Times New Roman" w:eastAsia="Times New Roman" w:hAnsi="Times New Roman" w:cs="Times New Roman"/>
          <w:iCs w:val="0"/>
          <w:color w:val="auto"/>
          <w:lang w:val="en-IN" w:eastAsia="en-IN"/>
        </w:rPr>
        <w:t>.</w:t>
      </w:r>
      <w:proofErr w:type="spellStart"/>
      <w:proofErr w:type="gramStart"/>
      <w:r w:rsidRPr="00F95136">
        <w:rPr>
          <w:rFonts w:ascii="Times New Roman" w:eastAsia="Times New Roman" w:hAnsi="Times New Roman" w:cs="Times New Roman"/>
          <w:iCs w:val="0"/>
          <w:color w:val="auto"/>
          <w:lang w:val="en-IN" w:eastAsia="en-IN"/>
        </w:rPr>
        <w:t>trəˈbju</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ʃən</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ree·dis·truh·byoo·shuhn</w:t>
      </w:r>
      <w:proofErr w:type="spellEnd"/>
    </w:p>
    <w:p w14:paraId="6A22AB66"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Vasoconstriction</w:t>
      </w:r>
      <w:r w:rsidRPr="00F95136">
        <w:rPr>
          <w:rFonts w:ascii="Times New Roman" w:eastAsia="Times New Roman" w:hAnsi="Times New Roman" w:cs="Times New Roman"/>
          <w:iCs w:val="0"/>
          <w:color w:val="auto"/>
          <w:lang w:val="en-IN" w:eastAsia="en-IN"/>
        </w:rPr>
        <w:br/>
        <w:t xml:space="preserve">Pronunciation link: </w:t>
      </w:r>
      <w:hyperlink r:id="rId31" w:history="1">
        <w:r w:rsidRPr="00F95136">
          <w:rPr>
            <w:rFonts w:ascii="Times New Roman" w:eastAsia="Times New Roman" w:hAnsi="Times New Roman" w:cs="Times New Roman"/>
            <w:iCs w:val="0"/>
            <w:color w:val="0000FF"/>
            <w:u w:val="single"/>
            <w:lang w:val="en-IN" w:eastAsia="en-IN"/>
          </w:rPr>
          <w:t>https://www.merriam-webster.com/dictionary/vasoconstriction</w:t>
        </w:r>
      </w:hyperlink>
      <w:r w:rsidRPr="00F95136">
        <w:rPr>
          <w:rFonts w:ascii="Times New Roman" w:eastAsia="Times New Roman" w:hAnsi="Times New Roman" w:cs="Times New Roman"/>
          <w:iCs w:val="0"/>
          <w:color w:val="auto"/>
          <w:lang w:val="en-IN" w:eastAsia="en-IN"/>
        </w:rPr>
        <w:br/>
        <w:t>IPA: /</w:t>
      </w:r>
      <w:proofErr w:type="gramStart"/>
      <w:r w:rsidRPr="00F95136">
        <w:rPr>
          <w:rFonts w:ascii="Times New Roman" w:eastAsia="Times New Roman" w:hAnsi="Times New Roman" w:cs="Times New Roman"/>
          <w:iCs w:val="0"/>
          <w:color w:val="auto"/>
          <w:lang w:val="en-IN" w:eastAsia="en-IN"/>
        </w:rPr>
        <w:t>ˌ</w:t>
      </w:r>
      <w:proofErr w:type="spellStart"/>
      <w:r w:rsidRPr="00F95136">
        <w:rPr>
          <w:rFonts w:ascii="Times New Roman" w:eastAsia="Times New Roman" w:hAnsi="Times New Roman" w:cs="Times New Roman"/>
          <w:iCs w:val="0"/>
          <w:color w:val="auto"/>
          <w:lang w:val="en-IN" w:eastAsia="en-IN"/>
        </w:rPr>
        <w:t>veɪ.zoʊ</w:t>
      </w:r>
      <w:proofErr w:type="gramEnd"/>
      <w:r w:rsidRPr="00F95136">
        <w:rPr>
          <w:rFonts w:ascii="Times New Roman" w:eastAsia="Times New Roman" w:hAnsi="Times New Roman" w:cs="Times New Roman"/>
          <w:iCs w:val="0"/>
          <w:color w:val="auto"/>
          <w:lang w:val="en-IN" w:eastAsia="en-IN"/>
        </w:rPr>
        <w:t>.</w:t>
      </w:r>
      <w:proofErr w:type="gramStart"/>
      <w:r w:rsidRPr="00F95136">
        <w:rPr>
          <w:rFonts w:ascii="Times New Roman" w:eastAsia="Times New Roman" w:hAnsi="Times New Roman" w:cs="Times New Roman"/>
          <w:iCs w:val="0"/>
          <w:color w:val="auto"/>
          <w:lang w:val="en-IN" w:eastAsia="en-IN"/>
        </w:rPr>
        <w:t>kənˈstrɪk.ʃən</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vay·zoh·kun·strik·shuhn</w:t>
      </w:r>
      <w:proofErr w:type="spellEnd"/>
    </w:p>
    <w:p w14:paraId="4F166ADF"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Peripheral</w:t>
      </w:r>
      <w:r w:rsidRPr="00F95136">
        <w:rPr>
          <w:rFonts w:ascii="Times New Roman" w:eastAsia="Times New Roman" w:hAnsi="Times New Roman" w:cs="Times New Roman"/>
          <w:iCs w:val="0"/>
          <w:color w:val="auto"/>
          <w:lang w:val="en-IN" w:eastAsia="en-IN"/>
        </w:rPr>
        <w:br/>
        <w:t xml:space="preserve">Pronunciation link: </w:t>
      </w:r>
      <w:hyperlink r:id="rId32" w:history="1">
        <w:r w:rsidRPr="00F95136">
          <w:rPr>
            <w:rFonts w:ascii="Times New Roman" w:eastAsia="Times New Roman" w:hAnsi="Times New Roman" w:cs="Times New Roman"/>
            <w:iCs w:val="0"/>
            <w:color w:val="0000FF"/>
            <w:u w:val="single"/>
            <w:lang w:val="en-IN" w:eastAsia="en-IN"/>
          </w:rPr>
          <w:t>https://www.merriam-webster.com/dictionary/peripheral</w:t>
        </w:r>
      </w:hyperlink>
      <w:r w:rsidRPr="00F95136">
        <w:rPr>
          <w:rFonts w:ascii="Times New Roman" w:eastAsia="Times New Roman" w:hAnsi="Times New Roman" w:cs="Times New Roman"/>
          <w:iCs w:val="0"/>
          <w:color w:val="auto"/>
          <w:lang w:val="en-IN" w:eastAsia="en-IN"/>
        </w:rPr>
        <w:br/>
        <w:t>IPA: /</w:t>
      </w:r>
      <w:proofErr w:type="spellStart"/>
      <w:r w:rsidRPr="00F95136">
        <w:rPr>
          <w:rFonts w:ascii="Times New Roman" w:eastAsia="Times New Roman" w:hAnsi="Times New Roman" w:cs="Times New Roman"/>
          <w:iCs w:val="0"/>
          <w:color w:val="auto"/>
          <w:lang w:val="en-IN" w:eastAsia="en-IN"/>
        </w:rPr>
        <w:t>pəˈrɪf.</w:t>
      </w:r>
      <w:proofErr w:type="gramStart"/>
      <w:r w:rsidRPr="00F95136">
        <w:rPr>
          <w:rFonts w:ascii="Times New Roman" w:eastAsia="Times New Roman" w:hAnsi="Times New Roman" w:cs="Times New Roman"/>
          <w:iCs w:val="0"/>
          <w:color w:val="auto"/>
          <w:lang w:val="en-IN" w:eastAsia="en-IN"/>
        </w:rPr>
        <w:t>ɚ.əl</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puh·rif·uh·ruhl</w:t>
      </w:r>
      <w:proofErr w:type="spellEnd"/>
    </w:p>
    <w:p w14:paraId="2A0EDFA7"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Thermal Asymmetry</w:t>
      </w:r>
      <w:r w:rsidRPr="00F95136">
        <w:rPr>
          <w:rFonts w:ascii="Times New Roman" w:eastAsia="Times New Roman" w:hAnsi="Times New Roman" w:cs="Times New Roman"/>
          <w:iCs w:val="0"/>
          <w:color w:val="auto"/>
          <w:lang w:val="en-IN" w:eastAsia="en-IN"/>
        </w:rPr>
        <w:br/>
        <w:t xml:space="preserve">Pronunciation link: </w:t>
      </w:r>
      <w:hyperlink r:id="rId33" w:history="1">
        <w:r w:rsidRPr="00F95136">
          <w:rPr>
            <w:rFonts w:ascii="Times New Roman" w:eastAsia="Times New Roman" w:hAnsi="Times New Roman" w:cs="Times New Roman"/>
            <w:iCs w:val="0"/>
            <w:color w:val="0000FF"/>
            <w:u w:val="single"/>
            <w:lang w:val="en-IN" w:eastAsia="en-IN"/>
          </w:rPr>
          <w:t>https://www.merriam-webster.com/dictionary/asymmetry</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məl</w:t>
      </w:r>
      <w:proofErr w:type="spellEnd"/>
      <w:proofErr w:type="gramEnd"/>
      <w:r w:rsidRPr="00F95136">
        <w:rPr>
          <w:rFonts w:ascii="Times New Roman" w:eastAsia="Times New Roman" w:hAnsi="Times New Roman" w:cs="Times New Roman"/>
          <w:iCs w:val="0"/>
          <w:color w:val="auto"/>
          <w:lang w:val="en-IN" w:eastAsia="en-IN"/>
        </w:rPr>
        <w:t xml:space="preserve"> </w:t>
      </w:r>
      <w:proofErr w:type="gramStart"/>
      <w:r w:rsidRPr="00F95136">
        <w:rPr>
          <w:rFonts w:ascii="Times New Roman" w:eastAsia="Times New Roman" w:hAnsi="Times New Roman" w:cs="Times New Roman"/>
          <w:iCs w:val="0"/>
          <w:color w:val="auto"/>
          <w:lang w:val="en-IN" w:eastAsia="en-IN"/>
        </w:rPr>
        <w:t>ˌ</w:t>
      </w:r>
      <w:proofErr w:type="spellStart"/>
      <w:r w:rsidRPr="00F95136">
        <w:rPr>
          <w:rFonts w:ascii="Times New Roman" w:eastAsia="Times New Roman" w:hAnsi="Times New Roman" w:cs="Times New Roman"/>
          <w:iCs w:val="0"/>
          <w:color w:val="auto"/>
          <w:lang w:val="en-IN" w:eastAsia="en-IN"/>
        </w:rPr>
        <w:t>eɪˈsɪm.ə.tri</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thur·muhl</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ay·sim·uh·tree</w:t>
      </w:r>
      <w:proofErr w:type="spellEnd"/>
    </w:p>
    <w:p w14:paraId="17A6E010" w14:textId="77777777" w:rsidR="00F95136" w:rsidRPr="00F95136" w:rsidRDefault="00F95136" w:rsidP="00F95136">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F95136">
        <w:rPr>
          <w:rFonts w:ascii="Times New Roman" w:eastAsia="Times New Roman" w:hAnsi="Times New Roman" w:cs="Times New Roman"/>
          <w:iCs w:val="0"/>
          <w:color w:val="auto"/>
          <w:lang w:val="en-IN" w:eastAsia="en-IN"/>
        </w:rPr>
        <w:t>Thermographic Analysis</w:t>
      </w:r>
      <w:r w:rsidRPr="00F95136">
        <w:rPr>
          <w:rFonts w:ascii="Times New Roman" w:eastAsia="Times New Roman" w:hAnsi="Times New Roman" w:cs="Times New Roman"/>
          <w:iCs w:val="0"/>
          <w:color w:val="auto"/>
          <w:lang w:val="en-IN" w:eastAsia="en-IN"/>
        </w:rPr>
        <w:br/>
        <w:t xml:space="preserve">Pronunciation link: </w:t>
      </w:r>
      <w:hyperlink r:id="rId34" w:history="1">
        <w:r w:rsidRPr="00F95136">
          <w:rPr>
            <w:rFonts w:ascii="Times New Roman" w:eastAsia="Times New Roman" w:hAnsi="Times New Roman" w:cs="Times New Roman"/>
            <w:iCs w:val="0"/>
            <w:color w:val="0000FF"/>
            <w:u w:val="single"/>
            <w:lang w:val="en-IN" w:eastAsia="en-IN"/>
          </w:rPr>
          <w:t>https://www.merriam-webster.com/dictionary/thermographic</w:t>
        </w:r>
      </w:hyperlink>
      <w:r w:rsidRPr="00F95136">
        <w:rPr>
          <w:rFonts w:ascii="Times New Roman" w:eastAsia="Times New Roman" w:hAnsi="Times New Roman" w:cs="Times New Roman"/>
          <w:iCs w:val="0"/>
          <w:color w:val="auto"/>
          <w:lang w:val="en-IN" w:eastAsia="en-IN"/>
        </w:rPr>
        <w:br/>
        <w:t>IPA: /ˌ</w:t>
      </w:r>
      <w:proofErr w:type="spellStart"/>
      <w:r w:rsidRPr="00F95136">
        <w:rPr>
          <w:rFonts w:ascii="Times New Roman" w:eastAsia="Times New Roman" w:hAnsi="Times New Roman" w:cs="Times New Roman"/>
          <w:iCs w:val="0"/>
          <w:color w:val="auto"/>
          <w:lang w:val="en-IN" w:eastAsia="en-IN"/>
        </w:rPr>
        <w:t>θ</w:t>
      </w:r>
      <w:proofErr w:type="gramStart"/>
      <w:r w:rsidRPr="00F95136">
        <w:rPr>
          <w:rFonts w:ascii="Times New Roman" w:eastAsia="Times New Roman" w:hAnsi="Times New Roman" w:cs="Times New Roman"/>
          <w:iCs w:val="0"/>
          <w:color w:val="auto"/>
          <w:lang w:val="en-IN" w:eastAsia="en-IN"/>
        </w:rPr>
        <w:t>ɝ</w:t>
      </w:r>
      <w:proofErr w:type="spellEnd"/>
      <w:r w:rsidRPr="00F95136">
        <w:rPr>
          <w:rFonts w:ascii="Times New Roman" w:eastAsia="Times New Roman" w:hAnsi="Times New Roman" w:cs="Times New Roman"/>
          <w:iCs w:val="0"/>
          <w:color w:val="auto"/>
          <w:lang w:val="en-IN" w:eastAsia="en-IN"/>
        </w:rPr>
        <w:t>ː.</w:t>
      </w:r>
      <w:proofErr w:type="spellStart"/>
      <w:r w:rsidRPr="00F95136">
        <w:rPr>
          <w:rFonts w:ascii="Times New Roman" w:eastAsia="Times New Roman" w:hAnsi="Times New Roman" w:cs="Times New Roman"/>
          <w:iCs w:val="0"/>
          <w:color w:val="auto"/>
          <w:lang w:val="en-IN" w:eastAsia="en-IN"/>
        </w:rPr>
        <w:t>məˈɡræf</w:t>
      </w:r>
      <w:proofErr w:type="gramEnd"/>
      <w:r w:rsidRPr="00F95136">
        <w:rPr>
          <w:rFonts w:ascii="Times New Roman" w:eastAsia="Times New Roman" w:hAnsi="Times New Roman" w:cs="Times New Roman"/>
          <w:iCs w:val="0"/>
          <w:color w:val="auto"/>
          <w:lang w:val="en-IN" w:eastAsia="en-IN"/>
        </w:rPr>
        <w:t>.ɪk</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əˈnæl.</w:t>
      </w:r>
      <w:proofErr w:type="gramStart"/>
      <w:r w:rsidRPr="00F95136">
        <w:rPr>
          <w:rFonts w:ascii="Times New Roman" w:eastAsia="Times New Roman" w:hAnsi="Times New Roman" w:cs="Times New Roman"/>
          <w:iCs w:val="0"/>
          <w:color w:val="auto"/>
          <w:lang w:val="en-IN" w:eastAsia="en-IN"/>
        </w:rPr>
        <w:t>ə.sɪs</w:t>
      </w:r>
      <w:proofErr w:type="spellEnd"/>
      <w:proofErr w:type="gramEnd"/>
      <w:r w:rsidRPr="00F95136">
        <w:rPr>
          <w:rFonts w:ascii="Times New Roman" w:eastAsia="Times New Roman" w:hAnsi="Times New Roman" w:cs="Times New Roman"/>
          <w:iCs w:val="0"/>
          <w:color w:val="auto"/>
          <w:lang w:val="en-IN" w:eastAsia="en-IN"/>
        </w:rPr>
        <w:t>/</w:t>
      </w:r>
      <w:r w:rsidRPr="00F95136">
        <w:rPr>
          <w:rFonts w:ascii="Times New Roman" w:eastAsia="Times New Roman" w:hAnsi="Times New Roman" w:cs="Times New Roman"/>
          <w:iCs w:val="0"/>
          <w:color w:val="auto"/>
          <w:lang w:val="en-IN" w:eastAsia="en-IN"/>
        </w:rPr>
        <w:br/>
        <w:t xml:space="preserve">Phonetic Spelling: </w:t>
      </w:r>
      <w:proofErr w:type="spellStart"/>
      <w:r w:rsidRPr="00F95136">
        <w:rPr>
          <w:rFonts w:ascii="Times New Roman" w:eastAsia="Times New Roman" w:hAnsi="Times New Roman" w:cs="Times New Roman"/>
          <w:iCs w:val="0"/>
          <w:color w:val="auto"/>
          <w:lang w:val="en-IN" w:eastAsia="en-IN"/>
        </w:rPr>
        <w:t>thur·muh·graf·ik</w:t>
      </w:r>
      <w:proofErr w:type="spellEnd"/>
      <w:r w:rsidRPr="00F95136">
        <w:rPr>
          <w:rFonts w:ascii="Times New Roman" w:eastAsia="Times New Roman" w:hAnsi="Times New Roman" w:cs="Times New Roman"/>
          <w:iCs w:val="0"/>
          <w:color w:val="auto"/>
          <w:lang w:val="en-IN" w:eastAsia="en-IN"/>
        </w:rPr>
        <w:t xml:space="preserve"> </w:t>
      </w:r>
      <w:proofErr w:type="spellStart"/>
      <w:r w:rsidRPr="00F95136">
        <w:rPr>
          <w:rFonts w:ascii="Times New Roman" w:eastAsia="Times New Roman" w:hAnsi="Times New Roman" w:cs="Times New Roman"/>
          <w:iCs w:val="0"/>
          <w:color w:val="auto"/>
          <w:lang w:val="en-IN" w:eastAsia="en-IN"/>
        </w:rPr>
        <w:t>uh·nal·uh·sis</w:t>
      </w:r>
      <w:proofErr w:type="spellEnd"/>
    </w:p>
    <w:p w14:paraId="00E4DD89" w14:textId="05945994" w:rsidR="00AD3B41" w:rsidRPr="00F95136" w:rsidRDefault="00AD3B41" w:rsidP="00012B08">
      <w:pPr>
        <w:rPr>
          <w:rFonts w:cstheme="minorHAnsi"/>
          <w:sz w:val="22"/>
          <w:szCs w:val="22"/>
          <w:lang w:val="en-IN"/>
        </w:rPr>
      </w:pPr>
    </w:p>
    <w:sectPr w:rsidR="00AD3B41" w:rsidRPr="00F95136" w:rsidSect="00BA553A">
      <w:headerReference w:type="default" r:id="rId35"/>
      <w:footerReference w:type="even" r:id="rId36"/>
      <w:footerReference w:type="default" r:id="rId3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C3292" w14:textId="77777777" w:rsidR="00EF4B5B" w:rsidRDefault="00EF4B5B">
      <w:r>
        <w:separator/>
      </w:r>
    </w:p>
    <w:p w14:paraId="259CFE48" w14:textId="77777777" w:rsidR="00EF4B5B" w:rsidRDefault="00EF4B5B"/>
  </w:endnote>
  <w:endnote w:type="continuationSeparator" w:id="0">
    <w:p w14:paraId="631B9778" w14:textId="77777777" w:rsidR="00EF4B5B" w:rsidRDefault="00EF4B5B">
      <w:r>
        <w:continuationSeparator/>
      </w:r>
    </w:p>
    <w:p w14:paraId="348EB0BC" w14:textId="77777777" w:rsidR="00EF4B5B" w:rsidRDefault="00EF4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C3283D"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2558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9646BA">
      <w:rPr>
        <w:rFonts w:cstheme="minorHAnsi"/>
      </w:rPr>
      <w:t xml:space="preserve">   June 24,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B00022">
      <w:rPr>
        <w:rFonts w:cstheme="minorHAnsi"/>
        <w:noProof/>
      </w:rPr>
      <w:t>12</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B00022">
      <w:rPr>
        <w:rFonts w:cstheme="minorHAnsi"/>
        <w:noProof/>
      </w:rPr>
      <w:t>12</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85A87" w14:textId="77777777" w:rsidR="00EF4B5B" w:rsidRDefault="00EF4B5B">
      <w:r>
        <w:separator/>
      </w:r>
    </w:p>
    <w:p w14:paraId="2FA5BC52" w14:textId="77777777" w:rsidR="00EF4B5B" w:rsidRDefault="00EF4B5B"/>
  </w:footnote>
  <w:footnote w:type="continuationSeparator" w:id="0">
    <w:p w14:paraId="32A83BBD" w14:textId="77777777" w:rsidR="00EF4B5B" w:rsidRDefault="00EF4B5B">
      <w:r>
        <w:continuationSeparator/>
      </w:r>
    </w:p>
    <w:p w14:paraId="7B08816C" w14:textId="77777777" w:rsidR="00EF4B5B" w:rsidRDefault="00EF4B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28C5992" w:rsidR="00336C61" w:rsidRPr="009646BA" w:rsidRDefault="00336C61" w:rsidP="009646BA">
    <w:pPr>
      <w:pStyle w:val="Header"/>
      <w:tabs>
        <w:tab w:val="clear" w:pos="4320"/>
        <w:tab w:val="clear" w:pos="8640"/>
        <w:tab w:val="center" w:pos="4680"/>
      </w:tabs>
      <w:spacing w:before="240"/>
      <w:rPr>
        <w:rFonts w:cstheme="minorHAnsi"/>
        <w:b/>
        <w:color w:val="00B050"/>
        <w:sz w:val="28"/>
        <w:szCs w:val="28"/>
        <w:u w:val="single"/>
      </w:rPr>
    </w:pPr>
    <w:r w:rsidRPr="009646BA">
      <w:rPr>
        <w:rFonts w:cstheme="minorHAnsi"/>
        <w:b/>
        <w:noProof/>
        <w:color w:val="00B050"/>
        <w:sz w:val="28"/>
        <w:szCs w:val="28"/>
        <w:u w:val="single"/>
        <w:lang w:val="es-MX" w:eastAsia="es-MX"/>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646BA" w:rsidRPr="009646BA">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18F7DE6"/>
    <w:multiLevelType w:val="multilevel"/>
    <w:tmpl w:val="85B02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9D04810"/>
    <w:multiLevelType w:val="multilevel"/>
    <w:tmpl w:val="8E32B8C2"/>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161BDC"/>
    <w:multiLevelType w:val="multilevel"/>
    <w:tmpl w:val="F5C662DA"/>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494689">
    <w:abstractNumId w:val="38"/>
  </w:num>
  <w:num w:numId="2" w16cid:durableId="1591891196">
    <w:abstractNumId w:val="31"/>
  </w:num>
  <w:num w:numId="3" w16cid:durableId="329069221">
    <w:abstractNumId w:val="34"/>
  </w:num>
  <w:num w:numId="4" w16cid:durableId="159589763">
    <w:abstractNumId w:val="36"/>
  </w:num>
  <w:num w:numId="5" w16cid:durableId="253326875">
    <w:abstractNumId w:val="35"/>
  </w:num>
  <w:num w:numId="6" w16cid:durableId="144513295">
    <w:abstractNumId w:val="27"/>
  </w:num>
  <w:num w:numId="7" w16cid:durableId="678433491">
    <w:abstractNumId w:val="14"/>
  </w:num>
  <w:num w:numId="8" w16cid:durableId="1333871508">
    <w:abstractNumId w:val="30"/>
  </w:num>
  <w:num w:numId="9" w16cid:durableId="1864857849">
    <w:abstractNumId w:val="39"/>
  </w:num>
  <w:num w:numId="10" w16cid:durableId="1435125997">
    <w:abstractNumId w:val="11"/>
  </w:num>
  <w:num w:numId="11" w16cid:durableId="208152461">
    <w:abstractNumId w:val="18"/>
  </w:num>
  <w:num w:numId="12" w16cid:durableId="1680307433">
    <w:abstractNumId w:val="24"/>
  </w:num>
  <w:num w:numId="13" w16cid:durableId="11697578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92044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20808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8856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30520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33700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2691455">
    <w:abstractNumId w:val="33"/>
  </w:num>
  <w:num w:numId="20" w16cid:durableId="1959026725">
    <w:abstractNumId w:val="28"/>
  </w:num>
  <w:num w:numId="21" w16cid:durableId="1121075840">
    <w:abstractNumId w:val="26"/>
  </w:num>
  <w:num w:numId="22" w16cid:durableId="1048533540">
    <w:abstractNumId w:val="20"/>
  </w:num>
  <w:num w:numId="23" w16cid:durableId="2127700121">
    <w:abstractNumId w:val="19"/>
  </w:num>
  <w:num w:numId="24" w16cid:durableId="2083673222">
    <w:abstractNumId w:val="10"/>
  </w:num>
  <w:num w:numId="25" w16cid:durableId="471558464">
    <w:abstractNumId w:val="17"/>
  </w:num>
  <w:num w:numId="26" w16cid:durableId="979188528">
    <w:abstractNumId w:val="32"/>
  </w:num>
  <w:num w:numId="27" w16cid:durableId="2055034132">
    <w:abstractNumId w:val="13"/>
  </w:num>
  <w:num w:numId="28" w16cid:durableId="950865569">
    <w:abstractNumId w:val="25"/>
  </w:num>
  <w:num w:numId="29" w16cid:durableId="1683973753">
    <w:abstractNumId w:val="22"/>
  </w:num>
  <w:num w:numId="30" w16cid:durableId="181744117">
    <w:abstractNumId w:val="9"/>
  </w:num>
  <w:num w:numId="31" w16cid:durableId="36710570">
    <w:abstractNumId w:val="7"/>
  </w:num>
  <w:num w:numId="32" w16cid:durableId="1841038569">
    <w:abstractNumId w:val="6"/>
  </w:num>
  <w:num w:numId="33" w16cid:durableId="803813109">
    <w:abstractNumId w:val="5"/>
  </w:num>
  <w:num w:numId="34" w16cid:durableId="513805848">
    <w:abstractNumId w:val="4"/>
  </w:num>
  <w:num w:numId="35" w16cid:durableId="735250335">
    <w:abstractNumId w:val="8"/>
  </w:num>
  <w:num w:numId="36" w16cid:durableId="1492065650">
    <w:abstractNumId w:val="3"/>
  </w:num>
  <w:num w:numId="37" w16cid:durableId="1915778512">
    <w:abstractNumId w:val="2"/>
  </w:num>
  <w:num w:numId="38" w16cid:durableId="1975988065">
    <w:abstractNumId w:val="1"/>
  </w:num>
  <w:num w:numId="39" w16cid:durableId="1047683030">
    <w:abstractNumId w:val="0"/>
  </w:num>
  <w:num w:numId="40" w16cid:durableId="810632937">
    <w:abstractNumId w:val="15"/>
  </w:num>
  <w:num w:numId="41" w16cid:durableId="465203163">
    <w:abstractNumId w:val="37"/>
  </w:num>
  <w:num w:numId="42" w16cid:durableId="404494938">
    <w:abstractNumId w:val="21"/>
  </w:num>
  <w:num w:numId="43" w16cid:durableId="1607544217">
    <w:abstractNumId w:val="23"/>
  </w:num>
  <w:num w:numId="44" w16cid:durableId="2045789272">
    <w:abstractNumId w:val="29"/>
  </w:num>
  <w:num w:numId="45" w16cid:durableId="1110709103">
    <w:abstractNumId w:val="12"/>
  </w:num>
  <w:num w:numId="46" w16cid:durableId="134147263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4B8"/>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5806"/>
    <w:rsid w:val="00106F46"/>
    <w:rsid w:val="001115D1"/>
    <w:rsid w:val="0011694E"/>
    <w:rsid w:val="00123D93"/>
    <w:rsid w:val="00125924"/>
    <w:rsid w:val="00126973"/>
    <w:rsid w:val="0012E45A"/>
    <w:rsid w:val="001302B1"/>
    <w:rsid w:val="001331E3"/>
    <w:rsid w:val="00143557"/>
    <w:rsid w:val="001469E6"/>
    <w:rsid w:val="00151824"/>
    <w:rsid w:val="001528A5"/>
    <w:rsid w:val="00162D51"/>
    <w:rsid w:val="00172A6F"/>
    <w:rsid w:val="00176D6F"/>
    <w:rsid w:val="00177B33"/>
    <w:rsid w:val="001819E3"/>
    <w:rsid w:val="00184EF9"/>
    <w:rsid w:val="00185217"/>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2208E"/>
    <w:rsid w:val="00237AFF"/>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E16"/>
    <w:rsid w:val="00277F11"/>
    <w:rsid w:val="0027BBB2"/>
    <w:rsid w:val="00280AD5"/>
    <w:rsid w:val="0028189A"/>
    <w:rsid w:val="00283E3E"/>
    <w:rsid w:val="00287206"/>
    <w:rsid w:val="00291F5A"/>
    <w:rsid w:val="002929B8"/>
    <w:rsid w:val="00292B56"/>
    <w:rsid w:val="00294464"/>
    <w:rsid w:val="002A2775"/>
    <w:rsid w:val="002A4739"/>
    <w:rsid w:val="002A6FCF"/>
    <w:rsid w:val="002A7F8B"/>
    <w:rsid w:val="002B009A"/>
    <w:rsid w:val="002B025E"/>
    <w:rsid w:val="002B0D88"/>
    <w:rsid w:val="002B26D4"/>
    <w:rsid w:val="002B55D9"/>
    <w:rsid w:val="002C4284"/>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1F69"/>
    <w:rsid w:val="00355D9B"/>
    <w:rsid w:val="00357FB7"/>
    <w:rsid w:val="00363153"/>
    <w:rsid w:val="00364249"/>
    <w:rsid w:val="0038502C"/>
    <w:rsid w:val="00386777"/>
    <w:rsid w:val="00395684"/>
    <w:rsid w:val="003A1109"/>
    <w:rsid w:val="003A49C2"/>
    <w:rsid w:val="003A4CEF"/>
    <w:rsid w:val="003B3E2A"/>
    <w:rsid w:val="003B55E5"/>
    <w:rsid w:val="003B5E26"/>
    <w:rsid w:val="003C1044"/>
    <w:rsid w:val="003C32EC"/>
    <w:rsid w:val="003D0847"/>
    <w:rsid w:val="003D0FD6"/>
    <w:rsid w:val="003E2BC9"/>
    <w:rsid w:val="003F4B52"/>
    <w:rsid w:val="004001E9"/>
    <w:rsid w:val="004034B6"/>
    <w:rsid w:val="00406F84"/>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26AD"/>
    <w:rsid w:val="004F664D"/>
    <w:rsid w:val="00511F52"/>
    <w:rsid w:val="00513853"/>
    <w:rsid w:val="005162F4"/>
    <w:rsid w:val="0052184A"/>
    <w:rsid w:val="00524258"/>
    <w:rsid w:val="00530DD9"/>
    <w:rsid w:val="005320E4"/>
    <w:rsid w:val="00534B83"/>
    <w:rsid w:val="005363E2"/>
    <w:rsid w:val="00536D89"/>
    <w:rsid w:val="005424EC"/>
    <w:rsid w:val="00544E06"/>
    <w:rsid w:val="005463CB"/>
    <w:rsid w:val="00557116"/>
    <w:rsid w:val="0055763A"/>
    <w:rsid w:val="005611F3"/>
    <w:rsid w:val="00565757"/>
    <w:rsid w:val="005719DB"/>
    <w:rsid w:val="00575D7A"/>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87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66BF3"/>
    <w:rsid w:val="0067274F"/>
    <w:rsid w:val="006801B1"/>
    <w:rsid w:val="00681F73"/>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6F5DA6"/>
    <w:rsid w:val="00710EA3"/>
    <w:rsid w:val="0071156C"/>
    <w:rsid w:val="0071294C"/>
    <w:rsid w:val="00716A9B"/>
    <w:rsid w:val="00723050"/>
    <w:rsid w:val="007242D1"/>
    <w:rsid w:val="00724E3B"/>
    <w:rsid w:val="00725581"/>
    <w:rsid w:val="00730855"/>
    <w:rsid w:val="00731E5D"/>
    <w:rsid w:val="00745D4B"/>
    <w:rsid w:val="007460F6"/>
    <w:rsid w:val="00746865"/>
    <w:rsid w:val="007474E4"/>
    <w:rsid w:val="007537E2"/>
    <w:rsid w:val="007548F3"/>
    <w:rsid w:val="007574EC"/>
    <w:rsid w:val="00767E3E"/>
    <w:rsid w:val="0077071A"/>
    <w:rsid w:val="00772548"/>
    <w:rsid w:val="00777388"/>
    <w:rsid w:val="007802D2"/>
    <w:rsid w:val="00790E8C"/>
    <w:rsid w:val="007A149A"/>
    <w:rsid w:val="007A4E1D"/>
    <w:rsid w:val="007B0456"/>
    <w:rsid w:val="007B0B10"/>
    <w:rsid w:val="007B0FBB"/>
    <w:rsid w:val="007B2344"/>
    <w:rsid w:val="007B3E0E"/>
    <w:rsid w:val="007B72C5"/>
    <w:rsid w:val="007D4222"/>
    <w:rsid w:val="007D61A8"/>
    <w:rsid w:val="007F2D75"/>
    <w:rsid w:val="007F48D4"/>
    <w:rsid w:val="00802635"/>
    <w:rsid w:val="00804C75"/>
    <w:rsid w:val="00806B1B"/>
    <w:rsid w:val="00817D9F"/>
    <w:rsid w:val="00824A7C"/>
    <w:rsid w:val="00824AF0"/>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0DBF"/>
    <w:rsid w:val="00951967"/>
    <w:rsid w:val="00951A8E"/>
    <w:rsid w:val="009538A4"/>
    <w:rsid w:val="00954870"/>
    <w:rsid w:val="00962168"/>
    <w:rsid w:val="009625B1"/>
    <w:rsid w:val="009646BA"/>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16BEB"/>
    <w:rsid w:val="00A20DA8"/>
    <w:rsid w:val="00A218EC"/>
    <w:rsid w:val="00A310D7"/>
    <w:rsid w:val="00A3138F"/>
    <w:rsid w:val="00A319BE"/>
    <w:rsid w:val="00A31F9A"/>
    <w:rsid w:val="00A40760"/>
    <w:rsid w:val="00A44EFB"/>
    <w:rsid w:val="00A52E47"/>
    <w:rsid w:val="00A53E71"/>
    <w:rsid w:val="00A55424"/>
    <w:rsid w:val="00A60320"/>
    <w:rsid w:val="00A63AB4"/>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4CB"/>
    <w:rsid w:val="00AD4F04"/>
    <w:rsid w:val="00AE11E8"/>
    <w:rsid w:val="00AE2480"/>
    <w:rsid w:val="00AF0D63"/>
    <w:rsid w:val="00AF3977"/>
    <w:rsid w:val="00AF623F"/>
    <w:rsid w:val="00AF78D8"/>
    <w:rsid w:val="00B00022"/>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979B3"/>
    <w:rsid w:val="00BA553A"/>
    <w:rsid w:val="00BC3F28"/>
    <w:rsid w:val="00BC6DA7"/>
    <w:rsid w:val="00BD3750"/>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66234"/>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04D5"/>
    <w:rsid w:val="00D23576"/>
    <w:rsid w:val="00D30007"/>
    <w:rsid w:val="00D300CE"/>
    <w:rsid w:val="00D37C1A"/>
    <w:rsid w:val="00D406D6"/>
    <w:rsid w:val="00D45AF7"/>
    <w:rsid w:val="00D466AF"/>
    <w:rsid w:val="00D473BF"/>
    <w:rsid w:val="00D47642"/>
    <w:rsid w:val="00D51335"/>
    <w:rsid w:val="00D5169F"/>
    <w:rsid w:val="00D6309D"/>
    <w:rsid w:val="00D6314B"/>
    <w:rsid w:val="00D662C7"/>
    <w:rsid w:val="00D712A3"/>
    <w:rsid w:val="00D74B1D"/>
    <w:rsid w:val="00D75084"/>
    <w:rsid w:val="00D7547B"/>
    <w:rsid w:val="00D7741E"/>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5D99"/>
    <w:rsid w:val="00DE66F3"/>
    <w:rsid w:val="00DE776D"/>
    <w:rsid w:val="00DF0865"/>
    <w:rsid w:val="00DF307B"/>
    <w:rsid w:val="00DF3A1B"/>
    <w:rsid w:val="00E04EFB"/>
    <w:rsid w:val="00E072C2"/>
    <w:rsid w:val="00E24673"/>
    <w:rsid w:val="00E24898"/>
    <w:rsid w:val="00E25BB7"/>
    <w:rsid w:val="00E355EE"/>
    <w:rsid w:val="00E35FB3"/>
    <w:rsid w:val="00E44C46"/>
    <w:rsid w:val="00E47B65"/>
    <w:rsid w:val="00E517FE"/>
    <w:rsid w:val="00E55743"/>
    <w:rsid w:val="00E635C8"/>
    <w:rsid w:val="00E65758"/>
    <w:rsid w:val="00E662CA"/>
    <w:rsid w:val="00E8076C"/>
    <w:rsid w:val="00E8096C"/>
    <w:rsid w:val="00E87DA4"/>
    <w:rsid w:val="00EA15F6"/>
    <w:rsid w:val="00EA20E5"/>
    <w:rsid w:val="00EA2756"/>
    <w:rsid w:val="00EA4B94"/>
    <w:rsid w:val="00EA5876"/>
    <w:rsid w:val="00EA60D4"/>
    <w:rsid w:val="00EC098C"/>
    <w:rsid w:val="00EC1615"/>
    <w:rsid w:val="00EC3C46"/>
    <w:rsid w:val="00EC69FC"/>
    <w:rsid w:val="00EC69FF"/>
    <w:rsid w:val="00ED00F1"/>
    <w:rsid w:val="00ED23F4"/>
    <w:rsid w:val="00ED592D"/>
    <w:rsid w:val="00EE00CF"/>
    <w:rsid w:val="00EE1E2F"/>
    <w:rsid w:val="00EE39ED"/>
    <w:rsid w:val="00EE4460"/>
    <w:rsid w:val="00EE5833"/>
    <w:rsid w:val="00EF4B5B"/>
    <w:rsid w:val="00EF4E2B"/>
    <w:rsid w:val="00F0293A"/>
    <w:rsid w:val="00F045D1"/>
    <w:rsid w:val="00F04E9E"/>
    <w:rsid w:val="00F07352"/>
    <w:rsid w:val="00F07DEF"/>
    <w:rsid w:val="00F10CF8"/>
    <w:rsid w:val="00F10FAD"/>
    <w:rsid w:val="00F11C5C"/>
    <w:rsid w:val="00F146E3"/>
    <w:rsid w:val="00F153F4"/>
    <w:rsid w:val="00F16133"/>
    <w:rsid w:val="00F22F5E"/>
    <w:rsid w:val="00F23070"/>
    <w:rsid w:val="00F234E4"/>
    <w:rsid w:val="00F241B5"/>
    <w:rsid w:val="00F3061E"/>
    <w:rsid w:val="00F32EF4"/>
    <w:rsid w:val="00F35094"/>
    <w:rsid w:val="00F41CDF"/>
    <w:rsid w:val="00F4412A"/>
    <w:rsid w:val="00F56A75"/>
    <w:rsid w:val="00F60B45"/>
    <w:rsid w:val="00F60C18"/>
    <w:rsid w:val="00F64FB6"/>
    <w:rsid w:val="00F728FB"/>
    <w:rsid w:val="00F73324"/>
    <w:rsid w:val="00F73531"/>
    <w:rsid w:val="00F7663A"/>
    <w:rsid w:val="00F76A1C"/>
    <w:rsid w:val="00F80FD0"/>
    <w:rsid w:val="00F83448"/>
    <w:rsid w:val="00F8345C"/>
    <w:rsid w:val="00F95136"/>
    <w:rsid w:val="00F95E8D"/>
    <w:rsid w:val="00FA1968"/>
    <w:rsid w:val="00FA1A9D"/>
    <w:rsid w:val="00FA532D"/>
    <w:rsid w:val="00FA7A79"/>
    <w:rsid w:val="00FA7D51"/>
    <w:rsid w:val="00FB6BCE"/>
    <w:rsid w:val="00FD1497"/>
    <w:rsid w:val="00FE059A"/>
    <w:rsid w:val="00FF34BC"/>
    <w:rsid w:val="00FF6C56"/>
    <w:rsid w:val="00FF754B"/>
    <w:rsid w:val="017EF420"/>
    <w:rsid w:val="01A46BF8"/>
    <w:rsid w:val="01D7114B"/>
    <w:rsid w:val="02282502"/>
    <w:rsid w:val="02D54518"/>
    <w:rsid w:val="035B4371"/>
    <w:rsid w:val="036AA77F"/>
    <w:rsid w:val="04361B59"/>
    <w:rsid w:val="0478F3D6"/>
    <w:rsid w:val="04A0217E"/>
    <w:rsid w:val="05FA4642"/>
    <w:rsid w:val="06087CBD"/>
    <w:rsid w:val="066859B1"/>
    <w:rsid w:val="06B385EF"/>
    <w:rsid w:val="073098AF"/>
    <w:rsid w:val="07FEC2E4"/>
    <w:rsid w:val="08182C48"/>
    <w:rsid w:val="0956AA7A"/>
    <w:rsid w:val="0957078E"/>
    <w:rsid w:val="098DBECE"/>
    <w:rsid w:val="099222FC"/>
    <w:rsid w:val="0AC5D959"/>
    <w:rsid w:val="0AC5E293"/>
    <w:rsid w:val="0ACDE9C2"/>
    <w:rsid w:val="0BD438B6"/>
    <w:rsid w:val="0BE2289B"/>
    <w:rsid w:val="0C091940"/>
    <w:rsid w:val="0C173462"/>
    <w:rsid w:val="0CB7EBD6"/>
    <w:rsid w:val="0CC795C3"/>
    <w:rsid w:val="0D1C63B4"/>
    <w:rsid w:val="0D598077"/>
    <w:rsid w:val="0DA60B60"/>
    <w:rsid w:val="0DB44A55"/>
    <w:rsid w:val="0E1B9704"/>
    <w:rsid w:val="0E421846"/>
    <w:rsid w:val="0E42CFE8"/>
    <w:rsid w:val="0F26ADDD"/>
    <w:rsid w:val="0F40221E"/>
    <w:rsid w:val="0FB9192F"/>
    <w:rsid w:val="0FF505D9"/>
    <w:rsid w:val="104B29E9"/>
    <w:rsid w:val="108F82AF"/>
    <w:rsid w:val="1109B221"/>
    <w:rsid w:val="1125B662"/>
    <w:rsid w:val="1130C73B"/>
    <w:rsid w:val="119765B9"/>
    <w:rsid w:val="11ADB346"/>
    <w:rsid w:val="12013D29"/>
    <w:rsid w:val="12961F2A"/>
    <w:rsid w:val="12BACA14"/>
    <w:rsid w:val="12D37C71"/>
    <w:rsid w:val="12D85B4A"/>
    <w:rsid w:val="131A3607"/>
    <w:rsid w:val="13FDFC22"/>
    <w:rsid w:val="14C5E835"/>
    <w:rsid w:val="156F29C3"/>
    <w:rsid w:val="157B0B48"/>
    <w:rsid w:val="158538E0"/>
    <w:rsid w:val="15B106B8"/>
    <w:rsid w:val="15D517C7"/>
    <w:rsid w:val="161830A4"/>
    <w:rsid w:val="16888412"/>
    <w:rsid w:val="17B90C43"/>
    <w:rsid w:val="17E9AC11"/>
    <w:rsid w:val="18270976"/>
    <w:rsid w:val="18349B60"/>
    <w:rsid w:val="189741E9"/>
    <w:rsid w:val="19118105"/>
    <w:rsid w:val="199E7710"/>
    <w:rsid w:val="19BABC97"/>
    <w:rsid w:val="19DD6E7A"/>
    <w:rsid w:val="1A00AEDF"/>
    <w:rsid w:val="1A08E73F"/>
    <w:rsid w:val="1A5EADD4"/>
    <w:rsid w:val="1A98907E"/>
    <w:rsid w:val="1AF34FA4"/>
    <w:rsid w:val="1B184490"/>
    <w:rsid w:val="1B3ECC21"/>
    <w:rsid w:val="1B552137"/>
    <w:rsid w:val="1BB2D84B"/>
    <w:rsid w:val="1C35D20B"/>
    <w:rsid w:val="1C984D8B"/>
    <w:rsid w:val="1CDFD347"/>
    <w:rsid w:val="1D04BE08"/>
    <w:rsid w:val="1D22BB6D"/>
    <w:rsid w:val="1D631325"/>
    <w:rsid w:val="1D7C9C68"/>
    <w:rsid w:val="1E40878D"/>
    <w:rsid w:val="1E6D2981"/>
    <w:rsid w:val="1E7AD198"/>
    <w:rsid w:val="1EE48391"/>
    <w:rsid w:val="1FA2236B"/>
    <w:rsid w:val="1FD80DC5"/>
    <w:rsid w:val="1FF48E66"/>
    <w:rsid w:val="20308247"/>
    <w:rsid w:val="2157BA05"/>
    <w:rsid w:val="2255F4BA"/>
    <w:rsid w:val="22F72592"/>
    <w:rsid w:val="230A87BA"/>
    <w:rsid w:val="23C13BA7"/>
    <w:rsid w:val="24692A52"/>
    <w:rsid w:val="24AD4AAD"/>
    <w:rsid w:val="251BCE8F"/>
    <w:rsid w:val="255EBB51"/>
    <w:rsid w:val="25872D28"/>
    <w:rsid w:val="258EE07B"/>
    <w:rsid w:val="25C32363"/>
    <w:rsid w:val="26555E91"/>
    <w:rsid w:val="26766F0A"/>
    <w:rsid w:val="26A2DB88"/>
    <w:rsid w:val="26A2E3AF"/>
    <w:rsid w:val="2700564A"/>
    <w:rsid w:val="27030F75"/>
    <w:rsid w:val="27116D40"/>
    <w:rsid w:val="271A0985"/>
    <w:rsid w:val="27FB6658"/>
    <w:rsid w:val="280FFECB"/>
    <w:rsid w:val="28150DE9"/>
    <w:rsid w:val="28390689"/>
    <w:rsid w:val="28BF43B6"/>
    <w:rsid w:val="290AEF15"/>
    <w:rsid w:val="291BC0A4"/>
    <w:rsid w:val="2926FEFA"/>
    <w:rsid w:val="2A36154D"/>
    <w:rsid w:val="2A513C0E"/>
    <w:rsid w:val="2A9047A0"/>
    <w:rsid w:val="2AF968F3"/>
    <w:rsid w:val="2B4565C1"/>
    <w:rsid w:val="2B4BC038"/>
    <w:rsid w:val="2BA86545"/>
    <w:rsid w:val="2BB43B1B"/>
    <w:rsid w:val="2C390C85"/>
    <w:rsid w:val="2C486A34"/>
    <w:rsid w:val="2D50B1C0"/>
    <w:rsid w:val="2DB0E14C"/>
    <w:rsid w:val="2DC4B560"/>
    <w:rsid w:val="2DF331E9"/>
    <w:rsid w:val="2E453452"/>
    <w:rsid w:val="2F30BA4F"/>
    <w:rsid w:val="2F700D40"/>
    <w:rsid w:val="2F759383"/>
    <w:rsid w:val="2F7DE1CB"/>
    <w:rsid w:val="2FD6A44D"/>
    <w:rsid w:val="2FDF630F"/>
    <w:rsid w:val="3021E693"/>
    <w:rsid w:val="3051C31F"/>
    <w:rsid w:val="30CE9A62"/>
    <w:rsid w:val="3119D301"/>
    <w:rsid w:val="31B33B2B"/>
    <w:rsid w:val="31BD0A9E"/>
    <w:rsid w:val="3211F689"/>
    <w:rsid w:val="3212A7BC"/>
    <w:rsid w:val="3287B5A4"/>
    <w:rsid w:val="3318D2A5"/>
    <w:rsid w:val="3353D3A5"/>
    <w:rsid w:val="339FB63F"/>
    <w:rsid w:val="33A59584"/>
    <w:rsid w:val="344124C9"/>
    <w:rsid w:val="344CBC81"/>
    <w:rsid w:val="3452DF3E"/>
    <w:rsid w:val="34FB7DA0"/>
    <w:rsid w:val="3564383E"/>
    <w:rsid w:val="35950504"/>
    <w:rsid w:val="3622BB1D"/>
    <w:rsid w:val="3631E0C8"/>
    <w:rsid w:val="364CDE77"/>
    <w:rsid w:val="37888922"/>
    <w:rsid w:val="38C1D3EA"/>
    <w:rsid w:val="392D5498"/>
    <w:rsid w:val="3991E3FF"/>
    <w:rsid w:val="39CF3F07"/>
    <w:rsid w:val="3A045F18"/>
    <w:rsid w:val="3A3C83CD"/>
    <w:rsid w:val="3A4E96FD"/>
    <w:rsid w:val="3B7547C6"/>
    <w:rsid w:val="3B815494"/>
    <w:rsid w:val="3C7CF565"/>
    <w:rsid w:val="3C985FF9"/>
    <w:rsid w:val="3CCA9245"/>
    <w:rsid w:val="3CE8BD35"/>
    <w:rsid w:val="3D0DCBED"/>
    <w:rsid w:val="3D683563"/>
    <w:rsid w:val="3E14AAF9"/>
    <w:rsid w:val="3E958ABF"/>
    <w:rsid w:val="3F369EE5"/>
    <w:rsid w:val="3FAB6AF2"/>
    <w:rsid w:val="4035F031"/>
    <w:rsid w:val="407AD6BD"/>
    <w:rsid w:val="409A49F3"/>
    <w:rsid w:val="409CA62C"/>
    <w:rsid w:val="40ABDAF1"/>
    <w:rsid w:val="40FCC0D8"/>
    <w:rsid w:val="41310DE6"/>
    <w:rsid w:val="415349FC"/>
    <w:rsid w:val="41A64418"/>
    <w:rsid w:val="41A98038"/>
    <w:rsid w:val="427B4C86"/>
    <w:rsid w:val="42825285"/>
    <w:rsid w:val="42C9EF7A"/>
    <w:rsid w:val="4321A34C"/>
    <w:rsid w:val="4339742E"/>
    <w:rsid w:val="43525B31"/>
    <w:rsid w:val="43BC474F"/>
    <w:rsid w:val="44563828"/>
    <w:rsid w:val="447CBFD9"/>
    <w:rsid w:val="4496E908"/>
    <w:rsid w:val="44CA3345"/>
    <w:rsid w:val="45892484"/>
    <w:rsid w:val="45CD9BA5"/>
    <w:rsid w:val="465E1ACA"/>
    <w:rsid w:val="46A4905B"/>
    <w:rsid w:val="46A5E9CF"/>
    <w:rsid w:val="47378AA0"/>
    <w:rsid w:val="4763E408"/>
    <w:rsid w:val="47C81ACA"/>
    <w:rsid w:val="48189463"/>
    <w:rsid w:val="487507DA"/>
    <w:rsid w:val="48B3F364"/>
    <w:rsid w:val="494D103B"/>
    <w:rsid w:val="495E3573"/>
    <w:rsid w:val="4995A927"/>
    <w:rsid w:val="49B25303"/>
    <w:rsid w:val="49EAD07B"/>
    <w:rsid w:val="4A55C06E"/>
    <w:rsid w:val="4AE62CF4"/>
    <w:rsid w:val="4B597B62"/>
    <w:rsid w:val="4BC85ABD"/>
    <w:rsid w:val="4BE53A1D"/>
    <w:rsid w:val="4D15F1B7"/>
    <w:rsid w:val="4D30A531"/>
    <w:rsid w:val="4D330B62"/>
    <w:rsid w:val="4D4563F4"/>
    <w:rsid w:val="4D5F8F1B"/>
    <w:rsid w:val="4DA5A780"/>
    <w:rsid w:val="4DE50AC8"/>
    <w:rsid w:val="4E47F09C"/>
    <w:rsid w:val="4E92E33C"/>
    <w:rsid w:val="4F94BC7E"/>
    <w:rsid w:val="4FB26C9E"/>
    <w:rsid w:val="4FEB69F1"/>
    <w:rsid w:val="5017E85C"/>
    <w:rsid w:val="501E7F64"/>
    <w:rsid w:val="5083CA2D"/>
    <w:rsid w:val="5086EF67"/>
    <w:rsid w:val="50D2C950"/>
    <w:rsid w:val="51166E2B"/>
    <w:rsid w:val="51499BE2"/>
    <w:rsid w:val="5164FE40"/>
    <w:rsid w:val="5225251A"/>
    <w:rsid w:val="53456CB3"/>
    <w:rsid w:val="538ADC15"/>
    <w:rsid w:val="54E99F18"/>
    <w:rsid w:val="5551D5AA"/>
    <w:rsid w:val="5576C126"/>
    <w:rsid w:val="55FDFAD8"/>
    <w:rsid w:val="563CCAA6"/>
    <w:rsid w:val="56B7F17B"/>
    <w:rsid w:val="574AB629"/>
    <w:rsid w:val="57C41C58"/>
    <w:rsid w:val="5805C337"/>
    <w:rsid w:val="580C7808"/>
    <w:rsid w:val="583625C6"/>
    <w:rsid w:val="583D1F29"/>
    <w:rsid w:val="5864F560"/>
    <w:rsid w:val="58B37E9B"/>
    <w:rsid w:val="58CE837D"/>
    <w:rsid w:val="58F79254"/>
    <w:rsid w:val="5905E1AC"/>
    <w:rsid w:val="592614D4"/>
    <w:rsid w:val="59B7E028"/>
    <w:rsid w:val="5A2752D8"/>
    <w:rsid w:val="5A92D67B"/>
    <w:rsid w:val="5AE08190"/>
    <w:rsid w:val="5B113717"/>
    <w:rsid w:val="5BC9FECC"/>
    <w:rsid w:val="5C1E0D94"/>
    <w:rsid w:val="5C332CF0"/>
    <w:rsid w:val="5CAA3A9B"/>
    <w:rsid w:val="5CB3E5D7"/>
    <w:rsid w:val="5CE54137"/>
    <w:rsid w:val="5D672709"/>
    <w:rsid w:val="5E14675F"/>
    <w:rsid w:val="5E2EDA27"/>
    <w:rsid w:val="5F61A1AF"/>
    <w:rsid w:val="5F8021B1"/>
    <w:rsid w:val="60431202"/>
    <w:rsid w:val="604BAB69"/>
    <w:rsid w:val="60A691A1"/>
    <w:rsid w:val="61210BF3"/>
    <w:rsid w:val="612EC2C4"/>
    <w:rsid w:val="614F3D46"/>
    <w:rsid w:val="61D4041D"/>
    <w:rsid w:val="61E3BC64"/>
    <w:rsid w:val="627AFB9E"/>
    <w:rsid w:val="6344470C"/>
    <w:rsid w:val="63DC6EA2"/>
    <w:rsid w:val="63FBED1B"/>
    <w:rsid w:val="640D22AD"/>
    <w:rsid w:val="640EB2C4"/>
    <w:rsid w:val="6440A91D"/>
    <w:rsid w:val="649EF010"/>
    <w:rsid w:val="6516CD89"/>
    <w:rsid w:val="654F1964"/>
    <w:rsid w:val="656A574B"/>
    <w:rsid w:val="656F8022"/>
    <w:rsid w:val="663B7FB5"/>
    <w:rsid w:val="6647E2E4"/>
    <w:rsid w:val="665983BE"/>
    <w:rsid w:val="6709FB1F"/>
    <w:rsid w:val="675C2DC7"/>
    <w:rsid w:val="67C66884"/>
    <w:rsid w:val="680407AF"/>
    <w:rsid w:val="68A3F200"/>
    <w:rsid w:val="68B7DF51"/>
    <w:rsid w:val="691DE839"/>
    <w:rsid w:val="691E04BA"/>
    <w:rsid w:val="693589A1"/>
    <w:rsid w:val="6943EA64"/>
    <w:rsid w:val="69BB64BB"/>
    <w:rsid w:val="6AA40AC2"/>
    <w:rsid w:val="6B1881DA"/>
    <w:rsid w:val="6B2508EA"/>
    <w:rsid w:val="6BBFB259"/>
    <w:rsid w:val="6C0BB5C4"/>
    <w:rsid w:val="6C4B32E2"/>
    <w:rsid w:val="6CF52DDB"/>
    <w:rsid w:val="6CF872DF"/>
    <w:rsid w:val="6DC76FBF"/>
    <w:rsid w:val="6DF1C264"/>
    <w:rsid w:val="6E5A1907"/>
    <w:rsid w:val="6E9FDCBB"/>
    <w:rsid w:val="6EB900DB"/>
    <w:rsid w:val="6F0CE658"/>
    <w:rsid w:val="6F3817B4"/>
    <w:rsid w:val="70A069AA"/>
    <w:rsid w:val="70A6E5AA"/>
    <w:rsid w:val="714CA07C"/>
    <w:rsid w:val="7180C0FE"/>
    <w:rsid w:val="71DEDACB"/>
    <w:rsid w:val="735F2E5F"/>
    <w:rsid w:val="73EC4B71"/>
    <w:rsid w:val="73FB8DE4"/>
    <w:rsid w:val="742E299B"/>
    <w:rsid w:val="745D4978"/>
    <w:rsid w:val="748693DB"/>
    <w:rsid w:val="74BF793B"/>
    <w:rsid w:val="75414DF8"/>
    <w:rsid w:val="757EF287"/>
    <w:rsid w:val="759865A4"/>
    <w:rsid w:val="7617E4C6"/>
    <w:rsid w:val="76835F6E"/>
    <w:rsid w:val="76CE5D74"/>
    <w:rsid w:val="7719A8A2"/>
    <w:rsid w:val="775460A4"/>
    <w:rsid w:val="77CAC659"/>
    <w:rsid w:val="783F6FF4"/>
    <w:rsid w:val="78E2F945"/>
    <w:rsid w:val="7908DF3F"/>
    <w:rsid w:val="792CE688"/>
    <w:rsid w:val="79359234"/>
    <w:rsid w:val="7A47E5FD"/>
    <w:rsid w:val="7A728C44"/>
    <w:rsid w:val="7A905599"/>
    <w:rsid w:val="7AD8AE99"/>
    <w:rsid w:val="7AD91F7D"/>
    <w:rsid w:val="7B083C5E"/>
    <w:rsid w:val="7B1A2390"/>
    <w:rsid w:val="7BA9500A"/>
    <w:rsid w:val="7BE5C480"/>
    <w:rsid w:val="7CA57BCA"/>
    <w:rsid w:val="7CC26236"/>
    <w:rsid w:val="7CE95AD8"/>
    <w:rsid w:val="7CEEEC82"/>
    <w:rsid w:val="7D6C90DA"/>
    <w:rsid w:val="7E429954"/>
    <w:rsid w:val="7EC68DE7"/>
    <w:rsid w:val="7F2DAF35"/>
    <w:rsid w:val="7F2DB0FB"/>
    <w:rsid w:val="7F5C7F33"/>
    <w:rsid w:val="7FB4E41F"/>
    <w:rsid w:val="7FDD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3"/>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lanca.lr@roque.tecnm.mx" TargetMode="External"/><Relationship Id="rId18" Type="http://schemas.openxmlformats.org/officeDocument/2006/relationships/hyperlink" Target="https://www.merriam-webster.com/dictionary/acclimatization" TargetMode="External"/><Relationship Id="rId26" Type="http://schemas.openxmlformats.org/officeDocument/2006/relationships/hyperlink" Target="https://www.merriam-webster.com/medical/rectus%20femoris" TargetMode="External"/><Relationship Id="rId39" Type="http://schemas.openxmlformats.org/officeDocument/2006/relationships/theme" Target="theme/theme1.xml"/><Relationship Id="rId21" Type="http://schemas.openxmlformats.org/officeDocument/2006/relationships/hyperlink" Target="https://www.merriam-webster.com/dictionary/thermograph" TargetMode="External"/><Relationship Id="rId34" Type="http://schemas.openxmlformats.org/officeDocument/2006/relationships/hyperlink" Target="https://www.merriam-webster.com/dictionary/thermographic" TargetMode="External"/><Relationship Id="rId7" Type="http://schemas.openxmlformats.org/officeDocument/2006/relationships/hyperlink" Target="https://review.jove.com/files_upload.php?src=21327478" TargetMode="External"/><Relationship Id="rId12" Type="http://schemas.openxmlformats.org/officeDocument/2006/relationships/hyperlink" Target="mailto:jesus.gt@abasolo.tecnm.mx" TargetMode="External"/><Relationship Id="rId17" Type="http://schemas.openxmlformats.org/officeDocument/2006/relationships/hyperlink" Target="https://www.merriam-webster.com/dictionary/thermoregulation" TargetMode="External"/><Relationship Id="rId25" Type="http://schemas.openxmlformats.org/officeDocument/2006/relationships/hyperlink" Target="https://www.merriam-webster.com/dictionary/delineate" TargetMode="External"/><Relationship Id="rId33" Type="http://schemas.openxmlformats.org/officeDocument/2006/relationships/hyperlink" Target="https://www.merriam-webster.com/dictionary/asymmetry"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owtopronounce.com/thermohygrometer" TargetMode="External"/><Relationship Id="rId20" Type="http://schemas.openxmlformats.org/officeDocument/2006/relationships/hyperlink" Target="https://www.merriam-webster.com/dictionary/infrared" TargetMode="External"/><Relationship Id="rId29" Type="http://schemas.openxmlformats.org/officeDocument/2006/relationships/hyperlink" Target="https://www.merriam-webster.com/dictionary/metadat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rgina.mota@uaq.mx" TargetMode="External"/><Relationship Id="rId24" Type="http://schemas.openxmlformats.org/officeDocument/2006/relationships/hyperlink" Target="https://www.merriam-webster.com/dictionary/polygon" TargetMode="External"/><Relationship Id="rId32" Type="http://schemas.openxmlformats.org/officeDocument/2006/relationships/hyperlink" Target="https://www.merriam-webster.com/dictionary/peripheral"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howtopronounce.com/borg-scale" TargetMode="External"/><Relationship Id="rId23" Type="http://schemas.openxmlformats.org/officeDocument/2006/relationships/hyperlink" Target="https://www.merriam-webster.com/dictionary/atmospheric" TargetMode="External"/><Relationship Id="rId28" Type="http://schemas.openxmlformats.org/officeDocument/2006/relationships/hyperlink" Target="https://www.merriam-webster.com/dictionary/cadence" TargetMode="External"/><Relationship Id="rId36" Type="http://schemas.openxmlformats.org/officeDocument/2006/relationships/footer" Target="footer1.xml"/><Relationship Id="rId10" Type="http://schemas.openxmlformats.org/officeDocument/2006/relationships/hyperlink" Target="mailto:salvador.ortiz@uaq.mx" TargetMode="External"/><Relationship Id="rId19" Type="http://schemas.openxmlformats.org/officeDocument/2006/relationships/hyperlink" Target="https://www.merriam-webster.com/dictionary/emissivity" TargetMode="External"/><Relationship Id="rId31" Type="http://schemas.openxmlformats.org/officeDocument/2006/relationships/hyperlink" Target="https://www.merriam-webster.com/dictionary/vasoconstriction" TargetMode="External"/><Relationship Id="rId4" Type="http://schemas.openxmlformats.org/officeDocument/2006/relationships/webSettings" Target="webSettings.xml"/><Relationship Id="rId9" Type="http://schemas.openxmlformats.org/officeDocument/2006/relationships/hyperlink" Target="mailto:georgina.mota@uaq.mx" TargetMode="External"/><Relationship Id="rId14" Type="http://schemas.openxmlformats.org/officeDocument/2006/relationships/hyperlink" Target="mailto:ma.vh@roque.tecnm.mx" TargetMode="External"/><Relationship Id="rId22" Type="http://schemas.openxmlformats.org/officeDocument/2006/relationships/hyperlink" Target="https://www.merriam-webster.com/dictionary/thermographic" TargetMode="External"/><Relationship Id="rId27" Type="http://schemas.openxmlformats.org/officeDocument/2006/relationships/hyperlink" Target="https://www.merriam-webster.com/dictionary/ergometer" TargetMode="External"/><Relationship Id="rId30" Type="http://schemas.openxmlformats.org/officeDocument/2006/relationships/hyperlink" Target="https://www.merriam-webster.com/dictionary/redistribution" TargetMode="External"/><Relationship Id="rId35" Type="http://schemas.openxmlformats.org/officeDocument/2006/relationships/header" Target="header1.xml"/><Relationship Id="rId8" Type="http://schemas.openxmlformats.org/officeDocument/2006/relationships/hyperlink" Target="mailto:ma.vh@roque.tecnm.mx"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2429</Words>
  <Characters>13846</Characters>
  <Application>Microsoft Office Word</Application>
  <DocSecurity>0</DocSecurity>
  <Lines>115</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Name:                                                                                                                 Title of</vt:lpstr>
      <vt:lpstr>Name:                                                                                                                 Title of</vt:lpstr>
    </vt:vector>
  </TitlesOfParts>
  <Company>UC Irvine</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2026-07-03T08:06:00Z</dcterms:created>
  <dcterms:modified xsi:type="dcterms:W3CDTF">2026-07-03T08:06:00Z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