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57E7E6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716D4">
        <w:rPr>
          <w:rFonts w:eastAsia="Times New Roman" w:cstheme="minorHAnsi"/>
          <w:b/>
        </w:rPr>
        <w:t>69923</w:t>
      </w:r>
    </w:p>
    <w:p w14:paraId="2F6924E5" w14:textId="1DCB0E1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716D4">
        <w:rPr>
          <w:rFonts w:eastAsia="Times New Roman" w:cstheme="minorHAnsi"/>
          <w:b/>
        </w:rPr>
        <w:t>Poornima G</w:t>
      </w:r>
    </w:p>
    <w:p w14:paraId="6FB9233B" w14:textId="103532A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70BA9" w:rsidRPr="00C57541">
          <w:rPr>
            <w:rStyle w:val="Hyperlink"/>
            <w:rFonts w:eastAsia="Times New Roman" w:cstheme="minorHAnsi"/>
            <w:b/>
          </w:rPr>
          <w:t>https://review.jove.com/account/file-uploader?src=21326563</w:t>
        </w:r>
      </w:hyperlink>
      <w:r w:rsidR="00F70BA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6F9877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716D4" w:rsidRPr="004716D4">
        <w:rPr>
          <w:rStyle w:val="ArticleTitle"/>
          <w:rFonts w:cstheme="minorHAnsi"/>
        </w:rPr>
        <w:t xml:space="preserve">Dissolving Microneedle Array Patches Manufactured </w:t>
      </w:r>
      <w:r w:rsidR="004716D4">
        <w:rPr>
          <w:rStyle w:val="ArticleTitle"/>
          <w:rFonts w:cstheme="minorHAnsi"/>
        </w:rPr>
        <w:t>b</w:t>
      </w:r>
      <w:r w:rsidR="004716D4" w:rsidRPr="004716D4">
        <w:rPr>
          <w:rStyle w:val="ArticleTitle"/>
          <w:rFonts w:cstheme="minorHAnsi"/>
        </w:rPr>
        <w:t>y Solvent Casting Technique and Essential Characterization of Microneedle-Based Biomedical Devices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7A19A58" w14:textId="403DB15A" w:rsidR="004716D4" w:rsidRPr="004716D4" w:rsidRDefault="004716D4" w:rsidP="004716D4">
      <w:pPr>
        <w:outlineLvl w:val="0"/>
        <w:rPr>
          <w:rFonts w:eastAsia="Times New Roman" w:cstheme="minorHAnsi"/>
          <w:b/>
          <w:sz w:val="28"/>
          <w:szCs w:val="28"/>
        </w:rPr>
      </w:pPr>
      <w:r w:rsidRPr="004716D4">
        <w:rPr>
          <w:rFonts w:eastAsia="Times New Roman" w:cstheme="minorHAnsi"/>
          <w:b/>
          <w:sz w:val="28"/>
          <w:szCs w:val="28"/>
        </w:rPr>
        <w:t>Antonio José Guillot</w:t>
      </w:r>
      <w:r w:rsidR="006F0D87" w:rsidRPr="006F0D8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716D4">
        <w:rPr>
          <w:rFonts w:eastAsia="Times New Roman" w:cstheme="minorHAnsi"/>
          <w:b/>
          <w:sz w:val="28"/>
          <w:szCs w:val="28"/>
        </w:rPr>
        <w:t>, Miquel Martínez-Navarrete</w:t>
      </w:r>
      <w:r w:rsidR="006F0D87" w:rsidRPr="006F0D8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="006F0D87" w:rsidRPr="006F0D87">
        <w:rPr>
          <w:rFonts w:eastAsia="Times New Roman" w:cstheme="minorHAnsi"/>
          <w:b/>
          <w:sz w:val="28"/>
          <w:szCs w:val="28"/>
          <w:vertAlign w:val="superscript"/>
        </w:rPr>
        <w:t>,2</w:t>
      </w:r>
      <w:r w:rsidRPr="004716D4">
        <w:rPr>
          <w:rFonts w:eastAsia="Times New Roman" w:cstheme="minorHAnsi"/>
          <w:b/>
          <w:sz w:val="28"/>
          <w:szCs w:val="28"/>
        </w:rPr>
        <w:t>, Jose Alejandro Bernabeu-Martínez</w:t>
      </w:r>
      <w:r w:rsidR="006F0D87" w:rsidRPr="006F0D8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4716D4">
        <w:rPr>
          <w:rFonts w:eastAsia="Times New Roman" w:cstheme="minorHAnsi"/>
          <w:b/>
          <w:sz w:val="28"/>
          <w:szCs w:val="28"/>
        </w:rPr>
        <w:t>, Miguel Ángel Rubio</w:t>
      </w:r>
      <w:r w:rsidR="006F0D87" w:rsidRPr="006F0D8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716D4">
        <w:rPr>
          <w:rFonts w:eastAsia="Times New Roman" w:cstheme="minorHAnsi"/>
          <w:b/>
          <w:sz w:val="28"/>
          <w:szCs w:val="28"/>
        </w:rPr>
        <w:t>, Ana Melero</w:t>
      </w:r>
      <w:r w:rsidR="006F0D87" w:rsidRPr="006F0D87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2DAADCCA" w14:textId="77777777" w:rsidR="004716D4" w:rsidRPr="004716D4" w:rsidRDefault="004716D4" w:rsidP="004716D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EE4FB6A" w14:textId="2A49525C" w:rsidR="004716D4" w:rsidRPr="006F0D87" w:rsidRDefault="004716D4" w:rsidP="004716D4">
      <w:pPr>
        <w:outlineLvl w:val="0"/>
        <w:rPr>
          <w:rFonts w:eastAsia="Times New Roman" w:cstheme="minorHAnsi"/>
          <w:bCs/>
          <w:sz w:val="28"/>
          <w:szCs w:val="28"/>
        </w:rPr>
      </w:pPr>
      <w:r w:rsidRPr="006F0D8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6F0D87">
        <w:rPr>
          <w:rFonts w:eastAsia="Times New Roman" w:cstheme="minorHAnsi"/>
          <w:bCs/>
          <w:sz w:val="28"/>
          <w:szCs w:val="28"/>
        </w:rPr>
        <w:t>Department of Pharmacy and Pharmaceutical Technology and Parasitology, University of Valencia</w:t>
      </w:r>
    </w:p>
    <w:p w14:paraId="19DF53A9" w14:textId="7CF07BA9" w:rsidR="006F0D87" w:rsidRPr="006F0D87" w:rsidRDefault="006F0D87" w:rsidP="004716D4">
      <w:pPr>
        <w:outlineLvl w:val="0"/>
        <w:rPr>
          <w:rFonts w:eastAsia="Times New Roman" w:cstheme="minorHAnsi"/>
          <w:bCs/>
          <w:color w:val="auto"/>
          <w:sz w:val="28"/>
          <w:szCs w:val="28"/>
        </w:rPr>
      </w:pPr>
      <w:r w:rsidRPr="006F0D87">
        <w:rPr>
          <w:rFonts w:eastAsia="Times New Roman" w:cstheme="minorHAnsi"/>
          <w:bCs/>
          <w:sz w:val="28"/>
          <w:szCs w:val="28"/>
          <w:vertAlign w:val="superscript"/>
        </w:rPr>
        <w:t>2</w:t>
      </w:r>
      <w:hyperlink r:id="rId8" w:history="1">
        <w:r w:rsidRPr="006F0D87">
          <w:rPr>
            <w:rStyle w:val="Hyperlink"/>
            <w:rFonts w:eastAsia="Times New Roman" w:cstheme="minorHAnsi"/>
            <w:bCs/>
            <w:color w:val="auto"/>
            <w:sz w:val="28"/>
            <w:szCs w:val="28"/>
            <w:u w:val="none"/>
          </w:rPr>
          <w:t>Interuniversity Research Institute for Molecular Recognition and Technological Development (IDM), University of Valencia-Polytechnic University of Valencia</w:t>
        </w:r>
      </w:hyperlink>
    </w:p>
    <w:p w14:paraId="018DD6AC" w14:textId="77777777" w:rsidR="004716D4" w:rsidRPr="006F0D87" w:rsidRDefault="004716D4" w:rsidP="004716D4">
      <w:pPr>
        <w:outlineLvl w:val="0"/>
        <w:rPr>
          <w:rFonts w:eastAsia="Times New Roman" w:cstheme="minorHAnsi"/>
          <w:bCs/>
          <w:color w:val="auto"/>
          <w:sz w:val="28"/>
          <w:szCs w:val="28"/>
        </w:rPr>
      </w:pPr>
    </w:p>
    <w:p w14:paraId="33CD999C" w14:textId="77777777" w:rsidR="00D6314B" w:rsidRPr="006F0D87" w:rsidRDefault="00D6314B" w:rsidP="00EC3C46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7DFDC4D6" w:rsidR="00D6314B" w:rsidRPr="00B07A3B" w:rsidRDefault="004716D4" w:rsidP="004E0C5A">
      <w:pPr>
        <w:outlineLvl w:val="0"/>
        <w:rPr>
          <w:rFonts w:eastAsia="Times New Roman" w:cstheme="minorHAnsi"/>
        </w:rPr>
      </w:pPr>
      <w:bookmarkStart w:id="0" w:name="_Hlk25233958"/>
      <w:r w:rsidRPr="004716D4">
        <w:rPr>
          <w:rFonts w:eastAsia="Times New Roman" w:cstheme="minorHAnsi"/>
        </w:rPr>
        <w:t xml:space="preserve">Antonio José Guillot </w:t>
      </w:r>
      <w:r w:rsidRPr="004716D4">
        <w:rPr>
          <w:rFonts w:eastAsia="Times New Roman" w:cstheme="minorHAnsi"/>
        </w:rPr>
        <w:tab/>
      </w:r>
      <w:r w:rsidRPr="004716D4">
        <w:rPr>
          <w:rFonts w:eastAsia="Times New Roman" w:cstheme="minorHAnsi"/>
        </w:rPr>
        <w:tab/>
      </w:r>
      <w:r w:rsidRPr="004716D4">
        <w:rPr>
          <w:rFonts w:eastAsia="Times New Roman" w:cstheme="minorHAnsi"/>
        </w:rPr>
        <w:tab/>
        <w:t>antonio.guillot@uv.es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128E044" w14:textId="5EE597D6" w:rsidR="004716D4" w:rsidRPr="004E3ACA" w:rsidRDefault="004716D4" w:rsidP="004716D4">
      <w:pPr>
        <w:outlineLvl w:val="0"/>
        <w:rPr>
          <w:rFonts w:cstheme="minorHAnsi"/>
          <w:bCs/>
          <w:lang w:val="pt-PT"/>
        </w:rPr>
      </w:pPr>
      <w:r w:rsidRPr="004E3ACA">
        <w:rPr>
          <w:rFonts w:cstheme="minorHAnsi"/>
          <w:bCs/>
          <w:lang w:val="pt-PT"/>
        </w:rPr>
        <w:t>Miquel Martínez-Navarrete</w:t>
      </w:r>
      <w:r w:rsidRPr="004E3ACA">
        <w:rPr>
          <w:rFonts w:cstheme="minorHAnsi"/>
          <w:bCs/>
          <w:lang w:val="pt-PT"/>
        </w:rPr>
        <w:tab/>
      </w:r>
      <w:r w:rsidRPr="004E3ACA">
        <w:rPr>
          <w:rFonts w:cstheme="minorHAnsi"/>
          <w:bCs/>
          <w:lang w:val="pt-PT"/>
        </w:rPr>
        <w:tab/>
        <w:t>miquel.martinez-navarrete@uv.es</w:t>
      </w:r>
    </w:p>
    <w:p w14:paraId="78306E96" w14:textId="04918D47" w:rsidR="004716D4" w:rsidRPr="004E3ACA" w:rsidRDefault="004716D4" w:rsidP="004716D4">
      <w:pPr>
        <w:outlineLvl w:val="0"/>
        <w:rPr>
          <w:rFonts w:cstheme="minorHAnsi"/>
          <w:bCs/>
          <w:lang w:val="pt-PT"/>
        </w:rPr>
      </w:pPr>
      <w:r w:rsidRPr="004E3ACA">
        <w:rPr>
          <w:rFonts w:cstheme="minorHAnsi"/>
          <w:bCs/>
          <w:lang w:val="pt-PT"/>
        </w:rPr>
        <w:t>Jose Alejandro Bernabeu-Martínez</w:t>
      </w:r>
      <w:r w:rsidRPr="004E3ACA">
        <w:rPr>
          <w:rFonts w:cstheme="minorHAnsi"/>
          <w:bCs/>
          <w:lang w:val="pt-PT"/>
        </w:rPr>
        <w:tab/>
        <w:t>bermajo@alumni.uv.es</w:t>
      </w:r>
    </w:p>
    <w:p w14:paraId="750F612E" w14:textId="14DD3045" w:rsidR="004716D4" w:rsidRPr="004E3ACA" w:rsidRDefault="004716D4" w:rsidP="004716D4">
      <w:pPr>
        <w:outlineLvl w:val="0"/>
        <w:rPr>
          <w:rFonts w:cstheme="minorHAnsi"/>
          <w:bCs/>
          <w:lang w:val="pt-PT"/>
        </w:rPr>
      </w:pPr>
      <w:r w:rsidRPr="004E3ACA">
        <w:rPr>
          <w:rFonts w:cstheme="minorHAnsi"/>
          <w:bCs/>
          <w:lang w:val="pt-PT"/>
        </w:rPr>
        <w:t>Miguel Ángel Rubio</w:t>
      </w:r>
      <w:r w:rsidRPr="004E3ACA">
        <w:rPr>
          <w:rFonts w:cstheme="minorHAnsi"/>
          <w:bCs/>
          <w:lang w:val="pt-PT"/>
        </w:rPr>
        <w:tab/>
      </w:r>
      <w:r w:rsidRPr="004E3ACA">
        <w:rPr>
          <w:rFonts w:cstheme="minorHAnsi"/>
          <w:bCs/>
          <w:lang w:val="pt-PT"/>
        </w:rPr>
        <w:tab/>
      </w:r>
      <w:r w:rsidRPr="004E3ACA">
        <w:rPr>
          <w:rFonts w:cstheme="minorHAnsi"/>
          <w:bCs/>
          <w:lang w:val="pt-PT"/>
        </w:rPr>
        <w:tab/>
        <w:t>mirulo@alumni.uv.es</w:t>
      </w:r>
    </w:p>
    <w:p w14:paraId="12916965" w14:textId="0B9CAE73" w:rsidR="003B5E26" w:rsidRPr="004E3ACA" w:rsidRDefault="004716D4" w:rsidP="004716D4">
      <w:pPr>
        <w:outlineLvl w:val="0"/>
        <w:rPr>
          <w:rFonts w:cstheme="minorHAnsi"/>
          <w:bCs/>
          <w:lang w:val="pt-PT"/>
        </w:rPr>
      </w:pPr>
      <w:r w:rsidRPr="004E3ACA">
        <w:rPr>
          <w:rFonts w:cstheme="minorHAnsi"/>
          <w:bCs/>
          <w:lang w:val="pt-PT"/>
        </w:rPr>
        <w:t>Ana Melero</w:t>
      </w:r>
      <w:r w:rsidRPr="004E3ACA">
        <w:rPr>
          <w:rFonts w:cstheme="minorHAnsi"/>
          <w:bCs/>
          <w:lang w:val="pt-PT"/>
        </w:rPr>
        <w:tab/>
      </w:r>
      <w:r w:rsidRPr="004E3ACA">
        <w:rPr>
          <w:rFonts w:cstheme="minorHAnsi"/>
          <w:bCs/>
          <w:lang w:val="pt-PT"/>
        </w:rPr>
        <w:tab/>
      </w:r>
      <w:r w:rsidRPr="004E3ACA">
        <w:rPr>
          <w:rFonts w:cstheme="minorHAnsi"/>
          <w:bCs/>
          <w:lang w:val="pt-PT"/>
        </w:rPr>
        <w:tab/>
      </w:r>
      <w:r w:rsidRPr="004E3ACA">
        <w:rPr>
          <w:rFonts w:cstheme="minorHAnsi"/>
          <w:bCs/>
          <w:lang w:val="pt-PT"/>
        </w:rPr>
        <w:tab/>
        <w:t>ana.melero@uv.es</w:t>
      </w:r>
    </w:p>
    <w:p w14:paraId="7B59996D" w14:textId="77777777" w:rsidR="004716D4" w:rsidRPr="004E3ACA" w:rsidRDefault="004716D4" w:rsidP="004716D4">
      <w:pPr>
        <w:outlineLvl w:val="0"/>
        <w:rPr>
          <w:rFonts w:eastAsia="Times New Roman" w:cstheme="minorHAnsi"/>
          <w:lang w:val="es-ES"/>
        </w:rPr>
      </w:pPr>
      <w:r w:rsidRPr="004E3ACA">
        <w:rPr>
          <w:rFonts w:eastAsia="Times New Roman" w:cstheme="minorHAnsi"/>
          <w:lang w:val="es-ES"/>
        </w:rPr>
        <w:t xml:space="preserve">Antonio José Guillot </w:t>
      </w:r>
      <w:r w:rsidRPr="004E3ACA">
        <w:rPr>
          <w:rFonts w:eastAsia="Times New Roman" w:cstheme="minorHAnsi"/>
          <w:lang w:val="es-ES"/>
        </w:rPr>
        <w:tab/>
      </w:r>
      <w:r w:rsidRPr="004E3ACA">
        <w:rPr>
          <w:rFonts w:eastAsia="Times New Roman" w:cstheme="minorHAnsi"/>
          <w:lang w:val="es-ES"/>
        </w:rPr>
        <w:tab/>
      </w:r>
      <w:r w:rsidRPr="004E3ACA">
        <w:rPr>
          <w:rFonts w:eastAsia="Times New Roman" w:cstheme="minorHAnsi"/>
          <w:lang w:val="es-ES"/>
        </w:rPr>
        <w:tab/>
        <w:t>antonio.guillot@uv.es</w:t>
      </w:r>
    </w:p>
    <w:p w14:paraId="6F84F159" w14:textId="77777777" w:rsidR="003B5E26" w:rsidRPr="004E3ACA" w:rsidRDefault="003B5E26" w:rsidP="009A0E7C">
      <w:pPr>
        <w:outlineLvl w:val="0"/>
        <w:rPr>
          <w:rFonts w:cstheme="minorHAnsi"/>
          <w:b/>
          <w:sz w:val="22"/>
          <w:szCs w:val="22"/>
          <w:lang w:val="es-ES"/>
        </w:rPr>
      </w:pPr>
    </w:p>
    <w:p w14:paraId="5A2BE33C" w14:textId="77777777" w:rsidR="001E230F" w:rsidRPr="004E3ACA" w:rsidRDefault="001E230F" w:rsidP="009A0E7C">
      <w:pPr>
        <w:outlineLvl w:val="0"/>
        <w:rPr>
          <w:rFonts w:cstheme="minorHAnsi"/>
          <w:b/>
          <w:sz w:val="22"/>
          <w:szCs w:val="22"/>
          <w:lang w:val="es-ES"/>
        </w:rPr>
      </w:pPr>
    </w:p>
    <w:p w14:paraId="60B95108" w14:textId="77777777" w:rsidR="00C70C90" w:rsidRPr="004E3ACA" w:rsidRDefault="00C70C90">
      <w:pPr>
        <w:rPr>
          <w:rFonts w:cstheme="minorHAnsi"/>
          <w:b/>
          <w:sz w:val="22"/>
          <w:szCs w:val="22"/>
          <w:lang w:val="es-ES"/>
        </w:rPr>
      </w:pPr>
      <w:r w:rsidRPr="004E3ACA">
        <w:rPr>
          <w:rFonts w:cstheme="minorHAnsi"/>
          <w:b/>
          <w:sz w:val="22"/>
          <w:szCs w:val="22"/>
          <w:lang w:val="es-ES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18EDE2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F0D87">
        <w:rPr>
          <w:rFonts w:eastAsia="Times New Roman" w:cstheme="minorHAnsi"/>
          <w:b/>
          <w:bCs/>
        </w:rPr>
        <w:t xml:space="preserve">No </w:t>
      </w:r>
      <w:r w:rsidRPr="00B07A3B">
        <w:rPr>
          <w:rFonts w:eastAsia="Times New Roman" w:cstheme="minorHAnsi"/>
        </w:rPr>
        <w:t xml:space="preserve">  </w:t>
      </w:r>
    </w:p>
    <w:p w14:paraId="181DD27E" w14:textId="32E42659" w:rsidR="005F1ADF" w:rsidRDefault="006F0D87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6F0D87">
        <w:rPr>
          <w:rFonts w:eastAsia="Times New Roman" w:cstheme="minorHAnsi"/>
          <w:b/>
          <w:color w:val="7F7F7F" w:themeColor="text1" w:themeTint="80"/>
          <w:highlight w:val="yellow"/>
        </w:rPr>
        <w:t xml:space="preserve">Authors: For </w:t>
      </w:r>
      <w:r w:rsidR="00F96427" w:rsidRPr="006F0D87">
        <w:rPr>
          <w:rFonts w:eastAsia="Times New Roman" w:cstheme="minorHAnsi"/>
          <w:b/>
          <w:color w:val="7F7F7F" w:themeColor="text1" w:themeTint="80"/>
          <w:highlight w:val="yellow"/>
        </w:rPr>
        <w:t>3.2 section</w:t>
      </w:r>
      <w:r w:rsidRPr="006F0D87">
        <w:rPr>
          <w:rFonts w:eastAsia="Times New Roman" w:cstheme="minorHAnsi"/>
          <w:b/>
          <w:color w:val="7F7F7F" w:themeColor="text1" w:themeTint="80"/>
          <w:highlight w:val="yellow"/>
        </w:rPr>
        <w:t xml:space="preserve">, the videographer will film the talent viewing </w:t>
      </w:r>
      <w:r w:rsidR="003673F7">
        <w:rPr>
          <w:rFonts w:eastAsia="Times New Roman" w:cstheme="minorHAnsi"/>
          <w:b/>
          <w:color w:val="7F7F7F" w:themeColor="text1" w:themeTint="80"/>
          <w:highlight w:val="yellow"/>
        </w:rPr>
        <w:t xml:space="preserve">the </w:t>
      </w:r>
      <w:r w:rsidRPr="006F0D87">
        <w:rPr>
          <w:rFonts w:eastAsia="Times New Roman" w:cstheme="minorHAnsi"/>
          <w:b/>
          <w:color w:val="7F7F7F" w:themeColor="text1" w:themeTint="80"/>
          <w:highlight w:val="yellow"/>
        </w:rPr>
        <w:t>sample under the microscope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0C4A95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4E3ACA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4F720B9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E3ACA">
        <w:rPr>
          <w:rFonts w:eastAsia="Times New Roman" w:cstheme="minorHAnsi"/>
          <w:b/>
          <w:bCs/>
        </w:rPr>
        <w:t>No</w:t>
      </w:r>
    </w:p>
    <w:p w14:paraId="52E8782D" w14:textId="77777777" w:rsidR="006F0D87" w:rsidRDefault="006F0D87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</w:p>
    <w:p w14:paraId="32DAE90F" w14:textId="185D6B42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BA40EE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6176DC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716D4">
        <w:rPr>
          <w:rFonts w:cstheme="minorHAnsi"/>
          <w:bCs/>
          <w:sz w:val="22"/>
          <w:szCs w:val="22"/>
        </w:rPr>
        <w:t>24</w:t>
      </w:r>
    </w:p>
    <w:p w14:paraId="5AAC9C6C" w14:textId="11DDED5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716D4">
        <w:rPr>
          <w:rFonts w:cstheme="minorHAnsi"/>
          <w:bCs/>
          <w:sz w:val="22"/>
          <w:szCs w:val="22"/>
        </w:rPr>
        <w:t>51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B6063C4" w14:textId="062952B5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B97282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B97282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B97282">
        <w:rPr>
          <w:rFonts w:cstheme="minorHAnsi"/>
          <w:color w:val="auto"/>
          <w:highlight w:val="yellow"/>
          <w:shd w:val="clear" w:color="auto" w:fill="FFFFFF"/>
        </w:rPr>
        <w:t>that</w:t>
      </w:r>
      <w:r w:rsidR="00B97282" w:rsidRPr="00B97282">
        <w:rPr>
          <w:rFonts w:cstheme="minorHAnsi"/>
          <w:color w:val="auto"/>
          <w:highlight w:val="yellow"/>
          <w:shd w:val="clear" w:color="auto" w:fill="FFFFFF"/>
        </w:rPr>
        <w:t xml:space="preserve"> the answers are slightly edited and</w:t>
      </w:r>
      <w:r w:rsidR="008B4E68" w:rsidRPr="00B97282">
        <w:rPr>
          <w:rFonts w:cstheme="minorHAnsi"/>
          <w:color w:val="auto"/>
          <w:highlight w:val="yellow"/>
          <w:shd w:val="clear" w:color="auto" w:fill="FFFFFF"/>
        </w:rPr>
        <w:t xml:space="preserve"> </w:t>
      </w:r>
      <w:r w:rsidR="008B4E68" w:rsidRPr="00B97282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B97282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B97282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B97282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B97282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B97282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B97282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B97282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4C7A4154" w:rsidR="00A40CB9" w:rsidRPr="00B97282" w:rsidRDefault="005C13AC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lang w:val="en-GB"/>
        </w:rPr>
      </w:pPr>
      <w:r>
        <w:rPr>
          <w:rStyle w:val="AuthorName"/>
          <w:rFonts w:asciiTheme="minorHAnsi" w:eastAsia="Times" w:hAnsiTheme="minorHAnsi" w:cstheme="minorHAnsi"/>
          <w:lang w:val="en-GB"/>
        </w:rPr>
        <w:t>Antonio Guillot</w:t>
      </w:r>
      <w:r w:rsidR="00A40CB9" w:rsidRPr="004E3ACA">
        <w:rPr>
          <w:rStyle w:val="AuthorName"/>
          <w:rFonts w:asciiTheme="minorHAnsi" w:eastAsia="Times" w:hAnsiTheme="minorHAnsi" w:cstheme="minorHAnsi"/>
          <w:lang w:val="en-GB"/>
        </w:rPr>
        <w:t>:</w:t>
      </w:r>
      <w:r w:rsidR="00BA40EE">
        <w:rPr>
          <w:rFonts w:cstheme="minorHAnsi"/>
          <w:lang w:val="en-GB"/>
        </w:rPr>
        <w:t xml:space="preserve"> Our research mainly focuse</w:t>
      </w:r>
      <w:r w:rsidR="006F0D87">
        <w:rPr>
          <w:rFonts w:cstheme="minorHAnsi"/>
          <w:lang w:val="en-GB"/>
        </w:rPr>
        <w:t xml:space="preserve">s </w:t>
      </w:r>
      <w:r w:rsidR="00BA40EE">
        <w:rPr>
          <w:rFonts w:cstheme="minorHAnsi"/>
          <w:lang w:val="en-GB"/>
        </w:rPr>
        <w:t xml:space="preserve">on the optimization </w:t>
      </w:r>
      <w:r w:rsidR="006F0D87">
        <w:rPr>
          <w:rFonts w:cstheme="minorHAnsi"/>
          <w:lang w:val="en-GB"/>
        </w:rPr>
        <w:t xml:space="preserve">of </w:t>
      </w:r>
      <w:r w:rsidR="00BA40EE">
        <w:rPr>
          <w:rFonts w:cstheme="minorHAnsi"/>
          <w:lang w:val="en-GB"/>
        </w:rPr>
        <w:t>skin drug delivery using nano- or micro-sized systems, such as microneedle-based devices.</w:t>
      </w:r>
    </w:p>
    <w:p w14:paraId="52D05009" w14:textId="6FE539BC" w:rsidR="00B97282" w:rsidRPr="004E3ACA" w:rsidRDefault="00B97282" w:rsidP="00B9728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B97282">
        <w:rPr>
          <w:rFonts w:eastAsia="Times New Roman" w:cstheme="minorHAnsi"/>
          <w:lang w:val="en-GB"/>
        </w:rPr>
        <w:t>INTERVIEW: Named talent says the statement above in an interview-style shot, looking slightly off-camera</w:t>
      </w:r>
    </w:p>
    <w:p w14:paraId="01C97A98" w14:textId="77777777" w:rsidR="00A40CB9" w:rsidRPr="004E3ACA" w:rsidRDefault="00A40CB9" w:rsidP="00A40CB9">
      <w:pPr>
        <w:rPr>
          <w:rFonts w:eastAsia="Times New Roman" w:cstheme="minorHAnsi"/>
          <w:b/>
          <w:bCs/>
          <w:lang w:val="en-GB"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36558E8E" w:rsidR="00A40CB9" w:rsidRPr="00B97282" w:rsidRDefault="005C13AC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Guillot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BA40EE">
        <w:rPr>
          <w:rFonts w:cstheme="minorHAnsi"/>
        </w:rPr>
        <w:t>Th</w:t>
      </w:r>
      <w:r w:rsidR="006F0D87">
        <w:rPr>
          <w:rFonts w:cstheme="minorHAnsi"/>
        </w:rPr>
        <w:t>is study</w:t>
      </w:r>
      <w:r w:rsidR="00BA40EE">
        <w:rPr>
          <w:rFonts w:cstheme="minorHAnsi"/>
        </w:rPr>
        <w:t xml:space="preserve"> </w:t>
      </w:r>
      <w:r w:rsidR="006F0D87">
        <w:rPr>
          <w:rFonts w:cstheme="minorHAnsi"/>
        </w:rPr>
        <w:t>offers</w:t>
      </w:r>
      <w:r w:rsidR="00BA40EE">
        <w:rPr>
          <w:rFonts w:cstheme="minorHAnsi"/>
        </w:rPr>
        <w:t xml:space="preserve"> </w:t>
      </w:r>
      <w:r w:rsidR="004D1F19">
        <w:rPr>
          <w:rFonts w:cstheme="minorHAnsi"/>
        </w:rPr>
        <w:t xml:space="preserve">a feasible and reproducible method for </w:t>
      </w:r>
      <w:r w:rsidR="006F0D87">
        <w:rPr>
          <w:rFonts w:cstheme="minorHAnsi"/>
        </w:rPr>
        <w:t>preparing efficient dissolving microneedles.</w:t>
      </w:r>
    </w:p>
    <w:p w14:paraId="30AC1445" w14:textId="142C79A4" w:rsidR="00B97282" w:rsidRPr="00D75084" w:rsidRDefault="00B97282" w:rsidP="00B97282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B9728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Pr="009C0775" w:rsidRDefault="0005123A" w:rsidP="00A40CB9">
      <w:pPr>
        <w:rPr>
          <w:rFonts w:eastAsia="Times New Roman" w:cstheme="minorHAnsi"/>
          <w:b/>
          <w:bCs/>
          <w:sz w:val="28"/>
          <w:szCs w:val="28"/>
          <w:lang w:val="en-GB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3EDC90D1" w:rsidR="007137F8" w:rsidRPr="00B97282" w:rsidRDefault="006F0D87" w:rsidP="006F0D8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lang w:val="en-GB"/>
        </w:rPr>
      </w:pPr>
      <w:r>
        <w:rPr>
          <w:rStyle w:val="AuthorName"/>
          <w:rFonts w:asciiTheme="minorHAnsi" w:eastAsia="Times" w:hAnsiTheme="minorHAnsi" w:cstheme="minorHAnsi"/>
          <w:lang w:val="en-GB"/>
        </w:rPr>
        <w:t>Miquel Navarrete</w:t>
      </w:r>
      <w:r w:rsidR="007137F8" w:rsidRPr="009C0775">
        <w:rPr>
          <w:rFonts w:eastAsia="Times New Roman" w:cstheme="minorHAnsi"/>
          <w:b/>
          <w:bCs/>
          <w:u w:val="single"/>
          <w:lang w:val="en-GB"/>
        </w:rPr>
        <w:t>:</w:t>
      </w:r>
      <w:r w:rsidR="007137F8" w:rsidRPr="009C0775">
        <w:rPr>
          <w:rFonts w:eastAsia="Times New Roman" w:cstheme="minorHAnsi"/>
          <w:lang w:val="en-GB"/>
        </w:rPr>
        <w:t xml:space="preserve"> </w:t>
      </w:r>
      <w:r w:rsidRPr="006F0D87">
        <w:rPr>
          <w:rFonts w:cstheme="minorHAnsi"/>
          <w:lang w:val="en-GB"/>
        </w:rPr>
        <w:t>This protocol provides a foundational guideline for fabricating dissolving microneedle devices, enabling researchers to explore their design, performance, and biomedical application potential.</w:t>
      </w:r>
    </w:p>
    <w:p w14:paraId="72C42DEF" w14:textId="363284B9" w:rsidR="00B97282" w:rsidRPr="009C0775" w:rsidRDefault="00B97282" w:rsidP="00B9728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B97282">
        <w:rPr>
          <w:rFonts w:eastAsia="Times New Roman" w:cstheme="minorHAnsi"/>
          <w:lang w:val="en-GB"/>
        </w:rPr>
        <w:t>INTERVIEW: Named talent says the statement above in an interview-style shot, looking slightly off-camera</w:t>
      </w:r>
    </w:p>
    <w:p w14:paraId="248515C8" w14:textId="77777777" w:rsidR="007137F8" w:rsidRPr="009C0775" w:rsidRDefault="007137F8" w:rsidP="00A40CB9">
      <w:pPr>
        <w:rPr>
          <w:lang w:val="en-GB"/>
        </w:rPr>
      </w:pPr>
    </w:p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04B9A579" w14:textId="6FF968E3" w:rsidR="005C13AC" w:rsidRPr="00B97282" w:rsidRDefault="005C13AC" w:rsidP="006F0D87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hAnsiTheme="minorHAnsi" w:cstheme="minorHAnsi"/>
          <w:b w:val="0"/>
          <w:u w:val="none"/>
          <w:lang w:val="en-GB"/>
        </w:rPr>
      </w:pPr>
      <w:r>
        <w:rPr>
          <w:rStyle w:val="AuthorName"/>
          <w:rFonts w:asciiTheme="minorHAnsi" w:eastAsia="Times" w:hAnsiTheme="minorHAnsi" w:cstheme="minorHAnsi"/>
          <w:lang w:val="en-GB"/>
        </w:rPr>
        <w:t>Miquel Navarrete</w:t>
      </w:r>
      <w:r w:rsidR="00A40CB9" w:rsidRPr="004C0A2F">
        <w:rPr>
          <w:rFonts w:eastAsia="Times New Roman" w:cstheme="minorHAnsi"/>
          <w:b/>
          <w:bCs/>
          <w:u w:val="single"/>
          <w:lang w:val="en-GB"/>
        </w:rPr>
        <w:t>:</w:t>
      </w:r>
      <w:r w:rsidR="00A40CB9" w:rsidRPr="004C0A2F">
        <w:rPr>
          <w:rFonts w:eastAsia="Times New Roman" w:cstheme="minorHAnsi"/>
          <w:lang w:val="en-GB"/>
        </w:rPr>
        <w:t xml:space="preserve"> </w:t>
      </w:r>
      <w:r w:rsidR="006F0D87" w:rsidRPr="006F0D87">
        <w:rPr>
          <w:rStyle w:val="AuthorName"/>
          <w:rFonts w:asciiTheme="minorHAnsi" w:eastAsia="Times" w:hAnsiTheme="minorHAnsi" w:cstheme="minorHAnsi"/>
          <w:b w:val="0"/>
          <w:bCs/>
          <w:u w:val="none"/>
          <w:lang w:val="en-GB"/>
        </w:rPr>
        <w:t>A key challenge is ensuring cargo compatibility with the polymer matrix, as certain cargos may interfere with material properties or compromise microneedle performance.</w:t>
      </w:r>
    </w:p>
    <w:p w14:paraId="4F96F8C0" w14:textId="51B344D9" w:rsidR="00B97282" w:rsidRPr="005C13AC" w:rsidRDefault="00B97282" w:rsidP="00B9728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B97282">
        <w:rPr>
          <w:rFonts w:eastAsia="Times New Roman" w:cstheme="minorHAnsi"/>
          <w:lang w:val="en-GB"/>
        </w:rPr>
        <w:t>INTERVIEW: Named talent says the statement above in an interview-style shot, looking slightly off-camera</w:t>
      </w:r>
    </w:p>
    <w:p w14:paraId="66C6CC1A" w14:textId="77777777" w:rsidR="004D1F19" w:rsidRPr="004D1F19" w:rsidRDefault="004D1F19" w:rsidP="004D1F19">
      <w:pPr>
        <w:spacing w:before="120"/>
        <w:rPr>
          <w:rFonts w:eastAsia="Times New Roman" w:cstheme="minorHAnsi"/>
          <w:lang w:val="en-GB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4BC500B" w14:textId="5611D734" w:rsidR="004D1F19" w:rsidRPr="00B97282" w:rsidRDefault="005C13AC" w:rsidP="006F0D8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lang w:val="en-GB"/>
        </w:rPr>
      </w:pPr>
      <w:r>
        <w:rPr>
          <w:rFonts w:ascii="Calibri" w:hAnsi="Calibri" w:cstheme="minorHAnsi"/>
          <w:b/>
          <w:color w:val="auto"/>
          <w:u w:val="single"/>
          <w:lang w:val="en-GB"/>
        </w:rPr>
        <w:t>Antonio Guillot</w:t>
      </w:r>
      <w:r w:rsidR="004C0A2F" w:rsidRPr="004C0A2F">
        <w:rPr>
          <w:rFonts w:ascii="Calibri" w:hAnsi="Calibri" w:cstheme="minorHAnsi"/>
          <w:b/>
          <w:color w:val="auto"/>
          <w:u w:val="single"/>
          <w:lang w:val="en-GB"/>
        </w:rPr>
        <w:t>:</w:t>
      </w:r>
      <w:r w:rsidR="004D1F19" w:rsidRPr="004D1F19">
        <w:rPr>
          <w:rFonts w:ascii="Calibri" w:hAnsi="Calibri" w:cstheme="minorHAnsi"/>
          <w:b/>
          <w:color w:val="auto"/>
          <w:lang w:val="en-GB"/>
        </w:rPr>
        <w:t xml:space="preserve"> </w:t>
      </w:r>
      <w:r w:rsidR="006F0D87" w:rsidRPr="006F0D87">
        <w:rPr>
          <w:rFonts w:ascii="Calibri" w:hAnsi="Calibri" w:cstheme="minorHAnsi"/>
          <w:bCs/>
          <w:color w:val="auto"/>
          <w:lang w:val="en-GB"/>
        </w:rPr>
        <w:t>Future studies can adapt this protocol to specific drugs and polymers, optimizing microneedle properties and expanding applications across diverse therapeutic and biomedical use</w:t>
      </w:r>
      <w:r w:rsidR="00B97282">
        <w:rPr>
          <w:rFonts w:ascii="Calibri" w:hAnsi="Calibri" w:cstheme="minorHAnsi"/>
          <w:bCs/>
          <w:color w:val="auto"/>
          <w:lang w:val="en-GB"/>
        </w:rPr>
        <w:t>s</w:t>
      </w:r>
      <w:r w:rsidR="006F0D87" w:rsidRPr="006F0D87">
        <w:rPr>
          <w:rFonts w:ascii="Calibri" w:hAnsi="Calibri" w:cstheme="minorHAnsi"/>
          <w:bCs/>
          <w:color w:val="auto"/>
          <w:lang w:val="en-GB"/>
        </w:rPr>
        <w:t>.</w:t>
      </w:r>
      <w:r w:rsidR="004D1F19">
        <w:rPr>
          <w:rFonts w:ascii="Calibri" w:hAnsi="Calibri" w:cstheme="minorHAnsi"/>
          <w:bCs/>
          <w:color w:val="auto"/>
          <w:lang w:val="en-GB"/>
        </w:rPr>
        <w:t xml:space="preserve"> </w:t>
      </w:r>
    </w:p>
    <w:p w14:paraId="721CBB8F" w14:textId="028ABC04" w:rsidR="00B97282" w:rsidRPr="004D1F19" w:rsidRDefault="00B97282" w:rsidP="00B9728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B97282">
        <w:rPr>
          <w:rFonts w:eastAsia="Times New Roman" w:cstheme="minorHAnsi"/>
          <w:lang w:val="en-GB"/>
        </w:rPr>
        <w:t>INTERVIEW: Named talent says the statement above in an interview-style shot, looking slightly off-camera</w:t>
      </w:r>
    </w:p>
    <w:p w14:paraId="4805ADE0" w14:textId="77777777" w:rsidR="00A40CB9" w:rsidRPr="004C0A2F" w:rsidRDefault="00A40CB9" w:rsidP="00A40CB9">
      <w:pPr>
        <w:contextualSpacing/>
        <w:outlineLvl w:val="0"/>
        <w:rPr>
          <w:rFonts w:eastAsia="Times New Roman" w:cstheme="minorHAnsi"/>
          <w:b/>
          <w:lang w:val="en-GB"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3C78C807" w14:textId="131A8B56" w:rsidR="00A13CC3" w:rsidRDefault="00FF25E5" w:rsidP="004716D4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4716D4" w:rsidRPr="004716D4">
        <w:rPr>
          <w:rFonts w:eastAsia="Times New Roman" w:cstheme="minorHAnsi"/>
        </w:rPr>
        <w:t>University of Valencia Human and Animal Research Ethics Committee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5808545D" w:rsidR="00CE10F2" w:rsidRDefault="00CD7670" w:rsidP="006F0D8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D7670">
        <w:rPr>
          <w:rFonts w:cstheme="minorHAnsi"/>
          <w:b/>
          <w:bCs/>
        </w:rPr>
        <w:t>Manufactur</w:t>
      </w:r>
      <w:r>
        <w:rPr>
          <w:rFonts w:cstheme="minorHAnsi"/>
          <w:b/>
          <w:bCs/>
        </w:rPr>
        <w:t>e of</w:t>
      </w:r>
      <w:r w:rsidRPr="00CD7670">
        <w:rPr>
          <w:rFonts w:cstheme="minorHAnsi"/>
          <w:b/>
          <w:bCs/>
        </w:rPr>
        <w:t xml:space="preserve"> Dissolving Microneedle Array</w:t>
      </w:r>
      <w:r>
        <w:rPr>
          <w:rFonts w:cstheme="minorHAnsi"/>
          <w:b/>
          <w:bCs/>
        </w:rPr>
        <w:t xml:space="preserve"> Patches</w:t>
      </w:r>
      <w:r w:rsidRPr="00CD7670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(DMAPs)</w:t>
      </w:r>
    </w:p>
    <w:p w14:paraId="314C5FBA" w14:textId="700505FB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B97282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>:</w:t>
      </w:r>
      <w:r w:rsidRPr="00B97282">
        <w:rPr>
          <w:rFonts w:cstheme="minorHAnsi"/>
        </w:rPr>
        <w:t xml:space="preserve"> </w:t>
      </w:r>
      <w:r w:rsidR="00BB63AF" w:rsidRPr="00B97282">
        <w:rPr>
          <w:rFonts w:cstheme="minorHAnsi"/>
        </w:rPr>
        <w:t>Miquel Navarrete</w:t>
      </w:r>
      <w:r w:rsidR="00B647AB" w:rsidRPr="00B97282">
        <w:rPr>
          <w:rFonts w:cstheme="minorHAnsi"/>
        </w:rPr>
        <w:t>, Antonio Guillot</w:t>
      </w:r>
      <w:r w:rsidR="00B647AB">
        <w:rPr>
          <w:rFonts w:cstheme="minorHAnsi"/>
        </w:rPr>
        <w:t xml:space="preserve"> </w:t>
      </w:r>
    </w:p>
    <w:p w14:paraId="6FE16670" w14:textId="77777777" w:rsidR="00985FE6" w:rsidRPr="005C13AC" w:rsidRDefault="00985FE6" w:rsidP="005C13AC">
      <w:pPr>
        <w:spacing w:before="120"/>
        <w:rPr>
          <w:rFonts w:cstheme="minorHAnsi"/>
        </w:rPr>
      </w:pPr>
    </w:p>
    <w:p w14:paraId="313E1F43" w14:textId="5793DF44" w:rsidR="00115666" w:rsidRDefault="00115666" w:rsidP="006F0D87">
      <w:pPr>
        <w:pStyle w:val="Narration"/>
        <w:numPr>
          <w:ilvl w:val="1"/>
          <w:numId w:val="3"/>
        </w:numPr>
      </w:pPr>
      <w:r w:rsidRPr="00FB2563">
        <w:t xml:space="preserve">To begin, prepare the aqueous colloidal dispersion of the constituent materials of DMAPs by dissolving them in the appropriate amount of water </w:t>
      </w:r>
      <w:r w:rsidRPr="00FB2563">
        <w:rPr>
          <w:b/>
          <w:bCs/>
        </w:rPr>
        <w:t>[1</w:t>
      </w:r>
      <w:r w:rsidR="00E31E63">
        <w:rPr>
          <w:b/>
          <w:bCs/>
        </w:rPr>
        <w:t>-TXT</w:t>
      </w:r>
      <w:r w:rsidRPr="00FB2563">
        <w:rPr>
          <w:b/>
          <w:bCs/>
        </w:rPr>
        <w:t>]</w:t>
      </w:r>
      <w:r w:rsidRPr="00FB2563">
        <w:t xml:space="preserve">. Stir the mixture vigorously to obtain a uniform dispersion </w:t>
      </w:r>
      <w:r w:rsidRPr="00FB2563">
        <w:rPr>
          <w:b/>
          <w:bCs/>
        </w:rPr>
        <w:t>[2]</w:t>
      </w:r>
      <w:r w:rsidRPr="00FB2563">
        <w:t>.</w:t>
      </w:r>
    </w:p>
    <w:p w14:paraId="37421E57" w14:textId="68F8B934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WIDE: Talent adding the constituent materials into a container with water.</w:t>
      </w:r>
      <w:r w:rsidR="00E31E63">
        <w:t xml:space="preserve"> </w:t>
      </w:r>
      <w:r w:rsidR="00E31E63" w:rsidRPr="00E31E63">
        <w:rPr>
          <w:b/>
          <w:bCs/>
        </w:rPr>
        <w:t>TXT: DMAPs: Dissolving Microneedle Array Patches</w:t>
      </w:r>
    </w:p>
    <w:p w14:paraId="7E92B0A4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stirring the mixture vigorously to form an aqueous colloidal dispersion.</w:t>
      </w:r>
    </w:p>
    <w:p w14:paraId="086C8B93" w14:textId="77777777" w:rsidR="00115666" w:rsidRPr="00FB2563" w:rsidRDefault="00115666" w:rsidP="00115666">
      <w:pPr>
        <w:pStyle w:val="ShotDescription"/>
        <w:ind w:firstLine="0"/>
      </w:pPr>
    </w:p>
    <w:p w14:paraId="5C8F76E4" w14:textId="6CFED948" w:rsidR="00115666" w:rsidRDefault="00115666" w:rsidP="006F0D87">
      <w:pPr>
        <w:pStyle w:val="Narration"/>
        <w:numPr>
          <w:ilvl w:val="1"/>
          <w:numId w:val="3"/>
        </w:numPr>
      </w:pPr>
      <w:r w:rsidRPr="00FB2563">
        <w:t xml:space="preserve">Allow the polymers to stir minimally overnight to achieve complete dispersion </w:t>
      </w:r>
      <w:r w:rsidRPr="00FB2563">
        <w:rPr>
          <w:b/>
          <w:bCs/>
        </w:rPr>
        <w:t>[1]</w:t>
      </w:r>
      <w:r>
        <w:t xml:space="preserve"> and let the</w:t>
      </w:r>
      <w:r w:rsidRPr="00FB2563">
        <w:t xml:space="preserve"> air bubbles </w:t>
      </w:r>
      <w:r>
        <w:t xml:space="preserve">disperse </w:t>
      </w:r>
      <w:r w:rsidRPr="00FB2563">
        <w:t xml:space="preserve">during this prolonged stirring period </w:t>
      </w:r>
      <w:r w:rsidRPr="00FB2563">
        <w:rPr>
          <w:b/>
          <w:bCs/>
        </w:rPr>
        <w:t>[2]</w:t>
      </w:r>
      <w:r w:rsidRPr="00FB2563">
        <w:t>.</w:t>
      </w:r>
    </w:p>
    <w:p w14:paraId="06D0F7A7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adjusting the stirrer to minimal speed.</w:t>
      </w:r>
    </w:p>
    <w:p w14:paraId="19B96796" w14:textId="78EE97B2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 xml:space="preserve">Shot of the </w:t>
      </w:r>
      <w:r>
        <w:t>sample with minimal bubbles</w:t>
      </w:r>
      <w:r w:rsidRPr="00FB2563">
        <w:t>.</w:t>
      </w:r>
    </w:p>
    <w:p w14:paraId="28A06E7E" w14:textId="77777777" w:rsidR="00115666" w:rsidRPr="00FB2563" w:rsidRDefault="00115666" w:rsidP="00115666">
      <w:pPr>
        <w:pStyle w:val="ShotDescription"/>
        <w:ind w:firstLine="0"/>
      </w:pPr>
    </w:p>
    <w:p w14:paraId="78C79585" w14:textId="00E5C9B8" w:rsidR="00115666" w:rsidRDefault="00115666" w:rsidP="006F0D87">
      <w:pPr>
        <w:pStyle w:val="Narration"/>
        <w:numPr>
          <w:ilvl w:val="1"/>
          <w:numId w:val="3"/>
        </w:numPr>
      </w:pPr>
      <w:r w:rsidRPr="00FB2563">
        <w:t xml:space="preserve">Centrifuge the polymeric dispersion if air bubbles persist by placing it in a centrifuge </w:t>
      </w:r>
      <w:r w:rsidRPr="00FB2563">
        <w:rPr>
          <w:b/>
          <w:bCs/>
        </w:rPr>
        <w:t>[1]</w:t>
      </w:r>
      <w:r w:rsidRPr="00FB2563">
        <w:t xml:space="preserve">. Set the centrifugation to 1000 </w:t>
      </w:r>
      <w:r w:rsidRPr="00115666">
        <w:rPr>
          <w:i/>
          <w:iCs/>
        </w:rPr>
        <w:t>g</w:t>
      </w:r>
      <w:r w:rsidRPr="00FB2563">
        <w:t xml:space="preserve"> for 5 minutes at 25 degree</w:t>
      </w:r>
      <w:r>
        <w:t>s</w:t>
      </w:r>
      <w:r w:rsidRPr="00FB2563">
        <w:t xml:space="preserve"> Celsius </w:t>
      </w:r>
      <w:r w:rsidRPr="00FB2563">
        <w:rPr>
          <w:b/>
          <w:bCs/>
        </w:rPr>
        <w:t>[2]</w:t>
      </w:r>
      <w:r w:rsidRPr="00FB2563">
        <w:t>.</w:t>
      </w:r>
    </w:p>
    <w:p w14:paraId="1BBFF9B8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placing the container with polymeric dispersion into the centrifuge.</w:t>
      </w:r>
    </w:p>
    <w:p w14:paraId="2EDBB8A0" w14:textId="62BB0C9C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Show the centrifuge control panel with the settings</w:t>
      </w:r>
      <w:r>
        <w:t xml:space="preserve"> beings</w:t>
      </w:r>
      <w:r w:rsidRPr="00FB2563">
        <w:t xml:space="preserve"> adjusted to 1000 g, 5 minutes, and 25 </w:t>
      </w:r>
      <w:proofErr w:type="gramStart"/>
      <w:r w:rsidRPr="00FB2563">
        <w:t>degree</w:t>
      </w:r>
      <w:proofErr w:type="gramEnd"/>
      <w:r w:rsidRPr="00FB2563">
        <w:t xml:space="preserve"> Celsius.</w:t>
      </w:r>
    </w:p>
    <w:p w14:paraId="69056C9B" w14:textId="77777777" w:rsidR="00115666" w:rsidRPr="00FB2563" w:rsidRDefault="00115666" w:rsidP="00115666">
      <w:pPr>
        <w:pStyle w:val="ShotDescription"/>
        <w:ind w:firstLine="0"/>
      </w:pPr>
    </w:p>
    <w:p w14:paraId="3E468F1E" w14:textId="334C5176" w:rsidR="00115666" w:rsidRDefault="00115666" w:rsidP="006F0D87">
      <w:pPr>
        <w:pStyle w:val="Narration"/>
        <w:numPr>
          <w:ilvl w:val="1"/>
          <w:numId w:val="3"/>
        </w:numPr>
      </w:pPr>
      <w:r w:rsidRPr="00FB2563">
        <w:t xml:space="preserve">Add the </w:t>
      </w:r>
      <w:r w:rsidR="00AA32E7" w:rsidRPr="00FB2563">
        <w:t>cargo</w:t>
      </w:r>
      <w:r w:rsidRPr="00FB2563">
        <w:t xml:space="preserve"> at the desired concentration into the polymeric dispersion </w:t>
      </w:r>
      <w:r w:rsidRPr="00FB2563">
        <w:rPr>
          <w:b/>
          <w:bCs/>
        </w:rPr>
        <w:t>[1]</w:t>
      </w:r>
      <w:r w:rsidRPr="00FB2563">
        <w:t xml:space="preserve"> </w:t>
      </w:r>
      <w:r>
        <w:t>and s</w:t>
      </w:r>
      <w:r w:rsidRPr="00FB2563">
        <w:t xml:space="preserve">tir the mixture moderately until it becomes homogeneous without incorporating new air bubbles </w:t>
      </w:r>
      <w:r w:rsidRPr="00FB2563">
        <w:rPr>
          <w:b/>
          <w:bCs/>
        </w:rPr>
        <w:t>[2]</w:t>
      </w:r>
      <w:r w:rsidRPr="00FB2563">
        <w:t>.</w:t>
      </w:r>
    </w:p>
    <w:p w14:paraId="33ED4632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 xml:space="preserve">Talent adding </w:t>
      </w:r>
      <w:proofErr w:type="gramStart"/>
      <w:r w:rsidRPr="00FB2563">
        <w:t>the cargo</w:t>
      </w:r>
      <w:proofErr w:type="gramEnd"/>
      <w:r w:rsidRPr="00FB2563">
        <w:t xml:space="preserve"> into the polymeric dispersion.</w:t>
      </w:r>
    </w:p>
    <w:p w14:paraId="30AAACE7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 xml:space="preserve">Talent stirring the mixture at moderate speed while </w:t>
      </w:r>
      <w:proofErr w:type="gramStart"/>
      <w:r w:rsidRPr="00FB2563">
        <w:t>monitoring for</w:t>
      </w:r>
      <w:proofErr w:type="gramEnd"/>
      <w:r w:rsidRPr="00FB2563">
        <w:t xml:space="preserve"> air bubble formation.</w:t>
      </w:r>
    </w:p>
    <w:p w14:paraId="0BAB449B" w14:textId="77777777" w:rsidR="00115666" w:rsidRPr="00FB2563" w:rsidRDefault="00115666" w:rsidP="00115666">
      <w:pPr>
        <w:pStyle w:val="ShotDescription"/>
        <w:ind w:firstLine="0"/>
      </w:pPr>
    </w:p>
    <w:p w14:paraId="1EB7F15D" w14:textId="0DC4956E" w:rsidR="00115666" w:rsidRDefault="00115666" w:rsidP="006F0D87">
      <w:pPr>
        <w:pStyle w:val="Narration"/>
        <w:numPr>
          <w:ilvl w:val="1"/>
          <w:numId w:val="3"/>
        </w:numPr>
      </w:pPr>
      <w:r>
        <w:t xml:space="preserve">Now, </w:t>
      </w:r>
      <w:r w:rsidR="00C21550">
        <w:t xml:space="preserve">to </w:t>
      </w:r>
      <w:r w:rsidR="00B97282">
        <w:t>a</w:t>
      </w:r>
      <w:r w:rsidR="00B97282" w:rsidRPr="00FB2563">
        <w:t xml:space="preserve">ccommodate the </w:t>
      </w:r>
      <w:proofErr w:type="spellStart"/>
      <w:r w:rsidR="00B97282" w:rsidRPr="00FB2563">
        <w:t>molds</w:t>
      </w:r>
      <w:proofErr w:type="spellEnd"/>
      <w:r w:rsidR="00B97282" w:rsidRPr="00FB2563">
        <w:t xml:space="preserve"> into the wells</w:t>
      </w:r>
      <w:r w:rsidR="00C21550">
        <w:t>,</w:t>
      </w:r>
      <w:r w:rsidR="00B97282" w:rsidRPr="00FB2563">
        <w:t xml:space="preserve"> us</w:t>
      </w:r>
      <w:r w:rsidR="00C21550">
        <w:t>e</w:t>
      </w:r>
      <w:r w:rsidR="00B97282" w:rsidRPr="00FB2563">
        <w:t xml:space="preserve"> </w:t>
      </w:r>
      <w:proofErr w:type="spellStart"/>
      <w:r w:rsidR="00B97282" w:rsidRPr="00FB2563">
        <w:t>modeling</w:t>
      </w:r>
      <w:proofErr w:type="spellEnd"/>
      <w:r w:rsidR="00B97282" w:rsidRPr="00FB2563">
        <w:t xml:space="preserve"> clay</w:t>
      </w:r>
      <w:r w:rsidR="00B97282">
        <w:t xml:space="preserve"> or </w:t>
      </w:r>
      <w:r w:rsidR="00B97282" w:rsidRPr="00FB2563">
        <w:t xml:space="preserve">dental cement </w:t>
      </w:r>
      <w:r w:rsidR="00B97282" w:rsidRPr="00B97282">
        <w:rPr>
          <w:b/>
          <w:bCs/>
        </w:rPr>
        <w:t>[</w:t>
      </w:r>
      <w:r w:rsidR="00B97282">
        <w:rPr>
          <w:b/>
          <w:bCs/>
        </w:rPr>
        <w:t>1</w:t>
      </w:r>
      <w:r w:rsidR="00B97282" w:rsidRPr="00B97282">
        <w:rPr>
          <w:b/>
          <w:bCs/>
        </w:rPr>
        <w:t>]</w:t>
      </w:r>
      <w:r w:rsidR="00B97282">
        <w:t xml:space="preserve"> and </w:t>
      </w:r>
      <w:r>
        <w:t>d</w:t>
      </w:r>
      <w:r w:rsidRPr="00FB2563">
        <w:t xml:space="preserve">ispose the PDMS </w:t>
      </w:r>
      <w:proofErr w:type="spellStart"/>
      <w:r w:rsidRPr="00FB2563">
        <w:t>molds</w:t>
      </w:r>
      <w:proofErr w:type="spellEnd"/>
      <w:r w:rsidRPr="00FB2563">
        <w:t xml:space="preserve"> into </w:t>
      </w:r>
      <w:r w:rsidR="00C21550">
        <w:t xml:space="preserve">the </w:t>
      </w:r>
      <w:r w:rsidRPr="00FB2563">
        <w:t xml:space="preserve">12-well plate </w:t>
      </w:r>
      <w:r w:rsidRPr="00FB2563">
        <w:rPr>
          <w:b/>
          <w:bCs/>
        </w:rPr>
        <w:t>[2]</w:t>
      </w:r>
      <w:r w:rsidRPr="00FB2563">
        <w:t>.</w:t>
      </w:r>
    </w:p>
    <w:p w14:paraId="11F6C4E5" w14:textId="77777777" w:rsidR="00B647AB" w:rsidRDefault="00B647AB" w:rsidP="006F0D87">
      <w:pPr>
        <w:pStyle w:val="ShotDescription"/>
        <w:numPr>
          <w:ilvl w:val="2"/>
          <w:numId w:val="3"/>
        </w:numPr>
      </w:pPr>
      <w:r w:rsidRPr="00FB2563">
        <w:t xml:space="preserve">Talent </w:t>
      </w:r>
      <w:r>
        <w:t>adding the supporting material</w:t>
      </w:r>
      <w:r w:rsidRPr="00FB2563">
        <w:t xml:space="preserve"> inside the wells</w:t>
      </w:r>
      <w:r>
        <w:t xml:space="preserve">. </w:t>
      </w:r>
    </w:p>
    <w:p w14:paraId="3E2BBB05" w14:textId="6ABCB080" w:rsidR="00B647AB" w:rsidRDefault="00B647AB" w:rsidP="006F0D87">
      <w:pPr>
        <w:pStyle w:val="ShotDescription"/>
        <w:numPr>
          <w:ilvl w:val="2"/>
          <w:numId w:val="3"/>
        </w:numPr>
      </w:pPr>
      <w:r w:rsidRPr="00FB2563">
        <w:lastRenderedPageBreak/>
        <w:t>Talent placing PDMS molds into a 12-well plate.</w:t>
      </w:r>
    </w:p>
    <w:p w14:paraId="2229EDB2" w14:textId="2EB27985" w:rsidR="00115666" w:rsidRDefault="00115666" w:rsidP="00B647AB">
      <w:pPr>
        <w:pStyle w:val="ShotDescription"/>
        <w:ind w:left="360" w:firstLine="0"/>
      </w:pPr>
    </w:p>
    <w:p w14:paraId="0B448A31" w14:textId="77777777" w:rsidR="00115666" w:rsidRPr="00FB2563" w:rsidRDefault="00115666" w:rsidP="00115666">
      <w:pPr>
        <w:pStyle w:val="ShotDescription"/>
        <w:ind w:firstLine="0"/>
      </w:pPr>
    </w:p>
    <w:p w14:paraId="3D9087E7" w14:textId="504F4258" w:rsidR="00115666" w:rsidRDefault="00AA32E7" w:rsidP="006F0D87">
      <w:pPr>
        <w:pStyle w:val="Narration"/>
        <w:numPr>
          <w:ilvl w:val="1"/>
          <w:numId w:val="3"/>
        </w:numPr>
      </w:pPr>
      <w:r>
        <w:t>Next, c</w:t>
      </w:r>
      <w:r w:rsidR="00115666" w:rsidRPr="00FB2563">
        <w:t xml:space="preserve">ast 20 microliters of the drug-loaded polymeric blend onto the PDMS </w:t>
      </w:r>
      <w:proofErr w:type="spellStart"/>
      <w:r w:rsidR="00115666" w:rsidRPr="00FB2563">
        <w:t>molds</w:t>
      </w:r>
      <w:proofErr w:type="spellEnd"/>
      <w:r w:rsidR="00115666" w:rsidRPr="00FB2563">
        <w:t xml:space="preserve"> </w:t>
      </w:r>
      <w:r w:rsidR="00115666" w:rsidRPr="00FB2563">
        <w:rPr>
          <w:b/>
          <w:bCs/>
        </w:rPr>
        <w:t>[1]</w:t>
      </w:r>
      <w:r w:rsidR="00115666" w:rsidRPr="00FB2563">
        <w:t xml:space="preserve">. Place the plate in the centrifuge </w:t>
      </w:r>
      <w:r w:rsidR="00115666" w:rsidRPr="00FB2563">
        <w:rPr>
          <w:b/>
          <w:bCs/>
        </w:rPr>
        <w:t>[2]</w:t>
      </w:r>
      <w:r w:rsidR="00115666" w:rsidRPr="00FB2563">
        <w:t xml:space="preserve"> and </w:t>
      </w:r>
      <w:r w:rsidR="00115666">
        <w:t>spin</w:t>
      </w:r>
      <w:r w:rsidR="00115666" w:rsidRPr="00FB2563">
        <w:t xml:space="preserve"> at 3000 </w:t>
      </w:r>
      <w:r w:rsidR="00115666" w:rsidRPr="00115666">
        <w:rPr>
          <w:i/>
          <w:iCs/>
        </w:rPr>
        <w:t>g</w:t>
      </w:r>
      <w:r w:rsidR="00115666" w:rsidRPr="00FB2563">
        <w:t xml:space="preserve"> for 5 minutes at 25 degree</w:t>
      </w:r>
      <w:r w:rsidR="00115666">
        <w:t>s</w:t>
      </w:r>
      <w:r w:rsidR="00115666" w:rsidRPr="00FB2563">
        <w:t xml:space="preserve"> Celsius </w:t>
      </w:r>
      <w:r w:rsidR="00115666" w:rsidRPr="00FB2563">
        <w:rPr>
          <w:b/>
          <w:bCs/>
        </w:rPr>
        <w:t>[3]</w:t>
      </w:r>
      <w:r w:rsidR="00115666" w:rsidRPr="00FB2563">
        <w:t xml:space="preserve">. </w:t>
      </w:r>
      <w:r w:rsidR="00115666">
        <w:t>Now, t</w:t>
      </w:r>
      <w:r w:rsidR="00115666" w:rsidRPr="00FB2563">
        <w:t xml:space="preserve">urn the plate 180 degrees </w:t>
      </w:r>
      <w:r w:rsidR="00115666" w:rsidRPr="00FB2563">
        <w:rPr>
          <w:b/>
          <w:bCs/>
        </w:rPr>
        <w:t>[4]</w:t>
      </w:r>
      <w:r w:rsidR="00115666" w:rsidRPr="00FB2563">
        <w:t xml:space="preserve"> and repeat the centrifugation to ensure filling of all needle-like cavities </w:t>
      </w:r>
      <w:r w:rsidR="00115666" w:rsidRPr="00FB2563">
        <w:rPr>
          <w:b/>
          <w:bCs/>
        </w:rPr>
        <w:t>[5]</w:t>
      </w:r>
      <w:r w:rsidR="00115666" w:rsidRPr="00FB2563">
        <w:t>.</w:t>
      </w:r>
    </w:p>
    <w:p w14:paraId="6CBA7245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pipetting 20 microliters of the drug-loaded polymeric blend onto the PDMS molds.</w:t>
      </w:r>
    </w:p>
    <w:p w14:paraId="47BEBA9A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placing the plate into the centrifuge.</w:t>
      </w:r>
    </w:p>
    <w:p w14:paraId="7B097165" w14:textId="2046E952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 xml:space="preserve">Show the centrifuge set to 3000 g, 5 minutes, and 25 </w:t>
      </w:r>
      <w:proofErr w:type="gramStart"/>
      <w:r w:rsidRPr="00FB2563">
        <w:t>degree</w:t>
      </w:r>
      <w:proofErr w:type="gramEnd"/>
      <w:r w:rsidRPr="00FB2563">
        <w:t xml:space="preserve"> Celsius.</w:t>
      </w:r>
    </w:p>
    <w:p w14:paraId="34502C86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 xml:space="preserve">Talent removing the plate and </w:t>
      </w:r>
      <w:proofErr w:type="gramStart"/>
      <w:r w:rsidRPr="00FB2563">
        <w:t>rotating</w:t>
      </w:r>
      <w:proofErr w:type="gramEnd"/>
      <w:r w:rsidRPr="00FB2563">
        <w:t xml:space="preserve"> it 180 degrees.</w:t>
      </w:r>
    </w:p>
    <w:p w14:paraId="02C8DBD6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placing the plate back into the centrifuge for the second run.</w:t>
      </w:r>
    </w:p>
    <w:p w14:paraId="34BAD63A" w14:textId="77777777" w:rsidR="00115666" w:rsidRPr="00FB2563" w:rsidRDefault="00115666" w:rsidP="00115666">
      <w:pPr>
        <w:pStyle w:val="ShotDescription"/>
        <w:ind w:firstLine="0"/>
      </w:pPr>
    </w:p>
    <w:p w14:paraId="6EA65B55" w14:textId="569931B5" w:rsidR="00115666" w:rsidRDefault="00115666" w:rsidP="006F0D87">
      <w:pPr>
        <w:pStyle w:val="Narration"/>
        <w:numPr>
          <w:ilvl w:val="1"/>
          <w:numId w:val="3"/>
        </w:numPr>
      </w:pPr>
      <w:r>
        <w:t>Then, c</w:t>
      </w:r>
      <w:r w:rsidRPr="00FB2563">
        <w:t xml:space="preserve">arefully remove the excess drug-loaded polymeric dispersion from the </w:t>
      </w:r>
      <w:proofErr w:type="spellStart"/>
      <w:r w:rsidRPr="00FB2563">
        <w:t>molds</w:t>
      </w:r>
      <w:proofErr w:type="spellEnd"/>
      <w:r w:rsidRPr="00FB2563">
        <w:t xml:space="preserve"> </w:t>
      </w:r>
      <w:r w:rsidRPr="00FB2563">
        <w:rPr>
          <w:b/>
          <w:bCs/>
        </w:rPr>
        <w:t>[1]</w:t>
      </w:r>
      <w:r w:rsidRPr="00FB2563">
        <w:t xml:space="preserve">. Using a pipette, transfer the polymeric dispersion if it is liquid </w:t>
      </w:r>
      <w:r w:rsidRPr="00FB2563">
        <w:rPr>
          <w:b/>
          <w:bCs/>
        </w:rPr>
        <w:t>[</w:t>
      </w:r>
      <w:r w:rsidR="00C21550">
        <w:rPr>
          <w:b/>
          <w:bCs/>
        </w:rPr>
        <w:t>2</w:t>
      </w:r>
      <w:r>
        <w:rPr>
          <w:b/>
          <w:bCs/>
        </w:rPr>
        <w:t>-TXT</w:t>
      </w:r>
      <w:r w:rsidRPr="00FB2563">
        <w:rPr>
          <w:b/>
          <w:bCs/>
        </w:rPr>
        <w:t>]</w:t>
      </w:r>
      <w:r w:rsidRPr="00FB2563">
        <w:t>.</w:t>
      </w:r>
    </w:p>
    <w:p w14:paraId="7F0ACDBA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inspecting the PDMS molds for excess polymeric dispersion.</w:t>
      </w:r>
    </w:p>
    <w:p w14:paraId="5C836775" w14:textId="1065BCD2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removing excess liquid dispersion using a pipette.</w:t>
      </w:r>
      <w:r w:rsidR="00C21550">
        <w:t xml:space="preserve"> </w:t>
      </w:r>
      <w:r w:rsidR="00C21550" w:rsidRPr="00C21550">
        <w:rPr>
          <w:b/>
          <w:bCs/>
        </w:rPr>
        <w:t xml:space="preserve">TXT: Use </w:t>
      </w:r>
      <w:r w:rsidR="00C21550" w:rsidRPr="00C21550">
        <w:rPr>
          <w:b/>
          <w:bCs/>
        </w:rPr>
        <w:t xml:space="preserve">a spatula if </w:t>
      </w:r>
      <w:r w:rsidR="00C21550" w:rsidRPr="00C21550">
        <w:rPr>
          <w:b/>
          <w:bCs/>
        </w:rPr>
        <w:t xml:space="preserve">the dispersion </w:t>
      </w:r>
      <w:r w:rsidR="00C21550" w:rsidRPr="00C21550">
        <w:rPr>
          <w:b/>
          <w:bCs/>
        </w:rPr>
        <w:t>is highly viscous</w:t>
      </w:r>
    </w:p>
    <w:p w14:paraId="0F06348C" w14:textId="77777777" w:rsidR="00115666" w:rsidRPr="00FB2563" w:rsidRDefault="00115666" w:rsidP="00115666">
      <w:pPr>
        <w:pStyle w:val="ShotDescription"/>
        <w:ind w:firstLine="0"/>
      </w:pPr>
    </w:p>
    <w:p w14:paraId="09A97D37" w14:textId="59DD0C83" w:rsidR="00115666" w:rsidRDefault="00115666" w:rsidP="006F0D87">
      <w:pPr>
        <w:pStyle w:val="Narration"/>
        <w:numPr>
          <w:ilvl w:val="1"/>
          <w:numId w:val="3"/>
        </w:numPr>
      </w:pPr>
      <w:r w:rsidRPr="00FB2563">
        <w:t xml:space="preserve">Dry the drug-loaded polymeric dispersion in the </w:t>
      </w:r>
      <w:proofErr w:type="spellStart"/>
      <w:r w:rsidRPr="00FB2563">
        <w:t>molds</w:t>
      </w:r>
      <w:proofErr w:type="spellEnd"/>
      <w:r w:rsidRPr="00FB2563">
        <w:t xml:space="preserve"> by placing them under vacuum </w:t>
      </w:r>
      <w:r w:rsidRPr="00115666">
        <w:t>at</w:t>
      </w:r>
      <w:r w:rsidRPr="00FB2563">
        <w:t xml:space="preserve"> 600 millibar</w:t>
      </w:r>
      <w:r>
        <w:t>s</w:t>
      </w:r>
      <w:r w:rsidRPr="00FB2563">
        <w:t xml:space="preserve"> for 30 minutes at 25 degree</w:t>
      </w:r>
      <w:r>
        <w:t>s</w:t>
      </w:r>
      <w:r w:rsidRPr="00FB2563">
        <w:t xml:space="preserve"> Celsius </w:t>
      </w:r>
      <w:r w:rsidRPr="00FB2563">
        <w:rPr>
          <w:b/>
          <w:bCs/>
        </w:rPr>
        <w:t>[</w:t>
      </w:r>
      <w:r>
        <w:rPr>
          <w:b/>
          <w:bCs/>
        </w:rPr>
        <w:t>1</w:t>
      </w:r>
      <w:r w:rsidRPr="00FB2563">
        <w:rPr>
          <w:b/>
          <w:bCs/>
        </w:rPr>
        <w:t>]</w:t>
      </w:r>
      <w:r w:rsidRPr="00FB2563">
        <w:t>.</w:t>
      </w:r>
    </w:p>
    <w:p w14:paraId="46355EA7" w14:textId="1035E020" w:rsidR="00115666" w:rsidRP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placing the plate with molds into a vacuum chamber.</w:t>
      </w:r>
      <w:r>
        <w:t xml:space="preserve"> </w:t>
      </w:r>
    </w:p>
    <w:p w14:paraId="63C3980B" w14:textId="77777777" w:rsidR="00115666" w:rsidRDefault="00115666" w:rsidP="00115666">
      <w:pPr>
        <w:pStyle w:val="ShotDescription"/>
        <w:ind w:firstLine="0"/>
      </w:pPr>
    </w:p>
    <w:p w14:paraId="3F331D9D" w14:textId="77777777" w:rsidR="00115666" w:rsidRDefault="00115666" w:rsidP="006F0D87">
      <w:pPr>
        <w:pStyle w:val="Narration"/>
        <w:numPr>
          <w:ilvl w:val="1"/>
          <w:numId w:val="3"/>
        </w:numPr>
      </w:pPr>
      <w:r w:rsidRPr="00FB2563">
        <w:t xml:space="preserve">Prepare a highly concentrated polymeric dispersion free of drug to form the baseplate of the DMAPs device </w:t>
      </w:r>
      <w:r w:rsidRPr="00FB2563">
        <w:rPr>
          <w:b/>
          <w:bCs/>
        </w:rPr>
        <w:t>[1]</w:t>
      </w:r>
      <w:r w:rsidRPr="00FB2563">
        <w:t xml:space="preserve">. Ensure the dispersion is homogeneous before use </w:t>
      </w:r>
      <w:r w:rsidRPr="00FB2563">
        <w:rPr>
          <w:b/>
          <w:bCs/>
        </w:rPr>
        <w:t>[2]</w:t>
      </w:r>
      <w:r w:rsidRPr="00FB2563">
        <w:t>.</w:t>
      </w:r>
    </w:p>
    <w:p w14:paraId="2703F33E" w14:textId="0FF0A81A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 xml:space="preserve">Talent </w:t>
      </w:r>
      <w:r>
        <w:t>adding the sample to</w:t>
      </w:r>
      <w:r w:rsidRPr="00FB2563">
        <w:t xml:space="preserve"> a container.</w:t>
      </w:r>
    </w:p>
    <w:p w14:paraId="5D9757E1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mixing the dispersion until uniform.</w:t>
      </w:r>
    </w:p>
    <w:p w14:paraId="6CE06521" w14:textId="77777777" w:rsidR="00115666" w:rsidRPr="00FB2563" w:rsidRDefault="00115666" w:rsidP="00115666">
      <w:pPr>
        <w:pStyle w:val="ShotDescription"/>
        <w:ind w:firstLine="0"/>
      </w:pPr>
    </w:p>
    <w:p w14:paraId="12134216" w14:textId="63BBFA88" w:rsidR="00115666" w:rsidRDefault="00115666" w:rsidP="006F0D87">
      <w:pPr>
        <w:pStyle w:val="Narration"/>
        <w:numPr>
          <w:ilvl w:val="1"/>
          <w:numId w:val="3"/>
        </w:numPr>
      </w:pPr>
      <w:r>
        <w:t>Next, c</w:t>
      </w:r>
      <w:r w:rsidRPr="00FB2563">
        <w:t xml:space="preserve">ast </w:t>
      </w:r>
      <w:r w:rsidR="00B4160B">
        <w:t>50</w:t>
      </w:r>
      <w:r w:rsidRPr="00FB2563">
        <w:t xml:space="preserve"> microliters of the free-drug polymeric dispersion onto the PDMS </w:t>
      </w:r>
      <w:proofErr w:type="spellStart"/>
      <w:r w:rsidRPr="00FB2563">
        <w:t>molds</w:t>
      </w:r>
      <w:proofErr w:type="spellEnd"/>
      <w:r w:rsidRPr="00FB2563">
        <w:t xml:space="preserve"> </w:t>
      </w:r>
      <w:r w:rsidRPr="00FB2563">
        <w:rPr>
          <w:b/>
          <w:bCs/>
        </w:rPr>
        <w:t>[1]</w:t>
      </w:r>
      <w:r w:rsidRPr="00FB2563">
        <w:t xml:space="preserve">. Place the plate in the centrifuge and </w:t>
      </w:r>
      <w:r w:rsidR="00AA32E7">
        <w:t>spin</w:t>
      </w:r>
      <w:r w:rsidR="00AA32E7" w:rsidRPr="00FB2563">
        <w:t xml:space="preserve"> </w:t>
      </w:r>
      <w:r w:rsidRPr="00FB2563">
        <w:t xml:space="preserve">twice, including a midpoint plate rotation of 180 degrees </w:t>
      </w:r>
      <w:r w:rsidRPr="00FB2563">
        <w:rPr>
          <w:b/>
          <w:bCs/>
        </w:rPr>
        <w:t>[</w:t>
      </w:r>
      <w:r w:rsidR="00AA32E7">
        <w:rPr>
          <w:b/>
          <w:bCs/>
        </w:rPr>
        <w:t>2-TXT</w:t>
      </w:r>
      <w:r w:rsidRPr="00FB2563">
        <w:rPr>
          <w:b/>
          <w:bCs/>
        </w:rPr>
        <w:t>]</w:t>
      </w:r>
      <w:r w:rsidRPr="00FB2563">
        <w:t>.</w:t>
      </w:r>
    </w:p>
    <w:p w14:paraId="07DAF653" w14:textId="1E6C5E85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pipetting 50 microliters of free-drug polymeric dispersion onto the molds.</w:t>
      </w:r>
    </w:p>
    <w:p w14:paraId="762887B2" w14:textId="4EA9FD7D" w:rsidR="00115666" w:rsidRPr="00AA32E7" w:rsidRDefault="00115666" w:rsidP="006F0D87">
      <w:pPr>
        <w:pStyle w:val="ShotDescription"/>
        <w:numPr>
          <w:ilvl w:val="2"/>
          <w:numId w:val="3"/>
        </w:numPr>
      </w:pPr>
      <w:r w:rsidRPr="00FB2563">
        <w:lastRenderedPageBreak/>
        <w:t>Talent placing the late into the centrifuge.</w:t>
      </w:r>
      <w:r w:rsidR="00AA32E7">
        <w:t xml:space="preserve"> </w:t>
      </w:r>
      <w:r w:rsidR="00AA32E7" w:rsidRPr="00AA32E7">
        <w:rPr>
          <w:b/>
          <w:bCs/>
        </w:rPr>
        <w:t xml:space="preserve">TXT: 500 x </w:t>
      </w:r>
      <w:r w:rsidR="00AA32E7" w:rsidRPr="00AA32E7">
        <w:rPr>
          <w:b/>
          <w:bCs/>
          <w:i/>
          <w:iCs/>
        </w:rPr>
        <w:t>g</w:t>
      </w:r>
      <w:r w:rsidR="00AA32E7" w:rsidRPr="00AA32E7">
        <w:rPr>
          <w:b/>
          <w:bCs/>
        </w:rPr>
        <w:t>; 5 min; 25 °C</w:t>
      </w:r>
    </w:p>
    <w:p w14:paraId="61681DE7" w14:textId="77777777" w:rsidR="00AA32E7" w:rsidRDefault="00AA32E7" w:rsidP="00AA32E7">
      <w:pPr>
        <w:pStyle w:val="ShotDescription"/>
        <w:ind w:firstLine="0"/>
      </w:pPr>
    </w:p>
    <w:p w14:paraId="185FB9E7" w14:textId="74BFD131" w:rsidR="00B4160B" w:rsidRDefault="00B4160B" w:rsidP="006F0D87">
      <w:pPr>
        <w:pStyle w:val="Narration"/>
        <w:numPr>
          <w:ilvl w:val="1"/>
          <w:numId w:val="3"/>
        </w:numPr>
      </w:pPr>
      <w:r>
        <w:t>After centrifugation, add 100</w:t>
      </w:r>
      <w:r w:rsidRPr="00FB2563">
        <w:t xml:space="preserve"> microliters</w:t>
      </w:r>
      <w:r>
        <w:t xml:space="preserve"> of dispersion to each </w:t>
      </w:r>
      <w:proofErr w:type="spellStart"/>
      <w:r>
        <w:t>mold</w:t>
      </w:r>
      <w:proofErr w:type="spellEnd"/>
      <w:r w:rsidR="00C21550">
        <w:t xml:space="preserve"> </w:t>
      </w:r>
      <w:r w:rsidR="00C21550" w:rsidRPr="00C21550">
        <w:rPr>
          <w:b/>
          <w:bCs/>
        </w:rPr>
        <w:t>[</w:t>
      </w:r>
      <w:r w:rsidR="00C21550">
        <w:rPr>
          <w:b/>
          <w:bCs/>
        </w:rPr>
        <w:t>1</w:t>
      </w:r>
      <w:r w:rsidR="00C21550" w:rsidRPr="00C21550">
        <w:rPr>
          <w:b/>
          <w:bCs/>
        </w:rPr>
        <w:t>]</w:t>
      </w:r>
      <w:r>
        <w:t>, followed by an additional 50</w:t>
      </w:r>
      <w:r w:rsidRPr="00FB2563">
        <w:t xml:space="preserve"> microliters</w:t>
      </w:r>
      <w:r>
        <w:t xml:space="preserve"> to the baseplate after 12 h</w:t>
      </w:r>
      <w:r w:rsidR="00C21550">
        <w:t xml:space="preserve">ours </w:t>
      </w:r>
      <w:r w:rsidR="00C21550" w:rsidRPr="00C21550">
        <w:rPr>
          <w:b/>
          <w:bCs/>
        </w:rPr>
        <w:t>[</w:t>
      </w:r>
      <w:r w:rsidR="00C21550">
        <w:rPr>
          <w:b/>
          <w:bCs/>
        </w:rPr>
        <w:t>2</w:t>
      </w:r>
      <w:r w:rsidR="00C21550" w:rsidRPr="00C21550">
        <w:rPr>
          <w:b/>
          <w:bCs/>
        </w:rPr>
        <w:t>]</w:t>
      </w:r>
      <w:r>
        <w:t>.</w:t>
      </w:r>
    </w:p>
    <w:p w14:paraId="482D0E55" w14:textId="3543EEB3" w:rsidR="00B4160B" w:rsidRDefault="00B4160B" w:rsidP="006F0D87">
      <w:pPr>
        <w:pStyle w:val="ShotDescription"/>
        <w:numPr>
          <w:ilvl w:val="2"/>
          <w:numId w:val="3"/>
        </w:numPr>
      </w:pPr>
      <w:r w:rsidRPr="00FB2563">
        <w:t xml:space="preserve">Talent pipetting </w:t>
      </w:r>
      <w:r>
        <w:t>100</w:t>
      </w:r>
      <w:r w:rsidRPr="00FB2563">
        <w:t xml:space="preserve"> microliters of free-drug polymeric dispersion onto the molds.</w:t>
      </w:r>
    </w:p>
    <w:p w14:paraId="668A778F" w14:textId="4300178F" w:rsidR="00B4160B" w:rsidRDefault="00B4160B" w:rsidP="006F0D87">
      <w:pPr>
        <w:pStyle w:val="ShotDescription"/>
        <w:numPr>
          <w:ilvl w:val="2"/>
          <w:numId w:val="3"/>
        </w:numPr>
      </w:pPr>
      <w:r w:rsidRPr="00FB2563">
        <w:t xml:space="preserve">Talent </w:t>
      </w:r>
      <w:r>
        <w:t>adding 50</w:t>
      </w:r>
      <w:r w:rsidRPr="00FB2563">
        <w:t xml:space="preserve"> microliters of free-drug polymeric dispersion onto the molds.</w:t>
      </w:r>
    </w:p>
    <w:p w14:paraId="77CFFA6F" w14:textId="77777777" w:rsidR="00B4160B" w:rsidRDefault="00B4160B" w:rsidP="00B4160B">
      <w:pPr>
        <w:pStyle w:val="Narration"/>
        <w:ind w:left="0" w:firstLine="0"/>
      </w:pPr>
    </w:p>
    <w:p w14:paraId="43BCB281" w14:textId="1F4042C2" w:rsidR="00115666" w:rsidRDefault="00115666" w:rsidP="006F0D87">
      <w:pPr>
        <w:pStyle w:val="Narration"/>
        <w:numPr>
          <w:ilvl w:val="1"/>
          <w:numId w:val="3"/>
        </w:numPr>
      </w:pPr>
      <w:r w:rsidRPr="00FB2563">
        <w:t xml:space="preserve">Leave the DMAPs in the PDMS </w:t>
      </w:r>
      <w:proofErr w:type="spellStart"/>
      <w:r w:rsidRPr="00FB2563">
        <w:t>molds</w:t>
      </w:r>
      <w:proofErr w:type="spellEnd"/>
      <w:r w:rsidRPr="00FB2563">
        <w:t xml:space="preserve"> to dry for 3 to 5 days at room temperature in a dry-seal desiccator </w:t>
      </w:r>
      <w:r w:rsidRPr="00FB2563">
        <w:rPr>
          <w:b/>
          <w:bCs/>
        </w:rPr>
        <w:t>[</w:t>
      </w:r>
      <w:r w:rsidR="00EE6225">
        <w:rPr>
          <w:b/>
          <w:bCs/>
        </w:rPr>
        <w:t>1</w:t>
      </w:r>
      <w:r w:rsidRPr="00FB2563">
        <w:rPr>
          <w:b/>
          <w:bCs/>
        </w:rPr>
        <w:t>]</w:t>
      </w:r>
      <w:r w:rsidRPr="00FB2563">
        <w:t>.</w:t>
      </w:r>
      <w:r w:rsidR="00B4160B">
        <w:t xml:space="preserve"> </w:t>
      </w:r>
    </w:p>
    <w:p w14:paraId="3918CC0A" w14:textId="3756414D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placing the plate into a dry-</w:t>
      </w:r>
      <w:proofErr w:type="gramStart"/>
      <w:r w:rsidRPr="00FB2563">
        <w:t>seal</w:t>
      </w:r>
      <w:proofErr w:type="gramEnd"/>
      <w:r w:rsidRPr="00FB2563">
        <w:t xml:space="preserve"> desiccator.</w:t>
      </w:r>
    </w:p>
    <w:p w14:paraId="308167F8" w14:textId="77777777" w:rsidR="00AA32E7" w:rsidRDefault="00AA32E7" w:rsidP="00AA32E7">
      <w:pPr>
        <w:pStyle w:val="ShotDescription"/>
        <w:ind w:firstLine="0"/>
      </w:pPr>
    </w:p>
    <w:p w14:paraId="6823AEAE" w14:textId="77777777" w:rsidR="00115666" w:rsidRDefault="00115666" w:rsidP="006F0D87">
      <w:pPr>
        <w:pStyle w:val="Narration"/>
        <w:numPr>
          <w:ilvl w:val="1"/>
          <w:numId w:val="3"/>
        </w:numPr>
      </w:pPr>
      <w:proofErr w:type="spellStart"/>
      <w:r w:rsidRPr="00FB2563">
        <w:t>Demold</w:t>
      </w:r>
      <w:proofErr w:type="spellEnd"/>
      <w:r w:rsidRPr="00FB2563">
        <w:t xml:space="preserve"> the DMAPs carefully from the PDMS </w:t>
      </w:r>
      <w:proofErr w:type="spellStart"/>
      <w:r w:rsidRPr="00FB2563">
        <w:t>molds</w:t>
      </w:r>
      <w:proofErr w:type="spellEnd"/>
      <w:r w:rsidRPr="00FB2563">
        <w:t xml:space="preserve"> using forceps </w:t>
      </w:r>
      <w:r w:rsidRPr="00FB2563">
        <w:rPr>
          <w:b/>
          <w:bCs/>
        </w:rPr>
        <w:t>[1]</w:t>
      </w:r>
      <w:r w:rsidRPr="00FB2563">
        <w:t xml:space="preserve">. Alternatively, peel the DMAPs off the </w:t>
      </w:r>
      <w:proofErr w:type="spellStart"/>
      <w:r w:rsidRPr="00FB2563">
        <w:t>molds</w:t>
      </w:r>
      <w:proofErr w:type="spellEnd"/>
      <w:r w:rsidRPr="00FB2563">
        <w:t xml:space="preserve"> using scotch cellulose tape </w:t>
      </w:r>
      <w:r w:rsidRPr="00FB2563">
        <w:rPr>
          <w:b/>
          <w:bCs/>
        </w:rPr>
        <w:t>[2]</w:t>
      </w:r>
      <w:r w:rsidRPr="00FB2563">
        <w:t>.</w:t>
      </w:r>
    </w:p>
    <w:p w14:paraId="3BF124D9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gently removing DMAPs from the PDMS molds with forceps.</w:t>
      </w:r>
    </w:p>
    <w:p w14:paraId="2D1F784B" w14:textId="43C61A9F" w:rsidR="00115666" w:rsidRPr="00FB2563" w:rsidRDefault="00115666" w:rsidP="006F0D87">
      <w:pPr>
        <w:pStyle w:val="ShotDescription"/>
        <w:numPr>
          <w:ilvl w:val="2"/>
          <w:numId w:val="3"/>
        </w:numPr>
      </w:pPr>
      <w:r w:rsidRPr="00FB2563">
        <w:t>Talent peeling DMAPs from the molds using scotch cellulose tape.</w:t>
      </w:r>
      <w:r w:rsidR="00EE6225">
        <w:t xml:space="preserve"> </w:t>
      </w:r>
    </w:p>
    <w:p w14:paraId="342397B9" w14:textId="77777777" w:rsidR="00115666" w:rsidRDefault="00115666" w:rsidP="00115666"/>
    <w:p w14:paraId="0E8D083A" w14:textId="2B2EA8CC" w:rsidR="00115666" w:rsidRDefault="00CD7670" w:rsidP="006F0D87">
      <w:pPr>
        <w:pStyle w:val="Narration"/>
        <w:numPr>
          <w:ilvl w:val="1"/>
          <w:numId w:val="3"/>
        </w:numPr>
      </w:pPr>
      <w:r>
        <w:t>For the positive pressure method, c</w:t>
      </w:r>
      <w:r w:rsidR="00115666" w:rsidRPr="00FB2563">
        <w:t xml:space="preserve">ast 150 microliters of the drug-loaded polymeric blend onto the PDMS </w:t>
      </w:r>
      <w:proofErr w:type="spellStart"/>
      <w:r w:rsidR="00115666" w:rsidRPr="00FB2563">
        <w:t>molds</w:t>
      </w:r>
      <w:proofErr w:type="spellEnd"/>
      <w:r w:rsidR="00115666" w:rsidRPr="00FB2563">
        <w:t xml:space="preserve"> </w:t>
      </w:r>
      <w:r w:rsidR="00115666" w:rsidRPr="00FB2563">
        <w:rPr>
          <w:b/>
          <w:bCs/>
        </w:rPr>
        <w:t>[1]</w:t>
      </w:r>
      <w:r w:rsidR="00115666" w:rsidRPr="00FB2563">
        <w:t xml:space="preserve"> </w:t>
      </w:r>
      <w:r w:rsidR="00EE6225">
        <w:t>and p</w:t>
      </w:r>
      <w:r w:rsidR="00115666" w:rsidRPr="00FB2563">
        <w:t>lace the</w:t>
      </w:r>
      <w:r w:rsidR="00EE6225">
        <w:t>m</w:t>
      </w:r>
      <w:r w:rsidR="00115666" w:rsidRPr="00FB2563">
        <w:t xml:space="preserve"> in a pressure tank </w:t>
      </w:r>
      <w:r w:rsidR="00115666" w:rsidRPr="00FB2563">
        <w:rPr>
          <w:b/>
          <w:bCs/>
        </w:rPr>
        <w:t>[2]</w:t>
      </w:r>
      <w:r w:rsidR="00115666" w:rsidRPr="00FB2563">
        <w:t>.</w:t>
      </w:r>
    </w:p>
    <w:p w14:paraId="538146A0" w14:textId="7F708A88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pipetting 150 microliters of the drug-loaded polymeric blend onto the PDMS molds.</w:t>
      </w:r>
    </w:p>
    <w:p w14:paraId="217F52C0" w14:textId="77777777" w:rsidR="00115666" w:rsidRDefault="00115666" w:rsidP="006F0D87">
      <w:pPr>
        <w:pStyle w:val="ShotDescription"/>
        <w:numPr>
          <w:ilvl w:val="2"/>
          <w:numId w:val="3"/>
        </w:numPr>
      </w:pPr>
      <w:proofErr w:type="gramStart"/>
      <w:r w:rsidRPr="00FB2563">
        <w:t>Talent placing</w:t>
      </w:r>
      <w:proofErr w:type="gramEnd"/>
      <w:r w:rsidRPr="00FB2563">
        <w:t xml:space="preserve"> the PDMS molds into the pressure tank.</w:t>
      </w:r>
    </w:p>
    <w:p w14:paraId="02930FE8" w14:textId="77777777" w:rsidR="00EE6225" w:rsidRPr="00FB2563" w:rsidRDefault="00EE6225" w:rsidP="00EE6225">
      <w:pPr>
        <w:pStyle w:val="ShotDescription"/>
        <w:ind w:firstLine="0"/>
      </w:pPr>
    </w:p>
    <w:p w14:paraId="2C96556F" w14:textId="14812D9A" w:rsidR="00115666" w:rsidRDefault="00115666" w:rsidP="006F0D87">
      <w:pPr>
        <w:pStyle w:val="Narration"/>
        <w:numPr>
          <w:ilvl w:val="1"/>
          <w:numId w:val="3"/>
        </w:numPr>
      </w:pPr>
      <w:r w:rsidRPr="00FB2563">
        <w:t xml:space="preserve">Fill the pressure tank with air until it reaches a pressure between 3 and 4 bar. Maintain this pressure for at least 15 minutes </w:t>
      </w:r>
      <w:r w:rsidRPr="00FB2563">
        <w:rPr>
          <w:b/>
          <w:bCs/>
        </w:rPr>
        <w:t>[</w:t>
      </w:r>
      <w:r w:rsidR="00EE6225">
        <w:rPr>
          <w:b/>
          <w:bCs/>
        </w:rPr>
        <w:t>1</w:t>
      </w:r>
      <w:r w:rsidRPr="00FB2563">
        <w:rPr>
          <w:b/>
          <w:bCs/>
        </w:rPr>
        <w:t>]</w:t>
      </w:r>
      <w:r w:rsidRPr="00FB2563">
        <w:t>.</w:t>
      </w:r>
    </w:p>
    <w:p w14:paraId="1E585A51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closing the pressure tank and initiating air filling.</w:t>
      </w:r>
    </w:p>
    <w:p w14:paraId="53960686" w14:textId="77777777" w:rsidR="00EE6225" w:rsidRDefault="00EE6225" w:rsidP="00EE6225">
      <w:pPr>
        <w:pStyle w:val="ShotDescription"/>
        <w:ind w:firstLine="0"/>
      </w:pPr>
    </w:p>
    <w:p w14:paraId="2165386E" w14:textId="77777777" w:rsidR="00CD7670" w:rsidRPr="00CD7670" w:rsidRDefault="00CD7670" w:rsidP="006F0D87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</w:rPr>
      </w:pPr>
      <w:r w:rsidRPr="00CD7670">
        <w:rPr>
          <w:rFonts w:ascii="Calibri" w:hAnsi="Calibri" w:cs="Calibri"/>
          <w:b/>
        </w:rPr>
        <w:t>Characterization of DMAPs</w:t>
      </w:r>
    </w:p>
    <w:p w14:paraId="17BAF09C" w14:textId="2C21E8B1" w:rsidR="00CD7670" w:rsidRDefault="00CD7670" w:rsidP="00B4160B">
      <w:pPr>
        <w:pStyle w:val="Narration"/>
        <w:ind w:left="0" w:firstLine="0"/>
      </w:pPr>
    </w:p>
    <w:p w14:paraId="5BDFFD01" w14:textId="0FC51B74" w:rsidR="00115666" w:rsidRDefault="00115666" w:rsidP="006F0D87">
      <w:pPr>
        <w:pStyle w:val="Narration"/>
        <w:numPr>
          <w:ilvl w:val="1"/>
          <w:numId w:val="3"/>
        </w:numPr>
      </w:pPr>
      <w:r w:rsidRPr="00FB2563">
        <w:t xml:space="preserve">Visualize the DMAPs using a micro-camera with appropriate magnification to distinguish the needle-like projections </w:t>
      </w:r>
      <w:r w:rsidRPr="00FB2563">
        <w:rPr>
          <w:b/>
          <w:bCs/>
        </w:rPr>
        <w:t>[1]</w:t>
      </w:r>
      <w:r w:rsidRPr="00FB2563">
        <w:t xml:space="preserve">. Adjust the focus to clearly resolve individual microneedles </w:t>
      </w:r>
      <w:r w:rsidRPr="00FB2563">
        <w:rPr>
          <w:b/>
          <w:bCs/>
        </w:rPr>
        <w:t>[2]</w:t>
      </w:r>
      <w:r w:rsidRPr="00FB2563">
        <w:t>.</w:t>
      </w:r>
    </w:p>
    <w:p w14:paraId="3AF9F5B7" w14:textId="24906506" w:rsidR="00115666" w:rsidRDefault="00EE6225" w:rsidP="006F0D87">
      <w:pPr>
        <w:pStyle w:val="ShotDescription"/>
        <w:numPr>
          <w:ilvl w:val="2"/>
          <w:numId w:val="3"/>
        </w:numPr>
      </w:pPr>
      <w:r>
        <w:t>Talent v</w:t>
      </w:r>
      <w:r w:rsidR="00115666" w:rsidRPr="00FB2563">
        <w:t>iew</w:t>
      </w:r>
      <w:r>
        <w:t>ing</w:t>
      </w:r>
      <w:r w:rsidR="00115666" w:rsidRPr="00FB2563">
        <w:t xml:space="preserve"> through the micro-camera.</w:t>
      </w:r>
    </w:p>
    <w:p w14:paraId="22544BF8" w14:textId="425382C0" w:rsidR="00115666" w:rsidRDefault="00EE6225" w:rsidP="006F0D87">
      <w:pPr>
        <w:pStyle w:val="ShotDescription"/>
        <w:numPr>
          <w:ilvl w:val="2"/>
          <w:numId w:val="3"/>
        </w:numPr>
      </w:pPr>
      <w:r>
        <w:lastRenderedPageBreak/>
        <w:t>Talent adjusting the focus</w:t>
      </w:r>
      <w:r w:rsidR="00115666" w:rsidRPr="00FB2563">
        <w:t>.</w:t>
      </w:r>
    </w:p>
    <w:p w14:paraId="5E564AD1" w14:textId="77777777" w:rsidR="00EE6225" w:rsidRPr="00FB2563" w:rsidRDefault="00EE6225" w:rsidP="00EE6225">
      <w:pPr>
        <w:pStyle w:val="ShotDescription"/>
        <w:ind w:firstLine="0"/>
      </w:pPr>
    </w:p>
    <w:p w14:paraId="16F31E72" w14:textId="323AC25E" w:rsidR="00115666" w:rsidRDefault="00EE6225" w:rsidP="006F0D87">
      <w:pPr>
        <w:pStyle w:val="Narration"/>
        <w:numPr>
          <w:ilvl w:val="1"/>
          <w:numId w:val="3"/>
        </w:numPr>
      </w:pPr>
      <w:r>
        <w:t>Next, a</w:t>
      </w:r>
      <w:r w:rsidR="00115666" w:rsidRPr="00FB2563">
        <w:t xml:space="preserve">ttach the DMAPs to a support device </w:t>
      </w:r>
      <w:r w:rsidRPr="00EE6225">
        <w:t>to v</w:t>
      </w:r>
      <w:r w:rsidR="00115666" w:rsidRPr="00FB2563">
        <w:t xml:space="preserve">isualize the morphology </w:t>
      </w:r>
      <w:r w:rsidR="00C21550" w:rsidRPr="00C21550">
        <w:rPr>
          <w:b/>
          <w:bCs/>
        </w:rPr>
        <w:t>[</w:t>
      </w:r>
      <w:r w:rsidR="00C21550">
        <w:rPr>
          <w:b/>
          <w:bCs/>
        </w:rPr>
        <w:t>1</w:t>
      </w:r>
      <w:r w:rsidR="00C21550" w:rsidRPr="00C21550">
        <w:rPr>
          <w:b/>
          <w:bCs/>
        </w:rPr>
        <w:t>]</w:t>
      </w:r>
      <w:r w:rsidR="00C21550">
        <w:t xml:space="preserve"> </w:t>
      </w:r>
      <w:r w:rsidR="00115666" w:rsidRPr="00FB2563">
        <w:t xml:space="preserve">and length of the microneedle-like projections by optical microscopy </w:t>
      </w:r>
      <w:r w:rsidR="00115666" w:rsidRPr="00FB2563">
        <w:rPr>
          <w:b/>
          <w:bCs/>
        </w:rPr>
        <w:t>[</w:t>
      </w:r>
      <w:r w:rsidR="00C21550">
        <w:rPr>
          <w:b/>
          <w:bCs/>
        </w:rPr>
        <w:t>2</w:t>
      </w:r>
      <w:r w:rsidR="00115666" w:rsidRPr="00FB2563">
        <w:rPr>
          <w:b/>
          <w:bCs/>
        </w:rPr>
        <w:t>]</w:t>
      </w:r>
      <w:r w:rsidR="00115666" w:rsidRPr="00FB2563">
        <w:t>.</w:t>
      </w:r>
    </w:p>
    <w:p w14:paraId="07E3BB7B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mounting the DMAPs onto a support device.</w:t>
      </w:r>
    </w:p>
    <w:p w14:paraId="36099F43" w14:textId="240C001B" w:rsidR="00B4160B" w:rsidRDefault="00B4160B" w:rsidP="006F0D87">
      <w:pPr>
        <w:pStyle w:val="ShotDescription"/>
        <w:numPr>
          <w:ilvl w:val="2"/>
          <w:numId w:val="3"/>
        </w:numPr>
      </w:pPr>
      <w:r>
        <w:t>Talent v</w:t>
      </w:r>
      <w:r w:rsidRPr="00FB2563">
        <w:t>iew</w:t>
      </w:r>
      <w:r>
        <w:t>ing</w:t>
      </w:r>
      <w:r w:rsidRPr="00FB2563">
        <w:t xml:space="preserve"> through the</w:t>
      </w:r>
      <w:r>
        <w:t xml:space="preserve"> optical microscope.</w:t>
      </w:r>
    </w:p>
    <w:p w14:paraId="639A5F98" w14:textId="77777777" w:rsidR="00EE6225" w:rsidRDefault="00EE6225" w:rsidP="00EE6225">
      <w:pPr>
        <w:pStyle w:val="ShotDescription"/>
        <w:ind w:firstLine="0"/>
      </w:pPr>
    </w:p>
    <w:p w14:paraId="6E08AF85" w14:textId="77777777" w:rsidR="00115666" w:rsidRDefault="00115666" w:rsidP="006F0D87">
      <w:pPr>
        <w:pStyle w:val="Narration"/>
        <w:numPr>
          <w:ilvl w:val="1"/>
          <w:numId w:val="3"/>
        </w:numPr>
      </w:pPr>
      <w:r w:rsidRPr="00FB2563">
        <w:t xml:space="preserve">Evaluate the mechanical properties of the DMAPs by placing the device into a commercially available DMAPs applicator </w:t>
      </w:r>
      <w:r w:rsidRPr="00FB2563">
        <w:rPr>
          <w:b/>
          <w:bCs/>
        </w:rPr>
        <w:t>[1]</w:t>
      </w:r>
      <w:r w:rsidRPr="00FB2563">
        <w:t xml:space="preserve">. Compress the applicator against a stainless-steel flat surface for 30 seconds </w:t>
      </w:r>
      <w:r w:rsidRPr="00FB2563">
        <w:rPr>
          <w:b/>
          <w:bCs/>
        </w:rPr>
        <w:t>[2]</w:t>
      </w:r>
      <w:r w:rsidRPr="00FB2563">
        <w:t>.</w:t>
      </w:r>
    </w:p>
    <w:p w14:paraId="5E42681E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loading the DMAPs device into the applicator.</w:t>
      </w:r>
    </w:p>
    <w:p w14:paraId="34A128D5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pressing the applicator against a stainless-steel flat surface.</w:t>
      </w:r>
    </w:p>
    <w:p w14:paraId="35EB120F" w14:textId="77777777" w:rsidR="00EE6225" w:rsidRPr="00FB2563" w:rsidRDefault="00EE6225" w:rsidP="00EE6225">
      <w:pPr>
        <w:pStyle w:val="ShotDescription"/>
        <w:ind w:firstLine="0"/>
      </w:pPr>
    </w:p>
    <w:p w14:paraId="25A8365E" w14:textId="2BA317B6" w:rsidR="00115666" w:rsidRDefault="00115666" w:rsidP="006F0D87">
      <w:pPr>
        <w:pStyle w:val="Narration"/>
        <w:numPr>
          <w:ilvl w:val="1"/>
          <w:numId w:val="3"/>
        </w:numPr>
      </w:pPr>
      <w:r w:rsidRPr="00FB2563">
        <w:t xml:space="preserve">After compression, record the length of the microneedle-like projections </w:t>
      </w:r>
      <w:r w:rsidRPr="00FB2563">
        <w:rPr>
          <w:b/>
          <w:bCs/>
        </w:rPr>
        <w:t>[1]</w:t>
      </w:r>
      <w:r w:rsidRPr="00FB2563">
        <w:t xml:space="preserve"> </w:t>
      </w:r>
      <w:r w:rsidR="00EE6225">
        <w:t>and c</w:t>
      </w:r>
      <w:r w:rsidRPr="00FB2563">
        <w:t xml:space="preserve">alculate the deformation percentage by comparing the length before and after compression </w:t>
      </w:r>
      <w:r w:rsidRPr="00FB2563">
        <w:rPr>
          <w:b/>
          <w:bCs/>
        </w:rPr>
        <w:t>[2]</w:t>
      </w:r>
      <w:r w:rsidRPr="00FB2563">
        <w:t>.</w:t>
      </w:r>
    </w:p>
    <w:p w14:paraId="413A7676" w14:textId="1B8F43D8" w:rsidR="00115666" w:rsidRDefault="00EE6225" w:rsidP="006F0D87">
      <w:pPr>
        <w:pStyle w:val="ShotDescription"/>
        <w:numPr>
          <w:ilvl w:val="2"/>
          <w:numId w:val="3"/>
        </w:numPr>
      </w:pPr>
      <w:r>
        <w:t>Talent noting down the length in a book</w:t>
      </w:r>
      <w:r w:rsidR="00115666" w:rsidRPr="00FB2563">
        <w:t>.</w:t>
      </w:r>
    </w:p>
    <w:p w14:paraId="3DFDF2D5" w14:textId="77777777" w:rsidR="00EE6225" w:rsidRDefault="00EE6225" w:rsidP="006F0D87">
      <w:pPr>
        <w:pStyle w:val="ShotDescription"/>
        <w:numPr>
          <w:ilvl w:val="2"/>
          <w:numId w:val="3"/>
        </w:numPr>
      </w:pPr>
      <w:r>
        <w:t>TEXT ON PLAIN BACKGROUND:</w:t>
      </w:r>
    </w:p>
    <w:p w14:paraId="560B445C" w14:textId="77777777" w:rsidR="00EE6225" w:rsidRPr="001F58EF" w:rsidRDefault="00EE6225" w:rsidP="00EE6225">
      <w:pPr>
        <w:pStyle w:val="ListParagraph"/>
        <w:ind w:left="360"/>
        <w:jc w:val="both"/>
        <w:rPr>
          <w:rFonts w:ascii="Calibri" w:hAnsi="Calibri" w:cs="Calibri"/>
          <w:bCs/>
        </w:rPr>
      </w:pPr>
      <m:oMathPara>
        <m:oMath>
          <m:r>
            <w:rPr>
              <w:rFonts w:ascii="Cambria Math" w:hAnsi="Cambria Math" w:cs="Calibri"/>
            </w:rPr>
            <m:t xml:space="preserve">Compression </m:t>
          </m:r>
          <m:d>
            <m:dPr>
              <m:ctrlPr>
                <w:rPr>
                  <w:rFonts w:ascii="Cambria Math" w:hAnsi="Cambria Math" w:cs="Calibri"/>
                  <w:bCs/>
                  <w:i/>
                </w:rPr>
              </m:ctrlPr>
            </m:dPr>
            <m:e>
              <m:r>
                <w:rPr>
                  <w:rFonts w:ascii="Cambria Math" w:hAnsi="Cambria Math" w:cs="Calibri"/>
                </w:rPr>
                <m:t>%</m:t>
              </m:r>
            </m:e>
          </m:d>
          <m:r>
            <w:rPr>
              <w:rFonts w:ascii="Cambria Math" w:hAnsi="Cambria Math" w:cs="Calibri"/>
            </w:rPr>
            <m:t>=</m:t>
          </m:r>
          <m:f>
            <m:fPr>
              <m:ctrlPr>
                <w:rPr>
                  <w:rFonts w:ascii="Cambria Math" w:hAnsi="Cambria Math" w:cs="Calibri"/>
                  <w:bCs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Calibri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hAnsi="Cambria Math" w:cs="Calibri"/>
                    </w:rPr>
                    <m:t>h</m:t>
                  </m:r>
                </m:e>
                <m:sub>
                  <m:r>
                    <w:rPr>
                      <w:rFonts w:ascii="Cambria Math" w:hAnsi="Cambria Math" w:cs="Calibri"/>
                    </w:rPr>
                    <m:t>o</m:t>
                  </m:r>
                </m:sub>
              </m:sSub>
              <m:r>
                <w:rPr>
                  <w:rFonts w:ascii="Cambria Math" w:hAnsi="Cambria Math" w:cs="Calibri"/>
                </w:rPr>
                <m:t>-</m:t>
              </m:r>
              <m:sSub>
                <m:sSubPr>
                  <m:ctrlPr>
                    <w:rPr>
                      <w:rFonts w:ascii="Cambria Math" w:hAnsi="Cambria Math" w:cs="Calibri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hAnsi="Cambria Math" w:cs="Calibri"/>
                    </w:rPr>
                    <m:t>h</m:t>
                  </m:r>
                </m:e>
                <m:sub>
                  <m:r>
                    <w:rPr>
                      <w:rFonts w:ascii="Cambria Math" w:hAnsi="Cambria Math" w:cs="Calibri"/>
                    </w:rPr>
                    <m:t>f</m:t>
                  </m:r>
                </m:sub>
              </m:sSub>
              <m:r>
                <w:rPr>
                  <w:rFonts w:ascii="Cambria Math" w:hAnsi="Cambria Math" w:cs="Calibri"/>
                </w:rPr>
                <m:t xml:space="preserve"> </m:t>
              </m:r>
            </m:num>
            <m:den>
              <m:sSub>
                <m:sSubPr>
                  <m:ctrlPr>
                    <w:rPr>
                      <w:rFonts w:ascii="Cambria Math" w:hAnsi="Cambria Math" w:cs="Calibri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hAnsi="Cambria Math" w:cs="Calibri"/>
                    </w:rPr>
                    <m:t>h</m:t>
                  </m:r>
                </m:e>
                <m:sub>
                  <m:r>
                    <w:rPr>
                      <w:rFonts w:ascii="Cambria Math" w:hAnsi="Cambria Math" w:cs="Calibri"/>
                    </w:rPr>
                    <m:t>o</m:t>
                  </m:r>
                </m:sub>
              </m:sSub>
            </m:den>
          </m:f>
          <m:r>
            <w:rPr>
              <w:rFonts w:ascii="Cambria Math" w:hAnsi="Cambria Math" w:cs="Calibri"/>
            </w:rPr>
            <m:t>·100</m:t>
          </m:r>
        </m:oMath>
      </m:oMathPara>
    </w:p>
    <w:p w14:paraId="7ADF5D30" w14:textId="5259B1EA" w:rsidR="00115666" w:rsidRPr="00FB2563" w:rsidRDefault="00115666" w:rsidP="00EE6225">
      <w:pPr>
        <w:pStyle w:val="ShotDescription"/>
        <w:ind w:firstLine="0"/>
      </w:pPr>
    </w:p>
    <w:p w14:paraId="6606EFD9" w14:textId="20B65181" w:rsidR="00115666" w:rsidRDefault="00EE6225" w:rsidP="006F0D87">
      <w:pPr>
        <w:pStyle w:val="Narration"/>
        <w:numPr>
          <w:ilvl w:val="1"/>
          <w:numId w:val="3"/>
        </w:numPr>
      </w:pPr>
      <w:r>
        <w:t>Then, d</w:t>
      </w:r>
      <w:r w:rsidR="00115666" w:rsidRPr="00FB2563">
        <w:t xml:space="preserve">etermine the preliminary insertion capacity of the DMAPs using a surrogate artificial skin method based on thermoplastic sheets made of olefin-type material </w:t>
      </w:r>
      <w:r w:rsidR="00115666" w:rsidRPr="00FB2563">
        <w:rPr>
          <w:b/>
          <w:bCs/>
        </w:rPr>
        <w:t>[1]</w:t>
      </w:r>
      <w:r w:rsidR="00115666" w:rsidRPr="00FB2563">
        <w:t xml:space="preserve">. Compress the DMAPs device against eight bound sheets using the same compression conditions applied to the stainless-steel surface </w:t>
      </w:r>
      <w:r w:rsidR="00115666" w:rsidRPr="00FB2563">
        <w:rPr>
          <w:b/>
          <w:bCs/>
        </w:rPr>
        <w:t>[2]</w:t>
      </w:r>
      <w:r w:rsidR="00115666" w:rsidRPr="00FB2563">
        <w:t>.</w:t>
      </w:r>
    </w:p>
    <w:p w14:paraId="332C49F3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aligning the DMAPs device with the stacked thermoplastic sheets.</w:t>
      </w:r>
    </w:p>
    <w:p w14:paraId="451DBB41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compressing the applicator against the bound sheets.</w:t>
      </w:r>
    </w:p>
    <w:p w14:paraId="70F32459" w14:textId="77777777" w:rsidR="00EE6225" w:rsidRPr="00FB2563" w:rsidRDefault="00EE6225" w:rsidP="00EE6225">
      <w:pPr>
        <w:pStyle w:val="ShotDescription"/>
        <w:ind w:firstLine="0"/>
      </w:pPr>
    </w:p>
    <w:p w14:paraId="20A58D7F" w14:textId="4119CFAE" w:rsidR="00115666" w:rsidRDefault="00EE6225" w:rsidP="006F0D87">
      <w:pPr>
        <w:pStyle w:val="Narration"/>
        <w:numPr>
          <w:ilvl w:val="1"/>
          <w:numId w:val="3"/>
        </w:numPr>
      </w:pPr>
      <w:r>
        <w:t>Now, d</w:t>
      </w:r>
      <w:r w:rsidR="00115666" w:rsidRPr="00FB2563">
        <w:t xml:space="preserve">etermine the ex vivo insertion capacity of the DMAPs using human, porcine, or rodent skin explants that have been previously excised and carefully trimmed </w:t>
      </w:r>
      <w:r w:rsidR="00115666" w:rsidRPr="00FB2563">
        <w:rPr>
          <w:b/>
          <w:bCs/>
        </w:rPr>
        <w:t>[1]</w:t>
      </w:r>
      <w:r w:rsidR="00115666" w:rsidRPr="00FB2563">
        <w:t xml:space="preserve">. Clean the skin explant by soaking it in abundant water for 1 to 2 minutes </w:t>
      </w:r>
      <w:r w:rsidR="00115666" w:rsidRPr="00FB2563">
        <w:rPr>
          <w:b/>
          <w:bCs/>
        </w:rPr>
        <w:t>[2]</w:t>
      </w:r>
      <w:r w:rsidR="00115666" w:rsidRPr="00FB2563">
        <w:t>.</w:t>
      </w:r>
    </w:p>
    <w:p w14:paraId="0A3215A9" w14:textId="415DA9BE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handling trimmed skin explants on a work surface.</w:t>
      </w:r>
    </w:p>
    <w:p w14:paraId="3E75A3AD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soaking the skin explant in water for cleaning.</w:t>
      </w:r>
    </w:p>
    <w:p w14:paraId="2D23CE82" w14:textId="77777777" w:rsidR="00EE6225" w:rsidRPr="00FB2563" w:rsidRDefault="00EE6225" w:rsidP="00EE6225">
      <w:pPr>
        <w:pStyle w:val="ShotDescription"/>
        <w:ind w:firstLine="0"/>
      </w:pPr>
    </w:p>
    <w:p w14:paraId="4214EEED" w14:textId="77777777" w:rsidR="00115666" w:rsidRDefault="00115666" w:rsidP="006F0D87">
      <w:pPr>
        <w:pStyle w:val="Narration"/>
        <w:numPr>
          <w:ilvl w:val="1"/>
          <w:numId w:val="3"/>
        </w:numPr>
      </w:pPr>
      <w:r w:rsidRPr="00FB2563">
        <w:lastRenderedPageBreak/>
        <w:t xml:space="preserve">Place the cleaned skin explant onto an </w:t>
      </w:r>
      <w:proofErr w:type="spellStart"/>
      <w:r w:rsidRPr="00FB2563">
        <w:t>aluminum</w:t>
      </w:r>
      <w:proofErr w:type="spellEnd"/>
      <w:r w:rsidRPr="00FB2563">
        <w:t xml:space="preserve"> foil-wrapped foam material with the stratum corneum side facing upwards </w:t>
      </w:r>
      <w:r w:rsidRPr="00FB2563">
        <w:rPr>
          <w:b/>
          <w:bCs/>
        </w:rPr>
        <w:t>[1]</w:t>
      </w:r>
      <w:r w:rsidRPr="00FB2563">
        <w:t xml:space="preserve">. Proceed with insertion using the same compression conditions previously described </w:t>
      </w:r>
      <w:r w:rsidRPr="00FB2563">
        <w:rPr>
          <w:b/>
          <w:bCs/>
        </w:rPr>
        <w:t>[2]</w:t>
      </w:r>
      <w:r w:rsidRPr="00FB2563">
        <w:t>.</w:t>
      </w:r>
    </w:p>
    <w:p w14:paraId="381ED416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positioning the skin explant on aluminum foil-wrapped foam.</w:t>
      </w:r>
    </w:p>
    <w:p w14:paraId="11BB2F9B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compressing the DMAPs device into the skin explant.</w:t>
      </w:r>
    </w:p>
    <w:p w14:paraId="50EA6786" w14:textId="77777777" w:rsidR="00EE6225" w:rsidRPr="00FB2563" w:rsidRDefault="00EE6225" w:rsidP="00EE6225">
      <w:pPr>
        <w:pStyle w:val="ShotDescription"/>
        <w:ind w:firstLine="0"/>
      </w:pPr>
    </w:p>
    <w:p w14:paraId="551DF817" w14:textId="261AF8FC" w:rsidR="00115666" w:rsidRDefault="00115666" w:rsidP="006F0D87">
      <w:pPr>
        <w:pStyle w:val="Narration"/>
        <w:numPr>
          <w:ilvl w:val="1"/>
          <w:numId w:val="3"/>
        </w:numPr>
      </w:pPr>
      <w:r w:rsidRPr="00FB2563">
        <w:t xml:space="preserve">Leave the DMAPs inserted into the skin until dissolution of the microneedle tips occurs </w:t>
      </w:r>
      <w:r w:rsidRPr="00FB2563">
        <w:rPr>
          <w:b/>
          <w:bCs/>
        </w:rPr>
        <w:t>[1]</w:t>
      </w:r>
      <w:r w:rsidRPr="00FB2563">
        <w:t xml:space="preserve"> </w:t>
      </w:r>
      <w:r w:rsidR="00EE6225">
        <w:t>and o</w:t>
      </w:r>
      <w:r w:rsidRPr="00FB2563">
        <w:t xml:space="preserve">bserve the device remaining in contact with the skin during dissolution </w:t>
      </w:r>
      <w:r w:rsidRPr="00FB2563">
        <w:rPr>
          <w:b/>
          <w:bCs/>
        </w:rPr>
        <w:t>[2]</w:t>
      </w:r>
      <w:r w:rsidRPr="00FB2563">
        <w:t>.</w:t>
      </w:r>
    </w:p>
    <w:p w14:paraId="79C37FB1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SCOPE: Close-up view of DMAPs inserted into the skin explant.</w:t>
      </w:r>
    </w:p>
    <w:p w14:paraId="5C06945F" w14:textId="16388DCC" w:rsidR="00115666" w:rsidRPr="00FB2563" w:rsidRDefault="00C21550" w:rsidP="006F0D87">
      <w:pPr>
        <w:pStyle w:val="ShotDescription"/>
        <w:numPr>
          <w:ilvl w:val="2"/>
          <w:numId w:val="3"/>
        </w:numPr>
      </w:pPr>
      <w:r w:rsidRPr="00C21550">
        <w:t xml:space="preserve">Show </w:t>
      </w:r>
      <w:r>
        <w:t>a</w:t>
      </w:r>
      <w:r w:rsidRPr="00C21550">
        <w:t xml:space="preserve"> device after the microneedle dissolution</w:t>
      </w:r>
      <w:r w:rsidR="00115666" w:rsidRPr="00FB2563">
        <w:t>.</w:t>
      </w:r>
    </w:p>
    <w:p w14:paraId="0376F015" w14:textId="77777777" w:rsidR="00115666" w:rsidRDefault="00115666" w:rsidP="00115666"/>
    <w:p w14:paraId="04E51ADE" w14:textId="77777777" w:rsidR="00115666" w:rsidRDefault="00115666" w:rsidP="00115666"/>
    <w:p w14:paraId="644463D4" w14:textId="77777777" w:rsidR="00115666" w:rsidRDefault="00115666" w:rsidP="00115666"/>
    <w:p w14:paraId="2EB6AA29" w14:textId="77777777" w:rsidR="00115666" w:rsidRDefault="00115666" w:rsidP="00115666"/>
    <w:p w14:paraId="1933D9A4" w14:textId="52BA444D" w:rsidR="00CD7670" w:rsidRPr="00CD7670" w:rsidRDefault="00CD7670" w:rsidP="006F0D87">
      <w:pPr>
        <w:pStyle w:val="ListParagraph"/>
        <w:numPr>
          <w:ilvl w:val="0"/>
          <w:numId w:val="3"/>
        </w:numPr>
        <w:rPr>
          <w:b/>
          <w:bCs/>
        </w:rPr>
      </w:pPr>
      <w:r w:rsidRPr="00CD7670">
        <w:rPr>
          <w:b/>
          <w:bCs/>
        </w:rPr>
        <w:t>Franz-Diffusion Cell (FDC) Setup</w:t>
      </w:r>
    </w:p>
    <w:p w14:paraId="7C49C600" w14:textId="77777777" w:rsidR="00CD7670" w:rsidRDefault="00CD7670" w:rsidP="00115666"/>
    <w:p w14:paraId="30AAC12F" w14:textId="58B02F90" w:rsidR="00115666" w:rsidRDefault="00EE6225" w:rsidP="006F0D87">
      <w:pPr>
        <w:pStyle w:val="Narration"/>
        <w:numPr>
          <w:ilvl w:val="1"/>
          <w:numId w:val="3"/>
        </w:numPr>
      </w:pPr>
      <w:r>
        <w:t>D</w:t>
      </w:r>
      <w:r w:rsidR="00115666" w:rsidRPr="00FB2563">
        <w:t xml:space="preserve">etermine the ex vivo drug skin deposition and absorption using a Franz diffusion cell setup </w:t>
      </w:r>
      <w:r w:rsidR="00115666" w:rsidRPr="00FB2563">
        <w:rPr>
          <w:b/>
          <w:bCs/>
        </w:rPr>
        <w:t>[1]</w:t>
      </w:r>
      <w:r w:rsidR="00115666" w:rsidRPr="00FB2563">
        <w:t xml:space="preserve">. Prepare the skin explant using the previously described trimming and cleaning </w:t>
      </w:r>
      <w:proofErr w:type="gramStart"/>
      <w:r w:rsidR="00115666" w:rsidRPr="00FB2563">
        <w:t xml:space="preserve">procedure </w:t>
      </w:r>
      <w:r w:rsidR="00115666" w:rsidRPr="00FB2563">
        <w:rPr>
          <w:b/>
          <w:bCs/>
        </w:rPr>
        <w:t>[2]</w:t>
      </w:r>
      <w:r w:rsidR="00115666" w:rsidRPr="00FB2563">
        <w:t>, and</w:t>
      </w:r>
      <w:proofErr w:type="gramEnd"/>
      <w:r w:rsidR="00115666" w:rsidRPr="00FB2563">
        <w:t xml:space="preserve"> insert the DMAPs into the skin structure for 30 seconds </w:t>
      </w:r>
      <w:r w:rsidR="00115666" w:rsidRPr="00FB2563">
        <w:rPr>
          <w:b/>
          <w:bCs/>
        </w:rPr>
        <w:t>[3]</w:t>
      </w:r>
      <w:r w:rsidR="00115666" w:rsidRPr="00FB2563">
        <w:t>.</w:t>
      </w:r>
    </w:p>
    <w:p w14:paraId="21C1FD32" w14:textId="4C6DE2A0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arranging the Franz diffusion cell components and skin explant on the bench.</w:t>
      </w:r>
    </w:p>
    <w:p w14:paraId="2A1B27D4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positioning the prepared skin explant for insertion.</w:t>
      </w:r>
    </w:p>
    <w:p w14:paraId="6ED3C07C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inserting the DMAPs into the skin explant for 30 seconds.</w:t>
      </w:r>
    </w:p>
    <w:p w14:paraId="2CCEA7E2" w14:textId="77777777" w:rsidR="00E31E63" w:rsidRPr="00FB2563" w:rsidRDefault="00E31E63" w:rsidP="00E31E63">
      <w:pPr>
        <w:pStyle w:val="ShotDescription"/>
        <w:ind w:firstLine="0"/>
      </w:pPr>
    </w:p>
    <w:p w14:paraId="4C8C5865" w14:textId="467A571A" w:rsidR="00115666" w:rsidRDefault="00115666" w:rsidP="006F0D87">
      <w:pPr>
        <w:pStyle w:val="Narration"/>
        <w:numPr>
          <w:ilvl w:val="1"/>
          <w:numId w:val="3"/>
        </w:numPr>
      </w:pPr>
      <w:r w:rsidRPr="00FB2563">
        <w:t xml:space="preserve">Glue the donor chamber of the Franz diffusion cell to the skin using an appropriate amount of cyanoacrylate </w:t>
      </w:r>
      <w:r w:rsidRPr="00FB2563">
        <w:rPr>
          <w:b/>
          <w:bCs/>
        </w:rPr>
        <w:t>[1]</w:t>
      </w:r>
      <w:r w:rsidRPr="00FB2563">
        <w:t xml:space="preserve">. Allow the adhesive to dry completely </w:t>
      </w:r>
      <w:r w:rsidRPr="00FB2563">
        <w:rPr>
          <w:b/>
          <w:bCs/>
        </w:rPr>
        <w:t>[2]</w:t>
      </w:r>
      <w:r w:rsidRPr="00FB2563">
        <w:t xml:space="preserve">, then attach the skin–donor chamber complex to the receptor chamber using appropriate clamps </w:t>
      </w:r>
      <w:r w:rsidRPr="00FB2563">
        <w:rPr>
          <w:b/>
          <w:bCs/>
        </w:rPr>
        <w:t>[3]</w:t>
      </w:r>
      <w:r w:rsidRPr="00FB2563">
        <w:t xml:space="preserve">. </w:t>
      </w:r>
      <w:r w:rsidR="00C21550" w:rsidRPr="00C21550">
        <w:t xml:space="preserve">Finally, proceed with sampling according to </w:t>
      </w:r>
      <w:r w:rsidR="00C21550">
        <w:t>the</w:t>
      </w:r>
      <w:r w:rsidR="00C21550" w:rsidRPr="00C21550">
        <w:t xml:space="preserve"> </w:t>
      </w:r>
      <w:r w:rsidR="00C21550">
        <w:t>standard</w:t>
      </w:r>
      <w:r w:rsidR="00C21550" w:rsidRPr="00C21550">
        <w:t xml:space="preserve"> diffusion cell protocol</w:t>
      </w:r>
      <w:r w:rsidRPr="00FB2563">
        <w:t xml:space="preserve"> </w:t>
      </w:r>
      <w:r w:rsidRPr="00FB2563">
        <w:rPr>
          <w:b/>
          <w:bCs/>
        </w:rPr>
        <w:t>[4]</w:t>
      </w:r>
      <w:r w:rsidRPr="00FB2563">
        <w:t>.</w:t>
      </w:r>
    </w:p>
    <w:p w14:paraId="3F280491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applying cyanoacrylate to bond the donor chamber to the skin.</w:t>
      </w:r>
    </w:p>
    <w:p w14:paraId="7D43FB66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Shot showing the assembled donor chamber and skin resting while the adhesive dries.</w:t>
      </w:r>
    </w:p>
    <w:p w14:paraId="34107842" w14:textId="77777777" w:rsidR="00115666" w:rsidRDefault="00115666" w:rsidP="006F0D87">
      <w:pPr>
        <w:pStyle w:val="ShotDescription"/>
        <w:numPr>
          <w:ilvl w:val="2"/>
          <w:numId w:val="3"/>
        </w:numPr>
      </w:pPr>
      <w:r w:rsidRPr="00FB2563">
        <w:t>Talent securing the donor–skin assembly to the receptor chamber with clamps.</w:t>
      </w:r>
    </w:p>
    <w:p w14:paraId="09689C4F" w14:textId="378BBDC8" w:rsidR="00495959" w:rsidRPr="00C21550" w:rsidRDefault="00115666" w:rsidP="00423D4A">
      <w:pPr>
        <w:pStyle w:val="ShotDescription"/>
        <w:numPr>
          <w:ilvl w:val="2"/>
          <w:numId w:val="3"/>
        </w:numPr>
        <w:autoSpaceDE w:val="0"/>
        <w:autoSpaceDN w:val="0"/>
        <w:adjustRightInd w:val="0"/>
        <w:rPr>
          <w:rFonts w:cstheme="minorHAnsi"/>
        </w:rPr>
      </w:pPr>
      <w:r w:rsidRPr="00FB2563">
        <w:t>Talent initiating the sampling procedure from the assembled Franz diffusion cell.</w:t>
      </w:r>
      <w:r w:rsidR="00495959" w:rsidRPr="00C21550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6F0D8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129DA6A" w14:textId="302F43B9" w:rsidR="00C21550" w:rsidRDefault="00C21550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  <w:r w:rsidRPr="00C21550">
        <w:rPr>
          <w:rFonts w:cstheme="minorHAnsi"/>
          <w:b/>
          <w:bCs/>
          <w:highlight w:val="yellow"/>
          <w:lang w:eastAsia="zh-TW"/>
        </w:rPr>
        <w:t>Authors</w:t>
      </w:r>
      <w:r w:rsidRPr="00C21550">
        <w:rPr>
          <w:rFonts w:cstheme="minorHAnsi"/>
          <w:highlight w:val="yellow"/>
          <w:lang w:eastAsia="zh-TW"/>
        </w:rPr>
        <w:t xml:space="preserve">: Please check if narration in the results are correct and if they </w:t>
      </w:r>
      <w:proofErr w:type="gramStart"/>
      <w:r w:rsidRPr="00C21550">
        <w:rPr>
          <w:rFonts w:cstheme="minorHAnsi"/>
          <w:highlight w:val="yellow"/>
          <w:lang w:eastAsia="zh-TW"/>
        </w:rPr>
        <w:t>match with</w:t>
      </w:r>
      <w:proofErr w:type="gramEnd"/>
      <w:r w:rsidRPr="00C21550">
        <w:rPr>
          <w:rFonts w:cstheme="minorHAnsi"/>
          <w:highlight w:val="yellow"/>
          <w:lang w:eastAsia="zh-TW"/>
        </w:rPr>
        <w:t xml:space="preserve"> the corresponding figure and the requested highlights</w:t>
      </w:r>
    </w:p>
    <w:p w14:paraId="30EAFCAF" w14:textId="77777777" w:rsidR="00C21550" w:rsidRPr="00985FE6" w:rsidRDefault="00C21550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3C84964" w14:textId="01B491B1" w:rsidR="00E31E63" w:rsidRDefault="00E31E63" w:rsidP="006F0D87">
      <w:pPr>
        <w:pStyle w:val="Narration"/>
        <w:numPr>
          <w:ilvl w:val="1"/>
          <w:numId w:val="3"/>
        </w:numPr>
      </w:pPr>
      <w:r>
        <w:t xml:space="preserve">Manufactured DMAPs displayed a homogeneous appearance with successful formation of microneedle-like projections, and the colored dye was localized within the projections, with the baseplate remaining free of drug </w:t>
      </w:r>
      <w:r w:rsidRPr="00452390">
        <w:rPr>
          <w:b/>
        </w:rPr>
        <w:t>[</w:t>
      </w:r>
      <w:r w:rsidR="00867D35">
        <w:rPr>
          <w:b/>
        </w:rPr>
        <w:t>1</w:t>
      </w:r>
      <w:r w:rsidRPr="00452390">
        <w:rPr>
          <w:b/>
        </w:rPr>
        <w:t>]</w:t>
      </w:r>
      <w:r>
        <w:t>.</w:t>
      </w:r>
    </w:p>
    <w:p w14:paraId="05B43BC7" w14:textId="0B585880" w:rsidR="00867D35" w:rsidRDefault="00E31E63" w:rsidP="006F0D87">
      <w:pPr>
        <w:pStyle w:val="ShotDescription"/>
        <w:numPr>
          <w:ilvl w:val="2"/>
          <w:numId w:val="3"/>
        </w:numPr>
      </w:pPr>
      <w:r>
        <w:t xml:space="preserve">LAB MEDIA: Figure 2A. </w:t>
      </w:r>
    </w:p>
    <w:p w14:paraId="56949072" w14:textId="77777777" w:rsidR="00E31E63" w:rsidRDefault="00E31E63" w:rsidP="00E31E63"/>
    <w:p w14:paraId="479CAD25" w14:textId="3304D4A7" w:rsidR="00867D35" w:rsidRDefault="00E31E63" w:rsidP="006F0D87">
      <w:pPr>
        <w:pStyle w:val="Narration"/>
        <w:numPr>
          <w:ilvl w:val="1"/>
          <w:numId w:val="3"/>
        </w:numPr>
      </w:pPr>
      <w:r>
        <w:t xml:space="preserve">Optical microscopy revealed that microneedle-like projections had sharp tip ends and no deformation before compression </w:t>
      </w:r>
      <w:r w:rsidRPr="00452390">
        <w:rPr>
          <w:b/>
        </w:rPr>
        <w:t>[1]</w:t>
      </w:r>
      <w:r>
        <w:t>.</w:t>
      </w:r>
      <w:r w:rsidR="00867D35">
        <w:t xml:space="preserve"> After compression, microneedle-like projections showed visible deformation of structure </w:t>
      </w:r>
      <w:r w:rsidR="00867D35" w:rsidRPr="00452390">
        <w:rPr>
          <w:b/>
        </w:rPr>
        <w:t>[</w:t>
      </w:r>
      <w:r w:rsidR="00867D35">
        <w:rPr>
          <w:b/>
        </w:rPr>
        <w:t>2</w:t>
      </w:r>
      <w:r w:rsidR="00867D35" w:rsidRPr="00452390">
        <w:rPr>
          <w:b/>
        </w:rPr>
        <w:t>]</w:t>
      </w:r>
      <w:r w:rsidR="00867D35">
        <w:t>.</w:t>
      </w:r>
    </w:p>
    <w:p w14:paraId="02E649F1" w14:textId="31CC8625" w:rsidR="00E31E63" w:rsidRDefault="00E31E63" w:rsidP="006F0D87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CD7670">
        <w:rPr>
          <w:i/>
          <w:iCs/>
          <w:color w:val="3333FF"/>
        </w:rPr>
        <w:t>Video editor: Zoom in on the needle tips</w:t>
      </w:r>
      <w:r>
        <w:t>.</w:t>
      </w:r>
    </w:p>
    <w:p w14:paraId="24F7ABE5" w14:textId="39082845" w:rsidR="00E31E63" w:rsidRDefault="00E31E63" w:rsidP="006F0D87">
      <w:pPr>
        <w:pStyle w:val="ShotDescription"/>
        <w:numPr>
          <w:ilvl w:val="2"/>
          <w:numId w:val="3"/>
        </w:numPr>
      </w:pPr>
      <w:r>
        <w:t xml:space="preserve">LAB MEDIA: Figure 2C. </w:t>
      </w:r>
      <w:r w:rsidRPr="00CD7670">
        <w:rPr>
          <w:i/>
          <w:iCs/>
          <w:color w:val="3333FF"/>
        </w:rPr>
        <w:t>Video editor: Highlight the bent and collapsed structure of the projections</w:t>
      </w:r>
      <w:r>
        <w:t>.</w:t>
      </w:r>
    </w:p>
    <w:p w14:paraId="4C8A4370" w14:textId="77777777" w:rsidR="00E31E63" w:rsidRDefault="00E31E63" w:rsidP="00E31E63"/>
    <w:p w14:paraId="00333382" w14:textId="56BD1381" w:rsidR="00867D35" w:rsidRDefault="00E31E63" w:rsidP="006F0D87">
      <w:pPr>
        <w:pStyle w:val="Narration"/>
        <w:numPr>
          <w:ilvl w:val="1"/>
          <w:numId w:val="3"/>
        </w:numPr>
      </w:pPr>
      <w:r>
        <w:t xml:space="preserve">In an artificial skin model, DMAPs successfully penetrated the thermoplastic sheet, creating visible holes </w:t>
      </w:r>
      <w:r w:rsidRPr="00452390">
        <w:rPr>
          <w:b/>
        </w:rPr>
        <w:t>[1]</w:t>
      </w:r>
      <w:r>
        <w:t>.</w:t>
      </w:r>
      <w:r w:rsidR="00867D35">
        <w:t xml:space="preserve"> The number of holes created in different layers of the thermoplastic model correlated with microneedle insertion depth </w:t>
      </w:r>
      <w:r w:rsidR="00867D35" w:rsidRPr="00452390">
        <w:rPr>
          <w:b/>
        </w:rPr>
        <w:t>[</w:t>
      </w:r>
      <w:r w:rsidR="00867D35">
        <w:rPr>
          <w:b/>
        </w:rPr>
        <w:t>2</w:t>
      </w:r>
      <w:r w:rsidR="00867D35" w:rsidRPr="00452390">
        <w:rPr>
          <w:b/>
        </w:rPr>
        <w:t>]</w:t>
      </w:r>
      <w:r w:rsidR="00867D35">
        <w:t>.</w:t>
      </w:r>
    </w:p>
    <w:p w14:paraId="02D42EC8" w14:textId="77777777" w:rsidR="00E31E63" w:rsidRDefault="00E31E63" w:rsidP="006F0D87">
      <w:pPr>
        <w:pStyle w:val="ShotDescription"/>
        <w:numPr>
          <w:ilvl w:val="2"/>
          <w:numId w:val="3"/>
        </w:numPr>
      </w:pPr>
      <w:r>
        <w:t xml:space="preserve">LAB MEDIA: Figure 2D. </w:t>
      </w:r>
      <w:r w:rsidRPr="00CD7670">
        <w:rPr>
          <w:i/>
          <w:iCs/>
          <w:color w:val="3333FF"/>
        </w:rPr>
        <w:t>Video editor: Highlight the grid of puncture holes in the right panel showing successful microneedle insertion</w:t>
      </w:r>
      <w:r>
        <w:t>.</w:t>
      </w:r>
    </w:p>
    <w:p w14:paraId="2C4FDF8A" w14:textId="77777777" w:rsidR="00E31E63" w:rsidRDefault="00E31E63" w:rsidP="006F0D87">
      <w:pPr>
        <w:pStyle w:val="ShotDescription"/>
        <w:numPr>
          <w:ilvl w:val="2"/>
          <w:numId w:val="3"/>
        </w:numPr>
      </w:pPr>
      <w:r>
        <w:t xml:space="preserve">LAB MEDIA: Figure 2E. </w:t>
      </w:r>
      <w:r w:rsidRPr="00CD7670">
        <w:rPr>
          <w:i/>
          <w:iCs/>
          <w:color w:val="3333FF"/>
        </w:rPr>
        <w:t>Video editor: Highlight the decreasing red line on the graph showing fewer holes at greater insertion depths</w:t>
      </w:r>
      <w:r>
        <w:t>.</w:t>
      </w:r>
    </w:p>
    <w:p w14:paraId="0F3F7E16" w14:textId="77777777" w:rsidR="00E31E63" w:rsidRDefault="00E31E63" w:rsidP="00E31E63"/>
    <w:p w14:paraId="3D19537F" w14:textId="77777777" w:rsidR="00867D35" w:rsidRDefault="00E31E63" w:rsidP="006F0D87">
      <w:pPr>
        <w:pStyle w:val="Narration"/>
        <w:numPr>
          <w:ilvl w:val="1"/>
          <w:numId w:val="3"/>
        </w:numPr>
      </w:pPr>
      <w:r>
        <w:t xml:space="preserve">Ex vivo </w:t>
      </w:r>
      <w:r w:rsidR="00867D35">
        <w:t xml:space="preserve">murine </w:t>
      </w:r>
      <w:r>
        <w:t xml:space="preserve">skin explants showed progressive dyeing of the inner skin layers after insertion, consistent with DMAP dissolution over time </w:t>
      </w:r>
      <w:r w:rsidRPr="00452390">
        <w:rPr>
          <w:b/>
        </w:rPr>
        <w:t>[1]</w:t>
      </w:r>
      <w:r>
        <w:t>.</w:t>
      </w:r>
      <w:r w:rsidR="00867D35">
        <w:t xml:space="preserve"> Histological examination with eosin-</w:t>
      </w:r>
      <w:proofErr w:type="spellStart"/>
      <w:r w:rsidR="00867D35">
        <w:t>hematoxylin</w:t>
      </w:r>
      <w:proofErr w:type="spellEnd"/>
      <w:r w:rsidR="00867D35">
        <w:t xml:space="preserve"> staining confirmed insertion of microneedle-like projections into skin sections </w:t>
      </w:r>
      <w:r w:rsidR="00867D35" w:rsidRPr="00452390">
        <w:rPr>
          <w:b/>
        </w:rPr>
        <w:t>[</w:t>
      </w:r>
      <w:r w:rsidR="00867D35">
        <w:rPr>
          <w:b/>
        </w:rPr>
        <w:t>2</w:t>
      </w:r>
      <w:r w:rsidR="00867D35" w:rsidRPr="00452390">
        <w:rPr>
          <w:b/>
        </w:rPr>
        <w:t>]</w:t>
      </w:r>
      <w:r w:rsidR="00867D35">
        <w:t>.</w:t>
      </w:r>
    </w:p>
    <w:p w14:paraId="2DCA5A2F" w14:textId="155559C3" w:rsidR="00E31E63" w:rsidRDefault="00E31E63" w:rsidP="006F0D87">
      <w:pPr>
        <w:pStyle w:val="ShotDescription"/>
        <w:numPr>
          <w:ilvl w:val="2"/>
          <w:numId w:val="3"/>
        </w:numPr>
      </w:pPr>
      <w:r>
        <w:t xml:space="preserve">LAB MEDIA: Figure 2F. </w:t>
      </w:r>
      <w:r w:rsidRPr="00CD7670">
        <w:rPr>
          <w:i/>
          <w:iCs/>
          <w:color w:val="3333FF"/>
        </w:rPr>
        <w:t xml:space="preserve">Video editor: Highlight the </w:t>
      </w:r>
      <w:r w:rsidR="00867D35" w:rsidRPr="00CD7670">
        <w:rPr>
          <w:i/>
          <w:iCs/>
          <w:color w:val="3333FF"/>
        </w:rPr>
        <w:t>image columns sequentially</w:t>
      </w:r>
      <w:r>
        <w:t>.</w:t>
      </w:r>
    </w:p>
    <w:p w14:paraId="2EC7859E" w14:textId="77777777" w:rsidR="00E31E63" w:rsidRDefault="00E31E63" w:rsidP="006F0D87">
      <w:pPr>
        <w:pStyle w:val="ShotDescription"/>
        <w:numPr>
          <w:ilvl w:val="2"/>
          <w:numId w:val="3"/>
        </w:numPr>
      </w:pPr>
      <w:r>
        <w:t xml:space="preserve">LAB MEDIA: Figure 2G. </w:t>
      </w:r>
      <w:r w:rsidRPr="00CD7670">
        <w:rPr>
          <w:i/>
          <w:iCs/>
          <w:color w:val="3333FF"/>
        </w:rPr>
        <w:t>Video editor: Point to the black arrows marking the insertion points in the pink-stained skin tissue section</w:t>
      </w:r>
      <w:r>
        <w:t>.</w:t>
      </w:r>
    </w:p>
    <w:p w14:paraId="375DCFFF" w14:textId="77777777" w:rsidR="00E31E63" w:rsidRDefault="00E31E63" w:rsidP="00E31E63"/>
    <w:p w14:paraId="676EA67C" w14:textId="77777777" w:rsidR="00E31E63" w:rsidRDefault="00E31E63" w:rsidP="00E31E63"/>
    <w:p w14:paraId="1AF5D8E9" w14:textId="3F4CB711" w:rsidR="00E31E63" w:rsidRDefault="00E31E63" w:rsidP="006F0D87">
      <w:pPr>
        <w:pStyle w:val="Narration"/>
        <w:numPr>
          <w:ilvl w:val="1"/>
          <w:numId w:val="3"/>
        </w:numPr>
      </w:pPr>
      <w:r>
        <w:t xml:space="preserve">A Franz-diffusion cell setup was used to evaluate the diffusion of drug through skin </w:t>
      </w:r>
      <w:r>
        <w:lastRenderedPageBreak/>
        <w:t>explants, with clear visualization</w:t>
      </w:r>
      <w:r w:rsidR="00CD7670">
        <w:t xml:space="preserve"> </w:t>
      </w:r>
      <w:r w:rsidR="00CD7670" w:rsidRPr="00CD7670">
        <w:rPr>
          <w:b/>
          <w:bCs/>
        </w:rPr>
        <w:t>[</w:t>
      </w:r>
      <w:r w:rsidR="00CD7670">
        <w:rPr>
          <w:b/>
          <w:bCs/>
        </w:rPr>
        <w:t>1</w:t>
      </w:r>
      <w:r w:rsidR="00CD7670" w:rsidRPr="00CD7670">
        <w:rPr>
          <w:b/>
          <w:bCs/>
        </w:rPr>
        <w:t>]</w:t>
      </w:r>
      <w:r>
        <w:t xml:space="preserve"> of the donor chamber, skin, and receptor chamber </w:t>
      </w:r>
      <w:r w:rsidRPr="00452390">
        <w:rPr>
          <w:b/>
        </w:rPr>
        <w:t>[</w:t>
      </w:r>
      <w:r w:rsidR="00CD7670">
        <w:rPr>
          <w:b/>
        </w:rPr>
        <w:t>2</w:t>
      </w:r>
      <w:r w:rsidRPr="00452390">
        <w:rPr>
          <w:b/>
        </w:rPr>
        <w:t>]</w:t>
      </w:r>
      <w:r w:rsidR="00CD7670">
        <w:t>.</w:t>
      </w:r>
    </w:p>
    <w:p w14:paraId="1648D457" w14:textId="374C3BBB" w:rsidR="00CD7670" w:rsidRDefault="00CD7670" w:rsidP="006F0D87">
      <w:pPr>
        <w:pStyle w:val="ShotDescription"/>
        <w:numPr>
          <w:ilvl w:val="2"/>
          <w:numId w:val="3"/>
        </w:numPr>
      </w:pPr>
      <w:r>
        <w:t>LAB MEDIA: Figure 2I</w:t>
      </w:r>
    </w:p>
    <w:p w14:paraId="648F31C4" w14:textId="7D17D4BA" w:rsidR="00E31E63" w:rsidRPr="00452390" w:rsidRDefault="00E31E63" w:rsidP="006F0D87">
      <w:pPr>
        <w:pStyle w:val="ShotDescription"/>
        <w:numPr>
          <w:ilvl w:val="2"/>
          <w:numId w:val="3"/>
        </w:numPr>
      </w:pPr>
      <w:r>
        <w:t xml:space="preserve">LAB MEDIA: Figure 2I. </w:t>
      </w:r>
      <w:r w:rsidRPr="00CD7670">
        <w:rPr>
          <w:i/>
          <w:iCs/>
          <w:color w:val="3333FF"/>
        </w:rPr>
        <w:t>Video editor: Highlight labels 1 (donor chamber), 2 (skin explant), and 3 (receptor chamber) in the image.</w:t>
      </w:r>
    </w:p>
    <w:sectPr w:rsidR="00E31E63" w:rsidRPr="00452390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512EE" w14:textId="77777777" w:rsidR="006818E9" w:rsidRDefault="006818E9">
      <w:r>
        <w:separator/>
      </w:r>
    </w:p>
    <w:p w14:paraId="79040A1A" w14:textId="77777777" w:rsidR="006818E9" w:rsidRDefault="006818E9"/>
  </w:endnote>
  <w:endnote w:type="continuationSeparator" w:id="0">
    <w:p w14:paraId="659E769A" w14:textId="77777777" w:rsidR="006818E9" w:rsidRDefault="006818E9">
      <w:r>
        <w:continuationSeparator/>
      </w:r>
    </w:p>
    <w:p w14:paraId="0B38DF7E" w14:textId="77777777" w:rsidR="006818E9" w:rsidRDefault="006818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EC3C98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F0D8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CD7670">
      <w:rPr>
        <w:rFonts w:cstheme="minorHAnsi"/>
      </w:rPr>
      <w:t xml:space="preserve">               </w:t>
    </w:r>
    <w:r w:rsidR="003673F7">
      <w:rPr>
        <w:rFonts w:cstheme="minorHAnsi"/>
      </w:rPr>
      <w:t xml:space="preserve">January 30, </w:t>
    </w:r>
    <w:proofErr w:type="gramStart"/>
    <w:r w:rsidR="003673F7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BC135" w14:textId="77777777" w:rsidR="006818E9" w:rsidRDefault="006818E9">
      <w:r>
        <w:separator/>
      </w:r>
    </w:p>
    <w:p w14:paraId="6D7FFBDF" w14:textId="77777777" w:rsidR="006818E9" w:rsidRDefault="006818E9"/>
  </w:footnote>
  <w:footnote w:type="continuationSeparator" w:id="0">
    <w:p w14:paraId="1820B301" w14:textId="77777777" w:rsidR="006818E9" w:rsidRDefault="006818E9">
      <w:r>
        <w:continuationSeparator/>
      </w:r>
    </w:p>
    <w:p w14:paraId="397FF957" w14:textId="77777777" w:rsidR="006818E9" w:rsidRDefault="006818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1800296" w:rsidR="00336C61" w:rsidRPr="006D3AC7" w:rsidRDefault="00336C61" w:rsidP="003673F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2431744" name="Picture 124317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3673F7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337104"/>
    <w:multiLevelType w:val="multilevel"/>
    <w:tmpl w:val="CE309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424616192">
    <w:abstractNumId w:val="12"/>
  </w:num>
  <w:num w:numId="46" w16cid:durableId="1904440485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5666"/>
    <w:rsid w:val="00125924"/>
    <w:rsid w:val="00126973"/>
    <w:rsid w:val="001302B1"/>
    <w:rsid w:val="0013319E"/>
    <w:rsid w:val="001331E3"/>
    <w:rsid w:val="001349B0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205A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A7235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673F7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16D4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0A2F"/>
    <w:rsid w:val="004C1095"/>
    <w:rsid w:val="004C12F8"/>
    <w:rsid w:val="004C2DAD"/>
    <w:rsid w:val="004C4FAE"/>
    <w:rsid w:val="004C6ED2"/>
    <w:rsid w:val="004D1E0E"/>
    <w:rsid w:val="004D1F19"/>
    <w:rsid w:val="004D4A4F"/>
    <w:rsid w:val="004D5C8C"/>
    <w:rsid w:val="004E0C5A"/>
    <w:rsid w:val="004E2BE1"/>
    <w:rsid w:val="004E35F1"/>
    <w:rsid w:val="004E3ACA"/>
    <w:rsid w:val="004E3F8E"/>
    <w:rsid w:val="004E4801"/>
    <w:rsid w:val="004E5008"/>
    <w:rsid w:val="004F664D"/>
    <w:rsid w:val="0051075A"/>
    <w:rsid w:val="005110F6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97A22"/>
    <w:rsid w:val="005A02B6"/>
    <w:rsid w:val="005A09D8"/>
    <w:rsid w:val="005A1F5E"/>
    <w:rsid w:val="005A33C6"/>
    <w:rsid w:val="005A3F8F"/>
    <w:rsid w:val="005B0866"/>
    <w:rsid w:val="005B4717"/>
    <w:rsid w:val="005B6859"/>
    <w:rsid w:val="005C13AC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8E9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0D87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67D35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13C0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775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A32E7"/>
    <w:rsid w:val="00AB3338"/>
    <w:rsid w:val="00AC16C3"/>
    <w:rsid w:val="00AC597A"/>
    <w:rsid w:val="00AC5EF4"/>
    <w:rsid w:val="00AC63FC"/>
    <w:rsid w:val="00AC72C2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160B"/>
    <w:rsid w:val="00B435B8"/>
    <w:rsid w:val="00B4499C"/>
    <w:rsid w:val="00B5116D"/>
    <w:rsid w:val="00B534BA"/>
    <w:rsid w:val="00B60E0A"/>
    <w:rsid w:val="00B6201D"/>
    <w:rsid w:val="00B647AB"/>
    <w:rsid w:val="00B64AFF"/>
    <w:rsid w:val="00B653B7"/>
    <w:rsid w:val="00B66A14"/>
    <w:rsid w:val="00B71F70"/>
    <w:rsid w:val="00B7250F"/>
    <w:rsid w:val="00B7544E"/>
    <w:rsid w:val="00B807E5"/>
    <w:rsid w:val="00B847A0"/>
    <w:rsid w:val="00B87BC5"/>
    <w:rsid w:val="00B87D12"/>
    <w:rsid w:val="00B9715F"/>
    <w:rsid w:val="00B97282"/>
    <w:rsid w:val="00BA0371"/>
    <w:rsid w:val="00BA2EF5"/>
    <w:rsid w:val="00BA40EE"/>
    <w:rsid w:val="00BB27C1"/>
    <w:rsid w:val="00BB41FE"/>
    <w:rsid w:val="00BB63AF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1550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105F"/>
    <w:rsid w:val="00CD515D"/>
    <w:rsid w:val="00CD63B8"/>
    <w:rsid w:val="00CD7670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96358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17202"/>
    <w:rsid w:val="00E22AE8"/>
    <w:rsid w:val="00E24673"/>
    <w:rsid w:val="00E24898"/>
    <w:rsid w:val="00E27EF5"/>
    <w:rsid w:val="00E31E63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225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38B2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0BA9"/>
    <w:rsid w:val="00F728FB"/>
    <w:rsid w:val="00F734E7"/>
    <w:rsid w:val="00F7561F"/>
    <w:rsid w:val="00F76A1C"/>
    <w:rsid w:val="00F80FD0"/>
    <w:rsid w:val="00F8149F"/>
    <w:rsid w:val="00F82868"/>
    <w:rsid w:val="00F83448"/>
    <w:rsid w:val="00F917CF"/>
    <w:rsid w:val="00F95E8D"/>
    <w:rsid w:val="00F96427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3DC"/>
    <w:rsid w:val="00FF6BE2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1566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1566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1566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1566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1566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1566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institutions/EU-Europe/ES-Spain/26554-University-of-Valenci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2656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2229</Words>
  <Characters>12708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14908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2026-01-30T03:57:00Z</dcterms:created>
  <dcterms:modified xsi:type="dcterms:W3CDTF">2026-01-30T03:57:00Z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