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FD2FF" w14:textId="77777777" w:rsidR="00966D01" w:rsidRPr="005D51D1" w:rsidRDefault="00000000" w:rsidP="005D51D1">
      <w:pPr>
        <w:jc w:val="left"/>
        <w:rPr>
          <w:rFonts w:ascii="Calibri" w:eastAsia="Segoe UI" w:hAnsi="Calibri" w:cs="Calibri"/>
          <w:b/>
          <w:bCs/>
          <w:sz w:val="24"/>
          <w:shd w:val="clear" w:color="auto" w:fill="FFFFFF"/>
        </w:rPr>
      </w:pPr>
      <w:bookmarkStart w:id="0" w:name="_Hlk216539141"/>
      <w:bookmarkEnd w:id="0"/>
      <w:r w:rsidRPr="005D51D1">
        <w:rPr>
          <w:rFonts w:ascii="Calibri" w:eastAsia="Segoe UI" w:hAnsi="Calibri" w:cs="Calibri"/>
          <w:b/>
          <w:bCs/>
          <w:sz w:val="24"/>
          <w:shd w:val="clear" w:color="auto" w:fill="FFFFFF"/>
        </w:rPr>
        <w:t>TITLE</w:t>
      </w:r>
    </w:p>
    <w:p w14:paraId="43471708" w14:textId="77777777" w:rsidR="00966D01" w:rsidRPr="005D51D1" w:rsidRDefault="00000000" w:rsidP="005D51D1">
      <w:pPr>
        <w:jc w:val="left"/>
        <w:rPr>
          <w:rFonts w:ascii="Calibri" w:hAnsi="Calibri" w:cs="Calibri"/>
          <w:sz w:val="24"/>
          <w:shd w:val="clear" w:color="auto" w:fill="FFFFFF"/>
        </w:rPr>
      </w:pPr>
      <w:r w:rsidRPr="005D51D1">
        <w:rPr>
          <w:rFonts w:ascii="Calibri" w:eastAsia="Segoe UI" w:hAnsi="Calibri" w:cs="Calibri"/>
          <w:sz w:val="24"/>
          <w:shd w:val="clear" w:color="auto" w:fill="FFFFFF"/>
        </w:rPr>
        <w:t>Isolation and Culture of Primary Marginal Cells of the Stria Vascularis from Neonatal Mice</w:t>
      </w:r>
      <w:r w:rsidRPr="005D51D1">
        <w:rPr>
          <w:rFonts w:ascii="Calibri" w:hAnsi="Calibri" w:cs="Calibri"/>
          <w:sz w:val="24"/>
          <w:shd w:val="clear" w:color="auto" w:fill="FFFFFF"/>
        </w:rPr>
        <w:t xml:space="preserve"> </w:t>
      </w:r>
    </w:p>
    <w:p w14:paraId="2CC36B4C" w14:textId="77777777" w:rsidR="00966D01" w:rsidRPr="005D51D1" w:rsidRDefault="00966D01" w:rsidP="005D51D1">
      <w:pPr>
        <w:rPr>
          <w:rFonts w:ascii="Calibri" w:hAnsi="Calibri" w:cs="Calibri"/>
          <w:sz w:val="24"/>
        </w:rPr>
      </w:pPr>
    </w:p>
    <w:p w14:paraId="1C41326C" w14:textId="77777777" w:rsidR="00966D01" w:rsidRPr="005D51D1" w:rsidRDefault="00000000" w:rsidP="005D51D1">
      <w:pPr>
        <w:rPr>
          <w:rFonts w:ascii="Calibri" w:hAnsi="Calibri" w:cs="Calibri"/>
          <w:b/>
          <w:bCs/>
          <w:sz w:val="24"/>
        </w:rPr>
      </w:pPr>
      <w:r w:rsidRPr="005D51D1">
        <w:rPr>
          <w:rFonts w:ascii="Calibri" w:hAnsi="Calibri" w:cs="Calibri"/>
          <w:b/>
          <w:bCs/>
          <w:sz w:val="24"/>
        </w:rPr>
        <w:t>AUTHORS AND AFFILIATIONS</w:t>
      </w:r>
    </w:p>
    <w:p w14:paraId="60D92BB3" w14:textId="39D9C1D9" w:rsidR="00966D01" w:rsidRPr="005D51D1" w:rsidRDefault="00000000" w:rsidP="005D51D1">
      <w:pPr>
        <w:rPr>
          <w:rFonts w:ascii="Calibri" w:hAnsi="Calibri" w:cs="Calibri"/>
          <w:sz w:val="24"/>
        </w:rPr>
      </w:pPr>
      <w:r w:rsidRPr="005D51D1">
        <w:rPr>
          <w:rFonts w:ascii="Calibri" w:hAnsi="Calibri" w:cs="Calibri"/>
          <w:sz w:val="24"/>
        </w:rPr>
        <w:t>Yutong Bai</w:t>
      </w:r>
      <w:r w:rsidRPr="005D51D1">
        <w:rPr>
          <w:rFonts w:ascii="Calibri" w:hAnsi="Calibri" w:cs="Calibri"/>
          <w:sz w:val="24"/>
          <w:vertAlign w:val="superscript"/>
        </w:rPr>
        <w:t>1,2,3*</w:t>
      </w:r>
      <w:r w:rsidRPr="005D51D1">
        <w:rPr>
          <w:rFonts w:ascii="Calibri" w:hAnsi="Calibri" w:cs="Calibri"/>
          <w:sz w:val="24"/>
        </w:rPr>
        <w:t>, Qingyan Zhou</w:t>
      </w:r>
      <w:r w:rsidRPr="005D51D1">
        <w:rPr>
          <w:rFonts w:ascii="Calibri" w:hAnsi="Calibri" w:cs="Calibri"/>
          <w:sz w:val="24"/>
          <w:vertAlign w:val="superscript"/>
        </w:rPr>
        <w:t>1,2,3*</w:t>
      </w:r>
      <w:r w:rsidRPr="005D51D1">
        <w:rPr>
          <w:rFonts w:ascii="Calibri" w:hAnsi="Calibri" w:cs="Calibri"/>
          <w:sz w:val="24"/>
        </w:rPr>
        <w:t xml:space="preserve">, </w:t>
      </w:r>
      <w:proofErr w:type="spellStart"/>
      <w:r w:rsidRPr="005D51D1">
        <w:rPr>
          <w:rFonts w:ascii="Calibri" w:hAnsi="Calibri" w:cs="Calibri"/>
          <w:sz w:val="24"/>
        </w:rPr>
        <w:t>Qingquan</w:t>
      </w:r>
      <w:proofErr w:type="spellEnd"/>
      <w:r w:rsidRPr="005D51D1">
        <w:rPr>
          <w:rFonts w:ascii="Calibri" w:hAnsi="Calibri" w:cs="Calibri"/>
          <w:sz w:val="24"/>
        </w:rPr>
        <w:t xml:space="preserve"> Hua</w:t>
      </w:r>
      <w:r w:rsidRPr="005D51D1">
        <w:rPr>
          <w:rFonts w:ascii="Calibri" w:hAnsi="Calibri" w:cs="Calibri"/>
          <w:sz w:val="24"/>
          <w:vertAlign w:val="superscript"/>
        </w:rPr>
        <w:t>1,2</w:t>
      </w:r>
      <w:r w:rsidRPr="005D51D1">
        <w:rPr>
          <w:rFonts w:ascii="Calibri" w:hAnsi="Calibri" w:cs="Calibri"/>
          <w:sz w:val="24"/>
        </w:rPr>
        <w:t xml:space="preserve">, </w:t>
      </w:r>
      <w:proofErr w:type="spellStart"/>
      <w:r w:rsidRPr="005D51D1">
        <w:rPr>
          <w:rFonts w:ascii="Calibri" w:hAnsi="Calibri" w:cs="Calibri"/>
          <w:sz w:val="24"/>
        </w:rPr>
        <w:t>Yunyuan</w:t>
      </w:r>
      <w:proofErr w:type="spellEnd"/>
      <w:r w:rsidRPr="005D51D1">
        <w:rPr>
          <w:rFonts w:ascii="Calibri" w:hAnsi="Calibri" w:cs="Calibri"/>
          <w:sz w:val="24"/>
        </w:rPr>
        <w:t xml:space="preserve"> Zhang</w:t>
      </w:r>
      <w:r w:rsidRPr="005D51D1">
        <w:rPr>
          <w:rFonts w:ascii="Calibri" w:hAnsi="Calibri" w:cs="Calibri"/>
          <w:sz w:val="24"/>
          <w:vertAlign w:val="superscript"/>
        </w:rPr>
        <w:t>1,2</w:t>
      </w:r>
    </w:p>
    <w:p w14:paraId="6DA11D3C" w14:textId="77777777" w:rsidR="00966D01" w:rsidRPr="005D51D1" w:rsidRDefault="00966D01" w:rsidP="005D51D1">
      <w:pPr>
        <w:rPr>
          <w:rFonts w:ascii="Calibri" w:hAnsi="Calibri" w:cs="Calibri"/>
          <w:sz w:val="24"/>
        </w:rPr>
      </w:pPr>
    </w:p>
    <w:p w14:paraId="066E6A84" w14:textId="77777777" w:rsidR="00966D01" w:rsidRPr="005D51D1" w:rsidRDefault="00000000" w:rsidP="005D51D1">
      <w:pPr>
        <w:rPr>
          <w:rFonts w:ascii="Calibri" w:hAnsi="Calibri" w:cs="Calibri"/>
          <w:sz w:val="24"/>
        </w:rPr>
      </w:pPr>
      <w:r w:rsidRPr="005D51D1">
        <w:rPr>
          <w:rFonts w:ascii="Calibri" w:hAnsi="Calibri" w:cs="Calibri"/>
          <w:sz w:val="24"/>
          <w:vertAlign w:val="superscript"/>
        </w:rPr>
        <w:t>1</w:t>
      </w:r>
      <w:r w:rsidRPr="005D51D1">
        <w:rPr>
          <w:rFonts w:ascii="Calibri" w:hAnsi="Calibri" w:cs="Calibri"/>
          <w:sz w:val="24"/>
        </w:rPr>
        <w:t xml:space="preserve">Department of Otolaryngology-Head and Neck Surgery, Renmin Hospital of Wuhan </w:t>
      </w:r>
      <w:proofErr w:type="spellStart"/>
      <w:proofErr w:type="gramStart"/>
      <w:r w:rsidRPr="005D51D1">
        <w:rPr>
          <w:rFonts w:ascii="Calibri" w:hAnsi="Calibri" w:cs="Calibri"/>
          <w:sz w:val="24"/>
        </w:rPr>
        <w:t>University,Wuhan</w:t>
      </w:r>
      <w:proofErr w:type="spellEnd"/>
      <w:proofErr w:type="gramEnd"/>
      <w:r w:rsidRPr="005D51D1">
        <w:rPr>
          <w:rFonts w:ascii="Calibri" w:hAnsi="Calibri" w:cs="Calibri"/>
          <w:sz w:val="24"/>
        </w:rPr>
        <w:t>, China</w:t>
      </w:r>
    </w:p>
    <w:p w14:paraId="54F9006D" w14:textId="77777777" w:rsidR="00966D01" w:rsidRPr="005D51D1" w:rsidRDefault="00000000" w:rsidP="005D51D1">
      <w:pPr>
        <w:rPr>
          <w:rFonts w:ascii="Calibri" w:hAnsi="Calibri" w:cs="Calibri"/>
          <w:sz w:val="24"/>
        </w:rPr>
      </w:pPr>
      <w:r w:rsidRPr="005D51D1">
        <w:rPr>
          <w:rFonts w:ascii="Calibri" w:hAnsi="Calibri" w:cs="Calibri"/>
          <w:sz w:val="24"/>
          <w:vertAlign w:val="superscript"/>
        </w:rPr>
        <w:t>2</w:t>
      </w:r>
      <w:r w:rsidRPr="005D51D1">
        <w:rPr>
          <w:rFonts w:ascii="Calibri" w:hAnsi="Calibri" w:cs="Calibri"/>
          <w:sz w:val="24"/>
        </w:rPr>
        <w:t>Research Institute of Otolaryngology-Head and Neck Surgery, Renmin Hospital of Wuhan University, Wuhan, China</w:t>
      </w:r>
    </w:p>
    <w:p w14:paraId="6F923175" w14:textId="77777777" w:rsidR="00966D01" w:rsidRPr="005D51D1" w:rsidRDefault="00000000" w:rsidP="005D51D1">
      <w:pPr>
        <w:rPr>
          <w:rFonts w:ascii="Calibri" w:hAnsi="Calibri" w:cs="Calibri"/>
          <w:sz w:val="24"/>
        </w:rPr>
      </w:pPr>
      <w:r w:rsidRPr="005D51D1">
        <w:rPr>
          <w:rFonts w:ascii="Calibri" w:hAnsi="Calibri" w:cs="Calibri"/>
          <w:sz w:val="24"/>
          <w:vertAlign w:val="superscript"/>
        </w:rPr>
        <w:t>3</w:t>
      </w:r>
      <w:r w:rsidRPr="005D51D1">
        <w:rPr>
          <w:rFonts w:ascii="Calibri" w:hAnsi="Calibri" w:cs="Calibri"/>
          <w:sz w:val="24"/>
        </w:rPr>
        <w:t>The First Clinical School of Wuhan University, Wuhan, 430060, Hubei Province, China</w:t>
      </w:r>
    </w:p>
    <w:p w14:paraId="60721EFE" w14:textId="77777777" w:rsidR="00966D01" w:rsidRPr="005D51D1" w:rsidRDefault="00966D01" w:rsidP="005D51D1">
      <w:pPr>
        <w:rPr>
          <w:rFonts w:ascii="Calibri" w:hAnsi="Calibri" w:cs="Calibri"/>
          <w:sz w:val="24"/>
          <w:highlight w:val="lightGray"/>
        </w:rPr>
      </w:pPr>
    </w:p>
    <w:p w14:paraId="4A84B32D" w14:textId="77777777" w:rsidR="00966D01" w:rsidRPr="005D51D1" w:rsidRDefault="00000000" w:rsidP="005D51D1">
      <w:pPr>
        <w:rPr>
          <w:rFonts w:ascii="Calibri" w:hAnsi="Calibri" w:cs="Calibri"/>
          <w:sz w:val="24"/>
        </w:rPr>
      </w:pPr>
      <w:r w:rsidRPr="005D51D1">
        <w:rPr>
          <w:rFonts w:ascii="Calibri" w:hAnsi="Calibri" w:cs="Calibri"/>
          <w:sz w:val="24"/>
        </w:rPr>
        <w:t>*These authors contributed equally</w:t>
      </w:r>
    </w:p>
    <w:p w14:paraId="5FDA9059" w14:textId="77777777" w:rsidR="00966D01" w:rsidRPr="005D51D1" w:rsidRDefault="00000000" w:rsidP="005D51D1">
      <w:pPr>
        <w:rPr>
          <w:rFonts w:ascii="Calibri" w:hAnsi="Calibri" w:cs="Calibri"/>
          <w:sz w:val="24"/>
        </w:rPr>
      </w:pPr>
      <w:r w:rsidRPr="005D51D1">
        <w:rPr>
          <w:rFonts w:ascii="Calibri" w:hAnsi="Calibri" w:cs="Calibri"/>
          <w:sz w:val="24"/>
        </w:rPr>
        <w:t> </w:t>
      </w:r>
    </w:p>
    <w:p w14:paraId="5EE09FB7" w14:textId="029F7A1E" w:rsidR="00966D01" w:rsidRPr="005D51D1" w:rsidRDefault="00424454" w:rsidP="005D51D1">
      <w:pPr>
        <w:rPr>
          <w:rFonts w:ascii="Calibri" w:hAnsi="Calibri" w:cs="Calibri"/>
          <w:sz w:val="24"/>
        </w:rPr>
      </w:pPr>
      <w:r w:rsidRPr="005D51D1">
        <w:rPr>
          <w:rFonts w:ascii="Calibri" w:hAnsi="Calibri" w:cs="Calibri"/>
          <w:sz w:val="24"/>
        </w:rPr>
        <w:t>E</w:t>
      </w:r>
      <w:r w:rsidR="00F60E4C" w:rsidRPr="005D51D1">
        <w:rPr>
          <w:rFonts w:ascii="Calibri" w:hAnsi="Calibri" w:cs="Calibri"/>
          <w:sz w:val="24"/>
        </w:rPr>
        <w:t>mail addresses of the corresponding authors:</w:t>
      </w:r>
    </w:p>
    <w:p w14:paraId="5D0A0547" w14:textId="77777777" w:rsidR="00966D01" w:rsidRPr="005D51D1" w:rsidRDefault="00000000" w:rsidP="005D51D1">
      <w:pPr>
        <w:rPr>
          <w:rFonts w:ascii="Calibri" w:hAnsi="Calibri" w:cs="Calibri"/>
          <w:sz w:val="24"/>
        </w:rPr>
      </w:pPr>
      <w:r w:rsidRPr="005D51D1">
        <w:rPr>
          <w:rFonts w:ascii="Calibri" w:hAnsi="Calibri" w:cs="Calibri"/>
          <w:sz w:val="24"/>
        </w:rPr>
        <w:t>Yuanyuan Zhang               zyy-ent@whu.edu.cn</w:t>
      </w:r>
    </w:p>
    <w:p w14:paraId="6959CF63" w14:textId="77777777" w:rsidR="00966D01" w:rsidRPr="005D51D1" w:rsidRDefault="00000000" w:rsidP="005D51D1">
      <w:pPr>
        <w:rPr>
          <w:rFonts w:ascii="Calibri" w:hAnsi="Calibri" w:cs="Calibri"/>
          <w:sz w:val="24"/>
        </w:rPr>
      </w:pPr>
      <w:proofErr w:type="spellStart"/>
      <w:r w:rsidRPr="005D51D1">
        <w:rPr>
          <w:rFonts w:ascii="Calibri" w:hAnsi="Calibri" w:cs="Calibri"/>
          <w:sz w:val="24"/>
        </w:rPr>
        <w:t>Qingquan</w:t>
      </w:r>
      <w:proofErr w:type="spellEnd"/>
      <w:r w:rsidRPr="005D51D1">
        <w:rPr>
          <w:rFonts w:ascii="Calibri" w:hAnsi="Calibri" w:cs="Calibri"/>
          <w:sz w:val="24"/>
        </w:rPr>
        <w:t xml:space="preserve"> Hua                 hqq1214@whu.edu.cn</w:t>
      </w:r>
    </w:p>
    <w:p w14:paraId="7AF7306E" w14:textId="44C2F2B3" w:rsidR="00F60E4C" w:rsidRPr="005D51D1" w:rsidRDefault="00F60E4C" w:rsidP="005D51D1">
      <w:pPr>
        <w:rPr>
          <w:rFonts w:ascii="Calibri" w:hAnsi="Calibri" w:cs="Calibri"/>
          <w:sz w:val="24"/>
        </w:rPr>
      </w:pPr>
    </w:p>
    <w:p w14:paraId="05EB6907" w14:textId="77777777" w:rsidR="00966D01" w:rsidRPr="005D51D1" w:rsidRDefault="00000000" w:rsidP="005D51D1">
      <w:pPr>
        <w:rPr>
          <w:rFonts w:ascii="Calibri" w:hAnsi="Calibri" w:cs="Calibri"/>
          <w:sz w:val="24"/>
        </w:rPr>
      </w:pPr>
      <w:r w:rsidRPr="005D51D1">
        <w:rPr>
          <w:rFonts w:ascii="Calibri" w:hAnsi="Calibri" w:cs="Calibri"/>
          <w:sz w:val="24"/>
        </w:rPr>
        <w:t>Email addresses of the co-authors:</w:t>
      </w:r>
    </w:p>
    <w:p w14:paraId="709ACE27" w14:textId="77777777" w:rsidR="00966D01" w:rsidRPr="005D51D1" w:rsidRDefault="00000000" w:rsidP="005D51D1">
      <w:pPr>
        <w:rPr>
          <w:rFonts w:ascii="Calibri" w:hAnsi="Calibri" w:cs="Calibri"/>
          <w:sz w:val="24"/>
        </w:rPr>
      </w:pPr>
      <w:r w:rsidRPr="005D51D1">
        <w:rPr>
          <w:rFonts w:ascii="Calibri" w:hAnsi="Calibri" w:cs="Calibri"/>
          <w:sz w:val="24"/>
        </w:rPr>
        <w:t xml:space="preserve">Yutong Bai                    2017302180066@whu.edu.cn </w:t>
      </w:r>
    </w:p>
    <w:p w14:paraId="57591B28" w14:textId="77777777" w:rsidR="00966D01" w:rsidRPr="005D51D1" w:rsidRDefault="00000000" w:rsidP="005D51D1">
      <w:pPr>
        <w:rPr>
          <w:rFonts w:ascii="Calibri" w:hAnsi="Calibri" w:cs="Calibri"/>
          <w:b/>
          <w:bCs/>
          <w:sz w:val="24"/>
          <w:highlight w:val="lightGray"/>
          <w:shd w:val="clear" w:color="auto" w:fill="FFFFFF"/>
        </w:rPr>
      </w:pPr>
      <w:r w:rsidRPr="005D51D1">
        <w:rPr>
          <w:rFonts w:ascii="Calibri" w:hAnsi="Calibri" w:cs="Calibri"/>
          <w:sz w:val="24"/>
        </w:rPr>
        <w:t>Qingyan Zhou                 2021305233117@whu.edu.cn</w:t>
      </w:r>
    </w:p>
    <w:p w14:paraId="76B39196" w14:textId="77777777" w:rsidR="00966D01" w:rsidRPr="005D51D1" w:rsidRDefault="00966D01" w:rsidP="005D51D1">
      <w:pPr>
        <w:rPr>
          <w:rFonts w:ascii="Calibri" w:hAnsi="Calibri" w:cs="Calibri"/>
          <w:b/>
          <w:bCs/>
          <w:sz w:val="24"/>
          <w:highlight w:val="lightGray"/>
          <w:shd w:val="clear" w:color="auto" w:fill="FFFFFF"/>
        </w:rPr>
      </w:pPr>
    </w:p>
    <w:p w14:paraId="028BDF39" w14:textId="77777777" w:rsidR="00966D01" w:rsidRPr="005D51D1" w:rsidRDefault="00000000" w:rsidP="005D51D1">
      <w:pPr>
        <w:rPr>
          <w:rFonts w:ascii="Calibri" w:hAnsi="Calibri" w:cs="Calibri"/>
          <w:b/>
          <w:bCs/>
          <w:sz w:val="24"/>
          <w:shd w:val="clear" w:color="auto" w:fill="FFFFFF"/>
        </w:rPr>
      </w:pPr>
      <w:r w:rsidRPr="005D51D1">
        <w:rPr>
          <w:rFonts w:ascii="Calibri" w:hAnsi="Calibri" w:cs="Calibri"/>
          <w:b/>
          <w:bCs/>
          <w:sz w:val="24"/>
          <w:shd w:val="clear" w:color="auto" w:fill="FFFFFF"/>
        </w:rPr>
        <w:t>SUMMARY</w:t>
      </w:r>
    </w:p>
    <w:p w14:paraId="4AFF2C6D" w14:textId="77777777" w:rsidR="00966D01" w:rsidRPr="005D51D1" w:rsidRDefault="00000000" w:rsidP="005D51D1">
      <w:pPr>
        <w:rPr>
          <w:rFonts w:ascii="Calibri" w:hAnsi="Calibri" w:cs="Calibri"/>
          <w:sz w:val="24"/>
        </w:rPr>
      </w:pPr>
      <w:r w:rsidRPr="005D51D1">
        <w:rPr>
          <w:rFonts w:ascii="Calibri" w:hAnsi="Calibri" w:cs="Calibri"/>
          <w:sz w:val="24"/>
        </w:rPr>
        <w:t xml:space="preserve">Here, we present a protocol for the isolation, purification, and culture of primary marginal cells from the mouse stria vascularis, and for establishing </w:t>
      </w:r>
      <w:r w:rsidRPr="005D51D1">
        <w:rPr>
          <w:rFonts w:ascii="Calibri" w:hAnsi="Calibri" w:cs="Calibri"/>
          <w:i/>
          <w:iCs/>
          <w:sz w:val="24"/>
        </w:rPr>
        <w:t>in vitro</w:t>
      </w:r>
      <w:r w:rsidRPr="005D51D1">
        <w:rPr>
          <w:rFonts w:ascii="Calibri" w:hAnsi="Calibri" w:cs="Calibri"/>
          <w:sz w:val="24"/>
        </w:rPr>
        <w:t xml:space="preserve"> models of oxidative stress and cellular senescence to study cochlear lateral wall disorders.</w:t>
      </w:r>
    </w:p>
    <w:p w14:paraId="7ED48FC3" w14:textId="77777777" w:rsidR="00966D01" w:rsidRPr="005D51D1" w:rsidRDefault="00966D01" w:rsidP="005D51D1">
      <w:pPr>
        <w:rPr>
          <w:rFonts w:ascii="Calibri" w:eastAsia="Segoe UI" w:hAnsi="Calibri" w:cs="Calibri"/>
          <w:b/>
          <w:bCs/>
          <w:sz w:val="24"/>
          <w:highlight w:val="lightGray"/>
          <w:shd w:val="clear" w:color="auto" w:fill="FFFFFF"/>
        </w:rPr>
      </w:pPr>
    </w:p>
    <w:p w14:paraId="3B9C224D" w14:textId="77777777" w:rsidR="00966D01" w:rsidRPr="005D51D1" w:rsidRDefault="00000000" w:rsidP="005D51D1">
      <w:pPr>
        <w:rPr>
          <w:rFonts w:ascii="Calibri" w:eastAsia="宋体" w:hAnsi="Calibri" w:cs="Calibri"/>
          <w:b/>
          <w:bCs/>
          <w:sz w:val="24"/>
          <w:shd w:val="clear" w:color="auto" w:fill="FFFFFF"/>
        </w:rPr>
      </w:pPr>
      <w:r w:rsidRPr="005D51D1">
        <w:rPr>
          <w:rFonts w:ascii="Calibri" w:eastAsia="宋体" w:hAnsi="Calibri" w:cs="Calibri"/>
          <w:b/>
          <w:bCs/>
          <w:sz w:val="24"/>
          <w:shd w:val="clear" w:color="auto" w:fill="FFFFFF"/>
        </w:rPr>
        <w:t>ABSTRACT</w:t>
      </w:r>
    </w:p>
    <w:p w14:paraId="09A08770" w14:textId="77777777" w:rsidR="00966D01" w:rsidRPr="005D51D1" w:rsidRDefault="00000000" w:rsidP="005D51D1">
      <w:pPr>
        <w:rPr>
          <w:rFonts w:ascii="Calibri" w:eastAsia="Segoe UI" w:hAnsi="Calibri" w:cs="Calibri"/>
          <w:sz w:val="24"/>
          <w:shd w:val="clear" w:color="auto" w:fill="FFFFFF"/>
        </w:rPr>
      </w:pPr>
      <w:r w:rsidRPr="005D51D1">
        <w:rPr>
          <w:rFonts w:ascii="Calibri" w:eastAsia="Segoe UI" w:hAnsi="Calibri" w:cs="Calibri"/>
          <w:sz w:val="24"/>
          <w:shd w:val="clear" w:color="auto" w:fill="FFFFFF"/>
        </w:rPr>
        <w:t xml:space="preserve">The stria vascularis is a key structure in the inner ear responsible for generating and maintaining the </w:t>
      </w:r>
      <w:proofErr w:type="spellStart"/>
      <w:r w:rsidRPr="005D51D1">
        <w:rPr>
          <w:rFonts w:ascii="Calibri" w:eastAsia="Segoe UI" w:hAnsi="Calibri" w:cs="Calibri"/>
          <w:sz w:val="24"/>
          <w:shd w:val="clear" w:color="auto" w:fill="FFFFFF"/>
        </w:rPr>
        <w:t>endocochlear</w:t>
      </w:r>
      <w:proofErr w:type="spellEnd"/>
      <w:r w:rsidRPr="005D51D1">
        <w:rPr>
          <w:rFonts w:ascii="Calibri" w:eastAsia="Segoe UI" w:hAnsi="Calibri" w:cs="Calibri"/>
          <w:sz w:val="24"/>
          <w:shd w:val="clear" w:color="auto" w:fill="FFFFFF"/>
        </w:rPr>
        <w:t xml:space="preserve"> potential (EP), and its dysfunction is closely associated with various forms of hearing loss. The stria vascularis is composed of marginal cells, intermediate cells, and basal cells, among which marginal cells play a central role in the generation and maintenance of the EP. Therefore, establishing an </w:t>
      </w:r>
      <w:r w:rsidRPr="005D51D1">
        <w:rPr>
          <w:rFonts w:ascii="Calibri" w:eastAsia="Segoe UI" w:hAnsi="Calibri" w:cs="Calibri"/>
          <w:i/>
          <w:iCs/>
          <w:sz w:val="24"/>
          <w:shd w:val="clear" w:color="auto" w:fill="FFFFFF"/>
        </w:rPr>
        <w:t>in vitro</w:t>
      </w:r>
      <w:r w:rsidRPr="005D51D1">
        <w:rPr>
          <w:rFonts w:ascii="Calibri" w:eastAsia="Segoe UI" w:hAnsi="Calibri" w:cs="Calibri"/>
          <w:sz w:val="24"/>
          <w:shd w:val="clear" w:color="auto" w:fill="FFFFFF"/>
        </w:rPr>
        <w:t xml:space="preserve"> primary culture model of marginal cells is essential for investigating the biological characteristics of the stria vascularis and its involvement in hearing loss–related disorders.</w:t>
      </w:r>
    </w:p>
    <w:p w14:paraId="74DFF675" w14:textId="77777777" w:rsidR="00966D01" w:rsidRPr="005D51D1" w:rsidRDefault="00966D01" w:rsidP="005D51D1">
      <w:pPr>
        <w:rPr>
          <w:rFonts w:ascii="Calibri" w:eastAsia="Segoe UI" w:hAnsi="Calibri" w:cs="Calibri"/>
          <w:sz w:val="24"/>
          <w:shd w:val="clear" w:color="auto" w:fill="FFFFFF"/>
        </w:rPr>
      </w:pPr>
    </w:p>
    <w:p w14:paraId="6E787FAB" w14:textId="77777777" w:rsidR="00966D01" w:rsidRPr="005D51D1" w:rsidRDefault="00000000" w:rsidP="005D51D1">
      <w:pPr>
        <w:rPr>
          <w:rFonts w:ascii="Calibri" w:eastAsia="Segoe UI" w:hAnsi="Calibri" w:cs="Calibri"/>
          <w:sz w:val="24"/>
          <w:shd w:val="clear" w:color="auto" w:fill="FFFFFF"/>
        </w:rPr>
      </w:pPr>
      <w:r w:rsidRPr="005D51D1">
        <w:rPr>
          <w:rFonts w:ascii="Calibri" w:eastAsia="Segoe UI" w:hAnsi="Calibri" w:cs="Calibri"/>
          <w:sz w:val="24"/>
          <w:shd w:val="clear" w:color="auto" w:fill="FFFFFF"/>
        </w:rPr>
        <w:t xml:space="preserve">In this study, we successfully isolated and cultured primary marginal cells from the stria vascularis of neonatal mice. </w:t>
      </w:r>
      <w:proofErr w:type="spellStart"/>
      <w:r w:rsidRPr="005D51D1">
        <w:rPr>
          <w:rFonts w:ascii="Calibri" w:eastAsia="Segoe UI" w:hAnsi="Calibri" w:cs="Calibri"/>
          <w:sz w:val="24"/>
          <w:shd w:val="clear" w:color="auto" w:fill="FFFFFF"/>
        </w:rPr>
        <w:t>Strial</w:t>
      </w:r>
      <w:proofErr w:type="spellEnd"/>
      <w:r w:rsidRPr="005D51D1">
        <w:rPr>
          <w:rFonts w:ascii="Calibri" w:eastAsia="Segoe UI" w:hAnsi="Calibri" w:cs="Calibri"/>
          <w:sz w:val="24"/>
          <w:shd w:val="clear" w:color="auto" w:fill="FFFFFF"/>
        </w:rPr>
        <w:t xml:space="preserve"> tissues were obtained by microdissection, digested with type II collagenase, and purified by differential plating to remove most fibroblasts, with cultured cells reaching over 80% confluence by day 7. Immunofluorescence staining demonstrated stable expression of cytokeratin 18 (CK18) and potassium voltage-gated channel subfamily Q member 1 (KCNQ1), confirming successful isolation, </w:t>
      </w:r>
      <w:r w:rsidRPr="005D51D1">
        <w:rPr>
          <w:rFonts w:ascii="Calibri" w:eastAsia="Segoe UI" w:hAnsi="Calibri" w:cs="Calibri"/>
          <w:sz w:val="24"/>
          <w:shd w:val="clear" w:color="auto" w:fill="FFFFFF"/>
        </w:rPr>
        <w:lastRenderedPageBreak/>
        <w:t>high purity, and preserved physiological function of marginal cells.</w:t>
      </w:r>
    </w:p>
    <w:p w14:paraId="57C5501F" w14:textId="77777777" w:rsidR="00966D01" w:rsidRPr="005D51D1" w:rsidRDefault="00966D01" w:rsidP="005D51D1">
      <w:pPr>
        <w:rPr>
          <w:rFonts w:ascii="Calibri" w:eastAsia="Segoe UI" w:hAnsi="Calibri" w:cs="Calibri"/>
          <w:sz w:val="24"/>
          <w:shd w:val="clear" w:color="auto" w:fill="FFFFFF"/>
        </w:rPr>
      </w:pPr>
    </w:p>
    <w:p w14:paraId="1FC6B4DD" w14:textId="77777777" w:rsidR="00966D01" w:rsidRPr="005D51D1" w:rsidRDefault="00000000" w:rsidP="005D51D1">
      <w:pPr>
        <w:rPr>
          <w:rFonts w:ascii="Calibri" w:eastAsia="Segoe UI" w:hAnsi="Calibri" w:cs="Calibri"/>
          <w:sz w:val="24"/>
          <w:shd w:val="clear" w:color="auto" w:fill="FFFFFF"/>
        </w:rPr>
      </w:pPr>
      <w:r w:rsidRPr="005D51D1">
        <w:rPr>
          <w:rFonts w:ascii="Calibri" w:eastAsia="Segoe UI" w:hAnsi="Calibri" w:cs="Calibri"/>
          <w:sz w:val="24"/>
          <w:shd w:val="clear" w:color="auto" w:fill="FFFFFF"/>
        </w:rPr>
        <w:t xml:space="preserve">Based on this model, </w:t>
      </w:r>
      <w:r w:rsidRPr="005D51D1">
        <w:rPr>
          <w:rFonts w:ascii="Calibri" w:eastAsia="Segoe UI" w:hAnsi="Calibri" w:cs="Calibri"/>
          <w:i/>
          <w:iCs/>
          <w:sz w:val="24"/>
          <w:shd w:val="clear" w:color="auto" w:fill="FFFFFF"/>
        </w:rPr>
        <w:t>in vitro</w:t>
      </w:r>
      <w:r w:rsidRPr="005D51D1">
        <w:rPr>
          <w:rFonts w:ascii="Calibri" w:eastAsia="Segoe UI" w:hAnsi="Calibri" w:cs="Calibri"/>
          <w:sz w:val="24"/>
          <w:shd w:val="clear" w:color="auto" w:fill="FFFFFF"/>
        </w:rPr>
        <w:t xml:space="preserve"> oxidative stress and cellular senescence models were established using hydrogen peroxide (H₂O₂) and D-galactose, respectively. Treated cells exhibited significantly increased intracellular reactive oxygen species (ROS) levels and senescence-associated β-galactosidase (SA-β-gal) positivity, indicating high sensitivity of primary marginal cells to oxidative stress and senescence-inducing stimuli. Collectively, this study establishes a stable and reproducible system for the culture and modeling of mouse primary marginal cells, providing a reliable </w:t>
      </w:r>
      <w:r w:rsidRPr="005D51D1">
        <w:rPr>
          <w:rFonts w:ascii="Calibri" w:eastAsia="Segoe UI" w:hAnsi="Calibri" w:cs="Calibri"/>
          <w:i/>
          <w:iCs/>
          <w:sz w:val="24"/>
          <w:shd w:val="clear" w:color="auto" w:fill="FFFFFF"/>
        </w:rPr>
        <w:t>in vitro</w:t>
      </w:r>
      <w:r w:rsidRPr="005D51D1">
        <w:rPr>
          <w:rFonts w:ascii="Calibri" w:eastAsia="Segoe UI" w:hAnsi="Calibri" w:cs="Calibri"/>
          <w:sz w:val="24"/>
          <w:shd w:val="clear" w:color="auto" w:fill="FFFFFF"/>
        </w:rPr>
        <w:t xml:space="preserve"> platform for investigating stria vascularis dysfunction and related mechanisms.</w:t>
      </w:r>
    </w:p>
    <w:p w14:paraId="3A75ACB8" w14:textId="77777777" w:rsidR="00966D01" w:rsidRPr="005D51D1" w:rsidRDefault="00966D01" w:rsidP="005D51D1">
      <w:pPr>
        <w:rPr>
          <w:rFonts w:ascii="Calibri" w:hAnsi="Calibri" w:cs="Calibri"/>
          <w:sz w:val="24"/>
        </w:rPr>
      </w:pPr>
    </w:p>
    <w:p w14:paraId="4F6FF425" w14:textId="77777777" w:rsidR="00966D01" w:rsidRPr="005D51D1" w:rsidRDefault="00000000" w:rsidP="005D51D1">
      <w:pPr>
        <w:rPr>
          <w:rFonts w:ascii="Calibri" w:hAnsi="Calibri" w:cs="Calibri"/>
          <w:b/>
          <w:bCs/>
          <w:sz w:val="24"/>
        </w:rPr>
      </w:pPr>
      <w:r w:rsidRPr="005D51D1">
        <w:rPr>
          <w:rFonts w:ascii="Calibri" w:hAnsi="Calibri" w:cs="Calibri"/>
          <w:b/>
          <w:bCs/>
          <w:sz w:val="24"/>
        </w:rPr>
        <w:t>INTRODUCTION</w:t>
      </w:r>
    </w:p>
    <w:p w14:paraId="14F61F76" w14:textId="77777777" w:rsidR="00966D01" w:rsidRPr="005D51D1" w:rsidRDefault="00000000" w:rsidP="005D51D1">
      <w:pPr>
        <w:rPr>
          <w:rFonts w:ascii="Calibri" w:hAnsi="Calibri" w:cs="Calibri"/>
          <w:sz w:val="24"/>
        </w:rPr>
      </w:pPr>
      <w:r w:rsidRPr="005D51D1">
        <w:rPr>
          <w:rFonts w:ascii="Calibri" w:hAnsi="Calibri" w:cs="Calibri"/>
          <w:sz w:val="24"/>
        </w:rPr>
        <w:t>In the auditory system, various tissues within the cochlea work in concert to convert complex sound waves into electrical signals</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&lt;EndNote&gt;&lt;Cite&gt;&lt;Author&gt;Raphael&lt;/Author&gt;&lt;Year&gt;2003&lt;/Year&gt;&lt;RecNum&gt;1&lt;/RecNum&gt;&lt;DisplayText&gt;&lt;style face="superscript"&gt;1&lt;/style&gt;&lt;/DisplayText&gt;&lt;record&gt;&lt;rec-number&gt;1&lt;/rec-number&gt;&lt;foreign-keys&gt;&lt;key app="EN" db-id="rzzfwssewat2aaeaev85tttl5e0zt5zvxxwr" timestamp="1759165591"&gt;1&lt;/key&gt;&lt;/foreign-keys&gt;&lt;ref-type name="Journal Article"&gt;17&lt;/ref-type&gt;&lt;contributors&gt;&lt;authors&gt;&lt;author&gt;Raphael, Y.&lt;/author&gt;&lt;author&gt;Altschuler, R. A.&lt;/author&gt;&lt;/authors&gt;&lt;/contributors&gt;&lt;auth-address&gt;Kresge Hearing Research Institute, The University of Michigan, MSRB 3, Rm 9303, 1150 W. Medical Center Drive, Ann Arbor, MI 48109-0648, USA. yoash@umich.edu&lt;/auth-address&gt;&lt;titles&gt;&lt;title&gt;Structure and innervation of the cochlea&lt;/title&gt;&lt;secondary-title&gt;Brain Res Bull&lt;/secondary-title&gt;&lt;/titles&gt;&lt;periodical&gt;&lt;full-title&gt;Brain Res Bull&lt;/full-title&gt;&lt;/periodical&gt;&lt;pages&gt;397-422&lt;/pages&gt;&lt;volume&gt;60&lt;/volume&gt;&lt;number&gt;5-6&lt;/number&gt;&lt;keywords&gt;&lt;keyword&gt;Animals&lt;/keyword&gt;&lt;keyword&gt;Cochlea/*anatomy &amp;amp; histology/blood supply/*innervation&lt;/keyword&gt;&lt;keyword&gt;Humans&lt;/keyword&gt;&lt;keyword&gt;Labyrinthine Fluids&lt;/keyword&gt;&lt;keyword&gt;Organ of Corti/anatomy &amp;amp; histology&lt;/keyword&gt;&lt;keyword&gt;Otolithic Membrane/anatomy &amp;amp; histology/innervation&lt;/keyword&gt;&lt;keyword&gt;Species Specificity&lt;/keyword&gt;&lt;/keywords&gt;&lt;dates&gt;&lt;year&gt;2003&lt;/year&gt;&lt;pub-dates&gt;&lt;date&gt;Jun 15&lt;/date&gt;&lt;/pub-dates&gt;&lt;/dates&gt;&lt;isbn&gt;0361-9230 (Print)&amp;#xD;0361-9230&lt;/isbn&gt;&lt;accession-num&gt;12787864&lt;/accession-num&gt;&lt;urls&gt;&lt;/urls&gt;&lt;electronic-resource-num&gt;10.1016/s0361-9230(03)00047-9&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1</w:t>
      </w:r>
      <w:r w:rsidRPr="005D51D1">
        <w:rPr>
          <w:rFonts w:ascii="Calibri" w:hAnsi="Calibri" w:cs="Calibri"/>
          <w:sz w:val="24"/>
        </w:rPr>
        <w:fldChar w:fldCharType="end"/>
      </w:r>
      <w:r w:rsidRPr="005D51D1">
        <w:rPr>
          <w:rFonts w:ascii="Calibri" w:hAnsi="Calibri" w:cs="Calibri"/>
          <w:sz w:val="24"/>
        </w:rPr>
        <w:t>. The stria vascularis regulates the ionic composition of the endolymph and generates the Endo-cochlear Potential (EP), thereby maintaining cochlear homeostasis and ensuring the normal function of inner and outer hair cells. It is composed of three distinct cell types: marginal cells, intermediate cells, and basal cells. Marginal cells form a polarized epithelial monolayer that directly faces the endolymph and is sealed by tight junctions. The basolateral membrane of marginal cells is enriched with two key potassium transporters, Na⁺/K⁺-ATPase and NKCC1, which are involved in regulating sodium and potassium ion transport in the stria vascularis. The function of Na⁺/K⁺-ATPase has been demonstrated to be directly associated with the EP</w:t>
      </w:r>
      <w:r w:rsidRPr="005D51D1">
        <w:rPr>
          <w:rFonts w:ascii="Calibri" w:hAnsi="Calibri" w:cs="Calibri"/>
          <w:sz w:val="24"/>
        </w:rPr>
        <w:fldChar w:fldCharType="begin">
          <w:fldData xml:space="preserve">PEVuZE5vdGU+PENpdGU+PEF1dGhvcj5Cb3ZlZTwvQXV0aG9yPjxZZWFyPjIwMjQ8L1llYXI+PFJl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c2ggdGhlIHJlc3VsdHMuPC9jdXN0b20xPjxjdXN0b20yPlBNQzExMTIxNjk1PC9jdXN0b20yPjxl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PEVuZE5vdGU+PENpdGU+PEF1dGhvcj5Cb3ZlZTwvQXV0aG9yPjxZZWFyPjIwMjQ8L1llYXI+PFJl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2,3</w:t>
      </w:r>
      <w:r w:rsidRPr="005D51D1">
        <w:rPr>
          <w:rFonts w:ascii="Calibri" w:hAnsi="Calibri" w:cs="Calibri"/>
          <w:sz w:val="24"/>
        </w:rPr>
        <w:fldChar w:fldCharType="end"/>
      </w:r>
      <w:r w:rsidRPr="005D51D1">
        <w:rPr>
          <w:rFonts w:ascii="Calibri" w:hAnsi="Calibri" w:cs="Calibri"/>
          <w:sz w:val="24"/>
        </w:rPr>
        <w:t xml:space="preserve">. </w:t>
      </w:r>
      <w:bookmarkStart w:id="1" w:name="_Hlk216867820"/>
      <w:r w:rsidRPr="005D51D1">
        <w:rPr>
          <w:rFonts w:ascii="Calibri" w:hAnsi="Calibri" w:cs="Calibri"/>
          <w:sz w:val="24"/>
        </w:rPr>
        <w:t>KCNQ1/KCNE1 K⁺ channels are located at the apical membrane of marginal cells and generate an additional K⁺ diffusion potential that contributes to the formation of the EP. Therefore, the EP relies on an electrically isolated space and two K⁺ diffusion potentials in the stria vascularis</w:t>
      </w:r>
      <w:bookmarkEnd w:id="1"/>
      <w:r w:rsidRPr="005D51D1">
        <w:rPr>
          <w:rFonts w:ascii="Calibri" w:hAnsi="Calibri" w:cs="Calibri"/>
          <w:sz w:val="24"/>
        </w:rPr>
        <w:fldChar w:fldCharType="begin"/>
      </w:r>
      <w:r w:rsidRPr="005D51D1">
        <w:rPr>
          <w:rFonts w:ascii="Calibri" w:hAnsi="Calibri" w:cs="Calibri"/>
          <w:sz w:val="24"/>
        </w:rPr>
        <w:instrText xml:space="preserve"> ADDIN EN.CITE &lt;EndNote&gt;&lt;Cite&gt;&lt;Author&gt;Hibino&lt;/Author&gt;&lt;Year&gt;2010&lt;/Year&gt;&lt;RecNum&gt;32&lt;/RecNum&gt;&lt;DisplayText&gt;&lt;style face="superscript"&gt;4&lt;/style&gt;&lt;/DisplayText&gt;&lt;record&gt;&lt;rec-number&gt;32&lt;/rec-number&gt;&lt;foreign-keys&gt;&lt;key app="EN" db-id="rzzfwssewat2aaeaev85tttl5e0zt5zvxxwr" timestamp="1765627185"&gt;32&lt;/key&gt;&lt;/foreign-keys&gt;&lt;ref-type name="Journal Article"&gt;17&lt;/ref-type&gt;&lt;contributors&gt;&lt;authors&gt;&lt;author&gt;Hibino, H.&lt;/author&gt;&lt;author&gt;Nin, F.&lt;/author&gt;&lt;author&gt;Tsuzuki, C.&lt;/author&gt;&lt;author&gt;Kurachi, Y.&lt;/author&gt;&lt;/authors&gt;&lt;/contributors&gt;&lt;auth-address&gt;Division of Molecular and Cellular Pharmacology, Department of Pharmacology, Graduate School of Medicine, Osaka University, 2-2 Yamada-oka, Suita, Osaka, 565-0871, Japan.&lt;/auth-address&gt;&lt;titles&gt;&lt;title&gt;How is the highly positive endocochlear potential formed? The specific architecture of the stria vascularis and the roles of the ion-transport apparatus&lt;/title&gt;&lt;secondary-title&gt;Pflugers Arch&lt;/secondary-title&gt;&lt;/titles&gt;&lt;periodical&gt;&lt;full-title&gt;Pflugers Arch&lt;/full-title&gt;&lt;/periodical&gt;&lt;pages&gt;521-33&lt;/pages&gt;&lt;volume&gt;459&lt;/volume&gt;&lt;number&gt;4&lt;/number&gt;&lt;edition&gt;20091211&lt;/edition&gt;&lt;keywords&gt;&lt;keyword&gt;Animals&lt;/keyword&gt;&lt;keyword&gt;Cochlea/*anatomy &amp;amp; histology&lt;/keyword&gt;&lt;keyword&gt;Endolymph/*chemistry&lt;/keyword&gt;&lt;keyword&gt;Ion Transport/*physiology&lt;/keyword&gt;&lt;keyword&gt;Membrane Potentials/*physiology&lt;/keyword&gt;&lt;keyword&gt;Models, Biological&lt;/keyword&gt;&lt;keyword&gt;Potassium/metabolism&lt;/keyword&gt;&lt;keyword&gt;Potassium Channel Blockers/metabolism&lt;/keyword&gt;&lt;keyword&gt;Potassium Channels/metabolism&lt;/keyword&gt;&lt;keyword&gt;Sodium-Potassium-Exchanging ATPase/antagonists &amp;amp; inhibitors/metabolism&lt;/keyword&gt;&lt;keyword&gt;*Stria Vascularis/metabolism/ultrastructure&lt;/keyword&gt;&lt;/keywords&gt;&lt;dates&gt;&lt;year&gt;2010&lt;/year&gt;&lt;pub-dates&gt;&lt;date&gt;Mar&lt;/date&gt;&lt;/pub-dates&gt;&lt;/dates&gt;&lt;isbn&gt;0031-6768&lt;/isbn&gt;&lt;accession-num&gt;20012478&lt;/accession-num&gt;&lt;urls&gt;&lt;/urls&gt;&lt;electronic-resource-num&gt;10.1007/s00424-009-0754-z&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4</w:t>
      </w:r>
      <w:r w:rsidRPr="005D51D1">
        <w:rPr>
          <w:rFonts w:ascii="Calibri" w:hAnsi="Calibri" w:cs="Calibri"/>
          <w:sz w:val="24"/>
        </w:rPr>
        <w:fldChar w:fldCharType="end"/>
      </w:r>
      <w:r w:rsidRPr="005D51D1">
        <w:rPr>
          <w:rFonts w:ascii="Calibri" w:hAnsi="Calibri" w:cs="Calibri"/>
          <w:sz w:val="24"/>
        </w:rPr>
        <w:t>. Thus, marginal cells are the key cells responsible for generating and maintaining the EP.</w:t>
      </w:r>
    </w:p>
    <w:p w14:paraId="50723398" w14:textId="77777777" w:rsidR="00966D01" w:rsidRPr="005D51D1" w:rsidRDefault="00966D01" w:rsidP="005D51D1">
      <w:pPr>
        <w:rPr>
          <w:rFonts w:ascii="Calibri" w:hAnsi="Calibri" w:cs="Calibri"/>
          <w:sz w:val="24"/>
        </w:rPr>
      </w:pPr>
    </w:p>
    <w:p w14:paraId="4121BA8C" w14:textId="77777777" w:rsidR="00966D01" w:rsidRPr="005D51D1" w:rsidRDefault="00000000" w:rsidP="005D51D1">
      <w:pPr>
        <w:rPr>
          <w:rFonts w:ascii="Calibri" w:hAnsi="Calibri" w:cs="Calibri"/>
          <w:sz w:val="24"/>
        </w:rPr>
      </w:pPr>
      <w:r w:rsidRPr="005D51D1">
        <w:rPr>
          <w:rFonts w:ascii="Calibri" w:hAnsi="Calibri" w:cs="Calibri"/>
          <w:sz w:val="24"/>
        </w:rPr>
        <w:t>The stria vascularis (SV) has been demonstrated to play a critical role in the pathogenesis of multiple disorders associated with sensorineural hearing loss (SNHL), including age-related hearing loss (ARHL), noise-induced hearing loss (NIHL), hereditary hearing loss (HHL), and drug-induced hearing loss (DIHL). In addition, several other hearing disorders, such as autoimmune inner ear disease (AIED), autoinflammatory inner ear disease (AID), and Ménière’s disease (MD), although etiologically distinct, have also been shown by recent studies to involve the SV in their underlying pathogenic mechanisms</w:t>
      </w:r>
      <w:r w:rsidRPr="005D51D1">
        <w:rPr>
          <w:rFonts w:ascii="Calibri" w:hAnsi="Calibri" w:cs="Calibri"/>
          <w:sz w:val="24"/>
        </w:rPr>
        <w:fldChar w:fldCharType="begin">
          <w:fldData xml:space="preserve">PEVuZE5vdGU+PENpdGU+PEF1dGhvcj5Kb2huczwvQXV0aG9yPjxZZWFyPjIwMjM8L1llYXI+PFJl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TUM4NjQwMDgxPC9jdXN0b20yPjxlbGVjdHJvbmljLXJlc291cmNlLW51bT4xMC4zMzg5L2ZuaW5z
LjIwMjEuNzc0NTg1PC9lbGVjdHJvbmljLXJlc291cmNlLW51bT48cmVtb3RlLWRhdGFiYXNlLXBy
b3ZpZGVyPk5MTTwvcmVtb3RlLWRhdGFiYXNlLXByb3ZpZGVyPjxsYW5ndWFnZT5lbmc8L2xhbmd1
YWdlPjwvcmVjb3JkPjwvQ2l0ZT48L0VuZE5vdGU+AGAA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PEVuZE5vdGU+PENpdGU+PEF1dGhvcj5Kb2huczwvQXV0aG9yPjxZZWFyPjIwMjM8L1llYXI+PFJl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5,6</w:t>
      </w:r>
      <w:r w:rsidRPr="005D51D1">
        <w:rPr>
          <w:rFonts w:ascii="Calibri" w:hAnsi="Calibri" w:cs="Calibri"/>
          <w:sz w:val="24"/>
        </w:rPr>
        <w:fldChar w:fldCharType="end"/>
      </w:r>
      <w:r w:rsidRPr="005D51D1">
        <w:rPr>
          <w:rFonts w:ascii="Calibri" w:hAnsi="Calibri" w:cs="Calibri"/>
          <w:sz w:val="24"/>
        </w:rPr>
        <w:t>. Therefore, establishing reliable cellular models for investigating the pathogenesis of hearing loss is essential. Studies have demonstrated that reduced marginal cell density serves as a strong predictor of the Endo-cochlear Potential (EP) throughout the murine lifespan, while the atrophy of the stria vascularis represents an early characteristic lesion in ARHL</w:t>
      </w:r>
      <w:r w:rsidRPr="005D51D1">
        <w:rPr>
          <w:rFonts w:ascii="Calibri" w:hAnsi="Calibri" w:cs="Calibri"/>
          <w:sz w:val="24"/>
        </w:rPr>
        <w:fldChar w:fldCharType="begin">
          <w:fldData xml:space="preserve">PEVuZE5vdGU+PENpdGU+PEF1dGhvcj5PaGxlbWlsbGVyPC9BdXRob3I+PFllYXI+MjAwNjwvWWVh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PEVuZE5vdGU+PENpdGU+PEF1dGhvcj5PaGxlbWlsbGVyPC9BdXRob3I+PFllYXI+MjAwNjwvWWVh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7,8</w:t>
      </w:r>
      <w:r w:rsidRPr="005D51D1">
        <w:rPr>
          <w:rFonts w:ascii="Calibri" w:hAnsi="Calibri" w:cs="Calibri"/>
          <w:sz w:val="24"/>
        </w:rPr>
        <w:fldChar w:fldCharType="end"/>
      </w:r>
      <w:r w:rsidRPr="005D51D1">
        <w:rPr>
          <w:rFonts w:ascii="Calibri" w:hAnsi="Calibri" w:cs="Calibri"/>
          <w:sz w:val="24"/>
        </w:rPr>
        <w:t xml:space="preserve">. </w:t>
      </w:r>
      <w:r w:rsidRPr="005D51D1">
        <w:rPr>
          <w:rFonts w:ascii="Calibri" w:hAnsi="Calibri" w:cs="Calibri"/>
          <w:i/>
          <w:iCs/>
          <w:sz w:val="24"/>
        </w:rPr>
        <w:t>In vitro</w:t>
      </w:r>
      <w:r w:rsidRPr="005D51D1">
        <w:rPr>
          <w:rFonts w:ascii="Calibri" w:hAnsi="Calibri" w:cs="Calibri"/>
          <w:sz w:val="24"/>
        </w:rPr>
        <w:t xml:space="preserve"> culture of marginal cells can provide a reliable model for studying the pathogenesis of ARHL and exploring potential therapeutic targets. Beyond ARHL, recent studies have revealed a high correlation and possible underlying relationship between the stria vascularis and other auditory disorders, suggesting that </w:t>
      </w:r>
      <w:r w:rsidRPr="005D51D1">
        <w:rPr>
          <w:rFonts w:ascii="Calibri" w:hAnsi="Calibri" w:cs="Calibri"/>
          <w:i/>
          <w:iCs/>
          <w:sz w:val="24"/>
        </w:rPr>
        <w:t>in vitro</w:t>
      </w:r>
      <w:r w:rsidRPr="005D51D1">
        <w:rPr>
          <w:rFonts w:ascii="Calibri" w:hAnsi="Calibri" w:cs="Calibri"/>
          <w:sz w:val="24"/>
        </w:rPr>
        <w:t xml:space="preserve"> marginal cell models may have </w:t>
      </w:r>
      <w:r w:rsidRPr="005D51D1">
        <w:rPr>
          <w:rFonts w:ascii="Calibri" w:hAnsi="Calibri" w:cs="Calibri"/>
          <w:sz w:val="24"/>
        </w:rPr>
        <w:lastRenderedPageBreak/>
        <w:t>broader applications</w:t>
      </w:r>
      <w:r w:rsidRPr="005D51D1">
        <w:rPr>
          <w:rFonts w:ascii="Calibri" w:hAnsi="Calibri" w:cs="Calibri"/>
          <w:sz w:val="24"/>
        </w:rPr>
        <w:fldChar w:fldCharType="begin">
          <w:fldData xml:space="preserve">PEVuZE5vdGU+PENpdGU+PEF1dGhvcj5Kb2huczwvQXV0aG9yPjxZZWFyPjIwMjM8L1llYXI+PFJl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PEVuZE5vdGU+PENpdGU+PEF1dGhvcj5Kb2huczwvQXV0aG9yPjxZZWFyPjIwMjM8L1llYXI+PFJl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5,9,10</w:t>
      </w:r>
      <w:r w:rsidRPr="005D51D1">
        <w:rPr>
          <w:rFonts w:ascii="Calibri" w:hAnsi="Calibri" w:cs="Calibri"/>
          <w:sz w:val="24"/>
        </w:rPr>
        <w:fldChar w:fldCharType="end"/>
      </w:r>
      <w:r w:rsidRPr="005D51D1">
        <w:rPr>
          <w:rFonts w:ascii="Calibri" w:hAnsi="Calibri" w:cs="Calibri"/>
          <w:sz w:val="24"/>
        </w:rPr>
        <w:t>.</w:t>
      </w:r>
    </w:p>
    <w:p w14:paraId="5A37633B" w14:textId="77777777" w:rsidR="00966D01" w:rsidRPr="005D51D1" w:rsidRDefault="00966D01" w:rsidP="005D51D1">
      <w:pPr>
        <w:rPr>
          <w:rFonts w:ascii="Calibri" w:hAnsi="Calibri" w:cs="Calibri"/>
          <w:sz w:val="24"/>
        </w:rPr>
      </w:pPr>
    </w:p>
    <w:p w14:paraId="45FE6E0B" w14:textId="77777777" w:rsidR="00966D01" w:rsidRPr="005D51D1" w:rsidRDefault="00000000" w:rsidP="005D51D1">
      <w:pPr>
        <w:rPr>
          <w:rFonts w:ascii="Calibri" w:hAnsi="Calibri" w:cs="Calibri"/>
          <w:sz w:val="24"/>
        </w:rPr>
      </w:pPr>
      <w:r w:rsidRPr="005D51D1">
        <w:rPr>
          <w:rFonts w:ascii="Calibri" w:hAnsi="Calibri" w:cs="Calibri"/>
          <w:sz w:val="24"/>
        </w:rPr>
        <w:t>This study describes a protocol for the dissection and culture of the stria vascularis from neonatal mouse cochleae, followed by the purification of marginal cells using differential plating, thereby providing a reliable cellular model for research on stria vascularis-related pathologies.</w:t>
      </w:r>
    </w:p>
    <w:p w14:paraId="4CD06606" w14:textId="77777777" w:rsidR="00966D01" w:rsidRPr="005D51D1" w:rsidRDefault="00966D01" w:rsidP="005D51D1">
      <w:pPr>
        <w:rPr>
          <w:rFonts w:ascii="Calibri" w:hAnsi="Calibri" w:cs="Calibri"/>
          <w:sz w:val="24"/>
        </w:rPr>
      </w:pPr>
    </w:p>
    <w:p w14:paraId="71E6DFB3" w14:textId="77777777" w:rsidR="00966D01" w:rsidRPr="005D51D1" w:rsidRDefault="00000000" w:rsidP="005D51D1">
      <w:pPr>
        <w:rPr>
          <w:rFonts w:ascii="Calibri" w:hAnsi="Calibri" w:cs="Calibri"/>
          <w:b/>
          <w:bCs/>
          <w:sz w:val="24"/>
        </w:rPr>
      </w:pPr>
      <w:r w:rsidRPr="005D51D1">
        <w:rPr>
          <w:rFonts w:ascii="Calibri" w:hAnsi="Calibri" w:cs="Calibri"/>
          <w:b/>
          <w:bCs/>
          <w:sz w:val="24"/>
        </w:rPr>
        <w:t>PROTOCOL</w:t>
      </w:r>
    </w:p>
    <w:p w14:paraId="36858D85" w14:textId="77777777" w:rsidR="00966D01" w:rsidRPr="005D51D1" w:rsidRDefault="00000000" w:rsidP="005D51D1">
      <w:pPr>
        <w:rPr>
          <w:rFonts w:ascii="Calibri" w:hAnsi="Calibri" w:cs="Calibri"/>
          <w:b/>
          <w:bCs/>
          <w:sz w:val="24"/>
        </w:rPr>
      </w:pPr>
      <w:r w:rsidRPr="005D51D1">
        <w:rPr>
          <w:rFonts w:ascii="Calibri" w:hAnsi="Calibri" w:cs="Calibri"/>
          <w:sz w:val="24"/>
        </w:rPr>
        <w:t>The neonatal mouse pups (P0-3) were provided by Biont. All experimental procedures were in compliance with the Guidelines for the Care and Use of Laboratory Animals published by the United States National Institutes of Health (NIH Publication, revised 2011) and approved by the Animal Ethics Committee of Renmin Hospital of Wuhan University (WDRM202400019).</w:t>
      </w:r>
    </w:p>
    <w:p w14:paraId="2E9ED8EE" w14:textId="77777777" w:rsidR="00966D01" w:rsidRPr="005D51D1" w:rsidRDefault="00966D01" w:rsidP="005D51D1">
      <w:pPr>
        <w:rPr>
          <w:rFonts w:ascii="Calibri" w:hAnsi="Calibri" w:cs="Calibri"/>
          <w:b/>
          <w:bCs/>
          <w:sz w:val="24"/>
        </w:rPr>
      </w:pPr>
    </w:p>
    <w:p w14:paraId="4120C8F8" w14:textId="77777777" w:rsidR="00966D01" w:rsidRPr="000855CF" w:rsidRDefault="00000000" w:rsidP="005D51D1">
      <w:pPr>
        <w:pStyle w:val="af1"/>
        <w:numPr>
          <w:ilvl w:val="0"/>
          <w:numId w:val="1"/>
        </w:numPr>
        <w:ind w:left="0" w:firstLine="0"/>
        <w:contextualSpacing w:val="0"/>
        <w:rPr>
          <w:rFonts w:ascii="Calibri" w:hAnsi="Calibri" w:cs="Calibri"/>
          <w:b/>
          <w:bCs/>
          <w:sz w:val="24"/>
          <w:highlight w:val="yellow"/>
        </w:rPr>
      </w:pPr>
      <w:r w:rsidRPr="000855CF">
        <w:rPr>
          <w:rFonts w:ascii="Calibri" w:hAnsi="Calibri" w:cs="Calibri"/>
          <w:b/>
          <w:bCs/>
          <w:sz w:val="24"/>
          <w:highlight w:val="yellow"/>
        </w:rPr>
        <w:t>Sterilization and material preparation</w:t>
      </w:r>
    </w:p>
    <w:p w14:paraId="44FFB683" w14:textId="77777777" w:rsidR="00966D01" w:rsidRPr="000855CF" w:rsidRDefault="00966D01" w:rsidP="005D51D1">
      <w:pPr>
        <w:pStyle w:val="af1"/>
        <w:ind w:left="0"/>
        <w:contextualSpacing w:val="0"/>
        <w:rPr>
          <w:rFonts w:ascii="Calibri" w:hAnsi="Calibri" w:cs="Calibri"/>
          <w:sz w:val="24"/>
          <w:highlight w:val="yellow"/>
        </w:rPr>
      </w:pPr>
    </w:p>
    <w:p w14:paraId="21CA9E26"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Prepare the dissection tools, including two pairs of micro-dissection forceps, one pair of standard forceps, one pair of surgical scissors, and one pair of micro-dissection scissors. Sterilize all tools using an autoclave and dry them in a 60 °C incubator for 4 h.</w:t>
      </w:r>
    </w:p>
    <w:p w14:paraId="5CE0B3E3" w14:textId="77777777" w:rsidR="00966D01" w:rsidRPr="000855CF" w:rsidRDefault="00966D01" w:rsidP="005D51D1">
      <w:pPr>
        <w:pStyle w:val="af1"/>
        <w:ind w:left="0"/>
        <w:contextualSpacing w:val="0"/>
        <w:rPr>
          <w:rFonts w:ascii="Calibri" w:hAnsi="Calibri" w:cs="Calibri"/>
          <w:sz w:val="24"/>
          <w:highlight w:val="yellow"/>
        </w:rPr>
      </w:pPr>
    </w:p>
    <w:p w14:paraId="7521D94A" w14:textId="597CBDC5"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Prepare 100 mL of epithelial cell medium-animal</w:t>
      </w:r>
      <w:r w:rsidR="00424454" w:rsidRPr="000855CF">
        <w:rPr>
          <w:rFonts w:ascii="Calibri" w:hAnsi="Calibri" w:cs="Calibri"/>
          <w:sz w:val="24"/>
          <w:highlight w:val="yellow"/>
        </w:rPr>
        <w:t xml:space="preserve"> </w:t>
      </w:r>
      <w:r w:rsidRPr="000855CF">
        <w:rPr>
          <w:rFonts w:ascii="Calibri" w:hAnsi="Calibri" w:cs="Calibri"/>
          <w:sz w:val="24"/>
          <w:highlight w:val="yellow"/>
        </w:rPr>
        <w:t>(</w:t>
      </w:r>
      <w:proofErr w:type="spellStart"/>
      <w:r w:rsidRPr="000855CF">
        <w:rPr>
          <w:rFonts w:ascii="Calibri" w:hAnsi="Calibri" w:cs="Calibri"/>
          <w:sz w:val="24"/>
          <w:highlight w:val="yellow"/>
        </w:rPr>
        <w:t>EpiCM</w:t>
      </w:r>
      <w:proofErr w:type="spellEnd"/>
      <w:r w:rsidRPr="000855CF">
        <w:rPr>
          <w:rFonts w:ascii="Calibri" w:hAnsi="Calibri" w:cs="Calibri"/>
          <w:sz w:val="24"/>
          <w:highlight w:val="yellow"/>
        </w:rPr>
        <w:t>-a medium) according to the manufacturer's instructions. Add fetal bovine serum (FBS), epithelial cell growth supplement (EpiCGS-a), and penicillin/streptomycin solution to the basal medium to achieve final concentrations of 2% FBS, 1% EpiCGS-a, and 1% penicillin/streptomycin.</w:t>
      </w:r>
    </w:p>
    <w:p w14:paraId="54B206A3" w14:textId="77777777" w:rsidR="00966D01" w:rsidRPr="000855CF" w:rsidRDefault="00966D01" w:rsidP="005D51D1">
      <w:pPr>
        <w:rPr>
          <w:rFonts w:ascii="Calibri" w:hAnsi="Calibri" w:cs="Calibri"/>
          <w:sz w:val="24"/>
          <w:highlight w:val="yellow"/>
        </w:rPr>
      </w:pPr>
    </w:p>
    <w:p w14:paraId="2E99E2A5"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Disinfect the stereomicroscope stage and housing with 75% ethanol. Then, place the autoclaved dissection tools and the disinfected microscope inside a biological safety cabinet. Expose all items to UV light for 30 min to ensure complete sterility before initiating the dissection procedure.</w:t>
      </w:r>
    </w:p>
    <w:p w14:paraId="6098AA08" w14:textId="77777777" w:rsidR="00966D01" w:rsidRPr="000855CF" w:rsidRDefault="00966D01" w:rsidP="005D51D1">
      <w:pPr>
        <w:rPr>
          <w:rFonts w:ascii="Calibri" w:hAnsi="Calibri" w:cs="Calibri"/>
          <w:sz w:val="24"/>
          <w:highlight w:val="yellow"/>
        </w:rPr>
      </w:pPr>
    </w:p>
    <w:p w14:paraId="5BBFE9CB" w14:textId="77777777" w:rsidR="00966D01" w:rsidRPr="000855CF" w:rsidRDefault="00000000" w:rsidP="005D51D1">
      <w:pPr>
        <w:pStyle w:val="af1"/>
        <w:numPr>
          <w:ilvl w:val="0"/>
          <w:numId w:val="1"/>
        </w:numPr>
        <w:ind w:left="0" w:firstLine="0"/>
        <w:contextualSpacing w:val="0"/>
        <w:rPr>
          <w:rFonts w:ascii="Calibri" w:hAnsi="Calibri" w:cs="Calibri"/>
          <w:b/>
          <w:bCs/>
          <w:sz w:val="24"/>
          <w:highlight w:val="yellow"/>
        </w:rPr>
      </w:pPr>
      <w:r w:rsidRPr="000855CF">
        <w:rPr>
          <w:rFonts w:ascii="Calibri" w:hAnsi="Calibri" w:cs="Calibri"/>
          <w:b/>
          <w:bCs/>
          <w:sz w:val="24"/>
          <w:highlight w:val="yellow"/>
        </w:rPr>
        <w:t>Dissection and temporal bone isolation for auditory epithelium collection</w:t>
      </w:r>
    </w:p>
    <w:p w14:paraId="22D89606" w14:textId="77777777" w:rsidR="00966D01" w:rsidRPr="000855CF" w:rsidRDefault="00966D01" w:rsidP="005D51D1">
      <w:pPr>
        <w:pStyle w:val="af1"/>
        <w:ind w:left="0"/>
        <w:contextualSpacing w:val="0"/>
        <w:rPr>
          <w:rFonts w:ascii="Calibri" w:hAnsi="Calibri" w:cs="Calibri"/>
          <w:b/>
          <w:bCs/>
          <w:sz w:val="24"/>
          <w:highlight w:val="yellow"/>
        </w:rPr>
      </w:pPr>
    </w:p>
    <w:p w14:paraId="6C78F85F" w14:textId="713D456A"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 xml:space="preserve">Euthanize neonatal mouse pups (P0-3) after </w:t>
      </w:r>
      <w:r w:rsidR="0081235D" w:rsidRPr="000855CF">
        <w:rPr>
          <w:rFonts w:ascii="Calibri" w:hAnsi="Calibri" w:cs="Calibri"/>
          <w:sz w:val="24"/>
          <w:highlight w:val="yellow"/>
        </w:rPr>
        <w:t>4%</w:t>
      </w:r>
      <w:r w:rsidRPr="000855CF">
        <w:rPr>
          <w:rFonts w:ascii="Calibri" w:hAnsi="Calibri" w:cs="Calibri"/>
          <w:sz w:val="24"/>
          <w:highlight w:val="yellow"/>
        </w:rPr>
        <w:t xml:space="preserve"> isoflurane anesthesia, disinfect with 75% ethanol, and perform decapitation on ice. Use other ethically approved methods if required.</w:t>
      </w:r>
    </w:p>
    <w:p w14:paraId="32538F54" w14:textId="77777777" w:rsidR="00966D01" w:rsidRPr="000855CF" w:rsidRDefault="00966D01" w:rsidP="005D51D1">
      <w:pPr>
        <w:pStyle w:val="af1"/>
        <w:ind w:left="0"/>
        <w:contextualSpacing w:val="0"/>
        <w:rPr>
          <w:rFonts w:ascii="Calibri" w:hAnsi="Calibri" w:cs="Calibri"/>
          <w:sz w:val="24"/>
          <w:highlight w:val="yellow"/>
        </w:rPr>
      </w:pPr>
    </w:p>
    <w:p w14:paraId="77DD365D"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Immobilize the head with fingers, open the scalp along the sagittal suture using micro-dissection scissors, separate the scalp bilaterally with fingers, and excise it.</w:t>
      </w:r>
    </w:p>
    <w:p w14:paraId="646CE375" w14:textId="77777777" w:rsidR="00966D01" w:rsidRPr="000855CF" w:rsidRDefault="00966D01" w:rsidP="005D51D1">
      <w:pPr>
        <w:rPr>
          <w:rFonts w:ascii="Calibri" w:hAnsi="Calibri" w:cs="Calibri"/>
          <w:sz w:val="24"/>
          <w:highlight w:val="yellow"/>
        </w:rPr>
      </w:pPr>
    </w:p>
    <w:p w14:paraId="7C7B96AD"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Bisect the neonatal mouse's head along the midline using micro-dissection scissors. Remove brain tissue with forceps to expose the temporal bones (</w:t>
      </w:r>
      <w:r w:rsidRPr="000855CF">
        <w:rPr>
          <w:rFonts w:ascii="Calibri" w:hAnsi="Calibri" w:cs="Calibri"/>
          <w:b/>
          <w:bCs/>
          <w:sz w:val="24"/>
          <w:highlight w:val="yellow"/>
        </w:rPr>
        <w:t>Figure 1A</w:t>
      </w:r>
      <w:r w:rsidRPr="000855CF">
        <w:rPr>
          <w:rFonts w:ascii="Calibri" w:hAnsi="Calibri" w:cs="Calibri"/>
          <w:sz w:val="24"/>
          <w:highlight w:val="yellow"/>
        </w:rPr>
        <w:t>).</w:t>
      </w:r>
    </w:p>
    <w:p w14:paraId="2257CEB2" w14:textId="77777777" w:rsidR="00966D01" w:rsidRPr="000855CF" w:rsidRDefault="00966D01" w:rsidP="005D51D1">
      <w:pPr>
        <w:rPr>
          <w:rFonts w:ascii="Calibri" w:hAnsi="Calibri" w:cs="Calibri"/>
          <w:sz w:val="24"/>
          <w:highlight w:val="yellow"/>
        </w:rPr>
      </w:pPr>
    </w:p>
    <w:p w14:paraId="2C5065A8"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Observe bilateral temporal bones at the cranial base, remove other unnecessary bones, and retain the temporal bone tissue containing the cochlea (</w:t>
      </w:r>
      <w:r w:rsidRPr="000855CF">
        <w:rPr>
          <w:rFonts w:ascii="Calibri" w:hAnsi="Calibri" w:cs="Calibri"/>
          <w:b/>
          <w:bCs/>
          <w:sz w:val="24"/>
          <w:highlight w:val="yellow"/>
        </w:rPr>
        <w:t>Figure 1B</w:t>
      </w:r>
      <w:r w:rsidRPr="000855CF">
        <w:rPr>
          <w:rFonts w:ascii="Calibri" w:hAnsi="Calibri" w:cs="Calibri"/>
          <w:sz w:val="24"/>
          <w:highlight w:val="yellow"/>
        </w:rPr>
        <w:t>).</w:t>
      </w:r>
    </w:p>
    <w:p w14:paraId="47FC4491" w14:textId="77777777" w:rsidR="00966D01" w:rsidRPr="000855CF" w:rsidRDefault="00966D01" w:rsidP="005D51D1">
      <w:pPr>
        <w:rPr>
          <w:rFonts w:ascii="Calibri" w:hAnsi="Calibri" w:cs="Calibri"/>
          <w:sz w:val="24"/>
          <w:highlight w:val="yellow"/>
        </w:rPr>
      </w:pPr>
    </w:p>
    <w:p w14:paraId="2358ACC8"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Transfer one temporal bone to a 35 mm sterile dish containing fresh Hank's Balanced Salt Solution (HBSS) on ice.</w:t>
      </w:r>
    </w:p>
    <w:p w14:paraId="47D7C71F" w14:textId="77777777" w:rsidR="00966D01" w:rsidRPr="000855CF" w:rsidRDefault="00966D01" w:rsidP="005D51D1">
      <w:pPr>
        <w:rPr>
          <w:rFonts w:ascii="Calibri" w:hAnsi="Calibri" w:cs="Calibri"/>
          <w:sz w:val="24"/>
          <w:highlight w:val="yellow"/>
        </w:rPr>
      </w:pPr>
    </w:p>
    <w:p w14:paraId="2E785D22"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Transfer the other temporal bone under the microscope, secure the temporal bone tissue with one pair of forceps, and use another pair to perform blunt dissection of the surface muscle tissue until the white semicircular ossicle ring is visible (</w:t>
      </w:r>
      <w:r w:rsidRPr="000855CF">
        <w:rPr>
          <w:rFonts w:ascii="Calibri" w:hAnsi="Calibri" w:cs="Calibri"/>
          <w:b/>
          <w:bCs/>
          <w:sz w:val="24"/>
          <w:highlight w:val="yellow"/>
        </w:rPr>
        <w:t>Figure 1C</w:t>
      </w:r>
      <w:r w:rsidRPr="000855CF">
        <w:rPr>
          <w:rFonts w:ascii="Calibri" w:hAnsi="Calibri" w:cs="Calibri"/>
          <w:sz w:val="24"/>
          <w:highlight w:val="yellow"/>
        </w:rPr>
        <w:t>). After confirming cochlear positioning, continue blunt dissection downward until translucent cochlear tissue is observed (</w:t>
      </w:r>
      <w:r w:rsidRPr="000855CF">
        <w:rPr>
          <w:rFonts w:ascii="Calibri" w:hAnsi="Calibri" w:cs="Calibri"/>
          <w:b/>
          <w:bCs/>
          <w:sz w:val="24"/>
          <w:highlight w:val="yellow"/>
        </w:rPr>
        <w:t>Figure 1D</w:t>
      </w:r>
      <w:r w:rsidRPr="000855CF">
        <w:rPr>
          <w:rFonts w:ascii="Calibri" w:hAnsi="Calibri" w:cs="Calibri"/>
          <w:sz w:val="24"/>
          <w:highlight w:val="yellow"/>
        </w:rPr>
        <w:t>).</w:t>
      </w:r>
    </w:p>
    <w:p w14:paraId="008C65E6" w14:textId="77777777" w:rsidR="00966D01" w:rsidRPr="000855CF" w:rsidRDefault="00966D01" w:rsidP="005D51D1">
      <w:pPr>
        <w:rPr>
          <w:rFonts w:ascii="Calibri" w:hAnsi="Calibri" w:cs="Calibri"/>
          <w:sz w:val="24"/>
          <w:highlight w:val="yellow"/>
        </w:rPr>
      </w:pPr>
    </w:p>
    <w:p w14:paraId="1BE94AD4" w14:textId="77777777" w:rsidR="00966D01" w:rsidRPr="000855CF" w:rsidRDefault="00000000" w:rsidP="005D51D1">
      <w:pPr>
        <w:rPr>
          <w:rFonts w:ascii="Calibri" w:hAnsi="Calibri" w:cs="Calibri"/>
          <w:sz w:val="24"/>
          <w:highlight w:val="yellow"/>
        </w:rPr>
      </w:pPr>
      <w:r w:rsidRPr="000855CF">
        <w:rPr>
          <w:rFonts w:ascii="Calibri" w:hAnsi="Calibri" w:cs="Calibri"/>
          <w:sz w:val="24"/>
          <w:highlight w:val="yellow"/>
        </w:rPr>
        <w:t>NOTE: Steps 2.6-2.7 should be performed on ice.</w:t>
      </w:r>
    </w:p>
    <w:p w14:paraId="1E7564C2" w14:textId="77777777" w:rsidR="00966D01" w:rsidRPr="000855CF" w:rsidRDefault="00966D01" w:rsidP="005D51D1">
      <w:pPr>
        <w:rPr>
          <w:rFonts w:ascii="Calibri" w:hAnsi="Calibri" w:cs="Calibri"/>
          <w:sz w:val="24"/>
          <w:highlight w:val="yellow"/>
        </w:rPr>
      </w:pPr>
    </w:p>
    <w:p w14:paraId="5FE85625"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Using micro-dissection forceps, carefully remove a small piece of the bone wall at the apical turn of the cochlea, gently insert one side of the forceps into the cochlea, and separate the bone wall from the membranous labyrinth. Remove the bone wall and extend the membranous labyrinth tissue in fresh Hank's Balanced Salt Solution (HBSS) (</w:t>
      </w:r>
      <w:r w:rsidRPr="000855CF">
        <w:rPr>
          <w:rFonts w:ascii="Calibri" w:hAnsi="Calibri" w:cs="Calibri"/>
          <w:b/>
          <w:bCs/>
          <w:sz w:val="24"/>
          <w:highlight w:val="yellow"/>
        </w:rPr>
        <w:t>Figure 1E</w:t>
      </w:r>
      <w:r w:rsidRPr="000855CF">
        <w:rPr>
          <w:rFonts w:ascii="Calibri" w:hAnsi="Calibri" w:cs="Calibri"/>
          <w:sz w:val="24"/>
          <w:highlight w:val="yellow"/>
        </w:rPr>
        <w:t>).</w:t>
      </w:r>
    </w:p>
    <w:p w14:paraId="4625F3A6" w14:textId="77777777" w:rsidR="00966D01" w:rsidRPr="000855CF" w:rsidRDefault="00966D01" w:rsidP="005D51D1">
      <w:pPr>
        <w:pStyle w:val="af1"/>
        <w:ind w:left="0"/>
        <w:contextualSpacing w:val="0"/>
        <w:rPr>
          <w:rFonts w:ascii="Calibri" w:hAnsi="Calibri" w:cs="Calibri"/>
          <w:sz w:val="24"/>
          <w:highlight w:val="yellow"/>
        </w:rPr>
      </w:pPr>
    </w:p>
    <w:p w14:paraId="6F3DACF2"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Secure the basilar membrane with one pair of forceps, and carefully separate the stria vascularis with another pair of forceps. Transfer it to a 1.5 mL microcentrifuge tube containing 1 mL of 1mg/mL collagenase type II solution placed on ice (</w:t>
      </w:r>
      <w:r w:rsidRPr="000855CF">
        <w:rPr>
          <w:rFonts w:ascii="Calibri" w:hAnsi="Calibri" w:cs="Calibri"/>
          <w:b/>
          <w:bCs/>
          <w:sz w:val="24"/>
          <w:highlight w:val="yellow"/>
        </w:rPr>
        <w:t>Figure 1F</w:t>
      </w:r>
      <w:r w:rsidRPr="000855CF">
        <w:rPr>
          <w:rFonts w:ascii="Calibri" w:hAnsi="Calibri" w:cs="Calibri"/>
          <w:sz w:val="24"/>
          <w:highlight w:val="yellow"/>
        </w:rPr>
        <w:t>).</w:t>
      </w:r>
    </w:p>
    <w:p w14:paraId="16F1A943" w14:textId="77777777" w:rsidR="00966D01" w:rsidRPr="000855CF" w:rsidRDefault="00966D01" w:rsidP="005D51D1">
      <w:pPr>
        <w:rPr>
          <w:rFonts w:ascii="Calibri" w:hAnsi="Calibri" w:cs="Calibri"/>
          <w:sz w:val="24"/>
          <w:highlight w:val="yellow"/>
        </w:rPr>
      </w:pPr>
    </w:p>
    <w:p w14:paraId="2C20A226" w14:textId="77777777" w:rsidR="00966D01" w:rsidRPr="000855CF" w:rsidRDefault="00000000" w:rsidP="005D51D1">
      <w:pPr>
        <w:rPr>
          <w:rFonts w:ascii="Calibri" w:hAnsi="Calibri" w:cs="Calibri"/>
          <w:sz w:val="24"/>
          <w:highlight w:val="yellow"/>
        </w:rPr>
      </w:pPr>
      <w:r w:rsidRPr="000855CF">
        <w:rPr>
          <w:rFonts w:ascii="Calibri" w:hAnsi="Calibri" w:cs="Calibri"/>
          <w:sz w:val="24"/>
          <w:highlight w:val="yellow"/>
        </w:rPr>
        <w:t>2.9 Repeat the above steps to harvest the stria vascularis from the other side.</w:t>
      </w:r>
    </w:p>
    <w:p w14:paraId="7AF9445F" w14:textId="77777777" w:rsidR="00966D01" w:rsidRPr="000855CF" w:rsidRDefault="00966D01" w:rsidP="005D51D1">
      <w:pPr>
        <w:rPr>
          <w:rFonts w:ascii="Calibri" w:hAnsi="Calibri" w:cs="Calibri"/>
          <w:sz w:val="24"/>
          <w:highlight w:val="yellow"/>
        </w:rPr>
      </w:pPr>
    </w:p>
    <w:p w14:paraId="47C0F609" w14:textId="77777777" w:rsidR="00966D01" w:rsidRPr="000855CF" w:rsidRDefault="00000000" w:rsidP="005D51D1">
      <w:pPr>
        <w:pStyle w:val="af1"/>
        <w:numPr>
          <w:ilvl w:val="0"/>
          <w:numId w:val="1"/>
        </w:numPr>
        <w:ind w:left="0" w:firstLine="0"/>
        <w:contextualSpacing w:val="0"/>
        <w:rPr>
          <w:rFonts w:ascii="Calibri" w:hAnsi="Calibri" w:cs="Calibri"/>
          <w:b/>
          <w:bCs/>
          <w:sz w:val="24"/>
          <w:highlight w:val="yellow"/>
        </w:rPr>
      </w:pPr>
      <w:r w:rsidRPr="000855CF">
        <w:rPr>
          <w:rFonts w:ascii="Calibri" w:hAnsi="Calibri" w:cs="Calibri"/>
          <w:b/>
          <w:bCs/>
          <w:sz w:val="24"/>
          <w:highlight w:val="yellow"/>
        </w:rPr>
        <w:t>Enzymatic disaggregation for obtaining marginal cells of stria vascularis</w:t>
      </w:r>
    </w:p>
    <w:p w14:paraId="2888175D" w14:textId="77777777" w:rsidR="00966D01" w:rsidRPr="000855CF" w:rsidRDefault="00966D01" w:rsidP="005D51D1">
      <w:pPr>
        <w:pStyle w:val="af1"/>
        <w:ind w:left="0"/>
        <w:contextualSpacing w:val="0"/>
        <w:rPr>
          <w:rFonts w:ascii="Calibri" w:hAnsi="Calibri" w:cs="Calibri"/>
          <w:sz w:val="24"/>
          <w:highlight w:val="yellow"/>
        </w:rPr>
      </w:pPr>
    </w:p>
    <w:p w14:paraId="6AB28BB3"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 xml:space="preserve">Incubate the microcentrifuge tube containing the harvested tissue in 1mg/mL collagenase type II solution at 37 °C for 30 min. </w:t>
      </w:r>
    </w:p>
    <w:p w14:paraId="785DF8F6" w14:textId="77777777" w:rsidR="00966D01" w:rsidRPr="000855CF" w:rsidRDefault="00966D01" w:rsidP="005D51D1">
      <w:pPr>
        <w:pStyle w:val="af1"/>
        <w:ind w:left="0"/>
        <w:contextualSpacing w:val="0"/>
        <w:rPr>
          <w:rFonts w:ascii="Calibri" w:hAnsi="Calibri" w:cs="Calibri"/>
          <w:sz w:val="24"/>
          <w:highlight w:val="yellow"/>
        </w:rPr>
      </w:pPr>
    </w:p>
    <w:p w14:paraId="7C77792D" w14:textId="77777777" w:rsidR="00966D01" w:rsidRPr="000855CF" w:rsidRDefault="00000000" w:rsidP="005D51D1">
      <w:pPr>
        <w:rPr>
          <w:rFonts w:ascii="Calibri" w:hAnsi="Calibri" w:cs="Calibri"/>
          <w:sz w:val="24"/>
          <w:highlight w:val="yellow"/>
        </w:rPr>
      </w:pPr>
      <w:r w:rsidRPr="000855CF">
        <w:rPr>
          <w:rFonts w:ascii="Calibri" w:hAnsi="Calibri" w:cs="Calibri"/>
          <w:sz w:val="24"/>
          <w:highlight w:val="yellow"/>
        </w:rPr>
        <w:t xml:space="preserve">NOTE: The collagenase type II solution was prepared by diluting collagenase type II in phosphate-buffered saline (PBS; 2.7 mM KCl, 2.0 mM KH₂PO₄, 137 mM NaCl, 10 mM </w:t>
      </w:r>
      <w:proofErr w:type="spellStart"/>
      <w:r w:rsidRPr="000855CF">
        <w:rPr>
          <w:rFonts w:ascii="Calibri" w:hAnsi="Calibri" w:cs="Calibri"/>
          <w:sz w:val="24"/>
          <w:highlight w:val="yellow"/>
        </w:rPr>
        <w:t>Na₂HPO</w:t>
      </w:r>
      <w:proofErr w:type="spellEnd"/>
      <w:r w:rsidRPr="000855CF">
        <w:rPr>
          <w:rFonts w:ascii="Calibri" w:hAnsi="Calibri" w:cs="Calibri"/>
          <w:sz w:val="24"/>
          <w:highlight w:val="yellow"/>
        </w:rPr>
        <w:t>₄).</w:t>
      </w:r>
    </w:p>
    <w:p w14:paraId="62C28717" w14:textId="77777777" w:rsidR="00966D01" w:rsidRPr="000855CF" w:rsidRDefault="00966D01" w:rsidP="005D51D1">
      <w:pPr>
        <w:rPr>
          <w:rFonts w:ascii="Calibri" w:hAnsi="Calibri" w:cs="Calibri"/>
          <w:sz w:val="24"/>
          <w:highlight w:val="yellow"/>
        </w:rPr>
      </w:pPr>
    </w:p>
    <w:p w14:paraId="5F1EC589"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 xml:space="preserve">Centrifuge the tube at 300 × </w:t>
      </w:r>
      <w:r w:rsidRPr="000855CF">
        <w:rPr>
          <w:rFonts w:ascii="Calibri" w:hAnsi="Calibri" w:cs="Calibri"/>
          <w:i/>
          <w:iCs/>
          <w:sz w:val="24"/>
          <w:highlight w:val="yellow"/>
        </w:rPr>
        <w:t xml:space="preserve">g </w:t>
      </w:r>
      <w:r w:rsidRPr="000855CF">
        <w:rPr>
          <w:rFonts w:ascii="Calibri" w:hAnsi="Calibri" w:cs="Calibri"/>
          <w:sz w:val="24"/>
          <w:highlight w:val="yellow"/>
        </w:rPr>
        <w:t>for 8 min.</w:t>
      </w:r>
    </w:p>
    <w:p w14:paraId="6C9DD470" w14:textId="77777777" w:rsidR="00966D01" w:rsidRPr="000855CF" w:rsidRDefault="00966D01" w:rsidP="005D51D1">
      <w:pPr>
        <w:pStyle w:val="af1"/>
        <w:ind w:left="0"/>
        <w:contextualSpacing w:val="0"/>
        <w:rPr>
          <w:rFonts w:ascii="Calibri" w:hAnsi="Calibri" w:cs="Calibri"/>
          <w:sz w:val="24"/>
          <w:highlight w:val="yellow"/>
        </w:rPr>
      </w:pPr>
    </w:p>
    <w:p w14:paraId="3A8CF95A"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 xml:space="preserve">Carefully remove the supernatant. Add 1 mL of culture medium, gently triturate to resuspend the cells, and centrifuge again at 300 × </w:t>
      </w:r>
      <w:r w:rsidRPr="000855CF">
        <w:rPr>
          <w:rFonts w:ascii="Calibri" w:hAnsi="Calibri" w:cs="Calibri"/>
          <w:i/>
          <w:iCs/>
          <w:sz w:val="24"/>
          <w:highlight w:val="yellow"/>
        </w:rPr>
        <w:t>g</w:t>
      </w:r>
      <w:r w:rsidRPr="000855CF">
        <w:rPr>
          <w:rFonts w:ascii="Calibri" w:hAnsi="Calibri" w:cs="Calibri"/>
          <w:sz w:val="24"/>
          <w:highlight w:val="yellow"/>
        </w:rPr>
        <w:t xml:space="preserve"> for 8 min.</w:t>
      </w:r>
    </w:p>
    <w:p w14:paraId="20E9F366" w14:textId="77777777" w:rsidR="00966D01" w:rsidRPr="000855CF" w:rsidRDefault="00966D01" w:rsidP="005D51D1">
      <w:pPr>
        <w:rPr>
          <w:rFonts w:ascii="Calibri" w:hAnsi="Calibri" w:cs="Calibri"/>
          <w:sz w:val="24"/>
          <w:highlight w:val="yellow"/>
        </w:rPr>
      </w:pPr>
    </w:p>
    <w:p w14:paraId="4D46D0B4"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 xml:space="preserve">Aspirate the supernatant and add 1 mL of fresh culture medium to terminate digestion. Triturate to obtain a single-cell suspension, transfer the suspension to a 15 mL conical tube, and add additional medium to adjust the total volume to 10 </w:t>
      </w:r>
      <w:proofErr w:type="spellStart"/>
      <w:r w:rsidRPr="000855CF">
        <w:rPr>
          <w:rFonts w:ascii="Calibri" w:hAnsi="Calibri" w:cs="Calibri"/>
          <w:sz w:val="24"/>
          <w:highlight w:val="yellow"/>
        </w:rPr>
        <w:t>mL.</w:t>
      </w:r>
      <w:proofErr w:type="spellEnd"/>
    </w:p>
    <w:p w14:paraId="1FFD1F34" w14:textId="77777777" w:rsidR="00966D01" w:rsidRPr="000855CF" w:rsidRDefault="00966D01" w:rsidP="005D51D1">
      <w:pPr>
        <w:rPr>
          <w:rFonts w:ascii="Calibri" w:hAnsi="Calibri" w:cs="Calibri"/>
          <w:sz w:val="24"/>
          <w:highlight w:val="yellow"/>
        </w:rPr>
      </w:pPr>
    </w:p>
    <w:p w14:paraId="30C16F85"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Mix the cell suspension thoroughly by repeated pipetting, then transfer 1 mL of the suspension to each well of a 6-well plate. Culture the cells in 2 mL of D</w:t>
      </w:r>
      <w:r w:rsidRPr="005D51D1">
        <w:rPr>
          <w:rFonts w:ascii="Calibri" w:hAnsi="Calibri" w:cs="Calibri"/>
          <w:sz w:val="24"/>
        </w:rPr>
        <w:t xml:space="preserve">MEM </w:t>
      </w:r>
      <w:r w:rsidRPr="000855CF">
        <w:rPr>
          <w:rFonts w:ascii="Calibri" w:hAnsi="Calibri" w:cs="Calibri"/>
          <w:sz w:val="24"/>
          <w:highlight w:val="yellow"/>
        </w:rPr>
        <w:lastRenderedPageBreak/>
        <w:t>supplemented with 2% FBS, 1% EpiCGS-a, and 1% penicillin/streptomycin solution at 37 °C in a 5% CO₂ incubator.</w:t>
      </w:r>
    </w:p>
    <w:p w14:paraId="1A1A45E8" w14:textId="77777777" w:rsidR="00966D01" w:rsidRPr="000855CF" w:rsidRDefault="00966D01" w:rsidP="005D51D1">
      <w:pPr>
        <w:rPr>
          <w:rFonts w:ascii="Calibri" w:hAnsi="Calibri" w:cs="Calibri"/>
          <w:sz w:val="24"/>
          <w:highlight w:val="yellow"/>
        </w:rPr>
      </w:pPr>
    </w:p>
    <w:p w14:paraId="07E00AE6" w14:textId="77777777" w:rsidR="00966D01" w:rsidRPr="000855CF" w:rsidRDefault="00000000" w:rsidP="005D51D1">
      <w:pPr>
        <w:pStyle w:val="af1"/>
        <w:numPr>
          <w:ilvl w:val="1"/>
          <w:numId w:val="1"/>
        </w:numPr>
        <w:ind w:left="0" w:firstLine="0"/>
        <w:contextualSpacing w:val="0"/>
        <w:rPr>
          <w:rFonts w:ascii="Calibri" w:hAnsi="Calibri" w:cs="Calibri"/>
          <w:sz w:val="24"/>
          <w:highlight w:val="yellow"/>
        </w:rPr>
      </w:pPr>
      <w:r w:rsidRPr="000855CF">
        <w:rPr>
          <w:rFonts w:ascii="Calibri" w:hAnsi="Calibri" w:cs="Calibri"/>
          <w:sz w:val="24"/>
          <w:highlight w:val="yellow"/>
        </w:rPr>
        <w:t>Replace the medium daily and monitor cell status. Clustered growth of marginal cells can typically be observed 2 days after plating.</w:t>
      </w:r>
    </w:p>
    <w:p w14:paraId="390EDB44" w14:textId="77777777" w:rsidR="00966D01" w:rsidRPr="000855CF" w:rsidRDefault="00966D01" w:rsidP="005D51D1">
      <w:pPr>
        <w:rPr>
          <w:rFonts w:ascii="Calibri" w:hAnsi="Calibri" w:cs="Calibri"/>
          <w:sz w:val="24"/>
          <w:highlight w:val="yellow"/>
        </w:rPr>
      </w:pPr>
    </w:p>
    <w:p w14:paraId="09FEA503" w14:textId="77777777" w:rsidR="00966D01" w:rsidRPr="000855CF" w:rsidRDefault="00000000" w:rsidP="005D51D1">
      <w:pPr>
        <w:pStyle w:val="af1"/>
        <w:numPr>
          <w:ilvl w:val="0"/>
          <w:numId w:val="1"/>
        </w:numPr>
        <w:ind w:left="0" w:firstLine="0"/>
        <w:contextualSpacing w:val="0"/>
        <w:jc w:val="left"/>
        <w:rPr>
          <w:rFonts w:ascii="Calibri" w:hAnsi="Calibri" w:cs="Calibri"/>
          <w:b/>
          <w:bCs/>
          <w:sz w:val="24"/>
          <w:highlight w:val="yellow"/>
        </w:rPr>
      </w:pPr>
      <w:r w:rsidRPr="000855CF">
        <w:rPr>
          <w:rFonts w:ascii="Calibri" w:hAnsi="Calibri" w:cs="Calibri"/>
          <w:b/>
          <w:bCs/>
          <w:sz w:val="24"/>
          <w:highlight w:val="yellow"/>
        </w:rPr>
        <w:t>Purification of marginal cells</w:t>
      </w:r>
    </w:p>
    <w:p w14:paraId="647BCB69" w14:textId="77777777" w:rsidR="00966D01" w:rsidRPr="000855CF" w:rsidRDefault="00966D01" w:rsidP="005D51D1">
      <w:pPr>
        <w:pStyle w:val="af1"/>
        <w:ind w:left="0"/>
        <w:contextualSpacing w:val="0"/>
        <w:jc w:val="left"/>
        <w:rPr>
          <w:rFonts w:ascii="Calibri" w:hAnsi="Calibri" w:cs="Calibri"/>
          <w:sz w:val="24"/>
          <w:highlight w:val="yellow"/>
        </w:rPr>
      </w:pPr>
    </w:p>
    <w:p w14:paraId="090D0762" w14:textId="77777777" w:rsidR="00966D01" w:rsidRPr="000855CF" w:rsidRDefault="00000000" w:rsidP="005D51D1">
      <w:pPr>
        <w:pStyle w:val="af1"/>
        <w:numPr>
          <w:ilvl w:val="1"/>
          <w:numId w:val="1"/>
        </w:numPr>
        <w:ind w:left="0" w:firstLine="0"/>
        <w:contextualSpacing w:val="0"/>
        <w:jc w:val="left"/>
        <w:rPr>
          <w:rFonts w:ascii="Calibri" w:hAnsi="Calibri" w:cs="Calibri"/>
          <w:sz w:val="24"/>
          <w:highlight w:val="yellow"/>
        </w:rPr>
      </w:pPr>
      <w:r w:rsidRPr="000855CF">
        <w:rPr>
          <w:rFonts w:ascii="Calibri" w:hAnsi="Calibri" w:cs="Calibri"/>
          <w:sz w:val="24"/>
          <w:highlight w:val="yellow"/>
        </w:rPr>
        <w:t>On day 3 of culture, observe the appearance of numerous spindle-shaped fibroblasts surrounding the cobblestone-like clusters of marginal cells (</w:t>
      </w:r>
      <w:r w:rsidRPr="000855CF">
        <w:rPr>
          <w:rFonts w:ascii="Calibri" w:hAnsi="Calibri" w:cs="Calibri"/>
          <w:b/>
          <w:bCs/>
          <w:sz w:val="24"/>
          <w:highlight w:val="yellow"/>
        </w:rPr>
        <w:t>Figure 2B</w:t>
      </w:r>
      <w:r w:rsidRPr="000855CF">
        <w:rPr>
          <w:rFonts w:ascii="Calibri" w:hAnsi="Calibri" w:cs="Calibri"/>
          <w:sz w:val="24"/>
          <w:highlight w:val="yellow"/>
        </w:rPr>
        <w:t>).</w:t>
      </w:r>
    </w:p>
    <w:p w14:paraId="17206735" w14:textId="77777777" w:rsidR="00966D01" w:rsidRPr="000855CF" w:rsidRDefault="00966D01" w:rsidP="005D51D1">
      <w:pPr>
        <w:pStyle w:val="af1"/>
        <w:ind w:left="0"/>
        <w:contextualSpacing w:val="0"/>
        <w:jc w:val="left"/>
        <w:rPr>
          <w:rFonts w:ascii="Calibri" w:hAnsi="Calibri" w:cs="Calibri"/>
          <w:sz w:val="24"/>
          <w:highlight w:val="yellow"/>
        </w:rPr>
      </w:pPr>
    </w:p>
    <w:p w14:paraId="67A15D82" w14:textId="77777777" w:rsidR="00966D01" w:rsidRPr="000855CF" w:rsidRDefault="00000000" w:rsidP="005D51D1">
      <w:pPr>
        <w:pStyle w:val="af1"/>
        <w:numPr>
          <w:ilvl w:val="1"/>
          <w:numId w:val="1"/>
        </w:numPr>
        <w:ind w:left="0" w:firstLine="0"/>
        <w:contextualSpacing w:val="0"/>
        <w:jc w:val="left"/>
        <w:rPr>
          <w:rFonts w:ascii="Calibri" w:hAnsi="Calibri" w:cs="Calibri"/>
          <w:sz w:val="24"/>
          <w:highlight w:val="yellow"/>
        </w:rPr>
      </w:pPr>
      <w:r w:rsidRPr="000855CF">
        <w:rPr>
          <w:rFonts w:ascii="Calibri" w:hAnsi="Calibri" w:cs="Calibri"/>
          <w:sz w:val="24"/>
          <w:highlight w:val="yellow"/>
        </w:rPr>
        <w:t>Exploiting differences in adhesion rates, gently pipette to partially remove the spindle-shaped fibroblasts. Using a 1 mL pipette, gently flush the D-Hanks’ balanced salt solution over large areas in each of the four quadrants. Monitor the cell purification under a microscope, and adjust the force and direction of pipetting accordingly. Generally, large-area flushing is performed twice. After each round, examine the fibroblast density microscopically; based on these observations, apply localized gentle pipetting to densely populated fibroblast areas to achieve a sparse and uniform distribution across the culture dish.</w:t>
      </w:r>
    </w:p>
    <w:p w14:paraId="0BB99BF9" w14:textId="77777777" w:rsidR="00966D01" w:rsidRPr="000855CF" w:rsidRDefault="00966D01" w:rsidP="005D51D1">
      <w:pPr>
        <w:jc w:val="left"/>
        <w:rPr>
          <w:rFonts w:ascii="Calibri" w:hAnsi="Calibri" w:cs="Calibri"/>
          <w:sz w:val="24"/>
          <w:highlight w:val="yellow"/>
        </w:rPr>
      </w:pPr>
    </w:p>
    <w:p w14:paraId="348D3CDD" w14:textId="77777777" w:rsidR="00966D01" w:rsidRPr="000855CF" w:rsidRDefault="00000000" w:rsidP="005D51D1">
      <w:pPr>
        <w:jc w:val="left"/>
        <w:rPr>
          <w:rFonts w:ascii="Calibri" w:hAnsi="Calibri" w:cs="Calibri"/>
          <w:sz w:val="24"/>
          <w:highlight w:val="yellow"/>
        </w:rPr>
      </w:pPr>
      <w:r w:rsidRPr="000855CF">
        <w:rPr>
          <w:rFonts w:ascii="Calibri" w:hAnsi="Calibri" w:cs="Calibri"/>
          <w:sz w:val="24"/>
          <w:highlight w:val="yellow"/>
        </w:rPr>
        <w:t>NOTE: An appropriate density of fibroblasts was retained, as complete removal or excessive purification may restrict the growth of primary cells. We recommend maintaining an approximate 2:1 ratio of marginal cells to fibroblasts.</w:t>
      </w:r>
    </w:p>
    <w:p w14:paraId="228CDF8C" w14:textId="77777777" w:rsidR="00966D01" w:rsidRPr="000855CF" w:rsidRDefault="00966D01" w:rsidP="005D51D1">
      <w:pPr>
        <w:jc w:val="left"/>
        <w:rPr>
          <w:rFonts w:ascii="Calibri" w:hAnsi="Calibri" w:cs="Calibri"/>
          <w:sz w:val="24"/>
          <w:highlight w:val="yellow"/>
        </w:rPr>
      </w:pPr>
    </w:p>
    <w:p w14:paraId="7A47C256" w14:textId="77777777" w:rsidR="00966D01" w:rsidRPr="005D51D1" w:rsidRDefault="00000000" w:rsidP="005D51D1">
      <w:pPr>
        <w:jc w:val="left"/>
        <w:rPr>
          <w:rFonts w:ascii="Calibri" w:hAnsi="Calibri" w:cs="Calibri"/>
          <w:sz w:val="24"/>
        </w:rPr>
      </w:pPr>
      <w:r w:rsidRPr="000855CF">
        <w:rPr>
          <w:rFonts w:ascii="Calibri" w:hAnsi="Calibri" w:cs="Calibri"/>
          <w:sz w:val="24"/>
          <w:highlight w:val="yellow"/>
        </w:rPr>
        <w:t>4.3 Cease purification when fibroblasts appear sparsely distributed among marginal cell clusters under microscopic examination. Remove the supernatant and add 2 mL of fresh culture medium to continue cultivation.</w:t>
      </w:r>
    </w:p>
    <w:p w14:paraId="2DF74DA3" w14:textId="77777777" w:rsidR="00966D01" w:rsidRPr="005D51D1" w:rsidRDefault="00966D01" w:rsidP="005D51D1">
      <w:pPr>
        <w:rPr>
          <w:rFonts w:ascii="Calibri" w:hAnsi="Calibri" w:cs="Calibri"/>
          <w:sz w:val="24"/>
        </w:rPr>
      </w:pPr>
    </w:p>
    <w:p w14:paraId="036A2B61" w14:textId="77777777" w:rsidR="00966D01" w:rsidRPr="005D51D1" w:rsidRDefault="00000000" w:rsidP="005D51D1">
      <w:pPr>
        <w:pStyle w:val="af1"/>
        <w:numPr>
          <w:ilvl w:val="0"/>
          <w:numId w:val="1"/>
        </w:numPr>
        <w:ind w:left="0" w:firstLine="0"/>
        <w:contextualSpacing w:val="0"/>
        <w:rPr>
          <w:rFonts w:ascii="Calibri" w:hAnsi="Calibri" w:cs="Calibri"/>
          <w:b/>
          <w:bCs/>
          <w:sz w:val="24"/>
        </w:rPr>
      </w:pPr>
      <w:r w:rsidRPr="005D51D1">
        <w:rPr>
          <w:rFonts w:ascii="Calibri" w:hAnsi="Calibri" w:cs="Calibri"/>
          <w:b/>
          <w:bCs/>
          <w:sz w:val="24"/>
        </w:rPr>
        <w:t>Immunofluorescence staining</w:t>
      </w:r>
    </w:p>
    <w:p w14:paraId="3C71306A" w14:textId="77777777" w:rsidR="00966D01" w:rsidRPr="005D51D1" w:rsidRDefault="00966D01" w:rsidP="005D51D1">
      <w:pPr>
        <w:pStyle w:val="af1"/>
        <w:ind w:left="0"/>
        <w:contextualSpacing w:val="0"/>
        <w:rPr>
          <w:rFonts w:ascii="Calibri" w:hAnsi="Calibri" w:cs="Calibri"/>
          <w:sz w:val="24"/>
        </w:rPr>
      </w:pPr>
    </w:p>
    <w:p w14:paraId="1B0ECE74"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On day 2 post-purification, examine cell morphology under a microscope. When observing adequate cell cluster formation and appropriate density, aspirate culture medium and wash cells three times with phosphate-buffered saline (PBS, pH 7.4).</w:t>
      </w:r>
    </w:p>
    <w:p w14:paraId="522738F3" w14:textId="77777777" w:rsidR="00966D01" w:rsidRPr="005D51D1" w:rsidRDefault="00966D01" w:rsidP="005D51D1">
      <w:pPr>
        <w:pStyle w:val="af1"/>
        <w:ind w:left="0"/>
        <w:contextualSpacing w:val="0"/>
        <w:rPr>
          <w:rFonts w:ascii="Calibri" w:hAnsi="Calibri" w:cs="Calibri"/>
          <w:sz w:val="24"/>
        </w:rPr>
      </w:pPr>
    </w:p>
    <w:p w14:paraId="2213040C"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Fix cells with 4% paraformaldehyde for 15 min at room temperature. After removing fixative solution, wash cells three times with PBS (5 min per wash).</w:t>
      </w:r>
    </w:p>
    <w:p w14:paraId="1DE27305" w14:textId="77777777" w:rsidR="00966D01" w:rsidRPr="005D51D1" w:rsidRDefault="00966D01" w:rsidP="005D51D1">
      <w:pPr>
        <w:rPr>
          <w:rFonts w:ascii="Calibri" w:hAnsi="Calibri" w:cs="Calibri"/>
          <w:sz w:val="24"/>
        </w:rPr>
      </w:pPr>
    </w:p>
    <w:p w14:paraId="4E8EF3E9"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Permeabilize cells with 0.5% Triton X-100 for 15 min. Remove the solution and wash cells three times with PBS (5 min per wash).</w:t>
      </w:r>
    </w:p>
    <w:p w14:paraId="43E4AE74" w14:textId="77777777" w:rsidR="00966D01" w:rsidRPr="005D51D1" w:rsidRDefault="00966D01" w:rsidP="005D51D1">
      <w:pPr>
        <w:rPr>
          <w:rFonts w:ascii="Calibri" w:hAnsi="Calibri" w:cs="Calibri"/>
          <w:sz w:val="24"/>
        </w:rPr>
      </w:pPr>
    </w:p>
    <w:p w14:paraId="5D300A49"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Block cells with PBS containing 10% goat serum for 30 min at room temperature.</w:t>
      </w:r>
    </w:p>
    <w:p w14:paraId="482C5AEE" w14:textId="77777777" w:rsidR="00966D01" w:rsidRPr="005D51D1" w:rsidRDefault="00966D01" w:rsidP="005D51D1">
      <w:pPr>
        <w:rPr>
          <w:rFonts w:ascii="Calibri" w:hAnsi="Calibri" w:cs="Calibri"/>
          <w:sz w:val="24"/>
        </w:rPr>
      </w:pPr>
    </w:p>
    <w:p w14:paraId="170767CA"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Incubate cells with rabbit anti-mouse CK18 monoclonal antibody (diluted 1:300 in PBS containing 3% goat serum) overnight at 4 °C.</w:t>
      </w:r>
    </w:p>
    <w:p w14:paraId="6A108F53" w14:textId="77777777" w:rsidR="00966D01" w:rsidRPr="005D51D1" w:rsidRDefault="00966D01" w:rsidP="005D51D1">
      <w:pPr>
        <w:rPr>
          <w:rFonts w:ascii="Calibri" w:hAnsi="Calibri" w:cs="Calibri"/>
          <w:sz w:val="24"/>
        </w:rPr>
      </w:pPr>
    </w:p>
    <w:p w14:paraId="12257EFC"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Wash cells three times with PBS (10 min per wash). Incubate with Alexa Fluor 488-conjugated goat anti-rabbit secondary antibody (diluted 1:300 in PBS) for 1 h at room temperature.</w:t>
      </w:r>
    </w:p>
    <w:p w14:paraId="039C1480" w14:textId="77777777" w:rsidR="00966D01" w:rsidRPr="005D51D1" w:rsidRDefault="00966D01" w:rsidP="005D51D1">
      <w:pPr>
        <w:rPr>
          <w:rFonts w:ascii="Calibri" w:hAnsi="Calibri" w:cs="Calibri"/>
          <w:sz w:val="24"/>
        </w:rPr>
      </w:pPr>
    </w:p>
    <w:p w14:paraId="438551C7"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Remove secondary antibody and wash cells three times with PBS (10 min per wash).</w:t>
      </w:r>
    </w:p>
    <w:p w14:paraId="77F27458" w14:textId="77777777" w:rsidR="00966D01" w:rsidRPr="005D51D1" w:rsidRDefault="00966D01" w:rsidP="005D51D1">
      <w:pPr>
        <w:rPr>
          <w:rFonts w:ascii="Calibri" w:hAnsi="Calibri" w:cs="Calibri"/>
          <w:sz w:val="24"/>
        </w:rPr>
      </w:pPr>
    </w:p>
    <w:p w14:paraId="6C9F1D07"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Apply 1-2 drops of antifade mounting medium containing DAPI onto slides, mount coverslips, and examine specimens using a confocal laser scanning system.</w:t>
      </w:r>
    </w:p>
    <w:p w14:paraId="64F8E508" w14:textId="77777777" w:rsidR="00966D01" w:rsidRPr="005D51D1" w:rsidRDefault="00966D01" w:rsidP="005D51D1">
      <w:pPr>
        <w:rPr>
          <w:rFonts w:ascii="Calibri" w:hAnsi="Calibri" w:cs="Calibri"/>
          <w:sz w:val="24"/>
        </w:rPr>
      </w:pPr>
    </w:p>
    <w:p w14:paraId="3544522C" w14:textId="267918F5" w:rsidR="00966D01" w:rsidRPr="005D51D1" w:rsidRDefault="00000000" w:rsidP="005D51D1">
      <w:pPr>
        <w:rPr>
          <w:rFonts w:ascii="Calibri" w:hAnsi="Calibri" w:cs="Calibri"/>
          <w:sz w:val="24"/>
        </w:rPr>
      </w:pPr>
      <w:r w:rsidRPr="005D51D1">
        <w:rPr>
          <w:rFonts w:ascii="Calibri" w:hAnsi="Calibri" w:cs="Calibri"/>
          <w:sz w:val="24"/>
        </w:rPr>
        <w:t>N</w:t>
      </w:r>
      <w:r w:rsidR="00424454" w:rsidRPr="005D51D1">
        <w:rPr>
          <w:rFonts w:ascii="Calibri" w:hAnsi="Calibri" w:cs="Calibri"/>
          <w:sz w:val="24"/>
        </w:rPr>
        <w:t>OTE</w:t>
      </w:r>
      <w:r w:rsidRPr="005D51D1">
        <w:rPr>
          <w:rFonts w:ascii="Calibri" w:hAnsi="Calibri" w:cs="Calibri"/>
          <w:sz w:val="24"/>
        </w:rPr>
        <w:t>: Except for washing steps, all incubation solutions, including antibodies, were added in volumes sufficient to completely cover the cells.</w:t>
      </w:r>
    </w:p>
    <w:p w14:paraId="3252F1CF" w14:textId="77777777" w:rsidR="00966D01" w:rsidRPr="005D51D1" w:rsidRDefault="00966D01" w:rsidP="005D51D1">
      <w:pPr>
        <w:rPr>
          <w:rFonts w:ascii="Calibri" w:hAnsi="Calibri" w:cs="Calibri"/>
          <w:sz w:val="24"/>
        </w:rPr>
      </w:pPr>
    </w:p>
    <w:p w14:paraId="3B77538D" w14:textId="77777777" w:rsidR="00966D01" w:rsidRPr="005D51D1" w:rsidRDefault="00000000" w:rsidP="005D51D1">
      <w:pPr>
        <w:pStyle w:val="af1"/>
        <w:numPr>
          <w:ilvl w:val="0"/>
          <w:numId w:val="1"/>
        </w:numPr>
        <w:ind w:left="0" w:firstLine="0"/>
        <w:contextualSpacing w:val="0"/>
        <w:rPr>
          <w:rFonts w:ascii="Calibri" w:hAnsi="Calibri" w:cs="Calibri"/>
          <w:b/>
          <w:bCs/>
          <w:sz w:val="24"/>
        </w:rPr>
      </w:pPr>
      <w:r w:rsidRPr="005D51D1">
        <w:rPr>
          <w:rFonts w:ascii="Calibri" w:hAnsi="Calibri" w:cs="Calibri"/>
          <w:b/>
          <w:bCs/>
          <w:sz w:val="24"/>
        </w:rPr>
        <w:t>H₂O₂ treatment and ROS staining</w:t>
      </w:r>
    </w:p>
    <w:p w14:paraId="1E162CA4" w14:textId="77777777" w:rsidR="00966D01" w:rsidRPr="005D51D1" w:rsidRDefault="00966D01" w:rsidP="005D51D1">
      <w:pPr>
        <w:pStyle w:val="af1"/>
        <w:ind w:left="0"/>
        <w:contextualSpacing w:val="0"/>
        <w:rPr>
          <w:rFonts w:ascii="Calibri" w:hAnsi="Calibri" w:cs="Calibri"/>
          <w:sz w:val="24"/>
        </w:rPr>
      </w:pPr>
    </w:p>
    <w:p w14:paraId="6BCD146C"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After 7 days of culture, when MCs have formed a confluent monolayer, induce oxidative stress by treatment with 1 mM H₂O₂. Prepare the 1 mM working solution by diluting the 30% H₂O₂ stock solution 1:1000 in epithelial cell medium. Incubate the experimental groups with this working solution, while treating control groups with epithelial cell medium alone.</w:t>
      </w:r>
    </w:p>
    <w:p w14:paraId="57508725" w14:textId="77777777" w:rsidR="00966D01" w:rsidRPr="005D51D1" w:rsidRDefault="00966D01" w:rsidP="005D51D1">
      <w:pPr>
        <w:pStyle w:val="af1"/>
        <w:ind w:left="0"/>
        <w:contextualSpacing w:val="0"/>
        <w:rPr>
          <w:rFonts w:ascii="Calibri" w:hAnsi="Calibri" w:cs="Calibri"/>
          <w:sz w:val="24"/>
        </w:rPr>
      </w:pPr>
    </w:p>
    <w:p w14:paraId="35956906"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Following 16 h of treatment, carefully remove the medium and wash the cells with PBS. Evaluate intracellular ROS levels in MCs using a Reactive Oxygen Species Assay Kit according to the manufacturer's protocol.</w:t>
      </w:r>
    </w:p>
    <w:p w14:paraId="261C6179" w14:textId="77777777" w:rsidR="00966D01" w:rsidRPr="005D51D1" w:rsidRDefault="00966D01" w:rsidP="005D51D1">
      <w:pPr>
        <w:rPr>
          <w:rFonts w:ascii="Calibri" w:hAnsi="Calibri" w:cs="Calibri"/>
          <w:sz w:val="24"/>
        </w:rPr>
      </w:pPr>
    </w:p>
    <w:p w14:paraId="6B9E63B6"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 xml:space="preserve">Remove the culture medium, then add diluted </w:t>
      </w:r>
      <w:proofErr w:type="spellStart"/>
      <w:r w:rsidRPr="005D51D1">
        <w:rPr>
          <w:rFonts w:ascii="Calibri" w:hAnsi="Calibri" w:cs="Calibri"/>
          <w:sz w:val="24"/>
        </w:rPr>
        <w:t>MitoTracker</w:t>
      </w:r>
      <w:proofErr w:type="spellEnd"/>
      <w:r w:rsidRPr="005D51D1">
        <w:rPr>
          <w:rFonts w:ascii="Calibri" w:hAnsi="Calibri" w:cs="Calibri"/>
          <w:sz w:val="24"/>
        </w:rPr>
        <w:t xml:space="preserve"> Red </w:t>
      </w:r>
      <w:proofErr w:type="spellStart"/>
      <w:r w:rsidRPr="005D51D1">
        <w:rPr>
          <w:rFonts w:ascii="Calibri" w:hAnsi="Calibri" w:cs="Calibri"/>
          <w:sz w:val="24"/>
        </w:rPr>
        <w:t>CMXRos</w:t>
      </w:r>
      <w:proofErr w:type="spellEnd"/>
      <w:r w:rsidRPr="005D51D1">
        <w:rPr>
          <w:rFonts w:ascii="Calibri" w:hAnsi="Calibri" w:cs="Calibri"/>
          <w:sz w:val="24"/>
        </w:rPr>
        <w:t xml:space="preserve"> (a mitochondria-selective dye) and DCFH-DA to the cells, and incubate at 37 °C in a cell culture incubator for 30 min.</w:t>
      </w:r>
    </w:p>
    <w:p w14:paraId="002C1EC2" w14:textId="77777777" w:rsidR="00966D01" w:rsidRPr="005D51D1" w:rsidRDefault="00966D01" w:rsidP="005D51D1">
      <w:pPr>
        <w:rPr>
          <w:rFonts w:ascii="Calibri" w:hAnsi="Calibri" w:cs="Calibri"/>
          <w:sz w:val="24"/>
        </w:rPr>
      </w:pPr>
    </w:p>
    <w:p w14:paraId="3F28709A"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Wash the cells three times with PBS (5 min each), mount the coverslips, and observe the samples using a confocal laser scanning microscope.</w:t>
      </w:r>
    </w:p>
    <w:p w14:paraId="0D74ACD9" w14:textId="77777777" w:rsidR="00966D01" w:rsidRPr="005D51D1" w:rsidRDefault="00966D01" w:rsidP="005D51D1">
      <w:pPr>
        <w:rPr>
          <w:rFonts w:ascii="Calibri" w:hAnsi="Calibri" w:cs="Calibri"/>
          <w:sz w:val="24"/>
        </w:rPr>
      </w:pPr>
    </w:p>
    <w:p w14:paraId="5017BFB2" w14:textId="77777777" w:rsidR="00966D01" w:rsidRPr="005D51D1" w:rsidRDefault="00000000" w:rsidP="005D51D1">
      <w:pPr>
        <w:pStyle w:val="af1"/>
        <w:numPr>
          <w:ilvl w:val="0"/>
          <w:numId w:val="1"/>
        </w:numPr>
        <w:ind w:left="0" w:firstLine="0"/>
        <w:contextualSpacing w:val="0"/>
        <w:rPr>
          <w:rFonts w:ascii="Calibri" w:hAnsi="Calibri" w:cs="Calibri"/>
          <w:b/>
          <w:bCs/>
          <w:sz w:val="24"/>
        </w:rPr>
      </w:pPr>
      <w:r w:rsidRPr="005D51D1">
        <w:rPr>
          <w:rFonts w:ascii="Calibri" w:hAnsi="Calibri" w:cs="Calibri"/>
          <w:b/>
          <w:bCs/>
          <w:sz w:val="24"/>
        </w:rPr>
        <w:t>D-galactose treatment and SA-β-gal staining</w:t>
      </w:r>
    </w:p>
    <w:p w14:paraId="174BAEA4" w14:textId="77777777" w:rsidR="00966D01" w:rsidRPr="005D51D1" w:rsidRDefault="00966D01" w:rsidP="005D51D1">
      <w:pPr>
        <w:pStyle w:val="af1"/>
        <w:ind w:left="0"/>
        <w:contextualSpacing w:val="0"/>
        <w:rPr>
          <w:rFonts w:ascii="Calibri" w:hAnsi="Calibri" w:cs="Calibri"/>
          <w:sz w:val="24"/>
        </w:rPr>
      </w:pPr>
    </w:p>
    <w:p w14:paraId="3A21F8B7"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 xml:space="preserve">After 7 days of culture, when MCs form a confluent monolayer, D-galactose powder was dissolved in </w:t>
      </w:r>
      <w:proofErr w:type="spellStart"/>
      <w:r w:rsidRPr="005D51D1">
        <w:rPr>
          <w:rFonts w:ascii="Calibri" w:hAnsi="Calibri" w:cs="Calibri"/>
          <w:sz w:val="24"/>
        </w:rPr>
        <w:t>EpiCM</w:t>
      </w:r>
      <w:proofErr w:type="spellEnd"/>
      <w:r w:rsidRPr="005D51D1">
        <w:rPr>
          <w:rFonts w:ascii="Calibri" w:hAnsi="Calibri" w:cs="Calibri"/>
          <w:sz w:val="24"/>
        </w:rPr>
        <w:t>-a medium to prepare a 40 mg/mL D-gal working solution. Incubate experimental groups with this solution (2 mL per well of a 6-well plate, 48 h, at 37 °C) to induce cellular senescence, while treating control groups with the same volume of Epi medium alone.</w:t>
      </w:r>
    </w:p>
    <w:p w14:paraId="09C52D73" w14:textId="77777777" w:rsidR="00966D01" w:rsidRPr="005D51D1" w:rsidRDefault="00966D01" w:rsidP="005D51D1">
      <w:pPr>
        <w:pStyle w:val="af1"/>
        <w:ind w:left="0"/>
        <w:contextualSpacing w:val="0"/>
        <w:rPr>
          <w:rFonts w:ascii="Calibri" w:hAnsi="Calibri" w:cs="Calibri"/>
          <w:sz w:val="24"/>
        </w:rPr>
      </w:pPr>
    </w:p>
    <w:p w14:paraId="444F5148"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Following 48 h of treatment, carefully remove the medium and wash cells with PBS. Assess cellular senescence in MCs using the SA-β-gal staining kit according to the manufacturer's instructions.</w:t>
      </w:r>
    </w:p>
    <w:p w14:paraId="3632F893" w14:textId="77777777" w:rsidR="00966D01" w:rsidRPr="005D51D1" w:rsidRDefault="00966D01" w:rsidP="005D51D1">
      <w:pPr>
        <w:rPr>
          <w:rFonts w:ascii="Calibri" w:hAnsi="Calibri" w:cs="Calibri"/>
          <w:sz w:val="24"/>
        </w:rPr>
      </w:pPr>
    </w:p>
    <w:p w14:paraId="31EE17F7"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Fix cells with fixative solution for 15 min at room temperature. After removing the fixative, wash cells three times with PBS (5 min per wash).</w:t>
      </w:r>
    </w:p>
    <w:p w14:paraId="77E71B66" w14:textId="77777777" w:rsidR="00966D01" w:rsidRPr="005D51D1" w:rsidRDefault="00966D01" w:rsidP="005D51D1">
      <w:pPr>
        <w:rPr>
          <w:rFonts w:ascii="Calibri" w:hAnsi="Calibri" w:cs="Calibri"/>
          <w:sz w:val="24"/>
        </w:rPr>
      </w:pPr>
    </w:p>
    <w:p w14:paraId="161A2C49"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Incubate cells with SA-β-gal staining working solution containing 5% X-Gal (1 mL per well of a 6-well plate) overnight at 37 °C in a humidified incubator without CO₂.</w:t>
      </w:r>
    </w:p>
    <w:p w14:paraId="5352B9B9" w14:textId="77777777" w:rsidR="00966D01" w:rsidRPr="005D51D1" w:rsidRDefault="00966D01" w:rsidP="005D51D1">
      <w:pPr>
        <w:rPr>
          <w:rFonts w:ascii="Calibri" w:hAnsi="Calibri" w:cs="Calibri"/>
          <w:sz w:val="24"/>
        </w:rPr>
      </w:pPr>
    </w:p>
    <w:p w14:paraId="05219FED" w14:textId="77777777" w:rsidR="00966D01" w:rsidRPr="005D51D1" w:rsidRDefault="00000000" w:rsidP="005D51D1">
      <w:pPr>
        <w:pStyle w:val="af1"/>
        <w:numPr>
          <w:ilvl w:val="1"/>
          <w:numId w:val="1"/>
        </w:numPr>
        <w:ind w:left="0" w:firstLine="0"/>
        <w:contextualSpacing w:val="0"/>
        <w:rPr>
          <w:rFonts w:ascii="Calibri" w:hAnsi="Calibri" w:cs="Calibri"/>
          <w:sz w:val="24"/>
        </w:rPr>
      </w:pPr>
      <w:r w:rsidRPr="005D51D1">
        <w:rPr>
          <w:rFonts w:ascii="Calibri" w:hAnsi="Calibri" w:cs="Calibri"/>
          <w:sz w:val="24"/>
        </w:rPr>
        <w:t>Capture images of SA-β-gal staining under bright-field illumination using a microscope.</w:t>
      </w:r>
    </w:p>
    <w:p w14:paraId="08135039" w14:textId="77777777" w:rsidR="00966D01" w:rsidRPr="005D51D1" w:rsidRDefault="00966D01" w:rsidP="005D51D1">
      <w:pPr>
        <w:rPr>
          <w:rFonts w:ascii="Calibri" w:hAnsi="Calibri" w:cs="Calibri"/>
          <w:sz w:val="24"/>
        </w:rPr>
      </w:pPr>
    </w:p>
    <w:p w14:paraId="3775DFF3" w14:textId="77777777" w:rsidR="00966D01" w:rsidRPr="005D51D1" w:rsidRDefault="00000000" w:rsidP="005D51D1">
      <w:pPr>
        <w:pStyle w:val="af1"/>
        <w:numPr>
          <w:ilvl w:val="0"/>
          <w:numId w:val="1"/>
        </w:numPr>
        <w:ind w:left="0" w:firstLine="0"/>
        <w:contextualSpacing w:val="0"/>
        <w:rPr>
          <w:rFonts w:ascii="Calibri" w:hAnsi="Calibri" w:cs="Calibri"/>
          <w:b/>
          <w:bCs/>
          <w:sz w:val="24"/>
        </w:rPr>
      </w:pPr>
      <w:r w:rsidRPr="005D51D1">
        <w:rPr>
          <w:rFonts w:ascii="Calibri" w:hAnsi="Calibri" w:cs="Calibri"/>
          <w:b/>
          <w:bCs/>
          <w:sz w:val="24"/>
        </w:rPr>
        <w:t>Statistical analysis</w:t>
      </w:r>
    </w:p>
    <w:p w14:paraId="5DE80F3F" w14:textId="77777777" w:rsidR="00966D01" w:rsidRPr="005D51D1" w:rsidRDefault="00966D01" w:rsidP="005D51D1">
      <w:pPr>
        <w:pStyle w:val="af1"/>
        <w:ind w:left="0"/>
        <w:contextualSpacing w:val="0"/>
        <w:rPr>
          <w:rFonts w:ascii="Calibri" w:hAnsi="Calibri" w:cs="Calibri"/>
          <w:sz w:val="24"/>
        </w:rPr>
      </w:pPr>
    </w:p>
    <w:p w14:paraId="1C550533" w14:textId="77777777" w:rsidR="00966D01" w:rsidRPr="005D51D1" w:rsidRDefault="00000000" w:rsidP="005D51D1">
      <w:pPr>
        <w:rPr>
          <w:rFonts w:ascii="Calibri" w:hAnsi="Calibri" w:cs="Calibri"/>
          <w:sz w:val="24"/>
        </w:rPr>
      </w:pPr>
      <w:r w:rsidRPr="005D51D1">
        <w:rPr>
          <w:rFonts w:ascii="Calibri" w:hAnsi="Calibri" w:cs="Calibri"/>
          <w:sz w:val="24"/>
        </w:rPr>
        <w:t>8.1. For comparisons between H₂O₂-treated and control groups regarding mean immunofluorescence intensity of ROS staining, and between D-galactose-treated and control groups regarding the proportion of SA-β-gal-positive cells, apply t-tests following assessments for normality and log-normality.</w:t>
      </w:r>
    </w:p>
    <w:p w14:paraId="04B54362" w14:textId="77777777" w:rsidR="00966D01" w:rsidRPr="005D51D1" w:rsidRDefault="00966D01" w:rsidP="005D51D1">
      <w:pPr>
        <w:rPr>
          <w:rFonts w:ascii="Calibri" w:hAnsi="Calibri" w:cs="Calibri"/>
          <w:sz w:val="24"/>
        </w:rPr>
      </w:pPr>
    </w:p>
    <w:p w14:paraId="38E6AF83" w14:textId="77777777" w:rsidR="00966D01" w:rsidRPr="005D51D1" w:rsidRDefault="00000000" w:rsidP="005D51D1">
      <w:pPr>
        <w:rPr>
          <w:rFonts w:ascii="Calibri" w:hAnsi="Calibri" w:cs="Calibri"/>
          <w:b/>
          <w:bCs/>
          <w:sz w:val="24"/>
        </w:rPr>
      </w:pPr>
      <w:r w:rsidRPr="005D51D1">
        <w:rPr>
          <w:rFonts w:ascii="Calibri" w:hAnsi="Calibri" w:cs="Calibri"/>
          <w:b/>
          <w:bCs/>
          <w:sz w:val="24"/>
        </w:rPr>
        <w:t>REPRESENTATIVE RESULTS</w:t>
      </w:r>
    </w:p>
    <w:p w14:paraId="6EF05209" w14:textId="77777777" w:rsidR="00966D01" w:rsidRPr="005D51D1" w:rsidRDefault="00966D01" w:rsidP="005D51D1">
      <w:pPr>
        <w:rPr>
          <w:rFonts w:ascii="Calibri" w:hAnsi="Calibri" w:cs="Calibri"/>
          <w:b/>
          <w:bCs/>
          <w:sz w:val="24"/>
        </w:rPr>
      </w:pPr>
    </w:p>
    <w:p w14:paraId="04E8152D" w14:textId="77777777" w:rsidR="00966D01" w:rsidRPr="005D51D1" w:rsidRDefault="00000000" w:rsidP="005D51D1">
      <w:pPr>
        <w:rPr>
          <w:rFonts w:ascii="Calibri" w:hAnsi="Calibri" w:cs="Calibri"/>
          <w:b/>
          <w:bCs/>
          <w:sz w:val="24"/>
        </w:rPr>
      </w:pPr>
      <w:r w:rsidRPr="005D51D1">
        <w:rPr>
          <w:rFonts w:ascii="Calibri" w:hAnsi="Calibri" w:cs="Calibri"/>
          <w:b/>
          <w:bCs/>
          <w:sz w:val="24"/>
        </w:rPr>
        <w:t>Growth and morphological characteristics of cultured cells</w:t>
      </w:r>
    </w:p>
    <w:p w14:paraId="5F5E67CA" w14:textId="77777777" w:rsidR="00966D01" w:rsidRPr="005D51D1" w:rsidRDefault="00000000" w:rsidP="005D51D1">
      <w:pPr>
        <w:rPr>
          <w:rFonts w:ascii="Calibri" w:hAnsi="Calibri" w:cs="Calibri"/>
          <w:sz w:val="24"/>
        </w:rPr>
      </w:pPr>
      <w:r w:rsidRPr="005D51D1">
        <w:rPr>
          <w:rFonts w:ascii="Calibri" w:hAnsi="Calibri" w:cs="Calibri"/>
          <w:sz w:val="24"/>
        </w:rPr>
        <w:t>Using this protocol, we successfully established primary cultures of marginal cells isolated from the murine cochlea. On day 2 of culture, light microscopy revealed that the cells had adhered to the substrate and begun to form clustered colonies (</w:t>
      </w:r>
      <w:r w:rsidRPr="005D51D1">
        <w:rPr>
          <w:rFonts w:ascii="Calibri" w:hAnsi="Calibri" w:cs="Calibri"/>
          <w:b/>
          <w:bCs/>
          <w:sz w:val="24"/>
        </w:rPr>
        <w:t>Figure 2Aa</w:t>
      </w:r>
      <w:r w:rsidRPr="005D51D1">
        <w:rPr>
          <w:rFonts w:ascii="Calibri" w:hAnsi="Calibri" w:cs="Calibri"/>
          <w:sz w:val="24"/>
        </w:rPr>
        <w:t>). On day 3, we purified the cells (</w:t>
      </w:r>
      <w:r w:rsidRPr="005D51D1">
        <w:rPr>
          <w:rFonts w:ascii="Calibri" w:hAnsi="Calibri" w:cs="Calibri"/>
          <w:b/>
          <w:bCs/>
          <w:sz w:val="24"/>
        </w:rPr>
        <w:t>Figure 2B</w:t>
      </w:r>
      <w:r w:rsidRPr="005D51D1">
        <w:rPr>
          <w:rFonts w:ascii="Calibri" w:hAnsi="Calibri" w:cs="Calibri"/>
          <w:sz w:val="24"/>
        </w:rPr>
        <w:t>). Subsequent observations over the following days revealed that the primary marginal cells underwent exponential expansion, exhibiting a characteristic cobblestone-like morphology and reaching approximately 80% confluency by day 7 (</w:t>
      </w:r>
      <w:r w:rsidRPr="005D51D1">
        <w:rPr>
          <w:rFonts w:ascii="Calibri" w:hAnsi="Calibri" w:cs="Calibri"/>
          <w:b/>
          <w:bCs/>
          <w:sz w:val="24"/>
        </w:rPr>
        <w:t>Figure 2Ab-d</w:t>
      </w:r>
      <w:r w:rsidRPr="005D51D1">
        <w:rPr>
          <w:rFonts w:ascii="Calibri" w:hAnsi="Calibri" w:cs="Calibri"/>
          <w:sz w:val="24"/>
        </w:rPr>
        <w:t>).</w:t>
      </w:r>
    </w:p>
    <w:p w14:paraId="28C2ECC7" w14:textId="77777777" w:rsidR="00966D01" w:rsidRPr="005D51D1" w:rsidRDefault="00966D01" w:rsidP="005D51D1">
      <w:pPr>
        <w:rPr>
          <w:rFonts w:ascii="Calibri" w:hAnsi="Calibri" w:cs="Calibri"/>
          <w:sz w:val="24"/>
        </w:rPr>
      </w:pPr>
    </w:p>
    <w:p w14:paraId="568117FE" w14:textId="77777777" w:rsidR="00966D01" w:rsidRPr="005D51D1" w:rsidRDefault="00000000" w:rsidP="005D51D1">
      <w:pPr>
        <w:rPr>
          <w:rFonts w:ascii="Calibri" w:hAnsi="Calibri" w:cs="Calibri"/>
          <w:sz w:val="24"/>
        </w:rPr>
      </w:pPr>
      <w:r w:rsidRPr="005D51D1">
        <w:rPr>
          <w:rFonts w:ascii="Calibri" w:hAnsi="Calibri" w:cs="Calibri"/>
          <w:sz w:val="24"/>
        </w:rPr>
        <w:t>On day 2 after cell purification, immunofluorescence (IF) staining revealed CK18 expression (</w:t>
      </w:r>
      <w:r w:rsidRPr="005D51D1">
        <w:rPr>
          <w:rFonts w:ascii="Calibri" w:hAnsi="Calibri" w:cs="Calibri"/>
          <w:b/>
          <w:bCs/>
          <w:sz w:val="24"/>
        </w:rPr>
        <w:t>Figure 2C</w:t>
      </w:r>
      <w:r w:rsidRPr="005D51D1">
        <w:rPr>
          <w:rFonts w:ascii="Calibri" w:hAnsi="Calibri" w:cs="Calibri"/>
          <w:sz w:val="24"/>
        </w:rPr>
        <w:t xml:space="preserve">), and quantitative IF analysis showed an 85-90% CK18-positive rate, confirming that primary marginal cells of sufficient purity were obtained. </w:t>
      </w:r>
    </w:p>
    <w:p w14:paraId="272F0AF3" w14:textId="77777777" w:rsidR="00966D01" w:rsidRPr="005D51D1" w:rsidRDefault="00966D01" w:rsidP="005D51D1">
      <w:pPr>
        <w:rPr>
          <w:rFonts w:ascii="Calibri" w:hAnsi="Calibri" w:cs="Calibri"/>
          <w:sz w:val="24"/>
        </w:rPr>
      </w:pPr>
    </w:p>
    <w:p w14:paraId="7E793D12" w14:textId="77777777" w:rsidR="00966D01" w:rsidRPr="005D51D1" w:rsidRDefault="00000000" w:rsidP="005D51D1">
      <w:pPr>
        <w:rPr>
          <w:rFonts w:ascii="Calibri" w:hAnsi="Calibri" w:cs="Calibri"/>
          <w:b/>
          <w:bCs/>
          <w:sz w:val="24"/>
        </w:rPr>
      </w:pPr>
      <w:r w:rsidRPr="005D51D1">
        <w:rPr>
          <w:rFonts w:ascii="Calibri" w:hAnsi="Calibri" w:cs="Calibri"/>
          <w:b/>
          <w:bCs/>
          <w:sz w:val="24"/>
        </w:rPr>
        <w:t>Validation of physiological function of cultured cells</w:t>
      </w:r>
    </w:p>
    <w:p w14:paraId="28E20FB7" w14:textId="77777777" w:rsidR="00966D01" w:rsidRPr="005D51D1" w:rsidRDefault="00000000" w:rsidP="005D51D1">
      <w:pPr>
        <w:rPr>
          <w:rFonts w:ascii="Calibri" w:hAnsi="Calibri" w:cs="Calibri"/>
          <w:i/>
          <w:iCs/>
          <w:sz w:val="24"/>
        </w:rPr>
      </w:pPr>
      <w:r w:rsidRPr="005D51D1">
        <w:rPr>
          <w:rFonts w:ascii="Calibri" w:hAnsi="Calibri" w:cs="Calibri"/>
          <w:sz w:val="24"/>
        </w:rPr>
        <w:t>On day 2 after cell purification, KCNQ1 expression was detected by immunofluorescence (IF) (</w:t>
      </w:r>
      <w:r w:rsidRPr="005D51D1">
        <w:rPr>
          <w:rFonts w:ascii="Calibri" w:hAnsi="Calibri" w:cs="Calibri"/>
          <w:b/>
          <w:bCs/>
          <w:sz w:val="24"/>
        </w:rPr>
        <w:t>Figure 2D</w:t>
      </w:r>
      <w:r w:rsidRPr="005D51D1">
        <w:rPr>
          <w:rFonts w:ascii="Calibri" w:hAnsi="Calibri" w:cs="Calibri"/>
          <w:sz w:val="24"/>
        </w:rPr>
        <w:t>), and quantitative analysis showed that 85-90% of the cells were KCNQ1-positive. These results indicate that the obtained primary marginal cells expressed characteristic membrane proteins, suggesting that they retained their native physiological functions.</w:t>
      </w:r>
    </w:p>
    <w:p w14:paraId="520FB5A0" w14:textId="77777777" w:rsidR="00966D01" w:rsidRPr="005D51D1" w:rsidRDefault="00966D01" w:rsidP="005D51D1">
      <w:pPr>
        <w:rPr>
          <w:rFonts w:ascii="Calibri" w:hAnsi="Calibri" w:cs="Calibri"/>
          <w:sz w:val="24"/>
        </w:rPr>
      </w:pPr>
    </w:p>
    <w:p w14:paraId="1EAA3EC3" w14:textId="77777777" w:rsidR="00966D01" w:rsidRPr="005D51D1" w:rsidRDefault="00000000" w:rsidP="005D51D1">
      <w:pPr>
        <w:rPr>
          <w:rFonts w:ascii="Calibri" w:hAnsi="Calibri" w:cs="Calibri"/>
          <w:b/>
          <w:bCs/>
          <w:sz w:val="24"/>
        </w:rPr>
      </w:pPr>
      <w:r w:rsidRPr="005D51D1">
        <w:rPr>
          <w:rFonts w:ascii="Calibri" w:hAnsi="Calibri" w:cs="Calibri"/>
          <w:b/>
          <w:bCs/>
          <w:sz w:val="24"/>
        </w:rPr>
        <w:t xml:space="preserve">Oxidative stress injury in cochlear </w:t>
      </w:r>
      <w:proofErr w:type="spellStart"/>
      <w:r w:rsidRPr="005D51D1">
        <w:rPr>
          <w:rFonts w:ascii="Calibri" w:hAnsi="Calibri" w:cs="Calibri"/>
          <w:b/>
          <w:bCs/>
          <w:sz w:val="24"/>
        </w:rPr>
        <w:t>strial</w:t>
      </w:r>
      <w:proofErr w:type="spellEnd"/>
      <w:r w:rsidRPr="005D51D1">
        <w:rPr>
          <w:rFonts w:ascii="Calibri" w:hAnsi="Calibri" w:cs="Calibri"/>
          <w:b/>
          <w:bCs/>
          <w:sz w:val="24"/>
        </w:rPr>
        <w:t xml:space="preserve"> marginal cells induced by H₂O₂ treatment</w:t>
      </w:r>
    </w:p>
    <w:p w14:paraId="1FBE7E62" w14:textId="7138FC1C" w:rsidR="00966D01" w:rsidRPr="005D51D1" w:rsidRDefault="00000000" w:rsidP="005D51D1">
      <w:pPr>
        <w:rPr>
          <w:rFonts w:ascii="Calibri" w:hAnsi="Calibri" w:cs="Calibri"/>
          <w:sz w:val="24"/>
          <w:highlight w:val="yellow"/>
        </w:rPr>
      </w:pPr>
      <w:bookmarkStart w:id="2" w:name="_Hlk216867697"/>
      <w:r w:rsidRPr="005D51D1">
        <w:rPr>
          <w:rFonts w:ascii="Calibri" w:hAnsi="Calibri" w:cs="Calibri"/>
          <w:sz w:val="24"/>
        </w:rPr>
        <w:t xml:space="preserve">Before establishing an oxidative stress model in marginal cells using H₂O₂, </w:t>
      </w:r>
      <w:r w:rsidR="005D51D1" w:rsidRPr="005D51D1">
        <w:rPr>
          <w:rFonts w:ascii="Calibri" w:hAnsi="Calibri" w:cs="Calibri"/>
          <w:sz w:val="24"/>
        </w:rPr>
        <w:t>we</w:t>
      </w:r>
      <w:r w:rsidRPr="005D51D1">
        <w:rPr>
          <w:rFonts w:ascii="Calibri" w:hAnsi="Calibri" w:cs="Calibri"/>
          <w:sz w:val="24"/>
        </w:rPr>
        <w:t xml:space="preserve"> assessed the effects of different H₂O₂ concentrations on cell viability using the CCK-8 assay and determined the IC₅₀ from the dose-response curve, ultimately selecting 1 mM H₂O₂ for subsequent experiments (</w:t>
      </w:r>
      <w:r w:rsidRPr="005D51D1">
        <w:rPr>
          <w:rFonts w:ascii="Calibri" w:hAnsi="Calibri" w:cs="Calibri"/>
          <w:b/>
          <w:bCs/>
          <w:sz w:val="24"/>
        </w:rPr>
        <w:t>Figure 3</w:t>
      </w:r>
      <w:proofErr w:type="gramStart"/>
      <w:r w:rsidRPr="005D51D1">
        <w:rPr>
          <w:rFonts w:ascii="Calibri" w:hAnsi="Calibri" w:cs="Calibri"/>
          <w:b/>
          <w:bCs/>
          <w:sz w:val="24"/>
        </w:rPr>
        <w:t>A,B</w:t>
      </w:r>
      <w:proofErr w:type="gramEnd"/>
      <w:r w:rsidRPr="005D51D1">
        <w:rPr>
          <w:rFonts w:ascii="Calibri" w:hAnsi="Calibri" w:cs="Calibri"/>
          <w:sz w:val="24"/>
        </w:rPr>
        <w:t>).</w:t>
      </w:r>
      <w:bookmarkEnd w:id="2"/>
      <w:r w:rsidRPr="005D51D1">
        <w:rPr>
          <w:rFonts w:ascii="Calibri" w:hAnsi="Calibri" w:cs="Calibri"/>
          <w:sz w:val="24"/>
        </w:rPr>
        <w:t xml:space="preserve"> In the untreated control group, DCFH-DA </w:t>
      </w:r>
      <w:r w:rsidRPr="005D51D1">
        <w:rPr>
          <w:rFonts w:ascii="Calibri" w:hAnsi="Calibri" w:cs="Calibri"/>
          <w:sz w:val="24"/>
        </w:rPr>
        <w:lastRenderedPageBreak/>
        <w:t>staining showed only low levels of green fluorescence, indicating a low basal ROS state in primary marginal cells. In contrast, H₂O₂ treatment markedly increased intracellular green fluorescence, presenting as intense diffuse or granular patterns, indicative of substantial ROS accumulation within the cells (</w:t>
      </w:r>
      <w:r w:rsidRPr="005D51D1">
        <w:rPr>
          <w:rFonts w:ascii="Calibri" w:hAnsi="Calibri" w:cs="Calibri"/>
          <w:b/>
          <w:bCs/>
          <w:sz w:val="24"/>
        </w:rPr>
        <w:t>Figure 3</w:t>
      </w:r>
      <w:proofErr w:type="gramStart"/>
      <w:r w:rsidRPr="005D51D1">
        <w:rPr>
          <w:rFonts w:ascii="Calibri" w:hAnsi="Calibri" w:cs="Calibri"/>
          <w:b/>
          <w:bCs/>
          <w:sz w:val="24"/>
        </w:rPr>
        <w:t>C,D</w:t>
      </w:r>
      <w:proofErr w:type="gramEnd"/>
      <w:r w:rsidRPr="005D51D1">
        <w:rPr>
          <w:rFonts w:ascii="Calibri" w:hAnsi="Calibri" w:cs="Calibri"/>
          <w:sz w:val="24"/>
        </w:rPr>
        <w:t>).</w:t>
      </w:r>
    </w:p>
    <w:p w14:paraId="7D621AF7" w14:textId="77777777" w:rsidR="00966D01" w:rsidRPr="005D51D1" w:rsidRDefault="00966D01" w:rsidP="005D51D1">
      <w:pPr>
        <w:rPr>
          <w:rFonts w:ascii="Calibri" w:hAnsi="Calibri" w:cs="Calibri"/>
          <w:b/>
          <w:bCs/>
          <w:i/>
          <w:iCs/>
          <w:sz w:val="24"/>
        </w:rPr>
      </w:pPr>
    </w:p>
    <w:p w14:paraId="6AA609F5" w14:textId="77777777" w:rsidR="00966D01" w:rsidRPr="005D51D1" w:rsidRDefault="00000000" w:rsidP="005D51D1">
      <w:pPr>
        <w:rPr>
          <w:rFonts w:ascii="Calibri" w:hAnsi="Calibri" w:cs="Calibri"/>
          <w:b/>
          <w:bCs/>
          <w:sz w:val="24"/>
        </w:rPr>
      </w:pPr>
      <w:r w:rsidRPr="005D51D1">
        <w:rPr>
          <w:rFonts w:ascii="Calibri" w:hAnsi="Calibri" w:cs="Calibri"/>
          <w:b/>
          <w:bCs/>
          <w:sz w:val="24"/>
        </w:rPr>
        <w:t xml:space="preserve">Senescence induction in cochlear </w:t>
      </w:r>
      <w:proofErr w:type="spellStart"/>
      <w:r w:rsidRPr="005D51D1">
        <w:rPr>
          <w:rFonts w:ascii="Calibri" w:hAnsi="Calibri" w:cs="Calibri"/>
          <w:b/>
          <w:bCs/>
          <w:sz w:val="24"/>
        </w:rPr>
        <w:t>strial</w:t>
      </w:r>
      <w:proofErr w:type="spellEnd"/>
      <w:r w:rsidRPr="005D51D1">
        <w:rPr>
          <w:rFonts w:ascii="Calibri" w:hAnsi="Calibri" w:cs="Calibri"/>
          <w:b/>
          <w:bCs/>
          <w:sz w:val="24"/>
        </w:rPr>
        <w:t xml:space="preserve"> marginal cells by D-galactose treatment</w:t>
      </w:r>
    </w:p>
    <w:p w14:paraId="7ED8DCA8" w14:textId="77777777" w:rsidR="00966D01" w:rsidRPr="005D51D1" w:rsidRDefault="00000000" w:rsidP="005D51D1">
      <w:pPr>
        <w:rPr>
          <w:rFonts w:ascii="Calibri" w:hAnsi="Calibri" w:cs="Calibri"/>
          <w:sz w:val="24"/>
        </w:rPr>
      </w:pPr>
      <w:r w:rsidRPr="005D51D1">
        <w:rPr>
          <w:rFonts w:ascii="Calibri" w:hAnsi="Calibri" w:cs="Calibri"/>
          <w:sz w:val="24"/>
        </w:rPr>
        <w:t>Microscopic analysis revealed that D-galactose-treated marginal cells (MCs) exhibited significant morphological alterations compared to untreated controls, including cell flattening and abnormal elongation of cellular processes. Following SA-β-gal staining, the D-galactose-treated group demonstrated intense blue staining, while control cells showed minimal or negligible staining. Statistical analysis confirmed a significant increase in the proportion of SA-β-gal-positive cells in the D-galactose-treated group compared to controls (</w:t>
      </w:r>
      <w:r w:rsidRPr="005D51D1">
        <w:rPr>
          <w:rFonts w:ascii="Calibri" w:hAnsi="Calibri" w:cs="Calibri"/>
          <w:b/>
          <w:bCs/>
          <w:sz w:val="24"/>
        </w:rPr>
        <w:t>Figure 4</w:t>
      </w:r>
      <w:proofErr w:type="gramStart"/>
      <w:r w:rsidRPr="005D51D1">
        <w:rPr>
          <w:rFonts w:ascii="Calibri" w:hAnsi="Calibri" w:cs="Calibri"/>
          <w:b/>
          <w:bCs/>
          <w:sz w:val="24"/>
        </w:rPr>
        <w:t>A,B</w:t>
      </w:r>
      <w:proofErr w:type="gramEnd"/>
      <w:r w:rsidRPr="005D51D1">
        <w:rPr>
          <w:rFonts w:ascii="Calibri" w:hAnsi="Calibri" w:cs="Calibri"/>
          <w:sz w:val="24"/>
        </w:rPr>
        <w:t>).</w:t>
      </w:r>
    </w:p>
    <w:p w14:paraId="3B209C0D" w14:textId="77777777" w:rsidR="00966D01" w:rsidRPr="005D51D1" w:rsidRDefault="00966D01" w:rsidP="005D51D1">
      <w:pPr>
        <w:rPr>
          <w:rFonts w:ascii="Calibri" w:hAnsi="Calibri" w:cs="Calibri"/>
          <w:sz w:val="24"/>
        </w:rPr>
      </w:pPr>
    </w:p>
    <w:p w14:paraId="1698A267" w14:textId="77777777" w:rsidR="00966D01" w:rsidRPr="005D51D1" w:rsidRDefault="00000000" w:rsidP="005D51D1">
      <w:pPr>
        <w:rPr>
          <w:rFonts w:ascii="Calibri" w:hAnsi="Calibri" w:cs="Calibri"/>
          <w:b/>
          <w:bCs/>
          <w:sz w:val="24"/>
        </w:rPr>
      </w:pPr>
      <w:r w:rsidRPr="005D51D1">
        <w:rPr>
          <w:rFonts w:ascii="Calibri" w:hAnsi="Calibri" w:cs="Calibri"/>
          <w:b/>
          <w:bCs/>
          <w:sz w:val="24"/>
        </w:rPr>
        <w:t>FIGURE AND TABLE LEGENDS</w:t>
      </w:r>
    </w:p>
    <w:p w14:paraId="2CCD917D" w14:textId="77777777" w:rsidR="00966D01" w:rsidRPr="005D51D1" w:rsidRDefault="00000000" w:rsidP="005D51D1">
      <w:pPr>
        <w:rPr>
          <w:rFonts w:ascii="Calibri" w:hAnsi="Calibri" w:cs="Calibri"/>
          <w:sz w:val="24"/>
          <w:lang w:val="en-IN"/>
        </w:rPr>
      </w:pPr>
      <w:r w:rsidRPr="005D51D1">
        <w:rPr>
          <w:rFonts w:ascii="Calibri" w:hAnsi="Calibri" w:cs="Calibri"/>
          <w:b/>
          <w:bCs/>
          <w:sz w:val="24"/>
        </w:rPr>
        <w:t>Figure 1: Procedure for temporal bone dissection and isolation of the cochlear lateral wall.</w:t>
      </w:r>
      <w:r w:rsidRPr="005D51D1">
        <w:rPr>
          <w:rFonts w:ascii="Calibri" w:hAnsi="Calibri" w:cs="Calibri"/>
          <w:sz w:val="24"/>
        </w:rPr>
        <w:t> (</w:t>
      </w:r>
      <w:r w:rsidRPr="005D51D1">
        <w:rPr>
          <w:rFonts w:ascii="Calibri" w:hAnsi="Calibri" w:cs="Calibri"/>
          <w:b/>
          <w:bCs/>
          <w:sz w:val="24"/>
        </w:rPr>
        <w:t>A</w:t>
      </w:r>
      <w:r w:rsidRPr="005D51D1">
        <w:rPr>
          <w:rFonts w:ascii="Calibri" w:hAnsi="Calibri" w:cs="Calibri"/>
          <w:sz w:val="24"/>
        </w:rPr>
        <w:t>) Decapitation of the mouse and opening of the skull along the sagittal suture. (</w:t>
      </w:r>
      <w:r w:rsidRPr="005D51D1">
        <w:rPr>
          <w:rFonts w:ascii="Calibri" w:hAnsi="Calibri" w:cs="Calibri"/>
          <w:b/>
          <w:bCs/>
          <w:sz w:val="24"/>
        </w:rPr>
        <w:t>B</w:t>
      </w:r>
      <w:r w:rsidRPr="005D51D1">
        <w:rPr>
          <w:rFonts w:ascii="Calibri" w:hAnsi="Calibri" w:cs="Calibri"/>
          <w:sz w:val="24"/>
        </w:rPr>
        <w:t>) Removal of brain tissue to expose the temporal bones at the cranial base. (</w:t>
      </w:r>
      <w:r w:rsidRPr="005D51D1">
        <w:rPr>
          <w:rFonts w:ascii="Calibri" w:hAnsi="Calibri" w:cs="Calibri"/>
          <w:b/>
          <w:bCs/>
          <w:sz w:val="24"/>
        </w:rPr>
        <w:t>C</w:t>
      </w:r>
      <w:r w:rsidRPr="005D51D1">
        <w:rPr>
          <w:rFonts w:ascii="Calibri" w:hAnsi="Calibri" w:cs="Calibri"/>
          <w:sz w:val="24"/>
        </w:rPr>
        <w:t>) The exposed ossicle ring after removal of the surrounding bone and superficial tissue of the temporal bone. (</w:t>
      </w:r>
      <w:r w:rsidRPr="005D51D1">
        <w:rPr>
          <w:rFonts w:ascii="Calibri" w:hAnsi="Calibri" w:cs="Calibri"/>
          <w:b/>
          <w:bCs/>
          <w:sz w:val="24"/>
        </w:rPr>
        <w:t>D</w:t>
      </w:r>
      <w:r w:rsidRPr="005D51D1">
        <w:rPr>
          <w:rFonts w:ascii="Calibri" w:hAnsi="Calibri" w:cs="Calibri"/>
          <w:sz w:val="24"/>
        </w:rPr>
        <w:t>) The bony labyrinth exposed following removal of the ossicle ring and underlying tissues. (</w:t>
      </w:r>
      <w:r w:rsidRPr="005D51D1">
        <w:rPr>
          <w:rFonts w:ascii="Calibri" w:hAnsi="Calibri" w:cs="Calibri"/>
          <w:b/>
          <w:bCs/>
          <w:sz w:val="24"/>
        </w:rPr>
        <w:t>E</w:t>
      </w:r>
      <w:r w:rsidRPr="005D51D1">
        <w:rPr>
          <w:rFonts w:ascii="Calibri" w:hAnsi="Calibri" w:cs="Calibri"/>
          <w:sz w:val="24"/>
        </w:rPr>
        <w:t>) The isolated cochlear duct separated from the modiolus after removal of the bony shell. (</w:t>
      </w:r>
      <w:r w:rsidRPr="005D51D1">
        <w:rPr>
          <w:rFonts w:ascii="Calibri" w:hAnsi="Calibri" w:cs="Calibri"/>
          <w:b/>
          <w:bCs/>
          <w:sz w:val="24"/>
        </w:rPr>
        <w:t>F</w:t>
      </w:r>
      <w:r w:rsidRPr="005D51D1">
        <w:rPr>
          <w:rFonts w:ascii="Calibri" w:hAnsi="Calibri" w:cs="Calibri"/>
          <w:sz w:val="24"/>
        </w:rPr>
        <w:t>) Careful mechanical separation of the stria vascularis (SV) from the organ of Corti (OC) using forceps, proceeding from the basal to apical turns</w:t>
      </w:r>
      <w:r w:rsidRPr="005D51D1">
        <w:rPr>
          <w:rFonts w:ascii="Calibri" w:hAnsi="Calibri" w:cs="Calibri"/>
          <w:b/>
          <w:bCs/>
          <w:sz w:val="24"/>
        </w:rPr>
        <w:t xml:space="preserve">. </w:t>
      </w:r>
      <w:r w:rsidRPr="005D51D1">
        <w:rPr>
          <w:rFonts w:ascii="Calibri" w:hAnsi="Calibri" w:cs="Calibri"/>
          <w:sz w:val="24"/>
        </w:rPr>
        <w:t>Abbreviations</w:t>
      </w:r>
      <w:r w:rsidRPr="005D51D1">
        <w:rPr>
          <w:rFonts w:ascii="Calibri" w:hAnsi="Calibri" w:cs="Calibri"/>
          <w:sz w:val="24"/>
        </w:rPr>
        <w:t>：</w:t>
      </w:r>
      <w:r w:rsidRPr="005D51D1">
        <w:rPr>
          <w:rFonts w:ascii="Calibri" w:hAnsi="Calibri" w:cs="Calibri"/>
          <w:sz w:val="24"/>
        </w:rPr>
        <w:t>OC = organ of Corti</w:t>
      </w:r>
      <w:r w:rsidRPr="005D51D1">
        <w:rPr>
          <w:rFonts w:ascii="Calibri" w:hAnsi="Calibri" w:cs="Calibri"/>
          <w:sz w:val="24"/>
        </w:rPr>
        <w:t>；</w:t>
      </w:r>
      <w:r w:rsidRPr="005D51D1">
        <w:rPr>
          <w:rFonts w:ascii="Calibri" w:hAnsi="Calibri" w:cs="Calibri"/>
          <w:sz w:val="24"/>
        </w:rPr>
        <w:t xml:space="preserve"> SV = stria </w:t>
      </w:r>
      <w:proofErr w:type="spellStart"/>
      <w:r w:rsidRPr="005D51D1">
        <w:rPr>
          <w:rFonts w:ascii="Calibri" w:hAnsi="Calibri" w:cs="Calibri"/>
          <w:sz w:val="24"/>
        </w:rPr>
        <w:t>vasculari</w:t>
      </w:r>
      <w:proofErr w:type="spellEnd"/>
      <w:r w:rsidRPr="005D51D1">
        <w:rPr>
          <w:rFonts w:ascii="Calibri" w:hAnsi="Calibri" w:cs="Calibri"/>
          <w:sz w:val="24"/>
          <w:lang w:val="en-IN"/>
        </w:rPr>
        <w:t>s.</w:t>
      </w:r>
    </w:p>
    <w:p w14:paraId="15AE439B" w14:textId="77777777" w:rsidR="00966D01" w:rsidRPr="005D51D1" w:rsidRDefault="00966D01" w:rsidP="005D51D1">
      <w:pPr>
        <w:rPr>
          <w:rFonts w:ascii="Calibri" w:hAnsi="Calibri" w:cs="Calibri"/>
          <w:sz w:val="24"/>
        </w:rPr>
      </w:pPr>
    </w:p>
    <w:p w14:paraId="487A88EA" w14:textId="77777777" w:rsidR="00966D01" w:rsidRPr="005D51D1" w:rsidRDefault="00000000" w:rsidP="005D51D1">
      <w:pPr>
        <w:rPr>
          <w:rFonts w:ascii="Calibri" w:hAnsi="Calibri" w:cs="Calibri"/>
          <w:sz w:val="24"/>
        </w:rPr>
      </w:pPr>
      <w:r w:rsidRPr="005D51D1">
        <w:rPr>
          <w:rFonts w:ascii="Calibri" w:hAnsi="Calibri" w:cs="Calibri"/>
          <w:b/>
          <w:bCs/>
          <w:sz w:val="24"/>
        </w:rPr>
        <w:t>Figure 2: Cultured marginal cells observed under light microscopy and immunofluorescence staining for CK18 and KCNQ1.</w:t>
      </w:r>
      <w:r w:rsidRPr="005D51D1">
        <w:rPr>
          <w:rFonts w:ascii="Calibri" w:hAnsi="Calibri" w:cs="Calibri"/>
          <w:sz w:val="24"/>
        </w:rPr>
        <w:t xml:space="preserve"> (</w:t>
      </w:r>
      <w:r w:rsidRPr="005D51D1">
        <w:rPr>
          <w:rFonts w:ascii="Calibri" w:hAnsi="Calibri" w:cs="Calibri"/>
          <w:b/>
          <w:bCs/>
          <w:sz w:val="24"/>
        </w:rPr>
        <w:t>A</w:t>
      </w:r>
      <w:r w:rsidRPr="005D51D1">
        <w:rPr>
          <w:rFonts w:ascii="Calibri" w:hAnsi="Calibri" w:cs="Calibri"/>
          <w:sz w:val="24"/>
        </w:rPr>
        <w:t>) (a–d) Light microscopy images showing marginal cells at 2, 4, 6, and 7 days in culture. (</w:t>
      </w:r>
      <w:r w:rsidRPr="005D51D1">
        <w:rPr>
          <w:rFonts w:ascii="Calibri" w:hAnsi="Calibri" w:cs="Calibri"/>
          <w:b/>
          <w:bCs/>
          <w:sz w:val="24"/>
        </w:rPr>
        <w:t>B</w:t>
      </w:r>
      <w:r w:rsidRPr="005D51D1">
        <w:rPr>
          <w:rFonts w:ascii="Calibri" w:hAnsi="Calibri" w:cs="Calibri"/>
          <w:sz w:val="24"/>
        </w:rPr>
        <w:t>) Comparison of marginal cells before and after purification on day 3: (a) before purification; (b) after purification. (</w:t>
      </w:r>
      <w:r w:rsidRPr="005D51D1">
        <w:rPr>
          <w:rFonts w:ascii="Calibri" w:hAnsi="Calibri" w:cs="Calibri"/>
          <w:b/>
          <w:bCs/>
          <w:sz w:val="24"/>
        </w:rPr>
        <w:t>C</w:t>
      </w:r>
      <w:r w:rsidRPr="005D51D1">
        <w:rPr>
          <w:rFonts w:ascii="Calibri" w:hAnsi="Calibri" w:cs="Calibri"/>
          <w:sz w:val="24"/>
        </w:rPr>
        <w:t>) Representative immunofluorescence image showing CK18 (green) and DAPI (blue) staining in cells on day 2 post-purification. (</w:t>
      </w:r>
      <w:r w:rsidRPr="005D51D1">
        <w:rPr>
          <w:rFonts w:ascii="Calibri" w:hAnsi="Calibri" w:cs="Calibri"/>
          <w:b/>
          <w:bCs/>
          <w:sz w:val="24"/>
        </w:rPr>
        <w:t>D</w:t>
      </w:r>
      <w:r w:rsidRPr="005D51D1">
        <w:rPr>
          <w:rFonts w:ascii="Calibri" w:hAnsi="Calibri" w:cs="Calibri"/>
          <w:sz w:val="24"/>
        </w:rPr>
        <w:t xml:space="preserve">) Representative immunofluorescence image showing KCNQ1 (green) and DAPI (blue) staining in cells on day 2 post-purification. Scale bar = 50 </w:t>
      </w:r>
      <w:proofErr w:type="spellStart"/>
      <w:r w:rsidRPr="005D51D1">
        <w:rPr>
          <w:rFonts w:ascii="Calibri" w:hAnsi="Calibri" w:cs="Calibri"/>
          <w:sz w:val="24"/>
        </w:rPr>
        <w:t>μm</w:t>
      </w:r>
      <w:proofErr w:type="spellEnd"/>
      <w:r w:rsidRPr="005D51D1">
        <w:rPr>
          <w:rFonts w:ascii="Calibri" w:hAnsi="Calibri" w:cs="Calibri"/>
          <w:sz w:val="24"/>
        </w:rPr>
        <w:t>.</w:t>
      </w:r>
    </w:p>
    <w:p w14:paraId="2A0BCEE7" w14:textId="77777777" w:rsidR="00966D01" w:rsidRPr="005D51D1" w:rsidRDefault="00966D01" w:rsidP="005D51D1">
      <w:pPr>
        <w:rPr>
          <w:rFonts w:ascii="Calibri" w:hAnsi="Calibri" w:cs="Calibri"/>
          <w:sz w:val="24"/>
        </w:rPr>
      </w:pPr>
    </w:p>
    <w:p w14:paraId="01932C75" w14:textId="77777777" w:rsidR="00966D01" w:rsidRPr="005D51D1" w:rsidRDefault="00000000" w:rsidP="005D51D1">
      <w:pPr>
        <w:rPr>
          <w:rFonts w:ascii="Calibri" w:hAnsi="Calibri" w:cs="Calibri"/>
          <w:sz w:val="24"/>
          <w:highlight w:val="yellow"/>
        </w:rPr>
      </w:pPr>
      <w:r w:rsidRPr="005D51D1">
        <w:rPr>
          <w:rFonts w:ascii="Calibri" w:hAnsi="Calibri" w:cs="Calibri"/>
          <w:b/>
          <w:bCs/>
          <w:sz w:val="24"/>
        </w:rPr>
        <w:t>Figure 3:</w:t>
      </w:r>
      <w:r w:rsidRPr="005D51D1">
        <w:rPr>
          <w:rFonts w:ascii="Calibri" w:hAnsi="Calibri" w:cs="Calibri"/>
          <w:sz w:val="24"/>
        </w:rPr>
        <w:t xml:space="preserve"> </w:t>
      </w:r>
      <w:r w:rsidRPr="005D51D1">
        <w:rPr>
          <w:rFonts w:ascii="Calibri" w:hAnsi="Calibri" w:cs="Calibri"/>
          <w:b/>
          <w:bCs/>
          <w:sz w:val="24"/>
        </w:rPr>
        <w:t>Cells viability after treatment with different concentrations of H₂O₂ and ROS staining following treatment with 1 mM H₂O₂.</w:t>
      </w:r>
      <w:r w:rsidRPr="005D51D1">
        <w:rPr>
          <w:rFonts w:ascii="Calibri" w:hAnsi="Calibri" w:cs="Calibri"/>
          <w:sz w:val="24"/>
        </w:rPr>
        <w:t xml:space="preserve"> (</w:t>
      </w:r>
      <w:r w:rsidRPr="005D51D1">
        <w:rPr>
          <w:rFonts w:ascii="Calibri" w:hAnsi="Calibri" w:cs="Calibri"/>
          <w:b/>
          <w:bCs/>
          <w:sz w:val="24"/>
        </w:rPr>
        <w:t>A</w:t>
      </w:r>
      <w:r w:rsidRPr="005D51D1">
        <w:rPr>
          <w:rFonts w:ascii="Calibri" w:hAnsi="Calibri" w:cs="Calibri"/>
          <w:sz w:val="24"/>
        </w:rPr>
        <w:t>) Effects of different H₂O₂ concentrations on cell viability were assessed using the CCK-8 assay. (</w:t>
      </w:r>
      <w:r w:rsidRPr="005D51D1">
        <w:rPr>
          <w:rFonts w:ascii="Calibri" w:hAnsi="Calibri" w:cs="Calibri"/>
          <w:b/>
          <w:bCs/>
          <w:sz w:val="24"/>
        </w:rPr>
        <w:t>B</w:t>
      </w:r>
      <w:r w:rsidRPr="005D51D1">
        <w:rPr>
          <w:rFonts w:ascii="Calibri" w:hAnsi="Calibri" w:cs="Calibri"/>
          <w:sz w:val="24"/>
        </w:rPr>
        <w:t>) The impact of H₂O₂ on cell viability was analyzed by calculating the IC₅₀.  (</w:t>
      </w:r>
      <w:r w:rsidRPr="005D51D1">
        <w:rPr>
          <w:rFonts w:ascii="Calibri" w:hAnsi="Calibri" w:cs="Calibri"/>
          <w:b/>
          <w:bCs/>
          <w:sz w:val="24"/>
        </w:rPr>
        <w:t>C</w:t>
      </w:r>
      <w:r w:rsidRPr="005D51D1">
        <w:rPr>
          <w:rFonts w:ascii="Calibri" w:hAnsi="Calibri" w:cs="Calibri"/>
          <w:sz w:val="24"/>
        </w:rPr>
        <w:t>) Representative immunofluorescence images showing DCFH-DA (green) and Mito-Tracker (red) staining in control and 1mM H₂O₂-treated groups at day 7 of culture. (</w:t>
      </w:r>
      <w:r w:rsidRPr="005D51D1">
        <w:rPr>
          <w:rFonts w:ascii="Calibri" w:hAnsi="Calibri" w:cs="Calibri"/>
          <w:b/>
          <w:bCs/>
          <w:sz w:val="24"/>
        </w:rPr>
        <w:t>D</w:t>
      </w:r>
      <w:r w:rsidRPr="005D51D1">
        <w:rPr>
          <w:rFonts w:ascii="Calibri" w:hAnsi="Calibri" w:cs="Calibri"/>
          <w:sz w:val="24"/>
        </w:rPr>
        <w:t xml:space="preserve">) Statistical analysis of mean DCFH-DA (green) fluorescence intensity between control and 1mM H₂O₂-treated groups. Data are from three independent experiments and presented as mean ± SEM; ****p &lt; 0.0001. Scale bar =50 </w:t>
      </w:r>
      <w:proofErr w:type="spellStart"/>
      <w:r w:rsidRPr="005D51D1">
        <w:rPr>
          <w:rFonts w:ascii="Calibri" w:hAnsi="Calibri" w:cs="Calibri"/>
          <w:sz w:val="24"/>
        </w:rPr>
        <w:t>μm</w:t>
      </w:r>
      <w:proofErr w:type="spellEnd"/>
      <w:r w:rsidRPr="005D51D1">
        <w:rPr>
          <w:rFonts w:ascii="Calibri" w:hAnsi="Calibri" w:cs="Calibri"/>
          <w:sz w:val="24"/>
        </w:rPr>
        <w:t>.</w:t>
      </w:r>
    </w:p>
    <w:p w14:paraId="6096255F" w14:textId="77777777" w:rsidR="00966D01" w:rsidRPr="005D51D1" w:rsidRDefault="00966D01" w:rsidP="005D51D1">
      <w:pPr>
        <w:rPr>
          <w:rFonts w:ascii="Calibri" w:hAnsi="Calibri" w:cs="Calibri"/>
          <w:sz w:val="24"/>
          <w:highlight w:val="yellow"/>
        </w:rPr>
      </w:pPr>
    </w:p>
    <w:p w14:paraId="00EF3DEA" w14:textId="77777777" w:rsidR="00966D01" w:rsidRPr="005D51D1" w:rsidRDefault="00000000" w:rsidP="005D51D1">
      <w:pPr>
        <w:rPr>
          <w:rFonts w:ascii="Calibri" w:hAnsi="Calibri" w:cs="Calibri"/>
          <w:sz w:val="24"/>
        </w:rPr>
      </w:pPr>
      <w:r w:rsidRPr="005D51D1">
        <w:rPr>
          <w:rFonts w:ascii="Calibri" w:hAnsi="Calibri" w:cs="Calibri"/>
          <w:b/>
          <w:bCs/>
          <w:sz w:val="24"/>
        </w:rPr>
        <w:lastRenderedPageBreak/>
        <w:t>Figure 4: SA-β-gal staining following D-galactose treatment.</w:t>
      </w:r>
      <w:r w:rsidRPr="005D51D1">
        <w:rPr>
          <w:rFonts w:ascii="Calibri" w:hAnsi="Calibri" w:cs="Calibri"/>
          <w:sz w:val="24"/>
        </w:rPr>
        <w:t xml:space="preserve"> (</w:t>
      </w:r>
      <w:r w:rsidRPr="005D51D1">
        <w:rPr>
          <w:rFonts w:ascii="Calibri" w:hAnsi="Calibri" w:cs="Calibri"/>
          <w:b/>
          <w:bCs/>
          <w:sz w:val="24"/>
        </w:rPr>
        <w:t>A</w:t>
      </w:r>
      <w:r w:rsidRPr="005D51D1">
        <w:rPr>
          <w:rFonts w:ascii="Calibri" w:hAnsi="Calibri" w:cs="Calibri"/>
          <w:sz w:val="24"/>
        </w:rPr>
        <w:t>) Cellular senescence was assessed using SA-β-gal staining in control and D-galactose-treated groups at day 7 of culture. (</w:t>
      </w:r>
      <w:r w:rsidRPr="005D51D1">
        <w:rPr>
          <w:rFonts w:ascii="Calibri" w:hAnsi="Calibri" w:cs="Calibri"/>
          <w:b/>
          <w:bCs/>
          <w:sz w:val="24"/>
        </w:rPr>
        <w:t>B</w:t>
      </w:r>
      <w:r w:rsidRPr="005D51D1">
        <w:rPr>
          <w:rFonts w:ascii="Calibri" w:hAnsi="Calibri" w:cs="Calibri"/>
          <w:sz w:val="24"/>
        </w:rPr>
        <w:t xml:space="preserve">) Statistical analysis of the proportion of SA-β-gal-positive cells. Data are from three independent experiments and presented as mean ± SEM; ****p &lt; 0.0001. Scale bar = 50 </w:t>
      </w:r>
      <w:proofErr w:type="spellStart"/>
      <w:r w:rsidRPr="005D51D1">
        <w:rPr>
          <w:rFonts w:ascii="Calibri" w:hAnsi="Calibri" w:cs="Calibri"/>
          <w:sz w:val="24"/>
        </w:rPr>
        <w:t>μm</w:t>
      </w:r>
      <w:proofErr w:type="spellEnd"/>
      <w:r w:rsidRPr="005D51D1">
        <w:rPr>
          <w:rFonts w:ascii="Calibri" w:hAnsi="Calibri" w:cs="Calibri"/>
          <w:sz w:val="24"/>
        </w:rPr>
        <w:t>.</w:t>
      </w:r>
    </w:p>
    <w:p w14:paraId="720CB8BC" w14:textId="77777777" w:rsidR="00966D01" w:rsidRPr="005D51D1" w:rsidRDefault="00966D01" w:rsidP="005D51D1">
      <w:pPr>
        <w:rPr>
          <w:rFonts w:ascii="Calibri" w:hAnsi="Calibri" w:cs="Calibri"/>
          <w:b/>
          <w:bCs/>
          <w:sz w:val="24"/>
        </w:rPr>
      </w:pPr>
    </w:p>
    <w:p w14:paraId="1DD7C483" w14:textId="77777777" w:rsidR="00966D01" w:rsidRPr="005D51D1" w:rsidRDefault="00000000" w:rsidP="005D51D1">
      <w:pPr>
        <w:rPr>
          <w:rFonts w:ascii="Calibri" w:hAnsi="Calibri" w:cs="Calibri"/>
          <w:b/>
          <w:bCs/>
          <w:sz w:val="24"/>
        </w:rPr>
      </w:pPr>
      <w:r w:rsidRPr="005D51D1">
        <w:rPr>
          <w:rFonts w:ascii="Calibri" w:hAnsi="Calibri" w:cs="Calibri"/>
          <w:b/>
          <w:bCs/>
          <w:sz w:val="24"/>
        </w:rPr>
        <w:t>DISCUSSION</w:t>
      </w:r>
    </w:p>
    <w:p w14:paraId="799AA6A9" w14:textId="77777777" w:rsidR="00966D01" w:rsidRPr="005D51D1" w:rsidRDefault="00000000" w:rsidP="005D51D1">
      <w:pPr>
        <w:rPr>
          <w:rFonts w:ascii="Calibri" w:hAnsi="Calibri" w:cs="Calibri"/>
          <w:sz w:val="24"/>
        </w:rPr>
      </w:pPr>
      <w:r w:rsidRPr="005D51D1">
        <w:rPr>
          <w:rFonts w:ascii="Calibri" w:hAnsi="Calibri" w:cs="Calibri"/>
          <w:sz w:val="24"/>
        </w:rPr>
        <w:t>For decades, research on hearing loss has primarily focused on the role of sensory hair cells and their synaptic connections with spiral ganglion neurons</w:t>
      </w:r>
      <w:r w:rsidRPr="005D51D1">
        <w:rPr>
          <w:rFonts w:ascii="Calibri" w:hAnsi="Calibri" w:cs="Calibri"/>
          <w:sz w:val="24"/>
        </w:rPr>
        <w:fldChar w:fldCharType="begin">
          <w:fldData xml:space="preserve">PEVuZE5vdGU+PENpdGU+PEF1dGhvcj5MaWJlcm1hbjwvQXV0aG9yPjxZZWFyPjIwMTc8L1llYXI+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==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PEVuZE5vdGU+PENpdGU+PEF1dGhvcj5MaWJlcm1hbjwvQXV0aG9yPjxZZWFyPjIwMTc8L1llYXI+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==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11</w:t>
      </w:r>
      <w:r w:rsidRPr="005D51D1">
        <w:rPr>
          <w:rFonts w:ascii="Calibri" w:hAnsi="Calibri" w:cs="Calibri"/>
          <w:sz w:val="24"/>
        </w:rPr>
        <w:fldChar w:fldCharType="end"/>
      </w:r>
      <w:r w:rsidRPr="005D51D1">
        <w:rPr>
          <w:rFonts w:ascii="Calibri" w:hAnsi="Calibri" w:cs="Calibri"/>
          <w:sz w:val="24"/>
        </w:rPr>
        <w:t xml:space="preserve">. Numerous published studies have been devoted to establishing and optimizing </w:t>
      </w:r>
      <w:r w:rsidRPr="005D51D1">
        <w:rPr>
          <w:rFonts w:ascii="Calibri" w:hAnsi="Calibri" w:cs="Calibri"/>
          <w:i/>
          <w:iCs/>
          <w:sz w:val="24"/>
        </w:rPr>
        <w:t>in vitro</w:t>
      </w:r>
      <w:r w:rsidRPr="005D51D1">
        <w:rPr>
          <w:rFonts w:ascii="Calibri" w:hAnsi="Calibri" w:cs="Calibri"/>
          <w:sz w:val="24"/>
        </w:rPr>
        <w:t xml:space="preserve"> culture models of hair cells, which have played an indispensable role in investigating hair cell damage, regeneration, and the effects of ototoxic drugs</w:t>
      </w:r>
      <w:r w:rsidRPr="005D51D1">
        <w:rPr>
          <w:rFonts w:ascii="Calibri" w:hAnsi="Calibri" w:cs="Calibri"/>
          <w:sz w:val="24"/>
        </w:rPr>
        <w:fldChar w:fldCharType="begin">
          <w:fldData xml:space="preserve">PEVuZE5vdGU+PENpdGU+PEF1dGhvcj5MZXZhbm88L0F1dGhvcj48WWVhcj4yMDIzPC9ZZWFyPjxS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==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PEVuZE5vdGU+PENpdGU+PEF1dGhvcj5MZXZhbm88L0F1dGhvcj48WWVhcj4yMDIzPC9ZZWFyPjxS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==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12,13</w:t>
      </w:r>
      <w:r w:rsidRPr="005D51D1">
        <w:rPr>
          <w:rFonts w:ascii="Calibri" w:hAnsi="Calibri" w:cs="Calibri"/>
          <w:sz w:val="24"/>
        </w:rPr>
        <w:fldChar w:fldCharType="end"/>
      </w:r>
      <w:r w:rsidRPr="005D51D1">
        <w:rPr>
          <w:rFonts w:ascii="Calibri" w:hAnsi="Calibri" w:cs="Calibri"/>
          <w:sz w:val="24"/>
        </w:rPr>
        <w:t>. However, a growing body of research and reviews has highlighted the long-overlooked critical role of the stria vascularis in the auditory system</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&lt;EndNote&gt;&lt;Cite&gt;&lt;Author&gt;Yu&lt;/Author&gt;&lt;Year&gt;2021&lt;/Year&gt;&lt;RecNum&gt;19&lt;/RecNum&gt;&lt;DisplayText&gt;&lt;style face="superscript"&gt;6&lt;/style&gt;&lt;/DisplayText&gt;&lt;record&gt;&lt;rec-number&gt;19&lt;/rec-number&gt;&lt;foreign-keys&gt;&lt;key app="EN" db-id="rzzfwssewat2aaeaev85tttl5e0zt5zvxxwr" timestamp="1759223505"&gt;19&lt;/key&gt;&lt;/foreign-keys&gt;&lt;ref-type name="Journal Article"&gt;17&lt;/ref-type&gt;&lt;contributors&gt;&lt;authors&gt;&lt;author&gt;Yu, W.&lt;/author&gt;&lt;author&gt;Zong, S.&lt;/author&gt;&lt;author&gt;Du, P.&lt;/author&gt;&lt;author&gt;Zhou, P.&lt;/author&gt;&lt;author&gt;Li, H.&lt;/author&gt;&lt;author&gt;Wang, E.&lt;/author&gt;&lt;author&gt;Xiao, H.&lt;/author&gt;&lt;/authors&gt;&lt;/contributors&gt;&lt;auth-address&gt;Department of Otorhinolaryngology, Union Hospital, Tongji Medical College, Huazhong University of Science and Technology, Wuhan, China.&lt;/auth-address&gt;&lt;titles&gt;&lt;title&gt;Role of the Stria Vascularis in the Pathogenesis of Sensorineural Hearing Loss: A Narrative Review&lt;/title&gt;&lt;secondary-title&gt;Front Neurosci&lt;/secondary-title&gt;&lt;/titles&gt;&lt;periodical&gt;&lt;full-title&gt;Front Neurosci&lt;/full-title&gt;&lt;/periodical&gt;&lt;pages&gt;774585&lt;/pages&gt;&lt;volume&gt;15&lt;/volume&gt;&lt;edition&gt;20211119&lt;/edition&gt;&lt;keywords&gt;&lt;keyword&gt;cell signaling&lt;/keyword&gt;&lt;keyword&gt;molecular factors&lt;/keyword&gt;&lt;keyword&gt;pathogenesis&lt;/keyword&gt;&lt;keyword&gt;sensorineural hearing loss&lt;/keyword&gt;&lt;keyword&gt;stria vascularis&lt;/keyword&gt;&lt;/keywords&gt;&lt;dates&gt;&lt;year&gt;2021&lt;/year&gt;&lt;/dates&gt;&lt;isbn&gt;1662-4548 (Print)&amp;#xD;1662-453x&lt;/isbn&gt;&lt;accession-num&gt;34867173&lt;/accession-num&gt;&lt;urls&gt;&lt;/urls&gt;&lt;custom1&gt;The authors declare that the research was conducted in the absence of any commercial or financial relationships that could be construed as a potential conflict of interest.&lt;/custom1&gt;&lt;custom2&gt;PMC8640081&lt;/custom2&gt;&lt;electronic-resource-num&gt;10.3389/fnins.2021.774585&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6</w:t>
      </w:r>
      <w:r w:rsidRPr="005D51D1">
        <w:rPr>
          <w:rFonts w:ascii="Calibri" w:hAnsi="Calibri" w:cs="Calibri"/>
          <w:sz w:val="24"/>
        </w:rPr>
        <w:fldChar w:fldCharType="end"/>
      </w:r>
      <w:r w:rsidRPr="005D51D1">
        <w:rPr>
          <w:rFonts w:ascii="Calibri" w:hAnsi="Calibri" w:cs="Calibri"/>
          <w:sz w:val="24"/>
        </w:rPr>
        <w:t xml:space="preserve">. The stria vascularis is responsible for regulating the ionic composition of the endolymph and generating the </w:t>
      </w:r>
      <w:proofErr w:type="spellStart"/>
      <w:r w:rsidRPr="005D51D1">
        <w:rPr>
          <w:rFonts w:ascii="Calibri" w:hAnsi="Calibri" w:cs="Calibri"/>
          <w:sz w:val="24"/>
        </w:rPr>
        <w:t>endocochlear</w:t>
      </w:r>
      <w:proofErr w:type="spellEnd"/>
      <w:r w:rsidRPr="005D51D1">
        <w:rPr>
          <w:rFonts w:ascii="Calibri" w:hAnsi="Calibri" w:cs="Calibri"/>
          <w:sz w:val="24"/>
        </w:rPr>
        <w:t xml:space="preserve"> potential (EP), upon which hair cells depend to maintain their normal function</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&lt;EndNote&gt;&lt;Cite&gt;&lt;Author&gt;Schmiedt&lt;/Author&gt;&lt;Year&gt;2002&lt;/Year&gt;&lt;RecNum&gt;7&lt;/RecNum&gt;&lt;DisplayText&gt;&lt;style face="superscript"&gt;14&lt;/style&gt;&lt;/DisplayText&gt;&lt;record&gt;&lt;rec-number&gt;7&lt;/rec-number&gt;&lt;foreign-keys&gt;&lt;key app="EN" db-id="rzzfwssewat2aaeaev85tttl5e0zt5zvxxwr" timestamp="1759222594"&gt;7&lt;/key&gt;&lt;/foreign-keys&gt;&lt;ref-type name="Journal Article"&gt;17&lt;/ref-type&gt;&lt;contributors&gt;&lt;authors&gt;&lt;author&gt;Schmiedt, R. A.&lt;/author&gt;&lt;author&gt;Lang, H.&lt;/author&gt;&lt;author&gt;Okamura, H. O.&lt;/author&gt;&lt;author&gt;Schulte, B. A.&lt;/author&gt;&lt;/authors&gt;&lt;/contributors&gt;&lt;auth-address&gt;Department of Otolaryngology and Head-Neck Surgery, Medical University of South Carolina, Charleston, South Carolina 29425, USA. schmiera@musc.edu&lt;/auth-address&gt;&lt;titles&gt;&lt;title&gt;Effects of furosemide applied chronically to the round window: a model of metabolic presbyacusis&lt;/title&gt;&lt;secondary-title&gt;J Neurosci&lt;/secondary-title&gt;&lt;/titles&gt;&lt;periodical&gt;&lt;full-title&gt;J Neurosci&lt;/full-title&gt;&lt;/periodical&gt;&lt;pages&gt;9643-50&lt;/pages&gt;&lt;volume&gt;22&lt;/volume&gt;&lt;number&gt;21&lt;/number&gt;&lt;keywords&gt;&lt;keyword&gt;Action Potentials/drug effects&lt;/keyword&gt;&lt;keyword&gt;Aging/*metabolism/pathology&lt;/keyword&gt;&lt;keyword&gt;Animals&lt;/keyword&gt;&lt;keyword&gt;Auditory Threshold/drug effects&lt;/keyword&gt;&lt;keyword&gt;Cochlea/drug effects/pathology&lt;/keyword&gt;&lt;keyword&gt;Disease Models, Animal&lt;/keyword&gt;&lt;keyword&gt;Female&lt;/keyword&gt;&lt;keyword&gt;*Furosemide&lt;/keyword&gt;&lt;keyword&gt;Gerbillinae&lt;/keyword&gt;&lt;keyword&gt;Infusion Pumps, Implantable&lt;/keyword&gt;&lt;keyword&gt;Male&lt;/keyword&gt;&lt;keyword&gt;Otoacoustic Emissions, Spontaneous/drug effects&lt;/keyword&gt;&lt;keyword&gt;Presbycusis/*chemically induced/*metabolism/pathology&lt;/keyword&gt;&lt;keyword&gt;Round Window, Ear/*drug effects/pathology&lt;/keyword&gt;&lt;keyword&gt;Time&lt;/keyword&gt;&lt;/keywords&gt;&lt;dates&gt;&lt;year&gt;2002&lt;/year&gt;&lt;pub-dates&gt;&lt;date&gt;Nov 1&lt;/date&gt;&lt;/pub-dates&gt;&lt;/dates&gt;&lt;isbn&gt;0270-6474 (Print)&amp;#xD;0270-6474&lt;/isbn&gt;&lt;accession-num&gt;12417690&lt;/accession-num&gt;&lt;urls&gt;&lt;/urls&gt;&lt;custom2&gt;PMC6758027&lt;/custom2&gt;&lt;electronic-resource-num&gt;10.1523/jneurosci.22-21-09643.2002&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14</w:t>
      </w:r>
      <w:r w:rsidRPr="005D51D1">
        <w:rPr>
          <w:rFonts w:ascii="Calibri" w:hAnsi="Calibri" w:cs="Calibri"/>
          <w:sz w:val="24"/>
        </w:rPr>
        <w:fldChar w:fldCharType="end"/>
      </w:r>
      <w:r w:rsidRPr="005D51D1">
        <w:rPr>
          <w:rFonts w:ascii="Calibri" w:hAnsi="Calibri" w:cs="Calibri"/>
          <w:sz w:val="24"/>
        </w:rPr>
        <w:t>. Pathological studies have confirmed that aging and degeneration of the stria vascularis are early characteristic lesions in age-related hearing loss (ARHL)</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&lt;EndNote&gt;&lt;Cite&gt;&lt;Author&gt;Kurata&lt;/Author&gt;&lt;Year&gt;2016&lt;/Year&gt;&lt;RecNum&gt;20&lt;/RecNum&gt;&lt;DisplayText&gt;&lt;style face="superscript"&gt;15&lt;/style&gt;&lt;/DisplayText&gt;&lt;record&gt;&lt;rec-number&gt;20&lt;/rec-number&gt;&lt;foreign-keys&gt;&lt;key app="EN" db-id="rzzfwssewat2aaeaev85tttl5e0zt5zvxxwr" timestamp="1759223569"&gt;20&lt;/key&gt;&lt;/foreign-keys&gt;&lt;ref-type name="Journal Article"&gt;17&lt;/ref-type&gt;&lt;contributors&gt;&lt;authors&gt;&lt;author&gt;Kurata, N.&lt;/author&gt;&lt;author&gt;Schachern, P. A.&lt;/author&gt;&lt;author&gt;Paparella, M. M.&lt;/author&gt;&lt;author&gt;Cureoglu, S.&lt;/author&gt;&lt;/authors&gt;&lt;/contributors&gt;&lt;auth-address&gt;Department of Otolaryngology, University of Minnesota, Minneapolis.&amp;#xD;Department of Otolaryngology, University of Minnesota, Minneapolis2Paparella Ear Head and Neck Institute, Minneapolis, Minnesota.&lt;/auth-address&gt;&lt;titles&gt;&lt;title&gt;Histopathologic Evaluation of Vascular Findings in the Cochlea in Patients With Presbycusis&lt;/title&gt;&lt;secondary-title&gt;JAMA Otolaryngol Head Neck Surg&lt;/secondary-title&gt;&lt;/titles&gt;&lt;periodical&gt;&lt;full-title&gt;JAMA Otolaryngol Head Neck Surg&lt;/full-title&gt;&lt;/periodical&gt;&lt;pages&gt;173-8&lt;/pages&gt;&lt;volume&gt;142&lt;/volume&gt;&lt;number&gt;2&lt;/number&gt;&lt;keywords&gt;&lt;keyword&gt;Age Factors&lt;/keyword&gt;&lt;keyword&gt;Aged&lt;/keyword&gt;&lt;keyword&gt;Aged, 80 and over&lt;/keyword&gt;&lt;keyword&gt;Audiometry, Pure-Tone&lt;/keyword&gt;&lt;keyword&gt;Autopsy&lt;/keyword&gt;&lt;keyword&gt;Case-Control Studies&lt;/keyword&gt;&lt;keyword&gt;Cochlea/*blood supply&lt;/keyword&gt;&lt;keyword&gt;Female&lt;/keyword&gt;&lt;keyword&gt;Humans&lt;/keyword&gt;&lt;keyword&gt;Male&lt;/keyword&gt;&lt;keyword&gt;Middle Aged&lt;/keyword&gt;&lt;keyword&gt;Presbycusis/*pathology&lt;/keyword&gt;&lt;keyword&gt;Retrospective Studies&lt;/keyword&gt;&lt;/keywords&gt;&lt;dates&gt;&lt;year&gt;2016&lt;/year&gt;&lt;pub-dates&gt;&lt;date&gt;Feb&lt;/date&gt;&lt;/pub-dates&gt;&lt;/dates&gt;&lt;isbn&gt;2168-6181&lt;/isbn&gt;&lt;accession-num&gt;26747711&lt;/accession-num&gt;&lt;urls&gt;&lt;/urls&gt;&lt;electronic-resource-num&gt;10.1001/jamaoto.2015.3163&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15</w:t>
      </w:r>
      <w:r w:rsidRPr="005D51D1">
        <w:rPr>
          <w:rFonts w:ascii="Calibri" w:hAnsi="Calibri" w:cs="Calibri"/>
          <w:sz w:val="24"/>
        </w:rPr>
        <w:fldChar w:fldCharType="end"/>
      </w:r>
      <w:r w:rsidRPr="005D51D1">
        <w:rPr>
          <w:rFonts w:ascii="Calibri" w:hAnsi="Calibri" w:cs="Calibri"/>
          <w:sz w:val="24"/>
        </w:rPr>
        <w:t>. Focusing solely on hair cells while neglecting the stria vascularis is comparable to observing the end result of hearing impairment while overlooking its underlying root causes. Therefore, this study was designed to establish a method for isolating and culturing marginal cells from the murine cochlear stria vascularis, which is essential for investigating the independent role of the stria vascularis in conditions such as age-related hearing loss (ARHL).</w:t>
      </w:r>
    </w:p>
    <w:p w14:paraId="150AB067" w14:textId="77777777" w:rsidR="00966D01" w:rsidRPr="005D51D1" w:rsidRDefault="00966D01" w:rsidP="005D51D1">
      <w:pPr>
        <w:rPr>
          <w:rFonts w:ascii="Calibri" w:hAnsi="Calibri" w:cs="Calibri"/>
          <w:sz w:val="24"/>
        </w:rPr>
      </w:pPr>
    </w:p>
    <w:p w14:paraId="7C4A637D" w14:textId="77777777" w:rsidR="00966D01" w:rsidRPr="005D51D1" w:rsidRDefault="00000000" w:rsidP="005D51D1">
      <w:pPr>
        <w:rPr>
          <w:rFonts w:ascii="Calibri" w:eastAsia="宋体" w:hAnsi="Calibri" w:cs="Calibri"/>
          <w:kern w:val="0"/>
          <w:sz w:val="24"/>
        </w:rPr>
      </w:pPr>
      <w:r w:rsidRPr="005D51D1">
        <w:rPr>
          <w:rFonts w:ascii="Calibri" w:hAnsi="Calibri" w:cs="Calibri"/>
          <w:sz w:val="24"/>
        </w:rPr>
        <w:t xml:space="preserve">Our protocol enables efficient acquisition of high-purity marginal cells through precise microdissection, collagenase type II digestion, and purification via differential plating. A critical technical consideration is the exceptional sensitivity of SV marginal cells to hypoxia and mechanical damage; therefore, the duration from animal euthanasia to tissue immersion in digestion solution should be minimized. During dissection, the number of neonatal pups processed simultaneously should not exceed five, ensuring the entire isolation procedure can be completed within 30 min. Furthermore, all dissection steps are performed on ice to maximize cell viability, which is crucial for subsequent successful culture. Utilizing differential adhesion rates, cell purification </w:t>
      </w:r>
      <w:r w:rsidRPr="005D51D1">
        <w:rPr>
          <w:rFonts w:ascii="Calibri" w:hAnsi="Calibri" w:cs="Calibri"/>
          <w:i/>
          <w:iCs/>
          <w:sz w:val="24"/>
        </w:rPr>
        <w:t>via</w:t>
      </w:r>
      <w:r w:rsidRPr="005D51D1">
        <w:rPr>
          <w:rFonts w:ascii="Calibri" w:hAnsi="Calibri" w:cs="Calibri"/>
          <w:sz w:val="24"/>
        </w:rPr>
        <w:t xml:space="preserve"> trituration constitutes a critical step for obtaining high-purity marginal cells. We determined that the optimal window for purification occurs 2–3 days after initial plating. Premature purification may lead to loss of incompletely adhered marginal cells, whereas delayed purification risks excessive fibroblast proliferation and stronger adhesion, ultimately compromising marginal cell purity. The intensity of purification must be stringently controlled. We recommend performing gentle, multi-directional trituration to remove non-adherent cells while preserving a subset of fibroblasts to secrete essential growth factors and provide microenvironmental support for marginal cells. These supporting cells provide necessary growth factors and create a conducive microenvironment for marginal cell maintenance.</w:t>
      </w:r>
      <w:r w:rsidRPr="005D51D1">
        <w:rPr>
          <w:rFonts w:ascii="Calibri" w:eastAsia="宋体" w:hAnsi="Calibri" w:cs="Calibri"/>
          <w:kern w:val="0"/>
          <w:sz w:val="24"/>
        </w:rPr>
        <w:t xml:space="preserve"> </w:t>
      </w:r>
      <w:r w:rsidRPr="005D51D1">
        <w:rPr>
          <w:rFonts w:ascii="Calibri" w:hAnsi="Calibri" w:cs="Calibri"/>
          <w:sz w:val="24"/>
        </w:rPr>
        <w:t xml:space="preserve">On day 2 after purification, CK18 was selected as an epithelial marker for stria vascularis marginal cells due to its clear </w:t>
      </w:r>
      <w:r w:rsidRPr="005D51D1">
        <w:rPr>
          <w:rFonts w:ascii="Calibri" w:hAnsi="Calibri" w:cs="Calibri"/>
          <w:sz w:val="24"/>
        </w:rPr>
        <w:lastRenderedPageBreak/>
        <w:t xml:space="preserve">lineage specificity. </w:t>
      </w:r>
    </w:p>
    <w:p w14:paraId="5C7E0FCB" w14:textId="77777777" w:rsidR="00966D01" w:rsidRPr="005D51D1" w:rsidRDefault="00966D01" w:rsidP="005D51D1">
      <w:pPr>
        <w:rPr>
          <w:rFonts w:ascii="Calibri" w:hAnsi="Calibri" w:cs="Calibri"/>
          <w:sz w:val="24"/>
        </w:rPr>
      </w:pPr>
    </w:p>
    <w:p w14:paraId="3CF88FC4" w14:textId="77777777" w:rsidR="00966D01" w:rsidRPr="005D51D1" w:rsidRDefault="00000000" w:rsidP="005D51D1">
      <w:pPr>
        <w:rPr>
          <w:rFonts w:ascii="Calibri" w:hAnsi="Calibri" w:cs="Calibri"/>
          <w:sz w:val="24"/>
        </w:rPr>
      </w:pPr>
      <w:r w:rsidRPr="005D51D1">
        <w:rPr>
          <w:rFonts w:ascii="Calibri" w:hAnsi="Calibri" w:cs="Calibri"/>
          <w:sz w:val="24"/>
        </w:rPr>
        <w:t>Additionally, immunofluorescence staining for KCNQ1 was performed. KCNQ1 is a key potassium channel located on the apical membrane of marginal cells, essential for maintaining the Endo-cochlear potential and K⁺ recycling, and its specific expression is widely used to assess marginal cell functional status</w:t>
      </w:r>
      <w:r w:rsidRPr="005D51D1">
        <w:rPr>
          <w:rFonts w:ascii="Calibri" w:hAnsi="Calibri" w:cs="Calibri"/>
          <w:sz w:val="24"/>
        </w:rPr>
        <w:fldChar w:fldCharType="begin">
          <w:fldData xml:space="preserve">PEVuZE5vdGU+PENpdGU+PEF1dGhvcj5XYW5nZW1hbm48L0F1dGhvcj48WWVhcj4yMDA0PC9ZZWFy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PEVuZE5vdGU+PENpdGU+PEF1dGhvcj5XYW5nZW1hbm48L0F1dGhvcj48WWVhcj4yMDA0PC9ZZWFy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16</w:t>
      </w:r>
      <w:r w:rsidRPr="005D51D1">
        <w:rPr>
          <w:rFonts w:ascii="Calibri" w:hAnsi="Calibri" w:cs="Calibri"/>
          <w:sz w:val="24"/>
        </w:rPr>
        <w:fldChar w:fldCharType="end"/>
      </w:r>
      <w:r w:rsidRPr="005D51D1">
        <w:rPr>
          <w:rFonts w:ascii="Calibri" w:hAnsi="Calibri" w:cs="Calibri"/>
          <w:sz w:val="24"/>
        </w:rPr>
        <w:t xml:space="preserve">. Our results showed clear KCNQ1-positive signals in the cultured cells, indicating that the primary marginal cells retained their core physiological properties </w:t>
      </w:r>
      <w:r w:rsidRPr="005D51D1">
        <w:rPr>
          <w:rFonts w:ascii="Calibri" w:hAnsi="Calibri" w:cs="Calibri"/>
          <w:i/>
          <w:iCs/>
          <w:sz w:val="24"/>
        </w:rPr>
        <w:t>in vitro</w:t>
      </w:r>
      <w:r w:rsidRPr="005D51D1">
        <w:rPr>
          <w:rFonts w:ascii="Calibri" w:hAnsi="Calibri" w:cs="Calibri"/>
          <w:sz w:val="24"/>
        </w:rPr>
        <w:t xml:space="preserve">. This confirms that our culture system provides a functionally competent and reliable </w:t>
      </w:r>
      <w:r w:rsidRPr="005D51D1">
        <w:rPr>
          <w:rFonts w:ascii="Calibri" w:hAnsi="Calibri" w:cs="Calibri"/>
          <w:i/>
          <w:iCs/>
          <w:sz w:val="24"/>
        </w:rPr>
        <w:t>in vitro</w:t>
      </w:r>
      <w:r w:rsidRPr="005D51D1">
        <w:rPr>
          <w:rFonts w:ascii="Calibri" w:hAnsi="Calibri" w:cs="Calibri"/>
          <w:sz w:val="24"/>
        </w:rPr>
        <w:t xml:space="preserve"> model for subsequent mechanistic studies.</w:t>
      </w:r>
    </w:p>
    <w:p w14:paraId="0F03CD3E" w14:textId="77777777" w:rsidR="00966D01" w:rsidRPr="005D51D1" w:rsidRDefault="00966D01" w:rsidP="005D51D1">
      <w:pPr>
        <w:rPr>
          <w:rFonts w:ascii="Calibri" w:hAnsi="Calibri" w:cs="Calibri"/>
          <w:sz w:val="24"/>
        </w:rPr>
      </w:pPr>
    </w:p>
    <w:p w14:paraId="5AF279C2" w14:textId="77777777" w:rsidR="00966D01" w:rsidRPr="005D51D1" w:rsidRDefault="00000000" w:rsidP="005D51D1">
      <w:pPr>
        <w:rPr>
          <w:rFonts w:ascii="Calibri" w:hAnsi="Calibri" w:cs="Calibri"/>
          <w:sz w:val="24"/>
        </w:rPr>
      </w:pPr>
      <w:r w:rsidRPr="005D51D1">
        <w:rPr>
          <w:rFonts w:ascii="Calibri" w:hAnsi="Calibri" w:cs="Calibri"/>
          <w:sz w:val="24"/>
        </w:rPr>
        <w:t xml:space="preserve">The primary cell culture model of the cochlear stria vascularis established in this study provides an ideal system for investigating the pathological mechanisms of ARHL. We subjected the cells to H₂O₂ treatment to induce oxidative stress, and subsequent detection revealed a significant increase in intracellular ROS levels. Furthermore, D-galactose treatment was employed to induce cellular senescence, resulting in a marked elevation in senescence-associated SA-β-gal positivity. These findings collectively demonstrate that this </w:t>
      </w:r>
      <w:r w:rsidRPr="005D51D1">
        <w:rPr>
          <w:rFonts w:ascii="Calibri" w:hAnsi="Calibri" w:cs="Calibri"/>
          <w:i/>
          <w:iCs/>
          <w:sz w:val="24"/>
        </w:rPr>
        <w:t>in vitro</w:t>
      </w:r>
      <w:r w:rsidRPr="005D51D1">
        <w:rPr>
          <w:rFonts w:ascii="Calibri" w:hAnsi="Calibri" w:cs="Calibri"/>
          <w:sz w:val="24"/>
        </w:rPr>
        <w:t xml:space="preserve"> model effectively simulates oxidative and senescent damage to the cochlear stria vascularis, representing an ideal tool for studying the mechanisms underlying related hearing disorders.</w:t>
      </w:r>
    </w:p>
    <w:p w14:paraId="5D7DF6B8" w14:textId="77777777" w:rsidR="00966D01" w:rsidRPr="005D51D1" w:rsidRDefault="00966D01" w:rsidP="005D51D1">
      <w:pPr>
        <w:rPr>
          <w:rFonts w:ascii="Calibri" w:hAnsi="Calibri" w:cs="Calibri"/>
          <w:sz w:val="24"/>
        </w:rPr>
      </w:pPr>
      <w:bookmarkStart w:id="3" w:name="_Hlk216869638"/>
    </w:p>
    <w:p w14:paraId="23294B33" w14:textId="77777777" w:rsidR="00966D01" w:rsidRPr="005D51D1" w:rsidRDefault="00000000" w:rsidP="005D51D1">
      <w:pPr>
        <w:rPr>
          <w:rFonts w:ascii="Calibri" w:hAnsi="Calibri" w:cs="Calibri"/>
          <w:sz w:val="24"/>
        </w:rPr>
      </w:pPr>
      <w:r w:rsidRPr="005D51D1">
        <w:rPr>
          <w:rFonts w:ascii="Calibri" w:hAnsi="Calibri" w:cs="Calibri"/>
          <w:sz w:val="24"/>
        </w:rPr>
        <w:t>In studies of age-related hearing loss (ARHL), although numerous reports have investigated primary cells from rats</w:t>
      </w:r>
      <w:r w:rsidRPr="005D51D1">
        <w:rPr>
          <w:rFonts w:ascii="Calibri" w:hAnsi="Calibri" w:cs="Calibri"/>
          <w:sz w:val="24"/>
        </w:rPr>
        <w:fldChar w:fldCharType="begin">
          <w:fldData xml:space="preserve">PEVuZE5vdGU+PENpdGU+PEF1dGhvcj5EaW5nPC9BdXRob3I+PFllYXI+MjAyMjwvWWVhcj48UmVj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PEVuZE5vdGU+PENpdGU+PEF1dGhvcj5EaW5nPC9BdXRob3I+PFllYXI+MjAyMjwvWWVhcj48UmVj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17-19</w:t>
      </w:r>
      <w:r w:rsidRPr="005D51D1">
        <w:rPr>
          <w:rFonts w:ascii="Calibri" w:hAnsi="Calibri" w:cs="Calibri"/>
          <w:sz w:val="24"/>
        </w:rPr>
        <w:fldChar w:fldCharType="end"/>
      </w:r>
      <w:r w:rsidRPr="005D51D1">
        <w:rPr>
          <w:rFonts w:ascii="Calibri" w:hAnsi="Calibri" w:cs="Calibri"/>
          <w:sz w:val="24"/>
        </w:rPr>
        <w:t>, mice offer distinct advantages in terms of strain and model resources. First, a variety of well-validated accelerated aging and age-related hearing loss models have been established in mice,</w:t>
      </w:r>
      <w:bookmarkStart w:id="4" w:name="_Hlk218251010"/>
      <w:r w:rsidRPr="005D51D1">
        <w:rPr>
          <w:rFonts w:ascii="Calibri" w:hAnsi="Calibri" w:cs="Calibri"/>
          <w:sz w:val="24"/>
        </w:rPr>
        <w:t xml:space="preserve"> including C57BL/6, CBA/J, DBA/2J, BALB/</w:t>
      </w:r>
      <w:proofErr w:type="spellStart"/>
      <w:r w:rsidRPr="005D51D1">
        <w:rPr>
          <w:rFonts w:ascii="Calibri" w:hAnsi="Calibri" w:cs="Calibri"/>
          <w:sz w:val="24"/>
        </w:rPr>
        <w:t>cJ</w:t>
      </w:r>
      <w:proofErr w:type="spellEnd"/>
      <w:r w:rsidRPr="005D51D1">
        <w:rPr>
          <w:rFonts w:ascii="Calibri" w:hAnsi="Calibri" w:cs="Calibri"/>
          <w:sz w:val="24"/>
        </w:rPr>
        <w:t>, and SAMP8 strains, etc</w:t>
      </w:r>
      <w:r w:rsidRPr="005D51D1">
        <w:rPr>
          <w:rFonts w:ascii="Calibri" w:hAnsi="Calibri" w:cs="Calibri"/>
          <w:sz w:val="24"/>
        </w:rPr>
        <w:fldChar w:fldCharType="begin">
          <w:fldData xml:space="preserve">PEVuZE5vdGU+PENpdGU+PEF1dGhvcj5GZXRvbmk8L0F1dGhvcj48WWVhcj4yMDExPC9ZZWFyPjxS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PEVuZE5vdGU+PENpdGU+PEF1dGhvcj5GZXRvbmk8L0F1dGhvcj48WWVhcj4yMDExPC9ZZWFyPjxS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20,21</w:t>
      </w:r>
      <w:r w:rsidRPr="005D51D1">
        <w:rPr>
          <w:rFonts w:ascii="Calibri" w:hAnsi="Calibri" w:cs="Calibri"/>
          <w:sz w:val="24"/>
        </w:rPr>
        <w:fldChar w:fldCharType="end"/>
      </w:r>
      <w:r w:rsidRPr="005D51D1">
        <w:rPr>
          <w:rFonts w:ascii="Calibri" w:hAnsi="Calibri" w:cs="Calibri"/>
          <w:sz w:val="24"/>
        </w:rPr>
        <w:t>. In contrast, rats currently lack mature strains with comparable accelerated aging or natural susceptibility to ARHL, and available models primarily rely on standard strains such as SD, Fischer 344, or Wistar rats</w:t>
      </w:r>
      <w:r w:rsidRPr="005D51D1">
        <w:rPr>
          <w:rFonts w:ascii="Calibri" w:hAnsi="Calibri" w:cs="Calibri"/>
          <w:sz w:val="24"/>
        </w:rPr>
        <w:fldChar w:fldCharType="begin">
          <w:fldData xml:space="preserve">PEVuZE5vdGU+PENpdGU+PEF1dGhvcj5MaTwvQXV0aG9yPjxZZWFyPjIwMjQ8L1llYXI+PFJlY051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c291cmNlLW51bT4xMC4xMDE2L2oubGZzLjIwMjQuMTIzMTU2PC9lbGVjdHJvbmljLXJlc291cmNl
LW51bT48cmVtb3RlLWRhdGFiYXNlLXByb3ZpZGVyPk5MTTwvcmVtb3RlLWRhdGFiYXNlLXByb3Zp
ZGVyPjxsYW5ndWFnZT5lbmc8L2xhbmd1YWdlPjwvcmVjb3JkPjwvQ2l0ZT48L0VuZE5vdGU+AGAA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PEVuZE5vdGU+PENpdGU+PEF1dGhvcj5MaTwvQXV0aG9yPjxZZWFyPjIwMjQ8L1llYXI+PFJlY051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c291cmNlLW51bT4xMC4xMDE2L2oubGZzLjIwMjQuMTIzMTU2PC9lbGVjdHJvbmljLXJlc291cmNl
LW51bT48cmVtb3RlLWRhdGFiYXNlLXByb3ZpZGVyPk5MTTwvcmVtb3RlLWRhdGFiYXNlLXByb3Zp
ZGVyPjxsYW5ndWFnZT5lbmc8L2xhbmd1YWdlPjwvcmVjb3JkPjwvQ2l0ZT48L0VuZE5vdGU+AGAA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22</w:t>
      </w:r>
      <w:r w:rsidRPr="005D51D1">
        <w:rPr>
          <w:rFonts w:ascii="Calibri" w:hAnsi="Calibri" w:cs="Calibri"/>
          <w:sz w:val="24"/>
        </w:rPr>
        <w:fldChar w:fldCharType="end"/>
      </w:r>
      <w:r w:rsidRPr="005D51D1">
        <w:rPr>
          <w:rFonts w:ascii="Calibri" w:hAnsi="Calibri" w:cs="Calibri"/>
          <w:sz w:val="24"/>
        </w:rPr>
        <w:t xml:space="preserve">. </w:t>
      </w:r>
      <w:bookmarkEnd w:id="4"/>
      <w:r w:rsidRPr="005D51D1">
        <w:rPr>
          <w:rFonts w:ascii="Calibri" w:hAnsi="Calibri" w:cs="Calibri"/>
          <w:sz w:val="24"/>
        </w:rPr>
        <w:t>In these rat strains, hearing decline typically begins after 12 months of age, progresses slowly, and exhibits considerable inter-individual variability</w:t>
      </w:r>
      <w:r w:rsidRPr="005D51D1">
        <w:rPr>
          <w:rFonts w:ascii="Calibri" w:eastAsia="宋体" w:hAnsi="Calibri" w:cs="Calibri"/>
          <w:kern w:val="0"/>
          <w:sz w:val="24"/>
        </w:rPr>
        <w:t>.</w:t>
      </w:r>
      <w:bookmarkEnd w:id="3"/>
      <w:r w:rsidRPr="005D51D1">
        <w:rPr>
          <w:rFonts w:ascii="Calibri" w:eastAsia="宋体" w:hAnsi="Calibri" w:cs="Calibri"/>
          <w:kern w:val="0"/>
          <w:sz w:val="24"/>
        </w:rPr>
        <w:t xml:space="preserve"> </w:t>
      </w:r>
      <w:r w:rsidRPr="005D51D1">
        <w:rPr>
          <w:rFonts w:ascii="Calibri" w:hAnsi="Calibri" w:cs="Calibri"/>
          <w:sz w:val="24"/>
        </w:rPr>
        <w:t xml:space="preserve">Beyond ARHL, stria vascularis atrophy or dysfunction is also a characteristic pathological feature of various forms of congenital deafness. Relevant reviews have summarized that certain congenital hearing loss pathologies are directly associated with </w:t>
      </w:r>
      <w:proofErr w:type="spellStart"/>
      <w:r w:rsidRPr="005D51D1">
        <w:rPr>
          <w:rFonts w:ascii="Calibri" w:hAnsi="Calibri" w:cs="Calibri"/>
          <w:sz w:val="24"/>
        </w:rPr>
        <w:t>strial</w:t>
      </w:r>
      <w:proofErr w:type="spellEnd"/>
      <w:r w:rsidRPr="005D51D1">
        <w:rPr>
          <w:rFonts w:ascii="Calibri" w:hAnsi="Calibri" w:cs="Calibri"/>
          <w:sz w:val="24"/>
        </w:rPr>
        <w:t xml:space="preserve"> atrophy or fibrosis, typically caused by mutations in genes such as GJB2, COCH, and MYH9, as well as hereditary disorders like Usher syndrome and Alport syndrome</w:t>
      </w:r>
      <w:r w:rsidRPr="005D51D1">
        <w:rPr>
          <w:rFonts w:ascii="Calibri" w:hAnsi="Calibri" w:cs="Calibri"/>
          <w:sz w:val="24"/>
        </w:rPr>
        <w:fldChar w:fldCharType="begin">
          <w:fldData xml:space="preserve">PEVuZE5vdGU+PENpdGU+PEF1dGhvcj5Cb21tYWthbnRpPC9BdXRob3I+PFllYXI+MjAxOTwvWWVh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==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PEVuZE5vdGU+PENpdGU+PEF1dGhvcj5Cb21tYWthbnRpPC9BdXRob3I+PFllYXI+MjAxOTwvWWVh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==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23,24</w:t>
      </w:r>
      <w:r w:rsidRPr="005D51D1">
        <w:rPr>
          <w:rFonts w:ascii="Calibri" w:hAnsi="Calibri" w:cs="Calibri"/>
          <w:sz w:val="24"/>
        </w:rPr>
        <w:fldChar w:fldCharType="end"/>
      </w:r>
      <w:r w:rsidRPr="005D51D1">
        <w:rPr>
          <w:rFonts w:ascii="Calibri" w:hAnsi="Calibri" w:cs="Calibri"/>
          <w:sz w:val="24"/>
        </w:rPr>
        <w:t xml:space="preserve">. </w:t>
      </w:r>
      <w:bookmarkStart w:id="5" w:name="_Hlk218251080"/>
      <w:bookmarkStart w:id="6" w:name="_Hlk216994751"/>
      <w:r w:rsidRPr="005D51D1">
        <w:rPr>
          <w:rFonts w:ascii="Calibri" w:hAnsi="Calibri" w:cs="Calibri"/>
          <w:sz w:val="24"/>
        </w:rPr>
        <w:t>Mice also serve as primary models for studying hereditary deafness, such as GJB2- or TMC1-knockout mice, which consistently exhibit hearing deficits in vivo and have been extensively used for mechanistic studies and validation of gene therapies</w:t>
      </w:r>
      <w:r w:rsidRPr="005D51D1">
        <w:rPr>
          <w:rFonts w:ascii="Calibri" w:hAnsi="Calibri" w:cs="Calibri"/>
          <w:sz w:val="24"/>
        </w:rPr>
        <w:fldChar w:fldCharType="begin">
          <w:fldData xml:space="preserve">PEVuZE5vdGU+PENpdGU+PEF1dGhvcj5MaTwvQXV0aG9yPjxZZWFyPjIwMjQ8L1llYXI+PFJlY051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c291cmNlLW51bT4xMC4xMDE2L2oubGZzLjIwMjQuMTIzMTU2PC9lbGVjdHJvbmljLXJlc291cmNl
LW51bT48cmVtb3RlLWRhdGFiYXNlLXByb3ZpZGVyPk5MTTwvcmVtb3RlLWRhdGFiYXNlLXByb3Zp
ZGVyPjxsYW5ndWFnZT5lbmc8L2xhbmd1YWdlPjwvcmVjb3JkPjwvQ2l0ZT48L0VuZE5vdGU+AGAA
</w:fldData>
        </w:fldChar>
      </w:r>
      <w:r w:rsidRPr="005D51D1">
        <w:rPr>
          <w:rFonts w:ascii="Calibri" w:hAnsi="Calibri" w:cs="Calibri"/>
          <w:sz w:val="24"/>
        </w:rPr>
        <w:instrText xml:space="preserve"> ADDIN EN.CITE </w:instrText>
      </w:r>
      <w:r w:rsidRPr="005D51D1">
        <w:rPr>
          <w:rFonts w:ascii="Calibri" w:hAnsi="Calibri" w:cs="Calibri"/>
          <w:sz w:val="24"/>
        </w:rPr>
        <w:fldChar w:fldCharType="begin">
          <w:fldData xml:space="preserve">PEVuZE5vdGU+PENpdGU+PEF1dGhvcj5MaTwvQXV0aG9yPjxZZWFyPjIwMjQ8L1llYXI+PFJlY051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c291cmNlLW51bT4xMC4xMDE2L2oubGZzLjIwMjQuMTIzMTU2PC9lbGVjdHJvbmljLXJlc291cmNl
LW51bT48cmVtb3RlLWRhdGFiYXNlLXByb3ZpZGVyPk5MTTwvcmVtb3RlLWRhdGFiYXNlLXByb3Zp
ZGVyPjxsYW5ndWFnZT5lbmc8L2xhbmd1YWdlPjwvcmVjb3JkPjwvQ2l0ZT48L0VuZE5vdGU+AGAA
</w:fldData>
        </w:fldChar>
      </w:r>
      <w:r w:rsidRPr="005D51D1">
        <w:rPr>
          <w:rFonts w:ascii="Calibri" w:hAnsi="Calibri" w:cs="Calibri"/>
          <w:sz w:val="24"/>
        </w:rPr>
        <w:instrText xml:space="preserve"> ADDIN EN.CITE.DATA </w:instrText>
      </w:r>
      <w:r w:rsidRPr="005D51D1">
        <w:rPr>
          <w:rFonts w:ascii="Calibri" w:hAnsi="Calibri" w:cs="Calibri"/>
          <w:sz w:val="24"/>
        </w:rPr>
      </w:r>
      <w:r w:rsidRPr="005D51D1">
        <w:rPr>
          <w:rFonts w:ascii="Calibri" w:hAnsi="Calibri" w:cs="Calibri"/>
          <w:sz w:val="24"/>
        </w:rPr>
        <w:fldChar w:fldCharType="end"/>
      </w:r>
      <w:r w:rsidRPr="005D51D1">
        <w:rPr>
          <w:rFonts w:ascii="Calibri" w:hAnsi="Calibri" w:cs="Calibri"/>
          <w:sz w:val="24"/>
        </w:rPr>
      </w:r>
      <w:r w:rsidRPr="005D51D1">
        <w:rPr>
          <w:rFonts w:ascii="Calibri" w:hAnsi="Calibri" w:cs="Calibri"/>
          <w:sz w:val="24"/>
        </w:rPr>
        <w:fldChar w:fldCharType="separate"/>
      </w:r>
      <w:r w:rsidRPr="005D51D1">
        <w:rPr>
          <w:rFonts w:ascii="Calibri" w:hAnsi="Calibri" w:cs="Calibri"/>
          <w:sz w:val="24"/>
          <w:vertAlign w:val="superscript"/>
        </w:rPr>
        <w:t>22</w:t>
      </w:r>
      <w:r w:rsidRPr="005D51D1">
        <w:rPr>
          <w:rFonts w:ascii="Calibri" w:hAnsi="Calibri" w:cs="Calibri"/>
          <w:sz w:val="24"/>
        </w:rPr>
        <w:fldChar w:fldCharType="end"/>
      </w:r>
      <w:r w:rsidRPr="005D51D1">
        <w:rPr>
          <w:rFonts w:ascii="Calibri" w:hAnsi="Calibri" w:cs="Calibri"/>
          <w:sz w:val="24"/>
        </w:rPr>
        <w:t xml:space="preserve">. </w:t>
      </w:r>
      <w:bookmarkEnd w:id="5"/>
      <w:r w:rsidRPr="005D51D1">
        <w:rPr>
          <w:rFonts w:ascii="Calibri" w:hAnsi="Calibri" w:cs="Calibri"/>
          <w:sz w:val="24"/>
        </w:rPr>
        <w:t xml:space="preserve">Therefore, establishing a primary marginal cell model in mice holds irreplaceable value in auditory research from both genetic and physiological perspectives. In contrast, gene-edited rat models have been less frequently applied in studies of hearing loss. </w:t>
      </w:r>
      <w:bookmarkStart w:id="7" w:name="_Hlk218251262"/>
      <w:bookmarkEnd w:id="6"/>
      <w:r w:rsidRPr="005D51D1">
        <w:rPr>
          <w:rFonts w:ascii="Calibri" w:hAnsi="Calibri" w:cs="Calibri"/>
          <w:sz w:val="24"/>
        </w:rPr>
        <w:t xml:space="preserve">Although </w:t>
      </w:r>
      <w:r w:rsidRPr="005D51D1">
        <w:rPr>
          <w:rFonts w:ascii="Calibri" w:hAnsi="Calibri" w:cs="Calibri"/>
          <w:i/>
          <w:iCs/>
          <w:sz w:val="24"/>
        </w:rPr>
        <w:t>in vitro</w:t>
      </w:r>
      <w:r w:rsidRPr="005D51D1">
        <w:rPr>
          <w:rFonts w:ascii="Calibri" w:hAnsi="Calibri" w:cs="Calibri"/>
          <w:sz w:val="24"/>
        </w:rPr>
        <w:t xml:space="preserve"> gene editing of primary rat cells is technically feasible, this approach is limited by the short survival time of primary cells and the low efficiency of knocking out or knocking in large genes or complex regulatory elements </w:t>
      </w:r>
      <w:r w:rsidRPr="005D51D1">
        <w:rPr>
          <w:rFonts w:ascii="Calibri" w:hAnsi="Calibri" w:cs="Calibri"/>
          <w:i/>
          <w:iCs/>
          <w:sz w:val="24"/>
        </w:rPr>
        <w:t>in vitro</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&lt;EndNote&gt;&lt;Cite&gt;&lt;Author&gt;Liu&lt;/Author&gt;&lt;Year&gt;2021&lt;/Year&gt;&lt;RecNum&gt;43&lt;/RecNum&gt;&lt;DisplayText&gt;&lt;style face="superscript"&gt;25&lt;/style&gt;&lt;/DisplayText&gt;&lt;record&gt;&lt;rec-number&gt;43&lt;/rec-number&gt;&lt;foreign-keys&gt;&lt;key app="EN" db-id="rzzfwssewat2aaeaev85tttl5e0zt5zvxxwr" timestamp="1765638845"&gt;43&lt;/key&gt;&lt;/foreign-keys&gt;&lt;ref-type name="Journal Article"&gt;17&lt;/ref-type&gt;&lt;contributors&gt;&lt;authors&gt;&lt;author&gt;Liu, W.&lt;/author&gt;&lt;author&gt;Li, L.&lt;/author&gt;&lt;author&gt;Jiang, J.&lt;/author&gt;&lt;author&gt;Wu, M.&lt;/author&gt;&lt;author&gt;Lin, P.&lt;/author&gt;&lt;/authors&gt;&lt;/contributors&gt;&lt;auth-address&gt;Wound Trauma Medical Center, State Key Laboratory of Trauma, Burns and Combined Injury, Daping Hospital, Army Medical University, Chongqing 400042, China.&amp;#xD;Department of Biomedical Sciences, School of Medicine and Health Sciences, University of North Dakota, Grand Forks, North Dakota 58202-9037, USA.&lt;/auth-address&gt;&lt;titles&gt;&lt;title&gt;Applications and challenges of CRISPR-Cas gene-editing to disease treatment in clinics&lt;/title&gt;&lt;secondary-title&gt;Precis Clin Med&lt;/secondary-title&gt;&lt;/titles&gt;&lt;periodical&gt;&lt;full-title&gt;Precis Clin Med&lt;/full-title&gt;&lt;/periodical&gt;&lt;pages&gt;179-191&lt;/pages&gt;&lt;volume&gt;4&lt;/volume&gt;&lt;number&gt;3&lt;/number&gt;&lt;edition&gt;20210710&lt;/edition&gt;&lt;keywords&gt;&lt;keyword&gt;cancer&lt;/keyword&gt;&lt;keyword&gt;clinical trials&lt;/keyword&gt;&lt;keyword&gt;gene editing&lt;/keyword&gt;&lt;keyword&gt;gene therapy&lt;/keyword&gt;&lt;keyword&gt;hereditary diseases&lt;/keyword&gt;&lt;keyword&gt;viral vectors&lt;/keyword&gt;&lt;/keywords&gt;&lt;dates&gt;&lt;year&gt;2021&lt;/year&gt;&lt;pub-dates&gt;&lt;date&gt;Sep&lt;/date&gt;&lt;/pub-dates&gt;&lt;/dates&gt;&lt;isbn&gt;2096-5303 (Print)&amp;#xD;2516-1571&lt;/isbn&gt;&lt;accession-num&gt;34541453&lt;/accession-num&gt;&lt;urls&gt;&lt;/urls&gt;&lt;custom2&gt;PMC8444435&lt;/custom2&gt;&lt;electronic-resource-num&gt;10.1093/pcmedi/pbab014&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25</w:t>
      </w:r>
      <w:r w:rsidRPr="005D51D1">
        <w:rPr>
          <w:rFonts w:ascii="Calibri" w:hAnsi="Calibri" w:cs="Calibri"/>
          <w:sz w:val="24"/>
        </w:rPr>
        <w:fldChar w:fldCharType="end"/>
      </w:r>
      <w:r w:rsidRPr="005D51D1">
        <w:rPr>
          <w:rFonts w:ascii="Calibri" w:hAnsi="Calibri" w:cs="Calibri"/>
          <w:sz w:val="24"/>
        </w:rPr>
        <w:t xml:space="preserve">. </w:t>
      </w:r>
    </w:p>
    <w:p w14:paraId="700A4DBF" w14:textId="77777777" w:rsidR="00966D01" w:rsidRPr="005D51D1" w:rsidRDefault="00966D01" w:rsidP="005D51D1">
      <w:pPr>
        <w:rPr>
          <w:rFonts w:ascii="Calibri" w:hAnsi="Calibri" w:cs="Calibri"/>
          <w:sz w:val="24"/>
        </w:rPr>
      </w:pPr>
    </w:p>
    <w:bookmarkEnd w:id="7"/>
    <w:p w14:paraId="2DBA9ADC" w14:textId="77777777" w:rsidR="00966D01" w:rsidRPr="005D51D1" w:rsidRDefault="00000000" w:rsidP="005D51D1">
      <w:pPr>
        <w:rPr>
          <w:rFonts w:ascii="Calibri" w:hAnsi="Calibri" w:cs="Calibri"/>
          <w:sz w:val="24"/>
        </w:rPr>
      </w:pPr>
      <w:r w:rsidRPr="005D51D1">
        <w:rPr>
          <w:rFonts w:ascii="Calibri" w:hAnsi="Calibri" w:cs="Calibri"/>
          <w:sz w:val="24"/>
        </w:rPr>
        <w:t xml:space="preserve">Based on our experimental experience, we found rat cochleae are larger and have clearer anatomical structures, making dissection easier and yielding a higher number of cells; however, the greater amount of connective tissue increases the likelihood of fibroblast contamination during isolation. In contrast, mouse cochleae are smaller and more technically demanding to dissect, with a higher risk of inadvertently including adjacent connective tissue, which may also result in a relatively higher proportion of fibroblasts in culture. Nevertheless, by applying differential plating and appropriate culture control, marginal cells with relatively high purity can be obtained from both species. Therefore, both animals are technically feasible for marginal cell isolation and culture. </w:t>
      </w:r>
      <w:bookmarkStart w:id="8" w:name="_Hlk218020676"/>
      <w:r w:rsidRPr="005D51D1">
        <w:rPr>
          <w:rFonts w:ascii="Calibri" w:hAnsi="Calibri" w:cs="Calibri"/>
          <w:sz w:val="24"/>
        </w:rPr>
        <w:t>Thus, establishing and reporting methods for the primary culture and modeling of mouse marginal cells is both necessary and of significant importance for studying diseases associated with dysfunction of the cochlear lateral wall.</w:t>
      </w:r>
      <w:bookmarkEnd w:id="8"/>
    </w:p>
    <w:p w14:paraId="346BD4A8" w14:textId="77777777" w:rsidR="00966D01" w:rsidRPr="005D51D1" w:rsidRDefault="00966D01" w:rsidP="005D51D1">
      <w:pPr>
        <w:rPr>
          <w:rFonts w:ascii="Calibri" w:hAnsi="Calibri" w:cs="Calibri"/>
          <w:sz w:val="24"/>
        </w:rPr>
      </w:pPr>
    </w:p>
    <w:p w14:paraId="650745FC" w14:textId="77777777" w:rsidR="00966D01" w:rsidRPr="005D51D1" w:rsidRDefault="00000000" w:rsidP="005D51D1">
      <w:pPr>
        <w:rPr>
          <w:rFonts w:ascii="Calibri" w:hAnsi="Calibri" w:cs="Calibri"/>
          <w:sz w:val="24"/>
        </w:rPr>
      </w:pPr>
      <w:r w:rsidRPr="005D51D1">
        <w:rPr>
          <w:rFonts w:ascii="Calibri" w:hAnsi="Calibri" w:cs="Calibri"/>
          <w:sz w:val="24"/>
        </w:rPr>
        <w:t xml:space="preserve">This study has several inherent limitations. We used D-gal treatment to induce senescence in marginal cells. Our results indicate that </w:t>
      </w:r>
      <w:r w:rsidRPr="005D51D1">
        <w:rPr>
          <w:rFonts w:ascii="Calibri" w:hAnsi="Calibri" w:cs="Calibri"/>
          <w:i/>
          <w:iCs/>
          <w:sz w:val="24"/>
        </w:rPr>
        <w:t>in vitro</w:t>
      </w:r>
      <w:r w:rsidRPr="005D51D1">
        <w:rPr>
          <w:rFonts w:ascii="Calibri" w:hAnsi="Calibri" w:cs="Calibri"/>
          <w:sz w:val="24"/>
        </w:rPr>
        <w:t xml:space="preserve">–cultured marginal cells can recapitulate key features of cellular aging. However, aging </w:t>
      </w:r>
      <w:r w:rsidRPr="005D51D1">
        <w:rPr>
          <w:rFonts w:ascii="Calibri" w:hAnsi="Calibri" w:cs="Calibri"/>
          <w:i/>
          <w:iCs/>
          <w:sz w:val="24"/>
        </w:rPr>
        <w:t>in vivo</w:t>
      </w:r>
      <w:r w:rsidRPr="005D51D1">
        <w:rPr>
          <w:rFonts w:ascii="Calibri" w:hAnsi="Calibri" w:cs="Calibri"/>
          <w:sz w:val="24"/>
        </w:rPr>
        <w:t xml:space="preserve"> is a complex process, and this </w:t>
      </w:r>
      <w:r w:rsidRPr="005D51D1">
        <w:rPr>
          <w:rFonts w:ascii="Calibri" w:hAnsi="Calibri" w:cs="Calibri"/>
          <w:i/>
          <w:iCs/>
          <w:sz w:val="24"/>
        </w:rPr>
        <w:t>in vitro</w:t>
      </w:r>
      <w:r w:rsidRPr="005D51D1">
        <w:rPr>
          <w:rFonts w:ascii="Calibri" w:hAnsi="Calibri" w:cs="Calibri"/>
          <w:sz w:val="24"/>
        </w:rPr>
        <w:t xml:space="preserve"> model cannot fully reproduce the multifactorial nature and chronic progression of ARHL. In addition, the limited lifespan and proliferative capacity of primary cells resulted in markedly reduced growth and restricted passaging after day 7, limiting their utility for long-term mechanistic studies. Future efforts will focus on optimizing culture conditions through the addition of specific growth factors or the use of co-culture systems to better mimic the </w:t>
      </w:r>
      <w:r w:rsidRPr="005D51D1">
        <w:rPr>
          <w:rFonts w:ascii="Calibri" w:hAnsi="Calibri" w:cs="Calibri"/>
          <w:i/>
          <w:iCs/>
          <w:sz w:val="24"/>
        </w:rPr>
        <w:t>in vivo</w:t>
      </w:r>
      <w:r w:rsidRPr="005D51D1">
        <w:rPr>
          <w:rFonts w:ascii="Calibri" w:hAnsi="Calibri" w:cs="Calibri"/>
          <w:sz w:val="24"/>
        </w:rPr>
        <w:t xml:space="preserve"> microenvironment and maintain cellular function and viability. </w:t>
      </w:r>
      <w:bookmarkStart w:id="9" w:name="_Hlk216867914"/>
      <w:r w:rsidRPr="005D51D1">
        <w:rPr>
          <w:rFonts w:ascii="Calibri" w:hAnsi="Calibri" w:cs="Calibri"/>
          <w:sz w:val="24"/>
        </w:rPr>
        <w:t>We also plan to explore established immortalization strategies, including hTERT overexpression, SV40 large T antigen, or their combination</w:t>
      </w:r>
      <w:r w:rsidRPr="005D51D1">
        <w:rPr>
          <w:rFonts w:ascii="Calibri" w:hAnsi="Calibri" w:cs="Calibri"/>
          <w:sz w:val="24"/>
        </w:rPr>
        <w:fldChar w:fldCharType="begin"/>
      </w:r>
      <w:r w:rsidRPr="005D51D1">
        <w:rPr>
          <w:rFonts w:ascii="Calibri" w:hAnsi="Calibri" w:cs="Calibri"/>
          <w:sz w:val="24"/>
        </w:rPr>
        <w:instrText xml:space="preserve"> ADDIN EN.CITE &lt;EndNote&gt;&lt;Cite&gt;&lt;Author&gt;Guo&lt;/Author&gt;&lt;Year&gt;2022&lt;/Year&gt;&lt;RecNum&gt;44&lt;/RecNum&gt;&lt;DisplayText&gt;&lt;style face="superscript"&gt;26&lt;/style&gt;&lt;/DisplayText&gt;&lt;record&gt;&lt;rec-number&gt;44&lt;/rec-number&gt;&lt;foreign-keys&gt;&lt;key app="EN" db-id="rzzfwssewat2aaeaev85tttl5e0zt5zvxxwr" timestamp="1765639066"&gt;44&lt;/key&gt;&lt;/foreign-keys&gt;&lt;ref-type name="Journal Article"&gt;17&lt;/ref-type&gt;&lt;contributors&gt;&lt;authors&gt;&lt;author&gt;Guo, D.&lt;/author&gt;&lt;author&gt;Zhang, L.&lt;/author&gt;&lt;author&gt;Wang, X.&lt;/author&gt;&lt;author&gt;Zheng, J.&lt;/author&gt;&lt;author&gt;Lin, S.&lt;/author&gt;&lt;/authors&gt;&lt;/contributors&gt;&lt;auth-address&gt;College of Coastal Agricultural Sciences, Guangdong Ocean University, Zhanjiang, China.&lt;/auth-address&gt;&lt;titles&gt;&lt;title&gt;Establishment methods and research progress of livestock and poultry immortalized cell lines: A review&lt;/title&gt;&lt;secondary-title&gt;Front Vet Sci&lt;/secondary-title&gt;&lt;/titles&gt;&lt;periodical&gt;&lt;full-title&gt;Front Vet Sci&lt;/full-title&gt;&lt;/periodical&gt;&lt;pages&gt;956357&lt;/pages&gt;&lt;volume&gt;9&lt;/volume&gt;&lt;edition&gt;20220902&lt;/edition&gt;&lt;keywords&gt;&lt;keyword&gt;cell line&lt;/keyword&gt;&lt;keyword&gt;immortalization&lt;/keyword&gt;&lt;keyword&gt;livestock and poultry&lt;/keyword&gt;&lt;keyword&gt;methods&lt;/keyword&gt;&lt;keyword&gt;telomerase activity&lt;/keyword&gt;&lt;/keywords&gt;&lt;dates&gt;&lt;year&gt;2022&lt;/year&gt;&lt;/dates&gt;&lt;isbn&gt;2297-1769 (Print)&amp;#xD;2297-1769&lt;/isbn&gt;&lt;accession-num&gt;36118350&lt;/accession-num&gt;&lt;urls&gt;&lt;/urls&gt;&lt;custom1&gt;The authors declare that the research was conducted in the absence of any commercial or financial relationships that could be construed as a potential conflict of interest.&lt;/custom1&gt;&lt;custom2&gt;PMC9478797&lt;/custom2&gt;&lt;electronic-resource-num&gt;10.3389/fvets.2022.956357&lt;/electronic-resource-num&gt;&lt;remote-database-provider&gt;NLM&lt;/remote-database-provider&gt;&lt;language&gt;eng&lt;/language&gt;&lt;/record&gt;&lt;/Cite&gt;&lt;/EndNote&gt;</w:instrText>
      </w:r>
      <w:r w:rsidRPr="005D51D1">
        <w:rPr>
          <w:rFonts w:ascii="Calibri" w:hAnsi="Calibri" w:cs="Calibri"/>
          <w:sz w:val="24"/>
        </w:rPr>
        <w:fldChar w:fldCharType="separate"/>
      </w:r>
      <w:r w:rsidRPr="005D51D1">
        <w:rPr>
          <w:rFonts w:ascii="Calibri" w:hAnsi="Calibri" w:cs="Calibri"/>
          <w:sz w:val="24"/>
          <w:vertAlign w:val="superscript"/>
        </w:rPr>
        <w:t>26</w:t>
      </w:r>
      <w:r w:rsidRPr="005D51D1">
        <w:rPr>
          <w:rFonts w:ascii="Calibri" w:hAnsi="Calibri" w:cs="Calibri"/>
          <w:sz w:val="24"/>
        </w:rPr>
        <w:fldChar w:fldCharType="end"/>
      </w:r>
      <w:r w:rsidRPr="005D51D1">
        <w:rPr>
          <w:rFonts w:ascii="Calibri" w:hAnsi="Calibri" w:cs="Calibri"/>
          <w:sz w:val="24"/>
        </w:rPr>
        <w:t>. We will attempt to apply these established systems to marginal cells to evaluate their feasibility in extending cell lifespan while preserving epithelial phenotype and specialized functions.</w:t>
      </w:r>
    </w:p>
    <w:bookmarkEnd w:id="9"/>
    <w:p w14:paraId="39105BBD" w14:textId="77777777" w:rsidR="00966D01" w:rsidRPr="005D51D1" w:rsidRDefault="00966D01" w:rsidP="005D51D1">
      <w:pPr>
        <w:rPr>
          <w:rFonts w:ascii="Calibri" w:hAnsi="Calibri" w:cs="Calibri"/>
          <w:b/>
          <w:bCs/>
          <w:sz w:val="24"/>
        </w:rPr>
      </w:pPr>
    </w:p>
    <w:p w14:paraId="7BFC3C47" w14:textId="77777777" w:rsidR="00966D01" w:rsidRPr="005D51D1" w:rsidRDefault="00000000" w:rsidP="005D51D1">
      <w:pPr>
        <w:rPr>
          <w:rFonts w:ascii="Calibri" w:hAnsi="Calibri" w:cs="Calibri"/>
          <w:b/>
          <w:bCs/>
          <w:sz w:val="24"/>
        </w:rPr>
      </w:pPr>
      <w:r w:rsidRPr="005D51D1">
        <w:rPr>
          <w:rFonts w:ascii="Calibri" w:hAnsi="Calibri" w:cs="Calibri"/>
          <w:b/>
          <w:bCs/>
          <w:sz w:val="24"/>
        </w:rPr>
        <w:t xml:space="preserve">ACKNOWLEDGEMENTS  </w:t>
      </w:r>
    </w:p>
    <w:p w14:paraId="5F18D5E8" w14:textId="77777777" w:rsidR="00966D01" w:rsidRPr="005D51D1" w:rsidRDefault="00000000" w:rsidP="005D51D1">
      <w:pPr>
        <w:rPr>
          <w:rFonts w:ascii="Calibri" w:hAnsi="Calibri" w:cs="Calibri"/>
          <w:sz w:val="24"/>
        </w:rPr>
      </w:pPr>
      <w:r w:rsidRPr="005D51D1">
        <w:rPr>
          <w:rFonts w:ascii="Calibri" w:hAnsi="Calibri" w:cs="Calibri"/>
          <w:sz w:val="24"/>
        </w:rPr>
        <w:t>We express our gratitude to the Department of Otolaryngology-Head and Neck Surgery, Wuhan University Renmin Hospital (Wuhan, China) and Research Institute of Otolaryngology-Head and Neck Surgery, Wuhan University Renmin Hospital (Wuhan, China) for their generous support and encouragement. This work was supported by the National Health Service Center Construction and Incubation Foundation of China (</w:t>
      </w:r>
      <w:hyperlink r:id="rId8" w:anchor="gs4" w:history="1">
        <w:r w:rsidR="00966D01" w:rsidRPr="005D51D1">
          <w:rPr>
            <w:rFonts w:ascii="Calibri" w:hAnsi="Calibri" w:cs="Calibri"/>
            <w:sz w:val="24"/>
          </w:rPr>
          <w:t>ZX0000000037</w:t>
        </w:r>
      </w:hyperlink>
      <w:r w:rsidRPr="005D51D1">
        <w:rPr>
          <w:rFonts w:ascii="Calibri" w:hAnsi="Calibri" w:cs="Calibri"/>
          <w:sz w:val="24"/>
        </w:rPr>
        <w:t>), the National Natural Science Foundation of China (</w:t>
      </w:r>
      <w:hyperlink r:id="rId9" w:anchor="gs2" w:history="1">
        <w:r w:rsidR="00966D01" w:rsidRPr="005D51D1">
          <w:rPr>
            <w:rFonts w:ascii="Calibri" w:hAnsi="Calibri" w:cs="Calibri"/>
            <w:sz w:val="24"/>
          </w:rPr>
          <w:t>81700916</w:t>
        </w:r>
      </w:hyperlink>
      <w:r w:rsidRPr="005D51D1">
        <w:rPr>
          <w:rFonts w:ascii="Calibri" w:hAnsi="Calibri" w:cs="Calibri"/>
          <w:sz w:val="24"/>
        </w:rPr>
        <w:t>, </w:t>
      </w:r>
      <w:hyperlink r:id="rId10" w:anchor="gs2" w:history="1">
        <w:r w:rsidR="00966D01" w:rsidRPr="005D51D1">
          <w:rPr>
            <w:rFonts w:ascii="Calibri" w:hAnsi="Calibri" w:cs="Calibri"/>
            <w:sz w:val="24"/>
          </w:rPr>
          <w:t>82301294</w:t>
        </w:r>
      </w:hyperlink>
      <w:r w:rsidRPr="005D51D1">
        <w:rPr>
          <w:rFonts w:ascii="Calibri" w:hAnsi="Calibri" w:cs="Calibri"/>
          <w:sz w:val="24"/>
        </w:rPr>
        <w:t>), the Natural Science Foundation of Hubei Province (</w:t>
      </w:r>
      <w:hyperlink r:id="rId11" w:anchor="gs3" w:history="1">
        <w:r w:rsidR="00966D01" w:rsidRPr="005D51D1">
          <w:rPr>
            <w:rFonts w:ascii="Calibri" w:hAnsi="Calibri" w:cs="Calibri"/>
            <w:sz w:val="24"/>
          </w:rPr>
          <w:t>2017CFB242</w:t>
        </w:r>
      </w:hyperlink>
      <w:r w:rsidRPr="005D51D1">
        <w:rPr>
          <w:rFonts w:ascii="Calibri" w:hAnsi="Calibri" w:cs="Calibri"/>
          <w:sz w:val="24"/>
        </w:rPr>
        <w:t>) and the Health Commission Scientific Research Project of Hubei Province (</w:t>
      </w:r>
      <w:hyperlink r:id="rId12" w:anchor="gs6" w:history="1">
        <w:r w:rsidR="00966D01" w:rsidRPr="005D51D1">
          <w:rPr>
            <w:rFonts w:ascii="Calibri" w:hAnsi="Calibri" w:cs="Calibri"/>
            <w:sz w:val="24"/>
          </w:rPr>
          <w:t>WJ2017Q005</w:t>
        </w:r>
      </w:hyperlink>
      <w:r w:rsidRPr="005D51D1">
        <w:rPr>
          <w:rFonts w:ascii="Calibri" w:hAnsi="Calibri" w:cs="Calibri"/>
          <w:sz w:val="24"/>
        </w:rPr>
        <w:t>).</w:t>
      </w:r>
    </w:p>
    <w:p w14:paraId="329F9C78" w14:textId="77777777" w:rsidR="00966D01" w:rsidRPr="005D51D1" w:rsidRDefault="00966D01" w:rsidP="005D51D1">
      <w:pPr>
        <w:rPr>
          <w:rFonts w:ascii="Calibri" w:hAnsi="Calibri" w:cs="Calibri"/>
          <w:sz w:val="24"/>
        </w:rPr>
      </w:pPr>
    </w:p>
    <w:p w14:paraId="2D62BEFB" w14:textId="77777777" w:rsidR="00966D01" w:rsidRPr="005D51D1" w:rsidRDefault="00000000" w:rsidP="005D51D1">
      <w:pPr>
        <w:rPr>
          <w:rFonts w:ascii="Calibri" w:hAnsi="Calibri" w:cs="Calibri"/>
          <w:sz w:val="24"/>
        </w:rPr>
      </w:pPr>
      <w:r w:rsidRPr="005D51D1">
        <w:rPr>
          <w:rFonts w:ascii="Calibri" w:hAnsi="Calibri" w:cs="Calibri"/>
          <w:b/>
          <w:bCs/>
          <w:sz w:val="24"/>
        </w:rPr>
        <w:t>DISCLOSURES</w:t>
      </w:r>
    </w:p>
    <w:p w14:paraId="40457109" w14:textId="77777777" w:rsidR="00966D01" w:rsidRPr="005D51D1" w:rsidRDefault="00000000" w:rsidP="005D51D1">
      <w:pPr>
        <w:rPr>
          <w:rFonts w:ascii="Calibri" w:hAnsi="Calibri" w:cs="Calibri"/>
          <w:sz w:val="24"/>
        </w:rPr>
      </w:pPr>
      <w:r w:rsidRPr="005D51D1">
        <w:rPr>
          <w:rFonts w:ascii="Calibri" w:hAnsi="Calibri" w:cs="Calibri"/>
          <w:sz w:val="24"/>
        </w:rPr>
        <w:t>The authors declare that the research has no commercial or financial conflicts of interest.</w:t>
      </w:r>
    </w:p>
    <w:p w14:paraId="09D36630" w14:textId="77777777" w:rsidR="00966D01" w:rsidRPr="005D51D1" w:rsidRDefault="00966D01" w:rsidP="005D51D1">
      <w:pPr>
        <w:rPr>
          <w:rFonts w:ascii="Calibri" w:hAnsi="Calibri" w:cs="Calibri"/>
          <w:sz w:val="24"/>
        </w:rPr>
      </w:pPr>
    </w:p>
    <w:p w14:paraId="7813741C" w14:textId="77777777" w:rsidR="00966D01" w:rsidRPr="005D51D1" w:rsidRDefault="00000000" w:rsidP="005D51D1">
      <w:pPr>
        <w:rPr>
          <w:rFonts w:ascii="Calibri" w:hAnsi="Calibri" w:cs="Calibri"/>
          <w:sz w:val="24"/>
          <w:highlight w:val="yellow"/>
        </w:rPr>
      </w:pPr>
      <w:r w:rsidRPr="005D51D1">
        <w:rPr>
          <w:rFonts w:ascii="Calibri" w:hAnsi="Calibri" w:cs="Calibri"/>
          <w:b/>
          <w:bCs/>
          <w:sz w:val="24"/>
        </w:rPr>
        <w:lastRenderedPageBreak/>
        <w:t>REFERENCES</w:t>
      </w:r>
    </w:p>
    <w:p w14:paraId="6E17B991" w14:textId="027C5BF6"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Raphael, Y., Altschuler, R. A. Structure and innervation of the cochlea. </w:t>
      </w:r>
      <w:r w:rsidRPr="005D51D1">
        <w:rPr>
          <w:rFonts w:ascii="Calibri" w:eastAsia="Times New Roman" w:hAnsi="Calibri" w:cs="Calibri"/>
          <w:i/>
          <w:iCs/>
          <w:kern w:val="0"/>
          <w:sz w:val="24"/>
          <w:lang w:val="en-IN" w:eastAsia="en-IN"/>
        </w:rPr>
        <w:t>Brain Res Bull.</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60</w:t>
      </w:r>
      <w:r w:rsidRPr="005D51D1">
        <w:rPr>
          <w:rFonts w:ascii="Calibri" w:eastAsia="Times New Roman" w:hAnsi="Calibri" w:cs="Calibri"/>
          <w:kern w:val="0"/>
          <w:sz w:val="24"/>
          <w:lang w:val="en-IN" w:eastAsia="en-IN"/>
        </w:rPr>
        <w:t xml:space="preserve"> (5–6), 397–422 (2003).</w:t>
      </w:r>
    </w:p>
    <w:p w14:paraId="1F36E5C4" w14:textId="0334B6E2"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Bovee, S. et al. The stria vascularis: Renewed attention on a key player in age-related hearing loss. </w:t>
      </w:r>
      <w:r w:rsidRPr="005D51D1">
        <w:rPr>
          <w:rFonts w:ascii="Calibri" w:eastAsia="Times New Roman" w:hAnsi="Calibri" w:cs="Calibri"/>
          <w:i/>
          <w:iCs/>
          <w:kern w:val="0"/>
          <w:sz w:val="24"/>
          <w:lang w:val="en-IN" w:eastAsia="en-IN"/>
        </w:rPr>
        <w:t>Int J Mol Sci.</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25</w:t>
      </w:r>
      <w:r w:rsidRPr="005D51D1">
        <w:rPr>
          <w:rFonts w:ascii="Calibri" w:eastAsia="Times New Roman" w:hAnsi="Calibri" w:cs="Calibri"/>
          <w:kern w:val="0"/>
          <w:sz w:val="24"/>
          <w:lang w:val="en-IN" w:eastAsia="en-IN"/>
        </w:rPr>
        <w:t xml:space="preserve"> (10), 5391 (2024).</w:t>
      </w:r>
    </w:p>
    <w:p w14:paraId="18194DDF" w14:textId="36467E45"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Schulte, B. A., Schmiedt, R. A. Lateral wall </w:t>
      </w:r>
      <w:proofErr w:type="spellStart"/>
      <w:proofErr w:type="gramStart"/>
      <w:r w:rsidRPr="005D51D1">
        <w:rPr>
          <w:rFonts w:ascii="Calibri" w:eastAsia="Times New Roman" w:hAnsi="Calibri" w:cs="Calibri"/>
          <w:kern w:val="0"/>
          <w:sz w:val="24"/>
          <w:lang w:val="en-IN" w:eastAsia="en-IN"/>
        </w:rPr>
        <w:t>Na,K</w:t>
      </w:r>
      <w:proofErr w:type="spellEnd"/>
      <w:proofErr w:type="gramEnd"/>
      <w:r w:rsidRPr="005D51D1">
        <w:rPr>
          <w:rFonts w:ascii="Calibri" w:eastAsia="Times New Roman" w:hAnsi="Calibri" w:cs="Calibri"/>
          <w:kern w:val="0"/>
          <w:sz w:val="24"/>
          <w:lang w:val="en-IN" w:eastAsia="en-IN"/>
        </w:rPr>
        <w:t xml:space="preserve">-ATPase and </w:t>
      </w:r>
      <w:proofErr w:type="spellStart"/>
      <w:r w:rsidRPr="005D51D1">
        <w:rPr>
          <w:rFonts w:ascii="Calibri" w:eastAsia="Times New Roman" w:hAnsi="Calibri" w:cs="Calibri"/>
          <w:kern w:val="0"/>
          <w:sz w:val="24"/>
          <w:lang w:val="en-IN" w:eastAsia="en-IN"/>
        </w:rPr>
        <w:t>endocochlear</w:t>
      </w:r>
      <w:proofErr w:type="spellEnd"/>
      <w:r w:rsidRPr="005D51D1">
        <w:rPr>
          <w:rFonts w:ascii="Calibri" w:eastAsia="Times New Roman" w:hAnsi="Calibri" w:cs="Calibri"/>
          <w:kern w:val="0"/>
          <w:sz w:val="24"/>
          <w:lang w:val="en-IN" w:eastAsia="en-IN"/>
        </w:rPr>
        <w:t xml:space="preserve"> potentials decline with age in quiet-reared gerbils.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61</w:t>
      </w:r>
      <w:r w:rsidRPr="005D51D1">
        <w:rPr>
          <w:rFonts w:ascii="Calibri" w:eastAsia="Times New Roman" w:hAnsi="Calibri" w:cs="Calibri"/>
          <w:kern w:val="0"/>
          <w:sz w:val="24"/>
          <w:lang w:val="en-IN" w:eastAsia="en-IN"/>
        </w:rPr>
        <w:t xml:space="preserve"> (1–2), 35–46 (1992).</w:t>
      </w:r>
    </w:p>
    <w:p w14:paraId="1DCD2A4C" w14:textId="53FBAC7B"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Hibino, H. et al. How is the highly positive </w:t>
      </w:r>
      <w:proofErr w:type="spellStart"/>
      <w:r w:rsidRPr="005D51D1">
        <w:rPr>
          <w:rFonts w:ascii="Calibri" w:eastAsia="Times New Roman" w:hAnsi="Calibri" w:cs="Calibri"/>
          <w:kern w:val="0"/>
          <w:sz w:val="24"/>
          <w:lang w:val="en-IN" w:eastAsia="en-IN"/>
        </w:rPr>
        <w:t>endocochlear</w:t>
      </w:r>
      <w:proofErr w:type="spellEnd"/>
      <w:r w:rsidRPr="005D51D1">
        <w:rPr>
          <w:rFonts w:ascii="Calibri" w:eastAsia="Times New Roman" w:hAnsi="Calibri" w:cs="Calibri"/>
          <w:kern w:val="0"/>
          <w:sz w:val="24"/>
          <w:lang w:val="en-IN" w:eastAsia="en-IN"/>
        </w:rPr>
        <w:t xml:space="preserve"> potential formed? The specific architecture of the stria vascularis and the roles of the ion-transport apparatus. </w:t>
      </w:r>
      <w:proofErr w:type="spellStart"/>
      <w:r w:rsidRPr="005D51D1">
        <w:rPr>
          <w:rFonts w:ascii="Calibri" w:eastAsia="Times New Roman" w:hAnsi="Calibri" w:cs="Calibri"/>
          <w:i/>
          <w:iCs/>
          <w:kern w:val="0"/>
          <w:sz w:val="24"/>
          <w:lang w:val="en-IN" w:eastAsia="en-IN"/>
        </w:rPr>
        <w:t>Pflugers</w:t>
      </w:r>
      <w:proofErr w:type="spellEnd"/>
      <w:r w:rsidRPr="005D51D1">
        <w:rPr>
          <w:rFonts w:ascii="Calibri" w:eastAsia="Times New Roman" w:hAnsi="Calibri" w:cs="Calibri"/>
          <w:i/>
          <w:iCs/>
          <w:kern w:val="0"/>
          <w:sz w:val="24"/>
          <w:lang w:val="en-IN" w:eastAsia="en-IN"/>
        </w:rPr>
        <w:t xml:space="preserve"> Arch.</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459</w:t>
      </w:r>
      <w:r w:rsidRPr="005D51D1">
        <w:rPr>
          <w:rFonts w:ascii="Calibri" w:eastAsia="Times New Roman" w:hAnsi="Calibri" w:cs="Calibri"/>
          <w:kern w:val="0"/>
          <w:sz w:val="24"/>
          <w:lang w:val="en-IN" w:eastAsia="en-IN"/>
        </w:rPr>
        <w:t xml:space="preserve"> (4), 521–533 (2010).</w:t>
      </w:r>
    </w:p>
    <w:p w14:paraId="62DC679F" w14:textId="3A2050C4"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Johns, J. D. et al. The role of the stria vascularis in neglected otologic disease.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428</w:t>
      </w:r>
      <w:r w:rsidRPr="005D51D1">
        <w:rPr>
          <w:rFonts w:ascii="Calibri" w:eastAsia="Times New Roman" w:hAnsi="Calibri" w:cs="Calibri"/>
          <w:kern w:val="0"/>
          <w:sz w:val="24"/>
          <w:lang w:val="en-IN" w:eastAsia="en-IN"/>
        </w:rPr>
        <w:t>, 108682 (2023).</w:t>
      </w:r>
    </w:p>
    <w:p w14:paraId="3C801993" w14:textId="334AEC6D"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Yu, W. et al. Role of the stria vascularis in the pathogenesis of sensorineural hearing loss: A narrative review. </w:t>
      </w:r>
      <w:r w:rsidRPr="005D51D1">
        <w:rPr>
          <w:rFonts w:ascii="Calibri" w:eastAsia="Times New Roman" w:hAnsi="Calibri" w:cs="Calibri"/>
          <w:i/>
          <w:iCs/>
          <w:kern w:val="0"/>
          <w:sz w:val="24"/>
          <w:lang w:val="en-IN" w:eastAsia="en-IN"/>
        </w:rPr>
        <w:t xml:space="preserve">Front </w:t>
      </w:r>
      <w:proofErr w:type="spellStart"/>
      <w:r w:rsidRPr="005D51D1">
        <w:rPr>
          <w:rFonts w:ascii="Calibri" w:eastAsia="Times New Roman" w:hAnsi="Calibri" w:cs="Calibri"/>
          <w:i/>
          <w:iCs/>
          <w:kern w:val="0"/>
          <w:sz w:val="24"/>
          <w:lang w:val="en-IN" w:eastAsia="en-IN"/>
        </w:rPr>
        <w:t>Neurosci</w:t>
      </w:r>
      <w:proofErr w:type="spellEnd"/>
      <w:r w:rsidRPr="005D51D1">
        <w:rPr>
          <w:rFonts w:ascii="Calibri" w:eastAsia="Times New Roman" w:hAnsi="Calibri" w:cs="Calibri"/>
          <w:i/>
          <w:iCs/>
          <w:kern w:val="0"/>
          <w:sz w:val="24"/>
          <w:lang w:val="en-IN" w:eastAsia="en-IN"/>
        </w:rPr>
        <w: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15</w:t>
      </w:r>
      <w:r w:rsidRPr="005D51D1">
        <w:rPr>
          <w:rFonts w:ascii="Calibri" w:eastAsia="Times New Roman" w:hAnsi="Calibri" w:cs="Calibri"/>
          <w:kern w:val="0"/>
          <w:sz w:val="24"/>
          <w:lang w:val="en-IN" w:eastAsia="en-IN"/>
        </w:rPr>
        <w:t>, 774585 (2021).</w:t>
      </w:r>
    </w:p>
    <w:p w14:paraId="1961FBF0" w14:textId="022E012F"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0855CF">
        <w:rPr>
          <w:rFonts w:ascii="Calibri" w:eastAsia="Times New Roman" w:hAnsi="Calibri" w:cs="Calibri"/>
          <w:kern w:val="0"/>
          <w:sz w:val="24"/>
          <w:lang w:val="de-DE" w:eastAsia="en-IN"/>
        </w:rPr>
        <w:t xml:space="preserve">Ohlemiller, K. K. et al. </w:t>
      </w:r>
      <w:r w:rsidRPr="005D51D1">
        <w:rPr>
          <w:rFonts w:ascii="Calibri" w:eastAsia="Times New Roman" w:hAnsi="Calibri" w:cs="Calibri"/>
          <w:kern w:val="0"/>
          <w:sz w:val="24"/>
          <w:lang w:val="en-IN" w:eastAsia="en-IN"/>
        </w:rPr>
        <w:t xml:space="preserve">Cellular correlates of age-related </w:t>
      </w:r>
      <w:proofErr w:type="spellStart"/>
      <w:r w:rsidRPr="005D51D1">
        <w:rPr>
          <w:rFonts w:ascii="Calibri" w:eastAsia="Times New Roman" w:hAnsi="Calibri" w:cs="Calibri"/>
          <w:kern w:val="0"/>
          <w:sz w:val="24"/>
          <w:lang w:val="en-IN" w:eastAsia="en-IN"/>
        </w:rPr>
        <w:t>endocochlear</w:t>
      </w:r>
      <w:proofErr w:type="spellEnd"/>
      <w:r w:rsidRPr="005D51D1">
        <w:rPr>
          <w:rFonts w:ascii="Calibri" w:eastAsia="Times New Roman" w:hAnsi="Calibri" w:cs="Calibri"/>
          <w:kern w:val="0"/>
          <w:sz w:val="24"/>
          <w:lang w:val="en-IN" w:eastAsia="en-IN"/>
        </w:rPr>
        <w:t xml:space="preserve"> potential reduction in a mouse model.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220</w:t>
      </w:r>
      <w:r w:rsidRPr="005D51D1">
        <w:rPr>
          <w:rFonts w:ascii="Calibri" w:eastAsia="Times New Roman" w:hAnsi="Calibri" w:cs="Calibri"/>
          <w:kern w:val="0"/>
          <w:sz w:val="24"/>
          <w:lang w:val="en-IN" w:eastAsia="en-IN"/>
        </w:rPr>
        <w:t xml:space="preserve"> (1–2), 10–26 (2006).</w:t>
      </w:r>
    </w:p>
    <w:p w14:paraId="5F0AF05D" w14:textId="6AB57459"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proofErr w:type="spellStart"/>
      <w:r w:rsidRPr="005D51D1">
        <w:rPr>
          <w:rFonts w:ascii="Calibri" w:eastAsia="Times New Roman" w:hAnsi="Calibri" w:cs="Calibri"/>
          <w:kern w:val="0"/>
          <w:sz w:val="24"/>
          <w:lang w:val="en-IN" w:eastAsia="en-IN"/>
        </w:rPr>
        <w:t>Mahendrasingam</w:t>
      </w:r>
      <w:proofErr w:type="spellEnd"/>
      <w:r w:rsidRPr="005D51D1">
        <w:rPr>
          <w:rFonts w:ascii="Calibri" w:eastAsia="Times New Roman" w:hAnsi="Calibri" w:cs="Calibri"/>
          <w:kern w:val="0"/>
          <w:sz w:val="24"/>
          <w:lang w:val="en-IN" w:eastAsia="en-IN"/>
        </w:rPr>
        <w:t xml:space="preserve">, S. et al. Relative time course of degeneration of different cochlear structures in the CD/1 mouse model of accelerated aging. </w:t>
      </w:r>
      <w:r w:rsidRPr="005D51D1">
        <w:rPr>
          <w:rFonts w:ascii="Calibri" w:eastAsia="Times New Roman" w:hAnsi="Calibri" w:cs="Calibri"/>
          <w:i/>
          <w:iCs/>
          <w:kern w:val="0"/>
          <w:sz w:val="24"/>
          <w:lang w:val="en-IN" w:eastAsia="en-IN"/>
        </w:rPr>
        <w:t xml:space="preserve">J Assoc Res </w:t>
      </w:r>
      <w:proofErr w:type="spellStart"/>
      <w:r w:rsidRPr="005D51D1">
        <w:rPr>
          <w:rFonts w:ascii="Calibri" w:eastAsia="Times New Roman" w:hAnsi="Calibri" w:cs="Calibri"/>
          <w:i/>
          <w:iCs/>
          <w:kern w:val="0"/>
          <w:sz w:val="24"/>
          <w:lang w:val="en-IN" w:eastAsia="en-IN"/>
        </w:rPr>
        <w:t>Otolaryngol</w:t>
      </w:r>
      <w:proofErr w:type="spellEnd"/>
      <w:r w:rsidRPr="005D51D1">
        <w:rPr>
          <w:rFonts w:ascii="Calibri" w:eastAsia="Times New Roman" w:hAnsi="Calibri" w:cs="Calibri"/>
          <w:i/>
          <w:iCs/>
          <w:kern w:val="0"/>
          <w:sz w:val="24"/>
          <w:lang w:val="en-IN" w:eastAsia="en-IN"/>
        </w:rPr>
        <w: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12</w:t>
      </w:r>
      <w:r w:rsidRPr="005D51D1">
        <w:rPr>
          <w:rFonts w:ascii="Calibri" w:eastAsia="Times New Roman" w:hAnsi="Calibri" w:cs="Calibri"/>
          <w:kern w:val="0"/>
          <w:sz w:val="24"/>
          <w:lang w:val="en-IN" w:eastAsia="en-IN"/>
        </w:rPr>
        <w:t xml:space="preserve"> (4), 437–453 (2011).</w:t>
      </w:r>
    </w:p>
    <w:p w14:paraId="41B4193E" w14:textId="7CC5783D"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Lee, J. E. et al. Mechanisms of apoptosis induced by cisplatin in marginal cells in mouse stria vascularis. </w:t>
      </w:r>
      <w:r w:rsidRPr="005D51D1">
        <w:rPr>
          <w:rFonts w:ascii="Calibri" w:eastAsia="Times New Roman" w:hAnsi="Calibri" w:cs="Calibri"/>
          <w:i/>
          <w:iCs/>
          <w:kern w:val="0"/>
          <w:sz w:val="24"/>
          <w:lang w:val="en-IN" w:eastAsia="en-IN"/>
        </w:rPr>
        <w:t xml:space="preserve">ORL J </w:t>
      </w:r>
      <w:proofErr w:type="spellStart"/>
      <w:r w:rsidRPr="005D51D1">
        <w:rPr>
          <w:rFonts w:ascii="Calibri" w:eastAsia="Times New Roman" w:hAnsi="Calibri" w:cs="Calibri"/>
          <w:i/>
          <w:iCs/>
          <w:kern w:val="0"/>
          <w:sz w:val="24"/>
          <w:lang w:val="en-IN" w:eastAsia="en-IN"/>
        </w:rPr>
        <w:t>Otorhinolaryngol</w:t>
      </w:r>
      <w:proofErr w:type="spellEnd"/>
      <w:r w:rsidRPr="005D51D1">
        <w:rPr>
          <w:rFonts w:ascii="Calibri" w:eastAsia="Times New Roman" w:hAnsi="Calibri" w:cs="Calibri"/>
          <w:i/>
          <w:iCs/>
          <w:kern w:val="0"/>
          <w:sz w:val="24"/>
          <w:lang w:val="en-IN" w:eastAsia="en-IN"/>
        </w:rPr>
        <w:t xml:space="preserve"> </w:t>
      </w:r>
      <w:proofErr w:type="spellStart"/>
      <w:r w:rsidRPr="005D51D1">
        <w:rPr>
          <w:rFonts w:ascii="Calibri" w:eastAsia="Times New Roman" w:hAnsi="Calibri" w:cs="Calibri"/>
          <w:i/>
          <w:iCs/>
          <w:kern w:val="0"/>
          <w:sz w:val="24"/>
          <w:lang w:val="en-IN" w:eastAsia="en-IN"/>
        </w:rPr>
        <w:t>Relat</w:t>
      </w:r>
      <w:proofErr w:type="spellEnd"/>
      <w:r w:rsidRPr="005D51D1">
        <w:rPr>
          <w:rFonts w:ascii="Calibri" w:eastAsia="Times New Roman" w:hAnsi="Calibri" w:cs="Calibri"/>
          <w:i/>
          <w:iCs/>
          <w:kern w:val="0"/>
          <w:sz w:val="24"/>
          <w:lang w:val="en-IN" w:eastAsia="en-IN"/>
        </w:rPr>
        <w:t xml:space="preserve"> Spec.</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66</w:t>
      </w:r>
      <w:r w:rsidRPr="005D51D1">
        <w:rPr>
          <w:rFonts w:ascii="Calibri" w:eastAsia="Times New Roman" w:hAnsi="Calibri" w:cs="Calibri"/>
          <w:kern w:val="0"/>
          <w:sz w:val="24"/>
          <w:lang w:val="en-IN" w:eastAsia="en-IN"/>
        </w:rPr>
        <w:t xml:space="preserve"> (3), 111–118 (2004).</w:t>
      </w:r>
    </w:p>
    <w:p w14:paraId="35394A39" w14:textId="32DA303F"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0855CF">
        <w:rPr>
          <w:rFonts w:ascii="Calibri" w:eastAsia="Times New Roman" w:hAnsi="Calibri" w:cs="Calibri"/>
          <w:kern w:val="0"/>
          <w:sz w:val="24"/>
          <w:lang w:val="de-DE" w:eastAsia="en-IN"/>
        </w:rPr>
        <w:t xml:space="preserve">Ohlemiller, K. K. et al. </w:t>
      </w:r>
      <w:r w:rsidRPr="005D51D1">
        <w:rPr>
          <w:rFonts w:ascii="Calibri" w:eastAsia="Times New Roman" w:hAnsi="Calibri" w:cs="Calibri"/>
          <w:kern w:val="0"/>
          <w:sz w:val="24"/>
          <w:lang w:val="en-IN" w:eastAsia="en-IN"/>
        </w:rPr>
        <w:t xml:space="preserve">The </w:t>
      </w:r>
      <w:proofErr w:type="spellStart"/>
      <w:r w:rsidRPr="005D51D1">
        <w:rPr>
          <w:rFonts w:ascii="Calibri" w:eastAsia="Times New Roman" w:hAnsi="Calibri" w:cs="Calibri"/>
          <w:kern w:val="0"/>
          <w:sz w:val="24"/>
          <w:lang w:val="en-IN" w:eastAsia="en-IN"/>
        </w:rPr>
        <w:t>endocochlear</w:t>
      </w:r>
      <w:proofErr w:type="spellEnd"/>
      <w:r w:rsidRPr="005D51D1">
        <w:rPr>
          <w:rFonts w:ascii="Calibri" w:eastAsia="Times New Roman" w:hAnsi="Calibri" w:cs="Calibri"/>
          <w:kern w:val="0"/>
          <w:sz w:val="24"/>
          <w:lang w:val="en-IN" w:eastAsia="en-IN"/>
        </w:rPr>
        <w:t xml:space="preserve"> potential as an indicator of reticular lamina integrity after noise exposure in mice.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361</w:t>
      </w:r>
      <w:r w:rsidRPr="005D51D1">
        <w:rPr>
          <w:rFonts w:ascii="Calibri" w:eastAsia="Times New Roman" w:hAnsi="Calibri" w:cs="Calibri"/>
          <w:kern w:val="0"/>
          <w:sz w:val="24"/>
          <w:lang w:val="en-IN" w:eastAsia="en-IN"/>
        </w:rPr>
        <w:t>, 138–151 (2018).</w:t>
      </w:r>
    </w:p>
    <w:p w14:paraId="71E1395B" w14:textId="7461E434"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Liberman, M. C., Kujawa, S. G. Cochlear </w:t>
      </w:r>
      <w:proofErr w:type="spellStart"/>
      <w:r w:rsidRPr="005D51D1">
        <w:rPr>
          <w:rFonts w:ascii="Calibri" w:eastAsia="Times New Roman" w:hAnsi="Calibri" w:cs="Calibri"/>
          <w:kern w:val="0"/>
          <w:sz w:val="24"/>
          <w:lang w:val="en-IN" w:eastAsia="en-IN"/>
        </w:rPr>
        <w:t>synaptopathy</w:t>
      </w:r>
      <w:proofErr w:type="spellEnd"/>
      <w:r w:rsidRPr="005D51D1">
        <w:rPr>
          <w:rFonts w:ascii="Calibri" w:eastAsia="Times New Roman" w:hAnsi="Calibri" w:cs="Calibri"/>
          <w:kern w:val="0"/>
          <w:sz w:val="24"/>
          <w:lang w:val="en-IN" w:eastAsia="en-IN"/>
        </w:rPr>
        <w:t xml:space="preserve"> in acquired sensorineural hearing loss: Manifestations and mechanisms.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349</w:t>
      </w:r>
      <w:r w:rsidRPr="005D51D1">
        <w:rPr>
          <w:rFonts w:ascii="Calibri" w:eastAsia="Times New Roman" w:hAnsi="Calibri" w:cs="Calibri"/>
          <w:kern w:val="0"/>
          <w:sz w:val="24"/>
          <w:lang w:val="en-IN" w:eastAsia="en-IN"/>
        </w:rPr>
        <w:t>, 138–147 (2017).</w:t>
      </w:r>
    </w:p>
    <w:p w14:paraId="6862514A" w14:textId="1574BDE9"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Levano, S. et al. Whole neonatal cochlear explants as an in vitro model. </w:t>
      </w:r>
      <w:r w:rsidRPr="005D51D1">
        <w:rPr>
          <w:rFonts w:ascii="Calibri" w:eastAsia="Times New Roman" w:hAnsi="Calibri" w:cs="Calibri"/>
          <w:i/>
          <w:iCs/>
          <w:kern w:val="0"/>
          <w:sz w:val="24"/>
          <w:lang w:val="en-IN" w:eastAsia="en-IN"/>
        </w:rPr>
        <w:t>J Vis Exp.</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197</w:t>
      </w:r>
      <w:r w:rsidRPr="005D51D1">
        <w:rPr>
          <w:rFonts w:ascii="Calibri" w:eastAsia="Times New Roman" w:hAnsi="Calibri" w:cs="Calibri"/>
          <w:kern w:val="0"/>
          <w:sz w:val="24"/>
          <w:lang w:val="en-IN" w:eastAsia="en-IN"/>
        </w:rPr>
        <w:t>, 65160 (2023).</w:t>
      </w:r>
    </w:p>
    <w:p w14:paraId="1ED58031" w14:textId="0E840168"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Wu, K. Y. et al. Isolation and culture of primary cochlear hair cells from neonatal mice. </w:t>
      </w:r>
      <w:r w:rsidRPr="005D51D1">
        <w:rPr>
          <w:rFonts w:ascii="Calibri" w:eastAsia="Times New Roman" w:hAnsi="Calibri" w:cs="Calibri"/>
          <w:i/>
          <w:iCs/>
          <w:kern w:val="0"/>
          <w:sz w:val="24"/>
          <w:lang w:val="en-IN" w:eastAsia="en-IN"/>
        </w:rPr>
        <w:t>J Vis Exp.</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199</w:t>
      </w:r>
      <w:r w:rsidRPr="005D51D1">
        <w:rPr>
          <w:rFonts w:ascii="Calibri" w:eastAsia="Times New Roman" w:hAnsi="Calibri" w:cs="Calibri"/>
          <w:kern w:val="0"/>
          <w:sz w:val="24"/>
          <w:lang w:val="en-IN" w:eastAsia="en-IN"/>
        </w:rPr>
        <w:t>, 65687 (2023).</w:t>
      </w:r>
    </w:p>
    <w:p w14:paraId="7FA39863" w14:textId="2DDB8AF7"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0855CF">
        <w:rPr>
          <w:rFonts w:ascii="Calibri" w:eastAsia="Times New Roman" w:hAnsi="Calibri" w:cs="Calibri"/>
          <w:kern w:val="0"/>
          <w:sz w:val="24"/>
          <w:lang w:val="de-DE" w:eastAsia="en-IN"/>
        </w:rPr>
        <w:t xml:space="preserve">Schmiedt, R. A. et al. </w:t>
      </w:r>
      <w:r w:rsidRPr="005D51D1">
        <w:rPr>
          <w:rFonts w:ascii="Calibri" w:eastAsia="Times New Roman" w:hAnsi="Calibri" w:cs="Calibri"/>
          <w:kern w:val="0"/>
          <w:sz w:val="24"/>
          <w:lang w:val="en-IN" w:eastAsia="en-IN"/>
        </w:rPr>
        <w:t xml:space="preserve">Effects of furosemide applied chronically to the round window: A model of metabolic </w:t>
      </w:r>
      <w:proofErr w:type="spellStart"/>
      <w:r w:rsidRPr="005D51D1">
        <w:rPr>
          <w:rFonts w:ascii="Calibri" w:eastAsia="Times New Roman" w:hAnsi="Calibri" w:cs="Calibri"/>
          <w:kern w:val="0"/>
          <w:sz w:val="24"/>
          <w:lang w:val="en-IN" w:eastAsia="en-IN"/>
        </w:rPr>
        <w:t>presbyacusis</w:t>
      </w:r>
      <w:proofErr w:type="spellEnd"/>
      <w:r w:rsidRPr="005D51D1">
        <w:rPr>
          <w:rFonts w:ascii="Calibri" w:eastAsia="Times New Roman" w:hAnsi="Calibri" w:cs="Calibri"/>
          <w:kern w:val="0"/>
          <w:sz w:val="24"/>
          <w:lang w:val="en-IN" w:eastAsia="en-IN"/>
        </w:rPr>
        <w:t xml:space="preserve">. </w:t>
      </w:r>
      <w:r w:rsidRPr="005D51D1">
        <w:rPr>
          <w:rFonts w:ascii="Calibri" w:eastAsia="Times New Roman" w:hAnsi="Calibri" w:cs="Calibri"/>
          <w:i/>
          <w:iCs/>
          <w:kern w:val="0"/>
          <w:sz w:val="24"/>
          <w:lang w:val="en-IN" w:eastAsia="en-IN"/>
        </w:rPr>
        <w:t>J Neurosci.</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22</w:t>
      </w:r>
      <w:r w:rsidRPr="005D51D1">
        <w:rPr>
          <w:rFonts w:ascii="Calibri" w:eastAsia="Times New Roman" w:hAnsi="Calibri" w:cs="Calibri"/>
          <w:kern w:val="0"/>
          <w:sz w:val="24"/>
          <w:lang w:val="en-IN" w:eastAsia="en-IN"/>
        </w:rPr>
        <w:t xml:space="preserve"> (21), 9643–9650 (2002).</w:t>
      </w:r>
    </w:p>
    <w:p w14:paraId="4219FDD5" w14:textId="529F7DAD"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Kurata, N. et al. Histopathologic evaluation of vascular findings in the cochlea in patients with presbycusis. </w:t>
      </w:r>
      <w:r w:rsidRPr="005D51D1">
        <w:rPr>
          <w:rFonts w:ascii="Calibri" w:eastAsia="Times New Roman" w:hAnsi="Calibri" w:cs="Calibri"/>
          <w:i/>
          <w:iCs/>
          <w:kern w:val="0"/>
          <w:sz w:val="24"/>
          <w:lang w:val="en-IN" w:eastAsia="en-IN"/>
        </w:rPr>
        <w:t xml:space="preserve">JAMA </w:t>
      </w:r>
      <w:proofErr w:type="spellStart"/>
      <w:r w:rsidRPr="005D51D1">
        <w:rPr>
          <w:rFonts w:ascii="Calibri" w:eastAsia="Times New Roman" w:hAnsi="Calibri" w:cs="Calibri"/>
          <w:i/>
          <w:iCs/>
          <w:kern w:val="0"/>
          <w:sz w:val="24"/>
          <w:lang w:val="en-IN" w:eastAsia="en-IN"/>
        </w:rPr>
        <w:t>Otolaryngol</w:t>
      </w:r>
      <w:proofErr w:type="spellEnd"/>
      <w:r w:rsidRPr="005D51D1">
        <w:rPr>
          <w:rFonts w:ascii="Calibri" w:eastAsia="Times New Roman" w:hAnsi="Calibri" w:cs="Calibri"/>
          <w:i/>
          <w:iCs/>
          <w:kern w:val="0"/>
          <w:sz w:val="24"/>
          <w:lang w:val="en-IN" w:eastAsia="en-IN"/>
        </w:rPr>
        <w:t xml:space="preserve"> Head Neck Surg.</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142</w:t>
      </w:r>
      <w:r w:rsidRPr="005D51D1">
        <w:rPr>
          <w:rFonts w:ascii="Calibri" w:eastAsia="Times New Roman" w:hAnsi="Calibri" w:cs="Calibri"/>
          <w:kern w:val="0"/>
          <w:sz w:val="24"/>
          <w:lang w:val="en-IN" w:eastAsia="en-IN"/>
        </w:rPr>
        <w:t xml:space="preserve"> (2), 173–178 (2016).</w:t>
      </w:r>
    </w:p>
    <w:p w14:paraId="7A2BB58F" w14:textId="3EF4C662"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Wangemann, P. et al. Loss of KCNJ10 protein expression abolishes </w:t>
      </w:r>
      <w:proofErr w:type="spellStart"/>
      <w:r w:rsidRPr="005D51D1">
        <w:rPr>
          <w:rFonts w:ascii="Calibri" w:eastAsia="Times New Roman" w:hAnsi="Calibri" w:cs="Calibri"/>
          <w:kern w:val="0"/>
          <w:sz w:val="24"/>
          <w:lang w:val="en-IN" w:eastAsia="en-IN"/>
        </w:rPr>
        <w:t>endocochlear</w:t>
      </w:r>
      <w:proofErr w:type="spellEnd"/>
      <w:r w:rsidRPr="005D51D1">
        <w:rPr>
          <w:rFonts w:ascii="Calibri" w:eastAsia="Times New Roman" w:hAnsi="Calibri" w:cs="Calibri"/>
          <w:kern w:val="0"/>
          <w:sz w:val="24"/>
          <w:lang w:val="en-IN" w:eastAsia="en-IN"/>
        </w:rPr>
        <w:t xml:space="preserve"> potential and causes deafness in Pendred syndrome mouse model. </w:t>
      </w:r>
      <w:r w:rsidRPr="005D51D1">
        <w:rPr>
          <w:rFonts w:ascii="Calibri" w:eastAsia="Times New Roman" w:hAnsi="Calibri" w:cs="Calibri"/>
          <w:i/>
          <w:iCs/>
          <w:kern w:val="0"/>
          <w:sz w:val="24"/>
          <w:lang w:val="en-IN" w:eastAsia="en-IN"/>
        </w:rPr>
        <w:t>BMC Med.</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2</w:t>
      </w:r>
      <w:r w:rsidRPr="005D51D1">
        <w:rPr>
          <w:rFonts w:ascii="Calibri" w:eastAsia="Times New Roman" w:hAnsi="Calibri" w:cs="Calibri"/>
          <w:kern w:val="0"/>
          <w:sz w:val="24"/>
          <w:lang w:val="en-IN" w:eastAsia="en-IN"/>
        </w:rPr>
        <w:t>, 30 (2004).</w:t>
      </w:r>
    </w:p>
    <w:p w14:paraId="79E11F57" w14:textId="4650E614"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Ding, L., Wang, J. miR-106a facilitates the sensorineural hearing loss induced by oxidative stress by targeting connexin-43. </w:t>
      </w:r>
      <w:r w:rsidRPr="005D51D1">
        <w:rPr>
          <w:rFonts w:ascii="Calibri" w:eastAsia="Times New Roman" w:hAnsi="Calibri" w:cs="Calibri"/>
          <w:i/>
          <w:iCs/>
          <w:kern w:val="0"/>
          <w:sz w:val="24"/>
          <w:lang w:val="en-IN" w:eastAsia="en-IN"/>
        </w:rPr>
        <w:t>Bioengineered.</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13</w:t>
      </w:r>
      <w:r w:rsidRPr="005D51D1">
        <w:rPr>
          <w:rFonts w:ascii="Calibri" w:eastAsia="Times New Roman" w:hAnsi="Calibri" w:cs="Calibri"/>
          <w:kern w:val="0"/>
          <w:sz w:val="24"/>
          <w:lang w:val="en-IN" w:eastAsia="en-IN"/>
        </w:rPr>
        <w:t xml:space="preserve"> (6), 14080–14093 (2022).</w:t>
      </w:r>
    </w:p>
    <w:p w14:paraId="4C7C3821" w14:textId="119D4B4F"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Wan, H. et al. PARP1 inhibition prevents oxidative stress in age-related hearing loss via PAR-</w:t>
      </w:r>
      <w:proofErr w:type="gramStart"/>
      <w:r w:rsidRPr="005D51D1">
        <w:rPr>
          <w:rFonts w:ascii="Calibri" w:eastAsia="Times New Roman" w:hAnsi="Calibri" w:cs="Calibri"/>
          <w:kern w:val="0"/>
          <w:sz w:val="24"/>
          <w:lang w:val="en-IN" w:eastAsia="en-IN"/>
        </w:rPr>
        <w:t>Ca(</w:t>
      </w:r>
      <w:proofErr w:type="gramEnd"/>
      <w:r w:rsidRPr="005D51D1">
        <w:rPr>
          <w:rFonts w:ascii="Calibri" w:eastAsia="Times New Roman" w:hAnsi="Calibri" w:cs="Calibri"/>
          <w:kern w:val="0"/>
          <w:sz w:val="24"/>
          <w:lang w:val="en-IN" w:eastAsia="en-IN"/>
        </w:rPr>
        <w:t xml:space="preserve">2+)-AIF axis in cochlear </w:t>
      </w:r>
      <w:proofErr w:type="spellStart"/>
      <w:r w:rsidRPr="005D51D1">
        <w:rPr>
          <w:rFonts w:ascii="Calibri" w:eastAsia="Times New Roman" w:hAnsi="Calibri" w:cs="Calibri"/>
          <w:kern w:val="0"/>
          <w:sz w:val="24"/>
          <w:lang w:val="en-IN" w:eastAsia="en-IN"/>
        </w:rPr>
        <w:t>strial</w:t>
      </w:r>
      <w:proofErr w:type="spellEnd"/>
      <w:r w:rsidRPr="005D51D1">
        <w:rPr>
          <w:rFonts w:ascii="Calibri" w:eastAsia="Times New Roman" w:hAnsi="Calibri" w:cs="Calibri"/>
          <w:kern w:val="0"/>
          <w:sz w:val="24"/>
          <w:lang w:val="en-IN" w:eastAsia="en-IN"/>
        </w:rPr>
        <w:t xml:space="preserve"> marginal cells. </w:t>
      </w:r>
      <w:r w:rsidRPr="005D51D1">
        <w:rPr>
          <w:rFonts w:ascii="Calibri" w:eastAsia="Times New Roman" w:hAnsi="Calibri" w:cs="Calibri"/>
          <w:i/>
          <w:iCs/>
          <w:kern w:val="0"/>
          <w:sz w:val="24"/>
          <w:lang w:val="en-IN" w:eastAsia="en-IN"/>
        </w:rPr>
        <w:t xml:space="preserve">Free Radic </w:t>
      </w:r>
      <w:proofErr w:type="spellStart"/>
      <w:r w:rsidRPr="005D51D1">
        <w:rPr>
          <w:rFonts w:ascii="Calibri" w:eastAsia="Times New Roman" w:hAnsi="Calibri" w:cs="Calibri"/>
          <w:i/>
          <w:iCs/>
          <w:kern w:val="0"/>
          <w:sz w:val="24"/>
          <w:lang w:val="en-IN" w:eastAsia="en-IN"/>
        </w:rPr>
        <w:t>Biol</w:t>
      </w:r>
      <w:proofErr w:type="spellEnd"/>
      <w:r w:rsidRPr="005D51D1">
        <w:rPr>
          <w:rFonts w:ascii="Calibri" w:eastAsia="Times New Roman" w:hAnsi="Calibri" w:cs="Calibri"/>
          <w:i/>
          <w:iCs/>
          <w:kern w:val="0"/>
          <w:sz w:val="24"/>
          <w:lang w:val="en-IN" w:eastAsia="en-IN"/>
        </w:rPr>
        <w:t xml:space="preserve"> Med.</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220</w:t>
      </w:r>
      <w:r w:rsidRPr="005D51D1">
        <w:rPr>
          <w:rFonts w:ascii="Calibri" w:eastAsia="Times New Roman" w:hAnsi="Calibri" w:cs="Calibri"/>
          <w:kern w:val="0"/>
          <w:sz w:val="24"/>
          <w:lang w:val="en-IN" w:eastAsia="en-IN"/>
        </w:rPr>
        <w:t>, 222–235 (2024).</w:t>
      </w:r>
    </w:p>
    <w:p w14:paraId="548216A4" w14:textId="1F4A78EC"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lastRenderedPageBreak/>
        <w:t xml:space="preserve">Zhang, Y. et al. Decreased </w:t>
      </w:r>
      <w:proofErr w:type="gramStart"/>
      <w:r w:rsidRPr="005D51D1">
        <w:rPr>
          <w:rFonts w:ascii="Calibri" w:eastAsia="Times New Roman" w:hAnsi="Calibri" w:cs="Calibri"/>
          <w:kern w:val="0"/>
          <w:sz w:val="24"/>
          <w:lang w:val="en-IN" w:eastAsia="en-IN"/>
        </w:rPr>
        <w:t>poly(</w:t>
      </w:r>
      <w:proofErr w:type="gramEnd"/>
      <w:r w:rsidRPr="005D51D1">
        <w:rPr>
          <w:rFonts w:ascii="Calibri" w:eastAsia="Times New Roman" w:hAnsi="Calibri" w:cs="Calibri"/>
          <w:kern w:val="0"/>
          <w:sz w:val="24"/>
          <w:lang w:val="en-IN" w:eastAsia="en-IN"/>
        </w:rPr>
        <w:t xml:space="preserve">ADP-ribose) polymerase 1 expression attenuates glucose oxidase-induced damage in rat cochlear marginal </w:t>
      </w:r>
      <w:proofErr w:type="spellStart"/>
      <w:r w:rsidRPr="005D51D1">
        <w:rPr>
          <w:rFonts w:ascii="Calibri" w:eastAsia="Times New Roman" w:hAnsi="Calibri" w:cs="Calibri"/>
          <w:kern w:val="0"/>
          <w:sz w:val="24"/>
          <w:lang w:val="en-IN" w:eastAsia="en-IN"/>
        </w:rPr>
        <w:t>strial</w:t>
      </w:r>
      <w:proofErr w:type="spellEnd"/>
      <w:r w:rsidRPr="005D51D1">
        <w:rPr>
          <w:rFonts w:ascii="Calibri" w:eastAsia="Times New Roman" w:hAnsi="Calibri" w:cs="Calibri"/>
          <w:kern w:val="0"/>
          <w:sz w:val="24"/>
          <w:lang w:val="en-IN" w:eastAsia="en-IN"/>
        </w:rPr>
        <w:t xml:space="preserve"> cells. </w:t>
      </w:r>
      <w:r w:rsidRPr="005D51D1">
        <w:rPr>
          <w:rFonts w:ascii="Calibri" w:eastAsia="Times New Roman" w:hAnsi="Calibri" w:cs="Calibri"/>
          <w:i/>
          <w:iCs/>
          <w:kern w:val="0"/>
          <w:sz w:val="24"/>
          <w:lang w:val="en-IN" w:eastAsia="en-IN"/>
        </w:rPr>
        <w:t xml:space="preserve">Mol </w:t>
      </w:r>
      <w:proofErr w:type="spellStart"/>
      <w:r w:rsidRPr="005D51D1">
        <w:rPr>
          <w:rFonts w:ascii="Calibri" w:eastAsia="Times New Roman" w:hAnsi="Calibri" w:cs="Calibri"/>
          <w:i/>
          <w:iCs/>
          <w:kern w:val="0"/>
          <w:sz w:val="24"/>
          <w:lang w:val="en-IN" w:eastAsia="en-IN"/>
        </w:rPr>
        <w:t>Neurobiol</w:t>
      </w:r>
      <w:proofErr w:type="spellEnd"/>
      <w:r w:rsidRPr="005D51D1">
        <w:rPr>
          <w:rFonts w:ascii="Calibri" w:eastAsia="Times New Roman" w:hAnsi="Calibri" w:cs="Calibri"/>
          <w:i/>
          <w:iCs/>
          <w:kern w:val="0"/>
          <w:sz w:val="24"/>
          <w:lang w:val="en-IN" w:eastAsia="en-IN"/>
        </w:rPr>
        <w: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53</w:t>
      </w:r>
      <w:r w:rsidRPr="005D51D1">
        <w:rPr>
          <w:rFonts w:ascii="Calibri" w:eastAsia="Times New Roman" w:hAnsi="Calibri" w:cs="Calibri"/>
          <w:kern w:val="0"/>
          <w:sz w:val="24"/>
          <w:lang w:val="en-IN" w:eastAsia="en-IN"/>
        </w:rPr>
        <w:t xml:space="preserve"> (9), 5971–5984 (2016).</w:t>
      </w:r>
    </w:p>
    <w:p w14:paraId="1DAB6474" w14:textId="457E2D6C"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Fetoni, A. R. et al. Pathogenesis of presbycusis in animal models: A review. </w:t>
      </w:r>
      <w:r w:rsidRPr="005D51D1">
        <w:rPr>
          <w:rFonts w:ascii="Calibri" w:eastAsia="Times New Roman" w:hAnsi="Calibri" w:cs="Calibri"/>
          <w:i/>
          <w:iCs/>
          <w:kern w:val="0"/>
          <w:sz w:val="24"/>
          <w:lang w:val="en-IN" w:eastAsia="en-IN"/>
        </w:rPr>
        <w:t xml:space="preserve">Exp </w:t>
      </w:r>
      <w:proofErr w:type="spellStart"/>
      <w:r w:rsidRPr="005D51D1">
        <w:rPr>
          <w:rFonts w:ascii="Calibri" w:eastAsia="Times New Roman" w:hAnsi="Calibri" w:cs="Calibri"/>
          <w:i/>
          <w:iCs/>
          <w:kern w:val="0"/>
          <w:sz w:val="24"/>
          <w:lang w:val="en-IN" w:eastAsia="en-IN"/>
        </w:rPr>
        <w:t>Gerontol</w:t>
      </w:r>
      <w:proofErr w:type="spellEnd"/>
      <w:r w:rsidRPr="005D51D1">
        <w:rPr>
          <w:rFonts w:ascii="Calibri" w:eastAsia="Times New Roman" w:hAnsi="Calibri" w:cs="Calibri"/>
          <w:i/>
          <w:iCs/>
          <w:kern w:val="0"/>
          <w:sz w:val="24"/>
          <w:lang w:val="en-IN" w:eastAsia="en-IN"/>
        </w:rPr>
        <w: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46</w:t>
      </w:r>
      <w:r w:rsidRPr="005D51D1">
        <w:rPr>
          <w:rFonts w:ascii="Calibri" w:eastAsia="Times New Roman" w:hAnsi="Calibri" w:cs="Calibri"/>
          <w:kern w:val="0"/>
          <w:sz w:val="24"/>
          <w:lang w:val="en-IN" w:eastAsia="en-IN"/>
        </w:rPr>
        <w:t xml:space="preserve"> (6), 413–425 (2011).</w:t>
      </w:r>
    </w:p>
    <w:p w14:paraId="53396592" w14:textId="6B2CFC82"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Marie, A. et al. Senescence-accelerated mouse prone 8 (SAMP8) as a model of age-related hearing loss. </w:t>
      </w:r>
      <w:proofErr w:type="spellStart"/>
      <w:r w:rsidRPr="005D51D1">
        <w:rPr>
          <w:rFonts w:ascii="Calibri" w:eastAsia="Times New Roman" w:hAnsi="Calibri" w:cs="Calibri"/>
          <w:i/>
          <w:iCs/>
          <w:kern w:val="0"/>
          <w:sz w:val="24"/>
          <w:lang w:val="en-IN" w:eastAsia="en-IN"/>
        </w:rPr>
        <w:t>Neurosci</w:t>
      </w:r>
      <w:proofErr w:type="spellEnd"/>
      <w:r w:rsidRPr="005D51D1">
        <w:rPr>
          <w:rFonts w:ascii="Calibri" w:eastAsia="Times New Roman" w:hAnsi="Calibri" w:cs="Calibri"/>
          <w:i/>
          <w:iCs/>
          <w:kern w:val="0"/>
          <w:sz w:val="24"/>
          <w:lang w:val="en-IN" w:eastAsia="en-IN"/>
        </w:rPr>
        <w:t xml:space="preserve"> Lett.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656</w:t>
      </w:r>
      <w:r w:rsidRPr="005D51D1">
        <w:rPr>
          <w:rFonts w:ascii="Calibri" w:eastAsia="Times New Roman" w:hAnsi="Calibri" w:cs="Calibri"/>
          <w:kern w:val="0"/>
          <w:sz w:val="24"/>
          <w:lang w:val="en-IN" w:eastAsia="en-IN"/>
        </w:rPr>
        <w:t>, 138–143 (2017).</w:t>
      </w:r>
    </w:p>
    <w:p w14:paraId="5BFA6B0D" w14:textId="16CBDA6C"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Li, W. et al. Rodent models in sensorineural hearing loss research: A comprehensive review. </w:t>
      </w:r>
      <w:r w:rsidRPr="005D51D1">
        <w:rPr>
          <w:rFonts w:ascii="Calibri" w:eastAsia="Times New Roman" w:hAnsi="Calibri" w:cs="Calibri"/>
          <w:i/>
          <w:iCs/>
          <w:kern w:val="0"/>
          <w:sz w:val="24"/>
          <w:lang w:val="en-IN" w:eastAsia="en-IN"/>
        </w:rPr>
        <w:t>Life Sci.</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358</w:t>
      </w:r>
      <w:r w:rsidRPr="005D51D1">
        <w:rPr>
          <w:rFonts w:ascii="Calibri" w:eastAsia="Times New Roman" w:hAnsi="Calibri" w:cs="Calibri"/>
          <w:kern w:val="0"/>
          <w:sz w:val="24"/>
          <w:lang w:val="en-IN" w:eastAsia="en-IN"/>
        </w:rPr>
        <w:t>, 123156 (2024).</w:t>
      </w:r>
    </w:p>
    <w:p w14:paraId="30E9C9D5" w14:textId="3C6F0B48"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proofErr w:type="spellStart"/>
      <w:r w:rsidRPr="005D51D1">
        <w:rPr>
          <w:rFonts w:ascii="Calibri" w:eastAsia="Times New Roman" w:hAnsi="Calibri" w:cs="Calibri"/>
          <w:kern w:val="0"/>
          <w:sz w:val="24"/>
          <w:lang w:val="en-IN" w:eastAsia="en-IN"/>
        </w:rPr>
        <w:t>Bommakanti</w:t>
      </w:r>
      <w:proofErr w:type="spellEnd"/>
      <w:r w:rsidRPr="005D51D1">
        <w:rPr>
          <w:rFonts w:ascii="Calibri" w:eastAsia="Times New Roman" w:hAnsi="Calibri" w:cs="Calibri"/>
          <w:kern w:val="0"/>
          <w:sz w:val="24"/>
          <w:lang w:val="en-IN" w:eastAsia="en-IN"/>
        </w:rPr>
        <w:t xml:space="preserve">, K. et al. Cochlear histopathology in human genetic hearing loss: State of the science and future prospects. </w:t>
      </w:r>
      <w:r w:rsidRPr="005D51D1">
        <w:rPr>
          <w:rFonts w:ascii="Calibri" w:eastAsia="Times New Roman" w:hAnsi="Calibri" w:cs="Calibri"/>
          <w:i/>
          <w:iCs/>
          <w:kern w:val="0"/>
          <w:sz w:val="24"/>
          <w:lang w:val="en-IN" w:eastAsia="en-IN"/>
        </w:rPr>
        <w:t>Hear Res.</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382</w:t>
      </w:r>
      <w:r w:rsidRPr="005D51D1">
        <w:rPr>
          <w:rFonts w:ascii="Calibri" w:eastAsia="Times New Roman" w:hAnsi="Calibri" w:cs="Calibri"/>
          <w:kern w:val="0"/>
          <w:sz w:val="24"/>
          <w:lang w:val="en-IN" w:eastAsia="en-IN"/>
        </w:rPr>
        <w:t>, 107785 (2019).</w:t>
      </w:r>
    </w:p>
    <w:p w14:paraId="13F0D0BD" w14:textId="57A1E53C"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Nicolson, T. Navigating hereditary hearing loss: Pathology of the inner ear. </w:t>
      </w:r>
      <w:r w:rsidRPr="005D51D1">
        <w:rPr>
          <w:rFonts w:ascii="Calibri" w:eastAsia="Times New Roman" w:hAnsi="Calibri" w:cs="Calibri"/>
          <w:i/>
          <w:iCs/>
          <w:kern w:val="0"/>
          <w:sz w:val="24"/>
          <w:lang w:val="en-IN" w:eastAsia="en-IN"/>
        </w:rPr>
        <w:t xml:space="preserve">Front Cell </w:t>
      </w:r>
      <w:proofErr w:type="spellStart"/>
      <w:r w:rsidRPr="005D51D1">
        <w:rPr>
          <w:rFonts w:ascii="Calibri" w:eastAsia="Times New Roman" w:hAnsi="Calibri" w:cs="Calibri"/>
          <w:i/>
          <w:iCs/>
          <w:kern w:val="0"/>
          <w:sz w:val="24"/>
          <w:lang w:val="en-IN" w:eastAsia="en-IN"/>
        </w:rPr>
        <w:t>Neurosci</w:t>
      </w:r>
      <w:proofErr w:type="spellEnd"/>
      <w:r w:rsidRPr="005D51D1">
        <w:rPr>
          <w:rFonts w:ascii="Calibri" w:eastAsia="Times New Roman" w:hAnsi="Calibri" w:cs="Calibri"/>
          <w:i/>
          <w:iCs/>
          <w:kern w:val="0"/>
          <w:sz w:val="24"/>
          <w:lang w:val="en-IN" w:eastAsia="en-IN"/>
        </w:rPr>
        <w:t>.</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15</w:t>
      </w:r>
      <w:r w:rsidRPr="005D51D1">
        <w:rPr>
          <w:rFonts w:ascii="Calibri" w:eastAsia="Times New Roman" w:hAnsi="Calibri" w:cs="Calibri"/>
          <w:kern w:val="0"/>
          <w:sz w:val="24"/>
          <w:lang w:val="en-IN" w:eastAsia="en-IN"/>
        </w:rPr>
        <w:t>, 660812 (2021).</w:t>
      </w:r>
    </w:p>
    <w:p w14:paraId="1884ACC4" w14:textId="3F646D40"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Liu, W. et al. Applications and challenges of CRISPR-Cas gene-editing to disease treatment in clinics. </w:t>
      </w:r>
      <w:r w:rsidRPr="005D51D1">
        <w:rPr>
          <w:rFonts w:ascii="Calibri" w:eastAsia="Times New Roman" w:hAnsi="Calibri" w:cs="Calibri"/>
          <w:i/>
          <w:iCs/>
          <w:kern w:val="0"/>
          <w:sz w:val="24"/>
          <w:lang w:val="en-IN" w:eastAsia="en-IN"/>
        </w:rPr>
        <w:t>Precis Clin Med.</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4</w:t>
      </w:r>
      <w:r w:rsidRPr="005D51D1">
        <w:rPr>
          <w:rFonts w:ascii="Calibri" w:eastAsia="Times New Roman" w:hAnsi="Calibri" w:cs="Calibri"/>
          <w:kern w:val="0"/>
          <w:sz w:val="24"/>
          <w:lang w:val="en-IN" w:eastAsia="en-IN"/>
        </w:rPr>
        <w:t xml:space="preserve"> (3), 179–191 (2021).</w:t>
      </w:r>
    </w:p>
    <w:p w14:paraId="34E4A755" w14:textId="6D6EB11B" w:rsidR="005D51D1" w:rsidRPr="005D51D1" w:rsidRDefault="005D51D1" w:rsidP="005D51D1">
      <w:pPr>
        <w:pStyle w:val="af1"/>
        <w:widowControl/>
        <w:numPr>
          <w:ilvl w:val="0"/>
          <w:numId w:val="2"/>
        </w:numPr>
        <w:ind w:left="0" w:firstLine="0"/>
        <w:contextualSpacing w:val="0"/>
        <w:jc w:val="left"/>
        <w:rPr>
          <w:rFonts w:ascii="Calibri" w:eastAsia="Times New Roman" w:hAnsi="Calibri" w:cs="Calibri"/>
          <w:kern w:val="0"/>
          <w:sz w:val="24"/>
          <w:lang w:val="en-IN" w:eastAsia="en-IN"/>
        </w:rPr>
      </w:pPr>
      <w:r w:rsidRPr="005D51D1">
        <w:rPr>
          <w:rFonts w:ascii="Calibri" w:eastAsia="Times New Roman" w:hAnsi="Calibri" w:cs="Calibri"/>
          <w:kern w:val="0"/>
          <w:sz w:val="24"/>
          <w:lang w:val="en-IN" w:eastAsia="en-IN"/>
        </w:rPr>
        <w:t xml:space="preserve">Guo, D. et al. Establishment methods and research progress of livestock and poultry immortalized cell lines: A review. </w:t>
      </w:r>
      <w:r w:rsidRPr="005D51D1">
        <w:rPr>
          <w:rFonts w:ascii="Calibri" w:eastAsia="Times New Roman" w:hAnsi="Calibri" w:cs="Calibri"/>
          <w:i/>
          <w:iCs/>
          <w:kern w:val="0"/>
          <w:sz w:val="24"/>
          <w:lang w:val="en-IN" w:eastAsia="en-IN"/>
        </w:rPr>
        <w:t>Front Vet Sci.</w:t>
      </w:r>
      <w:r w:rsidRPr="005D51D1">
        <w:rPr>
          <w:rFonts w:ascii="Calibri" w:eastAsia="Times New Roman" w:hAnsi="Calibri" w:cs="Calibri"/>
          <w:kern w:val="0"/>
          <w:sz w:val="24"/>
          <w:lang w:val="en-IN" w:eastAsia="en-IN"/>
        </w:rPr>
        <w:t xml:space="preserve"> </w:t>
      </w:r>
      <w:r w:rsidRPr="005D51D1">
        <w:rPr>
          <w:rFonts w:ascii="Calibri" w:eastAsia="Times New Roman" w:hAnsi="Calibri" w:cs="Calibri"/>
          <w:b/>
          <w:bCs/>
          <w:kern w:val="0"/>
          <w:sz w:val="24"/>
          <w:lang w:val="en-IN" w:eastAsia="en-IN"/>
        </w:rPr>
        <w:t>9</w:t>
      </w:r>
      <w:r w:rsidRPr="005D51D1">
        <w:rPr>
          <w:rFonts w:ascii="Calibri" w:eastAsia="Times New Roman" w:hAnsi="Calibri" w:cs="Calibri"/>
          <w:kern w:val="0"/>
          <w:sz w:val="24"/>
          <w:lang w:val="en-IN" w:eastAsia="en-IN"/>
        </w:rPr>
        <w:t>, 956357 (2022).</w:t>
      </w:r>
    </w:p>
    <w:p w14:paraId="70C27631" w14:textId="43AD45DA" w:rsidR="00966D01" w:rsidRPr="005D51D1" w:rsidRDefault="00966D01" w:rsidP="005D51D1">
      <w:pPr>
        <w:rPr>
          <w:rFonts w:ascii="Calibri" w:hAnsi="Calibri" w:cs="Calibri"/>
          <w:sz w:val="24"/>
          <w:highlight w:val="yellow"/>
        </w:rPr>
      </w:pPr>
    </w:p>
    <w:sectPr w:rsidR="00966D01" w:rsidRPr="005D51D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9F9E" w14:textId="77777777" w:rsidR="00F03A7A" w:rsidRDefault="00F03A7A" w:rsidP="0081235D">
      <w:r>
        <w:separator/>
      </w:r>
    </w:p>
  </w:endnote>
  <w:endnote w:type="continuationSeparator" w:id="0">
    <w:p w14:paraId="640F32FD" w14:textId="77777777" w:rsidR="00F03A7A" w:rsidRDefault="00F03A7A" w:rsidP="0081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CA10E" w14:textId="77777777" w:rsidR="00F03A7A" w:rsidRDefault="00F03A7A" w:rsidP="0081235D">
      <w:r>
        <w:separator/>
      </w:r>
    </w:p>
  </w:footnote>
  <w:footnote w:type="continuationSeparator" w:id="0">
    <w:p w14:paraId="254A9F67" w14:textId="77777777" w:rsidR="00F03A7A" w:rsidRDefault="00F03A7A" w:rsidP="00812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805F3"/>
    <w:multiLevelType w:val="hybridMultilevel"/>
    <w:tmpl w:val="D53AD1A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CE265DB"/>
    <w:multiLevelType w:val="hybridMultilevel"/>
    <w:tmpl w:val="AEE638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D656293"/>
    <w:multiLevelType w:val="multilevel"/>
    <w:tmpl w:val="7D656293"/>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59827803">
    <w:abstractNumId w:val="2"/>
  </w:num>
  <w:num w:numId="2" w16cid:durableId="302392500">
    <w:abstractNumId w:val="1"/>
  </w:num>
  <w:num w:numId="3" w16cid:durableId="53597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 (3) (1)&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zfwssewat2aaeaev85tttl5e0zt5zvxxwr&quot;&gt;My EndNote Library&lt;record-ids&gt;&lt;item&gt;1&lt;/item&gt;&lt;item&gt;2&lt;/item&gt;&lt;item&gt;3&lt;/item&gt;&lt;item&gt;7&lt;/item&gt;&lt;item&gt;9&lt;/item&gt;&lt;item&gt;10&lt;/item&gt;&lt;item&gt;13&lt;/item&gt;&lt;item&gt;14&lt;/item&gt;&lt;item&gt;15&lt;/item&gt;&lt;item&gt;16&lt;/item&gt;&lt;item&gt;17&lt;/item&gt;&lt;item&gt;18&lt;/item&gt;&lt;item&gt;19&lt;/item&gt;&lt;item&gt;20&lt;/item&gt;&lt;item&gt;21&lt;/item&gt;&lt;item&gt;22&lt;/item&gt;&lt;item&gt;32&lt;/item&gt;&lt;item&gt;36&lt;/item&gt;&lt;item&gt;37&lt;/item&gt;&lt;item&gt;38&lt;/item&gt;&lt;item&gt;39&lt;/item&gt;&lt;item&gt;41&lt;/item&gt;&lt;item&gt;42&lt;/item&gt;&lt;item&gt;43&lt;/item&gt;&lt;item&gt;44&lt;/item&gt;&lt;item&gt;46&lt;/item&gt;&lt;item&gt;47&lt;/item&gt;&lt;item&gt;48&lt;/item&gt;&lt;/record-ids&gt;&lt;/item&gt;&lt;/Libraries&gt;"/>
  </w:docVars>
  <w:rsids>
    <w:rsidRoot w:val="35B757B2"/>
    <w:rsid w:val="000112C8"/>
    <w:rsid w:val="000148A6"/>
    <w:rsid w:val="000166DD"/>
    <w:rsid w:val="0001739F"/>
    <w:rsid w:val="00021BF9"/>
    <w:rsid w:val="00066E67"/>
    <w:rsid w:val="00076A1A"/>
    <w:rsid w:val="000855CF"/>
    <w:rsid w:val="000C4D62"/>
    <w:rsid w:val="000C55AD"/>
    <w:rsid w:val="000C67D3"/>
    <w:rsid w:val="000E594A"/>
    <w:rsid w:val="000F0FBE"/>
    <w:rsid w:val="00106383"/>
    <w:rsid w:val="00107441"/>
    <w:rsid w:val="00112C6C"/>
    <w:rsid w:val="00121297"/>
    <w:rsid w:val="0013352F"/>
    <w:rsid w:val="0013702C"/>
    <w:rsid w:val="00161037"/>
    <w:rsid w:val="0017151D"/>
    <w:rsid w:val="00190A37"/>
    <w:rsid w:val="001A66F6"/>
    <w:rsid w:val="001A6FD0"/>
    <w:rsid w:val="001B2AA0"/>
    <w:rsid w:val="001B5583"/>
    <w:rsid w:val="001F15FF"/>
    <w:rsid w:val="001F391F"/>
    <w:rsid w:val="001F7BEA"/>
    <w:rsid w:val="00200B0C"/>
    <w:rsid w:val="002145C7"/>
    <w:rsid w:val="00217B81"/>
    <w:rsid w:val="00227EE8"/>
    <w:rsid w:val="00231703"/>
    <w:rsid w:val="00251C0D"/>
    <w:rsid w:val="0025699D"/>
    <w:rsid w:val="00257013"/>
    <w:rsid w:val="00271612"/>
    <w:rsid w:val="00275AD8"/>
    <w:rsid w:val="002A2781"/>
    <w:rsid w:val="002C6583"/>
    <w:rsid w:val="002D5AEE"/>
    <w:rsid w:val="002F70B9"/>
    <w:rsid w:val="003019EB"/>
    <w:rsid w:val="00305848"/>
    <w:rsid w:val="00323C00"/>
    <w:rsid w:val="003417F6"/>
    <w:rsid w:val="0036235D"/>
    <w:rsid w:val="00383E7D"/>
    <w:rsid w:val="00386275"/>
    <w:rsid w:val="003C55B3"/>
    <w:rsid w:val="003D25D9"/>
    <w:rsid w:val="0041050A"/>
    <w:rsid w:val="00411B1D"/>
    <w:rsid w:val="00424454"/>
    <w:rsid w:val="00433613"/>
    <w:rsid w:val="00433D41"/>
    <w:rsid w:val="00440980"/>
    <w:rsid w:val="00447B1F"/>
    <w:rsid w:val="00454A3F"/>
    <w:rsid w:val="004554F0"/>
    <w:rsid w:val="00470334"/>
    <w:rsid w:val="004836AA"/>
    <w:rsid w:val="004B07C4"/>
    <w:rsid w:val="004C5FAF"/>
    <w:rsid w:val="004D3C1B"/>
    <w:rsid w:val="004F5F81"/>
    <w:rsid w:val="005007F5"/>
    <w:rsid w:val="00501A7A"/>
    <w:rsid w:val="005036A7"/>
    <w:rsid w:val="00544E41"/>
    <w:rsid w:val="005575D4"/>
    <w:rsid w:val="00566449"/>
    <w:rsid w:val="00570619"/>
    <w:rsid w:val="00582348"/>
    <w:rsid w:val="00584D56"/>
    <w:rsid w:val="005851A7"/>
    <w:rsid w:val="00591932"/>
    <w:rsid w:val="005B12E2"/>
    <w:rsid w:val="005D4EB0"/>
    <w:rsid w:val="005D51D1"/>
    <w:rsid w:val="005E7612"/>
    <w:rsid w:val="006044EF"/>
    <w:rsid w:val="006077EB"/>
    <w:rsid w:val="00610AD0"/>
    <w:rsid w:val="0061723E"/>
    <w:rsid w:val="00623CD0"/>
    <w:rsid w:val="00626F5F"/>
    <w:rsid w:val="006547B3"/>
    <w:rsid w:val="006662E7"/>
    <w:rsid w:val="00666E2C"/>
    <w:rsid w:val="0067346A"/>
    <w:rsid w:val="0067402B"/>
    <w:rsid w:val="00675E4B"/>
    <w:rsid w:val="00681866"/>
    <w:rsid w:val="00694C4F"/>
    <w:rsid w:val="006A2FAF"/>
    <w:rsid w:val="006B5EA9"/>
    <w:rsid w:val="006D7BF4"/>
    <w:rsid w:val="006F1024"/>
    <w:rsid w:val="006F5A7E"/>
    <w:rsid w:val="006F64C3"/>
    <w:rsid w:val="00722B15"/>
    <w:rsid w:val="00776B2A"/>
    <w:rsid w:val="00792A9D"/>
    <w:rsid w:val="007957B1"/>
    <w:rsid w:val="007A23DF"/>
    <w:rsid w:val="007B4587"/>
    <w:rsid w:val="007D35F6"/>
    <w:rsid w:val="007E0B34"/>
    <w:rsid w:val="007E218B"/>
    <w:rsid w:val="007E63C1"/>
    <w:rsid w:val="008010F7"/>
    <w:rsid w:val="00802359"/>
    <w:rsid w:val="008063A5"/>
    <w:rsid w:val="0081235D"/>
    <w:rsid w:val="0082209E"/>
    <w:rsid w:val="008336CB"/>
    <w:rsid w:val="00844DB1"/>
    <w:rsid w:val="00876681"/>
    <w:rsid w:val="00884076"/>
    <w:rsid w:val="00891C75"/>
    <w:rsid w:val="008A3C8E"/>
    <w:rsid w:val="008A77F6"/>
    <w:rsid w:val="008B3208"/>
    <w:rsid w:val="008B59F4"/>
    <w:rsid w:val="008C22EB"/>
    <w:rsid w:val="008D2B38"/>
    <w:rsid w:val="008E4889"/>
    <w:rsid w:val="00913172"/>
    <w:rsid w:val="009151B9"/>
    <w:rsid w:val="00925878"/>
    <w:rsid w:val="00934BAE"/>
    <w:rsid w:val="0094293B"/>
    <w:rsid w:val="00944075"/>
    <w:rsid w:val="00952567"/>
    <w:rsid w:val="00956488"/>
    <w:rsid w:val="00961BCA"/>
    <w:rsid w:val="00962B95"/>
    <w:rsid w:val="00966D01"/>
    <w:rsid w:val="00976410"/>
    <w:rsid w:val="009841A1"/>
    <w:rsid w:val="009910DA"/>
    <w:rsid w:val="00995492"/>
    <w:rsid w:val="009D7C99"/>
    <w:rsid w:val="009E370D"/>
    <w:rsid w:val="009F1937"/>
    <w:rsid w:val="009F2E7E"/>
    <w:rsid w:val="009F7C4C"/>
    <w:rsid w:val="00A03067"/>
    <w:rsid w:val="00A15313"/>
    <w:rsid w:val="00A344D6"/>
    <w:rsid w:val="00A403FC"/>
    <w:rsid w:val="00A566F0"/>
    <w:rsid w:val="00A607C2"/>
    <w:rsid w:val="00A6386E"/>
    <w:rsid w:val="00A665A2"/>
    <w:rsid w:val="00A71893"/>
    <w:rsid w:val="00A7504D"/>
    <w:rsid w:val="00A82E86"/>
    <w:rsid w:val="00A83F09"/>
    <w:rsid w:val="00A9230D"/>
    <w:rsid w:val="00A94E20"/>
    <w:rsid w:val="00AB22C5"/>
    <w:rsid w:val="00AC6593"/>
    <w:rsid w:val="00AC6758"/>
    <w:rsid w:val="00AD4545"/>
    <w:rsid w:val="00B07EDB"/>
    <w:rsid w:val="00B149C9"/>
    <w:rsid w:val="00B230D5"/>
    <w:rsid w:val="00B24EE9"/>
    <w:rsid w:val="00B31546"/>
    <w:rsid w:val="00B356B7"/>
    <w:rsid w:val="00B95D30"/>
    <w:rsid w:val="00BA1B98"/>
    <w:rsid w:val="00BB07BB"/>
    <w:rsid w:val="00BB5BE3"/>
    <w:rsid w:val="00BC1554"/>
    <w:rsid w:val="00BC15A0"/>
    <w:rsid w:val="00BD2406"/>
    <w:rsid w:val="00BD3C96"/>
    <w:rsid w:val="00BD5D7A"/>
    <w:rsid w:val="00BE4F20"/>
    <w:rsid w:val="00BE5D13"/>
    <w:rsid w:val="00C12360"/>
    <w:rsid w:val="00C130F7"/>
    <w:rsid w:val="00C25D1F"/>
    <w:rsid w:val="00C361EF"/>
    <w:rsid w:val="00C65076"/>
    <w:rsid w:val="00C65C20"/>
    <w:rsid w:val="00C70DDC"/>
    <w:rsid w:val="00C713A1"/>
    <w:rsid w:val="00C91463"/>
    <w:rsid w:val="00C94675"/>
    <w:rsid w:val="00CA018C"/>
    <w:rsid w:val="00CA2AF3"/>
    <w:rsid w:val="00CC5113"/>
    <w:rsid w:val="00CC59C7"/>
    <w:rsid w:val="00CE263E"/>
    <w:rsid w:val="00D01F99"/>
    <w:rsid w:val="00D05806"/>
    <w:rsid w:val="00D477EA"/>
    <w:rsid w:val="00D57160"/>
    <w:rsid w:val="00D83B40"/>
    <w:rsid w:val="00DA786D"/>
    <w:rsid w:val="00DB7D5F"/>
    <w:rsid w:val="00DD5DD0"/>
    <w:rsid w:val="00DD7560"/>
    <w:rsid w:val="00DE2464"/>
    <w:rsid w:val="00DE2D60"/>
    <w:rsid w:val="00DE3132"/>
    <w:rsid w:val="00E04B9E"/>
    <w:rsid w:val="00E05DD5"/>
    <w:rsid w:val="00E06E0D"/>
    <w:rsid w:val="00E220EC"/>
    <w:rsid w:val="00E2618B"/>
    <w:rsid w:val="00E35F7E"/>
    <w:rsid w:val="00E37762"/>
    <w:rsid w:val="00E40F87"/>
    <w:rsid w:val="00E477E6"/>
    <w:rsid w:val="00E566CB"/>
    <w:rsid w:val="00E60719"/>
    <w:rsid w:val="00E75253"/>
    <w:rsid w:val="00E87D59"/>
    <w:rsid w:val="00E87DDF"/>
    <w:rsid w:val="00EA2EA9"/>
    <w:rsid w:val="00ED1BD8"/>
    <w:rsid w:val="00EE1477"/>
    <w:rsid w:val="00EE5D72"/>
    <w:rsid w:val="00F03A7A"/>
    <w:rsid w:val="00F05829"/>
    <w:rsid w:val="00F13DE0"/>
    <w:rsid w:val="00F17C4C"/>
    <w:rsid w:val="00F474C8"/>
    <w:rsid w:val="00F51A66"/>
    <w:rsid w:val="00F56A17"/>
    <w:rsid w:val="00F60E4C"/>
    <w:rsid w:val="00F724A4"/>
    <w:rsid w:val="00F91BF9"/>
    <w:rsid w:val="00FB212E"/>
    <w:rsid w:val="00FB366F"/>
    <w:rsid w:val="00FB7CB6"/>
    <w:rsid w:val="00FD1B0E"/>
    <w:rsid w:val="00FE0BD0"/>
    <w:rsid w:val="00FF362D"/>
    <w:rsid w:val="00FF7FD1"/>
    <w:rsid w:val="1E931859"/>
    <w:rsid w:val="29325E8D"/>
    <w:rsid w:val="35B75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BC829"/>
  <w15:docId w15:val="{3488EC51-9777-4329-A523-64A6B3F2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line number"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rPr>
      <w:sz w:val="20"/>
      <w:szCs w:val="20"/>
    </w:rPr>
  </w:style>
  <w:style w:type="paragraph" w:styleId="a5">
    <w:name w:val="Balloon Text"/>
    <w:basedOn w:val="a"/>
    <w:link w:val="a6"/>
    <w:qFormat/>
    <w:rPr>
      <w:rFonts w:ascii="Segoe UI" w:hAnsi="Segoe UI" w:cs="Segoe UI"/>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qFormat/>
    <w:rPr>
      <w:sz w:val="24"/>
    </w:rPr>
  </w:style>
  <w:style w:type="paragraph" w:styleId="aa">
    <w:name w:val="annotation subject"/>
    <w:basedOn w:val="a3"/>
    <w:next w:val="a3"/>
    <w:link w:val="ab"/>
    <w:qFormat/>
    <w:rPr>
      <w:b/>
      <w:bCs/>
    </w:rPr>
  </w:style>
  <w:style w:type="character" w:styleId="ac">
    <w:name w:val="Strong"/>
    <w:basedOn w:val="a0"/>
    <w:qFormat/>
    <w:rPr>
      <w:b/>
    </w:rPr>
  </w:style>
  <w:style w:type="character" w:styleId="ad">
    <w:name w:val="Emphasis"/>
    <w:basedOn w:val="a0"/>
    <w:qFormat/>
    <w:rPr>
      <w:i/>
    </w:rPr>
  </w:style>
  <w:style w:type="character" w:styleId="ae">
    <w:name w:val="line number"/>
    <w:basedOn w:val="a0"/>
    <w:qFormat/>
  </w:style>
  <w:style w:type="character" w:styleId="af">
    <w:name w:val="Hyperlink"/>
    <w:basedOn w:val="a0"/>
    <w:qFormat/>
    <w:rPr>
      <w:color w:val="0026E5" w:themeColor="hyperlink"/>
      <w:u w:val="single"/>
    </w:rPr>
  </w:style>
  <w:style w:type="character" w:styleId="af0">
    <w:name w:val="annotation reference"/>
    <w:basedOn w:val="a0"/>
    <w:uiPriority w:val="99"/>
    <w:qFormat/>
    <w:rPr>
      <w:sz w:val="16"/>
      <w:szCs w:val="16"/>
    </w:rPr>
  </w:style>
  <w:style w:type="paragraph" w:customStyle="1" w:styleId="EndNoteBibliographyTitle">
    <w:name w:val="EndNote Bibliography Title"/>
    <w:basedOn w:val="a"/>
    <w:qFormat/>
    <w:pPr>
      <w:jc w:val="left"/>
    </w:pPr>
    <w:rPr>
      <w:rFonts w:ascii="Calibri" w:eastAsia="Segoe UI" w:hAnsi="Calibri" w:cs="Calibri"/>
      <w:b/>
      <w:bCs/>
      <w:color w:val="0F1115"/>
      <w:sz w:val="20"/>
      <w:szCs w:val="21"/>
      <w:shd w:val="clear" w:color="auto" w:fill="FFFFFF"/>
    </w:rPr>
  </w:style>
  <w:style w:type="paragraph" w:customStyle="1" w:styleId="EndNoteBibliography">
    <w:name w:val="EndNote Bibliography"/>
    <w:basedOn w:val="a"/>
    <w:qFormat/>
    <w:pPr>
      <w:jc w:val="left"/>
    </w:pPr>
    <w:rPr>
      <w:rFonts w:ascii="Calibri" w:eastAsia="Segoe UI" w:hAnsi="Calibri" w:cs="Calibri"/>
      <w:b/>
      <w:bCs/>
      <w:color w:val="0F1115"/>
      <w:sz w:val="20"/>
      <w:szCs w:val="21"/>
      <w:shd w:val="clear" w:color="auto" w:fill="FFFFFF"/>
    </w:rPr>
  </w:style>
  <w:style w:type="character" w:customStyle="1" w:styleId="a4">
    <w:name w:val="批注文字 字符"/>
    <w:basedOn w:val="a0"/>
    <w:link w:val="a3"/>
    <w:uiPriority w:val="99"/>
    <w:qFormat/>
    <w:rPr>
      <w:rFonts w:asciiTheme="minorHAnsi" w:eastAsiaTheme="minorEastAsia" w:hAnsiTheme="minorHAnsi" w:cstheme="minorBidi"/>
      <w:kern w:val="2"/>
    </w:rPr>
  </w:style>
  <w:style w:type="character" w:customStyle="1" w:styleId="ab">
    <w:name w:val="批注主题 字符"/>
    <w:basedOn w:val="a4"/>
    <w:link w:val="aa"/>
    <w:qFormat/>
    <w:rPr>
      <w:rFonts w:asciiTheme="minorHAnsi" w:eastAsiaTheme="minorEastAsia" w:hAnsiTheme="minorHAnsi" w:cstheme="minorBidi"/>
      <w:b/>
      <w:bCs/>
      <w:kern w:val="2"/>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character" w:customStyle="1" w:styleId="10">
    <w:name w:val="未处理的提及1"/>
    <w:basedOn w:val="a0"/>
    <w:uiPriority w:val="99"/>
    <w:semiHidden/>
    <w:unhideWhenUsed/>
    <w:qFormat/>
    <w:rPr>
      <w:color w:val="605E5C"/>
      <w:shd w:val="clear" w:color="auto" w:fill="E1DFDD"/>
    </w:rPr>
  </w:style>
  <w:style w:type="paragraph" w:styleId="af1">
    <w:name w:val="List Paragraph"/>
    <w:basedOn w:val="a"/>
    <w:uiPriority w:val="99"/>
    <w:unhideWhenUsed/>
    <w:qFormat/>
    <w:pPr>
      <w:ind w:left="720"/>
      <w:contextualSpacing/>
    </w:pPr>
  </w:style>
  <w:style w:type="character" w:customStyle="1" w:styleId="a6">
    <w:name w:val="批注框文本 字符"/>
    <w:basedOn w:val="a0"/>
    <w:link w:val="a5"/>
    <w:qFormat/>
    <w:rPr>
      <w:rFonts w:ascii="Segoe UI" w:eastAsiaTheme="minorEastAsia"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891584924004556?via%3Dihu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iencedirect.com/science/article/pii/S0891584924004556?via%3Dihu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pii/S0891584924004556?via%3Dihub" TargetMode="External"/><Relationship Id="rId5" Type="http://schemas.openxmlformats.org/officeDocument/2006/relationships/webSettings" Target="webSettings.xml"/><Relationship Id="rId10" Type="http://schemas.openxmlformats.org/officeDocument/2006/relationships/hyperlink" Target="https://www.sciencedirect.com/science/article/pii/S0891584924004556?via%3Dihub" TargetMode="External"/><Relationship Id="rId4" Type="http://schemas.openxmlformats.org/officeDocument/2006/relationships/settings" Target="settings.xml"/><Relationship Id="rId9" Type="http://schemas.openxmlformats.org/officeDocument/2006/relationships/hyperlink" Target="https://www.sciencedirect.com/science/article/pii/S0891584924004556?via%3Dihub" TargetMode="Externa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42719-F869-427B-BB5D-9381547D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6912</Words>
  <Characters>40372</Characters>
  <Application>Microsoft Office Word</Application>
  <DocSecurity>0</DocSecurity>
  <Lines>776</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清妍 周</dc:creator>
  <cp:lastModifiedBy>清妍 周</cp:lastModifiedBy>
  <cp:revision>2</cp:revision>
  <dcterms:created xsi:type="dcterms:W3CDTF">2026-02-05T02:52:00Z</dcterms:created>
  <dcterms:modified xsi:type="dcterms:W3CDTF">2026-02-05T02:52:00Z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715C97BF2FEC411E92F56A7F7333CE88_13</vt:lpwstr>
  </property>
  <property fmtid="{D5CDD505-2E9C-101B-9397-08002B2CF9AE}" pid="4" name="KSOTemplateDocerSaveRecord">
    <vt:lpwstr>eyJoZGlkIjoiZmU1YWYyNjAwYTQ5NDY4MjViOTg1Y2Q0MjM4MWIyNWYiLCJ1c2VySWQiOiIxNjcyMTg2ODUyIn0=</vt:lpwstr>
  </property>
  <property fmtid="{D5CDD505-2E9C-101B-9397-08002B2CF9AE}" pid="5" name="GrammarlyDocumentId">
    <vt:lpwstr>7476a89d-c0ea-4ddc-ae76-a86a1d6bdc74</vt:lpwstr>
  </property>
</Properties>
</file>