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CAA12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61D1C">
        <w:rPr>
          <w:rFonts w:eastAsia="Times New Roman" w:cstheme="minorHAnsi"/>
          <w:b/>
        </w:rPr>
        <w:t>69903</w:t>
      </w:r>
    </w:p>
    <w:p w14:paraId="2F6924E5" w14:textId="7DF3BD6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B6485">
        <w:rPr>
          <w:rFonts w:eastAsia="Times New Roman" w:cstheme="minorHAnsi"/>
          <w:b/>
        </w:rPr>
        <w:t>Sri Lakshmi Priya</w:t>
      </w:r>
    </w:p>
    <w:p w14:paraId="6FB9233B" w14:textId="02CCF44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B6485" w:rsidRPr="005B6485">
          <w:rPr>
            <w:rStyle w:val="Hyperlink"/>
            <w:rFonts w:eastAsia="Times New Roman" w:cstheme="minorHAnsi"/>
            <w:b/>
          </w:rPr>
          <w:t>https://review.jove.com/account/file-uploader?src=21320463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497AF35" w:rsidR="004E0C5A" w:rsidRPr="005B6485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B6485" w:rsidRPr="005B6485">
        <w:rPr>
          <w:rFonts w:eastAsia="Times New Roman" w:cstheme="minorHAnsi"/>
          <w:b/>
          <w:sz w:val="32"/>
          <w:szCs w:val="32"/>
        </w:rPr>
        <w:t>Single-Channel Electrophysiology Using a Miniaturized Montal–Mueller Planar Lipid Bilayer System for Recording a Synthetic K2P Channel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52D6C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IT"/>
        </w:rPr>
      </w:pPr>
      <w:r w:rsidRPr="00952D6C">
        <w:rPr>
          <w:rFonts w:eastAsia="Times New Roman" w:cstheme="minorHAnsi"/>
          <w:b/>
          <w:sz w:val="28"/>
          <w:szCs w:val="28"/>
          <w:lang w:val="it-IT"/>
        </w:rPr>
        <w:t xml:space="preserve">Authors and Affiliations: </w:t>
      </w:r>
    </w:p>
    <w:p w14:paraId="1BEF0171" w14:textId="1F0C27E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>Deborah Musso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Alessandro Porro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 w:rsidRPr="00117AA6">
        <w:rPr>
          <w:rFonts w:ascii="Calibri" w:hAnsi="Calibri" w:cs="Calibri"/>
          <w:lang w:val="it-IT"/>
        </w:rPr>
        <w:t>, Cristina Arrigoni</w:t>
      </w:r>
      <w:r w:rsidRPr="00117AA6">
        <w:rPr>
          <w:rFonts w:ascii="Calibri" w:hAnsi="Calibri" w:cs="Calibri"/>
          <w:vertAlign w:val="superscript"/>
          <w:lang w:val="it-IT"/>
        </w:rPr>
        <w:t>1</w:t>
      </w:r>
      <w:r w:rsidRPr="00117AA6">
        <w:rPr>
          <w:rFonts w:ascii="Calibri" w:hAnsi="Calibri" w:cs="Calibri"/>
          <w:lang w:val="it-IT"/>
        </w:rPr>
        <w:t>, Federico Thei</w:t>
      </w:r>
      <w:r w:rsidRPr="00117AA6">
        <w:rPr>
          <w:rFonts w:ascii="Calibri" w:hAnsi="Calibri" w:cs="Calibri"/>
          <w:vertAlign w:val="superscript"/>
          <w:lang w:val="it-IT"/>
        </w:rPr>
        <w:t>2</w:t>
      </w:r>
      <w:r>
        <w:rPr>
          <w:rFonts w:ascii="Calibri" w:hAnsi="Calibri" w:cs="Calibri"/>
          <w:lang w:val="it-IT"/>
        </w:rPr>
        <w:t>,</w:t>
      </w:r>
      <w:r w:rsidRPr="00117AA6">
        <w:rPr>
          <w:rFonts w:ascii="Calibri" w:hAnsi="Calibri" w:cs="Calibri"/>
          <w:lang w:val="it-IT"/>
        </w:rPr>
        <w:t xml:space="preserve"> Marco Lolicato</w:t>
      </w:r>
      <w:r w:rsidRPr="00117AA6">
        <w:rPr>
          <w:rFonts w:ascii="Calibri" w:hAnsi="Calibri" w:cs="Calibri"/>
          <w:vertAlign w:val="superscript"/>
          <w:lang w:val="it-IT"/>
        </w:rPr>
        <w:t>1</w:t>
      </w:r>
    </w:p>
    <w:p w14:paraId="3B170F69" w14:textId="7777777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</w:p>
    <w:p w14:paraId="7EB7144B" w14:textId="3063BC89" w:rsidR="005B6485" w:rsidRPr="00A007AC" w:rsidRDefault="005B6485" w:rsidP="005B6485">
      <w:pPr>
        <w:spacing w:line="0" w:lineRule="atLeast"/>
        <w:jc w:val="both"/>
        <w:rPr>
          <w:rFonts w:ascii="Calibri" w:hAnsi="Calibri" w:cs="Calibri"/>
        </w:rPr>
      </w:pPr>
      <w:r w:rsidRPr="00A007AC">
        <w:rPr>
          <w:rFonts w:ascii="Calibri" w:hAnsi="Calibri" w:cs="Calibri"/>
          <w:vertAlign w:val="superscript"/>
        </w:rPr>
        <w:t>1</w:t>
      </w:r>
      <w:r w:rsidRPr="00A007AC">
        <w:rPr>
          <w:rFonts w:ascii="Calibri" w:hAnsi="Calibri" w:cs="Calibri"/>
        </w:rPr>
        <w:t>Department of Molecular Medicine, University of Pavia</w:t>
      </w:r>
    </w:p>
    <w:p w14:paraId="74A3CDA1" w14:textId="4793CC4F" w:rsidR="00D6314B" w:rsidRPr="00952D6C" w:rsidRDefault="005B6485" w:rsidP="00A14DCD">
      <w:pPr>
        <w:spacing w:line="0" w:lineRule="atLeast"/>
        <w:jc w:val="both"/>
        <w:rPr>
          <w:rFonts w:eastAsia="Times New Roman" w:cstheme="minorHAnsi"/>
          <w:b/>
          <w:sz w:val="28"/>
          <w:szCs w:val="28"/>
          <w:lang w:val="it-IT"/>
        </w:rPr>
      </w:pPr>
      <w:r w:rsidRPr="00117AA6">
        <w:rPr>
          <w:rFonts w:ascii="Calibri" w:hAnsi="Calibri" w:cs="Calibri"/>
          <w:vertAlign w:val="superscript"/>
          <w:lang w:val="it-IT"/>
        </w:rPr>
        <w:t>2</w:t>
      </w:r>
      <w:r w:rsidR="00A14DCD" w:rsidRPr="00A14DCD">
        <w:rPr>
          <w:rFonts w:ascii="Calibri" w:hAnsi="Calibri" w:cs="Calibri"/>
          <w:lang w:val="it-IT"/>
        </w:rPr>
        <w:t>Elements srl, Viale Europa 596</w:t>
      </w:r>
    </w:p>
    <w:p w14:paraId="67AF72B9" w14:textId="77777777" w:rsidR="00FF24D1" w:rsidRDefault="00FF24D1" w:rsidP="004E0C5A">
      <w:pPr>
        <w:outlineLvl w:val="0"/>
        <w:rPr>
          <w:rFonts w:eastAsia="Times New Roman" w:cstheme="minorHAnsi"/>
          <w:b/>
        </w:rPr>
      </w:pPr>
    </w:p>
    <w:p w14:paraId="74288581" w14:textId="749DE0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427D40B" w14:textId="77B08A77" w:rsidR="005B6485" w:rsidRPr="00952D6C" w:rsidRDefault="005B6485" w:rsidP="005B6485">
      <w:pPr>
        <w:spacing w:line="0" w:lineRule="atLeast"/>
        <w:jc w:val="both"/>
        <w:rPr>
          <w:rFonts w:ascii="Calibri" w:hAnsi="Calibri" w:cs="Calibri"/>
        </w:rPr>
      </w:pPr>
      <w:bookmarkStart w:id="0" w:name="_Hlk25233958"/>
      <w:r w:rsidRPr="00952D6C">
        <w:rPr>
          <w:rFonts w:ascii="Calibri" w:hAnsi="Calibri" w:cs="Calibri"/>
        </w:rPr>
        <w:t xml:space="preserve">Deborah Musso </w:t>
      </w:r>
      <w:r w:rsidRPr="00952D6C">
        <w:rPr>
          <w:rFonts w:ascii="Calibri" w:hAnsi="Calibri" w:cs="Calibri"/>
        </w:rPr>
        <w:tab/>
        <w:t>deborah.musso01@universitadipavia.it</w:t>
      </w:r>
    </w:p>
    <w:p w14:paraId="36FE9F09" w14:textId="05329B1C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Marco Lolicato </w:t>
      </w:r>
      <w:r w:rsidRPr="00117AA6">
        <w:rPr>
          <w:rFonts w:ascii="Calibri" w:hAnsi="Calibri" w:cs="Calibri"/>
          <w:lang w:val="it-IT"/>
        </w:rPr>
        <w:tab/>
        <w:t>marco.lolicato@unipv.it</w:t>
      </w:r>
    </w:p>
    <w:p w14:paraId="5196A52A" w14:textId="4B149E09" w:rsidR="004E0C5A" w:rsidRPr="00952D6C" w:rsidRDefault="004E0C5A" w:rsidP="004E0C5A">
      <w:pPr>
        <w:outlineLvl w:val="0"/>
        <w:rPr>
          <w:rFonts w:eastAsia="Times New Roman" w:cstheme="minorHAnsi"/>
          <w:lang w:val="it-IT"/>
        </w:rPr>
      </w:pPr>
    </w:p>
    <w:p w14:paraId="70FFA58B" w14:textId="77777777" w:rsidR="00D6314B" w:rsidRPr="00952D6C" w:rsidRDefault="00D6314B" w:rsidP="004E0C5A">
      <w:pPr>
        <w:outlineLvl w:val="0"/>
        <w:rPr>
          <w:rFonts w:eastAsia="Times New Roman" w:cstheme="minorHAnsi"/>
          <w:lang w:val="it-IT"/>
        </w:rPr>
      </w:pPr>
    </w:p>
    <w:p w14:paraId="1B4B2D7A" w14:textId="77777777" w:rsidR="004E0C5A" w:rsidRPr="00952D6C" w:rsidRDefault="004E0C5A" w:rsidP="004E0C5A">
      <w:pPr>
        <w:outlineLvl w:val="0"/>
        <w:rPr>
          <w:rFonts w:eastAsia="Times New Roman" w:cstheme="minorHAnsi"/>
          <w:lang w:val="it-IT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F3C52AB" w14:textId="01753F97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Deborah Musso </w:t>
      </w:r>
      <w:r w:rsidRPr="00117AA6">
        <w:rPr>
          <w:rFonts w:ascii="Calibri" w:hAnsi="Calibri" w:cs="Calibri"/>
          <w:lang w:val="it-IT"/>
        </w:rPr>
        <w:tab/>
        <w:t>deborah.musso01@universitadipavia.it</w:t>
      </w:r>
    </w:p>
    <w:p w14:paraId="06B83C86" w14:textId="0A154319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Alessandro Porro </w:t>
      </w:r>
      <w:r w:rsidRPr="00117AA6">
        <w:rPr>
          <w:rFonts w:ascii="Calibri" w:hAnsi="Calibri" w:cs="Calibri"/>
          <w:lang w:val="it-IT"/>
        </w:rPr>
        <w:tab/>
      </w:r>
      <w:r w:rsidRPr="0022605A">
        <w:rPr>
          <w:rFonts w:ascii="Calibri" w:hAnsi="Calibri" w:cs="Calibri"/>
          <w:lang w:val="it-IT"/>
        </w:rPr>
        <w:t>aporro@elements-ic.com</w:t>
      </w:r>
    </w:p>
    <w:p w14:paraId="64F69068" w14:textId="6CBBD53F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Cristina Arrigoni </w:t>
      </w:r>
      <w:r w:rsidRPr="00117AA6"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>cristina.arrigoni01@unipv.it</w:t>
      </w:r>
    </w:p>
    <w:p w14:paraId="620EDAAB" w14:textId="7CF0BBF2" w:rsidR="005B6485" w:rsidRPr="00A33A6E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A33A6E">
        <w:rPr>
          <w:rFonts w:ascii="Calibri" w:hAnsi="Calibri" w:cs="Calibri"/>
          <w:lang w:val="it-IT"/>
        </w:rPr>
        <w:t xml:space="preserve">Federico Thei </w:t>
      </w:r>
      <w:r w:rsidRPr="00A33A6E">
        <w:rPr>
          <w:rFonts w:ascii="Calibri" w:hAnsi="Calibri" w:cs="Calibri"/>
          <w:lang w:val="it-IT"/>
        </w:rPr>
        <w:tab/>
      </w:r>
      <w:r w:rsidRPr="00A33A6E">
        <w:rPr>
          <w:rFonts w:ascii="Calibri" w:hAnsi="Calibri" w:cs="Calibri"/>
          <w:lang w:val="it-IT"/>
        </w:rPr>
        <w:tab/>
        <w:t>fthei@elements-ic.com</w:t>
      </w:r>
    </w:p>
    <w:p w14:paraId="483C6DD8" w14:textId="3A672448" w:rsidR="005B6485" w:rsidRPr="00117AA6" w:rsidRDefault="005B6485" w:rsidP="005B6485">
      <w:pPr>
        <w:spacing w:line="0" w:lineRule="atLeast"/>
        <w:jc w:val="both"/>
        <w:rPr>
          <w:rFonts w:ascii="Calibri" w:hAnsi="Calibri" w:cs="Calibri"/>
          <w:lang w:val="it-IT"/>
        </w:rPr>
      </w:pPr>
      <w:r w:rsidRPr="00117AA6">
        <w:rPr>
          <w:rFonts w:ascii="Calibri" w:hAnsi="Calibri" w:cs="Calibri"/>
          <w:lang w:val="it-IT"/>
        </w:rPr>
        <w:t xml:space="preserve">Marco Lolicato </w:t>
      </w:r>
      <w:r w:rsidRPr="00117AA6">
        <w:rPr>
          <w:rFonts w:ascii="Calibri" w:hAnsi="Calibri" w:cs="Calibri"/>
          <w:lang w:val="it-IT"/>
        </w:rPr>
        <w:tab/>
        <w:t>marco.lolicato@unipv.it</w:t>
      </w:r>
    </w:p>
    <w:p w14:paraId="12916965" w14:textId="77777777" w:rsidR="003B5E26" w:rsidRPr="00952D6C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F84F159" w14:textId="77777777" w:rsidR="003B5E26" w:rsidRPr="00952D6C" w:rsidRDefault="003B5E26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5A2BE33C" w14:textId="77777777" w:rsidR="001E230F" w:rsidRPr="00952D6C" w:rsidRDefault="001E230F" w:rsidP="009A0E7C">
      <w:pPr>
        <w:outlineLvl w:val="0"/>
        <w:rPr>
          <w:rFonts w:cstheme="minorHAnsi"/>
          <w:b/>
          <w:sz w:val="22"/>
          <w:szCs w:val="22"/>
          <w:lang w:val="it-IT"/>
        </w:rPr>
      </w:pPr>
    </w:p>
    <w:p w14:paraId="60B95108" w14:textId="77777777" w:rsidR="00C70C90" w:rsidRPr="00952D6C" w:rsidRDefault="00C70C90">
      <w:pPr>
        <w:rPr>
          <w:rFonts w:cstheme="minorHAnsi"/>
          <w:b/>
          <w:sz w:val="22"/>
          <w:szCs w:val="22"/>
          <w:lang w:val="it-IT"/>
        </w:rPr>
      </w:pPr>
      <w:r w:rsidRPr="00952D6C">
        <w:rPr>
          <w:rFonts w:cstheme="minorHAnsi"/>
          <w:b/>
          <w:sz w:val="22"/>
          <w:szCs w:val="22"/>
          <w:lang w:val="it-IT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07E153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3FDDE0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D1CC4FB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952D6C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686A1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FF341D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3BD313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EE5D56">
        <w:rPr>
          <w:rFonts w:cstheme="minorHAnsi"/>
          <w:bCs/>
          <w:sz w:val="22"/>
          <w:szCs w:val="22"/>
        </w:rPr>
        <w:t>10</w:t>
      </w:r>
    </w:p>
    <w:p w14:paraId="5AAC9C6C" w14:textId="11C008F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ED22B8">
        <w:rPr>
          <w:rFonts w:cstheme="minorHAnsi"/>
          <w:bCs/>
          <w:sz w:val="22"/>
          <w:szCs w:val="22"/>
        </w:rPr>
        <w:t>37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24B842E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commentRangeStart w:id="1"/>
      <w:r w:rsidR="00B067A6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</w:t>
      </w:r>
      <w:commentRangeEnd w:id="1"/>
      <w:r w:rsidR="00B067A6" w:rsidRPr="00960A10">
        <w:rPr>
          <w:rStyle w:val="CommentReference"/>
          <w:rFonts w:cstheme="minorHAnsi"/>
          <w:color w:val="auto"/>
          <w:sz w:val="24"/>
          <w:szCs w:val="24"/>
          <w:highlight w:val="yellow"/>
          <w:shd w:val="clear" w:color="auto" w:fill="FFFFFF"/>
        </w:rPr>
        <w:commentReference w:id="1"/>
      </w:r>
      <w:r w:rsidR="00B067A6" w:rsidRPr="00960A10">
        <w:rPr>
          <w:rFonts w:cstheme="minorHAnsi"/>
          <w:color w:val="auto"/>
          <w:highlight w:val="yellow"/>
          <w:shd w:val="clear" w:color="auto" w:fill="FFFFFF"/>
        </w:rPr>
        <w:t>.</w:t>
      </w:r>
      <w:r w:rsidR="00B067A6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4FE093A" w:rsidR="007D61A8" w:rsidRPr="00B067A6" w:rsidRDefault="00952D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Marco Lolicato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FF24D1" w:rsidRPr="00DE6D66">
        <w:rPr>
          <w:rFonts w:cstheme="minorHAnsi"/>
        </w:rPr>
        <w:t>Our research focuses on understanding how ion channels and transporters function using integrative structural biology and electrophysiological techniques.</w:t>
      </w:r>
    </w:p>
    <w:p w14:paraId="39BC44E8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A7E0E7F" w:rsidR="007D61A8" w:rsidRPr="00B067A6" w:rsidRDefault="00952D6C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16724">
        <w:rPr>
          <w:rStyle w:val="AuthorName"/>
          <w:rFonts w:asciiTheme="minorHAnsi" w:eastAsia="Times" w:hAnsiTheme="minorHAnsi" w:cstheme="minorHAnsi"/>
        </w:rPr>
        <w:t>Deborah Musso</w:t>
      </w:r>
      <w:r w:rsidR="007D61A8" w:rsidRPr="00F16724">
        <w:rPr>
          <w:rFonts w:eastAsia="Times New Roman" w:cstheme="minorHAnsi"/>
          <w:b/>
          <w:bCs/>
          <w:u w:val="single"/>
        </w:rPr>
        <w:t>:</w:t>
      </w:r>
      <w:r w:rsidR="007D61A8" w:rsidRPr="00F16724">
        <w:rPr>
          <w:rFonts w:eastAsia="Times New Roman" w:cstheme="minorHAnsi"/>
        </w:rPr>
        <w:t xml:space="preserve"> </w:t>
      </w:r>
      <w:r w:rsidR="00DE6D66" w:rsidRPr="00DE6D66">
        <w:rPr>
          <w:rFonts w:cstheme="minorHAnsi"/>
        </w:rPr>
        <w:t xml:space="preserve">Conventional bilayer setups require complex instrumentation and manual assembly, whereas this </w:t>
      </w:r>
      <w:r w:rsidR="00DE6D66">
        <w:rPr>
          <w:rFonts w:cstheme="minorHAnsi"/>
        </w:rPr>
        <w:t xml:space="preserve">is a </w:t>
      </w:r>
      <w:r w:rsidR="00DE6D66" w:rsidRPr="00DE6D66">
        <w:rPr>
          <w:rFonts w:cstheme="minorHAnsi"/>
        </w:rPr>
        <w:t>miniaturized</w:t>
      </w:r>
      <w:r w:rsidR="00DE6D66">
        <w:rPr>
          <w:rFonts w:cstheme="minorHAnsi"/>
        </w:rPr>
        <w:t xml:space="preserve">, </w:t>
      </w:r>
      <w:r w:rsidR="00DE6D66">
        <w:rPr>
          <w:rFonts w:cstheme="minorHAnsi"/>
        </w:rPr>
        <w:t xml:space="preserve">ready-to-use </w:t>
      </w:r>
      <w:r w:rsidR="00DE6D66" w:rsidRPr="00DE6D66">
        <w:rPr>
          <w:rFonts w:cstheme="minorHAnsi"/>
        </w:rPr>
        <w:t>platform integrat</w:t>
      </w:r>
      <w:r w:rsidR="00DE6D66">
        <w:rPr>
          <w:rFonts w:cstheme="minorHAnsi"/>
        </w:rPr>
        <w:t>ing</w:t>
      </w:r>
      <w:r w:rsidR="00DE6D66" w:rsidRPr="00DE6D66">
        <w:rPr>
          <w:rFonts w:cstheme="minorHAnsi"/>
        </w:rPr>
        <w:t xml:space="preserve"> a compact amplifier.</w:t>
      </w:r>
    </w:p>
    <w:p w14:paraId="10C3B3DD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400D3835" w:rsidR="00D75084" w:rsidRPr="00B067A6" w:rsidRDefault="00952D6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Marco Lolicato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B067A6" w:rsidRPr="00B067A6">
        <w:rPr>
          <w:rFonts w:cstheme="minorHAnsi"/>
        </w:rPr>
        <w:t>This protocol allows researchers to measure purified ion channels using a miniaturized electrophysiological system applicable to any channel</w:t>
      </w:r>
      <w:r w:rsidR="00B067A6">
        <w:rPr>
          <w:rFonts w:cstheme="minorHAnsi"/>
        </w:rPr>
        <w:t>.</w:t>
      </w:r>
    </w:p>
    <w:p w14:paraId="377C9280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1424AB03" w14:textId="74D4B712" w:rsidR="00B067A6" w:rsidRPr="00B067A6" w:rsidRDefault="00952D6C" w:rsidP="00D57DC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067A6">
        <w:rPr>
          <w:rStyle w:val="AuthorName"/>
          <w:rFonts w:asciiTheme="minorHAnsi" w:eastAsia="Times" w:hAnsiTheme="minorHAnsi" w:cstheme="minorHAnsi"/>
        </w:rPr>
        <w:t>Deborah Musso</w:t>
      </w:r>
      <w:r w:rsidR="007D61A8" w:rsidRPr="00B067A6">
        <w:rPr>
          <w:rFonts w:eastAsia="Times New Roman" w:cstheme="minorHAnsi"/>
          <w:b/>
          <w:bCs/>
          <w:u w:val="single"/>
        </w:rPr>
        <w:t>:</w:t>
      </w:r>
      <w:r w:rsidR="007D61A8" w:rsidRPr="00B067A6">
        <w:rPr>
          <w:rFonts w:eastAsia="Times New Roman" w:cstheme="minorHAnsi"/>
        </w:rPr>
        <w:t xml:space="preserve"> </w:t>
      </w:r>
      <w:r w:rsidR="00B067A6" w:rsidRPr="00B067A6">
        <w:rPr>
          <w:rFonts w:cstheme="minorHAnsi"/>
        </w:rPr>
        <w:t>The important consideration is ensuring a proper electrical connection between BLMchipMM and the amplifier</w:t>
      </w:r>
      <w:r w:rsidR="00B067A6" w:rsidRPr="00B067A6">
        <w:rPr>
          <w:rFonts w:cstheme="minorHAnsi"/>
        </w:rPr>
        <w:t xml:space="preserve">, </w:t>
      </w:r>
      <w:r w:rsidR="00B067A6" w:rsidRPr="00B067A6">
        <w:rPr>
          <w:rFonts w:cstheme="minorHAnsi"/>
        </w:rPr>
        <w:t>avoiding chlorination of silver wire ends</w:t>
      </w:r>
      <w:r w:rsidR="00B067A6">
        <w:rPr>
          <w:rFonts w:cstheme="minorHAnsi"/>
        </w:rPr>
        <w:t>.</w:t>
      </w:r>
    </w:p>
    <w:p w14:paraId="51DC7FF2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0009D45D" w:rsidR="007D61A8" w:rsidRPr="00B067A6" w:rsidRDefault="00B067A6" w:rsidP="00B067A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  <w:r w:rsidRPr="00B067A6">
        <w:rPr>
          <w:rFonts w:cstheme="minorHAnsi"/>
        </w:rPr>
        <w:lastRenderedPageBreak/>
        <w:t xml:space="preserve"> </w:t>
      </w: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76AD9D49" w:rsidR="00333FA4" w:rsidRPr="00B067A6" w:rsidRDefault="00952D6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Deborah Musso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067A6">
        <w:rPr>
          <w:rFonts w:cstheme="minorHAnsi"/>
        </w:rPr>
        <w:t>Additionally, f</w:t>
      </w:r>
      <w:r w:rsidR="00B067A6" w:rsidRPr="00B067A6">
        <w:rPr>
          <w:rFonts w:cstheme="minorHAnsi"/>
        </w:rPr>
        <w:t>ollowing this procedure, researchers can investigate how potential modulators alter ion transport through the reconstituted ion channel.</w:t>
      </w:r>
    </w:p>
    <w:p w14:paraId="6668CBD9" w14:textId="77777777" w:rsidR="00B067A6" w:rsidRPr="00B07A3B" w:rsidRDefault="00B067A6" w:rsidP="00B067A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E69C5E3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45262908" w:rsidR="00CE10F2" w:rsidRDefault="00EE5D5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Prepare the Electrophysiology Setup</w:t>
      </w:r>
    </w:p>
    <w:p w14:paraId="314C5FBA" w14:textId="4E9E68D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615D">
        <w:rPr>
          <w:rFonts w:cstheme="minorHAnsi"/>
        </w:rPr>
        <w:t>Deborah Musso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148237" w14:textId="44CE04E0" w:rsidR="005B6485" w:rsidRPr="00FF4DC4" w:rsidRDefault="005B6485" w:rsidP="005B6485">
      <w:pPr>
        <w:pStyle w:val="Narration"/>
        <w:numPr>
          <w:ilvl w:val="1"/>
          <w:numId w:val="3"/>
        </w:numPr>
      </w:pPr>
      <w:r>
        <w:t>To begin, p</w:t>
      </w:r>
      <w:r w:rsidRPr="00FF4DC4">
        <w:t xml:space="preserve">repare the electrophysiology setup by performing instrument calibration </w:t>
      </w:r>
      <w:r w:rsidR="00A727F6" w:rsidRPr="00A727F6">
        <w:rPr>
          <w:b/>
          <w:bCs/>
        </w:rPr>
        <w:t>[1]</w:t>
      </w:r>
      <w:r w:rsidR="00A727F6">
        <w:t xml:space="preserve"> </w:t>
      </w:r>
      <w:r w:rsidRPr="00FF4DC4">
        <w:t xml:space="preserve">and </w:t>
      </w:r>
      <w:r w:rsidR="00A727F6">
        <w:t>preparing</w:t>
      </w:r>
      <w:r w:rsidRPr="00FF4DC4">
        <w:t xml:space="preserve"> the silver</w:t>
      </w:r>
      <w:r>
        <w:t xml:space="preserve"> or </w:t>
      </w:r>
      <w:r w:rsidRPr="00FF4DC4">
        <w:t xml:space="preserve">silver chloride electrodes </w:t>
      </w:r>
      <w:r w:rsidRPr="00FF4DC4">
        <w:rPr>
          <w:b/>
          <w:bCs/>
        </w:rPr>
        <w:t>[</w:t>
      </w:r>
      <w:r w:rsidR="00A727F6">
        <w:rPr>
          <w:b/>
          <w:bCs/>
        </w:rPr>
        <w:t>2</w:t>
      </w:r>
      <w:r w:rsidRPr="00FF4DC4">
        <w:rPr>
          <w:b/>
          <w:bCs/>
        </w:rPr>
        <w:t>]</w:t>
      </w:r>
      <w:r w:rsidRPr="00FF4DC4">
        <w:t>.</w:t>
      </w:r>
    </w:p>
    <w:p w14:paraId="4CB3498F" w14:textId="2F518C1D" w:rsidR="00A727F6" w:rsidRPr="00A727F6" w:rsidRDefault="005B6485" w:rsidP="00A727F6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WIDE: Shot of the electrophysiology setup on the laboratory bench </w:t>
      </w:r>
      <w:r w:rsidR="00A727F6">
        <w:rPr>
          <w:lang w:val="en-IN"/>
        </w:rPr>
        <w:t>and</w:t>
      </w:r>
      <w:r w:rsidRPr="00FF4DC4">
        <w:rPr>
          <w:lang w:val="en-IN"/>
        </w:rPr>
        <w:t xml:space="preserve"> the talent performing instrument calibration</w:t>
      </w:r>
      <w:r w:rsidR="00A727F6">
        <w:rPr>
          <w:lang w:val="en-IN"/>
        </w:rPr>
        <w:t xml:space="preserve">. </w:t>
      </w:r>
      <w:r w:rsidR="00A727F6" w:rsidRPr="00A727F6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A727F6" w:rsidRPr="00A727F6"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20D4247D" w14:textId="76A9E7CD" w:rsidR="005B6485" w:rsidRPr="00FF4DC4" w:rsidRDefault="00A727F6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A727F6">
        <w:t>Talent arranging the silver or silver chloride electrodes beside the electrophysiology setup.</w:t>
      </w:r>
    </w:p>
    <w:p w14:paraId="4CEC5CE4" w14:textId="68452441" w:rsidR="005B6485" w:rsidRPr="00FF4DC4" w:rsidRDefault="005B6485" w:rsidP="005B6485">
      <w:pPr>
        <w:pStyle w:val="Narration"/>
        <w:numPr>
          <w:ilvl w:val="1"/>
          <w:numId w:val="3"/>
        </w:numPr>
      </w:pPr>
      <w:r w:rsidRPr="00FF4DC4">
        <w:t xml:space="preserve">Insert the unchlorinated terminal ends of the two silver wires into the printed circuit board </w:t>
      </w:r>
      <w:r>
        <w:t>or PC</w:t>
      </w:r>
      <w:r w:rsidR="008C5EAB">
        <w:t>B</w:t>
      </w:r>
      <w:r>
        <w:t xml:space="preserve"> </w:t>
      </w:r>
      <w:r w:rsidRPr="005B6485">
        <w:rPr>
          <w:i/>
          <w:iCs/>
          <w:color w:val="EE0000"/>
        </w:rPr>
        <w:t>(P-C-B)</w:t>
      </w:r>
      <w:r>
        <w:t xml:space="preserve"> </w:t>
      </w:r>
      <w:r w:rsidRPr="00FF4DC4">
        <w:t xml:space="preserve">sockets </w:t>
      </w:r>
      <w:r w:rsidRPr="00FF4DC4">
        <w:rPr>
          <w:b/>
          <w:bCs/>
        </w:rPr>
        <w:t>[1]</w:t>
      </w:r>
      <w:r w:rsidRPr="00FF4DC4">
        <w:t xml:space="preserve">. Place the chlorinated ends of the wires into the fluidic channels drilled in the polymethyl methacrylate </w:t>
      </w:r>
      <w:r w:rsidR="00C95916">
        <w:t xml:space="preserve">OR PMMA </w:t>
      </w:r>
      <w:r w:rsidR="00C95916" w:rsidRPr="00C95916">
        <w:rPr>
          <w:i/>
          <w:iCs/>
          <w:color w:val="EE0000"/>
        </w:rPr>
        <w:t>(P-M-M</w:t>
      </w:r>
      <w:r w:rsidR="008C5EAB">
        <w:rPr>
          <w:i/>
          <w:iCs/>
          <w:color w:val="EE0000"/>
        </w:rPr>
        <w:t>-</w:t>
      </w:r>
      <w:r w:rsidR="00C95916" w:rsidRPr="00C95916">
        <w:rPr>
          <w:i/>
          <w:iCs/>
          <w:color w:val="EE0000"/>
        </w:rPr>
        <w:t>A)</w:t>
      </w:r>
      <w:r w:rsidR="00C95916">
        <w:t xml:space="preserve"> </w:t>
      </w:r>
      <w:r w:rsidRPr="00FF4DC4">
        <w:t xml:space="preserve">component </w:t>
      </w:r>
      <w:r w:rsidRPr="00FF4DC4">
        <w:rPr>
          <w:b/>
          <w:bCs/>
        </w:rPr>
        <w:t>[2]</w:t>
      </w:r>
      <w:r w:rsidRPr="00FF4DC4">
        <w:t>. Gently rotate the black lipid membrane chip</w:t>
      </w:r>
      <w:r w:rsidR="00C95916">
        <w:t xml:space="preserve"> or </w:t>
      </w:r>
      <w:r w:rsidR="00C95916" w:rsidRPr="00C95916">
        <w:t>BLMchipMM</w:t>
      </w:r>
      <w:r w:rsidRPr="00FF4DC4">
        <w:t xml:space="preserve"> </w:t>
      </w:r>
      <w:r w:rsidR="00C95916" w:rsidRPr="00C95916">
        <w:rPr>
          <w:i/>
          <w:iCs/>
          <w:color w:val="EE0000"/>
        </w:rPr>
        <w:t>(</w:t>
      </w:r>
      <w:r w:rsidR="00C95916" w:rsidRPr="00C95916">
        <w:rPr>
          <w:i/>
          <w:iCs/>
          <w:color w:val="EE0000"/>
          <w:lang w:val="en-US"/>
        </w:rPr>
        <w:t>B-L-M-chip-M-M)</w:t>
      </w:r>
      <w:r w:rsidR="00C95916">
        <w:rPr>
          <w:lang w:val="en-US"/>
        </w:rPr>
        <w:t xml:space="preserve"> </w:t>
      </w:r>
      <w:r w:rsidRPr="00FF4DC4">
        <w:t xml:space="preserve">and mount it onto the </w:t>
      </w:r>
      <w:r w:rsidR="00C95916">
        <w:t>PCB</w:t>
      </w:r>
      <w:r w:rsidRPr="00FF4DC4">
        <w:t xml:space="preserve"> by fitting the bottom tooth of the </w:t>
      </w:r>
      <w:r w:rsidR="00C95916">
        <w:t>PMMA</w:t>
      </w:r>
      <w:r w:rsidRPr="00FF4DC4">
        <w:t xml:space="preserve"> recording chamber into the dedicated slot </w:t>
      </w:r>
      <w:r w:rsidRPr="00FF4DC4">
        <w:rPr>
          <w:b/>
          <w:bCs/>
        </w:rPr>
        <w:t>[3]</w:t>
      </w:r>
      <w:r w:rsidRPr="00FF4DC4">
        <w:t xml:space="preserve">. </w:t>
      </w:r>
      <w:r w:rsidR="00C95916">
        <w:t>E</w:t>
      </w:r>
      <w:r w:rsidR="00C95916" w:rsidRPr="00C95916">
        <w:t xml:space="preserve">nsure </w:t>
      </w:r>
      <w:r w:rsidR="00C95916" w:rsidRPr="00FF4DC4">
        <w:t xml:space="preserve">the wire </w:t>
      </w:r>
      <w:r w:rsidR="00C95916" w:rsidRPr="00C95916">
        <w:t>reach</w:t>
      </w:r>
      <w:r w:rsidR="00C95916">
        <w:t>es</w:t>
      </w:r>
      <w:r w:rsidR="00C95916" w:rsidRPr="00C95916">
        <w:t xml:space="preserve"> the end of the fluidic channels</w:t>
      </w:r>
      <w:r w:rsidR="00C95916">
        <w:t xml:space="preserve"> </w:t>
      </w:r>
      <w:r w:rsidRPr="00FF4DC4">
        <w:rPr>
          <w:b/>
          <w:bCs/>
        </w:rPr>
        <w:t>[4]</w:t>
      </w:r>
      <w:r w:rsidRPr="00FF4DC4">
        <w:t>.</w:t>
      </w:r>
    </w:p>
    <w:p w14:paraId="22B46881" w14:textId="6214C5AA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WIDE: Talent inserting the unchlorinated ends of the silver wires into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sockets.</w:t>
      </w:r>
    </w:p>
    <w:p w14:paraId="7E19CFE3" w14:textId="5AD27863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placing the chlorinated wire ends into the fluidic channels of the </w:t>
      </w:r>
      <w:r w:rsidR="00C95916">
        <w:rPr>
          <w:lang w:val="en-IN"/>
        </w:rPr>
        <w:t>PMMA</w:t>
      </w:r>
      <w:r w:rsidRPr="00FF4DC4">
        <w:rPr>
          <w:lang w:val="en-IN"/>
        </w:rPr>
        <w:t xml:space="preserve"> component.</w:t>
      </w:r>
    </w:p>
    <w:p w14:paraId="3F492C0E" w14:textId="51C652C3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rotating the </w:t>
      </w:r>
      <w:r w:rsidR="00C95916" w:rsidRPr="00C95916">
        <w:t>BLMchipMM</w:t>
      </w:r>
      <w:r w:rsidR="00C95916">
        <w:t xml:space="preserve"> </w:t>
      </w:r>
      <w:r w:rsidRPr="00FF4DC4">
        <w:rPr>
          <w:lang w:val="en-IN"/>
        </w:rPr>
        <w:t xml:space="preserve">and mounting it onto the </w:t>
      </w:r>
      <w:r w:rsidR="00C95916">
        <w:rPr>
          <w:lang w:val="en-IN"/>
        </w:rPr>
        <w:t>PCB</w:t>
      </w:r>
      <w:r w:rsidRPr="00FF4DC4">
        <w:rPr>
          <w:lang w:val="en-IN"/>
        </w:rPr>
        <w:t xml:space="preserve"> </w:t>
      </w:r>
      <w:r w:rsidR="00CA3A4E" w:rsidRPr="00FF4DC4">
        <w:t xml:space="preserve">by fitting the bottom tooth of the </w:t>
      </w:r>
      <w:r w:rsidR="00CA3A4E">
        <w:t>PMMA</w:t>
      </w:r>
      <w:r w:rsidR="00CA3A4E" w:rsidRPr="00FF4DC4">
        <w:t xml:space="preserve"> recording chamber into the dedicated slot</w:t>
      </w:r>
    </w:p>
    <w:p w14:paraId="752BE0D6" w14:textId="479E8951" w:rsidR="005B6485" w:rsidRDefault="005B6485" w:rsidP="005B6485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Close-up shot of the wires </w:t>
      </w:r>
      <w:r w:rsidR="00C95916">
        <w:rPr>
          <w:lang w:val="en-IN"/>
        </w:rPr>
        <w:t>reaching</w:t>
      </w:r>
      <w:r w:rsidRPr="00FF4DC4">
        <w:rPr>
          <w:lang w:val="en-IN"/>
        </w:rPr>
        <w:t xml:space="preserve"> </w:t>
      </w:r>
      <w:r w:rsidR="00CA3A4E" w:rsidRPr="00C95916">
        <w:t>the end of the fluidic channels</w:t>
      </w:r>
      <w:r w:rsidRPr="00FF4DC4">
        <w:rPr>
          <w:lang w:val="en-IN"/>
        </w:rPr>
        <w:t>.</w:t>
      </w:r>
    </w:p>
    <w:p w14:paraId="06E20800" w14:textId="5C29029C" w:rsidR="00C95916" w:rsidRPr="00C95916" w:rsidRDefault="00C95916" w:rsidP="00C95916">
      <w:pPr>
        <w:pStyle w:val="Narration"/>
        <w:numPr>
          <w:ilvl w:val="1"/>
          <w:numId w:val="3"/>
        </w:numPr>
        <w:rPr>
          <w:lang w:val="en-IN"/>
        </w:rPr>
      </w:pPr>
      <w:r w:rsidRPr="00FF4DC4">
        <w:t>Prepare 100 microliters of a 1% volume per volume hexadecane solution in 100% n-hexane</w:t>
      </w:r>
      <w:r>
        <w:t xml:space="preserve"> </w:t>
      </w:r>
      <w:r w:rsidRPr="00C95916">
        <w:rPr>
          <w:i/>
          <w:iCs/>
          <w:color w:val="EE0000"/>
        </w:rPr>
        <w:t>(N-hexane)</w:t>
      </w:r>
      <w:r w:rsidRPr="00FF4DC4">
        <w:t xml:space="preserve"> for septum aperture pre-treatment </w:t>
      </w:r>
      <w:r w:rsidRPr="00C95916">
        <w:rPr>
          <w:b/>
          <w:bCs/>
        </w:rPr>
        <w:t>[1]</w:t>
      </w:r>
      <w:r w:rsidRPr="00FF4DC4">
        <w:t xml:space="preserve">. Resuspend 1,2-diphytanoyl-sn-glycero-3-phosphocholine </w:t>
      </w:r>
      <w:r>
        <w:t xml:space="preserve">or DPhPC </w:t>
      </w:r>
      <w:r w:rsidRPr="00C95916">
        <w:rPr>
          <w:i/>
          <w:iCs/>
          <w:color w:val="EE0000"/>
        </w:rPr>
        <w:t>(D-P-H-P-C)</w:t>
      </w:r>
      <w:r>
        <w:t xml:space="preserve"> </w:t>
      </w:r>
      <w:r w:rsidRPr="00FF4DC4">
        <w:t xml:space="preserve">lipids in 100% n-pentane </w:t>
      </w:r>
      <w:r w:rsidRPr="00C95916">
        <w:rPr>
          <w:i/>
          <w:iCs/>
          <w:color w:val="EE0000"/>
        </w:rPr>
        <w:t>(N-pentane)</w:t>
      </w:r>
      <w:r w:rsidRPr="00FF4DC4">
        <w:t xml:space="preserve"> to a final concentration of 15 milligrams per milliliter </w:t>
      </w:r>
      <w:r w:rsidRPr="00C95916">
        <w:rPr>
          <w:b/>
          <w:bCs/>
        </w:rPr>
        <w:t>[2]</w:t>
      </w:r>
      <w:r w:rsidRPr="00FF4DC4">
        <w:t xml:space="preserve">. Prepare the electrolyte recording solution at room temperature by mixing 3 milliliters of 1 molar potassium chloride stock solution with 150 microliters of 1 molar </w:t>
      </w:r>
      <w:r>
        <w:t>HEPES</w:t>
      </w:r>
      <w:r w:rsidRPr="00FF4DC4">
        <w:t xml:space="preserve"> stock solution </w:t>
      </w:r>
      <w:r w:rsidRPr="00C95916">
        <w:rPr>
          <w:b/>
          <w:bCs/>
        </w:rPr>
        <w:t>[3]</w:t>
      </w:r>
      <w:r w:rsidRPr="00FF4DC4">
        <w:t xml:space="preserve">. Add double-distilled water to bring the final volume to 15 milliliters and store the solution at 4 degrees Celsius for up to 1 week </w:t>
      </w:r>
      <w:r w:rsidRPr="00C95916">
        <w:rPr>
          <w:b/>
          <w:bCs/>
        </w:rPr>
        <w:t>[4]</w:t>
      </w:r>
      <w:r w:rsidRPr="00FF4DC4">
        <w:t xml:space="preserve">. </w:t>
      </w:r>
    </w:p>
    <w:p w14:paraId="242E6E56" w14:textId="77777777" w:rsidR="006C46DE" w:rsidRPr="006C46DE" w:rsidRDefault="006C46DE" w:rsidP="0092499A">
      <w:pPr>
        <w:pStyle w:val="Narration"/>
        <w:numPr>
          <w:ilvl w:val="2"/>
          <w:numId w:val="3"/>
        </w:numPr>
        <w:rPr>
          <w:lang w:val="en-IN"/>
        </w:rPr>
      </w:pPr>
      <w:r w:rsidRPr="006C46DE">
        <w:rPr>
          <w:color w:val="000000" w:themeColor="text1"/>
          <w:lang w:val="en-US"/>
        </w:rPr>
        <w:t xml:space="preserve">Close-up shot of the talent pipetting hexadecane into a microcentrifuge tube containing n-hexane </w:t>
      </w:r>
    </w:p>
    <w:p w14:paraId="6149F32A" w14:textId="24B163DF" w:rsidR="00C95916" w:rsidRPr="006C46DE" w:rsidRDefault="00C95916" w:rsidP="0092499A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6C46DE">
        <w:rPr>
          <w:color w:val="000000" w:themeColor="text1"/>
          <w:lang w:val="en-IN"/>
        </w:rPr>
        <w:lastRenderedPageBreak/>
        <w:t xml:space="preserve">Talent resuspending </w:t>
      </w:r>
      <w:r w:rsidR="006C46DE" w:rsidRPr="006C46DE">
        <w:rPr>
          <w:color w:val="000000" w:themeColor="text1"/>
        </w:rPr>
        <w:t xml:space="preserve">DPhPC </w:t>
      </w:r>
      <w:r w:rsidRPr="006C46DE">
        <w:rPr>
          <w:color w:val="000000" w:themeColor="text1"/>
          <w:lang w:val="en-IN"/>
        </w:rPr>
        <w:t>lipids in n-pentane.</w:t>
      </w:r>
    </w:p>
    <w:p w14:paraId="6D02796F" w14:textId="05A97AFF" w:rsidR="00C95916" w:rsidRDefault="00C95916" w:rsidP="00C95916">
      <w:pPr>
        <w:pStyle w:val="ShotDescription"/>
        <w:numPr>
          <w:ilvl w:val="2"/>
          <w:numId w:val="3"/>
        </w:numPr>
        <w:rPr>
          <w:lang w:val="en-IN"/>
        </w:rPr>
      </w:pPr>
      <w:r w:rsidRPr="00FF4DC4">
        <w:rPr>
          <w:lang w:val="en-IN"/>
        </w:rPr>
        <w:t xml:space="preserve">Talent mixing potassium chloride and </w:t>
      </w:r>
      <w:r w:rsidR="006C46DE">
        <w:rPr>
          <w:lang w:val="en-IN"/>
        </w:rPr>
        <w:t>HEPES</w:t>
      </w:r>
      <w:r w:rsidRPr="00FF4DC4">
        <w:rPr>
          <w:lang w:val="en-IN"/>
        </w:rPr>
        <w:t xml:space="preserve"> stock </w:t>
      </w:r>
      <w:r w:rsidR="006C46DE">
        <w:rPr>
          <w:lang w:val="en-IN"/>
        </w:rPr>
        <w:t>into a bottle</w:t>
      </w:r>
      <w:r w:rsidRPr="00FF4DC4">
        <w:rPr>
          <w:lang w:val="en-IN"/>
        </w:rPr>
        <w:t>.</w:t>
      </w:r>
    </w:p>
    <w:p w14:paraId="6B57A42E" w14:textId="75764FAE" w:rsidR="00C95916" w:rsidRPr="00FF4DC4" w:rsidRDefault="00C95916" w:rsidP="00851156">
      <w:pPr>
        <w:pStyle w:val="ShotDescription"/>
        <w:numPr>
          <w:ilvl w:val="2"/>
          <w:numId w:val="3"/>
        </w:numPr>
      </w:pPr>
      <w:r w:rsidRPr="006C46DE">
        <w:rPr>
          <w:lang w:val="en-IN"/>
        </w:rPr>
        <w:t>Talent adding double-distilled water to the recording solution</w:t>
      </w:r>
      <w:r w:rsidR="006C46DE" w:rsidRPr="006C46DE">
        <w:rPr>
          <w:lang w:val="en-IN"/>
        </w:rPr>
        <w:t xml:space="preserve">. </w:t>
      </w:r>
    </w:p>
    <w:p w14:paraId="2F5D6416" w14:textId="77777777" w:rsidR="005B6485" w:rsidRPr="00E80BD7" w:rsidRDefault="005B6485" w:rsidP="005B6485">
      <w:pPr>
        <w:rPr>
          <w:lang w:val="en-GB"/>
        </w:rPr>
      </w:pP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ABC5CEF" w:rsidR="000F326F" w:rsidRDefault="00EE5D5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EE5D56">
        <w:rPr>
          <w:rFonts w:cstheme="minorHAnsi"/>
          <w:b/>
          <w:bCs/>
        </w:rPr>
        <w:t>Form the Planar Lipid Bilayer Membrane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AC04912" w14:textId="17E6E58F" w:rsidR="006C46DE" w:rsidRPr="00C722B2" w:rsidRDefault="006C46DE" w:rsidP="006C46DE">
      <w:pPr>
        <w:pStyle w:val="Narration"/>
        <w:numPr>
          <w:ilvl w:val="1"/>
          <w:numId w:val="3"/>
        </w:numPr>
      </w:pPr>
      <w:r>
        <w:t>Using a pipette tip,</w:t>
      </w:r>
      <w:r w:rsidRPr="00C722B2">
        <w:t xml:space="preserve"> pre-treat the septum aperture with 2 microliters of 1% volume per volume hexadecane solution in n-hexane on each side </w:t>
      </w:r>
      <w:r w:rsidRPr="00C722B2">
        <w:rPr>
          <w:b/>
          <w:bCs/>
        </w:rPr>
        <w:t>[1]</w:t>
      </w:r>
      <w:r w:rsidRPr="00C722B2">
        <w:t xml:space="preserve">. Allow the solvent to evaporate for 5 minutes at 23 to 25 degrees Celsius and 45 to 50% relative humidity </w:t>
      </w:r>
      <w:r w:rsidRPr="00C722B2">
        <w:rPr>
          <w:b/>
          <w:bCs/>
        </w:rPr>
        <w:t>[2]</w:t>
      </w:r>
      <w:r w:rsidRPr="00C722B2">
        <w:t xml:space="preserve">. Insert the assembled </w:t>
      </w:r>
      <w:r w:rsidRPr="006C46DE">
        <w:t xml:space="preserve">BLMchipMM </w:t>
      </w:r>
      <w:r w:rsidRPr="00C722B2">
        <w:t xml:space="preserve">into the amplifier </w:t>
      </w:r>
      <w:r w:rsidRPr="00C722B2">
        <w:rPr>
          <w:b/>
          <w:bCs/>
        </w:rPr>
        <w:t>[3]</w:t>
      </w:r>
      <w:r w:rsidRPr="00C722B2">
        <w:t xml:space="preserve">. Connect the amplifier to the computer using a </w:t>
      </w:r>
      <w:r>
        <w:t>USB</w:t>
      </w:r>
      <w:r w:rsidRPr="00C722B2">
        <w:t xml:space="preserve"> cable and open the acquisition software </w:t>
      </w:r>
      <w:r w:rsidRPr="00C722B2">
        <w:rPr>
          <w:b/>
          <w:bCs/>
        </w:rPr>
        <w:t>[4]</w:t>
      </w:r>
      <w:r w:rsidRPr="00C722B2">
        <w:t xml:space="preserve">. Set the current range to 2 nanoamperes and activate the resistance capacitance estimation tool to monitor membrane capacitance and resistance </w:t>
      </w:r>
      <w:r w:rsidRPr="00C722B2">
        <w:rPr>
          <w:b/>
          <w:bCs/>
        </w:rPr>
        <w:t>[5]</w:t>
      </w:r>
      <w:r w:rsidRPr="00C722B2">
        <w:t>.</w:t>
      </w:r>
    </w:p>
    <w:p w14:paraId="4DC00431" w14:textId="3B171494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applying hexadecane solution to both sides of the septum aperture using a pipette tip.</w:t>
      </w:r>
    </w:p>
    <w:p w14:paraId="5A6D9EAC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septum aperture during solvent evaporation.</w:t>
      </w:r>
    </w:p>
    <w:p w14:paraId="3A6D0247" w14:textId="623AE25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inserting the assembled </w:t>
      </w:r>
      <w:r w:rsidRPr="006C46DE">
        <w:t xml:space="preserve">BLMchipMM </w:t>
      </w:r>
      <w:r w:rsidRPr="00C722B2">
        <w:rPr>
          <w:lang w:val="en-IN"/>
        </w:rPr>
        <w:t>into the amplifier.</w:t>
      </w:r>
    </w:p>
    <w:p w14:paraId="02FD36D0" w14:textId="41010A70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Talent connecting the amplifier to the computer with a </w:t>
      </w:r>
      <w:r>
        <w:rPr>
          <w:lang w:val="en-IN"/>
        </w:rPr>
        <w:t>USB</w:t>
      </w:r>
      <w:r w:rsidRPr="00C722B2">
        <w:rPr>
          <w:lang w:val="en-IN"/>
        </w:rPr>
        <w:t xml:space="preserve"> cable and opening the acquisition software.</w:t>
      </w:r>
    </w:p>
    <w:p w14:paraId="472C74F2" w14:textId="28C31546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6C46DE">
        <w:rPr>
          <w:highlight w:val="yellow"/>
          <w:lang w:val="en-IN"/>
        </w:rPr>
        <w:t>SCREEN</w:t>
      </w:r>
      <w:r w:rsidRPr="00C722B2">
        <w:rPr>
          <w:lang w:val="en-IN"/>
        </w:rPr>
        <w:t xml:space="preserve">: Show the acquisition software interface </w:t>
      </w:r>
      <w:r w:rsidR="00CA3A4E">
        <w:rPr>
          <w:lang w:val="en-IN"/>
        </w:rPr>
        <w:t xml:space="preserve">and </w:t>
      </w:r>
      <w:r w:rsidRPr="00C722B2">
        <w:rPr>
          <w:lang w:val="en-IN"/>
        </w:rPr>
        <w:t xml:space="preserve">the current range </w:t>
      </w:r>
      <w:r w:rsidR="00CA3A4E">
        <w:rPr>
          <w:lang w:val="en-IN"/>
        </w:rPr>
        <w:t xml:space="preserve">being </w:t>
      </w:r>
      <w:r w:rsidRPr="00C722B2">
        <w:rPr>
          <w:lang w:val="en-IN"/>
        </w:rPr>
        <w:t>set to 2 nanoamperes</w:t>
      </w:r>
      <w:r w:rsidR="00CA3A4E">
        <w:rPr>
          <w:lang w:val="en-IN"/>
        </w:rPr>
        <w:t>,</w:t>
      </w:r>
      <w:r w:rsidRPr="00C722B2">
        <w:rPr>
          <w:lang w:val="en-IN"/>
        </w:rPr>
        <w:t xml:space="preserve"> and the </w:t>
      </w:r>
      <w:r w:rsidRPr="00C722B2">
        <w:rPr>
          <w:b/>
          <w:bCs/>
          <w:lang w:val="en-IN"/>
        </w:rPr>
        <w:t>RC estimation</w:t>
      </w:r>
      <w:r w:rsidRPr="00C722B2">
        <w:rPr>
          <w:lang w:val="en-IN"/>
        </w:rPr>
        <w:t xml:space="preserve"> tool activated.</w:t>
      </w:r>
    </w:p>
    <w:p w14:paraId="1C40E296" w14:textId="77777777" w:rsidR="007E0A7C" w:rsidRDefault="007E0A7C" w:rsidP="007E0A7C">
      <w:pPr>
        <w:pStyle w:val="ListParagraph"/>
        <w:spacing w:before="120"/>
        <w:ind w:left="1080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004164E5" w14:textId="02246D69" w:rsidR="007E0A7C" w:rsidRDefault="007E0A7C" w:rsidP="007E0A7C">
      <w:pPr>
        <w:pStyle w:val="ListParagraph"/>
        <w:ind w:left="1440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4" w:history="1">
        <w:r w:rsidRPr="007E0A7C">
          <w:rPr>
            <w:rStyle w:val="Hyperlink"/>
            <w:rFonts w:cstheme="minorHAnsi"/>
          </w:rPr>
          <w:t>https://review.jove.com/account/file-uploader?src=21320463</w:t>
        </w:r>
      </w:hyperlink>
    </w:p>
    <w:p w14:paraId="67C854D8" w14:textId="77777777" w:rsidR="007E0A7C" w:rsidRDefault="007E0A7C" w:rsidP="007E0A7C">
      <w:pPr>
        <w:pStyle w:val="Narration"/>
        <w:ind w:left="1080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596F41EC" w14:textId="77777777" w:rsidR="007E0A7C" w:rsidRPr="00C722B2" w:rsidRDefault="007E0A7C" w:rsidP="007E0A7C">
      <w:pPr>
        <w:pStyle w:val="ShotDescription"/>
        <w:ind w:firstLine="0"/>
        <w:rPr>
          <w:lang w:val="en-IN"/>
        </w:rPr>
      </w:pPr>
    </w:p>
    <w:p w14:paraId="0F8F4847" w14:textId="7729CB04" w:rsidR="006C46DE" w:rsidRPr="00C722B2" w:rsidRDefault="006C46DE" w:rsidP="006C46DE">
      <w:pPr>
        <w:pStyle w:val="Narration"/>
        <w:numPr>
          <w:ilvl w:val="1"/>
          <w:numId w:val="3"/>
        </w:numPr>
      </w:pPr>
      <w:r>
        <w:t>U</w:t>
      </w:r>
      <w:r w:rsidRPr="00C722B2">
        <w:t>sing a 0.2 micrometer syringe filter</w:t>
      </w:r>
      <w:r>
        <w:t>,</w:t>
      </w:r>
      <w:r w:rsidRPr="00C722B2">
        <w:t xml:space="preserve"> </w:t>
      </w:r>
      <w:r>
        <w:t>f</w:t>
      </w:r>
      <w:r w:rsidRPr="00C722B2">
        <w:t>ilter the recording solution</w:t>
      </w:r>
      <w:r>
        <w:t xml:space="preserve"> </w:t>
      </w:r>
      <w:r w:rsidRPr="00C722B2">
        <w:rPr>
          <w:b/>
          <w:bCs/>
        </w:rPr>
        <w:t>[1]</w:t>
      </w:r>
      <w:r w:rsidRPr="00C722B2">
        <w:t xml:space="preserve">. Fill each compartment with 30 microliters of recording solution up to the lower margin of the aperture without wetting the surrounding region </w:t>
      </w:r>
      <w:r w:rsidRPr="00C722B2">
        <w:rPr>
          <w:b/>
          <w:bCs/>
        </w:rPr>
        <w:t>[2]</w:t>
      </w:r>
      <w:r w:rsidRPr="00C722B2">
        <w:t xml:space="preserve">. Spread 2.5 </w:t>
      </w:r>
      <w:r w:rsidR="002407E1">
        <w:t xml:space="preserve">plus or minus 0.1 </w:t>
      </w:r>
      <w:r w:rsidRPr="00C722B2">
        <w:t xml:space="preserve">microliters of lipid solution dropwise onto the aqueous surface in each compartment </w:t>
      </w:r>
      <w:r w:rsidRPr="00C722B2">
        <w:rPr>
          <w:b/>
          <w:bCs/>
        </w:rPr>
        <w:t>[3]</w:t>
      </w:r>
      <w:r w:rsidRPr="00C722B2">
        <w:t xml:space="preserve">. Allow the solvent to evaporate for 2 minutes </w:t>
      </w:r>
      <w:r w:rsidRPr="00C722B2">
        <w:rPr>
          <w:b/>
          <w:bCs/>
        </w:rPr>
        <w:t>[4]</w:t>
      </w:r>
      <w:r w:rsidRPr="00C722B2">
        <w:t xml:space="preserve">. Place a pipette tip at the bottom of one compartment at approximately a </w:t>
      </w:r>
      <w:r w:rsidR="002407E1">
        <w:t>90-degree</w:t>
      </w:r>
      <w:r w:rsidRPr="00C722B2">
        <w:t xml:space="preserve"> angle</w:t>
      </w:r>
      <w:r w:rsidR="002407E1">
        <w:t xml:space="preserve">, </w:t>
      </w:r>
      <w:r w:rsidRPr="00C722B2">
        <w:t xml:space="preserve">add 80 </w:t>
      </w:r>
      <w:r w:rsidR="002407E1">
        <w:t xml:space="preserve">plus or minus 2 </w:t>
      </w:r>
      <w:r w:rsidRPr="00C722B2">
        <w:t>microliters of recording solution</w:t>
      </w:r>
      <w:r w:rsidR="002407E1">
        <w:t>,</w:t>
      </w:r>
      <w:r w:rsidRPr="00C722B2">
        <w:t xml:space="preserve"> </w:t>
      </w:r>
      <w:r w:rsidR="002407E1">
        <w:t xml:space="preserve">and </w:t>
      </w:r>
      <w:r w:rsidRPr="00C722B2">
        <w:t xml:space="preserve">repeat for the second compartment </w:t>
      </w:r>
      <w:r w:rsidRPr="00C722B2">
        <w:rPr>
          <w:b/>
          <w:bCs/>
        </w:rPr>
        <w:t>[5]</w:t>
      </w:r>
      <w:r w:rsidRPr="00C722B2">
        <w:t>.</w:t>
      </w:r>
    </w:p>
    <w:p w14:paraId="06D4868A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filtering the recording solution using a syringe filter.</w:t>
      </w:r>
    </w:p>
    <w:p w14:paraId="223A1F32" w14:textId="051B2D70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 xml:space="preserve">Close-up shot of the talent filling both compartments with recording solution up </w:t>
      </w:r>
      <w:r w:rsidRPr="00C722B2">
        <w:rPr>
          <w:lang w:val="en-IN"/>
        </w:rPr>
        <w:lastRenderedPageBreak/>
        <w:t xml:space="preserve">to the aperture </w:t>
      </w:r>
      <w:r w:rsidR="00CA3A4E">
        <w:rPr>
          <w:lang w:val="en-IN"/>
        </w:rPr>
        <w:t xml:space="preserve">lower </w:t>
      </w:r>
      <w:r w:rsidRPr="00C722B2">
        <w:rPr>
          <w:lang w:val="en-IN"/>
        </w:rPr>
        <w:t>margin.</w:t>
      </w:r>
    </w:p>
    <w:p w14:paraId="2ACB8A72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adding lipid solution dropwise onto the aqueous surface in each compartment.</w:t>
      </w:r>
    </w:p>
    <w:p w14:paraId="5D8B039D" w14:textId="77777777" w:rsidR="006C46DE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Close-up shot of the compartments during solvent evaporation.</w:t>
      </w:r>
    </w:p>
    <w:p w14:paraId="391693D3" w14:textId="77777777" w:rsidR="006C46DE" w:rsidRPr="00C722B2" w:rsidRDefault="006C46DE" w:rsidP="006C46DE">
      <w:pPr>
        <w:pStyle w:val="ShotDescription"/>
        <w:numPr>
          <w:ilvl w:val="2"/>
          <w:numId w:val="3"/>
        </w:numPr>
        <w:rPr>
          <w:lang w:val="en-IN"/>
        </w:rPr>
      </w:pPr>
      <w:r w:rsidRPr="00C722B2">
        <w:rPr>
          <w:lang w:val="en-IN"/>
        </w:rPr>
        <w:t>Talent adding recording solution into the compartments using a pipette tip positioned at a 90 degree angle.</w:t>
      </w:r>
    </w:p>
    <w:p w14:paraId="700D34F6" w14:textId="626BA056" w:rsidR="00282A0C" w:rsidRDefault="006C46DE" w:rsidP="00282A0C">
      <w:pPr>
        <w:pStyle w:val="Narration"/>
        <w:numPr>
          <w:ilvl w:val="1"/>
          <w:numId w:val="3"/>
        </w:numPr>
      </w:pPr>
      <w:r w:rsidRPr="00C722B2">
        <w:t xml:space="preserve">Close the Faraday cage lid and monitor the current signal </w:t>
      </w:r>
      <w:r w:rsidRPr="002407E1">
        <w:rPr>
          <w:b/>
          <w:bCs/>
        </w:rPr>
        <w:t>[1]</w:t>
      </w:r>
      <w:r w:rsidRPr="00C722B2">
        <w:t xml:space="preserve">. </w:t>
      </w:r>
      <w:r w:rsidR="00282A0C" w:rsidRPr="00A958A6">
        <w:t xml:space="preserve">Apply a triangular voltage waveform of 100 millivolts at 10 hertz to assess membrane capacitance </w:t>
      </w:r>
      <w:r w:rsidR="00282A0C" w:rsidRPr="00A958A6">
        <w:rPr>
          <w:b/>
          <w:bCs/>
        </w:rPr>
        <w:t>[2]</w:t>
      </w:r>
      <w:r w:rsidR="00282A0C" w:rsidRPr="00A958A6">
        <w:t xml:space="preserve">. Apply voltage steps in plus or minus 20 millivolt increments up to plus or minus 200 millivolts to assess membrane resistance </w:t>
      </w:r>
      <w:r w:rsidR="00282A0C" w:rsidRPr="00A958A6">
        <w:rPr>
          <w:b/>
          <w:bCs/>
        </w:rPr>
        <w:t>[3]</w:t>
      </w:r>
      <w:r w:rsidR="00282A0C" w:rsidRPr="00A958A6">
        <w:t xml:space="preserve">. Monitor the current and noise values using a 5 kilohertz sampling rate and 2.5 kilohertz low-pass filtering </w:t>
      </w:r>
      <w:r w:rsidR="00282A0C" w:rsidRPr="00A958A6">
        <w:rPr>
          <w:b/>
          <w:bCs/>
        </w:rPr>
        <w:t>[4]</w:t>
      </w:r>
      <w:r w:rsidR="00282A0C" w:rsidRPr="00A958A6">
        <w:t>.</w:t>
      </w:r>
    </w:p>
    <w:p w14:paraId="45B5C11F" w14:textId="77777777" w:rsidR="00282A0C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Shot of the talent closing the Faraday cage lid beside the electrophysiology setup.</w:t>
      </w:r>
    </w:p>
    <w:p w14:paraId="68BE908F" w14:textId="77777777" w:rsidR="00282A0C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the acquisition software applying a triangular voltage waveform of 100 millivolts at 10 hertz.</w:t>
      </w:r>
    </w:p>
    <w:p w14:paraId="71BCB708" w14:textId="77777777" w:rsidR="00282A0C" w:rsidRDefault="00282A0C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voltage step protocols increasing in plus or minus 20 millivolt increments up to plus or minus 200 millivolts.</w:t>
      </w:r>
    </w:p>
    <w:p w14:paraId="757D5C33" w14:textId="19F4A146" w:rsidR="006561F2" w:rsidRDefault="006561F2" w:rsidP="00282A0C">
      <w:pPr>
        <w:pStyle w:val="ShotDescription"/>
        <w:numPr>
          <w:ilvl w:val="2"/>
          <w:numId w:val="3"/>
        </w:numPr>
        <w:rPr>
          <w:lang w:val="en-IN"/>
        </w:rPr>
      </w:pPr>
      <w:r w:rsidRPr="006561F2">
        <w:rPr>
          <w:highlight w:val="yellow"/>
          <w:lang w:val="en-IN"/>
        </w:rPr>
        <w:t>SCREEN</w:t>
      </w:r>
      <w:r>
        <w:rPr>
          <w:lang w:val="en-IN"/>
        </w:rPr>
        <w:t>: Show live current and noise traces recorded at 5 kilohertz sampling rate with 2.5 kilohertz low-pass filtering.</w:t>
      </w:r>
    </w:p>
    <w:p w14:paraId="2DC4BB9E" w14:textId="77777777" w:rsidR="00EE5D56" w:rsidRDefault="00EE5D56" w:rsidP="00EE5D56">
      <w:pPr>
        <w:pStyle w:val="ShotDescription"/>
        <w:ind w:firstLine="0"/>
        <w:rPr>
          <w:lang w:val="en-IN"/>
        </w:rPr>
      </w:pPr>
    </w:p>
    <w:p w14:paraId="33EC3578" w14:textId="42A1B29D" w:rsidR="00A738EC" w:rsidRPr="00EE5D56" w:rsidRDefault="00EE5D56" w:rsidP="00A738EC">
      <w:pPr>
        <w:pStyle w:val="ShotDescription"/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EE5D56">
        <w:rPr>
          <w:rFonts w:asciiTheme="minorHAnsi" w:hAnsiTheme="minorHAnsi" w:cstheme="minorHAnsi"/>
          <w:b/>
          <w:bCs/>
        </w:rPr>
        <w:t>Record ancTREK1 Ion Channel Activity</w:t>
      </w:r>
    </w:p>
    <w:p w14:paraId="46439025" w14:textId="4CB90E29" w:rsidR="00EE5D56" w:rsidRDefault="00EE5D56" w:rsidP="00EE5D5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CF73581" w14:textId="396E721E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Prepare the ancTREK1 </w:t>
      </w:r>
      <w:r w:rsidRPr="00A738EC">
        <w:rPr>
          <w:i/>
          <w:iCs/>
          <w:color w:val="EE0000"/>
        </w:rPr>
        <w:t>(</w:t>
      </w:r>
      <w:r w:rsidR="006561F2">
        <w:rPr>
          <w:i/>
          <w:iCs/>
          <w:color w:val="EE0000"/>
          <w:lang w:val="en-US"/>
        </w:rPr>
        <w:t>anc</w:t>
      </w:r>
      <w:r w:rsidRPr="00A738EC">
        <w:rPr>
          <w:i/>
          <w:iCs/>
          <w:color w:val="EE0000"/>
          <w:lang w:val="en-US"/>
        </w:rPr>
        <w:t>-trek-one)</w:t>
      </w:r>
      <w:r>
        <w:rPr>
          <w:lang w:val="en-US"/>
        </w:rPr>
        <w:t xml:space="preserve"> </w:t>
      </w:r>
      <w:r w:rsidRPr="00D45AAD">
        <w:t xml:space="preserve">expression construct using cloning and transformation methods </w:t>
      </w:r>
      <w:r w:rsidRPr="00D45AAD">
        <w:rPr>
          <w:b/>
          <w:bCs/>
        </w:rPr>
        <w:t>[1]</w:t>
      </w:r>
      <w:r w:rsidRPr="00D45AAD">
        <w:t xml:space="preserve">. Express ancTREK1 in 293F </w:t>
      </w:r>
      <w:r w:rsidRPr="00A738EC">
        <w:rPr>
          <w:i/>
          <w:iCs/>
          <w:color w:val="EE0000"/>
        </w:rPr>
        <w:t>(</w:t>
      </w:r>
      <w:r w:rsidR="006561F2">
        <w:rPr>
          <w:i/>
          <w:iCs/>
          <w:color w:val="EE0000"/>
        </w:rPr>
        <w:t>two-ninety-three-F</w:t>
      </w:r>
      <w:r w:rsidRPr="00A738EC">
        <w:rPr>
          <w:i/>
          <w:iCs/>
          <w:color w:val="EE0000"/>
        </w:rPr>
        <w:t>)</w:t>
      </w:r>
      <w:r>
        <w:t xml:space="preserve"> </w:t>
      </w:r>
      <w:r w:rsidRPr="00D45AAD">
        <w:t xml:space="preserve">cells using a vector containing green fluorescent protein and His8 </w:t>
      </w:r>
      <w:r w:rsidRPr="00A738EC">
        <w:rPr>
          <w:i/>
          <w:iCs/>
          <w:color w:val="EE0000"/>
        </w:rPr>
        <w:t>(His-eight)</w:t>
      </w:r>
      <w:r>
        <w:t xml:space="preserve"> </w:t>
      </w:r>
      <w:r w:rsidRPr="00D45AAD">
        <w:t xml:space="preserve">tags </w:t>
      </w:r>
      <w:r w:rsidRPr="00D45AAD">
        <w:rPr>
          <w:b/>
          <w:bCs/>
        </w:rPr>
        <w:t>[2]</w:t>
      </w:r>
      <w:r w:rsidRPr="00D45AAD">
        <w:t>.</w:t>
      </w:r>
    </w:p>
    <w:p w14:paraId="5E447E0A" w14:textId="3C6CD8F9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>S</w:t>
      </w:r>
      <w:r w:rsidRPr="00A738EC">
        <w:t xml:space="preserve">hot of the talent </w:t>
      </w:r>
      <w:r w:rsidR="0053737D">
        <w:t>arranging</w:t>
      </w:r>
      <w:r w:rsidRPr="00A738EC">
        <w:t xml:space="preserve"> cloning reagents on the laboratory bench beside a thermal cycler and agar plates</w:t>
      </w:r>
      <w:r>
        <w:t>.</w:t>
      </w:r>
    </w:p>
    <w:p w14:paraId="282B1AF6" w14:textId="6066529C" w:rsidR="00A738EC" w:rsidRPr="00D45AAD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t>Shot</w:t>
      </w:r>
      <w:r w:rsidRPr="00A738EC">
        <w:t xml:space="preserve"> of suspension 293F cell culture flasks shaking while the talent adds the transfection mixture dropwise.</w:t>
      </w:r>
      <w:r w:rsidR="00A91396">
        <w:t xml:space="preserve"> </w:t>
      </w:r>
    </w:p>
    <w:p w14:paraId="18B612BB" w14:textId="5C3E5004" w:rsidR="00A738EC" w:rsidRDefault="00A738EC" w:rsidP="00A738EC">
      <w:pPr>
        <w:pStyle w:val="Narration"/>
        <w:numPr>
          <w:ilvl w:val="1"/>
          <w:numId w:val="3"/>
        </w:numPr>
      </w:pPr>
      <w:r w:rsidRPr="00D45AAD">
        <w:t xml:space="preserve">Solubilize membrane proteins using detergent-containing lysis buffer </w:t>
      </w:r>
      <w:r w:rsidRPr="00D45AAD">
        <w:rPr>
          <w:b/>
          <w:bCs/>
        </w:rPr>
        <w:t>[1]</w:t>
      </w:r>
      <w:r w:rsidRPr="00D45AAD">
        <w:t xml:space="preserve">. Purify </w:t>
      </w:r>
      <w:r>
        <w:t xml:space="preserve">the </w:t>
      </w:r>
      <w:r w:rsidRPr="00D45AAD">
        <w:t xml:space="preserve">ancTREK1 protein using nickel-nitrilotriacetic </w:t>
      </w:r>
      <w:r w:rsidRPr="00A738EC">
        <w:rPr>
          <w:i/>
          <w:iCs/>
          <w:color w:val="EE0000"/>
        </w:rPr>
        <w:t>(</w:t>
      </w:r>
      <w:r w:rsidRPr="00A738EC">
        <w:rPr>
          <w:i/>
          <w:iCs/>
          <w:color w:val="EE0000"/>
          <w:lang w:val="en-US"/>
        </w:rPr>
        <w:t>nickel-nitril</w:t>
      </w:r>
      <w:r>
        <w:rPr>
          <w:i/>
          <w:iCs/>
          <w:color w:val="EE0000"/>
          <w:lang w:val="en-US"/>
        </w:rPr>
        <w:t>o</w:t>
      </w:r>
      <w:r w:rsidRPr="00A738EC">
        <w:rPr>
          <w:i/>
          <w:iCs/>
          <w:color w:val="EE0000"/>
          <w:lang w:val="en-US"/>
        </w:rPr>
        <w:t>-tri-acetic</w:t>
      </w:r>
      <w:r w:rsidRPr="00A738EC">
        <w:rPr>
          <w:i/>
          <w:iCs/>
          <w:color w:val="EE0000"/>
        </w:rPr>
        <w:t>)</w:t>
      </w:r>
      <w:r w:rsidRPr="00D45AAD">
        <w:t xml:space="preserve"> acid and anti-green fluorescent protein affinity purification methods </w:t>
      </w:r>
      <w:r w:rsidRPr="00D45AAD">
        <w:rPr>
          <w:b/>
          <w:bCs/>
        </w:rPr>
        <w:t>[2]</w:t>
      </w:r>
      <w:r w:rsidRPr="00D45AAD">
        <w:t xml:space="preserve">. Concentrate and store the purified ancTREK1 protein at minus 80 degrees Celsius </w:t>
      </w:r>
      <w:r w:rsidRPr="00D45AAD">
        <w:rPr>
          <w:b/>
          <w:bCs/>
        </w:rPr>
        <w:t>[3]</w:t>
      </w:r>
      <w:r w:rsidRPr="00D45AAD">
        <w:t>.</w:t>
      </w:r>
    </w:p>
    <w:p w14:paraId="1BF94EBA" w14:textId="77777777" w:rsid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D45AAD">
        <w:rPr>
          <w:lang w:val="en-IN"/>
        </w:rPr>
        <w:t>Talent adding detergent-containing lysis buffer to the cell pellet.</w:t>
      </w:r>
    </w:p>
    <w:p w14:paraId="1A423455" w14:textId="77777777" w:rsidR="00A738EC" w:rsidRPr="00A738EC" w:rsidRDefault="00A738EC" w:rsidP="00A738EC">
      <w:pPr>
        <w:pStyle w:val="ShotDescription"/>
        <w:numPr>
          <w:ilvl w:val="2"/>
          <w:numId w:val="3"/>
        </w:numPr>
        <w:rPr>
          <w:lang w:val="en-IN"/>
        </w:rPr>
      </w:pPr>
      <w:r w:rsidRPr="00A738EC">
        <w:t>Talent loading the protein sample onto a gravity purification column and collecting the elution fractions in tubes.</w:t>
      </w:r>
    </w:p>
    <w:p w14:paraId="0C43E346" w14:textId="4EB59F25" w:rsidR="00A738EC" w:rsidRPr="00A738EC" w:rsidRDefault="00705261" w:rsidP="00A738EC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 xml:space="preserve">Talent placing the </w:t>
      </w:r>
      <w:r w:rsidRPr="00A738EC">
        <w:t xml:space="preserve">microcentrifuge tube </w:t>
      </w:r>
      <w:r>
        <w:t>containing the</w:t>
      </w:r>
      <w:r w:rsidR="00A738EC" w:rsidRPr="00A738EC">
        <w:t xml:space="preserve"> concentrated purified protein sample into cold storage.</w:t>
      </w:r>
      <w:r w:rsidR="00A738EC">
        <w:t xml:space="preserve"> </w:t>
      </w:r>
    </w:p>
    <w:p w14:paraId="5ACCF939" w14:textId="4B2F6A85" w:rsidR="007E0A7C" w:rsidRDefault="007E0A7C" w:rsidP="007E0A7C">
      <w:pPr>
        <w:pStyle w:val="Narration"/>
        <w:numPr>
          <w:ilvl w:val="1"/>
          <w:numId w:val="3"/>
        </w:numPr>
      </w:pPr>
      <w:r w:rsidRPr="00A958A6">
        <w:t xml:space="preserve">Dilute ancTREK1 protein in recording solution to approximately 2 micrograms per milliliter </w:t>
      </w:r>
      <w:r w:rsidRPr="00A958A6">
        <w:rPr>
          <w:b/>
          <w:bCs/>
        </w:rPr>
        <w:t>[1]</w:t>
      </w:r>
      <w:r w:rsidRPr="00A958A6">
        <w:t xml:space="preserve">. Add 1 microliter of diluted protein solution to the cis chamber near the septum aperture </w:t>
      </w:r>
      <w:r w:rsidRPr="00A958A6">
        <w:rPr>
          <w:b/>
          <w:bCs/>
        </w:rPr>
        <w:t>[2]</w:t>
      </w:r>
      <w:r w:rsidRPr="00A958A6">
        <w:t xml:space="preserve">. </w:t>
      </w:r>
      <w:r w:rsidR="00282A0C" w:rsidRPr="00A958A6">
        <w:t xml:space="preserve">Close the Faraday cage lid before recording </w:t>
      </w:r>
      <w:r w:rsidR="00282A0C" w:rsidRPr="00A958A6">
        <w:rPr>
          <w:b/>
          <w:bCs/>
        </w:rPr>
        <w:t>[</w:t>
      </w:r>
      <w:r w:rsidR="00282A0C">
        <w:rPr>
          <w:b/>
          <w:bCs/>
        </w:rPr>
        <w:t>3</w:t>
      </w:r>
      <w:r w:rsidR="00282A0C" w:rsidRPr="00A958A6">
        <w:rPr>
          <w:b/>
          <w:bCs/>
        </w:rPr>
        <w:t>]</w:t>
      </w:r>
      <w:r w:rsidR="00282A0C" w:rsidRPr="00A958A6">
        <w:t>.</w:t>
      </w:r>
      <w:r w:rsidR="00282A0C">
        <w:t xml:space="preserve"> </w:t>
      </w:r>
      <w:r w:rsidRPr="00A958A6">
        <w:t xml:space="preserve">Apply voltage steps in plus or minus 20 millivolt increments up to plus or minus 120 millivolts </w:t>
      </w:r>
      <w:r w:rsidRPr="00A958A6">
        <w:rPr>
          <w:b/>
          <w:bCs/>
        </w:rPr>
        <w:t>[</w:t>
      </w:r>
      <w:r w:rsidR="006561F2">
        <w:rPr>
          <w:b/>
          <w:bCs/>
        </w:rPr>
        <w:t>4</w:t>
      </w:r>
      <w:r w:rsidRPr="00A958A6">
        <w:rPr>
          <w:b/>
          <w:bCs/>
        </w:rPr>
        <w:t>]</w:t>
      </w:r>
      <w:r w:rsidRPr="00A958A6">
        <w:t xml:space="preserve">. Monitor for discrete current transitions indicating ion channel insertion events </w:t>
      </w:r>
      <w:r w:rsidRPr="00A958A6">
        <w:rPr>
          <w:b/>
          <w:bCs/>
        </w:rPr>
        <w:t>[</w:t>
      </w:r>
      <w:r w:rsidR="006561F2">
        <w:rPr>
          <w:b/>
          <w:bCs/>
        </w:rPr>
        <w:t>5</w:t>
      </w:r>
      <w:r w:rsidRPr="00A958A6">
        <w:rPr>
          <w:b/>
          <w:bCs/>
        </w:rPr>
        <w:t>]</w:t>
      </w:r>
      <w:r w:rsidRPr="00A958A6">
        <w:t>.</w:t>
      </w:r>
    </w:p>
    <w:p w14:paraId="0481DE32" w14:textId="1AF880CA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 xml:space="preserve">Close-up shot of </w:t>
      </w:r>
      <w:r w:rsidR="00705261">
        <w:rPr>
          <w:lang w:val="en-IN"/>
        </w:rPr>
        <w:t xml:space="preserve">pipetting </w:t>
      </w:r>
      <w:r w:rsidR="00705261" w:rsidRPr="00A958A6">
        <w:rPr>
          <w:lang w:val="en-IN"/>
        </w:rPr>
        <w:t xml:space="preserve">recording solution </w:t>
      </w:r>
      <w:r w:rsidR="00705261">
        <w:rPr>
          <w:lang w:val="en-IN"/>
        </w:rPr>
        <w:t xml:space="preserve">into the tube containing the </w:t>
      </w:r>
      <w:r w:rsidRPr="00A958A6">
        <w:rPr>
          <w:lang w:val="en-IN"/>
        </w:rPr>
        <w:t>ancTREK1 protein.</w:t>
      </w:r>
    </w:p>
    <w:p w14:paraId="0535D984" w14:textId="1AC78690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Close-up shot of adding diluted protein solution into the cis chamber near the septum aperture.</w:t>
      </w:r>
    </w:p>
    <w:p w14:paraId="51E1D788" w14:textId="77777777" w:rsidR="00325461" w:rsidRDefault="004B0D6F" w:rsidP="00325461">
      <w:pPr>
        <w:pStyle w:val="ShotDescription"/>
        <w:numPr>
          <w:ilvl w:val="2"/>
          <w:numId w:val="3"/>
        </w:numPr>
        <w:rPr>
          <w:lang w:val="en-IN"/>
        </w:rPr>
      </w:pPr>
      <w:r w:rsidRPr="00A958A6">
        <w:rPr>
          <w:lang w:val="en-IN"/>
        </w:rPr>
        <w:t>Shot of the talent closing the Faraday cage lid</w:t>
      </w:r>
      <w:r w:rsidR="00325461">
        <w:rPr>
          <w:lang w:val="en-IN"/>
        </w:rPr>
        <w:t xml:space="preserve"> beside the </w:t>
      </w:r>
      <w:r w:rsidR="00325461" w:rsidRPr="00A958A6">
        <w:rPr>
          <w:lang w:val="en-IN"/>
        </w:rPr>
        <w:t>electrophysiology setup.</w:t>
      </w:r>
    </w:p>
    <w:p w14:paraId="7DE65D03" w14:textId="77777777" w:rsidR="007E0A7C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the voltage step protocol applied in plus or minus 20 millivolt increments up to plus or minus 120 millivolts.</w:t>
      </w:r>
    </w:p>
    <w:p w14:paraId="098B47E9" w14:textId="5A8992B2" w:rsidR="007E0A7C" w:rsidRPr="00A958A6" w:rsidRDefault="007E0A7C" w:rsidP="007E0A7C">
      <w:pPr>
        <w:pStyle w:val="ShotDescription"/>
        <w:numPr>
          <w:ilvl w:val="2"/>
          <w:numId w:val="3"/>
        </w:numPr>
        <w:rPr>
          <w:lang w:val="en-IN"/>
        </w:rPr>
      </w:pPr>
      <w:r w:rsidRPr="007E0A7C">
        <w:rPr>
          <w:highlight w:val="yellow"/>
          <w:lang w:val="en-IN"/>
        </w:rPr>
        <w:t>SCREEN</w:t>
      </w:r>
      <w:r w:rsidRPr="00A958A6">
        <w:rPr>
          <w:lang w:val="en-IN"/>
        </w:rPr>
        <w:t>: Show discrete current transitions on the acquisition software.</w:t>
      </w:r>
    </w:p>
    <w:p w14:paraId="3F526706" w14:textId="77777777" w:rsidR="007E0A7C" w:rsidRPr="00A958A6" w:rsidRDefault="007E0A7C" w:rsidP="007E0A7C"/>
    <w:p w14:paraId="09689C4F" w14:textId="345FD746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DFC2D7" w14:textId="6FB40955" w:rsidR="00062D77" w:rsidRDefault="00424F2F" w:rsidP="00062D77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 xml:space="preserve">The I–V </w:t>
      </w:r>
      <w:r w:rsidRPr="00424F2F">
        <w:rPr>
          <w:i/>
          <w:iCs/>
          <w:color w:val="EE0000"/>
          <w:lang w:val="en-US"/>
        </w:rPr>
        <w:t>(i-v)</w:t>
      </w:r>
      <w:r w:rsidRPr="00424F2F">
        <w:rPr>
          <w:color w:val="EE0000"/>
          <w:lang w:val="en-US"/>
        </w:rPr>
        <w:t xml:space="preserve"> </w:t>
      </w:r>
      <w:r w:rsidRPr="00424F2F">
        <w:rPr>
          <w:lang w:val="en-US"/>
        </w:rPr>
        <w:t xml:space="preserve">relationship showed linear behavior up to plus or minus 200 </w:t>
      </w:r>
      <w:r w:rsidR="006561F2">
        <w:rPr>
          <w:lang w:val="en-US"/>
        </w:rPr>
        <w:t>millivolts</w:t>
      </w:r>
      <w:r w:rsidRPr="00424F2F">
        <w:rPr>
          <w:lang w:val="en-US"/>
        </w:rPr>
        <w:t xml:space="preserve">, with high membrane resistance in both 75 </w:t>
      </w:r>
      <w:r w:rsidRPr="00424F2F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424F2F">
        <w:rPr>
          <w:lang w:val="en-US"/>
        </w:rPr>
        <w:t>and 100 micrometer apertures</w:t>
      </w:r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65427790" w14:textId="119C1C21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>Video editor: Emphasize the yellow circle data points labeled as BLMchip 75um</w:t>
      </w:r>
    </w:p>
    <w:p w14:paraId="41F1B7C3" w14:textId="6D377343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062D77">
        <w:rPr>
          <w:i/>
          <w:iCs/>
          <w:color w:val="0000FF"/>
          <w:lang w:val="en-IN"/>
        </w:rPr>
        <w:t xml:space="preserve">Video editor: Emphasize the green square data points labeled as </w:t>
      </w:r>
      <w:r w:rsidRPr="00062D77">
        <w:rPr>
          <w:i/>
          <w:iCs/>
          <w:color w:val="0000FF"/>
        </w:rPr>
        <w:t>BLMchip 100um</w:t>
      </w:r>
      <w:r w:rsidR="000D5674">
        <w:rPr>
          <w:i/>
          <w:iCs/>
          <w:color w:val="0000FF"/>
        </w:rPr>
        <w:t xml:space="preserve"> </w:t>
      </w:r>
    </w:p>
    <w:p w14:paraId="06136407" w14:textId="1791C05F" w:rsidR="000D5674" w:rsidRDefault="00424F2F" w:rsidP="000D5674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>RMS noise remained low, and membranes stayed stable for over 1 hour</w:t>
      </w:r>
      <w:r>
        <w:rPr>
          <w:lang w:val="en-US"/>
        </w:rPr>
        <w:t xml:space="preserve"> </w:t>
      </w:r>
      <w:r w:rsidR="00062D77" w:rsidRPr="003A37F3">
        <w:rPr>
          <w:b/>
          <w:bCs/>
        </w:rPr>
        <w:t>[1]</w:t>
      </w:r>
      <w:r w:rsidR="000D5674">
        <w:t xml:space="preserve"> </w:t>
      </w:r>
      <w:r w:rsidRPr="00424F2F">
        <w:rPr>
          <w:lang w:val="en-US"/>
        </w:rPr>
        <w:t xml:space="preserve">without instability up to plus or minus 200 </w:t>
      </w:r>
      <w:r w:rsidR="00DB7FEA" w:rsidRPr="00424F2F">
        <w:rPr>
          <w:lang w:val="en-US"/>
        </w:rPr>
        <w:t>millivolts</w:t>
      </w:r>
      <w:r>
        <w:rPr>
          <w:lang w:val="en-US"/>
        </w:rPr>
        <w:t xml:space="preserve"> </w:t>
      </w:r>
      <w:r w:rsidR="000D5674" w:rsidRPr="003A37F3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3A37F3">
        <w:rPr>
          <w:b/>
          <w:bCs/>
        </w:rPr>
        <w:t>]</w:t>
      </w:r>
      <w:r w:rsidR="000D5674" w:rsidRPr="000F076C">
        <w:t>.</w:t>
      </w:r>
    </w:p>
    <w:p w14:paraId="6AB1EFE5" w14:textId="1541A2EA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>LAB MEDIA: Figure 8B.</w:t>
      </w:r>
    </w:p>
    <w:p w14:paraId="73AB3D2F" w14:textId="034DC2EF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8A.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 the green and yellow datapoints at 200 mV.</w:t>
      </w:r>
      <w:r w:rsidR="001D6DE9">
        <w:rPr>
          <w:lang w:val="en-IN"/>
        </w:rPr>
        <w:t xml:space="preserve"> </w:t>
      </w:r>
    </w:p>
    <w:p w14:paraId="0B5718C8" w14:textId="2E048330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Single-channel recordings revealed the characteristic flickering behavior of </w:t>
      </w:r>
      <w:r w:rsidR="001D6DE9" w:rsidRPr="001D6DE9">
        <w:t>two-pore domain potassium or</w:t>
      </w:r>
      <w:r w:rsidR="001D6DE9">
        <w:rPr>
          <w:b/>
          <w:bCs/>
        </w:rPr>
        <w:t xml:space="preserve"> </w:t>
      </w:r>
      <w:r w:rsidR="001D6DE9" w:rsidRPr="00A007AC">
        <w:t>K</w:t>
      </w:r>
      <w:r w:rsidR="001D6DE9" w:rsidRPr="00840939">
        <w:rPr>
          <w:vertAlign w:val="subscript"/>
        </w:rPr>
        <w:t>2P</w:t>
      </w:r>
      <w:r w:rsidRPr="000F076C">
        <w:t xml:space="preserve"> </w:t>
      </w:r>
      <w:r w:rsidR="001D6DE9" w:rsidRPr="001D6DE9">
        <w:rPr>
          <w:i/>
          <w:iCs/>
          <w:color w:val="EE0000"/>
        </w:rPr>
        <w:t>(K-two-P)</w:t>
      </w:r>
      <w:r w:rsidR="001D6DE9">
        <w:t xml:space="preserve"> </w:t>
      </w:r>
      <w:r w:rsidRPr="000F076C">
        <w:t xml:space="preserve">channels </w:t>
      </w:r>
      <w:r w:rsidRPr="001D6DE9">
        <w:rPr>
          <w:b/>
          <w:bCs/>
        </w:rPr>
        <w:t>[1]</w:t>
      </w:r>
      <w:r w:rsidR="001D6DE9">
        <w:t>.</w:t>
      </w:r>
    </w:p>
    <w:p w14:paraId="275E68EE" w14:textId="7D116ED2" w:rsidR="00062D77" w:rsidRPr="00952D6C" w:rsidRDefault="00062D77" w:rsidP="00062D77">
      <w:pPr>
        <w:pStyle w:val="ShotDescription"/>
        <w:numPr>
          <w:ilvl w:val="2"/>
          <w:numId w:val="3"/>
        </w:numPr>
        <w:rPr>
          <w:lang w:val="it-IT"/>
        </w:rPr>
      </w:pPr>
      <w:r w:rsidRPr="00952D6C">
        <w:rPr>
          <w:lang w:val="it-IT"/>
        </w:rPr>
        <w:t>LAB MEDIA: Figure 9A</w:t>
      </w:r>
      <w:r w:rsidR="001D6DE9" w:rsidRPr="00952D6C">
        <w:rPr>
          <w:lang w:val="it-IT"/>
        </w:rPr>
        <w:t>, 9B</w:t>
      </w:r>
      <w:r w:rsidRPr="00952D6C">
        <w:rPr>
          <w:lang w:val="it-IT"/>
        </w:rPr>
        <w:t xml:space="preserve">. </w:t>
      </w:r>
    </w:p>
    <w:p w14:paraId="0845F632" w14:textId="0352FD1D" w:rsidR="001D6DE9" w:rsidRDefault="00424F2F" w:rsidP="001D6DE9">
      <w:pPr>
        <w:pStyle w:val="Narration"/>
        <w:numPr>
          <w:ilvl w:val="1"/>
          <w:numId w:val="3"/>
        </w:numPr>
      </w:pPr>
      <w:r w:rsidRPr="00424F2F">
        <w:rPr>
          <w:lang w:val="en-US"/>
        </w:rPr>
        <w:t>Current amplitude increased from 13.02 plus or minus 0.78 picoampere at 80 millivolt</w:t>
      </w:r>
      <w:r>
        <w:rPr>
          <w:lang w:val="en-US"/>
        </w:rPr>
        <w:t xml:space="preserve"> </w:t>
      </w:r>
      <w:r w:rsidRPr="00424F2F">
        <w:rPr>
          <w:b/>
          <w:bCs/>
          <w:lang w:val="en-US"/>
        </w:rPr>
        <w:t>[1]</w:t>
      </w:r>
      <w:r w:rsidRPr="00424F2F">
        <w:rPr>
          <w:lang w:val="en-US"/>
        </w:rPr>
        <w:t xml:space="preserve"> to minus 18.72 plus or minus 0.25 picoampere at minus 80 millivolt</w:t>
      </w:r>
      <w:r w:rsidR="00ED22B8">
        <w:rPr>
          <w:lang w:val="en-US"/>
        </w:rPr>
        <w:t xml:space="preserve"> </w:t>
      </w:r>
      <w:r w:rsidR="00ED22B8" w:rsidRPr="00ED22B8">
        <w:rPr>
          <w:b/>
          <w:bCs/>
          <w:lang w:val="en-US"/>
        </w:rPr>
        <w:t>[2]</w:t>
      </w:r>
      <w:r w:rsidRPr="00424F2F">
        <w:rPr>
          <w:lang w:val="en-US"/>
        </w:rPr>
        <w:t>.</w:t>
      </w:r>
    </w:p>
    <w:p w14:paraId="4C59CD51" w14:textId="7CAA8EA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Pr="001D6DE9">
        <w:rPr>
          <w:i/>
          <w:iCs/>
          <w:color w:val="0000FF"/>
          <w:lang w:val="en-IN"/>
        </w:rPr>
        <w:t xml:space="preserve">Video editor: </w:t>
      </w:r>
      <w:r w:rsidR="001D6DE9" w:rsidRPr="001D6DE9">
        <w:rPr>
          <w:i/>
          <w:iCs/>
          <w:color w:val="0000FF"/>
          <w:lang w:val="en-IN"/>
        </w:rPr>
        <w:t>Emphasize</w:t>
      </w:r>
      <w:r w:rsidRPr="001D6DE9">
        <w:rPr>
          <w:i/>
          <w:iCs/>
          <w:color w:val="0000FF"/>
          <w:lang w:val="en-IN"/>
        </w:rPr>
        <w:t xml:space="preserve"> the </w:t>
      </w:r>
      <w:r w:rsidR="001D6DE9" w:rsidRPr="001D6DE9">
        <w:rPr>
          <w:i/>
          <w:iCs/>
          <w:color w:val="0000FF"/>
          <w:lang w:val="en-IN"/>
        </w:rPr>
        <w:t xml:space="preserve">tallest </w:t>
      </w:r>
      <w:r w:rsidRPr="001D6DE9">
        <w:rPr>
          <w:i/>
          <w:iCs/>
          <w:color w:val="0000FF"/>
          <w:lang w:val="en-IN"/>
        </w:rPr>
        <w:t xml:space="preserve">histogram peak </w:t>
      </w:r>
      <w:r w:rsidR="001D6DE9" w:rsidRPr="001D6DE9">
        <w:rPr>
          <w:i/>
          <w:iCs/>
          <w:color w:val="0000FF"/>
          <w:lang w:val="en-IN"/>
        </w:rPr>
        <w:t xml:space="preserve">in the graph </w:t>
      </w:r>
      <w:r w:rsidR="001D6DE9">
        <w:rPr>
          <w:i/>
          <w:iCs/>
          <w:color w:val="0000FF"/>
          <w:lang w:val="en-IN"/>
        </w:rPr>
        <w:t>labeled</w:t>
      </w:r>
      <w:r w:rsidR="001D6DE9" w:rsidRPr="001D6DE9">
        <w:rPr>
          <w:i/>
          <w:iCs/>
          <w:color w:val="0000FF"/>
          <w:lang w:val="en-IN"/>
        </w:rPr>
        <w:t xml:space="preserve"> +80mV</w:t>
      </w:r>
    </w:p>
    <w:p w14:paraId="5A3AC462" w14:textId="49827323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9C. </w:t>
      </w:r>
      <w:r w:rsidR="001D6DE9" w:rsidRPr="001D6DE9">
        <w:rPr>
          <w:i/>
          <w:iCs/>
          <w:color w:val="0000FF"/>
          <w:lang w:val="en-IN"/>
        </w:rPr>
        <w:t xml:space="preserve">Video editor: Emphasize the tallest histogram peak in the graph </w:t>
      </w:r>
      <w:r w:rsidR="001D6DE9">
        <w:rPr>
          <w:i/>
          <w:iCs/>
          <w:color w:val="0000FF"/>
          <w:lang w:val="en-IN"/>
        </w:rPr>
        <w:t>labeled</w:t>
      </w:r>
      <w:r w:rsidR="001D6DE9" w:rsidRPr="001D6DE9">
        <w:rPr>
          <w:i/>
          <w:iCs/>
          <w:color w:val="0000FF"/>
          <w:lang w:val="en-IN"/>
        </w:rPr>
        <w:t xml:space="preserve"> </w:t>
      </w:r>
      <w:r w:rsidR="001D6DE9">
        <w:rPr>
          <w:i/>
          <w:iCs/>
          <w:color w:val="0000FF"/>
          <w:lang w:val="en-IN"/>
        </w:rPr>
        <w:t>-</w:t>
      </w:r>
      <w:r w:rsidR="001D6DE9" w:rsidRPr="001D6DE9">
        <w:rPr>
          <w:i/>
          <w:iCs/>
          <w:color w:val="0000FF"/>
          <w:lang w:val="en-IN"/>
        </w:rPr>
        <w:t>80mV</w:t>
      </w:r>
    </w:p>
    <w:p w14:paraId="1B8CC9A8" w14:textId="2C63C3B8" w:rsidR="00062D77" w:rsidRDefault="00ED22B8" w:rsidP="00062D77">
      <w:pPr>
        <w:pStyle w:val="Narration"/>
        <w:numPr>
          <w:ilvl w:val="1"/>
          <w:numId w:val="3"/>
        </w:numPr>
      </w:pPr>
      <w:r w:rsidRPr="00ED22B8">
        <w:rPr>
          <w:lang w:val="en-US"/>
        </w:rPr>
        <w:t xml:space="preserve">Measurable single-channel currents were observed at both positive </w:t>
      </w:r>
      <w:r w:rsidRPr="00ED22B8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ED22B8">
        <w:rPr>
          <w:lang w:val="en-US"/>
        </w:rPr>
        <w:t>and negative potentials under symmetric potassium conditions</w:t>
      </w:r>
      <w:r>
        <w:rPr>
          <w:lang w:val="en-US"/>
        </w:rPr>
        <w:t xml:space="preserve"> </w:t>
      </w:r>
      <w:r w:rsidRPr="00ED22B8">
        <w:rPr>
          <w:b/>
          <w:bCs/>
          <w:lang w:val="en-US"/>
        </w:rPr>
        <w:t>[2]</w:t>
      </w:r>
      <w:r w:rsidRPr="00ED22B8">
        <w:rPr>
          <w:lang w:val="en-US"/>
        </w:rPr>
        <w:t>.</w:t>
      </w:r>
    </w:p>
    <w:p w14:paraId="0320F4A6" w14:textId="70B15924" w:rsidR="00062D77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>the plotted data points on the right side of the graph.</w:t>
      </w:r>
    </w:p>
    <w:p w14:paraId="225623C7" w14:textId="2DCC7C12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9D. </w:t>
      </w:r>
      <w:r w:rsidRPr="00810D31">
        <w:rPr>
          <w:i/>
          <w:iCs/>
          <w:color w:val="0000FF"/>
          <w:lang w:val="en-IN"/>
        </w:rPr>
        <w:t xml:space="preserve">Video editor: </w:t>
      </w:r>
      <w:r w:rsidR="00810D31" w:rsidRPr="001D6DE9">
        <w:rPr>
          <w:i/>
          <w:iCs/>
          <w:color w:val="0000FF"/>
          <w:lang w:val="en-IN"/>
        </w:rPr>
        <w:t xml:space="preserve">Emphasize </w:t>
      </w:r>
      <w:r w:rsidRPr="00810D31">
        <w:rPr>
          <w:i/>
          <w:iCs/>
          <w:color w:val="0000FF"/>
          <w:lang w:val="en-IN"/>
        </w:rPr>
        <w:t>the plotted data points on the left side of the graph.</w:t>
      </w:r>
    </w:p>
    <w:p w14:paraId="3B825A9F" w14:textId="15D3F2DD" w:rsidR="00062D77" w:rsidRDefault="00062D77" w:rsidP="00062D77">
      <w:pPr>
        <w:pStyle w:val="Narration"/>
        <w:numPr>
          <w:ilvl w:val="1"/>
          <w:numId w:val="3"/>
        </w:numPr>
      </w:pPr>
      <w:r w:rsidRPr="000F076C">
        <w:t xml:space="preserve">ancTREK1 exhibited a higher normalized open probability compared to TREK1 </w:t>
      </w:r>
      <w:r w:rsidR="00FE5A94" w:rsidRPr="00FE5A94">
        <w:rPr>
          <w:i/>
          <w:iCs/>
          <w:color w:val="EE0000"/>
        </w:rPr>
        <w:t>(trek-one)</w:t>
      </w:r>
      <w:r w:rsidR="00FE5A94">
        <w:t xml:space="preserve"> </w:t>
      </w:r>
      <w:r w:rsidRPr="000F076C">
        <w:t xml:space="preserve">measurements obtained using excised patch configurations </w:t>
      </w:r>
      <w:r w:rsidRPr="00FE5A94">
        <w:rPr>
          <w:b/>
          <w:bCs/>
        </w:rPr>
        <w:t>[1]</w:t>
      </w:r>
      <w:r w:rsidRPr="000F076C">
        <w:t>.</w:t>
      </w:r>
    </w:p>
    <w:p w14:paraId="12DB5C9C" w14:textId="71FBE80B" w:rsidR="00062D77" w:rsidRPr="000F076C" w:rsidRDefault="00062D77" w:rsidP="00062D77">
      <w:pPr>
        <w:pStyle w:val="ShotDescription"/>
        <w:numPr>
          <w:ilvl w:val="2"/>
          <w:numId w:val="3"/>
        </w:numPr>
        <w:rPr>
          <w:lang w:val="en-IN"/>
        </w:rPr>
      </w:pPr>
      <w:r w:rsidRPr="000F076C">
        <w:rPr>
          <w:lang w:val="en-IN"/>
        </w:rPr>
        <w:t xml:space="preserve">LAB MEDIA: Figure 10. </w:t>
      </w:r>
      <w:r w:rsidRPr="00FE5A9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="00FE5A94" w:rsidRPr="00FE5A94">
        <w:rPr>
          <w:i/>
          <w:iCs/>
          <w:color w:val="0000FF"/>
          <w:lang w:val="en-IN"/>
        </w:rPr>
        <w:t>the data points on the right side of the graph from 0 to 120 mV.</w:t>
      </w:r>
      <w:r w:rsidR="00FE5A94">
        <w:t xml:space="preserve"> </w:t>
      </w:r>
    </w:p>
    <w:p w14:paraId="047C84CC" w14:textId="1E131800" w:rsidR="00062D77" w:rsidRPr="000D5674" w:rsidRDefault="00062D77" w:rsidP="00062D77">
      <w:pPr>
        <w:pStyle w:val="Narration"/>
        <w:numPr>
          <w:ilvl w:val="1"/>
          <w:numId w:val="3"/>
        </w:numPr>
      </w:pPr>
      <w:r w:rsidRPr="000F076C">
        <w:lastRenderedPageBreak/>
        <w:t xml:space="preserve">The NPo–voltage </w:t>
      </w:r>
      <w:r w:rsidR="00FE5A94" w:rsidRPr="00FE5A94">
        <w:rPr>
          <w:i/>
          <w:iCs/>
          <w:color w:val="EE0000"/>
        </w:rPr>
        <w:t>(N-P-O-voltage)</w:t>
      </w:r>
      <w:r w:rsidR="00FE5A94">
        <w:t xml:space="preserve"> </w:t>
      </w:r>
      <w:r w:rsidRPr="000F076C">
        <w:t xml:space="preserve">relationship showed increased channel activity at positive potentials, reaching 0.78 </w:t>
      </w:r>
      <w:r w:rsidR="00FE5A94">
        <w:t>plus or minus</w:t>
      </w:r>
      <w:r w:rsidRPr="000F076C">
        <w:t xml:space="preserve"> 0.02 at 80 millivolt </w:t>
      </w:r>
      <w:r w:rsidRPr="00FE5A94">
        <w:rPr>
          <w:b/>
          <w:bCs/>
        </w:rPr>
        <w:t>[1]</w:t>
      </w:r>
      <w:r w:rsidR="000D5674">
        <w:rPr>
          <w:b/>
          <w:bCs/>
        </w:rPr>
        <w:t xml:space="preserve"> </w:t>
      </w:r>
      <w:r w:rsidR="000D5674" w:rsidRPr="000D5674">
        <w:t>while decreasing to</w:t>
      </w:r>
      <w:r w:rsidR="000D5674">
        <w:t xml:space="preserve"> </w:t>
      </w:r>
      <w:r w:rsidR="000D5674" w:rsidRPr="000F076C">
        <w:t xml:space="preserve">0.53 </w:t>
      </w:r>
      <w:r w:rsidR="000D5674">
        <w:t>plus or minus</w:t>
      </w:r>
      <w:r w:rsidR="000D5674" w:rsidRPr="000F076C">
        <w:t xml:space="preserve"> 0.04 at </w:t>
      </w:r>
      <w:r w:rsidR="000D5674">
        <w:t xml:space="preserve">minus </w:t>
      </w:r>
      <w:r w:rsidR="000D5674" w:rsidRPr="000F076C">
        <w:t xml:space="preserve">80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2</w:t>
      </w:r>
      <w:r w:rsidR="000D5674" w:rsidRPr="00FE5A94">
        <w:rPr>
          <w:b/>
          <w:bCs/>
        </w:rPr>
        <w:t>]</w:t>
      </w:r>
      <w:r w:rsidR="000D5674" w:rsidRPr="000F076C">
        <w:t xml:space="preserve"> and 0.28 </w:t>
      </w:r>
      <w:r w:rsidR="000D5674">
        <w:t>plus or minus</w:t>
      </w:r>
      <w:r w:rsidR="000D5674" w:rsidRPr="000F076C">
        <w:t xml:space="preserve"> 0.03 at </w:t>
      </w:r>
      <w:r w:rsidR="000D5674">
        <w:t xml:space="preserve">minus </w:t>
      </w:r>
      <w:r w:rsidR="000D5674" w:rsidRPr="000F076C">
        <w:t xml:space="preserve">120 millivolt </w:t>
      </w:r>
      <w:r w:rsidR="000D5674" w:rsidRPr="00FE5A94">
        <w:rPr>
          <w:b/>
          <w:bCs/>
        </w:rPr>
        <w:t>[</w:t>
      </w:r>
      <w:r w:rsidR="000D5674">
        <w:rPr>
          <w:b/>
          <w:bCs/>
        </w:rPr>
        <w:t>3</w:t>
      </w:r>
      <w:r w:rsidR="000D5674" w:rsidRPr="00FE5A94">
        <w:rPr>
          <w:b/>
          <w:bCs/>
        </w:rPr>
        <w:t>]</w:t>
      </w:r>
      <w:r w:rsidR="000D5674" w:rsidRPr="000F076C">
        <w:t>.</w:t>
      </w:r>
    </w:p>
    <w:p w14:paraId="37FF3B76" w14:textId="3D5099E8" w:rsidR="00062D77" w:rsidRPr="000D5674" w:rsidRDefault="00062D77" w:rsidP="00062D77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Pr="000D5674">
        <w:rPr>
          <w:i/>
          <w:iCs/>
          <w:color w:val="0000FF"/>
          <w:lang w:val="en-IN"/>
        </w:rPr>
        <w:t xml:space="preserve">Video editor: </w:t>
      </w:r>
      <w:r w:rsidR="00FE5A94" w:rsidRPr="00F140DA">
        <w:rPr>
          <w:i/>
          <w:iCs/>
          <w:color w:val="0000FF"/>
          <w:lang w:val="en-IN"/>
        </w:rPr>
        <w:t xml:space="preserve">Emphasize </w:t>
      </w:r>
      <w:r w:rsidRPr="000D5674">
        <w:rPr>
          <w:i/>
          <w:iCs/>
          <w:color w:val="0000FF"/>
          <w:lang w:val="en-IN"/>
        </w:rPr>
        <w:t>the plotted point at positive 80 millivolt.</w:t>
      </w:r>
    </w:p>
    <w:p w14:paraId="5BCC0304" w14:textId="4E8C3FBA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F076C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80 millivolt.</w:t>
      </w:r>
    </w:p>
    <w:p w14:paraId="5F5B560F" w14:textId="34F25175" w:rsidR="000D5674" w:rsidRPr="000D5674" w:rsidRDefault="00062D77" w:rsidP="000D5674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0D5674">
        <w:rPr>
          <w:lang w:val="en-IN"/>
        </w:rPr>
        <w:t xml:space="preserve">LAB MEDIA: Figure 10. </w:t>
      </w:r>
      <w:r w:rsidR="000D5674" w:rsidRPr="000D5674">
        <w:rPr>
          <w:i/>
          <w:iCs/>
          <w:color w:val="0000FF"/>
          <w:lang w:val="en-IN"/>
        </w:rPr>
        <w:t xml:space="preserve">Video editor: </w:t>
      </w:r>
      <w:r w:rsidR="000D5674" w:rsidRPr="00F140DA">
        <w:rPr>
          <w:i/>
          <w:iCs/>
          <w:color w:val="0000FF"/>
          <w:lang w:val="en-IN"/>
        </w:rPr>
        <w:t xml:space="preserve">Emphasize </w:t>
      </w:r>
      <w:r w:rsidR="000D5674" w:rsidRPr="000D5674">
        <w:rPr>
          <w:i/>
          <w:iCs/>
          <w:color w:val="0000FF"/>
          <w:lang w:val="en-IN"/>
        </w:rPr>
        <w:t xml:space="preserve">the plotted point at </w:t>
      </w:r>
      <w:r w:rsidR="000D5674">
        <w:rPr>
          <w:i/>
          <w:iCs/>
          <w:color w:val="0000FF"/>
          <w:lang w:val="en-IN"/>
        </w:rPr>
        <w:t>minus</w:t>
      </w:r>
      <w:r w:rsidR="000D5674" w:rsidRPr="000D5674">
        <w:rPr>
          <w:i/>
          <w:iCs/>
          <w:color w:val="0000FF"/>
          <w:lang w:val="en-IN"/>
        </w:rPr>
        <w:t xml:space="preserve"> </w:t>
      </w:r>
      <w:r w:rsidR="000D5674">
        <w:rPr>
          <w:i/>
          <w:iCs/>
          <w:color w:val="0000FF"/>
          <w:lang w:val="en-IN"/>
        </w:rPr>
        <w:t>120</w:t>
      </w:r>
      <w:r w:rsidR="000D5674" w:rsidRPr="000D5674">
        <w:rPr>
          <w:i/>
          <w:iCs/>
          <w:color w:val="0000FF"/>
          <w:lang w:val="en-IN"/>
        </w:rPr>
        <w:t xml:space="preserve"> millivolt.</w:t>
      </w:r>
    </w:p>
    <w:p w14:paraId="3B52B462" w14:textId="4E01769C" w:rsidR="00062D77" w:rsidRPr="000F076C" w:rsidRDefault="00062D77" w:rsidP="000D5674">
      <w:pPr>
        <w:pStyle w:val="ShotDescription"/>
        <w:ind w:firstLine="0"/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6-10T19:38:00Z" w:initials="LP">
    <w:p w14:paraId="332485B3" w14:textId="3301D495" w:rsidR="006561F2" w:rsidRDefault="00B067A6">
      <w:pPr>
        <w:pStyle w:val="CommentText"/>
      </w:pPr>
      <w:r>
        <w:rPr>
          <w:rStyle w:val="CommentReference"/>
        </w:rPr>
        <w:annotationRef/>
      </w:r>
      <w:r w:rsidR="006561F2">
        <w:t>Kindly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32485B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7B69DA3" w16cex:dateUtc="2026-06-10T14:0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32485B3" w16cid:durableId="07B69DA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12902" w14:textId="77777777" w:rsidR="004852E5" w:rsidRDefault="004852E5">
      <w:r>
        <w:separator/>
      </w:r>
    </w:p>
    <w:p w14:paraId="09EF2D70" w14:textId="77777777" w:rsidR="004852E5" w:rsidRDefault="004852E5"/>
  </w:endnote>
  <w:endnote w:type="continuationSeparator" w:id="0">
    <w:p w14:paraId="4890A54D" w14:textId="77777777" w:rsidR="004852E5" w:rsidRDefault="004852E5">
      <w:r>
        <w:continuationSeparator/>
      </w:r>
    </w:p>
    <w:p w14:paraId="70225914" w14:textId="77777777" w:rsidR="004852E5" w:rsidRDefault="004852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펀ȇ怀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4F582E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E6D6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325461">
      <w:rPr>
        <w:rFonts w:cstheme="minorHAnsi"/>
      </w:rPr>
      <w:t xml:space="preserve">                                June 10, 2026 </w:t>
    </w:r>
    <w:r w:rsidR="00325461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0B1866" w14:textId="77777777" w:rsidR="004852E5" w:rsidRDefault="004852E5">
      <w:r>
        <w:separator/>
      </w:r>
    </w:p>
    <w:p w14:paraId="48B3F485" w14:textId="77777777" w:rsidR="004852E5" w:rsidRDefault="004852E5"/>
  </w:footnote>
  <w:footnote w:type="continuationSeparator" w:id="0">
    <w:p w14:paraId="4F92F248" w14:textId="77777777" w:rsidR="004852E5" w:rsidRDefault="004852E5">
      <w:r>
        <w:continuationSeparator/>
      </w:r>
    </w:p>
    <w:p w14:paraId="53658F6B" w14:textId="77777777" w:rsidR="004852E5" w:rsidRDefault="004852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1867156" w:rsidR="00336C61" w:rsidRPr="006D3AC7" w:rsidRDefault="00336C61" w:rsidP="0032546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461" w:rsidRPr="001E462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B0455C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7663918">
    <w:abstractNumId w:val="33"/>
  </w:num>
  <w:num w:numId="2" w16cid:durableId="1611890607">
    <w:abstractNumId w:val="35"/>
  </w:num>
  <w:num w:numId="3" w16cid:durableId="556287156">
    <w:abstractNumId w:val="34"/>
  </w:num>
  <w:num w:numId="4" w16cid:durableId="612832335">
    <w:abstractNumId w:val="27"/>
  </w:num>
  <w:num w:numId="5" w16cid:durableId="1293248965">
    <w:abstractNumId w:val="13"/>
  </w:num>
  <w:num w:numId="6" w16cid:durableId="1928685321">
    <w:abstractNumId w:val="30"/>
  </w:num>
  <w:num w:numId="7" w16cid:durableId="1524515582">
    <w:abstractNumId w:val="37"/>
  </w:num>
  <w:num w:numId="8" w16cid:durableId="162013278">
    <w:abstractNumId w:val="11"/>
  </w:num>
  <w:num w:numId="9" w16cid:durableId="923224211">
    <w:abstractNumId w:val="16"/>
  </w:num>
  <w:num w:numId="10" w16cid:durableId="1511872571">
    <w:abstractNumId w:val="24"/>
  </w:num>
  <w:num w:numId="11" w16cid:durableId="142641479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883000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7081230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264635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549029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903101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73816600">
    <w:abstractNumId w:val="32"/>
  </w:num>
  <w:num w:numId="18" w16cid:durableId="285083752">
    <w:abstractNumId w:val="28"/>
  </w:num>
  <w:num w:numId="19" w16cid:durableId="1326277680">
    <w:abstractNumId w:val="26"/>
  </w:num>
  <w:num w:numId="20" w16cid:durableId="158078641">
    <w:abstractNumId w:val="19"/>
  </w:num>
  <w:num w:numId="21" w16cid:durableId="841941075">
    <w:abstractNumId w:val="18"/>
  </w:num>
  <w:num w:numId="22" w16cid:durableId="442384438">
    <w:abstractNumId w:val="10"/>
  </w:num>
  <w:num w:numId="23" w16cid:durableId="201871763">
    <w:abstractNumId w:val="15"/>
  </w:num>
  <w:num w:numId="24" w16cid:durableId="1975716883">
    <w:abstractNumId w:val="31"/>
  </w:num>
  <w:num w:numId="25" w16cid:durableId="2015180584">
    <w:abstractNumId w:val="12"/>
  </w:num>
  <w:num w:numId="26" w16cid:durableId="1649475773">
    <w:abstractNumId w:val="25"/>
  </w:num>
  <w:num w:numId="27" w16cid:durableId="591158224">
    <w:abstractNumId w:val="21"/>
  </w:num>
  <w:num w:numId="28" w16cid:durableId="1407460774">
    <w:abstractNumId w:val="9"/>
  </w:num>
  <w:num w:numId="29" w16cid:durableId="1318653225">
    <w:abstractNumId w:val="7"/>
  </w:num>
  <w:num w:numId="30" w16cid:durableId="1860924547">
    <w:abstractNumId w:val="6"/>
  </w:num>
  <w:num w:numId="31" w16cid:durableId="2119173753">
    <w:abstractNumId w:val="5"/>
  </w:num>
  <w:num w:numId="32" w16cid:durableId="843208476">
    <w:abstractNumId w:val="4"/>
  </w:num>
  <w:num w:numId="33" w16cid:durableId="848328807">
    <w:abstractNumId w:val="8"/>
  </w:num>
  <w:num w:numId="34" w16cid:durableId="94985461">
    <w:abstractNumId w:val="3"/>
  </w:num>
  <w:num w:numId="35" w16cid:durableId="238288980">
    <w:abstractNumId w:val="2"/>
  </w:num>
  <w:num w:numId="36" w16cid:durableId="49302954">
    <w:abstractNumId w:val="1"/>
  </w:num>
  <w:num w:numId="37" w16cid:durableId="1656689317">
    <w:abstractNumId w:val="0"/>
  </w:num>
  <w:num w:numId="38" w16cid:durableId="668676907">
    <w:abstractNumId w:val="14"/>
  </w:num>
  <w:num w:numId="39" w16cid:durableId="353263699">
    <w:abstractNumId w:val="36"/>
  </w:num>
  <w:num w:numId="40" w16cid:durableId="744691490">
    <w:abstractNumId w:val="20"/>
  </w:num>
  <w:num w:numId="41" w16cid:durableId="161357000">
    <w:abstractNumId w:val="22"/>
  </w:num>
  <w:num w:numId="42" w16cid:durableId="1356073329">
    <w:abstractNumId w:val="29"/>
  </w:num>
  <w:num w:numId="43" w16cid:durableId="1732456896">
    <w:abstractNumId w:val="17"/>
  </w:num>
  <w:num w:numId="44" w16cid:durableId="2123184887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283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1C"/>
    <w:rsid w:val="00062D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0991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674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43F6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6DE9"/>
    <w:rsid w:val="001D705B"/>
    <w:rsid w:val="001E2225"/>
    <w:rsid w:val="001E230F"/>
    <w:rsid w:val="001E52A3"/>
    <w:rsid w:val="001F0890"/>
    <w:rsid w:val="001F29E6"/>
    <w:rsid w:val="001F615E"/>
    <w:rsid w:val="00214268"/>
    <w:rsid w:val="002152AB"/>
    <w:rsid w:val="00226089"/>
    <w:rsid w:val="002407E1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2A0C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56B2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461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377A"/>
    <w:rsid w:val="00364249"/>
    <w:rsid w:val="003672FC"/>
    <w:rsid w:val="00372F2C"/>
    <w:rsid w:val="003754A7"/>
    <w:rsid w:val="00384BC6"/>
    <w:rsid w:val="0038502C"/>
    <w:rsid w:val="00386777"/>
    <w:rsid w:val="00395684"/>
    <w:rsid w:val="00397B9D"/>
    <w:rsid w:val="003A1109"/>
    <w:rsid w:val="003A37F3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BF0"/>
    <w:rsid w:val="004114EA"/>
    <w:rsid w:val="00414B4F"/>
    <w:rsid w:val="004150BE"/>
    <w:rsid w:val="00420A1E"/>
    <w:rsid w:val="00421271"/>
    <w:rsid w:val="004232DB"/>
    <w:rsid w:val="00424F2F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52E5"/>
    <w:rsid w:val="00491B01"/>
    <w:rsid w:val="00493A57"/>
    <w:rsid w:val="00495959"/>
    <w:rsid w:val="004A2448"/>
    <w:rsid w:val="004A72BD"/>
    <w:rsid w:val="004B0D6F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37D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860"/>
    <w:rsid w:val="005B0866"/>
    <w:rsid w:val="005B4717"/>
    <w:rsid w:val="005B4A87"/>
    <w:rsid w:val="005B6485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1F2"/>
    <w:rsid w:val="006565A0"/>
    <w:rsid w:val="006579DD"/>
    <w:rsid w:val="00660315"/>
    <w:rsid w:val="0066127A"/>
    <w:rsid w:val="006617AB"/>
    <w:rsid w:val="00663E85"/>
    <w:rsid w:val="00664850"/>
    <w:rsid w:val="00664F4E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3E3"/>
    <w:rsid w:val="006B205A"/>
    <w:rsid w:val="006B2573"/>
    <w:rsid w:val="006B5F4E"/>
    <w:rsid w:val="006C08AE"/>
    <w:rsid w:val="006C0E87"/>
    <w:rsid w:val="006C1A3B"/>
    <w:rsid w:val="006C4093"/>
    <w:rsid w:val="006C46DE"/>
    <w:rsid w:val="006C78DF"/>
    <w:rsid w:val="006D1F9B"/>
    <w:rsid w:val="006D3AC7"/>
    <w:rsid w:val="006D615D"/>
    <w:rsid w:val="006D7676"/>
    <w:rsid w:val="006E16D4"/>
    <w:rsid w:val="006F06AF"/>
    <w:rsid w:val="006F2681"/>
    <w:rsid w:val="0070526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12EA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0A7C"/>
    <w:rsid w:val="007F1168"/>
    <w:rsid w:val="007F48D4"/>
    <w:rsid w:val="007F7E19"/>
    <w:rsid w:val="00802635"/>
    <w:rsid w:val="00804C75"/>
    <w:rsid w:val="00806B1B"/>
    <w:rsid w:val="00806BC9"/>
    <w:rsid w:val="00810D31"/>
    <w:rsid w:val="008123C3"/>
    <w:rsid w:val="00816F53"/>
    <w:rsid w:val="00817D9F"/>
    <w:rsid w:val="008252A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F6A"/>
    <w:rsid w:val="00860BC3"/>
    <w:rsid w:val="008672DA"/>
    <w:rsid w:val="00871F2E"/>
    <w:rsid w:val="00873D1A"/>
    <w:rsid w:val="00875BE8"/>
    <w:rsid w:val="00877B88"/>
    <w:rsid w:val="0088113B"/>
    <w:rsid w:val="00882B2E"/>
    <w:rsid w:val="008A0177"/>
    <w:rsid w:val="008A413E"/>
    <w:rsid w:val="008A7A3E"/>
    <w:rsid w:val="008C5EAB"/>
    <w:rsid w:val="008C642C"/>
    <w:rsid w:val="008C6605"/>
    <w:rsid w:val="008D0E4A"/>
    <w:rsid w:val="008D2A6A"/>
    <w:rsid w:val="008D52FB"/>
    <w:rsid w:val="008D5443"/>
    <w:rsid w:val="008D58EC"/>
    <w:rsid w:val="008E4564"/>
    <w:rsid w:val="008E74F7"/>
    <w:rsid w:val="008F239E"/>
    <w:rsid w:val="008F3A8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2D6C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6469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B6E6F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DCD"/>
    <w:rsid w:val="00A164F5"/>
    <w:rsid w:val="00A20DA8"/>
    <w:rsid w:val="00A218EC"/>
    <w:rsid w:val="00A310D7"/>
    <w:rsid w:val="00A3138F"/>
    <w:rsid w:val="00A319BE"/>
    <w:rsid w:val="00A31F9A"/>
    <w:rsid w:val="00A33A6E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7F6"/>
    <w:rsid w:val="00A72FC5"/>
    <w:rsid w:val="00A730E3"/>
    <w:rsid w:val="00A738EC"/>
    <w:rsid w:val="00A77CF6"/>
    <w:rsid w:val="00A84BA8"/>
    <w:rsid w:val="00A84C50"/>
    <w:rsid w:val="00A8749E"/>
    <w:rsid w:val="00A91283"/>
    <w:rsid w:val="00A91396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7A6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1C0C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5916"/>
    <w:rsid w:val="00C96FC6"/>
    <w:rsid w:val="00C97B11"/>
    <w:rsid w:val="00CA3A4E"/>
    <w:rsid w:val="00CB039A"/>
    <w:rsid w:val="00CB0B79"/>
    <w:rsid w:val="00CB46A1"/>
    <w:rsid w:val="00CB5DE5"/>
    <w:rsid w:val="00CB7796"/>
    <w:rsid w:val="00CC056B"/>
    <w:rsid w:val="00CC0C58"/>
    <w:rsid w:val="00CC1850"/>
    <w:rsid w:val="00CC29BF"/>
    <w:rsid w:val="00CC52BE"/>
    <w:rsid w:val="00CD2B7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0C79"/>
    <w:rsid w:val="00D30007"/>
    <w:rsid w:val="00D300CE"/>
    <w:rsid w:val="00D367C0"/>
    <w:rsid w:val="00D37C1A"/>
    <w:rsid w:val="00D406D6"/>
    <w:rsid w:val="00D4509D"/>
    <w:rsid w:val="00D45AF7"/>
    <w:rsid w:val="00D466AF"/>
    <w:rsid w:val="00D473BF"/>
    <w:rsid w:val="00D47642"/>
    <w:rsid w:val="00D5169F"/>
    <w:rsid w:val="00D53725"/>
    <w:rsid w:val="00D57307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B7FE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0"/>
    <w:rsid w:val="00DE2554"/>
    <w:rsid w:val="00DE2882"/>
    <w:rsid w:val="00DE46DB"/>
    <w:rsid w:val="00DE66F3"/>
    <w:rsid w:val="00DE6D66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46B2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2B8"/>
    <w:rsid w:val="00ED23F4"/>
    <w:rsid w:val="00ED2FBA"/>
    <w:rsid w:val="00ED592D"/>
    <w:rsid w:val="00ED6438"/>
    <w:rsid w:val="00EE00CF"/>
    <w:rsid w:val="00EE1E2F"/>
    <w:rsid w:val="00EE39ED"/>
    <w:rsid w:val="00EE4460"/>
    <w:rsid w:val="00EE5D56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0DA"/>
    <w:rsid w:val="00F146E3"/>
    <w:rsid w:val="00F153F4"/>
    <w:rsid w:val="00F16724"/>
    <w:rsid w:val="00F22F5E"/>
    <w:rsid w:val="00F3061E"/>
    <w:rsid w:val="00F35094"/>
    <w:rsid w:val="00F35B29"/>
    <w:rsid w:val="00F3618A"/>
    <w:rsid w:val="00F4412A"/>
    <w:rsid w:val="00F44423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A94"/>
    <w:rsid w:val="00FF24D1"/>
    <w:rsid w:val="00FF25E5"/>
    <w:rsid w:val="00FF335E"/>
    <w:rsid w:val="00FF341D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qFormat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B648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sid w:val="005B648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8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8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8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8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7E0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20463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32046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10</Pages>
  <Words>2142</Words>
  <Characters>12215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14329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8</cp:revision>
  <dcterms:created xsi:type="dcterms:W3CDTF">2026-06-09T18:45:00Z</dcterms:created>
  <dcterms:modified xsi:type="dcterms:W3CDTF">2026-06-10T15:14:00Z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