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40B943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842A9">
        <w:rPr>
          <w:rFonts w:eastAsia="Times New Roman" w:cstheme="minorHAnsi"/>
          <w:b/>
        </w:rPr>
        <w:t>69880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3D9131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842A9" w:rsidRPr="00B849BD">
          <w:rPr>
            <w:rStyle w:val="Hyperlink"/>
            <w:rFonts w:eastAsia="Times New Roman" w:cstheme="minorHAnsi"/>
            <w:b/>
          </w:rPr>
          <w:t>https://review.jove.com/account/file-uploader?src=21313448</w:t>
        </w:r>
      </w:hyperlink>
    </w:p>
    <w:p w14:paraId="61BA0B1F" w14:textId="77777777" w:rsidR="000842A9" w:rsidRPr="00B07A3B" w:rsidRDefault="000842A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680CF6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2476CD" w:rsidRPr="002476CD">
        <w:rPr>
          <w:rStyle w:val="ArticleTitle"/>
          <w:rFonts w:cstheme="minorHAnsi"/>
        </w:rPr>
        <w:t>MeRIP</w:t>
      </w:r>
      <w:proofErr w:type="spellEnd"/>
      <w:r w:rsidR="002476CD" w:rsidRPr="002476CD">
        <w:rPr>
          <w:rStyle w:val="ArticleTitle"/>
          <w:rFonts w:cstheme="minorHAnsi"/>
        </w:rPr>
        <w:t>-qPCR Assay for Detecting m6A Modification Levels of Specific RNA in Osteosarcoma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DA4F7D" w14:textId="73EE0773" w:rsidR="002476CD" w:rsidRPr="002476CD" w:rsidRDefault="002476CD" w:rsidP="002476CD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2476CD">
        <w:rPr>
          <w:rFonts w:eastAsia="Times New Roman" w:cstheme="minorHAnsi"/>
          <w:b/>
          <w:sz w:val="28"/>
          <w:szCs w:val="28"/>
        </w:rPr>
        <w:t>Binghan</w:t>
      </w:r>
      <w:proofErr w:type="spellEnd"/>
      <w:r w:rsidRPr="002476CD">
        <w:rPr>
          <w:rFonts w:eastAsia="Times New Roman" w:cstheme="minorHAnsi"/>
          <w:b/>
          <w:sz w:val="28"/>
          <w:szCs w:val="28"/>
        </w:rPr>
        <w:t xml:space="preserve"> Yan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476C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476CD">
        <w:rPr>
          <w:rFonts w:eastAsia="Times New Roman" w:cstheme="minorHAnsi"/>
          <w:b/>
          <w:sz w:val="28"/>
          <w:szCs w:val="28"/>
        </w:rPr>
        <w:t>Junli</w:t>
      </w:r>
      <w:proofErr w:type="spellEnd"/>
      <w:r w:rsidRPr="002476CD">
        <w:rPr>
          <w:rFonts w:eastAsia="Times New Roman" w:cstheme="minorHAnsi"/>
          <w:b/>
          <w:sz w:val="28"/>
          <w:szCs w:val="28"/>
        </w:rPr>
        <w:t xml:space="preserve"> Chang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476C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476CD">
        <w:rPr>
          <w:rFonts w:eastAsia="Times New Roman" w:cstheme="minorHAnsi"/>
          <w:b/>
          <w:sz w:val="28"/>
          <w:szCs w:val="28"/>
        </w:rPr>
        <w:t>Suxia</w:t>
      </w:r>
      <w:proofErr w:type="spellEnd"/>
      <w:r w:rsidRPr="002476CD">
        <w:rPr>
          <w:rFonts w:eastAsia="Times New Roman" w:cstheme="minorHAnsi"/>
          <w:b/>
          <w:sz w:val="28"/>
          <w:szCs w:val="28"/>
        </w:rPr>
        <w:t xml:space="preserve"> Guo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476CD">
        <w:rPr>
          <w:rFonts w:eastAsia="Times New Roman" w:cstheme="minorHAnsi"/>
          <w:b/>
          <w:sz w:val="28"/>
          <w:szCs w:val="28"/>
        </w:rPr>
        <w:t>, Peng Zhao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476C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476CD">
        <w:rPr>
          <w:rFonts w:eastAsia="Times New Roman" w:cstheme="minorHAnsi"/>
          <w:b/>
          <w:sz w:val="28"/>
          <w:szCs w:val="28"/>
        </w:rPr>
        <w:t>Fulai</w:t>
      </w:r>
      <w:proofErr w:type="spellEnd"/>
      <w:r w:rsidRPr="002476CD">
        <w:rPr>
          <w:rFonts w:eastAsia="Times New Roman" w:cstheme="minorHAnsi"/>
          <w:b/>
          <w:sz w:val="28"/>
          <w:szCs w:val="28"/>
        </w:rPr>
        <w:t xml:space="preserve"> Zhao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476C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476CD">
        <w:rPr>
          <w:rFonts w:eastAsia="Times New Roman" w:cstheme="minorHAnsi"/>
          <w:b/>
          <w:sz w:val="28"/>
          <w:szCs w:val="28"/>
        </w:rPr>
        <w:t>Chujie</w:t>
      </w:r>
      <w:proofErr w:type="spellEnd"/>
      <w:r w:rsidRPr="002476CD">
        <w:rPr>
          <w:rFonts w:eastAsia="Times New Roman" w:cstheme="minorHAnsi"/>
          <w:b/>
          <w:sz w:val="28"/>
          <w:szCs w:val="28"/>
        </w:rPr>
        <w:t xml:space="preserve"> Zhou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476CD">
        <w:rPr>
          <w:rFonts w:eastAsia="Times New Roman" w:cstheme="minorHAnsi"/>
          <w:b/>
          <w:sz w:val="28"/>
          <w:szCs w:val="28"/>
        </w:rPr>
        <w:t>, Junjie Tong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476CD">
        <w:rPr>
          <w:rFonts w:eastAsia="Times New Roman" w:cstheme="minorHAnsi"/>
          <w:b/>
          <w:sz w:val="28"/>
          <w:szCs w:val="28"/>
        </w:rPr>
        <w:t>, Xinyu Zhang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476CD">
        <w:rPr>
          <w:rFonts w:eastAsia="Times New Roman" w:cstheme="minorHAnsi"/>
          <w:b/>
          <w:sz w:val="28"/>
          <w:szCs w:val="28"/>
        </w:rPr>
        <w:t>, Yuping Hong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476C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476CD">
        <w:rPr>
          <w:rFonts w:eastAsia="Times New Roman" w:cstheme="minorHAnsi"/>
          <w:b/>
          <w:sz w:val="28"/>
          <w:szCs w:val="28"/>
        </w:rPr>
        <w:t>Mengchen</w:t>
      </w:r>
      <w:proofErr w:type="spellEnd"/>
      <w:r w:rsidRPr="002476CD">
        <w:rPr>
          <w:rFonts w:eastAsia="Times New Roman" w:cstheme="minorHAnsi"/>
          <w:b/>
          <w:sz w:val="28"/>
          <w:szCs w:val="28"/>
        </w:rPr>
        <w:t xml:space="preserve"> Yin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476C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476CD">
        <w:rPr>
          <w:rFonts w:eastAsia="Times New Roman" w:cstheme="minorHAnsi"/>
          <w:b/>
          <w:sz w:val="28"/>
          <w:szCs w:val="28"/>
        </w:rPr>
        <w:t>Xingyuan</w:t>
      </w:r>
      <w:proofErr w:type="spellEnd"/>
      <w:r w:rsidRPr="002476CD">
        <w:rPr>
          <w:rFonts w:eastAsia="Times New Roman" w:cstheme="minorHAnsi"/>
          <w:b/>
          <w:sz w:val="28"/>
          <w:szCs w:val="28"/>
        </w:rPr>
        <w:t xml:space="preserve"> Sun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476CD">
        <w:rPr>
          <w:rFonts w:eastAsia="Times New Roman" w:cstheme="minorHAnsi"/>
          <w:b/>
          <w:sz w:val="28"/>
          <w:szCs w:val="28"/>
        </w:rPr>
        <w:t>, Yanping Yang</w:t>
      </w:r>
      <w:r w:rsidRPr="002476CD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5D2811ED" w14:textId="77777777" w:rsidR="002476CD" w:rsidRPr="002476CD" w:rsidRDefault="002476CD" w:rsidP="002476C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448EAE" w14:textId="7CC8920B" w:rsidR="002476CD" w:rsidRPr="002476CD" w:rsidRDefault="002476CD" w:rsidP="002476CD">
      <w:pPr>
        <w:outlineLvl w:val="0"/>
        <w:rPr>
          <w:rFonts w:eastAsia="Times New Roman" w:cstheme="minorHAnsi"/>
          <w:b/>
          <w:sz w:val="28"/>
          <w:szCs w:val="28"/>
        </w:rPr>
      </w:pPr>
      <w:r w:rsidRPr="002476C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476CD">
        <w:rPr>
          <w:rFonts w:eastAsia="Times New Roman" w:cstheme="minorHAnsi"/>
          <w:b/>
          <w:sz w:val="28"/>
          <w:szCs w:val="28"/>
        </w:rPr>
        <w:t>Longhua Hospital, Shanghai University of Traditional Chinese Medicine</w:t>
      </w:r>
    </w:p>
    <w:p w14:paraId="1222A465" w14:textId="152D135A" w:rsidR="002476CD" w:rsidRPr="002476CD" w:rsidRDefault="002476CD" w:rsidP="002476CD">
      <w:pPr>
        <w:outlineLvl w:val="0"/>
        <w:rPr>
          <w:rFonts w:eastAsia="Times New Roman" w:cstheme="minorHAnsi"/>
          <w:b/>
          <w:sz w:val="28"/>
          <w:szCs w:val="28"/>
        </w:rPr>
      </w:pPr>
      <w:r w:rsidRPr="002476C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476CD">
        <w:rPr>
          <w:rFonts w:eastAsia="Times New Roman" w:cstheme="minorHAnsi"/>
          <w:b/>
          <w:sz w:val="28"/>
          <w:szCs w:val="28"/>
        </w:rPr>
        <w:t>Key Laboratory of Theory and Therapy of Muscles and Bones, Ministry of Education</w:t>
      </w:r>
    </w:p>
    <w:p w14:paraId="560981D8" w14:textId="77777777" w:rsidR="002476CD" w:rsidRPr="002476CD" w:rsidRDefault="002476CD" w:rsidP="002476C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3E136B37" w:rsidR="00D6314B" w:rsidRPr="00B07A3B" w:rsidRDefault="002476C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476CD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1C560E3" w14:textId="77777777" w:rsidR="002476CD" w:rsidRDefault="002476CD" w:rsidP="002476CD">
      <w:pPr>
        <w:rPr>
          <w:rFonts w:ascii="Calibri" w:hAnsi="Calibri" w:cs="Calibri"/>
        </w:rPr>
      </w:pPr>
      <w:bookmarkStart w:id="0" w:name="_Hlk25233958"/>
      <w:r>
        <w:rPr>
          <w:rFonts w:ascii="Calibri" w:hAnsi="Calibri" w:cs="Calibri"/>
        </w:rPr>
        <w:t>Yanping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8" w:history="1">
        <w:r>
          <w:rPr>
            <w:rStyle w:val="Hyperlink"/>
            <w:rFonts w:ascii="Calibri" w:hAnsi="Calibri" w:cs="Calibri"/>
            <w:color w:val="auto"/>
            <w:u w:val="none"/>
          </w:rPr>
          <w:t>yanpingyangks@163.com</w:t>
        </w:r>
      </w:hyperlink>
      <w:r>
        <w:rPr>
          <w:rStyle w:val="Hyperlink"/>
          <w:rFonts w:ascii="Calibri" w:hAnsi="Calibri" w:cs="Calibri"/>
          <w:color w:val="auto"/>
          <w:u w:val="none"/>
        </w:rPr>
        <w:t>)</w:t>
      </w:r>
    </w:p>
    <w:p w14:paraId="1B4B2D7A" w14:textId="17473E05" w:rsidR="004E0C5A" w:rsidRPr="002476CD" w:rsidRDefault="002476CD" w:rsidP="002476C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Xingyuan</w:t>
      </w:r>
      <w:proofErr w:type="spellEnd"/>
      <w:r>
        <w:rPr>
          <w:rFonts w:ascii="Calibri" w:hAnsi="Calibri" w:cs="Calibri"/>
        </w:rPr>
        <w:t xml:space="preserve"> Sun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(sxy13407137854@163.com)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6BA010C" w14:textId="77777777" w:rsidR="002476CD" w:rsidRDefault="002476CD" w:rsidP="002476C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Binghan</w:t>
      </w:r>
      <w:proofErr w:type="spellEnd"/>
      <w:r>
        <w:rPr>
          <w:rFonts w:ascii="Calibri" w:hAnsi="Calibri" w:cs="Calibri"/>
        </w:rPr>
        <w:t xml:space="preserve"> Yan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(12024110@shutcm.edu.cn)</w:t>
      </w:r>
    </w:p>
    <w:p w14:paraId="38C6FC02" w14:textId="77777777" w:rsidR="002476CD" w:rsidRDefault="002476CD" w:rsidP="002476C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Junli</w:t>
      </w:r>
      <w:proofErr w:type="spellEnd"/>
      <w:r>
        <w:rPr>
          <w:rFonts w:ascii="Calibri" w:hAnsi="Calibri" w:cs="Calibri"/>
        </w:rPr>
        <w:t xml:space="preserve"> Chang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(changjunli2008@shutcm.edu.cn)</w:t>
      </w:r>
    </w:p>
    <w:p w14:paraId="44BE999D" w14:textId="77777777" w:rsidR="002476CD" w:rsidRDefault="002476CD" w:rsidP="002476C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Suxia</w:t>
      </w:r>
      <w:proofErr w:type="spellEnd"/>
      <w:r>
        <w:rPr>
          <w:rFonts w:ascii="Calibri" w:hAnsi="Calibri" w:cs="Calibri"/>
        </w:rPr>
        <w:t xml:space="preserve"> Guo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(15738356725@shutcm.edu.cn)</w:t>
      </w:r>
    </w:p>
    <w:p w14:paraId="5F180169" w14:textId="77777777" w:rsidR="002476CD" w:rsidRDefault="002476CD" w:rsidP="002476CD">
      <w:pPr>
        <w:rPr>
          <w:rFonts w:ascii="Calibri" w:hAnsi="Calibri" w:cs="Calibri"/>
        </w:rPr>
      </w:pPr>
      <w:r>
        <w:rPr>
          <w:rFonts w:ascii="Calibri" w:hAnsi="Calibri" w:cs="Calibri"/>
        </w:rPr>
        <w:t>Peng Zhao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(pengzhao@shutcm.edu.cn)</w:t>
      </w:r>
    </w:p>
    <w:p w14:paraId="36FB1022" w14:textId="77777777" w:rsidR="002476CD" w:rsidRDefault="002476CD" w:rsidP="002476C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Fulai</w:t>
      </w:r>
      <w:proofErr w:type="spellEnd"/>
      <w:r>
        <w:rPr>
          <w:rFonts w:ascii="Calibri" w:hAnsi="Calibri" w:cs="Calibri"/>
        </w:rPr>
        <w:t xml:space="preserve"> Zhao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(13407152665@163.com)</w:t>
      </w:r>
    </w:p>
    <w:p w14:paraId="58A6ACE9" w14:textId="77777777" w:rsidR="002476CD" w:rsidRDefault="002476CD" w:rsidP="002476C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Chujie</w:t>
      </w:r>
      <w:proofErr w:type="spellEnd"/>
      <w:r>
        <w:rPr>
          <w:rFonts w:ascii="Calibri" w:hAnsi="Calibri" w:cs="Calibri"/>
        </w:rPr>
        <w:t xml:space="preserve"> Zhou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(zcj981016@163.com)</w:t>
      </w:r>
    </w:p>
    <w:p w14:paraId="0D444834" w14:textId="77777777" w:rsidR="002476CD" w:rsidRDefault="002476CD" w:rsidP="002476CD">
      <w:pPr>
        <w:rPr>
          <w:rFonts w:ascii="Calibri" w:hAnsi="Calibri" w:cs="Calibri"/>
        </w:rPr>
      </w:pPr>
      <w:r>
        <w:rPr>
          <w:rFonts w:ascii="Calibri" w:hAnsi="Calibri" w:cs="Calibri"/>
        </w:rPr>
        <w:t>Junjie Tong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(1091394237@qq.com)</w:t>
      </w:r>
    </w:p>
    <w:p w14:paraId="0F92B967" w14:textId="77777777" w:rsidR="002476CD" w:rsidRDefault="002476CD" w:rsidP="002476CD">
      <w:pPr>
        <w:rPr>
          <w:rFonts w:ascii="Calibri" w:hAnsi="Calibri" w:cs="Calibri"/>
        </w:rPr>
      </w:pPr>
      <w:r>
        <w:rPr>
          <w:rFonts w:ascii="Calibri" w:hAnsi="Calibri" w:cs="Calibri"/>
        </w:rPr>
        <w:t>Xinyu Zhang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9" w:history="1">
        <w:r w:rsidRPr="002967D2">
          <w:rPr>
            <w:rStyle w:val="Hyperlink"/>
            <w:rFonts w:ascii="Calibri" w:hAnsi="Calibri" w:cs="Calibri"/>
          </w:rPr>
          <w:t>m15853095133@163.com</w:t>
        </w:r>
      </w:hyperlink>
      <w:r>
        <w:rPr>
          <w:rFonts w:ascii="Calibri" w:hAnsi="Calibri" w:cs="Calibri"/>
        </w:rPr>
        <w:t>)</w:t>
      </w:r>
    </w:p>
    <w:p w14:paraId="0ADF54FA" w14:textId="77777777" w:rsidR="002476CD" w:rsidRPr="001575FA" w:rsidRDefault="002476CD" w:rsidP="002476CD">
      <w:pPr>
        <w:rPr>
          <w:rFonts w:ascii="Calibri" w:hAnsi="Calibri" w:cs="Calibri"/>
          <w:kern w:val="2"/>
        </w:rPr>
      </w:pPr>
      <w:r>
        <w:rPr>
          <w:rFonts w:ascii="Calibri" w:hAnsi="Calibri" w:cs="Calibri"/>
        </w:rPr>
        <w:t>Yanping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10" w:history="1">
        <w:r>
          <w:rPr>
            <w:rStyle w:val="Hyperlink"/>
            <w:rFonts w:ascii="Calibri" w:hAnsi="Calibri" w:cs="Calibri"/>
            <w:color w:val="auto"/>
            <w:u w:val="none"/>
          </w:rPr>
          <w:t>yanpingyangks@163.com</w:t>
        </w:r>
      </w:hyperlink>
      <w:r>
        <w:rPr>
          <w:rStyle w:val="Hyperlink"/>
          <w:rFonts w:ascii="Calibri" w:hAnsi="Calibri" w:cs="Calibri"/>
          <w:color w:val="auto"/>
          <w:u w:val="none"/>
        </w:rPr>
        <w:t>)</w:t>
      </w:r>
    </w:p>
    <w:p w14:paraId="34CBA2E8" w14:textId="77777777" w:rsidR="002476CD" w:rsidRDefault="002476CD" w:rsidP="002476CD">
      <w:pPr>
        <w:rPr>
          <w:rFonts w:ascii="Calibri" w:hAnsi="Calibri" w:cs="Calibri"/>
        </w:rPr>
      </w:pPr>
      <w:r>
        <w:rPr>
          <w:rFonts w:ascii="Calibri" w:hAnsi="Calibri" w:cs="Calibri"/>
        </w:rPr>
        <w:t>Yuping Hong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(Paddington9580@outlook.com)</w:t>
      </w:r>
      <w:r w:rsidRPr="00AC5053">
        <w:rPr>
          <w:rFonts w:ascii="Calibri" w:hAnsi="Calibri" w:cs="Calibri"/>
        </w:rPr>
        <w:t xml:space="preserve"> </w:t>
      </w:r>
    </w:p>
    <w:p w14:paraId="03357EF1" w14:textId="77777777" w:rsidR="002476CD" w:rsidRPr="001575FA" w:rsidRDefault="002476CD" w:rsidP="002476CD">
      <w:pPr>
        <w:rPr>
          <w:rFonts w:ascii="Calibri" w:hAnsi="Calibri" w:cs="Calibri"/>
          <w:kern w:val="2"/>
        </w:rPr>
      </w:pPr>
      <w:proofErr w:type="spellStart"/>
      <w:r>
        <w:rPr>
          <w:rFonts w:ascii="Calibri" w:hAnsi="Calibri" w:cs="Calibri"/>
        </w:rPr>
        <w:t>Xingyuan</w:t>
      </w:r>
      <w:proofErr w:type="spellEnd"/>
      <w:r>
        <w:rPr>
          <w:rFonts w:ascii="Calibri" w:hAnsi="Calibri" w:cs="Calibri"/>
        </w:rPr>
        <w:t xml:space="preserve"> Sun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(sxy13407137854@163.com)</w:t>
      </w:r>
    </w:p>
    <w:p w14:paraId="3653A32A" w14:textId="77777777" w:rsidR="002476CD" w:rsidRDefault="002476CD" w:rsidP="002476CD">
      <w:pPr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</w:rPr>
        <w:t>Mengchen</w:t>
      </w:r>
      <w:proofErr w:type="spellEnd"/>
      <w:r>
        <w:rPr>
          <w:rFonts w:ascii="Calibri" w:eastAsia="Arial Unicode MS" w:hAnsi="Calibri" w:cs="Calibri"/>
        </w:rPr>
        <w:t xml:space="preserve"> Yin</w:t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  <w:t>(yinmengcheng0513@126.com)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68C203E0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811C24">
        <w:rPr>
          <w:rFonts w:cstheme="minorHAnsi"/>
          <w:b/>
          <w:sz w:val="22"/>
          <w:szCs w:val="22"/>
        </w:rPr>
        <w:t>Current Protocol Length</w:t>
      </w:r>
    </w:p>
    <w:p w14:paraId="72F5C5E6" w14:textId="415C70E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11C24">
        <w:rPr>
          <w:rFonts w:cstheme="minorHAnsi"/>
          <w:bCs/>
          <w:sz w:val="22"/>
          <w:szCs w:val="22"/>
        </w:rPr>
        <w:t>13</w:t>
      </w:r>
    </w:p>
    <w:p w14:paraId="5AAC9C6C" w14:textId="60CC3C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11C24">
        <w:rPr>
          <w:rFonts w:cstheme="minorHAnsi"/>
          <w:bCs/>
          <w:sz w:val="22"/>
          <w:szCs w:val="22"/>
        </w:rPr>
        <w:t>29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7EA1B669" w14:textId="77777777" w:rsidR="002476CD" w:rsidRDefault="002476CD" w:rsidP="002476CD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commentRangeStart w:id="1"/>
      <w:r w:rsidRPr="00C63B19">
        <w:rPr>
          <w:rFonts w:cstheme="minorHAnsi"/>
          <w:b/>
          <w:bCs/>
        </w:rPr>
        <w:t>Ethics Title Card</w:t>
      </w:r>
      <w:commentRangeEnd w:id="1"/>
      <w:r>
        <w:rPr>
          <w:rStyle w:val="CommentReference"/>
          <w:lang w:val="x-none" w:eastAsia="x-none"/>
        </w:rPr>
        <w:commentReference w:id="1"/>
      </w:r>
    </w:p>
    <w:p w14:paraId="2E0EE7B8" w14:textId="36070A9E" w:rsidR="002476CD" w:rsidRDefault="002476CD" w:rsidP="002476CD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</w:p>
    <w:p w14:paraId="08FB6FAB" w14:textId="358EA084" w:rsidR="00FF25E5" w:rsidRPr="002476CD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9396897" w:rsidR="00CE10F2" w:rsidRDefault="00811C2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11C24">
        <w:rPr>
          <w:rFonts w:cstheme="minorHAnsi"/>
          <w:b/>
          <w:bCs/>
        </w:rPr>
        <w:t>Methylated RNA Immunoprecipitation from Osteosarcoma Cells for Downstream Purification and Analysis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324400E" w14:textId="65FEA693" w:rsidR="004653C7" w:rsidRPr="00D109B4" w:rsidRDefault="004653C7" w:rsidP="004653C7">
      <w:pPr>
        <w:pStyle w:val="Narration"/>
        <w:numPr>
          <w:ilvl w:val="1"/>
          <w:numId w:val="3"/>
        </w:numPr>
      </w:pPr>
      <w:r w:rsidRPr="00D109B4">
        <w:t xml:space="preserve">To begin, remove the culture medium from </w:t>
      </w:r>
      <w:r w:rsidR="00CE58E5">
        <w:t>a</w:t>
      </w:r>
      <w:r w:rsidRPr="00D109B4">
        <w:t xml:space="preserve"> 3.5-centimeter dish </w:t>
      </w:r>
      <w:r w:rsidR="00CE58E5">
        <w:t xml:space="preserve">containing </w:t>
      </w:r>
      <w:r w:rsidR="00CE58E5" w:rsidRPr="00D109B4">
        <w:t xml:space="preserve">osteosarcoma cells </w:t>
      </w:r>
      <w:r w:rsidR="00CE58E5">
        <w:rPr>
          <w:b/>
          <w:bCs/>
        </w:rPr>
        <w:t xml:space="preserve">[1]. </w:t>
      </w:r>
      <w:r w:rsidR="00CE58E5">
        <w:t>G</w:t>
      </w:r>
      <w:r w:rsidRPr="00D109B4">
        <w:t xml:space="preserve">ently wash the once with pre-chilled </w:t>
      </w:r>
      <w:r w:rsidR="00CE58E5">
        <w:t>PBS</w:t>
      </w:r>
      <w:r w:rsidRPr="00D109B4">
        <w:t xml:space="preserve"> </w:t>
      </w:r>
      <w:r w:rsidRPr="00D109B4">
        <w:rPr>
          <w:b/>
          <w:bCs/>
        </w:rPr>
        <w:t>[</w:t>
      </w:r>
      <w:r w:rsidR="00CE58E5">
        <w:rPr>
          <w:b/>
          <w:bCs/>
        </w:rPr>
        <w:t>2</w:t>
      </w:r>
      <w:r w:rsidRPr="00D109B4">
        <w:rPr>
          <w:b/>
          <w:bCs/>
        </w:rPr>
        <w:t>]</w:t>
      </w:r>
      <w:r w:rsidRPr="00D109B4">
        <w:t xml:space="preserve">. Add an appropriate volume of RNA lysis buffer directly to the dish to fully lyse the cells </w:t>
      </w:r>
      <w:r w:rsidR="00811C24">
        <w:rPr>
          <w:b/>
          <w:bCs/>
        </w:rPr>
        <w:t xml:space="preserve">[3]. </w:t>
      </w:r>
      <w:proofErr w:type="gramStart"/>
      <w:r w:rsidR="00811C24" w:rsidRPr="00811C24">
        <w:t>Gently</w:t>
      </w:r>
      <w:r w:rsidR="00811C24">
        <w:rPr>
          <w:b/>
          <w:bCs/>
        </w:rPr>
        <w:t xml:space="preserve"> </w:t>
      </w:r>
      <w:r w:rsidRPr="00D109B4">
        <w:t xml:space="preserve"> pipette</w:t>
      </w:r>
      <w:proofErr w:type="gramEnd"/>
      <w:r w:rsidR="00811C24">
        <w:t xml:space="preserve"> the suspension</w:t>
      </w:r>
      <w:r w:rsidRPr="00D109B4">
        <w:t xml:space="preserve"> to homogenize </w:t>
      </w:r>
      <w:r w:rsidRPr="00D109B4">
        <w:rPr>
          <w:b/>
          <w:bCs/>
        </w:rPr>
        <w:t>[</w:t>
      </w:r>
      <w:r w:rsidR="00811C24">
        <w:rPr>
          <w:b/>
          <w:bCs/>
        </w:rPr>
        <w:t>4</w:t>
      </w:r>
      <w:r w:rsidRPr="00D109B4">
        <w:rPr>
          <w:b/>
          <w:bCs/>
        </w:rPr>
        <w:t>]</w:t>
      </w:r>
      <w:r w:rsidRPr="00D109B4">
        <w:t>.</w:t>
      </w:r>
    </w:p>
    <w:p w14:paraId="63340CF3" w14:textId="6A1787D5" w:rsidR="00CE58E5" w:rsidRDefault="004653C7" w:rsidP="004653C7">
      <w:pPr>
        <w:pStyle w:val="ShotDescription"/>
        <w:numPr>
          <w:ilvl w:val="2"/>
          <w:numId w:val="3"/>
        </w:numPr>
      </w:pPr>
      <w:r w:rsidRPr="00D109B4">
        <w:t xml:space="preserve">WIDE: Talent removing the culture medium from a 3.5-centimeter dish </w:t>
      </w:r>
      <w:r w:rsidR="00CE58E5">
        <w:t xml:space="preserve">containing osteosarcoma cells. </w:t>
      </w:r>
    </w:p>
    <w:p w14:paraId="20BA110F" w14:textId="04903D9A" w:rsidR="004653C7" w:rsidRDefault="00CE58E5" w:rsidP="004653C7">
      <w:pPr>
        <w:pStyle w:val="ShotDescription"/>
        <w:numPr>
          <w:ilvl w:val="2"/>
          <w:numId w:val="3"/>
        </w:numPr>
      </w:pPr>
      <w:r>
        <w:t>Talent adding</w:t>
      </w:r>
      <w:r w:rsidR="004653C7" w:rsidRPr="00D109B4">
        <w:t xml:space="preserve"> pre-chilled phosphate-buffered saline</w:t>
      </w:r>
      <w:r>
        <w:t xml:space="preserve"> to the dish. </w:t>
      </w:r>
    </w:p>
    <w:p w14:paraId="456C9E9D" w14:textId="77777777" w:rsidR="00811C24" w:rsidRDefault="004653C7" w:rsidP="004653C7">
      <w:pPr>
        <w:pStyle w:val="ShotDescription"/>
        <w:numPr>
          <w:ilvl w:val="2"/>
          <w:numId w:val="3"/>
        </w:numPr>
      </w:pPr>
      <w:r w:rsidRPr="00D109B4">
        <w:t>Talent adding RNA lysis buffer to the dish</w:t>
      </w:r>
      <w:r w:rsidR="00811C24">
        <w:t>.</w:t>
      </w:r>
    </w:p>
    <w:p w14:paraId="1D2D3A3B" w14:textId="2B53F99C" w:rsidR="004653C7" w:rsidRPr="00D109B4" w:rsidRDefault="00811C24" w:rsidP="004653C7">
      <w:pPr>
        <w:pStyle w:val="ShotDescription"/>
        <w:numPr>
          <w:ilvl w:val="2"/>
          <w:numId w:val="3"/>
        </w:numPr>
      </w:pPr>
      <w:r>
        <w:t xml:space="preserve">Talent </w:t>
      </w:r>
      <w:r w:rsidR="004653C7" w:rsidRPr="00D109B4">
        <w:t>pipetting gently to homogenize the cells.</w:t>
      </w:r>
    </w:p>
    <w:p w14:paraId="6B1FA260" w14:textId="729A18B9" w:rsidR="004653C7" w:rsidRPr="00D109B4" w:rsidRDefault="004653C7" w:rsidP="00F417E7">
      <w:pPr>
        <w:pStyle w:val="Narration"/>
        <w:numPr>
          <w:ilvl w:val="1"/>
          <w:numId w:val="3"/>
        </w:numPr>
      </w:pPr>
      <w:r w:rsidRPr="00D109B4">
        <w:t xml:space="preserve">Transfer the cell suspension into a 1.5-milliliter microcentrifuge tube </w:t>
      </w:r>
      <w:r w:rsidRPr="00D109B4">
        <w:rPr>
          <w:b/>
          <w:bCs/>
        </w:rPr>
        <w:t>[1]</w:t>
      </w:r>
      <w:r w:rsidRPr="00D109B4">
        <w:t>.</w:t>
      </w:r>
      <w:r w:rsidR="00CE58E5" w:rsidRPr="00CE58E5">
        <w:t xml:space="preserve"> </w:t>
      </w:r>
      <w:r w:rsidR="00CE58E5">
        <w:t>Then centrifuge</w:t>
      </w:r>
      <w:r w:rsidR="00CE58E5" w:rsidRPr="00D109B4">
        <w:t xml:space="preserve"> the microcentrifuge tube at 1,000 </w:t>
      </w:r>
      <w:r w:rsidR="00CE58E5" w:rsidRPr="00CE58E5">
        <w:rPr>
          <w:i/>
          <w:iCs/>
        </w:rPr>
        <w:t>g</w:t>
      </w:r>
      <w:r w:rsidR="00CE58E5" w:rsidRPr="00D109B4">
        <w:t xml:space="preserve"> for 5 minutes at 4 degrees Celsius </w:t>
      </w:r>
      <w:r w:rsidR="00CE58E5" w:rsidRPr="00D109B4">
        <w:rPr>
          <w:b/>
          <w:bCs/>
        </w:rPr>
        <w:t>[</w:t>
      </w:r>
      <w:r w:rsidR="00CE58E5">
        <w:rPr>
          <w:b/>
          <w:bCs/>
        </w:rPr>
        <w:t>2</w:t>
      </w:r>
      <w:r w:rsidR="00CE58E5" w:rsidRPr="00D109B4">
        <w:rPr>
          <w:b/>
          <w:bCs/>
        </w:rPr>
        <w:t>]</w:t>
      </w:r>
      <w:r w:rsidR="00CE58E5" w:rsidRPr="00D109B4">
        <w:t>.</w:t>
      </w:r>
      <w:r w:rsidR="00F417E7" w:rsidRPr="00F417E7">
        <w:t xml:space="preserve"> </w:t>
      </w:r>
      <w:r w:rsidR="00F417E7" w:rsidRPr="00F417E7">
        <w:t>Carefully</w:t>
      </w:r>
      <w:r w:rsidR="00F417E7" w:rsidRPr="00D109B4">
        <w:t xml:space="preserve"> remove the microcentrifuge tube after centrifugation </w:t>
      </w:r>
      <w:r w:rsidR="00F417E7" w:rsidRPr="00D109B4">
        <w:rPr>
          <w:b/>
          <w:bCs/>
        </w:rPr>
        <w:t>[</w:t>
      </w:r>
      <w:r w:rsidR="00F417E7">
        <w:rPr>
          <w:b/>
          <w:bCs/>
        </w:rPr>
        <w:t>3</w:t>
      </w:r>
      <w:r w:rsidR="00F417E7" w:rsidRPr="00D109B4">
        <w:rPr>
          <w:b/>
          <w:bCs/>
        </w:rPr>
        <w:t>]</w:t>
      </w:r>
      <w:r w:rsidR="00F417E7" w:rsidRPr="00D109B4">
        <w:t>.</w:t>
      </w:r>
    </w:p>
    <w:p w14:paraId="37A53EE0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transferring the homogenized cell suspension into a 1.5-milliliter microcentrifuge tube.</w:t>
      </w:r>
    </w:p>
    <w:p w14:paraId="513212D3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placing the microcentrifuge tube into a centrifuge and setting it to 1,000 g for 5 minutes at 4 degrees Celsius.</w:t>
      </w:r>
    </w:p>
    <w:p w14:paraId="38AEB916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lastRenderedPageBreak/>
        <w:t>Talent removing the microcentrifuge tube from the centrifuge.</w:t>
      </w:r>
    </w:p>
    <w:p w14:paraId="21FF4DA5" w14:textId="7135F37D" w:rsidR="004653C7" w:rsidRPr="00D109B4" w:rsidRDefault="004653C7" w:rsidP="00F417E7">
      <w:pPr>
        <w:pStyle w:val="Narration"/>
        <w:numPr>
          <w:ilvl w:val="1"/>
          <w:numId w:val="3"/>
        </w:numPr>
      </w:pPr>
      <w:r w:rsidRPr="00D109B4">
        <w:t xml:space="preserve">Using a 1-milliliter pipette, aspirate the supernatant completely without disturbing the pellet at the bottom </w:t>
      </w:r>
      <w:r w:rsidRPr="00D109B4">
        <w:rPr>
          <w:b/>
          <w:bCs/>
        </w:rPr>
        <w:t>[1]</w:t>
      </w:r>
      <w:r w:rsidRPr="00D109B4">
        <w:t>.</w:t>
      </w:r>
      <w:r w:rsidR="00F417E7" w:rsidRPr="00F417E7">
        <w:t xml:space="preserve"> </w:t>
      </w:r>
      <w:r w:rsidR="00F417E7">
        <w:t>Then add</w:t>
      </w:r>
      <w:r w:rsidR="00F417E7" w:rsidRPr="00D109B4">
        <w:t xml:space="preserve"> 300 microliters of Lysis Buffer to the cell pellet </w:t>
      </w:r>
      <w:r w:rsidR="00F417E7" w:rsidRPr="00D109B4">
        <w:rPr>
          <w:b/>
          <w:bCs/>
        </w:rPr>
        <w:t>[</w:t>
      </w:r>
      <w:r w:rsidR="00F417E7">
        <w:rPr>
          <w:b/>
          <w:bCs/>
        </w:rPr>
        <w:t>2</w:t>
      </w:r>
      <w:r w:rsidR="00F417E7" w:rsidRPr="00D109B4">
        <w:rPr>
          <w:b/>
          <w:bCs/>
        </w:rPr>
        <w:t>]</w:t>
      </w:r>
      <w:r w:rsidR="00F417E7" w:rsidRPr="00D109B4">
        <w:t>.</w:t>
      </w:r>
    </w:p>
    <w:p w14:paraId="5A5285D0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carefully aspirating the supernatant with a 1-milliliter pipette, avoiding contact with the cell pellet.</w:t>
      </w:r>
    </w:p>
    <w:p w14:paraId="14384614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adding 300 microliters of Lysis Buffer to the pellet in the microcentrifuge tube.</w:t>
      </w:r>
    </w:p>
    <w:p w14:paraId="4DE518A6" w14:textId="51C3C5DD" w:rsidR="004653C7" w:rsidRPr="00D109B4" w:rsidRDefault="004653C7" w:rsidP="00F417E7">
      <w:pPr>
        <w:pStyle w:val="Narration"/>
        <w:numPr>
          <w:ilvl w:val="1"/>
          <w:numId w:val="3"/>
        </w:numPr>
      </w:pPr>
      <w:r w:rsidRPr="00D109B4">
        <w:t xml:space="preserve">Mix thoroughly by inverting the tube 30 times until the solution appears clear and viscous with no visible clumps </w:t>
      </w:r>
      <w:r w:rsidRPr="00D109B4">
        <w:rPr>
          <w:b/>
          <w:bCs/>
        </w:rPr>
        <w:t>[</w:t>
      </w:r>
      <w:r w:rsidR="00F417E7">
        <w:rPr>
          <w:b/>
          <w:bCs/>
        </w:rPr>
        <w:t>1</w:t>
      </w:r>
      <w:r w:rsidRPr="00D109B4">
        <w:rPr>
          <w:b/>
          <w:bCs/>
        </w:rPr>
        <w:t>]</w:t>
      </w:r>
      <w:r w:rsidRPr="00D109B4">
        <w:t>.</w:t>
      </w:r>
      <w:r w:rsidR="00F417E7" w:rsidRPr="00F417E7">
        <w:t xml:space="preserve"> </w:t>
      </w:r>
      <w:r w:rsidR="00F417E7">
        <w:t>Then i</w:t>
      </w:r>
      <w:r w:rsidR="00F417E7" w:rsidRPr="00D109B4">
        <w:t>ncubate the tube at room temperature for 2 minutes</w:t>
      </w:r>
      <w:r w:rsidR="00F417E7">
        <w:t xml:space="preserve"> before RNA precipitation</w:t>
      </w:r>
      <w:r w:rsidR="00F417E7" w:rsidRPr="00D109B4">
        <w:t xml:space="preserve"> </w:t>
      </w:r>
      <w:r w:rsidR="00F417E7" w:rsidRPr="00D109B4">
        <w:rPr>
          <w:b/>
          <w:bCs/>
        </w:rPr>
        <w:t>[</w:t>
      </w:r>
      <w:r w:rsidR="00F417E7">
        <w:rPr>
          <w:b/>
          <w:bCs/>
        </w:rPr>
        <w:t>2</w:t>
      </w:r>
      <w:r w:rsidR="00F417E7" w:rsidRPr="00D109B4">
        <w:rPr>
          <w:b/>
          <w:bCs/>
        </w:rPr>
        <w:t>]</w:t>
      </w:r>
      <w:r w:rsidR="00F417E7" w:rsidRPr="00D109B4">
        <w:t>.</w:t>
      </w:r>
    </w:p>
    <w:p w14:paraId="68EF78A9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inverting the microcentrifuge tube 30 times to mix the contents until the solution is clear and viscous.</w:t>
      </w:r>
    </w:p>
    <w:p w14:paraId="5DA37969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placing the tube on the bench for incubation at room temperature.</w:t>
      </w:r>
    </w:p>
    <w:p w14:paraId="63759FF6" w14:textId="30914F70" w:rsidR="004653C7" w:rsidRPr="00D109B4" w:rsidRDefault="00F417E7" w:rsidP="004653C7">
      <w:pPr>
        <w:pStyle w:val="Narration"/>
        <w:numPr>
          <w:ilvl w:val="1"/>
          <w:numId w:val="3"/>
        </w:numPr>
      </w:pPr>
      <w:r>
        <w:t xml:space="preserve">For methylated RNA immunoprecipitation, add the listed reagents to the tube </w:t>
      </w:r>
      <w:r>
        <w:rPr>
          <w:b/>
          <w:bCs/>
        </w:rPr>
        <w:t xml:space="preserve">[1]. </w:t>
      </w:r>
      <w:r>
        <w:t>C</w:t>
      </w:r>
      <w:r w:rsidR="004653C7" w:rsidRPr="00D109B4">
        <w:t xml:space="preserve">lose the cap of the PCR tube tightly for immunocapture </w:t>
      </w:r>
      <w:r w:rsidR="004653C7" w:rsidRPr="00D109B4">
        <w:rPr>
          <w:b/>
          <w:bCs/>
        </w:rPr>
        <w:t>[</w:t>
      </w:r>
      <w:r>
        <w:rPr>
          <w:b/>
          <w:bCs/>
        </w:rPr>
        <w:t>2</w:t>
      </w:r>
      <w:r w:rsidR="004653C7" w:rsidRPr="00D109B4">
        <w:rPr>
          <w:b/>
          <w:bCs/>
        </w:rPr>
        <w:t>]</w:t>
      </w:r>
      <w:r w:rsidR="004653C7" w:rsidRPr="00D109B4">
        <w:t xml:space="preserve">. </w:t>
      </w:r>
      <w:r>
        <w:t>Then p</w:t>
      </w:r>
      <w:r w:rsidR="004653C7" w:rsidRPr="00D109B4">
        <w:t>lace the PCR tube on a rotator or rolling shaker</w:t>
      </w:r>
      <w:r>
        <w:t xml:space="preserve"> and incubate</w:t>
      </w:r>
      <w:r w:rsidR="004653C7" w:rsidRPr="00D109B4">
        <w:t xml:space="preserve"> </w:t>
      </w:r>
      <w:r w:rsidR="004653C7" w:rsidRPr="00D109B4">
        <w:rPr>
          <w:b/>
          <w:bCs/>
        </w:rPr>
        <w:t>[</w:t>
      </w:r>
      <w:r>
        <w:rPr>
          <w:b/>
          <w:bCs/>
        </w:rPr>
        <w:t>3-TXT</w:t>
      </w:r>
      <w:r w:rsidR="004653C7" w:rsidRPr="00D109B4">
        <w:rPr>
          <w:b/>
          <w:bCs/>
        </w:rPr>
        <w:t>]</w:t>
      </w:r>
      <w:r w:rsidR="004653C7" w:rsidRPr="00D109B4">
        <w:t>.</w:t>
      </w:r>
    </w:p>
    <w:p w14:paraId="716AFAA9" w14:textId="55B4057D" w:rsidR="00F417E7" w:rsidRDefault="00F417E7" w:rsidP="004653C7">
      <w:pPr>
        <w:pStyle w:val="ShotDescription"/>
        <w:numPr>
          <w:ilvl w:val="2"/>
          <w:numId w:val="3"/>
        </w:numPr>
      </w:pPr>
      <w:r>
        <w:t>LAB MEDIA: Table 1</w:t>
      </w:r>
    </w:p>
    <w:p w14:paraId="32869302" w14:textId="21D7DDF6" w:rsidR="004653C7" w:rsidRDefault="004653C7" w:rsidP="004653C7">
      <w:pPr>
        <w:pStyle w:val="ShotDescription"/>
        <w:numPr>
          <w:ilvl w:val="2"/>
          <w:numId w:val="3"/>
        </w:numPr>
      </w:pPr>
      <w:r w:rsidRPr="00D109B4">
        <w:t>Talent sealing the PCR tube cap containing the reagents tightly.</w:t>
      </w:r>
    </w:p>
    <w:p w14:paraId="6FC28A1E" w14:textId="4D40D3D6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placing the PCR tube onto a rotator or rolling shaker.</w:t>
      </w:r>
      <w:r w:rsidR="00F417E7">
        <w:t xml:space="preserve"> </w:t>
      </w:r>
      <w:r w:rsidR="00F417E7">
        <w:rPr>
          <w:b/>
          <w:bCs/>
        </w:rPr>
        <w:t>TXT: Incubation: RT, 90 min</w:t>
      </w:r>
    </w:p>
    <w:p w14:paraId="665FDE1A" w14:textId="049CDD76" w:rsidR="004653C7" w:rsidRPr="00D109B4" w:rsidRDefault="00F417E7" w:rsidP="00F417E7">
      <w:pPr>
        <w:pStyle w:val="Narration"/>
        <w:numPr>
          <w:ilvl w:val="1"/>
          <w:numId w:val="3"/>
        </w:numPr>
      </w:pPr>
      <w:r>
        <w:t>Now, transfer</w:t>
      </w:r>
      <w:r w:rsidR="004653C7" w:rsidRPr="00D109B4">
        <w:t xml:space="preserve"> the PCR tube on</w:t>
      </w:r>
      <w:r>
        <w:t>to</w:t>
      </w:r>
      <w:r w:rsidR="004653C7" w:rsidRPr="00D109B4">
        <w:t xml:space="preserve"> a magnetic stand </w:t>
      </w:r>
      <w:r w:rsidR="004653C7" w:rsidRPr="00D109B4">
        <w:rPr>
          <w:b/>
          <w:bCs/>
        </w:rPr>
        <w:t>[1]</w:t>
      </w:r>
      <w:r w:rsidR="004653C7" w:rsidRPr="00D109B4">
        <w:t>.</w:t>
      </w:r>
      <w:r w:rsidRPr="00F417E7">
        <w:t xml:space="preserve"> </w:t>
      </w:r>
      <w:r w:rsidRPr="00D109B4">
        <w:t xml:space="preserve">Allow the tube to sit for 2 minutes until the solution becomes clear and the beads are captured on the tube wall </w:t>
      </w:r>
      <w:r w:rsidRPr="00D109B4">
        <w:rPr>
          <w:b/>
          <w:bCs/>
        </w:rPr>
        <w:t>[</w:t>
      </w:r>
      <w:r>
        <w:rPr>
          <w:b/>
          <w:bCs/>
        </w:rPr>
        <w:t>2</w:t>
      </w:r>
      <w:r w:rsidRPr="00D109B4">
        <w:rPr>
          <w:b/>
          <w:bCs/>
        </w:rPr>
        <w:t>]</w:t>
      </w:r>
      <w:r w:rsidRPr="00D109B4">
        <w:t>.</w:t>
      </w:r>
      <w:r w:rsidRPr="00F417E7">
        <w:t xml:space="preserve"> </w:t>
      </w:r>
      <w:r>
        <w:t>Then c</w:t>
      </w:r>
      <w:r w:rsidRPr="00D109B4">
        <w:t xml:space="preserve">arefully aspirate and discard the supernatant without disturbing the beads </w:t>
      </w:r>
      <w:r w:rsidRPr="00D109B4">
        <w:rPr>
          <w:b/>
          <w:bCs/>
        </w:rPr>
        <w:t>[</w:t>
      </w:r>
      <w:r>
        <w:rPr>
          <w:b/>
          <w:bCs/>
        </w:rPr>
        <w:t>3</w:t>
      </w:r>
      <w:r w:rsidRPr="00D109B4">
        <w:rPr>
          <w:b/>
          <w:bCs/>
        </w:rPr>
        <w:t>]</w:t>
      </w:r>
      <w:r w:rsidRPr="00D109B4">
        <w:t>.</w:t>
      </w:r>
    </w:p>
    <w:p w14:paraId="06D8861B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placing the PCR tube onto the magnetic stand.</w:t>
      </w:r>
    </w:p>
    <w:p w14:paraId="2373244E" w14:textId="7791E9D6" w:rsidR="004653C7" w:rsidRPr="00D109B4" w:rsidRDefault="00F417E7" w:rsidP="004653C7">
      <w:pPr>
        <w:pStyle w:val="ShotDescription"/>
        <w:numPr>
          <w:ilvl w:val="2"/>
          <w:numId w:val="3"/>
        </w:numPr>
      </w:pPr>
      <w:r>
        <w:t>Shot</w:t>
      </w:r>
      <w:r w:rsidR="004653C7" w:rsidRPr="00D109B4">
        <w:t xml:space="preserve"> of the tube sitting on the magnetic stand as the solution clears and beads gather on the wall.</w:t>
      </w:r>
    </w:p>
    <w:p w14:paraId="448FD9EA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carefully aspirating and discarding the supernatant while keeping the beads undisturbed.</w:t>
      </w:r>
    </w:p>
    <w:p w14:paraId="5DA7CE9B" w14:textId="192C7096" w:rsidR="004653C7" w:rsidRPr="00D109B4" w:rsidRDefault="004653C7" w:rsidP="00F417E7">
      <w:pPr>
        <w:pStyle w:val="Narration"/>
        <w:numPr>
          <w:ilvl w:val="1"/>
          <w:numId w:val="3"/>
        </w:numPr>
      </w:pPr>
      <w:r w:rsidRPr="00D109B4">
        <w:t xml:space="preserve">While keeping the tube on the magnetic stand, add 150 microliters of Wash Buffer </w:t>
      </w:r>
      <w:r w:rsidRPr="00D109B4">
        <w:rPr>
          <w:b/>
          <w:bCs/>
        </w:rPr>
        <w:t>[1]</w:t>
      </w:r>
      <w:r w:rsidRPr="00D109B4">
        <w:t>.</w:t>
      </w:r>
      <w:r w:rsidR="00F417E7" w:rsidRPr="00F417E7">
        <w:t xml:space="preserve"> </w:t>
      </w:r>
      <w:r w:rsidR="00F417E7" w:rsidRPr="00D109B4">
        <w:t xml:space="preserve">Remove the tube from the magnetic stand and tilt it upside down gently to fully resuspend the beads </w:t>
      </w:r>
      <w:r w:rsidR="00F417E7" w:rsidRPr="00D109B4">
        <w:rPr>
          <w:b/>
          <w:bCs/>
        </w:rPr>
        <w:t>[</w:t>
      </w:r>
      <w:r w:rsidR="00F417E7">
        <w:rPr>
          <w:b/>
          <w:bCs/>
        </w:rPr>
        <w:t>2</w:t>
      </w:r>
      <w:r w:rsidR="00F417E7" w:rsidRPr="00D109B4">
        <w:rPr>
          <w:b/>
          <w:bCs/>
        </w:rPr>
        <w:t>]</w:t>
      </w:r>
      <w:r w:rsidR="00F417E7" w:rsidRPr="00D109B4">
        <w:t>.</w:t>
      </w:r>
    </w:p>
    <w:p w14:paraId="09AE0008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adding 150 microliters of Wash Buffer into the PCR tube while it remains on the magnetic stand.</w:t>
      </w:r>
    </w:p>
    <w:p w14:paraId="0DEA3AC9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removing the PCR tube and gently tilting it upside down to resuspend the beads.</w:t>
      </w:r>
    </w:p>
    <w:p w14:paraId="6DDDF99F" w14:textId="38511014" w:rsidR="004653C7" w:rsidRPr="00D109B4" w:rsidRDefault="004653C7" w:rsidP="004653C7">
      <w:pPr>
        <w:pStyle w:val="Narration"/>
        <w:numPr>
          <w:ilvl w:val="1"/>
          <w:numId w:val="3"/>
        </w:numPr>
      </w:pPr>
      <w:r w:rsidRPr="00D109B4">
        <w:lastRenderedPageBreak/>
        <w:t xml:space="preserve">Return the tube to the magnetic stand </w:t>
      </w:r>
      <w:r w:rsidRPr="00D109B4">
        <w:rPr>
          <w:b/>
          <w:bCs/>
        </w:rPr>
        <w:t>[1]</w:t>
      </w:r>
      <w:r w:rsidRPr="00D109B4">
        <w:t xml:space="preserve">. </w:t>
      </w:r>
      <w:r w:rsidR="00F417E7">
        <w:t>After 2 minutes, when</w:t>
      </w:r>
      <w:r w:rsidRPr="00D109B4">
        <w:t xml:space="preserve"> the solution clears, discard the supernatant </w:t>
      </w:r>
      <w:r w:rsidRPr="00D109B4">
        <w:rPr>
          <w:b/>
          <w:bCs/>
        </w:rPr>
        <w:t>[2]</w:t>
      </w:r>
      <w:r w:rsidRPr="00D109B4">
        <w:t>.</w:t>
      </w:r>
    </w:p>
    <w:p w14:paraId="77BE4956" w14:textId="77777777" w:rsidR="004653C7" w:rsidRDefault="004653C7" w:rsidP="004653C7">
      <w:pPr>
        <w:pStyle w:val="ShotDescription"/>
        <w:numPr>
          <w:ilvl w:val="2"/>
          <w:numId w:val="3"/>
        </w:numPr>
      </w:pPr>
      <w:r w:rsidRPr="00D109B4">
        <w:t>Talent placing the tube back on the magnetic stand.</w:t>
      </w:r>
    </w:p>
    <w:p w14:paraId="5A105CC1" w14:textId="18E2AECD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discarding the clear supernatant.</w:t>
      </w:r>
    </w:p>
    <w:p w14:paraId="40C34356" w14:textId="6677C0EC" w:rsidR="004653C7" w:rsidRPr="00D109B4" w:rsidRDefault="00F417E7" w:rsidP="00F417E7">
      <w:pPr>
        <w:pStyle w:val="Narration"/>
        <w:numPr>
          <w:ilvl w:val="1"/>
          <w:numId w:val="3"/>
        </w:numPr>
      </w:pPr>
      <w:r>
        <w:t>Now, transfer</w:t>
      </w:r>
      <w:r w:rsidR="004653C7" w:rsidRPr="00D109B4">
        <w:t xml:space="preserve"> the PCR tube in</w:t>
      </w:r>
      <w:r>
        <w:t>to</w:t>
      </w:r>
      <w:r w:rsidR="004653C7" w:rsidRPr="00D109B4">
        <w:t xml:space="preserve"> a thermal cycler and incubate </w:t>
      </w:r>
      <w:r w:rsidR="004653C7" w:rsidRPr="00D109B4">
        <w:rPr>
          <w:b/>
          <w:bCs/>
        </w:rPr>
        <w:t>[1</w:t>
      </w:r>
      <w:r>
        <w:rPr>
          <w:b/>
          <w:bCs/>
        </w:rPr>
        <w:t>-TXT</w:t>
      </w:r>
      <w:r w:rsidR="004653C7" w:rsidRPr="00D109B4">
        <w:rPr>
          <w:b/>
          <w:bCs/>
        </w:rPr>
        <w:t>]</w:t>
      </w:r>
      <w:r w:rsidR="004653C7" w:rsidRPr="00D109B4">
        <w:t>.</w:t>
      </w:r>
      <w:r w:rsidRPr="00F417E7">
        <w:t xml:space="preserve"> </w:t>
      </w:r>
      <w:r w:rsidRPr="00D109B4">
        <w:t>Carefully transfer the entire supernatant</w:t>
      </w:r>
      <w:r>
        <w:t xml:space="preserve"> </w:t>
      </w:r>
      <w:r w:rsidRPr="00D109B4">
        <w:t xml:space="preserve">to a new 0.2-milliliter PCR tube </w:t>
      </w:r>
      <w:r w:rsidRPr="00D109B4">
        <w:rPr>
          <w:b/>
          <w:bCs/>
        </w:rPr>
        <w:t>[</w:t>
      </w:r>
      <w:r>
        <w:rPr>
          <w:b/>
          <w:bCs/>
        </w:rPr>
        <w:t>2</w:t>
      </w:r>
      <w:r w:rsidRPr="00D109B4">
        <w:rPr>
          <w:b/>
          <w:bCs/>
        </w:rPr>
        <w:t>]</w:t>
      </w:r>
      <w:r w:rsidRPr="00D109B4">
        <w:t>.</w:t>
      </w:r>
    </w:p>
    <w:p w14:paraId="1DFB1150" w14:textId="7EE75AB1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placing the PCR tube into the thermal cycler and setting the temperature to 55 degrees Celsius.</w:t>
      </w:r>
      <w:r w:rsidR="00F417E7">
        <w:t xml:space="preserve"> </w:t>
      </w:r>
      <w:r w:rsidR="00F417E7">
        <w:rPr>
          <w:b/>
          <w:bCs/>
        </w:rPr>
        <w:t>TXT: Incubation: 55°C, 15 min</w:t>
      </w:r>
    </w:p>
    <w:p w14:paraId="32488469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transferring the 20 microliters of supernatant into a new 0.2-milliliter PCR tube.</w:t>
      </w:r>
    </w:p>
    <w:p w14:paraId="230C7083" w14:textId="3607274B" w:rsidR="004653C7" w:rsidRPr="00D109B4" w:rsidRDefault="004653C7" w:rsidP="00F417E7">
      <w:pPr>
        <w:pStyle w:val="Narration"/>
        <w:numPr>
          <w:ilvl w:val="1"/>
          <w:numId w:val="3"/>
        </w:numPr>
      </w:pPr>
      <w:r w:rsidRPr="00D109B4">
        <w:t xml:space="preserve">Add 20 microliters of RNA Purification Solution to each sample tube, negative control tube, and input tube </w:t>
      </w:r>
      <w:r w:rsidRPr="00D109B4">
        <w:rPr>
          <w:b/>
          <w:bCs/>
        </w:rPr>
        <w:t>[1]</w:t>
      </w:r>
      <w:r w:rsidRPr="00D109B4">
        <w:t>.</w:t>
      </w:r>
      <w:r w:rsidR="00F417E7" w:rsidRPr="00F417E7">
        <w:t xml:space="preserve"> </w:t>
      </w:r>
      <w:r w:rsidR="00F417E7">
        <w:t>Then pipette</w:t>
      </w:r>
      <w:r w:rsidR="00F417E7" w:rsidRPr="00D109B4">
        <w:t xml:space="preserve"> 160 microliters of 100 percent ethanol </w:t>
      </w:r>
      <w:r w:rsidR="00F417E7" w:rsidRPr="00D109B4">
        <w:rPr>
          <w:b/>
          <w:bCs/>
        </w:rPr>
        <w:t>[</w:t>
      </w:r>
      <w:r w:rsidR="00F417E7">
        <w:rPr>
          <w:b/>
          <w:bCs/>
        </w:rPr>
        <w:t>2</w:t>
      </w:r>
      <w:r w:rsidR="00F417E7" w:rsidRPr="00D109B4">
        <w:rPr>
          <w:b/>
          <w:bCs/>
        </w:rPr>
        <w:t>]</w:t>
      </w:r>
      <w:r w:rsidR="00F417E7" w:rsidRPr="00D109B4">
        <w:t>.</w:t>
      </w:r>
    </w:p>
    <w:p w14:paraId="2F450631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adding 20 microliters of RNA Purification Solution to all designated tubes.</w:t>
      </w:r>
    </w:p>
    <w:p w14:paraId="7A924894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adding 160 microliters of 100 percent ethanol to the tube.</w:t>
      </w:r>
    </w:p>
    <w:p w14:paraId="58F74FF9" w14:textId="1521AB91" w:rsidR="004653C7" w:rsidRPr="00D109B4" w:rsidRDefault="004653C7" w:rsidP="00F417E7">
      <w:pPr>
        <w:pStyle w:val="Narration"/>
        <w:numPr>
          <w:ilvl w:val="1"/>
          <w:numId w:val="3"/>
        </w:numPr>
      </w:pPr>
      <w:r w:rsidRPr="00D109B4">
        <w:t xml:space="preserve">Vortex the RNA Binding Beads to resuspend them </w:t>
      </w:r>
      <w:r w:rsidRPr="00D109B4">
        <w:rPr>
          <w:b/>
          <w:bCs/>
        </w:rPr>
        <w:t>[1]</w:t>
      </w:r>
      <w:r w:rsidRPr="00D109B4">
        <w:t>.</w:t>
      </w:r>
      <w:r w:rsidR="00F417E7" w:rsidRPr="00F417E7">
        <w:t xml:space="preserve"> </w:t>
      </w:r>
      <w:r w:rsidR="00F417E7">
        <w:t>Then transfer</w:t>
      </w:r>
      <w:r w:rsidR="00F417E7" w:rsidRPr="00D109B4">
        <w:t xml:space="preserve"> 2 microliters of resuspended RNA Binding Beads to each tube </w:t>
      </w:r>
      <w:r w:rsidR="00F417E7" w:rsidRPr="00D109B4">
        <w:rPr>
          <w:b/>
          <w:bCs/>
        </w:rPr>
        <w:t>[</w:t>
      </w:r>
      <w:r w:rsidR="00F417E7">
        <w:rPr>
          <w:b/>
          <w:bCs/>
        </w:rPr>
        <w:t>2</w:t>
      </w:r>
      <w:r w:rsidR="00F417E7" w:rsidRPr="00D109B4">
        <w:rPr>
          <w:b/>
          <w:bCs/>
        </w:rPr>
        <w:t>]</w:t>
      </w:r>
      <w:r w:rsidR="00F417E7" w:rsidRPr="00D109B4">
        <w:t>.</w:t>
      </w:r>
    </w:p>
    <w:p w14:paraId="22C3E730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vortexing the tube of RNA Binding Beads.</w:t>
      </w:r>
    </w:p>
    <w:p w14:paraId="3001031D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adding 2 microliters of RNA Binding Beads into each sample tube.</w:t>
      </w:r>
    </w:p>
    <w:p w14:paraId="31E148DA" w14:textId="373DAD6E" w:rsidR="004653C7" w:rsidRPr="00D109B4" w:rsidRDefault="004653C7" w:rsidP="004653C7">
      <w:pPr>
        <w:pStyle w:val="Narration"/>
        <w:numPr>
          <w:ilvl w:val="1"/>
          <w:numId w:val="3"/>
        </w:numPr>
      </w:pPr>
      <w:r w:rsidRPr="00D109B4">
        <w:t xml:space="preserve">Place the tube on a magnetic stand </w:t>
      </w:r>
      <w:r w:rsidR="00F417E7">
        <w:rPr>
          <w:b/>
          <w:bCs/>
        </w:rPr>
        <w:t xml:space="preserve">[1] </w:t>
      </w:r>
      <w:r w:rsidRPr="00D109B4">
        <w:t>and add 150 microliters of freshly prepared 90 percent ethanol</w:t>
      </w:r>
      <w:r w:rsidRPr="00F417E7">
        <w:rPr>
          <w:b/>
          <w:bCs/>
        </w:rPr>
        <w:t xml:space="preserve"> </w:t>
      </w:r>
      <w:r w:rsidR="00F417E7" w:rsidRPr="00F417E7">
        <w:rPr>
          <w:b/>
          <w:bCs/>
        </w:rPr>
        <w:t>[</w:t>
      </w:r>
      <w:r w:rsidR="00F417E7">
        <w:rPr>
          <w:b/>
          <w:bCs/>
        </w:rPr>
        <w:t>2</w:t>
      </w:r>
      <w:r w:rsidRPr="00D109B4">
        <w:rPr>
          <w:b/>
          <w:bCs/>
        </w:rPr>
        <w:t>]</w:t>
      </w:r>
      <w:r w:rsidRPr="00D109B4">
        <w:t xml:space="preserve">. </w:t>
      </w:r>
    </w:p>
    <w:p w14:paraId="6F99A364" w14:textId="424F9873" w:rsidR="00F417E7" w:rsidRDefault="004653C7" w:rsidP="004653C7">
      <w:pPr>
        <w:pStyle w:val="ShotDescription"/>
        <w:numPr>
          <w:ilvl w:val="2"/>
          <w:numId w:val="3"/>
        </w:numPr>
      </w:pPr>
      <w:r w:rsidRPr="00D109B4">
        <w:t xml:space="preserve">Talent placing the tube on the magnetic </w:t>
      </w:r>
      <w:r w:rsidR="00811C24" w:rsidRPr="00D109B4">
        <w:t>stand.</w:t>
      </w:r>
    </w:p>
    <w:p w14:paraId="2AB49A74" w14:textId="09904E21" w:rsidR="004653C7" w:rsidRDefault="00F417E7" w:rsidP="004653C7">
      <w:pPr>
        <w:pStyle w:val="ShotDescription"/>
        <w:numPr>
          <w:ilvl w:val="2"/>
          <w:numId w:val="3"/>
        </w:numPr>
      </w:pPr>
      <w:proofErr w:type="gramStart"/>
      <w:r>
        <w:t xml:space="preserve">Talent </w:t>
      </w:r>
      <w:r w:rsidR="004653C7" w:rsidRPr="00D109B4">
        <w:t xml:space="preserve"> adding</w:t>
      </w:r>
      <w:proofErr w:type="gramEnd"/>
      <w:r w:rsidR="004653C7" w:rsidRPr="00D109B4">
        <w:t xml:space="preserve"> 150 microliters of 90 percent ethanol.</w:t>
      </w:r>
    </w:p>
    <w:p w14:paraId="33F0790F" w14:textId="6C36A600" w:rsidR="004653C7" w:rsidRPr="00D109B4" w:rsidRDefault="004653C7" w:rsidP="00811C24">
      <w:pPr>
        <w:pStyle w:val="Narration"/>
        <w:numPr>
          <w:ilvl w:val="1"/>
          <w:numId w:val="3"/>
        </w:numPr>
      </w:pPr>
      <w:r w:rsidRPr="00D109B4">
        <w:t>A</w:t>
      </w:r>
      <w:r w:rsidR="00F417E7">
        <w:t>fter a 30-second incubation, pipette</w:t>
      </w:r>
      <w:r w:rsidRPr="00D109B4">
        <w:t xml:space="preserve"> 13 microliters of Elution Buffer to the dried beads </w:t>
      </w:r>
      <w:r w:rsidRPr="00D109B4">
        <w:rPr>
          <w:b/>
          <w:bCs/>
        </w:rPr>
        <w:t>[1]</w:t>
      </w:r>
      <w:r w:rsidRPr="00D109B4">
        <w:t>.</w:t>
      </w:r>
      <w:r w:rsidR="00811C24" w:rsidRPr="00811C24">
        <w:t xml:space="preserve"> </w:t>
      </w:r>
      <w:r w:rsidR="00811C24">
        <w:t>Then c</w:t>
      </w:r>
      <w:r w:rsidR="00811C24" w:rsidRPr="00D109B4">
        <w:t xml:space="preserve">arefully transfer the entire </w:t>
      </w:r>
      <w:proofErr w:type="gramStart"/>
      <w:r w:rsidR="00811C24" w:rsidRPr="00D109B4">
        <w:t>supernatant</w:t>
      </w:r>
      <w:r w:rsidR="00811C24">
        <w:t xml:space="preserve"> </w:t>
      </w:r>
      <w:r w:rsidR="00811C24" w:rsidRPr="00D109B4">
        <w:t xml:space="preserve"> to</w:t>
      </w:r>
      <w:proofErr w:type="gramEnd"/>
      <w:r w:rsidR="00811C24" w:rsidRPr="00D109B4">
        <w:t xml:space="preserve"> a new RNase-free PCR tube</w:t>
      </w:r>
      <w:r w:rsidR="00811C24">
        <w:t xml:space="preserve"> for further </w:t>
      </w:r>
      <w:proofErr w:type="gramStart"/>
      <w:r w:rsidR="00811C24">
        <w:t xml:space="preserve">analysis </w:t>
      </w:r>
      <w:r w:rsidR="00811C24" w:rsidRPr="00D109B4">
        <w:t xml:space="preserve"> </w:t>
      </w:r>
      <w:r w:rsidR="00811C24" w:rsidRPr="00D109B4">
        <w:rPr>
          <w:b/>
          <w:bCs/>
        </w:rPr>
        <w:t>[</w:t>
      </w:r>
      <w:proofErr w:type="gramEnd"/>
      <w:r w:rsidR="00811C24">
        <w:rPr>
          <w:b/>
          <w:bCs/>
        </w:rPr>
        <w:t>2</w:t>
      </w:r>
      <w:r w:rsidR="00811C24" w:rsidRPr="00D109B4">
        <w:rPr>
          <w:b/>
          <w:bCs/>
        </w:rPr>
        <w:t>]</w:t>
      </w:r>
      <w:r w:rsidR="00811C24" w:rsidRPr="00D109B4">
        <w:t>.</w:t>
      </w:r>
    </w:p>
    <w:p w14:paraId="2B60F291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adding 13 microliters of Elution Buffer to the dried beads in the PCR tube.</w:t>
      </w:r>
    </w:p>
    <w:p w14:paraId="46065B6E" w14:textId="77777777" w:rsidR="004653C7" w:rsidRPr="00D109B4" w:rsidRDefault="004653C7" w:rsidP="004653C7">
      <w:pPr>
        <w:pStyle w:val="ShotDescription"/>
        <w:numPr>
          <w:ilvl w:val="2"/>
          <w:numId w:val="3"/>
        </w:numPr>
      </w:pPr>
      <w:r w:rsidRPr="00D109B4">
        <w:t>Talent transferring the supernatant to a new RNase-free PCR tube.</w:t>
      </w:r>
    </w:p>
    <w:p w14:paraId="7CEE6805" w14:textId="77777777" w:rsidR="004653C7" w:rsidRPr="00D109B4" w:rsidRDefault="004653C7" w:rsidP="004653C7"/>
    <w:p w14:paraId="09689C4F" w14:textId="311E6C3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BE3C13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F2246">
        <w:rPr>
          <w:rFonts w:eastAsia="Times New Roman" w:cstheme="minorHAnsi"/>
          <w:bCs/>
        </w:rPr>
        <w:t>42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9F17CC" w14:textId="6C374964" w:rsidR="003F2246" w:rsidRPr="00CC498E" w:rsidRDefault="003F2246" w:rsidP="003F2246">
      <w:pPr>
        <w:pStyle w:val="Narration"/>
        <w:numPr>
          <w:ilvl w:val="1"/>
          <w:numId w:val="3"/>
        </w:numPr>
      </w:pPr>
      <w:r w:rsidRPr="00CC498E">
        <w:t>c-</w:t>
      </w:r>
      <w:proofErr w:type="spellStart"/>
      <w:r w:rsidRPr="00CC498E">
        <w:t>Myc</w:t>
      </w:r>
      <w:proofErr w:type="spellEnd"/>
      <w:r w:rsidRPr="00CC498E">
        <w:t xml:space="preserve"> </w:t>
      </w:r>
      <w:commentRangeStart w:id="3"/>
      <w:r w:rsidRPr="003F2246">
        <w:rPr>
          <w:i/>
          <w:iCs/>
          <w:color w:val="EE0000"/>
        </w:rPr>
        <w:t xml:space="preserve">(C-M-Y-C) </w:t>
      </w:r>
      <w:commentRangeEnd w:id="3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CC498E">
        <w:t xml:space="preserve">enrichment using the anti-N6-methyladenosine antibody was significantly higher than with immunoglobulin G control in both hFOB1.19 </w:t>
      </w:r>
      <w:r w:rsidRPr="003F2246">
        <w:rPr>
          <w:i/>
          <w:iCs/>
          <w:color w:val="EE0000"/>
        </w:rPr>
        <w:t>(H-Fob-1-point-One-Nine)</w:t>
      </w:r>
      <w:r>
        <w:rPr>
          <w:i/>
          <w:iCs/>
        </w:rPr>
        <w:t xml:space="preserve"> </w:t>
      </w:r>
      <w:r w:rsidRPr="00CC498E">
        <w:t>and 143B</w:t>
      </w:r>
      <w:r>
        <w:t xml:space="preserve"> </w:t>
      </w:r>
      <w:r w:rsidRPr="003F2246">
        <w:rPr>
          <w:i/>
          <w:iCs/>
          <w:color w:val="EE0000"/>
        </w:rPr>
        <w:t>(One-forty-Three-</w:t>
      </w:r>
      <w:proofErr w:type="gramStart"/>
      <w:r w:rsidRPr="003F2246">
        <w:rPr>
          <w:i/>
          <w:iCs/>
          <w:color w:val="EE0000"/>
        </w:rPr>
        <w:t xml:space="preserve">B) </w:t>
      </w:r>
      <w:r w:rsidRPr="003F2246">
        <w:rPr>
          <w:color w:val="EE0000"/>
        </w:rPr>
        <w:t xml:space="preserve"> </w:t>
      </w:r>
      <w:r w:rsidRPr="00CC498E">
        <w:t>cells</w:t>
      </w:r>
      <w:proofErr w:type="gramEnd"/>
      <w:r w:rsidRPr="00CC498E">
        <w:t xml:space="preserve"> </w:t>
      </w:r>
      <w:r w:rsidRPr="00CC498E">
        <w:rPr>
          <w:b/>
        </w:rPr>
        <w:t>[1]</w:t>
      </w:r>
      <w:r w:rsidRPr="00CC498E">
        <w:t>.</w:t>
      </w:r>
    </w:p>
    <w:p w14:paraId="7E60E49E" w14:textId="1B1DD060" w:rsidR="003F2246" w:rsidRPr="00CC498E" w:rsidRDefault="003F2246" w:rsidP="003F2246">
      <w:pPr>
        <w:pStyle w:val="ShotDescription"/>
        <w:numPr>
          <w:ilvl w:val="2"/>
          <w:numId w:val="3"/>
        </w:numPr>
      </w:pPr>
      <w:r w:rsidRPr="00CC498E">
        <w:t xml:space="preserve">LAB MEDIA: Figure 2. </w:t>
      </w:r>
      <w:r w:rsidRPr="003F2246">
        <w:rPr>
          <w:i/>
          <w:iCs/>
          <w:color w:val="0000FF"/>
        </w:rPr>
        <w:t>Video editor: Highlight the blue and red bars labeled “</w:t>
      </w:r>
      <w:proofErr w:type="spellStart"/>
      <w:r w:rsidRPr="003F2246">
        <w:rPr>
          <w:i/>
          <w:iCs/>
          <w:color w:val="0000FF"/>
        </w:rPr>
        <w:t>anti-m⁶A</w:t>
      </w:r>
      <w:proofErr w:type="spellEnd"/>
      <w:r w:rsidRPr="003F2246">
        <w:rPr>
          <w:i/>
          <w:iCs/>
          <w:color w:val="0000FF"/>
        </w:rPr>
        <w:t>”</w:t>
      </w:r>
    </w:p>
    <w:p w14:paraId="662F76CF" w14:textId="77777777" w:rsidR="003F2246" w:rsidRPr="00CC498E" w:rsidRDefault="003F2246" w:rsidP="003F2246">
      <w:pPr>
        <w:pStyle w:val="Narration"/>
        <w:numPr>
          <w:ilvl w:val="1"/>
          <w:numId w:val="3"/>
        </w:numPr>
      </w:pPr>
      <w:r w:rsidRPr="00CC498E">
        <w:t>The c-</w:t>
      </w:r>
      <w:proofErr w:type="spellStart"/>
      <w:r w:rsidRPr="00CC498E">
        <w:t>Myc</w:t>
      </w:r>
      <w:proofErr w:type="spellEnd"/>
      <w:r w:rsidRPr="00CC498E">
        <w:t xml:space="preserve"> N6-methyladenosine modification level was significantly higher in 143B cells than in hFOB1.19 cells </w:t>
      </w:r>
      <w:r w:rsidRPr="00CC498E">
        <w:rPr>
          <w:b/>
        </w:rPr>
        <w:t>[1]</w:t>
      </w:r>
      <w:r w:rsidRPr="00CC498E">
        <w:t>.</w:t>
      </w:r>
    </w:p>
    <w:p w14:paraId="501D5067" w14:textId="12EF38AC" w:rsidR="003F2246" w:rsidRPr="003E7B32" w:rsidRDefault="003F2246" w:rsidP="0081751F">
      <w:pPr>
        <w:pStyle w:val="ShotDescription"/>
        <w:numPr>
          <w:ilvl w:val="2"/>
          <w:numId w:val="3"/>
        </w:numPr>
      </w:pPr>
      <w:r w:rsidRPr="00CC498E">
        <w:t xml:space="preserve">LAB MEDIA: Figure 2. </w:t>
      </w:r>
      <w:r w:rsidRPr="003F2246">
        <w:rPr>
          <w:i/>
          <w:iCs/>
          <w:color w:val="0000FF"/>
        </w:rPr>
        <w:t xml:space="preserve">Video editor: Highlight the red bar </w:t>
      </w:r>
      <w:r w:rsidRPr="003F2246">
        <w:rPr>
          <w:i/>
          <w:iCs/>
          <w:color w:val="0000FF"/>
        </w:rPr>
        <w:t>for</w:t>
      </w:r>
      <w:r w:rsidRPr="003F2246">
        <w:rPr>
          <w:i/>
          <w:iCs/>
          <w:color w:val="0000FF"/>
        </w:rPr>
        <w:t xml:space="preserve"> “anti-m⁶A”</w:t>
      </w:r>
      <w:r w:rsidRPr="003F2246">
        <w:rPr>
          <w:color w:val="0000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ulakshana Karkala" w:date="2025-12-23T14:19:00Z" w:initials="SK">
    <w:p w14:paraId="334A40AB" w14:textId="77777777" w:rsidR="002476CD" w:rsidRDefault="002476CD" w:rsidP="002476C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 xml:space="preserve">AUTHORS: Please provide the Ethics statement in the given format, if applicable. </w:t>
      </w:r>
    </w:p>
  </w:comment>
  <w:comment w:id="3" w:author="Sulakshana Karkala" w:date="2025-12-23T23:35:00Z" w:initials="SK">
    <w:p w14:paraId="78C85DF0" w14:textId="77777777" w:rsidR="003F2246" w:rsidRDefault="003F2246" w:rsidP="003F224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if this is the correct pronunciation.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4A40AB" w15:done="0"/>
  <w15:commentEx w15:paraId="78C85D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A1D3F6" w16cex:dateUtc="2025-12-23T08:49:00Z"/>
  <w16cex:commentExtensible w16cex:durableId="29E0C437" w16cex:dateUtc="2025-12-23T1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4A40AB" w16cid:durableId="37A1D3F6"/>
  <w16cid:commentId w16cid:paraId="78C85DF0" w16cid:durableId="29E0C4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5077" w14:textId="77777777" w:rsidR="003E5CA6" w:rsidRDefault="003E5CA6">
      <w:r>
        <w:separator/>
      </w:r>
    </w:p>
    <w:p w14:paraId="4F77A6F1" w14:textId="77777777" w:rsidR="003E5CA6" w:rsidRDefault="003E5CA6"/>
  </w:endnote>
  <w:endnote w:type="continuationSeparator" w:id="0">
    <w:p w14:paraId="56C6AB36" w14:textId="77777777" w:rsidR="003E5CA6" w:rsidRDefault="003E5CA6">
      <w:r>
        <w:continuationSeparator/>
      </w:r>
    </w:p>
    <w:p w14:paraId="1EA325AA" w14:textId="77777777" w:rsidR="003E5CA6" w:rsidRDefault="003E5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E0BB1C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E58E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B3FC" w14:textId="77777777" w:rsidR="003E5CA6" w:rsidRDefault="003E5CA6">
      <w:r>
        <w:separator/>
      </w:r>
    </w:p>
    <w:p w14:paraId="60E09553" w14:textId="77777777" w:rsidR="003E5CA6" w:rsidRDefault="003E5CA6"/>
  </w:footnote>
  <w:footnote w:type="continuationSeparator" w:id="0">
    <w:p w14:paraId="3F269195" w14:textId="77777777" w:rsidR="003E5CA6" w:rsidRDefault="003E5CA6">
      <w:r>
        <w:continuationSeparator/>
      </w:r>
    </w:p>
    <w:p w14:paraId="45ABD0C7" w14:textId="77777777" w:rsidR="003E5CA6" w:rsidRDefault="003E5C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42A9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640A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116B"/>
    <w:rsid w:val="00226089"/>
    <w:rsid w:val="00226866"/>
    <w:rsid w:val="00236E0A"/>
    <w:rsid w:val="002422D6"/>
    <w:rsid w:val="002448C1"/>
    <w:rsid w:val="00244CDB"/>
    <w:rsid w:val="002476CD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CA6"/>
    <w:rsid w:val="003F2246"/>
    <w:rsid w:val="003F4B52"/>
    <w:rsid w:val="004018D8"/>
    <w:rsid w:val="004034B6"/>
    <w:rsid w:val="004114EA"/>
    <w:rsid w:val="00414B4F"/>
    <w:rsid w:val="00415AF2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53C7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C24"/>
    <w:rsid w:val="008123C3"/>
    <w:rsid w:val="00816F53"/>
    <w:rsid w:val="00817D9F"/>
    <w:rsid w:val="008236D5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4C6B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8E5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EC5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17E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653C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653C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653C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653C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653C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653C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pingyangks@163.com)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131344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mailto:yanpingyangks@163.com)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15853095133@163.com" TargetMode="External"/><Relationship Id="rId14" Type="http://schemas.microsoft.com/office/2011/relationships/commentsExtended" Target="commentsExtended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67F9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2116B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5AF2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214F"/>
    <w:rsid w:val="00A867C2"/>
    <w:rsid w:val="00AC597A"/>
    <w:rsid w:val="00AE1BA8"/>
    <w:rsid w:val="00AE42DD"/>
    <w:rsid w:val="00AF4771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E3EC5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dcterms:created xsi:type="dcterms:W3CDTF">2025-09-12T12:20:00Z</dcterms:created>
  <dcterms:modified xsi:type="dcterms:W3CDTF">2025-12-23T18:07:00Z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