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E837B6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01316">
        <w:rPr>
          <w:rFonts w:eastAsia="Times New Roman" w:cstheme="minorHAnsi"/>
          <w:b/>
        </w:rPr>
        <w:t>69868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1CC197C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01316" w:rsidRPr="00DA0655">
          <w:rPr>
            <w:rStyle w:val="Hyperlink"/>
            <w:rFonts w:eastAsia="Times New Roman" w:cstheme="minorHAnsi"/>
            <w:b/>
          </w:rPr>
          <w:t>https://review.jove.com/account/file-uploader?src=21309788</w:t>
        </w:r>
      </w:hyperlink>
    </w:p>
    <w:p w14:paraId="11AF97E7" w14:textId="77777777" w:rsidR="00D01316" w:rsidRPr="00B07A3B" w:rsidRDefault="00D01316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DA42F1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01316" w:rsidRPr="00D01316">
        <w:rPr>
          <w:rStyle w:val="ArticleTitle"/>
          <w:rFonts w:cstheme="minorHAnsi"/>
        </w:rPr>
        <w:t xml:space="preserve">A Multilabel Single Molecule Localization Microscopy Protocol </w:t>
      </w:r>
      <w:r w:rsidR="00D01316" w:rsidRPr="00D01316">
        <w:rPr>
          <w:rStyle w:val="ArticleTitle"/>
          <w:rFonts w:cstheme="minorHAnsi"/>
        </w:rPr>
        <w:t>for</w:t>
      </w:r>
      <w:r w:rsidR="00D01316" w:rsidRPr="00D01316">
        <w:rPr>
          <w:rStyle w:val="ArticleTitle"/>
          <w:rFonts w:cstheme="minorHAnsi"/>
        </w:rPr>
        <w:t xml:space="preserve"> Investigation of Chromatin in the Dense Nuclear Environment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37CD3F0" w14:textId="353BC05C" w:rsidR="00D01316" w:rsidRPr="00D01316" w:rsidRDefault="00D01316" w:rsidP="00D01316">
      <w:pPr>
        <w:outlineLvl w:val="0"/>
        <w:rPr>
          <w:rFonts w:eastAsia="Times New Roman" w:cstheme="minorHAnsi"/>
          <w:b/>
          <w:sz w:val="28"/>
          <w:szCs w:val="28"/>
        </w:rPr>
      </w:pPr>
      <w:r w:rsidRPr="00D01316">
        <w:rPr>
          <w:rFonts w:eastAsia="Times New Roman" w:cstheme="minorHAnsi"/>
          <w:b/>
          <w:sz w:val="28"/>
          <w:szCs w:val="28"/>
        </w:rPr>
        <w:t>Nicolas Acosta</w:t>
      </w:r>
      <w:r w:rsidRPr="00D01316">
        <w:rPr>
          <w:rFonts w:eastAsia="Times New Roman" w:cstheme="minorHAnsi"/>
          <w:b/>
          <w:sz w:val="28"/>
          <w:szCs w:val="28"/>
          <w:vertAlign w:val="superscript"/>
        </w:rPr>
        <w:t>1,2*</w:t>
      </w:r>
      <w:r w:rsidRPr="00D01316">
        <w:rPr>
          <w:rFonts w:eastAsia="Times New Roman" w:cstheme="minorHAnsi"/>
          <w:b/>
          <w:sz w:val="28"/>
          <w:szCs w:val="28"/>
        </w:rPr>
        <w:t>, Ruyi Gong</w:t>
      </w:r>
      <w:r w:rsidRPr="00D01316"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D01316">
        <w:rPr>
          <w:rFonts w:eastAsia="Times New Roman" w:cstheme="minorHAnsi"/>
          <w:b/>
          <w:sz w:val="28"/>
          <w:szCs w:val="28"/>
        </w:rPr>
        <w:t>, Yuanzhe Su</w:t>
      </w:r>
      <w:r w:rsidRPr="00D0131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D01316">
        <w:rPr>
          <w:rFonts w:eastAsia="Times New Roman" w:cstheme="minorHAnsi"/>
          <w:b/>
          <w:sz w:val="28"/>
          <w:szCs w:val="28"/>
        </w:rPr>
        <w:t xml:space="preserve">, Jane Frederick </w:t>
      </w:r>
      <w:r w:rsidRPr="00D0131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D01316">
        <w:rPr>
          <w:rFonts w:eastAsia="Times New Roman" w:cstheme="minorHAnsi"/>
          <w:b/>
          <w:sz w:val="28"/>
          <w:szCs w:val="28"/>
        </w:rPr>
        <w:t>, Karla Medina, Kiana Mohammadian</w:t>
      </w:r>
      <w:r w:rsidRPr="00D0131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01316">
        <w:rPr>
          <w:rFonts w:eastAsia="Times New Roman" w:cstheme="minorHAnsi"/>
          <w:b/>
          <w:sz w:val="28"/>
          <w:szCs w:val="28"/>
        </w:rPr>
        <w:t>, Luay Almassalha</w:t>
      </w:r>
      <w:r w:rsidRPr="00D01316">
        <w:rPr>
          <w:rFonts w:eastAsia="Times New Roman" w:cstheme="minorHAnsi"/>
          <w:b/>
          <w:sz w:val="28"/>
          <w:szCs w:val="28"/>
          <w:vertAlign w:val="superscript"/>
        </w:rPr>
        <w:t>1,2,3</w:t>
      </w:r>
      <w:r w:rsidRPr="00D01316">
        <w:rPr>
          <w:rFonts w:eastAsia="Times New Roman" w:cstheme="minorHAnsi"/>
          <w:b/>
          <w:sz w:val="28"/>
          <w:szCs w:val="28"/>
        </w:rPr>
        <w:t>, Geng Wang</w:t>
      </w:r>
      <w:r w:rsidRPr="00D01316">
        <w:rPr>
          <w:rFonts w:eastAsia="Times New Roman" w:cstheme="minorHAnsi"/>
          <w:b/>
          <w:sz w:val="28"/>
          <w:szCs w:val="28"/>
          <w:vertAlign w:val="superscript"/>
        </w:rPr>
        <w:t>1,2*</w:t>
      </w:r>
      <w:r w:rsidRPr="00D01316">
        <w:rPr>
          <w:rFonts w:eastAsia="Times New Roman" w:cstheme="minorHAnsi"/>
          <w:b/>
          <w:sz w:val="28"/>
          <w:szCs w:val="28"/>
        </w:rPr>
        <w:t>, Vadim Backman</w:t>
      </w:r>
      <w:r w:rsidRPr="00D01316">
        <w:rPr>
          <w:rFonts w:eastAsia="Times New Roman" w:cstheme="minorHAnsi"/>
          <w:b/>
          <w:sz w:val="28"/>
          <w:szCs w:val="28"/>
          <w:vertAlign w:val="superscript"/>
        </w:rPr>
        <w:t xml:space="preserve">1,2 </w:t>
      </w:r>
    </w:p>
    <w:p w14:paraId="36DB4F6B" w14:textId="77777777" w:rsidR="00D01316" w:rsidRPr="00D01316" w:rsidRDefault="00D01316" w:rsidP="00D01316">
      <w:pPr>
        <w:outlineLvl w:val="0"/>
        <w:rPr>
          <w:rFonts w:eastAsia="Times New Roman" w:cstheme="minorHAnsi"/>
          <w:b/>
          <w:sz w:val="28"/>
          <w:szCs w:val="28"/>
        </w:rPr>
      </w:pPr>
      <w:r w:rsidRPr="00D01316">
        <w:rPr>
          <w:rFonts w:eastAsia="Times New Roman" w:cstheme="minorHAnsi"/>
          <w:b/>
          <w:sz w:val="28"/>
          <w:szCs w:val="28"/>
        </w:rPr>
        <w:t xml:space="preserve"> </w:t>
      </w:r>
    </w:p>
    <w:p w14:paraId="16827C50" w14:textId="71F534BF" w:rsidR="00D01316" w:rsidRPr="00D01316" w:rsidRDefault="00D01316" w:rsidP="00D01316">
      <w:pPr>
        <w:outlineLvl w:val="0"/>
        <w:rPr>
          <w:rFonts w:eastAsia="Times New Roman" w:cstheme="minorHAnsi"/>
          <w:b/>
          <w:sz w:val="28"/>
          <w:szCs w:val="28"/>
        </w:rPr>
      </w:pPr>
      <w:r w:rsidRPr="00D0131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01316">
        <w:rPr>
          <w:rFonts w:eastAsia="Times New Roman" w:cstheme="minorHAnsi"/>
          <w:b/>
          <w:sz w:val="28"/>
          <w:szCs w:val="28"/>
        </w:rPr>
        <w:t>Department of Biomedical Engineering, Northwestern University</w:t>
      </w:r>
    </w:p>
    <w:p w14:paraId="26E7C4A2" w14:textId="7216DD00" w:rsidR="00D01316" w:rsidRPr="00D01316" w:rsidRDefault="00D01316" w:rsidP="00D01316">
      <w:pPr>
        <w:outlineLvl w:val="0"/>
        <w:rPr>
          <w:rFonts w:eastAsia="Times New Roman" w:cstheme="minorHAnsi"/>
          <w:b/>
          <w:sz w:val="28"/>
          <w:szCs w:val="28"/>
        </w:rPr>
      </w:pPr>
      <w:r w:rsidRPr="00D01316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01316">
        <w:rPr>
          <w:rFonts w:eastAsia="Times New Roman" w:cstheme="minorHAnsi"/>
          <w:b/>
          <w:sz w:val="28"/>
          <w:szCs w:val="28"/>
        </w:rPr>
        <w:t>Center for Physical Genomics and Engineering, Northwestern University</w:t>
      </w:r>
    </w:p>
    <w:p w14:paraId="246F3DD7" w14:textId="30CB3107" w:rsidR="00D01316" w:rsidRPr="00D01316" w:rsidRDefault="00D01316" w:rsidP="00D01316">
      <w:pPr>
        <w:outlineLvl w:val="0"/>
        <w:rPr>
          <w:rFonts w:eastAsia="Times New Roman" w:cstheme="minorHAnsi"/>
          <w:b/>
          <w:sz w:val="28"/>
          <w:szCs w:val="28"/>
        </w:rPr>
      </w:pPr>
      <w:r w:rsidRPr="00D01316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D01316">
        <w:rPr>
          <w:rFonts w:eastAsia="Times New Roman" w:cstheme="minorHAnsi"/>
          <w:b/>
          <w:sz w:val="28"/>
          <w:szCs w:val="28"/>
        </w:rPr>
        <w:t>Department of Gastroenterology and Hepatology, Northwestern Memorial Hospital</w:t>
      </w:r>
    </w:p>
    <w:p w14:paraId="5AA4236A" w14:textId="77777777" w:rsidR="00D01316" w:rsidRPr="00D01316" w:rsidRDefault="00D01316" w:rsidP="00D01316">
      <w:pPr>
        <w:outlineLvl w:val="0"/>
        <w:rPr>
          <w:rFonts w:eastAsia="Times New Roman" w:cstheme="minorHAnsi"/>
          <w:b/>
          <w:sz w:val="28"/>
          <w:szCs w:val="28"/>
        </w:rPr>
      </w:pPr>
      <w:r w:rsidRPr="00D01316">
        <w:rPr>
          <w:rFonts w:eastAsia="Times New Roman" w:cstheme="minorHAnsi"/>
          <w:b/>
          <w:sz w:val="28"/>
          <w:szCs w:val="28"/>
        </w:rPr>
        <w:t xml:space="preserve"> </w:t>
      </w:r>
    </w:p>
    <w:p w14:paraId="65EF9031" w14:textId="70165805" w:rsidR="00D01316" w:rsidRPr="00D01316" w:rsidRDefault="00D01316" w:rsidP="00D01316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*</w:t>
      </w:r>
      <w:r w:rsidRPr="00D01316">
        <w:rPr>
          <w:rFonts w:eastAsia="Times New Roman" w:cstheme="minorHAnsi"/>
          <w:b/>
          <w:sz w:val="28"/>
          <w:szCs w:val="28"/>
        </w:rPr>
        <w:t>These authors contributed equally to this work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FE14CB0" w14:textId="77777777" w:rsidR="00D01316" w:rsidRPr="00FA55BA" w:rsidRDefault="00D01316" w:rsidP="00D01316">
      <w:pPr>
        <w:jc w:val="both"/>
        <w:rPr>
          <w:rFonts w:ascii="Calibri" w:eastAsia="Calibri" w:hAnsi="Calibri" w:cs="Calibri"/>
        </w:rPr>
      </w:pPr>
      <w:bookmarkStart w:id="0" w:name="_Hlk25233958"/>
      <w:r w:rsidRPr="00FA55BA">
        <w:rPr>
          <w:rFonts w:ascii="Calibri" w:eastAsia="Calibri" w:hAnsi="Calibri" w:cs="Calibri"/>
        </w:rPr>
        <w:t xml:space="preserve">Geng Wang  </w:t>
      </w:r>
      <w:r w:rsidRPr="00FA55BA">
        <w:rPr>
          <w:rFonts w:ascii="Calibri" w:eastAsia="Calibri" w:hAnsi="Calibri" w:cs="Calibri"/>
        </w:rPr>
        <w:tab/>
      </w:r>
      <w:r w:rsidRPr="00FA55BA">
        <w:rPr>
          <w:rFonts w:ascii="Calibri" w:eastAsia="Calibri" w:hAnsi="Calibri" w:cs="Calibri"/>
        </w:rPr>
        <w:tab/>
        <w:t>(</w:t>
      </w:r>
      <w:hyperlink r:id="rId8" w:history="1">
        <w:r w:rsidRPr="00FA55BA">
          <w:rPr>
            <w:rStyle w:val="Hyperlink"/>
            <w:rFonts w:ascii="Calibri" w:eastAsia="Calibri" w:hAnsi="Calibri" w:cs="Calibri"/>
            <w:color w:val="auto"/>
          </w:rPr>
          <w:t>wanggeng@northwestern.edu</w:t>
        </w:r>
      </w:hyperlink>
      <w:r w:rsidRPr="00FA55BA">
        <w:rPr>
          <w:rFonts w:ascii="Calibri" w:eastAsia="Calibri" w:hAnsi="Calibri" w:cs="Calibri"/>
        </w:rPr>
        <w:t xml:space="preserve">)  </w:t>
      </w:r>
    </w:p>
    <w:p w14:paraId="1B4B2D7A" w14:textId="17456713" w:rsidR="004E0C5A" w:rsidRPr="00D01316" w:rsidRDefault="00D01316" w:rsidP="00D01316">
      <w:pPr>
        <w:jc w:val="both"/>
        <w:rPr>
          <w:rFonts w:ascii="Calibri" w:eastAsia="Calibri" w:hAnsi="Calibri" w:cs="Calibri"/>
        </w:rPr>
      </w:pPr>
      <w:r w:rsidRPr="00FA55BA">
        <w:rPr>
          <w:rFonts w:ascii="Calibri" w:hAnsi="Calibri" w:cs="Calibri"/>
        </w:rPr>
        <w:t>Vadim Backman</w:t>
      </w:r>
      <w:r w:rsidRPr="00FA55BA">
        <w:rPr>
          <w:rFonts w:ascii="Calibri" w:hAnsi="Calibri" w:cs="Calibri"/>
        </w:rPr>
        <w:tab/>
        <w:t>(</w:t>
      </w:r>
      <w:hyperlink r:id="rId9" w:history="1">
        <w:r w:rsidRPr="00FA55BA">
          <w:rPr>
            <w:rStyle w:val="Hyperlink"/>
            <w:rFonts w:ascii="Calibri" w:eastAsia="Calibri" w:hAnsi="Calibri" w:cs="Calibri"/>
            <w:color w:val="auto"/>
          </w:rPr>
          <w:t>v-backman@northwestern.edu</w:t>
        </w:r>
      </w:hyperlink>
      <w:r w:rsidRPr="00FA55BA">
        <w:rPr>
          <w:rFonts w:ascii="Calibri" w:hAnsi="Calibri" w:cs="Calibri"/>
        </w:rPr>
        <w:t>)</w:t>
      </w:r>
      <w:r w:rsidRPr="00FA55BA">
        <w:rPr>
          <w:rFonts w:ascii="Calibri" w:eastAsia="Calibri" w:hAnsi="Calibri" w:cs="Calibri"/>
        </w:rPr>
        <w:t xml:space="preserve">  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9F0A4EC" w14:textId="77777777" w:rsidR="00D01316" w:rsidRPr="00FA55BA" w:rsidRDefault="00D01316" w:rsidP="00D01316">
      <w:pPr>
        <w:jc w:val="both"/>
        <w:rPr>
          <w:rFonts w:ascii="Calibri" w:eastAsia="Calibri" w:hAnsi="Calibri" w:cs="Calibri"/>
        </w:rPr>
      </w:pPr>
      <w:r w:rsidRPr="00FA55BA">
        <w:rPr>
          <w:rFonts w:ascii="Calibri" w:eastAsia="Calibri" w:hAnsi="Calibri" w:cs="Calibri"/>
        </w:rPr>
        <w:t>Nicolas Acosta</w:t>
      </w:r>
      <w:r w:rsidRPr="00FA55BA">
        <w:rPr>
          <w:rFonts w:ascii="Calibri" w:eastAsia="Calibri" w:hAnsi="Calibri" w:cs="Calibri"/>
          <w:vertAlign w:val="superscript"/>
        </w:rPr>
        <w:t xml:space="preserve"> </w:t>
      </w:r>
      <w:r w:rsidRPr="00FA55BA">
        <w:rPr>
          <w:rFonts w:ascii="Calibri" w:hAnsi="Calibri" w:cs="Calibri"/>
        </w:rPr>
        <w:tab/>
      </w:r>
      <w:r w:rsidRPr="00FA55BA">
        <w:rPr>
          <w:rFonts w:ascii="Calibri" w:hAnsi="Calibri" w:cs="Calibri"/>
        </w:rPr>
        <w:tab/>
        <w:t>(</w:t>
      </w:r>
      <w:hyperlink r:id="rId10" w:history="1">
        <w:r w:rsidRPr="00FA55BA">
          <w:rPr>
            <w:rStyle w:val="Hyperlink"/>
            <w:rFonts w:ascii="Calibri" w:eastAsia="Calibri" w:hAnsi="Calibri" w:cs="Calibri"/>
            <w:color w:val="auto"/>
          </w:rPr>
          <w:t>nicolasacosta2026@u.northwestern.edu</w:t>
        </w:r>
      </w:hyperlink>
      <w:r w:rsidRPr="00FA55BA">
        <w:rPr>
          <w:rFonts w:ascii="Calibri" w:eastAsia="Calibri" w:hAnsi="Calibri" w:cs="Calibri"/>
        </w:rPr>
        <w:t>)</w:t>
      </w:r>
    </w:p>
    <w:p w14:paraId="3FF3B71E" w14:textId="77777777" w:rsidR="00D01316" w:rsidRPr="00FA55BA" w:rsidRDefault="00D01316" w:rsidP="00D01316">
      <w:pPr>
        <w:jc w:val="both"/>
        <w:rPr>
          <w:rFonts w:ascii="Calibri" w:eastAsia="Calibri" w:hAnsi="Calibri" w:cs="Calibri"/>
        </w:rPr>
      </w:pPr>
      <w:r w:rsidRPr="00FA55BA">
        <w:rPr>
          <w:rFonts w:ascii="Calibri" w:eastAsia="Calibri" w:hAnsi="Calibri" w:cs="Calibri"/>
        </w:rPr>
        <w:t>Ruyi Gong</w:t>
      </w:r>
      <w:r w:rsidRPr="00FA55BA">
        <w:rPr>
          <w:rFonts w:ascii="Calibri" w:eastAsia="Calibri" w:hAnsi="Calibri" w:cs="Calibri"/>
          <w:vertAlign w:val="superscript"/>
        </w:rPr>
        <w:t xml:space="preserve"> </w:t>
      </w:r>
      <w:r w:rsidRPr="00FA55BA">
        <w:rPr>
          <w:rFonts w:ascii="Calibri" w:eastAsia="Calibri" w:hAnsi="Calibri" w:cs="Calibri"/>
          <w:vertAlign w:val="superscript"/>
        </w:rPr>
        <w:tab/>
      </w:r>
      <w:r w:rsidRPr="00FA55BA">
        <w:rPr>
          <w:rFonts w:ascii="Calibri" w:eastAsia="Calibri" w:hAnsi="Calibri" w:cs="Calibri"/>
          <w:vertAlign w:val="superscript"/>
        </w:rPr>
        <w:tab/>
      </w:r>
      <w:r w:rsidRPr="00FA55BA">
        <w:rPr>
          <w:rFonts w:ascii="Calibri" w:eastAsia="Calibri" w:hAnsi="Calibri" w:cs="Calibri"/>
        </w:rPr>
        <w:t>(</w:t>
      </w:r>
      <w:hyperlink r:id="rId11" w:history="1">
        <w:r w:rsidRPr="00FA55BA">
          <w:rPr>
            <w:rStyle w:val="Hyperlink"/>
            <w:rFonts w:ascii="Calibri" w:eastAsia="Calibri" w:hAnsi="Calibri" w:cs="Calibri"/>
            <w:color w:val="auto"/>
          </w:rPr>
          <w:t>ruyigong2025@u.northwestern.edu</w:t>
        </w:r>
      </w:hyperlink>
      <w:r w:rsidRPr="00FA55BA">
        <w:rPr>
          <w:rFonts w:ascii="Calibri" w:eastAsia="Calibri" w:hAnsi="Calibri" w:cs="Calibri"/>
        </w:rPr>
        <w:t>)</w:t>
      </w:r>
    </w:p>
    <w:p w14:paraId="03C4DB62" w14:textId="77777777" w:rsidR="00D01316" w:rsidRPr="00FA55BA" w:rsidRDefault="00D01316" w:rsidP="00D01316">
      <w:pPr>
        <w:jc w:val="both"/>
        <w:rPr>
          <w:rFonts w:ascii="Calibri" w:eastAsia="Calibri" w:hAnsi="Calibri" w:cs="Calibri"/>
        </w:rPr>
      </w:pPr>
      <w:r w:rsidRPr="00FA55BA">
        <w:rPr>
          <w:rFonts w:ascii="Calibri" w:eastAsia="Calibri" w:hAnsi="Calibri" w:cs="Calibri"/>
        </w:rPr>
        <w:t>Yuanzhe Su</w:t>
      </w:r>
      <w:r w:rsidRPr="00FA55BA">
        <w:rPr>
          <w:rFonts w:ascii="Calibri" w:hAnsi="Calibri" w:cs="Calibri"/>
        </w:rPr>
        <w:t xml:space="preserve"> </w:t>
      </w:r>
      <w:r w:rsidRPr="00FA55BA">
        <w:rPr>
          <w:rFonts w:ascii="Calibri" w:hAnsi="Calibri" w:cs="Calibri"/>
        </w:rPr>
        <w:tab/>
      </w:r>
      <w:r w:rsidRPr="00FA55BA">
        <w:rPr>
          <w:rFonts w:ascii="Calibri" w:hAnsi="Calibri" w:cs="Calibri"/>
        </w:rPr>
        <w:tab/>
        <w:t>(</w:t>
      </w:r>
      <w:hyperlink r:id="rId12" w:history="1">
        <w:r w:rsidRPr="00FA55BA">
          <w:rPr>
            <w:rStyle w:val="Hyperlink"/>
            <w:rFonts w:ascii="Calibri" w:eastAsia="Calibri" w:hAnsi="Calibri" w:cs="Calibri"/>
            <w:color w:val="auto"/>
          </w:rPr>
          <w:t>yuanzheSu2024@u.northwestern.edu</w:t>
        </w:r>
      </w:hyperlink>
      <w:r w:rsidRPr="00FA55BA">
        <w:rPr>
          <w:rFonts w:ascii="Calibri" w:eastAsia="Calibri" w:hAnsi="Calibri" w:cs="Calibri"/>
        </w:rPr>
        <w:t>)</w:t>
      </w:r>
    </w:p>
    <w:p w14:paraId="3220FE24" w14:textId="77777777" w:rsidR="00D01316" w:rsidRPr="00FA55BA" w:rsidRDefault="00D01316" w:rsidP="00D01316">
      <w:pPr>
        <w:jc w:val="both"/>
        <w:rPr>
          <w:rFonts w:ascii="Calibri" w:eastAsia="Calibri" w:hAnsi="Calibri" w:cs="Calibri"/>
        </w:rPr>
      </w:pPr>
      <w:r w:rsidRPr="00FA55BA">
        <w:rPr>
          <w:rFonts w:ascii="Calibri" w:eastAsia="Calibri" w:hAnsi="Calibri" w:cs="Calibri"/>
        </w:rPr>
        <w:t xml:space="preserve">Jane Frederick </w:t>
      </w:r>
      <w:r w:rsidRPr="00FA55BA">
        <w:rPr>
          <w:rFonts w:ascii="Calibri" w:eastAsia="Calibri" w:hAnsi="Calibri" w:cs="Calibri"/>
        </w:rPr>
        <w:tab/>
        <w:t>(</w:t>
      </w:r>
      <w:hyperlink r:id="rId13" w:history="1">
        <w:r w:rsidRPr="00FA55BA">
          <w:rPr>
            <w:rStyle w:val="Hyperlink"/>
            <w:rFonts w:ascii="Calibri" w:eastAsia="Calibri" w:hAnsi="Calibri" w:cs="Calibri"/>
            <w:color w:val="auto"/>
          </w:rPr>
          <w:t>janefrederick2021@u.northwestern.edu</w:t>
        </w:r>
      </w:hyperlink>
      <w:r w:rsidRPr="00FA55BA">
        <w:rPr>
          <w:rFonts w:ascii="Calibri" w:eastAsia="Calibri" w:hAnsi="Calibri" w:cs="Calibri"/>
        </w:rPr>
        <w:t>)</w:t>
      </w:r>
    </w:p>
    <w:p w14:paraId="36C2861E" w14:textId="77777777" w:rsidR="00D01316" w:rsidRPr="00FA55BA" w:rsidRDefault="00D01316" w:rsidP="00D01316">
      <w:pPr>
        <w:jc w:val="both"/>
        <w:rPr>
          <w:rFonts w:ascii="Calibri" w:eastAsia="Calibri" w:hAnsi="Calibri" w:cs="Calibri"/>
        </w:rPr>
      </w:pPr>
      <w:r w:rsidRPr="00FA55BA">
        <w:rPr>
          <w:rFonts w:ascii="Calibri" w:eastAsia="Calibri" w:hAnsi="Calibri" w:cs="Calibri"/>
        </w:rPr>
        <w:t>Karla Medina</w:t>
      </w:r>
      <w:r w:rsidRPr="00FA55BA">
        <w:rPr>
          <w:rFonts w:ascii="Calibri" w:hAnsi="Calibri" w:cs="Calibri"/>
        </w:rPr>
        <w:t xml:space="preserve"> </w:t>
      </w:r>
      <w:r w:rsidRPr="00FA55BA">
        <w:rPr>
          <w:rFonts w:ascii="Calibri" w:hAnsi="Calibri" w:cs="Calibri"/>
        </w:rPr>
        <w:tab/>
      </w:r>
      <w:r w:rsidRPr="00FA55BA">
        <w:rPr>
          <w:rFonts w:ascii="Calibri" w:hAnsi="Calibri" w:cs="Calibri"/>
        </w:rPr>
        <w:tab/>
        <w:t>(</w:t>
      </w:r>
      <w:hyperlink r:id="rId14" w:history="1">
        <w:r w:rsidRPr="00FA55BA">
          <w:rPr>
            <w:rStyle w:val="Hyperlink"/>
            <w:rFonts w:ascii="Calibri" w:eastAsia="Calibri" w:hAnsi="Calibri" w:cs="Calibri"/>
            <w:color w:val="auto"/>
          </w:rPr>
          <w:t>karlamedina2026@u.northwestern.edu</w:t>
        </w:r>
      </w:hyperlink>
      <w:r w:rsidRPr="00FA55BA">
        <w:rPr>
          <w:rFonts w:ascii="Calibri" w:eastAsia="Calibri" w:hAnsi="Calibri" w:cs="Calibri"/>
        </w:rPr>
        <w:t>)</w:t>
      </w:r>
    </w:p>
    <w:p w14:paraId="5F9FFAF9" w14:textId="77777777" w:rsidR="00D01316" w:rsidRPr="00FA55BA" w:rsidRDefault="00D01316" w:rsidP="00D01316">
      <w:pPr>
        <w:jc w:val="both"/>
        <w:rPr>
          <w:rFonts w:ascii="Calibri" w:eastAsia="Calibri" w:hAnsi="Calibri" w:cs="Calibri"/>
        </w:rPr>
      </w:pPr>
      <w:r w:rsidRPr="00FA55BA">
        <w:rPr>
          <w:rFonts w:ascii="Calibri" w:eastAsia="Calibri" w:hAnsi="Calibri" w:cs="Calibri"/>
        </w:rPr>
        <w:t>Kiana Mohammadian</w:t>
      </w:r>
      <w:r w:rsidRPr="00FA55BA">
        <w:rPr>
          <w:rFonts w:ascii="Calibri" w:hAnsi="Calibri" w:cs="Calibri"/>
        </w:rPr>
        <w:t xml:space="preserve"> </w:t>
      </w:r>
      <w:r w:rsidRPr="00FA55BA">
        <w:rPr>
          <w:rFonts w:ascii="Calibri" w:hAnsi="Calibri" w:cs="Calibri"/>
        </w:rPr>
        <w:tab/>
        <w:t>(</w:t>
      </w:r>
      <w:hyperlink r:id="rId15" w:history="1">
        <w:r w:rsidRPr="00FA55BA">
          <w:rPr>
            <w:rStyle w:val="Hyperlink"/>
            <w:rFonts w:ascii="Calibri" w:eastAsia="Calibri" w:hAnsi="Calibri" w:cs="Calibri"/>
            <w:color w:val="auto"/>
          </w:rPr>
          <w:t>kianaMohammadian2023@u.northwestern.edu</w:t>
        </w:r>
      </w:hyperlink>
      <w:r w:rsidRPr="00FA55BA">
        <w:rPr>
          <w:rFonts w:ascii="Calibri" w:eastAsia="Calibri" w:hAnsi="Calibri" w:cs="Calibri"/>
        </w:rPr>
        <w:t>)</w:t>
      </w:r>
    </w:p>
    <w:p w14:paraId="176C06A4" w14:textId="77777777" w:rsidR="00D01316" w:rsidRPr="00FA55BA" w:rsidRDefault="00D01316" w:rsidP="00D01316">
      <w:pPr>
        <w:jc w:val="both"/>
        <w:rPr>
          <w:rFonts w:ascii="Calibri" w:eastAsia="Calibri" w:hAnsi="Calibri" w:cs="Calibri"/>
        </w:rPr>
      </w:pPr>
      <w:r w:rsidRPr="00FA55BA">
        <w:rPr>
          <w:rFonts w:ascii="Calibri" w:eastAsia="Calibri" w:hAnsi="Calibri" w:cs="Calibri"/>
        </w:rPr>
        <w:t>Luay Almassalha</w:t>
      </w:r>
      <w:r w:rsidRPr="00FA55BA">
        <w:rPr>
          <w:rFonts w:ascii="Calibri" w:hAnsi="Calibri" w:cs="Calibri"/>
        </w:rPr>
        <w:t xml:space="preserve"> </w:t>
      </w:r>
      <w:r w:rsidRPr="00FA55BA">
        <w:rPr>
          <w:rFonts w:ascii="Calibri" w:hAnsi="Calibri" w:cs="Calibri"/>
        </w:rPr>
        <w:tab/>
        <w:t>(</w:t>
      </w:r>
      <w:hyperlink r:id="rId16" w:history="1">
        <w:r w:rsidRPr="00FA55BA">
          <w:rPr>
            <w:rStyle w:val="Hyperlink"/>
            <w:rFonts w:ascii="Calibri" w:eastAsia="Calibri" w:hAnsi="Calibri" w:cs="Calibri"/>
            <w:color w:val="auto"/>
          </w:rPr>
          <w:t>luay-Almassalha@northwestern.edu</w:t>
        </w:r>
      </w:hyperlink>
      <w:r w:rsidRPr="00FA55BA">
        <w:rPr>
          <w:rFonts w:ascii="Calibri" w:eastAsia="Calibri" w:hAnsi="Calibri" w:cs="Calibri"/>
        </w:rPr>
        <w:t xml:space="preserve">) </w:t>
      </w:r>
    </w:p>
    <w:p w14:paraId="5C900011" w14:textId="77777777" w:rsidR="00D01316" w:rsidRPr="00FA55BA" w:rsidRDefault="00D01316" w:rsidP="00D01316">
      <w:pPr>
        <w:jc w:val="both"/>
        <w:rPr>
          <w:rFonts w:ascii="Calibri" w:eastAsia="Calibri" w:hAnsi="Calibri" w:cs="Calibri"/>
        </w:rPr>
      </w:pPr>
      <w:r w:rsidRPr="00FA55BA">
        <w:rPr>
          <w:rFonts w:ascii="Calibri" w:eastAsia="Calibri" w:hAnsi="Calibri" w:cs="Calibri"/>
        </w:rPr>
        <w:t xml:space="preserve">Geng Wang  </w:t>
      </w:r>
      <w:r w:rsidRPr="00FA55BA">
        <w:rPr>
          <w:rFonts w:ascii="Calibri" w:eastAsia="Calibri" w:hAnsi="Calibri" w:cs="Calibri"/>
        </w:rPr>
        <w:tab/>
      </w:r>
      <w:r w:rsidRPr="00FA55BA">
        <w:rPr>
          <w:rFonts w:ascii="Calibri" w:eastAsia="Calibri" w:hAnsi="Calibri" w:cs="Calibri"/>
        </w:rPr>
        <w:tab/>
        <w:t>(</w:t>
      </w:r>
      <w:hyperlink r:id="rId17" w:history="1">
        <w:r w:rsidRPr="00FA55BA">
          <w:rPr>
            <w:rStyle w:val="Hyperlink"/>
            <w:rFonts w:ascii="Calibri" w:eastAsia="Calibri" w:hAnsi="Calibri" w:cs="Calibri"/>
            <w:color w:val="auto"/>
          </w:rPr>
          <w:t>wanggeng@northwestern.edu</w:t>
        </w:r>
      </w:hyperlink>
      <w:r w:rsidRPr="00FA55BA">
        <w:rPr>
          <w:rFonts w:ascii="Calibri" w:eastAsia="Calibri" w:hAnsi="Calibri" w:cs="Calibri"/>
        </w:rPr>
        <w:t xml:space="preserve">)  </w:t>
      </w:r>
    </w:p>
    <w:p w14:paraId="1B5F86E9" w14:textId="77777777" w:rsidR="00D01316" w:rsidRPr="00FA55BA" w:rsidRDefault="00D01316" w:rsidP="00D01316">
      <w:pPr>
        <w:jc w:val="both"/>
        <w:rPr>
          <w:rFonts w:ascii="Calibri" w:eastAsia="Calibri" w:hAnsi="Calibri" w:cs="Calibri"/>
        </w:rPr>
      </w:pPr>
      <w:r w:rsidRPr="00FA55BA">
        <w:rPr>
          <w:rFonts w:ascii="Calibri" w:hAnsi="Calibri" w:cs="Calibri"/>
        </w:rPr>
        <w:t>Vadim Backman</w:t>
      </w:r>
      <w:r w:rsidRPr="00FA55BA">
        <w:rPr>
          <w:rFonts w:ascii="Calibri" w:hAnsi="Calibri" w:cs="Calibri"/>
        </w:rPr>
        <w:tab/>
        <w:t>(</w:t>
      </w:r>
      <w:hyperlink r:id="rId18" w:history="1">
        <w:r w:rsidRPr="00FA55BA">
          <w:rPr>
            <w:rStyle w:val="Hyperlink"/>
            <w:rFonts w:ascii="Calibri" w:eastAsia="Calibri" w:hAnsi="Calibri" w:cs="Calibri"/>
            <w:color w:val="auto"/>
          </w:rPr>
          <w:t>v-backman@northwestern.edu</w:t>
        </w:r>
      </w:hyperlink>
      <w:r w:rsidRPr="00FA55BA">
        <w:rPr>
          <w:rFonts w:ascii="Calibri" w:hAnsi="Calibri" w:cs="Calibri"/>
        </w:rPr>
        <w:t>)</w:t>
      </w:r>
      <w:r w:rsidRPr="00FA55BA">
        <w:rPr>
          <w:rFonts w:ascii="Calibri" w:eastAsia="Calibri" w:hAnsi="Calibri" w:cs="Calibri"/>
        </w:rPr>
        <w:t xml:space="preserve"> 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2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4703B5">
        <w:rPr>
          <w:rFonts w:cstheme="minorHAnsi"/>
          <w:b/>
          <w:sz w:val="22"/>
          <w:szCs w:val="22"/>
        </w:rPr>
        <w:t>Protocol Length</w:t>
      </w:r>
    </w:p>
    <w:p w14:paraId="72F5C5E6" w14:textId="48D1686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703B5">
        <w:rPr>
          <w:rFonts w:cstheme="minorHAnsi"/>
          <w:bCs/>
          <w:sz w:val="22"/>
          <w:szCs w:val="22"/>
        </w:rPr>
        <w:t>25</w:t>
      </w:r>
    </w:p>
    <w:p w14:paraId="44C76046" w14:textId="77777777" w:rsidR="004703B5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703B5">
        <w:rPr>
          <w:rFonts w:cstheme="minorHAnsi"/>
          <w:bCs/>
          <w:sz w:val="22"/>
          <w:szCs w:val="22"/>
        </w:rPr>
        <w:t>55</w:t>
      </w:r>
    </w:p>
    <w:p w14:paraId="5AAC9C6C" w14:textId="597DA8F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25400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lastRenderedPageBreak/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08FB6FAB" w14:textId="01C41936" w:rsidR="00FF25E5" w:rsidRPr="00D01316" w:rsidRDefault="00FF25E5" w:rsidP="00A13CC3">
      <w:pPr>
        <w:contextualSpacing/>
        <w:outlineLvl w:val="0"/>
        <w:rPr>
          <w:rFonts w:cstheme="minorHAnsi"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4B2F9640" w:rsidR="00CE10F2" w:rsidRDefault="00AD3298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AD3298">
        <w:rPr>
          <w:rFonts w:cstheme="minorHAnsi"/>
          <w:b/>
          <w:bCs/>
        </w:rPr>
        <w:t>Preparation of Bovine Serum Albumin Blocking Buffer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BD44946" w14:textId="4582D68E" w:rsidR="00D01316" w:rsidRDefault="00D01316" w:rsidP="004703B5">
      <w:pPr>
        <w:pStyle w:val="Narration"/>
        <w:numPr>
          <w:ilvl w:val="1"/>
          <w:numId w:val="45"/>
        </w:numPr>
      </w:pPr>
      <w:r w:rsidRPr="00804593">
        <w:t xml:space="preserve">To begin, weigh bovine serum albumin so that the final concentration in the required buffer volume for the experiment is 3 percent </w:t>
      </w:r>
      <w:r w:rsidRPr="00804593">
        <w:rPr>
          <w:b/>
          <w:bCs/>
        </w:rPr>
        <w:t>[1]</w:t>
      </w:r>
      <w:r w:rsidRPr="00804593">
        <w:t xml:space="preserve">. Add the bovine serum albumin to a centrifuge tube </w:t>
      </w:r>
      <w:r w:rsidRPr="00804593">
        <w:rPr>
          <w:b/>
          <w:bCs/>
        </w:rPr>
        <w:t>[2]</w:t>
      </w:r>
      <w:r w:rsidRPr="00804593">
        <w:t xml:space="preserve">. </w:t>
      </w:r>
    </w:p>
    <w:p w14:paraId="4A0BEDA7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WIDE: Talent standing at the laboratory bench weighing bovine serum albumin on a balance.</w:t>
      </w:r>
    </w:p>
    <w:p w14:paraId="46A8F6CF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adding the weighed bovine serum albumin into a centrifuge tube.</w:t>
      </w:r>
    </w:p>
    <w:p w14:paraId="3736761F" w14:textId="2D2704CE" w:rsidR="00D01316" w:rsidRPr="00D01316" w:rsidRDefault="00D01316" w:rsidP="004703B5">
      <w:pPr>
        <w:pStyle w:val="ShotDescription"/>
        <w:numPr>
          <w:ilvl w:val="1"/>
          <w:numId w:val="45"/>
        </w:numPr>
        <w:rPr>
          <w:color w:val="7030A0"/>
        </w:rPr>
      </w:pPr>
      <w:r w:rsidRPr="00D01316">
        <w:rPr>
          <w:color w:val="7030A0"/>
        </w:rPr>
        <w:t xml:space="preserve">Tilt the centrifuge tube to a 45 degrees angle to spread the bovine serum albumin crystals along the tube wall </w:t>
      </w:r>
      <w:r w:rsidRPr="00D01316">
        <w:rPr>
          <w:b/>
          <w:bCs/>
          <w:color w:val="7030A0"/>
        </w:rPr>
        <w:t>[</w:t>
      </w:r>
      <w:r w:rsidR="004703B5">
        <w:rPr>
          <w:b/>
          <w:bCs/>
          <w:color w:val="7030A0"/>
        </w:rPr>
        <w:t>1</w:t>
      </w:r>
      <w:r w:rsidRPr="00D01316">
        <w:rPr>
          <w:b/>
          <w:bCs/>
          <w:color w:val="7030A0"/>
        </w:rPr>
        <w:t>]</w:t>
      </w:r>
      <w:r w:rsidRPr="00D01316">
        <w:rPr>
          <w:color w:val="7030A0"/>
        </w:rPr>
        <w:t xml:space="preserve">. Add PBS to the tube to prevent crystal clumping </w:t>
      </w:r>
      <w:r w:rsidRPr="00D01316">
        <w:rPr>
          <w:b/>
          <w:bCs/>
          <w:color w:val="7030A0"/>
        </w:rPr>
        <w:t>[</w:t>
      </w:r>
      <w:r w:rsidR="004703B5">
        <w:rPr>
          <w:b/>
          <w:bCs/>
          <w:color w:val="7030A0"/>
        </w:rPr>
        <w:t>2</w:t>
      </w:r>
      <w:r w:rsidRPr="00D01316">
        <w:rPr>
          <w:b/>
          <w:bCs/>
          <w:color w:val="7030A0"/>
        </w:rPr>
        <w:t>]</w:t>
      </w:r>
      <w:r w:rsidRPr="00D01316">
        <w:rPr>
          <w:color w:val="7030A0"/>
        </w:rPr>
        <w:t>.</w:t>
      </w:r>
    </w:p>
    <w:p w14:paraId="5B11468E" w14:textId="26E3B4EF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tilting the centrifuge tube to approximately 45 degrees so the bovine serum albumin crystals spread along the wall.</w:t>
      </w:r>
    </w:p>
    <w:p w14:paraId="40CC89E1" w14:textId="5E1D17A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 xml:space="preserve">Talent adding </w:t>
      </w:r>
      <w:r w:rsidR="00C24DFC">
        <w:t>PBS</w:t>
      </w:r>
      <w:r w:rsidRPr="00804593">
        <w:t xml:space="preserve"> into the tilted centrifuge tube.</w:t>
      </w:r>
    </w:p>
    <w:p w14:paraId="01D263D8" w14:textId="5E20F166" w:rsidR="00D01316" w:rsidRDefault="00D01316" w:rsidP="004703B5">
      <w:pPr>
        <w:pStyle w:val="Narration"/>
        <w:numPr>
          <w:ilvl w:val="1"/>
          <w:numId w:val="45"/>
        </w:numPr>
      </w:pPr>
      <w:r w:rsidRPr="00804593">
        <w:t xml:space="preserve">Place the centrifuge tube at 4 degrees Celsius until all bovine serum albumin crystals dissolve </w:t>
      </w:r>
      <w:r w:rsidRPr="00804593">
        <w:rPr>
          <w:b/>
          <w:bCs/>
        </w:rPr>
        <w:t>[1</w:t>
      </w:r>
      <w:r>
        <w:rPr>
          <w:b/>
          <w:bCs/>
        </w:rPr>
        <w:t>-TXT</w:t>
      </w:r>
      <w:r w:rsidRPr="00804593">
        <w:rPr>
          <w:b/>
          <w:bCs/>
        </w:rPr>
        <w:t>]</w:t>
      </w:r>
      <w:r w:rsidRPr="00804593">
        <w:t xml:space="preserve">. Once the crystals are completely dissolved, </w:t>
      </w:r>
      <w:commentRangeStart w:id="2"/>
      <w:r w:rsidRPr="00804593">
        <w:t xml:space="preserve">add </w:t>
      </w:r>
      <w:commentRangeEnd w:id="2"/>
      <w:r w:rsidRPr="00804593">
        <w:rPr>
          <w:rStyle w:val="CommentReference"/>
          <w:sz w:val="24"/>
          <w:szCs w:val="24"/>
        </w:rPr>
        <w:commentReference w:id="2"/>
      </w:r>
      <w:r w:rsidRPr="00804593">
        <w:t xml:space="preserve">Triton X-100 to the solution </w:t>
      </w:r>
      <w:r w:rsidRPr="00804593">
        <w:rPr>
          <w:b/>
          <w:bCs/>
        </w:rPr>
        <w:t>[</w:t>
      </w:r>
      <w:r>
        <w:rPr>
          <w:b/>
          <w:bCs/>
        </w:rPr>
        <w:t>2</w:t>
      </w:r>
      <w:r w:rsidRPr="00804593">
        <w:rPr>
          <w:b/>
          <w:bCs/>
        </w:rPr>
        <w:t>]</w:t>
      </w:r>
      <w:r w:rsidRPr="00804593">
        <w:t>.</w:t>
      </w:r>
      <w:r w:rsidRPr="00D01316">
        <w:t xml:space="preserve"> </w:t>
      </w:r>
      <w:r w:rsidRPr="00804593">
        <w:t xml:space="preserve">If crystals remain, pipette the solution up and down several times to slowly mix the solution without forming bubbles </w:t>
      </w:r>
      <w:r w:rsidRPr="00804593">
        <w:rPr>
          <w:b/>
          <w:bCs/>
        </w:rPr>
        <w:t>[</w:t>
      </w:r>
      <w:r>
        <w:rPr>
          <w:b/>
          <w:bCs/>
        </w:rPr>
        <w:t>3</w:t>
      </w:r>
      <w:r w:rsidRPr="00804593">
        <w:rPr>
          <w:b/>
          <w:bCs/>
        </w:rPr>
        <w:t>]</w:t>
      </w:r>
      <w:r w:rsidRPr="00804593">
        <w:t>.</w:t>
      </w:r>
    </w:p>
    <w:p w14:paraId="7F4D068B" w14:textId="31B50B2E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placing the centrifuge tube containing the solution into a refrigerator set to 4 degrees Celsius.</w:t>
      </w:r>
      <w:r>
        <w:t xml:space="preserve"> </w:t>
      </w:r>
      <w:r>
        <w:rPr>
          <w:b/>
          <w:bCs/>
        </w:rPr>
        <w:t>TXT: Avoid shaking or vortexing the tube</w:t>
      </w:r>
    </w:p>
    <w:p w14:paraId="530CCA01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lastRenderedPageBreak/>
        <w:t>Talent adding Triton X-100 into the centrifuge tube containing the dissolved bovine serum albumin solution.</w:t>
      </w:r>
    </w:p>
    <w:p w14:paraId="2CAE74C9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gently pipetting the solution up and down inside the centrifuge tube.</w:t>
      </w:r>
    </w:p>
    <w:p w14:paraId="44DCE3C7" w14:textId="35AA0794" w:rsidR="00D01316" w:rsidRDefault="004703B5" w:rsidP="004703B5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4703B5">
        <w:rPr>
          <w:rFonts w:cstheme="minorHAnsi"/>
          <w:b/>
          <w:bCs/>
        </w:rPr>
        <w:t>Immunofluorescence Cell Staining Procedure</w:t>
      </w:r>
    </w:p>
    <w:p w14:paraId="691B29CC" w14:textId="77777777" w:rsidR="00D01316" w:rsidRDefault="00D01316" w:rsidP="00D0131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177925147"/>
          <w:placeholder>
            <w:docPart w:val="D1B91DCA0DEB43C3A35A0C3A7B4782F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3BFA4B9" w14:textId="459A9FF0" w:rsidR="00D01316" w:rsidRPr="00AD3298" w:rsidRDefault="00AD3298" w:rsidP="00D01316">
      <w:pPr>
        <w:pStyle w:val="Narration"/>
        <w:ind w:left="360" w:firstLine="0"/>
        <w:rPr>
          <w:b/>
          <w:bCs/>
          <w:color w:val="auto"/>
        </w:rPr>
      </w:pPr>
      <w:r w:rsidRPr="00AD3298">
        <w:rPr>
          <w:b/>
          <w:bCs/>
          <w:color w:val="auto"/>
          <w:highlight w:val="yellow"/>
        </w:rPr>
        <w:t>AUTHORS: Please specify the volumes of the solutions added and the concentration of the solutions where necessary</w:t>
      </w:r>
    </w:p>
    <w:p w14:paraId="3BC3167D" w14:textId="2634DC52" w:rsidR="00D01316" w:rsidRDefault="00D01316" w:rsidP="004703B5">
      <w:pPr>
        <w:pStyle w:val="Narration"/>
        <w:numPr>
          <w:ilvl w:val="1"/>
          <w:numId w:val="45"/>
        </w:numPr>
      </w:pPr>
      <w:r w:rsidRPr="00804593">
        <w:t xml:space="preserve">Remove the </w:t>
      </w:r>
      <w:commentRangeStart w:id="3"/>
      <w:r w:rsidRPr="00804593">
        <w:t xml:space="preserve">live cells </w:t>
      </w:r>
      <w:commentRangeEnd w:id="3"/>
      <w:r w:rsidRPr="00804593">
        <w:rPr>
          <w:rStyle w:val="CommentReference"/>
          <w:sz w:val="24"/>
          <w:szCs w:val="24"/>
        </w:rPr>
        <w:commentReference w:id="3"/>
      </w:r>
      <w:r w:rsidRPr="00804593">
        <w:t xml:space="preserve">from the incubator </w:t>
      </w:r>
      <w:r w:rsidRPr="00804593">
        <w:rPr>
          <w:b/>
          <w:bCs/>
        </w:rPr>
        <w:t>[1]</w:t>
      </w:r>
      <w:r w:rsidRPr="00804593">
        <w:t xml:space="preserve">. Remove the cell culture medium from the dish </w:t>
      </w:r>
      <w:r w:rsidRPr="00804593">
        <w:rPr>
          <w:b/>
          <w:bCs/>
        </w:rPr>
        <w:t>[2</w:t>
      </w:r>
      <w:r>
        <w:rPr>
          <w:b/>
          <w:bCs/>
        </w:rPr>
        <w:t>-TXT</w:t>
      </w:r>
      <w:r w:rsidRPr="00804593">
        <w:rPr>
          <w:b/>
          <w:bCs/>
        </w:rPr>
        <w:t>]</w:t>
      </w:r>
      <w:r>
        <w:t xml:space="preserve">. </w:t>
      </w:r>
    </w:p>
    <w:p w14:paraId="4642A096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WIDE: Talent opening the incubator and removing a dish containing live cells.</w:t>
      </w:r>
    </w:p>
    <w:p w14:paraId="051778E8" w14:textId="7849447B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aspirating the cell culture medium from the dish.</w:t>
      </w:r>
      <w:r>
        <w:t xml:space="preserve"> </w:t>
      </w:r>
      <w:r>
        <w:rPr>
          <w:b/>
          <w:bCs/>
        </w:rPr>
        <w:t>TXT: Discard medium into a biohazard waste container</w:t>
      </w:r>
    </w:p>
    <w:p w14:paraId="6153DFF1" w14:textId="264179CC" w:rsidR="00D01316" w:rsidRDefault="00D01316" w:rsidP="004703B5">
      <w:pPr>
        <w:pStyle w:val="Narration"/>
        <w:numPr>
          <w:ilvl w:val="1"/>
          <w:numId w:val="45"/>
        </w:numPr>
      </w:pPr>
      <w:r>
        <w:t>Now a</w:t>
      </w:r>
      <w:r w:rsidRPr="00804593">
        <w:t xml:space="preserve">dd enough </w:t>
      </w:r>
      <w:r>
        <w:t>PBS</w:t>
      </w:r>
      <w:r w:rsidRPr="00804593">
        <w:t xml:space="preserve"> to cover the cells</w:t>
      </w:r>
      <w:r>
        <w:t xml:space="preserve"> </w:t>
      </w:r>
      <w:r w:rsidRPr="00804593">
        <w:rPr>
          <w:b/>
          <w:bCs/>
        </w:rPr>
        <w:t>[1]</w:t>
      </w:r>
      <w:r w:rsidRPr="00804593">
        <w:t>.</w:t>
      </w:r>
      <w:r w:rsidRPr="00D01316">
        <w:t xml:space="preserve"> </w:t>
      </w:r>
      <w:r w:rsidRPr="00804593">
        <w:t xml:space="preserve">Gently swirl the dish to wash the cells </w:t>
      </w:r>
      <w:r w:rsidRPr="00804593">
        <w:rPr>
          <w:b/>
          <w:bCs/>
        </w:rPr>
        <w:t>[</w:t>
      </w:r>
      <w:r>
        <w:rPr>
          <w:b/>
          <w:bCs/>
        </w:rPr>
        <w:t>2</w:t>
      </w:r>
      <w:r w:rsidRPr="00804593">
        <w:rPr>
          <w:b/>
          <w:bCs/>
        </w:rPr>
        <w:t>]</w:t>
      </w:r>
      <w:r w:rsidRPr="00804593">
        <w:t xml:space="preserve">. </w:t>
      </w:r>
      <w:r>
        <w:t>Then pipette out</w:t>
      </w:r>
      <w:r w:rsidRPr="00804593">
        <w:t xml:space="preserve"> the </w:t>
      </w:r>
      <w:r>
        <w:t>PBS</w:t>
      </w:r>
      <w:r w:rsidRPr="00804593">
        <w:t xml:space="preserve"> </w:t>
      </w:r>
      <w:r w:rsidRPr="00804593">
        <w:rPr>
          <w:b/>
          <w:bCs/>
        </w:rPr>
        <w:t>[</w:t>
      </w:r>
      <w:r>
        <w:rPr>
          <w:b/>
          <w:bCs/>
        </w:rPr>
        <w:t>3</w:t>
      </w:r>
      <w:r w:rsidRPr="00804593">
        <w:rPr>
          <w:b/>
          <w:bCs/>
        </w:rPr>
        <w:t>]</w:t>
      </w:r>
      <w:r>
        <w:t>.</w:t>
      </w:r>
    </w:p>
    <w:p w14:paraId="79C18C57" w14:textId="20B247DB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 xml:space="preserve">Talent pipetting </w:t>
      </w:r>
      <w:r w:rsidR="00C24DFC">
        <w:t>PBS</w:t>
      </w:r>
      <w:r w:rsidRPr="00804593">
        <w:t xml:space="preserve"> into the dish until the cell surface is covered</w:t>
      </w:r>
      <w:r>
        <w:t xml:space="preserve">. </w:t>
      </w:r>
    </w:p>
    <w:p w14:paraId="1131D8C6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gently swirling the dish to wash the cells.</w:t>
      </w:r>
    </w:p>
    <w:p w14:paraId="4055DE73" w14:textId="01AB8492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 xml:space="preserve">Talent aspirating the </w:t>
      </w:r>
      <w:r w:rsidR="00C24DFC">
        <w:t>PBS</w:t>
      </w:r>
      <w:r w:rsidRPr="00804593">
        <w:t xml:space="preserve"> from the dish.</w:t>
      </w:r>
    </w:p>
    <w:p w14:paraId="75B55740" w14:textId="7EE3FF67" w:rsidR="00D01316" w:rsidRDefault="00AD3298" w:rsidP="004703B5">
      <w:pPr>
        <w:pStyle w:val="Narration"/>
        <w:numPr>
          <w:ilvl w:val="1"/>
          <w:numId w:val="45"/>
        </w:numPr>
      </w:pPr>
      <w:r>
        <w:t>Next, pipette</w:t>
      </w:r>
      <w:r w:rsidR="00D01316" w:rsidRPr="00804593">
        <w:t xml:space="preserve"> enough fixative solution to cover the cells </w:t>
      </w:r>
      <w:r w:rsidR="00D01316" w:rsidRPr="00804593">
        <w:rPr>
          <w:b/>
          <w:bCs/>
        </w:rPr>
        <w:t>[1]</w:t>
      </w:r>
      <w:r w:rsidR="00D01316" w:rsidRPr="00804593">
        <w:t xml:space="preserve">. Leave the cells to fix for 10 minutes </w:t>
      </w:r>
      <w:r w:rsidR="00D01316" w:rsidRPr="00804593">
        <w:rPr>
          <w:b/>
          <w:bCs/>
        </w:rPr>
        <w:t>[2]</w:t>
      </w:r>
      <w:r w:rsidR="00D01316" w:rsidRPr="00804593">
        <w:t>.</w:t>
      </w:r>
    </w:p>
    <w:p w14:paraId="48E123B1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pipetting fixative solution into the dish to fully cover the cells.</w:t>
      </w:r>
    </w:p>
    <w:p w14:paraId="00231772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placing the dish aside on the bench to allow fixation.</w:t>
      </w:r>
    </w:p>
    <w:p w14:paraId="5D47113B" w14:textId="77777777" w:rsidR="00D01316" w:rsidRDefault="00D01316" w:rsidP="004703B5">
      <w:pPr>
        <w:pStyle w:val="Narration"/>
        <w:numPr>
          <w:ilvl w:val="1"/>
          <w:numId w:val="45"/>
        </w:numPr>
      </w:pPr>
      <w:r w:rsidRPr="00804593">
        <w:t xml:space="preserve">Using a </w:t>
      </w:r>
      <w:commentRangeStart w:id="4"/>
      <w:r w:rsidRPr="00804593">
        <w:t xml:space="preserve">balance, weigh sodium borohydride for the quenching solution </w:t>
      </w:r>
      <w:r w:rsidRPr="00804593">
        <w:rPr>
          <w:b/>
          <w:bCs/>
        </w:rPr>
        <w:t>[</w:t>
      </w:r>
      <w:commentRangeEnd w:id="4"/>
      <w:r w:rsidR="00AD3298" w:rsidRPr="00804593">
        <w:rPr>
          <w:rStyle w:val="CommentReference"/>
          <w:b/>
          <w:bCs/>
          <w:sz w:val="24"/>
          <w:szCs w:val="24"/>
        </w:rPr>
        <w:commentReference w:id="4"/>
      </w:r>
      <w:r w:rsidRPr="00804593">
        <w:rPr>
          <w:b/>
          <w:bCs/>
        </w:rPr>
        <w:t>1]</w:t>
      </w:r>
      <w:r w:rsidRPr="00804593">
        <w:t xml:space="preserve">. Add the sodium borohydride to a centrifuge tube </w:t>
      </w:r>
      <w:r w:rsidRPr="00804593">
        <w:rPr>
          <w:b/>
          <w:bCs/>
        </w:rPr>
        <w:t>[2]</w:t>
      </w:r>
      <w:r w:rsidRPr="00804593">
        <w:t>.</w:t>
      </w:r>
    </w:p>
    <w:p w14:paraId="0A6CF3B5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weighing sodium borohydride on a balance.</w:t>
      </w:r>
    </w:p>
    <w:p w14:paraId="10CE1E81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transferring the sodium borohydride into a centrifuge tube.</w:t>
      </w:r>
    </w:p>
    <w:p w14:paraId="4E74F3BC" w14:textId="553F9026" w:rsidR="00D01316" w:rsidRDefault="00AD3298" w:rsidP="004703B5">
      <w:pPr>
        <w:pStyle w:val="Narration"/>
        <w:numPr>
          <w:ilvl w:val="1"/>
          <w:numId w:val="45"/>
        </w:numPr>
      </w:pPr>
      <w:r>
        <w:t>Pipette out</w:t>
      </w:r>
      <w:r w:rsidR="00D01316" w:rsidRPr="00804593">
        <w:t xml:space="preserve"> the fixative solution from the dish </w:t>
      </w:r>
      <w:r w:rsidR="00D01316" w:rsidRPr="00804593">
        <w:rPr>
          <w:b/>
          <w:bCs/>
        </w:rPr>
        <w:t>[1]</w:t>
      </w:r>
      <w:r w:rsidR="00D01316" w:rsidRPr="00804593">
        <w:t xml:space="preserve">. </w:t>
      </w:r>
      <w:r>
        <w:t>Then</w:t>
      </w:r>
      <w:r w:rsidRPr="00804593">
        <w:t xml:space="preserve"> </w:t>
      </w:r>
      <w:r>
        <w:t xml:space="preserve">add </w:t>
      </w:r>
      <w:r w:rsidRPr="00804593">
        <w:t xml:space="preserve">enough </w:t>
      </w:r>
      <w:r>
        <w:t>PBS</w:t>
      </w:r>
      <w:r w:rsidRPr="00804593">
        <w:t xml:space="preserve"> to the dish to cover the cell surface </w:t>
      </w:r>
      <w:r w:rsidRPr="00804593">
        <w:rPr>
          <w:b/>
          <w:bCs/>
        </w:rPr>
        <w:t>[</w:t>
      </w:r>
      <w:r>
        <w:rPr>
          <w:b/>
          <w:bCs/>
        </w:rPr>
        <w:t>2</w:t>
      </w:r>
      <w:r w:rsidRPr="00804593">
        <w:rPr>
          <w:b/>
          <w:bCs/>
        </w:rPr>
        <w:t>]</w:t>
      </w:r>
      <w:r w:rsidRPr="00804593">
        <w:t xml:space="preserve">. Place the dish on a shaker for 5 minutes to wash the cells </w:t>
      </w:r>
      <w:r w:rsidRPr="00804593">
        <w:rPr>
          <w:b/>
          <w:bCs/>
        </w:rPr>
        <w:t>[</w:t>
      </w:r>
      <w:r>
        <w:rPr>
          <w:b/>
          <w:bCs/>
        </w:rPr>
        <w:t>3</w:t>
      </w:r>
      <w:r w:rsidRPr="00804593">
        <w:rPr>
          <w:b/>
          <w:bCs/>
        </w:rPr>
        <w:t>]</w:t>
      </w:r>
      <w:r w:rsidRPr="00804593">
        <w:t>.</w:t>
      </w:r>
    </w:p>
    <w:p w14:paraId="77B747F6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aspirating the fixative solution from the dish.</w:t>
      </w:r>
    </w:p>
    <w:p w14:paraId="354F572A" w14:textId="071CE6BB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 xml:space="preserve">Talent pipetting </w:t>
      </w:r>
      <w:r w:rsidR="00C24DFC">
        <w:t>PBS</w:t>
      </w:r>
      <w:r w:rsidRPr="00804593">
        <w:t xml:space="preserve"> into the dish.</w:t>
      </w:r>
    </w:p>
    <w:p w14:paraId="3FCFBAB4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placing the dish onto a laboratory shaker.</w:t>
      </w:r>
    </w:p>
    <w:p w14:paraId="1F3A5A11" w14:textId="4B496AA9" w:rsidR="00D01316" w:rsidRDefault="00AD3298" w:rsidP="004703B5">
      <w:pPr>
        <w:pStyle w:val="Narration"/>
        <w:numPr>
          <w:ilvl w:val="1"/>
          <w:numId w:val="45"/>
        </w:numPr>
      </w:pPr>
      <w:r>
        <w:t xml:space="preserve">Now </w:t>
      </w:r>
      <w:commentRangeStart w:id="5"/>
      <w:r>
        <w:t>add</w:t>
      </w:r>
      <w:r w:rsidR="00D01316" w:rsidRPr="00804593">
        <w:t xml:space="preserve"> </w:t>
      </w:r>
      <w:r>
        <w:t>PBS</w:t>
      </w:r>
      <w:r w:rsidR="00D01316" w:rsidRPr="00804593">
        <w:t xml:space="preserve"> to the sodium borohydride in the centrifuge </w:t>
      </w:r>
      <w:commentRangeEnd w:id="5"/>
      <w:r w:rsidRPr="00804593">
        <w:rPr>
          <w:rStyle w:val="CommentReference"/>
          <w:sz w:val="24"/>
          <w:szCs w:val="24"/>
        </w:rPr>
        <w:commentReference w:id="5"/>
      </w:r>
      <w:r w:rsidR="00D01316" w:rsidRPr="00804593">
        <w:t xml:space="preserve">tube </w:t>
      </w:r>
      <w:r w:rsidR="00D01316" w:rsidRPr="00804593">
        <w:rPr>
          <w:b/>
          <w:bCs/>
        </w:rPr>
        <w:t>[1]</w:t>
      </w:r>
      <w:r w:rsidR="00D01316" w:rsidRPr="00804593">
        <w:t xml:space="preserve">. Vortex the tube to mix the quenching solution </w:t>
      </w:r>
      <w:r w:rsidR="00D01316" w:rsidRPr="00804593">
        <w:rPr>
          <w:b/>
          <w:bCs/>
        </w:rPr>
        <w:t>[2]</w:t>
      </w:r>
      <w:r w:rsidR="00D01316" w:rsidRPr="00804593">
        <w:t>.</w:t>
      </w:r>
    </w:p>
    <w:p w14:paraId="1C9E0D61" w14:textId="0B43A8A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 xml:space="preserve">Talent pipetting </w:t>
      </w:r>
      <w:r w:rsidR="00C24DFC">
        <w:t>PBS</w:t>
      </w:r>
      <w:r w:rsidRPr="00804593">
        <w:t xml:space="preserve"> into the centrifuge tube containing sodium borohydride.</w:t>
      </w:r>
    </w:p>
    <w:p w14:paraId="7673F57C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lastRenderedPageBreak/>
        <w:t>Talent vortexing the centrifuge tube.</w:t>
      </w:r>
    </w:p>
    <w:p w14:paraId="599D9F8A" w14:textId="676083DB" w:rsidR="00D01316" w:rsidRDefault="00D01316" w:rsidP="004703B5">
      <w:pPr>
        <w:pStyle w:val="Narration"/>
        <w:numPr>
          <w:ilvl w:val="1"/>
          <w:numId w:val="45"/>
        </w:numPr>
      </w:pPr>
      <w:r w:rsidRPr="00804593">
        <w:t xml:space="preserve">Remove the dish from the shaker </w:t>
      </w:r>
      <w:r w:rsidRPr="00804593">
        <w:rPr>
          <w:b/>
          <w:bCs/>
        </w:rPr>
        <w:t>[1]</w:t>
      </w:r>
      <w:r w:rsidR="00AD3298">
        <w:t xml:space="preserve"> and discard the PB from the dish </w:t>
      </w:r>
      <w:r w:rsidR="00AD3298">
        <w:rPr>
          <w:b/>
          <w:bCs/>
        </w:rPr>
        <w:t>[2</w:t>
      </w:r>
      <w:r w:rsidRPr="00804593">
        <w:rPr>
          <w:b/>
          <w:bCs/>
        </w:rPr>
        <w:t>]</w:t>
      </w:r>
      <w:r w:rsidRPr="00804593">
        <w:t>.</w:t>
      </w:r>
    </w:p>
    <w:p w14:paraId="0EFE56F7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removing the dish from the shaker.</w:t>
      </w:r>
    </w:p>
    <w:p w14:paraId="4E5AEF70" w14:textId="37C5B1DE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 xml:space="preserve">Talent aspirating </w:t>
      </w:r>
      <w:r w:rsidR="00C24DFC">
        <w:t>PBS</w:t>
      </w:r>
      <w:r w:rsidRPr="00804593">
        <w:t xml:space="preserve"> from the dish.</w:t>
      </w:r>
    </w:p>
    <w:p w14:paraId="52A45AE8" w14:textId="7039647A" w:rsidR="00D01316" w:rsidRDefault="00D01316" w:rsidP="004703B5">
      <w:pPr>
        <w:pStyle w:val="Narration"/>
        <w:numPr>
          <w:ilvl w:val="1"/>
          <w:numId w:val="45"/>
        </w:numPr>
      </w:pPr>
      <w:r w:rsidRPr="00804593">
        <w:t>Add enough quenching solution to cover the surface of the dish</w:t>
      </w:r>
      <w:r w:rsidR="00AD3298">
        <w:t xml:space="preserve"> </w:t>
      </w:r>
      <w:r w:rsidRPr="00804593">
        <w:rPr>
          <w:b/>
          <w:bCs/>
        </w:rPr>
        <w:t>[1]</w:t>
      </w:r>
      <w:r w:rsidRPr="00804593">
        <w:t xml:space="preserve">. </w:t>
      </w:r>
      <w:r w:rsidR="00AD3298">
        <w:t>Then p</w:t>
      </w:r>
      <w:r w:rsidRPr="00804593">
        <w:t xml:space="preserve">lace the dish on a shaker for 7 minutes to quench autofluorescence in the cells </w:t>
      </w:r>
      <w:r w:rsidRPr="00804593">
        <w:rPr>
          <w:b/>
          <w:bCs/>
        </w:rPr>
        <w:t>[2]</w:t>
      </w:r>
      <w:r w:rsidRPr="00804593">
        <w:t>.</w:t>
      </w:r>
      <w:r w:rsidR="00C24DFC" w:rsidRPr="00C24DFC">
        <w:t xml:space="preserve"> </w:t>
      </w:r>
      <w:r w:rsidR="00C24DFC" w:rsidRPr="00804593">
        <w:t xml:space="preserve">Discard the remaining quenching solution in the centrifuge tube into the appropriately labeled liquid chemical waste container </w:t>
      </w:r>
      <w:r w:rsidR="00C24DFC" w:rsidRPr="00804593">
        <w:rPr>
          <w:b/>
          <w:bCs/>
        </w:rPr>
        <w:t>[</w:t>
      </w:r>
      <w:r w:rsidR="00C24DFC">
        <w:rPr>
          <w:b/>
          <w:bCs/>
        </w:rPr>
        <w:t>3</w:t>
      </w:r>
      <w:r w:rsidR="00C24DFC" w:rsidRPr="00804593">
        <w:rPr>
          <w:b/>
          <w:bCs/>
        </w:rPr>
        <w:t>]</w:t>
      </w:r>
      <w:r w:rsidR="00C24DFC" w:rsidRPr="00804593">
        <w:t>.</w:t>
      </w:r>
    </w:p>
    <w:p w14:paraId="06404E07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pipetting quenching solution into the dish to cover the cell surface.</w:t>
      </w:r>
    </w:p>
    <w:p w14:paraId="6BFE0A8D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placing the dish onto the shaker.</w:t>
      </w:r>
    </w:p>
    <w:p w14:paraId="553B3E9A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pouring the remaining quenching solution from the centrifuge tube into a labeled liquid chemical waste container.</w:t>
      </w:r>
    </w:p>
    <w:p w14:paraId="5CDD828B" w14:textId="524BCAB9" w:rsidR="00D01316" w:rsidRDefault="00D01316" w:rsidP="004703B5">
      <w:pPr>
        <w:pStyle w:val="Narration"/>
        <w:numPr>
          <w:ilvl w:val="1"/>
          <w:numId w:val="45"/>
        </w:numPr>
      </w:pPr>
      <w:r w:rsidRPr="00804593">
        <w:t xml:space="preserve">Remove the dish from the shaker </w:t>
      </w:r>
      <w:r w:rsidRPr="00804593">
        <w:rPr>
          <w:b/>
          <w:bCs/>
        </w:rPr>
        <w:t>[1]</w:t>
      </w:r>
      <w:r w:rsidRPr="00804593">
        <w:t xml:space="preserve">. Remove the quenching solution from the dish </w:t>
      </w:r>
      <w:r w:rsidRPr="00804593">
        <w:rPr>
          <w:b/>
          <w:bCs/>
        </w:rPr>
        <w:t>[2]</w:t>
      </w:r>
      <w:r w:rsidR="00C24DFC">
        <w:t xml:space="preserve">. </w:t>
      </w:r>
    </w:p>
    <w:p w14:paraId="38E5FE37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removing the dish from the shaker.</w:t>
      </w:r>
    </w:p>
    <w:p w14:paraId="6A565726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aspirating the quenching solution from the dish.</w:t>
      </w:r>
    </w:p>
    <w:p w14:paraId="5A1B707D" w14:textId="5F15CD94" w:rsidR="00D01316" w:rsidRDefault="00C24DFC" w:rsidP="004703B5">
      <w:pPr>
        <w:pStyle w:val="Narration"/>
        <w:numPr>
          <w:ilvl w:val="1"/>
          <w:numId w:val="45"/>
        </w:numPr>
      </w:pPr>
      <w:r>
        <w:t>Then add</w:t>
      </w:r>
      <w:r w:rsidR="00D01316" w:rsidRPr="00804593">
        <w:t xml:space="preserve"> enough </w:t>
      </w:r>
      <w:r>
        <w:t>PBS</w:t>
      </w:r>
      <w:r w:rsidR="00D01316" w:rsidRPr="00804593">
        <w:t xml:space="preserve"> to the dish to cover the </w:t>
      </w:r>
      <w:r w:rsidR="004703B5" w:rsidRPr="00804593">
        <w:t>surface</w:t>
      </w:r>
      <w:r w:rsidR="00D01316" w:rsidRPr="00804593">
        <w:t xml:space="preserve"> </w:t>
      </w:r>
      <w:r w:rsidR="00D01316" w:rsidRPr="00804593">
        <w:rPr>
          <w:b/>
          <w:bCs/>
        </w:rPr>
        <w:t>[1]</w:t>
      </w:r>
      <w:r w:rsidR="00D01316" w:rsidRPr="00804593">
        <w:t xml:space="preserve">. Place the dish on a shaker for 5 minutes to wash the cells </w:t>
      </w:r>
      <w:r w:rsidR="00D01316" w:rsidRPr="00804593">
        <w:rPr>
          <w:b/>
          <w:bCs/>
        </w:rPr>
        <w:t>[2]</w:t>
      </w:r>
      <w:r w:rsidR="00D01316" w:rsidRPr="00804593">
        <w:t>.</w:t>
      </w:r>
      <w:r>
        <w:t xml:space="preserve"> After incubation, remove the PBS before repeating the PBS wash 2 more times </w:t>
      </w:r>
      <w:r>
        <w:rPr>
          <w:b/>
          <w:bCs/>
        </w:rPr>
        <w:t xml:space="preserve">[3]. </w:t>
      </w:r>
    </w:p>
    <w:p w14:paraId="69B73EA7" w14:textId="5BEBC23A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 xml:space="preserve">Talent pipetting </w:t>
      </w:r>
      <w:r w:rsidR="00C24DFC">
        <w:t>PBS</w:t>
      </w:r>
      <w:r w:rsidRPr="00804593">
        <w:t xml:space="preserve"> into the dish.</w:t>
      </w:r>
    </w:p>
    <w:p w14:paraId="35EB854E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placing the dish onto the shaker.</w:t>
      </w:r>
    </w:p>
    <w:p w14:paraId="26F42A6D" w14:textId="6D00B892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 xml:space="preserve">Talent aspirating </w:t>
      </w:r>
      <w:r w:rsidR="00C24DFC">
        <w:t>PBS</w:t>
      </w:r>
      <w:r w:rsidRPr="00804593">
        <w:t xml:space="preserve"> from the dish.</w:t>
      </w:r>
    </w:p>
    <w:p w14:paraId="000C5378" w14:textId="1A02AF1F" w:rsidR="00D01316" w:rsidRDefault="00C24DFC" w:rsidP="004703B5">
      <w:pPr>
        <w:pStyle w:val="Narration"/>
        <w:numPr>
          <w:ilvl w:val="1"/>
          <w:numId w:val="45"/>
        </w:numPr>
      </w:pPr>
      <w:r>
        <w:t>Now add</w:t>
      </w:r>
      <w:r w:rsidR="00D01316" w:rsidRPr="00804593">
        <w:t xml:space="preserve"> enough blocking buffer to the dish to cover the surface</w:t>
      </w:r>
      <w:r>
        <w:t xml:space="preserve"> </w:t>
      </w:r>
      <w:r w:rsidR="00D01316" w:rsidRPr="00804593">
        <w:rPr>
          <w:b/>
          <w:bCs/>
        </w:rPr>
        <w:t>[1]</w:t>
      </w:r>
      <w:r w:rsidR="00D01316" w:rsidRPr="00804593">
        <w:t>.</w:t>
      </w:r>
      <w:r w:rsidRPr="00C24DFC">
        <w:t xml:space="preserve"> </w:t>
      </w:r>
      <w:r>
        <w:t>Incubate</w:t>
      </w:r>
      <w:r w:rsidRPr="00804593">
        <w:t xml:space="preserve"> the dish on a shaker for at least 1 hour to permeabilize the cell membranes and block binding sites </w:t>
      </w:r>
      <w:r w:rsidRPr="00804593">
        <w:rPr>
          <w:b/>
          <w:bCs/>
        </w:rPr>
        <w:t>[</w:t>
      </w:r>
      <w:r>
        <w:rPr>
          <w:b/>
          <w:bCs/>
        </w:rPr>
        <w:t>2</w:t>
      </w:r>
      <w:r w:rsidRPr="00804593">
        <w:rPr>
          <w:b/>
          <w:bCs/>
        </w:rPr>
        <w:t>]</w:t>
      </w:r>
      <w:r w:rsidRPr="00804593">
        <w:t>.</w:t>
      </w:r>
    </w:p>
    <w:p w14:paraId="73EADB16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pipetting blocking buffer into the dish to fully cover the cells.</w:t>
      </w:r>
    </w:p>
    <w:p w14:paraId="271DAF65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placing the dish onto the shaker.</w:t>
      </w:r>
    </w:p>
    <w:p w14:paraId="38DE7FDF" w14:textId="475FCEC3" w:rsidR="00D01316" w:rsidRDefault="00D01316" w:rsidP="004703B5">
      <w:pPr>
        <w:pStyle w:val="Narration"/>
        <w:numPr>
          <w:ilvl w:val="1"/>
          <w:numId w:val="45"/>
        </w:numPr>
      </w:pPr>
      <w:r w:rsidRPr="00804593">
        <w:t xml:space="preserve">Prepare the primary antibody staining solution according to the recommended concentration </w:t>
      </w:r>
      <w:r w:rsidRPr="00804593">
        <w:rPr>
          <w:b/>
          <w:bCs/>
        </w:rPr>
        <w:t>[1</w:t>
      </w:r>
      <w:r w:rsidR="00C24DFC">
        <w:rPr>
          <w:b/>
          <w:bCs/>
        </w:rPr>
        <w:t>-TXT</w:t>
      </w:r>
      <w:r w:rsidRPr="00804593">
        <w:rPr>
          <w:b/>
          <w:bCs/>
        </w:rPr>
        <w:t>]</w:t>
      </w:r>
      <w:r w:rsidRPr="00804593">
        <w:t>.</w:t>
      </w:r>
      <w:r w:rsidR="00C24DFC" w:rsidRPr="00C24DFC">
        <w:t xml:space="preserve"> </w:t>
      </w:r>
      <w:r w:rsidR="00C24DFC" w:rsidRPr="00804593">
        <w:t xml:space="preserve">Remove the required volume from the blocking buffer stock </w:t>
      </w:r>
      <w:r w:rsidR="00C24DFC" w:rsidRPr="00804593">
        <w:rPr>
          <w:b/>
          <w:bCs/>
        </w:rPr>
        <w:t>[</w:t>
      </w:r>
      <w:r w:rsidR="00C24DFC">
        <w:rPr>
          <w:b/>
          <w:bCs/>
        </w:rPr>
        <w:t>2</w:t>
      </w:r>
      <w:r w:rsidR="00C24DFC" w:rsidRPr="00804593">
        <w:rPr>
          <w:b/>
          <w:bCs/>
        </w:rPr>
        <w:t>]</w:t>
      </w:r>
      <w:r w:rsidR="00C24DFC" w:rsidRPr="00804593">
        <w:t xml:space="preserve">. Transfer this volume to a new centrifuge tube to prepare the staining solution </w:t>
      </w:r>
      <w:r w:rsidR="00C24DFC" w:rsidRPr="00804593">
        <w:rPr>
          <w:b/>
          <w:bCs/>
        </w:rPr>
        <w:t>[</w:t>
      </w:r>
      <w:r w:rsidR="00C24DFC">
        <w:rPr>
          <w:b/>
          <w:bCs/>
        </w:rPr>
        <w:t>3</w:t>
      </w:r>
      <w:r w:rsidR="00C24DFC" w:rsidRPr="00804593">
        <w:rPr>
          <w:b/>
          <w:bCs/>
        </w:rPr>
        <w:t>]</w:t>
      </w:r>
      <w:r w:rsidR="00C24DFC" w:rsidRPr="00804593">
        <w:t>.</w:t>
      </w:r>
    </w:p>
    <w:p w14:paraId="4ADC611B" w14:textId="0518F760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preparing reagents for the primary antibody staining solution at the bench.</w:t>
      </w:r>
      <w:r w:rsidR="00C24DFC">
        <w:t xml:space="preserve"> </w:t>
      </w:r>
      <w:r w:rsidR="00C24DFC">
        <w:rPr>
          <w:b/>
          <w:bCs/>
        </w:rPr>
        <w:t>TXT: Calculate total staining volume by adding 0.5 mL to volume required for cell coverage</w:t>
      </w:r>
    </w:p>
    <w:p w14:paraId="6FC21676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pipetting blocking buffer from a stock container.</w:t>
      </w:r>
    </w:p>
    <w:p w14:paraId="03E4AC40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transferring the measured blocking buffer into a new centrifuge tube.</w:t>
      </w:r>
    </w:p>
    <w:p w14:paraId="76B0BEA1" w14:textId="77777777" w:rsidR="00D01316" w:rsidRDefault="00D01316" w:rsidP="004703B5">
      <w:pPr>
        <w:pStyle w:val="Narration"/>
        <w:numPr>
          <w:ilvl w:val="1"/>
          <w:numId w:val="45"/>
        </w:numPr>
      </w:pPr>
      <w:r w:rsidRPr="00804593">
        <w:lastRenderedPageBreak/>
        <w:t xml:space="preserve">Add the appropriate volume of primary antibody stock to the blocking buffer to obtain the </w:t>
      </w:r>
      <w:commentRangeStart w:id="6"/>
      <w:r w:rsidRPr="00804593">
        <w:t xml:space="preserve">correct final concentration </w:t>
      </w:r>
      <w:commentRangeEnd w:id="6"/>
      <w:r w:rsidR="000345EC" w:rsidRPr="00804593">
        <w:rPr>
          <w:rStyle w:val="CommentReference"/>
          <w:b/>
          <w:bCs/>
          <w:sz w:val="24"/>
          <w:szCs w:val="24"/>
        </w:rPr>
        <w:commentReference w:id="6"/>
      </w:r>
      <w:r w:rsidRPr="00804593">
        <w:rPr>
          <w:b/>
          <w:bCs/>
        </w:rPr>
        <w:t>[1]</w:t>
      </w:r>
      <w:r w:rsidRPr="00804593">
        <w:t>.</w:t>
      </w:r>
    </w:p>
    <w:p w14:paraId="758E2D35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pipetting primary antibody stock into the centrifuge tube containing blocking buffer.</w:t>
      </w:r>
    </w:p>
    <w:p w14:paraId="7EFC7EAA" w14:textId="11BF3B82" w:rsidR="00D01316" w:rsidRDefault="000345EC" w:rsidP="004703B5">
      <w:pPr>
        <w:pStyle w:val="Narration"/>
        <w:numPr>
          <w:ilvl w:val="1"/>
          <w:numId w:val="45"/>
        </w:numPr>
      </w:pPr>
      <w:r>
        <w:t>Now replace, replace the blocking buffer with</w:t>
      </w:r>
      <w:r w:rsidR="00D01316" w:rsidRPr="00804593">
        <w:t xml:space="preserve"> enough primary antibody staining solution to cover the surface of the dish </w:t>
      </w:r>
      <w:r w:rsidR="00D01316" w:rsidRPr="00804593">
        <w:rPr>
          <w:b/>
          <w:bCs/>
        </w:rPr>
        <w:t>[1</w:t>
      </w:r>
      <w:r>
        <w:rPr>
          <w:b/>
          <w:bCs/>
        </w:rPr>
        <w:t>-TXT</w:t>
      </w:r>
      <w:r w:rsidR="00D01316" w:rsidRPr="00804593">
        <w:rPr>
          <w:b/>
          <w:bCs/>
        </w:rPr>
        <w:t>]</w:t>
      </w:r>
      <w:r w:rsidR="00D01316" w:rsidRPr="00804593">
        <w:t xml:space="preserve">. </w:t>
      </w:r>
    </w:p>
    <w:p w14:paraId="37944A27" w14:textId="192FF3BF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pipetting primary antibody staining solution into the dish.</w:t>
      </w:r>
      <w:r w:rsidR="000345EC">
        <w:t xml:space="preserve"> </w:t>
      </w:r>
      <w:r w:rsidR="000345EC">
        <w:rPr>
          <w:b/>
          <w:bCs/>
        </w:rPr>
        <w:t>TXT: Incubate on shaker for 1 - 2 h</w:t>
      </w:r>
    </w:p>
    <w:p w14:paraId="4EED8086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placing the dish onto the shaker.</w:t>
      </w:r>
    </w:p>
    <w:p w14:paraId="7B7F7F2E" w14:textId="7CFFD8CC" w:rsidR="00D01316" w:rsidRDefault="000345EC" w:rsidP="004703B5">
      <w:pPr>
        <w:pStyle w:val="Narration"/>
        <w:numPr>
          <w:ilvl w:val="1"/>
          <w:numId w:val="45"/>
        </w:numPr>
      </w:pPr>
      <w:r>
        <w:t xml:space="preserve">After 2 hours, </w:t>
      </w:r>
      <w:r w:rsidR="00D01316" w:rsidRPr="00804593">
        <w:t xml:space="preserve"> </w:t>
      </w:r>
      <w:r>
        <w:t xml:space="preserve">replace the primary antibody solution with </w:t>
      </w:r>
      <w:r w:rsidR="00D01316" w:rsidRPr="00804593">
        <w:t xml:space="preserve">washing </w:t>
      </w:r>
      <w:r w:rsidR="00D01316" w:rsidRPr="00804593">
        <w:rPr>
          <w:b/>
          <w:bCs/>
        </w:rPr>
        <w:t>[1]</w:t>
      </w:r>
      <w:r w:rsidR="00D01316" w:rsidRPr="00804593">
        <w:t xml:space="preserve">. </w:t>
      </w:r>
      <w:r>
        <w:t>Then p</w:t>
      </w:r>
      <w:r w:rsidR="00D01316" w:rsidRPr="00804593">
        <w:t xml:space="preserve">lace the dish on a shaker for 5 minutes to wash the cells </w:t>
      </w:r>
      <w:r w:rsidR="00D01316" w:rsidRPr="00804593">
        <w:rPr>
          <w:b/>
          <w:bCs/>
        </w:rPr>
        <w:t>[2]</w:t>
      </w:r>
      <w:r w:rsidR="00D01316" w:rsidRPr="00804593">
        <w:t>.</w:t>
      </w:r>
      <w:r w:rsidRPr="000345EC">
        <w:t xml:space="preserve"> </w:t>
      </w:r>
      <w:r w:rsidRPr="00804593">
        <w:t xml:space="preserve">Repeat the washing buffer wash two additional times for a total of 3 washes </w:t>
      </w:r>
      <w:r w:rsidRPr="00804593">
        <w:rPr>
          <w:b/>
          <w:bCs/>
        </w:rPr>
        <w:t>[</w:t>
      </w:r>
      <w:r>
        <w:rPr>
          <w:b/>
          <w:bCs/>
        </w:rPr>
        <w:t>3</w:t>
      </w:r>
      <w:r w:rsidRPr="00804593">
        <w:rPr>
          <w:b/>
          <w:bCs/>
        </w:rPr>
        <w:t>]</w:t>
      </w:r>
      <w:r w:rsidRPr="00804593">
        <w:t>.</w:t>
      </w:r>
    </w:p>
    <w:p w14:paraId="653EF448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pipetting washing buffer into the dish.</w:t>
      </w:r>
    </w:p>
    <w:p w14:paraId="3B2E4FA3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placing the dish onto the shaker.</w:t>
      </w:r>
    </w:p>
    <w:p w14:paraId="36E3201B" w14:textId="6CB75C90" w:rsidR="00D01316" w:rsidRPr="00804593" w:rsidRDefault="000345EC" w:rsidP="004703B5">
      <w:pPr>
        <w:pStyle w:val="ShotDescription"/>
        <w:numPr>
          <w:ilvl w:val="2"/>
          <w:numId w:val="45"/>
        </w:numPr>
      </w:pPr>
      <w:r>
        <w:t>Talent</w:t>
      </w:r>
      <w:r w:rsidR="00D01316" w:rsidRPr="00804593">
        <w:t xml:space="preserve"> repeating the washing buffer washing.</w:t>
      </w:r>
    </w:p>
    <w:p w14:paraId="425383D9" w14:textId="3E2FFB6B" w:rsidR="00D01316" w:rsidRDefault="000345EC" w:rsidP="004703B5">
      <w:pPr>
        <w:pStyle w:val="Narration"/>
        <w:numPr>
          <w:ilvl w:val="1"/>
          <w:numId w:val="45"/>
        </w:numPr>
      </w:pPr>
      <w:r>
        <w:t>P</w:t>
      </w:r>
      <w:r w:rsidR="00D01316" w:rsidRPr="00804593">
        <w:t xml:space="preserve">repare the secondary antibody staining solution according to the recommended concentration </w:t>
      </w:r>
      <w:r w:rsidR="00D01316" w:rsidRPr="00804593">
        <w:rPr>
          <w:b/>
          <w:bCs/>
        </w:rPr>
        <w:t>[1]</w:t>
      </w:r>
      <w:r w:rsidR="00D01316" w:rsidRPr="00804593">
        <w:t>.</w:t>
      </w:r>
      <w:r w:rsidRPr="000345EC">
        <w:t xml:space="preserve"> </w:t>
      </w:r>
      <w:r w:rsidRPr="00804593">
        <w:t xml:space="preserve">Calculate the total staining solution volume by adding 0.5 milliliters to the volume required to cover the cells </w:t>
      </w:r>
      <w:r w:rsidRPr="00804593">
        <w:rPr>
          <w:b/>
          <w:bCs/>
        </w:rPr>
        <w:t>[</w:t>
      </w:r>
      <w:r>
        <w:rPr>
          <w:b/>
          <w:bCs/>
        </w:rPr>
        <w:t>2</w:t>
      </w:r>
      <w:r w:rsidRPr="00804593">
        <w:rPr>
          <w:b/>
          <w:bCs/>
        </w:rPr>
        <w:t>]</w:t>
      </w:r>
      <w:r w:rsidRPr="00804593">
        <w:t>.</w:t>
      </w:r>
    </w:p>
    <w:p w14:paraId="18F60615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preparing reagents for the secondary antibody staining solution at the bench.</w:t>
      </w:r>
    </w:p>
    <w:p w14:paraId="02E302FB" w14:textId="4C923E39" w:rsidR="00D01316" w:rsidRPr="00804593" w:rsidRDefault="000345EC" w:rsidP="004703B5">
      <w:pPr>
        <w:pStyle w:val="ShotDescription"/>
        <w:numPr>
          <w:ilvl w:val="2"/>
          <w:numId w:val="45"/>
        </w:numPr>
      </w:pPr>
      <w:r>
        <w:t>Talent</w:t>
      </w:r>
      <w:r w:rsidR="00D01316" w:rsidRPr="00804593">
        <w:t xml:space="preserve"> calculating the required staining solution volume.</w:t>
      </w:r>
    </w:p>
    <w:p w14:paraId="59F6045D" w14:textId="7CFE6327" w:rsidR="00D01316" w:rsidRDefault="000345EC" w:rsidP="004703B5">
      <w:pPr>
        <w:pStyle w:val="Narration"/>
        <w:numPr>
          <w:ilvl w:val="1"/>
          <w:numId w:val="45"/>
        </w:numPr>
      </w:pPr>
      <w:r>
        <w:t>Transfer</w:t>
      </w:r>
      <w:r w:rsidR="00D01316" w:rsidRPr="00804593">
        <w:t xml:space="preserve"> the calculated volume from the blocking buffer</w:t>
      </w:r>
      <w:r>
        <w:t xml:space="preserve"> </w:t>
      </w:r>
      <w:r w:rsidR="00D01316" w:rsidRPr="00804593">
        <w:t xml:space="preserve">into a new centrifuge tube to prepare the staining solution </w:t>
      </w:r>
      <w:r w:rsidR="00D01316" w:rsidRPr="00804593">
        <w:rPr>
          <w:b/>
          <w:bCs/>
        </w:rPr>
        <w:t>[</w:t>
      </w:r>
      <w:r>
        <w:rPr>
          <w:b/>
          <w:bCs/>
        </w:rPr>
        <w:t>1</w:t>
      </w:r>
      <w:r w:rsidR="00D01316" w:rsidRPr="00804593">
        <w:rPr>
          <w:b/>
          <w:bCs/>
        </w:rPr>
        <w:t>]</w:t>
      </w:r>
      <w:r w:rsidR="00D01316" w:rsidRPr="00804593">
        <w:t>.</w:t>
      </w:r>
      <w:r w:rsidRPr="000345EC">
        <w:t xml:space="preserve"> </w:t>
      </w:r>
      <w:r>
        <w:t>Then a</w:t>
      </w:r>
      <w:r w:rsidRPr="00804593">
        <w:t xml:space="preserve">dd the appropriate volume of secondary antibody stock to the blocking buffer to obtain the correct final concentration </w:t>
      </w:r>
      <w:r w:rsidRPr="00804593">
        <w:rPr>
          <w:b/>
          <w:bCs/>
        </w:rPr>
        <w:t>[</w:t>
      </w:r>
      <w:r>
        <w:rPr>
          <w:b/>
          <w:bCs/>
        </w:rPr>
        <w:t>2</w:t>
      </w:r>
      <w:r w:rsidRPr="00804593">
        <w:rPr>
          <w:b/>
          <w:bCs/>
        </w:rPr>
        <w:t>]</w:t>
      </w:r>
      <w:r w:rsidRPr="00804593">
        <w:t>.</w:t>
      </w:r>
    </w:p>
    <w:p w14:paraId="2FDE08C1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transferring the blocking buffer into a new centrifuge tube.</w:t>
      </w:r>
    </w:p>
    <w:p w14:paraId="23C7531C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pipetting secondary antibody stock into the centrifuge tube.</w:t>
      </w:r>
    </w:p>
    <w:p w14:paraId="30CC29B9" w14:textId="77777777" w:rsidR="00D01316" w:rsidRDefault="00D01316" w:rsidP="004703B5">
      <w:pPr>
        <w:pStyle w:val="Narration"/>
        <w:numPr>
          <w:ilvl w:val="1"/>
          <w:numId w:val="45"/>
        </w:numPr>
      </w:pPr>
      <w:r w:rsidRPr="00804593">
        <w:t xml:space="preserve">Wrap the centrifuge tube containing the secondary antibody staining solution with aluminum foil until ready for use </w:t>
      </w:r>
      <w:r w:rsidRPr="00804593">
        <w:rPr>
          <w:b/>
          <w:bCs/>
        </w:rPr>
        <w:t>[1]</w:t>
      </w:r>
      <w:r w:rsidRPr="00804593">
        <w:t>.</w:t>
      </w:r>
    </w:p>
    <w:p w14:paraId="23695BCD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wrapping the centrifuge tube with aluminum foil.</w:t>
      </w:r>
    </w:p>
    <w:p w14:paraId="1BF386CA" w14:textId="169C0B3C" w:rsidR="00D01316" w:rsidRDefault="00D01316" w:rsidP="004703B5">
      <w:pPr>
        <w:pStyle w:val="Narration"/>
        <w:numPr>
          <w:ilvl w:val="1"/>
          <w:numId w:val="45"/>
        </w:numPr>
      </w:pPr>
      <w:r w:rsidRPr="00804593">
        <w:t xml:space="preserve">Add enough secondary antibody staining solution to the dish to cover the </w:t>
      </w:r>
      <w:r w:rsidR="004703B5">
        <w:t>surface</w:t>
      </w:r>
      <w:r w:rsidRPr="00804593">
        <w:t xml:space="preserve"> </w:t>
      </w:r>
      <w:r w:rsidRPr="00804593">
        <w:rPr>
          <w:b/>
          <w:bCs/>
        </w:rPr>
        <w:t>[1]</w:t>
      </w:r>
      <w:r w:rsidRPr="00804593">
        <w:t xml:space="preserve">. Place the dish on a shaker for 40 minutes to attach fluorophores to the labeled cellular targets </w:t>
      </w:r>
      <w:r w:rsidRPr="00804593">
        <w:rPr>
          <w:b/>
          <w:bCs/>
        </w:rPr>
        <w:t>[2]</w:t>
      </w:r>
      <w:r w:rsidRPr="00804593">
        <w:t>.</w:t>
      </w:r>
      <w:r w:rsidR="004703B5" w:rsidRPr="004703B5">
        <w:t xml:space="preserve"> </w:t>
      </w:r>
      <w:r w:rsidR="004703B5" w:rsidRPr="00804593">
        <w:t xml:space="preserve">Cover the dish with aluminum foil to prevent fluorophore bleaching </w:t>
      </w:r>
      <w:r w:rsidR="004703B5" w:rsidRPr="00804593">
        <w:rPr>
          <w:b/>
          <w:bCs/>
        </w:rPr>
        <w:t>[</w:t>
      </w:r>
      <w:r w:rsidR="004703B5">
        <w:rPr>
          <w:b/>
          <w:bCs/>
        </w:rPr>
        <w:t>3</w:t>
      </w:r>
      <w:r w:rsidR="004703B5" w:rsidRPr="00804593">
        <w:rPr>
          <w:b/>
          <w:bCs/>
        </w:rPr>
        <w:t>]</w:t>
      </w:r>
      <w:r w:rsidR="004703B5" w:rsidRPr="00804593">
        <w:t>.</w:t>
      </w:r>
    </w:p>
    <w:p w14:paraId="6886B983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pipetting secondary antibody staining solution into the dish.</w:t>
      </w:r>
    </w:p>
    <w:p w14:paraId="1387D765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placing the dish onto the shaker.</w:t>
      </w:r>
    </w:p>
    <w:p w14:paraId="1FB86063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lastRenderedPageBreak/>
        <w:t>Talent covering the dish with aluminum foil.</w:t>
      </w:r>
    </w:p>
    <w:p w14:paraId="0EA14257" w14:textId="0A06149A" w:rsidR="00D01316" w:rsidRDefault="004703B5" w:rsidP="004703B5">
      <w:pPr>
        <w:pStyle w:val="Narration"/>
        <w:numPr>
          <w:ilvl w:val="1"/>
          <w:numId w:val="45"/>
        </w:numPr>
      </w:pPr>
      <w:r>
        <w:t>After 40 minutes, perform 2</w:t>
      </w:r>
      <w:r w:rsidR="00D01316" w:rsidRPr="00804593">
        <w:t xml:space="preserve"> </w:t>
      </w:r>
      <w:r w:rsidR="00C24DFC">
        <w:t>PBS</w:t>
      </w:r>
      <w:r w:rsidR="00D01316" w:rsidRPr="00804593">
        <w:t xml:space="preserve"> </w:t>
      </w:r>
      <w:r>
        <w:t>washes as demonstrated earlier</w:t>
      </w:r>
      <w:r w:rsidR="00D01316" w:rsidRPr="00804593">
        <w:t xml:space="preserve"> </w:t>
      </w:r>
      <w:r w:rsidR="00D01316" w:rsidRPr="00804593">
        <w:rPr>
          <w:b/>
          <w:bCs/>
        </w:rPr>
        <w:t>[</w:t>
      </w:r>
      <w:r>
        <w:rPr>
          <w:b/>
          <w:bCs/>
        </w:rPr>
        <w:t>1</w:t>
      </w:r>
      <w:r w:rsidR="00D01316" w:rsidRPr="00804593">
        <w:rPr>
          <w:b/>
          <w:bCs/>
        </w:rPr>
        <w:t>]</w:t>
      </w:r>
      <w:r w:rsidR="00D01316" w:rsidRPr="00804593">
        <w:t>.</w:t>
      </w:r>
      <w:r w:rsidRPr="004703B5">
        <w:t xml:space="preserve"> </w:t>
      </w:r>
      <w:r>
        <w:t>Then add</w:t>
      </w:r>
      <w:r w:rsidRPr="00804593">
        <w:t xml:space="preserve"> enough </w:t>
      </w:r>
      <w:r>
        <w:t>PBS</w:t>
      </w:r>
      <w:r w:rsidRPr="00804593">
        <w:t xml:space="preserve"> to the dish to cover the cell surface before storage </w:t>
      </w:r>
      <w:r w:rsidRPr="00804593">
        <w:rPr>
          <w:b/>
          <w:bCs/>
        </w:rPr>
        <w:t>[</w:t>
      </w:r>
      <w:r>
        <w:rPr>
          <w:b/>
          <w:bCs/>
        </w:rPr>
        <w:t>2</w:t>
      </w:r>
      <w:r w:rsidRPr="00804593">
        <w:rPr>
          <w:b/>
          <w:bCs/>
        </w:rPr>
        <w:t>]</w:t>
      </w:r>
      <w:r w:rsidRPr="00804593">
        <w:t>.</w:t>
      </w:r>
    </w:p>
    <w:p w14:paraId="5B7AAE50" w14:textId="20B83BE5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 xml:space="preserve">Talent pipetting </w:t>
      </w:r>
      <w:r w:rsidR="00C24DFC">
        <w:t>PBS</w:t>
      </w:r>
      <w:r w:rsidRPr="00804593">
        <w:t xml:space="preserve"> into the dish.</w:t>
      </w:r>
    </w:p>
    <w:p w14:paraId="0C7E216F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placing the dish onto the shaker.</w:t>
      </w:r>
    </w:p>
    <w:p w14:paraId="2CF0BE4F" w14:textId="67FA8F05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 xml:space="preserve">Talent pipetting </w:t>
      </w:r>
      <w:r w:rsidR="00C24DFC">
        <w:t>PBS</w:t>
      </w:r>
      <w:r w:rsidRPr="00804593">
        <w:t xml:space="preserve"> into the dish.</w:t>
      </w:r>
    </w:p>
    <w:p w14:paraId="2AC1A3BC" w14:textId="630391BE" w:rsidR="00D01316" w:rsidRDefault="00D01316" w:rsidP="004703B5">
      <w:pPr>
        <w:pStyle w:val="Narration"/>
        <w:numPr>
          <w:ilvl w:val="1"/>
          <w:numId w:val="45"/>
        </w:numPr>
      </w:pPr>
      <w:r w:rsidRPr="00804593">
        <w:t xml:space="preserve">Wrap the dish with parafilm to prevent liquid evaporation </w:t>
      </w:r>
      <w:r w:rsidRPr="00804593">
        <w:rPr>
          <w:b/>
          <w:bCs/>
        </w:rPr>
        <w:t>[1</w:t>
      </w:r>
      <w:r w:rsidR="004703B5">
        <w:rPr>
          <w:b/>
          <w:bCs/>
        </w:rPr>
        <w:t xml:space="preserve">] </w:t>
      </w:r>
      <w:r w:rsidR="004703B5">
        <w:t xml:space="preserve">and then </w:t>
      </w:r>
      <w:r w:rsidRPr="00804593">
        <w:t xml:space="preserve">with aluminum foil to prevent fluorophore bleaching </w:t>
      </w:r>
      <w:r w:rsidRPr="00804593">
        <w:rPr>
          <w:b/>
          <w:bCs/>
        </w:rPr>
        <w:t>[2]</w:t>
      </w:r>
      <w:r w:rsidRPr="00804593">
        <w:t>.</w:t>
      </w:r>
      <w:r w:rsidR="004703B5" w:rsidRPr="004703B5">
        <w:t xml:space="preserve"> </w:t>
      </w:r>
      <w:r w:rsidR="004703B5" w:rsidRPr="00804593">
        <w:t xml:space="preserve">Store the wrapped dish at 4 degrees Celsius until ready to image </w:t>
      </w:r>
      <w:r w:rsidR="004703B5" w:rsidRPr="00804593">
        <w:rPr>
          <w:b/>
          <w:bCs/>
        </w:rPr>
        <w:t>[</w:t>
      </w:r>
      <w:r w:rsidR="004703B5">
        <w:rPr>
          <w:b/>
          <w:bCs/>
        </w:rPr>
        <w:t>3</w:t>
      </w:r>
      <w:r w:rsidR="004703B5" w:rsidRPr="00804593">
        <w:rPr>
          <w:b/>
          <w:bCs/>
        </w:rPr>
        <w:t>]</w:t>
      </w:r>
      <w:r w:rsidR="004703B5" w:rsidRPr="00804593">
        <w:t>.</w:t>
      </w:r>
    </w:p>
    <w:p w14:paraId="61B31E44" w14:textId="77777777" w:rsidR="00D01316" w:rsidRDefault="00D01316" w:rsidP="004703B5">
      <w:pPr>
        <w:pStyle w:val="ShotDescription"/>
        <w:numPr>
          <w:ilvl w:val="2"/>
          <w:numId w:val="45"/>
        </w:numPr>
      </w:pPr>
      <w:r w:rsidRPr="00804593">
        <w:t>Talent sealing the dish with parafilm.</w:t>
      </w:r>
    </w:p>
    <w:p w14:paraId="2F9CEEAC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wrapping the sealed dish with aluminum foil.</w:t>
      </w:r>
    </w:p>
    <w:p w14:paraId="7F78B1BE" w14:textId="77777777" w:rsidR="00D01316" w:rsidRPr="00804593" w:rsidRDefault="00D01316" w:rsidP="004703B5">
      <w:pPr>
        <w:pStyle w:val="ShotDescription"/>
        <w:numPr>
          <w:ilvl w:val="2"/>
          <w:numId w:val="45"/>
        </w:numPr>
      </w:pPr>
      <w:r w:rsidRPr="00804593">
        <w:t>Talent placing the wrapped dish into a refrigerator set to 4 degrees Celsius.</w:t>
      </w:r>
    </w:p>
    <w:p w14:paraId="5447B13F" w14:textId="77777777" w:rsidR="00D01316" w:rsidRPr="00804593" w:rsidRDefault="00D01316" w:rsidP="00D01316"/>
    <w:p w14:paraId="09689C4F" w14:textId="1AFB0BC7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BAD1AA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4703B5">
        <w:rPr>
          <w:rFonts w:eastAsia="Times New Roman" w:cstheme="minorHAnsi"/>
          <w:bCs/>
        </w:rPr>
        <w:t>192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D3150EE" w14:textId="5D0AC0B8" w:rsidR="004703B5" w:rsidRPr="00C5113D" w:rsidRDefault="004703B5" w:rsidP="004703B5">
      <w:pPr>
        <w:pStyle w:val="Narration"/>
        <w:numPr>
          <w:ilvl w:val="1"/>
          <w:numId w:val="45"/>
        </w:numPr>
      </w:pPr>
      <w:r w:rsidRPr="00C5113D">
        <w:t xml:space="preserve">The sequential staining protocol produced representative three-color chromatin dSTORM </w:t>
      </w:r>
      <w:r w:rsidRPr="004703B5">
        <w:rPr>
          <w:i/>
          <w:iCs/>
          <w:color w:val="EE0000"/>
        </w:rPr>
        <w:t xml:space="preserve">(D-Storm) </w:t>
      </w:r>
      <w:r w:rsidRPr="00C5113D">
        <w:t xml:space="preserve">images for multiple cell lines including BJ </w:t>
      </w:r>
      <w:r w:rsidRPr="004703B5">
        <w:rPr>
          <w:i/>
          <w:iCs/>
          <w:color w:val="EE0000"/>
        </w:rPr>
        <w:t>(</w:t>
      </w:r>
      <w:r>
        <w:rPr>
          <w:i/>
          <w:iCs/>
          <w:color w:val="EE0000"/>
        </w:rPr>
        <w:t xml:space="preserve">B-J0 </w:t>
      </w:r>
      <w:r w:rsidRPr="00C5113D">
        <w:t>fibroblast</w:t>
      </w:r>
      <w:r>
        <w:t xml:space="preserve"> </w:t>
      </w:r>
      <w:r>
        <w:rPr>
          <w:b/>
          <w:bCs/>
        </w:rPr>
        <w:t>[1]</w:t>
      </w:r>
      <w:r w:rsidRPr="00C5113D">
        <w:t>, HeLa</w:t>
      </w:r>
      <w:r w:rsidRPr="004703B5">
        <w:rPr>
          <w:i/>
          <w:iCs/>
          <w:color w:val="EE0000"/>
        </w:rPr>
        <w:t>(</w:t>
      </w:r>
      <w:r>
        <w:rPr>
          <w:i/>
          <w:iCs/>
          <w:color w:val="EE0000"/>
        </w:rPr>
        <w:t>He-Lah)</w:t>
      </w:r>
      <w:r>
        <w:t xml:space="preserve"> </w:t>
      </w:r>
      <w:r>
        <w:rPr>
          <w:b/>
          <w:bCs/>
        </w:rPr>
        <w:t>[2]</w:t>
      </w:r>
      <w:r w:rsidRPr="00C5113D">
        <w:t xml:space="preserve">, and MCF10A </w:t>
      </w:r>
      <w:r w:rsidRPr="004703B5">
        <w:rPr>
          <w:i/>
          <w:iCs/>
          <w:color w:val="EE0000"/>
        </w:rPr>
        <w:t>(</w:t>
      </w:r>
      <w:r>
        <w:rPr>
          <w:i/>
          <w:iCs/>
          <w:color w:val="EE0000"/>
        </w:rPr>
        <w:t xml:space="preserve">M-C-F-Ten-A) </w:t>
      </w:r>
      <w:r w:rsidRPr="00C5113D">
        <w:t xml:space="preserve">cells </w:t>
      </w:r>
      <w:r w:rsidRPr="00C5113D">
        <w:rPr>
          <w:b/>
        </w:rPr>
        <w:t>[</w:t>
      </w:r>
      <w:r>
        <w:rPr>
          <w:b/>
        </w:rPr>
        <w:t>3</w:t>
      </w:r>
      <w:r w:rsidRPr="00C5113D">
        <w:rPr>
          <w:b/>
        </w:rPr>
        <w:t>]</w:t>
      </w:r>
      <w:r>
        <w:t xml:space="preserve">. </w:t>
      </w:r>
    </w:p>
    <w:p w14:paraId="07FA70B6" w14:textId="009032E8" w:rsidR="004703B5" w:rsidRDefault="004703B5" w:rsidP="004703B5">
      <w:pPr>
        <w:pStyle w:val="ShotDescription"/>
        <w:numPr>
          <w:ilvl w:val="2"/>
          <w:numId w:val="45"/>
        </w:numPr>
      </w:pPr>
      <w:r w:rsidRPr="00C5113D">
        <w:t xml:space="preserve">LAB MEDIA: Figure 1A. </w:t>
      </w:r>
    </w:p>
    <w:p w14:paraId="2DC2BD13" w14:textId="36FD9C83" w:rsidR="004703B5" w:rsidRDefault="004703B5" w:rsidP="004703B5">
      <w:pPr>
        <w:pStyle w:val="ShotDescription"/>
        <w:numPr>
          <w:ilvl w:val="2"/>
          <w:numId w:val="45"/>
        </w:numPr>
      </w:pPr>
      <w:r w:rsidRPr="00C5113D">
        <w:t xml:space="preserve">LAB MEDIA: Figure 1B. </w:t>
      </w:r>
    </w:p>
    <w:p w14:paraId="22DC5C45" w14:textId="3A6A2A34" w:rsidR="004703B5" w:rsidRPr="00C5113D" w:rsidRDefault="004703B5" w:rsidP="004703B5">
      <w:pPr>
        <w:pStyle w:val="ShotDescription"/>
        <w:numPr>
          <w:ilvl w:val="2"/>
          <w:numId w:val="45"/>
        </w:numPr>
      </w:pPr>
      <w:r w:rsidRPr="00C5113D">
        <w:t xml:space="preserve">LAB MEDIA: Figure 1C. </w:t>
      </w:r>
    </w:p>
    <w:p w14:paraId="144A8A67" w14:textId="77777777" w:rsidR="004703B5" w:rsidRPr="00C5113D" w:rsidRDefault="004703B5" w:rsidP="004703B5">
      <w:pPr>
        <w:pStyle w:val="Narration"/>
        <w:numPr>
          <w:ilvl w:val="1"/>
          <w:numId w:val="45"/>
        </w:numPr>
      </w:pPr>
      <w:r w:rsidRPr="00C5113D">
        <w:t xml:space="preserve">The analysis pipeline was evaluated using simulated datasets representing normal, uniform, toroidal, and random spatial distributions anchored to heterochromatin cluster positions </w:t>
      </w:r>
      <w:r w:rsidRPr="00C5113D">
        <w:rPr>
          <w:b/>
        </w:rPr>
        <w:t>[1]</w:t>
      </w:r>
      <w:r w:rsidRPr="00C5113D">
        <w:t>.</w:t>
      </w:r>
    </w:p>
    <w:p w14:paraId="0AAC4040" w14:textId="77777777" w:rsidR="004703B5" w:rsidRPr="00C5113D" w:rsidRDefault="004703B5" w:rsidP="004703B5">
      <w:pPr>
        <w:pStyle w:val="ShotDescription"/>
        <w:numPr>
          <w:ilvl w:val="2"/>
          <w:numId w:val="45"/>
        </w:numPr>
      </w:pPr>
      <w:r w:rsidRPr="00C5113D">
        <w:t xml:space="preserve">LAB MEDIA: Figure 2C. </w:t>
      </w:r>
      <w:r w:rsidRPr="004703B5">
        <w:rPr>
          <w:i/>
          <w:iCs/>
          <w:color w:val="3333FF"/>
        </w:rPr>
        <w:t>Video editor: Show the two plots titled “Normal Toroidal” and “Normal - Random.”</w:t>
      </w:r>
    </w:p>
    <w:p w14:paraId="0D299EE3" w14:textId="77777777" w:rsidR="004703B5" w:rsidRPr="00C5113D" w:rsidRDefault="004703B5" w:rsidP="004703B5">
      <w:pPr>
        <w:pStyle w:val="Narration"/>
        <w:numPr>
          <w:ilvl w:val="1"/>
          <w:numId w:val="45"/>
        </w:numPr>
      </w:pPr>
      <w:r w:rsidRPr="00C5113D">
        <w:t xml:space="preserve">Distinct spatial organization patterns produced characteristic distance histogram profiles when localization coordinates were analyzed relative to heterochromatin centroids </w:t>
      </w:r>
      <w:r w:rsidRPr="00C5113D">
        <w:rPr>
          <w:b/>
        </w:rPr>
        <w:t>[1]</w:t>
      </w:r>
      <w:r w:rsidRPr="00C5113D">
        <w:t>.</w:t>
      </w:r>
    </w:p>
    <w:p w14:paraId="10C11075" w14:textId="3F2D27C5" w:rsidR="004703B5" w:rsidRPr="00C5113D" w:rsidRDefault="004703B5" w:rsidP="004703B5">
      <w:pPr>
        <w:pStyle w:val="ShotDescription"/>
        <w:numPr>
          <w:ilvl w:val="2"/>
          <w:numId w:val="45"/>
        </w:numPr>
      </w:pPr>
      <w:r w:rsidRPr="00C5113D">
        <w:t xml:space="preserve">LAB MEDIA: Figure 2D. </w:t>
      </w:r>
      <w:r w:rsidRPr="004703B5">
        <w:rPr>
          <w:i/>
          <w:iCs/>
          <w:color w:val="3333FF"/>
        </w:rPr>
        <w:t>Video editor: Show the three histograms</w:t>
      </w:r>
      <w:r w:rsidRPr="004703B5">
        <w:rPr>
          <w:color w:val="3333FF"/>
        </w:rPr>
        <w:t xml:space="preserve"> </w:t>
      </w:r>
    </w:p>
    <w:p w14:paraId="59A10F80" w14:textId="7D95CB29" w:rsidR="004703B5" w:rsidRPr="00C5113D" w:rsidRDefault="004703B5" w:rsidP="004703B5">
      <w:pPr>
        <w:pStyle w:val="Narration"/>
        <w:numPr>
          <w:ilvl w:val="1"/>
          <w:numId w:val="45"/>
        </w:numPr>
      </w:pPr>
      <w:r w:rsidRPr="00C5113D">
        <w:t xml:space="preserve">Simulated spatially segregated markers in a normal-toroidal configuration produced minimal joint density, resulting in a flat distribution profile </w:t>
      </w:r>
      <w:r w:rsidRPr="00C5113D">
        <w:rPr>
          <w:b/>
        </w:rPr>
        <w:t>[1]</w:t>
      </w:r>
      <w:r w:rsidRPr="00C5113D">
        <w:t>.</w:t>
      </w:r>
      <w:r w:rsidRPr="004703B5">
        <w:t xml:space="preserve"> </w:t>
      </w:r>
      <w:r w:rsidRPr="00C5113D">
        <w:t xml:space="preserve">Simulated overlapping marker patterns in a normal-random configuration produced decreasing joint density with increasing distance from reference points </w:t>
      </w:r>
      <w:r w:rsidRPr="00C5113D">
        <w:rPr>
          <w:b/>
        </w:rPr>
        <w:t>[</w:t>
      </w:r>
      <w:r>
        <w:rPr>
          <w:b/>
        </w:rPr>
        <w:t>2</w:t>
      </w:r>
      <w:r w:rsidRPr="00C5113D">
        <w:rPr>
          <w:b/>
        </w:rPr>
        <w:t>]</w:t>
      </w:r>
      <w:r w:rsidRPr="00C5113D">
        <w:t>.</w:t>
      </w:r>
    </w:p>
    <w:p w14:paraId="12DC87C8" w14:textId="77777777" w:rsidR="004703B5" w:rsidRPr="00C5113D" w:rsidRDefault="004703B5" w:rsidP="004703B5">
      <w:pPr>
        <w:pStyle w:val="ShotDescription"/>
        <w:numPr>
          <w:ilvl w:val="2"/>
          <w:numId w:val="45"/>
        </w:numPr>
      </w:pPr>
      <w:r w:rsidRPr="00C5113D">
        <w:t xml:space="preserve">LAB MEDIA: Figure 2E. </w:t>
      </w:r>
      <w:r w:rsidRPr="004703B5">
        <w:rPr>
          <w:i/>
          <w:iCs/>
          <w:color w:val="3333FF"/>
        </w:rPr>
        <w:t>Video editor: Highlight the blue curve labeled “Toroidal Marker 2.”</w:t>
      </w:r>
    </w:p>
    <w:p w14:paraId="26924909" w14:textId="77777777" w:rsidR="004703B5" w:rsidRPr="00C5113D" w:rsidRDefault="004703B5" w:rsidP="004703B5">
      <w:pPr>
        <w:pStyle w:val="ShotDescription"/>
        <w:numPr>
          <w:ilvl w:val="2"/>
          <w:numId w:val="45"/>
        </w:numPr>
      </w:pPr>
      <w:r w:rsidRPr="00C5113D">
        <w:t xml:space="preserve">LAB MEDIA: Figure 2E. </w:t>
      </w:r>
      <w:r w:rsidRPr="004703B5">
        <w:rPr>
          <w:i/>
          <w:iCs/>
          <w:color w:val="3333FF"/>
        </w:rPr>
        <w:t>Video editor: Highlight the orange curve labeled “Random Marker 2.”</w:t>
      </w:r>
    </w:p>
    <w:p w14:paraId="55089DF5" w14:textId="4E3D341A" w:rsidR="004703B5" w:rsidRPr="00C5113D" w:rsidRDefault="004703B5" w:rsidP="004703B5">
      <w:pPr>
        <w:pStyle w:val="Narration"/>
        <w:numPr>
          <w:ilvl w:val="1"/>
          <w:numId w:val="45"/>
        </w:numPr>
      </w:pPr>
      <w:r w:rsidRPr="00C5113D">
        <w:t xml:space="preserve">DBSCAN-based identification of heterochromatin domains enabled categorization into </w:t>
      </w:r>
      <w:r w:rsidRPr="00C5113D">
        <w:lastRenderedPageBreak/>
        <w:t xml:space="preserve">small, medium, and large domains based on effective radius </w:t>
      </w:r>
      <w:r w:rsidRPr="00C5113D">
        <w:rPr>
          <w:b/>
        </w:rPr>
        <w:t>[1]</w:t>
      </w:r>
      <w:r w:rsidRPr="00C5113D">
        <w:t>.</w:t>
      </w:r>
      <w:r w:rsidRPr="004703B5">
        <w:t xml:space="preserve"> </w:t>
      </w:r>
      <w:r w:rsidRPr="00C5113D">
        <w:t xml:space="preserve">Quantitative distance analysis showed that RNA Polymerase II localized near heterochromatin boundaries across small, medium, and large domains </w:t>
      </w:r>
      <w:r w:rsidRPr="00C5113D">
        <w:rPr>
          <w:b/>
        </w:rPr>
        <w:t>[</w:t>
      </w:r>
      <w:r>
        <w:rPr>
          <w:b/>
        </w:rPr>
        <w:t>2</w:t>
      </w:r>
      <w:r w:rsidRPr="00C5113D">
        <w:rPr>
          <w:b/>
        </w:rPr>
        <w:t>]</w:t>
      </w:r>
      <w:r w:rsidRPr="00C5113D">
        <w:t>.</w:t>
      </w:r>
    </w:p>
    <w:p w14:paraId="46A0A8FA" w14:textId="2C100C64" w:rsidR="004703B5" w:rsidRPr="00C5113D" w:rsidRDefault="004703B5" w:rsidP="004703B5">
      <w:pPr>
        <w:pStyle w:val="ShotDescription"/>
        <w:numPr>
          <w:ilvl w:val="2"/>
          <w:numId w:val="45"/>
        </w:numPr>
      </w:pPr>
      <w:r w:rsidRPr="00C5113D">
        <w:t xml:space="preserve">LAB MEDIA: Figure 3A. </w:t>
      </w:r>
    </w:p>
    <w:p w14:paraId="5F395D61" w14:textId="46A65775" w:rsidR="004703B5" w:rsidRPr="00C5113D" w:rsidRDefault="004703B5" w:rsidP="004703B5">
      <w:pPr>
        <w:pStyle w:val="ShotDescription"/>
        <w:numPr>
          <w:ilvl w:val="2"/>
          <w:numId w:val="45"/>
        </w:numPr>
      </w:pPr>
      <w:r w:rsidRPr="00C5113D">
        <w:t xml:space="preserve">LAB MEDIA: Figure 3A. </w:t>
      </w:r>
      <w:r w:rsidRPr="004703B5">
        <w:rPr>
          <w:i/>
          <w:iCs/>
          <w:color w:val="3333FF"/>
        </w:rPr>
        <w:t>Video editor: Highlight the central peaks of the three histograms</w:t>
      </w:r>
    </w:p>
    <w:p w14:paraId="36C045C7" w14:textId="77777777" w:rsidR="004703B5" w:rsidRPr="00C5113D" w:rsidRDefault="004703B5" w:rsidP="004703B5">
      <w:pPr>
        <w:pStyle w:val="Narration"/>
        <w:numPr>
          <w:ilvl w:val="1"/>
          <w:numId w:val="45"/>
        </w:numPr>
      </w:pPr>
      <w:r w:rsidRPr="00C5113D">
        <w:t xml:space="preserve">Quantitative distance analysis showed that H3K27ac localized near heterochromatin boundaries across small, medium, and large domains </w:t>
      </w:r>
      <w:r w:rsidRPr="00C5113D">
        <w:rPr>
          <w:b/>
        </w:rPr>
        <w:t>[1]</w:t>
      </w:r>
      <w:r w:rsidRPr="00C5113D">
        <w:t>.</w:t>
      </w:r>
    </w:p>
    <w:p w14:paraId="0941C095" w14:textId="77777777" w:rsidR="004703B5" w:rsidRPr="00C5113D" w:rsidRDefault="004703B5" w:rsidP="004703B5">
      <w:pPr>
        <w:pStyle w:val="ShotDescription"/>
        <w:numPr>
          <w:ilvl w:val="2"/>
          <w:numId w:val="45"/>
        </w:numPr>
      </w:pPr>
      <w:r w:rsidRPr="00C5113D">
        <w:t xml:space="preserve">LAB MEDIA: Figure 3B. </w:t>
      </w:r>
      <w:r w:rsidRPr="004703B5">
        <w:rPr>
          <w:i/>
          <w:iCs/>
          <w:color w:val="3333FF"/>
        </w:rPr>
        <w:t>Video editor: Highlight the central peaks of the three histograms labeled “Small,” “Medium,” and “Large.”</w:t>
      </w:r>
    </w:p>
    <w:p w14:paraId="3A85CD13" w14:textId="4A84030C" w:rsidR="004703B5" w:rsidRPr="00C5113D" w:rsidRDefault="004703B5" w:rsidP="004703B5">
      <w:pPr>
        <w:pStyle w:val="Narration"/>
        <w:numPr>
          <w:ilvl w:val="1"/>
          <w:numId w:val="45"/>
        </w:numPr>
      </w:pPr>
      <w:r w:rsidRPr="00C5113D">
        <w:t xml:space="preserve">Joint density analysis showed peak H3K27ac </w:t>
      </w:r>
      <w:r w:rsidRPr="004703B5">
        <w:rPr>
          <w:i/>
          <w:iCs/>
          <w:color w:val="EE0000"/>
        </w:rPr>
        <w:t>(</w:t>
      </w:r>
      <w:r>
        <w:rPr>
          <w:i/>
          <w:iCs/>
          <w:color w:val="EE0000"/>
        </w:rPr>
        <w:t xml:space="preserve">H-Three-K-Twenty-Seven-A-C) </w:t>
      </w:r>
      <w:r w:rsidRPr="00C5113D">
        <w:t xml:space="preserve">and RNA Polymerase II </w:t>
      </w:r>
      <w:r w:rsidRPr="004703B5">
        <w:rPr>
          <w:i/>
          <w:iCs/>
          <w:color w:val="EE0000"/>
        </w:rPr>
        <w:t>(</w:t>
      </w:r>
      <w:r>
        <w:rPr>
          <w:i/>
          <w:iCs/>
          <w:color w:val="EE0000"/>
        </w:rPr>
        <w:t xml:space="preserve">Two) </w:t>
      </w:r>
      <w:r w:rsidRPr="00C5113D">
        <w:t xml:space="preserve">co-localization just outside heterochromatin domain boundaries </w:t>
      </w:r>
      <w:r w:rsidRPr="00C5113D">
        <w:rPr>
          <w:b/>
        </w:rPr>
        <w:t>[1]</w:t>
      </w:r>
      <w:r w:rsidRPr="00C5113D">
        <w:t>.</w:t>
      </w:r>
    </w:p>
    <w:p w14:paraId="3A192D8A" w14:textId="77777777" w:rsidR="004703B5" w:rsidRPr="00C5113D" w:rsidRDefault="004703B5" w:rsidP="004703B5">
      <w:pPr>
        <w:pStyle w:val="ShotDescription"/>
        <w:numPr>
          <w:ilvl w:val="2"/>
          <w:numId w:val="45"/>
        </w:numPr>
      </w:pPr>
      <w:r w:rsidRPr="00C5113D">
        <w:t xml:space="preserve">LAB MEDIA: Figure 3I. </w:t>
      </w:r>
      <w:r w:rsidRPr="004703B5">
        <w:rPr>
          <w:i/>
          <w:iCs/>
          <w:color w:val="3333FF"/>
        </w:rPr>
        <w:t>Video editor: Highlight the tallest peaks in the graph titled “Joint Density RNAP II/H3K27ac.”</w:t>
      </w:r>
    </w:p>
    <w:p w14:paraId="72F4E697" w14:textId="77777777" w:rsidR="004703B5" w:rsidRPr="00804593" w:rsidRDefault="004703B5" w:rsidP="004703B5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5"/>
      <w:footerReference w:type="even" r:id="rId26"/>
      <w:footerReference w:type="default" r:id="rId2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Sulakshana Karkala" w:date="2026-03-06T15:13:00Z" w:initials="SK">
    <w:p w14:paraId="21850653" w14:textId="77777777" w:rsidR="00D01316" w:rsidRDefault="00D01316" w:rsidP="00D01316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Please specify the volume of Triton X that is added. </w:t>
      </w:r>
    </w:p>
  </w:comment>
  <w:comment w:id="3" w:author="Sulakshana Karkala" w:date="2026-03-06T15:18:00Z" w:initials="SK">
    <w:p w14:paraId="069C113B" w14:textId="77777777" w:rsidR="00D01316" w:rsidRDefault="00D01316" w:rsidP="00D01316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Please specify which cells are used. </w:t>
      </w:r>
    </w:p>
  </w:comment>
  <w:comment w:id="4" w:author="Sulakshana Karkala" w:date="2026-03-06T15:21:00Z" w:initials="SK">
    <w:p w14:paraId="0BCA1BC4" w14:textId="77777777" w:rsidR="00AD3298" w:rsidRDefault="00AD3298" w:rsidP="00AD3298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Please specify the amount of sodium borohydride used or the concentration for the quenching solution. </w:t>
      </w:r>
    </w:p>
  </w:comment>
  <w:comment w:id="5" w:author="Sulakshana Karkala" w:date="2026-03-06T15:23:00Z" w:initials="SK">
    <w:p w14:paraId="5A8DC1AA" w14:textId="77777777" w:rsidR="00AD3298" w:rsidRDefault="00AD3298" w:rsidP="00AD3298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Please provide specifics such as volume of PBS and sodium borohydride or the ratio in which they are added. </w:t>
      </w:r>
    </w:p>
  </w:comment>
  <w:comment w:id="6" w:author="Sulakshana Karkala" w:date="2026-03-06T15:47:00Z" w:initials="SK">
    <w:p w14:paraId="20B7DBDA" w14:textId="77777777" w:rsidR="000345EC" w:rsidRDefault="000345EC" w:rsidP="000345EC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Please specify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1850653" w15:done="0"/>
  <w15:commentEx w15:paraId="069C113B" w15:done="0"/>
  <w15:commentEx w15:paraId="0BCA1BC4" w15:done="0"/>
  <w15:commentEx w15:paraId="5A8DC1AA" w15:done="0"/>
  <w15:commentEx w15:paraId="20B7DBD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53E2C05" w16cex:dateUtc="2026-03-06T09:43:00Z"/>
  <w16cex:commentExtensible w16cex:durableId="16678535" w16cex:dateUtc="2026-03-06T09:48:00Z"/>
  <w16cex:commentExtensible w16cex:durableId="0410CCB5" w16cex:dateUtc="2026-03-06T09:51:00Z"/>
  <w16cex:commentExtensible w16cex:durableId="34039F18" w16cex:dateUtc="2026-03-06T09:53:00Z"/>
  <w16cex:commentExtensible w16cex:durableId="7091E6E8" w16cex:dateUtc="2026-03-06T10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1850653" w16cid:durableId="553E2C05"/>
  <w16cid:commentId w16cid:paraId="069C113B" w16cid:durableId="16678535"/>
  <w16cid:commentId w16cid:paraId="0BCA1BC4" w16cid:durableId="0410CCB5"/>
  <w16cid:commentId w16cid:paraId="5A8DC1AA" w16cid:durableId="34039F18"/>
  <w16cid:commentId w16cid:paraId="20B7DBDA" w16cid:durableId="7091E6E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F80FB" w14:textId="77777777" w:rsidR="0033071A" w:rsidRDefault="0033071A">
      <w:r>
        <w:separator/>
      </w:r>
    </w:p>
    <w:p w14:paraId="3F23F6E0" w14:textId="77777777" w:rsidR="0033071A" w:rsidRDefault="0033071A"/>
  </w:endnote>
  <w:endnote w:type="continuationSeparator" w:id="0">
    <w:p w14:paraId="055E1ACF" w14:textId="77777777" w:rsidR="0033071A" w:rsidRDefault="0033071A">
      <w:r>
        <w:continuationSeparator/>
      </w:r>
    </w:p>
    <w:p w14:paraId="06371E51" w14:textId="77777777" w:rsidR="0033071A" w:rsidRDefault="003307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9B8BFA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0131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13300" w14:textId="77777777" w:rsidR="0033071A" w:rsidRDefault="0033071A">
      <w:r>
        <w:separator/>
      </w:r>
    </w:p>
    <w:p w14:paraId="1E9E4677" w14:textId="77777777" w:rsidR="0033071A" w:rsidRDefault="0033071A"/>
  </w:footnote>
  <w:footnote w:type="continuationSeparator" w:id="0">
    <w:p w14:paraId="2044B72C" w14:textId="77777777" w:rsidR="0033071A" w:rsidRDefault="0033071A">
      <w:r>
        <w:continuationSeparator/>
      </w:r>
    </w:p>
    <w:p w14:paraId="0733D06E" w14:textId="77777777" w:rsidR="0033071A" w:rsidRDefault="0033071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B932EC9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D1206C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5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4"/>
  </w:num>
  <w:num w:numId="26" w16cid:durableId="1024021112">
    <w:abstractNumId w:val="28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19"/>
  </w:num>
  <w:num w:numId="44" w16cid:durableId="1024093089">
    <w:abstractNumId w:val="26"/>
  </w:num>
  <w:num w:numId="45" w16cid:durableId="424616192">
    <w:abstractNumId w:val="13"/>
  </w:num>
  <w:num w:numId="46" w16cid:durableId="2134206382">
    <w:abstractNumId w:val="24"/>
  </w:num>
  <w:num w:numId="47" w16cid:durableId="373509255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ulakshana Karkala">
    <w15:presenceInfo w15:providerId="Windows Live" w15:userId="9d8dba8f46aa4e3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45EC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71A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03B5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C27"/>
    <w:rsid w:val="00790E8C"/>
    <w:rsid w:val="007A149A"/>
    <w:rsid w:val="007A4E1D"/>
    <w:rsid w:val="007B0FBB"/>
    <w:rsid w:val="007B3E0E"/>
    <w:rsid w:val="007B72C5"/>
    <w:rsid w:val="007C0169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298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4DFC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316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0131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0131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0131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0131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0131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0131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nggeng@northwestern.edu" TargetMode="External"/><Relationship Id="rId13" Type="http://schemas.openxmlformats.org/officeDocument/2006/relationships/hyperlink" Target="mailto:janefrederick2021@u.northwestern.edu" TargetMode="External"/><Relationship Id="rId18" Type="http://schemas.openxmlformats.org/officeDocument/2006/relationships/hyperlink" Target="mailto:v-backman@northwestern.edu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comments" Target="comments.xml"/><Relationship Id="rId7" Type="http://schemas.openxmlformats.org/officeDocument/2006/relationships/hyperlink" Target="https://review.jove.com/account/file-uploader?src=21309788" TargetMode="External"/><Relationship Id="rId12" Type="http://schemas.openxmlformats.org/officeDocument/2006/relationships/hyperlink" Target="mailto:yuanzheSu2024@u.northwestern.edu" TargetMode="External"/><Relationship Id="rId17" Type="http://schemas.openxmlformats.org/officeDocument/2006/relationships/hyperlink" Target="mailto:wanggeng@northwestern.edu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luay-Almassalha@northwestern.edu" TargetMode="External"/><Relationship Id="rId20" Type="http://schemas.openxmlformats.org/officeDocument/2006/relationships/hyperlink" Target="https://review.jove.com/v/5848/screen-capture-instructions-for-authors?status=a7854k" TargetMode="External"/><Relationship Id="rId29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uyigong2025@u.northwestern.edu" TargetMode="External"/><Relationship Id="rId24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hyperlink" Target="mailto:kianaMohammadian2023@u.northwestern.edu" TargetMode="External"/><Relationship Id="rId23" Type="http://schemas.microsoft.com/office/2016/09/relationships/commentsIds" Target="commentsIds.xml"/><Relationship Id="rId28" Type="http://schemas.openxmlformats.org/officeDocument/2006/relationships/fontTable" Target="fontTable.xml"/><Relationship Id="rId10" Type="http://schemas.openxmlformats.org/officeDocument/2006/relationships/hyperlink" Target="mailto:nicolasacosta2026@u.northwestern.edu" TargetMode="External"/><Relationship Id="rId19" Type="http://schemas.openxmlformats.org/officeDocument/2006/relationships/hyperlink" Target="https://obsproject.com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v-backman@northwestern.edu" TargetMode="External"/><Relationship Id="rId14" Type="http://schemas.openxmlformats.org/officeDocument/2006/relationships/hyperlink" Target="mailto:karlamedina2026@u.northwestern.edu" TargetMode="External"/><Relationship Id="rId22" Type="http://schemas.microsoft.com/office/2011/relationships/commentsExtended" Target="commentsExtended.xml"/><Relationship Id="rId27" Type="http://schemas.openxmlformats.org/officeDocument/2006/relationships/footer" Target="footer2.xml"/><Relationship Id="rId30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1B91DCA0DEB43C3A35A0C3A7B4782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7BE144-6B9F-4EDD-96A6-47CC68ADCA77}"/>
      </w:docPartPr>
      <w:docPartBody>
        <w:p w:rsidR="00000000" w:rsidRDefault="0027447B" w:rsidP="0027447B">
          <w:pPr>
            <w:pStyle w:val="D1B91DCA0DEB43C3A35A0C3A7B4782F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447B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545CE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C0169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0599C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2537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  <w:rsid w:val="00FE6671"/>
    <w:rsid w:val="00FF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1B91DCA0DEB43C3A35A0C3A7B4782FD">
    <w:name w:val="D1B91DCA0DEB43C3A35A0C3A7B4782FD"/>
    <w:rsid w:val="0027447B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12</Pages>
  <Words>2870</Words>
  <Characters>16361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19193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41</cp:revision>
  <dcterms:created xsi:type="dcterms:W3CDTF">2025-09-12T12:20:00Z</dcterms:created>
  <dcterms:modified xsi:type="dcterms:W3CDTF">2026-03-06T10:39:00Z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