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0669" w14:textId="77777777" w:rsidR="008C0B13" w:rsidRDefault="008C0B13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06ABDEE3" w14:textId="77777777" w:rsidR="008C0B1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69844</w:t>
      </w:r>
    </w:p>
    <w:p w14:paraId="0A925DF2" w14:textId="77777777" w:rsidR="008C0B1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2C2AB839" w14:textId="77777777" w:rsidR="008C0B1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https://review.jove.com/account/file-uploader?src=21302468</w:t>
        </w:r>
      </w:hyperlink>
      <w:r>
        <w:rPr>
          <w:rFonts w:eastAsia="Times New Roman" w:cstheme="minorHAnsi"/>
          <w:b/>
        </w:rPr>
        <w:t xml:space="preserve"> </w:t>
      </w:r>
    </w:p>
    <w:p w14:paraId="7DEA3C18" w14:textId="77777777" w:rsidR="008C0B13" w:rsidRDefault="008C0B13">
      <w:pPr>
        <w:outlineLvl w:val="0"/>
        <w:rPr>
          <w:rFonts w:eastAsia="Times New Roman" w:cstheme="minorHAnsi"/>
          <w:b/>
        </w:rPr>
      </w:pPr>
    </w:p>
    <w:p w14:paraId="1E10594F" w14:textId="77777777" w:rsidR="008C0B1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Protocol for Harvesting Single-Cell Suspension from Mouse Corneas</w:t>
      </w:r>
    </w:p>
    <w:p w14:paraId="743EF773" w14:textId="77777777" w:rsidR="008C0B13" w:rsidRDefault="008C0B13">
      <w:pPr>
        <w:outlineLvl w:val="0"/>
        <w:rPr>
          <w:rFonts w:eastAsia="Times New Roman" w:cstheme="minorHAnsi"/>
          <w:b/>
        </w:rPr>
      </w:pPr>
    </w:p>
    <w:p w14:paraId="2EA7E91F" w14:textId="77777777" w:rsidR="008C0B13" w:rsidRDefault="008C0B13">
      <w:pPr>
        <w:outlineLvl w:val="0"/>
        <w:rPr>
          <w:rFonts w:eastAsia="Times New Roman" w:cstheme="minorHAnsi"/>
          <w:b/>
        </w:rPr>
      </w:pPr>
    </w:p>
    <w:p w14:paraId="7AA704ED" w14:textId="77777777" w:rsidR="008C0B1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7500EA" w14:textId="77777777" w:rsidR="008C0B13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OLE_LINK423"/>
      <w:r>
        <w:rPr>
          <w:rFonts w:eastAsia="Times New Roman" w:cstheme="minorHAnsi"/>
          <w:b/>
          <w:sz w:val="28"/>
          <w:szCs w:val="28"/>
        </w:rPr>
        <w:t>Chao Huang</w:t>
      </w:r>
      <w:bookmarkStart w:id="1" w:name="OLE_LINK426"/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bookmarkEnd w:id="1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bookmarkStart w:id="2" w:name="OLE_LINK113"/>
      <w:bookmarkStart w:id="3" w:name="OLE_LINK96"/>
      <w:r>
        <w:rPr>
          <w:rFonts w:eastAsia="Times New Roman" w:cstheme="minorHAnsi"/>
          <w:b/>
          <w:sz w:val="28"/>
          <w:szCs w:val="28"/>
        </w:rPr>
        <w:t>Naikun Jiang</w:t>
      </w:r>
      <w:bookmarkEnd w:id="2"/>
      <w:r>
        <w:rPr>
          <w:rFonts w:eastAsia="Times New Roman" w:cstheme="minorHAnsi"/>
          <w:b/>
          <w:sz w:val="28"/>
          <w:szCs w:val="28"/>
          <w:vertAlign w:val="superscript"/>
        </w:rPr>
        <w:t>1,2,</w:t>
      </w:r>
      <w:bookmarkEnd w:id="3"/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 Xueer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Hao Gu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Liying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Shangkun 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7B104EC" w14:textId="77777777" w:rsidR="008C0B13" w:rsidRDefault="008C0B13">
      <w:pPr>
        <w:outlineLvl w:val="0"/>
        <w:rPr>
          <w:rFonts w:eastAsia="Times New Roman" w:cstheme="minorHAnsi"/>
          <w:b/>
          <w:sz w:val="28"/>
          <w:szCs w:val="28"/>
        </w:rPr>
      </w:pPr>
    </w:p>
    <w:bookmarkEnd w:id="0"/>
    <w:p w14:paraId="6D16AB92" w14:textId="7672EF9D" w:rsidR="008C0B13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4" w:name="OLE_LINK31"/>
      <w:r>
        <w:rPr>
          <w:rFonts w:eastAsia="Times New Roman" w:cstheme="minorHAnsi"/>
          <w:bCs/>
          <w:sz w:val="28"/>
          <w:szCs w:val="28"/>
        </w:rPr>
        <w:t>D</w:t>
      </w:r>
      <w:bookmarkStart w:id="5" w:name="OLE_LINK6"/>
      <w:r>
        <w:rPr>
          <w:rFonts w:eastAsia="Times New Roman" w:cstheme="minorHAnsi"/>
          <w:bCs/>
          <w:sz w:val="28"/>
          <w:szCs w:val="28"/>
        </w:rPr>
        <w:t xml:space="preserve">epartment of Ophthalmology, </w:t>
      </w:r>
      <w:r w:rsidR="00E51403">
        <w:rPr>
          <w:rFonts w:eastAsia="Times New Roman" w:cstheme="minorHAnsi"/>
          <w:bCs/>
          <w:sz w:val="28"/>
          <w:szCs w:val="28"/>
        </w:rPr>
        <w:t xml:space="preserve">The </w:t>
      </w:r>
      <w:r>
        <w:rPr>
          <w:rFonts w:eastAsia="Times New Roman" w:cstheme="minorHAnsi"/>
          <w:bCs/>
          <w:sz w:val="28"/>
          <w:szCs w:val="28"/>
        </w:rPr>
        <w:t>Affiliated Hospital of Guizhou Medical University</w:t>
      </w:r>
      <w:bookmarkEnd w:id="4"/>
      <w:bookmarkEnd w:id="5"/>
    </w:p>
    <w:p w14:paraId="19C0F814" w14:textId="77777777" w:rsidR="008C0B13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School of Clinical Medicine, Guizhou Medical University</w:t>
      </w:r>
    </w:p>
    <w:p w14:paraId="1AF9CA72" w14:textId="77777777" w:rsidR="008C0B13" w:rsidRDefault="008C0B1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D82D36" w14:textId="77777777" w:rsidR="008C0B13" w:rsidRDefault="008C0B1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F4B5A7E" w14:textId="77777777" w:rsidR="008C0B13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78DB6092" w14:textId="77777777" w:rsidR="008C0B13" w:rsidRDefault="008C0B1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314C836" w14:textId="77777777" w:rsidR="008C0B13" w:rsidRDefault="008C0B1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F518D2C" w14:textId="77777777" w:rsidR="008C0B13" w:rsidRDefault="008C0B1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A18463" w14:textId="77777777" w:rsidR="008C0B13" w:rsidRDefault="008C0B13">
      <w:pPr>
        <w:outlineLvl w:val="0"/>
        <w:rPr>
          <w:rFonts w:eastAsia="Times New Roman" w:cstheme="minorHAnsi"/>
        </w:rPr>
      </w:pPr>
    </w:p>
    <w:p w14:paraId="4D6094AB" w14:textId="77777777" w:rsidR="008C0B1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D3441A3" w14:textId="77777777" w:rsidR="008C0B13" w:rsidRDefault="00000000">
      <w:pPr>
        <w:outlineLvl w:val="0"/>
        <w:rPr>
          <w:rFonts w:eastAsia="Times New Roman" w:cstheme="minorHAnsi"/>
        </w:rPr>
      </w:pPr>
      <w:bookmarkStart w:id="6" w:name="_Hlk25233958"/>
      <w:r>
        <w:rPr>
          <w:rFonts w:eastAsia="Times New Roman" w:cstheme="minorHAnsi"/>
        </w:rPr>
        <w:t>Shangkun Ou                                      Shangkun_Ou@126.com; oushangkun@gmc.edu.cn</w:t>
      </w:r>
    </w:p>
    <w:p w14:paraId="28C6B1B4" w14:textId="77777777" w:rsidR="008C0B1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Liying Zhang                                        zhanglingli@stu.gmc.edu.cn</w:t>
      </w:r>
    </w:p>
    <w:p w14:paraId="699C15AA" w14:textId="77777777" w:rsidR="008C0B13" w:rsidRDefault="008C0B13">
      <w:pPr>
        <w:outlineLvl w:val="0"/>
        <w:rPr>
          <w:rFonts w:eastAsia="Times New Roman" w:cstheme="minorHAnsi"/>
        </w:rPr>
      </w:pPr>
    </w:p>
    <w:p w14:paraId="23F7FB58" w14:textId="77777777" w:rsidR="008C0B13" w:rsidRDefault="008C0B13">
      <w:pPr>
        <w:outlineLvl w:val="0"/>
        <w:rPr>
          <w:rFonts w:eastAsia="Times New Roman" w:cstheme="minorHAnsi"/>
        </w:rPr>
      </w:pPr>
    </w:p>
    <w:bookmarkEnd w:id="6"/>
    <w:p w14:paraId="7B72179C" w14:textId="77777777" w:rsidR="008C0B13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6300C829" w14:textId="77777777" w:rsidR="008C0B1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Chao Huang                                          15508515505@163.com</w:t>
      </w:r>
    </w:p>
    <w:p w14:paraId="300BBCEA" w14:textId="77777777" w:rsidR="008C0B1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Naikun Jiang                                         1016735623@qq.com</w:t>
      </w:r>
    </w:p>
    <w:p w14:paraId="4D5B25B0" w14:textId="77777777" w:rsidR="008C0B1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Xueer Zheng                                         cher0227@163.com</w:t>
      </w:r>
    </w:p>
    <w:p w14:paraId="3CC1B21F" w14:textId="2464783A" w:rsidR="008C0B1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Hao Gu                                              13765135577@139.com</w:t>
      </w:r>
    </w:p>
    <w:p w14:paraId="6DDB194A" w14:textId="77777777" w:rsidR="008C0B1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Liying Zhang                                         zhangliying725@126.com</w:t>
      </w:r>
    </w:p>
    <w:p w14:paraId="18BC41E5" w14:textId="77777777" w:rsidR="00E5140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Shangkun Ou                                      </w:t>
      </w:r>
    </w:p>
    <w:p w14:paraId="09661769" w14:textId="3FC236C7" w:rsidR="008C0B13" w:rsidRDefault="00000000" w:rsidP="00E51403">
      <w:pPr>
        <w:ind w:left="3600"/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Shangkun_Ou@126.com;oushangkun@gmc.edu.cn</w:t>
      </w:r>
    </w:p>
    <w:p w14:paraId="2C9CBD6F" w14:textId="77777777" w:rsidR="008C0B1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Liying Zhang                                        zhanglingli@stu.gmc.edu.cn</w:t>
      </w:r>
    </w:p>
    <w:p w14:paraId="141C1E33" w14:textId="77777777" w:rsidR="008C0B1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5BF39F6" w14:textId="77777777" w:rsidR="008C0B13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641F4504" w14:textId="77777777" w:rsidR="008C0B13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1EA7A291" w14:textId="77777777" w:rsidR="008C0B13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20144EAC" w14:textId="77777777" w:rsidR="008C0B13" w:rsidRDefault="008C0B13">
      <w:pPr>
        <w:spacing w:before="120"/>
        <w:rPr>
          <w:rFonts w:cstheme="minorHAnsi"/>
        </w:rPr>
      </w:pPr>
    </w:p>
    <w:p w14:paraId="461AE697" w14:textId="77777777" w:rsidR="008C0B13" w:rsidRDefault="008C0B13">
      <w:pPr>
        <w:spacing w:before="120"/>
        <w:ind w:left="216" w:hanging="216"/>
        <w:rPr>
          <w:rFonts w:eastAsia="Times New Roman" w:cstheme="minorHAnsi"/>
          <w:b/>
        </w:rPr>
      </w:pPr>
    </w:p>
    <w:p w14:paraId="110CFAFC" w14:textId="4A164375" w:rsidR="008C0B13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 w:rsidR="00251C93">
        <w:rPr>
          <w:rFonts w:eastAsia="Times New Roman" w:cstheme="minorHAnsi"/>
          <w:b/>
          <w:bCs/>
        </w:rPr>
        <w:t>, all done</w:t>
      </w:r>
      <w:r>
        <w:rPr>
          <w:rFonts w:eastAsia="Times New Roman" w:cstheme="minorHAnsi"/>
        </w:rPr>
        <w:t xml:space="preserve">  </w:t>
      </w:r>
    </w:p>
    <w:p w14:paraId="7AF418A3" w14:textId="77777777" w:rsidR="008C0B13" w:rsidRDefault="00000000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 xml:space="preserve">SCOPE shots: 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2.2.1，2.2.2，2.2.3，2.2.4"/>
              <w:format w:val="2.2.1，2.2.2，2.2.3，2.2.4"/>
            </w:textInput>
          </w:ffData>
        </w:fldChar>
      </w:r>
      <w:bookmarkStart w:id="7" w:name="Text3"/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2.2.1</w:t>
      </w:r>
      <w:r>
        <w:rPr>
          <w:rFonts w:ascii="Microsoft YaHei" w:eastAsia="Microsoft YaHei" w:hAnsi="Microsoft YaHei" w:cs="Microsoft YaHei" w:hint="eastAsia"/>
          <w:b/>
          <w:color w:val="7F7F7F" w:themeColor="text1" w:themeTint="80"/>
          <w:highlight w:val="yellow"/>
        </w:rPr>
        <w:t>，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2.2.2</w:t>
      </w:r>
      <w:r>
        <w:rPr>
          <w:rFonts w:ascii="Microsoft YaHei" w:eastAsia="Microsoft YaHei" w:hAnsi="Microsoft YaHei" w:cs="Microsoft YaHei" w:hint="eastAsia"/>
          <w:b/>
          <w:color w:val="7F7F7F" w:themeColor="text1" w:themeTint="80"/>
          <w:highlight w:val="yellow"/>
        </w:rPr>
        <w:t>，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2.2.3</w:t>
      </w:r>
      <w:r>
        <w:rPr>
          <w:rFonts w:ascii="Microsoft YaHei" w:eastAsia="Microsoft YaHei" w:hAnsi="Microsoft YaHei" w:cs="Microsoft YaHei" w:hint="eastAsia"/>
          <w:b/>
          <w:color w:val="7F7F7F" w:themeColor="text1" w:themeTint="80"/>
          <w:highlight w:val="yellow"/>
        </w:rPr>
        <w:t>，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2.2.4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  <w:bookmarkEnd w:id="7"/>
    </w:p>
    <w:p w14:paraId="2CBE1191" w14:textId="77777777" w:rsidR="008C0B13" w:rsidRDefault="008C0B13">
      <w:pPr>
        <w:spacing w:before="120"/>
        <w:rPr>
          <w:rFonts w:eastAsia="Times New Roman" w:cstheme="minorHAnsi"/>
          <w:b/>
        </w:rPr>
      </w:pPr>
    </w:p>
    <w:p w14:paraId="12B4C5CA" w14:textId="77777777" w:rsidR="008C0B13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3C149AC1" w14:textId="77777777" w:rsidR="008C0B13" w:rsidRDefault="008C0B13">
      <w:pPr>
        <w:spacing w:before="120"/>
        <w:rPr>
          <w:rFonts w:eastAsia="Times New Roman" w:cstheme="minorHAnsi"/>
          <w:b/>
        </w:rPr>
      </w:pPr>
    </w:p>
    <w:p w14:paraId="7D81C16D" w14:textId="77777777" w:rsidR="008C0B13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3/7/2026"/>
            </w:textInput>
          </w:ffData>
        </w:fldChar>
      </w:r>
      <w:bookmarkStart w:id="8" w:name="Text5"/>
      <w:r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>
        <w:rPr>
          <w:rFonts w:ascii="Calibri" w:hAnsi="Calibri" w:cs="Calibri"/>
          <w:b/>
          <w:bCs/>
          <w:color w:val="222222"/>
          <w:highlight w:val="yellow"/>
        </w:rPr>
      </w:r>
      <w:r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>
        <w:rPr>
          <w:rFonts w:ascii="Calibri" w:hAnsi="Calibri" w:cs="Calibri"/>
          <w:b/>
          <w:bCs/>
          <w:color w:val="222222"/>
          <w:highlight w:val="yellow"/>
        </w:rPr>
        <w:t>3/7/2026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8"/>
    </w:p>
    <w:p w14:paraId="75E67CEA" w14:textId="77777777" w:rsidR="008C0B13" w:rsidRDefault="008C0B13">
      <w:pPr>
        <w:rPr>
          <w:rFonts w:ascii="Calibri" w:hAnsi="Calibri" w:cs="Calibri"/>
          <w:b/>
          <w:bCs/>
          <w:color w:val="222222"/>
        </w:rPr>
      </w:pPr>
    </w:p>
    <w:p w14:paraId="265302D6" w14:textId="77777777" w:rsidR="008C0B13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8" w:history="1">
        <w:r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59A09FE3" w14:textId="77777777" w:rsidR="008C0B13" w:rsidRDefault="008C0B13">
      <w:pPr>
        <w:rPr>
          <w:rFonts w:cstheme="minorHAnsi"/>
          <w:b/>
          <w:sz w:val="22"/>
          <w:szCs w:val="22"/>
        </w:rPr>
      </w:pPr>
    </w:p>
    <w:p w14:paraId="0222A0A2" w14:textId="77777777" w:rsidR="008C0B13" w:rsidRDefault="008C0B13">
      <w:pPr>
        <w:rPr>
          <w:rFonts w:cstheme="minorHAnsi"/>
          <w:b/>
          <w:sz w:val="22"/>
          <w:szCs w:val="22"/>
        </w:rPr>
      </w:pPr>
    </w:p>
    <w:p w14:paraId="0579202D" w14:textId="77777777" w:rsidR="008C0B1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2D4101B" w14:textId="77777777" w:rsidR="008C0B13" w:rsidRDefault="008C0B13">
      <w:pPr>
        <w:rPr>
          <w:rFonts w:cstheme="minorHAnsi"/>
          <w:b/>
          <w:sz w:val="22"/>
          <w:szCs w:val="22"/>
        </w:rPr>
      </w:pPr>
    </w:p>
    <w:p w14:paraId="6C7A974A" w14:textId="77777777" w:rsidR="008C0B1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7</w:t>
      </w:r>
    </w:p>
    <w:p w14:paraId="360AEB61" w14:textId="3EA31F87" w:rsidR="008C0B1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1</w:t>
      </w:r>
      <w:r w:rsidR="00C15958">
        <w:rPr>
          <w:rFonts w:cstheme="minorHAnsi"/>
          <w:bCs/>
          <w:sz w:val="22"/>
          <w:szCs w:val="22"/>
        </w:rPr>
        <w:t>7</w:t>
      </w:r>
      <w:r>
        <w:rPr>
          <w:rFonts w:cstheme="minorHAnsi"/>
          <w:bCs/>
          <w:sz w:val="22"/>
          <w:szCs w:val="22"/>
        </w:rPr>
        <w:t xml:space="preserve"> (4 Scope)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5BF4C346" w14:textId="77777777" w:rsidR="008C0B1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57F448DE" w14:textId="77777777" w:rsidR="008C0B13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19C50D4" w14:textId="77777777" w:rsidR="008C0B13" w:rsidRDefault="008C0B13">
      <w:pPr>
        <w:rPr>
          <w:rFonts w:cstheme="minorHAnsi"/>
          <w:color w:val="auto"/>
          <w:shd w:val="clear" w:color="auto" w:fill="FFFFFF"/>
        </w:rPr>
      </w:pPr>
    </w:p>
    <w:p w14:paraId="74D5A93B" w14:textId="77777777" w:rsidR="008C0B13" w:rsidRDefault="00000000">
      <w:pPr>
        <w:spacing w:after="240"/>
        <w:rPr>
          <w:rFonts w:ascii="Calibri" w:hAnsi="Calibri" w:cs="Calibri"/>
          <w:b/>
          <w:bCs/>
          <w:color w:val="auto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shd w:val="clear" w:color="auto" w:fill="FFFFFF"/>
        </w:rPr>
        <w:t>INTRODUCTION:</w:t>
      </w:r>
    </w:p>
    <w:p w14:paraId="43CA42EE" w14:textId="77777777" w:rsidR="008C0B13" w:rsidRDefault="00000000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E51403">
        <w:rPr>
          <w:rFonts w:ascii="Calibri" w:hAnsi="Calibri" w:cs="Calibri"/>
          <w:b/>
          <w:bCs/>
          <w:strike/>
          <w:color w:val="000000"/>
        </w:rPr>
        <w:t xml:space="preserve">REQUIRED: </w:t>
      </w:r>
      <w:r w:rsidRPr="00E51403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>
        <w:rPr>
          <w:rFonts w:ascii="Calibri" w:hAnsi="Calibri" w:cs="Calibri"/>
          <w:color w:val="000000"/>
        </w:rPr>
        <w:t>.</w:t>
      </w:r>
    </w:p>
    <w:p w14:paraId="41768019" w14:textId="2B9C5A9F" w:rsidR="008C0B13" w:rsidRDefault="00E51403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 w:rsidRPr="00E51403">
        <w:rPr>
          <w:rFonts w:ascii="Calibri" w:eastAsia="Times New Roman" w:hAnsi="Calibri" w:cs="Calibri"/>
          <w:b/>
          <w:u w:val="single"/>
        </w:rPr>
        <w:t>Naikun Jiang</w:t>
      </w:r>
      <w:r w:rsidR="00000000" w:rsidRPr="00E51403">
        <w:rPr>
          <w:rFonts w:ascii="Calibri" w:eastAsia="Times New Roman" w:hAnsi="Calibri" w:cs="Calibri"/>
          <w:b/>
          <w:strike/>
          <w:u w:val="single"/>
        </w:rPr>
        <w:t>Shangkun Ou</w:t>
      </w:r>
      <w:r w:rsidR="00000000">
        <w:rPr>
          <w:rStyle w:val="AuthorName"/>
          <w:rFonts w:eastAsia="Times"/>
          <w:b w:val="0"/>
        </w:rPr>
        <w:t>:</w:t>
      </w:r>
      <w:r w:rsidR="00000000">
        <w:rPr>
          <w:rFonts w:ascii="Calibri" w:hAnsi="Calibri" w:cs="Calibri"/>
        </w:rPr>
        <w:t xml:space="preserve"> </w:t>
      </w:r>
      <w:r w:rsidR="00000000">
        <w:rPr>
          <w:rFonts w:ascii="Calibri" w:eastAsia="Times New Roman" w:hAnsi="Calibri" w:cs="Calibri"/>
          <w:bCs/>
          <w:lang w:eastAsia="zh-Hans"/>
        </w:rPr>
        <w:t xml:space="preserve">This protocol primarily introduces a method for obtaining high-quality single cells from intact mouse corneas. </w:t>
      </w:r>
    </w:p>
    <w:p w14:paraId="4A297DB5" w14:textId="77777777" w:rsidR="008C0B1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4C8600C" w14:textId="77777777" w:rsidR="008C0B13" w:rsidRDefault="008C0B13">
      <w:pPr>
        <w:rPr>
          <w:rFonts w:ascii="Calibri" w:eastAsia="Times New Roman" w:hAnsi="Calibri" w:cs="Calibri"/>
          <w:b/>
          <w:bCs/>
        </w:rPr>
      </w:pPr>
    </w:p>
    <w:p w14:paraId="0619774B" w14:textId="77777777" w:rsidR="008C0B13" w:rsidRPr="00E51403" w:rsidRDefault="00000000">
      <w:pPr>
        <w:rPr>
          <w:rFonts w:ascii="Calibri" w:hAnsi="Calibri" w:cs="Calibri"/>
          <w:strike/>
          <w:color w:val="000000"/>
        </w:rPr>
      </w:pPr>
      <w:r w:rsidRPr="00E51403">
        <w:rPr>
          <w:rFonts w:ascii="Calibri" w:hAnsi="Calibri" w:cs="Calibri"/>
          <w:strike/>
          <w:color w:val="000000"/>
        </w:rPr>
        <w:t>Describe the research gap or limitation in existing methods and how this protocol addresses them.</w:t>
      </w:r>
    </w:p>
    <w:p w14:paraId="1A021DF0" w14:textId="77777777" w:rsidR="008C0B13" w:rsidRPr="00E51403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ascii="Calibri" w:hAnsi="Calibri" w:cs="Calibri"/>
          <w:strike/>
          <w:color w:val="000000"/>
        </w:rPr>
      </w:pPr>
      <w:r w:rsidRPr="00E51403">
        <w:rPr>
          <w:strike/>
          <w:color w:val="000000"/>
        </w:rPr>
        <w:t>Shangkun Ou</w:t>
      </w:r>
      <w:r w:rsidRPr="00E51403">
        <w:rPr>
          <w:rFonts w:ascii="Calibri" w:hAnsi="Calibri" w:cs="Calibri"/>
          <w:strike/>
          <w:color w:val="000000"/>
        </w:rPr>
        <w:t>: Conventional methods yield poor cell viability and low single-cell recovery. This protocol improves outcomes by optimizing digestive enzyme selection and timing based on corneal structure.</w:t>
      </w:r>
    </w:p>
    <w:p w14:paraId="553B5A3F" w14:textId="3342FCD9" w:rsidR="008C0B13" w:rsidRPr="00E5140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hAnsi="Calibri" w:cs="Calibri"/>
          <w:color w:val="000000"/>
        </w:rPr>
      </w:pPr>
      <w:r w:rsidRPr="00E51403">
        <w:rPr>
          <w:rFonts w:ascii="Calibri" w:hAnsi="Calibri" w:cs="Calibri"/>
          <w:strike/>
          <w:color w:val="000000"/>
        </w:rPr>
        <w:t>INTERVIEW: Named talent says the statement above in an interview-style shot, looking slightly off-camera</w:t>
      </w:r>
      <w:r w:rsidR="00E51403">
        <w:rPr>
          <w:rFonts w:ascii="Calibri" w:hAnsi="Calibri" w:cs="Calibri"/>
          <w:strike/>
          <w:color w:val="000000"/>
        </w:rPr>
        <w:t xml:space="preserve"> </w:t>
      </w:r>
      <w:r w:rsidR="00E51403" w:rsidRPr="00E51403">
        <w:rPr>
          <w:rFonts w:ascii="Calibri" w:hAnsi="Calibri" w:cs="Calibri"/>
          <w:b/>
          <w:bCs/>
          <w:color w:val="000000"/>
          <w:highlight w:val="green"/>
        </w:rPr>
        <w:t>NOTE</w:t>
      </w:r>
      <w:r w:rsidR="00E51403" w:rsidRPr="00E51403">
        <w:rPr>
          <w:rFonts w:ascii="Calibri" w:hAnsi="Calibri" w:cs="Calibri"/>
          <w:color w:val="000000"/>
          <w:highlight w:val="green"/>
        </w:rPr>
        <w:t>: Not filmed</w:t>
      </w:r>
    </w:p>
    <w:p w14:paraId="6101F8E7" w14:textId="77777777" w:rsidR="008C0B13" w:rsidRDefault="008C0B13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23B6A3D7" w14:textId="77777777" w:rsidR="008C0B13" w:rsidRDefault="00000000">
      <w:pPr>
        <w:spacing w:before="120"/>
        <w:rPr>
          <w:rFonts w:ascii="Calibri" w:eastAsia="Times New Roman" w:hAnsi="Calibri" w:cs="Calibri"/>
        </w:rPr>
      </w:pPr>
      <w:r w:rsidRPr="00E51403">
        <w:rPr>
          <w:rFonts w:ascii="Calibri" w:hAnsi="Calibri" w:cs="Calibri"/>
          <w:strike/>
          <w:color w:val="000000"/>
        </w:rPr>
        <w:t>Describe the research contexts or systems in which this protocol can be applied</w:t>
      </w:r>
      <w:r>
        <w:rPr>
          <w:rFonts w:ascii="Calibri" w:hAnsi="Calibri" w:cs="Calibri"/>
        </w:rPr>
        <w:t>.</w:t>
      </w:r>
    </w:p>
    <w:p w14:paraId="30B8347E" w14:textId="61977366" w:rsidR="008C0B13" w:rsidRDefault="00E51403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E51403">
        <w:rPr>
          <w:rStyle w:val="AuthorName"/>
          <w:rFonts w:eastAsia="Times"/>
        </w:rPr>
        <w:t>Naikun Jiang</w:t>
      </w:r>
      <w:r w:rsidR="00000000">
        <w:rPr>
          <w:rFonts w:ascii="Calibri" w:eastAsia="Times New Roman" w:hAnsi="Calibri" w:cs="Calibri"/>
          <w:b/>
          <w:bCs/>
          <w:u w:val="single"/>
        </w:rPr>
        <w:t>:</w:t>
      </w:r>
      <w:r w:rsidR="00000000">
        <w:rPr>
          <w:rFonts w:ascii="Calibri" w:eastAsia="Times New Roman" w:hAnsi="Calibri" w:cs="Calibri"/>
        </w:rPr>
        <w:t xml:space="preserve"> </w:t>
      </w:r>
      <w:r w:rsidR="00000000">
        <w:rPr>
          <w:rFonts w:ascii="Calibri" w:hAnsi="Calibri" w:cs="Calibri"/>
        </w:rPr>
        <w:t>Our method yields viable single cells with high RNA integrity, making them compatible with downstream applications such as single-cell RNA sequencing and flow cytometr</w:t>
      </w:r>
      <w:r w:rsidR="00000000">
        <w:rPr>
          <w:rFonts w:ascii="Calibri" w:hAnsi="Calibri" w:cs="Calibri"/>
          <w:i/>
        </w:rPr>
        <w:t>y</w:t>
      </w:r>
      <w:r w:rsidR="00000000">
        <w:rPr>
          <w:rFonts w:ascii="Calibri" w:hAnsi="Calibri" w:cs="Calibri"/>
          <w:bCs/>
        </w:rPr>
        <w:t xml:space="preserve">. </w:t>
      </w:r>
    </w:p>
    <w:p w14:paraId="31D790BB" w14:textId="77777777" w:rsidR="008C0B1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5D830F9" w14:textId="77777777" w:rsidR="008C0B13" w:rsidRDefault="008C0B13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  <w:b/>
          <w:bCs/>
        </w:rPr>
      </w:pPr>
    </w:p>
    <w:p w14:paraId="41DB8E88" w14:textId="77777777" w:rsidR="008C0B13" w:rsidRDefault="008C0B13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1EF7DB96" w14:textId="77777777" w:rsidR="008C0B13" w:rsidRDefault="008C0B13">
      <w:pPr>
        <w:rPr>
          <w:rFonts w:ascii="Calibri" w:eastAsia="Times New Roman" w:hAnsi="Calibri" w:cs="Calibri"/>
          <w:b/>
          <w:bCs/>
        </w:rPr>
      </w:pPr>
    </w:p>
    <w:p w14:paraId="25AFDDB7" w14:textId="77777777" w:rsidR="008C0B13" w:rsidRDefault="00000000">
      <w:pPr>
        <w:spacing w:after="24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CONCLUSION:</w:t>
      </w:r>
    </w:p>
    <w:p w14:paraId="66D96F40" w14:textId="77777777" w:rsidR="008C0B13" w:rsidRDefault="00000000">
      <w:pPr>
        <w:rPr>
          <w:rStyle w:val="AuthorName"/>
          <w:rFonts w:eastAsia="Times"/>
          <w:b w:val="0"/>
          <w:u w:val="none"/>
        </w:rPr>
      </w:pPr>
      <w:r w:rsidRPr="00E51403">
        <w:rPr>
          <w:rFonts w:ascii="Calibri" w:hAnsi="Calibri" w:cs="Calibri"/>
          <w:strike/>
          <w:color w:val="000000"/>
        </w:rPr>
        <w:t>What does this protocol allow researchers to study or measure</w:t>
      </w:r>
      <w:r>
        <w:rPr>
          <w:rFonts w:ascii="Calibri" w:hAnsi="Calibri" w:cs="Calibri"/>
        </w:rPr>
        <w:t>?</w:t>
      </w:r>
    </w:p>
    <w:p w14:paraId="3E8DC5D0" w14:textId="77777777" w:rsidR="008C0B13" w:rsidRDefault="008C0B13">
      <w:pPr>
        <w:pStyle w:val="ListParagraph"/>
        <w:numPr>
          <w:ilvl w:val="0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FEA950D" w14:textId="77777777" w:rsidR="008C0B13" w:rsidRDefault="008C0B13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565016B" w14:textId="77777777" w:rsidR="008C0B13" w:rsidRDefault="008C0B13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EF43CB6" w14:textId="77777777" w:rsidR="008C0B13" w:rsidRDefault="008C0B13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AC9FFF7" w14:textId="77777777" w:rsidR="008C0B13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Chao Huang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  <w:bCs/>
        </w:rPr>
        <w:t>After obtaining single cells, we can characterize corneal cell function and surface marker expression. This facilitates the study of cell-cell interactions.</w:t>
      </w:r>
    </w:p>
    <w:p w14:paraId="026D6526" w14:textId="77777777" w:rsidR="008C0B13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39CE220B" w14:textId="77777777" w:rsidR="008C0B13" w:rsidRDefault="008C0B1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3FCE587" w14:textId="77777777" w:rsidR="008C0B13" w:rsidRDefault="008C0B13">
      <w:pPr>
        <w:rPr>
          <w:rFonts w:ascii="Calibri" w:hAnsi="Calibri" w:cs="Calibri"/>
        </w:rPr>
      </w:pPr>
    </w:p>
    <w:p w14:paraId="07FE3B3F" w14:textId="77777777" w:rsidR="008C0B13" w:rsidRDefault="00000000">
      <w:pPr>
        <w:rPr>
          <w:rFonts w:ascii="Calibri" w:hAnsi="Calibri" w:cs="Calibri"/>
        </w:rPr>
      </w:pPr>
      <w:r w:rsidRPr="00E51403">
        <w:rPr>
          <w:rFonts w:ascii="Calibri" w:hAnsi="Calibri" w:cs="Calibri"/>
          <w:strike/>
          <w:color w:val="000000"/>
        </w:rPr>
        <w:t>Describe the most important consideration or challenge when performing this protocol</w:t>
      </w:r>
      <w:r>
        <w:rPr>
          <w:rFonts w:ascii="Calibri" w:hAnsi="Calibri" w:cs="Calibri"/>
        </w:rPr>
        <w:t>.</w:t>
      </w:r>
    </w:p>
    <w:p w14:paraId="3F339323" w14:textId="358B3B65" w:rsidR="008C0B13" w:rsidRDefault="00E51403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Chao Huang</w:t>
      </w:r>
      <w:r w:rsidR="00000000">
        <w:rPr>
          <w:rFonts w:ascii="Calibri" w:eastAsia="Times New Roman" w:hAnsi="Calibri" w:cs="Calibri"/>
          <w:b/>
          <w:bCs/>
          <w:u w:val="single"/>
        </w:rPr>
        <w:t>:</w:t>
      </w:r>
      <w:r w:rsidR="00000000">
        <w:rPr>
          <w:rFonts w:ascii="Calibri" w:eastAsia="Times New Roman" w:hAnsi="Calibri" w:cs="Calibri"/>
        </w:rPr>
        <w:t xml:space="preserve"> </w:t>
      </w:r>
      <w:r w:rsidR="00000000">
        <w:rPr>
          <w:rFonts w:ascii="Calibri" w:eastAsia="Times New Roman" w:hAnsi="Calibri" w:cs="Calibri"/>
          <w:bCs/>
        </w:rPr>
        <w:t>A challenge in this method is precisely separating the cornea from other tissues.</w:t>
      </w:r>
    </w:p>
    <w:p w14:paraId="01AEAC3A" w14:textId="77777777" w:rsidR="008C0B13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511D3CF" w14:textId="77777777" w:rsidR="008C0B13" w:rsidRDefault="008C0B1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7F78285" w14:textId="77777777" w:rsidR="008C0B13" w:rsidRDefault="008C0B13">
      <w:pPr>
        <w:spacing w:before="120"/>
        <w:rPr>
          <w:rFonts w:ascii="Calibri" w:hAnsi="Calibri" w:cs="Calibri"/>
        </w:rPr>
      </w:pPr>
    </w:p>
    <w:p w14:paraId="2D56FC63" w14:textId="77777777" w:rsidR="008C0B13" w:rsidRDefault="00000000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Ethics Title Card</w:t>
      </w:r>
    </w:p>
    <w:p w14:paraId="7D1D3428" w14:textId="3515356B" w:rsidR="008C0B13" w:rsidRDefault="00000000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>
        <w:rPr>
          <w:rFonts w:ascii="Calibri" w:eastAsia="Times New Roman" w:hAnsi="Calibri" w:cs="Calibri"/>
        </w:rPr>
        <w:t xml:space="preserve">This research has been approved by the Experimental Animal Ethics Committee </w:t>
      </w:r>
      <w:r w:rsidR="00E51403">
        <w:rPr>
          <w:rFonts w:ascii="Calibri" w:eastAsia="Times New Roman" w:hAnsi="Calibri" w:cs="Calibri"/>
        </w:rPr>
        <w:t>at</w:t>
      </w:r>
      <w:r>
        <w:rPr>
          <w:rFonts w:ascii="Calibri" w:eastAsia="Times New Roman" w:hAnsi="Calibri" w:cs="Calibri"/>
        </w:rPr>
        <w:t xml:space="preserve"> Guizhou Medical University </w:t>
      </w:r>
    </w:p>
    <w:p w14:paraId="6466ECB2" w14:textId="77777777" w:rsidR="008C0B13" w:rsidRDefault="00000000">
      <w:p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br w:type="page"/>
      </w:r>
    </w:p>
    <w:p w14:paraId="5B9366C4" w14:textId="77777777" w:rsidR="008C0B13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0DA61F1" w14:textId="77777777" w:rsidR="008C0B13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Mouse Cornea for Isolation of Corneal Single Cells</w:t>
      </w:r>
    </w:p>
    <w:p w14:paraId="14EC343E" w14:textId="77777777" w:rsidR="008C0B1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Demonstrators: </w:t>
      </w:r>
      <w:r>
        <w:rPr>
          <w:rFonts w:cstheme="minorHAnsi"/>
        </w:rPr>
        <w:t>Chao Huang, Naikun Jiang</w:t>
      </w:r>
    </w:p>
    <w:p w14:paraId="449CF242" w14:textId="77777777" w:rsidR="008C0B13" w:rsidRDefault="008C0B1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406AF9B" w14:textId="0011F950" w:rsidR="008C0B13" w:rsidRDefault="00000000">
      <w:pPr>
        <w:pStyle w:val="Narration"/>
        <w:numPr>
          <w:ilvl w:val="1"/>
          <w:numId w:val="1"/>
        </w:numPr>
      </w:pPr>
      <w:r>
        <w:t xml:space="preserve">To begin, position </w:t>
      </w:r>
      <w:r w:rsidR="008C6F4F">
        <w:t>a</w:t>
      </w:r>
      <w:r w:rsidR="00E51403">
        <w:t xml:space="preserve"> 6 to 8-week-old</w:t>
      </w:r>
      <w:r>
        <w:t xml:space="preserve"> euthanised </w:t>
      </w:r>
      <w:r w:rsidR="00E51403">
        <w:t xml:space="preserve">female </w:t>
      </w:r>
      <w:r w:rsidR="00E51403" w:rsidRPr="00E51403">
        <w:t>C57BL</w:t>
      </w:r>
      <w:r w:rsidR="00E51403">
        <w:t>-</w:t>
      </w:r>
      <w:r w:rsidR="00E51403" w:rsidRPr="00E51403">
        <w:t>6</w:t>
      </w:r>
      <w:r>
        <w:t xml:space="preserve"> </w:t>
      </w:r>
      <w:r w:rsidR="00E51403">
        <w:t xml:space="preserve">mouse </w:t>
      </w:r>
      <w:r>
        <w:t xml:space="preserve">on </w:t>
      </w:r>
      <w:r w:rsidR="008C6F4F">
        <w:t>a</w:t>
      </w:r>
      <w:r>
        <w:t xml:space="preserve"> sterile dissection table </w:t>
      </w:r>
      <w:r>
        <w:rPr>
          <w:b/>
          <w:bCs/>
        </w:rPr>
        <w:t>[1-TXT]</w:t>
      </w:r>
      <w:r>
        <w:t xml:space="preserve">. After rinsing the closed eyelids with PBS, use ophthalmic scissors to make an incision along the posterior pole of </w:t>
      </w:r>
      <w:r w:rsidR="00520D05">
        <w:t>the</w:t>
      </w:r>
      <w:r>
        <w:t xml:space="preserve"> eyeball </w:t>
      </w:r>
      <w:r>
        <w:rPr>
          <w:b/>
          <w:bCs/>
        </w:rPr>
        <w:t>[2]</w:t>
      </w:r>
      <w:r>
        <w:t xml:space="preserve"> and carefully place the isolated eye into a Petri dish containing</w:t>
      </w:r>
      <w:r w:rsidR="00520D05">
        <w:t xml:space="preserve"> ice-cold</w:t>
      </w:r>
      <w:r>
        <w:t xml:space="preserve"> </w:t>
      </w:r>
      <w:r w:rsidR="00520D05" w:rsidRPr="00520D05">
        <w:t>Supplemental Hormonal Epithelial Medium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1F8BC126" w14:textId="77777777" w:rsidR="008C0B13" w:rsidRDefault="00000000">
      <w:pPr>
        <w:pStyle w:val="ShotDescription"/>
        <w:numPr>
          <w:ilvl w:val="2"/>
          <w:numId w:val="1"/>
        </w:numPr>
      </w:pPr>
      <w:r>
        <w:t xml:space="preserve">WIDE: Talent placing the euthanized animal on the sterile work surface. </w:t>
      </w:r>
      <w:r>
        <w:rPr>
          <w:b/>
          <w:bCs/>
        </w:rPr>
        <w:t>TXT: Euthanasia: CO₂ asphyxiation, followed by cervical dislocation</w:t>
      </w:r>
    </w:p>
    <w:p w14:paraId="4F7DA19A" w14:textId="77777777" w:rsidR="008C0B13" w:rsidRDefault="00000000">
      <w:pPr>
        <w:pStyle w:val="ShotDescription"/>
        <w:numPr>
          <w:ilvl w:val="2"/>
          <w:numId w:val="1"/>
        </w:numPr>
      </w:pPr>
      <w:r>
        <w:t>Talent making an incision along the posterior pole using ophthalmic scissors.</w:t>
      </w:r>
    </w:p>
    <w:p w14:paraId="21AD5FC6" w14:textId="33720948" w:rsidR="008C0B13" w:rsidRDefault="00000000">
      <w:pPr>
        <w:pStyle w:val="ShotDescription"/>
        <w:numPr>
          <w:ilvl w:val="2"/>
          <w:numId w:val="1"/>
        </w:numPr>
      </w:pPr>
      <w:r>
        <w:t>Talent transferring the isolated eyeballs into a Petri dish containing ice-cold medium.</w:t>
      </w:r>
    </w:p>
    <w:p w14:paraId="133FE5B5" w14:textId="77777777" w:rsidR="008C0B13" w:rsidRDefault="008C0B13">
      <w:pPr>
        <w:pStyle w:val="ShotDescription"/>
        <w:ind w:firstLine="0"/>
      </w:pPr>
    </w:p>
    <w:p w14:paraId="155BFBC4" w14:textId="4D890F94" w:rsidR="008C0B13" w:rsidRPr="008A47CD" w:rsidRDefault="008A47CD">
      <w:pPr>
        <w:pStyle w:val="Narration"/>
        <w:numPr>
          <w:ilvl w:val="1"/>
          <w:numId w:val="1"/>
        </w:numPr>
      </w:pPr>
      <w:r>
        <w:t>Rinse</w:t>
      </w:r>
      <w:r w:rsidR="00520D05">
        <w:t xml:space="preserve"> </w:t>
      </w:r>
      <w:r>
        <w:t>the eyeball</w:t>
      </w:r>
      <w:r w:rsidR="00520D05">
        <w:t xml:space="preserve"> 3 times with </w:t>
      </w:r>
      <w:r w:rsidRPr="008A47CD">
        <w:t>1× PBS supplemented with 5% penicillin-streptomycin</w:t>
      </w:r>
      <w:r>
        <w:t xml:space="preserve"> under sterile conditions </w:t>
      </w:r>
      <w:r w:rsidR="00000000">
        <w:rPr>
          <w:b/>
          <w:bCs/>
        </w:rPr>
        <w:t>[1]</w:t>
      </w:r>
      <w:r w:rsidR="00000000">
        <w:t>. U</w:t>
      </w:r>
      <w:r>
        <w:t>nder a dissecting microscope</w:t>
      </w:r>
      <w:r>
        <w:t>, use</w:t>
      </w:r>
      <w:r w:rsidR="00000000">
        <w:t xml:space="preserve"> ophthalmic scissors and forceps</w:t>
      </w:r>
      <w:r>
        <w:t xml:space="preserve"> to</w:t>
      </w:r>
      <w:r w:rsidR="00000000">
        <w:t xml:space="preserve"> make an incision from the posterior pole toward the corneal limbus </w:t>
      </w:r>
      <w:r w:rsidR="00000000">
        <w:rPr>
          <w:b/>
          <w:bCs/>
        </w:rPr>
        <w:t>[2]</w:t>
      </w:r>
      <w:r>
        <w:t>.</w:t>
      </w:r>
      <w:r w:rsidR="00000000">
        <w:t xml:space="preserve"> </w:t>
      </w:r>
      <w:r>
        <w:t xml:space="preserve">Gently </w:t>
      </w:r>
      <w:r w:rsidR="00000000">
        <w:t xml:space="preserve">detach the cornea from the sclera and conjunctiva along the limbal border </w:t>
      </w:r>
      <w:r w:rsidR="00000000">
        <w:rPr>
          <w:b/>
          <w:bCs/>
        </w:rPr>
        <w:t>[3]</w:t>
      </w:r>
      <w:r w:rsidR="00000000">
        <w:t xml:space="preserve">. </w:t>
      </w:r>
      <w:r w:rsidRPr="008A47CD">
        <w:t>Then, u</w:t>
      </w:r>
      <w:r w:rsidR="00000000" w:rsidRPr="008A47CD">
        <w:t xml:space="preserve">sing two pairs of forceps, completely remove the lens and iris </w:t>
      </w:r>
      <w:r w:rsidR="00000000" w:rsidRPr="008A47CD">
        <w:rPr>
          <w:b/>
          <w:bCs/>
        </w:rPr>
        <w:t>[4]</w:t>
      </w:r>
      <w:r w:rsidR="00000000" w:rsidRPr="008A47CD">
        <w:t>.</w:t>
      </w:r>
    </w:p>
    <w:p w14:paraId="04D64BB9" w14:textId="6BC2F1AF" w:rsidR="008C0B13" w:rsidRPr="008A47CD" w:rsidRDefault="00000000">
      <w:pPr>
        <w:pStyle w:val="ShotDescription"/>
        <w:numPr>
          <w:ilvl w:val="2"/>
          <w:numId w:val="1"/>
        </w:numPr>
      </w:pPr>
      <w:r w:rsidRPr="008A47CD">
        <w:t xml:space="preserve">SCOPE: </w:t>
      </w:r>
      <w:r w:rsidR="008A47CD" w:rsidRPr="008A47CD">
        <w:t>2.2.1-2</w:t>
      </w:r>
      <w:r w:rsidRPr="008A47CD">
        <w:t>.</w:t>
      </w:r>
    </w:p>
    <w:p w14:paraId="2C23B08E" w14:textId="2E324A1A" w:rsidR="008C0B13" w:rsidRPr="008A47CD" w:rsidRDefault="00000000">
      <w:pPr>
        <w:pStyle w:val="ShotDescription"/>
        <w:numPr>
          <w:ilvl w:val="2"/>
          <w:numId w:val="1"/>
        </w:numPr>
      </w:pPr>
      <w:r w:rsidRPr="008A47CD">
        <w:t xml:space="preserve">SCOPE: </w:t>
      </w:r>
      <w:r w:rsidR="008A47CD" w:rsidRPr="008A47CD">
        <w:t>2.2.2-1 00:03-00:06 and 00:15-00:19</w:t>
      </w:r>
      <w:r w:rsidRPr="008A47CD">
        <w:t>.</w:t>
      </w:r>
    </w:p>
    <w:p w14:paraId="703901D6" w14:textId="749C104F" w:rsidR="008C0B13" w:rsidRPr="008A47CD" w:rsidRDefault="00000000">
      <w:pPr>
        <w:pStyle w:val="ShotDescription"/>
        <w:numPr>
          <w:ilvl w:val="2"/>
          <w:numId w:val="1"/>
        </w:numPr>
      </w:pPr>
      <w:r w:rsidRPr="008A47CD">
        <w:t xml:space="preserve">SCOPE: </w:t>
      </w:r>
      <w:r w:rsidR="008A47CD" w:rsidRPr="008A47CD">
        <w:t>2.2.3-1 01:09-01:15</w:t>
      </w:r>
      <w:r w:rsidRPr="008A47CD">
        <w:t>.</w:t>
      </w:r>
    </w:p>
    <w:p w14:paraId="56086F2B" w14:textId="4C4EFFF5" w:rsidR="008C0B13" w:rsidRDefault="00000000">
      <w:pPr>
        <w:pStyle w:val="ShotDescription"/>
        <w:numPr>
          <w:ilvl w:val="2"/>
          <w:numId w:val="1"/>
        </w:numPr>
      </w:pPr>
      <w:r w:rsidRPr="008A47CD">
        <w:t xml:space="preserve">SCOPE: </w:t>
      </w:r>
      <w:r w:rsidR="008A47CD" w:rsidRPr="008A47CD">
        <w:t>2.4.</w:t>
      </w:r>
      <w:r w:rsidR="008A47CD">
        <w:t>4-4</w:t>
      </w:r>
      <w:r>
        <w:t>.</w:t>
      </w:r>
      <w:r w:rsidR="008A47CD">
        <w:t xml:space="preserve"> 00:11-0:14 and 00:31-00:33</w:t>
      </w:r>
    </w:p>
    <w:p w14:paraId="1C9DAB5A" w14:textId="097CB7F1" w:rsidR="008C0B13" w:rsidRDefault="008C0B13" w:rsidP="008A47CD">
      <w:pPr>
        <w:pStyle w:val="ShotDescription"/>
        <w:ind w:left="907" w:firstLine="0"/>
      </w:pPr>
    </w:p>
    <w:p w14:paraId="67C3504B" w14:textId="17DF7B71" w:rsidR="008C0B13" w:rsidRDefault="007D7458">
      <w:pPr>
        <w:pStyle w:val="Narration"/>
        <w:numPr>
          <w:ilvl w:val="1"/>
          <w:numId w:val="1"/>
        </w:numPr>
      </w:pPr>
      <w:r>
        <w:t>After washing the corneal tissue in PBS</w:t>
      </w:r>
      <w:r w:rsidR="00000000">
        <w:t xml:space="preserve">, mince </w:t>
      </w:r>
      <w:r>
        <w:t>it</w:t>
      </w:r>
      <w:r w:rsidR="00000000">
        <w:t xml:space="preserve"> into fragments </w:t>
      </w:r>
      <w:r>
        <w:t xml:space="preserve">of </w:t>
      </w:r>
      <w:r w:rsidR="00000000">
        <w:t xml:space="preserve">approximately 0.5 by 0.5 millimeters </w:t>
      </w:r>
      <w:r>
        <w:t>using ophthalmic scissors</w:t>
      </w:r>
      <w:r>
        <w:t xml:space="preserve"> </w:t>
      </w:r>
      <w:r w:rsidR="00000000">
        <w:rPr>
          <w:b/>
          <w:bCs/>
        </w:rPr>
        <w:t>[1]</w:t>
      </w:r>
      <w:r w:rsidR="00000000">
        <w:t xml:space="preserve">. Incubate the tube containing the corneal fragments </w:t>
      </w:r>
      <w:r>
        <w:t>with</w:t>
      </w:r>
      <w:r w:rsidR="00000000">
        <w:t xml:space="preserve"> collagenase A solution in a cell culture incubator at 37 degrees Celsius for 1 hour </w:t>
      </w:r>
      <w:r w:rsidR="00000000">
        <w:rPr>
          <w:b/>
          <w:bCs/>
        </w:rPr>
        <w:t>[2]</w:t>
      </w:r>
      <w:r w:rsidR="00000000">
        <w:t>.</w:t>
      </w:r>
    </w:p>
    <w:p w14:paraId="4AEC3AB7" w14:textId="77777777" w:rsidR="008C0B13" w:rsidRDefault="00000000">
      <w:pPr>
        <w:pStyle w:val="ShotDescription"/>
        <w:numPr>
          <w:ilvl w:val="2"/>
          <w:numId w:val="1"/>
        </w:numPr>
      </w:pPr>
      <w:r>
        <w:t>Talent mincing corneal tissue into small fragments inside a tube using ophthalmic scissors.</w:t>
      </w:r>
    </w:p>
    <w:p w14:paraId="639566C7" w14:textId="77777777" w:rsidR="008C0B13" w:rsidRDefault="00000000">
      <w:pPr>
        <w:pStyle w:val="ShotDescription"/>
        <w:numPr>
          <w:ilvl w:val="2"/>
          <w:numId w:val="1"/>
        </w:numPr>
      </w:pPr>
      <w:r>
        <w:t>Talent placing the sample in the incubator.</w:t>
      </w:r>
    </w:p>
    <w:p w14:paraId="7594DA80" w14:textId="77777777" w:rsidR="008C0B13" w:rsidRDefault="008C0B13">
      <w:pPr>
        <w:pStyle w:val="ShotDescription"/>
        <w:ind w:firstLine="0"/>
      </w:pPr>
    </w:p>
    <w:p w14:paraId="6A8F4427" w14:textId="588E93C8" w:rsidR="008C0B13" w:rsidRDefault="008C6F4F">
      <w:pPr>
        <w:pStyle w:val="Narration"/>
        <w:numPr>
          <w:ilvl w:val="1"/>
          <w:numId w:val="1"/>
        </w:numPr>
      </w:pPr>
      <w:r>
        <w:lastRenderedPageBreak/>
        <w:t xml:space="preserve">Inspect </w:t>
      </w:r>
      <w:r w:rsidR="00000000">
        <w:t xml:space="preserve">the tissue every 10 minutes </w:t>
      </w:r>
      <w:r>
        <w:t>d</w:t>
      </w:r>
      <w:r>
        <w:t xml:space="preserve">uring </w:t>
      </w:r>
      <w:r>
        <w:t xml:space="preserve">the </w:t>
      </w:r>
      <w:r>
        <w:t>digestion</w:t>
      </w:r>
      <w:r>
        <w:rPr>
          <w:b/>
          <w:bCs/>
        </w:rPr>
        <w:t xml:space="preserve"> </w:t>
      </w:r>
      <w:r w:rsidR="00000000">
        <w:rPr>
          <w:b/>
          <w:bCs/>
        </w:rPr>
        <w:t>[1]</w:t>
      </w:r>
      <w:r w:rsidR="00000000">
        <w:t xml:space="preserve">. When no large tissue fragments remain, centrifuge the sample at 300 </w:t>
      </w:r>
      <w:r w:rsidR="00000000">
        <w:rPr>
          <w:i/>
          <w:iCs/>
        </w:rPr>
        <w:t>g</w:t>
      </w:r>
      <w:r w:rsidR="00000000">
        <w:t xml:space="preserve"> for 5 minutes at room temperature </w:t>
      </w:r>
      <w:r w:rsidR="00000000">
        <w:rPr>
          <w:b/>
          <w:bCs/>
        </w:rPr>
        <w:t>[2]</w:t>
      </w:r>
      <w:r w:rsidR="00000000">
        <w:t xml:space="preserve">. Then, carefully aspirate the supernatant </w:t>
      </w:r>
      <w:r w:rsidR="00000000">
        <w:rPr>
          <w:b/>
          <w:bCs/>
        </w:rPr>
        <w:t>[3]</w:t>
      </w:r>
      <w:r w:rsidR="00000000">
        <w:t>.</w:t>
      </w:r>
    </w:p>
    <w:p w14:paraId="15367C7D" w14:textId="77777777" w:rsidR="008C0B13" w:rsidRDefault="00000000">
      <w:pPr>
        <w:pStyle w:val="ShotDescription"/>
        <w:numPr>
          <w:ilvl w:val="2"/>
          <w:numId w:val="1"/>
        </w:numPr>
      </w:pPr>
      <w:r>
        <w:t>Talent visually checking the digestion tube.</w:t>
      </w:r>
    </w:p>
    <w:p w14:paraId="66528599" w14:textId="77777777" w:rsidR="008C0B13" w:rsidRDefault="00000000">
      <w:pPr>
        <w:pStyle w:val="ShotDescription"/>
        <w:numPr>
          <w:ilvl w:val="2"/>
          <w:numId w:val="1"/>
        </w:numPr>
      </w:pPr>
      <w:r>
        <w:t>Talent placing the tube into the centrifuge.</w:t>
      </w:r>
    </w:p>
    <w:p w14:paraId="06DC35A6" w14:textId="77777777" w:rsidR="008C0B13" w:rsidRDefault="00000000">
      <w:pPr>
        <w:pStyle w:val="ShotDescription"/>
        <w:numPr>
          <w:ilvl w:val="2"/>
          <w:numId w:val="1"/>
        </w:numPr>
      </w:pPr>
      <w:r>
        <w:t>Talent aspirating and removing the supernatant from the centrifuged sample.</w:t>
      </w:r>
    </w:p>
    <w:p w14:paraId="4902C678" w14:textId="77777777" w:rsidR="008C0B13" w:rsidRDefault="008C0B13">
      <w:pPr>
        <w:pStyle w:val="ShotDescription"/>
        <w:ind w:firstLine="0"/>
      </w:pPr>
    </w:p>
    <w:p w14:paraId="0A84C708" w14:textId="77777777" w:rsidR="008C0B13" w:rsidRDefault="00000000">
      <w:pPr>
        <w:pStyle w:val="Narration"/>
        <w:numPr>
          <w:ilvl w:val="1"/>
          <w:numId w:val="1"/>
        </w:numPr>
      </w:pPr>
      <w:r>
        <w:t xml:space="preserve">Next, resuspend the pellet in 200 microliters of 0.25 percent trypsin EDTA solution </w:t>
      </w:r>
      <w:r>
        <w:rPr>
          <w:b/>
          <w:bCs/>
        </w:rPr>
        <w:t>[1]</w:t>
      </w:r>
      <w:r>
        <w:t>.</w:t>
      </w:r>
    </w:p>
    <w:p w14:paraId="22D444CA" w14:textId="77777777" w:rsidR="008C0B13" w:rsidRDefault="00000000">
      <w:pPr>
        <w:pStyle w:val="ShotDescription"/>
        <w:numPr>
          <w:ilvl w:val="2"/>
          <w:numId w:val="1"/>
        </w:numPr>
      </w:pPr>
      <w:r>
        <w:t>Talent adding trypsin ethylenediaminetetraacetic acid solution to the pellet and gently resuspending.</w:t>
      </w:r>
    </w:p>
    <w:p w14:paraId="445FCCC7" w14:textId="77777777" w:rsidR="008C0B13" w:rsidRDefault="008C0B13">
      <w:pPr>
        <w:pStyle w:val="ShotDescription"/>
        <w:ind w:firstLine="0"/>
      </w:pPr>
    </w:p>
    <w:p w14:paraId="2A3FCE81" w14:textId="77777777" w:rsidR="008C0B13" w:rsidRDefault="00000000">
      <w:pPr>
        <w:pStyle w:val="Narration"/>
        <w:numPr>
          <w:ilvl w:val="1"/>
          <w:numId w:val="1"/>
        </w:numPr>
      </w:pPr>
      <w:r>
        <w:t xml:space="preserve">Place the tube in a cell culture incubator set to 37 degrees Celsius for 10 minutes to digest remaining tissue fragments </w:t>
      </w:r>
      <w:r>
        <w:rPr>
          <w:b/>
          <w:bCs/>
        </w:rPr>
        <w:t>[1]</w:t>
      </w:r>
      <w:r>
        <w:t>.</w:t>
      </w:r>
    </w:p>
    <w:p w14:paraId="6CE1E707" w14:textId="77777777" w:rsidR="008C0B13" w:rsidRDefault="00000000">
      <w:pPr>
        <w:pStyle w:val="ShotDescription"/>
        <w:numPr>
          <w:ilvl w:val="2"/>
          <w:numId w:val="1"/>
        </w:numPr>
      </w:pPr>
      <w:r>
        <w:t>Talent placing the tube into a cell culture incubator.</w:t>
      </w:r>
    </w:p>
    <w:p w14:paraId="3168F247" w14:textId="77777777" w:rsidR="008C0B13" w:rsidRDefault="008C0B13">
      <w:pPr>
        <w:pStyle w:val="ShotDescription"/>
        <w:ind w:firstLine="0"/>
      </w:pPr>
    </w:p>
    <w:p w14:paraId="222355A7" w14:textId="3F78A988" w:rsidR="008C0B13" w:rsidRDefault="00000000">
      <w:pPr>
        <w:pStyle w:val="Narration"/>
        <w:numPr>
          <w:ilvl w:val="1"/>
          <w:numId w:val="1"/>
        </w:numPr>
      </w:pPr>
      <w:r>
        <w:t xml:space="preserve">Finally, </w:t>
      </w:r>
      <w:r w:rsidR="00FE0B59">
        <w:t>use</w:t>
      </w:r>
      <w:r>
        <w:t xml:space="preserve"> a P-1000 pipette fitted with a wide-bore tip</w:t>
      </w:r>
      <w:r w:rsidR="00FE0B59">
        <w:t xml:space="preserve"> to</w:t>
      </w:r>
      <w:r>
        <w:t xml:space="preserve"> gently triturate the mixture </w:t>
      </w:r>
      <w:r w:rsidR="001A744A">
        <w:t>to obtain a single-cell suspension</w:t>
      </w:r>
      <w:r>
        <w:t xml:space="preserve"> </w:t>
      </w:r>
      <w:r>
        <w:rPr>
          <w:b/>
          <w:bCs/>
        </w:rPr>
        <w:t>[1]</w:t>
      </w:r>
      <w:r>
        <w:t>.</w:t>
      </w:r>
      <w:r w:rsidR="007D7458">
        <w:t xml:space="preserve"> </w:t>
      </w:r>
      <w:r w:rsidR="007D7458" w:rsidRPr="007D7458">
        <w:t xml:space="preserve">Centrifuge the cell suspension </w:t>
      </w:r>
      <w:r w:rsidR="007D7458">
        <w:t>as demonstrated earlier and r</w:t>
      </w:r>
      <w:r w:rsidR="007D7458" w:rsidRPr="007D7458">
        <w:t xml:space="preserve">esuspend the cell pellet in PBS containing 0.04% </w:t>
      </w:r>
      <w:r w:rsidR="007D7458">
        <w:t>BSA</w:t>
      </w:r>
      <w:r w:rsidR="007D7458" w:rsidRPr="007D7458">
        <w:t xml:space="preserve"> </w:t>
      </w:r>
      <w:r w:rsidR="007D7458" w:rsidRPr="007D7458">
        <w:rPr>
          <w:b/>
          <w:bCs/>
        </w:rPr>
        <w:t>[</w:t>
      </w:r>
      <w:r w:rsidR="007D7458">
        <w:rPr>
          <w:b/>
          <w:bCs/>
        </w:rPr>
        <w:t>2</w:t>
      </w:r>
      <w:r w:rsidR="007D7458" w:rsidRPr="007D7458">
        <w:rPr>
          <w:b/>
          <w:bCs/>
        </w:rPr>
        <w:t>]</w:t>
      </w:r>
    </w:p>
    <w:p w14:paraId="4099A290" w14:textId="37A49388" w:rsidR="008C0B13" w:rsidRDefault="00FE0B59">
      <w:pPr>
        <w:pStyle w:val="ShotDescription"/>
        <w:numPr>
          <w:ilvl w:val="2"/>
          <w:numId w:val="1"/>
        </w:numPr>
      </w:pPr>
      <w:r>
        <w:t>2.7.1 00:05-00:10</w:t>
      </w:r>
      <w:r w:rsidR="00000000">
        <w:t>.</w:t>
      </w:r>
    </w:p>
    <w:p w14:paraId="1EDED346" w14:textId="1D368D4D" w:rsidR="007D7458" w:rsidRPr="00FE0B59" w:rsidRDefault="007D7458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 w:rsidRPr="00FE0B59">
        <w:rPr>
          <w:i/>
          <w:iCs/>
          <w:color w:val="3333FF"/>
        </w:rPr>
        <w:t xml:space="preserve">Reuse 2.4.2 </w:t>
      </w:r>
      <w:r w:rsidR="00FE0B59" w:rsidRPr="00FE0B59">
        <w:rPr>
          <w:i/>
          <w:iCs/>
          <w:color w:val="3333FF"/>
        </w:rPr>
        <w:t>00:05-00:13 and 2.7.1 00:01-00:03</w:t>
      </w:r>
    </w:p>
    <w:p w14:paraId="60FE3F4F" w14:textId="77777777" w:rsidR="008C0B13" w:rsidRDefault="00000000">
      <w:pPr>
        <w:rPr>
          <w:rFonts w:cstheme="minorHAnsi"/>
        </w:rPr>
      </w:pPr>
      <w:r>
        <w:rPr>
          <w:rFonts w:cstheme="minorHAnsi"/>
        </w:rPr>
        <w:br w:type="page"/>
      </w:r>
    </w:p>
    <w:p w14:paraId="14CFA11A" w14:textId="77777777" w:rsidR="008C0B13" w:rsidRDefault="008C0B1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642F65" w14:textId="77777777" w:rsidR="008C0B13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A7B2470" w14:textId="77777777" w:rsidR="008C0B13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131A225" w14:textId="77777777" w:rsidR="008C0B13" w:rsidRDefault="008C0B1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64DE3" w14:textId="6E1D63FC" w:rsidR="008C0B13" w:rsidRDefault="00FE0B59">
      <w:pPr>
        <w:pStyle w:val="Narration"/>
        <w:numPr>
          <w:ilvl w:val="1"/>
          <w:numId w:val="1"/>
        </w:numPr>
      </w:pPr>
      <w:r>
        <w:t>Upon counting the isolated corneal cells using a hemocytometer</w:t>
      </w:r>
      <w:r w:rsidR="008C6F4F">
        <w:t xml:space="preserve"> </w:t>
      </w:r>
      <w:r w:rsidR="008C6F4F" w:rsidRPr="008C6F4F">
        <w:rPr>
          <w:b/>
          <w:bCs/>
        </w:rPr>
        <w:t>[</w:t>
      </w:r>
      <w:r w:rsidR="008C6F4F">
        <w:rPr>
          <w:b/>
          <w:bCs/>
        </w:rPr>
        <w:t>1</w:t>
      </w:r>
      <w:r w:rsidR="008C6F4F" w:rsidRPr="008C6F4F">
        <w:rPr>
          <w:b/>
          <w:bCs/>
        </w:rPr>
        <w:t>]</w:t>
      </w:r>
      <w:r>
        <w:t>, it was found that a</w:t>
      </w:r>
      <w:r w:rsidR="00000000">
        <w:t xml:space="preserve"> total of 1.05 × 10⁵ cells were obtained from 8 corneas, with an average cell viability of 94.6% and a single-cell ratio exceeding 96.3%, confirming the suspension’s suitability for downstream applications </w:t>
      </w:r>
      <w:r w:rsidR="00000000">
        <w:rPr>
          <w:b/>
        </w:rPr>
        <w:t>[</w:t>
      </w:r>
      <w:r w:rsidR="008C6F4F">
        <w:rPr>
          <w:b/>
        </w:rPr>
        <w:t>2</w:t>
      </w:r>
      <w:r w:rsidR="00000000">
        <w:rPr>
          <w:b/>
        </w:rPr>
        <w:t>]</w:t>
      </w:r>
      <w:r w:rsidR="00000000">
        <w:t>.</w:t>
      </w:r>
    </w:p>
    <w:p w14:paraId="7087059B" w14:textId="77777777" w:rsidR="008C0B13" w:rsidRDefault="008C0B13"/>
    <w:p w14:paraId="4DBEC1C9" w14:textId="2A1D0C92" w:rsidR="008C6F4F" w:rsidRDefault="008C6F4F">
      <w:pPr>
        <w:pStyle w:val="ShotDescription"/>
        <w:numPr>
          <w:ilvl w:val="2"/>
          <w:numId w:val="1"/>
        </w:numPr>
      </w:pPr>
      <w:r>
        <w:t>LAB MEDIA: Figure 3</w:t>
      </w:r>
    </w:p>
    <w:p w14:paraId="06EF0D2A" w14:textId="5BBBC699" w:rsidR="008C0B13" w:rsidRDefault="00000000">
      <w:pPr>
        <w:pStyle w:val="ShotDescription"/>
        <w:numPr>
          <w:ilvl w:val="2"/>
          <w:numId w:val="1"/>
        </w:numPr>
      </w:pPr>
      <w:r>
        <w:t xml:space="preserve">LAB MEDIA: Figure 3. </w:t>
      </w:r>
      <w:r>
        <w:rPr>
          <w:i/>
          <w:iCs/>
          <w:color w:val="3333FF"/>
        </w:rPr>
        <w:t xml:space="preserve">Video editor: Highlight the </w:t>
      </w:r>
      <w:r w:rsidR="00FE0B59">
        <w:rPr>
          <w:i/>
          <w:iCs/>
          <w:color w:val="3333FF"/>
        </w:rPr>
        <w:t xml:space="preserve">round unstained white </w:t>
      </w:r>
      <w:r>
        <w:rPr>
          <w:i/>
          <w:iCs/>
          <w:color w:val="3333FF"/>
        </w:rPr>
        <w:t>cells</w:t>
      </w:r>
      <w:r w:rsidR="00FE0B59">
        <w:rPr>
          <w:i/>
          <w:iCs/>
          <w:color w:val="3333FF"/>
        </w:rPr>
        <w:t>. DO NOT highlight the blue cells pointed</w:t>
      </w:r>
      <w:r>
        <w:rPr>
          <w:i/>
          <w:iCs/>
          <w:color w:val="3333FF"/>
        </w:rPr>
        <w:t xml:space="preserve"> by red arrows</w:t>
      </w:r>
    </w:p>
    <w:p w14:paraId="1BD8AF7E" w14:textId="77777777" w:rsidR="008C0B13" w:rsidRDefault="008C0B13"/>
    <w:p w14:paraId="62D14731" w14:textId="3777FAA2" w:rsidR="008C0B13" w:rsidRDefault="00000000">
      <w:pPr>
        <w:pStyle w:val="Narration"/>
        <w:numPr>
          <w:ilvl w:val="1"/>
          <w:numId w:val="1"/>
        </w:numPr>
      </w:pPr>
      <w:r>
        <w:t xml:space="preserve">Immunofluorescence analysis showed that the cell suspension comprised 83.5% Pan-CK-positive epithelial cells </w:t>
      </w:r>
      <w:r>
        <w:rPr>
          <w:b/>
        </w:rPr>
        <w:t>[1]</w:t>
      </w:r>
      <w:r>
        <w:t xml:space="preserve">, 13.5% keratocan-positive stromal cells </w:t>
      </w:r>
      <w:r>
        <w:rPr>
          <w:b/>
        </w:rPr>
        <w:t>[2]</w:t>
      </w:r>
      <w:r>
        <w:t xml:space="preserve">, and approximately 3% cells negative for both markers </w:t>
      </w:r>
      <w:r>
        <w:rPr>
          <w:b/>
        </w:rPr>
        <w:t>[3]</w:t>
      </w:r>
      <w:r>
        <w:t>.</w:t>
      </w:r>
    </w:p>
    <w:p w14:paraId="11A51B83" w14:textId="77777777" w:rsidR="008C0B13" w:rsidRDefault="008C0B13"/>
    <w:p w14:paraId="061D3BF9" w14:textId="77777777" w:rsidR="008C0B13" w:rsidRDefault="00000000">
      <w:pPr>
        <w:pStyle w:val="ShotDescription"/>
        <w:numPr>
          <w:ilvl w:val="2"/>
          <w:numId w:val="1"/>
        </w:numPr>
      </w:pPr>
      <w:r>
        <w:t xml:space="preserve">LAB MEDIA: Figure 4. </w:t>
      </w:r>
      <w:r>
        <w:rPr>
          <w:i/>
          <w:iCs/>
          <w:color w:val="3333FF"/>
        </w:rPr>
        <w:t>Video editor: Highlight the green-stained areas in B</w:t>
      </w:r>
      <w:r>
        <w:t>.</w:t>
      </w:r>
    </w:p>
    <w:p w14:paraId="2A926898" w14:textId="77777777" w:rsidR="008C0B13" w:rsidRDefault="00000000">
      <w:pPr>
        <w:pStyle w:val="ShotDescription"/>
        <w:numPr>
          <w:ilvl w:val="2"/>
          <w:numId w:val="1"/>
        </w:numPr>
      </w:pPr>
      <w:r>
        <w:t xml:space="preserve">LAB MEDIA: Figure 4. </w:t>
      </w:r>
      <w:r>
        <w:rPr>
          <w:i/>
          <w:iCs/>
          <w:color w:val="3333FF"/>
        </w:rPr>
        <w:t>Video editor: Highlight the red-stained areas in A.</w:t>
      </w:r>
    </w:p>
    <w:p w14:paraId="4DC35E58" w14:textId="77777777" w:rsidR="008C0B13" w:rsidRDefault="00000000">
      <w:pPr>
        <w:pStyle w:val="ShotDescription"/>
        <w:numPr>
          <w:ilvl w:val="2"/>
          <w:numId w:val="1"/>
        </w:numPr>
      </w:pPr>
      <w:r>
        <w:t xml:space="preserve">LAB MEDIA: Figure 4. </w:t>
      </w:r>
    </w:p>
    <w:p w14:paraId="5B07289D" w14:textId="77777777" w:rsidR="008C0B13" w:rsidRDefault="008C0B13"/>
    <w:p w14:paraId="3CADF649" w14:textId="77777777" w:rsidR="008C0B13" w:rsidRDefault="00000000">
      <w:pPr>
        <w:pStyle w:val="Narration"/>
        <w:numPr>
          <w:ilvl w:val="1"/>
          <w:numId w:val="1"/>
        </w:numPr>
      </w:pPr>
      <w:r>
        <w:t xml:space="preserve">The RNA extracted from the single-cell suspension exhibited a high RNA integrity number of around 8.8 </w:t>
      </w:r>
      <w:r>
        <w:rPr>
          <w:b/>
        </w:rPr>
        <w:t>[1]</w:t>
      </w:r>
      <w:r>
        <w:t xml:space="preserve"> and a 28S by 18S ribosomal RNA ratio of about 2.15, confirming excellent RNA quality </w:t>
      </w:r>
      <w:r>
        <w:rPr>
          <w:b/>
        </w:rPr>
        <w:t>[2]</w:t>
      </w:r>
      <w:r>
        <w:t>.</w:t>
      </w:r>
    </w:p>
    <w:p w14:paraId="78CE33E5" w14:textId="77777777" w:rsidR="008C0B13" w:rsidRDefault="008C0B13"/>
    <w:p w14:paraId="19A9CF2E" w14:textId="77777777" w:rsidR="008C0B13" w:rsidRDefault="00000000">
      <w:pPr>
        <w:pStyle w:val="ShotDescription"/>
        <w:numPr>
          <w:ilvl w:val="2"/>
          <w:numId w:val="1"/>
        </w:numPr>
      </w:pPr>
      <w:r>
        <w:t xml:space="preserve">LAB MEDIA: Figure 5. </w:t>
      </w:r>
    </w:p>
    <w:p w14:paraId="227DDC46" w14:textId="1D222564" w:rsidR="008C0B13" w:rsidRPr="001C30D0" w:rsidRDefault="00000000">
      <w:pPr>
        <w:pStyle w:val="ShotDescription"/>
        <w:numPr>
          <w:ilvl w:val="2"/>
          <w:numId w:val="1"/>
        </w:numPr>
        <w:rPr>
          <w:rFonts w:cstheme="minorHAnsi"/>
          <w:sz w:val="22"/>
          <w:szCs w:val="22"/>
        </w:rPr>
      </w:pPr>
      <w:r>
        <w:t xml:space="preserve">LAB MEDIA: Figure 5. </w:t>
      </w:r>
      <w:r w:rsidR="001C30D0">
        <w:rPr>
          <w:i/>
          <w:iCs/>
          <w:color w:val="3333FF"/>
        </w:rPr>
        <w:t>Video editor: Highlight the</w:t>
      </w:r>
      <w:r w:rsidR="001C30D0">
        <w:rPr>
          <w:i/>
          <w:iCs/>
          <w:color w:val="3333FF"/>
        </w:rPr>
        <w:t xml:space="preserve"> peaks 1905 and 4572</w:t>
      </w:r>
    </w:p>
    <w:p w14:paraId="4E18B336" w14:textId="77777777" w:rsidR="001C30D0" w:rsidRDefault="001C30D0" w:rsidP="001C30D0">
      <w:pPr>
        <w:pStyle w:val="ShotDescription"/>
        <w:ind w:left="907" w:firstLine="0"/>
      </w:pPr>
    </w:p>
    <w:p w14:paraId="282830E2" w14:textId="77777777" w:rsidR="001C30D0" w:rsidRDefault="001C30D0" w:rsidP="001C30D0">
      <w:pPr>
        <w:pStyle w:val="ShotDescription"/>
        <w:ind w:left="907" w:firstLine="0"/>
      </w:pPr>
    </w:p>
    <w:p w14:paraId="33B0A33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1. Ophthalmic</w:t>
      </w:r>
    </w:p>
    <w:p w14:paraId="1A715E0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[https://www.merriam-webster.com/dictionary/ophthalmic](https://www.merriam-webster.com/dictionary/ophthalmic)</w:t>
      </w:r>
    </w:p>
    <w:p w14:paraId="0A2FFF9E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/äfˈthal-mik/</w:t>
      </w:r>
    </w:p>
    <w:p w14:paraId="6E6E0D2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lastRenderedPageBreak/>
        <w:t xml:space="preserve">   Phonetic Spelling: aaf·THAL·mik</w:t>
      </w:r>
    </w:p>
    <w:p w14:paraId="0EFBEA0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714D425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2. Posterior</w:t>
      </w:r>
    </w:p>
    <w:p w14:paraId="3BF6E7D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[https://www.merriam-webster.com/dictionary/posterior](https://www.merriam-webster.com/dictionary/posterior)</w:t>
      </w:r>
    </w:p>
    <w:p w14:paraId="0A29BE4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/pōˈstir-ē-ər/</w:t>
      </w:r>
    </w:p>
    <w:p w14:paraId="7E74D3E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poh·STEER·ee·er</w:t>
      </w:r>
    </w:p>
    <w:p w14:paraId="62F2FEC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1F25878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3. Euthanasia</w:t>
      </w:r>
    </w:p>
    <w:p w14:paraId="7DCD922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[https://www.merriam-webster.com/dictionary/euthanasia](https://www.merriam-webster.com/dictionary/euthanasia)</w:t>
      </w:r>
    </w:p>
    <w:p w14:paraId="526C8D8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/ˌyü-thə-ˈnā-zhə/</w:t>
      </w:r>
    </w:p>
    <w:p w14:paraId="297F3AA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yoo·thuh·NAY·zhuh</w:t>
      </w:r>
    </w:p>
    <w:p w14:paraId="10FA101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6448A3D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4. Asphyxiation</w:t>
      </w:r>
    </w:p>
    <w:p w14:paraId="51C151C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[https://www.merriam-webster.com/dictionary/asphyxiation](https://www.merriam-webster.com/dictionary/asphyxiation)</w:t>
      </w:r>
    </w:p>
    <w:p w14:paraId="006A483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/as-ˌfik-sē-ˈā-shən/</w:t>
      </w:r>
    </w:p>
    <w:p w14:paraId="0861E79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as·fik·see·AY·shun</w:t>
      </w:r>
    </w:p>
    <w:p w14:paraId="2EFE2B6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67D3DF7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5. Cervical</w:t>
      </w:r>
    </w:p>
    <w:p w14:paraId="46303CD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[https://www.merriam-webster.com/dictionary/cervical](https://www.merriam-webster.com/dictionary/cervical)</w:t>
      </w:r>
    </w:p>
    <w:p w14:paraId="439B089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/ˈsər-vi-kəl/</w:t>
      </w:r>
    </w:p>
    <w:p w14:paraId="2DA4F50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SUR·vi·kul</w:t>
      </w:r>
    </w:p>
    <w:p w14:paraId="2C57D5A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40ACE4B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6. Corneal</w:t>
      </w:r>
    </w:p>
    <w:p w14:paraId="43CE903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[https://www.merriam-webster.com/dictionary/corneal](https://www.merriam-webster.com/dictionary/corneal)</w:t>
      </w:r>
    </w:p>
    <w:p w14:paraId="667FDBCE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/ˈkȯr-nē-əl/</w:t>
      </w:r>
    </w:p>
    <w:p w14:paraId="52206CC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KOR·nee·ul</w:t>
      </w:r>
    </w:p>
    <w:p w14:paraId="40F9698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3B514C9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lastRenderedPageBreak/>
        <w:t>7. Limbus</w:t>
      </w:r>
    </w:p>
    <w:p w14:paraId="38F3DE59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[https://www.merriam-webster.com/dictionary/limbus](https://www.merriam-webster.com/dictionary/limbus)</w:t>
      </w:r>
    </w:p>
    <w:p w14:paraId="7EA5DD9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/ˈlim-bəs/</w:t>
      </w:r>
    </w:p>
    <w:p w14:paraId="3C32BAD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LIM·bus</w:t>
      </w:r>
    </w:p>
    <w:p w14:paraId="013724A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3B86AE6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8. Sclera</w:t>
      </w:r>
    </w:p>
    <w:p w14:paraId="38DD900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[https://www.merriam-webster.com/dictionary/sclera](https://www.merriam-webster.com/dictionary/sclera)</w:t>
      </w:r>
    </w:p>
    <w:p w14:paraId="26EBC72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/ˈsklir-ə/</w:t>
      </w:r>
    </w:p>
    <w:p w14:paraId="3E43A56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SKLEER·uh</w:t>
      </w:r>
    </w:p>
    <w:p w14:paraId="442DBE9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29F5234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9. Conjunctiva</w:t>
      </w:r>
    </w:p>
    <w:p w14:paraId="3C567F9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Pronunciation link: [https://www.merriam-webster.com/dictionary/conjunctiva](https://www.merriam-webster.com/dictionary/conjunctiva)</w:t>
      </w:r>
    </w:p>
    <w:p w14:paraId="5D6A34F9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IPA: /ˌkän-jəŋ(k)-ˈtī-və/</w:t>
      </w:r>
    </w:p>
    <w:p w14:paraId="4E7F223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Phonetic Spelling: kahn·jungk·TY·vuh</w:t>
      </w:r>
    </w:p>
    <w:p w14:paraId="7E50E8E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0102E97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10. Collagenase</w:t>
      </w:r>
    </w:p>
    <w:p w14:paraId="67C3391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[https://www.merriam-webster.com/dictionary/collagenase](https://www.merriam-webster.com/dictionary/collagenase)</w:t>
      </w:r>
    </w:p>
    <w:p w14:paraId="477236C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/kə-ˈla-jə-ˌnās/</w:t>
      </w:r>
    </w:p>
    <w:p w14:paraId="03ABFBD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kuh·LAJ·uh·nays</w:t>
      </w:r>
    </w:p>
    <w:p w14:paraId="77E8F32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3EC59BD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11. Centrifuge</w:t>
      </w:r>
    </w:p>
    <w:p w14:paraId="3DF7DA6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[https://www.merriam-webster.com/dictionary/centrifuge](https://www.merriam-webster.com/dictionary/centrifuge)</w:t>
      </w:r>
    </w:p>
    <w:p w14:paraId="68815DD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/ˈsen-trə-ˌfyüj/</w:t>
      </w:r>
    </w:p>
    <w:p w14:paraId="45FA714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SEN·truh·fyooj</w:t>
      </w:r>
    </w:p>
    <w:p w14:paraId="33D78429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6DF5DF8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12. Aspirate</w:t>
      </w:r>
    </w:p>
    <w:p w14:paraId="0C8E091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</w:t>
      </w:r>
      <w:r w:rsidRPr="001C30D0">
        <w:rPr>
          <w:rFonts w:cstheme="minorHAnsi"/>
          <w:sz w:val="22"/>
          <w:szCs w:val="22"/>
        </w:rPr>
        <w:lastRenderedPageBreak/>
        <w:t>webster.com/dictionary/aspirate](https://www.merriam-webster.com/dictionary/aspirate)</w:t>
      </w:r>
    </w:p>
    <w:p w14:paraId="3FFF0AA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/ˈas-pə-ˌrāt/</w:t>
      </w:r>
    </w:p>
    <w:p w14:paraId="3647651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AS·puh·rayt</w:t>
      </w:r>
    </w:p>
    <w:p w14:paraId="6BFE938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206D7569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13. Supernatant</w:t>
      </w:r>
    </w:p>
    <w:p w14:paraId="223E03CE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[https://www.merriam-webster.com/dictionary/supernatant](https://www.merriam-webster.com/dictionary/supernatant)</w:t>
      </w:r>
    </w:p>
    <w:p w14:paraId="4024B45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/ˌsü-pər-ˈnā-tᵊnt/</w:t>
      </w:r>
    </w:p>
    <w:p w14:paraId="5B26C0B9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soo·per·NAY·tunt</w:t>
      </w:r>
    </w:p>
    <w:p w14:paraId="78BC5A9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6CED17F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14. Microliters</w:t>
      </w:r>
    </w:p>
    <w:p w14:paraId="5EBD645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[https://www.merriam-webster.com/dictionary/microliter](https://www.merriam-webster.com/dictionary/microliter)</w:t>
      </w:r>
    </w:p>
    <w:p w14:paraId="22BEBF4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/ˈmī-krō-ˌlē-tər/</w:t>
      </w:r>
    </w:p>
    <w:p w14:paraId="0ABC318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MY·kroh·lee·ter</w:t>
      </w:r>
    </w:p>
    <w:p w14:paraId="70C4C6C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4809DB9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15. Trypsin</w:t>
      </w:r>
    </w:p>
    <w:p w14:paraId="3D3A04E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[https://www.merriam-webster.com/dictionary/trypsin](https://www.merriam-webster.com/dictionary/trypsin)</w:t>
      </w:r>
    </w:p>
    <w:p w14:paraId="75DACB9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/ˈtrip-sən/</w:t>
      </w:r>
    </w:p>
    <w:p w14:paraId="65C21AA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TRIP·sun</w:t>
      </w:r>
    </w:p>
    <w:p w14:paraId="62846F2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0DA9DF4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16. Ethylenediaminetetraacetic</w:t>
      </w:r>
    </w:p>
    <w:p w14:paraId="48E756A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No confirmed link found</w:t>
      </w:r>
    </w:p>
    <w:p w14:paraId="6DF4E0F2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/ˌɛθəˌliːnˌdaɪəˌmiːnˌtɛtrəəˈsiːtɪk/</w:t>
      </w:r>
    </w:p>
    <w:p w14:paraId="6666834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eth·uh·leen·dy·uh·meen·teh·truh·uh·SEE·tik</w:t>
      </w:r>
    </w:p>
    <w:p w14:paraId="05C7DD4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5F81423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17. Pipette</w:t>
      </w:r>
    </w:p>
    <w:p w14:paraId="7CD5114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[https://www.merriam-webster.com/dictionary/pipette](https://www.merriam-webster.com/dictionary/pipette)</w:t>
      </w:r>
    </w:p>
    <w:p w14:paraId="150431C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/pī-ˈpet/</w:t>
      </w:r>
    </w:p>
    <w:p w14:paraId="5CF64B4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py·PET</w:t>
      </w:r>
    </w:p>
    <w:p w14:paraId="6FB2AE2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34D09D7C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18. Triturate</w:t>
      </w:r>
    </w:p>
    <w:p w14:paraId="42366D3F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[https://www.merriam-webster.com/dictionary/triturate](https://www.merriam-webster.com/dictionary/triturate)</w:t>
      </w:r>
    </w:p>
    <w:p w14:paraId="3D09E38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/ˈtrich-ə-ˌrāt/</w:t>
      </w:r>
    </w:p>
    <w:p w14:paraId="3F6988A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TRICH·uh·rayt</w:t>
      </w:r>
    </w:p>
    <w:p w14:paraId="4EAB6E3E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21B10DA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19. Dissociate</w:t>
      </w:r>
    </w:p>
    <w:p w14:paraId="20648972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[https://www.merriam-webster.com/dictionary/dissociate](https://www.merriam-webster.com/dictionary/dissociate)</w:t>
      </w:r>
    </w:p>
    <w:p w14:paraId="4BF9977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/di-ˈsō-shē-ˌāt/</w:t>
      </w:r>
    </w:p>
    <w:p w14:paraId="413524F2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di·SOH·shee·ayt</w:t>
      </w:r>
    </w:p>
    <w:p w14:paraId="2ED73AE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11FB3B0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20. Hemocytometer</w:t>
      </w:r>
    </w:p>
    <w:p w14:paraId="6E139111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[https://www.merriam-webster.com/dictionary/hemocytometer](https://www.merriam-webster.com/dictionary/hemocytometer)</w:t>
      </w:r>
    </w:p>
    <w:p w14:paraId="7FB1351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/ˌhē-mō-sī-ˈtä-mə-tər/</w:t>
      </w:r>
    </w:p>
    <w:p w14:paraId="4C4F376E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hee·moh·sy·TAH·muh·ter</w:t>
      </w:r>
    </w:p>
    <w:p w14:paraId="160E631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40FBFA9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21. Viability</w:t>
      </w:r>
    </w:p>
    <w:p w14:paraId="1DC9442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[https://www.merriam-webster.com/dictionary/viability](https://www.merriam-webster.com/dictionary/viability)</w:t>
      </w:r>
    </w:p>
    <w:p w14:paraId="4D48691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/ˌvī-ə-ˈbi-lə-tē/</w:t>
      </w:r>
    </w:p>
    <w:p w14:paraId="6DF40718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vy·uh·BIH·luh·tee</w:t>
      </w:r>
    </w:p>
    <w:p w14:paraId="45C113F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1B27A21B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22. Immunofluorescence</w:t>
      </w:r>
    </w:p>
    <w:p w14:paraId="5A82A23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[https://www.merriam-webster.com/dictionary/immunofluorescence](https://www.merriam-webster.com/dictionary/immunofluorescence)</w:t>
      </w:r>
    </w:p>
    <w:p w14:paraId="609567C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/ˌi-myə-nō-ˌflu̇r-ˈe-sᵊn(t)s/</w:t>
      </w:r>
    </w:p>
    <w:p w14:paraId="5EBC052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im·yuh·noh·floor·ES·unts</w:t>
      </w:r>
    </w:p>
    <w:p w14:paraId="6E1F8A2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4B03EF3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23. Epithelial</w:t>
      </w:r>
    </w:p>
    <w:p w14:paraId="70FC939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lastRenderedPageBreak/>
        <w:t xml:space="preserve">    Pronunciation link: [https://www.merriam-webster.com/dictionary/epithelial](https://www.merriam-webster.com/dictionary/epithelial)</w:t>
      </w:r>
    </w:p>
    <w:p w14:paraId="24B76280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/ˌe-pə-ˈthē-lē-əl/</w:t>
      </w:r>
    </w:p>
    <w:p w14:paraId="2A4A7D2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ep·uh·THEE·lee·ul</w:t>
      </w:r>
    </w:p>
    <w:p w14:paraId="06B0F56D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4DC4146A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24. Keratocan</w:t>
      </w:r>
    </w:p>
    <w:p w14:paraId="764FFAB9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No confirmed link found</w:t>
      </w:r>
    </w:p>
    <w:p w14:paraId="755291B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No confirmed IPA found</w:t>
      </w:r>
    </w:p>
    <w:p w14:paraId="7BAC820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No confirmed phonetic spelling found</w:t>
      </w:r>
    </w:p>
    <w:p w14:paraId="2405261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74929784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25. Stromal</w:t>
      </w:r>
    </w:p>
    <w:p w14:paraId="36CBA362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[https://www.merriam-webster.com/dictionary/stromal](https://www.merriam-webster.com/dictionary/stromal)</w:t>
      </w:r>
    </w:p>
    <w:p w14:paraId="3D47A6F7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/ˈstrō-məl/</w:t>
      </w:r>
    </w:p>
    <w:p w14:paraId="00DD2CB3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STROH·mul</w:t>
      </w:r>
    </w:p>
    <w:p w14:paraId="40086FC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</w:p>
    <w:p w14:paraId="1EB4C0DF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>26. Ribosomal</w:t>
      </w:r>
    </w:p>
    <w:p w14:paraId="1757E3F6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Pronunciation link: [https://www.merriam-webster.com/dictionary/ribosomal](https://www.merriam-webster.com/dictionary/ribosomal)</w:t>
      </w:r>
    </w:p>
    <w:p w14:paraId="21D109A5" w14:textId="77777777" w:rsidR="001C30D0" w:rsidRPr="001C30D0" w:rsidRDefault="001C30D0" w:rsidP="001C30D0">
      <w:pPr>
        <w:pStyle w:val="ShotDescription"/>
        <w:ind w:left="907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IPA: /ˌrī-bə-ˈsō-məl/</w:t>
      </w:r>
    </w:p>
    <w:p w14:paraId="6CD29FE9" w14:textId="6B6BB809" w:rsidR="001C30D0" w:rsidRDefault="001C30D0" w:rsidP="001C30D0">
      <w:pPr>
        <w:pStyle w:val="ShotDescription"/>
        <w:ind w:left="907" w:firstLine="0"/>
        <w:rPr>
          <w:rFonts w:cstheme="minorHAnsi"/>
          <w:sz w:val="22"/>
          <w:szCs w:val="22"/>
        </w:rPr>
      </w:pPr>
      <w:r w:rsidRPr="001C30D0">
        <w:rPr>
          <w:rFonts w:cstheme="minorHAnsi"/>
          <w:sz w:val="22"/>
          <w:szCs w:val="22"/>
        </w:rPr>
        <w:t xml:space="preserve">    Phonetic Spelling: ry·buh·SOH·mul</w:t>
      </w:r>
    </w:p>
    <w:sectPr w:rsidR="001C30D0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BEAF" w14:textId="77777777" w:rsidR="00B714BC" w:rsidRDefault="00B714BC">
      <w:r>
        <w:separator/>
      </w:r>
    </w:p>
  </w:endnote>
  <w:endnote w:type="continuationSeparator" w:id="0">
    <w:p w14:paraId="11F735FC" w14:textId="77777777" w:rsidR="00B714BC" w:rsidRDefault="00B7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E2AED27" w14:textId="77777777" w:rsidR="008C0B1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D8D5A6" w14:textId="77777777" w:rsidR="008C0B13" w:rsidRDefault="008C0B13">
    <w:pPr>
      <w:pStyle w:val="Footer"/>
      <w:ind w:right="360"/>
    </w:pPr>
  </w:p>
  <w:p w14:paraId="2C890B09" w14:textId="77777777" w:rsidR="008C0B13" w:rsidRDefault="008C0B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13BB" w14:textId="3695AD26" w:rsidR="008C0B13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5140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  <w:t xml:space="preserve">        February 10, 2026</w:t>
    </w:r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7B9E0" w14:textId="77777777" w:rsidR="00B714BC" w:rsidRDefault="00B714BC">
      <w:r>
        <w:separator/>
      </w:r>
    </w:p>
  </w:footnote>
  <w:footnote w:type="continuationSeparator" w:id="0">
    <w:p w14:paraId="663350B4" w14:textId="77777777" w:rsidR="00B714BC" w:rsidRDefault="00B7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F214" w14:textId="77777777" w:rsidR="008C0B13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9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25B8A68F" w14:textId="77777777" w:rsidR="008C0B13" w:rsidRDefault="008C0B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0825502">
    <w:abstractNumId w:val="1"/>
  </w:num>
  <w:num w:numId="2" w16cid:durableId="1707564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2"/>
  <w:doNotUseMarginsForDrawingGridOrigin/>
  <w:drawingGridHorizontalOrigin w:val="1800"/>
  <w:drawingGridVerticalOrigin w:val="144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7D7F"/>
    <w:rsid w:val="00055137"/>
    <w:rsid w:val="00056D0F"/>
    <w:rsid w:val="00074929"/>
    <w:rsid w:val="00083792"/>
    <w:rsid w:val="00085F90"/>
    <w:rsid w:val="0008613B"/>
    <w:rsid w:val="00090BAC"/>
    <w:rsid w:val="00092744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11D7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44A"/>
    <w:rsid w:val="001A7997"/>
    <w:rsid w:val="001B1537"/>
    <w:rsid w:val="001B3024"/>
    <w:rsid w:val="001B38A7"/>
    <w:rsid w:val="001B5C46"/>
    <w:rsid w:val="001C30D0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63CA"/>
    <w:rsid w:val="00247BFF"/>
    <w:rsid w:val="00250980"/>
    <w:rsid w:val="00251C93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1110"/>
    <w:rsid w:val="003F4B52"/>
    <w:rsid w:val="004001E9"/>
    <w:rsid w:val="004034B6"/>
    <w:rsid w:val="004114EA"/>
    <w:rsid w:val="00414B4F"/>
    <w:rsid w:val="00425E5A"/>
    <w:rsid w:val="00426350"/>
    <w:rsid w:val="004340AE"/>
    <w:rsid w:val="00434D51"/>
    <w:rsid w:val="00440FFA"/>
    <w:rsid w:val="004425EC"/>
    <w:rsid w:val="00443E8B"/>
    <w:rsid w:val="0044657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0D05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D745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47CD"/>
    <w:rsid w:val="008A7A3E"/>
    <w:rsid w:val="008B097D"/>
    <w:rsid w:val="008C0B13"/>
    <w:rsid w:val="008C6F4F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B7C78"/>
    <w:rsid w:val="009C041E"/>
    <w:rsid w:val="009C2062"/>
    <w:rsid w:val="009C7B9A"/>
    <w:rsid w:val="009D21B9"/>
    <w:rsid w:val="009E3356"/>
    <w:rsid w:val="009E4241"/>
    <w:rsid w:val="009F0554"/>
    <w:rsid w:val="009F356C"/>
    <w:rsid w:val="009F51F2"/>
    <w:rsid w:val="00A05E2F"/>
    <w:rsid w:val="00A06F57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6F6D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4BC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67F"/>
    <w:rsid w:val="00BE4E57"/>
    <w:rsid w:val="00BE756D"/>
    <w:rsid w:val="00BF2674"/>
    <w:rsid w:val="00BF2B34"/>
    <w:rsid w:val="00C00F3F"/>
    <w:rsid w:val="00C01A93"/>
    <w:rsid w:val="00C035C7"/>
    <w:rsid w:val="00C072CC"/>
    <w:rsid w:val="00C12062"/>
    <w:rsid w:val="00C15958"/>
    <w:rsid w:val="00C247B0"/>
    <w:rsid w:val="00C2620F"/>
    <w:rsid w:val="00C263F5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F1C"/>
    <w:rsid w:val="00E24673"/>
    <w:rsid w:val="00E24898"/>
    <w:rsid w:val="00E25BB7"/>
    <w:rsid w:val="00E31454"/>
    <w:rsid w:val="00E355EE"/>
    <w:rsid w:val="00E35FB3"/>
    <w:rsid w:val="00E4130B"/>
    <w:rsid w:val="00E44C46"/>
    <w:rsid w:val="00E47B65"/>
    <w:rsid w:val="00E51403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6B6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6160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0B59"/>
    <w:rsid w:val="00FF34BC"/>
    <w:rsid w:val="00FF6C56"/>
    <w:rsid w:val="00FF754B"/>
    <w:rsid w:val="2DBE17C7"/>
    <w:rsid w:val="3FE75FCB"/>
    <w:rsid w:val="3FE7D0C4"/>
    <w:rsid w:val="77F66E4B"/>
    <w:rsid w:val="7FF96E2C"/>
    <w:rsid w:val="D67F89F7"/>
    <w:rsid w:val="DFB3BBB9"/>
    <w:rsid w:val="FB52C238"/>
    <w:rsid w:val="FDFD9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5F59F0"/>
  <w14:defaultImageDpi w14:val="330"/>
  <w15:docId w15:val="{1BD9394D-794C-4965-8EDB-664FF75E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cf01">
    <w:name w:val="cf01"/>
    <w:basedOn w:val="DefaultParagraphFont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24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2007</Words>
  <Characters>11804</Characters>
  <Application>Microsoft Office Word</Application>
  <DocSecurity>0</DocSecurity>
  <Lines>319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3</cp:revision>
  <dcterms:created xsi:type="dcterms:W3CDTF">2026-05-05T14:54:00Z</dcterms:created>
  <dcterms:modified xsi:type="dcterms:W3CDTF">2026-05-05T14:54:00Z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2052-5.5.1.7991</vt:lpwstr>
  </property>
  <property fmtid="{D5CDD505-2E9C-101B-9397-08002B2CF9AE}" pid="4" name="ICV">
    <vt:lpwstr>BBDD6AC079D1B3A037A0F0692BFD5C0B_43</vt:lpwstr>
  </property>
</Properties>
</file>