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285D85F8" w:rsidR="006E4797" w:rsidRPr="004A7617" w:rsidRDefault="00551D82" w:rsidP="00E9498B">
      <w:pPr>
        <w:pBdr>
          <w:top w:val="nil"/>
          <w:left w:val="nil"/>
          <w:bottom w:val="nil"/>
          <w:right w:val="nil"/>
          <w:between w:val="nil"/>
        </w:pBdr>
        <w:rPr>
          <w:color w:val="000000"/>
        </w:rPr>
      </w:pPr>
      <w:r w:rsidRPr="004A7617">
        <w:rPr>
          <w:b/>
          <w:color w:val="000000"/>
        </w:rPr>
        <w:t>TITLE:</w:t>
      </w:r>
      <w:r w:rsidRPr="004A7617">
        <w:rPr>
          <w:color w:val="000000"/>
        </w:rPr>
        <w:t xml:space="preserve"> </w:t>
      </w:r>
    </w:p>
    <w:p w14:paraId="519CCBF5" w14:textId="2A86A5DC" w:rsidR="00AC3A5D" w:rsidRPr="004A7617" w:rsidRDefault="00AC3A5D" w:rsidP="00E9498B">
      <w:r w:rsidRPr="004A7617">
        <w:t xml:space="preserve">Measuring </w:t>
      </w:r>
      <w:r w:rsidR="00E9498B" w:rsidRPr="004A7617">
        <w:t>Ki</w:t>
      </w:r>
      <w:r w:rsidRPr="004A7617">
        <w:t xml:space="preserve">netics of </w:t>
      </w:r>
      <w:r w:rsidR="00E9498B" w:rsidRPr="004A7617">
        <w:t>Activ</w:t>
      </w:r>
      <w:r w:rsidRPr="004A7617">
        <w:t xml:space="preserve">ation and </w:t>
      </w:r>
      <w:r w:rsidR="00E9498B" w:rsidRPr="004A7617">
        <w:t>Deacti</w:t>
      </w:r>
      <w:r w:rsidRPr="004A7617">
        <w:t xml:space="preserve">vation of </w:t>
      </w:r>
      <w:r w:rsidR="00E9498B" w:rsidRPr="004A7617">
        <w:t xml:space="preserve">Drug-Regulated </w:t>
      </w:r>
      <w:r w:rsidRPr="004A7617">
        <w:t xml:space="preserve">CAR T </w:t>
      </w:r>
      <w:r w:rsidR="00E9498B" w:rsidRPr="004A7617">
        <w:t>Cell</w:t>
      </w:r>
      <w:r w:rsidR="000128E4">
        <w:t>s</w:t>
      </w:r>
    </w:p>
    <w:p w14:paraId="06C0C87E" w14:textId="77777777" w:rsidR="006E4797" w:rsidRPr="004A7617" w:rsidRDefault="006E4797" w:rsidP="00E9498B">
      <w:pPr>
        <w:rPr>
          <w:b/>
        </w:rPr>
      </w:pPr>
    </w:p>
    <w:p w14:paraId="2CD8481E" w14:textId="0BB621AE" w:rsidR="006E4797" w:rsidRPr="004A7617" w:rsidRDefault="00551D82" w:rsidP="00E9498B">
      <w:pPr>
        <w:rPr>
          <w:color w:val="808080"/>
        </w:rPr>
      </w:pPr>
      <w:r w:rsidRPr="004A7617">
        <w:rPr>
          <w:b/>
        </w:rPr>
        <w:t xml:space="preserve">AUTHORS AND AFFILIATIONS: </w:t>
      </w:r>
    </w:p>
    <w:p w14:paraId="3258CBFE" w14:textId="77777777" w:rsidR="002D18DB" w:rsidRPr="004A7617" w:rsidRDefault="002D18DB" w:rsidP="00E9498B">
      <w:pPr>
        <w:rPr>
          <w:vertAlign w:val="superscript"/>
        </w:rPr>
      </w:pPr>
      <w:r w:rsidRPr="004A7617">
        <w:t>Elise Sylvander</w:t>
      </w:r>
      <w:r w:rsidRPr="004A7617">
        <w:rPr>
          <w:vertAlign w:val="superscript"/>
        </w:rPr>
        <w:t>1*</w:t>
      </w:r>
      <w:r w:rsidRPr="004A7617">
        <w:t>, Dominik Emminger</w:t>
      </w:r>
      <w:r w:rsidRPr="004A7617">
        <w:rPr>
          <w:vertAlign w:val="superscript"/>
        </w:rPr>
        <w:t>2,3</w:t>
      </w:r>
      <w:r w:rsidRPr="004A7617">
        <w:t>, Michael W. Traxlmayr</w:t>
      </w:r>
      <w:r w:rsidRPr="004A7617">
        <w:rPr>
          <w:vertAlign w:val="superscript"/>
        </w:rPr>
        <w:t>1,2</w:t>
      </w:r>
    </w:p>
    <w:p w14:paraId="3602B180" w14:textId="77777777" w:rsidR="0095232A" w:rsidRPr="004A7617" w:rsidRDefault="0095232A" w:rsidP="00E9498B">
      <w:pPr>
        <w:rPr>
          <w:vertAlign w:val="superscript"/>
        </w:rPr>
      </w:pPr>
    </w:p>
    <w:p w14:paraId="13969A5B" w14:textId="076234F4" w:rsidR="002D18DB" w:rsidRPr="004A7617" w:rsidRDefault="002D18DB" w:rsidP="00E9498B">
      <w:r w:rsidRPr="004A7617">
        <w:rPr>
          <w:vertAlign w:val="superscript"/>
        </w:rPr>
        <w:t>1</w:t>
      </w:r>
      <w:r w:rsidRPr="004A7617">
        <w:t>Institute of Biochemistry, BOKU University, Vienna, Austria</w:t>
      </w:r>
    </w:p>
    <w:p w14:paraId="13AC48B0" w14:textId="5D963441" w:rsidR="002D18DB" w:rsidRPr="004A7617" w:rsidRDefault="002D18DB" w:rsidP="00E9498B">
      <w:r w:rsidRPr="004A7617">
        <w:rPr>
          <w:vertAlign w:val="superscript"/>
        </w:rPr>
        <w:t>2</w:t>
      </w:r>
      <w:r w:rsidRPr="004A7617">
        <w:t xml:space="preserve">CD Laboratory for Next Generation CAR T </w:t>
      </w:r>
      <w:r w:rsidR="006F05D3" w:rsidRPr="004A7617">
        <w:t>C</w:t>
      </w:r>
      <w:r w:rsidRPr="004A7617">
        <w:t>ells, Vienna, Austria</w:t>
      </w:r>
    </w:p>
    <w:p w14:paraId="536D412F" w14:textId="665F839E" w:rsidR="002D18DB" w:rsidRPr="004A7617" w:rsidRDefault="002D18DB" w:rsidP="00E9498B">
      <w:proofErr w:type="gramStart"/>
      <w:r w:rsidRPr="004A7617">
        <w:rPr>
          <w:vertAlign w:val="superscript"/>
        </w:rPr>
        <w:t>3</w:t>
      </w:r>
      <w:r w:rsidRPr="004A7617">
        <w:t>St</w:t>
      </w:r>
      <w:proofErr w:type="gramEnd"/>
      <w:r w:rsidRPr="004A7617">
        <w:t>. Anna Children’s Cancer Research Institute, CCRI, Vienna, Austria</w:t>
      </w:r>
    </w:p>
    <w:p w14:paraId="56D348CC" w14:textId="77777777" w:rsidR="0095232A" w:rsidRPr="004A7617" w:rsidRDefault="0095232A" w:rsidP="00E9498B"/>
    <w:p w14:paraId="62205492" w14:textId="0279204E" w:rsidR="0095232A" w:rsidRPr="004A7617" w:rsidRDefault="0095232A" w:rsidP="00E9498B">
      <w:pPr>
        <w:pBdr>
          <w:top w:val="nil"/>
          <w:left w:val="nil"/>
          <w:bottom w:val="nil"/>
          <w:right w:val="nil"/>
          <w:between w:val="nil"/>
        </w:pBdr>
        <w:jc w:val="left"/>
        <w:rPr>
          <w:color w:val="000000"/>
        </w:rPr>
      </w:pPr>
      <w:r w:rsidRPr="004A7617">
        <w:rPr>
          <w:color w:val="000000"/>
        </w:rPr>
        <w:t>E-</w:t>
      </w:r>
      <w:r w:rsidR="00E9498B" w:rsidRPr="004A7617">
        <w:rPr>
          <w:color w:val="000000"/>
        </w:rPr>
        <w:t xml:space="preserve">mail </w:t>
      </w:r>
      <w:r w:rsidRPr="004A7617">
        <w:rPr>
          <w:color w:val="000000"/>
        </w:rPr>
        <w:t>addresses</w:t>
      </w:r>
      <w:r w:rsidR="00E9498B" w:rsidRPr="004A7617">
        <w:rPr>
          <w:color w:val="000000"/>
        </w:rPr>
        <w:t xml:space="preserve"> of the co-authors</w:t>
      </w:r>
      <w:r w:rsidRPr="004A7617">
        <w:rPr>
          <w:color w:val="000000"/>
        </w:rPr>
        <w:t>:</w:t>
      </w:r>
    </w:p>
    <w:p w14:paraId="61543710" w14:textId="37DF11EB" w:rsidR="00E9498B" w:rsidRPr="004A7617" w:rsidRDefault="00E9498B" w:rsidP="00E9498B">
      <w:r w:rsidRPr="004A7617">
        <w:t>Dominik Emminger</w:t>
      </w:r>
      <w:r w:rsidRPr="004A7617">
        <w:tab/>
      </w:r>
      <w:r w:rsidRPr="004A7617">
        <w:tab/>
        <w:t>Dominik.emminger@ccri.at</w:t>
      </w:r>
    </w:p>
    <w:p w14:paraId="389D9464" w14:textId="5A71F2E9" w:rsidR="00E9498B" w:rsidRPr="004A7617" w:rsidRDefault="00E9498B" w:rsidP="00E9498B">
      <w:pPr>
        <w:pBdr>
          <w:top w:val="nil"/>
          <w:left w:val="nil"/>
          <w:bottom w:val="nil"/>
          <w:right w:val="nil"/>
          <w:between w:val="nil"/>
        </w:pBdr>
        <w:jc w:val="left"/>
      </w:pPr>
      <w:r w:rsidRPr="004A7617">
        <w:t xml:space="preserve">Michael W. </w:t>
      </w:r>
      <w:proofErr w:type="spellStart"/>
      <w:r w:rsidRPr="004A7617">
        <w:t>Traxlmayr</w:t>
      </w:r>
      <w:proofErr w:type="spellEnd"/>
      <w:r w:rsidRPr="004A7617">
        <w:tab/>
      </w:r>
      <w:r w:rsidRPr="004A7617">
        <w:tab/>
        <w:t>Michael.traxlmayr@boku.ac.at</w:t>
      </w:r>
    </w:p>
    <w:p w14:paraId="39569367" w14:textId="105287BD" w:rsidR="00E9498B" w:rsidRPr="004A7617" w:rsidRDefault="00E9498B" w:rsidP="00E9498B">
      <w:pPr>
        <w:rPr>
          <w:vertAlign w:val="superscript"/>
        </w:rPr>
      </w:pPr>
    </w:p>
    <w:p w14:paraId="49770088" w14:textId="7BE295B4" w:rsidR="00E9498B" w:rsidRPr="004A7617" w:rsidRDefault="00E9498B" w:rsidP="00E9498B">
      <w:r w:rsidRPr="004A7617">
        <w:rPr>
          <w:vertAlign w:val="superscript"/>
        </w:rPr>
        <w:t>*</w:t>
      </w:r>
      <w:r w:rsidRPr="004A7617">
        <w:t>Corresponding author</w:t>
      </w:r>
    </w:p>
    <w:p w14:paraId="5F2B9199" w14:textId="43ACDCFA" w:rsidR="00E9498B" w:rsidRPr="004A7617" w:rsidRDefault="00E9498B" w:rsidP="00E9498B">
      <w:pPr>
        <w:pBdr>
          <w:top w:val="nil"/>
          <w:left w:val="nil"/>
          <w:bottom w:val="nil"/>
          <w:right w:val="nil"/>
          <w:between w:val="nil"/>
        </w:pBdr>
        <w:jc w:val="left"/>
      </w:pPr>
      <w:r w:rsidRPr="004A7617">
        <w:t>Elise Sylvander</w:t>
      </w:r>
      <w:r w:rsidRPr="004A7617">
        <w:tab/>
      </w:r>
      <w:r w:rsidRPr="004A7617">
        <w:tab/>
        <w:t>Elise.sylvander@boku.ac.at</w:t>
      </w:r>
    </w:p>
    <w:p w14:paraId="585F069B" w14:textId="77777777" w:rsidR="00E9498B" w:rsidRPr="004A7617" w:rsidRDefault="00E9498B" w:rsidP="00E9498B">
      <w:pPr>
        <w:pBdr>
          <w:top w:val="nil"/>
          <w:left w:val="nil"/>
          <w:bottom w:val="nil"/>
          <w:right w:val="nil"/>
          <w:between w:val="nil"/>
        </w:pBdr>
        <w:jc w:val="left"/>
        <w:rPr>
          <w:color w:val="000000"/>
        </w:rPr>
      </w:pPr>
    </w:p>
    <w:p w14:paraId="60F3B8D4" w14:textId="6081F266" w:rsidR="006E4797" w:rsidRPr="004A7617" w:rsidRDefault="00551D82" w:rsidP="00E9498B">
      <w:r w:rsidRPr="004A7617">
        <w:rPr>
          <w:b/>
        </w:rPr>
        <w:t>SUMMARY:</w:t>
      </w:r>
      <w:r w:rsidRPr="004A7617">
        <w:t xml:space="preserve"> </w:t>
      </w:r>
    </w:p>
    <w:p w14:paraId="12820BC3" w14:textId="165B066D" w:rsidR="00C461F0" w:rsidRPr="004A7617" w:rsidRDefault="00C461F0" w:rsidP="00E9498B">
      <w:r w:rsidRPr="004A7617">
        <w:t xml:space="preserve">This protocol describes the essential steps for investigating </w:t>
      </w:r>
      <w:r w:rsidR="00E9498B" w:rsidRPr="004A7617">
        <w:t xml:space="preserve">the </w:t>
      </w:r>
      <w:r w:rsidRPr="004A7617">
        <w:t>kinetics of activation and deactivation of drug-regulated CAR T cells via measurement of cytokine secretion after co-culture with target cells.</w:t>
      </w:r>
    </w:p>
    <w:p w14:paraId="74EFC8D7" w14:textId="77777777" w:rsidR="006E4797" w:rsidRPr="004A7617" w:rsidRDefault="006E4797" w:rsidP="00E9498B"/>
    <w:p w14:paraId="2DF8E628" w14:textId="21C89D41" w:rsidR="006E4797" w:rsidRPr="004A7617" w:rsidRDefault="00551D82" w:rsidP="00E9498B">
      <w:pPr>
        <w:rPr>
          <w:color w:val="808080"/>
        </w:rPr>
      </w:pPr>
      <w:r w:rsidRPr="004A7617">
        <w:rPr>
          <w:b/>
        </w:rPr>
        <w:t>ABSTRACT:</w:t>
      </w:r>
      <w:r w:rsidRPr="004A7617">
        <w:t xml:space="preserve"> </w:t>
      </w:r>
    </w:p>
    <w:p w14:paraId="31556994" w14:textId="4BEFED78" w:rsidR="00CA6E73" w:rsidRPr="004A7617" w:rsidRDefault="00CA6E73" w:rsidP="00E9498B">
      <w:r w:rsidRPr="004A7617">
        <w:t xml:space="preserve">Although the adoptive transfer of T cells expressing chimeric antigen receptors (CARs) has revolutionized the treatment of many hematologic malignancies, the efficiency of this cell-based therapy towards solid tumors </w:t>
      </w:r>
      <w:r w:rsidR="00E9498B" w:rsidRPr="004A7617">
        <w:t xml:space="preserve">remains </w:t>
      </w:r>
      <w:r w:rsidRPr="004A7617">
        <w:t>subpar. CAR T cells with boosted potency are thus necessary</w:t>
      </w:r>
      <w:r w:rsidR="00E9498B" w:rsidRPr="004A7617">
        <w:t xml:space="preserve">; </w:t>
      </w:r>
      <w:r w:rsidRPr="004A7617">
        <w:t>however, their activity should be regulatable to prevent toxicities linked to their massively improved proliferation, persistence</w:t>
      </w:r>
      <w:r w:rsidR="00E9498B" w:rsidRPr="004A7617">
        <w:t>,</w:t>
      </w:r>
      <w:r w:rsidRPr="004A7617">
        <w:t xml:space="preserve"> and cytotoxic potential. </w:t>
      </w:r>
    </w:p>
    <w:p w14:paraId="46EF2BAE" w14:textId="77777777" w:rsidR="00E9498B" w:rsidRPr="004A7617" w:rsidRDefault="00E9498B" w:rsidP="00E9498B"/>
    <w:p w14:paraId="34C014A1" w14:textId="4E75F5DA" w:rsidR="00CA6E73" w:rsidRPr="004A7617" w:rsidRDefault="00CA6E73" w:rsidP="00E9498B">
      <w:r w:rsidRPr="004A7617">
        <w:t xml:space="preserve">An </w:t>
      </w:r>
      <w:r w:rsidR="00B124D0" w:rsidRPr="004A7617">
        <w:t xml:space="preserve">exciting </w:t>
      </w:r>
      <w:r w:rsidRPr="004A7617">
        <w:t xml:space="preserve">option is the use of </w:t>
      </w:r>
      <w:r w:rsidR="00E9498B" w:rsidRPr="004A7617">
        <w:t>drug-</w:t>
      </w:r>
      <w:r w:rsidRPr="004A7617">
        <w:t xml:space="preserve">regulated switches that enable the control of CAR T cell activity directly in the patient. In this case, </w:t>
      </w:r>
      <w:r w:rsidR="00E9498B" w:rsidRPr="004A7617">
        <w:t xml:space="preserve">the </w:t>
      </w:r>
      <w:r w:rsidRPr="004A7617">
        <w:t>kinetics of activation or deactivation of the cellular product upon administration or removal of the drug are important to investigate for proper clinical translation.</w:t>
      </w:r>
    </w:p>
    <w:p w14:paraId="4A70F812" w14:textId="77777777" w:rsidR="00E9498B" w:rsidRPr="004A7617" w:rsidRDefault="00E9498B" w:rsidP="00E9498B"/>
    <w:p w14:paraId="47E4315D" w14:textId="1E657D32" w:rsidR="00CA6E73" w:rsidRPr="004A7617" w:rsidRDefault="00CA6E73" w:rsidP="00E9498B">
      <w:r w:rsidRPr="004A7617">
        <w:t xml:space="preserve">Here, we describe a step-by-step protocol to assess </w:t>
      </w:r>
      <w:r w:rsidR="00E9498B" w:rsidRPr="004A7617">
        <w:t xml:space="preserve">the </w:t>
      </w:r>
      <w:r w:rsidRPr="004A7617">
        <w:t xml:space="preserve">kinetics of activation (ON) and deactivation (OFF) of drug-regulated CAR T cells as measured via cytokine secretion. We focus on the use of split CARs where </w:t>
      </w:r>
      <w:r w:rsidR="00E9498B" w:rsidRPr="004A7617">
        <w:t xml:space="preserve">the </w:t>
      </w:r>
      <w:r w:rsidRPr="004A7617">
        <w:t>addition of a small molecule drug reconstitutes a full receptor and thus turns ON the CAR</w:t>
      </w:r>
      <w:r w:rsidR="00715C62" w:rsidRPr="004A7617">
        <w:t xml:space="preserve">. </w:t>
      </w:r>
      <w:r w:rsidR="00B62320" w:rsidRPr="004A7617">
        <w:t>However, t</w:t>
      </w:r>
      <w:r w:rsidR="00715C62" w:rsidRPr="004A7617">
        <w:t>his</w:t>
      </w:r>
      <w:r w:rsidRPr="004A7617">
        <w:t xml:space="preserve"> method can be adapted to any type of small</w:t>
      </w:r>
      <w:r w:rsidR="00E9498B" w:rsidRPr="004A7617">
        <w:t>-molecule-</w:t>
      </w:r>
      <w:r w:rsidRPr="004A7617">
        <w:t>regulated CAR T cells.</w:t>
      </w:r>
    </w:p>
    <w:p w14:paraId="2CF9CD54" w14:textId="77777777" w:rsidR="006E4797" w:rsidRPr="004A7617" w:rsidRDefault="006E4797" w:rsidP="00E9498B"/>
    <w:p w14:paraId="0646E204" w14:textId="76E282F1" w:rsidR="006E4797" w:rsidRPr="004A7617" w:rsidRDefault="00551D82" w:rsidP="00E9498B">
      <w:pPr>
        <w:rPr>
          <w:color w:val="808080"/>
        </w:rPr>
      </w:pPr>
      <w:r w:rsidRPr="004A7617">
        <w:rPr>
          <w:b/>
        </w:rPr>
        <w:t>INTRODUCTION:</w:t>
      </w:r>
      <w:r w:rsidRPr="004A7617">
        <w:t xml:space="preserve"> </w:t>
      </w:r>
    </w:p>
    <w:p w14:paraId="36846FAF" w14:textId="3680A834" w:rsidR="00EE58C2" w:rsidRPr="004A7617" w:rsidRDefault="00E9498B" w:rsidP="00E9498B">
      <w:r w:rsidRPr="004A7617">
        <w:t>Drug-</w:t>
      </w:r>
      <w:r w:rsidR="00EE58C2" w:rsidRPr="004A7617">
        <w:t>regulatable chimeric antigen receptor (CAR) T cells have emerged in the last few years as powerful alternatives to traditional products</w:t>
      </w:r>
      <w:r w:rsidR="00EE58C2" w:rsidRPr="004A7617">
        <w:fldChar w:fldCharType="begin"/>
      </w:r>
      <w:r w:rsidR="00384CA9" w:rsidRPr="004A7617">
        <w:instrText xml:space="preserve"> ADDIN ZOTERO_ITEM CSL_CITATION {"citationID":"oi4FXiFF","properties":{"formattedCitation":"\\super 1\\uc0\\u8211{}3\\nosupersub{}","plainCitation":"1–3","noteIndex":0},"citationItems":[{"id":"foR4pwnJ/ZUTki4jM","uris":["http://zotero.org/users/local/whL0K0OY/items/22PMUN8Q"],"itemData":{"id":156,"type":"article-journal","abstract":"The remarkable clinical activity of chimeric antigen receptor (CAR) therapies in B cell and plasma cell malignancies has validated the use of this therapeutic class for liquid cancers, but resistance and limited access remain as barriers to broader application. Here we review the immunobiology and design principles of current prototype CARs and present emerging platforms that are anticipated to drive future clinical advances. The field is witnessing a rapid expansion of next-generation CAR immune cell technologies designed to enhance efficacy, safety and access. Substantial progress has been made in augmenting immune cell fitness, activating endogenous immunity, arming cells to resist suppression via the tumour microenvironment and developing approaches to modulate antigen density thresholds. Increasingly sophisticated multispecific, logic-gated and regulatable CARs display the potential to overcome resistance and increase safety. Early signs of progress with stealth, virus-free and in vivo gene delivery platforms provide potential paths for reduced costs and increased access of cell therapies in the future. The continuing clinical success of CAR T cells in liquid cancers is driving the development of increasingly sophisticated immune cell therapies that are poised to translate to treatments for solid cancers and non-malignant diseases in the coming years.","container-title":"Nature","DOI":"10.1038/s41586-023-05707-3","ISSN":"1476-4687","issue":"7949","language":"en","license":"2023 Springer Nature Limited","note":"publisher: Nature Publishing Group","page":"635-648","source":"www-nature-com.ez.srv.meduniwien.ac.at","title":"CAR immune cells: design principles, resistance and the next generation","title-short":"CAR immune cells","volume":"614","author":[{"family":"Labanieh","given":"Louai"},{"family":"Mackall","given":"Crystal L."}],"issued":{"date-parts":[["2023",2]]}}},{"id":"foR4pwnJ/2oVgzNG3","uris":["http://zotero.org/users/local/whL0K0OY/items/AJUTZK6K"],"itemData":{"id":148,"type":"article-journal","abstract":"Chimeric antigen receptor T (CAR-T) cell therapy is a promising and precise targeted therapy for cancer that has demonstrated notable potential in clinical applications. However, severe adverse effects limit the clinical application of this therapy and are mainly caused by uncontrollable activation of CAR-T cells, including excessive immune response activation due to unregulated CAR-T cell action time, as well as toxicity resulting from improper spatial localization. Therefore, to enhance controllability and safety, a control module for CAR-T cells is proposed. Synthetic biology based on genetic engineering techniques is being used to construct artificial cells or organisms for specific purposes. This approach has been explored in recent years as a means of achieving controllability in CAR-T cell therapy. In this review, we summarize the recent advances in synthetic biology methods used to address the major adverse effects of CAR-T cell therapy in both the temporal and spatial dimensions.\n          , \n            Synthetic biology contributes to the realization of intelligent CAR-T cell therapies with enhanced safety and controllability.","container-title":"Science Advances","DOI":"10.1126/sciadv.adj6251","ISSN":"2375-2548","issue":"8","journalAbbreviation":"Sci. Adv.","language":"en","page":"eadj6251","source":"DOI.org (Crossref)","title":"Enhancing the safety of CAR-T cell therapy: Synthetic genetic switch for spatiotemporal control","title-short":"Enhancing the safety of CAR-T cell therapy","volume":"10","author":[{"family":"Lu","given":"Li"},{"family":"Xie","given":"Mingqi"},{"family":"Yang","given":"Bo"},{"family":"Zhao","given":"Wen-bin"},{"family":"Cao","given":"Ji"}],"issued":{"date-parts":[["2024",2,23]]}}},{"id":"foR4pwnJ/UsE10u4Z","uris":["http://zotero.org/users/local/whL0K0OY/items/VNWJWGGG"],"itemData":{"id":575,"type":"article-journal","abstract":"Adoptive transfer of allogeneic and genetically modified T cells, such as CAR-T and TCR-T cells, can induce profound immune reactivity against cancer tissue. At the same time, these therapies are associated with severe off-target and on-target toxicities. For this reason, the development of genetic safety switches that can be used to control the activity of T cells in vivo has become an active field of research. With the spectrum of technologies developed, reversible control of cell products either by supply or removal of small molecules, by supply of protein-based regulators, or by physical stimuli such as light, ultrasound or heat, has become feasible. In this review, we describe the mechanistic classes of genetic safety switches, such as transcription-based or protein-based control of antigen receptors, split receptors, small molecule responsive antibodies, as well as universal remote controls, and discuss their advantages and limitations.","container-title":"Current Opinion in Immunology","DOI":"10.1016/j.coi.2021.07.002","ISSN":"0952-7915","journalAbbreviation":"Current Opinion in Immunology","page":"190-198","source":"ScienceDirect","title":"Safety switches for adoptive cell therapy","volume":"74","author":[{"family":"Sahillioglu","given":"Ali Can"},{"family":"Schumacher","given":"Ton N"}],"issued":{"date-parts":[["2022",2,1]]}}}],"schema":"https://github.com/citation-style-language/schema/raw/master/csl-citation.json"} </w:instrText>
      </w:r>
      <w:r w:rsidR="00EE58C2" w:rsidRPr="004A7617">
        <w:fldChar w:fldCharType="separate"/>
      </w:r>
      <w:r w:rsidR="00EE58C2" w:rsidRPr="004A7617">
        <w:rPr>
          <w:vertAlign w:val="superscript"/>
        </w:rPr>
        <w:t>1–3</w:t>
      </w:r>
      <w:r w:rsidR="00EE58C2" w:rsidRPr="004A7617">
        <w:fldChar w:fldCharType="end"/>
      </w:r>
      <w:r w:rsidR="00EE58C2" w:rsidRPr="004A7617">
        <w:t xml:space="preserve">. On the one hand, being able to control the activity of the therapeutics enables the safer development of next-generation CAR Ts with </w:t>
      </w:r>
      <w:r w:rsidR="00EE58C2" w:rsidRPr="004A7617">
        <w:lastRenderedPageBreak/>
        <w:t>boosted functions</w:t>
      </w:r>
      <w:r w:rsidR="00EE58C2" w:rsidRPr="004A7617">
        <w:fldChar w:fldCharType="begin"/>
      </w:r>
      <w:r w:rsidR="00384CA9" w:rsidRPr="004A7617">
        <w:instrText xml:space="preserve"> ADDIN ZOTERO_ITEM CSL_CITATION {"citationID":"IHN9RsFN","properties":{"formattedCitation":"\\super 4\\nosupersub{}","plainCitation":"4","noteIndex":0},"citationItems":[{"id":"foR4pwnJ/lHbjAwuJ","uris":["http://zotero.org/users/local/whL0K0OY/items/NCZ3JCCV"],"itemData":{"id":266,"type":"article-journal","abstract":"Introduction: CAR T cells have generated great excitement due to their remarkable clinical response rates in selected hematologic malignancies. However, these engineered immune cells are living drugs which are hard to control after administration.","container-title":"Expert Opinion on Biological Therapy","DOI":"10.1080/14712598.2024.2371034","ISSN":"1471-2598, 1744-7682","issue":"6","journalAbbreviation":"Expert Opinion on Biological Therapy","language":"en","page":"425-432","source":"DOI.org (Crossref)","title":"Small molecule-regulated switches to provide functional control of CAR T cells within the patient","volume":"24","author":[{"family":"Zajc","given":"Charlotte U."},{"family":"Sylvander","given":"Elise"},{"family":"Lehner","given":"Manfred"},{"family":"Traxlmayr","given":"Michael W."}],"issued":{"date-parts":[["2024",6,2]]}}}],"schema":"https://github.com/citation-style-language/schema/raw/master/csl-citation.json"} </w:instrText>
      </w:r>
      <w:r w:rsidR="00EE58C2" w:rsidRPr="004A7617">
        <w:fldChar w:fldCharType="separate"/>
      </w:r>
      <w:r w:rsidR="00EE58C2" w:rsidRPr="004A7617">
        <w:rPr>
          <w:vertAlign w:val="superscript"/>
        </w:rPr>
        <w:t>4</w:t>
      </w:r>
      <w:r w:rsidR="00EE58C2" w:rsidRPr="004A7617">
        <w:fldChar w:fldCharType="end"/>
      </w:r>
      <w:r w:rsidR="00EE58C2" w:rsidRPr="004A7617">
        <w:t>. On the other hand, it allows targeting new antigens that are not solely present on tumor tissues, since the CAR T cell function could be turned off upon signs of on-target/off-tumor toxicity</w:t>
      </w:r>
      <w:r w:rsidR="00EE58C2" w:rsidRPr="004A7617">
        <w:fldChar w:fldCharType="begin"/>
      </w:r>
      <w:r w:rsidR="00384CA9" w:rsidRPr="004A7617">
        <w:instrText xml:space="preserve"> ADDIN ZOTERO_ITEM CSL_CITATION {"citationID":"XFzFoiho","properties":{"formattedCitation":"\\super 5\\nosupersub{}","plainCitation":"5","noteIndex":0},"citationItems":[{"id":"foR4pwnJ/UpRyyxZ2","uris":["http://zotero.org/users/local/whL0K0OY/items/HBRQ9FEI"],"itemData":{"id":490,"type":"article-journal","abstract":"Therapies with genetically modified T cells that express chimeric antigen receptors (CARs) specific for CD19 or B cell maturation antigen (BCMA) are approved to treat certain B cell malignancies. However, translating these successes into treatments for patients with solid tumours presents various challenges, including the risk of clinically serious on-target, off-tumour toxicity (OTOT) owing to CAR T cell-mediated cytotoxicity against non-malignant tissues expressing the target antigen. Indeed, severe OTOT has been observed in various CAR T cell clinical trials involving patients with solid tumours, highlighting the importance of establishing strategies to predict, mitigate and control the onset of this effect. In this Review, we summarize current clinical evidence of OTOT with CAR T cells in the treatment of solid tumours and discuss the utility of preclinical mouse models in predicting clinical OTOT. We then describe novel strategies being developed to improve the specificity of CAR T cells in solid tumours, particularly the role of affinity tuning of target binders, logic circuits and synthetic biology. Furthermore, we highlight control strategies that can be used to mitigate clinical OTOT following cell infusion such as regulating or eliminating CAR T cell activity, exogenous control of CAR expression, and local administration of CAR T cells.","container-title":"Nature Reviews. Clinical Oncology","DOI":"10.1038/s41571-022-00704-3","ISSN":"1759-4782","issue":"1","journalAbbreviation":"Nat Rev Clin Oncol","language":"eng","note":"PMID: 36418477\nPMCID: PMC10278599","page":"49-62","source":"PubMed","title":"Overcoming on-target, off-tumour toxicity of CAR T cell therapy for solid tumours","volume":"20","author":[{"family":"Flugel","given":"Christian L."},{"family":"Majzner","given":"Robbie G."},{"family":"Krenciute","given":"Giedre"},{"family":"Dotti","given":"Gianpietro"},{"family":"Riddell","given":"Stanley R."},{"family":"Wagner","given":"Dimitrios L."},{"family":"Abou-El-Enein","given":"Mohamed"}],"issued":{"date-parts":[["2023",1]]}}}],"schema":"https://github.com/citation-style-language/schema/raw/master/csl-citation.json"} </w:instrText>
      </w:r>
      <w:r w:rsidR="00EE58C2" w:rsidRPr="004A7617">
        <w:fldChar w:fldCharType="separate"/>
      </w:r>
      <w:r w:rsidR="00EE58C2" w:rsidRPr="004A7617">
        <w:rPr>
          <w:vertAlign w:val="superscript"/>
        </w:rPr>
        <w:t>5</w:t>
      </w:r>
      <w:r w:rsidR="00EE58C2" w:rsidRPr="004A7617">
        <w:fldChar w:fldCharType="end"/>
      </w:r>
      <w:r w:rsidR="00EE58C2" w:rsidRPr="004A7617">
        <w:t xml:space="preserve">. </w:t>
      </w:r>
    </w:p>
    <w:p w14:paraId="0B137A69" w14:textId="77777777" w:rsidR="004E11B0" w:rsidRPr="004A7617" w:rsidRDefault="004E11B0" w:rsidP="00E9498B"/>
    <w:p w14:paraId="11BD5230" w14:textId="1F1DE9DA" w:rsidR="00EE58C2" w:rsidRPr="004A7617" w:rsidRDefault="00EE58C2" w:rsidP="00E9498B">
      <w:r w:rsidRPr="004A7617">
        <w:t>Existing regulatable modules differ vastly, with some controlling the expression, correct assembly</w:t>
      </w:r>
      <w:r w:rsidR="00E9498B" w:rsidRPr="004A7617">
        <w:t>,</w:t>
      </w:r>
      <w:r w:rsidRPr="004A7617">
        <w:t xml:space="preserve"> or stability of the CAR</w:t>
      </w:r>
      <w:r w:rsidRPr="004A7617">
        <w:fldChar w:fldCharType="begin"/>
      </w:r>
      <w:r w:rsidR="00384CA9" w:rsidRPr="004A7617">
        <w:instrText xml:space="preserve"> ADDIN ZOTERO_ITEM CSL_CITATION {"citationID":"XdV4fEzv","properties":{"formattedCitation":"\\super 4, 6\\uc0\\u8211{}16\\nosupersub{}","plainCitation":"4, 6–16","noteIndex":0},"citationItems":[{"id":"foR4pwnJ/lHbjAwuJ","uris":["http://zotero.org/users/local/whL0K0OY/items/NCZ3JCCV"],"itemData":{"id":266,"type":"article-journal","abstract":"Introduction: CAR T cells have generated great excitement due to their remarkable clinical response rates in selected hematologic malignancies. However, these engineered immune cells are living drugs which are hard to control after administration.","container-title":"Expert Opinion on Biological Therapy","DOI":"10.1080/14712598.2024.2371034","ISSN":"1471-2598, 1744-7682","issue":"6","journalAbbreviation":"Expert Opinion on Biological Therapy","language":"en","page":"425-432","source":"DOI.org (Crossref)","title":"Small molecule-regulated switches to provide functional control of CAR T cells within the patient","volume":"24","author":[{"family":"Zajc","given":"Charlotte U."},{"family":"Sylvander","given":"Elise"},{"family":"Lehner","given":"Manfred"},{"family":"Traxlmayr","given":"Michael W."}],"issued":{"date-parts":[["2024",6,2]]}}},{"id":"foR4pwnJ/MkNdDLSc","uris":["http://zotero.org/users/local/whL0K0OY/items/R5M3VBYT"],"itemData":{"id":543,"type":"article","abstract":"Current cell therapies are limited by the lack of tools for controlling gene expression using humanized systems responsive to non-toxic stimuli. Starting from nanobodies that homodimerize in response to caffeine, we computationally designed inducible heterodimers and humanized the best-performing pairs. We used the resulting caffeine-inducible domains in engineered cytokine receptors for caffeine-inducible STAT3 signaling and in split transcription factors (caff-TFs) containing human-derived zinc-finger proteins. Heterodimerization of split transcription factors drastically enhanced their performance compared to homodimerization. We demonstrate that caff-TFs are compatible with lentiviral and retroviral delivery to Jurkat T-cells and enable inducible expression of therapeutic genes such as chimeric antigen receptors (CARs) in response to caffeine concentrations consistent with normal coffee consumption. By using the common, non-toxic molecule caffeine, and exclusively humanized protein components, these systems promise to be a safer alternative to existing systems and may be used in synthetic biology applications and for safer, more effective cell therapies.","DOI":"10.1101/2025.06.13.659463","language":"en","license":"© 2025, Posted by Cold Spring Harbor Laboratory. This pre-print is available under a Creative Commons License (Attribution 4.0 International), CC BY 4.0, as described at http://creativecommons.org/licenses/by/4.0/","note":"page: 2025.06.13.659463\nsection: New Results","publisher":"bioRxiv","source":"bioRxiv","title":"Humanized Caffeine-Inducible Systems for Controlling Cellular Functions","URL":"https://www.biorxiv.org/content/10.1101/2025.06.13.659463v1","author":[{"family":"Scheller","given":"Leo"},{"family":"Elia","given":"Maddalena"},{"family":"Bonati","given":"Lucia"},{"family":"Kang","given":"Chungwon"},{"family":"Gainza","given":"Pablo"},{"family":"Garodia","given":"Yash"},{"family":"Deshpande","given":"Pranitha"},{"family":"Schmidt","given":"Joseph"},{"family":"Enbar","given":"Tom"},{"family":"Georgeon","given":"Sandrine"},{"family":"Tang","given":"Li"},{"family":"Correia","given":"Bruno E."}],"accessed":{"date-parts":[["2025",7,31]]},"issued":{"date-parts":[["2025",6,13]]}}},{"id":"foR4pwnJ/XMg7HM5u","uris":["http://zotero.org/users/local/whL0K0OY/items/IU5GEWC7"],"itemData":{"id":535,"type":"article","abstract":"The limited controllability of CAR T cells in patients represents a key challenge of this highly potent immunotherapy. A molecular ON-switch, which can be regulated with a non-toxic and readily available small molecule drug, would represent a major advance towards controllable CAR T therapeutics. For that purpose, we engineered caffeine-responsive heterodimeric ON-switches (CaffSwitches) and demonstrate their high caffeine-dependency and virtually absent leakiness. When incorporating these CaffSwitches into CARs, the resulting CaffCARs were efficiently activated by caffeine concentrations achieved in human plasma after drinking one cup of coffee. Moreover, CaffCAR T cells also showed efficient tumor clearance in an in vivo mouse model, which was completely abolished in the absence of caffeine. This tight control was even observed with c-Jun overexpressing CaffCAR T cells, despite their massive expansion. Together, we anticipate that these novel CaffSwitches will be valuable tools for the development of safe and efficient next generation CAR T cells.","DOI":"10.1101/2025.06.13.659487","language":"en","license":"© 2025, Posted by Cold Spring Harbor Laboratory. This pre-print is available under a Creative Commons License (Attribution-NonCommercial-NoDerivs 4.0 International), CC BY-NC-ND 4.0, as described at http://creativecommons.org/licenses/by-nc-nd/4.0/","note":"page: 2025.06.13.659487\nsection: New Results","publisher":"bioRxiv","source":"bioRxiv","title":"Caffeine-regulated molecular switches for functional control of CAR T cells in vivo","URL":"https://www.biorxiv.org/content/10.1101/2025.06.13.659487v1","author":[{"family":"Sylvander","given":"Elise"},{"family":"Salzer","given":"Benjamin"},{"family":"Emminger","given":"Dominik"},{"family":"Baik","given":"Hayeon"},{"family":"D’Accardio","given":"Giulia"},{"family":"Schäfer","given":"Markus"},{"family":"Mouratidis","given":"Konstantina"},{"family":"Buri","given":"Michelle C."},{"family":"Maresch","given":"Daniel"},{"family":"Urbanetz","given":"Anna"},{"family":"Seigner","given":"Jacqueline"},{"family":"Marchiori","given":"Elisa"},{"family":"Muñoz-López","given":"Álvaro"},{"family":"Engert","given":"Fabian"},{"family":"Engels","given":"Boris"},{"family":"Mittelstaet","given":"Joerg"},{"family":"Veeken","given":"Joris","dropping-particle":"van der"},{"family":"Rosato","given":"Antonio"},{"family":"Zuber","given":"Johannes"},{"family":"Putz","given":"Eva M."},{"family":"Zajc","given":"Charlotte U."},{"family":"Lehner","given":"Manfred"},{"family":"Traxlmayr","given":"Michael W."}],"accessed":{"date-parts":[["2025",7,31]]},"issued":{"date-parts":[["2025",6,13]]}}},{"id":"foR4pwnJ/djo36L1s","uris":["http://zotero.org/users/local/whL0K0OY/items/PKQPRQNK"],"itemData":{"id":5,"type":"article-journal","abstract":"Keeping a leash on cancer-killing cells\n            \n              Redirecting the immune system to attack tumor cells is proving to be an effective therapy against cancer. However, when patients are exposed to T cells engineered to recognize and attack cancer cells, there is a risk of runaway or excessive activity or of off-target effects, both of which can themselves be deadly. Wu\n              et al.\n              designed T cells expressing chimeric antigen receptors that recognize and attack cancer cells with an additional control system. This mechanism would allow a doctor administering the therapy to turn the engineered T cell “on” or “off” by administering a small molecule that is required along with cancer cell antigen to stimulate the T cells and activate their tumor cell–killing properties.\n            \n            \n              Science\n              , this issue p.\n              10.1126/science.aab4077\n            \n          , \n            Engineering a fail-safe control mechanism in cancer-targeted T cells.\n          , \n            \n              INTRODUCTION\n              Cell-based therapies have emerged as a promising treatment modality for diseases such as cancer and autoimmunity. T cells engineered with synthetic receptors known as chimeric antigen receptors (CARs) have proven effective in eliminating chemotherapy-resistant forms of B cell cancers. Such CAR T cells recognize antigens on the surface of tumor cells and eliminate them. However, CAR T cells also have adverse effects, including life-threatening inflammatory side effects associated with their potent immune activity. Risks for severe toxicity present a key challenge to the effective administration of such cell-based therapies on a routine basis.\n            \n            \n              RATIONALE\n              Concerns about the potential for severe toxicity of cellular therapeutics primarily stem from a lack of precise control over the activity of the therapeutic cells once they are infused into patients. Exogenously imposed specific regulation over the location, duration, and intensity of the therapeutic activities of engineered cells would therefore be desirable. One way to achieve the intended control is to use small molecules to gate cellular functions. Small molecules with desired pharmacologic properties could be systemically or locally administered at varying dosages to achieve refined temporal and spatial control over engineered therapeutic cells.\n            \n            \n              RESULTS\n              We developed an ON-switch CAR that enables small molecule–dependent, titratable, and reversible control over CAR T cell activity. ON-switch CAR T cells required not only a cognate antigen but also a priming small molecule to activate their therapeutic functions. Depending on the amount of small molecule present, ON-switch CAR T cells exhibited titratable therapeutic activity, from undetectable to as strong as that of conventional CAR T cells. The ON-switch CAR was constructed by splitting key signaling and recognition modules into distinct polypeptides appended to small molecule–dependent heterodimerizing domains. The ON-switch CAR design is modular; different antigen recognition domains and small-molecule dimerizing modules can be swapped in.\n            \n            \n              CONCLUSION\n              The ON-switch CAR exemplifies a simple and effective strategy to integrate cell-autonomous decision-making (e.g., detection of disease signals) with exogenous, reversible user control. The rearrangement and splitting of key modular components provides a simple strategy for achieving integrated multi-input regulation. This work also highlights the importance of developing optimized bio-inert, orthogonal control agents such as small molecules and light, together with their cellular cognate response components, in order to advance precision-controlled cellular therapeutics.\n              \n                \n                  Titratable control of engineered therapeutic T cells through an ON-switch chimeric antigen receptor.\n                  A conventional CAR design activates T cells upon target cell engagement but can yield severe toxicity due to excessive immune response. The ON-switch CAR design, which has a split architecture, requires a priming small molecule, in addition to the cognate antigen, to trigger therapeutic functions. The magnitude of responses such as target cell killing can be titrated by varying the dosage of small molecule to mitigate toxicity. scFv, single-chain variable fragment; ITAM, immunoreceptor tyrosine-based activation motif.\n                \n                \n              \n            \n          , \n            There is growing interest in using engineered cells as therapeutic agents. For example, synthetic chimeric antigen receptors (CARs) can redirect T cells to recognize and eliminate tumor cells expressing specific antigens. Despite promising clinical results, these engineered T cells can exhibit excessive activity that is difficult to control and can cause severe toxicity. We designed “ON-switch” CARs that enable small-molecule control over T cell therapeutic functions while still retaining antigen specificity. In these split receptors, antigen-binding and intracellular signaling components assemble only in the presence of a heterodimerizing small molecule. This titratable pharmacologic regulation could allow physicians to precisely control the timing, location, and dosage of T cell activity, thereby mitigating toxicity. This work illustrates the potential of combining cellular engineering with orthogonal chemical tools to yield safer therapeutic cells that tightly integrate cell-autonomous recognition and user control.","container-title":"Science","DOI":"10.1126/science.aab4077","ISSN":"0036-8075, 1095-9203","issue":"6258","journalAbbreviation":"Science","language":"en","page":"aab4077","source":"DOI.org (Crossref)","title":"Remote control of therapeutic T cells through a small molecule–gated chimeric receptor","volume":"350","author":[{"family":"Wu","given":"Chia-Yung"},{"family":"Roybal","given":"Kole T."},{"family":"Puchner","given":"Elias M."},{"family":"Onuffer","given":"James"},{"family":"Lim","given":"Wendell A."}],"issued":{"date-parts":[["2015",10,16]]}}},{"id":"foR4pwnJ/SPiefaeD","uris":["http://zotero.org/users/local/whL0K0OY/items/TA896MLY"],"itemData":{"id":548,"type":"article-journal","abstract":"Selections with a phage-displayed antibody library against an existing protein–small-molecule complex enabled the generation of antibody-based chemically induced dimerizers (AbCIDs) with the properties necessary for use in regulating cell therapies.","container-title":"Nature Chemical Biology","DOI":"10.1038/nchembio.2529","ISSN":"1552-4469","issue":"2","journalAbbreviation":"Nat Chem Biol","language":"en","license":"2017 Springer Nature America, Inc.","note":"publisher: Nature Publishing Group","page":"112-117","source":"www-nature-com.ez.srv.meduniwien.ac.at","title":"Human antibody-based chemically induced dimerizers for cell therapeutic applications","volume":"14","author":[{"family":"Hill","given":"Zachary B."},{"family":"Martinko","given":"Alexander J."},{"family":"Nguyen","given":"Duy P."},{"family":"Wells","given":"James A."}],"issued":{"date-parts":[["2018",2]]}}},{"id":"foR4pwnJ/rkJ5uvb6","uris":["http://zotero.org/users/local/whL0K0OY/items/MPSM7JJE"],"itemData":{"id":59,"type":"article-journal","abstract":"Cell-based therapies are emerging as effective agents against cancer and other diseases. As autonomous \"living drugs,\" these therapies lack precise control. Chimeric antigen receptor (CAR) T cells effectively target hematologic malignancies but can proliferate rapidly and cause toxicity. We developed ON and OFF switches for CAR T cells using the clinically approved drug lenalidomide, which mediates the proteasomal degradation of several target proteins by inducing interactions between the CRL4CRBN E3 ubiquitin ligase and a C2H2 zinc finger degron motif. We performed a systematic screen to identify \"super-degron\" tags with enhanced sensitivity to lenalidomide-induced degradation and used these degradable tags to generate OFF-switch degradable CARs. To create an ON switch, we engineered a lenalidomide-inducible dimerization system and developed split CARs that required both lenalidomide and target antigen for activation. Subtherapeutic lenalidomide concentrations controlled the effector functions of ON- and OFF-switch CAR T cells. In vivo, ON-switch split CARs demonstrated lenalidomide-dependent antitumor activity, and OFF-switch degradable CARs were depleted by drug treatment to limit inflammatory cytokine production while retaining antitumor efficacy. Together, the data showed that these lenalidomide-gated switches are rapid, reversible, and clinically suitable systems to control transgene function in diverse gene- and cell-based therapies.","container-title":"Science Translational Medicine","DOI":"10.1126/scitranslmed.abb6295","ISSN":"1946-6242","issue":"575","journalAbbreviation":"Sci Transl Med","language":"eng","note":"PMID: 33408186\nPMCID: PMC8045771","page":"eabb6295","source":"PubMed","title":"Reversible ON- and OFF-switch chimeric antigen receptors controlled by lenalidomide","volume":"13","author":[{"family":"Jan","given":"Max"},{"family":"Scarfò","given":"Irene"},{"family":"Larson","given":"Rebecca C."},{"family":"Walker","given":"Amanda"},{"family":"Schmidts","given":"Andrea"},{"family":"Guirguis","given":"Andrew A."},{"family":"Gasser","given":"Jessica A."},{"family":"Słabicki","given":"Mikołaj"},{"family":"Bouffard","given":"Amanda A."},{"family":"Castano","given":"Ana P."},{"family":"Kann","given":"Michael C."},{"family":"Cabral","given":"Maria L."},{"family":"Tepper","given":"Alexander"},{"family":"Grinshpun","given":"Daniel E."},{"family":"Sperling","given":"Adam S."},{"family":"Kyung","given":"Taeyoon"},{"family":"Sievers","given":"Quinlan L."},{"family":"Birnbaum","given":"Michael E."},{"family":"Maus","given":"Marcela V."},{"family":"Ebert","given":"Benjamin L."}],"issued":{"date-parts":[["2021",1,6]]}}},{"id":"foR4pwnJ/rzCDrmIU","uris":["http://zotero.org/users/local/whL0K0OY/items/BQ2RR7NJ"],"itemData":{"id":72,"type":"article-journal","abstract":"Regulatable CAR platforms could circumvent toxicities associated with CAR-T therapy, but existing systems have shortcomings including leakiness and attenuated activity. Here, we present SNIP CARs, a proteasebased platform for regulating CAR activity using an FDA-approved small molecule. Design iterations yielded CAR-T cells that manifest full functional capacity with drug and no leaky activity in the absence of drug. In numerous models, SNIP CAR-T cells were more potent than constitutive CAR-T cells and showed diminished T cell exhaustion and greater stemness. In a ROR1-based CAR lethality model, drug cessation following toxicity onset reversed toxicity, thereby credentialing the platform as a safety switch. In the same model, reduced drug dosing opened a therapeutic window that resulted in tumor eradication in the absence of toxicity. SNIP CARs enable remote tuning of CAR activity, which provides solutions to safety and efﬁcacy barriers that are currently limiting progress in using CAR-T cells to treat solid tumors.","container-title":"Cell","DOI":"10.1016/j.cell.2022.03.041","ISSN":"00928674","issue":"10","journalAbbreviation":"Cell","language":"en","page":"1745-1763.e22","source":"DOI.org (Crossref)","title":"Enhanced safety and efficacy of protease-regulated CAR-T cell receptors","volume":"185","author":[{"family":"Labanieh","given":"Louai"},{"family":"Majzner","given":"Robbie G."},{"family":"Klysz","given":"Dorota"},{"family":"Sotillo","given":"Elena"},{"family":"Fisher","given":"Chris J."},{"family":"Vilches-Moure","given":"José G."},{"family":"Pacheco","given":"Kaithlen Zen B."},{"family":"Malipatlolla","given":"Meena"},{"family":"Xu","given":"Peng"},{"family":"Hui","given":"Jessica H."},{"family":"Murty","given":"Tara"},{"family":"Theruvath","given":"Johanna"},{"family":"Mehta","given":"Nishant"},{"family":"Yamada-Hunter","given":"Sean A."},{"family":"Weber","given":"Evan W."},{"family":"Heitzeneder","given":"Sabine"},{"family":"Parker","given":"Kevin R."},{"family":"Satpathy","given":"Ansuman T."},{"family":"Chang","given":"Howard Y."},{"family":"Lin","given":"Michael Z."},{"family":"Cochran","given":"Jennifer R."},{"family":"Mackall","given":"Crystal L."}],"issued":{"date-parts":[["2022",5]]}}},{"id":"foR4pwnJ/2SlajNdE","uris":["http://zotero.org/users/local/whL0K0OY/items/TCVDX9HP"],"itemData":{"id":70,"type":"article-journal","abstract":"Abstract\n            The ability to control T cells engineered to permanently express chimeric antigen receptors (CARs) is a key feature to improve safety. Here, we describe the development of a new CAR architecture with an integrated switch-on system that permits to control the CAR T-cell function. This system offers the advantage of a transient CAR T-cell for safety while letting open the possibility of multiple cytotoxicity cycles using a small molecule drug.","container-title":"Scientific Reports","DOI":"10.1038/srep18950","ISSN":"2045-2322","issue":"1","journalAbbreviation":"Sci Rep","language":"en","page":"18950","source":"DOI.org (Crossref)","title":"Design of chimeric antigen receptors with integrated controllable transient functions","volume":"6","author":[{"family":"Juillerat","given":"Alexandre"},{"family":"Marechal","given":"Alan"},{"family":"Filhol","given":"Jean-Marie"},{"family":"Valton","given":"Julien"},{"family":"Duclert","given":"Aymeric"},{"family":"Poirot","given":"Laurent"},{"family":"Duchateau","given":"Philippe"}],"issued":{"date-parts":[["2016",1,11]]}}},{"id":"foR4pwnJ/Ns12w8iM","uris":["http://zotero.org/users/local/whL0K0OY/items/HD4PNQHK"],"itemData":{"id":69,"type":"article-journal","abstract":"Significance\n            Reported here, we describe a molecular protein technology to enable switchable assembly of functional antibody complexes. This approach, which we call ligand-induced transient engagement (LITE), allows for control of an antibody’s intended function in vivo through the dosing of a small-molecule activator. Chemical regulation of antibody therapeutics represents a treatment paradigm to provide physicians with precise control over the therapeutic activity of a biologic drug after it is administered to a patient. Ultimately, this approach may result in a new class of antibody drugs with improved efficacy and safety profiles and the potential to greatly impact the treatment of human disease.\n          , \n            The antigen specificity and long serum half-life of monoclonal antibodies have made them a critical part of modern therapeutics. These properties have been coopted in a number of synthetic formats, such as antibody–drug conjugates, bispecific antibodies, or Fc-fusion proteins to generate novel biologic drug modalities. Historically, these new therapies have been generated by covalently linking multiple molecular moieties through chemical or genetic methods. This irreversible fusion of different components means that the function of the molecule is static, as determined by the structure. Here, we report the development of a technology for switchable assembly of functional antibody complexes using chemically induced dimerization domains. This approach enables control of the antibody’s intended function in vivo by modulating the dose of a small molecule. We demonstrate this switchable assembly across three therapeutically relevant functionalities in vivo, including localization of a radionuclide-conjugated antibody to an antigen-positive tumor, extension of a cytokine’s half-life, and activation of bispecific, T cell–engaging antibodies.","container-title":"Proceedings of the National Academy of Sciences","DOI":"10.1073/pnas.2117402119","ISSN":"0027-8424, 1091-6490","issue":"9","journalAbbreviation":"Proc. Natl. Acad. Sci. U.S.A.","language":"en","page":"e2117402119","source":"DOI.org (Crossref)","title":"Switchable assembly and function of antibody complexes in vivo using a small molecule","volume":"119","author":[{"family":"Martinko","given":"Alexander J."},{"family":"Simonds","given":"Erin F."},{"family":"Prasad","given":"Suchitra"},{"family":"Ponce","given":"Alberto"},{"family":"Bracken","given":"Colton J."},{"family":"Wei","given":"Junnian"},{"family":"Wang","given":"Yung-Hua"},{"family":"Chow","given":"Tiffany-Lynn"},{"family":"Huang","given":"Zhong"},{"family":"Evans","given":"Michael J."},{"family":"Wells","given":"James A."},{"family":"Hill","given":"Zachary B."}],"issued":{"date-parts":[["2022",3]]}}},{"id":"foR4pwnJ/8iRrWr49","uris":["http://zotero.org/users/local/whL0K0OY/items/VQ9IEJ9Z"],"itemData":{"id":263,"type":"article-journal","abstract":"Abstract\n            T cells genetically modified with a CD19 chimeric antigen receptor (CD19CAR) are remarkably effective against B-cell malignancies in clinical trials. However, major concerns remain regarding toxicities, such as hypogammaglobulinemia, due to B-cell aplasia or severe cytokine release syndrome after overactivation of CAR T cells. To resolve these adverse events, we aimed to develop an inducible CAR system by using a tetracycline regulation system that would be activated only in the presence of doxycycline (Dox). In this study, the second-generation CD19CAR was fused into the third-generation Tet-On vector (Tet-CD19CAR) and was retrovirally transduced into primary CD8+ T cells. Tet-CD19CAR T cells were successfully generated and had minimal background CD19CAR expression without Dox. Tet-CD19CAR T cells in the presence of Dox were equivalently cytotoxic against CD19+ cell lines and had equivalent cytokine production and proliferation upon CD19 stimulation, compared with conventional CD19CAR T cells. The Dox(+) Tet-CD19CAR T cells also had significant antitumor activity in a xenograft model. However, without Dox, Tet-CD19CAR T cells lost CAR expression and CAR T-cell functions in vitro and in vivo, clearly segregating the “On” and “Off” status of Tet-CD19CAR cells by Dox administration. In addition to suicide-gene technology, controlling the expression and the functions of CAR with an inducible vector is a potential solution for CAR T-cell therapy–related toxicities, and may improve the safety profile of CAR T-cell therapy. This strategy might also open the way to treat other malignancies in combination with other CAR or TCR gene–modified T cells. Cancer Immunol Res; 4(8); 658–68. ©2016 AACR.\n            See related Spotlight by June, p. 643.","container-title":"Cancer Immunology Research","DOI":"10.1158/2326-6066.CIR-16-0043","ISSN":"2326-6066, 2326-6074","issue":"8","language":"en","page":"658-668","source":"DOI.org (Crossref)","title":"A Tet-On Inducible System for Controlling CD19-Chimeric Antigen Receptor Expression upon Drug Administration","volume":"4","author":[{"family":"Sakemura","given":"Reona"},{"family":"Terakura","given":"Seitaro"},{"family":"Watanabe","given":"Keisuke"},{"family":"Julamanee","given":"Jakrawadee"},{"family":"Takagi","given":"Erina"},{"family":"Miyao","given":"Kotaro"},{"family":"Koyama","given":"Daisuke"},{"family":"Goto","given":"Tatsunori"},{"family":"Hanajiri","given":"Ryo"},{"family":"Nishida","given":"Tetsuya"},{"family":"Murata","given":"Makoto"},{"family":"Kiyoi","given":"Hitoshi"}],"issued":{"date-parts":[["2016",8,1]]}}},{"id":"foR4pwnJ/4jZ2gRKa","uris":["http://zotero.org/users/local/whL0K0OY/items/A3MXYX9K"],"itemData":{"id":71,"type":"article-journal","abstract":"Molecular ON-switches in which a chemical compound induces protein–protein interactions can allow cellular function to be controlled with small molecules. ON-switches based on clinically applicable compounds and human proteins would greatly facilitate their therapeutic use. Here, we developed an ON-switch system in which the human retinol binding protein 4 (hRBP4) of the lipocalin family interacts with engineered hRBP4 binders in a small molecule-dependent manner. Two different protein scaffolds were engineered to bind to hRBP4 when loaded with the orally available small molecule A1120. The crystal structure of an assembled ON-switch shows that the engineered binder specifically recognizes the conformational changes induced by A1120 in two loop regions of hRBP4. We demonstrate that this conformation-specific ON-switch is highly dependent on the presence of A1120, as demonstrated by an </w:instrText>
      </w:r>
      <w:r w:rsidR="00384CA9" w:rsidRPr="004A7617">
        <w:rPr>
          <w:rFonts w:ascii="Cambria Math" w:hAnsi="Cambria Math" w:cs="Cambria Math"/>
        </w:rPr>
        <w:instrText>∼</w:instrText>
      </w:r>
      <w:r w:rsidR="00384CA9" w:rsidRPr="004A7617">
        <w:instrText xml:space="preserve">500-fold increase in affinity upon addition of the small molecule drug. Furthermore, the ON-switch successfully regulated the activity of primary human CAR T cells in vitro. We anticipate that lipocalin-based ON-switches have the potential to be broadly applied for the safe pharmacological control of cellular therapeutics.","container-title":"Proceedings of the National Academy of Sciences","DOI":"10.1073/pnas.1911154117","ISSN":"0027-8424, 1091-6490","issue":"26","journalAbbreviation":"Proc. Natl. Acad. Sci. U.S.A.","language":"en","page":"14926-14935","source":"DOI.org (Crossref)","title":"A conformation-specific ON-switch for controlling CAR T cells with an orally available drug","volume":"117","author":[{"family":"Zajc","given":"Charlotte U."},{"family":"Dobersberger","given":"Markus"},{"family":"Schaffner","given":"Irene"},{"family":"Mlynek","given":"Georg"},{"family":"Pühringer","given":"Dominic"},{"family":"Salzer","given":"Benjamin"},{"family":"Djinović-Carugo","given":"Kristina"},{"family":"Steinberger","given":"Peter"},{"family":"De Sousa Linhares","given":"Annika"},{"family":"Yang","given":"Nicole J."},{"family":"Obinger","given":"Christian"},{"family":"Holter","given":"Wolfgang"},{"family":"Traxlmayr","given":"Michael W."},{"family":"Lehner","given":"Manfred"}],"issued":{"date-parts":[["2020",6,30]]}}},{"id":"foR4pwnJ/9felzJcn","uris":["http://zotero.org/users/local/whL0K0OY/items/KIV3Y3BL"],"itemData":{"id":385,"type":"article-journal","abstract":"Abstract\n            T cells engineered to express chimeric antigen receptors (CAR-T cells) have shown impressive clinical efficacy in the treatment of B cell malignancies. However, the development of CAR-T cell therapies for solid tumors is hampered by the lack of truly tumor-specific antigens and poor control over T cell activity. Here we present an avidity-controlled CAR (AvidCAR) platform with inducible and logic control functions. The key is the combination of (i) an improved CAR design which enables controlled CAR dimerization and (ii) a significant reduction of antigen-binding affinities to introduce dependence on bivalent interaction, i.e. avidity. The potential and versatility of the AvidCAR platform is exemplified by designing ON-switch CARs, which can be regulated with a clinically applied drug, and AND-gate CARs specifically recognizing combinations of two antigens. Thus, we expect that AvidCARs will be a highly valuable platform for the development of controllable CAR therapies with improved tumor specificity.","container-title":"Nature Communications","DOI":"10.1038/s41467-020-17970-3","ISSN":"2041-1723","issue":"1","journalAbbreviation":"Nat Commun","language":"en","page":"4166","source":"DOI.org (Crossref)","title":"Engineering AvidCARs for combinatorial antigen recognition and reversible control of CAR function","volume":"11","author":[{"family":"Salzer","given":"Benjamin"},{"family":"Schueller","given":"Christina M."},{"family":"Zajc","given":"Charlotte U."},{"family":"Peters","given":"Timo"},{"family":"Schoeber","given":"Michael A."},{"family":"Kovacic","given":"Boris"},{"family":"Buri","given":"Michelle C."},{"family":"Lobner","given":"Elisabeth"},{"family":"Dushek","given":"Omer"},{"family":"Huppa","given":"Johannes B."},{"family":"Obinger","given":"Christian"},{"family":"Putz","given":"Eva M."},{"family":"Holter","given":"Wolfgang"},{"family":"Traxlmayr","given":"Michael W."},{"family":"Lehner","given":"Manfred"}],"issued":{"date-parts":[["2020",8,20]]}}}],"schema":"https://github.com/citation-style-language/schema/raw/master/csl-citation.json"} </w:instrText>
      </w:r>
      <w:r w:rsidRPr="004A7617">
        <w:fldChar w:fldCharType="separate"/>
      </w:r>
      <w:r w:rsidR="00F27A3E" w:rsidRPr="004A7617">
        <w:rPr>
          <w:vertAlign w:val="superscript"/>
        </w:rPr>
        <w:t>4,6–16</w:t>
      </w:r>
      <w:r w:rsidRPr="004A7617">
        <w:fldChar w:fldCharType="end"/>
      </w:r>
      <w:r w:rsidRPr="004A7617">
        <w:t xml:space="preserve">. Small molecule </w:t>
      </w:r>
      <w:r w:rsidR="00EB41A1" w:rsidRPr="004A7617">
        <w:t xml:space="preserve">or antibody-mediated </w:t>
      </w:r>
      <w:r w:rsidRPr="004A7617">
        <w:t>induction of apoptosis is another example that even made its way into clinical trials</w:t>
      </w:r>
      <w:r w:rsidRPr="004A7617">
        <w:fldChar w:fldCharType="begin"/>
      </w:r>
      <w:r w:rsidR="00384CA9" w:rsidRPr="004A7617">
        <w:instrText xml:space="preserve"> ADDIN ZOTERO_ITEM CSL_CITATION {"citationID":"tVXcLTRa","properties":{"formattedCitation":"\\super 17\\uc0\\u8211{}21\\nosupersub{}","plainCitation":"17–21","noteIndex":0},"citationItems":[{"id":"foR4pwnJ/dWIr2VEq","uris":["http://zotero.org/users/local/whL0K0OY/items/HU39VWV7"],"itemData":{"id":540,"type":"article-journal","abstract":"Alloreplete iC9-T cells can promote immune recovery posttransplant and protect patients against viral infections.iC9-T cells can be eliminated from both peripheral blood and CNS by administration of AP1903 leading to a rapid resolution of GVHD., To test the feasibility of a single T-cell manipulation to eliminate alloreactivity while sparing antiviral and antitumor T cells, we infused 12 haploidentical hematopoietic stem cell transplant patients with increasing numbers of alloreplete haploidentical T cells expressing the inducible caspase 9 suicide gene (iC9-T cells). We determined whether the iC9-T cells produced immune reconstitution and if any resultant graft-versus-host disease (GVHD) could be controlled by administration of a chemical inducer of dimerization (CID; AP1903/Rimiducid). All patients receiving &gt;104 alloreplete iC9-T lymphocytes per kilogram achieved rapid reconstitution of immune responses toward 5 major pathogenic viruses and concomitant control of active infections. Four patients received a single AP1903 dose. CID infusion eliminated 85% to 95% of circulating CD3+CD19+ T cells within 30 minutes, with no recurrence of GVHD within 90 days. In one patient, symptoms and signs of GVHD-associated cytokine release syndrome (CRS-hyperpyrexia, high levels of proinflammatory cytokines, and rash) resolved within 2 hours of AP1903 infusion. One patient with varicella zoster virus meningitis and acute GVHD had iC9-T cells present in the cerebrospinal fluid, which were reduced by &gt;90% after CID. Notably, virus-specific T cells recovered even after AP1903 administration and continued to protect against infection. Hence, alloreplete iC9-T cells can reconstitute immunity posttransplant and administration of CID can eliminate them from both peripheral blood and the central nervous system (CNS), leading to rapid resolution of GVHD and CRS. The approach may therefore be useful for the rapid and effective treatment of toxicities associated with infusion of engineered T lymphocytes. This trial was registered at www.clinicaltrials.gov as #NCT01494103.","container-title":"Blood","DOI":"10.1182/blood-2015-02-628354","ISSN":"0006-4971","issue":"26","journalAbbreviation":"Blood","note":"PMID: 25977584\nPMCID: PMC4481597","page":"4103-4113","source":"PubMed Central","title":"Inducible caspase-9 suicide gene controls adverse effects from alloreplete T cells after haploidentical stem cell transplantation","volume":"125","author":[{"family":"Zhou","given":"Xiaoou"},{"family":"Dotti","given":"Gianpietro"},{"family":"Krance","given":"Robert A."},{"family":"Martinez","given":"Caridad A."},{"family":"Naik","given":"Swati"},{"family":"Kamble","given":"Rammurti T."},{"family":"Durett","given":"April G."},{"family":"Dakhova","given":"Olga"},{"family":"Savoldo","given":"Barbara"},{"family":"Di Stasi","given":"Antonio"},{"family":"Spencer","given":"David M."},{"family":"Lin","given":"Yu-Feng"},{"family":"Liu","given":"Hao"},{"family":"Grilley","given":"Bambi J."},{"family":"Gee","given":"Adrian P."},{"family":"Rooney","given":"Cliona M."},{"family":"Heslop","given":"Helen E."},{"family":"Brenner","given":"Malcolm K."}],"issued":{"date-parts":[["2015",6,25]]}}},{"id":"foR4pwnJ/AJBiJTOS","uris":["http://zotero.org/users/local/whL0K0OY/items/RDZ5HDKD"],"itemData":{"id":291,"type":"article-journal","abstract":"BACKGROUND\nCellular therapies could play a role in cancer treatment and regenerative medicine if it were possible to quickly eliminate the infused cells in case of adverse events. We devised an inducible T-cell safety switch that is based on the fusion of human caspase 9 to a modified human FK-binding protein, allowing conditional dimerization. When exposed to a synthetic dimerizing drug, the inducible caspase 9 (iCasp9) becomes activated and leads to the rapid death of cells expressing this construct.\n\nMETHODS\nWe tested the activity of our safety switch by introducing the gene into donor T cells given to enhance immune reconstitution in recipients of haploidentical stem-cell transplants. Patients received AP1903, an otherwise bioinert small-molecule dimerizing drug, if graft-versus-host disease (GVHD) developed. We measured the effects of AP1903 on GVHD and on the function and persistence of the cells containing the iCasp9 safety switch.\n\nRESULTS\nFive patients between the ages of 3 and 17 years who had undergone stem-cell transplantation for relapsed acute leukemia were treated with the genetically modified T cells. The cells were detected in peripheral blood from all five patients and increased in number over time, despite their constitutive transgene expression. A single dose of dimerizing drug, given to four patients in whom GVHD developed, eliminated more than 90% of the modified T cells within 30 minutes after administration and ended the GVHD without recurrence.\n\nCONCLUSIONS\nThe iCasp9 cell-suicide system may increase the safety of cellular therapies and expand their clinical applications. (Funded by the National Heart, Lung, and Blood Institute and the National Cancer Institute; ClinicalTrials.gov number, NCT00710892.)","container-title":"The New England journal of medicine","DOI":"10.1056/NEJMoa1106152","ISSN":"0028-4793","issue":"18","journalAbbreviation":"N Engl J Med","note":"PMID: 22047558\nPMCID: PMC3236370","page":"1673-1683","source":"PubMed Central","title":"Inducible Apoptosis as a Safety Switch for Adoptive Cell Therapy","volume":"365","author":[{"family":"Di Stasi","given":"Antonio"},{"family":"Tey","given":"Siok-Keen"},{"family":"Dotti","given":"Gianpietro"},{"family":"Fujita","given":"Yuriko"},{"family":"Kennedy-Nasser","given":"Alana"},{"family":"Martinez","given":"Caridad"},{"family":"Straathof","given":"Karin"},{"family":"Liu","given":"Enli"},{"family":"Durett","given":"April G."},{"family":"Grilley","given":"Bambi"},{"family":"Liu","given":"Hao"},{"family":"Cruz","given":"Conrad R."},{"family":"Savoldo","given":"Barbara"},{"family":"Gee","given":"Adrian P."},{"family":"Schindler","given":"John"},{"family":"Krance","given":"Robert A."},{"family":"Heslop","given":"Helen E."},{"family":"Spencer","given":"David M."},{"family":"Rooney","given":"Cliona M."},{"family":"Brenner","given":"Malcolm K."}],"issued":{"date-parts":[["2011",11,3]]}}},{"id":"foR4pwnJ/SysgF5QK","uris":["http://zotero.org/users/local/whL0K0OY/items/FMBNVIXF"],"itemData":{"id":294,"type":"article-journal","abstract":"Immunotherapy with T cells expressing the chimeric antigen receptor (CAR) specific for the CD19 antigen (CD19.CAR-Ts) is a very effective treatment in B cell lymphoid malignancies. However, B cell aplasia and cytokine release syndrome (CRS) secondary to the infusion of CD19.CAR-Ts remain significant drawbacks. The inclusion of safety switches into the vector encoding the CAR is seen as the safest method to terminate the effects of CD19.CAR-Ts in case of severe toxicities or after achieving long-term sustained remissions. By contrast, the complete elimination of CD19.CAR-Ts when CRS occurs may jeopardize clinical responses as CRS and antitumor activity seem to concur. We have demonstrated, in a humanized mouse model, that the inducible caspase-9 (iC9) safety switch can eliminate CD19.CAR-Ts in a dose-dependent manner, allowing either a selective containment of CD19.CAR-T expansion in case of CRS or complete deletion on demand granting normal B cell reconstitution., Savoldo and colleagues show in a humanized mouse model that the inclusion of the iC9 safety switch provides a unique regulation of CD19.CAR-Ts, ranging from on-demand ablation for normal B cell reconstitution to their contained expansion in case of toxicities, without complete elimination for sustained antitumor activity.","container-title":"Molecular Therapy","DOI":"10.1016/j.ymthe.2017.01.011","ISSN":"1525-0016","issue":"3","journalAbbreviation":"Mol Ther","note":"PMID: 28187946\nPMCID: PMC5363196","page":"580-592","source":"PubMed Central","title":"Inducible Caspase-9 Selectively Modulates the Toxicities of CD19-Specific Chimeric Antigen Receptor-Modified T Cells","volume":"25","author":[{"family":"Diaconu","given":"Iulia"},{"family":"Ballard","given":"Brandon"},{"family":"Zhang","given":"Ming"},{"family":"Chen","given":"Yuhui"},{"family":"West","given":"John"},{"family":"Dotti","given":"Gianpietro"},{"family":"Savoldo","given":"Barbara"}],"issued":{"date-parts":[["2017",3,1]]}}},{"id":"foR4pwnJ/V55kdlLB","uris":["http://zotero.org/users/local/whL0K0OY/items/VMQITE97"],"itemData":{"id":305,"type":"article-journal","abstract":"Even if adoptive cell transfer (ACT) has already shown great clinical efficiency in different types of disease, such as cancer, some adverse events consistently occur, and suicide genes are an interesting system to manage these events. Our team developed a new medical drug candidate, a chimeric antigen receptor (CAR) targeting interleukin-1 receptor accessory protein (IL-1RAP), which needs to be evaluated in clinical trials with a clinically applicable suicide gene system. To prevent side effects and ensure the safety of our candidate, we devised two constructs carrying an inducible suicide gene, RapaCasp9-G or RapaCasp9-A, containing a single-nucleotide polymorphism (rs1052576) affecting the efficiency of endogenous caspase 9. These suicide genes are activated by rapamycin and based on the fusion of human caspase 9 with a modified human FK-binding protein, allowing conditional dimerization. RapaCasp9-G- and RapaCasp9-A-expressing gene-modified T cells (GMTCs) were produced from healthy donors (HDs) and acute myeloid leukemia (AML) donors. The RapaCasp9-G suicide gene demonstrated better efficiency, and we showed its in vitro functionality in different clinically relevant culture conditions. Moreover, as rapamycin is not pharmacologically inert, we also demonstrated its safe use as part of our therapy.","container-title":"Gene Therapy","DOI":"10.1038/s41434-023-00404-2","ISSN":"1476-5462","issue":"9","journalAbbreviation":"Gene Ther","language":"en","license":"2023 The Author(s)","note":"publisher: Nature Publishing Group","page":"706-713","source":"www.nature.com","title":"RapaCaspase-9-based suicide gene applied to the safety of IL-1RAP CAR-T cells","volume":"30","author":[{"family":"Bouquet","given":"Lucie"},{"family":"Bôle-Richard","given":"Elodie"},{"family":"Warda","given":"Walid"},{"family":"Neto Da Rocha","given":"Mathieu"},{"family":"Trad","given":"Rim"},{"family":"Nicod","given":"Clémentine"},{"family":"Haderbache","given":"Rafik"},{"family":"Genin","given":"Delphine"},{"family":"Ferrand","given":"Christophe"},{"family":"Deschamps","given":"Marina"}],"issued":{"date-parts":[["2023",9]]}}},{"id":685,"uris":["http://zotero.org/users/local/r1EUU9XH/items/DI3LEAVM"],"itemData":{"id":685,"type":"article-journal","container-title":"Blood Cancer Journal","DOI":"10.1038/s41408-024-01082-y","ISSN":"2044-5385","issue":"1","journalAbbreviation":"Blood Cancer J","note":"PMID: 38890292\nPMCID: PMC11189405","page":"98","source":"PubMed Central","title":"Anti-CD5 CAR-T cells with a tEGFR safety switch exhibit potent toxicity control","volume":"14","author":[{"family":"Lin","given":"Haolong"},{"family":"Cheng","given":"Jiali"},{"family":"Zhu","given":"Li"},{"family":"Zeng","given":"Yuhao"},{"family":"Dai","given":"Zhenyu"},{"family":"Zhang","given":"Yicheng"},{"family":"Zhu","given":"Xiaojian"},{"family":"Mu","given":"Wei"}],"issued":{"date-parts":[["2024",6,18]]}}}],"schema":"https://github.com/citation-style-language/schema/raw/master/csl-citation.json"} </w:instrText>
      </w:r>
      <w:r w:rsidRPr="004A7617">
        <w:fldChar w:fldCharType="separate"/>
      </w:r>
      <w:r w:rsidR="00384CA9" w:rsidRPr="004A7617">
        <w:rPr>
          <w:vertAlign w:val="superscript"/>
        </w:rPr>
        <w:t>17–21</w:t>
      </w:r>
      <w:r w:rsidRPr="004A7617">
        <w:fldChar w:fldCharType="end"/>
      </w:r>
      <w:r w:rsidRPr="004A7617">
        <w:t>.</w:t>
      </w:r>
    </w:p>
    <w:p w14:paraId="0119CE48" w14:textId="77777777" w:rsidR="004E11B0" w:rsidRPr="004A7617" w:rsidRDefault="004E11B0" w:rsidP="00E9498B"/>
    <w:p w14:paraId="2706A519" w14:textId="59A11581" w:rsidR="00EE58C2" w:rsidRPr="004A7617" w:rsidRDefault="00EE58C2" w:rsidP="00E9498B">
      <w:r w:rsidRPr="004A7617">
        <w:t>With any drug-regulated CAR T cells, it is crucial to understand the kinetics of activation and deactivation of the cells to ensure proper use in the clinics</w:t>
      </w:r>
      <w:r w:rsidRPr="004A7617">
        <w:fldChar w:fldCharType="begin"/>
      </w:r>
      <w:r w:rsidR="00384CA9" w:rsidRPr="004A7617">
        <w:instrText xml:space="preserve"> ADDIN ZOTERO_ITEM CSL_CITATION {"citationID":"Od0qqn4q","properties":{"formattedCitation":"\\super 11\\nosupersub{}","plainCitation":"11","noteIndex":0},"citationItems":[{"id":"foR4pwnJ/rzCDrmIU","uris":["http://zotero.org/users/local/whL0K0OY/items/BQ2RR7NJ"],"itemData":{"id":72,"type":"article-journal","abstract":"Regulatable CAR platforms could circumvent toxicities associated with CAR-T therapy, but existing systems have shortcomings including leakiness and attenuated activity. Here, we present SNIP CARs, a proteasebased platform for regulating CAR activity using an FDA-approved small molecule. Design iterations yielded CAR-T cells that manifest full functional capacity with drug and no leaky activity in the absence of drug. In numerous models, SNIP CAR-T cells were more potent than constitutive CAR-T cells and showed diminished T cell exhaustion and greater stemness. In a ROR1-based CAR lethality model, drug cessation following toxicity onset reversed toxicity, thereby credentialing the platform as a safety switch. In the same model, reduced drug dosing opened a therapeutic window that resulted in tumor eradication in the absence of toxicity. SNIP CARs enable remote tuning of CAR activity, which provides solutions to safety and efﬁcacy barriers that are currently limiting progress in using CAR-T cells to treat solid tumors.","container-title":"Cell","DOI":"10.1016/j.cell.2022.03.041","ISSN":"00928674","issue":"10","journalAbbreviation":"Cell","language":"en","page":"1745-1763.e22","source":"DOI.org (Crossref)","title":"Enhanced safety and efficacy of protease-regulated CAR-T cell receptors","volume":"185","author":[{"family":"Labanieh","given":"Louai"},{"family":"Majzner","given":"Robbie G."},{"family":"Klysz","given":"Dorota"},{"family":"Sotillo","given":"Elena"},{"family":"Fisher","given":"Chris J."},{"family":"Vilches-Moure","given":"José G."},{"family":"Pacheco","given":"Kaithlen Zen B."},{"family":"Malipatlolla","given":"Meena"},{"family":"Xu","given":"Peng"},{"family":"Hui","given":"Jessica H."},{"family":"Murty","given":"Tara"},{"family":"Theruvath","given":"Johanna"},{"family":"Mehta","given":"Nishant"},{"family":"Yamada-Hunter","given":"Sean A."},{"family":"Weber","given":"Evan W."},{"family":"Heitzeneder","given":"Sabine"},{"family":"Parker","given":"Kevin R."},{"family":"Satpathy","given":"Ansuman T."},{"family":"Chang","given":"Howard Y."},{"family":"Lin","given":"Michael Z."},{"family":"Cochran","given":"Jennifer R."},{"family":"Mackall","given":"Crystal L."}],"issued":{"date-parts":[["2022",5]]}}}],"schema":"https://github.com/citation-style-language/schema/raw/master/csl-citation.json"} </w:instrText>
      </w:r>
      <w:r w:rsidRPr="004A7617">
        <w:fldChar w:fldCharType="separate"/>
      </w:r>
      <w:r w:rsidRPr="004A7617">
        <w:rPr>
          <w:vertAlign w:val="superscript"/>
        </w:rPr>
        <w:t>11</w:t>
      </w:r>
      <w:r w:rsidRPr="004A7617">
        <w:fldChar w:fldCharType="end"/>
      </w:r>
      <w:r w:rsidRPr="004A7617">
        <w:t>. For example, when using CAR T cells that are turned “OFF” upon drug administration, it is important to know how fast their function is abolished after drug delivery, and how long it takes them to resume their function upon drug withdrawal. It is the opposite for CAR T cells that are turned “ON” upon drug administration. Here, it is necessary to investigate how long it takes for the cells to reach their full activity after drug delivery, and how long they stay active when the drug is no longer present.</w:t>
      </w:r>
    </w:p>
    <w:p w14:paraId="21E1BD08" w14:textId="77777777" w:rsidR="004E11B0" w:rsidRPr="004A7617" w:rsidRDefault="004E11B0" w:rsidP="00E9498B"/>
    <w:p w14:paraId="44F8899F" w14:textId="2EB712A1" w:rsidR="00EE58C2" w:rsidRPr="004A7617" w:rsidRDefault="00EE58C2" w:rsidP="00E9498B">
      <w:r w:rsidRPr="004A7617">
        <w:t xml:space="preserve">We propose a protocol to investigate </w:t>
      </w:r>
      <w:r w:rsidR="00E9498B" w:rsidRPr="004A7617">
        <w:t xml:space="preserve">the </w:t>
      </w:r>
      <w:r w:rsidRPr="004A7617">
        <w:t xml:space="preserve">kinetics of activation and deactivation of CAR T cells whose activity is turned ON by </w:t>
      </w:r>
      <w:r w:rsidR="00E9498B" w:rsidRPr="004A7617">
        <w:t xml:space="preserve">the </w:t>
      </w:r>
      <w:r w:rsidRPr="004A7617">
        <w:t xml:space="preserve">administration of a small molecule. </w:t>
      </w:r>
    </w:p>
    <w:p w14:paraId="0726BC71" w14:textId="77777777" w:rsidR="004E11B0" w:rsidRPr="004A7617" w:rsidRDefault="004E11B0" w:rsidP="00E9498B"/>
    <w:p w14:paraId="0DC474ED" w14:textId="2D699E1F" w:rsidR="00EE58C2" w:rsidRPr="004A7617" w:rsidRDefault="00EE58C2" w:rsidP="00E9498B">
      <w:r w:rsidRPr="004A7617">
        <w:t>As an example, we made use of a split CAR where the receptor is separated into two</w:t>
      </w:r>
      <w:r w:rsidR="00E04EC0" w:rsidRPr="004A7617">
        <w:t xml:space="preserve"> different</w:t>
      </w:r>
      <w:r w:rsidRPr="004A7617">
        <w:t xml:space="preserve"> polypeptide chains</w:t>
      </w:r>
      <w:r w:rsidRPr="004A7617">
        <w:fldChar w:fldCharType="begin"/>
      </w:r>
      <w:r w:rsidR="00384CA9" w:rsidRPr="004A7617">
        <w:instrText xml:space="preserve"> ADDIN ZOTERO_ITEM CSL_CITATION {"citationID":"axcu7buI","properties":{"formattedCitation":"\\super 7\\nosupersub{}","plainCitation":"7","noteIndex":0},"citationItems":[{"id":"foR4pwnJ/XMg7HM5u","uris":["http://zotero.org/users/local/whL0K0OY/items/IU5GEWC7"],"itemData":{"id":535,"type":"article","abstract":"The limited controllability of CAR T cells in patients represents a key challenge of this highly potent immunotherapy. A molecular ON-switch, which can be regulated with a non-toxic and readily available small molecule drug, would represent a major advance towards controllable CAR T therapeutics. For that purpose, we engineered caffeine-responsive heterodimeric ON-switches (CaffSwitches) and demonstrate their high caffeine-dependency and virtually absent leakiness. When incorporating these CaffSwitches into CARs, the resulting CaffCARs were efficiently activated by caffeine concentrations achieved in human plasma after drinking one cup of coffee. Moreover, CaffCAR T cells also showed efficient tumor clearance in an in vivo mouse model, which was completely abolished in the absence of caffeine. This tight control was even observed with c-Jun overexpressing CaffCAR T cells, despite their massive expansion. Together, we anticipate that these novel CaffSwitches will be valuable tools for the development of safe and efficient next generation CAR T cells.","DOI":"10.1101/2025.06.13.659487","language":"en","license":"© 2025, Posted by Cold Spring Harbor Laboratory. This pre-print is available under a Creative Commons License (Attribution-NonCommercial-NoDerivs 4.0 International), CC BY-NC-ND 4.0, as described at http://creativecommons.org/licenses/by-nc-nd/4.0/","note":"page: 2025.06.13.659487\nsection: New Results","publisher":"bioRxiv","source":"bioRxiv","title":"Caffeine-regulated molecular switches for functional control of CAR T cells in vivo","URL":"https://www.biorxiv.org/content/10.1101/2025.06.13.659487v1","author":[{"family":"Sylvander","given":"Elise"},{"family":"Salzer","given":"Benjamin"},{"family":"Emminger","given":"Dominik"},{"family":"Baik","given":"Hayeon"},{"family":"D’Accardio","given":"Giulia"},{"family":"Schäfer","given":"Markus"},{"family":"Mouratidis","given":"Konstantina"},{"family":"Buri","given":"Michelle C."},{"family":"Maresch","given":"Daniel"},{"family":"Urbanetz","given":"Anna"},{"family":"Seigner","given":"Jacqueline"},{"family":"Marchiori","given":"Elisa"},{"family":"Muñoz-López","given":"Álvaro"},{"family":"Engert","given":"Fabian"},{"family":"Engels","given":"Boris"},{"family":"Mittelstaet","given":"Joerg"},{"family":"Veeken","given":"Joris","dropping-particle":"van der"},{"family":"Rosato","given":"Antonio"},{"family":"Zuber","given":"Johannes"},{"family":"Putz","given":"Eva M."},{"family":"Zajc","given":"Charlotte U."},{"family":"Lehner","given":"Manfred"},{"family":"Traxlmayr","given":"Michael W."}],"accessed":{"date-parts":[["2025",7,31]]},"issued":{"date-parts":[["2025",6,13]]}}}],"schema":"https://github.com/citation-style-language/schema/raw/master/csl-citation.json"} </w:instrText>
      </w:r>
      <w:r w:rsidRPr="004A7617">
        <w:fldChar w:fldCharType="separate"/>
      </w:r>
      <w:r w:rsidRPr="004A7617">
        <w:rPr>
          <w:vertAlign w:val="superscript"/>
        </w:rPr>
        <w:t>7</w:t>
      </w:r>
      <w:r w:rsidRPr="004A7617">
        <w:fldChar w:fldCharType="end"/>
      </w:r>
      <w:r w:rsidRPr="004A7617">
        <w:t xml:space="preserve">. The first one contains </w:t>
      </w:r>
      <w:r w:rsidR="00351E46" w:rsidRPr="004A7617">
        <w:t xml:space="preserve">a </w:t>
      </w:r>
      <w:r w:rsidR="00486870" w:rsidRPr="004A7617">
        <w:t>FLAG</w:t>
      </w:r>
      <w:r w:rsidR="00351E46" w:rsidRPr="004A7617">
        <w:t xml:space="preserve">-tag for detection, </w:t>
      </w:r>
      <w:r w:rsidRPr="004A7617">
        <w:t xml:space="preserve">the </w:t>
      </w:r>
      <w:r w:rsidR="00E9498B" w:rsidRPr="004A7617">
        <w:t>antigen-</w:t>
      </w:r>
      <w:r w:rsidRPr="004A7617">
        <w:t>binding domain, in this case the CD19-targeting FMC63 single chain variable fragment, followed by a CD8α hinge and transmembrane domain, the 4-1BB costimulatory</w:t>
      </w:r>
      <w:r w:rsidR="003C21E0" w:rsidRPr="004A7617">
        <w:t xml:space="preserve"> signaling</w:t>
      </w:r>
      <w:r w:rsidRPr="004A7617">
        <w:t xml:space="preserve"> domain</w:t>
      </w:r>
      <w:r w:rsidR="00E9498B" w:rsidRPr="004A7617">
        <w:t>,</w:t>
      </w:r>
      <w:r w:rsidRPr="004A7617">
        <w:t xml:space="preserve"> and a dimerization domain. The second chain involves a </w:t>
      </w:r>
      <w:proofErr w:type="spellStart"/>
      <w:r w:rsidR="0088109E" w:rsidRPr="004A7617">
        <w:t>StrepII</w:t>
      </w:r>
      <w:proofErr w:type="spellEnd"/>
      <w:r w:rsidR="0088109E" w:rsidRPr="004A7617">
        <w:t xml:space="preserve">-tag for detection, a </w:t>
      </w:r>
      <w:r w:rsidRPr="004A7617">
        <w:t xml:space="preserve">CD8α hinge and transmembrane domain, 4-1BB, the </w:t>
      </w:r>
      <w:r w:rsidR="00E9498B" w:rsidRPr="004A7617">
        <w:t xml:space="preserve">complementary </w:t>
      </w:r>
      <w:r w:rsidRPr="004A7617">
        <w:t>dimerization domain</w:t>
      </w:r>
      <w:r w:rsidR="00351E46" w:rsidRPr="004A7617">
        <w:t>,</w:t>
      </w:r>
      <w:r w:rsidRPr="004A7617">
        <w:t xml:space="preserve"> </w:t>
      </w:r>
      <w:r w:rsidR="0088109E" w:rsidRPr="004A7617">
        <w:t xml:space="preserve">and </w:t>
      </w:r>
      <w:r w:rsidRPr="004A7617">
        <w:t xml:space="preserve">the CD3ζ signaling domain. The drug induces heterodimerization of the two dimerization domains, which reconstitutes the full receptor and leads to signaling via CD3ζ upon antigen recognition. Therefore, </w:t>
      </w:r>
      <w:r w:rsidR="003C21E0" w:rsidRPr="004A7617">
        <w:t xml:space="preserve">in the presence of </w:t>
      </w:r>
      <w:r w:rsidR="00E9498B" w:rsidRPr="004A7617">
        <w:t xml:space="preserve">an </w:t>
      </w:r>
      <w:r w:rsidR="003C21E0" w:rsidRPr="004A7617">
        <w:t xml:space="preserve">antigen, </w:t>
      </w:r>
      <w:r w:rsidRPr="004A7617">
        <w:t xml:space="preserve">CAR function is turned ON in the presence of </w:t>
      </w:r>
      <w:proofErr w:type="gramStart"/>
      <w:r w:rsidRPr="004A7617">
        <w:t>the</w:t>
      </w:r>
      <w:proofErr w:type="gramEnd"/>
      <w:r w:rsidRPr="004A7617">
        <w:t xml:space="preserve"> small molecule and turned OFF upon drug withdrawal. </w:t>
      </w:r>
    </w:p>
    <w:p w14:paraId="1AE23611" w14:textId="77777777" w:rsidR="004E11B0" w:rsidRPr="004A7617" w:rsidRDefault="004E11B0" w:rsidP="00E9498B"/>
    <w:p w14:paraId="44C66B9C" w14:textId="77777777" w:rsidR="00EE58C2" w:rsidRPr="004A7617" w:rsidRDefault="00EE58C2" w:rsidP="00E9498B">
      <w:r w:rsidRPr="004A7617">
        <w:t xml:space="preserve">For the kinetics of deactivation (“OFF” kinetics), the split CAR T cells are cultivated in the presence of the drug, which is then washed out at different time points before setting up a co-culture with target cells. The goal is to determine how long the CAR T cells need to spend in the absence of the small molecule to lose their function. </w:t>
      </w:r>
    </w:p>
    <w:p w14:paraId="4739EC52" w14:textId="77777777" w:rsidR="004E11B0" w:rsidRPr="004A7617" w:rsidRDefault="004E11B0" w:rsidP="00E9498B"/>
    <w:p w14:paraId="0B1B0C67" w14:textId="77777777" w:rsidR="00EE58C2" w:rsidRPr="004A7617" w:rsidRDefault="00EE58C2" w:rsidP="00E9498B">
      <w:r w:rsidRPr="004A7617">
        <w:t>For the kinetics of activation (“ON” kinetics), the split CAR T cells are cultivated without the small-molecule, and the drug is added at different time points before setting up a co-culture with target cells to investigate how long the cells need to be in the presence of the drug to reach their full activity.</w:t>
      </w:r>
    </w:p>
    <w:p w14:paraId="0942A5DE" w14:textId="77777777" w:rsidR="004E11B0" w:rsidRPr="004A7617" w:rsidRDefault="004E11B0" w:rsidP="00E9498B"/>
    <w:p w14:paraId="02177530" w14:textId="0B2F7B43" w:rsidR="004E11B0" w:rsidRPr="004A7617" w:rsidRDefault="00EE58C2" w:rsidP="00E9498B">
      <w:r w:rsidRPr="004A7617">
        <w:t>In both cases, the readout for CAR T cell activity is the release of cytokines by the T cells upon co-culture with target cells.</w:t>
      </w:r>
      <w:r w:rsidR="00951469" w:rsidRPr="004A7617">
        <w:t xml:space="preserve"> </w:t>
      </w:r>
    </w:p>
    <w:p w14:paraId="48BA6B0A" w14:textId="77777777" w:rsidR="006E4797" w:rsidRPr="004A7617" w:rsidRDefault="006E4797" w:rsidP="00E9498B">
      <w:pPr>
        <w:rPr>
          <w:b/>
        </w:rPr>
      </w:pPr>
    </w:p>
    <w:p w14:paraId="28C0AE92" w14:textId="14552F29" w:rsidR="004B0270" w:rsidRPr="004A7617" w:rsidRDefault="00551D82" w:rsidP="00E9498B">
      <w:r w:rsidRPr="004A7617">
        <w:rPr>
          <w:b/>
        </w:rPr>
        <w:t>PROTOCOL:</w:t>
      </w:r>
      <w:r w:rsidRPr="004A7617">
        <w:t xml:space="preserve"> </w:t>
      </w:r>
    </w:p>
    <w:p w14:paraId="603EF832" w14:textId="5845441B" w:rsidR="004A7617" w:rsidRPr="004A7617" w:rsidRDefault="004A7617" w:rsidP="00E9498B">
      <w:r w:rsidRPr="004A7617">
        <w:lastRenderedPageBreak/>
        <w:t>Buffy coats from healthy donors were purchased from the Austrian Red Cross, Vienna, Austria, for isolation of human T cells.</w:t>
      </w:r>
    </w:p>
    <w:p w14:paraId="1E693828" w14:textId="77777777" w:rsidR="000C2912" w:rsidRPr="004A7617" w:rsidRDefault="000C2912" w:rsidP="00E9498B"/>
    <w:p w14:paraId="6953C667" w14:textId="37986878" w:rsidR="00476BFF" w:rsidRPr="004A7617" w:rsidRDefault="00476BFF" w:rsidP="00355311">
      <w:pPr>
        <w:pStyle w:val="ListParagraph"/>
        <w:numPr>
          <w:ilvl w:val="0"/>
          <w:numId w:val="32"/>
        </w:numPr>
        <w:spacing w:after="0" w:line="240" w:lineRule="auto"/>
        <w:ind w:left="0" w:firstLine="0"/>
        <w:rPr>
          <w:rStyle w:val="Heading2Char"/>
          <w:rFonts w:ascii="Calibri" w:hAnsi="Calibri" w:cs="Calibri"/>
          <w:bCs/>
          <w:sz w:val="24"/>
          <w:szCs w:val="24"/>
        </w:rPr>
      </w:pPr>
      <w:r w:rsidRPr="004A7617">
        <w:rPr>
          <w:rStyle w:val="Heading2Char"/>
          <w:rFonts w:ascii="Calibri" w:hAnsi="Calibri" w:cs="Calibri"/>
          <w:bCs/>
          <w:sz w:val="24"/>
          <w:szCs w:val="24"/>
        </w:rPr>
        <w:t>Thawing and stimulating primary human T cells</w:t>
      </w:r>
    </w:p>
    <w:p w14:paraId="5205CB70" w14:textId="77777777" w:rsidR="00E9498B" w:rsidRPr="004A7617" w:rsidRDefault="00E9498B" w:rsidP="00355311">
      <w:pPr>
        <w:pStyle w:val="ListParagraph"/>
        <w:spacing w:after="0" w:line="240" w:lineRule="auto"/>
        <w:ind w:left="0"/>
        <w:rPr>
          <w:rStyle w:val="Heading2Char"/>
          <w:rFonts w:ascii="Calibri" w:hAnsi="Calibri" w:cs="Calibri"/>
          <w:bCs/>
          <w:sz w:val="24"/>
          <w:szCs w:val="24"/>
        </w:rPr>
      </w:pPr>
    </w:p>
    <w:p w14:paraId="0CED1701" w14:textId="1CA66957" w:rsidR="0054259B" w:rsidRPr="004A7617" w:rsidRDefault="00FF70FC" w:rsidP="00292883">
      <w:pPr>
        <w:rPr>
          <w:b/>
          <w:bCs/>
        </w:rPr>
      </w:pPr>
      <w:r w:rsidRPr="004A7617">
        <w:t>NOTE:</w:t>
      </w:r>
      <w:r w:rsidRPr="004A7617">
        <w:rPr>
          <w:b/>
          <w:bCs/>
        </w:rPr>
        <w:t xml:space="preserve"> </w:t>
      </w:r>
      <w:r w:rsidRPr="004A7617">
        <w:t>Perform all steps in a laminar flow hood using aseptic techniques.</w:t>
      </w:r>
      <w:r w:rsidRPr="004A7617">
        <w:rPr>
          <w:b/>
          <w:bCs/>
        </w:rPr>
        <w:t xml:space="preserve"> </w:t>
      </w:r>
    </w:p>
    <w:p w14:paraId="267C3A75" w14:textId="77777777" w:rsidR="006E095E" w:rsidRPr="004A7617" w:rsidRDefault="006E095E" w:rsidP="00292883">
      <w:pPr>
        <w:rPr>
          <w:b/>
          <w:bCs/>
        </w:rPr>
      </w:pPr>
    </w:p>
    <w:p w14:paraId="0B65FE0D" w14:textId="014BB68B" w:rsidR="00B325E4" w:rsidRPr="004A7617" w:rsidRDefault="006E095E"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Thaw frozen </w:t>
      </w:r>
      <w:r w:rsidR="00084B7B" w:rsidRPr="004A7617">
        <w:rPr>
          <w:rFonts w:ascii="Calibri" w:hAnsi="Calibri" w:cs="Calibri"/>
          <w:sz w:val="24"/>
          <w:szCs w:val="24"/>
        </w:rPr>
        <w:t xml:space="preserve">primary human T </w:t>
      </w:r>
      <w:r w:rsidRPr="004A7617">
        <w:rPr>
          <w:rFonts w:ascii="Calibri" w:hAnsi="Calibri" w:cs="Calibri"/>
          <w:sz w:val="24"/>
          <w:szCs w:val="24"/>
        </w:rPr>
        <w:t>cells in a warm water bath.</w:t>
      </w:r>
    </w:p>
    <w:p w14:paraId="6B6106E0" w14:textId="77777777" w:rsidR="00186936" w:rsidRPr="004A7617" w:rsidRDefault="00186936" w:rsidP="00355311">
      <w:pPr>
        <w:pStyle w:val="ListParagraph"/>
        <w:spacing w:after="0" w:line="240" w:lineRule="auto"/>
        <w:ind w:left="0"/>
        <w:rPr>
          <w:rFonts w:ascii="Calibri" w:hAnsi="Calibri" w:cs="Calibri"/>
          <w:sz w:val="24"/>
          <w:szCs w:val="24"/>
        </w:rPr>
      </w:pPr>
    </w:p>
    <w:p w14:paraId="33C5A190" w14:textId="393B51AF" w:rsidR="00E64169" w:rsidRPr="004A7617" w:rsidRDefault="006E095E"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Add </w:t>
      </w:r>
      <w:r w:rsidR="00084B7B" w:rsidRPr="004A7617">
        <w:rPr>
          <w:rFonts w:ascii="Calibri" w:hAnsi="Calibri" w:cs="Calibri"/>
          <w:sz w:val="24"/>
          <w:szCs w:val="24"/>
        </w:rPr>
        <w:t xml:space="preserve">the </w:t>
      </w:r>
      <w:r w:rsidRPr="004A7617">
        <w:rPr>
          <w:rFonts w:ascii="Calibri" w:hAnsi="Calibri" w:cs="Calibri"/>
          <w:sz w:val="24"/>
          <w:szCs w:val="24"/>
        </w:rPr>
        <w:t>thawed cells to 20 m</w:t>
      </w:r>
      <w:r w:rsidR="00627F16" w:rsidRPr="004A7617">
        <w:rPr>
          <w:rFonts w:ascii="Calibri" w:hAnsi="Calibri" w:cs="Calibri"/>
          <w:sz w:val="24"/>
          <w:szCs w:val="24"/>
        </w:rPr>
        <w:t>L</w:t>
      </w:r>
      <w:r w:rsidRPr="004A7617">
        <w:rPr>
          <w:rFonts w:ascii="Calibri" w:hAnsi="Calibri" w:cs="Calibri"/>
          <w:sz w:val="24"/>
          <w:szCs w:val="24"/>
        </w:rPr>
        <w:t xml:space="preserve"> </w:t>
      </w:r>
      <w:r w:rsidR="00292883" w:rsidRPr="004A7617">
        <w:rPr>
          <w:rFonts w:ascii="Calibri" w:hAnsi="Calibri" w:cs="Calibri"/>
          <w:sz w:val="24"/>
          <w:szCs w:val="24"/>
        </w:rPr>
        <w:t xml:space="preserve">of </w:t>
      </w:r>
      <w:r w:rsidRPr="004A7617">
        <w:rPr>
          <w:rFonts w:ascii="Calibri" w:hAnsi="Calibri" w:cs="Calibri"/>
          <w:sz w:val="24"/>
          <w:szCs w:val="24"/>
        </w:rPr>
        <w:t xml:space="preserve">pre-warmed RPMI in a conical tube and centrifuge at 300 x </w:t>
      </w:r>
      <w:r w:rsidRPr="004A7617">
        <w:rPr>
          <w:rFonts w:ascii="Calibri" w:hAnsi="Calibri" w:cs="Calibri"/>
          <w:i/>
          <w:iCs/>
          <w:sz w:val="24"/>
          <w:szCs w:val="24"/>
        </w:rPr>
        <w:t>g</w:t>
      </w:r>
      <w:r w:rsidRPr="004A7617">
        <w:rPr>
          <w:rFonts w:ascii="Calibri" w:hAnsi="Calibri" w:cs="Calibri"/>
          <w:sz w:val="24"/>
          <w:szCs w:val="24"/>
        </w:rPr>
        <w:t xml:space="preserve"> for 5 min.</w:t>
      </w:r>
    </w:p>
    <w:p w14:paraId="763EBBB1" w14:textId="77777777" w:rsidR="00E64169" w:rsidRPr="004A7617" w:rsidRDefault="00E64169" w:rsidP="00355311">
      <w:pPr>
        <w:pStyle w:val="ListParagraph"/>
        <w:spacing w:after="0" w:line="240" w:lineRule="auto"/>
        <w:ind w:left="0"/>
        <w:rPr>
          <w:rFonts w:ascii="Calibri" w:hAnsi="Calibri" w:cs="Calibri"/>
          <w:sz w:val="24"/>
          <w:szCs w:val="24"/>
        </w:rPr>
      </w:pPr>
    </w:p>
    <w:p w14:paraId="1850BB01" w14:textId="10E85190" w:rsidR="00E64169" w:rsidRPr="004A7617" w:rsidRDefault="006E095E"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Decant </w:t>
      </w:r>
      <w:r w:rsidR="00084B7B" w:rsidRPr="004A7617">
        <w:rPr>
          <w:rFonts w:ascii="Calibri" w:hAnsi="Calibri" w:cs="Calibri"/>
          <w:sz w:val="24"/>
          <w:szCs w:val="24"/>
        </w:rPr>
        <w:t xml:space="preserve">the </w:t>
      </w:r>
      <w:r w:rsidRPr="004A7617">
        <w:rPr>
          <w:rFonts w:ascii="Calibri" w:hAnsi="Calibri" w:cs="Calibri"/>
          <w:sz w:val="24"/>
          <w:szCs w:val="24"/>
        </w:rPr>
        <w:t xml:space="preserve">supernatant and </w:t>
      </w:r>
      <w:r w:rsidR="00084B7B" w:rsidRPr="004A7617">
        <w:rPr>
          <w:rFonts w:ascii="Calibri" w:hAnsi="Calibri" w:cs="Calibri"/>
          <w:sz w:val="24"/>
          <w:szCs w:val="24"/>
        </w:rPr>
        <w:t>r</w:t>
      </w:r>
      <w:r w:rsidRPr="004A7617">
        <w:rPr>
          <w:rFonts w:ascii="Calibri" w:hAnsi="Calibri" w:cs="Calibri"/>
          <w:sz w:val="24"/>
          <w:szCs w:val="24"/>
        </w:rPr>
        <w:t xml:space="preserve">esuspend </w:t>
      </w:r>
      <w:r w:rsidR="00084B7B" w:rsidRPr="004A7617">
        <w:rPr>
          <w:rFonts w:ascii="Calibri" w:hAnsi="Calibri" w:cs="Calibri"/>
          <w:sz w:val="24"/>
          <w:szCs w:val="24"/>
        </w:rPr>
        <w:t xml:space="preserve">the </w:t>
      </w:r>
      <w:r w:rsidRPr="004A7617">
        <w:rPr>
          <w:rFonts w:ascii="Calibri" w:hAnsi="Calibri" w:cs="Calibri"/>
          <w:sz w:val="24"/>
          <w:szCs w:val="24"/>
        </w:rPr>
        <w:t>T cell pellet in 1 m</w:t>
      </w:r>
      <w:r w:rsidR="00627F16" w:rsidRPr="004A7617">
        <w:rPr>
          <w:rFonts w:ascii="Calibri" w:hAnsi="Calibri" w:cs="Calibri"/>
          <w:sz w:val="24"/>
          <w:szCs w:val="24"/>
        </w:rPr>
        <w:t>L</w:t>
      </w:r>
      <w:r w:rsidRPr="004A7617">
        <w:rPr>
          <w:rFonts w:ascii="Calibri" w:hAnsi="Calibri" w:cs="Calibri"/>
          <w:sz w:val="24"/>
          <w:szCs w:val="24"/>
        </w:rPr>
        <w:t xml:space="preserve"> </w:t>
      </w:r>
      <w:r w:rsidR="00292883" w:rsidRPr="004A7617">
        <w:rPr>
          <w:rFonts w:ascii="Calibri" w:hAnsi="Calibri" w:cs="Calibri"/>
          <w:sz w:val="24"/>
          <w:szCs w:val="24"/>
        </w:rPr>
        <w:t xml:space="preserve">of </w:t>
      </w:r>
      <w:r w:rsidRPr="004A7617">
        <w:rPr>
          <w:rFonts w:ascii="Calibri" w:hAnsi="Calibri" w:cs="Calibri"/>
          <w:sz w:val="24"/>
          <w:szCs w:val="24"/>
        </w:rPr>
        <w:t xml:space="preserve">T cell medium </w:t>
      </w:r>
      <w:r w:rsidR="0011453A" w:rsidRPr="004A7617">
        <w:rPr>
          <w:rFonts w:ascii="Calibri" w:hAnsi="Calibri" w:cs="Calibri"/>
          <w:sz w:val="24"/>
          <w:szCs w:val="24"/>
        </w:rPr>
        <w:t xml:space="preserve">(AIM V </w:t>
      </w:r>
      <w:r w:rsidRPr="004A7617">
        <w:rPr>
          <w:rFonts w:ascii="Calibri" w:hAnsi="Calibri" w:cs="Calibri"/>
          <w:sz w:val="24"/>
          <w:szCs w:val="24"/>
        </w:rPr>
        <w:t xml:space="preserve">supplemented with 2% </w:t>
      </w:r>
      <w:r w:rsidR="009014B2" w:rsidRPr="004A7617">
        <w:rPr>
          <w:rFonts w:ascii="Calibri" w:hAnsi="Calibri" w:cs="Calibri"/>
          <w:sz w:val="24"/>
          <w:szCs w:val="24"/>
        </w:rPr>
        <w:t>human plasma</w:t>
      </w:r>
      <w:r w:rsidR="00ED4A8F" w:rsidRPr="004A7617">
        <w:rPr>
          <w:rFonts w:ascii="Calibri" w:hAnsi="Calibri" w:cs="Calibri"/>
          <w:sz w:val="24"/>
          <w:szCs w:val="24"/>
        </w:rPr>
        <w:t xml:space="preserve">, </w:t>
      </w:r>
      <w:r w:rsidR="0073485F" w:rsidRPr="004A7617">
        <w:rPr>
          <w:rFonts w:ascii="Calibri" w:hAnsi="Calibri" w:cs="Calibri"/>
          <w:sz w:val="24"/>
          <w:szCs w:val="24"/>
        </w:rPr>
        <w:t>1% L-</w:t>
      </w:r>
      <w:r w:rsidR="00D823F7" w:rsidRPr="004A7617">
        <w:rPr>
          <w:rFonts w:ascii="Calibri" w:hAnsi="Calibri" w:cs="Calibri"/>
          <w:sz w:val="24"/>
          <w:szCs w:val="24"/>
        </w:rPr>
        <w:t>g</w:t>
      </w:r>
      <w:r w:rsidR="0073485F" w:rsidRPr="004A7617">
        <w:rPr>
          <w:rFonts w:ascii="Calibri" w:hAnsi="Calibri" w:cs="Calibri"/>
          <w:sz w:val="24"/>
          <w:szCs w:val="24"/>
        </w:rPr>
        <w:t>lutamine</w:t>
      </w:r>
      <w:r w:rsidR="00292883" w:rsidRPr="004A7617">
        <w:rPr>
          <w:rFonts w:ascii="Calibri" w:hAnsi="Calibri" w:cs="Calibri"/>
          <w:sz w:val="24"/>
          <w:szCs w:val="24"/>
        </w:rPr>
        <w:t>,</w:t>
      </w:r>
      <w:r w:rsidRPr="004A7617">
        <w:rPr>
          <w:rFonts w:ascii="Calibri" w:hAnsi="Calibri" w:cs="Calibri"/>
          <w:sz w:val="24"/>
          <w:szCs w:val="24"/>
        </w:rPr>
        <w:t xml:space="preserve"> and 200 U/m</w:t>
      </w:r>
      <w:r w:rsidR="00627F16" w:rsidRPr="004A7617">
        <w:rPr>
          <w:rFonts w:ascii="Calibri" w:hAnsi="Calibri" w:cs="Calibri"/>
          <w:sz w:val="24"/>
          <w:szCs w:val="24"/>
        </w:rPr>
        <w:t>L</w:t>
      </w:r>
      <w:r w:rsidRPr="004A7617">
        <w:rPr>
          <w:rFonts w:ascii="Calibri" w:hAnsi="Calibri" w:cs="Calibri"/>
          <w:sz w:val="24"/>
          <w:szCs w:val="24"/>
        </w:rPr>
        <w:t xml:space="preserve"> IL-2</w:t>
      </w:r>
      <w:r w:rsidR="00292883" w:rsidRPr="004A7617">
        <w:rPr>
          <w:rFonts w:ascii="Calibri" w:hAnsi="Calibri" w:cs="Calibri"/>
          <w:sz w:val="24"/>
          <w:szCs w:val="24"/>
        </w:rPr>
        <w:t xml:space="preserve">; </w:t>
      </w:r>
      <w:r w:rsidR="00292883" w:rsidRPr="004A7617">
        <w:rPr>
          <w:rFonts w:ascii="Calibri" w:hAnsi="Calibri" w:cs="Calibri"/>
          <w:b/>
          <w:bCs/>
          <w:sz w:val="24"/>
          <w:szCs w:val="24"/>
        </w:rPr>
        <w:t>Table 1</w:t>
      </w:r>
      <w:r w:rsidR="0011453A" w:rsidRPr="004A7617">
        <w:rPr>
          <w:rFonts w:ascii="Calibri" w:hAnsi="Calibri" w:cs="Calibri"/>
          <w:sz w:val="24"/>
          <w:szCs w:val="24"/>
        </w:rPr>
        <w:t>)</w:t>
      </w:r>
      <w:r w:rsidRPr="004A7617">
        <w:rPr>
          <w:rFonts w:ascii="Calibri" w:hAnsi="Calibri" w:cs="Calibri"/>
          <w:sz w:val="24"/>
          <w:szCs w:val="24"/>
        </w:rPr>
        <w:t>.</w:t>
      </w:r>
    </w:p>
    <w:p w14:paraId="1180F691" w14:textId="77777777" w:rsidR="00E64169" w:rsidRPr="004A7617" w:rsidRDefault="00E64169" w:rsidP="00355311">
      <w:pPr>
        <w:pStyle w:val="ListParagraph"/>
        <w:spacing w:after="0" w:line="240" w:lineRule="auto"/>
        <w:ind w:left="0"/>
        <w:rPr>
          <w:rFonts w:ascii="Calibri" w:hAnsi="Calibri" w:cs="Calibri"/>
          <w:sz w:val="24"/>
          <w:szCs w:val="24"/>
        </w:rPr>
      </w:pPr>
    </w:p>
    <w:p w14:paraId="137B8C30" w14:textId="286E5B43" w:rsidR="00E64169" w:rsidRPr="004A7617" w:rsidRDefault="006E095E"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Count </w:t>
      </w:r>
      <w:r w:rsidR="0011453A" w:rsidRPr="004A7617">
        <w:rPr>
          <w:rFonts w:ascii="Calibri" w:hAnsi="Calibri" w:cs="Calibri"/>
          <w:sz w:val="24"/>
          <w:szCs w:val="24"/>
        </w:rPr>
        <w:t xml:space="preserve">the </w:t>
      </w:r>
      <w:r w:rsidRPr="004A7617">
        <w:rPr>
          <w:rFonts w:ascii="Calibri" w:hAnsi="Calibri" w:cs="Calibri"/>
          <w:sz w:val="24"/>
          <w:szCs w:val="24"/>
        </w:rPr>
        <w:t>T cells on a flow cytometer.</w:t>
      </w:r>
    </w:p>
    <w:p w14:paraId="76D18892" w14:textId="77777777" w:rsidR="00E9498B" w:rsidRPr="004A7617" w:rsidRDefault="00E9498B" w:rsidP="00355311">
      <w:pPr>
        <w:pStyle w:val="ListParagraph"/>
        <w:spacing w:after="0" w:line="240" w:lineRule="auto"/>
        <w:ind w:left="0"/>
        <w:rPr>
          <w:rFonts w:ascii="Calibri" w:hAnsi="Calibri" w:cs="Calibri"/>
          <w:sz w:val="24"/>
          <w:szCs w:val="24"/>
        </w:rPr>
      </w:pPr>
    </w:p>
    <w:p w14:paraId="0480DB6F" w14:textId="175D6004" w:rsidR="00DF3254" w:rsidRPr="004A7617" w:rsidRDefault="009014B2" w:rsidP="00355311">
      <w:pPr>
        <w:pStyle w:val="ListParagraph"/>
        <w:spacing w:after="0" w:line="240" w:lineRule="auto"/>
        <w:ind w:left="0"/>
        <w:rPr>
          <w:rFonts w:ascii="Calibri" w:hAnsi="Calibri" w:cs="Calibri"/>
          <w:sz w:val="24"/>
          <w:szCs w:val="24"/>
        </w:rPr>
      </w:pPr>
      <w:r w:rsidRPr="004A7617">
        <w:rPr>
          <w:rFonts w:ascii="Calibri" w:hAnsi="Calibri" w:cs="Calibri"/>
          <w:sz w:val="24"/>
          <w:szCs w:val="24"/>
        </w:rPr>
        <w:t xml:space="preserve">NOTE: </w:t>
      </w:r>
      <w:r w:rsidR="00DF3254" w:rsidRPr="004A7617">
        <w:rPr>
          <w:rFonts w:ascii="Calibri" w:hAnsi="Calibri" w:cs="Calibri"/>
          <w:sz w:val="24"/>
          <w:szCs w:val="24"/>
        </w:rPr>
        <w:t>Freshly thawed, n</w:t>
      </w:r>
      <w:r w:rsidR="000802B5" w:rsidRPr="004A7617">
        <w:rPr>
          <w:rFonts w:ascii="Calibri" w:hAnsi="Calibri" w:cs="Calibri"/>
          <w:sz w:val="24"/>
          <w:szCs w:val="24"/>
        </w:rPr>
        <w:t xml:space="preserve">on-activated primary human T cells are </w:t>
      </w:r>
      <w:r w:rsidR="00DF3254" w:rsidRPr="004A7617">
        <w:rPr>
          <w:rFonts w:ascii="Calibri" w:hAnsi="Calibri" w:cs="Calibri"/>
          <w:sz w:val="24"/>
          <w:szCs w:val="24"/>
        </w:rPr>
        <w:t>small and</w:t>
      </w:r>
      <w:r w:rsidR="00292883" w:rsidRPr="004A7617">
        <w:rPr>
          <w:rFonts w:ascii="Calibri" w:hAnsi="Calibri" w:cs="Calibri"/>
          <w:sz w:val="24"/>
          <w:szCs w:val="24"/>
        </w:rPr>
        <w:t>,</w:t>
      </w:r>
      <w:r w:rsidR="00DF3254" w:rsidRPr="004A7617">
        <w:rPr>
          <w:rFonts w:ascii="Calibri" w:hAnsi="Calibri" w:cs="Calibri"/>
          <w:sz w:val="24"/>
          <w:szCs w:val="24"/>
        </w:rPr>
        <w:t xml:space="preserve"> therefore</w:t>
      </w:r>
      <w:r w:rsidR="00292883" w:rsidRPr="004A7617">
        <w:rPr>
          <w:rFonts w:ascii="Calibri" w:hAnsi="Calibri" w:cs="Calibri"/>
          <w:sz w:val="24"/>
          <w:szCs w:val="24"/>
        </w:rPr>
        <w:t>,</w:t>
      </w:r>
      <w:r w:rsidR="00DF3254" w:rsidRPr="004A7617">
        <w:rPr>
          <w:rFonts w:ascii="Calibri" w:hAnsi="Calibri" w:cs="Calibri"/>
          <w:sz w:val="24"/>
          <w:szCs w:val="24"/>
        </w:rPr>
        <w:t xml:space="preserve"> counting them with a flow cytometer is more accurate than with normal cell counters.</w:t>
      </w:r>
    </w:p>
    <w:p w14:paraId="701AFB56" w14:textId="77777777" w:rsidR="00DF3254" w:rsidRPr="004A7617" w:rsidRDefault="00DF3254" w:rsidP="00355311">
      <w:pPr>
        <w:pStyle w:val="ListParagraph"/>
        <w:spacing w:after="0" w:line="240" w:lineRule="auto"/>
        <w:ind w:left="0"/>
        <w:rPr>
          <w:rFonts w:ascii="Calibri" w:hAnsi="Calibri" w:cs="Calibri"/>
          <w:sz w:val="24"/>
          <w:szCs w:val="24"/>
        </w:rPr>
      </w:pPr>
    </w:p>
    <w:p w14:paraId="73C328A2" w14:textId="5BFC956B" w:rsidR="00417242" w:rsidRPr="004A7617" w:rsidRDefault="006E095E"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Prepare a </w:t>
      </w:r>
      <w:r w:rsidR="00292883" w:rsidRPr="004A7617">
        <w:rPr>
          <w:rFonts w:ascii="Calibri" w:hAnsi="Calibri" w:cs="Calibri"/>
          <w:sz w:val="24"/>
          <w:szCs w:val="24"/>
        </w:rPr>
        <w:t>fluorescence-activated cell sorting (</w:t>
      </w:r>
      <w:r w:rsidRPr="004A7617">
        <w:rPr>
          <w:rFonts w:ascii="Calibri" w:hAnsi="Calibri" w:cs="Calibri"/>
          <w:sz w:val="24"/>
          <w:szCs w:val="24"/>
        </w:rPr>
        <w:t>FACS</w:t>
      </w:r>
      <w:r w:rsidR="00292883" w:rsidRPr="004A7617">
        <w:rPr>
          <w:rFonts w:ascii="Calibri" w:hAnsi="Calibri" w:cs="Calibri"/>
          <w:sz w:val="24"/>
          <w:szCs w:val="24"/>
        </w:rPr>
        <w:t>)</w:t>
      </w:r>
      <w:r w:rsidRPr="004A7617">
        <w:rPr>
          <w:rFonts w:ascii="Calibri" w:hAnsi="Calibri" w:cs="Calibri"/>
          <w:sz w:val="24"/>
          <w:szCs w:val="24"/>
        </w:rPr>
        <w:t xml:space="preserve"> tube for T cell counting by adding 250 µ</w:t>
      </w:r>
      <w:r w:rsidR="00627F16" w:rsidRPr="004A7617">
        <w:rPr>
          <w:rFonts w:ascii="Calibri" w:hAnsi="Calibri" w:cs="Calibri"/>
          <w:sz w:val="24"/>
          <w:szCs w:val="24"/>
        </w:rPr>
        <w:t>L</w:t>
      </w:r>
      <w:r w:rsidR="00292883" w:rsidRPr="004A7617">
        <w:rPr>
          <w:rFonts w:ascii="Calibri" w:hAnsi="Calibri" w:cs="Calibri"/>
          <w:sz w:val="24"/>
          <w:szCs w:val="24"/>
        </w:rPr>
        <w:t xml:space="preserve"> of</w:t>
      </w:r>
      <w:r w:rsidRPr="004A7617">
        <w:rPr>
          <w:rFonts w:ascii="Calibri" w:hAnsi="Calibri" w:cs="Calibri"/>
          <w:sz w:val="24"/>
          <w:szCs w:val="24"/>
        </w:rPr>
        <w:t xml:space="preserve"> PBS, 50 µ</w:t>
      </w:r>
      <w:r w:rsidR="00627F16" w:rsidRPr="004A7617">
        <w:rPr>
          <w:rFonts w:ascii="Calibri" w:hAnsi="Calibri" w:cs="Calibri"/>
          <w:sz w:val="24"/>
          <w:szCs w:val="24"/>
        </w:rPr>
        <w:t>L</w:t>
      </w:r>
      <w:r w:rsidRPr="004A7617">
        <w:rPr>
          <w:rFonts w:ascii="Calibri" w:hAnsi="Calibri" w:cs="Calibri"/>
          <w:sz w:val="24"/>
          <w:szCs w:val="24"/>
        </w:rPr>
        <w:t xml:space="preserve"> </w:t>
      </w:r>
      <w:r w:rsidR="00292883" w:rsidRPr="004A7617">
        <w:rPr>
          <w:rFonts w:ascii="Calibri" w:hAnsi="Calibri" w:cs="Calibri"/>
          <w:sz w:val="24"/>
          <w:szCs w:val="24"/>
        </w:rPr>
        <w:t xml:space="preserve">of </w:t>
      </w:r>
      <w:r w:rsidRPr="004A7617">
        <w:rPr>
          <w:rFonts w:ascii="Calibri" w:hAnsi="Calibri" w:cs="Calibri"/>
          <w:sz w:val="24"/>
          <w:szCs w:val="24"/>
        </w:rPr>
        <w:t>well-vortexed counting beads</w:t>
      </w:r>
      <w:r w:rsidR="00292883" w:rsidRPr="004A7617">
        <w:rPr>
          <w:rFonts w:ascii="Calibri" w:hAnsi="Calibri" w:cs="Calibri"/>
          <w:sz w:val="24"/>
          <w:szCs w:val="24"/>
        </w:rPr>
        <w:t>,</w:t>
      </w:r>
      <w:r w:rsidRPr="004A7617">
        <w:rPr>
          <w:rFonts w:ascii="Calibri" w:hAnsi="Calibri" w:cs="Calibri"/>
          <w:sz w:val="24"/>
          <w:szCs w:val="24"/>
        </w:rPr>
        <w:t xml:space="preserve"> and propidium iodide at a final concentration of 1</w:t>
      </w:r>
      <w:r w:rsidR="008757E9" w:rsidRPr="004A7617">
        <w:rPr>
          <w:rFonts w:ascii="Calibri" w:hAnsi="Calibri" w:cs="Calibri"/>
          <w:sz w:val="24"/>
          <w:szCs w:val="24"/>
        </w:rPr>
        <w:t> </w:t>
      </w:r>
      <w:r w:rsidRPr="004A7617">
        <w:rPr>
          <w:rFonts w:ascii="Calibri" w:hAnsi="Calibri" w:cs="Calibri"/>
          <w:sz w:val="24"/>
          <w:szCs w:val="24"/>
        </w:rPr>
        <w:t>µg/</w:t>
      </w:r>
      <w:proofErr w:type="spellStart"/>
      <w:r w:rsidRPr="004A7617">
        <w:rPr>
          <w:rFonts w:ascii="Calibri" w:hAnsi="Calibri" w:cs="Calibri"/>
          <w:sz w:val="24"/>
          <w:szCs w:val="24"/>
        </w:rPr>
        <w:t>m</w:t>
      </w:r>
      <w:r w:rsidR="00627F16" w:rsidRPr="004A7617">
        <w:rPr>
          <w:rFonts w:ascii="Calibri" w:hAnsi="Calibri" w:cs="Calibri"/>
          <w:sz w:val="24"/>
          <w:szCs w:val="24"/>
        </w:rPr>
        <w:t>L.</w:t>
      </w:r>
      <w:proofErr w:type="spellEnd"/>
    </w:p>
    <w:p w14:paraId="79CF5A4F" w14:textId="77777777" w:rsidR="00417242" w:rsidRPr="004A7617" w:rsidRDefault="00417242" w:rsidP="00355311">
      <w:pPr>
        <w:pStyle w:val="ListParagraph"/>
        <w:spacing w:after="0" w:line="240" w:lineRule="auto"/>
        <w:ind w:left="0"/>
        <w:rPr>
          <w:rFonts w:ascii="Calibri" w:hAnsi="Calibri" w:cs="Calibri"/>
          <w:sz w:val="24"/>
          <w:szCs w:val="24"/>
        </w:rPr>
      </w:pPr>
    </w:p>
    <w:p w14:paraId="216C6FE6" w14:textId="5F01DF6F" w:rsidR="00417242" w:rsidRPr="004A7617" w:rsidRDefault="006E095E"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Add 10 µ</w:t>
      </w:r>
      <w:r w:rsidR="00627F16" w:rsidRPr="004A7617">
        <w:rPr>
          <w:rFonts w:ascii="Calibri" w:hAnsi="Calibri" w:cs="Calibri"/>
          <w:sz w:val="24"/>
          <w:szCs w:val="24"/>
        </w:rPr>
        <w:t>L</w:t>
      </w:r>
      <w:r w:rsidRPr="004A7617">
        <w:rPr>
          <w:rFonts w:ascii="Calibri" w:hAnsi="Calibri" w:cs="Calibri"/>
          <w:sz w:val="24"/>
          <w:szCs w:val="24"/>
        </w:rPr>
        <w:t xml:space="preserve"> </w:t>
      </w:r>
      <w:r w:rsidR="00292883" w:rsidRPr="004A7617">
        <w:rPr>
          <w:rFonts w:ascii="Calibri" w:hAnsi="Calibri" w:cs="Calibri"/>
          <w:sz w:val="24"/>
          <w:szCs w:val="24"/>
        </w:rPr>
        <w:t xml:space="preserve">of </w:t>
      </w:r>
      <w:r w:rsidRPr="004A7617">
        <w:rPr>
          <w:rFonts w:ascii="Calibri" w:hAnsi="Calibri" w:cs="Calibri"/>
          <w:sz w:val="24"/>
          <w:szCs w:val="24"/>
        </w:rPr>
        <w:t>T cell suspension to the prepared FACS tube.</w:t>
      </w:r>
    </w:p>
    <w:p w14:paraId="496F6C2C" w14:textId="77777777" w:rsidR="00417242" w:rsidRPr="004A7617" w:rsidRDefault="00417242" w:rsidP="00355311">
      <w:pPr>
        <w:pStyle w:val="ListParagraph"/>
        <w:spacing w:after="0" w:line="240" w:lineRule="auto"/>
        <w:ind w:left="0"/>
        <w:rPr>
          <w:rFonts w:ascii="Calibri" w:hAnsi="Calibri" w:cs="Calibri"/>
          <w:sz w:val="24"/>
          <w:szCs w:val="24"/>
        </w:rPr>
      </w:pPr>
    </w:p>
    <w:p w14:paraId="542ED3C2" w14:textId="77777777" w:rsidR="00417242" w:rsidRPr="004A7617" w:rsidRDefault="006E095E"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Vortex </w:t>
      </w:r>
      <w:r w:rsidR="0011453A" w:rsidRPr="004A7617">
        <w:rPr>
          <w:rFonts w:ascii="Calibri" w:hAnsi="Calibri" w:cs="Calibri"/>
          <w:sz w:val="24"/>
          <w:szCs w:val="24"/>
        </w:rPr>
        <w:t xml:space="preserve">the </w:t>
      </w:r>
      <w:r w:rsidRPr="004A7617">
        <w:rPr>
          <w:rFonts w:ascii="Calibri" w:hAnsi="Calibri" w:cs="Calibri"/>
          <w:sz w:val="24"/>
          <w:szCs w:val="24"/>
        </w:rPr>
        <w:t xml:space="preserve">FACS tube immediately before counting </w:t>
      </w:r>
      <w:r w:rsidR="0011453A" w:rsidRPr="004A7617">
        <w:rPr>
          <w:rFonts w:ascii="Calibri" w:hAnsi="Calibri" w:cs="Calibri"/>
          <w:sz w:val="24"/>
          <w:szCs w:val="24"/>
        </w:rPr>
        <w:t xml:space="preserve">the </w:t>
      </w:r>
      <w:r w:rsidRPr="004A7617">
        <w:rPr>
          <w:rFonts w:ascii="Calibri" w:hAnsi="Calibri" w:cs="Calibri"/>
          <w:sz w:val="24"/>
          <w:szCs w:val="24"/>
        </w:rPr>
        <w:t>T cells on a flow cytometer.</w:t>
      </w:r>
    </w:p>
    <w:p w14:paraId="37E99592" w14:textId="77777777" w:rsidR="00417242" w:rsidRPr="004A7617" w:rsidRDefault="00417242" w:rsidP="00355311">
      <w:pPr>
        <w:pStyle w:val="ListParagraph"/>
        <w:spacing w:after="0" w:line="240" w:lineRule="auto"/>
        <w:ind w:left="0"/>
        <w:rPr>
          <w:rFonts w:ascii="Calibri" w:hAnsi="Calibri" w:cs="Calibri"/>
          <w:sz w:val="24"/>
          <w:szCs w:val="24"/>
        </w:rPr>
      </w:pPr>
    </w:p>
    <w:p w14:paraId="2AFE6A68" w14:textId="439855D6" w:rsidR="008757E9" w:rsidRPr="004A7617" w:rsidRDefault="006E095E" w:rsidP="00355311">
      <w:pPr>
        <w:pStyle w:val="ListParagraph"/>
        <w:numPr>
          <w:ilvl w:val="2"/>
          <w:numId w:val="32"/>
        </w:numPr>
        <w:spacing w:after="0" w:line="240" w:lineRule="auto"/>
        <w:ind w:left="0" w:firstLine="0"/>
        <w:rPr>
          <w:rFonts w:ascii="Calibri" w:eastAsiaTheme="minorEastAsia" w:hAnsi="Calibri" w:cs="Calibri"/>
          <w:sz w:val="24"/>
          <w:szCs w:val="24"/>
        </w:rPr>
      </w:pPr>
      <w:r w:rsidRPr="004A7617">
        <w:rPr>
          <w:rFonts w:ascii="Calibri" w:hAnsi="Calibri" w:cs="Calibri"/>
          <w:sz w:val="24"/>
          <w:szCs w:val="24"/>
        </w:rPr>
        <w:t>Determine viable T cell number according to manufacturer’s instructions</w:t>
      </w:r>
      <w:r w:rsidR="00FC4562" w:rsidRPr="004A7617">
        <w:rPr>
          <w:rFonts w:ascii="Calibri" w:hAnsi="Calibri" w:cs="Calibri"/>
          <w:sz w:val="24"/>
          <w:szCs w:val="24"/>
        </w:rPr>
        <w:t>, using the formula:</w:t>
      </w:r>
    </w:p>
    <w:p w14:paraId="2C3F724B" w14:textId="77777777" w:rsidR="008757E9" w:rsidRPr="004A7617" w:rsidRDefault="008757E9" w:rsidP="00292883">
      <w:pPr>
        <w:rPr>
          <w:rFonts w:eastAsiaTheme="minorEastAsia"/>
        </w:rPr>
      </w:pPr>
    </w:p>
    <w:p w14:paraId="015DC6A7" w14:textId="556FC376" w:rsidR="003A0BD3" w:rsidRPr="004A7617" w:rsidRDefault="00FC4562" w:rsidP="00355311">
      <w:pPr>
        <w:pStyle w:val="ListParagraph"/>
        <w:spacing w:after="0" w:line="240" w:lineRule="auto"/>
        <w:ind w:left="0"/>
        <w:rPr>
          <w:rFonts w:ascii="Calibri" w:eastAsiaTheme="minorEastAsia" w:hAnsi="Calibri" w:cs="Calibri"/>
          <w:sz w:val="24"/>
          <w:szCs w:val="24"/>
        </w:rPr>
      </w:pPr>
      <w:r w:rsidRPr="004A7617">
        <w:rPr>
          <w:rFonts w:ascii="Calibri" w:eastAsiaTheme="minorEastAsia" w:hAnsi="Calibri" w:cs="Calibri"/>
          <w:sz w:val="24"/>
          <w:szCs w:val="24"/>
        </w:rPr>
        <w:t xml:space="preserve"> </w:t>
      </w:r>
      <m:oMath>
        <m:d>
          <m:dPr>
            <m:ctrlPr>
              <w:rPr>
                <w:rFonts w:ascii="Cambria Math" w:hAnsi="Cambria Math" w:cs="Calibri"/>
                <w:sz w:val="24"/>
                <w:szCs w:val="24"/>
              </w:rPr>
            </m:ctrlPr>
          </m:dPr>
          <m:e>
            <m:f>
              <m:fPr>
                <m:ctrlPr>
                  <w:rPr>
                    <w:rFonts w:ascii="Cambria Math" w:hAnsi="Cambria Math" w:cs="Calibri"/>
                    <w:sz w:val="24"/>
                    <w:szCs w:val="24"/>
                  </w:rPr>
                </m:ctrlPr>
              </m:fPr>
              <m:num>
                <m:r>
                  <m:rPr>
                    <m:sty m:val="p"/>
                  </m:rPr>
                  <w:rPr>
                    <w:rFonts w:ascii="Cambria Math" w:hAnsi="Cambria Math" w:cs="Calibri"/>
                    <w:sz w:val="24"/>
                    <w:szCs w:val="24"/>
                  </w:rPr>
                  <m:t>Cells</m:t>
                </m:r>
              </m:num>
              <m:den>
                <m:r>
                  <m:rPr>
                    <m:sty m:val="p"/>
                  </m:rPr>
                  <w:rPr>
                    <w:rFonts w:ascii="Cambria Math" w:hAnsi="Cambria Math" w:cs="Calibri"/>
                    <w:sz w:val="24"/>
                    <w:szCs w:val="24"/>
                  </w:rPr>
                  <m:t>µL</m:t>
                </m:r>
              </m:den>
            </m:f>
          </m:e>
        </m:d>
        <m:r>
          <m:rPr>
            <m:sty m:val="p"/>
          </m:rPr>
          <w:rPr>
            <w:rFonts w:ascii="Cambria Math" w:hAnsi="Cambria Math" w:cs="Calibri"/>
            <w:sz w:val="24"/>
            <w:szCs w:val="24"/>
          </w:rPr>
          <m:t xml:space="preserve">= </m:t>
        </m:r>
        <m:f>
          <m:fPr>
            <m:ctrlPr>
              <w:rPr>
                <w:rFonts w:ascii="Cambria Math" w:hAnsi="Cambria Math" w:cs="Calibri"/>
                <w:sz w:val="24"/>
                <w:szCs w:val="24"/>
              </w:rPr>
            </m:ctrlPr>
          </m:fPr>
          <m:num>
            <m:d>
              <m:dPr>
                <m:ctrlPr>
                  <w:rPr>
                    <w:rFonts w:ascii="Cambria Math" w:hAnsi="Cambria Math" w:cs="Calibri"/>
                    <w:sz w:val="24"/>
                    <w:szCs w:val="24"/>
                  </w:rPr>
                </m:ctrlPr>
              </m:dPr>
              <m:e>
                <m:r>
                  <m:rPr>
                    <m:sty m:val="p"/>
                  </m:rPr>
                  <w:rPr>
                    <w:rFonts w:ascii="Cambria Math" w:hAnsi="Cambria Math" w:cs="Calibri"/>
                    <w:sz w:val="24"/>
                    <w:szCs w:val="24"/>
                  </w:rPr>
                  <m:t>Cell count x Counting beads vol.</m:t>
                </m:r>
              </m:e>
            </m:d>
          </m:num>
          <m:den>
            <m:d>
              <m:dPr>
                <m:ctrlPr>
                  <w:rPr>
                    <w:rFonts w:ascii="Cambria Math" w:hAnsi="Cambria Math" w:cs="Calibri"/>
                    <w:sz w:val="24"/>
                    <w:szCs w:val="24"/>
                  </w:rPr>
                </m:ctrlPr>
              </m:dPr>
              <m:e>
                <m:r>
                  <m:rPr>
                    <m:sty m:val="p"/>
                  </m:rPr>
                  <w:rPr>
                    <w:rFonts w:ascii="Cambria Math" w:hAnsi="Cambria Math" w:cs="Calibri"/>
                    <w:sz w:val="24"/>
                    <w:szCs w:val="24"/>
                  </w:rPr>
                  <m:t>Counting beads count x Cell vol.</m:t>
                </m:r>
              </m:e>
            </m:d>
          </m:den>
        </m:f>
        <m:r>
          <m:rPr>
            <m:sty m:val="p"/>
          </m:rPr>
          <w:rPr>
            <w:rFonts w:ascii="Cambria Math" w:hAnsi="Cambria Math" w:cs="Calibri"/>
            <w:sz w:val="24"/>
            <w:szCs w:val="24"/>
          </w:rPr>
          <m:t xml:space="preserve"> x Counting beads concentration </m:t>
        </m:r>
        <m:d>
          <m:dPr>
            <m:ctrlPr>
              <w:rPr>
                <w:rFonts w:ascii="Cambria Math" w:hAnsi="Cambria Math" w:cs="Calibri"/>
                <w:sz w:val="24"/>
                <w:szCs w:val="24"/>
              </w:rPr>
            </m:ctrlPr>
          </m:dPr>
          <m:e>
            <m:f>
              <m:fPr>
                <m:ctrlPr>
                  <w:rPr>
                    <w:rFonts w:ascii="Cambria Math" w:hAnsi="Cambria Math" w:cs="Calibri"/>
                    <w:sz w:val="24"/>
                    <w:szCs w:val="24"/>
                  </w:rPr>
                </m:ctrlPr>
              </m:fPr>
              <m:num>
                <m:r>
                  <w:rPr>
                    <w:rFonts w:ascii="Cambria Math" w:hAnsi="Cambria Math" w:cs="Calibri"/>
                    <w:sz w:val="24"/>
                    <w:szCs w:val="24"/>
                  </w:rPr>
                  <m:t>beads</m:t>
                </m:r>
              </m:num>
              <m:den>
                <m:r>
                  <w:rPr>
                    <w:rFonts w:ascii="Cambria Math" w:hAnsi="Cambria Math" w:cs="Calibri"/>
                    <w:sz w:val="24"/>
                    <w:szCs w:val="24"/>
                  </w:rPr>
                  <m:t>µL</m:t>
                </m:r>
              </m:den>
            </m:f>
            <m:ctrlPr>
              <w:rPr>
                <w:rFonts w:ascii="Cambria Math" w:hAnsi="Cambria Math" w:cs="Calibri"/>
                <w:i/>
                <w:sz w:val="24"/>
                <w:szCs w:val="24"/>
              </w:rPr>
            </m:ctrlPr>
          </m:e>
        </m:d>
      </m:oMath>
    </w:p>
    <w:p w14:paraId="23DA3118" w14:textId="77777777" w:rsidR="00774494" w:rsidRPr="004A7617" w:rsidRDefault="00774494" w:rsidP="00355311">
      <w:pPr>
        <w:pStyle w:val="ListParagraph"/>
        <w:spacing w:after="0" w:line="240" w:lineRule="auto"/>
        <w:ind w:left="0"/>
        <w:rPr>
          <w:rFonts w:ascii="Calibri" w:eastAsiaTheme="minorEastAsia" w:hAnsi="Calibri" w:cs="Calibri"/>
          <w:sz w:val="24"/>
          <w:szCs w:val="24"/>
        </w:rPr>
      </w:pPr>
    </w:p>
    <w:p w14:paraId="3B4391F3" w14:textId="16F3D7D2" w:rsidR="00FC4562" w:rsidRPr="004A7617" w:rsidRDefault="00292883" w:rsidP="00355311">
      <w:pPr>
        <w:pStyle w:val="ListParagraph"/>
        <w:spacing w:after="0" w:line="240" w:lineRule="auto"/>
        <w:ind w:left="0"/>
        <w:rPr>
          <w:rFonts w:ascii="Calibri" w:eastAsiaTheme="minorEastAsia" w:hAnsi="Calibri" w:cs="Calibri"/>
          <w:sz w:val="24"/>
          <w:szCs w:val="24"/>
        </w:rPr>
      </w:pPr>
      <w:r w:rsidRPr="004A7617">
        <w:rPr>
          <w:rFonts w:ascii="Calibri" w:eastAsiaTheme="minorEastAsia" w:hAnsi="Calibri" w:cs="Calibri"/>
          <w:sz w:val="24"/>
          <w:szCs w:val="24"/>
        </w:rPr>
        <w:t xml:space="preserve">NOTE: </w:t>
      </w:r>
      <w:r w:rsidR="00781ADE" w:rsidRPr="004A7617">
        <w:rPr>
          <w:rFonts w:ascii="Calibri" w:eastAsiaTheme="minorEastAsia" w:hAnsi="Calibri" w:cs="Calibri"/>
          <w:sz w:val="24"/>
          <w:szCs w:val="24"/>
        </w:rPr>
        <w:t>For</w:t>
      </w:r>
      <w:r w:rsidR="00FC4562" w:rsidRPr="004A7617">
        <w:rPr>
          <w:rFonts w:ascii="Calibri" w:eastAsiaTheme="minorEastAsia" w:hAnsi="Calibri" w:cs="Calibri"/>
          <w:sz w:val="24"/>
          <w:szCs w:val="24"/>
        </w:rPr>
        <w:t xml:space="preserve"> example, </w:t>
      </w:r>
      <w:r w:rsidR="008639A0" w:rsidRPr="004A7617">
        <w:rPr>
          <w:rFonts w:ascii="Calibri" w:eastAsiaTheme="minorEastAsia" w:hAnsi="Calibri" w:cs="Calibri"/>
          <w:sz w:val="24"/>
          <w:szCs w:val="24"/>
        </w:rPr>
        <w:t>1</w:t>
      </w:r>
      <w:r w:rsidR="00DF3254" w:rsidRPr="004A7617">
        <w:rPr>
          <w:rFonts w:ascii="Calibri" w:eastAsiaTheme="minorEastAsia" w:hAnsi="Calibri" w:cs="Calibri"/>
          <w:sz w:val="24"/>
          <w:szCs w:val="24"/>
        </w:rPr>
        <w:t>,</w:t>
      </w:r>
      <w:r w:rsidR="008639A0" w:rsidRPr="004A7617">
        <w:rPr>
          <w:rFonts w:ascii="Calibri" w:eastAsiaTheme="minorEastAsia" w:hAnsi="Calibri" w:cs="Calibri"/>
          <w:sz w:val="24"/>
          <w:szCs w:val="24"/>
        </w:rPr>
        <w:t>023</w:t>
      </w:r>
      <w:r w:rsidR="00FC4562" w:rsidRPr="004A7617">
        <w:rPr>
          <w:rFonts w:ascii="Calibri" w:eastAsiaTheme="minorEastAsia" w:hAnsi="Calibri" w:cs="Calibri"/>
          <w:sz w:val="24"/>
          <w:szCs w:val="24"/>
        </w:rPr>
        <w:t xml:space="preserve"> viable T cells were counted in </w:t>
      </w:r>
      <w:r w:rsidRPr="004A7617">
        <w:rPr>
          <w:rFonts w:ascii="Calibri" w:eastAsiaTheme="minorEastAsia" w:hAnsi="Calibri" w:cs="Calibri"/>
          <w:sz w:val="24"/>
          <w:szCs w:val="24"/>
        </w:rPr>
        <w:t xml:space="preserve">a </w:t>
      </w:r>
      <w:r w:rsidR="00FC4562" w:rsidRPr="004A7617">
        <w:rPr>
          <w:rFonts w:ascii="Calibri" w:eastAsiaTheme="minorEastAsia" w:hAnsi="Calibri" w:cs="Calibri"/>
          <w:sz w:val="24"/>
          <w:szCs w:val="24"/>
        </w:rPr>
        <w:t>10 µ</w:t>
      </w:r>
      <w:r w:rsidR="00627F16" w:rsidRPr="004A7617">
        <w:rPr>
          <w:rFonts w:ascii="Calibri" w:eastAsiaTheme="minorEastAsia" w:hAnsi="Calibri" w:cs="Calibri"/>
          <w:sz w:val="24"/>
          <w:szCs w:val="24"/>
        </w:rPr>
        <w:t>L</w:t>
      </w:r>
      <w:r w:rsidR="00FC4562" w:rsidRPr="004A7617">
        <w:rPr>
          <w:rFonts w:ascii="Calibri" w:eastAsiaTheme="minorEastAsia" w:hAnsi="Calibri" w:cs="Calibri"/>
          <w:sz w:val="24"/>
          <w:szCs w:val="24"/>
        </w:rPr>
        <w:t xml:space="preserve"> sample volume</w:t>
      </w:r>
      <w:r w:rsidRPr="004A7617">
        <w:rPr>
          <w:rFonts w:ascii="Calibri" w:eastAsiaTheme="minorEastAsia" w:hAnsi="Calibri" w:cs="Calibri"/>
          <w:sz w:val="24"/>
          <w:szCs w:val="24"/>
        </w:rPr>
        <w:t>,</w:t>
      </w:r>
      <w:r w:rsidR="008639A0" w:rsidRPr="004A7617">
        <w:rPr>
          <w:rFonts w:ascii="Calibri" w:eastAsiaTheme="minorEastAsia" w:hAnsi="Calibri" w:cs="Calibri"/>
          <w:sz w:val="24"/>
          <w:szCs w:val="24"/>
        </w:rPr>
        <w:t xml:space="preserve"> and 1</w:t>
      </w:r>
      <w:r w:rsidR="00DF3254" w:rsidRPr="004A7617">
        <w:rPr>
          <w:rFonts w:ascii="Calibri" w:eastAsiaTheme="minorEastAsia" w:hAnsi="Calibri" w:cs="Calibri"/>
          <w:sz w:val="24"/>
          <w:szCs w:val="24"/>
        </w:rPr>
        <w:t>,</w:t>
      </w:r>
      <w:r w:rsidR="008639A0" w:rsidRPr="004A7617">
        <w:rPr>
          <w:rFonts w:ascii="Calibri" w:eastAsiaTheme="minorEastAsia" w:hAnsi="Calibri" w:cs="Calibri"/>
          <w:sz w:val="24"/>
          <w:szCs w:val="24"/>
        </w:rPr>
        <w:t xml:space="preserve">020 beads were detected. </w:t>
      </w:r>
      <w:r w:rsidR="00FC4562" w:rsidRPr="004A7617">
        <w:rPr>
          <w:rFonts w:ascii="Calibri" w:eastAsiaTheme="minorEastAsia" w:hAnsi="Calibri" w:cs="Calibri"/>
          <w:sz w:val="24"/>
          <w:szCs w:val="24"/>
        </w:rPr>
        <w:t>Counting bead</w:t>
      </w:r>
      <w:r w:rsidR="008639A0" w:rsidRPr="004A7617">
        <w:rPr>
          <w:rFonts w:ascii="Calibri" w:eastAsiaTheme="minorEastAsia" w:hAnsi="Calibri" w:cs="Calibri"/>
          <w:sz w:val="24"/>
          <w:szCs w:val="24"/>
        </w:rPr>
        <w:t xml:space="preserve"> concentration is </w:t>
      </w:r>
      <w:r w:rsidR="00627F16" w:rsidRPr="004A7617">
        <w:rPr>
          <w:rFonts w:ascii="Calibri" w:eastAsiaTheme="minorEastAsia" w:hAnsi="Calibri" w:cs="Calibri"/>
          <w:sz w:val="24"/>
          <w:szCs w:val="24"/>
        </w:rPr>
        <w:t>52</w:t>
      </w:r>
      <w:r w:rsidR="00DF3254" w:rsidRPr="004A7617">
        <w:rPr>
          <w:rFonts w:ascii="Calibri" w:eastAsiaTheme="minorEastAsia" w:hAnsi="Calibri" w:cs="Calibri"/>
          <w:sz w:val="24"/>
          <w:szCs w:val="24"/>
        </w:rPr>
        <w:t>,</w:t>
      </w:r>
      <w:r w:rsidR="00627F16" w:rsidRPr="004A7617">
        <w:rPr>
          <w:rFonts w:ascii="Calibri" w:eastAsiaTheme="minorEastAsia" w:hAnsi="Calibri" w:cs="Calibri"/>
          <w:sz w:val="24"/>
          <w:szCs w:val="24"/>
        </w:rPr>
        <w:t>000</w:t>
      </w:r>
      <w:r w:rsidR="008639A0" w:rsidRPr="004A7617">
        <w:rPr>
          <w:rFonts w:ascii="Calibri" w:eastAsiaTheme="minorEastAsia" w:hAnsi="Calibri" w:cs="Calibri"/>
          <w:sz w:val="24"/>
          <w:szCs w:val="24"/>
        </w:rPr>
        <w:t xml:space="preserve"> in 50</w:t>
      </w:r>
      <w:r w:rsidR="008757E9" w:rsidRPr="004A7617">
        <w:rPr>
          <w:rFonts w:ascii="Calibri" w:eastAsiaTheme="minorEastAsia" w:hAnsi="Calibri" w:cs="Calibri"/>
          <w:sz w:val="24"/>
          <w:szCs w:val="24"/>
        </w:rPr>
        <w:t> </w:t>
      </w:r>
      <w:r w:rsidR="008639A0" w:rsidRPr="004A7617">
        <w:rPr>
          <w:rFonts w:ascii="Calibri" w:eastAsiaTheme="minorEastAsia" w:hAnsi="Calibri" w:cs="Calibri"/>
          <w:sz w:val="24"/>
          <w:szCs w:val="24"/>
        </w:rPr>
        <w:t>µ</w:t>
      </w:r>
      <w:r w:rsidR="00627F16" w:rsidRPr="004A7617">
        <w:rPr>
          <w:rFonts w:ascii="Calibri" w:eastAsiaTheme="minorEastAsia" w:hAnsi="Calibri" w:cs="Calibri"/>
          <w:sz w:val="24"/>
          <w:szCs w:val="24"/>
        </w:rPr>
        <w:t>L</w:t>
      </w:r>
      <w:r w:rsidR="008639A0" w:rsidRPr="004A7617">
        <w:rPr>
          <w:rFonts w:ascii="Calibri" w:eastAsiaTheme="minorEastAsia" w:hAnsi="Calibri" w:cs="Calibri"/>
          <w:sz w:val="24"/>
          <w:szCs w:val="24"/>
        </w:rPr>
        <w:t xml:space="preserve">. </w:t>
      </w:r>
      <w:r w:rsidR="00FC4562" w:rsidRPr="004A7617">
        <w:rPr>
          <w:rFonts w:ascii="Calibri" w:eastAsiaTheme="minorEastAsia" w:hAnsi="Calibri" w:cs="Calibri"/>
          <w:sz w:val="24"/>
          <w:szCs w:val="24"/>
        </w:rPr>
        <w:t xml:space="preserve"> </w:t>
      </w:r>
    </w:p>
    <w:p w14:paraId="2464FA69" w14:textId="77777777" w:rsidR="008757E9" w:rsidRPr="004A7617" w:rsidRDefault="008757E9" w:rsidP="00355311">
      <w:pPr>
        <w:pStyle w:val="ListParagraph"/>
        <w:spacing w:after="0" w:line="240" w:lineRule="auto"/>
        <w:ind w:left="0"/>
        <w:rPr>
          <w:rFonts w:ascii="Calibri" w:eastAsiaTheme="minorEastAsia" w:hAnsi="Calibri" w:cs="Calibri"/>
          <w:sz w:val="24"/>
          <w:szCs w:val="24"/>
        </w:rPr>
      </w:pPr>
    </w:p>
    <w:p w14:paraId="17ED61AC" w14:textId="648EA24C" w:rsidR="00FC4562" w:rsidRPr="004A7617" w:rsidRDefault="008639A0" w:rsidP="00355311">
      <w:pPr>
        <w:pStyle w:val="ListParagraph"/>
        <w:spacing w:after="0" w:line="240" w:lineRule="auto"/>
        <w:ind w:left="0"/>
        <w:rPr>
          <w:rFonts w:ascii="Calibri" w:eastAsiaTheme="minorEastAsia" w:hAnsi="Calibri" w:cs="Calibri"/>
          <w:sz w:val="24"/>
          <w:szCs w:val="24"/>
        </w:rPr>
      </w:pPr>
      <m:oMathPara>
        <m:oMathParaPr>
          <m:jc m:val="center"/>
        </m:oMathParaPr>
        <m:oMath>
          <m:r>
            <m:rPr>
              <m:sty m:val="p"/>
            </m:rPr>
            <w:rPr>
              <w:rFonts w:ascii="Cambria Math" w:hAnsi="Cambria Math" w:cs="Calibri"/>
              <w:sz w:val="24"/>
              <w:szCs w:val="24"/>
            </w:rPr>
            <m:t xml:space="preserve"> </m:t>
          </m:r>
          <m:f>
            <m:fPr>
              <m:ctrlPr>
                <w:rPr>
                  <w:rFonts w:ascii="Cambria Math" w:hAnsi="Cambria Math" w:cs="Calibri"/>
                  <w:sz w:val="24"/>
                  <w:szCs w:val="24"/>
                </w:rPr>
              </m:ctrlPr>
            </m:fPr>
            <m:num>
              <m:d>
                <m:dPr>
                  <m:ctrlPr>
                    <w:rPr>
                      <w:rFonts w:ascii="Cambria Math" w:hAnsi="Cambria Math" w:cs="Calibri"/>
                      <w:sz w:val="24"/>
                      <w:szCs w:val="24"/>
                    </w:rPr>
                  </m:ctrlPr>
                </m:dPr>
                <m:e>
                  <m:r>
                    <m:rPr>
                      <m:sty m:val="p"/>
                    </m:rPr>
                    <w:rPr>
                      <w:rFonts w:ascii="Cambria Math" w:hAnsi="Cambria Math" w:cs="Calibri"/>
                      <w:sz w:val="24"/>
                      <w:szCs w:val="24"/>
                    </w:rPr>
                    <m:t>1,023 cells x 50 µL beads vol.</m:t>
                  </m:r>
                </m:e>
              </m:d>
            </m:num>
            <m:den>
              <m:d>
                <m:dPr>
                  <m:ctrlPr>
                    <w:rPr>
                      <w:rFonts w:ascii="Cambria Math" w:hAnsi="Cambria Math" w:cs="Calibri"/>
                      <w:sz w:val="24"/>
                      <w:szCs w:val="24"/>
                    </w:rPr>
                  </m:ctrlPr>
                </m:dPr>
                <m:e>
                  <m:r>
                    <m:rPr>
                      <m:sty m:val="p"/>
                    </m:rPr>
                    <w:rPr>
                      <w:rFonts w:ascii="Cambria Math" w:hAnsi="Cambria Math" w:cs="Calibri"/>
                      <w:sz w:val="24"/>
                      <w:szCs w:val="24"/>
                    </w:rPr>
                    <m:t>1,020 beads x 10 µL cells</m:t>
                  </m:r>
                </m:e>
              </m:d>
            </m:den>
          </m:f>
          <m:r>
            <m:rPr>
              <m:sty m:val="p"/>
            </m:rPr>
            <w:rPr>
              <w:rFonts w:ascii="Cambria Math" w:hAnsi="Cambria Math" w:cs="Calibri"/>
              <w:sz w:val="24"/>
              <w:szCs w:val="24"/>
            </w:rPr>
            <m:t xml:space="preserve"> x </m:t>
          </m:r>
          <m:f>
            <m:fPr>
              <m:ctrlPr>
                <w:rPr>
                  <w:rFonts w:ascii="Cambria Math" w:hAnsi="Cambria Math" w:cs="Calibri"/>
                  <w:sz w:val="24"/>
                  <w:szCs w:val="24"/>
                </w:rPr>
              </m:ctrlPr>
            </m:fPr>
            <m:num>
              <m:r>
                <m:rPr>
                  <m:sty m:val="p"/>
                </m:rPr>
                <w:rPr>
                  <w:rFonts w:ascii="Cambria Math" w:hAnsi="Cambria Math" w:cs="Calibri"/>
                  <w:sz w:val="24"/>
                  <w:szCs w:val="24"/>
                </w:rPr>
                <m:t>52,000 beads</m:t>
              </m:r>
            </m:num>
            <m:den>
              <m:r>
                <w:rPr>
                  <w:rFonts w:ascii="Cambria Math" w:hAnsi="Cambria Math" w:cs="Calibri"/>
                  <w:sz w:val="24"/>
                  <w:szCs w:val="24"/>
                </w:rPr>
                <m:t>50 µL</m:t>
              </m:r>
            </m:den>
          </m:f>
          <m:r>
            <m:rPr>
              <m:sty m:val="p"/>
            </m:rPr>
            <w:rPr>
              <w:rFonts w:ascii="Cambria Math" w:hAnsi="Cambria Math" w:cs="Calibri"/>
              <w:sz w:val="24"/>
              <w:szCs w:val="24"/>
            </w:rPr>
            <m:t xml:space="preserve">=5,215 T cells/µL </m:t>
          </m:r>
        </m:oMath>
      </m:oMathPara>
    </w:p>
    <w:p w14:paraId="1D18105A" w14:textId="77777777" w:rsidR="00E64169" w:rsidRPr="004A7617" w:rsidRDefault="00E64169" w:rsidP="00355311">
      <w:pPr>
        <w:pStyle w:val="ListParagraph"/>
        <w:spacing w:after="0" w:line="240" w:lineRule="auto"/>
        <w:ind w:left="0"/>
        <w:rPr>
          <w:rFonts w:ascii="Calibri" w:hAnsi="Calibri" w:cs="Calibri"/>
          <w:sz w:val="24"/>
          <w:szCs w:val="24"/>
        </w:rPr>
      </w:pPr>
    </w:p>
    <w:p w14:paraId="2B177DF2" w14:textId="2E064837" w:rsidR="00E64169" w:rsidRPr="004A7617" w:rsidRDefault="002A3AF5"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Activate the </w:t>
      </w:r>
      <w:r w:rsidR="006E095E" w:rsidRPr="004A7617">
        <w:rPr>
          <w:rFonts w:ascii="Calibri" w:hAnsi="Calibri" w:cs="Calibri"/>
          <w:sz w:val="24"/>
          <w:szCs w:val="24"/>
        </w:rPr>
        <w:t xml:space="preserve">T cells </w:t>
      </w:r>
      <w:r w:rsidRPr="004A7617">
        <w:rPr>
          <w:rFonts w:ascii="Calibri" w:hAnsi="Calibri" w:cs="Calibri"/>
          <w:sz w:val="24"/>
          <w:szCs w:val="24"/>
        </w:rPr>
        <w:t xml:space="preserve">with </w:t>
      </w:r>
      <w:r w:rsidR="006E095E" w:rsidRPr="004A7617">
        <w:rPr>
          <w:rFonts w:ascii="Calibri" w:hAnsi="Calibri" w:cs="Calibri"/>
          <w:sz w:val="24"/>
          <w:szCs w:val="24"/>
        </w:rPr>
        <w:t>CD3/CD28 beads.</w:t>
      </w:r>
    </w:p>
    <w:p w14:paraId="5FD3E192" w14:textId="77777777" w:rsidR="00E64169" w:rsidRPr="004A7617" w:rsidRDefault="00E64169" w:rsidP="00355311">
      <w:pPr>
        <w:pStyle w:val="ListParagraph"/>
        <w:spacing w:after="0" w:line="240" w:lineRule="auto"/>
        <w:ind w:left="0"/>
        <w:rPr>
          <w:rFonts w:ascii="Calibri" w:hAnsi="Calibri" w:cs="Calibri"/>
          <w:sz w:val="24"/>
          <w:szCs w:val="24"/>
        </w:rPr>
      </w:pPr>
    </w:p>
    <w:p w14:paraId="73BE3AD6" w14:textId="303BE85D" w:rsidR="00E64169" w:rsidRPr="004A7617" w:rsidRDefault="006E095E"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Place 1</w:t>
      </w:r>
      <w:r w:rsidR="00DF3254" w:rsidRPr="004A7617">
        <w:rPr>
          <w:rFonts w:ascii="Calibri" w:hAnsi="Calibri" w:cs="Calibri"/>
          <w:sz w:val="24"/>
          <w:szCs w:val="24"/>
        </w:rPr>
        <w:t>,</w:t>
      </w:r>
      <w:r w:rsidR="00627F16" w:rsidRPr="004A7617">
        <w:rPr>
          <w:rFonts w:ascii="Calibri" w:hAnsi="Calibri" w:cs="Calibri"/>
          <w:sz w:val="24"/>
          <w:szCs w:val="24"/>
        </w:rPr>
        <w:t>000</w:t>
      </w:r>
      <w:r w:rsidR="00DF3254" w:rsidRPr="004A7617">
        <w:rPr>
          <w:rFonts w:ascii="Calibri" w:hAnsi="Calibri" w:cs="Calibri"/>
          <w:sz w:val="24"/>
          <w:szCs w:val="24"/>
        </w:rPr>
        <w:t>,</w:t>
      </w:r>
      <w:r w:rsidR="00627F16" w:rsidRPr="004A7617">
        <w:rPr>
          <w:rFonts w:ascii="Calibri" w:hAnsi="Calibri" w:cs="Calibri"/>
          <w:sz w:val="24"/>
          <w:szCs w:val="24"/>
        </w:rPr>
        <w:t>000</w:t>
      </w:r>
      <w:r w:rsidRPr="004A7617">
        <w:rPr>
          <w:rFonts w:ascii="Calibri" w:hAnsi="Calibri" w:cs="Calibri"/>
          <w:sz w:val="24"/>
          <w:szCs w:val="24"/>
        </w:rPr>
        <w:t xml:space="preserve"> T cells in 1.5 m</w:t>
      </w:r>
      <w:r w:rsidR="00627F16" w:rsidRPr="004A7617">
        <w:rPr>
          <w:rFonts w:ascii="Calibri" w:hAnsi="Calibri" w:cs="Calibri"/>
          <w:sz w:val="24"/>
          <w:szCs w:val="24"/>
        </w:rPr>
        <w:t>L</w:t>
      </w:r>
      <w:r w:rsidRPr="004A7617">
        <w:rPr>
          <w:rFonts w:ascii="Calibri" w:hAnsi="Calibri" w:cs="Calibri"/>
          <w:sz w:val="24"/>
          <w:szCs w:val="24"/>
        </w:rPr>
        <w:t xml:space="preserve"> T cell medium in a 24</w:t>
      </w:r>
      <w:r w:rsidR="00417242" w:rsidRPr="004A7617">
        <w:rPr>
          <w:rFonts w:ascii="Calibri" w:hAnsi="Calibri" w:cs="Calibri"/>
          <w:sz w:val="24"/>
          <w:szCs w:val="24"/>
        </w:rPr>
        <w:t>-</w:t>
      </w:r>
      <w:r w:rsidRPr="004A7617">
        <w:rPr>
          <w:rFonts w:ascii="Calibri" w:hAnsi="Calibri" w:cs="Calibri"/>
          <w:sz w:val="24"/>
          <w:szCs w:val="24"/>
        </w:rPr>
        <w:t>well plate.</w:t>
      </w:r>
    </w:p>
    <w:p w14:paraId="4F00D3FD" w14:textId="77777777" w:rsidR="00E64169" w:rsidRPr="004A7617" w:rsidRDefault="00E64169" w:rsidP="00355311">
      <w:pPr>
        <w:pStyle w:val="ListParagraph"/>
        <w:spacing w:after="0" w:line="240" w:lineRule="auto"/>
        <w:ind w:left="0"/>
        <w:rPr>
          <w:rFonts w:ascii="Calibri" w:hAnsi="Calibri" w:cs="Calibri"/>
          <w:sz w:val="24"/>
          <w:szCs w:val="24"/>
        </w:rPr>
      </w:pPr>
    </w:p>
    <w:p w14:paraId="653E1DB5" w14:textId="4DD34C50" w:rsidR="00E64169" w:rsidRPr="004A7617" w:rsidRDefault="006E095E"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lastRenderedPageBreak/>
        <w:t>Wash</w:t>
      </w:r>
      <w:r w:rsidR="00D823F7" w:rsidRPr="004A7617">
        <w:rPr>
          <w:rFonts w:ascii="Calibri" w:hAnsi="Calibri" w:cs="Calibri"/>
          <w:sz w:val="24"/>
          <w:szCs w:val="24"/>
        </w:rPr>
        <w:t xml:space="preserve"> the magnetic</w:t>
      </w:r>
      <w:r w:rsidRPr="004A7617">
        <w:rPr>
          <w:rFonts w:ascii="Calibri" w:hAnsi="Calibri" w:cs="Calibri"/>
          <w:sz w:val="24"/>
          <w:szCs w:val="24"/>
        </w:rPr>
        <w:t xml:space="preserve"> CD3/CD28 </w:t>
      </w:r>
      <w:r w:rsidR="00DD072D" w:rsidRPr="004A7617">
        <w:rPr>
          <w:rFonts w:ascii="Calibri" w:hAnsi="Calibri" w:cs="Calibri"/>
          <w:sz w:val="24"/>
          <w:szCs w:val="24"/>
        </w:rPr>
        <w:t xml:space="preserve">activation </w:t>
      </w:r>
      <w:r w:rsidRPr="004A7617">
        <w:rPr>
          <w:rFonts w:ascii="Calibri" w:hAnsi="Calibri" w:cs="Calibri"/>
          <w:sz w:val="24"/>
          <w:szCs w:val="24"/>
        </w:rPr>
        <w:t>beads by adding 25 µ</w:t>
      </w:r>
      <w:r w:rsidR="00627F16" w:rsidRPr="004A7617">
        <w:rPr>
          <w:rFonts w:ascii="Calibri" w:hAnsi="Calibri" w:cs="Calibri"/>
          <w:sz w:val="24"/>
          <w:szCs w:val="24"/>
        </w:rPr>
        <w:t>L</w:t>
      </w:r>
      <w:r w:rsidR="00292883" w:rsidRPr="004A7617">
        <w:rPr>
          <w:rFonts w:ascii="Calibri" w:hAnsi="Calibri" w:cs="Calibri"/>
          <w:sz w:val="24"/>
          <w:szCs w:val="24"/>
        </w:rPr>
        <w:t xml:space="preserve"> of</w:t>
      </w:r>
      <w:r w:rsidRPr="004A7617">
        <w:rPr>
          <w:rFonts w:ascii="Calibri" w:hAnsi="Calibri" w:cs="Calibri"/>
          <w:sz w:val="24"/>
          <w:szCs w:val="24"/>
        </w:rPr>
        <w:t xml:space="preserve"> beads to 900</w:t>
      </w:r>
      <w:r w:rsidR="00DF3254" w:rsidRPr="004A7617">
        <w:rPr>
          <w:rFonts w:ascii="Calibri" w:hAnsi="Calibri" w:cs="Calibri"/>
          <w:sz w:val="24"/>
          <w:szCs w:val="24"/>
        </w:rPr>
        <w:t> </w:t>
      </w:r>
      <w:r w:rsidRPr="004A7617">
        <w:rPr>
          <w:rFonts w:ascii="Calibri" w:hAnsi="Calibri" w:cs="Calibri"/>
          <w:sz w:val="24"/>
          <w:szCs w:val="24"/>
        </w:rPr>
        <w:t>µ</w:t>
      </w:r>
      <w:r w:rsidR="00292883" w:rsidRPr="004A7617">
        <w:rPr>
          <w:rFonts w:ascii="Calibri" w:hAnsi="Calibri" w:cs="Calibri"/>
          <w:sz w:val="24"/>
          <w:szCs w:val="24"/>
        </w:rPr>
        <w:t>L of</w:t>
      </w:r>
      <w:r w:rsidRPr="004A7617">
        <w:rPr>
          <w:rFonts w:ascii="Calibri" w:hAnsi="Calibri" w:cs="Calibri"/>
          <w:sz w:val="24"/>
          <w:szCs w:val="24"/>
        </w:rPr>
        <w:t xml:space="preserve"> bead wash buffer </w:t>
      </w:r>
      <w:r w:rsidR="00292883" w:rsidRPr="004A7617">
        <w:rPr>
          <w:rFonts w:ascii="Calibri" w:hAnsi="Calibri" w:cs="Calibri"/>
          <w:sz w:val="24"/>
          <w:szCs w:val="24"/>
        </w:rPr>
        <w:t>(</w:t>
      </w:r>
      <w:r w:rsidR="00292883" w:rsidRPr="004A7617">
        <w:rPr>
          <w:rFonts w:ascii="Calibri" w:hAnsi="Calibri" w:cs="Calibri"/>
          <w:b/>
          <w:bCs/>
          <w:sz w:val="24"/>
          <w:szCs w:val="24"/>
        </w:rPr>
        <w:t>Table 1</w:t>
      </w:r>
      <w:r w:rsidR="00292883" w:rsidRPr="003F3356">
        <w:rPr>
          <w:rFonts w:ascii="Calibri" w:hAnsi="Calibri" w:cs="Calibri"/>
          <w:sz w:val="24"/>
          <w:szCs w:val="24"/>
        </w:rPr>
        <w:t xml:space="preserve">) </w:t>
      </w:r>
      <w:r w:rsidRPr="004A7617">
        <w:rPr>
          <w:rFonts w:ascii="Calibri" w:hAnsi="Calibri" w:cs="Calibri"/>
          <w:sz w:val="24"/>
          <w:szCs w:val="24"/>
        </w:rPr>
        <w:t>in a 1.5 m</w:t>
      </w:r>
      <w:r w:rsidR="00627F16" w:rsidRPr="004A7617">
        <w:rPr>
          <w:rFonts w:ascii="Calibri" w:hAnsi="Calibri" w:cs="Calibri"/>
          <w:sz w:val="24"/>
          <w:szCs w:val="24"/>
        </w:rPr>
        <w:t>L</w:t>
      </w:r>
      <w:r w:rsidRPr="004A7617">
        <w:rPr>
          <w:rFonts w:ascii="Calibri" w:hAnsi="Calibri" w:cs="Calibri"/>
          <w:sz w:val="24"/>
          <w:szCs w:val="24"/>
        </w:rPr>
        <w:t xml:space="preserve"> tube.</w:t>
      </w:r>
    </w:p>
    <w:p w14:paraId="4DDCF801" w14:textId="77777777" w:rsidR="00E64169" w:rsidRPr="004A7617" w:rsidRDefault="00E64169" w:rsidP="00355311">
      <w:pPr>
        <w:pStyle w:val="ListParagraph"/>
        <w:spacing w:after="0" w:line="240" w:lineRule="auto"/>
        <w:ind w:left="0"/>
        <w:rPr>
          <w:rFonts w:ascii="Calibri" w:hAnsi="Calibri" w:cs="Calibri"/>
          <w:sz w:val="24"/>
          <w:szCs w:val="24"/>
        </w:rPr>
      </w:pPr>
    </w:p>
    <w:p w14:paraId="0AD6817E" w14:textId="3E2377FF" w:rsidR="00E64169" w:rsidRPr="004A7617" w:rsidRDefault="006E095E"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Place </w:t>
      </w:r>
      <w:r w:rsidR="00D20EA5" w:rsidRPr="004A7617">
        <w:rPr>
          <w:rFonts w:ascii="Calibri" w:hAnsi="Calibri" w:cs="Calibri"/>
          <w:sz w:val="24"/>
          <w:szCs w:val="24"/>
        </w:rPr>
        <w:t xml:space="preserve">the </w:t>
      </w:r>
      <w:r w:rsidRPr="004A7617">
        <w:rPr>
          <w:rFonts w:ascii="Calibri" w:hAnsi="Calibri" w:cs="Calibri"/>
          <w:sz w:val="24"/>
          <w:szCs w:val="24"/>
        </w:rPr>
        <w:t>beads on a magnet for 2 min.</w:t>
      </w:r>
    </w:p>
    <w:p w14:paraId="71B749DD" w14:textId="77777777" w:rsidR="00E64169" w:rsidRPr="004A7617" w:rsidRDefault="00E64169" w:rsidP="00355311">
      <w:pPr>
        <w:pStyle w:val="ListParagraph"/>
        <w:spacing w:after="0" w:line="240" w:lineRule="auto"/>
        <w:ind w:left="0"/>
        <w:rPr>
          <w:rFonts w:ascii="Calibri" w:hAnsi="Calibri" w:cs="Calibri"/>
          <w:sz w:val="24"/>
          <w:szCs w:val="24"/>
        </w:rPr>
      </w:pPr>
    </w:p>
    <w:p w14:paraId="614465E0" w14:textId="10D7296A" w:rsidR="00E64169" w:rsidRPr="004A7617" w:rsidRDefault="006E095E"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Completely remove </w:t>
      </w:r>
      <w:r w:rsidR="00D20EA5" w:rsidRPr="004A7617">
        <w:rPr>
          <w:rFonts w:ascii="Calibri" w:hAnsi="Calibri" w:cs="Calibri"/>
          <w:sz w:val="24"/>
          <w:szCs w:val="24"/>
        </w:rPr>
        <w:t xml:space="preserve">the </w:t>
      </w:r>
      <w:r w:rsidRPr="004A7617">
        <w:rPr>
          <w:rFonts w:ascii="Calibri" w:hAnsi="Calibri" w:cs="Calibri"/>
          <w:sz w:val="24"/>
          <w:szCs w:val="24"/>
        </w:rPr>
        <w:t>wash buffer.</w:t>
      </w:r>
    </w:p>
    <w:p w14:paraId="3200D2C2" w14:textId="77777777" w:rsidR="00E64169" w:rsidRPr="004A7617" w:rsidRDefault="00E64169" w:rsidP="00355311">
      <w:pPr>
        <w:pStyle w:val="ListParagraph"/>
        <w:spacing w:after="0" w:line="240" w:lineRule="auto"/>
        <w:ind w:left="0"/>
        <w:rPr>
          <w:rFonts w:ascii="Calibri" w:hAnsi="Calibri" w:cs="Calibri"/>
          <w:sz w:val="24"/>
          <w:szCs w:val="24"/>
        </w:rPr>
      </w:pPr>
    </w:p>
    <w:p w14:paraId="3D7482A4" w14:textId="637B0D0E" w:rsidR="00E64169" w:rsidRPr="004A7617" w:rsidRDefault="006E095E"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Remove </w:t>
      </w:r>
      <w:r w:rsidR="00D20EA5" w:rsidRPr="004A7617">
        <w:rPr>
          <w:rFonts w:ascii="Calibri" w:hAnsi="Calibri" w:cs="Calibri"/>
          <w:sz w:val="24"/>
          <w:szCs w:val="24"/>
        </w:rPr>
        <w:t xml:space="preserve">the </w:t>
      </w:r>
      <w:r w:rsidRPr="004A7617">
        <w:rPr>
          <w:rFonts w:ascii="Calibri" w:hAnsi="Calibri" w:cs="Calibri"/>
          <w:sz w:val="24"/>
          <w:szCs w:val="24"/>
        </w:rPr>
        <w:t xml:space="preserve">tube from </w:t>
      </w:r>
      <w:r w:rsidR="00D20EA5" w:rsidRPr="004A7617">
        <w:rPr>
          <w:rFonts w:ascii="Calibri" w:hAnsi="Calibri" w:cs="Calibri"/>
          <w:sz w:val="24"/>
          <w:szCs w:val="24"/>
        </w:rPr>
        <w:t xml:space="preserve">the </w:t>
      </w:r>
      <w:r w:rsidRPr="004A7617">
        <w:rPr>
          <w:rFonts w:ascii="Calibri" w:hAnsi="Calibri" w:cs="Calibri"/>
          <w:sz w:val="24"/>
          <w:szCs w:val="24"/>
        </w:rPr>
        <w:t xml:space="preserve">magnet and resuspend </w:t>
      </w:r>
      <w:r w:rsidR="00D20EA5" w:rsidRPr="004A7617">
        <w:rPr>
          <w:rFonts w:ascii="Calibri" w:hAnsi="Calibri" w:cs="Calibri"/>
          <w:sz w:val="24"/>
          <w:szCs w:val="24"/>
        </w:rPr>
        <w:t xml:space="preserve">the </w:t>
      </w:r>
      <w:r w:rsidRPr="004A7617">
        <w:rPr>
          <w:rFonts w:ascii="Calibri" w:hAnsi="Calibri" w:cs="Calibri"/>
          <w:sz w:val="24"/>
          <w:szCs w:val="24"/>
        </w:rPr>
        <w:t xml:space="preserve">washed beads </w:t>
      </w:r>
      <w:r w:rsidR="00D20EA5" w:rsidRPr="004A7617">
        <w:rPr>
          <w:rFonts w:ascii="Calibri" w:hAnsi="Calibri" w:cs="Calibri"/>
          <w:sz w:val="24"/>
          <w:szCs w:val="24"/>
        </w:rPr>
        <w:t xml:space="preserve">in </w:t>
      </w:r>
      <w:r w:rsidRPr="004A7617">
        <w:rPr>
          <w:rFonts w:ascii="Calibri" w:hAnsi="Calibri" w:cs="Calibri"/>
          <w:sz w:val="24"/>
          <w:szCs w:val="24"/>
        </w:rPr>
        <w:t>50</w:t>
      </w:r>
      <w:r w:rsidR="00D20EA5" w:rsidRPr="004A7617">
        <w:rPr>
          <w:rFonts w:ascii="Calibri" w:hAnsi="Calibri" w:cs="Calibri"/>
          <w:sz w:val="24"/>
          <w:szCs w:val="24"/>
        </w:rPr>
        <w:t> </w:t>
      </w:r>
      <w:r w:rsidRPr="004A7617">
        <w:rPr>
          <w:rFonts w:ascii="Calibri" w:hAnsi="Calibri" w:cs="Calibri"/>
          <w:sz w:val="24"/>
          <w:szCs w:val="24"/>
        </w:rPr>
        <w:t>µ</w:t>
      </w:r>
      <w:r w:rsidR="00627F16" w:rsidRPr="004A7617">
        <w:rPr>
          <w:rFonts w:ascii="Calibri" w:hAnsi="Calibri" w:cs="Calibri"/>
          <w:sz w:val="24"/>
          <w:szCs w:val="24"/>
        </w:rPr>
        <w:t>L</w:t>
      </w:r>
      <w:r w:rsidRPr="004A7617">
        <w:rPr>
          <w:rFonts w:ascii="Calibri" w:hAnsi="Calibri" w:cs="Calibri"/>
          <w:sz w:val="24"/>
          <w:szCs w:val="24"/>
        </w:rPr>
        <w:t xml:space="preserve"> </w:t>
      </w:r>
      <w:r w:rsidR="00292883" w:rsidRPr="004A7617">
        <w:rPr>
          <w:rFonts w:ascii="Calibri" w:hAnsi="Calibri" w:cs="Calibri"/>
          <w:sz w:val="24"/>
          <w:szCs w:val="24"/>
        </w:rPr>
        <w:t xml:space="preserve">of </w:t>
      </w:r>
      <w:r w:rsidRPr="004A7617">
        <w:rPr>
          <w:rFonts w:ascii="Calibri" w:hAnsi="Calibri" w:cs="Calibri"/>
          <w:sz w:val="24"/>
          <w:szCs w:val="24"/>
        </w:rPr>
        <w:t>T cell medium.</w:t>
      </w:r>
    </w:p>
    <w:p w14:paraId="0CDC9417" w14:textId="77777777" w:rsidR="00E64169" w:rsidRPr="004A7617" w:rsidRDefault="00E64169" w:rsidP="00355311">
      <w:pPr>
        <w:pStyle w:val="ListParagraph"/>
        <w:spacing w:after="0" w:line="240" w:lineRule="auto"/>
        <w:ind w:left="0"/>
        <w:rPr>
          <w:rFonts w:ascii="Calibri" w:hAnsi="Calibri" w:cs="Calibri"/>
          <w:sz w:val="24"/>
          <w:szCs w:val="24"/>
        </w:rPr>
      </w:pPr>
    </w:p>
    <w:p w14:paraId="1FAF6F84" w14:textId="065C7E1B" w:rsidR="007325A9" w:rsidRPr="004A7617" w:rsidRDefault="006E095E"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Add 50 µ</w:t>
      </w:r>
      <w:r w:rsidR="00627F16" w:rsidRPr="004A7617">
        <w:rPr>
          <w:rFonts w:ascii="Calibri" w:hAnsi="Calibri" w:cs="Calibri"/>
          <w:sz w:val="24"/>
          <w:szCs w:val="24"/>
        </w:rPr>
        <w:t>L</w:t>
      </w:r>
      <w:r w:rsidR="00292883" w:rsidRPr="004A7617">
        <w:rPr>
          <w:rFonts w:ascii="Calibri" w:hAnsi="Calibri" w:cs="Calibri"/>
          <w:sz w:val="24"/>
          <w:szCs w:val="24"/>
        </w:rPr>
        <w:t xml:space="preserve"> of</w:t>
      </w:r>
      <w:r w:rsidRPr="004A7617">
        <w:rPr>
          <w:rFonts w:ascii="Calibri" w:hAnsi="Calibri" w:cs="Calibri"/>
          <w:sz w:val="24"/>
          <w:szCs w:val="24"/>
        </w:rPr>
        <w:t xml:space="preserve"> beads to </w:t>
      </w:r>
      <w:r w:rsidR="00D20EA5" w:rsidRPr="004A7617">
        <w:rPr>
          <w:rFonts w:ascii="Calibri" w:hAnsi="Calibri" w:cs="Calibri"/>
          <w:sz w:val="24"/>
          <w:szCs w:val="24"/>
        </w:rPr>
        <w:t xml:space="preserve">the </w:t>
      </w:r>
      <w:r w:rsidRPr="004A7617">
        <w:rPr>
          <w:rFonts w:ascii="Calibri" w:hAnsi="Calibri" w:cs="Calibri"/>
          <w:sz w:val="24"/>
          <w:szCs w:val="24"/>
        </w:rPr>
        <w:t>T cell</w:t>
      </w:r>
      <w:r w:rsidR="00D823F7" w:rsidRPr="004A7617">
        <w:rPr>
          <w:rFonts w:ascii="Calibri" w:hAnsi="Calibri" w:cs="Calibri"/>
          <w:sz w:val="24"/>
          <w:szCs w:val="24"/>
        </w:rPr>
        <w:t>s</w:t>
      </w:r>
      <w:r w:rsidRPr="004A7617">
        <w:rPr>
          <w:rFonts w:ascii="Calibri" w:hAnsi="Calibri" w:cs="Calibri"/>
          <w:sz w:val="24"/>
          <w:szCs w:val="24"/>
        </w:rPr>
        <w:t>. Mix thoroughly with a P1000</w:t>
      </w:r>
      <w:r w:rsidR="00D823F7" w:rsidRPr="004A7617">
        <w:rPr>
          <w:rFonts w:ascii="Calibri" w:hAnsi="Calibri" w:cs="Calibri"/>
          <w:sz w:val="24"/>
          <w:szCs w:val="24"/>
        </w:rPr>
        <w:t xml:space="preserve"> pipette</w:t>
      </w:r>
      <w:r w:rsidRPr="004A7617">
        <w:rPr>
          <w:rFonts w:ascii="Calibri" w:hAnsi="Calibri" w:cs="Calibri"/>
          <w:sz w:val="24"/>
          <w:szCs w:val="24"/>
        </w:rPr>
        <w:t>.</w:t>
      </w:r>
    </w:p>
    <w:p w14:paraId="70F34B02" w14:textId="77777777" w:rsidR="007325A9" w:rsidRPr="004A7617" w:rsidRDefault="007325A9" w:rsidP="00355311">
      <w:pPr>
        <w:pStyle w:val="ListParagraph"/>
        <w:spacing w:after="0" w:line="240" w:lineRule="auto"/>
        <w:ind w:left="0"/>
        <w:rPr>
          <w:rFonts w:ascii="Calibri" w:hAnsi="Calibri" w:cs="Calibri"/>
          <w:sz w:val="24"/>
          <w:szCs w:val="24"/>
        </w:rPr>
      </w:pPr>
    </w:p>
    <w:p w14:paraId="337649AB" w14:textId="000DF9EB" w:rsidR="000C2912" w:rsidRPr="004A7617" w:rsidRDefault="006E095E"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Place </w:t>
      </w:r>
      <w:r w:rsidR="00D20EA5" w:rsidRPr="004A7617">
        <w:rPr>
          <w:rFonts w:ascii="Calibri" w:hAnsi="Calibri" w:cs="Calibri"/>
          <w:sz w:val="24"/>
          <w:szCs w:val="24"/>
        </w:rPr>
        <w:t xml:space="preserve">the </w:t>
      </w:r>
      <w:r w:rsidRPr="004A7617">
        <w:rPr>
          <w:rFonts w:ascii="Calibri" w:hAnsi="Calibri" w:cs="Calibri"/>
          <w:sz w:val="24"/>
          <w:szCs w:val="24"/>
        </w:rPr>
        <w:t xml:space="preserve">T cells </w:t>
      </w:r>
      <w:r w:rsidR="00B62A9B" w:rsidRPr="004A7617">
        <w:rPr>
          <w:rFonts w:ascii="Calibri" w:hAnsi="Calibri" w:cs="Calibri"/>
          <w:sz w:val="24"/>
          <w:szCs w:val="24"/>
        </w:rPr>
        <w:t xml:space="preserve">overnight </w:t>
      </w:r>
      <w:r w:rsidRPr="004A7617">
        <w:rPr>
          <w:rFonts w:ascii="Calibri" w:hAnsi="Calibri" w:cs="Calibri"/>
          <w:sz w:val="24"/>
          <w:szCs w:val="24"/>
        </w:rPr>
        <w:t>in an incubator at 37</w:t>
      </w:r>
      <w:r w:rsidR="00D20EA5" w:rsidRPr="004A7617">
        <w:rPr>
          <w:rFonts w:ascii="Calibri" w:hAnsi="Calibri" w:cs="Calibri"/>
          <w:sz w:val="24"/>
          <w:szCs w:val="24"/>
        </w:rPr>
        <w:t> </w:t>
      </w:r>
      <w:r w:rsidRPr="004A7617">
        <w:rPr>
          <w:rFonts w:ascii="Calibri" w:hAnsi="Calibri" w:cs="Calibri"/>
          <w:sz w:val="24"/>
          <w:szCs w:val="24"/>
        </w:rPr>
        <w:t>°C and 5</w:t>
      </w:r>
      <w:r w:rsidR="00F91C19" w:rsidRPr="004A7617">
        <w:rPr>
          <w:rFonts w:ascii="Calibri" w:hAnsi="Calibri" w:cs="Calibri"/>
          <w:sz w:val="24"/>
          <w:szCs w:val="24"/>
        </w:rPr>
        <w:t xml:space="preserve"> </w:t>
      </w:r>
      <w:r w:rsidRPr="004A7617">
        <w:rPr>
          <w:rFonts w:ascii="Calibri" w:hAnsi="Calibri" w:cs="Calibri"/>
          <w:sz w:val="24"/>
          <w:szCs w:val="24"/>
        </w:rPr>
        <w:t>% CO</w:t>
      </w:r>
      <w:r w:rsidRPr="004A7617">
        <w:rPr>
          <w:rFonts w:ascii="Calibri" w:hAnsi="Calibri" w:cs="Calibri"/>
          <w:sz w:val="24"/>
          <w:szCs w:val="24"/>
          <w:vertAlign w:val="subscript"/>
        </w:rPr>
        <w:t>2</w:t>
      </w:r>
      <w:r w:rsidRPr="004A7617">
        <w:rPr>
          <w:rFonts w:ascii="Calibri" w:hAnsi="Calibri" w:cs="Calibri"/>
          <w:sz w:val="24"/>
          <w:szCs w:val="24"/>
        </w:rPr>
        <w:t>.</w:t>
      </w:r>
    </w:p>
    <w:p w14:paraId="29CF5A12" w14:textId="77777777" w:rsidR="0080546E" w:rsidRPr="004A7617" w:rsidRDefault="0080546E" w:rsidP="00292883"/>
    <w:p w14:paraId="3A5278C4" w14:textId="274D3FFA" w:rsidR="00AF6C94" w:rsidRPr="004A7617" w:rsidRDefault="00AF6C94" w:rsidP="00355311">
      <w:pPr>
        <w:pStyle w:val="ListParagraph"/>
        <w:numPr>
          <w:ilvl w:val="0"/>
          <w:numId w:val="32"/>
        </w:numPr>
        <w:spacing w:after="0" w:line="240" w:lineRule="auto"/>
        <w:ind w:left="0" w:firstLine="0"/>
        <w:rPr>
          <w:rStyle w:val="Heading2Char"/>
          <w:rFonts w:ascii="Calibri" w:hAnsi="Calibri" w:cs="Calibri"/>
          <w:bCs/>
          <w:sz w:val="24"/>
          <w:szCs w:val="24"/>
        </w:rPr>
      </w:pPr>
      <w:r w:rsidRPr="004A7617">
        <w:rPr>
          <w:rStyle w:val="Heading2Char"/>
          <w:rFonts w:ascii="Calibri" w:hAnsi="Calibri" w:cs="Calibri"/>
          <w:bCs/>
          <w:sz w:val="24"/>
          <w:szCs w:val="24"/>
        </w:rPr>
        <w:t>Lentiviral transduction and cultivation of primary human T cells with CAR constructs</w:t>
      </w:r>
    </w:p>
    <w:p w14:paraId="4097951E" w14:textId="77777777" w:rsidR="00E9498B" w:rsidRPr="004A7617" w:rsidRDefault="00E9498B" w:rsidP="00355311">
      <w:pPr>
        <w:pStyle w:val="ListParagraph"/>
        <w:spacing w:after="0" w:line="240" w:lineRule="auto"/>
        <w:ind w:left="0"/>
        <w:rPr>
          <w:rStyle w:val="Heading2Char"/>
          <w:rFonts w:ascii="Calibri" w:hAnsi="Calibri" w:cs="Calibri"/>
          <w:bCs/>
          <w:sz w:val="24"/>
          <w:szCs w:val="24"/>
        </w:rPr>
      </w:pPr>
    </w:p>
    <w:p w14:paraId="110215F0" w14:textId="30ABFD60" w:rsidR="00747102" w:rsidRPr="004A7617" w:rsidRDefault="00747102" w:rsidP="00292883">
      <w:r w:rsidRPr="004A7617">
        <w:t>NOTE:</w:t>
      </w:r>
      <w:r w:rsidRPr="004A7617">
        <w:rPr>
          <w:b/>
          <w:bCs/>
        </w:rPr>
        <w:t xml:space="preserve"> </w:t>
      </w:r>
      <w:r w:rsidRPr="004A7617">
        <w:t>Perform all steps in a laminar flow hood using aseptic techniques.</w:t>
      </w:r>
      <w:r w:rsidRPr="004A7617">
        <w:rPr>
          <w:b/>
          <w:bCs/>
        </w:rPr>
        <w:t xml:space="preserve"> </w:t>
      </w:r>
      <w:r w:rsidRPr="004A7617">
        <w:t xml:space="preserve">Viral transduction requires at least </w:t>
      </w:r>
      <w:r w:rsidR="00D20EA5" w:rsidRPr="004A7617">
        <w:t>a biosafety level 2 laboratory</w:t>
      </w:r>
      <w:r w:rsidR="00D823F7" w:rsidRPr="004A7617">
        <w:t>, which may also depend on local requirements and guidelines</w:t>
      </w:r>
      <w:r w:rsidRPr="004A7617">
        <w:t>.</w:t>
      </w:r>
    </w:p>
    <w:p w14:paraId="2FE20B34" w14:textId="77777777" w:rsidR="00846317" w:rsidRPr="004A7617" w:rsidRDefault="00846317" w:rsidP="00355311"/>
    <w:p w14:paraId="02A5221A" w14:textId="645F1B21" w:rsidR="003C1267" w:rsidRPr="004A7617" w:rsidRDefault="00747102"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Coat a 96</w:t>
      </w:r>
      <w:r w:rsidR="00D20EA5" w:rsidRPr="004A7617">
        <w:rPr>
          <w:rFonts w:ascii="Calibri" w:hAnsi="Calibri" w:cs="Calibri"/>
          <w:sz w:val="24"/>
          <w:szCs w:val="24"/>
        </w:rPr>
        <w:t>-</w:t>
      </w:r>
      <w:r w:rsidR="00706B5B" w:rsidRPr="004A7617">
        <w:rPr>
          <w:rFonts w:ascii="Calibri" w:hAnsi="Calibri" w:cs="Calibri"/>
          <w:sz w:val="24"/>
          <w:szCs w:val="24"/>
        </w:rPr>
        <w:t>F bottom</w:t>
      </w:r>
      <w:r w:rsidR="00011134" w:rsidRPr="004A7617">
        <w:rPr>
          <w:rFonts w:ascii="Calibri" w:hAnsi="Calibri" w:cs="Calibri"/>
          <w:sz w:val="24"/>
          <w:szCs w:val="24"/>
        </w:rPr>
        <w:t xml:space="preserve"> </w:t>
      </w:r>
      <w:r w:rsidRPr="004A7617">
        <w:rPr>
          <w:rFonts w:ascii="Calibri" w:hAnsi="Calibri" w:cs="Calibri"/>
          <w:sz w:val="24"/>
          <w:szCs w:val="24"/>
        </w:rPr>
        <w:t>well plate with 30 µg/m</w:t>
      </w:r>
      <w:r w:rsidR="00627F16" w:rsidRPr="004A7617">
        <w:rPr>
          <w:rFonts w:ascii="Calibri" w:hAnsi="Calibri" w:cs="Calibri"/>
          <w:sz w:val="24"/>
          <w:szCs w:val="24"/>
        </w:rPr>
        <w:t>L</w:t>
      </w:r>
      <w:r w:rsidRPr="004A7617">
        <w:rPr>
          <w:rFonts w:ascii="Calibri" w:hAnsi="Calibri" w:cs="Calibri"/>
          <w:sz w:val="24"/>
          <w:szCs w:val="24"/>
        </w:rPr>
        <w:t xml:space="preserve"> </w:t>
      </w:r>
      <w:proofErr w:type="spellStart"/>
      <w:r w:rsidRPr="004A7617">
        <w:rPr>
          <w:rFonts w:ascii="Calibri" w:hAnsi="Calibri" w:cs="Calibri"/>
          <w:sz w:val="24"/>
          <w:szCs w:val="24"/>
        </w:rPr>
        <w:t>retronectin</w:t>
      </w:r>
      <w:proofErr w:type="spellEnd"/>
      <w:r w:rsidRPr="004A7617">
        <w:rPr>
          <w:rFonts w:ascii="Calibri" w:hAnsi="Calibri" w:cs="Calibri"/>
          <w:sz w:val="24"/>
          <w:szCs w:val="24"/>
        </w:rPr>
        <w:t xml:space="preserve"> in 100 µ</w:t>
      </w:r>
      <w:r w:rsidR="00627F16" w:rsidRPr="004A7617">
        <w:rPr>
          <w:rFonts w:ascii="Calibri" w:hAnsi="Calibri" w:cs="Calibri"/>
          <w:sz w:val="24"/>
          <w:szCs w:val="24"/>
        </w:rPr>
        <w:t>L</w:t>
      </w:r>
      <w:r w:rsidRPr="004A7617">
        <w:rPr>
          <w:rFonts w:ascii="Calibri" w:hAnsi="Calibri" w:cs="Calibri"/>
          <w:sz w:val="24"/>
          <w:szCs w:val="24"/>
        </w:rPr>
        <w:t xml:space="preserve"> </w:t>
      </w:r>
      <w:r w:rsidR="00292883" w:rsidRPr="004A7617">
        <w:rPr>
          <w:rFonts w:ascii="Calibri" w:hAnsi="Calibri" w:cs="Calibri"/>
          <w:sz w:val="24"/>
          <w:szCs w:val="24"/>
        </w:rPr>
        <w:t xml:space="preserve">of </w:t>
      </w:r>
      <w:r w:rsidRPr="004A7617">
        <w:rPr>
          <w:rFonts w:ascii="Calibri" w:hAnsi="Calibri" w:cs="Calibri"/>
          <w:sz w:val="24"/>
          <w:szCs w:val="24"/>
        </w:rPr>
        <w:t xml:space="preserve">PBS. Seal </w:t>
      </w:r>
      <w:r w:rsidR="00D20EA5" w:rsidRPr="004A7617">
        <w:rPr>
          <w:rFonts w:ascii="Calibri" w:hAnsi="Calibri" w:cs="Calibri"/>
          <w:sz w:val="24"/>
          <w:szCs w:val="24"/>
        </w:rPr>
        <w:t xml:space="preserve">the </w:t>
      </w:r>
      <w:r w:rsidRPr="004A7617">
        <w:rPr>
          <w:rFonts w:ascii="Calibri" w:hAnsi="Calibri" w:cs="Calibri"/>
          <w:sz w:val="24"/>
          <w:szCs w:val="24"/>
        </w:rPr>
        <w:t>plate</w:t>
      </w:r>
      <w:r w:rsidR="00082317" w:rsidRPr="004A7617">
        <w:rPr>
          <w:rFonts w:ascii="Calibri" w:hAnsi="Calibri" w:cs="Calibri"/>
          <w:sz w:val="24"/>
          <w:szCs w:val="24"/>
        </w:rPr>
        <w:t xml:space="preserve"> closed with its lid</w:t>
      </w:r>
      <w:r w:rsidRPr="004A7617">
        <w:rPr>
          <w:rFonts w:ascii="Calibri" w:hAnsi="Calibri" w:cs="Calibri"/>
          <w:sz w:val="24"/>
          <w:szCs w:val="24"/>
        </w:rPr>
        <w:t xml:space="preserve"> with parafilm and incubate </w:t>
      </w:r>
      <w:r w:rsidR="00A80275" w:rsidRPr="004A7617">
        <w:rPr>
          <w:rFonts w:ascii="Calibri" w:hAnsi="Calibri" w:cs="Calibri"/>
          <w:sz w:val="24"/>
          <w:szCs w:val="24"/>
        </w:rPr>
        <w:t>overnight</w:t>
      </w:r>
      <w:r w:rsidRPr="004A7617">
        <w:rPr>
          <w:rFonts w:ascii="Calibri" w:hAnsi="Calibri" w:cs="Calibri"/>
          <w:sz w:val="24"/>
          <w:szCs w:val="24"/>
        </w:rPr>
        <w:t xml:space="preserve"> at 4</w:t>
      </w:r>
      <w:r w:rsidR="00D20EA5" w:rsidRPr="004A7617">
        <w:rPr>
          <w:rFonts w:ascii="Calibri" w:hAnsi="Calibri" w:cs="Calibri"/>
          <w:sz w:val="24"/>
          <w:szCs w:val="24"/>
        </w:rPr>
        <w:t> </w:t>
      </w:r>
      <w:r w:rsidRPr="004A7617">
        <w:rPr>
          <w:rFonts w:ascii="Calibri" w:hAnsi="Calibri" w:cs="Calibri"/>
          <w:sz w:val="24"/>
          <w:szCs w:val="24"/>
        </w:rPr>
        <w:t>°C.</w:t>
      </w:r>
    </w:p>
    <w:p w14:paraId="3BACD11D" w14:textId="77777777" w:rsidR="003C1267" w:rsidRPr="004A7617" w:rsidRDefault="003C1267" w:rsidP="00355311">
      <w:pPr>
        <w:pStyle w:val="ListParagraph"/>
        <w:spacing w:after="0" w:line="240" w:lineRule="auto"/>
        <w:ind w:left="0"/>
        <w:rPr>
          <w:rFonts w:ascii="Calibri" w:hAnsi="Calibri" w:cs="Calibri"/>
          <w:sz w:val="24"/>
          <w:szCs w:val="24"/>
        </w:rPr>
      </w:pPr>
    </w:p>
    <w:p w14:paraId="6F3BEE97" w14:textId="61A53525" w:rsidR="00653C12" w:rsidRPr="004A7617" w:rsidRDefault="00B03668"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The next day</w:t>
      </w:r>
      <w:r w:rsidR="00292883" w:rsidRPr="004A7617">
        <w:rPr>
          <w:rFonts w:ascii="Calibri" w:hAnsi="Calibri" w:cs="Calibri"/>
          <w:sz w:val="24"/>
          <w:szCs w:val="24"/>
        </w:rPr>
        <w:t>,</w:t>
      </w:r>
      <w:r w:rsidRPr="004A7617">
        <w:rPr>
          <w:rFonts w:ascii="Calibri" w:hAnsi="Calibri" w:cs="Calibri"/>
          <w:sz w:val="24"/>
          <w:szCs w:val="24"/>
        </w:rPr>
        <w:t xml:space="preserve"> r</w:t>
      </w:r>
      <w:r w:rsidR="00747102" w:rsidRPr="004A7617">
        <w:rPr>
          <w:rFonts w:ascii="Calibri" w:hAnsi="Calibri" w:cs="Calibri"/>
          <w:sz w:val="24"/>
          <w:szCs w:val="24"/>
        </w:rPr>
        <w:t xml:space="preserve">emove </w:t>
      </w:r>
      <w:r w:rsidR="00D20EA5" w:rsidRPr="004A7617">
        <w:rPr>
          <w:rFonts w:ascii="Calibri" w:hAnsi="Calibri" w:cs="Calibri"/>
          <w:sz w:val="24"/>
          <w:szCs w:val="24"/>
        </w:rPr>
        <w:t xml:space="preserve">the </w:t>
      </w:r>
      <w:proofErr w:type="spellStart"/>
      <w:r w:rsidR="00747102" w:rsidRPr="004A7617">
        <w:rPr>
          <w:rFonts w:ascii="Calibri" w:hAnsi="Calibri" w:cs="Calibri"/>
          <w:sz w:val="24"/>
          <w:szCs w:val="24"/>
        </w:rPr>
        <w:t>retronectin</w:t>
      </w:r>
      <w:proofErr w:type="spellEnd"/>
      <w:r w:rsidR="00747102" w:rsidRPr="004A7617">
        <w:rPr>
          <w:rFonts w:ascii="Calibri" w:hAnsi="Calibri" w:cs="Calibri"/>
          <w:sz w:val="24"/>
          <w:szCs w:val="24"/>
        </w:rPr>
        <w:t xml:space="preserve">. Block </w:t>
      </w:r>
      <w:r w:rsidR="00D20EA5" w:rsidRPr="004A7617">
        <w:rPr>
          <w:rFonts w:ascii="Calibri" w:hAnsi="Calibri" w:cs="Calibri"/>
          <w:sz w:val="24"/>
          <w:szCs w:val="24"/>
        </w:rPr>
        <w:t xml:space="preserve">the </w:t>
      </w:r>
      <w:r w:rsidR="00747102" w:rsidRPr="004A7617">
        <w:rPr>
          <w:rFonts w:ascii="Calibri" w:hAnsi="Calibri" w:cs="Calibri"/>
          <w:sz w:val="24"/>
          <w:szCs w:val="24"/>
        </w:rPr>
        <w:t>plate for 30 min at room temperature with 100 µ</w:t>
      </w:r>
      <w:r w:rsidR="00627F16" w:rsidRPr="004A7617">
        <w:rPr>
          <w:rFonts w:ascii="Calibri" w:hAnsi="Calibri" w:cs="Calibri"/>
          <w:sz w:val="24"/>
          <w:szCs w:val="24"/>
        </w:rPr>
        <w:t>L</w:t>
      </w:r>
      <w:r w:rsidR="00747102" w:rsidRPr="004A7617">
        <w:rPr>
          <w:rFonts w:ascii="Calibri" w:hAnsi="Calibri" w:cs="Calibri"/>
          <w:sz w:val="24"/>
          <w:szCs w:val="24"/>
        </w:rPr>
        <w:t xml:space="preserve"> </w:t>
      </w:r>
      <w:r w:rsidR="00292883" w:rsidRPr="004A7617">
        <w:rPr>
          <w:rFonts w:ascii="Calibri" w:hAnsi="Calibri" w:cs="Calibri"/>
          <w:sz w:val="24"/>
          <w:szCs w:val="24"/>
        </w:rPr>
        <w:t xml:space="preserve">of </w:t>
      </w:r>
      <w:r w:rsidR="00747102" w:rsidRPr="004A7617">
        <w:rPr>
          <w:rFonts w:ascii="Calibri" w:hAnsi="Calibri" w:cs="Calibri"/>
          <w:sz w:val="24"/>
          <w:szCs w:val="24"/>
        </w:rPr>
        <w:t>T cell medium.</w:t>
      </w:r>
    </w:p>
    <w:p w14:paraId="6B9BB112" w14:textId="77777777" w:rsidR="00653C12" w:rsidRPr="004A7617" w:rsidRDefault="00653C12" w:rsidP="00355311">
      <w:pPr>
        <w:pStyle w:val="ListParagraph"/>
        <w:spacing w:after="0" w:line="240" w:lineRule="auto"/>
        <w:ind w:left="0"/>
        <w:rPr>
          <w:rFonts w:ascii="Calibri" w:hAnsi="Calibri" w:cs="Calibri"/>
          <w:sz w:val="24"/>
          <w:szCs w:val="24"/>
        </w:rPr>
      </w:pPr>
    </w:p>
    <w:p w14:paraId="2E5CFF2F" w14:textId="270DE3B2" w:rsidR="00653C12" w:rsidRPr="004A7617" w:rsidRDefault="00747102"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Remove </w:t>
      </w:r>
      <w:r w:rsidR="00D20EA5" w:rsidRPr="004A7617">
        <w:rPr>
          <w:rFonts w:ascii="Calibri" w:hAnsi="Calibri" w:cs="Calibri"/>
          <w:sz w:val="24"/>
          <w:szCs w:val="24"/>
        </w:rPr>
        <w:t xml:space="preserve">the </w:t>
      </w:r>
      <w:r w:rsidRPr="004A7617">
        <w:rPr>
          <w:rFonts w:ascii="Calibri" w:hAnsi="Calibri" w:cs="Calibri"/>
          <w:sz w:val="24"/>
          <w:szCs w:val="24"/>
        </w:rPr>
        <w:t>T cell medium</w:t>
      </w:r>
      <w:r w:rsidR="00D20EA5" w:rsidRPr="004A7617">
        <w:rPr>
          <w:rFonts w:ascii="Calibri" w:hAnsi="Calibri" w:cs="Calibri"/>
          <w:sz w:val="24"/>
          <w:szCs w:val="24"/>
        </w:rPr>
        <w:t>,</w:t>
      </w:r>
      <w:r w:rsidRPr="004A7617">
        <w:rPr>
          <w:rFonts w:ascii="Calibri" w:hAnsi="Calibri" w:cs="Calibri"/>
          <w:sz w:val="24"/>
          <w:szCs w:val="24"/>
        </w:rPr>
        <w:t xml:space="preserve"> wash </w:t>
      </w:r>
      <w:r w:rsidR="00D20EA5" w:rsidRPr="004A7617">
        <w:rPr>
          <w:rFonts w:ascii="Calibri" w:hAnsi="Calibri" w:cs="Calibri"/>
          <w:sz w:val="24"/>
          <w:szCs w:val="24"/>
        </w:rPr>
        <w:t xml:space="preserve">the </w:t>
      </w:r>
      <w:r w:rsidRPr="004A7617">
        <w:rPr>
          <w:rFonts w:ascii="Calibri" w:hAnsi="Calibri" w:cs="Calibri"/>
          <w:sz w:val="24"/>
          <w:szCs w:val="24"/>
        </w:rPr>
        <w:t>wells with 100 µ</w:t>
      </w:r>
      <w:r w:rsidR="00627F16" w:rsidRPr="004A7617">
        <w:rPr>
          <w:rFonts w:ascii="Calibri" w:hAnsi="Calibri" w:cs="Calibri"/>
          <w:sz w:val="24"/>
          <w:szCs w:val="24"/>
        </w:rPr>
        <w:t>L</w:t>
      </w:r>
      <w:r w:rsidR="00292883" w:rsidRPr="004A7617">
        <w:rPr>
          <w:rFonts w:ascii="Calibri" w:hAnsi="Calibri" w:cs="Calibri"/>
          <w:sz w:val="24"/>
          <w:szCs w:val="24"/>
        </w:rPr>
        <w:t xml:space="preserve"> of</w:t>
      </w:r>
      <w:r w:rsidRPr="004A7617">
        <w:rPr>
          <w:rFonts w:ascii="Calibri" w:hAnsi="Calibri" w:cs="Calibri"/>
          <w:sz w:val="24"/>
          <w:szCs w:val="24"/>
        </w:rPr>
        <w:t xml:space="preserve"> PBS</w:t>
      </w:r>
      <w:r w:rsidR="00292883" w:rsidRPr="004A7617">
        <w:rPr>
          <w:rFonts w:ascii="Calibri" w:hAnsi="Calibri" w:cs="Calibri"/>
          <w:sz w:val="24"/>
          <w:szCs w:val="24"/>
        </w:rPr>
        <w:t>,</w:t>
      </w:r>
      <w:r w:rsidR="00D20EA5" w:rsidRPr="004A7617">
        <w:rPr>
          <w:rFonts w:ascii="Calibri" w:hAnsi="Calibri" w:cs="Calibri"/>
          <w:sz w:val="24"/>
          <w:szCs w:val="24"/>
        </w:rPr>
        <w:t xml:space="preserve"> and remove the PBS</w:t>
      </w:r>
      <w:r w:rsidRPr="004A7617">
        <w:rPr>
          <w:rFonts w:ascii="Calibri" w:hAnsi="Calibri" w:cs="Calibri"/>
          <w:sz w:val="24"/>
          <w:szCs w:val="24"/>
        </w:rPr>
        <w:t>.</w:t>
      </w:r>
    </w:p>
    <w:p w14:paraId="69BE5350" w14:textId="77777777" w:rsidR="00653C12" w:rsidRPr="004A7617" w:rsidRDefault="00653C12" w:rsidP="00355311"/>
    <w:p w14:paraId="03352A4E" w14:textId="2CF7B1FA" w:rsidR="00A12738" w:rsidRPr="004A7617" w:rsidRDefault="00747102"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Add 100 µ</w:t>
      </w:r>
      <w:r w:rsidR="00627F16" w:rsidRPr="004A7617">
        <w:rPr>
          <w:rFonts w:ascii="Calibri" w:hAnsi="Calibri" w:cs="Calibri"/>
          <w:sz w:val="24"/>
          <w:szCs w:val="24"/>
        </w:rPr>
        <w:t>L</w:t>
      </w:r>
      <w:r w:rsidRPr="004A7617">
        <w:rPr>
          <w:rFonts w:ascii="Calibri" w:hAnsi="Calibri" w:cs="Calibri"/>
          <w:sz w:val="24"/>
          <w:szCs w:val="24"/>
        </w:rPr>
        <w:t xml:space="preserve"> </w:t>
      </w:r>
      <w:r w:rsidR="00292883" w:rsidRPr="004A7617">
        <w:rPr>
          <w:rFonts w:ascii="Calibri" w:hAnsi="Calibri" w:cs="Calibri"/>
          <w:sz w:val="24"/>
          <w:szCs w:val="24"/>
        </w:rPr>
        <w:t xml:space="preserve">of </w:t>
      </w:r>
      <w:r w:rsidR="00D20EA5" w:rsidRPr="004A7617">
        <w:rPr>
          <w:rFonts w:ascii="Calibri" w:hAnsi="Calibri" w:cs="Calibri"/>
          <w:sz w:val="24"/>
          <w:szCs w:val="24"/>
        </w:rPr>
        <w:t xml:space="preserve">activated </w:t>
      </w:r>
      <w:r w:rsidRPr="004A7617">
        <w:rPr>
          <w:rFonts w:ascii="Calibri" w:hAnsi="Calibri" w:cs="Calibri"/>
          <w:sz w:val="24"/>
          <w:szCs w:val="24"/>
        </w:rPr>
        <w:t>T cells per well.</w:t>
      </w:r>
    </w:p>
    <w:p w14:paraId="5EEC32F0" w14:textId="77777777" w:rsidR="00E9498B" w:rsidRPr="004A7617" w:rsidRDefault="00E9498B" w:rsidP="00355311">
      <w:pPr>
        <w:pStyle w:val="ListParagraph"/>
        <w:spacing w:after="0" w:line="240" w:lineRule="auto"/>
        <w:ind w:left="0"/>
        <w:rPr>
          <w:rFonts w:ascii="Calibri" w:hAnsi="Calibri" w:cs="Calibri"/>
          <w:sz w:val="24"/>
          <w:szCs w:val="24"/>
        </w:rPr>
      </w:pPr>
    </w:p>
    <w:p w14:paraId="11EAE51A" w14:textId="50190B9F" w:rsidR="00653C12" w:rsidRPr="004A7617" w:rsidRDefault="00747102" w:rsidP="00355311">
      <w:r w:rsidRPr="004A7617">
        <w:t xml:space="preserve">NOTE: Thoroughly mix </w:t>
      </w:r>
      <w:r w:rsidR="00331B3E" w:rsidRPr="004A7617">
        <w:t xml:space="preserve">the </w:t>
      </w:r>
      <w:r w:rsidRPr="004A7617">
        <w:t xml:space="preserve">cells with </w:t>
      </w:r>
      <w:proofErr w:type="gramStart"/>
      <w:r w:rsidRPr="004A7617">
        <w:t>a P1000</w:t>
      </w:r>
      <w:proofErr w:type="gramEnd"/>
      <w:r w:rsidRPr="004A7617">
        <w:t xml:space="preserve"> before transferring them to ensure even distribution of </w:t>
      </w:r>
      <w:r w:rsidR="00B13B53" w:rsidRPr="004A7617">
        <w:t xml:space="preserve">the </w:t>
      </w:r>
      <w:r w:rsidRPr="004A7617">
        <w:t xml:space="preserve">CD3/CD28 </w:t>
      </w:r>
      <w:r w:rsidR="00DD072D" w:rsidRPr="004A7617">
        <w:t xml:space="preserve">activation </w:t>
      </w:r>
      <w:r w:rsidRPr="004A7617">
        <w:t>beads.</w:t>
      </w:r>
    </w:p>
    <w:p w14:paraId="79259F6B" w14:textId="77777777" w:rsidR="00653C12" w:rsidRPr="004A7617" w:rsidRDefault="00653C12" w:rsidP="00355311">
      <w:pPr>
        <w:pStyle w:val="ListParagraph"/>
        <w:spacing w:after="0" w:line="240" w:lineRule="auto"/>
        <w:ind w:left="0"/>
        <w:rPr>
          <w:rFonts w:ascii="Calibri" w:hAnsi="Calibri" w:cs="Calibri"/>
          <w:sz w:val="24"/>
          <w:szCs w:val="24"/>
        </w:rPr>
      </w:pPr>
    </w:p>
    <w:p w14:paraId="4E2E0518" w14:textId="599C2340" w:rsidR="00C855C5" w:rsidRPr="004A7617" w:rsidRDefault="001B5665" w:rsidP="00355311">
      <w:pPr>
        <w:pStyle w:val="ListParagraph"/>
        <w:numPr>
          <w:ilvl w:val="1"/>
          <w:numId w:val="32"/>
        </w:numPr>
        <w:spacing w:after="0" w:line="240" w:lineRule="auto"/>
        <w:ind w:left="0" w:firstLine="0"/>
        <w:rPr>
          <w:rFonts w:ascii="Calibri" w:eastAsia="Calibri" w:hAnsi="Calibri" w:cs="Calibri"/>
          <w:sz w:val="24"/>
          <w:szCs w:val="24"/>
        </w:rPr>
      </w:pPr>
      <w:r w:rsidRPr="004A7617">
        <w:rPr>
          <w:rFonts w:ascii="Calibri" w:hAnsi="Calibri" w:cs="Calibri"/>
          <w:sz w:val="24"/>
          <w:szCs w:val="24"/>
        </w:rPr>
        <w:t xml:space="preserve">Co-transduce chain 1 and chain 2 of </w:t>
      </w:r>
      <w:r w:rsidR="00292883" w:rsidRPr="004A7617">
        <w:rPr>
          <w:rFonts w:ascii="Calibri" w:hAnsi="Calibri" w:cs="Calibri"/>
          <w:sz w:val="24"/>
          <w:szCs w:val="24"/>
        </w:rPr>
        <w:t xml:space="preserve">the </w:t>
      </w:r>
      <w:r w:rsidRPr="004A7617">
        <w:rPr>
          <w:rFonts w:ascii="Calibri" w:hAnsi="Calibri" w:cs="Calibri"/>
          <w:sz w:val="24"/>
          <w:szCs w:val="24"/>
        </w:rPr>
        <w:t xml:space="preserve">CAR constructs by adding 50 µL </w:t>
      </w:r>
      <w:r w:rsidR="00292883" w:rsidRPr="004A7617">
        <w:rPr>
          <w:rFonts w:ascii="Calibri" w:hAnsi="Calibri" w:cs="Calibri"/>
          <w:sz w:val="24"/>
          <w:szCs w:val="24"/>
        </w:rPr>
        <w:t xml:space="preserve">of </w:t>
      </w:r>
      <w:r w:rsidRPr="004A7617">
        <w:rPr>
          <w:rFonts w:ascii="Calibri" w:hAnsi="Calibri" w:cs="Calibri"/>
          <w:sz w:val="24"/>
          <w:szCs w:val="24"/>
        </w:rPr>
        <w:t>concentrated lentivirus of each construct</w:t>
      </w:r>
      <w:r w:rsidR="00747102" w:rsidRPr="004A7617">
        <w:rPr>
          <w:rFonts w:ascii="Calibri" w:hAnsi="Calibri" w:cs="Calibri"/>
          <w:sz w:val="24"/>
          <w:szCs w:val="24"/>
        </w:rPr>
        <w:t xml:space="preserve">. Mix </w:t>
      </w:r>
      <w:r w:rsidRPr="004A7617">
        <w:rPr>
          <w:rFonts w:ascii="Calibri" w:hAnsi="Calibri" w:cs="Calibri"/>
          <w:sz w:val="24"/>
          <w:szCs w:val="24"/>
        </w:rPr>
        <w:t xml:space="preserve">well </w:t>
      </w:r>
      <w:r w:rsidR="00747102" w:rsidRPr="004A7617">
        <w:rPr>
          <w:rFonts w:ascii="Calibri" w:hAnsi="Calibri" w:cs="Calibri"/>
          <w:sz w:val="24"/>
          <w:szCs w:val="24"/>
        </w:rPr>
        <w:t xml:space="preserve">to ensure distribution of viral particles. Incubate </w:t>
      </w:r>
      <w:r w:rsidRPr="004A7617">
        <w:rPr>
          <w:rFonts w:ascii="Calibri" w:hAnsi="Calibri" w:cs="Calibri"/>
          <w:sz w:val="24"/>
          <w:szCs w:val="24"/>
        </w:rPr>
        <w:t xml:space="preserve">the </w:t>
      </w:r>
      <w:r w:rsidR="00747102" w:rsidRPr="004A7617">
        <w:rPr>
          <w:rFonts w:ascii="Calibri" w:hAnsi="Calibri" w:cs="Calibri"/>
          <w:sz w:val="24"/>
          <w:szCs w:val="24"/>
        </w:rPr>
        <w:t>T cells at 37</w:t>
      </w:r>
      <w:r w:rsidR="00292883" w:rsidRPr="004A7617">
        <w:rPr>
          <w:rFonts w:ascii="Calibri" w:hAnsi="Calibri" w:cs="Calibri"/>
          <w:sz w:val="24"/>
          <w:szCs w:val="24"/>
        </w:rPr>
        <w:t xml:space="preserve"> </w:t>
      </w:r>
      <w:r w:rsidR="00747102" w:rsidRPr="004A7617">
        <w:rPr>
          <w:rFonts w:ascii="Calibri" w:hAnsi="Calibri" w:cs="Calibri"/>
          <w:sz w:val="24"/>
          <w:szCs w:val="24"/>
        </w:rPr>
        <w:t>°C and 5% CO</w:t>
      </w:r>
      <w:r w:rsidR="00747102" w:rsidRPr="004A7617">
        <w:rPr>
          <w:rFonts w:ascii="Calibri" w:hAnsi="Calibri" w:cs="Calibri"/>
          <w:sz w:val="24"/>
          <w:szCs w:val="24"/>
          <w:vertAlign w:val="subscript"/>
        </w:rPr>
        <w:t>2</w:t>
      </w:r>
      <w:r w:rsidR="00747102" w:rsidRPr="004A7617">
        <w:rPr>
          <w:rFonts w:ascii="Calibri" w:hAnsi="Calibri" w:cs="Calibri"/>
          <w:sz w:val="24"/>
          <w:szCs w:val="24"/>
        </w:rPr>
        <w:t>.</w:t>
      </w:r>
      <w:r w:rsidR="00C855C5" w:rsidRPr="004A7617">
        <w:rPr>
          <w:rFonts w:ascii="Calibri" w:hAnsi="Calibri" w:cs="Calibri"/>
          <w:sz w:val="24"/>
          <w:szCs w:val="24"/>
        </w:rPr>
        <w:t xml:space="preserve"> </w:t>
      </w:r>
    </w:p>
    <w:p w14:paraId="253D1C60" w14:textId="77777777" w:rsidR="00E9498B" w:rsidRPr="004A7617" w:rsidRDefault="00E9498B" w:rsidP="00355311">
      <w:pPr>
        <w:pStyle w:val="ListParagraph"/>
        <w:spacing w:after="0" w:line="240" w:lineRule="auto"/>
        <w:ind w:left="0"/>
        <w:rPr>
          <w:rFonts w:ascii="Calibri" w:eastAsia="Calibri" w:hAnsi="Calibri" w:cs="Calibri"/>
          <w:sz w:val="24"/>
          <w:szCs w:val="24"/>
        </w:rPr>
      </w:pPr>
    </w:p>
    <w:p w14:paraId="0846146F" w14:textId="664BDE12" w:rsidR="00C855C5" w:rsidRPr="004A7617" w:rsidRDefault="00C855C5" w:rsidP="00355311">
      <w:pPr>
        <w:pStyle w:val="ListParagraph"/>
        <w:spacing w:after="0" w:line="240" w:lineRule="auto"/>
        <w:ind w:left="0"/>
        <w:rPr>
          <w:rFonts w:ascii="Calibri" w:eastAsia="Calibri" w:hAnsi="Calibri" w:cs="Calibri"/>
          <w:sz w:val="24"/>
          <w:szCs w:val="24"/>
        </w:rPr>
      </w:pPr>
      <w:r w:rsidRPr="004A7617">
        <w:rPr>
          <w:rFonts w:ascii="Calibri" w:hAnsi="Calibri" w:cs="Calibri"/>
          <w:sz w:val="24"/>
          <w:szCs w:val="24"/>
        </w:rPr>
        <w:t xml:space="preserve">NOTE: This step and all remaining </w:t>
      </w:r>
      <w:r w:rsidR="00627F16" w:rsidRPr="004A7617">
        <w:rPr>
          <w:rFonts w:ascii="Calibri" w:hAnsi="Calibri" w:cs="Calibri"/>
          <w:sz w:val="24"/>
          <w:szCs w:val="24"/>
        </w:rPr>
        <w:t xml:space="preserve">steps </w:t>
      </w:r>
      <w:r w:rsidRPr="004A7617">
        <w:rPr>
          <w:rFonts w:ascii="Calibri" w:hAnsi="Calibri" w:cs="Calibri"/>
          <w:sz w:val="24"/>
          <w:szCs w:val="24"/>
        </w:rPr>
        <w:t xml:space="preserve">need to be </w:t>
      </w:r>
      <w:r w:rsidR="00331B3E" w:rsidRPr="004A7617">
        <w:rPr>
          <w:rFonts w:ascii="Calibri" w:hAnsi="Calibri" w:cs="Calibri"/>
          <w:sz w:val="24"/>
          <w:szCs w:val="24"/>
        </w:rPr>
        <w:t xml:space="preserve">carried out </w:t>
      </w:r>
      <w:r w:rsidRPr="004A7617">
        <w:rPr>
          <w:rFonts w:ascii="Calibri" w:hAnsi="Calibri" w:cs="Calibri"/>
          <w:sz w:val="24"/>
          <w:szCs w:val="24"/>
        </w:rPr>
        <w:t>in</w:t>
      </w:r>
      <w:r w:rsidR="00EC502B" w:rsidRPr="004A7617">
        <w:rPr>
          <w:rFonts w:ascii="Calibri" w:hAnsi="Calibri" w:cs="Calibri"/>
          <w:sz w:val="24"/>
          <w:szCs w:val="24"/>
        </w:rPr>
        <w:t xml:space="preserve"> at least</w:t>
      </w:r>
      <w:r w:rsidRPr="004A7617">
        <w:rPr>
          <w:rFonts w:ascii="Calibri" w:hAnsi="Calibri" w:cs="Calibri"/>
          <w:sz w:val="24"/>
          <w:szCs w:val="24"/>
        </w:rPr>
        <w:t xml:space="preserve"> a biosafety level 2 laboratory.</w:t>
      </w:r>
    </w:p>
    <w:p w14:paraId="3C91AF99" w14:textId="77777777" w:rsidR="00653C12" w:rsidRPr="004A7617" w:rsidRDefault="00653C12" w:rsidP="00355311">
      <w:pPr>
        <w:pStyle w:val="ListParagraph"/>
        <w:spacing w:after="0" w:line="240" w:lineRule="auto"/>
        <w:ind w:left="0"/>
        <w:rPr>
          <w:rFonts w:ascii="Calibri" w:hAnsi="Calibri" w:cs="Calibri"/>
          <w:sz w:val="24"/>
          <w:szCs w:val="24"/>
        </w:rPr>
      </w:pPr>
    </w:p>
    <w:p w14:paraId="6F6AB8A5" w14:textId="05774B84" w:rsidR="00653C12" w:rsidRPr="004A7617" w:rsidRDefault="00292883"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T</w:t>
      </w:r>
      <w:r w:rsidR="00F70E37" w:rsidRPr="004A7617">
        <w:rPr>
          <w:rFonts w:ascii="Calibri" w:hAnsi="Calibri" w:cs="Calibri"/>
          <w:sz w:val="24"/>
          <w:szCs w:val="24"/>
        </w:rPr>
        <w:t>he n</w:t>
      </w:r>
      <w:r w:rsidR="00747102" w:rsidRPr="004A7617">
        <w:rPr>
          <w:rFonts w:ascii="Calibri" w:hAnsi="Calibri" w:cs="Calibri"/>
          <w:sz w:val="24"/>
          <w:szCs w:val="24"/>
        </w:rPr>
        <w:t xml:space="preserve">ext day, carefully remove </w:t>
      </w:r>
      <w:r w:rsidR="00082317" w:rsidRPr="004A7617">
        <w:rPr>
          <w:rFonts w:ascii="Calibri" w:hAnsi="Calibri" w:cs="Calibri"/>
          <w:sz w:val="24"/>
          <w:szCs w:val="24"/>
        </w:rPr>
        <w:t xml:space="preserve">100 </w:t>
      </w:r>
      <w:r w:rsidR="00747102" w:rsidRPr="004A7617">
        <w:rPr>
          <w:rFonts w:ascii="Calibri" w:hAnsi="Calibri" w:cs="Calibri"/>
          <w:sz w:val="24"/>
          <w:szCs w:val="24"/>
        </w:rPr>
        <w:t>µ</w:t>
      </w:r>
      <w:r w:rsidR="00627F16" w:rsidRPr="004A7617">
        <w:rPr>
          <w:rFonts w:ascii="Calibri" w:hAnsi="Calibri" w:cs="Calibri"/>
          <w:sz w:val="24"/>
          <w:szCs w:val="24"/>
        </w:rPr>
        <w:t>L</w:t>
      </w:r>
      <w:r w:rsidR="00747102" w:rsidRPr="004A7617">
        <w:rPr>
          <w:rFonts w:ascii="Calibri" w:hAnsi="Calibri" w:cs="Calibri"/>
          <w:sz w:val="24"/>
          <w:szCs w:val="24"/>
        </w:rPr>
        <w:t xml:space="preserve"> </w:t>
      </w:r>
      <w:r w:rsidR="00F70E37" w:rsidRPr="004A7617">
        <w:rPr>
          <w:rFonts w:ascii="Calibri" w:hAnsi="Calibri" w:cs="Calibri"/>
          <w:sz w:val="24"/>
          <w:szCs w:val="24"/>
        </w:rPr>
        <w:t>of the</w:t>
      </w:r>
      <w:r w:rsidR="00BE67DE" w:rsidRPr="004A7617">
        <w:rPr>
          <w:rFonts w:ascii="Calibri" w:hAnsi="Calibri" w:cs="Calibri"/>
          <w:sz w:val="24"/>
          <w:szCs w:val="24"/>
        </w:rPr>
        <w:t xml:space="preserve"> </w:t>
      </w:r>
      <w:r w:rsidR="00747102" w:rsidRPr="004A7617">
        <w:rPr>
          <w:rFonts w:ascii="Calibri" w:hAnsi="Calibri" w:cs="Calibri"/>
          <w:sz w:val="24"/>
          <w:szCs w:val="24"/>
        </w:rPr>
        <w:t xml:space="preserve">supernatant, avoiding disruption of </w:t>
      </w:r>
      <w:r w:rsidR="00BE67DE" w:rsidRPr="004A7617">
        <w:rPr>
          <w:rFonts w:ascii="Calibri" w:hAnsi="Calibri" w:cs="Calibri"/>
          <w:sz w:val="24"/>
          <w:szCs w:val="24"/>
        </w:rPr>
        <w:t xml:space="preserve">the </w:t>
      </w:r>
      <w:r w:rsidR="00747102" w:rsidRPr="004A7617">
        <w:rPr>
          <w:rFonts w:ascii="Calibri" w:hAnsi="Calibri" w:cs="Calibri"/>
          <w:sz w:val="24"/>
          <w:szCs w:val="24"/>
        </w:rPr>
        <w:t>T cells. Add 100 µ</w:t>
      </w:r>
      <w:r w:rsidR="00627F16" w:rsidRPr="004A7617">
        <w:rPr>
          <w:rFonts w:ascii="Calibri" w:hAnsi="Calibri" w:cs="Calibri"/>
          <w:sz w:val="24"/>
          <w:szCs w:val="24"/>
        </w:rPr>
        <w:t>L</w:t>
      </w:r>
      <w:r w:rsidRPr="004A7617">
        <w:rPr>
          <w:rFonts w:ascii="Calibri" w:hAnsi="Calibri" w:cs="Calibri"/>
          <w:sz w:val="24"/>
          <w:szCs w:val="24"/>
        </w:rPr>
        <w:t xml:space="preserve"> of</w:t>
      </w:r>
      <w:r w:rsidR="00747102" w:rsidRPr="004A7617">
        <w:rPr>
          <w:rFonts w:ascii="Calibri" w:hAnsi="Calibri" w:cs="Calibri"/>
          <w:sz w:val="24"/>
          <w:szCs w:val="24"/>
        </w:rPr>
        <w:t xml:space="preserve"> fresh T cell medium. Incubate </w:t>
      </w:r>
      <w:r w:rsidR="00BE67DE" w:rsidRPr="004A7617">
        <w:rPr>
          <w:rFonts w:ascii="Calibri" w:hAnsi="Calibri" w:cs="Calibri"/>
          <w:sz w:val="24"/>
          <w:szCs w:val="24"/>
        </w:rPr>
        <w:t xml:space="preserve">the </w:t>
      </w:r>
      <w:r w:rsidR="00747102" w:rsidRPr="004A7617">
        <w:rPr>
          <w:rFonts w:ascii="Calibri" w:hAnsi="Calibri" w:cs="Calibri"/>
          <w:sz w:val="24"/>
          <w:szCs w:val="24"/>
        </w:rPr>
        <w:t>T cells at 37</w:t>
      </w:r>
      <w:r w:rsidR="00BE67DE" w:rsidRPr="004A7617">
        <w:rPr>
          <w:rFonts w:ascii="Calibri" w:hAnsi="Calibri" w:cs="Calibri"/>
          <w:sz w:val="24"/>
          <w:szCs w:val="24"/>
        </w:rPr>
        <w:t> </w:t>
      </w:r>
      <w:r w:rsidR="00747102" w:rsidRPr="004A7617">
        <w:rPr>
          <w:rFonts w:ascii="Calibri" w:hAnsi="Calibri" w:cs="Calibri"/>
          <w:sz w:val="24"/>
          <w:szCs w:val="24"/>
        </w:rPr>
        <w:t>°C and 5% CO</w:t>
      </w:r>
      <w:r w:rsidR="00747102" w:rsidRPr="004A7617">
        <w:rPr>
          <w:rFonts w:ascii="Calibri" w:hAnsi="Calibri" w:cs="Calibri"/>
          <w:sz w:val="24"/>
          <w:szCs w:val="24"/>
          <w:vertAlign w:val="subscript"/>
        </w:rPr>
        <w:t>2</w:t>
      </w:r>
      <w:r w:rsidR="00747102" w:rsidRPr="004A7617">
        <w:rPr>
          <w:rFonts w:ascii="Calibri" w:hAnsi="Calibri" w:cs="Calibri"/>
          <w:sz w:val="24"/>
          <w:szCs w:val="24"/>
        </w:rPr>
        <w:t>.</w:t>
      </w:r>
    </w:p>
    <w:p w14:paraId="1DA9E400" w14:textId="77777777" w:rsidR="00653C12" w:rsidRPr="004A7617" w:rsidRDefault="00653C12" w:rsidP="00355311">
      <w:pPr>
        <w:pStyle w:val="ListParagraph"/>
        <w:spacing w:after="0" w:line="240" w:lineRule="auto"/>
        <w:ind w:left="0"/>
        <w:rPr>
          <w:rFonts w:ascii="Calibri" w:hAnsi="Calibri" w:cs="Calibri"/>
          <w:sz w:val="24"/>
          <w:szCs w:val="24"/>
        </w:rPr>
      </w:pPr>
    </w:p>
    <w:p w14:paraId="3C0CD53E" w14:textId="1F4AA7F4" w:rsidR="003C1267" w:rsidRPr="004A7617" w:rsidRDefault="00292883"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lastRenderedPageBreak/>
        <w:t>S</w:t>
      </w:r>
      <w:r w:rsidR="00747102" w:rsidRPr="004A7617">
        <w:rPr>
          <w:rFonts w:ascii="Calibri" w:hAnsi="Calibri" w:cs="Calibri"/>
          <w:sz w:val="24"/>
          <w:szCs w:val="24"/>
        </w:rPr>
        <w:t xml:space="preserve">plit </w:t>
      </w:r>
      <w:r w:rsidR="00BE67DE" w:rsidRPr="004A7617">
        <w:rPr>
          <w:rFonts w:ascii="Calibri" w:hAnsi="Calibri" w:cs="Calibri"/>
          <w:sz w:val="24"/>
          <w:szCs w:val="24"/>
        </w:rPr>
        <w:t xml:space="preserve">the </w:t>
      </w:r>
      <w:r w:rsidR="00747102" w:rsidRPr="004A7617">
        <w:rPr>
          <w:rFonts w:ascii="Calibri" w:hAnsi="Calibri" w:cs="Calibri"/>
          <w:sz w:val="24"/>
          <w:szCs w:val="24"/>
        </w:rPr>
        <w:t>T cells 1:4 (250 µ</w:t>
      </w:r>
      <w:r w:rsidR="00627F16" w:rsidRPr="004A7617">
        <w:rPr>
          <w:rFonts w:ascii="Calibri" w:hAnsi="Calibri" w:cs="Calibri"/>
          <w:sz w:val="24"/>
          <w:szCs w:val="24"/>
        </w:rPr>
        <w:t>L</w:t>
      </w:r>
      <w:r w:rsidRPr="004A7617">
        <w:rPr>
          <w:rFonts w:ascii="Calibri" w:hAnsi="Calibri" w:cs="Calibri"/>
          <w:sz w:val="24"/>
          <w:szCs w:val="24"/>
        </w:rPr>
        <w:t xml:space="preserve"> of</w:t>
      </w:r>
      <w:r w:rsidR="00747102" w:rsidRPr="004A7617">
        <w:rPr>
          <w:rFonts w:ascii="Calibri" w:hAnsi="Calibri" w:cs="Calibri"/>
          <w:sz w:val="24"/>
          <w:szCs w:val="24"/>
        </w:rPr>
        <w:t xml:space="preserve"> T cells + 750 µ</w:t>
      </w:r>
      <w:r w:rsidR="00627F16" w:rsidRPr="004A7617">
        <w:rPr>
          <w:rFonts w:ascii="Calibri" w:hAnsi="Calibri" w:cs="Calibri"/>
          <w:sz w:val="24"/>
          <w:szCs w:val="24"/>
        </w:rPr>
        <w:t>L</w:t>
      </w:r>
      <w:r w:rsidR="00747102" w:rsidRPr="004A7617">
        <w:rPr>
          <w:rFonts w:ascii="Calibri" w:hAnsi="Calibri" w:cs="Calibri"/>
          <w:sz w:val="24"/>
          <w:szCs w:val="24"/>
        </w:rPr>
        <w:t xml:space="preserve"> </w:t>
      </w:r>
      <w:r w:rsidRPr="004A7617">
        <w:rPr>
          <w:rFonts w:ascii="Calibri" w:hAnsi="Calibri" w:cs="Calibri"/>
          <w:sz w:val="24"/>
          <w:szCs w:val="24"/>
        </w:rPr>
        <w:t xml:space="preserve">of </w:t>
      </w:r>
      <w:r w:rsidR="00747102" w:rsidRPr="004A7617">
        <w:rPr>
          <w:rFonts w:ascii="Calibri" w:hAnsi="Calibri" w:cs="Calibri"/>
          <w:sz w:val="24"/>
          <w:szCs w:val="24"/>
        </w:rPr>
        <w:t>T cell</w:t>
      </w:r>
      <w:r w:rsidR="005E5866" w:rsidRPr="004A7617">
        <w:rPr>
          <w:rFonts w:ascii="Calibri" w:hAnsi="Calibri" w:cs="Calibri"/>
          <w:sz w:val="24"/>
          <w:szCs w:val="24"/>
        </w:rPr>
        <w:t xml:space="preserve"> </w:t>
      </w:r>
      <w:r w:rsidR="00747102" w:rsidRPr="004A7617">
        <w:rPr>
          <w:rFonts w:ascii="Calibri" w:hAnsi="Calibri" w:cs="Calibri"/>
          <w:sz w:val="24"/>
          <w:szCs w:val="24"/>
        </w:rPr>
        <w:t>medium)</w:t>
      </w:r>
      <w:r w:rsidRPr="004A7617">
        <w:rPr>
          <w:rFonts w:ascii="Calibri" w:hAnsi="Calibri" w:cs="Calibri"/>
          <w:sz w:val="24"/>
          <w:szCs w:val="24"/>
        </w:rPr>
        <w:t xml:space="preserve"> 48 h after transduction</w:t>
      </w:r>
      <w:r w:rsidR="00747102" w:rsidRPr="004A7617">
        <w:rPr>
          <w:rFonts w:ascii="Calibri" w:hAnsi="Calibri" w:cs="Calibri"/>
          <w:sz w:val="24"/>
          <w:szCs w:val="24"/>
        </w:rPr>
        <w:t>. If puromycin selection is performed, add 1 µg/m</w:t>
      </w:r>
      <w:r w:rsidR="00627F16" w:rsidRPr="004A7617">
        <w:rPr>
          <w:rFonts w:ascii="Calibri" w:hAnsi="Calibri" w:cs="Calibri"/>
          <w:sz w:val="24"/>
          <w:szCs w:val="24"/>
        </w:rPr>
        <w:t>L</w:t>
      </w:r>
      <w:r w:rsidR="00747102" w:rsidRPr="004A7617">
        <w:rPr>
          <w:rFonts w:ascii="Calibri" w:hAnsi="Calibri" w:cs="Calibri"/>
          <w:sz w:val="24"/>
          <w:szCs w:val="24"/>
        </w:rPr>
        <w:t xml:space="preserve"> puromycin. Selection </w:t>
      </w:r>
      <w:r w:rsidR="00653C12" w:rsidRPr="004A7617">
        <w:rPr>
          <w:rFonts w:ascii="Calibri" w:hAnsi="Calibri" w:cs="Calibri"/>
          <w:sz w:val="24"/>
          <w:szCs w:val="24"/>
        </w:rPr>
        <w:t>t</w:t>
      </w:r>
      <w:r w:rsidR="00747102" w:rsidRPr="004A7617">
        <w:rPr>
          <w:rFonts w:ascii="Calibri" w:hAnsi="Calibri" w:cs="Calibri"/>
          <w:sz w:val="24"/>
          <w:szCs w:val="24"/>
        </w:rPr>
        <w:t>akes 48</w:t>
      </w:r>
      <w:r w:rsidRPr="004A7617">
        <w:rPr>
          <w:rFonts w:ascii="Calibri" w:hAnsi="Calibri" w:cs="Calibri"/>
          <w:sz w:val="24"/>
          <w:szCs w:val="24"/>
        </w:rPr>
        <w:t>–</w:t>
      </w:r>
      <w:r w:rsidR="00747102" w:rsidRPr="004A7617">
        <w:rPr>
          <w:rFonts w:ascii="Calibri" w:hAnsi="Calibri" w:cs="Calibri"/>
          <w:sz w:val="24"/>
          <w:szCs w:val="24"/>
        </w:rPr>
        <w:t>72</w:t>
      </w:r>
      <w:r w:rsidR="00BE67DE" w:rsidRPr="004A7617">
        <w:rPr>
          <w:rFonts w:ascii="Calibri" w:hAnsi="Calibri" w:cs="Calibri"/>
          <w:sz w:val="24"/>
          <w:szCs w:val="24"/>
        </w:rPr>
        <w:t> </w:t>
      </w:r>
      <w:r w:rsidR="00747102" w:rsidRPr="004A7617">
        <w:rPr>
          <w:rFonts w:ascii="Calibri" w:hAnsi="Calibri" w:cs="Calibri"/>
          <w:sz w:val="24"/>
          <w:szCs w:val="24"/>
        </w:rPr>
        <w:t>h.</w:t>
      </w:r>
    </w:p>
    <w:p w14:paraId="7DE5E5F6" w14:textId="77777777" w:rsidR="003C1267" w:rsidRPr="004A7617" w:rsidRDefault="003C1267" w:rsidP="00355311">
      <w:pPr>
        <w:pStyle w:val="ListParagraph"/>
        <w:spacing w:after="0" w:line="240" w:lineRule="auto"/>
        <w:ind w:left="0"/>
        <w:rPr>
          <w:rFonts w:ascii="Calibri" w:hAnsi="Calibri" w:cs="Calibri"/>
          <w:sz w:val="24"/>
          <w:szCs w:val="24"/>
        </w:rPr>
      </w:pPr>
    </w:p>
    <w:p w14:paraId="4C0EC579" w14:textId="0E1A01ED" w:rsidR="00653C12" w:rsidRPr="004A7617" w:rsidRDefault="00747102"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Keep </w:t>
      </w:r>
      <w:r w:rsidR="00BE67DE" w:rsidRPr="004A7617">
        <w:rPr>
          <w:rFonts w:ascii="Calibri" w:hAnsi="Calibri" w:cs="Calibri"/>
          <w:sz w:val="24"/>
          <w:szCs w:val="24"/>
        </w:rPr>
        <w:t xml:space="preserve">the </w:t>
      </w:r>
      <w:r w:rsidRPr="004A7617">
        <w:rPr>
          <w:rFonts w:ascii="Calibri" w:hAnsi="Calibri" w:cs="Calibri"/>
          <w:sz w:val="24"/>
          <w:szCs w:val="24"/>
        </w:rPr>
        <w:t>CAR T cells in an incubator at 37</w:t>
      </w:r>
      <w:r w:rsidR="00BE67DE" w:rsidRPr="004A7617">
        <w:rPr>
          <w:rFonts w:ascii="Calibri" w:hAnsi="Calibri" w:cs="Calibri"/>
          <w:sz w:val="24"/>
          <w:szCs w:val="24"/>
        </w:rPr>
        <w:t> </w:t>
      </w:r>
      <w:r w:rsidRPr="004A7617">
        <w:rPr>
          <w:rFonts w:ascii="Calibri" w:hAnsi="Calibri" w:cs="Calibri"/>
          <w:sz w:val="24"/>
          <w:szCs w:val="24"/>
        </w:rPr>
        <w:t>°C and 5% CO</w:t>
      </w:r>
      <w:r w:rsidRPr="004A7617">
        <w:rPr>
          <w:rFonts w:ascii="Calibri" w:hAnsi="Calibri" w:cs="Calibri"/>
          <w:sz w:val="24"/>
          <w:szCs w:val="24"/>
          <w:vertAlign w:val="subscript"/>
        </w:rPr>
        <w:t>2</w:t>
      </w:r>
      <w:r w:rsidRPr="004A7617">
        <w:rPr>
          <w:rFonts w:ascii="Calibri" w:hAnsi="Calibri" w:cs="Calibri"/>
          <w:sz w:val="24"/>
          <w:szCs w:val="24"/>
        </w:rPr>
        <w:t>.</w:t>
      </w:r>
    </w:p>
    <w:p w14:paraId="342DCE3B" w14:textId="77777777" w:rsidR="00653C12" w:rsidRPr="004A7617" w:rsidRDefault="00653C12" w:rsidP="00355311">
      <w:pPr>
        <w:pStyle w:val="ListParagraph"/>
        <w:spacing w:after="0" w:line="240" w:lineRule="auto"/>
        <w:ind w:left="0"/>
        <w:rPr>
          <w:rFonts w:ascii="Calibri" w:hAnsi="Calibri" w:cs="Calibri"/>
          <w:sz w:val="24"/>
          <w:szCs w:val="24"/>
        </w:rPr>
      </w:pPr>
    </w:p>
    <w:p w14:paraId="77CF5F01" w14:textId="59A64473" w:rsidR="005F666F" w:rsidRPr="004A7617" w:rsidRDefault="00747102"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Count and split </w:t>
      </w:r>
      <w:r w:rsidR="00A96080" w:rsidRPr="004A7617">
        <w:rPr>
          <w:rFonts w:ascii="Calibri" w:hAnsi="Calibri" w:cs="Calibri"/>
          <w:sz w:val="24"/>
          <w:szCs w:val="24"/>
        </w:rPr>
        <w:t xml:space="preserve">the </w:t>
      </w:r>
      <w:r w:rsidRPr="004A7617">
        <w:rPr>
          <w:rFonts w:ascii="Calibri" w:hAnsi="Calibri" w:cs="Calibri"/>
          <w:sz w:val="24"/>
          <w:szCs w:val="24"/>
        </w:rPr>
        <w:t>CAR T cells every 2</w:t>
      </w:r>
      <w:r w:rsidR="00292883" w:rsidRPr="004A7617">
        <w:rPr>
          <w:rFonts w:ascii="Calibri" w:hAnsi="Calibri" w:cs="Calibri"/>
          <w:sz w:val="24"/>
          <w:szCs w:val="24"/>
        </w:rPr>
        <w:t>–</w:t>
      </w:r>
      <w:r w:rsidRPr="004A7617">
        <w:rPr>
          <w:rFonts w:ascii="Calibri" w:hAnsi="Calibri" w:cs="Calibri"/>
          <w:sz w:val="24"/>
          <w:szCs w:val="24"/>
        </w:rPr>
        <w:t>3 days. Keep cell densit</w:t>
      </w:r>
      <w:r w:rsidR="00011134" w:rsidRPr="004A7617">
        <w:rPr>
          <w:rFonts w:ascii="Calibri" w:hAnsi="Calibri" w:cs="Calibri"/>
          <w:sz w:val="24"/>
          <w:szCs w:val="24"/>
        </w:rPr>
        <w:t>ies</w:t>
      </w:r>
      <w:r w:rsidRPr="004A7617">
        <w:rPr>
          <w:rFonts w:ascii="Calibri" w:hAnsi="Calibri" w:cs="Calibri"/>
          <w:sz w:val="24"/>
          <w:szCs w:val="24"/>
        </w:rPr>
        <w:t xml:space="preserve"> between 0.</w:t>
      </w:r>
      <w:r w:rsidR="0090519C" w:rsidRPr="004A7617">
        <w:rPr>
          <w:rFonts w:ascii="Calibri" w:hAnsi="Calibri" w:cs="Calibri"/>
          <w:sz w:val="24"/>
          <w:szCs w:val="24"/>
        </w:rPr>
        <w:t>3</w:t>
      </w:r>
      <w:r w:rsidRPr="004A7617">
        <w:rPr>
          <w:rFonts w:ascii="Calibri" w:hAnsi="Calibri" w:cs="Calibri"/>
          <w:sz w:val="24"/>
          <w:szCs w:val="24"/>
        </w:rPr>
        <w:t xml:space="preserve"> and 1.2 million cells per m</w:t>
      </w:r>
      <w:r w:rsidR="00292883" w:rsidRPr="004A7617">
        <w:rPr>
          <w:rFonts w:ascii="Calibri" w:hAnsi="Calibri" w:cs="Calibri"/>
          <w:sz w:val="24"/>
          <w:szCs w:val="24"/>
        </w:rPr>
        <w:t>illiliter</w:t>
      </w:r>
      <w:r w:rsidRPr="004A7617">
        <w:rPr>
          <w:rFonts w:ascii="Calibri" w:hAnsi="Calibri" w:cs="Calibri"/>
          <w:sz w:val="24"/>
          <w:szCs w:val="24"/>
        </w:rPr>
        <w:t>.</w:t>
      </w:r>
    </w:p>
    <w:p w14:paraId="532DEDBE" w14:textId="77777777" w:rsidR="00E9498B" w:rsidRPr="004A7617" w:rsidRDefault="00E9498B" w:rsidP="00355311">
      <w:pPr>
        <w:pStyle w:val="ListParagraph"/>
        <w:spacing w:after="0" w:line="240" w:lineRule="auto"/>
        <w:ind w:left="0"/>
        <w:rPr>
          <w:rFonts w:ascii="Calibri" w:hAnsi="Calibri" w:cs="Calibri"/>
          <w:sz w:val="24"/>
          <w:szCs w:val="24"/>
        </w:rPr>
      </w:pPr>
    </w:p>
    <w:p w14:paraId="65AC2EC0" w14:textId="242267F0" w:rsidR="006412B9" w:rsidRPr="004A7617" w:rsidRDefault="006412B9" w:rsidP="00355311">
      <w:r w:rsidRPr="004A7617">
        <w:t xml:space="preserve">NOTE: </w:t>
      </w:r>
      <w:r w:rsidR="00082317" w:rsidRPr="004A7617">
        <w:t>As soon as the cells are virus-free</w:t>
      </w:r>
      <w:r w:rsidRPr="004A7617">
        <w:t>, the</w:t>
      </w:r>
      <w:r w:rsidR="00082317" w:rsidRPr="004A7617">
        <w:t>y</w:t>
      </w:r>
      <w:r w:rsidRPr="004A7617">
        <w:t xml:space="preserve"> can be transferred to a biosafety level 1 laboratory</w:t>
      </w:r>
      <w:r w:rsidR="00082317" w:rsidRPr="004A7617">
        <w:t>, provided that the source of T cells in step 1.1 was confirmed to be free of human pathogens</w:t>
      </w:r>
      <w:r w:rsidRPr="004A7617">
        <w:t>.</w:t>
      </w:r>
    </w:p>
    <w:p w14:paraId="126324CE" w14:textId="77777777" w:rsidR="00204B21" w:rsidRPr="004A7617" w:rsidRDefault="00204B21" w:rsidP="00355311">
      <w:pPr>
        <w:pStyle w:val="ListParagraph"/>
        <w:spacing w:after="0" w:line="240" w:lineRule="auto"/>
        <w:ind w:left="0"/>
        <w:rPr>
          <w:rFonts w:ascii="Calibri" w:hAnsi="Calibri" w:cs="Calibri"/>
          <w:sz w:val="24"/>
          <w:szCs w:val="24"/>
        </w:rPr>
      </w:pPr>
    </w:p>
    <w:p w14:paraId="4E5A3457" w14:textId="5528C1CF" w:rsidR="00113758" w:rsidRPr="004A7617" w:rsidRDefault="00A50855" w:rsidP="00355311">
      <w:pPr>
        <w:pStyle w:val="ListParagraph"/>
        <w:numPr>
          <w:ilvl w:val="0"/>
          <w:numId w:val="32"/>
        </w:numPr>
        <w:spacing w:after="0" w:line="240" w:lineRule="auto"/>
        <w:ind w:left="0" w:firstLine="0"/>
        <w:rPr>
          <w:rStyle w:val="Heading2Char"/>
          <w:rFonts w:ascii="Calibri" w:hAnsi="Calibri" w:cs="Calibri"/>
          <w:bCs/>
          <w:sz w:val="24"/>
          <w:szCs w:val="24"/>
        </w:rPr>
      </w:pPr>
      <w:r w:rsidRPr="004A7617">
        <w:rPr>
          <w:rStyle w:val="Heading2Char"/>
          <w:rFonts w:ascii="Calibri" w:hAnsi="Calibri" w:cs="Calibri"/>
          <w:bCs/>
          <w:sz w:val="24"/>
          <w:szCs w:val="24"/>
        </w:rPr>
        <w:t>Determination of CAR</w:t>
      </w:r>
      <w:r w:rsidR="00B20915" w:rsidRPr="004A7617">
        <w:rPr>
          <w:rStyle w:val="Heading2Char"/>
          <w:rFonts w:ascii="Calibri" w:hAnsi="Calibri" w:cs="Calibri"/>
          <w:bCs/>
          <w:sz w:val="24"/>
          <w:szCs w:val="24"/>
        </w:rPr>
        <w:t>-positive cell frequency</w:t>
      </w:r>
      <w:r w:rsidR="00344447" w:rsidRPr="004A7617">
        <w:rPr>
          <w:rStyle w:val="Heading2Char"/>
          <w:rFonts w:ascii="Calibri" w:hAnsi="Calibri" w:cs="Calibri"/>
          <w:bCs/>
          <w:sz w:val="24"/>
          <w:szCs w:val="24"/>
        </w:rPr>
        <w:t xml:space="preserve"> </w:t>
      </w:r>
      <w:r w:rsidR="00B20915" w:rsidRPr="004A7617">
        <w:rPr>
          <w:rStyle w:val="Heading2Char"/>
          <w:rFonts w:ascii="Calibri" w:hAnsi="Calibri" w:cs="Calibri"/>
          <w:bCs/>
          <w:sz w:val="24"/>
          <w:szCs w:val="24"/>
        </w:rPr>
        <w:t>(</w:t>
      </w:r>
      <w:r w:rsidRPr="004A7617">
        <w:rPr>
          <w:rStyle w:val="Heading2Char"/>
          <w:rFonts w:ascii="Calibri" w:hAnsi="Calibri" w:cs="Calibri"/>
          <w:bCs/>
          <w:sz w:val="24"/>
          <w:szCs w:val="24"/>
        </w:rPr>
        <w:t>%</w:t>
      </w:r>
      <w:r w:rsidR="00B20915" w:rsidRPr="004A7617">
        <w:rPr>
          <w:rStyle w:val="Heading2Char"/>
          <w:rFonts w:ascii="Calibri" w:hAnsi="Calibri" w:cs="Calibri"/>
          <w:bCs/>
          <w:sz w:val="24"/>
          <w:szCs w:val="24"/>
        </w:rPr>
        <w:t>)</w:t>
      </w:r>
      <w:r w:rsidRPr="004A7617">
        <w:rPr>
          <w:rStyle w:val="Heading2Char"/>
          <w:rFonts w:ascii="Calibri" w:hAnsi="Calibri" w:cs="Calibri"/>
          <w:bCs/>
          <w:sz w:val="24"/>
          <w:szCs w:val="24"/>
        </w:rPr>
        <w:t xml:space="preserve"> via flow cytometry</w:t>
      </w:r>
    </w:p>
    <w:p w14:paraId="4D641238" w14:textId="77777777" w:rsidR="00E9498B" w:rsidRPr="004A7617" w:rsidRDefault="00E9498B" w:rsidP="00355311">
      <w:pPr>
        <w:pStyle w:val="ListParagraph"/>
        <w:spacing w:after="0" w:line="240" w:lineRule="auto"/>
        <w:ind w:left="0"/>
        <w:rPr>
          <w:rStyle w:val="Heading2Char"/>
          <w:rFonts w:ascii="Calibri" w:hAnsi="Calibri" w:cs="Calibri"/>
          <w:bCs/>
          <w:sz w:val="24"/>
          <w:szCs w:val="24"/>
        </w:rPr>
      </w:pPr>
    </w:p>
    <w:p w14:paraId="4EE04205" w14:textId="5A9CE39D" w:rsidR="00204B21" w:rsidRPr="004A7617" w:rsidRDefault="00774494"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Place 100</w:t>
      </w:r>
      <w:r w:rsidR="00DF3254" w:rsidRPr="004A7617">
        <w:rPr>
          <w:rFonts w:ascii="Calibri" w:hAnsi="Calibri" w:cs="Calibri"/>
          <w:sz w:val="24"/>
          <w:szCs w:val="24"/>
        </w:rPr>
        <w:t>,</w:t>
      </w:r>
      <w:r w:rsidRPr="004A7617">
        <w:rPr>
          <w:rFonts w:ascii="Calibri" w:hAnsi="Calibri" w:cs="Calibri"/>
          <w:sz w:val="24"/>
          <w:szCs w:val="24"/>
        </w:rPr>
        <w:t>000 T cells in a FACS tube. Add 1 m</w:t>
      </w:r>
      <w:r w:rsidR="00627F16" w:rsidRPr="004A7617">
        <w:rPr>
          <w:rFonts w:ascii="Calibri" w:hAnsi="Calibri" w:cs="Calibri"/>
          <w:sz w:val="24"/>
          <w:szCs w:val="24"/>
        </w:rPr>
        <w:t>L</w:t>
      </w:r>
      <w:r w:rsidR="00292883" w:rsidRPr="004A7617">
        <w:rPr>
          <w:rFonts w:ascii="Calibri" w:hAnsi="Calibri" w:cs="Calibri"/>
          <w:sz w:val="24"/>
          <w:szCs w:val="24"/>
        </w:rPr>
        <w:t xml:space="preserve"> of</w:t>
      </w:r>
      <w:r w:rsidRPr="004A7617">
        <w:rPr>
          <w:rFonts w:ascii="Calibri" w:hAnsi="Calibri" w:cs="Calibri"/>
          <w:sz w:val="24"/>
          <w:szCs w:val="24"/>
        </w:rPr>
        <w:t xml:space="preserve"> FACS buffer</w:t>
      </w:r>
      <w:r w:rsidR="00292883" w:rsidRPr="004A7617">
        <w:rPr>
          <w:rFonts w:ascii="Calibri" w:hAnsi="Calibri" w:cs="Calibri"/>
          <w:sz w:val="24"/>
          <w:szCs w:val="24"/>
        </w:rPr>
        <w:t xml:space="preserve"> (</w:t>
      </w:r>
      <w:r w:rsidR="00292883" w:rsidRPr="004A7617">
        <w:rPr>
          <w:rFonts w:ascii="Calibri" w:hAnsi="Calibri" w:cs="Calibri"/>
          <w:b/>
          <w:bCs/>
          <w:sz w:val="24"/>
          <w:szCs w:val="24"/>
        </w:rPr>
        <w:t>Table 1</w:t>
      </w:r>
      <w:r w:rsidR="00292883" w:rsidRPr="004A7617">
        <w:rPr>
          <w:rFonts w:ascii="Calibri" w:hAnsi="Calibri" w:cs="Calibri"/>
          <w:sz w:val="24"/>
          <w:szCs w:val="24"/>
        </w:rPr>
        <w:t>)</w:t>
      </w:r>
      <w:r w:rsidRPr="004A7617">
        <w:rPr>
          <w:rFonts w:ascii="Calibri" w:hAnsi="Calibri" w:cs="Calibri"/>
          <w:sz w:val="24"/>
          <w:szCs w:val="24"/>
        </w:rPr>
        <w:t>, vortex</w:t>
      </w:r>
      <w:r w:rsidR="00292883" w:rsidRPr="004A7617">
        <w:rPr>
          <w:rFonts w:ascii="Calibri" w:hAnsi="Calibri" w:cs="Calibri"/>
          <w:sz w:val="24"/>
          <w:szCs w:val="24"/>
        </w:rPr>
        <w:t>,</w:t>
      </w:r>
      <w:r w:rsidRPr="004A7617">
        <w:rPr>
          <w:rFonts w:ascii="Calibri" w:hAnsi="Calibri" w:cs="Calibri"/>
          <w:sz w:val="24"/>
          <w:szCs w:val="24"/>
        </w:rPr>
        <w:t xml:space="preserve"> and centrifuge at </w:t>
      </w:r>
      <w:r w:rsidR="00B16E2A" w:rsidRPr="004A7617">
        <w:rPr>
          <w:rFonts w:ascii="Calibri" w:hAnsi="Calibri" w:cs="Calibri"/>
          <w:sz w:val="24"/>
          <w:szCs w:val="24"/>
        </w:rPr>
        <w:t>500</w:t>
      </w:r>
      <w:r w:rsidRPr="004A7617">
        <w:rPr>
          <w:rFonts w:ascii="Calibri" w:hAnsi="Calibri" w:cs="Calibri"/>
          <w:sz w:val="24"/>
          <w:szCs w:val="24"/>
        </w:rPr>
        <w:t xml:space="preserve"> </w:t>
      </w:r>
      <w:r w:rsidR="004A7617">
        <w:rPr>
          <w:rFonts w:ascii="Calibri" w:hAnsi="Calibri" w:cs="Calibri"/>
          <w:sz w:val="24"/>
          <w:szCs w:val="24"/>
        </w:rPr>
        <w:sym w:font="Symbol" w:char="F0B4"/>
      </w:r>
      <w:r w:rsidR="004A7617">
        <w:rPr>
          <w:rFonts w:ascii="Calibri" w:hAnsi="Calibri" w:cs="Calibri"/>
          <w:sz w:val="24"/>
          <w:szCs w:val="24"/>
        </w:rPr>
        <w:t xml:space="preserve"> </w:t>
      </w:r>
      <w:r w:rsidRPr="004A7617">
        <w:rPr>
          <w:rFonts w:ascii="Calibri" w:hAnsi="Calibri" w:cs="Calibri"/>
          <w:i/>
          <w:iCs/>
          <w:sz w:val="24"/>
          <w:szCs w:val="24"/>
        </w:rPr>
        <w:t>g</w:t>
      </w:r>
      <w:r w:rsidRPr="004A7617">
        <w:rPr>
          <w:rFonts w:ascii="Calibri" w:hAnsi="Calibri" w:cs="Calibri"/>
          <w:sz w:val="24"/>
          <w:szCs w:val="24"/>
        </w:rPr>
        <w:t xml:space="preserve"> for 5 min at 4</w:t>
      </w:r>
      <w:r w:rsidR="00344447" w:rsidRPr="004A7617">
        <w:rPr>
          <w:rFonts w:ascii="Calibri" w:hAnsi="Calibri" w:cs="Calibri"/>
          <w:sz w:val="24"/>
          <w:szCs w:val="24"/>
        </w:rPr>
        <w:t> </w:t>
      </w:r>
      <w:r w:rsidRPr="004A7617">
        <w:rPr>
          <w:rFonts w:ascii="Calibri" w:hAnsi="Calibri" w:cs="Calibri"/>
          <w:sz w:val="24"/>
          <w:szCs w:val="24"/>
        </w:rPr>
        <w:t>°C.</w:t>
      </w:r>
      <w:r w:rsidR="00204B21" w:rsidRPr="004A7617">
        <w:rPr>
          <w:rFonts w:ascii="Calibri" w:hAnsi="Calibri" w:cs="Calibri"/>
          <w:sz w:val="24"/>
          <w:szCs w:val="24"/>
        </w:rPr>
        <w:t xml:space="preserve"> </w:t>
      </w:r>
      <w:r w:rsidR="00204B21" w:rsidRPr="004A7617">
        <w:rPr>
          <w:rFonts w:ascii="Calibri" w:hAnsi="Calibri" w:cs="Calibri"/>
          <w:sz w:val="24"/>
          <w:szCs w:val="24"/>
        </w:rPr>
        <w:tab/>
      </w:r>
    </w:p>
    <w:p w14:paraId="12F0A3F6" w14:textId="77777777" w:rsidR="00204B21" w:rsidRPr="004A7617" w:rsidRDefault="00204B21" w:rsidP="00355311">
      <w:pPr>
        <w:pStyle w:val="ListParagraph"/>
        <w:spacing w:after="0" w:line="240" w:lineRule="auto"/>
        <w:ind w:left="0"/>
        <w:rPr>
          <w:rFonts w:ascii="Calibri" w:hAnsi="Calibri" w:cs="Calibri"/>
          <w:sz w:val="24"/>
          <w:szCs w:val="24"/>
        </w:rPr>
      </w:pPr>
    </w:p>
    <w:p w14:paraId="4DCA012E" w14:textId="67640F5D" w:rsidR="00204B21" w:rsidRPr="004A7617" w:rsidRDefault="00774494"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Completely remove the supernatant. Add 50 µ</w:t>
      </w:r>
      <w:r w:rsidR="00627F16" w:rsidRPr="004A7617">
        <w:rPr>
          <w:rFonts w:ascii="Calibri" w:hAnsi="Calibri" w:cs="Calibri"/>
          <w:sz w:val="24"/>
          <w:szCs w:val="24"/>
        </w:rPr>
        <w:t>L</w:t>
      </w:r>
      <w:r w:rsidRPr="004A7617">
        <w:rPr>
          <w:rFonts w:ascii="Calibri" w:hAnsi="Calibri" w:cs="Calibri"/>
          <w:sz w:val="24"/>
          <w:szCs w:val="24"/>
        </w:rPr>
        <w:t xml:space="preserve"> </w:t>
      </w:r>
      <w:r w:rsidR="00292883" w:rsidRPr="004A7617">
        <w:rPr>
          <w:rFonts w:ascii="Calibri" w:hAnsi="Calibri" w:cs="Calibri"/>
          <w:sz w:val="24"/>
          <w:szCs w:val="24"/>
        </w:rPr>
        <w:t xml:space="preserve">of </w:t>
      </w:r>
      <w:r w:rsidRPr="004A7617">
        <w:rPr>
          <w:rFonts w:ascii="Calibri" w:hAnsi="Calibri" w:cs="Calibri"/>
          <w:sz w:val="24"/>
          <w:szCs w:val="24"/>
        </w:rPr>
        <w:t>blocking solution</w:t>
      </w:r>
      <w:r w:rsidR="00292883" w:rsidRPr="004A7617">
        <w:rPr>
          <w:rFonts w:ascii="Calibri" w:hAnsi="Calibri" w:cs="Calibri"/>
          <w:sz w:val="24"/>
          <w:szCs w:val="24"/>
        </w:rPr>
        <w:t xml:space="preserve"> (</w:t>
      </w:r>
      <w:r w:rsidR="00292883" w:rsidRPr="004A7617">
        <w:rPr>
          <w:rFonts w:ascii="Calibri" w:hAnsi="Calibri" w:cs="Calibri"/>
          <w:b/>
          <w:bCs/>
          <w:sz w:val="24"/>
          <w:szCs w:val="24"/>
        </w:rPr>
        <w:t>Table 1</w:t>
      </w:r>
      <w:r w:rsidR="00292883" w:rsidRPr="004A7617">
        <w:rPr>
          <w:rFonts w:ascii="Calibri" w:hAnsi="Calibri" w:cs="Calibri"/>
          <w:sz w:val="24"/>
          <w:szCs w:val="24"/>
        </w:rPr>
        <w:t>)</w:t>
      </w:r>
      <w:r w:rsidR="002850A1" w:rsidRPr="004A7617">
        <w:rPr>
          <w:rFonts w:ascii="Calibri" w:hAnsi="Calibri" w:cs="Calibri"/>
          <w:sz w:val="24"/>
          <w:szCs w:val="24"/>
        </w:rPr>
        <w:t>, vortex</w:t>
      </w:r>
      <w:r w:rsidR="00292883" w:rsidRPr="004A7617">
        <w:rPr>
          <w:rFonts w:ascii="Calibri" w:hAnsi="Calibri" w:cs="Calibri"/>
          <w:sz w:val="24"/>
          <w:szCs w:val="24"/>
        </w:rPr>
        <w:t>,</w:t>
      </w:r>
      <w:r w:rsidR="002850A1" w:rsidRPr="004A7617">
        <w:rPr>
          <w:rFonts w:ascii="Calibri" w:hAnsi="Calibri" w:cs="Calibri"/>
          <w:sz w:val="24"/>
          <w:szCs w:val="24"/>
        </w:rPr>
        <w:t xml:space="preserve"> and incubate for 10 min at 4</w:t>
      </w:r>
      <w:r w:rsidR="00344447" w:rsidRPr="004A7617">
        <w:rPr>
          <w:rFonts w:ascii="Calibri" w:hAnsi="Calibri" w:cs="Calibri"/>
          <w:sz w:val="24"/>
          <w:szCs w:val="24"/>
        </w:rPr>
        <w:t> </w:t>
      </w:r>
      <w:r w:rsidR="002850A1" w:rsidRPr="004A7617">
        <w:rPr>
          <w:rFonts w:ascii="Calibri" w:hAnsi="Calibri" w:cs="Calibri"/>
          <w:sz w:val="24"/>
          <w:szCs w:val="24"/>
        </w:rPr>
        <w:t>°C.</w:t>
      </w:r>
    </w:p>
    <w:p w14:paraId="3FAD6676" w14:textId="77777777" w:rsidR="00334959" w:rsidRPr="004A7617" w:rsidRDefault="00334959" w:rsidP="00355311">
      <w:pPr>
        <w:pStyle w:val="ListParagraph"/>
        <w:spacing w:after="0" w:line="240" w:lineRule="auto"/>
        <w:ind w:left="0"/>
        <w:rPr>
          <w:rFonts w:ascii="Calibri" w:hAnsi="Calibri" w:cs="Calibri"/>
          <w:sz w:val="24"/>
          <w:szCs w:val="24"/>
        </w:rPr>
      </w:pPr>
    </w:p>
    <w:p w14:paraId="12CCC505" w14:textId="2C021A70" w:rsidR="00334959" w:rsidRPr="004A7617" w:rsidRDefault="00334959"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Add 1 m</w:t>
      </w:r>
      <w:r w:rsidR="00627F16" w:rsidRPr="004A7617">
        <w:rPr>
          <w:rFonts w:ascii="Calibri" w:hAnsi="Calibri" w:cs="Calibri"/>
          <w:sz w:val="24"/>
          <w:szCs w:val="24"/>
        </w:rPr>
        <w:t>L</w:t>
      </w:r>
      <w:r w:rsidRPr="004A7617">
        <w:rPr>
          <w:rFonts w:ascii="Calibri" w:hAnsi="Calibri" w:cs="Calibri"/>
          <w:sz w:val="24"/>
          <w:szCs w:val="24"/>
        </w:rPr>
        <w:t xml:space="preserve"> </w:t>
      </w:r>
      <w:r w:rsidR="00292883" w:rsidRPr="004A7617">
        <w:rPr>
          <w:rFonts w:ascii="Calibri" w:hAnsi="Calibri" w:cs="Calibri"/>
          <w:sz w:val="24"/>
          <w:szCs w:val="24"/>
        </w:rPr>
        <w:t xml:space="preserve">of </w:t>
      </w:r>
      <w:r w:rsidRPr="004A7617">
        <w:rPr>
          <w:rFonts w:ascii="Calibri" w:hAnsi="Calibri" w:cs="Calibri"/>
          <w:sz w:val="24"/>
          <w:szCs w:val="24"/>
        </w:rPr>
        <w:t xml:space="preserve">FACS buffer, </w:t>
      </w:r>
      <w:proofErr w:type="gramStart"/>
      <w:r w:rsidRPr="004A7617">
        <w:rPr>
          <w:rFonts w:ascii="Calibri" w:hAnsi="Calibri" w:cs="Calibri"/>
          <w:sz w:val="24"/>
          <w:szCs w:val="24"/>
        </w:rPr>
        <w:t>vortex</w:t>
      </w:r>
      <w:r w:rsidR="00292883" w:rsidRPr="004A7617">
        <w:rPr>
          <w:rFonts w:ascii="Calibri" w:hAnsi="Calibri" w:cs="Calibri"/>
          <w:sz w:val="24"/>
          <w:szCs w:val="24"/>
        </w:rPr>
        <w:t xml:space="preserve">, </w:t>
      </w:r>
      <w:r w:rsidRPr="004A7617">
        <w:rPr>
          <w:rFonts w:ascii="Calibri" w:hAnsi="Calibri" w:cs="Calibri"/>
          <w:sz w:val="24"/>
          <w:szCs w:val="24"/>
        </w:rPr>
        <w:t xml:space="preserve"> and</w:t>
      </w:r>
      <w:proofErr w:type="gramEnd"/>
      <w:r w:rsidRPr="004A7617">
        <w:rPr>
          <w:rFonts w:ascii="Calibri" w:hAnsi="Calibri" w:cs="Calibri"/>
          <w:sz w:val="24"/>
          <w:szCs w:val="24"/>
        </w:rPr>
        <w:t xml:space="preserve"> centrifuge at </w:t>
      </w:r>
      <w:r w:rsidR="00B16E2A" w:rsidRPr="004A7617">
        <w:rPr>
          <w:rFonts w:ascii="Calibri" w:hAnsi="Calibri" w:cs="Calibri"/>
          <w:sz w:val="24"/>
          <w:szCs w:val="24"/>
        </w:rPr>
        <w:t>500</w:t>
      </w:r>
      <w:r w:rsidRPr="004A7617">
        <w:rPr>
          <w:rFonts w:ascii="Calibri" w:hAnsi="Calibri" w:cs="Calibri"/>
          <w:sz w:val="24"/>
          <w:szCs w:val="24"/>
        </w:rPr>
        <w:t xml:space="preserve"> x </w:t>
      </w:r>
      <w:r w:rsidRPr="004A7617">
        <w:rPr>
          <w:rFonts w:ascii="Calibri" w:hAnsi="Calibri" w:cs="Calibri"/>
          <w:i/>
          <w:iCs/>
          <w:sz w:val="24"/>
          <w:szCs w:val="24"/>
        </w:rPr>
        <w:t>g</w:t>
      </w:r>
      <w:r w:rsidRPr="004A7617">
        <w:rPr>
          <w:rFonts w:ascii="Calibri" w:hAnsi="Calibri" w:cs="Calibri"/>
          <w:sz w:val="24"/>
          <w:szCs w:val="24"/>
        </w:rPr>
        <w:t xml:space="preserve"> for 5 min at 4</w:t>
      </w:r>
      <w:r w:rsidR="00344447" w:rsidRPr="004A7617">
        <w:rPr>
          <w:rFonts w:ascii="Calibri" w:hAnsi="Calibri" w:cs="Calibri"/>
          <w:sz w:val="24"/>
          <w:szCs w:val="24"/>
        </w:rPr>
        <w:t> </w:t>
      </w:r>
      <w:r w:rsidRPr="004A7617">
        <w:rPr>
          <w:rFonts w:ascii="Calibri" w:hAnsi="Calibri" w:cs="Calibri"/>
          <w:sz w:val="24"/>
          <w:szCs w:val="24"/>
        </w:rPr>
        <w:t xml:space="preserve">°C. Completely remove </w:t>
      </w:r>
      <w:r w:rsidR="00344447" w:rsidRPr="004A7617">
        <w:rPr>
          <w:rFonts w:ascii="Calibri" w:hAnsi="Calibri" w:cs="Calibri"/>
          <w:sz w:val="24"/>
          <w:szCs w:val="24"/>
        </w:rPr>
        <w:t xml:space="preserve">the </w:t>
      </w:r>
      <w:r w:rsidRPr="004A7617">
        <w:rPr>
          <w:rFonts w:ascii="Calibri" w:hAnsi="Calibri" w:cs="Calibri"/>
          <w:sz w:val="24"/>
          <w:szCs w:val="24"/>
        </w:rPr>
        <w:t>supernatant.</w:t>
      </w:r>
    </w:p>
    <w:p w14:paraId="66A89215" w14:textId="77777777" w:rsidR="002850A1" w:rsidRPr="004A7617" w:rsidRDefault="002850A1" w:rsidP="00355311">
      <w:pPr>
        <w:pStyle w:val="ListParagraph"/>
        <w:spacing w:after="0" w:line="240" w:lineRule="auto"/>
        <w:ind w:left="0"/>
        <w:rPr>
          <w:rFonts w:ascii="Calibri" w:hAnsi="Calibri" w:cs="Calibri"/>
          <w:sz w:val="24"/>
          <w:szCs w:val="24"/>
        </w:rPr>
      </w:pPr>
    </w:p>
    <w:p w14:paraId="0DAFA1D2" w14:textId="6E414CB7" w:rsidR="002850A1" w:rsidRPr="004A7617" w:rsidRDefault="00590B7B"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Prepare a master mix </w:t>
      </w:r>
      <w:r w:rsidR="00AD6F70" w:rsidRPr="004A7617">
        <w:rPr>
          <w:rFonts w:ascii="Calibri" w:hAnsi="Calibri" w:cs="Calibri"/>
          <w:sz w:val="24"/>
          <w:szCs w:val="24"/>
        </w:rPr>
        <w:t xml:space="preserve">containing </w:t>
      </w:r>
      <w:r w:rsidR="00781ADE" w:rsidRPr="004A7617">
        <w:rPr>
          <w:rFonts w:ascii="Calibri" w:hAnsi="Calibri" w:cs="Calibri"/>
          <w:sz w:val="24"/>
          <w:szCs w:val="24"/>
        </w:rPr>
        <w:t>α</w:t>
      </w:r>
      <w:r w:rsidR="002850A1" w:rsidRPr="004A7617">
        <w:rPr>
          <w:rFonts w:ascii="Calibri" w:hAnsi="Calibri" w:cs="Calibri"/>
          <w:sz w:val="24"/>
          <w:szCs w:val="24"/>
        </w:rPr>
        <w:t>CD3</w:t>
      </w:r>
      <w:r w:rsidR="00E552E3" w:rsidRPr="004A7617">
        <w:rPr>
          <w:rFonts w:ascii="Calibri" w:hAnsi="Calibri" w:cs="Calibri"/>
          <w:sz w:val="24"/>
          <w:szCs w:val="24"/>
        </w:rPr>
        <w:t>-Viogreen</w:t>
      </w:r>
      <w:r w:rsidR="00334959" w:rsidRPr="004A7617">
        <w:rPr>
          <w:rFonts w:ascii="Calibri" w:hAnsi="Calibri" w:cs="Calibri"/>
          <w:sz w:val="24"/>
          <w:szCs w:val="24"/>
        </w:rPr>
        <w:t xml:space="preserve"> (</w:t>
      </w:r>
      <w:r w:rsidR="00011134" w:rsidRPr="004A7617">
        <w:rPr>
          <w:rFonts w:ascii="Calibri" w:hAnsi="Calibri" w:cs="Calibri"/>
          <w:sz w:val="24"/>
          <w:szCs w:val="24"/>
        </w:rPr>
        <w:t>1:50</w:t>
      </w:r>
      <w:r w:rsidR="00334959" w:rsidRPr="004A7617">
        <w:rPr>
          <w:rFonts w:ascii="Calibri" w:hAnsi="Calibri" w:cs="Calibri"/>
          <w:sz w:val="24"/>
          <w:szCs w:val="24"/>
        </w:rPr>
        <w:t>)</w:t>
      </w:r>
      <w:r w:rsidR="002850A1" w:rsidRPr="004A7617">
        <w:rPr>
          <w:rFonts w:ascii="Calibri" w:hAnsi="Calibri" w:cs="Calibri"/>
          <w:sz w:val="24"/>
          <w:szCs w:val="24"/>
        </w:rPr>
        <w:t xml:space="preserve">, </w:t>
      </w:r>
      <w:r w:rsidR="00781ADE" w:rsidRPr="004A7617">
        <w:rPr>
          <w:rFonts w:ascii="Calibri" w:hAnsi="Calibri" w:cs="Calibri"/>
          <w:sz w:val="24"/>
          <w:szCs w:val="24"/>
        </w:rPr>
        <w:t>α</w:t>
      </w:r>
      <w:r w:rsidR="002850A1" w:rsidRPr="004A7617">
        <w:rPr>
          <w:rFonts w:ascii="Calibri" w:hAnsi="Calibri" w:cs="Calibri"/>
          <w:sz w:val="24"/>
          <w:szCs w:val="24"/>
        </w:rPr>
        <w:t>CD4</w:t>
      </w:r>
      <w:r w:rsidR="00E552E3" w:rsidRPr="004A7617">
        <w:rPr>
          <w:rFonts w:ascii="Calibri" w:hAnsi="Calibri" w:cs="Calibri"/>
          <w:sz w:val="24"/>
          <w:szCs w:val="24"/>
        </w:rPr>
        <w:t xml:space="preserve">-PerCP </w:t>
      </w:r>
      <w:r w:rsidR="00334959" w:rsidRPr="004A7617">
        <w:rPr>
          <w:rFonts w:ascii="Calibri" w:hAnsi="Calibri" w:cs="Calibri"/>
          <w:sz w:val="24"/>
          <w:szCs w:val="24"/>
        </w:rPr>
        <w:t>(</w:t>
      </w:r>
      <w:r w:rsidR="001B1AFF" w:rsidRPr="004A7617">
        <w:rPr>
          <w:rFonts w:ascii="Calibri" w:hAnsi="Calibri" w:cs="Calibri"/>
          <w:sz w:val="24"/>
          <w:szCs w:val="24"/>
        </w:rPr>
        <w:t>1:50</w:t>
      </w:r>
      <w:r w:rsidR="00334959" w:rsidRPr="004A7617">
        <w:rPr>
          <w:rFonts w:ascii="Calibri" w:hAnsi="Calibri" w:cs="Calibri"/>
          <w:sz w:val="24"/>
          <w:szCs w:val="24"/>
        </w:rPr>
        <w:t>)</w:t>
      </w:r>
      <w:r w:rsidR="002850A1" w:rsidRPr="004A7617">
        <w:rPr>
          <w:rFonts w:ascii="Calibri" w:hAnsi="Calibri" w:cs="Calibri"/>
          <w:sz w:val="24"/>
          <w:szCs w:val="24"/>
        </w:rPr>
        <w:t xml:space="preserve">, </w:t>
      </w:r>
      <w:r w:rsidR="00781ADE" w:rsidRPr="004A7617">
        <w:rPr>
          <w:rFonts w:ascii="Calibri" w:hAnsi="Calibri" w:cs="Calibri"/>
          <w:sz w:val="24"/>
          <w:szCs w:val="24"/>
        </w:rPr>
        <w:t>α</w:t>
      </w:r>
      <w:r w:rsidR="002850A1" w:rsidRPr="004A7617">
        <w:rPr>
          <w:rFonts w:ascii="Calibri" w:hAnsi="Calibri" w:cs="Calibri"/>
          <w:sz w:val="24"/>
          <w:szCs w:val="24"/>
        </w:rPr>
        <w:t>CD8</w:t>
      </w:r>
      <w:r w:rsidR="00E552E3" w:rsidRPr="004A7617">
        <w:rPr>
          <w:rFonts w:ascii="Calibri" w:hAnsi="Calibri" w:cs="Calibri"/>
          <w:sz w:val="24"/>
          <w:szCs w:val="24"/>
        </w:rPr>
        <w:t>-BVU496</w:t>
      </w:r>
      <w:r w:rsidR="00334959" w:rsidRPr="004A7617">
        <w:rPr>
          <w:rFonts w:ascii="Calibri" w:hAnsi="Calibri" w:cs="Calibri"/>
          <w:sz w:val="24"/>
          <w:szCs w:val="24"/>
        </w:rPr>
        <w:t xml:space="preserve"> (</w:t>
      </w:r>
      <w:r w:rsidR="001B1AFF" w:rsidRPr="004A7617">
        <w:rPr>
          <w:rFonts w:ascii="Calibri" w:hAnsi="Calibri" w:cs="Calibri"/>
          <w:sz w:val="24"/>
          <w:szCs w:val="24"/>
        </w:rPr>
        <w:t>1:100</w:t>
      </w:r>
      <w:r w:rsidR="00334959" w:rsidRPr="004A7617">
        <w:rPr>
          <w:rFonts w:ascii="Calibri" w:hAnsi="Calibri" w:cs="Calibri"/>
          <w:sz w:val="24"/>
          <w:szCs w:val="24"/>
        </w:rPr>
        <w:t>)</w:t>
      </w:r>
      <w:r w:rsidR="00292883" w:rsidRPr="004A7617">
        <w:rPr>
          <w:rFonts w:ascii="Calibri" w:hAnsi="Calibri" w:cs="Calibri"/>
          <w:sz w:val="24"/>
          <w:szCs w:val="24"/>
        </w:rPr>
        <w:t>,</w:t>
      </w:r>
      <w:r w:rsidR="005D411B" w:rsidRPr="004A7617">
        <w:rPr>
          <w:rFonts w:ascii="Calibri" w:hAnsi="Calibri" w:cs="Calibri"/>
          <w:sz w:val="24"/>
          <w:szCs w:val="24"/>
        </w:rPr>
        <w:t xml:space="preserve"> as well as</w:t>
      </w:r>
      <w:r w:rsidR="00F560F7" w:rsidRPr="004A7617">
        <w:rPr>
          <w:rFonts w:ascii="Calibri" w:hAnsi="Calibri" w:cs="Calibri"/>
          <w:sz w:val="24"/>
          <w:szCs w:val="24"/>
        </w:rPr>
        <w:t xml:space="preserve"> </w:t>
      </w:r>
      <w:r w:rsidR="00781ADE" w:rsidRPr="004A7617">
        <w:rPr>
          <w:rFonts w:ascii="Calibri" w:hAnsi="Calibri" w:cs="Calibri"/>
          <w:sz w:val="24"/>
          <w:szCs w:val="24"/>
        </w:rPr>
        <w:t>α</w:t>
      </w:r>
      <w:r w:rsidR="00E552E3" w:rsidRPr="004A7617">
        <w:rPr>
          <w:rFonts w:ascii="Calibri" w:hAnsi="Calibri" w:cs="Calibri"/>
          <w:sz w:val="24"/>
          <w:szCs w:val="24"/>
        </w:rPr>
        <w:t>Flag-APC</w:t>
      </w:r>
      <w:r w:rsidR="00F560F7" w:rsidRPr="004A7617">
        <w:rPr>
          <w:rFonts w:ascii="Calibri" w:hAnsi="Calibri" w:cs="Calibri"/>
          <w:sz w:val="24"/>
          <w:szCs w:val="24"/>
        </w:rPr>
        <w:t xml:space="preserve"> (1:150) and α</w:t>
      </w:r>
      <w:proofErr w:type="spellStart"/>
      <w:r w:rsidR="00F560F7" w:rsidRPr="004A7617">
        <w:rPr>
          <w:rFonts w:ascii="Calibri" w:hAnsi="Calibri" w:cs="Calibri"/>
          <w:sz w:val="24"/>
          <w:szCs w:val="24"/>
        </w:rPr>
        <w:t>StrepII</w:t>
      </w:r>
      <w:proofErr w:type="spellEnd"/>
      <w:r w:rsidR="00F560F7" w:rsidRPr="004A7617">
        <w:rPr>
          <w:rFonts w:ascii="Calibri" w:hAnsi="Calibri" w:cs="Calibri"/>
          <w:sz w:val="24"/>
          <w:szCs w:val="24"/>
        </w:rPr>
        <w:t>-FITC</w:t>
      </w:r>
      <w:r w:rsidR="00E552E3" w:rsidRPr="004A7617">
        <w:rPr>
          <w:rFonts w:ascii="Calibri" w:hAnsi="Calibri" w:cs="Calibri"/>
          <w:sz w:val="24"/>
          <w:szCs w:val="24"/>
        </w:rPr>
        <w:t xml:space="preserve"> </w:t>
      </w:r>
      <w:r w:rsidR="005D411B" w:rsidRPr="004A7617">
        <w:rPr>
          <w:rFonts w:ascii="Calibri" w:hAnsi="Calibri" w:cs="Calibri"/>
          <w:sz w:val="24"/>
          <w:szCs w:val="24"/>
        </w:rPr>
        <w:t xml:space="preserve">(1:25) </w:t>
      </w:r>
      <w:r w:rsidR="00E552E3" w:rsidRPr="004A7617">
        <w:rPr>
          <w:rFonts w:ascii="Calibri" w:hAnsi="Calibri" w:cs="Calibri"/>
          <w:sz w:val="24"/>
          <w:szCs w:val="24"/>
        </w:rPr>
        <w:t xml:space="preserve">for </w:t>
      </w:r>
      <w:r w:rsidR="00292883" w:rsidRPr="004A7617">
        <w:rPr>
          <w:rFonts w:ascii="Calibri" w:hAnsi="Calibri" w:cs="Calibri"/>
          <w:sz w:val="24"/>
          <w:szCs w:val="24"/>
        </w:rPr>
        <w:t xml:space="preserve">the </w:t>
      </w:r>
      <w:r w:rsidR="00E552E3" w:rsidRPr="004A7617">
        <w:rPr>
          <w:rFonts w:ascii="Calibri" w:hAnsi="Calibri" w:cs="Calibri"/>
          <w:sz w:val="24"/>
          <w:szCs w:val="24"/>
        </w:rPr>
        <w:t xml:space="preserve">detection of the CAR chain 1 </w:t>
      </w:r>
      <w:r w:rsidR="00F560F7" w:rsidRPr="004A7617">
        <w:rPr>
          <w:rFonts w:ascii="Calibri" w:hAnsi="Calibri" w:cs="Calibri"/>
          <w:sz w:val="24"/>
          <w:szCs w:val="24"/>
        </w:rPr>
        <w:t>and 2</w:t>
      </w:r>
      <w:r w:rsidR="00292883" w:rsidRPr="004A7617">
        <w:rPr>
          <w:rFonts w:ascii="Calibri" w:hAnsi="Calibri" w:cs="Calibri"/>
          <w:sz w:val="24"/>
          <w:szCs w:val="24"/>
        </w:rPr>
        <w:t>,</w:t>
      </w:r>
      <w:r w:rsidR="00F560F7" w:rsidRPr="004A7617">
        <w:rPr>
          <w:rFonts w:ascii="Calibri" w:hAnsi="Calibri" w:cs="Calibri"/>
          <w:sz w:val="24"/>
          <w:szCs w:val="24"/>
        </w:rPr>
        <w:t xml:space="preserve"> respectively</w:t>
      </w:r>
      <w:r w:rsidR="00334959" w:rsidRPr="004A7617">
        <w:rPr>
          <w:rFonts w:ascii="Calibri" w:hAnsi="Calibri" w:cs="Calibri"/>
          <w:sz w:val="24"/>
          <w:szCs w:val="24"/>
        </w:rPr>
        <w:t xml:space="preserve">. </w:t>
      </w:r>
      <w:r w:rsidR="00967F66" w:rsidRPr="004A7617">
        <w:rPr>
          <w:rFonts w:ascii="Calibri" w:hAnsi="Calibri" w:cs="Calibri"/>
          <w:sz w:val="24"/>
          <w:szCs w:val="24"/>
        </w:rPr>
        <w:t xml:space="preserve">Add 50 µL </w:t>
      </w:r>
      <w:r w:rsidR="00292883" w:rsidRPr="004A7617">
        <w:rPr>
          <w:rFonts w:ascii="Calibri" w:hAnsi="Calibri" w:cs="Calibri"/>
          <w:sz w:val="24"/>
          <w:szCs w:val="24"/>
        </w:rPr>
        <w:t xml:space="preserve">of </w:t>
      </w:r>
      <w:r w:rsidR="00967F66" w:rsidRPr="004A7617">
        <w:rPr>
          <w:rFonts w:ascii="Calibri" w:hAnsi="Calibri" w:cs="Calibri"/>
          <w:sz w:val="24"/>
          <w:szCs w:val="24"/>
        </w:rPr>
        <w:t>master mix per tube, v</w:t>
      </w:r>
      <w:r w:rsidR="00334959" w:rsidRPr="004A7617">
        <w:rPr>
          <w:rFonts w:ascii="Calibri" w:hAnsi="Calibri" w:cs="Calibri"/>
          <w:sz w:val="24"/>
          <w:szCs w:val="24"/>
        </w:rPr>
        <w:t>ortex</w:t>
      </w:r>
      <w:r w:rsidR="00292883" w:rsidRPr="004A7617">
        <w:rPr>
          <w:rFonts w:ascii="Calibri" w:hAnsi="Calibri" w:cs="Calibri"/>
          <w:sz w:val="24"/>
          <w:szCs w:val="24"/>
        </w:rPr>
        <w:t>,</w:t>
      </w:r>
      <w:r w:rsidR="002850A1" w:rsidRPr="004A7617">
        <w:rPr>
          <w:rFonts w:ascii="Calibri" w:hAnsi="Calibri" w:cs="Calibri"/>
          <w:sz w:val="24"/>
          <w:szCs w:val="24"/>
        </w:rPr>
        <w:t xml:space="preserve"> and incubate for 25 min at 4</w:t>
      </w:r>
      <w:r w:rsidR="00292883" w:rsidRPr="004A7617">
        <w:rPr>
          <w:rFonts w:ascii="Calibri" w:hAnsi="Calibri" w:cs="Calibri"/>
          <w:sz w:val="24"/>
          <w:szCs w:val="24"/>
        </w:rPr>
        <w:t xml:space="preserve"> </w:t>
      </w:r>
      <w:r w:rsidR="002850A1" w:rsidRPr="004A7617">
        <w:rPr>
          <w:rFonts w:ascii="Calibri" w:hAnsi="Calibri" w:cs="Calibri"/>
          <w:sz w:val="24"/>
          <w:szCs w:val="24"/>
        </w:rPr>
        <w:t>°C.</w:t>
      </w:r>
      <w:r w:rsidR="00334959" w:rsidRPr="004A7617">
        <w:rPr>
          <w:rFonts w:ascii="Calibri" w:hAnsi="Calibri" w:cs="Calibri"/>
          <w:sz w:val="24"/>
          <w:szCs w:val="24"/>
        </w:rPr>
        <w:t xml:space="preserve"> </w:t>
      </w:r>
    </w:p>
    <w:p w14:paraId="03E09524" w14:textId="77777777" w:rsidR="00334959" w:rsidRPr="004A7617" w:rsidRDefault="00334959" w:rsidP="00355311">
      <w:pPr>
        <w:pStyle w:val="ListParagraph"/>
        <w:spacing w:after="0" w:line="240" w:lineRule="auto"/>
        <w:ind w:left="0"/>
        <w:rPr>
          <w:rFonts w:ascii="Calibri" w:hAnsi="Calibri" w:cs="Calibri"/>
          <w:sz w:val="24"/>
          <w:szCs w:val="24"/>
        </w:rPr>
      </w:pPr>
    </w:p>
    <w:p w14:paraId="065A606A" w14:textId="4FD4F732" w:rsidR="002850A1" w:rsidRPr="004A7617" w:rsidRDefault="002850A1"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Wash the T cells by adding 1 m</w:t>
      </w:r>
      <w:r w:rsidR="00627F16" w:rsidRPr="004A7617">
        <w:rPr>
          <w:rFonts w:ascii="Calibri" w:hAnsi="Calibri" w:cs="Calibri"/>
          <w:sz w:val="24"/>
          <w:szCs w:val="24"/>
        </w:rPr>
        <w:t>L</w:t>
      </w:r>
      <w:r w:rsidRPr="004A7617">
        <w:rPr>
          <w:rFonts w:ascii="Calibri" w:hAnsi="Calibri" w:cs="Calibri"/>
          <w:sz w:val="24"/>
          <w:szCs w:val="24"/>
        </w:rPr>
        <w:t xml:space="preserve"> </w:t>
      </w:r>
      <w:r w:rsidR="00292883" w:rsidRPr="004A7617">
        <w:rPr>
          <w:rFonts w:ascii="Calibri" w:hAnsi="Calibri" w:cs="Calibri"/>
          <w:sz w:val="24"/>
          <w:szCs w:val="24"/>
        </w:rPr>
        <w:t xml:space="preserve">of </w:t>
      </w:r>
      <w:r w:rsidRPr="004A7617">
        <w:rPr>
          <w:rFonts w:ascii="Calibri" w:hAnsi="Calibri" w:cs="Calibri"/>
          <w:sz w:val="24"/>
          <w:szCs w:val="24"/>
        </w:rPr>
        <w:t>FACS buffer, vortex</w:t>
      </w:r>
      <w:r w:rsidR="00292883" w:rsidRPr="004A7617">
        <w:rPr>
          <w:rFonts w:ascii="Calibri" w:hAnsi="Calibri" w:cs="Calibri"/>
          <w:sz w:val="24"/>
          <w:szCs w:val="24"/>
        </w:rPr>
        <w:t>,</w:t>
      </w:r>
      <w:r w:rsidRPr="004A7617">
        <w:rPr>
          <w:rFonts w:ascii="Calibri" w:hAnsi="Calibri" w:cs="Calibri"/>
          <w:sz w:val="24"/>
          <w:szCs w:val="24"/>
        </w:rPr>
        <w:t xml:space="preserve"> and centrifuge at </w:t>
      </w:r>
      <w:r w:rsidR="00B16E2A" w:rsidRPr="004A7617">
        <w:rPr>
          <w:rFonts w:ascii="Calibri" w:hAnsi="Calibri" w:cs="Calibri"/>
          <w:sz w:val="24"/>
          <w:szCs w:val="24"/>
        </w:rPr>
        <w:t>500</w:t>
      </w:r>
      <w:r w:rsidRPr="004A7617">
        <w:rPr>
          <w:rFonts w:ascii="Calibri" w:hAnsi="Calibri" w:cs="Calibri"/>
          <w:sz w:val="24"/>
          <w:szCs w:val="24"/>
        </w:rPr>
        <w:t xml:space="preserve"> </w:t>
      </w:r>
      <w:r w:rsidR="004A7617">
        <w:rPr>
          <w:rFonts w:ascii="Calibri" w:hAnsi="Calibri" w:cs="Calibri"/>
          <w:sz w:val="24"/>
          <w:szCs w:val="24"/>
        </w:rPr>
        <w:sym w:font="Symbol" w:char="F0B4"/>
      </w:r>
      <w:r w:rsidR="004A7617">
        <w:rPr>
          <w:rFonts w:ascii="Calibri" w:hAnsi="Calibri" w:cs="Calibri"/>
          <w:sz w:val="24"/>
          <w:szCs w:val="24"/>
        </w:rPr>
        <w:t xml:space="preserve"> </w:t>
      </w:r>
      <w:r w:rsidRPr="004A7617">
        <w:rPr>
          <w:rFonts w:ascii="Calibri" w:hAnsi="Calibri" w:cs="Calibri"/>
          <w:i/>
          <w:iCs/>
          <w:sz w:val="24"/>
          <w:szCs w:val="24"/>
        </w:rPr>
        <w:t>g</w:t>
      </w:r>
      <w:r w:rsidRPr="004A7617">
        <w:rPr>
          <w:rFonts w:ascii="Calibri" w:hAnsi="Calibri" w:cs="Calibri"/>
          <w:sz w:val="24"/>
          <w:szCs w:val="24"/>
        </w:rPr>
        <w:t xml:space="preserve"> for 5 min at 4</w:t>
      </w:r>
      <w:r w:rsidR="005234BA" w:rsidRPr="004A7617">
        <w:rPr>
          <w:rFonts w:ascii="Calibri" w:hAnsi="Calibri" w:cs="Calibri"/>
          <w:sz w:val="24"/>
          <w:szCs w:val="24"/>
        </w:rPr>
        <w:t> </w:t>
      </w:r>
      <w:r w:rsidRPr="004A7617">
        <w:rPr>
          <w:rFonts w:ascii="Calibri" w:hAnsi="Calibri" w:cs="Calibri"/>
          <w:sz w:val="24"/>
          <w:szCs w:val="24"/>
        </w:rPr>
        <w:t xml:space="preserve">°C. Decant </w:t>
      </w:r>
      <w:r w:rsidR="005234BA" w:rsidRPr="004A7617">
        <w:rPr>
          <w:rFonts w:ascii="Calibri" w:hAnsi="Calibri" w:cs="Calibri"/>
          <w:sz w:val="24"/>
          <w:szCs w:val="24"/>
        </w:rPr>
        <w:t xml:space="preserve">the </w:t>
      </w:r>
      <w:r w:rsidRPr="004A7617">
        <w:rPr>
          <w:rFonts w:ascii="Calibri" w:hAnsi="Calibri" w:cs="Calibri"/>
          <w:sz w:val="24"/>
          <w:szCs w:val="24"/>
        </w:rPr>
        <w:t>supernatant.</w:t>
      </w:r>
    </w:p>
    <w:p w14:paraId="5AC680A7" w14:textId="77777777" w:rsidR="002850A1" w:rsidRPr="004A7617" w:rsidRDefault="002850A1" w:rsidP="00355311">
      <w:pPr>
        <w:pStyle w:val="ListParagraph"/>
        <w:spacing w:after="0" w:line="240" w:lineRule="auto"/>
        <w:ind w:left="0"/>
        <w:rPr>
          <w:rFonts w:ascii="Calibri" w:hAnsi="Calibri" w:cs="Calibri"/>
          <w:sz w:val="24"/>
          <w:szCs w:val="24"/>
        </w:rPr>
      </w:pPr>
    </w:p>
    <w:p w14:paraId="2A7CFD09" w14:textId="026CB430" w:rsidR="002850A1" w:rsidRPr="004A7617" w:rsidRDefault="002850A1"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Repeat step 3.</w:t>
      </w:r>
      <w:r w:rsidR="004B061B" w:rsidRPr="004A7617">
        <w:rPr>
          <w:rFonts w:ascii="Calibri" w:hAnsi="Calibri" w:cs="Calibri"/>
          <w:sz w:val="24"/>
          <w:szCs w:val="24"/>
        </w:rPr>
        <w:t>5</w:t>
      </w:r>
      <w:r w:rsidRPr="004A7617">
        <w:rPr>
          <w:rFonts w:ascii="Calibri" w:hAnsi="Calibri" w:cs="Calibri"/>
          <w:sz w:val="24"/>
          <w:szCs w:val="24"/>
        </w:rPr>
        <w:t>.</w:t>
      </w:r>
    </w:p>
    <w:p w14:paraId="0A59969A" w14:textId="77777777" w:rsidR="002850A1" w:rsidRPr="004A7617" w:rsidRDefault="002850A1" w:rsidP="00355311">
      <w:pPr>
        <w:pStyle w:val="ListParagraph"/>
        <w:spacing w:after="0" w:line="240" w:lineRule="auto"/>
        <w:ind w:left="0"/>
        <w:rPr>
          <w:rFonts w:ascii="Calibri" w:hAnsi="Calibri" w:cs="Calibri"/>
          <w:sz w:val="24"/>
          <w:szCs w:val="24"/>
        </w:rPr>
      </w:pPr>
    </w:p>
    <w:p w14:paraId="5A7D2D9C" w14:textId="116AECCD" w:rsidR="002850A1" w:rsidRPr="004A7617" w:rsidRDefault="002850A1"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Analyze the T cells on a flow cytometer to determine</w:t>
      </w:r>
      <w:r w:rsidR="000F0C68" w:rsidRPr="004A7617">
        <w:rPr>
          <w:rFonts w:ascii="Calibri" w:hAnsi="Calibri" w:cs="Calibri"/>
          <w:sz w:val="24"/>
          <w:szCs w:val="24"/>
        </w:rPr>
        <w:t xml:space="preserve"> the percentage of</w:t>
      </w:r>
      <w:r w:rsidRPr="004A7617">
        <w:rPr>
          <w:rFonts w:ascii="Calibri" w:hAnsi="Calibri" w:cs="Calibri"/>
          <w:sz w:val="24"/>
          <w:szCs w:val="24"/>
        </w:rPr>
        <w:t xml:space="preserve"> CD3</w:t>
      </w:r>
      <w:r w:rsidRPr="004A7617">
        <w:rPr>
          <w:rFonts w:ascii="Calibri" w:hAnsi="Calibri" w:cs="Calibri"/>
          <w:sz w:val="24"/>
          <w:szCs w:val="24"/>
          <w:vertAlign w:val="superscript"/>
        </w:rPr>
        <w:t>+</w:t>
      </w:r>
      <w:r w:rsidRPr="004A7617">
        <w:rPr>
          <w:rFonts w:ascii="Calibri" w:hAnsi="Calibri" w:cs="Calibri"/>
          <w:sz w:val="24"/>
          <w:szCs w:val="24"/>
        </w:rPr>
        <w:t>, CD4</w:t>
      </w:r>
      <w:r w:rsidRPr="004A7617">
        <w:rPr>
          <w:rFonts w:ascii="Calibri" w:hAnsi="Calibri" w:cs="Calibri"/>
          <w:sz w:val="24"/>
          <w:szCs w:val="24"/>
          <w:vertAlign w:val="superscript"/>
        </w:rPr>
        <w:t>+</w:t>
      </w:r>
      <w:r w:rsidRPr="004A7617">
        <w:rPr>
          <w:rFonts w:ascii="Calibri" w:hAnsi="Calibri" w:cs="Calibri"/>
          <w:sz w:val="24"/>
          <w:szCs w:val="24"/>
        </w:rPr>
        <w:t>, CD8</w:t>
      </w:r>
      <w:r w:rsidRPr="004A7617">
        <w:rPr>
          <w:rFonts w:ascii="Calibri" w:hAnsi="Calibri" w:cs="Calibri"/>
          <w:sz w:val="24"/>
          <w:szCs w:val="24"/>
          <w:vertAlign w:val="superscript"/>
        </w:rPr>
        <w:t>+</w:t>
      </w:r>
      <w:r w:rsidR="00292883" w:rsidRPr="004A7617">
        <w:rPr>
          <w:rFonts w:ascii="Calibri" w:hAnsi="Calibri" w:cs="Calibri"/>
          <w:sz w:val="24"/>
          <w:szCs w:val="24"/>
          <w:vertAlign w:val="superscript"/>
        </w:rPr>
        <w:t>,</w:t>
      </w:r>
      <w:r w:rsidRPr="004A7617">
        <w:rPr>
          <w:rFonts w:ascii="Calibri" w:hAnsi="Calibri" w:cs="Calibri"/>
          <w:sz w:val="24"/>
          <w:szCs w:val="24"/>
        </w:rPr>
        <w:t xml:space="preserve"> and CAR</w:t>
      </w:r>
      <w:r w:rsidRPr="004A7617">
        <w:rPr>
          <w:rFonts w:ascii="Calibri" w:hAnsi="Calibri" w:cs="Calibri"/>
          <w:sz w:val="24"/>
          <w:szCs w:val="24"/>
          <w:vertAlign w:val="superscript"/>
        </w:rPr>
        <w:t>+</w:t>
      </w:r>
      <w:r w:rsidR="000F0C68" w:rsidRPr="004A7617">
        <w:rPr>
          <w:rFonts w:ascii="Calibri" w:hAnsi="Calibri" w:cs="Calibri"/>
          <w:sz w:val="24"/>
          <w:szCs w:val="24"/>
        </w:rPr>
        <w:t xml:space="preserve"> cells</w:t>
      </w:r>
      <w:r w:rsidRPr="004A7617">
        <w:rPr>
          <w:rFonts w:ascii="Calibri" w:hAnsi="Calibri" w:cs="Calibri"/>
          <w:sz w:val="24"/>
          <w:szCs w:val="24"/>
        </w:rPr>
        <w:t>.</w:t>
      </w:r>
    </w:p>
    <w:p w14:paraId="38DD4788" w14:textId="77777777" w:rsidR="00204B21" w:rsidRPr="004A7617" w:rsidRDefault="00204B21" w:rsidP="00292883"/>
    <w:p w14:paraId="6CF48451" w14:textId="12740B23" w:rsidR="005E532C" w:rsidRPr="006F04C6" w:rsidRDefault="00111DD7" w:rsidP="00355311">
      <w:pPr>
        <w:pStyle w:val="ListParagraph"/>
        <w:numPr>
          <w:ilvl w:val="0"/>
          <w:numId w:val="32"/>
        </w:numPr>
        <w:spacing w:after="0" w:line="240" w:lineRule="auto"/>
        <w:ind w:left="0" w:firstLine="0"/>
        <w:rPr>
          <w:rFonts w:ascii="Calibri" w:hAnsi="Calibri" w:cs="Calibri"/>
          <w:b/>
          <w:bCs/>
          <w:sz w:val="24"/>
          <w:szCs w:val="24"/>
          <w:highlight w:val="yellow"/>
          <w:rPrChange w:id="0" w:author="Sylvander Elise" w:date="2026-07-20T15:30:00Z" w16du:dateUtc="2026-07-20T13:30:00Z">
            <w:rPr>
              <w:rFonts w:ascii="Calibri" w:hAnsi="Calibri" w:cs="Calibri"/>
              <w:b/>
              <w:bCs/>
              <w:sz w:val="24"/>
              <w:szCs w:val="24"/>
            </w:rPr>
          </w:rPrChange>
        </w:rPr>
      </w:pPr>
      <w:r w:rsidRPr="006F04C6">
        <w:rPr>
          <w:rFonts w:ascii="Calibri" w:hAnsi="Calibri" w:cs="Calibri"/>
          <w:b/>
          <w:bCs/>
          <w:sz w:val="24"/>
          <w:szCs w:val="24"/>
          <w:highlight w:val="yellow"/>
          <w:rPrChange w:id="1" w:author="Sylvander Elise" w:date="2026-07-20T15:30:00Z" w16du:dateUtc="2026-07-20T13:30:00Z">
            <w:rPr>
              <w:rFonts w:ascii="Calibri" w:hAnsi="Calibri" w:cs="Calibri"/>
              <w:b/>
              <w:bCs/>
              <w:sz w:val="24"/>
              <w:szCs w:val="24"/>
            </w:rPr>
          </w:rPrChange>
        </w:rPr>
        <w:t>OFF kinetic</w:t>
      </w:r>
      <w:r w:rsidR="00F972A8" w:rsidRPr="006F04C6">
        <w:rPr>
          <w:rFonts w:ascii="Calibri" w:hAnsi="Calibri" w:cs="Calibri"/>
          <w:b/>
          <w:bCs/>
          <w:sz w:val="24"/>
          <w:szCs w:val="24"/>
          <w:highlight w:val="yellow"/>
          <w:rPrChange w:id="2" w:author="Sylvander Elise" w:date="2026-07-20T15:30:00Z" w16du:dateUtc="2026-07-20T13:30:00Z">
            <w:rPr>
              <w:rFonts w:ascii="Calibri" w:hAnsi="Calibri" w:cs="Calibri"/>
              <w:b/>
              <w:bCs/>
              <w:sz w:val="24"/>
              <w:szCs w:val="24"/>
            </w:rPr>
          </w:rPrChange>
        </w:rPr>
        <w:t>s</w:t>
      </w:r>
      <w:r w:rsidRPr="006F04C6">
        <w:rPr>
          <w:rFonts w:ascii="Calibri" w:hAnsi="Calibri" w:cs="Calibri"/>
          <w:b/>
          <w:bCs/>
          <w:sz w:val="24"/>
          <w:szCs w:val="24"/>
          <w:highlight w:val="yellow"/>
          <w:rPrChange w:id="3" w:author="Sylvander Elise" w:date="2026-07-20T15:30:00Z" w16du:dateUtc="2026-07-20T13:30:00Z">
            <w:rPr>
              <w:rFonts w:ascii="Calibri" w:hAnsi="Calibri" w:cs="Calibri"/>
              <w:b/>
              <w:bCs/>
              <w:sz w:val="24"/>
              <w:szCs w:val="24"/>
            </w:rPr>
          </w:rPrChange>
        </w:rPr>
        <w:t xml:space="preserve"> </w:t>
      </w:r>
    </w:p>
    <w:p w14:paraId="2CE3CB96" w14:textId="77777777" w:rsidR="00E9498B" w:rsidRPr="003F3356" w:rsidRDefault="00E9498B" w:rsidP="00355311">
      <w:pPr>
        <w:pStyle w:val="ListParagraph"/>
        <w:spacing w:after="0" w:line="240" w:lineRule="auto"/>
        <w:ind w:left="0"/>
        <w:rPr>
          <w:rFonts w:ascii="Calibri" w:hAnsi="Calibri" w:cs="Calibri"/>
          <w:b/>
          <w:bCs/>
          <w:sz w:val="24"/>
          <w:szCs w:val="24"/>
        </w:rPr>
      </w:pPr>
    </w:p>
    <w:p w14:paraId="37AAC8E8" w14:textId="7298D130" w:rsidR="00B52878" w:rsidRPr="003F3356" w:rsidRDefault="00C73B4C" w:rsidP="00292883">
      <w:r w:rsidRPr="003F3356">
        <w:t>NOTE:</w:t>
      </w:r>
      <w:r w:rsidRPr="003F3356">
        <w:rPr>
          <w:b/>
          <w:bCs/>
        </w:rPr>
        <w:t xml:space="preserve"> </w:t>
      </w:r>
      <w:r w:rsidRPr="003F3356">
        <w:t>Perform all steps in a laminar flow hood using aseptic techniques.</w:t>
      </w:r>
      <w:r w:rsidRPr="003F3356">
        <w:rPr>
          <w:b/>
          <w:bCs/>
        </w:rPr>
        <w:t xml:space="preserve"> </w:t>
      </w:r>
      <w:r w:rsidR="00B52878" w:rsidRPr="003F3356">
        <w:t>OFF kinetics are assessed by pre-incubating CAR T cells with the drug</w:t>
      </w:r>
      <w:r w:rsidR="00A36FEB" w:rsidRPr="003F3356">
        <w:t>, then washing it out</w:t>
      </w:r>
      <w:r w:rsidR="00B52878" w:rsidRPr="003F3356">
        <w:t xml:space="preserve"> at different time points before setting up a co-culture with target cells. </w:t>
      </w:r>
      <w:r w:rsidR="00150869" w:rsidRPr="003F3356">
        <w:t xml:space="preserve">The duration of the co-culture </w:t>
      </w:r>
      <w:r w:rsidR="00D748BA" w:rsidRPr="003F3356">
        <w:t xml:space="preserve">should be chosen so that it is possible to </w:t>
      </w:r>
      <w:r w:rsidR="00A36FEB" w:rsidRPr="003F3356">
        <w:t xml:space="preserve">properly distinguish between conditions where the CAR T cells are completely inactivated </w:t>
      </w:r>
      <w:r w:rsidR="008C16FC" w:rsidRPr="003F3356">
        <w:t xml:space="preserve">versus </w:t>
      </w:r>
      <w:r w:rsidR="00294592" w:rsidRPr="003F3356">
        <w:t>incompletely</w:t>
      </w:r>
      <w:r w:rsidR="008C16FC" w:rsidRPr="003F3356">
        <w:t xml:space="preserve"> and therefore still release low levels of cytokines</w:t>
      </w:r>
      <w:r w:rsidR="009B027E" w:rsidRPr="003F3356">
        <w:t xml:space="preserve"> that would only be detectable after sufficient accumulation</w:t>
      </w:r>
      <w:r w:rsidR="00D748BA" w:rsidRPr="003F3356">
        <w:t xml:space="preserve">. </w:t>
      </w:r>
      <w:r w:rsidR="009B208E" w:rsidRPr="003F3356">
        <w:t>In the case of co-cultures with Raji lymphoma cells</w:t>
      </w:r>
      <w:r w:rsidR="00B52878" w:rsidRPr="003F3356">
        <w:t xml:space="preserve">, harvesting the co-culture supernatants </w:t>
      </w:r>
      <w:r w:rsidR="00D748BA" w:rsidRPr="003F3356">
        <w:t>only</w:t>
      </w:r>
      <w:r w:rsidR="00B52878" w:rsidRPr="003F3356">
        <w:t xml:space="preserve"> after </w:t>
      </w:r>
      <w:r w:rsidR="00D748BA" w:rsidRPr="003F3356">
        <w:t>2</w:t>
      </w:r>
      <w:r w:rsidR="00B52878" w:rsidRPr="003F3356">
        <w:t>4</w:t>
      </w:r>
      <w:r w:rsidR="00D748BA" w:rsidRPr="003F3356">
        <w:t> </w:t>
      </w:r>
      <w:r w:rsidR="00B52878" w:rsidRPr="003F3356">
        <w:t>h</w:t>
      </w:r>
      <w:r w:rsidR="00292883" w:rsidRPr="003F3356">
        <w:t xml:space="preserve"> is recommended</w:t>
      </w:r>
      <w:r w:rsidR="00B52878" w:rsidRPr="003F3356">
        <w:t xml:space="preserve">. </w:t>
      </w:r>
    </w:p>
    <w:p w14:paraId="7272160C" w14:textId="77777777" w:rsidR="004D0300" w:rsidRPr="003F3356" w:rsidRDefault="004D0300" w:rsidP="00292883">
      <w:pPr>
        <w:rPr>
          <w:b/>
          <w:bCs/>
        </w:rPr>
      </w:pPr>
    </w:p>
    <w:p w14:paraId="4498BEA2" w14:textId="4EB64D9E" w:rsidR="00C73B4C" w:rsidRPr="006F04C6" w:rsidRDefault="004D0300" w:rsidP="00355311">
      <w:pPr>
        <w:pStyle w:val="ListParagraph"/>
        <w:numPr>
          <w:ilvl w:val="1"/>
          <w:numId w:val="32"/>
        </w:numPr>
        <w:spacing w:after="0" w:line="240" w:lineRule="auto"/>
        <w:ind w:left="0" w:firstLine="0"/>
        <w:rPr>
          <w:rFonts w:ascii="Calibri" w:hAnsi="Calibri" w:cs="Calibri"/>
          <w:sz w:val="24"/>
          <w:szCs w:val="24"/>
          <w:highlight w:val="yellow"/>
          <w:rPrChange w:id="4"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5" w:author="Sylvander Elise" w:date="2026-07-20T15:30:00Z" w16du:dateUtc="2026-07-20T13:30:00Z">
            <w:rPr>
              <w:rFonts w:ascii="Calibri" w:hAnsi="Calibri" w:cs="Calibri"/>
              <w:sz w:val="24"/>
              <w:szCs w:val="24"/>
            </w:rPr>
          </w:rPrChange>
        </w:rPr>
        <w:t>Drug pre-incubation</w:t>
      </w:r>
    </w:p>
    <w:p w14:paraId="26D0755D" w14:textId="77777777" w:rsidR="00E9498B" w:rsidRPr="006F04C6" w:rsidRDefault="00E9498B" w:rsidP="00355311">
      <w:pPr>
        <w:pStyle w:val="ListParagraph"/>
        <w:spacing w:after="0" w:line="240" w:lineRule="auto"/>
        <w:ind w:left="0"/>
        <w:rPr>
          <w:rFonts w:ascii="Calibri" w:hAnsi="Calibri" w:cs="Calibri"/>
          <w:sz w:val="24"/>
          <w:szCs w:val="24"/>
          <w:highlight w:val="yellow"/>
          <w:rPrChange w:id="6" w:author="Sylvander Elise" w:date="2026-07-20T15:30:00Z" w16du:dateUtc="2026-07-20T13:30:00Z">
            <w:rPr>
              <w:rFonts w:ascii="Calibri" w:hAnsi="Calibri" w:cs="Calibri"/>
              <w:sz w:val="24"/>
              <w:szCs w:val="24"/>
            </w:rPr>
          </w:rPrChange>
        </w:rPr>
      </w:pPr>
    </w:p>
    <w:p w14:paraId="7165466D" w14:textId="2E9354D0" w:rsidR="007325A9"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7"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8" w:author="Sylvander Elise" w:date="2026-07-20T15:30:00Z" w16du:dateUtc="2026-07-20T13:30:00Z">
            <w:rPr>
              <w:rFonts w:ascii="Calibri" w:hAnsi="Calibri" w:cs="Calibri"/>
              <w:sz w:val="24"/>
              <w:szCs w:val="24"/>
            </w:rPr>
          </w:rPrChange>
        </w:rPr>
        <w:t xml:space="preserve">Start by seeding 5 mL </w:t>
      </w:r>
      <w:r w:rsidR="00292883" w:rsidRPr="006F04C6">
        <w:rPr>
          <w:rFonts w:ascii="Calibri" w:hAnsi="Calibri" w:cs="Calibri"/>
          <w:sz w:val="24"/>
          <w:szCs w:val="24"/>
          <w:highlight w:val="yellow"/>
          <w:rPrChange w:id="9" w:author="Sylvander Elise" w:date="2026-07-20T15:30:00Z" w16du:dateUtc="2026-07-20T13:30:00Z">
            <w:rPr>
              <w:rFonts w:ascii="Calibri" w:hAnsi="Calibri" w:cs="Calibri"/>
              <w:sz w:val="24"/>
              <w:szCs w:val="24"/>
            </w:rPr>
          </w:rPrChange>
        </w:rPr>
        <w:t xml:space="preserve">of </w:t>
      </w:r>
      <w:r w:rsidRPr="006F04C6">
        <w:rPr>
          <w:rFonts w:ascii="Calibri" w:hAnsi="Calibri" w:cs="Calibri"/>
          <w:sz w:val="24"/>
          <w:szCs w:val="24"/>
          <w:highlight w:val="yellow"/>
          <w:rPrChange w:id="10" w:author="Sylvander Elise" w:date="2026-07-20T15:30:00Z" w16du:dateUtc="2026-07-20T13:30:00Z">
            <w:rPr>
              <w:rFonts w:ascii="Calibri" w:hAnsi="Calibri" w:cs="Calibri"/>
              <w:sz w:val="24"/>
              <w:szCs w:val="24"/>
            </w:rPr>
          </w:rPrChange>
        </w:rPr>
        <w:t xml:space="preserve">CAR T cells at 0.3 </w:t>
      </w:r>
      <w:r w:rsidR="004A7617" w:rsidRPr="006F04C6">
        <w:rPr>
          <w:rFonts w:ascii="Calibri" w:hAnsi="Calibri" w:cs="Calibri"/>
          <w:sz w:val="24"/>
          <w:szCs w:val="24"/>
          <w:highlight w:val="yellow"/>
          <w:rPrChange w:id="11" w:author="Sylvander Elise" w:date="2026-07-20T15:30:00Z" w16du:dateUtc="2026-07-20T13:30:00Z">
            <w:rPr>
              <w:rFonts w:ascii="Calibri" w:hAnsi="Calibri" w:cs="Calibri"/>
              <w:sz w:val="24"/>
              <w:szCs w:val="24"/>
            </w:rPr>
          </w:rPrChange>
        </w:rPr>
        <w:t xml:space="preserve">million cells/milliliter </w:t>
      </w:r>
      <w:r w:rsidRPr="006F04C6">
        <w:rPr>
          <w:rFonts w:ascii="Calibri" w:hAnsi="Calibri" w:cs="Calibri"/>
          <w:sz w:val="24"/>
          <w:szCs w:val="24"/>
          <w:highlight w:val="yellow"/>
          <w:rPrChange w:id="12" w:author="Sylvander Elise" w:date="2026-07-20T15:30:00Z" w16du:dateUtc="2026-07-20T13:30:00Z">
            <w:rPr>
              <w:rFonts w:ascii="Calibri" w:hAnsi="Calibri" w:cs="Calibri"/>
              <w:sz w:val="24"/>
              <w:szCs w:val="24"/>
            </w:rPr>
          </w:rPrChange>
        </w:rPr>
        <w:t>into a 6</w:t>
      </w:r>
      <w:r w:rsidR="007950EC" w:rsidRPr="006F04C6">
        <w:rPr>
          <w:rFonts w:ascii="Calibri" w:hAnsi="Calibri" w:cs="Calibri"/>
          <w:sz w:val="24"/>
          <w:szCs w:val="24"/>
          <w:highlight w:val="yellow"/>
          <w:rPrChange w:id="13" w:author="Sylvander Elise" w:date="2026-07-20T15:30:00Z" w16du:dateUtc="2026-07-20T13:30:00Z">
            <w:rPr>
              <w:rFonts w:ascii="Calibri" w:hAnsi="Calibri" w:cs="Calibri"/>
              <w:sz w:val="24"/>
              <w:szCs w:val="24"/>
            </w:rPr>
          </w:rPrChange>
        </w:rPr>
        <w:t>-</w:t>
      </w:r>
      <w:r w:rsidRPr="006F04C6">
        <w:rPr>
          <w:rFonts w:ascii="Calibri" w:hAnsi="Calibri" w:cs="Calibri"/>
          <w:sz w:val="24"/>
          <w:szCs w:val="24"/>
          <w:highlight w:val="yellow"/>
          <w:rPrChange w:id="14" w:author="Sylvander Elise" w:date="2026-07-20T15:30:00Z" w16du:dateUtc="2026-07-20T13:30:00Z">
            <w:rPr>
              <w:rFonts w:ascii="Calibri" w:hAnsi="Calibri" w:cs="Calibri"/>
              <w:sz w:val="24"/>
              <w:szCs w:val="24"/>
            </w:rPr>
          </w:rPrChange>
        </w:rPr>
        <w:t xml:space="preserve">well plate and add the drug to the desired concentration (“ON”). </w:t>
      </w:r>
    </w:p>
    <w:p w14:paraId="04BC9453" w14:textId="77777777" w:rsidR="00E9498B" w:rsidRPr="006F04C6" w:rsidRDefault="00E9498B" w:rsidP="00355311">
      <w:pPr>
        <w:pStyle w:val="ListParagraph"/>
        <w:spacing w:after="0" w:line="240" w:lineRule="auto"/>
        <w:ind w:left="0"/>
        <w:rPr>
          <w:rFonts w:ascii="Calibri" w:hAnsi="Calibri" w:cs="Calibri"/>
          <w:sz w:val="24"/>
          <w:szCs w:val="24"/>
          <w:highlight w:val="yellow"/>
          <w:rPrChange w:id="15" w:author="Sylvander Elise" w:date="2026-07-20T15:30:00Z" w16du:dateUtc="2026-07-20T13:30:00Z">
            <w:rPr>
              <w:rFonts w:ascii="Calibri" w:hAnsi="Calibri" w:cs="Calibri"/>
              <w:sz w:val="24"/>
              <w:szCs w:val="24"/>
            </w:rPr>
          </w:rPrChange>
        </w:rPr>
      </w:pPr>
    </w:p>
    <w:p w14:paraId="5F02E6DD" w14:textId="0D26FE64" w:rsidR="007325A9" w:rsidRPr="006F04C6" w:rsidRDefault="007B5F49" w:rsidP="00355311">
      <w:pPr>
        <w:pStyle w:val="ListParagraph"/>
        <w:numPr>
          <w:ilvl w:val="1"/>
          <w:numId w:val="32"/>
        </w:numPr>
        <w:spacing w:after="0" w:line="240" w:lineRule="auto"/>
        <w:ind w:left="0" w:firstLine="0"/>
        <w:rPr>
          <w:rFonts w:ascii="Calibri" w:hAnsi="Calibri" w:cs="Calibri"/>
          <w:sz w:val="24"/>
          <w:szCs w:val="24"/>
          <w:highlight w:val="yellow"/>
          <w:rPrChange w:id="16"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17" w:author="Sylvander Elise" w:date="2026-07-20T15:30:00Z" w16du:dateUtc="2026-07-20T13:30:00Z">
            <w:rPr>
              <w:rFonts w:ascii="Calibri" w:hAnsi="Calibri" w:cs="Calibri"/>
              <w:sz w:val="24"/>
              <w:szCs w:val="24"/>
            </w:rPr>
          </w:rPrChange>
        </w:rPr>
        <w:t>Timed drug washout</w:t>
      </w:r>
    </w:p>
    <w:p w14:paraId="216E06C2" w14:textId="77777777" w:rsidR="00E9498B" w:rsidRPr="006F04C6" w:rsidRDefault="00E9498B" w:rsidP="00355311">
      <w:pPr>
        <w:pStyle w:val="ListParagraph"/>
        <w:spacing w:after="0" w:line="240" w:lineRule="auto"/>
        <w:ind w:left="0"/>
        <w:rPr>
          <w:rFonts w:ascii="Calibri" w:hAnsi="Calibri" w:cs="Calibri"/>
          <w:sz w:val="24"/>
          <w:szCs w:val="24"/>
          <w:highlight w:val="yellow"/>
          <w:rPrChange w:id="18" w:author="Sylvander Elise" w:date="2026-07-20T15:30:00Z" w16du:dateUtc="2026-07-20T13:30:00Z">
            <w:rPr>
              <w:rFonts w:ascii="Calibri" w:hAnsi="Calibri" w:cs="Calibri"/>
              <w:sz w:val="24"/>
              <w:szCs w:val="24"/>
            </w:rPr>
          </w:rPrChange>
        </w:rPr>
      </w:pPr>
    </w:p>
    <w:p w14:paraId="4378B2D6" w14:textId="6B9E2156" w:rsidR="009B4ED5"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19"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20" w:author="Sylvander Elise" w:date="2026-07-20T15:30:00Z" w16du:dateUtc="2026-07-20T13:30:00Z">
            <w:rPr>
              <w:rFonts w:ascii="Calibri" w:hAnsi="Calibri" w:cs="Calibri"/>
              <w:sz w:val="24"/>
              <w:szCs w:val="24"/>
            </w:rPr>
          </w:rPrChange>
        </w:rPr>
        <w:t xml:space="preserve">At the desired time point, take 0.5 mL </w:t>
      </w:r>
      <w:r w:rsidR="00292883" w:rsidRPr="006F04C6">
        <w:rPr>
          <w:rFonts w:ascii="Calibri" w:hAnsi="Calibri" w:cs="Calibri"/>
          <w:sz w:val="24"/>
          <w:szCs w:val="24"/>
          <w:highlight w:val="yellow"/>
          <w:rPrChange w:id="21" w:author="Sylvander Elise" w:date="2026-07-20T15:30:00Z" w16du:dateUtc="2026-07-20T13:30:00Z">
            <w:rPr>
              <w:rFonts w:ascii="Calibri" w:hAnsi="Calibri" w:cs="Calibri"/>
              <w:sz w:val="24"/>
              <w:szCs w:val="24"/>
            </w:rPr>
          </w:rPrChange>
        </w:rPr>
        <w:t xml:space="preserve">of </w:t>
      </w:r>
      <w:r w:rsidRPr="006F04C6">
        <w:rPr>
          <w:rFonts w:ascii="Calibri" w:hAnsi="Calibri" w:cs="Calibri"/>
          <w:sz w:val="24"/>
          <w:szCs w:val="24"/>
          <w:highlight w:val="yellow"/>
          <w:rPrChange w:id="22" w:author="Sylvander Elise" w:date="2026-07-20T15:30:00Z" w16du:dateUtc="2026-07-20T13:30:00Z">
            <w:rPr>
              <w:rFonts w:ascii="Calibri" w:hAnsi="Calibri" w:cs="Calibri"/>
              <w:sz w:val="24"/>
              <w:szCs w:val="24"/>
            </w:rPr>
          </w:rPrChange>
        </w:rPr>
        <w:t>cells into a 1.5 mL tube.</w:t>
      </w:r>
    </w:p>
    <w:p w14:paraId="3004DF40" w14:textId="77777777" w:rsidR="00E9498B" w:rsidRPr="003F3356" w:rsidRDefault="00E9498B" w:rsidP="00355311">
      <w:pPr>
        <w:pStyle w:val="ListParagraph"/>
        <w:spacing w:after="0" w:line="240" w:lineRule="auto"/>
        <w:ind w:left="0"/>
        <w:rPr>
          <w:rFonts w:ascii="Calibri" w:hAnsi="Calibri" w:cs="Calibri"/>
          <w:sz w:val="24"/>
          <w:szCs w:val="24"/>
        </w:rPr>
      </w:pPr>
    </w:p>
    <w:p w14:paraId="1E11CCE2" w14:textId="65298E58" w:rsidR="00111DD7" w:rsidRPr="003F3356" w:rsidRDefault="00111DD7" w:rsidP="00355311">
      <w:r w:rsidRPr="003F3356">
        <w:t xml:space="preserve">NOTE: This will be the </w:t>
      </w:r>
      <w:proofErr w:type="gramStart"/>
      <w:r w:rsidRPr="003F3356">
        <w:t>first time</w:t>
      </w:r>
      <w:proofErr w:type="gramEnd"/>
      <w:r w:rsidRPr="003F3356">
        <w:t xml:space="preserve"> point of the OFF kinetics. For example, this could be 24</w:t>
      </w:r>
      <w:r w:rsidR="00382B78" w:rsidRPr="003F3356">
        <w:t> </w:t>
      </w:r>
      <w:r w:rsidRPr="003F3356">
        <w:t xml:space="preserve">h after adding the drug, 30 h before setting up the co-culture with target cells (T-30 h). </w:t>
      </w:r>
      <w:r w:rsidR="00394A03" w:rsidRPr="003F3356">
        <w:t xml:space="preserve">That is, </w:t>
      </w:r>
      <w:proofErr w:type="gramStart"/>
      <w:r w:rsidR="00394A03" w:rsidRPr="003F3356">
        <w:t>this time</w:t>
      </w:r>
      <w:proofErr w:type="gramEnd"/>
      <w:r w:rsidR="00394A03" w:rsidRPr="003F3356">
        <w:t xml:space="preserve"> point would show how much split CAR activity is maintained 30 h after withdrawal of the drug. </w:t>
      </w:r>
    </w:p>
    <w:p w14:paraId="6DC945DE" w14:textId="77777777" w:rsidR="009B4ED5" w:rsidRPr="003F3356" w:rsidRDefault="009B4ED5" w:rsidP="00292883"/>
    <w:p w14:paraId="2BEDB43F" w14:textId="0646BD8F"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23"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24" w:author="Sylvander Elise" w:date="2026-07-20T15:30:00Z" w16du:dateUtc="2026-07-20T13:30:00Z">
            <w:rPr>
              <w:rFonts w:ascii="Calibri" w:hAnsi="Calibri" w:cs="Calibri"/>
              <w:sz w:val="24"/>
              <w:szCs w:val="24"/>
            </w:rPr>
          </w:rPrChange>
        </w:rPr>
        <w:t xml:space="preserve">Centrifuge at 300 </w:t>
      </w:r>
      <w:r w:rsidR="004A7617" w:rsidRPr="006F04C6">
        <w:rPr>
          <w:rFonts w:ascii="Calibri" w:hAnsi="Calibri" w:cs="Calibri"/>
          <w:sz w:val="24"/>
          <w:szCs w:val="24"/>
          <w:highlight w:val="yellow"/>
          <w:rPrChange w:id="25" w:author="Sylvander Elise" w:date="2026-07-20T15:30:00Z" w16du:dateUtc="2026-07-20T13:30:00Z">
            <w:rPr>
              <w:rFonts w:ascii="Calibri" w:hAnsi="Calibri" w:cs="Calibri"/>
              <w:sz w:val="24"/>
              <w:szCs w:val="24"/>
            </w:rPr>
          </w:rPrChange>
        </w:rPr>
        <w:sym w:font="Symbol" w:char="F0B4"/>
      </w:r>
      <w:r w:rsidRPr="006F04C6">
        <w:rPr>
          <w:rFonts w:ascii="Calibri" w:hAnsi="Calibri" w:cs="Calibri"/>
          <w:sz w:val="24"/>
          <w:szCs w:val="24"/>
          <w:highlight w:val="yellow"/>
          <w:rPrChange w:id="26" w:author="Sylvander Elise" w:date="2026-07-20T15:30:00Z" w16du:dateUtc="2026-07-20T13:30:00Z">
            <w:rPr>
              <w:rFonts w:ascii="Calibri" w:hAnsi="Calibri" w:cs="Calibri"/>
              <w:sz w:val="24"/>
              <w:szCs w:val="24"/>
            </w:rPr>
          </w:rPrChange>
        </w:rPr>
        <w:t xml:space="preserve"> </w:t>
      </w:r>
      <w:r w:rsidRPr="006F04C6">
        <w:rPr>
          <w:rFonts w:ascii="Calibri" w:hAnsi="Calibri" w:cs="Calibri"/>
          <w:i/>
          <w:iCs/>
          <w:sz w:val="24"/>
          <w:szCs w:val="24"/>
          <w:highlight w:val="yellow"/>
          <w:rPrChange w:id="27" w:author="Sylvander Elise" w:date="2026-07-20T15:30:00Z" w16du:dateUtc="2026-07-20T13:30:00Z">
            <w:rPr>
              <w:rFonts w:ascii="Calibri" w:hAnsi="Calibri" w:cs="Calibri"/>
              <w:i/>
              <w:iCs/>
              <w:sz w:val="24"/>
              <w:szCs w:val="24"/>
            </w:rPr>
          </w:rPrChange>
        </w:rPr>
        <w:t>g</w:t>
      </w:r>
      <w:r w:rsidRPr="006F04C6">
        <w:rPr>
          <w:rFonts w:ascii="Calibri" w:hAnsi="Calibri" w:cs="Calibri"/>
          <w:sz w:val="24"/>
          <w:szCs w:val="24"/>
          <w:highlight w:val="yellow"/>
          <w:rPrChange w:id="28" w:author="Sylvander Elise" w:date="2026-07-20T15:30:00Z" w16du:dateUtc="2026-07-20T13:30:00Z">
            <w:rPr>
              <w:rFonts w:ascii="Calibri" w:hAnsi="Calibri" w:cs="Calibri"/>
              <w:sz w:val="24"/>
              <w:szCs w:val="24"/>
            </w:rPr>
          </w:rPrChange>
        </w:rPr>
        <w:t xml:space="preserve"> for 5 min and resuspend in 1 mL </w:t>
      </w:r>
      <w:r w:rsidR="00292883" w:rsidRPr="006F04C6">
        <w:rPr>
          <w:rFonts w:ascii="Calibri" w:hAnsi="Calibri" w:cs="Calibri"/>
          <w:sz w:val="24"/>
          <w:szCs w:val="24"/>
          <w:highlight w:val="yellow"/>
          <w:rPrChange w:id="29" w:author="Sylvander Elise" w:date="2026-07-20T15:30:00Z" w16du:dateUtc="2026-07-20T13:30:00Z">
            <w:rPr>
              <w:rFonts w:ascii="Calibri" w:hAnsi="Calibri" w:cs="Calibri"/>
              <w:sz w:val="24"/>
              <w:szCs w:val="24"/>
            </w:rPr>
          </w:rPrChange>
        </w:rPr>
        <w:t xml:space="preserve">of </w:t>
      </w:r>
      <w:r w:rsidR="005D05A2" w:rsidRPr="006F04C6">
        <w:rPr>
          <w:rFonts w:ascii="Calibri" w:hAnsi="Calibri" w:cs="Calibri"/>
          <w:sz w:val="24"/>
          <w:szCs w:val="24"/>
          <w:highlight w:val="yellow"/>
          <w:rPrChange w:id="30" w:author="Sylvander Elise" w:date="2026-07-20T15:30:00Z" w16du:dateUtc="2026-07-20T13:30:00Z">
            <w:rPr>
              <w:rFonts w:ascii="Calibri" w:hAnsi="Calibri" w:cs="Calibri"/>
              <w:sz w:val="24"/>
              <w:szCs w:val="24"/>
            </w:rPr>
          </w:rPrChange>
        </w:rPr>
        <w:t>T cell medium</w:t>
      </w:r>
      <w:r w:rsidR="0032505F" w:rsidRPr="006F04C6">
        <w:rPr>
          <w:rFonts w:ascii="Calibri" w:hAnsi="Calibri" w:cs="Calibri"/>
          <w:sz w:val="24"/>
          <w:szCs w:val="24"/>
          <w:highlight w:val="yellow"/>
          <w:rPrChange w:id="31" w:author="Sylvander Elise" w:date="2026-07-20T15:30:00Z" w16du:dateUtc="2026-07-20T13:30:00Z">
            <w:rPr>
              <w:rFonts w:ascii="Calibri" w:hAnsi="Calibri" w:cs="Calibri"/>
              <w:sz w:val="24"/>
              <w:szCs w:val="24"/>
            </w:rPr>
          </w:rPrChange>
        </w:rPr>
        <w:t>.</w:t>
      </w:r>
      <w:r w:rsidRPr="006F04C6">
        <w:rPr>
          <w:rFonts w:ascii="Calibri" w:hAnsi="Calibri" w:cs="Calibri"/>
          <w:sz w:val="24"/>
          <w:szCs w:val="24"/>
          <w:highlight w:val="yellow"/>
          <w:rPrChange w:id="32" w:author="Sylvander Elise" w:date="2026-07-20T15:30:00Z" w16du:dateUtc="2026-07-20T13:30:00Z">
            <w:rPr>
              <w:rFonts w:ascii="Calibri" w:hAnsi="Calibri" w:cs="Calibri"/>
              <w:sz w:val="24"/>
              <w:szCs w:val="24"/>
            </w:rPr>
          </w:rPrChange>
        </w:rPr>
        <w:t xml:space="preserve"> </w:t>
      </w:r>
    </w:p>
    <w:p w14:paraId="5FFC36F0"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33" w:author="Sylvander Elise" w:date="2026-07-20T15:30:00Z" w16du:dateUtc="2026-07-20T13:30:00Z">
            <w:rPr>
              <w:rFonts w:ascii="Calibri" w:hAnsi="Calibri" w:cs="Calibri"/>
              <w:sz w:val="24"/>
              <w:szCs w:val="24"/>
            </w:rPr>
          </w:rPrChange>
        </w:rPr>
      </w:pPr>
    </w:p>
    <w:p w14:paraId="5928ACED" w14:textId="4E6485DD"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34"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35" w:author="Sylvander Elise" w:date="2026-07-20T15:30:00Z" w16du:dateUtc="2026-07-20T13:30:00Z">
            <w:rPr>
              <w:rFonts w:ascii="Calibri" w:hAnsi="Calibri" w:cs="Calibri"/>
              <w:sz w:val="24"/>
              <w:szCs w:val="24"/>
            </w:rPr>
          </w:rPrChange>
        </w:rPr>
        <w:t>Repeat step 4.</w:t>
      </w:r>
      <w:r w:rsidR="00292883" w:rsidRPr="006F04C6">
        <w:rPr>
          <w:rFonts w:ascii="Calibri" w:hAnsi="Calibri" w:cs="Calibri"/>
          <w:sz w:val="24"/>
          <w:szCs w:val="24"/>
          <w:highlight w:val="yellow"/>
          <w:rPrChange w:id="36" w:author="Sylvander Elise" w:date="2026-07-20T15:30:00Z" w16du:dateUtc="2026-07-20T13:30:00Z">
            <w:rPr>
              <w:rFonts w:ascii="Calibri" w:hAnsi="Calibri" w:cs="Calibri"/>
              <w:sz w:val="24"/>
              <w:szCs w:val="24"/>
            </w:rPr>
          </w:rPrChange>
        </w:rPr>
        <w:t>2.3</w:t>
      </w:r>
      <w:r w:rsidRPr="006F04C6">
        <w:rPr>
          <w:rFonts w:ascii="Calibri" w:hAnsi="Calibri" w:cs="Calibri"/>
          <w:sz w:val="24"/>
          <w:szCs w:val="24"/>
          <w:highlight w:val="yellow"/>
          <w:rPrChange w:id="37" w:author="Sylvander Elise" w:date="2026-07-20T15:30:00Z" w16du:dateUtc="2026-07-20T13:30:00Z">
            <w:rPr>
              <w:rFonts w:ascii="Calibri" w:hAnsi="Calibri" w:cs="Calibri"/>
              <w:sz w:val="24"/>
              <w:szCs w:val="24"/>
            </w:rPr>
          </w:rPrChange>
        </w:rPr>
        <w:t>.</w:t>
      </w:r>
    </w:p>
    <w:p w14:paraId="593C6396"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38" w:author="Sylvander Elise" w:date="2026-07-20T15:30:00Z" w16du:dateUtc="2026-07-20T13:30:00Z">
            <w:rPr>
              <w:rFonts w:ascii="Calibri" w:hAnsi="Calibri" w:cs="Calibri"/>
              <w:sz w:val="24"/>
              <w:szCs w:val="24"/>
            </w:rPr>
          </w:rPrChange>
        </w:rPr>
      </w:pPr>
    </w:p>
    <w:p w14:paraId="087EEA5A" w14:textId="62E2C687"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39"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40" w:author="Sylvander Elise" w:date="2026-07-20T15:30:00Z" w16du:dateUtc="2026-07-20T13:30:00Z">
            <w:rPr>
              <w:rFonts w:ascii="Calibri" w:hAnsi="Calibri" w:cs="Calibri"/>
              <w:sz w:val="24"/>
              <w:szCs w:val="24"/>
            </w:rPr>
          </w:rPrChange>
        </w:rPr>
        <w:t xml:space="preserve">Centrifuge one last time at 300 </w:t>
      </w:r>
      <w:r w:rsidR="004A7617" w:rsidRPr="006F04C6">
        <w:rPr>
          <w:rFonts w:ascii="Calibri" w:hAnsi="Calibri" w:cs="Calibri"/>
          <w:sz w:val="24"/>
          <w:szCs w:val="24"/>
          <w:highlight w:val="yellow"/>
          <w:rPrChange w:id="41" w:author="Sylvander Elise" w:date="2026-07-20T15:30:00Z" w16du:dateUtc="2026-07-20T13:30:00Z">
            <w:rPr>
              <w:rFonts w:ascii="Calibri" w:hAnsi="Calibri" w:cs="Calibri"/>
              <w:sz w:val="24"/>
              <w:szCs w:val="24"/>
            </w:rPr>
          </w:rPrChange>
        </w:rPr>
        <w:sym w:font="Symbol" w:char="F0B4"/>
      </w:r>
      <w:r w:rsidRPr="006F04C6">
        <w:rPr>
          <w:rFonts w:ascii="Calibri" w:hAnsi="Calibri" w:cs="Calibri"/>
          <w:sz w:val="24"/>
          <w:szCs w:val="24"/>
          <w:highlight w:val="yellow"/>
          <w:rPrChange w:id="42" w:author="Sylvander Elise" w:date="2026-07-20T15:30:00Z" w16du:dateUtc="2026-07-20T13:30:00Z">
            <w:rPr>
              <w:rFonts w:ascii="Calibri" w:hAnsi="Calibri" w:cs="Calibri"/>
              <w:sz w:val="24"/>
              <w:szCs w:val="24"/>
            </w:rPr>
          </w:rPrChange>
        </w:rPr>
        <w:t xml:space="preserve"> </w:t>
      </w:r>
      <w:r w:rsidRPr="006F04C6">
        <w:rPr>
          <w:rFonts w:ascii="Calibri" w:hAnsi="Calibri" w:cs="Calibri"/>
          <w:i/>
          <w:iCs/>
          <w:sz w:val="24"/>
          <w:szCs w:val="24"/>
          <w:highlight w:val="yellow"/>
          <w:rPrChange w:id="43" w:author="Sylvander Elise" w:date="2026-07-20T15:30:00Z" w16du:dateUtc="2026-07-20T13:30:00Z">
            <w:rPr>
              <w:rFonts w:ascii="Calibri" w:hAnsi="Calibri" w:cs="Calibri"/>
              <w:i/>
              <w:iCs/>
              <w:sz w:val="24"/>
              <w:szCs w:val="24"/>
            </w:rPr>
          </w:rPrChange>
        </w:rPr>
        <w:t>g</w:t>
      </w:r>
      <w:r w:rsidRPr="006F04C6">
        <w:rPr>
          <w:rFonts w:ascii="Calibri" w:hAnsi="Calibri" w:cs="Calibri"/>
          <w:sz w:val="24"/>
          <w:szCs w:val="24"/>
          <w:highlight w:val="yellow"/>
          <w:rPrChange w:id="44" w:author="Sylvander Elise" w:date="2026-07-20T15:30:00Z" w16du:dateUtc="2026-07-20T13:30:00Z">
            <w:rPr>
              <w:rFonts w:ascii="Calibri" w:hAnsi="Calibri" w:cs="Calibri"/>
              <w:sz w:val="24"/>
              <w:szCs w:val="24"/>
            </w:rPr>
          </w:rPrChange>
        </w:rPr>
        <w:t xml:space="preserve"> for 5 min, resuspend in 1 mL </w:t>
      </w:r>
      <w:r w:rsidR="00292883" w:rsidRPr="006F04C6">
        <w:rPr>
          <w:rFonts w:ascii="Calibri" w:hAnsi="Calibri" w:cs="Calibri"/>
          <w:sz w:val="24"/>
          <w:szCs w:val="24"/>
          <w:highlight w:val="yellow"/>
          <w:rPrChange w:id="45" w:author="Sylvander Elise" w:date="2026-07-20T15:30:00Z" w16du:dateUtc="2026-07-20T13:30:00Z">
            <w:rPr>
              <w:rFonts w:ascii="Calibri" w:hAnsi="Calibri" w:cs="Calibri"/>
              <w:sz w:val="24"/>
              <w:szCs w:val="24"/>
            </w:rPr>
          </w:rPrChange>
        </w:rPr>
        <w:t xml:space="preserve">of </w:t>
      </w:r>
      <w:r w:rsidR="00382B78" w:rsidRPr="006F04C6">
        <w:rPr>
          <w:rFonts w:ascii="Calibri" w:hAnsi="Calibri" w:cs="Calibri"/>
          <w:sz w:val="24"/>
          <w:szCs w:val="24"/>
          <w:highlight w:val="yellow"/>
          <w:rPrChange w:id="46" w:author="Sylvander Elise" w:date="2026-07-20T15:30:00Z" w16du:dateUtc="2026-07-20T13:30:00Z">
            <w:rPr>
              <w:rFonts w:ascii="Calibri" w:hAnsi="Calibri" w:cs="Calibri"/>
              <w:sz w:val="24"/>
              <w:szCs w:val="24"/>
            </w:rPr>
          </w:rPrChange>
        </w:rPr>
        <w:t>T cell medium</w:t>
      </w:r>
      <w:r w:rsidR="00292883" w:rsidRPr="006F04C6">
        <w:rPr>
          <w:rFonts w:ascii="Calibri" w:hAnsi="Calibri" w:cs="Calibri"/>
          <w:sz w:val="24"/>
          <w:szCs w:val="24"/>
          <w:highlight w:val="yellow"/>
          <w:rPrChange w:id="47" w:author="Sylvander Elise" w:date="2026-07-20T15:30:00Z" w16du:dateUtc="2026-07-20T13:30:00Z">
            <w:rPr>
              <w:rFonts w:ascii="Calibri" w:hAnsi="Calibri" w:cs="Calibri"/>
              <w:sz w:val="24"/>
              <w:szCs w:val="24"/>
            </w:rPr>
          </w:rPrChange>
        </w:rPr>
        <w:t>,</w:t>
      </w:r>
      <w:r w:rsidR="00382B78" w:rsidRPr="006F04C6">
        <w:rPr>
          <w:rFonts w:ascii="Calibri" w:hAnsi="Calibri" w:cs="Calibri"/>
          <w:sz w:val="24"/>
          <w:szCs w:val="24"/>
          <w:highlight w:val="yellow"/>
          <w:rPrChange w:id="48" w:author="Sylvander Elise" w:date="2026-07-20T15:30:00Z" w16du:dateUtc="2026-07-20T13:30:00Z">
            <w:rPr>
              <w:rFonts w:ascii="Calibri" w:hAnsi="Calibri" w:cs="Calibri"/>
              <w:sz w:val="24"/>
              <w:szCs w:val="24"/>
            </w:rPr>
          </w:rPrChange>
        </w:rPr>
        <w:t xml:space="preserve"> </w:t>
      </w:r>
      <w:r w:rsidRPr="006F04C6">
        <w:rPr>
          <w:rFonts w:ascii="Calibri" w:hAnsi="Calibri" w:cs="Calibri"/>
          <w:sz w:val="24"/>
          <w:szCs w:val="24"/>
          <w:highlight w:val="yellow"/>
          <w:rPrChange w:id="49" w:author="Sylvander Elise" w:date="2026-07-20T15:30:00Z" w16du:dateUtc="2026-07-20T13:30:00Z">
            <w:rPr>
              <w:rFonts w:ascii="Calibri" w:hAnsi="Calibri" w:cs="Calibri"/>
              <w:sz w:val="24"/>
              <w:szCs w:val="24"/>
            </w:rPr>
          </w:rPrChange>
        </w:rPr>
        <w:t>and seed into a 24</w:t>
      </w:r>
      <w:r w:rsidR="005D05A2" w:rsidRPr="006F04C6">
        <w:rPr>
          <w:rFonts w:ascii="Calibri" w:hAnsi="Calibri" w:cs="Calibri"/>
          <w:sz w:val="24"/>
          <w:szCs w:val="24"/>
          <w:highlight w:val="yellow"/>
          <w:rPrChange w:id="50" w:author="Sylvander Elise" w:date="2026-07-20T15:30:00Z" w16du:dateUtc="2026-07-20T13:30:00Z">
            <w:rPr>
              <w:rFonts w:ascii="Calibri" w:hAnsi="Calibri" w:cs="Calibri"/>
              <w:sz w:val="24"/>
              <w:szCs w:val="24"/>
            </w:rPr>
          </w:rPrChange>
        </w:rPr>
        <w:t>-</w:t>
      </w:r>
      <w:r w:rsidRPr="006F04C6">
        <w:rPr>
          <w:rFonts w:ascii="Calibri" w:hAnsi="Calibri" w:cs="Calibri"/>
          <w:sz w:val="24"/>
          <w:szCs w:val="24"/>
          <w:highlight w:val="yellow"/>
          <w:rPrChange w:id="51" w:author="Sylvander Elise" w:date="2026-07-20T15:30:00Z" w16du:dateUtc="2026-07-20T13:30:00Z">
            <w:rPr>
              <w:rFonts w:ascii="Calibri" w:hAnsi="Calibri" w:cs="Calibri"/>
              <w:sz w:val="24"/>
              <w:szCs w:val="24"/>
            </w:rPr>
          </w:rPrChange>
        </w:rPr>
        <w:t>well plate.</w:t>
      </w:r>
    </w:p>
    <w:p w14:paraId="08146427"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52" w:author="Sylvander Elise" w:date="2026-07-20T15:30:00Z" w16du:dateUtc="2026-07-20T13:30:00Z">
            <w:rPr>
              <w:rFonts w:ascii="Calibri" w:hAnsi="Calibri" w:cs="Calibri"/>
              <w:sz w:val="24"/>
              <w:szCs w:val="24"/>
            </w:rPr>
          </w:rPrChange>
        </w:rPr>
      </w:pPr>
    </w:p>
    <w:p w14:paraId="07F1218A" w14:textId="4192A886"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53"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54" w:author="Sylvander Elise" w:date="2026-07-20T15:30:00Z" w16du:dateUtc="2026-07-20T13:30:00Z">
            <w:rPr>
              <w:rFonts w:ascii="Calibri" w:hAnsi="Calibri" w:cs="Calibri"/>
              <w:sz w:val="24"/>
              <w:szCs w:val="24"/>
            </w:rPr>
          </w:rPrChange>
        </w:rPr>
        <w:t xml:space="preserve">Repeat this process for every desired time point. For example, </w:t>
      </w:r>
      <w:r w:rsidR="007F07BE" w:rsidRPr="006F04C6">
        <w:rPr>
          <w:rFonts w:ascii="Calibri" w:hAnsi="Calibri" w:cs="Calibri"/>
          <w:sz w:val="24"/>
          <w:szCs w:val="24"/>
          <w:highlight w:val="yellow"/>
          <w:rPrChange w:id="55" w:author="Sylvander Elise" w:date="2026-07-20T15:30:00Z" w16du:dateUtc="2026-07-20T13:30:00Z">
            <w:rPr>
              <w:rFonts w:ascii="Calibri" w:hAnsi="Calibri" w:cs="Calibri"/>
              <w:sz w:val="24"/>
              <w:szCs w:val="24"/>
            </w:rPr>
          </w:rPrChange>
        </w:rPr>
        <w:t>6</w:t>
      </w:r>
      <w:r w:rsidRPr="006F04C6">
        <w:rPr>
          <w:rFonts w:ascii="Calibri" w:hAnsi="Calibri" w:cs="Calibri"/>
          <w:sz w:val="24"/>
          <w:szCs w:val="24"/>
          <w:highlight w:val="yellow"/>
          <w:rPrChange w:id="56" w:author="Sylvander Elise" w:date="2026-07-20T15:30:00Z" w16du:dateUtc="2026-07-20T13:30:00Z">
            <w:rPr>
              <w:rFonts w:ascii="Calibri" w:hAnsi="Calibri" w:cs="Calibri"/>
              <w:sz w:val="24"/>
              <w:szCs w:val="24"/>
            </w:rPr>
          </w:rPrChange>
        </w:rPr>
        <w:t xml:space="preserve"> h later (T-24 h before the co-culture), then 16 h later (T-8 h</w:t>
      </w:r>
      <w:r w:rsidR="009B4ED5" w:rsidRPr="006F04C6">
        <w:rPr>
          <w:rFonts w:ascii="Calibri" w:hAnsi="Calibri" w:cs="Calibri"/>
          <w:sz w:val="24"/>
          <w:szCs w:val="24"/>
          <w:highlight w:val="yellow"/>
          <w:rPrChange w:id="57" w:author="Sylvander Elise" w:date="2026-07-20T15:30:00Z" w16du:dateUtc="2026-07-20T13:30:00Z">
            <w:rPr>
              <w:rFonts w:ascii="Calibri" w:hAnsi="Calibri" w:cs="Calibri"/>
              <w:sz w:val="24"/>
              <w:szCs w:val="24"/>
            </w:rPr>
          </w:rPrChange>
        </w:rPr>
        <w:t>)</w:t>
      </w:r>
      <w:r w:rsidR="004A7617" w:rsidRPr="006F04C6">
        <w:rPr>
          <w:rFonts w:ascii="Calibri" w:hAnsi="Calibri" w:cs="Calibri"/>
          <w:sz w:val="24"/>
          <w:szCs w:val="24"/>
          <w:highlight w:val="yellow"/>
          <w:rPrChange w:id="58" w:author="Sylvander Elise" w:date="2026-07-20T15:30:00Z" w16du:dateUtc="2026-07-20T13:30:00Z">
            <w:rPr>
              <w:rFonts w:ascii="Calibri" w:hAnsi="Calibri" w:cs="Calibri"/>
              <w:sz w:val="24"/>
              <w:szCs w:val="24"/>
            </w:rPr>
          </w:rPrChange>
        </w:rPr>
        <w:t>,</w:t>
      </w:r>
      <w:r w:rsidR="0032505F" w:rsidRPr="006F04C6">
        <w:rPr>
          <w:rFonts w:ascii="Calibri" w:hAnsi="Calibri" w:cs="Calibri"/>
          <w:sz w:val="24"/>
          <w:szCs w:val="24"/>
          <w:highlight w:val="yellow"/>
          <w:rPrChange w:id="59" w:author="Sylvander Elise" w:date="2026-07-20T15:30:00Z" w16du:dateUtc="2026-07-20T13:30:00Z">
            <w:rPr>
              <w:rFonts w:ascii="Calibri" w:hAnsi="Calibri" w:cs="Calibri"/>
              <w:sz w:val="24"/>
              <w:szCs w:val="24"/>
            </w:rPr>
          </w:rPrChange>
        </w:rPr>
        <w:t xml:space="preserve"> </w:t>
      </w:r>
      <w:r w:rsidR="00621D6C" w:rsidRPr="006F04C6">
        <w:rPr>
          <w:rFonts w:ascii="Calibri" w:hAnsi="Calibri" w:cs="Calibri"/>
          <w:sz w:val="24"/>
          <w:szCs w:val="24"/>
          <w:highlight w:val="yellow"/>
          <w:rPrChange w:id="60" w:author="Sylvander Elise" w:date="2026-07-20T15:30:00Z" w16du:dateUtc="2026-07-20T13:30:00Z">
            <w:rPr>
              <w:rFonts w:ascii="Calibri" w:hAnsi="Calibri" w:cs="Calibri"/>
              <w:sz w:val="24"/>
              <w:szCs w:val="24"/>
            </w:rPr>
          </w:rPrChange>
        </w:rPr>
        <w:t>etc.</w:t>
      </w:r>
    </w:p>
    <w:p w14:paraId="12731E2E" w14:textId="77777777" w:rsidR="00E9498B" w:rsidRPr="003F3356" w:rsidRDefault="00E9498B" w:rsidP="00355311">
      <w:pPr>
        <w:pStyle w:val="ListParagraph"/>
        <w:spacing w:after="0" w:line="240" w:lineRule="auto"/>
        <w:ind w:left="0"/>
        <w:rPr>
          <w:rFonts w:ascii="Calibri" w:hAnsi="Calibri" w:cs="Calibri"/>
          <w:sz w:val="24"/>
          <w:szCs w:val="24"/>
        </w:rPr>
      </w:pPr>
    </w:p>
    <w:p w14:paraId="48A0705E" w14:textId="422408EC" w:rsidR="00111DD7" w:rsidRPr="003F3356" w:rsidRDefault="00111DD7" w:rsidP="00355311">
      <w:r w:rsidRPr="003F3356">
        <w:t xml:space="preserve">NOTE: If the cells are growing too fast or </w:t>
      </w:r>
      <w:r w:rsidR="00292883" w:rsidRPr="003F3356">
        <w:t xml:space="preserve">if </w:t>
      </w:r>
      <w:proofErr w:type="gramStart"/>
      <w:r w:rsidR="00292883" w:rsidRPr="003F3356">
        <w:t>longer time</w:t>
      </w:r>
      <w:proofErr w:type="gramEnd"/>
      <w:r w:rsidR="00292883" w:rsidRPr="003F3356">
        <w:t xml:space="preserve"> periods need to be </w:t>
      </w:r>
      <w:r w:rsidRPr="003F3356">
        <w:t>investigate</w:t>
      </w:r>
      <w:r w:rsidR="00292883" w:rsidRPr="003F3356">
        <w:t>d</w:t>
      </w:r>
      <w:r w:rsidRPr="003F3356">
        <w:t>, feed the cells by simply adding some medium containing either the drug (in the 6 well plate) or no drug (in the 24</w:t>
      </w:r>
      <w:r w:rsidR="00382B78" w:rsidRPr="003F3356">
        <w:t>-</w:t>
      </w:r>
      <w:r w:rsidRPr="003F3356">
        <w:t xml:space="preserve">well plate). </w:t>
      </w:r>
      <w:r w:rsidR="00292883" w:rsidRPr="003F3356">
        <w:t>Cell density matters little; the cells should remain viable until the co-culture is set up</w:t>
      </w:r>
      <w:r w:rsidRPr="003F3356">
        <w:t>.</w:t>
      </w:r>
    </w:p>
    <w:p w14:paraId="312E2090" w14:textId="77777777" w:rsidR="007B5F49" w:rsidRPr="003F3356" w:rsidRDefault="007B5F49" w:rsidP="00355311"/>
    <w:p w14:paraId="335E7F3D" w14:textId="0015BB2D" w:rsidR="009B4ED5" w:rsidRPr="006F04C6" w:rsidRDefault="007B5F49" w:rsidP="00355311">
      <w:pPr>
        <w:pStyle w:val="ListParagraph"/>
        <w:numPr>
          <w:ilvl w:val="1"/>
          <w:numId w:val="32"/>
        </w:numPr>
        <w:spacing w:after="0" w:line="240" w:lineRule="auto"/>
        <w:ind w:left="0" w:firstLine="0"/>
        <w:rPr>
          <w:rFonts w:ascii="Calibri" w:hAnsi="Calibri" w:cs="Calibri"/>
          <w:sz w:val="24"/>
          <w:szCs w:val="24"/>
          <w:highlight w:val="yellow"/>
          <w:rPrChange w:id="61"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62" w:author="Sylvander Elise" w:date="2026-07-20T15:30:00Z" w16du:dateUtc="2026-07-20T13:30:00Z">
            <w:rPr>
              <w:rFonts w:ascii="Calibri" w:hAnsi="Calibri" w:cs="Calibri"/>
              <w:sz w:val="24"/>
              <w:szCs w:val="24"/>
            </w:rPr>
          </w:rPrChange>
        </w:rPr>
        <w:t xml:space="preserve">Preparation for </w:t>
      </w:r>
      <w:r w:rsidR="000D432B" w:rsidRPr="006F04C6">
        <w:rPr>
          <w:rFonts w:ascii="Calibri" w:hAnsi="Calibri" w:cs="Calibri"/>
          <w:sz w:val="24"/>
          <w:szCs w:val="24"/>
          <w:highlight w:val="yellow"/>
          <w:rPrChange w:id="63" w:author="Sylvander Elise" w:date="2026-07-20T15:30:00Z" w16du:dateUtc="2026-07-20T13:30:00Z">
            <w:rPr>
              <w:rFonts w:ascii="Calibri" w:hAnsi="Calibri" w:cs="Calibri"/>
              <w:sz w:val="24"/>
              <w:szCs w:val="24"/>
            </w:rPr>
          </w:rPrChange>
        </w:rPr>
        <w:t xml:space="preserve">the </w:t>
      </w:r>
      <w:r w:rsidRPr="006F04C6">
        <w:rPr>
          <w:rFonts w:ascii="Calibri" w:hAnsi="Calibri" w:cs="Calibri"/>
          <w:sz w:val="24"/>
          <w:szCs w:val="24"/>
          <w:highlight w:val="yellow"/>
          <w:rPrChange w:id="64" w:author="Sylvander Elise" w:date="2026-07-20T15:30:00Z" w16du:dateUtc="2026-07-20T13:30:00Z">
            <w:rPr>
              <w:rFonts w:ascii="Calibri" w:hAnsi="Calibri" w:cs="Calibri"/>
              <w:sz w:val="24"/>
              <w:szCs w:val="24"/>
            </w:rPr>
          </w:rPrChange>
        </w:rPr>
        <w:t>co-culture</w:t>
      </w:r>
    </w:p>
    <w:p w14:paraId="245C0485" w14:textId="77777777" w:rsidR="00E9498B" w:rsidRPr="006F04C6" w:rsidRDefault="00E9498B" w:rsidP="00355311">
      <w:pPr>
        <w:pStyle w:val="ListParagraph"/>
        <w:spacing w:after="0" w:line="240" w:lineRule="auto"/>
        <w:ind w:left="0"/>
        <w:rPr>
          <w:rFonts w:ascii="Calibri" w:hAnsi="Calibri" w:cs="Calibri"/>
          <w:sz w:val="24"/>
          <w:szCs w:val="24"/>
          <w:highlight w:val="yellow"/>
          <w:rPrChange w:id="65" w:author="Sylvander Elise" w:date="2026-07-20T15:30:00Z" w16du:dateUtc="2026-07-20T13:30:00Z">
            <w:rPr>
              <w:rFonts w:ascii="Calibri" w:hAnsi="Calibri" w:cs="Calibri"/>
              <w:sz w:val="24"/>
              <w:szCs w:val="24"/>
            </w:rPr>
          </w:rPrChange>
        </w:rPr>
      </w:pPr>
    </w:p>
    <w:p w14:paraId="4E0399B1" w14:textId="2FD03282"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66"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67" w:author="Sylvander Elise" w:date="2026-07-20T15:30:00Z" w16du:dateUtc="2026-07-20T13:30:00Z">
            <w:rPr>
              <w:rFonts w:ascii="Calibri" w:hAnsi="Calibri" w:cs="Calibri"/>
              <w:sz w:val="24"/>
              <w:szCs w:val="24"/>
            </w:rPr>
          </w:rPrChange>
        </w:rPr>
        <w:t xml:space="preserve">At T = 0 h, set up the co-culture. </w:t>
      </w:r>
    </w:p>
    <w:p w14:paraId="4AC128D9"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68" w:author="Sylvander Elise" w:date="2026-07-20T15:30:00Z" w16du:dateUtc="2026-07-20T13:30:00Z">
            <w:rPr>
              <w:rFonts w:ascii="Calibri" w:hAnsi="Calibri" w:cs="Calibri"/>
              <w:sz w:val="24"/>
              <w:szCs w:val="24"/>
            </w:rPr>
          </w:rPrChange>
        </w:rPr>
      </w:pPr>
    </w:p>
    <w:p w14:paraId="08F6A29D" w14:textId="7B77177A" w:rsidR="002D4E3D"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69"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70" w:author="Sylvander Elise" w:date="2026-07-20T15:30:00Z" w16du:dateUtc="2026-07-20T13:30:00Z">
            <w:rPr>
              <w:rFonts w:ascii="Calibri" w:hAnsi="Calibri" w:cs="Calibri"/>
              <w:sz w:val="24"/>
              <w:szCs w:val="24"/>
            </w:rPr>
          </w:rPrChange>
        </w:rPr>
        <w:t>Prepare the T cells</w:t>
      </w:r>
      <w:r w:rsidR="00292883" w:rsidRPr="006F04C6">
        <w:rPr>
          <w:rFonts w:ascii="Calibri" w:hAnsi="Calibri" w:cs="Calibri"/>
          <w:sz w:val="24"/>
          <w:szCs w:val="24"/>
          <w:highlight w:val="yellow"/>
          <w:rPrChange w:id="71" w:author="Sylvander Elise" w:date="2026-07-20T15:30:00Z" w16du:dateUtc="2026-07-20T13:30:00Z">
            <w:rPr>
              <w:rFonts w:ascii="Calibri" w:hAnsi="Calibri" w:cs="Calibri"/>
              <w:sz w:val="24"/>
              <w:szCs w:val="24"/>
            </w:rPr>
          </w:rPrChange>
        </w:rPr>
        <w:t>.</w:t>
      </w:r>
      <w:r w:rsidRPr="006F04C6">
        <w:rPr>
          <w:rFonts w:ascii="Calibri" w:hAnsi="Calibri" w:cs="Calibri"/>
          <w:sz w:val="24"/>
          <w:szCs w:val="24"/>
          <w:highlight w:val="yellow"/>
          <w:rPrChange w:id="72" w:author="Sylvander Elise" w:date="2026-07-20T15:30:00Z" w16du:dateUtc="2026-07-20T13:30:00Z">
            <w:rPr>
              <w:rFonts w:ascii="Calibri" w:hAnsi="Calibri" w:cs="Calibri"/>
              <w:sz w:val="24"/>
              <w:szCs w:val="24"/>
            </w:rPr>
          </w:rPrChange>
        </w:rPr>
        <w:t xml:space="preserve"> </w:t>
      </w:r>
    </w:p>
    <w:p w14:paraId="62BBFFCF" w14:textId="77777777" w:rsidR="002D4E3D" w:rsidRPr="006F04C6" w:rsidRDefault="002D4E3D" w:rsidP="00355311">
      <w:pPr>
        <w:pStyle w:val="ListParagraph"/>
        <w:spacing w:after="0" w:line="240" w:lineRule="auto"/>
        <w:ind w:left="0"/>
        <w:rPr>
          <w:rFonts w:ascii="Calibri" w:hAnsi="Calibri" w:cs="Calibri"/>
          <w:sz w:val="24"/>
          <w:szCs w:val="24"/>
          <w:highlight w:val="yellow"/>
          <w:rPrChange w:id="73" w:author="Sylvander Elise" w:date="2026-07-20T15:30:00Z" w16du:dateUtc="2026-07-20T13:30:00Z">
            <w:rPr>
              <w:rFonts w:ascii="Calibri" w:hAnsi="Calibri" w:cs="Calibri"/>
              <w:sz w:val="24"/>
              <w:szCs w:val="24"/>
            </w:rPr>
          </w:rPrChange>
        </w:rPr>
      </w:pPr>
    </w:p>
    <w:p w14:paraId="642A5FD9" w14:textId="30E70FFF" w:rsidR="00B42B42" w:rsidRPr="006F04C6" w:rsidRDefault="00111DD7" w:rsidP="00355311">
      <w:pPr>
        <w:pStyle w:val="ListParagraph"/>
        <w:numPr>
          <w:ilvl w:val="3"/>
          <w:numId w:val="32"/>
        </w:numPr>
        <w:spacing w:after="0" w:line="240" w:lineRule="auto"/>
        <w:ind w:left="0" w:firstLine="0"/>
        <w:rPr>
          <w:rFonts w:ascii="Calibri" w:hAnsi="Calibri" w:cs="Calibri"/>
          <w:sz w:val="24"/>
          <w:szCs w:val="24"/>
          <w:highlight w:val="yellow"/>
          <w:rPrChange w:id="74"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75" w:author="Sylvander Elise" w:date="2026-07-20T15:30:00Z" w16du:dateUtc="2026-07-20T13:30:00Z">
            <w:rPr>
              <w:rFonts w:ascii="Calibri" w:hAnsi="Calibri" w:cs="Calibri"/>
              <w:sz w:val="24"/>
              <w:szCs w:val="24"/>
            </w:rPr>
          </w:rPrChange>
        </w:rPr>
        <w:t xml:space="preserve">Transfer all the T cell culture conditions into </w:t>
      </w:r>
      <w:r w:rsidR="003701D7" w:rsidRPr="006F04C6">
        <w:rPr>
          <w:rFonts w:ascii="Calibri" w:hAnsi="Calibri" w:cs="Calibri"/>
          <w:sz w:val="24"/>
          <w:szCs w:val="24"/>
          <w:highlight w:val="yellow"/>
          <w:rPrChange w:id="76" w:author="Sylvander Elise" w:date="2026-07-20T15:30:00Z" w16du:dateUtc="2026-07-20T13:30:00Z">
            <w:rPr>
              <w:rFonts w:ascii="Calibri" w:hAnsi="Calibri" w:cs="Calibri"/>
              <w:sz w:val="24"/>
              <w:szCs w:val="24"/>
            </w:rPr>
          </w:rPrChange>
        </w:rPr>
        <w:t xml:space="preserve">1.5 mL </w:t>
      </w:r>
      <w:r w:rsidRPr="006F04C6">
        <w:rPr>
          <w:rFonts w:ascii="Calibri" w:hAnsi="Calibri" w:cs="Calibri"/>
          <w:sz w:val="24"/>
          <w:szCs w:val="24"/>
          <w:highlight w:val="yellow"/>
          <w:rPrChange w:id="77" w:author="Sylvander Elise" w:date="2026-07-20T15:30:00Z" w16du:dateUtc="2026-07-20T13:30:00Z">
            <w:rPr>
              <w:rFonts w:ascii="Calibri" w:hAnsi="Calibri" w:cs="Calibri"/>
              <w:sz w:val="24"/>
              <w:szCs w:val="24"/>
            </w:rPr>
          </w:rPrChange>
        </w:rPr>
        <w:t>tubes (the cultures in the 24</w:t>
      </w:r>
      <w:r w:rsidR="00382B78" w:rsidRPr="006F04C6">
        <w:rPr>
          <w:rFonts w:ascii="Calibri" w:hAnsi="Calibri" w:cs="Calibri"/>
          <w:sz w:val="24"/>
          <w:szCs w:val="24"/>
          <w:highlight w:val="yellow"/>
          <w:rPrChange w:id="78" w:author="Sylvander Elise" w:date="2026-07-20T15:30:00Z" w16du:dateUtc="2026-07-20T13:30:00Z">
            <w:rPr>
              <w:rFonts w:ascii="Calibri" w:hAnsi="Calibri" w:cs="Calibri"/>
              <w:sz w:val="24"/>
              <w:szCs w:val="24"/>
            </w:rPr>
          </w:rPrChange>
        </w:rPr>
        <w:t>-</w:t>
      </w:r>
      <w:r w:rsidRPr="006F04C6">
        <w:rPr>
          <w:rFonts w:ascii="Calibri" w:hAnsi="Calibri" w:cs="Calibri"/>
          <w:sz w:val="24"/>
          <w:szCs w:val="24"/>
          <w:highlight w:val="yellow"/>
          <w:rPrChange w:id="79" w:author="Sylvander Elise" w:date="2026-07-20T15:30:00Z" w16du:dateUtc="2026-07-20T13:30:00Z">
            <w:rPr>
              <w:rFonts w:ascii="Calibri" w:hAnsi="Calibri" w:cs="Calibri"/>
              <w:sz w:val="24"/>
              <w:szCs w:val="24"/>
            </w:rPr>
          </w:rPrChange>
        </w:rPr>
        <w:t xml:space="preserve">well plate that were washed and the remaining cells of </w:t>
      </w:r>
      <w:proofErr w:type="gramStart"/>
      <w:r w:rsidRPr="006F04C6">
        <w:rPr>
          <w:rFonts w:ascii="Calibri" w:hAnsi="Calibri" w:cs="Calibri"/>
          <w:sz w:val="24"/>
          <w:szCs w:val="24"/>
          <w:highlight w:val="yellow"/>
          <w:rPrChange w:id="80" w:author="Sylvander Elise" w:date="2026-07-20T15:30:00Z" w16du:dateUtc="2026-07-20T13:30:00Z">
            <w:rPr>
              <w:rFonts w:ascii="Calibri" w:hAnsi="Calibri" w:cs="Calibri"/>
              <w:sz w:val="24"/>
              <w:szCs w:val="24"/>
            </w:rPr>
          </w:rPrChange>
        </w:rPr>
        <w:t>the ”ON</w:t>
      </w:r>
      <w:proofErr w:type="gramEnd"/>
      <w:r w:rsidRPr="006F04C6">
        <w:rPr>
          <w:rFonts w:ascii="Calibri" w:hAnsi="Calibri" w:cs="Calibri"/>
          <w:sz w:val="24"/>
          <w:szCs w:val="24"/>
          <w:highlight w:val="yellow"/>
          <w:rPrChange w:id="81" w:author="Sylvander Elise" w:date="2026-07-20T15:30:00Z" w16du:dateUtc="2026-07-20T13:30:00Z">
            <w:rPr>
              <w:rFonts w:ascii="Calibri" w:hAnsi="Calibri" w:cs="Calibri"/>
              <w:sz w:val="24"/>
              <w:szCs w:val="24"/>
            </w:rPr>
          </w:rPrChange>
        </w:rPr>
        <w:t>” condition</w:t>
      </w:r>
      <w:r w:rsidR="009D7B4F" w:rsidRPr="006F04C6">
        <w:rPr>
          <w:rFonts w:ascii="Calibri" w:hAnsi="Calibri" w:cs="Calibri"/>
          <w:sz w:val="24"/>
          <w:szCs w:val="24"/>
          <w:highlight w:val="yellow"/>
          <w:rPrChange w:id="82" w:author="Sylvander Elise" w:date="2026-07-20T15:30:00Z" w16du:dateUtc="2026-07-20T13:30:00Z">
            <w:rPr>
              <w:rFonts w:ascii="Calibri" w:hAnsi="Calibri" w:cs="Calibri"/>
              <w:sz w:val="24"/>
              <w:szCs w:val="24"/>
            </w:rPr>
          </w:rPrChange>
        </w:rPr>
        <w:t xml:space="preserve"> with drug</w:t>
      </w:r>
      <w:r w:rsidRPr="006F04C6">
        <w:rPr>
          <w:rFonts w:ascii="Calibri" w:hAnsi="Calibri" w:cs="Calibri"/>
          <w:sz w:val="24"/>
          <w:szCs w:val="24"/>
          <w:highlight w:val="yellow"/>
          <w:rPrChange w:id="83" w:author="Sylvander Elise" w:date="2026-07-20T15:30:00Z" w16du:dateUtc="2026-07-20T13:30:00Z">
            <w:rPr>
              <w:rFonts w:ascii="Calibri" w:hAnsi="Calibri" w:cs="Calibri"/>
              <w:sz w:val="24"/>
              <w:szCs w:val="24"/>
            </w:rPr>
          </w:rPrChange>
        </w:rPr>
        <w:t xml:space="preserve"> in the</w:t>
      </w:r>
      <w:r w:rsidR="0032505F" w:rsidRPr="006F04C6">
        <w:rPr>
          <w:rFonts w:ascii="Calibri" w:hAnsi="Calibri" w:cs="Calibri"/>
          <w:sz w:val="24"/>
          <w:szCs w:val="24"/>
          <w:highlight w:val="yellow"/>
          <w:rPrChange w:id="84" w:author="Sylvander Elise" w:date="2026-07-20T15:30:00Z" w16du:dateUtc="2026-07-20T13:30:00Z">
            <w:rPr>
              <w:rFonts w:ascii="Calibri" w:hAnsi="Calibri" w:cs="Calibri"/>
              <w:sz w:val="24"/>
              <w:szCs w:val="24"/>
            </w:rPr>
          </w:rPrChange>
        </w:rPr>
        <w:t xml:space="preserve"> </w:t>
      </w:r>
      <w:r w:rsidRPr="006F04C6">
        <w:rPr>
          <w:rFonts w:ascii="Calibri" w:hAnsi="Calibri" w:cs="Calibri"/>
          <w:sz w:val="24"/>
          <w:szCs w:val="24"/>
          <w:highlight w:val="yellow"/>
          <w:rPrChange w:id="85" w:author="Sylvander Elise" w:date="2026-07-20T15:30:00Z" w16du:dateUtc="2026-07-20T13:30:00Z">
            <w:rPr>
              <w:rFonts w:ascii="Calibri" w:hAnsi="Calibri" w:cs="Calibri"/>
              <w:sz w:val="24"/>
              <w:szCs w:val="24"/>
            </w:rPr>
          </w:rPrChange>
        </w:rPr>
        <w:t>6</w:t>
      </w:r>
      <w:r w:rsidR="0032505F" w:rsidRPr="006F04C6">
        <w:rPr>
          <w:rFonts w:ascii="Calibri" w:hAnsi="Calibri" w:cs="Calibri"/>
          <w:sz w:val="24"/>
          <w:szCs w:val="24"/>
          <w:highlight w:val="yellow"/>
          <w:rPrChange w:id="86" w:author="Sylvander Elise" w:date="2026-07-20T15:30:00Z" w16du:dateUtc="2026-07-20T13:30:00Z">
            <w:rPr>
              <w:rFonts w:ascii="Calibri" w:hAnsi="Calibri" w:cs="Calibri"/>
              <w:sz w:val="24"/>
              <w:szCs w:val="24"/>
            </w:rPr>
          </w:rPrChange>
        </w:rPr>
        <w:t>-</w:t>
      </w:r>
      <w:r w:rsidRPr="006F04C6">
        <w:rPr>
          <w:rFonts w:ascii="Calibri" w:hAnsi="Calibri" w:cs="Calibri"/>
          <w:sz w:val="24"/>
          <w:szCs w:val="24"/>
          <w:highlight w:val="yellow"/>
          <w:rPrChange w:id="87" w:author="Sylvander Elise" w:date="2026-07-20T15:30:00Z" w16du:dateUtc="2026-07-20T13:30:00Z">
            <w:rPr>
              <w:rFonts w:ascii="Calibri" w:hAnsi="Calibri" w:cs="Calibri"/>
              <w:sz w:val="24"/>
              <w:szCs w:val="24"/>
            </w:rPr>
          </w:rPrChange>
        </w:rPr>
        <w:t xml:space="preserve">well plate). Centrifuge at 300 </w:t>
      </w:r>
      <w:r w:rsidR="004A7617" w:rsidRPr="006F04C6">
        <w:rPr>
          <w:rFonts w:ascii="Calibri" w:hAnsi="Calibri" w:cs="Calibri"/>
          <w:sz w:val="24"/>
          <w:szCs w:val="24"/>
          <w:highlight w:val="yellow"/>
          <w:rPrChange w:id="88" w:author="Sylvander Elise" w:date="2026-07-20T15:30:00Z" w16du:dateUtc="2026-07-20T13:30:00Z">
            <w:rPr>
              <w:rFonts w:ascii="Calibri" w:hAnsi="Calibri" w:cs="Calibri"/>
              <w:sz w:val="24"/>
              <w:szCs w:val="24"/>
            </w:rPr>
          </w:rPrChange>
        </w:rPr>
        <w:sym w:font="Symbol" w:char="F0B4"/>
      </w:r>
      <w:r w:rsidRPr="006F04C6">
        <w:rPr>
          <w:rFonts w:ascii="Calibri" w:hAnsi="Calibri" w:cs="Calibri"/>
          <w:sz w:val="24"/>
          <w:szCs w:val="24"/>
          <w:highlight w:val="yellow"/>
          <w:rPrChange w:id="89" w:author="Sylvander Elise" w:date="2026-07-20T15:30:00Z" w16du:dateUtc="2026-07-20T13:30:00Z">
            <w:rPr>
              <w:rFonts w:ascii="Calibri" w:hAnsi="Calibri" w:cs="Calibri"/>
              <w:sz w:val="24"/>
              <w:szCs w:val="24"/>
            </w:rPr>
          </w:rPrChange>
        </w:rPr>
        <w:t xml:space="preserve"> </w:t>
      </w:r>
      <w:r w:rsidRPr="006F04C6">
        <w:rPr>
          <w:rFonts w:ascii="Calibri" w:hAnsi="Calibri" w:cs="Calibri"/>
          <w:i/>
          <w:iCs/>
          <w:sz w:val="24"/>
          <w:szCs w:val="24"/>
          <w:highlight w:val="yellow"/>
          <w:rPrChange w:id="90" w:author="Sylvander Elise" w:date="2026-07-20T15:30:00Z" w16du:dateUtc="2026-07-20T13:30:00Z">
            <w:rPr>
              <w:rFonts w:ascii="Calibri" w:hAnsi="Calibri" w:cs="Calibri"/>
              <w:i/>
              <w:iCs/>
              <w:sz w:val="24"/>
              <w:szCs w:val="24"/>
            </w:rPr>
          </w:rPrChange>
        </w:rPr>
        <w:t>g</w:t>
      </w:r>
      <w:r w:rsidRPr="006F04C6">
        <w:rPr>
          <w:rFonts w:ascii="Calibri" w:hAnsi="Calibri" w:cs="Calibri"/>
          <w:sz w:val="24"/>
          <w:szCs w:val="24"/>
          <w:highlight w:val="yellow"/>
          <w:rPrChange w:id="91" w:author="Sylvander Elise" w:date="2026-07-20T15:30:00Z" w16du:dateUtc="2026-07-20T13:30:00Z">
            <w:rPr>
              <w:rFonts w:ascii="Calibri" w:hAnsi="Calibri" w:cs="Calibri"/>
              <w:sz w:val="24"/>
              <w:szCs w:val="24"/>
            </w:rPr>
          </w:rPrChange>
        </w:rPr>
        <w:t xml:space="preserve"> for 5 min.</w:t>
      </w:r>
    </w:p>
    <w:p w14:paraId="33FFB247" w14:textId="77777777" w:rsidR="00B42B42" w:rsidRPr="006F04C6" w:rsidRDefault="00B42B42" w:rsidP="00355311">
      <w:pPr>
        <w:pStyle w:val="ListParagraph"/>
        <w:spacing w:after="0" w:line="240" w:lineRule="auto"/>
        <w:ind w:left="0"/>
        <w:rPr>
          <w:rFonts w:ascii="Calibri" w:hAnsi="Calibri" w:cs="Calibri"/>
          <w:sz w:val="24"/>
          <w:szCs w:val="24"/>
          <w:highlight w:val="yellow"/>
          <w:rPrChange w:id="92" w:author="Sylvander Elise" w:date="2026-07-20T15:30:00Z" w16du:dateUtc="2026-07-20T13:30:00Z">
            <w:rPr>
              <w:rFonts w:ascii="Calibri" w:hAnsi="Calibri" w:cs="Calibri"/>
              <w:sz w:val="24"/>
              <w:szCs w:val="24"/>
            </w:rPr>
          </w:rPrChange>
        </w:rPr>
      </w:pPr>
    </w:p>
    <w:p w14:paraId="55B9B295" w14:textId="2B5D7325" w:rsidR="00111DD7" w:rsidRPr="006F04C6" w:rsidRDefault="00111DD7" w:rsidP="00355311">
      <w:pPr>
        <w:pStyle w:val="ListParagraph"/>
        <w:numPr>
          <w:ilvl w:val="3"/>
          <w:numId w:val="32"/>
        </w:numPr>
        <w:spacing w:after="0" w:line="240" w:lineRule="auto"/>
        <w:ind w:left="0" w:firstLine="0"/>
        <w:rPr>
          <w:rFonts w:ascii="Calibri" w:hAnsi="Calibri" w:cs="Calibri"/>
          <w:sz w:val="24"/>
          <w:szCs w:val="24"/>
          <w:highlight w:val="yellow"/>
          <w:rPrChange w:id="93"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94" w:author="Sylvander Elise" w:date="2026-07-20T15:30:00Z" w16du:dateUtc="2026-07-20T13:30:00Z">
            <w:rPr>
              <w:rFonts w:ascii="Calibri" w:hAnsi="Calibri" w:cs="Calibri"/>
              <w:sz w:val="24"/>
              <w:szCs w:val="24"/>
            </w:rPr>
          </w:rPrChange>
        </w:rPr>
        <w:t>Resuspend the cells in 1 mL</w:t>
      </w:r>
      <w:r w:rsidR="00292883" w:rsidRPr="006F04C6">
        <w:rPr>
          <w:rFonts w:ascii="Calibri" w:hAnsi="Calibri" w:cs="Calibri"/>
          <w:sz w:val="24"/>
          <w:szCs w:val="24"/>
          <w:highlight w:val="yellow"/>
          <w:rPrChange w:id="95" w:author="Sylvander Elise" w:date="2026-07-20T15:30:00Z" w16du:dateUtc="2026-07-20T13:30:00Z">
            <w:rPr>
              <w:rFonts w:ascii="Calibri" w:hAnsi="Calibri" w:cs="Calibri"/>
              <w:sz w:val="24"/>
              <w:szCs w:val="24"/>
            </w:rPr>
          </w:rPrChange>
        </w:rPr>
        <w:t xml:space="preserve"> of</w:t>
      </w:r>
      <w:r w:rsidRPr="006F04C6">
        <w:rPr>
          <w:rFonts w:ascii="Calibri" w:hAnsi="Calibri" w:cs="Calibri"/>
          <w:sz w:val="24"/>
          <w:szCs w:val="24"/>
          <w:highlight w:val="yellow"/>
          <w:rPrChange w:id="96" w:author="Sylvander Elise" w:date="2026-07-20T15:30:00Z" w16du:dateUtc="2026-07-20T13:30:00Z">
            <w:rPr>
              <w:rFonts w:ascii="Calibri" w:hAnsi="Calibri" w:cs="Calibri"/>
              <w:sz w:val="24"/>
              <w:szCs w:val="24"/>
            </w:rPr>
          </w:rPrChange>
        </w:rPr>
        <w:t xml:space="preserve"> assay medium (RPMI </w:t>
      </w:r>
      <w:r w:rsidR="00292883" w:rsidRPr="006F04C6">
        <w:rPr>
          <w:rFonts w:ascii="Calibri" w:hAnsi="Calibri" w:cs="Calibri"/>
          <w:sz w:val="24"/>
          <w:szCs w:val="24"/>
          <w:highlight w:val="yellow"/>
          <w:rPrChange w:id="97" w:author="Sylvander Elise" w:date="2026-07-20T15:30:00Z" w16du:dateUtc="2026-07-20T13:30:00Z">
            <w:rPr>
              <w:rFonts w:ascii="Calibri" w:hAnsi="Calibri" w:cs="Calibri"/>
              <w:sz w:val="24"/>
              <w:szCs w:val="24"/>
            </w:rPr>
          </w:rPrChange>
        </w:rPr>
        <w:t>phenol-</w:t>
      </w:r>
      <w:r w:rsidRPr="006F04C6">
        <w:rPr>
          <w:rFonts w:ascii="Calibri" w:hAnsi="Calibri" w:cs="Calibri"/>
          <w:sz w:val="24"/>
          <w:szCs w:val="24"/>
          <w:highlight w:val="yellow"/>
          <w:rPrChange w:id="98" w:author="Sylvander Elise" w:date="2026-07-20T15:30:00Z" w16du:dateUtc="2026-07-20T13:30:00Z">
            <w:rPr>
              <w:rFonts w:ascii="Calibri" w:hAnsi="Calibri" w:cs="Calibri"/>
              <w:sz w:val="24"/>
              <w:szCs w:val="24"/>
            </w:rPr>
          </w:rPrChange>
        </w:rPr>
        <w:t xml:space="preserve">free with 2% </w:t>
      </w:r>
      <w:r w:rsidR="00ED4A8F" w:rsidRPr="006F04C6">
        <w:rPr>
          <w:rFonts w:ascii="Calibri" w:hAnsi="Calibri" w:cs="Calibri"/>
          <w:sz w:val="24"/>
          <w:szCs w:val="24"/>
          <w:highlight w:val="yellow"/>
          <w:rPrChange w:id="99" w:author="Sylvander Elise" w:date="2026-07-20T15:30:00Z" w16du:dateUtc="2026-07-20T13:30:00Z">
            <w:rPr>
              <w:rFonts w:ascii="Calibri" w:hAnsi="Calibri" w:cs="Calibri"/>
              <w:sz w:val="24"/>
              <w:szCs w:val="24"/>
            </w:rPr>
          </w:rPrChange>
        </w:rPr>
        <w:t xml:space="preserve">human plasma </w:t>
      </w:r>
      <w:r w:rsidRPr="006F04C6">
        <w:rPr>
          <w:rFonts w:ascii="Calibri" w:hAnsi="Calibri" w:cs="Calibri"/>
          <w:sz w:val="24"/>
          <w:szCs w:val="24"/>
          <w:highlight w:val="yellow"/>
          <w:rPrChange w:id="100" w:author="Sylvander Elise" w:date="2026-07-20T15:30:00Z" w16du:dateUtc="2026-07-20T13:30:00Z">
            <w:rPr>
              <w:rFonts w:ascii="Calibri" w:hAnsi="Calibri" w:cs="Calibri"/>
              <w:sz w:val="24"/>
              <w:szCs w:val="24"/>
            </w:rPr>
          </w:rPrChange>
        </w:rPr>
        <w:t>and 1% penicillin/streptomycin</w:t>
      </w:r>
      <w:r w:rsidR="00292883" w:rsidRPr="006F04C6">
        <w:rPr>
          <w:rFonts w:ascii="Calibri" w:hAnsi="Calibri" w:cs="Calibri"/>
          <w:sz w:val="24"/>
          <w:szCs w:val="24"/>
          <w:highlight w:val="yellow"/>
          <w:rPrChange w:id="101" w:author="Sylvander Elise" w:date="2026-07-20T15:30:00Z" w16du:dateUtc="2026-07-20T13:30:00Z">
            <w:rPr>
              <w:rFonts w:ascii="Calibri" w:hAnsi="Calibri" w:cs="Calibri"/>
              <w:sz w:val="24"/>
              <w:szCs w:val="24"/>
            </w:rPr>
          </w:rPrChange>
        </w:rPr>
        <w:t xml:space="preserve">; </w:t>
      </w:r>
      <w:r w:rsidR="00292883" w:rsidRPr="006F04C6">
        <w:rPr>
          <w:rFonts w:ascii="Calibri" w:hAnsi="Calibri" w:cs="Calibri"/>
          <w:b/>
          <w:bCs/>
          <w:sz w:val="24"/>
          <w:szCs w:val="24"/>
          <w:highlight w:val="yellow"/>
          <w:rPrChange w:id="102" w:author="Sylvander Elise" w:date="2026-07-20T15:30:00Z" w16du:dateUtc="2026-07-20T13:30:00Z">
            <w:rPr>
              <w:rFonts w:ascii="Calibri" w:hAnsi="Calibri" w:cs="Calibri"/>
              <w:b/>
              <w:bCs/>
              <w:sz w:val="24"/>
              <w:szCs w:val="24"/>
            </w:rPr>
          </w:rPrChange>
        </w:rPr>
        <w:t>Table 1</w:t>
      </w:r>
      <w:r w:rsidRPr="006F04C6">
        <w:rPr>
          <w:rFonts w:ascii="Calibri" w:hAnsi="Calibri" w:cs="Calibri"/>
          <w:sz w:val="24"/>
          <w:szCs w:val="24"/>
          <w:highlight w:val="yellow"/>
          <w:rPrChange w:id="103" w:author="Sylvander Elise" w:date="2026-07-20T15:30:00Z" w16du:dateUtc="2026-07-20T13:30:00Z">
            <w:rPr>
              <w:rFonts w:ascii="Calibri" w:hAnsi="Calibri" w:cs="Calibri"/>
              <w:sz w:val="24"/>
              <w:szCs w:val="24"/>
            </w:rPr>
          </w:rPrChange>
        </w:rPr>
        <w:t xml:space="preserve">). Centrifuge at 300 </w:t>
      </w:r>
      <w:r w:rsidR="004A7617" w:rsidRPr="006F04C6">
        <w:rPr>
          <w:rFonts w:ascii="Calibri" w:hAnsi="Calibri" w:cs="Calibri"/>
          <w:sz w:val="24"/>
          <w:szCs w:val="24"/>
          <w:highlight w:val="yellow"/>
          <w:rPrChange w:id="104" w:author="Sylvander Elise" w:date="2026-07-20T15:30:00Z" w16du:dateUtc="2026-07-20T13:30:00Z">
            <w:rPr>
              <w:rFonts w:ascii="Calibri" w:hAnsi="Calibri" w:cs="Calibri"/>
              <w:sz w:val="24"/>
              <w:szCs w:val="24"/>
            </w:rPr>
          </w:rPrChange>
        </w:rPr>
        <w:sym w:font="Symbol" w:char="F0B4"/>
      </w:r>
      <w:r w:rsidRPr="006F04C6">
        <w:rPr>
          <w:rFonts w:ascii="Calibri" w:hAnsi="Calibri" w:cs="Calibri"/>
          <w:sz w:val="24"/>
          <w:szCs w:val="24"/>
          <w:highlight w:val="yellow"/>
          <w:rPrChange w:id="105" w:author="Sylvander Elise" w:date="2026-07-20T15:30:00Z" w16du:dateUtc="2026-07-20T13:30:00Z">
            <w:rPr>
              <w:rFonts w:ascii="Calibri" w:hAnsi="Calibri" w:cs="Calibri"/>
              <w:sz w:val="24"/>
              <w:szCs w:val="24"/>
            </w:rPr>
          </w:rPrChange>
        </w:rPr>
        <w:t xml:space="preserve"> </w:t>
      </w:r>
      <w:r w:rsidRPr="006F04C6">
        <w:rPr>
          <w:rFonts w:ascii="Calibri" w:hAnsi="Calibri" w:cs="Calibri"/>
          <w:i/>
          <w:iCs/>
          <w:sz w:val="24"/>
          <w:szCs w:val="24"/>
          <w:highlight w:val="yellow"/>
          <w:rPrChange w:id="106" w:author="Sylvander Elise" w:date="2026-07-20T15:30:00Z" w16du:dateUtc="2026-07-20T13:30:00Z">
            <w:rPr>
              <w:rFonts w:ascii="Calibri" w:hAnsi="Calibri" w:cs="Calibri"/>
              <w:i/>
              <w:iCs/>
              <w:sz w:val="24"/>
              <w:szCs w:val="24"/>
            </w:rPr>
          </w:rPrChange>
        </w:rPr>
        <w:t>g</w:t>
      </w:r>
      <w:r w:rsidRPr="006F04C6">
        <w:rPr>
          <w:rFonts w:ascii="Calibri" w:hAnsi="Calibri" w:cs="Calibri"/>
          <w:sz w:val="24"/>
          <w:szCs w:val="24"/>
          <w:highlight w:val="yellow"/>
          <w:rPrChange w:id="107" w:author="Sylvander Elise" w:date="2026-07-20T15:30:00Z" w16du:dateUtc="2026-07-20T13:30:00Z">
            <w:rPr>
              <w:rFonts w:ascii="Calibri" w:hAnsi="Calibri" w:cs="Calibri"/>
              <w:sz w:val="24"/>
              <w:szCs w:val="24"/>
            </w:rPr>
          </w:rPrChange>
        </w:rPr>
        <w:t xml:space="preserve"> for 5 min and </w:t>
      </w:r>
      <w:proofErr w:type="gramStart"/>
      <w:r w:rsidRPr="006F04C6">
        <w:rPr>
          <w:rFonts w:ascii="Calibri" w:hAnsi="Calibri" w:cs="Calibri"/>
          <w:sz w:val="24"/>
          <w:szCs w:val="24"/>
          <w:highlight w:val="yellow"/>
          <w:rPrChange w:id="108" w:author="Sylvander Elise" w:date="2026-07-20T15:30:00Z" w16du:dateUtc="2026-07-20T13:30:00Z">
            <w:rPr>
              <w:rFonts w:ascii="Calibri" w:hAnsi="Calibri" w:cs="Calibri"/>
              <w:sz w:val="24"/>
              <w:szCs w:val="24"/>
            </w:rPr>
          </w:rPrChange>
        </w:rPr>
        <w:t>decant</w:t>
      </w:r>
      <w:proofErr w:type="gramEnd"/>
      <w:r w:rsidRPr="006F04C6">
        <w:rPr>
          <w:rFonts w:ascii="Calibri" w:hAnsi="Calibri" w:cs="Calibri"/>
          <w:sz w:val="24"/>
          <w:szCs w:val="24"/>
          <w:highlight w:val="yellow"/>
          <w:rPrChange w:id="109" w:author="Sylvander Elise" w:date="2026-07-20T15:30:00Z" w16du:dateUtc="2026-07-20T13:30:00Z">
            <w:rPr>
              <w:rFonts w:ascii="Calibri" w:hAnsi="Calibri" w:cs="Calibri"/>
              <w:sz w:val="24"/>
              <w:szCs w:val="24"/>
            </w:rPr>
          </w:rPrChange>
        </w:rPr>
        <w:t xml:space="preserve"> the supernatant.</w:t>
      </w:r>
    </w:p>
    <w:p w14:paraId="4D12475F"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110" w:author="Sylvander Elise" w:date="2026-07-20T15:30:00Z" w16du:dateUtc="2026-07-20T13:30:00Z">
            <w:rPr>
              <w:rFonts w:ascii="Calibri" w:hAnsi="Calibri" w:cs="Calibri"/>
              <w:sz w:val="24"/>
              <w:szCs w:val="24"/>
            </w:rPr>
          </w:rPrChange>
        </w:rPr>
      </w:pPr>
    </w:p>
    <w:p w14:paraId="5004EC1F" w14:textId="6EDB32A3" w:rsidR="00111DD7" w:rsidRPr="006F04C6" w:rsidRDefault="00111DD7" w:rsidP="00355311">
      <w:pPr>
        <w:pStyle w:val="ListParagraph"/>
        <w:numPr>
          <w:ilvl w:val="3"/>
          <w:numId w:val="32"/>
        </w:numPr>
        <w:spacing w:after="0" w:line="240" w:lineRule="auto"/>
        <w:ind w:left="0" w:firstLine="0"/>
        <w:rPr>
          <w:rFonts w:ascii="Calibri" w:hAnsi="Calibri" w:cs="Calibri"/>
          <w:sz w:val="24"/>
          <w:szCs w:val="24"/>
          <w:highlight w:val="yellow"/>
          <w:rPrChange w:id="111"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112" w:author="Sylvander Elise" w:date="2026-07-20T15:30:00Z" w16du:dateUtc="2026-07-20T13:30:00Z">
            <w:rPr>
              <w:rFonts w:ascii="Calibri" w:hAnsi="Calibri" w:cs="Calibri"/>
              <w:sz w:val="24"/>
              <w:szCs w:val="24"/>
            </w:rPr>
          </w:rPrChange>
        </w:rPr>
        <w:t>Repeat step 4.</w:t>
      </w:r>
      <w:r w:rsidR="00292883" w:rsidRPr="006F04C6">
        <w:rPr>
          <w:rFonts w:ascii="Calibri" w:hAnsi="Calibri" w:cs="Calibri"/>
          <w:sz w:val="24"/>
          <w:szCs w:val="24"/>
          <w:highlight w:val="yellow"/>
          <w:rPrChange w:id="113" w:author="Sylvander Elise" w:date="2026-07-20T15:30:00Z" w16du:dateUtc="2026-07-20T13:30:00Z">
            <w:rPr>
              <w:rFonts w:ascii="Calibri" w:hAnsi="Calibri" w:cs="Calibri"/>
              <w:sz w:val="24"/>
              <w:szCs w:val="24"/>
            </w:rPr>
          </w:rPrChange>
        </w:rPr>
        <w:t>3.2</w:t>
      </w:r>
      <w:r w:rsidRPr="006F04C6">
        <w:rPr>
          <w:rFonts w:ascii="Calibri" w:hAnsi="Calibri" w:cs="Calibri"/>
          <w:sz w:val="24"/>
          <w:szCs w:val="24"/>
          <w:highlight w:val="yellow"/>
          <w:rPrChange w:id="114" w:author="Sylvander Elise" w:date="2026-07-20T15:30:00Z" w16du:dateUtc="2026-07-20T13:30:00Z">
            <w:rPr>
              <w:rFonts w:ascii="Calibri" w:hAnsi="Calibri" w:cs="Calibri"/>
              <w:sz w:val="24"/>
              <w:szCs w:val="24"/>
            </w:rPr>
          </w:rPrChange>
        </w:rPr>
        <w:t>.2.</w:t>
      </w:r>
    </w:p>
    <w:p w14:paraId="291451F0"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115" w:author="Sylvander Elise" w:date="2026-07-20T15:30:00Z" w16du:dateUtc="2026-07-20T13:30:00Z">
            <w:rPr>
              <w:rFonts w:ascii="Calibri" w:hAnsi="Calibri" w:cs="Calibri"/>
              <w:sz w:val="24"/>
              <w:szCs w:val="24"/>
            </w:rPr>
          </w:rPrChange>
        </w:rPr>
      </w:pPr>
    </w:p>
    <w:p w14:paraId="67E353FA" w14:textId="504EFDDF" w:rsidR="00111DD7" w:rsidRPr="006F04C6" w:rsidRDefault="00111DD7" w:rsidP="00355311">
      <w:pPr>
        <w:pStyle w:val="ListParagraph"/>
        <w:numPr>
          <w:ilvl w:val="3"/>
          <w:numId w:val="32"/>
        </w:numPr>
        <w:spacing w:after="0" w:line="240" w:lineRule="auto"/>
        <w:ind w:left="0" w:firstLine="0"/>
        <w:rPr>
          <w:rFonts w:ascii="Calibri" w:hAnsi="Calibri" w:cs="Calibri"/>
          <w:sz w:val="24"/>
          <w:szCs w:val="24"/>
          <w:highlight w:val="yellow"/>
          <w:rPrChange w:id="116"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117" w:author="Sylvander Elise" w:date="2026-07-20T15:30:00Z" w16du:dateUtc="2026-07-20T13:30:00Z">
            <w:rPr>
              <w:rFonts w:ascii="Calibri" w:hAnsi="Calibri" w:cs="Calibri"/>
              <w:sz w:val="24"/>
              <w:szCs w:val="24"/>
            </w:rPr>
          </w:rPrChange>
        </w:rPr>
        <w:t xml:space="preserve">Resuspend the cells in 400 µL </w:t>
      </w:r>
      <w:r w:rsidR="00292883" w:rsidRPr="006F04C6">
        <w:rPr>
          <w:rFonts w:ascii="Calibri" w:hAnsi="Calibri" w:cs="Calibri"/>
          <w:sz w:val="24"/>
          <w:szCs w:val="24"/>
          <w:highlight w:val="yellow"/>
          <w:rPrChange w:id="118" w:author="Sylvander Elise" w:date="2026-07-20T15:30:00Z" w16du:dateUtc="2026-07-20T13:30:00Z">
            <w:rPr>
              <w:rFonts w:ascii="Calibri" w:hAnsi="Calibri" w:cs="Calibri"/>
              <w:sz w:val="24"/>
              <w:szCs w:val="24"/>
            </w:rPr>
          </w:rPrChange>
        </w:rPr>
        <w:t xml:space="preserve">of </w:t>
      </w:r>
      <w:r w:rsidRPr="006F04C6">
        <w:rPr>
          <w:rFonts w:ascii="Calibri" w:hAnsi="Calibri" w:cs="Calibri"/>
          <w:sz w:val="24"/>
          <w:szCs w:val="24"/>
          <w:highlight w:val="yellow"/>
          <w:rPrChange w:id="119" w:author="Sylvander Elise" w:date="2026-07-20T15:30:00Z" w16du:dateUtc="2026-07-20T13:30:00Z">
            <w:rPr>
              <w:rFonts w:ascii="Calibri" w:hAnsi="Calibri" w:cs="Calibri"/>
              <w:sz w:val="24"/>
              <w:szCs w:val="24"/>
            </w:rPr>
          </w:rPrChange>
        </w:rPr>
        <w:t>assay medium and count them.</w:t>
      </w:r>
    </w:p>
    <w:p w14:paraId="06003DB2"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120" w:author="Sylvander Elise" w:date="2026-07-20T15:30:00Z" w16du:dateUtc="2026-07-20T13:30:00Z">
            <w:rPr>
              <w:rFonts w:ascii="Calibri" w:hAnsi="Calibri" w:cs="Calibri"/>
              <w:sz w:val="24"/>
              <w:szCs w:val="24"/>
            </w:rPr>
          </w:rPrChange>
        </w:rPr>
      </w:pPr>
    </w:p>
    <w:p w14:paraId="17197B2F" w14:textId="6A328A9A" w:rsidR="00111DD7" w:rsidRPr="006F04C6" w:rsidRDefault="00111DD7" w:rsidP="00355311">
      <w:pPr>
        <w:pStyle w:val="ListParagraph"/>
        <w:numPr>
          <w:ilvl w:val="3"/>
          <w:numId w:val="32"/>
        </w:numPr>
        <w:spacing w:after="0" w:line="240" w:lineRule="auto"/>
        <w:ind w:left="0" w:firstLine="0"/>
        <w:rPr>
          <w:rFonts w:ascii="Calibri" w:hAnsi="Calibri" w:cs="Calibri"/>
          <w:sz w:val="24"/>
          <w:szCs w:val="24"/>
          <w:highlight w:val="yellow"/>
          <w:rPrChange w:id="121"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122" w:author="Sylvander Elise" w:date="2026-07-20T15:30:00Z" w16du:dateUtc="2026-07-20T13:30:00Z">
            <w:rPr>
              <w:rFonts w:ascii="Calibri" w:hAnsi="Calibri" w:cs="Calibri"/>
              <w:sz w:val="24"/>
              <w:szCs w:val="24"/>
            </w:rPr>
          </w:rPrChange>
        </w:rPr>
        <w:t xml:space="preserve">Prepare the T cell dilutions according to the desired </w:t>
      </w:r>
      <w:proofErr w:type="spellStart"/>
      <w:proofErr w:type="gramStart"/>
      <w:r w:rsidRPr="006F04C6">
        <w:rPr>
          <w:rFonts w:ascii="Calibri" w:hAnsi="Calibri" w:cs="Calibri"/>
          <w:sz w:val="24"/>
          <w:szCs w:val="24"/>
          <w:highlight w:val="yellow"/>
          <w:rPrChange w:id="123" w:author="Sylvander Elise" w:date="2026-07-20T15:30:00Z" w16du:dateUtc="2026-07-20T13:30:00Z">
            <w:rPr>
              <w:rFonts w:ascii="Calibri" w:hAnsi="Calibri" w:cs="Calibri"/>
              <w:sz w:val="24"/>
              <w:szCs w:val="24"/>
            </w:rPr>
          </w:rPrChange>
        </w:rPr>
        <w:t>effector:target</w:t>
      </w:r>
      <w:proofErr w:type="spellEnd"/>
      <w:proofErr w:type="gramEnd"/>
      <w:r w:rsidRPr="006F04C6">
        <w:rPr>
          <w:rFonts w:ascii="Calibri" w:hAnsi="Calibri" w:cs="Calibri"/>
          <w:sz w:val="24"/>
          <w:szCs w:val="24"/>
          <w:highlight w:val="yellow"/>
          <w:rPrChange w:id="124" w:author="Sylvander Elise" w:date="2026-07-20T15:30:00Z" w16du:dateUtc="2026-07-20T13:30:00Z">
            <w:rPr>
              <w:rFonts w:ascii="Calibri" w:hAnsi="Calibri" w:cs="Calibri"/>
              <w:sz w:val="24"/>
              <w:szCs w:val="24"/>
            </w:rPr>
          </w:rPrChange>
        </w:rPr>
        <w:t xml:space="preserve"> (</w:t>
      </w:r>
      <w:proofErr w:type="gramStart"/>
      <w:r w:rsidRPr="006F04C6">
        <w:rPr>
          <w:rFonts w:ascii="Calibri" w:hAnsi="Calibri" w:cs="Calibri"/>
          <w:sz w:val="24"/>
          <w:szCs w:val="24"/>
          <w:highlight w:val="yellow"/>
          <w:rPrChange w:id="125" w:author="Sylvander Elise" w:date="2026-07-20T15:30:00Z" w16du:dateUtc="2026-07-20T13:30:00Z">
            <w:rPr>
              <w:rFonts w:ascii="Calibri" w:hAnsi="Calibri" w:cs="Calibri"/>
              <w:sz w:val="24"/>
              <w:szCs w:val="24"/>
            </w:rPr>
          </w:rPrChange>
        </w:rPr>
        <w:t>E:T</w:t>
      </w:r>
      <w:proofErr w:type="gramEnd"/>
      <w:r w:rsidRPr="006F04C6">
        <w:rPr>
          <w:rFonts w:ascii="Calibri" w:hAnsi="Calibri" w:cs="Calibri"/>
          <w:sz w:val="24"/>
          <w:szCs w:val="24"/>
          <w:highlight w:val="yellow"/>
          <w:rPrChange w:id="126" w:author="Sylvander Elise" w:date="2026-07-20T15:30:00Z" w16du:dateUtc="2026-07-20T13:30:00Z">
            <w:rPr>
              <w:rFonts w:ascii="Calibri" w:hAnsi="Calibri" w:cs="Calibri"/>
              <w:sz w:val="24"/>
              <w:szCs w:val="24"/>
            </w:rPr>
          </w:rPrChange>
        </w:rPr>
        <w:t>) ratio, knowing that the T cells will be added in 50 µL per well, and that 10</w:t>
      </w:r>
      <w:r w:rsidR="00DF3254" w:rsidRPr="006F04C6">
        <w:rPr>
          <w:rFonts w:ascii="Calibri" w:hAnsi="Calibri" w:cs="Calibri"/>
          <w:sz w:val="24"/>
          <w:szCs w:val="24"/>
          <w:highlight w:val="yellow"/>
          <w:rPrChange w:id="127" w:author="Sylvander Elise" w:date="2026-07-20T15:30:00Z" w16du:dateUtc="2026-07-20T13:30:00Z">
            <w:rPr>
              <w:rFonts w:ascii="Calibri" w:hAnsi="Calibri" w:cs="Calibri"/>
              <w:sz w:val="24"/>
              <w:szCs w:val="24"/>
            </w:rPr>
          </w:rPrChange>
        </w:rPr>
        <w:t>,</w:t>
      </w:r>
      <w:r w:rsidRPr="006F04C6">
        <w:rPr>
          <w:rFonts w:ascii="Calibri" w:hAnsi="Calibri" w:cs="Calibri"/>
          <w:sz w:val="24"/>
          <w:szCs w:val="24"/>
          <w:highlight w:val="yellow"/>
          <w:rPrChange w:id="128" w:author="Sylvander Elise" w:date="2026-07-20T15:30:00Z" w16du:dateUtc="2026-07-20T13:30:00Z">
            <w:rPr>
              <w:rFonts w:ascii="Calibri" w:hAnsi="Calibri" w:cs="Calibri"/>
              <w:sz w:val="24"/>
              <w:szCs w:val="24"/>
            </w:rPr>
          </w:rPrChange>
        </w:rPr>
        <w:t>000 target cells will be seeded per condition, in triplicate.</w:t>
      </w:r>
    </w:p>
    <w:p w14:paraId="45C2912C" w14:textId="77777777" w:rsidR="00E9498B" w:rsidRPr="003F3356" w:rsidRDefault="00E9498B" w:rsidP="00355311">
      <w:pPr>
        <w:pStyle w:val="ListParagraph"/>
        <w:spacing w:after="0" w:line="240" w:lineRule="auto"/>
        <w:ind w:left="0"/>
        <w:rPr>
          <w:rFonts w:ascii="Calibri" w:hAnsi="Calibri" w:cs="Calibri"/>
          <w:sz w:val="24"/>
          <w:szCs w:val="24"/>
        </w:rPr>
      </w:pPr>
    </w:p>
    <w:p w14:paraId="479779FD" w14:textId="0CAD3605" w:rsidR="00111DD7" w:rsidRPr="003F3356" w:rsidRDefault="00111DD7" w:rsidP="00355311">
      <w:pPr>
        <w:pStyle w:val="ListParagraph"/>
        <w:spacing w:after="0" w:line="240" w:lineRule="auto"/>
        <w:ind w:left="0"/>
        <w:rPr>
          <w:rFonts w:ascii="Calibri" w:hAnsi="Calibri" w:cs="Calibri"/>
          <w:sz w:val="24"/>
          <w:szCs w:val="24"/>
        </w:rPr>
      </w:pPr>
      <w:r w:rsidRPr="003F3356">
        <w:rPr>
          <w:rFonts w:ascii="Calibri" w:hAnsi="Calibri" w:cs="Calibri"/>
          <w:sz w:val="24"/>
          <w:szCs w:val="24"/>
        </w:rPr>
        <w:t xml:space="preserve">NOTE: When comparing different CAR constructs, </w:t>
      </w:r>
      <w:proofErr w:type="gramStart"/>
      <w:r w:rsidRPr="003F3356">
        <w:rPr>
          <w:rFonts w:ascii="Calibri" w:hAnsi="Calibri" w:cs="Calibri"/>
          <w:sz w:val="24"/>
          <w:szCs w:val="24"/>
        </w:rPr>
        <w:t>spike</w:t>
      </w:r>
      <w:proofErr w:type="gramEnd"/>
      <w:r w:rsidRPr="003F3356">
        <w:rPr>
          <w:rFonts w:ascii="Calibri" w:hAnsi="Calibri" w:cs="Calibri"/>
          <w:sz w:val="24"/>
          <w:szCs w:val="24"/>
        </w:rPr>
        <w:t xml:space="preserve"> in mock </w:t>
      </w:r>
      <w:r w:rsidR="009A6A50" w:rsidRPr="003F3356">
        <w:rPr>
          <w:rFonts w:ascii="Calibri" w:hAnsi="Calibri" w:cs="Calibri"/>
          <w:sz w:val="24"/>
          <w:szCs w:val="24"/>
        </w:rPr>
        <w:t>(</w:t>
      </w:r>
      <w:proofErr w:type="spellStart"/>
      <w:r w:rsidRPr="003F3356">
        <w:rPr>
          <w:rFonts w:ascii="Calibri" w:hAnsi="Calibri" w:cs="Calibri"/>
          <w:sz w:val="24"/>
          <w:szCs w:val="24"/>
        </w:rPr>
        <w:t>untransduced</w:t>
      </w:r>
      <w:proofErr w:type="spellEnd"/>
      <w:r w:rsidR="009A6A50" w:rsidRPr="003F3356">
        <w:rPr>
          <w:rFonts w:ascii="Calibri" w:hAnsi="Calibri" w:cs="Calibri"/>
          <w:sz w:val="24"/>
          <w:szCs w:val="24"/>
        </w:rPr>
        <w:t>)</w:t>
      </w:r>
      <w:r w:rsidRPr="003F3356">
        <w:rPr>
          <w:rFonts w:ascii="Calibri" w:hAnsi="Calibri" w:cs="Calibri"/>
          <w:sz w:val="24"/>
          <w:szCs w:val="24"/>
        </w:rPr>
        <w:t xml:space="preserve"> T cells to have the same number of CAR</w:t>
      </w:r>
      <w:r w:rsidRPr="003F3356">
        <w:rPr>
          <w:rFonts w:ascii="Calibri" w:hAnsi="Calibri" w:cs="Calibri"/>
          <w:sz w:val="24"/>
          <w:szCs w:val="24"/>
          <w:vertAlign w:val="superscript"/>
        </w:rPr>
        <w:t>+</w:t>
      </w:r>
      <w:r w:rsidRPr="003F3356">
        <w:rPr>
          <w:rFonts w:ascii="Calibri" w:hAnsi="Calibri" w:cs="Calibri"/>
          <w:sz w:val="24"/>
          <w:szCs w:val="24"/>
        </w:rPr>
        <w:t xml:space="preserve"> but also of total T cells per condition. For example, for an </w:t>
      </w:r>
      <w:proofErr w:type="gramStart"/>
      <w:r w:rsidRPr="003F3356">
        <w:rPr>
          <w:rFonts w:ascii="Calibri" w:hAnsi="Calibri" w:cs="Calibri"/>
          <w:sz w:val="24"/>
          <w:szCs w:val="24"/>
        </w:rPr>
        <w:t>E:T</w:t>
      </w:r>
      <w:proofErr w:type="gramEnd"/>
      <w:r w:rsidRPr="003F3356">
        <w:rPr>
          <w:rFonts w:ascii="Calibri" w:hAnsi="Calibri" w:cs="Calibri"/>
          <w:sz w:val="24"/>
          <w:szCs w:val="24"/>
        </w:rPr>
        <w:t xml:space="preserve"> of 2:1</w:t>
      </w:r>
      <w:r w:rsidR="00292883" w:rsidRPr="003F3356">
        <w:rPr>
          <w:rFonts w:ascii="Calibri" w:hAnsi="Calibri" w:cs="Calibri"/>
          <w:sz w:val="24"/>
          <w:szCs w:val="24"/>
        </w:rPr>
        <w:t>,</w:t>
      </w:r>
      <w:r w:rsidRPr="003F3356">
        <w:rPr>
          <w:rFonts w:ascii="Calibri" w:hAnsi="Calibri" w:cs="Calibri"/>
          <w:sz w:val="24"/>
          <w:szCs w:val="24"/>
        </w:rPr>
        <w:t xml:space="preserve"> 20</w:t>
      </w:r>
      <w:r w:rsidR="00DF3254" w:rsidRPr="003F3356">
        <w:rPr>
          <w:rFonts w:ascii="Calibri" w:hAnsi="Calibri" w:cs="Calibri"/>
          <w:sz w:val="24"/>
          <w:szCs w:val="24"/>
        </w:rPr>
        <w:t>,</w:t>
      </w:r>
      <w:r w:rsidRPr="003F3356">
        <w:rPr>
          <w:rFonts w:ascii="Calibri" w:hAnsi="Calibri" w:cs="Calibri"/>
          <w:sz w:val="24"/>
          <w:szCs w:val="24"/>
        </w:rPr>
        <w:t>000 CAR</w:t>
      </w:r>
      <w:r w:rsidRPr="003F3356">
        <w:rPr>
          <w:rFonts w:ascii="Calibri" w:hAnsi="Calibri" w:cs="Calibri"/>
          <w:sz w:val="24"/>
          <w:szCs w:val="24"/>
          <w:vertAlign w:val="superscript"/>
        </w:rPr>
        <w:t>+</w:t>
      </w:r>
      <w:r w:rsidRPr="003F3356">
        <w:rPr>
          <w:rFonts w:ascii="Calibri" w:hAnsi="Calibri" w:cs="Calibri"/>
          <w:sz w:val="24"/>
          <w:szCs w:val="24"/>
        </w:rPr>
        <w:t xml:space="preserve"> T cells per well</w:t>
      </w:r>
      <w:r w:rsidR="00292883" w:rsidRPr="003F3356">
        <w:rPr>
          <w:rFonts w:ascii="Calibri" w:hAnsi="Calibri" w:cs="Calibri"/>
          <w:sz w:val="24"/>
          <w:szCs w:val="24"/>
        </w:rPr>
        <w:t xml:space="preserve"> will be needed</w:t>
      </w:r>
      <w:r w:rsidRPr="003F3356">
        <w:rPr>
          <w:rFonts w:ascii="Calibri" w:hAnsi="Calibri" w:cs="Calibri"/>
          <w:sz w:val="24"/>
          <w:szCs w:val="24"/>
        </w:rPr>
        <w:t xml:space="preserve">. If construct A </w:t>
      </w:r>
      <w:r w:rsidR="009D7B4F" w:rsidRPr="003F3356">
        <w:rPr>
          <w:rFonts w:ascii="Calibri" w:hAnsi="Calibri" w:cs="Calibri"/>
          <w:sz w:val="24"/>
          <w:szCs w:val="24"/>
        </w:rPr>
        <w:t>shows</w:t>
      </w:r>
      <w:r w:rsidRPr="003F3356">
        <w:rPr>
          <w:rFonts w:ascii="Calibri" w:hAnsi="Calibri" w:cs="Calibri"/>
          <w:sz w:val="24"/>
          <w:szCs w:val="24"/>
        </w:rPr>
        <w:t xml:space="preserve"> 25% CAR positivity, 80</w:t>
      </w:r>
      <w:r w:rsidR="00DF3254" w:rsidRPr="003F3356">
        <w:rPr>
          <w:rFonts w:ascii="Calibri" w:hAnsi="Calibri" w:cs="Calibri"/>
          <w:sz w:val="24"/>
          <w:szCs w:val="24"/>
        </w:rPr>
        <w:t>,</w:t>
      </w:r>
      <w:r w:rsidRPr="003F3356">
        <w:rPr>
          <w:rFonts w:ascii="Calibri" w:hAnsi="Calibri" w:cs="Calibri"/>
          <w:sz w:val="24"/>
          <w:szCs w:val="24"/>
        </w:rPr>
        <w:t xml:space="preserve">000 total T cells should be </w:t>
      </w:r>
      <w:proofErr w:type="gramStart"/>
      <w:r w:rsidRPr="003F3356">
        <w:rPr>
          <w:rFonts w:ascii="Calibri" w:hAnsi="Calibri" w:cs="Calibri"/>
          <w:sz w:val="24"/>
          <w:szCs w:val="24"/>
        </w:rPr>
        <w:t>seeded</w:t>
      </w:r>
      <w:proofErr w:type="gramEnd"/>
      <w:r w:rsidRPr="003F3356">
        <w:rPr>
          <w:rFonts w:ascii="Calibri" w:hAnsi="Calibri" w:cs="Calibri"/>
          <w:sz w:val="24"/>
          <w:szCs w:val="24"/>
        </w:rPr>
        <w:t xml:space="preserve"> to </w:t>
      </w:r>
      <w:r w:rsidR="009D7B4F" w:rsidRPr="003F3356">
        <w:rPr>
          <w:rFonts w:ascii="Calibri" w:hAnsi="Calibri" w:cs="Calibri"/>
          <w:sz w:val="24"/>
          <w:szCs w:val="24"/>
        </w:rPr>
        <w:t xml:space="preserve">obtain </w:t>
      </w:r>
      <w:r w:rsidRPr="003F3356">
        <w:rPr>
          <w:rFonts w:ascii="Calibri" w:hAnsi="Calibri" w:cs="Calibri"/>
          <w:sz w:val="24"/>
          <w:szCs w:val="24"/>
        </w:rPr>
        <w:t>20</w:t>
      </w:r>
      <w:r w:rsidR="00DF3254" w:rsidRPr="003F3356">
        <w:rPr>
          <w:rFonts w:ascii="Calibri" w:hAnsi="Calibri" w:cs="Calibri"/>
          <w:sz w:val="24"/>
          <w:szCs w:val="24"/>
        </w:rPr>
        <w:t>,</w:t>
      </w:r>
      <w:r w:rsidRPr="003F3356">
        <w:rPr>
          <w:rFonts w:ascii="Calibri" w:hAnsi="Calibri" w:cs="Calibri"/>
          <w:sz w:val="24"/>
          <w:szCs w:val="24"/>
        </w:rPr>
        <w:t>000 CAR</w:t>
      </w:r>
      <w:r w:rsidRPr="003F3356">
        <w:rPr>
          <w:rFonts w:ascii="Calibri" w:hAnsi="Calibri" w:cs="Calibri"/>
          <w:sz w:val="24"/>
          <w:szCs w:val="24"/>
          <w:vertAlign w:val="superscript"/>
        </w:rPr>
        <w:t>+</w:t>
      </w:r>
      <w:r w:rsidRPr="003F3356">
        <w:rPr>
          <w:rFonts w:ascii="Calibri" w:hAnsi="Calibri" w:cs="Calibri"/>
          <w:sz w:val="24"/>
          <w:szCs w:val="24"/>
        </w:rPr>
        <w:t xml:space="preserve"> T cells. If construct B </w:t>
      </w:r>
      <w:r w:rsidR="009D7B4F" w:rsidRPr="003F3356">
        <w:rPr>
          <w:rFonts w:ascii="Calibri" w:hAnsi="Calibri" w:cs="Calibri"/>
          <w:sz w:val="24"/>
          <w:szCs w:val="24"/>
        </w:rPr>
        <w:t xml:space="preserve">shows </w:t>
      </w:r>
      <w:r w:rsidRPr="003F3356">
        <w:rPr>
          <w:rFonts w:ascii="Calibri" w:hAnsi="Calibri" w:cs="Calibri"/>
          <w:sz w:val="24"/>
          <w:szCs w:val="24"/>
        </w:rPr>
        <w:t>50% CAR positivity, only 40</w:t>
      </w:r>
      <w:r w:rsidR="00DF3254" w:rsidRPr="003F3356">
        <w:rPr>
          <w:rFonts w:ascii="Calibri" w:hAnsi="Calibri" w:cs="Calibri"/>
          <w:sz w:val="24"/>
          <w:szCs w:val="24"/>
        </w:rPr>
        <w:t>,</w:t>
      </w:r>
      <w:r w:rsidRPr="003F3356">
        <w:rPr>
          <w:rFonts w:ascii="Calibri" w:hAnsi="Calibri" w:cs="Calibri"/>
          <w:sz w:val="24"/>
          <w:szCs w:val="24"/>
        </w:rPr>
        <w:t xml:space="preserve">000 </w:t>
      </w:r>
      <w:proofErr w:type="gramStart"/>
      <w:r w:rsidRPr="003F3356">
        <w:rPr>
          <w:rFonts w:ascii="Calibri" w:hAnsi="Calibri" w:cs="Calibri"/>
          <w:sz w:val="24"/>
          <w:szCs w:val="24"/>
        </w:rPr>
        <w:t>total T cells</w:t>
      </w:r>
      <w:proofErr w:type="gramEnd"/>
      <w:r w:rsidRPr="003F3356">
        <w:rPr>
          <w:rFonts w:ascii="Calibri" w:hAnsi="Calibri" w:cs="Calibri"/>
          <w:sz w:val="24"/>
          <w:szCs w:val="24"/>
        </w:rPr>
        <w:t xml:space="preserve"> are needed. In this case, add 40</w:t>
      </w:r>
      <w:r w:rsidR="00DF3254" w:rsidRPr="003F3356">
        <w:rPr>
          <w:rFonts w:ascii="Calibri" w:hAnsi="Calibri" w:cs="Calibri"/>
          <w:sz w:val="24"/>
          <w:szCs w:val="24"/>
        </w:rPr>
        <w:t>,</w:t>
      </w:r>
      <w:r w:rsidRPr="003F3356">
        <w:rPr>
          <w:rFonts w:ascii="Calibri" w:hAnsi="Calibri" w:cs="Calibri"/>
          <w:sz w:val="24"/>
          <w:szCs w:val="24"/>
        </w:rPr>
        <w:t>000 mock T cells to reach 80</w:t>
      </w:r>
      <w:r w:rsidR="00DF3254" w:rsidRPr="003F3356">
        <w:rPr>
          <w:rFonts w:ascii="Calibri" w:hAnsi="Calibri" w:cs="Calibri"/>
          <w:sz w:val="24"/>
          <w:szCs w:val="24"/>
        </w:rPr>
        <w:t>,</w:t>
      </w:r>
      <w:r w:rsidRPr="003F3356">
        <w:rPr>
          <w:rFonts w:ascii="Calibri" w:hAnsi="Calibri" w:cs="Calibri"/>
          <w:sz w:val="24"/>
          <w:szCs w:val="24"/>
        </w:rPr>
        <w:t>000 total T cells</w:t>
      </w:r>
      <w:r w:rsidR="00292883" w:rsidRPr="003F3356">
        <w:rPr>
          <w:rFonts w:ascii="Calibri" w:hAnsi="Calibri" w:cs="Calibri"/>
          <w:sz w:val="24"/>
          <w:szCs w:val="24"/>
        </w:rPr>
        <w:t>,</w:t>
      </w:r>
      <w:r w:rsidRPr="003F3356">
        <w:rPr>
          <w:rFonts w:ascii="Calibri" w:hAnsi="Calibri" w:cs="Calibri"/>
          <w:sz w:val="24"/>
          <w:szCs w:val="24"/>
        </w:rPr>
        <w:t xml:space="preserve"> as for construct A</w:t>
      </w:r>
      <w:r w:rsidR="00292883" w:rsidRPr="003F3356">
        <w:rPr>
          <w:rFonts w:ascii="Calibri" w:hAnsi="Calibri" w:cs="Calibri"/>
          <w:sz w:val="24"/>
          <w:szCs w:val="24"/>
        </w:rPr>
        <w:t>,</w:t>
      </w:r>
      <w:r w:rsidR="009D7B4F" w:rsidRPr="003F3356">
        <w:rPr>
          <w:rFonts w:ascii="Calibri" w:hAnsi="Calibri" w:cs="Calibri"/>
          <w:sz w:val="24"/>
          <w:szCs w:val="24"/>
        </w:rPr>
        <w:t xml:space="preserve"> to enable proper comparison</w:t>
      </w:r>
      <w:r w:rsidRPr="003F3356">
        <w:rPr>
          <w:rFonts w:ascii="Calibri" w:hAnsi="Calibri" w:cs="Calibri"/>
          <w:sz w:val="24"/>
          <w:szCs w:val="24"/>
        </w:rPr>
        <w:t xml:space="preserve">. </w:t>
      </w:r>
    </w:p>
    <w:p w14:paraId="3EED857F" w14:textId="77777777" w:rsidR="009B4ED5" w:rsidRPr="003F3356" w:rsidRDefault="009B4ED5" w:rsidP="00355311">
      <w:pPr>
        <w:pStyle w:val="ListParagraph"/>
        <w:spacing w:after="0" w:line="240" w:lineRule="auto"/>
        <w:ind w:left="0"/>
        <w:rPr>
          <w:rFonts w:ascii="Calibri" w:hAnsi="Calibri" w:cs="Calibri"/>
          <w:sz w:val="24"/>
          <w:szCs w:val="24"/>
        </w:rPr>
      </w:pPr>
    </w:p>
    <w:p w14:paraId="192FB66E" w14:textId="6BFE1E07"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129"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130" w:author="Sylvander Elise" w:date="2026-07-20T15:30:00Z" w16du:dateUtc="2026-07-20T13:30:00Z">
            <w:rPr>
              <w:rFonts w:ascii="Calibri" w:hAnsi="Calibri" w:cs="Calibri"/>
              <w:sz w:val="24"/>
              <w:szCs w:val="24"/>
            </w:rPr>
          </w:rPrChange>
        </w:rPr>
        <w:t>Prepare the target cells</w:t>
      </w:r>
      <w:r w:rsidR="00292883" w:rsidRPr="006F04C6">
        <w:rPr>
          <w:rFonts w:ascii="Calibri" w:hAnsi="Calibri" w:cs="Calibri"/>
          <w:sz w:val="24"/>
          <w:szCs w:val="24"/>
          <w:highlight w:val="yellow"/>
          <w:rPrChange w:id="131" w:author="Sylvander Elise" w:date="2026-07-20T15:30:00Z" w16du:dateUtc="2026-07-20T13:30:00Z">
            <w:rPr>
              <w:rFonts w:ascii="Calibri" w:hAnsi="Calibri" w:cs="Calibri"/>
              <w:sz w:val="24"/>
              <w:szCs w:val="24"/>
            </w:rPr>
          </w:rPrChange>
        </w:rPr>
        <w:t>.</w:t>
      </w:r>
    </w:p>
    <w:p w14:paraId="04840F69"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132" w:author="Sylvander Elise" w:date="2026-07-20T15:30:00Z" w16du:dateUtc="2026-07-20T13:30:00Z">
            <w:rPr>
              <w:rFonts w:ascii="Calibri" w:hAnsi="Calibri" w:cs="Calibri"/>
              <w:sz w:val="24"/>
              <w:szCs w:val="24"/>
            </w:rPr>
          </w:rPrChange>
        </w:rPr>
      </w:pPr>
    </w:p>
    <w:p w14:paraId="5676536E" w14:textId="3B170D30" w:rsidR="00111DD7" w:rsidRPr="006F04C6" w:rsidRDefault="00111DD7" w:rsidP="00355311">
      <w:pPr>
        <w:pStyle w:val="ListParagraph"/>
        <w:numPr>
          <w:ilvl w:val="3"/>
          <w:numId w:val="32"/>
        </w:numPr>
        <w:spacing w:after="0" w:line="240" w:lineRule="auto"/>
        <w:ind w:left="0" w:firstLine="0"/>
        <w:rPr>
          <w:rFonts w:ascii="Calibri" w:hAnsi="Calibri" w:cs="Calibri"/>
          <w:sz w:val="24"/>
          <w:szCs w:val="24"/>
          <w:highlight w:val="yellow"/>
          <w:rPrChange w:id="133"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134" w:author="Sylvander Elise" w:date="2026-07-20T15:30:00Z" w16du:dateUtc="2026-07-20T13:30:00Z">
            <w:rPr>
              <w:rFonts w:ascii="Calibri" w:hAnsi="Calibri" w:cs="Calibri"/>
              <w:sz w:val="24"/>
              <w:szCs w:val="24"/>
            </w:rPr>
          </w:rPrChange>
        </w:rPr>
        <w:t>Take enough target cells for the assay (here Raji lymphoma cells), knowing that 10</w:t>
      </w:r>
      <w:r w:rsidR="000640C1" w:rsidRPr="006F04C6">
        <w:rPr>
          <w:rFonts w:ascii="Calibri" w:hAnsi="Calibri" w:cs="Calibri"/>
          <w:sz w:val="24"/>
          <w:szCs w:val="24"/>
          <w:highlight w:val="yellow"/>
          <w:rPrChange w:id="135" w:author="Sylvander Elise" w:date="2026-07-20T15:30:00Z" w16du:dateUtc="2026-07-20T13:30:00Z">
            <w:rPr>
              <w:rFonts w:ascii="Calibri" w:hAnsi="Calibri" w:cs="Calibri"/>
              <w:sz w:val="24"/>
              <w:szCs w:val="24"/>
            </w:rPr>
          </w:rPrChange>
        </w:rPr>
        <w:t>,</w:t>
      </w:r>
      <w:r w:rsidRPr="006F04C6">
        <w:rPr>
          <w:rFonts w:ascii="Calibri" w:hAnsi="Calibri" w:cs="Calibri"/>
          <w:sz w:val="24"/>
          <w:szCs w:val="24"/>
          <w:highlight w:val="yellow"/>
          <w:rPrChange w:id="136" w:author="Sylvander Elise" w:date="2026-07-20T15:30:00Z" w16du:dateUtc="2026-07-20T13:30:00Z">
            <w:rPr>
              <w:rFonts w:ascii="Calibri" w:hAnsi="Calibri" w:cs="Calibri"/>
              <w:sz w:val="24"/>
              <w:szCs w:val="24"/>
            </w:rPr>
          </w:rPrChange>
        </w:rPr>
        <w:t xml:space="preserve">000 target cells will be seeded per co-culture condition in triplicate. Centrifuge at 300 </w:t>
      </w:r>
      <w:r w:rsidR="004A7617" w:rsidRPr="006F04C6">
        <w:rPr>
          <w:rFonts w:ascii="Calibri" w:hAnsi="Calibri" w:cs="Calibri"/>
          <w:sz w:val="24"/>
          <w:szCs w:val="24"/>
          <w:highlight w:val="yellow"/>
          <w:rPrChange w:id="137" w:author="Sylvander Elise" w:date="2026-07-20T15:30:00Z" w16du:dateUtc="2026-07-20T13:30:00Z">
            <w:rPr>
              <w:rFonts w:ascii="Calibri" w:hAnsi="Calibri" w:cs="Calibri"/>
              <w:sz w:val="24"/>
              <w:szCs w:val="24"/>
            </w:rPr>
          </w:rPrChange>
        </w:rPr>
        <w:sym w:font="Symbol" w:char="F0B4"/>
      </w:r>
      <w:r w:rsidRPr="006F04C6">
        <w:rPr>
          <w:rFonts w:ascii="Calibri" w:hAnsi="Calibri" w:cs="Calibri"/>
          <w:sz w:val="24"/>
          <w:szCs w:val="24"/>
          <w:highlight w:val="yellow"/>
          <w:rPrChange w:id="138" w:author="Sylvander Elise" w:date="2026-07-20T15:30:00Z" w16du:dateUtc="2026-07-20T13:30:00Z">
            <w:rPr>
              <w:rFonts w:ascii="Calibri" w:hAnsi="Calibri" w:cs="Calibri"/>
              <w:sz w:val="24"/>
              <w:szCs w:val="24"/>
            </w:rPr>
          </w:rPrChange>
        </w:rPr>
        <w:t xml:space="preserve"> </w:t>
      </w:r>
      <w:r w:rsidRPr="006F04C6">
        <w:rPr>
          <w:rFonts w:ascii="Calibri" w:hAnsi="Calibri" w:cs="Calibri"/>
          <w:i/>
          <w:iCs/>
          <w:sz w:val="24"/>
          <w:szCs w:val="24"/>
          <w:highlight w:val="yellow"/>
          <w:rPrChange w:id="139" w:author="Sylvander Elise" w:date="2026-07-20T15:30:00Z" w16du:dateUtc="2026-07-20T13:30:00Z">
            <w:rPr>
              <w:rFonts w:ascii="Calibri" w:hAnsi="Calibri" w:cs="Calibri"/>
              <w:i/>
              <w:iCs/>
              <w:sz w:val="24"/>
              <w:szCs w:val="24"/>
            </w:rPr>
          </w:rPrChange>
        </w:rPr>
        <w:t>g</w:t>
      </w:r>
      <w:r w:rsidRPr="006F04C6">
        <w:rPr>
          <w:rFonts w:ascii="Calibri" w:hAnsi="Calibri" w:cs="Calibri"/>
          <w:sz w:val="24"/>
          <w:szCs w:val="24"/>
          <w:highlight w:val="yellow"/>
          <w:rPrChange w:id="140" w:author="Sylvander Elise" w:date="2026-07-20T15:30:00Z" w16du:dateUtc="2026-07-20T13:30:00Z">
            <w:rPr>
              <w:rFonts w:ascii="Calibri" w:hAnsi="Calibri" w:cs="Calibri"/>
              <w:sz w:val="24"/>
              <w:szCs w:val="24"/>
            </w:rPr>
          </w:rPrChange>
        </w:rPr>
        <w:t xml:space="preserve"> for 5 min and </w:t>
      </w:r>
      <w:proofErr w:type="gramStart"/>
      <w:r w:rsidRPr="006F04C6">
        <w:rPr>
          <w:rFonts w:ascii="Calibri" w:hAnsi="Calibri" w:cs="Calibri"/>
          <w:sz w:val="24"/>
          <w:szCs w:val="24"/>
          <w:highlight w:val="yellow"/>
          <w:rPrChange w:id="141" w:author="Sylvander Elise" w:date="2026-07-20T15:30:00Z" w16du:dateUtc="2026-07-20T13:30:00Z">
            <w:rPr>
              <w:rFonts w:ascii="Calibri" w:hAnsi="Calibri" w:cs="Calibri"/>
              <w:sz w:val="24"/>
              <w:szCs w:val="24"/>
            </w:rPr>
          </w:rPrChange>
        </w:rPr>
        <w:t>decant</w:t>
      </w:r>
      <w:proofErr w:type="gramEnd"/>
      <w:r w:rsidRPr="006F04C6">
        <w:rPr>
          <w:rFonts w:ascii="Calibri" w:hAnsi="Calibri" w:cs="Calibri"/>
          <w:sz w:val="24"/>
          <w:szCs w:val="24"/>
          <w:highlight w:val="yellow"/>
          <w:rPrChange w:id="142" w:author="Sylvander Elise" w:date="2026-07-20T15:30:00Z" w16du:dateUtc="2026-07-20T13:30:00Z">
            <w:rPr>
              <w:rFonts w:ascii="Calibri" w:hAnsi="Calibri" w:cs="Calibri"/>
              <w:sz w:val="24"/>
              <w:szCs w:val="24"/>
            </w:rPr>
          </w:rPrChange>
        </w:rPr>
        <w:t xml:space="preserve"> the supernatant.</w:t>
      </w:r>
    </w:p>
    <w:p w14:paraId="6545238B"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143" w:author="Sylvander Elise" w:date="2026-07-20T15:30:00Z" w16du:dateUtc="2026-07-20T13:30:00Z">
            <w:rPr>
              <w:rFonts w:ascii="Calibri" w:hAnsi="Calibri" w:cs="Calibri"/>
              <w:sz w:val="24"/>
              <w:szCs w:val="24"/>
            </w:rPr>
          </w:rPrChange>
        </w:rPr>
      </w:pPr>
    </w:p>
    <w:p w14:paraId="146B8904" w14:textId="7E61AD7F" w:rsidR="00111DD7" w:rsidRPr="006F04C6" w:rsidRDefault="00111DD7" w:rsidP="00355311">
      <w:pPr>
        <w:pStyle w:val="ListParagraph"/>
        <w:numPr>
          <w:ilvl w:val="3"/>
          <w:numId w:val="32"/>
        </w:numPr>
        <w:spacing w:after="0" w:line="240" w:lineRule="auto"/>
        <w:ind w:left="0" w:firstLine="0"/>
        <w:rPr>
          <w:rFonts w:ascii="Calibri" w:hAnsi="Calibri" w:cs="Calibri"/>
          <w:sz w:val="24"/>
          <w:szCs w:val="24"/>
          <w:highlight w:val="yellow"/>
          <w:rPrChange w:id="144"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145" w:author="Sylvander Elise" w:date="2026-07-20T15:30:00Z" w16du:dateUtc="2026-07-20T13:30:00Z">
            <w:rPr>
              <w:rFonts w:ascii="Calibri" w:hAnsi="Calibri" w:cs="Calibri"/>
              <w:sz w:val="24"/>
              <w:szCs w:val="24"/>
            </w:rPr>
          </w:rPrChange>
        </w:rPr>
        <w:t xml:space="preserve">Wash the cells with assay medium. Centrifuge at 300 </w:t>
      </w:r>
      <w:r w:rsidR="004A7617" w:rsidRPr="006F04C6">
        <w:rPr>
          <w:rFonts w:ascii="Calibri" w:hAnsi="Calibri" w:cs="Calibri"/>
          <w:sz w:val="24"/>
          <w:szCs w:val="24"/>
          <w:highlight w:val="yellow"/>
          <w:rPrChange w:id="146" w:author="Sylvander Elise" w:date="2026-07-20T15:30:00Z" w16du:dateUtc="2026-07-20T13:30:00Z">
            <w:rPr>
              <w:rFonts w:ascii="Calibri" w:hAnsi="Calibri" w:cs="Calibri"/>
              <w:sz w:val="24"/>
              <w:szCs w:val="24"/>
            </w:rPr>
          </w:rPrChange>
        </w:rPr>
        <w:sym w:font="Symbol" w:char="F0B4"/>
      </w:r>
      <w:r w:rsidRPr="006F04C6">
        <w:rPr>
          <w:rFonts w:ascii="Calibri" w:hAnsi="Calibri" w:cs="Calibri"/>
          <w:sz w:val="24"/>
          <w:szCs w:val="24"/>
          <w:highlight w:val="yellow"/>
          <w:rPrChange w:id="147" w:author="Sylvander Elise" w:date="2026-07-20T15:30:00Z" w16du:dateUtc="2026-07-20T13:30:00Z">
            <w:rPr>
              <w:rFonts w:ascii="Calibri" w:hAnsi="Calibri" w:cs="Calibri"/>
              <w:sz w:val="24"/>
              <w:szCs w:val="24"/>
            </w:rPr>
          </w:rPrChange>
        </w:rPr>
        <w:t xml:space="preserve"> </w:t>
      </w:r>
      <w:r w:rsidRPr="006F04C6">
        <w:rPr>
          <w:rFonts w:ascii="Calibri" w:hAnsi="Calibri" w:cs="Calibri"/>
          <w:i/>
          <w:iCs/>
          <w:sz w:val="24"/>
          <w:szCs w:val="24"/>
          <w:highlight w:val="yellow"/>
          <w:rPrChange w:id="148" w:author="Sylvander Elise" w:date="2026-07-20T15:30:00Z" w16du:dateUtc="2026-07-20T13:30:00Z">
            <w:rPr>
              <w:rFonts w:ascii="Calibri" w:hAnsi="Calibri" w:cs="Calibri"/>
              <w:i/>
              <w:iCs/>
              <w:sz w:val="24"/>
              <w:szCs w:val="24"/>
            </w:rPr>
          </w:rPrChange>
        </w:rPr>
        <w:t>g</w:t>
      </w:r>
      <w:r w:rsidRPr="006F04C6">
        <w:rPr>
          <w:rFonts w:ascii="Calibri" w:hAnsi="Calibri" w:cs="Calibri"/>
          <w:sz w:val="24"/>
          <w:szCs w:val="24"/>
          <w:highlight w:val="yellow"/>
          <w:rPrChange w:id="149" w:author="Sylvander Elise" w:date="2026-07-20T15:30:00Z" w16du:dateUtc="2026-07-20T13:30:00Z">
            <w:rPr>
              <w:rFonts w:ascii="Calibri" w:hAnsi="Calibri" w:cs="Calibri"/>
              <w:sz w:val="24"/>
              <w:szCs w:val="24"/>
            </w:rPr>
          </w:rPrChange>
        </w:rPr>
        <w:t xml:space="preserve"> for 5 min.</w:t>
      </w:r>
    </w:p>
    <w:p w14:paraId="40421206"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150" w:author="Sylvander Elise" w:date="2026-07-20T15:30:00Z" w16du:dateUtc="2026-07-20T13:30:00Z">
            <w:rPr>
              <w:rFonts w:ascii="Calibri" w:hAnsi="Calibri" w:cs="Calibri"/>
              <w:sz w:val="24"/>
              <w:szCs w:val="24"/>
            </w:rPr>
          </w:rPrChange>
        </w:rPr>
      </w:pPr>
    </w:p>
    <w:p w14:paraId="7C742110" w14:textId="530101A9" w:rsidR="00111DD7" w:rsidRPr="006F04C6" w:rsidRDefault="00111DD7" w:rsidP="00355311">
      <w:pPr>
        <w:pStyle w:val="ListParagraph"/>
        <w:numPr>
          <w:ilvl w:val="3"/>
          <w:numId w:val="32"/>
        </w:numPr>
        <w:spacing w:after="0" w:line="240" w:lineRule="auto"/>
        <w:ind w:left="0" w:firstLine="0"/>
        <w:rPr>
          <w:rFonts w:ascii="Calibri" w:hAnsi="Calibri" w:cs="Calibri"/>
          <w:sz w:val="24"/>
          <w:szCs w:val="24"/>
          <w:highlight w:val="yellow"/>
          <w:rPrChange w:id="151"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152" w:author="Sylvander Elise" w:date="2026-07-20T15:30:00Z" w16du:dateUtc="2026-07-20T13:30:00Z">
            <w:rPr>
              <w:rFonts w:ascii="Calibri" w:hAnsi="Calibri" w:cs="Calibri"/>
              <w:sz w:val="24"/>
              <w:szCs w:val="24"/>
            </w:rPr>
          </w:rPrChange>
        </w:rPr>
        <w:t>Resuspend the cells in assay medium and count them.</w:t>
      </w:r>
    </w:p>
    <w:p w14:paraId="374523FA"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153" w:author="Sylvander Elise" w:date="2026-07-20T15:30:00Z" w16du:dateUtc="2026-07-20T13:30:00Z">
            <w:rPr>
              <w:rFonts w:ascii="Calibri" w:hAnsi="Calibri" w:cs="Calibri"/>
              <w:sz w:val="24"/>
              <w:szCs w:val="24"/>
            </w:rPr>
          </w:rPrChange>
        </w:rPr>
      </w:pPr>
    </w:p>
    <w:p w14:paraId="04D8285B" w14:textId="4BCBD12C" w:rsidR="007F34F5" w:rsidRPr="006F04C6" w:rsidRDefault="00111DD7" w:rsidP="00355311">
      <w:pPr>
        <w:pStyle w:val="ListParagraph"/>
        <w:numPr>
          <w:ilvl w:val="3"/>
          <w:numId w:val="32"/>
        </w:numPr>
        <w:spacing w:after="0" w:line="240" w:lineRule="auto"/>
        <w:ind w:left="0" w:firstLine="0"/>
        <w:rPr>
          <w:rFonts w:ascii="Calibri" w:hAnsi="Calibri" w:cs="Calibri"/>
          <w:sz w:val="24"/>
          <w:szCs w:val="24"/>
          <w:highlight w:val="yellow"/>
          <w:rPrChange w:id="154"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155" w:author="Sylvander Elise" w:date="2026-07-20T15:30:00Z" w16du:dateUtc="2026-07-20T13:30:00Z">
            <w:rPr>
              <w:rFonts w:ascii="Calibri" w:hAnsi="Calibri" w:cs="Calibri"/>
              <w:sz w:val="24"/>
              <w:szCs w:val="24"/>
            </w:rPr>
          </w:rPrChange>
        </w:rPr>
        <w:t>Prepare the target cell dilutions, knowing that 10</w:t>
      </w:r>
      <w:r w:rsidR="000640C1" w:rsidRPr="006F04C6">
        <w:rPr>
          <w:rFonts w:ascii="Calibri" w:hAnsi="Calibri" w:cs="Calibri"/>
          <w:sz w:val="24"/>
          <w:szCs w:val="24"/>
          <w:highlight w:val="yellow"/>
          <w:rPrChange w:id="156" w:author="Sylvander Elise" w:date="2026-07-20T15:30:00Z" w16du:dateUtc="2026-07-20T13:30:00Z">
            <w:rPr>
              <w:rFonts w:ascii="Calibri" w:hAnsi="Calibri" w:cs="Calibri"/>
              <w:sz w:val="24"/>
              <w:szCs w:val="24"/>
            </w:rPr>
          </w:rPrChange>
        </w:rPr>
        <w:t>,</w:t>
      </w:r>
      <w:r w:rsidRPr="006F04C6">
        <w:rPr>
          <w:rFonts w:ascii="Calibri" w:hAnsi="Calibri" w:cs="Calibri"/>
          <w:sz w:val="24"/>
          <w:szCs w:val="24"/>
          <w:highlight w:val="yellow"/>
          <w:rPrChange w:id="157" w:author="Sylvander Elise" w:date="2026-07-20T15:30:00Z" w16du:dateUtc="2026-07-20T13:30:00Z">
            <w:rPr>
              <w:rFonts w:ascii="Calibri" w:hAnsi="Calibri" w:cs="Calibri"/>
              <w:sz w:val="24"/>
              <w:szCs w:val="24"/>
            </w:rPr>
          </w:rPrChange>
        </w:rPr>
        <w:t>000 target cells will be seeded in 50 µL per condition, in triplicate.</w:t>
      </w:r>
    </w:p>
    <w:p w14:paraId="5ED959F2" w14:textId="77777777" w:rsidR="007F34F5" w:rsidRPr="006F04C6" w:rsidRDefault="007F34F5" w:rsidP="00355311">
      <w:pPr>
        <w:pStyle w:val="ListParagraph"/>
        <w:spacing w:after="0" w:line="240" w:lineRule="auto"/>
        <w:ind w:left="0"/>
        <w:rPr>
          <w:rFonts w:ascii="Calibri" w:hAnsi="Calibri" w:cs="Calibri"/>
          <w:sz w:val="24"/>
          <w:szCs w:val="24"/>
          <w:highlight w:val="yellow"/>
          <w:rPrChange w:id="158" w:author="Sylvander Elise" w:date="2026-07-20T15:30:00Z" w16du:dateUtc="2026-07-20T13:30:00Z">
            <w:rPr>
              <w:rFonts w:ascii="Calibri" w:hAnsi="Calibri" w:cs="Calibri"/>
              <w:sz w:val="24"/>
              <w:szCs w:val="24"/>
            </w:rPr>
          </w:rPrChange>
        </w:rPr>
      </w:pPr>
    </w:p>
    <w:p w14:paraId="4854E4A8" w14:textId="65246C89"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159"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160" w:author="Sylvander Elise" w:date="2026-07-20T15:30:00Z" w16du:dateUtc="2026-07-20T13:30:00Z">
            <w:rPr>
              <w:rFonts w:ascii="Calibri" w:hAnsi="Calibri" w:cs="Calibri"/>
              <w:sz w:val="24"/>
              <w:szCs w:val="24"/>
            </w:rPr>
          </w:rPrChange>
        </w:rPr>
        <w:t>Pipet</w:t>
      </w:r>
      <w:r w:rsidR="00706B5B" w:rsidRPr="006F04C6">
        <w:rPr>
          <w:rFonts w:ascii="Calibri" w:hAnsi="Calibri" w:cs="Calibri"/>
          <w:sz w:val="24"/>
          <w:szCs w:val="24"/>
          <w:highlight w:val="yellow"/>
          <w:rPrChange w:id="161" w:author="Sylvander Elise" w:date="2026-07-20T15:30:00Z" w16du:dateUtc="2026-07-20T13:30:00Z">
            <w:rPr>
              <w:rFonts w:ascii="Calibri" w:hAnsi="Calibri" w:cs="Calibri"/>
              <w:sz w:val="24"/>
              <w:szCs w:val="24"/>
            </w:rPr>
          </w:rPrChange>
        </w:rPr>
        <w:t>te</w:t>
      </w:r>
      <w:r w:rsidRPr="006F04C6">
        <w:rPr>
          <w:rFonts w:ascii="Calibri" w:hAnsi="Calibri" w:cs="Calibri"/>
          <w:sz w:val="24"/>
          <w:szCs w:val="24"/>
          <w:highlight w:val="yellow"/>
          <w:rPrChange w:id="162" w:author="Sylvander Elise" w:date="2026-07-20T15:30:00Z" w16du:dateUtc="2026-07-20T13:30:00Z">
            <w:rPr>
              <w:rFonts w:ascii="Calibri" w:hAnsi="Calibri" w:cs="Calibri"/>
              <w:sz w:val="24"/>
              <w:szCs w:val="24"/>
            </w:rPr>
          </w:rPrChange>
        </w:rPr>
        <w:t xml:space="preserve"> 50 µL</w:t>
      </w:r>
      <w:r w:rsidR="00292883" w:rsidRPr="006F04C6">
        <w:rPr>
          <w:rFonts w:ascii="Calibri" w:hAnsi="Calibri" w:cs="Calibri"/>
          <w:sz w:val="24"/>
          <w:szCs w:val="24"/>
          <w:highlight w:val="yellow"/>
          <w:rPrChange w:id="163" w:author="Sylvander Elise" w:date="2026-07-20T15:30:00Z" w16du:dateUtc="2026-07-20T13:30:00Z">
            <w:rPr>
              <w:rFonts w:ascii="Calibri" w:hAnsi="Calibri" w:cs="Calibri"/>
              <w:sz w:val="24"/>
              <w:szCs w:val="24"/>
            </w:rPr>
          </w:rPrChange>
        </w:rPr>
        <w:t xml:space="preserve"> of</w:t>
      </w:r>
      <w:r w:rsidRPr="006F04C6">
        <w:rPr>
          <w:rFonts w:ascii="Calibri" w:hAnsi="Calibri" w:cs="Calibri"/>
          <w:sz w:val="24"/>
          <w:szCs w:val="24"/>
          <w:highlight w:val="yellow"/>
          <w:rPrChange w:id="164" w:author="Sylvander Elise" w:date="2026-07-20T15:30:00Z" w16du:dateUtc="2026-07-20T13:30:00Z">
            <w:rPr>
              <w:rFonts w:ascii="Calibri" w:hAnsi="Calibri" w:cs="Calibri"/>
              <w:sz w:val="24"/>
              <w:szCs w:val="24"/>
            </w:rPr>
          </w:rPrChange>
        </w:rPr>
        <w:t xml:space="preserve"> Raji target cells into a 96-</w:t>
      </w:r>
      <w:r w:rsidR="00E6219A" w:rsidRPr="006F04C6">
        <w:rPr>
          <w:rFonts w:ascii="Calibri" w:hAnsi="Calibri" w:cs="Calibri"/>
          <w:sz w:val="24"/>
          <w:szCs w:val="24"/>
          <w:highlight w:val="yellow"/>
          <w:rPrChange w:id="165" w:author="Sylvander Elise" w:date="2026-07-20T15:30:00Z" w16du:dateUtc="2026-07-20T13:30:00Z">
            <w:rPr>
              <w:rFonts w:ascii="Calibri" w:hAnsi="Calibri" w:cs="Calibri"/>
              <w:sz w:val="24"/>
              <w:szCs w:val="24"/>
            </w:rPr>
          </w:rPrChange>
        </w:rPr>
        <w:t xml:space="preserve">well </w:t>
      </w:r>
      <w:r w:rsidR="00292883" w:rsidRPr="006F04C6">
        <w:rPr>
          <w:rFonts w:ascii="Calibri" w:hAnsi="Calibri" w:cs="Calibri"/>
          <w:sz w:val="24"/>
          <w:szCs w:val="24"/>
          <w:highlight w:val="yellow"/>
          <w:rPrChange w:id="166" w:author="Sylvander Elise" w:date="2026-07-20T15:30:00Z" w16du:dateUtc="2026-07-20T13:30:00Z">
            <w:rPr>
              <w:rFonts w:ascii="Calibri" w:hAnsi="Calibri" w:cs="Calibri"/>
              <w:sz w:val="24"/>
              <w:szCs w:val="24"/>
            </w:rPr>
          </w:rPrChange>
        </w:rPr>
        <w:t>U-</w:t>
      </w:r>
      <w:r w:rsidRPr="006F04C6">
        <w:rPr>
          <w:rFonts w:ascii="Calibri" w:hAnsi="Calibri" w:cs="Calibri"/>
          <w:sz w:val="24"/>
          <w:szCs w:val="24"/>
          <w:highlight w:val="yellow"/>
          <w:rPrChange w:id="167" w:author="Sylvander Elise" w:date="2026-07-20T15:30:00Z" w16du:dateUtc="2026-07-20T13:30:00Z">
            <w:rPr>
              <w:rFonts w:ascii="Calibri" w:hAnsi="Calibri" w:cs="Calibri"/>
              <w:sz w:val="24"/>
              <w:szCs w:val="24"/>
            </w:rPr>
          </w:rPrChange>
        </w:rPr>
        <w:t>bottom plate,</w:t>
      </w:r>
      <w:r w:rsidR="00E6219A" w:rsidRPr="006F04C6">
        <w:rPr>
          <w:rFonts w:ascii="Calibri" w:hAnsi="Calibri" w:cs="Calibri"/>
          <w:sz w:val="24"/>
          <w:szCs w:val="24"/>
          <w:highlight w:val="yellow"/>
          <w:rPrChange w:id="168" w:author="Sylvander Elise" w:date="2026-07-20T15:30:00Z" w16du:dateUtc="2026-07-20T13:30:00Z">
            <w:rPr>
              <w:rFonts w:ascii="Calibri" w:hAnsi="Calibri" w:cs="Calibri"/>
              <w:sz w:val="24"/>
              <w:szCs w:val="24"/>
            </w:rPr>
          </w:rPrChange>
        </w:rPr>
        <w:t xml:space="preserve"> yielding</w:t>
      </w:r>
      <w:r w:rsidRPr="006F04C6">
        <w:rPr>
          <w:rFonts w:ascii="Calibri" w:hAnsi="Calibri" w:cs="Calibri"/>
          <w:sz w:val="24"/>
          <w:szCs w:val="24"/>
          <w:highlight w:val="yellow"/>
          <w:rPrChange w:id="169" w:author="Sylvander Elise" w:date="2026-07-20T15:30:00Z" w16du:dateUtc="2026-07-20T13:30:00Z">
            <w:rPr>
              <w:rFonts w:ascii="Calibri" w:hAnsi="Calibri" w:cs="Calibri"/>
              <w:sz w:val="24"/>
              <w:szCs w:val="24"/>
            </w:rPr>
          </w:rPrChange>
        </w:rPr>
        <w:t xml:space="preserve"> 10</w:t>
      </w:r>
      <w:r w:rsidR="000640C1" w:rsidRPr="006F04C6">
        <w:rPr>
          <w:rFonts w:ascii="Calibri" w:hAnsi="Calibri" w:cs="Calibri"/>
          <w:sz w:val="24"/>
          <w:szCs w:val="24"/>
          <w:highlight w:val="yellow"/>
          <w:rPrChange w:id="170" w:author="Sylvander Elise" w:date="2026-07-20T15:30:00Z" w16du:dateUtc="2026-07-20T13:30:00Z">
            <w:rPr>
              <w:rFonts w:ascii="Calibri" w:hAnsi="Calibri" w:cs="Calibri"/>
              <w:sz w:val="24"/>
              <w:szCs w:val="24"/>
            </w:rPr>
          </w:rPrChange>
        </w:rPr>
        <w:t>,</w:t>
      </w:r>
      <w:r w:rsidRPr="006F04C6">
        <w:rPr>
          <w:rFonts w:ascii="Calibri" w:hAnsi="Calibri" w:cs="Calibri"/>
          <w:sz w:val="24"/>
          <w:szCs w:val="24"/>
          <w:highlight w:val="yellow"/>
          <w:rPrChange w:id="171" w:author="Sylvander Elise" w:date="2026-07-20T15:30:00Z" w16du:dateUtc="2026-07-20T13:30:00Z">
            <w:rPr>
              <w:rFonts w:ascii="Calibri" w:hAnsi="Calibri" w:cs="Calibri"/>
              <w:sz w:val="24"/>
              <w:szCs w:val="24"/>
            </w:rPr>
          </w:rPrChange>
        </w:rPr>
        <w:t xml:space="preserve">000 cells per well. </w:t>
      </w:r>
    </w:p>
    <w:p w14:paraId="0327AA0A"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172" w:author="Sylvander Elise" w:date="2026-07-20T15:30:00Z" w16du:dateUtc="2026-07-20T13:30:00Z">
            <w:rPr>
              <w:rFonts w:ascii="Calibri" w:hAnsi="Calibri" w:cs="Calibri"/>
              <w:sz w:val="24"/>
              <w:szCs w:val="24"/>
            </w:rPr>
          </w:rPrChange>
        </w:rPr>
      </w:pPr>
    </w:p>
    <w:p w14:paraId="7BD4CE34" w14:textId="216E42D4"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173"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174" w:author="Sylvander Elise" w:date="2026-07-20T15:30:00Z" w16du:dateUtc="2026-07-20T13:30:00Z">
            <w:rPr>
              <w:rFonts w:ascii="Calibri" w:hAnsi="Calibri" w:cs="Calibri"/>
              <w:sz w:val="24"/>
              <w:szCs w:val="24"/>
            </w:rPr>
          </w:rPrChange>
        </w:rPr>
        <w:t>Pipet</w:t>
      </w:r>
      <w:r w:rsidR="00706B5B" w:rsidRPr="006F04C6">
        <w:rPr>
          <w:rFonts w:ascii="Calibri" w:hAnsi="Calibri" w:cs="Calibri"/>
          <w:sz w:val="24"/>
          <w:szCs w:val="24"/>
          <w:highlight w:val="yellow"/>
          <w:rPrChange w:id="175" w:author="Sylvander Elise" w:date="2026-07-20T15:30:00Z" w16du:dateUtc="2026-07-20T13:30:00Z">
            <w:rPr>
              <w:rFonts w:ascii="Calibri" w:hAnsi="Calibri" w:cs="Calibri"/>
              <w:sz w:val="24"/>
              <w:szCs w:val="24"/>
            </w:rPr>
          </w:rPrChange>
        </w:rPr>
        <w:t>te</w:t>
      </w:r>
      <w:r w:rsidRPr="006F04C6">
        <w:rPr>
          <w:rFonts w:ascii="Calibri" w:hAnsi="Calibri" w:cs="Calibri"/>
          <w:sz w:val="24"/>
          <w:szCs w:val="24"/>
          <w:highlight w:val="yellow"/>
          <w:rPrChange w:id="176" w:author="Sylvander Elise" w:date="2026-07-20T15:30:00Z" w16du:dateUtc="2026-07-20T13:30:00Z">
            <w:rPr>
              <w:rFonts w:ascii="Calibri" w:hAnsi="Calibri" w:cs="Calibri"/>
              <w:sz w:val="24"/>
              <w:szCs w:val="24"/>
            </w:rPr>
          </w:rPrChange>
        </w:rPr>
        <w:t xml:space="preserve"> 50 µL</w:t>
      </w:r>
      <w:r w:rsidR="00292883" w:rsidRPr="006F04C6">
        <w:rPr>
          <w:rFonts w:ascii="Calibri" w:hAnsi="Calibri" w:cs="Calibri"/>
          <w:sz w:val="24"/>
          <w:szCs w:val="24"/>
          <w:highlight w:val="yellow"/>
          <w:rPrChange w:id="177" w:author="Sylvander Elise" w:date="2026-07-20T15:30:00Z" w16du:dateUtc="2026-07-20T13:30:00Z">
            <w:rPr>
              <w:rFonts w:ascii="Calibri" w:hAnsi="Calibri" w:cs="Calibri"/>
              <w:sz w:val="24"/>
              <w:szCs w:val="24"/>
            </w:rPr>
          </w:rPrChange>
        </w:rPr>
        <w:t xml:space="preserve"> of</w:t>
      </w:r>
      <w:r w:rsidRPr="006F04C6">
        <w:rPr>
          <w:rFonts w:ascii="Calibri" w:hAnsi="Calibri" w:cs="Calibri"/>
          <w:sz w:val="24"/>
          <w:szCs w:val="24"/>
          <w:highlight w:val="yellow"/>
          <w:rPrChange w:id="178" w:author="Sylvander Elise" w:date="2026-07-20T15:30:00Z" w16du:dateUtc="2026-07-20T13:30:00Z">
            <w:rPr>
              <w:rFonts w:ascii="Calibri" w:hAnsi="Calibri" w:cs="Calibri"/>
              <w:sz w:val="24"/>
              <w:szCs w:val="24"/>
            </w:rPr>
          </w:rPrChange>
        </w:rPr>
        <w:t xml:space="preserve"> assay medium containing the </w:t>
      </w:r>
      <w:r w:rsidR="00E6219A" w:rsidRPr="006F04C6">
        <w:rPr>
          <w:rFonts w:ascii="Calibri" w:hAnsi="Calibri" w:cs="Calibri"/>
          <w:sz w:val="24"/>
          <w:szCs w:val="24"/>
          <w:highlight w:val="yellow"/>
          <w:rPrChange w:id="179" w:author="Sylvander Elise" w:date="2026-07-20T15:30:00Z" w16du:dateUtc="2026-07-20T13:30:00Z">
            <w:rPr>
              <w:rFonts w:ascii="Calibri" w:hAnsi="Calibri" w:cs="Calibri"/>
              <w:sz w:val="24"/>
              <w:szCs w:val="24"/>
            </w:rPr>
          </w:rPrChange>
        </w:rPr>
        <w:t xml:space="preserve">three-fold concentrated </w:t>
      </w:r>
      <w:r w:rsidRPr="006F04C6">
        <w:rPr>
          <w:rFonts w:ascii="Calibri" w:hAnsi="Calibri" w:cs="Calibri"/>
          <w:sz w:val="24"/>
          <w:szCs w:val="24"/>
          <w:highlight w:val="yellow"/>
          <w:rPrChange w:id="180" w:author="Sylvander Elise" w:date="2026-07-20T15:30:00Z" w16du:dateUtc="2026-07-20T13:30:00Z">
            <w:rPr>
              <w:rFonts w:ascii="Calibri" w:hAnsi="Calibri" w:cs="Calibri"/>
              <w:sz w:val="24"/>
              <w:szCs w:val="24"/>
            </w:rPr>
          </w:rPrChange>
        </w:rPr>
        <w:t>drug</w:t>
      </w:r>
      <w:r w:rsidR="00E6219A" w:rsidRPr="006F04C6">
        <w:rPr>
          <w:rFonts w:ascii="Calibri" w:hAnsi="Calibri" w:cs="Calibri"/>
          <w:sz w:val="24"/>
          <w:szCs w:val="24"/>
          <w:highlight w:val="yellow"/>
          <w:rPrChange w:id="181" w:author="Sylvander Elise" w:date="2026-07-20T15:30:00Z" w16du:dateUtc="2026-07-20T13:30:00Z">
            <w:rPr>
              <w:rFonts w:ascii="Calibri" w:hAnsi="Calibri" w:cs="Calibri"/>
              <w:sz w:val="24"/>
              <w:szCs w:val="24"/>
            </w:rPr>
          </w:rPrChange>
        </w:rPr>
        <w:t xml:space="preserve"> or drug-free assay medium</w:t>
      </w:r>
      <w:r w:rsidR="009C64D4" w:rsidRPr="006F04C6">
        <w:rPr>
          <w:rFonts w:ascii="Calibri" w:hAnsi="Calibri" w:cs="Calibri"/>
          <w:sz w:val="24"/>
          <w:szCs w:val="24"/>
          <w:highlight w:val="yellow"/>
          <w:rPrChange w:id="182" w:author="Sylvander Elise" w:date="2026-07-20T15:30:00Z" w16du:dateUtc="2026-07-20T13:30:00Z">
            <w:rPr>
              <w:rFonts w:ascii="Calibri" w:hAnsi="Calibri" w:cs="Calibri"/>
              <w:sz w:val="24"/>
              <w:szCs w:val="24"/>
            </w:rPr>
          </w:rPrChange>
        </w:rPr>
        <w:t xml:space="preserve"> into each well</w:t>
      </w:r>
      <w:r w:rsidRPr="006F04C6">
        <w:rPr>
          <w:rFonts w:ascii="Calibri" w:hAnsi="Calibri" w:cs="Calibri"/>
          <w:sz w:val="24"/>
          <w:szCs w:val="24"/>
          <w:highlight w:val="yellow"/>
          <w:rPrChange w:id="183" w:author="Sylvander Elise" w:date="2026-07-20T15:30:00Z" w16du:dateUtc="2026-07-20T13:30:00Z">
            <w:rPr>
              <w:rFonts w:ascii="Calibri" w:hAnsi="Calibri" w:cs="Calibri"/>
              <w:sz w:val="24"/>
              <w:szCs w:val="24"/>
            </w:rPr>
          </w:rPrChange>
        </w:rPr>
        <w:t xml:space="preserve">. </w:t>
      </w:r>
      <w:r w:rsidR="00292883" w:rsidRPr="006F04C6">
        <w:rPr>
          <w:rFonts w:ascii="Calibri" w:hAnsi="Calibri" w:cs="Calibri"/>
          <w:sz w:val="24"/>
          <w:szCs w:val="24"/>
          <w:highlight w:val="yellow"/>
          <w:rPrChange w:id="184" w:author="Sylvander Elise" w:date="2026-07-20T15:30:00Z" w16du:dateUtc="2026-07-20T13:30:00Z">
            <w:rPr>
              <w:rFonts w:ascii="Calibri" w:hAnsi="Calibri" w:cs="Calibri"/>
              <w:sz w:val="24"/>
              <w:szCs w:val="24"/>
            </w:rPr>
          </w:rPrChange>
        </w:rPr>
        <w:t>Add t</w:t>
      </w:r>
      <w:r w:rsidRPr="006F04C6">
        <w:rPr>
          <w:rFonts w:ascii="Calibri" w:hAnsi="Calibri" w:cs="Calibri"/>
          <w:sz w:val="24"/>
          <w:szCs w:val="24"/>
          <w:highlight w:val="yellow"/>
          <w:rPrChange w:id="185" w:author="Sylvander Elise" w:date="2026-07-20T15:30:00Z" w16du:dateUtc="2026-07-20T13:30:00Z">
            <w:rPr>
              <w:rFonts w:ascii="Calibri" w:hAnsi="Calibri" w:cs="Calibri"/>
              <w:sz w:val="24"/>
              <w:szCs w:val="24"/>
            </w:rPr>
          </w:rPrChange>
        </w:rPr>
        <w:t>he drug only in the positive control wells (“ON</w:t>
      </w:r>
      <w:r w:rsidR="00E6219A" w:rsidRPr="006F04C6">
        <w:rPr>
          <w:rFonts w:ascii="Calibri" w:hAnsi="Calibri" w:cs="Calibri"/>
          <w:sz w:val="24"/>
          <w:szCs w:val="24"/>
          <w:highlight w:val="yellow"/>
          <w:rPrChange w:id="186" w:author="Sylvander Elise" w:date="2026-07-20T15:30:00Z" w16du:dateUtc="2026-07-20T13:30:00Z">
            <w:rPr>
              <w:rFonts w:ascii="Calibri" w:hAnsi="Calibri" w:cs="Calibri"/>
              <w:sz w:val="24"/>
              <w:szCs w:val="24"/>
            </w:rPr>
          </w:rPrChange>
        </w:rPr>
        <w:t>”</w:t>
      </w:r>
      <w:r w:rsidRPr="006F04C6">
        <w:rPr>
          <w:rFonts w:ascii="Calibri" w:hAnsi="Calibri" w:cs="Calibri"/>
          <w:sz w:val="24"/>
          <w:szCs w:val="24"/>
          <w:highlight w:val="yellow"/>
          <w:rPrChange w:id="187" w:author="Sylvander Elise" w:date="2026-07-20T15:30:00Z" w16du:dateUtc="2026-07-20T13:30:00Z">
            <w:rPr>
              <w:rFonts w:ascii="Calibri" w:hAnsi="Calibri" w:cs="Calibri"/>
              <w:sz w:val="24"/>
              <w:szCs w:val="24"/>
            </w:rPr>
          </w:rPrChange>
        </w:rPr>
        <w:t xml:space="preserve">). </w:t>
      </w:r>
    </w:p>
    <w:p w14:paraId="19AA7EE2"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188" w:author="Sylvander Elise" w:date="2026-07-20T15:30:00Z" w16du:dateUtc="2026-07-20T13:30:00Z">
            <w:rPr>
              <w:rFonts w:ascii="Calibri" w:hAnsi="Calibri" w:cs="Calibri"/>
              <w:sz w:val="24"/>
              <w:szCs w:val="24"/>
            </w:rPr>
          </w:rPrChange>
        </w:rPr>
      </w:pPr>
    </w:p>
    <w:p w14:paraId="2DF7A48B" w14:textId="0179A954" w:rsidR="00111DD7" w:rsidRPr="006F04C6" w:rsidRDefault="009C64D4" w:rsidP="00355311">
      <w:pPr>
        <w:pStyle w:val="ListParagraph"/>
        <w:numPr>
          <w:ilvl w:val="2"/>
          <w:numId w:val="32"/>
        </w:numPr>
        <w:spacing w:after="0" w:line="240" w:lineRule="auto"/>
        <w:ind w:left="0" w:firstLine="0"/>
        <w:rPr>
          <w:rFonts w:ascii="Calibri" w:hAnsi="Calibri" w:cs="Calibri"/>
          <w:sz w:val="24"/>
          <w:szCs w:val="24"/>
          <w:highlight w:val="yellow"/>
          <w:rPrChange w:id="189"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190" w:author="Sylvander Elise" w:date="2026-07-20T15:30:00Z" w16du:dateUtc="2026-07-20T13:30:00Z">
            <w:rPr>
              <w:rFonts w:ascii="Calibri" w:hAnsi="Calibri" w:cs="Calibri"/>
              <w:sz w:val="24"/>
              <w:szCs w:val="24"/>
            </w:rPr>
          </w:rPrChange>
        </w:rPr>
        <w:t xml:space="preserve">Add </w:t>
      </w:r>
      <w:r w:rsidR="00111DD7" w:rsidRPr="006F04C6">
        <w:rPr>
          <w:rFonts w:ascii="Calibri" w:hAnsi="Calibri" w:cs="Calibri"/>
          <w:sz w:val="24"/>
          <w:szCs w:val="24"/>
          <w:highlight w:val="yellow"/>
          <w:rPrChange w:id="191" w:author="Sylvander Elise" w:date="2026-07-20T15:30:00Z" w16du:dateUtc="2026-07-20T13:30:00Z">
            <w:rPr>
              <w:rFonts w:ascii="Calibri" w:hAnsi="Calibri" w:cs="Calibri"/>
              <w:sz w:val="24"/>
              <w:szCs w:val="24"/>
            </w:rPr>
          </w:rPrChange>
        </w:rPr>
        <w:t xml:space="preserve">50 µL </w:t>
      </w:r>
      <w:r w:rsidR="00292883" w:rsidRPr="006F04C6">
        <w:rPr>
          <w:rFonts w:ascii="Calibri" w:hAnsi="Calibri" w:cs="Calibri"/>
          <w:sz w:val="24"/>
          <w:szCs w:val="24"/>
          <w:highlight w:val="yellow"/>
          <w:rPrChange w:id="192" w:author="Sylvander Elise" w:date="2026-07-20T15:30:00Z" w16du:dateUtc="2026-07-20T13:30:00Z">
            <w:rPr>
              <w:rFonts w:ascii="Calibri" w:hAnsi="Calibri" w:cs="Calibri"/>
              <w:sz w:val="24"/>
              <w:szCs w:val="24"/>
            </w:rPr>
          </w:rPrChange>
        </w:rPr>
        <w:t xml:space="preserve">of </w:t>
      </w:r>
      <w:r w:rsidR="00111DD7" w:rsidRPr="006F04C6">
        <w:rPr>
          <w:rFonts w:ascii="Calibri" w:hAnsi="Calibri" w:cs="Calibri"/>
          <w:sz w:val="24"/>
          <w:szCs w:val="24"/>
          <w:highlight w:val="yellow"/>
          <w:rPrChange w:id="193" w:author="Sylvander Elise" w:date="2026-07-20T15:30:00Z" w16du:dateUtc="2026-07-20T13:30:00Z">
            <w:rPr>
              <w:rFonts w:ascii="Calibri" w:hAnsi="Calibri" w:cs="Calibri"/>
              <w:sz w:val="24"/>
              <w:szCs w:val="24"/>
            </w:rPr>
          </w:rPrChange>
        </w:rPr>
        <w:t>T cells of the correct concentration</w:t>
      </w:r>
      <w:r w:rsidRPr="006F04C6">
        <w:rPr>
          <w:rFonts w:ascii="Calibri" w:hAnsi="Calibri" w:cs="Calibri"/>
          <w:sz w:val="24"/>
          <w:szCs w:val="24"/>
          <w:highlight w:val="yellow"/>
          <w:rPrChange w:id="194" w:author="Sylvander Elise" w:date="2026-07-20T15:30:00Z" w16du:dateUtc="2026-07-20T13:30:00Z">
            <w:rPr>
              <w:rFonts w:ascii="Calibri" w:hAnsi="Calibri" w:cs="Calibri"/>
              <w:sz w:val="24"/>
              <w:szCs w:val="24"/>
            </w:rPr>
          </w:rPrChange>
        </w:rPr>
        <w:t xml:space="preserve"> to each well</w:t>
      </w:r>
      <w:r w:rsidR="00111DD7" w:rsidRPr="006F04C6">
        <w:rPr>
          <w:rFonts w:ascii="Calibri" w:hAnsi="Calibri" w:cs="Calibri"/>
          <w:sz w:val="24"/>
          <w:szCs w:val="24"/>
          <w:highlight w:val="yellow"/>
          <w:rPrChange w:id="195" w:author="Sylvander Elise" w:date="2026-07-20T15:30:00Z" w16du:dateUtc="2026-07-20T13:30:00Z">
            <w:rPr>
              <w:rFonts w:ascii="Calibri" w:hAnsi="Calibri" w:cs="Calibri"/>
              <w:sz w:val="24"/>
              <w:szCs w:val="24"/>
            </w:rPr>
          </w:rPrChange>
        </w:rPr>
        <w:t>.</w:t>
      </w:r>
    </w:p>
    <w:p w14:paraId="0B7718E1"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196" w:author="Sylvander Elise" w:date="2026-07-20T15:30:00Z" w16du:dateUtc="2026-07-20T13:30:00Z">
            <w:rPr>
              <w:rFonts w:ascii="Calibri" w:hAnsi="Calibri" w:cs="Calibri"/>
              <w:sz w:val="24"/>
              <w:szCs w:val="24"/>
            </w:rPr>
          </w:rPrChange>
        </w:rPr>
      </w:pPr>
    </w:p>
    <w:p w14:paraId="10702185" w14:textId="0449D0C9"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197"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198" w:author="Sylvander Elise" w:date="2026-07-20T15:30:00Z" w16du:dateUtc="2026-07-20T13:30:00Z">
            <w:rPr>
              <w:rFonts w:ascii="Calibri" w:hAnsi="Calibri" w:cs="Calibri"/>
              <w:sz w:val="24"/>
              <w:szCs w:val="24"/>
            </w:rPr>
          </w:rPrChange>
        </w:rPr>
        <w:t xml:space="preserve">Centrifuge the plate </w:t>
      </w:r>
      <w:r w:rsidR="00292883" w:rsidRPr="006F04C6">
        <w:rPr>
          <w:rFonts w:ascii="Calibri" w:hAnsi="Calibri" w:cs="Calibri"/>
          <w:sz w:val="24"/>
          <w:szCs w:val="24"/>
          <w:highlight w:val="yellow"/>
          <w:rPrChange w:id="199" w:author="Sylvander Elise" w:date="2026-07-20T15:30:00Z" w16du:dateUtc="2026-07-20T13:30:00Z">
            <w:rPr>
              <w:rFonts w:ascii="Calibri" w:hAnsi="Calibri" w:cs="Calibri"/>
              <w:sz w:val="24"/>
              <w:szCs w:val="24"/>
            </w:rPr>
          </w:rPrChange>
        </w:rPr>
        <w:t xml:space="preserve">at </w:t>
      </w:r>
      <w:r w:rsidRPr="006F04C6">
        <w:rPr>
          <w:rFonts w:ascii="Calibri" w:hAnsi="Calibri" w:cs="Calibri"/>
          <w:sz w:val="24"/>
          <w:szCs w:val="24"/>
          <w:highlight w:val="yellow"/>
          <w:rPrChange w:id="200" w:author="Sylvander Elise" w:date="2026-07-20T15:30:00Z" w16du:dateUtc="2026-07-20T13:30:00Z">
            <w:rPr>
              <w:rFonts w:ascii="Calibri" w:hAnsi="Calibri" w:cs="Calibri"/>
              <w:sz w:val="24"/>
              <w:szCs w:val="24"/>
            </w:rPr>
          </w:rPrChange>
        </w:rPr>
        <w:t xml:space="preserve">300 </w:t>
      </w:r>
      <w:r w:rsidR="004A7617" w:rsidRPr="006F04C6">
        <w:rPr>
          <w:rFonts w:ascii="Calibri" w:hAnsi="Calibri" w:cs="Calibri"/>
          <w:sz w:val="24"/>
          <w:szCs w:val="24"/>
          <w:highlight w:val="yellow"/>
          <w:rPrChange w:id="201" w:author="Sylvander Elise" w:date="2026-07-20T15:30:00Z" w16du:dateUtc="2026-07-20T13:30:00Z">
            <w:rPr>
              <w:rFonts w:ascii="Calibri" w:hAnsi="Calibri" w:cs="Calibri"/>
              <w:sz w:val="24"/>
              <w:szCs w:val="24"/>
            </w:rPr>
          </w:rPrChange>
        </w:rPr>
        <w:sym w:font="Symbol" w:char="F0B4"/>
      </w:r>
      <w:r w:rsidRPr="006F04C6">
        <w:rPr>
          <w:rFonts w:ascii="Calibri" w:hAnsi="Calibri" w:cs="Calibri"/>
          <w:sz w:val="24"/>
          <w:szCs w:val="24"/>
          <w:highlight w:val="yellow"/>
          <w:rPrChange w:id="202" w:author="Sylvander Elise" w:date="2026-07-20T15:30:00Z" w16du:dateUtc="2026-07-20T13:30:00Z">
            <w:rPr>
              <w:rFonts w:ascii="Calibri" w:hAnsi="Calibri" w:cs="Calibri"/>
              <w:sz w:val="24"/>
              <w:szCs w:val="24"/>
            </w:rPr>
          </w:rPrChange>
        </w:rPr>
        <w:t xml:space="preserve"> </w:t>
      </w:r>
      <w:r w:rsidRPr="006F04C6">
        <w:rPr>
          <w:rFonts w:ascii="Calibri" w:hAnsi="Calibri" w:cs="Calibri"/>
          <w:i/>
          <w:iCs/>
          <w:sz w:val="24"/>
          <w:szCs w:val="24"/>
          <w:highlight w:val="yellow"/>
          <w:rPrChange w:id="203" w:author="Sylvander Elise" w:date="2026-07-20T15:30:00Z" w16du:dateUtc="2026-07-20T13:30:00Z">
            <w:rPr>
              <w:rFonts w:ascii="Calibri" w:hAnsi="Calibri" w:cs="Calibri"/>
              <w:i/>
              <w:iCs/>
              <w:sz w:val="24"/>
              <w:szCs w:val="24"/>
            </w:rPr>
          </w:rPrChange>
        </w:rPr>
        <w:t>g</w:t>
      </w:r>
      <w:r w:rsidRPr="006F04C6">
        <w:rPr>
          <w:rFonts w:ascii="Calibri" w:hAnsi="Calibri" w:cs="Calibri"/>
          <w:sz w:val="24"/>
          <w:szCs w:val="24"/>
          <w:highlight w:val="yellow"/>
          <w:rPrChange w:id="204" w:author="Sylvander Elise" w:date="2026-07-20T15:30:00Z" w16du:dateUtc="2026-07-20T13:30:00Z">
            <w:rPr>
              <w:rFonts w:ascii="Calibri" w:hAnsi="Calibri" w:cs="Calibri"/>
              <w:sz w:val="24"/>
              <w:szCs w:val="24"/>
            </w:rPr>
          </w:rPrChange>
        </w:rPr>
        <w:t xml:space="preserve"> for 2 min, </w:t>
      </w:r>
      <w:r w:rsidR="00535CDF" w:rsidRPr="006F04C6">
        <w:rPr>
          <w:rFonts w:ascii="Calibri" w:hAnsi="Calibri" w:cs="Calibri"/>
          <w:sz w:val="24"/>
          <w:szCs w:val="24"/>
          <w:highlight w:val="yellow"/>
          <w:rPrChange w:id="205" w:author="Sylvander Elise" w:date="2026-07-20T15:30:00Z" w16du:dateUtc="2026-07-20T13:30:00Z">
            <w:rPr>
              <w:rFonts w:ascii="Calibri" w:hAnsi="Calibri" w:cs="Calibri"/>
              <w:sz w:val="24"/>
              <w:szCs w:val="24"/>
            </w:rPr>
          </w:rPrChange>
        </w:rPr>
        <w:t>slow deceleration</w:t>
      </w:r>
      <w:r w:rsidRPr="006F04C6">
        <w:rPr>
          <w:rFonts w:ascii="Calibri" w:hAnsi="Calibri" w:cs="Calibri"/>
          <w:sz w:val="24"/>
          <w:szCs w:val="24"/>
          <w:highlight w:val="yellow"/>
          <w:rPrChange w:id="206" w:author="Sylvander Elise" w:date="2026-07-20T15:30:00Z" w16du:dateUtc="2026-07-20T13:30:00Z">
            <w:rPr>
              <w:rFonts w:ascii="Calibri" w:hAnsi="Calibri" w:cs="Calibri"/>
              <w:sz w:val="24"/>
              <w:szCs w:val="24"/>
            </w:rPr>
          </w:rPrChange>
        </w:rPr>
        <w:t>.</w:t>
      </w:r>
    </w:p>
    <w:p w14:paraId="6CB93EF3"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207" w:author="Sylvander Elise" w:date="2026-07-20T15:30:00Z" w16du:dateUtc="2026-07-20T13:30:00Z">
            <w:rPr>
              <w:rFonts w:ascii="Calibri" w:hAnsi="Calibri" w:cs="Calibri"/>
              <w:sz w:val="24"/>
              <w:szCs w:val="24"/>
            </w:rPr>
          </w:rPrChange>
        </w:rPr>
      </w:pPr>
    </w:p>
    <w:p w14:paraId="38C2A78F" w14:textId="7D2E8638"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208" w:author="Sylvander Elise" w:date="2026-07-20T15:30:00Z" w16du:dateUtc="2026-07-20T13:30:00Z">
            <w:rPr>
              <w:rFonts w:ascii="Calibri" w:hAnsi="Calibri" w:cs="Calibri"/>
              <w:sz w:val="24"/>
              <w:szCs w:val="24"/>
            </w:rPr>
          </w:rPrChange>
        </w:rPr>
      </w:pPr>
      <w:r w:rsidRPr="006F04C6">
        <w:rPr>
          <w:rFonts w:ascii="Calibri" w:hAnsi="Calibri" w:cs="Calibri"/>
          <w:sz w:val="24"/>
          <w:szCs w:val="24"/>
          <w:highlight w:val="yellow"/>
          <w:rPrChange w:id="209" w:author="Sylvander Elise" w:date="2026-07-20T15:30:00Z" w16du:dateUtc="2026-07-20T13:30:00Z">
            <w:rPr>
              <w:rFonts w:ascii="Calibri" w:hAnsi="Calibri" w:cs="Calibri"/>
              <w:sz w:val="24"/>
              <w:szCs w:val="24"/>
            </w:rPr>
          </w:rPrChange>
        </w:rPr>
        <w:t>Incubate the plate for 24 h at 37 °C, 5%</w:t>
      </w:r>
      <w:r w:rsidR="007F34F5" w:rsidRPr="006F04C6">
        <w:rPr>
          <w:rFonts w:ascii="Calibri" w:hAnsi="Calibri" w:cs="Calibri"/>
          <w:sz w:val="24"/>
          <w:szCs w:val="24"/>
          <w:highlight w:val="yellow"/>
          <w:rPrChange w:id="210" w:author="Sylvander Elise" w:date="2026-07-20T15:30:00Z" w16du:dateUtc="2026-07-20T13:30:00Z">
            <w:rPr>
              <w:rFonts w:ascii="Calibri" w:hAnsi="Calibri" w:cs="Calibri"/>
              <w:sz w:val="24"/>
              <w:szCs w:val="24"/>
            </w:rPr>
          </w:rPrChange>
        </w:rPr>
        <w:t xml:space="preserve"> </w:t>
      </w:r>
      <w:r w:rsidRPr="006F04C6">
        <w:rPr>
          <w:rFonts w:ascii="Calibri" w:hAnsi="Calibri" w:cs="Calibri"/>
          <w:sz w:val="24"/>
          <w:szCs w:val="24"/>
          <w:highlight w:val="yellow"/>
          <w:rPrChange w:id="211" w:author="Sylvander Elise" w:date="2026-07-20T15:30:00Z" w16du:dateUtc="2026-07-20T13:30:00Z">
            <w:rPr>
              <w:rFonts w:ascii="Calibri" w:hAnsi="Calibri" w:cs="Calibri"/>
              <w:sz w:val="24"/>
              <w:szCs w:val="24"/>
            </w:rPr>
          </w:rPrChange>
        </w:rPr>
        <w:t>CO</w:t>
      </w:r>
      <w:r w:rsidRPr="006F04C6">
        <w:rPr>
          <w:rFonts w:ascii="Calibri" w:hAnsi="Calibri" w:cs="Calibri"/>
          <w:sz w:val="24"/>
          <w:szCs w:val="24"/>
          <w:highlight w:val="yellow"/>
          <w:vertAlign w:val="subscript"/>
          <w:rPrChange w:id="212" w:author="Sylvander Elise" w:date="2026-07-20T15:30:00Z" w16du:dateUtc="2026-07-20T13:30:00Z">
            <w:rPr>
              <w:rFonts w:ascii="Calibri" w:hAnsi="Calibri" w:cs="Calibri"/>
              <w:sz w:val="24"/>
              <w:szCs w:val="24"/>
              <w:vertAlign w:val="subscript"/>
            </w:rPr>
          </w:rPrChange>
        </w:rPr>
        <w:t>2</w:t>
      </w:r>
      <w:r w:rsidRPr="006F04C6">
        <w:rPr>
          <w:rFonts w:ascii="Calibri" w:hAnsi="Calibri" w:cs="Calibri"/>
          <w:sz w:val="24"/>
          <w:szCs w:val="24"/>
          <w:highlight w:val="yellow"/>
          <w:rPrChange w:id="213" w:author="Sylvander Elise" w:date="2026-07-20T15:30:00Z" w16du:dateUtc="2026-07-20T13:30:00Z">
            <w:rPr>
              <w:rFonts w:ascii="Calibri" w:hAnsi="Calibri" w:cs="Calibri"/>
              <w:sz w:val="24"/>
              <w:szCs w:val="24"/>
            </w:rPr>
          </w:rPrChange>
        </w:rPr>
        <w:t>.</w:t>
      </w:r>
    </w:p>
    <w:p w14:paraId="1EA2F44A" w14:textId="77777777" w:rsidR="00111DD7" w:rsidRPr="003F3356" w:rsidRDefault="00111DD7" w:rsidP="00355311"/>
    <w:p w14:paraId="6C827E77" w14:textId="74D38264" w:rsidR="00111DD7" w:rsidRPr="006F04C6" w:rsidRDefault="00111DD7" w:rsidP="00355311">
      <w:pPr>
        <w:pStyle w:val="ListParagraph"/>
        <w:numPr>
          <w:ilvl w:val="0"/>
          <w:numId w:val="32"/>
        </w:numPr>
        <w:spacing w:after="0" w:line="240" w:lineRule="auto"/>
        <w:ind w:left="0" w:firstLine="0"/>
        <w:rPr>
          <w:rFonts w:ascii="Calibri" w:hAnsi="Calibri" w:cs="Calibri"/>
          <w:sz w:val="24"/>
          <w:szCs w:val="24"/>
          <w:highlight w:val="yellow"/>
          <w:rPrChange w:id="214" w:author="Sylvander Elise" w:date="2026-07-20T15:31:00Z" w16du:dateUtc="2026-07-20T13:31:00Z">
            <w:rPr>
              <w:rFonts w:ascii="Calibri" w:hAnsi="Calibri" w:cs="Calibri"/>
              <w:sz w:val="24"/>
              <w:szCs w:val="24"/>
            </w:rPr>
          </w:rPrChange>
        </w:rPr>
      </w:pPr>
      <w:r w:rsidRPr="006F04C6">
        <w:rPr>
          <w:rFonts w:ascii="Calibri" w:hAnsi="Calibri" w:cs="Calibri"/>
          <w:b/>
          <w:bCs/>
          <w:sz w:val="24"/>
          <w:szCs w:val="24"/>
          <w:highlight w:val="yellow"/>
          <w:rPrChange w:id="215" w:author="Sylvander Elise" w:date="2026-07-20T15:31:00Z" w16du:dateUtc="2026-07-20T13:31:00Z">
            <w:rPr>
              <w:rFonts w:ascii="Calibri" w:hAnsi="Calibri" w:cs="Calibri"/>
              <w:b/>
              <w:bCs/>
              <w:sz w:val="24"/>
              <w:szCs w:val="24"/>
            </w:rPr>
          </w:rPrChange>
        </w:rPr>
        <w:t>ON kinetic</w:t>
      </w:r>
      <w:r w:rsidR="00E6219A" w:rsidRPr="006F04C6">
        <w:rPr>
          <w:rFonts w:ascii="Calibri" w:hAnsi="Calibri" w:cs="Calibri"/>
          <w:b/>
          <w:bCs/>
          <w:sz w:val="24"/>
          <w:szCs w:val="24"/>
          <w:highlight w:val="yellow"/>
          <w:rPrChange w:id="216" w:author="Sylvander Elise" w:date="2026-07-20T15:31:00Z" w16du:dateUtc="2026-07-20T13:31:00Z">
            <w:rPr>
              <w:rFonts w:ascii="Calibri" w:hAnsi="Calibri" w:cs="Calibri"/>
              <w:b/>
              <w:bCs/>
              <w:sz w:val="24"/>
              <w:szCs w:val="24"/>
            </w:rPr>
          </w:rPrChange>
        </w:rPr>
        <w:t>s</w:t>
      </w:r>
      <w:r w:rsidRPr="006F04C6">
        <w:rPr>
          <w:rFonts w:ascii="Calibri" w:hAnsi="Calibri" w:cs="Calibri"/>
          <w:sz w:val="24"/>
          <w:szCs w:val="24"/>
          <w:highlight w:val="yellow"/>
          <w:rPrChange w:id="217" w:author="Sylvander Elise" w:date="2026-07-20T15:31:00Z" w16du:dateUtc="2026-07-20T13:31:00Z">
            <w:rPr>
              <w:rFonts w:ascii="Calibri" w:hAnsi="Calibri" w:cs="Calibri"/>
              <w:sz w:val="24"/>
              <w:szCs w:val="24"/>
            </w:rPr>
          </w:rPrChange>
        </w:rPr>
        <w:t xml:space="preserve"> </w:t>
      </w:r>
    </w:p>
    <w:p w14:paraId="2F242C3C" w14:textId="77777777" w:rsidR="00E9498B" w:rsidRPr="003F3356" w:rsidRDefault="00E9498B" w:rsidP="00355311">
      <w:pPr>
        <w:pStyle w:val="ListParagraph"/>
        <w:spacing w:after="0" w:line="240" w:lineRule="auto"/>
        <w:ind w:left="0"/>
        <w:rPr>
          <w:rFonts w:ascii="Calibri" w:hAnsi="Calibri" w:cs="Calibri"/>
          <w:sz w:val="24"/>
          <w:szCs w:val="24"/>
        </w:rPr>
      </w:pPr>
    </w:p>
    <w:p w14:paraId="277A0D12" w14:textId="5F590B16" w:rsidR="00A91E99" w:rsidRPr="003F3356" w:rsidRDefault="00C73B4C" w:rsidP="00355311">
      <w:pPr>
        <w:rPr>
          <w:b/>
          <w:bCs/>
        </w:rPr>
      </w:pPr>
      <w:r w:rsidRPr="003F3356">
        <w:t>NOTE:</w:t>
      </w:r>
      <w:r w:rsidRPr="003F3356">
        <w:rPr>
          <w:b/>
          <w:bCs/>
        </w:rPr>
        <w:t xml:space="preserve"> </w:t>
      </w:r>
      <w:r w:rsidRPr="003F3356">
        <w:t>Perform all steps in a laminar flow hood using aseptic techniques.</w:t>
      </w:r>
      <w:r w:rsidRPr="003F3356">
        <w:rPr>
          <w:b/>
          <w:bCs/>
        </w:rPr>
        <w:t xml:space="preserve"> </w:t>
      </w:r>
      <w:r w:rsidR="00A91E99" w:rsidRPr="003F3356">
        <w:t>ON kinetics</w:t>
      </w:r>
      <w:r w:rsidR="00237E69" w:rsidRPr="003F3356">
        <w:t xml:space="preserve"> are assessed by </w:t>
      </w:r>
      <w:r w:rsidR="00863FE1" w:rsidRPr="003F3356">
        <w:t>administ</w:t>
      </w:r>
      <w:r w:rsidR="00292883" w:rsidRPr="003F3356">
        <w:t>er</w:t>
      </w:r>
      <w:r w:rsidR="00863FE1" w:rsidRPr="003F3356">
        <w:t>ing the drug to th</w:t>
      </w:r>
      <w:r w:rsidR="00E93AA0" w:rsidRPr="003F3356">
        <w:t xml:space="preserve">e </w:t>
      </w:r>
      <w:r w:rsidR="00930016" w:rsidRPr="003F3356">
        <w:t>CAR T cell</w:t>
      </w:r>
      <w:r w:rsidR="004F4C98" w:rsidRPr="003F3356">
        <w:t>s</w:t>
      </w:r>
      <w:r w:rsidR="00930016" w:rsidRPr="003F3356">
        <w:t xml:space="preserve"> at different time points before setting up a co-culture with target cells. </w:t>
      </w:r>
      <w:r w:rsidR="00BA2BAF" w:rsidRPr="003F3356">
        <w:t>To improve the resolution and prevent reaching an activation plateau</w:t>
      </w:r>
      <w:r w:rsidR="004A7617">
        <w:t>,</w:t>
      </w:r>
      <w:r w:rsidR="00BA2BAF" w:rsidRPr="003F3356">
        <w:t xml:space="preserve"> the </w:t>
      </w:r>
      <w:r w:rsidR="00BA2BAF" w:rsidRPr="003F3356">
        <w:lastRenderedPageBreak/>
        <w:t>duration of the co-culture should be kept short</w:t>
      </w:r>
      <w:r w:rsidR="001641DF" w:rsidRPr="003F3356">
        <w:t>.</w:t>
      </w:r>
      <w:r w:rsidR="00ED7A5B" w:rsidRPr="003F3356">
        <w:t xml:space="preserve"> </w:t>
      </w:r>
      <w:r w:rsidR="001E25E2" w:rsidRPr="003F3356">
        <w:t>Here,</w:t>
      </w:r>
      <w:r w:rsidR="001641DF" w:rsidRPr="003F3356">
        <w:t xml:space="preserve"> </w:t>
      </w:r>
      <w:r w:rsidR="004A7617">
        <w:t>it is</w:t>
      </w:r>
      <w:r w:rsidR="004A7617" w:rsidRPr="003F3356">
        <w:t xml:space="preserve"> </w:t>
      </w:r>
      <w:r w:rsidR="001641DF" w:rsidRPr="003F3356">
        <w:t>recommend</w:t>
      </w:r>
      <w:r w:rsidR="004A7617">
        <w:t>ed to</w:t>
      </w:r>
      <w:r w:rsidR="00ED7A5B" w:rsidRPr="003F3356">
        <w:t xml:space="preserve"> harvest the co-culture supernatants</w:t>
      </w:r>
      <w:r w:rsidR="001641DF" w:rsidRPr="003F3356">
        <w:t xml:space="preserve"> </w:t>
      </w:r>
      <w:r w:rsidR="00ED7A5B" w:rsidRPr="003F3356">
        <w:t xml:space="preserve">already after </w:t>
      </w:r>
      <w:r w:rsidR="001641DF" w:rsidRPr="003F3356">
        <w:t>4 h</w:t>
      </w:r>
      <w:r w:rsidR="00ED7A5B" w:rsidRPr="003F3356">
        <w:t xml:space="preserve">. </w:t>
      </w:r>
    </w:p>
    <w:p w14:paraId="61719E0C" w14:textId="77777777" w:rsidR="008C15A4" w:rsidRPr="003F3356" w:rsidRDefault="008C15A4" w:rsidP="00355311">
      <w:pPr>
        <w:rPr>
          <w:b/>
          <w:bCs/>
        </w:rPr>
      </w:pPr>
    </w:p>
    <w:p w14:paraId="3CB9232A" w14:textId="7EAC075F" w:rsidR="004C16F0" w:rsidRPr="006F04C6" w:rsidRDefault="008C15A4" w:rsidP="00355311">
      <w:pPr>
        <w:pStyle w:val="ListParagraph"/>
        <w:numPr>
          <w:ilvl w:val="1"/>
          <w:numId w:val="32"/>
        </w:numPr>
        <w:spacing w:after="0" w:line="240" w:lineRule="auto"/>
        <w:ind w:left="0" w:firstLine="0"/>
        <w:rPr>
          <w:rFonts w:ascii="Calibri" w:hAnsi="Calibri" w:cs="Calibri"/>
          <w:sz w:val="24"/>
          <w:szCs w:val="24"/>
          <w:highlight w:val="yellow"/>
          <w:rPrChange w:id="218" w:author="Sylvander Elise" w:date="2026-07-20T15:31:00Z" w16du:dateUtc="2026-07-20T13:31:00Z">
            <w:rPr>
              <w:rFonts w:ascii="Calibri" w:hAnsi="Calibri" w:cs="Calibri"/>
              <w:sz w:val="24"/>
              <w:szCs w:val="24"/>
            </w:rPr>
          </w:rPrChange>
        </w:rPr>
      </w:pPr>
      <w:r w:rsidRPr="006F04C6">
        <w:rPr>
          <w:rFonts w:ascii="Calibri" w:hAnsi="Calibri" w:cs="Calibri"/>
          <w:sz w:val="24"/>
          <w:szCs w:val="24"/>
          <w:highlight w:val="yellow"/>
          <w:rPrChange w:id="219" w:author="Sylvander Elise" w:date="2026-07-20T15:31:00Z" w16du:dateUtc="2026-07-20T13:31:00Z">
            <w:rPr>
              <w:rFonts w:ascii="Calibri" w:hAnsi="Calibri" w:cs="Calibri"/>
              <w:sz w:val="24"/>
              <w:szCs w:val="24"/>
            </w:rPr>
          </w:rPrChange>
        </w:rPr>
        <w:t>Time</w:t>
      </w:r>
      <w:r w:rsidR="001B0A8B" w:rsidRPr="006F04C6">
        <w:rPr>
          <w:rFonts w:ascii="Calibri" w:hAnsi="Calibri" w:cs="Calibri"/>
          <w:sz w:val="24"/>
          <w:szCs w:val="24"/>
          <w:highlight w:val="yellow"/>
          <w:rPrChange w:id="220" w:author="Sylvander Elise" w:date="2026-07-20T15:31:00Z" w16du:dateUtc="2026-07-20T13:31:00Z">
            <w:rPr>
              <w:rFonts w:ascii="Calibri" w:hAnsi="Calibri" w:cs="Calibri"/>
              <w:sz w:val="24"/>
              <w:szCs w:val="24"/>
            </w:rPr>
          </w:rPrChange>
        </w:rPr>
        <w:t>d</w:t>
      </w:r>
      <w:r w:rsidRPr="006F04C6">
        <w:rPr>
          <w:rFonts w:ascii="Calibri" w:hAnsi="Calibri" w:cs="Calibri"/>
          <w:sz w:val="24"/>
          <w:szCs w:val="24"/>
          <w:highlight w:val="yellow"/>
          <w:rPrChange w:id="221" w:author="Sylvander Elise" w:date="2026-07-20T15:31:00Z" w16du:dateUtc="2026-07-20T13:31:00Z">
            <w:rPr>
              <w:rFonts w:ascii="Calibri" w:hAnsi="Calibri" w:cs="Calibri"/>
              <w:sz w:val="24"/>
              <w:szCs w:val="24"/>
            </w:rPr>
          </w:rPrChange>
        </w:rPr>
        <w:t xml:space="preserve"> drug adm</w:t>
      </w:r>
      <w:r w:rsidR="000D432B" w:rsidRPr="006F04C6">
        <w:rPr>
          <w:rFonts w:ascii="Calibri" w:hAnsi="Calibri" w:cs="Calibri"/>
          <w:sz w:val="24"/>
          <w:szCs w:val="24"/>
          <w:highlight w:val="yellow"/>
          <w:rPrChange w:id="222" w:author="Sylvander Elise" w:date="2026-07-20T15:31:00Z" w16du:dateUtc="2026-07-20T13:31:00Z">
            <w:rPr>
              <w:rFonts w:ascii="Calibri" w:hAnsi="Calibri" w:cs="Calibri"/>
              <w:sz w:val="24"/>
              <w:szCs w:val="24"/>
            </w:rPr>
          </w:rPrChange>
        </w:rPr>
        <w:t>i</w:t>
      </w:r>
      <w:r w:rsidRPr="006F04C6">
        <w:rPr>
          <w:rFonts w:ascii="Calibri" w:hAnsi="Calibri" w:cs="Calibri"/>
          <w:sz w:val="24"/>
          <w:szCs w:val="24"/>
          <w:highlight w:val="yellow"/>
          <w:rPrChange w:id="223" w:author="Sylvander Elise" w:date="2026-07-20T15:31:00Z" w16du:dateUtc="2026-07-20T13:31:00Z">
            <w:rPr>
              <w:rFonts w:ascii="Calibri" w:hAnsi="Calibri" w:cs="Calibri"/>
              <w:sz w:val="24"/>
              <w:szCs w:val="24"/>
            </w:rPr>
          </w:rPrChange>
        </w:rPr>
        <w:t>nistration</w:t>
      </w:r>
    </w:p>
    <w:p w14:paraId="0541FCE3" w14:textId="77777777" w:rsidR="00E9498B" w:rsidRPr="006F04C6" w:rsidRDefault="00E9498B" w:rsidP="00355311">
      <w:pPr>
        <w:pStyle w:val="ListParagraph"/>
        <w:spacing w:after="0" w:line="240" w:lineRule="auto"/>
        <w:ind w:left="0"/>
        <w:rPr>
          <w:rFonts w:ascii="Calibri" w:hAnsi="Calibri" w:cs="Calibri"/>
          <w:sz w:val="24"/>
          <w:szCs w:val="24"/>
          <w:highlight w:val="yellow"/>
          <w:rPrChange w:id="224" w:author="Sylvander Elise" w:date="2026-07-20T15:31:00Z" w16du:dateUtc="2026-07-20T13:31:00Z">
            <w:rPr>
              <w:rFonts w:ascii="Calibri" w:hAnsi="Calibri" w:cs="Calibri"/>
              <w:sz w:val="24"/>
              <w:szCs w:val="24"/>
            </w:rPr>
          </w:rPrChange>
        </w:rPr>
      </w:pPr>
    </w:p>
    <w:p w14:paraId="653A9549" w14:textId="266DFB96"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225" w:author="Sylvander Elise" w:date="2026-07-20T15:31:00Z" w16du:dateUtc="2026-07-20T13:31:00Z">
            <w:rPr>
              <w:rFonts w:ascii="Calibri" w:hAnsi="Calibri" w:cs="Calibri"/>
              <w:sz w:val="24"/>
              <w:szCs w:val="24"/>
            </w:rPr>
          </w:rPrChange>
        </w:rPr>
      </w:pPr>
      <w:r w:rsidRPr="006F04C6">
        <w:rPr>
          <w:rFonts w:ascii="Calibri" w:hAnsi="Calibri" w:cs="Calibri"/>
          <w:sz w:val="24"/>
          <w:szCs w:val="24"/>
          <w:highlight w:val="yellow"/>
          <w:rPrChange w:id="226" w:author="Sylvander Elise" w:date="2026-07-20T15:31:00Z" w16du:dateUtc="2026-07-20T13:31:00Z">
            <w:rPr>
              <w:rFonts w:ascii="Calibri" w:hAnsi="Calibri" w:cs="Calibri"/>
              <w:sz w:val="24"/>
              <w:szCs w:val="24"/>
            </w:rPr>
          </w:rPrChange>
        </w:rPr>
        <w:t xml:space="preserve">Start by seeding 1 mL </w:t>
      </w:r>
      <w:r w:rsidR="00292883" w:rsidRPr="006F04C6">
        <w:rPr>
          <w:rFonts w:ascii="Calibri" w:hAnsi="Calibri" w:cs="Calibri"/>
          <w:sz w:val="24"/>
          <w:szCs w:val="24"/>
          <w:highlight w:val="yellow"/>
          <w:rPrChange w:id="227" w:author="Sylvander Elise" w:date="2026-07-20T15:31:00Z" w16du:dateUtc="2026-07-20T13:31:00Z">
            <w:rPr>
              <w:rFonts w:ascii="Calibri" w:hAnsi="Calibri" w:cs="Calibri"/>
              <w:sz w:val="24"/>
              <w:szCs w:val="24"/>
            </w:rPr>
          </w:rPrChange>
        </w:rPr>
        <w:t xml:space="preserve">of </w:t>
      </w:r>
      <w:r w:rsidRPr="006F04C6">
        <w:rPr>
          <w:rFonts w:ascii="Calibri" w:hAnsi="Calibri" w:cs="Calibri"/>
          <w:sz w:val="24"/>
          <w:szCs w:val="24"/>
          <w:highlight w:val="yellow"/>
          <w:rPrChange w:id="228" w:author="Sylvander Elise" w:date="2026-07-20T15:31:00Z" w16du:dateUtc="2026-07-20T13:31:00Z">
            <w:rPr>
              <w:rFonts w:ascii="Calibri" w:hAnsi="Calibri" w:cs="Calibri"/>
              <w:sz w:val="24"/>
              <w:szCs w:val="24"/>
            </w:rPr>
          </w:rPrChange>
        </w:rPr>
        <w:t xml:space="preserve">split CAR T cells at 0.3 </w:t>
      </w:r>
      <w:r w:rsidR="004A7617" w:rsidRPr="006F04C6">
        <w:rPr>
          <w:rFonts w:ascii="Calibri" w:hAnsi="Calibri" w:cs="Calibri"/>
          <w:sz w:val="24"/>
          <w:szCs w:val="24"/>
          <w:highlight w:val="yellow"/>
          <w:rPrChange w:id="229" w:author="Sylvander Elise" w:date="2026-07-20T15:31:00Z" w16du:dateUtc="2026-07-20T13:31:00Z">
            <w:rPr>
              <w:rFonts w:ascii="Calibri" w:hAnsi="Calibri" w:cs="Calibri"/>
              <w:sz w:val="24"/>
              <w:szCs w:val="24"/>
            </w:rPr>
          </w:rPrChange>
        </w:rPr>
        <w:t>million cells</w:t>
      </w:r>
      <w:r w:rsidRPr="006F04C6">
        <w:rPr>
          <w:rFonts w:ascii="Calibri" w:hAnsi="Calibri" w:cs="Calibri"/>
          <w:sz w:val="24"/>
          <w:szCs w:val="24"/>
          <w:highlight w:val="yellow"/>
          <w:rPrChange w:id="230" w:author="Sylvander Elise" w:date="2026-07-20T15:31:00Z" w16du:dateUtc="2026-07-20T13:31:00Z">
            <w:rPr>
              <w:rFonts w:ascii="Calibri" w:hAnsi="Calibri" w:cs="Calibri"/>
              <w:sz w:val="24"/>
              <w:szCs w:val="24"/>
            </w:rPr>
          </w:rPrChange>
        </w:rPr>
        <w:t>/m</w:t>
      </w:r>
      <w:r w:rsidR="004A7617" w:rsidRPr="006F04C6">
        <w:rPr>
          <w:rFonts w:ascii="Calibri" w:hAnsi="Calibri" w:cs="Calibri"/>
          <w:sz w:val="24"/>
          <w:szCs w:val="24"/>
          <w:highlight w:val="yellow"/>
          <w:rPrChange w:id="231" w:author="Sylvander Elise" w:date="2026-07-20T15:31:00Z" w16du:dateUtc="2026-07-20T13:31:00Z">
            <w:rPr>
              <w:rFonts w:ascii="Calibri" w:hAnsi="Calibri" w:cs="Calibri"/>
              <w:sz w:val="24"/>
              <w:szCs w:val="24"/>
            </w:rPr>
          </w:rPrChange>
        </w:rPr>
        <w:t>illiliter</w:t>
      </w:r>
      <w:r w:rsidRPr="006F04C6">
        <w:rPr>
          <w:rFonts w:ascii="Calibri" w:hAnsi="Calibri" w:cs="Calibri"/>
          <w:sz w:val="24"/>
          <w:szCs w:val="24"/>
          <w:highlight w:val="yellow"/>
          <w:rPrChange w:id="232" w:author="Sylvander Elise" w:date="2026-07-20T15:31:00Z" w16du:dateUtc="2026-07-20T13:31:00Z">
            <w:rPr>
              <w:rFonts w:ascii="Calibri" w:hAnsi="Calibri" w:cs="Calibri"/>
              <w:sz w:val="24"/>
              <w:szCs w:val="24"/>
            </w:rPr>
          </w:rPrChange>
        </w:rPr>
        <w:t xml:space="preserve"> into a 24</w:t>
      </w:r>
      <w:r w:rsidR="00CD62B9" w:rsidRPr="006F04C6">
        <w:rPr>
          <w:rFonts w:ascii="Calibri" w:hAnsi="Calibri" w:cs="Calibri"/>
          <w:sz w:val="24"/>
          <w:szCs w:val="24"/>
          <w:highlight w:val="yellow"/>
          <w:rPrChange w:id="233" w:author="Sylvander Elise" w:date="2026-07-20T15:31:00Z" w16du:dateUtc="2026-07-20T13:31:00Z">
            <w:rPr>
              <w:rFonts w:ascii="Calibri" w:hAnsi="Calibri" w:cs="Calibri"/>
              <w:sz w:val="24"/>
              <w:szCs w:val="24"/>
            </w:rPr>
          </w:rPrChange>
        </w:rPr>
        <w:t>-</w:t>
      </w:r>
      <w:r w:rsidRPr="006F04C6">
        <w:rPr>
          <w:rFonts w:ascii="Calibri" w:hAnsi="Calibri" w:cs="Calibri"/>
          <w:sz w:val="24"/>
          <w:szCs w:val="24"/>
          <w:highlight w:val="yellow"/>
          <w:rPrChange w:id="234" w:author="Sylvander Elise" w:date="2026-07-20T15:31:00Z" w16du:dateUtc="2026-07-20T13:31:00Z">
            <w:rPr>
              <w:rFonts w:ascii="Calibri" w:hAnsi="Calibri" w:cs="Calibri"/>
              <w:sz w:val="24"/>
              <w:szCs w:val="24"/>
            </w:rPr>
          </w:rPrChange>
        </w:rPr>
        <w:t xml:space="preserve">well plate. Seed as many wells as time points to </w:t>
      </w:r>
      <w:r w:rsidR="00292883" w:rsidRPr="006F04C6">
        <w:rPr>
          <w:rFonts w:ascii="Calibri" w:hAnsi="Calibri" w:cs="Calibri"/>
          <w:sz w:val="24"/>
          <w:szCs w:val="24"/>
          <w:highlight w:val="yellow"/>
          <w:rPrChange w:id="235" w:author="Sylvander Elise" w:date="2026-07-20T15:31:00Z" w16du:dateUtc="2026-07-20T13:31:00Z">
            <w:rPr>
              <w:rFonts w:ascii="Calibri" w:hAnsi="Calibri" w:cs="Calibri"/>
              <w:sz w:val="24"/>
              <w:szCs w:val="24"/>
            </w:rPr>
          </w:rPrChange>
        </w:rPr>
        <w:t xml:space="preserve">be </w:t>
      </w:r>
      <w:r w:rsidRPr="006F04C6">
        <w:rPr>
          <w:rFonts w:ascii="Calibri" w:hAnsi="Calibri" w:cs="Calibri"/>
          <w:sz w:val="24"/>
          <w:szCs w:val="24"/>
          <w:highlight w:val="yellow"/>
          <w:rPrChange w:id="236" w:author="Sylvander Elise" w:date="2026-07-20T15:31:00Z" w16du:dateUtc="2026-07-20T13:31:00Z">
            <w:rPr>
              <w:rFonts w:ascii="Calibri" w:hAnsi="Calibri" w:cs="Calibri"/>
              <w:sz w:val="24"/>
              <w:szCs w:val="24"/>
            </w:rPr>
          </w:rPrChange>
        </w:rPr>
        <w:t>investigate</w:t>
      </w:r>
      <w:r w:rsidR="00292883" w:rsidRPr="006F04C6">
        <w:rPr>
          <w:rFonts w:ascii="Calibri" w:hAnsi="Calibri" w:cs="Calibri"/>
          <w:sz w:val="24"/>
          <w:szCs w:val="24"/>
          <w:highlight w:val="yellow"/>
          <w:rPrChange w:id="237" w:author="Sylvander Elise" w:date="2026-07-20T15:31:00Z" w16du:dateUtc="2026-07-20T13:31:00Z">
            <w:rPr>
              <w:rFonts w:ascii="Calibri" w:hAnsi="Calibri" w:cs="Calibri"/>
              <w:sz w:val="24"/>
              <w:szCs w:val="24"/>
            </w:rPr>
          </w:rPrChange>
        </w:rPr>
        <w:t>d</w:t>
      </w:r>
      <w:r w:rsidRPr="006F04C6">
        <w:rPr>
          <w:rFonts w:ascii="Calibri" w:hAnsi="Calibri" w:cs="Calibri"/>
          <w:sz w:val="24"/>
          <w:szCs w:val="24"/>
          <w:highlight w:val="yellow"/>
          <w:rPrChange w:id="238" w:author="Sylvander Elise" w:date="2026-07-20T15:31:00Z" w16du:dateUtc="2026-07-20T13:31:00Z">
            <w:rPr>
              <w:rFonts w:ascii="Calibri" w:hAnsi="Calibri" w:cs="Calibri"/>
              <w:sz w:val="24"/>
              <w:szCs w:val="24"/>
            </w:rPr>
          </w:rPrChange>
        </w:rPr>
        <w:t>, an additional one where the drug will be only added upon the start of the co-culture (0 h)</w:t>
      </w:r>
      <w:r w:rsidR="00292883" w:rsidRPr="006F04C6">
        <w:rPr>
          <w:rFonts w:ascii="Calibri" w:hAnsi="Calibri" w:cs="Calibri"/>
          <w:sz w:val="24"/>
          <w:szCs w:val="24"/>
          <w:highlight w:val="yellow"/>
          <w:rPrChange w:id="239" w:author="Sylvander Elise" w:date="2026-07-20T15:31:00Z" w16du:dateUtc="2026-07-20T13:31:00Z">
            <w:rPr>
              <w:rFonts w:ascii="Calibri" w:hAnsi="Calibri" w:cs="Calibri"/>
              <w:sz w:val="24"/>
              <w:szCs w:val="24"/>
            </w:rPr>
          </w:rPrChange>
        </w:rPr>
        <w:t>,</w:t>
      </w:r>
      <w:r w:rsidRPr="006F04C6">
        <w:rPr>
          <w:rFonts w:ascii="Calibri" w:hAnsi="Calibri" w:cs="Calibri"/>
          <w:sz w:val="24"/>
          <w:szCs w:val="24"/>
          <w:highlight w:val="yellow"/>
          <w:rPrChange w:id="240" w:author="Sylvander Elise" w:date="2026-07-20T15:31:00Z" w16du:dateUtc="2026-07-20T13:31:00Z">
            <w:rPr>
              <w:rFonts w:ascii="Calibri" w:hAnsi="Calibri" w:cs="Calibri"/>
              <w:sz w:val="24"/>
              <w:szCs w:val="24"/>
            </w:rPr>
          </w:rPrChange>
        </w:rPr>
        <w:t xml:space="preserve"> and another one where the drug will never be added (“OFF”) to be used as </w:t>
      </w:r>
      <w:r w:rsidR="00292883" w:rsidRPr="006F04C6">
        <w:rPr>
          <w:rFonts w:ascii="Calibri" w:hAnsi="Calibri" w:cs="Calibri"/>
          <w:sz w:val="24"/>
          <w:szCs w:val="24"/>
          <w:highlight w:val="yellow"/>
          <w:rPrChange w:id="241" w:author="Sylvander Elise" w:date="2026-07-20T15:31:00Z" w16du:dateUtc="2026-07-20T13:31:00Z">
            <w:rPr>
              <w:rFonts w:ascii="Calibri" w:hAnsi="Calibri" w:cs="Calibri"/>
              <w:sz w:val="24"/>
              <w:szCs w:val="24"/>
            </w:rPr>
          </w:rPrChange>
        </w:rPr>
        <w:t xml:space="preserve">a </w:t>
      </w:r>
      <w:r w:rsidRPr="006F04C6">
        <w:rPr>
          <w:rFonts w:ascii="Calibri" w:hAnsi="Calibri" w:cs="Calibri"/>
          <w:sz w:val="24"/>
          <w:szCs w:val="24"/>
          <w:highlight w:val="yellow"/>
          <w:rPrChange w:id="242" w:author="Sylvander Elise" w:date="2026-07-20T15:31:00Z" w16du:dateUtc="2026-07-20T13:31:00Z">
            <w:rPr>
              <w:rFonts w:ascii="Calibri" w:hAnsi="Calibri" w:cs="Calibri"/>
              <w:sz w:val="24"/>
              <w:szCs w:val="24"/>
            </w:rPr>
          </w:rPrChange>
        </w:rPr>
        <w:t>negative control.</w:t>
      </w:r>
    </w:p>
    <w:p w14:paraId="7ECD7A46" w14:textId="77777777" w:rsidR="009B4ED5" w:rsidRPr="006F04C6" w:rsidRDefault="009B4ED5" w:rsidP="00355311">
      <w:pPr>
        <w:rPr>
          <w:highlight w:val="yellow"/>
          <w:rPrChange w:id="243" w:author="Sylvander Elise" w:date="2026-07-20T15:31:00Z" w16du:dateUtc="2026-07-20T13:31:00Z">
            <w:rPr/>
          </w:rPrChange>
        </w:rPr>
      </w:pPr>
    </w:p>
    <w:p w14:paraId="137E0DAE" w14:textId="62345A4A"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244" w:author="Sylvander Elise" w:date="2026-07-20T15:31:00Z" w16du:dateUtc="2026-07-20T13:31:00Z">
            <w:rPr>
              <w:rFonts w:ascii="Calibri" w:hAnsi="Calibri" w:cs="Calibri"/>
              <w:sz w:val="24"/>
              <w:szCs w:val="24"/>
            </w:rPr>
          </w:rPrChange>
        </w:rPr>
      </w:pPr>
      <w:r w:rsidRPr="006F04C6">
        <w:rPr>
          <w:rFonts w:ascii="Calibri" w:hAnsi="Calibri" w:cs="Calibri"/>
          <w:sz w:val="24"/>
          <w:szCs w:val="24"/>
          <w:highlight w:val="yellow"/>
          <w:rPrChange w:id="245" w:author="Sylvander Elise" w:date="2026-07-20T15:31:00Z" w16du:dateUtc="2026-07-20T13:31:00Z">
            <w:rPr>
              <w:rFonts w:ascii="Calibri" w:hAnsi="Calibri" w:cs="Calibri"/>
              <w:sz w:val="24"/>
              <w:szCs w:val="24"/>
            </w:rPr>
          </w:rPrChange>
        </w:rPr>
        <w:t>At the desired time point, add the drug to the culture.</w:t>
      </w:r>
    </w:p>
    <w:p w14:paraId="1A142CEE" w14:textId="77777777" w:rsidR="00E9498B" w:rsidRPr="003F3356" w:rsidRDefault="00E9498B" w:rsidP="00355311">
      <w:pPr>
        <w:pStyle w:val="ListParagraph"/>
        <w:spacing w:after="0" w:line="240" w:lineRule="auto"/>
        <w:ind w:left="0"/>
        <w:rPr>
          <w:rFonts w:ascii="Calibri" w:hAnsi="Calibri" w:cs="Calibri"/>
          <w:sz w:val="24"/>
          <w:szCs w:val="24"/>
        </w:rPr>
      </w:pPr>
    </w:p>
    <w:p w14:paraId="65DF7EDC" w14:textId="1AF46FBE" w:rsidR="00111DD7" w:rsidRPr="003F3356" w:rsidRDefault="00111DD7" w:rsidP="00355311">
      <w:r w:rsidRPr="003F3356">
        <w:t xml:space="preserve">NOTE: </w:t>
      </w:r>
      <w:r w:rsidR="00706B5B" w:rsidRPr="003F3356">
        <w:t>I</w:t>
      </w:r>
      <w:r w:rsidRPr="003F3356">
        <w:t xml:space="preserve">f the cells are growing too fast or </w:t>
      </w:r>
      <w:proofErr w:type="gramStart"/>
      <w:r w:rsidR="00292883" w:rsidRPr="003F3356">
        <w:t>longer time</w:t>
      </w:r>
      <w:proofErr w:type="gramEnd"/>
      <w:r w:rsidR="00292883" w:rsidRPr="003F3356">
        <w:t xml:space="preserve"> periods</w:t>
      </w:r>
      <w:r w:rsidR="00292883" w:rsidRPr="003F3356" w:rsidDel="00292883">
        <w:t xml:space="preserve"> </w:t>
      </w:r>
      <w:r w:rsidR="00292883" w:rsidRPr="003F3356">
        <w:t xml:space="preserve">need to be </w:t>
      </w:r>
      <w:r w:rsidRPr="003F3356">
        <w:t>investigate</w:t>
      </w:r>
      <w:r w:rsidR="00292883" w:rsidRPr="003F3356">
        <w:t>d</w:t>
      </w:r>
      <w:r w:rsidRPr="003F3356">
        <w:t xml:space="preserve">, feed the cells with medium </w:t>
      </w:r>
      <w:r w:rsidR="009C64D4" w:rsidRPr="003F3356">
        <w:t>with or without</w:t>
      </w:r>
      <w:r w:rsidRPr="003F3356">
        <w:t xml:space="preserve"> drug</w:t>
      </w:r>
      <w:r w:rsidR="00292883" w:rsidRPr="003F3356">
        <w:t>,</w:t>
      </w:r>
      <w:r w:rsidRPr="003F3356">
        <w:t xml:space="preserve"> depending on the wells. The </w:t>
      </w:r>
      <w:r w:rsidR="00211A90" w:rsidRPr="003F3356">
        <w:t>cell density</w:t>
      </w:r>
      <w:r w:rsidRPr="003F3356">
        <w:t xml:space="preserve"> matters little; the cells should stay </w:t>
      </w:r>
      <w:r w:rsidR="009C64D4" w:rsidRPr="003F3356">
        <w:t xml:space="preserve">viable </w:t>
      </w:r>
      <w:r w:rsidRPr="003F3356">
        <w:t>until setting up the co-culture.</w:t>
      </w:r>
    </w:p>
    <w:p w14:paraId="023529C5" w14:textId="77777777" w:rsidR="00E9498B" w:rsidRPr="003F3356" w:rsidRDefault="00E9498B" w:rsidP="00355311"/>
    <w:p w14:paraId="37FBC368" w14:textId="765D77C6" w:rsidR="009B4ED5" w:rsidRPr="006F04C6" w:rsidRDefault="008C15A4" w:rsidP="00355311">
      <w:pPr>
        <w:pStyle w:val="ListParagraph"/>
        <w:numPr>
          <w:ilvl w:val="1"/>
          <w:numId w:val="32"/>
        </w:numPr>
        <w:spacing w:after="0" w:line="240" w:lineRule="auto"/>
        <w:ind w:left="0" w:firstLine="0"/>
        <w:rPr>
          <w:rFonts w:ascii="Calibri" w:hAnsi="Calibri" w:cs="Calibri"/>
          <w:sz w:val="24"/>
          <w:szCs w:val="24"/>
          <w:highlight w:val="yellow"/>
          <w:rPrChange w:id="246" w:author="Sylvander Elise" w:date="2026-07-20T15:31:00Z" w16du:dateUtc="2026-07-20T13:31:00Z">
            <w:rPr>
              <w:rFonts w:ascii="Calibri" w:hAnsi="Calibri" w:cs="Calibri"/>
              <w:sz w:val="24"/>
              <w:szCs w:val="24"/>
            </w:rPr>
          </w:rPrChange>
        </w:rPr>
      </w:pPr>
      <w:r w:rsidRPr="006F04C6">
        <w:rPr>
          <w:rFonts w:ascii="Calibri" w:hAnsi="Calibri" w:cs="Calibri"/>
          <w:sz w:val="24"/>
          <w:szCs w:val="24"/>
          <w:highlight w:val="yellow"/>
          <w:rPrChange w:id="247" w:author="Sylvander Elise" w:date="2026-07-20T15:31:00Z" w16du:dateUtc="2026-07-20T13:31:00Z">
            <w:rPr>
              <w:rFonts w:ascii="Calibri" w:hAnsi="Calibri" w:cs="Calibri"/>
              <w:sz w:val="24"/>
              <w:szCs w:val="24"/>
            </w:rPr>
          </w:rPrChange>
        </w:rPr>
        <w:t>Preparation for the co-culture</w:t>
      </w:r>
    </w:p>
    <w:p w14:paraId="4BC6B8F6" w14:textId="77777777" w:rsidR="00E9498B" w:rsidRPr="006F04C6" w:rsidRDefault="00E9498B" w:rsidP="00355311">
      <w:pPr>
        <w:pStyle w:val="ListParagraph"/>
        <w:spacing w:after="0" w:line="240" w:lineRule="auto"/>
        <w:ind w:left="0"/>
        <w:rPr>
          <w:rFonts w:ascii="Calibri" w:hAnsi="Calibri" w:cs="Calibri"/>
          <w:sz w:val="24"/>
          <w:szCs w:val="24"/>
          <w:highlight w:val="yellow"/>
          <w:rPrChange w:id="248" w:author="Sylvander Elise" w:date="2026-07-20T15:31:00Z" w16du:dateUtc="2026-07-20T13:31:00Z">
            <w:rPr>
              <w:rFonts w:ascii="Calibri" w:hAnsi="Calibri" w:cs="Calibri"/>
              <w:sz w:val="24"/>
              <w:szCs w:val="24"/>
            </w:rPr>
          </w:rPrChange>
        </w:rPr>
      </w:pPr>
    </w:p>
    <w:p w14:paraId="4A12B608" w14:textId="3DD874D7"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249" w:author="Sylvander Elise" w:date="2026-07-20T15:31:00Z" w16du:dateUtc="2026-07-20T13:31:00Z">
            <w:rPr>
              <w:rFonts w:ascii="Calibri" w:hAnsi="Calibri" w:cs="Calibri"/>
              <w:sz w:val="24"/>
              <w:szCs w:val="24"/>
            </w:rPr>
          </w:rPrChange>
        </w:rPr>
      </w:pPr>
      <w:r w:rsidRPr="006F04C6">
        <w:rPr>
          <w:rFonts w:ascii="Calibri" w:hAnsi="Calibri" w:cs="Calibri"/>
          <w:sz w:val="24"/>
          <w:szCs w:val="24"/>
          <w:highlight w:val="yellow"/>
          <w:rPrChange w:id="250" w:author="Sylvander Elise" w:date="2026-07-20T15:31:00Z" w16du:dateUtc="2026-07-20T13:31:00Z">
            <w:rPr>
              <w:rFonts w:ascii="Calibri" w:hAnsi="Calibri" w:cs="Calibri"/>
              <w:sz w:val="24"/>
              <w:szCs w:val="24"/>
            </w:rPr>
          </w:rPrChange>
        </w:rPr>
        <w:t xml:space="preserve">At T = 0 h, set up the co-culture. </w:t>
      </w:r>
    </w:p>
    <w:p w14:paraId="13847274"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251" w:author="Sylvander Elise" w:date="2026-07-20T15:31:00Z" w16du:dateUtc="2026-07-20T13:31:00Z">
            <w:rPr>
              <w:rFonts w:ascii="Calibri" w:hAnsi="Calibri" w:cs="Calibri"/>
              <w:sz w:val="24"/>
              <w:szCs w:val="24"/>
            </w:rPr>
          </w:rPrChange>
        </w:rPr>
      </w:pPr>
    </w:p>
    <w:p w14:paraId="4ADE3144" w14:textId="66AFA174"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252" w:author="Sylvander Elise" w:date="2026-07-20T15:31:00Z" w16du:dateUtc="2026-07-20T13:31:00Z">
            <w:rPr>
              <w:rFonts w:ascii="Calibri" w:hAnsi="Calibri" w:cs="Calibri"/>
              <w:sz w:val="24"/>
              <w:szCs w:val="24"/>
            </w:rPr>
          </w:rPrChange>
        </w:rPr>
      </w:pPr>
      <w:r w:rsidRPr="006F04C6">
        <w:rPr>
          <w:rFonts w:ascii="Calibri" w:hAnsi="Calibri" w:cs="Calibri"/>
          <w:sz w:val="24"/>
          <w:szCs w:val="24"/>
          <w:highlight w:val="yellow"/>
          <w:rPrChange w:id="253" w:author="Sylvander Elise" w:date="2026-07-20T15:31:00Z" w16du:dateUtc="2026-07-20T13:31:00Z">
            <w:rPr>
              <w:rFonts w:ascii="Calibri" w:hAnsi="Calibri" w:cs="Calibri"/>
              <w:sz w:val="24"/>
              <w:szCs w:val="24"/>
            </w:rPr>
          </w:rPrChange>
        </w:rPr>
        <w:t>Prepare the T cells as for the OFF kinetic</w:t>
      </w:r>
      <w:r w:rsidR="009C64D4" w:rsidRPr="006F04C6">
        <w:rPr>
          <w:rFonts w:ascii="Calibri" w:hAnsi="Calibri" w:cs="Calibri"/>
          <w:sz w:val="24"/>
          <w:szCs w:val="24"/>
          <w:highlight w:val="yellow"/>
          <w:rPrChange w:id="254" w:author="Sylvander Elise" w:date="2026-07-20T15:31:00Z" w16du:dateUtc="2026-07-20T13:31:00Z">
            <w:rPr>
              <w:rFonts w:ascii="Calibri" w:hAnsi="Calibri" w:cs="Calibri"/>
              <w:sz w:val="24"/>
              <w:szCs w:val="24"/>
            </w:rPr>
          </w:rPrChange>
        </w:rPr>
        <w:t>s</w:t>
      </w:r>
      <w:r w:rsidRPr="006F04C6">
        <w:rPr>
          <w:rFonts w:ascii="Calibri" w:hAnsi="Calibri" w:cs="Calibri"/>
          <w:sz w:val="24"/>
          <w:szCs w:val="24"/>
          <w:highlight w:val="yellow"/>
          <w:rPrChange w:id="255" w:author="Sylvander Elise" w:date="2026-07-20T15:31:00Z" w16du:dateUtc="2026-07-20T13:31:00Z">
            <w:rPr>
              <w:rFonts w:ascii="Calibri" w:hAnsi="Calibri" w:cs="Calibri"/>
              <w:sz w:val="24"/>
              <w:szCs w:val="24"/>
            </w:rPr>
          </w:rPrChange>
        </w:rPr>
        <w:t>, with the exception that the drug should be present in the assay medium used for all the washing steps for the conditions where the drug was added. For the “OFF” and “0 h” condition, use assay medium without drug.</w:t>
      </w:r>
    </w:p>
    <w:p w14:paraId="33F9FB21"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256" w:author="Sylvander Elise" w:date="2026-07-20T15:31:00Z" w16du:dateUtc="2026-07-20T13:31:00Z">
            <w:rPr>
              <w:rFonts w:ascii="Calibri" w:hAnsi="Calibri" w:cs="Calibri"/>
              <w:sz w:val="24"/>
              <w:szCs w:val="24"/>
            </w:rPr>
          </w:rPrChange>
        </w:rPr>
      </w:pPr>
    </w:p>
    <w:p w14:paraId="4914C7CF" w14:textId="4CA0EE25"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257" w:author="Sylvander Elise" w:date="2026-07-20T15:31:00Z" w16du:dateUtc="2026-07-20T13:31:00Z">
            <w:rPr>
              <w:rFonts w:ascii="Calibri" w:hAnsi="Calibri" w:cs="Calibri"/>
              <w:sz w:val="24"/>
              <w:szCs w:val="24"/>
            </w:rPr>
          </w:rPrChange>
        </w:rPr>
      </w:pPr>
      <w:r w:rsidRPr="006F04C6">
        <w:rPr>
          <w:rFonts w:ascii="Calibri" w:hAnsi="Calibri" w:cs="Calibri"/>
          <w:sz w:val="24"/>
          <w:szCs w:val="24"/>
          <w:highlight w:val="yellow"/>
          <w:rPrChange w:id="258" w:author="Sylvander Elise" w:date="2026-07-20T15:31:00Z" w16du:dateUtc="2026-07-20T13:31:00Z">
            <w:rPr>
              <w:rFonts w:ascii="Calibri" w:hAnsi="Calibri" w:cs="Calibri"/>
              <w:sz w:val="24"/>
              <w:szCs w:val="24"/>
            </w:rPr>
          </w:rPrChange>
        </w:rPr>
        <w:t>Prepare the Raji target cells as for the O</w:t>
      </w:r>
      <w:r w:rsidR="009C64D4" w:rsidRPr="006F04C6">
        <w:rPr>
          <w:rFonts w:ascii="Calibri" w:hAnsi="Calibri" w:cs="Calibri"/>
          <w:sz w:val="24"/>
          <w:szCs w:val="24"/>
          <w:highlight w:val="yellow"/>
          <w:rPrChange w:id="259" w:author="Sylvander Elise" w:date="2026-07-20T15:31:00Z" w16du:dateUtc="2026-07-20T13:31:00Z">
            <w:rPr>
              <w:rFonts w:ascii="Calibri" w:hAnsi="Calibri" w:cs="Calibri"/>
              <w:sz w:val="24"/>
              <w:szCs w:val="24"/>
            </w:rPr>
          </w:rPrChange>
        </w:rPr>
        <w:t>FF</w:t>
      </w:r>
      <w:r w:rsidRPr="006F04C6">
        <w:rPr>
          <w:rFonts w:ascii="Calibri" w:hAnsi="Calibri" w:cs="Calibri"/>
          <w:sz w:val="24"/>
          <w:szCs w:val="24"/>
          <w:highlight w:val="yellow"/>
          <w:rPrChange w:id="260" w:author="Sylvander Elise" w:date="2026-07-20T15:31:00Z" w16du:dateUtc="2026-07-20T13:31:00Z">
            <w:rPr>
              <w:rFonts w:ascii="Calibri" w:hAnsi="Calibri" w:cs="Calibri"/>
              <w:sz w:val="24"/>
              <w:szCs w:val="24"/>
            </w:rPr>
          </w:rPrChange>
        </w:rPr>
        <w:t xml:space="preserve"> kinetics, in assay medium without drug.</w:t>
      </w:r>
    </w:p>
    <w:p w14:paraId="520AA8CE"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261" w:author="Sylvander Elise" w:date="2026-07-20T15:31:00Z" w16du:dateUtc="2026-07-20T13:31:00Z">
            <w:rPr>
              <w:rFonts w:ascii="Calibri" w:hAnsi="Calibri" w:cs="Calibri"/>
              <w:sz w:val="24"/>
              <w:szCs w:val="24"/>
            </w:rPr>
          </w:rPrChange>
        </w:rPr>
      </w:pPr>
    </w:p>
    <w:p w14:paraId="3D421C54" w14:textId="09975F5A"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262" w:author="Sylvander Elise" w:date="2026-07-20T15:31:00Z" w16du:dateUtc="2026-07-20T13:31:00Z">
            <w:rPr>
              <w:rFonts w:ascii="Calibri" w:hAnsi="Calibri" w:cs="Calibri"/>
              <w:sz w:val="24"/>
              <w:szCs w:val="24"/>
            </w:rPr>
          </w:rPrChange>
        </w:rPr>
      </w:pPr>
      <w:r w:rsidRPr="006F04C6">
        <w:rPr>
          <w:rFonts w:ascii="Calibri" w:hAnsi="Calibri" w:cs="Calibri"/>
          <w:sz w:val="24"/>
          <w:szCs w:val="24"/>
          <w:highlight w:val="yellow"/>
          <w:rPrChange w:id="263" w:author="Sylvander Elise" w:date="2026-07-20T15:31:00Z" w16du:dateUtc="2026-07-20T13:31:00Z">
            <w:rPr>
              <w:rFonts w:ascii="Calibri" w:hAnsi="Calibri" w:cs="Calibri"/>
              <w:sz w:val="24"/>
              <w:szCs w:val="24"/>
            </w:rPr>
          </w:rPrChange>
        </w:rPr>
        <w:t>Pipet</w:t>
      </w:r>
      <w:r w:rsidR="00706B5B" w:rsidRPr="006F04C6">
        <w:rPr>
          <w:rFonts w:ascii="Calibri" w:hAnsi="Calibri" w:cs="Calibri"/>
          <w:sz w:val="24"/>
          <w:szCs w:val="24"/>
          <w:highlight w:val="yellow"/>
          <w:rPrChange w:id="264" w:author="Sylvander Elise" w:date="2026-07-20T15:31:00Z" w16du:dateUtc="2026-07-20T13:31:00Z">
            <w:rPr>
              <w:rFonts w:ascii="Calibri" w:hAnsi="Calibri" w:cs="Calibri"/>
              <w:sz w:val="24"/>
              <w:szCs w:val="24"/>
            </w:rPr>
          </w:rPrChange>
        </w:rPr>
        <w:t>te</w:t>
      </w:r>
      <w:r w:rsidRPr="006F04C6">
        <w:rPr>
          <w:rFonts w:ascii="Calibri" w:hAnsi="Calibri" w:cs="Calibri"/>
          <w:sz w:val="24"/>
          <w:szCs w:val="24"/>
          <w:highlight w:val="yellow"/>
          <w:rPrChange w:id="265" w:author="Sylvander Elise" w:date="2026-07-20T15:31:00Z" w16du:dateUtc="2026-07-20T13:31:00Z">
            <w:rPr>
              <w:rFonts w:ascii="Calibri" w:hAnsi="Calibri" w:cs="Calibri"/>
              <w:sz w:val="24"/>
              <w:szCs w:val="24"/>
            </w:rPr>
          </w:rPrChange>
        </w:rPr>
        <w:t xml:space="preserve"> 50 µL </w:t>
      </w:r>
      <w:r w:rsidR="00292883" w:rsidRPr="006F04C6">
        <w:rPr>
          <w:rFonts w:ascii="Calibri" w:hAnsi="Calibri" w:cs="Calibri"/>
          <w:sz w:val="24"/>
          <w:szCs w:val="24"/>
          <w:highlight w:val="yellow"/>
          <w:rPrChange w:id="266" w:author="Sylvander Elise" w:date="2026-07-20T15:31:00Z" w16du:dateUtc="2026-07-20T13:31:00Z">
            <w:rPr>
              <w:rFonts w:ascii="Calibri" w:hAnsi="Calibri" w:cs="Calibri"/>
              <w:sz w:val="24"/>
              <w:szCs w:val="24"/>
            </w:rPr>
          </w:rPrChange>
        </w:rPr>
        <w:t xml:space="preserve">of </w:t>
      </w:r>
      <w:r w:rsidRPr="006F04C6">
        <w:rPr>
          <w:rFonts w:ascii="Calibri" w:hAnsi="Calibri" w:cs="Calibri"/>
          <w:sz w:val="24"/>
          <w:szCs w:val="24"/>
          <w:highlight w:val="yellow"/>
          <w:rPrChange w:id="267" w:author="Sylvander Elise" w:date="2026-07-20T15:31:00Z" w16du:dateUtc="2026-07-20T13:31:00Z">
            <w:rPr>
              <w:rFonts w:ascii="Calibri" w:hAnsi="Calibri" w:cs="Calibri"/>
              <w:sz w:val="24"/>
              <w:szCs w:val="24"/>
            </w:rPr>
          </w:rPrChange>
        </w:rPr>
        <w:t>Raji target cells into a 96-</w:t>
      </w:r>
      <w:r w:rsidR="009C64D4" w:rsidRPr="006F04C6">
        <w:rPr>
          <w:rFonts w:ascii="Calibri" w:hAnsi="Calibri" w:cs="Calibri"/>
          <w:sz w:val="24"/>
          <w:szCs w:val="24"/>
          <w:highlight w:val="yellow"/>
          <w:rPrChange w:id="268" w:author="Sylvander Elise" w:date="2026-07-20T15:31:00Z" w16du:dateUtc="2026-07-20T13:31:00Z">
            <w:rPr>
              <w:rFonts w:ascii="Calibri" w:hAnsi="Calibri" w:cs="Calibri"/>
              <w:sz w:val="24"/>
              <w:szCs w:val="24"/>
            </w:rPr>
          </w:rPrChange>
        </w:rPr>
        <w:t xml:space="preserve">well </w:t>
      </w:r>
      <w:r w:rsidR="00292883" w:rsidRPr="006F04C6">
        <w:rPr>
          <w:rFonts w:ascii="Calibri" w:hAnsi="Calibri" w:cs="Calibri"/>
          <w:sz w:val="24"/>
          <w:szCs w:val="24"/>
          <w:highlight w:val="yellow"/>
          <w:rPrChange w:id="269" w:author="Sylvander Elise" w:date="2026-07-20T15:31:00Z" w16du:dateUtc="2026-07-20T13:31:00Z">
            <w:rPr>
              <w:rFonts w:ascii="Calibri" w:hAnsi="Calibri" w:cs="Calibri"/>
              <w:sz w:val="24"/>
              <w:szCs w:val="24"/>
            </w:rPr>
          </w:rPrChange>
        </w:rPr>
        <w:t>U-</w:t>
      </w:r>
      <w:r w:rsidRPr="006F04C6">
        <w:rPr>
          <w:rFonts w:ascii="Calibri" w:hAnsi="Calibri" w:cs="Calibri"/>
          <w:sz w:val="24"/>
          <w:szCs w:val="24"/>
          <w:highlight w:val="yellow"/>
          <w:rPrChange w:id="270" w:author="Sylvander Elise" w:date="2026-07-20T15:31:00Z" w16du:dateUtc="2026-07-20T13:31:00Z">
            <w:rPr>
              <w:rFonts w:ascii="Calibri" w:hAnsi="Calibri" w:cs="Calibri"/>
              <w:sz w:val="24"/>
              <w:szCs w:val="24"/>
            </w:rPr>
          </w:rPrChange>
        </w:rPr>
        <w:t xml:space="preserve">bottom plate, </w:t>
      </w:r>
      <w:r w:rsidR="009C64D4" w:rsidRPr="006F04C6">
        <w:rPr>
          <w:rFonts w:ascii="Calibri" w:hAnsi="Calibri" w:cs="Calibri"/>
          <w:sz w:val="24"/>
          <w:szCs w:val="24"/>
          <w:highlight w:val="yellow"/>
          <w:rPrChange w:id="271" w:author="Sylvander Elise" w:date="2026-07-20T15:31:00Z" w16du:dateUtc="2026-07-20T13:31:00Z">
            <w:rPr>
              <w:rFonts w:ascii="Calibri" w:hAnsi="Calibri" w:cs="Calibri"/>
              <w:sz w:val="24"/>
              <w:szCs w:val="24"/>
            </w:rPr>
          </w:rPrChange>
        </w:rPr>
        <w:t xml:space="preserve">yielding </w:t>
      </w:r>
      <w:r w:rsidRPr="006F04C6">
        <w:rPr>
          <w:rFonts w:ascii="Calibri" w:hAnsi="Calibri" w:cs="Calibri"/>
          <w:sz w:val="24"/>
          <w:szCs w:val="24"/>
          <w:highlight w:val="yellow"/>
          <w:rPrChange w:id="272" w:author="Sylvander Elise" w:date="2026-07-20T15:31:00Z" w16du:dateUtc="2026-07-20T13:31:00Z">
            <w:rPr>
              <w:rFonts w:ascii="Calibri" w:hAnsi="Calibri" w:cs="Calibri"/>
              <w:sz w:val="24"/>
              <w:szCs w:val="24"/>
            </w:rPr>
          </w:rPrChange>
        </w:rPr>
        <w:t>10</w:t>
      </w:r>
      <w:r w:rsidR="000640C1" w:rsidRPr="006F04C6">
        <w:rPr>
          <w:rFonts w:ascii="Calibri" w:hAnsi="Calibri" w:cs="Calibri"/>
          <w:sz w:val="24"/>
          <w:szCs w:val="24"/>
          <w:highlight w:val="yellow"/>
          <w:rPrChange w:id="273" w:author="Sylvander Elise" w:date="2026-07-20T15:31:00Z" w16du:dateUtc="2026-07-20T13:31:00Z">
            <w:rPr>
              <w:rFonts w:ascii="Calibri" w:hAnsi="Calibri" w:cs="Calibri"/>
              <w:sz w:val="24"/>
              <w:szCs w:val="24"/>
            </w:rPr>
          </w:rPrChange>
        </w:rPr>
        <w:t>,</w:t>
      </w:r>
      <w:r w:rsidRPr="006F04C6">
        <w:rPr>
          <w:rFonts w:ascii="Calibri" w:hAnsi="Calibri" w:cs="Calibri"/>
          <w:sz w:val="24"/>
          <w:szCs w:val="24"/>
          <w:highlight w:val="yellow"/>
          <w:rPrChange w:id="274" w:author="Sylvander Elise" w:date="2026-07-20T15:31:00Z" w16du:dateUtc="2026-07-20T13:31:00Z">
            <w:rPr>
              <w:rFonts w:ascii="Calibri" w:hAnsi="Calibri" w:cs="Calibri"/>
              <w:sz w:val="24"/>
              <w:szCs w:val="24"/>
            </w:rPr>
          </w:rPrChange>
        </w:rPr>
        <w:t xml:space="preserve">000 cells per well. </w:t>
      </w:r>
    </w:p>
    <w:p w14:paraId="7873F97A"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275" w:author="Sylvander Elise" w:date="2026-07-20T15:31:00Z" w16du:dateUtc="2026-07-20T13:31:00Z">
            <w:rPr>
              <w:rFonts w:ascii="Calibri" w:hAnsi="Calibri" w:cs="Calibri"/>
              <w:sz w:val="24"/>
              <w:szCs w:val="24"/>
            </w:rPr>
          </w:rPrChange>
        </w:rPr>
      </w:pPr>
    </w:p>
    <w:p w14:paraId="2C458AF9" w14:textId="02098145"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276" w:author="Sylvander Elise" w:date="2026-07-20T15:31:00Z" w16du:dateUtc="2026-07-20T13:31:00Z">
            <w:rPr>
              <w:rFonts w:ascii="Calibri" w:hAnsi="Calibri" w:cs="Calibri"/>
              <w:sz w:val="24"/>
              <w:szCs w:val="24"/>
            </w:rPr>
          </w:rPrChange>
        </w:rPr>
      </w:pPr>
      <w:r w:rsidRPr="006F04C6">
        <w:rPr>
          <w:rFonts w:ascii="Calibri" w:hAnsi="Calibri" w:cs="Calibri"/>
          <w:sz w:val="24"/>
          <w:szCs w:val="24"/>
          <w:highlight w:val="yellow"/>
          <w:rPrChange w:id="277" w:author="Sylvander Elise" w:date="2026-07-20T15:31:00Z" w16du:dateUtc="2026-07-20T13:31:00Z">
            <w:rPr>
              <w:rFonts w:ascii="Calibri" w:hAnsi="Calibri" w:cs="Calibri"/>
              <w:sz w:val="24"/>
              <w:szCs w:val="24"/>
            </w:rPr>
          </w:rPrChange>
        </w:rPr>
        <w:t>Pipet</w:t>
      </w:r>
      <w:r w:rsidR="00706B5B" w:rsidRPr="006F04C6">
        <w:rPr>
          <w:rFonts w:ascii="Calibri" w:hAnsi="Calibri" w:cs="Calibri"/>
          <w:sz w:val="24"/>
          <w:szCs w:val="24"/>
          <w:highlight w:val="yellow"/>
          <w:rPrChange w:id="278" w:author="Sylvander Elise" w:date="2026-07-20T15:31:00Z" w16du:dateUtc="2026-07-20T13:31:00Z">
            <w:rPr>
              <w:rFonts w:ascii="Calibri" w:hAnsi="Calibri" w:cs="Calibri"/>
              <w:sz w:val="24"/>
              <w:szCs w:val="24"/>
            </w:rPr>
          </w:rPrChange>
        </w:rPr>
        <w:t>te</w:t>
      </w:r>
      <w:r w:rsidRPr="006F04C6">
        <w:rPr>
          <w:rFonts w:ascii="Calibri" w:hAnsi="Calibri" w:cs="Calibri"/>
          <w:sz w:val="24"/>
          <w:szCs w:val="24"/>
          <w:highlight w:val="yellow"/>
          <w:rPrChange w:id="279" w:author="Sylvander Elise" w:date="2026-07-20T15:31:00Z" w16du:dateUtc="2026-07-20T13:31:00Z">
            <w:rPr>
              <w:rFonts w:ascii="Calibri" w:hAnsi="Calibri" w:cs="Calibri"/>
              <w:sz w:val="24"/>
              <w:szCs w:val="24"/>
            </w:rPr>
          </w:rPrChange>
        </w:rPr>
        <w:t xml:space="preserve"> 50 µL</w:t>
      </w:r>
      <w:r w:rsidR="00292883" w:rsidRPr="006F04C6">
        <w:rPr>
          <w:rFonts w:ascii="Calibri" w:hAnsi="Calibri" w:cs="Calibri"/>
          <w:sz w:val="24"/>
          <w:szCs w:val="24"/>
          <w:highlight w:val="yellow"/>
          <w:rPrChange w:id="280" w:author="Sylvander Elise" w:date="2026-07-20T15:31:00Z" w16du:dateUtc="2026-07-20T13:31:00Z">
            <w:rPr>
              <w:rFonts w:ascii="Calibri" w:hAnsi="Calibri" w:cs="Calibri"/>
              <w:sz w:val="24"/>
              <w:szCs w:val="24"/>
            </w:rPr>
          </w:rPrChange>
        </w:rPr>
        <w:t xml:space="preserve"> of</w:t>
      </w:r>
      <w:r w:rsidRPr="006F04C6">
        <w:rPr>
          <w:rFonts w:ascii="Calibri" w:hAnsi="Calibri" w:cs="Calibri"/>
          <w:sz w:val="24"/>
          <w:szCs w:val="24"/>
          <w:highlight w:val="yellow"/>
          <w:rPrChange w:id="281" w:author="Sylvander Elise" w:date="2026-07-20T15:31:00Z" w16du:dateUtc="2026-07-20T13:31:00Z">
            <w:rPr>
              <w:rFonts w:ascii="Calibri" w:hAnsi="Calibri" w:cs="Calibri"/>
              <w:sz w:val="24"/>
              <w:szCs w:val="24"/>
            </w:rPr>
          </w:rPrChange>
        </w:rPr>
        <w:t xml:space="preserve"> assay medium containing the </w:t>
      </w:r>
      <w:r w:rsidR="009C64D4" w:rsidRPr="006F04C6">
        <w:rPr>
          <w:rFonts w:ascii="Calibri" w:hAnsi="Calibri" w:cs="Calibri"/>
          <w:sz w:val="24"/>
          <w:szCs w:val="24"/>
          <w:highlight w:val="yellow"/>
          <w:rPrChange w:id="282" w:author="Sylvander Elise" w:date="2026-07-20T15:31:00Z" w16du:dateUtc="2026-07-20T13:31:00Z">
            <w:rPr>
              <w:rFonts w:ascii="Calibri" w:hAnsi="Calibri" w:cs="Calibri"/>
              <w:sz w:val="24"/>
              <w:szCs w:val="24"/>
            </w:rPr>
          </w:rPrChange>
        </w:rPr>
        <w:t>three-fold concentrated drug or drug-free assay medium into each well</w:t>
      </w:r>
      <w:r w:rsidRPr="006F04C6">
        <w:rPr>
          <w:rFonts w:ascii="Calibri" w:hAnsi="Calibri" w:cs="Calibri"/>
          <w:sz w:val="24"/>
          <w:szCs w:val="24"/>
          <w:highlight w:val="yellow"/>
          <w:rPrChange w:id="283" w:author="Sylvander Elise" w:date="2026-07-20T15:31:00Z" w16du:dateUtc="2026-07-20T13:31:00Z">
            <w:rPr>
              <w:rFonts w:ascii="Calibri" w:hAnsi="Calibri" w:cs="Calibri"/>
              <w:sz w:val="24"/>
              <w:szCs w:val="24"/>
            </w:rPr>
          </w:rPrChange>
        </w:rPr>
        <w:t xml:space="preserve">. </w:t>
      </w:r>
      <w:r w:rsidR="00292883" w:rsidRPr="006F04C6">
        <w:rPr>
          <w:rFonts w:ascii="Calibri" w:hAnsi="Calibri" w:cs="Calibri"/>
          <w:sz w:val="24"/>
          <w:szCs w:val="24"/>
          <w:highlight w:val="yellow"/>
          <w:rPrChange w:id="284" w:author="Sylvander Elise" w:date="2026-07-20T15:31:00Z" w16du:dateUtc="2026-07-20T13:31:00Z">
            <w:rPr>
              <w:rFonts w:ascii="Calibri" w:hAnsi="Calibri" w:cs="Calibri"/>
              <w:sz w:val="24"/>
              <w:szCs w:val="24"/>
            </w:rPr>
          </w:rPrChange>
        </w:rPr>
        <w:t>Add t</w:t>
      </w:r>
      <w:r w:rsidRPr="006F04C6">
        <w:rPr>
          <w:rFonts w:ascii="Calibri" w:hAnsi="Calibri" w:cs="Calibri"/>
          <w:sz w:val="24"/>
          <w:szCs w:val="24"/>
          <w:highlight w:val="yellow"/>
          <w:rPrChange w:id="285" w:author="Sylvander Elise" w:date="2026-07-20T15:31:00Z" w16du:dateUtc="2026-07-20T13:31:00Z">
            <w:rPr>
              <w:rFonts w:ascii="Calibri" w:hAnsi="Calibri" w:cs="Calibri"/>
              <w:sz w:val="24"/>
              <w:szCs w:val="24"/>
            </w:rPr>
          </w:rPrChange>
        </w:rPr>
        <w:t xml:space="preserve">he drug </w:t>
      </w:r>
      <w:r w:rsidR="009C64D4" w:rsidRPr="006F04C6">
        <w:rPr>
          <w:rFonts w:ascii="Calibri" w:hAnsi="Calibri" w:cs="Calibri"/>
          <w:sz w:val="24"/>
          <w:szCs w:val="24"/>
          <w:highlight w:val="yellow"/>
          <w:rPrChange w:id="286" w:author="Sylvander Elise" w:date="2026-07-20T15:31:00Z" w16du:dateUtc="2026-07-20T13:31:00Z">
            <w:rPr>
              <w:rFonts w:ascii="Calibri" w:hAnsi="Calibri" w:cs="Calibri"/>
              <w:sz w:val="24"/>
              <w:szCs w:val="24"/>
            </w:rPr>
          </w:rPrChange>
        </w:rPr>
        <w:t>to</w:t>
      </w:r>
      <w:r w:rsidRPr="006F04C6">
        <w:rPr>
          <w:rFonts w:ascii="Calibri" w:hAnsi="Calibri" w:cs="Calibri"/>
          <w:sz w:val="24"/>
          <w:szCs w:val="24"/>
          <w:highlight w:val="yellow"/>
          <w:rPrChange w:id="287" w:author="Sylvander Elise" w:date="2026-07-20T15:31:00Z" w16du:dateUtc="2026-07-20T13:31:00Z">
            <w:rPr>
              <w:rFonts w:ascii="Calibri" w:hAnsi="Calibri" w:cs="Calibri"/>
              <w:sz w:val="24"/>
              <w:szCs w:val="24"/>
            </w:rPr>
          </w:rPrChange>
        </w:rPr>
        <w:t xml:space="preserve"> all wells except the negative controls (“OFF”).</w:t>
      </w:r>
    </w:p>
    <w:p w14:paraId="0BFDDEE3"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288" w:author="Sylvander Elise" w:date="2026-07-20T15:31:00Z" w16du:dateUtc="2026-07-20T13:31:00Z">
            <w:rPr>
              <w:rFonts w:ascii="Calibri" w:hAnsi="Calibri" w:cs="Calibri"/>
              <w:sz w:val="24"/>
              <w:szCs w:val="24"/>
            </w:rPr>
          </w:rPrChange>
        </w:rPr>
      </w:pPr>
    </w:p>
    <w:p w14:paraId="02F13EBD" w14:textId="75DB68E3" w:rsidR="00111DD7" w:rsidRPr="006F04C6" w:rsidRDefault="009C64D4" w:rsidP="00355311">
      <w:pPr>
        <w:pStyle w:val="ListParagraph"/>
        <w:numPr>
          <w:ilvl w:val="2"/>
          <w:numId w:val="32"/>
        </w:numPr>
        <w:spacing w:after="0" w:line="240" w:lineRule="auto"/>
        <w:ind w:left="0" w:firstLine="0"/>
        <w:rPr>
          <w:rFonts w:ascii="Calibri" w:hAnsi="Calibri" w:cs="Calibri"/>
          <w:sz w:val="24"/>
          <w:szCs w:val="24"/>
          <w:highlight w:val="yellow"/>
          <w:rPrChange w:id="289" w:author="Sylvander Elise" w:date="2026-07-20T15:31:00Z" w16du:dateUtc="2026-07-20T13:31:00Z">
            <w:rPr>
              <w:rFonts w:ascii="Calibri" w:hAnsi="Calibri" w:cs="Calibri"/>
              <w:sz w:val="24"/>
              <w:szCs w:val="24"/>
            </w:rPr>
          </w:rPrChange>
        </w:rPr>
      </w:pPr>
      <w:r w:rsidRPr="006F04C6">
        <w:rPr>
          <w:rFonts w:ascii="Calibri" w:hAnsi="Calibri" w:cs="Calibri"/>
          <w:sz w:val="24"/>
          <w:szCs w:val="24"/>
          <w:highlight w:val="yellow"/>
          <w:rPrChange w:id="290" w:author="Sylvander Elise" w:date="2026-07-20T15:31:00Z" w16du:dateUtc="2026-07-20T13:31:00Z">
            <w:rPr>
              <w:rFonts w:ascii="Calibri" w:hAnsi="Calibri" w:cs="Calibri"/>
              <w:sz w:val="24"/>
              <w:szCs w:val="24"/>
            </w:rPr>
          </w:rPrChange>
        </w:rPr>
        <w:t xml:space="preserve">Add </w:t>
      </w:r>
      <w:r w:rsidR="00111DD7" w:rsidRPr="006F04C6">
        <w:rPr>
          <w:rFonts w:ascii="Calibri" w:hAnsi="Calibri" w:cs="Calibri"/>
          <w:sz w:val="24"/>
          <w:szCs w:val="24"/>
          <w:highlight w:val="yellow"/>
          <w:rPrChange w:id="291" w:author="Sylvander Elise" w:date="2026-07-20T15:31:00Z" w16du:dateUtc="2026-07-20T13:31:00Z">
            <w:rPr>
              <w:rFonts w:ascii="Calibri" w:hAnsi="Calibri" w:cs="Calibri"/>
              <w:sz w:val="24"/>
              <w:szCs w:val="24"/>
            </w:rPr>
          </w:rPrChange>
        </w:rPr>
        <w:t>50 µL</w:t>
      </w:r>
      <w:r w:rsidR="00292883" w:rsidRPr="006F04C6">
        <w:rPr>
          <w:rFonts w:ascii="Calibri" w:hAnsi="Calibri" w:cs="Calibri"/>
          <w:sz w:val="24"/>
          <w:szCs w:val="24"/>
          <w:highlight w:val="yellow"/>
          <w:rPrChange w:id="292" w:author="Sylvander Elise" w:date="2026-07-20T15:31:00Z" w16du:dateUtc="2026-07-20T13:31:00Z">
            <w:rPr>
              <w:rFonts w:ascii="Calibri" w:hAnsi="Calibri" w:cs="Calibri"/>
              <w:sz w:val="24"/>
              <w:szCs w:val="24"/>
            </w:rPr>
          </w:rPrChange>
        </w:rPr>
        <w:t xml:space="preserve"> of</w:t>
      </w:r>
      <w:r w:rsidR="00111DD7" w:rsidRPr="006F04C6">
        <w:rPr>
          <w:rFonts w:ascii="Calibri" w:hAnsi="Calibri" w:cs="Calibri"/>
          <w:sz w:val="24"/>
          <w:szCs w:val="24"/>
          <w:highlight w:val="yellow"/>
          <w:rPrChange w:id="293" w:author="Sylvander Elise" w:date="2026-07-20T15:31:00Z" w16du:dateUtc="2026-07-20T13:31:00Z">
            <w:rPr>
              <w:rFonts w:ascii="Calibri" w:hAnsi="Calibri" w:cs="Calibri"/>
              <w:sz w:val="24"/>
              <w:szCs w:val="24"/>
            </w:rPr>
          </w:rPrChange>
        </w:rPr>
        <w:t xml:space="preserve"> T cells</w:t>
      </w:r>
      <w:r w:rsidRPr="006F04C6">
        <w:rPr>
          <w:rFonts w:ascii="Calibri" w:hAnsi="Calibri" w:cs="Calibri"/>
          <w:sz w:val="24"/>
          <w:szCs w:val="24"/>
          <w:highlight w:val="yellow"/>
          <w:rPrChange w:id="294" w:author="Sylvander Elise" w:date="2026-07-20T15:31:00Z" w16du:dateUtc="2026-07-20T13:31:00Z">
            <w:rPr>
              <w:rFonts w:ascii="Calibri" w:hAnsi="Calibri" w:cs="Calibri"/>
              <w:sz w:val="24"/>
              <w:szCs w:val="24"/>
            </w:rPr>
          </w:rPrChange>
        </w:rPr>
        <w:t xml:space="preserve"> to each well</w:t>
      </w:r>
      <w:r w:rsidR="00111DD7" w:rsidRPr="006F04C6">
        <w:rPr>
          <w:rFonts w:ascii="Calibri" w:hAnsi="Calibri" w:cs="Calibri"/>
          <w:sz w:val="24"/>
          <w:szCs w:val="24"/>
          <w:highlight w:val="yellow"/>
          <w:rPrChange w:id="295" w:author="Sylvander Elise" w:date="2026-07-20T15:31:00Z" w16du:dateUtc="2026-07-20T13:31:00Z">
            <w:rPr>
              <w:rFonts w:ascii="Calibri" w:hAnsi="Calibri" w:cs="Calibri"/>
              <w:sz w:val="24"/>
              <w:szCs w:val="24"/>
            </w:rPr>
          </w:rPrChange>
        </w:rPr>
        <w:t>.</w:t>
      </w:r>
    </w:p>
    <w:p w14:paraId="6308B3D0"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296" w:author="Sylvander Elise" w:date="2026-07-20T15:31:00Z" w16du:dateUtc="2026-07-20T13:31:00Z">
            <w:rPr>
              <w:rFonts w:ascii="Calibri" w:hAnsi="Calibri" w:cs="Calibri"/>
              <w:sz w:val="24"/>
              <w:szCs w:val="24"/>
            </w:rPr>
          </w:rPrChange>
        </w:rPr>
      </w:pPr>
    </w:p>
    <w:p w14:paraId="7C0088B0" w14:textId="1D934BC9"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297" w:author="Sylvander Elise" w:date="2026-07-20T15:31:00Z" w16du:dateUtc="2026-07-20T13:31:00Z">
            <w:rPr>
              <w:rFonts w:ascii="Calibri" w:hAnsi="Calibri" w:cs="Calibri"/>
              <w:sz w:val="24"/>
              <w:szCs w:val="24"/>
            </w:rPr>
          </w:rPrChange>
        </w:rPr>
      </w:pPr>
      <w:r w:rsidRPr="006F04C6">
        <w:rPr>
          <w:rFonts w:ascii="Calibri" w:hAnsi="Calibri" w:cs="Calibri"/>
          <w:sz w:val="24"/>
          <w:szCs w:val="24"/>
          <w:highlight w:val="yellow"/>
          <w:rPrChange w:id="298" w:author="Sylvander Elise" w:date="2026-07-20T15:31:00Z" w16du:dateUtc="2026-07-20T13:31:00Z">
            <w:rPr>
              <w:rFonts w:ascii="Calibri" w:hAnsi="Calibri" w:cs="Calibri"/>
              <w:sz w:val="24"/>
              <w:szCs w:val="24"/>
            </w:rPr>
          </w:rPrChange>
        </w:rPr>
        <w:t xml:space="preserve">Centrifuge the plate </w:t>
      </w:r>
      <w:r w:rsidR="00292883" w:rsidRPr="006F04C6">
        <w:rPr>
          <w:rFonts w:ascii="Calibri" w:hAnsi="Calibri" w:cs="Calibri"/>
          <w:sz w:val="24"/>
          <w:szCs w:val="24"/>
          <w:highlight w:val="yellow"/>
          <w:rPrChange w:id="299" w:author="Sylvander Elise" w:date="2026-07-20T15:31:00Z" w16du:dateUtc="2026-07-20T13:31:00Z">
            <w:rPr>
              <w:rFonts w:ascii="Calibri" w:hAnsi="Calibri" w:cs="Calibri"/>
              <w:sz w:val="24"/>
              <w:szCs w:val="24"/>
            </w:rPr>
          </w:rPrChange>
        </w:rPr>
        <w:t xml:space="preserve">at </w:t>
      </w:r>
      <w:r w:rsidRPr="006F04C6">
        <w:rPr>
          <w:rFonts w:ascii="Calibri" w:hAnsi="Calibri" w:cs="Calibri"/>
          <w:sz w:val="24"/>
          <w:szCs w:val="24"/>
          <w:highlight w:val="yellow"/>
          <w:rPrChange w:id="300" w:author="Sylvander Elise" w:date="2026-07-20T15:31:00Z" w16du:dateUtc="2026-07-20T13:31:00Z">
            <w:rPr>
              <w:rFonts w:ascii="Calibri" w:hAnsi="Calibri" w:cs="Calibri"/>
              <w:sz w:val="24"/>
              <w:szCs w:val="24"/>
            </w:rPr>
          </w:rPrChange>
        </w:rPr>
        <w:t xml:space="preserve">300 x </w:t>
      </w:r>
      <w:r w:rsidRPr="006F04C6">
        <w:rPr>
          <w:rFonts w:ascii="Calibri" w:hAnsi="Calibri" w:cs="Calibri"/>
          <w:i/>
          <w:iCs/>
          <w:sz w:val="24"/>
          <w:szCs w:val="24"/>
          <w:highlight w:val="yellow"/>
          <w:rPrChange w:id="301" w:author="Sylvander Elise" w:date="2026-07-20T15:31:00Z" w16du:dateUtc="2026-07-20T13:31:00Z">
            <w:rPr>
              <w:rFonts w:ascii="Calibri" w:hAnsi="Calibri" w:cs="Calibri"/>
              <w:i/>
              <w:iCs/>
              <w:sz w:val="24"/>
              <w:szCs w:val="24"/>
            </w:rPr>
          </w:rPrChange>
        </w:rPr>
        <w:t>g</w:t>
      </w:r>
      <w:r w:rsidRPr="006F04C6">
        <w:rPr>
          <w:rFonts w:ascii="Calibri" w:hAnsi="Calibri" w:cs="Calibri"/>
          <w:sz w:val="24"/>
          <w:szCs w:val="24"/>
          <w:highlight w:val="yellow"/>
          <w:rPrChange w:id="302" w:author="Sylvander Elise" w:date="2026-07-20T15:31:00Z" w16du:dateUtc="2026-07-20T13:31:00Z">
            <w:rPr>
              <w:rFonts w:ascii="Calibri" w:hAnsi="Calibri" w:cs="Calibri"/>
              <w:sz w:val="24"/>
              <w:szCs w:val="24"/>
            </w:rPr>
          </w:rPrChange>
        </w:rPr>
        <w:t xml:space="preserve"> for 2 min, </w:t>
      </w:r>
      <w:r w:rsidR="00535CDF" w:rsidRPr="006F04C6">
        <w:rPr>
          <w:rFonts w:ascii="Calibri" w:hAnsi="Calibri" w:cs="Calibri"/>
          <w:sz w:val="24"/>
          <w:szCs w:val="24"/>
          <w:highlight w:val="yellow"/>
          <w:rPrChange w:id="303" w:author="Sylvander Elise" w:date="2026-07-20T15:31:00Z" w16du:dateUtc="2026-07-20T13:31:00Z">
            <w:rPr>
              <w:rFonts w:ascii="Calibri" w:hAnsi="Calibri" w:cs="Calibri"/>
              <w:sz w:val="24"/>
              <w:szCs w:val="24"/>
            </w:rPr>
          </w:rPrChange>
        </w:rPr>
        <w:t>slow deceleration</w:t>
      </w:r>
      <w:r w:rsidRPr="006F04C6">
        <w:rPr>
          <w:rFonts w:ascii="Calibri" w:hAnsi="Calibri" w:cs="Calibri"/>
          <w:sz w:val="24"/>
          <w:szCs w:val="24"/>
          <w:highlight w:val="yellow"/>
          <w:rPrChange w:id="304" w:author="Sylvander Elise" w:date="2026-07-20T15:31:00Z" w16du:dateUtc="2026-07-20T13:31:00Z">
            <w:rPr>
              <w:rFonts w:ascii="Calibri" w:hAnsi="Calibri" w:cs="Calibri"/>
              <w:sz w:val="24"/>
              <w:szCs w:val="24"/>
            </w:rPr>
          </w:rPrChange>
        </w:rPr>
        <w:t>.</w:t>
      </w:r>
    </w:p>
    <w:p w14:paraId="74B41A3E" w14:textId="77777777" w:rsidR="009B4ED5" w:rsidRPr="006F04C6" w:rsidRDefault="009B4ED5" w:rsidP="00355311">
      <w:pPr>
        <w:pStyle w:val="ListParagraph"/>
        <w:spacing w:after="0" w:line="240" w:lineRule="auto"/>
        <w:ind w:left="0"/>
        <w:rPr>
          <w:rFonts w:ascii="Calibri" w:hAnsi="Calibri" w:cs="Calibri"/>
          <w:sz w:val="24"/>
          <w:szCs w:val="24"/>
          <w:highlight w:val="yellow"/>
          <w:rPrChange w:id="305" w:author="Sylvander Elise" w:date="2026-07-20T15:31:00Z" w16du:dateUtc="2026-07-20T13:31:00Z">
            <w:rPr>
              <w:rFonts w:ascii="Calibri" w:hAnsi="Calibri" w:cs="Calibri"/>
              <w:sz w:val="24"/>
              <w:szCs w:val="24"/>
            </w:rPr>
          </w:rPrChange>
        </w:rPr>
      </w:pPr>
    </w:p>
    <w:p w14:paraId="3B88B257" w14:textId="37427D89" w:rsidR="00111DD7" w:rsidRPr="006F04C6" w:rsidRDefault="00111DD7" w:rsidP="00355311">
      <w:pPr>
        <w:pStyle w:val="ListParagraph"/>
        <w:numPr>
          <w:ilvl w:val="2"/>
          <w:numId w:val="32"/>
        </w:numPr>
        <w:spacing w:after="0" w:line="240" w:lineRule="auto"/>
        <w:ind w:left="0" w:firstLine="0"/>
        <w:rPr>
          <w:rFonts w:ascii="Calibri" w:hAnsi="Calibri" w:cs="Calibri"/>
          <w:sz w:val="24"/>
          <w:szCs w:val="24"/>
          <w:highlight w:val="yellow"/>
          <w:rPrChange w:id="306" w:author="Sylvander Elise" w:date="2026-07-20T15:31:00Z" w16du:dateUtc="2026-07-20T13:31:00Z">
            <w:rPr>
              <w:rFonts w:ascii="Calibri" w:hAnsi="Calibri" w:cs="Calibri"/>
              <w:sz w:val="24"/>
              <w:szCs w:val="24"/>
            </w:rPr>
          </w:rPrChange>
        </w:rPr>
      </w:pPr>
      <w:r w:rsidRPr="006F04C6">
        <w:rPr>
          <w:rFonts w:ascii="Calibri" w:hAnsi="Calibri" w:cs="Calibri"/>
          <w:sz w:val="24"/>
          <w:szCs w:val="24"/>
          <w:highlight w:val="yellow"/>
          <w:rPrChange w:id="307" w:author="Sylvander Elise" w:date="2026-07-20T15:31:00Z" w16du:dateUtc="2026-07-20T13:31:00Z">
            <w:rPr>
              <w:rFonts w:ascii="Calibri" w:hAnsi="Calibri" w:cs="Calibri"/>
              <w:sz w:val="24"/>
              <w:szCs w:val="24"/>
            </w:rPr>
          </w:rPrChange>
        </w:rPr>
        <w:t>Incubate the plate for 4 h at 37 °C, 5%</w:t>
      </w:r>
      <w:r w:rsidR="00B26C3D" w:rsidRPr="006F04C6">
        <w:rPr>
          <w:rFonts w:ascii="Calibri" w:hAnsi="Calibri" w:cs="Calibri"/>
          <w:sz w:val="24"/>
          <w:szCs w:val="24"/>
          <w:highlight w:val="yellow"/>
          <w:rPrChange w:id="308" w:author="Sylvander Elise" w:date="2026-07-20T15:31:00Z" w16du:dateUtc="2026-07-20T13:31:00Z">
            <w:rPr>
              <w:rFonts w:ascii="Calibri" w:hAnsi="Calibri" w:cs="Calibri"/>
              <w:sz w:val="24"/>
              <w:szCs w:val="24"/>
            </w:rPr>
          </w:rPrChange>
        </w:rPr>
        <w:t xml:space="preserve"> </w:t>
      </w:r>
      <w:r w:rsidRPr="006F04C6">
        <w:rPr>
          <w:rFonts w:ascii="Calibri" w:hAnsi="Calibri" w:cs="Calibri"/>
          <w:sz w:val="24"/>
          <w:szCs w:val="24"/>
          <w:highlight w:val="yellow"/>
          <w:rPrChange w:id="309" w:author="Sylvander Elise" w:date="2026-07-20T15:31:00Z" w16du:dateUtc="2026-07-20T13:31:00Z">
            <w:rPr>
              <w:rFonts w:ascii="Calibri" w:hAnsi="Calibri" w:cs="Calibri"/>
              <w:sz w:val="24"/>
              <w:szCs w:val="24"/>
            </w:rPr>
          </w:rPrChange>
        </w:rPr>
        <w:t>CO</w:t>
      </w:r>
      <w:r w:rsidRPr="006F04C6">
        <w:rPr>
          <w:rFonts w:ascii="Calibri" w:hAnsi="Calibri" w:cs="Calibri"/>
          <w:sz w:val="24"/>
          <w:szCs w:val="24"/>
          <w:highlight w:val="yellow"/>
          <w:vertAlign w:val="subscript"/>
          <w:rPrChange w:id="310" w:author="Sylvander Elise" w:date="2026-07-20T15:31:00Z" w16du:dateUtc="2026-07-20T13:31:00Z">
            <w:rPr>
              <w:rFonts w:ascii="Calibri" w:hAnsi="Calibri" w:cs="Calibri"/>
              <w:sz w:val="24"/>
              <w:szCs w:val="24"/>
              <w:vertAlign w:val="subscript"/>
            </w:rPr>
          </w:rPrChange>
        </w:rPr>
        <w:t>2</w:t>
      </w:r>
      <w:r w:rsidRPr="006F04C6">
        <w:rPr>
          <w:rFonts w:ascii="Calibri" w:hAnsi="Calibri" w:cs="Calibri"/>
          <w:sz w:val="24"/>
          <w:szCs w:val="24"/>
          <w:highlight w:val="yellow"/>
          <w:rPrChange w:id="311" w:author="Sylvander Elise" w:date="2026-07-20T15:31:00Z" w16du:dateUtc="2026-07-20T13:31:00Z">
            <w:rPr>
              <w:rFonts w:ascii="Calibri" w:hAnsi="Calibri" w:cs="Calibri"/>
              <w:sz w:val="24"/>
              <w:szCs w:val="24"/>
            </w:rPr>
          </w:rPrChange>
        </w:rPr>
        <w:t>.</w:t>
      </w:r>
    </w:p>
    <w:p w14:paraId="062E7B77" w14:textId="77777777" w:rsidR="00111DD7" w:rsidRPr="004A7617" w:rsidRDefault="00111DD7" w:rsidP="00292883"/>
    <w:p w14:paraId="40433F20" w14:textId="4FD6AB52" w:rsidR="00111DD7" w:rsidRPr="004A7617" w:rsidRDefault="00111DD7" w:rsidP="00355311">
      <w:pPr>
        <w:pStyle w:val="ListParagraph"/>
        <w:numPr>
          <w:ilvl w:val="0"/>
          <w:numId w:val="32"/>
        </w:numPr>
        <w:spacing w:after="0" w:line="240" w:lineRule="auto"/>
        <w:ind w:left="0" w:firstLine="0"/>
        <w:rPr>
          <w:rFonts w:ascii="Calibri" w:hAnsi="Calibri" w:cs="Calibri"/>
          <w:sz w:val="24"/>
          <w:szCs w:val="24"/>
        </w:rPr>
      </w:pPr>
      <w:r w:rsidRPr="004A7617">
        <w:rPr>
          <w:rFonts w:ascii="Calibri" w:hAnsi="Calibri" w:cs="Calibri"/>
          <w:b/>
          <w:bCs/>
          <w:sz w:val="24"/>
          <w:szCs w:val="24"/>
        </w:rPr>
        <w:t xml:space="preserve">Cytokine secretion measurements via </w:t>
      </w:r>
      <w:r w:rsidR="00292883" w:rsidRPr="004A7617">
        <w:rPr>
          <w:rFonts w:ascii="Calibri" w:hAnsi="Calibri" w:cs="Calibri"/>
          <w:b/>
          <w:bCs/>
          <w:sz w:val="24"/>
          <w:szCs w:val="24"/>
        </w:rPr>
        <w:t xml:space="preserve">enzyme-linked immunosorbent assay </w:t>
      </w:r>
      <w:r w:rsidRPr="004A7617">
        <w:rPr>
          <w:rFonts w:ascii="Calibri" w:hAnsi="Calibri" w:cs="Calibri"/>
          <w:b/>
          <w:bCs/>
          <w:sz w:val="24"/>
          <w:szCs w:val="24"/>
        </w:rPr>
        <w:t>(ELISA</w:t>
      </w:r>
      <w:r w:rsidRPr="004A7617">
        <w:rPr>
          <w:rFonts w:ascii="Calibri" w:hAnsi="Calibri" w:cs="Calibri"/>
          <w:sz w:val="24"/>
          <w:szCs w:val="24"/>
        </w:rPr>
        <w:t xml:space="preserve">) </w:t>
      </w:r>
    </w:p>
    <w:p w14:paraId="2A3B3095" w14:textId="77777777" w:rsidR="00E9498B" w:rsidRPr="004A7617" w:rsidRDefault="00E9498B" w:rsidP="00355311">
      <w:pPr>
        <w:pStyle w:val="ListParagraph"/>
        <w:spacing w:after="0" w:line="240" w:lineRule="auto"/>
        <w:ind w:left="0"/>
        <w:rPr>
          <w:rFonts w:ascii="Calibri" w:hAnsi="Calibri" w:cs="Calibri"/>
          <w:sz w:val="24"/>
          <w:szCs w:val="24"/>
        </w:rPr>
      </w:pPr>
    </w:p>
    <w:p w14:paraId="6ED97F9F" w14:textId="47190B0B" w:rsidR="00111DD7" w:rsidRPr="004A7617" w:rsidRDefault="00111DD7"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After the co-cultures (ON or OFF kinetics), centrifuge the plate </w:t>
      </w:r>
      <w:r w:rsidR="00292883" w:rsidRPr="004A7617">
        <w:rPr>
          <w:rFonts w:ascii="Calibri" w:hAnsi="Calibri" w:cs="Calibri"/>
          <w:sz w:val="24"/>
          <w:szCs w:val="24"/>
        </w:rPr>
        <w:t xml:space="preserve">at </w:t>
      </w:r>
      <w:r w:rsidRPr="004A7617">
        <w:rPr>
          <w:rFonts w:ascii="Calibri" w:hAnsi="Calibri" w:cs="Calibri"/>
          <w:sz w:val="24"/>
          <w:szCs w:val="24"/>
        </w:rPr>
        <w:t xml:space="preserve">300 x </w:t>
      </w:r>
      <w:r w:rsidRPr="004A7617">
        <w:rPr>
          <w:rFonts w:ascii="Calibri" w:hAnsi="Calibri" w:cs="Calibri"/>
          <w:i/>
          <w:iCs/>
          <w:sz w:val="24"/>
          <w:szCs w:val="24"/>
        </w:rPr>
        <w:t>g</w:t>
      </w:r>
      <w:r w:rsidRPr="004A7617">
        <w:rPr>
          <w:rFonts w:ascii="Calibri" w:hAnsi="Calibri" w:cs="Calibri"/>
          <w:sz w:val="24"/>
          <w:szCs w:val="24"/>
        </w:rPr>
        <w:t xml:space="preserve"> for 5 min and collect the supernatant. Pool</w:t>
      </w:r>
      <w:r w:rsidR="009C64D4" w:rsidRPr="004A7617">
        <w:rPr>
          <w:rFonts w:ascii="Calibri" w:hAnsi="Calibri" w:cs="Calibri"/>
          <w:sz w:val="24"/>
          <w:szCs w:val="24"/>
        </w:rPr>
        <w:t xml:space="preserve"> supernatants from</w:t>
      </w:r>
      <w:r w:rsidRPr="004A7617">
        <w:rPr>
          <w:rFonts w:ascii="Calibri" w:hAnsi="Calibri" w:cs="Calibri"/>
          <w:sz w:val="24"/>
          <w:szCs w:val="24"/>
        </w:rPr>
        <w:t xml:space="preserve"> triplicate well</w:t>
      </w:r>
      <w:r w:rsidR="009C64D4" w:rsidRPr="004A7617">
        <w:rPr>
          <w:rFonts w:ascii="Calibri" w:hAnsi="Calibri" w:cs="Calibri"/>
          <w:sz w:val="24"/>
          <w:szCs w:val="24"/>
        </w:rPr>
        <w:t>s</w:t>
      </w:r>
      <w:r w:rsidRPr="004A7617">
        <w:rPr>
          <w:rFonts w:ascii="Calibri" w:hAnsi="Calibri" w:cs="Calibri"/>
          <w:sz w:val="24"/>
          <w:szCs w:val="24"/>
        </w:rPr>
        <w:t>.</w:t>
      </w:r>
    </w:p>
    <w:p w14:paraId="3BD2EA0B" w14:textId="77777777" w:rsidR="009B4ED5" w:rsidRPr="004A7617" w:rsidRDefault="009B4ED5" w:rsidP="00355311"/>
    <w:p w14:paraId="16353393" w14:textId="7BC38BE8" w:rsidR="004676DF" w:rsidRPr="004A7617" w:rsidRDefault="00111DD7"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lastRenderedPageBreak/>
        <w:t xml:space="preserve">Measure the concentration of the desired cytokine. </w:t>
      </w:r>
      <w:r w:rsidR="00292883" w:rsidRPr="004A7617">
        <w:rPr>
          <w:rFonts w:ascii="Calibri" w:hAnsi="Calibri" w:cs="Calibri"/>
          <w:sz w:val="24"/>
          <w:szCs w:val="24"/>
        </w:rPr>
        <w:t>This study</w:t>
      </w:r>
      <w:r w:rsidRPr="004A7617">
        <w:rPr>
          <w:rFonts w:ascii="Calibri" w:hAnsi="Calibri" w:cs="Calibri"/>
          <w:sz w:val="24"/>
          <w:szCs w:val="24"/>
        </w:rPr>
        <w:t xml:space="preserve"> </w:t>
      </w:r>
      <w:proofErr w:type="gramStart"/>
      <w:r w:rsidRPr="004A7617">
        <w:rPr>
          <w:rFonts w:ascii="Calibri" w:hAnsi="Calibri" w:cs="Calibri"/>
          <w:sz w:val="24"/>
          <w:szCs w:val="24"/>
        </w:rPr>
        <w:t>chose</w:t>
      </w:r>
      <w:proofErr w:type="gramEnd"/>
      <w:r w:rsidRPr="004A7617">
        <w:rPr>
          <w:rFonts w:ascii="Calibri" w:hAnsi="Calibri" w:cs="Calibri"/>
          <w:sz w:val="24"/>
          <w:szCs w:val="24"/>
        </w:rPr>
        <w:t xml:space="preserve"> to measure IFN-γ and IL-2 using </w:t>
      </w:r>
      <w:r w:rsidR="003245D5" w:rsidRPr="004A7617">
        <w:rPr>
          <w:rFonts w:ascii="Calibri" w:hAnsi="Calibri" w:cs="Calibri"/>
          <w:sz w:val="24"/>
          <w:szCs w:val="24"/>
        </w:rPr>
        <w:t xml:space="preserve">ELISA </w:t>
      </w:r>
      <w:r w:rsidRPr="004A7617">
        <w:rPr>
          <w:rFonts w:ascii="Calibri" w:hAnsi="Calibri" w:cs="Calibri"/>
          <w:sz w:val="24"/>
          <w:szCs w:val="24"/>
        </w:rPr>
        <w:t xml:space="preserve">according to the supplier’s instructions: </w:t>
      </w:r>
    </w:p>
    <w:p w14:paraId="03D19123" w14:textId="77777777" w:rsidR="009B4ED5" w:rsidRPr="004A7617" w:rsidRDefault="009B4ED5" w:rsidP="00355311">
      <w:pPr>
        <w:pStyle w:val="ListParagraph"/>
        <w:spacing w:after="0" w:line="240" w:lineRule="auto"/>
        <w:ind w:left="0"/>
        <w:rPr>
          <w:rFonts w:ascii="Calibri" w:hAnsi="Calibri" w:cs="Calibri"/>
          <w:sz w:val="24"/>
          <w:szCs w:val="24"/>
        </w:rPr>
      </w:pPr>
    </w:p>
    <w:p w14:paraId="11D92561" w14:textId="691B1742" w:rsidR="00276791"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Prepare the capture antibody solution (</w:t>
      </w:r>
      <w:r w:rsidR="00AE1D80" w:rsidRPr="004A7617">
        <w:rPr>
          <w:rFonts w:ascii="Calibri" w:hAnsi="Calibri" w:cs="Calibri"/>
          <w:sz w:val="24"/>
          <w:szCs w:val="24"/>
        </w:rPr>
        <w:t xml:space="preserve">capture antibody 1:200 in coating buffer, </w:t>
      </w:r>
      <w:r w:rsidRPr="004A7617">
        <w:rPr>
          <w:rFonts w:ascii="Calibri" w:hAnsi="Calibri" w:cs="Calibri"/>
          <w:sz w:val="24"/>
          <w:szCs w:val="24"/>
        </w:rPr>
        <w:t xml:space="preserve">8 mL per plate) and add 100 µL to the inner wells (60 wells) of a 96-well ELISA plate. </w:t>
      </w:r>
      <w:r w:rsidR="003617DE" w:rsidRPr="004A7617">
        <w:rPr>
          <w:rFonts w:ascii="Calibri" w:hAnsi="Calibri" w:cs="Calibri"/>
          <w:sz w:val="24"/>
          <w:szCs w:val="24"/>
        </w:rPr>
        <w:t>Pipet</w:t>
      </w:r>
      <w:r w:rsidR="00292883" w:rsidRPr="004A7617">
        <w:rPr>
          <w:rFonts w:ascii="Calibri" w:hAnsi="Calibri" w:cs="Calibri"/>
          <w:sz w:val="24"/>
          <w:szCs w:val="24"/>
        </w:rPr>
        <w:t>te</w:t>
      </w:r>
      <w:r w:rsidR="003617DE" w:rsidRPr="004A7617">
        <w:rPr>
          <w:rFonts w:ascii="Calibri" w:hAnsi="Calibri" w:cs="Calibri"/>
          <w:sz w:val="24"/>
          <w:szCs w:val="24"/>
        </w:rPr>
        <w:t xml:space="preserve"> </w:t>
      </w:r>
      <w:r w:rsidRPr="004A7617">
        <w:rPr>
          <w:rFonts w:ascii="Calibri" w:hAnsi="Calibri" w:cs="Calibri"/>
          <w:sz w:val="24"/>
          <w:szCs w:val="24"/>
        </w:rPr>
        <w:t xml:space="preserve">100 µL </w:t>
      </w:r>
      <w:r w:rsidR="00292883" w:rsidRPr="004A7617">
        <w:rPr>
          <w:rFonts w:ascii="Calibri" w:hAnsi="Calibri" w:cs="Calibri"/>
          <w:sz w:val="24"/>
          <w:szCs w:val="24"/>
        </w:rPr>
        <w:t xml:space="preserve">of </w:t>
      </w:r>
      <w:r w:rsidRPr="004A7617">
        <w:rPr>
          <w:rFonts w:ascii="Calibri" w:hAnsi="Calibri" w:cs="Calibri"/>
          <w:sz w:val="24"/>
          <w:szCs w:val="24"/>
        </w:rPr>
        <w:t xml:space="preserve">water into the </w:t>
      </w:r>
      <w:r w:rsidR="003617DE" w:rsidRPr="004A7617">
        <w:rPr>
          <w:rFonts w:ascii="Calibri" w:hAnsi="Calibri" w:cs="Calibri"/>
          <w:sz w:val="24"/>
          <w:szCs w:val="24"/>
        </w:rPr>
        <w:t xml:space="preserve">outer </w:t>
      </w:r>
      <w:r w:rsidRPr="004A7617">
        <w:rPr>
          <w:rFonts w:ascii="Calibri" w:hAnsi="Calibri" w:cs="Calibri"/>
          <w:sz w:val="24"/>
          <w:szCs w:val="24"/>
        </w:rPr>
        <w:t xml:space="preserve">wells to </w:t>
      </w:r>
      <w:r w:rsidR="003617DE" w:rsidRPr="004A7617">
        <w:rPr>
          <w:rFonts w:ascii="Calibri" w:hAnsi="Calibri" w:cs="Calibri"/>
          <w:sz w:val="24"/>
          <w:szCs w:val="24"/>
        </w:rPr>
        <w:t>reduce evaporation in</w:t>
      </w:r>
      <w:r w:rsidRPr="004A7617">
        <w:rPr>
          <w:rFonts w:ascii="Calibri" w:hAnsi="Calibri" w:cs="Calibri"/>
          <w:sz w:val="24"/>
          <w:szCs w:val="24"/>
        </w:rPr>
        <w:t xml:space="preserve"> the inner wells. Seal the plate and incubate overnight at 4 °C.</w:t>
      </w:r>
    </w:p>
    <w:p w14:paraId="21A293A7" w14:textId="77777777" w:rsidR="00276791" w:rsidRPr="004A7617" w:rsidRDefault="00276791" w:rsidP="00355311">
      <w:pPr>
        <w:pStyle w:val="ListParagraph"/>
        <w:spacing w:after="0" w:line="240" w:lineRule="auto"/>
        <w:ind w:left="0"/>
        <w:rPr>
          <w:rFonts w:ascii="Calibri" w:hAnsi="Calibri" w:cs="Calibri"/>
          <w:sz w:val="24"/>
          <w:szCs w:val="24"/>
        </w:rPr>
      </w:pPr>
    </w:p>
    <w:p w14:paraId="2A3C2B86" w14:textId="4EC79FAD" w:rsidR="009B4ED5"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Prepare the ELISA wash buffer</w:t>
      </w:r>
      <w:r w:rsidR="00292883" w:rsidRPr="004A7617">
        <w:rPr>
          <w:rFonts w:ascii="Calibri" w:hAnsi="Calibri" w:cs="Calibri"/>
          <w:sz w:val="24"/>
          <w:szCs w:val="24"/>
        </w:rPr>
        <w:t xml:space="preserve"> (</w:t>
      </w:r>
      <w:r w:rsidRPr="004A7617">
        <w:rPr>
          <w:rFonts w:ascii="Calibri" w:hAnsi="Calibri" w:cs="Calibri"/>
          <w:sz w:val="24"/>
          <w:szCs w:val="24"/>
        </w:rPr>
        <w:t>1 x PBS + 0.4% Tween-20</w:t>
      </w:r>
      <w:r w:rsidR="00292883" w:rsidRPr="004A7617">
        <w:rPr>
          <w:rFonts w:ascii="Calibri" w:hAnsi="Calibri" w:cs="Calibri"/>
          <w:sz w:val="24"/>
          <w:szCs w:val="24"/>
        </w:rPr>
        <w:t xml:space="preserve">, </w:t>
      </w:r>
      <w:r w:rsidR="00292883" w:rsidRPr="004A7617">
        <w:rPr>
          <w:rFonts w:ascii="Calibri" w:hAnsi="Calibri" w:cs="Calibri"/>
          <w:b/>
          <w:bCs/>
          <w:sz w:val="24"/>
          <w:szCs w:val="24"/>
        </w:rPr>
        <w:t>Table 1</w:t>
      </w:r>
      <w:r w:rsidR="00292883" w:rsidRPr="004A7617">
        <w:rPr>
          <w:rFonts w:ascii="Calibri" w:hAnsi="Calibri" w:cs="Calibri"/>
          <w:sz w:val="24"/>
          <w:szCs w:val="24"/>
        </w:rPr>
        <w:t>)</w:t>
      </w:r>
      <w:r w:rsidRPr="004A7617">
        <w:rPr>
          <w:rFonts w:ascii="Calibri" w:hAnsi="Calibri" w:cs="Calibri"/>
          <w:sz w:val="24"/>
          <w:szCs w:val="24"/>
        </w:rPr>
        <w:t>.</w:t>
      </w:r>
    </w:p>
    <w:p w14:paraId="409A21FA" w14:textId="77777777" w:rsidR="009B4ED5" w:rsidRPr="004A7617" w:rsidRDefault="009B4ED5" w:rsidP="00355311">
      <w:pPr>
        <w:pStyle w:val="ListParagraph"/>
        <w:spacing w:after="0" w:line="240" w:lineRule="auto"/>
        <w:ind w:left="0"/>
        <w:rPr>
          <w:rFonts w:ascii="Calibri" w:hAnsi="Calibri" w:cs="Calibri"/>
          <w:sz w:val="24"/>
          <w:szCs w:val="24"/>
        </w:rPr>
      </w:pPr>
    </w:p>
    <w:p w14:paraId="115A3326" w14:textId="4128DCAF" w:rsidR="00276791"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The next day, prepare 1x diluent buffer A by diluting the 5x buffer in 1x PBS. </w:t>
      </w:r>
      <w:r w:rsidR="00292883" w:rsidRPr="004A7617">
        <w:rPr>
          <w:rFonts w:ascii="Calibri" w:hAnsi="Calibri" w:cs="Calibri"/>
          <w:sz w:val="24"/>
          <w:szCs w:val="24"/>
        </w:rPr>
        <w:t xml:space="preserve">For 2 plates, </w:t>
      </w:r>
      <w:r w:rsidRPr="004A7617">
        <w:rPr>
          <w:rFonts w:ascii="Calibri" w:hAnsi="Calibri" w:cs="Calibri"/>
          <w:sz w:val="24"/>
          <w:szCs w:val="24"/>
        </w:rPr>
        <w:t>90 mL is sufficient, 1</w:t>
      </w:r>
      <w:r w:rsidR="00C05CE6" w:rsidRPr="004A7617">
        <w:rPr>
          <w:rFonts w:ascii="Calibri" w:hAnsi="Calibri" w:cs="Calibri"/>
          <w:sz w:val="24"/>
          <w:szCs w:val="24"/>
        </w:rPr>
        <w:t>2</w:t>
      </w:r>
      <w:r w:rsidRPr="004A7617">
        <w:rPr>
          <w:rFonts w:ascii="Calibri" w:hAnsi="Calibri" w:cs="Calibri"/>
          <w:sz w:val="24"/>
          <w:szCs w:val="24"/>
        </w:rPr>
        <w:t xml:space="preserve">0 mL for 3 plates, </w:t>
      </w:r>
      <w:r w:rsidR="00292883" w:rsidRPr="004A7617">
        <w:rPr>
          <w:rFonts w:ascii="Calibri" w:hAnsi="Calibri" w:cs="Calibri"/>
          <w:sz w:val="24"/>
          <w:szCs w:val="24"/>
        </w:rPr>
        <w:t xml:space="preserve">and </w:t>
      </w:r>
      <w:r w:rsidRPr="004A7617">
        <w:rPr>
          <w:rFonts w:ascii="Calibri" w:hAnsi="Calibri" w:cs="Calibri"/>
          <w:sz w:val="24"/>
          <w:szCs w:val="24"/>
        </w:rPr>
        <w:t>1</w:t>
      </w:r>
      <w:r w:rsidR="00C05CE6" w:rsidRPr="004A7617">
        <w:rPr>
          <w:rFonts w:ascii="Calibri" w:hAnsi="Calibri" w:cs="Calibri"/>
          <w:sz w:val="24"/>
          <w:szCs w:val="24"/>
        </w:rPr>
        <w:t>5</w:t>
      </w:r>
      <w:r w:rsidRPr="004A7617">
        <w:rPr>
          <w:rFonts w:ascii="Calibri" w:hAnsi="Calibri" w:cs="Calibri"/>
          <w:sz w:val="24"/>
          <w:szCs w:val="24"/>
        </w:rPr>
        <w:t xml:space="preserve">0 mL for 4 plates. </w:t>
      </w:r>
    </w:p>
    <w:p w14:paraId="5FA303F2" w14:textId="77777777" w:rsidR="00E9498B" w:rsidRPr="004A7617" w:rsidRDefault="00E9498B" w:rsidP="00355311">
      <w:pPr>
        <w:pStyle w:val="ListParagraph"/>
        <w:spacing w:after="0" w:line="240" w:lineRule="auto"/>
        <w:ind w:left="0"/>
        <w:rPr>
          <w:rFonts w:ascii="Calibri" w:hAnsi="Calibri" w:cs="Calibri"/>
          <w:sz w:val="24"/>
          <w:szCs w:val="24"/>
        </w:rPr>
      </w:pPr>
    </w:p>
    <w:p w14:paraId="55B5D849" w14:textId="0C0376BE" w:rsidR="00111DD7" w:rsidRPr="004A7617" w:rsidRDefault="00111DD7" w:rsidP="00355311">
      <w:r w:rsidRPr="004A7617">
        <w:t>NOTE: All solution volumes that are and will be indicated are enough to comfortably pipette with a multichannel</w:t>
      </w:r>
      <w:r w:rsidR="00A83D83" w:rsidRPr="004A7617">
        <w:t xml:space="preserve"> pipet</w:t>
      </w:r>
      <w:r w:rsidR="00292883" w:rsidRPr="004A7617">
        <w:t>te</w:t>
      </w:r>
      <w:r w:rsidRPr="004A7617">
        <w:t xml:space="preserve"> the 60 inner wells of a 96</w:t>
      </w:r>
      <w:r w:rsidR="003633A9" w:rsidRPr="004A7617">
        <w:t>-</w:t>
      </w:r>
      <w:r w:rsidRPr="004A7617">
        <w:t>well plate.</w:t>
      </w:r>
    </w:p>
    <w:p w14:paraId="174891D1" w14:textId="77777777" w:rsidR="009B4ED5" w:rsidRPr="004A7617" w:rsidRDefault="009B4ED5" w:rsidP="00355311">
      <w:pPr>
        <w:pStyle w:val="ListParagraph"/>
        <w:spacing w:after="0" w:line="240" w:lineRule="auto"/>
        <w:ind w:left="0"/>
        <w:rPr>
          <w:rFonts w:ascii="Calibri" w:hAnsi="Calibri" w:cs="Calibri"/>
          <w:sz w:val="24"/>
          <w:szCs w:val="24"/>
        </w:rPr>
      </w:pPr>
    </w:p>
    <w:p w14:paraId="3C375983" w14:textId="3B0E8173" w:rsidR="00111DD7"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Discard the liquid from the coated plate. Tap</w:t>
      </w:r>
      <w:r w:rsidR="00A83D83" w:rsidRPr="004A7617">
        <w:rPr>
          <w:rFonts w:ascii="Calibri" w:hAnsi="Calibri" w:cs="Calibri"/>
          <w:sz w:val="24"/>
          <w:szCs w:val="24"/>
        </w:rPr>
        <w:t xml:space="preserve"> the plate</w:t>
      </w:r>
      <w:r w:rsidRPr="004A7617">
        <w:rPr>
          <w:rFonts w:ascii="Calibri" w:hAnsi="Calibri" w:cs="Calibri"/>
          <w:sz w:val="24"/>
          <w:szCs w:val="24"/>
        </w:rPr>
        <w:t xml:space="preserve"> vigorously on a paper towel to remove the leftover liquid.</w:t>
      </w:r>
    </w:p>
    <w:p w14:paraId="3A806ECE" w14:textId="77777777" w:rsidR="00E9498B" w:rsidRPr="004A7617" w:rsidRDefault="00E9498B" w:rsidP="00355311">
      <w:pPr>
        <w:pStyle w:val="ListParagraph"/>
        <w:spacing w:after="0" w:line="240" w:lineRule="auto"/>
        <w:ind w:left="0"/>
        <w:rPr>
          <w:rFonts w:ascii="Calibri" w:hAnsi="Calibri" w:cs="Calibri"/>
          <w:sz w:val="24"/>
          <w:szCs w:val="24"/>
        </w:rPr>
      </w:pPr>
    </w:p>
    <w:p w14:paraId="3271CD22" w14:textId="759E5559" w:rsidR="00111DD7" w:rsidRPr="004A7617" w:rsidRDefault="00111DD7" w:rsidP="00355311">
      <w:r w:rsidRPr="004A7617">
        <w:t xml:space="preserve">NOTE: Each washing step includes this vigorous tapping on </w:t>
      </w:r>
      <w:r w:rsidR="00292883" w:rsidRPr="004A7617">
        <w:t xml:space="preserve">a </w:t>
      </w:r>
      <w:r w:rsidRPr="004A7617">
        <w:t>paper towel and will not be indicated anymore.</w:t>
      </w:r>
    </w:p>
    <w:p w14:paraId="7AB0C45C" w14:textId="77777777" w:rsidR="009B4ED5" w:rsidRPr="004A7617" w:rsidRDefault="009B4ED5" w:rsidP="00355311">
      <w:pPr>
        <w:pStyle w:val="ListParagraph"/>
        <w:spacing w:after="0" w:line="240" w:lineRule="auto"/>
        <w:ind w:left="0"/>
        <w:rPr>
          <w:rFonts w:ascii="Calibri" w:hAnsi="Calibri" w:cs="Calibri"/>
          <w:sz w:val="24"/>
          <w:szCs w:val="24"/>
        </w:rPr>
      </w:pPr>
    </w:p>
    <w:p w14:paraId="70B9CC53" w14:textId="01687AD9" w:rsidR="00AC624F"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Wash four times with 200 µL </w:t>
      </w:r>
      <w:r w:rsidR="00292883" w:rsidRPr="004A7617">
        <w:rPr>
          <w:rFonts w:ascii="Calibri" w:hAnsi="Calibri" w:cs="Calibri"/>
          <w:sz w:val="24"/>
          <w:szCs w:val="24"/>
        </w:rPr>
        <w:t xml:space="preserve">of </w:t>
      </w:r>
      <w:r w:rsidRPr="004A7617">
        <w:rPr>
          <w:rFonts w:ascii="Calibri" w:hAnsi="Calibri" w:cs="Calibri"/>
          <w:sz w:val="24"/>
          <w:szCs w:val="24"/>
        </w:rPr>
        <w:t>ELISA wash buffer.</w:t>
      </w:r>
    </w:p>
    <w:p w14:paraId="699B68BD" w14:textId="77777777" w:rsidR="00E9498B" w:rsidRPr="004A7617" w:rsidRDefault="00E9498B" w:rsidP="00355311">
      <w:pPr>
        <w:pStyle w:val="ListParagraph"/>
        <w:spacing w:after="0" w:line="240" w:lineRule="auto"/>
        <w:ind w:left="0"/>
        <w:rPr>
          <w:rFonts w:ascii="Calibri" w:hAnsi="Calibri" w:cs="Calibri"/>
          <w:sz w:val="24"/>
          <w:szCs w:val="24"/>
        </w:rPr>
      </w:pPr>
    </w:p>
    <w:p w14:paraId="2C0A360E" w14:textId="018F6191" w:rsidR="00111DD7" w:rsidRPr="004A7617" w:rsidRDefault="00111DD7" w:rsidP="00355311">
      <w:pPr>
        <w:pStyle w:val="ListParagraph"/>
        <w:spacing w:after="0" w:line="240" w:lineRule="auto"/>
        <w:ind w:left="0"/>
        <w:rPr>
          <w:rFonts w:ascii="Calibri" w:hAnsi="Calibri" w:cs="Calibri"/>
          <w:sz w:val="24"/>
          <w:szCs w:val="24"/>
        </w:rPr>
      </w:pPr>
      <w:r w:rsidRPr="004A7617">
        <w:rPr>
          <w:rFonts w:ascii="Calibri" w:hAnsi="Calibri" w:cs="Calibri"/>
          <w:sz w:val="24"/>
          <w:szCs w:val="24"/>
        </w:rPr>
        <w:t>NOTE: For an easier and faster washing procedure</w:t>
      </w:r>
      <w:r w:rsidR="00292883" w:rsidRPr="004A7617">
        <w:rPr>
          <w:rFonts w:ascii="Calibri" w:hAnsi="Calibri" w:cs="Calibri"/>
          <w:sz w:val="24"/>
          <w:szCs w:val="24"/>
        </w:rPr>
        <w:t>,</w:t>
      </w:r>
      <w:r w:rsidRPr="004A7617">
        <w:rPr>
          <w:rFonts w:ascii="Calibri" w:hAnsi="Calibri" w:cs="Calibri"/>
          <w:sz w:val="24"/>
          <w:szCs w:val="24"/>
        </w:rPr>
        <w:t xml:space="preserve"> a 96-</w:t>
      </w:r>
      <w:r w:rsidR="00292883" w:rsidRPr="004A7617">
        <w:rPr>
          <w:rFonts w:ascii="Calibri" w:hAnsi="Calibri" w:cs="Calibri"/>
          <w:sz w:val="24"/>
          <w:szCs w:val="24"/>
        </w:rPr>
        <w:t xml:space="preserve">multiwell </w:t>
      </w:r>
      <w:proofErr w:type="spellStart"/>
      <w:r w:rsidR="00292883" w:rsidRPr="004A7617">
        <w:rPr>
          <w:rFonts w:ascii="Calibri" w:hAnsi="Calibri" w:cs="Calibri"/>
          <w:sz w:val="24"/>
          <w:szCs w:val="24"/>
        </w:rPr>
        <w:t>pipetter</w:t>
      </w:r>
      <w:proofErr w:type="spellEnd"/>
      <w:r w:rsidR="00292883" w:rsidRPr="004A7617">
        <w:rPr>
          <w:rFonts w:ascii="Calibri" w:hAnsi="Calibri" w:cs="Calibri"/>
          <w:sz w:val="24"/>
          <w:szCs w:val="24"/>
        </w:rPr>
        <w:t xml:space="preserve"> was used</w:t>
      </w:r>
      <w:r w:rsidRPr="004A7617">
        <w:rPr>
          <w:rFonts w:ascii="Calibri" w:hAnsi="Calibri" w:cs="Calibri"/>
          <w:sz w:val="24"/>
          <w:szCs w:val="24"/>
        </w:rPr>
        <w:t xml:space="preserve">. </w:t>
      </w:r>
    </w:p>
    <w:p w14:paraId="0056C4FD" w14:textId="77777777" w:rsidR="009B4ED5" w:rsidRPr="004A7617" w:rsidRDefault="009B4ED5" w:rsidP="00355311">
      <w:pPr>
        <w:pStyle w:val="ListParagraph"/>
        <w:spacing w:after="0" w:line="240" w:lineRule="auto"/>
        <w:ind w:left="0"/>
        <w:rPr>
          <w:rFonts w:ascii="Calibri" w:hAnsi="Calibri" w:cs="Calibri"/>
          <w:sz w:val="24"/>
          <w:szCs w:val="24"/>
        </w:rPr>
      </w:pPr>
    </w:p>
    <w:p w14:paraId="1EC874D4" w14:textId="749EA827" w:rsidR="00111DD7"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Add 200 µL </w:t>
      </w:r>
      <w:r w:rsidR="00292883" w:rsidRPr="004A7617">
        <w:rPr>
          <w:rFonts w:ascii="Calibri" w:hAnsi="Calibri" w:cs="Calibri"/>
          <w:sz w:val="24"/>
          <w:szCs w:val="24"/>
        </w:rPr>
        <w:t xml:space="preserve">of </w:t>
      </w:r>
      <w:r w:rsidRPr="004A7617">
        <w:rPr>
          <w:rFonts w:ascii="Calibri" w:hAnsi="Calibri" w:cs="Calibri"/>
          <w:sz w:val="24"/>
          <w:szCs w:val="24"/>
        </w:rPr>
        <w:t>1x buffer A per well of interest</w:t>
      </w:r>
      <w:r w:rsidR="003866D1" w:rsidRPr="004A7617">
        <w:rPr>
          <w:rFonts w:ascii="Calibri" w:hAnsi="Calibri" w:cs="Calibri"/>
          <w:sz w:val="24"/>
          <w:szCs w:val="24"/>
        </w:rPr>
        <w:t xml:space="preserve"> to block the plate </w:t>
      </w:r>
      <w:r w:rsidR="00721341" w:rsidRPr="004A7617">
        <w:rPr>
          <w:rFonts w:ascii="Calibri" w:hAnsi="Calibri" w:cs="Calibri"/>
          <w:sz w:val="24"/>
          <w:szCs w:val="24"/>
        </w:rPr>
        <w:t>and prevent non-specific binding of subsequent antibodies</w:t>
      </w:r>
      <w:r w:rsidRPr="004A7617">
        <w:rPr>
          <w:rFonts w:ascii="Calibri" w:hAnsi="Calibri" w:cs="Calibri"/>
          <w:sz w:val="24"/>
          <w:szCs w:val="24"/>
        </w:rPr>
        <w:t>. Seal the plate, incubate 1 h at RT on a plate shaker.</w:t>
      </w:r>
    </w:p>
    <w:p w14:paraId="03AD7320" w14:textId="77777777" w:rsidR="009B4ED5" w:rsidRPr="004A7617" w:rsidRDefault="009B4ED5" w:rsidP="00355311">
      <w:pPr>
        <w:pStyle w:val="ListParagraph"/>
        <w:spacing w:after="0" w:line="240" w:lineRule="auto"/>
        <w:ind w:left="0"/>
        <w:rPr>
          <w:rFonts w:ascii="Calibri" w:hAnsi="Calibri" w:cs="Calibri"/>
          <w:sz w:val="24"/>
          <w:szCs w:val="24"/>
        </w:rPr>
      </w:pPr>
    </w:p>
    <w:p w14:paraId="0F61D255" w14:textId="05A5CE05" w:rsidR="009B4ED5"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During the incubation, prepare the samples by diluting them in 1x diluent buffer A. Prepare </w:t>
      </w:r>
      <w:r w:rsidR="00292883" w:rsidRPr="004A7617">
        <w:rPr>
          <w:rFonts w:ascii="Calibri" w:hAnsi="Calibri" w:cs="Calibri"/>
          <w:sz w:val="24"/>
          <w:szCs w:val="24"/>
        </w:rPr>
        <w:t xml:space="preserve">a </w:t>
      </w:r>
      <w:r w:rsidRPr="004A7617">
        <w:rPr>
          <w:rFonts w:ascii="Calibri" w:hAnsi="Calibri" w:cs="Calibri"/>
          <w:sz w:val="24"/>
          <w:szCs w:val="24"/>
        </w:rPr>
        <w:t>250 µL sample solution</w:t>
      </w:r>
      <w:r w:rsidR="00292883" w:rsidRPr="004A7617">
        <w:rPr>
          <w:rFonts w:ascii="Calibri" w:hAnsi="Calibri" w:cs="Calibri"/>
          <w:sz w:val="24"/>
          <w:szCs w:val="24"/>
        </w:rPr>
        <w:t>,</w:t>
      </w:r>
      <w:r w:rsidRPr="004A7617">
        <w:rPr>
          <w:rFonts w:ascii="Calibri" w:hAnsi="Calibri" w:cs="Calibri"/>
          <w:sz w:val="24"/>
          <w:szCs w:val="24"/>
        </w:rPr>
        <w:t xml:space="preserve"> as each sample will be measured in duplicate</w:t>
      </w:r>
      <w:r w:rsidR="000F40A9" w:rsidRPr="004A7617">
        <w:rPr>
          <w:rFonts w:ascii="Calibri" w:hAnsi="Calibri" w:cs="Calibri"/>
          <w:sz w:val="24"/>
          <w:szCs w:val="24"/>
        </w:rPr>
        <w:t>s</w:t>
      </w:r>
      <w:r w:rsidRPr="004A7617">
        <w:rPr>
          <w:rFonts w:ascii="Calibri" w:hAnsi="Calibri" w:cs="Calibri"/>
          <w:sz w:val="24"/>
          <w:szCs w:val="24"/>
        </w:rPr>
        <w:t>.</w:t>
      </w:r>
    </w:p>
    <w:p w14:paraId="4D03FF0D" w14:textId="77777777" w:rsidR="009B4ED5" w:rsidRPr="004A7617" w:rsidRDefault="009B4ED5" w:rsidP="00355311">
      <w:pPr>
        <w:pStyle w:val="ListParagraph"/>
        <w:spacing w:after="0" w:line="240" w:lineRule="auto"/>
        <w:ind w:left="0"/>
        <w:rPr>
          <w:rFonts w:ascii="Calibri" w:hAnsi="Calibri" w:cs="Calibri"/>
          <w:sz w:val="24"/>
          <w:szCs w:val="24"/>
        </w:rPr>
      </w:pPr>
    </w:p>
    <w:p w14:paraId="48448E45" w14:textId="30767259" w:rsidR="009B4ED5"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Resuspend the provided lyophilized cytokine stock to 100 ng/mL in the kit buffer, incubate 20 min at RT, vortex, aliquot in 10 µL</w:t>
      </w:r>
      <w:r w:rsidR="00292883" w:rsidRPr="004A7617">
        <w:rPr>
          <w:rFonts w:ascii="Calibri" w:hAnsi="Calibri" w:cs="Calibri"/>
          <w:sz w:val="24"/>
          <w:szCs w:val="24"/>
        </w:rPr>
        <w:t>,</w:t>
      </w:r>
      <w:r w:rsidRPr="004A7617">
        <w:rPr>
          <w:rFonts w:ascii="Calibri" w:hAnsi="Calibri" w:cs="Calibri"/>
          <w:sz w:val="24"/>
          <w:szCs w:val="24"/>
        </w:rPr>
        <w:t xml:space="preserve"> and store at -80 °C until further use. </w:t>
      </w:r>
    </w:p>
    <w:p w14:paraId="0D365DE8" w14:textId="77777777" w:rsidR="009B4ED5" w:rsidRPr="004A7617" w:rsidRDefault="009B4ED5" w:rsidP="00355311">
      <w:pPr>
        <w:pStyle w:val="ListParagraph"/>
        <w:spacing w:after="0" w:line="240" w:lineRule="auto"/>
        <w:ind w:left="0"/>
        <w:rPr>
          <w:rFonts w:ascii="Calibri" w:hAnsi="Calibri" w:cs="Calibri"/>
          <w:sz w:val="24"/>
          <w:szCs w:val="24"/>
        </w:rPr>
      </w:pPr>
    </w:p>
    <w:p w14:paraId="6158FC39" w14:textId="75F02F55" w:rsidR="00AC624F"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Prepare 7 standard samples in 1x diluent buffer A. Start by preparing a 300 </w:t>
      </w:r>
      <w:proofErr w:type="spellStart"/>
      <w:r w:rsidRPr="004A7617">
        <w:rPr>
          <w:rFonts w:ascii="Calibri" w:hAnsi="Calibri" w:cs="Calibri"/>
          <w:sz w:val="24"/>
          <w:szCs w:val="24"/>
        </w:rPr>
        <w:t>pg</w:t>
      </w:r>
      <w:proofErr w:type="spellEnd"/>
      <w:r w:rsidR="000F40A9" w:rsidRPr="004A7617">
        <w:rPr>
          <w:rFonts w:ascii="Calibri" w:hAnsi="Calibri" w:cs="Calibri"/>
          <w:sz w:val="24"/>
          <w:szCs w:val="24"/>
        </w:rPr>
        <w:t>/mL</w:t>
      </w:r>
      <w:r w:rsidRPr="004A7617">
        <w:rPr>
          <w:rFonts w:ascii="Calibri" w:hAnsi="Calibri" w:cs="Calibri"/>
          <w:sz w:val="24"/>
          <w:szCs w:val="24"/>
        </w:rPr>
        <w:t xml:space="preserve"> sample for S1 in 1 mL from the 100 ng/mL stock. Perform 2-fold dilutions 6 times for S2</w:t>
      </w:r>
      <w:r w:rsidR="00292883" w:rsidRPr="004A7617">
        <w:rPr>
          <w:rFonts w:ascii="Calibri" w:hAnsi="Calibri" w:cs="Calibri"/>
          <w:sz w:val="24"/>
          <w:szCs w:val="24"/>
        </w:rPr>
        <w:t>–</w:t>
      </w:r>
      <w:r w:rsidRPr="004A7617">
        <w:rPr>
          <w:rFonts w:ascii="Calibri" w:hAnsi="Calibri" w:cs="Calibri"/>
          <w:sz w:val="24"/>
          <w:szCs w:val="24"/>
        </w:rPr>
        <w:t>S7.</w:t>
      </w:r>
    </w:p>
    <w:p w14:paraId="15049069" w14:textId="77777777" w:rsidR="00E9498B" w:rsidRPr="004A7617" w:rsidRDefault="00E9498B" w:rsidP="00355311">
      <w:pPr>
        <w:pStyle w:val="ListParagraph"/>
        <w:spacing w:after="0" w:line="240" w:lineRule="auto"/>
        <w:ind w:left="0"/>
        <w:rPr>
          <w:rFonts w:ascii="Calibri" w:hAnsi="Calibri" w:cs="Calibri"/>
          <w:sz w:val="24"/>
          <w:szCs w:val="24"/>
        </w:rPr>
      </w:pPr>
    </w:p>
    <w:p w14:paraId="0AE67FD1" w14:textId="4160D727" w:rsidR="00111DD7" w:rsidRPr="004A7617" w:rsidRDefault="00111DD7" w:rsidP="00355311">
      <w:pPr>
        <w:pStyle w:val="ListParagraph"/>
        <w:spacing w:after="0" w:line="240" w:lineRule="auto"/>
        <w:ind w:left="0"/>
        <w:rPr>
          <w:rFonts w:ascii="Calibri" w:hAnsi="Calibri" w:cs="Calibri"/>
          <w:sz w:val="24"/>
          <w:szCs w:val="24"/>
        </w:rPr>
      </w:pPr>
      <w:r w:rsidRPr="004A7617">
        <w:rPr>
          <w:rFonts w:ascii="Calibri" w:hAnsi="Calibri" w:cs="Calibri"/>
          <w:sz w:val="24"/>
          <w:szCs w:val="24"/>
        </w:rPr>
        <w:t xml:space="preserve">NOTE: The kits instruct to start the standard curve with 500 </w:t>
      </w:r>
      <w:proofErr w:type="spellStart"/>
      <w:r w:rsidRPr="004A7617">
        <w:rPr>
          <w:rFonts w:ascii="Calibri" w:hAnsi="Calibri" w:cs="Calibri"/>
          <w:sz w:val="24"/>
          <w:szCs w:val="24"/>
        </w:rPr>
        <w:t>pg</w:t>
      </w:r>
      <w:proofErr w:type="spellEnd"/>
      <w:r w:rsidR="002C4667" w:rsidRPr="004A7617">
        <w:rPr>
          <w:rFonts w:ascii="Calibri" w:hAnsi="Calibri" w:cs="Calibri"/>
          <w:sz w:val="24"/>
          <w:szCs w:val="24"/>
        </w:rPr>
        <w:t>/mL</w:t>
      </w:r>
      <w:r w:rsidRPr="004A7617">
        <w:rPr>
          <w:rFonts w:ascii="Calibri" w:hAnsi="Calibri" w:cs="Calibri"/>
          <w:sz w:val="24"/>
          <w:szCs w:val="24"/>
        </w:rPr>
        <w:t xml:space="preserve"> of the desired cytokine. Some plate readers cannot reach</w:t>
      </w:r>
      <w:r w:rsidR="000F40A9" w:rsidRPr="004A7617">
        <w:rPr>
          <w:rFonts w:ascii="Calibri" w:hAnsi="Calibri" w:cs="Calibri"/>
          <w:sz w:val="24"/>
          <w:szCs w:val="24"/>
        </w:rPr>
        <w:t xml:space="preserve"> sufficiently high</w:t>
      </w:r>
      <w:r w:rsidR="00292883" w:rsidRPr="004A7617">
        <w:rPr>
          <w:rFonts w:ascii="Calibri" w:hAnsi="Calibri" w:cs="Calibri"/>
          <w:sz w:val="24"/>
          <w:szCs w:val="24"/>
        </w:rPr>
        <w:t xml:space="preserve"> optical densities (</w:t>
      </w:r>
      <w:proofErr w:type="spellStart"/>
      <w:r w:rsidRPr="004A7617">
        <w:rPr>
          <w:rFonts w:ascii="Calibri" w:hAnsi="Calibri" w:cs="Calibri"/>
          <w:sz w:val="24"/>
          <w:szCs w:val="24"/>
        </w:rPr>
        <w:t>O</w:t>
      </w:r>
      <w:r w:rsidR="00292883" w:rsidRPr="004A7617">
        <w:rPr>
          <w:rFonts w:ascii="Calibri" w:hAnsi="Calibri" w:cs="Calibri"/>
          <w:sz w:val="24"/>
          <w:szCs w:val="24"/>
        </w:rPr>
        <w:t>d</w:t>
      </w:r>
      <w:r w:rsidRPr="004A7617">
        <w:rPr>
          <w:rFonts w:ascii="Calibri" w:hAnsi="Calibri" w:cs="Calibri"/>
          <w:sz w:val="24"/>
          <w:szCs w:val="24"/>
        </w:rPr>
        <w:t>s</w:t>
      </w:r>
      <w:proofErr w:type="spellEnd"/>
      <w:proofErr w:type="gramStart"/>
      <w:r w:rsidR="00292883" w:rsidRPr="004A7617">
        <w:rPr>
          <w:rFonts w:ascii="Calibri" w:hAnsi="Calibri" w:cs="Calibri"/>
          <w:sz w:val="24"/>
          <w:szCs w:val="24"/>
        </w:rPr>
        <w:t>)</w:t>
      </w:r>
      <w:proofErr w:type="gramEnd"/>
      <w:r w:rsidRPr="004A7617">
        <w:rPr>
          <w:rFonts w:ascii="Calibri" w:hAnsi="Calibri" w:cs="Calibri"/>
          <w:sz w:val="24"/>
          <w:szCs w:val="24"/>
        </w:rPr>
        <w:t xml:space="preserve"> and this standard point might</w:t>
      </w:r>
      <w:r w:rsidR="000F40A9" w:rsidRPr="004A7617">
        <w:rPr>
          <w:rFonts w:ascii="Calibri" w:hAnsi="Calibri" w:cs="Calibri"/>
          <w:sz w:val="24"/>
          <w:szCs w:val="24"/>
        </w:rPr>
        <w:t xml:space="preserve"> therefore</w:t>
      </w:r>
      <w:r w:rsidRPr="004A7617">
        <w:rPr>
          <w:rFonts w:ascii="Calibri" w:hAnsi="Calibri" w:cs="Calibri"/>
          <w:sz w:val="24"/>
          <w:szCs w:val="24"/>
        </w:rPr>
        <w:t xml:space="preserve"> be out of range. </w:t>
      </w:r>
      <w:r w:rsidR="00292883" w:rsidRPr="004A7617">
        <w:rPr>
          <w:rFonts w:ascii="Calibri" w:hAnsi="Calibri" w:cs="Calibri"/>
          <w:sz w:val="24"/>
          <w:szCs w:val="24"/>
        </w:rPr>
        <w:t>S</w:t>
      </w:r>
      <w:r w:rsidRPr="004A7617">
        <w:rPr>
          <w:rFonts w:ascii="Calibri" w:hAnsi="Calibri" w:cs="Calibri"/>
          <w:sz w:val="24"/>
          <w:szCs w:val="24"/>
        </w:rPr>
        <w:t xml:space="preserve">tarting with 300 </w:t>
      </w:r>
      <w:proofErr w:type="spellStart"/>
      <w:r w:rsidRPr="004A7617">
        <w:rPr>
          <w:rFonts w:ascii="Calibri" w:hAnsi="Calibri" w:cs="Calibri"/>
          <w:sz w:val="24"/>
          <w:szCs w:val="24"/>
        </w:rPr>
        <w:t>pg</w:t>
      </w:r>
      <w:proofErr w:type="spellEnd"/>
      <w:r w:rsidR="002C4667" w:rsidRPr="004A7617">
        <w:rPr>
          <w:rFonts w:ascii="Calibri" w:hAnsi="Calibri" w:cs="Calibri"/>
          <w:sz w:val="24"/>
          <w:szCs w:val="24"/>
        </w:rPr>
        <w:t>/mL</w:t>
      </w:r>
      <w:r w:rsidR="00292883" w:rsidRPr="004A7617">
        <w:rPr>
          <w:rFonts w:ascii="Calibri" w:hAnsi="Calibri" w:cs="Calibri"/>
          <w:sz w:val="24"/>
          <w:szCs w:val="24"/>
        </w:rPr>
        <w:t xml:space="preserve"> is suggested</w:t>
      </w:r>
      <w:r w:rsidRPr="004A7617">
        <w:rPr>
          <w:rFonts w:ascii="Calibri" w:hAnsi="Calibri" w:cs="Calibri"/>
          <w:sz w:val="24"/>
          <w:szCs w:val="24"/>
        </w:rPr>
        <w:t xml:space="preserve"> if this is the case.</w:t>
      </w:r>
    </w:p>
    <w:p w14:paraId="3D0E9092" w14:textId="77777777" w:rsidR="009B4ED5" w:rsidRPr="004A7617" w:rsidRDefault="009B4ED5" w:rsidP="00355311">
      <w:pPr>
        <w:pStyle w:val="ListParagraph"/>
        <w:spacing w:after="0" w:line="240" w:lineRule="auto"/>
        <w:ind w:left="0"/>
        <w:rPr>
          <w:rFonts w:ascii="Calibri" w:hAnsi="Calibri" w:cs="Calibri"/>
          <w:sz w:val="24"/>
          <w:szCs w:val="24"/>
        </w:rPr>
      </w:pPr>
    </w:p>
    <w:p w14:paraId="47C22A80" w14:textId="3B2AD793" w:rsidR="00111DD7"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After the incubation </w:t>
      </w:r>
      <w:proofErr w:type="gramStart"/>
      <w:r w:rsidRPr="004A7617">
        <w:rPr>
          <w:rFonts w:ascii="Calibri" w:hAnsi="Calibri" w:cs="Calibri"/>
          <w:sz w:val="24"/>
          <w:szCs w:val="24"/>
        </w:rPr>
        <w:t>in 1x</w:t>
      </w:r>
      <w:proofErr w:type="gramEnd"/>
      <w:r w:rsidRPr="004A7617">
        <w:rPr>
          <w:rFonts w:ascii="Calibri" w:hAnsi="Calibri" w:cs="Calibri"/>
          <w:sz w:val="24"/>
          <w:szCs w:val="24"/>
        </w:rPr>
        <w:t xml:space="preserve"> buffer A, wash the plate 4 times with ELISA wash buffer.</w:t>
      </w:r>
    </w:p>
    <w:p w14:paraId="0A2477D8" w14:textId="77777777" w:rsidR="009B4ED5" w:rsidRPr="004A7617" w:rsidRDefault="009B4ED5" w:rsidP="00355311">
      <w:pPr>
        <w:pStyle w:val="ListParagraph"/>
        <w:spacing w:after="0" w:line="240" w:lineRule="auto"/>
        <w:ind w:left="0"/>
        <w:rPr>
          <w:rFonts w:ascii="Calibri" w:hAnsi="Calibri" w:cs="Calibri"/>
          <w:sz w:val="24"/>
          <w:szCs w:val="24"/>
        </w:rPr>
      </w:pPr>
    </w:p>
    <w:p w14:paraId="77E7F253" w14:textId="759CE529" w:rsidR="009B4ED5"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lastRenderedPageBreak/>
        <w:t>Add 100 µL</w:t>
      </w:r>
      <w:r w:rsidR="00292883" w:rsidRPr="004A7617">
        <w:rPr>
          <w:rFonts w:ascii="Calibri" w:hAnsi="Calibri" w:cs="Calibri"/>
          <w:sz w:val="24"/>
          <w:szCs w:val="24"/>
        </w:rPr>
        <w:t xml:space="preserve"> of</w:t>
      </w:r>
      <w:r w:rsidRPr="004A7617">
        <w:rPr>
          <w:rFonts w:ascii="Calibri" w:hAnsi="Calibri" w:cs="Calibri"/>
          <w:sz w:val="24"/>
          <w:szCs w:val="24"/>
        </w:rPr>
        <w:t xml:space="preserve"> sample, standard</w:t>
      </w:r>
      <w:r w:rsidR="00292883" w:rsidRPr="004A7617">
        <w:rPr>
          <w:rFonts w:ascii="Calibri" w:hAnsi="Calibri" w:cs="Calibri"/>
          <w:sz w:val="24"/>
          <w:szCs w:val="24"/>
        </w:rPr>
        <w:t>,</w:t>
      </w:r>
      <w:r w:rsidRPr="004A7617">
        <w:rPr>
          <w:rFonts w:ascii="Calibri" w:hAnsi="Calibri" w:cs="Calibri"/>
          <w:sz w:val="24"/>
          <w:szCs w:val="24"/>
        </w:rPr>
        <w:t xml:space="preserve"> or blank per well in duplicates. For the blank, add 1x diluent buffer A.</w:t>
      </w:r>
    </w:p>
    <w:p w14:paraId="20444E39" w14:textId="77777777" w:rsidR="009B4ED5" w:rsidRPr="004A7617" w:rsidRDefault="009B4ED5" w:rsidP="00355311">
      <w:pPr>
        <w:pStyle w:val="ListParagraph"/>
        <w:spacing w:after="0" w:line="240" w:lineRule="auto"/>
        <w:ind w:left="0"/>
        <w:rPr>
          <w:rFonts w:ascii="Calibri" w:hAnsi="Calibri" w:cs="Calibri"/>
          <w:sz w:val="24"/>
          <w:szCs w:val="24"/>
        </w:rPr>
      </w:pPr>
    </w:p>
    <w:p w14:paraId="3CA6E5AF" w14:textId="645962F6" w:rsidR="00111DD7"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Seal the plate and incubate </w:t>
      </w:r>
      <w:r w:rsidR="00482B4D" w:rsidRPr="004A7617">
        <w:rPr>
          <w:rFonts w:ascii="Calibri" w:hAnsi="Calibri" w:cs="Calibri"/>
          <w:sz w:val="24"/>
          <w:szCs w:val="24"/>
        </w:rPr>
        <w:t>2</w:t>
      </w:r>
      <w:r w:rsidRPr="004A7617">
        <w:rPr>
          <w:rFonts w:ascii="Calibri" w:hAnsi="Calibri" w:cs="Calibri"/>
          <w:sz w:val="24"/>
          <w:szCs w:val="24"/>
        </w:rPr>
        <w:t xml:space="preserve"> h at RT </w:t>
      </w:r>
      <w:r w:rsidR="00AF73E8" w:rsidRPr="004A7617">
        <w:rPr>
          <w:rFonts w:ascii="Calibri" w:hAnsi="Calibri" w:cs="Calibri"/>
          <w:sz w:val="24"/>
          <w:szCs w:val="24"/>
        </w:rPr>
        <w:t>on a plate shaker</w:t>
      </w:r>
      <w:r w:rsidR="00AF73E8" w:rsidRPr="004A7617" w:rsidDel="00AF73E8">
        <w:rPr>
          <w:rFonts w:ascii="Calibri" w:hAnsi="Calibri" w:cs="Calibri"/>
          <w:sz w:val="24"/>
          <w:szCs w:val="24"/>
        </w:rPr>
        <w:t xml:space="preserve"> </w:t>
      </w:r>
      <w:r w:rsidRPr="004A7617">
        <w:rPr>
          <w:rFonts w:ascii="Calibri" w:hAnsi="Calibri" w:cs="Calibri"/>
          <w:sz w:val="24"/>
          <w:szCs w:val="24"/>
        </w:rPr>
        <w:t>​.</w:t>
      </w:r>
    </w:p>
    <w:p w14:paraId="771AF6EC" w14:textId="77777777" w:rsidR="009B4ED5" w:rsidRPr="004A7617" w:rsidRDefault="009B4ED5" w:rsidP="00355311">
      <w:pPr>
        <w:pStyle w:val="ListParagraph"/>
        <w:spacing w:after="0" w:line="240" w:lineRule="auto"/>
        <w:ind w:left="0"/>
        <w:rPr>
          <w:rFonts w:ascii="Calibri" w:hAnsi="Calibri" w:cs="Calibri"/>
          <w:sz w:val="24"/>
          <w:szCs w:val="24"/>
        </w:rPr>
      </w:pPr>
    </w:p>
    <w:p w14:paraId="65C2E1FF" w14:textId="02420124" w:rsidR="009B4ED5"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Wash the plate 4 times with ELISA wash buffer.</w:t>
      </w:r>
    </w:p>
    <w:p w14:paraId="408D9975" w14:textId="77777777" w:rsidR="009B4ED5" w:rsidRPr="004A7617" w:rsidRDefault="009B4ED5" w:rsidP="00355311">
      <w:pPr>
        <w:pStyle w:val="ListParagraph"/>
        <w:spacing w:after="0" w:line="240" w:lineRule="auto"/>
        <w:ind w:left="0"/>
        <w:rPr>
          <w:rFonts w:ascii="Calibri" w:hAnsi="Calibri" w:cs="Calibri"/>
          <w:sz w:val="24"/>
          <w:szCs w:val="24"/>
        </w:rPr>
      </w:pPr>
    </w:p>
    <w:p w14:paraId="761329FD" w14:textId="4FDAF961" w:rsidR="00111DD7"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Prepare the detection antibody solution (1:200 in 1x diluent buffer A, 8 mL per plate). Add 100 µL per well​. Seal the plate and incubate 1 h at RT </w:t>
      </w:r>
      <w:r w:rsidR="00AF73E8" w:rsidRPr="004A7617">
        <w:rPr>
          <w:rFonts w:ascii="Calibri" w:hAnsi="Calibri" w:cs="Calibri"/>
          <w:sz w:val="24"/>
          <w:szCs w:val="24"/>
        </w:rPr>
        <w:t>on a plate shaker</w:t>
      </w:r>
      <w:r w:rsidR="00E9498B" w:rsidRPr="004A7617">
        <w:rPr>
          <w:rFonts w:ascii="Calibri" w:hAnsi="Calibri" w:cs="Calibri"/>
          <w:sz w:val="24"/>
          <w:szCs w:val="24"/>
        </w:rPr>
        <w:t>.</w:t>
      </w:r>
      <w:r w:rsidR="00AF73E8" w:rsidRPr="004A7617" w:rsidDel="00AF73E8">
        <w:rPr>
          <w:rFonts w:ascii="Calibri" w:hAnsi="Calibri" w:cs="Calibri"/>
          <w:sz w:val="24"/>
          <w:szCs w:val="24"/>
        </w:rPr>
        <w:t xml:space="preserve"> </w:t>
      </w:r>
      <w:r w:rsidRPr="004A7617">
        <w:rPr>
          <w:rFonts w:ascii="Calibri" w:hAnsi="Calibri" w:cs="Calibri"/>
          <w:sz w:val="24"/>
          <w:szCs w:val="24"/>
        </w:rPr>
        <w:t>​</w:t>
      </w:r>
    </w:p>
    <w:p w14:paraId="0407BDF5" w14:textId="77777777" w:rsidR="009B4ED5" w:rsidRPr="004A7617" w:rsidRDefault="009B4ED5" w:rsidP="00355311">
      <w:pPr>
        <w:pStyle w:val="ListParagraph"/>
        <w:spacing w:after="0" w:line="240" w:lineRule="auto"/>
        <w:ind w:left="0"/>
        <w:rPr>
          <w:rFonts w:ascii="Calibri" w:hAnsi="Calibri" w:cs="Calibri"/>
          <w:sz w:val="24"/>
          <w:szCs w:val="24"/>
        </w:rPr>
      </w:pPr>
    </w:p>
    <w:p w14:paraId="3D3A2A72" w14:textId="38BC46D3" w:rsidR="009B4ED5"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Wash the plate 4 times with ELISA wash buffer.</w:t>
      </w:r>
    </w:p>
    <w:p w14:paraId="42022E76" w14:textId="77777777" w:rsidR="009B4ED5" w:rsidRPr="004A7617" w:rsidRDefault="009B4ED5" w:rsidP="00355311">
      <w:pPr>
        <w:pStyle w:val="ListParagraph"/>
        <w:spacing w:after="0" w:line="240" w:lineRule="auto"/>
        <w:ind w:left="0"/>
        <w:rPr>
          <w:rFonts w:ascii="Calibri" w:hAnsi="Calibri" w:cs="Calibri"/>
          <w:sz w:val="24"/>
          <w:szCs w:val="24"/>
        </w:rPr>
      </w:pPr>
    </w:p>
    <w:p w14:paraId="79B0FEE7" w14:textId="4EF522B0" w:rsidR="00111DD7"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Prepare the Avidin-HRP solution (1:1</w:t>
      </w:r>
      <w:r w:rsidR="000F40A9" w:rsidRPr="004A7617">
        <w:rPr>
          <w:rFonts w:ascii="Calibri" w:hAnsi="Calibri" w:cs="Calibri"/>
          <w:sz w:val="24"/>
          <w:szCs w:val="24"/>
        </w:rPr>
        <w:t>,</w:t>
      </w:r>
      <w:r w:rsidRPr="004A7617">
        <w:rPr>
          <w:rFonts w:ascii="Calibri" w:hAnsi="Calibri" w:cs="Calibri"/>
          <w:sz w:val="24"/>
          <w:szCs w:val="24"/>
        </w:rPr>
        <w:t xml:space="preserve">000 in 1 x diluent buffer A, 8 mL per plate). Add 100 µL per well​. Seal the plate and </w:t>
      </w:r>
      <w:proofErr w:type="gramStart"/>
      <w:r w:rsidRPr="004A7617">
        <w:rPr>
          <w:rFonts w:ascii="Calibri" w:hAnsi="Calibri" w:cs="Calibri"/>
          <w:sz w:val="24"/>
          <w:szCs w:val="24"/>
        </w:rPr>
        <w:t>incubate</w:t>
      </w:r>
      <w:proofErr w:type="gramEnd"/>
      <w:r w:rsidRPr="004A7617">
        <w:rPr>
          <w:rFonts w:ascii="Calibri" w:hAnsi="Calibri" w:cs="Calibri"/>
          <w:sz w:val="24"/>
          <w:szCs w:val="24"/>
        </w:rPr>
        <w:t xml:space="preserve"> 30 min at RT </w:t>
      </w:r>
      <w:r w:rsidR="00AF73E8" w:rsidRPr="004A7617">
        <w:rPr>
          <w:rFonts w:ascii="Calibri" w:hAnsi="Calibri" w:cs="Calibri"/>
          <w:sz w:val="24"/>
          <w:szCs w:val="24"/>
        </w:rPr>
        <w:t>on a plate shaker</w:t>
      </w:r>
      <w:r w:rsidRPr="004A7617">
        <w:rPr>
          <w:rFonts w:ascii="Calibri" w:hAnsi="Calibri" w:cs="Calibri"/>
          <w:sz w:val="24"/>
          <w:szCs w:val="24"/>
        </w:rPr>
        <w:t>.</w:t>
      </w:r>
    </w:p>
    <w:p w14:paraId="0BC5F816" w14:textId="77777777" w:rsidR="009B4ED5" w:rsidRPr="004A7617" w:rsidRDefault="009B4ED5" w:rsidP="00355311">
      <w:pPr>
        <w:pStyle w:val="ListParagraph"/>
        <w:spacing w:after="0" w:line="240" w:lineRule="auto"/>
        <w:ind w:left="0"/>
        <w:rPr>
          <w:rFonts w:ascii="Calibri" w:hAnsi="Calibri" w:cs="Calibri"/>
          <w:sz w:val="24"/>
          <w:szCs w:val="24"/>
        </w:rPr>
      </w:pPr>
    </w:p>
    <w:p w14:paraId="0E012686" w14:textId="5BD94DD9" w:rsidR="009B4ED5"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Wash the plate 5 times with ELISA wash buffer to minimize background.</w:t>
      </w:r>
    </w:p>
    <w:p w14:paraId="2B4A4BDB" w14:textId="77777777" w:rsidR="009B4ED5" w:rsidRPr="004A7617" w:rsidRDefault="009B4ED5" w:rsidP="00355311">
      <w:pPr>
        <w:pStyle w:val="ListParagraph"/>
        <w:spacing w:after="0" w:line="240" w:lineRule="auto"/>
        <w:ind w:left="0"/>
        <w:rPr>
          <w:rFonts w:ascii="Calibri" w:hAnsi="Calibri" w:cs="Calibri"/>
          <w:sz w:val="24"/>
          <w:szCs w:val="24"/>
        </w:rPr>
      </w:pPr>
    </w:p>
    <w:p w14:paraId="46E1E47D" w14:textId="24A323A0" w:rsidR="00111DD7"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Add 100 µL </w:t>
      </w:r>
      <w:r w:rsidR="00292883" w:rsidRPr="004A7617">
        <w:rPr>
          <w:rFonts w:ascii="Calibri" w:hAnsi="Calibri" w:cs="Calibri"/>
          <w:sz w:val="24"/>
          <w:szCs w:val="24"/>
        </w:rPr>
        <w:t>of substrate solution to each well, incubate for 20 min protected from light</w:t>
      </w:r>
      <w:r w:rsidRPr="004A7617">
        <w:rPr>
          <w:rFonts w:ascii="Calibri" w:hAnsi="Calibri" w:cs="Calibri"/>
          <w:sz w:val="24"/>
          <w:szCs w:val="24"/>
        </w:rPr>
        <w:t>. The wells containing cytokines will turn blue.</w:t>
      </w:r>
    </w:p>
    <w:p w14:paraId="3CCFAD54" w14:textId="77777777" w:rsidR="009B4ED5" w:rsidRPr="004A7617" w:rsidRDefault="009B4ED5" w:rsidP="00355311">
      <w:pPr>
        <w:pStyle w:val="ListParagraph"/>
        <w:spacing w:after="0" w:line="240" w:lineRule="auto"/>
        <w:ind w:left="0"/>
        <w:rPr>
          <w:rFonts w:ascii="Calibri" w:hAnsi="Calibri" w:cs="Calibri"/>
          <w:sz w:val="24"/>
          <w:szCs w:val="24"/>
        </w:rPr>
      </w:pPr>
    </w:p>
    <w:p w14:paraId="0A6CFAAD" w14:textId="78A33549" w:rsidR="009B4ED5"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Add 100 µL </w:t>
      </w:r>
      <w:r w:rsidR="00292883" w:rsidRPr="004A7617">
        <w:rPr>
          <w:rFonts w:ascii="Calibri" w:hAnsi="Calibri" w:cs="Calibri"/>
          <w:sz w:val="24"/>
          <w:szCs w:val="24"/>
        </w:rPr>
        <w:t xml:space="preserve">of </w:t>
      </w:r>
      <w:r w:rsidRPr="004A7617">
        <w:rPr>
          <w:rFonts w:ascii="Calibri" w:hAnsi="Calibri" w:cs="Calibri"/>
          <w:sz w:val="24"/>
          <w:szCs w:val="24"/>
        </w:rPr>
        <w:t>stop solution. The wells containing cytokines will turn from blue to yellow.</w:t>
      </w:r>
    </w:p>
    <w:p w14:paraId="051DE6D4" w14:textId="77777777" w:rsidR="009B4ED5" w:rsidRPr="004A7617" w:rsidRDefault="009B4ED5" w:rsidP="00355311">
      <w:pPr>
        <w:pStyle w:val="ListParagraph"/>
        <w:spacing w:after="0" w:line="240" w:lineRule="auto"/>
        <w:ind w:left="0"/>
        <w:rPr>
          <w:rFonts w:ascii="Calibri" w:hAnsi="Calibri" w:cs="Calibri"/>
          <w:sz w:val="24"/>
          <w:szCs w:val="24"/>
        </w:rPr>
      </w:pPr>
    </w:p>
    <w:p w14:paraId="181EBC04" w14:textId="4D831F30" w:rsidR="00AC624F" w:rsidRPr="004A7617" w:rsidRDefault="00111DD7" w:rsidP="00355311">
      <w:pPr>
        <w:pStyle w:val="ListParagraph"/>
        <w:numPr>
          <w:ilvl w:val="2"/>
          <w:numId w:val="32"/>
        </w:numPr>
        <w:spacing w:after="0" w:line="240" w:lineRule="auto"/>
        <w:ind w:left="0" w:firstLine="0"/>
        <w:rPr>
          <w:rStyle w:val="normaltextrun"/>
          <w:rFonts w:ascii="Calibri" w:hAnsi="Calibri" w:cs="Calibri"/>
          <w:sz w:val="24"/>
          <w:szCs w:val="24"/>
        </w:rPr>
      </w:pPr>
      <w:r w:rsidRPr="004A7617">
        <w:rPr>
          <w:rFonts w:ascii="Calibri" w:hAnsi="Calibri" w:cs="Calibri"/>
          <w:sz w:val="24"/>
          <w:szCs w:val="24"/>
        </w:rPr>
        <w:t>Measure the absorbance at 450 nm and 570 nm within 15 min with a plate reader.</w:t>
      </w:r>
    </w:p>
    <w:p w14:paraId="06C7E2DA" w14:textId="77777777" w:rsidR="00AC624F" w:rsidRPr="004A7617" w:rsidRDefault="00AC624F" w:rsidP="00355311">
      <w:pPr>
        <w:rPr>
          <w:rStyle w:val="normaltextrun"/>
          <w:rFonts w:eastAsiaTheme="minorHAnsi"/>
        </w:rPr>
      </w:pPr>
    </w:p>
    <w:p w14:paraId="04661A61" w14:textId="3B384FF9" w:rsidR="00AC624F" w:rsidRPr="004A7617" w:rsidRDefault="00111DD7" w:rsidP="00355311">
      <w:pPr>
        <w:pStyle w:val="ListParagraph"/>
        <w:numPr>
          <w:ilvl w:val="1"/>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Analyze the results with </w:t>
      </w:r>
      <w:r w:rsidR="00255DB0" w:rsidRPr="004A7617">
        <w:rPr>
          <w:rFonts w:ascii="Calibri" w:hAnsi="Calibri" w:cs="Calibri"/>
          <w:sz w:val="24"/>
          <w:szCs w:val="24"/>
        </w:rPr>
        <w:t xml:space="preserve">an </w:t>
      </w:r>
      <w:r w:rsidRPr="004A7617">
        <w:rPr>
          <w:rFonts w:ascii="Calibri" w:hAnsi="Calibri" w:cs="Calibri"/>
          <w:sz w:val="24"/>
          <w:szCs w:val="24"/>
        </w:rPr>
        <w:t xml:space="preserve">online tool </w:t>
      </w:r>
      <w:r w:rsidR="00255DB0" w:rsidRPr="004A7617">
        <w:rPr>
          <w:rFonts w:ascii="Calibri" w:hAnsi="Calibri" w:cs="Calibri"/>
          <w:sz w:val="24"/>
          <w:szCs w:val="24"/>
        </w:rPr>
        <w:t xml:space="preserve">such as </w:t>
      </w:r>
      <w:proofErr w:type="spellStart"/>
      <w:r w:rsidRPr="004A7617">
        <w:rPr>
          <w:rFonts w:ascii="Calibri" w:eastAsiaTheme="majorEastAsia" w:hAnsi="Calibri" w:cs="Calibri"/>
          <w:position w:val="1"/>
          <w:sz w:val="24"/>
          <w:szCs w:val="24"/>
        </w:rPr>
        <w:t>GainData</w:t>
      </w:r>
      <w:proofErr w:type="spellEnd"/>
      <w:r w:rsidRPr="004A7617">
        <w:rPr>
          <w:rFonts w:ascii="Calibri" w:eastAsiaTheme="majorEastAsia" w:hAnsi="Calibri" w:cs="Calibri"/>
          <w:position w:val="1"/>
          <w:sz w:val="24"/>
          <w:szCs w:val="24"/>
        </w:rPr>
        <w:t xml:space="preserve"> ELISA data analysis.</w:t>
      </w:r>
    </w:p>
    <w:p w14:paraId="622F920F" w14:textId="77777777" w:rsidR="00AC624F" w:rsidRPr="004A7617" w:rsidRDefault="00AC624F" w:rsidP="00355311">
      <w:pPr>
        <w:pStyle w:val="ListParagraph"/>
        <w:spacing w:after="0" w:line="240" w:lineRule="auto"/>
        <w:ind w:left="0"/>
        <w:rPr>
          <w:rFonts w:ascii="Calibri" w:hAnsi="Calibri" w:cs="Calibri"/>
          <w:sz w:val="24"/>
          <w:szCs w:val="24"/>
        </w:rPr>
      </w:pPr>
    </w:p>
    <w:p w14:paraId="2E8883E3" w14:textId="2E614EFD" w:rsidR="00AC624F" w:rsidRPr="004A7617" w:rsidRDefault="000F40A9"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Use </w:t>
      </w:r>
      <w:r w:rsidR="00111DD7" w:rsidRPr="004A7617">
        <w:rPr>
          <w:rFonts w:ascii="Calibri" w:hAnsi="Calibri" w:cs="Calibri"/>
          <w:sz w:val="24"/>
          <w:szCs w:val="24"/>
        </w:rPr>
        <w:t xml:space="preserve">the difference between the absorbance at 450 </w:t>
      </w:r>
      <w:r w:rsidR="00292883" w:rsidRPr="004A7617">
        <w:rPr>
          <w:rFonts w:ascii="Calibri" w:hAnsi="Calibri" w:cs="Calibri"/>
          <w:sz w:val="24"/>
          <w:szCs w:val="24"/>
        </w:rPr>
        <w:t xml:space="preserve">nm </w:t>
      </w:r>
      <w:r w:rsidRPr="004A7617">
        <w:rPr>
          <w:rFonts w:ascii="Calibri" w:hAnsi="Calibri" w:cs="Calibri"/>
          <w:sz w:val="24"/>
          <w:szCs w:val="24"/>
        </w:rPr>
        <w:t>and</w:t>
      </w:r>
      <w:r w:rsidR="00111DD7" w:rsidRPr="004A7617">
        <w:rPr>
          <w:rFonts w:ascii="Calibri" w:hAnsi="Calibri" w:cs="Calibri"/>
          <w:sz w:val="24"/>
          <w:szCs w:val="24"/>
        </w:rPr>
        <w:t xml:space="preserve"> 570 nm</w:t>
      </w:r>
      <w:r w:rsidRPr="004A7617">
        <w:rPr>
          <w:rFonts w:ascii="Calibri" w:hAnsi="Calibri" w:cs="Calibri"/>
          <w:sz w:val="24"/>
          <w:szCs w:val="24"/>
        </w:rPr>
        <w:t xml:space="preserve"> as input</w:t>
      </w:r>
      <w:r w:rsidR="00111DD7" w:rsidRPr="004A7617">
        <w:rPr>
          <w:rFonts w:ascii="Calibri" w:hAnsi="Calibri" w:cs="Calibri"/>
          <w:sz w:val="24"/>
          <w:szCs w:val="24"/>
        </w:rPr>
        <w:t>.</w:t>
      </w:r>
    </w:p>
    <w:p w14:paraId="54194158" w14:textId="77777777" w:rsidR="00AC624F" w:rsidRPr="004A7617" w:rsidRDefault="00AC624F" w:rsidP="00355311">
      <w:pPr>
        <w:pStyle w:val="ListParagraph"/>
        <w:spacing w:after="0" w:line="240" w:lineRule="auto"/>
        <w:ind w:left="0"/>
        <w:rPr>
          <w:rFonts w:ascii="Calibri" w:hAnsi="Calibri" w:cs="Calibri"/>
          <w:sz w:val="24"/>
          <w:szCs w:val="24"/>
        </w:rPr>
      </w:pPr>
    </w:p>
    <w:p w14:paraId="176284F3" w14:textId="30BECD3E" w:rsidR="009B4ED5"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Assign the correct wells to either standard (for S1 to S7), blank</w:t>
      </w:r>
      <w:r w:rsidR="00292883" w:rsidRPr="004A7617">
        <w:rPr>
          <w:rFonts w:ascii="Calibri" w:hAnsi="Calibri" w:cs="Calibri"/>
          <w:sz w:val="24"/>
          <w:szCs w:val="24"/>
        </w:rPr>
        <w:t>,</w:t>
      </w:r>
      <w:r w:rsidRPr="004A7617">
        <w:rPr>
          <w:rFonts w:ascii="Calibri" w:hAnsi="Calibri" w:cs="Calibri"/>
          <w:sz w:val="24"/>
          <w:szCs w:val="24"/>
        </w:rPr>
        <w:t xml:space="preserve"> or unknown (for the samples).</w:t>
      </w:r>
    </w:p>
    <w:p w14:paraId="04CC641D" w14:textId="77777777" w:rsidR="009B4ED5" w:rsidRPr="004A7617" w:rsidRDefault="009B4ED5" w:rsidP="00355311">
      <w:pPr>
        <w:pStyle w:val="ListParagraph"/>
        <w:spacing w:after="0" w:line="240" w:lineRule="auto"/>
        <w:ind w:left="0"/>
        <w:rPr>
          <w:rFonts w:ascii="Calibri" w:hAnsi="Calibri" w:cs="Calibri"/>
          <w:sz w:val="24"/>
          <w:szCs w:val="24"/>
        </w:rPr>
      </w:pPr>
    </w:p>
    <w:p w14:paraId="15A2896B" w14:textId="7A60C58A" w:rsidR="009B4ED5" w:rsidRPr="004A7617" w:rsidRDefault="000F40A9"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Define </w:t>
      </w:r>
      <w:r w:rsidR="00111DD7" w:rsidRPr="004A7617">
        <w:rPr>
          <w:rFonts w:ascii="Calibri" w:hAnsi="Calibri" w:cs="Calibri"/>
          <w:sz w:val="24"/>
          <w:szCs w:val="24"/>
        </w:rPr>
        <w:t xml:space="preserve">the standard concentrations (300 </w:t>
      </w:r>
      <w:proofErr w:type="spellStart"/>
      <w:r w:rsidR="00111DD7" w:rsidRPr="004A7617">
        <w:rPr>
          <w:rFonts w:ascii="Calibri" w:hAnsi="Calibri" w:cs="Calibri"/>
          <w:sz w:val="24"/>
          <w:szCs w:val="24"/>
        </w:rPr>
        <w:t>pg</w:t>
      </w:r>
      <w:proofErr w:type="spellEnd"/>
      <w:r w:rsidR="00111DD7" w:rsidRPr="004A7617">
        <w:rPr>
          <w:rFonts w:ascii="Calibri" w:hAnsi="Calibri" w:cs="Calibri"/>
          <w:sz w:val="24"/>
          <w:szCs w:val="24"/>
        </w:rPr>
        <w:t xml:space="preserve"> for S1, then 2-fold dilutions for S2</w:t>
      </w:r>
      <w:r w:rsidR="00292883" w:rsidRPr="004A7617">
        <w:rPr>
          <w:rFonts w:ascii="Calibri" w:hAnsi="Calibri" w:cs="Calibri"/>
          <w:sz w:val="24"/>
          <w:szCs w:val="24"/>
        </w:rPr>
        <w:t>–</w:t>
      </w:r>
      <w:r w:rsidR="00111DD7" w:rsidRPr="004A7617">
        <w:rPr>
          <w:rFonts w:ascii="Calibri" w:hAnsi="Calibri" w:cs="Calibri"/>
          <w:sz w:val="24"/>
          <w:szCs w:val="24"/>
        </w:rPr>
        <w:t>S7).</w:t>
      </w:r>
    </w:p>
    <w:p w14:paraId="380D31AC" w14:textId="77777777" w:rsidR="009B4ED5" w:rsidRPr="004A7617" w:rsidRDefault="009B4ED5" w:rsidP="00355311">
      <w:pPr>
        <w:pStyle w:val="ListParagraph"/>
        <w:spacing w:after="0" w:line="240" w:lineRule="auto"/>
        <w:ind w:left="0"/>
        <w:rPr>
          <w:rFonts w:ascii="Calibri" w:hAnsi="Calibri" w:cs="Calibri"/>
          <w:sz w:val="24"/>
          <w:szCs w:val="24"/>
        </w:rPr>
      </w:pPr>
    </w:p>
    <w:p w14:paraId="0C130281" w14:textId="79C64A47" w:rsidR="009B4ED5"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 xml:space="preserve">Select the 4PL regression model, no normalization, and subtract the minimum OD value from all other ODs. Plot the results </w:t>
      </w:r>
      <w:r w:rsidR="00292883" w:rsidRPr="004A7617">
        <w:rPr>
          <w:rFonts w:ascii="Calibri" w:hAnsi="Calibri" w:cs="Calibri"/>
          <w:sz w:val="24"/>
          <w:szCs w:val="24"/>
        </w:rPr>
        <w:t>on a log</w:t>
      </w:r>
      <w:r w:rsidRPr="004A7617">
        <w:rPr>
          <w:rFonts w:ascii="Calibri" w:hAnsi="Calibri" w:cs="Calibri"/>
          <w:sz w:val="24"/>
          <w:szCs w:val="24"/>
        </w:rPr>
        <w:t>-log scale.</w:t>
      </w:r>
    </w:p>
    <w:p w14:paraId="41909BEF" w14:textId="77777777" w:rsidR="009B4ED5" w:rsidRPr="004A7617" w:rsidRDefault="009B4ED5" w:rsidP="00355311">
      <w:pPr>
        <w:pStyle w:val="ListParagraph"/>
        <w:spacing w:after="0" w:line="240" w:lineRule="auto"/>
        <w:ind w:left="0"/>
        <w:rPr>
          <w:rFonts w:ascii="Calibri" w:hAnsi="Calibri" w:cs="Calibri"/>
          <w:sz w:val="24"/>
          <w:szCs w:val="24"/>
        </w:rPr>
      </w:pPr>
    </w:p>
    <w:p w14:paraId="70987B6F" w14:textId="7A17127E" w:rsidR="00111DD7" w:rsidRPr="004A7617" w:rsidRDefault="00111DD7" w:rsidP="00355311">
      <w:pPr>
        <w:pStyle w:val="ListParagraph"/>
        <w:numPr>
          <w:ilvl w:val="2"/>
          <w:numId w:val="32"/>
        </w:numPr>
        <w:spacing w:after="0" w:line="240" w:lineRule="auto"/>
        <w:ind w:left="0" w:firstLine="0"/>
        <w:rPr>
          <w:rFonts w:ascii="Calibri" w:hAnsi="Calibri" w:cs="Calibri"/>
          <w:sz w:val="24"/>
          <w:szCs w:val="24"/>
        </w:rPr>
      </w:pPr>
      <w:r w:rsidRPr="004A7617">
        <w:rPr>
          <w:rFonts w:ascii="Calibri" w:hAnsi="Calibri" w:cs="Calibri"/>
          <w:sz w:val="24"/>
          <w:szCs w:val="24"/>
        </w:rPr>
        <w:t>Click on analy</w:t>
      </w:r>
      <w:r w:rsidR="00720C31" w:rsidRPr="004A7617">
        <w:rPr>
          <w:rFonts w:ascii="Calibri" w:hAnsi="Calibri" w:cs="Calibri"/>
          <w:sz w:val="24"/>
          <w:szCs w:val="24"/>
        </w:rPr>
        <w:t>z</w:t>
      </w:r>
      <w:r w:rsidRPr="004A7617">
        <w:rPr>
          <w:rFonts w:ascii="Calibri" w:hAnsi="Calibri" w:cs="Calibri"/>
          <w:sz w:val="24"/>
          <w:szCs w:val="24"/>
        </w:rPr>
        <w:t>e and export the analysis</w:t>
      </w:r>
      <w:r w:rsidR="00292883" w:rsidRPr="004A7617">
        <w:rPr>
          <w:rFonts w:ascii="Calibri" w:hAnsi="Calibri" w:cs="Calibri"/>
          <w:sz w:val="24"/>
          <w:szCs w:val="24"/>
        </w:rPr>
        <w:t>,</w:t>
      </w:r>
      <w:r w:rsidR="000F40A9" w:rsidRPr="004A7617">
        <w:rPr>
          <w:rFonts w:ascii="Calibri" w:hAnsi="Calibri" w:cs="Calibri"/>
          <w:sz w:val="24"/>
          <w:szCs w:val="24"/>
        </w:rPr>
        <w:t xml:space="preserve"> e.g.</w:t>
      </w:r>
      <w:r w:rsidR="00292883" w:rsidRPr="004A7617">
        <w:rPr>
          <w:rFonts w:ascii="Calibri" w:hAnsi="Calibri" w:cs="Calibri"/>
          <w:sz w:val="24"/>
          <w:szCs w:val="24"/>
        </w:rPr>
        <w:t>,</w:t>
      </w:r>
      <w:r w:rsidR="000F40A9" w:rsidRPr="004A7617">
        <w:rPr>
          <w:rFonts w:ascii="Calibri" w:hAnsi="Calibri" w:cs="Calibri"/>
          <w:sz w:val="24"/>
          <w:szCs w:val="24"/>
        </w:rPr>
        <w:t xml:space="preserve"> as </w:t>
      </w:r>
      <w:r w:rsidR="00292883" w:rsidRPr="004A7617">
        <w:rPr>
          <w:rFonts w:ascii="Calibri" w:hAnsi="Calibri" w:cs="Calibri"/>
          <w:sz w:val="24"/>
          <w:szCs w:val="24"/>
        </w:rPr>
        <w:t xml:space="preserve">a spreadsheet. </w:t>
      </w:r>
      <w:r w:rsidRPr="004A7617">
        <w:rPr>
          <w:rFonts w:ascii="Calibri" w:hAnsi="Calibri" w:cs="Calibri"/>
          <w:sz w:val="24"/>
          <w:szCs w:val="24"/>
        </w:rPr>
        <w:t xml:space="preserve">The software will give </w:t>
      </w:r>
      <w:r w:rsidR="000F40A9" w:rsidRPr="004A7617">
        <w:rPr>
          <w:rFonts w:ascii="Calibri" w:hAnsi="Calibri" w:cs="Calibri"/>
          <w:sz w:val="24"/>
          <w:szCs w:val="24"/>
        </w:rPr>
        <w:t xml:space="preserve">the </w:t>
      </w:r>
      <w:proofErr w:type="gramStart"/>
      <w:r w:rsidR="000F40A9" w:rsidRPr="004A7617">
        <w:rPr>
          <w:rFonts w:ascii="Calibri" w:hAnsi="Calibri" w:cs="Calibri"/>
          <w:sz w:val="24"/>
          <w:szCs w:val="24"/>
        </w:rPr>
        <w:t>mean</w:t>
      </w:r>
      <w:proofErr w:type="gramEnd"/>
      <w:r w:rsidRPr="004A7617">
        <w:rPr>
          <w:rFonts w:ascii="Calibri" w:hAnsi="Calibri" w:cs="Calibri"/>
          <w:sz w:val="24"/>
          <w:szCs w:val="24"/>
        </w:rPr>
        <w:t xml:space="preserve"> of the duplicates.</w:t>
      </w:r>
    </w:p>
    <w:p w14:paraId="5CA925A5" w14:textId="77777777" w:rsidR="00E9498B" w:rsidRPr="004A7617" w:rsidRDefault="00E9498B" w:rsidP="00355311">
      <w:pPr>
        <w:pStyle w:val="ListParagraph"/>
        <w:spacing w:after="0" w:line="240" w:lineRule="auto"/>
        <w:ind w:left="0"/>
        <w:rPr>
          <w:rFonts w:ascii="Calibri" w:hAnsi="Calibri" w:cs="Calibri"/>
          <w:sz w:val="24"/>
          <w:szCs w:val="24"/>
        </w:rPr>
      </w:pPr>
    </w:p>
    <w:p w14:paraId="24C43D39" w14:textId="622D5DE3" w:rsidR="00111DD7" w:rsidRPr="004A7617" w:rsidRDefault="00111DD7" w:rsidP="00355311">
      <w:pPr>
        <w:pStyle w:val="ListParagraph"/>
        <w:spacing w:after="0" w:line="240" w:lineRule="auto"/>
        <w:ind w:left="0"/>
        <w:rPr>
          <w:rFonts w:ascii="Calibri" w:hAnsi="Calibri" w:cs="Calibri"/>
          <w:sz w:val="24"/>
          <w:szCs w:val="24"/>
        </w:rPr>
      </w:pPr>
      <w:r w:rsidRPr="004A7617">
        <w:rPr>
          <w:rFonts w:ascii="Calibri" w:hAnsi="Calibri" w:cs="Calibri"/>
          <w:sz w:val="24"/>
          <w:szCs w:val="24"/>
        </w:rPr>
        <w:t>NOTE: To get precise results</w:t>
      </w:r>
      <w:r w:rsidR="00AF73E8" w:rsidRPr="004A7617">
        <w:rPr>
          <w:rFonts w:ascii="Calibri" w:hAnsi="Calibri" w:cs="Calibri"/>
          <w:sz w:val="24"/>
          <w:szCs w:val="24"/>
        </w:rPr>
        <w:t>,</w:t>
      </w:r>
      <w:r w:rsidRPr="004A7617">
        <w:rPr>
          <w:rFonts w:ascii="Calibri" w:hAnsi="Calibri" w:cs="Calibri"/>
          <w:sz w:val="24"/>
          <w:szCs w:val="24"/>
        </w:rPr>
        <w:t xml:space="preserve"> consider</w:t>
      </w:r>
      <w:r w:rsidR="00AF73E8" w:rsidRPr="004A7617">
        <w:rPr>
          <w:rFonts w:ascii="Calibri" w:hAnsi="Calibri" w:cs="Calibri"/>
          <w:sz w:val="24"/>
          <w:szCs w:val="24"/>
        </w:rPr>
        <w:t xml:space="preserve"> samples whose concentration reach</w:t>
      </w:r>
      <w:r w:rsidR="00292883" w:rsidRPr="004A7617">
        <w:rPr>
          <w:rFonts w:ascii="Calibri" w:hAnsi="Calibri" w:cs="Calibri"/>
          <w:sz w:val="24"/>
          <w:szCs w:val="24"/>
        </w:rPr>
        <w:t>es</w:t>
      </w:r>
      <w:r w:rsidR="00AF73E8" w:rsidRPr="004A7617">
        <w:rPr>
          <w:rFonts w:ascii="Calibri" w:hAnsi="Calibri" w:cs="Calibri"/>
          <w:sz w:val="24"/>
          <w:szCs w:val="24"/>
        </w:rPr>
        <w:t xml:space="preserve"> the plateau of the standard curve</w:t>
      </w:r>
      <w:r w:rsidRPr="004A7617">
        <w:rPr>
          <w:rFonts w:ascii="Calibri" w:hAnsi="Calibri" w:cs="Calibri"/>
          <w:sz w:val="24"/>
          <w:szCs w:val="24"/>
        </w:rPr>
        <w:t xml:space="preserve"> out of range.</w:t>
      </w:r>
    </w:p>
    <w:p w14:paraId="4015356B" w14:textId="77777777" w:rsidR="006E4797" w:rsidRPr="004A7617" w:rsidRDefault="006E4797" w:rsidP="00E9498B">
      <w:pPr>
        <w:pBdr>
          <w:top w:val="nil"/>
          <w:left w:val="nil"/>
          <w:bottom w:val="nil"/>
          <w:right w:val="nil"/>
          <w:between w:val="nil"/>
        </w:pBdr>
        <w:rPr>
          <w:b/>
          <w:color w:val="000000"/>
        </w:rPr>
      </w:pPr>
    </w:p>
    <w:p w14:paraId="08AF3300" w14:textId="3F1C6D77" w:rsidR="006E4797" w:rsidRPr="004A7617" w:rsidRDefault="00551D82" w:rsidP="00E9498B">
      <w:pPr>
        <w:pBdr>
          <w:top w:val="nil"/>
          <w:left w:val="nil"/>
          <w:bottom w:val="nil"/>
          <w:right w:val="nil"/>
          <w:between w:val="nil"/>
        </w:pBdr>
        <w:rPr>
          <w:b/>
          <w:color w:val="000000"/>
        </w:rPr>
      </w:pPr>
      <w:r w:rsidRPr="004A7617">
        <w:rPr>
          <w:b/>
          <w:color w:val="000000"/>
        </w:rPr>
        <w:t xml:space="preserve">REPRESENTATIVE RESULTS: </w:t>
      </w:r>
    </w:p>
    <w:p w14:paraId="0AA86298" w14:textId="3413173C" w:rsidR="00C00593" w:rsidRPr="004A7617" w:rsidRDefault="00323A18" w:rsidP="00E9498B">
      <w:pPr>
        <w:pBdr>
          <w:top w:val="nil"/>
          <w:left w:val="nil"/>
          <w:bottom w:val="nil"/>
          <w:right w:val="nil"/>
          <w:between w:val="nil"/>
        </w:pBdr>
      </w:pPr>
      <w:r w:rsidRPr="004A7617">
        <w:rPr>
          <w:bCs/>
        </w:rPr>
        <w:lastRenderedPageBreak/>
        <w:t xml:space="preserve">A schematic of the split CAR is </w:t>
      </w:r>
      <w:r w:rsidR="000E1F79" w:rsidRPr="004A7617">
        <w:rPr>
          <w:bCs/>
        </w:rPr>
        <w:t xml:space="preserve">depicted in </w:t>
      </w:r>
      <w:r w:rsidR="000E1F79" w:rsidRPr="004A7617">
        <w:rPr>
          <w:b/>
        </w:rPr>
        <w:t>Fig</w:t>
      </w:r>
      <w:r w:rsidR="00292883" w:rsidRPr="004A7617">
        <w:rPr>
          <w:b/>
        </w:rPr>
        <w:t>ure</w:t>
      </w:r>
      <w:r w:rsidR="000E1F79" w:rsidRPr="004A7617">
        <w:rPr>
          <w:b/>
        </w:rPr>
        <w:t xml:space="preserve"> 1A</w:t>
      </w:r>
      <w:r w:rsidR="000E1F79" w:rsidRPr="004A7617">
        <w:rPr>
          <w:bCs/>
        </w:rPr>
        <w:t xml:space="preserve">. </w:t>
      </w:r>
      <w:r w:rsidR="006C4967" w:rsidRPr="004A7617">
        <w:rPr>
          <w:bCs/>
        </w:rPr>
        <w:t xml:space="preserve">Flow cytometric analysis of CAR T cell phenotype </w:t>
      </w:r>
      <w:r w:rsidR="00A70FE8" w:rsidRPr="004A7617">
        <w:rPr>
          <w:bCs/>
        </w:rPr>
        <w:t xml:space="preserve">and CAR expression was </w:t>
      </w:r>
      <w:proofErr w:type="gramStart"/>
      <w:r w:rsidR="00A70FE8" w:rsidRPr="004A7617">
        <w:rPr>
          <w:bCs/>
        </w:rPr>
        <w:t>performed</w:t>
      </w:r>
      <w:proofErr w:type="gramEnd"/>
      <w:r w:rsidR="00A70FE8" w:rsidRPr="004A7617">
        <w:rPr>
          <w:bCs/>
        </w:rPr>
        <w:t xml:space="preserve"> 7 days </w:t>
      </w:r>
      <w:r w:rsidR="00292883" w:rsidRPr="004A7617">
        <w:rPr>
          <w:bCs/>
        </w:rPr>
        <w:t>post-</w:t>
      </w:r>
      <w:r w:rsidR="00A70FE8" w:rsidRPr="004A7617">
        <w:rPr>
          <w:bCs/>
        </w:rPr>
        <w:t>lentiviral transduction.</w:t>
      </w:r>
      <w:r w:rsidR="00C373FD" w:rsidRPr="004A7617">
        <w:rPr>
          <w:bCs/>
        </w:rPr>
        <w:t xml:space="preserve"> For the phenotyping, primary human T cells were stained with </w:t>
      </w:r>
      <w:r w:rsidR="00C373FD" w:rsidRPr="004A7617">
        <w:t>αCD3-</w:t>
      </w:r>
      <w:r w:rsidR="009E5DC1" w:rsidRPr="004A7617">
        <w:t>VioGreen</w:t>
      </w:r>
      <w:r w:rsidR="00C373FD" w:rsidRPr="004A7617">
        <w:t>, αCD4-PerCP</w:t>
      </w:r>
      <w:r w:rsidR="00292883" w:rsidRPr="004A7617">
        <w:t>,</w:t>
      </w:r>
      <w:r w:rsidR="00C373FD" w:rsidRPr="004A7617">
        <w:t xml:space="preserve"> and αCD8-BUV496 antibodies</w:t>
      </w:r>
      <w:r w:rsidR="009E5DC1" w:rsidRPr="004A7617">
        <w:t xml:space="preserve"> </w:t>
      </w:r>
      <w:r w:rsidR="00AB7A9C" w:rsidRPr="004A7617">
        <w:t>(</w:t>
      </w:r>
      <w:r w:rsidR="00292883" w:rsidRPr="004A7617">
        <w:rPr>
          <w:b/>
        </w:rPr>
        <w:t>Figure 1</w:t>
      </w:r>
      <w:proofErr w:type="gramStart"/>
      <w:r w:rsidR="00292883" w:rsidRPr="004A7617">
        <w:rPr>
          <w:b/>
        </w:rPr>
        <w:t>B</w:t>
      </w:r>
      <w:r w:rsidR="00292883" w:rsidRPr="004A7617">
        <w:t>,</w:t>
      </w:r>
      <w:r w:rsidR="000E1F79" w:rsidRPr="004A7617">
        <w:rPr>
          <w:b/>
          <w:bCs/>
        </w:rPr>
        <w:t>C</w:t>
      </w:r>
      <w:proofErr w:type="gramEnd"/>
      <w:r w:rsidR="00AB7A9C" w:rsidRPr="004A7617">
        <w:t>)</w:t>
      </w:r>
      <w:r w:rsidR="00C373FD" w:rsidRPr="004A7617">
        <w:t>.</w:t>
      </w:r>
      <w:r w:rsidR="00682361" w:rsidRPr="004A7617">
        <w:t xml:space="preserve"> </w:t>
      </w:r>
      <w:r w:rsidR="00C00593" w:rsidRPr="004A7617">
        <w:t xml:space="preserve">For CAR detection, we introduced a FLAG-tag into </w:t>
      </w:r>
      <w:proofErr w:type="gramStart"/>
      <w:r w:rsidR="00C00593" w:rsidRPr="004A7617">
        <w:t>the chain</w:t>
      </w:r>
      <w:proofErr w:type="gramEnd"/>
      <w:r w:rsidR="00C00593" w:rsidRPr="004A7617">
        <w:t xml:space="preserve"> 1 and fused </w:t>
      </w:r>
      <w:proofErr w:type="spellStart"/>
      <w:r w:rsidR="00C00593" w:rsidRPr="004A7617">
        <w:t>mCherry</w:t>
      </w:r>
      <w:proofErr w:type="spellEnd"/>
      <w:r w:rsidR="00C00593" w:rsidRPr="004A7617">
        <w:t xml:space="preserve"> C-terminally to chain 2.</w:t>
      </w:r>
      <w:r w:rsidR="008505E5" w:rsidRPr="004A7617">
        <w:t xml:space="preserve"> Only </w:t>
      </w:r>
      <w:r w:rsidR="00292883" w:rsidRPr="004A7617">
        <w:t>double-</w:t>
      </w:r>
      <w:r w:rsidR="008505E5" w:rsidRPr="004A7617">
        <w:t>positive cells are considered split CAR positive (here</w:t>
      </w:r>
      <w:r w:rsidR="00574692" w:rsidRPr="004A7617">
        <w:t xml:space="preserve"> 73</w:t>
      </w:r>
      <w:r w:rsidR="008505E5" w:rsidRPr="004A7617">
        <w:t>%</w:t>
      </w:r>
      <w:r w:rsidR="00574692" w:rsidRPr="004A7617">
        <w:t xml:space="preserve">, </w:t>
      </w:r>
      <w:r w:rsidR="00574692" w:rsidRPr="004A7617">
        <w:rPr>
          <w:b/>
          <w:bCs/>
        </w:rPr>
        <w:t>Fig</w:t>
      </w:r>
      <w:r w:rsidR="00292883" w:rsidRPr="004A7617">
        <w:rPr>
          <w:b/>
          <w:bCs/>
        </w:rPr>
        <w:t>ure</w:t>
      </w:r>
      <w:r w:rsidR="00A35BCE" w:rsidRPr="004A7617">
        <w:rPr>
          <w:b/>
          <w:bCs/>
        </w:rPr>
        <w:t xml:space="preserve"> </w:t>
      </w:r>
      <w:r w:rsidR="00574692" w:rsidRPr="004A7617">
        <w:rPr>
          <w:b/>
          <w:bCs/>
        </w:rPr>
        <w:t>1</w:t>
      </w:r>
      <w:r w:rsidR="000E1F79" w:rsidRPr="004A7617">
        <w:rPr>
          <w:b/>
          <w:bCs/>
        </w:rPr>
        <w:t>D</w:t>
      </w:r>
      <w:r w:rsidR="008505E5" w:rsidRPr="004A7617">
        <w:t>).</w:t>
      </w:r>
      <w:r w:rsidR="00292883" w:rsidRPr="004A7617">
        <w:t xml:space="preserve"> The setup of OFF and ON kinetics is shown in </w:t>
      </w:r>
      <w:r w:rsidR="00292883" w:rsidRPr="004A7617">
        <w:rPr>
          <w:b/>
          <w:bCs/>
        </w:rPr>
        <w:t>Figure 2</w:t>
      </w:r>
      <w:r w:rsidR="00292883" w:rsidRPr="004A7617">
        <w:t>.</w:t>
      </w:r>
    </w:p>
    <w:p w14:paraId="1B49C4A4" w14:textId="77777777" w:rsidR="006C4967" w:rsidRPr="004A7617" w:rsidRDefault="006C4967" w:rsidP="00E9498B">
      <w:pPr>
        <w:pBdr>
          <w:top w:val="nil"/>
          <w:left w:val="nil"/>
          <w:bottom w:val="nil"/>
          <w:right w:val="nil"/>
          <w:between w:val="nil"/>
        </w:pBdr>
        <w:rPr>
          <w:color w:val="808080"/>
        </w:rPr>
      </w:pPr>
    </w:p>
    <w:p w14:paraId="690947CF" w14:textId="4A9B5EF0" w:rsidR="006C2EEA" w:rsidRPr="004A7617" w:rsidRDefault="00A35BCE" w:rsidP="00E9498B">
      <w:r w:rsidRPr="004A7617">
        <w:t xml:space="preserve">To analyze </w:t>
      </w:r>
      <w:r w:rsidR="006C2EEA" w:rsidRPr="004A7617">
        <w:t>the OFF kinetics (</w:t>
      </w:r>
      <w:r w:rsidR="006C2EEA" w:rsidRPr="004A7617">
        <w:rPr>
          <w:b/>
          <w:bCs/>
        </w:rPr>
        <w:t>Fig</w:t>
      </w:r>
      <w:r w:rsidR="00292883" w:rsidRPr="004A7617">
        <w:rPr>
          <w:b/>
          <w:bCs/>
        </w:rPr>
        <w:t>ure</w:t>
      </w:r>
      <w:r w:rsidR="006C2EEA" w:rsidRPr="004A7617">
        <w:rPr>
          <w:b/>
          <w:bCs/>
        </w:rPr>
        <w:t xml:space="preserve"> 2</w:t>
      </w:r>
      <w:r w:rsidR="00292883" w:rsidRPr="004A7617">
        <w:rPr>
          <w:b/>
          <w:bCs/>
        </w:rPr>
        <w:t>A</w:t>
      </w:r>
      <w:r w:rsidR="006C2EEA" w:rsidRPr="004A7617">
        <w:t xml:space="preserve">), we </w:t>
      </w:r>
      <w:r w:rsidRPr="004A7617">
        <w:t xml:space="preserve">incubated </w:t>
      </w:r>
      <w:r w:rsidR="006C2EEA" w:rsidRPr="004A7617">
        <w:t xml:space="preserve">the split CAR T cells </w:t>
      </w:r>
      <w:r w:rsidRPr="004A7617">
        <w:t xml:space="preserve">with drug (caffeine) containing medium </w:t>
      </w:r>
      <w:r w:rsidR="006C2EEA" w:rsidRPr="004A7617">
        <w:t>for 24 h. Afterward, aliquots were taken, and the drug was washed out at the indicated time point: 30 h, 24 h, 8 h, 4 h, 1 h</w:t>
      </w:r>
      <w:r w:rsidR="00292883" w:rsidRPr="004A7617">
        <w:t>,</w:t>
      </w:r>
      <w:r w:rsidR="006C2EEA" w:rsidRPr="004A7617">
        <w:t xml:space="preserve"> or immediately before (0 h)</w:t>
      </w:r>
      <w:r w:rsidR="006A08DE">
        <w:t>,</w:t>
      </w:r>
      <w:r w:rsidR="006C2EEA" w:rsidRPr="004A7617">
        <w:t xml:space="preserve"> setting up a 24-h</w:t>
      </w:r>
      <w:r w:rsidR="00292883" w:rsidRPr="004A7617">
        <w:t xml:space="preserve"> </w:t>
      </w:r>
      <w:r w:rsidR="006C2EEA" w:rsidRPr="004A7617">
        <w:t>co-culture with Raji target cells (</w:t>
      </w:r>
      <w:proofErr w:type="gramStart"/>
      <w:r w:rsidR="006C2EEA" w:rsidRPr="004A7617">
        <w:t>E:T</w:t>
      </w:r>
      <w:proofErr w:type="gramEnd"/>
      <w:r w:rsidR="006C2EEA" w:rsidRPr="004A7617">
        <w:t xml:space="preserve"> 2:1, 10</w:t>
      </w:r>
      <w:r w:rsidR="00010266" w:rsidRPr="004A7617">
        <w:t>,</w:t>
      </w:r>
      <w:r w:rsidR="006C2EEA" w:rsidRPr="004A7617">
        <w:t>000 target cells). For both IFN-γ and IL-2, cytokine levels were similar between the “0 h” and the “OFF” condition</w:t>
      </w:r>
      <w:r w:rsidR="00292883" w:rsidRPr="004A7617">
        <w:t>,</w:t>
      </w:r>
      <w:r w:rsidR="006C2EEA" w:rsidRPr="004A7617">
        <w:t xml:space="preserve"> where the cells were never in contact with the drug</w:t>
      </w:r>
      <w:r w:rsidR="00292883" w:rsidRPr="004A7617">
        <w:t xml:space="preserve"> (</w:t>
      </w:r>
      <w:r w:rsidR="00292883" w:rsidRPr="004A7617">
        <w:rPr>
          <w:b/>
          <w:bCs/>
        </w:rPr>
        <w:t>Figure 3A</w:t>
      </w:r>
      <w:r w:rsidR="00292883" w:rsidRPr="004A7617">
        <w:t>)</w:t>
      </w:r>
      <w:r w:rsidR="006C2EEA" w:rsidRPr="004A7617">
        <w:t xml:space="preserve">. This indicates that washing off the drug leads to </w:t>
      </w:r>
      <w:r w:rsidR="00AB6A1B" w:rsidRPr="003F3356">
        <w:t xml:space="preserve">rapid </w:t>
      </w:r>
      <w:r w:rsidRPr="003F3356">
        <w:t xml:space="preserve">disassembly </w:t>
      </w:r>
      <w:r w:rsidR="008A6479" w:rsidRPr="003F3356">
        <w:t xml:space="preserve">and inactivation </w:t>
      </w:r>
      <w:r w:rsidR="006C2EEA" w:rsidRPr="003F3356">
        <w:t>of the split CAR.</w:t>
      </w:r>
      <w:r w:rsidR="003A30D4" w:rsidRPr="004A7617">
        <w:t xml:space="preserve"> </w:t>
      </w:r>
    </w:p>
    <w:p w14:paraId="46A952EA" w14:textId="77777777" w:rsidR="009B4ED5" w:rsidRPr="004A7617" w:rsidRDefault="009B4ED5" w:rsidP="00E9498B"/>
    <w:p w14:paraId="2414B1FC" w14:textId="07D360E5" w:rsidR="006C2EEA" w:rsidRPr="004A7617" w:rsidRDefault="006C2EEA" w:rsidP="00E9498B">
      <w:r w:rsidRPr="004A7617">
        <w:t>For the ON kinetics (</w:t>
      </w:r>
      <w:r w:rsidR="00292883" w:rsidRPr="004A7617">
        <w:rPr>
          <w:b/>
          <w:bCs/>
        </w:rPr>
        <w:t>Figure 2B</w:t>
      </w:r>
      <w:r w:rsidRPr="004A7617">
        <w:t xml:space="preserve">), the drug (caffeine) was added </w:t>
      </w:r>
      <w:r w:rsidR="00AA1F4C" w:rsidRPr="004A7617">
        <w:t>to</w:t>
      </w:r>
      <w:r w:rsidRPr="004A7617">
        <w:t xml:space="preserve"> the split CAR T cell cultures </w:t>
      </w:r>
      <w:r w:rsidR="00AA1F4C" w:rsidRPr="004A7617">
        <w:t>at the start of a 4-h co-culture with Raji target cells (E:T 2:1, 10</w:t>
      </w:r>
      <w:r w:rsidR="00010266" w:rsidRPr="004A7617">
        <w:t>,</w:t>
      </w:r>
      <w:r w:rsidR="00AA1F4C" w:rsidRPr="004A7617">
        <w:t xml:space="preserve">000 target cells) </w:t>
      </w:r>
      <w:r w:rsidRPr="004A7617">
        <w:t>(0 h) or 2 h, 4 h, 20</w:t>
      </w:r>
      <w:r w:rsidR="00292883" w:rsidRPr="004A7617">
        <w:t xml:space="preserve"> </w:t>
      </w:r>
      <w:r w:rsidRPr="004A7617">
        <w:t>h</w:t>
      </w:r>
      <w:r w:rsidR="00292883" w:rsidRPr="004A7617">
        <w:t>,</w:t>
      </w:r>
      <w:r w:rsidR="00AA1F4C" w:rsidRPr="004A7617">
        <w:t xml:space="preserve"> or </w:t>
      </w:r>
      <w:r w:rsidRPr="004A7617">
        <w:t>24 h before setting up</w:t>
      </w:r>
      <w:r w:rsidR="00AA1F4C" w:rsidRPr="004A7617">
        <w:t xml:space="preserve"> the co-culture</w:t>
      </w:r>
      <w:r w:rsidRPr="004A7617">
        <w:t xml:space="preserve">. In this case, pre-incubating the cells for 20 h seems to be necessary to reach the full activation of the CAR T cells, as measured </w:t>
      </w:r>
      <w:r w:rsidR="003B2937" w:rsidRPr="004A7617">
        <w:t>via</w:t>
      </w:r>
      <w:r w:rsidR="00AA1F4C" w:rsidRPr="004A7617">
        <w:t xml:space="preserve"> </w:t>
      </w:r>
      <w:r w:rsidRPr="004A7617">
        <w:t>IFN-γ secretion</w:t>
      </w:r>
      <w:r w:rsidR="00292883" w:rsidRPr="004A7617">
        <w:t xml:space="preserve"> (</w:t>
      </w:r>
      <w:r w:rsidR="00292883" w:rsidRPr="004A7617">
        <w:rPr>
          <w:b/>
          <w:bCs/>
        </w:rPr>
        <w:t>Figure 3B</w:t>
      </w:r>
      <w:r w:rsidR="00292883" w:rsidRPr="004A7617">
        <w:t>)</w:t>
      </w:r>
      <w:r w:rsidRPr="004A7617">
        <w:t>.</w:t>
      </w:r>
      <w:r w:rsidR="00292883" w:rsidRPr="004A7617">
        <w:t xml:space="preserve"> The data in </w:t>
      </w:r>
      <w:r w:rsidR="00292883" w:rsidRPr="004A7617">
        <w:rPr>
          <w:b/>
          <w:bCs/>
        </w:rPr>
        <w:t>Figure 3</w:t>
      </w:r>
      <w:r w:rsidR="00292883" w:rsidRPr="004A7617">
        <w:t xml:space="preserve"> was published</w:t>
      </w:r>
      <w:r w:rsidR="00292883" w:rsidRPr="004A7617">
        <w:fldChar w:fldCharType="begin"/>
      </w:r>
      <w:r w:rsidR="00292883" w:rsidRPr="004A7617">
        <w:instrText xml:space="preserve"> ADDIN ZOTERO_ITEM CSL_CITATION {"citationID":"b6ZaSl9n","properties":{"formattedCitation":"\\super 7\\nosupersub{}","plainCitation":"7","noteIndex":0},"citationItems":[{"id":"foR4pwnJ/XMg7HM5u","uris":["http://zotero.org/users/local/whL0K0OY/items/IU5GEWC7"],"itemData":{"id":535,"type":"article","abstract":"The limited controllability of CAR T cells in patients represents a key challenge of this highly potent immunotherapy. A molecular ON-switch, which can be regulated with a non-toxic and readily available small molecule drug, would represent a major advance towards controllable CAR T therapeutics. For that purpose, we engineered caffeine-responsive heterodimeric ON-switches (CaffSwitches) and demonstrate their high caffeine-dependency and virtually absent leakiness. When incorporating these CaffSwitches into CARs, the resulting CaffCARs were efficiently activated by caffeine concentrations achieved in human plasma after drinking one cup of coffee. Moreover, CaffCAR T cells also showed efficient tumor clearance in an in vivo mouse model, which was completely abolished in the absence of caffeine. This tight control was even observed with c-Jun overexpressing CaffCAR T cells, despite their massive expansion. Together, we anticipate that these novel CaffSwitches will be valuable tools for the development of safe and efficient next generation CAR T cells.","DOI":"10.1101/2025.06.13.659487","language":"en","license":"© 2025, Posted by Cold Spring Harbor Laboratory. This pre-print is available under a Creative Commons License (Attribution-NonCommercial-NoDerivs 4.0 International), CC BY-NC-ND 4.0, as described at http://creativecommons.org/licenses/by-nc-nd/4.0/","note":"page: 2025.06.13.659487\nsection: New Results","publisher":"bioRxiv","source":"bioRxiv","title":"Caffeine-regulated molecular switches for functional control of CAR T cells in vivo","URL":"https://www.biorxiv.org/content/10.1101/2025.06.13.659487v1","author":[{"family":"Sylvander","given":"Elise"},{"family":"Salzer","given":"Benjamin"},{"family":"Emminger","given":"Dominik"},{"family":"Baik","given":"Hayeon"},{"family":"D’Accardio","given":"Giulia"},{"family":"Schäfer","given":"Markus"},{"family":"Mouratidis","given":"Konstantina"},{"family":"Buri","given":"Michelle C."},{"family":"Maresch","given":"Daniel"},{"family":"Urbanetz","given":"Anna"},{"family":"Seigner","given":"Jacqueline"},{"family":"Marchiori","given":"Elisa"},{"family":"Muñoz-López","given":"Álvaro"},{"family":"Engert","given":"Fabian"},{"family":"Engels","given":"Boris"},{"family":"Mittelstaet","given":"Joerg"},{"family":"Veeken","given":"Joris","dropping-particle":"van der"},{"family":"Rosato","given":"Antonio"},{"family":"Zuber","given":"Johannes"},{"family":"Putz","given":"Eva M."},{"family":"Zajc","given":"Charlotte U."},{"family":"Lehner","given":"Manfred"},{"family":"Traxlmayr","given":"Michael W."}],"accessed":{"date-parts":[["2025",7,31]]},"issued":{"date-parts":[["2025",6,13]]}}}],"schema":"https://github.com/citation-style-language/schema/raw/master/csl-citation.json"} </w:instrText>
      </w:r>
      <w:r w:rsidR="00292883" w:rsidRPr="004A7617">
        <w:fldChar w:fldCharType="separate"/>
      </w:r>
      <w:r w:rsidR="00292883" w:rsidRPr="004A7617">
        <w:rPr>
          <w:vertAlign w:val="superscript"/>
        </w:rPr>
        <w:t>7</w:t>
      </w:r>
      <w:r w:rsidR="00292883" w:rsidRPr="004A7617">
        <w:fldChar w:fldCharType="end"/>
      </w:r>
      <w:r w:rsidR="00292883" w:rsidRPr="004A7617">
        <w:t>.</w:t>
      </w:r>
    </w:p>
    <w:p w14:paraId="079B5679" w14:textId="77777777" w:rsidR="006E4797" w:rsidRPr="004A7617" w:rsidRDefault="006E4797" w:rsidP="00E9498B">
      <w:pPr>
        <w:rPr>
          <w:color w:val="808080"/>
        </w:rPr>
      </w:pPr>
    </w:p>
    <w:p w14:paraId="6D510784" w14:textId="0D96FDFD" w:rsidR="006E4797" w:rsidRPr="004A7617" w:rsidRDefault="00551D82" w:rsidP="00E9498B">
      <w:pPr>
        <w:rPr>
          <w:color w:val="808080"/>
        </w:rPr>
      </w:pPr>
      <w:r w:rsidRPr="004A7617">
        <w:rPr>
          <w:b/>
        </w:rPr>
        <w:t>FIGURE AND TABLE LEGENDS:</w:t>
      </w:r>
      <w:r w:rsidRPr="004A7617">
        <w:rPr>
          <w:color w:val="808080"/>
        </w:rPr>
        <w:t xml:space="preserve"> </w:t>
      </w:r>
    </w:p>
    <w:p w14:paraId="6410FF8E" w14:textId="723C6D70" w:rsidR="00E122E5" w:rsidRPr="004A7617" w:rsidRDefault="00E122E5" w:rsidP="00E9498B">
      <w:pPr>
        <w:rPr>
          <w:color w:val="808080"/>
        </w:rPr>
      </w:pPr>
      <w:r w:rsidRPr="004A7617">
        <w:rPr>
          <w:b/>
          <w:bCs/>
        </w:rPr>
        <w:t>Fig</w:t>
      </w:r>
      <w:r w:rsidR="00E9498B" w:rsidRPr="004A7617">
        <w:rPr>
          <w:b/>
          <w:bCs/>
        </w:rPr>
        <w:t xml:space="preserve">ure </w:t>
      </w:r>
      <w:r w:rsidRPr="004A7617">
        <w:rPr>
          <w:b/>
          <w:bCs/>
        </w:rPr>
        <w:t xml:space="preserve">1: </w:t>
      </w:r>
      <w:r w:rsidR="00227399" w:rsidRPr="004A7617">
        <w:rPr>
          <w:b/>
          <w:bCs/>
        </w:rPr>
        <w:t xml:space="preserve">Flow cytometry staining of a split CAR. </w:t>
      </w:r>
      <w:r w:rsidR="000E1F79" w:rsidRPr="00354AFD">
        <w:t>(</w:t>
      </w:r>
      <w:r w:rsidR="000E1F79" w:rsidRPr="004A7617">
        <w:rPr>
          <w:b/>
          <w:bCs/>
        </w:rPr>
        <w:t>A</w:t>
      </w:r>
      <w:r w:rsidR="000E1F79" w:rsidRPr="00354AFD">
        <w:t xml:space="preserve">) </w:t>
      </w:r>
      <w:r w:rsidR="00F54C45" w:rsidRPr="004A7617">
        <w:t xml:space="preserve">Schematic of </w:t>
      </w:r>
      <w:proofErr w:type="gramStart"/>
      <w:r w:rsidR="00F54C45" w:rsidRPr="004A7617">
        <w:t>the split</w:t>
      </w:r>
      <w:proofErr w:type="gramEnd"/>
      <w:r w:rsidR="00F54C45" w:rsidRPr="004A7617">
        <w:t xml:space="preserve"> CAR architecture. </w:t>
      </w:r>
      <w:r w:rsidR="00723E77" w:rsidRPr="004A7617">
        <w:t>Both the CD8</w:t>
      </w:r>
      <w:r w:rsidR="00A553FB" w:rsidRPr="004A7617">
        <w:t>α</w:t>
      </w:r>
      <w:r w:rsidR="00723E77" w:rsidRPr="004A7617">
        <w:t xml:space="preserve"> hinge and transmembrane domain were used. DD1-2: dimerization domain 1-2.</w:t>
      </w:r>
      <w:r w:rsidR="00723E77" w:rsidRPr="004A7617">
        <w:rPr>
          <w:b/>
          <w:bCs/>
        </w:rPr>
        <w:t xml:space="preserve"> </w:t>
      </w:r>
      <w:r w:rsidR="00F3211D" w:rsidRPr="004A7617">
        <w:t xml:space="preserve">Chain 1 is expressed as a monomer and chain 2 as a </w:t>
      </w:r>
      <w:r w:rsidR="00CD64EB" w:rsidRPr="004A7617">
        <w:t>homo</w:t>
      </w:r>
      <w:r w:rsidR="00F3211D" w:rsidRPr="004A7617">
        <w:t>dimer</w:t>
      </w:r>
      <w:r w:rsidR="00F3211D" w:rsidRPr="00354AFD">
        <w:t xml:space="preserve">. </w:t>
      </w:r>
      <w:r w:rsidRPr="00354AFD">
        <w:t>(</w:t>
      </w:r>
      <w:r w:rsidR="00CD64EB" w:rsidRPr="004A7617">
        <w:rPr>
          <w:b/>
          <w:bCs/>
        </w:rPr>
        <w:t>B</w:t>
      </w:r>
      <w:r w:rsidRPr="00354AFD">
        <w:t>)</w:t>
      </w:r>
      <w:r w:rsidRPr="004A7617">
        <w:rPr>
          <w:b/>
          <w:bCs/>
        </w:rPr>
        <w:t xml:space="preserve"> </w:t>
      </w:r>
      <w:r w:rsidRPr="004A7617">
        <w:t>Gating strategy for analysis of CD3</w:t>
      </w:r>
      <w:r w:rsidRPr="004A7617">
        <w:rPr>
          <w:vertAlign w:val="superscript"/>
        </w:rPr>
        <w:t>+</w:t>
      </w:r>
      <w:r w:rsidRPr="004A7617">
        <w:t xml:space="preserve"> primary human T cells. </w:t>
      </w:r>
      <w:r w:rsidRPr="00354AFD">
        <w:t>(</w:t>
      </w:r>
      <w:r w:rsidR="00CD64EB" w:rsidRPr="004A7617">
        <w:rPr>
          <w:b/>
          <w:bCs/>
        </w:rPr>
        <w:t>C</w:t>
      </w:r>
      <w:r w:rsidRPr="00354AFD">
        <w:t>)</w:t>
      </w:r>
      <w:r w:rsidRPr="004A7617">
        <w:t xml:space="preserve"> Assessment of CD4</w:t>
      </w:r>
      <w:r w:rsidRPr="004A7617">
        <w:rPr>
          <w:vertAlign w:val="superscript"/>
        </w:rPr>
        <w:t>+</w:t>
      </w:r>
      <w:r w:rsidRPr="004A7617">
        <w:t xml:space="preserve"> and CD8</w:t>
      </w:r>
      <w:r w:rsidRPr="004A7617">
        <w:rPr>
          <w:vertAlign w:val="superscript"/>
        </w:rPr>
        <w:t>+</w:t>
      </w:r>
      <w:r w:rsidRPr="004A7617">
        <w:t xml:space="preserve"> populations</w:t>
      </w:r>
      <w:r w:rsidR="008D0BC4" w:rsidRPr="004A7617">
        <w:t>, gated in CD3</w:t>
      </w:r>
      <w:r w:rsidR="008D0BC4" w:rsidRPr="004A7617">
        <w:rPr>
          <w:vertAlign w:val="superscript"/>
        </w:rPr>
        <w:t>+</w:t>
      </w:r>
      <w:r w:rsidR="008D0BC4" w:rsidRPr="004A7617">
        <w:t xml:space="preserve"> cells</w:t>
      </w:r>
      <w:r w:rsidRPr="004A7617">
        <w:t xml:space="preserve">. </w:t>
      </w:r>
      <w:r w:rsidR="00101D50" w:rsidRPr="004A7617">
        <w:t xml:space="preserve">DN: double negative. DP: double positive. </w:t>
      </w:r>
      <w:r w:rsidRPr="00354AFD">
        <w:t>(</w:t>
      </w:r>
      <w:r w:rsidR="00CD64EB" w:rsidRPr="004A7617">
        <w:rPr>
          <w:b/>
          <w:bCs/>
        </w:rPr>
        <w:t>D</w:t>
      </w:r>
      <w:r w:rsidRPr="00354AFD">
        <w:t>)</w:t>
      </w:r>
      <w:r w:rsidRPr="004A7617">
        <w:rPr>
          <w:b/>
          <w:bCs/>
        </w:rPr>
        <w:t xml:space="preserve"> </w:t>
      </w:r>
      <w:r w:rsidRPr="004A7617">
        <w:t xml:space="preserve">Evaluation of </w:t>
      </w:r>
      <w:r w:rsidR="00101D50" w:rsidRPr="004A7617">
        <w:t xml:space="preserve">split </w:t>
      </w:r>
      <w:r w:rsidRPr="004A7617">
        <w:t>CAR</w:t>
      </w:r>
      <w:r w:rsidRPr="004A7617">
        <w:rPr>
          <w:vertAlign w:val="superscript"/>
        </w:rPr>
        <w:t>+</w:t>
      </w:r>
      <w:r w:rsidRPr="004A7617">
        <w:t xml:space="preserve"> T cells</w:t>
      </w:r>
      <w:r w:rsidR="006875C7" w:rsidRPr="004A7617">
        <w:t xml:space="preserve">, gated </w:t>
      </w:r>
      <w:r w:rsidR="00DD534B" w:rsidRPr="004A7617">
        <w:t>in CD3</w:t>
      </w:r>
      <w:r w:rsidR="00DD534B" w:rsidRPr="004A7617">
        <w:rPr>
          <w:vertAlign w:val="superscript"/>
        </w:rPr>
        <w:t>+</w:t>
      </w:r>
      <w:r w:rsidR="00DD534B" w:rsidRPr="004A7617">
        <w:t xml:space="preserve"> cells</w:t>
      </w:r>
      <w:r w:rsidRPr="004A7617">
        <w:t xml:space="preserve">. </w:t>
      </w:r>
    </w:p>
    <w:p w14:paraId="33CF8FCF" w14:textId="77777777" w:rsidR="00E122E5" w:rsidRPr="004A7617" w:rsidRDefault="00E122E5" w:rsidP="00E9498B">
      <w:pPr>
        <w:rPr>
          <w:color w:val="808080"/>
        </w:rPr>
      </w:pPr>
    </w:p>
    <w:p w14:paraId="07F527FD" w14:textId="01725775" w:rsidR="00FF2B62" w:rsidRPr="004A7617" w:rsidRDefault="00FF2B62" w:rsidP="00E9498B">
      <w:pPr>
        <w:tabs>
          <w:tab w:val="center" w:pos="4536"/>
        </w:tabs>
      </w:pPr>
      <w:r w:rsidRPr="004A7617">
        <w:rPr>
          <w:b/>
          <w:bCs/>
        </w:rPr>
        <w:t>Fig</w:t>
      </w:r>
      <w:r w:rsidR="00E9498B" w:rsidRPr="004A7617">
        <w:rPr>
          <w:b/>
          <w:bCs/>
        </w:rPr>
        <w:t xml:space="preserve">ure </w:t>
      </w:r>
      <w:r w:rsidR="00E122E5" w:rsidRPr="004A7617">
        <w:rPr>
          <w:b/>
          <w:bCs/>
        </w:rPr>
        <w:t>2</w:t>
      </w:r>
      <w:r w:rsidRPr="004A7617">
        <w:rPr>
          <w:b/>
          <w:bCs/>
        </w:rPr>
        <w:t xml:space="preserve">: </w:t>
      </w:r>
      <w:r w:rsidR="00A12455" w:rsidRPr="004A7617">
        <w:rPr>
          <w:b/>
          <w:bCs/>
        </w:rPr>
        <w:t xml:space="preserve">Schematic of the method. </w:t>
      </w:r>
      <w:r w:rsidRPr="00354AFD">
        <w:t>(</w:t>
      </w:r>
      <w:r w:rsidRPr="004A7617">
        <w:rPr>
          <w:b/>
          <w:bCs/>
        </w:rPr>
        <w:t>A</w:t>
      </w:r>
      <w:r w:rsidRPr="00354AFD">
        <w:t xml:space="preserve">) </w:t>
      </w:r>
      <w:r w:rsidRPr="004A7617">
        <w:t>Set</w:t>
      </w:r>
      <w:r w:rsidR="00354AFD">
        <w:t xml:space="preserve"> </w:t>
      </w:r>
      <w:r w:rsidRPr="004A7617">
        <w:t>up for the OFF kinetics.</w:t>
      </w:r>
      <w:r w:rsidRPr="00354AFD">
        <w:t xml:space="preserve"> (</w:t>
      </w:r>
      <w:r w:rsidRPr="004A7617">
        <w:rPr>
          <w:b/>
          <w:bCs/>
        </w:rPr>
        <w:t>B</w:t>
      </w:r>
      <w:r w:rsidRPr="00354AFD">
        <w:t>)</w:t>
      </w:r>
      <w:r w:rsidRPr="004A7617">
        <w:t xml:space="preserve"> Set</w:t>
      </w:r>
      <w:r w:rsidR="00354AFD">
        <w:t xml:space="preserve"> </w:t>
      </w:r>
      <w:r w:rsidRPr="004A7617">
        <w:t>up for the ON kinetics. The time points indicated for both were those chosen for the experiments shown in the representative results.</w:t>
      </w:r>
    </w:p>
    <w:p w14:paraId="34EF2CD3" w14:textId="77777777" w:rsidR="00E122E5" w:rsidRPr="004A7617" w:rsidRDefault="00E122E5" w:rsidP="00E9498B">
      <w:pPr>
        <w:tabs>
          <w:tab w:val="center" w:pos="4536"/>
        </w:tabs>
      </w:pPr>
    </w:p>
    <w:p w14:paraId="630BD173" w14:textId="76579FD5" w:rsidR="00FF2B62" w:rsidRPr="004A7617" w:rsidRDefault="00FF2B62" w:rsidP="00E9498B">
      <w:pPr>
        <w:tabs>
          <w:tab w:val="center" w:pos="4536"/>
        </w:tabs>
        <w:rPr>
          <w:b/>
          <w:bCs/>
        </w:rPr>
      </w:pPr>
      <w:r w:rsidRPr="004A7617">
        <w:rPr>
          <w:b/>
          <w:bCs/>
        </w:rPr>
        <w:t>Fig</w:t>
      </w:r>
      <w:r w:rsidR="00E9498B" w:rsidRPr="004A7617">
        <w:rPr>
          <w:b/>
          <w:bCs/>
        </w:rPr>
        <w:t xml:space="preserve">ure </w:t>
      </w:r>
      <w:r w:rsidR="00E122E5" w:rsidRPr="004A7617">
        <w:rPr>
          <w:b/>
          <w:bCs/>
        </w:rPr>
        <w:t>3</w:t>
      </w:r>
      <w:r w:rsidRPr="004A7617">
        <w:rPr>
          <w:b/>
          <w:bCs/>
        </w:rPr>
        <w:t xml:space="preserve">: </w:t>
      </w:r>
      <w:r w:rsidR="00227399" w:rsidRPr="004A7617">
        <w:rPr>
          <w:b/>
          <w:bCs/>
        </w:rPr>
        <w:t>Representative result</w:t>
      </w:r>
      <w:r w:rsidR="00A12455" w:rsidRPr="004A7617">
        <w:rPr>
          <w:b/>
          <w:bCs/>
        </w:rPr>
        <w:t xml:space="preserve">s for both OFF and ON kinetics. </w:t>
      </w:r>
      <w:r w:rsidRPr="00354AFD">
        <w:t>(</w:t>
      </w:r>
      <w:r w:rsidRPr="004A7617">
        <w:rPr>
          <w:b/>
          <w:bCs/>
        </w:rPr>
        <w:t>A</w:t>
      </w:r>
      <w:r w:rsidRPr="00354AFD">
        <w:t>)</w:t>
      </w:r>
      <w:r w:rsidRPr="004A7617">
        <w:t xml:space="preserve"> OFF kinetics as measured via IFN-γ (left) and IL-2 (right) secretion</w:t>
      </w:r>
      <w:r w:rsidRPr="004A7617">
        <w:fldChar w:fldCharType="begin"/>
      </w:r>
      <w:r w:rsidR="00384CA9" w:rsidRPr="004A7617">
        <w:instrText xml:space="preserve"> ADDIN ZOTERO_ITEM CSL_CITATION {"citationID":"KqtrvACX","properties":{"formattedCitation":"\\super 7\\nosupersub{}","plainCitation":"7","noteIndex":0},"citationItems":[{"id":"foR4pwnJ/XMg7HM5u","uris":["http://zotero.org/users/local/whL0K0OY/items/IU5GEWC7"],"itemData":{"id":535,"type":"article","abstract":"The limited controllability of CAR T cells in patients represents a key challenge of this highly potent immunotherapy. A molecular ON-switch, which can be regulated with a non-toxic and readily available small molecule drug, would represent a major advance towards controllable CAR T therapeutics. For that purpose, we engineered caffeine-responsive heterodimeric ON-switches (CaffSwitches) and demonstrate their high caffeine-dependency and virtually absent leakiness. When incorporating these CaffSwitches into CARs, the resulting CaffCARs were efficiently activated by caffeine concentrations achieved in human plasma after drinking one cup of coffee. Moreover, CaffCAR T cells also showed efficient tumor clearance in an in vivo mouse model, which was completely abolished in the absence of caffeine. This tight control was even observed with c-Jun overexpressing CaffCAR T cells, despite their massive expansion. Together, we anticipate that these novel CaffSwitches will be valuable tools for the development of safe and efficient next generation CAR T cells.","DOI":"10.1101/2025.06.13.659487","language":"en","license":"© 2025, Posted by Cold Spring Harbor Laboratory. This pre-print is available under a Creative Commons License (Attribution-NonCommercial-NoDerivs 4.0 International), CC BY-NC-ND 4.0, as described at http://creativecommons.org/licenses/by-nc-nd/4.0/","note":"page: 2025.06.13.659487\nsection: New Results","publisher":"bioRxiv","source":"bioRxiv","title":"Caffeine-regulated molecular switches for functional control of CAR T cells in vivo","URL":"https://www.biorxiv.org/content/10.1101/2025.06.13.659487v1","author":[{"family":"Sylvander","given":"Elise"},{"family":"Salzer","given":"Benjamin"},{"family":"Emminger","given":"Dominik"},{"family":"Baik","given":"Hayeon"},{"family":"D’Accardio","given":"Giulia"},{"family":"Schäfer","given":"Markus"},{"family":"Mouratidis","given":"Konstantina"},{"family":"Buri","given":"Michelle C."},{"family":"Maresch","given":"Daniel"},{"family":"Urbanetz","given":"Anna"},{"family":"Seigner","given":"Jacqueline"},{"family":"Marchiori","given":"Elisa"},{"family":"Muñoz-López","given":"Álvaro"},{"family":"Engert","given":"Fabian"},{"family":"Engels","given":"Boris"},{"family":"Mittelstaet","given":"Joerg"},{"family":"Veeken","given":"Joris","dropping-particle":"van der"},{"family":"Rosato","given":"Antonio"},{"family":"Zuber","given":"Johannes"},{"family":"Putz","given":"Eva M."},{"family":"Zajc","given":"Charlotte U."},{"family":"Lehner","given":"Manfred"},{"family":"Traxlmayr","given":"Michael W."}],"accessed":{"date-parts":[["2025",7,31]]},"issued":{"date-parts":[["2025",6,13]]}}}],"schema":"https://github.com/citation-style-language/schema/raw/master/csl-citation.json"} </w:instrText>
      </w:r>
      <w:r w:rsidRPr="004A7617">
        <w:fldChar w:fldCharType="separate"/>
      </w:r>
      <w:r w:rsidRPr="004A7617">
        <w:rPr>
          <w:vertAlign w:val="superscript"/>
        </w:rPr>
        <w:t>7</w:t>
      </w:r>
      <w:r w:rsidRPr="004A7617">
        <w:fldChar w:fldCharType="end"/>
      </w:r>
      <w:r w:rsidRPr="004A7617">
        <w:t xml:space="preserve">. The split CAR T cells were cultivated in the presence of caffeine for 24 h. The time points indicate how long before setting up a co-culture with Raji target cells the drug was washed out of the split CAR T cell culture. OFF: the drug was never added. 0 h: the drug was removed right before the co-culture. ON: the drug was never removed, and the split CAR T cells are thus activated. </w:t>
      </w:r>
      <w:r w:rsidRPr="00354AFD">
        <w:t>(</w:t>
      </w:r>
      <w:r w:rsidRPr="004A7617">
        <w:rPr>
          <w:b/>
          <w:bCs/>
        </w:rPr>
        <w:t>B</w:t>
      </w:r>
      <w:r w:rsidRPr="00354AFD">
        <w:t>)</w:t>
      </w:r>
      <w:r w:rsidRPr="004A7617">
        <w:t xml:space="preserve"> ON kinetics as measured via IFN-γ secretion</w:t>
      </w:r>
      <w:r w:rsidRPr="004A7617">
        <w:fldChar w:fldCharType="begin"/>
      </w:r>
      <w:r w:rsidR="00384CA9" w:rsidRPr="004A7617">
        <w:instrText xml:space="preserve"> ADDIN ZOTERO_ITEM CSL_CITATION {"citationID":"Xd6TUDL1","properties":{"formattedCitation":"\\super 7\\nosupersub{}","plainCitation":"7","noteIndex":0},"citationItems":[{"id":"foR4pwnJ/XMg7HM5u","uris":["http://zotero.org/users/local/whL0K0OY/items/IU5GEWC7"],"itemData":{"id":535,"type":"article","abstract":"The limited controllability of CAR T cells in patients represents a key challenge of this highly potent immunotherapy. A molecular ON-switch, which can be regulated with a non-toxic and readily available small molecule drug, would represent a major advance towards controllable CAR T therapeutics. For that purpose, we engineered caffeine-responsive heterodimeric ON-switches (CaffSwitches) and demonstrate their high caffeine-dependency and virtually absent leakiness. When incorporating these CaffSwitches into CARs, the resulting CaffCARs were efficiently activated by caffeine concentrations achieved in human plasma after drinking one cup of coffee. Moreover, CaffCAR T cells also showed efficient tumor clearance in an in vivo mouse model, which was completely abolished in the absence of caffeine. This tight control was even observed with c-Jun overexpressing CaffCAR T cells, despite their massive expansion. Together, we anticipate that these novel CaffSwitches will be valuable tools for the development of safe and efficient next generation CAR T cells.","DOI":"10.1101/2025.06.13.659487","language":"en","license":"© 2025, Posted by Cold Spring Harbor Laboratory. This pre-print is available under a Creative Commons License (Attribution-NonCommercial-NoDerivs 4.0 International), CC BY-NC-ND 4.0, as described at http://creativecommons.org/licenses/by-nc-nd/4.0/","note":"page: 2025.06.13.659487\nsection: New Results","publisher":"bioRxiv","source":"bioRxiv","title":"Caffeine-regulated molecular switches for functional control of CAR T cells in vivo","URL":"https://www.biorxiv.org/content/10.1101/2025.06.13.659487v1","author":[{"family":"Sylvander","given":"Elise"},{"family":"Salzer","given":"Benjamin"},{"family":"Emminger","given":"Dominik"},{"family":"Baik","given":"Hayeon"},{"family":"D’Accardio","given":"Giulia"},{"family":"Schäfer","given":"Markus"},{"family":"Mouratidis","given":"Konstantina"},{"family":"Buri","given":"Michelle C."},{"family":"Maresch","given":"Daniel"},{"family":"Urbanetz","given":"Anna"},{"family":"Seigner","given":"Jacqueline"},{"family":"Marchiori","given":"Elisa"},{"family":"Muñoz-López","given":"Álvaro"},{"family":"Engert","given":"Fabian"},{"family":"Engels","given":"Boris"},{"family":"Mittelstaet","given":"Joerg"},{"family":"Veeken","given":"Joris","dropping-particle":"van der"},{"family":"Rosato","given":"Antonio"},{"family":"Zuber","given":"Johannes"},{"family":"Putz","given":"Eva M."},{"family":"Zajc","given":"Charlotte U."},{"family":"Lehner","given":"Manfred"},{"family":"Traxlmayr","given":"Michael W."}],"accessed":{"date-parts":[["2025",7,31]]},"issued":{"date-parts":[["2025",6,13]]}}}],"schema":"https://github.com/citation-style-language/schema/raw/master/csl-citation.json"} </w:instrText>
      </w:r>
      <w:r w:rsidRPr="004A7617">
        <w:fldChar w:fldCharType="separate"/>
      </w:r>
      <w:r w:rsidRPr="004A7617">
        <w:rPr>
          <w:vertAlign w:val="superscript"/>
        </w:rPr>
        <w:t>7</w:t>
      </w:r>
      <w:r w:rsidRPr="004A7617">
        <w:fldChar w:fldCharType="end"/>
      </w:r>
      <w:r w:rsidRPr="004A7617">
        <w:t xml:space="preserve">. The split CAR T cells were cultivated without the drug. The time points indicate how long before setting up a co-culture with Raji target cells the drug was added </w:t>
      </w:r>
      <w:r w:rsidR="003B2937" w:rsidRPr="004A7617">
        <w:t>to</w:t>
      </w:r>
      <w:r w:rsidRPr="004A7617">
        <w:t xml:space="preserve"> the split CAR T cell cultures. OFF: the drug was never added. 0 h: The drug was only added directly </w:t>
      </w:r>
      <w:r w:rsidR="003B2937" w:rsidRPr="004A7617">
        <w:t>to</w:t>
      </w:r>
      <w:r w:rsidRPr="004A7617">
        <w:t xml:space="preserve"> the co-culture</w:t>
      </w:r>
      <w:r w:rsidR="003B2937" w:rsidRPr="004A7617">
        <w:t xml:space="preserve"> without any pre-incubation</w:t>
      </w:r>
      <w:r w:rsidRPr="004A7617">
        <w:t xml:space="preserve">. </w:t>
      </w:r>
      <w:r w:rsidR="00AC6218" w:rsidRPr="004A7617">
        <w:t xml:space="preserve">The </w:t>
      </w:r>
      <w:r w:rsidR="001E5319" w:rsidRPr="004A7617">
        <w:t xml:space="preserve">bars represent the </w:t>
      </w:r>
      <w:proofErr w:type="gramStart"/>
      <w:r w:rsidR="001E5319" w:rsidRPr="004A7617">
        <w:t>mean</w:t>
      </w:r>
      <w:proofErr w:type="gramEnd"/>
      <w:r w:rsidR="001E5319" w:rsidRPr="004A7617">
        <w:t xml:space="preserve"> of three individual experiments </w:t>
      </w:r>
      <w:r w:rsidR="002F4FD0" w:rsidRPr="004A7617">
        <w:t xml:space="preserve">with three different T cell donors </w:t>
      </w:r>
      <w:r w:rsidR="001E5319" w:rsidRPr="004A7617">
        <w:t>indicated by the different symbols, and the error bars indicate the standard deviation (SD).</w:t>
      </w:r>
    </w:p>
    <w:p w14:paraId="3E483713" w14:textId="77777777" w:rsidR="003923E9" w:rsidRPr="004A7617" w:rsidRDefault="003923E9" w:rsidP="00E9498B">
      <w:pPr>
        <w:rPr>
          <w:color w:val="808080"/>
        </w:rPr>
      </w:pPr>
    </w:p>
    <w:p w14:paraId="02F0D1F1" w14:textId="1A9BB5C7" w:rsidR="00F543E4" w:rsidRPr="004A7617" w:rsidRDefault="00F543E4" w:rsidP="00E9498B">
      <w:pPr>
        <w:tabs>
          <w:tab w:val="center" w:pos="4536"/>
        </w:tabs>
        <w:rPr>
          <w:b/>
          <w:bCs/>
        </w:rPr>
      </w:pPr>
      <w:r w:rsidRPr="004A7617">
        <w:rPr>
          <w:b/>
          <w:bCs/>
        </w:rPr>
        <w:t>Table</w:t>
      </w:r>
      <w:r w:rsidR="00E9498B" w:rsidRPr="004A7617">
        <w:rPr>
          <w:b/>
          <w:bCs/>
        </w:rPr>
        <w:t xml:space="preserve"> </w:t>
      </w:r>
      <w:r w:rsidRPr="004A7617">
        <w:rPr>
          <w:b/>
          <w:bCs/>
        </w:rPr>
        <w:t>1: Medium composition</w:t>
      </w:r>
      <w:r w:rsidR="00292883" w:rsidRPr="004A7617">
        <w:rPr>
          <w:b/>
          <w:bCs/>
        </w:rPr>
        <w:t>.</w:t>
      </w:r>
    </w:p>
    <w:p w14:paraId="609D82DE" w14:textId="77777777" w:rsidR="00F543E4" w:rsidRPr="004A7617" w:rsidRDefault="00F543E4" w:rsidP="00E9498B">
      <w:pPr>
        <w:rPr>
          <w:color w:val="808080"/>
        </w:rPr>
      </w:pPr>
    </w:p>
    <w:p w14:paraId="7C0B6465" w14:textId="650C0B44" w:rsidR="006E4797" w:rsidRPr="004A7617" w:rsidRDefault="00551D82" w:rsidP="00E9498B">
      <w:pPr>
        <w:rPr>
          <w:b/>
        </w:rPr>
      </w:pPr>
      <w:r w:rsidRPr="004A7617">
        <w:rPr>
          <w:b/>
        </w:rPr>
        <w:t xml:space="preserve">DISCUSSION: </w:t>
      </w:r>
    </w:p>
    <w:p w14:paraId="76FDC208" w14:textId="2E8A363D" w:rsidR="00F11612" w:rsidRPr="004A7617" w:rsidRDefault="00F11612" w:rsidP="00E9498B">
      <w:r w:rsidRPr="004A7617">
        <w:t xml:space="preserve">We present a method to investigate </w:t>
      </w:r>
      <w:r w:rsidR="00292883" w:rsidRPr="004A7617">
        <w:t xml:space="preserve">the </w:t>
      </w:r>
      <w:r w:rsidRPr="004A7617">
        <w:t xml:space="preserve">kinetics of activation and deactivation of </w:t>
      </w:r>
      <w:r w:rsidR="008475C8" w:rsidRPr="004A7617">
        <w:t>small</w:t>
      </w:r>
      <w:r w:rsidR="00292883" w:rsidRPr="004A7617">
        <w:t>-molecule-</w:t>
      </w:r>
      <w:r w:rsidRPr="004A7617">
        <w:t>regulated CAR T cells.</w:t>
      </w:r>
    </w:p>
    <w:p w14:paraId="2872945F" w14:textId="77777777" w:rsidR="00F11612" w:rsidRPr="004A7617" w:rsidRDefault="00F11612" w:rsidP="00E9498B"/>
    <w:p w14:paraId="0009B67B" w14:textId="074F89DF" w:rsidR="00F11612" w:rsidRPr="004A7617" w:rsidRDefault="00F11612" w:rsidP="00E9498B">
      <w:r w:rsidRPr="004A7617">
        <w:t xml:space="preserve">We used as </w:t>
      </w:r>
      <w:r w:rsidR="00292883" w:rsidRPr="004A7617">
        <w:t xml:space="preserve">an </w:t>
      </w:r>
      <w:r w:rsidRPr="004A7617">
        <w:t>example a split CAR whose activity</w:t>
      </w:r>
      <w:r w:rsidR="00D87FAD" w:rsidRPr="004A7617">
        <w:t xml:space="preserve"> in the presence of antigen-positive target cells</w:t>
      </w:r>
      <w:r w:rsidRPr="004A7617">
        <w:t xml:space="preserve"> is turned ON by drug administration. However, this method can be used with any drug-regulated CAR T cell product where CAR function is induced by a small molecule. </w:t>
      </w:r>
      <w:r w:rsidR="00D87FAD" w:rsidRPr="004A7617">
        <w:t xml:space="preserve">Furthermore, it </w:t>
      </w:r>
      <w:r w:rsidRPr="004A7617">
        <w:t xml:space="preserve">could also be easily modified to accommodate CAR Ts with OFF switches. In this case, </w:t>
      </w:r>
      <w:r w:rsidR="00D87FAD" w:rsidRPr="004A7617">
        <w:t xml:space="preserve">an experimental setup </w:t>
      </w:r>
      <w:proofErr w:type="gramStart"/>
      <w:r w:rsidR="00D87FAD" w:rsidRPr="004A7617">
        <w:t>similar to</w:t>
      </w:r>
      <w:proofErr w:type="gramEnd"/>
      <w:r w:rsidR="00D87FAD" w:rsidRPr="004A7617">
        <w:t xml:space="preserve"> the presented </w:t>
      </w:r>
      <w:r w:rsidRPr="004A7617">
        <w:t>“ON kinetics” part of the protocol could be used to determine how fast CAR T cell function is abolished upon drug delivery. On the other hand, with the “OFF kinetics”</w:t>
      </w:r>
      <w:r w:rsidR="00D87FAD" w:rsidRPr="004A7617">
        <w:t xml:space="preserve"> approach</w:t>
      </w:r>
      <w:r w:rsidR="00292883" w:rsidRPr="004A7617">
        <w:t>, it would be possible to measure how long it takes for the cells to regain</w:t>
      </w:r>
      <w:r w:rsidRPr="004A7617">
        <w:t xml:space="preserve"> function in the absence of the drug. </w:t>
      </w:r>
    </w:p>
    <w:p w14:paraId="4B2889E9" w14:textId="77777777" w:rsidR="00F11612" w:rsidRPr="004A7617" w:rsidRDefault="00F11612" w:rsidP="00E9498B"/>
    <w:p w14:paraId="0A14AEE6" w14:textId="7EF1EF54" w:rsidR="008130BB" w:rsidRPr="004A7617" w:rsidRDefault="005E406B" w:rsidP="00E9498B">
      <w:r w:rsidRPr="004A7617">
        <w:rPr>
          <w:color w:val="000000" w:themeColor="text1"/>
        </w:rPr>
        <w:t>In this method, s</w:t>
      </w:r>
      <w:r w:rsidR="00F11612" w:rsidRPr="004A7617">
        <w:rPr>
          <w:color w:val="000000" w:themeColor="text1"/>
        </w:rPr>
        <w:t>plit CAR T cell activation was assessed via their release of IFN-y and IL-2 upon recognition of their target antigen. Other parameters could be investigated, for example</w:t>
      </w:r>
      <w:r w:rsidR="00292883" w:rsidRPr="004A7617">
        <w:rPr>
          <w:color w:val="000000" w:themeColor="text1"/>
        </w:rPr>
        <w:t>,</w:t>
      </w:r>
      <w:r w:rsidR="00F11612" w:rsidRPr="004A7617">
        <w:rPr>
          <w:color w:val="000000" w:themeColor="text1"/>
        </w:rPr>
        <w:t xml:space="preserve"> by staining the T cells after co-culture and measuring the expression of activation markers such as CD69, or </w:t>
      </w:r>
      <w:r w:rsidR="00D87FAD" w:rsidRPr="004A7617">
        <w:rPr>
          <w:color w:val="000000" w:themeColor="text1"/>
        </w:rPr>
        <w:t xml:space="preserve">by </w:t>
      </w:r>
      <w:r w:rsidR="008475C8" w:rsidRPr="004A7617">
        <w:rPr>
          <w:color w:val="000000" w:themeColor="text1"/>
        </w:rPr>
        <w:t>analyzing</w:t>
      </w:r>
      <w:r w:rsidR="00F11612" w:rsidRPr="004A7617">
        <w:rPr>
          <w:color w:val="000000" w:themeColor="text1"/>
        </w:rPr>
        <w:t xml:space="preserve"> the</w:t>
      </w:r>
      <w:r w:rsidR="00D87FAD" w:rsidRPr="004A7617">
        <w:rPr>
          <w:color w:val="000000" w:themeColor="text1"/>
        </w:rPr>
        <w:t xml:space="preserve">ir cytotoxic activity against a given </w:t>
      </w:r>
      <w:r w:rsidR="00F11612" w:rsidRPr="004A7617">
        <w:rPr>
          <w:color w:val="000000" w:themeColor="text1"/>
        </w:rPr>
        <w:t>target cell</w:t>
      </w:r>
      <w:r w:rsidR="00D87FAD" w:rsidRPr="004A7617">
        <w:rPr>
          <w:color w:val="000000" w:themeColor="text1"/>
        </w:rPr>
        <w:t xml:space="preserve"> line</w:t>
      </w:r>
      <w:r w:rsidR="00F11612" w:rsidRPr="004A7617">
        <w:rPr>
          <w:color w:val="000000" w:themeColor="text1"/>
        </w:rPr>
        <w:t>. However, timings should be carefully considered to be able to distinguish between the different time points, especially when measuring markers that accumulate.</w:t>
      </w:r>
      <w:r w:rsidR="00810109" w:rsidRPr="004A7617">
        <w:t xml:space="preserve"> Moreover</w:t>
      </w:r>
      <w:r w:rsidR="00300AEC" w:rsidRPr="004A7617">
        <w:t>, in compari</w:t>
      </w:r>
      <w:r w:rsidR="005F20B2" w:rsidRPr="004A7617">
        <w:t>son to cytokine release</w:t>
      </w:r>
      <w:r w:rsidR="00292883" w:rsidRPr="004A7617">
        <w:t>,</w:t>
      </w:r>
      <w:r w:rsidR="005F20B2" w:rsidRPr="004A7617">
        <w:t xml:space="preserve"> which is a direct readout for T cell activation, target cell killing only indirectly measure</w:t>
      </w:r>
      <w:r w:rsidR="001856DE" w:rsidRPr="004A7617">
        <w:t>s</w:t>
      </w:r>
      <w:r w:rsidR="005F20B2" w:rsidRPr="004A7617">
        <w:t xml:space="preserve"> T cell activation in a two-st</w:t>
      </w:r>
      <w:r w:rsidR="00881BC9" w:rsidRPr="004A7617">
        <w:t>e</w:t>
      </w:r>
      <w:r w:rsidR="005F20B2" w:rsidRPr="004A7617">
        <w:t>p process, i</w:t>
      </w:r>
      <w:r w:rsidR="00292883" w:rsidRPr="004A7617">
        <w:t>.</w:t>
      </w:r>
      <w:r w:rsidR="005F20B2" w:rsidRPr="004A7617">
        <w:t>e.</w:t>
      </w:r>
      <w:r w:rsidR="00292883" w:rsidRPr="004A7617">
        <w:t>,</w:t>
      </w:r>
      <w:r w:rsidR="005F20B2" w:rsidRPr="004A7617">
        <w:t xml:space="preserve"> perforin and granzyme release followed by apoptosis</w:t>
      </w:r>
      <w:r w:rsidR="001029F2" w:rsidRPr="004A7617">
        <w:t>, and very much depends on target cell intrinsic properties.</w:t>
      </w:r>
    </w:p>
    <w:p w14:paraId="3D513E38" w14:textId="77777777" w:rsidR="00F11612" w:rsidRPr="004A7617" w:rsidRDefault="00F11612" w:rsidP="00E9498B">
      <w:pPr>
        <w:rPr>
          <w:color w:val="000000" w:themeColor="text1"/>
        </w:rPr>
      </w:pPr>
    </w:p>
    <w:p w14:paraId="0E80D832" w14:textId="2FF9E163" w:rsidR="00F11612" w:rsidRPr="004A7617" w:rsidRDefault="00F11612" w:rsidP="00E9498B">
      <w:pPr>
        <w:rPr>
          <w:color w:val="000000" w:themeColor="text1"/>
        </w:rPr>
      </w:pPr>
      <w:r w:rsidRPr="004A7617">
        <w:rPr>
          <w:color w:val="000000" w:themeColor="text1"/>
        </w:rPr>
        <w:t>With ON kinetics</w:t>
      </w:r>
      <w:r w:rsidR="00292883" w:rsidRPr="004A7617">
        <w:rPr>
          <w:color w:val="000000" w:themeColor="text1"/>
        </w:rPr>
        <w:t>,</w:t>
      </w:r>
      <w:r w:rsidRPr="004A7617">
        <w:rPr>
          <w:color w:val="000000" w:themeColor="text1"/>
        </w:rPr>
        <w:t xml:space="preserve"> the goal is to investigate how fast the CAR T cells are activated after adding the drug. In this case, it is recommended to </w:t>
      </w:r>
      <w:r w:rsidR="008475C8" w:rsidRPr="004A7617">
        <w:rPr>
          <w:color w:val="000000" w:themeColor="text1"/>
        </w:rPr>
        <w:t>analyze</w:t>
      </w:r>
      <w:r w:rsidRPr="004A7617">
        <w:rPr>
          <w:color w:val="000000" w:themeColor="text1"/>
        </w:rPr>
        <w:t xml:space="preserve"> activation based on a rapidly appearing phenomenon since measuring the expression of a late T cell activation marker</w:t>
      </w:r>
      <w:r w:rsidR="00292883" w:rsidRPr="004A7617">
        <w:rPr>
          <w:color w:val="000000" w:themeColor="text1"/>
        </w:rPr>
        <w:t>,</w:t>
      </w:r>
      <w:r w:rsidRPr="004A7617">
        <w:rPr>
          <w:color w:val="000000" w:themeColor="text1"/>
        </w:rPr>
        <w:t xml:space="preserve"> such as CD25</w:t>
      </w:r>
      <w:r w:rsidR="00292883" w:rsidRPr="004A7617">
        <w:rPr>
          <w:color w:val="000000" w:themeColor="text1"/>
        </w:rPr>
        <w:t>,</w:t>
      </w:r>
      <w:r w:rsidRPr="004A7617">
        <w:rPr>
          <w:color w:val="000000" w:themeColor="text1"/>
        </w:rPr>
        <w:t xml:space="preserve"> might </w:t>
      </w:r>
      <w:r w:rsidR="00D87FAD" w:rsidRPr="004A7617">
        <w:rPr>
          <w:color w:val="000000" w:themeColor="text1"/>
        </w:rPr>
        <w:t xml:space="preserve">decrease </w:t>
      </w:r>
      <w:r w:rsidRPr="004A7617">
        <w:rPr>
          <w:color w:val="000000" w:themeColor="text1"/>
        </w:rPr>
        <w:t>the</w:t>
      </w:r>
      <w:r w:rsidR="00D87FAD" w:rsidRPr="004A7617">
        <w:rPr>
          <w:color w:val="000000" w:themeColor="text1"/>
        </w:rPr>
        <w:t xml:space="preserve"> temporal</w:t>
      </w:r>
      <w:r w:rsidRPr="004A7617">
        <w:rPr>
          <w:color w:val="000000" w:themeColor="text1"/>
        </w:rPr>
        <w:t xml:space="preserve"> resolution. It is also important to avoid reaching an activation plateau. For example, measuring IFN-y secretion after a 4-h co-culture will give a better resolution than measuring after a 24-h co-culture since all conditions might reach </w:t>
      </w:r>
      <w:r w:rsidR="00D87FAD" w:rsidRPr="004A7617">
        <w:rPr>
          <w:color w:val="000000" w:themeColor="text1"/>
        </w:rPr>
        <w:t>similar</w:t>
      </w:r>
      <w:r w:rsidRPr="004A7617">
        <w:rPr>
          <w:color w:val="000000" w:themeColor="text1"/>
        </w:rPr>
        <w:t xml:space="preserve"> levels at that point. On the other hand, for OFF kinetics, it is important to give time to the system to distinguish conditions where the CAR T cells are not activated at all</w:t>
      </w:r>
      <w:r w:rsidR="00292883" w:rsidRPr="004A7617">
        <w:rPr>
          <w:color w:val="000000" w:themeColor="text1"/>
        </w:rPr>
        <w:t>,</w:t>
      </w:r>
      <w:r w:rsidRPr="004A7617">
        <w:rPr>
          <w:color w:val="000000" w:themeColor="text1"/>
        </w:rPr>
        <w:t xml:space="preserve"> versus </w:t>
      </w:r>
      <w:r w:rsidR="00292883" w:rsidRPr="004A7617">
        <w:rPr>
          <w:color w:val="000000" w:themeColor="text1"/>
        </w:rPr>
        <w:t xml:space="preserve">those that </w:t>
      </w:r>
      <w:r w:rsidRPr="004A7617">
        <w:rPr>
          <w:color w:val="000000" w:themeColor="text1"/>
        </w:rPr>
        <w:t xml:space="preserve">have low levels of activation. </w:t>
      </w:r>
    </w:p>
    <w:p w14:paraId="28178456" w14:textId="77777777" w:rsidR="00F11612" w:rsidRPr="004A7617" w:rsidRDefault="00F11612" w:rsidP="00E9498B">
      <w:pPr>
        <w:rPr>
          <w:color w:val="000000" w:themeColor="text1"/>
        </w:rPr>
      </w:pPr>
    </w:p>
    <w:p w14:paraId="7FF2B425" w14:textId="1BC269A8" w:rsidR="00F11612" w:rsidRPr="004A7617" w:rsidRDefault="00F11612" w:rsidP="00E9498B">
      <w:r w:rsidRPr="004A7617">
        <w:t>In this protocol</w:t>
      </w:r>
      <w:r w:rsidR="00D87FAD" w:rsidRPr="004A7617">
        <w:t>,</w:t>
      </w:r>
      <w:r w:rsidRPr="004A7617">
        <w:t xml:space="preserve"> </w:t>
      </w:r>
      <w:r w:rsidR="00292883" w:rsidRPr="004A7617">
        <w:t xml:space="preserve">the </w:t>
      </w:r>
      <w:r w:rsidRPr="004A7617">
        <w:t xml:space="preserve">kinetics of activation and deactivation of the cells were measured </w:t>
      </w:r>
      <w:r w:rsidRPr="004A7617">
        <w:rPr>
          <w:i/>
          <w:iCs/>
        </w:rPr>
        <w:t>in vitro</w:t>
      </w:r>
      <w:r w:rsidRPr="004A7617">
        <w:t>. However, another crucial parameter that should be considered for proper translation to the clinics is the half-life of the small molecule</w:t>
      </w:r>
      <w:r w:rsidR="00D87FAD" w:rsidRPr="004A7617">
        <w:t xml:space="preserve"> </w:t>
      </w:r>
      <w:r w:rsidR="00D87FAD" w:rsidRPr="004A7617">
        <w:rPr>
          <w:i/>
          <w:iCs/>
        </w:rPr>
        <w:t>in vivo</w:t>
      </w:r>
      <w:r w:rsidRPr="004A7617">
        <w:t>. Depending on the application and the lag phase of the switchable module, and therefore the function of the CAR T cells, drugs with different half-li</w:t>
      </w:r>
      <w:r w:rsidR="00D87FAD" w:rsidRPr="004A7617">
        <w:t>ves</w:t>
      </w:r>
      <w:r w:rsidRPr="004A7617">
        <w:t xml:space="preserve"> might be better suited.</w:t>
      </w:r>
    </w:p>
    <w:p w14:paraId="2F19C9B7" w14:textId="77777777" w:rsidR="00E751E2" w:rsidRPr="004A7617" w:rsidRDefault="00E751E2" w:rsidP="00E9498B"/>
    <w:p w14:paraId="3B714D51" w14:textId="204872A7" w:rsidR="00E751E2" w:rsidRPr="004A7617" w:rsidRDefault="00E751E2" w:rsidP="00E9498B">
      <w:r w:rsidRPr="004A7617">
        <w:t>While we demonstrated th</w:t>
      </w:r>
      <w:r w:rsidR="00EC4690" w:rsidRPr="004A7617">
        <w:t>e</w:t>
      </w:r>
      <w:r w:rsidRPr="004A7617">
        <w:t xml:space="preserve"> method in this protocol paper by using a scFv-based split CAR against CD19 </w:t>
      </w:r>
      <w:r w:rsidR="00587B3E" w:rsidRPr="004A7617">
        <w:t xml:space="preserve">and Raji lymphoma cells, we emphasize that this experimental approach can readily be </w:t>
      </w:r>
      <w:r w:rsidR="00587B3E" w:rsidRPr="004A7617">
        <w:lastRenderedPageBreak/>
        <w:t xml:space="preserve">adapted to </w:t>
      </w:r>
      <w:r w:rsidR="00EC4690" w:rsidRPr="004A7617">
        <w:t xml:space="preserve">different regulatable CAR T cells, </w:t>
      </w:r>
      <w:r w:rsidR="00587B3E" w:rsidRPr="004A7617">
        <w:t xml:space="preserve">other </w:t>
      </w:r>
      <w:r w:rsidR="007565C2" w:rsidRPr="004A7617">
        <w:t>CAR antigens</w:t>
      </w:r>
      <w:r w:rsidR="00401478" w:rsidRPr="004A7617">
        <w:t xml:space="preserve">, </w:t>
      </w:r>
      <w:r w:rsidR="007565C2" w:rsidRPr="004A7617">
        <w:t>as well as CAR based on different antigen</w:t>
      </w:r>
      <w:r w:rsidR="00292883" w:rsidRPr="004A7617">
        <w:t>-</w:t>
      </w:r>
      <w:r w:rsidR="007565C2" w:rsidRPr="004A7617">
        <w:t>binding domains</w:t>
      </w:r>
      <w:r w:rsidR="00292883" w:rsidRPr="004A7617">
        <w:t>,</w:t>
      </w:r>
      <w:r w:rsidR="007565C2" w:rsidRPr="004A7617">
        <w:t xml:space="preserve"> such as nanobodies, or </w:t>
      </w:r>
      <w:r w:rsidR="00123F73" w:rsidRPr="004A7617">
        <w:t>engineered artificial binders</w:t>
      </w:r>
      <w:r w:rsidR="00384CA9" w:rsidRPr="004A7617">
        <w:fldChar w:fldCharType="begin"/>
      </w:r>
      <w:r w:rsidR="00384CA9" w:rsidRPr="004A7617">
        <w:instrText xml:space="preserve"> ADDIN ZOTERO_ITEM CSL_CITATION {"citationID":"4uGTJKof","properties":{"formattedCitation":"\\super 22\\uc0\\u8211{}25\\nosupersub{}","plainCitation":"22–25","noteIndex":0},"citationItems":[{"id":502,"uris":["http://zotero.org/users/local/r1EUU9XH/items/A2GBRFRW"],"itemData":{"id":502,"type":"article-journal","abstract":"Chimeric antigen receptor (CAR) T cells have shown remarkable response rates in hematological malignancies. In contrast, CAR T cell treatment of solid tumors is associated with several challenges, in particular the expression of most tumor-associated antigens at lower levels in vital organs, resulting in on-target/off-tumor toxicities. Thus, innovative approaches to improve the tumor specificity of CAR T cells are urgently needed. Based on the observation that many human solid tumors activate epidermal growth factor receptor (EGFR) on their surface through secretion of EGFR ligands, we developed an engineering strategy for CAR-binding domains specifically directed against the ligand-activated conformation of EGFR. We show, in several experimental systems, that the generated binding domains indeed enable CAR T cells to distinguish between active and inactive EGFR. We anticipate that this engineering concept will be an important step forward to improve the tumor specificity of CAR T cells directed against EGFR-positive solid cancers.","container-title":"Cell Reports Methods","DOI":"10.1016/j.crmeth.2024.100728","ISSN":"2667-2375","issue":"4","journalAbbreviation":"Cell Rep Methods","language":"eng","note":"PMID: 38492569\nPMCID: PMC11045874","page":"100728","source":"PubMed","title":"An engineering strategy to target activated EGFR with CAR T cells","volume":"4","author":[{"family":"Dobersberger","given":"Markus"},{"family":"Sumesgutner","given":"Delia"},{"family":"Zajc","given":"Charlotte U."},{"family":"Salzer","given":"Benjamin"},{"family":"Laurent","given":"Elisabeth"},{"family":"Emminger","given":"Dominik"},{"family":"Sylvander","given":"Elise"},{"family":"Lehner","given":"Elisabeth"},{"family":"Teufl","given":"Magdalena"},{"family":"Seigner","given":"Jacqueline"},{"family":"Bobbili","given":"Madhusudhan Reddy"},{"family":"Kunert","given":"Renate"},{"family":"Lehner","given":"Manfred"},{"family":"Traxlmayr","given":"Michael W."}],"issued":{"date-parts":[["2024",4,22]]}}},{"id":457,"uris":["http://zotero.org/users/local/r1EUU9XH/items/P9PI9R9R"],"itemData":{"id":457,"type":"article-journal","abstract":"A large body of evidence has accumulated, demonstrating that there is no biochemical or functional requirement for the use of scFvs in CARs. Instead, highly potent CARs have been constructed based on several engineered non-immunoglobulin-based binding scaffolds. This review also includes a critical discussion on the risk of immunogenicity associated with different types of engineered binding domains and humanized or human scFvs.","container-title":"The FEBS Journal","DOI":"10.1111/febs.15523","ISSN":"1742-4658","issue":"7","language":"en","note":"_eprint: https://onlinelibrary.wiley.com/doi/pdf/10.1111/febs.15523","page":"2103-2118","source":"Wiley Online Library","title":"Driving CARs with alternative navigation tools – the potential of engineered binding scaffolds","volume":"288","author":[{"family":"Zajc","given":"Charlotte U."},{"family":"Salzer","given":"Benjamin"},{"family":"Taft","given":"Joseph M."},{"family":"Reddy","given":"Sai T."},{"family":"Lehner","given":"Manfred"},{"family":"Traxlmayr","given":"Michael W."}],"issued":{"date-parts":[["2021"]]}}},{"id":682,"uris":["http://zotero.org/users/local/r1EUU9XH/items/WRL7AGK5"],"itemData":{"id":682,"type":"article-journal","abstract":"Background\nAcute myeloid leukemia (AML) treatment remains challenging. CD70 was reported as a promising AML-specific antigen. Preclinically, CAR T-cell with single-chain-variable fragment (scFv) or truncated CD27 targeting CD70 has been reported to treat AML. However, various disadvantages including spontaneous exhaustion, proteinase-mediated loss of functional receptors, and high immunogenicity, limited its further application to clinical settings. Alternatively, the single-variable domain on heavy chain (VHH), also known as nanobodies, with comparable binding ability and specificity, provides an optional solution.\n\nMethod\nWe generated CD70 knocked-out novel nanobody-based anti-CD70-CAR T-cells (nb70CAR-T) with two different VHHs for antigen detection. Next, we detected the CD70 expression on primary AML blasts by flow cytometry and associated the efficacy of nb70CAR-T with the target antigen density. Finally, epigenetic modulators were investigated to regulate the CD70 expression on AML cells to promote the functionality of nb70CAR-T.\n\nResults\nOur nb70CAR-T exhibited expected tumoricidal functionality against CD70-expressed cell lines and primary AML blasts. However, CD70 expression in primary AML blasts was not consistently high and nb70CAR-T potently respond to an estimated 40.4% of AML patients when the CD70 expression level was over a threshold of 1.6 (MFI ratio). Epigenetic modulators, Decitabine and Chidamide can up-regulate CD70 expression on AML cells, enhancing the treatment efficacy of nb70CAR-T.\n\nConclusion\nCD70 expression in AML blasts was not fully supportive of its role in AML targeted therapy as reported. The combinational use of Chidamide and Decitabine with nb70CAR-T could provide a new potential for the treatment of AML.\n\nSupplementary Information\nThe online version contains supplementary material available at 10.1007/s00262-023-03422-6.","container-title":"Cancer Immunology, Immunotherapy : CII","DOI":"10.1007/s00262-023-03422-6","ISSN":"0340-7004","issue":"7","journalAbbreviation":"Cancer Immunol Immunother","note":"PMID: 36932256\nPMCID: PMC10264288","page":"2331-2346","source":"PubMed Central","title":"Preclinical development and evaluation of nanobody-based CD70-specific CAR T cells for the treatment of acute myeloid leukemia","volume":"72","author":[{"family":"Cheng","given":"Jiali"},{"family":"Ge","given":"Tong"},{"family":"Zhu","given":"Xiaojian"},{"family":"Wang","given":"Jue"},{"family":"Zeng","given":"Yuhao"},{"family":"Mu","given":"Wei"},{"family":"Cai","given":"Haodong"},{"family":"Dai","given":"Zhenyu"},{"family":"Jin","given":"Jin"},{"family":"Yang","given":"Yongkun"},{"family":"Hu","given":"Guang"},{"family":"Mao","given":"Xia"},{"family":"Zhou","given":"Jianfeng"},{"family":"Zhu","given":"Li"},{"family":"Huang","given":"Liang"}],"issued":{"date-parts":[["2023",3,17]]}}},{"id":688,"uris":["http://zotero.org/users/local/r1EUU9XH/items/PNKZ7HAF"],"itemData":{"id":688,"type":"article","abstract":"Traditionally, chimeric antigen receptor (CAR) T cells employ single-chain variable fragments (scFvs) as binding entities. While scFvs represent a convenient option due to their broad availability, they also come with drawbacks, in particular their tendency to cluster and their relatively large size. Moreover, most scFvs used in the CAR field are of non-human origin, potentially causing immunogenicity. Therefore, we established an engineering platform for minimalistic CAR binding domains (miniCARbids), which combine several critical advantages: (i) human origin, (ii) small size, (iii) efficient expression in T cells and (iv) single-domain architecture, among others. We demonstrate that miniCARbids can be engineered to recognize various antigens with antibody-like affinities, while being stable and aggregation-resistant. When miniCARbids are incorporated into CARs, they induce high anti-tumor potency in both adapter and conventional CAR formats. Remarkably, CD22-directed miniCARbid-based CARs showed similar or even more efficient tumor clearance in leukemia-bearing mice when compared with a CAR comprising the clinically tested m971-1xG4S scFv. Together, we introduce the miniCARbid engineering platform, enabling the generation of small, human antigen-binding domains with high potency in CAR T cells against virtually any target antigen.","DOI":"10.1101/2025.09.09.675083","language":"en","license":"© 2025, Posted by Cold Spring Harbor Laboratory. This pre-print is available under a Creative Commons License (Attribution-NonCommercial-NoDerivs 4.0 International), CC BY-NC-ND 4.0, as described at http://creativecommons.org/licenses/by-nc-nd/4.0/","note":"ISSN: 2692-8205\npage: 2025.09.09.675083\nsection: New Results","publisher":"bioRxiv","source":"bioRxiv","title":"MiniCARbids: Minimalistic human binding domains specifically tailored to CAR T applications","title-short":"MiniCARbids","URL":"https://www.biorxiv.org/content/10.1101/2025.09.09.675083v1","author":[{"family":"Teufl","given":"Magdalena"},{"family":"Mayer","given":"Julia"},{"family":"Holzer","given":"Kerstin E."},{"family":"Emminger","given":"Dominik"},{"family":"Sylvander","given":"Elise"},{"family":"Baik","given":"Hayeon"},{"family":"Schubert","given":"Fabian"},{"family":"Maniaki","given":"Evangelia"},{"family":"Bader","given":"Ulrika"},{"family":"Muñoz-López","given":"Álvaro"},{"family":"Mittelstaet","given":"Joerg"},{"family":"Dobersberger","given":"Markus"},{"family":"Buri","given":"Michelle C."},{"family":"Sützl","given":"Leander"},{"family":"Salzer","given":"Benjamin"},{"family":"Putz","given":"Eva M."},{"family":"Zajc","given":"Charlotte U."},{"family":"Lehner","given":"Manfred"},{"family":"Traxlmayr","given":"Michael W."}],"accessed":{"date-parts":[["2026",1,23]]},"issued":{"date-parts":[["2025",9,13]]}}}],"schema":"https://github.com/citation-style-language/schema/raw/master/csl-citation.json"} </w:instrText>
      </w:r>
      <w:r w:rsidR="00384CA9" w:rsidRPr="004A7617">
        <w:fldChar w:fldCharType="separate"/>
      </w:r>
      <w:r w:rsidR="00384CA9" w:rsidRPr="004A7617">
        <w:rPr>
          <w:vertAlign w:val="superscript"/>
        </w:rPr>
        <w:t>22–25</w:t>
      </w:r>
      <w:r w:rsidR="00384CA9" w:rsidRPr="004A7617">
        <w:fldChar w:fldCharType="end"/>
      </w:r>
      <w:r w:rsidR="00123F73" w:rsidRPr="004A7617">
        <w:t xml:space="preserve">. </w:t>
      </w:r>
    </w:p>
    <w:p w14:paraId="0BEB38EC" w14:textId="77777777" w:rsidR="006E4797" w:rsidRPr="004A7617" w:rsidRDefault="006E4797" w:rsidP="00E9498B">
      <w:pPr>
        <w:rPr>
          <w:color w:val="000000"/>
        </w:rPr>
      </w:pPr>
    </w:p>
    <w:p w14:paraId="59F37CC4" w14:textId="454A3D0B" w:rsidR="006E4797" w:rsidRPr="004A7617" w:rsidRDefault="00551D82" w:rsidP="00E9498B">
      <w:pPr>
        <w:pBdr>
          <w:top w:val="nil"/>
          <w:left w:val="nil"/>
          <w:bottom w:val="nil"/>
          <w:right w:val="nil"/>
          <w:between w:val="nil"/>
        </w:pBdr>
        <w:rPr>
          <w:color w:val="808080"/>
        </w:rPr>
      </w:pPr>
      <w:r w:rsidRPr="004A7617">
        <w:rPr>
          <w:b/>
          <w:color w:val="000000"/>
        </w:rPr>
        <w:t xml:space="preserve">ACKNOWLEDGMENTS: </w:t>
      </w:r>
    </w:p>
    <w:p w14:paraId="52903FFE" w14:textId="007CF00B" w:rsidR="00BB2E2C" w:rsidRPr="004A7617" w:rsidRDefault="00BB2E2C" w:rsidP="00E9498B">
      <w:pPr>
        <w:rPr>
          <w:b/>
        </w:rPr>
      </w:pPr>
      <w:r w:rsidRPr="004A7617">
        <w:t>This work was supported by the Austrian Federal Ministry of Economy and Tourism, the National Foundation for Research, Technology and Development, the Christian Doppler Research Association (Christian Doppler Laboratory for Next Generation CAR T Cells)</w:t>
      </w:r>
      <w:r w:rsidR="00292883" w:rsidRPr="004A7617">
        <w:t>,</w:t>
      </w:r>
      <w:r w:rsidRPr="004A7617">
        <w:t xml:space="preserve"> and by private donations to the St. Anna Children’s Cancer Research Institute (Vienna, Austria). This research was also funded in part by the Austrian Science Fund (FWF) [EFP 45, Devising Advanced TCR-T cells to eradicate </w:t>
      </w:r>
      <w:proofErr w:type="spellStart"/>
      <w:r w:rsidRPr="004A7617">
        <w:t>OsteoSarcoma</w:t>
      </w:r>
      <w:proofErr w:type="spellEnd"/>
      <w:r w:rsidRPr="004A7617">
        <w:t xml:space="preserve"> (DART2OS)]</w:t>
      </w:r>
      <w:r w:rsidR="00FF3FD9" w:rsidRPr="004A7617">
        <w:t>. Figures were created with BioRender.com.</w:t>
      </w:r>
    </w:p>
    <w:p w14:paraId="5CB69BEB" w14:textId="77777777" w:rsidR="00BB2E2C" w:rsidRPr="004A7617" w:rsidRDefault="00BB2E2C" w:rsidP="00E9498B">
      <w:pPr>
        <w:rPr>
          <w:b/>
        </w:rPr>
      </w:pPr>
    </w:p>
    <w:p w14:paraId="5E703EBA" w14:textId="67593C98" w:rsidR="006E4797" w:rsidRPr="004A7617" w:rsidRDefault="00551D82" w:rsidP="00E9498B">
      <w:pPr>
        <w:pBdr>
          <w:top w:val="nil"/>
          <w:left w:val="nil"/>
          <w:bottom w:val="nil"/>
          <w:right w:val="nil"/>
          <w:between w:val="nil"/>
        </w:pBdr>
        <w:rPr>
          <w:color w:val="808080"/>
        </w:rPr>
      </w:pPr>
      <w:r w:rsidRPr="004A7617">
        <w:rPr>
          <w:b/>
          <w:color w:val="000000"/>
        </w:rPr>
        <w:t xml:space="preserve">DISCLOSURES: </w:t>
      </w:r>
    </w:p>
    <w:p w14:paraId="69D6FA67" w14:textId="62EC6111" w:rsidR="00454C11" w:rsidRPr="004A7617" w:rsidRDefault="00454C11" w:rsidP="00E9498B">
      <w:r w:rsidRPr="004A7617">
        <w:t xml:space="preserve">M.W.T. receives funding from </w:t>
      </w:r>
      <w:proofErr w:type="spellStart"/>
      <w:r w:rsidRPr="004A7617">
        <w:t>Miltenyi</w:t>
      </w:r>
      <w:proofErr w:type="spellEnd"/>
      <w:r w:rsidRPr="004A7617">
        <w:t xml:space="preserve"> Biotec. </w:t>
      </w:r>
      <w:r w:rsidR="003B2937" w:rsidRPr="004A7617">
        <w:t>E.S. and M.W.T. have filed a patent application related to caffeine-regulated molecular switches.</w:t>
      </w:r>
      <w:r w:rsidR="00385DA1" w:rsidRPr="004A7617">
        <w:t xml:space="preserve"> In addition, M.W.T. has also filed patent applications related to other small molecule-responsive switches.</w:t>
      </w:r>
      <w:r w:rsidR="003B2937" w:rsidRPr="004A7617">
        <w:t xml:space="preserve"> D.E. does not have any conflicts of interest. </w:t>
      </w:r>
    </w:p>
    <w:p w14:paraId="4A7B0E5C" w14:textId="77777777" w:rsidR="006E4797" w:rsidRPr="004A7617" w:rsidRDefault="006E4797" w:rsidP="00E9498B">
      <w:pPr>
        <w:rPr>
          <w:color w:val="000000"/>
        </w:rPr>
      </w:pPr>
    </w:p>
    <w:p w14:paraId="69EA22E6" w14:textId="0E8E6F95" w:rsidR="00AC2E7A" w:rsidRPr="004A7617" w:rsidRDefault="00551D82" w:rsidP="00E9498B">
      <w:pPr>
        <w:rPr>
          <w:rStyle w:val="Heading1Char"/>
          <w:color w:val="000000"/>
          <w:sz w:val="24"/>
          <w:szCs w:val="24"/>
        </w:rPr>
      </w:pPr>
      <w:proofErr w:type="gramStart"/>
      <w:r w:rsidRPr="004A7617">
        <w:rPr>
          <w:b/>
        </w:rPr>
        <w:t>REFERENCES</w:t>
      </w:r>
      <w:proofErr w:type="gramEnd"/>
      <w:r w:rsidRPr="004A7617">
        <w:rPr>
          <w:b/>
        </w:rPr>
        <w:t>:</w:t>
      </w:r>
      <w:r w:rsidRPr="004A7617">
        <w:t xml:space="preserve"> </w:t>
      </w:r>
    </w:p>
    <w:p w14:paraId="11885DD6" w14:textId="44AABAD8"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t xml:space="preserve"> </w:t>
      </w:r>
      <w:proofErr w:type="spellStart"/>
      <w:r w:rsidRPr="004A7617">
        <w:rPr>
          <w:rFonts w:ascii="Calibri" w:hAnsi="Calibri" w:cs="Calibri"/>
        </w:rPr>
        <w:t>Labanieh</w:t>
      </w:r>
      <w:proofErr w:type="spellEnd"/>
      <w:r w:rsidRPr="004A7617">
        <w:rPr>
          <w:rFonts w:ascii="Calibri" w:hAnsi="Calibri" w:cs="Calibri"/>
        </w:rPr>
        <w:t xml:space="preserve"> L, Mackall CL. CAR immune cells: design principles, resistance and the next generation. Nature. 2023;614(7949):635-648.</w:t>
      </w:r>
    </w:p>
    <w:p w14:paraId="3784A54C"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rPr>
          <w:rFonts w:ascii="Calibri" w:hAnsi="Calibri" w:cs="Calibri"/>
        </w:rPr>
        <w:t>Lu L, Xie M, Yang B, Zhao W, Cao J. Enhancing the safety of CAR-T cell therapy: Synthetic genetic switch for spatiotemporal control. Sci Adv. 2024;10(8</w:t>
      </w:r>
      <w:proofErr w:type="gramStart"/>
      <w:r w:rsidRPr="004A7617">
        <w:rPr>
          <w:rFonts w:ascii="Calibri" w:hAnsi="Calibri" w:cs="Calibri"/>
        </w:rPr>
        <w:t>):eadj</w:t>
      </w:r>
      <w:proofErr w:type="gramEnd"/>
      <w:r w:rsidRPr="004A7617">
        <w:rPr>
          <w:rFonts w:ascii="Calibri" w:hAnsi="Calibri" w:cs="Calibri"/>
        </w:rPr>
        <w:t>6251.</w:t>
      </w:r>
    </w:p>
    <w:p w14:paraId="76C6242E"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proofErr w:type="spellStart"/>
      <w:r w:rsidRPr="004A7617">
        <w:rPr>
          <w:rFonts w:ascii="Calibri" w:hAnsi="Calibri" w:cs="Calibri"/>
        </w:rPr>
        <w:t>Sahillioglu</w:t>
      </w:r>
      <w:proofErr w:type="spellEnd"/>
      <w:r w:rsidRPr="004A7617">
        <w:rPr>
          <w:rFonts w:ascii="Calibri" w:hAnsi="Calibri" w:cs="Calibri"/>
        </w:rPr>
        <w:t xml:space="preserve"> AC, Schumacher TN. Safety switches for adoptive cell therapy. Curr </w:t>
      </w:r>
      <w:proofErr w:type="spellStart"/>
      <w:r w:rsidRPr="004A7617">
        <w:rPr>
          <w:rFonts w:ascii="Calibri" w:hAnsi="Calibri" w:cs="Calibri"/>
        </w:rPr>
        <w:t>Opin</w:t>
      </w:r>
      <w:proofErr w:type="spellEnd"/>
      <w:r w:rsidRPr="004A7617">
        <w:rPr>
          <w:rFonts w:ascii="Calibri" w:hAnsi="Calibri" w:cs="Calibri"/>
        </w:rPr>
        <w:t xml:space="preserve"> Immunol. </w:t>
      </w:r>
      <w:proofErr w:type="gramStart"/>
      <w:r w:rsidRPr="004A7617">
        <w:rPr>
          <w:rFonts w:ascii="Calibri" w:hAnsi="Calibri" w:cs="Calibri"/>
        </w:rPr>
        <w:t>2022;74:190</w:t>
      </w:r>
      <w:proofErr w:type="gramEnd"/>
      <w:r w:rsidRPr="004A7617">
        <w:rPr>
          <w:rFonts w:ascii="Calibri" w:hAnsi="Calibri" w:cs="Calibri"/>
        </w:rPr>
        <w:t>-198.</w:t>
      </w:r>
    </w:p>
    <w:p w14:paraId="2A66F52B"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6F04C6">
        <w:rPr>
          <w:rFonts w:ascii="Calibri" w:hAnsi="Calibri" w:cs="Calibri"/>
          <w:lang w:val="de-AT"/>
          <w:rPrChange w:id="312" w:author="Sylvander Elise" w:date="2026-07-20T15:29:00Z" w16du:dateUtc="2026-07-20T13:29:00Z">
            <w:rPr>
              <w:rFonts w:ascii="Calibri" w:hAnsi="Calibri" w:cs="Calibri"/>
            </w:rPr>
          </w:rPrChange>
        </w:rPr>
        <w:t xml:space="preserve">Zajc CU, Sylvander E, Lehner M, </w:t>
      </w:r>
      <w:proofErr w:type="spellStart"/>
      <w:r w:rsidRPr="006F04C6">
        <w:rPr>
          <w:rFonts w:ascii="Calibri" w:hAnsi="Calibri" w:cs="Calibri"/>
          <w:lang w:val="de-AT"/>
          <w:rPrChange w:id="313" w:author="Sylvander Elise" w:date="2026-07-20T15:29:00Z" w16du:dateUtc="2026-07-20T13:29:00Z">
            <w:rPr>
              <w:rFonts w:ascii="Calibri" w:hAnsi="Calibri" w:cs="Calibri"/>
            </w:rPr>
          </w:rPrChange>
        </w:rPr>
        <w:t>Traxlmayr</w:t>
      </w:r>
      <w:proofErr w:type="spellEnd"/>
      <w:r w:rsidRPr="006F04C6">
        <w:rPr>
          <w:rFonts w:ascii="Calibri" w:hAnsi="Calibri" w:cs="Calibri"/>
          <w:lang w:val="de-AT"/>
          <w:rPrChange w:id="314" w:author="Sylvander Elise" w:date="2026-07-20T15:29:00Z" w16du:dateUtc="2026-07-20T13:29:00Z">
            <w:rPr>
              <w:rFonts w:ascii="Calibri" w:hAnsi="Calibri" w:cs="Calibri"/>
            </w:rPr>
          </w:rPrChange>
        </w:rPr>
        <w:t xml:space="preserve"> MW. </w:t>
      </w:r>
      <w:r w:rsidRPr="004A7617">
        <w:rPr>
          <w:rFonts w:ascii="Calibri" w:hAnsi="Calibri" w:cs="Calibri"/>
        </w:rPr>
        <w:t xml:space="preserve">Small molecule-regulated switches to provide functional control of CAR T cells within the patient. Expert </w:t>
      </w:r>
      <w:proofErr w:type="spellStart"/>
      <w:r w:rsidRPr="004A7617">
        <w:rPr>
          <w:rFonts w:ascii="Calibri" w:hAnsi="Calibri" w:cs="Calibri"/>
        </w:rPr>
        <w:t>Opin</w:t>
      </w:r>
      <w:proofErr w:type="spellEnd"/>
      <w:r w:rsidRPr="004A7617">
        <w:rPr>
          <w:rFonts w:ascii="Calibri" w:hAnsi="Calibri" w:cs="Calibri"/>
        </w:rPr>
        <w:t xml:space="preserve"> Biol Ther. 2024;24(6):425-432.</w:t>
      </w:r>
    </w:p>
    <w:p w14:paraId="4AD84138"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rPr>
          <w:rFonts w:ascii="Calibri" w:hAnsi="Calibri" w:cs="Calibri"/>
        </w:rPr>
        <w:t>Flugel CL, et al. Overcoming on-target, off-</w:t>
      </w:r>
      <w:proofErr w:type="spellStart"/>
      <w:r w:rsidRPr="004A7617">
        <w:rPr>
          <w:rFonts w:ascii="Calibri" w:hAnsi="Calibri" w:cs="Calibri"/>
        </w:rPr>
        <w:t>tumour</w:t>
      </w:r>
      <w:proofErr w:type="spellEnd"/>
      <w:r w:rsidRPr="004A7617">
        <w:rPr>
          <w:rFonts w:ascii="Calibri" w:hAnsi="Calibri" w:cs="Calibri"/>
        </w:rPr>
        <w:t xml:space="preserve"> toxicity of CAR T cell therapy for solid </w:t>
      </w:r>
      <w:proofErr w:type="spellStart"/>
      <w:r w:rsidRPr="004A7617">
        <w:rPr>
          <w:rFonts w:ascii="Calibri" w:hAnsi="Calibri" w:cs="Calibri"/>
        </w:rPr>
        <w:t>tumours</w:t>
      </w:r>
      <w:proofErr w:type="spellEnd"/>
      <w:r w:rsidRPr="004A7617">
        <w:rPr>
          <w:rFonts w:ascii="Calibri" w:hAnsi="Calibri" w:cs="Calibri"/>
        </w:rPr>
        <w:t>. Nat Rev Clin Oncol. 2023;20(1):49-62.</w:t>
      </w:r>
    </w:p>
    <w:p w14:paraId="654AEFF0"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rPr>
          <w:rFonts w:ascii="Calibri" w:hAnsi="Calibri" w:cs="Calibri"/>
        </w:rPr>
        <w:t>Scheller L, et al. Humanized caffeine-inducible systems for controlling cellular functions. bioRxiv. 2025;2025.06.13.659463.</w:t>
      </w:r>
    </w:p>
    <w:p w14:paraId="06E3A7ED"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rPr>
          <w:rFonts w:ascii="Calibri" w:hAnsi="Calibri" w:cs="Calibri"/>
        </w:rPr>
        <w:t>Sylvander E, et al. Caffeine-regulated molecular switches for functional control of CAR T cells in vivo. bioRxiv. 2025;2025.06.13.659487.</w:t>
      </w:r>
    </w:p>
    <w:p w14:paraId="66ADEB7D"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rPr>
          <w:rFonts w:ascii="Calibri" w:hAnsi="Calibri" w:cs="Calibri"/>
        </w:rPr>
        <w:t xml:space="preserve">Wu CY, Roybal KT, Puchner EM, </w:t>
      </w:r>
      <w:proofErr w:type="spellStart"/>
      <w:r w:rsidRPr="004A7617">
        <w:rPr>
          <w:rFonts w:ascii="Calibri" w:hAnsi="Calibri" w:cs="Calibri"/>
        </w:rPr>
        <w:t>Onuffer</w:t>
      </w:r>
      <w:proofErr w:type="spellEnd"/>
      <w:r w:rsidRPr="004A7617">
        <w:rPr>
          <w:rFonts w:ascii="Calibri" w:hAnsi="Calibri" w:cs="Calibri"/>
        </w:rPr>
        <w:t xml:space="preserve"> J, Lim WA. Remote control of therapeutic T cells through a small molecule-gated chimeric receptor. Science. 2015;350(6258</w:t>
      </w:r>
      <w:proofErr w:type="gramStart"/>
      <w:r w:rsidRPr="004A7617">
        <w:rPr>
          <w:rFonts w:ascii="Calibri" w:hAnsi="Calibri" w:cs="Calibri"/>
        </w:rPr>
        <w:t>):aab</w:t>
      </w:r>
      <w:proofErr w:type="gramEnd"/>
      <w:r w:rsidRPr="004A7617">
        <w:rPr>
          <w:rFonts w:ascii="Calibri" w:hAnsi="Calibri" w:cs="Calibri"/>
        </w:rPr>
        <w:t>4077.</w:t>
      </w:r>
    </w:p>
    <w:p w14:paraId="393003AF"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6F04C6">
        <w:rPr>
          <w:rFonts w:ascii="Calibri" w:hAnsi="Calibri" w:cs="Calibri"/>
          <w:lang w:val="de-AT"/>
          <w:rPrChange w:id="315" w:author="Sylvander Elise" w:date="2026-07-20T15:29:00Z" w16du:dateUtc="2026-07-20T13:29:00Z">
            <w:rPr>
              <w:rFonts w:ascii="Calibri" w:hAnsi="Calibri" w:cs="Calibri"/>
            </w:rPr>
          </w:rPrChange>
        </w:rPr>
        <w:t xml:space="preserve">Hill ZB, Martinko AJ, Nguyen DP, Wells JA. </w:t>
      </w:r>
      <w:r w:rsidRPr="004A7617">
        <w:rPr>
          <w:rFonts w:ascii="Calibri" w:hAnsi="Calibri" w:cs="Calibri"/>
        </w:rPr>
        <w:t xml:space="preserve">Human antibody-based chemically induced </w:t>
      </w:r>
      <w:proofErr w:type="spellStart"/>
      <w:r w:rsidRPr="004A7617">
        <w:rPr>
          <w:rFonts w:ascii="Calibri" w:hAnsi="Calibri" w:cs="Calibri"/>
        </w:rPr>
        <w:t>dimerizers</w:t>
      </w:r>
      <w:proofErr w:type="spellEnd"/>
      <w:r w:rsidRPr="004A7617">
        <w:rPr>
          <w:rFonts w:ascii="Calibri" w:hAnsi="Calibri" w:cs="Calibri"/>
        </w:rPr>
        <w:t xml:space="preserve"> for cell therapeutic applications. Nat Chem Biol. 2018;14(2):112-117.</w:t>
      </w:r>
    </w:p>
    <w:p w14:paraId="020A3249"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rPr>
          <w:rFonts w:ascii="Calibri" w:hAnsi="Calibri" w:cs="Calibri"/>
        </w:rPr>
        <w:t xml:space="preserve">Jan M, et al. Reversible ON- and OFF-switch chimeric antigen receptors controlled by lenalidomide. Sci </w:t>
      </w:r>
      <w:proofErr w:type="spellStart"/>
      <w:r w:rsidRPr="004A7617">
        <w:rPr>
          <w:rFonts w:ascii="Calibri" w:hAnsi="Calibri" w:cs="Calibri"/>
        </w:rPr>
        <w:t>Transl</w:t>
      </w:r>
      <w:proofErr w:type="spellEnd"/>
      <w:r w:rsidRPr="004A7617">
        <w:rPr>
          <w:rFonts w:ascii="Calibri" w:hAnsi="Calibri" w:cs="Calibri"/>
        </w:rPr>
        <w:t xml:space="preserve"> Med. 2021;13(575</w:t>
      </w:r>
      <w:proofErr w:type="gramStart"/>
      <w:r w:rsidRPr="004A7617">
        <w:rPr>
          <w:rFonts w:ascii="Calibri" w:hAnsi="Calibri" w:cs="Calibri"/>
        </w:rPr>
        <w:t>):eabb</w:t>
      </w:r>
      <w:proofErr w:type="gramEnd"/>
      <w:r w:rsidRPr="004A7617">
        <w:rPr>
          <w:rFonts w:ascii="Calibri" w:hAnsi="Calibri" w:cs="Calibri"/>
        </w:rPr>
        <w:t>6295.</w:t>
      </w:r>
    </w:p>
    <w:p w14:paraId="5C37C899"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proofErr w:type="spellStart"/>
      <w:r w:rsidRPr="004A7617">
        <w:rPr>
          <w:rFonts w:ascii="Calibri" w:hAnsi="Calibri" w:cs="Calibri"/>
        </w:rPr>
        <w:t>Labanieh</w:t>
      </w:r>
      <w:proofErr w:type="spellEnd"/>
      <w:r w:rsidRPr="004A7617">
        <w:rPr>
          <w:rFonts w:ascii="Calibri" w:hAnsi="Calibri" w:cs="Calibri"/>
        </w:rPr>
        <w:t xml:space="preserve"> L, et al. Enhanced safety and efficacy of protease-regulated CAR-T cell receptors. Cell. 2022;185(10):1745-1763.e22.</w:t>
      </w:r>
    </w:p>
    <w:p w14:paraId="63178A9F"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rPr>
          <w:rFonts w:ascii="Calibri" w:hAnsi="Calibri" w:cs="Calibri"/>
        </w:rPr>
        <w:t>Juillerat A, et al. Design of chimeric antigen receptors with integrated controllable transient functions. Sci Rep. 2016;6(1):18950.</w:t>
      </w:r>
    </w:p>
    <w:p w14:paraId="192DDBF7"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rPr>
          <w:rFonts w:ascii="Calibri" w:hAnsi="Calibri" w:cs="Calibri"/>
        </w:rPr>
        <w:lastRenderedPageBreak/>
        <w:t>Martinko AJ, et al. Switchable assembly and function of antibody complexes in vivo using a small molecule. Proc Natl Acad Sci U S A. 2022;119(9</w:t>
      </w:r>
      <w:proofErr w:type="gramStart"/>
      <w:r w:rsidRPr="004A7617">
        <w:rPr>
          <w:rFonts w:ascii="Calibri" w:hAnsi="Calibri" w:cs="Calibri"/>
        </w:rPr>
        <w:t>):e</w:t>
      </w:r>
      <w:proofErr w:type="gramEnd"/>
      <w:r w:rsidRPr="004A7617">
        <w:rPr>
          <w:rFonts w:ascii="Calibri" w:hAnsi="Calibri" w:cs="Calibri"/>
        </w:rPr>
        <w:t>2117402119.</w:t>
      </w:r>
    </w:p>
    <w:p w14:paraId="0F5C6348"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proofErr w:type="spellStart"/>
      <w:r w:rsidRPr="004A7617">
        <w:rPr>
          <w:rFonts w:ascii="Calibri" w:hAnsi="Calibri" w:cs="Calibri"/>
        </w:rPr>
        <w:t>Sakemura</w:t>
      </w:r>
      <w:proofErr w:type="spellEnd"/>
      <w:r w:rsidRPr="004A7617">
        <w:rPr>
          <w:rFonts w:ascii="Calibri" w:hAnsi="Calibri" w:cs="Calibri"/>
        </w:rPr>
        <w:t xml:space="preserve"> R, et al. A Tet-On inducible system for controlling CD19-chimeric antigen receptor expression upon drug administration. Cancer Immunol Res. 2016;4(8):658-668.</w:t>
      </w:r>
    </w:p>
    <w:p w14:paraId="66597EBF"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rPr>
          <w:rFonts w:ascii="Calibri" w:hAnsi="Calibri" w:cs="Calibri"/>
        </w:rPr>
        <w:t>Zajc CU, et al. A conformation-specific ON-switch for controlling CAR T cells with an orally available drug. Proc Natl Acad Sci U S A. 2020;117(26):14926-14935.</w:t>
      </w:r>
    </w:p>
    <w:p w14:paraId="12604B11"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rPr>
          <w:rFonts w:ascii="Calibri" w:hAnsi="Calibri" w:cs="Calibri"/>
        </w:rPr>
        <w:t xml:space="preserve">Salzer B, et al. Engineering </w:t>
      </w:r>
      <w:proofErr w:type="spellStart"/>
      <w:r w:rsidRPr="004A7617">
        <w:rPr>
          <w:rFonts w:ascii="Calibri" w:hAnsi="Calibri" w:cs="Calibri"/>
        </w:rPr>
        <w:t>AvidCARs</w:t>
      </w:r>
      <w:proofErr w:type="spellEnd"/>
      <w:r w:rsidRPr="004A7617">
        <w:rPr>
          <w:rFonts w:ascii="Calibri" w:hAnsi="Calibri" w:cs="Calibri"/>
        </w:rPr>
        <w:t xml:space="preserve"> for combinatorial antigen recognition and reversible control of CAR function. Nat Commun. 2020;11(1):4166.</w:t>
      </w:r>
    </w:p>
    <w:p w14:paraId="132C9150"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rPr>
          <w:rFonts w:ascii="Calibri" w:hAnsi="Calibri" w:cs="Calibri"/>
        </w:rPr>
        <w:t xml:space="preserve">Zhou X, et al. Inducible caspase-9 suicide gene controls adverse effects from </w:t>
      </w:r>
      <w:proofErr w:type="spellStart"/>
      <w:r w:rsidRPr="004A7617">
        <w:rPr>
          <w:rFonts w:ascii="Calibri" w:hAnsi="Calibri" w:cs="Calibri"/>
        </w:rPr>
        <w:t>alloreplete</w:t>
      </w:r>
      <w:proofErr w:type="spellEnd"/>
      <w:r w:rsidRPr="004A7617">
        <w:rPr>
          <w:rFonts w:ascii="Calibri" w:hAnsi="Calibri" w:cs="Calibri"/>
        </w:rPr>
        <w:t xml:space="preserve"> T cells after haploidentical stem cell transplantation. Blood. 2015;125(26):4103-4113.</w:t>
      </w:r>
    </w:p>
    <w:p w14:paraId="2FCF5E24"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rPr>
          <w:rFonts w:ascii="Calibri" w:hAnsi="Calibri" w:cs="Calibri"/>
        </w:rPr>
        <w:t>Di Stasi A, et al. Inducible apoptosis as a safety switch for adoptive cell therapy. N Engl J Med. 2011;365(18):1673-1683.</w:t>
      </w:r>
    </w:p>
    <w:p w14:paraId="415B47C5"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rPr>
          <w:rFonts w:ascii="Calibri" w:hAnsi="Calibri" w:cs="Calibri"/>
        </w:rPr>
        <w:t>Diaconu I, et al. Inducible Caspase-9 selectively modulates the toxicities of CD19-specific chimeric antigen receptor-modified T cells. Mol Ther. 2017;25(3):580-592.</w:t>
      </w:r>
    </w:p>
    <w:p w14:paraId="65DD2F59"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rPr>
          <w:rFonts w:ascii="Calibri" w:hAnsi="Calibri" w:cs="Calibri"/>
        </w:rPr>
        <w:t>Bouquet L, et al. RapaCaspase-9-based suicide gene applied to the safety of IL-1RAP CAR-T cells. Gene Ther. 2023;30(9):706-713.</w:t>
      </w:r>
    </w:p>
    <w:p w14:paraId="716E60EA"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rPr>
          <w:rFonts w:ascii="Calibri" w:hAnsi="Calibri" w:cs="Calibri"/>
        </w:rPr>
        <w:t xml:space="preserve">Lin H, et al. Anti-CD5 CAR-T cells with a </w:t>
      </w:r>
      <w:proofErr w:type="spellStart"/>
      <w:r w:rsidRPr="004A7617">
        <w:rPr>
          <w:rFonts w:ascii="Calibri" w:hAnsi="Calibri" w:cs="Calibri"/>
        </w:rPr>
        <w:t>tEGFR</w:t>
      </w:r>
      <w:proofErr w:type="spellEnd"/>
      <w:r w:rsidRPr="004A7617">
        <w:rPr>
          <w:rFonts w:ascii="Calibri" w:hAnsi="Calibri" w:cs="Calibri"/>
        </w:rPr>
        <w:t xml:space="preserve"> safety switch exhibit potent toxicity control. Blood Cancer J. 2024;14(1):98.</w:t>
      </w:r>
    </w:p>
    <w:p w14:paraId="3288ED51"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proofErr w:type="spellStart"/>
      <w:r w:rsidRPr="004A7617">
        <w:rPr>
          <w:rFonts w:ascii="Calibri" w:hAnsi="Calibri" w:cs="Calibri"/>
        </w:rPr>
        <w:t>Dobersberger</w:t>
      </w:r>
      <w:proofErr w:type="spellEnd"/>
      <w:r w:rsidRPr="004A7617">
        <w:rPr>
          <w:rFonts w:ascii="Calibri" w:hAnsi="Calibri" w:cs="Calibri"/>
        </w:rPr>
        <w:t xml:space="preserve"> M, et al. An engineering strategy to target activated EGFR with CAR T cells. Cell Rep Methods. 2024;4(4):100728.</w:t>
      </w:r>
    </w:p>
    <w:p w14:paraId="4A04FD17"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rPr>
          <w:rFonts w:ascii="Calibri" w:hAnsi="Calibri" w:cs="Calibri"/>
        </w:rPr>
        <w:t>Zajc CU, Salzer B, Taft JM, Reddy ST, et al. Driving CARs with alternative navigation tools—the potential of engineered binding scaffolds. FEBS J. 2021;288(7):2103-2118.</w:t>
      </w:r>
    </w:p>
    <w:p w14:paraId="3C6E2BD4"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rPr>
          <w:rFonts w:ascii="Calibri" w:hAnsi="Calibri" w:cs="Calibri"/>
        </w:rPr>
        <w:t xml:space="preserve">Cheng J, et al. Preclinical development and evaluation of nanobody-based CD70-specific CAR T cells for the treatment of acute myeloid leukemia. Cancer Immunol </w:t>
      </w:r>
      <w:proofErr w:type="spellStart"/>
      <w:r w:rsidRPr="004A7617">
        <w:rPr>
          <w:rFonts w:ascii="Calibri" w:hAnsi="Calibri" w:cs="Calibri"/>
        </w:rPr>
        <w:t>Immunother</w:t>
      </w:r>
      <w:proofErr w:type="spellEnd"/>
      <w:r w:rsidRPr="004A7617">
        <w:rPr>
          <w:rFonts w:ascii="Calibri" w:hAnsi="Calibri" w:cs="Calibri"/>
        </w:rPr>
        <w:t>. 2023;72(7):2331-2346.</w:t>
      </w:r>
    </w:p>
    <w:p w14:paraId="69944100" w14:textId="77777777" w:rsidR="00F4686E" w:rsidRPr="004A7617" w:rsidRDefault="00F4686E" w:rsidP="003F3356">
      <w:pPr>
        <w:pStyle w:val="NormalWeb"/>
        <w:numPr>
          <w:ilvl w:val="0"/>
          <w:numId w:val="39"/>
        </w:numPr>
        <w:spacing w:before="0" w:beforeAutospacing="0" w:after="0" w:afterAutospacing="0"/>
        <w:ind w:left="0" w:firstLine="0"/>
        <w:jc w:val="both"/>
        <w:rPr>
          <w:rFonts w:ascii="Calibri" w:hAnsi="Calibri" w:cs="Calibri"/>
        </w:rPr>
      </w:pPr>
      <w:r w:rsidRPr="004A7617">
        <w:rPr>
          <w:rFonts w:ascii="Calibri" w:hAnsi="Calibri" w:cs="Calibri"/>
        </w:rPr>
        <w:t xml:space="preserve">Teufl M, et al. </w:t>
      </w:r>
      <w:proofErr w:type="spellStart"/>
      <w:r w:rsidRPr="004A7617">
        <w:rPr>
          <w:rFonts w:ascii="Calibri" w:hAnsi="Calibri" w:cs="Calibri"/>
        </w:rPr>
        <w:t>MiniCARbids</w:t>
      </w:r>
      <w:proofErr w:type="spellEnd"/>
      <w:r w:rsidRPr="004A7617">
        <w:rPr>
          <w:rFonts w:ascii="Calibri" w:hAnsi="Calibri" w:cs="Calibri"/>
        </w:rPr>
        <w:t>: Minimalistic human binding domains specifically tailored to CAR T applications. bioRxiv. 2025;2025.09.09.675083.</w:t>
      </w:r>
    </w:p>
    <w:p w14:paraId="778E86CC" w14:textId="77777777" w:rsidR="00F4686E" w:rsidRPr="00F74C11" w:rsidRDefault="00F4686E" w:rsidP="00F4686E"/>
    <w:p w14:paraId="33B3B3B9" w14:textId="31D62C3B" w:rsidR="00AC2E7A" w:rsidRPr="00E9498B" w:rsidRDefault="00AC2E7A" w:rsidP="00E9498B">
      <w:pPr>
        <w:rPr>
          <w:color w:val="000000" w:themeColor="text1"/>
        </w:rPr>
      </w:pPr>
    </w:p>
    <w:p w14:paraId="3FB49B94" w14:textId="4AE1EEE5" w:rsidR="00EC0649" w:rsidRPr="00355311" w:rsidRDefault="00EC0649" w:rsidP="00E9498B">
      <w:pPr>
        <w:pBdr>
          <w:top w:val="nil"/>
          <w:left w:val="nil"/>
          <w:bottom w:val="nil"/>
          <w:right w:val="nil"/>
          <w:between w:val="nil"/>
        </w:pBdr>
        <w:rPr>
          <w:bCs/>
          <w:color w:val="808080" w:themeColor="background1" w:themeShade="80"/>
        </w:rPr>
      </w:pPr>
      <w:bookmarkStart w:id="316" w:name="gjdgxs" w:colFirst="0" w:colLast="0"/>
      <w:bookmarkStart w:id="317" w:name="30j0zll" w:colFirst="0" w:colLast="0"/>
      <w:bookmarkStart w:id="318" w:name="kix.dnstqay1kwjl" w:colFirst="0" w:colLast="0"/>
      <w:bookmarkStart w:id="319" w:name="3znysh7" w:colFirst="0" w:colLast="0"/>
      <w:bookmarkStart w:id="320" w:name="2et92p0" w:colFirst="0" w:colLast="0"/>
      <w:bookmarkStart w:id="321" w:name="tyjcwt" w:colFirst="0" w:colLast="0"/>
      <w:bookmarkStart w:id="322" w:name="3dy6vkm" w:colFirst="0" w:colLast="0"/>
      <w:bookmarkStart w:id="323" w:name="1t3h5sf" w:colFirst="0" w:colLast="0"/>
      <w:bookmarkStart w:id="324" w:name="4d34og8" w:colFirst="0" w:colLast="0"/>
      <w:bookmarkStart w:id="325" w:name="2s8eyo1" w:colFirst="0" w:colLast="0"/>
      <w:bookmarkStart w:id="326" w:name="17dp8vu" w:colFirst="0" w:colLast="0"/>
      <w:bookmarkStart w:id="327" w:name="3rdcrjn" w:colFirst="0" w:colLast="0"/>
      <w:bookmarkEnd w:id="316"/>
      <w:bookmarkEnd w:id="317"/>
      <w:bookmarkEnd w:id="318"/>
      <w:bookmarkEnd w:id="319"/>
      <w:bookmarkEnd w:id="320"/>
      <w:bookmarkEnd w:id="321"/>
      <w:bookmarkEnd w:id="322"/>
      <w:bookmarkEnd w:id="323"/>
      <w:bookmarkEnd w:id="324"/>
      <w:bookmarkEnd w:id="325"/>
      <w:bookmarkEnd w:id="326"/>
      <w:bookmarkEnd w:id="327"/>
    </w:p>
    <w:sectPr w:rsidR="00EC0649" w:rsidRPr="00355311" w:rsidSect="00147CB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0AE94" w14:textId="77777777" w:rsidR="00693CE7" w:rsidRDefault="00693CE7">
      <w:r>
        <w:separator/>
      </w:r>
    </w:p>
  </w:endnote>
  <w:endnote w:type="continuationSeparator" w:id="0">
    <w:p w14:paraId="209F80CF" w14:textId="77777777" w:rsidR="00693CE7" w:rsidRDefault="00693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AE98E" w14:textId="77777777" w:rsidR="00ED69E2" w:rsidRDefault="00ED69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0EBD5" w14:textId="77777777" w:rsidR="00ED69E2" w:rsidRDefault="00ED69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1DBF8" w14:textId="77777777" w:rsidR="00693CE7" w:rsidRDefault="00693CE7">
      <w:r>
        <w:separator/>
      </w:r>
    </w:p>
  </w:footnote>
  <w:footnote w:type="continuationSeparator" w:id="0">
    <w:p w14:paraId="5FC7C341" w14:textId="77777777" w:rsidR="00693CE7" w:rsidRDefault="00693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38E24AB8"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F5EA1"/>
    <w:multiLevelType w:val="multilevel"/>
    <w:tmpl w:val="BC8CC4DA"/>
    <w:lvl w:ilvl="0">
      <w:start w:val="1"/>
      <w:numFmt w:val="decimal"/>
      <w:lvlText w:val="%1"/>
      <w:lvlJc w:val="left"/>
      <w:pPr>
        <w:ind w:left="360" w:hanging="360"/>
      </w:pPr>
      <w:rPr>
        <w:rFonts w:hint="default"/>
      </w:rPr>
    </w:lvl>
    <w:lvl w:ilvl="1">
      <w:start w:val="1"/>
      <w:numFmt w:val="decimal"/>
      <w:lvlText w:val="%2."/>
      <w:lvlJc w:val="left"/>
      <w:pPr>
        <w:ind w:left="1068" w:hanging="360"/>
      </w:p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15:restartNumberingAfterBreak="0">
    <w:nsid w:val="174021AE"/>
    <w:multiLevelType w:val="multilevel"/>
    <w:tmpl w:val="DD06BF08"/>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A7663A1"/>
    <w:multiLevelType w:val="hybridMultilevel"/>
    <w:tmpl w:val="DB4EE88E"/>
    <w:lvl w:ilvl="0" w:tplc="04070011">
      <w:start w:val="1"/>
      <w:numFmt w:val="decimal"/>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 w15:restartNumberingAfterBreak="0">
    <w:nsid w:val="1CF92D7D"/>
    <w:multiLevelType w:val="multilevel"/>
    <w:tmpl w:val="B9C8E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C462F5"/>
    <w:multiLevelType w:val="multilevel"/>
    <w:tmpl w:val="3AFC1E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D10043A"/>
    <w:multiLevelType w:val="multilevel"/>
    <w:tmpl w:val="14B60D1E"/>
    <w:lvl w:ilvl="0">
      <w:start w:val="1"/>
      <w:numFmt w:val="decimal"/>
      <w:lvlText w:val="%1"/>
      <w:lvlJc w:val="left"/>
      <w:pPr>
        <w:ind w:left="360" w:hanging="360"/>
      </w:pPr>
      <w:rPr>
        <w:rFonts w:hint="default"/>
      </w:rPr>
    </w:lvl>
    <w:lvl w:ilvl="1">
      <w:start w:val="1"/>
      <w:numFmt w:val="decimal"/>
      <w:lvlText w:val="%1.%2"/>
      <w:lvlJc w:val="left"/>
      <w:pPr>
        <w:ind w:left="851" w:hanging="624"/>
      </w:pPr>
      <w:rPr>
        <w:rFonts w:hint="default"/>
      </w:rPr>
    </w:lvl>
    <w:lvl w:ilvl="2">
      <w:start w:val="1"/>
      <w:numFmt w:val="decimal"/>
      <w:lvlText w:val="%1.%2.%3"/>
      <w:lvlJc w:val="left"/>
      <w:pPr>
        <w:ind w:left="1701" w:hanging="85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14613C8"/>
    <w:multiLevelType w:val="multilevel"/>
    <w:tmpl w:val="3CA85E6A"/>
    <w:lvl w:ilvl="0">
      <w:start w:val="1"/>
      <w:numFmt w:val="decimal"/>
      <w:lvlText w:val="%1."/>
      <w:lvlJc w:val="left"/>
      <w:pPr>
        <w:ind w:left="360" w:hanging="360"/>
      </w:pPr>
      <w:rPr>
        <w:rFonts w:hint="default"/>
      </w:rPr>
    </w:lvl>
    <w:lvl w:ilvl="1">
      <w:start w:val="1"/>
      <w:numFmt w:val="decimal"/>
      <w:lvlText w:val="%1.%2."/>
      <w:lvlJc w:val="left"/>
      <w:pPr>
        <w:ind w:left="851" w:hanging="624"/>
      </w:pPr>
      <w:rPr>
        <w:rFonts w:hint="default"/>
      </w:rPr>
    </w:lvl>
    <w:lvl w:ilvl="2">
      <w:start w:val="1"/>
      <w:numFmt w:val="decimal"/>
      <w:lvlText w:val="%1.%2.%3."/>
      <w:lvlJc w:val="left"/>
      <w:pPr>
        <w:ind w:left="851" w:hanging="17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2" w15:restartNumberingAfterBreak="0">
    <w:nsid w:val="363140C6"/>
    <w:multiLevelType w:val="multilevel"/>
    <w:tmpl w:val="714497EA"/>
    <w:lvl w:ilvl="0">
      <w:start w:val="2"/>
      <w:numFmt w:val="none"/>
      <w:lvlText w:val="3"/>
      <w:lvlJc w:val="left"/>
      <w:pPr>
        <w:ind w:left="643" w:hanging="360"/>
      </w:pPr>
      <w:rPr>
        <w:rFonts w:hint="default"/>
      </w:rPr>
    </w:lvl>
    <w:lvl w:ilvl="1">
      <w:start w:val="1"/>
      <w:numFmt w:val="decimal"/>
      <w:lvlText w:val="3%1.%2"/>
      <w:lvlJc w:val="left"/>
      <w:pPr>
        <w:ind w:left="1134" w:hanging="624"/>
      </w:pPr>
      <w:rPr>
        <w:rFonts w:ascii="Calibri" w:hAnsi="Calibri" w:cs="Calibri" w:hint="default"/>
        <w:color w:val="auto"/>
        <w:sz w:val="24"/>
        <w:szCs w:val="24"/>
      </w:rPr>
    </w:lvl>
    <w:lvl w:ilvl="2">
      <w:start w:val="1"/>
      <w:numFmt w:val="decimal"/>
      <w:lvlText w:val="%1.%2.%3"/>
      <w:lvlJc w:val="left"/>
      <w:pPr>
        <w:ind w:left="2443" w:hanging="720"/>
      </w:pPr>
      <w:rPr>
        <w:rFonts w:hint="default"/>
      </w:rPr>
    </w:lvl>
    <w:lvl w:ilvl="3">
      <w:start w:val="1"/>
      <w:numFmt w:val="decimal"/>
      <w:lvlText w:val="%1.%2.%3.%4"/>
      <w:lvlJc w:val="left"/>
      <w:pPr>
        <w:ind w:left="3163" w:hanging="720"/>
      </w:pPr>
      <w:rPr>
        <w:rFonts w:hint="default"/>
      </w:rPr>
    </w:lvl>
    <w:lvl w:ilvl="4">
      <w:start w:val="1"/>
      <w:numFmt w:val="decimal"/>
      <w:lvlText w:val="%1.%2.%3.%4.%5"/>
      <w:lvlJc w:val="left"/>
      <w:pPr>
        <w:ind w:left="4243" w:hanging="1080"/>
      </w:pPr>
      <w:rPr>
        <w:rFonts w:hint="default"/>
      </w:rPr>
    </w:lvl>
    <w:lvl w:ilvl="5">
      <w:start w:val="1"/>
      <w:numFmt w:val="decimal"/>
      <w:lvlText w:val="%1.%2.%3.%4.%5.%6"/>
      <w:lvlJc w:val="left"/>
      <w:pPr>
        <w:ind w:left="4963" w:hanging="1080"/>
      </w:pPr>
      <w:rPr>
        <w:rFonts w:hint="default"/>
      </w:rPr>
    </w:lvl>
    <w:lvl w:ilvl="6">
      <w:start w:val="1"/>
      <w:numFmt w:val="decimal"/>
      <w:lvlText w:val="%1.%2.%3.%4.%5.%6.%7"/>
      <w:lvlJc w:val="left"/>
      <w:pPr>
        <w:ind w:left="6043" w:hanging="1440"/>
      </w:pPr>
      <w:rPr>
        <w:rFonts w:hint="default"/>
      </w:rPr>
    </w:lvl>
    <w:lvl w:ilvl="7">
      <w:start w:val="1"/>
      <w:numFmt w:val="decimal"/>
      <w:lvlText w:val="%1.%2.%3.%4.%5.%6.%7.%8"/>
      <w:lvlJc w:val="left"/>
      <w:pPr>
        <w:ind w:left="6763" w:hanging="1440"/>
      </w:pPr>
      <w:rPr>
        <w:rFonts w:hint="default"/>
      </w:rPr>
    </w:lvl>
    <w:lvl w:ilvl="8">
      <w:start w:val="1"/>
      <w:numFmt w:val="decimal"/>
      <w:lvlText w:val="%1.%2.%3.%4.%5.%6.%7.%8.%9"/>
      <w:lvlJc w:val="left"/>
      <w:pPr>
        <w:ind w:left="7843" w:hanging="1800"/>
      </w:pPr>
      <w:rPr>
        <w:rFonts w:hint="default"/>
      </w:rPr>
    </w:lvl>
  </w:abstractNum>
  <w:abstractNum w:abstractNumId="13" w15:restartNumberingAfterBreak="0">
    <w:nsid w:val="36F17E36"/>
    <w:multiLevelType w:val="multilevel"/>
    <w:tmpl w:val="2904CDD8"/>
    <w:lvl w:ilvl="0">
      <w:start w:val="2"/>
      <w:numFmt w:val="decimal"/>
      <w:lvlText w:val="%1"/>
      <w:lvlJc w:val="left"/>
      <w:pPr>
        <w:ind w:left="360" w:hanging="360"/>
      </w:pPr>
      <w:rPr>
        <w:rFonts w:hint="default"/>
      </w:rPr>
    </w:lvl>
    <w:lvl w:ilvl="1">
      <w:start w:val="1"/>
      <w:numFmt w:val="decimal"/>
      <w:lvlText w:val="%1.%2"/>
      <w:lvlJc w:val="left"/>
      <w:pPr>
        <w:ind w:left="851" w:hanging="624"/>
      </w:pPr>
      <w:rPr>
        <w:rFonts w:ascii="Calibri" w:hAnsi="Calibri" w:cs="Calibri" w:hint="default"/>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95A7F22"/>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C6B2110"/>
    <w:multiLevelType w:val="multilevel"/>
    <w:tmpl w:val="14B60D1E"/>
    <w:lvl w:ilvl="0">
      <w:start w:val="1"/>
      <w:numFmt w:val="decimal"/>
      <w:lvlText w:val="%1"/>
      <w:lvlJc w:val="left"/>
      <w:pPr>
        <w:ind w:left="360" w:hanging="360"/>
      </w:pPr>
      <w:rPr>
        <w:rFonts w:hint="default"/>
      </w:rPr>
    </w:lvl>
    <w:lvl w:ilvl="1">
      <w:start w:val="1"/>
      <w:numFmt w:val="decimal"/>
      <w:lvlText w:val="%1.%2"/>
      <w:lvlJc w:val="left"/>
      <w:pPr>
        <w:ind w:left="851" w:hanging="624"/>
      </w:pPr>
      <w:rPr>
        <w:rFonts w:hint="default"/>
      </w:rPr>
    </w:lvl>
    <w:lvl w:ilvl="2">
      <w:start w:val="1"/>
      <w:numFmt w:val="decimal"/>
      <w:lvlText w:val="%1.%2.%3"/>
      <w:lvlJc w:val="left"/>
      <w:pPr>
        <w:ind w:left="1701" w:hanging="85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4EF3AF3"/>
    <w:multiLevelType w:val="multilevel"/>
    <w:tmpl w:val="C65661FC"/>
    <w:lvl w:ilvl="0">
      <w:start w:val="1"/>
      <w:numFmt w:val="decimal"/>
      <w:lvlText w:val="%1"/>
      <w:lvlJc w:val="left"/>
      <w:pPr>
        <w:ind w:left="360" w:hanging="360"/>
      </w:pPr>
      <w:rPr>
        <w:rFonts w:hint="default"/>
      </w:rPr>
    </w:lvl>
    <w:lvl w:ilvl="1">
      <w:start w:val="1"/>
      <w:numFmt w:val="decimal"/>
      <w:lvlText w:val="%2."/>
      <w:lvlJc w:val="left"/>
      <w:pPr>
        <w:ind w:left="1068" w:hanging="360"/>
      </w:p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A515B2C"/>
    <w:multiLevelType w:val="multilevel"/>
    <w:tmpl w:val="EF5A1716"/>
    <w:lvl w:ilvl="0">
      <w:start w:val="5"/>
      <w:numFmt w:val="decimal"/>
      <w:lvlText w:val="%1"/>
      <w:lvlJc w:val="left"/>
      <w:pPr>
        <w:ind w:left="480" w:hanging="480"/>
      </w:pPr>
      <w:rPr>
        <w:rFonts w:hint="default"/>
      </w:rPr>
    </w:lvl>
    <w:lvl w:ilvl="1">
      <w:start w:val="2"/>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2" w15:restartNumberingAfterBreak="0">
    <w:nsid w:val="4BFD7672"/>
    <w:multiLevelType w:val="multilevel"/>
    <w:tmpl w:val="736083BE"/>
    <w:lvl w:ilvl="0">
      <w:start w:val="1"/>
      <w:numFmt w:val="decimal"/>
      <w:lvlText w:val="%1."/>
      <w:lvlJc w:val="left"/>
      <w:pPr>
        <w:ind w:left="360" w:hanging="360"/>
      </w:pPr>
      <w:rPr>
        <w:rFonts w:hint="default"/>
      </w:rPr>
    </w:lvl>
    <w:lvl w:ilvl="1">
      <w:start w:val="1"/>
      <w:numFmt w:val="decimal"/>
      <w:lvlText w:val="%1.%2."/>
      <w:lvlJc w:val="left"/>
      <w:pPr>
        <w:ind w:left="851" w:hanging="624"/>
      </w:pPr>
      <w:rPr>
        <w:rFonts w:hint="default"/>
      </w:rPr>
    </w:lvl>
    <w:lvl w:ilvl="2">
      <w:start w:val="1"/>
      <w:numFmt w:val="decimal"/>
      <w:lvlText w:val="%1.%2.%3."/>
      <w:lvlJc w:val="left"/>
      <w:pPr>
        <w:ind w:left="1701" w:hanging="850"/>
      </w:pPr>
      <w:rPr>
        <w:rFonts w:ascii="Calibri" w:hAnsi="Calibri" w:cs="Calibri"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1600E12"/>
    <w:multiLevelType w:val="multilevel"/>
    <w:tmpl w:val="DBA28F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2D86B80"/>
    <w:multiLevelType w:val="hybridMultilevel"/>
    <w:tmpl w:val="E086360A"/>
    <w:lvl w:ilvl="0" w:tplc="0407000F">
      <w:start w:val="1"/>
      <w:numFmt w:val="decimal"/>
      <w:lvlText w:val="%1."/>
      <w:lvlJc w:val="lef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A780951"/>
    <w:multiLevelType w:val="multilevel"/>
    <w:tmpl w:val="1DE8B4B6"/>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7" w15:restartNumberingAfterBreak="0">
    <w:nsid w:val="5E552536"/>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3975159"/>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AEF2A2D"/>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1E1AEF"/>
    <w:multiLevelType w:val="multilevel"/>
    <w:tmpl w:val="BB4E2B56"/>
    <w:lvl w:ilvl="0">
      <w:start w:val="1"/>
      <w:numFmt w:val="decimal"/>
      <w:lvlText w:val="%1."/>
      <w:lvlJc w:val="left"/>
      <w:pPr>
        <w:ind w:left="1080" w:hanging="360"/>
      </w:pPr>
      <w:rPr>
        <w:rFonts w:hint="default"/>
      </w:rPr>
    </w:lvl>
    <w:lvl w:ilvl="1">
      <w:start w:val="1"/>
      <w:numFmt w:val="decimal"/>
      <w:lvlText w:val="2.%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32052EC"/>
    <w:multiLevelType w:val="multilevel"/>
    <w:tmpl w:val="5FC8E910"/>
    <w:lvl w:ilvl="0">
      <w:start w:val="1"/>
      <w:numFmt w:val="decimal"/>
      <w:lvlText w:val="%1"/>
      <w:lvlJc w:val="left"/>
      <w:pPr>
        <w:ind w:left="360" w:hanging="360"/>
      </w:pPr>
      <w:rPr>
        <w:rFonts w:hint="default"/>
      </w:rPr>
    </w:lvl>
    <w:lvl w:ilvl="1">
      <w:start w:val="1"/>
      <w:numFmt w:val="decimal"/>
      <w:lvlText w:val="%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4"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CA6220"/>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BE14CF2"/>
    <w:multiLevelType w:val="multilevel"/>
    <w:tmpl w:val="4A7A9AA4"/>
    <w:lvl w:ilvl="0">
      <w:start w:val="1"/>
      <w:numFmt w:val="decimal"/>
      <w:lvlText w:val="%1"/>
      <w:lvlJc w:val="left"/>
      <w:pPr>
        <w:ind w:left="360" w:hanging="360"/>
      </w:pPr>
      <w:rPr>
        <w:rFonts w:hint="default"/>
      </w:rPr>
    </w:lvl>
    <w:lvl w:ilvl="1">
      <w:start w:val="1"/>
      <w:numFmt w:val="decimal"/>
      <w:lvlText w:val="%1.%2"/>
      <w:lvlJc w:val="left"/>
      <w:pPr>
        <w:ind w:left="360" w:hanging="13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E803960"/>
    <w:multiLevelType w:val="multilevel"/>
    <w:tmpl w:val="E892CD12"/>
    <w:lvl w:ilvl="0">
      <w:start w:val="1"/>
      <w:numFmt w:val="decimal"/>
      <w:lvlText w:val="%1."/>
      <w:lvlJc w:val="left"/>
      <w:pPr>
        <w:ind w:left="360" w:hanging="360"/>
      </w:pPr>
      <w:rPr>
        <w:rFonts w:hint="default"/>
      </w:rPr>
    </w:lvl>
    <w:lvl w:ilvl="1">
      <w:start w:val="1"/>
      <w:numFmt w:val="decimal"/>
      <w:lvlText w:val="%1.%2."/>
      <w:lvlJc w:val="left"/>
      <w:pPr>
        <w:ind w:left="851" w:hanging="624"/>
      </w:pPr>
      <w:rPr>
        <w:rFonts w:hint="default"/>
      </w:rPr>
    </w:lvl>
    <w:lvl w:ilvl="2">
      <w:start w:val="1"/>
      <w:numFmt w:val="decimal"/>
      <w:lvlText w:val="%1.%2.%3."/>
      <w:lvlJc w:val="left"/>
      <w:pPr>
        <w:ind w:left="851" w:hanging="17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FB768FF"/>
    <w:multiLevelType w:val="hybridMultilevel"/>
    <w:tmpl w:val="864A4FE4"/>
    <w:lvl w:ilvl="0" w:tplc="0407000F">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num w:numId="1" w16cid:durableId="1752123839">
    <w:abstractNumId w:val="10"/>
  </w:num>
  <w:num w:numId="2" w16cid:durableId="1984042491">
    <w:abstractNumId w:val="18"/>
  </w:num>
  <w:num w:numId="3" w16cid:durableId="118914537">
    <w:abstractNumId w:val="32"/>
  </w:num>
  <w:num w:numId="4" w16cid:durableId="1932934919">
    <w:abstractNumId w:val="5"/>
  </w:num>
  <w:num w:numId="5" w16cid:durableId="584412448">
    <w:abstractNumId w:val="23"/>
  </w:num>
  <w:num w:numId="6" w16cid:durableId="1692337555">
    <w:abstractNumId w:val="29"/>
  </w:num>
  <w:num w:numId="7" w16cid:durableId="1668751632">
    <w:abstractNumId w:val="11"/>
  </w:num>
  <w:num w:numId="8" w16cid:durableId="1699504584">
    <w:abstractNumId w:val="17"/>
  </w:num>
  <w:num w:numId="9" w16cid:durableId="1471939920">
    <w:abstractNumId w:val="6"/>
  </w:num>
  <w:num w:numId="10" w16cid:durableId="1456294289">
    <w:abstractNumId w:val="14"/>
  </w:num>
  <w:num w:numId="11" w16cid:durableId="1090856223">
    <w:abstractNumId w:val="20"/>
  </w:num>
  <w:num w:numId="12" w16cid:durableId="347753210">
    <w:abstractNumId w:val="8"/>
  </w:num>
  <w:num w:numId="13" w16cid:durableId="62803357">
    <w:abstractNumId w:val="34"/>
  </w:num>
  <w:num w:numId="14" w16cid:durableId="1920169141">
    <w:abstractNumId w:val="21"/>
  </w:num>
  <w:num w:numId="15" w16cid:durableId="2131974778">
    <w:abstractNumId w:val="25"/>
  </w:num>
  <w:num w:numId="16" w16cid:durableId="530724784">
    <w:abstractNumId w:val="2"/>
  </w:num>
  <w:num w:numId="17" w16cid:durableId="1069811413">
    <w:abstractNumId w:val="24"/>
  </w:num>
  <w:num w:numId="18" w16cid:durableId="296450980">
    <w:abstractNumId w:val="4"/>
  </w:num>
  <w:num w:numId="19" w16cid:durableId="234702331">
    <w:abstractNumId w:val="26"/>
  </w:num>
  <w:num w:numId="20" w16cid:durableId="6950401">
    <w:abstractNumId w:val="33"/>
  </w:num>
  <w:num w:numId="21" w16cid:durableId="609167565">
    <w:abstractNumId w:val="38"/>
  </w:num>
  <w:num w:numId="22" w16cid:durableId="714234011">
    <w:abstractNumId w:val="0"/>
  </w:num>
  <w:num w:numId="23" w16cid:durableId="261689166">
    <w:abstractNumId w:val="19"/>
  </w:num>
  <w:num w:numId="24" w16cid:durableId="1547795506">
    <w:abstractNumId w:val="31"/>
  </w:num>
  <w:num w:numId="25" w16cid:durableId="1797798395">
    <w:abstractNumId w:val="13"/>
  </w:num>
  <w:num w:numId="26" w16cid:durableId="1718774802">
    <w:abstractNumId w:val="9"/>
  </w:num>
  <w:num w:numId="27" w16cid:durableId="1692338032">
    <w:abstractNumId w:val="16"/>
  </w:num>
  <w:num w:numId="28" w16cid:durableId="1304852671">
    <w:abstractNumId w:val="36"/>
  </w:num>
  <w:num w:numId="29" w16cid:durableId="1690832142">
    <w:abstractNumId w:val="37"/>
  </w:num>
  <w:num w:numId="30" w16cid:durableId="166947541">
    <w:abstractNumId w:val="22"/>
  </w:num>
  <w:num w:numId="31" w16cid:durableId="507326171">
    <w:abstractNumId w:val="12"/>
  </w:num>
  <w:num w:numId="32" w16cid:durableId="755710716">
    <w:abstractNumId w:val="1"/>
  </w:num>
  <w:num w:numId="33" w16cid:durableId="128285591">
    <w:abstractNumId w:val="7"/>
  </w:num>
  <w:num w:numId="34" w16cid:durableId="1241915229">
    <w:abstractNumId w:val="35"/>
  </w:num>
  <w:num w:numId="35" w16cid:durableId="331565833">
    <w:abstractNumId w:val="30"/>
  </w:num>
  <w:num w:numId="36" w16cid:durableId="225146705">
    <w:abstractNumId w:val="15"/>
  </w:num>
  <w:num w:numId="37" w16cid:durableId="1690570584">
    <w:abstractNumId w:val="27"/>
  </w:num>
  <w:num w:numId="38" w16cid:durableId="1564412857">
    <w:abstractNumId w:val="28"/>
  </w:num>
  <w:num w:numId="39" w16cid:durableId="111090286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ylvander Elise">
    <w15:presenceInfo w15:providerId="AD" w15:userId="S::elise.sylvander@boku.ac.at::eda7b3af-59b9-4a8e-96ff-ebd00dc9c6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10266"/>
    <w:rsid w:val="00011134"/>
    <w:rsid w:val="000128E4"/>
    <w:rsid w:val="00021827"/>
    <w:rsid w:val="000234D4"/>
    <w:rsid w:val="00036FD0"/>
    <w:rsid w:val="0004355D"/>
    <w:rsid w:val="00061E0E"/>
    <w:rsid w:val="0006223E"/>
    <w:rsid w:val="000640C1"/>
    <w:rsid w:val="000668A5"/>
    <w:rsid w:val="000738FC"/>
    <w:rsid w:val="0007506F"/>
    <w:rsid w:val="00076815"/>
    <w:rsid w:val="000802B5"/>
    <w:rsid w:val="00082317"/>
    <w:rsid w:val="00082A5F"/>
    <w:rsid w:val="00084B7B"/>
    <w:rsid w:val="00096ED0"/>
    <w:rsid w:val="000A3C70"/>
    <w:rsid w:val="000B1712"/>
    <w:rsid w:val="000B41B6"/>
    <w:rsid w:val="000C2912"/>
    <w:rsid w:val="000C3B9D"/>
    <w:rsid w:val="000C742B"/>
    <w:rsid w:val="000D0D3B"/>
    <w:rsid w:val="000D432B"/>
    <w:rsid w:val="000E18C7"/>
    <w:rsid w:val="000E1F79"/>
    <w:rsid w:val="000E2ABF"/>
    <w:rsid w:val="000E3F21"/>
    <w:rsid w:val="000E4C51"/>
    <w:rsid w:val="000F0C68"/>
    <w:rsid w:val="000F40A9"/>
    <w:rsid w:val="000F78A6"/>
    <w:rsid w:val="00101D50"/>
    <w:rsid w:val="001029F2"/>
    <w:rsid w:val="00103039"/>
    <w:rsid w:val="00106768"/>
    <w:rsid w:val="00111DD7"/>
    <w:rsid w:val="0011250B"/>
    <w:rsid w:val="001130B9"/>
    <w:rsid w:val="00113758"/>
    <w:rsid w:val="0011453A"/>
    <w:rsid w:val="00116100"/>
    <w:rsid w:val="00122B1A"/>
    <w:rsid w:val="00123F73"/>
    <w:rsid w:val="001267DB"/>
    <w:rsid w:val="00126F65"/>
    <w:rsid w:val="0013199B"/>
    <w:rsid w:val="00142F99"/>
    <w:rsid w:val="00147CBA"/>
    <w:rsid w:val="00150869"/>
    <w:rsid w:val="00156E95"/>
    <w:rsid w:val="001624A6"/>
    <w:rsid w:val="00163AEE"/>
    <w:rsid w:val="00163ECD"/>
    <w:rsid w:val="001641DF"/>
    <w:rsid w:val="001856DE"/>
    <w:rsid w:val="00186936"/>
    <w:rsid w:val="001926FE"/>
    <w:rsid w:val="00194C04"/>
    <w:rsid w:val="001959A2"/>
    <w:rsid w:val="001A3F3B"/>
    <w:rsid w:val="001A6974"/>
    <w:rsid w:val="001A7190"/>
    <w:rsid w:val="001B0A8B"/>
    <w:rsid w:val="001B134B"/>
    <w:rsid w:val="001B1AFF"/>
    <w:rsid w:val="001B5665"/>
    <w:rsid w:val="001C3DF4"/>
    <w:rsid w:val="001C44ED"/>
    <w:rsid w:val="001D07A0"/>
    <w:rsid w:val="001D5699"/>
    <w:rsid w:val="001E25E2"/>
    <w:rsid w:val="001E2D2F"/>
    <w:rsid w:val="001E50E9"/>
    <w:rsid w:val="001E5319"/>
    <w:rsid w:val="001F18C4"/>
    <w:rsid w:val="001F2640"/>
    <w:rsid w:val="001F31F7"/>
    <w:rsid w:val="00204B21"/>
    <w:rsid w:val="00207508"/>
    <w:rsid w:val="00207D02"/>
    <w:rsid w:val="00210DD6"/>
    <w:rsid w:val="00211A90"/>
    <w:rsid w:val="00215DBF"/>
    <w:rsid w:val="00217CCF"/>
    <w:rsid w:val="00223974"/>
    <w:rsid w:val="00227399"/>
    <w:rsid w:val="0023296D"/>
    <w:rsid w:val="00237E69"/>
    <w:rsid w:val="00252077"/>
    <w:rsid w:val="002550ED"/>
    <w:rsid w:val="00255DB0"/>
    <w:rsid w:val="00267547"/>
    <w:rsid w:val="00275512"/>
    <w:rsid w:val="00276791"/>
    <w:rsid w:val="002850A1"/>
    <w:rsid w:val="00292883"/>
    <w:rsid w:val="00294592"/>
    <w:rsid w:val="00296437"/>
    <w:rsid w:val="002A3AF5"/>
    <w:rsid w:val="002A72D8"/>
    <w:rsid w:val="002A799C"/>
    <w:rsid w:val="002C4667"/>
    <w:rsid w:val="002D18DB"/>
    <w:rsid w:val="002D4E3D"/>
    <w:rsid w:val="002F4FD0"/>
    <w:rsid w:val="00300AEC"/>
    <w:rsid w:val="00300E05"/>
    <w:rsid w:val="00303A74"/>
    <w:rsid w:val="0031658E"/>
    <w:rsid w:val="00323A18"/>
    <w:rsid w:val="003245D5"/>
    <w:rsid w:val="0032505F"/>
    <w:rsid w:val="00331B3E"/>
    <w:rsid w:val="00334959"/>
    <w:rsid w:val="00344447"/>
    <w:rsid w:val="00346917"/>
    <w:rsid w:val="00351087"/>
    <w:rsid w:val="00351E46"/>
    <w:rsid w:val="00354AFD"/>
    <w:rsid w:val="00355311"/>
    <w:rsid w:val="003617DE"/>
    <w:rsid w:val="00362ECD"/>
    <w:rsid w:val="003633A9"/>
    <w:rsid w:val="003701D7"/>
    <w:rsid w:val="00382B78"/>
    <w:rsid w:val="00383E1A"/>
    <w:rsid w:val="00384CA9"/>
    <w:rsid w:val="00385DA1"/>
    <w:rsid w:val="003866D1"/>
    <w:rsid w:val="0039168D"/>
    <w:rsid w:val="003923E9"/>
    <w:rsid w:val="003937C5"/>
    <w:rsid w:val="00394A03"/>
    <w:rsid w:val="00395FDC"/>
    <w:rsid w:val="003A0BD3"/>
    <w:rsid w:val="003A30D4"/>
    <w:rsid w:val="003B2937"/>
    <w:rsid w:val="003C1267"/>
    <w:rsid w:val="003C21E0"/>
    <w:rsid w:val="003D063B"/>
    <w:rsid w:val="003F0645"/>
    <w:rsid w:val="003F3356"/>
    <w:rsid w:val="00401478"/>
    <w:rsid w:val="00401B87"/>
    <w:rsid w:val="0040579A"/>
    <w:rsid w:val="00406FD2"/>
    <w:rsid w:val="00411A8D"/>
    <w:rsid w:val="00412E34"/>
    <w:rsid w:val="00413A29"/>
    <w:rsid w:val="00417242"/>
    <w:rsid w:val="00426E1A"/>
    <w:rsid w:val="0043016D"/>
    <w:rsid w:val="00431870"/>
    <w:rsid w:val="00444507"/>
    <w:rsid w:val="00454C11"/>
    <w:rsid w:val="004676DF"/>
    <w:rsid w:val="00476BFF"/>
    <w:rsid w:val="0048050E"/>
    <w:rsid w:val="00482B4D"/>
    <w:rsid w:val="00486870"/>
    <w:rsid w:val="0048734A"/>
    <w:rsid w:val="004A5E53"/>
    <w:rsid w:val="004A7617"/>
    <w:rsid w:val="004B0270"/>
    <w:rsid w:val="004B061B"/>
    <w:rsid w:val="004C0985"/>
    <w:rsid w:val="004C16F0"/>
    <w:rsid w:val="004D0300"/>
    <w:rsid w:val="004D26BB"/>
    <w:rsid w:val="004D362E"/>
    <w:rsid w:val="004D4119"/>
    <w:rsid w:val="004E11B0"/>
    <w:rsid w:val="004E16F5"/>
    <w:rsid w:val="004E3A0C"/>
    <w:rsid w:val="004F246A"/>
    <w:rsid w:val="004F4C98"/>
    <w:rsid w:val="00511BB2"/>
    <w:rsid w:val="00513CCF"/>
    <w:rsid w:val="00515279"/>
    <w:rsid w:val="0051544F"/>
    <w:rsid w:val="005234BA"/>
    <w:rsid w:val="00535CDF"/>
    <w:rsid w:val="0054259B"/>
    <w:rsid w:val="005429F9"/>
    <w:rsid w:val="0055093A"/>
    <w:rsid w:val="00551D82"/>
    <w:rsid w:val="005644CE"/>
    <w:rsid w:val="00574692"/>
    <w:rsid w:val="00575E55"/>
    <w:rsid w:val="00587B3E"/>
    <w:rsid w:val="00590B7B"/>
    <w:rsid w:val="00597083"/>
    <w:rsid w:val="005A6D92"/>
    <w:rsid w:val="005B2134"/>
    <w:rsid w:val="005D05A2"/>
    <w:rsid w:val="005D33A2"/>
    <w:rsid w:val="005D411B"/>
    <w:rsid w:val="005E086A"/>
    <w:rsid w:val="005E406B"/>
    <w:rsid w:val="005E532C"/>
    <w:rsid w:val="005E5866"/>
    <w:rsid w:val="005F20B2"/>
    <w:rsid w:val="005F666F"/>
    <w:rsid w:val="005F6726"/>
    <w:rsid w:val="005F6C86"/>
    <w:rsid w:val="00602B87"/>
    <w:rsid w:val="00605110"/>
    <w:rsid w:val="00614FDB"/>
    <w:rsid w:val="00615035"/>
    <w:rsid w:val="00621D6C"/>
    <w:rsid w:val="00622578"/>
    <w:rsid w:val="00622EF8"/>
    <w:rsid w:val="00627F16"/>
    <w:rsid w:val="00634672"/>
    <w:rsid w:val="006412B9"/>
    <w:rsid w:val="00653C12"/>
    <w:rsid w:val="0066098F"/>
    <w:rsid w:val="0066155A"/>
    <w:rsid w:val="0067445F"/>
    <w:rsid w:val="00674535"/>
    <w:rsid w:val="006755EE"/>
    <w:rsid w:val="00682361"/>
    <w:rsid w:val="006824BF"/>
    <w:rsid w:val="006875C7"/>
    <w:rsid w:val="00691014"/>
    <w:rsid w:val="00693CE7"/>
    <w:rsid w:val="00694015"/>
    <w:rsid w:val="006A08DE"/>
    <w:rsid w:val="006A323B"/>
    <w:rsid w:val="006B3FB6"/>
    <w:rsid w:val="006C2EEA"/>
    <w:rsid w:val="006C4967"/>
    <w:rsid w:val="006C780D"/>
    <w:rsid w:val="006E033B"/>
    <w:rsid w:val="006E095E"/>
    <w:rsid w:val="006E3BE2"/>
    <w:rsid w:val="006E4797"/>
    <w:rsid w:val="006E5446"/>
    <w:rsid w:val="006E7E4C"/>
    <w:rsid w:val="006F04C6"/>
    <w:rsid w:val="006F05D3"/>
    <w:rsid w:val="006F3925"/>
    <w:rsid w:val="006F4728"/>
    <w:rsid w:val="0070444F"/>
    <w:rsid w:val="00706B5B"/>
    <w:rsid w:val="00707A2A"/>
    <w:rsid w:val="007114AE"/>
    <w:rsid w:val="00714BE0"/>
    <w:rsid w:val="00715B45"/>
    <w:rsid w:val="00715C62"/>
    <w:rsid w:val="00720C31"/>
    <w:rsid w:val="00721341"/>
    <w:rsid w:val="00723E77"/>
    <w:rsid w:val="007325A9"/>
    <w:rsid w:val="0073485F"/>
    <w:rsid w:val="00736371"/>
    <w:rsid w:val="00745839"/>
    <w:rsid w:val="00747102"/>
    <w:rsid w:val="00752496"/>
    <w:rsid w:val="007565C2"/>
    <w:rsid w:val="0075681C"/>
    <w:rsid w:val="007631D0"/>
    <w:rsid w:val="00767ECD"/>
    <w:rsid w:val="00774494"/>
    <w:rsid w:val="00774D8F"/>
    <w:rsid w:val="007766AC"/>
    <w:rsid w:val="00781ADE"/>
    <w:rsid w:val="00792505"/>
    <w:rsid w:val="007950EC"/>
    <w:rsid w:val="007B0E79"/>
    <w:rsid w:val="007B5F49"/>
    <w:rsid w:val="007D6BE0"/>
    <w:rsid w:val="007E4AA4"/>
    <w:rsid w:val="007F07BE"/>
    <w:rsid w:val="007F148A"/>
    <w:rsid w:val="007F2030"/>
    <w:rsid w:val="007F34F5"/>
    <w:rsid w:val="00800DD4"/>
    <w:rsid w:val="008014FA"/>
    <w:rsid w:val="0080546E"/>
    <w:rsid w:val="00810109"/>
    <w:rsid w:val="008130BB"/>
    <w:rsid w:val="0082026F"/>
    <w:rsid w:val="00832018"/>
    <w:rsid w:val="008423EB"/>
    <w:rsid w:val="008461C6"/>
    <w:rsid w:val="00846317"/>
    <w:rsid w:val="008475C8"/>
    <w:rsid w:val="008505E5"/>
    <w:rsid w:val="008639A0"/>
    <w:rsid w:val="00863FE1"/>
    <w:rsid w:val="00870877"/>
    <w:rsid w:val="00871C2B"/>
    <w:rsid w:val="00874358"/>
    <w:rsid w:val="008757E9"/>
    <w:rsid w:val="0088109E"/>
    <w:rsid w:val="00881BC9"/>
    <w:rsid w:val="00884454"/>
    <w:rsid w:val="008A10B4"/>
    <w:rsid w:val="008A3372"/>
    <w:rsid w:val="008A4859"/>
    <w:rsid w:val="008A6479"/>
    <w:rsid w:val="008B2D50"/>
    <w:rsid w:val="008B35D2"/>
    <w:rsid w:val="008B66FF"/>
    <w:rsid w:val="008C004C"/>
    <w:rsid w:val="008C15A4"/>
    <w:rsid w:val="008C16FC"/>
    <w:rsid w:val="008C3430"/>
    <w:rsid w:val="008D0BC4"/>
    <w:rsid w:val="008D1215"/>
    <w:rsid w:val="008D1F43"/>
    <w:rsid w:val="009014B2"/>
    <w:rsid w:val="0090519C"/>
    <w:rsid w:val="00930016"/>
    <w:rsid w:val="00951469"/>
    <w:rsid w:val="0095232A"/>
    <w:rsid w:val="00952A9D"/>
    <w:rsid w:val="00955391"/>
    <w:rsid w:val="00967F66"/>
    <w:rsid w:val="0097011A"/>
    <w:rsid w:val="00976DB8"/>
    <w:rsid w:val="00980A15"/>
    <w:rsid w:val="00986EF7"/>
    <w:rsid w:val="00994F50"/>
    <w:rsid w:val="009A4A46"/>
    <w:rsid w:val="009A6A50"/>
    <w:rsid w:val="009B027E"/>
    <w:rsid w:val="009B208E"/>
    <w:rsid w:val="009B4ED5"/>
    <w:rsid w:val="009C2E26"/>
    <w:rsid w:val="009C64D4"/>
    <w:rsid w:val="009C6AE4"/>
    <w:rsid w:val="009D7B4F"/>
    <w:rsid w:val="009E0A95"/>
    <w:rsid w:val="009E5DC1"/>
    <w:rsid w:val="00A00590"/>
    <w:rsid w:val="00A075A8"/>
    <w:rsid w:val="00A12455"/>
    <w:rsid w:val="00A12738"/>
    <w:rsid w:val="00A1684A"/>
    <w:rsid w:val="00A35BCE"/>
    <w:rsid w:val="00A36FEB"/>
    <w:rsid w:val="00A47F29"/>
    <w:rsid w:val="00A50855"/>
    <w:rsid w:val="00A553FB"/>
    <w:rsid w:val="00A70FE8"/>
    <w:rsid w:val="00A720C0"/>
    <w:rsid w:val="00A7536F"/>
    <w:rsid w:val="00A80275"/>
    <w:rsid w:val="00A83D83"/>
    <w:rsid w:val="00A91E99"/>
    <w:rsid w:val="00A96080"/>
    <w:rsid w:val="00A96EC1"/>
    <w:rsid w:val="00AA1F4C"/>
    <w:rsid w:val="00AA46DA"/>
    <w:rsid w:val="00AB6A1B"/>
    <w:rsid w:val="00AB7A9C"/>
    <w:rsid w:val="00AC2E7A"/>
    <w:rsid w:val="00AC3A5D"/>
    <w:rsid w:val="00AC6218"/>
    <w:rsid w:val="00AC624F"/>
    <w:rsid w:val="00AD6F70"/>
    <w:rsid w:val="00AE1D80"/>
    <w:rsid w:val="00AF6C94"/>
    <w:rsid w:val="00AF73E8"/>
    <w:rsid w:val="00B020D5"/>
    <w:rsid w:val="00B03668"/>
    <w:rsid w:val="00B124D0"/>
    <w:rsid w:val="00B13B53"/>
    <w:rsid w:val="00B14566"/>
    <w:rsid w:val="00B1667D"/>
    <w:rsid w:val="00B16E2A"/>
    <w:rsid w:val="00B20915"/>
    <w:rsid w:val="00B21FFC"/>
    <w:rsid w:val="00B26C3D"/>
    <w:rsid w:val="00B325E4"/>
    <w:rsid w:val="00B3379A"/>
    <w:rsid w:val="00B4282E"/>
    <w:rsid w:val="00B42A3F"/>
    <w:rsid w:val="00B42B42"/>
    <w:rsid w:val="00B52878"/>
    <w:rsid w:val="00B62320"/>
    <w:rsid w:val="00B62A9B"/>
    <w:rsid w:val="00B76C90"/>
    <w:rsid w:val="00B86E69"/>
    <w:rsid w:val="00B93191"/>
    <w:rsid w:val="00B95669"/>
    <w:rsid w:val="00BA2BAF"/>
    <w:rsid w:val="00BB2E2C"/>
    <w:rsid w:val="00BD176D"/>
    <w:rsid w:val="00BE22A2"/>
    <w:rsid w:val="00BE3CA2"/>
    <w:rsid w:val="00BE52FB"/>
    <w:rsid w:val="00BE67DE"/>
    <w:rsid w:val="00C00593"/>
    <w:rsid w:val="00C05CE6"/>
    <w:rsid w:val="00C06036"/>
    <w:rsid w:val="00C11D93"/>
    <w:rsid w:val="00C15722"/>
    <w:rsid w:val="00C25198"/>
    <w:rsid w:val="00C27C71"/>
    <w:rsid w:val="00C373FD"/>
    <w:rsid w:val="00C424A8"/>
    <w:rsid w:val="00C46019"/>
    <w:rsid w:val="00C461F0"/>
    <w:rsid w:val="00C550F3"/>
    <w:rsid w:val="00C60587"/>
    <w:rsid w:val="00C646E1"/>
    <w:rsid w:val="00C652D8"/>
    <w:rsid w:val="00C65C5F"/>
    <w:rsid w:val="00C73B4C"/>
    <w:rsid w:val="00C75AD2"/>
    <w:rsid w:val="00C824EB"/>
    <w:rsid w:val="00C855C5"/>
    <w:rsid w:val="00CA6E73"/>
    <w:rsid w:val="00CB1713"/>
    <w:rsid w:val="00CB1E16"/>
    <w:rsid w:val="00CC0499"/>
    <w:rsid w:val="00CD62B9"/>
    <w:rsid w:val="00CD64EB"/>
    <w:rsid w:val="00CE6BE3"/>
    <w:rsid w:val="00CF14EA"/>
    <w:rsid w:val="00CF393C"/>
    <w:rsid w:val="00CF700E"/>
    <w:rsid w:val="00D07A90"/>
    <w:rsid w:val="00D20EA5"/>
    <w:rsid w:val="00D22422"/>
    <w:rsid w:val="00D27C89"/>
    <w:rsid w:val="00D308A7"/>
    <w:rsid w:val="00D634C2"/>
    <w:rsid w:val="00D748BA"/>
    <w:rsid w:val="00D823F7"/>
    <w:rsid w:val="00D87677"/>
    <w:rsid w:val="00D87FAD"/>
    <w:rsid w:val="00D959E7"/>
    <w:rsid w:val="00DB25C5"/>
    <w:rsid w:val="00DD0624"/>
    <w:rsid w:val="00DD072D"/>
    <w:rsid w:val="00DD0D2A"/>
    <w:rsid w:val="00DD137D"/>
    <w:rsid w:val="00DD534B"/>
    <w:rsid w:val="00DD6544"/>
    <w:rsid w:val="00DD70DE"/>
    <w:rsid w:val="00DE6F6B"/>
    <w:rsid w:val="00DF0AC5"/>
    <w:rsid w:val="00DF2B2A"/>
    <w:rsid w:val="00DF3254"/>
    <w:rsid w:val="00E04EC0"/>
    <w:rsid w:val="00E122E5"/>
    <w:rsid w:val="00E1734D"/>
    <w:rsid w:val="00E255FB"/>
    <w:rsid w:val="00E27990"/>
    <w:rsid w:val="00E401D5"/>
    <w:rsid w:val="00E552E3"/>
    <w:rsid w:val="00E605B0"/>
    <w:rsid w:val="00E6219A"/>
    <w:rsid w:val="00E62F0A"/>
    <w:rsid w:val="00E63F06"/>
    <w:rsid w:val="00E64169"/>
    <w:rsid w:val="00E70E6A"/>
    <w:rsid w:val="00E751E2"/>
    <w:rsid w:val="00E83D29"/>
    <w:rsid w:val="00E83EEB"/>
    <w:rsid w:val="00E93AA0"/>
    <w:rsid w:val="00E9498B"/>
    <w:rsid w:val="00EA07F3"/>
    <w:rsid w:val="00EA5234"/>
    <w:rsid w:val="00EA5705"/>
    <w:rsid w:val="00EB0C40"/>
    <w:rsid w:val="00EB1E68"/>
    <w:rsid w:val="00EB41A1"/>
    <w:rsid w:val="00EC0649"/>
    <w:rsid w:val="00EC4690"/>
    <w:rsid w:val="00EC502B"/>
    <w:rsid w:val="00EC5F8B"/>
    <w:rsid w:val="00ED09F9"/>
    <w:rsid w:val="00ED4A8F"/>
    <w:rsid w:val="00ED69E2"/>
    <w:rsid w:val="00ED7A5B"/>
    <w:rsid w:val="00EE4A10"/>
    <w:rsid w:val="00EE5496"/>
    <w:rsid w:val="00EE58C2"/>
    <w:rsid w:val="00EE5DA4"/>
    <w:rsid w:val="00EF74E6"/>
    <w:rsid w:val="00F11612"/>
    <w:rsid w:val="00F272E9"/>
    <w:rsid w:val="00F27A3E"/>
    <w:rsid w:val="00F3198B"/>
    <w:rsid w:val="00F3211D"/>
    <w:rsid w:val="00F36F03"/>
    <w:rsid w:val="00F4686E"/>
    <w:rsid w:val="00F53555"/>
    <w:rsid w:val="00F536D2"/>
    <w:rsid w:val="00F543E4"/>
    <w:rsid w:val="00F54C45"/>
    <w:rsid w:val="00F560F7"/>
    <w:rsid w:val="00F56BD0"/>
    <w:rsid w:val="00F5750F"/>
    <w:rsid w:val="00F708F4"/>
    <w:rsid w:val="00F70E37"/>
    <w:rsid w:val="00F73F30"/>
    <w:rsid w:val="00F80021"/>
    <w:rsid w:val="00F9110C"/>
    <w:rsid w:val="00F91C19"/>
    <w:rsid w:val="00F9594F"/>
    <w:rsid w:val="00F972A8"/>
    <w:rsid w:val="00FA5801"/>
    <w:rsid w:val="00FA6C9C"/>
    <w:rsid w:val="00FB5626"/>
    <w:rsid w:val="00FC4562"/>
    <w:rsid w:val="00FD15FE"/>
    <w:rsid w:val="00FD1AEA"/>
    <w:rsid w:val="00FD4140"/>
    <w:rsid w:val="00FD4517"/>
    <w:rsid w:val="00FE00A9"/>
    <w:rsid w:val="00FE28E9"/>
    <w:rsid w:val="00FF1F51"/>
    <w:rsid w:val="00FF2B62"/>
    <w:rsid w:val="00FF3FD9"/>
    <w:rsid w:val="00FF7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outlineLvl w:val="0"/>
    </w:pPr>
    <w:rPr>
      <w:b/>
      <w:sz w:val="28"/>
      <w:szCs w:val="28"/>
    </w:rPr>
  </w:style>
  <w:style w:type="paragraph" w:styleId="Heading2">
    <w:name w:val="heading 2"/>
    <w:basedOn w:val="Normal"/>
    <w:next w:val="Normal"/>
    <w:link w:val="Heading2Char"/>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Heading2Char">
    <w:name w:val="Heading 2 Char"/>
    <w:basedOn w:val="DefaultParagraphFont"/>
    <w:link w:val="Heading2"/>
    <w:uiPriority w:val="9"/>
    <w:semiHidden/>
    <w:rsid w:val="00111DD7"/>
    <w:rPr>
      <w:b/>
    </w:rPr>
  </w:style>
  <w:style w:type="paragraph" w:customStyle="1" w:styleId="paragraph">
    <w:name w:val="paragraph"/>
    <w:basedOn w:val="Normal"/>
    <w:rsid w:val="00111DD7"/>
    <w:pPr>
      <w:widowControl/>
      <w:spacing w:before="100" w:beforeAutospacing="1" w:after="100" w:afterAutospacing="1"/>
      <w:jc w:val="left"/>
    </w:pPr>
    <w:rPr>
      <w:rFonts w:ascii="Times New Roman" w:eastAsia="Times New Roman" w:hAnsi="Times New Roman" w:cs="Times New Roman"/>
      <w:lang w:val="de-DE" w:eastAsia="de-DE"/>
    </w:rPr>
  </w:style>
  <w:style w:type="character" w:customStyle="1" w:styleId="normaltextrun">
    <w:name w:val="normaltextrun"/>
    <w:basedOn w:val="DefaultParagraphFont"/>
    <w:rsid w:val="00111DD7"/>
  </w:style>
  <w:style w:type="character" w:customStyle="1" w:styleId="advancedproofingissuezoomed">
    <w:name w:val="advancedproofingissuezoomed"/>
    <w:basedOn w:val="DefaultParagraphFont"/>
    <w:rsid w:val="00111DD7"/>
  </w:style>
  <w:style w:type="paragraph" w:styleId="Bibliography">
    <w:name w:val="Bibliography"/>
    <w:basedOn w:val="Normal"/>
    <w:next w:val="Normal"/>
    <w:uiPriority w:val="37"/>
    <w:unhideWhenUsed/>
    <w:rsid w:val="00AC2E7A"/>
    <w:pPr>
      <w:tabs>
        <w:tab w:val="left" w:pos="384"/>
      </w:tabs>
      <w:ind w:left="384" w:hanging="384"/>
    </w:pPr>
  </w:style>
  <w:style w:type="character" w:customStyle="1" w:styleId="Heading1Char">
    <w:name w:val="Heading 1 Char"/>
    <w:basedOn w:val="DefaultParagraphFont"/>
    <w:link w:val="Heading1"/>
    <w:uiPriority w:val="9"/>
    <w:rsid w:val="00AC2E7A"/>
    <w:rPr>
      <w:b/>
      <w:sz w:val="28"/>
      <w:szCs w:val="28"/>
    </w:rPr>
  </w:style>
  <w:style w:type="character" w:styleId="PlaceholderText">
    <w:name w:val="Placeholder Text"/>
    <w:basedOn w:val="DefaultParagraphFont"/>
    <w:uiPriority w:val="99"/>
    <w:semiHidden/>
    <w:rsid w:val="003A0BD3"/>
    <w:rPr>
      <w:color w:val="666666"/>
    </w:rPr>
  </w:style>
  <w:style w:type="paragraph" w:styleId="NormalWeb">
    <w:name w:val="Normal (Web)"/>
    <w:basedOn w:val="Normal"/>
    <w:uiPriority w:val="99"/>
    <w:semiHidden/>
    <w:unhideWhenUsed/>
    <w:rsid w:val="00F4686E"/>
    <w:pPr>
      <w:widowControl/>
      <w:spacing w:before="100" w:beforeAutospacing="1" w:after="100" w:afterAutospacing="1"/>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2B665-0542-4869-9B1D-05B7D1D6C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14858</Words>
  <Characters>93607</Characters>
  <Application>Microsoft Office Word</Application>
  <DocSecurity>0</DocSecurity>
  <Lines>780</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Sylvander Elise</cp:lastModifiedBy>
  <cp:revision>2</cp:revision>
  <dcterms:created xsi:type="dcterms:W3CDTF">2026-07-20T13:31:00Z</dcterms:created>
  <dcterms:modified xsi:type="dcterms:W3CDTF">2026-07-20T13:31:00Z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zotero-version="6.0.36"&gt;&lt;session id="foR4pwnJ"/&gt;&lt;style id="http://www.zotero.org/styles/journal-of-visualized-experiments" hasBibliography="1" bibliographyStyleHasBeenSet="1"/&gt;&lt;prefs&gt;&lt;pref name="fieldType" value="Field"/&gt;&lt;/prefs&gt;&lt;/d</vt:lpwstr>
  </property>
  <property fmtid="{D5CDD505-2E9C-101B-9397-08002B2CF9AE}" pid="4" name="ZOTERO_PREF_2">
    <vt:lpwstr>ata&gt;</vt:lpwstr>
  </property>
</Properties>
</file>