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CF86D" w14:textId="77777777" w:rsidR="00B32B87" w:rsidRDefault="00000000">
      <w:pPr>
        <w:outlineLvl w:val="0"/>
        <w:rPr>
          <w:rFonts w:eastAsia="Times New Roman" w:cstheme="minorHAnsi"/>
          <w:b/>
        </w:rPr>
      </w:pPr>
      <w:r>
        <w:rPr>
          <w:rFonts w:eastAsia="Times New Roman" w:cstheme="minorHAnsi"/>
          <w:b/>
        </w:rPr>
        <w:t>Submission ID #: 69814</w:t>
      </w:r>
    </w:p>
    <w:p w14:paraId="32937957" w14:textId="77777777" w:rsidR="00B32B87" w:rsidRDefault="00000000">
      <w:pPr>
        <w:outlineLvl w:val="0"/>
        <w:rPr>
          <w:rFonts w:eastAsia="Times New Roman" w:cstheme="minorHAnsi"/>
          <w:b/>
        </w:rPr>
      </w:pPr>
      <w:r>
        <w:rPr>
          <w:rFonts w:eastAsia="Times New Roman" w:cstheme="minorHAnsi"/>
          <w:b/>
        </w:rPr>
        <w:t>Scriptwriter Name: Sulakshana Karkala</w:t>
      </w:r>
    </w:p>
    <w:p w14:paraId="5EA2CF4D" w14:textId="77777777" w:rsidR="00B32B87" w:rsidRDefault="00000000">
      <w:pPr>
        <w:outlineLvl w:val="0"/>
        <w:rPr>
          <w:rFonts w:eastAsia="Times New Roman" w:cstheme="minorHAnsi"/>
          <w:b/>
        </w:rPr>
      </w:pPr>
      <w:r>
        <w:rPr>
          <w:rFonts w:eastAsia="Times New Roman" w:cstheme="minorHAnsi"/>
          <w:b/>
        </w:rPr>
        <w:t xml:space="preserve">Project Page Link: </w:t>
      </w:r>
      <w:hyperlink r:id="rId7" w:history="1">
        <w:r w:rsidR="00B32B87">
          <w:rPr>
            <w:rStyle w:val="Hyperlink"/>
            <w:rFonts w:eastAsia="Times New Roman" w:cstheme="minorHAnsi"/>
            <w:b/>
          </w:rPr>
          <w:t>https://review.jove.com/account/file-uploader?src=21293318</w:t>
        </w:r>
      </w:hyperlink>
    </w:p>
    <w:p w14:paraId="26F7AEDE" w14:textId="77777777" w:rsidR="00B32B87" w:rsidRDefault="00B32B87">
      <w:pPr>
        <w:outlineLvl w:val="0"/>
        <w:rPr>
          <w:rFonts w:eastAsia="Times New Roman" w:cstheme="minorHAnsi"/>
          <w:b/>
        </w:rPr>
      </w:pPr>
    </w:p>
    <w:p w14:paraId="06FC31B9" w14:textId="77777777" w:rsidR="00B32B87" w:rsidRDefault="00B32B87">
      <w:pPr>
        <w:outlineLvl w:val="0"/>
        <w:rPr>
          <w:rFonts w:eastAsia="Times New Roman" w:cstheme="minorHAnsi"/>
          <w:b/>
        </w:rPr>
      </w:pPr>
    </w:p>
    <w:p w14:paraId="140C4D18" w14:textId="77777777" w:rsidR="00B32B8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asciiTheme="majorHAnsi" w:eastAsiaTheme="minorEastAsia" w:hAnsiTheme="majorHAnsi" w:cstheme="majorHAnsi"/>
          <w:b/>
          <w:bCs/>
          <w:color w:val="auto"/>
          <w:sz w:val="30"/>
          <w:szCs w:val="30"/>
        </w:rPr>
        <w:t>Laser Capture Microdissection of Paraformaldehyde-Fixed Mouse Liver Tissue for RNA Analysis</w:t>
      </w:r>
    </w:p>
    <w:p w14:paraId="36F63EC0" w14:textId="77777777" w:rsidR="00B32B87" w:rsidRDefault="00B32B87">
      <w:pPr>
        <w:outlineLvl w:val="0"/>
        <w:rPr>
          <w:rFonts w:eastAsia="Times New Roman" w:cstheme="minorHAnsi"/>
          <w:b/>
        </w:rPr>
      </w:pPr>
    </w:p>
    <w:p w14:paraId="1FD22BF6" w14:textId="77777777" w:rsidR="00B32B8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5CED3888" w14:textId="77777777" w:rsidR="00B32B87" w:rsidRDefault="00000000">
      <w:pPr>
        <w:outlineLvl w:val="0"/>
        <w:rPr>
          <w:rFonts w:eastAsia="Times New Roman" w:cstheme="minorHAnsi"/>
          <w:b/>
          <w:sz w:val="28"/>
          <w:szCs w:val="28"/>
        </w:rPr>
      </w:pPr>
      <w:bookmarkStart w:id="0" w:name="_Hlk218667949"/>
      <w:r>
        <w:rPr>
          <w:rFonts w:eastAsia="Times New Roman" w:cstheme="minorHAnsi"/>
          <w:b/>
          <w:sz w:val="28"/>
          <w:szCs w:val="28"/>
        </w:rPr>
        <w:t>Wei-Lan Zeng</w:t>
      </w:r>
      <w:bookmarkEnd w:id="0"/>
      <w:r>
        <w:rPr>
          <w:rFonts w:eastAsia="Times New Roman" w:cstheme="minorHAnsi"/>
          <w:b/>
          <w:sz w:val="28"/>
          <w:szCs w:val="28"/>
          <w:vertAlign w:val="superscript"/>
        </w:rPr>
        <w:t>1,</w:t>
      </w:r>
      <w:proofErr w:type="gramStart"/>
      <w:r>
        <w:rPr>
          <w:rFonts w:eastAsia="Times New Roman" w:cstheme="minorHAnsi"/>
          <w:b/>
          <w:sz w:val="28"/>
          <w:szCs w:val="28"/>
          <w:vertAlign w:val="superscript"/>
        </w:rPr>
        <w:t>2,</w:t>
      </w:r>
      <w:r>
        <w:rPr>
          <w:rFonts w:eastAsia="Times New Roman" w:cstheme="minorHAnsi"/>
          <w:b/>
          <w:sz w:val="28"/>
          <w:szCs w:val="28"/>
        </w:rPr>
        <w:t>*</w:t>
      </w:r>
      <w:proofErr w:type="gramEnd"/>
      <w:r>
        <w:rPr>
          <w:rFonts w:eastAsia="Times New Roman" w:cstheme="minorHAnsi"/>
          <w:b/>
          <w:sz w:val="28"/>
          <w:szCs w:val="28"/>
        </w:rPr>
        <w:t>, Ming-Ming Zhang</w:t>
      </w:r>
      <w:r>
        <w:rPr>
          <w:rFonts w:eastAsia="Times New Roman" w:cstheme="minorHAnsi"/>
          <w:b/>
          <w:sz w:val="28"/>
          <w:szCs w:val="28"/>
          <w:vertAlign w:val="superscript"/>
        </w:rPr>
        <w:t>1,3*</w:t>
      </w:r>
      <w:r>
        <w:rPr>
          <w:rFonts w:eastAsia="Times New Roman" w:cstheme="minorHAnsi"/>
          <w:b/>
          <w:sz w:val="28"/>
          <w:szCs w:val="28"/>
        </w:rPr>
        <w:t>, Wei-Jie Zeng</w:t>
      </w:r>
      <w:r>
        <w:rPr>
          <w:rFonts w:eastAsia="Times New Roman" w:cstheme="minorHAnsi"/>
          <w:b/>
          <w:sz w:val="28"/>
          <w:szCs w:val="28"/>
          <w:vertAlign w:val="superscript"/>
        </w:rPr>
        <w:t>4</w:t>
      </w:r>
      <w:r>
        <w:rPr>
          <w:rFonts w:eastAsia="Times New Roman" w:cstheme="minorHAnsi"/>
          <w:b/>
          <w:sz w:val="28"/>
          <w:szCs w:val="28"/>
        </w:rPr>
        <w:t>, Yan Wang</w:t>
      </w:r>
      <w:r>
        <w:rPr>
          <w:rFonts w:eastAsia="Times New Roman" w:cstheme="minorHAnsi"/>
          <w:b/>
          <w:sz w:val="28"/>
          <w:szCs w:val="28"/>
          <w:vertAlign w:val="superscript"/>
        </w:rPr>
        <w:t>1,2,3,5</w:t>
      </w:r>
    </w:p>
    <w:p w14:paraId="139EB424" w14:textId="77777777" w:rsidR="00B32B87" w:rsidRDefault="00B32B87">
      <w:pPr>
        <w:outlineLvl w:val="0"/>
        <w:rPr>
          <w:rFonts w:eastAsia="Times New Roman" w:cstheme="minorHAnsi"/>
          <w:b/>
          <w:sz w:val="28"/>
          <w:szCs w:val="28"/>
        </w:rPr>
      </w:pPr>
    </w:p>
    <w:p w14:paraId="4A7190C9"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1 </w:t>
      </w:r>
      <w:r>
        <w:rPr>
          <w:rFonts w:eastAsia="Times New Roman" w:cstheme="minorHAnsi"/>
          <w:b/>
          <w:sz w:val="28"/>
          <w:szCs w:val="28"/>
        </w:rPr>
        <w:t>Biomedical Research Center, Southern Medical University</w:t>
      </w:r>
    </w:p>
    <w:p w14:paraId="01CC4258"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2 </w:t>
      </w:r>
      <w:r>
        <w:rPr>
          <w:rFonts w:eastAsia="Times New Roman" w:cstheme="minorHAnsi"/>
          <w:b/>
          <w:sz w:val="28"/>
          <w:szCs w:val="28"/>
        </w:rPr>
        <w:t>School of Traditional Chinese Medicine, Southern Medical University</w:t>
      </w:r>
    </w:p>
    <w:p w14:paraId="1419DCD9"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3 </w:t>
      </w:r>
      <w:r>
        <w:rPr>
          <w:rFonts w:eastAsia="Times New Roman" w:cstheme="minorHAnsi"/>
          <w:b/>
          <w:sz w:val="28"/>
          <w:szCs w:val="28"/>
        </w:rPr>
        <w:t>School of Pharmaceutical Science, Southern Medical University</w:t>
      </w:r>
    </w:p>
    <w:p w14:paraId="3F3A3120"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4</w:t>
      </w:r>
      <w:r>
        <w:rPr>
          <w:rFonts w:eastAsia="Times New Roman" w:cstheme="minorHAnsi"/>
          <w:b/>
          <w:sz w:val="28"/>
          <w:szCs w:val="28"/>
        </w:rPr>
        <w:t xml:space="preserve"> Leica Microsystems (Shanghai) Trading Co., Ltd.,</w:t>
      </w:r>
    </w:p>
    <w:p w14:paraId="367B5D43"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5 </w:t>
      </w:r>
      <w:r>
        <w:rPr>
          <w:rFonts w:eastAsia="Times New Roman" w:cstheme="minorHAnsi"/>
          <w:b/>
          <w:sz w:val="28"/>
          <w:szCs w:val="28"/>
        </w:rPr>
        <w:t>The Seventh Affiliated Hospital, Southern Medical University</w:t>
      </w:r>
    </w:p>
    <w:p w14:paraId="35B59581" w14:textId="77777777" w:rsidR="00B32B87" w:rsidRDefault="00B32B87">
      <w:pPr>
        <w:outlineLvl w:val="0"/>
        <w:rPr>
          <w:rFonts w:eastAsia="Times New Roman" w:cstheme="minorHAnsi"/>
          <w:b/>
          <w:sz w:val="28"/>
          <w:szCs w:val="28"/>
          <w:vertAlign w:val="superscript"/>
        </w:rPr>
      </w:pPr>
    </w:p>
    <w:p w14:paraId="12353841"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w:t>
      </w:r>
      <w:r>
        <w:rPr>
          <w:rFonts w:eastAsia="Times New Roman" w:cstheme="minorHAnsi"/>
          <w:b/>
          <w:sz w:val="28"/>
          <w:szCs w:val="28"/>
        </w:rPr>
        <w:t>These authors contributed equally</w:t>
      </w:r>
    </w:p>
    <w:p w14:paraId="1EBBC68B" w14:textId="77777777" w:rsidR="00B32B87" w:rsidRDefault="00B32B87">
      <w:pPr>
        <w:outlineLvl w:val="0"/>
        <w:rPr>
          <w:rFonts w:eastAsia="Times New Roman" w:cstheme="minorHAnsi"/>
          <w:b/>
          <w:sz w:val="28"/>
          <w:szCs w:val="28"/>
        </w:rPr>
      </w:pPr>
    </w:p>
    <w:p w14:paraId="24BC8D6D" w14:textId="77777777" w:rsidR="00B32B87" w:rsidRDefault="00B32B87">
      <w:pPr>
        <w:widowControl w:val="0"/>
        <w:autoSpaceDE w:val="0"/>
        <w:autoSpaceDN w:val="0"/>
        <w:adjustRightInd w:val="0"/>
        <w:rPr>
          <w:rFonts w:eastAsia="Times New Roman" w:cstheme="minorHAnsi"/>
          <w:color w:val="000000"/>
        </w:rPr>
      </w:pPr>
    </w:p>
    <w:p w14:paraId="708A5AA6" w14:textId="77777777" w:rsidR="00B32B87" w:rsidRDefault="00B32B87">
      <w:pPr>
        <w:outlineLvl w:val="0"/>
        <w:rPr>
          <w:rFonts w:eastAsia="Times New Roman" w:cstheme="minorHAnsi"/>
        </w:rPr>
      </w:pPr>
    </w:p>
    <w:p w14:paraId="06C47A29" w14:textId="77777777" w:rsidR="00B32B87" w:rsidRDefault="00000000">
      <w:pPr>
        <w:outlineLvl w:val="0"/>
        <w:rPr>
          <w:rFonts w:eastAsia="Times New Roman" w:cstheme="minorHAnsi"/>
          <w:b/>
        </w:rPr>
      </w:pPr>
      <w:r>
        <w:rPr>
          <w:rFonts w:eastAsia="Times New Roman" w:cstheme="minorHAnsi"/>
          <w:b/>
        </w:rPr>
        <w:t xml:space="preserve">Corresponding Authors: </w:t>
      </w:r>
    </w:p>
    <w:p w14:paraId="3A8F2114" w14:textId="77777777" w:rsidR="00B32B87" w:rsidRDefault="00000000">
      <w:pPr>
        <w:rPr>
          <w:rFonts w:asciiTheme="majorHAnsi" w:hAnsiTheme="majorHAnsi" w:cstheme="majorHAnsi"/>
          <w:lang w:eastAsia="zh-CN"/>
        </w:rPr>
      </w:pPr>
      <w:bookmarkStart w:id="1" w:name="_Hlk25233958"/>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1FF4E039"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104AAA06" w14:textId="77777777" w:rsidR="00B32B87"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1"/>
    <w:p w14:paraId="1B696E51" w14:textId="77777777" w:rsidR="00B32B87" w:rsidRDefault="00000000">
      <w:pPr>
        <w:rPr>
          <w:rFonts w:asciiTheme="majorHAnsi" w:hAnsiTheme="majorHAnsi" w:cstheme="majorHAnsi"/>
          <w:lang w:eastAsia="zh-CN"/>
        </w:rPr>
      </w:pPr>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36B9CD80" w14:textId="77777777" w:rsidR="00B32B87" w:rsidRDefault="00000000">
      <w:pPr>
        <w:rPr>
          <w:rFonts w:asciiTheme="majorHAnsi" w:hAnsiTheme="majorHAnsi" w:cstheme="majorHAnsi"/>
          <w:lang w:eastAsia="zh-CN"/>
        </w:rPr>
      </w:pPr>
      <w:r>
        <w:rPr>
          <w:rFonts w:asciiTheme="majorHAnsi" w:hAnsiTheme="majorHAnsi" w:cstheme="majorHAnsi"/>
        </w:rPr>
        <w:t>Ming-Ming Zhang</w:t>
      </w:r>
      <w:r>
        <w:rPr>
          <w:rFonts w:asciiTheme="majorHAnsi" w:hAnsiTheme="majorHAnsi" w:cstheme="majorHAnsi"/>
          <w:lang w:eastAsia="zh-CN"/>
        </w:rPr>
        <w:tab/>
        <w:t>mingming96@smu.edu.cn</w:t>
      </w:r>
    </w:p>
    <w:p w14:paraId="110D8A8F" w14:textId="77777777" w:rsidR="00B32B87" w:rsidRDefault="00000000">
      <w:pPr>
        <w:rPr>
          <w:rFonts w:asciiTheme="majorHAnsi" w:hAnsiTheme="majorHAnsi" w:cstheme="majorHAnsi"/>
          <w:lang w:eastAsia="zh-CN"/>
        </w:rPr>
      </w:pPr>
      <w:r>
        <w:rPr>
          <w:rFonts w:asciiTheme="majorHAnsi" w:hAnsiTheme="majorHAnsi" w:cstheme="majorHAnsi"/>
        </w:rPr>
        <w:t>Wei-</w:t>
      </w:r>
      <w:r>
        <w:rPr>
          <w:rFonts w:asciiTheme="majorHAnsi" w:hAnsiTheme="majorHAnsi" w:cstheme="majorHAnsi"/>
          <w:lang w:eastAsia="zh-CN"/>
        </w:rPr>
        <w:t>Jie</w:t>
      </w:r>
      <w:r>
        <w:rPr>
          <w:rFonts w:asciiTheme="majorHAnsi" w:hAnsiTheme="majorHAnsi" w:cstheme="majorHAnsi"/>
        </w:rPr>
        <w:t xml:space="preserve"> Zeng</w:t>
      </w:r>
      <w:r>
        <w:rPr>
          <w:rFonts w:asciiTheme="majorHAnsi" w:hAnsiTheme="majorHAnsi" w:cstheme="majorHAnsi"/>
          <w:lang w:eastAsia="zh-CN"/>
        </w:rPr>
        <w:tab/>
      </w:r>
      <w:r>
        <w:rPr>
          <w:rFonts w:asciiTheme="majorHAnsi" w:hAnsiTheme="majorHAnsi" w:cstheme="majorHAnsi"/>
          <w:lang w:eastAsia="zh-CN"/>
        </w:rPr>
        <w:tab/>
        <w:t>weijie.zeng@leica-microsystems.com</w:t>
      </w:r>
    </w:p>
    <w:p w14:paraId="4F89485F"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60AA35BB" w14:textId="77777777" w:rsidR="00B32B87" w:rsidRDefault="00B32B87">
      <w:pPr>
        <w:outlineLvl w:val="0"/>
        <w:rPr>
          <w:rFonts w:cstheme="minorHAnsi"/>
          <w:b/>
          <w:sz w:val="22"/>
          <w:szCs w:val="22"/>
        </w:rPr>
      </w:pPr>
    </w:p>
    <w:p w14:paraId="7CDC433C" w14:textId="77777777" w:rsidR="00B32B87" w:rsidRDefault="00B32B87">
      <w:pPr>
        <w:outlineLvl w:val="0"/>
        <w:rPr>
          <w:rFonts w:cstheme="minorHAnsi"/>
          <w:b/>
          <w:sz w:val="22"/>
          <w:szCs w:val="22"/>
        </w:rPr>
      </w:pPr>
    </w:p>
    <w:p w14:paraId="290C621D" w14:textId="77777777" w:rsidR="00B32B87" w:rsidRDefault="00B32B87">
      <w:pPr>
        <w:outlineLvl w:val="0"/>
        <w:rPr>
          <w:rFonts w:cstheme="minorHAnsi"/>
          <w:b/>
          <w:sz w:val="22"/>
          <w:szCs w:val="22"/>
        </w:rPr>
      </w:pPr>
    </w:p>
    <w:p w14:paraId="5B1CBC30" w14:textId="77777777" w:rsidR="00B32B87" w:rsidRDefault="00000000">
      <w:pPr>
        <w:rPr>
          <w:rFonts w:cstheme="minorHAnsi"/>
          <w:b/>
          <w:sz w:val="22"/>
          <w:szCs w:val="22"/>
        </w:rPr>
      </w:pPr>
      <w:r>
        <w:rPr>
          <w:rFonts w:cstheme="minorHAnsi"/>
          <w:b/>
          <w:sz w:val="22"/>
          <w:szCs w:val="22"/>
        </w:rPr>
        <w:br w:type="page"/>
      </w:r>
    </w:p>
    <w:p w14:paraId="786C6C7A" w14:textId="77777777" w:rsidR="00B32B87" w:rsidRDefault="00000000">
      <w:pPr>
        <w:pStyle w:val="Heading2"/>
        <w:jc w:val="center"/>
        <w:rPr>
          <w:rFonts w:cstheme="minorHAnsi"/>
          <w:b/>
          <w:bCs w:val="0"/>
          <w:sz w:val="36"/>
          <w:szCs w:val="36"/>
        </w:rPr>
      </w:pPr>
      <w:r>
        <w:rPr>
          <w:rFonts w:cstheme="minorHAnsi"/>
          <w:b/>
          <w:bCs w:val="0"/>
          <w:sz w:val="36"/>
          <w:szCs w:val="36"/>
        </w:rPr>
        <w:lastRenderedPageBreak/>
        <w:t>Author Questionnaire</w:t>
      </w:r>
    </w:p>
    <w:p w14:paraId="728A8BDD" w14:textId="77777777" w:rsidR="00B32B87" w:rsidRDefault="00B32B87"/>
    <w:p w14:paraId="48248DC1" w14:textId="17E5ED54" w:rsidR="00B32B87"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Yes</w:t>
      </w:r>
      <w:r w:rsidR="00383DB7">
        <w:rPr>
          <w:rFonts w:eastAsia="Times New Roman" w:cstheme="minorHAnsi"/>
          <w:b/>
          <w:bCs/>
        </w:rPr>
        <w:t>, done</w:t>
      </w:r>
      <w:r>
        <w:rPr>
          <w:rFonts w:eastAsia="Times New Roman" w:cstheme="minorHAnsi"/>
        </w:rPr>
        <w:t xml:space="preserve">  </w:t>
      </w:r>
    </w:p>
    <w:p w14:paraId="7E5C7FD9" w14:textId="77777777" w:rsidR="00BD23FC" w:rsidRDefault="00BD23FC" w:rsidP="00BD23FC">
      <w:pPr>
        <w:spacing w:before="120"/>
        <w:ind w:left="720"/>
        <w:rPr>
          <w:rFonts w:eastAsia="Times New Roman" w:cstheme="minorHAnsi"/>
        </w:rPr>
      </w:pPr>
    </w:p>
    <w:p w14:paraId="3DA1965A" w14:textId="77777777" w:rsidR="00B32B87" w:rsidRDefault="00BD23FC" w:rsidP="00BD23FC">
      <w:pPr>
        <w:spacing w:before="120"/>
        <w:ind w:left="720"/>
        <w:rPr>
          <w:rFonts w:eastAsia="Times New Roman" w:cstheme="minorHAnsi"/>
          <w:b/>
          <w:color w:val="7F7F7F" w:themeColor="text1" w:themeTint="80"/>
        </w:rPr>
      </w:pPr>
      <w:r>
        <w:rPr>
          <w:rFonts w:eastAsia="Times New Roman" w:cstheme="minorHAnsi"/>
        </w:rPr>
        <w:t xml:space="preserve">SCOPE: </w:t>
      </w:r>
      <w:r w:rsidRPr="00BD23FC">
        <w:rPr>
          <w:rFonts w:eastAsia="Times New Roman" w:cstheme="minorHAnsi"/>
          <w:b/>
          <w:color w:val="auto"/>
        </w:rPr>
        <w:t>3.3.1</w:t>
      </w:r>
    </w:p>
    <w:p w14:paraId="7B11D189" w14:textId="77777777" w:rsidR="00B32B87" w:rsidRDefault="00B32B87">
      <w:pPr>
        <w:spacing w:before="120"/>
        <w:ind w:left="720"/>
        <w:rPr>
          <w:rFonts w:eastAsia="Times New Roman" w:cstheme="minorHAnsi"/>
          <w:b/>
          <w:color w:val="7F7F7F" w:themeColor="text1" w:themeTint="80"/>
        </w:rPr>
      </w:pPr>
    </w:p>
    <w:p w14:paraId="75A0629D" w14:textId="2A109CD1" w:rsidR="00B32B87"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SimSun" w:cstheme="minorHAnsi" w:hint="eastAsia"/>
          <w:b/>
          <w:bCs/>
          <w:lang w:eastAsia="zh-CN"/>
        </w:rPr>
        <w:t>Yes</w:t>
      </w:r>
      <w:r w:rsidR="00383DB7">
        <w:rPr>
          <w:rFonts w:eastAsia="SimSun" w:cstheme="minorHAnsi"/>
          <w:b/>
          <w:bCs/>
          <w:lang w:eastAsia="zh-CN"/>
        </w:rPr>
        <w:t>, all done</w:t>
      </w:r>
    </w:p>
    <w:p w14:paraId="47F4E9E0" w14:textId="77777777" w:rsidR="00B32B87" w:rsidRDefault="00B32B87">
      <w:pPr>
        <w:spacing w:before="120"/>
        <w:rPr>
          <w:rFonts w:eastAsia="Times New Roman" w:cstheme="minorHAnsi"/>
          <w:b/>
        </w:rPr>
      </w:pPr>
    </w:p>
    <w:p w14:paraId="19BD1264" w14:textId="77777777" w:rsidR="00B32B87"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Pr>
          <w:rFonts w:eastAsia="SimSun" w:cstheme="minorHAnsi" w:hint="eastAsia"/>
          <w:b/>
          <w:bCs/>
          <w:lang w:eastAsia="zh-CN"/>
        </w:rPr>
        <w:t>No</w:t>
      </w:r>
    </w:p>
    <w:p w14:paraId="05773BE8" w14:textId="77777777" w:rsidR="00B32B87" w:rsidRDefault="00B32B87">
      <w:pPr>
        <w:spacing w:before="120"/>
        <w:rPr>
          <w:rFonts w:eastAsia="Times New Roman" w:cstheme="minorHAnsi"/>
        </w:rPr>
      </w:pPr>
    </w:p>
    <w:p w14:paraId="4A41E1E3" w14:textId="77777777" w:rsidR="00B32B87" w:rsidRDefault="00B32B87">
      <w:pPr>
        <w:spacing w:before="120"/>
        <w:rPr>
          <w:rFonts w:eastAsia="Times New Roman" w:cstheme="minorHAnsi"/>
        </w:rPr>
      </w:pPr>
    </w:p>
    <w:p w14:paraId="5C839A8E" w14:textId="77777777" w:rsidR="00B32B87" w:rsidRDefault="00000000">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hint="eastAsia"/>
          <w:lang w:eastAsia="zh-CN"/>
        </w:rPr>
        <w:t>No</w:t>
      </w:r>
      <w:r>
        <w:rPr>
          <w:rFonts w:eastAsia="Times New Roman" w:cstheme="minorHAnsi"/>
        </w:rPr>
        <w:t xml:space="preserve">  </w:t>
      </w:r>
    </w:p>
    <w:p w14:paraId="3FCD124D" w14:textId="77777777" w:rsidR="00B32B87" w:rsidRDefault="00B32B87">
      <w:pPr>
        <w:rPr>
          <w:rFonts w:cstheme="minorHAnsi"/>
          <w:b/>
          <w:sz w:val="22"/>
          <w:szCs w:val="22"/>
        </w:rPr>
      </w:pPr>
    </w:p>
    <w:p w14:paraId="3943F036" w14:textId="77777777" w:rsidR="00B32B87" w:rsidRDefault="00B32B87">
      <w:pPr>
        <w:rPr>
          <w:rFonts w:cstheme="minorHAnsi"/>
          <w:b/>
          <w:sz w:val="22"/>
          <w:szCs w:val="22"/>
        </w:rPr>
      </w:pPr>
    </w:p>
    <w:p w14:paraId="7E631218" w14:textId="77777777" w:rsidR="00B32B87" w:rsidRDefault="00000000">
      <w:pPr>
        <w:rPr>
          <w:rFonts w:cstheme="minorHAnsi"/>
          <w:b/>
          <w:sz w:val="22"/>
          <w:szCs w:val="22"/>
        </w:rPr>
      </w:pPr>
      <w:r>
        <w:rPr>
          <w:rFonts w:cstheme="minorHAnsi"/>
          <w:b/>
          <w:sz w:val="22"/>
          <w:szCs w:val="22"/>
        </w:rPr>
        <w:t>Current Protocol Length</w:t>
      </w:r>
    </w:p>
    <w:p w14:paraId="39BA11B0" w14:textId="77777777" w:rsidR="00B32B87" w:rsidRDefault="00000000">
      <w:pPr>
        <w:rPr>
          <w:rFonts w:cstheme="minorHAnsi"/>
          <w:bCs/>
          <w:sz w:val="22"/>
          <w:szCs w:val="22"/>
        </w:rPr>
      </w:pPr>
      <w:r>
        <w:rPr>
          <w:rFonts w:cstheme="minorHAnsi"/>
          <w:bCs/>
          <w:sz w:val="22"/>
          <w:szCs w:val="22"/>
        </w:rPr>
        <w:t>Number of Steps: 24</w:t>
      </w:r>
    </w:p>
    <w:p w14:paraId="3245673A" w14:textId="77777777" w:rsidR="00B32B87" w:rsidRDefault="00000000">
      <w:pPr>
        <w:rPr>
          <w:rFonts w:cstheme="minorHAnsi"/>
          <w:b/>
          <w:sz w:val="22"/>
          <w:szCs w:val="22"/>
        </w:rPr>
      </w:pPr>
      <w:r>
        <w:rPr>
          <w:rFonts w:cstheme="minorHAnsi"/>
          <w:bCs/>
          <w:sz w:val="22"/>
          <w:szCs w:val="22"/>
        </w:rPr>
        <w:t>Number of Shots: 44</w:t>
      </w:r>
      <w:r>
        <w:rPr>
          <w:rFonts w:cstheme="minorHAnsi"/>
          <w:b/>
          <w:sz w:val="22"/>
          <w:szCs w:val="22"/>
        </w:rPr>
        <w:br w:type="page"/>
      </w:r>
    </w:p>
    <w:p w14:paraId="2B95F131" w14:textId="77777777" w:rsidR="00B32B87" w:rsidRDefault="00000000">
      <w:pPr>
        <w:pStyle w:val="Heading1"/>
        <w:rPr>
          <w:rFonts w:cstheme="minorHAnsi"/>
        </w:rPr>
      </w:pPr>
      <w:r>
        <w:rPr>
          <w:rFonts w:cstheme="minorHAnsi"/>
        </w:rPr>
        <w:lastRenderedPageBreak/>
        <w:t>Introduction</w:t>
      </w:r>
    </w:p>
    <w:p w14:paraId="3252A577" w14:textId="77777777" w:rsidR="00B32B87"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27A296B5" w14:textId="77777777" w:rsidR="00B32B87" w:rsidRDefault="00B32B87">
      <w:pPr>
        <w:rPr>
          <w:rFonts w:cstheme="minorHAnsi"/>
          <w:b/>
        </w:rPr>
      </w:pPr>
    </w:p>
    <w:p w14:paraId="237C5461" w14:textId="77777777" w:rsidR="00B32B87" w:rsidRDefault="00B32B87">
      <w:pPr>
        <w:rPr>
          <w:rFonts w:cstheme="minorHAnsi"/>
          <w:b/>
          <w:bCs/>
          <w:color w:val="auto"/>
          <w:highlight w:val="yellow"/>
          <w:shd w:val="clear" w:color="auto" w:fill="FFFFFF"/>
        </w:rPr>
      </w:pPr>
    </w:p>
    <w:p w14:paraId="73BDD0AC" w14:textId="77777777" w:rsidR="00B32B8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53FB429B" w14:textId="77777777" w:rsidR="00B32B87" w:rsidRDefault="00B32B87">
      <w:pPr>
        <w:rPr>
          <w:rFonts w:cstheme="minorHAnsi"/>
          <w:color w:val="auto"/>
          <w:shd w:val="clear" w:color="auto" w:fill="FFFFFF"/>
        </w:rPr>
      </w:pPr>
    </w:p>
    <w:p w14:paraId="69371257" w14:textId="77777777" w:rsidR="00B32B87" w:rsidRDefault="00000000">
      <w:pPr>
        <w:spacing w:after="240"/>
        <w:rPr>
          <w:rFonts w:cstheme="minorHAnsi"/>
          <w:b/>
          <w:bCs/>
          <w:color w:val="auto"/>
          <w:sz w:val="28"/>
          <w:szCs w:val="28"/>
          <w:highlight w:val="green"/>
          <w:shd w:val="clear" w:color="auto" w:fill="FFFFFF"/>
        </w:rPr>
      </w:pPr>
      <w:r>
        <w:rPr>
          <w:rFonts w:cstheme="minorHAnsi"/>
          <w:b/>
          <w:bCs/>
          <w:color w:val="auto"/>
          <w:sz w:val="28"/>
          <w:szCs w:val="28"/>
          <w:shd w:val="clear" w:color="auto" w:fill="FFFFFF"/>
        </w:rPr>
        <w:t>INTRODUCTION:</w:t>
      </w:r>
    </w:p>
    <w:p w14:paraId="00C7923D" w14:textId="77777777" w:rsidR="00B32B87" w:rsidRDefault="00000000">
      <w:pPr>
        <w:rPr>
          <w:rFonts w:cstheme="minorHAnsi"/>
          <w:b/>
          <w:bCs/>
          <w:color w:val="auto"/>
          <w:shd w:val="clear" w:color="auto" w:fill="FFFFFF"/>
          <w:lang w:val="en-IN"/>
        </w:rPr>
      </w:pPr>
      <w:r w:rsidRPr="00383DB7">
        <w:rPr>
          <w:rFonts w:ascii="Arial" w:hAnsi="Arial" w:cs="Arial"/>
          <w:b/>
          <w:bCs/>
          <w:strike/>
          <w:color w:val="000000"/>
          <w:sz w:val="22"/>
          <w:szCs w:val="22"/>
        </w:rPr>
        <w:t xml:space="preserve">REQUIRED: </w:t>
      </w:r>
      <w:r w:rsidRPr="00383DB7">
        <w:rPr>
          <w:rFonts w:cstheme="minorHAnsi"/>
          <w:strike/>
          <w:color w:val="000000"/>
        </w:rPr>
        <w:t>Summarize your research focus and the main questions it aims to answer</w:t>
      </w:r>
      <w:r>
        <w:rPr>
          <w:rFonts w:cstheme="minorHAnsi"/>
          <w:color w:val="000000"/>
        </w:rPr>
        <w:t>.</w:t>
      </w:r>
    </w:p>
    <w:p w14:paraId="0341E097" w14:textId="77777777" w:rsidR="00B32B87" w:rsidRDefault="00000000">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t>Yan Wang:</w:t>
      </w:r>
      <w:r>
        <w:rPr>
          <w:rFonts w:cstheme="minorHAnsi"/>
        </w:rPr>
        <w:t xml:space="preserve"> Our research mainly investigates hepatocyte-related pathophysiology in the context of chronic liver diseases. </w:t>
      </w:r>
      <w:r>
        <w:rPr>
          <w:rFonts w:cstheme="minorHAnsi" w:hint="eastAsia"/>
        </w:rPr>
        <w:t>Th</w:t>
      </w:r>
      <w:r w:rsidR="00BD23FC">
        <w:rPr>
          <w:rFonts w:cstheme="minorHAnsi"/>
        </w:rPr>
        <w:t>is</w:t>
      </w:r>
      <w:r>
        <w:rPr>
          <w:rFonts w:cstheme="minorHAnsi"/>
        </w:rPr>
        <w:t xml:space="preserve"> </w:t>
      </w:r>
      <w:r>
        <w:rPr>
          <w:rFonts w:cstheme="minorHAnsi" w:hint="eastAsia"/>
        </w:rPr>
        <w:t>protocol</w:t>
      </w:r>
      <w:r>
        <w:rPr>
          <w:rFonts w:cstheme="minorHAnsi"/>
        </w:rPr>
        <w:t xml:space="preserve"> </w:t>
      </w:r>
      <w:r>
        <w:rPr>
          <w:rFonts w:cstheme="minorHAnsi" w:hint="eastAsia"/>
        </w:rPr>
        <w:t xml:space="preserve">enables </w:t>
      </w:r>
      <w:r w:rsidR="00BD23FC">
        <w:rPr>
          <w:rFonts w:cstheme="minorHAnsi"/>
        </w:rPr>
        <w:t>cell isolation</w:t>
      </w:r>
      <w:r>
        <w:rPr>
          <w:rFonts w:cstheme="minorHAnsi"/>
        </w:rPr>
        <w:t xml:space="preserve"> in liver tissue slices and </w:t>
      </w:r>
      <w:r w:rsidR="00BD23FC">
        <w:rPr>
          <w:rFonts w:cstheme="minorHAnsi"/>
        </w:rPr>
        <w:t>RNA extraction</w:t>
      </w:r>
      <w:r>
        <w:rPr>
          <w:rFonts w:cstheme="minorHAnsi"/>
        </w:rPr>
        <w:t>.</w:t>
      </w:r>
    </w:p>
    <w:p w14:paraId="1151BDB4" w14:textId="77777777" w:rsidR="00B32B87" w:rsidRDefault="00000000">
      <w:pPr>
        <w:pStyle w:val="ListParagraph"/>
        <w:numPr>
          <w:ilvl w:val="2"/>
          <w:numId w:val="2"/>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07E74DE3" w14:textId="77777777" w:rsidR="00B32B87" w:rsidRDefault="00B32B87">
      <w:pPr>
        <w:pStyle w:val="ListParagraph"/>
        <w:spacing w:before="120"/>
        <w:ind w:left="1627"/>
        <w:contextualSpacing w:val="0"/>
        <w:rPr>
          <w:rFonts w:eastAsia="Times New Roman" w:cstheme="minorHAnsi"/>
        </w:rPr>
      </w:pPr>
    </w:p>
    <w:p w14:paraId="4FA3BE17" w14:textId="77777777" w:rsidR="00B32B87" w:rsidRDefault="00B32B87">
      <w:pPr>
        <w:rPr>
          <w:rFonts w:eastAsia="Times New Roman" w:cstheme="minorHAnsi"/>
          <w:b/>
          <w:bCs/>
        </w:rPr>
      </w:pPr>
    </w:p>
    <w:p w14:paraId="57C05886" w14:textId="77777777" w:rsidR="00B32B87" w:rsidRDefault="00000000">
      <w:pPr>
        <w:rPr>
          <w:rFonts w:eastAsia="Times New Roman" w:cstheme="minorHAnsi"/>
        </w:rPr>
      </w:pPr>
      <w:r w:rsidRPr="00383DB7">
        <w:rPr>
          <w:rFonts w:ascii="Arial" w:hAnsi="Arial" w:cs="Arial"/>
          <w:b/>
          <w:bCs/>
          <w:strike/>
          <w:color w:val="000000"/>
          <w:sz w:val="22"/>
          <w:szCs w:val="22"/>
        </w:rPr>
        <w:t>Describe the research gap or limitation in existing methods and how this protocol addresses them</w:t>
      </w:r>
      <w:r>
        <w:t>.</w:t>
      </w:r>
    </w:p>
    <w:p w14:paraId="0910FEE0" w14:textId="77777777" w:rsidR="00B32B87" w:rsidRPr="00521256" w:rsidRDefault="00000000" w:rsidP="00521256">
      <w:pPr>
        <w:pStyle w:val="ListParagraph"/>
        <w:numPr>
          <w:ilvl w:val="1"/>
          <w:numId w:val="2"/>
        </w:numPr>
        <w:spacing w:before="120" w:after="240"/>
        <w:rPr>
          <w:rFonts w:eastAsia="Times New Roman"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eastAsia="Times New Roman" w:cstheme="minorHAnsi"/>
        </w:rPr>
        <w:t>Unlike FFPE, our paraformaldehyde-fixed OCT protocol preserves RNA integrity, enabling precise microdissection and high-quality samples for downstream omics analyses.</w:t>
      </w:r>
    </w:p>
    <w:p w14:paraId="6C0E83F4" w14:textId="77777777" w:rsidR="00BD23FC" w:rsidRDefault="00BD23FC" w:rsidP="00BD23FC">
      <w:pPr>
        <w:pStyle w:val="ListParagraph"/>
        <w:numPr>
          <w:ilvl w:val="2"/>
          <w:numId w:val="2"/>
        </w:numPr>
        <w:spacing w:before="120" w:after="24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03E92AC5" w14:textId="77777777" w:rsidR="00B32B87" w:rsidRDefault="00000000" w:rsidP="00BD23FC">
      <w:pPr>
        <w:spacing w:before="120"/>
        <w:rPr>
          <w:rFonts w:eastAsia="Times New Roman" w:cstheme="minorHAnsi"/>
          <w:b/>
          <w:bCs/>
          <w:sz w:val="28"/>
          <w:szCs w:val="28"/>
        </w:rPr>
      </w:pPr>
      <w:r w:rsidRPr="00BD23FC">
        <w:rPr>
          <w:rStyle w:val="AuthorName"/>
          <w:rFonts w:asciiTheme="minorHAnsi" w:eastAsia="Times" w:hAnsiTheme="minorHAnsi" w:cstheme="minorHAnsi"/>
          <w:b w:val="0"/>
          <w:bCs/>
          <w:vanish/>
        </w:rPr>
        <w:t>We used this protocol for RNA sequencing and real time PCR with satisfying data. Additionally, we combined the protocol with downstream proteomic processing, the methodological content has been shared via Talanta (2024: 125106</w:t>
      </w:r>
      <w:r w:rsidRPr="00BD23FC">
        <w:rPr>
          <w:rStyle w:val="AuthorName"/>
          <w:rFonts w:asciiTheme="minorHAnsi" w:eastAsia="Times" w:hAnsiTheme="minorHAnsi" w:cstheme="minorHAnsi"/>
          <w:vanish/>
        </w:rPr>
        <w:t>).</w:t>
      </w:r>
    </w:p>
    <w:p w14:paraId="231A7640" w14:textId="77777777" w:rsidR="00BD23FC" w:rsidRDefault="00BD23FC" w:rsidP="00BD23FC">
      <w:pPr>
        <w:spacing w:before="120"/>
        <w:rPr>
          <w:rFonts w:eastAsia="Times New Roman" w:cstheme="minorHAnsi"/>
          <w:b/>
          <w:bCs/>
          <w:sz w:val="28"/>
          <w:szCs w:val="28"/>
        </w:rPr>
      </w:pPr>
    </w:p>
    <w:p w14:paraId="49372EF2" w14:textId="77777777" w:rsidR="00BD23FC" w:rsidRDefault="00BD23FC" w:rsidP="00BD23FC">
      <w:pPr>
        <w:spacing w:before="120"/>
        <w:rPr>
          <w:rFonts w:eastAsia="Times New Roman" w:cstheme="minorHAnsi"/>
          <w:b/>
          <w:bCs/>
          <w:sz w:val="28"/>
          <w:szCs w:val="28"/>
        </w:rPr>
      </w:pPr>
      <w:r>
        <w:rPr>
          <w:rFonts w:eastAsia="Times New Roman" w:cstheme="minorHAnsi"/>
          <w:b/>
          <w:bCs/>
          <w:sz w:val="28"/>
          <w:szCs w:val="28"/>
        </w:rPr>
        <w:t>CONCLUSION:</w:t>
      </w:r>
    </w:p>
    <w:p w14:paraId="6510CE82" w14:textId="77777777" w:rsidR="00BD23FC" w:rsidRPr="00383DB7" w:rsidRDefault="00BD23FC" w:rsidP="00BD23FC">
      <w:pPr>
        <w:spacing w:before="120"/>
        <w:rPr>
          <w:rFonts w:ascii="Arial" w:hAnsi="Arial" w:cs="Arial"/>
          <w:b/>
          <w:bCs/>
          <w:strike/>
          <w:color w:val="000000"/>
          <w:sz w:val="22"/>
          <w:szCs w:val="22"/>
        </w:rPr>
      </w:pPr>
      <w:r w:rsidRPr="00383DB7">
        <w:rPr>
          <w:rFonts w:ascii="Arial" w:hAnsi="Arial" w:cs="Arial"/>
          <w:b/>
          <w:bCs/>
          <w:strike/>
          <w:color w:val="000000"/>
          <w:sz w:val="22"/>
          <w:szCs w:val="22"/>
        </w:rPr>
        <w:t>Describe the most important consideration or challenge when performing this protocol</w:t>
      </w:r>
    </w:p>
    <w:p w14:paraId="50CF2DD6" w14:textId="77777777" w:rsidR="00BD23FC" w:rsidRPr="00BD23FC" w:rsidRDefault="00BD23FC" w:rsidP="00BD23FC">
      <w:pPr>
        <w:pStyle w:val="ListParagraph"/>
        <w:numPr>
          <w:ilvl w:val="0"/>
          <w:numId w:val="3"/>
        </w:numPr>
        <w:spacing w:before="120"/>
        <w:contextualSpacing w:val="0"/>
        <w:rPr>
          <w:rStyle w:val="AuthorName"/>
          <w:rFonts w:asciiTheme="minorHAnsi" w:eastAsia="Times" w:hAnsiTheme="minorHAnsi" w:cstheme="minorHAnsi"/>
          <w:vanish/>
        </w:rPr>
      </w:pPr>
    </w:p>
    <w:p w14:paraId="371E5810"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2225382E"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08E8F270" w14:textId="77777777" w:rsidR="00521256" w:rsidRPr="00521256" w:rsidRDefault="00000000" w:rsidP="00521256">
      <w:pPr>
        <w:pStyle w:val="ListParagraph"/>
        <w:numPr>
          <w:ilvl w:val="1"/>
          <w:numId w:val="3"/>
        </w:numPr>
        <w:spacing w:before="120"/>
        <w:rPr>
          <w:rFonts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cstheme="minorHAnsi"/>
        </w:rPr>
        <w:t>A</w:t>
      </w:r>
      <w:r w:rsidR="00521256">
        <w:rPr>
          <w:rFonts w:cstheme="minorHAnsi"/>
        </w:rPr>
        <w:t xml:space="preserve">n </w:t>
      </w:r>
      <w:r w:rsidR="00521256" w:rsidRPr="00521256">
        <w:rPr>
          <w:rFonts w:cstheme="minorHAnsi"/>
        </w:rPr>
        <w:t>important consideration is preventing RNA degradation via controlled fixation, rapid staining, and strict RNase-free conditions throughout processing.</w:t>
      </w:r>
    </w:p>
    <w:p w14:paraId="6BA96F3A" w14:textId="77777777" w:rsidR="00B32B87" w:rsidRDefault="00521256" w:rsidP="00521256">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5E1CFB48" w14:textId="77777777" w:rsidR="00B32B87" w:rsidRDefault="00B32B87">
      <w:pPr>
        <w:rPr>
          <w:rFonts w:eastAsia="Times New Roman" w:cstheme="minorHAnsi"/>
        </w:rPr>
      </w:pPr>
    </w:p>
    <w:p w14:paraId="18E0D2B3" w14:textId="77777777" w:rsidR="00B32B87" w:rsidRDefault="00000000">
      <w:pPr>
        <w:rPr>
          <w:rFonts w:eastAsia="Times New Roman" w:cstheme="minorHAnsi"/>
          <w:sz w:val="28"/>
          <w:szCs w:val="28"/>
        </w:rPr>
      </w:pPr>
      <w:r w:rsidRPr="00383DB7">
        <w:rPr>
          <w:strike/>
        </w:rPr>
        <w:t>Are there any additional methods or analyses that can be performed following this procedure</w:t>
      </w:r>
      <w:r>
        <w:t>?</w:t>
      </w:r>
    </w:p>
    <w:p w14:paraId="03FFD2D4" w14:textId="77777777" w:rsidR="00BD23FC" w:rsidRPr="00521256" w:rsidRDefault="00000000" w:rsidP="00BD23FC">
      <w:pPr>
        <w:pStyle w:val="ListParagraph"/>
        <w:numPr>
          <w:ilvl w:val="1"/>
          <w:numId w:val="3"/>
        </w:numPr>
        <w:spacing w:before="120"/>
        <w:contextualSpacing w:val="0"/>
        <w:rPr>
          <w:rFonts w:eastAsia="Times New Roman" w:cstheme="minorHAnsi"/>
          <w:color w:val="auto"/>
        </w:rPr>
      </w:pPr>
      <w:r>
        <w:rPr>
          <w:rStyle w:val="AuthorName"/>
          <w:rFonts w:asciiTheme="minorHAnsi" w:eastAsia="Times" w:hAnsiTheme="minorHAnsi" w:cstheme="minorHAnsi"/>
        </w:rPr>
        <w:lastRenderedPageBreak/>
        <w:t>Wei-Lan Zeng</w:t>
      </w:r>
      <w:r>
        <w:rPr>
          <w:rFonts w:eastAsia="Times New Roman" w:cstheme="minorHAnsi"/>
          <w:b/>
          <w:bCs/>
          <w:u w:val="single"/>
        </w:rPr>
        <w:t>:</w:t>
      </w:r>
      <w:r>
        <w:rPr>
          <w:rFonts w:eastAsia="Times New Roman" w:cstheme="minorHAnsi"/>
          <w:color w:val="auto"/>
        </w:rPr>
        <w:t xml:space="preserve"> </w:t>
      </w:r>
      <w:r>
        <w:rPr>
          <w:rFonts w:cstheme="minorHAnsi"/>
          <w:color w:val="auto"/>
        </w:rPr>
        <w:t xml:space="preserve">Following this </w:t>
      </w:r>
      <w:r>
        <w:rPr>
          <w:rFonts w:cstheme="minorHAnsi"/>
          <w:color w:val="auto"/>
          <w:lang w:eastAsia="zh-CN"/>
        </w:rPr>
        <w:t>procedure</w:t>
      </w:r>
      <w:r>
        <w:rPr>
          <w:rFonts w:cstheme="minorHAnsi"/>
          <w:color w:val="auto"/>
        </w:rPr>
        <w:t xml:space="preserve">, RNA can be used for </w:t>
      </w:r>
      <w:r>
        <w:rPr>
          <w:rFonts w:cstheme="minorHAnsi" w:hint="eastAsia"/>
          <w:color w:val="auto"/>
          <w:lang w:eastAsia="zh-CN"/>
        </w:rPr>
        <w:t xml:space="preserve">real time </w:t>
      </w:r>
      <w:r>
        <w:rPr>
          <w:rFonts w:cstheme="minorHAnsi"/>
          <w:color w:val="auto"/>
        </w:rPr>
        <w:t xml:space="preserve">PCR </w:t>
      </w:r>
      <w:r>
        <w:rPr>
          <w:rFonts w:cstheme="minorHAnsi" w:hint="eastAsia"/>
          <w:color w:val="auto"/>
          <w:lang w:eastAsia="zh-CN"/>
        </w:rPr>
        <w:t>and</w:t>
      </w:r>
      <w:r>
        <w:rPr>
          <w:rFonts w:cstheme="minorHAnsi"/>
          <w:color w:val="auto"/>
        </w:rPr>
        <w:t xml:space="preserve"> RNA sequencing with fragmentation-optimized library kits.</w:t>
      </w:r>
    </w:p>
    <w:p w14:paraId="0847D288" w14:textId="77777777"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466451C5" w14:textId="77777777" w:rsidR="00BD23FC" w:rsidRPr="00BD23FC" w:rsidRDefault="00BD23FC" w:rsidP="00BD23FC">
      <w:pPr>
        <w:spacing w:before="120"/>
        <w:rPr>
          <w:rFonts w:eastAsia="Times New Roman" w:cstheme="minorHAnsi"/>
          <w:color w:val="auto"/>
        </w:rPr>
      </w:pPr>
      <w:r w:rsidRPr="00383DB7">
        <w:rPr>
          <w:rFonts w:ascii="Arial" w:hAnsi="Arial" w:cs="Arial"/>
          <w:b/>
          <w:bCs/>
          <w:strike/>
          <w:color w:val="000000"/>
          <w:sz w:val="22"/>
          <w:szCs w:val="22"/>
        </w:rPr>
        <w:t>How can future studies build on this work? Describe the questions or research directions that can be investigated next</w:t>
      </w:r>
      <w:r>
        <w:t>.</w:t>
      </w:r>
    </w:p>
    <w:p w14:paraId="11A1CC69" w14:textId="7CB9C2A6" w:rsidR="00B32B87" w:rsidRPr="00521256" w:rsidRDefault="00000000" w:rsidP="00521256">
      <w:pPr>
        <w:pStyle w:val="ListParagraph"/>
        <w:numPr>
          <w:ilvl w:val="1"/>
          <w:numId w:val="3"/>
        </w:numPr>
        <w:spacing w:before="120"/>
        <w:rPr>
          <w:rFonts w:eastAsia="Times New Roman" w:cstheme="minorHAnsi"/>
        </w:rPr>
      </w:pPr>
      <w:bookmarkStart w:id="2" w:name="_Hlk223969830"/>
      <w:r w:rsidRPr="00BD23FC">
        <w:rPr>
          <w:rStyle w:val="AuthorName"/>
          <w:rFonts w:asciiTheme="minorHAnsi" w:eastAsia="Times" w:hAnsiTheme="minorHAnsi" w:cstheme="minorHAnsi"/>
        </w:rPr>
        <w:t>Yan Wang</w:t>
      </w:r>
      <w:r w:rsidRPr="00BD23FC">
        <w:rPr>
          <w:rFonts w:eastAsia="Times New Roman" w:cstheme="minorHAnsi"/>
          <w:b/>
          <w:bCs/>
          <w:u w:val="single"/>
        </w:rPr>
        <w:t>:</w:t>
      </w:r>
      <w:r w:rsidRPr="00BD23FC">
        <w:rPr>
          <w:rFonts w:eastAsia="Times New Roman" w:cstheme="minorHAnsi"/>
        </w:rPr>
        <w:t xml:space="preserve"> </w:t>
      </w:r>
      <w:r w:rsidR="00521256" w:rsidRPr="00521256">
        <w:rPr>
          <w:rFonts w:eastAsia="Times New Roman" w:cstheme="minorHAnsi"/>
        </w:rPr>
        <w:t>Established using liver samples, this protocol enables hepatocyte subgroup profiling and supports pathology-focused hepatology research.</w:t>
      </w:r>
    </w:p>
    <w:bookmarkEnd w:id="2"/>
    <w:p w14:paraId="072B8375" w14:textId="77777777"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B5ED288" w14:textId="77777777" w:rsidR="00B32B87"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6FBF79A1" w14:textId="77777777" w:rsidR="00B32B87" w:rsidRDefault="00000000">
      <w:pPr>
        <w:contextualSpacing/>
        <w:outlineLvl w:val="0"/>
        <w:rPr>
          <w:rFonts w:cstheme="minorHAnsi"/>
        </w:rPr>
      </w:pPr>
      <w:r>
        <w:rPr>
          <w:rFonts w:cstheme="minorHAnsi"/>
        </w:rPr>
        <w:br w:type="page"/>
      </w:r>
    </w:p>
    <w:p w14:paraId="1FAA079B" w14:textId="77777777" w:rsidR="00B32B87" w:rsidRDefault="00000000">
      <w:pPr>
        <w:pStyle w:val="ListParagraph"/>
        <w:spacing w:before="120" w:after="240"/>
        <w:ind w:left="360"/>
        <w:contextualSpacing w:val="0"/>
        <w:rPr>
          <w:rFonts w:cstheme="minorHAnsi"/>
          <w:b/>
          <w:bCs/>
        </w:rPr>
      </w:pPr>
      <w:r>
        <w:rPr>
          <w:rFonts w:cstheme="minorHAnsi"/>
          <w:b/>
          <w:bCs/>
        </w:rPr>
        <w:lastRenderedPageBreak/>
        <w:t>Ethics Title Card</w:t>
      </w:r>
    </w:p>
    <w:p w14:paraId="58F2915C" w14:textId="77777777" w:rsidR="00B32B87"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w:t>
      </w:r>
      <w:r>
        <w:rPr>
          <w:rFonts w:asciiTheme="majorHAnsi" w:hAnsiTheme="majorHAnsi" w:cstheme="majorHAnsi"/>
        </w:rPr>
        <w:t xml:space="preserve">Animal Ethics Committee </w:t>
      </w:r>
      <w:r>
        <w:rPr>
          <w:rFonts w:asciiTheme="majorHAnsi" w:hAnsiTheme="majorHAnsi" w:cstheme="majorHAnsi"/>
          <w:lang w:eastAsia="zh-CN"/>
        </w:rPr>
        <w:t>at</w:t>
      </w:r>
      <w:r>
        <w:rPr>
          <w:rFonts w:asciiTheme="majorHAnsi" w:hAnsiTheme="majorHAnsi" w:cstheme="majorHAnsi"/>
        </w:rPr>
        <w:t xml:space="preserve"> Southern Medical University</w:t>
      </w:r>
    </w:p>
    <w:p w14:paraId="6CBF5E45" w14:textId="77777777" w:rsidR="00B32B87" w:rsidRDefault="00B32B87">
      <w:pPr>
        <w:rPr>
          <w:rFonts w:cstheme="minorHAnsi"/>
          <w:b/>
          <w:i/>
          <w:color w:val="0000FF"/>
        </w:rPr>
      </w:pPr>
    </w:p>
    <w:p w14:paraId="049073D5" w14:textId="77777777" w:rsidR="00B32B87" w:rsidRDefault="00000000">
      <w:pPr>
        <w:contextualSpacing/>
        <w:outlineLvl w:val="0"/>
        <w:rPr>
          <w:rFonts w:eastAsia="Times New Roman" w:cstheme="minorHAnsi"/>
          <w:b/>
        </w:rPr>
      </w:pPr>
      <w:r>
        <w:rPr>
          <w:rFonts w:eastAsia="Times New Roman" w:cstheme="minorHAnsi"/>
          <w:b/>
        </w:rPr>
        <w:br w:type="page"/>
      </w:r>
    </w:p>
    <w:p w14:paraId="34B8621C" w14:textId="77777777" w:rsidR="00B32B87" w:rsidRDefault="00000000">
      <w:pPr>
        <w:pStyle w:val="Heading1"/>
        <w:rPr>
          <w:rFonts w:cstheme="minorHAnsi"/>
          <w:lang w:eastAsia="zh-TW"/>
        </w:rPr>
      </w:pPr>
      <w:r>
        <w:rPr>
          <w:rFonts w:cstheme="minorHAnsi"/>
        </w:rPr>
        <w:lastRenderedPageBreak/>
        <w:t xml:space="preserve">Protocol  </w:t>
      </w:r>
    </w:p>
    <w:p w14:paraId="20989AB3" w14:textId="77777777" w:rsidR="00B32B87" w:rsidRDefault="00B32B87">
      <w:pPr>
        <w:rPr>
          <w:rFonts w:cstheme="minorHAnsi"/>
        </w:rPr>
      </w:pPr>
    </w:p>
    <w:p w14:paraId="1973864B" w14:textId="77777777" w:rsidR="00B32B87" w:rsidRDefault="00000000">
      <w:pPr>
        <w:pStyle w:val="ListParagraph"/>
        <w:numPr>
          <w:ilvl w:val="0"/>
          <w:numId w:val="3"/>
        </w:numPr>
        <w:spacing w:before="120"/>
        <w:contextualSpacing w:val="0"/>
        <w:rPr>
          <w:rFonts w:cstheme="minorHAnsi"/>
          <w:b/>
          <w:bCs/>
        </w:rPr>
      </w:pPr>
      <w:r>
        <w:rPr>
          <w:rFonts w:cstheme="minorHAnsi"/>
          <w:b/>
          <w:bCs/>
        </w:rPr>
        <w:t xml:space="preserve">Preparation of Cryosections on Polyethylene </w:t>
      </w:r>
      <w:proofErr w:type="spellStart"/>
      <w:r>
        <w:rPr>
          <w:rFonts w:cstheme="minorHAnsi"/>
          <w:b/>
          <w:bCs/>
        </w:rPr>
        <w:t>Naphthalate</w:t>
      </w:r>
      <w:proofErr w:type="spellEnd"/>
      <w:r>
        <w:rPr>
          <w:rFonts w:cstheme="minorHAnsi"/>
          <w:b/>
          <w:bCs/>
        </w:rPr>
        <w:t xml:space="preserve"> (PEN) Membrane Slides for Downstream Molecular Analysis</w:t>
      </w:r>
    </w:p>
    <w:p w14:paraId="7FF3A6BC" w14:textId="77777777" w:rsidR="00B32B87" w:rsidRDefault="00000000">
      <w:pPr>
        <w:pStyle w:val="ListParagraph"/>
        <w:spacing w:before="120"/>
        <w:ind w:left="360"/>
        <w:contextualSpacing w:val="0"/>
        <w:rPr>
          <w:rFonts w:cstheme="minorHAnsi"/>
        </w:rPr>
      </w:pPr>
      <w:r>
        <w:rPr>
          <w:rFonts w:cstheme="minorHAnsi"/>
          <w:b/>
          <w:bCs/>
        </w:rPr>
        <w:t xml:space="preserve">Demonstrator: </w:t>
      </w:r>
      <w:r>
        <w:rPr>
          <w:rFonts w:cstheme="minorHAnsi" w:hint="eastAsia"/>
        </w:rPr>
        <w:t>Wei-Lan Zeng</w:t>
      </w:r>
      <w:r>
        <w:rPr>
          <w:rFonts w:cstheme="minorHAnsi"/>
        </w:rPr>
        <w:t xml:space="preserve"> </w:t>
      </w:r>
    </w:p>
    <w:p w14:paraId="4150830B" w14:textId="77777777" w:rsidR="00B32B87" w:rsidRPr="00BD23FC" w:rsidRDefault="00B32B87" w:rsidP="00BD23FC">
      <w:pPr>
        <w:spacing w:before="120"/>
        <w:rPr>
          <w:rFonts w:cstheme="minorHAnsi"/>
        </w:rPr>
      </w:pPr>
    </w:p>
    <w:p w14:paraId="48C00381" w14:textId="77777777" w:rsidR="00B32B87" w:rsidRDefault="00000000">
      <w:pPr>
        <w:pStyle w:val="Narration"/>
        <w:numPr>
          <w:ilvl w:val="1"/>
          <w:numId w:val="3"/>
        </w:numPr>
      </w:pPr>
      <w:r>
        <w:t xml:space="preserve">To begin, expose PEN membrane slides to ultraviolet light for 30 minutes </w:t>
      </w:r>
      <w:r>
        <w:rPr>
          <w:b/>
          <w:bCs/>
        </w:rPr>
        <w:t>[1]</w:t>
      </w:r>
      <w:r>
        <w:t xml:space="preserve">. Coat the slides with 0.1 milligram per milliliter of poly-L-lysine and allow them to air dry </w:t>
      </w:r>
      <w:r>
        <w:rPr>
          <w:b/>
          <w:bCs/>
        </w:rPr>
        <w:t>[2]</w:t>
      </w:r>
      <w:r>
        <w:t xml:space="preserve">. Seal the edges of each slide with a neutral mounting medium </w:t>
      </w:r>
      <w:r>
        <w:rPr>
          <w:b/>
          <w:bCs/>
        </w:rPr>
        <w:t>[3]</w:t>
      </w:r>
      <w:r>
        <w:t>.</w:t>
      </w:r>
    </w:p>
    <w:p w14:paraId="095342C9" w14:textId="77777777" w:rsidR="00B32B87" w:rsidRDefault="00000000">
      <w:pPr>
        <w:pStyle w:val="ShotDescription"/>
        <w:numPr>
          <w:ilvl w:val="2"/>
          <w:numId w:val="3"/>
        </w:numPr>
      </w:pPr>
      <w:r>
        <w:t xml:space="preserve">WIDE: Talent placing polyethylene </w:t>
      </w:r>
      <w:proofErr w:type="spellStart"/>
      <w:r>
        <w:t>naphthalate</w:t>
      </w:r>
      <w:proofErr w:type="spellEnd"/>
      <w:r>
        <w:t xml:space="preserve"> membrane slides under an ultraviolet light source.</w:t>
      </w:r>
    </w:p>
    <w:p w14:paraId="5A35C11B" w14:textId="77777777" w:rsidR="00B32B87" w:rsidRDefault="00000000">
      <w:pPr>
        <w:pStyle w:val="ShotDescription"/>
        <w:numPr>
          <w:ilvl w:val="2"/>
          <w:numId w:val="3"/>
        </w:numPr>
      </w:pPr>
      <w:r>
        <w:t>Talent pipetting the slides with poly-L-lysine solution and leaving them to air dry.</w:t>
      </w:r>
    </w:p>
    <w:p w14:paraId="5B3E0977" w14:textId="77777777" w:rsidR="00B32B87" w:rsidRDefault="00000000">
      <w:pPr>
        <w:pStyle w:val="ShotDescription"/>
        <w:numPr>
          <w:ilvl w:val="2"/>
          <w:numId w:val="3"/>
        </w:numPr>
      </w:pPr>
      <w:r>
        <w:t>Talent applying neutral mounting medium along the edges of the membrane slide.</w:t>
      </w:r>
    </w:p>
    <w:p w14:paraId="75FE0034" w14:textId="77777777" w:rsidR="00B32B87" w:rsidRDefault="00000000">
      <w:pPr>
        <w:pStyle w:val="Narration"/>
        <w:numPr>
          <w:ilvl w:val="1"/>
          <w:numId w:val="3"/>
        </w:numPr>
      </w:pPr>
      <w:r>
        <w:t xml:space="preserve">Using an RNase decontamination agent, wipe all accessible surfaces of the cryostat and all tools </w:t>
      </w:r>
      <w:r>
        <w:rPr>
          <w:b/>
          <w:bCs/>
        </w:rPr>
        <w:t>[1]</w:t>
      </w:r>
      <w:r>
        <w:t xml:space="preserve">. Using 75 percent ethanol, clean the brush thoroughly </w:t>
      </w:r>
      <w:r>
        <w:rPr>
          <w:b/>
          <w:bCs/>
        </w:rPr>
        <w:t>[2]</w:t>
      </w:r>
      <w:r>
        <w:t>.</w:t>
      </w:r>
    </w:p>
    <w:p w14:paraId="2C5AD343" w14:textId="7D6D5436" w:rsidR="00B32B87" w:rsidRDefault="00000000">
      <w:pPr>
        <w:pStyle w:val="ShotDescription"/>
        <w:numPr>
          <w:ilvl w:val="2"/>
          <w:numId w:val="3"/>
        </w:numPr>
      </w:pPr>
      <w:bookmarkStart w:id="3" w:name="_Hlk223969576"/>
      <w:r>
        <w:t>Talent wiping the interior and exterior surfaces of the cryostat with ribonuclease decontamination agent.</w:t>
      </w:r>
    </w:p>
    <w:p w14:paraId="33677B4C" w14:textId="4116FE5E" w:rsidR="00B32B87" w:rsidRDefault="00000000">
      <w:pPr>
        <w:pStyle w:val="ShotDescription"/>
        <w:numPr>
          <w:ilvl w:val="2"/>
          <w:numId w:val="3"/>
        </w:numPr>
      </w:pPr>
      <w:bookmarkStart w:id="4" w:name="_Hlk223969636"/>
      <w:bookmarkEnd w:id="3"/>
      <w:r>
        <w:t>Talent cleaning a brush with 75 percent ethanol</w:t>
      </w:r>
      <w:r w:rsidR="00316B7D" w:rsidRPr="004716F5">
        <w:rPr>
          <w:rFonts w:eastAsia="SimSun"/>
          <w:u w:val="single" w:color="EE0000"/>
          <w:lang w:eastAsia="zh-CN"/>
        </w:rPr>
        <w:t xml:space="preserve">, </w:t>
      </w:r>
      <w:r w:rsidR="001F48D5">
        <w:rPr>
          <w:rFonts w:eastAsia="SimSun" w:hint="eastAsia"/>
          <w:u w:val="single" w:color="EE0000"/>
          <w:lang w:eastAsia="zh-CN"/>
        </w:rPr>
        <w:t>and</w:t>
      </w:r>
      <w:r w:rsidR="00316B7D" w:rsidRPr="004716F5">
        <w:rPr>
          <w:rFonts w:eastAsia="SimSun"/>
          <w:u w:val="single" w:color="EE0000"/>
          <w:lang w:eastAsia="zh-CN"/>
        </w:rPr>
        <w:t xml:space="preserve"> cleaning </w:t>
      </w:r>
      <w:r w:rsidR="00B25FD4">
        <w:rPr>
          <w:rFonts w:eastAsia="SimSun" w:hint="eastAsia"/>
          <w:u w:val="single" w:color="EE0000"/>
          <w:lang w:eastAsia="zh-CN"/>
        </w:rPr>
        <w:t>the tools (</w:t>
      </w:r>
      <w:r w:rsidR="00316B7D" w:rsidRPr="004716F5">
        <w:rPr>
          <w:rFonts w:eastAsia="SimSun"/>
          <w:u w:val="single" w:color="EE0000"/>
          <w:lang w:eastAsia="zh-CN"/>
        </w:rPr>
        <w:t>forceps</w:t>
      </w:r>
      <w:r w:rsidR="00B25FD4">
        <w:rPr>
          <w:rFonts w:eastAsia="SimSun" w:hint="eastAsia"/>
          <w:u w:val="single" w:color="EE0000"/>
          <w:lang w:eastAsia="zh-CN"/>
        </w:rPr>
        <w:t>)</w:t>
      </w:r>
      <w:r w:rsidR="00316B7D" w:rsidRPr="004716F5">
        <w:rPr>
          <w:rFonts w:eastAsia="SimSun"/>
          <w:u w:val="single" w:color="EE0000"/>
          <w:lang w:eastAsia="zh-CN"/>
        </w:rPr>
        <w:t xml:space="preserve"> with an RNase decontamination agent</w:t>
      </w:r>
      <w:r>
        <w:t>.</w:t>
      </w:r>
      <w:r w:rsidR="00316B7D">
        <w:rPr>
          <w:rFonts w:eastAsia="SimSun" w:hint="eastAsia"/>
          <w:lang w:eastAsia="zh-CN"/>
        </w:rPr>
        <w:t xml:space="preserve"> </w:t>
      </w:r>
    </w:p>
    <w:bookmarkEnd w:id="4"/>
    <w:p w14:paraId="23F1D0CD" w14:textId="77777777" w:rsidR="00B32B87" w:rsidRDefault="00000000">
      <w:pPr>
        <w:pStyle w:val="Narration"/>
        <w:numPr>
          <w:ilvl w:val="1"/>
          <w:numId w:val="3"/>
        </w:numPr>
      </w:pPr>
      <w:r>
        <w:t xml:space="preserve">Now, set the cryostat temperature to minus 20 degrees Celsius and allow it to stabilize </w:t>
      </w:r>
      <w:r>
        <w:rPr>
          <w:b/>
          <w:bCs/>
        </w:rPr>
        <w:t>[1]</w:t>
      </w:r>
      <w:r>
        <w:t>.</w:t>
      </w:r>
    </w:p>
    <w:p w14:paraId="0EE4192C" w14:textId="77777777" w:rsidR="00B32B87" w:rsidRDefault="00000000">
      <w:pPr>
        <w:pStyle w:val="ShotDescription"/>
        <w:numPr>
          <w:ilvl w:val="2"/>
          <w:numId w:val="3"/>
        </w:numPr>
      </w:pPr>
      <w:r>
        <w:t>Shot of the cryostat display showing minus 20 degrees Celsius as the set temperature.</w:t>
      </w:r>
    </w:p>
    <w:p w14:paraId="5FA67883" w14:textId="77777777" w:rsidR="00B32B87" w:rsidRDefault="00000000">
      <w:pPr>
        <w:pStyle w:val="Narration"/>
        <w:numPr>
          <w:ilvl w:val="1"/>
          <w:numId w:val="3"/>
        </w:numPr>
      </w:pPr>
      <w:r>
        <w:t xml:space="preserve">Retrieve the liver samples from minus 80 degrees Celsius storage </w:t>
      </w:r>
      <w:r>
        <w:rPr>
          <w:b/>
          <w:bCs/>
        </w:rPr>
        <w:t>[1]</w:t>
      </w:r>
      <w:r>
        <w:t xml:space="preserve">. Place the samples into the cryostat chamber for at least 15 minutes to equilibrate </w:t>
      </w:r>
      <w:r>
        <w:rPr>
          <w:b/>
          <w:bCs/>
        </w:rPr>
        <w:t>[2]</w:t>
      </w:r>
      <w:r>
        <w:t>.</w:t>
      </w:r>
    </w:p>
    <w:p w14:paraId="106A1707" w14:textId="77777777" w:rsidR="00B32B87" w:rsidRDefault="00000000">
      <w:pPr>
        <w:pStyle w:val="ShotDescription"/>
        <w:numPr>
          <w:ilvl w:val="2"/>
          <w:numId w:val="3"/>
        </w:numPr>
      </w:pPr>
      <w:r>
        <w:t>Talent removing liver samples from a minus 80 degrees Celsius freezer.</w:t>
      </w:r>
    </w:p>
    <w:p w14:paraId="51022E6D" w14:textId="77777777" w:rsidR="00B32B87" w:rsidRDefault="00000000">
      <w:pPr>
        <w:pStyle w:val="ShotDescription"/>
        <w:numPr>
          <w:ilvl w:val="2"/>
          <w:numId w:val="3"/>
        </w:numPr>
      </w:pPr>
      <w:r>
        <w:t>Talent placing the samples inside the cryostat chamber.</w:t>
      </w:r>
    </w:p>
    <w:p w14:paraId="5BBBDEFE" w14:textId="77777777" w:rsidR="00B32B87" w:rsidRDefault="00000000">
      <w:pPr>
        <w:pStyle w:val="Narration"/>
        <w:numPr>
          <w:ilvl w:val="1"/>
          <w:numId w:val="3"/>
        </w:numPr>
      </w:pPr>
      <w:r>
        <w:t xml:space="preserve">Apply a 2- to 3-millimeter-thick layer of OCT compound onto the specimen stage </w:t>
      </w:r>
      <w:r>
        <w:rPr>
          <w:b/>
          <w:bCs/>
        </w:rPr>
        <w:t>[1]</w:t>
      </w:r>
      <w:r>
        <w:t xml:space="preserve">. Then place the specimen stage on a quick freeze shelf or inside the cryostat chamber to pre solidify the compound layer </w:t>
      </w:r>
      <w:r>
        <w:rPr>
          <w:b/>
          <w:bCs/>
        </w:rPr>
        <w:t>[2]</w:t>
      </w:r>
      <w:r>
        <w:t>.</w:t>
      </w:r>
    </w:p>
    <w:p w14:paraId="5166967B" w14:textId="77777777" w:rsidR="00B32B87" w:rsidRDefault="00000000">
      <w:pPr>
        <w:pStyle w:val="ShotDescription"/>
        <w:numPr>
          <w:ilvl w:val="2"/>
          <w:numId w:val="3"/>
        </w:numPr>
      </w:pPr>
      <w:r>
        <w:t>Talent pipetting optimal cutting temperature compound onto the specimen stage.</w:t>
      </w:r>
    </w:p>
    <w:p w14:paraId="67A7CF36" w14:textId="77777777" w:rsidR="00B32B87" w:rsidRDefault="00000000">
      <w:pPr>
        <w:pStyle w:val="ShotDescription"/>
        <w:numPr>
          <w:ilvl w:val="2"/>
          <w:numId w:val="3"/>
        </w:numPr>
      </w:pPr>
      <w:r>
        <w:lastRenderedPageBreak/>
        <w:t>Talent placing the specimen stage onto the quick freeze shelf inside the cryostat.</w:t>
      </w:r>
    </w:p>
    <w:p w14:paraId="2BC5455A" w14:textId="77777777" w:rsidR="00B32B87" w:rsidRDefault="00000000">
      <w:pPr>
        <w:pStyle w:val="Narration"/>
        <w:numPr>
          <w:ilvl w:val="1"/>
          <w:numId w:val="3"/>
        </w:numPr>
      </w:pPr>
      <w:r>
        <w:t xml:space="preserve">Apply a small amount of OCT compound onto the pre solidified layer </w:t>
      </w:r>
      <w:r>
        <w:rPr>
          <w:b/>
          <w:bCs/>
        </w:rPr>
        <w:t>[1]</w:t>
      </w:r>
      <w:r>
        <w:t xml:space="preserve">. Place the equilibrated tissue block horizontally onto the compound </w:t>
      </w:r>
      <w:r>
        <w:rPr>
          <w:b/>
          <w:bCs/>
        </w:rPr>
        <w:t>[2-TXT]</w:t>
      </w:r>
      <w:r>
        <w:t xml:space="preserve">. Then mount the specimen stage with the attached tissue block onto the cryostat specimen head </w:t>
      </w:r>
      <w:r>
        <w:rPr>
          <w:b/>
          <w:bCs/>
        </w:rPr>
        <w:t>[3]</w:t>
      </w:r>
      <w:r>
        <w:t>.</w:t>
      </w:r>
    </w:p>
    <w:p w14:paraId="4A025567" w14:textId="77777777" w:rsidR="00B32B87" w:rsidRDefault="00000000">
      <w:pPr>
        <w:pStyle w:val="ShotDescription"/>
        <w:numPr>
          <w:ilvl w:val="2"/>
          <w:numId w:val="3"/>
        </w:numPr>
      </w:pPr>
      <w:r>
        <w:t>Close up of additional optimal cutting temperature compound being applied.</w:t>
      </w:r>
    </w:p>
    <w:p w14:paraId="569323BD" w14:textId="77777777" w:rsidR="00B32B87" w:rsidRDefault="00000000">
      <w:pPr>
        <w:pStyle w:val="ShotDescription"/>
        <w:numPr>
          <w:ilvl w:val="2"/>
          <w:numId w:val="3"/>
        </w:numPr>
      </w:pPr>
      <w:r>
        <w:t xml:space="preserve">Talent positioning the tissue block horizontally and holding it in place. </w:t>
      </w:r>
      <w:r>
        <w:rPr>
          <w:b/>
          <w:bCs/>
        </w:rPr>
        <w:t>TXT: Hold in place for 10 - 15 s to allow partial freezing</w:t>
      </w:r>
    </w:p>
    <w:p w14:paraId="65CEE2E6" w14:textId="77777777" w:rsidR="00B32B87" w:rsidRDefault="00000000">
      <w:pPr>
        <w:pStyle w:val="ShotDescription"/>
        <w:numPr>
          <w:ilvl w:val="2"/>
          <w:numId w:val="3"/>
        </w:numPr>
      </w:pPr>
      <w:r>
        <w:t>Talent attaching the specimen stage to the cryostat specimen head.</w:t>
      </w:r>
    </w:p>
    <w:p w14:paraId="4CE37835" w14:textId="77777777" w:rsidR="00B32B87" w:rsidRDefault="00000000">
      <w:pPr>
        <w:pStyle w:val="Narration"/>
        <w:numPr>
          <w:ilvl w:val="1"/>
          <w:numId w:val="3"/>
        </w:numPr>
      </w:pPr>
      <w:r>
        <w:t xml:space="preserve">Now insert the blade carefully between the clamping plates and back plates from one side of the cryostat </w:t>
      </w:r>
      <w:r>
        <w:rPr>
          <w:b/>
          <w:bCs/>
        </w:rPr>
        <w:t>[1]</w:t>
      </w:r>
      <w:r>
        <w:t xml:space="preserve">. Clamp the clamping lever to secure the blade </w:t>
      </w:r>
      <w:r>
        <w:rPr>
          <w:b/>
          <w:bCs/>
        </w:rPr>
        <w:t>[2]</w:t>
      </w:r>
      <w:r>
        <w:t xml:space="preserve">. Adjust the cryostat thickness setting to 10 </w:t>
      </w:r>
      <w:proofErr w:type="spellStart"/>
      <w:r>
        <w:t>micrometers</w:t>
      </w:r>
      <w:proofErr w:type="spellEnd"/>
      <w:r>
        <w:t xml:space="preserve"> </w:t>
      </w:r>
      <w:r>
        <w:rPr>
          <w:b/>
          <w:bCs/>
        </w:rPr>
        <w:t>[3]</w:t>
      </w:r>
      <w:r>
        <w:t>.</w:t>
      </w:r>
    </w:p>
    <w:p w14:paraId="4D875D3F" w14:textId="77777777" w:rsidR="00B32B87" w:rsidRDefault="00000000">
      <w:pPr>
        <w:pStyle w:val="ShotDescription"/>
        <w:numPr>
          <w:ilvl w:val="2"/>
          <w:numId w:val="3"/>
        </w:numPr>
      </w:pPr>
      <w:r>
        <w:t>Talent inserting the blade into the cryostat holder.</w:t>
      </w:r>
    </w:p>
    <w:p w14:paraId="5D112B7A" w14:textId="77777777" w:rsidR="00B32B87" w:rsidRDefault="00000000">
      <w:pPr>
        <w:pStyle w:val="ShotDescription"/>
        <w:numPr>
          <w:ilvl w:val="2"/>
          <w:numId w:val="3"/>
        </w:numPr>
      </w:pPr>
      <w:r>
        <w:t>Talent securing the blade using the clamping lever.</w:t>
      </w:r>
    </w:p>
    <w:p w14:paraId="76BDCF3E" w14:textId="77777777" w:rsidR="00B32B87" w:rsidRDefault="00000000">
      <w:pPr>
        <w:pStyle w:val="ShotDescription"/>
        <w:numPr>
          <w:ilvl w:val="2"/>
          <w:numId w:val="3"/>
        </w:numPr>
      </w:pPr>
      <w:r>
        <w:t>Talent setting the thickness control to 10 micrometers.</w:t>
      </w:r>
    </w:p>
    <w:p w14:paraId="6AC47B40" w14:textId="77777777" w:rsidR="00B32B87" w:rsidRDefault="00000000">
      <w:pPr>
        <w:pStyle w:val="Narration"/>
        <w:numPr>
          <w:ilvl w:val="1"/>
          <w:numId w:val="3"/>
        </w:numPr>
      </w:pPr>
      <w:r>
        <w:t xml:space="preserve">Cut the tissue into sections </w:t>
      </w:r>
      <w:r>
        <w:rPr>
          <w:b/>
          <w:bCs/>
        </w:rPr>
        <w:t>[1]</w:t>
      </w:r>
      <w:r>
        <w:t xml:space="preserve"> and mount them directly onto the pretreated </w:t>
      </w:r>
      <w:proofErr w:type="gramStart"/>
      <w:r>
        <w:t>PEN  membrane</w:t>
      </w:r>
      <w:proofErr w:type="gramEnd"/>
      <w:r>
        <w:t xml:space="preserve"> slides inside the cryostat chamber maintained at minus 20 degrees Celsius </w:t>
      </w:r>
      <w:r>
        <w:rPr>
          <w:b/>
          <w:bCs/>
        </w:rPr>
        <w:t>[2]</w:t>
      </w:r>
      <w:r>
        <w:t>.</w:t>
      </w:r>
    </w:p>
    <w:p w14:paraId="0EB93EAA" w14:textId="77777777" w:rsidR="00B32B87" w:rsidRDefault="00000000">
      <w:pPr>
        <w:pStyle w:val="ShotDescription"/>
        <w:numPr>
          <w:ilvl w:val="2"/>
          <w:numId w:val="3"/>
        </w:numPr>
      </w:pPr>
      <w:r>
        <w:t>Talent sectioning tissue in the cryostat.</w:t>
      </w:r>
    </w:p>
    <w:p w14:paraId="73A5AF56" w14:textId="77777777" w:rsidR="00B32B87" w:rsidRDefault="00000000">
      <w:pPr>
        <w:pStyle w:val="ShotDescription"/>
        <w:numPr>
          <w:ilvl w:val="2"/>
          <w:numId w:val="3"/>
        </w:numPr>
      </w:pPr>
      <w:r>
        <w:t xml:space="preserve">Talent placing sections onto polyethylene </w:t>
      </w:r>
      <w:proofErr w:type="spellStart"/>
      <w:r>
        <w:t>naphthalate</w:t>
      </w:r>
      <w:proofErr w:type="spellEnd"/>
      <w:r>
        <w:t xml:space="preserve"> membrane slides.</w:t>
      </w:r>
      <w:r w:rsidR="00BD23FC">
        <w:br/>
      </w:r>
    </w:p>
    <w:p w14:paraId="36445D32" w14:textId="77777777" w:rsidR="00B32B87" w:rsidRPr="00BD23FC" w:rsidRDefault="00BD23FC" w:rsidP="00BD23FC">
      <w:pPr>
        <w:pStyle w:val="ListParagraph"/>
        <w:numPr>
          <w:ilvl w:val="0"/>
          <w:numId w:val="3"/>
        </w:numPr>
        <w:spacing w:before="120"/>
        <w:contextualSpacing w:val="0"/>
        <w:rPr>
          <w:rFonts w:cstheme="minorHAnsi"/>
          <w:b/>
          <w:bCs/>
        </w:rPr>
      </w:pPr>
      <w:r>
        <w:rPr>
          <w:rFonts w:cstheme="minorHAnsi"/>
          <w:b/>
          <w:bCs/>
        </w:rPr>
        <w:t>Hematoxylin-Staining of Cryosections and Laser Capture Microdissection for RNA Isolation</w:t>
      </w:r>
    </w:p>
    <w:p w14:paraId="77B810D1" w14:textId="77777777" w:rsidR="00B32B87" w:rsidRDefault="00B32B87">
      <w:pPr>
        <w:pStyle w:val="Narration"/>
        <w:ind w:left="360" w:firstLine="0"/>
      </w:pPr>
    </w:p>
    <w:p w14:paraId="6B6A10F8" w14:textId="77777777" w:rsidR="00B32B87" w:rsidRDefault="00000000">
      <w:pPr>
        <w:pStyle w:val="Narration"/>
        <w:numPr>
          <w:ilvl w:val="1"/>
          <w:numId w:val="3"/>
        </w:numPr>
      </w:pPr>
      <w:r>
        <w:t xml:space="preserve">Thaw the slides at room temperature for 20 minutes </w:t>
      </w:r>
      <w:r>
        <w:rPr>
          <w:b/>
          <w:bCs/>
        </w:rPr>
        <w:t>[1]</w:t>
      </w:r>
      <w:r>
        <w:t xml:space="preserve">. Wash the slides 3 times with RNase-free PBS for 10 seconds each wash </w:t>
      </w:r>
      <w:r>
        <w:rPr>
          <w:b/>
          <w:bCs/>
        </w:rPr>
        <w:t>[2]</w:t>
      </w:r>
      <w:r>
        <w:t>.</w:t>
      </w:r>
    </w:p>
    <w:p w14:paraId="5F19DB6D" w14:textId="77777777" w:rsidR="00B32B87" w:rsidRDefault="00000000">
      <w:pPr>
        <w:pStyle w:val="ShotDescription"/>
        <w:numPr>
          <w:ilvl w:val="2"/>
          <w:numId w:val="3"/>
        </w:numPr>
      </w:pPr>
      <w:r>
        <w:t>Talent placing slides on a laboratory bench at room temperature.</w:t>
      </w:r>
    </w:p>
    <w:p w14:paraId="7E03BCA3" w14:textId="77777777" w:rsidR="00B32B87" w:rsidRDefault="00000000">
      <w:pPr>
        <w:pStyle w:val="ShotDescription"/>
        <w:numPr>
          <w:ilvl w:val="2"/>
          <w:numId w:val="3"/>
        </w:numPr>
      </w:pPr>
      <w:r>
        <w:t>Talent gently rinsing slides in ribonuclease free PBS.</w:t>
      </w:r>
    </w:p>
    <w:p w14:paraId="7068A376" w14:textId="77777777" w:rsidR="00B32B87" w:rsidRDefault="00000000">
      <w:pPr>
        <w:pStyle w:val="Narration"/>
        <w:numPr>
          <w:ilvl w:val="1"/>
          <w:numId w:val="3"/>
        </w:numPr>
      </w:pPr>
      <w:r>
        <w:t xml:space="preserve">Immerse the slides in filtered Mayer’s </w:t>
      </w:r>
      <w:proofErr w:type="spellStart"/>
      <w:r>
        <w:t>hematoxylin</w:t>
      </w:r>
      <w:proofErr w:type="spellEnd"/>
      <w:r>
        <w:t xml:space="preserve"> solution for 5 to 10 seconds </w:t>
      </w:r>
      <w:r>
        <w:rPr>
          <w:b/>
          <w:bCs/>
        </w:rPr>
        <w:t>[1]</w:t>
      </w:r>
      <w:r>
        <w:t xml:space="preserve">. Then wash the slides 3 times with ribonuclease free water for 10 seconds each wash to remove residual </w:t>
      </w:r>
      <w:proofErr w:type="spellStart"/>
      <w:r>
        <w:t>hematoxylin</w:t>
      </w:r>
      <w:proofErr w:type="spellEnd"/>
      <w:r>
        <w:t xml:space="preserve"> </w:t>
      </w:r>
      <w:r>
        <w:rPr>
          <w:b/>
          <w:bCs/>
        </w:rPr>
        <w:t>[2]</w:t>
      </w:r>
      <w:r>
        <w:t>.</w:t>
      </w:r>
    </w:p>
    <w:p w14:paraId="7953D595" w14:textId="77777777" w:rsidR="00B32B87" w:rsidRDefault="00000000">
      <w:pPr>
        <w:pStyle w:val="ShotDescription"/>
        <w:numPr>
          <w:ilvl w:val="2"/>
          <w:numId w:val="3"/>
        </w:numPr>
      </w:pPr>
      <w:r>
        <w:t>Talent dipping the slides into a container of filtered Mayer’s hematoxylin solution.</w:t>
      </w:r>
    </w:p>
    <w:p w14:paraId="2035AEBD" w14:textId="77777777" w:rsidR="00B32B87" w:rsidRDefault="00000000">
      <w:pPr>
        <w:pStyle w:val="ShotDescription"/>
        <w:numPr>
          <w:ilvl w:val="2"/>
          <w:numId w:val="3"/>
        </w:numPr>
      </w:pPr>
      <w:r>
        <w:t>Talent rinsing slides with ribonuclease free water.</w:t>
      </w:r>
    </w:p>
    <w:p w14:paraId="467D5B02" w14:textId="77777777" w:rsidR="00B32B87" w:rsidRDefault="00000000">
      <w:pPr>
        <w:pStyle w:val="Narration"/>
        <w:numPr>
          <w:ilvl w:val="1"/>
          <w:numId w:val="3"/>
        </w:numPr>
      </w:pPr>
      <w:r>
        <w:t xml:space="preserve">Assess the staining quality under a microscope </w:t>
      </w:r>
      <w:r>
        <w:rPr>
          <w:b/>
          <w:bCs/>
        </w:rPr>
        <w:t>[1]</w:t>
      </w:r>
      <w:r>
        <w:t xml:space="preserve">. Using absorbent paper, blot the slides dry </w:t>
      </w:r>
      <w:r>
        <w:rPr>
          <w:b/>
          <w:bCs/>
        </w:rPr>
        <w:t>[2-TXT]</w:t>
      </w:r>
      <w:r>
        <w:t xml:space="preserve">. </w:t>
      </w:r>
    </w:p>
    <w:p w14:paraId="29FE064F" w14:textId="04A50BC0" w:rsidR="00B32B87" w:rsidRDefault="00000000">
      <w:pPr>
        <w:pStyle w:val="ShotDescription"/>
        <w:numPr>
          <w:ilvl w:val="2"/>
          <w:numId w:val="3"/>
        </w:numPr>
      </w:pPr>
      <w:r w:rsidRPr="00E92268">
        <w:lastRenderedPageBreak/>
        <w:t>SCOPE</w:t>
      </w:r>
      <w:r w:rsidRPr="00E92268">
        <w:rPr>
          <w:color w:val="auto"/>
        </w:rPr>
        <w:t xml:space="preserve">: </w:t>
      </w:r>
      <w:r w:rsidR="00AA526B" w:rsidRPr="00E92268">
        <w:rPr>
          <w:color w:val="auto"/>
        </w:rPr>
        <w:t>69814_screenshot_</w:t>
      </w:r>
      <w:proofErr w:type="gramStart"/>
      <w:r w:rsidR="00AA526B" w:rsidRPr="00E92268">
        <w:rPr>
          <w:color w:val="auto"/>
        </w:rPr>
        <w:t>1</w:t>
      </w:r>
      <w:r w:rsidR="002B1649" w:rsidRPr="00E92268">
        <w:rPr>
          <w:rFonts w:eastAsia="SimSun" w:hint="eastAsia"/>
          <w:color w:val="auto"/>
          <w:lang w:eastAsia="zh-CN"/>
        </w:rPr>
        <w:t xml:space="preserve">  00:</w:t>
      </w:r>
      <w:r w:rsidR="00E92268">
        <w:rPr>
          <w:rFonts w:eastAsia="SimSun"/>
          <w:color w:val="auto"/>
          <w:lang w:eastAsia="zh-CN"/>
        </w:rPr>
        <w:t>1</w:t>
      </w:r>
      <w:r w:rsidR="002B1649" w:rsidRPr="00E92268">
        <w:rPr>
          <w:rFonts w:eastAsia="SimSun" w:hint="eastAsia"/>
          <w:color w:val="auto"/>
          <w:lang w:eastAsia="zh-CN"/>
        </w:rPr>
        <w:t>0</w:t>
      </w:r>
      <w:proofErr w:type="gramEnd"/>
      <w:r w:rsidR="002B1649" w:rsidRPr="00E92268">
        <w:rPr>
          <w:rFonts w:eastAsia="SimSun" w:hint="eastAsia"/>
          <w:color w:val="auto"/>
          <w:lang w:eastAsia="zh-CN"/>
        </w:rPr>
        <w:t>-00:22</w:t>
      </w:r>
    </w:p>
    <w:p w14:paraId="1144D3D4" w14:textId="77777777" w:rsidR="00B32B87" w:rsidRDefault="00000000">
      <w:pPr>
        <w:pStyle w:val="ShotDescription"/>
        <w:numPr>
          <w:ilvl w:val="2"/>
          <w:numId w:val="3"/>
        </w:numPr>
      </w:pPr>
      <w:r>
        <w:t xml:space="preserve">Talent gently blotting the edges of the slides with absorbent paper. </w:t>
      </w:r>
      <w:r>
        <w:rPr>
          <w:b/>
          <w:bCs/>
        </w:rPr>
        <w:t>TXT: Let slides air dry completely</w:t>
      </w:r>
    </w:p>
    <w:p w14:paraId="187F184D" w14:textId="77777777" w:rsidR="00B32B87" w:rsidRDefault="00B32B87">
      <w:pPr>
        <w:pStyle w:val="ShotDescription"/>
        <w:ind w:firstLine="0"/>
      </w:pPr>
    </w:p>
    <w:p w14:paraId="5ED402DC" w14:textId="77777777" w:rsidR="00B32B87" w:rsidRDefault="00000000">
      <w:pPr>
        <w:pStyle w:val="Narration"/>
        <w:numPr>
          <w:ilvl w:val="1"/>
          <w:numId w:val="3"/>
        </w:numPr>
      </w:pPr>
      <w:r>
        <w:t xml:space="preserve">Next, wipe the laboratory bench surface with RNase decontamination agent </w:t>
      </w:r>
      <w:r>
        <w:rPr>
          <w:b/>
          <w:bCs/>
        </w:rPr>
        <w:t>[1]</w:t>
      </w:r>
      <w:r>
        <w:t xml:space="preserve">. Turn on the controller and allow the microscope to complete initialization </w:t>
      </w:r>
      <w:r>
        <w:rPr>
          <w:b/>
          <w:bCs/>
        </w:rPr>
        <w:t>[2]</w:t>
      </w:r>
      <w:r>
        <w:t>.</w:t>
      </w:r>
    </w:p>
    <w:p w14:paraId="067E974E" w14:textId="77777777" w:rsidR="00B32B87" w:rsidRDefault="00000000">
      <w:pPr>
        <w:pStyle w:val="ShotDescription"/>
        <w:numPr>
          <w:ilvl w:val="2"/>
          <w:numId w:val="3"/>
        </w:numPr>
      </w:pPr>
      <w:r>
        <w:t>Talent cleaning the bench surface with ribonuclease decontamination agent.</w:t>
      </w:r>
    </w:p>
    <w:p w14:paraId="417F3599" w14:textId="77777777" w:rsidR="00B32B87" w:rsidRDefault="00000000">
      <w:pPr>
        <w:pStyle w:val="ShotDescription"/>
        <w:numPr>
          <w:ilvl w:val="2"/>
          <w:numId w:val="3"/>
        </w:numPr>
      </w:pPr>
      <w:r>
        <w:t>Talent switching on the controller and waiting as the system initializes.</w:t>
      </w:r>
    </w:p>
    <w:p w14:paraId="4837F324" w14:textId="77777777" w:rsidR="00B32B87" w:rsidRDefault="00000000">
      <w:pPr>
        <w:pStyle w:val="Narration"/>
        <w:numPr>
          <w:ilvl w:val="1"/>
          <w:numId w:val="3"/>
        </w:numPr>
      </w:pPr>
      <w:r>
        <w:t xml:space="preserve">Rotate the key clockwise from the </w:t>
      </w:r>
      <w:r>
        <w:rPr>
          <w:b/>
          <w:bCs/>
        </w:rPr>
        <w:t xml:space="preserve">Off </w:t>
      </w:r>
      <w:r>
        <w:t xml:space="preserve">position to the </w:t>
      </w:r>
      <w:proofErr w:type="gramStart"/>
      <w:r>
        <w:rPr>
          <w:b/>
          <w:bCs/>
        </w:rPr>
        <w:t>On</w:t>
      </w:r>
      <w:proofErr w:type="gramEnd"/>
      <w:r>
        <w:t xml:space="preserve"> position to initiate the laser system </w:t>
      </w:r>
      <w:r>
        <w:rPr>
          <w:b/>
          <w:bCs/>
        </w:rPr>
        <w:t>[1]</w:t>
      </w:r>
      <w:r>
        <w:t>.</w:t>
      </w:r>
    </w:p>
    <w:p w14:paraId="25778DA3" w14:textId="77777777" w:rsidR="00B32B87" w:rsidRDefault="00000000">
      <w:pPr>
        <w:pStyle w:val="ShotDescription"/>
        <w:numPr>
          <w:ilvl w:val="2"/>
          <w:numId w:val="3"/>
        </w:numPr>
      </w:pPr>
      <w:r>
        <w:t>Talent turning the laser system key from Off to On.</w:t>
      </w:r>
    </w:p>
    <w:p w14:paraId="76816CB8" w14:textId="77777777" w:rsidR="00B32B87" w:rsidRDefault="00000000">
      <w:pPr>
        <w:pStyle w:val="Narration"/>
        <w:numPr>
          <w:ilvl w:val="1"/>
          <w:numId w:val="3"/>
        </w:numPr>
      </w:pPr>
      <w:r>
        <w:t xml:space="preserve">Turn on the computer and launch the laser capture microdissection software, then wait for initialization to complete </w:t>
      </w:r>
      <w:r>
        <w:rPr>
          <w:b/>
          <w:bCs/>
        </w:rPr>
        <w:t>[1]</w:t>
      </w:r>
      <w:r>
        <w:t>.</w:t>
      </w:r>
    </w:p>
    <w:p w14:paraId="2A87B614" w14:textId="22FDA12F" w:rsidR="00B32B87" w:rsidRPr="00E92268" w:rsidRDefault="00000000">
      <w:pPr>
        <w:pStyle w:val="ShotDescription"/>
        <w:numPr>
          <w:ilvl w:val="2"/>
          <w:numId w:val="3"/>
        </w:numPr>
        <w:rPr>
          <w:color w:val="auto"/>
        </w:rPr>
      </w:pPr>
      <w:r w:rsidRPr="00E92268">
        <w:rPr>
          <w:color w:val="auto"/>
        </w:rPr>
        <w:t xml:space="preserve">SCREEN: </w:t>
      </w:r>
      <w:r w:rsidR="002B1649" w:rsidRPr="00E92268">
        <w:rPr>
          <w:color w:val="auto"/>
        </w:rPr>
        <w:t>69814_screenshot_</w:t>
      </w:r>
      <w:proofErr w:type="gramStart"/>
      <w:r w:rsidR="002B1649" w:rsidRPr="00E92268">
        <w:rPr>
          <w:rFonts w:eastAsia="SimSun" w:hint="eastAsia"/>
          <w:color w:val="auto"/>
          <w:lang w:eastAsia="zh-CN"/>
        </w:rPr>
        <w:t>2  00:00</w:t>
      </w:r>
      <w:proofErr w:type="gramEnd"/>
      <w:r w:rsidR="002B1649" w:rsidRPr="00E92268">
        <w:rPr>
          <w:rFonts w:eastAsia="SimSun" w:hint="eastAsia"/>
          <w:color w:val="auto"/>
          <w:lang w:eastAsia="zh-CN"/>
        </w:rPr>
        <w:t>-00:2</w:t>
      </w:r>
      <w:r w:rsidR="006A0A2C" w:rsidRPr="00E92268">
        <w:rPr>
          <w:rFonts w:eastAsia="SimSun" w:hint="eastAsia"/>
          <w:color w:val="auto"/>
          <w:lang w:eastAsia="zh-CN"/>
        </w:rPr>
        <w:t>7</w:t>
      </w:r>
    </w:p>
    <w:p w14:paraId="3360D790" w14:textId="77777777" w:rsidR="00B32B87" w:rsidRPr="00E92268" w:rsidRDefault="00000000">
      <w:pPr>
        <w:pStyle w:val="Narration"/>
        <w:numPr>
          <w:ilvl w:val="1"/>
          <w:numId w:val="3"/>
        </w:numPr>
      </w:pPr>
      <w:r w:rsidRPr="00E92268">
        <w:t xml:space="preserve">Now insert a sterile 0.2-milliliter PCR tube into the collection device </w:t>
      </w:r>
      <w:r w:rsidRPr="00E92268">
        <w:rPr>
          <w:b/>
          <w:bCs/>
        </w:rPr>
        <w:t>[1]</w:t>
      </w:r>
      <w:r w:rsidRPr="00E92268">
        <w:t xml:space="preserve">. Using a pipette, add 10 microliters of proteinase K digestion buffer to the cap of the PCR tube </w:t>
      </w:r>
      <w:r w:rsidRPr="00E92268">
        <w:rPr>
          <w:b/>
          <w:bCs/>
        </w:rPr>
        <w:t>[2]</w:t>
      </w:r>
      <w:r w:rsidRPr="00E92268">
        <w:t>.</w:t>
      </w:r>
    </w:p>
    <w:p w14:paraId="253A6EEE" w14:textId="77777777" w:rsidR="00B32B87" w:rsidRPr="00E92268" w:rsidRDefault="00000000">
      <w:pPr>
        <w:pStyle w:val="ShotDescription"/>
        <w:numPr>
          <w:ilvl w:val="2"/>
          <w:numId w:val="3"/>
        </w:numPr>
      </w:pPr>
      <w:r w:rsidRPr="00E92268">
        <w:t>Talent placing a sterile 0.2 milliliter PCR tube into the collection device.</w:t>
      </w:r>
    </w:p>
    <w:p w14:paraId="4DBE5C1A" w14:textId="77777777" w:rsidR="00B32B87" w:rsidRPr="00E92268" w:rsidRDefault="00000000">
      <w:pPr>
        <w:pStyle w:val="ShotDescription"/>
        <w:numPr>
          <w:ilvl w:val="2"/>
          <w:numId w:val="3"/>
        </w:numPr>
      </w:pPr>
      <w:r w:rsidRPr="00E92268">
        <w:t>Talent pipetting 10 microliters of proteinase K digestion buffer into the tube cap.</w:t>
      </w:r>
    </w:p>
    <w:p w14:paraId="1AE041C4" w14:textId="77777777" w:rsidR="00B32B87" w:rsidRPr="00E92268" w:rsidRDefault="00000000">
      <w:pPr>
        <w:pStyle w:val="Narration"/>
        <w:numPr>
          <w:ilvl w:val="1"/>
          <w:numId w:val="3"/>
        </w:numPr>
      </w:pPr>
      <w:r w:rsidRPr="00E92268">
        <w:t xml:space="preserve">Load the collection device into the microscope specimen holder </w:t>
      </w:r>
      <w:r w:rsidRPr="00E92268">
        <w:rPr>
          <w:b/>
          <w:bCs/>
        </w:rPr>
        <w:t>[1]</w:t>
      </w:r>
      <w:r w:rsidRPr="00E92268">
        <w:t>.</w:t>
      </w:r>
    </w:p>
    <w:p w14:paraId="2847BA65" w14:textId="77777777" w:rsidR="00B32B87" w:rsidRPr="00E92268" w:rsidRDefault="00000000">
      <w:pPr>
        <w:pStyle w:val="ShotDescription"/>
        <w:numPr>
          <w:ilvl w:val="2"/>
          <w:numId w:val="3"/>
        </w:numPr>
      </w:pPr>
      <w:r w:rsidRPr="00E92268">
        <w:t>Talent positioning the collection device into the microscope holder.</w:t>
      </w:r>
    </w:p>
    <w:p w14:paraId="62C68563" w14:textId="79BB62DF" w:rsidR="00B32B87" w:rsidRPr="00E92268" w:rsidRDefault="00000000">
      <w:pPr>
        <w:pStyle w:val="Narration"/>
        <w:numPr>
          <w:ilvl w:val="1"/>
          <w:numId w:val="3"/>
        </w:numPr>
      </w:pPr>
      <w:r w:rsidRPr="00E92268">
        <w:t xml:space="preserve">In the </w:t>
      </w:r>
      <w:r w:rsidRPr="00E92268">
        <w:rPr>
          <w:b/>
          <w:bCs/>
        </w:rPr>
        <w:t>Change Collector Device</w:t>
      </w:r>
      <w:r w:rsidRPr="00E92268">
        <w:t xml:space="preserve"> window, </w:t>
      </w:r>
      <w:r w:rsidR="00E92268">
        <w:t xml:space="preserve">go to adjust </w:t>
      </w:r>
      <w:r w:rsidRPr="00E92268">
        <w:t xml:space="preserve">Reference Point. Adjust the camera focus to clearly view the reference point and use the arrow controls to </w:t>
      </w:r>
      <w:proofErr w:type="spellStart"/>
      <w:r w:rsidRPr="00E92268">
        <w:t>center</w:t>
      </w:r>
      <w:proofErr w:type="spellEnd"/>
      <w:r w:rsidRPr="00E92268">
        <w:t xml:space="preserve"> it if necessary </w:t>
      </w:r>
      <w:r w:rsidRPr="00E92268">
        <w:rPr>
          <w:b/>
          <w:bCs/>
        </w:rPr>
        <w:t>[2]</w:t>
      </w:r>
      <w:r w:rsidRPr="00E92268">
        <w:t>.</w:t>
      </w:r>
    </w:p>
    <w:p w14:paraId="6CDE66FE" w14:textId="5455B092" w:rsidR="00B32B87" w:rsidRPr="00E92268" w:rsidRDefault="00000000" w:rsidP="00E92268">
      <w:pPr>
        <w:pStyle w:val="ShotDescription"/>
        <w:numPr>
          <w:ilvl w:val="2"/>
          <w:numId w:val="3"/>
        </w:numPr>
        <w:rPr>
          <w:color w:val="auto"/>
        </w:rPr>
      </w:pPr>
      <w:r w:rsidRPr="00E92268">
        <w:rPr>
          <w:color w:val="auto"/>
        </w:rPr>
        <w:t xml:space="preserve">SCREEN: </w:t>
      </w:r>
      <w:r w:rsidR="006A0A2C" w:rsidRPr="00E92268">
        <w:rPr>
          <w:color w:val="auto"/>
        </w:rPr>
        <w:t>69814_screenshot_</w:t>
      </w:r>
      <w:proofErr w:type="gramStart"/>
      <w:r w:rsidR="006A0A2C" w:rsidRPr="00E92268">
        <w:rPr>
          <w:rFonts w:eastAsia="SimSun" w:hint="eastAsia"/>
          <w:color w:val="auto"/>
          <w:lang w:eastAsia="zh-CN"/>
        </w:rPr>
        <w:t>3  00:15</w:t>
      </w:r>
      <w:proofErr w:type="gramEnd"/>
      <w:r w:rsidR="006A0A2C" w:rsidRPr="00E92268">
        <w:rPr>
          <w:rFonts w:eastAsia="SimSun" w:hint="eastAsia"/>
          <w:color w:val="auto"/>
          <w:lang w:eastAsia="zh-CN"/>
        </w:rPr>
        <w:t>-00:44</w:t>
      </w:r>
    </w:p>
    <w:p w14:paraId="2B220B98" w14:textId="77777777" w:rsidR="00B32B87" w:rsidRPr="00E92268" w:rsidRDefault="00000000">
      <w:pPr>
        <w:pStyle w:val="Narration"/>
        <w:numPr>
          <w:ilvl w:val="1"/>
          <w:numId w:val="3"/>
        </w:numPr>
      </w:pPr>
      <w:r w:rsidRPr="00E92268">
        <w:t xml:space="preserve">Load a tissue section into the specimen holder with the tissue facing down and the label positioned to the right </w:t>
      </w:r>
      <w:r w:rsidRPr="00E92268">
        <w:rPr>
          <w:b/>
          <w:bCs/>
        </w:rPr>
        <w:t>[1]</w:t>
      </w:r>
      <w:r w:rsidRPr="00E92268">
        <w:t>.</w:t>
      </w:r>
    </w:p>
    <w:p w14:paraId="5423A0A8" w14:textId="77777777" w:rsidR="00B32B87" w:rsidRPr="00E92268" w:rsidRDefault="00000000">
      <w:pPr>
        <w:pStyle w:val="ShotDescription"/>
        <w:numPr>
          <w:ilvl w:val="2"/>
          <w:numId w:val="3"/>
        </w:numPr>
      </w:pPr>
      <w:r w:rsidRPr="00E92268">
        <w:t>Talent placing the slide into the specimen holder with correct orientation.</w:t>
      </w:r>
    </w:p>
    <w:p w14:paraId="75D73015" w14:textId="77777777" w:rsidR="00B32B87" w:rsidRPr="00E92268" w:rsidRDefault="00000000">
      <w:pPr>
        <w:pStyle w:val="Narration"/>
        <w:numPr>
          <w:ilvl w:val="1"/>
          <w:numId w:val="3"/>
        </w:numPr>
      </w:pPr>
      <w:r w:rsidRPr="00E92268">
        <w:t xml:space="preserve">Select the 10X objective lens and identify regions of interest with specific pathological features </w:t>
      </w:r>
      <w:r w:rsidRPr="00E92268">
        <w:rPr>
          <w:b/>
          <w:bCs/>
        </w:rPr>
        <w:t>[1]</w:t>
      </w:r>
      <w:r w:rsidRPr="00E92268">
        <w:t xml:space="preserve">. Navigate to the </w:t>
      </w:r>
      <w:r w:rsidRPr="00E92268">
        <w:rPr>
          <w:b/>
          <w:bCs/>
        </w:rPr>
        <w:t>Laser</w:t>
      </w:r>
      <w:r w:rsidRPr="00E92268">
        <w:t xml:space="preserve"> menu, click </w:t>
      </w:r>
      <w:r w:rsidRPr="00E92268">
        <w:rPr>
          <w:b/>
          <w:bCs/>
        </w:rPr>
        <w:t>Calibrate</w:t>
      </w:r>
      <w:r w:rsidRPr="00E92268">
        <w:t xml:space="preserve">, select </w:t>
      </w:r>
      <w:r w:rsidRPr="00E92268">
        <w:rPr>
          <w:b/>
          <w:bCs/>
        </w:rPr>
        <w:t>Yes</w:t>
      </w:r>
      <w:r w:rsidRPr="00E92268">
        <w:t xml:space="preserve">, and complete calibration </w:t>
      </w:r>
      <w:r w:rsidRPr="00E92268">
        <w:rPr>
          <w:b/>
          <w:bCs/>
        </w:rPr>
        <w:t>[2]</w:t>
      </w:r>
      <w:r w:rsidRPr="00E92268">
        <w:t>.</w:t>
      </w:r>
    </w:p>
    <w:p w14:paraId="5B5C9AC6" w14:textId="698820EF" w:rsidR="00B32B87" w:rsidRPr="00E92268" w:rsidRDefault="00000000">
      <w:pPr>
        <w:pStyle w:val="ShotDescription"/>
        <w:numPr>
          <w:ilvl w:val="2"/>
          <w:numId w:val="3"/>
        </w:numPr>
        <w:rPr>
          <w:color w:val="auto"/>
        </w:rPr>
      </w:pPr>
      <w:r w:rsidRPr="00E92268">
        <w:rPr>
          <w:color w:val="auto"/>
        </w:rPr>
        <w:t>SCREEN:</w:t>
      </w:r>
      <w:r w:rsidR="006A0A2C" w:rsidRPr="00E92268">
        <w:rPr>
          <w:rFonts w:eastAsia="SimSun" w:hint="eastAsia"/>
          <w:color w:val="auto"/>
          <w:lang w:eastAsia="zh-CN"/>
        </w:rPr>
        <w:t xml:space="preserve"> (</w:t>
      </w:r>
      <w:r w:rsidR="006A0A2C" w:rsidRPr="00E92268">
        <w:rPr>
          <w:color w:val="auto"/>
        </w:rPr>
        <w:t>69814_screenshot_</w:t>
      </w:r>
      <w:proofErr w:type="gramStart"/>
      <w:r w:rsidR="006A0A2C" w:rsidRPr="00E92268">
        <w:rPr>
          <w:rFonts w:eastAsia="SimSun" w:hint="eastAsia"/>
          <w:color w:val="auto"/>
          <w:lang w:eastAsia="zh-CN"/>
        </w:rPr>
        <w:t>4  00:00</w:t>
      </w:r>
      <w:proofErr w:type="gramEnd"/>
      <w:r w:rsidR="006A0A2C" w:rsidRPr="00E92268">
        <w:rPr>
          <w:rFonts w:eastAsia="SimSun" w:hint="eastAsia"/>
          <w:color w:val="auto"/>
          <w:lang w:eastAsia="zh-CN"/>
        </w:rPr>
        <w:t>-00:22)</w:t>
      </w:r>
    </w:p>
    <w:p w14:paraId="0AAA9598" w14:textId="7F48673C" w:rsidR="00B32B87" w:rsidRPr="00E92268" w:rsidRDefault="00000000">
      <w:pPr>
        <w:pStyle w:val="ShotDescription"/>
        <w:numPr>
          <w:ilvl w:val="2"/>
          <w:numId w:val="3"/>
        </w:numPr>
        <w:rPr>
          <w:color w:val="auto"/>
        </w:rPr>
      </w:pPr>
      <w:r w:rsidRPr="00E92268">
        <w:rPr>
          <w:color w:val="auto"/>
        </w:rPr>
        <w:t xml:space="preserve">SCREEN: </w:t>
      </w:r>
      <w:r w:rsidR="006A0A2C" w:rsidRPr="00E92268">
        <w:rPr>
          <w:rFonts w:eastAsia="SimSun" w:hint="eastAsia"/>
          <w:color w:val="auto"/>
          <w:lang w:eastAsia="zh-CN"/>
        </w:rPr>
        <w:t>(</w:t>
      </w:r>
      <w:r w:rsidR="006A0A2C" w:rsidRPr="00E92268">
        <w:rPr>
          <w:color w:val="auto"/>
        </w:rPr>
        <w:t>69814_screenshot_</w:t>
      </w:r>
      <w:proofErr w:type="gramStart"/>
      <w:r w:rsidR="006A0A2C" w:rsidRPr="00E92268">
        <w:rPr>
          <w:rFonts w:eastAsia="SimSun" w:hint="eastAsia"/>
          <w:color w:val="auto"/>
          <w:lang w:eastAsia="zh-CN"/>
        </w:rPr>
        <w:t>4  00:</w:t>
      </w:r>
      <w:r w:rsidR="00E92268" w:rsidRPr="00E92268">
        <w:rPr>
          <w:rFonts w:eastAsia="SimSun"/>
          <w:color w:val="auto"/>
          <w:lang w:eastAsia="zh-CN"/>
        </w:rPr>
        <w:t>23</w:t>
      </w:r>
      <w:proofErr w:type="gramEnd"/>
      <w:r w:rsidR="006A0A2C" w:rsidRPr="00E92268">
        <w:rPr>
          <w:rFonts w:eastAsia="SimSun" w:hint="eastAsia"/>
          <w:color w:val="auto"/>
          <w:lang w:eastAsia="zh-CN"/>
        </w:rPr>
        <w:t>-00:</w:t>
      </w:r>
      <w:r w:rsidR="00E92268" w:rsidRPr="00E92268">
        <w:rPr>
          <w:rFonts w:eastAsia="SimSun"/>
          <w:color w:val="auto"/>
          <w:lang w:eastAsia="zh-CN"/>
        </w:rPr>
        <w:t>45</w:t>
      </w:r>
      <w:r w:rsidR="006A0A2C" w:rsidRPr="00E92268">
        <w:rPr>
          <w:rFonts w:eastAsia="SimSun" w:hint="eastAsia"/>
          <w:color w:val="auto"/>
          <w:lang w:eastAsia="zh-CN"/>
        </w:rPr>
        <w:t>)</w:t>
      </w:r>
    </w:p>
    <w:p w14:paraId="4D399EC4" w14:textId="77777777" w:rsidR="00B32B87" w:rsidRPr="00E92268" w:rsidRDefault="00000000">
      <w:pPr>
        <w:pStyle w:val="Narration"/>
        <w:numPr>
          <w:ilvl w:val="1"/>
          <w:numId w:val="3"/>
        </w:numPr>
      </w:pPr>
      <w:r w:rsidRPr="00E92268">
        <w:t xml:space="preserve">In the laser control panel, set </w:t>
      </w:r>
      <w:r w:rsidRPr="00E92268">
        <w:rPr>
          <w:b/>
          <w:bCs/>
        </w:rPr>
        <w:t>Laser Power</w:t>
      </w:r>
      <w:r w:rsidRPr="00E92268">
        <w:t xml:space="preserve"> to </w:t>
      </w:r>
      <w:r w:rsidRPr="00E92268">
        <w:rPr>
          <w:b/>
          <w:bCs/>
        </w:rPr>
        <w:t>50</w:t>
      </w:r>
      <w:r w:rsidRPr="00E92268">
        <w:t xml:space="preserve">, </w:t>
      </w:r>
      <w:r w:rsidRPr="00E92268">
        <w:rPr>
          <w:b/>
          <w:bCs/>
        </w:rPr>
        <w:t>Aperture</w:t>
      </w:r>
      <w:r w:rsidRPr="00E92268">
        <w:t xml:space="preserve"> to </w:t>
      </w:r>
      <w:r w:rsidRPr="00E92268">
        <w:rPr>
          <w:b/>
          <w:bCs/>
        </w:rPr>
        <w:t>5</w:t>
      </w:r>
      <w:r w:rsidRPr="00E92268">
        <w:t xml:space="preserve">, and </w:t>
      </w:r>
      <w:r w:rsidRPr="00E92268">
        <w:rPr>
          <w:b/>
          <w:bCs/>
        </w:rPr>
        <w:t>Speed</w:t>
      </w:r>
      <w:r w:rsidRPr="00E92268">
        <w:t xml:space="preserve"> to </w:t>
      </w:r>
      <w:r w:rsidRPr="00E92268">
        <w:rPr>
          <w:b/>
          <w:bCs/>
        </w:rPr>
        <w:t>9</w:t>
      </w:r>
      <w:r w:rsidRPr="00E92268">
        <w:t xml:space="preserve"> </w:t>
      </w:r>
      <w:r w:rsidRPr="00E92268">
        <w:rPr>
          <w:b/>
          <w:bCs/>
        </w:rPr>
        <w:t>[1]</w:t>
      </w:r>
      <w:r w:rsidRPr="00E92268">
        <w:t>.</w:t>
      </w:r>
    </w:p>
    <w:p w14:paraId="368CA809" w14:textId="52C68587" w:rsidR="00B32B87" w:rsidRPr="00E92268" w:rsidRDefault="00000000">
      <w:pPr>
        <w:pStyle w:val="ShotDescription"/>
        <w:numPr>
          <w:ilvl w:val="2"/>
          <w:numId w:val="3"/>
        </w:numPr>
      </w:pPr>
      <w:r w:rsidRPr="00E92268">
        <w:lastRenderedPageBreak/>
        <w:t>SCREEN</w:t>
      </w:r>
      <w:r w:rsidRPr="00383DB7">
        <w:rPr>
          <w:color w:val="auto"/>
        </w:rPr>
        <w:t xml:space="preserve">: </w:t>
      </w:r>
      <w:r w:rsidR="00E14FA9" w:rsidRPr="00383DB7">
        <w:rPr>
          <w:rFonts w:eastAsia="SimSun" w:hint="eastAsia"/>
          <w:color w:val="auto"/>
          <w:lang w:eastAsia="zh-CN"/>
        </w:rPr>
        <w:t>(</w:t>
      </w:r>
      <w:r w:rsidR="00E14FA9" w:rsidRPr="00383DB7">
        <w:rPr>
          <w:color w:val="auto"/>
        </w:rPr>
        <w:t>69814_screenshot_</w:t>
      </w:r>
      <w:proofErr w:type="gramStart"/>
      <w:r w:rsidR="00E14FA9" w:rsidRPr="00383DB7">
        <w:rPr>
          <w:rFonts w:eastAsia="SimSun" w:hint="eastAsia"/>
          <w:color w:val="auto"/>
          <w:lang w:eastAsia="zh-CN"/>
        </w:rPr>
        <w:t>5  00:00</w:t>
      </w:r>
      <w:proofErr w:type="gramEnd"/>
      <w:r w:rsidR="00E14FA9" w:rsidRPr="00383DB7">
        <w:rPr>
          <w:rFonts w:eastAsia="SimSun" w:hint="eastAsia"/>
          <w:color w:val="auto"/>
          <w:lang w:eastAsia="zh-CN"/>
        </w:rPr>
        <w:t>-00:18)</w:t>
      </w:r>
    </w:p>
    <w:p w14:paraId="4D172B26" w14:textId="77777777" w:rsidR="00B32B87" w:rsidRPr="00E92268" w:rsidRDefault="00000000">
      <w:pPr>
        <w:pStyle w:val="Narration"/>
        <w:numPr>
          <w:ilvl w:val="1"/>
          <w:numId w:val="3"/>
        </w:numPr>
      </w:pPr>
      <w:r w:rsidRPr="00E92268">
        <w:t xml:space="preserve">Then use the graphic toolbar to draw a circle around the target area </w:t>
      </w:r>
      <w:r w:rsidRPr="00E92268">
        <w:rPr>
          <w:b/>
          <w:bCs/>
        </w:rPr>
        <w:t>[1]</w:t>
      </w:r>
      <w:r w:rsidRPr="00E92268">
        <w:t xml:space="preserve">. Select </w:t>
      </w:r>
      <w:r w:rsidRPr="00E92268">
        <w:rPr>
          <w:b/>
          <w:bCs/>
        </w:rPr>
        <w:t>Single Shape</w:t>
      </w:r>
      <w:r w:rsidRPr="00E92268">
        <w:t xml:space="preserve">, press </w:t>
      </w:r>
      <w:r w:rsidRPr="00E92268">
        <w:rPr>
          <w:b/>
          <w:bCs/>
        </w:rPr>
        <w:t>Start Cut</w:t>
      </w:r>
      <w:r w:rsidRPr="00E92268">
        <w:t xml:space="preserve"> to perform laser capture microdissection, and position the collection device to collect the dissected tissue </w:t>
      </w:r>
      <w:r w:rsidRPr="00E92268">
        <w:rPr>
          <w:b/>
          <w:bCs/>
        </w:rPr>
        <w:t>[2]</w:t>
      </w:r>
      <w:r w:rsidRPr="00E92268">
        <w:t>.</w:t>
      </w:r>
    </w:p>
    <w:p w14:paraId="0CDF2E65" w14:textId="27D5C54D" w:rsidR="00B32B87" w:rsidRPr="00383DB7" w:rsidRDefault="00000000">
      <w:pPr>
        <w:pStyle w:val="ShotDescription"/>
        <w:numPr>
          <w:ilvl w:val="2"/>
          <w:numId w:val="3"/>
        </w:numPr>
        <w:rPr>
          <w:color w:val="auto"/>
        </w:rPr>
      </w:pPr>
      <w:r w:rsidRPr="00E92268">
        <w:t xml:space="preserve">SCREEN: </w:t>
      </w:r>
      <w:r w:rsidR="00AF12C9" w:rsidRPr="00383DB7">
        <w:rPr>
          <w:color w:val="auto"/>
        </w:rPr>
        <w:t>69814_screenshot_</w:t>
      </w:r>
      <w:proofErr w:type="gramStart"/>
      <w:r w:rsidR="00AF12C9" w:rsidRPr="00383DB7">
        <w:rPr>
          <w:rFonts w:eastAsia="SimSun" w:hint="eastAsia"/>
          <w:color w:val="auto"/>
          <w:lang w:eastAsia="zh-CN"/>
        </w:rPr>
        <w:t>6  00:00</w:t>
      </w:r>
      <w:proofErr w:type="gramEnd"/>
      <w:r w:rsidR="00AF12C9" w:rsidRPr="00383DB7">
        <w:rPr>
          <w:rFonts w:eastAsia="SimSun" w:hint="eastAsia"/>
          <w:color w:val="auto"/>
          <w:lang w:eastAsia="zh-CN"/>
        </w:rPr>
        <w:t>-00:12</w:t>
      </w:r>
    </w:p>
    <w:p w14:paraId="69038725" w14:textId="248FD1EB" w:rsidR="00B32B87" w:rsidRPr="00383DB7" w:rsidRDefault="00000000">
      <w:pPr>
        <w:pStyle w:val="ShotDescription"/>
        <w:numPr>
          <w:ilvl w:val="2"/>
          <w:numId w:val="3"/>
        </w:numPr>
        <w:rPr>
          <w:color w:val="auto"/>
        </w:rPr>
      </w:pPr>
      <w:r w:rsidRPr="00383DB7">
        <w:rPr>
          <w:color w:val="auto"/>
        </w:rPr>
        <w:t>SCREEN:</w:t>
      </w:r>
      <w:r w:rsidR="00AF12C9" w:rsidRPr="00383DB7">
        <w:rPr>
          <w:rFonts w:eastAsia="SimSun" w:hint="eastAsia"/>
          <w:color w:val="auto"/>
          <w:lang w:eastAsia="zh-CN"/>
        </w:rPr>
        <w:t xml:space="preserve"> (</w:t>
      </w:r>
      <w:r w:rsidR="00AF12C9" w:rsidRPr="00383DB7">
        <w:rPr>
          <w:color w:val="auto"/>
        </w:rPr>
        <w:t>69814_screenshot_</w:t>
      </w:r>
      <w:proofErr w:type="gramStart"/>
      <w:r w:rsidR="00AF12C9" w:rsidRPr="00383DB7">
        <w:rPr>
          <w:rFonts w:eastAsia="SimSun" w:hint="eastAsia"/>
          <w:color w:val="auto"/>
          <w:lang w:eastAsia="zh-CN"/>
        </w:rPr>
        <w:t>6  00:13</w:t>
      </w:r>
      <w:proofErr w:type="gramEnd"/>
      <w:r w:rsidR="00AF12C9" w:rsidRPr="00383DB7">
        <w:rPr>
          <w:rFonts w:eastAsia="SimSun" w:hint="eastAsia"/>
          <w:color w:val="auto"/>
          <w:lang w:eastAsia="zh-CN"/>
        </w:rPr>
        <w:t>-00:45)</w:t>
      </w:r>
    </w:p>
    <w:p w14:paraId="476487F5" w14:textId="77777777" w:rsidR="00B32B87" w:rsidRPr="00E92268" w:rsidRDefault="00000000">
      <w:pPr>
        <w:pStyle w:val="Narration"/>
        <w:numPr>
          <w:ilvl w:val="1"/>
          <w:numId w:val="3"/>
        </w:numPr>
      </w:pPr>
      <w:r w:rsidRPr="00E92268">
        <w:t xml:space="preserve">To capture documentation images, select </w:t>
      </w:r>
      <w:r w:rsidRPr="00E92268">
        <w:rPr>
          <w:b/>
          <w:bCs/>
        </w:rPr>
        <w:t>File</w:t>
      </w:r>
      <w:r w:rsidRPr="00E92268">
        <w:t xml:space="preserve"> and choose </w:t>
      </w:r>
      <w:r w:rsidRPr="00E92268">
        <w:rPr>
          <w:b/>
          <w:bCs/>
        </w:rPr>
        <w:t>Save Image As</w:t>
      </w:r>
      <w:r w:rsidRPr="00E92268">
        <w:t xml:space="preserve"> to save before and after images in the preferred format </w:t>
      </w:r>
      <w:r w:rsidRPr="00E92268">
        <w:rPr>
          <w:b/>
          <w:bCs/>
        </w:rPr>
        <w:t>[1]</w:t>
      </w:r>
      <w:r w:rsidRPr="00E92268">
        <w:t>.</w:t>
      </w:r>
    </w:p>
    <w:p w14:paraId="76C0A2F5" w14:textId="5DED55E9" w:rsidR="00B32B87" w:rsidRPr="00383DB7" w:rsidRDefault="00000000">
      <w:pPr>
        <w:pStyle w:val="ShotDescription"/>
        <w:numPr>
          <w:ilvl w:val="2"/>
          <w:numId w:val="3"/>
        </w:numPr>
        <w:rPr>
          <w:color w:val="auto"/>
        </w:rPr>
      </w:pPr>
      <w:r w:rsidRPr="00E92268">
        <w:t xml:space="preserve">SCREEN: </w:t>
      </w:r>
      <w:r w:rsidR="00AF12C9" w:rsidRPr="00383DB7">
        <w:rPr>
          <w:color w:val="auto"/>
        </w:rPr>
        <w:t>69814_screenshot_</w:t>
      </w:r>
      <w:proofErr w:type="gramStart"/>
      <w:r w:rsidR="00AF12C9" w:rsidRPr="00383DB7">
        <w:rPr>
          <w:rFonts w:eastAsia="SimSun" w:hint="eastAsia"/>
          <w:color w:val="auto"/>
          <w:lang w:eastAsia="zh-CN"/>
        </w:rPr>
        <w:t>7  00:00</w:t>
      </w:r>
      <w:proofErr w:type="gramEnd"/>
      <w:r w:rsidR="00AF12C9" w:rsidRPr="00383DB7">
        <w:rPr>
          <w:rFonts w:eastAsia="SimSun" w:hint="eastAsia"/>
          <w:color w:val="auto"/>
          <w:lang w:eastAsia="zh-CN"/>
        </w:rPr>
        <w:t>-00:29)</w:t>
      </w:r>
    </w:p>
    <w:p w14:paraId="573892DB" w14:textId="77777777" w:rsidR="00B32B87" w:rsidRPr="00E92268" w:rsidRDefault="00000000">
      <w:pPr>
        <w:pStyle w:val="Narration"/>
        <w:numPr>
          <w:ilvl w:val="1"/>
          <w:numId w:val="3"/>
        </w:numPr>
      </w:pPr>
      <w:r w:rsidRPr="00E92268">
        <w:t xml:space="preserve">After collecting the desired cells, click </w:t>
      </w:r>
      <w:r w:rsidRPr="00E92268">
        <w:rPr>
          <w:b/>
          <w:bCs/>
        </w:rPr>
        <w:t>Unload</w:t>
      </w:r>
      <w:r w:rsidRPr="00E92268">
        <w:t xml:space="preserve"> to remove the collector from the stage </w:t>
      </w:r>
      <w:r w:rsidRPr="00E92268">
        <w:rPr>
          <w:b/>
          <w:bCs/>
        </w:rPr>
        <w:t>[1]</w:t>
      </w:r>
      <w:r w:rsidRPr="00E92268">
        <w:t xml:space="preserve">. Verify that 10 microliters of proteinase K digestion buffer </w:t>
      </w:r>
      <w:proofErr w:type="gramStart"/>
      <w:r w:rsidRPr="00E92268">
        <w:t>remains</w:t>
      </w:r>
      <w:proofErr w:type="gramEnd"/>
      <w:r w:rsidRPr="00E92268">
        <w:t xml:space="preserve"> in the cap </w:t>
      </w:r>
      <w:r w:rsidRPr="00E92268">
        <w:rPr>
          <w:b/>
          <w:bCs/>
        </w:rPr>
        <w:t xml:space="preserve">[2-TXT].  </w:t>
      </w:r>
    </w:p>
    <w:p w14:paraId="3066AD28" w14:textId="7505A2C9" w:rsidR="00B32B87" w:rsidRPr="00E92268" w:rsidRDefault="00000000">
      <w:pPr>
        <w:pStyle w:val="ShotDescription"/>
        <w:numPr>
          <w:ilvl w:val="2"/>
          <w:numId w:val="3"/>
        </w:numPr>
      </w:pPr>
      <w:r w:rsidRPr="00E92268">
        <w:t>SCREEN</w:t>
      </w:r>
      <w:r w:rsidRPr="00383DB7">
        <w:rPr>
          <w:color w:val="auto"/>
        </w:rPr>
        <w:t xml:space="preserve">: </w:t>
      </w:r>
      <w:r w:rsidR="00EF5D61" w:rsidRPr="00383DB7">
        <w:rPr>
          <w:color w:val="auto"/>
        </w:rPr>
        <w:t>69814_screenshot_</w:t>
      </w:r>
      <w:proofErr w:type="gramStart"/>
      <w:r w:rsidR="00EF5D61" w:rsidRPr="00383DB7">
        <w:rPr>
          <w:rFonts w:eastAsia="SimSun" w:hint="eastAsia"/>
          <w:color w:val="auto"/>
          <w:lang w:eastAsia="zh-CN"/>
        </w:rPr>
        <w:t>8  00:00</w:t>
      </w:r>
      <w:proofErr w:type="gramEnd"/>
      <w:r w:rsidR="00EF5D61" w:rsidRPr="00383DB7">
        <w:rPr>
          <w:rFonts w:eastAsia="SimSun" w:hint="eastAsia"/>
          <w:color w:val="auto"/>
          <w:lang w:eastAsia="zh-CN"/>
        </w:rPr>
        <w:t>-00:18)</w:t>
      </w:r>
    </w:p>
    <w:p w14:paraId="6E0DA9F3" w14:textId="1E4B14FC" w:rsidR="00B32B87" w:rsidRDefault="00000000">
      <w:pPr>
        <w:pStyle w:val="ShotDescription"/>
        <w:numPr>
          <w:ilvl w:val="2"/>
          <w:numId w:val="3"/>
        </w:numPr>
      </w:pPr>
      <w:bookmarkStart w:id="5" w:name="_Hlk223972094"/>
      <w:r w:rsidRPr="00E92268">
        <w:t>Talent checking buffer volume in the tube cap</w:t>
      </w:r>
      <w:r w:rsidR="00B25FD4" w:rsidRPr="00E92268">
        <w:t>, and closing the cap</w:t>
      </w:r>
      <w:r w:rsidRPr="00E92268">
        <w:t xml:space="preserve">. </w:t>
      </w:r>
      <w:r w:rsidRPr="00E92268">
        <w:rPr>
          <w:b/>
          <w:bCs/>
        </w:rPr>
        <w:t>TXT: Replenish buffer if</w:t>
      </w:r>
      <w:r>
        <w:rPr>
          <w:b/>
          <w:bCs/>
        </w:rPr>
        <w:t xml:space="preserve"> necessary</w:t>
      </w:r>
      <w:r w:rsidR="00B25FD4" w:rsidRPr="00B25FD4">
        <w:rPr>
          <w:b/>
          <w:bCs/>
        </w:rPr>
        <w:t xml:space="preserve"> and close the cap promptly</w:t>
      </w:r>
      <w:r>
        <w:rPr>
          <w:b/>
          <w:bCs/>
        </w:rPr>
        <w:t xml:space="preserve"> </w:t>
      </w:r>
    </w:p>
    <w:bookmarkEnd w:id="5"/>
    <w:p w14:paraId="1D3DC7FD" w14:textId="77777777" w:rsidR="00B32B87" w:rsidRDefault="00000000">
      <w:pPr>
        <w:pStyle w:val="Narration"/>
        <w:numPr>
          <w:ilvl w:val="1"/>
          <w:numId w:val="3"/>
        </w:numPr>
      </w:pPr>
      <w:r>
        <w:t xml:space="preserve">Vortex the collection tubes thoroughly </w:t>
      </w:r>
      <w:r>
        <w:rPr>
          <w:b/>
          <w:bCs/>
        </w:rPr>
        <w:t>[1]</w:t>
      </w:r>
      <w:r>
        <w:t xml:space="preserve">. Spin the collection tubes briefly in a centrifuge </w:t>
      </w:r>
      <w:r>
        <w:rPr>
          <w:b/>
          <w:bCs/>
        </w:rPr>
        <w:t>[2]</w:t>
      </w:r>
      <w:r>
        <w:t xml:space="preserve">. Store the tubes at minus 80 degrees Celsius until RNA extraction </w:t>
      </w:r>
      <w:r>
        <w:rPr>
          <w:b/>
          <w:bCs/>
        </w:rPr>
        <w:t>[3]</w:t>
      </w:r>
      <w:r>
        <w:t>.</w:t>
      </w:r>
    </w:p>
    <w:p w14:paraId="662E005C" w14:textId="77777777" w:rsidR="00B32B87" w:rsidRDefault="00000000">
      <w:pPr>
        <w:pStyle w:val="ShotDescription"/>
        <w:numPr>
          <w:ilvl w:val="2"/>
          <w:numId w:val="3"/>
        </w:numPr>
      </w:pPr>
      <w:r>
        <w:t>Talent placing the tubes on a vortex mixer.</w:t>
      </w:r>
    </w:p>
    <w:p w14:paraId="0DD0C641" w14:textId="77777777" w:rsidR="00B32B87" w:rsidRDefault="00000000">
      <w:pPr>
        <w:pStyle w:val="ShotDescription"/>
        <w:numPr>
          <w:ilvl w:val="2"/>
          <w:numId w:val="3"/>
        </w:numPr>
      </w:pPr>
      <w:r>
        <w:t>Talent placing tubes into a centrifuge.</w:t>
      </w:r>
    </w:p>
    <w:p w14:paraId="1D52769E" w14:textId="77777777" w:rsidR="00B32B87" w:rsidRDefault="00000000">
      <w:pPr>
        <w:pStyle w:val="ShotDescription"/>
        <w:numPr>
          <w:ilvl w:val="2"/>
          <w:numId w:val="3"/>
        </w:numPr>
      </w:pPr>
      <w:r>
        <w:t>Talent placing the tubes into a minus 80 degrees Celsius freezer for storage.</w:t>
      </w:r>
    </w:p>
    <w:p w14:paraId="7F9D5E6A" w14:textId="77777777" w:rsidR="00B32B87" w:rsidRDefault="00B32B87"/>
    <w:p w14:paraId="533C129A" w14:textId="77777777" w:rsidR="00B32B87" w:rsidRDefault="00000000">
      <w:pPr>
        <w:pStyle w:val="ListParagraph"/>
        <w:numPr>
          <w:ilvl w:val="2"/>
          <w:numId w:val="3"/>
        </w:numPr>
        <w:spacing w:before="120"/>
        <w:contextualSpacing w:val="0"/>
        <w:rPr>
          <w:rFonts w:cstheme="minorHAnsi"/>
        </w:rPr>
      </w:pPr>
      <w:r>
        <w:rPr>
          <w:rFonts w:cstheme="minorHAnsi"/>
        </w:rPr>
        <w:br w:type="page"/>
      </w:r>
    </w:p>
    <w:p w14:paraId="42A26ECB" w14:textId="77777777" w:rsidR="00B32B87" w:rsidRDefault="00000000" w:rsidP="00BD23FC">
      <w:pPr>
        <w:pStyle w:val="Heading1"/>
        <w:rPr>
          <w:rFonts w:cstheme="minorHAnsi"/>
        </w:rPr>
      </w:pPr>
      <w:r>
        <w:rPr>
          <w:rFonts w:cstheme="minorHAnsi"/>
        </w:rPr>
        <w:lastRenderedPageBreak/>
        <w:t>Result</w:t>
      </w:r>
      <w:r w:rsidR="00BD23FC">
        <w:rPr>
          <w:rFonts w:cstheme="minorHAnsi"/>
        </w:rPr>
        <w:t>s</w:t>
      </w:r>
    </w:p>
    <w:p w14:paraId="6C813B35" w14:textId="77777777" w:rsidR="00B32B87" w:rsidRDefault="00000000">
      <w:pPr>
        <w:pStyle w:val="ListParagraph"/>
        <w:numPr>
          <w:ilvl w:val="0"/>
          <w:numId w:val="3"/>
        </w:numPr>
        <w:spacing w:before="240"/>
        <w:outlineLvl w:val="0"/>
        <w:rPr>
          <w:rFonts w:cstheme="minorHAnsi"/>
          <w:lang w:eastAsia="zh-TW"/>
        </w:rPr>
      </w:pPr>
      <w:r>
        <w:rPr>
          <w:rFonts w:cstheme="minorHAnsi"/>
          <w:b/>
        </w:rPr>
        <w:t xml:space="preserve">Results </w:t>
      </w:r>
    </w:p>
    <w:p w14:paraId="34C95BD0" w14:textId="77777777" w:rsidR="00B32B87" w:rsidRDefault="00B32B87">
      <w:pPr>
        <w:pStyle w:val="ListParagraph"/>
        <w:spacing w:before="240"/>
        <w:ind w:left="360"/>
        <w:outlineLvl w:val="0"/>
        <w:rPr>
          <w:rFonts w:cstheme="minorHAnsi"/>
          <w:lang w:eastAsia="zh-TW"/>
        </w:rPr>
      </w:pPr>
    </w:p>
    <w:p w14:paraId="2BD40245" w14:textId="77777777" w:rsidR="00B32B87" w:rsidRDefault="00000000">
      <w:pPr>
        <w:pStyle w:val="Narration"/>
        <w:numPr>
          <w:ilvl w:val="1"/>
          <w:numId w:val="3"/>
        </w:numPr>
      </w:pPr>
      <w:r>
        <w:t xml:space="preserve">The </w:t>
      </w:r>
      <w:proofErr w:type="spellStart"/>
      <w:r>
        <w:t>hematoxylin</w:t>
      </w:r>
      <w:proofErr w:type="spellEnd"/>
      <w:r>
        <w:t xml:space="preserve">-stained liver section on the PEN slide was visualized under the microscope before laser capture microdissection </w:t>
      </w:r>
      <w:r>
        <w:rPr>
          <w:b/>
        </w:rPr>
        <w:t>[1]</w:t>
      </w:r>
      <w:r>
        <w:t xml:space="preserve"> and after laser capture microdissection </w:t>
      </w:r>
      <w:r>
        <w:rPr>
          <w:b/>
        </w:rPr>
        <w:t>[2]</w:t>
      </w:r>
      <w:r>
        <w:t xml:space="preserve">. </w:t>
      </w:r>
    </w:p>
    <w:p w14:paraId="7F67E462" w14:textId="77777777" w:rsidR="00B32B87" w:rsidRDefault="00000000">
      <w:pPr>
        <w:pStyle w:val="ShotDescription"/>
        <w:numPr>
          <w:ilvl w:val="2"/>
          <w:numId w:val="3"/>
        </w:numPr>
      </w:pPr>
      <w:r>
        <w:t xml:space="preserve">LAB MEDIA: Figure 2A. </w:t>
      </w:r>
    </w:p>
    <w:p w14:paraId="4FB18334" w14:textId="77777777" w:rsidR="00B32B87" w:rsidRDefault="00000000">
      <w:pPr>
        <w:pStyle w:val="ShotDescription"/>
        <w:numPr>
          <w:ilvl w:val="2"/>
          <w:numId w:val="3"/>
        </w:numPr>
      </w:pPr>
      <w:r>
        <w:t xml:space="preserve">LAB MEDIA: Figure 2B. </w:t>
      </w:r>
    </w:p>
    <w:p w14:paraId="6803489D" w14:textId="77777777" w:rsidR="00B32B87" w:rsidRDefault="00000000">
      <w:pPr>
        <w:pStyle w:val="Narration"/>
        <w:numPr>
          <w:ilvl w:val="1"/>
          <w:numId w:val="3"/>
        </w:numPr>
      </w:pPr>
      <w:r>
        <w:t xml:space="preserve">Regions of interest exhibiting </w:t>
      </w:r>
      <w:proofErr w:type="spellStart"/>
      <w:r>
        <w:t>microvesicular</w:t>
      </w:r>
      <w:proofErr w:type="spellEnd"/>
      <w:r>
        <w:t xml:space="preserve"> steatosis were precisely collected into the cap of a PCR tube, preserving intact cellular morphology </w:t>
      </w:r>
      <w:r>
        <w:rPr>
          <w:b/>
        </w:rPr>
        <w:t>[1]</w:t>
      </w:r>
      <w:r>
        <w:t xml:space="preserve"> </w:t>
      </w:r>
    </w:p>
    <w:p w14:paraId="6105B05C" w14:textId="77777777" w:rsidR="00B32B87" w:rsidRDefault="00000000">
      <w:pPr>
        <w:pStyle w:val="ShotDescription"/>
        <w:numPr>
          <w:ilvl w:val="2"/>
          <w:numId w:val="3"/>
        </w:numPr>
      </w:pPr>
      <w:r>
        <w:t xml:space="preserve">LAB MEDIA: Figure 2C. </w:t>
      </w:r>
    </w:p>
    <w:p w14:paraId="324BA6E5" w14:textId="77777777" w:rsidR="00B32B87" w:rsidRDefault="00000000">
      <w:pPr>
        <w:pStyle w:val="Narration"/>
        <w:numPr>
          <w:ilvl w:val="1"/>
          <w:numId w:val="3"/>
        </w:numPr>
      </w:pPr>
      <w:r>
        <w:t xml:space="preserve">Total ribonucleic acid extracted from approximately 1,000 and 2,000 laser capture microdissection-captured cells yielded 110.7 nanograms and 213.3 nanograms, respectively </w:t>
      </w:r>
      <w:r>
        <w:rPr>
          <w:b/>
        </w:rPr>
        <w:t>[1]</w:t>
      </w:r>
      <w:r>
        <w:t xml:space="preserve">. </w:t>
      </w:r>
    </w:p>
    <w:p w14:paraId="1B4E6122" w14:textId="77777777" w:rsidR="00B32B87" w:rsidRDefault="00000000">
      <w:pPr>
        <w:pStyle w:val="ShotDescription"/>
        <w:numPr>
          <w:ilvl w:val="2"/>
          <w:numId w:val="3"/>
        </w:numPr>
      </w:pPr>
      <w:r>
        <w:t xml:space="preserve">LAB MEDIA: Figure 3A. </w:t>
      </w:r>
      <w:r>
        <w:rPr>
          <w:i/>
          <w:iCs/>
          <w:color w:val="3333FF"/>
        </w:rPr>
        <w:t>Video editor: Sequentially highlight the bar labeled “1000 cells” and the bar labeled “2000 cells”.</w:t>
      </w:r>
    </w:p>
    <w:p w14:paraId="28F102D6" w14:textId="77777777" w:rsidR="00B32B87" w:rsidRDefault="00000000">
      <w:pPr>
        <w:pStyle w:val="Narration"/>
        <w:numPr>
          <w:ilvl w:val="1"/>
          <w:numId w:val="3"/>
        </w:numPr>
      </w:pPr>
      <w:r>
        <w:t xml:space="preserve">All samples showed high purity, with absorbance 260 by 280 </w:t>
      </w:r>
      <w:proofErr w:type="spellStart"/>
      <w:r>
        <w:t>nanometer</w:t>
      </w:r>
      <w:proofErr w:type="spellEnd"/>
      <w:r>
        <w:t xml:space="preserve"> ratios between 1.9 and 2.1 </w:t>
      </w:r>
      <w:r>
        <w:rPr>
          <w:b/>
        </w:rPr>
        <w:t>[1]</w:t>
      </w:r>
      <w:r>
        <w:t xml:space="preserve">. Gel electrophoresis revealed distinct 28S and 18S ribosomal ribonucleic acid bands </w:t>
      </w:r>
      <w:r>
        <w:rPr>
          <w:b/>
        </w:rPr>
        <w:t>[2]</w:t>
      </w:r>
      <w:r>
        <w:t xml:space="preserve">. </w:t>
      </w:r>
    </w:p>
    <w:p w14:paraId="41068909" w14:textId="77777777" w:rsidR="00B32B87" w:rsidRDefault="00000000">
      <w:pPr>
        <w:pStyle w:val="ShotDescription"/>
        <w:numPr>
          <w:ilvl w:val="2"/>
          <w:numId w:val="3"/>
        </w:numPr>
      </w:pPr>
      <w:r>
        <w:t xml:space="preserve">LAB MEDIA: Figure 3B. </w:t>
      </w:r>
    </w:p>
    <w:p w14:paraId="32C3E813" w14:textId="77777777" w:rsidR="00B32B87" w:rsidRDefault="00000000">
      <w:pPr>
        <w:pStyle w:val="ShotDescription"/>
        <w:numPr>
          <w:ilvl w:val="2"/>
          <w:numId w:val="3"/>
        </w:numPr>
      </w:pPr>
      <w:r>
        <w:t xml:space="preserve">LAB MEDIA: Figure 3C. </w:t>
      </w:r>
      <w:r>
        <w:rPr>
          <w:i/>
          <w:iCs/>
          <w:color w:val="3333FF"/>
        </w:rPr>
        <w:t>Video editor: Point to the bands labeled “28S” and “18S” on the gel image.</w:t>
      </w:r>
    </w:p>
    <w:p w14:paraId="20AAF786" w14:textId="77777777" w:rsidR="00B32B87" w:rsidRDefault="00000000">
      <w:pPr>
        <w:pStyle w:val="Narration"/>
        <w:numPr>
          <w:ilvl w:val="1"/>
          <w:numId w:val="3"/>
        </w:numPr>
      </w:pPr>
      <w:r>
        <w:t xml:space="preserve">Bioanalyzer profiles of ribonucleic acid from as few as 1,000 cells gave a ribonucleic acid integrity number of 6.7 </w:t>
      </w:r>
      <w:r>
        <w:rPr>
          <w:b/>
        </w:rPr>
        <w:t>[1]</w:t>
      </w:r>
      <w:r>
        <w:t xml:space="preserve">. </w:t>
      </w:r>
    </w:p>
    <w:p w14:paraId="59E68241" w14:textId="77777777" w:rsidR="00B32B87" w:rsidRDefault="00000000">
      <w:pPr>
        <w:pStyle w:val="ShotDescription"/>
        <w:numPr>
          <w:ilvl w:val="2"/>
          <w:numId w:val="3"/>
        </w:numPr>
      </w:pPr>
      <w:r>
        <w:t xml:space="preserve">LAB MEDIA: Figure 3D and E. </w:t>
      </w:r>
      <w:r>
        <w:rPr>
          <w:i/>
          <w:iCs/>
          <w:color w:val="3333FF"/>
        </w:rPr>
        <w:t>Video editor: Highlight the bar labeled “1000 cells” in E</w:t>
      </w:r>
    </w:p>
    <w:p w14:paraId="7B1FE8C0" w14:textId="77777777" w:rsidR="00B32B87" w:rsidRDefault="00000000">
      <w:pPr>
        <w:pStyle w:val="Narration"/>
        <w:numPr>
          <w:ilvl w:val="1"/>
          <w:numId w:val="3"/>
        </w:numPr>
      </w:pPr>
      <w:proofErr w:type="spellStart"/>
      <w:r>
        <w:t>qRT</w:t>
      </w:r>
      <w:proofErr w:type="spellEnd"/>
      <w:r>
        <w:t xml:space="preserve">-PCR for the housekeeping gene β-actin yielded cycle threshold values ranging from 17 to 19 </w:t>
      </w:r>
      <w:r>
        <w:rPr>
          <w:b/>
        </w:rPr>
        <w:t>[1]</w:t>
      </w:r>
      <w:r>
        <w:t xml:space="preserve">. Bioanalyzer assessment of sequencing libraries constructed from 50 nanogram of total ribonucleic acid showed a characteristic peak between 300 and 500 base pairs </w:t>
      </w:r>
      <w:r>
        <w:rPr>
          <w:b/>
        </w:rPr>
        <w:t>[2]</w:t>
      </w:r>
      <w:r>
        <w:t xml:space="preserve">. </w:t>
      </w:r>
    </w:p>
    <w:p w14:paraId="12311898" w14:textId="77777777" w:rsidR="00B32B87" w:rsidRDefault="00000000">
      <w:pPr>
        <w:pStyle w:val="ShotDescription"/>
        <w:numPr>
          <w:ilvl w:val="2"/>
          <w:numId w:val="3"/>
        </w:numPr>
      </w:pPr>
      <w:r>
        <w:t xml:space="preserve">LAB MEDIA: Figure 4A. </w:t>
      </w:r>
      <w:r>
        <w:rPr>
          <w:i/>
          <w:iCs/>
          <w:color w:val="3333FF"/>
        </w:rPr>
        <w:t>Video editor: Highlight the amplification curves crossing the threshold between cycle 17 and cycle 19 on the horizontal axis.</w:t>
      </w:r>
    </w:p>
    <w:p w14:paraId="00894907" w14:textId="77777777" w:rsidR="00B32B87" w:rsidRDefault="00000000">
      <w:pPr>
        <w:pStyle w:val="ShotDescription"/>
        <w:numPr>
          <w:ilvl w:val="2"/>
          <w:numId w:val="3"/>
        </w:numPr>
      </w:pPr>
      <w:r>
        <w:t xml:space="preserve">LAB MEDIA: Figure 4B. </w:t>
      </w:r>
      <w:r>
        <w:rPr>
          <w:i/>
          <w:iCs/>
          <w:color w:val="3333FF"/>
        </w:rPr>
        <w:t>Video editor: Highlight the main peak located between 300 and 500 base pairs on the horizontal axis.</w:t>
      </w:r>
    </w:p>
    <w:p w14:paraId="2DC341CC" w14:textId="77777777" w:rsidR="00B32B87" w:rsidRDefault="00000000">
      <w:pPr>
        <w:pStyle w:val="Narration"/>
        <w:numPr>
          <w:ilvl w:val="1"/>
          <w:numId w:val="3"/>
        </w:numPr>
      </w:pPr>
      <w:r>
        <w:lastRenderedPageBreak/>
        <w:t xml:space="preserve">RNA sequencing of these libraries yielded high-quality data, with both Q20 and Q30 scores exceeding 90% and a low error rate across replicates </w:t>
      </w:r>
      <w:r>
        <w:rPr>
          <w:b/>
        </w:rPr>
        <w:t>[1]</w:t>
      </w:r>
      <w:r>
        <w:t xml:space="preserve">. </w:t>
      </w:r>
    </w:p>
    <w:p w14:paraId="36C0080D" w14:textId="77777777" w:rsidR="00B32B87" w:rsidRDefault="00000000">
      <w:pPr>
        <w:pStyle w:val="ShotDescription"/>
        <w:numPr>
          <w:ilvl w:val="2"/>
          <w:numId w:val="3"/>
        </w:numPr>
      </w:pPr>
      <w:r>
        <w:t xml:space="preserve">LAB MEDIA: Table 1. </w:t>
      </w:r>
      <w:r>
        <w:rPr>
          <w:i/>
          <w:iCs/>
          <w:color w:val="3333FF"/>
        </w:rPr>
        <w:t>Video editor: Highlight the column with Q20 and Q30 values</w:t>
      </w:r>
      <w:r>
        <w:rPr>
          <w:color w:val="3333FF"/>
        </w:rPr>
        <w:t xml:space="preserve"> </w:t>
      </w:r>
    </w:p>
    <w:p w14:paraId="0001B102" w14:textId="77777777" w:rsidR="00B32B87" w:rsidRDefault="00B32B87">
      <w:pPr>
        <w:pStyle w:val="ListParagraph"/>
        <w:spacing w:before="120"/>
        <w:ind w:left="360"/>
        <w:contextualSpacing w:val="0"/>
        <w:outlineLvl w:val="0"/>
        <w:rPr>
          <w:rFonts w:cstheme="minorHAnsi"/>
        </w:rPr>
      </w:pPr>
    </w:p>
    <w:p w14:paraId="5BF04017" w14:textId="77777777" w:rsidR="00B32B87" w:rsidRDefault="00B32B87">
      <w:pPr>
        <w:rPr>
          <w:rFonts w:eastAsia="Times New Roman" w:cstheme="minorHAnsi"/>
          <w:sz w:val="52"/>
        </w:rPr>
      </w:pPr>
    </w:p>
    <w:p w14:paraId="35E2967B" w14:textId="77777777" w:rsidR="00383DB7" w:rsidRDefault="00383DB7">
      <w:pPr>
        <w:rPr>
          <w:rFonts w:eastAsia="Times New Roman" w:cstheme="minorHAnsi"/>
          <w:sz w:val="52"/>
        </w:rPr>
      </w:pPr>
    </w:p>
    <w:p w14:paraId="112E2D1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polyethylene</w:t>
      </w:r>
      <w:r w:rsidRPr="00383DB7">
        <w:rPr>
          <w:rFonts w:ascii="Times New Roman" w:eastAsia="Times New Roman" w:hAnsi="Times New Roman" w:cs="Times New Roman"/>
          <w:color w:val="auto"/>
          <w:lang w:val="en-IN" w:eastAsia="en-IN"/>
        </w:rPr>
        <w:br/>
        <w:t xml:space="preserve">Pronunciation link: </w:t>
      </w:r>
      <w:hyperlink r:id="rId8" w:history="1">
        <w:r w:rsidRPr="00383DB7">
          <w:rPr>
            <w:rFonts w:ascii="Times New Roman" w:eastAsia="Times New Roman" w:hAnsi="Times New Roman" w:cs="Times New Roman"/>
            <w:color w:val="0000FF"/>
            <w:u w:val="single"/>
            <w:lang w:val="en-IN" w:eastAsia="en-IN"/>
          </w:rPr>
          <w:t>https://www.merriam-webster.com/dictionary/polyethylene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pɑːliˈeθəˌliːn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pah·lee·eth·uh·leen</w:t>
      </w:r>
      <w:proofErr w:type="spellEnd"/>
    </w:p>
    <w:p w14:paraId="3385432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naphthalate</w:t>
      </w:r>
      <w:proofErr w:type="spellEnd"/>
      <w:r w:rsidRPr="00383DB7">
        <w:rPr>
          <w:rFonts w:ascii="Times New Roman" w:eastAsia="Times New Roman" w:hAnsi="Times New Roman" w:cs="Times New Roman"/>
          <w:color w:val="auto"/>
          <w:lang w:val="en-IN" w:eastAsia="en-IN"/>
        </w:rPr>
        <w:br/>
        <w:t xml:space="preserve">Pronunciation link: </w:t>
      </w:r>
      <w:hyperlink r:id="rId9" w:history="1">
        <w:r w:rsidRPr="00383DB7">
          <w:rPr>
            <w:rFonts w:ascii="Times New Roman" w:eastAsia="Times New Roman" w:hAnsi="Times New Roman" w:cs="Times New Roman"/>
            <w:color w:val="0000FF"/>
            <w:u w:val="single"/>
            <w:lang w:val="en-IN" w:eastAsia="en-IN"/>
          </w:rPr>
          <w:t>https://www.howtopronounce.com/naphthalate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næfθəˌleɪt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naf·thuh·layt</w:t>
      </w:r>
      <w:proofErr w:type="spellEnd"/>
    </w:p>
    <w:p w14:paraId="1A6DB038"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ultraviolet</w:t>
      </w:r>
      <w:r w:rsidRPr="00383DB7">
        <w:rPr>
          <w:rFonts w:ascii="Times New Roman" w:eastAsia="Times New Roman" w:hAnsi="Times New Roman" w:cs="Times New Roman"/>
          <w:color w:val="auto"/>
          <w:lang w:val="en-IN" w:eastAsia="en-IN"/>
        </w:rPr>
        <w:br/>
        <w:t xml:space="preserve">Pronunciation link: </w:t>
      </w:r>
      <w:hyperlink r:id="rId10" w:history="1">
        <w:r w:rsidRPr="00383DB7">
          <w:rPr>
            <w:rFonts w:ascii="Times New Roman" w:eastAsia="Times New Roman" w:hAnsi="Times New Roman" w:cs="Times New Roman"/>
            <w:color w:val="0000FF"/>
            <w:u w:val="single"/>
            <w:lang w:val="en-IN" w:eastAsia="en-IN"/>
          </w:rPr>
          <w:t>https://www.merriam-webster.com/dictionary/ultraviolet</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ʌltrəˈvaɪələt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ul·truh·vy·uh·luht</w:t>
      </w:r>
      <w:proofErr w:type="spellEnd"/>
    </w:p>
    <w:p w14:paraId="7D0E1CA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poly-L-lysine</w:t>
      </w:r>
      <w:r w:rsidRPr="00383DB7">
        <w:rPr>
          <w:rFonts w:ascii="Times New Roman" w:eastAsia="Times New Roman" w:hAnsi="Times New Roman" w:cs="Times New Roman"/>
          <w:color w:val="auto"/>
          <w:lang w:val="en-IN" w:eastAsia="en-IN"/>
        </w:rPr>
        <w:br/>
        <w:t xml:space="preserve">Pronunciation link: </w:t>
      </w:r>
      <w:hyperlink r:id="rId11" w:history="1">
        <w:r w:rsidRPr="00383DB7">
          <w:rPr>
            <w:rFonts w:ascii="Times New Roman" w:eastAsia="Times New Roman" w:hAnsi="Times New Roman" w:cs="Times New Roman"/>
            <w:color w:val="0000FF"/>
            <w:u w:val="single"/>
            <w:lang w:val="en-IN" w:eastAsia="en-IN"/>
          </w:rPr>
          <w:t>https://www.howtopronounce.com/poly-l-lysine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pɑːli</w:t>
      </w:r>
      <w:proofErr w:type="spellEnd"/>
      <w:r w:rsidRPr="00383DB7">
        <w:rPr>
          <w:rFonts w:ascii="Times New Roman" w:eastAsia="Times New Roman" w:hAnsi="Times New Roman" w:cs="Times New Roman"/>
          <w:color w:val="auto"/>
          <w:lang w:val="en-IN" w:eastAsia="en-IN"/>
        </w:rPr>
        <w:t xml:space="preserve"> ˌ</w:t>
      </w:r>
      <w:proofErr w:type="spellStart"/>
      <w:r w:rsidRPr="00383DB7">
        <w:rPr>
          <w:rFonts w:ascii="Times New Roman" w:eastAsia="Times New Roman" w:hAnsi="Times New Roman" w:cs="Times New Roman"/>
          <w:color w:val="auto"/>
          <w:lang w:val="en-IN" w:eastAsia="en-IN"/>
        </w:rPr>
        <w:t>ɛl</w:t>
      </w:r>
      <w:proofErr w:type="spellEnd"/>
      <w:r w:rsidRPr="00383DB7">
        <w:rPr>
          <w:rFonts w:ascii="Times New Roman" w:eastAsia="Times New Roman" w:hAnsi="Times New Roman" w:cs="Times New Roman"/>
          <w:color w:val="auto"/>
          <w:lang w:val="en-IN" w:eastAsia="en-IN"/>
        </w:rPr>
        <w:t xml:space="preserve"> ˈ</w:t>
      </w:r>
      <w:proofErr w:type="spellStart"/>
      <w:r w:rsidRPr="00383DB7">
        <w:rPr>
          <w:rFonts w:ascii="Times New Roman" w:eastAsia="Times New Roman" w:hAnsi="Times New Roman" w:cs="Times New Roman"/>
          <w:color w:val="auto"/>
          <w:lang w:val="en-IN" w:eastAsia="en-IN"/>
        </w:rPr>
        <w:t>laɪsiːn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pah·lee</w:t>
      </w:r>
      <w:proofErr w:type="spellEnd"/>
      <w:r w:rsidRPr="00383DB7">
        <w:rPr>
          <w:rFonts w:ascii="Times New Roman" w:eastAsia="Times New Roman" w:hAnsi="Times New Roman" w:cs="Times New Roman"/>
          <w:color w:val="auto"/>
          <w:lang w:val="en-IN" w:eastAsia="en-IN"/>
        </w:rPr>
        <w:t xml:space="preserve"> </w:t>
      </w:r>
      <w:proofErr w:type="spellStart"/>
      <w:r w:rsidRPr="00383DB7">
        <w:rPr>
          <w:rFonts w:ascii="Times New Roman" w:eastAsia="Times New Roman" w:hAnsi="Times New Roman" w:cs="Times New Roman"/>
          <w:color w:val="auto"/>
          <w:lang w:val="en-IN" w:eastAsia="en-IN"/>
        </w:rPr>
        <w:t>el</w:t>
      </w:r>
      <w:proofErr w:type="spellEnd"/>
      <w:r w:rsidRPr="00383DB7">
        <w:rPr>
          <w:rFonts w:ascii="Times New Roman" w:eastAsia="Times New Roman" w:hAnsi="Times New Roman" w:cs="Times New Roman"/>
          <w:color w:val="auto"/>
          <w:lang w:val="en-IN" w:eastAsia="en-IN"/>
        </w:rPr>
        <w:t xml:space="preserve"> </w:t>
      </w:r>
      <w:proofErr w:type="spellStart"/>
      <w:r w:rsidRPr="00383DB7">
        <w:rPr>
          <w:rFonts w:ascii="Times New Roman" w:eastAsia="Times New Roman" w:hAnsi="Times New Roman" w:cs="Times New Roman"/>
          <w:color w:val="auto"/>
          <w:lang w:val="en-IN" w:eastAsia="en-IN"/>
        </w:rPr>
        <w:t>ly·seen</w:t>
      </w:r>
      <w:proofErr w:type="spellEnd"/>
    </w:p>
    <w:p w14:paraId="216DF10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ribonuclease</w:t>
      </w:r>
      <w:r w:rsidRPr="00383DB7">
        <w:rPr>
          <w:rFonts w:ascii="Times New Roman" w:eastAsia="Times New Roman" w:hAnsi="Times New Roman" w:cs="Times New Roman"/>
          <w:color w:val="auto"/>
          <w:lang w:val="en-IN" w:eastAsia="en-IN"/>
        </w:rPr>
        <w:br/>
        <w:t xml:space="preserve">Pronunciation link: </w:t>
      </w:r>
      <w:hyperlink r:id="rId12" w:history="1">
        <w:r w:rsidRPr="00383DB7">
          <w:rPr>
            <w:rFonts w:ascii="Times New Roman" w:eastAsia="Times New Roman" w:hAnsi="Times New Roman" w:cs="Times New Roman"/>
            <w:color w:val="0000FF"/>
            <w:u w:val="single"/>
            <w:lang w:val="en-IN" w:eastAsia="en-IN"/>
          </w:rPr>
          <w:t>https://www.merriam-webster.com/dictionary/ribonuclease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raɪboʊˈnuːkli</w:t>
      </w:r>
      <w:proofErr w:type="spellEnd"/>
      <w:r w:rsidRPr="00383DB7">
        <w:rPr>
          <w:rFonts w:ascii="Times New Roman" w:eastAsia="Times New Roman" w:hAnsi="Times New Roman" w:cs="Times New Roman"/>
          <w:color w:val="auto"/>
          <w:lang w:val="en-IN" w:eastAsia="en-IN"/>
        </w:rPr>
        <w:t>ːˌ</w:t>
      </w:r>
      <w:proofErr w:type="spellStart"/>
      <w:r w:rsidRPr="00383DB7">
        <w:rPr>
          <w:rFonts w:ascii="Times New Roman" w:eastAsia="Times New Roman" w:hAnsi="Times New Roman" w:cs="Times New Roman"/>
          <w:color w:val="auto"/>
          <w:lang w:val="en-IN" w:eastAsia="en-IN"/>
        </w:rPr>
        <w:t>eɪs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rye·boh·noo·klee·ays</w:t>
      </w:r>
      <w:proofErr w:type="spellEnd"/>
    </w:p>
    <w:p w14:paraId="11C3B85D"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cryostat</w:t>
      </w:r>
      <w:r w:rsidRPr="00383DB7">
        <w:rPr>
          <w:rFonts w:ascii="Times New Roman" w:eastAsia="Times New Roman" w:hAnsi="Times New Roman" w:cs="Times New Roman"/>
          <w:color w:val="auto"/>
          <w:lang w:val="en-IN" w:eastAsia="en-IN"/>
        </w:rPr>
        <w:br/>
        <w:t xml:space="preserve">Pronunciation link: </w:t>
      </w:r>
      <w:hyperlink r:id="rId13" w:history="1">
        <w:r w:rsidRPr="00383DB7">
          <w:rPr>
            <w:rFonts w:ascii="Times New Roman" w:eastAsia="Times New Roman" w:hAnsi="Times New Roman" w:cs="Times New Roman"/>
            <w:color w:val="0000FF"/>
            <w:u w:val="single"/>
            <w:lang w:val="en-IN" w:eastAsia="en-IN"/>
          </w:rPr>
          <w:t>https://www.merriam-webster.com/dictionary/cryostat</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kraɪəˌstæt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kry·uh·stat</w:t>
      </w:r>
      <w:proofErr w:type="spellEnd"/>
    </w:p>
    <w:p w14:paraId="1C848B1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equilibrate</w:t>
      </w:r>
      <w:r w:rsidRPr="00383DB7">
        <w:rPr>
          <w:rFonts w:ascii="Times New Roman" w:eastAsia="Times New Roman" w:hAnsi="Times New Roman" w:cs="Times New Roman"/>
          <w:color w:val="auto"/>
          <w:lang w:val="en-IN" w:eastAsia="en-IN"/>
        </w:rPr>
        <w:br/>
        <w:t xml:space="preserve">Pronunciation link: </w:t>
      </w:r>
      <w:hyperlink r:id="rId14" w:history="1">
        <w:r w:rsidRPr="00383DB7">
          <w:rPr>
            <w:rFonts w:ascii="Times New Roman" w:eastAsia="Times New Roman" w:hAnsi="Times New Roman" w:cs="Times New Roman"/>
            <w:color w:val="0000FF"/>
            <w:u w:val="single"/>
            <w:lang w:val="en-IN" w:eastAsia="en-IN"/>
          </w:rPr>
          <w:t>https://www.merriam-webster.com/dictionary/equilibrate</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ɪˈkwɪlɪˌbreɪt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ih·kwil·uh·brayt</w:t>
      </w:r>
      <w:proofErr w:type="spellEnd"/>
    </w:p>
    <w:p w14:paraId="23D80FBA"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specimen</w:t>
      </w:r>
      <w:r w:rsidRPr="00383DB7">
        <w:rPr>
          <w:rFonts w:ascii="Times New Roman" w:eastAsia="Times New Roman" w:hAnsi="Times New Roman" w:cs="Times New Roman"/>
          <w:color w:val="auto"/>
          <w:lang w:val="en-IN" w:eastAsia="en-IN"/>
        </w:rPr>
        <w:br/>
        <w:t xml:space="preserve">Pronunciation link: </w:t>
      </w:r>
      <w:hyperlink r:id="rId15" w:history="1">
        <w:r w:rsidRPr="00383DB7">
          <w:rPr>
            <w:rFonts w:ascii="Times New Roman" w:eastAsia="Times New Roman" w:hAnsi="Times New Roman" w:cs="Times New Roman"/>
            <w:color w:val="0000FF"/>
            <w:u w:val="single"/>
            <w:lang w:val="en-IN" w:eastAsia="en-IN"/>
          </w:rPr>
          <w:t>https://www.merriam-webster.com/dictionary/specimen</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spɛsəmən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spes·uh·muhn</w:t>
      </w:r>
      <w:proofErr w:type="spellEnd"/>
    </w:p>
    <w:p w14:paraId="32E01269"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hematoxylin</w:t>
      </w:r>
      <w:proofErr w:type="spellEnd"/>
      <w:r w:rsidRPr="00383DB7">
        <w:rPr>
          <w:rFonts w:ascii="Times New Roman" w:eastAsia="Times New Roman" w:hAnsi="Times New Roman" w:cs="Times New Roman"/>
          <w:color w:val="auto"/>
          <w:lang w:val="en-IN" w:eastAsia="en-IN"/>
        </w:rPr>
        <w:br/>
        <w:t xml:space="preserve">Pronunciation link: </w:t>
      </w:r>
      <w:hyperlink r:id="rId16" w:history="1">
        <w:r w:rsidRPr="00383DB7">
          <w:rPr>
            <w:rFonts w:ascii="Times New Roman" w:eastAsia="Times New Roman" w:hAnsi="Times New Roman" w:cs="Times New Roman"/>
            <w:color w:val="0000FF"/>
            <w:u w:val="single"/>
            <w:lang w:val="en-IN" w:eastAsia="en-IN"/>
          </w:rPr>
          <w:t>https://www.merriam-webster.com/dictionary/hematoxylin</w:t>
        </w:r>
      </w:hyperlink>
      <w:r w:rsidRPr="00383DB7">
        <w:rPr>
          <w:rFonts w:ascii="Times New Roman" w:eastAsia="Times New Roman" w:hAnsi="Times New Roman" w:cs="Times New Roman"/>
          <w:color w:val="auto"/>
          <w:lang w:val="en-IN" w:eastAsia="en-IN"/>
        </w:rPr>
        <w:br/>
      </w:r>
      <w:r w:rsidRPr="00383DB7">
        <w:rPr>
          <w:rFonts w:ascii="Times New Roman" w:eastAsia="Times New Roman" w:hAnsi="Times New Roman" w:cs="Times New Roman"/>
          <w:color w:val="auto"/>
          <w:lang w:val="en-IN" w:eastAsia="en-IN"/>
        </w:rPr>
        <w:lastRenderedPageBreak/>
        <w:t>IPA: /ˌ</w:t>
      </w:r>
      <w:proofErr w:type="spellStart"/>
      <w:r w:rsidRPr="00383DB7">
        <w:rPr>
          <w:rFonts w:ascii="Times New Roman" w:eastAsia="Times New Roman" w:hAnsi="Times New Roman" w:cs="Times New Roman"/>
          <w:color w:val="auto"/>
          <w:lang w:val="en-IN" w:eastAsia="en-IN"/>
        </w:rPr>
        <w:t>hiːməˈtɑːksəlɪn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hee·muh·tok·suh·lin</w:t>
      </w:r>
      <w:proofErr w:type="spellEnd"/>
    </w:p>
    <w:p w14:paraId="592F16B1"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microdissection</w:t>
      </w:r>
      <w:r w:rsidRPr="00383DB7">
        <w:rPr>
          <w:rFonts w:ascii="Times New Roman" w:eastAsia="Times New Roman" w:hAnsi="Times New Roman" w:cs="Times New Roman"/>
          <w:color w:val="auto"/>
          <w:lang w:val="en-IN" w:eastAsia="en-IN"/>
        </w:rPr>
        <w:br/>
        <w:t xml:space="preserve">Pronunciation link: </w:t>
      </w:r>
      <w:hyperlink r:id="rId17" w:history="1">
        <w:r w:rsidRPr="00383DB7">
          <w:rPr>
            <w:rFonts w:ascii="Times New Roman" w:eastAsia="Times New Roman" w:hAnsi="Times New Roman" w:cs="Times New Roman"/>
            <w:color w:val="0000FF"/>
            <w:u w:val="single"/>
            <w:lang w:val="en-IN" w:eastAsia="en-IN"/>
          </w:rPr>
          <w:t>https://www.merriam-webster.com/dictionary/microdissection</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maɪkroʊdɪˈsɛkʃən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my·kroh·duh·sek·shuhn</w:t>
      </w:r>
      <w:proofErr w:type="spellEnd"/>
    </w:p>
    <w:p w14:paraId="7E86684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proteinase</w:t>
      </w:r>
      <w:r w:rsidRPr="00383DB7">
        <w:rPr>
          <w:rFonts w:ascii="Times New Roman" w:eastAsia="Times New Roman" w:hAnsi="Times New Roman" w:cs="Times New Roman"/>
          <w:color w:val="auto"/>
          <w:lang w:val="en-IN" w:eastAsia="en-IN"/>
        </w:rPr>
        <w:br/>
        <w:t xml:space="preserve">Pronunciation link: </w:t>
      </w:r>
      <w:hyperlink r:id="rId18" w:history="1">
        <w:r w:rsidRPr="00383DB7">
          <w:rPr>
            <w:rFonts w:ascii="Times New Roman" w:eastAsia="Times New Roman" w:hAnsi="Times New Roman" w:cs="Times New Roman"/>
            <w:color w:val="0000FF"/>
            <w:u w:val="single"/>
            <w:lang w:val="en-IN" w:eastAsia="en-IN"/>
          </w:rPr>
          <w:t>https://www.howtopronounce.com/proteinase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proʊti</w:t>
      </w:r>
      <w:proofErr w:type="spellEnd"/>
      <w:r w:rsidRPr="00383DB7">
        <w:rPr>
          <w:rFonts w:ascii="Times New Roman" w:eastAsia="Times New Roman" w:hAnsi="Times New Roman" w:cs="Times New Roman"/>
          <w:color w:val="auto"/>
          <w:lang w:val="en-IN" w:eastAsia="en-IN"/>
        </w:rPr>
        <w:t>ːˌ</w:t>
      </w:r>
      <w:proofErr w:type="spellStart"/>
      <w:r w:rsidRPr="00383DB7">
        <w:rPr>
          <w:rFonts w:ascii="Times New Roman" w:eastAsia="Times New Roman" w:hAnsi="Times New Roman" w:cs="Times New Roman"/>
          <w:color w:val="auto"/>
          <w:lang w:val="en-IN" w:eastAsia="en-IN"/>
        </w:rPr>
        <w:t>neɪs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proh·tee·nays</w:t>
      </w:r>
      <w:proofErr w:type="spellEnd"/>
    </w:p>
    <w:p w14:paraId="055A6B4B"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digestion</w:t>
      </w:r>
      <w:r w:rsidRPr="00383DB7">
        <w:rPr>
          <w:rFonts w:ascii="Times New Roman" w:eastAsia="Times New Roman" w:hAnsi="Times New Roman" w:cs="Times New Roman"/>
          <w:color w:val="auto"/>
          <w:lang w:val="en-IN" w:eastAsia="en-IN"/>
        </w:rPr>
        <w:br/>
        <w:t xml:space="preserve">Pronunciation link: </w:t>
      </w:r>
      <w:hyperlink r:id="rId19" w:history="1">
        <w:r w:rsidRPr="00383DB7">
          <w:rPr>
            <w:rFonts w:ascii="Times New Roman" w:eastAsia="Times New Roman" w:hAnsi="Times New Roman" w:cs="Times New Roman"/>
            <w:color w:val="0000FF"/>
            <w:u w:val="single"/>
            <w:lang w:val="en-IN" w:eastAsia="en-IN"/>
          </w:rPr>
          <w:t>https://www.merriam-webster.com/dictionary/digestion</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daɪˈdʒɛstʃən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dye·jes·chuhn</w:t>
      </w:r>
      <w:proofErr w:type="spellEnd"/>
    </w:p>
    <w:p w14:paraId="78D2E27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centrifuge</w:t>
      </w:r>
      <w:r w:rsidRPr="00383DB7">
        <w:rPr>
          <w:rFonts w:ascii="Times New Roman" w:eastAsia="Times New Roman" w:hAnsi="Times New Roman" w:cs="Times New Roman"/>
          <w:color w:val="auto"/>
          <w:lang w:val="en-IN" w:eastAsia="en-IN"/>
        </w:rPr>
        <w:br/>
        <w:t xml:space="preserve">Pronunciation link: </w:t>
      </w:r>
      <w:hyperlink r:id="rId20" w:history="1">
        <w:r w:rsidRPr="00383DB7">
          <w:rPr>
            <w:rFonts w:ascii="Times New Roman" w:eastAsia="Times New Roman" w:hAnsi="Times New Roman" w:cs="Times New Roman"/>
            <w:color w:val="0000FF"/>
            <w:u w:val="single"/>
            <w:lang w:val="en-IN" w:eastAsia="en-IN"/>
          </w:rPr>
          <w:t>https://www.merriam-webster.com/dictionary/centrifuge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sɛntrəˌfjuːdʒ</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sen·truh·fyooj</w:t>
      </w:r>
      <w:proofErr w:type="spellEnd"/>
    </w:p>
    <w:p w14:paraId="4D465D8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microvesicular</w:t>
      </w:r>
      <w:proofErr w:type="spellEnd"/>
      <w:r w:rsidRPr="00383DB7">
        <w:rPr>
          <w:rFonts w:ascii="Times New Roman" w:eastAsia="Times New Roman" w:hAnsi="Times New Roman" w:cs="Times New Roman"/>
          <w:color w:val="auto"/>
          <w:lang w:val="en-IN" w:eastAsia="en-IN"/>
        </w:rPr>
        <w:br/>
        <w:t xml:space="preserve">Pronunciation link: </w:t>
      </w:r>
      <w:hyperlink r:id="rId21" w:history="1">
        <w:r w:rsidRPr="00383DB7">
          <w:rPr>
            <w:rFonts w:ascii="Times New Roman" w:eastAsia="Times New Roman" w:hAnsi="Times New Roman" w:cs="Times New Roman"/>
            <w:color w:val="0000FF"/>
            <w:u w:val="single"/>
            <w:lang w:val="en-IN" w:eastAsia="en-IN"/>
          </w:rPr>
          <w:t>https://www.howtopronounce.com/microvesicular</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maɪkroʊvɪˈsɪkjələr</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my·kroh·vih·sik·yuh·ler</w:t>
      </w:r>
      <w:proofErr w:type="spellEnd"/>
    </w:p>
    <w:p w14:paraId="1F7FA2C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steatosis</w:t>
      </w:r>
      <w:r w:rsidRPr="00383DB7">
        <w:rPr>
          <w:rFonts w:ascii="Times New Roman" w:eastAsia="Times New Roman" w:hAnsi="Times New Roman" w:cs="Times New Roman"/>
          <w:color w:val="auto"/>
          <w:lang w:val="en-IN" w:eastAsia="en-IN"/>
        </w:rPr>
        <w:br/>
        <w:t xml:space="preserve">Pronunciation link: </w:t>
      </w:r>
      <w:hyperlink r:id="rId22" w:history="1">
        <w:r w:rsidRPr="00383DB7">
          <w:rPr>
            <w:rFonts w:ascii="Times New Roman" w:eastAsia="Times New Roman" w:hAnsi="Times New Roman" w:cs="Times New Roman"/>
            <w:color w:val="0000FF"/>
            <w:u w:val="single"/>
            <w:lang w:val="en-IN" w:eastAsia="en-IN"/>
          </w:rPr>
          <w:t>https://www.howtopronounce.com/steatosis</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stiːəˈtoʊsɪs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stee·uh·toh·suhs</w:t>
      </w:r>
      <w:proofErr w:type="spellEnd"/>
    </w:p>
    <w:p w14:paraId="7E9524E7"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morphology</w:t>
      </w:r>
      <w:r w:rsidRPr="00383DB7">
        <w:rPr>
          <w:rFonts w:ascii="Times New Roman" w:eastAsia="Times New Roman" w:hAnsi="Times New Roman" w:cs="Times New Roman"/>
          <w:color w:val="auto"/>
          <w:lang w:val="en-IN" w:eastAsia="en-IN"/>
        </w:rPr>
        <w:br/>
        <w:t xml:space="preserve">Pronunciation link: </w:t>
      </w:r>
      <w:hyperlink r:id="rId23" w:history="1">
        <w:r w:rsidRPr="00383DB7">
          <w:rPr>
            <w:rFonts w:ascii="Times New Roman" w:eastAsia="Times New Roman" w:hAnsi="Times New Roman" w:cs="Times New Roman"/>
            <w:color w:val="0000FF"/>
            <w:u w:val="single"/>
            <w:lang w:val="en-IN" w:eastAsia="en-IN"/>
          </w:rPr>
          <w:t>https://www.merriam-webster.com/dictionary/morphology</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mɔːrˈfɑːlədʒi</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mor·fol·uh·jee</w:t>
      </w:r>
      <w:proofErr w:type="spellEnd"/>
    </w:p>
    <w:p w14:paraId="3AB5A5F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ribonucleic</w:t>
      </w:r>
      <w:r w:rsidRPr="00383DB7">
        <w:rPr>
          <w:rFonts w:ascii="Times New Roman" w:eastAsia="Times New Roman" w:hAnsi="Times New Roman" w:cs="Times New Roman"/>
          <w:color w:val="auto"/>
          <w:lang w:val="en-IN" w:eastAsia="en-IN"/>
        </w:rPr>
        <w:br/>
        <w:t xml:space="preserve">Pronunciation link: </w:t>
      </w:r>
      <w:hyperlink r:id="rId24" w:history="1">
        <w:r w:rsidRPr="00383DB7">
          <w:rPr>
            <w:rFonts w:ascii="Times New Roman" w:eastAsia="Times New Roman" w:hAnsi="Times New Roman" w:cs="Times New Roman"/>
            <w:color w:val="0000FF"/>
            <w:u w:val="single"/>
            <w:lang w:val="en-IN" w:eastAsia="en-IN"/>
          </w:rPr>
          <w:t>https://www.merriam-webster.com/dictionary/ribonucleic</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raɪboʊnu</w:t>
      </w:r>
      <w:proofErr w:type="spellEnd"/>
      <w:r w:rsidRPr="00383DB7">
        <w:rPr>
          <w:rFonts w:ascii="Times New Roman" w:eastAsia="Times New Roman" w:hAnsi="Times New Roman" w:cs="Times New Roman"/>
          <w:color w:val="auto"/>
          <w:lang w:val="en-IN" w:eastAsia="en-IN"/>
        </w:rPr>
        <w:t>ːˈ</w:t>
      </w:r>
      <w:proofErr w:type="spellStart"/>
      <w:r w:rsidRPr="00383DB7">
        <w:rPr>
          <w:rFonts w:ascii="Times New Roman" w:eastAsia="Times New Roman" w:hAnsi="Times New Roman" w:cs="Times New Roman"/>
          <w:color w:val="auto"/>
          <w:lang w:val="en-IN" w:eastAsia="en-IN"/>
        </w:rPr>
        <w:t>kliːɪk</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rye·boh·noo·klee·ik</w:t>
      </w:r>
      <w:proofErr w:type="spellEnd"/>
    </w:p>
    <w:p w14:paraId="65AD75F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nanogram</w:t>
      </w:r>
      <w:r w:rsidRPr="00383DB7">
        <w:rPr>
          <w:rFonts w:ascii="Times New Roman" w:eastAsia="Times New Roman" w:hAnsi="Times New Roman" w:cs="Times New Roman"/>
          <w:color w:val="auto"/>
          <w:lang w:val="en-IN" w:eastAsia="en-IN"/>
        </w:rPr>
        <w:br/>
        <w:t xml:space="preserve">Pronunciation link: </w:t>
      </w:r>
      <w:hyperlink r:id="rId25" w:history="1">
        <w:r w:rsidRPr="00383DB7">
          <w:rPr>
            <w:rFonts w:ascii="Times New Roman" w:eastAsia="Times New Roman" w:hAnsi="Times New Roman" w:cs="Times New Roman"/>
            <w:color w:val="0000FF"/>
            <w:u w:val="single"/>
            <w:lang w:val="en-IN" w:eastAsia="en-IN"/>
          </w:rPr>
          <w:t>https://www.merriam-webster.com/dictionary/nanogram</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nænəˌɡræm</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nan·uh·gram</w:t>
      </w:r>
      <w:proofErr w:type="spellEnd"/>
    </w:p>
    <w:p w14:paraId="4A9327C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electrophoresis</w:t>
      </w:r>
      <w:r w:rsidRPr="00383DB7">
        <w:rPr>
          <w:rFonts w:ascii="Times New Roman" w:eastAsia="Times New Roman" w:hAnsi="Times New Roman" w:cs="Times New Roman"/>
          <w:color w:val="auto"/>
          <w:lang w:val="en-IN" w:eastAsia="en-IN"/>
        </w:rPr>
        <w:br/>
        <w:t xml:space="preserve">Pronunciation link: </w:t>
      </w:r>
      <w:hyperlink r:id="rId26" w:history="1">
        <w:r w:rsidRPr="00383DB7">
          <w:rPr>
            <w:rFonts w:ascii="Times New Roman" w:eastAsia="Times New Roman" w:hAnsi="Times New Roman" w:cs="Times New Roman"/>
            <w:color w:val="0000FF"/>
            <w:u w:val="single"/>
            <w:lang w:val="en-IN" w:eastAsia="en-IN"/>
          </w:rPr>
          <w:t>https://www.merriam-webster.com/dictionary/electrophoresis</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ɪˌlɛktroʊfəˈriːsɪs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ih·lek·troh·fuh·ree·suhs</w:t>
      </w:r>
      <w:proofErr w:type="spellEnd"/>
    </w:p>
    <w:p w14:paraId="0A6A974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ribosomal</w:t>
      </w:r>
      <w:r w:rsidRPr="00383DB7">
        <w:rPr>
          <w:rFonts w:ascii="Times New Roman" w:eastAsia="Times New Roman" w:hAnsi="Times New Roman" w:cs="Times New Roman"/>
          <w:color w:val="auto"/>
          <w:lang w:val="en-IN" w:eastAsia="en-IN"/>
        </w:rPr>
        <w:br/>
        <w:t xml:space="preserve">Pronunciation link: </w:t>
      </w:r>
      <w:hyperlink r:id="rId27" w:history="1">
        <w:r w:rsidRPr="00383DB7">
          <w:rPr>
            <w:rFonts w:ascii="Times New Roman" w:eastAsia="Times New Roman" w:hAnsi="Times New Roman" w:cs="Times New Roman"/>
            <w:color w:val="0000FF"/>
            <w:u w:val="single"/>
            <w:lang w:val="en-IN" w:eastAsia="en-IN"/>
          </w:rPr>
          <w:t>https://www.merriam-webster.com/dictionary/ribosomal</w:t>
        </w:r>
      </w:hyperlink>
      <w:r w:rsidRPr="00383DB7">
        <w:rPr>
          <w:rFonts w:ascii="Times New Roman" w:eastAsia="Times New Roman" w:hAnsi="Times New Roman" w:cs="Times New Roman"/>
          <w:color w:val="auto"/>
          <w:lang w:val="en-IN" w:eastAsia="en-IN"/>
        </w:rPr>
        <w:br/>
      </w:r>
      <w:r w:rsidRPr="00383DB7">
        <w:rPr>
          <w:rFonts w:ascii="Times New Roman" w:eastAsia="Times New Roman" w:hAnsi="Times New Roman" w:cs="Times New Roman"/>
          <w:color w:val="auto"/>
          <w:lang w:val="en-IN" w:eastAsia="en-IN"/>
        </w:rPr>
        <w:lastRenderedPageBreak/>
        <w:t>IPA: /</w:t>
      </w:r>
      <w:proofErr w:type="spellStart"/>
      <w:r w:rsidRPr="00383DB7">
        <w:rPr>
          <w:rFonts w:ascii="Times New Roman" w:eastAsia="Times New Roman" w:hAnsi="Times New Roman" w:cs="Times New Roman"/>
          <w:color w:val="auto"/>
          <w:lang w:val="en-IN" w:eastAsia="en-IN"/>
        </w:rPr>
        <w:t>raɪˈboʊsəməl</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rye·boh·suh·muhl</w:t>
      </w:r>
      <w:proofErr w:type="spellEnd"/>
    </w:p>
    <w:p w14:paraId="3639396F"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bioanalyzer</w:t>
      </w:r>
      <w:r w:rsidRPr="00383DB7">
        <w:rPr>
          <w:rFonts w:ascii="Times New Roman" w:eastAsia="Times New Roman" w:hAnsi="Times New Roman" w:cs="Times New Roman"/>
          <w:color w:val="auto"/>
          <w:lang w:val="en-IN" w:eastAsia="en-IN"/>
        </w:rPr>
        <w:br/>
        <w:t xml:space="preserve">Pronunciation link: </w:t>
      </w:r>
      <w:hyperlink r:id="rId28" w:history="1">
        <w:r w:rsidRPr="00383DB7">
          <w:rPr>
            <w:rFonts w:ascii="Times New Roman" w:eastAsia="Times New Roman" w:hAnsi="Times New Roman" w:cs="Times New Roman"/>
            <w:color w:val="0000FF"/>
            <w:u w:val="single"/>
            <w:lang w:val="en-IN" w:eastAsia="en-IN"/>
          </w:rPr>
          <w:t>https://www.howtopronounce.com/bioanalyzer</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baɪoʊˈænəˌlaɪzər</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bye·oh·an·uh·ly·zer</w:t>
      </w:r>
      <w:proofErr w:type="spellEnd"/>
    </w:p>
    <w:p w14:paraId="4C5D203B"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integrity</w:t>
      </w:r>
      <w:r w:rsidRPr="00383DB7">
        <w:rPr>
          <w:rFonts w:ascii="Times New Roman" w:eastAsia="Times New Roman" w:hAnsi="Times New Roman" w:cs="Times New Roman"/>
          <w:color w:val="auto"/>
          <w:lang w:val="en-IN" w:eastAsia="en-IN"/>
        </w:rPr>
        <w:br/>
        <w:t xml:space="preserve">Pronunciation link: </w:t>
      </w:r>
      <w:hyperlink r:id="rId29" w:history="1">
        <w:r w:rsidRPr="00383DB7">
          <w:rPr>
            <w:rFonts w:ascii="Times New Roman" w:eastAsia="Times New Roman" w:hAnsi="Times New Roman" w:cs="Times New Roman"/>
            <w:color w:val="0000FF"/>
            <w:u w:val="single"/>
            <w:lang w:val="en-IN" w:eastAsia="en-IN"/>
          </w:rPr>
          <w:t>https://www.merriam-webster.com/dictionary/integrity</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ɪnˈtɛɡrəti</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in·teg·ruh·tee</w:t>
      </w:r>
      <w:proofErr w:type="spellEnd"/>
    </w:p>
    <w:p w14:paraId="2BAA4729"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sequencing</w:t>
      </w:r>
      <w:r w:rsidRPr="00383DB7">
        <w:rPr>
          <w:rFonts w:ascii="Times New Roman" w:eastAsia="Times New Roman" w:hAnsi="Times New Roman" w:cs="Times New Roman"/>
          <w:color w:val="auto"/>
          <w:lang w:val="en-IN" w:eastAsia="en-IN"/>
        </w:rPr>
        <w:br/>
        <w:t xml:space="preserve">Pronunciation link: </w:t>
      </w:r>
      <w:hyperlink r:id="rId30" w:history="1">
        <w:r w:rsidRPr="00383DB7">
          <w:rPr>
            <w:rFonts w:ascii="Times New Roman" w:eastAsia="Times New Roman" w:hAnsi="Times New Roman" w:cs="Times New Roman"/>
            <w:color w:val="0000FF"/>
            <w:u w:val="single"/>
            <w:lang w:val="en-IN" w:eastAsia="en-IN"/>
          </w:rPr>
          <w:t>https://www.merriam-webster.com/dictionary/sequencing</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siːkwənsɪŋ</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see·kwuhn·sing</w:t>
      </w:r>
      <w:proofErr w:type="spellEnd"/>
    </w:p>
    <w:p w14:paraId="3E78AD9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replicate</w:t>
      </w:r>
      <w:r w:rsidRPr="00383DB7">
        <w:rPr>
          <w:rFonts w:ascii="Times New Roman" w:eastAsia="Times New Roman" w:hAnsi="Times New Roman" w:cs="Times New Roman"/>
          <w:color w:val="auto"/>
          <w:lang w:val="en-IN" w:eastAsia="en-IN"/>
        </w:rPr>
        <w:br/>
        <w:t xml:space="preserve">Pronunciation link: </w:t>
      </w:r>
      <w:hyperlink r:id="rId31" w:history="1">
        <w:r w:rsidRPr="00383DB7">
          <w:rPr>
            <w:rFonts w:ascii="Times New Roman" w:eastAsia="Times New Roman" w:hAnsi="Times New Roman" w:cs="Times New Roman"/>
            <w:color w:val="0000FF"/>
            <w:u w:val="single"/>
            <w:lang w:val="en-IN" w:eastAsia="en-IN"/>
          </w:rPr>
          <w:t>https://www.merriam-webster.com/dictionary/replicate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rɛplɪkət</w:t>
      </w:r>
      <w:proofErr w:type="spellEnd"/>
      <w:proofErr w:type="gramStart"/>
      <w:r w:rsidRPr="00383DB7">
        <w:rPr>
          <w:rFonts w:ascii="Times New Roman" w:eastAsia="Times New Roman" w:hAnsi="Times New Roman" w:cs="Times New Roman"/>
          <w:color w:val="auto"/>
          <w:lang w:val="en-IN" w:eastAsia="en-IN"/>
        </w:rPr>
        <w:t>/ ,</w:t>
      </w:r>
      <w:proofErr w:type="gramEnd"/>
      <w:r w:rsidRPr="00383DB7">
        <w:rPr>
          <w:rFonts w:ascii="Times New Roman" w:eastAsia="Times New Roman" w:hAnsi="Times New Roman" w:cs="Times New Roman"/>
          <w:color w:val="auto"/>
          <w:lang w:val="en-IN" w:eastAsia="en-IN"/>
        </w:rPr>
        <w:t xml:space="preserve"> /ˈ</w:t>
      </w:r>
      <w:proofErr w:type="spellStart"/>
      <w:r w:rsidRPr="00383DB7">
        <w:rPr>
          <w:rFonts w:ascii="Times New Roman" w:eastAsia="Times New Roman" w:hAnsi="Times New Roman" w:cs="Times New Roman"/>
          <w:color w:val="auto"/>
          <w:lang w:val="en-IN" w:eastAsia="en-IN"/>
        </w:rPr>
        <w:t>rɛplɪˌkeɪt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rep·lih·kuht</w:t>
      </w:r>
      <w:proofErr w:type="spellEnd"/>
      <w:r w:rsidRPr="00383DB7">
        <w:rPr>
          <w:rFonts w:ascii="Times New Roman" w:eastAsia="Times New Roman" w:hAnsi="Times New Roman" w:cs="Times New Roman"/>
          <w:color w:val="auto"/>
          <w:lang w:val="en-IN" w:eastAsia="en-IN"/>
        </w:rPr>
        <w:t xml:space="preserve"> / </w:t>
      </w:r>
      <w:proofErr w:type="spellStart"/>
      <w:r w:rsidRPr="00383DB7">
        <w:rPr>
          <w:rFonts w:ascii="Times New Roman" w:eastAsia="Times New Roman" w:hAnsi="Times New Roman" w:cs="Times New Roman"/>
          <w:color w:val="auto"/>
          <w:lang w:val="en-IN" w:eastAsia="en-IN"/>
        </w:rPr>
        <w:t>rep·lih·kayt</w:t>
      </w:r>
      <w:proofErr w:type="spellEnd"/>
    </w:p>
    <w:p w14:paraId="1AA8E1CE" w14:textId="77777777" w:rsidR="00383DB7" w:rsidRDefault="00383DB7">
      <w:pPr>
        <w:rPr>
          <w:rFonts w:eastAsia="Times New Roman" w:cstheme="minorHAnsi"/>
          <w:sz w:val="52"/>
        </w:rPr>
      </w:pPr>
    </w:p>
    <w:sectPr w:rsidR="00383DB7">
      <w:headerReference w:type="default" r:id="rId32"/>
      <w:footerReference w:type="even" r:id="rId33"/>
      <w:footerReference w:type="default" r:id="rId34"/>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DA9B3" w14:textId="77777777" w:rsidR="008E296C" w:rsidRDefault="008E296C">
      <w:r>
        <w:separator/>
      </w:r>
    </w:p>
  </w:endnote>
  <w:endnote w:type="continuationSeparator" w:id="0">
    <w:p w14:paraId="09E735B4" w14:textId="77777777" w:rsidR="008E296C" w:rsidRDefault="008E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4096A62E" w14:textId="77777777" w:rsidR="00B32B8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720967" w14:textId="77777777" w:rsidR="00B32B87" w:rsidRDefault="00B32B87">
    <w:pPr>
      <w:pStyle w:val="Footer"/>
      <w:ind w:right="360"/>
    </w:pPr>
  </w:p>
  <w:p w14:paraId="27DF9454" w14:textId="77777777" w:rsidR="00B32B87" w:rsidRDefault="00B32B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79D8" w14:textId="3861FD32" w:rsidR="00B32B87" w:rsidRDefault="00000000">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E92268">
      <w:rPr>
        <w:rFonts w:cstheme="minorHAnsi"/>
        <w:noProof/>
        <w:lang w:val="en-US"/>
      </w:rPr>
      <w:t>2026</w:t>
    </w:r>
    <w:r>
      <w:rPr>
        <w:rFonts w:cstheme="minorHAnsi"/>
        <w:lang w:val="en-US"/>
      </w:rPr>
      <w:fldChar w:fldCharType="end"/>
    </w:r>
    <w:r>
      <w:rPr>
        <w:rFonts w:cstheme="minorHAnsi"/>
        <w:lang w:val="en-US"/>
      </w:rPr>
      <w:t>, Journal of Visualized Experiments</w:t>
    </w:r>
    <w:r>
      <w:rPr>
        <w:rFonts w:cstheme="minorHAnsi"/>
        <w:lang w:val="en-US"/>
      </w:rPr>
      <w:tab/>
    </w:r>
    <w:r w:rsidR="00BD23FC">
      <w:rPr>
        <w:rFonts w:cstheme="minorHAnsi"/>
        <w:lang w:val="en-US"/>
      </w:rPr>
      <w:t xml:space="preserve"> March 3, 2026 </w:t>
    </w:r>
    <w:r>
      <w:rPr>
        <w:rFonts w:cstheme="minorHAnsi"/>
        <w:lang w:val="en-US"/>
      </w:rPr>
      <w:tab/>
      <w:t xml:space="preserve">Page </w:t>
    </w:r>
    <w:r>
      <w:rPr>
        <w:rFonts w:cstheme="minorHAnsi"/>
      </w:rPr>
      <w:fldChar w:fldCharType="begin"/>
    </w:r>
    <w:r>
      <w:rPr>
        <w:rFonts w:cstheme="minorHAnsi"/>
        <w:lang w:val="en-US"/>
      </w:rPr>
      <w:instrText xml:space="preserve"> PAGE  \* Arabic  \* MERGEFORMAT </w:instrText>
    </w:r>
    <w:r>
      <w:rPr>
        <w:rFonts w:cstheme="minorHAnsi"/>
      </w:rPr>
      <w:fldChar w:fldCharType="separate"/>
    </w:r>
    <w:r>
      <w:rPr>
        <w:rFonts w:cstheme="minorHAnsi"/>
        <w:lang w:val="en-US"/>
      </w:rPr>
      <w:t>9</w:t>
    </w:r>
    <w:r>
      <w:rPr>
        <w:rFonts w:cstheme="minorHAnsi"/>
      </w:rPr>
      <w:fldChar w:fldCharType="end"/>
    </w:r>
    <w:r>
      <w:rPr>
        <w:rFonts w:cstheme="minorHAnsi"/>
        <w:lang w:val="en-US"/>
      </w:rPr>
      <w:t xml:space="preserve"> of </w:t>
    </w:r>
    <w:r>
      <w:rPr>
        <w:rFonts w:cstheme="minorHAnsi"/>
      </w:rPr>
      <w:fldChar w:fldCharType="begin"/>
    </w:r>
    <w:r>
      <w:rPr>
        <w:rFonts w:cstheme="minorHAnsi"/>
        <w:lang w:val="en-US"/>
      </w:rPr>
      <w:instrText xml:space="preserve"> NUMPAGES  \* Arabic  \* MERGEFORMAT </w:instrText>
    </w:r>
    <w:r>
      <w:rPr>
        <w:rFonts w:cstheme="minorHAnsi"/>
      </w:rPr>
      <w:fldChar w:fldCharType="separate"/>
    </w:r>
    <w:r>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25C70" w14:textId="77777777" w:rsidR="008E296C" w:rsidRDefault="008E296C">
      <w:r>
        <w:separator/>
      </w:r>
    </w:p>
  </w:footnote>
  <w:footnote w:type="continuationSeparator" w:id="0">
    <w:p w14:paraId="71D4DA2D" w14:textId="77777777" w:rsidR="008E296C" w:rsidRDefault="008E2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69A1" w14:textId="77777777" w:rsidR="00B32B87" w:rsidRDefault="00000000" w:rsidP="00BD23FC">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4F026288" wp14:editId="298AD18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BD23FC" w:rsidRPr="00BD23FC">
      <w:rPr>
        <w:rFonts w:cstheme="minorHAnsi"/>
        <w:b/>
        <w:color w:val="00B050"/>
        <w:sz w:val="32"/>
        <w:szCs w:val="32"/>
        <w:u w:val="single"/>
      </w:rPr>
      <w:t xml:space="preserve"> </w:t>
    </w:r>
    <w:r w:rsidR="00BD23FC" w:rsidRPr="008733E6">
      <w:rPr>
        <w:rFonts w:cstheme="minorHAnsi"/>
        <w:b/>
        <w:color w:val="00B050"/>
        <w:sz w:val="32"/>
        <w:szCs w:val="32"/>
        <w:u w:val="single"/>
      </w:rPr>
      <w:t>FINAL SCRIPT: APPROVED FOR FILMING</w:t>
    </w:r>
  </w:p>
  <w:p w14:paraId="5CEF4F0E" w14:textId="77777777" w:rsidR="00B32B87" w:rsidRDefault="00B32B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599270B8"/>
    <w:multiLevelType w:val="multilevel"/>
    <w:tmpl w:val="223A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71733302">
    <w:abstractNumId w:val="5"/>
  </w:num>
  <w:num w:numId="2" w16cid:durableId="308092738">
    <w:abstractNumId w:val="4"/>
  </w:num>
  <w:num w:numId="3" w16cid:durableId="867839263">
    <w:abstractNumId w:val="0"/>
  </w:num>
  <w:num w:numId="4" w16cid:durableId="1882015877">
    <w:abstractNumId w:val="2"/>
  </w:num>
  <w:num w:numId="5" w16cid:durableId="79259837">
    <w:abstractNumId w:val="1"/>
  </w:num>
  <w:num w:numId="6" w16cid:durableId="1179660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044D"/>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74994"/>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B7168"/>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508"/>
    <w:rsid w:val="000F749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0B22"/>
    <w:rsid w:val="00176D6F"/>
    <w:rsid w:val="00177B33"/>
    <w:rsid w:val="001819E3"/>
    <w:rsid w:val="00184EF9"/>
    <w:rsid w:val="00191A77"/>
    <w:rsid w:val="001938F1"/>
    <w:rsid w:val="00194DBB"/>
    <w:rsid w:val="0019607C"/>
    <w:rsid w:val="0019621B"/>
    <w:rsid w:val="001B3024"/>
    <w:rsid w:val="001B4995"/>
    <w:rsid w:val="001B5C46"/>
    <w:rsid w:val="001C3C85"/>
    <w:rsid w:val="001C5DB5"/>
    <w:rsid w:val="001C7BBC"/>
    <w:rsid w:val="001D621E"/>
    <w:rsid w:val="001D6481"/>
    <w:rsid w:val="001D66A5"/>
    <w:rsid w:val="001E2225"/>
    <w:rsid w:val="001E230F"/>
    <w:rsid w:val="001E52A3"/>
    <w:rsid w:val="001F0890"/>
    <w:rsid w:val="001F48D5"/>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1649"/>
    <w:rsid w:val="002B26D4"/>
    <w:rsid w:val="002B55D9"/>
    <w:rsid w:val="002B7584"/>
    <w:rsid w:val="002C54DB"/>
    <w:rsid w:val="002C71BD"/>
    <w:rsid w:val="002D48BB"/>
    <w:rsid w:val="002D52A1"/>
    <w:rsid w:val="002E7521"/>
    <w:rsid w:val="002F0D42"/>
    <w:rsid w:val="002F3829"/>
    <w:rsid w:val="002F38CF"/>
    <w:rsid w:val="003036C1"/>
    <w:rsid w:val="00305187"/>
    <w:rsid w:val="0030618C"/>
    <w:rsid w:val="003100A9"/>
    <w:rsid w:val="00311FBF"/>
    <w:rsid w:val="003138D4"/>
    <w:rsid w:val="00316B7D"/>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47A9"/>
    <w:rsid w:val="00355D9B"/>
    <w:rsid w:val="003579A8"/>
    <w:rsid w:val="00357FB7"/>
    <w:rsid w:val="00363153"/>
    <w:rsid w:val="00364249"/>
    <w:rsid w:val="003672FC"/>
    <w:rsid w:val="003754A7"/>
    <w:rsid w:val="00383DB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30C11"/>
    <w:rsid w:val="0044064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16F5"/>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E3C"/>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256"/>
    <w:rsid w:val="0052184A"/>
    <w:rsid w:val="00524258"/>
    <w:rsid w:val="00530DD9"/>
    <w:rsid w:val="00531BA7"/>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C7A86"/>
    <w:rsid w:val="005D0E9C"/>
    <w:rsid w:val="005D0F8B"/>
    <w:rsid w:val="005D2CA3"/>
    <w:rsid w:val="005D691C"/>
    <w:rsid w:val="005D783F"/>
    <w:rsid w:val="005E27DD"/>
    <w:rsid w:val="005E2B7E"/>
    <w:rsid w:val="005F0509"/>
    <w:rsid w:val="005F18A3"/>
    <w:rsid w:val="005F1ADF"/>
    <w:rsid w:val="00604177"/>
    <w:rsid w:val="0060769C"/>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0A6"/>
    <w:rsid w:val="006565A0"/>
    <w:rsid w:val="006579DD"/>
    <w:rsid w:val="00660315"/>
    <w:rsid w:val="0066127A"/>
    <w:rsid w:val="006617AB"/>
    <w:rsid w:val="00663E85"/>
    <w:rsid w:val="00664850"/>
    <w:rsid w:val="00665FDA"/>
    <w:rsid w:val="0067274F"/>
    <w:rsid w:val="006801B1"/>
    <w:rsid w:val="00681C47"/>
    <w:rsid w:val="0069665E"/>
    <w:rsid w:val="006A0250"/>
    <w:rsid w:val="006A0A2C"/>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1606"/>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C27"/>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21E3A"/>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575E8"/>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2BF"/>
    <w:rsid w:val="008C642C"/>
    <w:rsid w:val="008D0E4A"/>
    <w:rsid w:val="008D2A6A"/>
    <w:rsid w:val="008D52FB"/>
    <w:rsid w:val="008D5443"/>
    <w:rsid w:val="008D58EC"/>
    <w:rsid w:val="008E0985"/>
    <w:rsid w:val="008E296C"/>
    <w:rsid w:val="008E4BAC"/>
    <w:rsid w:val="008E74F7"/>
    <w:rsid w:val="008F239E"/>
    <w:rsid w:val="008F7754"/>
    <w:rsid w:val="0090117D"/>
    <w:rsid w:val="009055DD"/>
    <w:rsid w:val="00906EFB"/>
    <w:rsid w:val="009114D8"/>
    <w:rsid w:val="009149A4"/>
    <w:rsid w:val="009212DD"/>
    <w:rsid w:val="00921AB9"/>
    <w:rsid w:val="00923E3D"/>
    <w:rsid w:val="00925550"/>
    <w:rsid w:val="00927B12"/>
    <w:rsid w:val="009301B8"/>
    <w:rsid w:val="00931D78"/>
    <w:rsid w:val="00931E21"/>
    <w:rsid w:val="00941F06"/>
    <w:rsid w:val="009431F3"/>
    <w:rsid w:val="00947092"/>
    <w:rsid w:val="009470DC"/>
    <w:rsid w:val="009511B0"/>
    <w:rsid w:val="00951A8E"/>
    <w:rsid w:val="009538A4"/>
    <w:rsid w:val="00954870"/>
    <w:rsid w:val="00954BDD"/>
    <w:rsid w:val="00962168"/>
    <w:rsid w:val="009625B1"/>
    <w:rsid w:val="00966F67"/>
    <w:rsid w:val="009670EA"/>
    <w:rsid w:val="00974FBF"/>
    <w:rsid w:val="009809C5"/>
    <w:rsid w:val="00981F78"/>
    <w:rsid w:val="00985868"/>
    <w:rsid w:val="00985F44"/>
    <w:rsid w:val="00985FE6"/>
    <w:rsid w:val="00987081"/>
    <w:rsid w:val="00990E15"/>
    <w:rsid w:val="00992857"/>
    <w:rsid w:val="00997611"/>
    <w:rsid w:val="009A0E7C"/>
    <w:rsid w:val="009A2C33"/>
    <w:rsid w:val="009A3CBD"/>
    <w:rsid w:val="009A7460"/>
    <w:rsid w:val="009B2183"/>
    <w:rsid w:val="009B3807"/>
    <w:rsid w:val="009B4EE3"/>
    <w:rsid w:val="009B671E"/>
    <w:rsid w:val="009C041E"/>
    <w:rsid w:val="009C2062"/>
    <w:rsid w:val="009C7B9A"/>
    <w:rsid w:val="009D21B9"/>
    <w:rsid w:val="009D2E1B"/>
    <w:rsid w:val="009E36F7"/>
    <w:rsid w:val="009E4241"/>
    <w:rsid w:val="009E7BDA"/>
    <w:rsid w:val="009F0554"/>
    <w:rsid w:val="009F356C"/>
    <w:rsid w:val="009F51F2"/>
    <w:rsid w:val="00A0599C"/>
    <w:rsid w:val="00A06DA8"/>
    <w:rsid w:val="00A07468"/>
    <w:rsid w:val="00A13CC3"/>
    <w:rsid w:val="00A164F5"/>
    <w:rsid w:val="00A17406"/>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87E0A"/>
    <w:rsid w:val="00A91283"/>
    <w:rsid w:val="00AA132F"/>
    <w:rsid w:val="00AA2236"/>
    <w:rsid w:val="00AA526B"/>
    <w:rsid w:val="00AA7F68"/>
    <w:rsid w:val="00AB3338"/>
    <w:rsid w:val="00AC16C3"/>
    <w:rsid w:val="00AC597A"/>
    <w:rsid w:val="00AC5EF4"/>
    <w:rsid w:val="00AC63FC"/>
    <w:rsid w:val="00AD3B12"/>
    <w:rsid w:val="00AD3B41"/>
    <w:rsid w:val="00AD4F04"/>
    <w:rsid w:val="00AD5A94"/>
    <w:rsid w:val="00AE11E8"/>
    <w:rsid w:val="00AE2480"/>
    <w:rsid w:val="00AE5ABC"/>
    <w:rsid w:val="00AF12C9"/>
    <w:rsid w:val="00AF3977"/>
    <w:rsid w:val="00AF6128"/>
    <w:rsid w:val="00AF623F"/>
    <w:rsid w:val="00B00969"/>
    <w:rsid w:val="00B0143B"/>
    <w:rsid w:val="00B025DC"/>
    <w:rsid w:val="00B0378C"/>
    <w:rsid w:val="00B0394A"/>
    <w:rsid w:val="00B03E54"/>
    <w:rsid w:val="00B04340"/>
    <w:rsid w:val="00B07A3B"/>
    <w:rsid w:val="00B13525"/>
    <w:rsid w:val="00B13941"/>
    <w:rsid w:val="00B25FD4"/>
    <w:rsid w:val="00B27D8C"/>
    <w:rsid w:val="00B32B87"/>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747FF"/>
    <w:rsid w:val="00B807E5"/>
    <w:rsid w:val="00B847A0"/>
    <w:rsid w:val="00B87BC5"/>
    <w:rsid w:val="00B87D12"/>
    <w:rsid w:val="00B9715F"/>
    <w:rsid w:val="00BA0371"/>
    <w:rsid w:val="00BA2EF5"/>
    <w:rsid w:val="00BB27C1"/>
    <w:rsid w:val="00BB41FE"/>
    <w:rsid w:val="00BB649B"/>
    <w:rsid w:val="00BC01E5"/>
    <w:rsid w:val="00BC1358"/>
    <w:rsid w:val="00BC3F28"/>
    <w:rsid w:val="00BC6DA7"/>
    <w:rsid w:val="00BC6EDF"/>
    <w:rsid w:val="00BC7E90"/>
    <w:rsid w:val="00BD23FC"/>
    <w:rsid w:val="00BD4346"/>
    <w:rsid w:val="00BE051D"/>
    <w:rsid w:val="00BE756D"/>
    <w:rsid w:val="00BF2674"/>
    <w:rsid w:val="00BF2B34"/>
    <w:rsid w:val="00BF3754"/>
    <w:rsid w:val="00C00F3F"/>
    <w:rsid w:val="00C035C7"/>
    <w:rsid w:val="00C058AE"/>
    <w:rsid w:val="00C12062"/>
    <w:rsid w:val="00C2620F"/>
    <w:rsid w:val="00C343E2"/>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A5436"/>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43CB"/>
    <w:rsid w:val="00DC7C84"/>
    <w:rsid w:val="00DC7D3A"/>
    <w:rsid w:val="00DD147A"/>
    <w:rsid w:val="00DD1839"/>
    <w:rsid w:val="00DD231A"/>
    <w:rsid w:val="00DD2CF9"/>
    <w:rsid w:val="00DD6FE5"/>
    <w:rsid w:val="00DD72D5"/>
    <w:rsid w:val="00DE0E89"/>
    <w:rsid w:val="00DE2554"/>
    <w:rsid w:val="00DE2882"/>
    <w:rsid w:val="00DE3A71"/>
    <w:rsid w:val="00DE46DB"/>
    <w:rsid w:val="00DE66F3"/>
    <w:rsid w:val="00DF0865"/>
    <w:rsid w:val="00DF1693"/>
    <w:rsid w:val="00DF307B"/>
    <w:rsid w:val="00DF6EE3"/>
    <w:rsid w:val="00E01248"/>
    <w:rsid w:val="00E04EFB"/>
    <w:rsid w:val="00E072C2"/>
    <w:rsid w:val="00E14FA9"/>
    <w:rsid w:val="00E22AE8"/>
    <w:rsid w:val="00E24673"/>
    <w:rsid w:val="00E24898"/>
    <w:rsid w:val="00E27EF5"/>
    <w:rsid w:val="00E355EE"/>
    <w:rsid w:val="00E35FB3"/>
    <w:rsid w:val="00E4400A"/>
    <w:rsid w:val="00E44C46"/>
    <w:rsid w:val="00E506CC"/>
    <w:rsid w:val="00E52377"/>
    <w:rsid w:val="00E55496"/>
    <w:rsid w:val="00E65758"/>
    <w:rsid w:val="00E662CA"/>
    <w:rsid w:val="00E66975"/>
    <w:rsid w:val="00E8076C"/>
    <w:rsid w:val="00E86E4B"/>
    <w:rsid w:val="00E87DA4"/>
    <w:rsid w:val="00E90D3E"/>
    <w:rsid w:val="00E92268"/>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EF5D61"/>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4776C"/>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B43"/>
    <w:rsid w:val="00FB3077"/>
    <w:rsid w:val="00FB3CEE"/>
    <w:rsid w:val="00FC5752"/>
    <w:rsid w:val="00FC6534"/>
    <w:rsid w:val="00FD00B1"/>
    <w:rsid w:val="00FD1497"/>
    <w:rsid w:val="00FD3714"/>
    <w:rsid w:val="00FE059A"/>
    <w:rsid w:val="00FE156D"/>
    <w:rsid w:val="00FF25E5"/>
    <w:rsid w:val="00FF34BC"/>
    <w:rsid w:val="00FF61D4"/>
    <w:rsid w:val="00FF6C56"/>
    <w:rsid w:val="00FF754B"/>
    <w:rsid w:val="11827589"/>
    <w:rsid w:val="139470CB"/>
    <w:rsid w:val="15D92CB3"/>
    <w:rsid w:val="271B6BAB"/>
    <w:rsid w:val="2CFB096D"/>
    <w:rsid w:val="3035463F"/>
    <w:rsid w:val="335334BF"/>
    <w:rsid w:val="3C1757EE"/>
    <w:rsid w:val="3C485807"/>
    <w:rsid w:val="438A40F4"/>
    <w:rsid w:val="54826520"/>
    <w:rsid w:val="676314F1"/>
    <w:rsid w:val="6FE56D0A"/>
    <w:rsid w:val="727D36F1"/>
    <w:rsid w:val="768137C9"/>
    <w:rsid w:val="78406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85CFCE"/>
  <w14:defaultImageDpi w14:val="330"/>
  <w15:docId w15:val="{F579B542-A40E-4FCD-8BD5-86267B77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qFormat/>
    <w:rPr>
      <w:rFonts w:ascii="Calibri" w:hAnsi="Calibri" w:cs="Calibri"/>
    </w:rPr>
  </w:style>
  <w:style w:type="paragraph" w:customStyle="1" w:styleId="1">
    <w:name w:val="修订1"/>
    <w:hidden/>
    <w:uiPriority w:val="99"/>
    <w:unhideWhenUsed/>
    <w:qFormat/>
    <w:rPr>
      <w:rFonts w:asciiTheme="minorHAnsi" w:eastAsia="Times" w:hAnsiTheme="minorHAnsi" w:cs="Calibri (Body)"/>
      <w:color w:val="000000" w:themeColor="text1"/>
      <w:sz w:val="24"/>
      <w:szCs w:val="24"/>
    </w:rPr>
  </w:style>
  <w:style w:type="paragraph" w:customStyle="1" w:styleId="Revision2">
    <w:name w:val="Revision2"/>
    <w:hidden/>
    <w:uiPriority w:val="99"/>
    <w:unhideWhenUsed/>
    <w:qFormat/>
    <w:rPr>
      <w:rFonts w:asciiTheme="minorHAnsi" w:eastAsia="Times" w:hAnsiTheme="minorHAnsi" w:cs="Calibri (Body)"/>
      <w:color w:val="000000" w:themeColor="text1"/>
      <w:sz w:val="24"/>
      <w:szCs w:val="24"/>
    </w:rPr>
  </w:style>
  <w:style w:type="paragraph" w:styleId="NormalWeb">
    <w:name w:val="Normal (Web)"/>
    <w:basedOn w:val="Normal"/>
    <w:semiHidden/>
    <w:unhideWhenUsed/>
    <w:rsid w:val="00521256"/>
    <w:rPr>
      <w:rFonts w:ascii="Times New Roman" w:hAnsi="Times New Roman" w:cs="Times New Roman"/>
    </w:rPr>
  </w:style>
  <w:style w:type="paragraph" w:styleId="Revision">
    <w:name w:val="Revision"/>
    <w:hidden/>
    <w:uiPriority w:val="99"/>
    <w:unhideWhenUsed/>
    <w:rsid w:val="00316B7D"/>
    <w:rPr>
      <w:rFonts w:asciiTheme="minorHAnsi" w:eastAsia="Times" w:hAnsiTheme="minorHAnsi" w:cs="Calibri (Body)"/>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ryostat" TargetMode="External"/><Relationship Id="rId18" Type="http://schemas.openxmlformats.org/officeDocument/2006/relationships/hyperlink" Target="https://www.howtopronounce.com/proteinase" TargetMode="External"/><Relationship Id="rId26" Type="http://schemas.openxmlformats.org/officeDocument/2006/relationships/hyperlink" Target="https://www.merriam-webster.com/dictionary/electrophoresis" TargetMode="External"/><Relationship Id="rId3" Type="http://schemas.openxmlformats.org/officeDocument/2006/relationships/settings" Target="settings.xml"/><Relationship Id="rId21" Type="http://schemas.openxmlformats.org/officeDocument/2006/relationships/hyperlink" Target="https://www.howtopronounce.com/microvesicular" TargetMode="External"/><Relationship Id="rId34" Type="http://schemas.openxmlformats.org/officeDocument/2006/relationships/footer" Target="footer2.xml"/><Relationship Id="rId7" Type="http://schemas.openxmlformats.org/officeDocument/2006/relationships/hyperlink" Target="https://review.jove.com/account/file-uploader?src=21293318" TargetMode="External"/><Relationship Id="rId12" Type="http://schemas.openxmlformats.org/officeDocument/2006/relationships/hyperlink" Target="https://www.merriam-webster.com/dictionary/ribonuclease" TargetMode="External"/><Relationship Id="rId17" Type="http://schemas.openxmlformats.org/officeDocument/2006/relationships/hyperlink" Target="https://www.merriam-webster.com/dictionary/microdissection" TargetMode="External"/><Relationship Id="rId25" Type="http://schemas.openxmlformats.org/officeDocument/2006/relationships/hyperlink" Target="https://www.merriam-webster.com/dictionary/nanogram"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merriam-webster.com/dictionary/hematoxylin" TargetMode="External"/><Relationship Id="rId20" Type="http://schemas.openxmlformats.org/officeDocument/2006/relationships/hyperlink" Target="https://www.merriam-webster.com/dictionary/centrifuge" TargetMode="External"/><Relationship Id="rId29" Type="http://schemas.openxmlformats.org/officeDocument/2006/relationships/hyperlink" Target="https://www.merriam-webster.com/dictionary/integr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wtopronounce.com/poly-l-lysine" TargetMode="External"/><Relationship Id="rId24" Type="http://schemas.openxmlformats.org/officeDocument/2006/relationships/hyperlink" Target="https://www.merriam-webster.com/dictionary/ribonucleic"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dictionary/specimen" TargetMode="External"/><Relationship Id="rId23" Type="http://schemas.openxmlformats.org/officeDocument/2006/relationships/hyperlink" Target="https://www.merriam-webster.com/dictionary/morphology" TargetMode="External"/><Relationship Id="rId28" Type="http://schemas.openxmlformats.org/officeDocument/2006/relationships/hyperlink" Target="https://www.howtopronounce.com/bioanalyzer" TargetMode="External"/><Relationship Id="rId36" Type="http://schemas.openxmlformats.org/officeDocument/2006/relationships/theme" Target="theme/theme1.xml"/><Relationship Id="rId10" Type="http://schemas.openxmlformats.org/officeDocument/2006/relationships/hyperlink" Target="https://www.merriam-webster.com/dictionary/ultraviolet" TargetMode="External"/><Relationship Id="rId19" Type="http://schemas.openxmlformats.org/officeDocument/2006/relationships/hyperlink" Target="https://www.merriam-webster.com/dictionary/digestion" TargetMode="External"/><Relationship Id="rId31" Type="http://schemas.openxmlformats.org/officeDocument/2006/relationships/hyperlink" Target="https://www.merriam-webster.com/dictionary/replicate" TargetMode="External"/><Relationship Id="rId4" Type="http://schemas.openxmlformats.org/officeDocument/2006/relationships/webSettings" Target="webSettings.xml"/><Relationship Id="rId9" Type="http://schemas.openxmlformats.org/officeDocument/2006/relationships/hyperlink" Target="https://www.howtopronounce.com/naphthalate" TargetMode="External"/><Relationship Id="rId14" Type="http://schemas.openxmlformats.org/officeDocument/2006/relationships/hyperlink" Target="https://www.merriam-webster.com/dictionary/equilibrate" TargetMode="External"/><Relationship Id="rId22" Type="http://schemas.openxmlformats.org/officeDocument/2006/relationships/hyperlink" Target="https://www.howtopronounce.com/steatosis" TargetMode="External"/><Relationship Id="rId27" Type="http://schemas.openxmlformats.org/officeDocument/2006/relationships/hyperlink" Target="https://www.merriam-webster.com/dictionary/ribosomal" TargetMode="External"/><Relationship Id="rId30" Type="http://schemas.openxmlformats.org/officeDocument/2006/relationships/hyperlink" Target="https://www.merriam-webster.com/dictionary/sequencing" TargetMode="External"/><Relationship Id="rId35" Type="http://schemas.openxmlformats.org/officeDocument/2006/relationships/fontTable" Target="fontTable.xml"/><Relationship Id="rId8" Type="http://schemas.openxmlformats.org/officeDocument/2006/relationships/hyperlink" Target="https://www.merriam-webster.com/dictionary/polyethyle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黑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宋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2777</Words>
  <Characters>15638</Characters>
  <Application>Microsoft Office Word</Application>
  <DocSecurity>0</DocSecurity>
  <Lines>372</Lines>
  <Paragraphs>239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2026-03-16T04:14:00Z</dcterms:created>
  <dcterms:modified xsi:type="dcterms:W3CDTF">2026-03-16T04:14:00Z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TemplateDocerSaveRecord">
    <vt:lpwstr>eyJoZGlkIjoiN2YzNjBkOTgyNWQ1YTMxYzM3MzMwNWFiODNmOWIzYWMiLCJ1c2VySWQiOiIyNjI1ODMwMjkifQ==</vt:lpwstr>
  </property>
  <property fmtid="{D5CDD505-2E9C-101B-9397-08002B2CF9AE}" pid="4" name="KSOProductBuildVer">
    <vt:lpwstr>2052-12.1.0.25225</vt:lpwstr>
  </property>
  <property fmtid="{D5CDD505-2E9C-101B-9397-08002B2CF9AE}" pid="5" name="ICV">
    <vt:lpwstr>B69076F4770D490191F5CB106FB46F02_13</vt:lpwstr>
  </property>
</Properties>
</file>