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9A78" w14:textId="4CB8FFBD" w:rsidR="00E50CC5" w:rsidRPr="00151A13" w:rsidRDefault="00551D82" w:rsidP="00151A13">
      <w:bookmarkStart w:id="0" w:name="gjdgxs" w:colFirst="0" w:colLast="0"/>
      <w:bookmarkEnd w:id="0"/>
      <w:r w:rsidRPr="00151A13">
        <w:rPr>
          <w:b/>
        </w:rPr>
        <w:t>TITLE:</w:t>
      </w:r>
    </w:p>
    <w:p w14:paraId="61D0C03C" w14:textId="12FEB8D8" w:rsidR="006E4797" w:rsidRDefault="00E50CC5" w:rsidP="005D240A">
      <w:pPr>
        <w:pBdr>
          <w:top w:val="nil"/>
          <w:left w:val="nil"/>
          <w:bottom w:val="nil"/>
          <w:right w:val="nil"/>
          <w:between w:val="nil"/>
        </w:pBdr>
      </w:pPr>
      <w:r w:rsidRPr="00151A13">
        <w:t>Optimizing Human-Powered Energy Generation Using Gaussian Process Regression</w:t>
      </w:r>
    </w:p>
    <w:p w14:paraId="4904B046" w14:textId="77777777" w:rsidR="00BF05B5" w:rsidRPr="00151A13" w:rsidRDefault="00BF05B5" w:rsidP="005D240A">
      <w:pPr>
        <w:pBdr>
          <w:top w:val="nil"/>
          <w:left w:val="nil"/>
          <w:bottom w:val="nil"/>
          <w:right w:val="nil"/>
          <w:between w:val="nil"/>
        </w:pBdr>
        <w:rPr>
          <w:b/>
        </w:rPr>
      </w:pPr>
    </w:p>
    <w:p w14:paraId="7F5CEE86" w14:textId="2B378171" w:rsidR="00714BE0" w:rsidRPr="00151A13" w:rsidRDefault="00551D82" w:rsidP="00151A13">
      <w:pPr>
        <w:rPr>
          <w:b/>
        </w:rPr>
      </w:pPr>
      <w:bookmarkStart w:id="1" w:name="30j0zll" w:colFirst="0" w:colLast="0"/>
      <w:bookmarkEnd w:id="1"/>
      <w:r w:rsidRPr="00151A13">
        <w:rPr>
          <w:b/>
        </w:rPr>
        <w:t xml:space="preserve">AUTHORS AND AFFILIATIONS: </w:t>
      </w:r>
    </w:p>
    <w:p w14:paraId="42068AB8" w14:textId="73A28A88" w:rsidR="00E50CC5" w:rsidRDefault="00E50CC5" w:rsidP="00151A13">
      <w:pPr>
        <w:rPr>
          <w:iCs/>
          <w:vertAlign w:val="superscript"/>
          <w:lang w:eastAsia="zh-CN"/>
        </w:rPr>
      </w:pPr>
      <w:r w:rsidRPr="00151A13">
        <w:rPr>
          <w:iCs/>
          <w:lang w:eastAsia="zh-CN"/>
        </w:rPr>
        <w:t>Qirui Ding</w:t>
      </w:r>
      <w:r w:rsidRPr="00151A13">
        <w:rPr>
          <w:iCs/>
          <w:vertAlign w:val="superscript"/>
          <w:lang w:eastAsia="zh-CN"/>
        </w:rPr>
        <w:t>1,2</w:t>
      </w:r>
      <w:r w:rsidRPr="00151A13">
        <w:rPr>
          <w:iCs/>
          <w:lang w:eastAsia="zh-CN"/>
        </w:rPr>
        <w:t>, Ying Zeng</w:t>
      </w:r>
      <w:r w:rsidRPr="00151A13">
        <w:rPr>
          <w:iCs/>
          <w:vertAlign w:val="superscript"/>
          <w:lang w:eastAsia="zh-CN"/>
        </w:rPr>
        <w:t>3</w:t>
      </w:r>
      <w:r w:rsidRPr="00151A13">
        <w:rPr>
          <w:iCs/>
          <w:lang w:eastAsia="zh-CN"/>
        </w:rPr>
        <w:t xml:space="preserve">, </w:t>
      </w:r>
      <w:proofErr w:type="spellStart"/>
      <w:r w:rsidRPr="00151A13">
        <w:rPr>
          <w:iCs/>
          <w:lang w:eastAsia="zh-CN"/>
        </w:rPr>
        <w:t>Changhui</w:t>
      </w:r>
      <w:proofErr w:type="spellEnd"/>
      <w:r w:rsidRPr="00151A13">
        <w:rPr>
          <w:iCs/>
          <w:lang w:eastAsia="zh-CN"/>
        </w:rPr>
        <w:t xml:space="preserve"> Song</w:t>
      </w:r>
      <w:r w:rsidRPr="00151A13">
        <w:rPr>
          <w:iCs/>
          <w:vertAlign w:val="superscript"/>
          <w:lang w:eastAsia="zh-CN"/>
        </w:rPr>
        <w:t>1,2</w:t>
      </w:r>
      <w:r w:rsidRPr="00151A13">
        <w:rPr>
          <w:iCs/>
          <w:lang w:eastAsia="zh-CN"/>
        </w:rPr>
        <w:t>, Weicheng Cui</w:t>
      </w:r>
      <w:r w:rsidRPr="00151A13">
        <w:rPr>
          <w:iCs/>
          <w:vertAlign w:val="superscript"/>
          <w:lang w:eastAsia="zh-CN"/>
        </w:rPr>
        <w:t>1,2,</w:t>
      </w:r>
      <w:r w:rsidR="00665CA3" w:rsidRPr="00151A13">
        <w:rPr>
          <w:iCs/>
          <w:vertAlign w:val="superscript"/>
          <w:lang w:eastAsia="zh-CN"/>
        </w:rPr>
        <w:t>4</w:t>
      </w:r>
    </w:p>
    <w:p w14:paraId="3CCEB4DB" w14:textId="77777777" w:rsidR="00BF05B5" w:rsidRPr="00151A13" w:rsidRDefault="00BF05B5" w:rsidP="00151A13">
      <w:pPr>
        <w:rPr>
          <w:iCs/>
          <w:lang w:eastAsia="zh-CN"/>
        </w:rPr>
      </w:pPr>
    </w:p>
    <w:p w14:paraId="4461631C" w14:textId="7CDFE6D8" w:rsidR="00613AE8" w:rsidRPr="00151A13" w:rsidRDefault="00613AE8" w:rsidP="00151A13">
      <w:pPr>
        <w:pBdr>
          <w:top w:val="nil"/>
          <w:left w:val="nil"/>
          <w:bottom w:val="nil"/>
          <w:right w:val="nil"/>
          <w:between w:val="nil"/>
        </w:pBdr>
      </w:pPr>
      <w:r w:rsidRPr="00BF05B5">
        <w:rPr>
          <w:vertAlign w:val="superscript"/>
        </w:rPr>
        <w:t>1</w:t>
      </w:r>
      <w:r w:rsidRPr="00151A13">
        <w:t>Key Laboratory of 3D Micro/Nano Fabrication and Characterization</w:t>
      </w:r>
      <w:r w:rsidR="00BF05B5">
        <w:t>,</w:t>
      </w:r>
      <w:r w:rsidRPr="00151A13">
        <w:t xml:space="preserve"> School of Engineering, Westlake University,</w:t>
      </w:r>
      <w:r w:rsidR="00153886">
        <w:t xml:space="preserve"> </w:t>
      </w:r>
      <w:r w:rsidR="00153886" w:rsidRPr="00151A13">
        <w:t>Zhejiang Province,</w:t>
      </w:r>
      <w:r w:rsidRPr="00151A13">
        <w:t xml:space="preserve"> Hangzhou, China</w:t>
      </w:r>
    </w:p>
    <w:p w14:paraId="6723F167" w14:textId="765C0651" w:rsidR="00613AE8" w:rsidRPr="00151A13" w:rsidRDefault="00613AE8" w:rsidP="00151A13">
      <w:pPr>
        <w:pBdr>
          <w:top w:val="nil"/>
          <w:left w:val="nil"/>
          <w:bottom w:val="nil"/>
          <w:right w:val="nil"/>
          <w:between w:val="nil"/>
        </w:pBdr>
      </w:pPr>
      <w:r w:rsidRPr="00153886">
        <w:rPr>
          <w:vertAlign w:val="superscript"/>
        </w:rPr>
        <w:t>2</w:t>
      </w:r>
      <w:r w:rsidRPr="00151A13">
        <w:t>Zhejiang Engineering Research Center of Micro/Nano-Photonic/Electronic System Integration, Hangzhou, China</w:t>
      </w:r>
    </w:p>
    <w:p w14:paraId="68F0DA27" w14:textId="5EEEE53C" w:rsidR="00613AE8" w:rsidRPr="00151A13" w:rsidRDefault="00613AE8" w:rsidP="00151A13">
      <w:pPr>
        <w:pBdr>
          <w:top w:val="nil"/>
          <w:left w:val="nil"/>
          <w:bottom w:val="nil"/>
          <w:right w:val="nil"/>
          <w:between w:val="nil"/>
        </w:pBdr>
        <w:rPr>
          <w:lang w:eastAsia="zh-CN"/>
        </w:rPr>
      </w:pPr>
      <w:r w:rsidRPr="00153886">
        <w:rPr>
          <w:vertAlign w:val="superscript"/>
        </w:rPr>
        <w:t>3</w:t>
      </w:r>
      <w:r w:rsidRPr="00151A13">
        <w:t>Hangzhou Navigation Instrument Co., Ltd</w:t>
      </w:r>
      <w:r w:rsidRPr="00151A13">
        <w:rPr>
          <w:lang w:eastAsia="zh-CN"/>
        </w:rPr>
        <w:t xml:space="preserve">, </w:t>
      </w:r>
      <w:r w:rsidRPr="00151A13">
        <w:t>Hangzhou, Zhejiang, China</w:t>
      </w:r>
    </w:p>
    <w:p w14:paraId="4258BCD6" w14:textId="41299BFB" w:rsidR="006E4797" w:rsidRDefault="00613AE8" w:rsidP="00151A13">
      <w:pPr>
        <w:pBdr>
          <w:top w:val="nil"/>
          <w:left w:val="nil"/>
          <w:bottom w:val="nil"/>
          <w:right w:val="nil"/>
          <w:between w:val="nil"/>
        </w:pBdr>
      </w:pPr>
      <w:r w:rsidRPr="00153886">
        <w:rPr>
          <w:vertAlign w:val="superscript"/>
        </w:rPr>
        <w:t>4</w:t>
      </w:r>
      <w:r w:rsidRPr="00151A13">
        <w:t>Department of Electronic and Information Engineering, School of Engineering, Westlake University, Hangzhou, Zhejiang, China</w:t>
      </w:r>
    </w:p>
    <w:p w14:paraId="23367A69" w14:textId="77777777" w:rsidR="00153886" w:rsidRDefault="00153886" w:rsidP="00151A13">
      <w:pPr>
        <w:pBdr>
          <w:top w:val="nil"/>
          <w:left w:val="nil"/>
          <w:bottom w:val="nil"/>
          <w:right w:val="nil"/>
          <w:between w:val="nil"/>
        </w:pBdr>
        <w:rPr>
          <w:lang w:eastAsia="zh-CN"/>
        </w:rPr>
      </w:pPr>
    </w:p>
    <w:p w14:paraId="1F610CBA" w14:textId="08D8EB7A" w:rsidR="00D06032" w:rsidRDefault="00D06032" w:rsidP="00151A13">
      <w:pPr>
        <w:pBdr>
          <w:top w:val="nil"/>
          <w:left w:val="nil"/>
          <w:bottom w:val="nil"/>
          <w:right w:val="nil"/>
          <w:between w:val="nil"/>
        </w:pBdr>
        <w:rPr>
          <w:lang w:eastAsia="zh-CN"/>
        </w:rPr>
      </w:pPr>
      <w:r>
        <w:rPr>
          <w:lang w:eastAsia="zh-CN"/>
        </w:rPr>
        <w:t>Email addresses of co-authors:</w:t>
      </w:r>
    </w:p>
    <w:p w14:paraId="3DD0A82A" w14:textId="1AC24117" w:rsidR="00D06032" w:rsidRPr="006161C4" w:rsidRDefault="006161C4" w:rsidP="00151A13">
      <w:pPr>
        <w:pBdr>
          <w:top w:val="nil"/>
          <w:left w:val="nil"/>
          <w:bottom w:val="nil"/>
          <w:right w:val="nil"/>
          <w:between w:val="nil"/>
        </w:pBdr>
        <w:rPr>
          <w:lang w:eastAsia="zh-CN"/>
        </w:rPr>
      </w:pPr>
      <w:r w:rsidRPr="006161C4">
        <w:rPr>
          <w:iCs/>
          <w:lang w:eastAsia="zh-CN"/>
        </w:rPr>
        <w:t>Qirui Ding</w:t>
      </w:r>
      <w:r w:rsidR="0029126E">
        <w:rPr>
          <w:iCs/>
          <w:lang w:eastAsia="zh-CN"/>
        </w:rPr>
        <w:tab/>
      </w:r>
      <w:r w:rsidR="0029126E">
        <w:rPr>
          <w:iCs/>
          <w:lang w:eastAsia="zh-CN"/>
        </w:rPr>
        <w:tab/>
      </w:r>
      <w:r w:rsidR="0029126E">
        <w:rPr>
          <w:iCs/>
          <w:lang w:eastAsia="zh-CN"/>
        </w:rPr>
        <w:tab/>
        <w:t>(</w:t>
      </w:r>
      <w:r w:rsidR="0029126E" w:rsidRPr="0029126E">
        <w:rPr>
          <w:iCs/>
          <w:lang w:eastAsia="zh-CN"/>
        </w:rPr>
        <w:t>dingqirui@westlake.edu.cn</w:t>
      </w:r>
      <w:r w:rsidR="0029126E">
        <w:rPr>
          <w:iCs/>
          <w:lang w:eastAsia="zh-CN"/>
        </w:rPr>
        <w:t>)</w:t>
      </w:r>
    </w:p>
    <w:p w14:paraId="1C73B418" w14:textId="625D020F" w:rsidR="00D06032" w:rsidRPr="006161C4" w:rsidRDefault="006161C4" w:rsidP="00151A13">
      <w:pPr>
        <w:pBdr>
          <w:top w:val="nil"/>
          <w:left w:val="nil"/>
          <w:bottom w:val="nil"/>
          <w:right w:val="nil"/>
          <w:between w:val="nil"/>
        </w:pBdr>
        <w:rPr>
          <w:iCs/>
          <w:lang w:eastAsia="zh-CN"/>
        </w:rPr>
      </w:pPr>
      <w:r w:rsidRPr="006161C4">
        <w:rPr>
          <w:iCs/>
          <w:lang w:eastAsia="zh-CN"/>
        </w:rPr>
        <w:t>Ying Zeng</w:t>
      </w:r>
      <w:r w:rsidR="0029126E">
        <w:rPr>
          <w:iCs/>
          <w:lang w:eastAsia="zh-CN"/>
        </w:rPr>
        <w:tab/>
      </w:r>
      <w:r w:rsidR="0029126E">
        <w:rPr>
          <w:iCs/>
          <w:lang w:eastAsia="zh-CN"/>
        </w:rPr>
        <w:tab/>
      </w:r>
      <w:r w:rsidR="0029126E">
        <w:rPr>
          <w:iCs/>
          <w:lang w:eastAsia="zh-CN"/>
        </w:rPr>
        <w:tab/>
        <w:t>(</w:t>
      </w:r>
      <w:r w:rsidR="0029126E" w:rsidRPr="0029126E">
        <w:rPr>
          <w:iCs/>
          <w:lang w:eastAsia="zh-CN"/>
        </w:rPr>
        <w:t>93339403@qq.com</w:t>
      </w:r>
      <w:r w:rsidR="0029126E">
        <w:rPr>
          <w:iCs/>
          <w:lang w:eastAsia="zh-CN"/>
        </w:rPr>
        <w:t>)</w:t>
      </w:r>
    </w:p>
    <w:p w14:paraId="09DA46CB" w14:textId="55465A38" w:rsidR="006161C4" w:rsidRPr="006161C4" w:rsidRDefault="006161C4" w:rsidP="00151A13">
      <w:pPr>
        <w:pBdr>
          <w:top w:val="nil"/>
          <w:left w:val="nil"/>
          <w:bottom w:val="nil"/>
          <w:right w:val="nil"/>
          <w:between w:val="nil"/>
        </w:pBdr>
        <w:rPr>
          <w:iCs/>
          <w:lang w:eastAsia="zh-CN"/>
        </w:rPr>
      </w:pPr>
      <w:proofErr w:type="spellStart"/>
      <w:r w:rsidRPr="006161C4">
        <w:rPr>
          <w:iCs/>
          <w:lang w:eastAsia="zh-CN"/>
        </w:rPr>
        <w:t>Changhui</w:t>
      </w:r>
      <w:proofErr w:type="spellEnd"/>
      <w:r w:rsidRPr="006161C4">
        <w:rPr>
          <w:iCs/>
          <w:lang w:eastAsia="zh-CN"/>
        </w:rPr>
        <w:t xml:space="preserve"> Song</w:t>
      </w:r>
      <w:r w:rsidR="0029126E">
        <w:rPr>
          <w:iCs/>
          <w:lang w:eastAsia="zh-CN"/>
        </w:rPr>
        <w:tab/>
      </w:r>
      <w:r w:rsidR="0029126E">
        <w:rPr>
          <w:iCs/>
          <w:lang w:eastAsia="zh-CN"/>
        </w:rPr>
        <w:tab/>
        <w:t>(</w:t>
      </w:r>
      <w:r w:rsidR="0029126E" w:rsidRPr="0029126E">
        <w:rPr>
          <w:iCs/>
          <w:lang w:eastAsia="zh-CN"/>
        </w:rPr>
        <w:t>songchanghui@westlake.edu.cn</w:t>
      </w:r>
      <w:r w:rsidR="0029126E">
        <w:rPr>
          <w:iCs/>
          <w:lang w:eastAsia="zh-CN"/>
        </w:rPr>
        <w:t>)</w:t>
      </w:r>
    </w:p>
    <w:p w14:paraId="03D96269" w14:textId="77777777" w:rsidR="006161C4" w:rsidRPr="00151A13" w:rsidRDefault="006161C4" w:rsidP="00151A13">
      <w:pPr>
        <w:pBdr>
          <w:top w:val="nil"/>
          <w:left w:val="nil"/>
          <w:bottom w:val="nil"/>
          <w:right w:val="nil"/>
          <w:between w:val="nil"/>
        </w:pBdr>
        <w:rPr>
          <w:lang w:eastAsia="zh-CN"/>
        </w:rPr>
      </w:pPr>
    </w:p>
    <w:p w14:paraId="45595AED" w14:textId="77777777" w:rsidR="00D06032" w:rsidRDefault="00613AE8" w:rsidP="00151A13">
      <w:pPr>
        <w:pBdr>
          <w:top w:val="nil"/>
          <w:left w:val="nil"/>
          <w:bottom w:val="nil"/>
          <w:right w:val="nil"/>
          <w:between w:val="nil"/>
        </w:pBdr>
        <w:rPr>
          <w:lang w:eastAsia="zh-CN"/>
        </w:rPr>
      </w:pPr>
      <w:r w:rsidRPr="00151A13">
        <w:rPr>
          <w:lang w:eastAsia="zh-CN"/>
        </w:rPr>
        <w:t>Correspond</w:t>
      </w:r>
      <w:r w:rsidR="00153886">
        <w:rPr>
          <w:lang w:eastAsia="zh-CN"/>
        </w:rPr>
        <w:t>ing</w:t>
      </w:r>
      <w:r w:rsidRPr="00151A13">
        <w:rPr>
          <w:lang w:eastAsia="zh-CN"/>
        </w:rPr>
        <w:t xml:space="preserve"> </w:t>
      </w:r>
      <w:r w:rsidR="00D06032">
        <w:rPr>
          <w:lang w:eastAsia="zh-CN"/>
        </w:rPr>
        <w:t>a</w:t>
      </w:r>
      <w:r w:rsidRPr="00151A13">
        <w:rPr>
          <w:lang w:eastAsia="zh-CN"/>
        </w:rPr>
        <w:t xml:space="preserve">uthor: </w:t>
      </w:r>
    </w:p>
    <w:p w14:paraId="5B802D11" w14:textId="35DF173B" w:rsidR="00613AE8" w:rsidRPr="00151A13" w:rsidRDefault="00D06032" w:rsidP="00151A13">
      <w:pPr>
        <w:pBdr>
          <w:top w:val="nil"/>
          <w:left w:val="nil"/>
          <w:bottom w:val="nil"/>
          <w:right w:val="nil"/>
          <w:between w:val="nil"/>
        </w:pBdr>
        <w:rPr>
          <w:lang w:eastAsia="zh-CN"/>
        </w:rPr>
      </w:pPr>
      <w:r w:rsidRPr="00151A13">
        <w:rPr>
          <w:iCs/>
          <w:lang w:eastAsia="zh-CN"/>
        </w:rPr>
        <w:t>Weicheng Cui</w:t>
      </w:r>
      <w:r>
        <w:rPr>
          <w:iCs/>
          <w:vertAlign w:val="superscript"/>
          <w:lang w:eastAsia="zh-CN"/>
        </w:rPr>
        <w:tab/>
      </w:r>
      <w:r>
        <w:rPr>
          <w:iCs/>
          <w:vertAlign w:val="superscript"/>
          <w:lang w:eastAsia="zh-CN"/>
        </w:rPr>
        <w:tab/>
      </w:r>
      <w:r>
        <w:rPr>
          <w:iCs/>
          <w:vertAlign w:val="superscript"/>
          <w:lang w:eastAsia="zh-CN"/>
        </w:rPr>
        <w:tab/>
      </w:r>
      <w:r w:rsidR="0029126E">
        <w:rPr>
          <w:iCs/>
          <w:lang w:eastAsia="zh-CN"/>
        </w:rPr>
        <w:t>(</w:t>
      </w:r>
      <w:r w:rsidR="0029126E" w:rsidRPr="0029126E">
        <w:rPr>
          <w:lang w:eastAsia="zh-CN"/>
        </w:rPr>
        <w:t>cuiweicheng@westlake.edu.cn</w:t>
      </w:r>
      <w:r w:rsidR="0029126E">
        <w:rPr>
          <w:lang w:eastAsia="zh-CN"/>
        </w:rPr>
        <w:t>)</w:t>
      </w:r>
      <w:r w:rsidR="00613AE8" w:rsidRPr="00151A13">
        <w:rPr>
          <w:lang w:eastAsia="zh-CN"/>
        </w:rPr>
        <w:t xml:space="preserve"> </w:t>
      </w:r>
    </w:p>
    <w:p w14:paraId="4EF399C3" w14:textId="77777777" w:rsidR="00E50CC5" w:rsidRPr="00151A13" w:rsidRDefault="00E50CC5" w:rsidP="00151A13">
      <w:pPr>
        <w:pBdr>
          <w:top w:val="nil"/>
          <w:left w:val="nil"/>
          <w:bottom w:val="nil"/>
          <w:right w:val="nil"/>
          <w:between w:val="nil"/>
        </w:pBdr>
        <w:rPr>
          <w:lang w:eastAsia="zh-CN"/>
        </w:rPr>
      </w:pPr>
    </w:p>
    <w:p w14:paraId="02866F8C" w14:textId="0F132DD9" w:rsidR="006E4797" w:rsidRPr="00151A13" w:rsidRDefault="00551D82" w:rsidP="00151A13">
      <w:pPr>
        <w:rPr>
          <w:lang w:eastAsia="zh-CN"/>
        </w:rPr>
      </w:pPr>
      <w:bookmarkStart w:id="2" w:name="kix.dnstqay1kwjl" w:colFirst="0" w:colLast="0"/>
      <w:bookmarkEnd w:id="2"/>
      <w:r w:rsidRPr="00151A13">
        <w:rPr>
          <w:b/>
        </w:rPr>
        <w:t>SUMMARY:</w:t>
      </w:r>
    </w:p>
    <w:p w14:paraId="1318F85B" w14:textId="31C6EF87" w:rsidR="00E50CC5" w:rsidRPr="00151A13" w:rsidRDefault="00E50CC5" w:rsidP="00151A13">
      <w:pPr>
        <w:rPr>
          <w:lang w:eastAsia="zh-CN"/>
        </w:rPr>
      </w:pPr>
      <w:r w:rsidRPr="00151A13">
        <w:rPr>
          <w:lang w:eastAsia="zh-CN"/>
        </w:rPr>
        <w:t xml:space="preserve">This protocol optimizes human-powered electricity generation systems using Gaussian </w:t>
      </w:r>
      <w:r w:rsidR="0029126E">
        <w:rPr>
          <w:lang w:eastAsia="zh-CN"/>
        </w:rPr>
        <w:t>p</w:t>
      </w:r>
      <w:r w:rsidRPr="00151A13">
        <w:rPr>
          <w:lang w:eastAsia="zh-CN"/>
        </w:rPr>
        <w:t xml:space="preserve">rocess </w:t>
      </w:r>
      <w:r w:rsidR="0029126E">
        <w:rPr>
          <w:lang w:eastAsia="zh-CN"/>
        </w:rPr>
        <w:t>r</w:t>
      </w:r>
      <w:r w:rsidRPr="00151A13">
        <w:rPr>
          <w:lang w:eastAsia="zh-CN"/>
        </w:rPr>
        <w:t>egression to achieve 80</w:t>
      </w:r>
      <w:r w:rsidR="0029126E">
        <w:rPr>
          <w:lang w:eastAsia="zh-CN"/>
        </w:rPr>
        <w:t>%</w:t>
      </w:r>
      <w:r w:rsidRPr="00151A13">
        <w:rPr>
          <w:lang w:eastAsia="zh-CN"/>
        </w:rPr>
        <w:t>-90% efficiency while maintaining physiological safety, providing reproducible methods for converting exercise into sustainable energy production</w:t>
      </w:r>
      <w:r w:rsidR="0029126E">
        <w:rPr>
          <w:lang w:eastAsia="zh-CN"/>
        </w:rPr>
        <w:t>,</w:t>
      </w:r>
      <w:r w:rsidRPr="00151A13">
        <w:rPr>
          <w:lang w:eastAsia="zh-CN"/>
        </w:rPr>
        <w:t xml:space="preserve"> addressing both unemployment and renewable energy challenges.</w:t>
      </w:r>
    </w:p>
    <w:p w14:paraId="06BD8B93" w14:textId="77777777" w:rsidR="00E50CC5" w:rsidRPr="00151A13" w:rsidRDefault="00E50CC5" w:rsidP="00151A13">
      <w:pPr>
        <w:rPr>
          <w:lang w:eastAsia="zh-CN"/>
        </w:rPr>
      </w:pPr>
    </w:p>
    <w:p w14:paraId="77A48538" w14:textId="77777777" w:rsidR="00CD1070" w:rsidRPr="00151A13" w:rsidRDefault="00551D82" w:rsidP="00151A13">
      <w:pPr>
        <w:rPr>
          <w:b/>
        </w:rPr>
      </w:pPr>
      <w:bookmarkStart w:id="3" w:name="3znysh7" w:colFirst="0" w:colLast="0"/>
      <w:bookmarkEnd w:id="3"/>
      <w:r w:rsidRPr="00151A13">
        <w:rPr>
          <w:b/>
        </w:rPr>
        <w:t>ABSTRACT:</w:t>
      </w:r>
    </w:p>
    <w:p w14:paraId="0F8ACD14" w14:textId="701FE177" w:rsidR="00E05DBD" w:rsidRPr="00151A13" w:rsidRDefault="00CD1070" w:rsidP="00151A13">
      <w:pPr>
        <w:rPr>
          <w:lang w:eastAsia="zh-CN"/>
        </w:rPr>
      </w:pPr>
      <w:r w:rsidRPr="00151A13">
        <w:t xml:space="preserve">This protocol presents a Gaussian Process Regression </w:t>
      </w:r>
      <w:r w:rsidR="008B6760" w:rsidRPr="00151A13">
        <w:rPr>
          <w:lang w:eastAsia="zh-CN"/>
        </w:rPr>
        <w:t xml:space="preserve">(GPR) </w:t>
      </w:r>
      <w:r w:rsidRPr="00151A13">
        <w:t>optimization framework for human-powered electricity generation systems to address technological unemployment and renewable energy demands simultaneously. Seven participants performed 112 trials across 16 configurations combining four battery voltages (12</w:t>
      </w:r>
      <w:r w:rsidR="009326BD">
        <w:t xml:space="preserve"> </w:t>
      </w:r>
      <w:r w:rsidRPr="00151A13">
        <w:t>V, 24</w:t>
      </w:r>
      <w:r w:rsidR="009326BD">
        <w:t xml:space="preserve"> </w:t>
      </w:r>
      <w:r w:rsidRPr="00151A13">
        <w:t>V, 36</w:t>
      </w:r>
      <w:r w:rsidR="009326BD">
        <w:t xml:space="preserve"> </w:t>
      </w:r>
      <w:r w:rsidRPr="00151A13">
        <w:t>V, 48</w:t>
      </w:r>
      <w:r w:rsidR="009326BD">
        <w:t xml:space="preserve"> </w:t>
      </w:r>
      <w:r w:rsidRPr="00151A13">
        <w:t>V) with four electrical loads (10</w:t>
      </w:r>
      <w:r w:rsidR="009326BD">
        <w:t xml:space="preserve"> </w:t>
      </w:r>
      <w:r w:rsidRPr="00151A13">
        <w:t>W, 30</w:t>
      </w:r>
      <w:r w:rsidR="009326BD">
        <w:t xml:space="preserve"> </w:t>
      </w:r>
      <w:r w:rsidRPr="00151A13">
        <w:t>W, 50</w:t>
      </w:r>
      <w:r w:rsidR="009326BD">
        <w:t xml:space="preserve"> </w:t>
      </w:r>
      <w:r w:rsidRPr="00151A13">
        <w:t>W, 70</w:t>
      </w:r>
      <w:r w:rsidR="009326BD">
        <w:t xml:space="preserve"> </w:t>
      </w:r>
      <w:r w:rsidRPr="00151A13">
        <w:t xml:space="preserve">W) using a modified stationary bicycle generator. The GPR model incorporated automatic relevance determination </w:t>
      </w:r>
      <w:r w:rsidR="00335CED" w:rsidRPr="00151A13">
        <w:t>(ARD)</w:t>
      </w:r>
      <w:r w:rsidR="00335CED" w:rsidRPr="00151A13">
        <w:rPr>
          <w:lang w:eastAsia="zh-CN"/>
        </w:rPr>
        <w:t xml:space="preserve"> </w:t>
      </w:r>
      <w:r w:rsidRPr="00151A13">
        <w:t>squared exponential kernels to map pedaling speed, pressure, voltage, and load parameters to generation efficiency while quantifying prediction uncertainty. Real-time data acquisition at 2</w:t>
      </w:r>
      <w:r w:rsidR="006B6E81">
        <w:t xml:space="preserve"> </w:t>
      </w:r>
      <w:r w:rsidRPr="00151A13">
        <w:t>Hz captured mechanical and electrical parameters through Hall-effect sensors, strain gauges, and power analyzers with Modbus communication protocols. The optimized system achieved 80</w:t>
      </w:r>
      <w:r w:rsidR="006B6E81">
        <w:t>%</w:t>
      </w:r>
      <w:r w:rsidRPr="00151A13">
        <w:t>-90% theoretical maximum efficiency with coefficient of variation</w:t>
      </w:r>
      <w:r w:rsidR="000C3A61" w:rsidRPr="00151A13">
        <w:rPr>
          <w:lang w:eastAsia="zh-CN"/>
        </w:rPr>
        <w:t xml:space="preserve"> (C</w:t>
      </w:r>
      <w:r w:rsidR="0095716A" w:rsidRPr="00151A13">
        <w:rPr>
          <w:lang w:eastAsia="zh-CN"/>
        </w:rPr>
        <w:t>o</w:t>
      </w:r>
      <w:r w:rsidR="000C3A61" w:rsidRPr="00151A13">
        <w:rPr>
          <w:lang w:eastAsia="zh-CN"/>
        </w:rPr>
        <w:t>V)</w:t>
      </w:r>
      <w:r w:rsidRPr="00151A13">
        <w:t xml:space="preserve"> below 15%, compared to 60</w:t>
      </w:r>
      <w:r w:rsidR="006B6E81">
        <w:t>%</w:t>
      </w:r>
      <w:r w:rsidRPr="00151A13">
        <w:t>-70% efficiency and 25</w:t>
      </w:r>
      <w:r w:rsidR="006B6E81">
        <w:t>%</w:t>
      </w:r>
      <w:r w:rsidRPr="00151A13">
        <w:t xml:space="preserve">-35% variability in commercial systems. GPR predictions demonstrated R² = 0.713 with sub-10ms latency through sparse approximation techniques, enabling real-time control. Optimal operational parameters varied systematically: low loads required 150-180 </w:t>
      </w:r>
      <w:r w:rsidR="000C3A61" w:rsidRPr="00151A13">
        <w:t>revolutions per minute (RPM)</w:t>
      </w:r>
      <w:r w:rsidRPr="00151A13">
        <w:t xml:space="preserve"> at 50-70</w:t>
      </w:r>
      <w:r w:rsidR="00D7600F">
        <w:t xml:space="preserve"> </w:t>
      </w:r>
      <w:r w:rsidRPr="00151A13">
        <w:t xml:space="preserve">N pressure, while higher loads peaked at 100-120 RPM </w:t>
      </w:r>
      <w:r w:rsidRPr="00151A13">
        <w:lastRenderedPageBreak/>
        <w:t>with 100-150</w:t>
      </w:r>
      <w:r w:rsidR="00D7600F">
        <w:t xml:space="preserve"> </w:t>
      </w:r>
      <w:r w:rsidRPr="00151A13">
        <w:t>N pressure. The 48</w:t>
      </w:r>
      <w:r w:rsidR="00634ADA">
        <w:t xml:space="preserve"> </w:t>
      </w:r>
      <w:r w:rsidRPr="00151A13">
        <w:t>V configuration improved efficiency by 68% over 12</w:t>
      </w:r>
      <w:r w:rsidR="00634ADA">
        <w:t xml:space="preserve"> </w:t>
      </w:r>
      <w:r w:rsidRPr="00151A13">
        <w:t>V baseline</w:t>
      </w:r>
      <w:r w:rsidR="00E47C3A" w:rsidRPr="00151A13">
        <w:t xml:space="preserve"> (measured as relative efficiency index, REI, normalized to baseline = 100%)</w:t>
      </w:r>
      <w:r w:rsidRPr="00151A13">
        <w:t>. Phase-specific monitoring identified fatigue onset at 35-40 min, triggering risk-aware control adjustments based on posterior uncertainty. The protocol establishes quantitative methods for balancing energy generation with physiological constraints, providing a reproducible framework for deploying human-powered systems in fitness facilities where break-even occurs at $0.18/kWh electricity pricing.</w:t>
      </w:r>
    </w:p>
    <w:p w14:paraId="5413B07D" w14:textId="77777777" w:rsidR="00613AE8" w:rsidRPr="00151A13" w:rsidRDefault="00613AE8" w:rsidP="00151A13">
      <w:pPr>
        <w:rPr>
          <w:lang w:eastAsia="zh-CN"/>
        </w:rPr>
      </w:pPr>
    </w:p>
    <w:p w14:paraId="5CD02762" w14:textId="038C6A33" w:rsidR="00516914" w:rsidRPr="00151A13" w:rsidRDefault="00551D82" w:rsidP="00151A13">
      <w:r w:rsidRPr="00151A13">
        <w:rPr>
          <w:b/>
        </w:rPr>
        <w:t>INTRODUCTION:</w:t>
      </w:r>
      <w:r w:rsidRPr="00151A13">
        <w:t xml:space="preserve"> </w:t>
      </w:r>
    </w:p>
    <w:p w14:paraId="1BEDD644" w14:textId="1C3793AC" w:rsidR="0004412C" w:rsidRDefault="00E05DBD" w:rsidP="00151A13">
      <w:pPr>
        <w:rPr>
          <w:lang w:eastAsia="zh-CN"/>
        </w:rPr>
      </w:pPr>
      <w:r w:rsidRPr="00151A13">
        <w:rPr>
          <w:lang w:eastAsia="zh-CN"/>
        </w:rPr>
        <w:t xml:space="preserve">The convergence of artificial intelligence-driven automation and climate change presents unprecedented challenges requiring innovative solutions that address both technological unemployment and sustainable energy transitions. </w:t>
      </w:r>
      <w:r w:rsidR="00E70993" w:rsidRPr="00151A13">
        <w:rPr>
          <w:lang w:eastAsia="zh-CN"/>
        </w:rPr>
        <w:t>Empirical analyses project 85 million job displacements by 2025, with computer and mathematical occupations experiencing 2.8 percentage point unemployment increases</w:t>
      </w:r>
      <w:r w:rsidR="00B90B98" w:rsidRPr="00CD6066">
        <w:rPr>
          <w:vertAlign w:val="superscript"/>
        </w:rPr>
        <w:t>1</w:t>
      </w:r>
      <w:r w:rsidR="00B90B98" w:rsidRPr="00151A13">
        <w:rPr>
          <w:lang w:eastAsia="zh-CN"/>
        </w:rPr>
        <w:fldChar w:fldCharType="begin"/>
      </w:r>
      <w:r w:rsidR="00B90B98" w:rsidRPr="00151A13">
        <w:rPr>
          <w:lang w:eastAsia="zh-CN"/>
        </w:rPr>
        <w:instrText xml:space="preserve"> ADDIN EN.CITE &lt;EndNote&gt;&lt;Cite&gt;&lt;Author&gt;Nartey&lt;/Author&gt;&lt;Year&gt;2025&lt;/Year&gt;&lt;RecNum&gt;38&lt;/RecNum&gt;&lt;DisplayText&gt;&lt;style face="superscript"&gt;1&lt;/style&gt;&lt;/DisplayText&gt;&lt;record&gt;&lt;rec-number&gt;38&lt;/rec-number&gt;&lt;foreign-keys&gt;&lt;key app="EN" db-id="e2a0z52x6trrzzev904ptxw8ewra0d29e9x2" timestamp="1758162301"&gt;38&lt;/key&gt;&lt;/foreign-keys&gt;&lt;ref-type name="Journal Article"&gt;17&lt;/ref-type&gt;&lt;contributors&gt;&lt;authors&gt;&lt;author&gt;Nartey, Josephine&lt;/author&gt;&lt;/authors&gt;&lt;/contributors&gt;&lt;titles&gt;&lt;title&gt;AI Job Displacement Analysis (2025-2030)&lt;/title&gt;&lt;secondary-title&gt;Available at SSRN 5316265&lt;/secondary-title&gt;&lt;/titles&gt;&lt;periodical&gt;&lt;full-title&gt;Available at SSRN 5316265&lt;/full-title&gt;&lt;/periodical&gt;&lt;dates&gt;&lt;year&gt;2025&lt;/year&gt;&lt;/dates&gt;&lt;urls&gt;&lt;/urls&gt;&lt;/record&gt;&lt;/Cite&gt;&lt;/EndNote&gt;</w:instrText>
      </w:r>
      <w:r w:rsidR="00B90B98" w:rsidRPr="00151A13">
        <w:rPr>
          <w:lang w:eastAsia="zh-CN"/>
        </w:rPr>
        <w:fldChar w:fldCharType="end"/>
      </w:r>
      <w:r w:rsidR="00E70993" w:rsidRPr="00151A13">
        <w:rPr>
          <w:lang w:eastAsia="zh-CN"/>
        </w:rPr>
        <w:t xml:space="preserve">. </w:t>
      </w:r>
      <w:r w:rsidRPr="00151A13">
        <w:rPr>
          <w:lang w:eastAsia="zh-CN"/>
        </w:rPr>
        <w:t>Simultaneously, atmospheric CO₂ concentrations reached 42</w:t>
      </w:r>
      <w:r w:rsidR="00E70993" w:rsidRPr="00151A13">
        <w:rPr>
          <w:lang w:eastAsia="zh-CN"/>
        </w:rPr>
        <w:t>6.9</w:t>
      </w:r>
      <w:r w:rsidRPr="00151A13">
        <w:rPr>
          <w:lang w:eastAsia="zh-CN"/>
        </w:rPr>
        <w:t xml:space="preserve"> ppm in February 2025</w:t>
      </w:r>
      <w:r w:rsidR="00B90B98" w:rsidRPr="00CD6066">
        <w:rPr>
          <w:vertAlign w:val="superscript"/>
        </w:rPr>
        <w:t>2</w:t>
      </w:r>
      <w:r w:rsidR="00B90B98" w:rsidRPr="00151A13">
        <w:rPr>
          <w:lang w:eastAsia="zh-CN"/>
        </w:rPr>
        <w:fldChar w:fldCharType="begin"/>
      </w:r>
      <w:r w:rsidR="00B90B98" w:rsidRPr="00151A13">
        <w:rPr>
          <w:lang w:eastAsia="zh-CN"/>
        </w:rPr>
        <w:instrText xml:space="preserve"> ADDIN EN.CITE &lt;EndNote&gt;&lt;Cite&gt;&lt;Author&gt;Kozhagulov&lt;/Author&gt;&lt;Year&gt;2025&lt;/Year&gt;&lt;RecNum&gt;63&lt;/RecNum&gt;&lt;DisplayText&gt;&lt;style face="superscript"&gt;2&lt;/style&gt;&lt;/DisplayText&gt;&lt;record&gt;&lt;rec-number&gt;63&lt;/rec-number&gt;&lt;foreign-keys&gt;&lt;key app="EN" db-id="e2a0z52x6trrzzev904ptxw8ewra0d29e9x2" timestamp="1764939583"&gt;63&lt;/key&gt;&lt;/foreign-keys&gt;&lt;ref-type name="Journal Article"&gt;17&lt;/ref-type&gt;&lt;contributors&gt;&lt;authors&gt;&lt;author&gt;Kozhagulov, Saken&lt;/author&gt;&lt;author&gt;Adambekova, Ainagul&lt;/author&gt;&lt;author&gt;Quadrado, Jose Carlos&lt;/author&gt;&lt;author&gt;Salnikov, Vitaliy&lt;/author&gt;&lt;author&gt;Rysmagambetova, Aina&lt;/author&gt;&lt;author&gt;Tanybayeva, Ainur&lt;/author&gt;&lt;/authors&gt;&lt;/contributors&gt;&lt;titles&gt;&lt;title&gt;Trends in atmospheric emissions in Central Asian countries since 1990 in the context of regional development&lt;/title&gt;&lt;secondary-title&gt;Climate&lt;/secondary-title&gt;&lt;/titles&gt;&lt;periodical&gt;&lt;full-title&gt;Climate&lt;/full-title&gt;&lt;/periodical&gt;&lt;pages&gt;176&lt;/pages&gt;&lt;volume&gt;13&lt;/volume&gt;&lt;number&gt;9&lt;/number&gt;&lt;dates&gt;&lt;year&gt;2025&lt;/year&gt;&lt;/dates&gt;&lt;isbn&gt;2225-1154&lt;/isbn&gt;&lt;urls&gt;&lt;/urls&gt;&lt;/record&gt;&lt;/Cite&gt;&lt;/EndNote&gt;</w:instrText>
      </w:r>
      <w:r w:rsidR="00B90B98" w:rsidRPr="00151A13">
        <w:rPr>
          <w:lang w:eastAsia="zh-CN"/>
        </w:rPr>
        <w:fldChar w:fldCharType="end"/>
      </w:r>
      <w:r w:rsidRPr="00151A13">
        <w:rPr>
          <w:lang w:eastAsia="zh-CN"/>
        </w:rPr>
        <w:t>, necessitating urgent expansion of renewable energy capacity</w:t>
      </w:r>
      <w:r w:rsidR="000E0154" w:rsidRPr="00151A13">
        <w:rPr>
          <w:lang w:eastAsia="zh-CN"/>
        </w:rPr>
        <w:fldChar w:fldCharType="begin"/>
      </w:r>
      <w:r w:rsidR="00E064CD" w:rsidRPr="00151A13">
        <w:rPr>
          <w:lang w:eastAsia="zh-CN"/>
        </w:rPr>
        <w:instrText xml:space="preserve"> ADDIN EN.CITE &lt;EndNote&gt;&lt;Cite&gt;&lt;Author&gt;Ding&lt;/Author&gt;&lt;Year&gt;2025&lt;/Year&gt;&lt;RecNum&gt;39&lt;/RecNum&gt;&lt;DisplayText&gt;&lt;style face="superscript"&gt;3,4&lt;/style&gt;&lt;/DisplayText&gt;&lt;record&gt;&lt;rec-number&gt;39&lt;/rec-number&gt;&lt;foreign-keys&gt;&lt;key app="EN" db-id="e2a0z52x6trrzzev904ptxw8ewra0d29e9x2" timestamp="1758162375"&gt;39&lt;/key&gt;&lt;/foreign-keys&gt;&lt;ref-type name="Journal Article"&gt;17&lt;/ref-type&gt;&lt;contributors&gt;&lt;authors&gt;&lt;author&gt;Ding, Qirui&lt;/author&gt;&lt;author&gt;Li, Rong&lt;/author&gt;&lt;author&gt;Liu, Qi&lt;/author&gt;&lt;author&gt;Cui, Weicheng&lt;/author&gt;&lt;/authors&gt;&lt;/contributors&gt;&lt;titles&gt;&lt;title&gt;Human-powered electricity generation: Current technologies, challenges, and potential application in sustainable society construction&lt;/title&gt;&lt;secondary-title&gt;Energy Conversion and Management: X&lt;/secondary-title&gt;&lt;/titles&gt;&lt;periodical&gt;&lt;full-title&gt;Energy Conversion and Management: X&lt;/full-title&gt;&lt;/periodical&gt;&lt;pages&gt;101239&lt;/pages&gt;&lt;dates&gt;&lt;year&gt;2025&lt;/year&gt;&lt;/dates&gt;&lt;isbn&gt;2590-1745&lt;/isbn&gt;&lt;urls&gt;&lt;/urls&gt;&lt;/record&gt;&lt;/Cite&gt;&lt;Cite&gt;&lt;Author&gt;Sovacool&lt;/Author&gt;&lt;Year&gt;2022&lt;/Year&gt;&lt;RecNum&gt;50&lt;/RecNum&gt;&lt;record&gt;&lt;rec-number&gt;50&lt;/rec-number&gt;&lt;foreign-keys&gt;&lt;key app="EN" db-id="e2a0z52x6trrzzev904ptxw8ewra0d29e9x2" timestamp="1758344779"&gt;50&lt;/key&gt;&lt;/foreign-keys&gt;&lt;ref-type name="Journal Article"&gt;17&lt;/ref-type&gt;&lt;contributors&gt;&lt;authors&gt;&lt;author&gt;Sovacool, Benjamin K&lt;/author&gt;&lt;author&gt;Newell, Peter&lt;/author&gt;&lt;author&gt;Carley, Sanya&lt;/author&gt;&lt;author&gt;Fanzo, Jessica&lt;/author&gt;&lt;/authors&gt;&lt;/contributors&gt;&lt;titles&gt;&lt;title&gt;Equity, technological innovation and sustainable behaviour in a low-carbon future&lt;/title&gt;&lt;secondary-title&gt;Nature human behaviour&lt;/secondary-title&gt;&lt;/titles&gt;&lt;periodical&gt;&lt;full-title&gt;Nature human behaviour&lt;/full-title&gt;&lt;/periodical&gt;&lt;pages&gt;326-337&lt;/pages&gt;&lt;volume&gt;6&lt;/volume&gt;&lt;number&gt;3&lt;/number&gt;&lt;dates&gt;&lt;year&gt;2022&lt;/year&gt;&lt;/dates&gt;&lt;isbn&gt;2397-3374&lt;/isbn&gt;&lt;urls&gt;&lt;/urls&gt;&lt;/record&gt;&lt;/Cite&gt;&lt;/EndNote&gt;</w:instrText>
      </w:r>
      <w:r w:rsidR="000E0154" w:rsidRPr="00151A13">
        <w:rPr>
          <w:lang w:eastAsia="zh-CN"/>
        </w:rPr>
        <w:fldChar w:fldCharType="separate"/>
      </w:r>
      <w:hyperlink w:anchor="_ENREF_3" w:tooltip="Ding, 2025 #39" w:history="1">
        <w:r w:rsidR="00B90B98" w:rsidRPr="00151A13">
          <w:rPr>
            <w:rStyle w:val="a5"/>
            <w:color w:val="auto"/>
            <w:vertAlign w:val="superscript"/>
          </w:rPr>
          <w:t>3</w:t>
        </w:r>
      </w:hyperlink>
      <w:r w:rsidR="00E064CD" w:rsidRPr="00151A13">
        <w:rPr>
          <w:vertAlign w:val="superscript"/>
          <w:lang w:eastAsia="zh-CN"/>
        </w:rPr>
        <w:t>,</w:t>
      </w:r>
      <w:hyperlink w:anchor="_ENREF_4" w:tooltip="Sovacool, 2022 #50" w:history="1">
        <w:r w:rsidR="00B90B98" w:rsidRPr="00151A13">
          <w:rPr>
            <w:rStyle w:val="a5"/>
            <w:color w:val="auto"/>
            <w:vertAlign w:val="superscript"/>
          </w:rPr>
          <w:t>4</w:t>
        </w:r>
      </w:hyperlink>
      <w:r w:rsidR="000E0154" w:rsidRPr="00151A13">
        <w:rPr>
          <w:lang w:eastAsia="zh-CN"/>
        </w:rPr>
        <w:fldChar w:fldCharType="end"/>
      </w:r>
      <w:r w:rsidRPr="00151A13">
        <w:rPr>
          <w:lang w:eastAsia="zh-CN"/>
        </w:rPr>
        <w:t xml:space="preserve">. This paper presents a novel approach to simultaneously </w:t>
      </w:r>
      <w:r w:rsidR="00725AC0">
        <w:rPr>
          <w:lang w:eastAsia="zh-CN"/>
        </w:rPr>
        <w:t>addressing both crises through intelligent human-powered electricity generation (HPEG) systems, which</w:t>
      </w:r>
      <w:r w:rsidRPr="00151A13">
        <w:rPr>
          <w:lang w:eastAsia="zh-CN"/>
        </w:rPr>
        <w:t xml:space="preserve"> create employment opportunities while contributing to clean energy production. By applying machine learning optimization tailored to the unique characteristics of human biomechanical data—high variability, non-linear relationships, and physiological constraints</w:t>
      </w:r>
      <w:r w:rsidR="00B90B98" w:rsidRPr="00725AC0">
        <w:rPr>
          <w:vertAlign w:val="superscript"/>
        </w:rPr>
        <w:t>5</w:t>
      </w:r>
      <w:r w:rsidR="00B90B98" w:rsidRPr="00151A13">
        <w:rPr>
          <w:lang w:eastAsia="zh-CN"/>
        </w:rPr>
        <w:fldChar w:fldCharType="begin"/>
      </w:r>
      <w:r w:rsidR="00B90B98" w:rsidRPr="00151A13">
        <w:rPr>
          <w:lang w:eastAsia="zh-CN"/>
        </w:rPr>
        <w:instrText xml:space="preserve"> ADDIN EN.CITE &lt;EndNote&gt;&lt;Cite&gt;&lt;Author&gt;Halmich&lt;/Author&gt;&lt;Year&gt;2025&lt;/Year&gt;&lt;RecNum&gt;66&lt;/RecNum&gt;&lt;DisplayText&gt;&lt;style face="superscript"&gt;5&lt;/style&gt;&lt;/DisplayText&gt;&lt;record&gt;&lt;rec-number&gt;66&lt;/rec-number&gt;&lt;foreign-keys&gt;&lt;key app="EN" db-id="e2a0z52x6trrzzev904ptxw8ewra0d29e9x2" timestamp="1764941073"&gt;66&lt;/key&gt;&lt;/foreign-keys&gt;&lt;ref-type name="Journal Article"&gt;17&lt;/ref-type&gt;&lt;contributors&gt;&lt;authors&gt;&lt;author&gt;Halmich, Christina&lt;/author&gt;&lt;author&gt;Höschler, Lucas&lt;/author&gt;&lt;author&gt;Schranz, Christoph&lt;/author&gt;&lt;author&gt;Borgelt, Christian&lt;/author&gt;&lt;/authors&gt;&lt;/contributors&gt;&lt;titles&gt;&lt;title&gt;Data augmentation of time-series data in human movement biomechanics: A scoping review&lt;/title&gt;&lt;secondary-title&gt;PloS one&lt;/secondary-title&gt;&lt;/titles&gt;&lt;periodical&gt;&lt;full-title&gt;PloS one&lt;/full-title&gt;&lt;/periodical&gt;&lt;pages&gt;e0327038&lt;/pages&gt;&lt;volume&gt;20&lt;/volume&gt;&lt;number&gt;7&lt;/number&gt;&lt;dates&gt;&lt;year&gt;2025&lt;/year&gt;&lt;/dates&gt;&lt;isbn&gt;1932-6203&lt;/isbn&gt;&lt;urls&gt;&lt;/urls&gt;&lt;/record&gt;&lt;/Cite&gt;&lt;/EndNote&gt;</w:instrText>
      </w:r>
      <w:r w:rsidR="00B90B98" w:rsidRPr="00151A13">
        <w:rPr>
          <w:lang w:eastAsia="zh-CN"/>
        </w:rPr>
        <w:fldChar w:fldCharType="end"/>
      </w:r>
      <w:r w:rsidR="0004412C" w:rsidRPr="00151A13">
        <w:rPr>
          <w:lang w:eastAsia="zh-CN"/>
        </w:rPr>
        <w:t>, a framework is developed that can transform displaced workers into productive contributors to sustainable energy generation.</w:t>
      </w:r>
      <w:r w:rsidR="0071448E" w:rsidRPr="00151A13">
        <w:t xml:space="preserve"> </w:t>
      </w:r>
      <w:r w:rsidR="0071448E" w:rsidRPr="00151A13">
        <w:rPr>
          <w:lang w:eastAsia="zh-CN"/>
        </w:rPr>
        <w:t>This approach aligns with recent advances in intelligent recommendation systems that personalize physical exercise and diet plans based on user-specific metrics</w:t>
      </w:r>
      <w:r w:rsidR="00B90B98" w:rsidRPr="00725AC0">
        <w:rPr>
          <w:vertAlign w:val="superscript"/>
        </w:rPr>
        <w:t>6</w:t>
      </w:r>
      <w:r w:rsidR="00B90B98" w:rsidRPr="00151A13">
        <w:rPr>
          <w:lang w:eastAsia="zh-CN"/>
        </w:rPr>
        <w:fldChar w:fldCharType="begin"/>
      </w:r>
      <w:r w:rsidR="00B90B98" w:rsidRPr="00151A13">
        <w:rPr>
          <w:lang w:eastAsia="zh-CN"/>
        </w:rPr>
        <w:instrText xml:space="preserve"> ADDIN EN.CITE &lt;EndNote&gt;&lt;Cite&gt;&lt;Author&gt;Hafizha&lt;/Author&gt;&lt;Year&gt;2024&lt;/Year&gt;&lt;RecNum&gt;72&lt;/RecNum&gt;&lt;DisplayText&gt;&lt;style face="superscript"&gt;6&lt;/style&gt;&lt;/DisplayText&gt;&lt;record&gt;&lt;rec-number&gt;72&lt;/rec-number&gt;&lt;foreign-keys&gt;&lt;key app="EN" db-id="e2a0z52x6trrzzev904ptxw8ewra0d29e9x2" timestamp="1765260779"&gt;72&lt;/key&gt;&lt;/foreign-keys&gt;&lt;ref-type name="Journal Article"&gt;17&lt;/ref-type&gt;&lt;contributors&gt;&lt;authors&gt;&lt;author&gt;Hafizha, Muhammad Ilham&lt;/author&gt;&lt;author&gt;Baizal, ZKA&lt;/author&gt;&lt;/authors&gt;&lt;/contributors&gt;&lt;titles&gt;&lt;title&gt;Diet and Physical Exercise Recommendation System Using a Combination of K-Means and Random Forest&lt;/title&gt;&lt;secondary-title&gt;Indonesian Journal on Computing (Indo-JC)&lt;/secondary-title&gt;&lt;/titles&gt;&lt;periodical&gt;&lt;full-title&gt;Indonesian Journal on Computing (Indo-JC)&lt;/full-title&gt;&lt;/periodical&gt;&lt;pages&gt;83-96&lt;/pages&gt;&lt;volume&gt;9&lt;/volume&gt;&lt;number&gt;2&lt;/number&gt;&lt;dates&gt;&lt;year&gt;2024&lt;/year&gt;&lt;/dates&gt;&lt;isbn&gt;2460-9056&lt;/isbn&gt;&lt;urls&gt;&lt;/urls&gt;&lt;/record&gt;&lt;/Cite&gt;&lt;/EndNote&gt;</w:instrText>
      </w:r>
      <w:r w:rsidR="00B90B98" w:rsidRPr="00151A13">
        <w:rPr>
          <w:lang w:eastAsia="zh-CN"/>
        </w:rPr>
        <w:fldChar w:fldCharType="end"/>
      </w:r>
      <w:r w:rsidR="0071448E" w:rsidRPr="00151A13">
        <w:rPr>
          <w:lang w:eastAsia="zh-CN"/>
        </w:rPr>
        <w:t>.</w:t>
      </w:r>
    </w:p>
    <w:p w14:paraId="5EB8B416" w14:textId="77777777" w:rsidR="00321D69" w:rsidRPr="00151A13" w:rsidRDefault="00321D69" w:rsidP="00151A13">
      <w:pPr>
        <w:rPr>
          <w:lang w:eastAsia="zh-CN"/>
        </w:rPr>
      </w:pPr>
    </w:p>
    <w:p w14:paraId="1E841E1C" w14:textId="6C951FC6" w:rsidR="00E3681E" w:rsidRDefault="00E3681E" w:rsidP="00151A13">
      <w:pPr>
        <w:rPr>
          <w:lang w:eastAsia="zh-CN"/>
        </w:rPr>
      </w:pPr>
      <w:r w:rsidRPr="00151A13">
        <w:rPr>
          <w:lang w:eastAsia="zh-CN"/>
        </w:rPr>
        <w:t>Current HPEG implementations demonstrate significant limitations that prevent widespread adoption. Commercial systems show inconsistent performance across different operational contexts (</w:t>
      </w:r>
      <w:r w:rsidRPr="00321D69">
        <w:rPr>
          <w:b/>
          <w:bCs/>
          <w:lang w:eastAsia="zh-CN"/>
        </w:rPr>
        <w:t>Figure 1</w:t>
      </w:r>
      <w:r w:rsidRPr="00151A13">
        <w:rPr>
          <w:lang w:eastAsia="zh-CN"/>
        </w:rPr>
        <w:t>). The Eco-</w:t>
      </w:r>
      <w:proofErr w:type="spellStart"/>
      <w:r w:rsidRPr="00151A13">
        <w:rPr>
          <w:lang w:eastAsia="zh-CN"/>
        </w:rPr>
        <w:t>Powr</w:t>
      </w:r>
      <w:proofErr w:type="spellEnd"/>
      <w:r w:rsidRPr="00151A13">
        <w:rPr>
          <w:lang w:eastAsia="zh-CN"/>
        </w:rPr>
        <w:t xml:space="preserve"> G510 exercise bike (</w:t>
      </w:r>
      <w:r w:rsidRPr="00321D69">
        <w:rPr>
          <w:b/>
          <w:bCs/>
          <w:lang w:eastAsia="zh-CN"/>
        </w:rPr>
        <w:t>Figure 1</w:t>
      </w:r>
      <w:r w:rsidR="00DF494C" w:rsidRPr="00321D69">
        <w:rPr>
          <w:b/>
          <w:bCs/>
          <w:lang w:eastAsia="zh-CN"/>
        </w:rPr>
        <w:t>A</w:t>
      </w:r>
      <w:r w:rsidRPr="00151A13">
        <w:rPr>
          <w:lang w:eastAsia="zh-CN"/>
        </w:rPr>
        <w:t>) achieves reasonable efficiency but suffers from output fluctuations under variable loads</w:t>
      </w:r>
      <w:r w:rsidR="00B90B98" w:rsidRPr="00321D69">
        <w:rPr>
          <w:vertAlign w:val="superscript"/>
        </w:rPr>
        <w:t>7</w:t>
      </w:r>
      <w:r w:rsidR="00B90B98" w:rsidRPr="00151A13">
        <w:rPr>
          <w:lang w:eastAsia="zh-CN"/>
        </w:rPr>
        <w:fldChar w:fldCharType="begin"/>
      </w:r>
      <w:r w:rsidR="00B90B98" w:rsidRPr="00151A13">
        <w:rPr>
          <w:lang w:eastAsia="zh-CN"/>
        </w:rPr>
        <w:instrText xml:space="preserve"> ADDIN EN.CITE &lt;EndNote&gt;&lt;Cite&gt;&lt;Author&gt;Wiedenhofer&lt;/Author&gt;&lt;Year&gt;2025&lt;/Year&gt;&lt;RecNum&gt;40&lt;/RecNum&gt;&lt;DisplayText&gt;&lt;style face="superscript"&gt;7&lt;/style&gt;&lt;/DisplayText&gt;&lt;record&gt;&lt;rec-number&gt;40&lt;/rec-number&gt;&lt;foreign-keys&gt;&lt;key app="EN" db-id="e2a0z52x6trrzzev904ptxw8ewra0d29e9x2" timestamp="1758162553"&gt;40&lt;/key&gt;&lt;/foreign-keys&gt;&lt;ref-type name="Journal Article"&gt;17&lt;/ref-type&gt;&lt;contributors&gt;&lt;authors&gt;&lt;author&gt;Wiedenhofer, Dominik&lt;/author&gt;&lt;author&gt;Wieland, Hanspeter&lt;/author&gt;&lt;author&gt;Leipold, Sina&lt;/author&gt;&lt;author&gt;Aoki-Suzuki, Chika&lt;/author&gt;&lt;author&gt;Watari, Takuma&lt;/author&gt;&lt;author&gt;Aguilar-Hernandez, Glenn A&lt;/author&gt;&lt;author&gt;Graf, Simon&lt;/author&gt;&lt;author&gt;Edelenbosch, Oreane Y&lt;/author&gt;&lt;author&gt;Zanon-Zotin, Marianne&lt;/author&gt;&lt;author&gt;Kaufmann, Lisa&lt;/author&gt;&lt;/authors&gt;&lt;/contributors&gt;&lt;titles&gt;&lt;title&gt;The Circular Economy and Climate Change: The State of National and Global Evidence on Mitigation Potential&lt;/title&gt;&lt;secondary-title&gt;Annual Review of Environment and Resources&lt;/secondary-title&gt;&lt;/titles&gt;&lt;periodical&gt;&lt;full-title&gt;Annual Review of Environment and Resources&lt;/full-title&gt;&lt;/periodical&gt;&lt;volume&gt;50&lt;/volume&gt;&lt;dates&gt;&lt;year&gt;2025&lt;/year&gt;&lt;/dates&gt;&lt;isbn&gt;1543-5938&lt;/isbn&gt;&lt;urls&gt;&lt;/urls&gt;&lt;/record&gt;&lt;/Cite&gt;&lt;/EndNote&gt;</w:instrText>
      </w:r>
      <w:r w:rsidR="00B90B98" w:rsidRPr="00151A13">
        <w:rPr>
          <w:lang w:eastAsia="zh-CN"/>
        </w:rPr>
        <w:fldChar w:fldCharType="end"/>
      </w:r>
      <w:r w:rsidRPr="00151A13">
        <w:rPr>
          <w:lang w:eastAsia="zh-CN"/>
        </w:rPr>
        <w:t xml:space="preserve">. The </w:t>
      </w:r>
      <w:bookmarkStart w:id="4" w:name="OLE_LINK2"/>
      <w:proofErr w:type="spellStart"/>
      <w:r w:rsidRPr="00151A13">
        <w:rPr>
          <w:lang w:eastAsia="zh-CN"/>
        </w:rPr>
        <w:t>WeBike</w:t>
      </w:r>
      <w:proofErr w:type="spellEnd"/>
      <w:r w:rsidRPr="00151A13">
        <w:rPr>
          <w:lang w:eastAsia="zh-CN"/>
        </w:rPr>
        <w:t xml:space="preserve"> workstation</w:t>
      </w:r>
      <w:bookmarkEnd w:id="4"/>
      <w:r w:rsidRPr="00151A13">
        <w:rPr>
          <w:lang w:eastAsia="zh-CN"/>
        </w:rPr>
        <w:t xml:space="preserve"> (</w:t>
      </w:r>
      <w:r w:rsidRPr="00321D69">
        <w:rPr>
          <w:b/>
          <w:bCs/>
          <w:lang w:eastAsia="zh-CN"/>
        </w:rPr>
        <w:t>Figure 1</w:t>
      </w:r>
      <w:r w:rsidR="00DF494C" w:rsidRPr="00321D69">
        <w:rPr>
          <w:b/>
          <w:bCs/>
          <w:lang w:eastAsia="zh-CN"/>
        </w:rPr>
        <w:t>B</w:t>
      </w:r>
      <w:r w:rsidRPr="00151A13">
        <w:rPr>
          <w:lang w:eastAsia="zh-CN"/>
        </w:rPr>
        <w:t>) provides stable output suitable only for low-power electronics</w:t>
      </w:r>
      <w:r w:rsidR="00B90B98" w:rsidRPr="00321D69">
        <w:rPr>
          <w:vertAlign w:val="superscript"/>
        </w:rPr>
        <w:t>8</w:t>
      </w:r>
      <w:r w:rsidR="00B90B98" w:rsidRPr="00151A13">
        <w:rPr>
          <w:lang w:eastAsia="zh-CN"/>
        </w:rPr>
        <w:fldChar w:fldCharType="begin"/>
      </w:r>
      <w:r w:rsidR="00B90B98" w:rsidRPr="00151A13">
        <w:rPr>
          <w:lang w:eastAsia="zh-CN"/>
        </w:rPr>
        <w:instrText xml:space="preserve"> ADDIN EN.CITE &lt;EndNote&gt;&lt;Cite&gt;&lt;Author&gt;Khalin&lt;/Author&gt;&lt;Year&gt;2025&lt;/Year&gt;&lt;RecNum&gt;41&lt;/RecNum&gt;&lt;DisplayText&gt;&lt;style face="superscript"&gt;8&lt;/style&gt;&lt;/DisplayText&gt;&lt;record&gt;&lt;rec-number&gt;41&lt;/rec-number&gt;&lt;foreign-keys&gt;&lt;key app="EN" db-id="e2a0z52x6trrzzev904ptxw8ewra0d29e9x2" timestamp="1758162643"&gt;41&lt;/key&gt;&lt;/foreign-keys&gt;&lt;ref-type name="Conference Proceedings"&gt;10&lt;/ref-type&gt;&lt;contributors&gt;&lt;authors&gt;&lt;author&gt;Khalin, Anatolii&lt;/author&gt;&lt;author&gt;Lalande, Jean-François&lt;/author&gt;&lt;author&gt;Bourdais, Romain&lt;/author&gt;&lt;/authors&gt;&lt;/contributors&gt;&lt;titles&gt;&lt;title&gt;Detecting Energy Theft Attacks on an Off-Grid Charging Station&lt;/title&gt;&lt;secondary-title&gt;Proceedings of the 16th ACM International Conference on Future and Sustainable Energy Systems&lt;/secondary-title&gt;&lt;/titles&gt;&lt;pages&gt;813-819&lt;/pages&gt;&lt;dates&gt;&lt;year&gt;2025&lt;/year&gt;&lt;/dates&gt;&lt;urls&gt;&lt;/urls&gt;&lt;/record&gt;&lt;/Cite&gt;&lt;/EndNote&gt;</w:instrText>
      </w:r>
      <w:r w:rsidR="00B90B98" w:rsidRPr="00151A13">
        <w:rPr>
          <w:lang w:eastAsia="zh-CN"/>
        </w:rPr>
        <w:fldChar w:fldCharType="end"/>
      </w:r>
      <w:r w:rsidRPr="00151A13">
        <w:rPr>
          <w:lang w:eastAsia="zh-CN"/>
        </w:rPr>
        <w:t>. The ReRev retrofit system (</w:t>
      </w:r>
      <w:r w:rsidRPr="00321D69">
        <w:rPr>
          <w:b/>
          <w:bCs/>
          <w:lang w:eastAsia="zh-CN"/>
        </w:rPr>
        <w:t>Figure 1</w:t>
      </w:r>
      <w:r w:rsidR="00DF494C" w:rsidRPr="00321D69">
        <w:rPr>
          <w:b/>
          <w:bCs/>
          <w:lang w:eastAsia="zh-CN"/>
        </w:rPr>
        <w:t>C</w:t>
      </w:r>
      <w:r w:rsidRPr="00151A13">
        <w:rPr>
          <w:lang w:eastAsia="zh-CN"/>
        </w:rPr>
        <w:t>) attempted modular integration but achieved suboptimal conversion efficiency</w:t>
      </w:r>
      <w:r w:rsidR="00B90B98" w:rsidRPr="00321D69">
        <w:rPr>
          <w:vertAlign w:val="superscript"/>
        </w:rPr>
        <w:t>9</w:t>
      </w:r>
      <w:r w:rsidR="00B90B98" w:rsidRPr="00151A13">
        <w:rPr>
          <w:lang w:eastAsia="zh-CN"/>
        </w:rPr>
        <w:fldChar w:fldCharType="begin"/>
      </w:r>
      <w:r w:rsidR="00B90B98" w:rsidRPr="00151A13">
        <w:rPr>
          <w:lang w:eastAsia="zh-CN"/>
        </w:rPr>
        <w:instrText xml:space="preserve"> ADDIN EN.CITE &lt;EndNote&gt;&lt;Cite&gt;&lt;Author&gt;Barois&lt;/Author&gt;&lt;Year&gt;2010&lt;/Year&gt;&lt;RecNum&gt;42&lt;/RecNum&gt;&lt;DisplayText&gt;&lt;style face="superscript"&gt;9&lt;/style&gt;&lt;/DisplayText&gt;&lt;record&gt;&lt;rec-number&gt;42&lt;/rec-number&gt;&lt;foreign-keys&gt;&lt;key app="EN" db-id="e2a0z52x6trrzzev904ptxw8ewra0d29e9x2" timestamp="1758162747"&gt;42&lt;/key&gt;&lt;/foreign-keys&gt;&lt;ref-type name="Journal Article"&gt;17&lt;/ref-type&gt;&lt;contributors&gt;&lt;authors&gt;&lt;author&gt;Barois, Remy&lt;/author&gt;&lt;author&gt;Caverly, Michael&lt;/author&gt;&lt;author&gt;Marshall, Keara&lt;/author&gt;&lt;/authors&gt;&lt;/contributors&gt;&lt;titles&gt;&lt;title&gt;An Investigation into Using Electricity Harvesting Elliptical Machines as a Renewable Energy Source&lt;/title&gt;&lt;/titles&gt;&lt;dates&gt;&lt;year&gt;2010&lt;/year&gt;&lt;/dates&gt;&lt;urls&gt;&lt;/urls&gt;&lt;/record&gt;&lt;/Cite&gt;&lt;/EndNote&gt;</w:instrText>
      </w:r>
      <w:r w:rsidR="00B90B98" w:rsidRPr="00151A13">
        <w:rPr>
          <w:lang w:eastAsia="zh-CN"/>
        </w:rPr>
        <w:fldChar w:fldCharType="end"/>
      </w:r>
      <w:r w:rsidRPr="00151A13">
        <w:rPr>
          <w:lang w:eastAsia="zh-CN"/>
        </w:rPr>
        <w:t>. Academic prototypes reveal similar shortcomings: the low-cost regenerative bicycle (</w:t>
      </w:r>
      <w:r w:rsidRPr="00321D69">
        <w:rPr>
          <w:b/>
          <w:bCs/>
          <w:lang w:eastAsia="zh-CN"/>
        </w:rPr>
        <w:t>Figure 1</w:t>
      </w:r>
      <w:r w:rsidR="00DF494C" w:rsidRPr="00321D69">
        <w:rPr>
          <w:b/>
          <w:bCs/>
          <w:lang w:eastAsia="zh-CN"/>
        </w:rPr>
        <w:t>D</w:t>
      </w:r>
      <w:r w:rsidRPr="00151A13">
        <w:rPr>
          <w:lang w:eastAsia="zh-CN"/>
        </w:rPr>
        <w:t>) generates minimal stable output</w:t>
      </w:r>
      <w:r w:rsidR="00B90B98" w:rsidRPr="00321D69">
        <w:rPr>
          <w:vertAlign w:val="superscript"/>
        </w:rPr>
        <w:t>10</w:t>
      </w:r>
      <w:r w:rsidR="00B90B98" w:rsidRPr="00151A13">
        <w:rPr>
          <w:lang w:eastAsia="zh-CN"/>
        </w:rPr>
        <w:fldChar w:fldCharType="begin"/>
      </w:r>
      <w:r w:rsidR="00B90B98" w:rsidRPr="00151A13">
        <w:rPr>
          <w:lang w:eastAsia="zh-CN"/>
        </w:rPr>
        <w:instrText xml:space="preserve"> ADDIN EN.CITE &lt;EndNote&gt;&lt;Cite&gt;&lt;Author&gt;Carbajales-Dale&lt;/Author&gt;&lt;Year&gt;2018&lt;/Year&gt;&lt;RecNum&gt;43&lt;/RecNum&gt;&lt;DisplayText&gt;&lt;style face="superscript"&gt;10&lt;/style&gt;&lt;/DisplayText&gt;&lt;record&gt;&lt;rec-number&gt;43&lt;/rec-number&gt;&lt;foreign-keys&gt;&lt;key app="EN" db-id="e2a0z52x6trrzzev904ptxw8ewra0d29e9x2" timestamp="1758162801"&gt;43&lt;/key&gt;&lt;/foreign-keys&gt;&lt;ref-type name="Journal Article"&gt;17&lt;/ref-type&gt;&lt;contributors&gt;&lt;authors&gt;&lt;author&gt;Carbajales-Dale, Michael&lt;/author&gt;&lt;author&gt;Douglass, Benjamin&lt;/author&gt;&lt;/authors&gt;&lt;/contributors&gt;&lt;titles&gt;&lt;title&gt;Human-powered electricity generation as a renewable resource&lt;/title&gt;&lt;secondary-title&gt;BioPhysical Economics and Resource Quality&lt;/secondary-title&gt;&lt;/titles&gt;&lt;periodical&gt;&lt;full-title&gt;BioPhysical Economics and Resource Quality&lt;/full-title&gt;&lt;/periodical&gt;&lt;pages&gt;3&lt;/pages&gt;&lt;volume&gt;3&lt;/volume&gt;&lt;number&gt;1&lt;/number&gt;&lt;dates&gt;&lt;year&gt;2018&lt;/year&gt;&lt;/dates&gt;&lt;isbn&gt;2366-0112&lt;/isbn&gt;&lt;urls&gt;&lt;/urls&gt;&lt;/record&gt;&lt;/Cite&gt;&lt;/EndNote&gt;</w:instrText>
      </w:r>
      <w:r w:rsidR="00B90B98" w:rsidRPr="00151A13">
        <w:rPr>
          <w:lang w:eastAsia="zh-CN"/>
        </w:rPr>
        <w:fldChar w:fldCharType="end"/>
      </w:r>
      <w:r w:rsidRPr="00151A13">
        <w:rPr>
          <w:lang w:eastAsia="zh-CN"/>
        </w:rPr>
        <w:t>, while gym-based collective systems (</w:t>
      </w:r>
      <w:r w:rsidRPr="00321D69">
        <w:rPr>
          <w:b/>
          <w:bCs/>
          <w:lang w:eastAsia="zh-CN"/>
        </w:rPr>
        <w:t>Figure 1</w:t>
      </w:r>
      <w:r w:rsidR="00DF494C" w:rsidRPr="00321D69">
        <w:rPr>
          <w:b/>
          <w:bCs/>
          <w:lang w:eastAsia="zh-CN"/>
        </w:rPr>
        <w:t>E</w:t>
      </w:r>
      <w:r w:rsidRPr="00151A13">
        <w:rPr>
          <w:lang w:eastAsia="zh-CN"/>
        </w:rPr>
        <w:t>) meet only marginal facility energy demands despite multiple user inputs</w:t>
      </w:r>
      <w:r w:rsidR="00853BD0" w:rsidRPr="00151A13">
        <w:rPr>
          <w:lang w:eastAsia="zh-CN"/>
        </w:rPr>
        <w:t xml:space="preserve"> </w:t>
      </w:r>
      <w:r w:rsidR="00B90B98" w:rsidRPr="00321D69">
        <w:rPr>
          <w:vertAlign w:val="superscript"/>
        </w:rPr>
        <w:t>11</w:t>
      </w:r>
      <w:r w:rsidR="00B90B98" w:rsidRPr="00151A13">
        <w:rPr>
          <w:lang w:eastAsia="zh-CN"/>
        </w:rPr>
        <w:fldChar w:fldCharType="begin"/>
      </w:r>
      <w:r w:rsidR="00B90B98" w:rsidRPr="00151A13">
        <w:rPr>
          <w:lang w:eastAsia="zh-CN"/>
        </w:rPr>
        <w:instrText xml:space="preserve"> ADDIN EN.CITE &lt;EndNote&gt;&lt;Cite&gt;&lt;Author&gt;Moska&lt;/Author&gt;&lt;Year&gt;2025&lt;/Year&gt;&lt;RecNum&gt;44&lt;/RecNum&gt;&lt;DisplayText&gt;&lt;style face="superscript"&gt;11&lt;/style&gt;&lt;/DisplayText&gt;&lt;record&gt;&lt;rec-number&gt;44&lt;/rec-number&gt;&lt;foreign-keys&gt;&lt;key app="EN" db-id="e2a0z52x6trrzzev904ptxw8ewra0d29e9x2" timestamp="1758162868"&gt;44&lt;/key&gt;&lt;/foreign-keys&gt;&lt;ref-type name="Journal Article"&gt;17&lt;/ref-type&gt;&lt;contributors&gt;&lt;authors&gt;&lt;author&gt;Moska, Waldemar&lt;/author&gt;&lt;author&gt;Łebkowski, Andrzej&lt;/author&gt;&lt;/authors&gt;&lt;/contributors&gt;&lt;titles&gt;&lt;title&gt;Microgeneration of Electricity in Gyms—A Review and Conceptual Study&lt;/title&gt;&lt;secondary-title&gt;Energies&lt;/secondary-title&gt;&lt;/titles&gt;&lt;periodical&gt;&lt;full-title&gt;Energies&lt;/full-title&gt;&lt;/periodical&gt;&lt;pages&gt;2912&lt;/pages&gt;&lt;volume&gt;18&lt;/volume&gt;&lt;number&gt;11&lt;/number&gt;&lt;dates&gt;&lt;year&gt;2025&lt;/year&gt;&lt;/dates&gt;&lt;isbn&gt;1996-1073&lt;/isbn&gt;&lt;urls&gt;&lt;/urls&gt;&lt;/record&gt;&lt;/Cite&gt;&lt;/EndNote&gt;</w:instrText>
      </w:r>
      <w:r w:rsidR="00B90B98" w:rsidRPr="00151A13">
        <w:rPr>
          <w:lang w:eastAsia="zh-CN"/>
        </w:rPr>
        <w:fldChar w:fldCharType="end"/>
      </w:r>
      <w:r w:rsidRPr="00151A13">
        <w:rPr>
          <w:lang w:eastAsia="zh-CN"/>
        </w:rPr>
        <w:t>. Advanced triboelectric floor tiles (</w:t>
      </w:r>
      <w:r w:rsidRPr="00321D69">
        <w:rPr>
          <w:b/>
          <w:bCs/>
          <w:lang w:eastAsia="zh-CN"/>
        </w:rPr>
        <w:t>Figure 1</w:t>
      </w:r>
      <w:r w:rsidR="00DF494C" w:rsidRPr="00321D69">
        <w:rPr>
          <w:b/>
          <w:bCs/>
          <w:lang w:eastAsia="zh-CN"/>
        </w:rPr>
        <w:t>F</w:t>
      </w:r>
      <w:r w:rsidRPr="00151A13">
        <w:rPr>
          <w:lang w:eastAsia="zh-CN"/>
        </w:rPr>
        <w:t>) remain impractical for large-scale deployment</w:t>
      </w:r>
      <w:r w:rsidR="00B90B98" w:rsidRPr="00321D69">
        <w:rPr>
          <w:vertAlign w:val="superscript"/>
        </w:rPr>
        <w:t>12</w:t>
      </w:r>
      <w:r w:rsidR="00B90B98" w:rsidRPr="00151A13">
        <w:rPr>
          <w:lang w:eastAsia="zh-CN"/>
        </w:rPr>
        <w:fldChar w:fldCharType="begin"/>
      </w:r>
      <w:r w:rsidR="00B90B98" w:rsidRPr="00151A13">
        <w:rPr>
          <w:lang w:eastAsia="zh-CN"/>
        </w:rPr>
        <w:instrText xml:space="preserve"> ADDIN EN.CITE &lt;EndNote&gt;&lt;Cite&gt;&lt;Author&gt;Li&lt;/Author&gt;&lt;Year&gt;2024&lt;/Year&gt;&lt;RecNum&gt;45&lt;/RecNum&gt;&lt;DisplayText&gt;&lt;style face="superscript"&gt;12&lt;/style&gt;&lt;/DisplayText&gt;&lt;record&gt;&lt;rec-number&gt;45&lt;/rec-number&gt;&lt;foreign-keys&gt;&lt;key app="EN" db-id="e2a0z52x6trrzzev904ptxw8ewra0d29e9x2" timestamp="1758162919"&gt;45&lt;/key&gt;&lt;/foreign-keys&gt;&lt;ref-type name="Journal Article"&gt;17&lt;/ref-type&gt;&lt;contributors&gt;&lt;authors&gt;&lt;author&gt;Li, Yi&lt;/author&gt;&lt;author&gt;Luo, Yi&lt;/author&gt;&lt;author&gt;Deng, Haocheng&lt;/author&gt;&lt;author&gt;Shi, Shengyao&lt;/author&gt;&lt;author&gt;Tian, Shuangshuang&lt;/author&gt;&lt;author&gt;Wu, Haoying&lt;/author&gt;&lt;author&gt;Tang, Ju&lt;/author&gt;&lt;author&gt;Zhang, Cheng&lt;/author&gt;&lt;author&gt;Zhang, Xiaoxing&lt;/author&gt;&lt;author&gt;Zha, Jun‐Wei&lt;/author&gt;&lt;/authors&gt;&lt;/contributors&gt;&lt;titles&gt;&lt;title&gt;Advanced dielectric materials for triboelectric nanogenerators: principles, methods, and applications&lt;/title&gt;&lt;secondary-title&gt;Advanced Materials&lt;/secondary-title&gt;&lt;/titles&gt;&lt;periodical&gt;&lt;full-title&gt;Advanced Materials&lt;/full-title&gt;&lt;/periodical&gt;&lt;pages&gt;2314380&lt;/pages&gt;&lt;volume&gt;36&lt;/volume&gt;&lt;number&gt;52&lt;/number&gt;&lt;dates&gt;&lt;year&gt;2024&lt;/year&gt;&lt;/dates&gt;&lt;isbn&gt;0935-9648&lt;/isbn&gt;&lt;urls&gt;&lt;/urls&gt;&lt;/record&gt;&lt;/Cite&gt;&lt;/EndNote&gt;</w:instrText>
      </w:r>
      <w:r w:rsidR="00B90B98" w:rsidRPr="00151A13">
        <w:rPr>
          <w:lang w:eastAsia="zh-CN"/>
        </w:rPr>
        <w:fldChar w:fldCharType="end"/>
      </w:r>
      <w:r w:rsidRPr="00151A13">
        <w:rPr>
          <w:lang w:eastAsia="zh-CN"/>
        </w:rPr>
        <w:t xml:space="preserve">. </w:t>
      </w:r>
      <w:r w:rsidR="00AE7DD4">
        <w:rPr>
          <w:lang w:eastAsia="zh-CN"/>
        </w:rPr>
        <w:t>A s</w:t>
      </w:r>
      <w:r w:rsidRPr="00151A13">
        <w:rPr>
          <w:lang w:eastAsia="zh-CN"/>
        </w:rPr>
        <w:t>tud</w:t>
      </w:r>
      <w:r w:rsidR="00AE7DD4">
        <w:rPr>
          <w:lang w:eastAsia="zh-CN"/>
        </w:rPr>
        <w:t xml:space="preserve">y </w:t>
      </w:r>
      <w:r w:rsidRPr="00151A13">
        <w:rPr>
          <w:lang w:eastAsia="zh-CN"/>
        </w:rPr>
        <w:t>at UC Berkeley found that extensive elliptical machine arrays would generate less than 1% of facility energy needs despite thousands of daily users</w:t>
      </w:r>
      <w:r w:rsidR="00B90B98" w:rsidRPr="00AE7DD4">
        <w:rPr>
          <w:vertAlign w:val="superscript"/>
        </w:rPr>
        <w:t>13</w:t>
      </w:r>
      <w:r w:rsidR="00B90B98" w:rsidRPr="00151A13">
        <w:rPr>
          <w:lang w:eastAsia="zh-CN"/>
        </w:rPr>
        <w:fldChar w:fldCharType="begin"/>
      </w:r>
      <w:r w:rsidR="00B90B98" w:rsidRPr="00151A13">
        <w:rPr>
          <w:lang w:eastAsia="zh-CN"/>
        </w:rPr>
        <w:instrText xml:space="preserve"> ADDIN EN.CITE &lt;EndNote&gt;&lt;Cite&gt;&lt;Author&gt;Zi&lt;/Author&gt;&lt;Year&gt;2016&lt;/Year&gt;&lt;RecNum&gt;46&lt;/RecNum&gt;&lt;DisplayText&gt;&lt;style face="superscript"&gt;13&lt;/style&gt;&lt;/DisplayText&gt;&lt;record&gt;&lt;rec-number&gt;46&lt;/rec-number&gt;&lt;foreign-keys&gt;&lt;key app="EN" db-id="e2a0z52x6trrzzev904ptxw8ewra0d29e9x2" timestamp="1758162963"&gt;46&lt;/key&gt;&lt;/foreign-keys&gt;&lt;ref-type name="Journal Article"&gt;17&lt;/ref-type&gt;&lt;contributors&gt;&lt;authors&gt;&lt;author&gt;Zi, Yunlong&lt;/author&gt;&lt;author&gt;Guo, Hengyu&lt;/author&gt;&lt;author&gt;Wen, Zhen&lt;/author&gt;&lt;author&gt;Yeh, Min-Hsin&lt;/author&gt;&lt;author&gt;Hu, Chenguo&lt;/author&gt;&lt;author&gt;Wang, Zhong Lin&lt;/author&gt;&lt;/authors&gt;&lt;/contributors&gt;&lt;titles&gt;&lt;title&gt;Harvesting low-frequency (&amp;lt; 5 Hz) irregular mechanical energy: a possible killer application of triboelectric nanogenerator&lt;/title&gt;&lt;secondary-title&gt;ACS nano&lt;/secondary-title&gt;&lt;/titles&gt;&lt;periodical&gt;&lt;full-title&gt;ACS nano&lt;/full-title&gt;&lt;/periodical&gt;&lt;pages&gt;4797-4805&lt;/pages&gt;&lt;volume&gt;10&lt;/volume&gt;&lt;number&gt;4&lt;/number&gt;&lt;dates&gt;&lt;year&gt;2016&lt;/year&gt;&lt;/dates&gt;&lt;isbn&gt;1936-0851&lt;/isbn&gt;&lt;urls&gt;&lt;/urls&gt;&lt;/record&gt;&lt;/Cite&gt;&lt;/EndNote&gt;</w:instrText>
      </w:r>
      <w:r w:rsidR="00B90B98" w:rsidRPr="00151A13">
        <w:rPr>
          <w:lang w:eastAsia="zh-CN"/>
        </w:rPr>
        <w:fldChar w:fldCharType="end"/>
      </w:r>
      <w:r w:rsidRPr="00151A13">
        <w:rPr>
          <w:lang w:eastAsia="zh-CN"/>
        </w:rPr>
        <w:t>. These disappointing outcomes stem from fundamental deficiencies: absence of adaptive optimization, failure to account for human physiological variability, and lack of real-time adjustment to user comfort levels.</w:t>
      </w:r>
      <w:r w:rsidR="003544D2" w:rsidRPr="00151A13">
        <w:t xml:space="preserve"> </w:t>
      </w:r>
      <w:r w:rsidR="003544D2" w:rsidRPr="00151A13">
        <w:rPr>
          <w:lang w:eastAsia="zh-CN"/>
        </w:rPr>
        <w:t>Three critical gaps remain unaddressed: (1) no prior HPEG systems integrate uncertainty quantification into real-time control</w:t>
      </w:r>
      <w:r w:rsidR="00B90B98" w:rsidRPr="00AE7DD4">
        <w:rPr>
          <w:vertAlign w:val="superscript"/>
        </w:rPr>
        <w:t>7-11</w:t>
      </w:r>
      <w:r w:rsidR="00B90B98" w:rsidRPr="00151A13">
        <w:rPr>
          <w:lang w:eastAsia="zh-CN"/>
        </w:rPr>
        <w:fldChar w:fldCharType="begin">
          <w:fldData xml:space="preserve">PEVuZE5vdGU+PENpdGU+PEF1dGhvcj5XaWVkZW5ob2ZlcjwvQXV0aG9yPjxZZWFyPjIwMjU8L1ll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</w:fldData>
        </w:fldChar>
      </w:r>
      <w:r w:rsidR="00B90B98" w:rsidRPr="00151A13">
        <w:rPr>
          <w:lang w:eastAsia="zh-CN"/>
        </w:rPr>
        <w:instrText xml:space="preserve"> ADDIN EN.CITE </w:instrText>
      </w:r>
      <w:r w:rsidR="00B90B98" w:rsidRPr="00151A13">
        <w:rPr>
          <w:lang w:eastAsia="zh-CN"/>
        </w:rPr>
        <w:fldChar w:fldCharType="begin">
          <w:fldData xml:space="preserve">PEVuZE5vdGU+PENpdGU+PEF1dGhvcj5XaWVkZW5ob2ZlcjwvQXV0aG9yPjxZZWFyPjIwMjU8L1ll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</w:fldData>
        </w:fldChar>
      </w:r>
      <w:r w:rsidR="00B90B98" w:rsidRPr="00151A13">
        <w:rPr>
          <w:lang w:eastAsia="zh-CN"/>
        </w:rPr>
        <w:instrText xml:space="preserve"> ADDIN EN.CITE.DATA </w:instrText>
      </w:r>
      <w:r w:rsidR="00B90B98" w:rsidRPr="00151A13">
        <w:rPr>
          <w:lang w:eastAsia="zh-CN"/>
        </w:rPr>
      </w:r>
      <w:r w:rsidR="00B90B98" w:rsidRPr="00151A13">
        <w:rPr>
          <w:lang w:eastAsia="zh-CN"/>
        </w:rPr>
        <w:fldChar w:fldCharType="end"/>
      </w:r>
      <w:r w:rsidR="00B90B98" w:rsidRPr="00151A13">
        <w:rPr>
          <w:lang w:eastAsia="zh-CN"/>
        </w:rPr>
      </w:r>
      <w:r w:rsidR="00B90B98" w:rsidRPr="00151A13">
        <w:rPr>
          <w:lang w:eastAsia="zh-CN"/>
        </w:rPr>
        <w:fldChar w:fldCharType="end"/>
      </w:r>
      <w:r w:rsidR="003544D2" w:rsidRPr="00151A13">
        <w:rPr>
          <w:lang w:eastAsia="zh-CN"/>
        </w:rPr>
        <w:t>, (2) efficiency relationships across exercise phases (warm-up, steady-state, fatigue) are not systematically mapped</w:t>
      </w:r>
      <w:r w:rsidR="003544D2" w:rsidRPr="00151A13">
        <w:rPr>
          <w:lang w:eastAsia="zh-CN"/>
        </w:rPr>
        <w:fldChar w:fldCharType="begin"/>
      </w:r>
      <w:r w:rsidR="0071448E" w:rsidRPr="00151A13">
        <w:rPr>
          <w:lang w:eastAsia="zh-CN"/>
        </w:rPr>
        <w:instrText xml:space="preserve"> ADDIN EN.CITE &lt;EndNote&gt;&lt;Cite&gt;&lt;Author&gt;Carbajales-Dale&lt;/Author&gt;&lt;Year&gt;2018&lt;/Year&gt;&lt;RecNum&gt;43&lt;/RecNum&gt;&lt;DisplayText&gt;&lt;style face="superscript"&gt;10,13&lt;/style&gt;&lt;/DisplayText&gt;&lt;record&gt;&lt;rec-number&gt;43&lt;/rec-number&gt;&lt;foreign-keys&gt;&lt;key app="EN" db-id="e2a0z52x6trrzzev904ptxw8ewra0d29e9x2" timestamp="1758162801"&gt;43&lt;/key&gt;&lt;/foreign-keys&gt;&lt;ref-type name="Journal Article"&gt;17&lt;/ref-type&gt;&lt;contributors&gt;&lt;authors&gt;&lt;author&gt;Carbajales-Dale, Michael&lt;/author&gt;&lt;author&gt;Douglass, Benjamin&lt;/author&gt;&lt;/authors&gt;&lt;/contributors&gt;&lt;titles&gt;&lt;title&gt;Human-powered electricity generation as a renewable resource&lt;/title&gt;&lt;secondary-title&gt;BioPhysical Economics and Resource Quality&lt;/secondary-title&gt;&lt;/titles&gt;&lt;periodical&gt;&lt;full-title&gt;BioPhysical Economics and Resource Quality&lt;/full-title&gt;&lt;/periodical&gt;&lt;pages&gt;3&lt;/pages&gt;&lt;volume&gt;3&lt;/volume&gt;&lt;number&gt;1&lt;/number&gt;&lt;dates&gt;&lt;year&gt;2018&lt;/year&gt;&lt;/dates&gt;&lt;isbn&gt;2366-0112&lt;/isbn&gt;&lt;urls&gt;&lt;/urls&gt;&lt;/record&gt;&lt;/Cite&gt;&lt;Cite&gt;&lt;Author&gt;Zi&lt;/Author&gt;&lt;Year&gt;2016&lt;/Year&gt;&lt;RecNum&gt;46&lt;/RecNum&gt;&lt;record&gt;&lt;rec-number&gt;46&lt;/rec-number&gt;&lt;foreign-keys&gt;&lt;key app="EN" db-id="e2a0z52x6trrzzev904ptxw8ewra0d29e9x2" timestamp="1758162963"&gt;46&lt;/key&gt;&lt;/foreign-keys&gt;&lt;ref-type name="Journal Article"&gt;17&lt;/ref-type&gt;&lt;contributors&gt;&lt;authors&gt;&lt;author&gt;Zi, Yunlong&lt;/author&gt;&lt;author&gt;Guo, Hengyu&lt;/author&gt;&lt;author&gt;Wen, Zhen&lt;/author&gt;&lt;author&gt;Yeh, Min-Hsin&lt;/author&gt;&lt;author&gt;Hu, Chenguo&lt;/author&gt;&lt;author&gt;Wang, Zhong Lin&lt;/author&gt;&lt;/authors&gt;&lt;/contributors&gt;&lt;titles&gt;&lt;title&gt;Harvesting low-frequency (&amp;lt; 5 Hz) irregular mechanical energy: a possible killer application of triboelectric nanogenerator&lt;/title&gt;&lt;secondary-title&gt;ACS nano&lt;/secondary-title&gt;&lt;/titles&gt;&lt;periodical&gt;&lt;full-title&gt;ACS nano&lt;/full-title&gt;&lt;/periodical&gt;&lt;pages&gt;4797-4805&lt;/pages&gt;&lt;volume&gt;10&lt;/volume&gt;&lt;number&gt;4&lt;/number&gt;&lt;dates&gt;&lt;year&gt;2016&lt;/year&gt;&lt;/dates&gt;&lt;isbn&gt;1936-0851&lt;/isbn&gt;&lt;urls&gt;&lt;/urls&gt;&lt;/record&gt;&lt;/Cite&gt;&lt;/EndNote&gt;</w:instrText>
      </w:r>
      <w:r w:rsidR="003544D2" w:rsidRPr="00151A13">
        <w:rPr>
          <w:lang w:eastAsia="zh-CN"/>
        </w:rPr>
        <w:fldChar w:fldCharType="separate"/>
      </w:r>
      <w:r w:rsidR="00B90B98" w:rsidRPr="00AE7DD4">
        <w:rPr>
          <w:vertAlign w:val="superscript"/>
        </w:rPr>
        <w:t>10</w:t>
      </w:r>
      <w:r w:rsidR="0071448E" w:rsidRPr="00151A13">
        <w:rPr>
          <w:vertAlign w:val="superscript"/>
          <w:lang w:eastAsia="zh-CN"/>
        </w:rPr>
        <w:t>,</w:t>
      </w:r>
      <w:r w:rsidR="00B90B98" w:rsidRPr="00AE7DD4">
        <w:rPr>
          <w:vertAlign w:val="superscript"/>
        </w:rPr>
        <w:t>13</w:t>
      </w:r>
      <w:r w:rsidR="003544D2" w:rsidRPr="00151A13">
        <w:rPr>
          <w:lang w:eastAsia="zh-CN"/>
        </w:rPr>
        <w:fldChar w:fldCharType="end"/>
      </w:r>
      <w:r w:rsidR="003544D2" w:rsidRPr="00151A13">
        <w:rPr>
          <w:lang w:eastAsia="zh-CN"/>
        </w:rPr>
        <w:t>, and (3) multi-objective frameworks simultaneously optimizing energy generation, stability, and user comfort are absent</w:t>
      </w:r>
      <w:r w:rsidR="00B90B98" w:rsidRPr="00B12832">
        <w:rPr>
          <w:vertAlign w:val="superscript"/>
        </w:rPr>
        <w:t>7-9</w:t>
      </w:r>
      <w:r w:rsidR="00B90B98" w:rsidRPr="00151A13">
        <w:rPr>
          <w:lang w:eastAsia="zh-CN"/>
        </w:rPr>
        <w:fldChar w:fldCharType="begin">
          <w:fldData xml:space="preserve">PEVuZE5vdGU+PENpdGU+PEF1dGhvcj5XaWVkZW5ob2ZlcjwvQXV0aG9yPjxZZWFyPjIwMjU8L1ll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</w:fldData>
        </w:fldChar>
      </w:r>
      <w:r w:rsidR="00B90B98" w:rsidRPr="00151A13">
        <w:rPr>
          <w:lang w:eastAsia="zh-CN"/>
        </w:rPr>
        <w:instrText xml:space="preserve"> ADDIN EN.CITE </w:instrText>
      </w:r>
      <w:r w:rsidR="00B90B98" w:rsidRPr="00151A13">
        <w:rPr>
          <w:lang w:eastAsia="zh-CN"/>
        </w:rPr>
        <w:fldChar w:fldCharType="begin">
          <w:fldData xml:space="preserve">PEVuZE5vdGU+PENpdGU+PEF1dGhvcj5XaWVkZW5ob2ZlcjwvQXV0aG9yPjxZZWFyPjIwMjU8L1ll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</w:fldData>
        </w:fldChar>
      </w:r>
      <w:r w:rsidR="00B90B98" w:rsidRPr="00151A13">
        <w:rPr>
          <w:lang w:eastAsia="zh-CN"/>
        </w:rPr>
        <w:instrText xml:space="preserve"> ADDIN EN.CITE.DATA </w:instrText>
      </w:r>
      <w:r w:rsidR="00B90B98" w:rsidRPr="00151A13">
        <w:rPr>
          <w:lang w:eastAsia="zh-CN"/>
        </w:rPr>
      </w:r>
      <w:r w:rsidR="00B90B98" w:rsidRPr="00151A13">
        <w:rPr>
          <w:lang w:eastAsia="zh-CN"/>
        </w:rPr>
        <w:fldChar w:fldCharType="end"/>
      </w:r>
      <w:r w:rsidR="00B90B98" w:rsidRPr="00151A13">
        <w:rPr>
          <w:lang w:eastAsia="zh-CN"/>
        </w:rPr>
      </w:r>
      <w:r w:rsidR="00B90B98" w:rsidRPr="00151A13">
        <w:rPr>
          <w:lang w:eastAsia="zh-CN"/>
        </w:rPr>
        <w:fldChar w:fldCharType="end"/>
      </w:r>
      <w:r w:rsidR="003544D2" w:rsidRPr="00151A13">
        <w:rPr>
          <w:lang w:eastAsia="zh-CN"/>
        </w:rPr>
        <w:t xml:space="preserve">. This work addresses these gaps by implementing GPR-based probabilistic control with phase-specific performance characterization across 16 configurations and </w:t>
      </w:r>
      <w:r w:rsidR="00B12832">
        <w:rPr>
          <w:lang w:eastAsia="zh-CN"/>
        </w:rPr>
        <w:t xml:space="preserve">a </w:t>
      </w:r>
      <w:r w:rsidR="003544D2" w:rsidRPr="00151A13">
        <w:rPr>
          <w:lang w:eastAsia="zh-CN"/>
        </w:rPr>
        <w:t xml:space="preserve">multi-objective optimization architecture balancing competing operational </w:t>
      </w:r>
      <w:r w:rsidR="003544D2" w:rsidRPr="00151A13">
        <w:rPr>
          <w:lang w:eastAsia="zh-CN"/>
        </w:rPr>
        <w:lastRenderedPageBreak/>
        <w:t>constraints.</w:t>
      </w:r>
    </w:p>
    <w:p w14:paraId="66A73620" w14:textId="77777777" w:rsidR="00B12832" w:rsidRPr="00151A13" w:rsidRDefault="00B12832" w:rsidP="00151A13">
      <w:pPr>
        <w:rPr>
          <w:lang w:eastAsia="zh-CN"/>
        </w:rPr>
      </w:pPr>
    </w:p>
    <w:p w14:paraId="15C68C7D" w14:textId="477F4197" w:rsidR="000A5E72" w:rsidRDefault="000A5E72" w:rsidP="00151A13">
      <w:pPr>
        <w:rPr>
          <w:lang w:eastAsia="zh-CN"/>
        </w:rPr>
      </w:pPr>
      <w:r w:rsidRPr="00151A13">
        <w:rPr>
          <w:lang w:eastAsia="zh-CN"/>
        </w:rPr>
        <w:t xml:space="preserve">[Place </w:t>
      </w:r>
      <w:r w:rsidRPr="00B12832">
        <w:rPr>
          <w:b/>
          <w:bCs/>
          <w:lang w:eastAsia="zh-CN"/>
        </w:rPr>
        <w:t>Figure 1</w:t>
      </w:r>
      <w:r w:rsidRPr="00151A13">
        <w:rPr>
          <w:lang w:eastAsia="zh-CN"/>
        </w:rPr>
        <w:t xml:space="preserve"> here]</w:t>
      </w:r>
    </w:p>
    <w:p w14:paraId="10927F7C" w14:textId="77777777" w:rsidR="00B12832" w:rsidRPr="00151A13" w:rsidRDefault="00B12832" w:rsidP="00151A13">
      <w:pPr>
        <w:rPr>
          <w:lang w:eastAsia="zh-CN"/>
        </w:rPr>
      </w:pPr>
    </w:p>
    <w:p w14:paraId="161EDD76" w14:textId="3004634D" w:rsidR="00853BD0" w:rsidRDefault="00853BD0" w:rsidP="00151A13">
      <w:pPr>
        <w:rPr>
          <w:lang w:eastAsia="zh-CN"/>
        </w:rPr>
      </w:pPr>
      <w:r w:rsidRPr="00151A13">
        <w:rPr>
          <w:lang w:eastAsia="zh-CN"/>
        </w:rPr>
        <w:t>The core challenge in optimizing HPEG systems lies in the unique characteristics of human-generated power data. Unlike conventional renewable sources with predictable patterns</w:t>
      </w:r>
      <w:r w:rsidR="00B90B98" w:rsidRPr="00E4794E">
        <w:rPr>
          <w:vertAlign w:val="superscript"/>
        </w:rPr>
        <w:t>14</w:t>
      </w:r>
      <w:r w:rsidR="00B90B98" w:rsidRPr="00151A13">
        <w:rPr>
          <w:lang w:eastAsia="zh-CN"/>
        </w:rPr>
        <w:fldChar w:fldCharType="begin"/>
      </w:r>
      <w:r w:rsidR="00B90B98" w:rsidRPr="00151A13">
        <w:rPr>
          <w:lang w:eastAsia="zh-CN"/>
        </w:rPr>
        <w:instrText xml:space="preserve"> ADDIN EN.CITE &lt;EndNote&gt;&lt;Cite&gt;&lt;Author&gt;Zhu&lt;/Author&gt;&lt;Year&gt;2025&lt;/Year&gt;&lt;RecNum&gt;67&lt;/RecNum&gt;&lt;DisplayText&gt;&lt;style face="superscript"&gt;14&lt;/style&gt;&lt;/DisplayText&gt;&lt;record&gt;&lt;rec-number&gt;67&lt;/rec-number&gt;&lt;foreign-keys&gt;&lt;key app="EN" db-id="e2a0z52x6trrzzev904ptxw8ewra0d29e9x2" timestamp="1764941202"&gt;67&lt;/key&gt;&lt;/foreign-keys&gt;&lt;ref-type name="Journal Article"&gt;17&lt;/ref-type&gt;&lt;contributors&gt;&lt;authors&gt;&lt;author&gt;Zhu, Jianhua&lt;/author&gt;&lt;author&gt;He, Yaoyao&lt;/author&gt;&lt;/authors&gt;&lt;/contributors&gt;&lt;titles&gt;&lt;title&gt;A novel photovoltaic power probabilistic forecasting model based on monotonic quantile convolutional neural network and multi-objective optimization&lt;/title&gt;&lt;secondary-title&gt;Energy Conversion and Management&lt;/secondary-title&gt;&lt;/titles&gt;&lt;periodical&gt;&lt;full-title&gt;Energy Conversion and Management&lt;/full-title&gt;&lt;/periodical&gt;&lt;pages&gt;119219&lt;/pages&gt;&lt;volume&gt;323&lt;/volume&gt;&lt;dates&gt;&lt;year&gt;2025&lt;/year&gt;&lt;/dates&gt;&lt;isbn&gt;0196-8904&lt;/isbn&gt;&lt;urls&gt;&lt;/urls&gt;&lt;/record&gt;&lt;/Cite&gt;&lt;/EndNote&gt;</w:instrText>
      </w:r>
      <w:r w:rsidR="00B90B98" w:rsidRPr="00151A13">
        <w:rPr>
          <w:lang w:eastAsia="zh-CN"/>
        </w:rPr>
        <w:fldChar w:fldCharType="end"/>
      </w:r>
      <w:r w:rsidRPr="00151A13">
        <w:rPr>
          <w:lang w:eastAsia="zh-CN"/>
        </w:rPr>
        <w:t>, human biomechanical data exhibits high inter-individual variability, non-stationary behavior across exercise phases, and complex non-linear relationships between effort and output</w:t>
      </w:r>
      <w:r w:rsidR="00B90B98" w:rsidRPr="00E4794E">
        <w:rPr>
          <w:vertAlign w:val="superscript"/>
        </w:rPr>
        <w:t>15</w:t>
      </w:r>
      <w:r w:rsidR="00B90B98" w:rsidRPr="00151A13">
        <w:rPr>
          <w:lang w:eastAsia="zh-CN"/>
        </w:rPr>
        <w:fldChar w:fldCharType="begin"/>
      </w:r>
      <w:r w:rsidR="00B90B98" w:rsidRPr="00151A13">
        <w:rPr>
          <w:lang w:eastAsia="zh-CN"/>
        </w:rPr>
        <w:instrText xml:space="preserve"> ADDIN EN.CITE &lt;EndNote&gt;&lt;Cite&gt;&lt;Author&gt;Zheng&lt;/Author&gt;&lt;Year&gt;2024&lt;/Year&gt;&lt;RecNum&gt;56&lt;/RecNum&gt;&lt;DisplayText&gt;&lt;style face="superscript"&gt;15&lt;/style&gt;&lt;/DisplayText&gt;&lt;record&gt;&lt;rec-number&gt;56&lt;/rec-number&gt;&lt;foreign-keys&gt;&lt;key app="EN" db-id="e2a0z52x6trrzzev904ptxw8ewra0d29e9x2" timestamp="1758520701"&gt;56&lt;/key&gt;&lt;/foreign-keys&gt;&lt;ref-type name="Journal Article"&gt;17&lt;/ref-type&gt;&lt;contributors&gt;&lt;authors&gt;&lt;author&gt;Zheng, Zuqing&lt;/author&gt;&lt;author&gt;Chen, Guo&lt;/author&gt;&lt;author&gt;Shen, Zixiang&lt;/author&gt;&lt;/authors&gt;&lt;/contributors&gt;&lt;titles&gt;&lt;title&gt;Interval-Partitioned and Correlated Uncertainty Set Based Robust Optimization of Microgrid&lt;/title&gt;&lt;secondary-title&gt;IEEE Systems Journal&lt;/secondary-title&gt;&lt;/titles&gt;&lt;periodical&gt;&lt;full-title&gt;IEEE Systems Journal&lt;/full-title&gt;&lt;/periodical&gt;&lt;pages&gt;1516-1527&lt;/pages&gt;&lt;volume&gt;18&lt;/volume&gt;&lt;number&gt;3&lt;/number&gt;&lt;dates&gt;&lt;year&gt;2024&lt;/year&gt;&lt;/dates&gt;&lt;isbn&gt;1932-8184&lt;/isbn&gt;&lt;urls&gt;&lt;/urls&gt;&lt;/record&gt;&lt;/Cite&gt;&lt;/EndNote&gt;</w:instrText>
      </w:r>
      <w:r w:rsidR="00B90B98" w:rsidRPr="00151A13">
        <w:rPr>
          <w:lang w:eastAsia="zh-CN"/>
        </w:rPr>
        <w:fldChar w:fldCharType="end"/>
      </w:r>
      <w:r w:rsidRPr="00151A13">
        <w:rPr>
          <w:lang w:eastAsia="zh-CN"/>
        </w:rPr>
        <w:t>. Traditional control approaches fail to capture these dynamics, while deterministic optimization methods cannot accommodate the inherent uncertainty in human performance</w:t>
      </w:r>
      <w:r w:rsidR="00B90B98" w:rsidRPr="00E4794E">
        <w:rPr>
          <w:vertAlign w:val="superscript"/>
        </w:rPr>
        <w:t>16</w:t>
      </w:r>
      <w:r w:rsidR="00B90B98" w:rsidRPr="00151A13">
        <w:rPr>
          <w:lang w:eastAsia="zh-CN"/>
        </w:rPr>
        <w:fldChar w:fldCharType="begin"/>
      </w:r>
      <w:r w:rsidR="00B90B98" w:rsidRPr="00151A13">
        <w:rPr>
          <w:lang w:eastAsia="zh-CN"/>
        </w:rPr>
        <w:instrText xml:space="preserve"> ADDIN EN.CITE &lt;EndNote&gt;&lt;Cite&gt;&lt;Author&gt;Liu&lt;/Author&gt;&lt;Year&gt;2019&lt;/Year&gt;&lt;RecNum&gt;53&lt;/RecNum&gt;&lt;DisplayText&gt;&lt;style face="superscript"&gt;16&lt;/style&gt;&lt;/DisplayText&gt;&lt;record&gt;&lt;rec-number&gt;53&lt;/rec-number&gt;&lt;foreign-keys&gt;&lt;key app="EN" db-id="e2a0z52x6trrzzev904ptxw8ewra0d29e9x2" timestamp="1758345027"&gt;53&lt;/key&gt;&lt;/foreign-keys&gt;&lt;ref-type name="Journal Article"&gt;17&lt;/ref-type&gt;&lt;contributors&gt;&lt;authors&gt;&lt;author&gt;Liu, Zhuo&lt;/author&gt;&lt;author&gt;Li, Hu&lt;/author&gt;&lt;author&gt;Shi, Bojing&lt;/author&gt;&lt;author&gt;Fan, Yubo&lt;/author&gt;&lt;author&gt;Wang, Zhong Lin&lt;/author&gt;&lt;author&gt;Li, Zhou&lt;/author&gt;&lt;/authors&gt;&lt;/contributors&gt;&lt;titles&gt;&lt;title&gt;Wearable and implantable triboelectric nanogenerators&lt;/title&gt;&lt;secondary-title&gt;Advanced Functional Materials&lt;/secondary-title&gt;&lt;/titles&gt;&lt;periodical&gt;&lt;full-title&gt;Advanced Functional Materials&lt;/full-title&gt;&lt;/periodical&gt;&lt;pages&gt;1808820&lt;/pages&gt;&lt;volume&gt;29&lt;/volume&gt;&lt;number&gt;20&lt;/number&gt;&lt;dates&gt;&lt;year&gt;2019&lt;/year&gt;&lt;/dates&gt;&lt;isbn&gt;1616-301X&lt;/isbn&gt;&lt;urls&gt;&lt;/urls&gt;&lt;/record&gt;&lt;/Cite&gt;&lt;/EndNote&gt;</w:instrText>
      </w:r>
      <w:r w:rsidR="00B90B98" w:rsidRPr="00151A13">
        <w:rPr>
          <w:lang w:eastAsia="zh-CN"/>
        </w:rPr>
        <w:fldChar w:fldCharType="end"/>
      </w:r>
      <w:r w:rsidRPr="00151A13">
        <w:rPr>
          <w:lang w:eastAsia="zh-CN"/>
        </w:rPr>
        <w:t>. The data's temporal structure—transitioning through warm-up, steady-state, high-intensity, and fatigue phases—requires models capable of capturing both local patterns and global relationships. Furthermore, the multi-objective nature of the problem, balancing energy generation with user comfort and safety, demands sophisticated modeling approaches that can handle competing constraints while providing interpretable insights for real-time control.</w:t>
      </w:r>
    </w:p>
    <w:p w14:paraId="66C3D4A5" w14:textId="77777777" w:rsidR="004F0298" w:rsidRPr="00151A13" w:rsidRDefault="004F0298" w:rsidP="00151A13">
      <w:pPr>
        <w:rPr>
          <w:lang w:eastAsia="zh-CN"/>
        </w:rPr>
      </w:pPr>
    </w:p>
    <w:p w14:paraId="3633FF2E" w14:textId="37912AEF" w:rsidR="00F850A6" w:rsidRDefault="00853BD0" w:rsidP="00151A13">
      <w:pPr>
        <w:rPr>
          <w:lang w:eastAsia="zh-CN"/>
        </w:rPr>
      </w:pPr>
      <w:r w:rsidRPr="00151A13">
        <w:rPr>
          <w:lang w:eastAsia="zh-CN"/>
        </w:rPr>
        <w:t>Recent advances in probabilistic machine learning offer transformative potential for such complex, uncertainty-rich systems.</w:t>
      </w:r>
      <w:r w:rsidR="006B705D" w:rsidRPr="00151A13">
        <w:rPr>
          <w:lang w:eastAsia="zh-CN"/>
        </w:rPr>
        <w:t xml:space="preserve"> Among available methodologies, GPR demonstrates measurable advantages for biomechanical optimization. Deterministic PID controllers cannot adapt to inter-individual variability</w:t>
      </w:r>
      <w:r w:rsidR="00B90B98" w:rsidRPr="004F0298">
        <w:rPr>
          <w:vertAlign w:val="superscript"/>
        </w:rPr>
        <w:t>17</w:t>
      </w:r>
      <w:r w:rsidR="00B90B98" w:rsidRPr="00151A13">
        <w:rPr>
          <w:lang w:eastAsia="zh-CN"/>
        </w:rPr>
        <w:fldChar w:fldCharType="begin"/>
      </w:r>
      <w:r w:rsidR="00B90B98" w:rsidRPr="00151A13">
        <w:rPr>
          <w:lang w:eastAsia="zh-CN"/>
        </w:rPr>
        <w:instrText xml:space="preserve"> ADDIN EN.CITE &lt;EndNote&gt;&lt;Cite&gt;&lt;Author&gt;Berkenkamp&lt;/Author&gt;&lt;Year&gt;2016&lt;/Year&gt;&lt;RecNum&gt;19&lt;/RecNum&gt;&lt;DisplayText&gt;&lt;style face="superscript"&gt;17&lt;/style&gt;&lt;/DisplayText&gt;&lt;record&gt;&lt;rec-number&gt;19&lt;/rec-number&gt;&lt;foreign-keys&gt;&lt;key app="EN" db-id="e2a0z52x6trrzzev904ptxw8ewra0d29e9x2" timestamp="1758029100"&gt;19&lt;/key&gt;&lt;/foreign-keys&gt;&lt;ref-type name="Conference Proceedings"&gt;10&lt;/ref-type&gt;&lt;contributors&gt;&lt;authors&gt;&lt;author&gt;Berkenkamp, Felix&lt;/author&gt;&lt;author&gt;Schoellig, Angela P&lt;/author&gt;&lt;author&gt;Krause, Andreas&lt;/author&gt;&lt;/authors&gt;&lt;/contributors&gt;&lt;titles&gt;&lt;title&gt;Safe controller optimization for quadrotors with Gaussian processes&lt;/title&gt;&lt;secondary-title&gt;2016 IEEE international conference on robotics and automation (ICRA)&lt;/secondary-title&gt;&lt;/titles&gt;&lt;pages&gt;491-496&lt;/pages&gt;&lt;dates&gt;&lt;year&gt;2016&lt;/year&gt;&lt;/dates&gt;&lt;publisher&gt;IEEE&lt;/publisher&gt;&lt;isbn&gt;1467380261&lt;/isbn&gt;&lt;urls&gt;&lt;/urls&gt;&lt;/record&gt;&lt;/Cite&gt;&lt;/EndNote&gt;</w:instrText>
      </w:r>
      <w:r w:rsidR="00B90B98" w:rsidRPr="00151A13">
        <w:rPr>
          <w:lang w:eastAsia="zh-CN"/>
        </w:rPr>
        <w:fldChar w:fldCharType="end"/>
      </w:r>
      <w:r w:rsidR="006B705D" w:rsidRPr="00151A13">
        <w:rPr>
          <w:lang w:eastAsia="zh-CN"/>
        </w:rPr>
        <w:t xml:space="preserve">, </w:t>
      </w:r>
      <w:r w:rsidR="007F7238" w:rsidRPr="00151A13">
        <w:rPr>
          <w:lang w:eastAsia="zh-CN"/>
        </w:rPr>
        <w:t xml:space="preserve">and while methods like </w:t>
      </w:r>
      <w:proofErr w:type="spellStart"/>
      <w:r w:rsidR="007F7238" w:rsidRPr="00151A13">
        <w:rPr>
          <w:lang w:eastAsia="zh-CN"/>
        </w:rPr>
        <w:t>XGBoost</w:t>
      </w:r>
      <w:proofErr w:type="spellEnd"/>
      <w:r w:rsidR="007F7238" w:rsidRPr="00151A13">
        <w:rPr>
          <w:lang w:eastAsia="zh-CN"/>
        </w:rPr>
        <w:t xml:space="preserve"> have shown promise in physiological signal processing</w:t>
      </w:r>
      <w:r w:rsidR="00912A62">
        <w:rPr>
          <w:lang w:eastAsia="zh-CN"/>
        </w:rPr>
        <w:t>,</w:t>
      </w:r>
      <w:r w:rsidR="007F7238" w:rsidRPr="00151A13">
        <w:rPr>
          <w:lang w:eastAsia="zh-CN"/>
        </w:rPr>
        <w:t xml:space="preserve"> such as blood pressure estimation</w:t>
      </w:r>
      <w:r w:rsidR="00B90B98" w:rsidRPr="004F0298">
        <w:rPr>
          <w:vertAlign w:val="superscript"/>
        </w:rPr>
        <w:t>18</w:t>
      </w:r>
      <w:r w:rsidR="00912A62" w:rsidRPr="00912A62">
        <w:t xml:space="preserve">. </w:t>
      </w:r>
      <w:r w:rsidR="00B90B98" w:rsidRPr="00151A13">
        <w:rPr>
          <w:lang w:eastAsia="zh-CN"/>
        </w:rPr>
        <w:fldChar w:fldCharType="begin"/>
      </w:r>
      <w:r w:rsidR="00B90B98" w:rsidRPr="00151A13">
        <w:rPr>
          <w:lang w:eastAsia="zh-CN"/>
        </w:rPr>
        <w:instrText xml:space="preserve"> ADDIN EN.CITE &lt;EndNote&gt;&lt;Cite&gt;&lt;Author&gt;Rahmawan&lt;/Author&gt;&lt;Year&gt;2024&lt;/Year&gt;&lt;RecNum&gt;70&lt;/RecNum&gt;&lt;DisplayText&gt;&lt;style face="superscript"&gt;18&lt;/style&gt;&lt;/DisplayText&gt;&lt;record&gt;&lt;rec-number&gt;70&lt;/rec-number&gt;&lt;foreign-keys&gt;&lt;key app="EN" db-id="e2a0z52x6trrzzev904ptxw8ewra0d29e9x2" timestamp="1765260635"&gt;70&lt;/key&gt;&lt;/foreign-keys&gt;&lt;ref-type name="Journal Article"&gt;17&lt;/ref-type&gt;&lt;contributors&gt;&lt;authors&gt;&lt;author&gt;Rahmawan, Adhan Mulya&lt;/author&gt;&lt;author&gt;Purnama, Bedy&lt;/author&gt;&lt;author&gt;Erfianto, Bayu&lt;/author&gt;&lt;/authors&gt;&lt;/contributors&gt;&lt;titles&gt;&lt;title&gt;Video Extraction Into PPG Signal To Identify Blood Pressure With XGBoost Method&lt;/title&gt;&lt;secondary-title&gt;Indonesian Journal on Computing (Indo-JC)&lt;/secondary-title&gt;&lt;/titles&gt;&lt;periodical&gt;&lt;full-title&gt;Indonesian Journal on Computing (Indo-JC)&lt;/full-title&gt;&lt;/periodical&gt;&lt;pages&gt;72-81&lt;/pages&gt;&lt;volume&gt;9&lt;/volume&gt;&lt;number&gt;2&lt;/number&gt;&lt;dates&gt;&lt;year&gt;2024&lt;/year&gt;&lt;/dates&gt;&lt;isbn&gt;2460-9056&lt;/isbn&gt;&lt;urls&gt;&lt;/urls&gt;&lt;/record&gt;&lt;/Cite&gt;&lt;/EndNote&gt;</w:instrText>
      </w:r>
      <w:r w:rsidR="00B90B98" w:rsidRPr="00151A13">
        <w:rPr>
          <w:lang w:eastAsia="zh-CN"/>
        </w:rPr>
        <w:fldChar w:fldCharType="end"/>
      </w:r>
      <w:r w:rsidR="00912A62">
        <w:rPr>
          <w:lang w:eastAsia="zh-CN"/>
        </w:rPr>
        <w:t>Neural</w:t>
      </w:r>
      <w:r w:rsidR="006B705D" w:rsidRPr="00151A13">
        <w:rPr>
          <w:lang w:eastAsia="zh-CN"/>
        </w:rPr>
        <w:t xml:space="preserve"> networks require 10-fold more training data without uncertainty quantification, and standard Bayesian optimization struggles with multi-modal human performance landscapes</w:t>
      </w:r>
      <w:r w:rsidR="00B90B98" w:rsidRPr="004F0298">
        <w:rPr>
          <w:vertAlign w:val="superscript"/>
        </w:rPr>
        <w:t>19</w:t>
      </w:r>
      <w:r w:rsidR="00B90B98" w:rsidRPr="00151A13">
        <w:rPr>
          <w:lang w:eastAsia="zh-CN"/>
        </w:rPr>
        <w:fldChar w:fldCharType="begin"/>
      </w:r>
      <w:r w:rsidR="00B90B98" w:rsidRPr="00151A13">
        <w:rPr>
          <w:lang w:eastAsia="zh-CN"/>
        </w:rPr>
        <w:instrText xml:space="preserve"> ADDIN EN.CITE &lt;EndNote&gt;&lt;Cite&gt;&lt;Author&gt;Shahriari&lt;/Author&gt;&lt;Year&gt;2015&lt;/Year&gt;&lt;RecNum&gt;61&lt;/RecNum&gt;&lt;DisplayText&gt;&lt;style face="superscript"&gt;19&lt;/style&gt;&lt;/DisplayText&gt;&lt;record&gt;&lt;rec-number&gt;61&lt;/rec-number&gt;&lt;foreign-keys&gt;&lt;key app="EN" db-id="e2a0z52x6trrzzev904ptxw8ewra0d29e9x2" timestamp="1764939218"&gt;61&lt;/key&gt;&lt;/foreign-keys&gt;&lt;ref-type name="Journal Article"&gt;17&lt;/ref-type&gt;&lt;contributors&gt;&lt;authors&gt;&lt;author&gt;Shahriari, Bobak&lt;/author&gt;&lt;author&gt;Swersky, Kevin&lt;/author&gt;&lt;author&gt;Wang, Ziyu&lt;/author&gt;&lt;author&gt;Adams, Ryan P&lt;/author&gt;&lt;author&gt;De Freitas, Nando&lt;/author&gt;&lt;/authors&gt;&lt;/contributors&gt;&lt;titles&gt;&lt;title&gt;Taking the human out of the loop: A review of Bayesian optimization&lt;/title&gt;&lt;secondary-title&gt;Proceedings of the IEEE&lt;/secondary-title&gt;&lt;/titles&gt;&lt;periodical&gt;&lt;full-title&gt;Proceedings of the IEEE&lt;/full-title&gt;&lt;/periodical&gt;&lt;pages&gt;148-175&lt;/pages&gt;&lt;volume&gt;104&lt;/volume&gt;&lt;number&gt;1&lt;/number&gt;&lt;dates&gt;&lt;year&gt;2015&lt;/year&gt;&lt;/dates&gt;&lt;isbn&gt;0018-9219&lt;/isbn&gt;&lt;urls&gt;&lt;/urls&gt;&lt;/record&gt;&lt;/Cite&gt;&lt;/EndNote&gt;</w:instrText>
      </w:r>
      <w:r w:rsidR="00B90B98" w:rsidRPr="00151A13">
        <w:rPr>
          <w:lang w:eastAsia="zh-CN"/>
        </w:rPr>
        <w:fldChar w:fldCharType="end"/>
      </w:r>
      <w:r w:rsidR="006B705D" w:rsidRPr="00151A13">
        <w:rPr>
          <w:lang w:eastAsia="zh-CN"/>
        </w:rPr>
        <w:t xml:space="preserve">. </w:t>
      </w:r>
      <w:r w:rsidR="00F850A6" w:rsidRPr="00151A13">
        <w:rPr>
          <w:lang w:eastAsia="zh-CN"/>
        </w:rPr>
        <w:t>GPR addresses HPEG requirements through three matched properties: (1) Bayesian priors enable convergence with n=112 trials—critical when human experiments are resource-limited; (2) ARD kernels capture non-stationary efficiency dynamics across exercise phases (warm-up: 45</w:t>
      </w:r>
      <w:r w:rsidR="009F67FB">
        <w:rPr>
          <w:lang w:eastAsia="zh-CN"/>
        </w:rPr>
        <w:t>%</w:t>
      </w:r>
      <w:r w:rsidR="00F850A6" w:rsidRPr="00151A13">
        <w:rPr>
          <w:lang w:eastAsia="zh-CN"/>
        </w:rPr>
        <w:t>-65%, steady-state: 75</w:t>
      </w:r>
      <w:r w:rsidR="009F67FB">
        <w:rPr>
          <w:lang w:eastAsia="zh-CN"/>
        </w:rPr>
        <w:t>%</w:t>
      </w:r>
      <w:r w:rsidR="00F850A6" w:rsidRPr="00151A13">
        <w:rPr>
          <w:lang w:eastAsia="zh-CN"/>
        </w:rPr>
        <w:t>-95%) while quantifying parameter importance (</w:t>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voltage</m:t>
            </m:r>
          </m:sub>
        </m:sSub>
        <m:r>
          <w:rPr>
            <w:rFonts w:ascii="Cambria Math" w:hAnsi="Cambria Math"/>
            <w:lang w:eastAsia="zh-CN"/>
          </w:rPr>
          <m:t>=8.3vs</m:t>
        </m:r>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load</m:t>
            </m:r>
          </m:sub>
        </m:sSub>
        <m:r>
          <w:rPr>
            <w:rFonts w:ascii="Cambria Math" w:hAnsi="Cambria Math"/>
            <w:lang w:eastAsia="zh-CN"/>
          </w:rPr>
          <m:t>=15.2</m:t>
        </m:r>
      </m:oMath>
      <w:r w:rsidR="00F850A6" w:rsidRPr="00151A13">
        <w:rPr>
          <w:lang w:eastAsia="zh-CN"/>
        </w:rPr>
        <w:t xml:space="preserve"> reveals voltage contributes 1.8</w:t>
      </w:r>
      <w:r w:rsidR="009F67FB">
        <w:rPr>
          <w:lang w:eastAsia="zh-CN"/>
        </w:rPr>
        <w:t>x</w:t>
      </w:r>
      <w:r w:rsidR="00F850A6" w:rsidRPr="00151A13">
        <w:rPr>
          <w:lang w:eastAsia="zh-CN"/>
        </w:rPr>
        <w:t xml:space="preserve"> more); (3) Posterior uncertainty σ² triggers safety-aware load reduction when exceeding 20% of prediction μ, preventing physiological stress during model uncertainty</w:t>
      </w:r>
      <w:r w:rsidR="00F850A6" w:rsidRPr="009F67FB">
        <w:rPr>
          <w:vertAlign w:val="superscript"/>
        </w:rPr>
        <w:t>19</w:t>
      </w:r>
      <w:r w:rsidR="00F850A6" w:rsidRPr="00151A13">
        <w:rPr>
          <w:vertAlign w:val="superscript"/>
          <w:lang w:eastAsia="zh-CN"/>
        </w:rPr>
        <w:t>,</w:t>
      </w:r>
      <w:r w:rsidR="00F850A6" w:rsidRPr="009F67FB">
        <w:rPr>
          <w:vertAlign w:val="superscript"/>
        </w:rPr>
        <w:t>20</w:t>
      </w:r>
      <w:r w:rsidR="00F850A6" w:rsidRPr="00151A13">
        <w:rPr>
          <w:lang w:eastAsia="zh-CN"/>
        </w:rPr>
        <w:t>.</w:t>
      </w:r>
    </w:p>
    <w:p w14:paraId="525749E1" w14:textId="77777777" w:rsidR="002B19D9" w:rsidRPr="00151A13" w:rsidRDefault="002B19D9" w:rsidP="00151A13">
      <w:pPr>
        <w:rPr>
          <w:lang w:eastAsia="zh-CN"/>
        </w:rPr>
      </w:pPr>
    </w:p>
    <w:p w14:paraId="662550AC" w14:textId="47FDFA69" w:rsidR="00B7147F" w:rsidRDefault="00B7147F" w:rsidP="00151A13">
      <w:pPr>
        <w:rPr>
          <w:lang w:eastAsia="zh-CN"/>
        </w:rPr>
      </w:pPr>
      <w:r w:rsidRPr="00151A13">
        <w:rPr>
          <w:lang w:eastAsia="zh-CN"/>
        </w:rPr>
        <w:t>This research addresses existing limitations through a data-driven approach that recognizes and leverages the unique characteristics of human-powered generation.</w:t>
      </w:r>
      <w:r w:rsidR="0071448E" w:rsidRPr="00151A13">
        <w:t xml:space="preserve"> </w:t>
      </w:r>
      <w:r w:rsidR="0071448E" w:rsidRPr="00151A13">
        <w:rPr>
          <w:lang w:eastAsia="zh-CN"/>
        </w:rPr>
        <w:t>Similar to how algorithm optimization has enhanced energy efficiency in wireless network slicing</w:t>
      </w:r>
      <w:r w:rsidR="00B90B98" w:rsidRPr="002B19D9">
        <w:rPr>
          <w:vertAlign w:val="superscript"/>
        </w:rPr>
        <w:t>20</w:t>
      </w:r>
      <w:r w:rsidR="00B90B98" w:rsidRPr="00151A13">
        <w:rPr>
          <w:lang w:eastAsia="zh-CN"/>
        </w:rPr>
        <w:fldChar w:fldCharType="begin"/>
      </w:r>
      <w:r w:rsidR="00B90B98" w:rsidRPr="00151A13">
        <w:rPr>
          <w:lang w:eastAsia="zh-CN"/>
        </w:rPr>
        <w:instrText xml:space="preserve"> ADDIN EN.CITE &lt;EndNote&gt;&lt;Cite&gt;&lt;Author&gt;Prakoso&lt;/Author&gt;&lt;Year&gt;2022&lt;/Year&gt;&lt;RecNum&gt;74&lt;/RecNum&gt;&lt;DisplayText&gt;&lt;style face="superscript"&gt;20&lt;/style&gt;&lt;/DisplayText&gt;&lt;record&gt;&lt;rec-number&gt;74&lt;/rec-number&gt;&lt;foreign-keys&gt;&lt;key app="EN" db-id="e2a0z52x6trrzzev904ptxw8ewra0d29e9x2" timestamp="1765260863"&gt;74&lt;/key&gt;&lt;/foreign-keys&gt;&lt;ref-type name="Journal Article"&gt;17&lt;/ref-type&gt;&lt;contributors&gt;&lt;authors&gt;&lt;author&gt;Prakoso, Dimas&lt;/author&gt;&lt;author&gt;Nuha, Hilal Hudan&lt;/author&gt;&lt;author&gt;Utomo, Rio Guntur&lt;/author&gt;&lt;/authors&gt;&lt;/contributors&gt;&lt;titles&gt;&lt;title&gt;Energy Efficiency Analysis of Network Slicing Algorithm on WiFI Network&lt;/title&gt;&lt;secondary-title&gt;Indonesian Journal on Computing (Indo-JC)&lt;/secondary-title&gt;&lt;/titles&gt;&lt;periodical&gt;&lt;full-title&gt;Indonesian Journal on Computing (Indo-JC)&lt;/full-title&gt;&lt;/periodical&gt;&lt;pages&gt;25-34&lt;/pages&gt;&lt;volume&gt;7&lt;/volume&gt;&lt;number&gt;2&lt;/number&gt;&lt;dates&gt;&lt;year&gt;2022&lt;/year&gt;&lt;/dates&gt;&lt;isbn&gt;2460-9056&lt;/isbn&gt;&lt;urls&gt;&lt;/urls&gt;&lt;/record&gt;&lt;/Cite&gt;&lt;/EndNote&gt;</w:instrText>
      </w:r>
      <w:r w:rsidR="00B90B98" w:rsidRPr="00151A13">
        <w:rPr>
          <w:lang w:eastAsia="zh-CN"/>
        </w:rPr>
        <w:fldChar w:fldCharType="end"/>
      </w:r>
      <w:r w:rsidR="0071448E" w:rsidRPr="00151A13">
        <w:rPr>
          <w:lang w:eastAsia="zh-CN"/>
        </w:rPr>
        <w:t xml:space="preserve">, </w:t>
      </w:r>
      <w:r w:rsidR="0061710E">
        <w:rPr>
          <w:lang w:eastAsia="zh-CN"/>
        </w:rPr>
        <w:t>this</w:t>
      </w:r>
      <w:r w:rsidR="0071448E" w:rsidRPr="00151A13">
        <w:rPr>
          <w:lang w:eastAsia="zh-CN"/>
        </w:rPr>
        <w:t xml:space="preserve"> framework applies adaptive optimization to minimize energy loss in biomechanical conversion. </w:t>
      </w:r>
      <w:r w:rsidRPr="00151A13">
        <w:rPr>
          <w:lang w:eastAsia="zh-CN"/>
        </w:rPr>
        <w:t xml:space="preserve">First, adaptive optimization is implemented, continuously learning from high-variability biomechanical data to develop personalized generation profiles that respect individual physiological constraints. Unlike the static systems shown in </w:t>
      </w:r>
      <w:r w:rsidRPr="0061710E">
        <w:rPr>
          <w:b/>
          <w:bCs/>
          <w:lang w:eastAsia="zh-CN"/>
        </w:rPr>
        <w:t>Figure 1</w:t>
      </w:r>
      <w:r w:rsidRPr="00151A13">
        <w:rPr>
          <w:lang w:eastAsia="zh-CN"/>
        </w:rPr>
        <w:t xml:space="preserve">, the approach dynamically adjusts to the non-stationary nature of human exercise patterns. Second, a multi-objective framework is developed that simultaneously considers the competing demands of power generation, user comfort, and exercise sustainability—a balance </w:t>
      </w:r>
      <w:r w:rsidR="00C25DF1">
        <w:rPr>
          <w:lang w:eastAsia="zh-CN"/>
        </w:rPr>
        <w:t xml:space="preserve">that is currently unachieved by </w:t>
      </w:r>
      <w:r w:rsidRPr="00151A13">
        <w:rPr>
          <w:lang w:eastAsia="zh-CN"/>
        </w:rPr>
        <w:t xml:space="preserve">commercial and academic implementations. Third, it is demonstrated how intelligent modeling of human-machine interactions can transform HPEG from a marginal energy source to a viable employment solution for workers displaced by automation, particularly in regions where traditional manufacturing has </w:t>
      </w:r>
      <w:r w:rsidRPr="00151A13">
        <w:rPr>
          <w:lang w:eastAsia="zh-CN"/>
        </w:rPr>
        <w:lastRenderedPageBreak/>
        <w:t>declined.</w:t>
      </w:r>
      <w:r w:rsidR="00E70993" w:rsidRPr="00151A13">
        <w:rPr>
          <w:lang w:eastAsia="zh-CN"/>
        </w:rPr>
        <w:t xml:space="preserve"> The framework applies to supervised fitness facilities with controlled conditions (20–22</w:t>
      </w:r>
      <w:r w:rsidR="00C25DF1">
        <w:rPr>
          <w:lang w:eastAsia="zh-CN"/>
        </w:rPr>
        <w:t xml:space="preserve"> </w:t>
      </w:r>
      <w:r w:rsidR="00E70993" w:rsidRPr="00151A13">
        <w:rPr>
          <w:lang w:eastAsia="zh-CN"/>
        </w:rPr>
        <w:t>°C). Key constraints include: 35–40 min session limits before fatigue, participants aged 18–65 with baseline fitness (</w:t>
      </w:r>
      <w:proofErr w:type="spellStart"/>
      <w:r w:rsidR="00E70993" w:rsidRPr="00151A13">
        <w:rPr>
          <w:lang w:eastAsia="zh-CN"/>
        </w:rPr>
        <w:t>VO₂max</w:t>
      </w:r>
      <w:proofErr w:type="spellEnd"/>
      <w:r w:rsidR="00E70993" w:rsidRPr="00151A13">
        <w:rPr>
          <w:lang w:eastAsia="zh-CN"/>
        </w:rPr>
        <w:t xml:space="preserve"> &gt;25 mL/kg/min), 10–70 W output for battery charging, and 15–20 min calibration per user. Economic viability requires electricity pricing ≥$0.18/kWh</w:t>
      </w:r>
      <w:r w:rsidR="00B90B98" w:rsidRPr="00C25DF1">
        <w:rPr>
          <w:vertAlign w:val="superscript"/>
        </w:rPr>
        <w:t>21</w:t>
      </w:r>
      <w:r w:rsidR="00B90B98" w:rsidRPr="00151A13">
        <w:rPr>
          <w:lang w:eastAsia="zh-CN"/>
        </w:rPr>
        <w:fldChar w:fldCharType="begin"/>
      </w:r>
      <w:r w:rsidR="00B90B98" w:rsidRPr="00151A13">
        <w:rPr>
          <w:lang w:eastAsia="zh-CN"/>
        </w:rPr>
        <w:instrText xml:space="preserve"> ADDIN EN.CITE &lt;EndNote&gt;&lt;Cite&gt;&lt;Author&gt;IEA&lt;/Author&gt;&lt;Year&gt;2022&lt;/Year&gt;&lt;RecNum&gt;62&lt;/RecNum&gt;&lt;DisplayText&gt;&lt;style face="superscript"&gt;21&lt;/style&gt;&lt;/DisplayText&gt;&lt;record&gt;&lt;rec-number&gt;62&lt;/rec-number&gt;&lt;foreign-keys&gt;&lt;key app="EN" db-id="e2a0z52x6trrzzev904ptxw8ewra0d29e9x2" timestamp="1764939364"&gt;62&lt;/key&gt;&lt;/foreign-keys&gt;&lt;ref-type name="Journal Article"&gt;17&lt;/ref-type&gt;&lt;contributors&gt;&lt;authors&gt;&lt;author&gt;IEA, Paris&lt;/author&gt;&lt;/authors&gt;&lt;/contributors&gt;&lt;titles&gt;&lt;title&gt;World energy outlook 2022&lt;/title&gt;&lt;secondary-title&gt;Paris, France: International Energy Agency (IEA)&lt;/secondary-title&gt;&lt;/titles&gt;&lt;periodical&gt;&lt;full-title&gt;Paris, France: International Energy Agency (IEA)&lt;/full-title&gt;&lt;/periodical&gt;&lt;dates&gt;&lt;year&gt;2022&lt;/year&gt;&lt;/dates&gt;&lt;urls&gt;&lt;/urls&gt;&lt;/record&gt;&lt;/Cite&gt;&lt;/EndNote&gt;</w:instrText>
      </w:r>
      <w:r w:rsidR="00B90B98" w:rsidRPr="00151A13">
        <w:rPr>
          <w:lang w:eastAsia="zh-CN"/>
        </w:rPr>
        <w:fldChar w:fldCharType="end"/>
      </w:r>
      <w:r w:rsidR="00E70993" w:rsidRPr="00151A13">
        <w:rPr>
          <w:lang w:eastAsia="zh-CN"/>
        </w:rPr>
        <w:t>.</w:t>
      </w:r>
    </w:p>
    <w:p w14:paraId="43B09C08" w14:textId="77777777" w:rsidR="00C25DF1" w:rsidRPr="00151A13" w:rsidRDefault="00C25DF1" w:rsidP="00151A13">
      <w:pPr>
        <w:rPr>
          <w:lang w:eastAsia="zh-CN"/>
        </w:rPr>
      </w:pPr>
    </w:p>
    <w:p w14:paraId="59CBBFF4" w14:textId="367AF697" w:rsidR="00E064CD" w:rsidRDefault="00E064CD" w:rsidP="00151A13">
      <w:pPr>
        <w:rPr>
          <w:lang w:eastAsia="zh-CN"/>
        </w:rPr>
      </w:pPr>
      <w:r w:rsidRPr="00151A13">
        <w:rPr>
          <w:lang w:eastAsia="zh-CN"/>
        </w:rPr>
        <w:t xml:space="preserve">These technical capabilities translate </w:t>
      </w:r>
      <w:r w:rsidR="00C25DF1" w:rsidRPr="00151A13">
        <w:rPr>
          <w:lang w:eastAsia="zh-CN"/>
        </w:rPr>
        <w:t>into</w:t>
      </w:r>
      <w:r w:rsidRPr="00151A13">
        <w:rPr>
          <w:lang w:eastAsia="zh-CN"/>
        </w:rPr>
        <w:t xml:space="preserve"> deployment requirements. Uncertainty quantification maintains user safety by reducing demands when predictions become unreliable, addressing liability concerns in commercial systems. Sample efficiency enables 20</w:t>
      </w:r>
      <w:r w:rsidR="00C25DF1">
        <w:rPr>
          <w:lang w:eastAsia="zh-CN"/>
        </w:rPr>
        <w:t xml:space="preserve"> </w:t>
      </w:r>
      <w:r w:rsidRPr="00151A13">
        <w:rPr>
          <w:lang w:eastAsia="zh-CN"/>
        </w:rPr>
        <w:t>min calibration without research staff. Multi-objective optimization sustains user engagement over repeated sessions—essential for economic viability that previous implementations failed to achieve.</w:t>
      </w:r>
    </w:p>
    <w:p w14:paraId="5EF605C9" w14:textId="77777777" w:rsidR="006B2735" w:rsidRPr="00151A13" w:rsidRDefault="006B2735" w:rsidP="00151A13">
      <w:pPr>
        <w:rPr>
          <w:lang w:eastAsia="zh-CN"/>
        </w:rPr>
      </w:pPr>
    </w:p>
    <w:p w14:paraId="4D04F06F" w14:textId="5260A4A1" w:rsidR="00E05DBD" w:rsidRDefault="00853BD0" w:rsidP="00151A13">
      <w:pPr>
        <w:rPr>
          <w:lang w:eastAsia="zh-CN"/>
        </w:rPr>
      </w:pPr>
      <w:r w:rsidRPr="00831E76">
        <w:rPr>
          <w:highlight w:val="yellow"/>
          <w:lang w:eastAsia="zh-CN"/>
        </w:rPr>
        <w:t xml:space="preserve">The significance of this work extends beyond technical innovation to address pressing societal needs. </w:t>
      </w:r>
      <w:r w:rsidR="00E064CD" w:rsidRPr="00831E76">
        <w:rPr>
          <w:highlight w:val="yellow"/>
          <w:lang w:eastAsia="zh-CN"/>
        </w:rPr>
        <w:t>Rising unemployment in technology-exposed occupations necessitates alternative employment pathways</w:t>
      </w:r>
      <w:r w:rsidRPr="00831E76">
        <w:rPr>
          <w:highlight w:val="yellow"/>
          <w:lang w:eastAsia="zh-CN"/>
        </w:rPr>
        <w:t xml:space="preserve">. HPEG systems offer accessible employment requiring minimal technical training, making them suitable for workers displaced from routine cognitive tasks. </w:t>
      </w:r>
      <w:r w:rsidR="00E064CD" w:rsidRPr="00831E76">
        <w:rPr>
          <w:highlight w:val="yellow"/>
          <w:lang w:eastAsia="zh-CN"/>
        </w:rPr>
        <w:t>While individual output is modest (10–70 W), aggregated systems in fitness facilities can offset energy costs while providing employment</w:t>
      </w:r>
      <w:r w:rsidR="00E064CD" w:rsidRPr="00831E76">
        <w:rPr>
          <w:highlight w:val="yellow"/>
          <w:vertAlign w:val="superscript"/>
          <w:lang w:eastAsia="zh-CN"/>
        </w:rPr>
        <w:fldChar w:fldCharType="begin"/>
      </w:r>
      <w:r w:rsidR="00B90B98" w:rsidRPr="00831E76">
        <w:rPr>
          <w:highlight w:val="yellow"/>
          <w:vertAlign w:val="superscript"/>
          <w:lang w:eastAsia="zh-CN"/>
        </w:rPr>
        <w:instrText xml:space="preserve"> ADDIN EN.CITE &lt;EndNote&gt;&lt;Cite&gt;&lt;Author&gt;Ding&lt;/Author&gt;&lt;Year&gt;2025&lt;/Year&gt;&lt;RecNum&gt;39&lt;/RecNum&gt;&lt;DisplayText&gt;&lt;style face="superscript"&gt;3,22&lt;/style&gt;&lt;/DisplayText&gt;&lt;record&gt;&lt;rec-number&gt;39&lt;/rec-number&gt;&lt;foreign-keys&gt;&lt;key app="EN" db-id="e2a0z52x6trrzzev904ptxw8ewra0d29e9x2" timestamp="1758162375"&gt;39&lt;/key&gt;&lt;/foreign-keys&gt;&lt;ref-type name="Journal Article"&gt;17&lt;/ref-type&gt;&lt;contributors&gt;&lt;authors&gt;&lt;author&gt;Ding, Qirui&lt;/author&gt;&lt;author&gt;Li, Rong&lt;/author&gt;&lt;author&gt;Liu, Qi&lt;/author&gt;&lt;author&gt;Cui, Weicheng&lt;/author&gt;&lt;/authors&gt;&lt;/contributors&gt;&lt;titles&gt;&lt;title&gt;Human-powered electricity generation: Current technologies, challenges, and potential application in sustainable society construction&lt;/title&gt;&lt;secondary-title&gt;Energy Conversion and Management: X&lt;/secondary-title&gt;&lt;/titles&gt;&lt;periodical&gt;&lt;full-title&gt;Energy Conversion and Management: X&lt;/full-title&gt;&lt;/periodical&gt;&lt;pages&gt;101239&lt;/pages&gt;&lt;dates&gt;&lt;year&gt;2025&lt;/year&gt;&lt;/dates&gt;&lt;isbn&gt;2590-1745&lt;/isbn&gt;&lt;urls&gt;&lt;/urls&gt;&lt;/record&gt;&lt;/Cite&gt;&lt;Cite&gt;&lt;Author&gt;Yeboah&lt;/Author&gt;&lt;Year&gt;2025&lt;/Year&gt;&lt;RecNum&gt;65&lt;/RecNum&gt;&lt;record&gt;&lt;rec-number&gt;65&lt;/rec-number&gt;&lt;foreign-keys&gt;&lt;key app="EN" db-id="e2a0z52x6trrzzev904ptxw8ewra0d29e9x2" timestamp="1764939938"&gt;65&lt;/key&gt;&lt;/foreign-keys&gt;&lt;ref-type name="Journal Article"&gt;17&lt;/ref-type&gt;&lt;contributors&gt;&lt;authors&gt;&lt;author&gt;Yeboah, Douglas&lt;/author&gt;&lt;author&gt;Annor, Bismark Danso&lt;/author&gt;&lt;/authors&gt;&lt;/contributors&gt;&lt;titles&gt;&lt;title&gt;SynergyFit energy recovery framework for human-centric power generation in multi-modal fitness environments&lt;/title&gt;&lt;secondary-title&gt;Scientific Reports&lt;/secondary-title&gt;&lt;/titles&gt;&lt;periodical&gt;&lt;full-title&gt;Scientific Reports&lt;/full-title&gt;&lt;/periodical&gt;&lt;pages&gt;37451&lt;/pages&gt;&lt;volume&gt;15&lt;/volume&gt;&lt;number&gt;1&lt;/number&gt;&lt;dates&gt;&lt;year&gt;2025&lt;/year&gt;&lt;/dates&gt;&lt;isbn&gt;2045-2322&lt;/isbn&gt;&lt;urls&gt;&lt;/urls&gt;&lt;/record&gt;&lt;/Cite&gt;&lt;/EndNote&gt;</w:instrText>
      </w:r>
      <w:r w:rsidR="00E064CD" w:rsidRPr="00831E76">
        <w:rPr>
          <w:highlight w:val="yellow"/>
          <w:vertAlign w:val="superscript"/>
          <w:lang w:eastAsia="zh-CN"/>
        </w:rPr>
        <w:fldChar w:fldCharType="separate"/>
      </w:r>
      <w:hyperlink w:anchor="_ENREF_3" w:tooltip="Ding, 2025 #39" w:history="1">
        <w:r w:rsidR="00B90B98" w:rsidRPr="00831E76">
          <w:rPr>
            <w:rStyle w:val="a5"/>
            <w:color w:val="auto"/>
            <w:highlight w:val="yellow"/>
            <w:vertAlign w:val="superscript"/>
          </w:rPr>
          <w:t>3</w:t>
        </w:r>
      </w:hyperlink>
      <w:r w:rsidR="00B90B98" w:rsidRPr="00831E76">
        <w:rPr>
          <w:highlight w:val="yellow"/>
          <w:vertAlign w:val="superscript"/>
          <w:lang w:eastAsia="zh-CN"/>
        </w:rPr>
        <w:t>,</w:t>
      </w:r>
      <w:r w:rsidR="00B90B98" w:rsidRPr="00831E76">
        <w:rPr>
          <w:highlight w:val="yellow"/>
          <w:vertAlign w:val="superscript"/>
        </w:rPr>
        <w:t>22</w:t>
      </w:r>
      <w:r w:rsidR="00E064CD" w:rsidRPr="00831E76">
        <w:rPr>
          <w:highlight w:val="yellow"/>
          <w:vertAlign w:val="superscript"/>
          <w:lang w:eastAsia="zh-CN"/>
        </w:rPr>
        <w:fldChar w:fldCharType="end"/>
      </w:r>
      <w:r w:rsidR="005B631A" w:rsidRPr="00831E76">
        <w:rPr>
          <w:highlight w:val="yellow"/>
          <w:lang w:eastAsia="zh-CN"/>
        </w:rPr>
        <w:t xml:space="preserve">. </w:t>
      </w:r>
      <w:r w:rsidRPr="00831E76">
        <w:rPr>
          <w:highlight w:val="yellow"/>
          <w:lang w:eastAsia="zh-CN"/>
        </w:rPr>
        <w:t xml:space="preserve">Furthermore, these systems contribute to the </w:t>
      </w:r>
      <w:r w:rsidR="00E064CD" w:rsidRPr="00831E76">
        <w:rPr>
          <w:highlight w:val="yellow"/>
          <w:lang w:eastAsia="zh-CN"/>
        </w:rPr>
        <w:t>renewable energy expansion</w:t>
      </w:r>
      <w:r w:rsidR="00912A62" w:rsidRPr="00831E76">
        <w:rPr>
          <w:highlight w:val="yellow"/>
          <w:lang w:eastAsia="zh-CN"/>
        </w:rPr>
        <w:t>,</w:t>
      </w:r>
      <w:r w:rsidR="00E064CD" w:rsidRPr="00831E76">
        <w:rPr>
          <w:highlight w:val="yellow"/>
          <w:lang w:eastAsia="zh-CN"/>
        </w:rPr>
        <w:t xml:space="preserve"> where non-fossil sources contributed 39.7% of global electricity in 2024</w:t>
      </w:r>
      <w:r w:rsidR="00B90B98" w:rsidRPr="00831E76">
        <w:rPr>
          <w:highlight w:val="yellow"/>
          <w:vertAlign w:val="superscript"/>
        </w:rPr>
        <w:t>23</w:t>
      </w:r>
      <w:r w:rsidR="00B90B98" w:rsidRPr="00831E76">
        <w:rPr>
          <w:highlight w:val="yellow"/>
          <w:lang w:eastAsia="zh-CN"/>
        </w:rPr>
        <w:fldChar w:fldCharType="begin"/>
      </w:r>
      <w:r w:rsidR="00B90B98" w:rsidRPr="00831E76">
        <w:rPr>
          <w:highlight w:val="yellow"/>
          <w:lang w:eastAsia="zh-CN"/>
        </w:rPr>
        <w:instrText xml:space="preserve"> ADDIN EN.CITE &lt;EndNote&gt;&lt;Cite&gt;&lt;Author&gt;Marbaix&lt;/Author&gt;&lt;Year&gt;2025&lt;/Year&gt;&lt;RecNum&gt;64&lt;/RecNum&gt;&lt;DisplayText&gt;&lt;style face="superscript"&gt;23&lt;/style&gt;&lt;/DisplayText&gt;&lt;record&gt;&lt;rec-number&gt;64&lt;/rec-number&gt;&lt;foreign-keys&gt;&lt;key app="EN" db-id="e2a0z52x6trrzzev904ptxw8ewra0d29e9x2" timestamp="1764939734"&gt;64&lt;/key&gt;&lt;/foreign-keys&gt;&lt;ref-type name="Journal Article"&gt;17&lt;/ref-type&gt;&lt;contributors&gt;&lt;authors&gt;&lt;author&gt;Marbaix, Philippe&lt;/author&gt;&lt;author&gt;Magnan, Alexandre K&lt;/author&gt;&lt;author&gt;Muccione, Veruska&lt;/author&gt;&lt;author&gt;Thorne, Peter W&lt;/author&gt;&lt;author&gt;Zommers, Zinta&lt;/author&gt;&lt;/authors&gt;&lt;/contributors&gt;&lt;titles&gt;&lt;title&gt;Climate change risks illustrated by the Intergovernmental Panel on Climate Change (IPCC)“burning embers”&lt;/title&gt;&lt;secondary-title&gt;Earth System Science Data&lt;/secondary-title&gt;&lt;/titles&gt;&lt;periodical&gt;&lt;full-title&gt;Earth System Science Data&lt;/full-title&gt;&lt;/periodical&gt;&lt;pages&gt;317-349&lt;/pages&gt;&lt;volume&gt;17&lt;/volume&gt;&lt;number&gt;1&lt;/number&gt;&lt;dates&gt;&lt;year&gt;2025&lt;/year&gt;&lt;/dates&gt;&lt;isbn&gt;1866-3516&lt;/isbn&gt;&lt;urls&gt;&lt;/urls&gt;&lt;/record&gt;&lt;/Cite&gt;&lt;/EndNote&gt;</w:instrText>
      </w:r>
      <w:r w:rsidR="00B90B98" w:rsidRPr="00831E76">
        <w:rPr>
          <w:highlight w:val="yellow"/>
          <w:lang w:eastAsia="zh-CN"/>
        </w:rPr>
        <w:fldChar w:fldCharType="end"/>
      </w:r>
      <w:r w:rsidRPr="00831E76">
        <w:rPr>
          <w:highlight w:val="yellow"/>
          <w:lang w:eastAsia="zh-CN"/>
        </w:rPr>
        <w:t>.</w:t>
      </w:r>
      <w:r w:rsidR="00E064CD" w:rsidRPr="00831E76">
        <w:rPr>
          <w:highlight w:val="yellow"/>
          <w:lang w:eastAsia="zh-CN"/>
        </w:rPr>
        <w:t xml:space="preserve"> By developing optimization methods tailored to human biomechanical data, this research establishes a foundation for scalable deployment of human-powered energy systems. The framework addresses environmental and socioeconomic objectives through </w:t>
      </w:r>
      <w:r w:rsidR="007D0F73" w:rsidRPr="00831E76">
        <w:rPr>
          <w:highlight w:val="yellow"/>
          <w:lang w:eastAsia="zh-CN"/>
        </w:rPr>
        <w:t xml:space="preserve">the </w:t>
      </w:r>
      <w:r w:rsidR="00E064CD" w:rsidRPr="00831E76">
        <w:rPr>
          <w:highlight w:val="yellow"/>
          <w:lang w:eastAsia="zh-CN"/>
        </w:rPr>
        <w:t>integration of renewable generation with employment pathways.</w:t>
      </w:r>
    </w:p>
    <w:p w14:paraId="6309A826" w14:textId="77777777" w:rsidR="007D0F73" w:rsidRPr="00151A13" w:rsidRDefault="007D0F73" w:rsidP="00151A13">
      <w:pPr>
        <w:rPr>
          <w:lang w:eastAsia="zh-CN"/>
        </w:rPr>
      </w:pPr>
    </w:p>
    <w:p w14:paraId="6B09858A" w14:textId="5B1EBCDD" w:rsidR="00E74115" w:rsidRDefault="00E74115" w:rsidP="00151A13">
      <w:pPr>
        <w:rPr>
          <w:lang w:eastAsia="zh-CN"/>
        </w:rPr>
      </w:pPr>
      <w:r w:rsidRPr="00151A13">
        <w:rPr>
          <w:lang w:eastAsia="zh-CN"/>
        </w:rPr>
        <w:t xml:space="preserve">This work advances HPEG through three GPR capabilities: (1) Posterior variance triggers load adjustment when uncertainty exceeds 20% of mean prediction, preventing efficiency drops during fatigue transitions; (2) Model convergence with n=112 trials (7 participants </w:t>
      </w:r>
      <w:r w:rsidR="007D0F73">
        <w:rPr>
          <w:lang w:eastAsia="zh-CN"/>
        </w:rPr>
        <w:t>x</w:t>
      </w:r>
      <w:r w:rsidRPr="00151A13">
        <w:rPr>
          <w:lang w:eastAsia="zh-CN"/>
        </w:rPr>
        <w:t xml:space="preserve"> 16 configurations) enables 15-20 min per-user calibration; (3) ARD kernel length scales quantify parameter importance (</w:t>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voltage</m:t>
            </m:r>
          </m:sub>
        </m:sSub>
        <m:r>
          <w:rPr>
            <w:rFonts w:ascii="Cambria Math" w:hAnsi="Cambria Math"/>
            <w:lang w:eastAsia="zh-CN"/>
          </w:rPr>
          <m:t>=8.3,</m:t>
        </m:r>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load</m:t>
            </m:r>
          </m:sub>
        </m:sSub>
        <m:r>
          <w:rPr>
            <w:rFonts w:ascii="Cambria Math" w:hAnsi="Cambria Math"/>
            <w:lang w:eastAsia="zh-CN"/>
          </w:rPr>
          <m:t>=15.2</m:t>
        </m:r>
      </m:oMath>
      <w:r w:rsidRPr="00151A13">
        <w:rPr>
          <w:lang w:eastAsia="zh-CN"/>
        </w:rPr>
        <w:t xml:space="preserve">), revealing </w:t>
      </w:r>
      <w:r w:rsidR="007D0F73">
        <w:rPr>
          <w:lang w:eastAsia="zh-CN"/>
        </w:rPr>
        <w:t xml:space="preserve">that </w:t>
      </w:r>
      <w:r w:rsidRPr="00151A13">
        <w:rPr>
          <w:lang w:eastAsia="zh-CN"/>
        </w:rPr>
        <w:t>voltage contributes 1.8</w:t>
      </w:r>
      <w:r w:rsidR="007D0F73">
        <w:rPr>
          <w:lang w:eastAsia="zh-CN"/>
        </w:rPr>
        <w:t>x</w:t>
      </w:r>
      <w:r w:rsidRPr="00151A13">
        <w:rPr>
          <w:lang w:eastAsia="zh-CN"/>
        </w:rPr>
        <w:t xml:space="preserve"> more to efficiency than load selection. These reduce operational variability from 25</w:t>
      </w:r>
      <w:r w:rsidR="007D0F73">
        <w:rPr>
          <w:lang w:eastAsia="zh-CN"/>
        </w:rPr>
        <w:t>%</w:t>
      </w:r>
      <w:r w:rsidRPr="00151A13">
        <w:rPr>
          <w:lang w:eastAsia="zh-CN"/>
        </w:rPr>
        <w:t xml:space="preserve">-35% to &lt;15% </w:t>
      </w:r>
      <w:r w:rsidR="000C3A61" w:rsidRPr="00151A13">
        <w:rPr>
          <w:lang w:eastAsia="zh-CN"/>
        </w:rPr>
        <w:t>coefficient of variation (</w:t>
      </w:r>
      <w:r w:rsidRPr="00151A13">
        <w:rPr>
          <w:lang w:eastAsia="zh-CN"/>
        </w:rPr>
        <w:t>C</w:t>
      </w:r>
      <w:r w:rsidR="0095716A" w:rsidRPr="00151A13">
        <w:rPr>
          <w:lang w:eastAsia="zh-CN"/>
        </w:rPr>
        <w:t>o</w:t>
      </w:r>
      <w:r w:rsidRPr="00151A13">
        <w:rPr>
          <w:lang w:eastAsia="zh-CN"/>
        </w:rPr>
        <w:t>V</w:t>
      </w:r>
      <w:r w:rsidR="000C3A61" w:rsidRPr="00151A13">
        <w:rPr>
          <w:lang w:eastAsia="zh-CN"/>
        </w:rPr>
        <w:t>)</w:t>
      </w:r>
      <w:r w:rsidRPr="00151A13">
        <w:rPr>
          <w:lang w:eastAsia="zh-CN"/>
        </w:rPr>
        <w:t xml:space="preserve"> while maintaining </w:t>
      </w:r>
      <m:oMath>
        <m:r>
          <w:rPr>
            <w:rFonts w:ascii="Cambria Math" w:hAnsi="Cambria Math"/>
            <w:lang w:eastAsia="zh-CN"/>
          </w:rPr>
          <m:t>HR&lt;75%H</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max</m:t>
            </m:r>
          </m:sub>
        </m:sSub>
      </m:oMath>
      <w:r w:rsidRPr="00151A13">
        <w:rPr>
          <w:lang w:eastAsia="zh-CN"/>
        </w:rPr>
        <w:t>.</w:t>
      </w:r>
    </w:p>
    <w:p w14:paraId="5E21FAEC" w14:textId="77777777" w:rsidR="007D0F73" w:rsidRPr="00151A13" w:rsidRDefault="007D0F73" w:rsidP="00151A13">
      <w:pPr>
        <w:rPr>
          <w:lang w:eastAsia="zh-CN"/>
        </w:rPr>
      </w:pPr>
    </w:p>
    <w:p w14:paraId="2B32FC30" w14:textId="41C7EBCE" w:rsidR="00232DDC" w:rsidRPr="00151A13" w:rsidRDefault="00551D82" w:rsidP="00151A13">
      <w:pPr>
        <w:rPr>
          <w:b/>
        </w:rPr>
      </w:pPr>
      <w:bookmarkStart w:id="5" w:name="OLE_LINK1"/>
      <w:r w:rsidRPr="00151A13">
        <w:rPr>
          <w:b/>
        </w:rPr>
        <w:t>PROTOCOL:</w:t>
      </w:r>
    </w:p>
    <w:p w14:paraId="269FA140" w14:textId="676BD43C" w:rsidR="00CF0578" w:rsidRDefault="00CF0578" w:rsidP="00151A13">
      <w:r w:rsidRPr="00151A13">
        <w:t>This study involved non-invasive exercise testing using a stationary bicycle and posed no more than minimal risk to participants. All participants were healthy adult volunteers who provided verbal informed consent after receiving detailed information about experimental procedures, their right to withdraw at any time, and data confidentiality. The procedures followed the ethical principles of the Declaration of Helsinki for research involving human subjects.</w:t>
      </w:r>
    </w:p>
    <w:p w14:paraId="7B0D108A" w14:textId="77777777" w:rsidR="00F13560" w:rsidRPr="00151A13" w:rsidRDefault="00F13560" w:rsidP="00151A13"/>
    <w:p w14:paraId="506CBE77" w14:textId="051BC557" w:rsidR="00491538" w:rsidRPr="00831E76" w:rsidRDefault="00491538" w:rsidP="00513C5C">
      <w:pPr>
        <w:pStyle w:val="a9"/>
        <w:numPr>
          <w:ilvl w:val="0"/>
          <w:numId w:val="28"/>
        </w:numPr>
        <w:spacing w:after="0" w:line="240" w:lineRule="auto"/>
        <w:ind w:left="0" w:firstLine="0"/>
        <w:contextualSpacing w:val="0"/>
        <w:jc w:val="both"/>
        <w:rPr>
          <w:rFonts w:ascii="Calibri" w:hAnsi="Calibri" w:cs="Calibri"/>
          <w:b/>
          <w:bCs/>
          <w:sz w:val="24"/>
          <w:szCs w:val="24"/>
          <w:highlight w:val="yellow"/>
          <w:lang w:eastAsia="zh-CN"/>
        </w:rPr>
      </w:pPr>
      <w:r w:rsidRPr="00831E76">
        <w:rPr>
          <w:rFonts w:ascii="Calibri" w:hAnsi="Calibri" w:cs="Calibri"/>
          <w:b/>
          <w:bCs/>
          <w:sz w:val="24"/>
          <w:szCs w:val="24"/>
          <w:highlight w:val="yellow"/>
          <w:lang w:eastAsia="zh-CN"/>
        </w:rPr>
        <w:t>Assembly of the HPEG</w:t>
      </w:r>
    </w:p>
    <w:p w14:paraId="4235E491" w14:textId="77777777" w:rsidR="001F1DCF" w:rsidRPr="00831E76" w:rsidRDefault="001F1DCF" w:rsidP="00513C5C">
      <w:pPr>
        <w:pStyle w:val="a9"/>
        <w:spacing w:after="0" w:line="240" w:lineRule="auto"/>
        <w:ind w:left="0"/>
        <w:contextualSpacing w:val="0"/>
        <w:jc w:val="both"/>
        <w:rPr>
          <w:rFonts w:ascii="Calibri" w:hAnsi="Calibri" w:cs="Calibri"/>
          <w:sz w:val="24"/>
          <w:szCs w:val="24"/>
          <w:highlight w:val="yellow"/>
          <w:lang w:eastAsia="zh-CN"/>
        </w:rPr>
      </w:pPr>
    </w:p>
    <w:p w14:paraId="654FDE62" w14:textId="7202F8AD" w:rsidR="00491538" w:rsidRPr="00831E76" w:rsidRDefault="00491538" w:rsidP="00513C5C">
      <w:pPr>
        <w:pStyle w:val="a9"/>
        <w:numPr>
          <w:ilvl w:val="1"/>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 xml:space="preserve">Mechanical </w:t>
      </w:r>
      <w:r w:rsidR="001F1DCF" w:rsidRPr="00831E76">
        <w:rPr>
          <w:rFonts w:ascii="Calibri" w:hAnsi="Calibri" w:cs="Calibri"/>
          <w:sz w:val="24"/>
          <w:szCs w:val="24"/>
          <w:highlight w:val="yellow"/>
          <w:lang w:eastAsia="zh-CN"/>
        </w:rPr>
        <w:t>s</w:t>
      </w:r>
      <w:r w:rsidRPr="00831E76">
        <w:rPr>
          <w:rFonts w:ascii="Calibri" w:hAnsi="Calibri" w:cs="Calibri"/>
          <w:sz w:val="24"/>
          <w:szCs w:val="24"/>
          <w:highlight w:val="yellow"/>
          <w:lang w:eastAsia="zh-CN"/>
        </w:rPr>
        <w:t xml:space="preserve">tructure </w:t>
      </w:r>
      <w:r w:rsidR="001F1DCF" w:rsidRPr="00831E76">
        <w:rPr>
          <w:rFonts w:ascii="Calibri" w:hAnsi="Calibri" w:cs="Calibri"/>
          <w:sz w:val="24"/>
          <w:szCs w:val="24"/>
          <w:highlight w:val="yellow"/>
          <w:lang w:eastAsia="zh-CN"/>
        </w:rPr>
        <w:t>a</w:t>
      </w:r>
      <w:r w:rsidRPr="00831E76">
        <w:rPr>
          <w:rFonts w:ascii="Calibri" w:hAnsi="Calibri" w:cs="Calibri"/>
          <w:sz w:val="24"/>
          <w:szCs w:val="24"/>
          <w:highlight w:val="yellow"/>
          <w:lang w:eastAsia="zh-CN"/>
        </w:rPr>
        <w:t>ssembly</w:t>
      </w:r>
    </w:p>
    <w:p w14:paraId="5BDAC4C7" w14:textId="77777777" w:rsidR="001F1DCF" w:rsidRPr="00C05361" w:rsidRDefault="001F1DCF" w:rsidP="00513C5C">
      <w:pPr>
        <w:pStyle w:val="a9"/>
        <w:spacing w:after="0" w:line="240" w:lineRule="auto"/>
        <w:ind w:left="0"/>
        <w:contextualSpacing w:val="0"/>
        <w:jc w:val="both"/>
        <w:rPr>
          <w:rFonts w:ascii="Calibri" w:hAnsi="Calibri" w:cs="Calibri"/>
          <w:b/>
          <w:bCs/>
          <w:sz w:val="24"/>
          <w:szCs w:val="24"/>
          <w:lang w:eastAsia="zh-CN"/>
        </w:rPr>
      </w:pPr>
    </w:p>
    <w:p w14:paraId="7CBBD75A" w14:textId="2E575755" w:rsidR="0005084B" w:rsidRPr="00C05361" w:rsidRDefault="001F1DCF" w:rsidP="00513C5C">
      <w:pPr>
        <w:rPr>
          <w:lang w:eastAsia="zh-CN"/>
        </w:rPr>
      </w:pPr>
      <w:r w:rsidRPr="00C05361">
        <w:rPr>
          <w:lang w:eastAsia="zh-CN"/>
        </w:rPr>
        <w:t xml:space="preserve">NOTE: </w:t>
      </w:r>
      <w:r w:rsidR="00491538" w:rsidRPr="00C05361">
        <w:rPr>
          <w:lang w:eastAsia="zh-CN"/>
        </w:rPr>
        <w:t>All mechanical modifications should be performed in a well-ventilated workspace with appropriate safety equipment</w:t>
      </w:r>
      <w:r w:rsidRPr="00C05361">
        <w:rPr>
          <w:lang w:eastAsia="zh-CN"/>
        </w:rPr>
        <w:t>,</w:t>
      </w:r>
      <w:r w:rsidR="00491538" w:rsidRPr="00C05361">
        <w:rPr>
          <w:lang w:eastAsia="zh-CN"/>
        </w:rPr>
        <w:t xml:space="preserve"> including safety glasses and work gloves. Recent advances in </w:t>
      </w:r>
      <w:r w:rsidR="00491538" w:rsidRPr="00C05361">
        <w:rPr>
          <w:lang w:eastAsia="zh-CN"/>
        </w:rPr>
        <w:lastRenderedPageBreak/>
        <w:t>human-powered energy harvesting systems have demonstrated efficiency improvements through optimized mechanical coupling</w:t>
      </w:r>
      <w:r w:rsidR="00491538" w:rsidRPr="00C05361">
        <w:rPr>
          <w:lang w:eastAsia="zh-CN"/>
        </w:rPr>
        <w:fldChar w:fldCharType="begin"/>
      </w:r>
      <w:r w:rsidR="00B90B98" w:rsidRPr="00C05361">
        <w:rPr>
          <w:lang w:eastAsia="zh-CN"/>
        </w:rPr>
        <w:instrText xml:space="preserve"> ADDIN EN.CITE &lt;EndNote&gt;&lt;Cite&gt;&lt;Author&gt;Li&lt;/Author&gt;&lt;Year&gt;2020&lt;/Year&gt;&lt;RecNum&gt;30&lt;/RecNum&gt;&lt;DisplayText&gt;&lt;style face="superscript"&gt;24,25&lt;/style&gt;&lt;/DisplayText&gt;&lt;record&gt;&lt;rec-number&gt;30&lt;/rec-number&gt;&lt;foreign-keys&gt;&lt;key app="EN" db-id="e2a0z52x6trrzzev904ptxw8ewra0d29e9x2" timestamp="1758072866"&gt;30&lt;/key&gt;&lt;/foreign-keys&gt;&lt;ref-type name="Journal Article"&gt;17&lt;/ref-type&gt;&lt;contributors&gt;&lt;authors&gt;&lt;author&gt;Li, Jiamin&lt;/author&gt;&lt;author&gt;Dong, Yilong&lt;/author&gt;&lt;author&gt;Park, Jeong Hoan&lt;/author&gt;&lt;author&gt;Lin, Longyang&lt;/author&gt;&lt;author&gt;Tang, Tao&lt;/author&gt;&lt;author&gt;Yoo, Jerald&lt;/author&gt;&lt;/authors&gt;&lt;/contributors&gt;&lt;titles&gt;&lt;title&gt;Body-area powering with human body-coupled power transmission and energy harvesting ICs&lt;/title&gt;&lt;secondary-title&gt;IEEE Transactions on Biomedical Circuits and Systems&lt;/secondary-title&gt;&lt;/titles&gt;&lt;periodical&gt;&lt;full-title&gt;IEEE Transactions on Biomedical Circuits and Systems&lt;/full-title&gt;&lt;/periodical&gt;&lt;pages&gt;1263-1273&lt;/pages&gt;&lt;volume&gt;14&lt;/volume&gt;&lt;number&gt;6&lt;/number&gt;&lt;dates&gt;&lt;year&gt;2020&lt;/year&gt;&lt;/dates&gt;&lt;isbn&gt;1932-4545&lt;/isbn&gt;&lt;urls&gt;&lt;/urls&gt;&lt;/record&gt;&lt;/Cite&gt;&lt;Cite&gt;&lt;Author&gt;Portilla&lt;/Author&gt;&lt;Year&gt;2023&lt;/Year&gt;&lt;RecNum&gt;31&lt;/RecNum&gt;&lt;record&gt;&lt;rec-number&gt;31&lt;/rec-number&gt;&lt;foreign-keys&gt;&lt;key app="EN" db-id="e2a0z52x6trrzzev904ptxw8ewra0d29e9x2" timestamp="1758072918"&gt;31&lt;/key&gt;&lt;/foreign-keys&gt;&lt;ref-type name="Journal Article"&gt;17&lt;/ref-type&gt;&lt;contributors&gt;&lt;authors&gt;&lt;author&gt;Portilla, Luis&lt;/author&gt;&lt;author&gt;Loganathan, Kalaivanan&lt;/author&gt;&lt;author&gt;Faber, Hendrik&lt;/author&gt;&lt;author&gt;Eid, Aline&lt;/author&gt;&lt;author&gt;Hester, Jimmy GD&lt;/author&gt;&lt;author&gt;Tentzeris, Manos M&lt;/author&gt;&lt;author&gt;Fattori, Marco&lt;/author&gt;&lt;author&gt;Cantatore, Eugenio&lt;/author&gt;&lt;author&gt;Jiang, Chen&lt;/author&gt;&lt;author&gt;Nathan, Arokia&lt;/author&gt;&lt;/authors&gt;&lt;/contributors&gt;&lt;titles&gt;&lt;title&gt;Wirelessly powered large-area electronics for the Internet of Things&lt;/title&gt;&lt;secondary-title&gt;Nature Electronics&lt;/secondary-title&gt;&lt;/titles&gt;&lt;periodical&gt;&lt;full-title&gt;Nature Electronics&lt;/full-title&gt;&lt;/periodical&gt;&lt;pages&gt;10-17&lt;/pages&gt;&lt;volume&gt;6&lt;/volume&gt;&lt;number&gt;1&lt;/number&gt;&lt;dates&gt;&lt;year&gt;2023&lt;/year&gt;&lt;/dates&gt;&lt;isbn&gt;2520-1131&lt;/isbn&gt;&lt;urls&gt;&lt;/urls&gt;&lt;/record&gt;&lt;/Cite&gt;&lt;/EndNote&gt;</w:instrText>
      </w:r>
      <w:r w:rsidR="00491538" w:rsidRPr="00C05361">
        <w:rPr>
          <w:lang w:eastAsia="zh-CN"/>
        </w:rPr>
        <w:fldChar w:fldCharType="separate"/>
      </w:r>
      <w:r w:rsidR="00B90B98" w:rsidRPr="00C05361">
        <w:rPr>
          <w:vertAlign w:val="superscript"/>
        </w:rPr>
        <w:t>24</w:t>
      </w:r>
      <w:r w:rsidR="00B90B98" w:rsidRPr="00C05361">
        <w:rPr>
          <w:vertAlign w:val="superscript"/>
          <w:lang w:eastAsia="zh-CN"/>
        </w:rPr>
        <w:t>,</w:t>
      </w:r>
      <w:r w:rsidR="00B90B98" w:rsidRPr="00C05361">
        <w:rPr>
          <w:vertAlign w:val="superscript"/>
        </w:rPr>
        <w:t>25</w:t>
      </w:r>
      <w:r w:rsidR="00491538" w:rsidRPr="00C05361">
        <w:rPr>
          <w:lang w:eastAsia="zh-CN"/>
        </w:rPr>
        <w:fldChar w:fldCharType="end"/>
      </w:r>
      <w:r w:rsidR="000554D0">
        <w:rPr>
          <w:lang w:eastAsia="zh-CN"/>
        </w:rPr>
        <w:t>.</w:t>
      </w:r>
      <w:r w:rsidR="00A0479F" w:rsidRPr="00C05361">
        <w:rPr>
          <w:lang w:eastAsia="zh-CN"/>
        </w:rPr>
        <w:t xml:space="preserve"> </w:t>
      </w:r>
      <w:r w:rsidR="000554D0">
        <w:rPr>
          <w:lang w:eastAsia="zh-CN"/>
        </w:rPr>
        <w:t>The</w:t>
      </w:r>
      <w:r w:rsidR="00A0479F" w:rsidRPr="00C05361">
        <w:rPr>
          <w:lang w:eastAsia="zh-CN"/>
        </w:rPr>
        <w:t xml:space="preserve"> installation effect diagram of the mechanical part is shown in </w:t>
      </w:r>
      <w:r w:rsidR="00A0479F" w:rsidRPr="00C05361">
        <w:rPr>
          <w:b/>
          <w:bCs/>
          <w:lang w:eastAsia="zh-CN"/>
        </w:rPr>
        <w:t>Figure 2</w:t>
      </w:r>
      <w:r w:rsidR="00491538" w:rsidRPr="00C05361">
        <w:rPr>
          <w:lang w:eastAsia="zh-CN"/>
        </w:rPr>
        <w:t>.</w:t>
      </w:r>
    </w:p>
    <w:p w14:paraId="2C94C598" w14:textId="77777777" w:rsidR="001F1DCF" w:rsidRPr="00C05361" w:rsidRDefault="001F1DCF" w:rsidP="00513C5C">
      <w:pPr>
        <w:rPr>
          <w:lang w:eastAsia="zh-CN"/>
        </w:rPr>
      </w:pPr>
    </w:p>
    <w:p w14:paraId="65FB6801" w14:textId="244F5228" w:rsidR="00491538" w:rsidRPr="00C05361" w:rsidRDefault="00491538"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 xml:space="preserve">Position the exercise bike frame on a stable workbench and secure </w:t>
      </w:r>
      <w:r w:rsidR="00D30584" w:rsidRPr="00831E76">
        <w:rPr>
          <w:rFonts w:ascii="Calibri" w:eastAsiaTheme="minorEastAsia" w:hAnsi="Calibri" w:cs="Calibri"/>
          <w:sz w:val="24"/>
          <w:szCs w:val="24"/>
          <w:highlight w:val="yellow"/>
          <w:lang w:eastAsia="zh-CN"/>
        </w:rPr>
        <w:t xml:space="preserve">it </w:t>
      </w:r>
      <w:r w:rsidRPr="00831E76">
        <w:rPr>
          <w:rFonts w:ascii="Calibri" w:eastAsiaTheme="minorEastAsia" w:hAnsi="Calibri" w:cs="Calibri"/>
          <w:sz w:val="24"/>
          <w:szCs w:val="24"/>
          <w:highlight w:val="yellow"/>
          <w:lang w:eastAsia="zh-CN"/>
        </w:rPr>
        <w:t>using four C-clamps at the base mounting points.</w:t>
      </w:r>
      <w:r w:rsidRPr="00C05361">
        <w:rPr>
          <w:rFonts w:ascii="Calibri" w:eastAsiaTheme="minorEastAsia" w:hAnsi="Calibri" w:cs="Calibri"/>
          <w:sz w:val="24"/>
          <w:szCs w:val="24"/>
          <w:lang w:eastAsia="zh-CN"/>
        </w:rPr>
        <w:t xml:space="preserve"> Verify frame levelness using a digital spirit level across both longitudinal and transverse axes. The frame alignment directly impacts power transmission efficiency, with misalignment &gt;2° reducing overall system efficiency by 8</w:t>
      </w:r>
      <w:r w:rsidR="00D30584"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-12%</w:t>
      </w:r>
      <w:r w:rsidR="00B90B98" w:rsidRPr="00C05361">
        <w:rPr>
          <w:rFonts w:ascii="Calibri" w:eastAsiaTheme="minorEastAsia" w:hAnsi="Calibri" w:cs="Calibri"/>
          <w:sz w:val="24"/>
          <w:szCs w:val="24"/>
          <w:vertAlign w:val="superscript"/>
        </w:rPr>
        <w:t>26</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&lt;EndNote&gt;&lt;Cite&gt;&lt;Author&gt;Han&lt;/Author&gt;&lt;Year&gt;2020&lt;/Year&gt;&lt;RecNum&gt;32&lt;/RecNum&gt;&lt;DisplayText&gt;&lt;style face="superscript"&gt;26&lt;/style&gt;&lt;/DisplayText&gt;&lt;record&gt;&lt;rec-number&gt;32&lt;/rec-number&gt;&lt;foreign-keys&gt;&lt;key app="EN" db-id="e2a0z52x6trrzzev904ptxw8ewra0d29e9x2" timestamp="1758073060"&gt;32&lt;/key&gt;&lt;/foreign-keys&gt;&lt;ref-type name="Journal Article"&gt;17&lt;/ref-type&gt;&lt;contributors&gt;&lt;authors&gt;&lt;author&gt;Han, Cheng-Gong&lt;/author&gt;&lt;author&gt;Qian, Xin&lt;/author&gt;&lt;author&gt;Li, Qikai&lt;/author&gt;&lt;author&gt;Deng, Biao&lt;/author&gt;&lt;author&gt;Zhu, Yongbin&lt;/author&gt;&lt;author&gt;Han, Zhijia&lt;/author&gt;&lt;author&gt;Zhang, Wenqing&lt;/author&gt;&lt;author&gt;Wang, Weichao&lt;/author&gt;&lt;author&gt;Feng, Shien-Ping&lt;/author&gt;&lt;author&gt;Chen, Gang&lt;/author&gt;&lt;/authors&gt;&lt;/contributors&gt;&lt;titles&gt;&lt;title&gt;Giant thermopower of ionic gelatin near room temperature&lt;/title&gt;&lt;secondary-title&gt;Science&lt;/secondary-title&gt;&lt;/titles&gt;&lt;periodical&gt;&lt;full-title&gt;Science&lt;/full-title&gt;&lt;/periodical&gt;&lt;pages&gt;1091-1098&lt;/pages&gt;&lt;volume&gt;368&lt;/volume&gt;&lt;number&gt;6495&lt;/number&gt;&lt;dates&gt;&lt;year&gt;2020&lt;/year&gt;&lt;/dates&gt;&lt;isbn&gt;0036-8075&lt;/isbn&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w:t>
      </w:r>
    </w:p>
    <w:p w14:paraId="2B622088" w14:textId="77777777" w:rsidR="00D30584" w:rsidRPr="00C05361" w:rsidRDefault="00D30584" w:rsidP="00513C5C">
      <w:pPr>
        <w:pStyle w:val="a9"/>
        <w:spacing w:after="0" w:line="240" w:lineRule="auto"/>
        <w:ind w:left="0"/>
        <w:contextualSpacing w:val="0"/>
        <w:jc w:val="both"/>
        <w:rPr>
          <w:rFonts w:ascii="Calibri" w:eastAsiaTheme="minorEastAsia" w:hAnsi="Calibri" w:cs="Calibri"/>
          <w:sz w:val="24"/>
          <w:szCs w:val="24"/>
          <w:lang w:eastAsia="zh-CN"/>
        </w:rPr>
      </w:pPr>
    </w:p>
    <w:p w14:paraId="78D1E951" w14:textId="15079CFD" w:rsidR="00491538" w:rsidRPr="00C05361" w:rsidRDefault="00491538"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Remove the existing friction resistance wheel assembly by first disconnecting the resistance adjustment cable (tension release torque: 2.5</w:t>
      </w:r>
      <w:r w:rsidR="00AB2C7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AB2C7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0.5</w:t>
      </w:r>
      <w:r w:rsidR="00677EAF"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N·m</w:t>
      </w:r>
      <w:proofErr w:type="spellEnd"/>
      <w:r w:rsidRPr="00C05361">
        <w:rPr>
          <w:rFonts w:ascii="Calibri" w:eastAsiaTheme="minorEastAsia" w:hAnsi="Calibri" w:cs="Calibri"/>
          <w:sz w:val="24"/>
          <w:szCs w:val="24"/>
          <w:lang w:eastAsia="zh-CN"/>
        </w:rPr>
        <w:t xml:space="preserve">), then removing the four </w:t>
      </w:r>
      <w:r w:rsidR="008B5EE2" w:rsidRPr="00C05361">
        <w:rPr>
          <w:rFonts w:ascii="Calibri" w:eastAsiaTheme="minorEastAsia" w:hAnsi="Calibri" w:cs="Calibri"/>
          <w:sz w:val="24"/>
          <w:szCs w:val="24"/>
          <w:lang w:eastAsia="zh-CN"/>
        </w:rPr>
        <w:t>M8</w:t>
      </w:r>
      <w:r w:rsidR="00221BFF" w:rsidRPr="00C05361">
        <w:rPr>
          <w:rFonts w:ascii="Calibri" w:eastAsiaTheme="minorEastAsia" w:hAnsi="Calibri" w:cs="Calibri"/>
          <w:sz w:val="24"/>
          <w:szCs w:val="24"/>
          <w:lang w:eastAsia="zh-CN"/>
        </w:rPr>
        <w:t xml:space="preserve"> x </w:t>
      </w:r>
      <w:r w:rsidR="008B5EE2" w:rsidRPr="00C05361">
        <w:rPr>
          <w:rFonts w:ascii="Calibri" w:eastAsiaTheme="minorEastAsia" w:hAnsi="Calibri" w:cs="Calibri"/>
          <w:sz w:val="24"/>
          <w:szCs w:val="24"/>
          <w:lang w:eastAsia="zh-CN"/>
        </w:rPr>
        <w:t>25 mm hex bolts using a 13 mm socket wrench</w:t>
      </w:r>
      <w:r w:rsidRPr="00C05361">
        <w:rPr>
          <w:rFonts w:ascii="Calibri" w:eastAsiaTheme="minorEastAsia" w:hAnsi="Calibri" w:cs="Calibri"/>
          <w:sz w:val="24"/>
          <w:szCs w:val="24"/>
          <w:lang w:eastAsia="zh-CN"/>
        </w:rPr>
        <w:t>. Store the resistance mechanism components in labeled containers for potential future modifications.</w:t>
      </w:r>
    </w:p>
    <w:p w14:paraId="77FA2F94" w14:textId="77777777" w:rsidR="00221BFF" w:rsidRPr="00C05361" w:rsidRDefault="00221BFF" w:rsidP="00513C5C">
      <w:pPr>
        <w:rPr>
          <w:lang w:eastAsia="zh-CN"/>
        </w:rPr>
      </w:pPr>
    </w:p>
    <w:p w14:paraId="4F748D03" w14:textId="0A5162E2" w:rsidR="00491538" w:rsidRPr="00C05361" w:rsidRDefault="00491538"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Disassemble the rear wheel unit completely.</w:t>
      </w:r>
      <w:r w:rsidRPr="00C05361">
        <w:rPr>
          <w:rFonts w:ascii="Calibri" w:eastAsiaTheme="minorEastAsia" w:hAnsi="Calibri" w:cs="Calibri"/>
          <w:sz w:val="24"/>
          <w:szCs w:val="24"/>
          <w:lang w:eastAsia="zh-CN"/>
        </w:rPr>
        <w:t xml:space="preserve"> Release the quick-release skewer mechanism (</w:t>
      </w:r>
      <w:r w:rsidR="008B5EE2" w:rsidRPr="00C05361">
        <w:rPr>
          <w:rFonts w:ascii="Calibri" w:eastAsiaTheme="minorEastAsia" w:hAnsi="Calibri" w:cs="Calibri"/>
          <w:sz w:val="24"/>
          <w:szCs w:val="24"/>
          <w:lang w:eastAsia="zh-CN"/>
        </w:rPr>
        <w:t>applying 15 ± 2 N force</w:t>
      </w:r>
      <w:r w:rsidRPr="00C05361">
        <w:rPr>
          <w:rFonts w:ascii="Calibri" w:eastAsiaTheme="minorEastAsia" w:hAnsi="Calibri" w:cs="Calibri"/>
          <w:sz w:val="24"/>
          <w:szCs w:val="24"/>
          <w:lang w:eastAsia="zh-CN"/>
        </w:rPr>
        <w:t xml:space="preserve">) and carefully remove the pneumatic tire and inner tube. Use tire levers (minimum 3-point contact method) to separate the tire from the rim without damaging the aluminum rim surface. </w:t>
      </w:r>
      <w:r w:rsidR="00B81374" w:rsidRPr="00C05361">
        <w:rPr>
          <w:rFonts w:ascii="Calibri" w:eastAsiaTheme="minorEastAsia" w:hAnsi="Calibri" w:cs="Calibri"/>
          <w:sz w:val="24"/>
          <w:szCs w:val="24"/>
          <w:lang w:eastAsia="zh-CN"/>
        </w:rPr>
        <w:t>A r</w:t>
      </w:r>
      <w:r w:rsidRPr="00C05361">
        <w:rPr>
          <w:rFonts w:ascii="Calibri" w:eastAsiaTheme="minorEastAsia" w:hAnsi="Calibri" w:cs="Calibri"/>
          <w:sz w:val="24"/>
          <w:szCs w:val="24"/>
          <w:lang w:eastAsia="zh-CN"/>
        </w:rPr>
        <w:t>ecent stud</w:t>
      </w:r>
      <w:r w:rsidR="00B81374" w:rsidRPr="00C05361">
        <w:rPr>
          <w:rFonts w:ascii="Calibri" w:eastAsiaTheme="minorEastAsia" w:hAnsi="Calibri" w:cs="Calibri"/>
          <w:sz w:val="24"/>
          <w:szCs w:val="24"/>
          <w:lang w:eastAsia="zh-CN"/>
        </w:rPr>
        <w:t>y has</w:t>
      </w:r>
      <w:r w:rsidRPr="00C05361">
        <w:rPr>
          <w:rFonts w:ascii="Calibri" w:eastAsiaTheme="minorEastAsia" w:hAnsi="Calibri" w:cs="Calibri"/>
          <w:sz w:val="24"/>
          <w:szCs w:val="24"/>
          <w:lang w:eastAsia="zh-CN"/>
        </w:rPr>
        <w:t xml:space="preserve"> show</w:t>
      </w:r>
      <w:r w:rsidR="00B81374" w:rsidRPr="00C05361">
        <w:rPr>
          <w:rFonts w:ascii="Calibri" w:eastAsiaTheme="minorEastAsia" w:hAnsi="Calibri" w:cs="Calibri"/>
          <w:sz w:val="24"/>
          <w:szCs w:val="24"/>
          <w:lang w:eastAsia="zh-CN"/>
        </w:rPr>
        <w:t>n</w:t>
      </w:r>
      <w:r w:rsidRPr="00C05361">
        <w:rPr>
          <w:rFonts w:ascii="Calibri" w:eastAsiaTheme="minorEastAsia" w:hAnsi="Calibri" w:cs="Calibri"/>
          <w:sz w:val="24"/>
          <w:szCs w:val="24"/>
          <w:lang w:eastAsia="zh-CN"/>
        </w:rPr>
        <w:t xml:space="preserve"> that rim-only configurations achieve 35</w:t>
      </w:r>
      <w:r w:rsidR="00B81374"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-45% higher angular acceleration compared to complete wheel assemblies</w:t>
      </w:r>
      <w:r w:rsidR="00B90B98" w:rsidRPr="00C05361">
        <w:rPr>
          <w:rFonts w:ascii="Calibri" w:eastAsiaTheme="minorEastAsia" w:hAnsi="Calibri" w:cs="Calibri"/>
          <w:sz w:val="24"/>
          <w:szCs w:val="24"/>
          <w:vertAlign w:val="superscript"/>
        </w:rPr>
        <w:t>27</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&lt;EndNote&gt;&lt;Cite&gt;&lt;Author&gt;Zou&lt;/Author&gt;&lt;Year&gt;2020&lt;/Year&gt;&lt;RecNum&gt;33&lt;/RecNum&gt;&lt;DisplayText&gt;&lt;style face="superscript"&gt;27&lt;/style&gt;&lt;/DisplayText&gt;&lt;record&gt;&lt;rec-number&gt;33&lt;/rec-number&gt;&lt;foreign-keys&gt;&lt;key app="EN" db-id="e2a0z52x6trrzzev904ptxw8ewra0d29e9x2" timestamp="1758073130"&gt;33&lt;/key&gt;&lt;/foreign-keys&gt;&lt;ref-type name="Journal Article"&gt;17&lt;/ref-type&gt;&lt;contributors&gt;&lt;authors&gt;&lt;author&gt;Zou, Yongjiu&lt;/author&gt;&lt;author&gt;Raveendran, Vidhur&lt;/author&gt;&lt;author&gt;Chen, Jun&lt;/author&gt;&lt;/authors&gt;&lt;/contributors&gt;&lt;titles&gt;&lt;title&gt;Wearable triboelectric nanogenerators for biomechanical energy harvesting&lt;/title&gt;&lt;secondary-title&gt;Nano Energy&lt;/secondary-title&gt;&lt;/titles&gt;&lt;periodical&gt;&lt;full-title&gt;Nano Energy&lt;/full-title&gt;&lt;/periodical&gt;&lt;pages&gt;105303&lt;/pages&gt;&lt;volume&gt;77&lt;/volume&gt;&lt;dates&gt;&lt;year&gt;2020&lt;/year&gt;&lt;/dates&gt;&lt;isbn&gt;2211-2855&lt;/isbn&gt;&lt;urls&gt;&lt;/urls&gt;&lt;/record&gt;&lt;/Cite&gt;&lt;/EndNote&gt;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w:t>
      </w:r>
    </w:p>
    <w:p w14:paraId="5EAE039C" w14:textId="77777777" w:rsidR="00B81374" w:rsidRPr="00C05361" w:rsidRDefault="00B81374" w:rsidP="00513C5C">
      <w:pPr>
        <w:pStyle w:val="a9"/>
        <w:spacing w:after="0" w:line="240" w:lineRule="auto"/>
        <w:ind w:left="0"/>
        <w:contextualSpacing w:val="0"/>
        <w:jc w:val="both"/>
        <w:rPr>
          <w:rFonts w:ascii="Calibri" w:eastAsiaTheme="minorEastAsia" w:hAnsi="Calibri" w:cs="Calibri"/>
          <w:sz w:val="24"/>
          <w:szCs w:val="24"/>
          <w:lang w:eastAsia="zh-CN"/>
        </w:rPr>
      </w:pPr>
    </w:p>
    <w:p w14:paraId="74713233" w14:textId="6C98F117" w:rsidR="00491538" w:rsidRPr="00C05361" w:rsidRDefault="00491538"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Clean the exposed rim thoroughly using isopropyl alcohol (99% purity, application rate: </w:t>
      </w:r>
      <w:r w:rsidR="008B5EE2" w:rsidRPr="00C05361">
        <w:rPr>
          <w:rFonts w:ascii="Calibri" w:eastAsiaTheme="minorEastAsia" w:hAnsi="Calibri" w:cs="Calibri"/>
          <w:sz w:val="24"/>
          <w:szCs w:val="24"/>
          <w:lang w:eastAsia="zh-CN"/>
        </w:rPr>
        <w:t>50 mL/m²</w:t>
      </w:r>
      <w:r w:rsidRPr="00C05361">
        <w:rPr>
          <w:rFonts w:ascii="Calibri" w:eastAsiaTheme="minorEastAsia" w:hAnsi="Calibri" w:cs="Calibri"/>
          <w:sz w:val="24"/>
          <w:szCs w:val="24"/>
          <w:lang w:eastAsia="zh-CN"/>
        </w:rPr>
        <w:t xml:space="preserve">) to remove any residual rubber or adhesive compounds. Surface preparation quality affects the friction coefficient by up to 20%. The cleaned rim serves as the primary drive element with reduced rotational inertia (moment of inertia reduction: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I</m:t>
            </m:r>
          </m:e>
          <m:sub>
            <m:r>
              <w:rPr>
                <w:rFonts w:ascii="Cambria Math" w:eastAsiaTheme="minorEastAsia" w:hAnsi="Cambria Math" w:cs="Calibri"/>
                <w:sz w:val="24"/>
                <w:szCs w:val="24"/>
                <w:lang w:eastAsia="zh-CN"/>
              </w:rPr>
              <m:t>final</m:t>
            </m:r>
          </m:sub>
        </m:sSub>
        <m:r>
          <w:rPr>
            <w:rFonts w:ascii="Cambria Math" w:eastAsiaTheme="minorEastAsia" w:hAnsi="Cambria Math" w:cs="Calibri"/>
            <w:sz w:val="24"/>
            <w:szCs w:val="24"/>
            <w:lang w:eastAsia="zh-CN"/>
          </w:rPr>
          <m:t xml:space="preserve">= 0.55, </m:t>
        </m:r>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I</m:t>
            </m:r>
          </m:e>
          <m:sub>
            <m:r>
              <w:rPr>
                <w:rFonts w:ascii="Cambria Math" w:eastAsiaTheme="minorEastAsia" w:hAnsi="Cambria Math" w:cs="Calibri"/>
                <w:sz w:val="24"/>
                <w:szCs w:val="24"/>
                <w:lang w:eastAsia="zh-CN"/>
              </w:rPr>
              <m:t>original</m:t>
            </m:r>
          </m:sub>
        </m:sSub>
        <m:r>
          <w:rPr>
            <w:rFonts w:ascii="Cambria Math" w:eastAsiaTheme="minorEastAsia" w:hAnsi="Cambria Math" w:cs="Calibri"/>
            <w:sz w:val="24"/>
            <w:szCs w:val="24"/>
            <w:lang w:eastAsia="zh-CN"/>
          </w:rPr>
          <m:t>± 5%</m:t>
        </m:r>
      </m:oMath>
      <w:r w:rsidRPr="00C05361">
        <w:rPr>
          <w:rFonts w:ascii="Calibri" w:eastAsiaTheme="minorEastAsia" w:hAnsi="Calibri" w:cs="Calibri"/>
          <w:sz w:val="24"/>
          <w:szCs w:val="24"/>
          <w:lang w:eastAsia="zh-CN"/>
        </w:rPr>
        <w:t>).</w:t>
      </w:r>
    </w:p>
    <w:p w14:paraId="3B81DEA9" w14:textId="77777777" w:rsidR="00EF14A6" w:rsidRPr="00C05361" w:rsidRDefault="00EF14A6" w:rsidP="00513C5C">
      <w:pPr>
        <w:rPr>
          <w:lang w:eastAsia="zh-CN"/>
        </w:rPr>
      </w:pPr>
    </w:p>
    <w:p w14:paraId="597D369E" w14:textId="7E971626" w:rsidR="00491538" w:rsidRPr="00C05361" w:rsidRDefault="00491538"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Fabricate the generator mounting bracket from 6061-T6 aluminum plate (thickness: 8</w:t>
      </w:r>
      <w:r w:rsidR="00AB2C73"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w:t>
      </w:r>
      <w:r w:rsidR="00AB2C73"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0.1</w:t>
      </w:r>
      <w:r w:rsidR="00AB2C73"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mm, surface roughness Ra</w:t>
      </w:r>
      <w:r w:rsidR="00AB2C73"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&lt; 1.6</w:t>
      </w:r>
      <w:r w:rsidR="00AB2C73" w:rsidRPr="00831E76">
        <w:rPr>
          <w:rFonts w:ascii="Calibri" w:eastAsiaTheme="minorEastAsia" w:hAnsi="Calibri" w:cs="Calibri"/>
          <w:sz w:val="24"/>
          <w:szCs w:val="24"/>
          <w:highlight w:val="yellow"/>
          <w:lang w:eastAsia="zh-CN"/>
        </w:rPr>
        <w:t xml:space="preserve"> </w:t>
      </w:r>
      <w:proofErr w:type="spellStart"/>
      <w:r w:rsidRPr="00831E76">
        <w:rPr>
          <w:rFonts w:ascii="Calibri" w:eastAsiaTheme="minorEastAsia" w:hAnsi="Calibri" w:cs="Calibri"/>
          <w:sz w:val="24"/>
          <w:szCs w:val="24"/>
          <w:highlight w:val="yellow"/>
          <w:lang w:eastAsia="zh-CN"/>
        </w:rPr>
        <w:t>μm</w:t>
      </w:r>
      <w:proofErr w:type="spellEnd"/>
      <w:r w:rsidRPr="00831E76">
        <w:rPr>
          <w:rFonts w:ascii="Calibri" w:eastAsiaTheme="minorEastAsia" w:hAnsi="Calibri" w:cs="Calibri"/>
          <w:sz w:val="24"/>
          <w:szCs w:val="24"/>
          <w:highlight w:val="yellow"/>
          <w:lang w:eastAsia="zh-CN"/>
        </w:rPr>
        <w:t>) according to the specifications.</w:t>
      </w:r>
      <w:r w:rsidRPr="00C05361">
        <w:rPr>
          <w:rFonts w:ascii="Calibri" w:eastAsiaTheme="minorEastAsia" w:hAnsi="Calibri" w:cs="Calibri"/>
          <w:sz w:val="24"/>
          <w:szCs w:val="24"/>
          <w:lang w:eastAsia="zh-CN"/>
        </w:rPr>
        <w:t xml:space="preserve"> Machine four mounting holes (diameter: 8.5+0.05/-0</w:t>
      </w:r>
      <w:r w:rsidR="00AD66D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using a CNC mill or drill press with stepped drill bits (feed rate: 150</w:t>
      </w:r>
      <w:r w:rsidR="00AD66D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mm/min, spindle speed: 1200 </w:t>
      </w:r>
      <w:r w:rsidR="000C3A61" w:rsidRPr="00C05361">
        <w:rPr>
          <w:rFonts w:ascii="Calibri" w:eastAsiaTheme="minorEastAsia" w:hAnsi="Calibri" w:cs="Calibri"/>
          <w:sz w:val="24"/>
          <w:szCs w:val="24"/>
          <w:lang w:eastAsia="zh-CN"/>
        </w:rPr>
        <w:t>revolutions per minute (RPM)</w:t>
      </w:r>
      <w:r w:rsidRPr="00C05361">
        <w:rPr>
          <w:rFonts w:ascii="Calibri" w:eastAsiaTheme="minorEastAsia" w:hAnsi="Calibri" w:cs="Calibri"/>
          <w:sz w:val="24"/>
          <w:szCs w:val="24"/>
          <w:lang w:eastAsia="zh-CN"/>
        </w:rPr>
        <w:t xml:space="preserve">), maintaining perpendicular alignment within ±0.5°. Apply cutting fluid (viscosity: 22 </w:t>
      </w:r>
      <w:proofErr w:type="spellStart"/>
      <w:r w:rsidRPr="00C05361">
        <w:rPr>
          <w:rFonts w:ascii="Calibri" w:eastAsiaTheme="minorEastAsia" w:hAnsi="Calibri" w:cs="Calibri"/>
          <w:sz w:val="24"/>
          <w:szCs w:val="24"/>
          <w:lang w:eastAsia="zh-CN"/>
        </w:rPr>
        <w:t>cSt</w:t>
      </w:r>
      <w:proofErr w:type="spellEnd"/>
      <w:r w:rsidRPr="00C05361">
        <w:rPr>
          <w:rFonts w:ascii="Calibri" w:eastAsiaTheme="minorEastAsia" w:hAnsi="Calibri" w:cs="Calibri"/>
          <w:sz w:val="24"/>
          <w:szCs w:val="24"/>
          <w:lang w:eastAsia="zh-CN"/>
        </w:rPr>
        <w:t xml:space="preserve"> at 40</w:t>
      </w:r>
      <w:r w:rsidR="00AD66D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 during machining to ensure surface quality.</w:t>
      </w:r>
      <w:r w:rsidR="00B074B6" w:rsidRPr="00C05361">
        <w:rPr>
          <w:rFonts w:ascii="Calibri" w:eastAsiaTheme="minorEastAsia" w:hAnsi="Calibri" w:cs="Calibri"/>
          <w:sz w:val="24"/>
          <w:szCs w:val="24"/>
          <w:lang w:eastAsia="zh-CN"/>
        </w:rPr>
        <w:t xml:space="preserve"> Transfer the bracket design to the aluminum plate using a marker, secure the plate to a drill press table, and drill the mounting holes using stepped drill bits at the specified feed rate and spindle speed.</w:t>
      </w:r>
    </w:p>
    <w:p w14:paraId="474B11B0" w14:textId="77777777" w:rsidR="00AD66D0" w:rsidRPr="00C05361" w:rsidRDefault="00AD66D0" w:rsidP="00513C5C">
      <w:pPr>
        <w:pStyle w:val="a9"/>
        <w:spacing w:after="0" w:line="240" w:lineRule="auto"/>
        <w:ind w:left="0"/>
        <w:contextualSpacing w:val="0"/>
        <w:jc w:val="both"/>
        <w:rPr>
          <w:rFonts w:ascii="Calibri" w:eastAsiaTheme="minorEastAsia" w:hAnsi="Calibri" w:cs="Calibri"/>
          <w:sz w:val="24"/>
          <w:szCs w:val="24"/>
          <w:lang w:eastAsia="zh-CN"/>
        </w:rPr>
      </w:pPr>
    </w:p>
    <w:p w14:paraId="40780B64" w14:textId="77777777" w:rsidR="004721EC"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Calculate the optimal transmission ratios using the following relationships to achieve generator speeds between 1500</w:t>
      </w:r>
      <w:r w:rsidR="00AB2C7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AB2C7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3000 RPM at typical pedaling cadences (60</w:t>
      </w:r>
      <w:r w:rsidR="00AB2C7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AB2C7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90 RPM)</w:t>
      </w:r>
      <w:r w:rsidR="00B90B98" w:rsidRPr="00C05361">
        <w:rPr>
          <w:rFonts w:ascii="Calibri" w:eastAsiaTheme="minorEastAsia" w:hAnsi="Calibri" w:cs="Calibri"/>
          <w:sz w:val="24"/>
          <w:szCs w:val="24"/>
          <w:vertAlign w:val="superscript"/>
        </w:rPr>
        <w:t>28</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&lt;EndNote&gt;&lt;Cite&gt;&lt;Author&gt;Maharjan&lt;/Author&gt;&lt;Year&gt;2019&lt;/Year&gt;&lt;RecNum&gt;34&lt;/RecNum&gt;&lt;DisplayText&gt;&lt;style face="superscript"&gt;28&lt;/style&gt;&lt;/DisplayText&gt;&lt;record&gt;&lt;rec-number&gt;34&lt;/rec-number&gt;&lt;foreign-keys&gt;&lt;key app="EN" db-id="e2a0z52x6trrzzev904ptxw8ewra0d29e9x2" timestamp="1758073531"&gt;34&lt;/key&gt;&lt;/foreign-keys&gt;&lt;ref-type name="Journal Article"&gt;17&lt;/ref-type&gt;&lt;contributors&gt;&lt;authors&gt;&lt;author&gt;Maharjan, Pukar&lt;/author&gt;&lt;author&gt;Bhatta, Trilochan&lt;/author&gt;&lt;author&gt;Rasel, M Salauddin&lt;/author&gt;&lt;author&gt;Salauddin, Md&lt;/author&gt;&lt;author&gt;Rahman, M Toyabur&lt;/author&gt;&lt;author&gt;Park, Jae Yeong&lt;/author&gt;&lt;/authors&gt;&lt;/contributors&gt;&lt;titles&gt;&lt;title&gt;High-performance cycloid inspired wearable electromagnetic energy harvester for scavenging human motion energy&lt;/title&gt;&lt;secondary-title&gt;Applied Energy&lt;/secondary-title&gt;&lt;/titles&gt;&lt;periodical&gt;&lt;full-title&gt;Applied Energy&lt;/full-title&gt;&lt;/periodical&gt;&lt;pages&gt;113987&lt;/pages&gt;&lt;volume&gt;256&lt;/volume&gt;&lt;dates&gt;&lt;year&gt;2019&lt;/year&gt;&lt;/dates&gt;&lt;isbn&gt;0306-2619&lt;/isbn&gt;&lt;urls&gt;&lt;/urls&gt;&lt;/record&gt;&lt;/Cite&gt;&lt;/EndNote&gt;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w:t>
      </w:r>
    </w:p>
    <w:p w14:paraId="3834EB6C" w14:textId="136FBB7B"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Angular velocity relationship:</w:t>
      </w:r>
      <w:r w:rsidRPr="00C05361">
        <w:rPr>
          <w:rFonts w:ascii="Calibri" w:hAnsi="Calibri" w:cs="Calibri"/>
          <w:sz w:val="24"/>
          <w:szCs w:val="24"/>
          <w:lang w:eastAsia="zh-CN"/>
        </w:rPr>
        <w:t xml:space="preserve"> </w:t>
      </w:r>
      <m:oMath>
        <m:sSub>
          <m:sSubPr>
            <m:ctrlPr>
              <w:rPr>
                <w:rFonts w:ascii="Cambria Math" w:hAnsi="Cambria Math" w:cs="Calibri"/>
                <w:i/>
                <w:sz w:val="24"/>
                <w:szCs w:val="24"/>
                <w:lang w:eastAsia="zh-CN"/>
              </w:rPr>
            </m:ctrlPr>
          </m:sSubPr>
          <m:e>
            <m:r>
              <w:rPr>
                <w:rFonts w:ascii="Cambria Math" w:hAnsi="Cambria Math" w:cs="Calibri"/>
                <w:sz w:val="24"/>
                <w:szCs w:val="24"/>
                <w:lang w:eastAsia="zh-CN"/>
              </w:rPr>
              <m:t>ω</m:t>
            </m:r>
          </m:e>
          <m:sub>
            <m:r>
              <w:rPr>
                <w:rFonts w:ascii="Cambria Math" w:hAnsi="Cambria Math" w:cs="Calibri"/>
                <w:sz w:val="24"/>
                <w:szCs w:val="24"/>
                <w:lang w:eastAsia="zh-CN"/>
              </w:rPr>
              <m:t>generator</m:t>
            </m:r>
          </m:sub>
        </m:sSub>
        <m:r>
          <w:rPr>
            <w:rFonts w:ascii="Cambria Math" w:hAnsi="Cambria Math" w:cs="Calibri"/>
            <w:sz w:val="24"/>
            <w:szCs w:val="24"/>
            <w:lang w:eastAsia="zh-CN"/>
          </w:rPr>
          <m:t xml:space="preserve">= </m:t>
        </m:r>
        <m:d>
          <m:dPr>
            <m:ctrlPr>
              <w:rPr>
                <w:rFonts w:ascii="Cambria Math" w:hAnsi="Cambria Math" w:cs="Calibri"/>
                <w:i/>
                <w:sz w:val="24"/>
                <w:szCs w:val="24"/>
                <w:lang w:eastAsia="zh-CN"/>
              </w:rPr>
            </m:ctrlPr>
          </m:dPr>
          <m:e>
            <m:f>
              <m:fPr>
                <m:ctrlPr>
                  <w:rPr>
                    <w:rFonts w:ascii="Cambria Math" w:hAnsi="Cambria Math" w:cs="Calibri"/>
                    <w:i/>
                    <w:sz w:val="24"/>
                    <w:szCs w:val="24"/>
                    <w:lang w:eastAsia="zh-CN"/>
                  </w:rPr>
                </m:ctrlPr>
              </m:fPr>
              <m:num>
                <m:sSup>
                  <m:sSupPr>
                    <m:ctrlPr>
                      <w:rPr>
                        <w:rFonts w:ascii="Cambria Math" w:hAnsi="Cambria Math" w:cs="Calibri"/>
                        <w:i/>
                        <w:sz w:val="24"/>
                        <w:szCs w:val="24"/>
                        <w:lang w:eastAsia="zh-CN"/>
                      </w:rPr>
                    </m:ctrlPr>
                  </m:sSupPr>
                  <m:e>
                    <m:r>
                      <w:rPr>
                        <w:rFonts w:ascii="Cambria Math" w:hAnsi="Cambria Math" w:cs="Calibri"/>
                        <w:sz w:val="24"/>
                        <w:szCs w:val="24"/>
                        <w:lang w:eastAsia="zh-CN"/>
                      </w:rPr>
                      <m:t>r</m:t>
                    </m:r>
                  </m:e>
                  <m:sup>
                    <m:r>
                      <w:rPr>
                        <w:rFonts w:ascii="Cambria Math" w:hAnsi="Cambria Math" w:cs="Calibri"/>
                        <w:sz w:val="24"/>
                        <w:szCs w:val="24"/>
                        <w:lang w:eastAsia="zh-CN"/>
                      </w:rPr>
                      <m:t>1</m:t>
                    </m:r>
                  </m:sup>
                </m:sSup>
              </m:num>
              <m:den>
                <m:sSup>
                  <m:sSupPr>
                    <m:ctrlPr>
                      <w:rPr>
                        <w:rFonts w:ascii="Cambria Math" w:hAnsi="Cambria Math" w:cs="Calibri"/>
                        <w:i/>
                        <w:sz w:val="24"/>
                        <w:szCs w:val="24"/>
                        <w:lang w:eastAsia="zh-CN"/>
                      </w:rPr>
                    </m:ctrlPr>
                  </m:sSupPr>
                  <m:e>
                    <m:r>
                      <w:rPr>
                        <w:rFonts w:ascii="Cambria Math" w:hAnsi="Cambria Math" w:cs="Calibri"/>
                        <w:sz w:val="24"/>
                        <w:szCs w:val="24"/>
                        <w:lang w:eastAsia="zh-CN"/>
                      </w:rPr>
                      <m:t>r</m:t>
                    </m:r>
                  </m:e>
                  <m:sup>
                    <m:r>
                      <w:rPr>
                        <w:rFonts w:ascii="Cambria Math" w:hAnsi="Cambria Math" w:cs="Calibri"/>
                        <w:sz w:val="24"/>
                        <w:szCs w:val="24"/>
                        <w:lang w:eastAsia="zh-CN"/>
                      </w:rPr>
                      <m:t>2</m:t>
                    </m:r>
                  </m:sup>
                </m:sSup>
              </m:den>
            </m:f>
          </m:e>
        </m:d>
        <m:r>
          <w:rPr>
            <w:rFonts w:ascii="Cambria Math" w:hAnsi="Cambria Math" w:cs="Calibri"/>
            <w:sz w:val="24"/>
            <w:szCs w:val="24"/>
            <w:lang w:eastAsia="zh-CN"/>
          </w:rPr>
          <m:t xml:space="preserve">× </m:t>
        </m:r>
        <m:d>
          <m:dPr>
            <m:ctrlPr>
              <w:rPr>
                <w:rFonts w:ascii="Cambria Math" w:hAnsi="Cambria Math" w:cs="Calibri"/>
                <w:i/>
                <w:sz w:val="24"/>
                <w:szCs w:val="24"/>
                <w:lang w:eastAsia="zh-CN"/>
              </w:rPr>
            </m:ctrlPr>
          </m:dPr>
          <m:e>
            <m:f>
              <m:fPr>
                <m:ctrlPr>
                  <w:rPr>
                    <w:rFonts w:ascii="Cambria Math" w:hAnsi="Cambria Math" w:cs="Calibri"/>
                    <w:i/>
                    <w:sz w:val="24"/>
                    <w:szCs w:val="24"/>
                    <w:lang w:eastAsia="zh-CN"/>
                  </w:rPr>
                </m:ctrlPr>
              </m:fPr>
              <m:num>
                <m:sSup>
                  <m:sSupPr>
                    <m:ctrlPr>
                      <w:rPr>
                        <w:rFonts w:ascii="Cambria Math" w:hAnsi="Cambria Math" w:cs="Calibri"/>
                        <w:i/>
                        <w:sz w:val="24"/>
                        <w:szCs w:val="24"/>
                        <w:lang w:eastAsia="zh-CN"/>
                      </w:rPr>
                    </m:ctrlPr>
                  </m:sSupPr>
                  <m:e>
                    <m:r>
                      <w:rPr>
                        <w:rFonts w:ascii="Cambria Math" w:hAnsi="Cambria Math" w:cs="Calibri"/>
                        <w:sz w:val="24"/>
                        <w:szCs w:val="24"/>
                        <w:lang w:eastAsia="zh-CN"/>
                      </w:rPr>
                      <m:t>c</m:t>
                    </m:r>
                  </m:e>
                  <m:sup>
                    <m:r>
                      <w:rPr>
                        <w:rFonts w:ascii="Cambria Math" w:hAnsi="Cambria Math" w:cs="Calibri"/>
                        <w:sz w:val="24"/>
                        <w:szCs w:val="24"/>
                        <w:lang w:eastAsia="zh-CN"/>
                      </w:rPr>
                      <m:t>1</m:t>
                    </m:r>
                  </m:sup>
                </m:sSup>
              </m:num>
              <m:den>
                <m:sSup>
                  <m:sSupPr>
                    <m:ctrlPr>
                      <w:rPr>
                        <w:rFonts w:ascii="Cambria Math" w:hAnsi="Cambria Math" w:cs="Calibri"/>
                        <w:i/>
                        <w:sz w:val="24"/>
                        <w:szCs w:val="24"/>
                        <w:lang w:eastAsia="zh-CN"/>
                      </w:rPr>
                    </m:ctrlPr>
                  </m:sSupPr>
                  <m:e>
                    <m:r>
                      <w:rPr>
                        <w:rFonts w:ascii="Cambria Math" w:hAnsi="Cambria Math" w:cs="Calibri"/>
                        <w:sz w:val="24"/>
                        <w:szCs w:val="24"/>
                        <w:lang w:eastAsia="zh-CN"/>
                      </w:rPr>
                      <m:t>c</m:t>
                    </m:r>
                  </m:e>
                  <m:sup>
                    <m:r>
                      <w:rPr>
                        <w:rFonts w:ascii="Cambria Math" w:hAnsi="Cambria Math" w:cs="Calibri"/>
                        <w:sz w:val="24"/>
                        <w:szCs w:val="24"/>
                        <w:lang w:eastAsia="zh-CN"/>
                      </w:rPr>
                      <m:t>2</m:t>
                    </m:r>
                  </m:sup>
                </m:sSup>
              </m:den>
            </m:f>
          </m:e>
        </m:d>
        <m:r>
          <w:rPr>
            <w:rFonts w:ascii="Cambria Math" w:hAnsi="Cambria Math" w:cs="Calibri"/>
            <w:sz w:val="24"/>
            <w:szCs w:val="24"/>
            <w:lang w:eastAsia="zh-CN"/>
          </w:rPr>
          <m:t xml:space="preserve">× </m:t>
        </m:r>
        <m:d>
          <m:dPr>
            <m:ctrlPr>
              <w:rPr>
                <w:rFonts w:ascii="Cambria Math" w:hAnsi="Cambria Math" w:cs="Calibri"/>
                <w:i/>
                <w:sz w:val="24"/>
                <w:szCs w:val="24"/>
                <w:lang w:eastAsia="zh-CN"/>
              </w:rPr>
            </m:ctrlPr>
          </m:dPr>
          <m:e>
            <m:f>
              <m:fPr>
                <m:ctrlPr>
                  <w:rPr>
                    <w:rFonts w:ascii="Cambria Math" w:hAnsi="Cambria Math" w:cs="Calibri"/>
                    <w:i/>
                    <w:sz w:val="24"/>
                    <w:szCs w:val="24"/>
                    <w:lang w:eastAsia="zh-CN"/>
                  </w:rPr>
                </m:ctrlPr>
              </m:fPr>
              <m:num>
                <m:sSub>
                  <m:sSubPr>
                    <m:ctrlPr>
                      <w:rPr>
                        <w:rFonts w:ascii="Cambria Math" w:hAnsi="Cambria Math" w:cs="Calibri"/>
                        <w:i/>
                        <w:sz w:val="24"/>
                        <w:szCs w:val="24"/>
                        <w:lang w:eastAsia="zh-CN"/>
                      </w:rPr>
                    </m:ctrlPr>
                  </m:sSubPr>
                  <m:e>
                    <m:r>
                      <w:rPr>
                        <w:rFonts w:ascii="Cambria Math" w:hAnsi="Cambria Math" w:cs="Calibri"/>
                        <w:sz w:val="24"/>
                        <w:szCs w:val="24"/>
                        <w:lang w:eastAsia="zh-CN"/>
                      </w:rPr>
                      <m:t>r</m:t>
                    </m:r>
                  </m:e>
                  <m:sub>
                    <m:r>
                      <w:rPr>
                        <w:rFonts w:ascii="Cambria Math" w:hAnsi="Cambria Math" w:cs="Calibri"/>
                        <w:sz w:val="24"/>
                        <w:szCs w:val="24"/>
                        <w:lang w:eastAsia="zh-CN"/>
                      </w:rPr>
                      <m:t>wheel</m:t>
                    </m:r>
                  </m:sub>
                </m:sSub>
              </m:num>
              <m:den>
                <m:sSub>
                  <m:sSubPr>
                    <m:ctrlPr>
                      <w:rPr>
                        <w:rFonts w:ascii="Cambria Math" w:hAnsi="Cambria Math" w:cs="Calibri"/>
                        <w:i/>
                        <w:sz w:val="24"/>
                        <w:szCs w:val="24"/>
                        <w:lang w:eastAsia="zh-CN"/>
                      </w:rPr>
                    </m:ctrlPr>
                  </m:sSubPr>
                  <m:e>
                    <m:r>
                      <w:rPr>
                        <w:rFonts w:ascii="Cambria Math" w:hAnsi="Cambria Math" w:cs="Calibri"/>
                        <w:sz w:val="24"/>
                        <w:szCs w:val="24"/>
                        <w:lang w:eastAsia="zh-CN"/>
                      </w:rPr>
                      <m:t>r</m:t>
                    </m:r>
                  </m:e>
                  <m:sub>
                    <m:r>
                      <w:rPr>
                        <w:rFonts w:ascii="Cambria Math" w:hAnsi="Cambria Math" w:cs="Calibri"/>
                        <w:sz w:val="24"/>
                        <w:szCs w:val="24"/>
                        <w:lang w:eastAsia="zh-CN"/>
                      </w:rPr>
                      <m:t>g</m:t>
                    </m:r>
                  </m:sub>
                </m:sSub>
              </m:den>
            </m:f>
          </m:e>
        </m:d>
        <m:r>
          <w:rPr>
            <w:rFonts w:ascii="Cambria Math" w:hAnsi="Cambria Math" w:cs="Calibri"/>
            <w:sz w:val="24"/>
            <w:szCs w:val="24"/>
            <w:lang w:eastAsia="zh-CN"/>
          </w:rPr>
          <m:t xml:space="preserve">× </m:t>
        </m:r>
        <m:sSub>
          <m:sSubPr>
            <m:ctrlPr>
              <w:rPr>
                <w:rFonts w:ascii="Cambria Math" w:hAnsi="Cambria Math" w:cs="Calibri"/>
                <w:i/>
                <w:sz w:val="24"/>
                <w:szCs w:val="24"/>
                <w:lang w:eastAsia="zh-CN"/>
              </w:rPr>
            </m:ctrlPr>
          </m:sSubPr>
          <m:e>
            <m:r>
              <w:rPr>
                <w:rFonts w:ascii="Cambria Math" w:hAnsi="Cambria Math" w:cs="Calibri"/>
                <w:sz w:val="24"/>
                <w:szCs w:val="24"/>
                <w:lang w:eastAsia="zh-CN"/>
              </w:rPr>
              <m:t>ω</m:t>
            </m:r>
          </m:e>
          <m:sub>
            <m:r>
              <w:rPr>
                <w:rFonts w:ascii="Cambria Math" w:hAnsi="Cambria Math" w:cs="Calibri"/>
                <w:sz w:val="24"/>
                <w:szCs w:val="24"/>
                <w:lang w:eastAsia="zh-CN"/>
              </w:rPr>
              <m:t>pedal</m:t>
            </m:r>
          </m:sub>
        </m:sSub>
      </m:oMath>
      <w:r w:rsidR="00E61F42" w:rsidRPr="00C05361">
        <w:rPr>
          <w:rFonts w:ascii="Calibri" w:eastAsiaTheme="minorEastAsia" w:hAnsi="Calibri" w:cs="Calibri"/>
          <w:sz w:val="24"/>
          <w:szCs w:val="24"/>
          <w:lang w:eastAsia="zh-CN"/>
        </w:rPr>
        <w:t xml:space="preserve">. </w:t>
      </w:r>
    </w:p>
    <w:p w14:paraId="4C639983" w14:textId="0AB64EE5"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Measure the pedal crank radius r₁ = 170</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5</w:t>
      </w:r>
      <w:r w:rsidR="004721E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using digital calipers (resolution: 0.01</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w:t>
      </w:r>
    </w:p>
    <w:p w14:paraId="0B257973" w14:textId="45A1E03D"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Measure the rear wheel rim radius r₂ = 310</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10</w:t>
      </w:r>
      <w:r w:rsidR="004721E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(rim-only configuration)</w:t>
      </w:r>
      <w:r w:rsidR="00E61F42" w:rsidRPr="00C05361">
        <w:rPr>
          <w:rFonts w:ascii="Calibri" w:eastAsiaTheme="minorEastAsia" w:hAnsi="Calibri" w:cs="Calibri"/>
          <w:sz w:val="24"/>
          <w:szCs w:val="24"/>
          <w:lang w:eastAsia="zh-CN"/>
        </w:rPr>
        <w:t>.</w:t>
      </w:r>
    </w:p>
    <w:p w14:paraId="0DADEF74" w14:textId="59A7FC83"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Select gear ratios: front chainring c₁ = 48 teeth, rear sprocket c₂ = 16 teeth (gear ratio = 3:1)</w:t>
      </w:r>
      <w:r w:rsidR="00E61F42" w:rsidRPr="00C05361">
        <w:rPr>
          <w:rFonts w:ascii="Calibri" w:eastAsiaTheme="minorEastAsia" w:hAnsi="Calibri" w:cs="Calibri"/>
          <w:sz w:val="24"/>
          <w:szCs w:val="24"/>
          <w:lang w:eastAsia="zh-CN"/>
        </w:rPr>
        <w:t>.</w:t>
      </w:r>
    </w:p>
    <w:p w14:paraId="3731DDA1" w14:textId="68163D27"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Generator pulley radius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r</m:t>
            </m:r>
          </m:e>
          <m:sub>
            <m:r>
              <w:rPr>
                <w:rFonts w:ascii="Cambria Math" w:eastAsiaTheme="minorEastAsia" w:hAnsi="Cambria Math" w:cs="Calibri"/>
                <w:sz w:val="24"/>
                <w:szCs w:val="24"/>
                <w:lang w:eastAsia="zh-CN"/>
              </w:rPr>
              <m:t>g</m:t>
            </m:r>
          </m:sub>
        </m:sSub>
        <m:r>
          <w:rPr>
            <w:rFonts w:ascii="Cambria Math" w:eastAsiaTheme="minorEastAsia" w:hAnsi="Cambria Math" w:cs="Calibri"/>
            <w:sz w:val="24"/>
            <w:szCs w:val="24"/>
            <w:lang w:eastAsia="zh-CN"/>
          </w:rPr>
          <m:t>= 25 ± 0.5 mm</m:t>
        </m:r>
      </m:oMath>
      <w:r w:rsidRPr="00C05361">
        <w:rPr>
          <w:rFonts w:ascii="Calibri" w:eastAsiaTheme="minorEastAsia" w:hAnsi="Calibri" w:cs="Calibri"/>
          <w:sz w:val="24"/>
          <w:szCs w:val="24"/>
          <w:lang w:eastAsia="zh-CN"/>
        </w:rPr>
        <w:t xml:space="preserve"> for optimal speed multiplication (final ratio: 12.4:1)</w:t>
      </w:r>
      <w:r w:rsidR="00E61F42" w:rsidRPr="00C05361">
        <w:rPr>
          <w:rFonts w:ascii="Calibri" w:eastAsiaTheme="minorEastAsia" w:hAnsi="Calibri" w:cs="Calibri"/>
          <w:sz w:val="24"/>
          <w:szCs w:val="24"/>
          <w:lang w:eastAsia="zh-CN"/>
        </w:rPr>
        <w:t>.</w:t>
      </w:r>
    </w:p>
    <w:p w14:paraId="0984A0B2" w14:textId="77777777" w:rsidR="004721EC"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Power transmission efficiency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η</m:t>
            </m:r>
          </m:e>
          <m:sub>
            <m:r>
              <w:rPr>
                <w:rFonts w:ascii="Cambria Math" w:eastAsiaTheme="minorEastAsia" w:hAnsi="Cambria Math" w:cs="Calibri"/>
                <w:sz w:val="24"/>
                <w:szCs w:val="24"/>
                <w:lang w:eastAsia="zh-CN"/>
              </w:rPr>
              <m:t>mechanical</m:t>
            </m:r>
          </m:sub>
        </m:sSub>
        <m:r>
          <w:rPr>
            <w:rFonts w:ascii="Cambria Math" w:eastAsiaTheme="minorEastAsia" w:hAnsi="Cambria Math" w:cs="Calibri"/>
            <w:sz w:val="24"/>
            <w:szCs w:val="24"/>
            <w:lang w:eastAsia="zh-CN"/>
          </w:rPr>
          <m:t>= 0.92 ± 0.03</m:t>
        </m:r>
      </m:oMath>
      <w:r w:rsidRPr="00C05361">
        <w:rPr>
          <w:rFonts w:ascii="Calibri" w:eastAsiaTheme="minorEastAsia" w:hAnsi="Calibri" w:cs="Calibri"/>
          <w:sz w:val="24"/>
          <w:szCs w:val="24"/>
          <w:lang w:eastAsia="zh-CN"/>
        </w:rPr>
        <w:t xml:space="preserve"> for </w:t>
      </w:r>
      <w:r w:rsidR="004721EC" w:rsidRPr="00C05361">
        <w:rPr>
          <w:rFonts w:ascii="Calibri" w:eastAsiaTheme="minorEastAsia" w:hAnsi="Calibri" w:cs="Calibri"/>
          <w:sz w:val="24"/>
          <w:szCs w:val="24"/>
          <w:lang w:eastAsia="zh-CN"/>
        </w:rPr>
        <w:t xml:space="preserve">a </w:t>
      </w:r>
      <w:r w:rsidRPr="00C05361">
        <w:rPr>
          <w:rFonts w:ascii="Calibri" w:eastAsiaTheme="minorEastAsia" w:hAnsi="Calibri" w:cs="Calibri"/>
          <w:sz w:val="24"/>
          <w:szCs w:val="24"/>
          <w:lang w:eastAsia="zh-CN"/>
        </w:rPr>
        <w:t>properly aligned system</w:t>
      </w:r>
      <w:r w:rsidR="00E61F42"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&lt;EndNote&gt;&lt;Cite&gt;&lt;Author&gt;Maharjan&lt;/Author&gt;&lt;Year&gt;2019&lt;/Year&gt;&lt;RecNum&gt;34&lt;/RecNum&gt;&lt;DisplayText&gt;&lt;style face="superscript"&gt;28,29&lt;/style&gt;&lt;/DisplayText&gt;&lt;record&gt;&lt;rec-number&gt;34&lt;/rec-number&gt;&lt;foreign-keys&gt;&lt;key app="EN" db-id="e2a0z52x6trrzzev904ptxw8ewra0d29e9x2" timestamp="1758073531"&gt;34&lt;/key&gt;&lt;/foreign-keys&gt;&lt;ref-type name="Journal Article"&gt;17&lt;/ref-type&gt;&lt;contributors&gt;&lt;authors&gt;&lt;author&gt;Maharjan, Pukar&lt;/author&gt;&lt;author&gt;Bhatta, Trilochan&lt;/author&gt;&lt;author&gt;Rasel, M Salauddin&lt;/author&gt;&lt;author&gt;Salauddin, Md&lt;/author&gt;&lt;author&gt;Rahman, M Toyabur&lt;/author&gt;&lt;author&gt;Park, Jae Yeong&lt;/author&gt;&lt;/authors&gt;&lt;/contributors&gt;&lt;titles&gt;&lt;title&gt;High-performance cycloid inspired wearable electromagnetic energy harvester for scavenging human motion energy&lt;/title&gt;&lt;secondary-title&gt;Applied Energy&lt;/secondary-title&gt;&lt;/titles&gt;&lt;periodical&gt;&lt;full-title&gt;Applied Energy&lt;/full-title&gt;&lt;/periodical&gt;&lt;pages&gt;113987&lt;/pages&gt;&lt;volume&gt;256&lt;/volume&gt;&lt;dates&gt;&lt;year&gt;2019&lt;/year&gt;&lt;/dates&gt;&lt;isbn&gt;0306-2619&lt;/isbn&gt;&lt;urls&gt;&lt;/urls&gt;&lt;/record&gt;&lt;/Cite&gt;&lt;Cite&gt;&lt;Author&gt;Wang&lt;/Author&gt;&lt;Year&gt;2014&lt;/Year&gt;&lt;RecNum&gt;35&lt;/RecNum&gt;&lt;record&gt;&lt;rec-number&gt;35&lt;/rec-number&gt;&lt;foreign-keys&gt;&lt;key app="EN" db-id="e2a0z52x6trrzzev904ptxw8ewra0d29e9x2" timestamp="1758073654"&gt;35&lt;/key&gt;&lt;/foreign-keys&gt;&lt;ref-type name="Journal Article"&gt;17&lt;/ref-type&gt;&lt;contributors&gt;&lt;authors&gt;&lt;author&gt;Wang, Zhong Lin&lt;/author&gt;&lt;/authors&gt;&lt;/contributors&gt;&lt;titles&gt;&lt;title&gt;Triboelectric nanogenerators as new energy technology and self-powered sensors–Principles, problems and perspectives&lt;/title&gt;&lt;secondary-title&gt;Faraday discussions&lt;/secondary-title&gt;&lt;/titles&gt;&lt;periodical&gt;&lt;full-title&gt;Faraday discussions&lt;/full-title&gt;&lt;/periodical&gt;&lt;pages&gt;447-458&lt;/pages&gt;&lt;volume&gt;176&lt;/volume&gt;&lt;dates&gt;&lt;year&gt;2014&lt;/year&gt;&lt;/dates&gt;&lt;urls&gt;&lt;/urls&gt;&lt;/record&gt;&lt;/Cite&gt;&lt;/EndNote&gt;</w:instrText>
      </w:r>
      <w:r w:rsidR="00E61F42" w:rsidRPr="00C05361">
        <w:rPr>
          <w:rFonts w:ascii="Calibri" w:eastAsiaTheme="minorEastAsia" w:hAnsi="Calibri" w:cs="Calibri"/>
          <w:sz w:val="24"/>
          <w:szCs w:val="24"/>
          <w:lang w:eastAsia="zh-CN"/>
        </w:rPr>
        <w:fldChar w:fldCharType="separate"/>
      </w:r>
      <w:r w:rsidR="00B90B98" w:rsidRPr="00C05361">
        <w:rPr>
          <w:rFonts w:ascii="Calibri" w:eastAsiaTheme="minorEastAsia" w:hAnsi="Calibri" w:cs="Calibri"/>
          <w:sz w:val="24"/>
          <w:szCs w:val="24"/>
          <w:vertAlign w:val="superscript"/>
        </w:rPr>
        <w:t>28</w:t>
      </w:r>
      <w:r w:rsidR="00B90B98" w:rsidRPr="00C05361">
        <w:rPr>
          <w:rFonts w:ascii="Calibri" w:eastAsiaTheme="minorEastAsia" w:hAnsi="Calibri" w:cs="Calibri"/>
          <w:sz w:val="24"/>
          <w:szCs w:val="24"/>
          <w:vertAlign w:val="superscript"/>
          <w:lang w:eastAsia="zh-CN"/>
        </w:rPr>
        <w:t>,</w:t>
      </w:r>
      <w:r w:rsidR="00B90B98" w:rsidRPr="00C05361">
        <w:rPr>
          <w:rFonts w:ascii="Calibri" w:eastAsiaTheme="minorEastAsia" w:hAnsi="Calibri" w:cs="Calibri"/>
          <w:sz w:val="24"/>
          <w:szCs w:val="24"/>
          <w:vertAlign w:val="superscript"/>
        </w:rPr>
        <w:t>29</w:t>
      </w:r>
      <w:r w:rsidR="00E61F42" w:rsidRPr="00C05361">
        <w:rPr>
          <w:rFonts w:ascii="Calibri" w:eastAsiaTheme="minorEastAsia" w:hAnsi="Calibri" w:cs="Calibri"/>
          <w:sz w:val="24"/>
          <w:szCs w:val="24"/>
          <w:lang w:eastAsia="zh-CN"/>
        </w:rPr>
        <w:fldChar w:fldCharType="end"/>
      </w:r>
      <w:r w:rsidR="00E61F42" w:rsidRPr="00C05361">
        <w:rPr>
          <w:rFonts w:ascii="Calibri" w:eastAsiaTheme="minorEastAsia" w:hAnsi="Calibri" w:cs="Calibri"/>
          <w:sz w:val="24"/>
          <w:szCs w:val="24"/>
          <w:lang w:eastAsia="zh-CN"/>
        </w:rPr>
        <w:t>.</w:t>
      </w:r>
    </w:p>
    <w:p w14:paraId="0FD6FD05" w14:textId="1822C8F8" w:rsidR="00491538" w:rsidRPr="00C05361" w:rsidRDefault="00E61F42"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 </w:t>
      </w:r>
    </w:p>
    <w:p w14:paraId="290773F8" w14:textId="2A2773C0" w:rsidR="00BF4293"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lastRenderedPageBreak/>
        <w:t xml:space="preserve">Install the primary chain drive system using a reinforced </w:t>
      </w:r>
      <w:r w:rsidR="00BF6009" w:rsidRPr="00C05361">
        <w:rPr>
          <w:rFonts w:ascii="Calibri" w:eastAsiaTheme="minorEastAsia" w:hAnsi="Calibri" w:cs="Calibri"/>
          <w:sz w:val="24"/>
          <w:szCs w:val="24"/>
          <w:lang w:eastAsia="zh-CN"/>
        </w:rPr>
        <w:t>½ inch</w:t>
      </w:r>
      <w:r w:rsidRPr="00C05361">
        <w:rPr>
          <w:rFonts w:ascii="Calibri" w:eastAsiaTheme="minorEastAsia" w:hAnsi="Calibri" w:cs="Calibri"/>
          <w:sz w:val="24"/>
          <w:szCs w:val="24"/>
          <w:lang w:eastAsia="zh-CN"/>
        </w:rPr>
        <w:t xml:space="preserve"> </w:t>
      </w:r>
      <w:r w:rsidR="00BF6009" w:rsidRPr="00C05361">
        <w:rPr>
          <w:rFonts w:ascii="Calibri" w:eastAsiaTheme="minorEastAsia" w:hAnsi="Calibri" w:cs="Calibri"/>
          <w:sz w:val="24"/>
          <w:szCs w:val="24"/>
          <w:lang w:eastAsia="zh-CN"/>
        </w:rPr>
        <w:t>x</w:t>
      </w:r>
      <w:r w:rsidRPr="00C05361">
        <w:rPr>
          <w:rFonts w:ascii="Calibri" w:eastAsiaTheme="minorEastAsia" w:hAnsi="Calibri" w:cs="Calibri"/>
          <w:sz w:val="24"/>
          <w:szCs w:val="24"/>
          <w:lang w:eastAsia="zh-CN"/>
        </w:rPr>
        <w:t xml:space="preserve"> </w:t>
      </w:r>
      <w:proofErr w:type="gramStart"/>
      <w:r w:rsidRPr="00C05361">
        <w:rPr>
          <w:rFonts w:ascii="Calibri" w:eastAsiaTheme="minorEastAsia" w:hAnsi="Calibri" w:cs="Calibri"/>
          <w:sz w:val="24"/>
          <w:szCs w:val="24"/>
          <w:lang w:eastAsia="zh-CN"/>
        </w:rPr>
        <w:t>1/8</w:t>
      </w:r>
      <w:r w:rsidR="00BF6009" w:rsidRPr="00C05361">
        <w:rPr>
          <w:rFonts w:ascii="Calibri" w:eastAsiaTheme="minorEastAsia" w:hAnsi="Calibri" w:cs="Calibri"/>
          <w:sz w:val="24"/>
          <w:szCs w:val="24"/>
          <w:lang w:eastAsia="zh-CN"/>
        </w:rPr>
        <w:t xml:space="preserve"> inch</w:t>
      </w:r>
      <w:proofErr w:type="gramEnd"/>
      <w:r w:rsidRPr="00C05361">
        <w:rPr>
          <w:rFonts w:ascii="Calibri" w:eastAsiaTheme="minorEastAsia" w:hAnsi="Calibri" w:cs="Calibri"/>
          <w:sz w:val="24"/>
          <w:szCs w:val="24"/>
          <w:lang w:eastAsia="zh-CN"/>
        </w:rPr>
        <w:t xml:space="preserve"> bicycle chain </w:t>
      </w:r>
      <w:r w:rsidR="00E620CF" w:rsidRPr="00C05361">
        <w:rPr>
          <w:rFonts w:ascii="Calibri" w:eastAsiaTheme="minorEastAsia" w:hAnsi="Calibri" w:cs="Calibri"/>
          <w:sz w:val="24"/>
          <w:szCs w:val="24"/>
          <w:lang w:eastAsia="zh-CN"/>
        </w:rPr>
        <w:t>(minimum tensile strength: 920</w:t>
      </w:r>
      <w:r w:rsidR="00BF6009" w:rsidRPr="00C05361">
        <w:rPr>
          <w:rFonts w:ascii="Calibri" w:eastAsiaTheme="minorEastAsia" w:hAnsi="Calibri" w:cs="Calibri"/>
          <w:sz w:val="24"/>
          <w:szCs w:val="24"/>
          <w:lang w:eastAsia="zh-CN"/>
        </w:rPr>
        <w:t xml:space="preserve"> </w:t>
      </w:r>
      <w:proofErr w:type="spellStart"/>
      <w:r w:rsidR="00E620CF" w:rsidRPr="00C05361">
        <w:rPr>
          <w:rFonts w:ascii="Calibri" w:eastAsiaTheme="minorEastAsia" w:hAnsi="Calibri" w:cs="Calibri"/>
          <w:sz w:val="24"/>
          <w:szCs w:val="24"/>
          <w:lang w:eastAsia="zh-CN"/>
        </w:rPr>
        <w:t>kgf</w:t>
      </w:r>
      <w:proofErr w:type="spellEnd"/>
      <w:r w:rsidR="00E620CF" w:rsidRPr="00C05361">
        <w:rPr>
          <w:rFonts w:ascii="Calibri" w:eastAsiaTheme="minorEastAsia" w:hAnsi="Calibri" w:cs="Calibri"/>
          <w:sz w:val="24"/>
          <w:szCs w:val="24"/>
          <w:lang w:eastAsia="zh-CN"/>
        </w:rPr>
        <w:t>, elongation limit: 0.5%)</w:t>
      </w:r>
      <w:r w:rsidRPr="00C05361">
        <w:rPr>
          <w:rFonts w:ascii="Calibri" w:eastAsiaTheme="minorEastAsia" w:hAnsi="Calibri" w:cs="Calibri"/>
          <w:sz w:val="24"/>
          <w:szCs w:val="24"/>
          <w:lang w:eastAsia="zh-CN"/>
        </w:rPr>
        <w:t>. Thread the chain through the derailleur mechanism if present, maintaining proper chain line (deviation &lt; 3</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mm from centerline), or directly between </w:t>
      </w:r>
      <w:r w:rsidR="00B271FD" w:rsidRPr="00C05361">
        <w:rPr>
          <w:rFonts w:ascii="Calibri" w:eastAsiaTheme="minorEastAsia" w:hAnsi="Calibri" w:cs="Calibri"/>
          <w:sz w:val="24"/>
          <w:szCs w:val="24"/>
          <w:lang w:eastAsia="zh-CN"/>
        </w:rPr>
        <w:t xml:space="preserve">the chainring and sprocket for a </w:t>
      </w:r>
      <w:r w:rsidRPr="00C05361">
        <w:rPr>
          <w:rFonts w:ascii="Calibri" w:eastAsiaTheme="minorEastAsia" w:hAnsi="Calibri" w:cs="Calibri"/>
          <w:sz w:val="24"/>
          <w:szCs w:val="24"/>
          <w:lang w:eastAsia="zh-CN"/>
        </w:rPr>
        <w:t xml:space="preserve">fixed-gear configuration. Chain efficiency varies with tension: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η</m:t>
            </m:r>
          </m:e>
          <m:sub>
            <m:r>
              <w:rPr>
                <w:rFonts w:ascii="Cambria Math" w:eastAsiaTheme="minorEastAsia" w:hAnsi="Cambria Math" w:cs="Calibri"/>
                <w:sz w:val="24"/>
                <w:szCs w:val="24"/>
                <w:lang w:eastAsia="zh-CN"/>
              </w:rPr>
              <m:t>chain</m:t>
            </m:r>
          </m:sub>
        </m:sSub>
        <m:r>
          <w:rPr>
            <w:rFonts w:ascii="Cambria Math" w:eastAsiaTheme="minorEastAsia" w:hAnsi="Cambria Math" w:cs="Calibri"/>
            <w:sz w:val="24"/>
            <w:szCs w:val="24"/>
            <w:lang w:eastAsia="zh-CN"/>
          </w:rPr>
          <m:t>= 0.98</m:t>
        </m:r>
      </m:oMath>
      <w:r w:rsidRPr="00C05361">
        <w:rPr>
          <w:rFonts w:ascii="Calibri" w:eastAsiaTheme="minorEastAsia" w:hAnsi="Calibri" w:cs="Calibri"/>
          <w:sz w:val="24"/>
          <w:szCs w:val="24"/>
          <w:lang w:eastAsia="zh-CN"/>
        </w:rPr>
        <w:t xml:space="preserve"> at optimal tension, decreasing to 0.94 at ±30% deviation</w:t>
      </w:r>
      <w:r w:rsidR="00B90B98" w:rsidRPr="00C05361">
        <w:rPr>
          <w:rFonts w:ascii="Calibri" w:eastAsiaTheme="minorEastAsia" w:hAnsi="Calibri" w:cs="Calibri"/>
          <w:sz w:val="24"/>
          <w:szCs w:val="24"/>
          <w:vertAlign w:val="superscript"/>
        </w:rPr>
        <w:t>29</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&lt;EndNote&gt;&lt;Cite&gt;&lt;Author&gt;Wang&lt;/Author&gt;&lt;Year&gt;2014&lt;/Year&gt;&lt;RecNum&gt;35&lt;/RecNum&gt;&lt;DisplayText&gt;&lt;style face="superscript"&gt;29&lt;/style&gt;&lt;/DisplayText&gt;&lt;record&gt;&lt;rec-number&gt;35&lt;/rec-number&gt;&lt;foreign-keys&gt;&lt;key app="EN" db-id="e2a0z52x6trrzzev904ptxw8ewra0d29e9x2" timestamp="1758073654"&gt;35&lt;/key&gt;&lt;/foreign-keys&gt;&lt;ref-type name="Journal Article"&gt;17&lt;/ref-type&gt;&lt;contributors&gt;&lt;authors&gt;&lt;author&gt;Wang, Zhong Lin&lt;/author&gt;&lt;/authors&gt;&lt;/contributors&gt;&lt;titles&gt;&lt;title&gt;Triboelectric nanogenerators as new energy technology and self-powered sensors–Principles, problems and perspectives&lt;/title&gt;&lt;secondary-title&gt;Faraday discussions&lt;/secondary-title&gt;&lt;/titles&gt;&lt;periodical&gt;&lt;full-title&gt;Faraday discussions&lt;/full-title&gt;&lt;/periodical&gt;&lt;pages&gt;447-458&lt;/pages&gt;&lt;volume&gt;176&lt;/volume&gt;&lt;dates&gt;&lt;year&gt;2014&lt;/year&gt;&lt;/dates&gt;&lt;urls&gt;&lt;/urls&gt;&lt;/record&gt;&lt;/Cite&gt;&lt;/EndNote&gt;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w:t>
      </w:r>
    </w:p>
    <w:p w14:paraId="5D570E45" w14:textId="77777777" w:rsidR="00B271FD" w:rsidRPr="00C05361" w:rsidRDefault="00B271FD" w:rsidP="00513C5C">
      <w:pPr>
        <w:pStyle w:val="a9"/>
        <w:spacing w:after="0" w:line="240" w:lineRule="auto"/>
        <w:ind w:left="0"/>
        <w:contextualSpacing w:val="0"/>
        <w:jc w:val="both"/>
        <w:rPr>
          <w:rFonts w:ascii="Calibri" w:eastAsiaTheme="minorEastAsia" w:hAnsi="Calibri" w:cs="Calibri"/>
          <w:sz w:val="24"/>
          <w:szCs w:val="24"/>
          <w:lang w:eastAsia="zh-CN"/>
        </w:rPr>
      </w:pPr>
    </w:p>
    <w:p w14:paraId="0EED7B74" w14:textId="37745575" w:rsidR="00BF4293"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Adjust chain tension by repositioning the rear wheel assembly in the horizontal dropouts (adjustment range: 25</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Target chain deflection: 12</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2</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at midspan when applying 10</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N perpendicular force.</w:t>
      </w:r>
      <w:r w:rsidR="000235CA" w:rsidRPr="00C05361">
        <w:rPr>
          <w:rFonts w:ascii="Calibri" w:eastAsiaTheme="minorEastAsia" w:hAnsi="Calibri" w:cs="Calibri"/>
          <w:sz w:val="24"/>
          <w:szCs w:val="24"/>
          <w:lang w:eastAsia="zh-CN"/>
        </w:rPr>
        <w:t xml:space="preserve"> Proper </w:t>
      </w:r>
      <w:r w:rsidR="00B271FD" w:rsidRPr="00C05361">
        <w:rPr>
          <w:rFonts w:ascii="Calibri" w:eastAsiaTheme="minorEastAsia" w:hAnsi="Calibri" w:cs="Calibri"/>
          <w:sz w:val="24"/>
          <w:szCs w:val="24"/>
          <w:lang w:eastAsia="zh-CN"/>
        </w:rPr>
        <w:t>tension</w:t>
      </w:r>
      <w:r w:rsidR="000235CA" w:rsidRPr="00C05361">
        <w:rPr>
          <w:rFonts w:ascii="Calibri" w:eastAsiaTheme="minorEastAsia" w:hAnsi="Calibri" w:cs="Calibri"/>
          <w:sz w:val="24"/>
          <w:szCs w:val="24"/>
          <w:lang w:eastAsia="zh-CN"/>
        </w:rPr>
        <w:t xml:space="preserve"> extends chain service life and maintains consistent power transmission. </w:t>
      </w:r>
      <w:r w:rsidRPr="00C05361">
        <w:rPr>
          <w:rFonts w:ascii="Calibri" w:eastAsiaTheme="minorEastAsia" w:hAnsi="Calibri" w:cs="Calibri"/>
          <w:sz w:val="24"/>
          <w:szCs w:val="24"/>
          <w:lang w:eastAsia="zh-CN"/>
        </w:rPr>
        <w:t>Lock the wheel position using the quick-release mechanism torqued to 5.5</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0.5 </w:t>
      </w:r>
      <w:proofErr w:type="spellStart"/>
      <w:r w:rsidRPr="00C05361">
        <w:rPr>
          <w:rFonts w:ascii="Calibri" w:eastAsiaTheme="minorEastAsia" w:hAnsi="Calibri" w:cs="Calibri"/>
          <w:sz w:val="24"/>
          <w:szCs w:val="24"/>
          <w:lang w:eastAsia="zh-CN"/>
        </w:rPr>
        <w:t>N·m</w:t>
      </w:r>
      <w:proofErr w:type="spellEnd"/>
      <w:r w:rsidRPr="00C05361">
        <w:rPr>
          <w:rFonts w:ascii="Calibri" w:eastAsiaTheme="minorEastAsia" w:hAnsi="Calibri" w:cs="Calibri"/>
          <w:sz w:val="24"/>
          <w:szCs w:val="24"/>
          <w:lang w:eastAsia="zh-CN"/>
        </w:rPr>
        <w:t xml:space="preserve"> using a calibrated torque wrench.</w:t>
      </w:r>
    </w:p>
    <w:p w14:paraId="5B0E1EC3" w14:textId="77777777" w:rsidR="00B271FD" w:rsidRPr="00C05361" w:rsidRDefault="00B271FD" w:rsidP="00513C5C">
      <w:pPr>
        <w:rPr>
          <w:lang w:eastAsia="zh-CN"/>
        </w:rPr>
      </w:pPr>
    </w:p>
    <w:p w14:paraId="458B1EDA" w14:textId="6AA600A4" w:rsidR="00BF4293"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Machine a custom V-belt pulley adapter from 6061-T6 aluminum to interface with the rear wheel hub. Critical specifications include:</w:t>
      </w:r>
    </w:p>
    <w:p w14:paraId="6F4E3793" w14:textId="32629AA7"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hAnsi="Calibri" w:cs="Calibri"/>
          <w:sz w:val="24"/>
          <w:szCs w:val="24"/>
          <w:lang w:eastAsia="zh-CN"/>
        </w:rPr>
        <w:t>Inner diameter: matched to hub dimensions (typically 36</w:t>
      </w:r>
      <w:r w:rsidR="00B271FD" w:rsidRPr="00C05361">
        <w:rPr>
          <w:rFonts w:ascii="Calibri" w:hAnsi="Calibri" w:cs="Calibri"/>
          <w:sz w:val="24"/>
          <w:szCs w:val="24"/>
          <w:lang w:eastAsia="zh-CN"/>
        </w:rPr>
        <w:t xml:space="preserve"> </w:t>
      </w:r>
      <w:r w:rsidRPr="00C05361">
        <w:rPr>
          <w:rFonts w:ascii="Calibri" w:hAnsi="Calibri" w:cs="Calibri"/>
          <w:sz w:val="24"/>
          <w:szCs w:val="24"/>
          <w:lang w:eastAsia="zh-CN"/>
        </w:rPr>
        <w:t>±</w:t>
      </w:r>
      <w:r w:rsidR="00B271FD" w:rsidRPr="00C05361">
        <w:rPr>
          <w:rFonts w:ascii="Calibri" w:hAnsi="Calibri" w:cs="Calibri"/>
          <w:sz w:val="24"/>
          <w:szCs w:val="24"/>
          <w:lang w:eastAsia="zh-CN"/>
        </w:rPr>
        <w:t xml:space="preserve"> </w:t>
      </w:r>
      <w:r w:rsidRPr="00C05361">
        <w:rPr>
          <w:rFonts w:ascii="Calibri" w:hAnsi="Calibri" w:cs="Calibri"/>
          <w:sz w:val="24"/>
          <w:szCs w:val="24"/>
          <w:lang w:eastAsia="zh-CN"/>
        </w:rPr>
        <w:t>0.1</w:t>
      </w:r>
      <w:r w:rsidR="00B271FD" w:rsidRPr="00C05361">
        <w:rPr>
          <w:rFonts w:ascii="Calibri" w:hAnsi="Calibri" w:cs="Calibri"/>
          <w:sz w:val="24"/>
          <w:szCs w:val="24"/>
          <w:lang w:eastAsia="zh-CN"/>
        </w:rPr>
        <w:t xml:space="preserve"> </w:t>
      </w:r>
      <w:r w:rsidRPr="00C05361">
        <w:rPr>
          <w:rFonts w:ascii="Calibri" w:hAnsi="Calibri" w:cs="Calibri"/>
          <w:sz w:val="24"/>
          <w:szCs w:val="24"/>
          <w:lang w:eastAsia="zh-CN"/>
        </w:rPr>
        <w:t>mm with h7 tolerance)</w:t>
      </w:r>
    </w:p>
    <w:p w14:paraId="26B6F86B" w14:textId="44B22BC1"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Outer pulley groove: V-belt profile (13</w:t>
      </w:r>
      <w:r w:rsidR="008B5EE2"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top width, 8</w:t>
      </w:r>
      <w:r w:rsidR="00B271FD"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depth, 38° groove angle)</w:t>
      </w:r>
    </w:p>
    <w:p w14:paraId="5464D7A5" w14:textId="1E451120"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Surface finish: 0.8</w:t>
      </w:r>
      <w:r w:rsidR="00B271FD"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μm</w:t>
      </w:r>
      <w:proofErr w:type="spellEnd"/>
      <w:r w:rsidRPr="00C05361">
        <w:rPr>
          <w:rFonts w:ascii="Calibri" w:eastAsiaTheme="minorEastAsia" w:hAnsi="Calibri" w:cs="Calibri"/>
          <w:sz w:val="24"/>
          <w:szCs w:val="24"/>
          <w:lang w:eastAsia="zh-CN"/>
        </w:rPr>
        <w:t xml:space="preserve"> Ra on groove surfaces for optimal belt grip</w:t>
      </w:r>
    </w:p>
    <w:p w14:paraId="3BB1A650" w14:textId="77777777"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Dynamic balancing to G2.5 grade per ISO 1940-1 (residual imbalance &lt; 2.5 </w:t>
      </w:r>
      <w:proofErr w:type="spellStart"/>
      <w:r w:rsidRPr="00C05361">
        <w:rPr>
          <w:rFonts w:ascii="Calibri" w:eastAsiaTheme="minorEastAsia" w:hAnsi="Calibri" w:cs="Calibri"/>
          <w:sz w:val="24"/>
          <w:szCs w:val="24"/>
          <w:lang w:eastAsia="zh-CN"/>
        </w:rPr>
        <w:t>g·mm</w:t>
      </w:r>
      <w:proofErr w:type="spellEnd"/>
      <w:r w:rsidRPr="00C05361">
        <w:rPr>
          <w:rFonts w:ascii="Calibri" w:eastAsiaTheme="minorEastAsia" w:hAnsi="Calibri" w:cs="Calibri"/>
          <w:sz w:val="24"/>
          <w:szCs w:val="24"/>
          <w:lang w:eastAsia="zh-CN"/>
        </w:rPr>
        <w:t>/kg)</w:t>
      </w:r>
    </w:p>
    <w:p w14:paraId="29DC9647" w14:textId="29462EF2" w:rsidR="00BF4293" w:rsidRPr="00C05361" w:rsidRDefault="00BF4293" w:rsidP="00513C5C">
      <w:pPr>
        <w:pStyle w:val="a9"/>
        <w:spacing w:after="0" w:line="240" w:lineRule="auto"/>
        <w:ind w:left="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Mass moment of inertia: &lt; 0.015 kg·m² to minimize acceleration resistance</w:t>
      </w:r>
    </w:p>
    <w:p w14:paraId="1B078A8B" w14:textId="77777777" w:rsidR="00B271FD" w:rsidRPr="00C05361" w:rsidRDefault="00B271FD" w:rsidP="00513C5C">
      <w:pPr>
        <w:pStyle w:val="a9"/>
        <w:spacing w:after="0" w:line="240" w:lineRule="auto"/>
        <w:ind w:left="0"/>
        <w:contextualSpacing w:val="0"/>
        <w:jc w:val="both"/>
        <w:rPr>
          <w:rFonts w:ascii="Calibri" w:eastAsiaTheme="minorEastAsia" w:hAnsi="Calibri" w:cs="Calibri"/>
          <w:sz w:val="24"/>
          <w:szCs w:val="24"/>
          <w:lang w:eastAsia="zh-CN"/>
        </w:rPr>
      </w:pPr>
    </w:p>
    <w:p w14:paraId="6384A0D0" w14:textId="415DD30C" w:rsidR="00BF4293"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Mount the permanent magnet generator (</w:t>
      </w:r>
      <w:r w:rsidR="00127FF2" w:rsidRPr="00C05361">
        <w:rPr>
          <w:rFonts w:ascii="Calibri" w:eastAsiaTheme="minorEastAsia" w:hAnsi="Calibri" w:cs="Calibri"/>
          <w:sz w:val="24"/>
          <w:szCs w:val="24"/>
          <w:lang w:eastAsia="zh-CN"/>
        </w:rPr>
        <w:t>specifications: 24</w:t>
      </w:r>
      <w:r w:rsidR="0013026A" w:rsidRPr="00C05361">
        <w:rPr>
          <w:rFonts w:ascii="Calibri" w:eastAsiaTheme="minorEastAsia" w:hAnsi="Calibri" w:cs="Calibri"/>
          <w:sz w:val="24"/>
          <w:szCs w:val="24"/>
          <w:lang w:eastAsia="zh-CN"/>
        </w:rPr>
        <w:t xml:space="preserve"> </w:t>
      </w:r>
      <w:r w:rsidR="00127FF2" w:rsidRPr="00C05361">
        <w:rPr>
          <w:rFonts w:ascii="Calibri" w:eastAsiaTheme="minorEastAsia" w:hAnsi="Calibri" w:cs="Calibri"/>
          <w:sz w:val="24"/>
          <w:szCs w:val="24"/>
          <w:lang w:eastAsia="zh-CN"/>
        </w:rPr>
        <w:t>V/300</w:t>
      </w:r>
      <w:r w:rsidR="0013026A" w:rsidRPr="00C05361">
        <w:rPr>
          <w:rFonts w:ascii="Calibri" w:eastAsiaTheme="minorEastAsia" w:hAnsi="Calibri" w:cs="Calibri"/>
          <w:sz w:val="24"/>
          <w:szCs w:val="24"/>
          <w:lang w:eastAsia="zh-CN"/>
        </w:rPr>
        <w:t xml:space="preserve"> </w:t>
      </w:r>
      <w:r w:rsidR="00127FF2" w:rsidRPr="00C05361">
        <w:rPr>
          <w:rFonts w:ascii="Calibri" w:eastAsiaTheme="minorEastAsia" w:hAnsi="Calibri" w:cs="Calibri"/>
          <w:sz w:val="24"/>
          <w:szCs w:val="24"/>
          <w:lang w:eastAsia="zh-CN"/>
        </w:rPr>
        <w:t>W, 12-pole configuration, rare-earth magnets NdFeB grade N42</w:t>
      </w:r>
      <w:r w:rsidRPr="00C05361">
        <w:rPr>
          <w:rFonts w:ascii="Calibri" w:eastAsiaTheme="minorEastAsia" w:hAnsi="Calibri" w:cs="Calibri"/>
          <w:sz w:val="24"/>
          <w:szCs w:val="24"/>
          <w:lang w:eastAsia="zh-CN"/>
        </w:rPr>
        <w:t>) onto the fabricated bracket using four M8</w:t>
      </w:r>
      <w:r w:rsidR="0013026A" w:rsidRPr="00C05361">
        <w:rPr>
          <w:rFonts w:ascii="Calibri" w:eastAsiaTheme="minorEastAsia" w:hAnsi="Calibri" w:cs="Calibri"/>
          <w:sz w:val="24"/>
          <w:szCs w:val="24"/>
          <w:lang w:eastAsia="zh-CN"/>
        </w:rPr>
        <w:t xml:space="preserve"> x </w:t>
      </w:r>
      <w:r w:rsidRPr="00C05361">
        <w:rPr>
          <w:rFonts w:ascii="Calibri" w:eastAsiaTheme="minorEastAsia" w:hAnsi="Calibri" w:cs="Calibri"/>
          <w:sz w:val="24"/>
          <w:szCs w:val="24"/>
          <w:lang w:eastAsia="zh-CN"/>
        </w:rPr>
        <w:t>30</w:t>
      </w:r>
      <w:r w:rsidR="0013026A"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socket head cap screws (grade 12.9) with spring washers (free height: 5</w:t>
      </w:r>
      <w:r w:rsidR="0013026A"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mm, compression: 60%). Apply </w:t>
      </w:r>
      <w:r w:rsidR="0013026A" w:rsidRPr="00C05361">
        <w:rPr>
          <w:rFonts w:ascii="Calibri" w:eastAsiaTheme="minorEastAsia" w:hAnsi="Calibri" w:cs="Calibri"/>
          <w:sz w:val="24"/>
          <w:szCs w:val="24"/>
          <w:lang w:eastAsia="zh-CN"/>
        </w:rPr>
        <w:t>medium strength</w:t>
      </w:r>
      <w:r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threadlocker</w:t>
      </w:r>
      <w:proofErr w:type="spellEnd"/>
      <w:r w:rsidRPr="00C05361">
        <w:rPr>
          <w:rFonts w:ascii="Calibri" w:eastAsiaTheme="minorEastAsia" w:hAnsi="Calibri" w:cs="Calibri"/>
          <w:sz w:val="24"/>
          <w:szCs w:val="24"/>
          <w:lang w:eastAsia="zh-CN"/>
        </w:rPr>
        <w:t xml:space="preserve"> (breakaway torque: 11</w:t>
      </w:r>
      <w:r w:rsidR="0013026A"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N·m</w:t>
      </w:r>
      <w:proofErr w:type="spellEnd"/>
      <w:r w:rsidRPr="00C05361">
        <w:rPr>
          <w:rFonts w:ascii="Calibri" w:eastAsiaTheme="minorEastAsia" w:hAnsi="Calibri" w:cs="Calibri"/>
          <w:sz w:val="24"/>
          <w:szCs w:val="24"/>
          <w:lang w:eastAsia="zh-CN"/>
        </w:rPr>
        <w:t xml:space="preserve">) to prevent loosening from vibration. Generator mounting stiffness should exceed </w:t>
      </w:r>
      <w:r w:rsidR="0013026A" w:rsidRPr="00C05361">
        <w:rPr>
          <w:rFonts w:ascii="Calibri" w:eastAsiaTheme="minorEastAsia" w:hAnsi="Calibri" w:cs="Calibri"/>
          <w:sz w:val="24"/>
          <w:szCs w:val="24"/>
          <w:lang w:eastAsia="zh-CN"/>
        </w:rPr>
        <w:t xml:space="preserve">1 x </w:t>
      </w:r>
      <w:r w:rsidRPr="00C05361">
        <w:rPr>
          <w:rFonts w:ascii="Calibri" w:eastAsiaTheme="minorEastAsia" w:hAnsi="Calibri" w:cs="Calibri"/>
          <w:sz w:val="24"/>
          <w:szCs w:val="24"/>
          <w:lang w:eastAsia="zh-CN"/>
        </w:rPr>
        <w:t>10⁶ N/m to prevent resonance issues</w:t>
      </w:r>
      <w:r w:rsidR="00B90B98" w:rsidRPr="00C05361">
        <w:rPr>
          <w:rFonts w:ascii="Calibri" w:eastAsiaTheme="minorEastAsia" w:hAnsi="Calibri" w:cs="Calibri"/>
          <w:sz w:val="24"/>
          <w:szCs w:val="24"/>
          <w:vertAlign w:val="superscript"/>
        </w:rPr>
        <w:t>30</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&lt;EndNote&gt;&lt;Cite&gt;&lt;Author&gt;Sharma&lt;/Author&gt;&lt;Year&gt;2024&lt;/Year&gt;&lt;RecNum&gt;36&lt;/RecNum&gt;&lt;DisplayText&gt;&lt;style face="superscript"&gt;30&lt;/style&gt;&lt;/DisplayText&gt;&lt;record&gt;&lt;rec-number&gt;36&lt;/rec-number&gt;&lt;foreign-keys&gt;&lt;key app="EN" db-id="e2a0z52x6trrzzev904ptxw8ewra0d29e9x2" timestamp="1758074026"&gt;36&lt;/key&gt;&lt;/foreign-keys&gt;&lt;ref-type name="Journal Article"&gt;17&lt;/ref-type&gt;&lt;contributors&gt;&lt;authors&gt;&lt;author&gt;Sharma, Raghav&lt;/author&gt;&lt;author&gt;Ngo, Tung&lt;/author&gt;&lt;author&gt;Raimondo, Eleonora&lt;/author&gt;&lt;author&gt;Giordano, Anna&lt;/author&gt;&lt;author&gt;Igarashi, Junta&lt;/author&gt;&lt;author&gt;Jinnai, Butsurin&lt;/author&gt;&lt;author&gt;Zhao, Shishun&lt;/author&gt;&lt;author&gt;Lei, Jiayu&lt;/author&gt;&lt;author&gt;Guo, Yong-Xin&lt;/author&gt;&lt;author&gt;Finocchio, Giovanni&lt;/author&gt;&lt;/authors&gt;&lt;/contributors&gt;&lt;titles&gt;&lt;title&gt;Nanoscale spin rectifiers for harvesting ambient radiofrequency energy&lt;/title&gt;&lt;secondary-title&gt;Nature Electronics&lt;/secondary-title&gt;&lt;/titles&gt;&lt;periodical&gt;&lt;full-title&gt;Nature Electronics&lt;/full-title&gt;&lt;/periodical&gt;&lt;pages&gt;653-661&lt;/pages&gt;&lt;volume&gt;7&lt;/volume&gt;&lt;number&gt;8&lt;/number&gt;&lt;dates&gt;&lt;year&gt;2024&lt;/year&gt;&lt;/dates&gt;&lt;isbn&gt;2520-1131&lt;/isbn&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w:t>
      </w:r>
    </w:p>
    <w:p w14:paraId="6842B4CE" w14:textId="77777777" w:rsidR="0013026A" w:rsidRPr="00C05361" w:rsidRDefault="0013026A" w:rsidP="00513C5C">
      <w:pPr>
        <w:pStyle w:val="a9"/>
        <w:spacing w:after="0" w:line="240" w:lineRule="auto"/>
        <w:ind w:left="0"/>
        <w:contextualSpacing w:val="0"/>
        <w:jc w:val="both"/>
        <w:rPr>
          <w:rFonts w:ascii="Calibri" w:eastAsiaTheme="minorEastAsia" w:hAnsi="Calibri" w:cs="Calibri"/>
          <w:sz w:val="24"/>
          <w:szCs w:val="24"/>
          <w:lang w:eastAsia="zh-CN"/>
        </w:rPr>
      </w:pPr>
    </w:p>
    <w:p w14:paraId="721A3270" w14:textId="2755CB73" w:rsidR="00BF4293"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Align the generator shaft with the wheel-mounted pulley using a laser alignment tool or precision straightedge. Maximum allowable misalignment: 0.5° angular, 2</w:t>
      </w:r>
      <w:r w:rsidR="0013026A"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parallel offset. Misalignment increases bearing loads by up to 50% and reduces belt life by 60%.</w:t>
      </w:r>
      <w:r w:rsidR="00B074B6" w:rsidRPr="00C05361">
        <w:rPr>
          <w:rFonts w:ascii="Calibri" w:eastAsiaTheme="minorEastAsia" w:hAnsi="Calibri" w:cs="Calibri"/>
          <w:sz w:val="24"/>
          <w:szCs w:val="24"/>
          <w:lang w:eastAsia="zh-CN"/>
        </w:rPr>
        <w:t xml:space="preserve"> When using a laser alignment tool, mount the device on the generator shaft, rotate 360° while observing the laser dot position on the wheel pulley, and adjust the generator position using the mounting slot until the dot movement remains within 2</w:t>
      </w:r>
      <w:r w:rsidR="00944CBC" w:rsidRPr="00C05361">
        <w:rPr>
          <w:rFonts w:ascii="Calibri" w:eastAsiaTheme="minorEastAsia" w:hAnsi="Calibri" w:cs="Calibri"/>
          <w:sz w:val="24"/>
          <w:szCs w:val="24"/>
          <w:lang w:eastAsia="zh-CN"/>
        </w:rPr>
        <w:t xml:space="preserve"> </w:t>
      </w:r>
      <w:r w:rsidR="00B074B6" w:rsidRPr="00C05361">
        <w:rPr>
          <w:rFonts w:ascii="Calibri" w:eastAsiaTheme="minorEastAsia" w:hAnsi="Calibri" w:cs="Calibri"/>
          <w:sz w:val="24"/>
          <w:szCs w:val="24"/>
          <w:lang w:eastAsia="zh-CN"/>
        </w:rPr>
        <w:t>mm throughout rotation. For straightedge alignment, place a precision straightedge spanning both pulleys and adjust until the gap is less than 2</w:t>
      </w:r>
      <w:r w:rsidR="00944CBC" w:rsidRPr="00C05361">
        <w:rPr>
          <w:rFonts w:ascii="Calibri" w:eastAsiaTheme="minorEastAsia" w:hAnsi="Calibri" w:cs="Calibri"/>
          <w:sz w:val="24"/>
          <w:szCs w:val="24"/>
          <w:lang w:eastAsia="zh-CN"/>
        </w:rPr>
        <w:t xml:space="preserve"> </w:t>
      </w:r>
      <w:r w:rsidR="00B074B6" w:rsidRPr="00C05361">
        <w:rPr>
          <w:rFonts w:ascii="Calibri" w:eastAsiaTheme="minorEastAsia" w:hAnsi="Calibri" w:cs="Calibri"/>
          <w:sz w:val="24"/>
          <w:szCs w:val="24"/>
          <w:lang w:eastAsia="zh-CN"/>
        </w:rPr>
        <w:t>mm at all measurement points.</w:t>
      </w:r>
    </w:p>
    <w:p w14:paraId="74DF1113" w14:textId="77777777" w:rsidR="00944CBC" w:rsidRPr="00C05361" w:rsidRDefault="00944CBC" w:rsidP="00513C5C">
      <w:pPr>
        <w:pStyle w:val="a9"/>
        <w:spacing w:after="0" w:line="240" w:lineRule="auto"/>
        <w:ind w:left="0"/>
        <w:contextualSpacing w:val="0"/>
        <w:jc w:val="both"/>
        <w:rPr>
          <w:rFonts w:ascii="Calibri" w:eastAsiaTheme="minorEastAsia" w:hAnsi="Calibri" w:cs="Calibri"/>
          <w:sz w:val="24"/>
          <w:szCs w:val="24"/>
          <w:lang w:eastAsia="zh-CN"/>
        </w:rPr>
      </w:pPr>
    </w:p>
    <w:p w14:paraId="037CB5B7" w14:textId="2DE09552" w:rsidR="000F0C99" w:rsidRPr="00C05361" w:rsidRDefault="00BF4293"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Install the secondary V-belt</w:t>
      </w:r>
      <w:r w:rsidRPr="00C05361">
        <w:rPr>
          <w:rFonts w:ascii="Calibri" w:eastAsiaTheme="minorEastAsia" w:hAnsi="Calibri" w:cs="Calibri"/>
          <w:sz w:val="24"/>
          <w:szCs w:val="24"/>
          <w:lang w:eastAsia="zh-CN"/>
        </w:rPr>
        <w:t xml:space="preserve"> (Type A, length calculated as </w:t>
      </w:r>
      <m:oMath>
        <m:r>
          <w:rPr>
            <w:rFonts w:ascii="Cambria Math" w:eastAsiaTheme="minorEastAsia" w:hAnsi="Cambria Math" w:cs="Calibri"/>
            <w:sz w:val="24"/>
            <w:szCs w:val="24"/>
            <w:lang w:eastAsia="zh-CN"/>
          </w:rPr>
          <m:t>L = 2C + 1.57</m:t>
        </m:r>
        <m:d>
          <m:dPr>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D+d</m:t>
            </m:r>
          </m:e>
        </m:d>
        <m:r>
          <w:rPr>
            <w:rFonts w:ascii="Cambria Math" w:eastAsiaTheme="minorEastAsia" w:hAnsi="Cambria Math" w:cs="Calibri"/>
            <w:sz w:val="24"/>
            <w:szCs w:val="24"/>
            <w:lang w:eastAsia="zh-CN"/>
          </w:rPr>
          <m:t>+</m:t>
        </m:r>
        <m:f>
          <m:fPr>
            <m:ctrlPr>
              <w:rPr>
                <w:rFonts w:ascii="Cambria Math" w:eastAsiaTheme="minorEastAsia" w:hAnsi="Cambria Math" w:cs="Calibri"/>
                <w:i/>
                <w:sz w:val="24"/>
                <w:szCs w:val="24"/>
                <w:lang w:eastAsia="zh-CN"/>
              </w:rPr>
            </m:ctrlPr>
          </m:fPr>
          <m:num>
            <m:sSup>
              <m:sSupPr>
                <m:ctrlPr>
                  <w:rPr>
                    <w:rFonts w:ascii="Cambria Math" w:eastAsiaTheme="minorEastAsia" w:hAnsi="Cambria Math" w:cs="Calibri"/>
                    <w:i/>
                    <w:sz w:val="24"/>
                    <w:szCs w:val="24"/>
                    <w:lang w:eastAsia="zh-CN"/>
                  </w:rPr>
                </m:ctrlPr>
              </m:sSupPr>
              <m:e>
                <m:d>
                  <m:dPr>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D-d</m:t>
                    </m:r>
                  </m:e>
                </m:d>
              </m:e>
              <m:sup>
                <m:r>
                  <w:rPr>
                    <w:rFonts w:ascii="Cambria Math" w:eastAsiaTheme="minorEastAsia" w:hAnsi="Cambria Math" w:cs="Calibri"/>
                    <w:sz w:val="24"/>
                    <w:szCs w:val="24"/>
                    <w:lang w:eastAsia="zh-CN"/>
                  </w:rPr>
                  <m:t>2</m:t>
                </m:r>
              </m:sup>
            </m:sSup>
          </m:num>
          <m:den>
            <m:r>
              <w:rPr>
                <w:rFonts w:ascii="Cambria Math" w:eastAsiaTheme="minorEastAsia" w:hAnsi="Cambria Math" w:cs="Calibri"/>
                <w:sz w:val="24"/>
                <w:szCs w:val="24"/>
                <w:lang w:eastAsia="zh-CN"/>
              </w:rPr>
              <m:t>4C</m:t>
            </m:r>
          </m:den>
        </m:f>
      </m:oMath>
      <w:r w:rsidRPr="00C05361">
        <w:rPr>
          <w:rFonts w:ascii="Calibri" w:eastAsiaTheme="minorEastAsia" w:hAnsi="Calibri" w:cs="Calibri"/>
          <w:sz w:val="24"/>
          <w:szCs w:val="24"/>
          <w:lang w:eastAsia="zh-CN"/>
        </w:rPr>
        <w:t xml:space="preserve">, where C = center distance, D = large pulley diameter, d = small pulley diameter) between the wheel pulley and </w:t>
      </w:r>
      <w:r w:rsidR="00944CBC" w:rsidRPr="00C05361">
        <w:rPr>
          <w:rFonts w:ascii="Calibri" w:eastAsiaTheme="minorEastAsia" w:hAnsi="Calibri" w:cs="Calibri"/>
          <w:sz w:val="24"/>
          <w:szCs w:val="24"/>
          <w:lang w:eastAsia="zh-CN"/>
        </w:rPr>
        <w:t xml:space="preserve">the </w:t>
      </w:r>
      <w:r w:rsidRPr="00C05361">
        <w:rPr>
          <w:rFonts w:ascii="Calibri" w:eastAsiaTheme="minorEastAsia" w:hAnsi="Calibri" w:cs="Calibri"/>
          <w:sz w:val="24"/>
          <w:szCs w:val="24"/>
          <w:lang w:eastAsia="zh-CN"/>
        </w:rPr>
        <w:t>generator pulley. Tension the belt using the generator mounting slot adjustment to achieve 1.0</w:t>
      </w:r>
      <w:r w:rsidR="00944CBC"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-1.5% elongation (deflection force method: 16</w:t>
      </w:r>
      <w:r w:rsidR="00944CB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N force produces 4</w:t>
      </w:r>
      <w:r w:rsidR="00944CB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deflection at belt midspan), corresponding to approximately 350</w:t>
      </w:r>
      <w:r w:rsidR="00944CB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944CB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50</w:t>
      </w:r>
      <w:r w:rsidR="00944CB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N tension force for Type A belts. Belt slip threshold occurs at &lt;250</w:t>
      </w:r>
      <w:r w:rsidR="00944CBC"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N tension.</w:t>
      </w:r>
    </w:p>
    <w:p w14:paraId="2DEE2DC4" w14:textId="77777777" w:rsidR="00944CBC" w:rsidRPr="00C05361" w:rsidRDefault="00944CBC" w:rsidP="00513C5C">
      <w:pPr>
        <w:pStyle w:val="a9"/>
        <w:spacing w:after="0" w:line="240" w:lineRule="auto"/>
        <w:ind w:left="0"/>
        <w:contextualSpacing w:val="0"/>
        <w:jc w:val="both"/>
        <w:rPr>
          <w:rFonts w:ascii="Calibri" w:eastAsiaTheme="minorEastAsia" w:hAnsi="Calibri" w:cs="Calibri"/>
          <w:sz w:val="24"/>
          <w:szCs w:val="24"/>
          <w:lang w:eastAsia="zh-CN"/>
        </w:rPr>
      </w:pPr>
    </w:p>
    <w:p w14:paraId="740E7506" w14:textId="0CF3F881" w:rsidR="00A0479F" w:rsidRPr="00C05361" w:rsidRDefault="000F0C99" w:rsidP="00513C5C">
      <w:pPr>
        <w:rPr>
          <w:lang w:eastAsia="zh-CN"/>
        </w:rPr>
      </w:pPr>
      <w:r w:rsidRPr="00C05361">
        <w:rPr>
          <w:lang w:eastAsia="zh-CN"/>
        </w:rPr>
        <w:t xml:space="preserve">[Place </w:t>
      </w:r>
      <w:r w:rsidRPr="00C05361">
        <w:rPr>
          <w:b/>
          <w:bCs/>
          <w:lang w:eastAsia="zh-CN"/>
        </w:rPr>
        <w:t xml:space="preserve">Figure </w:t>
      </w:r>
      <w:r w:rsidR="00A0479F" w:rsidRPr="00C05361">
        <w:rPr>
          <w:b/>
          <w:bCs/>
          <w:lang w:eastAsia="zh-CN"/>
        </w:rPr>
        <w:t>2</w:t>
      </w:r>
      <w:r w:rsidR="00A0479F" w:rsidRPr="00C05361">
        <w:rPr>
          <w:lang w:eastAsia="zh-CN"/>
        </w:rPr>
        <w:t xml:space="preserve"> here</w:t>
      </w:r>
      <w:r w:rsidRPr="00C05361">
        <w:rPr>
          <w:lang w:eastAsia="zh-CN"/>
        </w:rPr>
        <w:t>]</w:t>
      </w:r>
    </w:p>
    <w:p w14:paraId="436131AC" w14:textId="77777777" w:rsidR="00AB1021" w:rsidRPr="00C05361" w:rsidRDefault="00AB1021" w:rsidP="00513C5C">
      <w:pPr>
        <w:rPr>
          <w:lang w:eastAsia="zh-CN"/>
        </w:rPr>
      </w:pPr>
    </w:p>
    <w:p w14:paraId="36790D23" w14:textId="5F6B4FCA" w:rsidR="00794265" w:rsidRPr="00831E76" w:rsidRDefault="00794265" w:rsidP="00513C5C">
      <w:pPr>
        <w:pStyle w:val="a9"/>
        <w:numPr>
          <w:ilvl w:val="1"/>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 xml:space="preserve">Electronic </w:t>
      </w:r>
      <w:r w:rsidR="00AB1021" w:rsidRPr="00831E76">
        <w:rPr>
          <w:rFonts w:ascii="Calibri" w:hAnsi="Calibri" w:cs="Calibri"/>
          <w:sz w:val="24"/>
          <w:szCs w:val="24"/>
          <w:highlight w:val="yellow"/>
          <w:lang w:eastAsia="zh-CN"/>
        </w:rPr>
        <w:t>c</w:t>
      </w:r>
      <w:r w:rsidRPr="00831E76">
        <w:rPr>
          <w:rFonts w:ascii="Calibri" w:hAnsi="Calibri" w:cs="Calibri"/>
          <w:sz w:val="24"/>
          <w:szCs w:val="24"/>
          <w:highlight w:val="yellow"/>
          <w:lang w:eastAsia="zh-CN"/>
        </w:rPr>
        <w:t xml:space="preserve">ircuit </w:t>
      </w:r>
      <w:r w:rsidR="00AB1021" w:rsidRPr="00831E76">
        <w:rPr>
          <w:rFonts w:ascii="Calibri" w:hAnsi="Calibri" w:cs="Calibri"/>
          <w:sz w:val="24"/>
          <w:szCs w:val="24"/>
          <w:highlight w:val="yellow"/>
          <w:lang w:eastAsia="zh-CN"/>
        </w:rPr>
        <w:t>a</w:t>
      </w:r>
      <w:r w:rsidRPr="00831E76">
        <w:rPr>
          <w:rFonts w:ascii="Calibri" w:hAnsi="Calibri" w:cs="Calibri"/>
          <w:sz w:val="24"/>
          <w:szCs w:val="24"/>
          <w:highlight w:val="yellow"/>
          <w:lang w:eastAsia="zh-CN"/>
        </w:rPr>
        <w:t xml:space="preserve">ssembly and </w:t>
      </w:r>
      <w:r w:rsidR="00AB1021" w:rsidRPr="00831E76">
        <w:rPr>
          <w:rFonts w:ascii="Calibri" w:hAnsi="Calibri" w:cs="Calibri"/>
          <w:sz w:val="24"/>
          <w:szCs w:val="24"/>
          <w:highlight w:val="yellow"/>
          <w:lang w:eastAsia="zh-CN"/>
        </w:rPr>
        <w:t>s</w:t>
      </w:r>
      <w:r w:rsidRPr="00831E76">
        <w:rPr>
          <w:rFonts w:ascii="Calibri" w:hAnsi="Calibri" w:cs="Calibri"/>
          <w:sz w:val="24"/>
          <w:szCs w:val="24"/>
          <w:highlight w:val="yellow"/>
          <w:lang w:eastAsia="zh-CN"/>
        </w:rPr>
        <w:t xml:space="preserve">ystem </w:t>
      </w:r>
      <w:r w:rsidR="00AB1021" w:rsidRPr="00831E76">
        <w:rPr>
          <w:rFonts w:ascii="Calibri" w:hAnsi="Calibri" w:cs="Calibri"/>
          <w:sz w:val="24"/>
          <w:szCs w:val="24"/>
          <w:highlight w:val="yellow"/>
          <w:lang w:eastAsia="zh-CN"/>
        </w:rPr>
        <w:t>i</w:t>
      </w:r>
      <w:r w:rsidRPr="00831E76">
        <w:rPr>
          <w:rFonts w:ascii="Calibri" w:hAnsi="Calibri" w:cs="Calibri"/>
          <w:sz w:val="24"/>
          <w:szCs w:val="24"/>
          <w:highlight w:val="yellow"/>
          <w:lang w:eastAsia="zh-CN"/>
        </w:rPr>
        <w:t>ntegration</w:t>
      </w:r>
    </w:p>
    <w:p w14:paraId="73B397AE" w14:textId="77777777" w:rsidR="00AB1021" w:rsidRPr="00C05361" w:rsidRDefault="00AB1021" w:rsidP="00513C5C">
      <w:pPr>
        <w:pStyle w:val="a9"/>
        <w:spacing w:after="0" w:line="240" w:lineRule="auto"/>
        <w:ind w:left="0"/>
        <w:contextualSpacing w:val="0"/>
        <w:jc w:val="both"/>
        <w:rPr>
          <w:rFonts w:ascii="Calibri" w:hAnsi="Calibri" w:cs="Calibri"/>
          <w:sz w:val="24"/>
          <w:szCs w:val="24"/>
          <w:lang w:eastAsia="zh-CN"/>
        </w:rPr>
      </w:pPr>
    </w:p>
    <w:p w14:paraId="241EB29C" w14:textId="3E16FACF" w:rsidR="0079426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 xml:space="preserve">Rectification and </w:t>
      </w:r>
      <w:r w:rsidR="008A6707" w:rsidRPr="00831E76">
        <w:rPr>
          <w:rFonts w:ascii="Calibri" w:eastAsiaTheme="minorEastAsia" w:hAnsi="Calibri" w:cs="Calibri"/>
          <w:sz w:val="24"/>
          <w:szCs w:val="24"/>
          <w:highlight w:val="yellow"/>
          <w:lang w:eastAsia="zh-CN"/>
        </w:rPr>
        <w:t>f</w:t>
      </w:r>
      <w:r w:rsidRPr="00831E76">
        <w:rPr>
          <w:rFonts w:ascii="Calibri" w:eastAsiaTheme="minorEastAsia" w:hAnsi="Calibri" w:cs="Calibri"/>
          <w:sz w:val="24"/>
          <w:szCs w:val="24"/>
          <w:highlight w:val="yellow"/>
          <w:lang w:eastAsia="zh-CN"/>
        </w:rPr>
        <w:t xml:space="preserve">iltering </w:t>
      </w:r>
      <w:r w:rsidR="008A6707" w:rsidRPr="00831E76">
        <w:rPr>
          <w:rFonts w:ascii="Calibri" w:eastAsiaTheme="minorEastAsia" w:hAnsi="Calibri" w:cs="Calibri"/>
          <w:sz w:val="24"/>
          <w:szCs w:val="24"/>
          <w:highlight w:val="yellow"/>
          <w:lang w:eastAsia="zh-CN"/>
        </w:rPr>
        <w:t>s</w:t>
      </w:r>
      <w:r w:rsidRPr="00831E76">
        <w:rPr>
          <w:rFonts w:ascii="Calibri" w:eastAsiaTheme="minorEastAsia" w:hAnsi="Calibri" w:cs="Calibri"/>
          <w:sz w:val="24"/>
          <w:szCs w:val="24"/>
          <w:highlight w:val="yellow"/>
          <w:lang w:eastAsia="zh-CN"/>
        </w:rPr>
        <w:t>ystem</w:t>
      </w:r>
      <w:r w:rsidRPr="00C05361">
        <w:rPr>
          <w:rFonts w:ascii="Calibri" w:eastAsiaTheme="minorEastAsia" w:hAnsi="Calibri" w:cs="Calibri"/>
          <w:sz w:val="24"/>
          <w:szCs w:val="24"/>
          <w:lang w:eastAsia="zh-CN"/>
        </w:rPr>
        <w:t>: Construct the three-phase full-bridge rectifier on a</w:t>
      </w:r>
      <w:r w:rsidR="00421147" w:rsidRPr="00C05361">
        <w:rPr>
          <w:rFonts w:ascii="Calibri" w:eastAsiaTheme="minorEastAsia" w:hAnsi="Calibri" w:cs="Calibri"/>
          <w:sz w:val="24"/>
          <w:szCs w:val="24"/>
          <w:lang w:eastAsia="zh-CN"/>
        </w:rPr>
        <w:t xml:space="preserve"> </w:t>
      </w:r>
      <w:r w:rsidR="00335CED" w:rsidRPr="00C05361">
        <w:rPr>
          <w:rFonts w:ascii="Calibri" w:eastAsiaTheme="minorEastAsia" w:hAnsi="Calibri" w:cs="Calibri"/>
          <w:sz w:val="24"/>
          <w:szCs w:val="24"/>
          <w:lang w:eastAsia="zh-CN"/>
        </w:rPr>
        <w:t>double-sided printed circuit board</w:t>
      </w:r>
      <w:r w:rsidRPr="00C05361">
        <w:rPr>
          <w:rFonts w:ascii="Calibri" w:eastAsiaTheme="minorEastAsia" w:hAnsi="Calibri" w:cs="Calibri"/>
          <w:sz w:val="24"/>
          <w:szCs w:val="24"/>
          <w:lang w:eastAsia="zh-CN"/>
        </w:rPr>
        <w:t xml:space="preserve"> (</w:t>
      </w:r>
      <m:oMath>
        <m:r>
          <w:rPr>
            <w:rFonts w:ascii="Cambria Math" w:eastAsiaTheme="minorEastAsia" w:hAnsi="Cambria Math" w:cs="Calibri"/>
            <w:sz w:val="24"/>
            <w:szCs w:val="24"/>
            <w:lang w:eastAsia="zh-CN"/>
          </w:rPr>
          <m:t>70 μm</m:t>
        </m:r>
      </m:oMath>
      <w:r w:rsidRPr="00C05361">
        <w:rPr>
          <w:rFonts w:ascii="Calibri" w:eastAsiaTheme="minorEastAsia" w:hAnsi="Calibri" w:cs="Calibri"/>
          <w:sz w:val="24"/>
          <w:szCs w:val="24"/>
          <w:lang w:eastAsia="zh-CN"/>
        </w:rPr>
        <w:t xml:space="preserve"> copper, thermal conductivity: 401 W/m·K) using six ultrafast recovery diodes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V</m:t>
            </m:r>
          </m:e>
          <m:sub>
            <m:r>
              <w:rPr>
                <w:rFonts w:ascii="Cambria Math" w:eastAsiaTheme="minorEastAsia" w:hAnsi="Cambria Math" w:cs="Calibri"/>
                <w:sz w:val="24"/>
                <w:szCs w:val="24"/>
                <w:lang w:eastAsia="zh-CN"/>
              </w:rPr>
              <m:t>RRM</m:t>
            </m:r>
          </m:sub>
        </m:sSub>
        <m:r>
          <w:rPr>
            <w:rFonts w:ascii="Cambria Math" w:eastAsiaTheme="minorEastAsia" w:hAnsi="Cambria Math" w:cs="Calibri"/>
            <w:sz w:val="24"/>
            <w:szCs w:val="24"/>
            <w:lang w:eastAsia="zh-CN"/>
          </w:rPr>
          <m:t xml:space="preserve">≥200 V, </m:t>
        </m:r>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I</m:t>
            </m:r>
          </m:e>
          <m:sub>
            <m:r>
              <w:rPr>
                <w:rFonts w:ascii="Cambria Math" w:eastAsiaTheme="minorEastAsia" w:hAnsi="Cambria Math" w:cs="Calibri"/>
                <w:sz w:val="24"/>
                <w:szCs w:val="24"/>
                <w:lang w:eastAsia="zh-CN"/>
              </w:rPr>
              <m:t>F</m:t>
            </m:r>
            <m:d>
              <m:dPr>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AV</m:t>
                </m:r>
              </m:e>
            </m:d>
          </m:sub>
        </m:sSub>
        <m:r>
          <w:rPr>
            <w:rFonts w:ascii="Cambria Math" w:eastAsiaTheme="minorEastAsia" w:hAnsi="Cambria Math" w:cs="Calibri"/>
            <w:sz w:val="24"/>
            <w:szCs w:val="24"/>
            <w:lang w:eastAsia="zh-CN"/>
          </w:rPr>
          <m:t xml:space="preserve">≥30A, </m:t>
        </m:r>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t</m:t>
            </m:r>
          </m:e>
          <m:sub>
            <m:r>
              <w:rPr>
                <w:rFonts w:ascii="Cambria Math" w:eastAsiaTheme="minorEastAsia" w:hAnsi="Cambria Math" w:cs="Calibri"/>
                <w:sz w:val="24"/>
                <w:szCs w:val="24"/>
                <w:lang w:eastAsia="zh-CN"/>
              </w:rPr>
              <m:t>rr</m:t>
            </m:r>
          </m:sub>
        </m:sSub>
        <m:r>
          <w:rPr>
            <w:rFonts w:ascii="Cambria Math" w:eastAsiaTheme="minorEastAsia" w:hAnsi="Cambria Math" w:cs="Calibri"/>
            <w:sz w:val="24"/>
            <w:szCs w:val="24"/>
            <w:lang w:eastAsia="zh-CN"/>
          </w:rPr>
          <m:t>&lt;35 ns</m:t>
        </m:r>
      </m:oMath>
      <w:r w:rsidRPr="00C05361">
        <w:rPr>
          <w:rFonts w:ascii="Calibri" w:eastAsiaTheme="minorEastAsia" w:hAnsi="Calibri" w:cs="Calibri"/>
          <w:sz w:val="24"/>
          <w:szCs w:val="24"/>
          <w:lang w:eastAsia="zh-CN"/>
        </w:rPr>
        <w:t xml:space="preserve">). Mount on </w:t>
      </w:r>
      <w:r w:rsidR="008A6707" w:rsidRPr="00C05361">
        <w:rPr>
          <w:rFonts w:ascii="Calibri" w:eastAsiaTheme="minorEastAsia" w:hAnsi="Calibri" w:cs="Calibri"/>
          <w:sz w:val="24"/>
          <w:szCs w:val="24"/>
          <w:lang w:eastAsia="zh-CN"/>
        </w:rPr>
        <w:t xml:space="preserve">an  </w:t>
      </w:r>
      <w:r w:rsidRPr="00C05361">
        <w:rPr>
          <w:rFonts w:ascii="Calibri" w:eastAsiaTheme="minorEastAsia" w:hAnsi="Calibri" w:cs="Calibri"/>
          <w:sz w:val="24"/>
          <w:szCs w:val="24"/>
          <w:lang w:eastAsia="zh-CN"/>
        </w:rPr>
        <w:t>aluminum heatsink with thermal interface material (λ&gt;5</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w:t>
      </w:r>
      <w:proofErr w:type="spellStart"/>
      <w:r w:rsidRPr="00C05361">
        <w:rPr>
          <w:rFonts w:ascii="Calibri" w:eastAsiaTheme="minorEastAsia" w:hAnsi="Calibri" w:cs="Calibri"/>
          <w:sz w:val="24"/>
          <w:szCs w:val="24"/>
          <w:lang w:eastAsia="zh-CN"/>
        </w:rPr>
        <w:t>m·K</w:t>
      </w:r>
      <w:proofErr w:type="spellEnd"/>
      <w:r w:rsidRPr="00C05361">
        <w:rPr>
          <w:rFonts w:ascii="Calibri" w:eastAsiaTheme="minorEastAsia" w:hAnsi="Calibri" w:cs="Calibri"/>
          <w:sz w:val="24"/>
          <w:szCs w:val="24"/>
          <w:lang w:eastAsia="zh-CN"/>
        </w:rPr>
        <w:t>)</w:t>
      </w:r>
      <w:r w:rsidR="00B90B98" w:rsidRPr="00C05361">
        <w:rPr>
          <w:rFonts w:ascii="Calibri" w:eastAsiaTheme="minorEastAsia" w:hAnsi="Calibri" w:cs="Calibri"/>
          <w:sz w:val="24"/>
          <w:szCs w:val="24"/>
          <w:vertAlign w:val="superscript"/>
        </w:rPr>
        <w:t>31</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&lt;EndNote&gt;&lt;Cite&gt;&lt;Author&gt;Duan&lt;/Author&gt;&lt;Year&gt;2025&lt;/Year&gt;&lt;RecNum&gt;37&lt;/RecNum&gt;&lt;DisplayText&gt;&lt;style face="superscript"&gt;31&lt;/style&gt;&lt;/DisplayText&gt;&lt;record&gt;&lt;rec-number&gt;37&lt;/rec-number&gt;&lt;foreign-keys&gt;&lt;key app="EN" db-id="e2a0z52x6trrzzev904ptxw8ewra0d29e9x2" timestamp="1758074837"&gt;37&lt;/key&gt;&lt;/foreign-keys&gt;&lt;ref-type name="Journal Article"&gt;17&lt;/ref-type&gt;&lt;contributors&gt;&lt;authors&gt;&lt;author&gt;Duan, Peng&lt;/author&gt;&lt;author&gt;Wang, Chenxing&lt;/author&gt;&lt;author&gt;Huang, Yinpeng&lt;/author&gt;&lt;author&gt;Fu, Chunqiao&lt;/author&gt;&lt;author&gt;Lu, Xulei&lt;/author&gt;&lt;author&gt;Zhang, Yong&lt;/author&gt;&lt;author&gt;Yao, Yuming&lt;/author&gt;&lt;author&gt;Chen, Lei&lt;/author&gt;&lt;author&gt;He, Qi-Chang&lt;/author&gt;&lt;author&gt;Qian, Linmao&lt;/author&gt;&lt;/authors&gt;&lt;/contributors&gt;&lt;titles&gt;&lt;title&gt;Moisture-based green energy harvesting over 600 hours via photocatalysis-enhanced hydrovoltaic effect&lt;/title&gt;&lt;secondary-title&gt;Nature Communications&lt;/secondary-title&gt;&lt;/titles&gt;&lt;periodical&gt;&lt;full-title&gt;Nature Communications&lt;/full-title&gt;&lt;/periodical&gt;&lt;pages&gt;239&lt;/pages&gt;&lt;volume&gt;16&lt;/volume&gt;&lt;number&gt;1&lt;/number&gt;&lt;dates&gt;&lt;year&gt;2025&lt;/year&gt;&lt;/dates&gt;&lt;isbn&gt;2041-1723&lt;/isbn&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 Fabricate the LC filter using a custom inductor (28±</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1 turns, 14</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AWG on Sen dust core: OD=47</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ID=24</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L=100</w:t>
      </w:r>
      <w:r w:rsidR="008A6707"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μH</w:t>
      </w:r>
      <w:proofErr w:type="spellEnd"/>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5%, Q&gt;50) and capacitor bank (4</w:t>
      </w:r>
      <w:r w:rsidR="008A6707" w:rsidRPr="00C05361">
        <w:rPr>
          <w:rFonts w:ascii="Calibri" w:eastAsiaTheme="minorEastAsia" w:hAnsi="Calibri" w:cs="Calibri"/>
          <w:sz w:val="24"/>
          <w:szCs w:val="24"/>
          <w:lang w:eastAsia="zh-CN"/>
        </w:rPr>
        <w:t xml:space="preserve"> x </w:t>
      </w:r>
      <w:r w:rsidRPr="00C05361">
        <w:rPr>
          <w:rFonts w:ascii="Calibri" w:eastAsiaTheme="minorEastAsia" w:hAnsi="Calibri" w:cs="Calibri"/>
          <w:sz w:val="24"/>
          <w:szCs w:val="24"/>
          <w:lang w:eastAsia="zh-CN"/>
        </w:rPr>
        <w:t>1100</w:t>
      </w:r>
      <w:r w:rsidR="008A6707"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μF</w:t>
      </w:r>
      <w:proofErr w:type="spellEnd"/>
      <w:r w:rsidRPr="00C05361">
        <w:rPr>
          <w:rFonts w:ascii="Calibri" w:eastAsiaTheme="minorEastAsia" w:hAnsi="Calibri" w:cs="Calibri"/>
          <w:sz w:val="24"/>
          <w:szCs w:val="24"/>
          <w:lang w:eastAsia="zh-CN"/>
        </w:rPr>
        <w:t>/100</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 ESR</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&lt;7</w:t>
      </w:r>
      <w:r w:rsidR="008A6707"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mΩ</w:t>
      </w:r>
      <w:proofErr w:type="spellEnd"/>
      <w:r w:rsidRPr="00C05361">
        <w:rPr>
          <w:rFonts w:ascii="Calibri" w:eastAsiaTheme="minorEastAsia" w:hAnsi="Calibri" w:cs="Calibri"/>
          <w:sz w:val="24"/>
          <w:szCs w:val="24"/>
          <w:lang w:eastAsia="zh-CN"/>
        </w:rPr>
        <w:t xml:space="preserve"> total, ripple current</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&gt;</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20.8</w:t>
      </w:r>
      <w:r w:rsidR="008A6707" w:rsidRPr="00C05361">
        <w:rPr>
          <w:rFonts w:ascii="Calibri" w:eastAsiaTheme="minorEastAsia" w:hAnsi="Calibri" w:cs="Calibri"/>
          <w:sz w:val="24"/>
          <w:szCs w:val="24"/>
          <w:lang w:eastAsia="zh-CN"/>
        </w:rPr>
        <w:t xml:space="preserve"> </w:t>
      </w:r>
      <w:proofErr w:type="gramStart"/>
      <w:r w:rsidRPr="00C05361">
        <w:rPr>
          <w:rFonts w:ascii="Calibri" w:eastAsiaTheme="minorEastAsia" w:hAnsi="Calibri" w:cs="Calibri"/>
          <w:sz w:val="24"/>
          <w:szCs w:val="24"/>
          <w:lang w:eastAsia="zh-CN"/>
        </w:rPr>
        <w:t>A</w:t>
      </w:r>
      <w:proofErr w:type="gramEnd"/>
      <w:r w:rsidRPr="00C05361">
        <w:rPr>
          <w:rFonts w:ascii="Calibri" w:eastAsiaTheme="minorEastAsia" w:hAnsi="Calibri" w:cs="Calibri"/>
          <w:sz w:val="24"/>
          <w:szCs w:val="24"/>
          <w:lang w:eastAsia="zh-CN"/>
        </w:rPr>
        <w:t xml:space="preserve"> RMS). Connect using 12</w:t>
      </w:r>
      <w:r w:rsidR="008A6707"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AWG </w:t>
      </w:r>
      <w:r w:rsidR="00335CED" w:rsidRPr="00C05361">
        <w:rPr>
          <w:rFonts w:ascii="Calibri" w:eastAsiaTheme="minorEastAsia" w:hAnsi="Calibri" w:cs="Calibri"/>
          <w:sz w:val="24"/>
          <w:szCs w:val="24"/>
          <w:lang w:eastAsia="zh-CN"/>
        </w:rPr>
        <w:t>Polytetrafluoroethylene</w:t>
      </w:r>
      <w:r w:rsidRPr="00C05361">
        <w:rPr>
          <w:rFonts w:ascii="Calibri" w:eastAsiaTheme="minorEastAsia" w:hAnsi="Calibri" w:cs="Calibri"/>
          <w:sz w:val="24"/>
          <w:szCs w:val="24"/>
          <w:lang w:eastAsia="zh-CN"/>
        </w:rPr>
        <w:t xml:space="preserve"> wire</w:t>
      </w:r>
      <w:r w:rsidR="008A6707"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 xml:space="preserve"> maintaining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R</m:t>
            </m:r>
          </m:e>
          <m:sub>
            <m:r>
              <w:rPr>
                <w:rFonts w:ascii="Cambria Math" w:eastAsiaTheme="minorEastAsia" w:hAnsi="Cambria Math" w:cs="Calibri"/>
                <w:sz w:val="24"/>
                <w:szCs w:val="24"/>
                <w:lang w:eastAsia="zh-CN"/>
              </w:rPr>
              <m:t>total</m:t>
            </m:r>
          </m:sub>
        </m:sSub>
        <m:r>
          <w:rPr>
            <w:rFonts w:ascii="Cambria Math" w:eastAsiaTheme="minorEastAsia" w:hAnsi="Cambria Math" w:cs="Calibri"/>
            <w:sz w:val="24"/>
            <w:szCs w:val="24"/>
            <w:lang w:eastAsia="zh-CN"/>
          </w:rPr>
          <m:t>&lt;10 mΩ</m:t>
        </m:r>
      </m:oMath>
      <w:r w:rsidRPr="00C05361">
        <w:rPr>
          <w:rFonts w:ascii="Calibri" w:eastAsiaTheme="minorEastAsia" w:hAnsi="Calibri" w:cs="Calibri"/>
          <w:sz w:val="24"/>
          <w:szCs w:val="24"/>
          <w:lang w:eastAsia="zh-CN"/>
        </w:rPr>
        <w:t>.</w:t>
      </w:r>
      <w:r w:rsidR="00B074B6" w:rsidRPr="00C05361">
        <w:rPr>
          <w:rFonts w:ascii="Calibri" w:eastAsiaTheme="minorEastAsia" w:hAnsi="Calibri" w:cs="Calibri"/>
          <w:sz w:val="24"/>
          <w:szCs w:val="24"/>
          <w:lang w:eastAsia="zh-CN"/>
        </w:rPr>
        <w:t xml:space="preserve"> Solder the six diodes onto the </w:t>
      </w:r>
      <w:r w:rsidR="00335CED" w:rsidRPr="00C05361">
        <w:rPr>
          <w:rFonts w:ascii="Calibri" w:eastAsiaTheme="minorEastAsia" w:hAnsi="Calibri" w:cs="Calibri"/>
          <w:sz w:val="24"/>
          <w:szCs w:val="24"/>
          <w:lang w:eastAsia="zh-CN"/>
        </w:rPr>
        <w:t>double-sided printed circuit board</w:t>
      </w:r>
      <w:r w:rsidR="00B074B6" w:rsidRPr="00C05361">
        <w:rPr>
          <w:rFonts w:ascii="Calibri" w:eastAsiaTheme="minorEastAsia" w:hAnsi="Calibri" w:cs="Calibri"/>
          <w:sz w:val="24"/>
          <w:szCs w:val="24"/>
          <w:lang w:eastAsia="zh-CN"/>
        </w:rPr>
        <w:t xml:space="preserve"> in bridge configuration, apply thermal compound between diode tabs and the aluminum heatsink, and secure using appropriate fasteners. Wind the inductor by wrapping 28 turns of wire around the toroidal core</w:t>
      </w:r>
      <w:r w:rsidR="00035088" w:rsidRPr="00C05361">
        <w:rPr>
          <w:rFonts w:ascii="Calibri" w:eastAsiaTheme="minorEastAsia" w:hAnsi="Calibri" w:cs="Calibri"/>
          <w:sz w:val="24"/>
          <w:szCs w:val="24"/>
          <w:lang w:eastAsia="zh-CN"/>
        </w:rPr>
        <w:t>,</w:t>
      </w:r>
      <w:r w:rsidR="00B074B6" w:rsidRPr="00C05361">
        <w:rPr>
          <w:rFonts w:ascii="Calibri" w:eastAsiaTheme="minorEastAsia" w:hAnsi="Calibri" w:cs="Calibri"/>
          <w:sz w:val="24"/>
          <w:szCs w:val="24"/>
          <w:lang w:eastAsia="zh-CN"/>
        </w:rPr>
        <w:t xml:space="preserve"> maintaining even spacing, then connect the capacitors in parallel using short lead lengths to minimize equivalent series resistance.</w:t>
      </w:r>
    </w:p>
    <w:p w14:paraId="4CFAB543" w14:textId="77777777" w:rsidR="00035088" w:rsidRPr="00C05361" w:rsidRDefault="00035088" w:rsidP="00513C5C">
      <w:pPr>
        <w:pStyle w:val="a9"/>
        <w:spacing w:after="0" w:line="240" w:lineRule="auto"/>
        <w:ind w:left="0"/>
        <w:contextualSpacing w:val="0"/>
        <w:jc w:val="both"/>
        <w:rPr>
          <w:rFonts w:ascii="Calibri" w:eastAsiaTheme="minorEastAsia" w:hAnsi="Calibri" w:cs="Calibri"/>
          <w:sz w:val="24"/>
          <w:szCs w:val="24"/>
          <w:lang w:eastAsia="zh-CN"/>
        </w:rPr>
      </w:pPr>
    </w:p>
    <w:p w14:paraId="48B6D633" w14:textId="10122787" w:rsidR="00794265" w:rsidRPr="00C05361" w:rsidRDefault="00335CED"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 xml:space="preserve">Electromagnetic </w:t>
      </w:r>
      <w:r w:rsidR="00035088" w:rsidRPr="00831E76">
        <w:rPr>
          <w:rFonts w:ascii="Calibri" w:eastAsiaTheme="minorEastAsia" w:hAnsi="Calibri" w:cs="Calibri"/>
          <w:sz w:val="24"/>
          <w:szCs w:val="24"/>
          <w:highlight w:val="yellow"/>
          <w:lang w:eastAsia="zh-CN"/>
        </w:rPr>
        <w:t>i</w:t>
      </w:r>
      <w:r w:rsidRPr="00831E76">
        <w:rPr>
          <w:rFonts w:ascii="Calibri" w:eastAsiaTheme="minorEastAsia" w:hAnsi="Calibri" w:cs="Calibri"/>
          <w:sz w:val="24"/>
          <w:szCs w:val="24"/>
          <w:highlight w:val="yellow"/>
          <w:lang w:eastAsia="zh-CN"/>
        </w:rPr>
        <w:t>nterference</w:t>
      </w:r>
      <w:r w:rsidR="00035088" w:rsidRPr="00831E76">
        <w:rPr>
          <w:rFonts w:ascii="Calibri" w:eastAsiaTheme="minorEastAsia" w:hAnsi="Calibri" w:cs="Calibri"/>
          <w:sz w:val="24"/>
          <w:szCs w:val="24"/>
          <w:highlight w:val="yellow"/>
          <w:lang w:eastAsia="zh-CN"/>
        </w:rPr>
        <w:t xml:space="preserve"> s</w:t>
      </w:r>
      <w:r w:rsidR="00794265" w:rsidRPr="00831E76">
        <w:rPr>
          <w:rFonts w:ascii="Calibri" w:eastAsiaTheme="minorEastAsia" w:hAnsi="Calibri" w:cs="Calibri"/>
          <w:sz w:val="24"/>
          <w:szCs w:val="24"/>
          <w:highlight w:val="yellow"/>
          <w:lang w:eastAsia="zh-CN"/>
        </w:rPr>
        <w:t xml:space="preserve">uppression and </w:t>
      </w:r>
      <w:r w:rsidR="00035088" w:rsidRPr="00831E76">
        <w:rPr>
          <w:rFonts w:ascii="Calibri" w:eastAsiaTheme="minorEastAsia" w:hAnsi="Calibri" w:cs="Calibri"/>
          <w:sz w:val="24"/>
          <w:szCs w:val="24"/>
          <w:highlight w:val="yellow"/>
          <w:lang w:eastAsia="zh-CN"/>
        </w:rPr>
        <w:t>c</w:t>
      </w:r>
      <w:r w:rsidR="00794265" w:rsidRPr="00831E76">
        <w:rPr>
          <w:rFonts w:ascii="Calibri" w:eastAsiaTheme="minorEastAsia" w:hAnsi="Calibri" w:cs="Calibri"/>
          <w:sz w:val="24"/>
          <w:szCs w:val="24"/>
          <w:highlight w:val="yellow"/>
          <w:lang w:eastAsia="zh-CN"/>
        </w:rPr>
        <w:t>ompliance</w:t>
      </w:r>
      <w:r w:rsidR="00794265" w:rsidRPr="00C05361">
        <w:rPr>
          <w:rFonts w:ascii="Calibri" w:eastAsiaTheme="minorEastAsia" w:hAnsi="Calibri" w:cs="Calibri"/>
          <w:sz w:val="24"/>
          <w:szCs w:val="24"/>
          <w:lang w:eastAsia="zh-CN"/>
        </w:rPr>
        <w:t>: Wind common-mode choke on nanocrystalline core (μᵢ&gt;80,000, Bs&gt;1.2</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T) with bifilar technique achieving L_CM=15</w:t>
      </w:r>
      <w:r w:rsidR="008B5EE2"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w:t>
      </w:r>
      <w:r w:rsidR="008B5EE2"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2</w:t>
      </w:r>
      <w:r w:rsidR="00035088" w:rsidRPr="00C05361">
        <w:rPr>
          <w:rFonts w:ascii="Calibri" w:eastAsiaTheme="minorEastAsia" w:hAnsi="Calibri" w:cs="Calibri"/>
          <w:sz w:val="24"/>
          <w:szCs w:val="24"/>
          <w:lang w:eastAsia="zh-CN"/>
        </w:rPr>
        <w:t xml:space="preserve"> </w:t>
      </w:r>
      <w:proofErr w:type="spellStart"/>
      <w:r w:rsidR="00794265" w:rsidRPr="00C05361">
        <w:rPr>
          <w:rFonts w:ascii="Calibri" w:eastAsiaTheme="minorEastAsia" w:hAnsi="Calibri" w:cs="Calibri"/>
          <w:sz w:val="24"/>
          <w:szCs w:val="24"/>
          <w:lang w:eastAsia="zh-CN"/>
        </w:rPr>
        <w:t>mH</w:t>
      </w:r>
      <w:proofErr w:type="spellEnd"/>
      <w:r w:rsidR="00794265" w:rsidRPr="00C05361">
        <w:rPr>
          <w:rFonts w:ascii="Calibri" w:eastAsiaTheme="minorEastAsia" w:hAnsi="Calibri" w:cs="Calibri"/>
          <w:sz w:val="24"/>
          <w:szCs w:val="24"/>
          <w:lang w:eastAsia="zh-CN"/>
        </w:rPr>
        <w:t>, k&gt;0.99, CMRR&gt;40</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dB (150</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kHz-30</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MHz). Install safety capacitors per IEC 60384-14: X-caps (2</w:t>
      </w:r>
      <w:r w:rsidR="00035088" w:rsidRPr="00C05361">
        <w:rPr>
          <w:rFonts w:ascii="Calibri" w:eastAsiaTheme="minorEastAsia" w:hAnsi="Calibri" w:cs="Calibri"/>
          <w:sz w:val="24"/>
          <w:szCs w:val="24"/>
          <w:lang w:eastAsia="zh-CN"/>
        </w:rPr>
        <w:t xml:space="preserve"> x </w:t>
      </w:r>
      <w:r w:rsidR="00794265" w:rsidRPr="00C05361">
        <w:rPr>
          <w:rFonts w:ascii="Calibri" w:eastAsiaTheme="minorEastAsia" w:hAnsi="Calibri" w:cs="Calibri"/>
          <w:sz w:val="24"/>
          <w:szCs w:val="24"/>
          <w:lang w:eastAsia="zh-CN"/>
        </w:rPr>
        <w:t>0.47</w:t>
      </w:r>
      <w:r w:rsidR="00035088" w:rsidRPr="00C05361">
        <w:rPr>
          <w:rFonts w:ascii="Calibri" w:eastAsiaTheme="minorEastAsia" w:hAnsi="Calibri" w:cs="Calibri"/>
          <w:sz w:val="24"/>
          <w:szCs w:val="24"/>
          <w:lang w:eastAsia="zh-CN"/>
        </w:rPr>
        <w:t xml:space="preserve"> </w:t>
      </w:r>
      <w:proofErr w:type="spellStart"/>
      <w:r w:rsidR="00794265" w:rsidRPr="00C05361">
        <w:rPr>
          <w:rFonts w:ascii="Calibri" w:eastAsiaTheme="minorEastAsia" w:hAnsi="Calibri" w:cs="Calibri"/>
          <w:sz w:val="24"/>
          <w:szCs w:val="24"/>
          <w:lang w:eastAsia="zh-CN"/>
        </w:rPr>
        <w:t>μF</w:t>
      </w:r>
      <w:proofErr w:type="spellEnd"/>
      <w:r w:rsidR="00794265" w:rsidRPr="00C05361">
        <w:rPr>
          <w:rFonts w:ascii="Calibri" w:eastAsiaTheme="minorEastAsia" w:hAnsi="Calibri" w:cs="Calibri"/>
          <w:sz w:val="24"/>
          <w:szCs w:val="24"/>
          <w:lang w:eastAsia="zh-CN"/>
        </w:rPr>
        <w:t>/310</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VAC MKP), Y-caps (2</w:t>
      </w:r>
      <w:r w:rsidR="00035088" w:rsidRPr="00C05361">
        <w:rPr>
          <w:rFonts w:ascii="Calibri" w:eastAsiaTheme="minorEastAsia" w:hAnsi="Calibri" w:cs="Calibri"/>
          <w:sz w:val="24"/>
          <w:szCs w:val="24"/>
          <w:lang w:eastAsia="zh-CN"/>
        </w:rPr>
        <w:t xml:space="preserve"> x </w:t>
      </w:r>
      <w:r w:rsidR="00794265" w:rsidRPr="00C05361">
        <w:rPr>
          <w:rFonts w:ascii="Calibri" w:eastAsiaTheme="minorEastAsia" w:hAnsi="Calibri" w:cs="Calibri"/>
          <w:sz w:val="24"/>
          <w:szCs w:val="24"/>
          <w:lang w:eastAsia="zh-CN"/>
        </w:rPr>
        <w:t>4.7</w:t>
      </w:r>
      <w:r w:rsidR="00035088" w:rsidRPr="00C05361">
        <w:rPr>
          <w:rFonts w:ascii="Calibri" w:eastAsiaTheme="minorEastAsia" w:hAnsi="Calibri" w:cs="Calibri"/>
          <w:sz w:val="24"/>
          <w:szCs w:val="24"/>
          <w:lang w:eastAsia="zh-CN"/>
        </w:rPr>
        <w:t xml:space="preserve"> </w:t>
      </w:r>
      <w:proofErr w:type="spellStart"/>
      <w:r w:rsidR="00794265" w:rsidRPr="00C05361">
        <w:rPr>
          <w:rFonts w:ascii="Calibri" w:eastAsiaTheme="minorEastAsia" w:hAnsi="Calibri" w:cs="Calibri"/>
          <w:sz w:val="24"/>
          <w:szCs w:val="24"/>
          <w:lang w:eastAsia="zh-CN"/>
        </w:rPr>
        <w:t>nF</w:t>
      </w:r>
      <w:proofErr w:type="spellEnd"/>
      <w:r w:rsidR="00794265" w:rsidRPr="00C05361">
        <w:rPr>
          <w:rFonts w:ascii="Calibri" w:eastAsiaTheme="minorEastAsia" w:hAnsi="Calibri" w:cs="Calibri"/>
          <w:sz w:val="24"/>
          <w:szCs w:val="24"/>
          <w:lang w:eastAsia="zh-CN"/>
        </w:rPr>
        <w:t>/300</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VAC C0G), with 1</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MΩ discharge resistors (τ=0.47</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s). Maintain creepage</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&gt;6</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mm, clearance</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&gt;5.5</w:t>
      </w:r>
      <w:r w:rsidR="00035088"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mm for pollution degree 2 environment.</w:t>
      </w:r>
    </w:p>
    <w:p w14:paraId="6B373E54" w14:textId="77777777" w:rsidR="00035088" w:rsidRPr="00C05361" w:rsidRDefault="00035088" w:rsidP="00513C5C">
      <w:pPr>
        <w:rPr>
          <w:lang w:eastAsia="zh-CN"/>
        </w:rPr>
      </w:pPr>
    </w:p>
    <w:p w14:paraId="29443FF7" w14:textId="3D14C281" w:rsidR="00794265" w:rsidRPr="00C05361" w:rsidRDefault="00335CED"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 xml:space="preserve">Maximum </w:t>
      </w:r>
      <w:r w:rsidR="002332F1" w:rsidRPr="00831E76">
        <w:rPr>
          <w:rFonts w:ascii="Calibri" w:eastAsiaTheme="minorEastAsia" w:hAnsi="Calibri" w:cs="Calibri"/>
          <w:sz w:val="24"/>
          <w:szCs w:val="24"/>
          <w:highlight w:val="yellow"/>
          <w:lang w:eastAsia="zh-CN"/>
        </w:rPr>
        <w:t>p</w:t>
      </w:r>
      <w:r w:rsidRPr="00831E76">
        <w:rPr>
          <w:rFonts w:ascii="Calibri" w:eastAsiaTheme="minorEastAsia" w:hAnsi="Calibri" w:cs="Calibri"/>
          <w:sz w:val="24"/>
          <w:szCs w:val="24"/>
          <w:highlight w:val="yellow"/>
          <w:lang w:eastAsia="zh-CN"/>
        </w:rPr>
        <w:t xml:space="preserve">ower </w:t>
      </w:r>
      <w:r w:rsidR="002332F1" w:rsidRPr="00831E76">
        <w:rPr>
          <w:rFonts w:ascii="Calibri" w:eastAsiaTheme="minorEastAsia" w:hAnsi="Calibri" w:cs="Calibri"/>
          <w:sz w:val="24"/>
          <w:szCs w:val="24"/>
          <w:highlight w:val="yellow"/>
          <w:lang w:eastAsia="zh-CN"/>
        </w:rPr>
        <w:t>p</w:t>
      </w:r>
      <w:r w:rsidRPr="00831E76">
        <w:rPr>
          <w:rFonts w:ascii="Calibri" w:eastAsiaTheme="minorEastAsia" w:hAnsi="Calibri" w:cs="Calibri"/>
          <w:sz w:val="24"/>
          <w:szCs w:val="24"/>
          <w:highlight w:val="yellow"/>
          <w:lang w:eastAsia="zh-CN"/>
        </w:rPr>
        <w:t xml:space="preserve">oint </w:t>
      </w:r>
      <w:r w:rsidR="002332F1" w:rsidRPr="00831E76">
        <w:rPr>
          <w:rFonts w:ascii="Calibri" w:eastAsiaTheme="minorEastAsia" w:hAnsi="Calibri" w:cs="Calibri"/>
          <w:sz w:val="24"/>
          <w:szCs w:val="24"/>
          <w:highlight w:val="yellow"/>
          <w:lang w:eastAsia="zh-CN"/>
        </w:rPr>
        <w:t>t</w:t>
      </w:r>
      <w:r w:rsidRPr="00831E76">
        <w:rPr>
          <w:rFonts w:ascii="Calibri" w:eastAsiaTheme="minorEastAsia" w:hAnsi="Calibri" w:cs="Calibri"/>
          <w:sz w:val="24"/>
          <w:szCs w:val="24"/>
          <w:highlight w:val="yellow"/>
          <w:lang w:eastAsia="zh-CN"/>
        </w:rPr>
        <w:t xml:space="preserve">racking (MPPT) </w:t>
      </w:r>
      <w:r w:rsidR="002332F1" w:rsidRPr="00831E76">
        <w:rPr>
          <w:rFonts w:ascii="Calibri" w:eastAsiaTheme="minorEastAsia" w:hAnsi="Calibri" w:cs="Calibri"/>
          <w:sz w:val="24"/>
          <w:szCs w:val="24"/>
          <w:highlight w:val="yellow"/>
          <w:lang w:eastAsia="zh-CN"/>
        </w:rPr>
        <w:t>c</w:t>
      </w:r>
      <w:r w:rsidRPr="00831E76">
        <w:rPr>
          <w:rFonts w:ascii="Calibri" w:eastAsiaTheme="minorEastAsia" w:hAnsi="Calibri" w:cs="Calibri"/>
          <w:sz w:val="24"/>
          <w:szCs w:val="24"/>
          <w:highlight w:val="yellow"/>
          <w:lang w:eastAsia="zh-CN"/>
        </w:rPr>
        <w:t xml:space="preserve">ontroller </w:t>
      </w:r>
      <w:r w:rsidR="002332F1" w:rsidRPr="00831E76">
        <w:rPr>
          <w:rFonts w:ascii="Calibri" w:eastAsiaTheme="minorEastAsia" w:hAnsi="Calibri" w:cs="Calibri"/>
          <w:sz w:val="24"/>
          <w:szCs w:val="24"/>
          <w:highlight w:val="yellow"/>
          <w:lang w:eastAsia="zh-CN"/>
        </w:rPr>
        <w:t>i</w:t>
      </w:r>
      <w:r w:rsidRPr="00831E76">
        <w:rPr>
          <w:rFonts w:ascii="Calibri" w:eastAsiaTheme="minorEastAsia" w:hAnsi="Calibri" w:cs="Calibri"/>
          <w:sz w:val="24"/>
          <w:szCs w:val="24"/>
          <w:highlight w:val="yellow"/>
          <w:lang w:eastAsia="zh-CN"/>
        </w:rPr>
        <w:t>mplementation</w:t>
      </w:r>
      <w:r w:rsidR="00480E97" w:rsidRPr="00831E76">
        <w:rPr>
          <w:rFonts w:ascii="Calibri" w:eastAsiaTheme="minorEastAsia" w:hAnsi="Calibri" w:cs="Calibri"/>
          <w:sz w:val="24"/>
          <w:szCs w:val="24"/>
          <w:highlight w:val="yellow"/>
          <w:lang w:eastAsia="zh-CN"/>
        </w:rPr>
        <w:t xml:space="preserve">: Program STM32F334C8T6 with </w:t>
      </w:r>
      <w:r w:rsidR="002332F1" w:rsidRPr="00831E76">
        <w:rPr>
          <w:rFonts w:ascii="Calibri" w:eastAsiaTheme="minorEastAsia" w:hAnsi="Calibri" w:cs="Calibri"/>
          <w:sz w:val="24"/>
          <w:szCs w:val="24"/>
          <w:highlight w:val="yellow"/>
          <w:lang w:eastAsia="zh-CN"/>
        </w:rPr>
        <w:t xml:space="preserve">an </w:t>
      </w:r>
      <w:r w:rsidR="00480E97" w:rsidRPr="00831E76">
        <w:rPr>
          <w:rFonts w:ascii="Calibri" w:eastAsiaTheme="minorEastAsia" w:hAnsi="Calibri" w:cs="Calibri"/>
          <w:sz w:val="24"/>
          <w:szCs w:val="24"/>
          <w:highlight w:val="yellow"/>
          <w:lang w:eastAsia="zh-CN"/>
        </w:rPr>
        <w:t>adaptive MPPT algorithm.</w:t>
      </w:r>
      <w:r w:rsidR="00480E97" w:rsidRPr="00C05361">
        <w:rPr>
          <w:rFonts w:ascii="Calibri" w:eastAsiaTheme="minorEastAsia" w:hAnsi="Calibri" w:cs="Calibri"/>
          <w:sz w:val="24"/>
          <w:szCs w:val="24"/>
          <w:lang w:eastAsia="zh-CN"/>
        </w:rPr>
        <w:t xml:space="preserve"> Modern MPPT controllers demonstrate tracking efficiencies ranging from 93% to 97% under typical operating conditions, with advanced implementations achieving up to 99% in laboratory settings</w:t>
      </w:r>
      <w:r w:rsidR="00B90B98" w:rsidRPr="00C05361">
        <w:rPr>
          <w:rFonts w:ascii="Calibri" w:eastAsiaTheme="minorEastAsia" w:hAnsi="Calibri" w:cs="Calibri"/>
          <w:sz w:val="24"/>
          <w:szCs w:val="24"/>
          <w:vertAlign w:val="superscript"/>
        </w:rPr>
        <w:t>32</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&lt;EndNote&gt;&lt;Cite&gt;&lt;Author&gt;Siddique&lt;/Author&gt;&lt;Year&gt;2025&lt;/Year&gt;&lt;RecNum&gt;69&lt;/RecNum&gt;&lt;DisplayText&gt;&lt;style face="superscript"&gt;32&lt;/style&gt;&lt;/DisplayText&gt;&lt;record&gt;&lt;rec-number&gt;69&lt;/rec-number&gt;&lt;foreign-keys&gt;&lt;key app="EN" db-id="e2a0z52x6trrzzev904ptxw8ewra0d29e9x2" timestamp="1765190766"&gt;69&lt;/key&gt;&lt;/foreign-keys&gt;&lt;ref-type name="Journal Article"&gt;17&lt;/ref-type&gt;&lt;contributors&gt;&lt;authors&gt;&lt;author&gt;Siddique, Muhammad Abu Bakar&lt;/author&gt;&lt;author&gt;Zhao, Dongya&lt;/author&gt;&lt;author&gt;Ouahada, Khmaies&lt;/author&gt;&lt;author&gt;Rehman, Ateeq Ur&lt;/author&gt;&lt;author&gt;Hamam, Habib&lt;/author&gt;&lt;/authors&gt;&lt;/contributors&gt;&lt;titles&gt;&lt;title&gt;Performance validation of global MPPT for efficient power extraction through PV system under complex partial shading effects&lt;/title&gt;&lt;secondary-title&gt;Scientific Reports&lt;/secondary-title&gt;&lt;/titles&gt;&lt;periodical&gt;&lt;full-title&gt;Scientific Reports&lt;/full-title&gt;&lt;/periodical&gt;&lt;pages&gt;17061&lt;/pages&gt;&lt;volume&gt;15&lt;/volume&gt;&lt;number&gt;1&lt;/number&gt;&lt;dates&gt;&lt;year&gt;2025&lt;/year&gt;&lt;/dates&gt;&lt;isbn&gt;2045-2322&lt;/isbn&gt;&lt;urls&gt;&lt;/urls&gt;&lt;/record&gt;&lt;/Cite&gt;&lt;/EndNote&gt;</w:instrText>
      </w:r>
      <w:r w:rsidR="00B90B98" w:rsidRPr="00C05361">
        <w:rPr>
          <w:rFonts w:ascii="Calibri" w:eastAsiaTheme="minorEastAsia" w:hAnsi="Calibri" w:cs="Calibri"/>
          <w:sz w:val="24"/>
          <w:szCs w:val="24"/>
          <w:lang w:eastAsia="zh-CN"/>
        </w:rPr>
        <w:fldChar w:fldCharType="end"/>
      </w:r>
      <w:r w:rsidR="00480E97"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Algorithm features: adaptive perturbation (</w:t>
      </w:r>
      <m:oMath>
        <m:r>
          <w:rPr>
            <w:rFonts w:ascii="Cambria Math" w:eastAsiaTheme="minorEastAsia" w:hAnsi="Cambria Math" w:cs="Calibri"/>
            <w:sz w:val="24"/>
            <w:szCs w:val="24"/>
            <w:lang w:eastAsia="zh-CN"/>
          </w:rPr>
          <m:t>ΔV=α×</m:t>
        </m:r>
        <m:d>
          <m:dPr>
            <m:begChr m:val="|"/>
            <m:endChr m:val="|"/>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dP</m:t>
            </m:r>
            <m:r>
              <m:rPr>
                <m:lit/>
              </m:rPr>
              <w:rPr>
                <w:rFonts w:ascii="Cambria Math" w:eastAsiaTheme="minorEastAsia" w:hAnsi="Cambria Math" w:cs="Calibri"/>
                <w:sz w:val="24"/>
                <w:szCs w:val="24"/>
                <w:lang w:eastAsia="zh-CN"/>
              </w:rPr>
              <m:t>/</m:t>
            </m:r>
            <m:r>
              <w:rPr>
                <w:rFonts w:ascii="Cambria Math" w:eastAsiaTheme="minorEastAsia" w:hAnsi="Cambria Math" w:cs="Calibri"/>
                <w:sz w:val="24"/>
                <w:szCs w:val="24"/>
                <w:lang w:eastAsia="zh-CN"/>
              </w:rPr>
              <m:t>dV</m:t>
            </m:r>
          </m:e>
        </m:d>
        <m:r>
          <w:rPr>
            <w:rFonts w:ascii="Cambria Math" w:eastAsiaTheme="minorEastAsia" w:hAnsi="Cambria Math" w:cs="Calibri"/>
            <w:sz w:val="24"/>
            <w:szCs w:val="24"/>
            <w:lang w:eastAsia="zh-CN"/>
          </w:rPr>
          <m:t>,α∈</m:t>
        </m:r>
        <m:d>
          <m:dPr>
            <m:begChr m:val="["/>
            <m:endChr m:val="]"/>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0.005,0.025</m:t>
            </m:r>
          </m:e>
        </m:d>
      </m:oMath>
      <w:r w:rsidR="00794265" w:rsidRPr="00C05361">
        <w:rPr>
          <w:rFonts w:ascii="Calibri" w:eastAsiaTheme="minorEastAsia" w:hAnsi="Calibri" w:cs="Calibri"/>
          <w:sz w:val="24"/>
          <w:szCs w:val="24"/>
          <w:lang w:eastAsia="zh-CN"/>
        </w:rPr>
        <w:t>), variable observation period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T</m:t>
            </m:r>
          </m:e>
          <m:sub>
            <m:r>
              <w:rPr>
                <w:rFonts w:ascii="Cambria Math" w:eastAsiaTheme="minorEastAsia" w:hAnsi="Cambria Math" w:cs="Calibri"/>
                <w:sz w:val="24"/>
                <w:szCs w:val="24"/>
                <w:lang w:eastAsia="zh-CN"/>
              </w:rPr>
              <m:t>obs</m:t>
            </m:r>
          </m:sub>
        </m:sSub>
        <m:r>
          <w:rPr>
            <w:rFonts w:ascii="Cambria Math" w:eastAsiaTheme="minorEastAsia" w:hAnsi="Cambria Math" w:cs="Calibri"/>
            <w:sz w:val="24"/>
            <w:szCs w:val="24"/>
            <w:lang w:eastAsia="zh-CN"/>
          </w:rPr>
          <m:t>=β</m:t>
        </m:r>
        <m:r>
          <m:rPr>
            <m:lit/>
          </m:rPr>
          <w:rPr>
            <w:rFonts w:ascii="Cambria Math" w:eastAsiaTheme="minorEastAsia" w:hAnsi="Cambria Math" w:cs="Calibri"/>
            <w:sz w:val="24"/>
            <w:szCs w:val="24"/>
            <w:lang w:eastAsia="zh-CN"/>
          </w:rPr>
          <m:t>/</m:t>
        </m:r>
        <m:d>
          <m:dPr>
            <m:begChr m:val="|"/>
            <m:endChr m:val="|"/>
            <m:ctrlPr>
              <w:rPr>
                <w:rFonts w:ascii="Cambria Math" w:eastAsiaTheme="minorEastAsia" w:hAnsi="Cambria Math" w:cs="Calibri"/>
                <w:i/>
                <w:sz w:val="24"/>
                <w:szCs w:val="24"/>
                <w:lang w:eastAsia="zh-CN"/>
              </w:rPr>
            </m:ctrlPr>
          </m:dPr>
          <m:e>
            <m:d>
              <m:dPr>
                <m:ctrlPr>
                  <w:rPr>
                    <w:rFonts w:ascii="Cambria Math" w:eastAsiaTheme="minorEastAsia" w:hAnsi="Cambria Math" w:cs="Calibri"/>
                    <w:i/>
                    <w:sz w:val="24"/>
                    <w:szCs w:val="24"/>
                    <w:lang w:eastAsia="zh-CN"/>
                  </w:rPr>
                </m:ctrlPr>
              </m:dPr>
              <m:e>
                <m:sSup>
                  <m:sSupPr>
                    <m:ctrlPr>
                      <w:rPr>
                        <w:rFonts w:ascii="Cambria Math" w:eastAsiaTheme="minorEastAsia" w:hAnsi="Cambria Math" w:cs="Calibri"/>
                        <w:i/>
                        <w:sz w:val="24"/>
                        <w:szCs w:val="24"/>
                        <w:lang w:eastAsia="zh-CN"/>
                      </w:rPr>
                    </m:ctrlPr>
                  </m:sSupPr>
                  <m:e>
                    <m:r>
                      <w:rPr>
                        <w:rFonts w:ascii="Cambria Math" w:eastAsiaTheme="minorEastAsia" w:hAnsi="Cambria Math" w:cs="Calibri"/>
                        <w:sz w:val="24"/>
                        <w:szCs w:val="24"/>
                        <w:lang w:eastAsia="zh-CN"/>
                      </w:rPr>
                      <m:t>d</m:t>
                    </m:r>
                  </m:e>
                  <m:sup>
                    <m:r>
                      <w:rPr>
                        <w:rFonts w:ascii="Cambria Math" w:eastAsiaTheme="minorEastAsia" w:hAnsi="Cambria Math" w:cs="Calibri"/>
                        <w:sz w:val="24"/>
                        <w:szCs w:val="24"/>
                        <w:lang w:eastAsia="zh-CN"/>
                      </w:rPr>
                      <m:t>2</m:t>
                    </m:r>
                  </m:sup>
                </m:sSup>
                <m:r>
                  <w:rPr>
                    <w:rFonts w:ascii="Cambria Math" w:eastAsiaTheme="minorEastAsia" w:hAnsi="Cambria Math" w:cs="Calibri"/>
                    <w:sz w:val="24"/>
                    <w:szCs w:val="24"/>
                    <w:lang w:eastAsia="zh-CN"/>
                  </w:rPr>
                  <m:t>P</m:t>
                </m:r>
              </m:e>
            </m:d>
            <m:r>
              <m:rPr>
                <m:lit/>
              </m:rPr>
              <w:rPr>
                <w:rFonts w:ascii="Cambria Math" w:eastAsiaTheme="minorEastAsia" w:hAnsi="Cambria Math" w:cs="Calibri"/>
                <w:sz w:val="24"/>
                <w:szCs w:val="24"/>
                <w:lang w:eastAsia="zh-CN"/>
              </w:rPr>
              <m:t>/</m:t>
            </m:r>
            <m:d>
              <m:dPr>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d</m:t>
                </m:r>
                <m:sSup>
                  <m:sSupPr>
                    <m:ctrlPr>
                      <w:rPr>
                        <w:rFonts w:ascii="Cambria Math" w:eastAsiaTheme="minorEastAsia" w:hAnsi="Cambria Math" w:cs="Calibri"/>
                        <w:i/>
                        <w:sz w:val="24"/>
                        <w:szCs w:val="24"/>
                        <w:lang w:eastAsia="zh-CN"/>
                      </w:rPr>
                    </m:ctrlPr>
                  </m:sSupPr>
                  <m:e>
                    <m:r>
                      <w:rPr>
                        <w:rFonts w:ascii="Cambria Math" w:eastAsiaTheme="minorEastAsia" w:hAnsi="Cambria Math" w:cs="Calibri"/>
                        <w:sz w:val="24"/>
                        <w:szCs w:val="24"/>
                        <w:lang w:eastAsia="zh-CN"/>
                      </w:rPr>
                      <m:t>V</m:t>
                    </m:r>
                  </m:e>
                  <m:sup>
                    <m:r>
                      <w:rPr>
                        <w:rFonts w:ascii="Cambria Math" w:eastAsiaTheme="minorEastAsia" w:hAnsi="Cambria Math" w:cs="Calibri"/>
                        <w:sz w:val="24"/>
                        <w:szCs w:val="24"/>
                        <w:lang w:eastAsia="zh-CN"/>
                      </w:rPr>
                      <m:t>2</m:t>
                    </m:r>
                  </m:sup>
                </m:sSup>
              </m:e>
            </m:d>
          </m:e>
        </m:d>
        <m:r>
          <w:rPr>
            <w:rFonts w:ascii="Cambria Math" w:eastAsiaTheme="minorEastAsia" w:hAnsi="Cambria Math" w:cs="Calibri"/>
            <w:sz w:val="24"/>
            <w:szCs w:val="24"/>
            <w:lang w:eastAsia="zh-CN"/>
          </w:rPr>
          <m:t xml:space="preserve"> , β∈</m:t>
        </m:r>
        <m:d>
          <m:dPr>
            <m:begChr m:val="["/>
            <m:endChr m:val="]"/>
            <m:ctrlPr>
              <w:rPr>
                <w:rFonts w:ascii="Cambria Math" w:eastAsiaTheme="minorEastAsia" w:hAnsi="Cambria Math" w:cs="Calibri"/>
                <w:i/>
                <w:sz w:val="24"/>
                <w:szCs w:val="24"/>
                <w:lang w:eastAsia="zh-CN"/>
              </w:rPr>
            </m:ctrlPr>
          </m:dPr>
          <m:e>
            <m:r>
              <w:rPr>
                <w:rFonts w:ascii="Cambria Math" w:eastAsiaTheme="minorEastAsia" w:hAnsi="Cambria Math" w:cs="Calibri"/>
                <w:sz w:val="24"/>
                <w:szCs w:val="24"/>
                <w:lang w:eastAsia="zh-CN"/>
              </w:rPr>
              <m:t>10ms,100ms</m:t>
            </m:r>
          </m:e>
        </m:d>
      </m:oMath>
      <w:r w:rsidR="00794265" w:rsidRPr="00C05361">
        <w:rPr>
          <w:rFonts w:ascii="Calibri" w:eastAsiaTheme="minorEastAsia" w:hAnsi="Calibri" w:cs="Calibri"/>
          <w:sz w:val="24"/>
          <w:szCs w:val="24"/>
          <w:lang w:eastAsia="zh-CN"/>
        </w:rPr>
        <w:t>), hill-climbing with local maximum detection, 8-sample moving average filter (fc</w:t>
      </w:r>
      <w:r w:rsidR="002332F1"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=10</w:t>
      </w:r>
      <w:r w:rsidR="002332F1" w:rsidRPr="00C05361">
        <w:rPr>
          <w:rFonts w:ascii="Calibri" w:eastAsiaTheme="minorEastAsia" w:hAnsi="Calibri" w:cs="Calibri"/>
          <w:sz w:val="24"/>
          <w:szCs w:val="24"/>
          <w:lang w:eastAsia="zh-CN"/>
        </w:rPr>
        <w:t xml:space="preserve"> </w:t>
      </w:r>
      <w:r w:rsidR="00794265" w:rsidRPr="00C05361">
        <w:rPr>
          <w:rFonts w:ascii="Calibri" w:eastAsiaTheme="minorEastAsia" w:hAnsi="Calibri" w:cs="Calibri"/>
          <w:sz w:val="24"/>
          <w:szCs w:val="24"/>
          <w:lang w:eastAsia="zh-CN"/>
        </w:rPr>
        <w:t>Hz). Implement 16-bit precision measurement using 0.1% resistive divider (</w:t>
      </w:r>
      <m:oMath>
        <m:r>
          <w:rPr>
            <w:rFonts w:ascii="Cambria Math" w:eastAsiaTheme="minorEastAsia" w:hAnsi="Cambria Math" w:cs="Calibri"/>
            <w:sz w:val="24"/>
            <w:szCs w:val="24"/>
            <w:lang w:eastAsia="zh-CN"/>
          </w:rPr>
          <m:t>100 kΩ</m:t>
        </m:r>
        <m:r>
          <m:rPr>
            <m:lit/>
          </m:rPr>
          <w:rPr>
            <w:rFonts w:ascii="Cambria Math" w:eastAsiaTheme="minorEastAsia" w:hAnsi="Cambria Math" w:cs="Calibri"/>
            <w:sz w:val="24"/>
            <w:szCs w:val="24"/>
            <w:lang w:eastAsia="zh-CN"/>
          </w:rPr>
          <m:t>/</m:t>
        </m:r>
        <m:r>
          <w:rPr>
            <w:rFonts w:ascii="Cambria Math" w:eastAsiaTheme="minorEastAsia" w:hAnsi="Cambria Math" w:cs="Calibri"/>
            <w:sz w:val="24"/>
            <w:szCs w:val="24"/>
            <w:lang w:eastAsia="zh-CN"/>
          </w:rPr>
          <m:t>10 kΩ</m:t>
        </m:r>
      </m:oMath>
      <w:r w:rsidR="00794265" w:rsidRPr="00C05361">
        <w:rPr>
          <w:rFonts w:ascii="Calibri" w:eastAsiaTheme="minorEastAsia" w:hAnsi="Calibri" w:cs="Calibri"/>
          <w:sz w:val="24"/>
          <w:szCs w:val="24"/>
          <w:lang w:eastAsia="zh-CN"/>
        </w:rPr>
        <w:t xml:space="preserve">, </w:t>
      </w:r>
      <m:oMath>
        <m:r>
          <w:rPr>
            <w:rFonts w:ascii="Cambria Math" w:eastAsiaTheme="minorEastAsia" w:hAnsi="Cambria Math" w:cs="Calibri"/>
            <w:sz w:val="24"/>
            <w:szCs w:val="24"/>
            <w:lang w:eastAsia="zh-CN"/>
          </w:rPr>
          <m:t>TC&lt;25 ppm</m:t>
        </m:r>
        <m:r>
          <m:rPr>
            <m:lit/>
          </m:rPr>
          <w:rPr>
            <w:rFonts w:ascii="Cambria Math" w:eastAsiaTheme="minorEastAsia" w:hAnsi="Cambria Math" w:cs="Calibri"/>
            <w:sz w:val="24"/>
            <w:szCs w:val="24"/>
            <w:lang w:eastAsia="zh-CN"/>
          </w:rPr>
          <m:t>/</m:t>
        </m:r>
        <m:r>
          <w:rPr>
            <w:rFonts w:ascii="Cambria Math" w:eastAsiaTheme="minorEastAsia" w:hAnsi="Cambria Math" w:cs="Calibri"/>
            <w:sz w:val="24"/>
            <w:szCs w:val="24"/>
            <w:lang w:eastAsia="zh-CN"/>
          </w:rPr>
          <m:t>°C</m:t>
        </m:r>
      </m:oMath>
      <w:r w:rsidR="00794265" w:rsidRPr="00C05361">
        <w:rPr>
          <w:rFonts w:ascii="Calibri" w:eastAsiaTheme="minorEastAsia" w:hAnsi="Calibri" w:cs="Calibri"/>
          <w:sz w:val="24"/>
          <w:szCs w:val="24"/>
          <w:lang w:eastAsia="zh-CN"/>
        </w:rPr>
        <w:t>) and Hall sensor with signal conditioning.</w:t>
      </w:r>
      <w:r w:rsidR="00B074B6" w:rsidRPr="00C05361">
        <w:rPr>
          <w:rFonts w:ascii="Calibri" w:eastAsiaTheme="minorEastAsia" w:hAnsi="Calibri" w:cs="Calibri"/>
          <w:sz w:val="24"/>
          <w:szCs w:val="24"/>
          <w:lang w:eastAsia="zh-CN"/>
        </w:rPr>
        <w:t xml:space="preserve"> Program the microcontroller by connecting it to a computer via </w:t>
      </w:r>
      <w:r w:rsidR="002332F1" w:rsidRPr="00C05361">
        <w:rPr>
          <w:rFonts w:ascii="Calibri" w:eastAsiaTheme="minorEastAsia" w:hAnsi="Calibri" w:cs="Calibri"/>
          <w:sz w:val="24"/>
          <w:szCs w:val="24"/>
          <w:lang w:eastAsia="zh-CN"/>
        </w:rPr>
        <w:t xml:space="preserve">a </w:t>
      </w:r>
      <w:r w:rsidR="00B074B6" w:rsidRPr="00C05361">
        <w:rPr>
          <w:rFonts w:ascii="Calibri" w:eastAsiaTheme="minorEastAsia" w:hAnsi="Calibri" w:cs="Calibri"/>
          <w:sz w:val="24"/>
          <w:szCs w:val="24"/>
          <w:lang w:eastAsia="zh-CN"/>
        </w:rPr>
        <w:t xml:space="preserve">standard programmer, compiling the MPPT algorithm code, and flashing the firmware. Configure the ADC channels for voltage and current sensing with the specified resolution and sampling time, then set the </w:t>
      </w:r>
      <w:r w:rsidRPr="00C05361">
        <w:rPr>
          <w:rFonts w:ascii="Calibri" w:eastAsiaTheme="minorEastAsia" w:hAnsi="Calibri" w:cs="Calibri"/>
          <w:sz w:val="24"/>
          <w:szCs w:val="24"/>
          <w:lang w:eastAsia="zh-CN"/>
        </w:rPr>
        <w:t>Pulse Width Modulation (PWM)</w:t>
      </w:r>
      <w:r w:rsidR="00B074B6" w:rsidRPr="00C05361">
        <w:rPr>
          <w:rFonts w:ascii="Calibri" w:eastAsiaTheme="minorEastAsia" w:hAnsi="Calibri" w:cs="Calibri"/>
          <w:sz w:val="24"/>
          <w:szCs w:val="24"/>
          <w:lang w:eastAsia="zh-CN"/>
        </w:rPr>
        <w:t xml:space="preserve"> timer output to achieve the target switching frequency.</w:t>
      </w:r>
    </w:p>
    <w:p w14:paraId="546B1369" w14:textId="77777777" w:rsidR="00BD1C9E" w:rsidRPr="00C05361" w:rsidRDefault="00BD1C9E" w:rsidP="00513C5C">
      <w:pPr>
        <w:pStyle w:val="a9"/>
        <w:spacing w:after="0" w:line="240" w:lineRule="auto"/>
        <w:ind w:left="0"/>
        <w:contextualSpacing w:val="0"/>
        <w:jc w:val="both"/>
        <w:rPr>
          <w:rFonts w:ascii="Calibri" w:eastAsiaTheme="minorEastAsia" w:hAnsi="Calibri" w:cs="Calibri"/>
          <w:sz w:val="24"/>
          <w:szCs w:val="24"/>
          <w:lang w:eastAsia="zh-CN"/>
        </w:rPr>
      </w:pPr>
    </w:p>
    <w:p w14:paraId="3A56AD9D" w14:textId="25F7B8B8" w:rsidR="0079426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831E76">
        <w:rPr>
          <w:rFonts w:ascii="Calibri" w:eastAsiaTheme="minorEastAsia" w:hAnsi="Calibri" w:cs="Calibri"/>
          <w:sz w:val="24"/>
          <w:szCs w:val="24"/>
          <w:highlight w:val="yellow"/>
          <w:lang w:eastAsia="zh-CN"/>
        </w:rPr>
        <w:t xml:space="preserve">Power </w:t>
      </w:r>
      <w:r w:rsidR="00BD1C9E" w:rsidRPr="00831E76">
        <w:rPr>
          <w:rFonts w:ascii="Calibri" w:eastAsiaTheme="minorEastAsia" w:hAnsi="Calibri" w:cs="Calibri"/>
          <w:sz w:val="24"/>
          <w:szCs w:val="24"/>
          <w:highlight w:val="yellow"/>
          <w:lang w:eastAsia="zh-CN"/>
        </w:rPr>
        <w:t>c</w:t>
      </w:r>
      <w:r w:rsidRPr="00831E76">
        <w:rPr>
          <w:rFonts w:ascii="Calibri" w:eastAsiaTheme="minorEastAsia" w:hAnsi="Calibri" w:cs="Calibri"/>
          <w:sz w:val="24"/>
          <w:szCs w:val="24"/>
          <w:highlight w:val="yellow"/>
          <w:lang w:eastAsia="zh-CN"/>
        </w:rPr>
        <w:t xml:space="preserve">onversion and </w:t>
      </w:r>
      <w:r w:rsidR="00BD1C9E" w:rsidRPr="00831E76">
        <w:rPr>
          <w:rFonts w:ascii="Calibri" w:eastAsiaTheme="minorEastAsia" w:hAnsi="Calibri" w:cs="Calibri"/>
          <w:sz w:val="24"/>
          <w:szCs w:val="24"/>
          <w:highlight w:val="yellow"/>
          <w:lang w:eastAsia="zh-CN"/>
        </w:rPr>
        <w:t>c</w:t>
      </w:r>
      <w:r w:rsidRPr="00831E76">
        <w:rPr>
          <w:rFonts w:ascii="Calibri" w:eastAsiaTheme="minorEastAsia" w:hAnsi="Calibri" w:cs="Calibri"/>
          <w:sz w:val="24"/>
          <w:szCs w:val="24"/>
          <w:highlight w:val="yellow"/>
          <w:lang w:eastAsia="zh-CN"/>
        </w:rPr>
        <w:t>ontrol: Configure DC-DC converter with PWM at 31.25</w:t>
      </w:r>
      <w:r w:rsidR="00BD1C9E"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kHz</w:t>
      </w:r>
      <w:r w:rsidR="008B5EE2"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w:t>
      </w:r>
      <w:r w:rsidR="008B5EE2"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0.1% (crystal-stabilized), dead-time≥</w:t>
      </w:r>
      <w:r w:rsidR="008B5EE2"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500</w:t>
      </w:r>
      <w:r w:rsidR="008B5EE2"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ns, soft-start=100</w:t>
      </w:r>
      <w:r w:rsidR="00BD1C9E" w:rsidRPr="00831E76">
        <w:rPr>
          <w:rFonts w:ascii="Calibri" w:eastAsiaTheme="minorEastAsia" w:hAnsi="Calibri" w:cs="Calibri"/>
          <w:sz w:val="24"/>
          <w:szCs w:val="24"/>
          <w:highlight w:val="yellow"/>
          <w:lang w:eastAsia="zh-CN"/>
        </w:rPr>
        <w:t xml:space="preserve"> </w:t>
      </w:r>
      <w:proofErr w:type="spellStart"/>
      <w:r w:rsidRPr="00831E76">
        <w:rPr>
          <w:rFonts w:ascii="Calibri" w:eastAsiaTheme="minorEastAsia" w:hAnsi="Calibri" w:cs="Calibri"/>
          <w:sz w:val="24"/>
          <w:szCs w:val="24"/>
          <w:highlight w:val="yellow"/>
          <w:lang w:eastAsia="zh-CN"/>
        </w:rPr>
        <w:t>ms</w:t>
      </w:r>
      <w:proofErr w:type="spellEnd"/>
      <w:r w:rsidRPr="00831E76">
        <w:rPr>
          <w:rFonts w:ascii="Calibri" w:eastAsiaTheme="minorEastAsia" w:hAnsi="Calibri" w:cs="Calibri"/>
          <w:sz w:val="24"/>
          <w:szCs w:val="24"/>
          <w:highlight w:val="yellow"/>
          <w:lang w:eastAsia="zh-CN"/>
        </w:rPr>
        <w:t>, duty cycle≤</w:t>
      </w:r>
      <w:r w:rsidR="00BD1C9E"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95%, current limit=</w:t>
      </w:r>
      <w:r w:rsidR="00BD1C9E" w:rsidRPr="00831E76">
        <w:rPr>
          <w:rFonts w:ascii="Calibri" w:eastAsiaTheme="minorEastAsia" w:hAnsi="Calibri" w:cs="Calibri"/>
          <w:sz w:val="24"/>
          <w:szCs w:val="24"/>
          <w:highlight w:val="yellow"/>
          <w:lang w:eastAsia="zh-CN"/>
        </w:rPr>
        <w:t xml:space="preserve"> </w:t>
      </w:r>
      <w:r w:rsidRPr="00831E76">
        <w:rPr>
          <w:rFonts w:ascii="Calibri" w:eastAsiaTheme="minorEastAsia" w:hAnsi="Calibri" w:cs="Calibri"/>
          <w:sz w:val="24"/>
          <w:szCs w:val="24"/>
          <w:highlight w:val="yellow"/>
          <w:lang w:eastAsia="zh-CN"/>
        </w:rPr>
        <w:t>125% rated with hiccup mode.</w:t>
      </w:r>
      <w:r w:rsidRPr="00C05361">
        <w:rPr>
          <w:rFonts w:ascii="Calibri" w:eastAsiaTheme="minorEastAsia" w:hAnsi="Calibri" w:cs="Calibri"/>
          <w:sz w:val="24"/>
          <w:szCs w:val="24"/>
          <w:lang w:eastAsia="zh-CN"/>
        </w:rPr>
        <w:t xml:space="preserve"> Target efficiency &gt;92% at 50</w:t>
      </w:r>
      <w:r w:rsidR="00BD1C9E"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-100% load. Establish Modbus RTU communication (115200 baud, 8N1) for real-time monitoring of voltage (±0.1</w:t>
      </w:r>
      <w:r w:rsidR="00EF18A9"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 current (±0.1</w:t>
      </w:r>
      <w:r w:rsidR="00EF18A9"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 power (±1</w:t>
      </w:r>
      <w:r w:rsidR="00EF18A9"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 efficiency (±1%), temperature (±1</w:t>
      </w:r>
      <w:r w:rsidR="00EF18A9"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 at 10</w:t>
      </w:r>
      <w:r w:rsidR="00EF18A9"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Hz sampling rate with circular buffer (3600 samples) and CRC-16 validation</w:t>
      </w:r>
      <w:r w:rsidR="00B90B98" w:rsidRPr="00C05361">
        <w:rPr>
          <w:rFonts w:ascii="Calibri" w:eastAsiaTheme="minorEastAsia" w:hAnsi="Calibri" w:cs="Calibri"/>
          <w:sz w:val="24"/>
          <w:szCs w:val="24"/>
          <w:vertAlign w:val="superscript"/>
        </w:rPr>
        <w:t>33</w:t>
      </w:r>
      <w:r w:rsidR="00B90B98" w:rsidRPr="00C05361">
        <w:rPr>
          <w:rFonts w:ascii="Calibri" w:eastAsiaTheme="minorEastAsia" w:hAnsi="Calibri" w:cs="Calibri"/>
          <w:sz w:val="24"/>
          <w:szCs w:val="24"/>
          <w:lang w:eastAsia="zh-CN"/>
        </w:rPr>
        <w:fldChar w:fldCharType="begin"/>
      </w:r>
      <w:r w:rsidR="00B90B98" w:rsidRPr="00C05361">
        <w:rPr>
          <w:rFonts w:ascii="Calibri" w:eastAsiaTheme="minorEastAsia" w:hAnsi="Calibri" w:cs="Calibri"/>
          <w:sz w:val="24"/>
          <w:szCs w:val="24"/>
          <w:lang w:eastAsia="zh-CN"/>
        </w:rPr>
        <w:instrText xml:space="preserve"> ADDIN EN.CITE &lt;EndNote&gt;&lt;Cite&gt;&lt;Author&gt;Tang&lt;/Author&gt;&lt;Year&gt;2021&lt;/Year&gt;&lt;RecNum&gt;52&lt;/RecNum&gt;&lt;DisplayText&gt;&lt;style face="superscript"&gt;33&lt;/style&gt;&lt;/DisplayText&gt;&lt;record&gt;&lt;rec-number&gt;52&lt;/rec-number&gt;&lt;foreign-keys&gt;&lt;key app="EN" db-id="e2a0z52x6trrzzev904ptxw8ewra0d29e9x2" timestamp="1758344981"&gt;52&lt;/key&gt;&lt;/foreign-keys&gt;&lt;ref-type name="Journal Article"&gt;17&lt;/ref-type&gt;&lt;contributors&gt;&lt;authors&gt;&lt;author&gt;Tang, Zhongting&lt;/author&gt;&lt;author&gt;Yang, Yongheng&lt;/author&gt;&lt;author&gt;Blaabjerg, Frede&lt;/author&gt;&lt;/authors&gt;&lt;/contributors&gt;&lt;titles&gt;&lt;title&gt;Power electronics: The enabling technology for renewable energy integration&lt;/title&gt;&lt;secondary-title&gt;CSEE Journal of Power and Energy Systems&lt;/secondary-title&gt;&lt;/titles&gt;&lt;periodical&gt;&lt;full-title&gt;CSEE Journal of Power and Energy Systems&lt;/full-title&gt;&lt;/periodical&gt;&lt;pages&gt;39-52&lt;/pages&gt;&lt;volume&gt;8&lt;/volume&gt;&lt;number&gt;1&lt;/number&gt;&lt;dates&gt;&lt;year&gt;2021&lt;/year&gt;&lt;/dates&gt;&lt;isbn&gt;2096-0042&lt;/isbn&gt;&lt;urls&gt;&lt;/urls&gt;&lt;/record&gt;&lt;/Cite&gt;&lt;/EndNote&gt;</w:instrText>
      </w:r>
      <w:r w:rsidR="00B90B98" w:rsidRPr="00C05361">
        <w:rPr>
          <w:rFonts w:ascii="Calibri" w:eastAsiaTheme="minorEastAsia" w:hAnsi="Calibri" w:cs="Calibri"/>
          <w:sz w:val="24"/>
          <w:szCs w:val="24"/>
          <w:lang w:eastAsia="zh-CN"/>
        </w:rPr>
        <w:fldChar w:fldCharType="end"/>
      </w:r>
      <w:r w:rsidRPr="00C05361">
        <w:rPr>
          <w:rFonts w:ascii="Calibri" w:eastAsiaTheme="minorEastAsia" w:hAnsi="Calibri" w:cs="Calibri"/>
          <w:sz w:val="24"/>
          <w:szCs w:val="24"/>
          <w:lang w:eastAsia="zh-CN"/>
        </w:rPr>
        <w:t>.</w:t>
      </w:r>
    </w:p>
    <w:p w14:paraId="1684C3A1" w14:textId="77777777" w:rsidR="00EF18A9" w:rsidRPr="00C05361" w:rsidRDefault="00EF18A9" w:rsidP="00513C5C">
      <w:pPr>
        <w:pStyle w:val="a9"/>
        <w:spacing w:after="0" w:line="240" w:lineRule="auto"/>
        <w:ind w:left="0"/>
        <w:contextualSpacing w:val="0"/>
        <w:jc w:val="both"/>
        <w:rPr>
          <w:rFonts w:ascii="Calibri" w:eastAsiaTheme="minorEastAsia" w:hAnsi="Calibri" w:cs="Calibri"/>
          <w:sz w:val="24"/>
          <w:szCs w:val="24"/>
          <w:lang w:eastAsia="zh-CN"/>
        </w:rPr>
      </w:pPr>
    </w:p>
    <w:p w14:paraId="43AA080D" w14:textId="77777777" w:rsidR="00997DC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lastRenderedPageBreak/>
        <w:t xml:space="preserve">System </w:t>
      </w:r>
      <w:r w:rsidR="00EF18A9" w:rsidRPr="00C05361">
        <w:rPr>
          <w:rFonts w:ascii="Calibri" w:eastAsiaTheme="minorEastAsia" w:hAnsi="Calibri" w:cs="Calibri"/>
          <w:sz w:val="24"/>
          <w:szCs w:val="24"/>
          <w:lang w:eastAsia="zh-CN"/>
        </w:rPr>
        <w:t>e</w:t>
      </w:r>
      <w:r w:rsidRPr="00C05361">
        <w:rPr>
          <w:rFonts w:ascii="Calibri" w:eastAsiaTheme="minorEastAsia" w:hAnsi="Calibri" w:cs="Calibri"/>
          <w:sz w:val="24"/>
          <w:szCs w:val="24"/>
          <w:lang w:eastAsia="zh-CN"/>
        </w:rPr>
        <w:t xml:space="preserve">nclosure and </w:t>
      </w:r>
      <w:r w:rsidR="00EF18A9" w:rsidRPr="00C05361">
        <w:rPr>
          <w:rFonts w:ascii="Calibri" w:eastAsiaTheme="minorEastAsia" w:hAnsi="Calibri" w:cs="Calibri"/>
          <w:sz w:val="24"/>
          <w:szCs w:val="24"/>
          <w:lang w:eastAsia="zh-CN"/>
        </w:rPr>
        <w:t>p</w:t>
      </w:r>
      <w:r w:rsidRPr="00C05361">
        <w:rPr>
          <w:rFonts w:ascii="Calibri" w:eastAsiaTheme="minorEastAsia" w:hAnsi="Calibri" w:cs="Calibri"/>
          <w:sz w:val="24"/>
          <w:szCs w:val="24"/>
          <w:lang w:eastAsia="zh-CN"/>
        </w:rPr>
        <w:t>rotection: Mount electronics in IP54 enclosure (400</w:t>
      </w:r>
      <w:r w:rsidR="00EF18A9" w:rsidRPr="00C05361">
        <w:rPr>
          <w:rFonts w:ascii="Calibri" w:eastAsiaTheme="minorEastAsia" w:hAnsi="Calibri" w:cs="Calibri"/>
          <w:sz w:val="24"/>
          <w:szCs w:val="24"/>
          <w:lang w:eastAsia="zh-CN"/>
        </w:rPr>
        <w:t xml:space="preserve"> x </w:t>
      </w:r>
      <w:r w:rsidRPr="00C05361">
        <w:rPr>
          <w:rFonts w:ascii="Calibri" w:eastAsiaTheme="minorEastAsia" w:hAnsi="Calibri" w:cs="Calibri"/>
          <w:sz w:val="24"/>
          <w:szCs w:val="24"/>
          <w:lang w:eastAsia="zh-CN"/>
        </w:rPr>
        <w:t>300</w:t>
      </w:r>
      <w:r w:rsidR="00661DC5" w:rsidRPr="00C05361">
        <w:rPr>
          <w:rFonts w:ascii="Calibri" w:eastAsiaTheme="minorEastAsia" w:hAnsi="Calibri" w:cs="Calibri"/>
          <w:sz w:val="24"/>
          <w:szCs w:val="24"/>
          <w:lang w:eastAsia="zh-CN"/>
        </w:rPr>
        <w:t xml:space="preserve"> x </w:t>
      </w:r>
      <w:r w:rsidRPr="00C05361">
        <w:rPr>
          <w:rFonts w:ascii="Calibri" w:eastAsiaTheme="minorEastAsia" w:hAnsi="Calibri" w:cs="Calibri"/>
          <w:sz w:val="24"/>
          <w:szCs w:val="24"/>
          <w:lang w:eastAsia="zh-CN"/>
        </w:rPr>
        <w:t>200</w:t>
      </w:r>
      <w:r w:rsidR="00661DC5"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mm) with filtered ventilation (inlet:100</w:t>
      </w:r>
      <w:r w:rsidR="00661DC5"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cm², outlet:120</w:t>
      </w:r>
      <w:r w:rsidR="00661DC5"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cm²). Implement comprehensive protection: TVS diode, electronic breaker (20</w:t>
      </w:r>
      <w:r w:rsidR="00661DC5"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w:t>
      </w:r>
      <w:r w:rsidR="00661DC5"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±2%, &lt;10</w:t>
      </w:r>
      <w:r w:rsidR="00661DC5"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μs</w:t>
      </w:r>
      <w:proofErr w:type="spellEnd"/>
      <w:r w:rsidRPr="00C05361">
        <w:rPr>
          <w:rFonts w:ascii="Calibri" w:eastAsiaTheme="minorEastAsia" w:hAnsi="Calibri" w:cs="Calibri"/>
          <w:sz w:val="24"/>
          <w:szCs w:val="24"/>
          <w:lang w:eastAsia="zh-CN"/>
        </w:rPr>
        <w:t xml:space="preserve"> response, I²t=50A²s), thermal </w:t>
      </w:r>
      <w:r w:rsidR="00A0479F" w:rsidRPr="00C05361">
        <w:rPr>
          <w:rFonts w:ascii="Calibri" w:eastAsiaTheme="minorEastAsia" w:hAnsi="Calibri" w:cs="Calibri"/>
          <w:sz w:val="24"/>
          <w:szCs w:val="24"/>
          <w:lang w:eastAsia="zh-CN"/>
        </w:rPr>
        <w:t>monitoring</w:t>
      </w:r>
      <w:r w:rsidRPr="00C05361">
        <w:rPr>
          <w:rFonts w:ascii="Calibri" w:eastAsiaTheme="minorEastAsia" w:hAnsi="Calibri" w:cs="Calibri"/>
          <w:sz w:val="24"/>
          <w:szCs w:val="24"/>
          <w:lang w:eastAsia="zh-CN"/>
        </w:rPr>
        <w:t>, reverse polarity protection. Wire per IEC 60446 standards using appropriate ferrules and torque specifications (M4:1.2</w:t>
      </w:r>
      <w:r w:rsidR="00661DC5"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N·m</w:t>
      </w:r>
      <w:proofErr w:type="spellEnd"/>
      <w:r w:rsidRPr="00C05361">
        <w:rPr>
          <w:rFonts w:ascii="Calibri" w:eastAsiaTheme="minorEastAsia" w:hAnsi="Calibri" w:cs="Calibri"/>
          <w:sz w:val="24"/>
          <w:szCs w:val="24"/>
          <w:lang w:eastAsia="zh-CN"/>
        </w:rPr>
        <w:t>, M6:3.0</w:t>
      </w:r>
      <w:r w:rsidR="00661DC5"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N·m</w:t>
      </w:r>
      <w:proofErr w:type="spellEnd"/>
      <w:r w:rsidRPr="00C05361">
        <w:rPr>
          <w:rFonts w:ascii="Calibri" w:eastAsiaTheme="minorEastAsia" w:hAnsi="Calibri" w:cs="Calibri"/>
          <w:sz w:val="24"/>
          <w:szCs w:val="24"/>
          <w:lang w:eastAsia="zh-CN"/>
        </w:rPr>
        <w:t>, M8:6.0</w:t>
      </w:r>
      <w:r w:rsidR="00661DC5" w:rsidRPr="00C05361">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N·m</w:t>
      </w:r>
      <w:proofErr w:type="spellEnd"/>
      <w:r w:rsidRPr="00C05361">
        <w:rPr>
          <w:rFonts w:ascii="Calibri" w:eastAsiaTheme="minorEastAsia" w:hAnsi="Calibri" w:cs="Calibri"/>
          <w:sz w:val="24"/>
          <w:szCs w:val="24"/>
          <w:lang w:eastAsia="zh-CN"/>
        </w:rPr>
        <w:t>)</w:t>
      </w:r>
      <w:r w:rsidR="00997DC5" w:rsidRPr="00C05361">
        <w:rPr>
          <w:rFonts w:ascii="Calibri" w:eastAsiaTheme="minorEastAsia" w:hAnsi="Calibri" w:cs="Calibri"/>
          <w:sz w:val="24"/>
          <w:szCs w:val="24"/>
          <w:lang w:eastAsia="zh-CN"/>
        </w:rPr>
        <w:t>.</w:t>
      </w:r>
    </w:p>
    <w:p w14:paraId="6D03B36F" w14:textId="77777777" w:rsidR="00997DC5" w:rsidRPr="00C05361" w:rsidRDefault="00997DC5" w:rsidP="00513C5C">
      <w:pPr>
        <w:pStyle w:val="a9"/>
        <w:spacing w:after="0" w:line="240" w:lineRule="auto"/>
        <w:ind w:left="0"/>
        <w:contextualSpacing w:val="0"/>
        <w:jc w:val="both"/>
        <w:rPr>
          <w:rFonts w:ascii="Calibri" w:eastAsiaTheme="minorEastAsia" w:hAnsi="Calibri" w:cs="Calibri"/>
          <w:sz w:val="24"/>
          <w:szCs w:val="24"/>
          <w:lang w:eastAsia="zh-CN"/>
        </w:rPr>
      </w:pPr>
    </w:p>
    <w:p w14:paraId="69BEB4A5" w14:textId="29895BE4" w:rsidR="00794265" w:rsidRPr="00831E76" w:rsidRDefault="00997DC5" w:rsidP="00513C5C">
      <w:pPr>
        <w:pStyle w:val="a9"/>
        <w:spacing w:after="0" w:line="240" w:lineRule="auto"/>
        <w:ind w:left="0"/>
        <w:contextualSpacing w:val="0"/>
        <w:jc w:val="both"/>
        <w:rPr>
          <w:rFonts w:ascii="Calibri" w:eastAsiaTheme="minorEastAsia" w:hAnsi="Calibri" w:cs="Calibri"/>
          <w:sz w:val="24"/>
          <w:szCs w:val="24"/>
          <w:highlight w:val="yellow"/>
          <w:lang w:eastAsia="zh-CN"/>
        </w:rPr>
      </w:pPr>
      <w:r w:rsidRPr="00831E76">
        <w:rPr>
          <w:rFonts w:ascii="Calibri" w:eastAsiaTheme="minorEastAsia" w:hAnsi="Calibri" w:cs="Calibri"/>
          <w:sz w:val="24"/>
          <w:szCs w:val="24"/>
          <w:highlight w:val="yellow"/>
          <w:lang w:eastAsia="zh-CN"/>
        </w:rPr>
        <w:t>NOTE: T</w:t>
      </w:r>
      <w:r w:rsidR="00A0479F" w:rsidRPr="00831E76">
        <w:rPr>
          <w:rFonts w:ascii="Calibri" w:eastAsiaTheme="minorEastAsia" w:hAnsi="Calibri" w:cs="Calibri"/>
          <w:sz w:val="24"/>
          <w:szCs w:val="24"/>
          <w:highlight w:val="yellow"/>
          <w:lang w:eastAsia="zh-CN"/>
        </w:rPr>
        <w:t xml:space="preserve">he circuit diagram using the above strategy is shown in </w:t>
      </w:r>
      <w:r w:rsidR="00A0479F" w:rsidRPr="00831E76">
        <w:rPr>
          <w:rFonts w:ascii="Calibri" w:eastAsiaTheme="minorEastAsia" w:hAnsi="Calibri" w:cs="Calibri"/>
          <w:b/>
          <w:bCs/>
          <w:sz w:val="24"/>
          <w:szCs w:val="24"/>
          <w:highlight w:val="yellow"/>
          <w:lang w:eastAsia="zh-CN"/>
        </w:rPr>
        <w:t>Figure 3</w:t>
      </w:r>
      <w:r w:rsidR="00794265" w:rsidRPr="00831E76">
        <w:rPr>
          <w:rFonts w:ascii="Calibri" w:eastAsiaTheme="minorEastAsia" w:hAnsi="Calibri" w:cs="Calibri"/>
          <w:sz w:val="24"/>
          <w:szCs w:val="24"/>
          <w:highlight w:val="yellow"/>
          <w:lang w:eastAsia="zh-CN"/>
        </w:rPr>
        <w:t>.</w:t>
      </w:r>
    </w:p>
    <w:p w14:paraId="0C48B061" w14:textId="77777777" w:rsidR="00997DC5" w:rsidRPr="00831E76" w:rsidRDefault="00997DC5" w:rsidP="00513C5C">
      <w:pPr>
        <w:pStyle w:val="a9"/>
        <w:spacing w:after="0" w:line="240" w:lineRule="auto"/>
        <w:ind w:left="0"/>
        <w:contextualSpacing w:val="0"/>
        <w:jc w:val="both"/>
        <w:rPr>
          <w:rFonts w:ascii="Calibri" w:eastAsiaTheme="minorEastAsia" w:hAnsi="Calibri" w:cs="Calibri"/>
          <w:sz w:val="24"/>
          <w:szCs w:val="24"/>
          <w:highlight w:val="yellow"/>
          <w:lang w:eastAsia="zh-CN"/>
        </w:rPr>
      </w:pPr>
    </w:p>
    <w:p w14:paraId="0B7A9DDE" w14:textId="564C47B7" w:rsidR="00A0479F" w:rsidRPr="00C05361" w:rsidRDefault="00020A1A" w:rsidP="00513C5C">
      <w:pPr>
        <w:rPr>
          <w:lang w:eastAsia="zh-CN"/>
        </w:rPr>
      </w:pPr>
      <w:r w:rsidRPr="00831E76">
        <w:rPr>
          <w:highlight w:val="yellow"/>
          <w:lang w:eastAsia="zh-CN"/>
        </w:rPr>
        <w:t xml:space="preserve">[Place </w:t>
      </w:r>
      <w:r w:rsidRPr="00831E76">
        <w:rPr>
          <w:b/>
          <w:bCs/>
          <w:highlight w:val="yellow"/>
          <w:lang w:eastAsia="zh-CN"/>
        </w:rPr>
        <w:t xml:space="preserve">Figure </w:t>
      </w:r>
      <w:r w:rsidR="00A0479F" w:rsidRPr="00831E76">
        <w:rPr>
          <w:b/>
          <w:bCs/>
          <w:highlight w:val="yellow"/>
          <w:lang w:eastAsia="zh-CN"/>
        </w:rPr>
        <w:t>3</w:t>
      </w:r>
      <w:r w:rsidR="00A0479F" w:rsidRPr="00831E76">
        <w:rPr>
          <w:highlight w:val="yellow"/>
          <w:lang w:eastAsia="zh-CN"/>
        </w:rPr>
        <w:t xml:space="preserve"> here</w:t>
      </w:r>
      <w:r w:rsidRPr="00831E76">
        <w:rPr>
          <w:highlight w:val="yellow"/>
          <w:lang w:eastAsia="zh-CN"/>
        </w:rPr>
        <w:t>]</w:t>
      </w:r>
    </w:p>
    <w:p w14:paraId="4D38C64E" w14:textId="77777777" w:rsidR="00997DC5" w:rsidRPr="00C05361" w:rsidRDefault="00997DC5" w:rsidP="00513C5C">
      <w:pPr>
        <w:rPr>
          <w:lang w:eastAsia="zh-CN"/>
        </w:rPr>
      </w:pPr>
    </w:p>
    <w:p w14:paraId="05E672C4" w14:textId="15EEFA9B" w:rsidR="0079426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Safety </w:t>
      </w:r>
      <w:r w:rsidR="00C07B01" w:rsidRPr="00C05361">
        <w:rPr>
          <w:rFonts w:ascii="Calibri" w:eastAsiaTheme="minorEastAsia" w:hAnsi="Calibri" w:cs="Calibri"/>
          <w:sz w:val="24"/>
          <w:szCs w:val="24"/>
          <w:lang w:eastAsia="zh-CN"/>
        </w:rPr>
        <w:t>v</w:t>
      </w:r>
      <w:r w:rsidRPr="00C05361">
        <w:rPr>
          <w:rFonts w:ascii="Calibri" w:eastAsiaTheme="minorEastAsia" w:hAnsi="Calibri" w:cs="Calibri"/>
          <w:sz w:val="24"/>
          <w:szCs w:val="24"/>
          <w:lang w:eastAsia="zh-CN"/>
        </w:rPr>
        <w:t xml:space="preserve">alidation and </w:t>
      </w:r>
      <w:r w:rsidR="00C07B01" w:rsidRPr="00C05361">
        <w:rPr>
          <w:rFonts w:ascii="Calibri" w:eastAsiaTheme="minorEastAsia" w:hAnsi="Calibri" w:cs="Calibri"/>
          <w:sz w:val="24"/>
          <w:szCs w:val="24"/>
          <w:lang w:eastAsia="zh-CN"/>
        </w:rPr>
        <w:t>c</w:t>
      </w:r>
      <w:r w:rsidRPr="00C05361">
        <w:rPr>
          <w:rFonts w:ascii="Calibri" w:eastAsiaTheme="minorEastAsia" w:hAnsi="Calibri" w:cs="Calibri"/>
          <w:sz w:val="24"/>
          <w:szCs w:val="24"/>
          <w:lang w:eastAsia="zh-CN"/>
        </w:rPr>
        <w:t>ommissioning: Execute IEC 61010-1 safety checks: insulation resistance &gt;10</w:t>
      </w:r>
      <w:r w:rsidR="00C07B01"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MΩ</w:t>
      </w:r>
      <w:r w:rsidR="00C07B01" w:rsidRPr="00C05361">
        <w:rPr>
          <w:rFonts w:ascii="Calibri" w:eastAsiaTheme="minorEastAsia" w:hAnsi="Calibri" w:cs="Calibri"/>
          <w:sz w:val="24"/>
          <w:szCs w:val="24"/>
          <w:lang w:eastAsia="zh-CN"/>
        </w:rPr>
        <w:t xml:space="preserve"> at </w:t>
      </w:r>
      <w:r w:rsidRPr="00C05361">
        <w:rPr>
          <w:rFonts w:ascii="Calibri" w:eastAsiaTheme="minorEastAsia" w:hAnsi="Calibri" w:cs="Calibri"/>
          <w:sz w:val="24"/>
          <w:szCs w:val="24"/>
          <w:lang w:eastAsia="zh-CN"/>
        </w:rPr>
        <w:t>500</w:t>
      </w:r>
      <w:r w:rsidR="00C07B01"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VDC/60</w:t>
      </w:r>
      <w:r w:rsidR="00C07B01"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s, earth continuity &lt;0.1</w:t>
      </w:r>
      <w:r w:rsidR="00C07B01"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Ω</w:t>
      </w:r>
      <w:r w:rsidR="00C07B01" w:rsidRPr="00C05361">
        <w:rPr>
          <w:rFonts w:ascii="Calibri" w:eastAsiaTheme="minorEastAsia" w:hAnsi="Calibri" w:cs="Calibri"/>
          <w:sz w:val="24"/>
          <w:szCs w:val="24"/>
          <w:lang w:eastAsia="zh-CN"/>
        </w:rPr>
        <w:t xml:space="preserve"> at </w:t>
      </w:r>
      <w:r w:rsidRPr="00C05361">
        <w:rPr>
          <w:rFonts w:ascii="Calibri" w:eastAsiaTheme="minorEastAsia" w:hAnsi="Calibri" w:cs="Calibri"/>
          <w:sz w:val="24"/>
          <w:szCs w:val="24"/>
          <w:lang w:eastAsia="zh-CN"/>
        </w:rPr>
        <w:t>10</w:t>
      </w:r>
      <w:r w:rsidR="00C07B01"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 dielectric withstand 2500</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VAC/60</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s (&lt;5</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mA leakage), </w:t>
      </w:r>
      <w:r w:rsidR="00335CED" w:rsidRPr="00C05361">
        <w:rPr>
          <w:rFonts w:ascii="Calibri" w:eastAsiaTheme="minorEastAsia" w:hAnsi="Calibri" w:cs="Calibri"/>
          <w:sz w:val="24"/>
          <w:szCs w:val="24"/>
          <w:lang w:eastAsia="zh-CN"/>
        </w:rPr>
        <w:t xml:space="preserve">ground fault circuit interrupter </w:t>
      </w:r>
      <w:r w:rsidRPr="00C05361">
        <w:rPr>
          <w:rFonts w:ascii="Calibri" w:eastAsiaTheme="minorEastAsia" w:hAnsi="Calibri" w:cs="Calibri"/>
          <w:sz w:val="24"/>
          <w:szCs w:val="24"/>
          <w:lang w:eastAsia="zh-CN"/>
        </w:rPr>
        <w:t>trip &lt;30</w:t>
      </w:r>
      <w:r w:rsidR="00912A62">
        <w:rPr>
          <w:rFonts w:ascii="Calibri" w:eastAsiaTheme="minorEastAsia" w:hAnsi="Calibri" w:cs="Calibri"/>
          <w:sz w:val="24"/>
          <w:szCs w:val="24"/>
          <w:lang w:eastAsia="zh-CN"/>
        </w:rPr>
        <w:t xml:space="preserve"> </w:t>
      </w:r>
      <w:proofErr w:type="spellStart"/>
      <w:r w:rsidRPr="00C05361">
        <w:rPr>
          <w:rFonts w:ascii="Calibri" w:eastAsiaTheme="minorEastAsia" w:hAnsi="Calibri" w:cs="Calibri"/>
          <w:sz w:val="24"/>
          <w:szCs w:val="24"/>
          <w:lang w:eastAsia="zh-CN"/>
        </w:rPr>
        <w:t>ms</w:t>
      </w:r>
      <w:proofErr w:type="spellEnd"/>
      <w:r w:rsidR="00912A62">
        <w:rPr>
          <w:rFonts w:ascii="Calibri" w:eastAsiaTheme="minorEastAsia" w:hAnsi="Calibri" w:cs="Calibri"/>
          <w:sz w:val="24"/>
          <w:szCs w:val="24"/>
          <w:lang w:eastAsia="zh-CN"/>
        </w:rPr>
        <w:t xml:space="preserve"> at </w:t>
      </w:r>
      <w:r w:rsidRPr="00C05361">
        <w:rPr>
          <w:rFonts w:ascii="Calibri" w:eastAsiaTheme="minorEastAsia" w:hAnsi="Calibri" w:cs="Calibri"/>
          <w:sz w:val="24"/>
          <w:szCs w:val="24"/>
          <w:lang w:eastAsia="zh-CN"/>
        </w:rPr>
        <w:t>30</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mA. Initialize with bench supply (24</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VAC, 5</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 limit) verifying ripple &lt;5%pp</w:t>
      </w:r>
      <w:r w:rsidR="00912A62">
        <w:rPr>
          <w:rFonts w:ascii="Calibri" w:eastAsiaTheme="minorEastAsia" w:hAnsi="Calibri" w:cs="Calibri"/>
          <w:sz w:val="24"/>
          <w:szCs w:val="24"/>
          <w:lang w:eastAsia="zh-CN"/>
        </w:rPr>
        <w:t xml:space="preserve"> at </w:t>
      </w:r>
      <w:r w:rsidRPr="00C05361">
        <w:rPr>
          <w:rFonts w:ascii="Calibri" w:eastAsiaTheme="minorEastAsia" w:hAnsi="Calibri" w:cs="Calibri"/>
          <w:sz w:val="24"/>
          <w:szCs w:val="24"/>
          <w:lang w:eastAsia="zh-CN"/>
        </w:rPr>
        <w:t>75</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 load. Validate MPPT performance: &gt;97% tracking efficiency, &lt;2</w:t>
      </w:r>
      <w:r w:rsidR="00912A62">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s convergence for 20% step, &lt;1% steady-state oscillation. Test protection circuits with controlled faults confirming proper response thresholds.</w:t>
      </w:r>
      <w:r w:rsidR="0068081B" w:rsidRPr="00C05361">
        <w:rPr>
          <w:rFonts w:ascii="Calibri" w:eastAsiaTheme="minorEastAsia" w:hAnsi="Calibri" w:cs="Calibri"/>
          <w:sz w:val="24"/>
          <w:szCs w:val="24"/>
          <w:lang w:eastAsia="zh-CN"/>
        </w:rPr>
        <w:t xml:space="preserve"> For insulation resistance testing, disconnect all loads, apply the test voltage between live terminals and ground using a megohmmeter for the specified duration, and verify the reading exceeds the minimum threshold. For earth continuity measurement, connect a low-resistance ohmmeter between the earth terminal and exposed metal parts, apply the test current, and confirm resistance remains below the specified maximum value.</w:t>
      </w:r>
    </w:p>
    <w:p w14:paraId="6A03F0E6" w14:textId="77777777" w:rsidR="00536300" w:rsidRPr="00C05361" w:rsidRDefault="00536300" w:rsidP="00513C5C">
      <w:pPr>
        <w:pStyle w:val="a9"/>
        <w:spacing w:after="0" w:line="240" w:lineRule="auto"/>
        <w:ind w:left="0"/>
        <w:contextualSpacing w:val="0"/>
        <w:jc w:val="both"/>
        <w:rPr>
          <w:rFonts w:ascii="Calibri" w:eastAsiaTheme="minorEastAsia" w:hAnsi="Calibri" w:cs="Calibri"/>
          <w:sz w:val="24"/>
          <w:szCs w:val="24"/>
          <w:lang w:eastAsia="zh-CN"/>
        </w:rPr>
      </w:pPr>
    </w:p>
    <w:p w14:paraId="74CD8A2A" w14:textId="7FEA38B8" w:rsidR="00794265" w:rsidRPr="00C05361" w:rsidRDefault="00794265" w:rsidP="00513C5C">
      <w:pPr>
        <w:pStyle w:val="a9"/>
        <w:numPr>
          <w:ilvl w:val="2"/>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 xml:space="preserve">Mechanical </w:t>
      </w:r>
      <w:r w:rsidR="00536300" w:rsidRPr="00C05361">
        <w:rPr>
          <w:rFonts w:ascii="Calibri" w:hAnsi="Calibri" w:cs="Calibri"/>
          <w:sz w:val="24"/>
          <w:szCs w:val="24"/>
          <w:lang w:eastAsia="zh-CN"/>
        </w:rPr>
        <w:t>r</w:t>
      </w:r>
      <w:r w:rsidRPr="00C05361">
        <w:rPr>
          <w:rFonts w:ascii="Calibri" w:hAnsi="Calibri" w:cs="Calibri"/>
          <w:sz w:val="24"/>
          <w:szCs w:val="24"/>
          <w:lang w:eastAsia="zh-CN"/>
        </w:rPr>
        <w:t xml:space="preserve">un-in and </w:t>
      </w:r>
      <w:r w:rsidR="00536300" w:rsidRPr="00C05361">
        <w:rPr>
          <w:rFonts w:ascii="Calibri" w:hAnsi="Calibri" w:cs="Calibri"/>
          <w:sz w:val="24"/>
          <w:szCs w:val="24"/>
          <w:lang w:eastAsia="zh-CN"/>
        </w:rPr>
        <w:t>b</w:t>
      </w:r>
      <w:r w:rsidRPr="00C05361">
        <w:rPr>
          <w:rFonts w:ascii="Calibri" w:hAnsi="Calibri" w:cs="Calibri"/>
          <w:sz w:val="24"/>
          <w:szCs w:val="24"/>
          <w:lang w:eastAsia="zh-CN"/>
        </w:rPr>
        <w:t xml:space="preserve">aseline: Conduct graduated mechanical testing: Phase 1 </w:t>
      </w:r>
      <w:r w:rsidR="000C3A61" w:rsidRPr="00C05361">
        <w:rPr>
          <w:rFonts w:ascii="Calibri" w:hAnsi="Calibri" w:cs="Calibri"/>
          <w:sz w:val="24"/>
          <w:szCs w:val="24"/>
          <w:lang w:eastAsia="zh-CN"/>
        </w:rPr>
        <w:t>–</w:t>
      </w:r>
      <w:r w:rsidRPr="00C05361">
        <w:rPr>
          <w:rFonts w:ascii="Calibri" w:hAnsi="Calibri" w:cs="Calibri"/>
          <w:sz w:val="24"/>
          <w:szCs w:val="24"/>
          <w:lang w:eastAsia="zh-CN"/>
        </w:rPr>
        <w:t xml:space="preserve"> 30</w:t>
      </w:r>
      <w:r w:rsidR="000C3A61" w:rsidRPr="00C05361">
        <w:rPr>
          <w:rFonts w:ascii="Calibri" w:hAnsi="Calibri" w:cs="Calibri"/>
          <w:sz w:val="24"/>
          <w:szCs w:val="24"/>
          <w:lang w:eastAsia="zh-CN"/>
        </w:rPr>
        <w:t xml:space="preserve"> </w:t>
      </w:r>
      <w:r w:rsidRPr="00C05361">
        <w:rPr>
          <w:rFonts w:ascii="Calibri" w:hAnsi="Calibri" w:cs="Calibri"/>
          <w:sz w:val="24"/>
          <w:szCs w:val="24"/>
          <w:lang w:eastAsia="zh-CN"/>
        </w:rPr>
        <w:t>RPM/10</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min no-load (ΔT&lt;10</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°C, vibration&lt;0.5</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m/s², noise&lt;60</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dB</w:t>
      </w:r>
      <w:r w:rsidR="00536300" w:rsidRPr="00C05361">
        <w:rPr>
          <w:rFonts w:ascii="Calibri" w:hAnsi="Calibri" w:cs="Calibri"/>
          <w:sz w:val="24"/>
          <w:szCs w:val="24"/>
          <w:lang w:eastAsia="zh-CN"/>
        </w:rPr>
        <w:t xml:space="preserve"> at </w:t>
      </w:r>
      <w:r w:rsidRPr="00C05361">
        <w:rPr>
          <w:rFonts w:ascii="Calibri" w:hAnsi="Calibri" w:cs="Calibri"/>
          <w:sz w:val="24"/>
          <w:szCs w:val="24"/>
          <w:lang w:eastAsia="zh-CN"/>
        </w:rPr>
        <w:t>1</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m); Phase 2 - 60</w:t>
      </w:r>
      <w:r w:rsidR="000C3A61" w:rsidRPr="00C05361">
        <w:rPr>
          <w:rFonts w:ascii="Calibri" w:hAnsi="Calibri" w:cs="Calibri"/>
          <w:sz w:val="24"/>
          <w:szCs w:val="24"/>
          <w:lang w:eastAsia="zh-CN"/>
        </w:rPr>
        <w:t xml:space="preserve"> </w:t>
      </w:r>
      <w:r w:rsidRPr="00C05361">
        <w:rPr>
          <w:rFonts w:ascii="Calibri" w:hAnsi="Calibri" w:cs="Calibri"/>
          <w:sz w:val="24"/>
          <w:szCs w:val="24"/>
          <w:lang w:eastAsia="zh-CN"/>
        </w:rPr>
        <w:t>RPM/25</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W load (torque variation&lt;±5%, record 20-90</w:t>
      </w:r>
      <w:r w:rsidR="000C3A61" w:rsidRPr="00C05361">
        <w:rPr>
          <w:rFonts w:ascii="Calibri" w:hAnsi="Calibri" w:cs="Calibri"/>
          <w:sz w:val="24"/>
          <w:szCs w:val="24"/>
          <w:lang w:eastAsia="zh-CN"/>
        </w:rPr>
        <w:t xml:space="preserve"> </w:t>
      </w:r>
      <w:r w:rsidRPr="00C05361">
        <w:rPr>
          <w:rFonts w:ascii="Calibri" w:hAnsi="Calibri" w:cs="Calibri"/>
          <w:sz w:val="24"/>
          <w:szCs w:val="24"/>
          <w:lang w:eastAsia="zh-CN"/>
        </w:rPr>
        <w:t>RPM power curve); Phase 3 - 75</w:t>
      </w:r>
      <w:r w:rsidR="000C3A61" w:rsidRPr="00C05361">
        <w:rPr>
          <w:rFonts w:ascii="Calibri" w:hAnsi="Calibri" w:cs="Calibri"/>
          <w:sz w:val="24"/>
          <w:szCs w:val="24"/>
          <w:lang w:eastAsia="zh-CN"/>
        </w:rPr>
        <w:t xml:space="preserve"> </w:t>
      </w:r>
      <w:r w:rsidRPr="00C05361">
        <w:rPr>
          <w:rFonts w:ascii="Calibri" w:hAnsi="Calibri" w:cs="Calibri"/>
          <w:sz w:val="24"/>
          <w:szCs w:val="24"/>
          <w:lang w:eastAsia="zh-CN"/>
        </w:rPr>
        <w:t>RPM/150</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W/30</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min full load (temperature stabilization ΔT&lt;1</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°C/5</w:t>
      </w:r>
      <w:r w:rsidR="00536300" w:rsidRPr="00C05361">
        <w:rPr>
          <w:rFonts w:ascii="Calibri" w:hAnsi="Calibri" w:cs="Calibri"/>
          <w:sz w:val="24"/>
          <w:szCs w:val="24"/>
          <w:lang w:eastAsia="zh-CN"/>
        </w:rPr>
        <w:t xml:space="preserve"> </w:t>
      </w:r>
      <w:r w:rsidRPr="00C05361">
        <w:rPr>
          <w:rFonts w:ascii="Calibri" w:hAnsi="Calibri" w:cs="Calibri"/>
          <w:sz w:val="24"/>
          <w:szCs w:val="24"/>
          <w:lang w:eastAsia="zh-CN"/>
        </w:rPr>
        <w:t>min). Document efficiency targets: &gt;75%</w:t>
      </w:r>
      <w:r w:rsidR="00536300" w:rsidRPr="00C05361">
        <w:rPr>
          <w:rFonts w:ascii="Calibri" w:hAnsi="Calibri" w:cs="Calibri"/>
          <w:sz w:val="24"/>
          <w:szCs w:val="24"/>
          <w:lang w:eastAsia="zh-CN"/>
        </w:rPr>
        <w:t xml:space="preserve"> at </w:t>
      </w:r>
      <w:r w:rsidRPr="00C05361">
        <w:rPr>
          <w:rFonts w:ascii="Calibri" w:hAnsi="Calibri" w:cs="Calibri"/>
          <w:sz w:val="24"/>
          <w:szCs w:val="24"/>
          <w:lang w:eastAsia="zh-CN"/>
        </w:rPr>
        <w:t>25% load, &gt;85%</w:t>
      </w:r>
      <w:r w:rsidR="00536300" w:rsidRPr="00C05361">
        <w:rPr>
          <w:rFonts w:ascii="Calibri" w:hAnsi="Calibri" w:cs="Calibri"/>
          <w:sz w:val="24"/>
          <w:szCs w:val="24"/>
          <w:lang w:eastAsia="zh-CN"/>
        </w:rPr>
        <w:t xml:space="preserve"> at </w:t>
      </w:r>
      <w:r w:rsidRPr="00C05361">
        <w:rPr>
          <w:rFonts w:ascii="Calibri" w:hAnsi="Calibri" w:cs="Calibri"/>
          <w:sz w:val="24"/>
          <w:szCs w:val="24"/>
          <w:lang w:eastAsia="zh-CN"/>
        </w:rPr>
        <w:t>50% load, &gt;88%</w:t>
      </w:r>
      <w:r w:rsidR="00536300" w:rsidRPr="00C05361">
        <w:rPr>
          <w:rFonts w:ascii="Calibri" w:hAnsi="Calibri" w:cs="Calibri"/>
          <w:sz w:val="24"/>
          <w:szCs w:val="24"/>
          <w:lang w:eastAsia="zh-CN"/>
        </w:rPr>
        <w:t xml:space="preserve"> at </w:t>
      </w:r>
      <w:r w:rsidRPr="00C05361">
        <w:rPr>
          <w:rFonts w:ascii="Calibri" w:hAnsi="Calibri" w:cs="Calibri"/>
          <w:sz w:val="24"/>
          <w:szCs w:val="24"/>
          <w:lang w:eastAsia="zh-CN"/>
        </w:rPr>
        <w:t>full load.</w:t>
      </w:r>
    </w:p>
    <w:p w14:paraId="38675914" w14:textId="77777777" w:rsidR="00536300" w:rsidRPr="00C05361" w:rsidRDefault="00536300" w:rsidP="00513C5C">
      <w:pPr>
        <w:pStyle w:val="a9"/>
        <w:spacing w:after="0" w:line="240" w:lineRule="auto"/>
        <w:ind w:left="0"/>
        <w:contextualSpacing w:val="0"/>
        <w:jc w:val="both"/>
        <w:rPr>
          <w:rFonts w:ascii="Calibri" w:hAnsi="Calibri" w:cs="Calibri"/>
          <w:sz w:val="24"/>
          <w:szCs w:val="24"/>
          <w:lang w:eastAsia="zh-CN"/>
        </w:rPr>
      </w:pPr>
    </w:p>
    <w:p w14:paraId="0C3A599C" w14:textId="7B45ABBC" w:rsidR="0079426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Calibration and </w:t>
      </w:r>
      <w:r w:rsidR="00536300" w:rsidRPr="00C05361">
        <w:rPr>
          <w:rFonts w:ascii="Calibri" w:eastAsiaTheme="minorEastAsia" w:hAnsi="Calibri" w:cs="Calibri"/>
          <w:sz w:val="24"/>
          <w:szCs w:val="24"/>
          <w:lang w:eastAsia="zh-CN"/>
        </w:rPr>
        <w:t>p</w:t>
      </w:r>
      <w:r w:rsidRPr="00C05361">
        <w:rPr>
          <w:rFonts w:ascii="Calibri" w:eastAsiaTheme="minorEastAsia" w:hAnsi="Calibri" w:cs="Calibri"/>
          <w:sz w:val="24"/>
          <w:szCs w:val="24"/>
          <w:lang w:eastAsia="zh-CN"/>
        </w:rPr>
        <w:t xml:space="preserve">erformance </w:t>
      </w:r>
      <w:r w:rsidR="00536300" w:rsidRPr="00C05361">
        <w:rPr>
          <w:rFonts w:ascii="Calibri" w:eastAsiaTheme="minorEastAsia" w:hAnsi="Calibri" w:cs="Calibri"/>
          <w:sz w:val="24"/>
          <w:szCs w:val="24"/>
          <w:lang w:eastAsia="zh-CN"/>
        </w:rPr>
        <w:t>m</w:t>
      </w:r>
      <w:r w:rsidRPr="00C05361">
        <w:rPr>
          <w:rFonts w:ascii="Calibri" w:eastAsiaTheme="minorEastAsia" w:hAnsi="Calibri" w:cs="Calibri"/>
          <w:sz w:val="24"/>
          <w:szCs w:val="24"/>
          <w:lang w:eastAsia="zh-CN"/>
        </w:rPr>
        <w:t>apping: Calibrate using Fluke 8845A (0.0035% accuracy) at voltage points (0</w:t>
      </w:r>
      <w:r w:rsidR="00536300" w:rsidRPr="00C05361">
        <w:rPr>
          <w:rFonts w:ascii="Calibri" w:eastAsiaTheme="minorEastAsia" w:hAnsi="Calibri" w:cs="Calibri"/>
          <w:sz w:val="24"/>
          <w:szCs w:val="24"/>
          <w:lang w:eastAsia="zh-CN"/>
        </w:rPr>
        <w:t xml:space="preserve"> V</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12</w:t>
      </w:r>
      <w:r w:rsidR="00536300" w:rsidRPr="00C05361">
        <w:rPr>
          <w:rFonts w:ascii="Calibri" w:eastAsiaTheme="minorEastAsia" w:hAnsi="Calibri" w:cs="Calibri"/>
          <w:sz w:val="24"/>
          <w:szCs w:val="24"/>
          <w:lang w:eastAsia="zh-CN"/>
        </w:rPr>
        <w:t xml:space="preserve"> V</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24</w:t>
      </w:r>
      <w:r w:rsidR="00536300" w:rsidRPr="00C05361">
        <w:rPr>
          <w:rFonts w:ascii="Calibri" w:eastAsiaTheme="minorEastAsia" w:hAnsi="Calibri" w:cs="Calibri"/>
          <w:sz w:val="24"/>
          <w:szCs w:val="24"/>
          <w:lang w:eastAsia="zh-CN"/>
        </w:rPr>
        <w:t xml:space="preserve"> V</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36</w:t>
      </w:r>
      <w:r w:rsidR="00536300" w:rsidRPr="00C05361">
        <w:rPr>
          <w:rFonts w:ascii="Calibri" w:eastAsiaTheme="minorEastAsia" w:hAnsi="Calibri" w:cs="Calibri"/>
          <w:sz w:val="24"/>
          <w:szCs w:val="24"/>
          <w:lang w:eastAsia="zh-CN"/>
        </w:rPr>
        <w:t xml:space="preserve"> V</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48</w:t>
      </w:r>
      <w:r w:rsidR="00536300" w:rsidRPr="00C05361">
        <w:rPr>
          <w:rFonts w:ascii="Calibri" w:eastAsiaTheme="minorEastAsia" w:hAnsi="Calibri" w:cs="Calibri"/>
          <w:sz w:val="24"/>
          <w:szCs w:val="24"/>
          <w:lang w:eastAsia="zh-CN"/>
        </w:rPr>
        <w:t xml:space="preserve"> V</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60</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0.01</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 and current points (0</w:t>
      </w:r>
      <w:r w:rsidR="00536300" w:rsidRPr="00C05361">
        <w:rPr>
          <w:rFonts w:ascii="Calibri" w:eastAsiaTheme="minorEastAsia" w:hAnsi="Calibri" w:cs="Calibri"/>
          <w:sz w:val="24"/>
          <w:szCs w:val="24"/>
          <w:lang w:eastAsia="zh-CN"/>
        </w:rPr>
        <w:t xml:space="preserve"> A</w:t>
      </w:r>
      <w:r w:rsidRPr="00C05361">
        <w:rPr>
          <w:rFonts w:ascii="Calibri" w:eastAsiaTheme="minorEastAsia" w:hAnsi="Calibri" w:cs="Calibri"/>
          <w:sz w:val="24"/>
          <w:szCs w:val="24"/>
          <w:lang w:eastAsia="zh-CN"/>
        </w:rPr>
        <w:t>,1</w:t>
      </w:r>
      <w:r w:rsidR="00536300" w:rsidRPr="00C05361">
        <w:rPr>
          <w:rFonts w:ascii="Calibri" w:eastAsiaTheme="minorEastAsia" w:hAnsi="Calibri" w:cs="Calibri"/>
          <w:sz w:val="24"/>
          <w:szCs w:val="24"/>
          <w:lang w:eastAsia="zh-CN"/>
        </w:rPr>
        <w:t xml:space="preserve"> A, </w:t>
      </w:r>
      <w:r w:rsidRPr="00C05361">
        <w:rPr>
          <w:rFonts w:ascii="Calibri" w:eastAsiaTheme="minorEastAsia" w:hAnsi="Calibri" w:cs="Calibri"/>
          <w:sz w:val="24"/>
          <w:szCs w:val="24"/>
          <w:lang w:eastAsia="zh-CN"/>
        </w:rPr>
        <w:t>2</w:t>
      </w:r>
      <w:r w:rsidR="00536300" w:rsidRPr="00C05361">
        <w:rPr>
          <w:rFonts w:ascii="Calibri" w:eastAsiaTheme="minorEastAsia" w:hAnsi="Calibri" w:cs="Calibri"/>
          <w:sz w:val="24"/>
          <w:szCs w:val="24"/>
          <w:lang w:eastAsia="zh-CN"/>
        </w:rPr>
        <w:t xml:space="preserve"> A</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5</w:t>
      </w:r>
      <w:r w:rsidR="00536300" w:rsidRPr="00C05361">
        <w:rPr>
          <w:rFonts w:ascii="Calibri" w:eastAsiaTheme="minorEastAsia" w:hAnsi="Calibri" w:cs="Calibri"/>
          <w:sz w:val="24"/>
          <w:szCs w:val="24"/>
          <w:lang w:eastAsia="zh-CN"/>
        </w:rPr>
        <w:t xml:space="preserve"> A</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10</w:t>
      </w:r>
      <w:r w:rsidR="00536300" w:rsidRPr="00C05361">
        <w:rPr>
          <w:rFonts w:ascii="Calibri" w:eastAsiaTheme="minorEastAsia" w:hAnsi="Calibri" w:cs="Calibri"/>
          <w:sz w:val="24"/>
          <w:szCs w:val="24"/>
          <w:lang w:eastAsia="zh-CN"/>
        </w:rPr>
        <w:t xml:space="preserve"> A</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15</w:t>
      </w:r>
      <w:r w:rsidR="00536300" w:rsidRPr="00C05361">
        <w:rPr>
          <w:rFonts w:ascii="Calibri" w:eastAsiaTheme="minorEastAsia" w:hAnsi="Calibri" w:cs="Calibri"/>
          <w:sz w:val="24"/>
          <w:szCs w:val="24"/>
          <w:lang w:eastAsia="zh-CN"/>
        </w:rPr>
        <w:t xml:space="preserve"> A</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20</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0.01</w:t>
      </w:r>
      <w:r w:rsidR="00536300"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A). Program electronic load (200</w:t>
      </w:r>
      <w:r w:rsidR="00A0177E"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 continuous) for comprehensive testing across 25 test points (5</w:t>
      </w:r>
      <w:r w:rsidR="00A0177E"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V</w:t>
      </w:r>
      <w:r w:rsidR="00A0177E" w:rsidRPr="00C05361">
        <w:rPr>
          <w:rFonts w:ascii="Calibri" w:eastAsiaTheme="minorEastAsia" w:hAnsi="Calibri" w:cs="Calibri"/>
          <w:sz w:val="24"/>
          <w:szCs w:val="24"/>
          <w:lang w:eastAsia="zh-CN"/>
        </w:rPr>
        <w:t xml:space="preserve"> x </w:t>
      </w:r>
      <w:r w:rsidRPr="00C05361">
        <w:rPr>
          <w:rFonts w:ascii="Calibri" w:eastAsiaTheme="minorEastAsia" w:hAnsi="Calibri" w:cs="Calibri"/>
          <w:sz w:val="24"/>
          <w:szCs w:val="24"/>
          <w:lang w:eastAsia="zh-CN"/>
        </w:rPr>
        <w:t>5</w:t>
      </w:r>
      <w:r w:rsidR="00A0177E"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I matrix). Store calibration coefficients in </w:t>
      </w:r>
      <w:r w:rsidR="00335CED" w:rsidRPr="00C05361">
        <w:rPr>
          <w:rFonts w:ascii="Calibri" w:eastAsiaTheme="minorEastAsia" w:hAnsi="Calibri" w:cs="Calibri"/>
          <w:sz w:val="24"/>
          <w:szCs w:val="24"/>
          <w:lang w:eastAsia="zh-CN"/>
        </w:rPr>
        <w:t>electrically erasable programmable read-only memory</w:t>
      </w:r>
      <w:r w:rsidRPr="00C05361">
        <w:rPr>
          <w:rFonts w:ascii="Calibri" w:eastAsiaTheme="minorEastAsia" w:hAnsi="Calibri" w:cs="Calibri"/>
          <w:sz w:val="24"/>
          <w:szCs w:val="24"/>
          <w:lang w:eastAsia="zh-CN"/>
        </w:rPr>
        <w:t xml:space="preserve"> implementing </w:t>
      </w:r>
      <m:oMath>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V</m:t>
            </m:r>
          </m:e>
          <m:sub>
            <m:r>
              <w:rPr>
                <w:rFonts w:ascii="Cambria Math" w:eastAsiaTheme="minorEastAsia" w:hAnsi="Cambria Math" w:cs="Calibri"/>
                <w:sz w:val="24"/>
                <w:szCs w:val="24"/>
                <w:lang w:eastAsia="zh-CN"/>
              </w:rPr>
              <m:t>corrected</m:t>
            </m:r>
          </m:sub>
        </m:sSub>
        <m:r>
          <w:rPr>
            <w:rFonts w:ascii="Cambria Math" w:eastAsiaTheme="minorEastAsia" w:hAnsi="Cambria Math" w:cs="Calibri"/>
            <w:sz w:val="24"/>
            <w:szCs w:val="24"/>
            <w:lang w:eastAsia="zh-CN"/>
          </w:rPr>
          <m:t xml:space="preserve">=gain x </m:t>
        </m:r>
        <m:sSub>
          <m:sSubPr>
            <m:ctrlPr>
              <w:rPr>
                <w:rFonts w:ascii="Cambria Math" w:eastAsiaTheme="minorEastAsia" w:hAnsi="Cambria Math" w:cs="Calibri"/>
                <w:i/>
                <w:sz w:val="24"/>
                <w:szCs w:val="24"/>
                <w:lang w:eastAsia="zh-CN"/>
              </w:rPr>
            </m:ctrlPr>
          </m:sSubPr>
          <m:e>
            <m:r>
              <w:rPr>
                <w:rFonts w:ascii="Cambria Math" w:eastAsiaTheme="minorEastAsia" w:hAnsi="Cambria Math" w:cs="Calibri"/>
                <w:sz w:val="24"/>
                <w:szCs w:val="24"/>
                <w:lang w:eastAsia="zh-CN"/>
              </w:rPr>
              <m:t>V</m:t>
            </m:r>
          </m:e>
          <m:sub>
            <m:r>
              <w:rPr>
                <w:rFonts w:ascii="Cambria Math" w:eastAsiaTheme="minorEastAsia" w:hAnsi="Cambria Math" w:cs="Calibri"/>
                <w:sz w:val="24"/>
                <w:szCs w:val="24"/>
                <w:lang w:eastAsia="zh-CN"/>
              </w:rPr>
              <m:t>measured</m:t>
            </m:r>
          </m:sub>
        </m:sSub>
        <m:r>
          <w:rPr>
            <w:rFonts w:ascii="Cambria Math" w:eastAsiaTheme="minorEastAsia" w:hAnsi="Cambria Math" w:cs="Calibri"/>
            <w:sz w:val="24"/>
            <w:szCs w:val="24"/>
            <w:lang w:eastAsia="zh-CN"/>
          </w:rPr>
          <m:t>+offset</m:t>
        </m:r>
      </m:oMath>
      <w:r w:rsidRPr="00C05361">
        <w:rPr>
          <w:rFonts w:ascii="Calibri" w:eastAsiaTheme="minorEastAsia" w:hAnsi="Calibri" w:cs="Calibri"/>
          <w:sz w:val="24"/>
          <w:szCs w:val="24"/>
          <w:lang w:eastAsia="zh-CN"/>
        </w:rPr>
        <w:t xml:space="preserve"> with ±0.5% maximum error.</w:t>
      </w:r>
      <w:r w:rsidR="0068081B" w:rsidRPr="00C05361">
        <w:rPr>
          <w:rFonts w:ascii="Calibri" w:eastAsiaTheme="minorEastAsia" w:hAnsi="Calibri" w:cs="Calibri"/>
          <w:sz w:val="24"/>
          <w:szCs w:val="24"/>
          <w:lang w:eastAsia="zh-CN"/>
        </w:rPr>
        <w:t xml:space="preserve"> Connect the precision multimeter in parallel with system measurement points, apply a series of known reference voltages and currents from calibrated sources, record both reference and measured values for each test point, then calculate linear correction coefficients and store them in the microcontroller memory to achieve the target measurement accuracy.</w:t>
      </w:r>
    </w:p>
    <w:p w14:paraId="15B8110E" w14:textId="77777777" w:rsidR="007E249E" w:rsidRPr="00C05361" w:rsidRDefault="007E249E" w:rsidP="00513C5C">
      <w:pPr>
        <w:pStyle w:val="a9"/>
        <w:spacing w:after="0" w:line="240" w:lineRule="auto"/>
        <w:ind w:left="0"/>
        <w:contextualSpacing w:val="0"/>
        <w:jc w:val="both"/>
        <w:rPr>
          <w:rFonts w:ascii="Calibri" w:eastAsiaTheme="minorEastAsia" w:hAnsi="Calibri" w:cs="Calibri"/>
          <w:sz w:val="24"/>
          <w:szCs w:val="24"/>
          <w:lang w:eastAsia="zh-CN"/>
        </w:rPr>
      </w:pPr>
    </w:p>
    <w:p w14:paraId="358C5BF6" w14:textId="72EDE245" w:rsidR="0079426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System </w:t>
      </w:r>
      <w:r w:rsidR="007E249E" w:rsidRPr="00C05361">
        <w:rPr>
          <w:rFonts w:ascii="Calibri" w:eastAsiaTheme="minorEastAsia" w:hAnsi="Calibri" w:cs="Calibri"/>
          <w:sz w:val="24"/>
          <w:szCs w:val="24"/>
          <w:lang w:eastAsia="zh-CN"/>
        </w:rPr>
        <w:t>p</w:t>
      </w:r>
      <w:r w:rsidRPr="00C05361">
        <w:rPr>
          <w:rFonts w:ascii="Calibri" w:eastAsiaTheme="minorEastAsia" w:hAnsi="Calibri" w:cs="Calibri"/>
          <w:sz w:val="24"/>
          <w:szCs w:val="24"/>
          <w:lang w:eastAsia="zh-CN"/>
        </w:rPr>
        <w:t xml:space="preserve">erformance </w:t>
      </w:r>
      <w:r w:rsidR="007E249E" w:rsidRPr="00C05361">
        <w:rPr>
          <w:rFonts w:ascii="Calibri" w:eastAsiaTheme="minorEastAsia" w:hAnsi="Calibri" w:cs="Calibri"/>
          <w:sz w:val="24"/>
          <w:szCs w:val="24"/>
          <w:lang w:eastAsia="zh-CN"/>
        </w:rPr>
        <w:t>d</w:t>
      </w:r>
      <w:r w:rsidRPr="00C05361">
        <w:rPr>
          <w:rFonts w:ascii="Calibri" w:eastAsiaTheme="minorEastAsia" w:hAnsi="Calibri" w:cs="Calibri"/>
          <w:sz w:val="24"/>
          <w:szCs w:val="24"/>
          <w:lang w:eastAsia="zh-CN"/>
        </w:rPr>
        <w:t>ocumentation: Generate efficiency maps (0-150</w:t>
      </w:r>
      <w:r w:rsidR="007E249E"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 5</w:t>
      </w:r>
      <w:r w:rsidR="00690A0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 resolution) identifying peak efficiency point (typically 70</w:t>
      </w:r>
      <w:r w:rsidR="00690A03"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-80% rated). Verify MPPT dynamics: 10% step &lt;0.5</w:t>
      </w:r>
      <w:r w:rsidR="00690A0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s, 50% step &lt;2</w:t>
      </w:r>
      <w:r w:rsidR="006B34C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s, 100% load rejection &lt;3</w:t>
      </w:r>
      <w:r w:rsidR="00690A0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s without overvoltage. Confirm &gt;97% steady-state tracking across 15-40</w:t>
      </w:r>
      <w:r w:rsidR="00690A03"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 30</w:t>
      </w:r>
      <w:r w:rsidR="00690A03"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-85%</w:t>
      </w:r>
      <w:r w:rsidR="006B34CF" w:rsidRPr="00C05361">
        <w:rPr>
          <w:rFonts w:ascii="Calibri" w:eastAsiaTheme="minorEastAsia" w:hAnsi="Calibri" w:cs="Calibri"/>
          <w:sz w:val="24"/>
          <w:szCs w:val="24"/>
          <w:lang w:eastAsia="zh-CN"/>
        </w:rPr>
        <w:t xml:space="preserve"> relative humidity </w:t>
      </w:r>
      <w:r w:rsidRPr="00C05361">
        <w:rPr>
          <w:rFonts w:ascii="Calibri" w:eastAsiaTheme="minorEastAsia" w:hAnsi="Calibri" w:cs="Calibri"/>
          <w:sz w:val="24"/>
          <w:szCs w:val="24"/>
          <w:lang w:eastAsia="zh-CN"/>
        </w:rPr>
        <w:t xml:space="preserve">operating envelope. Record thermal </w:t>
      </w:r>
      <w:r w:rsidRPr="00C05361">
        <w:rPr>
          <w:rFonts w:ascii="Calibri" w:eastAsiaTheme="minorEastAsia" w:hAnsi="Calibri" w:cs="Calibri"/>
          <w:sz w:val="24"/>
          <w:szCs w:val="24"/>
          <w:lang w:eastAsia="zh-CN"/>
        </w:rPr>
        <w:lastRenderedPageBreak/>
        <w:t>equilibrium: heatsink</w:t>
      </w:r>
      <w:r w:rsidR="006B34C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&lt;</w:t>
      </w:r>
      <w:r w:rsidR="006B34C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80</w:t>
      </w:r>
      <w:r w:rsidR="006B34C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 capacitors</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&lt;</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85</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 magnetics</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&lt;</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110</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°C with -2.5</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W/°C derating above 40</w:t>
      </w:r>
      <w:r w:rsidR="00D033EF" w:rsidRPr="00C05361">
        <w:rPr>
          <w:rFonts w:ascii="Calibri" w:eastAsiaTheme="minorEastAsia" w:hAnsi="Calibri" w:cs="Calibri"/>
          <w:sz w:val="24"/>
          <w:szCs w:val="24"/>
          <w:lang w:eastAsia="zh-CN"/>
        </w:rPr>
        <w:t xml:space="preserve"> </w:t>
      </w:r>
      <w:r w:rsidRPr="00C05361">
        <w:rPr>
          <w:rFonts w:ascii="Calibri" w:eastAsiaTheme="minorEastAsia" w:hAnsi="Calibri" w:cs="Calibri"/>
          <w:sz w:val="24"/>
          <w:szCs w:val="24"/>
          <w:lang w:eastAsia="zh-CN"/>
        </w:rPr>
        <w:t xml:space="preserve">°C ambient (thermal </w:t>
      </w:r>
      <m:oMath>
        <m:r>
          <w:rPr>
            <w:rFonts w:ascii="Cambria Math" w:eastAsiaTheme="minorEastAsia" w:hAnsi="Cambria Math" w:cs="Calibri"/>
            <w:sz w:val="24"/>
            <w:szCs w:val="24"/>
            <w:lang w:eastAsia="zh-CN"/>
          </w:rPr>
          <m:t>τ≈15 min</m:t>
        </m:r>
      </m:oMath>
      <w:r w:rsidRPr="00C05361">
        <w:rPr>
          <w:rFonts w:ascii="Calibri" w:eastAsiaTheme="minorEastAsia" w:hAnsi="Calibri" w:cs="Calibri"/>
          <w:sz w:val="24"/>
          <w:szCs w:val="24"/>
          <w:lang w:eastAsia="zh-CN"/>
        </w:rPr>
        <w:t xml:space="preserve"> to 95% final temperature).</w:t>
      </w:r>
    </w:p>
    <w:p w14:paraId="7DD18A6B" w14:textId="77777777" w:rsidR="00D033EF" w:rsidRPr="00C05361" w:rsidRDefault="00D033EF" w:rsidP="00513C5C">
      <w:pPr>
        <w:pStyle w:val="a9"/>
        <w:spacing w:after="0" w:line="240" w:lineRule="auto"/>
        <w:ind w:left="0"/>
        <w:contextualSpacing w:val="0"/>
        <w:jc w:val="both"/>
        <w:rPr>
          <w:rFonts w:ascii="Calibri" w:eastAsiaTheme="minorEastAsia" w:hAnsi="Calibri" w:cs="Calibri"/>
          <w:sz w:val="24"/>
          <w:szCs w:val="24"/>
          <w:lang w:eastAsia="zh-CN"/>
        </w:rPr>
      </w:pPr>
    </w:p>
    <w:p w14:paraId="19140624" w14:textId="6F5A17DB" w:rsidR="00794265" w:rsidRPr="00C05361" w:rsidRDefault="00794265" w:rsidP="00513C5C">
      <w:pPr>
        <w:pStyle w:val="a9"/>
        <w:numPr>
          <w:ilvl w:val="2"/>
          <w:numId w:val="28"/>
        </w:numPr>
        <w:spacing w:after="0" w:line="240" w:lineRule="auto"/>
        <w:ind w:left="0" w:firstLine="0"/>
        <w:contextualSpacing w:val="0"/>
        <w:jc w:val="both"/>
        <w:rPr>
          <w:rFonts w:ascii="Calibri" w:eastAsiaTheme="minorEastAsia" w:hAnsi="Calibri" w:cs="Calibri"/>
          <w:sz w:val="24"/>
          <w:szCs w:val="24"/>
          <w:lang w:eastAsia="zh-CN"/>
        </w:rPr>
      </w:pPr>
      <w:r w:rsidRPr="00C05361">
        <w:rPr>
          <w:rFonts w:ascii="Calibri" w:eastAsiaTheme="minorEastAsia" w:hAnsi="Calibri" w:cs="Calibri"/>
          <w:sz w:val="24"/>
          <w:szCs w:val="24"/>
          <w:lang w:eastAsia="zh-CN"/>
        </w:rPr>
        <w:t xml:space="preserve">Final </w:t>
      </w:r>
      <w:r w:rsidR="003913FB" w:rsidRPr="00C05361">
        <w:rPr>
          <w:rFonts w:ascii="Calibri" w:eastAsiaTheme="minorEastAsia" w:hAnsi="Calibri" w:cs="Calibri"/>
          <w:sz w:val="24"/>
          <w:szCs w:val="24"/>
          <w:lang w:eastAsia="zh-CN"/>
        </w:rPr>
        <w:t>i</w:t>
      </w:r>
      <w:r w:rsidRPr="00C05361">
        <w:rPr>
          <w:rFonts w:ascii="Calibri" w:eastAsiaTheme="minorEastAsia" w:hAnsi="Calibri" w:cs="Calibri"/>
          <w:sz w:val="24"/>
          <w:szCs w:val="24"/>
          <w:lang w:eastAsia="zh-CN"/>
        </w:rPr>
        <w:t xml:space="preserve">ntegration and </w:t>
      </w:r>
      <w:r w:rsidR="003913FB" w:rsidRPr="00C05361">
        <w:rPr>
          <w:rFonts w:ascii="Calibri" w:eastAsiaTheme="minorEastAsia" w:hAnsi="Calibri" w:cs="Calibri"/>
          <w:sz w:val="24"/>
          <w:szCs w:val="24"/>
          <w:lang w:eastAsia="zh-CN"/>
        </w:rPr>
        <w:t>v</w:t>
      </w:r>
      <w:r w:rsidRPr="00C05361">
        <w:rPr>
          <w:rFonts w:ascii="Calibri" w:eastAsiaTheme="minorEastAsia" w:hAnsi="Calibri" w:cs="Calibri"/>
          <w:sz w:val="24"/>
          <w:szCs w:val="24"/>
          <w:lang w:eastAsia="zh-CN"/>
        </w:rPr>
        <w:t>erification: Complete system integration</w:t>
      </w:r>
      <w:r w:rsidR="003913FB" w:rsidRPr="00C05361">
        <w:rPr>
          <w:rFonts w:ascii="Calibri" w:eastAsiaTheme="minorEastAsia" w:hAnsi="Calibri" w:cs="Calibri"/>
          <w:sz w:val="24"/>
          <w:szCs w:val="24"/>
          <w:lang w:eastAsia="zh-CN"/>
        </w:rPr>
        <w:t>,</w:t>
      </w:r>
      <w:r w:rsidRPr="00C05361">
        <w:rPr>
          <w:rFonts w:ascii="Calibri" w:eastAsiaTheme="minorEastAsia" w:hAnsi="Calibri" w:cs="Calibri"/>
          <w:sz w:val="24"/>
          <w:szCs w:val="24"/>
          <w:lang w:eastAsia="zh-CN"/>
        </w:rPr>
        <w:t xml:space="preserve"> ensuring all subsystems operate within specifications. Perform </w:t>
      </w:r>
      <w:r w:rsidR="003913FB" w:rsidRPr="00C05361">
        <w:rPr>
          <w:rFonts w:ascii="Calibri" w:eastAsiaTheme="minorEastAsia" w:hAnsi="Calibri" w:cs="Calibri"/>
          <w:sz w:val="24"/>
          <w:szCs w:val="24"/>
          <w:lang w:eastAsia="zh-CN"/>
        </w:rPr>
        <w:t>a 4 h continuous operation test at rated power,</w:t>
      </w:r>
      <w:r w:rsidRPr="00C05361">
        <w:rPr>
          <w:rFonts w:ascii="Calibri" w:eastAsiaTheme="minorEastAsia" w:hAnsi="Calibri" w:cs="Calibri"/>
          <w:sz w:val="24"/>
          <w:szCs w:val="24"/>
          <w:lang w:eastAsia="zh-CN"/>
        </w:rPr>
        <w:t xml:space="preserve"> monitoring all parameters. Document measured performance against design targets, creating </w:t>
      </w:r>
      <w:r w:rsidR="00D836FF" w:rsidRPr="00C05361">
        <w:rPr>
          <w:rFonts w:ascii="Calibri" w:eastAsiaTheme="minorEastAsia" w:hAnsi="Calibri" w:cs="Calibri"/>
          <w:sz w:val="24"/>
          <w:szCs w:val="24"/>
          <w:lang w:eastAsia="zh-CN"/>
        </w:rPr>
        <w:t xml:space="preserve">an operational manual with a </w:t>
      </w:r>
      <w:r w:rsidRPr="00C05361">
        <w:rPr>
          <w:rFonts w:ascii="Calibri" w:eastAsiaTheme="minorEastAsia" w:hAnsi="Calibri" w:cs="Calibri"/>
          <w:sz w:val="24"/>
          <w:szCs w:val="24"/>
          <w:lang w:eastAsia="zh-CN"/>
        </w:rPr>
        <w:t>maintenance schedule. Implement data logging for long-term performance tracking and predictive maintenance algorithms based on component degradation models.</w:t>
      </w:r>
    </w:p>
    <w:p w14:paraId="5CE6E2CC" w14:textId="77777777" w:rsidR="00D836FF" w:rsidRPr="00C05361" w:rsidRDefault="00D836FF" w:rsidP="00513C5C">
      <w:pPr>
        <w:rPr>
          <w:lang w:eastAsia="zh-CN"/>
        </w:rPr>
      </w:pPr>
    </w:p>
    <w:p w14:paraId="3819547C" w14:textId="6CFE9C1D" w:rsidR="00491538" w:rsidRPr="00831E76" w:rsidRDefault="0005727F" w:rsidP="00513C5C">
      <w:pPr>
        <w:pStyle w:val="a9"/>
        <w:numPr>
          <w:ilvl w:val="0"/>
          <w:numId w:val="28"/>
        </w:numPr>
        <w:spacing w:after="0" w:line="240" w:lineRule="auto"/>
        <w:ind w:left="0" w:firstLine="0"/>
        <w:contextualSpacing w:val="0"/>
        <w:jc w:val="both"/>
        <w:rPr>
          <w:rFonts w:ascii="Calibri" w:hAnsi="Calibri" w:cs="Calibri"/>
          <w:b/>
          <w:bCs/>
          <w:sz w:val="24"/>
          <w:szCs w:val="24"/>
          <w:highlight w:val="yellow"/>
          <w:lang w:eastAsia="zh-CN"/>
        </w:rPr>
      </w:pPr>
      <w:r w:rsidRPr="00831E76">
        <w:rPr>
          <w:rFonts w:ascii="Calibri" w:hAnsi="Calibri" w:cs="Calibri"/>
          <w:b/>
          <w:bCs/>
          <w:sz w:val="24"/>
          <w:szCs w:val="24"/>
          <w:highlight w:val="yellow"/>
          <w:lang w:eastAsia="zh-CN"/>
        </w:rPr>
        <w:t>Experimental design</w:t>
      </w:r>
    </w:p>
    <w:p w14:paraId="0E3F01B2" w14:textId="77777777" w:rsidR="00D836FF" w:rsidRPr="00831E76" w:rsidRDefault="00D836FF" w:rsidP="00513C5C">
      <w:pPr>
        <w:pStyle w:val="a9"/>
        <w:spacing w:after="0" w:line="240" w:lineRule="auto"/>
        <w:ind w:left="0"/>
        <w:contextualSpacing w:val="0"/>
        <w:jc w:val="both"/>
        <w:rPr>
          <w:rFonts w:ascii="Calibri" w:hAnsi="Calibri" w:cs="Calibri"/>
          <w:sz w:val="24"/>
          <w:szCs w:val="24"/>
          <w:highlight w:val="yellow"/>
          <w:lang w:eastAsia="zh-CN"/>
        </w:rPr>
      </w:pPr>
    </w:p>
    <w:p w14:paraId="10E60513" w14:textId="1F4339CC" w:rsidR="00533AE5" w:rsidRPr="00831E76" w:rsidRDefault="00B63A35" w:rsidP="00513C5C">
      <w:pPr>
        <w:pStyle w:val="a9"/>
        <w:numPr>
          <w:ilvl w:val="1"/>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 xml:space="preserve">Participant </w:t>
      </w:r>
      <w:r w:rsidR="00CD35A8" w:rsidRPr="00831E76">
        <w:rPr>
          <w:rFonts w:ascii="Calibri" w:hAnsi="Calibri" w:cs="Calibri"/>
          <w:sz w:val="24"/>
          <w:szCs w:val="24"/>
          <w:highlight w:val="yellow"/>
          <w:lang w:eastAsia="zh-CN"/>
        </w:rPr>
        <w:t>r</w:t>
      </w:r>
      <w:r w:rsidRPr="00831E76">
        <w:rPr>
          <w:rFonts w:ascii="Calibri" w:hAnsi="Calibri" w:cs="Calibri"/>
          <w:sz w:val="24"/>
          <w:szCs w:val="24"/>
          <w:highlight w:val="yellow"/>
          <w:lang w:eastAsia="zh-CN"/>
        </w:rPr>
        <w:t xml:space="preserve">ecruitment and </w:t>
      </w:r>
      <w:r w:rsidR="00CD35A8" w:rsidRPr="00831E76">
        <w:rPr>
          <w:rFonts w:ascii="Calibri" w:hAnsi="Calibri" w:cs="Calibri"/>
          <w:sz w:val="24"/>
          <w:szCs w:val="24"/>
          <w:highlight w:val="yellow"/>
          <w:lang w:eastAsia="zh-CN"/>
        </w:rPr>
        <w:t>b</w:t>
      </w:r>
      <w:r w:rsidRPr="00831E76">
        <w:rPr>
          <w:rFonts w:ascii="Calibri" w:hAnsi="Calibri" w:cs="Calibri"/>
          <w:sz w:val="24"/>
          <w:szCs w:val="24"/>
          <w:highlight w:val="yellow"/>
          <w:lang w:eastAsia="zh-CN"/>
        </w:rPr>
        <w:t xml:space="preserve">aseline </w:t>
      </w:r>
      <w:r w:rsidR="00CD35A8" w:rsidRPr="00831E76">
        <w:rPr>
          <w:rFonts w:ascii="Calibri" w:hAnsi="Calibri" w:cs="Calibri"/>
          <w:sz w:val="24"/>
          <w:szCs w:val="24"/>
          <w:highlight w:val="yellow"/>
          <w:lang w:eastAsia="zh-CN"/>
        </w:rPr>
        <w:t>a</w:t>
      </w:r>
      <w:r w:rsidRPr="00831E76">
        <w:rPr>
          <w:rFonts w:ascii="Calibri" w:hAnsi="Calibri" w:cs="Calibri"/>
          <w:sz w:val="24"/>
          <w:szCs w:val="24"/>
          <w:highlight w:val="yellow"/>
          <w:lang w:eastAsia="zh-CN"/>
        </w:rPr>
        <w:t>ssessment</w:t>
      </w:r>
    </w:p>
    <w:p w14:paraId="3C5B86D0" w14:textId="77777777" w:rsidR="00CD35A8" w:rsidRPr="00831E76" w:rsidRDefault="00CD35A8" w:rsidP="00513C5C">
      <w:pPr>
        <w:pStyle w:val="a9"/>
        <w:spacing w:after="0" w:line="240" w:lineRule="auto"/>
        <w:ind w:left="0"/>
        <w:contextualSpacing w:val="0"/>
        <w:jc w:val="both"/>
        <w:rPr>
          <w:rFonts w:ascii="Calibri" w:hAnsi="Calibri" w:cs="Calibri"/>
          <w:sz w:val="24"/>
          <w:szCs w:val="24"/>
          <w:highlight w:val="yellow"/>
          <w:lang w:eastAsia="zh-CN"/>
        </w:rPr>
      </w:pPr>
    </w:p>
    <w:p w14:paraId="60AE31EC" w14:textId="307653D3" w:rsidR="003171E0" w:rsidRPr="00831E76" w:rsidRDefault="003171E0" w:rsidP="00513C5C">
      <w:pPr>
        <w:pStyle w:val="a9"/>
        <w:numPr>
          <w:ilvl w:val="2"/>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 xml:space="preserve">Recruit </w:t>
      </w:r>
      <w:r w:rsidR="00CD35A8" w:rsidRPr="00831E76">
        <w:rPr>
          <w:rFonts w:ascii="Calibri" w:hAnsi="Calibri" w:cs="Calibri"/>
          <w:sz w:val="24"/>
          <w:szCs w:val="24"/>
          <w:highlight w:val="yellow"/>
          <w:lang w:eastAsia="zh-CN"/>
        </w:rPr>
        <w:t>7</w:t>
      </w:r>
      <w:r w:rsidRPr="00831E76">
        <w:rPr>
          <w:rFonts w:ascii="Calibri" w:hAnsi="Calibri" w:cs="Calibri"/>
          <w:sz w:val="24"/>
          <w:szCs w:val="24"/>
          <w:highlight w:val="yellow"/>
          <w:lang w:eastAsia="zh-CN"/>
        </w:rPr>
        <w:t xml:space="preserve"> healthy volunteers through institutional channels (5 males, 2 females, age 22-30 years, BMI 22.8 ± 2.1 kg/m²).</w:t>
      </w:r>
    </w:p>
    <w:p w14:paraId="2F156AAF" w14:textId="77777777" w:rsidR="0027270D" w:rsidRPr="00C05361" w:rsidRDefault="0027270D" w:rsidP="00513C5C">
      <w:pPr>
        <w:pStyle w:val="a9"/>
        <w:spacing w:after="0" w:line="240" w:lineRule="auto"/>
        <w:ind w:left="0"/>
        <w:contextualSpacing w:val="0"/>
        <w:jc w:val="both"/>
        <w:rPr>
          <w:rFonts w:ascii="Calibri" w:hAnsi="Calibri" w:cs="Calibri"/>
          <w:sz w:val="24"/>
          <w:szCs w:val="24"/>
          <w:lang w:eastAsia="zh-CN"/>
        </w:rPr>
      </w:pPr>
    </w:p>
    <w:p w14:paraId="3608BB0A" w14:textId="5EFA4E23" w:rsidR="003171E0" w:rsidRPr="00831E76" w:rsidRDefault="003171E0" w:rsidP="00513C5C">
      <w:pPr>
        <w:pStyle w:val="a9"/>
        <w:numPr>
          <w:ilvl w:val="2"/>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 xml:space="preserve">Screen participants using </w:t>
      </w:r>
      <w:r w:rsidR="0027270D" w:rsidRPr="00831E76">
        <w:rPr>
          <w:rFonts w:ascii="Calibri" w:hAnsi="Calibri" w:cs="Calibri"/>
          <w:sz w:val="24"/>
          <w:szCs w:val="24"/>
          <w:highlight w:val="yellow"/>
          <w:lang w:eastAsia="zh-CN"/>
        </w:rPr>
        <w:t xml:space="preserve">the </w:t>
      </w:r>
      <w:r w:rsidRPr="00831E76">
        <w:rPr>
          <w:rFonts w:ascii="Calibri" w:hAnsi="Calibri" w:cs="Calibri"/>
          <w:sz w:val="24"/>
          <w:szCs w:val="24"/>
          <w:highlight w:val="yellow"/>
          <w:lang w:eastAsia="zh-CN"/>
        </w:rPr>
        <w:t>Physical Activity Readiness Questionnaire.</w:t>
      </w:r>
      <w:r w:rsidR="003A08B1" w:rsidRPr="00831E76">
        <w:rPr>
          <w:rFonts w:ascii="Calibri" w:hAnsi="Calibri" w:cs="Calibri"/>
          <w:sz w:val="24"/>
          <w:szCs w:val="24"/>
          <w:highlight w:val="yellow"/>
          <w:lang w:eastAsia="zh-CN"/>
        </w:rPr>
        <w:t xml:space="preserve"> To ensure safety, exclude individuals with cardiovascular conditions or any known contraindications to moderate-intensity exercise. Additionally, </w:t>
      </w:r>
      <w:r w:rsidR="0027270D" w:rsidRPr="00831E76">
        <w:rPr>
          <w:rFonts w:ascii="Calibri" w:hAnsi="Calibri" w:cs="Calibri"/>
          <w:sz w:val="24"/>
          <w:szCs w:val="24"/>
          <w:highlight w:val="yellow"/>
          <w:lang w:eastAsia="zh-CN"/>
        </w:rPr>
        <w:t xml:space="preserve">exclude </w:t>
      </w:r>
      <w:r w:rsidR="003A08B1" w:rsidRPr="00831E76">
        <w:rPr>
          <w:rFonts w:ascii="Calibri" w:hAnsi="Calibri" w:cs="Calibri"/>
          <w:sz w:val="24"/>
          <w:szCs w:val="24"/>
          <w:highlight w:val="yellow"/>
          <w:lang w:eastAsia="zh-CN"/>
        </w:rPr>
        <w:t xml:space="preserve">participants who had sustained musculoskeletal injuries within the preceding </w:t>
      </w:r>
      <w:r w:rsidR="00F90ACC" w:rsidRPr="00831E76">
        <w:rPr>
          <w:rFonts w:ascii="Calibri" w:hAnsi="Calibri" w:cs="Calibri"/>
          <w:sz w:val="24"/>
          <w:szCs w:val="24"/>
          <w:highlight w:val="yellow"/>
          <w:lang w:eastAsia="zh-CN"/>
        </w:rPr>
        <w:t>6</w:t>
      </w:r>
      <w:r w:rsidR="003A08B1" w:rsidRPr="00831E76">
        <w:rPr>
          <w:rFonts w:ascii="Calibri" w:hAnsi="Calibri" w:cs="Calibri"/>
          <w:sz w:val="24"/>
          <w:szCs w:val="24"/>
          <w:highlight w:val="yellow"/>
          <w:lang w:eastAsia="zh-CN"/>
        </w:rPr>
        <w:t xml:space="preserve"> months.</w:t>
      </w:r>
    </w:p>
    <w:p w14:paraId="6288E7F1" w14:textId="77777777" w:rsidR="00F90ACC" w:rsidRPr="00C05361" w:rsidRDefault="00F90ACC" w:rsidP="00513C5C">
      <w:pPr>
        <w:pStyle w:val="a9"/>
        <w:spacing w:after="0" w:line="240" w:lineRule="auto"/>
        <w:ind w:left="0"/>
        <w:contextualSpacing w:val="0"/>
        <w:jc w:val="both"/>
        <w:rPr>
          <w:rFonts w:ascii="Calibri" w:hAnsi="Calibri" w:cs="Calibri"/>
          <w:sz w:val="24"/>
          <w:szCs w:val="24"/>
          <w:lang w:eastAsia="zh-CN"/>
        </w:rPr>
      </w:pPr>
    </w:p>
    <w:p w14:paraId="07FC4A20" w14:textId="1C556C45" w:rsidR="003171E0" w:rsidRPr="00C05361" w:rsidRDefault="003171E0" w:rsidP="00513C5C">
      <w:pPr>
        <w:pStyle w:val="a9"/>
        <w:numPr>
          <w:ilvl w:val="2"/>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Perform baseline fitness assessment using YMCA submaximal cycle ergometer protocol.</w:t>
      </w:r>
      <w:r w:rsidR="003A08B1" w:rsidRPr="00C05361">
        <w:rPr>
          <w:rFonts w:ascii="Calibri" w:hAnsi="Calibri" w:cs="Calibri"/>
          <w:sz w:val="24"/>
          <w:szCs w:val="24"/>
          <w:lang w:eastAsia="zh-CN"/>
        </w:rPr>
        <w:t xml:space="preserve"> </w:t>
      </w:r>
      <w:r w:rsidR="00F72FE9" w:rsidRPr="00C05361">
        <w:rPr>
          <w:rFonts w:ascii="Calibri" w:hAnsi="Calibri" w:cs="Calibri"/>
          <w:sz w:val="24"/>
          <w:szCs w:val="24"/>
          <w:lang w:eastAsia="zh-CN"/>
        </w:rPr>
        <w:t>Stratify t</w:t>
      </w:r>
      <w:r w:rsidR="003A08B1" w:rsidRPr="00C05361">
        <w:rPr>
          <w:rFonts w:ascii="Calibri" w:hAnsi="Calibri" w:cs="Calibri"/>
          <w:sz w:val="24"/>
          <w:szCs w:val="24"/>
          <w:lang w:eastAsia="zh-CN"/>
        </w:rPr>
        <w:t>arget heart rate zones into three intensity levels: low (40</w:t>
      </w:r>
      <w:r w:rsidR="00D1460B" w:rsidRPr="00C05361">
        <w:rPr>
          <w:rFonts w:ascii="Calibri" w:hAnsi="Calibri" w:cs="Calibri"/>
          <w:sz w:val="24"/>
          <w:szCs w:val="24"/>
          <w:lang w:eastAsia="zh-CN"/>
        </w:rPr>
        <w:t>%</w:t>
      </w:r>
      <w:r w:rsidR="003A08B1" w:rsidRPr="00C05361">
        <w:rPr>
          <w:rFonts w:ascii="Calibri" w:hAnsi="Calibri" w:cs="Calibri"/>
          <w:sz w:val="24"/>
          <w:szCs w:val="24"/>
          <w:lang w:eastAsia="zh-CN"/>
        </w:rPr>
        <w:t xml:space="preserve"> – 55% </w:t>
      </w:r>
      <m:oMath>
        <m:r>
          <w:rPr>
            <w:rFonts w:ascii="Cambria Math" w:hAnsi="Cambria Math" w:cs="Calibri"/>
            <w:sz w:val="24"/>
            <w:szCs w:val="24"/>
            <w:lang w:eastAsia="zh-CN"/>
          </w:rPr>
          <m:t>H</m:t>
        </m:r>
        <m:sSub>
          <m:sSubPr>
            <m:ctrlPr>
              <w:rPr>
                <w:rFonts w:ascii="Cambria Math" w:hAnsi="Cambria Math" w:cs="Calibri"/>
                <w:i/>
                <w:sz w:val="24"/>
                <w:szCs w:val="24"/>
                <w:lang w:eastAsia="zh-CN"/>
              </w:rPr>
            </m:ctrlPr>
          </m:sSubPr>
          <m:e>
            <m:r>
              <w:rPr>
                <w:rFonts w:ascii="Cambria Math" w:hAnsi="Cambria Math" w:cs="Calibri"/>
                <w:sz w:val="24"/>
                <w:szCs w:val="24"/>
                <w:lang w:eastAsia="zh-CN"/>
              </w:rPr>
              <m:t>R</m:t>
            </m:r>
          </m:e>
          <m:sub>
            <m:r>
              <w:rPr>
                <w:rFonts w:ascii="Cambria Math" w:hAnsi="Cambria Math" w:cs="Calibri"/>
                <w:sz w:val="24"/>
                <w:szCs w:val="24"/>
                <w:lang w:eastAsia="zh-CN"/>
              </w:rPr>
              <m:t>max</m:t>
            </m:r>
          </m:sub>
        </m:sSub>
      </m:oMath>
      <w:r w:rsidR="003A08B1" w:rsidRPr="00C05361">
        <w:rPr>
          <w:rFonts w:ascii="Calibri" w:hAnsi="Calibri" w:cs="Calibri"/>
          <w:sz w:val="24"/>
          <w:szCs w:val="24"/>
          <w:lang w:eastAsia="zh-CN"/>
        </w:rPr>
        <w:t>), moderate (55</w:t>
      </w:r>
      <w:r w:rsidR="00294417" w:rsidRPr="00C05361">
        <w:rPr>
          <w:rFonts w:ascii="Calibri" w:hAnsi="Calibri" w:cs="Calibri"/>
          <w:sz w:val="24"/>
          <w:szCs w:val="24"/>
          <w:lang w:eastAsia="zh-CN"/>
        </w:rPr>
        <w:t>%</w:t>
      </w:r>
      <w:r w:rsidR="003A08B1" w:rsidRPr="00C05361">
        <w:rPr>
          <w:rFonts w:ascii="Calibri" w:hAnsi="Calibri" w:cs="Calibri"/>
          <w:sz w:val="24"/>
          <w:szCs w:val="24"/>
          <w:lang w:eastAsia="zh-CN"/>
        </w:rPr>
        <w:t xml:space="preserve"> – 70% </w:t>
      </w:r>
      <m:oMath>
        <m:r>
          <w:rPr>
            <w:rFonts w:ascii="Cambria Math" w:hAnsi="Cambria Math" w:cs="Calibri"/>
            <w:sz w:val="24"/>
            <w:szCs w:val="24"/>
            <w:lang w:eastAsia="zh-CN"/>
          </w:rPr>
          <m:t>H</m:t>
        </m:r>
        <m:sSub>
          <m:sSubPr>
            <m:ctrlPr>
              <w:rPr>
                <w:rFonts w:ascii="Cambria Math" w:hAnsi="Cambria Math" w:cs="Calibri"/>
                <w:i/>
                <w:sz w:val="24"/>
                <w:szCs w:val="24"/>
                <w:lang w:eastAsia="zh-CN"/>
              </w:rPr>
            </m:ctrlPr>
          </m:sSubPr>
          <m:e>
            <m:r>
              <w:rPr>
                <w:rFonts w:ascii="Cambria Math" w:hAnsi="Cambria Math" w:cs="Calibri"/>
                <w:sz w:val="24"/>
                <w:szCs w:val="24"/>
                <w:lang w:eastAsia="zh-CN"/>
              </w:rPr>
              <m:t>R</m:t>
            </m:r>
          </m:e>
          <m:sub>
            <m:r>
              <w:rPr>
                <w:rFonts w:ascii="Cambria Math" w:hAnsi="Cambria Math" w:cs="Calibri"/>
                <w:sz w:val="24"/>
                <w:szCs w:val="24"/>
                <w:lang w:eastAsia="zh-CN"/>
              </w:rPr>
              <m:t>max</m:t>
            </m:r>
          </m:sub>
        </m:sSub>
      </m:oMath>
      <w:r w:rsidR="003A08B1" w:rsidRPr="00C05361">
        <w:rPr>
          <w:rFonts w:ascii="Calibri" w:hAnsi="Calibri" w:cs="Calibri"/>
          <w:sz w:val="24"/>
          <w:szCs w:val="24"/>
          <w:lang w:eastAsia="zh-CN"/>
        </w:rPr>
        <w:t>), and high (70</w:t>
      </w:r>
      <w:r w:rsidR="00294417" w:rsidRPr="00C05361">
        <w:rPr>
          <w:rFonts w:ascii="Calibri" w:hAnsi="Calibri" w:cs="Calibri"/>
          <w:sz w:val="24"/>
          <w:szCs w:val="24"/>
          <w:lang w:eastAsia="zh-CN"/>
        </w:rPr>
        <w:t>%</w:t>
      </w:r>
      <w:r w:rsidR="003A08B1" w:rsidRPr="00C05361">
        <w:rPr>
          <w:rFonts w:ascii="Calibri" w:hAnsi="Calibri" w:cs="Calibri"/>
          <w:sz w:val="24"/>
          <w:szCs w:val="24"/>
          <w:lang w:eastAsia="zh-CN"/>
        </w:rPr>
        <w:t xml:space="preserve"> – 85% </w:t>
      </w:r>
      <m:oMath>
        <m:r>
          <w:rPr>
            <w:rFonts w:ascii="Cambria Math" w:hAnsi="Cambria Math" w:cs="Calibri"/>
            <w:sz w:val="24"/>
            <w:szCs w:val="24"/>
            <w:lang w:eastAsia="zh-CN"/>
          </w:rPr>
          <m:t>H</m:t>
        </m:r>
        <m:sSub>
          <m:sSubPr>
            <m:ctrlPr>
              <w:rPr>
                <w:rFonts w:ascii="Cambria Math" w:hAnsi="Cambria Math" w:cs="Calibri"/>
                <w:i/>
                <w:sz w:val="24"/>
                <w:szCs w:val="24"/>
                <w:lang w:eastAsia="zh-CN"/>
              </w:rPr>
            </m:ctrlPr>
          </m:sSubPr>
          <m:e>
            <m:r>
              <w:rPr>
                <w:rFonts w:ascii="Cambria Math" w:hAnsi="Cambria Math" w:cs="Calibri"/>
                <w:sz w:val="24"/>
                <w:szCs w:val="24"/>
                <w:lang w:eastAsia="zh-CN"/>
              </w:rPr>
              <m:t>R</m:t>
            </m:r>
          </m:e>
          <m:sub>
            <m:r>
              <w:rPr>
                <w:rFonts w:ascii="Cambria Math" w:hAnsi="Cambria Math" w:cs="Calibri"/>
                <w:sz w:val="24"/>
                <w:szCs w:val="24"/>
                <w:lang w:eastAsia="zh-CN"/>
              </w:rPr>
              <m:t>max</m:t>
            </m:r>
          </m:sub>
        </m:sSub>
      </m:oMath>
      <w:r w:rsidR="003A08B1" w:rsidRPr="00C05361">
        <w:rPr>
          <w:rFonts w:ascii="Calibri" w:hAnsi="Calibri" w:cs="Calibri"/>
          <w:sz w:val="24"/>
          <w:szCs w:val="24"/>
          <w:lang w:eastAsia="zh-CN"/>
        </w:rPr>
        <w:t xml:space="preserve">). </w:t>
      </w:r>
    </w:p>
    <w:p w14:paraId="4EEE27C0" w14:textId="77777777" w:rsidR="00F72FE9" w:rsidRPr="00C05361" w:rsidRDefault="00F72FE9" w:rsidP="00513C5C">
      <w:pPr>
        <w:rPr>
          <w:lang w:eastAsia="zh-CN"/>
        </w:rPr>
      </w:pPr>
    </w:p>
    <w:p w14:paraId="65508997" w14:textId="2053471B" w:rsidR="003171E0" w:rsidRPr="00C05361" w:rsidRDefault="003171E0" w:rsidP="00513C5C">
      <w:pPr>
        <w:pStyle w:val="a9"/>
        <w:numPr>
          <w:ilvl w:val="2"/>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Conduct a 20 min familiarization session for each participant.</w:t>
      </w:r>
      <w:r w:rsidR="003A08B1" w:rsidRPr="00C05361">
        <w:rPr>
          <w:rFonts w:ascii="Calibri" w:hAnsi="Calibri" w:cs="Calibri"/>
          <w:sz w:val="24"/>
          <w:szCs w:val="24"/>
          <w:lang w:eastAsia="zh-CN"/>
        </w:rPr>
        <w:t xml:space="preserve"> Prior to data collection, </w:t>
      </w:r>
      <w:r w:rsidR="00267295" w:rsidRPr="00C05361">
        <w:rPr>
          <w:rFonts w:ascii="Calibri" w:hAnsi="Calibri" w:cs="Calibri"/>
          <w:sz w:val="24"/>
          <w:szCs w:val="24"/>
          <w:lang w:eastAsia="zh-CN"/>
        </w:rPr>
        <w:t xml:space="preserve">instruct </w:t>
      </w:r>
      <w:r w:rsidR="003A08B1" w:rsidRPr="00C05361">
        <w:rPr>
          <w:rFonts w:ascii="Calibri" w:hAnsi="Calibri" w:cs="Calibri"/>
          <w:sz w:val="24"/>
          <w:szCs w:val="24"/>
          <w:lang w:eastAsia="zh-CN"/>
        </w:rPr>
        <w:t>participants on proper cycling posture a</w:t>
      </w:r>
      <w:r w:rsidR="00267295" w:rsidRPr="00C05361">
        <w:rPr>
          <w:rFonts w:ascii="Calibri" w:hAnsi="Calibri" w:cs="Calibri"/>
          <w:sz w:val="24"/>
          <w:szCs w:val="24"/>
          <w:lang w:eastAsia="zh-CN"/>
        </w:rPr>
        <w:t>nd provide</w:t>
      </w:r>
      <w:r w:rsidR="003A08B1" w:rsidRPr="00C05361">
        <w:rPr>
          <w:rFonts w:ascii="Calibri" w:hAnsi="Calibri" w:cs="Calibri"/>
          <w:sz w:val="24"/>
          <w:szCs w:val="24"/>
          <w:lang w:eastAsia="zh-CN"/>
        </w:rPr>
        <w:t xml:space="preserve"> a demonstration of optimal pedaling technique. </w:t>
      </w:r>
      <w:r w:rsidR="00267295" w:rsidRPr="00C05361">
        <w:rPr>
          <w:rFonts w:ascii="Calibri" w:hAnsi="Calibri" w:cs="Calibri"/>
          <w:sz w:val="24"/>
          <w:szCs w:val="24"/>
          <w:lang w:eastAsia="zh-CN"/>
        </w:rPr>
        <w:t>Adjust e</w:t>
      </w:r>
      <w:r w:rsidR="003A08B1" w:rsidRPr="00C05361">
        <w:rPr>
          <w:rFonts w:ascii="Calibri" w:hAnsi="Calibri" w:cs="Calibri"/>
          <w:sz w:val="24"/>
          <w:szCs w:val="24"/>
          <w:lang w:eastAsia="zh-CN"/>
        </w:rPr>
        <w:t>quipment for each individual to ensure consistent biomechanics across all trials.</w:t>
      </w:r>
    </w:p>
    <w:p w14:paraId="1028E577" w14:textId="77777777" w:rsidR="00267295" w:rsidRPr="00C05361" w:rsidRDefault="00267295" w:rsidP="00513C5C">
      <w:pPr>
        <w:rPr>
          <w:lang w:eastAsia="zh-CN"/>
        </w:rPr>
      </w:pPr>
    </w:p>
    <w:p w14:paraId="6B75CAE8" w14:textId="1C6B3749" w:rsidR="00B63A35" w:rsidRPr="00C05361" w:rsidRDefault="00B63A35" w:rsidP="00513C5C">
      <w:pPr>
        <w:pStyle w:val="a9"/>
        <w:numPr>
          <w:ilvl w:val="1"/>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 xml:space="preserve">Experimental </w:t>
      </w:r>
      <w:r w:rsidR="00C426A1" w:rsidRPr="00C05361">
        <w:rPr>
          <w:rFonts w:ascii="Calibri" w:hAnsi="Calibri" w:cs="Calibri"/>
          <w:sz w:val="24"/>
          <w:szCs w:val="24"/>
          <w:lang w:eastAsia="zh-CN"/>
        </w:rPr>
        <w:t>p</w:t>
      </w:r>
      <w:r w:rsidRPr="00C05361">
        <w:rPr>
          <w:rFonts w:ascii="Calibri" w:hAnsi="Calibri" w:cs="Calibri"/>
          <w:sz w:val="24"/>
          <w:szCs w:val="24"/>
          <w:lang w:eastAsia="zh-CN"/>
        </w:rPr>
        <w:t>rotocol</w:t>
      </w:r>
    </w:p>
    <w:p w14:paraId="27FD3289" w14:textId="77777777" w:rsidR="00C426A1" w:rsidRPr="00C05361" w:rsidRDefault="00C426A1" w:rsidP="00513C5C">
      <w:pPr>
        <w:pStyle w:val="a9"/>
        <w:spacing w:after="0" w:line="240" w:lineRule="auto"/>
        <w:ind w:left="0"/>
        <w:contextualSpacing w:val="0"/>
        <w:jc w:val="both"/>
        <w:rPr>
          <w:rFonts w:ascii="Calibri" w:hAnsi="Calibri" w:cs="Calibri"/>
          <w:sz w:val="24"/>
          <w:szCs w:val="24"/>
          <w:lang w:eastAsia="zh-CN"/>
        </w:rPr>
      </w:pPr>
    </w:p>
    <w:p w14:paraId="56B3F5D9" w14:textId="42D699A3" w:rsidR="003171E0" w:rsidRPr="00831E76" w:rsidRDefault="003171E0" w:rsidP="00513C5C">
      <w:pPr>
        <w:pStyle w:val="a9"/>
        <w:numPr>
          <w:ilvl w:val="2"/>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Design a 4</w:t>
      </w:r>
      <w:r w:rsidR="00C426A1" w:rsidRPr="00831E76">
        <w:rPr>
          <w:rFonts w:ascii="Calibri" w:hAnsi="Calibri" w:cs="Calibri"/>
          <w:sz w:val="24"/>
          <w:szCs w:val="24"/>
          <w:highlight w:val="yellow"/>
          <w:lang w:eastAsia="zh-CN"/>
        </w:rPr>
        <w:t xml:space="preserve"> x </w:t>
      </w:r>
      <w:r w:rsidRPr="00831E76">
        <w:rPr>
          <w:rFonts w:ascii="Calibri" w:hAnsi="Calibri" w:cs="Calibri"/>
          <w:sz w:val="24"/>
          <w:szCs w:val="24"/>
          <w:highlight w:val="yellow"/>
          <w:lang w:eastAsia="zh-CN"/>
        </w:rPr>
        <w:t>4 factorial experiment testing four battery pack configurations (12 V, 24 V, 36 V, 48 V) against four electrical load conditions (10 W, 30 W, 50 W, 70 W), yielding 16 experimental conditions per participant (n = 112 total trials).</w:t>
      </w:r>
    </w:p>
    <w:p w14:paraId="65A94B21" w14:textId="77777777" w:rsidR="00A535C2" w:rsidRPr="00C05361" w:rsidRDefault="00A535C2" w:rsidP="00513C5C">
      <w:pPr>
        <w:pStyle w:val="a9"/>
        <w:spacing w:after="0" w:line="240" w:lineRule="auto"/>
        <w:ind w:left="0"/>
        <w:contextualSpacing w:val="0"/>
        <w:jc w:val="both"/>
        <w:rPr>
          <w:rFonts w:ascii="Calibri" w:hAnsi="Calibri" w:cs="Calibri"/>
          <w:sz w:val="24"/>
          <w:szCs w:val="24"/>
          <w:lang w:eastAsia="zh-CN"/>
        </w:rPr>
      </w:pPr>
    </w:p>
    <w:p w14:paraId="0885360F" w14:textId="69A78F1D" w:rsidR="003171E0" w:rsidRPr="00C05361" w:rsidRDefault="003A08B1" w:rsidP="00444697">
      <w:pPr>
        <w:rPr>
          <w:lang w:eastAsia="zh-CN"/>
        </w:rPr>
      </w:pPr>
      <w:r w:rsidRPr="00C05361">
        <w:rPr>
          <w:lang w:eastAsia="zh-CN"/>
        </w:rPr>
        <w:t>2.</w:t>
      </w:r>
      <w:r w:rsidR="00A535C2" w:rsidRPr="00C05361">
        <w:rPr>
          <w:lang w:eastAsia="zh-CN"/>
        </w:rPr>
        <w:t>2.2.</w:t>
      </w:r>
      <w:r w:rsidR="00A535C2" w:rsidRPr="00C05361">
        <w:rPr>
          <w:lang w:eastAsia="zh-CN"/>
        </w:rPr>
        <w:tab/>
      </w:r>
      <w:r w:rsidR="003171E0" w:rsidRPr="00C05361">
        <w:rPr>
          <w:lang w:eastAsia="zh-CN"/>
        </w:rPr>
        <w:t xml:space="preserve">Randomize trials using </w:t>
      </w:r>
      <w:r w:rsidR="00A535C2" w:rsidRPr="00C05361">
        <w:rPr>
          <w:lang w:eastAsia="zh-CN"/>
        </w:rPr>
        <w:t xml:space="preserve">a balanced Latin square design with a minimum of </w:t>
      </w:r>
      <w:r w:rsidR="003171E0" w:rsidRPr="00C05361">
        <w:rPr>
          <w:lang w:eastAsia="zh-CN"/>
        </w:rPr>
        <w:t xml:space="preserve">48 h recovery intervals between </w:t>
      </w:r>
      <w:r w:rsidR="00127F7B" w:rsidRPr="00C05361">
        <w:rPr>
          <w:lang w:eastAsia="zh-CN"/>
        </w:rPr>
        <w:t>sessions and</w:t>
      </w:r>
      <w:r w:rsidRPr="00C05361">
        <w:rPr>
          <w:lang w:eastAsia="zh-CN"/>
        </w:rPr>
        <w:t xml:space="preserve"> s</w:t>
      </w:r>
      <w:r w:rsidR="003171E0" w:rsidRPr="00C05361">
        <w:rPr>
          <w:lang w:eastAsia="zh-CN"/>
        </w:rPr>
        <w:t>tandardize environmental conditions at 20</w:t>
      </w:r>
      <w:r w:rsidR="00AB2C73" w:rsidRPr="00C05361">
        <w:rPr>
          <w:lang w:eastAsia="zh-CN"/>
        </w:rPr>
        <w:t xml:space="preserve"> – </w:t>
      </w:r>
      <w:r w:rsidR="003171E0" w:rsidRPr="00C05361">
        <w:rPr>
          <w:lang w:eastAsia="zh-CN"/>
        </w:rPr>
        <w:t>22</w:t>
      </w:r>
      <w:r w:rsidR="00AB2C73" w:rsidRPr="00C05361">
        <w:rPr>
          <w:lang w:eastAsia="zh-CN"/>
        </w:rPr>
        <w:t xml:space="preserve"> </w:t>
      </w:r>
      <w:r w:rsidR="003171E0" w:rsidRPr="00C05361">
        <w:rPr>
          <w:lang w:eastAsia="zh-CN"/>
        </w:rPr>
        <w:t>°C and 40</w:t>
      </w:r>
      <w:r w:rsidR="00A535C2" w:rsidRPr="00C05361">
        <w:rPr>
          <w:lang w:eastAsia="zh-CN"/>
        </w:rPr>
        <w:t>%</w:t>
      </w:r>
      <w:r w:rsidR="00AB2C73" w:rsidRPr="00C05361">
        <w:rPr>
          <w:lang w:eastAsia="zh-CN"/>
        </w:rPr>
        <w:t xml:space="preserve"> – </w:t>
      </w:r>
      <w:r w:rsidR="003171E0" w:rsidRPr="00C05361">
        <w:rPr>
          <w:lang w:eastAsia="zh-CN"/>
        </w:rPr>
        <w:t>50% relative humidity.</w:t>
      </w:r>
    </w:p>
    <w:p w14:paraId="27650F9B" w14:textId="77777777" w:rsidR="00A535C2" w:rsidRPr="00C05361" w:rsidRDefault="00A535C2" w:rsidP="00513C5C">
      <w:pPr>
        <w:ind w:firstLineChars="200" w:firstLine="480"/>
        <w:rPr>
          <w:lang w:eastAsia="zh-CN"/>
        </w:rPr>
      </w:pPr>
    </w:p>
    <w:p w14:paraId="63798AB2" w14:textId="740BDCB2" w:rsidR="003171E0" w:rsidRPr="00C760C0" w:rsidRDefault="003171E0" w:rsidP="00513C5C">
      <w:pPr>
        <w:pStyle w:val="a9"/>
        <w:numPr>
          <w:ilvl w:val="2"/>
          <w:numId w:val="29"/>
        </w:numPr>
        <w:spacing w:after="0" w:line="240" w:lineRule="auto"/>
        <w:ind w:left="0" w:firstLine="0"/>
        <w:contextualSpacing w:val="0"/>
        <w:jc w:val="both"/>
        <w:rPr>
          <w:rFonts w:ascii="Calibri" w:hAnsi="Calibri" w:cs="Calibri"/>
          <w:sz w:val="24"/>
          <w:szCs w:val="24"/>
          <w:highlight w:val="yellow"/>
          <w:lang w:eastAsia="zh-CN"/>
        </w:rPr>
      </w:pPr>
      <w:r w:rsidRPr="00C760C0">
        <w:rPr>
          <w:rFonts w:ascii="Calibri" w:hAnsi="Calibri" w:cs="Calibri"/>
          <w:sz w:val="24"/>
          <w:szCs w:val="24"/>
          <w:highlight w:val="yellow"/>
          <w:lang w:eastAsia="zh-CN"/>
        </w:rPr>
        <w:t>Execute each experimental trial following this structured sequence:</w:t>
      </w:r>
      <w:r w:rsidR="003A08B1" w:rsidRPr="00C760C0">
        <w:rPr>
          <w:rFonts w:ascii="Calibri" w:hAnsi="Calibri" w:cs="Calibri"/>
          <w:sz w:val="24"/>
          <w:szCs w:val="24"/>
          <w:highlight w:val="yellow"/>
          <w:lang w:eastAsia="zh-CN"/>
        </w:rPr>
        <w:t xml:space="preserve"> </w:t>
      </w:r>
      <w:r w:rsidR="00127F7B" w:rsidRPr="00C760C0">
        <w:rPr>
          <w:rFonts w:ascii="Calibri" w:hAnsi="Calibri" w:cs="Calibri"/>
          <w:sz w:val="24"/>
          <w:szCs w:val="24"/>
          <w:highlight w:val="yellow"/>
          <w:lang w:eastAsia="zh-CN"/>
        </w:rPr>
        <w:t>divide t</w:t>
      </w:r>
      <w:r w:rsidR="003A08B1" w:rsidRPr="00C760C0">
        <w:rPr>
          <w:rFonts w:ascii="Calibri" w:hAnsi="Calibri" w:cs="Calibri"/>
          <w:sz w:val="24"/>
          <w:szCs w:val="24"/>
          <w:highlight w:val="yellow"/>
          <w:lang w:eastAsia="zh-CN"/>
        </w:rPr>
        <w:t xml:space="preserve">he experimental session into five distinct phases: a baseline assessment (5 min), a warm-up ramping to 50 RPM (5 min), and a main data collection period involving continuous cycling at target </w:t>
      </w:r>
      <w:r w:rsidR="003A08B1" w:rsidRPr="00C760C0">
        <w:rPr>
          <w:rFonts w:ascii="Calibri" w:hAnsi="Calibri" w:cs="Calibri"/>
          <w:sz w:val="24"/>
          <w:szCs w:val="24"/>
          <w:highlight w:val="yellow"/>
          <w:lang w:eastAsia="zh-CN"/>
        </w:rPr>
        <w:lastRenderedPageBreak/>
        <w:t xml:space="preserve">intensity (20 min). Following the active phase, </w:t>
      </w:r>
      <w:r w:rsidR="007E11D2" w:rsidRPr="00C760C0">
        <w:rPr>
          <w:rFonts w:ascii="Calibri" w:hAnsi="Calibri" w:cs="Calibri"/>
          <w:sz w:val="24"/>
          <w:szCs w:val="24"/>
          <w:highlight w:val="yellow"/>
          <w:lang w:eastAsia="zh-CN"/>
        </w:rPr>
        <w:t xml:space="preserve">ensure </w:t>
      </w:r>
      <w:r w:rsidR="003A08B1" w:rsidRPr="00C760C0">
        <w:rPr>
          <w:rFonts w:ascii="Calibri" w:hAnsi="Calibri" w:cs="Calibri"/>
          <w:sz w:val="24"/>
          <w:szCs w:val="24"/>
          <w:highlight w:val="yellow"/>
          <w:lang w:eastAsia="zh-CN"/>
        </w:rPr>
        <w:t>participants unde</w:t>
      </w:r>
      <w:r w:rsidR="007E11D2" w:rsidRPr="00C760C0">
        <w:rPr>
          <w:rFonts w:ascii="Calibri" w:hAnsi="Calibri" w:cs="Calibri"/>
          <w:sz w:val="24"/>
          <w:szCs w:val="24"/>
          <w:highlight w:val="yellow"/>
          <w:lang w:eastAsia="zh-CN"/>
        </w:rPr>
        <w:t>rgo</w:t>
      </w:r>
      <w:r w:rsidR="003A08B1" w:rsidRPr="00C760C0">
        <w:rPr>
          <w:rFonts w:ascii="Calibri" w:hAnsi="Calibri" w:cs="Calibri"/>
          <w:sz w:val="24"/>
          <w:szCs w:val="24"/>
          <w:highlight w:val="yellow"/>
          <w:lang w:eastAsia="zh-CN"/>
        </w:rPr>
        <w:t xml:space="preserve"> a 5</w:t>
      </w:r>
      <w:r w:rsidR="007E11D2" w:rsidRPr="00C760C0">
        <w:rPr>
          <w:rFonts w:ascii="Calibri" w:hAnsi="Calibri" w:cs="Calibri"/>
          <w:sz w:val="24"/>
          <w:szCs w:val="24"/>
          <w:highlight w:val="yellow"/>
          <w:lang w:eastAsia="zh-CN"/>
        </w:rPr>
        <w:t xml:space="preserve"> </w:t>
      </w:r>
      <w:r w:rsidR="003A08B1" w:rsidRPr="00C760C0">
        <w:rPr>
          <w:rFonts w:ascii="Calibri" w:hAnsi="Calibri" w:cs="Calibri"/>
          <w:sz w:val="24"/>
          <w:szCs w:val="24"/>
          <w:highlight w:val="yellow"/>
          <w:lang w:eastAsia="zh-CN"/>
        </w:rPr>
        <w:t xml:space="preserve">min progressive deceleration cool-down. Finally, </w:t>
      </w:r>
      <w:r w:rsidR="007E11D2" w:rsidRPr="00C760C0">
        <w:rPr>
          <w:rFonts w:ascii="Calibri" w:hAnsi="Calibri" w:cs="Calibri"/>
          <w:sz w:val="24"/>
          <w:szCs w:val="24"/>
          <w:highlight w:val="yellow"/>
          <w:lang w:eastAsia="zh-CN"/>
        </w:rPr>
        <w:t xml:space="preserve">conduct </w:t>
      </w:r>
      <w:r w:rsidR="003A08B1" w:rsidRPr="00C760C0">
        <w:rPr>
          <w:rFonts w:ascii="Calibri" w:hAnsi="Calibri" w:cs="Calibri"/>
          <w:sz w:val="24"/>
          <w:szCs w:val="24"/>
          <w:highlight w:val="yellow"/>
          <w:lang w:eastAsia="zh-CN"/>
        </w:rPr>
        <w:t>a post-exercise evaluation over 5 min using the</w:t>
      </w:r>
      <w:r w:rsidR="00335CED" w:rsidRPr="00C760C0">
        <w:rPr>
          <w:rFonts w:ascii="Calibri" w:hAnsi="Calibri" w:cs="Calibri"/>
          <w:sz w:val="24"/>
          <w:szCs w:val="24"/>
          <w:highlight w:val="yellow"/>
          <w:lang w:eastAsia="zh-CN"/>
        </w:rPr>
        <w:t xml:space="preserve"> </w:t>
      </w:r>
      <w:r w:rsidR="00421147" w:rsidRPr="00C760C0">
        <w:rPr>
          <w:rFonts w:ascii="Calibri" w:hAnsi="Calibri" w:cs="Calibri"/>
          <w:sz w:val="24"/>
          <w:szCs w:val="24"/>
          <w:highlight w:val="yellow"/>
          <w:lang w:eastAsia="zh-CN"/>
        </w:rPr>
        <w:t>B</w:t>
      </w:r>
      <w:r w:rsidR="00335CED" w:rsidRPr="00C760C0">
        <w:rPr>
          <w:rFonts w:ascii="Calibri" w:hAnsi="Calibri" w:cs="Calibri"/>
          <w:sz w:val="24"/>
          <w:szCs w:val="24"/>
          <w:highlight w:val="yellow"/>
          <w:lang w:eastAsia="zh-CN"/>
        </w:rPr>
        <w:t xml:space="preserve">org rating of perceived exertion </w:t>
      </w:r>
      <w:r w:rsidR="003A08B1" w:rsidRPr="00C760C0">
        <w:rPr>
          <w:rFonts w:ascii="Calibri" w:hAnsi="Calibri" w:cs="Calibri"/>
          <w:sz w:val="24"/>
          <w:szCs w:val="24"/>
          <w:highlight w:val="yellow"/>
          <w:lang w:eastAsia="zh-CN"/>
        </w:rPr>
        <w:t>scale.</w:t>
      </w:r>
    </w:p>
    <w:p w14:paraId="041FF13B" w14:textId="77777777" w:rsidR="007E11D2" w:rsidRPr="00C05361" w:rsidRDefault="007E11D2" w:rsidP="00513C5C">
      <w:pPr>
        <w:pStyle w:val="a9"/>
        <w:spacing w:after="0" w:line="240" w:lineRule="auto"/>
        <w:ind w:left="0"/>
        <w:contextualSpacing w:val="0"/>
        <w:jc w:val="both"/>
        <w:rPr>
          <w:rFonts w:ascii="Calibri" w:hAnsi="Calibri" w:cs="Calibri"/>
          <w:sz w:val="24"/>
          <w:szCs w:val="24"/>
          <w:lang w:eastAsia="zh-CN"/>
        </w:rPr>
      </w:pPr>
    </w:p>
    <w:p w14:paraId="5070B928" w14:textId="4D119A6B" w:rsidR="003171E0" w:rsidRPr="00C05361" w:rsidRDefault="003171E0" w:rsidP="00513C5C">
      <w:pPr>
        <w:pStyle w:val="a9"/>
        <w:numPr>
          <w:ilvl w:val="2"/>
          <w:numId w:val="29"/>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Fix the bicycle transmission at front gear 2 and rear gear 9 (gear ratio 0.222) with pedal arm length of 174 mm to maintain consistent mechanical advantage across all trials.</w:t>
      </w:r>
    </w:p>
    <w:p w14:paraId="05CEE106" w14:textId="77777777" w:rsidR="007E11D2" w:rsidRPr="00C05361" w:rsidRDefault="007E11D2" w:rsidP="00513C5C">
      <w:pPr>
        <w:rPr>
          <w:lang w:eastAsia="zh-CN"/>
        </w:rPr>
      </w:pPr>
    </w:p>
    <w:p w14:paraId="0CEEDCDC" w14:textId="601B4D98" w:rsidR="0050595D" w:rsidRPr="00C760C0" w:rsidRDefault="0050595D" w:rsidP="00513C5C">
      <w:pPr>
        <w:pStyle w:val="a9"/>
        <w:numPr>
          <w:ilvl w:val="1"/>
          <w:numId w:val="29"/>
        </w:numPr>
        <w:spacing w:after="0" w:line="240" w:lineRule="auto"/>
        <w:ind w:left="0" w:firstLine="0"/>
        <w:contextualSpacing w:val="0"/>
        <w:jc w:val="both"/>
        <w:rPr>
          <w:rFonts w:ascii="Calibri" w:hAnsi="Calibri" w:cs="Calibri"/>
          <w:sz w:val="24"/>
          <w:szCs w:val="24"/>
          <w:highlight w:val="yellow"/>
          <w:lang w:eastAsia="zh-CN"/>
        </w:rPr>
      </w:pPr>
      <w:r w:rsidRPr="00C760C0">
        <w:rPr>
          <w:rFonts w:ascii="Calibri" w:hAnsi="Calibri" w:cs="Calibri"/>
          <w:sz w:val="24"/>
          <w:szCs w:val="24"/>
          <w:highlight w:val="yellow"/>
          <w:lang w:eastAsia="zh-CN"/>
        </w:rPr>
        <w:t xml:space="preserve">Instrumentation and </w:t>
      </w:r>
      <w:r w:rsidR="007E11D2" w:rsidRPr="00C760C0">
        <w:rPr>
          <w:rFonts w:ascii="Calibri" w:hAnsi="Calibri" w:cs="Calibri"/>
          <w:sz w:val="24"/>
          <w:szCs w:val="24"/>
          <w:highlight w:val="yellow"/>
          <w:lang w:eastAsia="zh-CN"/>
        </w:rPr>
        <w:t>d</w:t>
      </w:r>
      <w:r w:rsidRPr="00C760C0">
        <w:rPr>
          <w:rFonts w:ascii="Calibri" w:hAnsi="Calibri" w:cs="Calibri"/>
          <w:sz w:val="24"/>
          <w:szCs w:val="24"/>
          <w:highlight w:val="yellow"/>
          <w:lang w:eastAsia="zh-CN"/>
        </w:rPr>
        <w:t xml:space="preserve">ata </w:t>
      </w:r>
      <w:r w:rsidR="007E11D2" w:rsidRPr="00C760C0">
        <w:rPr>
          <w:rFonts w:ascii="Calibri" w:hAnsi="Calibri" w:cs="Calibri"/>
          <w:sz w:val="24"/>
          <w:szCs w:val="24"/>
          <w:highlight w:val="yellow"/>
          <w:lang w:eastAsia="zh-CN"/>
        </w:rPr>
        <w:t>a</w:t>
      </w:r>
      <w:r w:rsidRPr="00C760C0">
        <w:rPr>
          <w:rFonts w:ascii="Calibri" w:hAnsi="Calibri" w:cs="Calibri"/>
          <w:sz w:val="24"/>
          <w:szCs w:val="24"/>
          <w:highlight w:val="yellow"/>
          <w:lang w:eastAsia="zh-CN"/>
        </w:rPr>
        <w:t xml:space="preserve">cquisition </w:t>
      </w:r>
      <w:r w:rsidR="007E11D2" w:rsidRPr="00C760C0">
        <w:rPr>
          <w:rFonts w:ascii="Calibri" w:hAnsi="Calibri" w:cs="Calibri"/>
          <w:sz w:val="24"/>
          <w:szCs w:val="24"/>
          <w:highlight w:val="yellow"/>
          <w:lang w:eastAsia="zh-CN"/>
        </w:rPr>
        <w:t>s</w:t>
      </w:r>
      <w:r w:rsidRPr="00C760C0">
        <w:rPr>
          <w:rFonts w:ascii="Calibri" w:hAnsi="Calibri" w:cs="Calibri"/>
          <w:sz w:val="24"/>
          <w:szCs w:val="24"/>
          <w:highlight w:val="yellow"/>
          <w:lang w:eastAsia="zh-CN"/>
        </w:rPr>
        <w:t>ystem</w:t>
      </w:r>
    </w:p>
    <w:p w14:paraId="03019CCB" w14:textId="77777777" w:rsidR="007E11D2" w:rsidRPr="00C760C0" w:rsidRDefault="007E11D2" w:rsidP="00513C5C">
      <w:pPr>
        <w:pStyle w:val="a9"/>
        <w:spacing w:after="0" w:line="240" w:lineRule="auto"/>
        <w:ind w:left="0"/>
        <w:contextualSpacing w:val="0"/>
        <w:jc w:val="both"/>
        <w:rPr>
          <w:rFonts w:ascii="Calibri" w:hAnsi="Calibri" w:cs="Calibri"/>
          <w:sz w:val="24"/>
          <w:szCs w:val="24"/>
          <w:highlight w:val="yellow"/>
          <w:lang w:eastAsia="zh-CN"/>
        </w:rPr>
      </w:pPr>
    </w:p>
    <w:p w14:paraId="41E5A640" w14:textId="30DEEC5E" w:rsidR="003171E0" w:rsidRPr="00C760C0" w:rsidRDefault="007E11D2" w:rsidP="00513C5C">
      <w:pPr>
        <w:rPr>
          <w:highlight w:val="yellow"/>
          <w:lang w:eastAsia="zh-CN"/>
        </w:rPr>
      </w:pPr>
      <w:r w:rsidRPr="00C760C0">
        <w:rPr>
          <w:highlight w:val="yellow"/>
          <w:lang w:eastAsia="zh-CN"/>
        </w:rPr>
        <w:t>2.3.1</w:t>
      </w:r>
      <w:r w:rsidRPr="00C760C0">
        <w:rPr>
          <w:highlight w:val="yellow"/>
          <w:lang w:eastAsia="zh-CN"/>
        </w:rPr>
        <w:tab/>
      </w:r>
      <w:r w:rsidR="003171E0" w:rsidRPr="00C760C0">
        <w:rPr>
          <w:highlight w:val="yellow"/>
          <w:lang w:eastAsia="zh-CN"/>
        </w:rPr>
        <w:t>Integrate a multi-layered data acquisition system comprising sensor, communication, processing, and application layers operating in parallel to achieve real-time monitoring at 2 Hz sampling rate (</w:t>
      </w:r>
      <w:r w:rsidR="003171E0" w:rsidRPr="00C760C0">
        <w:rPr>
          <w:b/>
          <w:bCs/>
          <w:highlight w:val="yellow"/>
          <w:lang w:eastAsia="zh-CN"/>
        </w:rPr>
        <w:t>Figure 4</w:t>
      </w:r>
      <w:r w:rsidR="003171E0" w:rsidRPr="00C760C0">
        <w:rPr>
          <w:highlight w:val="yellow"/>
          <w:lang w:eastAsia="zh-CN"/>
        </w:rPr>
        <w:t>).</w:t>
      </w:r>
    </w:p>
    <w:p w14:paraId="4AA47CC9" w14:textId="77777777" w:rsidR="00430204" w:rsidRPr="00C760C0" w:rsidRDefault="00430204" w:rsidP="00513C5C">
      <w:pPr>
        <w:rPr>
          <w:highlight w:val="yellow"/>
          <w:lang w:eastAsia="zh-CN"/>
        </w:rPr>
      </w:pPr>
    </w:p>
    <w:p w14:paraId="56F3C258" w14:textId="77777777" w:rsidR="003171E0" w:rsidRPr="00C05361" w:rsidRDefault="003171E0" w:rsidP="00513C5C">
      <w:pPr>
        <w:rPr>
          <w:lang w:eastAsia="zh-CN"/>
        </w:rPr>
      </w:pPr>
      <w:r w:rsidRPr="00C760C0">
        <w:rPr>
          <w:highlight w:val="yellow"/>
          <w:lang w:eastAsia="zh-CN"/>
        </w:rPr>
        <w:t xml:space="preserve">[Place </w:t>
      </w:r>
      <w:r w:rsidRPr="00C760C0">
        <w:rPr>
          <w:b/>
          <w:bCs/>
          <w:highlight w:val="yellow"/>
          <w:lang w:eastAsia="zh-CN"/>
        </w:rPr>
        <w:t>Figure 4</w:t>
      </w:r>
      <w:r w:rsidRPr="00C760C0">
        <w:rPr>
          <w:highlight w:val="yellow"/>
          <w:lang w:eastAsia="zh-CN"/>
        </w:rPr>
        <w:t xml:space="preserve"> here]</w:t>
      </w:r>
    </w:p>
    <w:p w14:paraId="048EC3B7" w14:textId="77777777" w:rsidR="00430204" w:rsidRPr="00C05361" w:rsidRDefault="00430204" w:rsidP="00513C5C">
      <w:pPr>
        <w:rPr>
          <w:lang w:eastAsia="zh-CN"/>
        </w:rPr>
      </w:pPr>
    </w:p>
    <w:p w14:paraId="2E58F33E" w14:textId="77777777" w:rsidR="001D0650" w:rsidRPr="00831E76" w:rsidRDefault="00430204" w:rsidP="00513C5C">
      <w:pPr>
        <w:rPr>
          <w:highlight w:val="yellow"/>
          <w:lang w:eastAsia="zh-CN"/>
        </w:rPr>
      </w:pPr>
      <w:r w:rsidRPr="00831E76">
        <w:rPr>
          <w:highlight w:val="yellow"/>
          <w:lang w:eastAsia="zh-CN"/>
        </w:rPr>
        <w:t>2.3.2</w:t>
      </w:r>
      <w:r w:rsidRPr="00831E76">
        <w:rPr>
          <w:highlight w:val="yellow"/>
          <w:lang w:eastAsia="zh-CN"/>
        </w:rPr>
        <w:tab/>
      </w:r>
      <w:r w:rsidR="00B97EF1" w:rsidRPr="00831E76">
        <w:rPr>
          <w:highlight w:val="yellow"/>
          <w:lang w:eastAsia="zh-CN"/>
        </w:rPr>
        <w:t>Configure the sensor layer with three independent measurement channels: For mechanical monitoring, install a Hall-effect sensor (1000 Hz, ±</w:t>
      </w:r>
      <w:r w:rsidRPr="00831E76">
        <w:rPr>
          <w:highlight w:val="yellow"/>
          <w:lang w:eastAsia="zh-CN"/>
        </w:rPr>
        <w:t xml:space="preserve"> </w:t>
      </w:r>
      <w:r w:rsidR="00B97EF1" w:rsidRPr="00831E76">
        <w:rPr>
          <w:highlight w:val="yellow"/>
          <w:lang w:eastAsia="zh-CN"/>
        </w:rPr>
        <w:t xml:space="preserve">0.1 RPM) on the rear rim and strain gauge load cells (500 N, 0.1% FS) on both pedals. </w:t>
      </w:r>
      <w:r w:rsidRPr="00831E76">
        <w:rPr>
          <w:highlight w:val="yellow"/>
          <w:lang w:eastAsia="zh-CN"/>
        </w:rPr>
        <w:t>Log s</w:t>
      </w:r>
      <w:r w:rsidR="00B97EF1" w:rsidRPr="00831E76">
        <w:rPr>
          <w:highlight w:val="yellow"/>
          <w:lang w:eastAsia="zh-CN"/>
        </w:rPr>
        <w:t>ystem electrical data using a multi-channel power analyzer</w:t>
      </w:r>
      <w:r w:rsidRPr="00831E76">
        <w:rPr>
          <w:highlight w:val="yellow"/>
          <w:lang w:eastAsia="zh-CN"/>
        </w:rPr>
        <w:t>,</w:t>
      </w:r>
      <w:r w:rsidR="00B97EF1" w:rsidRPr="00831E76">
        <w:rPr>
          <w:highlight w:val="yellow"/>
          <w:lang w:eastAsia="zh-CN"/>
        </w:rPr>
        <w:t xml:space="preserve"> reading six parameters across 10 Modbus registers. </w:t>
      </w:r>
      <w:r w:rsidRPr="00831E76">
        <w:rPr>
          <w:highlight w:val="yellow"/>
          <w:lang w:eastAsia="zh-CN"/>
        </w:rPr>
        <w:t>For p</w:t>
      </w:r>
      <w:r w:rsidR="008B7CC2" w:rsidRPr="00831E76">
        <w:rPr>
          <w:highlight w:val="yellow"/>
          <w:lang w:eastAsia="zh-CN"/>
        </w:rPr>
        <w:t>rimary variables</w:t>
      </w:r>
      <w:r w:rsidR="001D0650" w:rsidRPr="00831E76">
        <w:rPr>
          <w:highlight w:val="yellow"/>
          <w:lang w:eastAsia="zh-CN"/>
        </w:rPr>
        <w:t>,</w:t>
      </w:r>
      <w:r w:rsidR="008B7CC2" w:rsidRPr="00831E76">
        <w:rPr>
          <w:highlight w:val="yellow"/>
          <w:lang w:eastAsia="zh-CN"/>
        </w:rPr>
        <w:t xml:space="preserve"> record pedaling speed s (RPM, range 0-200), pedal force p (N, range 0-500, summed from both pedals via strain gauge load cells)</w:t>
      </w:r>
      <w:r w:rsidR="00B97EF1" w:rsidRPr="00831E76">
        <w:rPr>
          <w:highlight w:val="yellow"/>
          <w:lang w:eastAsia="zh-CN"/>
        </w:rPr>
        <w:t xml:space="preserve">, battery voltage v (V, discrete levels: 12/24/36/48), </w:t>
      </w:r>
      <w:r w:rsidR="001D0650" w:rsidRPr="00831E76">
        <w:rPr>
          <w:highlight w:val="yellow"/>
          <w:lang w:eastAsia="zh-CN"/>
        </w:rPr>
        <w:t xml:space="preserve">and </w:t>
      </w:r>
      <w:r w:rsidR="00B97EF1" w:rsidRPr="00831E76">
        <w:rPr>
          <w:highlight w:val="yellow"/>
          <w:lang w:eastAsia="zh-CN"/>
        </w:rPr>
        <w:t>electrical load l (W, discrete levels: 10/30/50/70). Deriv</w:t>
      </w:r>
      <w:r w:rsidR="001D0650" w:rsidRPr="00831E76">
        <w:rPr>
          <w:highlight w:val="yellow"/>
          <w:lang w:eastAsia="zh-CN"/>
        </w:rPr>
        <w:t>e</w:t>
      </w:r>
      <w:r w:rsidR="00B97EF1" w:rsidRPr="00831E76">
        <w:rPr>
          <w:highlight w:val="yellow"/>
          <w:lang w:eastAsia="zh-CN"/>
        </w:rPr>
        <w:t xml:space="preserve"> efficiency</w:t>
      </w:r>
      <w:r w:rsidR="001D0650" w:rsidRPr="00831E76">
        <w:rPr>
          <w:highlight w:val="yellow"/>
          <w:lang w:eastAsia="zh-CN"/>
        </w:rPr>
        <w:t xml:space="preserve"> as</w:t>
      </w:r>
    </w:p>
    <w:p w14:paraId="14DB18A6" w14:textId="77777777" w:rsidR="001D0650" w:rsidRPr="00831E76" w:rsidRDefault="003A08B1" w:rsidP="00513C5C">
      <w:pPr>
        <w:rPr>
          <w:highlight w:val="yellow"/>
          <w:lang w:eastAsia="zh-CN"/>
        </w:rPr>
      </w:pPr>
      <m:oMath>
        <m:r>
          <w:rPr>
            <w:rFonts w:ascii="Cambria Math" w:hAnsi="Cambria Math"/>
            <w:highlight w:val="yellow"/>
            <w:lang w:eastAsia="zh-CN"/>
          </w:rPr>
          <m:t>η=</m:t>
        </m:r>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electrical</m:t>
            </m:r>
          </m:sub>
        </m:sSub>
        <m:r>
          <m:rPr>
            <m:lit/>
          </m:rPr>
          <w:rPr>
            <w:rFonts w:ascii="Cambria Math" w:hAnsi="Cambria Math"/>
            <w:highlight w:val="yellow"/>
            <w:lang w:eastAsia="zh-CN"/>
          </w:rPr>
          <m:t>/</m:t>
        </m:r>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human</m:t>
            </m:r>
          </m:sub>
        </m:sSub>
        <m:r>
          <w:rPr>
            <w:rFonts w:ascii="Cambria Math" w:hAnsi="Cambria Math"/>
            <w:highlight w:val="yellow"/>
            <w:lang w:eastAsia="zh-CN"/>
          </w:rPr>
          <m:t>×100%</m:t>
        </m:r>
      </m:oMath>
      <w:r w:rsidR="00B97EF1" w:rsidRPr="00831E76">
        <w:rPr>
          <w:highlight w:val="yellow"/>
          <w:lang w:eastAsia="zh-CN"/>
        </w:rPr>
        <w:t xml:space="preserve">, </w:t>
      </w:r>
    </w:p>
    <w:p w14:paraId="1FE02CDB" w14:textId="2F525933" w:rsidR="000435F0" w:rsidRPr="00831E76" w:rsidRDefault="00B97EF1" w:rsidP="00513C5C">
      <w:pPr>
        <w:rPr>
          <w:highlight w:val="yellow"/>
        </w:rPr>
      </w:pPr>
      <w:r w:rsidRPr="00831E76">
        <w:rPr>
          <w:highlight w:val="yellow"/>
          <w:lang w:eastAsia="zh-CN"/>
        </w:rPr>
        <w:t xml:space="preserve">where </w:t>
      </w:r>
      <m:oMath>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human</m:t>
            </m:r>
          </m:sub>
        </m:sSub>
        <m:r>
          <w:rPr>
            <w:rFonts w:ascii="Cambria Math" w:hAnsi="Cambria Math"/>
            <w:highlight w:val="yellow"/>
            <w:lang w:eastAsia="zh-CN"/>
          </w:rPr>
          <m:t>=F·r·ω</m:t>
        </m:r>
      </m:oMath>
      <w:r w:rsidRPr="00831E76">
        <w:rPr>
          <w:highlight w:val="yellow"/>
          <w:lang w:eastAsia="zh-CN"/>
        </w:rPr>
        <w:t xml:space="preserve">(F in N, r = 0.174 m, ω in rad/s). </w:t>
      </w:r>
      <w:r w:rsidR="00CA1622" w:rsidRPr="00831E76">
        <w:rPr>
          <w:highlight w:val="yellow"/>
          <w:lang w:eastAsia="zh-CN"/>
        </w:rPr>
        <w:t>Apply p</w:t>
      </w:r>
      <w:r w:rsidRPr="00831E76">
        <w:rPr>
          <w:highlight w:val="yellow"/>
          <w:lang w:eastAsia="zh-CN"/>
        </w:rPr>
        <w:t>reprocessi</w:t>
      </w:r>
      <w:r w:rsidR="00CA1622" w:rsidRPr="00831E76">
        <w:rPr>
          <w:highlight w:val="yellow"/>
          <w:lang w:eastAsia="zh-CN"/>
        </w:rPr>
        <w:t>ng with</w:t>
      </w:r>
      <w:r w:rsidRPr="00831E76">
        <w:rPr>
          <w:highlight w:val="yellow"/>
          <w:lang w:eastAsia="zh-CN"/>
        </w:rPr>
        <w:t xml:space="preserve"> min-max normalization for s and p using 20th-80th percentiles, discrete encoding </w:t>
      </w:r>
      <w:r w:rsidR="007F7238" w:rsidRPr="00831E76">
        <w:rPr>
          <w:highlight w:val="yellow"/>
          <w:lang w:eastAsia="zh-CN"/>
        </w:rPr>
        <w:t>(</w:t>
      </w:r>
      <w:r w:rsidRPr="00831E76">
        <w:rPr>
          <w:highlight w:val="yellow"/>
          <w:lang w:eastAsia="zh-CN"/>
        </w:rPr>
        <w:t>0, 0.33, 0.67, 1.0</w:t>
      </w:r>
      <w:r w:rsidR="007F7238" w:rsidRPr="00831E76">
        <w:rPr>
          <w:highlight w:val="yellow"/>
          <w:lang w:eastAsia="zh-CN"/>
        </w:rPr>
        <w:t>)</w:t>
      </w:r>
      <w:r w:rsidRPr="00831E76">
        <w:rPr>
          <w:highlight w:val="yellow"/>
          <w:lang w:eastAsia="zh-CN"/>
        </w:rPr>
        <w:t xml:space="preserve"> for v and l, </w:t>
      </w:r>
      <w:r w:rsidR="00CA1622" w:rsidRPr="00831E76">
        <w:rPr>
          <w:highlight w:val="yellow"/>
          <w:lang w:eastAsia="zh-CN"/>
        </w:rPr>
        <w:t xml:space="preserve">and </w:t>
      </w:r>
      <w:r w:rsidRPr="00831E76">
        <w:rPr>
          <w:highlight w:val="yellow"/>
          <w:lang w:eastAsia="zh-CN"/>
        </w:rPr>
        <w:t>IQR outlier detection (Q1</w:t>
      </w:r>
      <w:r w:rsidR="00CA1622" w:rsidRPr="00831E76">
        <w:rPr>
          <w:highlight w:val="yellow"/>
          <w:lang w:eastAsia="zh-CN"/>
        </w:rPr>
        <w:t xml:space="preserve"> </w:t>
      </w:r>
      <w:r w:rsidRPr="00831E76">
        <w:rPr>
          <w:highlight w:val="yellow"/>
          <w:lang w:eastAsia="zh-CN"/>
        </w:rPr>
        <w:t>±</w:t>
      </w:r>
      <w:r w:rsidR="00CA1622" w:rsidRPr="00831E76">
        <w:rPr>
          <w:highlight w:val="yellow"/>
          <w:lang w:eastAsia="zh-CN"/>
        </w:rPr>
        <w:t xml:space="preserve"> </w:t>
      </w:r>
      <w:r w:rsidRPr="00831E76">
        <w:rPr>
          <w:highlight w:val="yellow"/>
          <w:lang w:eastAsia="zh-CN"/>
        </w:rPr>
        <w:t>1.5</w:t>
      </w:r>
      <w:r w:rsidR="00CA1622" w:rsidRPr="00831E76">
        <w:rPr>
          <w:highlight w:val="yellow"/>
          <w:lang w:eastAsia="zh-CN"/>
        </w:rPr>
        <w:t xml:space="preserve"> x </w:t>
      </w:r>
      <w:r w:rsidRPr="00831E76">
        <w:rPr>
          <w:highlight w:val="yellow"/>
          <w:lang w:eastAsia="zh-CN"/>
        </w:rPr>
        <w:t xml:space="preserve">IQR bounds). </w:t>
      </w:r>
      <w:r w:rsidR="00205D52" w:rsidRPr="00831E76">
        <w:rPr>
          <w:highlight w:val="yellow"/>
          <w:lang w:eastAsia="zh-CN"/>
        </w:rPr>
        <w:t>Compute t</w:t>
      </w:r>
      <w:r w:rsidRPr="00831E76">
        <w:rPr>
          <w:highlight w:val="yellow"/>
          <w:lang w:eastAsia="zh-CN"/>
        </w:rPr>
        <w:t>emporal features (</w:t>
      </w:r>
      <m:oMath>
        <m:sSub>
          <m:sSubPr>
            <m:ctrlPr>
              <w:rPr>
                <w:rFonts w:ascii="Cambria Math" w:hAnsi="Cambria Math"/>
                <w:i/>
                <w:highlight w:val="yellow"/>
                <w:lang w:eastAsia="zh-CN"/>
              </w:rPr>
            </m:ctrlPr>
          </m:sSubPr>
          <m:e>
            <m:r>
              <w:rPr>
                <w:rFonts w:ascii="Cambria Math" w:hAnsi="Cambria Math"/>
                <w:highlight w:val="yellow"/>
                <w:lang w:eastAsia="zh-CN"/>
              </w:rPr>
              <m:t>μ</m:t>
            </m:r>
          </m:e>
          <m:sub>
            <m:r>
              <w:rPr>
                <w:rFonts w:ascii="Cambria Math" w:hAnsi="Cambria Math"/>
                <w:highlight w:val="yellow"/>
                <w:lang w:eastAsia="zh-CN"/>
              </w:rPr>
              <m:t>s</m:t>
            </m:r>
          </m:sub>
        </m:sSub>
        <m:r>
          <w:rPr>
            <w:rFonts w:ascii="Cambria Math" w:hAnsi="Cambria Math"/>
            <w:highlight w:val="yellow"/>
            <w:lang w:eastAsia="zh-CN"/>
          </w:rPr>
          <m:t>,</m:t>
        </m:r>
        <m:sSub>
          <m:sSubPr>
            <m:ctrlPr>
              <w:rPr>
                <w:rFonts w:ascii="Cambria Math" w:hAnsi="Cambria Math"/>
                <w:i/>
                <w:highlight w:val="yellow"/>
                <w:lang w:eastAsia="zh-CN"/>
              </w:rPr>
            </m:ctrlPr>
          </m:sSubPr>
          <m:e>
            <m:r>
              <w:rPr>
                <w:rFonts w:ascii="Cambria Math" w:hAnsi="Cambria Math"/>
                <w:highlight w:val="yellow"/>
                <w:lang w:eastAsia="zh-CN"/>
              </w:rPr>
              <m:t>μ</m:t>
            </m:r>
          </m:e>
          <m:sub>
            <m:r>
              <w:rPr>
                <w:rFonts w:ascii="Cambria Math" w:hAnsi="Cambria Math"/>
                <w:highlight w:val="yellow"/>
                <w:lang w:eastAsia="zh-CN"/>
              </w:rPr>
              <m:t>p</m:t>
            </m:r>
          </m:sub>
        </m:sSub>
        <m:r>
          <w:rPr>
            <w:rFonts w:ascii="Cambria Math" w:hAnsi="Cambria Math"/>
            <w:highlight w:val="yellow"/>
            <w:lang w:eastAsia="zh-CN"/>
          </w:rPr>
          <m:t>,</m:t>
        </m:r>
        <m:sSub>
          <m:sSubPr>
            <m:ctrlPr>
              <w:rPr>
                <w:rFonts w:ascii="Cambria Math" w:hAnsi="Cambria Math"/>
                <w:i/>
                <w:highlight w:val="yellow"/>
                <w:lang w:eastAsia="zh-CN"/>
              </w:rPr>
            </m:ctrlPr>
          </m:sSubPr>
          <m:e>
            <m:r>
              <w:rPr>
                <w:rFonts w:ascii="Cambria Math" w:hAnsi="Cambria Math"/>
                <w:highlight w:val="yellow"/>
                <w:lang w:eastAsia="zh-CN"/>
              </w:rPr>
              <m:t>σ</m:t>
            </m:r>
          </m:e>
          <m:sub>
            <m:r>
              <w:rPr>
                <w:rFonts w:ascii="Cambria Math" w:hAnsi="Cambria Math"/>
                <w:highlight w:val="yellow"/>
                <w:lang w:eastAsia="zh-CN"/>
              </w:rPr>
              <m:t>s</m:t>
            </m:r>
          </m:sub>
        </m:sSub>
        <m:r>
          <w:rPr>
            <w:rFonts w:ascii="Cambria Math" w:hAnsi="Cambria Math"/>
            <w:highlight w:val="yellow"/>
            <w:lang w:eastAsia="zh-CN"/>
          </w:rPr>
          <m:t>,</m:t>
        </m:r>
        <m:sSub>
          <m:sSubPr>
            <m:ctrlPr>
              <w:rPr>
                <w:rFonts w:ascii="Cambria Math" w:hAnsi="Cambria Math"/>
                <w:i/>
                <w:highlight w:val="yellow"/>
                <w:lang w:eastAsia="zh-CN"/>
              </w:rPr>
            </m:ctrlPr>
          </m:sSubPr>
          <m:e>
            <m:r>
              <w:rPr>
                <w:rFonts w:ascii="Cambria Math" w:hAnsi="Cambria Math"/>
                <w:highlight w:val="yellow"/>
                <w:lang w:eastAsia="zh-CN"/>
              </w:rPr>
              <m:t>σ</m:t>
            </m:r>
          </m:e>
          <m:sub>
            <m:r>
              <w:rPr>
                <w:rFonts w:ascii="Cambria Math" w:hAnsi="Cambria Math"/>
                <w:highlight w:val="yellow"/>
                <w:lang w:eastAsia="zh-CN"/>
              </w:rPr>
              <m:t>p</m:t>
            </m:r>
          </m:sub>
        </m:sSub>
      </m:oMath>
      <w:r w:rsidRPr="00831E76">
        <w:rPr>
          <w:highlight w:val="yellow"/>
          <w:lang w:eastAsia="zh-CN"/>
        </w:rPr>
        <w:t>) via 10-sample sliding windows.</w:t>
      </w:r>
      <w:r w:rsidR="009A5990" w:rsidRPr="00831E76">
        <w:rPr>
          <w:highlight w:val="yellow"/>
        </w:rPr>
        <w:t xml:space="preserve"> </w:t>
      </w:r>
    </w:p>
    <w:p w14:paraId="2ABA5E57" w14:textId="77777777" w:rsidR="000435F0" w:rsidRPr="00831E76" w:rsidRDefault="000435F0" w:rsidP="00513C5C">
      <w:pPr>
        <w:rPr>
          <w:highlight w:val="yellow"/>
        </w:rPr>
      </w:pPr>
    </w:p>
    <w:p w14:paraId="7AE6FB7C" w14:textId="3BBE450F" w:rsidR="003171E0" w:rsidRPr="00C05361" w:rsidRDefault="009A5990" w:rsidP="00513C5C">
      <w:pPr>
        <w:rPr>
          <w:lang w:eastAsia="zh-CN"/>
        </w:rPr>
      </w:pPr>
      <w:r w:rsidRPr="00831E76">
        <w:rPr>
          <w:highlight w:val="yellow"/>
          <w:lang w:eastAsia="zh-CN"/>
        </w:rPr>
        <w:t>N</w:t>
      </w:r>
      <w:r w:rsidR="00205D52" w:rsidRPr="00831E76">
        <w:rPr>
          <w:highlight w:val="yellow"/>
          <w:lang w:eastAsia="zh-CN"/>
        </w:rPr>
        <w:t>OTE</w:t>
      </w:r>
      <w:r w:rsidRPr="00831E76">
        <w:rPr>
          <w:highlight w:val="yellow"/>
          <w:lang w:eastAsia="zh-CN"/>
        </w:rPr>
        <w:t xml:space="preserve">: Variable p represents total pedal force (N) measured directly by strain gauges, not pressure. While pedal pressure is used colloquially in cycling contexts, all measurements and analyses in this study refer to force in </w:t>
      </w:r>
      <w:r w:rsidR="00D85CB3" w:rsidRPr="00831E76">
        <w:rPr>
          <w:highlight w:val="yellow"/>
          <w:lang w:eastAsia="zh-CN"/>
        </w:rPr>
        <w:t>N</w:t>
      </w:r>
      <w:r w:rsidRPr="00831E76">
        <w:rPr>
          <w:highlight w:val="yellow"/>
          <w:lang w:eastAsia="zh-CN"/>
        </w:rPr>
        <w:t>.</w:t>
      </w:r>
    </w:p>
    <w:p w14:paraId="0069094A" w14:textId="77777777" w:rsidR="00D85CB3" w:rsidRPr="00C05361" w:rsidRDefault="00D85CB3" w:rsidP="00513C5C">
      <w:pPr>
        <w:rPr>
          <w:lang w:eastAsia="zh-CN"/>
        </w:rPr>
      </w:pPr>
    </w:p>
    <w:p w14:paraId="3B6CCB10" w14:textId="516078F9" w:rsidR="008B7CC2" w:rsidRPr="00831E76" w:rsidRDefault="003171E0" w:rsidP="00513C5C">
      <w:pPr>
        <w:pStyle w:val="a9"/>
        <w:numPr>
          <w:ilvl w:val="2"/>
          <w:numId w:val="29"/>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Implement the communication layer with dual-protocol architecture and automatic failover capability (</w:t>
      </w:r>
      <w:r w:rsidRPr="00831E76">
        <w:rPr>
          <w:rFonts w:ascii="Calibri" w:hAnsi="Calibri" w:cs="Calibri"/>
          <w:b/>
          <w:bCs/>
          <w:sz w:val="24"/>
          <w:szCs w:val="24"/>
          <w:highlight w:val="yellow"/>
          <w:lang w:eastAsia="zh-CN"/>
        </w:rPr>
        <w:t>Figure 4</w:t>
      </w:r>
      <w:r w:rsidRPr="00831E76">
        <w:rPr>
          <w:rFonts w:ascii="Calibri" w:hAnsi="Calibri" w:cs="Calibri"/>
          <w:sz w:val="24"/>
          <w:szCs w:val="24"/>
          <w:highlight w:val="yellow"/>
          <w:lang w:eastAsia="zh-CN"/>
        </w:rPr>
        <w:t>):</w:t>
      </w:r>
      <w:r w:rsidR="003A08B1" w:rsidRPr="00831E76">
        <w:rPr>
          <w:rFonts w:ascii="Calibri" w:hAnsi="Calibri" w:cs="Calibri"/>
          <w:sz w:val="24"/>
          <w:szCs w:val="24"/>
          <w:highlight w:val="yellow"/>
          <w:lang w:eastAsia="zh-CN"/>
        </w:rPr>
        <w:t xml:space="preserve"> </w:t>
      </w:r>
      <w:r w:rsidR="00BB1220" w:rsidRPr="00831E76">
        <w:rPr>
          <w:rFonts w:ascii="Calibri" w:hAnsi="Calibri" w:cs="Calibri"/>
          <w:sz w:val="24"/>
          <w:szCs w:val="24"/>
          <w:highlight w:val="yellow"/>
          <w:lang w:eastAsia="zh-CN"/>
        </w:rPr>
        <w:t xml:space="preserve">Communication relied on a Modbus RTU interface over RS-485 that defaulted to Modbus TCP in the event of serial failure. </w:t>
      </w:r>
      <w:r w:rsidR="00D85CB3" w:rsidRPr="00831E76">
        <w:rPr>
          <w:rFonts w:ascii="Calibri" w:hAnsi="Calibri" w:cs="Calibri"/>
          <w:sz w:val="24"/>
          <w:szCs w:val="24"/>
          <w:highlight w:val="yellow"/>
          <w:lang w:eastAsia="zh-CN"/>
        </w:rPr>
        <w:t>In t</w:t>
      </w:r>
      <w:r w:rsidR="008B7CC2" w:rsidRPr="00831E76">
        <w:rPr>
          <w:rFonts w:ascii="Calibri" w:hAnsi="Calibri" w:cs="Calibri"/>
          <w:sz w:val="24"/>
          <w:szCs w:val="24"/>
          <w:highlight w:val="yellow"/>
          <w:lang w:eastAsia="zh-CN"/>
        </w:rPr>
        <w:t>he startup protocol</w:t>
      </w:r>
      <w:r w:rsidR="00D85CB3" w:rsidRPr="00831E76">
        <w:rPr>
          <w:rFonts w:ascii="Calibri" w:hAnsi="Calibri" w:cs="Calibri"/>
          <w:sz w:val="24"/>
          <w:szCs w:val="24"/>
          <w:highlight w:val="yellow"/>
          <w:lang w:eastAsia="zh-CN"/>
        </w:rPr>
        <w:t>,</w:t>
      </w:r>
      <w:r w:rsidR="008B7CC2" w:rsidRPr="00831E76">
        <w:rPr>
          <w:rFonts w:ascii="Calibri" w:hAnsi="Calibri" w:cs="Calibri"/>
          <w:sz w:val="24"/>
          <w:szCs w:val="24"/>
          <w:highlight w:val="yellow"/>
          <w:lang w:eastAsia="zh-CN"/>
        </w:rPr>
        <w:t xml:space="preserve"> include a graphical user interface (GUI)-monitored zero-point calibration for the force sensors based on a 10-sample average.</w:t>
      </w:r>
    </w:p>
    <w:p w14:paraId="6B62D6AF" w14:textId="77777777" w:rsidR="00CF0AC2" w:rsidRPr="00C05361" w:rsidRDefault="00CF0AC2" w:rsidP="00513C5C">
      <w:pPr>
        <w:pStyle w:val="a9"/>
        <w:spacing w:after="0" w:line="240" w:lineRule="auto"/>
        <w:ind w:left="0"/>
        <w:contextualSpacing w:val="0"/>
        <w:jc w:val="both"/>
        <w:rPr>
          <w:rFonts w:ascii="Calibri" w:hAnsi="Calibri" w:cs="Calibri"/>
          <w:sz w:val="24"/>
          <w:szCs w:val="24"/>
          <w:lang w:eastAsia="zh-CN"/>
        </w:rPr>
      </w:pPr>
    </w:p>
    <w:p w14:paraId="00C33D5D" w14:textId="0F587E8C" w:rsidR="0013231E" w:rsidRPr="00C760C0" w:rsidRDefault="003171E0" w:rsidP="00513C5C">
      <w:pPr>
        <w:pStyle w:val="a9"/>
        <w:numPr>
          <w:ilvl w:val="2"/>
          <w:numId w:val="29"/>
        </w:numPr>
        <w:spacing w:after="0" w:line="240" w:lineRule="auto"/>
        <w:ind w:left="0" w:firstLine="0"/>
        <w:contextualSpacing w:val="0"/>
        <w:jc w:val="both"/>
        <w:rPr>
          <w:rFonts w:ascii="Calibri" w:hAnsi="Calibri" w:cs="Calibri"/>
          <w:sz w:val="24"/>
          <w:szCs w:val="24"/>
          <w:highlight w:val="yellow"/>
          <w:lang w:eastAsia="zh-CN"/>
        </w:rPr>
      </w:pPr>
      <w:r w:rsidRPr="00C760C0">
        <w:rPr>
          <w:rFonts w:ascii="Calibri" w:hAnsi="Calibri" w:cs="Calibri"/>
          <w:sz w:val="24"/>
          <w:szCs w:val="24"/>
          <w:highlight w:val="yellow"/>
          <w:lang w:eastAsia="zh-CN"/>
        </w:rPr>
        <w:t xml:space="preserve">Develop the processing layer using an interpreted programming language with GUI framework to perform synchronized data collection every 500 </w:t>
      </w:r>
      <w:proofErr w:type="spellStart"/>
      <w:r w:rsidRPr="00C760C0">
        <w:rPr>
          <w:rFonts w:ascii="Calibri" w:hAnsi="Calibri" w:cs="Calibri"/>
          <w:sz w:val="24"/>
          <w:szCs w:val="24"/>
          <w:highlight w:val="yellow"/>
          <w:lang w:eastAsia="zh-CN"/>
        </w:rPr>
        <w:t>ms</w:t>
      </w:r>
      <w:proofErr w:type="spellEnd"/>
      <w:r w:rsidRPr="00C760C0">
        <w:rPr>
          <w:rFonts w:ascii="Calibri" w:hAnsi="Calibri" w:cs="Calibri"/>
          <w:sz w:val="24"/>
          <w:szCs w:val="24"/>
          <w:highlight w:val="yellow"/>
          <w:lang w:eastAsia="zh-CN"/>
        </w:rPr>
        <w:t xml:space="preserve"> (</w:t>
      </w:r>
      <w:r w:rsidRPr="00C760C0">
        <w:rPr>
          <w:rFonts w:ascii="Calibri" w:hAnsi="Calibri" w:cs="Calibri"/>
          <w:b/>
          <w:bCs/>
          <w:sz w:val="24"/>
          <w:szCs w:val="24"/>
          <w:highlight w:val="yellow"/>
          <w:lang w:eastAsia="zh-CN"/>
        </w:rPr>
        <w:t>Figure 4</w:t>
      </w:r>
      <w:r w:rsidRPr="00C760C0">
        <w:rPr>
          <w:rFonts w:ascii="Calibri" w:hAnsi="Calibri" w:cs="Calibri"/>
          <w:sz w:val="24"/>
          <w:szCs w:val="24"/>
          <w:highlight w:val="yellow"/>
          <w:lang w:eastAsia="zh-CN"/>
        </w:rPr>
        <w:t xml:space="preserve"> central processing pipeline</w:t>
      </w:r>
      <w:r w:rsidR="0013231E" w:rsidRPr="00C760C0">
        <w:rPr>
          <w:rFonts w:ascii="Calibri" w:hAnsi="Calibri" w:cs="Calibri"/>
          <w:sz w:val="24"/>
          <w:szCs w:val="24"/>
          <w:highlight w:val="yellow"/>
          <w:lang w:eastAsia="zh-CN"/>
        </w:rPr>
        <w:t>). Calculate r</w:t>
      </w:r>
      <w:r w:rsidR="00BB1220" w:rsidRPr="00C760C0">
        <w:rPr>
          <w:rFonts w:ascii="Calibri" w:hAnsi="Calibri" w:cs="Calibri"/>
          <w:sz w:val="24"/>
          <w:szCs w:val="24"/>
          <w:highlight w:val="yellow"/>
          <w:lang w:eastAsia="zh-CN"/>
        </w:rPr>
        <w:t>eal-time human power output (</w:t>
      </w:r>
      <m:oMath>
        <m:sSub>
          <m:sSubPr>
            <m:ctrlPr>
              <w:rPr>
                <w:rFonts w:ascii="Cambria Math" w:hAnsi="Cambria Math" w:cs="Calibri"/>
                <w:i/>
                <w:sz w:val="24"/>
                <w:szCs w:val="24"/>
                <w:highlight w:val="yellow"/>
                <w:lang w:eastAsia="zh-CN"/>
              </w:rPr>
            </m:ctrlPr>
          </m:sSubPr>
          <m:e>
            <m:r>
              <w:rPr>
                <w:rFonts w:ascii="Cambria Math" w:hAnsi="Cambria Math" w:cs="Calibri"/>
                <w:sz w:val="24"/>
                <w:szCs w:val="24"/>
                <w:highlight w:val="yellow"/>
                <w:lang w:eastAsia="zh-CN"/>
              </w:rPr>
              <m:t>P</m:t>
            </m:r>
          </m:e>
          <m:sub>
            <m:r>
              <w:rPr>
                <w:rFonts w:ascii="Cambria Math" w:hAnsi="Cambria Math" w:cs="Calibri"/>
                <w:sz w:val="24"/>
                <w:szCs w:val="24"/>
                <w:highlight w:val="yellow"/>
                <w:lang w:eastAsia="zh-CN"/>
              </w:rPr>
              <m:t>human</m:t>
            </m:r>
          </m:sub>
        </m:sSub>
      </m:oMath>
      <w:r w:rsidR="00BB1220" w:rsidRPr="00C760C0">
        <w:rPr>
          <w:rFonts w:ascii="Calibri" w:hAnsi="Calibri" w:cs="Calibri"/>
          <w:sz w:val="24"/>
          <w:szCs w:val="24"/>
          <w:highlight w:val="yellow"/>
          <w:lang w:eastAsia="zh-CN"/>
        </w:rPr>
        <w:t>) using the equation</w:t>
      </w:r>
    </w:p>
    <w:p w14:paraId="7D8DF29B" w14:textId="77777777" w:rsidR="0013231E" w:rsidRPr="00C05361" w:rsidRDefault="00BB1220" w:rsidP="00513C5C">
      <w:pPr>
        <w:rPr>
          <w:lang w:eastAsia="zh-CN"/>
        </w:rPr>
      </w:pPr>
      <w:r w:rsidRPr="00C760C0">
        <w:rPr>
          <w:highlight w:val="yellow"/>
          <w:lang w:eastAsia="zh-CN"/>
        </w:rPr>
        <w:t xml:space="preserve"> </w:t>
      </w:r>
      <m:oMath>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human</m:t>
            </m:r>
          </m:sub>
        </m:sSub>
        <m:r>
          <w:rPr>
            <w:rFonts w:ascii="Cambria Math" w:hAnsi="Cambria Math"/>
            <w:highlight w:val="yellow"/>
            <w:lang w:eastAsia="zh-CN"/>
          </w:rPr>
          <m:t>=F</m:t>
        </m:r>
        <m:r>
          <m:rPr>
            <m:sty m:val="p"/>
          </m:rPr>
          <w:rPr>
            <w:rFonts w:ascii="Cambria Math" w:hAnsi="Cambria Math"/>
            <w:highlight w:val="yellow"/>
            <w:lang w:eastAsia="zh-CN"/>
          </w:rPr>
          <m:t>⋅</m:t>
        </m:r>
        <m:r>
          <w:rPr>
            <w:rFonts w:ascii="Cambria Math" w:hAnsi="Cambria Math"/>
            <w:highlight w:val="yellow"/>
            <w:lang w:eastAsia="zh-CN"/>
          </w:rPr>
          <m:t>r</m:t>
        </m:r>
        <m:r>
          <m:rPr>
            <m:sty m:val="p"/>
          </m:rPr>
          <w:rPr>
            <w:rFonts w:ascii="Cambria Math" w:hAnsi="Cambria Math"/>
            <w:highlight w:val="yellow"/>
            <w:lang w:eastAsia="zh-CN"/>
          </w:rPr>
          <m:t>⋅</m:t>
        </m:r>
      </m:oMath>
      <w:r w:rsidRPr="00C760C0">
        <w:rPr>
          <w:highlight w:val="yellow"/>
          <w:lang w:eastAsia="zh-CN"/>
        </w:rPr>
        <w:t>,</w:t>
      </w:r>
      <w:r w:rsidRPr="00C05361">
        <w:rPr>
          <w:lang w:eastAsia="zh-CN"/>
        </w:rPr>
        <w:t xml:space="preserve"> </w:t>
      </w:r>
    </w:p>
    <w:p w14:paraId="3B4B742A" w14:textId="4B2B3319" w:rsidR="003171E0" w:rsidRPr="00C05361" w:rsidRDefault="00BB1220" w:rsidP="00513C5C">
      <w:pPr>
        <w:rPr>
          <w:lang w:eastAsia="zh-CN"/>
        </w:rPr>
      </w:pPr>
      <w:r w:rsidRPr="00C760C0">
        <w:rPr>
          <w:highlight w:val="yellow"/>
          <w:lang w:eastAsia="zh-CN"/>
        </w:rPr>
        <w:t xml:space="preserve">where </w:t>
      </w:r>
      <m:oMath>
        <m:r>
          <w:rPr>
            <w:rFonts w:ascii="Cambria Math" w:hAnsi="Cambria Math"/>
            <w:highlight w:val="yellow"/>
            <w:lang w:eastAsia="zh-CN"/>
          </w:rPr>
          <m:t>r</m:t>
        </m:r>
      </m:oMath>
      <w:r w:rsidRPr="00C760C0">
        <w:rPr>
          <w:highlight w:val="yellow"/>
          <w:lang w:eastAsia="zh-CN"/>
        </w:rPr>
        <w:t xml:space="preserve"> is fixed at 0.174 m. </w:t>
      </w:r>
      <w:r w:rsidR="00290070" w:rsidRPr="00C760C0">
        <w:rPr>
          <w:highlight w:val="yellow"/>
          <w:lang w:eastAsia="zh-CN"/>
        </w:rPr>
        <w:t>Determine t</w:t>
      </w:r>
      <w:r w:rsidRPr="00C760C0">
        <w:rPr>
          <w:highlight w:val="yellow"/>
          <w:lang w:eastAsia="zh-CN"/>
        </w:rPr>
        <w:t xml:space="preserve">he system operational mode by evaluating the </w:t>
      </w:r>
      <w:r w:rsidR="00290070" w:rsidRPr="00C760C0">
        <w:rPr>
          <w:highlight w:val="yellow"/>
          <w:lang w:eastAsia="zh-CN"/>
        </w:rPr>
        <w:t xml:space="preserve">current generation polarity — positive for generation and negative for battery supply—which </w:t>
      </w:r>
      <w:r w:rsidR="00290070" w:rsidRPr="00C760C0">
        <w:rPr>
          <w:highlight w:val="yellow"/>
          <w:lang w:eastAsia="zh-CN"/>
        </w:rPr>
        <w:lastRenderedPageBreak/>
        <w:t>subsequently dictates</w:t>
      </w:r>
      <w:r w:rsidRPr="00C760C0">
        <w:rPr>
          <w:highlight w:val="yellow"/>
          <w:lang w:eastAsia="zh-CN"/>
        </w:rPr>
        <w:t xml:space="preserve"> the specific total power calculation formula. To ensure data stability, a</w:t>
      </w:r>
      <w:r w:rsidR="007D409D" w:rsidRPr="00C760C0">
        <w:rPr>
          <w:highlight w:val="yellow"/>
          <w:lang w:eastAsia="zh-CN"/>
        </w:rPr>
        <w:t>pply a</w:t>
      </w:r>
      <w:r w:rsidRPr="00C760C0">
        <w:rPr>
          <w:highlight w:val="yellow"/>
          <w:lang w:eastAsia="zh-CN"/>
        </w:rPr>
        <w:t xml:space="preserve"> 100-sample sliding window to compute rolling statistics (mean, maximum, minimum) across all parameters.</w:t>
      </w:r>
    </w:p>
    <w:p w14:paraId="5C95B3B6" w14:textId="77777777" w:rsidR="007D409D" w:rsidRPr="00C05361" w:rsidRDefault="007D409D" w:rsidP="00513C5C">
      <w:pPr>
        <w:rPr>
          <w:lang w:eastAsia="zh-CN"/>
        </w:rPr>
      </w:pPr>
    </w:p>
    <w:p w14:paraId="4827107A" w14:textId="147D3ED8" w:rsidR="004B40FB" w:rsidRPr="00C05361" w:rsidRDefault="0050595D" w:rsidP="00513C5C">
      <w:pPr>
        <w:pStyle w:val="a9"/>
        <w:numPr>
          <w:ilvl w:val="1"/>
          <w:numId w:val="29"/>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 xml:space="preserve">Quality </w:t>
      </w:r>
      <w:r w:rsidR="00B939A2" w:rsidRPr="00C05361">
        <w:rPr>
          <w:rFonts w:ascii="Calibri" w:hAnsi="Calibri" w:cs="Calibri"/>
          <w:sz w:val="24"/>
          <w:szCs w:val="24"/>
          <w:lang w:eastAsia="zh-CN"/>
        </w:rPr>
        <w:t>c</w:t>
      </w:r>
      <w:r w:rsidRPr="00C05361">
        <w:rPr>
          <w:rFonts w:ascii="Calibri" w:hAnsi="Calibri" w:cs="Calibri"/>
          <w:sz w:val="24"/>
          <w:szCs w:val="24"/>
          <w:lang w:eastAsia="zh-CN"/>
        </w:rPr>
        <w:t xml:space="preserve">ontrol and </w:t>
      </w:r>
      <w:r w:rsidR="00B939A2" w:rsidRPr="00C05361">
        <w:rPr>
          <w:rFonts w:ascii="Calibri" w:hAnsi="Calibri" w:cs="Calibri"/>
          <w:sz w:val="24"/>
          <w:szCs w:val="24"/>
          <w:lang w:eastAsia="zh-CN"/>
        </w:rPr>
        <w:t>v</w:t>
      </w:r>
      <w:r w:rsidRPr="00C05361">
        <w:rPr>
          <w:rFonts w:ascii="Calibri" w:hAnsi="Calibri" w:cs="Calibri"/>
          <w:sz w:val="24"/>
          <w:szCs w:val="24"/>
          <w:lang w:eastAsia="zh-CN"/>
        </w:rPr>
        <w:t>alidation</w:t>
      </w:r>
    </w:p>
    <w:p w14:paraId="762B17D1" w14:textId="77777777" w:rsidR="00B939A2" w:rsidRPr="00C05361" w:rsidRDefault="00B939A2" w:rsidP="00513C5C">
      <w:pPr>
        <w:pStyle w:val="a9"/>
        <w:spacing w:after="0" w:line="240" w:lineRule="auto"/>
        <w:ind w:left="0"/>
        <w:contextualSpacing w:val="0"/>
        <w:jc w:val="both"/>
        <w:rPr>
          <w:rFonts w:ascii="Calibri" w:hAnsi="Calibri" w:cs="Calibri"/>
          <w:sz w:val="24"/>
          <w:szCs w:val="24"/>
          <w:lang w:eastAsia="zh-CN"/>
        </w:rPr>
      </w:pPr>
    </w:p>
    <w:p w14:paraId="7B5A2EB2" w14:textId="5BBA2EBE" w:rsidR="004B40FB" w:rsidRPr="00C05361" w:rsidRDefault="006E6038" w:rsidP="00513C5C">
      <w:pPr>
        <w:rPr>
          <w:lang w:eastAsia="zh-CN"/>
        </w:rPr>
      </w:pPr>
      <w:r w:rsidRPr="00C05361">
        <w:rPr>
          <w:lang w:eastAsia="zh-CN"/>
        </w:rPr>
        <w:t>2.4.1</w:t>
      </w:r>
      <w:r w:rsidRPr="00C05361">
        <w:rPr>
          <w:lang w:eastAsia="zh-CN"/>
        </w:rPr>
        <w:tab/>
      </w:r>
      <w:r w:rsidR="004B40FB" w:rsidRPr="00C05361">
        <w:rPr>
          <w:lang w:eastAsia="zh-CN"/>
        </w:rPr>
        <w:t>Implement multi-level validation architecture:</w:t>
      </w:r>
      <w:r w:rsidR="00BB1220" w:rsidRPr="00C05361">
        <w:rPr>
          <w:lang w:eastAsia="zh-CN"/>
        </w:rPr>
        <w:t xml:space="preserve"> To ensure data integrity, </w:t>
      </w:r>
      <w:r w:rsidRPr="00C05361">
        <w:rPr>
          <w:lang w:eastAsia="zh-CN"/>
        </w:rPr>
        <w:t xml:space="preserve">flag </w:t>
      </w:r>
      <w:r w:rsidR="00F7604B" w:rsidRPr="00C05361">
        <w:rPr>
          <w:lang w:eastAsia="zh-CN"/>
        </w:rPr>
        <w:t>outliers automatically</w:t>
      </w:r>
      <w:r w:rsidR="00BB1220" w:rsidRPr="00C05361">
        <w:rPr>
          <w:lang w:eastAsia="zh-CN"/>
        </w:rPr>
        <w:t xml:space="preserve"> using the </w:t>
      </w:r>
      <w:r w:rsidR="00C00239" w:rsidRPr="00C05361">
        <w:rPr>
          <w:lang w:eastAsia="zh-CN"/>
        </w:rPr>
        <w:t xml:space="preserve">interquartile range (IQR) </w:t>
      </w:r>
      <w:r w:rsidR="00BB1220" w:rsidRPr="00C05361">
        <w:rPr>
          <w:lang w:eastAsia="zh-CN"/>
        </w:rPr>
        <w:t>method with boundaries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1</m:t>
            </m:r>
            <m:r>
              <m:rPr>
                <m:lit/>
              </m:rPr>
              <w:rPr>
                <w:rFonts w:ascii="Cambria Math" w:hAnsi="Cambria Math"/>
                <w:lang w:eastAsia="zh-CN"/>
              </w:rPr>
              <m:t>/</m:t>
            </m:r>
            <m:r>
              <w:rPr>
                <w:rFonts w:ascii="Cambria Math" w:hAnsi="Cambria Math"/>
                <w:lang w:eastAsia="zh-CN"/>
              </w:rPr>
              <m:t>3</m:t>
            </m:r>
          </m:sub>
        </m:sSub>
        <m:r>
          <m:rPr>
            <m:sty m:val="p"/>
          </m:rPr>
          <w:rPr>
            <w:rFonts w:ascii="Cambria Math" w:hAnsi="Cambria Math"/>
            <w:lang w:eastAsia="zh-CN"/>
          </w:rPr>
          <m:t>±</m:t>
        </m:r>
        <m:r>
          <w:rPr>
            <w:rFonts w:ascii="Cambria Math" w:hAnsi="Cambria Math"/>
            <w:lang w:eastAsia="zh-CN"/>
          </w:rPr>
          <m:t>1.5</m:t>
        </m:r>
        <m:r>
          <m:rPr>
            <m:sty m:val="p"/>
          </m:rPr>
          <w:rPr>
            <w:rFonts w:ascii="Cambria Math" w:hAnsi="Cambria Math"/>
            <w:lang w:eastAsia="zh-CN"/>
          </w:rPr>
          <m:t xml:space="preserve"> x </m:t>
        </m:r>
        <m:r>
          <w:rPr>
            <w:rFonts w:ascii="Cambria Math" w:hAnsi="Cambria Math"/>
            <w:lang w:eastAsia="zh-CN"/>
          </w:rPr>
          <m:t>IQR</m:t>
        </m:r>
      </m:oMath>
      <w:r w:rsidR="00BB1220" w:rsidRPr="00C05361">
        <w:rPr>
          <w:lang w:eastAsia="zh-CN"/>
        </w:rPr>
        <w:t xml:space="preserve">). </w:t>
      </w:r>
      <w:r w:rsidR="00F7604B" w:rsidRPr="00C05361">
        <w:rPr>
          <w:lang w:eastAsia="zh-CN"/>
        </w:rPr>
        <w:t>Manage c</w:t>
      </w:r>
      <w:r w:rsidR="00BB1220" w:rsidRPr="00C05361">
        <w:rPr>
          <w:lang w:eastAsia="zh-CN"/>
        </w:rPr>
        <w:t xml:space="preserve">ommunication stability </w:t>
      </w:r>
      <w:r w:rsidR="00F7604B" w:rsidRPr="00C05361">
        <w:rPr>
          <w:lang w:eastAsia="zh-CN"/>
        </w:rPr>
        <w:t>using</w:t>
      </w:r>
      <w:r w:rsidR="00BB1220" w:rsidRPr="00C05361">
        <w:rPr>
          <w:lang w:eastAsia="zh-CN"/>
        </w:rPr>
        <w:t xml:space="preserve"> a three-attempt retry sequence triggered by errors prior to any protocol switching, while brief data gaps were reconstructed using linear interpolation.</w:t>
      </w:r>
    </w:p>
    <w:p w14:paraId="5E2A7BDA" w14:textId="77777777" w:rsidR="00BD536E" w:rsidRPr="00C05361" w:rsidRDefault="00BD536E" w:rsidP="00513C5C">
      <w:pPr>
        <w:rPr>
          <w:lang w:eastAsia="zh-CN"/>
        </w:rPr>
      </w:pPr>
    </w:p>
    <w:p w14:paraId="242AB28F" w14:textId="4B683D34" w:rsidR="004B40FB" w:rsidRPr="00C05361" w:rsidRDefault="00BB1220" w:rsidP="00444697">
      <w:pPr>
        <w:rPr>
          <w:lang w:eastAsia="zh-CN"/>
        </w:rPr>
      </w:pPr>
      <w:r w:rsidRPr="00C05361">
        <w:rPr>
          <w:lang w:eastAsia="zh-CN"/>
        </w:rPr>
        <w:t>2.</w:t>
      </w:r>
      <w:r w:rsidR="00BD536E" w:rsidRPr="00C05361">
        <w:rPr>
          <w:lang w:eastAsia="zh-CN"/>
        </w:rPr>
        <w:t>4.2</w:t>
      </w:r>
      <w:r w:rsidR="00BD536E" w:rsidRPr="00C05361">
        <w:rPr>
          <w:lang w:eastAsia="zh-CN"/>
        </w:rPr>
        <w:tab/>
      </w:r>
      <w:r w:rsidR="004B40FB" w:rsidRPr="00C05361">
        <w:rPr>
          <w:lang w:eastAsia="zh-CN"/>
        </w:rPr>
        <w:t>Configure the application layer with comprehensive visualization:</w:t>
      </w:r>
      <w:r w:rsidRPr="00C05361">
        <w:rPr>
          <w:lang w:eastAsia="zh-CN"/>
        </w:rPr>
        <w:t xml:space="preserve"> </w:t>
      </w:r>
      <w:r w:rsidR="00BD536E" w:rsidRPr="00C05361">
        <w:rPr>
          <w:lang w:eastAsia="zh-CN"/>
        </w:rPr>
        <w:t>Use a</w:t>
      </w:r>
      <w:r w:rsidRPr="00C05361">
        <w:rPr>
          <w:lang w:eastAsia="zh-CN"/>
        </w:rPr>
        <w:t xml:space="preserve"> four-panel GUI </w:t>
      </w:r>
      <w:r w:rsidR="0064671F" w:rsidRPr="00C05361">
        <w:rPr>
          <w:lang w:eastAsia="zh-CN"/>
        </w:rPr>
        <w:t>for</w:t>
      </w:r>
      <w:r w:rsidRPr="00C05361">
        <w:rPr>
          <w:lang w:eastAsia="zh-CN"/>
        </w:rPr>
        <w:t xml:space="preserve"> real-time visualizations with color-coded status indicators, alongside a performance metrics section for assessing sampling stability and data quality. </w:t>
      </w:r>
      <w:r w:rsidR="0064671F" w:rsidRPr="00C05361">
        <w:rPr>
          <w:lang w:eastAsia="zh-CN"/>
        </w:rPr>
        <w:t>Examine h</w:t>
      </w:r>
      <w:r w:rsidRPr="00C05361">
        <w:rPr>
          <w:lang w:eastAsia="zh-CN"/>
        </w:rPr>
        <w:t>istorical data via three distinct tabular modes: All Data,</w:t>
      </w:r>
      <w:r w:rsidR="0064671F" w:rsidRPr="00C05361">
        <w:rPr>
          <w:lang w:eastAsia="zh-CN"/>
        </w:rPr>
        <w:t xml:space="preserve"> </w:t>
      </w:r>
      <w:r w:rsidRPr="00C05361">
        <w:rPr>
          <w:lang w:eastAsia="zh-CN"/>
        </w:rPr>
        <w:t xml:space="preserve">Power Focus, and Performance Focus. </w:t>
      </w:r>
    </w:p>
    <w:p w14:paraId="7F707598" w14:textId="77777777" w:rsidR="0064671F" w:rsidRPr="00C05361" w:rsidRDefault="0064671F" w:rsidP="00513C5C">
      <w:pPr>
        <w:ind w:firstLineChars="200" w:firstLine="480"/>
        <w:rPr>
          <w:lang w:eastAsia="zh-CN"/>
        </w:rPr>
      </w:pPr>
    </w:p>
    <w:p w14:paraId="1510E534" w14:textId="368EEEF9" w:rsidR="004B40FB" w:rsidRPr="00C05361" w:rsidRDefault="00A55C1F" w:rsidP="00513C5C">
      <w:pPr>
        <w:rPr>
          <w:lang w:eastAsia="zh-CN"/>
        </w:rPr>
      </w:pPr>
      <w:r w:rsidRPr="00831E76">
        <w:rPr>
          <w:highlight w:val="yellow"/>
          <w:lang w:eastAsia="zh-CN"/>
        </w:rPr>
        <w:t>2.4.3</w:t>
      </w:r>
      <w:r w:rsidRPr="00831E76">
        <w:rPr>
          <w:highlight w:val="yellow"/>
          <w:lang w:eastAsia="zh-CN"/>
        </w:rPr>
        <w:tab/>
      </w:r>
      <w:r w:rsidR="004B40FB" w:rsidRPr="00831E76">
        <w:rPr>
          <w:highlight w:val="yellow"/>
          <w:lang w:eastAsia="zh-CN"/>
        </w:rPr>
        <w:t>Configure continuous data logging to timestamped CSV files:</w:t>
      </w:r>
      <w:r w:rsidR="00BB1220" w:rsidRPr="00831E76">
        <w:rPr>
          <w:highlight w:val="yellow"/>
          <w:lang w:eastAsia="zh-CN"/>
        </w:rPr>
        <w:t xml:space="preserve"> Output files adhered to the convention [Experimenter][Battery][Load]</w:t>
      </w:r>
      <w:proofErr w:type="gramStart"/>
      <w:r w:rsidR="00BB1220" w:rsidRPr="00831E76">
        <w:rPr>
          <w:highlight w:val="yellow"/>
          <w:lang w:eastAsia="zh-CN"/>
        </w:rPr>
        <w:t>Gear[</w:t>
      </w:r>
      <w:proofErr w:type="gramEnd"/>
      <w:r w:rsidR="00BB1220" w:rsidRPr="00831E76">
        <w:rPr>
          <w:highlight w:val="yellow"/>
          <w:lang w:eastAsia="zh-CN"/>
        </w:rPr>
        <w:t xml:space="preserve">Ratio][Timestamp].csv and comprised 15 synchronized parameters. To ensure temporal fidelity, </w:t>
      </w:r>
      <w:r w:rsidRPr="00831E76">
        <w:rPr>
          <w:highlight w:val="yellow"/>
          <w:lang w:eastAsia="zh-CN"/>
        </w:rPr>
        <w:t xml:space="preserve">apply </w:t>
      </w:r>
      <w:r w:rsidR="00BB1220" w:rsidRPr="00831E76">
        <w:rPr>
          <w:highlight w:val="yellow"/>
          <w:lang w:eastAsia="zh-CN"/>
        </w:rPr>
        <w:t>the system precision timing control with a drift correction mechanism triggered every 200 cycles.</w:t>
      </w:r>
    </w:p>
    <w:p w14:paraId="43877C89" w14:textId="77777777" w:rsidR="009D4948" w:rsidRPr="00C05361" w:rsidRDefault="009D4948" w:rsidP="00513C5C">
      <w:pPr>
        <w:rPr>
          <w:lang w:eastAsia="zh-CN"/>
        </w:rPr>
      </w:pPr>
    </w:p>
    <w:p w14:paraId="4BA7DDF8" w14:textId="2F3F4D7B" w:rsidR="004B40FB" w:rsidRPr="00C05361" w:rsidRDefault="009D4948" w:rsidP="00513C5C">
      <w:pPr>
        <w:rPr>
          <w:lang w:eastAsia="zh-CN"/>
        </w:rPr>
      </w:pPr>
      <w:r w:rsidRPr="00C05361">
        <w:rPr>
          <w:lang w:eastAsia="zh-CN"/>
        </w:rPr>
        <w:t>2.4.4</w:t>
      </w:r>
      <w:r w:rsidRPr="00C05361">
        <w:rPr>
          <w:lang w:eastAsia="zh-CN"/>
        </w:rPr>
        <w:tab/>
      </w:r>
      <w:r w:rsidR="004B40FB" w:rsidRPr="00C05361">
        <w:rPr>
          <w:lang w:eastAsia="zh-CN"/>
        </w:rPr>
        <w:t>Implement safety features for automatic session termination:</w:t>
      </w:r>
      <w:r w:rsidR="00BB1220" w:rsidRPr="00C05361">
        <w:rPr>
          <w:lang w:eastAsia="zh-CN"/>
        </w:rPr>
        <w:t xml:space="preserve"> Experimental termination criteria were defined by three distinct limits: a physiological threshold of 95% age-predicted </w:t>
      </w:r>
      <m:oMath>
        <m:r>
          <w:rPr>
            <w:rFonts w:ascii="Cambria Math" w:hAnsi="Cambria Math"/>
            <w:lang w:eastAsia="zh-CN"/>
          </w:rPr>
          <m:t>H</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max</m:t>
            </m:r>
          </m:sub>
        </m:sSub>
      </m:oMath>
      <w:r w:rsidR="00BB1220" w:rsidRPr="00C05361">
        <w:rPr>
          <w:lang w:eastAsia="zh-CN"/>
        </w:rPr>
        <w:t>, a mechanical load cap of 500 N, and a system stability safeguard triggered by five consecutive communication failures.</w:t>
      </w:r>
    </w:p>
    <w:p w14:paraId="51040ED4" w14:textId="77777777" w:rsidR="009D4948" w:rsidRPr="00C05361" w:rsidRDefault="009D4948" w:rsidP="00513C5C">
      <w:pPr>
        <w:rPr>
          <w:lang w:eastAsia="zh-CN"/>
        </w:rPr>
      </w:pPr>
    </w:p>
    <w:p w14:paraId="5A1E27C8" w14:textId="7446B0D1" w:rsidR="004B40FB" w:rsidRPr="00C05361" w:rsidRDefault="009D4948" w:rsidP="00513C5C">
      <w:pPr>
        <w:rPr>
          <w:lang w:eastAsia="zh-CN"/>
        </w:rPr>
      </w:pPr>
      <w:r w:rsidRPr="00C05361">
        <w:rPr>
          <w:lang w:eastAsia="zh-CN"/>
        </w:rPr>
        <w:t>2.4.5</w:t>
      </w:r>
      <w:r w:rsidRPr="00C05361">
        <w:rPr>
          <w:lang w:eastAsia="zh-CN"/>
        </w:rPr>
        <w:tab/>
      </w:r>
      <w:r w:rsidR="004B40FB" w:rsidRPr="00C05361">
        <w:rPr>
          <w:lang w:eastAsia="zh-CN"/>
        </w:rPr>
        <w:t xml:space="preserve">Verify system performance: achieve greater than 98% data completeness across all trials with </w:t>
      </w:r>
      <w:r w:rsidRPr="00C05361">
        <w:rPr>
          <w:lang w:eastAsia="zh-CN"/>
        </w:rPr>
        <w:t xml:space="preserve">an </w:t>
      </w:r>
      <w:r w:rsidR="004B40FB" w:rsidRPr="00C05361">
        <w:rPr>
          <w:lang w:eastAsia="zh-CN"/>
        </w:rPr>
        <w:t xml:space="preserve">average latency of 8.3 ± 2.1 </w:t>
      </w:r>
      <w:proofErr w:type="spellStart"/>
      <w:r w:rsidR="004B40FB" w:rsidRPr="00C05361">
        <w:rPr>
          <w:lang w:eastAsia="zh-CN"/>
        </w:rPr>
        <w:t>ms</w:t>
      </w:r>
      <w:proofErr w:type="spellEnd"/>
      <w:r w:rsidR="004B40FB" w:rsidRPr="00C05361">
        <w:rPr>
          <w:lang w:eastAsia="zh-CN"/>
        </w:rPr>
        <w:t xml:space="preserve"> between sensor reading and display update, enabling real-time feedback for maintaining target exercise parameters throughout each experimental session.</w:t>
      </w:r>
    </w:p>
    <w:p w14:paraId="4FD676BD" w14:textId="77777777" w:rsidR="004B40FB" w:rsidRPr="00C05361" w:rsidRDefault="004B40FB" w:rsidP="00513C5C">
      <w:pPr>
        <w:rPr>
          <w:lang w:eastAsia="zh-CN"/>
        </w:rPr>
      </w:pPr>
    </w:p>
    <w:p w14:paraId="0142F7B1" w14:textId="093083C7" w:rsidR="0005084B" w:rsidRPr="00C05361" w:rsidRDefault="0005084B" w:rsidP="00513C5C">
      <w:pPr>
        <w:pStyle w:val="a9"/>
        <w:numPr>
          <w:ilvl w:val="0"/>
          <w:numId w:val="28"/>
        </w:numPr>
        <w:spacing w:after="0" w:line="240" w:lineRule="auto"/>
        <w:ind w:left="0" w:firstLine="0"/>
        <w:contextualSpacing w:val="0"/>
        <w:jc w:val="both"/>
        <w:rPr>
          <w:rFonts w:ascii="Calibri" w:hAnsi="Calibri" w:cs="Calibri"/>
          <w:b/>
          <w:bCs/>
          <w:sz w:val="24"/>
          <w:szCs w:val="24"/>
          <w:lang w:eastAsia="zh-CN"/>
        </w:rPr>
      </w:pPr>
      <w:r w:rsidRPr="00C05361">
        <w:rPr>
          <w:rFonts w:ascii="Calibri" w:hAnsi="Calibri" w:cs="Calibri"/>
          <w:b/>
          <w:bCs/>
          <w:sz w:val="24"/>
          <w:szCs w:val="24"/>
          <w:lang w:eastAsia="zh-CN"/>
        </w:rPr>
        <w:t xml:space="preserve">Model </w:t>
      </w:r>
      <w:r w:rsidR="009D4948" w:rsidRPr="00C05361">
        <w:rPr>
          <w:rFonts w:ascii="Calibri" w:hAnsi="Calibri" w:cs="Calibri"/>
          <w:b/>
          <w:bCs/>
          <w:sz w:val="24"/>
          <w:szCs w:val="24"/>
          <w:lang w:eastAsia="zh-CN"/>
        </w:rPr>
        <w:t>s</w:t>
      </w:r>
      <w:r w:rsidRPr="00C05361">
        <w:rPr>
          <w:rFonts w:ascii="Calibri" w:hAnsi="Calibri" w:cs="Calibri"/>
          <w:b/>
          <w:bCs/>
          <w:sz w:val="24"/>
          <w:szCs w:val="24"/>
          <w:lang w:eastAsia="zh-CN"/>
        </w:rPr>
        <w:t xml:space="preserve">election and </w:t>
      </w:r>
      <w:r w:rsidR="009D4948" w:rsidRPr="00C05361">
        <w:rPr>
          <w:rFonts w:ascii="Calibri" w:hAnsi="Calibri" w:cs="Calibri"/>
          <w:b/>
          <w:bCs/>
          <w:sz w:val="24"/>
          <w:szCs w:val="24"/>
          <w:lang w:eastAsia="zh-CN"/>
        </w:rPr>
        <w:t>o</w:t>
      </w:r>
      <w:r w:rsidRPr="00C05361">
        <w:rPr>
          <w:rFonts w:ascii="Calibri" w:hAnsi="Calibri" w:cs="Calibri"/>
          <w:b/>
          <w:bCs/>
          <w:sz w:val="24"/>
          <w:szCs w:val="24"/>
          <w:lang w:eastAsia="zh-CN"/>
        </w:rPr>
        <w:t xml:space="preserve">ptimization </w:t>
      </w:r>
      <w:r w:rsidR="009D4948" w:rsidRPr="00C05361">
        <w:rPr>
          <w:rFonts w:ascii="Calibri" w:hAnsi="Calibri" w:cs="Calibri"/>
          <w:b/>
          <w:bCs/>
          <w:sz w:val="24"/>
          <w:szCs w:val="24"/>
          <w:lang w:eastAsia="zh-CN"/>
        </w:rPr>
        <w:t>m</w:t>
      </w:r>
      <w:r w:rsidRPr="00C05361">
        <w:rPr>
          <w:rFonts w:ascii="Calibri" w:hAnsi="Calibri" w:cs="Calibri"/>
          <w:b/>
          <w:bCs/>
          <w:sz w:val="24"/>
          <w:szCs w:val="24"/>
          <w:lang w:eastAsia="zh-CN"/>
        </w:rPr>
        <w:t>ethodology</w:t>
      </w:r>
    </w:p>
    <w:p w14:paraId="04C07B4A" w14:textId="77777777" w:rsidR="009D4948" w:rsidRPr="00C05361" w:rsidRDefault="009D4948" w:rsidP="00513C5C">
      <w:pPr>
        <w:pStyle w:val="a9"/>
        <w:spacing w:after="0" w:line="240" w:lineRule="auto"/>
        <w:ind w:left="0"/>
        <w:contextualSpacing w:val="0"/>
        <w:jc w:val="both"/>
        <w:rPr>
          <w:rFonts w:ascii="Calibri" w:hAnsi="Calibri" w:cs="Calibri"/>
          <w:b/>
          <w:bCs/>
          <w:sz w:val="24"/>
          <w:szCs w:val="24"/>
          <w:lang w:eastAsia="zh-CN"/>
        </w:rPr>
      </w:pPr>
    </w:p>
    <w:p w14:paraId="3BE57908" w14:textId="5DE00315" w:rsidR="0005084B" w:rsidRPr="00C05361" w:rsidRDefault="009D4948" w:rsidP="00513C5C">
      <w:pPr>
        <w:rPr>
          <w:lang w:eastAsia="zh-CN"/>
        </w:rPr>
      </w:pPr>
      <w:r w:rsidRPr="00C05361">
        <w:rPr>
          <w:lang w:eastAsia="zh-CN"/>
        </w:rPr>
        <w:t>3.1</w:t>
      </w:r>
      <w:r w:rsidRPr="00C05361">
        <w:rPr>
          <w:lang w:eastAsia="zh-CN"/>
        </w:rPr>
        <w:tab/>
      </w:r>
      <w:r w:rsidR="0005084B" w:rsidRPr="00C05361">
        <w:rPr>
          <w:lang w:eastAsia="zh-CN"/>
        </w:rPr>
        <w:t xml:space="preserve">Model </w:t>
      </w:r>
      <w:r w:rsidRPr="00C05361">
        <w:rPr>
          <w:lang w:eastAsia="zh-CN"/>
        </w:rPr>
        <w:t>s</w:t>
      </w:r>
      <w:r w:rsidR="0005084B" w:rsidRPr="00C05361">
        <w:rPr>
          <w:lang w:eastAsia="zh-CN"/>
        </w:rPr>
        <w:t xml:space="preserve">election </w:t>
      </w:r>
      <w:r w:rsidRPr="00C05361">
        <w:rPr>
          <w:lang w:eastAsia="zh-CN"/>
        </w:rPr>
        <w:t>f</w:t>
      </w:r>
      <w:r w:rsidR="0005084B" w:rsidRPr="00C05361">
        <w:rPr>
          <w:lang w:eastAsia="zh-CN"/>
        </w:rPr>
        <w:t>ramework</w:t>
      </w:r>
    </w:p>
    <w:p w14:paraId="164DC7F4" w14:textId="77777777" w:rsidR="003D13A0" w:rsidRPr="00C05361" w:rsidRDefault="003D13A0" w:rsidP="00513C5C">
      <w:pPr>
        <w:rPr>
          <w:lang w:eastAsia="zh-CN"/>
        </w:rPr>
      </w:pPr>
    </w:p>
    <w:p w14:paraId="66C5AA0D" w14:textId="036E1612" w:rsidR="00DD45E4" w:rsidRPr="00C05361" w:rsidRDefault="004B40FB" w:rsidP="00513C5C">
      <w:pPr>
        <w:pStyle w:val="a9"/>
        <w:numPr>
          <w:ilvl w:val="2"/>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Select three machine learning algorithms with distinct theoretical foundations for comparative analysis:</w:t>
      </w:r>
      <w:r w:rsidR="009B1E95" w:rsidRPr="00C05361">
        <w:rPr>
          <w:rFonts w:ascii="Calibri" w:hAnsi="Calibri" w:cs="Calibri"/>
          <w:sz w:val="24"/>
          <w:szCs w:val="24"/>
          <w:lang w:eastAsia="zh-CN"/>
        </w:rPr>
        <w:t xml:space="preserve"> </w:t>
      </w:r>
      <w:r w:rsidR="003D13A0" w:rsidRPr="00C05361">
        <w:rPr>
          <w:rFonts w:ascii="Calibri" w:hAnsi="Calibri" w:cs="Calibri"/>
          <w:sz w:val="24"/>
          <w:szCs w:val="24"/>
          <w:lang w:eastAsia="zh-CN"/>
        </w:rPr>
        <w:t xml:space="preserve">the </w:t>
      </w:r>
      <w:r w:rsidR="009B1E95" w:rsidRPr="00C05361">
        <w:rPr>
          <w:rFonts w:ascii="Calibri" w:hAnsi="Calibri" w:cs="Calibri"/>
          <w:sz w:val="24"/>
          <w:szCs w:val="24"/>
          <w:lang w:eastAsia="zh-CN"/>
        </w:rPr>
        <w:t>selected modeling approaches</w:t>
      </w:r>
      <w:r w:rsidR="00A32A68" w:rsidRPr="00C05361">
        <w:rPr>
          <w:rFonts w:ascii="Calibri" w:hAnsi="Calibri" w:cs="Calibri"/>
          <w:sz w:val="24"/>
          <w:szCs w:val="24"/>
          <w:lang w:eastAsia="zh-CN"/>
        </w:rPr>
        <w:t xml:space="preserve"> here are</w:t>
      </w:r>
      <w:r w:rsidR="009B1E95" w:rsidRPr="00C05361">
        <w:rPr>
          <w:rFonts w:ascii="Calibri" w:hAnsi="Calibri" w:cs="Calibri"/>
          <w:sz w:val="24"/>
          <w:szCs w:val="24"/>
          <w:lang w:eastAsia="zh-CN"/>
        </w:rPr>
        <w:t xml:space="preserve"> Generalized Additive Models (GAM) for their exceptional interpretability via additive decomposition</w:t>
      </w:r>
      <w:r w:rsidR="00B90B98" w:rsidRPr="00C05361">
        <w:rPr>
          <w:rFonts w:ascii="Calibri" w:hAnsi="Calibri" w:cs="Calibri"/>
          <w:sz w:val="24"/>
          <w:szCs w:val="24"/>
          <w:vertAlign w:val="superscript"/>
        </w:rPr>
        <w:t>34</w:t>
      </w:r>
      <w:r w:rsidR="00B90B98" w:rsidRPr="00C05361">
        <w:rPr>
          <w:rFonts w:ascii="Calibri" w:hAnsi="Calibri" w:cs="Calibri"/>
          <w:sz w:val="24"/>
          <w:szCs w:val="24"/>
          <w:lang w:eastAsia="zh-CN"/>
        </w:rPr>
        <w:fldChar w:fldCharType="begin"/>
      </w:r>
      <w:r w:rsidR="00B90B98" w:rsidRPr="00C05361">
        <w:rPr>
          <w:rFonts w:ascii="Calibri" w:hAnsi="Calibri" w:cs="Calibri"/>
          <w:sz w:val="24"/>
          <w:szCs w:val="24"/>
          <w:lang w:eastAsia="zh-CN"/>
        </w:rPr>
        <w:instrText xml:space="preserve"> ADDIN EN.CITE &lt;EndNote&gt;&lt;Cite&gt;&lt;Author&gt;Vinuesa&lt;/Author&gt;&lt;Year&gt;2021&lt;/Year&gt;&lt;RecNum&gt;51&lt;/RecNum&gt;&lt;DisplayText&gt;&lt;style face="superscript"&gt;34&lt;/style&gt;&lt;/DisplayText&gt;&lt;record&gt;&lt;rec-number&gt;51&lt;/rec-number&gt;&lt;foreign-keys&gt;&lt;key app="EN" db-id="e2a0z52x6trrzzev904ptxw8ewra0d29e9x2" timestamp="1758344900"&gt;51&lt;/key&gt;&lt;/foreign-keys&gt;&lt;ref-type name="Journal Article"&gt;17&lt;/ref-type&gt;&lt;contributors&gt;&lt;authors&gt;&lt;author&gt;Vinuesa, Ricardo&lt;/author&gt;&lt;author&gt;Brunton, Steven L&lt;/author&gt;&lt;/authors&gt;&lt;/contributors&gt;&lt;titles&gt;&lt;title&gt;The potential of machine learning to enhance computational fluid dynamics&lt;/title&gt;&lt;secondary-title&gt;arXiv preprint arXiv:2110.02085&lt;/secondary-title&gt;&lt;/titles&gt;&lt;periodical&gt;&lt;full-title&gt;arXiv preprint arXiv:2110.02085&lt;/full-title&gt;&lt;/periodical&gt;&lt;pages&gt;1-13&lt;/pages&gt;&lt;dates&gt;&lt;year&gt;2021&lt;/year&gt;&lt;/dates&gt;&lt;urls&gt;&lt;/urls&gt;&lt;/record&gt;&lt;/Cite&gt;&lt;/EndNote&gt;</w:instrText>
      </w:r>
      <w:r w:rsidR="00B90B98" w:rsidRPr="00C05361">
        <w:rPr>
          <w:rFonts w:ascii="Calibri" w:hAnsi="Calibri" w:cs="Calibri"/>
          <w:sz w:val="24"/>
          <w:szCs w:val="24"/>
          <w:lang w:eastAsia="zh-CN"/>
        </w:rPr>
        <w:fldChar w:fldCharType="end"/>
      </w:r>
      <w:r w:rsidR="009B1E95" w:rsidRPr="00C05361">
        <w:rPr>
          <w:rFonts w:ascii="Calibri" w:hAnsi="Calibri" w:cs="Calibri"/>
          <w:sz w:val="24"/>
          <w:szCs w:val="24"/>
          <w:lang w:eastAsia="zh-CN"/>
        </w:rPr>
        <w:t>; Gaussian Process Regression (GPR) for its Bayesian capacity to quantify uncertainty critical to real-time operations</w:t>
      </w:r>
      <w:r w:rsidR="00B90B98" w:rsidRPr="00C05361">
        <w:rPr>
          <w:rFonts w:ascii="Calibri" w:hAnsi="Calibri" w:cs="Calibri"/>
          <w:sz w:val="24"/>
          <w:szCs w:val="24"/>
          <w:vertAlign w:val="superscript"/>
        </w:rPr>
        <w:t>35</w:t>
      </w:r>
      <w:r w:rsidR="00B90B98" w:rsidRPr="00C05361">
        <w:rPr>
          <w:rFonts w:ascii="Calibri" w:hAnsi="Calibri" w:cs="Calibri"/>
          <w:sz w:val="24"/>
          <w:szCs w:val="24"/>
          <w:lang w:eastAsia="zh-CN"/>
        </w:rPr>
        <w:fldChar w:fldCharType="begin"/>
      </w:r>
      <w:r w:rsidR="00B90B98" w:rsidRPr="00C05361">
        <w:rPr>
          <w:rFonts w:ascii="Calibri" w:hAnsi="Calibri" w:cs="Calibri"/>
          <w:sz w:val="24"/>
          <w:szCs w:val="24"/>
          <w:lang w:eastAsia="zh-CN"/>
        </w:rPr>
        <w:instrText xml:space="preserve"> ADDIN EN.CITE &lt;EndNote&gt;&lt;Cite&gt;&lt;Author&gt;Khalid&lt;/Author&gt;&lt;Year&gt;2019&lt;/Year&gt;&lt;RecNum&gt;1&lt;/RecNum&gt;&lt;DisplayText&gt;&lt;style face="superscript"&gt;35&lt;/style&gt;&lt;/DisplayText&gt;&lt;record&gt;&lt;rec-number&gt;1&lt;/rec-number&gt;&lt;foreign-keys&gt;&lt;key app="EN" db-id="e2a0z52x6trrzzev904ptxw8ewra0d29e9x2" timestamp="1757639194"&gt;1&lt;/key&gt;&lt;/foreign-keys&gt;&lt;ref-type name="Journal Article"&gt;17&lt;/ref-type&gt;&lt;contributors&gt;&lt;authors&gt;&lt;author&gt;Khalid, Salman&lt;/author&gt;&lt;author&gt;Raouf, Izaz&lt;/author&gt;&lt;author&gt;Khan, Asif&lt;/author&gt;&lt;author&gt;Kim, Nayeon&lt;/author&gt;&lt;author&gt;Kim, Heung Soo&lt;/author&gt;&lt;/authors&gt;&lt;/contributors&gt;&lt;titles&gt;&lt;title&gt;A review of human-powered energy harvesting for smart electronics: recent progress and challenges&lt;/title&gt;&lt;secondary-title&gt;International Journal of Precision Engineering and Manufacturing-Green Technology&lt;/secondary-title&gt;&lt;/titles&gt;&lt;periodical&gt;&lt;full-title&gt;International Journal of Precision Engineering and Manufacturing-Green Technology&lt;/full-title&gt;&lt;/periodical&gt;&lt;pages&gt;821-851&lt;/pages&gt;&lt;volume&gt;6&lt;/volume&gt;&lt;number&gt;4&lt;/number&gt;&lt;dates&gt;&lt;year&gt;2019&lt;/year&gt;&lt;/dates&gt;&lt;isbn&gt;2288-6206&lt;/isbn&gt;&lt;urls&gt;&lt;/urls&gt;&lt;/record&gt;&lt;/Cite&gt;&lt;/EndNote&gt;</w:instrText>
      </w:r>
      <w:r w:rsidR="00B90B98" w:rsidRPr="00C05361">
        <w:rPr>
          <w:rFonts w:ascii="Calibri" w:hAnsi="Calibri" w:cs="Calibri"/>
          <w:sz w:val="24"/>
          <w:szCs w:val="24"/>
          <w:lang w:eastAsia="zh-CN"/>
        </w:rPr>
        <w:fldChar w:fldCharType="end"/>
      </w:r>
      <w:r w:rsidR="009B1E95" w:rsidRPr="00C05361">
        <w:rPr>
          <w:rFonts w:ascii="Calibri" w:hAnsi="Calibri" w:cs="Calibri"/>
          <w:sz w:val="24"/>
          <w:szCs w:val="24"/>
          <w:vertAlign w:val="superscript"/>
          <w:lang w:eastAsia="zh-CN"/>
        </w:rPr>
        <w:t>,</w:t>
      </w:r>
      <w:r w:rsidR="009B1E95" w:rsidRPr="00C05361">
        <w:rPr>
          <w:rFonts w:ascii="Calibri" w:hAnsi="Calibri" w:cs="Calibri"/>
          <w:sz w:val="24"/>
          <w:szCs w:val="24"/>
          <w:vertAlign w:val="superscript"/>
        </w:rPr>
        <w:t>36</w:t>
      </w:r>
      <w:r w:rsidR="009B1E95" w:rsidRPr="00C05361">
        <w:rPr>
          <w:rFonts w:ascii="Calibri" w:hAnsi="Calibri" w:cs="Calibri"/>
          <w:sz w:val="24"/>
          <w:szCs w:val="24"/>
          <w:lang w:eastAsia="zh-CN"/>
        </w:rPr>
        <w:t>; and Least Squares Boosting (</w:t>
      </w:r>
      <w:proofErr w:type="spellStart"/>
      <w:r w:rsidR="009B1E95" w:rsidRPr="00C05361">
        <w:rPr>
          <w:rFonts w:ascii="Calibri" w:hAnsi="Calibri" w:cs="Calibri"/>
          <w:sz w:val="24"/>
          <w:szCs w:val="24"/>
          <w:lang w:eastAsia="zh-CN"/>
        </w:rPr>
        <w:t>LSBoost</w:t>
      </w:r>
      <w:proofErr w:type="spellEnd"/>
      <w:r w:rsidR="009B1E95" w:rsidRPr="00C05361">
        <w:rPr>
          <w:rFonts w:ascii="Calibri" w:hAnsi="Calibri" w:cs="Calibri"/>
          <w:sz w:val="24"/>
          <w:szCs w:val="24"/>
          <w:lang w:eastAsia="zh-CN"/>
        </w:rPr>
        <w:t>)</w:t>
      </w:r>
      <w:r w:rsidR="00B90B98" w:rsidRPr="00C05361">
        <w:rPr>
          <w:rFonts w:ascii="Calibri" w:hAnsi="Calibri" w:cs="Calibri"/>
          <w:sz w:val="24"/>
          <w:szCs w:val="24"/>
          <w:vertAlign w:val="superscript"/>
        </w:rPr>
        <w:t>36</w:t>
      </w:r>
      <w:r w:rsidR="00B90B98" w:rsidRPr="00C05361">
        <w:rPr>
          <w:rFonts w:ascii="Calibri" w:hAnsi="Calibri" w:cs="Calibri"/>
          <w:sz w:val="24"/>
          <w:szCs w:val="24"/>
          <w:lang w:eastAsia="zh-CN"/>
        </w:rPr>
        <w:fldChar w:fldCharType="begin"/>
      </w:r>
      <w:r w:rsidR="00B90B98" w:rsidRPr="00C05361">
        <w:rPr>
          <w:rFonts w:ascii="Calibri" w:hAnsi="Calibri" w:cs="Calibri"/>
          <w:sz w:val="24"/>
          <w:szCs w:val="24"/>
          <w:lang w:eastAsia="zh-CN"/>
        </w:rPr>
        <w:instrText xml:space="preserve"> ADDIN EN.CITE &lt;EndNote&gt;&lt;Cite&gt;&lt;Author&gt;Qinghe&lt;/Author&gt;&lt;Year&gt;2022&lt;/Year&gt;&lt;RecNum&gt;4&lt;/RecNum&gt;&lt;DisplayText&gt;&lt;style face="superscript"&gt;36&lt;/style&gt;&lt;/DisplayText&gt;&lt;record&gt;&lt;rec-number&gt;4&lt;/rec-number&gt;&lt;foreign-keys&gt;&lt;key app="EN" db-id="e2a0z52x6trrzzev904ptxw8ewra0d29e9x2" timestamp="1757639521"&gt;4&lt;/key&gt;&lt;/foreign-keys&gt;&lt;ref-type name="Journal Article"&gt;17&lt;/ref-type&gt;&lt;contributors&gt;&lt;authors&gt;&lt;author&gt;Qinghe, Zhao&lt;/author&gt;&lt;author&gt;Wen, Xiang&lt;/author&gt;&lt;author&gt;Boyan, Huang&lt;/author&gt;&lt;author&gt;Jong, Wang&lt;/author&gt;&lt;author&gt;Junlong, Fang&lt;/author&gt;&lt;/authors&gt;&lt;/contributors&gt;&lt;titles&gt;&lt;title&gt;Optimised extreme gradient boosting model for short term electric load demand forecasting of regional grid system&lt;/title&gt;&lt;secondary-title&gt;Scientific Reports&lt;/secondary-title&gt;&lt;/titles&gt;&lt;periodical&gt;&lt;full-title&gt;Scientific Reports&lt;/full-title&gt;&lt;/periodical&gt;&lt;pages&gt;19282&lt;/pages&gt;&lt;volume&gt;12&lt;/volume&gt;&lt;number&gt;1&lt;/number&gt;&lt;dates&gt;&lt;year&gt;2022&lt;/year&gt;&lt;/dates&gt;&lt;isbn&gt;2045-2322&lt;/isbn&gt;&lt;urls&gt;&lt;/urls&gt;&lt;/record&gt;&lt;/Cite&gt;&lt;/EndNote&gt;</w:instrText>
      </w:r>
      <w:r w:rsidR="00B90B98" w:rsidRPr="00C05361">
        <w:rPr>
          <w:rFonts w:ascii="Calibri" w:hAnsi="Calibri" w:cs="Calibri"/>
          <w:sz w:val="24"/>
          <w:szCs w:val="24"/>
          <w:lang w:eastAsia="zh-CN"/>
        </w:rPr>
        <w:fldChar w:fldCharType="end"/>
      </w:r>
      <w:r w:rsidR="009B1E95" w:rsidRPr="00C05361">
        <w:rPr>
          <w:rFonts w:ascii="Calibri" w:hAnsi="Calibri" w:cs="Calibri"/>
          <w:sz w:val="24"/>
          <w:szCs w:val="24"/>
          <w:lang w:eastAsia="zh-CN"/>
        </w:rPr>
        <w:t xml:space="preserve">. </w:t>
      </w:r>
    </w:p>
    <w:p w14:paraId="63ADE6DA" w14:textId="77777777" w:rsidR="003E6818" w:rsidRPr="00C05361" w:rsidRDefault="003E6818" w:rsidP="00513C5C">
      <w:pPr>
        <w:pStyle w:val="a9"/>
        <w:spacing w:after="0" w:line="240" w:lineRule="auto"/>
        <w:ind w:left="0"/>
        <w:contextualSpacing w:val="0"/>
        <w:jc w:val="both"/>
        <w:rPr>
          <w:rFonts w:ascii="Calibri" w:hAnsi="Calibri" w:cs="Calibri"/>
          <w:sz w:val="24"/>
          <w:szCs w:val="24"/>
          <w:lang w:eastAsia="zh-CN"/>
        </w:rPr>
      </w:pPr>
    </w:p>
    <w:p w14:paraId="06910626" w14:textId="380BCD3F" w:rsidR="004B40FB" w:rsidRPr="00C05361" w:rsidRDefault="003E6818" w:rsidP="00513C5C">
      <w:pPr>
        <w:pStyle w:val="a9"/>
        <w:spacing w:after="0" w:line="240" w:lineRule="auto"/>
        <w:ind w:left="0"/>
        <w:contextualSpacing w:val="0"/>
        <w:jc w:val="both"/>
        <w:rPr>
          <w:rFonts w:ascii="Calibri" w:hAnsi="Calibri" w:cs="Calibri"/>
          <w:sz w:val="24"/>
          <w:szCs w:val="24"/>
          <w:lang w:eastAsia="zh-CN"/>
        </w:rPr>
      </w:pPr>
      <w:r w:rsidRPr="00C05361">
        <w:rPr>
          <w:rFonts w:ascii="Calibri" w:hAnsi="Calibri" w:cs="Calibri"/>
          <w:sz w:val="24"/>
          <w:szCs w:val="24"/>
          <w:lang w:eastAsia="zh-CN"/>
        </w:rPr>
        <w:t xml:space="preserve">NOTE: </w:t>
      </w:r>
      <w:r w:rsidR="007F7238" w:rsidRPr="00C05361">
        <w:rPr>
          <w:rFonts w:ascii="Calibri" w:hAnsi="Calibri" w:cs="Calibri"/>
          <w:sz w:val="24"/>
          <w:szCs w:val="24"/>
          <w:lang w:eastAsia="zh-CN"/>
        </w:rPr>
        <w:t xml:space="preserve">Boosting ensembles, including </w:t>
      </w:r>
      <w:proofErr w:type="spellStart"/>
      <w:r w:rsidR="007F7238" w:rsidRPr="00C05361">
        <w:rPr>
          <w:rFonts w:ascii="Calibri" w:hAnsi="Calibri" w:cs="Calibri"/>
          <w:sz w:val="24"/>
          <w:szCs w:val="24"/>
          <w:lang w:eastAsia="zh-CN"/>
        </w:rPr>
        <w:t>XGBoost</w:t>
      </w:r>
      <w:proofErr w:type="spellEnd"/>
      <w:r w:rsidR="007F7238" w:rsidRPr="00C05361">
        <w:rPr>
          <w:rFonts w:ascii="Calibri" w:hAnsi="Calibri" w:cs="Calibri"/>
          <w:sz w:val="24"/>
          <w:szCs w:val="24"/>
          <w:lang w:eastAsia="zh-CN"/>
        </w:rPr>
        <w:t>, have recently demonstrated high predictive accuracy and computational efficiency in diverse prediction tasks</w:t>
      </w:r>
      <w:r w:rsidR="00B90B98" w:rsidRPr="00912A62">
        <w:rPr>
          <w:rFonts w:ascii="Calibri" w:hAnsi="Calibri" w:cs="Calibri"/>
          <w:sz w:val="24"/>
          <w:szCs w:val="24"/>
          <w:vertAlign w:val="superscript"/>
        </w:rPr>
        <w:t>37</w:t>
      </w:r>
      <w:r w:rsidR="00B90B98" w:rsidRPr="00C05361">
        <w:rPr>
          <w:rFonts w:ascii="Calibri" w:hAnsi="Calibri" w:cs="Calibri"/>
          <w:sz w:val="24"/>
          <w:szCs w:val="24"/>
          <w:lang w:eastAsia="zh-CN"/>
        </w:rPr>
        <w:fldChar w:fldCharType="begin"/>
      </w:r>
      <w:r w:rsidR="00B90B98" w:rsidRPr="00C05361">
        <w:rPr>
          <w:rFonts w:ascii="Calibri" w:hAnsi="Calibri" w:cs="Calibri"/>
          <w:sz w:val="24"/>
          <w:szCs w:val="24"/>
          <w:lang w:eastAsia="zh-CN"/>
        </w:rPr>
        <w:instrText xml:space="preserve"> ADDIN EN.CITE &lt;EndNote&gt;&lt;Cite&gt;&lt;Author&gt;Ramadhan&lt;/Author&gt;&lt;Year&gt;2023&lt;/Year&gt;&lt;RecNum&gt;71&lt;/RecNum&gt;&lt;DisplayText&gt;&lt;style face="superscript"&gt;37&lt;/style&gt;&lt;/DisplayText&gt;&lt;record&gt;&lt;rec-number&gt;71&lt;/rec-number&gt;&lt;foreign-keys&gt;&lt;key app="EN" db-id="e2a0z52x6trrzzev904ptxw8ewra0d29e9x2" timestamp="1765260733"&gt;71&lt;/key&gt;&lt;/foreign-keys&gt;&lt;ref-type name="Journal Article"&gt;17&lt;/ref-type&gt;&lt;contributors&gt;&lt;authors&gt;&lt;author&gt;Ramadhan, Nur Ghaniaviyanto&lt;/author&gt;&lt;author&gt;Putrada, Aji Gautama&lt;/author&gt;&lt;/authors&gt;&lt;/contributors&gt;&lt;titles&gt;&lt;title&gt;Xgboost for predicting airline customer satisfaction based on computational efficient questionnaire&lt;/title&gt;&lt;secondary-title&gt;International Journal on Information and Communication Technology (IJoICT)&lt;/secondary-title&gt;&lt;/titles&gt;&lt;periodical&gt;&lt;full-title&gt;International Journal on Information and Communication Technology (IJoICT)&lt;/full-title&gt;&lt;/periodical&gt;&lt;pages&gt;120-136&lt;/pages&gt;&lt;volume&gt;9&lt;/volume&gt;&lt;number&gt;2&lt;/number&gt;&lt;dates&gt;&lt;year&gt;2023&lt;/year&gt;&lt;/dates&gt;&lt;isbn&gt;2356-5462&lt;/isbn&gt;&lt;urls&gt;&lt;/urls&gt;&lt;/record&gt;&lt;/Cite&gt;&lt;/EndNote&gt;</w:instrText>
      </w:r>
      <w:r w:rsidR="00B90B98" w:rsidRPr="00C05361">
        <w:rPr>
          <w:rFonts w:ascii="Calibri" w:hAnsi="Calibri" w:cs="Calibri"/>
          <w:sz w:val="24"/>
          <w:szCs w:val="24"/>
          <w:lang w:eastAsia="zh-CN"/>
        </w:rPr>
        <w:fldChar w:fldCharType="end"/>
      </w:r>
      <w:r w:rsidR="007F7238" w:rsidRPr="00C05361">
        <w:rPr>
          <w:rFonts w:ascii="Calibri" w:hAnsi="Calibri" w:cs="Calibri"/>
          <w:sz w:val="24"/>
          <w:szCs w:val="24"/>
          <w:lang w:eastAsia="zh-CN"/>
        </w:rPr>
        <w:t xml:space="preserve">, making them a strong </w:t>
      </w:r>
      <w:r w:rsidR="007F7238" w:rsidRPr="00C05361">
        <w:rPr>
          <w:rFonts w:ascii="Calibri" w:hAnsi="Calibri" w:cs="Calibri"/>
          <w:sz w:val="24"/>
          <w:szCs w:val="24"/>
          <w:lang w:eastAsia="zh-CN"/>
        </w:rPr>
        <w:lastRenderedPageBreak/>
        <w:t xml:space="preserve">baseline for comparison. </w:t>
      </w:r>
      <w:r w:rsidR="009B1E95" w:rsidRPr="00C05361">
        <w:rPr>
          <w:rFonts w:ascii="Calibri" w:hAnsi="Calibri" w:cs="Calibri"/>
          <w:sz w:val="24"/>
          <w:szCs w:val="24"/>
          <w:lang w:eastAsia="zh-CN"/>
        </w:rPr>
        <w:t xml:space="preserve">The latter was specifically chosen to ensure robustness against outliers while effectively modeling complex variable interactions. </w:t>
      </w:r>
    </w:p>
    <w:p w14:paraId="64402216" w14:textId="77777777" w:rsidR="003E6818" w:rsidRPr="00C05361" w:rsidRDefault="003E6818" w:rsidP="00513C5C">
      <w:pPr>
        <w:rPr>
          <w:lang w:eastAsia="zh-CN"/>
        </w:rPr>
      </w:pPr>
    </w:p>
    <w:p w14:paraId="2EB61B29" w14:textId="0AB139DF" w:rsidR="004B40FB" w:rsidRPr="00C05361" w:rsidRDefault="004B40FB" w:rsidP="00513C5C">
      <w:pPr>
        <w:pStyle w:val="a9"/>
        <w:numPr>
          <w:ilvl w:val="2"/>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Execute the model selection protocol</w:t>
      </w:r>
      <w:r w:rsidR="003E6818" w:rsidRPr="00C05361">
        <w:rPr>
          <w:rFonts w:ascii="Calibri" w:hAnsi="Calibri" w:cs="Calibri"/>
          <w:sz w:val="24"/>
          <w:szCs w:val="24"/>
          <w:lang w:eastAsia="zh-CN"/>
        </w:rPr>
        <w:t xml:space="preserve"> as per </w:t>
      </w:r>
      <w:r w:rsidR="00F90424" w:rsidRPr="00C05361">
        <w:rPr>
          <w:rFonts w:ascii="Calibri" w:hAnsi="Calibri" w:cs="Calibri"/>
          <w:b/>
          <w:bCs/>
          <w:sz w:val="24"/>
          <w:szCs w:val="24"/>
          <w:lang w:eastAsia="zh-CN"/>
        </w:rPr>
        <w:t xml:space="preserve">Supplementary </w:t>
      </w:r>
      <w:r w:rsidR="003E6818" w:rsidRPr="00C05361">
        <w:rPr>
          <w:rFonts w:ascii="Calibri" w:hAnsi="Calibri" w:cs="Calibri"/>
          <w:b/>
          <w:bCs/>
          <w:sz w:val="24"/>
          <w:szCs w:val="24"/>
          <w:lang w:eastAsia="zh-CN"/>
        </w:rPr>
        <w:t xml:space="preserve">File </w:t>
      </w:r>
      <w:r w:rsidR="00F90424" w:rsidRPr="00C05361">
        <w:rPr>
          <w:rFonts w:ascii="Calibri" w:hAnsi="Calibri" w:cs="Calibri"/>
          <w:b/>
          <w:bCs/>
          <w:sz w:val="24"/>
          <w:szCs w:val="24"/>
          <w:lang w:eastAsia="zh-CN"/>
        </w:rPr>
        <w:t>1</w:t>
      </w:r>
      <w:r w:rsidR="003E6818" w:rsidRPr="00C05361">
        <w:rPr>
          <w:rFonts w:ascii="Calibri" w:hAnsi="Calibri" w:cs="Calibri"/>
          <w:sz w:val="24"/>
          <w:szCs w:val="24"/>
          <w:lang w:eastAsia="zh-CN"/>
        </w:rPr>
        <w:t xml:space="preserve">. </w:t>
      </w:r>
      <w:r w:rsidR="009B1E95" w:rsidRPr="00C05361">
        <w:rPr>
          <w:rFonts w:ascii="Calibri" w:hAnsi="Calibri" w:cs="Calibri"/>
          <w:sz w:val="24"/>
          <w:szCs w:val="24"/>
          <w:lang w:eastAsia="zh-CN"/>
        </w:rPr>
        <w:t xml:space="preserve">Following data preprocessing (IQR outlier detection and min-max normalization), </w:t>
      </w:r>
      <w:r w:rsidR="003E6818" w:rsidRPr="00C05361">
        <w:rPr>
          <w:rFonts w:ascii="Calibri" w:hAnsi="Calibri" w:cs="Calibri"/>
          <w:sz w:val="24"/>
          <w:szCs w:val="24"/>
          <w:lang w:eastAsia="zh-CN"/>
        </w:rPr>
        <w:t xml:space="preserve">evaluate </w:t>
      </w:r>
      <w:r w:rsidR="009B1E95" w:rsidRPr="00C05361">
        <w:rPr>
          <w:rFonts w:ascii="Calibri" w:hAnsi="Calibri" w:cs="Calibri"/>
          <w:sz w:val="24"/>
          <w:szCs w:val="24"/>
          <w:lang w:eastAsia="zh-CN"/>
        </w:rPr>
        <w:t xml:space="preserve">models using a 5-fold cross-validation technique. </w:t>
      </w:r>
      <w:r w:rsidR="00B4063E" w:rsidRPr="00C05361">
        <w:rPr>
          <w:rFonts w:ascii="Calibri" w:hAnsi="Calibri" w:cs="Calibri"/>
          <w:sz w:val="24"/>
          <w:szCs w:val="24"/>
          <w:lang w:eastAsia="zh-CN"/>
        </w:rPr>
        <w:t>Prioritize t</w:t>
      </w:r>
      <w:r w:rsidR="009B1E95" w:rsidRPr="00C05361">
        <w:rPr>
          <w:rFonts w:ascii="Calibri" w:hAnsi="Calibri" w:cs="Calibri"/>
          <w:sz w:val="24"/>
          <w:szCs w:val="24"/>
          <w:lang w:eastAsia="zh-CN"/>
        </w:rPr>
        <w:t>he final model selection based on the coefficient of determination to maximize predictive accuracy.</w:t>
      </w:r>
    </w:p>
    <w:p w14:paraId="084C254E" w14:textId="77777777" w:rsidR="00B4063E" w:rsidRPr="00C05361" w:rsidRDefault="00B4063E" w:rsidP="00513C5C">
      <w:pPr>
        <w:pStyle w:val="a9"/>
        <w:spacing w:after="0" w:line="240" w:lineRule="auto"/>
        <w:ind w:left="0"/>
        <w:contextualSpacing w:val="0"/>
        <w:jc w:val="both"/>
        <w:rPr>
          <w:rFonts w:ascii="Calibri" w:hAnsi="Calibri" w:cs="Calibri"/>
          <w:sz w:val="24"/>
          <w:szCs w:val="24"/>
          <w:lang w:eastAsia="zh-CN"/>
        </w:rPr>
      </w:pPr>
    </w:p>
    <w:p w14:paraId="224FAF53" w14:textId="4AC009BC" w:rsidR="002A4BBF" w:rsidRPr="00831E76" w:rsidRDefault="002A4BBF" w:rsidP="00513C5C">
      <w:pPr>
        <w:pStyle w:val="a9"/>
        <w:numPr>
          <w:ilvl w:val="1"/>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 xml:space="preserve">Algorithm </w:t>
      </w:r>
      <w:r w:rsidR="00E266E1" w:rsidRPr="00831E76">
        <w:rPr>
          <w:rFonts w:ascii="Calibri" w:hAnsi="Calibri" w:cs="Calibri"/>
          <w:sz w:val="24"/>
          <w:szCs w:val="24"/>
          <w:highlight w:val="yellow"/>
          <w:lang w:eastAsia="zh-CN"/>
        </w:rPr>
        <w:t>i</w:t>
      </w:r>
      <w:r w:rsidRPr="00831E76">
        <w:rPr>
          <w:rFonts w:ascii="Calibri" w:hAnsi="Calibri" w:cs="Calibri"/>
          <w:sz w:val="24"/>
          <w:szCs w:val="24"/>
          <w:highlight w:val="yellow"/>
          <w:lang w:eastAsia="zh-CN"/>
        </w:rPr>
        <w:t>mplementation</w:t>
      </w:r>
    </w:p>
    <w:p w14:paraId="06724DA8" w14:textId="77777777" w:rsidR="00E266E1" w:rsidRPr="00831E76" w:rsidRDefault="00E266E1" w:rsidP="00513C5C">
      <w:pPr>
        <w:pStyle w:val="a9"/>
        <w:spacing w:after="0" w:line="240" w:lineRule="auto"/>
        <w:ind w:left="0"/>
        <w:contextualSpacing w:val="0"/>
        <w:jc w:val="both"/>
        <w:rPr>
          <w:rFonts w:ascii="Calibri" w:hAnsi="Calibri" w:cs="Calibri"/>
          <w:sz w:val="24"/>
          <w:szCs w:val="24"/>
          <w:highlight w:val="yellow"/>
          <w:lang w:eastAsia="zh-CN"/>
        </w:rPr>
      </w:pPr>
    </w:p>
    <w:p w14:paraId="55705516" w14:textId="5A246514" w:rsidR="004B40FB" w:rsidRPr="00831E76" w:rsidRDefault="004B40FB" w:rsidP="00513C5C">
      <w:pPr>
        <w:pStyle w:val="a9"/>
        <w:numPr>
          <w:ilvl w:val="2"/>
          <w:numId w:val="28"/>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Formalize the optimization problem as a constrained search within the four-dimensional parameter space: pedaling speed s, pressure p, voltage v, and load l.</w:t>
      </w:r>
    </w:p>
    <w:p w14:paraId="49EFF655" w14:textId="77777777" w:rsidR="00E266E1" w:rsidRPr="00C05361" w:rsidRDefault="00E266E1" w:rsidP="00513C5C">
      <w:pPr>
        <w:pStyle w:val="a9"/>
        <w:spacing w:after="0" w:line="240" w:lineRule="auto"/>
        <w:ind w:left="0"/>
        <w:contextualSpacing w:val="0"/>
        <w:jc w:val="both"/>
        <w:rPr>
          <w:rFonts w:ascii="Calibri" w:hAnsi="Calibri" w:cs="Calibri"/>
          <w:sz w:val="24"/>
          <w:szCs w:val="24"/>
          <w:lang w:eastAsia="zh-CN"/>
        </w:rPr>
      </w:pPr>
    </w:p>
    <w:p w14:paraId="2E9ED527" w14:textId="69945A1E" w:rsidR="004B40FB" w:rsidRPr="00831E76" w:rsidRDefault="00AF0821" w:rsidP="00513C5C">
      <w:pPr>
        <w:rPr>
          <w:highlight w:val="yellow"/>
          <w:lang w:eastAsia="zh-CN"/>
        </w:rPr>
      </w:pPr>
      <w:r w:rsidRPr="00831E76">
        <w:rPr>
          <w:highlight w:val="yellow"/>
          <w:lang w:eastAsia="zh-CN"/>
        </w:rPr>
        <w:t>3.2.2</w:t>
      </w:r>
      <w:r w:rsidRPr="00831E76">
        <w:rPr>
          <w:highlight w:val="yellow"/>
          <w:lang w:eastAsia="zh-CN"/>
        </w:rPr>
        <w:tab/>
      </w:r>
      <w:r w:rsidR="004B40FB" w:rsidRPr="00831E76">
        <w:rPr>
          <w:highlight w:val="yellow"/>
          <w:lang w:eastAsia="zh-CN"/>
        </w:rPr>
        <w:t>Define physiologically sustainable operational ranges</w:t>
      </w:r>
      <w:r w:rsidRPr="00831E76">
        <w:rPr>
          <w:highlight w:val="yellow"/>
          <w:lang w:eastAsia="zh-CN"/>
        </w:rPr>
        <w:t>. Bound t</w:t>
      </w:r>
      <w:r w:rsidR="009B1E95" w:rsidRPr="00831E76">
        <w:rPr>
          <w:highlight w:val="yellow"/>
          <w:lang w:eastAsia="zh-CN"/>
        </w:rPr>
        <w:t>he search space by the 20th and 80th percentiles of the observed parameters calculated from the total participant pool. This restriction served to limit the optimization to a domain of comfortable exercise intensities, avoiding outliers.</w:t>
      </w:r>
    </w:p>
    <w:p w14:paraId="003E3732" w14:textId="77777777" w:rsidR="00AF0821" w:rsidRPr="00831E76" w:rsidRDefault="00AF0821" w:rsidP="00513C5C">
      <w:pPr>
        <w:rPr>
          <w:highlight w:val="yellow"/>
          <w:lang w:eastAsia="zh-CN"/>
        </w:rPr>
      </w:pPr>
    </w:p>
    <w:p w14:paraId="1E640F7D" w14:textId="46851BBF" w:rsidR="004B40FB" w:rsidRPr="00831E76" w:rsidRDefault="004B40FB" w:rsidP="00513C5C">
      <w:pPr>
        <w:pStyle w:val="a9"/>
        <w:numPr>
          <w:ilvl w:val="2"/>
          <w:numId w:val="30"/>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Implement hierarchical adaptive grid search strategy</w:t>
      </w:r>
      <w:r w:rsidR="00166455" w:rsidRPr="00831E76">
        <w:rPr>
          <w:rFonts w:ascii="Calibri" w:hAnsi="Calibri" w:cs="Calibri"/>
          <w:sz w:val="24"/>
          <w:szCs w:val="24"/>
          <w:highlight w:val="yellow"/>
          <w:lang w:eastAsia="zh-CN"/>
        </w:rPr>
        <w:t>. Evaluate p</w:t>
      </w:r>
      <w:r w:rsidR="009B1E95" w:rsidRPr="00831E76">
        <w:rPr>
          <w:rFonts w:ascii="Calibri" w:hAnsi="Calibri" w:cs="Calibri"/>
          <w:sz w:val="24"/>
          <w:szCs w:val="24"/>
          <w:highlight w:val="yellow"/>
          <w:lang w:eastAsia="zh-CN"/>
        </w:rPr>
        <w:t xml:space="preserve">redicted efficiency via the trained GPR model across a uniform </w:t>
      </w:r>
      <w:r w:rsidR="00D21052" w:rsidRPr="00831E76">
        <w:rPr>
          <w:rFonts w:ascii="Calibri" w:hAnsi="Calibri" w:cs="Calibri"/>
          <w:sz w:val="24"/>
          <w:szCs w:val="24"/>
          <w:highlight w:val="yellow"/>
          <w:lang w:eastAsia="zh-CN"/>
        </w:rPr>
        <w:t>20</w:t>
      </w:r>
      <w:r w:rsidR="00166455" w:rsidRPr="00831E76">
        <w:rPr>
          <w:rFonts w:ascii="Calibri" w:hAnsi="Calibri" w:cs="Calibri"/>
          <w:sz w:val="24"/>
          <w:szCs w:val="24"/>
          <w:highlight w:val="yellow"/>
          <w:lang w:eastAsia="zh-CN"/>
        </w:rPr>
        <w:t xml:space="preserve"> x </w:t>
      </w:r>
      <w:r w:rsidR="00D21052" w:rsidRPr="00831E76">
        <w:rPr>
          <w:rFonts w:ascii="Calibri" w:hAnsi="Calibri" w:cs="Calibri"/>
          <w:sz w:val="24"/>
          <w:szCs w:val="24"/>
          <w:highlight w:val="yellow"/>
          <w:lang w:eastAsia="zh-CN"/>
        </w:rPr>
        <w:t>20 grid</w:t>
      </w:r>
      <w:r w:rsidR="009B1E95" w:rsidRPr="00831E76">
        <w:rPr>
          <w:rFonts w:ascii="Calibri" w:hAnsi="Calibri" w:cs="Calibri"/>
          <w:sz w:val="24"/>
          <w:szCs w:val="24"/>
          <w:highlight w:val="yellow"/>
          <w:lang w:eastAsia="zh-CN"/>
        </w:rPr>
        <w:t xml:space="preserve"> in the normalized speed-pressure space (</w:t>
      </w:r>
      <w:r w:rsidR="00D21052" w:rsidRPr="00831E76">
        <w:rPr>
          <w:rFonts w:ascii="Calibri" w:hAnsi="Calibri" w:cs="Calibri"/>
          <w:sz w:val="24"/>
          <w:szCs w:val="24"/>
          <w:highlight w:val="yellow"/>
          <w:lang w:eastAsia="zh-CN"/>
        </w:rPr>
        <w:t xml:space="preserve">[s, p] </w:t>
      </w:r>
      <w:r w:rsidR="00D21052" w:rsidRPr="00831E76">
        <w:rPr>
          <w:rFonts w:ascii="Cambria Math" w:hAnsi="Cambria Math" w:cs="Cambria Math"/>
          <w:sz w:val="24"/>
          <w:szCs w:val="24"/>
          <w:highlight w:val="yellow"/>
          <w:lang w:eastAsia="zh-CN"/>
        </w:rPr>
        <w:t>∈</w:t>
      </w:r>
      <w:r w:rsidR="00D21052" w:rsidRPr="00831E76">
        <w:rPr>
          <w:rFonts w:ascii="Calibri" w:hAnsi="Calibri" w:cs="Calibri"/>
          <w:sz w:val="24"/>
          <w:szCs w:val="24"/>
          <w:highlight w:val="yellow"/>
          <w:lang w:eastAsia="zh-CN"/>
        </w:rPr>
        <w:t xml:space="preserve"> [0, </w:t>
      </w:r>
      <w:proofErr w:type="gramStart"/>
      <w:r w:rsidR="00D21052" w:rsidRPr="00831E76">
        <w:rPr>
          <w:rFonts w:ascii="Calibri" w:hAnsi="Calibri" w:cs="Calibri"/>
          <w:sz w:val="24"/>
          <w:szCs w:val="24"/>
          <w:highlight w:val="yellow"/>
          <w:lang w:eastAsia="zh-CN"/>
        </w:rPr>
        <w:t>1]²</w:t>
      </w:r>
      <w:proofErr w:type="gramEnd"/>
      <w:r w:rsidR="009B1E95" w:rsidRPr="00831E76">
        <w:rPr>
          <w:rFonts w:ascii="Calibri" w:hAnsi="Calibri" w:cs="Calibri"/>
          <w:sz w:val="24"/>
          <w:szCs w:val="24"/>
          <w:highlight w:val="yellow"/>
          <w:lang w:eastAsia="zh-CN"/>
        </w:rPr>
        <w:t xml:space="preserve">). </w:t>
      </w:r>
      <w:r w:rsidR="00166455" w:rsidRPr="00831E76">
        <w:rPr>
          <w:rFonts w:ascii="Calibri" w:hAnsi="Calibri" w:cs="Calibri"/>
          <w:sz w:val="24"/>
          <w:szCs w:val="24"/>
          <w:highlight w:val="yellow"/>
          <w:lang w:eastAsia="zh-CN"/>
        </w:rPr>
        <w:t>I</w:t>
      </w:r>
      <w:r w:rsidR="009B1E95" w:rsidRPr="00831E76">
        <w:rPr>
          <w:rFonts w:ascii="Calibri" w:hAnsi="Calibri" w:cs="Calibri"/>
          <w:sz w:val="24"/>
          <w:szCs w:val="24"/>
          <w:highlight w:val="yellow"/>
          <w:lang w:eastAsia="zh-CN"/>
        </w:rPr>
        <w:t>ncorporated discrete parametric variations for voltage (</w:t>
      </w:r>
      <w:r w:rsidR="00D21052" w:rsidRPr="00831E76">
        <w:rPr>
          <w:rFonts w:ascii="Calibri" w:hAnsi="Calibri" w:cs="Calibri"/>
          <w:sz w:val="24"/>
          <w:szCs w:val="24"/>
          <w:highlight w:val="yellow"/>
          <w:lang w:eastAsia="zh-CN"/>
        </w:rPr>
        <w:t>12, 24, 36, 48</w:t>
      </w:r>
      <w:r w:rsidR="00B818DC" w:rsidRPr="00831E76">
        <w:rPr>
          <w:rFonts w:ascii="Calibri" w:hAnsi="Calibri" w:cs="Calibri"/>
          <w:sz w:val="24"/>
          <w:szCs w:val="24"/>
          <w:highlight w:val="yellow"/>
          <w:lang w:eastAsia="zh-CN"/>
        </w:rPr>
        <w:t xml:space="preserve"> </w:t>
      </w:r>
      <w:r w:rsidR="006C1150" w:rsidRPr="00831E76">
        <w:rPr>
          <w:rFonts w:ascii="Calibri" w:hAnsi="Calibri" w:cs="Calibri"/>
          <w:sz w:val="24"/>
          <w:szCs w:val="24"/>
          <w:highlight w:val="yellow"/>
          <w:lang w:eastAsia="zh-CN"/>
        </w:rPr>
        <w:t>V)</w:t>
      </w:r>
      <w:r w:rsidR="009B1E95" w:rsidRPr="00831E76">
        <w:rPr>
          <w:rFonts w:ascii="Calibri" w:hAnsi="Calibri" w:cs="Calibri"/>
          <w:sz w:val="24"/>
          <w:szCs w:val="24"/>
          <w:highlight w:val="yellow"/>
          <w:lang w:eastAsia="zh-CN"/>
        </w:rPr>
        <w:t xml:space="preserve"> and load (</w:t>
      </w:r>
      <w:r w:rsidR="00D21052" w:rsidRPr="00831E76">
        <w:rPr>
          <w:rFonts w:ascii="Calibri" w:hAnsi="Calibri" w:cs="Calibri"/>
          <w:sz w:val="24"/>
          <w:szCs w:val="24"/>
          <w:highlight w:val="yellow"/>
          <w:lang w:eastAsia="zh-CN"/>
        </w:rPr>
        <w:t>10, 30, 50, 70</w:t>
      </w:r>
      <w:r w:rsidR="00B818DC" w:rsidRPr="00831E76">
        <w:rPr>
          <w:rFonts w:ascii="Calibri" w:hAnsi="Calibri" w:cs="Calibri"/>
          <w:sz w:val="24"/>
          <w:szCs w:val="24"/>
          <w:highlight w:val="yellow"/>
          <w:lang w:eastAsia="zh-CN"/>
        </w:rPr>
        <w:t xml:space="preserve"> </w:t>
      </w:r>
      <w:r w:rsidR="00D21052" w:rsidRPr="00831E76">
        <w:rPr>
          <w:rFonts w:ascii="Calibri" w:hAnsi="Calibri" w:cs="Calibri"/>
          <w:sz w:val="24"/>
          <w:szCs w:val="24"/>
          <w:highlight w:val="yellow"/>
          <w:lang w:eastAsia="zh-CN"/>
        </w:rPr>
        <w:t>W</w:t>
      </w:r>
      <w:r w:rsidR="009B1E95" w:rsidRPr="00831E76">
        <w:rPr>
          <w:rFonts w:ascii="Calibri" w:hAnsi="Calibri" w:cs="Calibri"/>
          <w:sz w:val="24"/>
          <w:szCs w:val="24"/>
          <w:highlight w:val="yellow"/>
          <w:lang w:eastAsia="zh-CN"/>
        </w:rPr>
        <w:t xml:space="preserve">) </w:t>
      </w:r>
      <w:r w:rsidR="00166455" w:rsidRPr="00831E76">
        <w:rPr>
          <w:rFonts w:ascii="Calibri" w:hAnsi="Calibri" w:cs="Calibri"/>
          <w:sz w:val="24"/>
          <w:szCs w:val="24"/>
          <w:highlight w:val="yellow"/>
          <w:lang w:eastAsia="zh-CN"/>
        </w:rPr>
        <w:t xml:space="preserve">in the </w:t>
      </w:r>
      <w:r w:rsidR="00562F69" w:rsidRPr="00831E76">
        <w:rPr>
          <w:rFonts w:ascii="Calibri" w:hAnsi="Calibri" w:cs="Calibri"/>
          <w:sz w:val="24"/>
          <w:szCs w:val="24"/>
          <w:highlight w:val="yellow"/>
          <w:lang w:eastAsia="zh-CN"/>
        </w:rPr>
        <w:t xml:space="preserve">evaluation </w:t>
      </w:r>
      <w:r w:rsidR="009B1E95" w:rsidRPr="00831E76">
        <w:rPr>
          <w:rFonts w:ascii="Calibri" w:hAnsi="Calibri" w:cs="Calibri"/>
          <w:sz w:val="24"/>
          <w:szCs w:val="24"/>
          <w:highlight w:val="yellow"/>
          <w:lang w:eastAsia="zh-CN"/>
        </w:rPr>
        <w:t>to comprehensively map the performance landscape.</w:t>
      </w:r>
    </w:p>
    <w:p w14:paraId="2C66924D" w14:textId="77777777" w:rsidR="00562F69" w:rsidRPr="00831E76" w:rsidRDefault="00562F69" w:rsidP="00513C5C">
      <w:pPr>
        <w:pStyle w:val="a9"/>
        <w:spacing w:after="0" w:line="240" w:lineRule="auto"/>
        <w:ind w:left="0"/>
        <w:contextualSpacing w:val="0"/>
        <w:jc w:val="both"/>
        <w:rPr>
          <w:rFonts w:ascii="Calibri" w:hAnsi="Calibri" w:cs="Calibri"/>
          <w:sz w:val="24"/>
          <w:szCs w:val="24"/>
          <w:highlight w:val="yellow"/>
          <w:lang w:eastAsia="zh-CN"/>
        </w:rPr>
      </w:pPr>
    </w:p>
    <w:p w14:paraId="7D199108" w14:textId="5AE21E0A" w:rsidR="004B40FB" w:rsidRPr="00831E76" w:rsidRDefault="00562F69" w:rsidP="00513C5C">
      <w:pPr>
        <w:rPr>
          <w:highlight w:val="yellow"/>
          <w:lang w:eastAsia="zh-CN"/>
        </w:rPr>
      </w:pPr>
      <w:r w:rsidRPr="00831E76">
        <w:rPr>
          <w:highlight w:val="yellow"/>
          <w:lang w:eastAsia="zh-CN"/>
        </w:rPr>
        <w:t>3.2.4</w:t>
      </w:r>
      <w:r w:rsidRPr="00831E76">
        <w:rPr>
          <w:highlight w:val="yellow"/>
          <w:lang w:eastAsia="zh-CN"/>
        </w:rPr>
        <w:tab/>
      </w:r>
      <w:r w:rsidR="004B40FB" w:rsidRPr="00831E76">
        <w:rPr>
          <w:highlight w:val="yellow"/>
          <w:lang w:eastAsia="zh-CN"/>
        </w:rPr>
        <w:t>Perform local refinement in promising regions</w:t>
      </w:r>
      <w:r w:rsidR="009E126D" w:rsidRPr="00831E76">
        <w:rPr>
          <w:highlight w:val="yellow"/>
          <w:lang w:eastAsia="zh-CN"/>
        </w:rPr>
        <w:t>. Subject l</w:t>
      </w:r>
      <w:r w:rsidR="00D21052" w:rsidRPr="00831E76">
        <w:rPr>
          <w:highlight w:val="yellow"/>
          <w:lang w:eastAsia="zh-CN"/>
        </w:rPr>
        <w:t xml:space="preserve">ocal optima extracted from the primary search </w:t>
      </w:r>
      <w:r w:rsidR="003A4818" w:rsidRPr="00831E76">
        <w:rPr>
          <w:highlight w:val="yellow"/>
          <w:lang w:eastAsia="zh-CN"/>
        </w:rPr>
        <w:t xml:space="preserve">to a refinement process where a </w:t>
      </w:r>
      <w:r w:rsidR="00D21052" w:rsidRPr="00831E76">
        <w:rPr>
          <w:highlight w:val="yellow"/>
          <w:lang w:eastAsia="zh-CN"/>
        </w:rPr>
        <w:t>5</w:t>
      </w:r>
      <w:r w:rsidR="00DC4518" w:rsidRPr="00831E76">
        <w:rPr>
          <w:highlight w:val="yellow"/>
          <w:lang w:eastAsia="zh-CN"/>
        </w:rPr>
        <w:t xml:space="preserve"> x </w:t>
      </w:r>
      <w:r w:rsidR="00D21052" w:rsidRPr="00831E76">
        <w:rPr>
          <w:highlight w:val="yellow"/>
          <w:lang w:eastAsia="zh-CN"/>
        </w:rPr>
        <w:t xml:space="preserve">5 grid was centered on each candidate. </w:t>
      </w:r>
      <w:r w:rsidR="00DC4518" w:rsidRPr="00831E76">
        <w:rPr>
          <w:highlight w:val="yellow"/>
          <w:lang w:eastAsia="zh-CN"/>
        </w:rPr>
        <w:t>Re-evaluate e</w:t>
      </w:r>
      <w:r w:rsidR="00D21052" w:rsidRPr="00831E76">
        <w:rPr>
          <w:highlight w:val="yellow"/>
          <w:lang w:eastAsia="zh-CN"/>
        </w:rPr>
        <w:t>fficiency predictions within these high-resolution localized domains.</w:t>
      </w:r>
    </w:p>
    <w:p w14:paraId="1D1084E8" w14:textId="77777777" w:rsidR="00DC4518" w:rsidRPr="00831E76" w:rsidRDefault="00DC4518" w:rsidP="00513C5C">
      <w:pPr>
        <w:rPr>
          <w:highlight w:val="yellow"/>
          <w:lang w:eastAsia="zh-CN"/>
        </w:rPr>
      </w:pPr>
    </w:p>
    <w:p w14:paraId="5AB72929" w14:textId="65E1CF4D" w:rsidR="00637142" w:rsidRPr="00831E76" w:rsidRDefault="004B40FB" w:rsidP="00513C5C">
      <w:pPr>
        <w:pStyle w:val="a9"/>
        <w:numPr>
          <w:ilvl w:val="2"/>
          <w:numId w:val="31"/>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Apply refinement criteria combining predicted efficiency and model uncertainty</w:t>
      </w:r>
      <w:r w:rsidR="003A4818" w:rsidRPr="00831E76">
        <w:rPr>
          <w:rFonts w:ascii="Calibri" w:hAnsi="Calibri" w:cs="Calibri"/>
          <w:sz w:val="24"/>
          <w:szCs w:val="24"/>
          <w:highlight w:val="yellow"/>
          <w:lang w:eastAsia="zh-CN"/>
        </w:rPr>
        <w:t>. Identify o</w:t>
      </w:r>
      <w:r w:rsidR="00637142" w:rsidRPr="00831E76">
        <w:rPr>
          <w:rFonts w:ascii="Calibri" w:hAnsi="Calibri" w:cs="Calibri"/>
          <w:sz w:val="24"/>
          <w:szCs w:val="24"/>
          <w:highlight w:val="yellow"/>
          <w:lang w:eastAsia="zh-CN"/>
        </w:rPr>
        <w:t>ptimal candidates by filtering for efficiency values above 80% of the maximum, while simultaneously discarding high-uncertainty regions defined by a posterior standard deviation greater than 20% of the mean prediction (uncertainty threshold from validation data analysis).</w:t>
      </w:r>
    </w:p>
    <w:p w14:paraId="1311D9FD" w14:textId="77777777" w:rsidR="00EF293D" w:rsidRPr="00831E76" w:rsidRDefault="00EF293D" w:rsidP="00513C5C">
      <w:pPr>
        <w:pStyle w:val="a9"/>
        <w:spacing w:after="0" w:line="240" w:lineRule="auto"/>
        <w:ind w:left="0"/>
        <w:contextualSpacing w:val="0"/>
        <w:jc w:val="both"/>
        <w:rPr>
          <w:rFonts w:ascii="Calibri" w:hAnsi="Calibri" w:cs="Calibri"/>
          <w:sz w:val="24"/>
          <w:szCs w:val="24"/>
          <w:highlight w:val="yellow"/>
          <w:lang w:eastAsia="zh-CN"/>
        </w:rPr>
      </w:pPr>
    </w:p>
    <w:p w14:paraId="5A449CC1" w14:textId="265415A0" w:rsidR="004B40FB" w:rsidRPr="00831E76" w:rsidRDefault="004B40FB" w:rsidP="00513C5C">
      <w:pPr>
        <w:pStyle w:val="a9"/>
        <w:numPr>
          <w:ilvl w:val="2"/>
          <w:numId w:val="31"/>
        </w:numPr>
        <w:spacing w:after="0" w:line="240" w:lineRule="auto"/>
        <w:ind w:left="0" w:firstLine="0"/>
        <w:contextualSpacing w:val="0"/>
        <w:jc w:val="both"/>
        <w:rPr>
          <w:rFonts w:ascii="Calibri" w:hAnsi="Calibri" w:cs="Calibri"/>
          <w:sz w:val="24"/>
          <w:szCs w:val="24"/>
          <w:highlight w:val="yellow"/>
          <w:lang w:eastAsia="zh-CN"/>
        </w:rPr>
      </w:pPr>
      <w:r w:rsidRPr="00831E76">
        <w:rPr>
          <w:rFonts w:ascii="Calibri" w:hAnsi="Calibri" w:cs="Calibri"/>
          <w:sz w:val="24"/>
          <w:szCs w:val="24"/>
          <w:highlight w:val="yellow"/>
          <w:lang w:eastAsia="zh-CN"/>
        </w:rPr>
        <w:t>Output optimal configuration for each battery-load combination with corresponding predicted efficiency and confidence intervals.</w:t>
      </w:r>
    </w:p>
    <w:p w14:paraId="3350BF2A" w14:textId="77777777" w:rsidR="00302C10" w:rsidRPr="00C05361" w:rsidRDefault="00302C10" w:rsidP="00513C5C">
      <w:pPr>
        <w:pStyle w:val="a9"/>
        <w:spacing w:after="0" w:line="240" w:lineRule="auto"/>
        <w:ind w:left="0"/>
        <w:contextualSpacing w:val="0"/>
        <w:jc w:val="both"/>
        <w:rPr>
          <w:rFonts w:ascii="Calibri" w:hAnsi="Calibri" w:cs="Calibri"/>
          <w:sz w:val="24"/>
          <w:szCs w:val="24"/>
          <w:lang w:eastAsia="zh-CN"/>
        </w:rPr>
      </w:pPr>
    </w:p>
    <w:p w14:paraId="561D004E" w14:textId="774C0C1C" w:rsidR="002A4BBF" w:rsidRPr="00C05361" w:rsidRDefault="003F68BA" w:rsidP="00513C5C">
      <w:pPr>
        <w:pStyle w:val="a9"/>
        <w:numPr>
          <w:ilvl w:val="1"/>
          <w:numId w:val="31"/>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 xml:space="preserve">Model </w:t>
      </w:r>
      <w:r w:rsidR="00FB0C9F" w:rsidRPr="00C05361">
        <w:rPr>
          <w:rFonts w:ascii="Calibri" w:hAnsi="Calibri" w:cs="Calibri"/>
          <w:sz w:val="24"/>
          <w:szCs w:val="24"/>
          <w:lang w:eastAsia="zh-CN"/>
        </w:rPr>
        <w:t>e</w:t>
      </w:r>
      <w:r w:rsidRPr="00C05361">
        <w:rPr>
          <w:rFonts w:ascii="Calibri" w:hAnsi="Calibri" w:cs="Calibri"/>
          <w:sz w:val="24"/>
          <w:szCs w:val="24"/>
          <w:lang w:eastAsia="zh-CN"/>
        </w:rPr>
        <w:t xml:space="preserve">valuation and </w:t>
      </w:r>
      <w:r w:rsidR="00FB0C9F" w:rsidRPr="00C05361">
        <w:rPr>
          <w:rFonts w:ascii="Calibri" w:hAnsi="Calibri" w:cs="Calibri"/>
          <w:sz w:val="24"/>
          <w:szCs w:val="24"/>
          <w:lang w:eastAsia="zh-CN"/>
        </w:rPr>
        <w:t>r</w:t>
      </w:r>
      <w:r w:rsidRPr="00C05361">
        <w:rPr>
          <w:rFonts w:ascii="Calibri" w:hAnsi="Calibri" w:cs="Calibri"/>
          <w:sz w:val="24"/>
          <w:szCs w:val="24"/>
          <w:lang w:eastAsia="zh-CN"/>
        </w:rPr>
        <w:t xml:space="preserve">esults </w:t>
      </w:r>
      <w:r w:rsidR="00FB0C9F" w:rsidRPr="00C05361">
        <w:rPr>
          <w:rFonts w:ascii="Calibri" w:hAnsi="Calibri" w:cs="Calibri"/>
          <w:sz w:val="24"/>
          <w:szCs w:val="24"/>
          <w:lang w:eastAsia="zh-CN"/>
        </w:rPr>
        <w:t>a</w:t>
      </w:r>
      <w:r w:rsidRPr="00C05361">
        <w:rPr>
          <w:rFonts w:ascii="Calibri" w:hAnsi="Calibri" w:cs="Calibri"/>
          <w:sz w:val="24"/>
          <w:szCs w:val="24"/>
          <w:lang w:eastAsia="zh-CN"/>
        </w:rPr>
        <w:t>nalysis</w:t>
      </w:r>
    </w:p>
    <w:p w14:paraId="31C7DF67" w14:textId="77777777" w:rsidR="00FB0C9F" w:rsidRPr="00C05361" w:rsidRDefault="00FB0C9F" w:rsidP="00513C5C">
      <w:pPr>
        <w:pStyle w:val="a9"/>
        <w:spacing w:after="0" w:line="240" w:lineRule="auto"/>
        <w:ind w:left="0"/>
        <w:contextualSpacing w:val="0"/>
        <w:jc w:val="both"/>
        <w:rPr>
          <w:rFonts w:ascii="Calibri" w:hAnsi="Calibri" w:cs="Calibri"/>
          <w:sz w:val="24"/>
          <w:szCs w:val="24"/>
          <w:lang w:eastAsia="zh-CN"/>
        </w:rPr>
      </w:pPr>
    </w:p>
    <w:p w14:paraId="6867EDED" w14:textId="101CBCB3" w:rsidR="00A90D7F" w:rsidRPr="00C05361" w:rsidRDefault="00FB0C9F" w:rsidP="00444697">
      <w:pPr>
        <w:rPr>
          <w:lang w:eastAsia="zh-CN"/>
        </w:rPr>
      </w:pPr>
      <w:r w:rsidRPr="00C05361">
        <w:rPr>
          <w:lang w:eastAsia="zh-CN"/>
        </w:rPr>
        <w:t>3.3.1</w:t>
      </w:r>
      <w:r w:rsidRPr="00C05361">
        <w:rPr>
          <w:lang w:eastAsia="zh-CN"/>
        </w:rPr>
        <w:tab/>
      </w:r>
      <w:r w:rsidR="00B721B1" w:rsidRPr="00C05361">
        <w:rPr>
          <w:lang w:eastAsia="zh-CN"/>
        </w:rPr>
        <w:t>Perform 5-fold stratified cross-validation</w:t>
      </w:r>
      <w:r w:rsidRPr="00C05361">
        <w:rPr>
          <w:lang w:eastAsia="zh-CN"/>
        </w:rPr>
        <w:t>.</w:t>
      </w:r>
      <w:r w:rsidR="00B721B1" w:rsidRPr="00C05361">
        <w:rPr>
          <w:lang w:eastAsia="zh-CN"/>
        </w:rPr>
        <w:t xml:space="preserve"> To assess model generalization, </w:t>
      </w:r>
      <w:r w:rsidRPr="00C05361">
        <w:rPr>
          <w:lang w:eastAsia="zh-CN"/>
        </w:rPr>
        <w:t xml:space="preserve">divide </w:t>
      </w:r>
      <w:r w:rsidR="00B721B1" w:rsidRPr="00C05361">
        <w:rPr>
          <w:lang w:eastAsia="zh-CN"/>
        </w:rPr>
        <w:t xml:space="preserve">the dataset into five folds using participant-level grouping (all trials from each participant assigned to the same fold) to prevent within-subject data leakage. </w:t>
      </w:r>
      <w:r w:rsidR="00B818DC" w:rsidRPr="00C05361">
        <w:rPr>
          <w:lang w:eastAsia="zh-CN"/>
        </w:rPr>
        <w:t xml:space="preserve">In each iteration, </w:t>
      </w:r>
      <w:r w:rsidR="001B2882" w:rsidRPr="00C05361">
        <w:rPr>
          <w:lang w:eastAsia="zh-CN"/>
        </w:rPr>
        <w:t xml:space="preserve">train </w:t>
      </w:r>
      <w:r w:rsidR="00B818DC" w:rsidRPr="00C05361">
        <w:rPr>
          <w:lang w:eastAsia="zh-CN"/>
        </w:rPr>
        <w:t>the GPR model on four folds and validate</w:t>
      </w:r>
      <w:r w:rsidR="001B2882" w:rsidRPr="00C05361">
        <w:rPr>
          <w:lang w:eastAsia="zh-CN"/>
        </w:rPr>
        <w:t xml:space="preserve"> </w:t>
      </w:r>
      <w:r w:rsidR="00B818DC" w:rsidRPr="00C05361">
        <w:rPr>
          <w:lang w:eastAsia="zh-CN"/>
        </w:rPr>
        <w:t>on the fifth, a process repeated across all fold combinations to ensure comprehensive evaluation.</w:t>
      </w:r>
    </w:p>
    <w:p w14:paraId="6B23FD33" w14:textId="77777777" w:rsidR="001B2882" w:rsidRPr="00C05361" w:rsidRDefault="001B2882" w:rsidP="00513C5C">
      <w:pPr>
        <w:rPr>
          <w:lang w:eastAsia="zh-CN"/>
        </w:rPr>
      </w:pPr>
    </w:p>
    <w:p w14:paraId="47C36160" w14:textId="0300DDC5" w:rsidR="00594F06" w:rsidRPr="00C05361" w:rsidRDefault="001B2882" w:rsidP="00513C5C">
      <w:pPr>
        <w:rPr>
          <w:lang w:eastAsia="zh-CN"/>
        </w:rPr>
      </w:pPr>
      <w:r w:rsidRPr="00C05361">
        <w:rPr>
          <w:lang w:eastAsia="zh-CN"/>
        </w:rPr>
        <w:t>3.</w:t>
      </w:r>
      <w:r w:rsidR="00B02835" w:rsidRPr="00C05361">
        <w:rPr>
          <w:lang w:eastAsia="zh-CN"/>
        </w:rPr>
        <w:t>3.2</w:t>
      </w:r>
      <w:r w:rsidR="00B02835" w:rsidRPr="00C05361">
        <w:rPr>
          <w:lang w:eastAsia="zh-CN"/>
        </w:rPr>
        <w:tab/>
      </w:r>
      <w:r w:rsidR="003F5C2A" w:rsidRPr="00C05361">
        <w:rPr>
          <w:lang w:eastAsia="zh-CN"/>
        </w:rPr>
        <w:t xml:space="preserve">Select three evaluation metrics based on HPEG operational requirements: R² (coefficient </w:t>
      </w:r>
      <w:r w:rsidR="003F5C2A" w:rsidRPr="00C05361">
        <w:rPr>
          <w:lang w:eastAsia="zh-CN"/>
        </w:rPr>
        <w:lastRenderedPageBreak/>
        <w:t xml:space="preserve">of determination, range 0-1) quantifies the proportion of efficiency variance explained by the model; RMSE (root mean squared error, in % units) measures prediction accuracy for control tolerance where &lt;12% error maintains system stability; MAE (mean absolute error, in % units) provides robust error estimation less sensitive to outliers during fatigue phases. These regression metrics address continuous efficiency prediction without class imbalance concerns. Accuracy directly impacts energy yield (1% efficiency gain ≈ $0.02/session at $0.18/kWh) and safety (&gt;15% error triggers load reduction). </w:t>
      </w:r>
    </w:p>
    <w:p w14:paraId="7C981B26" w14:textId="77777777" w:rsidR="00B02835" w:rsidRPr="00C05361" w:rsidRDefault="00B02835" w:rsidP="00513C5C">
      <w:pPr>
        <w:rPr>
          <w:lang w:eastAsia="zh-CN"/>
        </w:rPr>
      </w:pPr>
    </w:p>
    <w:p w14:paraId="165A9311" w14:textId="28F5AD9B" w:rsidR="00236DCA" w:rsidRPr="00C05361" w:rsidRDefault="00594F06" w:rsidP="00444697">
      <w:pPr>
        <w:rPr>
          <w:lang w:eastAsia="zh-CN"/>
        </w:rPr>
      </w:pPr>
      <w:r w:rsidRPr="00C05361">
        <w:rPr>
          <w:lang w:eastAsia="zh-CN"/>
        </w:rPr>
        <w:t>3.</w:t>
      </w:r>
      <w:r w:rsidR="00B02835" w:rsidRPr="00C05361">
        <w:rPr>
          <w:lang w:eastAsia="zh-CN"/>
        </w:rPr>
        <w:t>3.3</w:t>
      </w:r>
      <w:r w:rsidR="00017B83" w:rsidRPr="00C05361">
        <w:rPr>
          <w:lang w:eastAsia="zh-CN"/>
        </w:rPr>
        <w:tab/>
      </w:r>
      <w:r w:rsidR="00236DCA" w:rsidRPr="00C05361">
        <w:rPr>
          <w:lang w:eastAsia="zh-CN"/>
        </w:rPr>
        <w:t>Calculate performance metrics for each model: Performance evaluation based on the coefficient of determination yielded distinct results for each modeling approach</w:t>
      </w:r>
      <w:r w:rsidR="00B90B98" w:rsidRPr="00C05361">
        <w:rPr>
          <w:vertAlign w:val="superscript"/>
        </w:rPr>
        <w:t>38-40</w:t>
      </w:r>
      <w:r w:rsidR="00B90B98" w:rsidRPr="00C05361">
        <w:rPr>
          <w:lang w:eastAsia="zh-CN"/>
        </w:rPr>
        <w:fldChar w:fldCharType="begin">
          <w:fldData xml:space="preserve">PEVuZE5vdGU+PENpdGU+PEF1dGhvcj5LaGFtbWE8L0F1dGhvcj48WWVhcj4yMDIwPC9ZZWFyPjxS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</w:fldData>
        </w:fldChar>
      </w:r>
      <w:r w:rsidR="00B90B98" w:rsidRPr="00C05361">
        <w:rPr>
          <w:lang w:eastAsia="zh-CN"/>
        </w:rPr>
        <w:instrText xml:space="preserve"> ADDIN EN.CITE </w:instrText>
      </w:r>
      <w:r w:rsidR="00B90B98" w:rsidRPr="00C05361">
        <w:rPr>
          <w:lang w:eastAsia="zh-CN"/>
        </w:rPr>
        <w:fldChar w:fldCharType="begin">
          <w:fldData xml:space="preserve">PEVuZE5vdGU+PENpdGU+PEF1dGhvcj5LaGFtbWE8L0F1dGhvcj48WWVhcj4yMDIwPC9ZZWFyPjxS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</w:fldData>
        </w:fldChar>
      </w:r>
      <w:r w:rsidR="00B90B98" w:rsidRPr="00C05361">
        <w:rPr>
          <w:lang w:eastAsia="zh-CN"/>
        </w:rPr>
        <w:instrText xml:space="preserve"> ADDIN EN.CITE.DATA </w:instrText>
      </w:r>
      <w:r w:rsidR="00B90B98" w:rsidRPr="00C05361">
        <w:rPr>
          <w:lang w:eastAsia="zh-CN"/>
        </w:rPr>
      </w:r>
      <w:r w:rsidR="00B90B98" w:rsidRPr="00C05361">
        <w:rPr>
          <w:lang w:eastAsia="zh-CN"/>
        </w:rPr>
        <w:fldChar w:fldCharType="end"/>
      </w:r>
      <w:r w:rsidR="00B90B98" w:rsidRPr="00C05361">
        <w:rPr>
          <w:lang w:eastAsia="zh-CN"/>
        </w:rPr>
      </w:r>
      <w:r w:rsidR="00B90B98" w:rsidRPr="00C05361">
        <w:rPr>
          <w:lang w:eastAsia="zh-CN"/>
        </w:rPr>
        <w:fldChar w:fldCharType="end"/>
      </w:r>
      <w:r w:rsidR="00236DCA" w:rsidRPr="00C05361">
        <w:rPr>
          <w:lang w:eastAsia="zh-CN"/>
        </w:rPr>
        <w:t>. GAM produced an R² of 0.584</w:t>
      </w:r>
      <w:r w:rsidR="00EA4C73" w:rsidRPr="00C05361">
        <w:rPr>
          <w:vertAlign w:val="superscript"/>
        </w:rPr>
        <w:t>39</w:t>
      </w:r>
      <w:r w:rsidR="00236DCA" w:rsidRPr="00C05361">
        <w:rPr>
          <w:lang w:eastAsia="zh-CN"/>
        </w:rPr>
        <w:t xml:space="preserve">, while </w:t>
      </w:r>
      <w:proofErr w:type="spellStart"/>
      <w:r w:rsidR="00236DCA" w:rsidRPr="00C05361">
        <w:rPr>
          <w:lang w:eastAsia="zh-CN"/>
        </w:rPr>
        <w:t>LSBoost</w:t>
      </w:r>
      <w:proofErr w:type="spellEnd"/>
      <w:r w:rsidR="00236DCA" w:rsidRPr="00C05361">
        <w:rPr>
          <w:lang w:eastAsia="zh-CN"/>
        </w:rPr>
        <w:t xml:space="preserve"> showed improved accuracy at 0.657. GPR model demonstrated the strongest fit with an R² of 0.681 (5-fold cross-validation average)</w:t>
      </w:r>
      <w:r w:rsidR="00EA4C73" w:rsidRPr="00C05361">
        <w:rPr>
          <w:vertAlign w:val="superscript"/>
        </w:rPr>
        <w:t>40</w:t>
      </w:r>
      <w:r w:rsidR="00236DCA" w:rsidRPr="00C05361">
        <w:rPr>
          <w:lang w:eastAsia="zh-CN"/>
        </w:rPr>
        <w:t>.</w:t>
      </w:r>
    </w:p>
    <w:p w14:paraId="46B5AD38" w14:textId="77777777" w:rsidR="00017B83" w:rsidRPr="00C05361" w:rsidRDefault="00017B83" w:rsidP="00513C5C">
      <w:pPr>
        <w:ind w:firstLineChars="200" w:firstLine="480"/>
        <w:rPr>
          <w:lang w:eastAsia="zh-CN"/>
        </w:rPr>
      </w:pPr>
    </w:p>
    <w:p w14:paraId="4D41449B" w14:textId="4A739657" w:rsidR="00A90D7F" w:rsidRPr="00C05361" w:rsidRDefault="000F358B" w:rsidP="00513C5C">
      <w:pPr>
        <w:rPr>
          <w:lang w:eastAsia="zh-CN"/>
        </w:rPr>
      </w:pPr>
      <w:r w:rsidRPr="00C05361">
        <w:rPr>
          <w:lang w:eastAsia="zh-CN"/>
        </w:rPr>
        <w:t>3.3.4</w:t>
      </w:r>
      <w:r w:rsidRPr="00C05361">
        <w:rPr>
          <w:lang w:eastAsia="zh-CN"/>
        </w:rPr>
        <w:tab/>
      </w:r>
      <w:r w:rsidR="00A90D7F" w:rsidRPr="00C05361">
        <w:rPr>
          <w:lang w:eastAsia="zh-CN"/>
        </w:rPr>
        <w:t xml:space="preserve">Select GPR as the optimal model based on </w:t>
      </w:r>
      <w:r w:rsidR="00B23A28" w:rsidRPr="00C05361">
        <w:rPr>
          <w:lang w:eastAsia="zh-CN"/>
        </w:rPr>
        <w:t xml:space="preserve">the </w:t>
      </w:r>
      <w:r w:rsidR="00A90D7F" w:rsidRPr="00C05361">
        <w:rPr>
          <w:lang w:eastAsia="zh-CN"/>
        </w:rPr>
        <w:t>highest R² and uncertainty quantification capability.</w:t>
      </w:r>
    </w:p>
    <w:p w14:paraId="5B92753F" w14:textId="77777777" w:rsidR="000F358B" w:rsidRPr="00C05361" w:rsidRDefault="000F358B" w:rsidP="00513C5C">
      <w:pPr>
        <w:rPr>
          <w:lang w:eastAsia="zh-CN"/>
        </w:rPr>
      </w:pPr>
    </w:p>
    <w:p w14:paraId="64421ADD" w14:textId="2CCF5385" w:rsidR="00A90D7F" w:rsidRPr="00C05361" w:rsidRDefault="00A90D7F" w:rsidP="00513C5C">
      <w:pPr>
        <w:pStyle w:val="a9"/>
        <w:numPr>
          <w:ilvl w:val="2"/>
          <w:numId w:val="31"/>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Optimize GPR hyperparameters through marginal likelihood maximization</w:t>
      </w:r>
      <w:r w:rsidR="000F358B" w:rsidRPr="00C05361">
        <w:rPr>
          <w:rFonts w:ascii="Calibri" w:hAnsi="Calibri" w:cs="Calibri"/>
          <w:sz w:val="24"/>
          <w:szCs w:val="24"/>
          <w:lang w:eastAsia="zh-CN"/>
        </w:rPr>
        <w:t xml:space="preserve">. Configure </w:t>
      </w:r>
      <w:r w:rsidR="00B23A28" w:rsidRPr="00C05361">
        <w:rPr>
          <w:rFonts w:ascii="Calibri" w:hAnsi="Calibri" w:cs="Calibri"/>
          <w:sz w:val="24"/>
          <w:szCs w:val="24"/>
          <w:lang w:eastAsia="zh-CN"/>
        </w:rPr>
        <w:t>t</w:t>
      </w:r>
      <w:r w:rsidR="00B2259B" w:rsidRPr="00C05361">
        <w:rPr>
          <w:rFonts w:ascii="Calibri" w:hAnsi="Calibri" w:cs="Calibri"/>
          <w:sz w:val="24"/>
          <w:szCs w:val="24"/>
          <w:lang w:eastAsia="zh-CN"/>
        </w:rPr>
        <w:t xml:space="preserve">he GPR model with optimal hyperparameters, specifically a length scale of </w:t>
      </w:r>
      <m:oMath>
        <m:sSub>
          <m:sSubPr>
            <m:ctrlPr>
              <w:rPr>
                <w:rFonts w:ascii="Cambria Math" w:hAnsi="Cambria Math" w:cs="Calibri"/>
                <w:i/>
                <w:sz w:val="24"/>
                <w:szCs w:val="24"/>
                <w:lang w:eastAsia="zh-CN"/>
              </w:rPr>
            </m:ctrlPr>
          </m:sSubPr>
          <m:e>
            <m:r>
              <m:rPr>
                <m:sty m:val="p"/>
              </m:rPr>
              <w:rPr>
                <w:rFonts w:ascii="Cambria Math" w:hAnsi="Cambria Math" w:cs="Calibri"/>
                <w:sz w:val="24"/>
                <w:szCs w:val="24"/>
                <w:lang w:eastAsia="zh-CN"/>
              </w:rPr>
              <m:t>σ</m:t>
            </m:r>
            <m:ctrlPr>
              <w:rPr>
                <w:rFonts w:ascii="Cambria Math" w:hAnsi="Cambria Math" w:cs="Calibri"/>
                <w:sz w:val="24"/>
                <w:szCs w:val="24"/>
                <w:lang w:eastAsia="zh-CN"/>
              </w:rPr>
            </m:ctrlPr>
          </m:e>
          <m:sub>
            <m:r>
              <w:rPr>
                <w:rFonts w:ascii="Cambria Math" w:hAnsi="Cambria Math" w:cs="Calibri"/>
                <w:sz w:val="24"/>
                <w:szCs w:val="24"/>
                <w:lang w:eastAsia="zh-CN"/>
              </w:rPr>
              <m:t>l</m:t>
            </m:r>
          </m:sub>
        </m:sSub>
        <m:r>
          <w:rPr>
            <w:rFonts w:ascii="Cambria Math" w:hAnsi="Cambria Math" w:cs="Calibri"/>
            <w:sz w:val="24"/>
            <w:szCs w:val="24"/>
            <w:lang w:eastAsia="zh-CN"/>
          </w:rPr>
          <m:t> = 15.2</m:t>
        </m:r>
      </m:oMath>
      <w:r w:rsidR="00B2259B" w:rsidRPr="00C05361">
        <w:rPr>
          <w:rFonts w:ascii="Calibri" w:hAnsi="Calibri" w:cs="Calibri"/>
          <w:sz w:val="24"/>
          <w:szCs w:val="24"/>
          <w:lang w:eastAsia="zh-CN"/>
        </w:rPr>
        <w:t xml:space="preserve"> and a signal variance of </w:t>
      </w:r>
      <m:oMath>
        <m:sSub>
          <m:sSubPr>
            <m:ctrlPr>
              <w:rPr>
                <w:rFonts w:ascii="Cambria Math" w:hAnsi="Cambria Math" w:cs="Calibri"/>
                <w:i/>
                <w:sz w:val="24"/>
                <w:szCs w:val="24"/>
                <w:lang w:eastAsia="zh-CN"/>
              </w:rPr>
            </m:ctrlPr>
          </m:sSubPr>
          <m:e>
            <m:r>
              <m:rPr>
                <m:sty m:val="p"/>
              </m:rPr>
              <w:rPr>
                <w:rFonts w:ascii="Cambria Math" w:hAnsi="Cambria Math" w:cs="Calibri"/>
                <w:sz w:val="24"/>
                <w:szCs w:val="24"/>
                <w:lang w:eastAsia="zh-CN"/>
              </w:rPr>
              <m:t>σ</m:t>
            </m:r>
            <m:ctrlPr>
              <w:rPr>
                <w:rFonts w:ascii="Cambria Math" w:hAnsi="Cambria Math" w:cs="Calibri"/>
                <w:sz w:val="24"/>
                <w:szCs w:val="24"/>
                <w:lang w:eastAsia="zh-CN"/>
              </w:rPr>
            </m:ctrlPr>
          </m:e>
          <m:sub>
            <m:r>
              <w:rPr>
                <w:rFonts w:ascii="Cambria Math" w:hAnsi="Cambria Math" w:cs="Calibri"/>
                <w:sz w:val="24"/>
                <w:szCs w:val="24"/>
                <w:lang w:eastAsia="zh-CN"/>
              </w:rPr>
              <m:t>f</m:t>
            </m:r>
          </m:sub>
        </m:sSub>
        <m:r>
          <w:rPr>
            <w:rFonts w:ascii="Cambria Math" w:hAnsi="Cambria Math" w:cs="Calibri"/>
            <w:sz w:val="24"/>
            <w:szCs w:val="24"/>
            <w:lang w:eastAsia="zh-CN"/>
          </w:rPr>
          <m:t>=0.8</m:t>
        </m:r>
      </m:oMath>
      <w:r w:rsidR="00B2259B" w:rsidRPr="00C05361">
        <w:rPr>
          <w:rFonts w:ascii="Calibri" w:hAnsi="Calibri" w:cs="Calibri"/>
          <w:sz w:val="24"/>
          <w:szCs w:val="24"/>
          <w:lang w:eastAsia="zh-CN"/>
        </w:rPr>
        <w:t>, to ensure appropriate smoothing and amplitude scaling.</w:t>
      </w:r>
    </w:p>
    <w:p w14:paraId="28BB2AC5" w14:textId="77777777" w:rsidR="00B23A28" w:rsidRPr="00C05361" w:rsidRDefault="00B23A28" w:rsidP="00513C5C">
      <w:pPr>
        <w:pStyle w:val="a9"/>
        <w:spacing w:after="0" w:line="240" w:lineRule="auto"/>
        <w:ind w:left="0"/>
        <w:contextualSpacing w:val="0"/>
        <w:jc w:val="both"/>
        <w:rPr>
          <w:rFonts w:ascii="Calibri" w:hAnsi="Calibri" w:cs="Calibri"/>
          <w:sz w:val="24"/>
          <w:szCs w:val="24"/>
          <w:lang w:eastAsia="zh-CN"/>
        </w:rPr>
      </w:pPr>
    </w:p>
    <w:p w14:paraId="4232A617" w14:textId="67CE5FDB" w:rsidR="00A90D7F" w:rsidRPr="00C05361" w:rsidRDefault="00B10622" w:rsidP="00513C5C">
      <w:pPr>
        <w:rPr>
          <w:lang w:eastAsia="zh-CN"/>
        </w:rPr>
      </w:pPr>
      <w:r w:rsidRPr="00C05361">
        <w:rPr>
          <w:lang w:eastAsia="zh-CN"/>
        </w:rPr>
        <w:t>3.3.6</w:t>
      </w:r>
      <w:r w:rsidRPr="00C05361">
        <w:rPr>
          <w:lang w:eastAsia="zh-CN"/>
        </w:rPr>
        <w:tab/>
      </w:r>
      <w:r w:rsidR="00A90D7F" w:rsidRPr="00C05361">
        <w:rPr>
          <w:lang w:eastAsia="zh-CN"/>
        </w:rPr>
        <w:t>Generate optimization landscape across all 16 battery-load configurations (</w:t>
      </w:r>
      <w:r w:rsidR="00A90D7F" w:rsidRPr="00C05361">
        <w:rPr>
          <w:b/>
          <w:bCs/>
          <w:lang w:eastAsia="zh-CN"/>
        </w:rPr>
        <w:t xml:space="preserve">Figure </w:t>
      </w:r>
      <w:r w:rsidR="00665B75" w:rsidRPr="00C05361">
        <w:rPr>
          <w:b/>
          <w:bCs/>
          <w:lang w:eastAsia="zh-CN"/>
        </w:rPr>
        <w:t>5</w:t>
      </w:r>
      <w:r w:rsidR="00A90D7F" w:rsidRPr="00C05361">
        <w:rPr>
          <w:lang w:eastAsia="zh-CN"/>
        </w:rPr>
        <w:t>)</w:t>
      </w:r>
      <w:r w:rsidR="00B2259B" w:rsidRPr="00C05361">
        <w:rPr>
          <w:lang w:eastAsia="zh-CN"/>
        </w:rPr>
        <w:t>, and a</w:t>
      </w:r>
      <w:r w:rsidR="00A90D7F" w:rsidRPr="00C05361">
        <w:rPr>
          <w:lang w:eastAsia="zh-CN"/>
        </w:rPr>
        <w:t>nalyze key findings from optimization results:</w:t>
      </w:r>
      <w:r w:rsidR="00B2259B" w:rsidRPr="00C05361">
        <w:rPr>
          <w:lang w:eastAsia="zh-CN"/>
        </w:rPr>
        <w:t xml:space="preserve"> Efficiency exhibited a monotonic increase with battery voltage, peaking at the 48 V configuration </w:t>
      </w:r>
      <w:r w:rsidR="0051700B" w:rsidRPr="00C05361">
        <w:rPr>
          <w:lang w:eastAsia="zh-CN"/>
        </w:rPr>
        <w:t>peaking at the 48 V configuration with REI = 168% (68% above the 12</w:t>
      </w:r>
      <w:r w:rsidR="004D0699" w:rsidRPr="00C05361">
        <w:rPr>
          <w:lang w:eastAsia="zh-CN"/>
        </w:rPr>
        <w:t xml:space="preserve"> </w:t>
      </w:r>
      <w:r w:rsidR="0051700B" w:rsidRPr="00C05361">
        <w:rPr>
          <w:lang w:eastAsia="zh-CN"/>
        </w:rPr>
        <w:t>V baseline, where absolute conversion efficiency ranged 45</w:t>
      </w:r>
      <w:r w:rsidR="004D0699" w:rsidRPr="00C05361">
        <w:rPr>
          <w:lang w:eastAsia="zh-CN"/>
        </w:rPr>
        <w:t>%</w:t>
      </w:r>
      <w:r w:rsidR="0051700B" w:rsidRPr="00C05361">
        <w:rPr>
          <w:lang w:eastAsia="zh-CN"/>
        </w:rPr>
        <w:t>-95% across phases)</w:t>
      </w:r>
      <w:r w:rsidR="00B2259B" w:rsidRPr="00C05361">
        <w:rPr>
          <w:lang w:eastAsia="zh-CN"/>
        </w:rPr>
        <w:t>, representing a 68% improvement over the 12 V baseline. In terms of mechanical optimization, distinct regimes were identified: low-load conditions (10 W) favored high-cadence strategies (150–180 RPM, 50–70 N), whereas higher loads (50 W, 70 W) necessitated a shift towards lower cadences (100–120 RPM) with increased pedal pressure (100–150 N).</w:t>
      </w:r>
    </w:p>
    <w:p w14:paraId="407A9F83" w14:textId="77777777" w:rsidR="004D0699" w:rsidRPr="00C05361" w:rsidRDefault="004D0699" w:rsidP="00513C5C">
      <w:pPr>
        <w:rPr>
          <w:lang w:eastAsia="zh-CN"/>
        </w:rPr>
      </w:pPr>
    </w:p>
    <w:p w14:paraId="10C8C24D" w14:textId="214B5C63" w:rsidR="00A90D7F" w:rsidRPr="00C05361" w:rsidRDefault="004D0699" w:rsidP="00513C5C">
      <w:pPr>
        <w:rPr>
          <w:lang w:eastAsia="zh-CN"/>
        </w:rPr>
      </w:pPr>
      <w:r w:rsidRPr="00C05361">
        <w:rPr>
          <w:lang w:eastAsia="zh-CN"/>
        </w:rPr>
        <w:t>3.3.7</w:t>
      </w:r>
      <w:r w:rsidRPr="00C05361">
        <w:rPr>
          <w:lang w:eastAsia="zh-CN"/>
        </w:rPr>
        <w:tab/>
      </w:r>
      <w:r w:rsidR="00A90D7F" w:rsidRPr="00C05361">
        <w:rPr>
          <w:lang w:eastAsia="zh-CN"/>
        </w:rPr>
        <w:t>Perform Pareto frontier analysis of efficiency-comfort trade-offs</w:t>
      </w:r>
      <w:r w:rsidR="004729BA" w:rsidRPr="00C05361">
        <w:rPr>
          <w:lang w:eastAsia="zh-CN"/>
        </w:rPr>
        <w:t>.</w:t>
      </w:r>
      <w:r w:rsidR="00D24E7F" w:rsidRPr="00C05361">
        <w:rPr>
          <w:lang w:eastAsia="zh-CN"/>
        </w:rPr>
        <w:t xml:space="preserve"> To evaluate the trade-off between system performance and user experience, </w:t>
      </w:r>
      <w:r w:rsidR="004729BA" w:rsidRPr="00C05361">
        <w:rPr>
          <w:lang w:eastAsia="zh-CN"/>
        </w:rPr>
        <w:t xml:space="preserve">map </w:t>
      </w:r>
      <w:r w:rsidR="00D24E7F" w:rsidRPr="00C05361">
        <w:rPr>
          <w:lang w:eastAsia="zh-CN"/>
        </w:rPr>
        <w:t>efficiency against comfort scores across all experimental configurations. The analysis revealed a non-linear relationship characterized by diminishing returns, specifically indicating that efficiency gains beyond a threshold of 3.5 units resulted in disproportionate compromises in user comfort.</w:t>
      </w:r>
    </w:p>
    <w:p w14:paraId="174F43D5" w14:textId="77777777" w:rsidR="004729BA" w:rsidRPr="00C05361" w:rsidRDefault="004729BA" w:rsidP="00513C5C">
      <w:pPr>
        <w:rPr>
          <w:lang w:eastAsia="zh-CN"/>
        </w:rPr>
      </w:pPr>
    </w:p>
    <w:p w14:paraId="3EF1DF47" w14:textId="108A6805" w:rsidR="00A90D7F" w:rsidRPr="00C05361" w:rsidRDefault="004729BA" w:rsidP="00513C5C">
      <w:pPr>
        <w:rPr>
          <w:lang w:eastAsia="zh-CN"/>
        </w:rPr>
      </w:pPr>
      <w:r w:rsidRPr="00C05361">
        <w:rPr>
          <w:lang w:eastAsia="zh-CN"/>
        </w:rPr>
        <w:t>3.3.8</w:t>
      </w:r>
      <w:r w:rsidRPr="00C05361">
        <w:rPr>
          <w:lang w:eastAsia="zh-CN"/>
        </w:rPr>
        <w:tab/>
      </w:r>
      <w:r w:rsidR="009949EC" w:rsidRPr="00C05361">
        <w:rPr>
          <w:lang w:eastAsia="zh-CN"/>
        </w:rPr>
        <w:t>Integrate GMM-HMM framework for state identification: Drawing on methodologies used to improve human activity recognition on smartphone accelerometers</w:t>
      </w:r>
      <w:r w:rsidR="00B90B98" w:rsidRPr="00C05361">
        <w:rPr>
          <w:vertAlign w:val="superscript"/>
        </w:rPr>
        <w:t>41</w:t>
      </w:r>
      <w:r w:rsidR="00B90B98" w:rsidRPr="00C05361">
        <w:rPr>
          <w:lang w:eastAsia="zh-CN"/>
        </w:rPr>
        <w:fldChar w:fldCharType="begin"/>
      </w:r>
      <w:r w:rsidR="00B90B98" w:rsidRPr="00C05361">
        <w:rPr>
          <w:lang w:eastAsia="zh-CN"/>
        </w:rPr>
        <w:instrText xml:space="preserve"> ADDIN EN.CITE &lt;EndNote&gt;&lt;Cite&gt;&lt;Author&gt;Putrada&lt;/Author&gt;&lt;Year&gt;2023&lt;/Year&gt;&lt;RecNum&gt;73&lt;/RecNum&gt;&lt;DisplayText&gt;&lt;style face="superscript"&gt;41&lt;/style&gt;&lt;/DisplayText&gt;&lt;record&gt;&lt;rec-number&gt;73&lt;/rec-number&gt;&lt;foreign-keys&gt;&lt;key app="EN" db-id="e2a0z52x6trrzzev904ptxw8ewra0d29e9x2" timestamp="1765260829"&gt;73&lt;/key&gt;&lt;/foreign-keys&gt;&lt;ref-type name="Journal Article"&gt;17&lt;/ref-type&gt;&lt;contributors&gt;&lt;authors&gt;&lt;author&gt;Putrada, Aji Gautama&lt;/author&gt;&lt;author&gt;Abdurohman, Maman&lt;/author&gt;&lt;author&gt;Perdana, Doan&lt;/author&gt;&lt;author&gt;Nuha, Hilal Hudan&lt;/author&gt;&lt;/authors&gt;&lt;/contributors&gt;&lt;titles&gt;&lt;title&gt;Human activity recognition improvement on smartphone accelerometers using cima&lt;/title&gt;&lt;secondary-title&gt;TEKTRIKA-Jurnal Penelitian dan Pengembangan Telekomunikasi, Kendali, Komputer, Elektrik, dan Elektronika&lt;/secondary-title&gt;&lt;/titles&gt;&lt;periodical&gt;&lt;full-title&gt;TEKTRIKA-Jurnal Penelitian dan Pengembangan Telekomunikasi, Kendali, Komputer, Elektrik, dan Elektronika&lt;/full-title&gt;&lt;/periodical&gt;&lt;pages&gt;75-83&lt;/pages&gt;&lt;volume&gt;8&lt;/volume&gt;&lt;number&gt;2&lt;/number&gt;&lt;dates&gt;&lt;year&gt;2023&lt;/year&gt;&lt;/dates&gt;&lt;isbn&gt;2502-2105&lt;/isbn&gt;&lt;urls&gt;&lt;/urls&gt;&lt;/record&gt;&lt;/Cite&gt;&lt;/EndNote&gt;</w:instrText>
      </w:r>
      <w:r w:rsidR="00B90B98" w:rsidRPr="00C05361">
        <w:rPr>
          <w:lang w:eastAsia="zh-CN"/>
        </w:rPr>
        <w:fldChar w:fldCharType="end"/>
      </w:r>
      <w:r w:rsidR="009949EC" w:rsidRPr="00C05361">
        <w:rPr>
          <w:lang w:eastAsia="zh-CN"/>
        </w:rPr>
        <w:t xml:space="preserve">, </w:t>
      </w:r>
      <w:r w:rsidR="00C92666" w:rsidRPr="00C05361">
        <w:rPr>
          <w:lang w:eastAsia="zh-CN"/>
        </w:rPr>
        <w:t xml:space="preserve">implement </w:t>
      </w:r>
      <w:r w:rsidR="009949EC" w:rsidRPr="00C05361">
        <w:rPr>
          <w:lang w:eastAsia="zh-CN"/>
        </w:rPr>
        <w:t>a Hidden Markov Model (HMM) with Gaussian Mixture emission models (K=3 components per state) to decode temporal feature sequences (</w:t>
      </w:r>
      <m:oMath>
        <m:sSub>
          <m:sSubPr>
            <m:ctrlPr>
              <w:rPr>
                <w:rFonts w:ascii="Cambria Math" w:hAnsi="Cambria Math"/>
                <w:lang w:eastAsia="zh-CN"/>
              </w:rPr>
            </m:ctrlPr>
          </m:sSubPr>
          <m:e>
            <m:r>
              <w:rPr>
                <w:rFonts w:ascii="Cambria Math" w:hAnsi="Cambria Math"/>
              </w:rPr>
              <m:t>μ</m:t>
            </m:r>
          </m:e>
          <m:sub>
            <m:r>
              <w:rPr>
                <w:rFonts w:ascii="Cambria Math" w:hAnsi="Cambria Math"/>
              </w:rPr>
              <m:t>s</m:t>
            </m:r>
          </m:sub>
        </m:sSub>
      </m:oMath>
      <w:r w:rsidR="009949EC" w:rsidRPr="00C05361">
        <w:rPr>
          <w:lang w:eastAsia="zh-CN"/>
        </w:rPr>
        <w:t xml:space="preserve">, </w:t>
      </w:r>
      <m:oMath>
        <m:sSub>
          <m:sSubPr>
            <m:ctrlPr>
              <w:rPr>
                <w:rFonts w:ascii="Cambria Math" w:hAnsi="Cambria Math"/>
                <w:lang w:eastAsia="zh-CN"/>
              </w:rPr>
            </m:ctrlPr>
          </m:sSubPr>
          <m:e>
            <m:r>
              <w:rPr>
                <w:rFonts w:ascii="Cambria Math" w:hAnsi="Cambria Math"/>
              </w:rPr>
              <m:t>μ</m:t>
            </m:r>
          </m:e>
          <m:sub>
            <m:r>
              <w:rPr>
                <w:rFonts w:ascii="Cambria Math" w:hAnsi="Cambria Math"/>
              </w:rPr>
              <m:t>p</m:t>
            </m:r>
          </m:sub>
        </m:sSub>
      </m:oMath>
      <w:r w:rsidR="009949EC" w:rsidRPr="00C05361">
        <w:rPr>
          <w:lang w:eastAsia="zh-CN"/>
        </w:rPr>
        <w:t xml:space="preserve">, </w:t>
      </w:r>
      <m:oMath>
        <m:sSub>
          <m:sSubPr>
            <m:ctrlPr>
              <w:rPr>
                <w:rFonts w:ascii="Cambria Math" w:hAnsi="Cambria Math"/>
                <w:lang w:eastAsia="zh-CN"/>
              </w:rPr>
            </m:ctrlPr>
          </m:sSubPr>
          <m:e>
            <m:r>
              <w:rPr>
                <w:rFonts w:ascii="Cambria Math" w:hAnsi="Cambria Math"/>
              </w:rPr>
              <m:t>σ</m:t>
            </m:r>
          </m:e>
          <m:sub>
            <m:r>
              <w:rPr>
                <w:rFonts w:ascii="Cambria Math" w:hAnsi="Cambria Math"/>
              </w:rPr>
              <m:t>s</m:t>
            </m:r>
          </m:sub>
        </m:sSub>
      </m:oMath>
      <w:r w:rsidR="009949EC" w:rsidRPr="00C05361">
        <w:rPr>
          <w:lang w:eastAsia="zh-CN"/>
        </w:rPr>
        <w:t xml:space="preserve">, </w:t>
      </w:r>
      <m:oMath>
        <m:sSub>
          <m:sSubPr>
            <m:ctrlPr>
              <w:rPr>
                <w:rFonts w:ascii="Cambria Math" w:hAnsi="Cambria Math"/>
                <w:lang w:eastAsia="zh-CN"/>
              </w:rPr>
            </m:ctrlPr>
          </m:sSubPr>
          <m:e>
            <m:r>
              <w:rPr>
                <w:rFonts w:ascii="Cambria Math" w:hAnsi="Cambria Math"/>
              </w:rPr>
              <m:t>σ</m:t>
            </m:r>
          </m:e>
          <m:sub>
            <m:r>
              <w:rPr>
                <w:rFonts w:ascii="Cambria Math" w:hAnsi="Cambria Math"/>
              </w:rPr>
              <m:t>p</m:t>
            </m:r>
          </m:sub>
        </m:sSub>
      </m:oMath>
      <w:r w:rsidR="009949EC" w:rsidRPr="00C05361">
        <w:rPr>
          <w:lang w:eastAsia="zh-CN"/>
        </w:rPr>
        <w:t xml:space="preserve">from 10-sample windows) into five operational states (warm-up, steady-state, high-intensity, recovery, fatigue). </w:t>
      </w:r>
      <w:r w:rsidR="00C92666" w:rsidRPr="00C05361">
        <w:rPr>
          <w:lang w:eastAsia="zh-CN"/>
        </w:rPr>
        <w:t>Train p</w:t>
      </w:r>
      <w:r w:rsidR="009949EC" w:rsidRPr="00C05361">
        <w:rPr>
          <w:lang w:eastAsia="zh-CN"/>
        </w:rPr>
        <w:t xml:space="preserve">arameters using </w:t>
      </w:r>
      <w:r w:rsidR="00C92666" w:rsidRPr="00C05361">
        <w:rPr>
          <w:lang w:eastAsia="zh-CN"/>
        </w:rPr>
        <w:t xml:space="preserve">the Baum-Welch algorithm on 70% of labeled data (n=28 sessions, 196 segments), achieving 87.3% classification accuracy on the </w:t>
      </w:r>
      <w:r w:rsidR="009949EC" w:rsidRPr="00C05361">
        <w:rPr>
          <w:lang w:eastAsia="zh-CN"/>
        </w:rPr>
        <w:t>validation set. The system utilized forward-only state transition probabilities (self-transition</w:t>
      </w:r>
      <w:r w:rsidR="000C6360" w:rsidRPr="00C05361">
        <w:rPr>
          <w:lang w:eastAsia="zh-CN"/>
        </w:rPr>
        <w:t xml:space="preserve"> </w:t>
      </w:r>
      <w:r w:rsidR="009949EC" w:rsidRPr="00C05361">
        <w:rPr>
          <w:lang w:eastAsia="zh-CN"/>
        </w:rPr>
        <w:t>≥</w:t>
      </w:r>
      <w:r w:rsidR="000C6360" w:rsidRPr="00C05361">
        <w:rPr>
          <w:lang w:eastAsia="zh-CN"/>
        </w:rPr>
        <w:t xml:space="preserve"> </w:t>
      </w:r>
      <w:r w:rsidR="009949EC" w:rsidRPr="00C05361">
        <w:rPr>
          <w:lang w:eastAsia="zh-CN"/>
        </w:rPr>
        <w:t>0.7) to anticipate future state changes and adjust control parameters proactively.</w:t>
      </w:r>
    </w:p>
    <w:p w14:paraId="768CE3D1" w14:textId="77777777" w:rsidR="00D074AE" w:rsidRPr="00C05361" w:rsidRDefault="00D074AE" w:rsidP="00513C5C">
      <w:pPr>
        <w:ind w:firstLineChars="200" w:firstLine="480"/>
        <w:rPr>
          <w:lang w:eastAsia="zh-CN"/>
        </w:rPr>
      </w:pPr>
    </w:p>
    <w:p w14:paraId="3123935B" w14:textId="168B8C46" w:rsidR="004B40FB" w:rsidRPr="00C05361" w:rsidRDefault="00D074AE" w:rsidP="00444697">
      <w:pPr>
        <w:rPr>
          <w:lang w:eastAsia="zh-CN"/>
        </w:rPr>
      </w:pPr>
      <w:r w:rsidRPr="00C05361">
        <w:rPr>
          <w:lang w:eastAsia="zh-CN"/>
        </w:rPr>
        <w:t>3.3.9</w:t>
      </w:r>
      <w:r w:rsidRPr="00C05361">
        <w:rPr>
          <w:lang w:eastAsia="zh-CN"/>
        </w:rPr>
        <w:tab/>
      </w:r>
      <w:r w:rsidR="00A90D7F" w:rsidRPr="00C05361">
        <w:rPr>
          <w:lang w:eastAsia="zh-CN"/>
        </w:rPr>
        <w:t>Conclude that the GPR model demonstrates superior performance for human power generation system optimization (R² = 0.681)</w:t>
      </w:r>
      <w:r w:rsidR="00B90B98" w:rsidRPr="00C05361">
        <w:rPr>
          <w:vertAlign w:val="superscript"/>
        </w:rPr>
        <w:t>42</w:t>
      </w:r>
      <w:r w:rsidR="00B90B98" w:rsidRPr="00C05361">
        <w:rPr>
          <w:lang w:eastAsia="zh-CN"/>
        </w:rPr>
        <w:fldChar w:fldCharType="begin"/>
      </w:r>
      <w:r w:rsidR="00B90B98" w:rsidRPr="00C05361">
        <w:rPr>
          <w:lang w:eastAsia="zh-CN"/>
        </w:rPr>
        <w:instrText xml:space="preserve"> ADDIN EN.CITE &lt;EndNote&gt;&lt;Cite&gt;&lt;Author&gt;Yao&lt;/Author&gt;&lt;Year&gt;2023&lt;/Year&gt;&lt;RecNum&gt;8&lt;/RecNum&gt;&lt;DisplayText&gt;&lt;style face="superscript"&gt;42&lt;/style&gt;&lt;/DisplayText&gt;&lt;record&gt;&lt;rec-number&gt;8&lt;/rec-number&gt;&lt;foreign-keys&gt;&lt;key app="EN" db-id="e2a0z52x6trrzzev904ptxw8ewra0d29e9x2" timestamp="1757640454"&gt;8&lt;/key&gt;&lt;/foreign-keys&gt;&lt;ref-type name="Journal Article"&gt;17&lt;/ref-type&gt;&lt;contributors&gt;&lt;authors&gt;&lt;author&gt;Yao, Zhenpeng&lt;/author&gt;&lt;author&gt;Lum, Yanwei&lt;/author&gt;&lt;author&gt;Johnston, Andrew&lt;/author&gt;&lt;author&gt;Mejia-Mendoza, Luis Martin&lt;/author&gt;&lt;author&gt;Zhou, Xin&lt;/author&gt;&lt;author&gt;Wen, Yonggang&lt;/author&gt;&lt;author&gt;Aspuru-Guzik, Alán&lt;/author&gt;&lt;author&gt;Sargent, Edward H&lt;/author&gt;&lt;author&gt;Seh, Zhi Wei&lt;/author&gt;&lt;/authors&gt;&lt;/contributors&gt;&lt;titles&gt;&lt;title&gt;Machine learning for a sustainable energy future&lt;/title&gt;&lt;secondary-title&gt;Nature Reviews Materials&lt;/secondary-title&gt;&lt;/titles&gt;&lt;periodical&gt;&lt;full-title&gt;Nature Reviews Materials&lt;/full-title&gt;&lt;/periodical&gt;&lt;pages&gt;202-215&lt;/pages&gt;&lt;volume&gt;8&lt;/volume&gt;&lt;number&gt;3&lt;/number&gt;&lt;dates&gt;&lt;year&gt;2023&lt;/year&gt;&lt;/dates&gt;&lt;isbn&gt;2058-8437&lt;/isbn&gt;&lt;urls&gt;&lt;/urls&gt;&lt;/record&gt;&lt;/Cite&gt;&lt;/EndNote&gt;</w:instrText>
      </w:r>
      <w:r w:rsidR="00B90B98" w:rsidRPr="00C05361">
        <w:rPr>
          <w:lang w:eastAsia="zh-CN"/>
        </w:rPr>
        <w:fldChar w:fldCharType="end"/>
      </w:r>
      <w:r w:rsidR="00A90D7F" w:rsidRPr="00C05361">
        <w:rPr>
          <w:lang w:eastAsia="zh-CN"/>
        </w:rPr>
        <w:t>, providing both predictive accuracy and uncertainty quantification essential for robust control design. This framework establishes a foundational methodology for intelligent fitness-based energy harvesting systems, with the smooth nonlinear characteristics of GPR aligning naturally with human biomechanics while enabling risk-aware control strategies that balance efficiency maximization with user comfort and safety.</w:t>
      </w:r>
    </w:p>
    <w:p w14:paraId="1F3F9E7F" w14:textId="77777777" w:rsidR="00BD1141" w:rsidRPr="00C05361" w:rsidRDefault="00BD1141" w:rsidP="00513C5C">
      <w:pPr>
        <w:ind w:firstLineChars="200" w:firstLine="480"/>
        <w:rPr>
          <w:lang w:eastAsia="zh-CN"/>
        </w:rPr>
      </w:pPr>
    </w:p>
    <w:p w14:paraId="76A7B255" w14:textId="5495978C" w:rsidR="00A90D7F" w:rsidRPr="00C05361" w:rsidRDefault="00A90D7F" w:rsidP="00513C5C">
      <w:pPr>
        <w:rPr>
          <w:lang w:eastAsia="zh-CN"/>
        </w:rPr>
      </w:pPr>
      <w:r w:rsidRPr="00C05361">
        <w:rPr>
          <w:lang w:eastAsia="zh-CN"/>
        </w:rPr>
        <w:t xml:space="preserve">[Place </w:t>
      </w:r>
      <w:r w:rsidRPr="00C05361">
        <w:rPr>
          <w:b/>
          <w:bCs/>
          <w:lang w:eastAsia="zh-CN"/>
        </w:rPr>
        <w:t xml:space="preserve">Figure </w:t>
      </w:r>
      <w:r w:rsidR="00665B75" w:rsidRPr="00C05361">
        <w:rPr>
          <w:b/>
          <w:bCs/>
          <w:lang w:eastAsia="zh-CN"/>
        </w:rPr>
        <w:t>5</w:t>
      </w:r>
      <w:r w:rsidRPr="00C05361">
        <w:rPr>
          <w:lang w:eastAsia="zh-CN"/>
        </w:rPr>
        <w:t xml:space="preserve"> here]</w:t>
      </w:r>
      <w:r w:rsidRPr="00C05361">
        <w:t xml:space="preserve"> </w:t>
      </w:r>
    </w:p>
    <w:p w14:paraId="7BC86142" w14:textId="77777777" w:rsidR="00D24E7F" w:rsidRPr="00C05361" w:rsidRDefault="00D24E7F" w:rsidP="00513C5C">
      <w:pPr>
        <w:rPr>
          <w:lang w:eastAsia="zh-CN"/>
        </w:rPr>
      </w:pPr>
    </w:p>
    <w:p w14:paraId="5D621940" w14:textId="3C81FB80" w:rsidR="00D24E7F" w:rsidRPr="00C05361" w:rsidRDefault="00EC1C8D" w:rsidP="00513C5C">
      <w:pPr>
        <w:pStyle w:val="a9"/>
        <w:numPr>
          <w:ilvl w:val="0"/>
          <w:numId w:val="28"/>
        </w:numPr>
        <w:spacing w:after="0" w:line="240" w:lineRule="auto"/>
        <w:ind w:left="0" w:firstLine="0"/>
        <w:contextualSpacing w:val="0"/>
        <w:jc w:val="both"/>
        <w:rPr>
          <w:rFonts w:ascii="Calibri" w:hAnsi="Calibri" w:cs="Calibri"/>
          <w:b/>
          <w:bCs/>
          <w:sz w:val="24"/>
          <w:szCs w:val="24"/>
          <w:lang w:eastAsia="zh-CN"/>
        </w:rPr>
      </w:pPr>
      <w:r w:rsidRPr="00C05361">
        <w:rPr>
          <w:rFonts w:ascii="Calibri" w:hAnsi="Calibri" w:cs="Calibri"/>
          <w:b/>
          <w:bCs/>
          <w:sz w:val="24"/>
          <w:szCs w:val="24"/>
          <w:lang w:eastAsia="zh-CN"/>
        </w:rPr>
        <w:t xml:space="preserve">Gaussian </w:t>
      </w:r>
      <w:r w:rsidR="00BD1141" w:rsidRPr="00C05361">
        <w:rPr>
          <w:rFonts w:ascii="Calibri" w:hAnsi="Calibri" w:cs="Calibri"/>
          <w:b/>
          <w:bCs/>
          <w:sz w:val="24"/>
          <w:szCs w:val="24"/>
          <w:lang w:eastAsia="zh-CN"/>
        </w:rPr>
        <w:t>p</w:t>
      </w:r>
      <w:r w:rsidRPr="00C05361">
        <w:rPr>
          <w:rFonts w:ascii="Calibri" w:hAnsi="Calibri" w:cs="Calibri"/>
          <w:b/>
          <w:bCs/>
          <w:sz w:val="24"/>
          <w:szCs w:val="24"/>
          <w:lang w:eastAsia="zh-CN"/>
        </w:rPr>
        <w:t xml:space="preserve">rocess </w:t>
      </w:r>
      <w:r w:rsidR="006047CD" w:rsidRPr="00C05361">
        <w:rPr>
          <w:rFonts w:ascii="Calibri" w:hAnsi="Calibri" w:cs="Calibri"/>
          <w:b/>
          <w:bCs/>
          <w:sz w:val="24"/>
          <w:szCs w:val="24"/>
          <w:lang w:eastAsia="zh-CN"/>
        </w:rPr>
        <w:t>r</w:t>
      </w:r>
      <w:r w:rsidRPr="00C05361">
        <w:rPr>
          <w:rFonts w:ascii="Calibri" w:hAnsi="Calibri" w:cs="Calibri"/>
          <w:b/>
          <w:bCs/>
          <w:sz w:val="24"/>
          <w:szCs w:val="24"/>
          <w:lang w:eastAsia="zh-CN"/>
        </w:rPr>
        <w:t xml:space="preserve">egression </w:t>
      </w:r>
      <w:r w:rsidR="006047CD" w:rsidRPr="00C05361">
        <w:rPr>
          <w:rFonts w:ascii="Calibri" w:hAnsi="Calibri" w:cs="Calibri"/>
          <w:b/>
          <w:bCs/>
          <w:sz w:val="24"/>
          <w:szCs w:val="24"/>
          <w:lang w:eastAsia="zh-CN"/>
        </w:rPr>
        <w:t>m</w:t>
      </w:r>
      <w:r w:rsidRPr="00C05361">
        <w:rPr>
          <w:rFonts w:ascii="Calibri" w:hAnsi="Calibri" w:cs="Calibri"/>
          <w:b/>
          <w:bCs/>
          <w:sz w:val="24"/>
          <w:szCs w:val="24"/>
          <w:lang w:eastAsia="zh-CN"/>
        </w:rPr>
        <w:t>ethodology for HPEG</w:t>
      </w:r>
    </w:p>
    <w:p w14:paraId="7730096D" w14:textId="77777777" w:rsidR="006047CD" w:rsidRPr="00C05361" w:rsidRDefault="006047CD" w:rsidP="00513C5C">
      <w:pPr>
        <w:pStyle w:val="a9"/>
        <w:spacing w:after="0" w:line="240" w:lineRule="auto"/>
        <w:ind w:left="0"/>
        <w:contextualSpacing w:val="0"/>
        <w:jc w:val="both"/>
        <w:rPr>
          <w:rFonts w:ascii="Calibri" w:hAnsi="Calibri" w:cs="Calibri"/>
          <w:b/>
          <w:bCs/>
          <w:sz w:val="24"/>
          <w:szCs w:val="24"/>
          <w:lang w:eastAsia="zh-CN"/>
        </w:rPr>
      </w:pPr>
    </w:p>
    <w:p w14:paraId="3B39E1AD" w14:textId="1092DEA7" w:rsidR="00EC1C8D" w:rsidRPr="00C05361" w:rsidRDefault="00EC1C8D" w:rsidP="00513C5C">
      <w:pPr>
        <w:pStyle w:val="a9"/>
        <w:numPr>
          <w:ilvl w:val="1"/>
          <w:numId w:val="28"/>
        </w:numPr>
        <w:spacing w:after="0" w:line="240" w:lineRule="auto"/>
        <w:ind w:left="0" w:firstLine="0"/>
        <w:contextualSpacing w:val="0"/>
        <w:jc w:val="both"/>
        <w:rPr>
          <w:rFonts w:ascii="Calibri" w:hAnsi="Calibri" w:cs="Calibri"/>
          <w:sz w:val="24"/>
          <w:szCs w:val="24"/>
          <w:lang w:eastAsia="zh-CN"/>
        </w:rPr>
      </w:pPr>
      <w:r w:rsidRPr="00C05361">
        <w:rPr>
          <w:rFonts w:ascii="Calibri" w:hAnsi="Calibri" w:cs="Calibri"/>
          <w:sz w:val="24"/>
          <w:szCs w:val="24"/>
          <w:lang w:eastAsia="zh-CN"/>
        </w:rPr>
        <w:t xml:space="preserve">Theoretical </w:t>
      </w:r>
      <w:r w:rsidR="006047CD" w:rsidRPr="00C05361">
        <w:rPr>
          <w:rFonts w:ascii="Calibri" w:hAnsi="Calibri" w:cs="Calibri"/>
          <w:sz w:val="24"/>
          <w:szCs w:val="24"/>
          <w:lang w:eastAsia="zh-CN"/>
        </w:rPr>
        <w:t>f</w:t>
      </w:r>
      <w:r w:rsidRPr="00C05361">
        <w:rPr>
          <w:rFonts w:ascii="Calibri" w:hAnsi="Calibri" w:cs="Calibri"/>
          <w:sz w:val="24"/>
          <w:szCs w:val="24"/>
          <w:lang w:eastAsia="zh-CN"/>
        </w:rPr>
        <w:t xml:space="preserve">ramework and </w:t>
      </w:r>
      <w:r w:rsidR="006047CD" w:rsidRPr="00C05361">
        <w:rPr>
          <w:rFonts w:ascii="Calibri" w:hAnsi="Calibri" w:cs="Calibri"/>
          <w:sz w:val="24"/>
          <w:szCs w:val="24"/>
          <w:lang w:eastAsia="zh-CN"/>
        </w:rPr>
        <w:t>m</w:t>
      </w:r>
      <w:r w:rsidRPr="00C05361">
        <w:rPr>
          <w:rFonts w:ascii="Calibri" w:hAnsi="Calibri" w:cs="Calibri"/>
          <w:sz w:val="24"/>
          <w:szCs w:val="24"/>
          <w:lang w:eastAsia="zh-CN"/>
        </w:rPr>
        <w:t xml:space="preserve">odel </w:t>
      </w:r>
      <w:r w:rsidR="006047CD" w:rsidRPr="00C05361">
        <w:rPr>
          <w:rFonts w:ascii="Calibri" w:hAnsi="Calibri" w:cs="Calibri"/>
          <w:sz w:val="24"/>
          <w:szCs w:val="24"/>
          <w:lang w:eastAsia="zh-CN"/>
        </w:rPr>
        <w:t>c</w:t>
      </w:r>
      <w:r w:rsidRPr="00C05361">
        <w:rPr>
          <w:rFonts w:ascii="Calibri" w:hAnsi="Calibri" w:cs="Calibri"/>
          <w:sz w:val="24"/>
          <w:szCs w:val="24"/>
          <w:lang w:eastAsia="zh-CN"/>
        </w:rPr>
        <w:t>onstruction</w:t>
      </w:r>
    </w:p>
    <w:p w14:paraId="1C1A50E2" w14:textId="77777777" w:rsidR="006047CD" w:rsidRPr="00C05361" w:rsidRDefault="006047CD" w:rsidP="00513C5C">
      <w:pPr>
        <w:pStyle w:val="a9"/>
        <w:spacing w:after="0" w:line="240" w:lineRule="auto"/>
        <w:ind w:left="0"/>
        <w:contextualSpacing w:val="0"/>
        <w:jc w:val="both"/>
        <w:rPr>
          <w:rFonts w:ascii="Calibri" w:hAnsi="Calibri" w:cs="Calibri"/>
          <w:b/>
          <w:bCs/>
          <w:sz w:val="24"/>
          <w:szCs w:val="24"/>
          <w:lang w:eastAsia="zh-CN"/>
        </w:rPr>
      </w:pPr>
    </w:p>
    <w:p w14:paraId="4553C309" w14:textId="51E709A4" w:rsidR="00663AEF" w:rsidRPr="00C05361" w:rsidRDefault="007F4365" w:rsidP="00513C5C">
      <w:pPr>
        <w:rPr>
          <w:lang w:eastAsia="zh-CN"/>
        </w:rPr>
      </w:pPr>
      <w:r w:rsidRPr="00C05361">
        <w:rPr>
          <w:lang w:eastAsia="zh-CN"/>
        </w:rPr>
        <w:t>4.1.1</w:t>
      </w:r>
      <w:r w:rsidRPr="00C05361">
        <w:rPr>
          <w:lang w:eastAsia="zh-CN"/>
        </w:rPr>
        <w:tab/>
      </w:r>
      <w:r w:rsidR="00663AEF" w:rsidRPr="00C05361">
        <w:rPr>
          <w:lang w:eastAsia="zh-CN"/>
        </w:rPr>
        <w:t>Define the energy conversion efficiency as a Gaussian process</w:t>
      </w:r>
      <w:r w:rsidR="00B90B98" w:rsidRPr="00C05361">
        <w:rPr>
          <w:vertAlign w:val="superscript"/>
        </w:rPr>
        <w:t>43</w:t>
      </w:r>
      <w:r w:rsidR="00B90B98" w:rsidRPr="00C05361">
        <w:rPr>
          <w:lang w:eastAsia="zh-CN"/>
        </w:rPr>
        <w:fldChar w:fldCharType="begin"/>
      </w:r>
      <w:r w:rsidR="00B90B98" w:rsidRPr="00C05361">
        <w:rPr>
          <w:lang w:eastAsia="zh-CN"/>
        </w:rPr>
        <w:instrText xml:space="preserve"> ADDIN EN.CITE &lt;EndNote&gt;&lt;Cite&gt;&lt;Author&gt;Deringer&lt;/Author&gt;&lt;Year&gt;2021&lt;/Year&gt;&lt;RecNum&gt;10&lt;/RecNum&gt;&lt;DisplayText&gt;&lt;style face="superscript"&gt;43&lt;/style&gt;&lt;/DisplayText&gt;&lt;record&gt;&lt;rec-number&gt;10&lt;/rec-number&gt;&lt;foreign-keys&gt;&lt;key app="EN" db-id="e2a0z52x6trrzzev904ptxw8ewra0d29e9x2" timestamp="1758028389"&gt;10&lt;/key&gt;&lt;/foreign-keys&gt;&lt;ref-type name="Journal Article"&gt;17&lt;/ref-type&gt;&lt;contributors&gt;&lt;authors&gt;&lt;author&gt;Deringer, Volker L&lt;/author&gt;&lt;author&gt;Bartók, Albert P&lt;/author&gt;&lt;author&gt;Bernstein, Noam&lt;/author&gt;&lt;author&gt;Wilkins, David M&lt;/author&gt;&lt;author&gt;Ceriotti, Michele&lt;/author&gt;&lt;author&gt;Csányi, Gábor&lt;/author&gt;&lt;/authors&gt;&lt;/contributors&gt;&lt;titles&gt;&lt;title&gt;Gaussian process regression for materials and molecules&lt;/title&gt;&lt;secondary-title&gt;Chemical reviews&lt;/secondary-title&gt;&lt;/titles&gt;&lt;periodical&gt;&lt;full-title&gt;Chemical reviews&lt;/full-title&gt;&lt;/periodical&gt;&lt;pages&gt;10073-10141&lt;/pages&gt;&lt;volume&gt;121&lt;/volume&gt;&lt;number&gt;16&lt;/number&gt;&lt;dates&gt;&lt;year&gt;2021&lt;/year&gt;&lt;/dates&gt;&lt;isbn&gt;0009-2665&lt;/isbn&gt;&lt;urls&gt;&lt;/urls&gt;&lt;/record&gt;&lt;/Cite&gt;&lt;/EndNote&gt;</w:instrText>
      </w:r>
      <w:r w:rsidR="00B90B98" w:rsidRPr="00C05361">
        <w:rPr>
          <w:lang w:eastAsia="zh-CN"/>
        </w:rPr>
        <w:fldChar w:fldCharType="end"/>
      </w:r>
      <w:r w:rsidR="00663AEF" w:rsidRPr="00C05361">
        <w:rPr>
          <w:lang w:eastAsia="zh-CN"/>
        </w:rPr>
        <w:t>:</w:t>
      </w:r>
    </w:p>
    <w:p w14:paraId="4B841CFE" w14:textId="54937FAF" w:rsidR="00663AEF" w:rsidRPr="00C05361" w:rsidRDefault="00000000" w:rsidP="00513C5C">
      <w:pPr>
        <w:rPr>
          <w:lang w:eastAsia="zh-CN"/>
        </w:rPr>
      </w:pPr>
      <m:oMathPara>
        <m:oMath>
          <m:eqArr>
            <m:eqArrPr>
              <m:maxDist m:val="1"/>
              <m:ctrlPr>
                <w:rPr>
                  <w:rFonts w:ascii="Cambria Math" w:hAnsi="Cambria Math"/>
                  <w:i/>
                  <w:lang w:eastAsia="zh-CN"/>
                </w:rPr>
              </m:ctrlPr>
            </m:eqArrPr>
            <m:e>
              <m:r>
                <w:rPr>
                  <w:rFonts w:ascii="Cambria Math" w:hAnsi="Cambria Math"/>
                  <w:lang w:eastAsia="zh-CN"/>
                </w:rPr>
                <m:t>f</m:t>
              </m:r>
              <m:d>
                <m:dPr>
                  <m:ctrlPr>
                    <w:rPr>
                      <w:rFonts w:ascii="Cambria Math" w:hAnsi="Cambria Math"/>
                      <w:i/>
                      <w:lang w:eastAsia="zh-CN"/>
                    </w:rPr>
                  </m:ctrlPr>
                </m:dPr>
                <m:e>
                  <m:r>
                    <m:rPr>
                      <m:sty m:val="b"/>
                    </m:rPr>
                    <w:rPr>
                      <w:rFonts w:ascii="Cambria Math" w:hAnsi="Cambria Math"/>
                      <w:lang w:eastAsia="zh-CN"/>
                    </w:rPr>
                    <m:t>x</m:t>
                  </m:r>
                </m:e>
              </m:d>
              <m:r>
                <m:rPr>
                  <m:scr m:val="script"/>
                </m:rPr>
                <w:rPr>
                  <w:rFonts w:ascii="Cambria Math" w:hAnsi="Cambria Math"/>
                  <w:lang w:eastAsia="zh-CN"/>
                </w:rPr>
                <m:t>∼GP</m:t>
              </m:r>
              <m:d>
                <m:dPr>
                  <m:ctrlPr>
                    <w:rPr>
                      <w:rFonts w:ascii="Cambria Math" w:hAnsi="Cambria Math"/>
                      <w:i/>
                      <w:lang w:eastAsia="zh-CN"/>
                    </w:rPr>
                  </m:ctrlPr>
                </m:dPr>
                <m:e>
                  <m:r>
                    <w:rPr>
                      <w:rFonts w:ascii="Cambria Math" w:hAnsi="Cambria Math"/>
                      <w:lang w:eastAsia="zh-CN"/>
                    </w:rPr>
                    <m:t>m</m:t>
                  </m:r>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,k</m:t>
                  </m:r>
                  <m:d>
                    <m:dPr>
                      <m:ctrlPr>
                        <w:rPr>
                          <w:rFonts w:ascii="Cambria Math" w:hAnsi="Cambria Math"/>
                          <w:i/>
                          <w:lang w:eastAsia="zh-CN"/>
                        </w:rPr>
                      </m:ctrlPr>
                    </m:dPr>
                    <m:e>
                      <m:r>
                        <m:rPr>
                          <m:sty m:val="b"/>
                        </m:rPr>
                        <w:rPr>
                          <w:rFonts w:ascii="Cambria Math" w:hAnsi="Cambria Math"/>
                          <w:lang w:eastAsia="zh-CN"/>
                        </w:rPr>
                        <m:t>x</m:t>
                      </m:r>
                      <m:r>
                        <w:rPr>
                          <w:rFonts w:ascii="Cambria Math" w:hAnsi="Cambria Math"/>
                          <w:lang w:eastAsia="zh-CN"/>
                        </w:rPr>
                        <m:t>,</m:t>
                      </m:r>
                      <m:sSup>
                        <m:sSupPr>
                          <m:ctrlPr>
                            <w:rPr>
                              <w:rFonts w:ascii="Cambria Math" w:hAnsi="Cambria Math"/>
                              <w:lang w:eastAsia="zh-CN"/>
                            </w:rPr>
                          </m:ctrlPr>
                        </m:sSupPr>
                        <m:e>
                          <m:r>
                            <m:rPr>
                              <m:sty m:val="b"/>
                            </m:rPr>
                            <w:rPr>
                              <w:rFonts w:ascii="Cambria Math" w:hAnsi="Cambria Math"/>
                              <w:lang w:eastAsia="zh-CN"/>
                            </w:rPr>
                            <m:t>x</m:t>
                          </m:r>
                        </m:e>
                        <m:sup>
                          <m:r>
                            <w:rPr>
                              <w:rFonts w:ascii="Cambria Math" w:hAnsi="Cambria Math"/>
                              <w:lang w:eastAsia="zh-CN"/>
                            </w:rPr>
                            <m:t>'</m:t>
                          </m:r>
                        </m:sup>
                      </m:sSup>
                    </m:e>
                  </m:d>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e>
              </m:d>
            </m:e>
          </m:eqArr>
        </m:oMath>
      </m:oMathPara>
    </w:p>
    <w:p w14:paraId="7AFA4F53" w14:textId="77777777" w:rsidR="00A9572C" w:rsidRPr="00C05361" w:rsidRDefault="00A9572C" w:rsidP="00513C5C">
      <w:pPr>
        <w:rPr>
          <w:lang w:eastAsia="zh-CN"/>
        </w:rPr>
      </w:pPr>
    </w:p>
    <w:p w14:paraId="26591E6E" w14:textId="7CB148BA" w:rsidR="00663AEF" w:rsidRPr="00C05361" w:rsidRDefault="00A9572C" w:rsidP="00513C5C">
      <w:pPr>
        <w:rPr>
          <w:lang w:eastAsia="zh-CN"/>
        </w:rPr>
      </w:pPr>
      <w:r w:rsidRPr="00C05361">
        <w:rPr>
          <w:lang w:eastAsia="zh-CN"/>
        </w:rPr>
        <w:t>4.1.2</w:t>
      </w:r>
      <w:r w:rsidRPr="00C05361">
        <w:rPr>
          <w:lang w:eastAsia="zh-CN"/>
        </w:rPr>
        <w:tab/>
      </w:r>
      <w:r w:rsidR="00663AEF" w:rsidRPr="00C05361">
        <w:rPr>
          <w:lang w:eastAsia="zh-CN"/>
        </w:rPr>
        <w:t xml:space="preserve">Specify the four-dimensional input space </w:t>
      </w:r>
      <m:oMath>
        <m:r>
          <w:rPr>
            <w:rFonts w:ascii="Cambria Math" w:hAnsi="Cambria Math"/>
            <w:lang w:eastAsia="zh-CN"/>
          </w:rPr>
          <m:t xml:space="preserve">x = </m:t>
        </m:r>
        <m:sSup>
          <m:sSupPr>
            <m:ctrlPr>
              <w:rPr>
                <w:rFonts w:ascii="Cambria Math" w:hAnsi="Cambria Math"/>
                <w:i/>
                <w:lang w:eastAsia="zh-CN"/>
              </w:rPr>
            </m:ctrlPr>
          </m:sSupPr>
          <m:e>
            <m:d>
              <m:dPr>
                <m:begChr m:val="["/>
                <m:endChr m:val="]"/>
                <m:ctrlPr>
                  <w:rPr>
                    <w:rFonts w:ascii="Cambria Math" w:hAnsi="Cambria Math"/>
                    <w:i/>
                    <w:lang w:eastAsia="zh-CN"/>
                  </w:rPr>
                </m:ctrlPr>
              </m:dPr>
              <m:e>
                <m:r>
                  <w:rPr>
                    <w:rFonts w:ascii="Cambria Math" w:hAnsi="Cambria Math"/>
                    <w:lang w:eastAsia="zh-CN"/>
                  </w:rPr>
                  <m:t>s, p, v, l</m:t>
                </m:r>
              </m:e>
            </m:d>
          </m:e>
          <m:sup>
            <m:r>
              <w:rPr>
                <w:rFonts w:ascii="Cambria Math" w:hAnsi="Cambria Math"/>
                <w:lang w:eastAsia="zh-CN"/>
              </w:rPr>
              <m:t>T</m:t>
            </m:r>
          </m:sup>
        </m:sSup>
      </m:oMath>
      <w:r w:rsidR="00663AEF" w:rsidRPr="00C05361">
        <w:rPr>
          <w:lang w:eastAsia="zh-CN"/>
        </w:rPr>
        <w:t>:</w:t>
      </w:r>
      <w:r w:rsidR="00D24E7F" w:rsidRPr="00C05361">
        <w:rPr>
          <w:lang w:eastAsia="zh-CN"/>
        </w:rPr>
        <w:t xml:space="preserve"> Data preprocessing involved distinct scaling strategies for continuous and discrete parameters. </w:t>
      </w:r>
      <w:r w:rsidR="00BA540C" w:rsidRPr="00C05361">
        <w:rPr>
          <w:lang w:eastAsia="zh-CN"/>
        </w:rPr>
        <w:t>For p</w:t>
      </w:r>
      <w:r w:rsidR="00D24E7F" w:rsidRPr="00C05361">
        <w:rPr>
          <w:lang w:eastAsia="zh-CN"/>
        </w:rPr>
        <w:t>edaling speed and applied pressure</w:t>
      </w:r>
      <w:r w:rsidR="00BA540C" w:rsidRPr="00C05361">
        <w:rPr>
          <w:lang w:eastAsia="zh-CN"/>
        </w:rPr>
        <w:t>, perform</w:t>
      </w:r>
      <w:r w:rsidR="00D24E7F" w:rsidRPr="00C05361">
        <w:rPr>
          <w:lang w:eastAsia="zh-CN"/>
        </w:rPr>
        <w:t xml:space="preserve"> min-max normalization to eliminate scale disparity. For the discrete control parameters, </w:t>
      </w:r>
      <w:r w:rsidR="00BA540C" w:rsidRPr="00C05361">
        <w:rPr>
          <w:lang w:eastAsia="zh-CN"/>
        </w:rPr>
        <w:t xml:space="preserve">encode </w:t>
      </w:r>
      <w:r w:rsidR="00D24E7F" w:rsidRPr="00C05361">
        <w:rPr>
          <w:lang w:eastAsia="zh-CN"/>
        </w:rPr>
        <w:t>battery voltage and electrical load to map their categorical configurations onto a comparable numerical scale.</w:t>
      </w:r>
    </w:p>
    <w:p w14:paraId="7E8D9246" w14:textId="77777777" w:rsidR="00BA540C" w:rsidRPr="00C05361" w:rsidRDefault="00BA540C" w:rsidP="00513C5C">
      <w:pPr>
        <w:rPr>
          <w:lang w:eastAsia="zh-CN"/>
        </w:rPr>
      </w:pPr>
    </w:p>
    <w:p w14:paraId="3C5DEB40" w14:textId="509C822B" w:rsidR="00663AEF" w:rsidRPr="00C05361" w:rsidRDefault="00BA540C" w:rsidP="00513C5C">
      <w:pPr>
        <w:rPr>
          <w:lang w:eastAsia="zh-CN"/>
        </w:rPr>
      </w:pPr>
      <w:r w:rsidRPr="00C05361">
        <w:rPr>
          <w:lang w:eastAsia="zh-CN"/>
        </w:rPr>
        <w:t>4.1.3</w:t>
      </w:r>
      <w:r w:rsidRPr="00C05361">
        <w:rPr>
          <w:lang w:eastAsia="zh-CN"/>
        </w:rPr>
        <w:tab/>
      </w:r>
      <w:r w:rsidR="00663AEF" w:rsidRPr="00C05361">
        <w:rPr>
          <w:lang w:eastAsia="zh-CN"/>
        </w:rPr>
        <w:t xml:space="preserve">Adopt </w:t>
      </w:r>
      <w:r w:rsidR="00F267D7" w:rsidRPr="00C05361">
        <w:rPr>
          <w:lang w:eastAsia="zh-CN"/>
        </w:rPr>
        <w:t xml:space="preserve">a </w:t>
      </w:r>
      <w:r w:rsidR="00663AEF" w:rsidRPr="00C05361">
        <w:rPr>
          <w:lang w:eastAsia="zh-CN"/>
        </w:rPr>
        <w:t xml:space="preserve">zero-mean function </w:t>
      </w: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x</m:t>
            </m:r>
          </m:e>
        </m:d>
        <m:r>
          <w:rPr>
            <w:rFonts w:ascii="Cambria Math" w:hAnsi="Cambria Math"/>
            <w:lang w:eastAsia="zh-CN"/>
          </w:rPr>
          <m:t>=0</m:t>
        </m:r>
      </m:oMath>
      <w:r w:rsidR="00663AEF" w:rsidRPr="00C05361">
        <w:rPr>
          <w:lang w:eastAsia="zh-CN"/>
        </w:rPr>
        <w:t xml:space="preserve"> for the prior</w:t>
      </w:r>
      <w:r w:rsidR="00663AEF" w:rsidRPr="00C05361">
        <w:rPr>
          <w:lang w:eastAsia="zh-CN"/>
        </w:rPr>
        <w:fldChar w:fldCharType="begin"/>
      </w:r>
      <w:r w:rsidR="00B90B98" w:rsidRPr="00C05361">
        <w:rPr>
          <w:lang w:eastAsia="zh-CN"/>
        </w:rPr>
        <w:instrText xml:space="preserve"> ADDIN EN.CITE &lt;EndNote&gt;&lt;Cite&gt;&lt;Author&gt;Williams&lt;/Author&gt;&lt;Year&gt;2006&lt;/Year&gt;&lt;RecNum&gt;11&lt;/RecNum&gt;&lt;DisplayText&gt;&lt;style face="superscript"&gt;44,45&lt;/style&gt;&lt;/DisplayText&gt;&lt;record&gt;&lt;rec-number&gt;11&lt;/rec-number&gt;&lt;foreign-keys&gt;&lt;key app="EN" db-id="e2a0z52x6trrzzev904ptxw8ewra0d29e9x2" timestamp="1758028479"&gt;11&lt;/key&gt;&lt;/foreign-keys&gt;&lt;ref-type name="Book"&gt;6&lt;/ref-type&gt;&lt;contributors&gt;&lt;authors&gt;&lt;author&gt;Williams, Christopher KI&lt;/author&gt;&lt;author&gt;Rasmussen, Carl Edward&lt;/author&gt;&lt;/authors&gt;&lt;/contributors&gt;&lt;titles&gt;&lt;title&gt;Gaussian processes for machine learning&lt;/title&gt;&lt;/titles&gt;&lt;volume&gt;2&lt;/volume&gt;&lt;number&gt;3&lt;/number&gt;&lt;dates&gt;&lt;year&gt;2006&lt;/year&gt;&lt;/dates&gt;&lt;publisher&gt;MIT press Cambridge, MA&lt;/publisher&gt;&lt;urls&gt;&lt;/urls&gt;&lt;/record&gt;&lt;/Cite&gt;&lt;Cite&gt;&lt;Author&gt;Najibi&lt;/Author&gt;&lt;Year&gt;2021&lt;/Year&gt;&lt;RecNum&gt;12&lt;/RecNum&gt;&lt;record&gt;&lt;rec-number&gt;12&lt;/rec-number&gt;&lt;foreign-keys&gt;&lt;key app="EN" db-id="e2a0z52x6trrzzev904ptxw8ewra0d29e9x2" timestamp="1758028523"&gt;12&lt;/key&gt;&lt;/foreign-keys&gt;&lt;ref-type name="Journal Article"&gt;17&lt;/ref-type&gt;&lt;contributors&gt;&lt;authors&gt;&lt;author&gt;Najibi, Fatemeh&lt;/author&gt;&lt;author&gt;Apostolopoulou, Dimitra&lt;/author&gt;&lt;author&gt;Alonso, Eduardo&lt;/author&gt;&lt;/authors&gt;&lt;/contributors&gt;&lt;titles&gt;&lt;title&gt;Enhanced performance Gaussian process regression for probabilistic short-term solar output forecast&lt;/title&gt;&lt;secondary-title&gt;International Journal of Electrical Power &amp;amp; Energy Systems&lt;/secondary-title&gt;&lt;/titles&gt;&lt;periodical&gt;&lt;full-title&gt;International Journal of Electrical Power &amp;amp; Energy Systems&lt;/full-title&gt;&lt;/periodical&gt;&lt;pages&gt;106916&lt;/pages&gt;&lt;volume&gt;130&lt;/volume&gt;&lt;dates&gt;&lt;year&gt;2021&lt;/year&gt;&lt;/dates&gt;&lt;isbn&gt;0142-0615&lt;/isbn&gt;&lt;urls&gt;&lt;/urls&gt;&lt;/record&gt;&lt;/Cite&gt;&lt;/EndNote&gt;</w:instrText>
      </w:r>
      <w:r w:rsidR="00663AEF" w:rsidRPr="00C05361">
        <w:rPr>
          <w:lang w:eastAsia="zh-CN"/>
        </w:rPr>
        <w:fldChar w:fldCharType="separate"/>
      </w:r>
      <w:r w:rsidR="00B90B98" w:rsidRPr="00C05361">
        <w:rPr>
          <w:vertAlign w:val="superscript"/>
        </w:rPr>
        <w:t>44</w:t>
      </w:r>
      <w:r w:rsidR="00B90B98" w:rsidRPr="00C05361">
        <w:rPr>
          <w:vertAlign w:val="superscript"/>
          <w:lang w:eastAsia="zh-CN"/>
        </w:rPr>
        <w:t>,</w:t>
      </w:r>
      <w:r w:rsidR="00B90B98" w:rsidRPr="00C05361">
        <w:rPr>
          <w:vertAlign w:val="superscript"/>
        </w:rPr>
        <w:t>45</w:t>
      </w:r>
      <w:r w:rsidR="00663AEF" w:rsidRPr="00C05361">
        <w:rPr>
          <w:lang w:eastAsia="zh-CN"/>
        </w:rPr>
        <w:fldChar w:fldCharType="end"/>
      </w:r>
      <w:r w:rsidR="00663AEF" w:rsidRPr="00C05361">
        <w:rPr>
          <w:lang w:eastAsia="zh-CN"/>
        </w:rPr>
        <w:t>, relying on the covariance structure to capture the efficiency landscape</w:t>
      </w:r>
      <w:r w:rsidR="00B90B98" w:rsidRPr="00C05361">
        <w:rPr>
          <w:vertAlign w:val="superscript"/>
        </w:rPr>
        <w:t>46</w:t>
      </w:r>
      <w:r w:rsidR="00B90B98" w:rsidRPr="00C05361">
        <w:rPr>
          <w:lang w:eastAsia="zh-CN"/>
        </w:rPr>
        <w:fldChar w:fldCharType="begin"/>
      </w:r>
      <w:r w:rsidR="00B90B98" w:rsidRPr="00C05361">
        <w:rPr>
          <w:lang w:eastAsia="zh-CN"/>
        </w:rPr>
        <w:instrText xml:space="preserve"> ADDIN EN.CITE &lt;EndNote&gt;&lt;Cite&gt;&lt;Author&gt;Lubbe&lt;/Author&gt;&lt;Year&gt;2020&lt;/Year&gt;&lt;RecNum&gt;13&lt;/RecNum&gt;&lt;DisplayText&gt;&lt;style face="superscript"&gt;46&lt;/style&gt;&lt;/DisplayText&gt;&lt;record&gt;&lt;rec-number&gt;13&lt;/rec-number&gt;&lt;foreign-keys&gt;&lt;key app="EN" db-id="e2a0z52x6trrzzev904ptxw8ewra0d29e9x2" timestamp="1758028575"&gt;13&lt;/key&gt;&lt;/foreign-keys&gt;&lt;ref-type name="Journal Article"&gt;17&lt;/ref-type&gt;&lt;contributors&gt;&lt;authors&gt;&lt;author&gt;Lubbe, Foster&lt;/author&gt;&lt;author&gt;Maritz, Jacques&lt;/author&gt;&lt;author&gt;Harms, Thomas&lt;/author&gt;&lt;/authors&gt;&lt;/contributors&gt;&lt;titles&gt;&lt;title&gt;Evaluating the potential of Gaussian process regression for solar radiation forecasting: A case study&lt;/title&gt;&lt;secondary-title&gt;Energies&lt;/secondary-title&gt;&lt;/titles&gt;&lt;periodical&gt;&lt;full-title&gt;Energies&lt;/full-title&gt;&lt;/periodical&gt;&lt;pages&gt;5509&lt;/pages&gt;&lt;volume&gt;13&lt;/volume&gt;&lt;number&gt;20&lt;/number&gt;&lt;dates&gt;&lt;year&gt;2020&lt;/year&gt;&lt;/dates&gt;&lt;isbn&gt;1996-1073&lt;/isbn&gt;&lt;urls&gt;&lt;/urls&gt;&lt;/record&gt;&lt;/Cite&gt;&lt;/EndNote&gt;</w:instrText>
      </w:r>
      <w:r w:rsidR="00B90B98" w:rsidRPr="00C05361">
        <w:rPr>
          <w:lang w:eastAsia="zh-CN"/>
        </w:rPr>
        <w:fldChar w:fldCharType="end"/>
      </w:r>
      <w:r w:rsidR="00663AEF" w:rsidRPr="00C05361">
        <w:rPr>
          <w:lang w:eastAsia="zh-CN"/>
        </w:rPr>
        <w:t>.</w:t>
      </w:r>
    </w:p>
    <w:p w14:paraId="66425FF9" w14:textId="77777777" w:rsidR="00F267D7" w:rsidRPr="00C05361" w:rsidRDefault="00F267D7" w:rsidP="00513C5C">
      <w:pPr>
        <w:rPr>
          <w:lang w:eastAsia="zh-CN"/>
        </w:rPr>
      </w:pPr>
    </w:p>
    <w:p w14:paraId="7A16C838" w14:textId="65CFE6EC" w:rsidR="00663AEF" w:rsidRPr="00C05361" w:rsidRDefault="00D24E7F" w:rsidP="00444697">
      <w:pPr>
        <w:rPr>
          <w:lang w:eastAsia="zh-CN"/>
        </w:rPr>
      </w:pPr>
      <w:r w:rsidRPr="00C05361">
        <w:rPr>
          <w:lang w:eastAsia="zh-CN"/>
        </w:rPr>
        <w:t>4.</w:t>
      </w:r>
      <w:r w:rsidR="00F267D7" w:rsidRPr="00C05361">
        <w:rPr>
          <w:lang w:eastAsia="zh-CN"/>
        </w:rPr>
        <w:t>1.4</w:t>
      </w:r>
      <w:r w:rsidR="00F267D7" w:rsidRPr="00C05361">
        <w:rPr>
          <w:lang w:eastAsia="zh-CN"/>
        </w:rPr>
        <w:tab/>
      </w:r>
      <w:r w:rsidR="00663AEF" w:rsidRPr="00C05361">
        <w:rPr>
          <w:lang w:eastAsia="zh-CN"/>
        </w:rPr>
        <w:t xml:space="preserve">Select </w:t>
      </w:r>
      <w:r w:rsidR="00335CED" w:rsidRPr="00C05361">
        <w:rPr>
          <w:lang w:eastAsia="zh-CN"/>
        </w:rPr>
        <w:t>ARD</w:t>
      </w:r>
      <w:r w:rsidR="00663AEF" w:rsidRPr="00C05361">
        <w:rPr>
          <w:lang w:eastAsia="zh-CN"/>
        </w:rPr>
        <w:t xml:space="preserve"> Squared </w:t>
      </w:r>
      <w:r w:rsidR="00421147" w:rsidRPr="00C05361">
        <w:rPr>
          <w:lang w:eastAsia="zh-CN"/>
        </w:rPr>
        <w:t xml:space="preserve">Exponential (ARD-SE) </w:t>
      </w:r>
      <w:r w:rsidR="00663AEF" w:rsidRPr="00C05361">
        <w:rPr>
          <w:lang w:eastAsia="zh-CN"/>
        </w:rPr>
        <w:t xml:space="preserve">kernel through systematic empirical </w:t>
      </w:r>
      <w:r w:rsidRPr="00C05361">
        <w:rPr>
          <w:lang w:eastAsia="zh-CN"/>
        </w:rPr>
        <w:t>evaluation as shown in formula (2). To enable the automatic discovery of parameter importance, define independent length scales (</w:t>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d</m:t>
            </m:r>
          </m:sub>
        </m:sSub>
      </m:oMath>
      <w:r w:rsidRPr="00C05361">
        <w:rPr>
          <w:lang w:eastAsia="zh-CN"/>
        </w:rPr>
        <w:t xml:space="preserve">) for each input dimension within the kernel structure. Furthermore, </w:t>
      </w:r>
      <w:r w:rsidR="00F267D7" w:rsidRPr="00C05361">
        <w:rPr>
          <w:lang w:eastAsia="zh-CN"/>
        </w:rPr>
        <w:t xml:space="preserve">parameterize </w:t>
      </w:r>
      <w:r w:rsidRPr="00C05361">
        <w:rPr>
          <w:lang w:eastAsia="zh-CN"/>
        </w:rPr>
        <w:t>the model with a signal variance (</w:t>
      </w:r>
      <m:oMath>
        <m:sSup>
          <m:sSupPr>
            <m:ctrlPr>
              <w:rPr>
                <w:rFonts w:ascii="Cambria Math" w:hAnsi="Cambria Math"/>
                <w:i/>
                <w:lang w:eastAsia="zh-CN"/>
              </w:rPr>
            </m:ctrlPr>
          </m:sSupPr>
          <m:e>
            <m:r>
              <w:rPr>
                <w:rFonts w:ascii="Cambria Math" w:hAnsi="Cambria Math"/>
                <w:lang w:eastAsia="zh-CN"/>
              </w:rPr>
              <m:t>σ</m:t>
            </m:r>
          </m:e>
          <m:sup>
            <m:r>
              <w:rPr>
                <w:rFonts w:ascii="Cambria Math" w:hAnsi="Cambria Math"/>
                <w:lang w:eastAsia="zh-CN"/>
              </w:rPr>
              <m:t>2</m:t>
            </m:r>
          </m:sup>
        </m:sSup>
        <m:r>
          <w:rPr>
            <w:rFonts w:ascii="Cambria Math" w:hAnsi="Cambria Math"/>
            <w:lang w:eastAsia="zh-CN"/>
          </w:rPr>
          <m:t>f</m:t>
        </m:r>
      </m:oMath>
      <w:r w:rsidRPr="00C05361">
        <w:rPr>
          <w:lang w:eastAsia="zh-CN"/>
        </w:rPr>
        <w:t>) to govern the amplitude of function variations, alongside a noise variance term (</w:t>
      </w:r>
      <m:oMath>
        <m:sSup>
          <m:sSupPr>
            <m:ctrlPr>
              <w:rPr>
                <w:rFonts w:ascii="Cambria Math" w:hAnsi="Cambria Math"/>
                <w:i/>
                <w:lang w:eastAsia="zh-CN"/>
              </w:rPr>
            </m:ctrlPr>
          </m:sSupPr>
          <m:e>
            <m:r>
              <w:rPr>
                <w:rFonts w:ascii="Cambria Math" w:hAnsi="Cambria Math"/>
                <w:lang w:eastAsia="zh-CN"/>
              </w:rPr>
              <m:t>σ</m:t>
            </m:r>
          </m:e>
          <m:sup>
            <m:r>
              <w:rPr>
                <w:rFonts w:ascii="Cambria Math" w:hAnsi="Cambria Math"/>
                <w:lang w:eastAsia="zh-CN"/>
              </w:rPr>
              <m:t>2</m:t>
            </m:r>
          </m:sup>
        </m:sSup>
        <m:r>
          <w:rPr>
            <w:rFonts w:ascii="Cambria Math" w:hAnsi="Cambria Math"/>
            <w:lang w:eastAsia="zh-CN"/>
          </w:rPr>
          <m:t>n</m:t>
        </m:r>
      </m:oMath>
      <w:r w:rsidRPr="00C05361">
        <w:rPr>
          <w:lang w:eastAsia="zh-CN"/>
        </w:rPr>
        <w:t>) to explicitly account for measurement uncertainty.</w:t>
      </w:r>
    </w:p>
    <w:p w14:paraId="3D487454" w14:textId="285543CF" w:rsidR="00663AEF" w:rsidRPr="00C05361" w:rsidRDefault="00000000" w:rsidP="00513C5C">
      <w:pPr>
        <w:rPr>
          <w:lang w:eastAsia="zh-CN"/>
        </w:rPr>
      </w:pPr>
      <m:oMath>
        <m:eqArr>
          <m:eqArrPr>
            <m:maxDist m:val="1"/>
            <m:ctrlPr>
              <w:rPr>
                <w:rFonts w:ascii="Cambria Math" w:hAnsi="Cambria Math"/>
                <w:i/>
                <w:lang w:eastAsia="zh-CN"/>
              </w:rPr>
            </m:ctrlPr>
          </m:eqArrPr>
          <m:e>
            <m:r>
              <w:rPr>
                <w:rFonts w:ascii="Cambria Math" w:hAnsi="Cambria Math"/>
                <w:lang w:eastAsia="zh-CN"/>
              </w:rPr>
              <m:t>k</m:t>
            </m:r>
            <m:d>
              <m:dPr>
                <m:ctrlPr>
                  <w:rPr>
                    <w:rFonts w:ascii="Cambria Math" w:hAnsi="Cambria Math"/>
                    <w:i/>
                    <w:lang w:eastAsia="zh-CN"/>
                  </w:rPr>
                </m:ctrlPr>
              </m:dPr>
              <m:e>
                <m:sSub>
                  <m:sSubPr>
                    <m:ctrlPr>
                      <w:rPr>
                        <w:rFonts w:ascii="Cambria Math" w:hAnsi="Cambria Math"/>
                        <w:lang w:eastAsia="zh-CN"/>
                      </w:rPr>
                    </m:ctrlPr>
                  </m:sSubPr>
                  <m:e>
                    <m:r>
                      <m:rPr>
                        <m:sty m:val="b"/>
                      </m:rPr>
                      <w:rPr>
                        <w:rFonts w:ascii="Cambria Math" w:hAnsi="Cambria Math"/>
                        <w:lang w:eastAsia="zh-CN"/>
                      </w:rPr>
                      <m:t>x</m:t>
                    </m:r>
                  </m:e>
                  <m:sub>
                    <m:r>
                      <w:rPr>
                        <w:rFonts w:ascii="Cambria Math" w:hAnsi="Cambria Math"/>
                        <w:lang w:eastAsia="zh-CN"/>
                      </w:rPr>
                      <m:t>i</m:t>
                    </m:r>
                  </m:sub>
                </m:sSub>
                <m:r>
                  <w:rPr>
                    <w:rFonts w:ascii="Cambria Math" w:hAnsi="Cambria Math"/>
                    <w:lang w:eastAsia="zh-CN"/>
                  </w:rPr>
                  <m:t>,</m:t>
                </m:r>
                <m:sSub>
                  <m:sSubPr>
                    <m:ctrlPr>
                      <w:rPr>
                        <w:rFonts w:ascii="Cambria Math" w:hAnsi="Cambria Math"/>
                        <w:lang w:eastAsia="zh-CN"/>
                      </w:rPr>
                    </m:ctrlPr>
                  </m:sSubPr>
                  <m:e>
                    <m:r>
                      <m:rPr>
                        <m:sty m:val="b"/>
                      </m:rPr>
                      <w:rPr>
                        <w:rFonts w:ascii="Cambria Math" w:hAnsi="Cambria Math"/>
                        <w:lang w:eastAsia="zh-CN"/>
                      </w:rPr>
                      <m:t>x</m:t>
                    </m:r>
                  </m:e>
                  <m:sub>
                    <m:r>
                      <w:rPr>
                        <w:rFonts w:ascii="Cambria Math" w:hAnsi="Cambria Math"/>
                        <w:lang w:eastAsia="zh-CN"/>
                      </w:rPr>
                      <m:t>j</m:t>
                    </m:r>
                  </m:sub>
                </m:sSub>
              </m:e>
            </m:d>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σ</m:t>
                </m:r>
              </m:e>
              <m:sub>
                <m:r>
                  <w:rPr>
                    <w:rFonts w:ascii="Cambria Math" w:hAnsi="Cambria Math"/>
                    <w:lang w:eastAsia="zh-CN"/>
                  </w:rPr>
                  <m:t>f</m:t>
                </m:r>
              </m:sub>
              <m:sup>
                <m:r>
                  <w:rPr>
                    <w:rFonts w:ascii="Cambria Math" w:hAnsi="Cambria Math"/>
                    <w:lang w:eastAsia="zh-CN"/>
                  </w:rPr>
                  <m:t>2</m:t>
                </m:r>
              </m:sup>
            </m:sSubSup>
            <m:func>
              <m:funcPr>
                <m:ctrlPr>
                  <w:rPr>
                    <w:rFonts w:ascii="Cambria Math" w:hAnsi="Cambria Math"/>
                    <w:i/>
                    <w:lang w:eastAsia="zh-CN"/>
                  </w:rPr>
                </m:ctrlPr>
              </m:funcPr>
              <m:fName>
                <m:r>
                  <m:rPr>
                    <m:sty m:val="p"/>
                  </m:rPr>
                  <w:rPr>
                    <w:rFonts w:ascii="Cambria Math" w:hAnsi="Cambria Math"/>
                    <w:lang w:eastAsia="zh-CN"/>
                  </w:rPr>
                  <m:t>exp</m:t>
                </m:r>
                <m:ctrlPr>
                  <w:rPr>
                    <w:rFonts w:ascii="Cambria Math" w:hAnsi="Cambria Math"/>
                    <w:lang w:eastAsia="zh-CN"/>
                  </w:rPr>
                </m:ctrlPr>
              </m:fName>
              <m:e>
                <m:d>
                  <m:dPr>
                    <m:ctrlPr>
                      <w:rPr>
                        <w:rFonts w:ascii="Cambria Math" w:hAnsi="Cambria Math"/>
                        <w:lang w:eastAsia="zh-CN"/>
                      </w:rPr>
                    </m:ctrlPr>
                  </m:dPr>
                  <m:e>
                    <m:r>
                      <w:rPr>
                        <w:rFonts w:ascii="Cambria Math" w:hAnsi="Cambria Math"/>
                        <w:lang w:eastAsia="zh-CN"/>
                      </w:rPr>
                      <m:t>-</m:t>
                    </m:r>
                    <m:f>
                      <m:fPr>
                        <m:ctrlPr>
                          <w:rPr>
                            <w:rFonts w:ascii="Cambria Math" w:hAnsi="Cambria Math"/>
                            <w:lang w:eastAsia="zh-CN"/>
                          </w:rPr>
                        </m:ctrlPr>
                      </m:fPr>
                      <m:num>
                        <m:r>
                          <w:rPr>
                            <w:rFonts w:ascii="Cambria Math" w:hAnsi="Cambria Math"/>
                            <w:lang w:eastAsia="zh-CN"/>
                          </w:rPr>
                          <m:t>1</m:t>
                        </m:r>
                      </m:num>
                      <m:den>
                        <m:r>
                          <w:rPr>
                            <w:rFonts w:ascii="Cambria Math" w:hAnsi="Cambria Math"/>
                            <w:lang w:eastAsia="zh-CN"/>
                          </w:rPr>
                          <m:t>2</m:t>
                        </m:r>
                      </m:den>
                    </m:f>
                    <m:nary>
                      <m:naryPr>
                        <m:chr m:val="∑"/>
                        <m:limLoc m:val="undOvr"/>
                        <m:grow m:val="1"/>
                        <m:ctrlPr>
                          <w:rPr>
                            <w:rFonts w:ascii="Cambria Math" w:hAnsi="Cambria Math"/>
                            <w:lang w:eastAsia="zh-CN"/>
                          </w:rPr>
                        </m:ctrlPr>
                      </m:naryPr>
                      <m:sub>
                        <m:r>
                          <w:rPr>
                            <w:rFonts w:ascii="Cambria Math" w:hAnsi="Cambria Math"/>
                            <w:lang w:eastAsia="zh-CN"/>
                          </w:rPr>
                          <m:t>d=1</m:t>
                        </m:r>
                      </m:sub>
                      <m:sup>
                        <m:r>
                          <w:rPr>
                            <w:rFonts w:ascii="Cambria Math" w:hAnsi="Cambria Math"/>
                            <w:lang w:eastAsia="zh-CN"/>
                          </w:rPr>
                          <m:t>D</m:t>
                        </m:r>
                      </m:sup>
                      <m:e>
                        <m:r>
                          <w:rPr>
                            <w:rFonts w:ascii="Cambria Math" w:hAnsi="Cambria Math"/>
                            <w:lang w:eastAsia="zh-CN"/>
                          </w:rPr>
                          <m:t> </m:t>
                        </m:r>
                      </m:e>
                    </m:nary>
                    <m:f>
                      <m:fPr>
                        <m:ctrlPr>
                          <w:rPr>
                            <w:rFonts w:ascii="Cambria Math" w:hAnsi="Cambria Math"/>
                            <w:lang w:eastAsia="zh-CN"/>
                          </w:rPr>
                        </m:ctrlPr>
                      </m:fPr>
                      <m:num>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i,d</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j,d</m:t>
                            </m:r>
                          </m:sub>
                        </m:sSub>
                        <m:sSup>
                          <m:sSupPr>
                            <m:ctrlPr>
                              <w:rPr>
                                <w:rFonts w:ascii="Cambria Math" w:hAnsi="Cambria Math"/>
                                <w:lang w:eastAsia="zh-CN"/>
                              </w:rPr>
                            </m:ctrlPr>
                          </m:sSupPr>
                          <m:e>
                            <m:r>
                              <w:rPr>
                                <w:rFonts w:ascii="Cambria Math" w:hAnsi="Cambria Math"/>
                                <w:lang w:eastAsia="zh-CN"/>
                              </w:rPr>
                              <m:t>)</m:t>
                            </m:r>
                          </m:e>
                          <m:sup>
                            <m:r>
                              <w:rPr>
                                <w:rFonts w:ascii="Cambria Math" w:hAnsi="Cambria Math"/>
                                <w:lang w:eastAsia="zh-CN"/>
                              </w:rPr>
                              <m:t>2</m:t>
                            </m:r>
                          </m:sup>
                        </m:sSup>
                      </m:num>
                      <m:den>
                        <m:sSubSup>
                          <m:sSubSupPr>
                            <m:ctrlPr>
                              <w:rPr>
                                <w:rFonts w:ascii="Cambria Math" w:hAnsi="Cambria Math"/>
                                <w:lang w:eastAsia="zh-CN"/>
                              </w:rPr>
                            </m:ctrlPr>
                          </m:sSubSupPr>
                          <m:e>
                            <m:r>
                              <w:rPr>
                                <w:rFonts w:ascii="Cambria Math" w:hAnsi="Cambria Math"/>
                                <w:lang w:eastAsia="zh-CN"/>
                              </w:rPr>
                              <m:t>l</m:t>
                            </m:r>
                          </m:e>
                          <m:sub>
                            <m:r>
                              <w:rPr>
                                <w:rFonts w:ascii="Cambria Math" w:hAnsi="Cambria Math"/>
                                <w:lang w:eastAsia="zh-CN"/>
                              </w:rPr>
                              <m:t>d</m:t>
                            </m:r>
                          </m:sub>
                          <m:sup>
                            <m:r>
                              <w:rPr>
                                <w:rFonts w:ascii="Cambria Math" w:hAnsi="Cambria Math"/>
                                <w:lang w:eastAsia="zh-CN"/>
                              </w:rPr>
                              <m:t>2</m:t>
                            </m:r>
                          </m:sup>
                        </m:sSubSup>
                      </m:den>
                    </m:f>
                  </m:e>
                </m:d>
              </m:e>
            </m:func>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σ</m:t>
                </m:r>
              </m:e>
              <m:sub>
                <m:r>
                  <w:rPr>
                    <w:rFonts w:ascii="Cambria Math" w:hAnsi="Cambria Math"/>
                    <w:lang w:eastAsia="zh-CN"/>
                  </w:rPr>
                  <m:t>n</m:t>
                </m:r>
              </m:sub>
              <m:sup>
                <m:r>
                  <w:rPr>
                    <w:rFonts w:ascii="Cambria Math" w:hAnsi="Cambria Math"/>
                    <w:lang w:eastAsia="zh-CN"/>
                  </w:rPr>
                  <m:t>2</m:t>
                </m:r>
              </m:sup>
            </m:sSubSup>
            <m:sSub>
              <m:sSubPr>
                <m:ctrlPr>
                  <w:rPr>
                    <w:rFonts w:ascii="Cambria Math" w:hAnsi="Cambria Math"/>
                    <w:lang w:eastAsia="zh-CN"/>
                  </w:rPr>
                </m:ctrlPr>
              </m:sSubPr>
              <m:e>
                <m:r>
                  <w:rPr>
                    <w:rFonts w:ascii="Cambria Math" w:hAnsi="Cambria Math"/>
                    <w:lang w:eastAsia="zh-CN"/>
                  </w:rPr>
                  <m:t>δ</m:t>
                </m:r>
              </m:e>
              <m:sub>
                <m:r>
                  <w:rPr>
                    <w:rFonts w:ascii="Cambria Math" w:hAnsi="Cambria Math"/>
                    <w:lang w:eastAsia="zh-CN"/>
                  </w:rPr>
                  <m:t>ij</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2</m:t>
                </m:r>
              </m:e>
            </m:d>
          </m:e>
        </m:eqArr>
      </m:oMath>
      <w:r w:rsidR="00151A13" w:rsidRPr="00C05361">
        <w:rPr>
          <w:lang w:eastAsia="zh-CN"/>
        </w:rPr>
        <w:t xml:space="preserve">  </w:t>
      </w:r>
    </w:p>
    <w:p w14:paraId="51D73113" w14:textId="77777777" w:rsidR="00F267D7" w:rsidRPr="00C05361" w:rsidRDefault="00F267D7" w:rsidP="00513C5C">
      <w:pPr>
        <w:ind w:firstLineChars="200" w:firstLine="480"/>
        <w:rPr>
          <w:lang w:eastAsia="zh-CN"/>
        </w:rPr>
      </w:pPr>
    </w:p>
    <w:p w14:paraId="1FA389F1" w14:textId="3D832407" w:rsidR="00663AEF" w:rsidRPr="00C05361" w:rsidRDefault="00F267D7" w:rsidP="00444697">
      <w:pPr>
        <w:rPr>
          <w:lang w:eastAsia="zh-CN"/>
        </w:rPr>
      </w:pPr>
      <w:r w:rsidRPr="00C05361">
        <w:rPr>
          <w:lang w:eastAsia="zh-CN"/>
        </w:rPr>
        <w:t>4.1.5</w:t>
      </w:r>
      <w:r w:rsidRPr="00C05361">
        <w:rPr>
          <w:lang w:eastAsia="zh-CN"/>
        </w:rPr>
        <w:tab/>
      </w:r>
      <w:r w:rsidR="00663AEF" w:rsidRPr="00C05361">
        <w:rPr>
          <w:lang w:eastAsia="zh-CN"/>
        </w:rPr>
        <w:t xml:space="preserve">Optimize hyperparameter vector θ = </w:t>
      </w:r>
      <w:r w:rsidR="00B818DC" w:rsidRPr="00C05361">
        <w:rPr>
          <w:lang w:eastAsia="zh-CN"/>
        </w:rPr>
        <w:t>(</w:t>
      </w:r>
      <w:proofErr w:type="spellStart"/>
      <w:r w:rsidR="00663AEF" w:rsidRPr="00C05361">
        <w:rPr>
          <w:lang w:eastAsia="zh-CN"/>
        </w:rPr>
        <w:t>σf</w:t>
      </w:r>
      <w:proofErr w:type="spellEnd"/>
      <w:r w:rsidR="00663AEF" w:rsidRPr="00C05361">
        <w:rPr>
          <w:lang w:eastAsia="zh-CN"/>
        </w:rPr>
        <w:t xml:space="preserve">, l₁, l₂, l₃, l₄, </w:t>
      </w:r>
      <w:proofErr w:type="spellStart"/>
      <w:r w:rsidR="00663AEF" w:rsidRPr="00C05361">
        <w:rPr>
          <w:lang w:eastAsia="zh-CN"/>
        </w:rPr>
        <w:t>σn</w:t>
      </w:r>
      <w:proofErr w:type="spellEnd"/>
      <w:r w:rsidR="00B818DC" w:rsidRPr="00C05361">
        <w:rPr>
          <w:lang w:eastAsia="zh-CN"/>
        </w:rPr>
        <w:t>)</w:t>
      </w:r>
      <w:r w:rsidR="00663AEF" w:rsidRPr="00C05361">
        <w:rPr>
          <w:lang w:eastAsia="zh-CN"/>
        </w:rPr>
        <w:t xml:space="preserve"> via marginal likelihood maximization:</w:t>
      </w:r>
    </w:p>
    <w:p w14:paraId="00D7AD32" w14:textId="0E66C1D1" w:rsidR="00663AEF" w:rsidRPr="00C05361" w:rsidRDefault="00000000" w:rsidP="00513C5C">
      <w:pPr>
        <w:rPr>
          <w:lang w:eastAsia="zh-CN"/>
        </w:rPr>
      </w:pPr>
      <m:oMath>
        <m:eqArr>
          <m:eqArrPr>
            <m:maxDist m:val="1"/>
            <m:ctrlPr>
              <w:rPr>
                <w:rFonts w:ascii="Cambria Math" w:hAnsi="Cambria Math"/>
                <w:i/>
                <w:lang w:eastAsia="zh-CN"/>
              </w:rPr>
            </m:ctrlPr>
          </m:eqArrPr>
          <m:e>
            <m:func>
              <m:funcPr>
                <m:ctrlPr>
                  <w:rPr>
                    <w:rFonts w:ascii="Cambria Math" w:hAnsi="Cambria Math"/>
                    <w:i/>
                    <w:lang w:eastAsia="zh-CN"/>
                  </w:rPr>
                </m:ctrlPr>
              </m:funcPr>
              <m:fName>
                <m:r>
                  <m:rPr>
                    <m:sty m:val="p"/>
                  </m:rPr>
                  <w:rPr>
                    <w:rFonts w:ascii="Cambria Math" w:hAnsi="Cambria Math"/>
                    <w:lang w:eastAsia="zh-CN"/>
                  </w:rPr>
                  <m:t>log</m:t>
                </m:r>
                <m:ctrlPr>
                  <w:rPr>
                    <w:rFonts w:ascii="Cambria Math" w:hAnsi="Cambria Math"/>
                    <w:lang w:eastAsia="zh-CN"/>
                  </w:rPr>
                </m:ctrlPr>
              </m:fName>
              <m:e>
                <m:r>
                  <w:rPr>
                    <w:rFonts w:ascii="Cambria Math" w:hAnsi="Cambria Math"/>
                    <w:lang w:eastAsia="zh-CN"/>
                  </w:rPr>
                  <m:t>p</m:t>
                </m:r>
                <m:d>
                  <m:dPr>
                    <m:sepChr m:val="∣"/>
                    <m:ctrlPr>
                      <w:rPr>
                        <w:rFonts w:ascii="Cambria Math" w:hAnsi="Cambria Math"/>
                        <w:i/>
                        <w:lang w:eastAsia="zh-CN"/>
                      </w:rPr>
                    </m:ctrlPr>
                  </m:dPr>
                  <m:e>
                    <m:r>
                      <m:rPr>
                        <m:sty m:val="b"/>
                      </m:rPr>
                      <w:rPr>
                        <w:rFonts w:ascii="Cambria Math" w:hAnsi="Cambria Math"/>
                        <w:lang w:eastAsia="zh-CN"/>
                      </w:rPr>
                      <m:t>y</m:t>
                    </m:r>
                  </m:e>
                  <m:e>
                    <m:r>
                      <m:rPr>
                        <m:sty m:val="b"/>
                      </m:rPr>
                      <w:rPr>
                        <w:rFonts w:ascii="Cambria Math" w:hAnsi="Cambria Math"/>
                        <w:lang w:eastAsia="zh-CN"/>
                      </w:rPr>
                      <m:t>X</m:t>
                    </m:r>
                    <m:r>
                      <w:rPr>
                        <w:rFonts w:ascii="Cambria Math" w:hAnsi="Cambria Math"/>
                        <w:lang w:eastAsia="zh-CN"/>
                      </w:rPr>
                      <m:t>,</m:t>
                    </m:r>
                    <m:r>
                      <m:rPr>
                        <m:sty m:val="bi"/>
                      </m:rPr>
                      <w:rPr>
                        <w:rFonts w:ascii="Cambria Math" w:hAnsi="Cambria Math"/>
                        <w:lang w:eastAsia="zh-CN"/>
                      </w:rPr>
                      <m:t>θ</m:t>
                    </m:r>
                  </m:e>
                </m:d>
              </m:e>
            </m:func>
            <m:r>
              <w:rPr>
                <w:rFonts w:ascii="Cambria Math" w:hAnsi="Cambria Math"/>
                <w:lang w:eastAsia="zh-CN"/>
              </w:rPr>
              <m:t>=-</m:t>
            </m:r>
            <m:f>
              <m:fPr>
                <m:ctrlPr>
                  <w:rPr>
                    <w:rFonts w:ascii="Cambria Math" w:hAnsi="Cambria Math"/>
                    <w:lang w:eastAsia="zh-CN"/>
                  </w:rPr>
                </m:ctrlPr>
              </m:fPr>
              <m:num>
                <m:r>
                  <w:rPr>
                    <w:rFonts w:ascii="Cambria Math" w:hAnsi="Cambria Math"/>
                    <w:lang w:eastAsia="zh-CN"/>
                  </w:rPr>
                  <m:t>1</m:t>
                </m:r>
              </m:num>
              <m:den>
                <m:r>
                  <w:rPr>
                    <w:rFonts w:ascii="Cambria Math" w:hAnsi="Cambria Math"/>
                    <w:lang w:eastAsia="zh-CN"/>
                  </w:rPr>
                  <m:t>2</m:t>
                </m:r>
              </m:den>
            </m:f>
            <m:sSup>
              <m:sSupPr>
                <m:ctrlPr>
                  <w:rPr>
                    <w:rFonts w:ascii="Cambria Math" w:hAnsi="Cambria Math"/>
                    <w:lang w:eastAsia="zh-CN"/>
                  </w:rPr>
                </m:ctrlPr>
              </m:sSupPr>
              <m:e>
                <m:r>
                  <m:rPr>
                    <m:sty m:val="b"/>
                  </m:rPr>
                  <w:rPr>
                    <w:rFonts w:ascii="Cambria Math" w:hAnsi="Cambria Math"/>
                    <w:lang w:eastAsia="zh-CN"/>
                  </w:rPr>
                  <m:t>y</m:t>
                </m:r>
              </m:e>
              <m:sup>
                <m:r>
                  <m:rPr>
                    <m:scr m:val="sans-serif"/>
                    <m:sty m:val="p"/>
                  </m:rPr>
                  <w:rPr>
                    <w:rFonts w:ascii="Cambria Math" w:hAnsi="Cambria Math"/>
                    <w:lang w:eastAsia="zh-CN"/>
                  </w:rPr>
                  <m:t>T</m:t>
                </m:r>
              </m:sup>
            </m:sSup>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y</m:t>
                </m:r>
              </m:sub>
              <m:sup>
                <m:r>
                  <w:rPr>
                    <w:rFonts w:ascii="Cambria Math" w:hAnsi="Cambria Math"/>
                    <w:lang w:eastAsia="zh-CN"/>
                  </w:rPr>
                  <m:t>-1</m:t>
                </m:r>
              </m:sup>
            </m:sSubSup>
            <m:r>
              <m:rPr>
                <m:sty m:val="b"/>
              </m:rPr>
              <w:rPr>
                <w:rFonts w:ascii="Cambria Math" w:hAnsi="Cambria Math"/>
                <w:lang w:eastAsia="zh-CN"/>
              </w:rPr>
              <m:t>y</m:t>
            </m:r>
            <m:r>
              <w:rPr>
                <w:rFonts w:ascii="Cambria Math" w:hAnsi="Cambria Math"/>
                <w:lang w:eastAsia="zh-CN"/>
              </w:rPr>
              <m:t>-</m:t>
            </m:r>
            <m:f>
              <m:fPr>
                <m:ctrlPr>
                  <w:rPr>
                    <w:rFonts w:ascii="Cambria Math" w:hAnsi="Cambria Math"/>
                    <w:lang w:eastAsia="zh-CN"/>
                  </w:rPr>
                </m:ctrlPr>
              </m:fPr>
              <m:num>
                <m:r>
                  <w:rPr>
                    <w:rFonts w:ascii="Cambria Math" w:hAnsi="Cambria Math"/>
                    <w:lang w:eastAsia="zh-CN"/>
                  </w:rPr>
                  <m:t>1</m:t>
                </m:r>
              </m:num>
              <m:den>
                <m:r>
                  <w:rPr>
                    <w:rFonts w:ascii="Cambria Math" w:hAnsi="Cambria Math"/>
                    <w:lang w:eastAsia="zh-CN"/>
                  </w:rPr>
                  <m:t>2</m:t>
                </m:r>
              </m:den>
            </m:f>
            <m:func>
              <m:funcPr>
                <m:ctrlPr>
                  <w:rPr>
                    <w:rFonts w:ascii="Cambria Math" w:hAnsi="Cambria Math"/>
                    <w:i/>
                    <w:lang w:eastAsia="zh-CN"/>
                  </w:rPr>
                </m:ctrlPr>
              </m:funcPr>
              <m:fName>
                <m:r>
                  <m:rPr>
                    <m:sty m:val="p"/>
                  </m:rPr>
                  <w:rPr>
                    <w:rFonts w:ascii="Cambria Math" w:hAnsi="Cambria Math"/>
                    <w:lang w:eastAsia="zh-CN"/>
                  </w:rPr>
                  <m:t>log</m:t>
                </m:r>
                <m:ctrlPr>
                  <w:rPr>
                    <w:rFonts w:ascii="Cambria Math" w:hAnsi="Cambria Math"/>
                    <w:lang w:eastAsia="zh-CN"/>
                  </w:rPr>
                </m:ctrlPr>
              </m:fName>
              <m:e>
                <m:d>
                  <m:dPr>
                    <m:begChr m:val="|"/>
                    <m:endChr m:val="|"/>
                    <m:ctrlPr>
                      <w:rPr>
                        <w:rFonts w:ascii="Cambria Math" w:hAnsi="Cambria Math"/>
                        <w:i/>
                        <w:lang w:eastAsia="zh-CN"/>
                      </w:rPr>
                    </m:ctrlPr>
                  </m:dPr>
                  <m:e>
                    <m:sSub>
                      <m:sSubPr>
                        <m:ctrlPr>
                          <w:rPr>
                            <w:rFonts w:ascii="Cambria Math" w:hAnsi="Cambria Math"/>
                            <w:lang w:eastAsia="zh-CN"/>
                          </w:rPr>
                        </m:ctrlPr>
                      </m:sSubPr>
                      <m:e>
                        <m:r>
                          <m:rPr>
                            <m:sty m:val="b"/>
                          </m:rPr>
                          <w:rPr>
                            <w:rFonts w:ascii="Cambria Math" w:hAnsi="Cambria Math"/>
                            <w:lang w:eastAsia="zh-CN"/>
                          </w:rPr>
                          <m:t>K</m:t>
                        </m:r>
                      </m:e>
                      <m:sub>
                        <m:r>
                          <w:rPr>
                            <w:rFonts w:ascii="Cambria Math" w:hAnsi="Cambria Math"/>
                            <w:lang w:eastAsia="zh-CN"/>
                          </w:rPr>
                          <m:t>y</m:t>
                        </m:r>
                      </m:sub>
                    </m:sSub>
                  </m:e>
                </m:d>
              </m:e>
            </m:func>
            <m:r>
              <w:rPr>
                <w:rFonts w:ascii="Cambria Math" w:hAnsi="Cambria Math"/>
                <w:lang w:eastAsia="zh-CN"/>
              </w:rPr>
              <m:t>-</m:t>
            </m:r>
            <m:f>
              <m:fPr>
                <m:ctrlPr>
                  <w:rPr>
                    <w:rFonts w:ascii="Cambria Math" w:hAnsi="Cambria Math"/>
                    <w:lang w:eastAsia="zh-CN"/>
                  </w:rPr>
                </m:ctrlPr>
              </m:fPr>
              <m:num>
                <m:r>
                  <w:rPr>
                    <w:rFonts w:ascii="Cambria Math" w:hAnsi="Cambria Math"/>
                    <w:lang w:eastAsia="zh-CN"/>
                  </w:rPr>
                  <m:t>n</m:t>
                </m:r>
              </m:num>
              <m:den>
                <m:r>
                  <w:rPr>
                    <w:rFonts w:ascii="Cambria Math" w:hAnsi="Cambria Math"/>
                    <w:lang w:eastAsia="zh-CN"/>
                  </w:rPr>
                  <m:t>2</m:t>
                </m:r>
              </m:den>
            </m:f>
            <m:func>
              <m:funcPr>
                <m:ctrlPr>
                  <w:rPr>
                    <w:rFonts w:ascii="Cambria Math" w:hAnsi="Cambria Math"/>
                    <w:i/>
                    <w:lang w:eastAsia="zh-CN"/>
                  </w:rPr>
                </m:ctrlPr>
              </m:funcPr>
              <m:fName>
                <m:r>
                  <m:rPr>
                    <m:sty m:val="p"/>
                  </m:rPr>
                  <w:rPr>
                    <w:rFonts w:ascii="Cambria Math" w:hAnsi="Cambria Math"/>
                    <w:lang w:eastAsia="zh-CN"/>
                  </w:rPr>
                  <m:t>log</m:t>
                </m:r>
                <m:ctrlPr>
                  <w:rPr>
                    <w:rFonts w:ascii="Cambria Math" w:hAnsi="Cambria Math"/>
                    <w:lang w:eastAsia="zh-CN"/>
                  </w:rPr>
                </m:ctrlPr>
              </m:fName>
              <m:e>
                <m:d>
                  <m:dPr>
                    <m:ctrlPr>
                      <w:rPr>
                        <w:rFonts w:ascii="Cambria Math" w:hAnsi="Cambria Math"/>
                        <w:i/>
                        <w:lang w:eastAsia="zh-CN"/>
                      </w:rPr>
                    </m:ctrlPr>
                  </m:dPr>
                  <m:e>
                    <m:r>
                      <w:rPr>
                        <w:rFonts w:ascii="Cambria Math" w:hAnsi="Cambria Math"/>
                        <w:lang w:eastAsia="zh-CN"/>
                      </w:rPr>
                      <m:t>2π</m:t>
                    </m:r>
                  </m:e>
                </m:d>
              </m:e>
            </m:func>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3</m:t>
                </m:r>
              </m:e>
            </m:d>
          </m:e>
        </m:eqArr>
      </m:oMath>
      <w:r w:rsidR="00151A13" w:rsidRPr="00C05361">
        <w:rPr>
          <w:lang w:eastAsia="zh-CN"/>
        </w:rPr>
        <w:t xml:space="preserve">  </w:t>
      </w:r>
      <w:r w:rsidR="00663AEF" w:rsidRPr="00C05361">
        <w:rPr>
          <w:lang w:eastAsia="zh-CN"/>
        </w:rPr>
        <w:t xml:space="preserve">where </w:t>
      </w:r>
      <m:oMath>
        <m:sSub>
          <m:sSubPr>
            <m:ctrlPr>
              <w:rPr>
                <w:rFonts w:ascii="Cambria Math" w:hAnsi="Cambria Math"/>
                <w:i/>
                <w:lang w:eastAsia="zh-CN"/>
              </w:rPr>
            </m:ctrlPr>
          </m:sSubPr>
          <m:e>
            <m:r>
              <w:rPr>
                <w:rFonts w:ascii="Cambria Math" w:hAnsi="Cambria Math"/>
                <w:lang w:eastAsia="zh-CN"/>
              </w:rPr>
              <m:t>K</m:t>
            </m:r>
          </m:e>
          <m:sub>
            <m:r>
              <w:rPr>
                <w:rFonts w:ascii="Cambria Math" w:hAnsi="Cambria Math"/>
                <w:lang w:eastAsia="zh-CN"/>
              </w:rPr>
              <m:t>y</m:t>
            </m:r>
          </m:sub>
        </m:sSub>
        <m:r>
          <w:rPr>
            <w:rFonts w:ascii="Cambria Math" w:hAnsi="Cambria Math"/>
            <w:lang w:eastAsia="zh-CN"/>
          </w:rPr>
          <m:t xml:space="preserve">= K + </m:t>
        </m:r>
        <m:sSubSup>
          <m:sSubSupPr>
            <m:ctrlPr>
              <w:rPr>
                <w:rFonts w:ascii="Cambria Math" w:hAnsi="Cambria Math"/>
                <w:i/>
                <w:lang w:eastAsia="zh-CN"/>
              </w:rPr>
            </m:ctrlPr>
          </m:sSubSupPr>
          <m:e>
            <m:r>
              <w:rPr>
                <w:rFonts w:ascii="Cambria Math" w:hAnsi="Cambria Math"/>
                <w:lang w:eastAsia="zh-CN"/>
              </w:rPr>
              <m:t>σ</m:t>
            </m:r>
          </m:e>
          <m:sub>
            <m:r>
              <w:rPr>
                <w:rFonts w:ascii="Cambria Math" w:hAnsi="Cambria Math"/>
                <w:lang w:eastAsia="zh-CN"/>
              </w:rPr>
              <m:t>n</m:t>
            </m:r>
          </m:sub>
          <m:sup>
            <m:r>
              <w:rPr>
                <w:rFonts w:ascii="Cambria Math" w:hAnsi="Cambria Math"/>
                <w:lang w:eastAsia="zh-CN"/>
              </w:rPr>
              <m:t>2</m:t>
            </m:r>
          </m:sup>
        </m:sSubSup>
        <m:r>
          <w:rPr>
            <w:rFonts w:ascii="Cambria Math" w:hAnsi="Cambria Math"/>
            <w:lang w:eastAsia="zh-CN"/>
          </w:rPr>
          <m:t>I</m:t>
        </m:r>
      </m:oMath>
      <w:r w:rsidR="00663AEF" w:rsidRPr="00C05361">
        <w:rPr>
          <w:lang w:eastAsia="zh-CN"/>
        </w:rPr>
        <w:t xml:space="preserve"> represents the noise-augmented covariance matrix</w:t>
      </w:r>
      <w:r w:rsidR="00B90B98" w:rsidRPr="00912A62">
        <w:rPr>
          <w:vertAlign w:val="superscript"/>
        </w:rPr>
        <w:t>47</w:t>
      </w:r>
      <w:r w:rsidR="00B90B98" w:rsidRPr="00C05361">
        <w:rPr>
          <w:lang w:eastAsia="zh-CN"/>
        </w:rPr>
        <w:fldChar w:fldCharType="begin"/>
      </w:r>
      <w:r w:rsidR="00B90B98" w:rsidRPr="00C05361">
        <w:rPr>
          <w:lang w:eastAsia="zh-CN"/>
        </w:rPr>
        <w:instrText xml:space="preserve"> ADDIN EN.CITE &lt;EndNote&gt;&lt;Cite&gt;&lt;Author&gt;Stein&lt;/Author&gt;&lt;Year&gt;1999&lt;/Year&gt;&lt;RecNum&gt;14&lt;/RecNum&gt;&lt;DisplayText&gt;&lt;style face="superscript"&gt;47&lt;/style&gt;&lt;/DisplayText&gt;&lt;record&gt;&lt;rec-number&gt;14&lt;/rec-number&gt;&lt;foreign-keys&gt;&lt;key app="EN" db-id="e2a0z52x6trrzzev904ptxw8ewra0d29e9x2" timestamp="1758028621"&gt;14&lt;/key&gt;&lt;/foreign-keys&gt;&lt;ref-type name="Book"&gt;6&lt;/ref-type&gt;&lt;contributors&gt;&lt;authors&gt;&lt;author&gt;Stein, Michael L&lt;/author&gt;&lt;/authors&gt;&lt;/contributors&gt;&lt;titles&gt;&lt;title&gt;Interpolation of spatial data: some theory for kriging&lt;/title&gt;&lt;/titles&gt;&lt;dates&gt;&lt;year&gt;1999&lt;/year&gt;&lt;/dates&gt;&lt;publisher&gt;Springer Science &amp;amp; Business Media&lt;/publisher&gt;&lt;isbn&gt;0387986294&lt;/isbn&gt;&lt;urls&gt;&lt;/urls&gt;&lt;/record&gt;&lt;/Cite&gt;&lt;/EndNote&gt;</w:instrText>
      </w:r>
      <w:r w:rsidR="00B90B98" w:rsidRPr="00C05361">
        <w:rPr>
          <w:lang w:eastAsia="zh-CN"/>
        </w:rPr>
        <w:fldChar w:fldCharType="end"/>
      </w:r>
      <w:r w:rsidR="00663AEF" w:rsidRPr="00C05361">
        <w:rPr>
          <w:lang w:eastAsia="zh-CN"/>
        </w:rPr>
        <w:t>.</w:t>
      </w:r>
    </w:p>
    <w:p w14:paraId="09F47AE6" w14:textId="77777777" w:rsidR="00A87707" w:rsidRPr="00C05361" w:rsidRDefault="00A87707" w:rsidP="00513C5C">
      <w:pPr>
        <w:rPr>
          <w:lang w:eastAsia="zh-CN"/>
        </w:rPr>
      </w:pPr>
    </w:p>
    <w:p w14:paraId="317B7A59" w14:textId="3F4A418B" w:rsidR="00663AEF" w:rsidRPr="00C05361" w:rsidRDefault="00A87707" w:rsidP="00513C5C">
      <w:pPr>
        <w:rPr>
          <w:lang w:eastAsia="zh-CN"/>
        </w:rPr>
      </w:pPr>
      <w:r w:rsidRPr="00C05361">
        <w:rPr>
          <w:lang w:eastAsia="zh-CN"/>
        </w:rPr>
        <w:t>4.1.6</w:t>
      </w:r>
      <w:r w:rsidRPr="00C05361">
        <w:rPr>
          <w:lang w:eastAsia="zh-CN"/>
        </w:rPr>
        <w:tab/>
      </w:r>
      <w:r w:rsidR="00663AEF" w:rsidRPr="00C05361">
        <w:rPr>
          <w:lang w:eastAsia="zh-CN"/>
        </w:rPr>
        <w:t>Employ gradient-based methods utilizing analytical derivatives to ensure computational efficiency while maintaining numerical stability</w:t>
      </w:r>
      <w:r w:rsidR="00B90B98" w:rsidRPr="00C05361">
        <w:rPr>
          <w:vertAlign w:val="superscript"/>
        </w:rPr>
        <w:t>48</w:t>
      </w:r>
      <w:r w:rsidR="00B90B98" w:rsidRPr="00C05361">
        <w:rPr>
          <w:lang w:eastAsia="zh-CN"/>
        </w:rPr>
        <w:fldChar w:fldCharType="begin"/>
      </w:r>
      <w:r w:rsidR="00B90B98" w:rsidRPr="00C05361">
        <w:rPr>
          <w:lang w:eastAsia="zh-CN"/>
        </w:rPr>
        <w:instrText xml:space="preserve"> ADDIN EN.CITE &lt;EndNote&gt;&lt;Cite&gt;&lt;Author&gt;Feng&lt;/Author&gt;&lt;Year&gt;2022&lt;/Year&gt;&lt;RecNum&gt;15&lt;/RecNum&gt;&lt;DisplayText&gt;&lt;style face="superscript"&gt;48&lt;/style&gt;&lt;/DisplayText&gt;&lt;record&gt;&lt;rec-number&gt;15&lt;/rec-number&gt;&lt;foreign-keys&gt;&lt;key app="EN" db-id="e2a0z52x6trrzzev904ptxw8ewra0d29e9x2" timestamp="1758028694"&gt;15&lt;/key&gt;&lt;/foreign-keys&gt;&lt;ref-type name="Journal Article"&gt;17&lt;/ref-type&gt;&lt;contributors&gt;&lt;authors&gt;&lt;author&gt;Feng, Yanxiao&lt;/author&gt;&lt;author&gt;Liu, Shichao&lt;/author&gt;&lt;author&gt;Wang, Julian&lt;/author&gt;&lt;author&gt;Yang, Jing&lt;/author&gt;&lt;author&gt;Jao, Ying-Ling&lt;/author&gt;&lt;author&gt;Wang, Nan&lt;/author&gt;&lt;/authors&gt;&lt;/contributors&gt;&lt;titles&gt;&lt;title&gt;Data-driven personal thermal comfort prediction: A literature review&lt;/title&gt;&lt;secondary-title&gt;Renewable and Sustainable Energy Reviews&lt;/secondary-title&gt;&lt;/titles&gt;&lt;periodical&gt;&lt;full-title&gt;Renewable and Sustainable Energy Reviews&lt;/full-title&gt;&lt;/periodical&gt;&lt;pages&gt;112357&lt;/pages&gt;&lt;volume&gt;161&lt;/volume&gt;&lt;dates&gt;&lt;year&gt;2022&lt;/year&gt;&lt;/dates&gt;&lt;isbn&gt;1364-0321&lt;/isbn&gt;&lt;urls&gt;&lt;/urls&gt;&lt;/record&gt;&lt;/Cite&gt;&lt;/EndNote&gt;</w:instrText>
      </w:r>
      <w:r w:rsidR="00B90B98" w:rsidRPr="00C05361">
        <w:rPr>
          <w:lang w:eastAsia="zh-CN"/>
        </w:rPr>
        <w:fldChar w:fldCharType="end"/>
      </w:r>
      <w:r w:rsidR="00663AEF" w:rsidRPr="00C05361">
        <w:rPr>
          <w:lang w:eastAsia="zh-CN"/>
        </w:rPr>
        <w:t>.</w:t>
      </w:r>
      <w:r w:rsidR="007B47A9" w:rsidRPr="00C05361">
        <w:t xml:space="preserve"> </w:t>
      </w:r>
      <w:r w:rsidR="007B47A9" w:rsidRPr="00C05361">
        <w:rPr>
          <w:lang w:eastAsia="zh-CN"/>
        </w:rPr>
        <w:t xml:space="preserve">The computational complexity scales as O(n³) </w:t>
      </w:r>
      <w:r w:rsidR="007B47A9" w:rsidRPr="00C05361">
        <w:rPr>
          <w:lang w:eastAsia="zh-CN"/>
        </w:rPr>
        <w:lastRenderedPageBreak/>
        <w:t xml:space="preserve">for training (Cholesky decomposition of </w:t>
      </w:r>
      <m:oMath>
        <m:sSub>
          <m:sSubPr>
            <m:ctrlPr>
              <w:rPr>
                <w:rFonts w:ascii="Cambria Math" w:hAnsi="Cambria Math"/>
                <w:i/>
                <w:lang w:eastAsia="zh-CN"/>
              </w:rPr>
            </m:ctrlPr>
          </m:sSubPr>
          <m:e>
            <m:r>
              <w:rPr>
                <w:rFonts w:ascii="Cambria Math" w:hAnsi="Cambria Math"/>
                <w:lang w:eastAsia="zh-CN"/>
              </w:rPr>
              <m:t>K</m:t>
            </m:r>
          </m:e>
          <m:sub>
            <m:r>
              <w:rPr>
                <w:rFonts w:ascii="Cambria Math" w:hAnsi="Cambria Math"/>
                <w:lang w:eastAsia="zh-CN"/>
              </w:rPr>
              <m:t>y</m:t>
            </m:r>
          </m:sub>
        </m:sSub>
      </m:oMath>
      <w:r w:rsidR="007B47A9" w:rsidRPr="00C05361">
        <w:rPr>
          <w:lang w:eastAsia="zh-CN"/>
        </w:rPr>
        <w:t>) and O(n²) per prediction after caching factorization, requiring 47 ± 3 ms initialization and 8.3 ± 2.1 ms inference for n=112 on STM32F334. Convergence is achieved within 15 ± 3 iterations (</w:t>
      </w:r>
      <m:oMath>
        <m:r>
          <w:rPr>
            <w:rFonts w:ascii="Cambria Math" w:hAnsi="Cambria Math"/>
            <w:lang w:eastAsia="zh-CN"/>
          </w:rPr>
          <m:t>Δlogp&lt;</m:t>
        </m:r>
        <m:sSup>
          <m:sSupPr>
            <m:ctrlPr>
              <w:rPr>
                <w:rFonts w:ascii="Cambria Math" w:hAnsi="Cambria Math"/>
                <w:i/>
                <w:lang w:eastAsia="zh-CN"/>
              </w:rPr>
            </m:ctrlPr>
          </m:sSupPr>
          <m:e>
            <m:r>
              <w:rPr>
                <w:rFonts w:ascii="Cambria Math" w:hAnsi="Cambria Math"/>
                <w:lang w:eastAsia="zh-CN"/>
              </w:rPr>
              <m:t>10</m:t>
            </m:r>
          </m:e>
          <m:sup>
            <m:r>
              <w:rPr>
                <w:rFonts w:ascii="Cambria Math" w:hAnsi="Cambria Math"/>
                <w:lang w:eastAsia="zh-CN"/>
              </w:rPr>
              <m:t>-4</m:t>
            </m:r>
          </m:sup>
        </m:sSup>
      </m:oMath>
      <w:r w:rsidR="007B47A9" w:rsidRPr="00C05361">
        <w:rPr>
          <w:lang w:eastAsia="zh-CN"/>
        </w:rPr>
        <w:t xml:space="preserve">). </w:t>
      </w:r>
      <w:r w:rsidR="00F91A18" w:rsidRPr="00C05361">
        <w:rPr>
          <w:lang w:eastAsia="zh-CN"/>
        </w:rPr>
        <w:t>Regulate t</w:t>
      </w:r>
      <w:r w:rsidR="007B47A9" w:rsidRPr="00C05361">
        <w:rPr>
          <w:lang w:eastAsia="zh-CN"/>
        </w:rPr>
        <w:t>he bias-variance trade-off through length scales: optimized values (</w:t>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voltage</m:t>
            </m:r>
          </m:sub>
        </m:sSub>
        <m:r>
          <w:rPr>
            <w:rFonts w:ascii="Cambria Math" w:hAnsi="Cambria Math"/>
            <w:lang w:eastAsia="zh-CN"/>
          </w:rPr>
          <m:t>=8.3,</m:t>
        </m:r>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load</m:t>
            </m:r>
          </m:sub>
        </m:sSub>
        <m:r>
          <w:rPr>
            <w:rFonts w:ascii="Cambria Math" w:hAnsi="Cambria Math"/>
            <w:lang w:eastAsia="zh-CN"/>
          </w:rPr>
          <m:t>=15.2</m:t>
        </m:r>
      </m:oMath>
      <w:r w:rsidR="007B47A9" w:rsidRPr="00C05361">
        <w:rPr>
          <w:lang w:eastAsia="zh-CN"/>
        </w:rPr>
        <w:t xml:space="preserve">) balance flexibility against overfitting, while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n</m:t>
            </m:r>
          </m:sub>
        </m:sSub>
        <m:r>
          <w:rPr>
            <w:rFonts w:ascii="Cambria Math" w:hAnsi="Cambria Math"/>
            <w:lang w:eastAsia="zh-CN"/>
          </w:rPr>
          <m:t>=0.15</m:t>
        </m:r>
      </m:oMath>
      <w:r w:rsidR="007B47A9" w:rsidRPr="00C05361">
        <w:rPr>
          <w:lang w:eastAsia="zh-CN"/>
        </w:rPr>
        <w:t xml:space="preserve"> prevents fitting to sensor noise. Cross-validation confirms calibrated uncertainty with 94.8% of observations within 2-σ intervals.</w:t>
      </w:r>
    </w:p>
    <w:p w14:paraId="0390458C" w14:textId="77777777" w:rsidR="00F91A18" w:rsidRPr="00C05361" w:rsidRDefault="00F91A18" w:rsidP="00513C5C">
      <w:pPr>
        <w:rPr>
          <w:lang w:eastAsia="zh-CN"/>
        </w:rPr>
      </w:pPr>
    </w:p>
    <w:p w14:paraId="7B2DF7B1" w14:textId="541FF22B" w:rsidR="00073A91" w:rsidRPr="00C05361" w:rsidRDefault="00F91A18" w:rsidP="00444697">
      <w:pPr>
        <w:rPr>
          <w:lang w:eastAsia="zh-CN"/>
        </w:rPr>
      </w:pPr>
      <w:r w:rsidRPr="00C05361">
        <w:rPr>
          <w:lang w:eastAsia="zh-CN"/>
        </w:rPr>
        <w:t>4.2</w:t>
      </w:r>
      <w:r w:rsidRPr="00C05361">
        <w:rPr>
          <w:lang w:eastAsia="zh-CN"/>
        </w:rPr>
        <w:tab/>
      </w:r>
      <w:proofErr w:type="gramStart"/>
      <w:r w:rsidR="00073A91" w:rsidRPr="00C05361">
        <w:rPr>
          <w:lang w:eastAsia="zh-CN"/>
        </w:rPr>
        <w:t>Multi-</w:t>
      </w:r>
      <w:r w:rsidRPr="00C05361">
        <w:rPr>
          <w:lang w:eastAsia="zh-CN"/>
        </w:rPr>
        <w:t>o</w:t>
      </w:r>
      <w:r w:rsidR="00073A91" w:rsidRPr="00C05361">
        <w:rPr>
          <w:lang w:eastAsia="zh-CN"/>
        </w:rPr>
        <w:t>bjective</w:t>
      </w:r>
      <w:proofErr w:type="gramEnd"/>
      <w:r w:rsidR="00073A91" w:rsidRPr="00C05361">
        <w:rPr>
          <w:lang w:eastAsia="zh-CN"/>
        </w:rPr>
        <w:t xml:space="preserve"> </w:t>
      </w:r>
      <w:r w:rsidRPr="00C05361">
        <w:rPr>
          <w:lang w:eastAsia="zh-CN"/>
        </w:rPr>
        <w:t>o</w:t>
      </w:r>
      <w:r w:rsidR="00073A91" w:rsidRPr="00C05361">
        <w:rPr>
          <w:lang w:eastAsia="zh-CN"/>
        </w:rPr>
        <w:t xml:space="preserve">ptimization </w:t>
      </w:r>
      <w:r w:rsidRPr="00C05361">
        <w:rPr>
          <w:lang w:eastAsia="zh-CN"/>
        </w:rPr>
        <w:t>a</w:t>
      </w:r>
      <w:r w:rsidR="00073A91" w:rsidRPr="00C05361">
        <w:rPr>
          <w:lang w:eastAsia="zh-CN"/>
        </w:rPr>
        <w:t>rchitecture</w:t>
      </w:r>
    </w:p>
    <w:p w14:paraId="7CDDF972" w14:textId="77777777" w:rsidR="00F91A18" w:rsidRPr="00C05361" w:rsidRDefault="00F91A18" w:rsidP="00513C5C">
      <w:pPr>
        <w:rPr>
          <w:lang w:eastAsia="zh-CN"/>
        </w:rPr>
      </w:pPr>
    </w:p>
    <w:p w14:paraId="67279CFE" w14:textId="19CEFBA2" w:rsidR="004665E1" w:rsidRPr="00C05361" w:rsidRDefault="00F91A18" w:rsidP="00513C5C">
      <w:pPr>
        <w:rPr>
          <w:lang w:eastAsia="zh-CN"/>
        </w:rPr>
      </w:pPr>
      <w:r w:rsidRPr="00C05361">
        <w:rPr>
          <w:lang w:eastAsia="zh-CN"/>
        </w:rPr>
        <w:t>4.2.1</w:t>
      </w:r>
      <w:r w:rsidRPr="00C05361">
        <w:rPr>
          <w:lang w:eastAsia="zh-CN"/>
        </w:rPr>
        <w:tab/>
      </w:r>
      <w:r w:rsidR="004665E1" w:rsidRPr="00C05361">
        <w:rPr>
          <w:lang w:eastAsia="zh-CN"/>
        </w:rPr>
        <w:t xml:space="preserve">Develop </w:t>
      </w:r>
      <w:r w:rsidR="009A510F" w:rsidRPr="00C05361">
        <w:rPr>
          <w:lang w:eastAsia="zh-CN"/>
        </w:rPr>
        <w:t xml:space="preserve">an </w:t>
      </w:r>
      <w:r w:rsidR="004665E1" w:rsidRPr="00C05361">
        <w:rPr>
          <w:lang w:eastAsia="zh-CN"/>
        </w:rPr>
        <w:t>integrated GPR architecture comprising three interconnected model components for simultaneous optimization of energy generation efficiency</w:t>
      </w:r>
      <w:r w:rsidR="00B90B98" w:rsidRPr="00C05361">
        <w:rPr>
          <w:vertAlign w:val="superscript"/>
        </w:rPr>
        <w:t>49</w:t>
      </w:r>
      <w:r w:rsidR="00B90B98" w:rsidRPr="00C05361">
        <w:rPr>
          <w:lang w:eastAsia="zh-CN"/>
        </w:rPr>
        <w:fldChar w:fldCharType="begin"/>
      </w:r>
      <w:r w:rsidR="00B90B98" w:rsidRPr="00C05361">
        <w:rPr>
          <w:lang w:eastAsia="zh-CN"/>
        </w:rPr>
        <w:instrText xml:space="preserve"> ADDIN EN.CITE &lt;EndNote&gt;&lt;Cite&gt;&lt;Author&gt;Zhang&lt;/Author&gt;&lt;Year&gt;2025&lt;/Year&gt;&lt;RecNum&gt;16&lt;/RecNum&gt;&lt;DisplayText&gt;&lt;style face="superscript"&gt;49&lt;/style&gt;&lt;/DisplayText&gt;&lt;record&gt;&lt;rec-number&gt;16&lt;/rec-number&gt;&lt;foreign-keys&gt;&lt;key app="EN" db-id="e2a0z52x6trrzzev904ptxw8ewra0d29e9x2" timestamp="1758028935"&gt;16&lt;/key&gt;&lt;/foreign-keys&gt;&lt;ref-type name="Journal Article"&gt;17&lt;/ref-type&gt;&lt;contributors&gt;&lt;authors&gt;&lt;author&gt;Zhang, Xinyao&lt;/author&gt;&lt;author&gt;Tian, Sibo&lt;/author&gt;&lt;author&gt;Liang, Xiao&lt;/author&gt;&lt;author&gt;Zheng, Minghui&lt;/author&gt;&lt;author&gt;Behdad, Sara&lt;/author&gt;&lt;/authors&gt;&lt;/contributors&gt;&lt;titles&gt;&lt;title&gt;Multi-Task Learning for Intention and Trajectory Prediction in Human–Robot Collaborative Disassembly Tasks&lt;/title&gt;&lt;secondary-title&gt;Journal of Computing and Information Science in Engineering&lt;/secondary-title&gt;&lt;/titles&gt;&lt;periodical&gt;&lt;full-title&gt;Journal of Computing and Information Science in Engineering&lt;/full-title&gt;&lt;/periodical&gt;&lt;pages&gt;051002&lt;/pages&gt;&lt;volume&gt;25&lt;/volume&gt;&lt;number&gt;5&lt;/number&gt;&lt;dates&gt;&lt;year&gt;2025&lt;/year&gt;&lt;/dates&gt;&lt;isbn&gt;1530-9827&lt;/isbn&gt;&lt;urls&gt;&lt;/urls&gt;&lt;/record&gt;&lt;/Cite&gt;&lt;/EndNote&gt;</w:instrText>
      </w:r>
      <w:r w:rsidR="00B90B98" w:rsidRPr="00C05361">
        <w:rPr>
          <w:lang w:eastAsia="zh-CN"/>
        </w:rPr>
        <w:fldChar w:fldCharType="end"/>
      </w:r>
      <w:r w:rsidR="004665E1" w:rsidRPr="00C05361">
        <w:rPr>
          <w:lang w:eastAsia="zh-CN"/>
        </w:rPr>
        <w:t>, exercise stability, and user comfort</w:t>
      </w:r>
      <w:r w:rsidR="00586D98" w:rsidRPr="00C05361">
        <w:rPr>
          <w:lang w:eastAsia="zh-CN"/>
        </w:rPr>
        <w:fldChar w:fldCharType="begin"/>
      </w:r>
      <w:r w:rsidR="00B90B98" w:rsidRPr="00C05361">
        <w:rPr>
          <w:lang w:eastAsia="zh-CN"/>
        </w:rPr>
        <w:instrText xml:space="preserve"> ADDIN EN.CITE &lt;EndNote&gt;&lt;Cite&gt;&lt;Author&gt;Zahedi&lt;/Author&gt;&lt;Year&gt;2025&lt;/Year&gt;&lt;RecNum&gt;17&lt;/RecNum&gt;&lt;DisplayText&gt;&lt;style face="superscript"&gt;50,51&lt;/style&gt;&lt;/DisplayText&gt;&lt;record&gt;&lt;rec-number&gt;17&lt;/rec-number&gt;&lt;foreign-keys&gt;&lt;key app="EN" db-id="e2a0z52x6trrzzev904ptxw8ewra0d29e9x2" timestamp="1758028983"&gt;17&lt;/key&gt;&lt;/foreign-keys&gt;&lt;ref-type name="Journal Article"&gt;17&lt;/ref-type&gt;&lt;contributors&gt;&lt;authors&gt;&lt;author&gt;Zahedi, Fatemeh&lt;/author&gt;&lt;author&gt;Lee, Hyunglae&lt;/author&gt;&lt;/authors&gt;&lt;/contributors&gt;&lt;titles&gt;&lt;title&gt;Biomechanics‐Based User‐Adaptive Variable Impedance Control for Enhanced Physical Human–Robot Interaction Using Bayesian Optimization&lt;/title&gt;&lt;secondary-title&gt;Advanced Intelligent Systems&lt;/secondary-title&gt;&lt;/titles&gt;&lt;periodical&gt;&lt;full-title&gt;Advanced Intelligent Systems&lt;/full-title&gt;&lt;/periodical&gt;&lt;pages&gt;2400333&lt;/pages&gt;&lt;volume&gt;7&lt;/volume&gt;&lt;number&gt;2&lt;/number&gt;&lt;dates&gt;&lt;year&gt;2025&lt;/year&gt;&lt;/dates&gt;&lt;isbn&gt;2640-4567&lt;/isbn&gt;&lt;urls&gt;&lt;/urls&gt;&lt;/record&gt;&lt;/Cite&gt;&lt;Cite&gt;&lt;Author&gt;Belli&lt;/Author&gt;&lt;Year&gt;2024&lt;/Year&gt;&lt;RecNum&gt;18&lt;/RecNum&gt;&lt;record&gt;&lt;rec-number&gt;18&lt;/rec-number&gt;&lt;foreign-keys&gt;&lt;key app="EN" db-id="e2a0z52x6trrzzev904ptxw8ewra0d29e9x2" timestamp="1758029039"&gt;18&lt;/key&gt;&lt;/foreign-keys&gt;&lt;ref-type name="Journal Article"&gt;17&lt;/ref-type&gt;&lt;contributors&gt;&lt;authors&gt;&lt;author&gt;Belli, Italo&lt;/author&gt;&lt;author&gt;Prendergast, J Micah&lt;/author&gt;&lt;author&gt;Seth, Ajay&lt;/author&gt;&lt;author&gt;Peternel, Luka&lt;/author&gt;&lt;/authors&gt;&lt;/contributors&gt;&lt;titles&gt;&lt;title&gt;Biomechanics-Aware Trajectory Optimization for Navigation during Robotic Physiotherapy&lt;/title&gt;&lt;secondary-title&gt;arXiv preprint arXiv:2411.03873&lt;/secondary-title&gt;&lt;/titles&gt;&lt;periodical&gt;&lt;full-title&gt;arXiv preprint arXiv:2411.03873&lt;/full-title&gt;&lt;/periodical&gt;&lt;dates&gt;&lt;year&gt;2024&lt;/year&gt;&lt;/dates&gt;&lt;urls&gt;&lt;/urls&gt;&lt;/record&gt;&lt;/Cite&gt;&lt;/EndNote&gt;</w:instrText>
      </w:r>
      <w:r w:rsidR="00586D98" w:rsidRPr="00C05361">
        <w:rPr>
          <w:lang w:eastAsia="zh-CN"/>
        </w:rPr>
        <w:fldChar w:fldCharType="separate"/>
      </w:r>
      <w:r w:rsidR="00B90B98" w:rsidRPr="00C05361">
        <w:rPr>
          <w:vertAlign w:val="superscript"/>
        </w:rPr>
        <w:t>50</w:t>
      </w:r>
      <w:r w:rsidR="00B90B98" w:rsidRPr="00C05361">
        <w:rPr>
          <w:vertAlign w:val="superscript"/>
          <w:lang w:eastAsia="zh-CN"/>
        </w:rPr>
        <w:t>,</w:t>
      </w:r>
      <w:r w:rsidR="00B90B98" w:rsidRPr="00C05361">
        <w:rPr>
          <w:vertAlign w:val="superscript"/>
        </w:rPr>
        <w:t>51</w:t>
      </w:r>
      <w:r w:rsidR="00586D98" w:rsidRPr="00C05361">
        <w:rPr>
          <w:lang w:eastAsia="zh-CN"/>
        </w:rPr>
        <w:fldChar w:fldCharType="end"/>
      </w:r>
      <w:r w:rsidR="004665E1" w:rsidRPr="00C05361">
        <w:rPr>
          <w:lang w:eastAsia="zh-CN"/>
        </w:rPr>
        <w:t>.</w:t>
      </w:r>
    </w:p>
    <w:p w14:paraId="25A1B8F8" w14:textId="77777777" w:rsidR="00F91A18" w:rsidRPr="00C05361" w:rsidRDefault="00F91A18" w:rsidP="00513C5C">
      <w:pPr>
        <w:rPr>
          <w:lang w:eastAsia="zh-CN"/>
        </w:rPr>
      </w:pPr>
    </w:p>
    <w:p w14:paraId="75BEA758" w14:textId="24067828" w:rsidR="004665E1" w:rsidRPr="00C05361" w:rsidRDefault="009A510F" w:rsidP="00513C5C">
      <w:pPr>
        <w:rPr>
          <w:lang w:eastAsia="zh-CN"/>
        </w:rPr>
      </w:pPr>
      <w:r w:rsidRPr="00C05361">
        <w:rPr>
          <w:lang w:eastAsia="zh-CN"/>
        </w:rPr>
        <w:t>4.2.2</w:t>
      </w:r>
      <w:r w:rsidRPr="00C05361">
        <w:rPr>
          <w:lang w:eastAsia="zh-CN"/>
        </w:rPr>
        <w:tab/>
      </w:r>
      <w:r w:rsidR="004665E1" w:rsidRPr="00C05361">
        <w:rPr>
          <w:lang w:eastAsia="zh-CN"/>
        </w:rPr>
        <w:t xml:space="preserve">Calculate predictive distribution for new input points </w:t>
      </w:r>
      <m:oMath>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m:t>
            </m:r>
          </m:sup>
        </m:sSup>
      </m:oMath>
      <w:r w:rsidR="004168F1" w:rsidRPr="00C05361">
        <w:rPr>
          <w:lang w:eastAsia="zh-CN"/>
        </w:rPr>
        <w:t xml:space="preserve"> as shown in formula (4). For each evaluation point, first derive the covariance vector </w:t>
      </w:r>
      <m:oMath>
        <m:sSub>
          <m:sSubPr>
            <m:ctrlPr>
              <w:rPr>
                <w:rFonts w:ascii="Cambria Math" w:hAnsi="Cambria Math"/>
                <w:i/>
                <w:lang w:eastAsia="zh-CN"/>
              </w:rPr>
            </m:ctrlPr>
          </m:sSubPr>
          <m:e>
            <m:r>
              <w:rPr>
                <w:rFonts w:ascii="Cambria Math" w:hAnsi="Cambria Math"/>
                <w:lang w:eastAsia="zh-CN"/>
              </w:rPr>
              <m:t>k</m:t>
            </m:r>
          </m:e>
          <m:sub>
            <m:r>
              <w:rPr>
                <w:rFonts w:ascii="Cambria Math" w:hAnsi="Cambria Math"/>
                <w:lang w:eastAsia="zh-CN"/>
              </w:rPr>
              <m:t>*</m:t>
            </m:r>
          </m:sub>
        </m:sSub>
      </m:oMath>
      <w:r w:rsidR="004168F1" w:rsidRPr="00C05361">
        <w:rPr>
          <w:lang w:eastAsia="zh-CN"/>
        </w:rPr>
        <w:t xml:space="preserve"> relative to the training data</w:t>
      </w:r>
      <w:r w:rsidR="00B90B98" w:rsidRPr="00C05361">
        <w:rPr>
          <w:vertAlign w:val="superscript"/>
        </w:rPr>
        <w:t>52</w:t>
      </w:r>
      <w:r w:rsidR="00B90B98" w:rsidRPr="00C05361">
        <w:rPr>
          <w:lang w:eastAsia="zh-CN"/>
        </w:rPr>
        <w:fldChar w:fldCharType="begin"/>
      </w:r>
      <w:r w:rsidR="00B90B98" w:rsidRPr="00C05361">
        <w:rPr>
          <w:lang w:eastAsia="zh-CN"/>
        </w:rPr>
        <w:instrText xml:space="preserve"> ADDIN EN.CITE &lt;EndNote&gt;&lt;Cite&gt;&lt;Author&gt;Berkenkamp&lt;/Author&gt;&lt;Year&gt;2023&lt;/Year&gt;&lt;RecNum&gt;57&lt;/RecNum&gt;&lt;DisplayText&gt;&lt;style face="superscript"&gt;52&lt;/style&gt;&lt;/DisplayText&gt;&lt;record&gt;&lt;rec-number&gt;57&lt;/rec-number&gt;&lt;foreign-keys&gt;&lt;key app="EN" db-id="e2a0z52x6trrzzev904ptxw8ewra0d29e9x2" timestamp="1758520856"&gt;57&lt;/key&gt;&lt;/foreign-keys&gt;&lt;ref-type name="Journal Article"&gt;17&lt;/ref-type&gt;&lt;contributors&gt;&lt;authors&gt;&lt;author&gt;Berkenkamp, Felix&lt;/author&gt;&lt;author&gt;Krause, Andreas&lt;/author&gt;&lt;author&gt;Schoellig, Angela P&lt;/author&gt;&lt;/authors&gt;&lt;/contributors&gt;&lt;titles&gt;&lt;title&gt;Bayesian optimization with safety constraints: safe and automatic parameter tuning in robotics&lt;/title&gt;&lt;secondary-title&gt;Machine learning&lt;/secondary-title&gt;&lt;/titles&gt;&lt;periodical&gt;&lt;full-title&gt;Machine learning&lt;/full-title&gt;&lt;/periodical&gt;&lt;pages&gt;3713-3747&lt;/pages&gt;&lt;volume&gt;112&lt;/volume&gt;&lt;number&gt;10&lt;/number&gt;&lt;dates&gt;&lt;year&gt;2023&lt;/year&gt;&lt;/dates&gt;&lt;isbn&gt;0885-6125&lt;/isbn&gt;&lt;urls&gt;&lt;/urls&gt;&lt;/record&gt;&lt;/Cite&gt;&lt;/EndNote&gt;</w:instrText>
      </w:r>
      <w:r w:rsidR="00B90B98" w:rsidRPr="00C05361">
        <w:rPr>
          <w:lang w:eastAsia="zh-CN"/>
        </w:rPr>
        <w:fldChar w:fldCharType="end"/>
      </w:r>
      <w:r w:rsidR="004168F1" w:rsidRPr="00C05361">
        <w:rPr>
          <w:lang w:eastAsia="zh-CN"/>
        </w:rPr>
        <w:t>. The resulting predictive distribution provide</w:t>
      </w:r>
      <w:r w:rsidRPr="00C05361">
        <w:rPr>
          <w:lang w:eastAsia="zh-CN"/>
        </w:rPr>
        <w:t>s</w:t>
      </w:r>
      <w:r w:rsidR="004168F1" w:rsidRPr="00C05361">
        <w:rPr>
          <w:lang w:eastAsia="zh-CN"/>
        </w:rPr>
        <w:t xml:space="preserve"> the posterior mean </w:t>
      </w:r>
      <m:oMath>
        <m:sSub>
          <m:sSubPr>
            <m:ctrlPr>
              <w:rPr>
                <w:rFonts w:ascii="Cambria Math" w:hAnsi="Cambria Math"/>
                <w:i/>
                <w:lang w:eastAsia="zh-CN"/>
              </w:rPr>
            </m:ctrlPr>
          </m:sSubPr>
          <m:e>
            <m:r>
              <m:rPr>
                <m:sty m:val="p"/>
              </m:rPr>
              <w:rPr>
                <w:rFonts w:ascii="Cambria Math" w:hAnsi="Cambria Math"/>
                <w:lang w:eastAsia="zh-CN"/>
              </w:rPr>
              <m:t>μ</m:t>
            </m:r>
            <m:ctrlPr>
              <w:rPr>
                <w:rFonts w:ascii="Cambria Math" w:hAnsi="Cambria Math"/>
                <w:lang w:eastAsia="zh-CN"/>
              </w:rPr>
            </m:ctrlPr>
          </m:e>
          <m:sub>
            <m:r>
              <w:rPr>
                <w:rFonts w:ascii="Cambria Math" w:hAnsi="Cambria Math"/>
                <w:lang w:eastAsia="zh-CN"/>
              </w:rPr>
              <m:t>*</m:t>
            </m:r>
          </m:sub>
        </m:sSub>
      </m:oMath>
      <w:r w:rsidR="004168F1" w:rsidRPr="00C05361">
        <w:rPr>
          <w:lang w:eastAsia="zh-CN"/>
        </w:rPr>
        <w:t xml:space="preserve"> as the primary operational estimate</w:t>
      </w:r>
      <w:r w:rsidR="00B90B98" w:rsidRPr="00C05361">
        <w:rPr>
          <w:vertAlign w:val="superscript"/>
        </w:rPr>
        <w:t>53</w:t>
      </w:r>
      <w:r w:rsidR="00B90B98" w:rsidRPr="00C05361">
        <w:rPr>
          <w:lang w:eastAsia="zh-CN"/>
        </w:rPr>
        <w:fldChar w:fldCharType="begin"/>
      </w:r>
      <w:r w:rsidR="00B90B98" w:rsidRPr="00C05361">
        <w:rPr>
          <w:lang w:eastAsia="zh-CN"/>
        </w:rPr>
        <w:instrText xml:space="preserve"> ADDIN EN.CITE &lt;EndNote&gt;&lt;Cite&gt;&lt;Author&gt;Halilaj&lt;/Author&gt;&lt;Year&gt;2018&lt;/Year&gt;&lt;RecNum&gt;20&lt;/RecNum&gt;&lt;DisplayText&gt;&lt;style face="superscript"&gt;53&lt;/style&gt;&lt;/DisplayText&gt;&lt;record&gt;&lt;rec-number&gt;20&lt;/rec-number&gt;&lt;foreign-keys&gt;&lt;key app="EN" db-id="e2a0z52x6trrzzev904ptxw8ewra0d29e9x2" timestamp="1758029163"&gt;20&lt;/key&gt;&lt;/foreign-keys&gt;&lt;ref-type name="Journal Article"&gt;17&lt;/ref-type&gt;&lt;contributors&gt;&lt;authors&gt;&lt;author&gt;Halilaj, Eni&lt;/author&gt;&lt;author&gt;Rajagopal, Apoorva&lt;/author&gt;&lt;author&gt;Fiterau, Madalina&lt;/author&gt;&lt;author&gt;Hicks, Jennifer L&lt;/author&gt;&lt;author&gt;Hastie, Trevor J&lt;/author&gt;&lt;author&gt;Delp, Scott L&lt;/author&gt;&lt;/authors&gt;&lt;/contributors&gt;&lt;titles&gt;&lt;title&gt;Machine learning in human movement biomechanics: Best practices, common pitfalls, and new opportunities&lt;/title&gt;&lt;secondary-title&gt;Journal of biomechanics&lt;/secondary-title&gt;&lt;/titles&gt;&lt;periodical&gt;&lt;full-title&gt;Journal of biomechanics&lt;/full-title&gt;&lt;/periodical&gt;&lt;pages&gt;1-11&lt;/pages&gt;&lt;volume&gt;81&lt;/volume&gt;&lt;dates&gt;&lt;year&gt;2018&lt;/year&gt;&lt;/dates&gt;&lt;isbn&gt;0021-9290&lt;/isbn&gt;&lt;urls&gt;&lt;/urls&gt;&lt;/record&gt;&lt;/Cite&gt;&lt;/EndNote&gt;</w:instrText>
      </w:r>
      <w:r w:rsidR="00B90B98" w:rsidRPr="00C05361">
        <w:rPr>
          <w:lang w:eastAsia="zh-CN"/>
        </w:rPr>
        <w:fldChar w:fldCharType="end"/>
      </w:r>
      <w:r w:rsidR="004168F1" w:rsidRPr="00C05361">
        <w:rPr>
          <w:lang w:eastAsia="zh-CN"/>
        </w:rPr>
        <w:t xml:space="preserve">, alongside the posterior variance </w:t>
      </w:r>
      <m:oMath>
        <m:sSubSup>
          <m:sSubSupPr>
            <m:ctrlPr>
              <w:rPr>
                <w:rFonts w:ascii="Cambria Math" w:hAnsi="Cambria Math"/>
                <w:i/>
                <w:lang w:eastAsia="zh-CN"/>
              </w:rPr>
            </m:ctrlPr>
          </m:sSubSupPr>
          <m:e>
            <m:r>
              <m:rPr>
                <m:sty m:val="p"/>
              </m:rPr>
              <w:rPr>
                <w:rFonts w:ascii="Cambria Math" w:hAnsi="Cambria Math"/>
                <w:lang w:eastAsia="zh-CN"/>
              </w:rPr>
              <m:t>σ</m:t>
            </m:r>
            <m:ctrlPr>
              <w:rPr>
                <w:rFonts w:ascii="Cambria Math" w:hAnsi="Cambria Math"/>
                <w:lang w:eastAsia="zh-CN"/>
              </w:rPr>
            </m:ctrlPr>
          </m:e>
          <m:sub>
            <m:r>
              <w:rPr>
                <w:rFonts w:ascii="Cambria Math" w:hAnsi="Cambria Math"/>
                <w:lang w:eastAsia="zh-CN"/>
              </w:rPr>
              <m:t>*</m:t>
            </m:r>
          </m:sub>
          <m:sup>
            <m:r>
              <w:rPr>
                <w:rFonts w:ascii="Cambria Math" w:hAnsi="Cambria Math"/>
                <w:lang w:eastAsia="zh-CN"/>
              </w:rPr>
              <m:t>2</m:t>
            </m:r>
          </m:sup>
        </m:sSubSup>
      </m:oMath>
      <w:r w:rsidR="004168F1" w:rsidRPr="00C05361">
        <w:rPr>
          <w:lang w:eastAsia="zh-CN"/>
        </w:rPr>
        <w:t xml:space="preserve">. </w:t>
      </w:r>
      <w:r w:rsidRPr="00C05361">
        <w:rPr>
          <w:lang w:eastAsia="zh-CN"/>
        </w:rPr>
        <w:t>Utilize t</w:t>
      </w:r>
      <w:r w:rsidR="004168F1" w:rsidRPr="00C05361">
        <w:rPr>
          <w:lang w:eastAsia="zh-CN"/>
        </w:rPr>
        <w:t>he latter</w:t>
      </w:r>
      <w:r w:rsidRPr="00C05361">
        <w:rPr>
          <w:lang w:eastAsia="zh-CN"/>
        </w:rPr>
        <w:t xml:space="preserve"> </w:t>
      </w:r>
      <w:r w:rsidR="004168F1" w:rsidRPr="00C05361">
        <w:rPr>
          <w:lang w:eastAsia="zh-CN"/>
        </w:rPr>
        <w:t>explicitly to quantify uncertainty, enabling the implementation of risk-aware control strategies</w:t>
      </w:r>
      <w:r w:rsidR="00B90B98" w:rsidRPr="00C05361">
        <w:rPr>
          <w:vertAlign w:val="superscript"/>
        </w:rPr>
        <w:t>54</w:t>
      </w:r>
      <w:r w:rsidR="00B90B98" w:rsidRPr="00C05361">
        <w:rPr>
          <w:lang w:eastAsia="zh-CN"/>
        </w:rPr>
        <w:fldChar w:fldCharType="begin"/>
      </w:r>
      <w:r w:rsidR="00B90B98" w:rsidRPr="00C05361">
        <w:rPr>
          <w:lang w:eastAsia="zh-CN"/>
        </w:rPr>
        <w:instrText xml:space="preserve"> ADDIN EN.CITE &lt;EndNote&gt;&lt;Cite&gt;&lt;Author&gt;Aydin&lt;/Author&gt;&lt;Year&gt;2020&lt;/Year&gt;&lt;RecNum&gt;21&lt;/RecNum&gt;&lt;DisplayText&gt;&lt;style face="superscript"&gt;54&lt;/style&gt;&lt;/DisplayText&gt;&lt;record&gt;&lt;rec-number&gt;21&lt;/rec-number&gt;&lt;foreign-keys&gt;&lt;key app="EN" db-id="e2a0z52x6trrzzev904ptxw8ewra0d29e9x2" timestamp="1758029199"&gt;21&lt;/key&gt;&lt;/foreign-keys&gt;&lt;ref-type name="Journal Article"&gt;17&lt;/ref-type&gt;&lt;contributors&gt;&lt;authors&gt;&lt;author&gt;Aydin, Yusuf&lt;/author&gt;&lt;author&gt;Tokatli, Ozan&lt;/author&gt;&lt;author&gt;Patoglu, Volkan&lt;/author&gt;&lt;author&gt;Basdogan, Cagatay&lt;/author&gt;&lt;/authors&gt;&lt;/contributors&gt;&lt;titles&gt;&lt;title&gt;A computational multicriteria optimization approach to controller design for physical human-robot interaction&lt;/title&gt;&lt;secondary-title&gt;IEEE Transactions on Robotics&lt;/secondary-title&gt;&lt;/titles&gt;&lt;periodical&gt;&lt;full-title&gt;IEEE Transactions on Robotics&lt;/full-title&gt;&lt;/periodical&gt;&lt;pages&gt;1791-1804&lt;/pages&gt;&lt;volume&gt;36&lt;/volume&gt;&lt;number&gt;6&lt;/number&gt;&lt;dates&gt;&lt;year&gt;2020&lt;/year&gt;&lt;/dates&gt;&lt;isbn&gt;1552-3098&lt;/isbn&gt;&lt;urls&gt;&lt;/urls&gt;&lt;/record&gt;&lt;/Cite&gt;&lt;/EndNote&gt;</w:instrText>
      </w:r>
      <w:r w:rsidR="00B90B98" w:rsidRPr="00C05361">
        <w:rPr>
          <w:lang w:eastAsia="zh-CN"/>
        </w:rPr>
        <w:fldChar w:fldCharType="end"/>
      </w:r>
      <w:r w:rsidR="004168F1" w:rsidRPr="00C05361">
        <w:rPr>
          <w:lang w:eastAsia="zh-CN"/>
        </w:rPr>
        <w:t>.</w:t>
      </w:r>
    </w:p>
    <w:p w14:paraId="45A05655" w14:textId="2302730F" w:rsidR="004665E1" w:rsidRPr="00C05361" w:rsidRDefault="00000000" w:rsidP="00513C5C">
      <w:pPr>
        <w:rPr>
          <w:lang w:eastAsia="zh-CN"/>
        </w:rPr>
      </w:pPr>
      <m:oMath>
        <m:eqArr>
          <m:eqArrPr>
            <m:maxDist m:val="1"/>
            <m:ctrlPr>
              <w:rPr>
                <w:rFonts w:ascii="Cambria Math" w:hAnsi="Cambria Math"/>
                <w:i/>
                <w:lang w:eastAsia="zh-CN"/>
              </w:rPr>
            </m:ctrlPr>
          </m:eqArrPr>
          <m:e>
            <m:d>
              <m:dPr>
                <m:begChr m:val="{"/>
                <m:endChr m:val=""/>
                <m:ctrlPr>
                  <w:rPr>
                    <w:rFonts w:ascii="Cambria Math" w:hAnsi="Cambria Math"/>
                    <w:lang w:eastAsia="zh-CN"/>
                  </w:rPr>
                </m:ctrlPr>
              </m:dPr>
              <m:e>
                <m:eqArr>
                  <m:eqArrPr>
                    <m:ctrlPr>
                      <w:rPr>
                        <w:rFonts w:ascii="Cambria Math" w:hAnsi="Cambria Math"/>
                        <w:lang w:eastAsia="zh-CN"/>
                      </w:rPr>
                    </m:ctrlPr>
                  </m:eqArrPr>
                  <m:e>
                    <m:r>
                      <w:rPr>
                        <w:rFonts w:ascii="Cambria Math" w:hAnsi="Cambria Math"/>
                        <w:lang w:eastAsia="zh-CN"/>
                      </w:rPr>
                      <m:t>&amp;  &amp;&amp;</m:t>
                    </m:r>
                    <m:sSub>
                      <m:sSubPr>
                        <m:ctrlPr>
                          <w:rPr>
                            <w:rFonts w:ascii="Cambria Math" w:hAnsi="Cambria Math"/>
                            <w:lang w:eastAsia="zh-CN"/>
                          </w:rPr>
                        </m:ctrlPr>
                      </m:sSubPr>
                      <m:e>
                        <m:r>
                          <w:rPr>
                            <w:rFonts w:ascii="Cambria Math" w:hAnsi="Cambria Math"/>
                            <w:lang w:eastAsia="zh-CN"/>
                          </w:rPr>
                          <m:t>μ</m:t>
                        </m:r>
                      </m:e>
                      <m:sub>
                        <m:r>
                          <w:rPr>
                            <w:rFonts w:ascii="Cambria Math" w:hAnsi="Cambria Math"/>
                            <w:lang w:eastAsia="zh-CN"/>
                          </w:rPr>
                          <m:t>*</m:t>
                        </m:r>
                      </m:sub>
                    </m:sSub>
                    <m:r>
                      <w:rPr>
                        <w:rFonts w:ascii="Cambria Math" w:hAnsi="Cambria Math"/>
                        <w:lang w:eastAsia="zh-CN"/>
                      </w:rPr>
                      <m:t>=</m:t>
                    </m:r>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t>
                        </m:r>
                      </m:sub>
                      <m:sup>
                        <m:r>
                          <m:rPr>
                            <m:sty m:val="p"/>
                          </m:rPr>
                          <w:rPr>
                            <w:rFonts w:ascii="Cambria Math" w:hAnsi="Cambria Math"/>
                            <w:lang w:eastAsia="zh-CN"/>
                          </w:rPr>
                          <m:t>⊤</m:t>
                        </m:r>
                      </m:sup>
                    </m:sSubSup>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y</m:t>
                        </m:r>
                      </m:sub>
                      <m:sup>
                        <m:r>
                          <w:rPr>
                            <w:rFonts w:ascii="Cambria Math" w:hAnsi="Cambria Math"/>
                            <w:lang w:eastAsia="zh-CN"/>
                          </w:rPr>
                          <m:t>-1</m:t>
                        </m:r>
                      </m:sup>
                    </m:sSubSup>
                    <m:r>
                      <m:rPr>
                        <m:sty m:val="b"/>
                      </m:rPr>
                      <w:rPr>
                        <w:rFonts w:ascii="Cambria Math" w:hAnsi="Cambria Math"/>
                        <w:lang w:eastAsia="zh-CN"/>
                      </w:rPr>
                      <m:t>y</m:t>
                    </m:r>
                  </m:e>
                  <m:e>
                    <m:r>
                      <w:rPr>
                        <w:rFonts w:ascii="Cambria Math" w:hAnsi="Cambria Math"/>
                        <w:lang w:eastAsia="zh-CN"/>
                      </w:rPr>
                      <m:t>&amp;  &amp;&amp;</m:t>
                    </m:r>
                    <m:sSubSup>
                      <m:sSubSupPr>
                        <m:ctrlPr>
                          <w:rPr>
                            <w:rFonts w:ascii="Cambria Math" w:hAnsi="Cambria Math"/>
                            <w:lang w:eastAsia="zh-CN"/>
                          </w:rPr>
                        </m:ctrlPr>
                      </m:sSubSupPr>
                      <m:e>
                        <m:r>
                          <w:rPr>
                            <w:rFonts w:ascii="Cambria Math" w:hAnsi="Cambria Math"/>
                            <w:lang w:eastAsia="zh-CN"/>
                          </w:rPr>
                          <m:t>σ</m:t>
                        </m:r>
                      </m:e>
                      <m:sub>
                        <m:r>
                          <w:rPr>
                            <w:rFonts w:ascii="Cambria Math" w:hAnsi="Cambria Math"/>
                            <w:lang w:eastAsia="zh-CN"/>
                          </w:rPr>
                          <m:t>*</m:t>
                        </m:r>
                      </m:sub>
                      <m:sup>
                        <m:r>
                          <w:rPr>
                            <w:rFonts w:ascii="Cambria Math" w:hAnsi="Cambria Math"/>
                            <w:lang w:eastAsia="zh-CN"/>
                          </w:rPr>
                          <m:t>2</m:t>
                        </m:r>
                      </m:sup>
                    </m:sSubSup>
                    <m:r>
                      <w:rPr>
                        <w:rFonts w:ascii="Cambria Math" w:hAnsi="Cambria Math"/>
                        <w:lang w:eastAsia="zh-CN"/>
                      </w:rPr>
                      <m:t>=k(</m:t>
                    </m:r>
                    <m:sSub>
                      <m:sSubPr>
                        <m:ctrlPr>
                          <w:rPr>
                            <w:rFonts w:ascii="Cambria Math" w:hAnsi="Cambria Math"/>
                            <w:lang w:eastAsia="zh-CN"/>
                          </w:rPr>
                        </m:ctrlPr>
                      </m:sSubPr>
                      <m:e>
                        <m:r>
                          <m:rPr>
                            <m:sty m:val="b"/>
                          </m:rPr>
                          <w:rPr>
                            <w:rFonts w:ascii="Cambria Math" w:hAnsi="Cambria Math"/>
                            <w:lang w:eastAsia="zh-CN"/>
                          </w:rPr>
                          <m:t>x</m:t>
                        </m:r>
                      </m:e>
                      <m:sub>
                        <m:r>
                          <w:rPr>
                            <w:rFonts w:ascii="Cambria Math" w:hAnsi="Cambria Math"/>
                            <w:lang w:eastAsia="zh-CN"/>
                          </w:rPr>
                          <m:t>*</m:t>
                        </m:r>
                      </m:sub>
                    </m:sSub>
                    <m:r>
                      <w:rPr>
                        <w:rFonts w:ascii="Cambria Math" w:hAnsi="Cambria Math"/>
                        <w:lang w:eastAsia="zh-CN"/>
                      </w:rPr>
                      <m:t>,</m:t>
                    </m:r>
                    <m:sSub>
                      <m:sSubPr>
                        <m:ctrlPr>
                          <w:rPr>
                            <w:rFonts w:ascii="Cambria Math" w:hAnsi="Cambria Math"/>
                            <w:lang w:eastAsia="zh-CN"/>
                          </w:rPr>
                        </m:ctrlPr>
                      </m:sSubPr>
                      <m:e>
                        <m:r>
                          <m:rPr>
                            <m:sty m:val="b"/>
                          </m:rPr>
                          <w:rPr>
                            <w:rFonts w:ascii="Cambria Math" w:hAnsi="Cambria Math"/>
                            <w:lang w:eastAsia="zh-CN"/>
                          </w:rPr>
                          <m:t>x</m:t>
                        </m:r>
                      </m:e>
                      <m:sub>
                        <m:r>
                          <w:rPr>
                            <w:rFonts w:ascii="Cambria Math" w:hAnsi="Cambria Math"/>
                            <w:lang w:eastAsia="zh-CN"/>
                          </w:rPr>
                          <m:t>*</m:t>
                        </m:r>
                      </m:sub>
                    </m:sSub>
                    <m:r>
                      <w:rPr>
                        <w:rFonts w:ascii="Cambria Math" w:hAnsi="Cambria Math"/>
                        <w:lang w:eastAsia="zh-CN"/>
                      </w:rPr>
                      <m:t>)-</m:t>
                    </m:r>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t>
                        </m:r>
                      </m:sub>
                      <m:sup>
                        <m:r>
                          <m:rPr>
                            <m:sty m:val="p"/>
                          </m:rPr>
                          <w:rPr>
                            <w:rFonts w:ascii="Cambria Math" w:hAnsi="Cambria Math"/>
                            <w:lang w:eastAsia="zh-CN"/>
                          </w:rPr>
                          <m:t>⊤</m:t>
                        </m:r>
                      </m:sup>
                    </m:sSubSup>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y</m:t>
                        </m:r>
                      </m:sub>
                      <m:sup>
                        <m:r>
                          <w:rPr>
                            <w:rFonts w:ascii="Cambria Math" w:hAnsi="Cambria Math"/>
                            <w:lang w:eastAsia="zh-CN"/>
                          </w:rPr>
                          <m:t>-1</m:t>
                        </m:r>
                      </m:sup>
                    </m:sSubSup>
                    <m:sSub>
                      <m:sSubPr>
                        <m:ctrlPr>
                          <w:rPr>
                            <w:rFonts w:ascii="Cambria Math" w:hAnsi="Cambria Math"/>
                            <w:lang w:eastAsia="zh-CN"/>
                          </w:rPr>
                        </m:ctrlPr>
                      </m:sSubPr>
                      <m:e>
                        <m:r>
                          <m:rPr>
                            <m:sty m:val="b"/>
                          </m:rPr>
                          <w:rPr>
                            <w:rFonts w:ascii="Cambria Math" w:hAnsi="Cambria Math"/>
                            <w:lang w:eastAsia="zh-CN"/>
                          </w:rPr>
                          <m:t>k</m:t>
                        </m:r>
                      </m:e>
                      <m:sub>
                        <m:r>
                          <w:rPr>
                            <w:rFonts w:ascii="Cambria Math" w:hAnsi="Cambria Math"/>
                            <w:lang w:eastAsia="zh-CN"/>
                          </w:rPr>
                          <m:t>*</m:t>
                        </m:r>
                      </m:sub>
                    </m:sSub>
                  </m:e>
                </m:eqArr>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4</m:t>
                </m:r>
              </m:e>
            </m:d>
          </m:e>
        </m:eqArr>
      </m:oMath>
      <w:r w:rsidR="00151A13" w:rsidRPr="00C05361">
        <w:rPr>
          <w:lang w:eastAsia="zh-CN"/>
        </w:rPr>
        <w:t xml:space="preserve">  </w:t>
      </w:r>
    </w:p>
    <w:p w14:paraId="207865A7" w14:textId="77777777" w:rsidR="00D12F28" w:rsidRPr="00C05361" w:rsidRDefault="00D12F28" w:rsidP="00513C5C">
      <w:pPr>
        <w:rPr>
          <w:lang w:eastAsia="zh-CN"/>
        </w:rPr>
      </w:pPr>
    </w:p>
    <w:p w14:paraId="767ACD18" w14:textId="6F64F59D" w:rsidR="004665E1" w:rsidRPr="00C05361" w:rsidRDefault="00D12F28" w:rsidP="00513C5C">
      <w:pPr>
        <w:rPr>
          <w:lang w:eastAsia="zh-CN"/>
        </w:rPr>
      </w:pPr>
      <w:r w:rsidRPr="00C05361">
        <w:rPr>
          <w:lang w:eastAsia="zh-CN"/>
        </w:rPr>
        <w:t>4.2.3</w:t>
      </w:r>
      <w:r w:rsidRPr="00C05361">
        <w:rPr>
          <w:lang w:eastAsia="zh-CN"/>
        </w:rPr>
        <w:tab/>
      </w:r>
      <w:r w:rsidR="004665E1" w:rsidRPr="00C05361">
        <w:rPr>
          <w:lang w:eastAsia="zh-CN"/>
        </w:rPr>
        <w:t>Augment feature space with temporal characteristics for exercise state prediction</w:t>
      </w:r>
      <w:r w:rsidR="004168F1" w:rsidRPr="00C05361">
        <w:rPr>
          <w:lang w:eastAsia="zh-CN"/>
        </w:rPr>
        <w:t xml:space="preserve"> as shown in formula (5). To facilitate the distinction between exercise phases (warm-up, steady-state, high-intensity, and recovery),</w:t>
      </w:r>
      <w:r w:rsidRPr="00C05361">
        <w:rPr>
          <w:lang w:eastAsia="zh-CN"/>
        </w:rPr>
        <w:t xml:space="preserve"> </w:t>
      </w:r>
      <w:r w:rsidR="004168F1" w:rsidRPr="00C05361">
        <w:rPr>
          <w:lang w:eastAsia="zh-CN"/>
        </w:rPr>
        <w:t>process the raw data to extract key temporal indicators. Specifically</w:t>
      </w:r>
      <w:r w:rsidRPr="00C05361">
        <w:rPr>
          <w:lang w:eastAsia="zh-CN"/>
        </w:rPr>
        <w:t xml:space="preserve">, </w:t>
      </w:r>
      <w:r w:rsidR="004168F1" w:rsidRPr="00C05361">
        <w:rPr>
          <w:lang w:eastAsia="zh-CN"/>
        </w:rPr>
        <w:t>compute windowed moving averages (</w:t>
      </w:r>
      <m:oMath>
        <m:sSub>
          <m:sSubPr>
            <m:ctrlPr>
              <w:rPr>
                <w:rFonts w:ascii="Cambria Math" w:hAnsi="Cambria Math"/>
                <w:i/>
                <w:lang w:eastAsia="zh-CN"/>
              </w:rPr>
            </m:ctrlPr>
          </m:sSubPr>
          <m:e>
            <m:r>
              <m:rPr>
                <m:sty m:val="p"/>
              </m:rPr>
              <w:rPr>
                <w:rFonts w:ascii="Cambria Math" w:hAnsi="Cambria Math"/>
                <w:lang w:eastAsia="zh-CN"/>
              </w:rPr>
              <m:t>μ</m:t>
            </m:r>
            <m:ctrlPr>
              <w:rPr>
                <w:rFonts w:ascii="Cambria Math" w:hAnsi="Cambria Math"/>
                <w:lang w:eastAsia="zh-CN"/>
              </w:rPr>
            </m:ctrlP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μ</m:t>
            </m:r>
          </m:e>
          <m:sub>
            <m:r>
              <w:rPr>
                <w:rFonts w:ascii="Cambria Math" w:hAnsi="Cambria Math"/>
                <w:lang w:eastAsia="zh-CN"/>
              </w:rPr>
              <m:t>p</m:t>
            </m:r>
          </m:sub>
        </m:sSub>
      </m:oMath>
      <w:r w:rsidR="004168F1" w:rsidRPr="00C05361">
        <w:rPr>
          <w:lang w:eastAsia="zh-CN"/>
        </w:rPr>
        <w:t>) and local variability measures (</w:t>
      </w:r>
      <m:oMath>
        <m:sSub>
          <m:sSubPr>
            <m:ctrlPr>
              <w:rPr>
                <w:rFonts w:ascii="Cambria Math" w:hAnsi="Cambria Math"/>
                <w:i/>
                <w:lang w:eastAsia="zh-CN"/>
              </w:rPr>
            </m:ctrlPr>
          </m:sSubPr>
          <m:e>
            <m:r>
              <m:rPr>
                <m:sty m:val="p"/>
              </m:rPr>
              <w:rPr>
                <w:rFonts w:ascii="Cambria Math" w:hAnsi="Cambria Math"/>
                <w:lang w:eastAsia="zh-CN"/>
              </w:rPr>
              <m:t>σ</m:t>
            </m:r>
            <m:ctrlPr>
              <w:rPr>
                <w:rFonts w:ascii="Cambria Math" w:hAnsi="Cambria Math"/>
                <w:lang w:eastAsia="zh-CN"/>
              </w:rPr>
            </m:ctrlP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σ</m:t>
            </m:r>
          </m:e>
          <m:sub>
            <m:r>
              <w:rPr>
                <w:rFonts w:ascii="Cambria Math" w:hAnsi="Cambria Math"/>
                <w:lang w:eastAsia="zh-CN"/>
              </w:rPr>
              <m:t>p</m:t>
            </m:r>
          </m:sub>
        </m:sSub>
      </m:oMath>
      <w:r w:rsidR="004168F1" w:rsidRPr="00C05361">
        <w:rPr>
          <w:lang w:eastAsia="zh-CN"/>
        </w:rPr>
        <w:t>) using a 10-sample sliding window to characterize signal fluctuations.</w:t>
      </w:r>
    </w:p>
    <w:p w14:paraId="0B49D568" w14:textId="44ABC46B" w:rsidR="004665E1" w:rsidRPr="00C05361" w:rsidRDefault="00000000" w:rsidP="00513C5C">
      <w:pPr>
        <w:ind w:left="240" w:hangingChars="100" w:hanging="240"/>
        <w:rPr>
          <w:lang w:eastAsia="zh-CN"/>
        </w:rPr>
      </w:pPr>
      <m:oMath>
        <m:eqArr>
          <m:eqArrPr>
            <m:maxDist m:val="1"/>
            <m:ctrlPr>
              <w:rPr>
                <w:rFonts w:ascii="Cambria Math" w:hAnsi="Cambria Math"/>
                <w:i/>
                <w:lang w:eastAsia="zh-CN"/>
              </w:rPr>
            </m:ctrlPr>
          </m:eqArrPr>
          <m:e>
            <m:sSub>
              <m:sSubPr>
                <m:ctrlPr>
                  <w:rPr>
                    <w:rFonts w:ascii="Cambria Math" w:hAnsi="Cambria Math"/>
                    <w:lang w:eastAsia="zh-CN"/>
                  </w:rPr>
                </m:ctrlPr>
              </m:sSubPr>
              <m:e>
                <m:r>
                  <m:rPr>
                    <m:sty m:val="b"/>
                  </m:rPr>
                  <w:rPr>
                    <w:rFonts w:ascii="Cambria Math" w:hAnsi="Cambria Math"/>
                    <w:lang w:eastAsia="zh-CN"/>
                  </w:rPr>
                  <m:t>x</m:t>
                </m:r>
              </m:e>
              <m:sub>
                <m:r>
                  <m:rPr>
                    <m:sty m:val="p"/>
                  </m:rPr>
                  <w:rPr>
                    <w:rFonts w:ascii="Cambria Math" w:hAnsi="Cambria Math"/>
                    <w:lang w:eastAsia="zh-CN"/>
                  </w:rPr>
                  <m:t>state</m:t>
                </m:r>
              </m:sub>
            </m:sSub>
            <m:r>
              <w:rPr>
                <w:rFonts w:ascii="Cambria Math" w:hAnsi="Cambria Math"/>
                <w:lang w:eastAsia="zh-CN"/>
              </w:rPr>
              <m:t>=</m:t>
            </m:r>
            <m:sSup>
              <m:sSupPr>
                <m:ctrlPr>
                  <w:rPr>
                    <w:rFonts w:ascii="Cambria Math" w:hAnsi="Cambria Math"/>
                    <w:lang w:eastAsia="zh-CN"/>
                  </w:rPr>
                </m:ctrlPr>
              </m:sSupPr>
              <m:e>
                <m:d>
                  <m:dPr>
                    <m:begChr m:val="["/>
                    <m:endChr m:val="]"/>
                    <m:ctrlPr>
                      <w:rPr>
                        <w:rFonts w:ascii="Cambria Math" w:hAnsi="Cambria Math"/>
                        <w:lang w:eastAsia="zh-CN"/>
                      </w:rPr>
                    </m:ctrlPr>
                  </m:dPr>
                  <m:e>
                    <m:eqArr>
                      <m:eqArrPr>
                        <m:ctrlPr>
                          <w:rPr>
                            <w:rFonts w:ascii="Cambria Math" w:hAnsi="Cambria Math"/>
                            <w:lang w:eastAsia="zh-CN"/>
                          </w:rPr>
                        </m:ctrlPr>
                      </m:eqArrPr>
                      <m:e>
                        <m:r>
                          <w:rPr>
                            <w:rFonts w:ascii="Cambria Math" w:hAnsi="Cambria Math"/>
                            <w:lang w:eastAsia="zh-CN"/>
                          </w:rPr>
                          <m:t>s,p,</m:t>
                        </m:r>
                        <m:sSub>
                          <m:sSubPr>
                            <m:ctrlPr>
                              <w:rPr>
                                <w:rFonts w:ascii="Cambria Math" w:hAnsi="Cambria Math"/>
                                <w:lang w:eastAsia="zh-CN"/>
                              </w:rPr>
                            </m:ctrlPr>
                          </m:sSubPr>
                          <m:e>
                            <m:acc>
                              <m:accPr>
                                <m:chr m:val="̅"/>
                                <m:ctrlPr>
                                  <w:rPr>
                                    <w:rFonts w:ascii="Cambria Math" w:hAnsi="Cambria Math"/>
                                    <w:lang w:eastAsia="zh-CN"/>
                                  </w:rPr>
                                </m:ctrlPr>
                              </m:accPr>
                              <m:e>
                                <m:r>
                                  <w:rPr>
                                    <w:rFonts w:ascii="Cambria Math" w:hAnsi="Cambria Math"/>
                                    <w:lang w:eastAsia="zh-CN"/>
                                  </w:rPr>
                                  <m:t>s</m:t>
                                </m:r>
                              </m:e>
                            </m:acc>
                          </m:e>
                          <m:sub>
                            <m:r>
                              <w:rPr>
                                <w:rFonts w:ascii="Cambria Math" w:hAnsi="Cambria Math"/>
                                <w:lang w:eastAsia="zh-CN"/>
                              </w:rPr>
                              <m:t>w</m:t>
                            </m:r>
                          </m:sub>
                        </m:sSub>
                        <m:r>
                          <w:rPr>
                            <w:rFonts w:ascii="Cambria Math" w:hAnsi="Cambria Math"/>
                            <w:lang w:eastAsia="zh-CN"/>
                          </w:rPr>
                          <m:t>,</m:t>
                        </m:r>
                        <m:sSub>
                          <m:sSubPr>
                            <m:ctrlPr>
                              <w:rPr>
                                <w:rFonts w:ascii="Cambria Math" w:hAnsi="Cambria Math"/>
                                <w:lang w:eastAsia="zh-CN"/>
                              </w:rPr>
                            </m:ctrlPr>
                          </m:sSubPr>
                          <m:e>
                            <m:acc>
                              <m:accPr>
                                <m:chr m:val="̅"/>
                                <m:ctrlPr>
                                  <w:rPr>
                                    <w:rFonts w:ascii="Cambria Math" w:hAnsi="Cambria Math"/>
                                    <w:lang w:eastAsia="zh-CN"/>
                                  </w:rPr>
                                </m:ctrlPr>
                              </m:accPr>
                              <m:e>
                                <m:r>
                                  <w:rPr>
                                    <w:rFonts w:ascii="Cambria Math" w:hAnsi="Cambria Math"/>
                                    <w:lang w:eastAsia="zh-CN"/>
                                  </w:rPr>
                                  <m:t>p</m:t>
                                </m:r>
                              </m:e>
                            </m:acc>
                          </m:e>
                          <m:sub>
                            <m:r>
                              <w:rPr>
                                <w:rFonts w:ascii="Cambria Math" w:hAnsi="Cambria Math"/>
                                <w:lang w:eastAsia="zh-CN"/>
                              </w:rPr>
                              <m:t>w</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σ</m:t>
                            </m:r>
                          </m:e>
                          <m:sub>
                            <m:r>
                              <w:rPr>
                                <w:rFonts w:ascii="Cambria Math" w:hAnsi="Cambria Math"/>
                                <w:lang w:eastAsia="zh-CN"/>
                              </w:rPr>
                              <m:t>s</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σ</m:t>
                            </m:r>
                          </m:e>
                          <m:sub>
                            <m:r>
                              <w:rPr>
                                <w:rFonts w:ascii="Cambria Math" w:hAnsi="Cambria Math"/>
                                <w:lang w:eastAsia="zh-CN"/>
                              </w:rPr>
                              <m:t>p</m:t>
                            </m:r>
                          </m:sub>
                        </m:sSub>
                      </m:e>
                    </m:eqArr>
                  </m:e>
                </m:d>
              </m:e>
              <m:sup>
                <m:r>
                  <m:rPr>
                    <m:sty m:val="p"/>
                  </m:rPr>
                  <w:rPr>
                    <w:rFonts w:ascii="Cambria Math" w:hAnsi="Cambria Math"/>
                    <w:lang w:eastAsia="zh-CN"/>
                  </w:rPr>
                  <m:t>⊤</m:t>
                </m:r>
              </m:sup>
            </m:sSup>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5</m:t>
                </m:r>
              </m:e>
            </m:d>
          </m:e>
        </m:eqArr>
      </m:oMath>
      <w:r w:rsidR="00151A13" w:rsidRPr="00C05361">
        <w:rPr>
          <w:lang w:eastAsia="zh-CN"/>
        </w:rPr>
        <w:t xml:space="preserve">  </w:t>
      </w:r>
    </w:p>
    <w:p w14:paraId="448282B7" w14:textId="77777777" w:rsidR="00A84704" w:rsidRPr="00C05361" w:rsidRDefault="00A84704" w:rsidP="00513C5C">
      <w:pPr>
        <w:ind w:left="240" w:hangingChars="100" w:hanging="240"/>
        <w:rPr>
          <w:lang w:eastAsia="zh-CN"/>
        </w:rPr>
      </w:pPr>
    </w:p>
    <w:p w14:paraId="748E7390" w14:textId="33DF3E56" w:rsidR="004665E1" w:rsidRPr="00C05361" w:rsidRDefault="004168F1" w:rsidP="00444697">
      <w:pPr>
        <w:rPr>
          <w:lang w:eastAsia="zh-CN"/>
        </w:rPr>
      </w:pPr>
      <w:r w:rsidRPr="00C05361">
        <w:rPr>
          <w:lang w:eastAsia="zh-CN"/>
        </w:rPr>
        <w:t>4.</w:t>
      </w:r>
      <w:r w:rsidR="00D12F28" w:rsidRPr="00C05361">
        <w:rPr>
          <w:lang w:eastAsia="zh-CN"/>
        </w:rPr>
        <w:t>2.4</w:t>
      </w:r>
      <w:r w:rsidR="00A84704" w:rsidRPr="00C05361">
        <w:rPr>
          <w:lang w:eastAsia="zh-CN"/>
        </w:rPr>
        <w:tab/>
      </w:r>
      <w:r w:rsidR="004665E1" w:rsidRPr="00C05361">
        <w:rPr>
          <w:lang w:eastAsia="zh-CN"/>
        </w:rPr>
        <w:t xml:space="preserve">Formulate </w:t>
      </w:r>
      <w:r w:rsidR="00A84704" w:rsidRPr="00C05361">
        <w:rPr>
          <w:lang w:eastAsia="zh-CN"/>
        </w:rPr>
        <w:t xml:space="preserve">a </w:t>
      </w:r>
      <w:r w:rsidR="004665E1" w:rsidRPr="00C05361">
        <w:rPr>
          <w:lang w:eastAsia="zh-CN"/>
        </w:rPr>
        <w:t>composite multi-objective function balancing competing objectives</w:t>
      </w:r>
      <w:r w:rsidRPr="00C05361">
        <w:rPr>
          <w:lang w:eastAsia="zh-CN"/>
        </w:rPr>
        <w:t xml:space="preserve">, as shown in formula (6). Performance quantification relied on a stability metric </w:t>
      </w:r>
      <m:oMath>
        <m:sSub>
          <m:sSubPr>
            <m:ctrlPr>
              <w:rPr>
                <w:rFonts w:ascii="Cambria Math" w:hAnsi="Cambria Math"/>
                <w:i/>
                <w:lang w:eastAsia="zh-CN"/>
              </w:rPr>
            </m:ctrlPr>
          </m:sSubPr>
          <m:e>
            <m:r>
              <m:rPr>
                <m:sty m:val="p"/>
              </m:rPr>
              <w:rPr>
                <w:rFonts w:ascii="Cambria Math" w:hAnsi="Cambria Math"/>
                <w:lang w:eastAsia="zh-CN"/>
              </w:rPr>
              <m:t>φ</m:t>
            </m:r>
            <m:ctrlPr>
              <w:rPr>
                <w:rFonts w:ascii="Cambria Math" w:hAnsi="Cambria Math"/>
                <w:lang w:eastAsia="zh-CN"/>
              </w:rPr>
            </m:ctrlPr>
          </m:e>
          <m:sub>
            <m:r>
              <w:rPr>
                <w:rFonts w:ascii="Cambria Math" w:hAnsi="Cambria Math"/>
                <w:lang w:eastAsia="zh-CN"/>
              </w:rPr>
              <m:t>stability</m:t>
            </m:r>
            <m:d>
              <m:dPr>
                <m:ctrlPr>
                  <w:rPr>
                    <w:rFonts w:ascii="Cambria Math" w:hAnsi="Cambria Math"/>
                    <w:i/>
                    <w:lang w:eastAsia="zh-CN"/>
                  </w:rPr>
                </m:ctrlPr>
              </m:dPr>
              <m:e>
                <m:r>
                  <w:rPr>
                    <w:rFonts w:ascii="Cambria Math" w:hAnsi="Cambria Math"/>
                    <w:lang w:eastAsia="zh-CN"/>
                  </w:rPr>
                  <m:t>x</m:t>
                </m:r>
              </m:e>
            </m:d>
          </m:sub>
        </m:sSub>
        <m:r>
          <w:rPr>
            <w:rFonts w:ascii="Cambria Math" w:hAnsi="Cambria Math"/>
            <w:lang w:eastAsia="zh-CN"/>
          </w:rPr>
          <m:t>=1</m:t>
        </m:r>
        <m:r>
          <m:rPr>
            <m:lit/>
          </m:rPr>
          <w:rPr>
            <w:rFonts w:ascii="Cambria Math" w:hAnsi="Cambria Math"/>
            <w:lang w:eastAsia="zh-CN"/>
          </w:rPr>
          <m:t>/</m:t>
        </m:r>
        <m:d>
          <m:dPr>
            <m:ctrlPr>
              <w:rPr>
                <w:rFonts w:ascii="Cambria Math" w:hAnsi="Cambria Math"/>
                <w:i/>
                <w:lang w:eastAsia="zh-CN"/>
              </w:rPr>
            </m:ctrlPr>
          </m:dPr>
          <m:e>
            <m:r>
              <w:rPr>
                <w:rFonts w:ascii="Cambria Math" w:hAnsi="Cambria Math"/>
                <w:lang w:eastAsia="zh-CN"/>
              </w:rPr>
              <m:t>1+std</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human</m:t>
                    </m:r>
                    <m:d>
                      <m:dPr>
                        <m:ctrlPr>
                          <w:rPr>
                            <w:rFonts w:ascii="Cambria Math" w:hAnsi="Cambria Math"/>
                            <w:i/>
                            <w:lang w:eastAsia="zh-CN"/>
                          </w:rPr>
                        </m:ctrlPr>
                      </m:dPr>
                      <m:e>
                        <m:r>
                          <w:rPr>
                            <w:rFonts w:ascii="Cambria Math" w:hAnsi="Cambria Math"/>
                            <w:lang w:eastAsia="zh-CN"/>
                          </w:rPr>
                          <m:t>x</m:t>
                        </m:r>
                      </m:e>
                    </m:d>
                  </m:sub>
                </m:sSub>
              </m:e>
            </m:d>
          </m:e>
        </m:d>
      </m:oMath>
      <w:r w:rsidRPr="00C05361">
        <w:rPr>
          <w:lang w:eastAsia="zh-CN"/>
        </w:rPr>
        <w:t xml:space="preserve"> and a </w:t>
      </w:r>
      <w:r w:rsidR="00B8155A" w:rsidRPr="00C05361">
        <w:rPr>
          <w:lang w:eastAsia="zh-CN"/>
        </w:rPr>
        <w:t xml:space="preserve">rapid upper limb </w:t>
      </w:r>
      <w:r w:rsidR="00A84704" w:rsidRPr="00C05361">
        <w:rPr>
          <w:lang w:eastAsia="zh-CN"/>
        </w:rPr>
        <w:t>assessment-based</w:t>
      </w:r>
      <w:r w:rsidRPr="00C05361">
        <w:rPr>
          <w:lang w:eastAsia="zh-CN"/>
        </w:rPr>
        <w:t xml:space="preserve"> comfort metric </w:t>
      </w:r>
      <m:oMath>
        <m:sSub>
          <m:sSubPr>
            <m:ctrlPr>
              <w:rPr>
                <w:rFonts w:ascii="Cambria Math" w:hAnsi="Cambria Math"/>
                <w:i/>
                <w:lang w:eastAsia="zh-CN"/>
              </w:rPr>
            </m:ctrlPr>
          </m:sSubPr>
          <m:e>
            <m:r>
              <w:rPr>
                <w:rFonts w:ascii="Cambria Math" w:hAnsi="Cambria Math"/>
                <w:lang w:eastAsia="zh-CN"/>
              </w:rPr>
              <m:t>ψ</m:t>
            </m:r>
          </m:e>
          <m:sub>
            <m:r>
              <w:rPr>
                <w:rFonts w:ascii="Cambria Math" w:hAnsi="Cambria Math"/>
                <w:lang w:eastAsia="zh-CN"/>
              </w:rPr>
              <m:t>comfort</m:t>
            </m:r>
            <m:d>
              <m:dPr>
                <m:ctrlPr>
                  <w:rPr>
                    <w:rFonts w:ascii="Cambria Math" w:hAnsi="Cambria Math"/>
                    <w:i/>
                    <w:lang w:eastAsia="zh-CN"/>
                  </w:rPr>
                </m:ctrlPr>
              </m:dPr>
              <m:e>
                <m:r>
                  <w:rPr>
                    <w:rFonts w:ascii="Cambria Math" w:hAnsi="Cambria Math"/>
                    <w:lang w:eastAsia="zh-CN"/>
                  </w:rPr>
                  <m:t>x</m:t>
                </m:r>
              </m:e>
            </m:d>
          </m:sub>
        </m:sSub>
      </m:oMath>
      <w:r w:rsidRPr="00C05361">
        <w:rPr>
          <w:lang w:eastAsia="zh-CN"/>
        </w:rPr>
        <w:t xml:space="preserve">. Then, </w:t>
      </w:r>
      <w:r w:rsidR="00A84704" w:rsidRPr="00C05361">
        <w:rPr>
          <w:lang w:eastAsia="zh-CN"/>
        </w:rPr>
        <w:t>s</w:t>
      </w:r>
      <w:r w:rsidR="00605792" w:rsidRPr="00C05361">
        <w:rPr>
          <w:lang w:eastAsia="zh-CN"/>
        </w:rPr>
        <w:t xml:space="preserve">et weighting parameters </w:t>
      </w:r>
      <m:oMath>
        <m:r>
          <w:rPr>
            <w:rFonts w:ascii="Cambria Math" w:hAnsi="Cambria Math"/>
            <w:lang w:eastAsia="zh-CN"/>
          </w:rPr>
          <m:t>α, β, γ</m:t>
        </m:r>
      </m:oMath>
      <w:r w:rsidR="00605792" w:rsidRPr="00C05361">
        <w:rPr>
          <w:lang w:eastAsia="zh-CN"/>
        </w:rPr>
        <w:t xml:space="preserve"> with constraints </w:t>
      </w:r>
      <m:oMath>
        <m:r>
          <w:rPr>
            <w:rFonts w:ascii="Cambria Math" w:hAnsi="Cambria Math"/>
            <w:lang w:eastAsia="zh-CN"/>
          </w:rPr>
          <m:t>α + β + γ = 1</m:t>
        </m:r>
      </m:oMath>
      <w:r w:rsidR="00605792" w:rsidRPr="00C05361">
        <w:rPr>
          <w:lang w:eastAsia="zh-CN"/>
        </w:rPr>
        <w:t xml:space="preserve"> and </w:t>
      </w:r>
      <m:oMath>
        <m:r>
          <w:rPr>
            <w:rFonts w:ascii="Cambria Math" w:hAnsi="Cambria Math"/>
            <w:lang w:eastAsia="zh-CN"/>
          </w:rPr>
          <m:t>α, β, γ ≥ 0</m:t>
        </m:r>
      </m:oMath>
      <w:r w:rsidR="00605792" w:rsidRPr="00C05361">
        <w:rPr>
          <w:lang w:eastAsia="zh-CN"/>
        </w:rPr>
        <w:t xml:space="preserve"> to enable flexible adaptation to individual user preferences.</w:t>
      </w:r>
    </w:p>
    <w:p w14:paraId="70ECF700" w14:textId="34C315CA" w:rsidR="004665E1" w:rsidRPr="00C05361" w:rsidRDefault="00000000" w:rsidP="00513C5C">
      <w:pPr>
        <w:ind w:left="240" w:hangingChars="100" w:hanging="240"/>
        <w:rPr>
          <w:lang w:eastAsia="zh-CN"/>
        </w:rPr>
      </w:pPr>
      <m:oMath>
        <m:eqArr>
          <m:eqArrPr>
            <m:maxDist m:val="1"/>
            <m:ctrlPr>
              <w:rPr>
                <w:rFonts w:ascii="Cambria Math" w:hAnsi="Cambria Math"/>
                <w:i/>
                <w:lang w:eastAsia="zh-CN"/>
              </w:rPr>
            </m:ctrlPr>
          </m:eqArrPr>
          <m:e>
            <m:r>
              <w:rPr>
                <w:rFonts w:ascii="Cambria Math" w:hAnsi="Cambria Math"/>
                <w:lang w:eastAsia="zh-CN"/>
              </w:rPr>
              <m:t>J</m:t>
            </m:r>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=α⋅η</m:t>
            </m:r>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+β⋅</m:t>
            </m:r>
            <m:sSub>
              <m:sSubPr>
                <m:ctrlPr>
                  <w:rPr>
                    <w:rFonts w:ascii="Cambria Math" w:hAnsi="Cambria Math"/>
                    <w:lang w:eastAsia="zh-CN"/>
                  </w:rPr>
                </m:ctrlPr>
              </m:sSubPr>
              <m:e>
                <m:r>
                  <w:rPr>
                    <w:rFonts w:ascii="Cambria Math" w:hAnsi="Cambria Math"/>
                    <w:lang w:eastAsia="zh-CN"/>
                  </w:rPr>
                  <m:t>ϕ</m:t>
                </m:r>
              </m:e>
              <m:sub>
                <m:r>
                  <m:rPr>
                    <m:sty m:val="p"/>
                  </m:rPr>
                  <w:rPr>
                    <w:rFonts w:ascii="Cambria Math" w:hAnsi="Cambria Math"/>
                    <w:lang w:eastAsia="zh-CN"/>
                  </w:rPr>
                  <m:t>stability</m:t>
                </m:r>
              </m:sub>
            </m:sSub>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+γ⋅</m:t>
            </m:r>
            <m:sSub>
              <m:sSubPr>
                <m:ctrlPr>
                  <w:rPr>
                    <w:rFonts w:ascii="Cambria Math" w:hAnsi="Cambria Math"/>
                    <w:lang w:eastAsia="zh-CN"/>
                  </w:rPr>
                </m:ctrlPr>
              </m:sSubPr>
              <m:e>
                <m:r>
                  <w:rPr>
                    <w:rFonts w:ascii="Cambria Math" w:hAnsi="Cambria Math"/>
                    <w:lang w:eastAsia="zh-CN"/>
                  </w:rPr>
                  <m:t>ψ</m:t>
                </m:r>
              </m:e>
              <m:sub>
                <m:r>
                  <m:rPr>
                    <m:sty m:val="p"/>
                  </m:rPr>
                  <w:rPr>
                    <w:rFonts w:ascii="Cambria Math" w:hAnsi="Cambria Math"/>
                    <w:lang w:eastAsia="zh-CN"/>
                  </w:rPr>
                  <m:t>comfort</m:t>
                </m:r>
              </m:sub>
            </m:sSub>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6</m:t>
                </m:r>
              </m:e>
            </m:d>
          </m:e>
        </m:eqArr>
      </m:oMath>
      <w:r w:rsidR="00151A13" w:rsidRPr="00C05361">
        <w:rPr>
          <w:lang w:eastAsia="zh-CN"/>
        </w:rPr>
        <w:t xml:space="preserve"> </w:t>
      </w:r>
    </w:p>
    <w:p w14:paraId="429ED097" w14:textId="77777777" w:rsidR="004D6588" w:rsidRPr="00C05361" w:rsidRDefault="004D6588" w:rsidP="00513C5C">
      <w:pPr>
        <w:ind w:left="240" w:hangingChars="100" w:hanging="240"/>
        <w:rPr>
          <w:lang w:eastAsia="zh-CN"/>
        </w:rPr>
      </w:pPr>
    </w:p>
    <w:p w14:paraId="56EA2875" w14:textId="509336F0" w:rsidR="00D25B07" w:rsidRPr="00C05361" w:rsidRDefault="004D6588" w:rsidP="00513C5C">
      <w:pPr>
        <w:rPr>
          <w:lang w:eastAsia="zh-CN"/>
        </w:rPr>
      </w:pPr>
      <w:r w:rsidRPr="00C05361">
        <w:rPr>
          <w:lang w:eastAsia="zh-CN"/>
        </w:rPr>
        <w:t>4.2.5</w:t>
      </w:r>
      <w:r w:rsidRPr="00C05361">
        <w:rPr>
          <w:lang w:eastAsia="zh-CN"/>
        </w:rPr>
        <w:tab/>
      </w:r>
      <w:r w:rsidR="004665E1" w:rsidRPr="00C05361">
        <w:rPr>
          <w:lang w:eastAsia="zh-CN"/>
        </w:rPr>
        <w:t xml:space="preserve">Identify </w:t>
      </w:r>
      <w:r w:rsidRPr="00C05361">
        <w:rPr>
          <w:lang w:eastAsia="zh-CN"/>
        </w:rPr>
        <w:t>p</w:t>
      </w:r>
      <w:r w:rsidR="004665E1" w:rsidRPr="00C05361">
        <w:rPr>
          <w:lang w:eastAsia="zh-CN"/>
        </w:rPr>
        <w:t>areto-optimal solutions representing different trade-offs between energy harvesting efficiency, exercise stability, and user comfort using efficient multi-objective optimization algorithms adapted for Gaussian process surrogate models</w:t>
      </w:r>
      <w:r w:rsidR="00B90B98" w:rsidRPr="00C05361">
        <w:rPr>
          <w:vertAlign w:val="superscript"/>
        </w:rPr>
        <w:t>55</w:t>
      </w:r>
      <w:r w:rsidR="00B90B98" w:rsidRPr="00C05361">
        <w:rPr>
          <w:lang w:eastAsia="zh-CN"/>
        </w:rPr>
        <w:fldChar w:fldCharType="begin"/>
      </w:r>
      <w:r w:rsidR="00B90B98" w:rsidRPr="00C05361">
        <w:rPr>
          <w:lang w:eastAsia="zh-CN"/>
        </w:rPr>
        <w:instrText xml:space="preserve"> ADDIN EN.CITE &lt;EndNote&gt;&lt;Cite&gt;&lt;Author&gt;McClenny&lt;/Author&gt;&lt;Year&gt;2023&lt;/Year&gt;&lt;RecNum&gt;22&lt;/RecNum&gt;&lt;DisplayText&gt;&lt;style face="superscript"&gt;55&lt;/style&gt;&lt;/DisplayText&gt;&lt;record&gt;&lt;rec-number&gt;22&lt;/rec-number&gt;&lt;foreign-keys&gt;&lt;key app="EN" db-id="e2a0z52x6trrzzev904ptxw8ewra0d29e9x2" timestamp="1758029311"&gt;22&lt;/key&gt;&lt;/foreign-keys&gt;&lt;ref-type name="Journal Article"&gt;17&lt;/ref-type&gt;&lt;contributors&gt;&lt;authors&gt;&lt;author&gt;McClenny, Levi D&lt;/author&gt;&lt;author&gt;Braga-Neto, Ulisses M&lt;/author&gt;&lt;/authors&gt;&lt;/contributors&gt;&lt;titles&gt;&lt;title&gt;Self-adaptive physics-informed neural networks&lt;/title&gt;&lt;secondary-title&gt;Journal of Computational Physics&lt;/secondary-title&gt;&lt;/titles&gt;&lt;periodical&gt;&lt;full-title&gt;Journal of Computational Physics&lt;/full-title&gt;&lt;/periodical&gt;&lt;pages&gt;111722&lt;/pages&gt;&lt;volume&gt;474&lt;/volume&gt;&lt;dates&gt;&lt;year&gt;2023&lt;/year&gt;&lt;/dates&gt;&lt;isbn&gt;0021-9991&lt;/isbn&gt;&lt;urls&gt;&lt;/urls&gt;&lt;/record&gt;&lt;/Cite&gt;&lt;/EndNote&gt;</w:instrText>
      </w:r>
      <w:r w:rsidR="00B90B98" w:rsidRPr="00C05361">
        <w:rPr>
          <w:lang w:eastAsia="zh-CN"/>
        </w:rPr>
        <w:fldChar w:fldCharType="end"/>
      </w:r>
      <w:r w:rsidR="004665E1" w:rsidRPr="00C05361">
        <w:rPr>
          <w:lang w:eastAsia="zh-CN"/>
        </w:rPr>
        <w:t>.</w:t>
      </w:r>
    </w:p>
    <w:p w14:paraId="624AD877" w14:textId="77777777" w:rsidR="004D6588" w:rsidRPr="00C05361" w:rsidRDefault="004D6588" w:rsidP="00513C5C">
      <w:pPr>
        <w:rPr>
          <w:lang w:eastAsia="zh-CN"/>
        </w:rPr>
      </w:pPr>
    </w:p>
    <w:p w14:paraId="6EF5AA74" w14:textId="1153DC22" w:rsidR="00997858" w:rsidRPr="00C05361" w:rsidRDefault="004D6588" w:rsidP="00513C5C">
      <w:pPr>
        <w:rPr>
          <w:lang w:eastAsia="zh-CN"/>
        </w:rPr>
      </w:pPr>
      <w:r w:rsidRPr="00C05361">
        <w:rPr>
          <w:lang w:eastAsia="zh-CN"/>
        </w:rPr>
        <w:t>4.3</w:t>
      </w:r>
      <w:r w:rsidRPr="00C05361">
        <w:rPr>
          <w:lang w:eastAsia="zh-CN"/>
        </w:rPr>
        <w:tab/>
      </w:r>
      <w:r w:rsidR="00997858" w:rsidRPr="00C05361">
        <w:rPr>
          <w:lang w:eastAsia="zh-CN"/>
        </w:rPr>
        <w:t xml:space="preserve">Implementation </w:t>
      </w:r>
      <w:r w:rsidRPr="00C05361">
        <w:rPr>
          <w:lang w:eastAsia="zh-CN"/>
        </w:rPr>
        <w:t>s</w:t>
      </w:r>
      <w:r w:rsidR="00997858" w:rsidRPr="00C05361">
        <w:rPr>
          <w:lang w:eastAsia="zh-CN"/>
        </w:rPr>
        <w:t xml:space="preserve">trategy and </w:t>
      </w:r>
      <w:r w:rsidRPr="00C05361">
        <w:rPr>
          <w:lang w:eastAsia="zh-CN"/>
        </w:rPr>
        <w:t>c</w:t>
      </w:r>
      <w:r w:rsidR="00997858" w:rsidRPr="00C05361">
        <w:rPr>
          <w:lang w:eastAsia="zh-CN"/>
        </w:rPr>
        <w:t xml:space="preserve">omputational </w:t>
      </w:r>
      <w:r w:rsidRPr="00C05361">
        <w:rPr>
          <w:lang w:eastAsia="zh-CN"/>
        </w:rPr>
        <w:t>o</w:t>
      </w:r>
      <w:r w:rsidR="00997858" w:rsidRPr="00C05361">
        <w:rPr>
          <w:lang w:eastAsia="zh-CN"/>
        </w:rPr>
        <w:t>ptimization</w:t>
      </w:r>
    </w:p>
    <w:p w14:paraId="71967A6C" w14:textId="77777777" w:rsidR="004D6588" w:rsidRPr="00C05361" w:rsidRDefault="004D6588" w:rsidP="00513C5C">
      <w:pPr>
        <w:rPr>
          <w:lang w:eastAsia="zh-CN"/>
        </w:rPr>
      </w:pPr>
    </w:p>
    <w:p w14:paraId="210BE427" w14:textId="0ABAE663" w:rsidR="00626053" w:rsidRPr="00C05361" w:rsidRDefault="004D6588" w:rsidP="00513C5C">
      <w:pPr>
        <w:rPr>
          <w:lang w:eastAsia="zh-CN"/>
        </w:rPr>
      </w:pPr>
      <w:r w:rsidRPr="00C05361">
        <w:rPr>
          <w:lang w:eastAsia="zh-CN"/>
        </w:rPr>
        <w:t>4.3.1</w:t>
      </w:r>
      <w:r w:rsidRPr="00C05361">
        <w:rPr>
          <w:lang w:eastAsia="zh-CN"/>
        </w:rPr>
        <w:tab/>
      </w:r>
      <w:r w:rsidR="00626053" w:rsidRPr="00C05361">
        <w:rPr>
          <w:lang w:eastAsia="zh-CN"/>
        </w:rPr>
        <w:t>Address computational constraints for real-time control:</w:t>
      </w:r>
      <w:r w:rsidR="00605792" w:rsidRPr="00C05361">
        <w:rPr>
          <w:lang w:eastAsia="zh-CN"/>
        </w:rPr>
        <w:t xml:space="preserve"> </w:t>
      </w:r>
      <w:r w:rsidR="00626053" w:rsidRPr="00C05361">
        <w:rPr>
          <w:lang w:eastAsia="zh-CN"/>
        </w:rPr>
        <w:t xml:space="preserve">Target prediction latency below 100 </w:t>
      </w:r>
      <w:proofErr w:type="spellStart"/>
      <w:r w:rsidR="00626053" w:rsidRPr="00C05361">
        <w:rPr>
          <w:lang w:eastAsia="zh-CN"/>
        </w:rPr>
        <w:t>ms</w:t>
      </w:r>
      <w:proofErr w:type="spellEnd"/>
      <w:r w:rsidR="00626053" w:rsidRPr="00C05361">
        <w:rPr>
          <w:lang w:eastAsia="zh-CN"/>
        </w:rPr>
        <w:t xml:space="preserve"> for effective closed-loop control (human biomechanical response time: 100</w:t>
      </w:r>
      <w:r w:rsidR="00605792" w:rsidRPr="00C05361">
        <w:rPr>
          <w:lang w:eastAsia="zh-CN"/>
        </w:rPr>
        <w:t xml:space="preserve"> </w:t>
      </w:r>
      <w:r w:rsidR="00626053" w:rsidRPr="00C05361">
        <w:rPr>
          <w:lang w:eastAsia="zh-CN"/>
        </w:rPr>
        <w:t>-</w:t>
      </w:r>
      <w:r w:rsidR="00605792" w:rsidRPr="00C05361">
        <w:rPr>
          <w:lang w:eastAsia="zh-CN"/>
        </w:rPr>
        <w:t xml:space="preserve"> </w:t>
      </w:r>
      <w:r w:rsidR="00626053" w:rsidRPr="00C05361">
        <w:rPr>
          <w:lang w:eastAsia="zh-CN"/>
        </w:rPr>
        <w:t xml:space="preserve">300 </w:t>
      </w:r>
      <w:proofErr w:type="spellStart"/>
      <w:r w:rsidR="00626053" w:rsidRPr="00C05361">
        <w:rPr>
          <w:lang w:eastAsia="zh-CN"/>
        </w:rPr>
        <w:t>ms</w:t>
      </w:r>
      <w:proofErr w:type="spellEnd"/>
      <w:r w:rsidR="00626053" w:rsidRPr="00C05361">
        <w:rPr>
          <w:lang w:eastAsia="zh-CN"/>
        </w:rPr>
        <w:t>)</w:t>
      </w:r>
      <w:r w:rsidR="00B90B98" w:rsidRPr="00C05361">
        <w:rPr>
          <w:vertAlign w:val="superscript"/>
        </w:rPr>
        <w:t>56</w:t>
      </w:r>
      <w:r w:rsidR="00B90B98" w:rsidRPr="00C05361">
        <w:rPr>
          <w:lang w:eastAsia="zh-CN"/>
        </w:rPr>
        <w:fldChar w:fldCharType="begin"/>
      </w:r>
      <w:r w:rsidR="00B90B98" w:rsidRPr="00C05361">
        <w:rPr>
          <w:lang w:eastAsia="zh-CN"/>
        </w:rPr>
        <w:instrText xml:space="preserve"> ADDIN EN.CITE &lt;EndNote&gt;&lt;Cite&gt;&lt;Author&gt;Shan&lt;/Author&gt;&lt;Year&gt;2024&lt;/Year&gt;&lt;RecNum&gt;23&lt;/RecNum&gt;&lt;DisplayText&gt;&lt;style face="superscript"&gt;56&lt;/style&gt;&lt;/DisplayText&gt;&lt;record&gt;&lt;rec-number&gt;23&lt;/rec-number&gt;&lt;foreign-keys&gt;&lt;key app="EN" db-id="e2a0z52x6trrzzev904ptxw8ewra0d29e9x2" timestamp="1758029399"&gt;23&lt;/key&gt;&lt;/foreign-keys&gt;&lt;ref-type name="Generic"&gt;13&lt;/ref-type&gt;&lt;contributors&gt;&lt;authors&gt;&lt;author&gt;Shan, Gongbing&lt;/author&gt;&lt;/authors&gt;&lt;/contributors&gt;&lt;titles&gt;&lt;title&gt;Research on Biomechanics, Motor Control and Learning of Human Movements&lt;/title&gt;&lt;/titles&gt;&lt;pages&gt;10678&lt;/pages&gt;&lt;volume&gt;14&lt;/volume&gt;&lt;number&gt;22&lt;/number&gt;&lt;dates&gt;&lt;year&gt;2024&lt;/year&gt;&lt;/dates&gt;&lt;publisher&gt;MDPI&lt;/publisher&gt;&lt;isbn&gt;2076-3417&lt;/isbn&gt;&lt;urls&gt;&lt;/urls&gt;&lt;/record&gt;&lt;/Cite&gt;&lt;/EndNote&gt;</w:instrText>
      </w:r>
      <w:r w:rsidR="00B90B98" w:rsidRPr="00C05361">
        <w:rPr>
          <w:lang w:eastAsia="zh-CN"/>
        </w:rPr>
        <w:fldChar w:fldCharType="end"/>
      </w:r>
      <w:r w:rsidR="00626053" w:rsidRPr="00C05361">
        <w:rPr>
          <w:lang w:eastAsia="zh-CN"/>
        </w:rPr>
        <w:t>.</w:t>
      </w:r>
    </w:p>
    <w:p w14:paraId="78E8BECD" w14:textId="77777777" w:rsidR="004D6588" w:rsidRPr="00C05361" w:rsidRDefault="004D6588" w:rsidP="00513C5C">
      <w:pPr>
        <w:rPr>
          <w:lang w:eastAsia="zh-CN"/>
        </w:rPr>
      </w:pPr>
    </w:p>
    <w:p w14:paraId="0C443408" w14:textId="7F7A767A" w:rsidR="00626053" w:rsidRPr="00C05361" w:rsidRDefault="004D6588" w:rsidP="00513C5C">
      <w:pPr>
        <w:rPr>
          <w:lang w:eastAsia="zh-CN"/>
        </w:rPr>
      </w:pPr>
      <w:r w:rsidRPr="00C05361">
        <w:rPr>
          <w:lang w:eastAsia="zh-CN"/>
        </w:rPr>
        <w:t>4.3.2</w:t>
      </w:r>
      <w:r w:rsidRPr="00C05361">
        <w:rPr>
          <w:lang w:eastAsia="zh-CN"/>
        </w:rPr>
        <w:tab/>
      </w:r>
      <w:r w:rsidR="00626053" w:rsidRPr="00C05361">
        <w:rPr>
          <w:lang w:eastAsia="zh-CN"/>
        </w:rPr>
        <w:t>Implement Cholesky decomposition caching to reduce computational burden:</w:t>
      </w:r>
      <w:r w:rsidR="00605792" w:rsidRPr="00C05361">
        <w:rPr>
          <w:lang w:eastAsia="zh-CN"/>
        </w:rPr>
        <w:t xml:space="preserve"> While the model initialization necessitated an </w:t>
      </w:r>
      <m:oMath>
        <m:r>
          <w:rPr>
            <w:rFonts w:ascii="Cambria Math" w:hAnsi="Cambria Math"/>
            <w:lang w:eastAsia="zh-CN"/>
          </w:rPr>
          <m:t>O</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n</m:t>
                </m:r>
              </m:e>
              <m:sup>
                <m:r>
                  <w:rPr>
                    <w:rFonts w:ascii="Cambria Math" w:hAnsi="Cambria Math"/>
                    <w:lang w:eastAsia="zh-CN"/>
                  </w:rPr>
                  <m:t>3</m:t>
                </m:r>
              </m:sup>
            </m:sSup>
          </m:e>
        </m:d>
      </m:oMath>
      <w:r w:rsidR="00605792" w:rsidRPr="00C05361">
        <w:rPr>
          <w:lang w:eastAsia="zh-CN"/>
        </w:rPr>
        <w:t xml:space="preserve"> Cholesky decomposition, the system architecture was optimized for rapid inference. By caching the factorization matrices, lower the computational cost for future predictive operations to a linear-quadratic complexity of </w:t>
      </w:r>
      <m:oMath>
        <m:r>
          <w:rPr>
            <w:rFonts w:ascii="Cambria Math" w:hAnsi="Cambria Math"/>
            <w:lang w:eastAsia="zh-CN"/>
          </w:rPr>
          <m:t>O</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n</m:t>
                </m:r>
              </m:e>
              <m:sup>
                <m:r>
                  <w:rPr>
                    <w:rFonts w:ascii="Cambria Math" w:hAnsi="Cambria Math"/>
                    <w:lang w:eastAsia="zh-CN"/>
                  </w:rPr>
                  <m:t>2</m:t>
                </m:r>
              </m:sup>
            </m:sSup>
          </m:e>
        </m:d>
      </m:oMath>
      <w:r w:rsidR="00605792" w:rsidRPr="00C05361">
        <w:rPr>
          <w:lang w:eastAsia="zh-CN"/>
        </w:rPr>
        <w:t>.</w:t>
      </w:r>
      <w:r w:rsidR="00A41F36" w:rsidRPr="00C05361">
        <w:t xml:space="preserve"> </w:t>
      </w:r>
      <w:r w:rsidR="00584A22" w:rsidRPr="00C05361">
        <w:t>Conduct b</w:t>
      </w:r>
      <w:r w:rsidR="00A41F36" w:rsidRPr="00C05361">
        <w:rPr>
          <w:lang w:eastAsia="zh-CN"/>
        </w:rPr>
        <w:t xml:space="preserve">enchmarks on an STM32F334C8T6 microcontroller (ARM Cortex-M4, 72 MHz, 64 KB SRAM, bare-metal) using m = 30 inducing points, achieving 8.3 ± 2.1 </w:t>
      </w:r>
      <w:proofErr w:type="spellStart"/>
      <w:r w:rsidR="00A41F36" w:rsidRPr="00C05361">
        <w:rPr>
          <w:lang w:eastAsia="zh-CN"/>
        </w:rPr>
        <w:t>ms</w:t>
      </w:r>
      <w:proofErr w:type="spellEnd"/>
      <w:r w:rsidR="00A41F36" w:rsidRPr="00C05361">
        <w:rPr>
          <w:lang w:eastAsia="zh-CN"/>
        </w:rPr>
        <w:t xml:space="preserve"> average prediction latency measured via hardware timer over 100 inference cycles. </w:t>
      </w:r>
    </w:p>
    <w:p w14:paraId="7BC50AFE" w14:textId="77777777" w:rsidR="00584A22" w:rsidRPr="00C05361" w:rsidRDefault="00584A22" w:rsidP="00513C5C">
      <w:pPr>
        <w:rPr>
          <w:lang w:eastAsia="zh-CN"/>
        </w:rPr>
      </w:pPr>
    </w:p>
    <w:p w14:paraId="4F981160" w14:textId="52223CD8" w:rsidR="00626053" w:rsidRPr="00C05361" w:rsidRDefault="00584A22" w:rsidP="00513C5C">
      <w:pPr>
        <w:rPr>
          <w:lang w:eastAsia="zh-CN"/>
        </w:rPr>
      </w:pPr>
      <w:r w:rsidRPr="00C05361">
        <w:rPr>
          <w:lang w:eastAsia="zh-CN"/>
        </w:rPr>
        <w:t>4.3.3</w:t>
      </w:r>
      <w:r w:rsidRPr="00C05361">
        <w:rPr>
          <w:lang w:eastAsia="zh-CN"/>
        </w:rPr>
        <w:tab/>
      </w:r>
      <w:r w:rsidR="00626053" w:rsidRPr="00C05361">
        <w:rPr>
          <w:lang w:eastAsia="zh-CN"/>
        </w:rPr>
        <w:t>Apply sparse Gaussian process approximation using inducing points for large datasets</w:t>
      </w:r>
      <w:r w:rsidR="00605792" w:rsidRPr="00C05361">
        <w:rPr>
          <w:lang w:eastAsia="zh-CN"/>
        </w:rPr>
        <w:t xml:space="preserve">, as shown in formula (7). To address computational scalability, employ a sparse approximation strategy by selecting a set of </w:t>
      </w:r>
      <m:oMath>
        <m:r>
          <w:rPr>
            <w:rFonts w:ascii="Cambria Math" w:hAnsi="Cambria Math"/>
            <w:lang w:eastAsia="zh-CN"/>
          </w:rPr>
          <m:t>m</m:t>
        </m:r>
      </m:oMath>
      <w:r w:rsidR="00605792" w:rsidRPr="00C05361">
        <w:rPr>
          <w:lang w:eastAsia="zh-CN"/>
        </w:rPr>
        <w:t xml:space="preserve"> inducing points (</w:t>
      </w:r>
      <m:oMath>
        <m:r>
          <w:rPr>
            <w:rFonts w:ascii="Cambria Math" w:hAnsi="Cambria Math"/>
            <w:lang w:eastAsia="zh-CN"/>
          </w:rPr>
          <m:t xml:space="preserve">m </m:t>
        </m:r>
        <m:r>
          <m:rPr>
            <m:sty m:val="p"/>
          </m:rPr>
          <w:rPr>
            <w:rFonts w:ascii="Cambria Math" w:hAnsi="Cambria Math"/>
            <w:lang w:eastAsia="zh-CN"/>
          </w:rPr>
          <m:t>≪</m:t>
        </m:r>
        <m:r>
          <w:rPr>
            <w:rFonts w:ascii="Cambria Math" w:hAnsi="Cambria Math"/>
            <w:lang w:eastAsia="zh-CN"/>
          </w:rPr>
          <m:t>n</m:t>
        </m:r>
      </m:oMath>
      <w:r w:rsidR="00605792" w:rsidRPr="00C05361">
        <w:rPr>
          <w:lang w:eastAsia="zh-CN"/>
        </w:rPr>
        <w:t xml:space="preserve">). In this formulation, </w:t>
      </w:r>
      <m:oMath>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mm</m:t>
            </m:r>
          </m:sub>
          <m:sup>
            <m:r>
              <w:rPr>
                <w:rFonts w:ascii="Cambria Math" w:hAnsi="Cambria Math"/>
                <w:lang w:eastAsia="zh-CN"/>
              </w:rPr>
              <m:t>-1</m:t>
            </m:r>
          </m:sup>
        </m:sSubSup>
      </m:oMath>
      <w:r w:rsidR="00605792" w:rsidRPr="00C05361">
        <w:rPr>
          <w:lang w:eastAsia="zh-CN"/>
        </w:rPr>
        <w:t xml:space="preserve"> represents the inverse covariance between inducing points, while Λ captures the approximation uncertainty. This approach successfully reduced the computational complexity of training to </w:t>
      </w:r>
      <m:oMath>
        <m:r>
          <w:rPr>
            <w:rFonts w:ascii="Cambria Math" w:hAnsi="Cambria Math"/>
            <w:lang w:eastAsia="zh-CN"/>
          </w:rPr>
          <m:t>O</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m</m:t>
                </m:r>
              </m:e>
              <m:sup>
                <m:r>
                  <w:rPr>
                    <w:rFonts w:ascii="Cambria Math" w:hAnsi="Cambria Math"/>
                    <w:lang w:eastAsia="zh-CN"/>
                  </w:rPr>
                  <m:t>2</m:t>
                </m:r>
              </m:sup>
            </m:sSup>
            <m:r>
              <w:rPr>
                <w:rFonts w:ascii="Cambria Math" w:hAnsi="Cambria Math"/>
                <w:lang w:eastAsia="zh-CN"/>
              </w:rPr>
              <m:t>n</m:t>
            </m:r>
          </m:e>
        </m:d>
      </m:oMath>
      <w:r w:rsidR="00605792" w:rsidRPr="00C05361">
        <w:rPr>
          <w:lang w:eastAsia="zh-CN"/>
        </w:rPr>
        <w:t xml:space="preserve"> and prediction to </w:t>
      </w:r>
      <m:oMath>
        <m:r>
          <w:rPr>
            <w:rFonts w:ascii="Cambria Math" w:hAnsi="Cambria Math"/>
            <w:lang w:eastAsia="zh-CN"/>
          </w:rPr>
          <m:t>O</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m</m:t>
                </m:r>
              </m:e>
              <m:sup>
                <m:r>
                  <w:rPr>
                    <w:rFonts w:ascii="Cambria Math" w:hAnsi="Cambria Math"/>
                    <w:lang w:eastAsia="zh-CN"/>
                  </w:rPr>
                  <m:t>2</m:t>
                </m:r>
              </m:sup>
            </m:sSup>
          </m:e>
        </m:d>
      </m:oMath>
      <w:r w:rsidR="00605792" w:rsidRPr="00C05361">
        <w:rPr>
          <w:lang w:eastAsia="zh-CN"/>
        </w:rPr>
        <w:t>.</w:t>
      </w:r>
    </w:p>
    <w:p w14:paraId="45A85B89" w14:textId="28D4986B" w:rsidR="00626053" w:rsidRPr="00C05361" w:rsidRDefault="00000000" w:rsidP="00513C5C">
      <w:pPr>
        <w:rPr>
          <w:lang w:eastAsia="zh-CN"/>
        </w:rPr>
      </w:pPr>
      <m:oMath>
        <m:eqArr>
          <m:eqArrPr>
            <m:maxDist m:val="1"/>
            <m:ctrlPr>
              <w:rPr>
                <w:rFonts w:ascii="Cambria Math" w:hAnsi="Cambria Math"/>
                <w:i/>
                <w:lang w:eastAsia="zh-CN"/>
              </w:rPr>
            </m:ctrlPr>
          </m:eqArrPr>
          <m:e>
            <m:d>
              <m:dPr>
                <m:begChr m:val="{"/>
                <m:endChr m:val=""/>
                <m:ctrlPr>
                  <w:rPr>
                    <w:rFonts w:ascii="Cambria Math" w:hAnsi="Cambria Math"/>
                    <w:lang w:eastAsia="zh-CN"/>
                  </w:rPr>
                </m:ctrlPr>
              </m:dPr>
              <m:e>
                <m:eqArr>
                  <m:eqArrPr>
                    <m:ctrlPr>
                      <w:rPr>
                        <w:rFonts w:ascii="Cambria Math" w:hAnsi="Cambria Math"/>
                        <w:lang w:eastAsia="zh-CN"/>
                      </w:rPr>
                    </m:ctrlPr>
                  </m:eqArrPr>
                  <m:e>
                    <m:r>
                      <w:rPr>
                        <w:rFonts w:ascii="Cambria Math" w:hAnsi="Cambria Math"/>
                        <w:lang w:eastAsia="zh-CN"/>
                      </w:rPr>
                      <m:t>&amp;  &amp;&amp;</m:t>
                    </m:r>
                    <m:sSub>
                      <m:sSubPr>
                        <m:ctrlPr>
                          <w:rPr>
                            <w:rFonts w:ascii="Cambria Math" w:hAnsi="Cambria Math"/>
                            <w:lang w:eastAsia="zh-CN"/>
                          </w:rPr>
                        </m:ctrlPr>
                      </m:sSubPr>
                      <m:e>
                        <m:r>
                          <w:rPr>
                            <w:rFonts w:ascii="Cambria Math" w:hAnsi="Cambria Math"/>
                            <w:lang w:eastAsia="zh-CN"/>
                          </w:rPr>
                          <m:t>μ</m:t>
                        </m:r>
                      </m:e>
                      <m:sub>
                        <m:r>
                          <m:rPr>
                            <m:sty m:val="p"/>
                          </m:rPr>
                          <w:rPr>
                            <w:rFonts w:ascii="Cambria Math" w:hAnsi="Cambria Math"/>
                            <w:lang w:eastAsia="zh-CN"/>
                          </w:rPr>
                          <m:t>sparse</m:t>
                        </m:r>
                      </m:sub>
                    </m:sSub>
                    <m:r>
                      <w:rPr>
                        <w:rFonts w:ascii="Cambria Math" w:hAnsi="Cambria Math"/>
                        <w:lang w:eastAsia="zh-CN"/>
                      </w:rPr>
                      <m:t>=</m:t>
                    </m:r>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t>
                        </m:r>
                      </m:sub>
                      <m:sup>
                        <m:r>
                          <m:rPr>
                            <m:sty m:val="p"/>
                          </m:rPr>
                          <w:rPr>
                            <w:rFonts w:ascii="Cambria Math" w:hAnsi="Cambria Math"/>
                            <w:lang w:eastAsia="zh-CN"/>
                          </w:rPr>
                          <m:t>⊤</m:t>
                        </m:r>
                      </m:sup>
                    </m:sSubSup>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mm</m:t>
                        </m:r>
                      </m:sub>
                      <m:sup>
                        <m:r>
                          <w:rPr>
                            <w:rFonts w:ascii="Cambria Math" w:hAnsi="Cambria Math"/>
                            <w:lang w:eastAsia="zh-CN"/>
                          </w:rPr>
                          <m:t>-1</m:t>
                        </m:r>
                      </m:sup>
                    </m:sSubSup>
                    <m:sSub>
                      <m:sSubPr>
                        <m:ctrlPr>
                          <w:rPr>
                            <w:rFonts w:ascii="Cambria Math" w:hAnsi="Cambria Math"/>
                            <w:lang w:eastAsia="zh-CN"/>
                          </w:rPr>
                        </m:ctrlPr>
                      </m:sSubPr>
                      <m:e>
                        <m:r>
                          <m:rPr>
                            <m:sty m:val="b"/>
                          </m:rPr>
                          <w:rPr>
                            <w:rFonts w:ascii="Cambria Math" w:hAnsi="Cambria Math"/>
                            <w:lang w:eastAsia="zh-CN"/>
                          </w:rPr>
                          <m:t>K</m:t>
                        </m:r>
                      </m:e>
                      <m:sub>
                        <m:r>
                          <w:rPr>
                            <w:rFonts w:ascii="Cambria Math" w:hAnsi="Cambria Math"/>
                            <w:lang w:eastAsia="zh-CN"/>
                          </w:rPr>
                          <m:t>mn</m:t>
                        </m:r>
                      </m:sub>
                    </m:sSub>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y</m:t>
                        </m:r>
                      </m:sub>
                      <m:sup>
                        <m:r>
                          <w:rPr>
                            <w:rFonts w:ascii="Cambria Math" w:hAnsi="Cambria Math"/>
                            <w:lang w:eastAsia="zh-CN"/>
                          </w:rPr>
                          <m:t>-1</m:t>
                        </m:r>
                      </m:sup>
                    </m:sSubSup>
                    <m:r>
                      <m:rPr>
                        <m:sty m:val="b"/>
                      </m:rPr>
                      <w:rPr>
                        <w:rFonts w:ascii="Cambria Math" w:hAnsi="Cambria Math"/>
                        <w:lang w:eastAsia="zh-CN"/>
                      </w:rPr>
                      <m:t>y</m:t>
                    </m:r>
                  </m:e>
                  <m:e>
                    <m:r>
                      <w:rPr>
                        <w:rFonts w:ascii="Cambria Math" w:hAnsi="Cambria Math"/>
                        <w:lang w:eastAsia="zh-CN"/>
                      </w:rPr>
                      <m:t>&amp;  &amp;&amp;</m:t>
                    </m:r>
                    <m:sSubSup>
                      <m:sSubSupPr>
                        <m:ctrlPr>
                          <w:rPr>
                            <w:rFonts w:ascii="Cambria Math" w:hAnsi="Cambria Math"/>
                            <w:lang w:eastAsia="zh-CN"/>
                          </w:rPr>
                        </m:ctrlPr>
                      </m:sSubSupPr>
                      <m:e>
                        <m:r>
                          <w:rPr>
                            <w:rFonts w:ascii="Cambria Math" w:hAnsi="Cambria Math"/>
                            <w:lang w:eastAsia="zh-CN"/>
                          </w:rPr>
                          <m:t>σ</m:t>
                        </m:r>
                      </m:e>
                      <m:sub>
                        <m:r>
                          <m:rPr>
                            <m:sty m:val="p"/>
                          </m:rPr>
                          <w:rPr>
                            <w:rFonts w:ascii="Cambria Math" w:hAnsi="Cambria Math"/>
                            <w:lang w:eastAsia="zh-CN"/>
                          </w:rPr>
                          <m:t>sparse</m:t>
                        </m:r>
                      </m:sub>
                      <m:sup>
                        <m:r>
                          <w:rPr>
                            <w:rFonts w:ascii="Cambria Math" w:hAnsi="Cambria Math"/>
                            <w:lang w:eastAsia="zh-CN"/>
                          </w:rPr>
                          <m:t>2</m:t>
                        </m:r>
                      </m:sup>
                    </m:sSubSup>
                    <m:r>
                      <w:rPr>
                        <w:rFonts w:ascii="Cambria Math" w:hAnsi="Cambria Math"/>
                        <w:lang w:eastAsia="zh-CN"/>
                      </w:rPr>
                      <m:t>=k(</m:t>
                    </m:r>
                    <m:sSub>
                      <m:sSubPr>
                        <m:ctrlPr>
                          <w:rPr>
                            <w:rFonts w:ascii="Cambria Math" w:hAnsi="Cambria Math"/>
                            <w:lang w:eastAsia="zh-CN"/>
                          </w:rPr>
                        </m:ctrlPr>
                      </m:sSubPr>
                      <m:e>
                        <m:r>
                          <m:rPr>
                            <m:sty m:val="b"/>
                          </m:rPr>
                          <w:rPr>
                            <w:rFonts w:ascii="Cambria Math" w:hAnsi="Cambria Math"/>
                            <w:lang w:eastAsia="zh-CN"/>
                          </w:rPr>
                          <m:t>x</m:t>
                        </m:r>
                      </m:e>
                      <m:sub>
                        <m:r>
                          <w:rPr>
                            <w:rFonts w:ascii="Cambria Math" w:hAnsi="Cambria Math"/>
                            <w:lang w:eastAsia="zh-CN"/>
                          </w:rPr>
                          <m:t>*</m:t>
                        </m:r>
                      </m:sub>
                    </m:sSub>
                    <m:r>
                      <w:rPr>
                        <w:rFonts w:ascii="Cambria Math" w:hAnsi="Cambria Math"/>
                        <w:lang w:eastAsia="zh-CN"/>
                      </w:rPr>
                      <m:t>,</m:t>
                    </m:r>
                    <m:sSub>
                      <m:sSubPr>
                        <m:ctrlPr>
                          <w:rPr>
                            <w:rFonts w:ascii="Cambria Math" w:hAnsi="Cambria Math"/>
                            <w:lang w:eastAsia="zh-CN"/>
                          </w:rPr>
                        </m:ctrlPr>
                      </m:sSubPr>
                      <m:e>
                        <m:r>
                          <m:rPr>
                            <m:sty m:val="b"/>
                          </m:rPr>
                          <w:rPr>
                            <w:rFonts w:ascii="Cambria Math" w:hAnsi="Cambria Math"/>
                            <w:lang w:eastAsia="zh-CN"/>
                          </w:rPr>
                          <m:t>x</m:t>
                        </m:r>
                      </m:e>
                      <m:sub>
                        <m:r>
                          <w:rPr>
                            <w:rFonts w:ascii="Cambria Math" w:hAnsi="Cambria Math"/>
                            <w:lang w:eastAsia="zh-CN"/>
                          </w:rPr>
                          <m:t>*</m:t>
                        </m:r>
                      </m:sub>
                    </m:sSub>
                    <m:r>
                      <w:rPr>
                        <w:rFonts w:ascii="Cambria Math" w:hAnsi="Cambria Math"/>
                        <w:lang w:eastAsia="zh-CN"/>
                      </w:rPr>
                      <m:t>)-</m:t>
                    </m:r>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t>
                        </m:r>
                      </m:sub>
                      <m:sup>
                        <m:r>
                          <m:rPr>
                            <m:sty m:val="p"/>
                          </m:rPr>
                          <w:rPr>
                            <w:rFonts w:ascii="Cambria Math" w:hAnsi="Cambria Math"/>
                            <w:lang w:eastAsia="zh-CN"/>
                          </w:rPr>
                          <m:t>⊤</m:t>
                        </m:r>
                      </m:sup>
                    </m:sSubSup>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mm</m:t>
                        </m:r>
                      </m:sub>
                      <m:sup>
                        <m:r>
                          <w:rPr>
                            <w:rFonts w:ascii="Cambria Math" w:hAnsi="Cambria Math"/>
                            <w:lang w:eastAsia="zh-CN"/>
                          </w:rPr>
                          <m:t>-1</m:t>
                        </m:r>
                      </m:sup>
                    </m:sSubSup>
                    <m:sSub>
                      <m:sSubPr>
                        <m:ctrlPr>
                          <w:rPr>
                            <w:rFonts w:ascii="Cambria Math" w:hAnsi="Cambria Math"/>
                            <w:lang w:eastAsia="zh-CN"/>
                          </w:rPr>
                        </m:ctrlPr>
                      </m:sSubPr>
                      <m:e>
                        <m:r>
                          <m:rPr>
                            <m:sty m:val="b"/>
                          </m:rPr>
                          <w:rPr>
                            <w:rFonts w:ascii="Cambria Math" w:hAnsi="Cambria Math"/>
                            <w:lang w:eastAsia="zh-CN"/>
                          </w:rPr>
                          <m:t>k</m:t>
                        </m:r>
                      </m:e>
                      <m:sub>
                        <m:r>
                          <w:rPr>
                            <w:rFonts w:ascii="Cambria Math" w:hAnsi="Cambria Math"/>
                            <w:lang w:eastAsia="zh-CN"/>
                          </w:rPr>
                          <m:t>*</m:t>
                        </m:r>
                      </m:sub>
                    </m:sSub>
                    <m:r>
                      <w:rPr>
                        <w:rFonts w:ascii="Cambria Math" w:hAnsi="Cambria Math"/>
                        <w:lang w:eastAsia="zh-CN"/>
                      </w:rPr>
                      <m:t>+</m:t>
                    </m:r>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t>
                        </m:r>
                      </m:sub>
                      <m:sup>
                        <m:r>
                          <m:rPr>
                            <m:sty m:val="p"/>
                          </m:rPr>
                          <w:rPr>
                            <w:rFonts w:ascii="Cambria Math" w:hAnsi="Cambria Math"/>
                            <w:lang w:eastAsia="zh-CN"/>
                          </w:rPr>
                          <m:t>⊤</m:t>
                        </m:r>
                      </m:sup>
                    </m:sSubSup>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mm</m:t>
                        </m:r>
                      </m:sub>
                      <m:sup>
                        <m:r>
                          <w:rPr>
                            <w:rFonts w:ascii="Cambria Math" w:hAnsi="Cambria Math"/>
                            <w:lang w:eastAsia="zh-CN"/>
                          </w:rPr>
                          <m:t>-1</m:t>
                        </m:r>
                      </m:sup>
                    </m:sSubSup>
                    <m:r>
                      <m:rPr>
                        <m:sty m:val="b"/>
                      </m:rPr>
                      <w:rPr>
                        <w:rFonts w:ascii="Cambria Math" w:hAnsi="Cambria Math"/>
                        <w:lang w:eastAsia="zh-CN"/>
                      </w:rPr>
                      <m:t>Λ</m:t>
                    </m:r>
                    <m:sSubSup>
                      <m:sSubSupPr>
                        <m:ctrlPr>
                          <w:rPr>
                            <w:rFonts w:ascii="Cambria Math" w:hAnsi="Cambria Math"/>
                            <w:lang w:eastAsia="zh-CN"/>
                          </w:rPr>
                        </m:ctrlPr>
                      </m:sSubSupPr>
                      <m:e>
                        <m:r>
                          <m:rPr>
                            <m:sty m:val="b"/>
                          </m:rPr>
                          <w:rPr>
                            <w:rFonts w:ascii="Cambria Math" w:hAnsi="Cambria Math"/>
                            <w:lang w:eastAsia="zh-CN"/>
                          </w:rPr>
                          <m:t>K</m:t>
                        </m:r>
                      </m:e>
                      <m:sub>
                        <m:r>
                          <w:rPr>
                            <w:rFonts w:ascii="Cambria Math" w:hAnsi="Cambria Math"/>
                            <w:lang w:eastAsia="zh-CN"/>
                          </w:rPr>
                          <m:t>mm</m:t>
                        </m:r>
                      </m:sub>
                      <m:sup>
                        <m:r>
                          <w:rPr>
                            <w:rFonts w:ascii="Cambria Math" w:hAnsi="Cambria Math"/>
                            <w:lang w:eastAsia="zh-CN"/>
                          </w:rPr>
                          <m:t>-1</m:t>
                        </m:r>
                      </m:sup>
                    </m:sSubSup>
                    <m:sSub>
                      <m:sSubPr>
                        <m:ctrlPr>
                          <w:rPr>
                            <w:rFonts w:ascii="Cambria Math" w:hAnsi="Cambria Math"/>
                            <w:lang w:eastAsia="zh-CN"/>
                          </w:rPr>
                        </m:ctrlPr>
                      </m:sSubPr>
                      <m:e>
                        <m:r>
                          <m:rPr>
                            <m:sty m:val="b"/>
                          </m:rPr>
                          <w:rPr>
                            <w:rFonts w:ascii="Cambria Math" w:hAnsi="Cambria Math"/>
                            <w:lang w:eastAsia="zh-CN"/>
                          </w:rPr>
                          <m:t>k</m:t>
                        </m:r>
                      </m:e>
                      <m:sub>
                        <m:r>
                          <w:rPr>
                            <w:rFonts w:ascii="Cambria Math" w:hAnsi="Cambria Math"/>
                            <w:lang w:eastAsia="zh-CN"/>
                          </w:rPr>
                          <m:t>*</m:t>
                        </m:r>
                      </m:sub>
                    </m:sSub>
                  </m:e>
                </m:eqArr>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7</m:t>
                </m:r>
              </m:e>
            </m:d>
          </m:e>
        </m:eqArr>
      </m:oMath>
      <w:r w:rsidR="00151A13" w:rsidRPr="00C05361">
        <w:rPr>
          <w:lang w:eastAsia="zh-CN"/>
        </w:rPr>
        <w:t xml:space="preserve">  </w:t>
      </w:r>
    </w:p>
    <w:p w14:paraId="07EB0E30" w14:textId="249CA35F" w:rsidR="00584A22" w:rsidRPr="00C05361" w:rsidRDefault="00FD0648" w:rsidP="00513C5C">
      <w:pPr>
        <w:ind w:firstLineChars="200" w:firstLine="480"/>
        <w:rPr>
          <w:lang w:eastAsia="zh-CN"/>
        </w:rPr>
      </w:pPr>
      <w:r w:rsidRPr="00C05361">
        <w:rPr>
          <w:lang w:eastAsia="zh-CN"/>
        </w:rPr>
        <w:t xml:space="preserve"> </w:t>
      </w:r>
    </w:p>
    <w:p w14:paraId="4A8D736A" w14:textId="27698962" w:rsidR="00626053" w:rsidRPr="00C05361" w:rsidRDefault="00664FED" w:rsidP="00444697">
      <w:pPr>
        <w:rPr>
          <w:lang w:eastAsia="zh-CN"/>
        </w:rPr>
      </w:pPr>
      <w:r w:rsidRPr="00C05361">
        <w:rPr>
          <w:lang w:eastAsia="zh-CN"/>
        </w:rPr>
        <w:t>4.3.4</w:t>
      </w:r>
      <w:r w:rsidRPr="00C05361">
        <w:rPr>
          <w:lang w:eastAsia="zh-CN"/>
        </w:rPr>
        <w:tab/>
      </w:r>
      <w:r w:rsidR="00626053" w:rsidRPr="00C05361">
        <w:rPr>
          <w:lang w:eastAsia="zh-CN"/>
        </w:rPr>
        <w:t>Employ hierarchical adaptive grid search for optimal configuration identification:</w:t>
      </w:r>
      <w:r w:rsidR="00FD0648" w:rsidRPr="00C05361">
        <w:rPr>
          <w:lang w:eastAsia="zh-CN"/>
        </w:rPr>
        <w:t xml:space="preserve"> </w:t>
      </w:r>
      <w:r w:rsidRPr="00C05361">
        <w:rPr>
          <w:lang w:eastAsia="zh-CN"/>
        </w:rPr>
        <w:t>Begin t</w:t>
      </w:r>
      <w:r w:rsidR="00FD0648" w:rsidRPr="00C05361">
        <w:rPr>
          <w:lang w:eastAsia="zh-CN"/>
        </w:rPr>
        <w:t xml:space="preserve">he search protocol by evaluating predicted efficiency over a </w:t>
      </w:r>
      <w:proofErr w:type="gramStart"/>
      <w:r w:rsidR="00FD0648" w:rsidRPr="00C05361">
        <w:rPr>
          <w:lang w:eastAsia="zh-CN"/>
        </w:rPr>
        <w:t>coarse</w:t>
      </w:r>
      <w:proofErr w:type="gramEnd"/>
      <w:r w:rsidR="00FD0648" w:rsidRPr="00C05361">
        <w:rPr>
          <w:lang w:eastAsia="zh-CN"/>
        </w:rPr>
        <w:t xml:space="preserve"> 20</w:t>
      </w:r>
      <w:r w:rsidRPr="00C05361">
        <w:rPr>
          <w:lang w:eastAsia="zh-CN"/>
        </w:rPr>
        <w:t xml:space="preserve"> x </w:t>
      </w:r>
      <w:r w:rsidR="00FD0648" w:rsidRPr="00C05361">
        <w:rPr>
          <w:lang w:eastAsia="zh-CN"/>
        </w:rPr>
        <w:t>20 grid spanning the normalized kinematic domain and defined discrete electrical configurations. To improve solution precision, the algorithm subsequently refined the search space by deploying 5</w:t>
      </w:r>
      <w:r w:rsidRPr="00C05361">
        <w:rPr>
          <w:lang w:eastAsia="zh-CN"/>
        </w:rPr>
        <w:t xml:space="preserve"> x </w:t>
      </w:r>
      <w:r w:rsidR="00FD0648" w:rsidRPr="00C05361">
        <w:rPr>
          <w:lang w:eastAsia="zh-CN"/>
        </w:rPr>
        <w:t>5 local grids around the local optima detected in the initial pass.</w:t>
      </w:r>
    </w:p>
    <w:p w14:paraId="26D97B0E" w14:textId="77777777" w:rsidR="00664FED" w:rsidRPr="00C05361" w:rsidRDefault="00664FED" w:rsidP="00513C5C">
      <w:pPr>
        <w:ind w:firstLineChars="200" w:firstLine="480"/>
        <w:rPr>
          <w:lang w:eastAsia="zh-CN"/>
        </w:rPr>
      </w:pPr>
    </w:p>
    <w:p w14:paraId="63A6CE64" w14:textId="6D583CE1" w:rsidR="00626053" w:rsidRPr="00C05361" w:rsidRDefault="00664FED" w:rsidP="00513C5C">
      <w:pPr>
        <w:rPr>
          <w:lang w:eastAsia="zh-CN"/>
        </w:rPr>
      </w:pPr>
      <w:r w:rsidRPr="00C05361">
        <w:rPr>
          <w:lang w:eastAsia="zh-CN"/>
        </w:rPr>
        <w:t>4.3.5</w:t>
      </w:r>
      <w:r w:rsidRPr="00C05361">
        <w:rPr>
          <w:lang w:eastAsia="zh-CN"/>
        </w:rPr>
        <w:tab/>
      </w:r>
      <w:r w:rsidR="00626053" w:rsidRPr="00C05361">
        <w:rPr>
          <w:lang w:eastAsia="zh-CN"/>
        </w:rPr>
        <w:t>Constrain search space to physiologically feasible regions</w:t>
      </w:r>
      <w:r w:rsidR="002E14D8" w:rsidRPr="00C05361">
        <w:rPr>
          <w:lang w:eastAsia="zh-CN"/>
        </w:rPr>
        <w:t>. Establish o</w:t>
      </w:r>
      <w:r w:rsidR="00592793" w:rsidRPr="00C05361">
        <w:rPr>
          <w:lang w:eastAsia="zh-CN"/>
        </w:rPr>
        <w:t xml:space="preserve">perational constraints by computing the 20th and 80th percentiles of data collected from a diverse user cohort. </w:t>
      </w:r>
      <w:r w:rsidR="00F367F3" w:rsidRPr="00C05361">
        <w:rPr>
          <w:lang w:eastAsia="zh-CN"/>
        </w:rPr>
        <w:t>L</w:t>
      </w:r>
      <w:r w:rsidR="00592793" w:rsidRPr="00C05361">
        <w:rPr>
          <w:lang w:eastAsia="zh-CN"/>
        </w:rPr>
        <w:t>imit the system's operational points to this inter-percentile range, thereby maintaining exercise intensity within empirically comfortable limits</w:t>
      </w:r>
      <w:r w:rsidR="00B90B98" w:rsidRPr="00C05361">
        <w:rPr>
          <w:vertAlign w:val="superscript"/>
        </w:rPr>
        <w:t>57</w:t>
      </w:r>
      <w:r w:rsidR="00B90B98" w:rsidRPr="00C05361">
        <w:rPr>
          <w:lang w:eastAsia="zh-CN"/>
        </w:rPr>
        <w:fldChar w:fldCharType="begin"/>
      </w:r>
      <w:r w:rsidR="00B90B98" w:rsidRPr="00C05361">
        <w:rPr>
          <w:lang w:eastAsia="zh-CN"/>
        </w:rPr>
        <w:instrText xml:space="preserve"> ADDIN EN.CITE &lt;EndNote&gt;&lt;Cite&gt;&lt;Author&gt;Burt&lt;/Author&gt;&lt;Year&gt;2020&lt;/Year&gt;&lt;RecNum&gt;24&lt;/RecNum&gt;&lt;DisplayText&gt;&lt;style face="superscript"&gt;57&lt;/style&gt;&lt;/DisplayText&gt;&lt;record&gt;&lt;rec-number&gt;24&lt;/rec-number&gt;&lt;foreign-keys&gt;&lt;key app="EN" db-id="e2a0z52x6trrzzev904ptxw8ewra0d29e9x2" timestamp="1758029538"&gt;24&lt;/key&gt;&lt;/foreign-keys&gt;&lt;ref-type name="Journal Article"&gt;17&lt;/ref-type&gt;&lt;contributors&gt;&lt;authors&gt;&lt;author&gt;Burt, David R&lt;/author&gt;&lt;author&gt;Rasmussen, Carl Edward&lt;/author&gt;&lt;author&gt;Van Der Wilk, Mark&lt;/author&gt;&lt;/authors&gt;&lt;/contributors&gt;&lt;titles&gt;&lt;title&gt;Convergence of sparse variational inference in Gaussian processes regression&lt;/title&gt;&lt;secondary-title&gt;Journal of Machine Learning Research&lt;/secondary-title&gt;&lt;/titles&gt;&lt;periodical&gt;&lt;full-title&gt;Journal of Machine Learning Research&lt;/full-title&gt;&lt;/periodical&gt;&lt;pages&gt;1-63&lt;/pages&gt;&lt;volume&gt;21&lt;/volume&gt;&lt;number&gt;131&lt;/number&gt;&lt;dates&gt;&lt;year&gt;2020&lt;/year&gt;&lt;/dates&gt;&lt;isbn&gt;1533-7928&lt;/isbn&gt;&lt;urls&gt;&lt;/urls&gt;&lt;/record&gt;&lt;/Cite&gt;&lt;/EndNote&gt;</w:instrText>
      </w:r>
      <w:r w:rsidR="00B90B98" w:rsidRPr="00C05361">
        <w:rPr>
          <w:lang w:eastAsia="zh-CN"/>
        </w:rPr>
        <w:fldChar w:fldCharType="end"/>
      </w:r>
      <w:r w:rsidR="00592793" w:rsidRPr="00C05361">
        <w:rPr>
          <w:lang w:eastAsia="zh-CN"/>
        </w:rPr>
        <w:t>.</w:t>
      </w:r>
    </w:p>
    <w:p w14:paraId="1D20AD1C" w14:textId="77777777" w:rsidR="00F367F3" w:rsidRPr="00C05361" w:rsidRDefault="00F367F3" w:rsidP="00513C5C">
      <w:pPr>
        <w:rPr>
          <w:lang w:eastAsia="zh-CN"/>
        </w:rPr>
      </w:pPr>
    </w:p>
    <w:p w14:paraId="5AE86EE9" w14:textId="10D38513" w:rsidR="00626053" w:rsidRPr="00C05361" w:rsidRDefault="00F367F3" w:rsidP="00513C5C">
      <w:pPr>
        <w:rPr>
          <w:lang w:eastAsia="zh-CN"/>
        </w:rPr>
      </w:pPr>
      <w:r w:rsidRPr="00C05361">
        <w:rPr>
          <w:lang w:eastAsia="zh-CN"/>
        </w:rPr>
        <w:t>4.3.6</w:t>
      </w:r>
      <w:r w:rsidRPr="00C05361">
        <w:rPr>
          <w:lang w:eastAsia="zh-CN"/>
        </w:rPr>
        <w:tab/>
      </w:r>
      <w:r w:rsidR="00626053" w:rsidRPr="00C05361">
        <w:rPr>
          <w:lang w:eastAsia="zh-CN"/>
        </w:rPr>
        <w:t xml:space="preserve">Implement </w:t>
      </w:r>
      <w:r w:rsidRPr="00C05361">
        <w:rPr>
          <w:lang w:eastAsia="zh-CN"/>
        </w:rPr>
        <w:t xml:space="preserve">a </w:t>
      </w:r>
      <w:r w:rsidR="00626053" w:rsidRPr="00C05361">
        <w:rPr>
          <w:lang w:eastAsia="zh-CN"/>
        </w:rPr>
        <w:t>risk-aware control policy that automatically adjusts system behavior based on model confidence</w:t>
      </w:r>
      <w:r w:rsidR="00592793" w:rsidRPr="00C05361">
        <w:rPr>
          <w:lang w:eastAsia="zh-CN"/>
        </w:rPr>
        <w:t xml:space="preserve">, as shown in formula (8). </w:t>
      </w:r>
      <w:r w:rsidR="00CE3069" w:rsidRPr="00C05361">
        <w:rPr>
          <w:lang w:eastAsia="zh-CN"/>
        </w:rPr>
        <w:t>Employ a</w:t>
      </w:r>
      <w:r w:rsidR="00592793" w:rsidRPr="00C05361">
        <w:rPr>
          <w:lang w:eastAsia="zh-CN"/>
        </w:rPr>
        <w:t xml:space="preserve"> risk aversion parameter </w:t>
      </w:r>
      <m:oMath>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risk</m:t>
            </m:r>
          </m:sub>
        </m:sSub>
        <m:r>
          <w:rPr>
            <w:rFonts w:ascii="Cambria Math" w:hAnsi="Cambria Math"/>
            <w:lang w:eastAsia="zh-CN"/>
          </w:rPr>
          <m:t>&gt;0</m:t>
        </m:r>
      </m:oMath>
      <w:r w:rsidR="00592793" w:rsidRPr="00C05361">
        <w:rPr>
          <w:lang w:eastAsia="zh-CN"/>
        </w:rPr>
        <w:t xml:space="preserve"> to regulate system behavior</w:t>
      </w:r>
      <w:r w:rsidR="00B90B98" w:rsidRPr="00C05361">
        <w:rPr>
          <w:vertAlign w:val="superscript"/>
        </w:rPr>
        <w:t>58</w:t>
      </w:r>
      <w:r w:rsidR="00B90B98" w:rsidRPr="00C05361">
        <w:rPr>
          <w:lang w:eastAsia="zh-CN"/>
        </w:rPr>
        <w:fldChar w:fldCharType="begin"/>
      </w:r>
      <w:r w:rsidR="00B90B98" w:rsidRPr="00C05361">
        <w:rPr>
          <w:lang w:eastAsia="zh-CN"/>
        </w:rPr>
        <w:instrText xml:space="preserve"> ADDIN EN.CITE &lt;EndNote&gt;&lt;Cite&gt;&lt;Author&gt;Ozemek&lt;/Author&gt;&lt;Year&gt;2025&lt;/Year&gt;&lt;RecNum&gt;25&lt;/RecNum&gt;&lt;DisplayText&gt;&lt;style face="superscript"&gt;58&lt;/style&gt;&lt;/DisplayText&gt;&lt;record&gt;&lt;rec-number&gt;25&lt;/rec-number&gt;&lt;foreign-keys&gt;&lt;key app="EN" db-id="e2a0z52x6trrzzev904ptxw8ewra0d29e9x2" timestamp="1758029619"&gt;25&lt;/key&gt;&lt;/foreign-keys&gt;&lt;ref-type name="Book"&gt;6&lt;/ref-type&gt;&lt;contributors&gt;&lt;authors&gt;&lt;author&gt;Ozemek, Cemal&lt;/author&gt;&lt;author&gt;Bonikowske, Amanda&lt;/author&gt;&lt;author&gt;Christle, Jeffrey&lt;/author&gt;&lt;author&gt;Gallo, Paul&lt;/author&gt;&lt;/authors&gt;&lt;/contributors&gt;&lt;titles&gt;&lt;title&gt;ACSM&amp;apos;s guidelines for exercise testing and prescription&lt;/title&gt;&lt;/titles&gt;&lt;dates&gt;&lt;year&gt;2025&lt;/year&gt;&lt;/dates&gt;&lt;publisher&gt;Lippincott Williams &amp;amp; Wilkins&lt;/publisher&gt;&lt;isbn&gt;1975219244&lt;/isbn&gt;&lt;urls&gt;&lt;/urls&gt;&lt;/record&gt;&lt;/Cite&gt;&lt;/EndNote&gt;</w:instrText>
      </w:r>
      <w:r w:rsidR="00B90B98" w:rsidRPr="00C05361">
        <w:rPr>
          <w:lang w:eastAsia="zh-CN"/>
        </w:rPr>
        <w:fldChar w:fldCharType="end"/>
      </w:r>
      <w:r w:rsidR="00592793" w:rsidRPr="00C05361">
        <w:rPr>
          <w:lang w:eastAsia="zh-CN"/>
        </w:rPr>
        <w:t xml:space="preserve">. Higher values of </w:t>
      </w:r>
      <m:oMath>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risk</m:t>
            </m:r>
          </m:sub>
        </m:sSub>
      </m:oMath>
      <w:r w:rsidR="00592793" w:rsidRPr="00C05361">
        <w:rPr>
          <w:lang w:eastAsia="zh-CN"/>
        </w:rPr>
        <w:t xml:space="preserve"> yield conservative responses to uncertainty, whereas the specific case of </w:t>
      </w:r>
      <m:oMath>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risk</m:t>
            </m:r>
          </m:sub>
        </m:sSub>
        <m:r>
          <w:rPr>
            <w:rFonts w:ascii="Cambria Math" w:hAnsi="Cambria Math"/>
            <w:lang w:eastAsia="zh-CN"/>
          </w:rPr>
          <m:t>=0</m:t>
        </m:r>
      </m:oMath>
      <w:r w:rsidR="00592793" w:rsidRPr="00C05361">
        <w:rPr>
          <w:lang w:eastAsia="zh-CN"/>
        </w:rPr>
        <w:t xml:space="preserve"> aligns with standard expected utility maximization</w:t>
      </w:r>
      <w:r w:rsidR="00B90B98" w:rsidRPr="00C05361">
        <w:rPr>
          <w:vertAlign w:val="superscript"/>
        </w:rPr>
        <w:t>59</w:t>
      </w:r>
      <w:r w:rsidR="00B90B98" w:rsidRPr="00C05361">
        <w:rPr>
          <w:lang w:eastAsia="zh-CN"/>
        </w:rPr>
        <w:fldChar w:fldCharType="begin"/>
      </w:r>
      <w:r w:rsidR="00B90B98" w:rsidRPr="00C05361">
        <w:rPr>
          <w:lang w:eastAsia="zh-CN"/>
        </w:rPr>
        <w:instrText xml:space="preserve"> ADDIN EN.CITE &lt;EndNote&gt;&lt;Cite&gt;&lt;Author&gt;Garnett&lt;/Author&gt;&lt;Year&gt;2023&lt;/Year&gt;&lt;RecNum&gt;26&lt;/RecNum&gt;&lt;DisplayText&gt;&lt;style face="superscript"&gt;59&lt;/style&gt;&lt;/DisplayText&gt;&lt;record&gt;&lt;rec-number&gt;26&lt;/rec-number&gt;&lt;foreign-keys&gt;&lt;key app="EN" db-id="e2a0z52x6trrzzev904ptxw8ewra0d29e9x2" timestamp="1758029667"&gt;26&lt;/key&gt;&lt;/foreign-keys&gt;&lt;ref-type name="Book"&gt;6&lt;/ref-type&gt;&lt;contributors&gt;&lt;authors&gt;&lt;author&gt;Garnett, Roman&lt;/author&gt;&lt;/authors&gt;&lt;/contributors&gt;&lt;titles&gt;&lt;title&gt;Bayesian optimization&lt;/title&gt;&lt;/titles&gt;&lt;dates&gt;&lt;year&gt;2023&lt;/year&gt;&lt;/dates&gt;&lt;publisher&gt;Cambridge University Press&lt;/publisher&gt;&lt;isbn&gt;110842578X&lt;/isbn&gt;&lt;urls&gt;&lt;/urls&gt;&lt;/record&gt;&lt;/Cite&gt;&lt;/EndNote&gt;</w:instrText>
      </w:r>
      <w:r w:rsidR="00B90B98" w:rsidRPr="00C05361">
        <w:rPr>
          <w:lang w:eastAsia="zh-CN"/>
        </w:rPr>
        <w:fldChar w:fldCharType="end"/>
      </w:r>
      <w:r w:rsidR="00592793" w:rsidRPr="00C05361">
        <w:rPr>
          <w:lang w:eastAsia="zh-CN"/>
        </w:rPr>
        <w:t>.</w:t>
      </w:r>
    </w:p>
    <w:p w14:paraId="6B7341D7" w14:textId="1998A11F" w:rsidR="00626053" w:rsidRPr="00C05361" w:rsidRDefault="00000000" w:rsidP="00513C5C">
      <w:pPr>
        <w:rPr>
          <w:lang w:eastAsia="zh-CN"/>
        </w:rPr>
      </w:pPr>
      <m:oMath>
        <m:eqArr>
          <m:eqArrPr>
            <m:maxDist m:val="1"/>
            <m:ctrlPr>
              <w:rPr>
                <w:rFonts w:ascii="Cambria Math" w:hAnsi="Cambria Math"/>
                <w:i/>
                <w:lang w:eastAsia="zh-CN"/>
              </w:rPr>
            </m:ctrlPr>
          </m:eqArrPr>
          <m:e>
            <m:sSub>
              <m:sSubPr>
                <m:ctrlPr>
                  <w:rPr>
                    <w:rFonts w:ascii="Cambria Math" w:hAnsi="Cambria Math"/>
                    <w:lang w:eastAsia="zh-CN"/>
                  </w:rPr>
                </m:ctrlPr>
              </m:sSubPr>
              <m:e>
                <m:r>
                  <w:rPr>
                    <w:rFonts w:ascii="Cambria Math" w:hAnsi="Cambria Math"/>
                    <w:lang w:eastAsia="zh-CN"/>
                  </w:rPr>
                  <m:t>J</m:t>
                </m:r>
              </m:e>
              <m:sub>
                <m:r>
                  <m:rPr>
                    <m:sty m:val="p"/>
                  </m:rPr>
                  <w:rPr>
                    <w:rFonts w:ascii="Cambria Math" w:hAnsi="Cambria Math"/>
                    <w:lang w:eastAsia="zh-CN"/>
                  </w:rPr>
                  <m:t>risk</m:t>
                </m:r>
              </m:sub>
            </m:sSub>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μ</m:t>
                </m:r>
              </m:e>
              <m:sub>
                <m:r>
                  <w:rPr>
                    <w:rFonts w:ascii="Cambria Math" w:hAnsi="Cambria Math"/>
                    <w:lang w:eastAsia="zh-CN"/>
                  </w:rPr>
                  <m:t>J</m:t>
                </m:r>
              </m:sub>
            </m:sSub>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λ</m:t>
                </m:r>
              </m:e>
              <m:sub>
                <m:r>
                  <m:rPr>
                    <m:sty m:val="p"/>
                  </m:rPr>
                  <w:rPr>
                    <w:rFonts w:ascii="Cambria Math" w:hAnsi="Cambria Math"/>
                    <w:lang w:eastAsia="zh-CN"/>
                  </w:rPr>
                  <m:t>risk</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σ</m:t>
                </m:r>
              </m:e>
              <m:sub>
                <m:r>
                  <w:rPr>
                    <w:rFonts w:ascii="Cambria Math" w:hAnsi="Cambria Math"/>
                    <w:lang w:eastAsia="zh-CN"/>
                  </w:rPr>
                  <m:t>J</m:t>
                </m:r>
              </m:sub>
            </m:sSub>
            <m:d>
              <m:dPr>
                <m:ctrlPr>
                  <w:rPr>
                    <w:rFonts w:ascii="Cambria Math" w:hAnsi="Cambria Math"/>
                    <w:i/>
                    <w:lang w:eastAsia="zh-CN"/>
                  </w:rPr>
                </m:ctrlPr>
              </m:dPr>
              <m:e>
                <m:r>
                  <m:rPr>
                    <m:sty m:val="b"/>
                  </m:rPr>
                  <w:rPr>
                    <w:rFonts w:ascii="Cambria Math" w:hAnsi="Cambria Math"/>
                    <w:lang w:eastAsia="zh-CN"/>
                  </w:rPr>
                  <m:t>x</m:t>
                </m:r>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8</m:t>
                </m:r>
              </m:e>
            </m:d>
          </m:e>
        </m:eqArr>
      </m:oMath>
      <w:r w:rsidR="00151A13" w:rsidRPr="00C05361">
        <w:rPr>
          <w:lang w:eastAsia="zh-CN"/>
        </w:rPr>
        <w:t xml:space="preserve">  </w:t>
      </w:r>
    </w:p>
    <w:p w14:paraId="2E2457B2" w14:textId="77777777" w:rsidR="00174855" w:rsidRPr="00C05361" w:rsidRDefault="00174855" w:rsidP="00513C5C">
      <w:pPr>
        <w:rPr>
          <w:lang w:eastAsia="zh-CN"/>
        </w:rPr>
      </w:pPr>
    </w:p>
    <w:p w14:paraId="4939231C" w14:textId="7F87B891" w:rsidR="00592793" w:rsidRPr="00C05361" w:rsidRDefault="00592793" w:rsidP="00444697">
      <w:pPr>
        <w:rPr>
          <w:lang w:eastAsia="zh-CN"/>
        </w:rPr>
      </w:pPr>
      <w:r w:rsidRPr="00C05361">
        <w:rPr>
          <w:lang w:eastAsia="zh-CN"/>
        </w:rPr>
        <w:t>4.</w:t>
      </w:r>
      <w:r w:rsidR="00174855" w:rsidRPr="00C05361">
        <w:rPr>
          <w:lang w:eastAsia="zh-CN"/>
        </w:rPr>
        <w:t>4</w:t>
      </w:r>
      <w:r w:rsidR="00174855" w:rsidRPr="00C05361">
        <w:rPr>
          <w:lang w:eastAsia="zh-CN"/>
        </w:rPr>
        <w:tab/>
      </w:r>
      <w:r w:rsidR="007B418F" w:rsidRPr="00C05361">
        <w:rPr>
          <w:lang w:eastAsia="zh-CN"/>
        </w:rPr>
        <w:t xml:space="preserve">Validation </w:t>
      </w:r>
      <w:r w:rsidR="00174855" w:rsidRPr="00C05361">
        <w:rPr>
          <w:lang w:eastAsia="zh-CN"/>
        </w:rPr>
        <w:t>f</w:t>
      </w:r>
      <w:r w:rsidR="007B418F" w:rsidRPr="00C05361">
        <w:rPr>
          <w:lang w:eastAsia="zh-CN"/>
        </w:rPr>
        <w:t xml:space="preserve">ramework and </w:t>
      </w:r>
      <w:r w:rsidR="00174855" w:rsidRPr="00C05361">
        <w:rPr>
          <w:lang w:eastAsia="zh-CN"/>
        </w:rPr>
        <w:t>p</w:t>
      </w:r>
      <w:r w:rsidR="007B418F" w:rsidRPr="00C05361">
        <w:rPr>
          <w:lang w:eastAsia="zh-CN"/>
        </w:rPr>
        <w:t xml:space="preserve">erformance </w:t>
      </w:r>
      <w:r w:rsidR="00174855" w:rsidRPr="00C05361">
        <w:rPr>
          <w:lang w:eastAsia="zh-CN"/>
        </w:rPr>
        <w:t>a</w:t>
      </w:r>
      <w:r w:rsidR="007B418F" w:rsidRPr="00C05361">
        <w:rPr>
          <w:lang w:eastAsia="zh-CN"/>
        </w:rPr>
        <w:t>ssessment</w:t>
      </w:r>
    </w:p>
    <w:p w14:paraId="5072A620" w14:textId="77777777" w:rsidR="00B0023A" w:rsidRPr="00C05361" w:rsidRDefault="00B0023A" w:rsidP="00513C5C">
      <w:pPr>
        <w:rPr>
          <w:lang w:eastAsia="zh-CN"/>
        </w:rPr>
      </w:pPr>
    </w:p>
    <w:p w14:paraId="1E8378C4" w14:textId="0C891F74" w:rsidR="00CC1591" w:rsidRPr="00C05361" w:rsidRDefault="00B0023A" w:rsidP="00513C5C">
      <w:pPr>
        <w:rPr>
          <w:b/>
          <w:bCs/>
          <w:lang w:eastAsia="zh-CN"/>
        </w:rPr>
      </w:pPr>
      <w:r w:rsidRPr="00C05361">
        <w:rPr>
          <w:lang w:eastAsia="zh-CN"/>
        </w:rPr>
        <w:t>4.4.1</w:t>
      </w:r>
      <w:r w:rsidRPr="00C05361">
        <w:rPr>
          <w:lang w:eastAsia="zh-CN"/>
        </w:rPr>
        <w:tab/>
      </w:r>
      <w:r w:rsidR="00CC1591" w:rsidRPr="00C05361">
        <w:rPr>
          <w:lang w:eastAsia="zh-CN"/>
        </w:rPr>
        <w:t>Perform stratified 5-fold cross-validation specifically designed for human factors data</w:t>
      </w:r>
      <w:r w:rsidRPr="00C05361">
        <w:rPr>
          <w:lang w:eastAsia="zh-CN"/>
        </w:rPr>
        <w:t>. Conduct d</w:t>
      </w:r>
      <w:r w:rsidR="00592793" w:rsidRPr="00C05361">
        <w:rPr>
          <w:lang w:eastAsia="zh-CN"/>
        </w:rPr>
        <w:t>ata partitioning to preserve the distributional integrity of key covariates, specifically ensuring balanced representation of user demographics and fitness levels across folds</w:t>
      </w:r>
      <w:r w:rsidR="00B90B98" w:rsidRPr="00C05361">
        <w:rPr>
          <w:vertAlign w:val="superscript"/>
        </w:rPr>
        <w:t>59</w:t>
      </w:r>
      <w:r w:rsidR="00B90B98" w:rsidRPr="00C05361">
        <w:rPr>
          <w:lang w:eastAsia="zh-CN"/>
        </w:rPr>
        <w:fldChar w:fldCharType="begin"/>
      </w:r>
      <w:r w:rsidR="00B90B98" w:rsidRPr="00C05361">
        <w:rPr>
          <w:lang w:eastAsia="zh-CN"/>
        </w:rPr>
        <w:instrText xml:space="preserve"> ADDIN EN.CITE &lt;EndNote&gt;&lt;Cite&gt;&lt;Author&gt;Garnett&lt;/Author&gt;&lt;Year&gt;2023&lt;/Year&gt;&lt;RecNum&gt;26&lt;/RecNum&gt;&lt;DisplayText&gt;&lt;style face="superscript"&gt;59&lt;/style&gt;&lt;/DisplayText&gt;&lt;record&gt;&lt;rec-number&gt;26&lt;/rec-number&gt;&lt;foreign-keys&gt;&lt;key app="EN" db-id="e2a0z52x6trrzzev904ptxw8ewra0d29e9x2" timestamp="1758029667"&gt;26&lt;/key&gt;&lt;/foreign-keys&gt;&lt;ref-type name="Book"&gt;6&lt;/ref-type&gt;&lt;contributors&gt;&lt;authors&gt;&lt;author&gt;Garnett, Roman&lt;/author&gt;&lt;/authors&gt;&lt;/contributors&gt;&lt;titles&gt;&lt;title&gt;Bayesian optimization&lt;/title&gt;&lt;/titles&gt;&lt;dates&gt;&lt;year&gt;2023&lt;/year&gt;&lt;/dates&gt;&lt;publisher&gt;Cambridge University Press&lt;/publisher&gt;&lt;isbn&gt;110842578X&lt;/isbn&gt;&lt;urls&gt;&lt;/urls&gt;&lt;/record&gt;&lt;/Cite&gt;&lt;/EndNote&gt;</w:instrText>
      </w:r>
      <w:r w:rsidR="00B90B98" w:rsidRPr="00C05361">
        <w:rPr>
          <w:lang w:eastAsia="zh-CN"/>
        </w:rPr>
        <w:fldChar w:fldCharType="end"/>
      </w:r>
      <w:r w:rsidR="00592793" w:rsidRPr="00C05361">
        <w:rPr>
          <w:lang w:eastAsia="zh-CN"/>
        </w:rPr>
        <w:t>. This stratification extended to operational conditions, ensuring uniform exposure to different system states within each validation cycle</w:t>
      </w:r>
      <w:r w:rsidR="00B90B98" w:rsidRPr="00C05361">
        <w:rPr>
          <w:vertAlign w:val="superscript"/>
        </w:rPr>
        <w:t>60</w:t>
      </w:r>
      <w:r w:rsidR="00B90B98" w:rsidRPr="00C05361">
        <w:rPr>
          <w:lang w:eastAsia="zh-CN"/>
        </w:rPr>
        <w:fldChar w:fldCharType="begin"/>
      </w:r>
      <w:r w:rsidR="00B90B98" w:rsidRPr="00C05361">
        <w:rPr>
          <w:lang w:eastAsia="zh-CN"/>
        </w:rPr>
        <w:instrText xml:space="preserve"> ADDIN EN.CITE &lt;EndNote&gt;&lt;Cite&gt;&lt;Author&gt;Jordan&lt;/Author&gt;&lt;Year&gt;2019&lt;/Year&gt;&lt;RecNum&gt;27&lt;/RecNum&gt;&lt;DisplayText&gt;&lt;style face="superscript"&gt;60&lt;/style&gt;&lt;/DisplayText&gt;&lt;record&gt;&lt;rec-number&gt;27&lt;/rec-number&gt;&lt;foreign-keys&gt;&lt;key app="EN" db-id="e2a0z52x6trrzzev904ptxw8ewra0d29e9x2" timestamp="1758029925"&gt;27&lt;/key&gt;&lt;/foreign-keys&gt;&lt;ref-type name="Journal Article"&gt;17&lt;/ref-type&gt;&lt;contributors&gt;&lt;authors&gt;&lt;author&gt;Jordan, Alexander&lt;/author&gt;&lt;author&gt;Krüger, Fabian&lt;/author&gt;&lt;author&gt;Lerch, Sebastian&lt;/author&gt;&lt;/authors&gt;&lt;/contributors&gt;&lt;titles&gt;&lt;title&gt;Evaluating probabilistic forecasts with scoringRules&lt;/title&gt;&lt;secondary-title&gt;Journal of Statistical Software&lt;/secondary-title&gt;&lt;/titles&gt;&lt;periodical&gt;&lt;full-title&gt;Journal of Statistical Software&lt;/full-title&gt;&lt;/periodical&gt;&lt;pages&gt;1-37&lt;/pages&gt;&lt;volume&gt;90&lt;/volume&gt;&lt;dates&gt;&lt;year&gt;2019&lt;/year&gt;&lt;/dates&gt;&lt;isbn&gt;1548-7660&lt;/isbn&gt;&lt;urls&gt;&lt;/urls&gt;&lt;/record&gt;&lt;/Cite&gt;&lt;/EndNote&gt;</w:instrText>
      </w:r>
      <w:r w:rsidR="00B90B98" w:rsidRPr="00C05361">
        <w:rPr>
          <w:lang w:eastAsia="zh-CN"/>
        </w:rPr>
        <w:fldChar w:fldCharType="end"/>
      </w:r>
      <w:r w:rsidR="00592793" w:rsidRPr="00C05361">
        <w:rPr>
          <w:lang w:eastAsia="zh-CN"/>
        </w:rPr>
        <w:t>.</w:t>
      </w:r>
    </w:p>
    <w:p w14:paraId="24658B95" w14:textId="77777777" w:rsidR="00F67EA4" w:rsidRPr="00C05361" w:rsidRDefault="00F67EA4" w:rsidP="00513C5C">
      <w:pPr>
        <w:rPr>
          <w:lang w:eastAsia="zh-CN"/>
        </w:rPr>
      </w:pPr>
    </w:p>
    <w:p w14:paraId="56535544" w14:textId="2ADE4041" w:rsidR="00CC1591" w:rsidRPr="00C05361" w:rsidRDefault="00F67EA4" w:rsidP="00513C5C">
      <w:pPr>
        <w:rPr>
          <w:lang w:eastAsia="zh-CN"/>
        </w:rPr>
      </w:pPr>
      <w:r w:rsidRPr="00C05361">
        <w:rPr>
          <w:lang w:eastAsia="zh-CN"/>
        </w:rPr>
        <w:lastRenderedPageBreak/>
        <w:t>4.4.2</w:t>
      </w:r>
      <w:r w:rsidRPr="00C05361">
        <w:rPr>
          <w:lang w:eastAsia="zh-CN"/>
        </w:rPr>
        <w:tab/>
      </w:r>
      <w:r w:rsidR="00CC1591" w:rsidRPr="00C05361">
        <w:rPr>
          <w:lang w:eastAsia="zh-CN"/>
        </w:rPr>
        <w:t>Implement baseline methods for comparative evaluation:</w:t>
      </w:r>
      <w:r w:rsidR="009168F1" w:rsidRPr="00C05361">
        <w:rPr>
          <w:lang w:eastAsia="zh-CN"/>
        </w:rPr>
        <w:t xml:space="preserve"> The modeling phase involved the implementation of four distinct algorithms: GAM, </w:t>
      </w:r>
      <w:proofErr w:type="spellStart"/>
      <w:r w:rsidR="009168F1" w:rsidRPr="00C05361">
        <w:rPr>
          <w:lang w:eastAsia="zh-CN"/>
        </w:rPr>
        <w:t>LSBoost</w:t>
      </w:r>
      <w:proofErr w:type="spellEnd"/>
      <w:r w:rsidR="009168F1" w:rsidRPr="00C05361">
        <w:rPr>
          <w:lang w:eastAsia="zh-CN"/>
        </w:rPr>
        <w:t>, SVR, and Random Forest Regression</w:t>
      </w:r>
      <w:r w:rsidR="00B90B98" w:rsidRPr="00C05361">
        <w:rPr>
          <w:vertAlign w:val="superscript"/>
        </w:rPr>
        <w:t>61</w:t>
      </w:r>
      <w:r w:rsidR="00B90B98" w:rsidRPr="00C05361">
        <w:rPr>
          <w:lang w:eastAsia="zh-CN"/>
        </w:rPr>
        <w:fldChar w:fldCharType="begin"/>
      </w:r>
      <w:r w:rsidR="00B90B98" w:rsidRPr="00C05361">
        <w:rPr>
          <w:lang w:eastAsia="zh-CN"/>
        </w:rPr>
        <w:instrText xml:space="preserve"> ADDIN EN.CITE &lt;EndNote&gt;&lt;Cite&gt;&lt;Author&gt;Huang&lt;/Author&gt;&lt;Year&gt;2019&lt;/Year&gt;&lt;RecNum&gt;54&lt;/RecNum&gt;&lt;DisplayText&gt;&lt;style face="superscript"&gt;61&lt;/style&gt;&lt;/DisplayText&gt;&lt;record&gt;&lt;rec-number&gt;54&lt;/rec-number&gt;&lt;foreign-keys&gt;&lt;key app="EN" db-id="e2a0z52x6trrzzev904ptxw8ewra0d29e9x2" timestamp="1758345169"&gt;54&lt;/key&gt;&lt;/foreign-keys&gt;&lt;ref-type name="Journal Article"&gt;17&lt;/ref-type&gt;&lt;contributors&gt;&lt;authors&gt;&lt;author&gt;Huang, Yuansheng&lt;/author&gt;&lt;author&gt;Yang, Lei&lt;/author&gt;&lt;author&gt;Gao, Chong&lt;/author&gt;&lt;author&gt;Jiang, Yuqing&lt;/author&gt;&lt;author&gt;Dong, Yulin&lt;/author&gt;&lt;/authors&gt;&lt;/contributors&gt;&lt;titles&gt;&lt;title&gt;A novel prediction approach for short-term renewable energy consumption in China based on improved Gaussian Process Regression&lt;/title&gt;&lt;secondary-title&gt;Energies&lt;/secondary-title&gt;&lt;/titles&gt;&lt;periodical&gt;&lt;full-title&gt;Energies&lt;/full-title&gt;&lt;/periodical&gt;&lt;pages&gt;4181&lt;/pages&gt;&lt;volume&gt;12&lt;/volume&gt;&lt;number&gt;21&lt;/number&gt;&lt;dates&gt;&lt;year&gt;2019&lt;/year&gt;&lt;/dates&gt;&lt;isbn&gt;1996-1073&lt;/isbn&gt;&lt;urls&gt;&lt;/urls&gt;&lt;/record&gt;&lt;/Cite&gt;&lt;/EndNote&gt;</w:instrText>
      </w:r>
      <w:r w:rsidR="00B90B98" w:rsidRPr="00C05361">
        <w:rPr>
          <w:lang w:eastAsia="zh-CN"/>
        </w:rPr>
        <w:fldChar w:fldCharType="end"/>
      </w:r>
      <w:r w:rsidR="009168F1" w:rsidRPr="00C05361">
        <w:rPr>
          <w:lang w:eastAsia="zh-CN"/>
        </w:rPr>
        <w:t>. T</w:t>
      </w:r>
      <w:r w:rsidRPr="00C05361">
        <w:rPr>
          <w:lang w:eastAsia="zh-CN"/>
        </w:rPr>
        <w:t>rain t</w:t>
      </w:r>
      <w:r w:rsidR="009168F1" w:rsidRPr="00C05361">
        <w:rPr>
          <w:lang w:eastAsia="zh-CN"/>
        </w:rPr>
        <w:t>hese models concurrently to establish performance baselines.</w:t>
      </w:r>
    </w:p>
    <w:p w14:paraId="0107ED40" w14:textId="77777777" w:rsidR="00F67EA4" w:rsidRPr="00C05361" w:rsidRDefault="00F67EA4" w:rsidP="00513C5C">
      <w:pPr>
        <w:rPr>
          <w:lang w:eastAsia="zh-CN"/>
        </w:rPr>
      </w:pPr>
    </w:p>
    <w:p w14:paraId="17199A70" w14:textId="00035460" w:rsidR="00CC1591" w:rsidRPr="00C05361" w:rsidRDefault="009B60FA" w:rsidP="00513C5C">
      <w:pPr>
        <w:rPr>
          <w:lang w:eastAsia="zh-CN"/>
        </w:rPr>
      </w:pPr>
      <w:r w:rsidRPr="00C05361">
        <w:rPr>
          <w:lang w:eastAsia="zh-CN"/>
        </w:rPr>
        <w:t>4.4.3</w:t>
      </w:r>
      <w:r w:rsidRPr="00C05361">
        <w:rPr>
          <w:lang w:eastAsia="zh-CN"/>
        </w:rPr>
        <w:tab/>
      </w:r>
      <w:r w:rsidR="00CC1591" w:rsidRPr="00C05361">
        <w:rPr>
          <w:lang w:eastAsia="zh-CN"/>
        </w:rPr>
        <w:t>Calculate standard regression metrics:</w:t>
      </w:r>
      <w:r w:rsidR="009168F1" w:rsidRPr="00C05361">
        <w:rPr>
          <w:lang w:eastAsia="zh-CN"/>
        </w:rPr>
        <w:t xml:space="preserve"> Quantitative assessment relied on three primary metrics: the coefficient of determination (R²) to measure variance explanation, alongside mean squared error (MSE) and mean absolute error (MAE) to estimate prediction error.</w:t>
      </w:r>
    </w:p>
    <w:p w14:paraId="7409D088" w14:textId="77777777" w:rsidR="00066A63" w:rsidRPr="00C05361" w:rsidRDefault="00066A63" w:rsidP="00513C5C">
      <w:pPr>
        <w:rPr>
          <w:lang w:eastAsia="zh-CN"/>
        </w:rPr>
      </w:pPr>
    </w:p>
    <w:p w14:paraId="34CA756D" w14:textId="5EA3CD6D" w:rsidR="00CC1591" w:rsidRPr="00C05361" w:rsidRDefault="009168F1" w:rsidP="00444697">
      <w:pPr>
        <w:rPr>
          <w:lang w:eastAsia="zh-CN"/>
        </w:rPr>
      </w:pPr>
      <w:r w:rsidRPr="00C05361">
        <w:rPr>
          <w:lang w:eastAsia="zh-CN"/>
        </w:rPr>
        <w:t>4</w:t>
      </w:r>
      <w:r w:rsidR="009B60FA" w:rsidRPr="00C05361">
        <w:rPr>
          <w:lang w:eastAsia="zh-CN"/>
        </w:rPr>
        <w:t>.4.4</w:t>
      </w:r>
      <w:r w:rsidR="009B60FA" w:rsidRPr="00C05361">
        <w:rPr>
          <w:lang w:eastAsia="zh-CN"/>
        </w:rPr>
        <w:tab/>
      </w:r>
      <w:r w:rsidR="00CC1591" w:rsidRPr="00C05361">
        <w:rPr>
          <w:lang w:eastAsia="zh-CN"/>
        </w:rPr>
        <w:t>Calculate GPR-specific probabilistic metrics:</w:t>
      </w:r>
      <w:r w:rsidRPr="00C05361">
        <w:rPr>
          <w:lang w:eastAsia="zh-CN"/>
        </w:rPr>
        <w:t xml:space="preserve"> </w:t>
      </w:r>
      <w:r w:rsidR="00CC1591" w:rsidRPr="00C05361">
        <w:rPr>
          <w:lang w:eastAsia="zh-CN"/>
        </w:rPr>
        <w:t>Compute negative log predictive density</w:t>
      </w:r>
      <w:r w:rsidRPr="00C05361">
        <w:rPr>
          <w:lang w:eastAsia="zh-CN"/>
        </w:rPr>
        <w:t xml:space="preserve"> </w:t>
      </w:r>
      <w:r w:rsidR="00CC1591" w:rsidRPr="00C05361">
        <w:rPr>
          <w:lang w:eastAsia="zh-CN"/>
        </w:rPr>
        <w:t>for probabilistic assessment.</w:t>
      </w:r>
    </w:p>
    <w:p w14:paraId="575FE31D" w14:textId="77777777" w:rsidR="00066A63" w:rsidRPr="00C05361" w:rsidRDefault="00066A63" w:rsidP="00513C5C">
      <w:pPr>
        <w:rPr>
          <w:lang w:eastAsia="zh-CN"/>
        </w:rPr>
      </w:pPr>
    </w:p>
    <w:p w14:paraId="7FFD0AE0" w14:textId="7E45FD31" w:rsidR="00CC1591" w:rsidRPr="00C05361" w:rsidRDefault="00066A63" w:rsidP="00513C5C">
      <w:pPr>
        <w:rPr>
          <w:lang w:eastAsia="zh-CN"/>
        </w:rPr>
      </w:pPr>
      <w:r w:rsidRPr="00C05361">
        <w:rPr>
          <w:lang w:eastAsia="zh-CN"/>
        </w:rPr>
        <w:t>4.4.5</w:t>
      </w:r>
      <w:r w:rsidRPr="00C05361">
        <w:rPr>
          <w:lang w:eastAsia="zh-CN"/>
        </w:rPr>
        <w:tab/>
      </w:r>
      <w:r w:rsidR="00CC1591" w:rsidRPr="00C05361">
        <w:rPr>
          <w:lang w:eastAsia="zh-CN"/>
        </w:rPr>
        <w:t>Evaluate computational performance across different problem scales</w:t>
      </w:r>
      <w:r w:rsidRPr="00C05361">
        <w:rPr>
          <w:lang w:eastAsia="zh-CN"/>
        </w:rPr>
        <w:t>.</w:t>
      </w:r>
      <w:r w:rsidR="009168F1" w:rsidRPr="00C05361">
        <w:rPr>
          <w:lang w:eastAsia="zh-CN"/>
        </w:rPr>
        <w:t xml:space="preserve"> To evaluate computational scalability</w:t>
      </w:r>
      <w:r w:rsidRPr="00C05361">
        <w:rPr>
          <w:lang w:eastAsia="zh-CN"/>
        </w:rPr>
        <w:t xml:space="preserve">, </w:t>
      </w:r>
      <w:r w:rsidR="009168F1" w:rsidRPr="00C05361">
        <w:rPr>
          <w:lang w:eastAsia="zh-CN"/>
        </w:rPr>
        <w:t xml:space="preserve">measure training duration and memory footprint across increasing dataset sizes. Additionally, </w:t>
      </w:r>
      <w:r w:rsidRPr="00C05361">
        <w:rPr>
          <w:lang w:eastAsia="zh-CN"/>
        </w:rPr>
        <w:t xml:space="preserve">test </w:t>
      </w:r>
      <w:r w:rsidR="009168F1" w:rsidRPr="00C05361">
        <w:rPr>
          <w:lang w:eastAsia="zh-CN"/>
        </w:rPr>
        <w:t xml:space="preserve">prediction latency rigorously to ensure the system consistently </w:t>
      </w:r>
      <w:r w:rsidRPr="00C05361">
        <w:rPr>
          <w:lang w:eastAsia="zh-CN"/>
        </w:rPr>
        <w:t>meets</w:t>
      </w:r>
      <w:r w:rsidR="009168F1" w:rsidRPr="00C05361">
        <w:rPr>
          <w:lang w:eastAsia="zh-CN"/>
        </w:rPr>
        <w:t xml:space="preserve"> the sub-10 </w:t>
      </w:r>
      <w:proofErr w:type="spellStart"/>
      <w:r w:rsidR="009168F1" w:rsidRPr="00C05361">
        <w:rPr>
          <w:lang w:eastAsia="zh-CN"/>
        </w:rPr>
        <w:t>ms</w:t>
      </w:r>
      <w:proofErr w:type="spellEnd"/>
      <w:r w:rsidR="009168F1" w:rsidRPr="00C05361">
        <w:rPr>
          <w:lang w:eastAsia="zh-CN"/>
        </w:rPr>
        <w:t xml:space="preserve"> target required for real-time control applications</w:t>
      </w:r>
      <w:r w:rsidR="00B90B98" w:rsidRPr="00C05361">
        <w:rPr>
          <w:vertAlign w:val="superscript"/>
        </w:rPr>
        <w:t>62</w:t>
      </w:r>
      <w:r w:rsidR="00B90B98" w:rsidRPr="00C05361">
        <w:rPr>
          <w:lang w:eastAsia="zh-CN"/>
        </w:rPr>
        <w:fldChar w:fldCharType="begin"/>
      </w:r>
      <w:r w:rsidR="00B90B98" w:rsidRPr="00C05361">
        <w:rPr>
          <w:lang w:eastAsia="zh-CN"/>
        </w:rPr>
        <w:instrText xml:space="preserve"> ADDIN EN.CITE &lt;EndNote&gt;&lt;Cite&gt;&lt;Author&gt;Ding&lt;/Author&gt;&lt;Year&gt;2024&lt;/Year&gt;&lt;RecNum&gt;28&lt;/RecNum&gt;&lt;DisplayText&gt;&lt;style face="superscript"&gt;62&lt;/style&gt;&lt;/DisplayText&gt;&lt;record&gt;&lt;rec-number&gt;28&lt;/rec-number&gt;&lt;foreign-keys&gt;&lt;key app="EN" db-id="e2a0z52x6trrzzev904ptxw8ewra0d29e9x2" timestamp="1758030014"&gt;28&lt;/key&gt;&lt;/foreign-keys&gt;&lt;ref-type name="Journal Article"&gt;17&lt;/ref-type&gt;&lt;contributors&gt;&lt;authors&gt;&lt;author&gt;Ding, Tianyi&lt;/author&gt;&lt;author&gt;Zheng, Ronghao&lt;/author&gt;&lt;author&gt;Zhang, Senlin&lt;/author&gt;&lt;author&gt;Liu, Meiqin&lt;/author&gt;&lt;/authors&gt;&lt;/contributors&gt;&lt;titles&gt;&lt;title&gt;Resource-efficient cooperative online scalar field mapping via distributed sparse Gaussian process regression&lt;/title&gt;&lt;secondary-title&gt;IEEE Robotics and Automation Letters&lt;/secondary-title&gt;&lt;/titles&gt;&lt;periodical&gt;&lt;full-title&gt;IEEE Robotics and Automation Letters&lt;/full-title&gt;&lt;/periodical&gt;&lt;pages&gt;2295-2302&lt;/pages&gt;&lt;volume&gt;9&lt;/volume&gt;&lt;number&gt;3&lt;/number&gt;&lt;dates&gt;&lt;year&gt;2024&lt;/year&gt;&lt;/dates&gt;&lt;isbn&gt;2377-3766&lt;/isbn&gt;&lt;urls&gt;&lt;/urls&gt;&lt;/record&gt;&lt;/Cite&gt;&lt;/EndNote&gt;</w:instrText>
      </w:r>
      <w:r w:rsidR="00B90B98" w:rsidRPr="00C05361">
        <w:rPr>
          <w:lang w:eastAsia="zh-CN"/>
        </w:rPr>
        <w:fldChar w:fldCharType="end"/>
      </w:r>
      <w:r w:rsidR="009168F1" w:rsidRPr="00C05361">
        <w:rPr>
          <w:lang w:eastAsia="zh-CN"/>
        </w:rPr>
        <w:t>.</w:t>
      </w:r>
    </w:p>
    <w:p w14:paraId="6E3B0990" w14:textId="77777777" w:rsidR="004C7253" w:rsidRPr="00C05361" w:rsidRDefault="004C7253" w:rsidP="00513C5C">
      <w:pPr>
        <w:rPr>
          <w:lang w:eastAsia="zh-CN"/>
        </w:rPr>
      </w:pPr>
    </w:p>
    <w:p w14:paraId="492692A5" w14:textId="77777777" w:rsidR="0080274D" w:rsidRPr="00C05361" w:rsidRDefault="004C7253" w:rsidP="00513C5C">
      <w:r w:rsidRPr="00C05361">
        <w:rPr>
          <w:lang w:eastAsia="zh-CN"/>
        </w:rPr>
        <w:t>4.4.6</w:t>
      </w:r>
      <w:r w:rsidRPr="00C05361">
        <w:rPr>
          <w:lang w:eastAsia="zh-CN"/>
        </w:rPr>
        <w:tab/>
      </w:r>
      <w:r w:rsidR="00CC1591" w:rsidRPr="00C05361">
        <w:rPr>
          <w:lang w:eastAsia="zh-CN"/>
        </w:rPr>
        <w:t>Benchmark on embedded systems typical of wearable fitness devices to ensure practical deployability</w:t>
      </w:r>
      <w:r w:rsidR="00B90B98" w:rsidRPr="00C05361">
        <w:rPr>
          <w:vertAlign w:val="superscript"/>
        </w:rPr>
        <w:t>6</w:t>
      </w:r>
      <w:r w:rsidRPr="00C05361">
        <w:rPr>
          <w:vertAlign w:val="superscript"/>
        </w:rPr>
        <w:t>2,</w:t>
      </w:r>
      <w:r w:rsidR="00B90B98" w:rsidRPr="00C05361">
        <w:rPr>
          <w:lang w:eastAsia="zh-CN"/>
        </w:rPr>
        <w:fldChar w:fldCharType="begin"/>
      </w:r>
      <w:r w:rsidR="00B90B98" w:rsidRPr="00C05361">
        <w:rPr>
          <w:lang w:eastAsia="zh-CN"/>
        </w:rPr>
        <w:instrText xml:space="preserve"> ADDIN EN.CITE &lt;EndNote&gt;&lt;Cite&gt;&lt;Author&gt;Sun&lt;/Author&gt;&lt;Year&gt;2021&lt;/Year&gt;&lt;RecNum&gt;58&lt;/RecNum&gt;&lt;DisplayText&gt;&lt;style face="superscript"&gt;63&lt;/style&gt;&lt;/DisplayText&gt;&lt;record&gt;&lt;rec-number&gt;58&lt;/rec-number&gt;&lt;foreign-keys&gt;&lt;key app="EN" db-id="e2a0z52x6trrzzev904ptxw8ewra0d29e9x2" timestamp="1758520942"&gt;58&lt;/key&gt;&lt;/foreign-keys&gt;&lt;ref-type name="Journal Article"&gt;17&lt;/ref-type&gt;&lt;contributors&gt;&lt;authors&gt;&lt;author&gt;Sun, Yuxi&lt;/author&gt;&lt;author&gt;Zhang, Chengrui&lt;/author&gt;&lt;/authors&gt;&lt;/contributors&gt;&lt;titles&gt;&lt;title&gt;Efficient and safe robotic autonomous environment exploration using integrated frontier detection and multiple path evaluation&lt;/title&gt;&lt;secondary-title&gt;Remote Sensing&lt;/secondary-title&gt;&lt;/titles&gt;&lt;periodical&gt;&lt;full-title&gt;Remote Sensing&lt;/full-title&gt;&lt;/periodical&gt;&lt;pages&gt;4881&lt;/pages&gt;&lt;volume&gt;13&lt;/volume&gt;&lt;number&gt;23&lt;/number&gt;&lt;dates&gt;&lt;year&gt;2021&lt;/year&gt;&lt;/dates&gt;&lt;isbn&gt;2072-4292&lt;/isbn&gt;&lt;urls&gt;&lt;/urls&gt;&lt;/record&gt;&lt;/Cite&gt;&lt;/EndNote&gt;</w:instrText>
      </w:r>
      <w:r w:rsidR="00B90B98" w:rsidRPr="00C05361">
        <w:rPr>
          <w:lang w:eastAsia="zh-CN"/>
        </w:rPr>
        <w:fldChar w:fldCharType="end"/>
      </w:r>
      <w:r w:rsidR="00870F14" w:rsidRPr="00C05361">
        <w:rPr>
          <w:vertAlign w:val="superscript"/>
        </w:rPr>
        <w:t>6</w:t>
      </w:r>
      <w:r w:rsidRPr="00C05361">
        <w:rPr>
          <w:vertAlign w:val="superscript"/>
        </w:rPr>
        <w:t>3</w:t>
      </w:r>
      <w:r w:rsidR="0080274D" w:rsidRPr="00C05361">
        <w:t>.</w:t>
      </w:r>
    </w:p>
    <w:p w14:paraId="4A665A45" w14:textId="7A7A83FE" w:rsidR="00CC1591" w:rsidRPr="00C05361" w:rsidRDefault="00870F14" w:rsidP="00513C5C">
      <w:pPr>
        <w:rPr>
          <w:lang w:eastAsia="zh-CN"/>
        </w:rPr>
      </w:pPr>
      <w:r w:rsidRPr="00C05361">
        <w:rPr>
          <w:lang w:eastAsia="zh-CN"/>
        </w:rPr>
        <w:t xml:space="preserve"> </w:t>
      </w:r>
    </w:p>
    <w:p w14:paraId="69FEAA78" w14:textId="290449FE" w:rsidR="001308BB" w:rsidRPr="00C05361" w:rsidRDefault="0080274D" w:rsidP="00513C5C">
      <w:pPr>
        <w:rPr>
          <w:lang w:eastAsia="zh-CN"/>
        </w:rPr>
      </w:pPr>
      <w:r w:rsidRPr="00C05361">
        <w:rPr>
          <w:lang w:eastAsia="zh-CN"/>
        </w:rPr>
        <w:t>4.4.7</w:t>
      </w:r>
      <w:r w:rsidRPr="00C05361">
        <w:rPr>
          <w:lang w:eastAsia="zh-CN"/>
        </w:rPr>
        <w:tab/>
      </w:r>
      <w:r w:rsidR="00CC1591" w:rsidRPr="00C05361">
        <w:rPr>
          <w:lang w:eastAsia="zh-CN"/>
        </w:rPr>
        <w:t>Incorporate online learning capabilities for continuous model adaptation:</w:t>
      </w:r>
      <w:r w:rsidR="001308BB" w:rsidRPr="00C05361">
        <w:rPr>
          <w:lang w:eastAsia="zh-CN"/>
        </w:rPr>
        <w:t xml:space="preserve"> The system employs a recursive update mechanism to integrate incoming user-specific data in real-time, effectively circumventing the need for exhaustive retraining. This approach strikes a critical balance, preserving computational efficiency while ensuring continuous refinement of model accuracy</w:t>
      </w:r>
      <w:r w:rsidR="00870F14" w:rsidRPr="00C05361">
        <w:rPr>
          <w:vertAlign w:val="superscript"/>
        </w:rPr>
        <w:t>63</w:t>
      </w:r>
      <w:r w:rsidR="001308BB" w:rsidRPr="00C05361">
        <w:rPr>
          <w:lang w:eastAsia="zh-CN"/>
        </w:rPr>
        <w:t>.</w:t>
      </w:r>
    </w:p>
    <w:p w14:paraId="39E1DC22" w14:textId="77777777" w:rsidR="006E23A9" w:rsidRPr="00C05361" w:rsidRDefault="006E23A9" w:rsidP="00513C5C">
      <w:pPr>
        <w:rPr>
          <w:lang w:eastAsia="zh-CN"/>
        </w:rPr>
      </w:pPr>
    </w:p>
    <w:p w14:paraId="1EC8C23C" w14:textId="0144A1C2" w:rsidR="00CC1591" w:rsidRPr="00C05361" w:rsidRDefault="006E23A9" w:rsidP="00513C5C">
      <w:pPr>
        <w:rPr>
          <w:lang w:eastAsia="zh-CN"/>
        </w:rPr>
      </w:pPr>
      <w:r w:rsidRPr="00C05361">
        <w:rPr>
          <w:lang w:eastAsia="zh-CN"/>
        </w:rPr>
        <w:t>4.4.8</w:t>
      </w:r>
      <w:r w:rsidRPr="00C05361">
        <w:rPr>
          <w:lang w:eastAsia="zh-CN"/>
        </w:rPr>
        <w:tab/>
      </w:r>
      <w:r w:rsidR="00CC1591" w:rsidRPr="00C05361">
        <w:rPr>
          <w:lang w:eastAsia="zh-CN"/>
        </w:rPr>
        <w:t>Verify achievement of design targets</w:t>
      </w:r>
      <w:r w:rsidRPr="00C05361">
        <w:rPr>
          <w:lang w:eastAsia="zh-CN"/>
        </w:rPr>
        <w:t>. Validate s</w:t>
      </w:r>
      <w:r w:rsidR="001308BB" w:rsidRPr="00C05361">
        <w:rPr>
          <w:lang w:eastAsia="zh-CN"/>
        </w:rPr>
        <w:t xml:space="preserve">trategic optimizations to maintain prediction latencies below 10 </w:t>
      </w:r>
      <w:proofErr w:type="spellStart"/>
      <w:r w:rsidR="001308BB" w:rsidRPr="00C05361">
        <w:rPr>
          <w:lang w:eastAsia="zh-CN"/>
        </w:rPr>
        <w:t>ms</w:t>
      </w:r>
      <w:proofErr w:type="spellEnd"/>
      <w:r w:rsidR="001308BB" w:rsidRPr="00C05361">
        <w:rPr>
          <w:lang w:eastAsia="zh-CN"/>
        </w:rPr>
        <w:t xml:space="preserve"> on embedded processors, ensuring real-time responsiveness. Furthermore, the adaptive grid search successfully identified optimal configurations that maximized energy generation efficiency while strictly adhering to physiologically safe operational parameters and user comfort constraints.</w:t>
      </w:r>
    </w:p>
    <w:p w14:paraId="365ECDA7" w14:textId="77777777" w:rsidR="00C05361" w:rsidRPr="00C05361" w:rsidRDefault="00C05361" w:rsidP="00513C5C">
      <w:pPr>
        <w:rPr>
          <w:lang w:eastAsia="zh-CN"/>
        </w:rPr>
      </w:pPr>
    </w:p>
    <w:p w14:paraId="4B9AB721" w14:textId="40CC03FB" w:rsidR="00CC1591" w:rsidRPr="00C05361" w:rsidRDefault="00C05361" w:rsidP="00513C5C">
      <w:pPr>
        <w:rPr>
          <w:lang w:eastAsia="zh-CN"/>
        </w:rPr>
      </w:pPr>
      <w:r w:rsidRPr="00C05361">
        <w:rPr>
          <w:lang w:eastAsia="zh-CN"/>
        </w:rPr>
        <w:t>4.4.9</w:t>
      </w:r>
      <w:r w:rsidRPr="00C05361">
        <w:rPr>
          <w:lang w:eastAsia="zh-CN"/>
        </w:rPr>
        <w:tab/>
      </w:r>
      <w:r w:rsidR="00CC1591" w:rsidRPr="00C05361">
        <w:rPr>
          <w:lang w:eastAsia="zh-CN"/>
        </w:rPr>
        <w:t xml:space="preserve">Establish </w:t>
      </w:r>
      <w:r w:rsidRPr="00C05361">
        <w:rPr>
          <w:lang w:eastAsia="zh-CN"/>
        </w:rPr>
        <w:t xml:space="preserve">a </w:t>
      </w:r>
      <w:r w:rsidR="00CC1591" w:rsidRPr="00C05361">
        <w:rPr>
          <w:lang w:eastAsia="zh-CN"/>
        </w:rPr>
        <w:t>comprehensive methodology for intelligent fitness-based energy harvesting systems that seamlessly integrate energy harvesting with health-promoting physical activity (</w:t>
      </w:r>
      <w:r w:rsidR="00CC1591" w:rsidRPr="00C05361">
        <w:rPr>
          <w:b/>
          <w:bCs/>
          <w:lang w:eastAsia="zh-CN"/>
        </w:rPr>
        <w:t xml:space="preserve">Figure </w:t>
      </w:r>
      <w:r w:rsidR="00665B75" w:rsidRPr="00C05361">
        <w:rPr>
          <w:b/>
          <w:bCs/>
          <w:lang w:eastAsia="zh-CN"/>
        </w:rPr>
        <w:t>6</w:t>
      </w:r>
      <w:r w:rsidR="00CC1591" w:rsidRPr="00C05361">
        <w:rPr>
          <w:lang w:eastAsia="zh-CN"/>
        </w:rPr>
        <w:t>).</w:t>
      </w:r>
    </w:p>
    <w:p w14:paraId="4ED199DA" w14:textId="77777777" w:rsidR="00C05361" w:rsidRPr="00C05361" w:rsidRDefault="00C05361" w:rsidP="00513C5C">
      <w:pPr>
        <w:rPr>
          <w:lang w:eastAsia="zh-CN"/>
        </w:rPr>
      </w:pPr>
    </w:p>
    <w:p w14:paraId="4D65BF63" w14:textId="24FF83F8" w:rsidR="00F85002" w:rsidRPr="00C05361" w:rsidRDefault="00F85002" w:rsidP="00513C5C">
      <w:pPr>
        <w:rPr>
          <w:lang w:eastAsia="zh-CN"/>
        </w:rPr>
      </w:pPr>
      <w:r w:rsidRPr="00C05361">
        <w:rPr>
          <w:lang w:eastAsia="zh-CN"/>
        </w:rPr>
        <w:t xml:space="preserve">[Place </w:t>
      </w:r>
      <w:r w:rsidRPr="00C05361">
        <w:rPr>
          <w:b/>
          <w:bCs/>
          <w:lang w:eastAsia="zh-CN"/>
        </w:rPr>
        <w:t xml:space="preserve">Figure </w:t>
      </w:r>
      <w:r w:rsidR="00665B75" w:rsidRPr="00C05361">
        <w:rPr>
          <w:b/>
          <w:bCs/>
          <w:lang w:eastAsia="zh-CN"/>
        </w:rPr>
        <w:t>6</w:t>
      </w:r>
      <w:r w:rsidRPr="00C05361">
        <w:rPr>
          <w:lang w:eastAsia="zh-CN"/>
        </w:rPr>
        <w:t xml:space="preserve"> here]</w:t>
      </w:r>
    </w:p>
    <w:p w14:paraId="4473B9CA" w14:textId="77777777" w:rsidR="0005084B" w:rsidRPr="00151A13" w:rsidRDefault="0005084B" w:rsidP="00151A13">
      <w:pPr>
        <w:rPr>
          <w:lang w:eastAsia="zh-CN"/>
        </w:rPr>
      </w:pPr>
    </w:p>
    <w:bookmarkEnd w:id="5"/>
    <w:p w14:paraId="3CD1CA6E" w14:textId="5CDA0596" w:rsidR="00785290" w:rsidRPr="00151A13" w:rsidRDefault="0005084B" w:rsidP="00151A13">
      <w:pPr>
        <w:rPr>
          <w:b/>
          <w:lang w:eastAsia="zh-CN"/>
        </w:rPr>
      </w:pPr>
      <w:r w:rsidRPr="00151A13">
        <w:rPr>
          <w:b/>
          <w:lang w:eastAsia="zh-CN"/>
        </w:rPr>
        <w:t>RESULT</w:t>
      </w:r>
      <w:r w:rsidR="00444697">
        <w:rPr>
          <w:b/>
          <w:lang w:eastAsia="zh-CN"/>
        </w:rPr>
        <w:t>S:</w:t>
      </w:r>
    </w:p>
    <w:p w14:paraId="51F3DD6B" w14:textId="6105F745" w:rsidR="00CC1458" w:rsidRDefault="00E47C3A" w:rsidP="00151A13">
      <w:pPr>
        <w:rPr>
          <w:bCs/>
          <w:lang w:eastAsia="zh-CN"/>
        </w:rPr>
      </w:pPr>
      <w:r w:rsidRPr="00151A13">
        <w:rPr>
          <w:bCs/>
          <w:lang w:eastAsia="zh-CN"/>
        </w:rPr>
        <w:t xml:space="preserve">Efficiency refers to thermodynamic conversion efficiency (0-100%). REI refers to </w:t>
      </w:r>
      <w:r w:rsidR="002F71A5">
        <w:rPr>
          <w:bCs/>
          <w:lang w:eastAsia="zh-CN"/>
        </w:rPr>
        <w:t xml:space="preserve">the </w:t>
      </w:r>
      <w:r w:rsidRPr="00151A13">
        <w:rPr>
          <w:bCs/>
          <w:lang w:eastAsia="zh-CN"/>
        </w:rPr>
        <w:t>relative efficiency index</w:t>
      </w:r>
      <w:r w:rsidR="002F71A5">
        <w:rPr>
          <w:bCs/>
          <w:lang w:eastAsia="zh-CN"/>
        </w:rPr>
        <w:t>, calculated as (observed/baseline)</w:t>
      </w:r>
      <w:r w:rsidRPr="00151A13">
        <w:rPr>
          <w:bCs/>
          <w:lang w:eastAsia="zh-CN"/>
        </w:rPr>
        <w:t xml:space="preserve"> </w:t>
      </w:r>
      <w:r w:rsidR="00444697">
        <w:rPr>
          <w:bCs/>
          <w:lang w:eastAsia="zh-CN"/>
        </w:rPr>
        <w:t>x</w:t>
      </w:r>
      <w:r w:rsidRPr="00151A13">
        <w:rPr>
          <w:bCs/>
          <w:lang w:eastAsia="zh-CN"/>
        </w:rPr>
        <w:t xml:space="preserve"> 100%, </w:t>
      </w:r>
      <w:r w:rsidR="002F71A5">
        <w:rPr>
          <w:bCs/>
          <w:lang w:eastAsia="zh-CN"/>
        </w:rPr>
        <w:t xml:space="preserve">which </w:t>
      </w:r>
      <w:r w:rsidRPr="00151A13">
        <w:rPr>
          <w:bCs/>
          <w:lang w:eastAsia="zh-CN"/>
        </w:rPr>
        <w:t>can exceed 100%.</w:t>
      </w:r>
      <w:r w:rsidR="00912A62">
        <w:rPr>
          <w:bCs/>
          <w:lang w:eastAsia="zh-CN"/>
        </w:rPr>
        <w:t xml:space="preserve"> </w:t>
      </w:r>
      <w:r w:rsidR="00CC1458" w:rsidRPr="00151A13">
        <w:rPr>
          <w:bCs/>
          <w:lang w:eastAsia="zh-CN"/>
        </w:rPr>
        <w:t>To compare heterogeneous settings</w:t>
      </w:r>
      <w:r w:rsidR="00444697">
        <w:rPr>
          <w:bCs/>
          <w:lang w:eastAsia="zh-CN"/>
        </w:rPr>
        <w:t>, a</w:t>
      </w:r>
      <w:r w:rsidR="00571790" w:rsidRPr="00151A13">
        <w:rPr>
          <w:bCs/>
          <w:lang w:eastAsia="zh-CN"/>
        </w:rPr>
        <w:t xml:space="preserve"> Relative Efficiency Index is used</w:t>
      </w:r>
      <w:r w:rsidR="002F71A5">
        <w:rPr>
          <w:bCs/>
          <w:lang w:eastAsia="zh-CN"/>
        </w:rPr>
        <w:t xml:space="preserve">, which is calculated by dividing the observed efficiency </w:t>
      </w:r>
      <w:r w:rsidR="00CC1458" w:rsidRPr="00151A13">
        <w:rPr>
          <w:bCs/>
          <w:lang w:eastAsia="zh-CN"/>
        </w:rPr>
        <w:t xml:space="preserve">by a fixed baseline configuration (12 V–70 W), measured under the same pipeline. Thus, REI = 110% denotes a 10% gain relative to baseline, not a thermodynamic efficiency above 100%. Unless marked REI, efficiency refers to conventional conversion efficiency. </w:t>
      </w:r>
      <w:r w:rsidR="00CC1458" w:rsidRPr="00151A13">
        <w:rPr>
          <w:bCs/>
          <w:lang w:eastAsia="zh-CN"/>
        </w:rPr>
        <w:lastRenderedPageBreak/>
        <w:t>Shaded areas in figures denote 95% confidence intervals</w:t>
      </w:r>
      <w:r w:rsidR="00734B35" w:rsidRPr="00151A13">
        <w:rPr>
          <w:bCs/>
          <w:lang w:eastAsia="zh-CN"/>
        </w:rPr>
        <w:t xml:space="preserve">. </w:t>
      </w:r>
    </w:p>
    <w:p w14:paraId="4DACB4DE" w14:textId="77777777" w:rsidR="002F71A5" w:rsidRPr="00151A13" w:rsidRDefault="002F71A5" w:rsidP="00151A13">
      <w:pPr>
        <w:rPr>
          <w:bCs/>
          <w:lang w:eastAsia="zh-CN"/>
        </w:rPr>
      </w:pPr>
    </w:p>
    <w:p w14:paraId="10DA733C" w14:textId="1A7BB15C" w:rsidR="00BA11B5" w:rsidRDefault="00BA11B5" w:rsidP="00151A13">
      <w:pPr>
        <w:rPr>
          <w:bCs/>
          <w:lang w:eastAsia="zh-CN"/>
        </w:rPr>
      </w:pPr>
      <w:r w:rsidRPr="00151A13">
        <w:rPr>
          <w:b/>
          <w:lang w:eastAsia="zh-CN"/>
        </w:rPr>
        <w:t xml:space="preserve">Model </w:t>
      </w:r>
      <w:r w:rsidR="002F71A5">
        <w:rPr>
          <w:b/>
          <w:lang w:eastAsia="zh-CN"/>
        </w:rPr>
        <w:t>p</w:t>
      </w:r>
      <w:r w:rsidRPr="00151A13">
        <w:rPr>
          <w:b/>
          <w:lang w:eastAsia="zh-CN"/>
        </w:rPr>
        <w:t xml:space="preserve">erformance </w:t>
      </w:r>
      <w:r w:rsidR="002F71A5">
        <w:rPr>
          <w:b/>
          <w:lang w:eastAsia="zh-CN"/>
        </w:rPr>
        <w:t>m</w:t>
      </w:r>
      <w:r w:rsidRPr="00151A13">
        <w:rPr>
          <w:b/>
          <w:lang w:eastAsia="zh-CN"/>
        </w:rPr>
        <w:t xml:space="preserve">etrics </w:t>
      </w:r>
      <w:r w:rsidR="002F71A5">
        <w:rPr>
          <w:b/>
          <w:lang w:eastAsia="zh-CN"/>
        </w:rPr>
        <w:t>c</w:t>
      </w:r>
      <w:r w:rsidRPr="00151A13">
        <w:rPr>
          <w:b/>
          <w:lang w:eastAsia="zh-CN"/>
        </w:rPr>
        <w:t>larification:</w:t>
      </w:r>
      <w:r w:rsidRPr="00151A13">
        <w:rPr>
          <w:bCs/>
          <w:lang w:eastAsia="zh-CN"/>
        </w:rPr>
        <w:t xml:space="preserve"> Two R² values are reported in this manuscript. The cross-validation R² = 0.681 (Section 3.3) represents model generalization performance evaluated on held-out folds during hyperparameter selection. The full-dataset R² = 0.713 (Section 1) reflects final model performance after retraining on all 112 trials with optimized hyperparameters. The 0.032 difference confirms limited overfitting.</w:t>
      </w:r>
    </w:p>
    <w:p w14:paraId="06D9EE62" w14:textId="77777777" w:rsidR="002F71A5" w:rsidRPr="00151A13" w:rsidRDefault="002F71A5" w:rsidP="00151A13">
      <w:pPr>
        <w:rPr>
          <w:bCs/>
          <w:lang w:eastAsia="zh-CN"/>
        </w:rPr>
      </w:pPr>
    </w:p>
    <w:p w14:paraId="19243F32" w14:textId="3BE8336A" w:rsidR="00785290" w:rsidRPr="00151A13" w:rsidRDefault="00CC1458" w:rsidP="00151A13">
      <w:pPr>
        <w:rPr>
          <w:b/>
          <w:lang w:eastAsia="zh-CN"/>
        </w:rPr>
      </w:pPr>
      <w:r w:rsidRPr="00151A13">
        <w:rPr>
          <w:b/>
          <w:lang w:eastAsia="zh-CN"/>
        </w:rPr>
        <w:t xml:space="preserve">Model </w:t>
      </w:r>
      <w:r w:rsidR="002F71A5">
        <w:rPr>
          <w:b/>
          <w:lang w:eastAsia="zh-CN"/>
        </w:rPr>
        <w:t>p</w:t>
      </w:r>
      <w:r w:rsidRPr="00151A13">
        <w:rPr>
          <w:b/>
          <w:lang w:eastAsia="zh-CN"/>
        </w:rPr>
        <w:t xml:space="preserve">erformance and </w:t>
      </w:r>
      <w:r w:rsidR="002F71A5">
        <w:rPr>
          <w:b/>
          <w:lang w:eastAsia="zh-CN"/>
        </w:rPr>
        <w:t>v</w:t>
      </w:r>
      <w:r w:rsidRPr="00151A13">
        <w:rPr>
          <w:b/>
          <w:lang w:eastAsia="zh-CN"/>
        </w:rPr>
        <w:t>alidation</w:t>
      </w:r>
    </w:p>
    <w:p w14:paraId="71EFED0E" w14:textId="1267A18E" w:rsidR="00CC1458" w:rsidRDefault="00CC1458" w:rsidP="00151A13">
      <w:pPr>
        <w:rPr>
          <w:bCs/>
          <w:lang w:eastAsia="zh-CN"/>
        </w:rPr>
      </w:pPr>
      <w:r w:rsidRPr="00151A13">
        <w:rPr>
          <w:bCs/>
          <w:lang w:eastAsia="zh-CN"/>
        </w:rPr>
        <w:t xml:space="preserve">Across n = 112 trials (7 participants), the GPR achieved R² = 0.713 </w:t>
      </w:r>
      <w:r w:rsidR="00930CD0" w:rsidRPr="00151A13">
        <w:rPr>
          <w:bCs/>
          <w:lang w:eastAsia="zh-CN"/>
        </w:rPr>
        <w:t>(full dataset retraining) and RMSE = 10.607. The cross-validation R² was 0.681 (Section 3.3), indicating minimal overfitting (difference = 0.032)</w:t>
      </w:r>
      <w:r w:rsidRPr="00151A13">
        <w:rPr>
          <w:bCs/>
          <w:lang w:eastAsia="zh-CN"/>
        </w:rPr>
        <w:t xml:space="preserve">. </w:t>
      </w:r>
      <w:r w:rsidRPr="002F71A5">
        <w:rPr>
          <w:b/>
          <w:lang w:eastAsia="zh-CN"/>
        </w:rPr>
        <w:t xml:space="preserve">Figure </w:t>
      </w:r>
      <w:r w:rsidR="00665B75" w:rsidRPr="002F71A5">
        <w:rPr>
          <w:b/>
          <w:lang w:eastAsia="zh-CN"/>
        </w:rPr>
        <w:t>7</w:t>
      </w:r>
      <w:r w:rsidR="006C1150" w:rsidRPr="002F71A5">
        <w:rPr>
          <w:b/>
          <w:lang w:eastAsia="zh-CN"/>
        </w:rPr>
        <w:t>A</w:t>
      </w:r>
      <w:r w:rsidRPr="00151A13">
        <w:rPr>
          <w:bCs/>
          <w:lang w:eastAsia="zh-CN"/>
        </w:rPr>
        <w:t xml:space="preserve"> shows predicted vs. observed values across the 20</w:t>
      </w:r>
      <w:r w:rsidR="002F71A5">
        <w:rPr>
          <w:bCs/>
          <w:lang w:eastAsia="zh-CN"/>
        </w:rPr>
        <w:t>%</w:t>
      </w:r>
      <w:r w:rsidRPr="00151A13">
        <w:rPr>
          <w:bCs/>
          <w:lang w:eastAsia="zh-CN"/>
        </w:rPr>
        <w:t>–100% efficiency range. Residuals exhibit a near-zero mean bias (−0.766) with SD = 20.736; no material heteroscedasticity is observed (</w:t>
      </w:r>
      <w:r w:rsidR="002919EB" w:rsidRPr="002F71A5">
        <w:rPr>
          <w:b/>
          <w:lang w:eastAsia="zh-CN"/>
        </w:rPr>
        <w:t xml:space="preserve">Figure </w:t>
      </w:r>
      <w:r w:rsidR="00665B75" w:rsidRPr="002F71A5">
        <w:rPr>
          <w:b/>
          <w:lang w:eastAsia="zh-CN"/>
        </w:rPr>
        <w:t>7</w:t>
      </w:r>
      <w:r w:rsidR="006C1150" w:rsidRPr="002F71A5">
        <w:rPr>
          <w:b/>
          <w:lang w:eastAsia="zh-CN"/>
        </w:rPr>
        <w:t>B</w:t>
      </w:r>
      <w:r w:rsidRPr="00151A13">
        <w:rPr>
          <w:bCs/>
          <w:lang w:eastAsia="zh-CN"/>
        </w:rPr>
        <w:t>). The Q–Q plot (</w:t>
      </w:r>
      <w:r w:rsidR="002919EB" w:rsidRPr="002F71A5">
        <w:rPr>
          <w:b/>
          <w:lang w:eastAsia="zh-CN"/>
        </w:rPr>
        <w:t xml:space="preserve">Figure </w:t>
      </w:r>
      <w:r w:rsidR="00665B75" w:rsidRPr="002F71A5">
        <w:rPr>
          <w:b/>
          <w:lang w:eastAsia="zh-CN"/>
        </w:rPr>
        <w:t>7</w:t>
      </w:r>
      <w:r w:rsidR="006C1150" w:rsidRPr="002F71A5">
        <w:rPr>
          <w:b/>
          <w:lang w:eastAsia="zh-CN"/>
        </w:rPr>
        <w:t>C</w:t>
      </w:r>
      <w:r w:rsidRPr="00151A13">
        <w:rPr>
          <w:bCs/>
          <w:lang w:eastAsia="zh-CN"/>
        </w:rPr>
        <w:t>) is consistent with normal residuals. Bland–Altman limits of agreement (</w:t>
      </w:r>
      <w:proofErr w:type="spellStart"/>
      <w:r w:rsidRPr="00151A13">
        <w:rPr>
          <w:bCs/>
          <w:lang w:eastAsia="zh-CN"/>
        </w:rPr>
        <w:t>LoA</w:t>
      </w:r>
      <w:proofErr w:type="spellEnd"/>
      <w:r w:rsidRPr="00151A13">
        <w:rPr>
          <w:bCs/>
          <w:lang w:eastAsia="zh-CN"/>
        </w:rPr>
        <w:t xml:space="preserve">) are −0.766 ± 1.96×20.736 ≈ [−41.41, 39.88]; the proportion within </w:t>
      </w:r>
      <w:proofErr w:type="spellStart"/>
      <w:r w:rsidRPr="00151A13">
        <w:rPr>
          <w:bCs/>
          <w:lang w:eastAsia="zh-CN"/>
        </w:rPr>
        <w:t>LoA</w:t>
      </w:r>
      <w:proofErr w:type="spellEnd"/>
      <w:r w:rsidRPr="00151A13">
        <w:rPr>
          <w:bCs/>
          <w:lang w:eastAsia="zh-CN"/>
        </w:rPr>
        <w:t xml:space="preserve"> is reported in </w:t>
      </w:r>
      <w:r w:rsidR="00CE5DDB">
        <w:rPr>
          <w:bCs/>
          <w:lang w:eastAsia="zh-CN"/>
        </w:rPr>
        <w:t>the protocol</w:t>
      </w:r>
      <w:r w:rsidRPr="00151A13">
        <w:rPr>
          <w:bCs/>
          <w:lang w:eastAsia="zh-CN"/>
        </w:rPr>
        <w:t xml:space="preserve"> (</w:t>
      </w:r>
      <w:r w:rsidR="002919EB" w:rsidRPr="00CE5DDB">
        <w:rPr>
          <w:b/>
          <w:lang w:eastAsia="zh-CN"/>
        </w:rPr>
        <w:t xml:space="preserve">Figure </w:t>
      </w:r>
      <w:r w:rsidR="00665B75" w:rsidRPr="00CE5DDB">
        <w:rPr>
          <w:b/>
          <w:lang w:eastAsia="zh-CN"/>
        </w:rPr>
        <w:t>7</w:t>
      </w:r>
      <w:r w:rsidR="005B1B3E" w:rsidRPr="00CE5DDB">
        <w:rPr>
          <w:b/>
          <w:lang w:eastAsia="zh-CN"/>
        </w:rPr>
        <w:t>D</w:t>
      </w:r>
      <w:r w:rsidRPr="00151A13">
        <w:rPr>
          <w:bCs/>
          <w:lang w:eastAsia="zh-CN"/>
        </w:rPr>
        <w:t xml:space="preserve">). MAE and MAPE with 95% CI are also reported in </w:t>
      </w:r>
      <w:r w:rsidR="00CE5DDB">
        <w:rPr>
          <w:bCs/>
          <w:lang w:eastAsia="zh-CN"/>
        </w:rPr>
        <w:t>the protocol</w:t>
      </w:r>
      <w:r w:rsidRPr="00151A13">
        <w:rPr>
          <w:bCs/>
          <w:lang w:eastAsia="zh-CN"/>
        </w:rPr>
        <w:t>.</w:t>
      </w:r>
    </w:p>
    <w:p w14:paraId="544D9AE2" w14:textId="77777777" w:rsidR="00CE5DDB" w:rsidRPr="00151A13" w:rsidRDefault="00CE5DDB" w:rsidP="00151A13">
      <w:pPr>
        <w:rPr>
          <w:bCs/>
          <w:lang w:eastAsia="zh-CN"/>
        </w:rPr>
      </w:pPr>
    </w:p>
    <w:p w14:paraId="4C21CDD3" w14:textId="7384BBE7" w:rsidR="00CC1458" w:rsidRDefault="00CC1458" w:rsidP="00151A13">
      <w:pPr>
        <w:rPr>
          <w:bCs/>
          <w:lang w:eastAsia="zh-CN"/>
        </w:rPr>
      </w:pPr>
      <w:r w:rsidRPr="00151A13">
        <w:rPr>
          <w:bCs/>
          <w:lang w:eastAsia="zh-CN"/>
        </w:rPr>
        <w:t xml:space="preserve">[Place </w:t>
      </w:r>
      <w:r w:rsidRPr="00CE5DDB">
        <w:rPr>
          <w:b/>
          <w:lang w:eastAsia="zh-CN"/>
        </w:rPr>
        <w:t xml:space="preserve">Figure </w:t>
      </w:r>
      <w:r w:rsidR="00665B75" w:rsidRPr="00CE5DDB">
        <w:rPr>
          <w:b/>
          <w:lang w:eastAsia="zh-CN"/>
        </w:rPr>
        <w:t>7</w:t>
      </w:r>
      <w:r w:rsidRPr="00151A13">
        <w:rPr>
          <w:bCs/>
          <w:lang w:eastAsia="zh-CN"/>
        </w:rPr>
        <w:t xml:space="preserve"> here]</w:t>
      </w:r>
    </w:p>
    <w:p w14:paraId="6B0A2DCD" w14:textId="77777777" w:rsidR="00CE5DDB" w:rsidRPr="00151A13" w:rsidRDefault="00CE5DDB" w:rsidP="00151A13">
      <w:pPr>
        <w:rPr>
          <w:bCs/>
          <w:lang w:eastAsia="zh-CN"/>
        </w:rPr>
      </w:pPr>
    </w:p>
    <w:p w14:paraId="340F7532" w14:textId="7BF64DFE" w:rsidR="00CC0862" w:rsidRPr="00151A13" w:rsidRDefault="00CC0862" w:rsidP="00151A13">
      <w:pPr>
        <w:rPr>
          <w:b/>
          <w:lang w:eastAsia="zh-CN"/>
        </w:rPr>
      </w:pPr>
      <w:r w:rsidRPr="00151A13">
        <w:rPr>
          <w:b/>
          <w:lang w:eastAsia="zh-CN"/>
        </w:rPr>
        <w:t xml:space="preserve">Optimization </w:t>
      </w:r>
      <w:r w:rsidR="00CE5DDB">
        <w:rPr>
          <w:b/>
          <w:lang w:eastAsia="zh-CN"/>
        </w:rPr>
        <w:t>l</w:t>
      </w:r>
      <w:r w:rsidRPr="00151A13">
        <w:rPr>
          <w:b/>
          <w:lang w:eastAsia="zh-CN"/>
        </w:rPr>
        <w:t>andscape</w:t>
      </w:r>
    </w:p>
    <w:p w14:paraId="500FD99A" w14:textId="53AA1AB2" w:rsidR="00CC0862" w:rsidRDefault="00CC0862" w:rsidP="00151A13">
      <w:pPr>
        <w:rPr>
          <w:bCs/>
          <w:lang w:eastAsia="zh-CN"/>
        </w:rPr>
      </w:pPr>
      <w:r w:rsidRPr="00151A13">
        <w:rPr>
          <w:bCs/>
          <w:lang w:eastAsia="zh-CN"/>
        </w:rPr>
        <w:t>The REI surface (</w:t>
      </w:r>
      <w:r w:rsidRPr="00CE5DDB">
        <w:rPr>
          <w:b/>
          <w:lang w:eastAsia="zh-CN"/>
        </w:rPr>
        <w:t>Fig</w:t>
      </w:r>
      <w:r w:rsidR="00665B75" w:rsidRPr="00CE5DDB">
        <w:rPr>
          <w:b/>
          <w:lang w:eastAsia="zh-CN"/>
        </w:rPr>
        <w:t>ure 8</w:t>
      </w:r>
      <w:r w:rsidR="006C1150" w:rsidRPr="00CE5DDB">
        <w:rPr>
          <w:b/>
          <w:lang w:eastAsia="zh-CN"/>
        </w:rPr>
        <w:t>A</w:t>
      </w:r>
      <w:r w:rsidRPr="00151A13">
        <w:rPr>
          <w:bCs/>
          <w:lang w:eastAsia="zh-CN"/>
        </w:rPr>
        <w:t>) shows a ridge along specific speed–pressure combinations. Peak REI reaches 110% of baseline, while conventional efficiency plateaus near 95% within a broad band. A 95%-efficiency zone persists for 75</w:t>
      </w:r>
      <w:r w:rsidR="00E82D05" w:rsidRPr="00151A13">
        <w:rPr>
          <w:bCs/>
          <w:lang w:eastAsia="zh-CN"/>
        </w:rPr>
        <w:t xml:space="preserve"> - </w:t>
      </w:r>
      <w:r w:rsidRPr="00151A13">
        <w:rPr>
          <w:bCs/>
          <w:lang w:eastAsia="zh-CN"/>
        </w:rPr>
        <w:t xml:space="preserve">85 RPM and </w:t>
      </w:r>
      <w:r w:rsidR="00947A74" w:rsidRPr="00151A13">
        <w:rPr>
          <w:bCs/>
          <w:lang w:eastAsia="zh-CN"/>
        </w:rPr>
        <w:t>100</w:t>
      </w:r>
      <w:r w:rsidR="00E82D05" w:rsidRPr="00151A13">
        <w:rPr>
          <w:bCs/>
          <w:lang w:eastAsia="zh-CN"/>
        </w:rPr>
        <w:t xml:space="preserve"> - </w:t>
      </w:r>
      <w:r w:rsidR="00947A74" w:rsidRPr="00151A13">
        <w:rPr>
          <w:bCs/>
          <w:lang w:eastAsia="zh-CN"/>
        </w:rPr>
        <w:t>130 N pedal force</w:t>
      </w:r>
      <w:r w:rsidRPr="00151A13">
        <w:rPr>
          <w:bCs/>
          <w:lang w:eastAsia="zh-CN"/>
        </w:rPr>
        <w:t>. Gradient vectors (</w:t>
      </w:r>
      <w:r w:rsidRPr="00CE5DDB">
        <w:rPr>
          <w:b/>
          <w:lang w:eastAsia="zh-CN"/>
        </w:rPr>
        <w:t>Fig</w:t>
      </w:r>
      <w:r w:rsidR="00665B75" w:rsidRPr="00CE5DDB">
        <w:rPr>
          <w:b/>
          <w:lang w:eastAsia="zh-CN"/>
        </w:rPr>
        <w:t>ure 8</w:t>
      </w:r>
      <w:r w:rsidR="006C1150" w:rsidRPr="00CE5DDB">
        <w:rPr>
          <w:b/>
          <w:lang w:eastAsia="zh-CN"/>
        </w:rPr>
        <w:t>B</w:t>
      </w:r>
      <w:r w:rsidRPr="00151A13">
        <w:rPr>
          <w:bCs/>
          <w:lang w:eastAsia="zh-CN"/>
        </w:rPr>
        <w:t xml:space="preserve">) align toward the ridge and support online search. Grid resolution, interpolation, and gradient computation are specified in </w:t>
      </w:r>
      <w:r w:rsidR="00CE5DDB">
        <w:rPr>
          <w:bCs/>
          <w:lang w:eastAsia="zh-CN"/>
        </w:rPr>
        <w:t>the protocol.</w:t>
      </w:r>
      <w:r w:rsidRPr="00151A13">
        <w:rPr>
          <w:bCs/>
          <w:lang w:eastAsia="zh-CN"/>
        </w:rPr>
        <w:t xml:space="preserve"> An uncertainty inset shows lower posterior variance in densely sampled regions.</w:t>
      </w:r>
    </w:p>
    <w:p w14:paraId="4099A3FC" w14:textId="77777777" w:rsidR="00CE5DDB" w:rsidRPr="00151A13" w:rsidRDefault="00CE5DDB" w:rsidP="00151A13">
      <w:pPr>
        <w:rPr>
          <w:bCs/>
          <w:lang w:eastAsia="zh-CN"/>
        </w:rPr>
      </w:pPr>
    </w:p>
    <w:p w14:paraId="39D528DB" w14:textId="0B469823" w:rsidR="007418E8" w:rsidRDefault="00CC0862" w:rsidP="00151A13">
      <w:pPr>
        <w:rPr>
          <w:bCs/>
          <w:lang w:eastAsia="zh-CN"/>
        </w:rPr>
      </w:pPr>
      <w:r w:rsidRPr="00151A13">
        <w:rPr>
          <w:bCs/>
          <w:lang w:eastAsia="zh-CN"/>
        </w:rPr>
        <w:t xml:space="preserve">[Place </w:t>
      </w:r>
      <w:r w:rsidRPr="00CE5DDB">
        <w:rPr>
          <w:b/>
          <w:lang w:eastAsia="zh-CN"/>
        </w:rPr>
        <w:t xml:space="preserve">Figure </w:t>
      </w:r>
      <w:r w:rsidR="00665B75" w:rsidRPr="00CE5DDB">
        <w:rPr>
          <w:b/>
          <w:lang w:eastAsia="zh-CN"/>
        </w:rPr>
        <w:t>8</w:t>
      </w:r>
      <w:r w:rsidRPr="00151A13">
        <w:rPr>
          <w:bCs/>
          <w:lang w:eastAsia="zh-CN"/>
        </w:rPr>
        <w:t xml:space="preserve"> h</w:t>
      </w:r>
      <w:r w:rsidR="007418E8" w:rsidRPr="00151A13">
        <w:rPr>
          <w:bCs/>
          <w:lang w:eastAsia="zh-CN"/>
        </w:rPr>
        <w:t>ere]</w:t>
      </w:r>
    </w:p>
    <w:p w14:paraId="5D0F508F" w14:textId="77777777" w:rsidR="00CE5DDB" w:rsidRPr="00151A13" w:rsidRDefault="00CE5DDB" w:rsidP="00151A13">
      <w:pPr>
        <w:rPr>
          <w:bCs/>
          <w:lang w:eastAsia="zh-CN"/>
        </w:rPr>
      </w:pPr>
    </w:p>
    <w:p w14:paraId="1360F301" w14:textId="65CC7932" w:rsidR="00CC0862" w:rsidRPr="00151A13" w:rsidRDefault="00CC0862" w:rsidP="00151A13">
      <w:pPr>
        <w:rPr>
          <w:b/>
          <w:lang w:eastAsia="zh-CN"/>
        </w:rPr>
      </w:pPr>
      <w:r w:rsidRPr="00151A13">
        <w:rPr>
          <w:b/>
          <w:lang w:eastAsia="zh-CN"/>
        </w:rPr>
        <w:t xml:space="preserve">Operational </w:t>
      </w:r>
      <w:r w:rsidR="00CE5DDB">
        <w:rPr>
          <w:b/>
          <w:lang w:eastAsia="zh-CN"/>
        </w:rPr>
        <w:t>s</w:t>
      </w:r>
      <w:r w:rsidRPr="00151A13">
        <w:rPr>
          <w:b/>
          <w:lang w:eastAsia="zh-CN"/>
        </w:rPr>
        <w:t xml:space="preserve">tability by </w:t>
      </w:r>
      <w:r w:rsidR="00CE5DDB">
        <w:rPr>
          <w:b/>
          <w:lang w:eastAsia="zh-CN"/>
        </w:rPr>
        <w:t>e</w:t>
      </w:r>
      <w:r w:rsidRPr="00151A13">
        <w:rPr>
          <w:b/>
          <w:lang w:eastAsia="zh-CN"/>
        </w:rPr>
        <w:t xml:space="preserve">xercise </w:t>
      </w:r>
      <w:r w:rsidR="00CE5DDB">
        <w:rPr>
          <w:b/>
          <w:lang w:eastAsia="zh-CN"/>
        </w:rPr>
        <w:t>p</w:t>
      </w:r>
      <w:r w:rsidRPr="00151A13">
        <w:rPr>
          <w:b/>
          <w:lang w:eastAsia="zh-CN"/>
        </w:rPr>
        <w:t>hase</w:t>
      </w:r>
    </w:p>
    <w:p w14:paraId="157B6612" w14:textId="75F5E786" w:rsidR="00785290" w:rsidRDefault="00CC0862" w:rsidP="00151A13">
      <w:pPr>
        <w:rPr>
          <w:bCs/>
          <w:lang w:eastAsia="zh-CN"/>
        </w:rPr>
      </w:pPr>
      <w:r w:rsidRPr="00151A13">
        <w:rPr>
          <w:bCs/>
          <w:lang w:eastAsia="zh-CN"/>
        </w:rPr>
        <w:t>During steady-state (5–25 min), efficiency is 75</w:t>
      </w:r>
      <w:r w:rsidR="0075038B">
        <w:rPr>
          <w:bCs/>
          <w:lang w:eastAsia="zh-CN"/>
        </w:rPr>
        <w:t>%</w:t>
      </w:r>
      <w:r w:rsidRPr="00151A13">
        <w:rPr>
          <w:bCs/>
          <w:lang w:eastAsia="zh-CN"/>
        </w:rPr>
        <w:t>–95% with CV = 8</w:t>
      </w:r>
      <w:r w:rsidR="0075038B">
        <w:rPr>
          <w:bCs/>
          <w:lang w:eastAsia="zh-CN"/>
        </w:rPr>
        <w:t>%</w:t>
      </w:r>
      <w:r w:rsidRPr="00151A13">
        <w:rPr>
          <w:bCs/>
          <w:lang w:eastAsia="zh-CN"/>
        </w:rPr>
        <w:t>–15%. High-voltage (36–48 V) reduces power variability (CV from 25</w:t>
      </w:r>
      <w:r w:rsidR="0075038B">
        <w:rPr>
          <w:bCs/>
          <w:lang w:eastAsia="zh-CN"/>
        </w:rPr>
        <w:t>%</w:t>
      </w:r>
      <w:r w:rsidRPr="00151A13">
        <w:rPr>
          <w:bCs/>
          <w:lang w:eastAsia="zh-CN"/>
        </w:rPr>
        <w:t>–35% to &lt;10%) relative to low voltage. Medium load (40–50 W) balances energy (82.7</w:t>
      </w:r>
      <w:r w:rsidR="0075038B">
        <w:rPr>
          <w:bCs/>
          <w:lang w:eastAsia="zh-CN"/>
        </w:rPr>
        <w:t>%</w:t>
      </w:r>
      <w:r w:rsidRPr="00151A13">
        <w:rPr>
          <w:bCs/>
          <w:lang w:eastAsia="zh-CN"/>
        </w:rPr>
        <w:t xml:space="preserve"> ± 9.8%) and fitness compatibility (72.3</w:t>
      </w:r>
      <w:r w:rsidR="0075038B">
        <w:rPr>
          <w:bCs/>
          <w:lang w:eastAsia="zh-CN"/>
        </w:rPr>
        <w:t>%</w:t>
      </w:r>
      <w:r w:rsidRPr="00151A13">
        <w:rPr>
          <w:bCs/>
          <w:lang w:eastAsia="zh-CN"/>
        </w:rPr>
        <w:t xml:space="preserve"> ± 18.6%). Phase-wise thresholds and monitoring cadence are summarized in </w:t>
      </w:r>
      <w:r w:rsidRPr="0075038B">
        <w:rPr>
          <w:b/>
          <w:lang w:eastAsia="zh-CN"/>
        </w:rPr>
        <w:t xml:space="preserve">Table </w:t>
      </w:r>
      <w:r w:rsidR="00870F14" w:rsidRPr="0075038B">
        <w:rPr>
          <w:b/>
          <w:lang w:eastAsia="zh-CN"/>
        </w:rPr>
        <w:t>1</w:t>
      </w:r>
      <w:r w:rsidRPr="00151A13">
        <w:rPr>
          <w:bCs/>
          <w:lang w:eastAsia="zh-CN"/>
        </w:rPr>
        <w:t>. The composite Index favors medium loads (77.5</w:t>
      </w:r>
      <w:r w:rsidR="0075038B">
        <w:rPr>
          <w:bCs/>
          <w:lang w:eastAsia="zh-CN"/>
        </w:rPr>
        <w:t>%</w:t>
      </w:r>
      <w:r w:rsidRPr="00151A13">
        <w:rPr>
          <w:bCs/>
          <w:lang w:eastAsia="zh-CN"/>
        </w:rPr>
        <w:t xml:space="preserve"> ± 11.2%) over high loads, where ergonomic limits emerge.</w:t>
      </w:r>
    </w:p>
    <w:p w14:paraId="5404DECB" w14:textId="77777777" w:rsidR="0075038B" w:rsidRPr="00151A13" w:rsidRDefault="0075038B" w:rsidP="00151A13">
      <w:pPr>
        <w:rPr>
          <w:bCs/>
          <w:lang w:eastAsia="zh-CN"/>
        </w:rPr>
      </w:pPr>
    </w:p>
    <w:p w14:paraId="411E1306" w14:textId="6C972626" w:rsidR="00CC0862" w:rsidRDefault="00CC0862" w:rsidP="00151A13">
      <w:pPr>
        <w:rPr>
          <w:bCs/>
          <w:lang w:eastAsia="zh-CN"/>
        </w:rPr>
      </w:pPr>
      <w:r w:rsidRPr="00151A13">
        <w:rPr>
          <w:bCs/>
          <w:lang w:eastAsia="zh-CN"/>
        </w:rPr>
        <w:t xml:space="preserve">[Place </w:t>
      </w:r>
      <w:r w:rsidRPr="0075038B">
        <w:rPr>
          <w:b/>
          <w:lang w:eastAsia="zh-CN"/>
        </w:rPr>
        <w:t>Table 1</w:t>
      </w:r>
      <w:r w:rsidRPr="00151A13">
        <w:rPr>
          <w:bCs/>
          <w:lang w:eastAsia="zh-CN"/>
        </w:rPr>
        <w:t xml:space="preserve"> here]</w:t>
      </w:r>
    </w:p>
    <w:p w14:paraId="78A1B38D" w14:textId="77777777" w:rsidR="0075038B" w:rsidRPr="00151A13" w:rsidRDefault="0075038B" w:rsidP="00151A13">
      <w:pPr>
        <w:rPr>
          <w:bCs/>
          <w:lang w:eastAsia="zh-CN"/>
        </w:rPr>
      </w:pPr>
    </w:p>
    <w:p w14:paraId="7C4B83D6" w14:textId="070019C2" w:rsidR="004E3F29" w:rsidRPr="00151A13" w:rsidRDefault="004E3F29" w:rsidP="00151A13">
      <w:pPr>
        <w:rPr>
          <w:b/>
          <w:lang w:eastAsia="zh-CN"/>
        </w:rPr>
      </w:pPr>
      <w:r w:rsidRPr="00151A13">
        <w:rPr>
          <w:b/>
          <w:lang w:eastAsia="zh-CN"/>
        </w:rPr>
        <w:t xml:space="preserve">Temporal </w:t>
      </w:r>
      <w:r w:rsidR="00C16A7D">
        <w:rPr>
          <w:b/>
          <w:lang w:eastAsia="zh-CN"/>
        </w:rPr>
        <w:t>d</w:t>
      </w:r>
      <w:r w:rsidRPr="00151A13">
        <w:rPr>
          <w:b/>
          <w:lang w:eastAsia="zh-CN"/>
        </w:rPr>
        <w:t xml:space="preserve">ynamics and </w:t>
      </w:r>
      <w:r w:rsidR="00C16A7D">
        <w:rPr>
          <w:b/>
          <w:lang w:eastAsia="zh-CN"/>
        </w:rPr>
        <w:t>f</w:t>
      </w:r>
      <w:r w:rsidRPr="00151A13">
        <w:rPr>
          <w:b/>
          <w:lang w:eastAsia="zh-CN"/>
        </w:rPr>
        <w:t>atigue</w:t>
      </w:r>
    </w:p>
    <w:p w14:paraId="620402FC" w14:textId="18BE2FDA" w:rsidR="008B7CC2" w:rsidRDefault="004E3F29" w:rsidP="00151A13">
      <w:pPr>
        <w:rPr>
          <w:bCs/>
          <w:lang w:eastAsia="zh-CN"/>
        </w:rPr>
      </w:pPr>
      <w:r w:rsidRPr="00151A13">
        <w:rPr>
          <w:bCs/>
          <w:lang w:eastAsia="zh-CN"/>
        </w:rPr>
        <w:t>Extended operation shows instability after ≈ 35–40 min, with efficiency oscillating 40</w:t>
      </w:r>
      <w:r w:rsidR="00D75493">
        <w:rPr>
          <w:bCs/>
          <w:lang w:eastAsia="zh-CN"/>
        </w:rPr>
        <w:t>%</w:t>
      </w:r>
      <w:r w:rsidRPr="00151A13">
        <w:rPr>
          <w:bCs/>
          <w:lang w:eastAsia="zh-CN"/>
        </w:rPr>
        <w:t>–100% and CV &gt; 30% during fatigue (</w:t>
      </w:r>
      <w:r w:rsidR="006C1150" w:rsidRPr="00D75493">
        <w:rPr>
          <w:b/>
          <w:lang w:eastAsia="zh-CN"/>
        </w:rPr>
        <w:t>Figure 9A</w:t>
      </w:r>
      <w:r w:rsidRPr="00151A13">
        <w:rPr>
          <w:bCs/>
          <w:lang w:eastAsia="zh-CN"/>
        </w:rPr>
        <w:t>). Change-point detection marks degradation onsets and supports</w:t>
      </w:r>
      <w:r w:rsidR="00D75493">
        <w:rPr>
          <w:bCs/>
          <w:lang w:eastAsia="zh-CN"/>
        </w:rPr>
        <w:t xml:space="preserve"> the work-recovery cycle, which restores</w:t>
      </w:r>
      <w:r w:rsidRPr="00151A13">
        <w:rPr>
          <w:bCs/>
          <w:lang w:eastAsia="zh-CN"/>
        </w:rPr>
        <w:t xml:space="preserve"> performance toward pre-fatigue levels. Configuration comparison (</w:t>
      </w:r>
      <w:r w:rsidR="006C1150" w:rsidRPr="00D75493">
        <w:rPr>
          <w:b/>
          <w:lang w:eastAsia="zh-CN"/>
        </w:rPr>
        <w:t>Figure 9B</w:t>
      </w:r>
      <w:r w:rsidRPr="00151A13">
        <w:rPr>
          <w:bCs/>
          <w:lang w:eastAsia="zh-CN"/>
        </w:rPr>
        <w:t xml:space="preserve">) reveals </w:t>
      </w:r>
      <w:r w:rsidR="00762CBA">
        <w:rPr>
          <w:bCs/>
          <w:lang w:eastAsia="zh-CN"/>
        </w:rPr>
        <w:t xml:space="preserve">that some setups </w:t>
      </w:r>
      <w:r w:rsidRPr="00151A13">
        <w:rPr>
          <w:bCs/>
          <w:lang w:eastAsia="zh-CN"/>
        </w:rPr>
        <w:t xml:space="preserve">maintain CV &lt; 15%, others exceed </w:t>
      </w:r>
      <w:r w:rsidRPr="00151A13">
        <w:rPr>
          <w:bCs/>
          <w:lang w:eastAsia="zh-CN"/>
        </w:rPr>
        <w:lastRenderedPageBreak/>
        <w:t xml:space="preserve">40%, consistent with adaptation profiles. </w:t>
      </w:r>
      <w:r w:rsidR="008B7CC2" w:rsidRPr="00151A13">
        <w:rPr>
          <w:bCs/>
          <w:lang w:eastAsia="zh-CN"/>
        </w:rPr>
        <w:t>Force variability</w:t>
      </w:r>
      <w:r w:rsidRPr="00151A13">
        <w:rPr>
          <w:bCs/>
          <w:lang w:eastAsia="zh-CN"/>
        </w:rPr>
        <w:t xml:space="preserve"> (median CV = 22.1%) underscores the need to avoid </w:t>
      </w:r>
      <w:r w:rsidR="008B7CC2" w:rsidRPr="00151A13">
        <w:rPr>
          <w:bCs/>
          <w:lang w:eastAsia="zh-CN"/>
        </w:rPr>
        <w:t>pedal forces &gt; 150 N and RPE &gt; 15.</w:t>
      </w:r>
    </w:p>
    <w:p w14:paraId="43DE8539" w14:textId="77777777" w:rsidR="00762CBA" w:rsidRPr="00151A13" w:rsidRDefault="00762CBA" w:rsidP="00151A13">
      <w:pPr>
        <w:rPr>
          <w:bCs/>
          <w:lang w:eastAsia="zh-CN"/>
        </w:rPr>
      </w:pPr>
    </w:p>
    <w:p w14:paraId="62FF03AE" w14:textId="28445F2D" w:rsidR="004E3F29" w:rsidRDefault="004E3F29" w:rsidP="00151A13">
      <w:pPr>
        <w:rPr>
          <w:bCs/>
          <w:lang w:eastAsia="zh-CN"/>
        </w:rPr>
      </w:pPr>
      <w:r w:rsidRPr="00151A13">
        <w:rPr>
          <w:bCs/>
          <w:lang w:eastAsia="zh-CN"/>
        </w:rPr>
        <w:t xml:space="preserve">[Place </w:t>
      </w:r>
      <w:r w:rsidRPr="00762CBA">
        <w:rPr>
          <w:b/>
          <w:lang w:eastAsia="zh-CN"/>
        </w:rPr>
        <w:t xml:space="preserve">Figure </w:t>
      </w:r>
      <w:r w:rsidR="00665B75" w:rsidRPr="00762CBA">
        <w:rPr>
          <w:b/>
          <w:lang w:eastAsia="zh-CN"/>
        </w:rPr>
        <w:t>9</w:t>
      </w:r>
      <w:r w:rsidRPr="00151A13">
        <w:rPr>
          <w:bCs/>
          <w:lang w:eastAsia="zh-CN"/>
        </w:rPr>
        <w:t xml:space="preserve"> here]</w:t>
      </w:r>
    </w:p>
    <w:p w14:paraId="2D854236" w14:textId="77777777" w:rsidR="00762CBA" w:rsidRPr="00151A13" w:rsidRDefault="00762CBA" w:rsidP="00151A13">
      <w:pPr>
        <w:rPr>
          <w:bCs/>
          <w:lang w:eastAsia="zh-CN"/>
        </w:rPr>
      </w:pPr>
    </w:p>
    <w:p w14:paraId="4BE603E8" w14:textId="686354F1" w:rsidR="004E3F29" w:rsidRPr="00151A13" w:rsidRDefault="004E3F29" w:rsidP="00151A13">
      <w:pPr>
        <w:rPr>
          <w:b/>
          <w:lang w:eastAsia="zh-CN"/>
        </w:rPr>
      </w:pPr>
      <w:r w:rsidRPr="00151A13">
        <w:rPr>
          <w:b/>
          <w:lang w:eastAsia="zh-CN"/>
        </w:rPr>
        <w:t xml:space="preserve">Performance </w:t>
      </w:r>
      <w:r w:rsidR="00762CBA">
        <w:rPr>
          <w:b/>
          <w:lang w:eastAsia="zh-CN"/>
        </w:rPr>
        <w:t>c</w:t>
      </w:r>
      <w:r w:rsidRPr="00151A13">
        <w:rPr>
          <w:b/>
          <w:lang w:eastAsia="zh-CN"/>
        </w:rPr>
        <w:t xml:space="preserve">riteria and </w:t>
      </w:r>
      <w:r w:rsidR="00762CBA">
        <w:rPr>
          <w:b/>
          <w:lang w:eastAsia="zh-CN"/>
        </w:rPr>
        <w:t>f</w:t>
      </w:r>
      <w:r w:rsidRPr="00151A13">
        <w:rPr>
          <w:b/>
          <w:lang w:eastAsia="zh-CN"/>
        </w:rPr>
        <w:t xml:space="preserve">ailure </w:t>
      </w:r>
      <w:r w:rsidR="00762CBA">
        <w:rPr>
          <w:b/>
          <w:lang w:eastAsia="zh-CN"/>
        </w:rPr>
        <w:t>m</w:t>
      </w:r>
      <w:r w:rsidRPr="00151A13">
        <w:rPr>
          <w:b/>
          <w:lang w:eastAsia="zh-CN"/>
        </w:rPr>
        <w:t>odes</w:t>
      </w:r>
    </w:p>
    <w:p w14:paraId="19BA210D" w14:textId="4ECD65B1" w:rsidR="00CC0862" w:rsidRDefault="004E3F29" w:rsidP="00151A13">
      <w:pPr>
        <w:rPr>
          <w:bCs/>
          <w:lang w:eastAsia="zh-CN"/>
        </w:rPr>
      </w:pPr>
      <w:r w:rsidRPr="00151A13">
        <w:rPr>
          <w:bCs/>
          <w:lang w:eastAsia="zh-CN"/>
        </w:rPr>
        <w:t>Success criteria: efficiency &gt; 85% sustained ≥ 20 min, CV &lt; 15%</w:t>
      </w:r>
      <w:r w:rsidR="00B90B98" w:rsidRPr="00762CBA">
        <w:rPr>
          <w:vertAlign w:val="superscript"/>
        </w:rPr>
        <w:t>14</w:t>
      </w:r>
      <w:r w:rsidR="00B90B98" w:rsidRPr="00151A13">
        <w:rPr>
          <w:bCs/>
          <w:lang w:eastAsia="zh-CN"/>
        </w:rPr>
        <w:fldChar w:fldCharType="begin"/>
      </w:r>
      <w:r w:rsidR="00B90B98" w:rsidRPr="00151A13">
        <w:rPr>
          <w:bCs/>
          <w:lang w:eastAsia="zh-CN"/>
        </w:rPr>
        <w:instrText xml:space="preserve"> ADDIN EN.CITE &lt;EndNote&gt;&lt;Cite&gt;&lt;Author&gt;Zhu&lt;/Author&gt;&lt;Year&gt;2025&lt;/Year&gt;&lt;RecNum&gt;67&lt;/RecNum&gt;&lt;DisplayText&gt;&lt;style face="superscript"&gt;14&lt;/style&gt;&lt;/DisplayText&gt;&lt;record&gt;&lt;rec-number&gt;67&lt;/rec-number&gt;&lt;foreign-keys&gt;&lt;key app="EN" db-id="e2a0z52x6trrzzev904ptxw8ewra0d29e9x2" timestamp="1764941202"&gt;67&lt;/key&gt;&lt;/foreign-keys&gt;&lt;ref-type name="Journal Article"&gt;17&lt;/ref-type&gt;&lt;contributors&gt;&lt;authors&gt;&lt;author&gt;Zhu, Jianhua&lt;/author&gt;&lt;author&gt;He, Yaoyao&lt;/author&gt;&lt;/authors&gt;&lt;/contributors&gt;&lt;titles&gt;&lt;title&gt;A novel photovoltaic power probabilistic forecasting model based on monotonic quantile convolutional neural network and multi-objective optimization&lt;/title&gt;&lt;secondary-title&gt;Energy Conversion and Management&lt;/secondary-title&gt;&lt;/titles&gt;&lt;periodical&gt;&lt;full-title&gt;Energy Conversion and Management&lt;/full-title&gt;&lt;/periodical&gt;&lt;pages&gt;119219&lt;/pages&gt;&lt;volume&gt;323&lt;/volume&gt;&lt;dates&gt;&lt;year&gt;2025&lt;/year&gt;&lt;/dates&gt;&lt;isbn&gt;0196-8904&lt;/isbn&gt;&lt;urls&gt;&lt;/urls&gt;&lt;/record&gt;&lt;/Cite&gt;&lt;/EndNote&gt;</w:instrText>
      </w:r>
      <w:r w:rsidR="00B90B98" w:rsidRPr="00151A13">
        <w:rPr>
          <w:bCs/>
          <w:lang w:eastAsia="zh-CN"/>
        </w:rPr>
        <w:fldChar w:fldCharType="end"/>
      </w:r>
      <w:r w:rsidRPr="00151A13">
        <w:rPr>
          <w:bCs/>
          <w:lang w:eastAsia="zh-CN"/>
        </w:rPr>
        <w:t>, and physiology within limits (HR &lt; 75%HRmax, RPE &lt; 13</w:t>
      </w:r>
      <w:r w:rsidR="00B90B98" w:rsidRPr="00762CBA">
        <w:rPr>
          <w:vertAlign w:val="superscript"/>
        </w:rPr>
        <w:t>58</w:t>
      </w:r>
      <w:r w:rsidR="00B90B98" w:rsidRPr="00151A13">
        <w:rPr>
          <w:bCs/>
          <w:lang w:eastAsia="zh-CN"/>
        </w:rPr>
        <w:fldChar w:fldCharType="begin"/>
      </w:r>
      <w:r w:rsidR="00B90B98" w:rsidRPr="00151A13">
        <w:rPr>
          <w:bCs/>
          <w:lang w:eastAsia="zh-CN"/>
        </w:rPr>
        <w:instrText xml:space="preserve"> ADDIN EN.CITE &lt;EndNote&gt;&lt;Cite&gt;&lt;Author&gt;Ozemek&lt;/Author&gt;&lt;Year&gt;2025&lt;/Year&gt;&lt;RecNum&gt;25&lt;/RecNum&gt;&lt;DisplayText&gt;&lt;style face="superscript"&gt;58&lt;/style&gt;&lt;/DisplayText&gt;&lt;record&gt;&lt;rec-number&gt;25&lt;/rec-number&gt;&lt;foreign-keys&gt;&lt;key app="EN" db-id="e2a0z52x6trrzzev904ptxw8ewra0d29e9x2" timestamp="1758029619"&gt;25&lt;/key&gt;&lt;/foreign-keys&gt;&lt;ref-type name="Book"&gt;6&lt;/ref-type&gt;&lt;contributors&gt;&lt;authors&gt;&lt;author&gt;Ozemek, Cemal&lt;/author&gt;&lt;author&gt;Bonikowske, Amanda&lt;/author&gt;&lt;author&gt;Christle, Jeffrey&lt;/author&gt;&lt;author&gt;Gallo, Paul&lt;/author&gt;&lt;/authors&gt;&lt;/contributors&gt;&lt;titles&gt;&lt;title&gt;ACSM&amp;apos;s guidelines for exercise testing and prescription&lt;/title&gt;&lt;/titles&gt;&lt;dates&gt;&lt;year&gt;2025&lt;/year&gt;&lt;/dates&gt;&lt;publisher&gt;Lippincott Williams &amp;amp; Wilkins&lt;/publisher&gt;&lt;isbn&gt;1975219244&lt;/isbn&gt;&lt;urls&gt;&lt;/urls&gt;&lt;/record&gt;&lt;/Cite&gt;&lt;/EndNote&gt;</w:instrText>
      </w:r>
      <w:r w:rsidR="00B90B98" w:rsidRPr="00151A13">
        <w:rPr>
          <w:bCs/>
          <w:lang w:eastAsia="zh-CN"/>
        </w:rPr>
        <w:fldChar w:fldCharType="end"/>
      </w:r>
      <w:r w:rsidRPr="00151A13">
        <w:rPr>
          <w:bCs/>
          <w:lang w:eastAsia="zh-CN"/>
        </w:rPr>
        <w:t xml:space="preserve">, force &lt; 130 N). </w:t>
      </w:r>
      <w:r w:rsidR="003F1055" w:rsidRPr="00151A13">
        <w:rPr>
          <w:bCs/>
          <w:lang w:eastAsia="zh-CN"/>
        </w:rPr>
        <w:t>Under optimal tuning, 11 of the 16 experimental configurations (68.8%) met these criteria (</w:t>
      </w:r>
      <w:r w:rsidR="003F1055" w:rsidRPr="00762CBA">
        <w:rPr>
          <w:b/>
          <w:lang w:eastAsia="zh-CN"/>
        </w:rPr>
        <w:t>Table 2</w:t>
      </w:r>
      <w:r w:rsidR="003F1055" w:rsidRPr="00151A13">
        <w:rPr>
          <w:bCs/>
          <w:lang w:eastAsia="zh-CN"/>
        </w:rPr>
        <w:t>). Failure modes in the remaining 5 configurations were characterized by efficiency &lt; 70% (predominantly in 12</w:t>
      </w:r>
      <w:r w:rsidR="00762CBA">
        <w:rPr>
          <w:bCs/>
          <w:lang w:eastAsia="zh-CN"/>
        </w:rPr>
        <w:t xml:space="preserve"> </w:t>
      </w:r>
      <w:r w:rsidR="003F1055" w:rsidRPr="00151A13">
        <w:rPr>
          <w:bCs/>
          <w:lang w:eastAsia="zh-CN"/>
        </w:rPr>
        <w:t>V setups), CV &gt; 25%, or physiological safety violations under high loads (70 W).</w:t>
      </w:r>
      <w:r w:rsidR="00151A13" w:rsidRPr="00151A13">
        <w:rPr>
          <w:bCs/>
          <w:lang w:eastAsia="zh-CN"/>
        </w:rPr>
        <w:t xml:space="preserve"> </w:t>
      </w:r>
      <w:r w:rsidRPr="00151A13">
        <w:rPr>
          <w:bCs/>
          <w:lang w:eastAsia="zh-CN"/>
        </w:rPr>
        <w:t>Across users, the system attains 80</w:t>
      </w:r>
      <w:r w:rsidR="00762CBA">
        <w:rPr>
          <w:bCs/>
          <w:lang w:eastAsia="zh-CN"/>
        </w:rPr>
        <w:t>%</w:t>
      </w:r>
      <w:r w:rsidRPr="00151A13">
        <w:rPr>
          <w:bCs/>
          <w:lang w:eastAsia="zh-CN"/>
        </w:rPr>
        <w:t>–90% of the theoretical maximum with zero emergency shutdowns under supervision. Typical operation is 75</w:t>
      </w:r>
      <w:r w:rsidR="002D1E75">
        <w:rPr>
          <w:bCs/>
          <w:lang w:eastAsia="zh-CN"/>
        </w:rPr>
        <w:t>%</w:t>
      </w:r>
      <w:r w:rsidRPr="00151A13">
        <w:rPr>
          <w:bCs/>
          <w:lang w:eastAsia="zh-CN"/>
        </w:rPr>
        <w:t>–90%, rising to 85</w:t>
      </w:r>
      <w:r w:rsidR="002D1E75">
        <w:rPr>
          <w:bCs/>
          <w:lang w:eastAsia="zh-CN"/>
        </w:rPr>
        <w:t>%</w:t>
      </w:r>
      <w:r w:rsidRPr="00151A13">
        <w:rPr>
          <w:bCs/>
          <w:lang w:eastAsia="zh-CN"/>
        </w:rPr>
        <w:t>–95% under optimized steady-state. Under matched conditions</w:t>
      </w:r>
      <w:r w:rsidR="002D1E75">
        <w:rPr>
          <w:bCs/>
          <w:lang w:eastAsia="zh-CN"/>
        </w:rPr>
        <w:t xml:space="preserve">, </w:t>
      </w:r>
      <w:r w:rsidRPr="00151A13">
        <w:rPr>
          <w:bCs/>
          <w:lang w:eastAsia="zh-CN"/>
        </w:rPr>
        <w:t>the protocol yields higher stability (lower CV) and higher REI than commercial references; effect sizes and 95% CI.</w:t>
      </w:r>
    </w:p>
    <w:p w14:paraId="3346F141" w14:textId="77777777" w:rsidR="002D1E75" w:rsidRPr="00151A13" w:rsidRDefault="002D1E75" w:rsidP="00151A13">
      <w:pPr>
        <w:rPr>
          <w:bCs/>
          <w:lang w:eastAsia="zh-CN"/>
        </w:rPr>
      </w:pPr>
    </w:p>
    <w:p w14:paraId="188F950D" w14:textId="256E54C8" w:rsidR="003F1055" w:rsidRDefault="003F1055" w:rsidP="00151A13">
      <w:pPr>
        <w:rPr>
          <w:bCs/>
          <w:lang w:eastAsia="zh-CN"/>
        </w:rPr>
      </w:pPr>
      <w:r w:rsidRPr="00151A13">
        <w:rPr>
          <w:bCs/>
          <w:lang w:eastAsia="zh-CN"/>
        </w:rPr>
        <w:t xml:space="preserve">[Place </w:t>
      </w:r>
      <w:r w:rsidRPr="002D1E75">
        <w:rPr>
          <w:b/>
          <w:lang w:eastAsia="zh-CN"/>
        </w:rPr>
        <w:t>Table 2</w:t>
      </w:r>
      <w:r w:rsidRPr="00151A13">
        <w:rPr>
          <w:bCs/>
          <w:lang w:eastAsia="zh-CN"/>
        </w:rPr>
        <w:t xml:space="preserve"> here]</w:t>
      </w:r>
    </w:p>
    <w:p w14:paraId="77F1D995" w14:textId="77777777" w:rsidR="002D1E75" w:rsidRPr="00151A13" w:rsidRDefault="002D1E75" w:rsidP="00151A13">
      <w:pPr>
        <w:rPr>
          <w:bCs/>
          <w:lang w:eastAsia="zh-CN"/>
        </w:rPr>
      </w:pPr>
    </w:p>
    <w:p w14:paraId="292DA87F" w14:textId="4A63959C" w:rsidR="002F4372" w:rsidRPr="00151A13" w:rsidRDefault="002F4372" w:rsidP="00151A13">
      <w:pPr>
        <w:rPr>
          <w:b/>
          <w:lang w:eastAsia="zh-CN"/>
        </w:rPr>
      </w:pPr>
      <w:r w:rsidRPr="00151A13">
        <w:rPr>
          <w:b/>
        </w:rPr>
        <w:t>F</w:t>
      </w:r>
      <w:r w:rsidR="00527DAB">
        <w:rPr>
          <w:b/>
        </w:rPr>
        <w:t>IGURE AND TABLE LEGENDS:</w:t>
      </w:r>
    </w:p>
    <w:p w14:paraId="6D53DAF6" w14:textId="1E057594" w:rsidR="00721C18" w:rsidRDefault="00721C18" w:rsidP="00151A13">
      <w:pPr>
        <w:rPr>
          <w:bCs/>
          <w:lang w:eastAsia="zh-CN"/>
        </w:rPr>
      </w:pPr>
      <w:r w:rsidRPr="00151A13">
        <w:rPr>
          <w:b/>
          <w:lang w:eastAsia="zh-CN"/>
        </w:rPr>
        <w:t>Figure 1</w:t>
      </w:r>
      <w:r w:rsidRPr="00103915">
        <w:rPr>
          <w:b/>
          <w:lang w:eastAsia="zh-CN"/>
        </w:rPr>
        <w:t>: Current HPEG implementations in commercial and academic systems.</w:t>
      </w:r>
      <w:r w:rsidRPr="00151A13">
        <w:rPr>
          <w:bCs/>
          <w:lang w:eastAsia="zh-CN"/>
        </w:rPr>
        <w:t xml:space="preserve"> (</w:t>
      </w:r>
      <w:r w:rsidRPr="00103915">
        <w:rPr>
          <w:b/>
          <w:lang w:eastAsia="zh-CN"/>
        </w:rPr>
        <w:t>A</w:t>
      </w:r>
      <w:r w:rsidRPr="00151A13">
        <w:rPr>
          <w:bCs/>
          <w:lang w:eastAsia="zh-CN"/>
        </w:rPr>
        <w:t>) Commercial Eco-</w:t>
      </w:r>
      <w:proofErr w:type="spellStart"/>
      <w:r w:rsidRPr="00151A13">
        <w:rPr>
          <w:bCs/>
          <w:lang w:eastAsia="zh-CN"/>
        </w:rPr>
        <w:t>Powr</w:t>
      </w:r>
      <w:proofErr w:type="spellEnd"/>
      <w:r w:rsidRPr="00151A13">
        <w:rPr>
          <w:bCs/>
          <w:lang w:eastAsia="zh-CN"/>
        </w:rPr>
        <w:t xml:space="preserve"> G510 bike. (</w:t>
      </w:r>
      <w:r w:rsidRPr="00103915">
        <w:rPr>
          <w:b/>
          <w:lang w:eastAsia="zh-CN"/>
        </w:rPr>
        <w:t>B</w:t>
      </w:r>
      <w:r w:rsidRPr="00151A13">
        <w:rPr>
          <w:bCs/>
          <w:lang w:eastAsia="zh-CN"/>
        </w:rPr>
        <w:t xml:space="preserve">) </w:t>
      </w:r>
      <w:proofErr w:type="spellStart"/>
      <w:r w:rsidRPr="00151A13">
        <w:rPr>
          <w:bCs/>
          <w:lang w:eastAsia="zh-CN"/>
        </w:rPr>
        <w:t>WeBike</w:t>
      </w:r>
      <w:proofErr w:type="spellEnd"/>
      <w:r w:rsidRPr="00151A13">
        <w:rPr>
          <w:bCs/>
          <w:lang w:eastAsia="zh-CN"/>
        </w:rPr>
        <w:t xml:space="preserve"> workstation for low-power electronics. (</w:t>
      </w:r>
      <w:r w:rsidRPr="00103915">
        <w:rPr>
          <w:b/>
          <w:lang w:eastAsia="zh-CN"/>
        </w:rPr>
        <w:t>C</w:t>
      </w:r>
      <w:r w:rsidRPr="00151A13">
        <w:rPr>
          <w:bCs/>
          <w:lang w:eastAsia="zh-CN"/>
        </w:rPr>
        <w:t>) ReRev retrofit system for standard equipment. (</w:t>
      </w:r>
      <w:r w:rsidRPr="00103915">
        <w:rPr>
          <w:b/>
          <w:lang w:eastAsia="zh-CN"/>
        </w:rPr>
        <w:t>D</w:t>
      </w:r>
      <w:r w:rsidRPr="00151A13">
        <w:rPr>
          <w:bCs/>
          <w:lang w:eastAsia="zh-CN"/>
        </w:rPr>
        <w:t>) Low-cost academic regenerative bicycle prototype. (</w:t>
      </w:r>
      <w:r w:rsidRPr="00103915">
        <w:rPr>
          <w:b/>
          <w:lang w:eastAsia="zh-CN"/>
        </w:rPr>
        <w:t>E</w:t>
      </w:r>
      <w:r w:rsidRPr="00151A13">
        <w:rPr>
          <w:bCs/>
          <w:lang w:eastAsia="zh-CN"/>
        </w:rPr>
        <w:t>) Gym-based collective energy harvesting system. (</w:t>
      </w:r>
      <w:r w:rsidRPr="00103915">
        <w:rPr>
          <w:b/>
          <w:lang w:eastAsia="zh-CN"/>
        </w:rPr>
        <w:t>F</w:t>
      </w:r>
      <w:r w:rsidRPr="00151A13">
        <w:rPr>
          <w:bCs/>
          <w:lang w:eastAsia="zh-CN"/>
        </w:rPr>
        <w:t>) Advanced triboelectric floor tile concept</w:t>
      </w:r>
      <w:r w:rsidR="00B90B98" w:rsidRPr="00103915">
        <w:rPr>
          <w:vertAlign w:val="superscript"/>
        </w:rPr>
        <w:t>7-12</w:t>
      </w:r>
      <w:r w:rsidR="00B90B98" w:rsidRPr="00151A13">
        <w:rPr>
          <w:lang w:eastAsia="zh-CN"/>
        </w:rPr>
        <w:fldChar w:fldCharType="begin">
          <w:fldData xml:space="preserve">PEVuZE5vdGU+PENpdGU+PEF1dGhvcj5XaWVkZW5ob2ZlcjwvQXV0aG9yPjxZZWFyPjIwMjU8L1ll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</w:fldData>
        </w:fldChar>
      </w:r>
      <w:r w:rsidR="00B90B98" w:rsidRPr="00151A13">
        <w:rPr>
          <w:lang w:eastAsia="zh-CN"/>
        </w:rPr>
        <w:instrText xml:space="preserve"> ADDIN EN.CITE </w:instrText>
      </w:r>
      <w:r w:rsidR="00B90B98" w:rsidRPr="00151A13">
        <w:rPr>
          <w:lang w:eastAsia="zh-CN"/>
        </w:rPr>
        <w:fldChar w:fldCharType="begin">
          <w:fldData xml:space="preserve">PEVuZE5vdGU+PENpdGU+PEF1dGhvcj5XaWVkZW5ob2ZlcjwvQXV0aG9yPjxZZWFyPjIwMjU8L1ll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</w:fldData>
        </w:fldChar>
      </w:r>
      <w:r w:rsidR="00B90B98" w:rsidRPr="00151A13">
        <w:rPr>
          <w:lang w:eastAsia="zh-CN"/>
        </w:rPr>
        <w:instrText xml:space="preserve"> ADDIN EN.CITE.DATA </w:instrText>
      </w:r>
      <w:r w:rsidR="00B90B98" w:rsidRPr="00151A13">
        <w:rPr>
          <w:lang w:eastAsia="zh-CN"/>
        </w:rPr>
      </w:r>
      <w:r w:rsidR="00B90B98" w:rsidRPr="00151A13">
        <w:rPr>
          <w:lang w:eastAsia="zh-CN"/>
        </w:rPr>
        <w:fldChar w:fldCharType="end"/>
      </w:r>
      <w:r w:rsidR="00B90B98" w:rsidRPr="00151A13">
        <w:rPr>
          <w:lang w:eastAsia="zh-CN"/>
        </w:rPr>
      </w:r>
      <w:r w:rsidR="00B90B98" w:rsidRPr="00151A13">
        <w:rPr>
          <w:lang w:eastAsia="zh-CN"/>
        </w:rPr>
        <w:fldChar w:fldCharType="end"/>
      </w:r>
      <w:r w:rsidRPr="00151A13">
        <w:rPr>
          <w:bCs/>
          <w:lang w:eastAsia="zh-CN"/>
        </w:rPr>
        <w:t>.</w:t>
      </w:r>
    </w:p>
    <w:p w14:paraId="5D18FA12" w14:textId="77777777" w:rsidR="00103915" w:rsidRPr="00151A13" w:rsidRDefault="00103915" w:rsidP="00151A13">
      <w:pPr>
        <w:rPr>
          <w:bCs/>
          <w:lang w:eastAsia="zh-CN"/>
        </w:rPr>
      </w:pPr>
    </w:p>
    <w:p w14:paraId="13A13219" w14:textId="6AED7E05" w:rsidR="00721C18" w:rsidRDefault="00721C18" w:rsidP="00151A13">
      <w:pPr>
        <w:rPr>
          <w:bCs/>
          <w:lang w:eastAsia="zh-CN"/>
        </w:rPr>
      </w:pPr>
      <w:r w:rsidRPr="00151A13">
        <w:rPr>
          <w:b/>
          <w:lang w:eastAsia="zh-CN"/>
        </w:rPr>
        <w:t xml:space="preserve">Figure 2: </w:t>
      </w:r>
      <w:r w:rsidRPr="00103915">
        <w:rPr>
          <w:b/>
          <w:lang w:eastAsia="zh-CN"/>
        </w:rPr>
        <w:t>Rim-drive bicycle generator setup</w:t>
      </w:r>
      <w:r w:rsidR="00103915">
        <w:rPr>
          <w:bCs/>
          <w:lang w:eastAsia="zh-CN"/>
        </w:rPr>
        <w:t>. The setup</w:t>
      </w:r>
      <w:r w:rsidRPr="00151A13">
        <w:rPr>
          <w:bCs/>
          <w:lang w:eastAsia="zh-CN"/>
        </w:rPr>
        <w:t xml:space="preserve"> show</w:t>
      </w:r>
      <w:r w:rsidR="00103915">
        <w:rPr>
          <w:bCs/>
          <w:lang w:eastAsia="zh-CN"/>
        </w:rPr>
        <w:t>s</w:t>
      </w:r>
      <w:r w:rsidRPr="00151A13">
        <w:rPr>
          <w:bCs/>
          <w:lang w:eastAsia="zh-CN"/>
        </w:rPr>
        <w:t xml:space="preserve"> the frictionless trainer, Hall effect speed sensor, V-belt transmission, and pressure gauge integration.</w:t>
      </w:r>
    </w:p>
    <w:p w14:paraId="5957D1F0" w14:textId="77777777" w:rsidR="000121AA" w:rsidRPr="00151A13" w:rsidRDefault="000121AA" w:rsidP="00151A13">
      <w:pPr>
        <w:rPr>
          <w:bCs/>
          <w:lang w:eastAsia="zh-CN"/>
        </w:rPr>
      </w:pPr>
    </w:p>
    <w:p w14:paraId="78B7ADCE" w14:textId="462E62E1" w:rsidR="00721C18" w:rsidRDefault="00721C18" w:rsidP="00151A13">
      <w:pPr>
        <w:rPr>
          <w:bCs/>
          <w:lang w:eastAsia="zh-CN"/>
        </w:rPr>
      </w:pPr>
      <w:r w:rsidRPr="00151A13">
        <w:rPr>
          <w:b/>
          <w:lang w:eastAsia="zh-CN"/>
        </w:rPr>
        <w:t xml:space="preserve">Figure 3: </w:t>
      </w:r>
      <w:r w:rsidRPr="00A96DD1">
        <w:rPr>
          <w:b/>
          <w:lang w:eastAsia="zh-CN"/>
        </w:rPr>
        <w:t>Electronic system</w:t>
      </w:r>
      <w:r w:rsidR="00A96DD1">
        <w:rPr>
          <w:bCs/>
          <w:lang w:eastAsia="zh-CN"/>
        </w:rPr>
        <w:t>. The</w:t>
      </w:r>
      <w:r w:rsidRPr="00151A13">
        <w:rPr>
          <w:bCs/>
          <w:lang w:eastAsia="zh-CN"/>
        </w:rPr>
        <w:t xml:space="preserve"> schematic </w:t>
      </w:r>
      <w:r w:rsidR="00A96DD1">
        <w:rPr>
          <w:bCs/>
          <w:lang w:eastAsia="zh-CN"/>
        </w:rPr>
        <w:t>comprises</w:t>
      </w:r>
      <w:r w:rsidRPr="00151A13">
        <w:rPr>
          <w:bCs/>
          <w:lang w:eastAsia="zh-CN"/>
        </w:rPr>
        <w:t xml:space="preserve"> the three-phase rectifier, LC filter circuit, MPPT controller, and DC–DC converter.</w:t>
      </w:r>
    </w:p>
    <w:p w14:paraId="11C2800F" w14:textId="77777777" w:rsidR="00A96DD1" w:rsidRPr="00151A13" w:rsidRDefault="00A96DD1" w:rsidP="00151A13">
      <w:pPr>
        <w:rPr>
          <w:bCs/>
          <w:lang w:eastAsia="zh-CN"/>
        </w:rPr>
      </w:pPr>
    </w:p>
    <w:p w14:paraId="64B039BD" w14:textId="3C9EA4C0" w:rsidR="00721C18" w:rsidRDefault="00721C18" w:rsidP="00151A13">
      <w:pPr>
        <w:rPr>
          <w:bCs/>
          <w:lang w:eastAsia="zh-CN"/>
        </w:rPr>
      </w:pPr>
      <w:r w:rsidRPr="00151A13">
        <w:rPr>
          <w:b/>
          <w:lang w:eastAsia="zh-CN"/>
        </w:rPr>
        <w:t>Figure 4:</w:t>
      </w:r>
      <w:r w:rsidRPr="00151A13">
        <w:rPr>
          <w:bCs/>
          <w:lang w:eastAsia="zh-CN"/>
        </w:rPr>
        <w:t xml:space="preserve"> </w:t>
      </w:r>
      <w:r w:rsidRPr="00A96DD1">
        <w:rPr>
          <w:b/>
          <w:lang w:eastAsia="zh-CN"/>
        </w:rPr>
        <w:t>Four-layer real-time data acquisition workflow</w:t>
      </w:r>
      <w:r w:rsidR="00115731">
        <w:rPr>
          <w:b/>
          <w:lang w:eastAsia="zh-CN"/>
        </w:rPr>
        <w:t xml:space="preserve">. </w:t>
      </w:r>
      <w:r w:rsidR="00115731" w:rsidRPr="00115731">
        <w:rPr>
          <w:bCs/>
          <w:lang w:eastAsia="zh-CN"/>
        </w:rPr>
        <w:t>The workflow</w:t>
      </w:r>
      <w:r w:rsidRPr="00151A13">
        <w:rPr>
          <w:bCs/>
          <w:lang w:eastAsia="zh-CN"/>
        </w:rPr>
        <w:t xml:space="preserve"> </w:t>
      </w:r>
      <w:r w:rsidR="00115731">
        <w:rPr>
          <w:bCs/>
          <w:lang w:eastAsia="zh-CN"/>
        </w:rPr>
        <w:t>illustrates</w:t>
      </w:r>
      <w:r w:rsidRPr="00151A13">
        <w:rPr>
          <w:bCs/>
          <w:lang w:eastAsia="zh-CN"/>
        </w:rPr>
        <w:t xml:space="preserve"> the parallel operation of sensor, communication, processing, and application layers.</w:t>
      </w:r>
    </w:p>
    <w:p w14:paraId="29A2B8BB" w14:textId="77777777" w:rsidR="00115731" w:rsidRPr="00151A13" w:rsidRDefault="00115731" w:rsidP="00151A13">
      <w:pPr>
        <w:rPr>
          <w:bCs/>
          <w:lang w:eastAsia="zh-CN"/>
        </w:rPr>
      </w:pPr>
    </w:p>
    <w:p w14:paraId="31DA4404" w14:textId="54CF139F" w:rsidR="00721C18" w:rsidRDefault="00721C18" w:rsidP="00151A13">
      <w:pPr>
        <w:rPr>
          <w:bCs/>
          <w:lang w:eastAsia="zh-CN"/>
        </w:rPr>
      </w:pPr>
      <w:r w:rsidRPr="00151A13">
        <w:rPr>
          <w:b/>
          <w:lang w:eastAsia="zh-CN"/>
        </w:rPr>
        <w:t xml:space="preserve">Figure </w:t>
      </w:r>
      <w:r w:rsidR="00587948" w:rsidRPr="00151A13">
        <w:rPr>
          <w:b/>
          <w:lang w:eastAsia="zh-CN"/>
        </w:rPr>
        <w:t>5</w:t>
      </w:r>
      <w:r w:rsidRPr="00151A13">
        <w:rPr>
          <w:b/>
          <w:lang w:eastAsia="zh-CN"/>
        </w:rPr>
        <w:t xml:space="preserve">: </w:t>
      </w:r>
      <w:r w:rsidRPr="00713137">
        <w:rPr>
          <w:b/>
          <w:lang w:eastAsia="zh-CN"/>
        </w:rPr>
        <w:t>GPR optimization landscape</w:t>
      </w:r>
      <w:r w:rsidR="00713137">
        <w:rPr>
          <w:b/>
          <w:lang w:eastAsia="zh-CN"/>
        </w:rPr>
        <w:t xml:space="preserve">. </w:t>
      </w:r>
      <w:r w:rsidR="00713137" w:rsidRPr="00713137">
        <w:rPr>
          <w:bCs/>
          <w:lang w:eastAsia="zh-CN"/>
        </w:rPr>
        <w:t>The landscape</w:t>
      </w:r>
      <w:r w:rsidRPr="00151A13">
        <w:rPr>
          <w:bCs/>
          <w:lang w:eastAsia="zh-CN"/>
        </w:rPr>
        <w:t xml:space="preserve"> showing efficiency distributions across 16 voltage-load setups</w:t>
      </w:r>
      <w:r w:rsidR="00713137">
        <w:rPr>
          <w:bCs/>
          <w:lang w:eastAsia="zh-CN"/>
        </w:rPr>
        <w:t>, along with</w:t>
      </w:r>
      <w:r w:rsidRPr="00151A13">
        <w:rPr>
          <w:bCs/>
          <w:lang w:eastAsia="zh-CN"/>
        </w:rPr>
        <w:t xml:space="preserve"> the efficiency–comfort Pareto frontier analysis.</w:t>
      </w:r>
    </w:p>
    <w:p w14:paraId="15E170B4" w14:textId="77777777" w:rsidR="00713137" w:rsidRPr="00151A13" w:rsidRDefault="00713137" w:rsidP="00151A13">
      <w:pPr>
        <w:rPr>
          <w:bCs/>
          <w:lang w:eastAsia="zh-CN"/>
        </w:rPr>
      </w:pPr>
    </w:p>
    <w:p w14:paraId="494AAC38" w14:textId="78B26BB9" w:rsidR="00721C18" w:rsidRDefault="00721C18" w:rsidP="00151A13">
      <w:pPr>
        <w:rPr>
          <w:bCs/>
          <w:lang w:eastAsia="zh-CN"/>
        </w:rPr>
      </w:pPr>
      <w:r w:rsidRPr="00151A13">
        <w:rPr>
          <w:b/>
          <w:lang w:eastAsia="zh-CN"/>
        </w:rPr>
        <w:t>Figure</w:t>
      </w:r>
      <w:r w:rsidR="00587948" w:rsidRPr="00151A13">
        <w:rPr>
          <w:b/>
          <w:lang w:eastAsia="zh-CN"/>
        </w:rPr>
        <w:t xml:space="preserve"> 6</w:t>
      </w:r>
      <w:r w:rsidRPr="00151A13">
        <w:rPr>
          <w:b/>
          <w:lang w:eastAsia="zh-CN"/>
        </w:rPr>
        <w:t xml:space="preserve">: </w:t>
      </w:r>
      <w:r w:rsidRPr="00722894">
        <w:rPr>
          <w:b/>
          <w:lang w:eastAsia="zh-CN"/>
        </w:rPr>
        <w:t>Three-phase GPR methodology</w:t>
      </w:r>
      <w:r w:rsidR="00722894">
        <w:rPr>
          <w:b/>
          <w:lang w:eastAsia="zh-CN"/>
        </w:rPr>
        <w:t xml:space="preserve">. </w:t>
      </w:r>
      <w:r w:rsidR="00722894" w:rsidRPr="00722894">
        <w:rPr>
          <w:bCs/>
          <w:lang w:eastAsia="zh-CN"/>
        </w:rPr>
        <w:t>The</w:t>
      </w:r>
      <w:r w:rsidRPr="00722894">
        <w:rPr>
          <w:bCs/>
          <w:lang w:eastAsia="zh-CN"/>
        </w:rPr>
        <w:t xml:space="preserve"> flowchart</w:t>
      </w:r>
      <w:r w:rsidRPr="00151A13">
        <w:rPr>
          <w:bCs/>
          <w:lang w:eastAsia="zh-CN"/>
        </w:rPr>
        <w:t xml:space="preserve"> detail</w:t>
      </w:r>
      <w:r w:rsidR="00722894">
        <w:rPr>
          <w:bCs/>
          <w:lang w:eastAsia="zh-CN"/>
        </w:rPr>
        <w:t>s</w:t>
      </w:r>
      <w:r w:rsidRPr="00151A13">
        <w:rPr>
          <w:bCs/>
          <w:lang w:eastAsia="zh-CN"/>
        </w:rPr>
        <w:t xml:space="preserve"> model construction, kernel optimization, and multi-objective architecture.</w:t>
      </w:r>
    </w:p>
    <w:p w14:paraId="2BE62B08" w14:textId="77777777" w:rsidR="00722894" w:rsidRPr="00151A13" w:rsidRDefault="00722894" w:rsidP="00151A13">
      <w:pPr>
        <w:rPr>
          <w:bCs/>
          <w:lang w:eastAsia="zh-CN"/>
        </w:rPr>
      </w:pPr>
    </w:p>
    <w:p w14:paraId="1B8AD881" w14:textId="739C53EE" w:rsidR="00721C18" w:rsidRDefault="00721C18" w:rsidP="00151A13">
      <w:pPr>
        <w:rPr>
          <w:bCs/>
          <w:lang w:eastAsia="zh-CN"/>
        </w:rPr>
      </w:pPr>
      <w:r w:rsidRPr="00151A13">
        <w:rPr>
          <w:b/>
          <w:lang w:eastAsia="zh-CN"/>
        </w:rPr>
        <w:t xml:space="preserve">Figure </w:t>
      </w:r>
      <w:r w:rsidR="00587948" w:rsidRPr="00151A13">
        <w:rPr>
          <w:b/>
          <w:lang w:eastAsia="zh-CN"/>
        </w:rPr>
        <w:t>7</w:t>
      </w:r>
      <w:r w:rsidRPr="00151A13">
        <w:rPr>
          <w:b/>
          <w:lang w:eastAsia="zh-CN"/>
        </w:rPr>
        <w:t xml:space="preserve">: </w:t>
      </w:r>
      <w:r w:rsidRPr="0008382C">
        <w:rPr>
          <w:b/>
          <w:lang w:eastAsia="zh-CN"/>
        </w:rPr>
        <w:t>GPR model validation metrics.</w:t>
      </w:r>
      <w:r w:rsidRPr="00151A13">
        <w:rPr>
          <w:bCs/>
          <w:lang w:eastAsia="zh-CN"/>
        </w:rPr>
        <w:t xml:space="preserve"> (</w:t>
      </w:r>
      <w:r w:rsidRPr="0008382C">
        <w:rPr>
          <w:b/>
          <w:lang w:eastAsia="zh-CN"/>
        </w:rPr>
        <w:t>A</w:t>
      </w:r>
      <w:r w:rsidRPr="00151A13">
        <w:rPr>
          <w:bCs/>
          <w:lang w:eastAsia="zh-CN"/>
        </w:rPr>
        <w:t>) Predicted versus observed efficiency values with 95% confidence intervals. (</w:t>
      </w:r>
      <w:r w:rsidRPr="0008382C">
        <w:rPr>
          <w:b/>
          <w:lang w:eastAsia="zh-CN"/>
        </w:rPr>
        <w:t>B</w:t>
      </w:r>
      <w:r w:rsidRPr="00151A13">
        <w:rPr>
          <w:bCs/>
          <w:lang w:eastAsia="zh-CN"/>
        </w:rPr>
        <w:t>) Residual analysis showing near-zero mean bias. (</w:t>
      </w:r>
      <w:r w:rsidRPr="0008382C">
        <w:rPr>
          <w:b/>
          <w:lang w:eastAsia="zh-CN"/>
        </w:rPr>
        <w:t>C</w:t>
      </w:r>
      <w:r w:rsidRPr="00151A13">
        <w:rPr>
          <w:bCs/>
          <w:lang w:eastAsia="zh-CN"/>
        </w:rPr>
        <w:t>) Q–Q plot confirming normal distribution of residuals. (</w:t>
      </w:r>
      <w:r w:rsidRPr="0008382C">
        <w:rPr>
          <w:b/>
          <w:lang w:eastAsia="zh-CN"/>
        </w:rPr>
        <w:t>D</w:t>
      </w:r>
      <w:r w:rsidRPr="00151A13">
        <w:rPr>
          <w:bCs/>
          <w:lang w:eastAsia="zh-CN"/>
        </w:rPr>
        <w:t>) Bland–Altman plot displaying limits of agreement.</w:t>
      </w:r>
    </w:p>
    <w:p w14:paraId="13DE61EF" w14:textId="77777777" w:rsidR="0008382C" w:rsidRPr="00151A13" w:rsidRDefault="0008382C" w:rsidP="00151A13">
      <w:pPr>
        <w:rPr>
          <w:bCs/>
          <w:lang w:eastAsia="zh-CN"/>
        </w:rPr>
      </w:pPr>
    </w:p>
    <w:p w14:paraId="15FC8168" w14:textId="4A1A32E8" w:rsidR="00721C18" w:rsidRDefault="00721C18" w:rsidP="00151A13">
      <w:pPr>
        <w:rPr>
          <w:bCs/>
          <w:lang w:eastAsia="zh-CN"/>
        </w:rPr>
      </w:pPr>
      <w:r w:rsidRPr="00151A13">
        <w:rPr>
          <w:b/>
          <w:lang w:eastAsia="zh-CN"/>
        </w:rPr>
        <w:t xml:space="preserve">Figure </w:t>
      </w:r>
      <w:r w:rsidR="00587948" w:rsidRPr="00151A13">
        <w:rPr>
          <w:b/>
          <w:lang w:eastAsia="zh-CN"/>
        </w:rPr>
        <w:t>8</w:t>
      </w:r>
      <w:r w:rsidRPr="00151A13">
        <w:rPr>
          <w:b/>
          <w:lang w:eastAsia="zh-CN"/>
        </w:rPr>
        <w:t xml:space="preserve">: </w:t>
      </w:r>
      <w:r w:rsidRPr="0008382C">
        <w:rPr>
          <w:b/>
          <w:lang w:eastAsia="zh-CN"/>
        </w:rPr>
        <w:t>Optimization landscape visualization.</w:t>
      </w:r>
      <w:r w:rsidRPr="00151A13">
        <w:rPr>
          <w:bCs/>
          <w:lang w:eastAsia="zh-CN"/>
        </w:rPr>
        <w:t xml:space="preserve"> (</w:t>
      </w:r>
      <w:r w:rsidRPr="0008382C">
        <w:rPr>
          <w:b/>
          <w:lang w:eastAsia="zh-CN"/>
        </w:rPr>
        <w:t>A</w:t>
      </w:r>
      <w:r w:rsidRPr="00151A13">
        <w:rPr>
          <w:bCs/>
          <w:lang w:eastAsia="zh-CN"/>
        </w:rPr>
        <w:t xml:space="preserve">) 3D surface plot of </w:t>
      </w:r>
      <w:r w:rsidR="005813B9">
        <w:rPr>
          <w:bCs/>
          <w:lang w:eastAsia="zh-CN"/>
        </w:rPr>
        <w:t xml:space="preserve">the </w:t>
      </w:r>
      <w:r w:rsidRPr="00151A13">
        <w:rPr>
          <w:bCs/>
          <w:lang w:eastAsia="zh-CN"/>
        </w:rPr>
        <w:t xml:space="preserve">Relative Efficiency </w:t>
      </w:r>
      <w:r w:rsidRPr="00151A13">
        <w:rPr>
          <w:bCs/>
          <w:lang w:eastAsia="zh-CN"/>
        </w:rPr>
        <w:lastRenderedPageBreak/>
        <w:t>Index (REI) showing performance peaks. (</w:t>
      </w:r>
      <w:r w:rsidRPr="005813B9">
        <w:rPr>
          <w:b/>
          <w:lang w:eastAsia="zh-CN"/>
        </w:rPr>
        <w:t>B</w:t>
      </w:r>
      <w:r w:rsidRPr="00151A13">
        <w:rPr>
          <w:bCs/>
          <w:lang w:eastAsia="zh-CN"/>
        </w:rPr>
        <w:t>) Contour map with gradient field vectors indicating optimal search directions.</w:t>
      </w:r>
    </w:p>
    <w:p w14:paraId="1A21517F" w14:textId="77777777" w:rsidR="00A57FE2" w:rsidRPr="00151A13" w:rsidRDefault="00A57FE2" w:rsidP="00151A13">
      <w:pPr>
        <w:rPr>
          <w:bCs/>
          <w:lang w:eastAsia="zh-CN"/>
        </w:rPr>
      </w:pPr>
    </w:p>
    <w:p w14:paraId="578172D2" w14:textId="7FB65F57" w:rsidR="00721C18" w:rsidRDefault="00721C18" w:rsidP="00151A13">
      <w:pPr>
        <w:rPr>
          <w:bCs/>
          <w:lang w:eastAsia="zh-CN"/>
        </w:rPr>
      </w:pPr>
      <w:r w:rsidRPr="00151A13">
        <w:rPr>
          <w:b/>
          <w:lang w:eastAsia="zh-CN"/>
        </w:rPr>
        <w:t xml:space="preserve">Figure </w:t>
      </w:r>
      <w:r w:rsidR="00587948" w:rsidRPr="00151A13">
        <w:rPr>
          <w:b/>
          <w:lang w:eastAsia="zh-CN"/>
        </w:rPr>
        <w:t>9</w:t>
      </w:r>
      <w:r w:rsidRPr="00151A13">
        <w:rPr>
          <w:b/>
          <w:lang w:eastAsia="zh-CN"/>
        </w:rPr>
        <w:t xml:space="preserve">: </w:t>
      </w:r>
      <w:r w:rsidRPr="00A57FE2">
        <w:rPr>
          <w:b/>
          <w:lang w:eastAsia="zh-CN"/>
        </w:rPr>
        <w:t>Temporal stability and variability analysis.</w:t>
      </w:r>
      <w:r w:rsidRPr="00151A13">
        <w:rPr>
          <w:bCs/>
          <w:lang w:eastAsia="zh-CN"/>
        </w:rPr>
        <w:t xml:space="preserve"> (</w:t>
      </w:r>
      <w:r w:rsidRPr="001D24AB">
        <w:rPr>
          <w:b/>
          <w:lang w:eastAsia="zh-CN"/>
        </w:rPr>
        <w:t>A</w:t>
      </w:r>
      <w:r w:rsidRPr="00151A13">
        <w:rPr>
          <w:bCs/>
          <w:lang w:eastAsia="zh-CN"/>
        </w:rPr>
        <w:t>) Time series data showing efficiency dynamics and detected fatigue change-points. (</w:t>
      </w:r>
      <w:r w:rsidRPr="001D24AB">
        <w:rPr>
          <w:b/>
          <w:lang w:eastAsia="zh-CN"/>
        </w:rPr>
        <w:t>B</w:t>
      </w:r>
      <w:r w:rsidRPr="00151A13">
        <w:rPr>
          <w:bCs/>
          <w:lang w:eastAsia="zh-CN"/>
        </w:rPr>
        <w:t>) Power output variability grouped by voltage–load configurations.</w:t>
      </w:r>
    </w:p>
    <w:p w14:paraId="0E47A994" w14:textId="77777777" w:rsidR="001D24AB" w:rsidRPr="00151A13" w:rsidRDefault="001D24AB" w:rsidP="00151A13">
      <w:pPr>
        <w:rPr>
          <w:bCs/>
          <w:lang w:eastAsia="zh-CN"/>
        </w:rPr>
      </w:pPr>
    </w:p>
    <w:p w14:paraId="57C23F11" w14:textId="1F15F023" w:rsidR="00C16A7D" w:rsidRPr="00151A13" w:rsidRDefault="00C16A7D" w:rsidP="00C16A7D">
      <w:pPr>
        <w:rPr>
          <w:bCs/>
          <w:lang w:eastAsia="zh-CN"/>
        </w:rPr>
      </w:pPr>
      <w:r w:rsidRPr="001D24AB">
        <w:rPr>
          <w:b/>
          <w:lang w:eastAsia="zh-CN"/>
        </w:rPr>
        <w:t xml:space="preserve">Table 1: Operational </w:t>
      </w:r>
      <w:r w:rsidR="00153F05">
        <w:rPr>
          <w:b/>
          <w:lang w:eastAsia="zh-CN"/>
        </w:rPr>
        <w:t>s</w:t>
      </w:r>
      <w:r w:rsidRPr="001D24AB">
        <w:rPr>
          <w:b/>
          <w:lang w:eastAsia="zh-CN"/>
        </w:rPr>
        <w:t xml:space="preserve">afety </w:t>
      </w:r>
      <w:r w:rsidR="00153F05">
        <w:rPr>
          <w:b/>
          <w:lang w:eastAsia="zh-CN"/>
        </w:rPr>
        <w:t>p</w:t>
      </w:r>
      <w:r w:rsidRPr="001D24AB">
        <w:rPr>
          <w:b/>
          <w:lang w:eastAsia="zh-CN"/>
        </w:rPr>
        <w:t xml:space="preserve">arameters and </w:t>
      </w:r>
      <w:r w:rsidR="00153F05">
        <w:rPr>
          <w:b/>
          <w:lang w:eastAsia="zh-CN"/>
        </w:rPr>
        <w:t>p</w:t>
      </w:r>
      <w:r w:rsidRPr="001D24AB">
        <w:rPr>
          <w:b/>
          <w:lang w:eastAsia="zh-CN"/>
        </w:rPr>
        <w:t xml:space="preserve">erformance </w:t>
      </w:r>
      <w:r w:rsidR="00153F05">
        <w:rPr>
          <w:b/>
          <w:lang w:eastAsia="zh-CN"/>
        </w:rPr>
        <w:t>c</w:t>
      </w:r>
      <w:r w:rsidRPr="001D24AB">
        <w:rPr>
          <w:b/>
          <w:lang w:eastAsia="zh-CN"/>
        </w:rPr>
        <w:t>haracteristics</w:t>
      </w:r>
      <w:r w:rsidR="001D24AB">
        <w:rPr>
          <w:b/>
          <w:lang w:eastAsia="zh-CN"/>
        </w:rPr>
        <w:t xml:space="preserve">. </w:t>
      </w:r>
      <w:r w:rsidRPr="00151A13">
        <w:rPr>
          <w:bCs/>
          <w:lang w:eastAsia="zh-CN"/>
        </w:rPr>
        <w:t>n = 112 trials, 7 participants. Safety alerts: HR 90%HRmax (emergency 95%)</w:t>
      </w:r>
      <w:r w:rsidRPr="00153F05">
        <w:rPr>
          <w:vertAlign w:val="superscript"/>
        </w:rPr>
        <w:t>56</w:t>
      </w:r>
      <w:r w:rsidRPr="00151A13">
        <w:rPr>
          <w:bCs/>
          <w:lang w:eastAsia="zh-CN"/>
        </w:rPr>
        <w:fldChar w:fldCharType="begin"/>
      </w:r>
      <w:r w:rsidRPr="00151A13">
        <w:rPr>
          <w:bCs/>
          <w:lang w:eastAsia="zh-CN"/>
        </w:rPr>
        <w:instrText xml:space="preserve"> ADDIN EN.CITE &lt;EndNote&gt;&lt;Cite&gt;&lt;Author&gt;Shan&lt;/Author&gt;&lt;Year&gt;2024&lt;/Year&gt;&lt;RecNum&gt;23&lt;/RecNum&gt;&lt;DisplayText&gt;&lt;style face="superscript"&gt;56&lt;/style&gt;&lt;/DisplayText&gt;&lt;record&gt;&lt;rec-number&gt;23&lt;/rec-number&gt;&lt;foreign-keys&gt;&lt;key app="EN" db-id="e2a0z52x6trrzzev904ptxw8ewra0d29e9x2" timestamp="1758029399"&gt;23&lt;/key&gt;&lt;/foreign-keys&gt;&lt;ref-type name="Generic"&gt;13&lt;/ref-type&gt;&lt;contributors&gt;&lt;authors&gt;&lt;author&gt;Shan, Gongbing&lt;/author&gt;&lt;/authors&gt;&lt;/contributors&gt;&lt;titles&gt;&lt;title&gt;Research on Biomechanics, Motor Control and Learning of Human Movements&lt;/title&gt;&lt;/titles&gt;&lt;pages&gt;10678&lt;/pages&gt;&lt;volume&gt;14&lt;/volume&gt;&lt;number&gt;22&lt;/number&gt;&lt;dates&gt;&lt;year&gt;2024&lt;/year&gt;&lt;/dates&gt;&lt;publisher&gt;MDPI&lt;/publisher&gt;&lt;isbn&gt;2076-3417&lt;/isbn&gt;&lt;urls&gt;&lt;/urls&gt;&lt;/record&gt;&lt;/Cite&gt;&lt;/EndNote&gt;</w:instrText>
      </w:r>
      <w:r w:rsidRPr="00151A13">
        <w:rPr>
          <w:bCs/>
          <w:lang w:eastAsia="zh-CN"/>
        </w:rPr>
        <w:fldChar w:fldCharType="end"/>
      </w:r>
      <w:r w:rsidRPr="00151A13">
        <w:rPr>
          <w:bCs/>
          <w:lang w:eastAsia="zh-CN"/>
        </w:rPr>
        <w:t>, force 180 N (emergency 200 N), RPE 17 (emergency 19)</w:t>
      </w:r>
      <w:r w:rsidRPr="00153F05">
        <w:rPr>
          <w:vertAlign w:val="superscript"/>
        </w:rPr>
        <w:t>56</w:t>
      </w:r>
      <w:r w:rsidRPr="00151A13">
        <w:rPr>
          <w:bCs/>
          <w:lang w:eastAsia="zh-CN"/>
        </w:rPr>
        <w:fldChar w:fldCharType="begin"/>
      </w:r>
      <w:r w:rsidRPr="00151A13">
        <w:rPr>
          <w:bCs/>
          <w:lang w:eastAsia="zh-CN"/>
        </w:rPr>
        <w:instrText xml:space="preserve"> ADDIN EN.CITE &lt;EndNote&gt;&lt;Cite&gt;&lt;Author&gt;Shan&lt;/Author&gt;&lt;Year&gt;2024&lt;/Year&gt;&lt;RecNum&gt;23&lt;/RecNum&gt;&lt;DisplayText&gt;&lt;style face="superscript"&gt;56&lt;/style&gt;&lt;/DisplayText&gt;&lt;record&gt;&lt;rec-number&gt;23&lt;/rec-number&gt;&lt;foreign-keys&gt;&lt;key app="EN" db-id="e2a0z52x6trrzzev904ptxw8ewra0d29e9x2" timestamp="1758029399"&gt;23&lt;/key&gt;&lt;/foreign-keys&gt;&lt;ref-type name="Generic"&gt;13&lt;/ref-type&gt;&lt;contributors&gt;&lt;authors&gt;&lt;author&gt;Shan, Gongbing&lt;/author&gt;&lt;/authors&gt;&lt;/contributors&gt;&lt;titles&gt;&lt;title&gt;Research on Biomechanics, Motor Control and Learning of Human Movements&lt;/title&gt;&lt;/titles&gt;&lt;pages&gt;10678&lt;/pages&gt;&lt;volume&gt;14&lt;/volume&gt;&lt;number&gt;22&lt;/number&gt;&lt;dates&gt;&lt;year&gt;2024&lt;/year&gt;&lt;/dates&gt;&lt;publisher&gt;MDPI&lt;/publisher&gt;&lt;isbn&gt;2076-3417&lt;/isbn&gt;&lt;urls&gt;&lt;/urls&gt;&lt;/record&gt;&lt;/Cite&gt;&lt;/EndNote&gt;</w:instrText>
      </w:r>
      <w:r w:rsidRPr="00151A13">
        <w:rPr>
          <w:bCs/>
          <w:lang w:eastAsia="zh-CN"/>
        </w:rPr>
        <w:fldChar w:fldCharType="end"/>
      </w:r>
      <w:r w:rsidRPr="00151A13">
        <w:rPr>
          <w:bCs/>
          <w:lang w:eastAsia="zh-CN"/>
        </w:rPr>
        <w:t>, temperature 39 °C (emergency 40 °C)</w:t>
      </w:r>
      <w:r w:rsidRPr="00153F05">
        <w:rPr>
          <w:vertAlign w:val="superscript"/>
        </w:rPr>
        <w:t>58</w:t>
      </w:r>
      <w:r w:rsidRPr="00151A13">
        <w:rPr>
          <w:bCs/>
          <w:lang w:eastAsia="zh-CN"/>
        </w:rPr>
        <w:fldChar w:fldCharType="begin"/>
      </w:r>
      <w:r w:rsidRPr="00151A13">
        <w:rPr>
          <w:bCs/>
          <w:lang w:eastAsia="zh-CN"/>
        </w:rPr>
        <w:instrText xml:space="preserve"> ADDIN EN.CITE &lt;EndNote&gt;&lt;Cite&gt;&lt;Author&gt;Ozemek&lt;/Author&gt;&lt;Year&gt;2025&lt;/Year&gt;&lt;RecNum&gt;25&lt;/RecNum&gt;&lt;DisplayText&gt;&lt;style face="superscript"&gt;58&lt;/style&gt;&lt;/DisplayText&gt;&lt;record&gt;&lt;rec-number&gt;25&lt;/rec-number&gt;&lt;foreign-keys&gt;&lt;key app="EN" db-id="e2a0z52x6trrzzev904ptxw8ewra0d29e9x2" timestamp="1758029619"&gt;25&lt;/key&gt;&lt;/foreign-keys&gt;&lt;ref-type name="Book"&gt;6&lt;/ref-type&gt;&lt;contributors&gt;&lt;authors&gt;&lt;author&gt;Ozemek, Cemal&lt;/author&gt;&lt;author&gt;Bonikowske, Amanda&lt;/author&gt;&lt;author&gt;Christle, Jeffrey&lt;/author&gt;&lt;author&gt;Gallo, Paul&lt;/author&gt;&lt;/authors&gt;&lt;/contributors&gt;&lt;titles&gt;&lt;title&gt;ACSM&amp;apos;s guidelines for exercise testing and prescription&lt;/title&gt;&lt;/titles&gt;&lt;dates&gt;&lt;year&gt;2025&lt;/year&gt;&lt;/dates&gt;&lt;publisher&gt;Lippincott Williams &amp;amp; Wilkins&lt;/publisher&gt;&lt;isbn&gt;1975219244&lt;/isbn&gt;&lt;urls&gt;&lt;/urls&gt;&lt;/record&gt;&lt;/Cite&gt;&lt;/EndNote&gt;</w:instrText>
      </w:r>
      <w:r w:rsidRPr="00151A13">
        <w:rPr>
          <w:bCs/>
          <w:lang w:eastAsia="zh-CN"/>
        </w:rPr>
        <w:fldChar w:fldCharType="end"/>
      </w:r>
      <w:r w:rsidRPr="00151A13">
        <w:rPr>
          <w:bCs/>
          <w:lang w:eastAsia="zh-CN"/>
        </w:rPr>
        <w:t>. Load-category summaries: Low (10–30 W)—Energy 78.2</w:t>
      </w:r>
      <w:r w:rsidR="005563A5">
        <w:rPr>
          <w:bCs/>
          <w:lang w:eastAsia="zh-CN"/>
        </w:rPr>
        <w:t>%</w:t>
      </w:r>
      <w:r w:rsidRPr="00151A13">
        <w:rPr>
          <w:bCs/>
          <w:lang w:eastAsia="zh-CN"/>
        </w:rPr>
        <w:t xml:space="preserve"> ± 12.4%, Fitness 85.6</w:t>
      </w:r>
      <w:r w:rsidR="005563A5">
        <w:rPr>
          <w:bCs/>
          <w:lang w:eastAsia="zh-CN"/>
        </w:rPr>
        <w:t>%</w:t>
      </w:r>
      <w:r w:rsidRPr="00151A13">
        <w:rPr>
          <w:bCs/>
          <w:lang w:eastAsia="zh-CN"/>
        </w:rPr>
        <w:t xml:space="preserve"> ± 15.2%, Index 81.9</w:t>
      </w:r>
      <w:r w:rsidR="005563A5">
        <w:rPr>
          <w:bCs/>
          <w:lang w:eastAsia="zh-CN"/>
        </w:rPr>
        <w:t>%</w:t>
      </w:r>
      <w:r w:rsidRPr="00151A13">
        <w:rPr>
          <w:bCs/>
          <w:lang w:eastAsia="zh-CN"/>
        </w:rPr>
        <w:t xml:space="preserve"> ± 10.8%; Medium (40–50 W)—Energy 82.7</w:t>
      </w:r>
      <w:r w:rsidR="005563A5">
        <w:rPr>
          <w:bCs/>
          <w:lang w:eastAsia="zh-CN"/>
        </w:rPr>
        <w:t>%</w:t>
      </w:r>
      <w:r w:rsidRPr="00151A13">
        <w:rPr>
          <w:bCs/>
          <w:lang w:eastAsia="zh-CN"/>
        </w:rPr>
        <w:t xml:space="preserve"> ± 9.8%, Fitness 72.3</w:t>
      </w:r>
      <w:r w:rsidR="005563A5">
        <w:rPr>
          <w:bCs/>
          <w:lang w:eastAsia="zh-CN"/>
        </w:rPr>
        <w:t>%</w:t>
      </w:r>
      <w:r w:rsidRPr="00151A13">
        <w:rPr>
          <w:bCs/>
          <w:lang w:eastAsia="zh-CN"/>
        </w:rPr>
        <w:t xml:space="preserve"> ± 18.6%, Index 77.5</w:t>
      </w:r>
      <w:r w:rsidR="005563A5">
        <w:rPr>
          <w:bCs/>
          <w:lang w:eastAsia="zh-CN"/>
        </w:rPr>
        <w:t>%</w:t>
      </w:r>
      <w:r w:rsidRPr="00151A13">
        <w:rPr>
          <w:bCs/>
          <w:lang w:eastAsia="zh-CN"/>
        </w:rPr>
        <w:t xml:space="preserve"> ± 11.2%; High (60–70 W)—Energy 79.1</w:t>
      </w:r>
      <w:r w:rsidR="005563A5">
        <w:rPr>
          <w:bCs/>
          <w:lang w:eastAsia="zh-CN"/>
        </w:rPr>
        <w:t>%</w:t>
      </w:r>
      <w:r w:rsidRPr="00151A13">
        <w:rPr>
          <w:bCs/>
          <w:lang w:eastAsia="zh-CN"/>
        </w:rPr>
        <w:t xml:space="preserve"> ± 11.2%, Fitness 58.9</w:t>
      </w:r>
      <w:r w:rsidR="00A47F41">
        <w:rPr>
          <w:bCs/>
          <w:lang w:eastAsia="zh-CN"/>
        </w:rPr>
        <w:t>%</w:t>
      </w:r>
      <w:r w:rsidRPr="00151A13">
        <w:rPr>
          <w:bCs/>
          <w:lang w:eastAsia="zh-CN"/>
        </w:rPr>
        <w:t xml:space="preserve"> ± 22.1%, Index 69.0</w:t>
      </w:r>
      <w:r w:rsidR="00A47F41">
        <w:rPr>
          <w:bCs/>
          <w:lang w:eastAsia="zh-CN"/>
        </w:rPr>
        <w:t>%</w:t>
      </w:r>
      <w:r w:rsidRPr="00151A13">
        <w:rPr>
          <w:bCs/>
          <w:lang w:eastAsia="zh-CN"/>
        </w:rPr>
        <w:t xml:space="preserve"> ± 13.7%.</w:t>
      </w:r>
    </w:p>
    <w:p w14:paraId="7532BC89" w14:textId="77777777" w:rsidR="002F4372" w:rsidRDefault="002F4372" w:rsidP="00151A13">
      <w:pPr>
        <w:rPr>
          <w:b/>
          <w:lang w:eastAsia="zh-CN"/>
        </w:rPr>
      </w:pPr>
    </w:p>
    <w:p w14:paraId="7ED8280F" w14:textId="40A13D31" w:rsidR="00CC2D2E" w:rsidRDefault="004029E4" w:rsidP="00151A13">
      <w:pPr>
        <w:rPr>
          <w:bCs/>
          <w:lang w:eastAsia="zh-CN"/>
        </w:rPr>
      </w:pPr>
      <w:r w:rsidRPr="004029E4">
        <w:rPr>
          <w:b/>
          <w:lang w:eastAsia="zh-CN"/>
        </w:rPr>
        <w:t xml:space="preserve">Table 2: Success criteria compliance across 16 voltage-load configurations. </w:t>
      </w:r>
      <w:r w:rsidRPr="00E04EAA">
        <w:rPr>
          <w:bCs/>
          <w:lang w:eastAsia="zh-CN"/>
        </w:rPr>
        <w:t>√</w:t>
      </w:r>
      <w:r w:rsidRPr="00E04EAA">
        <w:rPr>
          <w:bCs/>
          <w:lang w:eastAsia="zh-CN"/>
        </w:rPr>
        <w:t>：</w:t>
      </w:r>
      <w:r w:rsidRPr="00E04EAA">
        <w:rPr>
          <w:bCs/>
          <w:lang w:eastAsia="zh-CN"/>
        </w:rPr>
        <w:t>Met criteria; ×: Failed criteria based on efficiency &lt; 85%, CV &gt; 15%, or physiological limits.</w:t>
      </w:r>
    </w:p>
    <w:p w14:paraId="69DE7E1C" w14:textId="77777777" w:rsidR="00E04EAA" w:rsidRPr="00E04EAA" w:rsidRDefault="00E04EAA" w:rsidP="00151A13">
      <w:pPr>
        <w:rPr>
          <w:bCs/>
          <w:lang w:eastAsia="zh-CN"/>
        </w:rPr>
      </w:pPr>
    </w:p>
    <w:p w14:paraId="76628000" w14:textId="70A86C93" w:rsidR="006E4797" w:rsidRPr="00151A13" w:rsidRDefault="00E04EAA" w:rsidP="00151A13">
      <w:r>
        <w:rPr>
          <w:b/>
        </w:rPr>
        <w:t xml:space="preserve">Supplementary File 1: </w:t>
      </w:r>
      <w:r w:rsidR="000611D0" w:rsidRPr="00151A13">
        <w:t>The dataset contains 1869 measurement points from 7 participants (5 males, 2 females), with participant-specific parameters and variability metrics. All materials (MATLAB source code, experimental data, parameter configurations, and usage instructions) are available at:</w:t>
      </w:r>
      <w:r w:rsidR="000611D0" w:rsidRPr="00151A13">
        <w:rPr>
          <w:lang w:eastAsia="zh-CN"/>
        </w:rPr>
        <w:t xml:space="preserve"> </w:t>
      </w:r>
      <w:r w:rsidR="000611D0" w:rsidRPr="00E04EAA">
        <w:rPr>
          <w:lang w:eastAsia="zh-CN"/>
        </w:rPr>
        <w:t>https://github.com/QiruiDING/Optimizing-Human-Powered-Energy-Generation-Using-Gaussian-Process-Regression/tree/main</w:t>
      </w:r>
      <w:r w:rsidR="00151A13" w:rsidRPr="00151A13">
        <w:rPr>
          <w:lang w:eastAsia="zh-CN"/>
        </w:rPr>
        <w:t xml:space="preserve"> </w:t>
      </w:r>
      <w:r w:rsidR="000611D0" w:rsidRPr="00151A13">
        <w:t>(accessed on 2</w:t>
      </w:r>
      <w:r w:rsidR="000611D0" w:rsidRPr="00151A13">
        <w:rPr>
          <w:lang w:eastAsia="zh-CN"/>
        </w:rPr>
        <w:t>0</w:t>
      </w:r>
      <w:r w:rsidR="000611D0" w:rsidRPr="00151A13">
        <w:t xml:space="preserve"> </w:t>
      </w:r>
      <w:r w:rsidR="000611D0" w:rsidRPr="00151A13">
        <w:rPr>
          <w:lang w:eastAsia="zh-CN"/>
        </w:rPr>
        <w:t>September</w:t>
      </w:r>
      <w:r w:rsidR="000611D0" w:rsidRPr="00151A13">
        <w:t xml:space="preserve"> 2025). The dataset adheres to FAIR principles with detailed metadata and instructions to facilitate result verification and future research.</w:t>
      </w:r>
    </w:p>
    <w:p w14:paraId="6451F17D" w14:textId="77777777" w:rsidR="000611D0" w:rsidRPr="00151A13" w:rsidRDefault="000611D0" w:rsidP="00151A13">
      <w:pPr>
        <w:rPr>
          <w:b/>
          <w:lang w:eastAsia="zh-CN"/>
        </w:rPr>
      </w:pPr>
    </w:p>
    <w:p w14:paraId="141B54A4" w14:textId="7203994C" w:rsidR="006E4797" w:rsidRPr="00151A13" w:rsidRDefault="00551D82" w:rsidP="00151A13">
      <w:pPr>
        <w:rPr>
          <w:b/>
        </w:rPr>
      </w:pPr>
      <w:bookmarkStart w:id="6" w:name="4d34og8" w:colFirst="0" w:colLast="0"/>
      <w:bookmarkEnd w:id="6"/>
      <w:r w:rsidRPr="00151A13">
        <w:rPr>
          <w:b/>
        </w:rPr>
        <w:t>DISCUSSION:</w:t>
      </w:r>
    </w:p>
    <w:p w14:paraId="52CD4AF4" w14:textId="76DADC3B" w:rsidR="00CC74C5" w:rsidRDefault="00CC74C5" w:rsidP="00151A13">
      <w:r w:rsidRPr="00151A13">
        <w:t>The successful implementation of GPR-based optimization for HPEG systems depends critically on mechanical coupling precision and computational efficiency</w:t>
      </w:r>
      <w:r w:rsidR="00B90B98" w:rsidRPr="00877EE8">
        <w:rPr>
          <w:vertAlign w:val="superscript"/>
        </w:rPr>
        <w:t>28</w:t>
      </w:r>
      <w:r w:rsidR="00B90B98" w:rsidRPr="00151A13">
        <w:fldChar w:fldCharType="begin"/>
      </w:r>
      <w:r w:rsidR="00B90B98" w:rsidRPr="00151A13">
        <w:instrText xml:space="preserve"> ADDIN EN.CITE &lt;EndNote&gt;&lt;Cite&gt;&lt;Author&gt;Maharjan&lt;/Author&gt;&lt;Year&gt;2019&lt;/Year&gt;&lt;RecNum&gt;34&lt;/RecNum&gt;&lt;DisplayText&gt;&lt;style face="superscript"&gt;28&lt;/style&gt;&lt;/DisplayText&gt;&lt;record&gt;&lt;rec-number&gt;34&lt;/rec-number&gt;&lt;foreign-keys&gt;&lt;key app="EN" db-id="e2a0z52x6trrzzev904ptxw8ewra0d29e9x2" timestamp="1758073531"&gt;34&lt;/key&gt;&lt;/foreign-keys&gt;&lt;ref-type name="Journal Article"&gt;17&lt;/ref-type&gt;&lt;contributors&gt;&lt;authors&gt;&lt;author&gt;Maharjan, Pukar&lt;/author&gt;&lt;author&gt;Bhatta, Trilochan&lt;/author&gt;&lt;author&gt;Rasel, M Salauddin&lt;/author&gt;&lt;author&gt;Salauddin, Md&lt;/author&gt;&lt;author&gt;Rahman, M Toyabur&lt;/author&gt;&lt;author&gt;Park, Jae Yeong&lt;/author&gt;&lt;/authors&gt;&lt;/contributors&gt;&lt;titles&gt;&lt;title&gt;High-performance cycloid inspired wearable electromagnetic energy harvester for scavenging human motion energy&lt;/title&gt;&lt;secondary-title&gt;Applied Energy&lt;/secondary-title&gt;&lt;/titles&gt;&lt;periodical&gt;&lt;full-title&gt;Applied Energy&lt;/full-title&gt;&lt;/periodical&gt;&lt;pages&gt;113987&lt;/pages&gt;&lt;volume&gt;256&lt;/volume&gt;&lt;dates&gt;&lt;year&gt;2019&lt;/year&gt;&lt;/dates&gt;&lt;isbn&gt;0306-2619&lt;/isbn&gt;&lt;urls&gt;&lt;/urls&gt;&lt;/record&gt;&lt;/Cite&gt;&lt;/EndNote&gt;</w:instrText>
      </w:r>
      <w:r w:rsidR="00B90B98" w:rsidRPr="00151A13">
        <w:fldChar w:fldCharType="end"/>
      </w:r>
      <w:r w:rsidRPr="00151A13">
        <w:t>. The rim-only configuration proved essential, as complete wheel assemblies degraded tracking efficiency by 35</w:t>
      </w:r>
      <w:r w:rsidR="003E53B0">
        <w:t>%</w:t>
      </w:r>
      <w:r w:rsidRPr="00151A13">
        <w:t>-45% through rotational inertia variations</w:t>
      </w:r>
      <w:r w:rsidR="00B90B98" w:rsidRPr="003E53B0">
        <w:rPr>
          <w:vertAlign w:val="superscript"/>
        </w:rPr>
        <w:t>27</w:t>
      </w:r>
      <w:r w:rsidR="00B90B98" w:rsidRPr="00151A13">
        <w:rPr>
          <w:lang w:eastAsia="zh-CN"/>
        </w:rPr>
        <w:fldChar w:fldCharType="begin"/>
      </w:r>
      <w:r w:rsidR="00B90B98" w:rsidRPr="00151A13">
        <w:rPr>
          <w:lang w:eastAsia="zh-CN"/>
        </w:rPr>
        <w:instrText xml:space="preserve"> ADDIN EN.CITE &lt;EndNote&gt;&lt;Cite&gt;&lt;Author&gt;Zou&lt;/Author&gt;&lt;Year&gt;2020&lt;/Year&gt;&lt;RecNum&gt;33&lt;/RecNum&gt;&lt;DisplayText&gt;&lt;style face="superscript"&gt;27&lt;/style&gt;&lt;/DisplayText&gt;&lt;record&gt;&lt;rec-number&gt;33&lt;/rec-number&gt;&lt;foreign-keys&gt;&lt;key app="EN" db-id="e2a0z52x6trrzzev904ptxw8ewra0d29e9x2" timestamp="1758073130"&gt;33&lt;/key&gt;&lt;/foreign-keys&gt;&lt;ref-type name="Journal Article"&gt;17&lt;/ref-type&gt;&lt;contributors&gt;&lt;authors&gt;&lt;author&gt;Zou, Yongjiu&lt;/author&gt;&lt;author&gt;Raveendran, Vidhur&lt;/author&gt;&lt;author&gt;Chen, Jun&lt;/author&gt;&lt;/authors&gt;&lt;/contributors&gt;&lt;titles&gt;&lt;title&gt;Wearable triboelectric nanogenerators for biomechanical energy harvesting&lt;/title&gt;&lt;secondary-title&gt;Nano Energy&lt;/secondary-title&gt;&lt;/titles&gt;&lt;periodical&gt;&lt;full-title&gt;Nano Energy&lt;/full-title&gt;&lt;/periodical&gt;&lt;pages&gt;105303&lt;/pages&gt;&lt;volume&gt;77&lt;/volume&gt;&lt;dates&gt;&lt;year&gt;2020&lt;/year&gt;&lt;/dates&gt;&lt;isbn&gt;2211-2855&lt;/isbn&gt;&lt;urls&gt;&lt;/urls&gt;&lt;/record&gt;&lt;/Cite&gt;&lt;/EndNote&gt;</w:instrText>
      </w:r>
      <w:r w:rsidR="00B90B98" w:rsidRPr="00151A13">
        <w:rPr>
          <w:lang w:eastAsia="zh-CN"/>
        </w:rPr>
        <w:fldChar w:fldCharType="end"/>
      </w:r>
      <w:r w:rsidRPr="00151A13">
        <w:t>. Belt tension calibration to 350</w:t>
      </w:r>
      <w:r w:rsidR="00EF28EA">
        <w:t xml:space="preserve"> </w:t>
      </w:r>
      <w:r w:rsidRPr="00151A13">
        <w:t>±</w:t>
      </w:r>
      <w:r w:rsidR="00EF28EA">
        <w:t xml:space="preserve"> </w:t>
      </w:r>
      <w:r w:rsidRPr="00151A13">
        <w:t xml:space="preserve">50N emerged as particularly critical—deviations resulted in either premature failure or excessive parasitic losses, directly impacting GPR prediction accuracy. While </w:t>
      </w:r>
      <w:r w:rsidR="00EF28EA">
        <w:t xml:space="preserve">the V-belt transmission introduced ~8% mechanical losses, it enabled the </w:t>
      </w:r>
      <w:r w:rsidRPr="00151A13">
        <w:t>necessary speed multiplication (12.4:1) to maintain generator operation within optimal efficiency bands</w:t>
      </w:r>
      <w:r w:rsidR="00B90B98" w:rsidRPr="00D51F02">
        <w:rPr>
          <w:vertAlign w:val="superscript"/>
        </w:rPr>
        <w:t>28</w:t>
      </w:r>
      <w:r w:rsidR="00B90B98" w:rsidRPr="00151A13">
        <w:rPr>
          <w:lang w:eastAsia="zh-CN"/>
        </w:rPr>
        <w:fldChar w:fldCharType="begin"/>
      </w:r>
      <w:r w:rsidR="00B90B98" w:rsidRPr="00151A13">
        <w:rPr>
          <w:lang w:eastAsia="zh-CN"/>
        </w:rPr>
        <w:instrText xml:space="preserve"> ADDIN EN.CITE &lt;EndNote&gt;&lt;Cite&gt;&lt;Author&gt;Maharjan&lt;/Author&gt;&lt;Year&gt;2019&lt;/Year&gt;&lt;RecNum&gt;34&lt;/RecNum&gt;&lt;DisplayText&gt;&lt;style face="superscript"&gt;28&lt;/style&gt;&lt;/DisplayText&gt;&lt;record&gt;&lt;rec-number&gt;34&lt;/rec-number&gt;&lt;foreign-keys&gt;&lt;key app="EN" db-id="e2a0z52x6trrzzev904ptxw8ewra0d29e9x2" timestamp="1758073531"&gt;34&lt;/key&gt;&lt;/foreign-keys&gt;&lt;ref-type name="Journal Article"&gt;17&lt;/ref-type&gt;&lt;contributors&gt;&lt;authors&gt;&lt;author&gt;Maharjan, Pukar&lt;/author&gt;&lt;author&gt;Bhatta, Trilochan&lt;/author&gt;&lt;author&gt;Rasel, M Salauddin&lt;/author&gt;&lt;author&gt;Salauddin, Md&lt;/author&gt;&lt;author&gt;Rahman, M Toyabur&lt;/author&gt;&lt;author&gt;Park, Jae Yeong&lt;/author&gt;&lt;/authors&gt;&lt;/contributors&gt;&lt;titles&gt;&lt;title&gt;High-performance cycloid inspired wearable electromagnetic energy harvester for scavenging human motion energy&lt;/title&gt;&lt;secondary-title&gt;Applied Energy&lt;/secondary-title&gt;&lt;/titles&gt;&lt;periodical&gt;&lt;full-title&gt;Applied Energy&lt;/full-title&gt;&lt;/periodical&gt;&lt;pages&gt;113987&lt;/pages&gt;&lt;volume&gt;256&lt;/volume&gt;&lt;dates&gt;&lt;year&gt;2019&lt;/year&gt;&lt;/dates&gt;&lt;isbn&gt;0306-2619&lt;/isbn&gt;&lt;urls&gt;&lt;/urls&gt;&lt;/record&gt;&lt;/Cite&gt;&lt;/EndNote&gt;</w:instrText>
      </w:r>
      <w:r w:rsidR="00B90B98" w:rsidRPr="00151A13">
        <w:rPr>
          <w:lang w:eastAsia="zh-CN"/>
        </w:rPr>
        <w:fldChar w:fldCharType="end"/>
      </w:r>
      <w:r w:rsidRPr="00151A13">
        <w:t>. Computationally, sparse approximation using inducing points (</w:t>
      </w:r>
      <w:r w:rsidR="006F4599">
        <w:t>Formula</w:t>
      </w:r>
      <w:r w:rsidRPr="00151A13">
        <w:t xml:space="preserve"> 7) reduced prediction latency from 47</w:t>
      </w:r>
      <w:r w:rsidR="006F4599">
        <w:t xml:space="preserve"> </w:t>
      </w:r>
      <w:proofErr w:type="spellStart"/>
      <w:r w:rsidRPr="00151A13">
        <w:t>ms</w:t>
      </w:r>
      <w:proofErr w:type="spellEnd"/>
      <w:r w:rsidRPr="00151A13">
        <w:t xml:space="preserve"> to sub-10</w:t>
      </w:r>
      <w:r w:rsidR="006F4599">
        <w:t xml:space="preserve"> </w:t>
      </w:r>
      <w:proofErr w:type="spellStart"/>
      <w:r w:rsidRPr="00151A13">
        <w:t>ms</w:t>
      </w:r>
      <w:proofErr w:type="spellEnd"/>
      <w:r w:rsidRPr="00151A13">
        <w:t>, though requiring careful tuning of the risk-adjusted control parameter (</w:t>
      </w:r>
      <m:oMath>
        <m:sSub>
          <m:sSubPr>
            <m:ctrlPr>
              <w:rPr>
                <w:rFonts w:ascii="Cambria Math" w:hAnsi="Cambria Math"/>
                <w:i/>
              </w:rPr>
            </m:ctrlPr>
          </m:sSubPr>
          <m:e>
            <m:r>
              <w:rPr>
                <w:rFonts w:ascii="Cambria Math" w:hAnsi="Cambria Math"/>
              </w:rPr>
              <m:t>λ</m:t>
            </m:r>
          </m:e>
          <m:sub>
            <m:r>
              <w:rPr>
                <w:rFonts w:ascii="Cambria Math" w:hAnsi="Cambria Math"/>
              </w:rPr>
              <m:t>risk</m:t>
            </m:r>
          </m:sub>
        </m:sSub>
        <m:r>
          <w:rPr>
            <w:rFonts w:ascii="Cambria Math" w:hAnsi="Cambria Math"/>
          </w:rPr>
          <m:t>=1.5</m:t>
        </m:r>
      </m:oMath>
      <w:r w:rsidRPr="00151A13">
        <w:t>) to prevent oscillatory behavior when tracking noise rather than underlying efficiency trends.</w:t>
      </w:r>
      <w:r w:rsidR="004C0460" w:rsidRPr="00151A13">
        <w:t xml:space="preserve"> Practical deployment relies on addressing three common failure modes: efficiency deviations &gt;15% typically indicate belt slippage, requiring tension verification to 350</w:t>
      </w:r>
      <w:r w:rsidR="004C0460" w:rsidRPr="00151A13">
        <w:rPr>
          <w:lang w:eastAsia="zh-CN"/>
        </w:rPr>
        <w:t xml:space="preserve"> </w:t>
      </w:r>
      <w:r w:rsidR="004C0460" w:rsidRPr="00151A13">
        <w:t>±</w:t>
      </w:r>
      <w:r w:rsidR="004C0460" w:rsidRPr="00151A13">
        <w:rPr>
          <w:lang w:eastAsia="zh-CN"/>
        </w:rPr>
        <w:t xml:space="preserve"> </w:t>
      </w:r>
      <w:r w:rsidR="004C0460" w:rsidRPr="00151A13">
        <w:t xml:space="preserve">50 N; signal jitter often results from sensor misalignment (&gt;2 mm), correctable by realignment or expanding the filter window; and latency exceeding 10 </w:t>
      </w:r>
      <w:proofErr w:type="spellStart"/>
      <w:r w:rsidR="004C0460" w:rsidRPr="00151A13">
        <w:t>ms</w:t>
      </w:r>
      <w:proofErr w:type="spellEnd"/>
      <w:r w:rsidR="004C0460" w:rsidRPr="00151A13">
        <w:t xml:space="preserve"> on constrained hardware can be mitigated by reducing GPR inducing points (</w:t>
      </w:r>
      <m:oMath>
        <m:r>
          <w:rPr>
            <w:rFonts w:ascii="Cambria Math" w:hAnsi="Cambria Math"/>
          </w:rPr>
          <m:t>m</m:t>
        </m:r>
      </m:oMath>
      <w:r w:rsidR="004C0460" w:rsidRPr="00151A13">
        <w:t>). Regarding protocol variations, reducing load caps to 30 W and increasing comfort weighting (</w:t>
      </w:r>
      <m:oMath>
        <m:r>
          <m:rPr>
            <m:sty m:val="p"/>
          </m:rPr>
          <w:rPr>
            <w:rFonts w:ascii="Cambria Math" w:hAnsi="Cambria Math"/>
          </w:rPr>
          <m:t>γ</m:t>
        </m:r>
      </m:oMath>
      <w:r w:rsidR="004C0460" w:rsidRPr="00151A13">
        <w:t>) to 0.4 is permissible for lower-fitness populations without invalidating the framework.</w:t>
      </w:r>
    </w:p>
    <w:p w14:paraId="5AA0282F" w14:textId="77777777" w:rsidR="003E7DF8" w:rsidRPr="00151A13" w:rsidRDefault="003E7DF8" w:rsidP="00151A13">
      <w:pPr>
        <w:rPr>
          <w:lang w:eastAsia="zh-CN"/>
        </w:rPr>
      </w:pPr>
    </w:p>
    <w:p w14:paraId="75FA53EB" w14:textId="00EA46AE" w:rsidR="00A97417" w:rsidRDefault="00A97417" w:rsidP="00151A13">
      <w:pPr>
        <w:rPr>
          <w:lang w:eastAsia="zh-CN"/>
        </w:rPr>
      </w:pPr>
      <w:r w:rsidRPr="00151A13">
        <w:rPr>
          <w:lang w:eastAsia="zh-CN"/>
        </w:rPr>
        <w:t xml:space="preserve">Specific boundary conditions of GPR implementation </w:t>
      </w:r>
      <w:proofErr w:type="gramStart"/>
      <w:r w:rsidR="00E054F2">
        <w:rPr>
          <w:lang w:eastAsia="zh-CN"/>
        </w:rPr>
        <w:t>warrant</w:t>
      </w:r>
      <w:proofErr w:type="gramEnd"/>
      <w:r w:rsidRPr="00151A13">
        <w:rPr>
          <w:lang w:eastAsia="zh-CN"/>
        </w:rPr>
        <w:t xml:space="preserve"> consideration. The ARD-SE kernel assumes smooth, stationary relationships between inputs and efficiency, which breaks down during rapid physiological transitions (e.g., sudden fatigue onset). Training data covered 20-200 RPM and 50-500 N, but extrapolation beyond these ranges yields unreliable predictions with inflated posterior variance. The sparse approximation (m inducing points) trades accuracy for computational feasibility: reducing m from 112 to 30 decreased prediction latency from 47 </w:t>
      </w:r>
      <w:proofErr w:type="spellStart"/>
      <w:r w:rsidRPr="00151A13">
        <w:rPr>
          <w:lang w:eastAsia="zh-CN"/>
        </w:rPr>
        <w:t>ms</w:t>
      </w:r>
      <w:proofErr w:type="spellEnd"/>
      <w:r w:rsidRPr="00151A13">
        <w:rPr>
          <w:lang w:eastAsia="zh-CN"/>
        </w:rPr>
        <w:t xml:space="preserve"> to 8.3 </w:t>
      </w:r>
      <w:proofErr w:type="spellStart"/>
      <w:r w:rsidRPr="00151A13">
        <w:rPr>
          <w:lang w:eastAsia="zh-CN"/>
        </w:rPr>
        <w:t>ms</w:t>
      </w:r>
      <w:proofErr w:type="spellEnd"/>
      <w:r w:rsidRPr="00151A13">
        <w:rPr>
          <w:lang w:eastAsia="zh-CN"/>
        </w:rPr>
        <w:t xml:space="preserve"> but increased RMSE from 10.6% to 14.2%. The model assumes independent noise across measurements, ignoring </w:t>
      </w:r>
      <w:r w:rsidR="008A6079">
        <w:rPr>
          <w:lang w:eastAsia="zh-CN"/>
        </w:rPr>
        <w:t xml:space="preserve">the </w:t>
      </w:r>
      <w:r w:rsidRPr="00151A13">
        <w:rPr>
          <w:lang w:eastAsia="zh-CN"/>
        </w:rPr>
        <w:t xml:space="preserve">temporal autocorrelation present in human pedaling dynamics. Future work should address these constraints through: non-stationary kernels (e.g., spectral mixture) to capture phase-dependent efficiency patterns; online recalibration protocols reducing initial calibration to 5-10 min using transfer learning from population priors; temporal Gaussian processes incorporating autoregressive structures for improved prediction during transient states; expanded demographics (age 18-65, fitness levels </w:t>
      </w:r>
      <w:proofErr w:type="spellStart"/>
      <w:r w:rsidRPr="00151A13">
        <w:rPr>
          <w:lang w:eastAsia="zh-CN"/>
        </w:rPr>
        <w:t>VO₂max</w:t>
      </w:r>
      <w:proofErr w:type="spellEnd"/>
      <w:r w:rsidRPr="00151A13">
        <w:rPr>
          <w:lang w:eastAsia="zh-CN"/>
        </w:rPr>
        <w:t xml:space="preserve"> 20-60 mL/kg/min, n&gt;50) to validate cross-population generalization.</w:t>
      </w:r>
    </w:p>
    <w:p w14:paraId="6553DA09" w14:textId="77777777" w:rsidR="00164A82" w:rsidRPr="00151A13" w:rsidRDefault="00164A82" w:rsidP="00151A13">
      <w:pPr>
        <w:rPr>
          <w:lang w:eastAsia="zh-CN"/>
        </w:rPr>
      </w:pPr>
    </w:p>
    <w:p w14:paraId="1B41C9F5" w14:textId="3F3B0AFF" w:rsidR="00CC74C5" w:rsidRPr="00151A13" w:rsidRDefault="00CC74C5" w:rsidP="00151A13">
      <w:r w:rsidRPr="00151A13">
        <w:t>Comparative analysis reveals substantial advantages over existing implementations. Commercial systems achieve 60</w:t>
      </w:r>
      <w:r w:rsidR="00164A82">
        <w:t>%</w:t>
      </w:r>
      <w:r w:rsidRPr="00151A13">
        <w:t xml:space="preserve">-70% theoretical maximum efficiency with </w:t>
      </w:r>
      <w:r w:rsidR="00164A82">
        <w:t xml:space="preserve">a </w:t>
      </w:r>
      <w:r w:rsidRPr="00151A13">
        <w:t>CV of 25</w:t>
      </w:r>
      <w:r w:rsidR="00164A82">
        <w:t>%</w:t>
      </w:r>
      <w:r w:rsidRPr="00151A13">
        <w:t>-35%</w:t>
      </w:r>
      <w:r w:rsidR="00940144" w:rsidRPr="00151A13">
        <w:rPr>
          <w:lang w:eastAsia="zh-CN"/>
        </w:rPr>
        <w:fldChar w:fldCharType="begin"/>
      </w:r>
      <w:r w:rsidR="0071448E" w:rsidRPr="00151A13">
        <w:rPr>
          <w:lang w:eastAsia="zh-CN"/>
        </w:rPr>
        <w:instrText xml:space="preserve"> ADDIN EN.CITE &lt;EndNote&gt;&lt;Cite&gt;&lt;Author&gt;Wiedenhofer&lt;/Author&gt;&lt;Year&gt;2025&lt;/Year&gt;&lt;RecNum&gt;40&lt;/RecNum&gt;&lt;DisplayText&gt;&lt;style face="superscript"&gt;7,8&lt;/style&gt;&lt;/DisplayText&gt;&lt;record&gt;&lt;rec-number&gt;40&lt;/rec-number&gt;&lt;foreign-keys&gt;&lt;key app="EN" db-id="e2a0z52x6trrzzev904ptxw8ewra0d29e9x2" timestamp="1758162553"&gt;40&lt;/key&gt;&lt;/foreign-keys&gt;&lt;ref-type name="Journal Article"&gt;17&lt;/ref-type&gt;&lt;contributors&gt;&lt;authors&gt;&lt;author&gt;Wiedenhofer, Dominik&lt;/author&gt;&lt;author&gt;Wieland, Hanspeter&lt;/author&gt;&lt;author&gt;Leipold, Sina&lt;/author&gt;&lt;author&gt;Aoki-Suzuki, Chika&lt;/author&gt;&lt;author&gt;Watari, Takuma&lt;/author&gt;&lt;author&gt;Aguilar-Hernandez, Glenn A&lt;/author&gt;&lt;author&gt;Graf, Simon&lt;/author&gt;&lt;author&gt;Edelenbosch, Oreane Y&lt;/author&gt;&lt;author&gt;Zanon-Zotin, Marianne&lt;/author&gt;&lt;author&gt;Kaufmann, Lisa&lt;/author&gt;&lt;/authors&gt;&lt;/contributors&gt;&lt;titles&gt;&lt;title&gt;The Circular Economy and Climate Change: The State of National and Global Evidence on Mitigation Potential&lt;/title&gt;&lt;secondary-title&gt;Annual Review of Environment and Resources&lt;/secondary-title&gt;&lt;/titles&gt;&lt;periodical&gt;&lt;full-title&gt;Annual Review of Environment and Resources&lt;/full-title&gt;&lt;/periodical&gt;&lt;volume&gt;50&lt;/volume&gt;&lt;dates&gt;&lt;year&gt;2025&lt;/year&gt;&lt;/dates&gt;&lt;isbn&gt;1543-5938&lt;/isbn&gt;&lt;urls&gt;&lt;/urls&gt;&lt;/record&gt;&lt;/Cite&gt;&lt;Cite&gt;&lt;Author&gt;Khalin&lt;/Author&gt;&lt;Year&gt;2025&lt;/Year&gt;&lt;RecNum&gt;41&lt;/RecNum&gt;&lt;record&gt;&lt;rec-number&gt;41&lt;/rec-number&gt;&lt;foreign-keys&gt;&lt;key app="EN" db-id="e2a0z52x6trrzzev904ptxw8ewra0d29e9x2" timestamp="1758162643"&gt;41&lt;/key&gt;&lt;/foreign-keys&gt;&lt;ref-type name="Conference Proceedings"&gt;10&lt;/ref-type&gt;&lt;contributors&gt;&lt;authors&gt;&lt;author&gt;Khalin, Anatolii&lt;/author&gt;&lt;author&gt;Lalande, Jean-François&lt;/author&gt;&lt;author&gt;Bourdais, Romain&lt;/author&gt;&lt;/authors&gt;&lt;/contributors&gt;&lt;titles&gt;&lt;title&gt;Detecting Energy Theft Attacks on an Off-Grid Charging Station&lt;/title&gt;&lt;secondary-title&gt;Proceedings of the 16th ACM International Conference on Future and Sustainable Energy Systems&lt;/secondary-title&gt;&lt;/titles&gt;&lt;pages&gt;813-819&lt;/pages&gt;&lt;dates&gt;&lt;year&gt;2025&lt;/year&gt;&lt;/dates&gt;&lt;urls&gt;&lt;/urls&gt;&lt;/record&gt;&lt;/Cite&gt;&lt;/EndNote&gt;</w:instrText>
      </w:r>
      <w:r w:rsidR="00940144" w:rsidRPr="00151A13">
        <w:rPr>
          <w:lang w:eastAsia="zh-CN"/>
        </w:rPr>
        <w:fldChar w:fldCharType="separate"/>
      </w:r>
      <w:hyperlink w:anchor="_ENREF_7" w:tooltip="Wiedenhofer, 2025 #40" w:history="1">
        <w:r w:rsidR="00B90B98" w:rsidRPr="00151A13">
          <w:rPr>
            <w:rStyle w:val="a5"/>
            <w:color w:val="auto"/>
            <w:vertAlign w:val="superscript"/>
          </w:rPr>
          <w:t>7</w:t>
        </w:r>
      </w:hyperlink>
      <w:r w:rsidR="0071448E" w:rsidRPr="00151A13">
        <w:rPr>
          <w:vertAlign w:val="superscript"/>
          <w:lang w:eastAsia="zh-CN"/>
        </w:rPr>
        <w:t>,</w:t>
      </w:r>
      <w:hyperlink w:anchor="_ENREF_8" w:tooltip="Khalin, 2025 #41" w:history="1">
        <w:r w:rsidR="00B90B98" w:rsidRPr="00151A13">
          <w:rPr>
            <w:rStyle w:val="a5"/>
            <w:color w:val="auto"/>
            <w:vertAlign w:val="superscript"/>
          </w:rPr>
          <w:t>8</w:t>
        </w:r>
      </w:hyperlink>
      <w:r w:rsidR="00940144" w:rsidRPr="00151A13">
        <w:rPr>
          <w:lang w:eastAsia="zh-CN"/>
        </w:rPr>
        <w:fldChar w:fldCharType="end"/>
      </w:r>
      <w:r w:rsidRPr="00151A13">
        <w:t>, while our GPR-optimized system maintains 80</w:t>
      </w:r>
      <w:r w:rsidR="00164A82">
        <w:t>%</w:t>
      </w:r>
      <w:r w:rsidRPr="00151A13">
        <w:t>-90% efficiency with CV</w:t>
      </w:r>
      <w:r w:rsidR="001E521B">
        <w:t xml:space="preserve"> </w:t>
      </w:r>
      <w:r w:rsidRPr="00151A13">
        <w:t>&lt;15%. The key differentiator lies in confidence-informed risk-aware control during phase transitions</w:t>
      </w:r>
      <w:r w:rsidR="001E521B">
        <w:t>,</w:t>
      </w:r>
      <w:r w:rsidRPr="00151A13">
        <w:t xml:space="preserve"> where deterministic controllers exhibit instability. Beyond energy generation, the framework's successful handling of biomechanical variability suggests transferability to rehabilitation robotics and other human-in-the-loop optimization problems</w:t>
      </w:r>
      <w:r w:rsidR="00BD6D8A" w:rsidRPr="00151A13">
        <w:rPr>
          <w:lang w:eastAsia="zh-CN"/>
        </w:rPr>
        <w:fldChar w:fldCharType="begin"/>
      </w:r>
      <w:r w:rsidR="00B90B98" w:rsidRPr="00151A13">
        <w:rPr>
          <w:lang w:eastAsia="zh-CN"/>
        </w:rPr>
        <w:instrText xml:space="preserve"> ADDIN EN.CITE &lt;EndNote&gt;&lt;Cite&gt;&lt;Author&gt;Belli&lt;/Author&gt;&lt;Year&gt;2024&lt;/Year&gt;&lt;RecNum&gt;18&lt;/RecNum&gt;&lt;DisplayText&gt;&lt;style face="superscript"&gt;51,64&lt;/style&gt;&lt;/DisplayText&gt;&lt;record&gt;&lt;rec-number&gt;18&lt;/rec-number&gt;&lt;foreign-keys&gt;&lt;key app="EN" db-id="e2a0z52x6trrzzev904ptxw8ewra0d29e9x2" timestamp="1758029039"&gt;18&lt;/key&gt;&lt;/foreign-keys&gt;&lt;ref-type name="Journal Article"&gt;17&lt;/ref-type&gt;&lt;contributors&gt;&lt;authors&gt;&lt;author&gt;Belli, Italo&lt;/author&gt;&lt;author&gt;Prendergast, J Micah&lt;/author&gt;&lt;author&gt;Seth, Ajay&lt;/author&gt;&lt;author&gt;Peternel, Luka&lt;/author&gt;&lt;/authors&gt;&lt;/contributors&gt;&lt;titles&gt;&lt;title&gt;Biomechanics-Aware Trajectory Optimization for Navigation during Robotic Physiotherapy&lt;/title&gt;&lt;secondary-title&gt;arXiv preprint arXiv:2411.03873&lt;/secondary-title&gt;&lt;/titles&gt;&lt;periodical&gt;&lt;full-title&gt;arXiv preprint arXiv:2411.03873&lt;/full-title&gt;&lt;/periodical&gt;&lt;dates&gt;&lt;year&gt;2024&lt;/year&gt;&lt;/dates&gt;&lt;urls&gt;&lt;/urls&gt;&lt;/record&gt;&lt;/Cite&gt;&lt;Cite&gt;&lt;Author&gt;Firouzi&lt;/Author&gt;&lt;Year&gt;2025&lt;/Year&gt;&lt;RecNum&gt;68&lt;/RecNum&gt;&lt;record&gt;&lt;rec-number&gt;68&lt;/rec-number&gt;&lt;foreign-keys&gt;&lt;key app="EN" db-id="e2a0z52x6trrzzev904ptxw8ewra0d29e9x2" timestamp="1764941431"&gt;68&lt;/key&gt;&lt;/foreign-keys&gt;&lt;ref-type name="Journal Article"&gt;17&lt;/ref-type&gt;&lt;contributors&gt;&lt;authors&gt;&lt;author&gt;Firouzi, Vahid&lt;/author&gt;&lt;author&gt;Seyfarth, Andre&lt;/author&gt;&lt;author&gt;Song, Seungmoon&lt;/author&gt;&lt;author&gt;von Stryk, Oskar&lt;/author&gt;&lt;author&gt;Ahmad Sharbafi, Maziar&lt;/author&gt;&lt;/authors&gt;&lt;/contributors&gt;&lt;titles&gt;&lt;title&gt;Biomechanical models in the lower-limb exoskeletons development: A review&lt;/title&gt;&lt;secondary-title&gt;Journal of NeuroEngineering and Rehabilitation&lt;/secondary-title&gt;&lt;/titles&gt;&lt;periodical&gt;&lt;full-title&gt;Journal of NeuroEngineering and Rehabilitation&lt;/full-title&gt;&lt;/periodical&gt;&lt;pages&gt;12&lt;/pages&gt;&lt;volume&gt;22&lt;/volume&gt;&lt;number&gt;1&lt;/number&gt;&lt;dates&gt;&lt;year&gt;2025&lt;/year&gt;&lt;/dates&gt;&lt;isbn&gt;1743-0003&lt;/isbn&gt;&lt;urls&gt;&lt;/urls&gt;&lt;/record&gt;&lt;/Cite&gt;&lt;/EndNote&gt;</w:instrText>
      </w:r>
      <w:r w:rsidR="00BD6D8A" w:rsidRPr="00151A13">
        <w:rPr>
          <w:lang w:eastAsia="zh-CN"/>
        </w:rPr>
        <w:fldChar w:fldCharType="separate"/>
      </w:r>
      <w:r w:rsidR="00B90B98" w:rsidRPr="001E521B">
        <w:rPr>
          <w:vertAlign w:val="superscript"/>
        </w:rPr>
        <w:t>51</w:t>
      </w:r>
      <w:r w:rsidR="00B90B98" w:rsidRPr="00151A13">
        <w:rPr>
          <w:vertAlign w:val="superscript"/>
          <w:lang w:eastAsia="zh-CN"/>
        </w:rPr>
        <w:t>,</w:t>
      </w:r>
      <w:r w:rsidR="00B90B98" w:rsidRPr="001E521B">
        <w:rPr>
          <w:vertAlign w:val="superscript"/>
        </w:rPr>
        <w:t>64</w:t>
      </w:r>
      <w:r w:rsidR="00BD6D8A" w:rsidRPr="00151A13">
        <w:rPr>
          <w:lang w:eastAsia="zh-CN"/>
        </w:rPr>
        <w:fldChar w:fldCharType="end"/>
      </w:r>
      <w:r w:rsidRPr="00151A13">
        <w:t>. Fitness facilities represent the most promising deployment scenario, with break-even at $0.18/kWh when accounting for reduced grid consumption and carbon credits. The protocol's emphasis on uncertainty quantification provides a methodological template for safety-critical applications requiring balance between performance objectives and physiological constraints.</w:t>
      </w:r>
    </w:p>
    <w:p w14:paraId="778AD6E4" w14:textId="77777777" w:rsidR="006E4797" w:rsidRPr="00151A13" w:rsidRDefault="006E4797" w:rsidP="00151A13">
      <w:pPr>
        <w:pBdr>
          <w:top w:val="nil"/>
          <w:left w:val="nil"/>
          <w:bottom w:val="nil"/>
          <w:right w:val="nil"/>
          <w:between w:val="nil"/>
        </w:pBdr>
      </w:pPr>
    </w:p>
    <w:p w14:paraId="2462D554" w14:textId="77777777" w:rsidR="006E4797" w:rsidRPr="00151A13" w:rsidRDefault="00551D82" w:rsidP="00151A13">
      <w:bookmarkStart w:id="7" w:name="2s8eyo1" w:colFirst="0" w:colLast="0"/>
      <w:bookmarkEnd w:id="7"/>
      <w:r w:rsidRPr="00151A13">
        <w:rPr>
          <w:b/>
        </w:rPr>
        <w:t>ACKNOWLEDGMENTS:</w:t>
      </w:r>
      <w:r w:rsidRPr="00151A13">
        <w:t xml:space="preserve"> </w:t>
      </w:r>
    </w:p>
    <w:p w14:paraId="7E9EAB96" w14:textId="7E744F9E" w:rsidR="006E4797" w:rsidRPr="00151A13" w:rsidRDefault="000611D0" w:rsidP="00151A13">
      <w:pPr>
        <w:rPr>
          <w:lang w:eastAsia="zh-CN"/>
        </w:rPr>
      </w:pPr>
      <w:r w:rsidRPr="00151A13">
        <w:t>This research was funded by Scientific Research Funding Project of Westlake University grant number WU2024A001</w:t>
      </w:r>
      <w:r w:rsidRPr="00151A13">
        <w:rPr>
          <w:lang w:eastAsia="zh-CN"/>
        </w:rPr>
        <w:t xml:space="preserve">. </w:t>
      </w:r>
      <w:r w:rsidRPr="00151A13">
        <w:t xml:space="preserve">The authors sincerely thank the experimental participants: Yuqi Jiang, Lili Zeng, </w:t>
      </w:r>
      <w:proofErr w:type="spellStart"/>
      <w:r w:rsidRPr="00151A13">
        <w:t>Luoqian</w:t>
      </w:r>
      <w:proofErr w:type="spellEnd"/>
      <w:r w:rsidRPr="00151A13">
        <w:t xml:space="preserve"> Emu, Bin Yang, Zihan Chen, Yuhang Li, and </w:t>
      </w:r>
      <w:proofErr w:type="spellStart"/>
      <w:r w:rsidRPr="00151A13">
        <w:t>Sukron</w:t>
      </w:r>
      <w:proofErr w:type="spellEnd"/>
      <w:r w:rsidRPr="00151A13">
        <w:t xml:space="preserve"> Amin for their valuable contributions to the data collection.</w:t>
      </w:r>
      <w:r w:rsidRPr="00151A13">
        <w:rPr>
          <w:lang w:eastAsia="zh-CN"/>
        </w:rPr>
        <w:t xml:space="preserve"> </w:t>
      </w:r>
    </w:p>
    <w:p w14:paraId="2829A2EA" w14:textId="77777777" w:rsidR="006E4797" w:rsidRPr="00151A13" w:rsidRDefault="006E4797" w:rsidP="00151A13"/>
    <w:p w14:paraId="605BA394" w14:textId="77777777" w:rsidR="006E4797" w:rsidRPr="00151A13" w:rsidRDefault="00551D82" w:rsidP="00151A13">
      <w:pPr>
        <w:rPr>
          <w:b/>
        </w:rPr>
      </w:pPr>
      <w:bookmarkStart w:id="8" w:name="17dp8vu" w:colFirst="0" w:colLast="0"/>
      <w:bookmarkEnd w:id="8"/>
      <w:r w:rsidRPr="00151A13">
        <w:rPr>
          <w:b/>
        </w:rPr>
        <w:t xml:space="preserve">DISCLOSURES: </w:t>
      </w:r>
    </w:p>
    <w:p w14:paraId="369F43ED" w14:textId="2B5DEB68" w:rsidR="006E4797" w:rsidRPr="00151A13" w:rsidRDefault="000611D0" w:rsidP="00151A13">
      <w:pPr>
        <w:pBdr>
          <w:top w:val="nil"/>
          <w:left w:val="nil"/>
          <w:bottom w:val="nil"/>
          <w:right w:val="nil"/>
          <w:between w:val="nil"/>
        </w:pBdr>
      </w:pPr>
      <w:r w:rsidRPr="00151A13">
        <w:t>The authors declare that they have no affiliations with or involvement in any organization or entity with any financial interest in the subject matter or materials discussed in this manuscript.</w:t>
      </w:r>
    </w:p>
    <w:p w14:paraId="70D7BD89" w14:textId="77777777" w:rsidR="00351087" w:rsidRPr="00151A13" w:rsidRDefault="00351087" w:rsidP="00151A13">
      <w:pPr>
        <w:pBdr>
          <w:top w:val="nil"/>
          <w:left w:val="nil"/>
          <w:bottom w:val="nil"/>
          <w:right w:val="nil"/>
          <w:between w:val="nil"/>
        </w:pBdr>
      </w:pPr>
    </w:p>
    <w:p w14:paraId="52E2ADAD" w14:textId="63F3EECB" w:rsidR="004C2360" w:rsidRPr="00151A13" w:rsidRDefault="00551D82" w:rsidP="00151A13">
      <w:pPr>
        <w:pBdr>
          <w:top w:val="nil"/>
          <w:left w:val="nil"/>
          <w:bottom w:val="nil"/>
          <w:right w:val="nil"/>
          <w:between w:val="nil"/>
        </w:pBdr>
        <w:rPr>
          <w:bCs/>
          <w:lang w:eastAsia="zh-CN"/>
        </w:rPr>
      </w:pPr>
      <w:bookmarkStart w:id="9" w:name="3rdcrjn" w:colFirst="0" w:colLast="0"/>
      <w:bookmarkEnd w:id="9"/>
      <w:r w:rsidRPr="00151A13">
        <w:rPr>
          <w:b/>
        </w:rPr>
        <w:t>REFERENCES:</w:t>
      </w:r>
      <w:r w:rsidRPr="00151A13">
        <w:t xml:space="preserve"> </w:t>
      </w:r>
    </w:p>
    <w:p w14:paraId="3754D4F6" w14:textId="0CAE56F5"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Nartey, J. AI job displacement analysis (2025–2030). SSRN. 5316265 (2025).</w:t>
      </w:r>
    </w:p>
    <w:p w14:paraId="4C7ABE21" w14:textId="6B9084CE"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Kozhagulov, S. et al. Trends in atmospheric emissions in central </w:t>
      </w:r>
      <w:proofErr w:type="spellStart"/>
      <w:r w:rsidRPr="009B4390">
        <w:rPr>
          <w:rFonts w:ascii="Calibri" w:hAnsi="Calibri" w:cs="Calibri"/>
          <w:bCs/>
          <w:sz w:val="24"/>
          <w:szCs w:val="24"/>
          <w:lang w:val="en-IN"/>
        </w:rPr>
        <w:t>asian</w:t>
      </w:r>
      <w:proofErr w:type="spellEnd"/>
      <w:r w:rsidRPr="009B4390">
        <w:rPr>
          <w:rFonts w:ascii="Calibri" w:hAnsi="Calibri" w:cs="Calibri"/>
          <w:bCs/>
          <w:sz w:val="24"/>
          <w:szCs w:val="24"/>
          <w:lang w:val="en-IN"/>
        </w:rPr>
        <w:t xml:space="preserve"> countries since 1990 in the context of regional development. </w:t>
      </w:r>
      <w:r w:rsidRPr="009B4390">
        <w:rPr>
          <w:rFonts w:ascii="Calibri" w:hAnsi="Calibri" w:cs="Calibri"/>
          <w:bCs/>
          <w:i/>
          <w:iCs/>
          <w:sz w:val="24"/>
          <w:szCs w:val="24"/>
          <w:lang w:val="en-IN"/>
        </w:rPr>
        <w:t>Climate</w:t>
      </w:r>
      <w:r w:rsidR="004D4EA8">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13</w:t>
      </w:r>
      <w:r w:rsidR="004D4EA8">
        <w:rPr>
          <w:rFonts w:ascii="Calibri" w:hAnsi="Calibri" w:cs="Calibri"/>
          <w:b/>
          <w:bCs/>
          <w:sz w:val="24"/>
          <w:szCs w:val="24"/>
          <w:lang w:val="en-IN"/>
        </w:rPr>
        <w:t xml:space="preserve"> (</w:t>
      </w:r>
      <w:r w:rsidRPr="009B4390">
        <w:rPr>
          <w:rFonts w:ascii="Calibri" w:hAnsi="Calibri" w:cs="Calibri"/>
          <w:bCs/>
          <w:sz w:val="24"/>
          <w:szCs w:val="24"/>
          <w:lang w:val="en-IN"/>
        </w:rPr>
        <w:t>9</w:t>
      </w:r>
      <w:r w:rsidR="004D4EA8">
        <w:rPr>
          <w:rFonts w:ascii="Calibri" w:hAnsi="Calibri" w:cs="Calibri"/>
          <w:bCs/>
          <w:sz w:val="24"/>
          <w:szCs w:val="24"/>
          <w:lang w:val="en-IN"/>
        </w:rPr>
        <w:t>)</w:t>
      </w:r>
      <w:r w:rsidRPr="009B4390">
        <w:rPr>
          <w:rFonts w:ascii="Calibri" w:hAnsi="Calibri" w:cs="Calibri"/>
          <w:bCs/>
          <w:sz w:val="24"/>
          <w:szCs w:val="24"/>
          <w:lang w:val="en-IN"/>
        </w:rPr>
        <w:t>, 176 (2025).</w:t>
      </w:r>
    </w:p>
    <w:p w14:paraId="1BDCCCE2" w14:textId="3739E80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lastRenderedPageBreak/>
        <w:t xml:space="preserve">Ding, Q., Li, R., Liu, Q., Cui, W. Human-powered electricity generation: Current technologies, challenges, and potential application in sustainable society construction. </w:t>
      </w:r>
      <w:r w:rsidRPr="009B4390">
        <w:rPr>
          <w:rFonts w:ascii="Calibri" w:hAnsi="Calibri" w:cs="Calibri"/>
          <w:bCs/>
          <w:i/>
          <w:iCs/>
          <w:sz w:val="24"/>
          <w:szCs w:val="24"/>
          <w:lang w:val="en-IN"/>
        </w:rPr>
        <w:t>Energy Convers Manag X</w:t>
      </w:r>
      <w:r w:rsidR="004D4EA8">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101239</w:t>
      </w:r>
      <w:r w:rsidRPr="009B4390">
        <w:rPr>
          <w:rFonts w:ascii="Calibri" w:hAnsi="Calibri" w:cs="Calibri"/>
          <w:bCs/>
          <w:sz w:val="24"/>
          <w:szCs w:val="24"/>
          <w:lang w:val="en-IN"/>
        </w:rPr>
        <w:t xml:space="preserve"> (2025).</w:t>
      </w:r>
    </w:p>
    <w:p w14:paraId="00ACCC3A" w14:textId="09DB3C53"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Sovacool</w:t>
      </w:r>
      <w:proofErr w:type="spellEnd"/>
      <w:r w:rsidRPr="009B4390">
        <w:rPr>
          <w:rFonts w:ascii="Calibri" w:hAnsi="Calibri" w:cs="Calibri"/>
          <w:bCs/>
          <w:sz w:val="24"/>
          <w:szCs w:val="24"/>
          <w:lang w:val="en-IN"/>
        </w:rPr>
        <w:t xml:space="preserve">, B. K. et al. Equity, technological innovation and sustainable behaviour in a low-carbon future. </w:t>
      </w:r>
      <w:r w:rsidRPr="009B4390">
        <w:rPr>
          <w:rFonts w:ascii="Calibri" w:hAnsi="Calibri" w:cs="Calibri"/>
          <w:bCs/>
          <w:i/>
          <w:iCs/>
          <w:sz w:val="24"/>
          <w:szCs w:val="24"/>
          <w:lang w:val="en-IN"/>
        </w:rPr>
        <w:t>Nat Hum Behav.</w:t>
      </w:r>
      <w:r w:rsidRPr="009B4390">
        <w:rPr>
          <w:rFonts w:ascii="Calibri" w:hAnsi="Calibri" w:cs="Calibri"/>
          <w:bCs/>
          <w:sz w:val="24"/>
          <w:szCs w:val="24"/>
          <w:lang w:val="en-IN"/>
        </w:rPr>
        <w:t xml:space="preserve"> </w:t>
      </w:r>
      <w:r w:rsidRPr="009B4390">
        <w:rPr>
          <w:rFonts w:ascii="Calibri" w:hAnsi="Calibri" w:cs="Calibri"/>
          <w:b/>
          <w:bCs/>
          <w:sz w:val="24"/>
          <w:szCs w:val="24"/>
          <w:lang w:val="en-IN"/>
        </w:rPr>
        <w:t>6</w:t>
      </w:r>
      <w:r w:rsidR="004D4EA8">
        <w:rPr>
          <w:rFonts w:ascii="Calibri" w:hAnsi="Calibri" w:cs="Calibri"/>
          <w:b/>
          <w:bCs/>
          <w:sz w:val="24"/>
          <w:szCs w:val="24"/>
          <w:lang w:val="en-IN"/>
        </w:rPr>
        <w:t xml:space="preserve"> (</w:t>
      </w:r>
      <w:r w:rsidRPr="009B4390">
        <w:rPr>
          <w:rFonts w:ascii="Calibri" w:hAnsi="Calibri" w:cs="Calibri"/>
          <w:bCs/>
          <w:sz w:val="24"/>
          <w:szCs w:val="24"/>
          <w:lang w:val="en-IN"/>
        </w:rPr>
        <w:t>3</w:t>
      </w:r>
      <w:r w:rsidR="004D4EA8">
        <w:rPr>
          <w:rFonts w:ascii="Calibri" w:hAnsi="Calibri" w:cs="Calibri"/>
          <w:bCs/>
          <w:sz w:val="24"/>
          <w:szCs w:val="24"/>
          <w:lang w:val="en-IN"/>
        </w:rPr>
        <w:t>)</w:t>
      </w:r>
      <w:r w:rsidRPr="009B4390">
        <w:rPr>
          <w:rFonts w:ascii="Calibri" w:hAnsi="Calibri" w:cs="Calibri"/>
          <w:bCs/>
          <w:sz w:val="24"/>
          <w:szCs w:val="24"/>
          <w:lang w:val="en-IN"/>
        </w:rPr>
        <w:t>, 326-337 (2022).</w:t>
      </w:r>
    </w:p>
    <w:p w14:paraId="0023838C" w14:textId="4C5F3346"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Halmich</w:t>
      </w:r>
      <w:proofErr w:type="spellEnd"/>
      <w:r w:rsidRPr="009B4390">
        <w:rPr>
          <w:rFonts w:ascii="Calibri" w:hAnsi="Calibri" w:cs="Calibri"/>
          <w:bCs/>
          <w:sz w:val="24"/>
          <w:szCs w:val="24"/>
          <w:lang w:val="en-IN"/>
        </w:rPr>
        <w:t xml:space="preserve">, C. et al. Data augmentation of time-series data in human movement biomechanics: A scoping review. </w:t>
      </w:r>
      <w:proofErr w:type="spellStart"/>
      <w:r w:rsidRPr="009B4390">
        <w:rPr>
          <w:rFonts w:ascii="Calibri" w:hAnsi="Calibri" w:cs="Calibri"/>
          <w:bCs/>
          <w:i/>
          <w:iCs/>
          <w:sz w:val="24"/>
          <w:szCs w:val="24"/>
          <w:lang w:val="en-IN"/>
        </w:rPr>
        <w:t>PLoS</w:t>
      </w:r>
      <w:proofErr w:type="spellEnd"/>
      <w:r w:rsidRPr="009B4390">
        <w:rPr>
          <w:rFonts w:ascii="Calibri" w:hAnsi="Calibri" w:cs="Calibri"/>
          <w:bCs/>
          <w:i/>
          <w:iCs/>
          <w:sz w:val="24"/>
          <w:szCs w:val="24"/>
          <w:lang w:val="en-IN"/>
        </w:rPr>
        <w:t xml:space="preserve"> One</w:t>
      </w:r>
      <w:r w:rsidR="004D4EA8">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20</w:t>
      </w:r>
      <w:r w:rsidR="004D4EA8">
        <w:rPr>
          <w:rFonts w:ascii="Calibri" w:hAnsi="Calibri" w:cs="Calibri"/>
          <w:bCs/>
          <w:sz w:val="24"/>
          <w:szCs w:val="24"/>
          <w:lang w:val="en-IN"/>
        </w:rPr>
        <w:t xml:space="preserve"> (</w:t>
      </w:r>
      <w:r w:rsidRPr="009B4390">
        <w:rPr>
          <w:rFonts w:ascii="Calibri" w:hAnsi="Calibri" w:cs="Calibri"/>
          <w:bCs/>
          <w:sz w:val="24"/>
          <w:szCs w:val="24"/>
          <w:lang w:val="en-IN"/>
        </w:rPr>
        <w:t>7</w:t>
      </w:r>
      <w:r w:rsidR="004D4EA8">
        <w:rPr>
          <w:rFonts w:ascii="Calibri" w:hAnsi="Calibri" w:cs="Calibri"/>
          <w:bCs/>
          <w:sz w:val="24"/>
          <w:szCs w:val="24"/>
          <w:lang w:val="en-IN"/>
        </w:rPr>
        <w:t>)</w:t>
      </w:r>
      <w:r w:rsidRPr="009B4390">
        <w:rPr>
          <w:rFonts w:ascii="Calibri" w:hAnsi="Calibri" w:cs="Calibri"/>
          <w:bCs/>
          <w:sz w:val="24"/>
          <w:szCs w:val="24"/>
          <w:lang w:val="en-IN"/>
        </w:rPr>
        <w:t>, e0327038 (2025).</w:t>
      </w:r>
    </w:p>
    <w:p w14:paraId="6D7A475B" w14:textId="11E72E8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Hafizha</w:t>
      </w:r>
      <w:proofErr w:type="spellEnd"/>
      <w:r w:rsidRPr="009B4390">
        <w:rPr>
          <w:rFonts w:ascii="Calibri" w:hAnsi="Calibri" w:cs="Calibri"/>
          <w:bCs/>
          <w:sz w:val="24"/>
          <w:szCs w:val="24"/>
          <w:lang w:val="en-IN"/>
        </w:rPr>
        <w:t xml:space="preserve">, M. I., </w:t>
      </w:r>
      <w:proofErr w:type="spellStart"/>
      <w:r w:rsidRPr="009B4390">
        <w:rPr>
          <w:rFonts w:ascii="Calibri" w:hAnsi="Calibri" w:cs="Calibri"/>
          <w:bCs/>
          <w:sz w:val="24"/>
          <w:szCs w:val="24"/>
          <w:lang w:val="en-IN"/>
        </w:rPr>
        <w:t>Baizal</w:t>
      </w:r>
      <w:proofErr w:type="spellEnd"/>
      <w:r w:rsidRPr="009B4390">
        <w:rPr>
          <w:rFonts w:ascii="Calibri" w:hAnsi="Calibri" w:cs="Calibri"/>
          <w:bCs/>
          <w:sz w:val="24"/>
          <w:szCs w:val="24"/>
          <w:lang w:val="en-IN"/>
        </w:rPr>
        <w:t xml:space="preserve">, Z. Diet and physical exercise recommendation system using a combination of k-means and random forest. </w:t>
      </w:r>
      <w:proofErr w:type="spellStart"/>
      <w:r w:rsidRPr="009B4390">
        <w:rPr>
          <w:rFonts w:ascii="Calibri" w:hAnsi="Calibri" w:cs="Calibri"/>
          <w:bCs/>
          <w:i/>
          <w:iCs/>
          <w:sz w:val="24"/>
          <w:szCs w:val="24"/>
          <w:lang w:val="en-IN"/>
        </w:rPr>
        <w:t>Indones</w:t>
      </w:r>
      <w:proofErr w:type="spellEnd"/>
      <w:r w:rsidRPr="009B4390">
        <w:rPr>
          <w:rFonts w:ascii="Calibri" w:hAnsi="Calibri" w:cs="Calibri"/>
          <w:bCs/>
          <w:i/>
          <w:iCs/>
          <w:sz w:val="24"/>
          <w:szCs w:val="24"/>
          <w:lang w:val="en-IN"/>
        </w:rPr>
        <w:t xml:space="preserve"> J </w:t>
      </w:r>
      <w:proofErr w:type="spellStart"/>
      <w:r w:rsidRPr="009B4390">
        <w:rPr>
          <w:rFonts w:ascii="Calibri" w:hAnsi="Calibri" w:cs="Calibri"/>
          <w:bCs/>
          <w:i/>
          <w:iCs/>
          <w:sz w:val="24"/>
          <w:szCs w:val="24"/>
          <w:lang w:val="en-IN"/>
        </w:rPr>
        <w:t>Comput</w:t>
      </w:r>
      <w:proofErr w:type="spellEnd"/>
      <w:r w:rsidRPr="009B4390">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9</w:t>
      </w:r>
      <w:r w:rsidR="004D4EA8">
        <w:rPr>
          <w:rFonts w:ascii="Calibri" w:hAnsi="Calibri" w:cs="Calibri"/>
          <w:b/>
          <w:bCs/>
          <w:sz w:val="24"/>
          <w:szCs w:val="24"/>
          <w:lang w:val="en-IN"/>
        </w:rPr>
        <w:t xml:space="preserve"> (</w:t>
      </w:r>
      <w:r w:rsidRPr="009B4390">
        <w:rPr>
          <w:rFonts w:ascii="Calibri" w:hAnsi="Calibri" w:cs="Calibri"/>
          <w:bCs/>
          <w:sz w:val="24"/>
          <w:szCs w:val="24"/>
          <w:lang w:val="en-IN"/>
        </w:rPr>
        <w:t>2</w:t>
      </w:r>
      <w:r w:rsidR="004D4EA8">
        <w:rPr>
          <w:rFonts w:ascii="Calibri" w:hAnsi="Calibri" w:cs="Calibri"/>
          <w:bCs/>
          <w:sz w:val="24"/>
          <w:szCs w:val="24"/>
          <w:lang w:val="en-IN"/>
        </w:rPr>
        <w:t>)</w:t>
      </w:r>
      <w:r w:rsidRPr="009B4390">
        <w:rPr>
          <w:rFonts w:ascii="Calibri" w:hAnsi="Calibri" w:cs="Calibri"/>
          <w:bCs/>
          <w:sz w:val="24"/>
          <w:szCs w:val="24"/>
          <w:lang w:val="en-IN"/>
        </w:rPr>
        <w:t>, 83-96 (2024).</w:t>
      </w:r>
    </w:p>
    <w:p w14:paraId="07106DED" w14:textId="7B48ADA1"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Wiedenhofer</w:t>
      </w:r>
      <w:proofErr w:type="spellEnd"/>
      <w:r w:rsidRPr="009B4390">
        <w:rPr>
          <w:rFonts w:ascii="Calibri" w:hAnsi="Calibri" w:cs="Calibri"/>
          <w:bCs/>
          <w:sz w:val="24"/>
          <w:szCs w:val="24"/>
          <w:lang w:val="en-IN"/>
        </w:rPr>
        <w:t xml:space="preserve">, D. et al. The circular economy and climate change: The state of national and global evidence on mitigation potential. </w:t>
      </w:r>
      <w:r w:rsidRPr="009B4390">
        <w:rPr>
          <w:rFonts w:ascii="Calibri" w:hAnsi="Calibri" w:cs="Calibri"/>
          <w:bCs/>
          <w:i/>
          <w:iCs/>
          <w:sz w:val="24"/>
          <w:szCs w:val="24"/>
          <w:lang w:val="en-IN"/>
        </w:rPr>
        <w:t xml:space="preserve">Annu Rev Environ </w:t>
      </w:r>
      <w:proofErr w:type="spellStart"/>
      <w:r w:rsidRPr="009B4390">
        <w:rPr>
          <w:rFonts w:ascii="Calibri" w:hAnsi="Calibri" w:cs="Calibri"/>
          <w:bCs/>
          <w:i/>
          <w:iCs/>
          <w:sz w:val="24"/>
          <w:szCs w:val="24"/>
          <w:lang w:val="en-IN"/>
        </w:rPr>
        <w:t>Resour</w:t>
      </w:r>
      <w:proofErr w:type="spellEnd"/>
      <w:r w:rsidRPr="009B4390">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50</w:t>
      </w:r>
      <w:r w:rsidRPr="009B4390">
        <w:rPr>
          <w:rFonts w:ascii="Calibri" w:hAnsi="Calibri" w:cs="Calibri"/>
          <w:bCs/>
          <w:sz w:val="24"/>
          <w:szCs w:val="24"/>
          <w:lang w:val="en-IN"/>
        </w:rPr>
        <w:t>, 1-28 (2025).</w:t>
      </w:r>
    </w:p>
    <w:p w14:paraId="1C55CE7A" w14:textId="0F5100BB"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Khalin, A., Lalande, J.</w:t>
      </w:r>
      <w:r w:rsidR="003D7C72">
        <w:rPr>
          <w:rFonts w:ascii="Calibri" w:hAnsi="Calibri" w:cs="Calibri"/>
          <w:bCs/>
          <w:sz w:val="24"/>
          <w:szCs w:val="24"/>
          <w:lang w:val="en-IN"/>
        </w:rPr>
        <w:t xml:space="preserve"> </w:t>
      </w:r>
      <w:r w:rsidRPr="009B4390">
        <w:rPr>
          <w:rFonts w:ascii="Calibri" w:hAnsi="Calibri" w:cs="Calibri"/>
          <w:bCs/>
          <w:sz w:val="24"/>
          <w:szCs w:val="24"/>
          <w:lang w:val="en-IN"/>
        </w:rPr>
        <w:t>F., Bourdais, R. Proceedings of the 16th ACM international conference on future and sustainable energy systems. ACM (2025).</w:t>
      </w:r>
    </w:p>
    <w:p w14:paraId="22DEECB3" w14:textId="271B539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Albar, J. et al. ReRev. https://www.rerrev.com/ (2024).</w:t>
      </w:r>
    </w:p>
    <w:p w14:paraId="5D2B425A" w14:textId="1F0BC772"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De Sa, A. et al. </w:t>
      </w:r>
      <w:proofErr w:type="spellStart"/>
      <w:r w:rsidRPr="009B4390">
        <w:rPr>
          <w:rFonts w:ascii="Calibri" w:hAnsi="Calibri" w:cs="Calibri"/>
          <w:bCs/>
          <w:sz w:val="24"/>
          <w:szCs w:val="24"/>
          <w:lang w:val="en-IN"/>
        </w:rPr>
        <w:t>L'expérience</w:t>
      </w:r>
      <w:proofErr w:type="spellEnd"/>
      <w:r w:rsidRPr="009B4390">
        <w:rPr>
          <w:rFonts w:ascii="Calibri" w:hAnsi="Calibri" w:cs="Calibri"/>
          <w:bCs/>
          <w:sz w:val="24"/>
          <w:szCs w:val="24"/>
          <w:lang w:val="en-IN"/>
        </w:rPr>
        <w:t xml:space="preserve"> </w:t>
      </w:r>
      <w:proofErr w:type="spellStart"/>
      <w:r w:rsidRPr="009B4390">
        <w:rPr>
          <w:rFonts w:ascii="Calibri" w:hAnsi="Calibri" w:cs="Calibri"/>
          <w:bCs/>
          <w:sz w:val="24"/>
          <w:szCs w:val="24"/>
          <w:lang w:val="en-IN"/>
        </w:rPr>
        <w:t>vélo</w:t>
      </w:r>
      <w:proofErr w:type="spellEnd"/>
      <w:r w:rsidRPr="009B4390">
        <w:rPr>
          <w:rFonts w:ascii="Calibri" w:hAnsi="Calibri" w:cs="Calibri"/>
          <w:bCs/>
          <w:sz w:val="24"/>
          <w:szCs w:val="24"/>
          <w:lang w:val="en-IN"/>
        </w:rPr>
        <w:t xml:space="preserve"> &amp; </w:t>
      </w:r>
      <w:proofErr w:type="spellStart"/>
      <w:r w:rsidRPr="009B4390">
        <w:rPr>
          <w:rFonts w:ascii="Calibri" w:hAnsi="Calibri" w:cs="Calibri"/>
          <w:bCs/>
          <w:sz w:val="24"/>
          <w:szCs w:val="24"/>
          <w:lang w:val="en-IN"/>
        </w:rPr>
        <w:t>énergie</w:t>
      </w:r>
      <w:proofErr w:type="spellEnd"/>
      <w:r w:rsidRPr="009B4390">
        <w:rPr>
          <w:rFonts w:ascii="Calibri" w:hAnsi="Calibri" w:cs="Calibri"/>
          <w:bCs/>
          <w:sz w:val="24"/>
          <w:szCs w:val="24"/>
          <w:lang w:val="en-IN"/>
        </w:rPr>
        <w:t>. https://univ-angers.matomo.cloud/ (2024).</w:t>
      </w:r>
    </w:p>
    <w:p w14:paraId="5F9D60CB" w14:textId="31011010"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Tu, X. et al. 3.5 MWh of electricity generated by gym members. https://www.energylivelook.com/view/22462.html (2022).</w:t>
      </w:r>
    </w:p>
    <w:p w14:paraId="33972D61" w14:textId="79FE0BC1"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Jiang, D. et al. Harvesting human-motion energy through a piezoelectric floor tile with a force amplification mechanism. </w:t>
      </w:r>
      <w:r w:rsidRPr="009B4390">
        <w:rPr>
          <w:rFonts w:ascii="Calibri" w:hAnsi="Calibri" w:cs="Calibri"/>
          <w:bCs/>
          <w:i/>
          <w:iCs/>
          <w:sz w:val="24"/>
          <w:szCs w:val="24"/>
          <w:lang w:val="en-IN"/>
        </w:rPr>
        <w:t>Energy</w:t>
      </w:r>
      <w:r w:rsidR="003D7C72">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188</w:t>
      </w:r>
      <w:r w:rsidRPr="009B4390">
        <w:rPr>
          <w:rFonts w:ascii="Calibri" w:hAnsi="Calibri" w:cs="Calibri"/>
          <w:bCs/>
          <w:sz w:val="24"/>
          <w:szCs w:val="24"/>
          <w:lang w:val="en-IN"/>
        </w:rPr>
        <w:t>, 116-130 (2019).</w:t>
      </w:r>
    </w:p>
    <w:p w14:paraId="49B4AFB7" w14:textId="158704F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Normile, D. Study finds gyms are only good for one kind of energy: Human. </w:t>
      </w:r>
      <w:r w:rsidRPr="009B4390">
        <w:rPr>
          <w:rFonts w:ascii="Calibri" w:hAnsi="Calibri" w:cs="Calibri"/>
          <w:bCs/>
          <w:i/>
          <w:iCs/>
          <w:sz w:val="24"/>
          <w:szCs w:val="24"/>
          <w:lang w:val="en-IN"/>
        </w:rPr>
        <w:t>Science</w:t>
      </w:r>
      <w:r w:rsidRPr="009B4390">
        <w:rPr>
          <w:rFonts w:ascii="Calibri" w:hAnsi="Calibri" w:cs="Calibri"/>
          <w:bCs/>
          <w:sz w:val="24"/>
          <w:szCs w:val="24"/>
          <w:lang w:val="en-IN"/>
        </w:rPr>
        <w:t>. https://www.science.org/content/article/study-finds-gyms-are-only-good-one-kind-energy-human (2016).</w:t>
      </w:r>
    </w:p>
    <w:p w14:paraId="33C5D247" w14:textId="561652C4"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Panteli, M., De Marco, F. Power system resilience to extreme weather: Fragility </w:t>
      </w:r>
      <w:proofErr w:type="spellStart"/>
      <w:r w:rsidRPr="009B4390">
        <w:rPr>
          <w:rFonts w:ascii="Calibri" w:hAnsi="Calibri" w:cs="Calibri"/>
          <w:bCs/>
          <w:sz w:val="24"/>
          <w:szCs w:val="24"/>
          <w:lang w:val="en-IN"/>
        </w:rPr>
        <w:t>modeling</w:t>
      </w:r>
      <w:proofErr w:type="spellEnd"/>
      <w:r w:rsidRPr="009B4390">
        <w:rPr>
          <w:rFonts w:ascii="Calibri" w:hAnsi="Calibri" w:cs="Calibri"/>
          <w:bCs/>
          <w:sz w:val="24"/>
          <w:szCs w:val="24"/>
          <w:lang w:val="en-IN"/>
        </w:rPr>
        <w:t xml:space="preserve">, probabilistic impact assessment, and adaptation measures. </w:t>
      </w:r>
      <w:r w:rsidRPr="009B4390">
        <w:rPr>
          <w:rFonts w:ascii="Calibri" w:hAnsi="Calibri" w:cs="Calibri"/>
          <w:bCs/>
          <w:i/>
          <w:iCs/>
          <w:sz w:val="24"/>
          <w:szCs w:val="24"/>
          <w:lang w:val="en-IN"/>
        </w:rPr>
        <w:t>IEEE Trans Power Syst.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38</w:t>
      </w:r>
      <w:r w:rsidR="003D7C72">
        <w:rPr>
          <w:rFonts w:ascii="Calibri" w:hAnsi="Calibri" w:cs="Calibri"/>
          <w:b/>
          <w:bCs/>
          <w:sz w:val="24"/>
          <w:szCs w:val="24"/>
          <w:lang w:val="en-IN"/>
        </w:rPr>
        <w:t xml:space="preserve"> (</w:t>
      </w:r>
      <w:r w:rsidRPr="009B4390">
        <w:rPr>
          <w:rFonts w:ascii="Calibri" w:hAnsi="Calibri" w:cs="Calibri"/>
          <w:bCs/>
          <w:sz w:val="24"/>
          <w:szCs w:val="24"/>
          <w:lang w:val="en-IN"/>
        </w:rPr>
        <w:t>3</w:t>
      </w:r>
      <w:r w:rsidR="003D7C72">
        <w:rPr>
          <w:rFonts w:ascii="Calibri" w:hAnsi="Calibri" w:cs="Calibri"/>
          <w:bCs/>
          <w:sz w:val="24"/>
          <w:szCs w:val="24"/>
          <w:lang w:val="en-IN"/>
        </w:rPr>
        <w:t>)</w:t>
      </w:r>
      <w:r w:rsidRPr="009B4390">
        <w:rPr>
          <w:rFonts w:ascii="Calibri" w:hAnsi="Calibri" w:cs="Calibri"/>
          <w:bCs/>
          <w:sz w:val="24"/>
          <w:szCs w:val="24"/>
          <w:lang w:val="en-IN"/>
        </w:rPr>
        <w:t>, 2667-2680 (2022).</w:t>
      </w:r>
    </w:p>
    <w:p w14:paraId="4720BC9E" w14:textId="7770F0C9"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Moska, W., </w:t>
      </w:r>
      <w:proofErr w:type="spellStart"/>
      <w:r w:rsidRPr="009B4390">
        <w:rPr>
          <w:rFonts w:ascii="Calibri" w:hAnsi="Calibri" w:cs="Calibri"/>
          <w:bCs/>
          <w:sz w:val="24"/>
          <w:szCs w:val="24"/>
          <w:lang w:val="en-IN"/>
        </w:rPr>
        <w:t>Łebkowski</w:t>
      </w:r>
      <w:proofErr w:type="spellEnd"/>
      <w:r w:rsidRPr="009B4390">
        <w:rPr>
          <w:rFonts w:ascii="Calibri" w:hAnsi="Calibri" w:cs="Calibri"/>
          <w:bCs/>
          <w:sz w:val="24"/>
          <w:szCs w:val="24"/>
          <w:lang w:val="en-IN"/>
        </w:rPr>
        <w:t xml:space="preserve">, A. Microgeneration of electricity in gyms. </w:t>
      </w:r>
      <w:r w:rsidRPr="009B4390">
        <w:rPr>
          <w:rFonts w:ascii="Calibri" w:hAnsi="Calibri" w:cs="Calibri"/>
          <w:bCs/>
          <w:i/>
          <w:iCs/>
          <w:sz w:val="24"/>
          <w:szCs w:val="24"/>
          <w:lang w:val="en-IN"/>
        </w:rPr>
        <w:t>Manag Prod Eng Rev.</w:t>
      </w:r>
      <w:r w:rsidRPr="009B4390">
        <w:rPr>
          <w:rFonts w:ascii="Calibri" w:hAnsi="Calibri" w:cs="Calibri"/>
          <w:bCs/>
          <w:sz w:val="24"/>
          <w:szCs w:val="24"/>
          <w:lang w:val="en-IN"/>
        </w:rPr>
        <w:t xml:space="preserve"> </w:t>
      </w:r>
      <w:r w:rsidRPr="009B4390">
        <w:rPr>
          <w:rFonts w:ascii="Calibri" w:hAnsi="Calibri" w:cs="Calibri"/>
          <w:b/>
          <w:bCs/>
          <w:sz w:val="24"/>
          <w:szCs w:val="24"/>
          <w:lang w:val="en-IN"/>
        </w:rPr>
        <w:t>7</w:t>
      </w:r>
      <w:r w:rsidR="003D7C72">
        <w:rPr>
          <w:rFonts w:ascii="Calibri" w:hAnsi="Calibri" w:cs="Calibri"/>
          <w:b/>
          <w:bCs/>
          <w:sz w:val="24"/>
          <w:szCs w:val="24"/>
          <w:lang w:val="en-IN"/>
        </w:rPr>
        <w:t xml:space="preserve"> (</w:t>
      </w:r>
      <w:r w:rsidRPr="009B4390">
        <w:rPr>
          <w:rFonts w:ascii="Calibri" w:hAnsi="Calibri" w:cs="Calibri"/>
          <w:bCs/>
          <w:sz w:val="24"/>
          <w:szCs w:val="24"/>
          <w:lang w:val="en-IN"/>
        </w:rPr>
        <w:t>4</w:t>
      </w:r>
      <w:r w:rsidR="003D7C72">
        <w:rPr>
          <w:rFonts w:ascii="Calibri" w:hAnsi="Calibri" w:cs="Calibri"/>
          <w:bCs/>
          <w:sz w:val="24"/>
          <w:szCs w:val="24"/>
          <w:lang w:val="en-IN"/>
        </w:rPr>
        <w:t>)</w:t>
      </w:r>
      <w:r w:rsidRPr="009B4390">
        <w:rPr>
          <w:rFonts w:ascii="Calibri" w:hAnsi="Calibri" w:cs="Calibri"/>
          <w:bCs/>
          <w:sz w:val="24"/>
          <w:szCs w:val="24"/>
          <w:lang w:val="en-IN"/>
        </w:rPr>
        <w:t>, 58-63 (2016).</w:t>
      </w:r>
    </w:p>
    <w:p w14:paraId="4DF0D689" w14:textId="28402B9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Liu, Z. et al. Wearable and implantable triboelectric nanogenerators. </w:t>
      </w:r>
      <w:r w:rsidRPr="009B4390">
        <w:rPr>
          <w:rFonts w:ascii="Calibri" w:hAnsi="Calibri" w:cs="Calibri"/>
          <w:bCs/>
          <w:i/>
          <w:iCs/>
          <w:sz w:val="24"/>
          <w:szCs w:val="24"/>
          <w:lang w:val="en-IN"/>
        </w:rPr>
        <w:t xml:space="preserve">Adv </w:t>
      </w:r>
      <w:proofErr w:type="spellStart"/>
      <w:r w:rsidRPr="009B4390">
        <w:rPr>
          <w:rFonts w:ascii="Calibri" w:hAnsi="Calibri" w:cs="Calibri"/>
          <w:bCs/>
          <w:i/>
          <w:iCs/>
          <w:sz w:val="24"/>
          <w:szCs w:val="24"/>
          <w:lang w:val="en-IN"/>
        </w:rPr>
        <w:t>Funct</w:t>
      </w:r>
      <w:proofErr w:type="spellEnd"/>
      <w:r w:rsidRPr="009B4390">
        <w:rPr>
          <w:rFonts w:ascii="Calibri" w:hAnsi="Calibri" w:cs="Calibri"/>
          <w:bCs/>
          <w:i/>
          <w:iCs/>
          <w:sz w:val="24"/>
          <w:szCs w:val="24"/>
          <w:lang w:val="en-IN"/>
        </w:rPr>
        <w:t xml:space="preserve"> Mater.</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29</w:t>
      </w:r>
      <w:r w:rsidR="003D7C72">
        <w:rPr>
          <w:rFonts w:ascii="Calibri" w:hAnsi="Calibri" w:cs="Calibri"/>
          <w:b/>
          <w:bCs/>
          <w:sz w:val="24"/>
          <w:szCs w:val="24"/>
          <w:lang w:val="en-IN"/>
        </w:rPr>
        <w:t xml:space="preserve"> (</w:t>
      </w:r>
      <w:r w:rsidRPr="009B4390">
        <w:rPr>
          <w:rFonts w:ascii="Calibri" w:hAnsi="Calibri" w:cs="Calibri"/>
          <w:bCs/>
          <w:sz w:val="24"/>
          <w:szCs w:val="24"/>
          <w:lang w:val="en-IN"/>
        </w:rPr>
        <w:t>20</w:t>
      </w:r>
      <w:r w:rsidR="003D7C72">
        <w:rPr>
          <w:rFonts w:ascii="Calibri" w:hAnsi="Calibri" w:cs="Calibri"/>
          <w:bCs/>
          <w:sz w:val="24"/>
          <w:szCs w:val="24"/>
          <w:lang w:val="en-IN"/>
        </w:rPr>
        <w:t>)</w:t>
      </w:r>
      <w:r w:rsidRPr="009B4390">
        <w:rPr>
          <w:rFonts w:ascii="Calibri" w:hAnsi="Calibri" w:cs="Calibri"/>
          <w:bCs/>
          <w:sz w:val="24"/>
          <w:szCs w:val="24"/>
          <w:lang w:val="en-IN"/>
        </w:rPr>
        <w:t>, 1808820 (2019).</w:t>
      </w:r>
    </w:p>
    <w:p w14:paraId="2B631725" w14:textId="70670EC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Berkenkamp</w:t>
      </w:r>
      <w:proofErr w:type="spellEnd"/>
      <w:r w:rsidRPr="009B4390">
        <w:rPr>
          <w:rFonts w:ascii="Calibri" w:hAnsi="Calibri" w:cs="Calibri"/>
          <w:bCs/>
          <w:sz w:val="24"/>
          <w:szCs w:val="24"/>
          <w:lang w:val="en-IN"/>
        </w:rPr>
        <w:t>, F., Schoellig, A. P., Krause, A. IEEE international conference on robotics and automation (ICRA). 491-496 (2016).</w:t>
      </w:r>
    </w:p>
    <w:p w14:paraId="137BA3F6" w14:textId="33552845"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Rahmawan</w:t>
      </w:r>
      <w:proofErr w:type="spellEnd"/>
      <w:r w:rsidRPr="009B4390">
        <w:rPr>
          <w:rFonts w:ascii="Calibri" w:hAnsi="Calibri" w:cs="Calibri"/>
          <w:bCs/>
          <w:sz w:val="24"/>
          <w:szCs w:val="24"/>
          <w:lang w:val="en-IN"/>
        </w:rPr>
        <w:t xml:space="preserve">, A. M. et al. Video extraction into PPG signal to identify blood pressure with </w:t>
      </w:r>
      <w:proofErr w:type="spellStart"/>
      <w:r w:rsidRPr="009B4390">
        <w:rPr>
          <w:rFonts w:ascii="Calibri" w:hAnsi="Calibri" w:cs="Calibri"/>
          <w:bCs/>
          <w:sz w:val="24"/>
          <w:szCs w:val="24"/>
          <w:lang w:val="en-IN"/>
        </w:rPr>
        <w:t>XGBoost</w:t>
      </w:r>
      <w:proofErr w:type="spellEnd"/>
      <w:r w:rsidRPr="009B4390">
        <w:rPr>
          <w:rFonts w:ascii="Calibri" w:hAnsi="Calibri" w:cs="Calibri"/>
          <w:bCs/>
          <w:sz w:val="24"/>
          <w:szCs w:val="24"/>
          <w:lang w:val="en-IN"/>
        </w:rPr>
        <w:t xml:space="preserve"> method. </w:t>
      </w:r>
      <w:proofErr w:type="spellStart"/>
      <w:r w:rsidRPr="009B4390">
        <w:rPr>
          <w:rFonts w:ascii="Calibri" w:hAnsi="Calibri" w:cs="Calibri"/>
          <w:bCs/>
          <w:i/>
          <w:iCs/>
          <w:sz w:val="24"/>
          <w:szCs w:val="24"/>
          <w:lang w:val="en-IN"/>
        </w:rPr>
        <w:t>Indones</w:t>
      </w:r>
      <w:proofErr w:type="spellEnd"/>
      <w:r w:rsidRPr="009B4390">
        <w:rPr>
          <w:rFonts w:ascii="Calibri" w:hAnsi="Calibri" w:cs="Calibri"/>
          <w:bCs/>
          <w:i/>
          <w:iCs/>
          <w:sz w:val="24"/>
          <w:szCs w:val="24"/>
          <w:lang w:val="en-IN"/>
        </w:rPr>
        <w:t xml:space="preserve"> J </w:t>
      </w:r>
      <w:proofErr w:type="spellStart"/>
      <w:r w:rsidRPr="009B4390">
        <w:rPr>
          <w:rFonts w:ascii="Calibri" w:hAnsi="Calibri" w:cs="Calibri"/>
          <w:bCs/>
          <w:i/>
          <w:iCs/>
          <w:sz w:val="24"/>
          <w:szCs w:val="24"/>
          <w:lang w:val="en-IN"/>
        </w:rPr>
        <w:t>Comput</w:t>
      </w:r>
      <w:proofErr w:type="spellEnd"/>
      <w:r w:rsidRPr="009B4390">
        <w:rPr>
          <w:rFonts w:ascii="Calibri" w:hAnsi="Calibri" w:cs="Calibri"/>
          <w:bCs/>
          <w:i/>
          <w:iCs/>
          <w:sz w:val="24"/>
          <w:szCs w:val="24"/>
          <w:lang w:val="en-IN"/>
        </w:rPr>
        <w:t xml:space="preserve">. </w:t>
      </w:r>
      <w:r w:rsidRPr="009B4390">
        <w:rPr>
          <w:rFonts w:ascii="Calibri" w:hAnsi="Calibri" w:cs="Calibri"/>
          <w:bCs/>
          <w:sz w:val="24"/>
          <w:szCs w:val="24"/>
          <w:lang w:val="en-IN"/>
        </w:rPr>
        <w:t xml:space="preserve"> </w:t>
      </w:r>
      <w:r w:rsidRPr="009B4390">
        <w:rPr>
          <w:rFonts w:ascii="Calibri" w:hAnsi="Calibri" w:cs="Calibri"/>
          <w:b/>
          <w:bCs/>
          <w:sz w:val="24"/>
          <w:szCs w:val="24"/>
          <w:lang w:val="en-IN"/>
        </w:rPr>
        <w:t>9</w:t>
      </w:r>
      <w:r w:rsidR="003D7C72">
        <w:rPr>
          <w:rFonts w:ascii="Calibri" w:hAnsi="Calibri" w:cs="Calibri"/>
          <w:b/>
          <w:bCs/>
          <w:sz w:val="24"/>
          <w:szCs w:val="24"/>
          <w:lang w:val="en-IN"/>
        </w:rPr>
        <w:t xml:space="preserve"> (</w:t>
      </w:r>
      <w:r w:rsidRPr="009B4390">
        <w:rPr>
          <w:rFonts w:ascii="Calibri" w:hAnsi="Calibri" w:cs="Calibri"/>
          <w:bCs/>
          <w:sz w:val="24"/>
          <w:szCs w:val="24"/>
          <w:lang w:val="en-IN"/>
        </w:rPr>
        <w:t>2</w:t>
      </w:r>
      <w:r w:rsidR="003D7C72">
        <w:rPr>
          <w:rFonts w:ascii="Calibri" w:hAnsi="Calibri" w:cs="Calibri"/>
          <w:bCs/>
          <w:sz w:val="24"/>
          <w:szCs w:val="24"/>
          <w:lang w:val="en-IN"/>
        </w:rPr>
        <w:t>)</w:t>
      </w:r>
      <w:r w:rsidRPr="009B4390">
        <w:rPr>
          <w:rFonts w:ascii="Calibri" w:hAnsi="Calibri" w:cs="Calibri"/>
          <w:bCs/>
          <w:sz w:val="24"/>
          <w:szCs w:val="24"/>
          <w:lang w:val="en-IN"/>
        </w:rPr>
        <w:t>, 72-81 (2024).</w:t>
      </w:r>
    </w:p>
    <w:p w14:paraId="094DCCB8" w14:textId="745DC3C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Shahriari, B. et al. Taking the human out of the loop: A review of </w:t>
      </w:r>
      <w:proofErr w:type="spellStart"/>
      <w:r w:rsidRPr="009B4390">
        <w:rPr>
          <w:rFonts w:ascii="Calibri" w:hAnsi="Calibri" w:cs="Calibri"/>
          <w:bCs/>
          <w:sz w:val="24"/>
          <w:szCs w:val="24"/>
          <w:lang w:val="en-IN"/>
        </w:rPr>
        <w:t>bayesian</w:t>
      </w:r>
      <w:proofErr w:type="spellEnd"/>
      <w:r w:rsidRPr="009B4390">
        <w:rPr>
          <w:rFonts w:ascii="Calibri" w:hAnsi="Calibri" w:cs="Calibri"/>
          <w:bCs/>
          <w:sz w:val="24"/>
          <w:szCs w:val="24"/>
          <w:lang w:val="en-IN"/>
        </w:rPr>
        <w:t xml:space="preserve"> optimization. </w:t>
      </w:r>
      <w:r w:rsidRPr="009B4390">
        <w:rPr>
          <w:rFonts w:ascii="Calibri" w:hAnsi="Calibri" w:cs="Calibri"/>
          <w:bCs/>
          <w:i/>
          <w:iCs/>
          <w:sz w:val="24"/>
          <w:szCs w:val="24"/>
          <w:lang w:val="en-IN"/>
        </w:rPr>
        <w:t>Proc IEEE</w:t>
      </w:r>
      <w:r w:rsidR="003D7C72">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104</w:t>
      </w:r>
      <w:r w:rsidR="003D7C72">
        <w:rPr>
          <w:rFonts w:ascii="Calibri" w:hAnsi="Calibri" w:cs="Calibri"/>
          <w:b/>
          <w:bCs/>
          <w:sz w:val="24"/>
          <w:szCs w:val="24"/>
          <w:lang w:val="en-IN"/>
        </w:rPr>
        <w:t xml:space="preserve"> (</w:t>
      </w:r>
      <w:r w:rsidRPr="009B4390">
        <w:rPr>
          <w:rFonts w:ascii="Calibri" w:hAnsi="Calibri" w:cs="Calibri"/>
          <w:bCs/>
          <w:sz w:val="24"/>
          <w:szCs w:val="24"/>
          <w:lang w:val="en-IN"/>
        </w:rPr>
        <w:t>1</w:t>
      </w:r>
      <w:r w:rsidR="003D7C72">
        <w:rPr>
          <w:rFonts w:ascii="Calibri" w:hAnsi="Calibri" w:cs="Calibri"/>
          <w:bCs/>
          <w:sz w:val="24"/>
          <w:szCs w:val="24"/>
          <w:lang w:val="en-IN"/>
        </w:rPr>
        <w:t>)</w:t>
      </w:r>
      <w:r w:rsidRPr="009B4390">
        <w:rPr>
          <w:rFonts w:ascii="Calibri" w:hAnsi="Calibri" w:cs="Calibri"/>
          <w:bCs/>
          <w:sz w:val="24"/>
          <w:szCs w:val="24"/>
          <w:lang w:val="en-IN"/>
        </w:rPr>
        <w:t>, 148-175 (2015).</w:t>
      </w:r>
    </w:p>
    <w:p w14:paraId="08B352BD" w14:textId="41586C69"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Prakoso, D., Nuha, H. H., Utomo, R. G. Energy efficiency analysis of network slicing algorithm on </w:t>
      </w:r>
      <w:proofErr w:type="spellStart"/>
      <w:r w:rsidRPr="009B4390">
        <w:rPr>
          <w:rFonts w:ascii="Calibri" w:hAnsi="Calibri" w:cs="Calibri"/>
          <w:bCs/>
          <w:sz w:val="24"/>
          <w:szCs w:val="24"/>
          <w:lang w:val="en-IN"/>
        </w:rPr>
        <w:t>WiFi</w:t>
      </w:r>
      <w:proofErr w:type="spellEnd"/>
      <w:r w:rsidRPr="009B4390">
        <w:rPr>
          <w:rFonts w:ascii="Calibri" w:hAnsi="Calibri" w:cs="Calibri"/>
          <w:bCs/>
          <w:sz w:val="24"/>
          <w:szCs w:val="24"/>
          <w:lang w:val="en-IN"/>
        </w:rPr>
        <w:t xml:space="preserve"> network. </w:t>
      </w:r>
      <w:proofErr w:type="spellStart"/>
      <w:r w:rsidRPr="009B4390">
        <w:rPr>
          <w:rFonts w:ascii="Calibri" w:hAnsi="Calibri" w:cs="Calibri"/>
          <w:bCs/>
          <w:i/>
          <w:iCs/>
          <w:sz w:val="24"/>
          <w:szCs w:val="24"/>
          <w:lang w:val="en-IN"/>
        </w:rPr>
        <w:t>Indones</w:t>
      </w:r>
      <w:proofErr w:type="spellEnd"/>
      <w:r w:rsidR="003D7C72">
        <w:rPr>
          <w:rFonts w:ascii="Calibri" w:hAnsi="Calibri" w:cs="Calibri"/>
          <w:bCs/>
          <w:i/>
          <w:iCs/>
          <w:sz w:val="24"/>
          <w:szCs w:val="24"/>
          <w:lang w:val="en-IN"/>
        </w:rPr>
        <w:t xml:space="preserve"> Bayesian</w:t>
      </w:r>
      <w:r w:rsidRPr="009B4390">
        <w:rPr>
          <w:rFonts w:ascii="Calibri" w:hAnsi="Calibri" w:cs="Calibri"/>
          <w:bCs/>
          <w:i/>
          <w:iCs/>
          <w:sz w:val="24"/>
          <w:szCs w:val="24"/>
          <w:lang w:val="en-IN"/>
        </w:rPr>
        <w:t xml:space="preserve"> J </w:t>
      </w:r>
      <w:proofErr w:type="spellStart"/>
      <w:r w:rsidRPr="009B4390">
        <w:rPr>
          <w:rFonts w:ascii="Calibri" w:hAnsi="Calibri" w:cs="Calibri"/>
          <w:bCs/>
          <w:i/>
          <w:iCs/>
          <w:sz w:val="24"/>
          <w:szCs w:val="24"/>
          <w:lang w:val="en-IN"/>
        </w:rPr>
        <w:t>Comput</w:t>
      </w:r>
      <w:proofErr w:type="spellEnd"/>
      <w:r w:rsidRPr="009B4390">
        <w:rPr>
          <w:rFonts w:ascii="Calibri" w:hAnsi="Calibri" w:cs="Calibri"/>
          <w:bCs/>
          <w:i/>
          <w:iCs/>
          <w:sz w:val="24"/>
          <w:szCs w:val="24"/>
          <w:lang w:val="en-IN"/>
        </w:rPr>
        <w:t xml:space="preserve">. </w:t>
      </w:r>
      <w:r w:rsidRPr="009B4390">
        <w:rPr>
          <w:rFonts w:ascii="Calibri" w:hAnsi="Calibri" w:cs="Calibri"/>
          <w:b/>
          <w:bCs/>
          <w:sz w:val="24"/>
          <w:szCs w:val="24"/>
          <w:lang w:val="en-IN"/>
        </w:rPr>
        <w:t>7</w:t>
      </w:r>
      <w:r w:rsidR="003D7C72">
        <w:rPr>
          <w:rFonts w:ascii="Calibri" w:hAnsi="Calibri" w:cs="Calibri"/>
          <w:b/>
          <w:bCs/>
          <w:sz w:val="24"/>
          <w:szCs w:val="24"/>
          <w:lang w:val="en-IN"/>
        </w:rPr>
        <w:t xml:space="preserve"> (</w:t>
      </w:r>
      <w:r w:rsidRPr="009B4390">
        <w:rPr>
          <w:rFonts w:ascii="Calibri" w:hAnsi="Calibri" w:cs="Calibri"/>
          <w:bCs/>
          <w:sz w:val="24"/>
          <w:szCs w:val="24"/>
          <w:lang w:val="en-IN"/>
        </w:rPr>
        <w:t>2</w:t>
      </w:r>
      <w:r w:rsidR="003D7C72">
        <w:rPr>
          <w:rFonts w:ascii="Calibri" w:hAnsi="Calibri" w:cs="Calibri"/>
          <w:bCs/>
          <w:sz w:val="24"/>
          <w:szCs w:val="24"/>
          <w:lang w:val="en-IN"/>
        </w:rPr>
        <w:t>)</w:t>
      </w:r>
      <w:r w:rsidRPr="009B4390">
        <w:rPr>
          <w:rFonts w:ascii="Calibri" w:hAnsi="Calibri" w:cs="Calibri"/>
          <w:bCs/>
          <w:sz w:val="24"/>
          <w:szCs w:val="24"/>
          <w:lang w:val="en-IN"/>
        </w:rPr>
        <w:t>, 25-34 (2022).</w:t>
      </w:r>
    </w:p>
    <w:p w14:paraId="6279D05C" w14:textId="6F7ED887"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International Energy Agency. </w:t>
      </w:r>
      <w:r w:rsidRPr="009B4390">
        <w:rPr>
          <w:rFonts w:ascii="Calibri" w:hAnsi="Calibri" w:cs="Calibri"/>
          <w:bCs/>
          <w:i/>
          <w:iCs/>
          <w:sz w:val="24"/>
          <w:szCs w:val="24"/>
          <w:lang w:val="en-IN"/>
        </w:rPr>
        <w:t>World energy outlook 2022.</w:t>
      </w:r>
      <w:r w:rsidRPr="009B4390">
        <w:rPr>
          <w:rFonts w:ascii="Calibri" w:hAnsi="Calibri" w:cs="Calibri"/>
          <w:bCs/>
          <w:sz w:val="24"/>
          <w:szCs w:val="24"/>
          <w:lang w:val="en-IN"/>
        </w:rPr>
        <w:t xml:space="preserve"> Paris, France (2022).</w:t>
      </w:r>
    </w:p>
    <w:p w14:paraId="763B3FFF" w14:textId="13232810"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Yeboah, D., Annor, B. D. </w:t>
      </w:r>
      <w:proofErr w:type="spellStart"/>
      <w:r w:rsidRPr="009B4390">
        <w:rPr>
          <w:rFonts w:ascii="Calibri" w:hAnsi="Calibri" w:cs="Calibri"/>
          <w:bCs/>
          <w:sz w:val="24"/>
          <w:szCs w:val="24"/>
          <w:lang w:val="en-IN"/>
        </w:rPr>
        <w:t>Synergyfit</w:t>
      </w:r>
      <w:proofErr w:type="spellEnd"/>
      <w:r w:rsidRPr="009B4390">
        <w:rPr>
          <w:rFonts w:ascii="Calibri" w:hAnsi="Calibri" w:cs="Calibri"/>
          <w:bCs/>
          <w:sz w:val="24"/>
          <w:szCs w:val="24"/>
          <w:lang w:val="en-IN"/>
        </w:rPr>
        <w:t xml:space="preserve"> energy recovery framework for human-centric power generation in multi-modal fitness environments. </w:t>
      </w:r>
      <w:r w:rsidRPr="009B4390">
        <w:rPr>
          <w:rFonts w:ascii="Calibri" w:hAnsi="Calibri" w:cs="Calibri"/>
          <w:bCs/>
          <w:i/>
          <w:iCs/>
          <w:sz w:val="24"/>
          <w:szCs w:val="24"/>
          <w:lang w:val="en-IN"/>
        </w:rPr>
        <w:t>Sci Rep.</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15</w:t>
      </w:r>
      <w:r w:rsidR="003D7C72">
        <w:rPr>
          <w:rFonts w:ascii="Calibri" w:hAnsi="Calibri" w:cs="Calibri"/>
          <w:b/>
          <w:bCs/>
          <w:sz w:val="24"/>
          <w:szCs w:val="24"/>
          <w:lang w:val="en-IN"/>
        </w:rPr>
        <w:t xml:space="preserve"> (</w:t>
      </w:r>
      <w:r w:rsidRPr="009B4390">
        <w:rPr>
          <w:rFonts w:ascii="Calibri" w:hAnsi="Calibri" w:cs="Calibri"/>
          <w:bCs/>
          <w:sz w:val="24"/>
          <w:szCs w:val="24"/>
          <w:lang w:val="en-IN"/>
        </w:rPr>
        <w:t>1</w:t>
      </w:r>
      <w:r w:rsidR="003D7C72">
        <w:rPr>
          <w:rFonts w:ascii="Calibri" w:hAnsi="Calibri" w:cs="Calibri"/>
          <w:bCs/>
          <w:sz w:val="24"/>
          <w:szCs w:val="24"/>
          <w:lang w:val="en-IN"/>
        </w:rPr>
        <w:t>)</w:t>
      </w:r>
      <w:r w:rsidRPr="009B4390">
        <w:rPr>
          <w:rFonts w:ascii="Calibri" w:hAnsi="Calibri" w:cs="Calibri"/>
          <w:bCs/>
          <w:sz w:val="24"/>
          <w:szCs w:val="24"/>
          <w:lang w:val="en-IN"/>
        </w:rPr>
        <w:t>, 37451 (2025).</w:t>
      </w:r>
    </w:p>
    <w:p w14:paraId="5A130D06" w14:textId="458AAE6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Marbaix</w:t>
      </w:r>
      <w:proofErr w:type="spellEnd"/>
      <w:r w:rsidRPr="009B4390">
        <w:rPr>
          <w:rFonts w:ascii="Calibri" w:hAnsi="Calibri" w:cs="Calibri"/>
          <w:bCs/>
          <w:sz w:val="24"/>
          <w:szCs w:val="24"/>
          <w:lang w:val="en-IN"/>
        </w:rPr>
        <w:t xml:space="preserve">, P. et al. Climate change risks illustrated by the intergovernmental panel on climate change “burning embers”. </w:t>
      </w:r>
      <w:r w:rsidRPr="009B4390">
        <w:rPr>
          <w:rFonts w:ascii="Calibri" w:hAnsi="Calibri" w:cs="Calibri"/>
          <w:bCs/>
          <w:i/>
          <w:iCs/>
          <w:sz w:val="24"/>
          <w:szCs w:val="24"/>
          <w:lang w:val="en-IN"/>
        </w:rPr>
        <w:t xml:space="preserve">Earth </w:t>
      </w:r>
      <w:proofErr w:type="spellStart"/>
      <w:r w:rsidRPr="009B4390">
        <w:rPr>
          <w:rFonts w:ascii="Calibri" w:hAnsi="Calibri" w:cs="Calibri"/>
          <w:bCs/>
          <w:i/>
          <w:iCs/>
          <w:sz w:val="24"/>
          <w:szCs w:val="24"/>
          <w:lang w:val="en-IN"/>
        </w:rPr>
        <w:t>Syst</w:t>
      </w:r>
      <w:proofErr w:type="spellEnd"/>
      <w:r w:rsidRPr="009B4390">
        <w:rPr>
          <w:rFonts w:ascii="Calibri" w:hAnsi="Calibri" w:cs="Calibri"/>
          <w:bCs/>
          <w:i/>
          <w:iCs/>
          <w:sz w:val="24"/>
          <w:szCs w:val="24"/>
          <w:lang w:val="en-IN"/>
        </w:rPr>
        <w:t xml:space="preserve"> Sci Data</w:t>
      </w:r>
      <w:r w:rsidR="003D7C72">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17</w:t>
      </w:r>
      <w:r w:rsidR="003D7C72">
        <w:rPr>
          <w:rFonts w:ascii="Calibri" w:hAnsi="Calibri" w:cs="Calibri"/>
          <w:b/>
          <w:bCs/>
          <w:sz w:val="24"/>
          <w:szCs w:val="24"/>
          <w:lang w:val="en-IN"/>
        </w:rPr>
        <w:t xml:space="preserve"> (</w:t>
      </w:r>
      <w:r w:rsidRPr="009B4390">
        <w:rPr>
          <w:rFonts w:ascii="Calibri" w:hAnsi="Calibri" w:cs="Calibri"/>
          <w:bCs/>
          <w:sz w:val="24"/>
          <w:szCs w:val="24"/>
          <w:lang w:val="en-IN"/>
        </w:rPr>
        <w:t>1</w:t>
      </w:r>
      <w:r w:rsidR="003D7C72">
        <w:rPr>
          <w:rFonts w:ascii="Calibri" w:hAnsi="Calibri" w:cs="Calibri"/>
          <w:bCs/>
          <w:sz w:val="24"/>
          <w:szCs w:val="24"/>
          <w:lang w:val="en-IN"/>
        </w:rPr>
        <w:t>)</w:t>
      </w:r>
      <w:r w:rsidRPr="009B4390">
        <w:rPr>
          <w:rFonts w:ascii="Calibri" w:hAnsi="Calibri" w:cs="Calibri"/>
          <w:bCs/>
          <w:sz w:val="24"/>
          <w:szCs w:val="24"/>
          <w:lang w:val="en-IN"/>
        </w:rPr>
        <w:t>, 317-349 (2025).</w:t>
      </w:r>
    </w:p>
    <w:p w14:paraId="27E794E5" w14:textId="1A8CCB87"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Li, J. et al. Body-area powering with human body-coupled power transmission and energy harvesting ICs. </w:t>
      </w:r>
      <w:r w:rsidRPr="009B4390">
        <w:rPr>
          <w:rFonts w:ascii="Calibri" w:hAnsi="Calibri" w:cs="Calibri"/>
          <w:bCs/>
          <w:i/>
          <w:iCs/>
          <w:sz w:val="24"/>
          <w:szCs w:val="24"/>
          <w:lang w:val="en-IN"/>
        </w:rPr>
        <w:t>IEEE Trans Biomed Circuits Syst.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14</w:t>
      </w:r>
      <w:r w:rsidR="003D7C72">
        <w:rPr>
          <w:rFonts w:ascii="Calibri" w:hAnsi="Calibri" w:cs="Calibri"/>
          <w:b/>
          <w:bCs/>
          <w:sz w:val="24"/>
          <w:szCs w:val="24"/>
          <w:lang w:val="en-IN"/>
        </w:rPr>
        <w:t xml:space="preserve"> (</w:t>
      </w:r>
      <w:r w:rsidRPr="009B4390">
        <w:rPr>
          <w:rFonts w:ascii="Calibri" w:hAnsi="Calibri" w:cs="Calibri"/>
          <w:bCs/>
          <w:sz w:val="24"/>
          <w:szCs w:val="24"/>
          <w:lang w:val="en-IN"/>
        </w:rPr>
        <w:t>6</w:t>
      </w:r>
      <w:r w:rsidR="003D7C72">
        <w:rPr>
          <w:rFonts w:ascii="Calibri" w:hAnsi="Calibri" w:cs="Calibri"/>
          <w:bCs/>
          <w:sz w:val="24"/>
          <w:szCs w:val="24"/>
          <w:lang w:val="en-IN"/>
        </w:rPr>
        <w:t>)</w:t>
      </w:r>
      <w:r w:rsidRPr="009B4390">
        <w:rPr>
          <w:rFonts w:ascii="Calibri" w:hAnsi="Calibri" w:cs="Calibri"/>
          <w:bCs/>
          <w:sz w:val="24"/>
          <w:szCs w:val="24"/>
          <w:lang w:val="en-IN"/>
        </w:rPr>
        <w:t>, 1263-1273 (2020).</w:t>
      </w:r>
    </w:p>
    <w:p w14:paraId="7A47D660" w14:textId="0F1BDAA9"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lastRenderedPageBreak/>
        <w:t xml:space="preserve">Portilla, L. et al. Wirelessly powered large-area electronics for the internet of things. </w:t>
      </w:r>
      <w:r w:rsidRPr="009B4390">
        <w:rPr>
          <w:rFonts w:ascii="Calibri" w:hAnsi="Calibri" w:cs="Calibri"/>
          <w:bCs/>
          <w:i/>
          <w:iCs/>
          <w:sz w:val="24"/>
          <w:szCs w:val="24"/>
          <w:lang w:val="en-IN"/>
        </w:rPr>
        <w:t>Nat Electron.</w:t>
      </w:r>
      <w:r w:rsidRPr="009B4390">
        <w:rPr>
          <w:rFonts w:ascii="Calibri" w:hAnsi="Calibri" w:cs="Calibri"/>
          <w:bCs/>
          <w:sz w:val="24"/>
          <w:szCs w:val="24"/>
          <w:lang w:val="en-IN"/>
        </w:rPr>
        <w:t xml:space="preserve"> </w:t>
      </w:r>
      <w:r w:rsidRPr="009B4390">
        <w:rPr>
          <w:rFonts w:ascii="Calibri" w:hAnsi="Calibri" w:cs="Calibri"/>
          <w:b/>
          <w:bCs/>
          <w:sz w:val="24"/>
          <w:szCs w:val="24"/>
          <w:lang w:val="en-IN"/>
        </w:rPr>
        <w:t>6</w:t>
      </w:r>
      <w:r w:rsidR="001973B6">
        <w:rPr>
          <w:rFonts w:ascii="Calibri" w:hAnsi="Calibri" w:cs="Calibri"/>
          <w:bCs/>
          <w:sz w:val="24"/>
          <w:szCs w:val="24"/>
          <w:lang w:val="en-IN"/>
        </w:rPr>
        <w:t xml:space="preserve"> (</w:t>
      </w:r>
      <w:r w:rsidRPr="009B4390">
        <w:rPr>
          <w:rFonts w:ascii="Calibri" w:hAnsi="Calibri" w:cs="Calibri"/>
          <w:bCs/>
          <w:sz w:val="24"/>
          <w:szCs w:val="24"/>
          <w:lang w:val="en-IN"/>
        </w:rPr>
        <w:t>1</w:t>
      </w:r>
      <w:r w:rsidR="001973B6">
        <w:rPr>
          <w:rFonts w:ascii="Calibri" w:hAnsi="Calibri" w:cs="Calibri"/>
          <w:bCs/>
          <w:sz w:val="24"/>
          <w:szCs w:val="24"/>
          <w:lang w:val="en-IN"/>
        </w:rPr>
        <w:t>)</w:t>
      </w:r>
      <w:r w:rsidRPr="009B4390">
        <w:rPr>
          <w:rFonts w:ascii="Calibri" w:hAnsi="Calibri" w:cs="Calibri"/>
          <w:bCs/>
          <w:sz w:val="24"/>
          <w:szCs w:val="24"/>
          <w:lang w:val="en-IN"/>
        </w:rPr>
        <w:t>, 10-17 (2023).</w:t>
      </w:r>
    </w:p>
    <w:p w14:paraId="30F82221" w14:textId="5123279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Han, C.</w:t>
      </w:r>
      <w:r w:rsidR="001973B6">
        <w:rPr>
          <w:rFonts w:ascii="Calibri" w:hAnsi="Calibri" w:cs="Calibri"/>
          <w:bCs/>
          <w:sz w:val="24"/>
          <w:szCs w:val="24"/>
          <w:lang w:val="en-IN"/>
        </w:rPr>
        <w:t xml:space="preserve"> </w:t>
      </w:r>
      <w:r w:rsidRPr="009B4390">
        <w:rPr>
          <w:rFonts w:ascii="Calibri" w:hAnsi="Calibri" w:cs="Calibri"/>
          <w:bCs/>
          <w:sz w:val="24"/>
          <w:szCs w:val="24"/>
          <w:lang w:val="en-IN"/>
        </w:rPr>
        <w:t xml:space="preserve">G. et al. Giant thermopower of ionic </w:t>
      </w:r>
      <w:proofErr w:type="spellStart"/>
      <w:r w:rsidRPr="009B4390">
        <w:rPr>
          <w:rFonts w:ascii="Calibri" w:hAnsi="Calibri" w:cs="Calibri"/>
          <w:bCs/>
          <w:sz w:val="24"/>
          <w:szCs w:val="24"/>
          <w:lang w:val="en-IN"/>
        </w:rPr>
        <w:t>gelatin</w:t>
      </w:r>
      <w:proofErr w:type="spellEnd"/>
      <w:r w:rsidRPr="009B4390">
        <w:rPr>
          <w:rFonts w:ascii="Calibri" w:hAnsi="Calibri" w:cs="Calibri"/>
          <w:bCs/>
          <w:sz w:val="24"/>
          <w:szCs w:val="24"/>
          <w:lang w:val="en-IN"/>
        </w:rPr>
        <w:t xml:space="preserve"> near room temperature. </w:t>
      </w:r>
      <w:r w:rsidRPr="009B4390">
        <w:rPr>
          <w:rFonts w:ascii="Calibri" w:hAnsi="Calibri" w:cs="Calibri"/>
          <w:bCs/>
          <w:i/>
          <w:iCs/>
          <w:sz w:val="24"/>
          <w:szCs w:val="24"/>
          <w:lang w:val="en-IN"/>
        </w:rPr>
        <w:t>Science</w:t>
      </w:r>
      <w:r w:rsidR="001973B6">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368</w:t>
      </w:r>
      <w:r w:rsidR="001973B6">
        <w:rPr>
          <w:rFonts w:ascii="Calibri" w:hAnsi="Calibri" w:cs="Calibri"/>
          <w:b/>
          <w:bCs/>
          <w:sz w:val="24"/>
          <w:szCs w:val="24"/>
          <w:lang w:val="en-IN"/>
        </w:rPr>
        <w:t xml:space="preserve"> (</w:t>
      </w:r>
      <w:r w:rsidRPr="009B4390">
        <w:rPr>
          <w:rFonts w:ascii="Calibri" w:hAnsi="Calibri" w:cs="Calibri"/>
          <w:bCs/>
          <w:sz w:val="24"/>
          <w:szCs w:val="24"/>
          <w:lang w:val="en-IN"/>
        </w:rPr>
        <w:t>6495</w:t>
      </w:r>
      <w:r w:rsidR="001973B6">
        <w:rPr>
          <w:rFonts w:ascii="Calibri" w:hAnsi="Calibri" w:cs="Calibri"/>
          <w:bCs/>
          <w:sz w:val="24"/>
          <w:szCs w:val="24"/>
          <w:lang w:val="en-IN"/>
        </w:rPr>
        <w:t>)</w:t>
      </w:r>
      <w:r w:rsidRPr="009B4390">
        <w:rPr>
          <w:rFonts w:ascii="Calibri" w:hAnsi="Calibri" w:cs="Calibri"/>
          <w:bCs/>
          <w:sz w:val="24"/>
          <w:szCs w:val="24"/>
          <w:lang w:val="en-IN"/>
        </w:rPr>
        <w:t>, 1091-1098 (2020).</w:t>
      </w:r>
    </w:p>
    <w:p w14:paraId="3A420C34" w14:textId="00784F96"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Zou, Y., Raveendran, V., Chen, J. Wearable triboelectric nanogenerators for biomechanical energy harvesting. </w:t>
      </w:r>
      <w:r w:rsidRPr="009B4390">
        <w:rPr>
          <w:rFonts w:ascii="Calibri" w:hAnsi="Calibri" w:cs="Calibri"/>
          <w:bCs/>
          <w:i/>
          <w:iCs/>
          <w:sz w:val="24"/>
          <w:szCs w:val="24"/>
          <w:lang w:val="en-IN"/>
        </w:rPr>
        <w:t>Nano Energy</w:t>
      </w:r>
      <w:r w:rsidR="001973B6">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77</w:t>
      </w:r>
      <w:r w:rsidRPr="009B4390">
        <w:rPr>
          <w:rFonts w:ascii="Calibri" w:hAnsi="Calibri" w:cs="Calibri"/>
          <w:bCs/>
          <w:sz w:val="24"/>
          <w:szCs w:val="24"/>
          <w:lang w:val="en-IN"/>
        </w:rPr>
        <w:t>, 105303 (2020).</w:t>
      </w:r>
    </w:p>
    <w:p w14:paraId="12DAF3EC" w14:textId="4FEF3D3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Maharjan, P. et al. </w:t>
      </w:r>
      <w:proofErr w:type="gramStart"/>
      <w:r w:rsidRPr="009B4390">
        <w:rPr>
          <w:rFonts w:ascii="Calibri" w:hAnsi="Calibri" w:cs="Calibri"/>
          <w:bCs/>
          <w:sz w:val="24"/>
          <w:szCs w:val="24"/>
          <w:lang w:val="en-IN"/>
        </w:rPr>
        <w:t>High performance</w:t>
      </w:r>
      <w:proofErr w:type="gramEnd"/>
      <w:r w:rsidRPr="009B4390">
        <w:rPr>
          <w:rFonts w:ascii="Calibri" w:hAnsi="Calibri" w:cs="Calibri"/>
          <w:bCs/>
          <w:sz w:val="24"/>
          <w:szCs w:val="24"/>
          <w:lang w:val="en-IN"/>
        </w:rPr>
        <w:t xml:space="preserve"> cycloid inspired wearable electromagnetic energy harvester for scavenging human motion energy. </w:t>
      </w:r>
      <w:r w:rsidRPr="009B4390">
        <w:rPr>
          <w:rFonts w:ascii="Calibri" w:hAnsi="Calibri" w:cs="Calibri"/>
          <w:bCs/>
          <w:i/>
          <w:iCs/>
          <w:sz w:val="24"/>
          <w:szCs w:val="24"/>
          <w:lang w:val="en-IN"/>
        </w:rPr>
        <w:t>Appl Energy</w:t>
      </w:r>
      <w:r w:rsidR="001973B6">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256</w:t>
      </w:r>
      <w:r w:rsidRPr="009B4390">
        <w:rPr>
          <w:rFonts w:ascii="Calibri" w:hAnsi="Calibri" w:cs="Calibri"/>
          <w:bCs/>
          <w:sz w:val="24"/>
          <w:szCs w:val="24"/>
          <w:lang w:val="en-IN"/>
        </w:rPr>
        <w:t>, 113987 (2019).</w:t>
      </w:r>
    </w:p>
    <w:p w14:paraId="74CC4DB8" w14:textId="58F69F99"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Wang, Z. L. Triboelectric nanogenerators as new energy technology and self-powered sensors–principles, problems and perspectives. </w:t>
      </w:r>
      <w:r w:rsidRPr="009B4390">
        <w:rPr>
          <w:rFonts w:ascii="Calibri" w:hAnsi="Calibri" w:cs="Calibri"/>
          <w:bCs/>
          <w:i/>
          <w:iCs/>
          <w:sz w:val="24"/>
          <w:szCs w:val="24"/>
          <w:lang w:val="en-IN"/>
        </w:rPr>
        <w:t>Faraday Discuss.</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176</w:t>
      </w:r>
      <w:r w:rsidRPr="009B4390">
        <w:rPr>
          <w:rFonts w:ascii="Calibri" w:hAnsi="Calibri" w:cs="Calibri"/>
          <w:bCs/>
          <w:sz w:val="24"/>
          <w:szCs w:val="24"/>
          <w:lang w:val="en-IN"/>
        </w:rPr>
        <w:t>, 447-458 (2014).</w:t>
      </w:r>
    </w:p>
    <w:p w14:paraId="5CCE7365" w14:textId="6102B01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Sharma, R. et al. Nanoscale spin rectifiers for harvesting ambient radiofrequency energy. </w:t>
      </w:r>
      <w:r w:rsidRPr="009B4390">
        <w:rPr>
          <w:rFonts w:ascii="Calibri" w:hAnsi="Calibri" w:cs="Calibri"/>
          <w:bCs/>
          <w:i/>
          <w:iCs/>
          <w:sz w:val="24"/>
          <w:szCs w:val="24"/>
          <w:lang w:val="en-IN"/>
        </w:rPr>
        <w:t>Nat Electron.</w:t>
      </w:r>
      <w:r w:rsidRPr="009B4390">
        <w:rPr>
          <w:rFonts w:ascii="Calibri" w:hAnsi="Calibri" w:cs="Calibri"/>
          <w:bCs/>
          <w:sz w:val="24"/>
          <w:szCs w:val="24"/>
          <w:lang w:val="en-IN"/>
        </w:rPr>
        <w:t xml:space="preserve"> </w:t>
      </w:r>
      <w:r w:rsidRPr="009B4390">
        <w:rPr>
          <w:rFonts w:ascii="Calibri" w:hAnsi="Calibri" w:cs="Calibri"/>
          <w:b/>
          <w:bCs/>
          <w:sz w:val="24"/>
          <w:szCs w:val="24"/>
          <w:lang w:val="en-IN"/>
        </w:rPr>
        <w:t>7</w:t>
      </w:r>
      <w:r w:rsidR="001973B6">
        <w:rPr>
          <w:rFonts w:ascii="Calibri" w:hAnsi="Calibri" w:cs="Calibri"/>
          <w:bCs/>
          <w:sz w:val="24"/>
          <w:szCs w:val="24"/>
          <w:lang w:val="en-IN"/>
        </w:rPr>
        <w:t xml:space="preserve"> (</w:t>
      </w:r>
      <w:r w:rsidRPr="009B4390">
        <w:rPr>
          <w:rFonts w:ascii="Calibri" w:hAnsi="Calibri" w:cs="Calibri"/>
          <w:bCs/>
          <w:sz w:val="24"/>
          <w:szCs w:val="24"/>
          <w:lang w:val="en-IN"/>
        </w:rPr>
        <w:t>8</w:t>
      </w:r>
      <w:r w:rsidR="001973B6">
        <w:rPr>
          <w:rFonts w:ascii="Calibri" w:hAnsi="Calibri" w:cs="Calibri"/>
          <w:bCs/>
          <w:sz w:val="24"/>
          <w:szCs w:val="24"/>
          <w:lang w:val="en-IN"/>
        </w:rPr>
        <w:t>)</w:t>
      </w:r>
      <w:r w:rsidRPr="009B4390">
        <w:rPr>
          <w:rFonts w:ascii="Calibri" w:hAnsi="Calibri" w:cs="Calibri"/>
          <w:bCs/>
          <w:sz w:val="24"/>
          <w:szCs w:val="24"/>
          <w:lang w:val="en-IN"/>
        </w:rPr>
        <w:t>, 653-661 (2024).</w:t>
      </w:r>
    </w:p>
    <w:p w14:paraId="772DC4BA" w14:textId="119AFEC7"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Duan, P. et al. Moisture-based green energy harvesting over 600 hours via photocatalysis-enhanced </w:t>
      </w:r>
      <w:proofErr w:type="spellStart"/>
      <w:r w:rsidRPr="009B4390">
        <w:rPr>
          <w:rFonts w:ascii="Calibri" w:hAnsi="Calibri" w:cs="Calibri"/>
          <w:bCs/>
          <w:sz w:val="24"/>
          <w:szCs w:val="24"/>
          <w:lang w:val="en-IN"/>
        </w:rPr>
        <w:t>hydrovoltaic</w:t>
      </w:r>
      <w:proofErr w:type="spellEnd"/>
      <w:r w:rsidRPr="009B4390">
        <w:rPr>
          <w:rFonts w:ascii="Calibri" w:hAnsi="Calibri" w:cs="Calibri"/>
          <w:bCs/>
          <w:sz w:val="24"/>
          <w:szCs w:val="24"/>
          <w:lang w:val="en-IN"/>
        </w:rPr>
        <w:t xml:space="preserve"> effect. </w:t>
      </w:r>
      <w:r w:rsidRPr="009B4390">
        <w:rPr>
          <w:rFonts w:ascii="Calibri" w:hAnsi="Calibri" w:cs="Calibri"/>
          <w:bCs/>
          <w:i/>
          <w:iCs/>
          <w:sz w:val="24"/>
          <w:szCs w:val="24"/>
          <w:lang w:val="en-IN"/>
        </w:rPr>
        <w:t>Nat Commun.</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16</w:t>
      </w:r>
      <w:r w:rsidR="001973B6">
        <w:rPr>
          <w:rFonts w:ascii="Calibri" w:hAnsi="Calibri" w:cs="Calibri"/>
          <w:bCs/>
          <w:sz w:val="24"/>
          <w:szCs w:val="24"/>
          <w:lang w:val="en-IN"/>
        </w:rPr>
        <w:t xml:space="preserve"> (</w:t>
      </w:r>
      <w:r w:rsidRPr="009B4390">
        <w:rPr>
          <w:rFonts w:ascii="Calibri" w:hAnsi="Calibri" w:cs="Calibri"/>
          <w:bCs/>
          <w:sz w:val="24"/>
          <w:szCs w:val="24"/>
          <w:lang w:val="en-IN"/>
        </w:rPr>
        <w:t>1</w:t>
      </w:r>
      <w:r w:rsidR="001973B6">
        <w:rPr>
          <w:rFonts w:ascii="Calibri" w:hAnsi="Calibri" w:cs="Calibri"/>
          <w:bCs/>
          <w:sz w:val="24"/>
          <w:szCs w:val="24"/>
          <w:lang w:val="en-IN"/>
        </w:rPr>
        <w:t>)</w:t>
      </w:r>
      <w:r w:rsidRPr="009B4390">
        <w:rPr>
          <w:rFonts w:ascii="Calibri" w:hAnsi="Calibri" w:cs="Calibri"/>
          <w:bCs/>
          <w:sz w:val="24"/>
          <w:szCs w:val="24"/>
          <w:lang w:val="en-IN"/>
        </w:rPr>
        <w:t>, 239 (2025).</w:t>
      </w:r>
    </w:p>
    <w:p w14:paraId="31E10803" w14:textId="586078C9"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Siddique, M. A. B. et al. Performance validation of global MPPT for efficient power extraction through PV system under complex partial shading effects. </w:t>
      </w:r>
      <w:r w:rsidRPr="009B4390">
        <w:rPr>
          <w:rFonts w:ascii="Calibri" w:hAnsi="Calibri" w:cs="Calibri"/>
          <w:bCs/>
          <w:i/>
          <w:iCs/>
          <w:sz w:val="24"/>
          <w:szCs w:val="24"/>
          <w:lang w:val="en-IN"/>
        </w:rPr>
        <w:t>Sci Rep.</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15</w:t>
      </w:r>
      <w:r w:rsidR="001973B6">
        <w:rPr>
          <w:rFonts w:ascii="Calibri" w:hAnsi="Calibri" w:cs="Calibri"/>
          <w:b/>
          <w:bCs/>
          <w:sz w:val="24"/>
          <w:szCs w:val="24"/>
          <w:lang w:val="en-IN"/>
        </w:rPr>
        <w:t xml:space="preserve"> (1)</w:t>
      </w:r>
      <w:r w:rsidRPr="009B4390">
        <w:rPr>
          <w:rFonts w:ascii="Calibri" w:hAnsi="Calibri" w:cs="Calibri"/>
          <w:bCs/>
          <w:sz w:val="24"/>
          <w:szCs w:val="24"/>
          <w:lang w:val="en-IN"/>
        </w:rPr>
        <w:t>, 17061 (2025).</w:t>
      </w:r>
    </w:p>
    <w:p w14:paraId="20FD190F" w14:textId="06BE3484"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Tang, Z., Yang, Y., Blaabjerg, F. Power electronics: The enabling technology for renewable energy integration. </w:t>
      </w:r>
      <w:r w:rsidRPr="009B4390">
        <w:rPr>
          <w:rFonts w:ascii="Calibri" w:hAnsi="Calibri" w:cs="Calibri"/>
          <w:bCs/>
          <w:i/>
          <w:iCs/>
          <w:sz w:val="24"/>
          <w:szCs w:val="24"/>
          <w:lang w:val="en-IN"/>
        </w:rPr>
        <w:t>CSEE J Power Energy Syst.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8</w:t>
      </w:r>
      <w:r w:rsidR="001973B6">
        <w:rPr>
          <w:rFonts w:ascii="Calibri" w:hAnsi="Calibri" w:cs="Calibri"/>
          <w:bCs/>
          <w:sz w:val="24"/>
          <w:szCs w:val="24"/>
          <w:lang w:val="en-IN"/>
        </w:rPr>
        <w:t xml:space="preserve"> (</w:t>
      </w:r>
      <w:r w:rsidRPr="009B4390">
        <w:rPr>
          <w:rFonts w:ascii="Calibri" w:hAnsi="Calibri" w:cs="Calibri"/>
          <w:bCs/>
          <w:sz w:val="24"/>
          <w:szCs w:val="24"/>
          <w:lang w:val="en-IN"/>
        </w:rPr>
        <w:t>1</w:t>
      </w:r>
      <w:r w:rsidR="001973B6">
        <w:rPr>
          <w:rFonts w:ascii="Calibri" w:hAnsi="Calibri" w:cs="Calibri"/>
          <w:bCs/>
          <w:sz w:val="24"/>
          <w:szCs w:val="24"/>
          <w:lang w:val="en-IN"/>
        </w:rPr>
        <w:t>)</w:t>
      </w:r>
      <w:r w:rsidRPr="009B4390">
        <w:rPr>
          <w:rFonts w:ascii="Calibri" w:hAnsi="Calibri" w:cs="Calibri"/>
          <w:bCs/>
          <w:sz w:val="24"/>
          <w:szCs w:val="24"/>
          <w:lang w:val="en-IN"/>
        </w:rPr>
        <w:t>, 39-52 (2021).</w:t>
      </w:r>
    </w:p>
    <w:p w14:paraId="28B7103E" w14:textId="381CC0D0"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Vinuesa</w:t>
      </w:r>
      <w:proofErr w:type="spellEnd"/>
      <w:r w:rsidRPr="009B4390">
        <w:rPr>
          <w:rFonts w:ascii="Calibri" w:hAnsi="Calibri" w:cs="Calibri"/>
          <w:bCs/>
          <w:sz w:val="24"/>
          <w:szCs w:val="24"/>
          <w:lang w:val="en-IN"/>
        </w:rPr>
        <w:t xml:space="preserve">, R., Brunton, S. L. The potential of machine learning to enhance computational fluid dynamics. </w:t>
      </w:r>
      <w:proofErr w:type="spellStart"/>
      <w:r w:rsidRPr="009B4390">
        <w:rPr>
          <w:rFonts w:ascii="Calibri" w:hAnsi="Calibri" w:cs="Calibri"/>
          <w:bCs/>
          <w:i/>
          <w:iCs/>
          <w:sz w:val="24"/>
          <w:szCs w:val="24"/>
          <w:lang w:val="en-IN"/>
        </w:rPr>
        <w:t>arXiv</w:t>
      </w:r>
      <w:proofErr w:type="spellEnd"/>
      <w:r w:rsidRPr="009B4390">
        <w:rPr>
          <w:rFonts w:ascii="Calibri" w:hAnsi="Calibri" w:cs="Calibri"/>
          <w:bCs/>
          <w:sz w:val="24"/>
          <w:szCs w:val="24"/>
          <w:lang w:val="en-IN"/>
        </w:rPr>
        <w:t xml:space="preserve"> arXiv:2110.02085 (2021).</w:t>
      </w:r>
    </w:p>
    <w:p w14:paraId="11F6F26B" w14:textId="450209B1"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Khalid, S. et al. A review of human-powered energy harvesting for smart electronics: Recent progress and challenges. </w:t>
      </w:r>
      <w:r w:rsidRPr="009B4390">
        <w:rPr>
          <w:rFonts w:ascii="Calibri" w:hAnsi="Calibri" w:cs="Calibri"/>
          <w:bCs/>
          <w:i/>
          <w:iCs/>
          <w:sz w:val="24"/>
          <w:szCs w:val="24"/>
          <w:lang w:val="en-IN"/>
        </w:rPr>
        <w:t xml:space="preserve">Int J Precis Eng </w:t>
      </w:r>
      <w:proofErr w:type="spellStart"/>
      <w:r w:rsidRPr="009B4390">
        <w:rPr>
          <w:rFonts w:ascii="Calibri" w:hAnsi="Calibri" w:cs="Calibri"/>
          <w:bCs/>
          <w:i/>
          <w:iCs/>
          <w:sz w:val="24"/>
          <w:szCs w:val="24"/>
          <w:lang w:val="en-IN"/>
        </w:rPr>
        <w:t>Manuf</w:t>
      </w:r>
      <w:proofErr w:type="spellEnd"/>
      <w:r w:rsidR="001973B6">
        <w:rPr>
          <w:rFonts w:ascii="Calibri" w:hAnsi="Calibri" w:cs="Calibri"/>
          <w:bCs/>
          <w:i/>
          <w:iCs/>
          <w:sz w:val="24"/>
          <w:szCs w:val="24"/>
          <w:lang w:val="en-IN"/>
        </w:rPr>
        <w:t xml:space="preserve"> </w:t>
      </w:r>
      <w:r w:rsidRPr="009B4390">
        <w:rPr>
          <w:rFonts w:ascii="Calibri" w:hAnsi="Calibri" w:cs="Calibri"/>
          <w:bCs/>
          <w:i/>
          <w:iCs/>
          <w:sz w:val="24"/>
          <w:szCs w:val="24"/>
          <w:lang w:val="en-IN"/>
        </w:rPr>
        <w:t>Green Technol.</w:t>
      </w:r>
      <w:r w:rsidRPr="009B4390">
        <w:rPr>
          <w:rFonts w:ascii="Calibri" w:hAnsi="Calibri" w:cs="Calibri"/>
          <w:bCs/>
          <w:sz w:val="24"/>
          <w:szCs w:val="24"/>
          <w:lang w:val="en-IN"/>
        </w:rPr>
        <w:t xml:space="preserve"> </w:t>
      </w:r>
      <w:r w:rsidRPr="009B4390">
        <w:rPr>
          <w:rFonts w:ascii="Calibri" w:hAnsi="Calibri" w:cs="Calibri"/>
          <w:b/>
          <w:bCs/>
          <w:sz w:val="24"/>
          <w:szCs w:val="24"/>
          <w:lang w:val="en-IN"/>
        </w:rPr>
        <w:t>6</w:t>
      </w:r>
      <w:r w:rsidR="001973B6">
        <w:rPr>
          <w:rFonts w:ascii="Calibri" w:hAnsi="Calibri" w:cs="Calibri"/>
          <w:b/>
          <w:bCs/>
          <w:sz w:val="24"/>
          <w:szCs w:val="24"/>
          <w:lang w:val="en-IN"/>
        </w:rPr>
        <w:t xml:space="preserve"> </w:t>
      </w:r>
      <w:r w:rsidR="001973B6">
        <w:rPr>
          <w:rFonts w:ascii="Calibri" w:hAnsi="Calibri" w:cs="Calibri"/>
          <w:bCs/>
          <w:sz w:val="24"/>
          <w:szCs w:val="24"/>
          <w:lang w:val="en-IN"/>
        </w:rPr>
        <w:t>(</w:t>
      </w:r>
      <w:r w:rsidRPr="009B4390">
        <w:rPr>
          <w:rFonts w:ascii="Calibri" w:hAnsi="Calibri" w:cs="Calibri"/>
          <w:bCs/>
          <w:sz w:val="24"/>
          <w:szCs w:val="24"/>
          <w:lang w:val="en-IN"/>
        </w:rPr>
        <w:t>4</w:t>
      </w:r>
      <w:r w:rsidR="001973B6">
        <w:rPr>
          <w:rFonts w:ascii="Calibri" w:hAnsi="Calibri" w:cs="Calibri"/>
          <w:bCs/>
          <w:sz w:val="24"/>
          <w:szCs w:val="24"/>
          <w:lang w:val="en-IN"/>
        </w:rPr>
        <w:t>)</w:t>
      </w:r>
      <w:r w:rsidRPr="009B4390">
        <w:rPr>
          <w:rFonts w:ascii="Calibri" w:hAnsi="Calibri" w:cs="Calibri"/>
          <w:bCs/>
          <w:sz w:val="24"/>
          <w:szCs w:val="24"/>
          <w:lang w:val="en-IN"/>
        </w:rPr>
        <w:t>, 821-851 (2019).</w:t>
      </w:r>
    </w:p>
    <w:p w14:paraId="49BEA8D2" w14:textId="5E5A3852"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Qinghe, Z. et al. Optimised extreme gradient boosting model for short term electric load demand forecasting of regional grid system. </w:t>
      </w:r>
      <w:r w:rsidRPr="009B4390">
        <w:rPr>
          <w:rFonts w:ascii="Calibri" w:hAnsi="Calibri" w:cs="Calibri"/>
          <w:bCs/>
          <w:i/>
          <w:iCs/>
          <w:sz w:val="24"/>
          <w:szCs w:val="24"/>
          <w:lang w:val="en-IN"/>
        </w:rPr>
        <w:t>Sci Rep.</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12</w:t>
      </w:r>
      <w:r w:rsidR="001973B6">
        <w:rPr>
          <w:rFonts w:ascii="Calibri" w:hAnsi="Calibri" w:cs="Calibri"/>
          <w:b/>
          <w:bCs/>
          <w:sz w:val="24"/>
          <w:szCs w:val="24"/>
          <w:lang w:val="en-IN"/>
        </w:rPr>
        <w:t xml:space="preserve"> (</w:t>
      </w:r>
      <w:r w:rsidRPr="009B4390">
        <w:rPr>
          <w:rFonts w:ascii="Calibri" w:hAnsi="Calibri" w:cs="Calibri"/>
          <w:bCs/>
          <w:sz w:val="24"/>
          <w:szCs w:val="24"/>
          <w:lang w:val="en-IN"/>
        </w:rPr>
        <w:t>1</w:t>
      </w:r>
      <w:r w:rsidR="001973B6">
        <w:rPr>
          <w:rFonts w:ascii="Calibri" w:hAnsi="Calibri" w:cs="Calibri"/>
          <w:bCs/>
          <w:sz w:val="24"/>
          <w:szCs w:val="24"/>
          <w:lang w:val="en-IN"/>
        </w:rPr>
        <w:t>)</w:t>
      </w:r>
      <w:r w:rsidRPr="009B4390">
        <w:rPr>
          <w:rFonts w:ascii="Calibri" w:hAnsi="Calibri" w:cs="Calibri"/>
          <w:bCs/>
          <w:sz w:val="24"/>
          <w:szCs w:val="24"/>
          <w:lang w:val="en-IN"/>
        </w:rPr>
        <w:t>, 19282 (2022).</w:t>
      </w:r>
    </w:p>
    <w:p w14:paraId="325F51BD" w14:textId="7B077A7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Ramadhan, N. G., </w:t>
      </w:r>
      <w:proofErr w:type="spellStart"/>
      <w:r w:rsidRPr="009B4390">
        <w:rPr>
          <w:rFonts w:ascii="Calibri" w:hAnsi="Calibri" w:cs="Calibri"/>
          <w:bCs/>
          <w:sz w:val="24"/>
          <w:szCs w:val="24"/>
          <w:lang w:val="en-IN"/>
        </w:rPr>
        <w:t>Putrada</w:t>
      </w:r>
      <w:proofErr w:type="spellEnd"/>
      <w:r w:rsidRPr="009B4390">
        <w:rPr>
          <w:rFonts w:ascii="Calibri" w:hAnsi="Calibri" w:cs="Calibri"/>
          <w:bCs/>
          <w:sz w:val="24"/>
          <w:szCs w:val="24"/>
          <w:lang w:val="en-IN"/>
        </w:rPr>
        <w:t xml:space="preserve">, A. G. </w:t>
      </w:r>
      <w:proofErr w:type="spellStart"/>
      <w:r w:rsidRPr="009B4390">
        <w:rPr>
          <w:rFonts w:ascii="Calibri" w:hAnsi="Calibri" w:cs="Calibri"/>
          <w:bCs/>
          <w:sz w:val="24"/>
          <w:szCs w:val="24"/>
          <w:lang w:val="en-IN"/>
        </w:rPr>
        <w:t>XGBoost</w:t>
      </w:r>
      <w:proofErr w:type="spellEnd"/>
      <w:r w:rsidRPr="009B4390">
        <w:rPr>
          <w:rFonts w:ascii="Calibri" w:hAnsi="Calibri" w:cs="Calibri"/>
          <w:bCs/>
          <w:sz w:val="24"/>
          <w:szCs w:val="24"/>
          <w:lang w:val="en-IN"/>
        </w:rPr>
        <w:t xml:space="preserve"> for predicting airline customer satisfaction based on computational efficient questionnaire. </w:t>
      </w:r>
      <w:r w:rsidRPr="009B4390">
        <w:rPr>
          <w:rFonts w:ascii="Calibri" w:hAnsi="Calibri" w:cs="Calibri"/>
          <w:bCs/>
          <w:i/>
          <w:iCs/>
          <w:sz w:val="24"/>
          <w:szCs w:val="24"/>
          <w:lang w:val="en-IN"/>
        </w:rPr>
        <w:t>Int J Inf Commun Technol.</w:t>
      </w:r>
      <w:r w:rsidRPr="009B4390">
        <w:rPr>
          <w:rFonts w:ascii="Calibri" w:hAnsi="Calibri" w:cs="Calibri"/>
          <w:bCs/>
          <w:sz w:val="24"/>
          <w:szCs w:val="24"/>
          <w:lang w:val="en-IN"/>
        </w:rPr>
        <w:t xml:space="preserve"> </w:t>
      </w:r>
      <w:r w:rsidRPr="009B4390">
        <w:rPr>
          <w:rFonts w:ascii="Calibri" w:hAnsi="Calibri" w:cs="Calibri"/>
          <w:b/>
          <w:bCs/>
          <w:sz w:val="24"/>
          <w:szCs w:val="24"/>
          <w:lang w:val="en-IN"/>
        </w:rPr>
        <w:t>9</w:t>
      </w:r>
      <w:r w:rsidR="001973B6">
        <w:rPr>
          <w:rFonts w:ascii="Calibri" w:hAnsi="Calibri" w:cs="Calibri"/>
          <w:b/>
          <w:bCs/>
          <w:sz w:val="24"/>
          <w:szCs w:val="24"/>
          <w:lang w:val="en-IN"/>
        </w:rPr>
        <w:t xml:space="preserve"> (</w:t>
      </w:r>
      <w:r w:rsidRPr="009B4390">
        <w:rPr>
          <w:rFonts w:ascii="Calibri" w:hAnsi="Calibri" w:cs="Calibri"/>
          <w:bCs/>
          <w:sz w:val="24"/>
          <w:szCs w:val="24"/>
          <w:lang w:val="en-IN"/>
        </w:rPr>
        <w:t>2</w:t>
      </w:r>
      <w:r w:rsidR="001973B6">
        <w:rPr>
          <w:rFonts w:ascii="Calibri" w:hAnsi="Calibri" w:cs="Calibri"/>
          <w:bCs/>
          <w:sz w:val="24"/>
          <w:szCs w:val="24"/>
          <w:lang w:val="en-IN"/>
        </w:rPr>
        <w:t>)</w:t>
      </w:r>
      <w:r w:rsidRPr="009B4390">
        <w:rPr>
          <w:rFonts w:ascii="Calibri" w:hAnsi="Calibri" w:cs="Calibri"/>
          <w:bCs/>
          <w:sz w:val="24"/>
          <w:szCs w:val="24"/>
          <w:lang w:val="en-IN"/>
        </w:rPr>
        <w:t>, 120-136 (2023).</w:t>
      </w:r>
    </w:p>
    <w:p w14:paraId="0DCF8426" w14:textId="6FE9A97B"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Khamma, T. R. et al. Generalized additive models: An efficient method for short-term energy prediction in office buildings. </w:t>
      </w:r>
      <w:r w:rsidRPr="009B4390">
        <w:rPr>
          <w:rFonts w:ascii="Calibri" w:hAnsi="Calibri" w:cs="Calibri"/>
          <w:bCs/>
          <w:i/>
          <w:iCs/>
          <w:sz w:val="24"/>
          <w:szCs w:val="24"/>
          <w:lang w:val="en-IN"/>
        </w:rPr>
        <w:t>Energy</w:t>
      </w:r>
      <w:r w:rsidR="001973B6">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213</w:t>
      </w:r>
      <w:r w:rsidRPr="009B4390">
        <w:rPr>
          <w:rFonts w:ascii="Calibri" w:hAnsi="Calibri" w:cs="Calibri"/>
          <w:bCs/>
          <w:sz w:val="24"/>
          <w:szCs w:val="24"/>
          <w:lang w:val="en-IN"/>
        </w:rPr>
        <w:t>, 118834 (2020).</w:t>
      </w:r>
    </w:p>
    <w:p w14:paraId="6D0D5A07" w14:textId="5BD35474"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Muqtadir, A. et al. Nowcasting the next hour of residential load using boosting ensemble machines. </w:t>
      </w:r>
      <w:r w:rsidRPr="009B4390">
        <w:rPr>
          <w:rFonts w:ascii="Calibri" w:hAnsi="Calibri" w:cs="Calibri"/>
          <w:bCs/>
          <w:i/>
          <w:iCs/>
          <w:sz w:val="24"/>
          <w:szCs w:val="24"/>
          <w:lang w:val="en-IN"/>
        </w:rPr>
        <w:t>Sci Rep.</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15</w:t>
      </w:r>
      <w:r w:rsidR="001973B6">
        <w:rPr>
          <w:rFonts w:ascii="Calibri" w:hAnsi="Calibri" w:cs="Calibri"/>
          <w:b/>
          <w:bCs/>
          <w:sz w:val="24"/>
          <w:szCs w:val="24"/>
          <w:lang w:val="en-IN"/>
        </w:rPr>
        <w:t xml:space="preserve"> (</w:t>
      </w:r>
      <w:r w:rsidRPr="009B4390">
        <w:rPr>
          <w:rFonts w:ascii="Calibri" w:hAnsi="Calibri" w:cs="Calibri"/>
          <w:bCs/>
          <w:sz w:val="24"/>
          <w:szCs w:val="24"/>
          <w:lang w:val="en-IN"/>
        </w:rPr>
        <w:t>1</w:t>
      </w:r>
      <w:r w:rsidR="001973B6">
        <w:rPr>
          <w:rFonts w:ascii="Calibri" w:hAnsi="Calibri" w:cs="Calibri"/>
          <w:bCs/>
          <w:sz w:val="24"/>
          <w:szCs w:val="24"/>
          <w:lang w:val="en-IN"/>
        </w:rPr>
        <w:t>)</w:t>
      </w:r>
      <w:r w:rsidRPr="009B4390">
        <w:rPr>
          <w:rFonts w:ascii="Calibri" w:hAnsi="Calibri" w:cs="Calibri"/>
          <w:bCs/>
          <w:sz w:val="24"/>
          <w:szCs w:val="24"/>
          <w:lang w:val="en-IN"/>
        </w:rPr>
        <w:t>, 7157 (2025).</w:t>
      </w:r>
    </w:p>
    <w:p w14:paraId="3443AF89" w14:textId="4009E10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Gioia, D. G. et al. Data-driven control of a pendulum wave energy converter: A gaussian process regression approach. </w:t>
      </w:r>
      <w:r w:rsidRPr="009B4390">
        <w:rPr>
          <w:rFonts w:ascii="Calibri" w:hAnsi="Calibri" w:cs="Calibri"/>
          <w:bCs/>
          <w:i/>
          <w:iCs/>
          <w:sz w:val="24"/>
          <w:szCs w:val="24"/>
          <w:lang w:val="en-IN"/>
        </w:rPr>
        <w:t>Ocean Eng.</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253</w:t>
      </w:r>
      <w:r w:rsidRPr="009B4390">
        <w:rPr>
          <w:rFonts w:ascii="Calibri" w:hAnsi="Calibri" w:cs="Calibri"/>
          <w:bCs/>
          <w:sz w:val="24"/>
          <w:szCs w:val="24"/>
          <w:lang w:val="en-IN"/>
        </w:rPr>
        <w:t>, 111191 (2022).</w:t>
      </w:r>
    </w:p>
    <w:p w14:paraId="23B1F150" w14:textId="47D934F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Putrada</w:t>
      </w:r>
      <w:proofErr w:type="spellEnd"/>
      <w:r w:rsidRPr="009B4390">
        <w:rPr>
          <w:rFonts w:ascii="Calibri" w:hAnsi="Calibri" w:cs="Calibri"/>
          <w:bCs/>
          <w:sz w:val="24"/>
          <w:szCs w:val="24"/>
          <w:lang w:val="en-IN"/>
        </w:rPr>
        <w:t xml:space="preserve">, A. G. et al. Human activity recognition improvement on smartphone accelerometers using CIMA. </w:t>
      </w:r>
      <w:proofErr w:type="spellStart"/>
      <w:r w:rsidRPr="009B4390">
        <w:rPr>
          <w:rFonts w:ascii="Calibri" w:hAnsi="Calibri" w:cs="Calibri"/>
          <w:bCs/>
          <w:i/>
          <w:iCs/>
          <w:sz w:val="24"/>
          <w:szCs w:val="24"/>
          <w:lang w:val="en-IN"/>
        </w:rPr>
        <w:t>Tektrika</w:t>
      </w:r>
      <w:proofErr w:type="spellEnd"/>
      <w:r w:rsidR="001973B6">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8</w:t>
      </w:r>
      <w:r w:rsidR="001973B6">
        <w:rPr>
          <w:rFonts w:ascii="Calibri" w:hAnsi="Calibri" w:cs="Calibri"/>
          <w:b/>
          <w:bCs/>
          <w:sz w:val="24"/>
          <w:szCs w:val="24"/>
          <w:lang w:val="en-IN"/>
        </w:rPr>
        <w:t xml:space="preserve"> (</w:t>
      </w:r>
      <w:r w:rsidRPr="009B4390">
        <w:rPr>
          <w:rFonts w:ascii="Calibri" w:hAnsi="Calibri" w:cs="Calibri"/>
          <w:bCs/>
          <w:sz w:val="24"/>
          <w:szCs w:val="24"/>
          <w:lang w:val="en-IN"/>
        </w:rPr>
        <w:t>2</w:t>
      </w:r>
      <w:r w:rsidR="001973B6">
        <w:rPr>
          <w:rFonts w:ascii="Calibri" w:hAnsi="Calibri" w:cs="Calibri"/>
          <w:bCs/>
          <w:sz w:val="24"/>
          <w:szCs w:val="24"/>
          <w:lang w:val="en-IN"/>
        </w:rPr>
        <w:t>)</w:t>
      </w:r>
      <w:r w:rsidRPr="009B4390">
        <w:rPr>
          <w:rFonts w:ascii="Calibri" w:hAnsi="Calibri" w:cs="Calibri"/>
          <w:bCs/>
          <w:sz w:val="24"/>
          <w:szCs w:val="24"/>
          <w:lang w:val="en-IN"/>
        </w:rPr>
        <w:t>, 75-83 (2023).</w:t>
      </w:r>
    </w:p>
    <w:p w14:paraId="7C835C08" w14:textId="2100A875"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Yao, Z. et al. Machine learning for a sustainable energy future. </w:t>
      </w:r>
      <w:r w:rsidRPr="009B4390">
        <w:rPr>
          <w:rFonts w:ascii="Calibri" w:hAnsi="Calibri" w:cs="Calibri"/>
          <w:bCs/>
          <w:i/>
          <w:iCs/>
          <w:sz w:val="24"/>
          <w:szCs w:val="24"/>
          <w:lang w:val="en-IN"/>
        </w:rPr>
        <w:t>Nat Rev Mater.</w:t>
      </w:r>
      <w:r w:rsidRPr="009B4390">
        <w:rPr>
          <w:rFonts w:ascii="Calibri" w:hAnsi="Calibri" w:cs="Calibri"/>
          <w:bCs/>
          <w:sz w:val="24"/>
          <w:szCs w:val="24"/>
          <w:lang w:val="en-IN"/>
        </w:rPr>
        <w:t xml:space="preserve"> </w:t>
      </w:r>
      <w:r w:rsidRPr="009B4390">
        <w:rPr>
          <w:rFonts w:ascii="Calibri" w:hAnsi="Calibri" w:cs="Calibri"/>
          <w:b/>
          <w:bCs/>
          <w:sz w:val="24"/>
          <w:szCs w:val="24"/>
          <w:lang w:val="en-IN"/>
        </w:rPr>
        <w:t>8</w:t>
      </w:r>
      <w:r w:rsidR="001973B6">
        <w:rPr>
          <w:rFonts w:ascii="Calibri" w:hAnsi="Calibri" w:cs="Calibri"/>
          <w:b/>
          <w:bCs/>
          <w:sz w:val="24"/>
          <w:szCs w:val="24"/>
          <w:lang w:val="en-IN"/>
        </w:rPr>
        <w:t xml:space="preserve"> (</w:t>
      </w:r>
      <w:r w:rsidRPr="009B4390">
        <w:rPr>
          <w:rFonts w:ascii="Calibri" w:hAnsi="Calibri" w:cs="Calibri"/>
          <w:bCs/>
          <w:sz w:val="24"/>
          <w:szCs w:val="24"/>
          <w:lang w:val="en-IN"/>
        </w:rPr>
        <w:t>3</w:t>
      </w:r>
      <w:r w:rsidR="001973B6">
        <w:rPr>
          <w:rFonts w:ascii="Calibri" w:hAnsi="Calibri" w:cs="Calibri"/>
          <w:bCs/>
          <w:sz w:val="24"/>
          <w:szCs w:val="24"/>
          <w:lang w:val="en-IN"/>
        </w:rPr>
        <w:t>)</w:t>
      </w:r>
      <w:r w:rsidRPr="009B4390">
        <w:rPr>
          <w:rFonts w:ascii="Calibri" w:hAnsi="Calibri" w:cs="Calibri"/>
          <w:bCs/>
          <w:sz w:val="24"/>
          <w:szCs w:val="24"/>
          <w:lang w:val="en-IN"/>
        </w:rPr>
        <w:t>, 202-215 (2023).</w:t>
      </w:r>
    </w:p>
    <w:p w14:paraId="566E942B" w14:textId="287CA645"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Deringer, V. L. et al. Gaussian process regression for materials and molecules. </w:t>
      </w:r>
      <w:r w:rsidRPr="009B4390">
        <w:rPr>
          <w:rFonts w:ascii="Calibri" w:hAnsi="Calibri" w:cs="Calibri"/>
          <w:bCs/>
          <w:i/>
          <w:iCs/>
          <w:sz w:val="24"/>
          <w:szCs w:val="24"/>
          <w:lang w:val="en-IN"/>
        </w:rPr>
        <w:t>Chem Rev.</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121</w:t>
      </w:r>
      <w:r w:rsidR="001973B6">
        <w:rPr>
          <w:rFonts w:ascii="Calibri" w:hAnsi="Calibri" w:cs="Calibri"/>
          <w:b/>
          <w:bCs/>
          <w:sz w:val="24"/>
          <w:szCs w:val="24"/>
          <w:lang w:val="en-IN"/>
        </w:rPr>
        <w:t xml:space="preserve"> (</w:t>
      </w:r>
      <w:r w:rsidRPr="009B4390">
        <w:rPr>
          <w:rFonts w:ascii="Calibri" w:hAnsi="Calibri" w:cs="Calibri"/>
          <w:bCs/>
          <w:sz w:val="24"/>
          <w:szCs w:val="24"/>
          <w:lang w:val="en-IN"/>
        </w:rPr>
        <w:t>16</w:t>
      </w:r>
      <w:r w:rsidR="001973B6">
        <w:rPr>
          <w:rFonts w:ascii="Calibri" w:hAnsi="Calibri" w:cs="Calibri"/>
          <w:bCs/>
          <w:sz w:val="24"/>
          <w:szCs w:val="24"/>
          <w:lang w:val="en-IN"/>
        </w:rPr>
        <w:t>)</w:t>
      </w:r>
      <w:r w:rsidRPr="009B4390">
        <w:rPr>
          <w:rFonts w:ascii="Calibri" w:hAnsi="Calibri" w:cs="Calibri"/>
          <w:bCs/>
          <w:sz w:val="24"/>
          <w:szCs w:val="24"/>
          <w:lang w:val="en-IN"/>
        </w:rPr>
        <w:t>, 10073-10141 (2021).</w:t>
      </w:r>
    </w:p>
    <w:p w14:paraId="6B3719CC" w14:textId="70E4DF83"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Williams, C. K. I., Rasmussen, C. E. </w:t>
      </w:r>
      <w:r w:rsidRPr="009B4390">
        <w:rPr>
          <w:rFonts w:ascii="Calibri" w:hAnsi="Calibri" w:cs="Calibri"/>
          <w:bCs/>
          <w:i/>
          <w:iCs/>
          <w:sz w:val="24"/>
          <w:szCs w:val="24"/>
          <w:lang w:val="en-IN"/>
        </w:rPr>
        <w:t>Gaussian processes for machine learning.</w:t>
      </w:r>
      <w:r w:rsidRPr="009B4390">
        <w:rPr>
          <w:rFonts w:ascii="Calibri" w:hAnsi="Calibri" w:cs="Calibri"/>
          <w:bCs/>
          <w:sz w:val="24"/>
          <w:szCs w:val="24"/>
          <w:lang w:val="en-IN"/>
        </w:rPr>
        <w:t xml:space="preserve"> MIT Press; Cambridge, MA (2006).</w:t>
      </w:r>
    </w:p>
    <w:p w14:paraId="3BE5A1B1" w14:textId="56D18554"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Najibi</w:t>
      </w:r>
      <w:proofErr w:type="spellEnd"/>
      <w:r w:rsidRPr="009B4390">
        <w:rPr>
          <w:rFonts w:ascii="Calibri" w:hAnsi="Calibri" w:cs="Calibri"/>
          <w:bCs/>
          <w:sz w:val="24"/>
          <w:szCs w:val="24"/>
          <w:lang w:val="en-IN"/>
        </w:rPr>
        <w:t xml:space="preserve">, F. et al. Enhanced performance gaussian process regression for probabilistic short-term solar output forecast. </w:t>
      </w:r>
      <w:r w:rsidRPr="009B4390">
        <w:rPr>
          <w:rFonts w:ascii="Calibri" w:hAnsi="Calibri" w:cs="Calibri"/>
          <w:bCs/>
          <w:i/>
          <w:iCs/>
          <w:sz w:val="24"/>
          <w:szCs w:val="24"/>
          <w:lang w:val="en-IN"/>
        </w:rPr>
        <w:t xml:space="preserve">Int J </w:t>
      </w:r>
      <w:proofErr w:type="spellStart"/>
      <w:r w:rsidRPr="009B4390">
        <w:rPr>
          <w:rFonts w:ascii="Calibri" w:hAnsi="Calibri" w:cs="Calibri"/>
          <w:bCs/>
          <w:i/>
          <w:iCs/>
          <w:sz w:val="24"/>
          <w:szCs w:val="24"/>
          <w:lang w:val="en-IN"/>
        </w:rPr>
        <w:t>Electr</w:t>
      </w:r>
      <w:proofErr w:type="spellEnd"/>
      <w:r w:rsidRPr="009B4390">
        <w:rPr>
          <w:rFonts w:ascii="Calibri" w:hAnsi="Calibri" w:cs="Calibri"/>
          <w:bCs/>
          <w:i/>
          <w:iCs/>
          <w:sz w:val="24"/>
          <w:szCs w:val="24"/>
          <w:lang w:val="en-IN"/>
        </w:rPr>
        <w:t xml:space="preserve"> Power Energy Syst.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130</w:t>
      </w:r>
      <w:r w:rsidRPr="009B4390">
        <w:rPr>
          <w:rFonts w:ascii="Calibri" w:hAnsi="Calibri" w:cs="Calibri"/>
          <w:bCs/>
          <w:sz w:val="24"/>
          <w:szCs w:val="24"/>
          <w:lang w:val="en-IN"/>
        </w:rPr>
        <w:t>, 106916 (2021).</w:t>
      </w:r>
    </w:p>
    <w:p w14:paraId="7378E36E" w14:textId="5D78B15B"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Lubbe, F., Maritz, J., Harms, T. Evaluating the potential of gaussian process regression for solar radiation forecasting: A case study. </w:t>
      </w:r>
      <w:r w:rsidRPr="009B4390">
        <w:rPr>
          <w:rFonts w:ascii="Calibri" w:hAnsi="Calibri" w:cs="Calibri"/>
          <w:bCs/>
          <w:i/>
          <w:iCs/>
          <w:sz w:val="24"/>
          <w:szCs w:val="24"/>
          <w:lang w:val="en-IN"/>
        </w:rPr>
        <w:t>Energies</w:t>
      </w:r>
      <w:r w:rsidR="00057470">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13</w:t>
      </w:r>
      <w:r w:rsidR="00057470">
        <w:rPr>
          <w:rFonts w:ascii="Calibri" w:hAnsi="Calibri" w:cs="Calibri"/>
          <w:bCs/>
          <w:sz w:val="24"/>
          <w:szCs w:val="24"/>
          <w:lang w:val="en-IN"/>
        </w:rPr>
        <w:t xml:space="preserve"> (</w:t>
      </w:r>
      <w:r w:rsidRPr="009B4390">
        <w:rPr>
          <w:rFonts w:ascii="Calibri" w:hAnsi="Calibri" w:cs="Calibri"/>
          <w:bCs/>
          <w:sz w:val="24"/>
          <w:szCs w:val="24"/>
          <w:lang w:val="en-IN"/>
        </w:rPr>
        <w:t>20</w:t>
      </w:r>
      <w:r w:rsidR="00057470">
        <w:rPr>
          <w:rFonts w:ascii="Calibri" w:hAnsi="Calibri" w:cs="Calibri"/>
          <w:bCs/>
          <w:sz w:val="24"/>
          <w:szCs w:val="24"/>
          <w:lang w:val="en-IN"/>
        </w:rPr>
        <w:t>)</w:t>
      </w:r>
      <w:r w:rsidRPr="009B4390">
        <w:rPr>
          <w:rFonts w:ascii="Calibri" w:hAnsi="Calibri" w:cs="Calibri"/>
          <w:bCs/>
          <w:sz w:val="24"/>
          <w:szCs w:val="24"/>
          <w:lang w:val="en-IN"/>
        </w:rPr>
        <w:t>, 5509 (2020).</w:t>
      </w:r>
    </w:p>
    <w:p w14:paraId="7FB9F4E2" w14:textId="24C2A6C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lastRenderedPageBreak/>
        <w:t xml:space="preserve">Stein, M. L. </w:t>
      </w:r>
      <w:r w:rsidRPr="009B4390">
        <w:rPr>
          <w:rFonts w:ascii="Calibri" w:hAnsi="Calibri" w:cs="Calibri"/>
          <w:bCs/>
          <w:i/>
          <w:iCs/>
          <w:sz w:val="24"/>
          <w:szCs w:val="24"/>
          <w:lang w:val="en-IN"/>
        </w:rPr>
        <w:t>Interpolation of spatial data: Some theory for kriging.</w:t>
      </w:r>
      <w:r w:rsidRPr="009B4390">
        <w:rPr>
          <w:rFonts w:ascii="Calibri" w:hAnsi="Calibri" w:cs="Calibri"/>
          <w:bCs/>
          <w:sz w:val="24"/>
          <w:szCs w:val="24"/>
          <w:lang w:val="en-IN"/>
        </w:rPr>
        <w:t xml:space="preserve"> Springer; New York, NY (1999).</w:t>
      </w:r>
    </w:p>
    <w:p w14:paraId="1BF4811C" w14:textId="61B5179D"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Feng, Y. et al. Data-driven personal thermal comfort prediction: A literature review. </w:t>
      </w:r>
      <w:r w:rsidRPr="009B4390">
        <w:rPr>
          <w:rFonts w:ascii="Calibri" w:hAnsi="Calibri" w:cs="Calibri"/>
          <w:bCs/>
          <w:i/>
          <w:iCs/>
          <w:sz w:val="24"/>
          <w:szCs w:val="24"/>
          <w:lang w:val="en-IN"/>
        </w:rPr>
        <w:t>Renew Sustain Energy Rev.</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161</w:t>
      </w:r>
      <w:r w:rsidRPr="009B4390">
        <w:rPr>
          <w:rFonts w:ascii="Calibri" w:hAnsi="Calibri" w:cs="Calibri"/>
          <w:bCs/>
          <w:sz w:val="24"/>
          <w:szCs w:val="24"/>
          <w:lang w:val="en-IN"/>
        </w:rPr>
        <w:t>, 112357 (2022).</w:t>
      </w:r>
    </w:p>
    <w:p w14:paraId="0E09BE28" w14:textId="5D7B566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Zhang, X. et al. </w:t>
      </w:r>
      <w:proofErr w:type="gramStart"/>
      <w:r w:rsidRPr="009B4390">
        <w:rPr>
          <w:rFonts w:ascii="Calibri" w:hAnsi="Calibri" w:cs="Calibri"/>
          <w:bCs/>
          <w:sz w:val="24"/>
          <w:szCs w:val="24"/>
          <w:lang w:val="en-IN"/>
        </w:rPr>
        <w:t>Multi-task</w:t>
      </w:r>
      <w:proofErr w:type="gramEnd"/>
      <w:r w:rsidRPr="009B4390">
        <w:rPr>
          <w:rFonts w:ascii="Calibri" w:hAnsi="Calibri" w:cs="Calibri"/>
          <w:bCs/>
          <w:sz w:val="24"/>
          <w:szCs w:val="24"/>
          <w:lang w:val="en-IN"/>
        </w:rPr>
        <w:t xml:space="preserve"> learning for intention and trajectory prediction in human–robot collaborative disassembly tasks. </w:t>
      </w:r>
      <w:r w:rsidRPr="009B4390">
        <w:rPr>
          <w:rFonts w:ascii="Calibri" w:hAnsi="Calibri" w:cs="Calibri"/>
          <w:bCs/>
          <w:i/>
          <w:iCs/>
          <w:sz w:val="24"/>
          <w:szCs w:val="24"/>
          <w:lang w:val="en-IN"/>
        </w:rPr>
        <w:t xml:space="preserve">J </w:t>
      </w:r>
      <w:proofErr w:type="spellStart"/>
      <w:r w:rsidRPr="009B4390">
        <w:rPr>
          <w:rFonts w:ascii="Calibri" w:hAnsi="Calibri" w:cs="Calibri"/>
          <w:bCs/>
          <w:i/>
          <w:iCs/>
          <w:sz w:val="24"/>
          <w:szCs w:val="24"/>
          <w:lang w:val="en-IN"/>
        </w:rPr>
        <w:t>Comput</w:t>
      </w:r>
      <w:proofErr w:type="spellEnd"/>
      <w:r w:rsidRPr="009B4390">
        <w:rPr>
          <w:rFonts w:ascii="Calibri" w:hAnsi="Calibri" w:cs="Calibri"/>
          <w:bCs/>
          <w:i/>
          <w:iCs/>
          <w:sz w:val="24"/>
          <w:szCs w:val="24"/>
          <w:lang w:val="en-IN"/>
        </w:rPr>
        <w:t xml:space="preserve"> Inf Sci Eng.</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25</w:t>
      </w:r>
      <w:r w:rsidR="00057470">
        <w:rPr>
          <w:rFonts w:ascii="Calibri" w:hAnsi="Calibri" w:cs="Calibri"/>
          <w:b/>
          <w:bCs/>
          <w:sz w:val="24"/>
          <w:szCs w:val="24"/>
          <w:lang w:val="en-IN"/>
        </w:rPr>
        <w:t xml:space="preserve"> (</w:t>
      </w:r>
      <w:r w:rsidRPr="009B4390">
        <w:rPr>
          <w:rFonts w:ascii="Calibri" w:hAnsi="Calibri" w:cs="Calibri"/>
          <w:bCs/>
          <w:sz w:val="24"/>
          <w:szCs w:val="24"/>
          <w:lang w:val="en-IN"/>
        </w:rPr>
        <w:t>5</w:t>
      </w:r>
      <w:r w:rsidR="00057470">
        <w:rPr>
          <w:rFonts w:ascii="Calibri" w:hAnsi="Calibri" w:cs="Calibri"/>
          <w:bCs/>
          <w:sz w:val="24"/>
          <w:szCs w:val="24"/>
          <w:lang w:val="en-IN"/>
        </w:rPr>
        <w:t>)</w:t>
      </w:r>
      <w:r w:rsidRPr="009B4390">
        <w:rPr>
          <w:rFonts w:ascii="Calibri" w:hAnsi="Calibri" w:cs="Calibri"/>
          <w:bCs/>
          <w:sz w:val="24"/>
          <w:szCs w:val="24"/>
          <w:lang w:val="en-IN"/>
        </w:rPr>
        <w:t>, 051002 (2025).</w:t>
      </w:r>
    </w:p>
    <w:p w14:paraId="26D0B3BD" w14:textId="0B1DE01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Zahedi, F., Lee, H. Biomechanics-based user-adaptive variable impedance control for enhanced physical human–robot interaction using </w:t>
      </w:r>
      <w:r w:rsidR="00057470">
        <w:rPr>
          <w:rFonts w:ascii="Calibri" w:hAnsi="Calibri" w:cs="Calibri"/>
          <w:bCs/>
          <w:sz w:val="24"/>
          <w:szCs w:val="24"/>
          <w:lang w:val="en-IN"/>
        </w:rPr>
        <w:t>Bayesian</w:t>
      </w:r>
      <w:r w:rsidRPr="009B4390">
        <w:rPr>
          <w:rFonts w:ascii="Calibri" w:hAnsi="Calibri" w:cs="Calibri"/>
          <w:bCs/>
          <w:sz w:val="24"/>
          <w:szCs w:val="24"/>
          <w:lang w:val="en-IN"/>
        </w:rPr>
        <w:t xml:space="preserve"> optimization. </w:t>
      </w:r>
      <w:r w:rsidRPr="009B4390">
        <w:rPr>
          <w:rFonts w:ascii="Calibri" w:hAnsi="Calibri" w:cs="Calibri"/>
          <w:bCs/>
          <w:i/>
          <w:iCs/>
          <w:sz w:val="24"/>
          <w:szCs w:val="24"/>
          <w:lang w:val="en-IN"/>
        </w:rPr>
        <w:t>Adv Intell Syst.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7</w:t>
      </w:r>
      <w:r w:rsidR="00057470">
        <w:rPr>
          <w:rFonts w:ascii="Calibri" w:hAnsi="Calibri" w:cs="Calibri"/>
          <w:bCs/>
          <w:sz w:val="24"/>
          <w:szCs w:val="24"/>
          <w:lang w:val="en-IN"/>
        </w:rPr>
        <w:t xml:space="preserve"> (</w:t>
      </w:r>
      <w:r w:rsidRPr="009B4390">
        <w:rPr>
          <w:rFonts w:ascii="Calibri" w:hAnsi="Calibri" w:cs="Calibri"/>
          <w:bCs/>
          <w:sz w:val="24"/>
          <w:szCs w:val="24"/>
          <w:lang w:val="en-IN"/>
        </w:rPr>
        <w:t>2</w:t>
      </w:r>
      <w:r w:rsidR="00057470">
        <w:rPr>
          <w:rFonts w:ascii="Calibri" w:hAnsi="Calibri" w:cs="Calibri"/>
          <w:bCs/>
          <w:sz w:val="24"/>
          <w:szCs w:val="24"/>
          <w:lang w:val="en-IN"/>
        </w:rPr>
        <w:t>)</w:t>
      </w:r>
      <w:r w:rsidRPr="009B4390">
        <w:rPr>
          <w:rFonts w:ascii="Calibri" w:hAnsi="Calibri" w:cs="Calibri"/>
          <w:bCs/>
          <w:sz w:val="24"/>
          <w:szCs w:val="24"/>
          <w:lang w:val="en-IN"/>
        </w:rPr>
        <w:t>, 2400333 (2025).</w:t>
      </w:r>
    </w:p>
    <w:p w14:paraId="2F8C1DC5" w14:textId="4ECF061C"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Belli, I. et al. Biomechanics-aware trajectory optimization for navigation during robotic physiotherapy. </w:t>
      </w:r>
      <w:proofErr w:type="spellStart"/>
      <w:r w:rsidRPr="009B4390">
        <w:rPr>
          <w:rFonts w:ascii="Calibri" w:hAnsi="Calibri" w:cs="Calibri"/>
          <w:bCs/>
          <w:i/>
          <w:iCs/>
          <w:sz w:val="24"/>
          <w:szCs w:val="24"/>
          <w:lang w:val="en-IN"/>
        </w:rPr>
        <w:t>arXiv</w:t>
      </w:r>
      <w:proofErr w:type="spellEnd"/>
      <w:r w:rsidRPr="009B4390">
        <w:rPr>
          <w:rFonts w:ascii="Calibri" w:hAnsi="Calibri" w:cs="Calibri"/>
          <w:bCs/>
          <w:sz w:val="24"/>
          <w:szCs w:val="24"/>
          <w:lang w:val="en-IN"/>
        </w:rPr>
        <w:t xml:space="preserve"> arXiv:2411.03873 (2024).</w:t>
      </w:r>
    </w:p>
    <w:p w14:paraId="2D5EECAE" w14:textId="1B9EFB00"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proofErr w:type="spellStart"/>
      <w:r w:rsidRPr="009B4390">
        <w:rPr>
          <w:rFonts w:ascii="Calibri" w:hAnsi="Calibri" w:cs="Calibri"/>
          <w:bCs/>
          <w:sz w:val="24"/>
          <w:szCs w:val="24"/>
          <w:lang w:val="en-IN"/>
        </w:rPr>
        <w:t>Berkenkamp</w:t>
      </w:r>
      <w:proofErr w:type="spellEnd"/>
      <w:r w:rsidRPr="009B4390">
        <w:rPr>
          <w:rFonts w:ascii="Calibri" w:hAnsi="Calibri" w:cs="Calibri"/>
          <w:bCs/>
          <w:sz w:val="24"/>
          <w:szCs w:val="24"/>
          <w:lang w:val="en-IN"/>
        </w:rPr>
        <w:t xml:space="preserve">, F. et al. Bayesian optimization with safety constraints: Safe and automatic parameter tuning in robotics. </w:t>
      </w:r>
      <w:r w:rsidRPr="009B4390">
        <w:rPr>
          <w:rFonts w:ascii="Calibri" w:hAnsi="Calibri" w:cs="Calibri"/>
          <w:bCs/>
          <w:i/>
          <w:iCs/>
          <w:sz w:val="24"/>
          <w:szCs w:val="24"/>
          <w:lang w:val="en-IN"/>
        </w:rPr>
        <w:t>Mach Learn.</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112</w:t>
      </w:r>
      <w:r w:rsidR="00F834C8">
        <w:rPr>
          <w:rFonts w:ascii="Calibri" w:hAnsi="Calibri" w:cs="Calibri"/>
          <w:bCs/>
          <w:sz w:val="24"/>
          <w:szCs w:val="24"/>
          <w:lang w:val="en-IN"/>
        </w:rPr>
        <w:t xml:space="preserve"> (</w:t>
      </w:r>
      <w:r w:rsidRPr="009B4390">
        <w:rPr>
          <w:rFonts w:ascii="Calibri" w:hAnsi="Calibri" w:cs="Calibri"/>
          <w:bCs/>
          <w:sz w:val="24"/>
          <w:szCs w:val="24"/>
          <w:lang w:val="en-IN"/>
        </w:rPr>
        <w:t>10</w:t>
      </w:r>
      <w:r w:rsidR="00F834C8">
        <w:rPr>
          <w:rFonts w:ascii="Calibri" w:hAnsi="Calibri" w:cs="Calibri"/>
          <w:bCs/>
          <w:sz w:val="24"/>
          <w:szCs w:val="24"/>
          <w:lang w:val="en-IN"/>
        </w:rPr>
        <w:t>)</w:t>
      </w:r>
      <w:r w:rsidRPr="009B4390">
        <w:rPr>
          <w:rFonts w:ascii="Calibri" w:hAnsi="Calibri" w:cs="Calibri"/>
          <w:bCs/>
          <w:sz w:val="24"/>
          <w:szCs w:val="24"/>
          <w:lang w:val="en-IN"/>
        </w:rPr>
        <w:t>, 3713-3747 (2023).</w:t>
      </w:r>
    </w:p>
    <w:p w14:paraId="2DAA8815" w14:textId="37C4DC67"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Halilaj, E. et al. Machine learning in human movement biomechanics: </w:t>
      </w:r>
      <w:proofErr w:type="gramStart"/>
      <w:r w:rsidRPr="009B4390">
        <w:rPr>
          <w:rFonts w:ascii="Calibri" w:hAnsi="Calibri" w:cs="Calibri"/>
          <w:bCs/>
          <w:sz w:val="24"/>
          <w:szCs w:val="24"/>
          <w:lang w:val="en-IN"/>
        </w:rPr>
        <w:t>Best</w:t>
      </w:r>
      <w:proofErr w:type="gramEnd"/>
      <w:r w:rsidRPr="009B4390">
        <w:rPr>
          <w:rFonts w:ascii="Calibri" w:hAnsi="Calibri" w:cs="Calibri"/>
          <w:bCs/>
          <w:sz w:val="24"/>
          <w:szCs w:val="24"/>
          <w:lang w:val="en-IN"/>
        </w:rPr>
        <w:t xml:space="preserve"> practices, common pitfalls, and new opportunities. </w:t>
      </w:r>
      <w:r w:rsidRPr="009B4390">
        <w:rPr>
          <w:rFonts w:ascii="Calibri" w:hAnsi="Calibri" w:cs="Calibri"/>
          <w:bCs/>
          <w:i/>
          <w:iCs/>
          <w:sz w:val="24"/>
          <w:szCs w:val="24"/>
          <w:lang w:val="en-IN"/>
        </w:rPr>
        <w:t>J Biomech.</w:t>
      </w:r>
      <w:r w:rsidRPr="009B4390">
        <w:rPr>
          <w:rFonts w:ascii="Calibri" w:hAnsi="Calibri" w:cs="Calibri"/>
          <w:bCs/>
          <w:sz w:val="24"/>
          <w:szCs w:val="24"/>
          <w:lang w:val="en-IN"/>
        </w:rPr>
        <w:t xml:space="preserve"> </w:t>
      </w:r>
      <w:r w:rsidRPr="009B4390">
        <w:rPr>
          <w:rFonts w:ascii="Calibri" w:hAnsi="Calibri" w:cs="Calibri"/>
          <w:b/>
          <w:bCs/>
          <w:sz w:val="24"/>
          <w:szCs w:val="24"/>
          <w:lang w:val="en-IN"/>
        </w:rPr>
        <w:t>81</w:t>
      </w:r>
      <w:r w:rsidRPr="009B4390">
        <w:rPr>
          <w:rFonts w:ascii="Calibri" w:hAnsi="Calibri" w:cs="Calibri"/>
          <w:bCs/>
          <w:sz w:val="24"/>
          <w:szCs w:val="24"/>
          <w:lang w:val="en-IN"/>
        </w:rPr>
        <w:t>, 1-11 (2018).</w:t>
      </w:r>
    </w:p>
    <w:p w14:paraId="0233624D" w14:textId="492AC070"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Aydin, Y. et al. A computational multicriteria optimization approach to controller design for physical human–robot interaction. </w:t>
      </w:r>
      <w:r w:rsidRPr="009B4390">
        <w:rPr>
          <w:rFonts w:ascii="Calibri" w:hAnsi="Calibri" w:cs="Calibri"/>
          <w:bCs/>
          <w:i/>
          <w:iCs/>
          <w:sz w:val="24"/>
          <w:szCs w:val="24"/>
          <w:lang w:val="en-IN"/>
        </w:rPr>
        <w:t>IEEE Trans Robot.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36</w:t>
      </w:r>
      <w:r w:rsidR="00F834C8">
        <w:rPr>
          <w:rFonts w:ascii="Calibri" w:hAnsi="Calibri" w:cs="Calibri"/>
          <w:b/>
          <w:bCs/>
          <w:sz w:val="24"/>
          <w:szCs w:val="24"/>
          <w:lang w:val="en-IN"/>
        </w:rPr>
        <w:t xml:space="preserve"> (</w:t>
      </w:r>
      <w:r w:rsidRPr="009B4390">
        <w:rPr>
          <w:rFonts w:ascii="Calibri" w:hAnsi="Calibri" w:cs="Calibri"/>
          <w:bCs/>
          <w:sz w:val="24"/>
          <w:szCs w:val="24"/>
          <w:lang w:val="en-IN"/>
        </w:rPr>
        <w:t>6</w:t>
      </w:r>
      <w:r w:rsidR="00F834C8">
        <w:rPr>
          <w:rFonts w:ascii="Calibri" w:hAnsi="Calibri" w:cs="Calibri"/>
          <w:bCs/>
          <w:sz w:val="24"/>
          <w:szCs w:val="24"/>
          <w:lang w:val="en-IN"/>
        </w:rPr>
        <w:t>)</w:t>
      </w:r>
      <w:r w:rsidRPr="009B4390">
        <w:rPr>
          <w:rFonts w:ascii="Calibri" w:hAnsi="Calibri" w:cs="Calibri"/>
          <w:bCs/>
          <w:sz w:val="24"/>
          <w:szCs w:val="24"/>
          <w:lang w:val="en-IN"/>
        </w:rPr>
        <w:t>, 1791-1804 (2020).</w:t>
      </w:r>
    </w:p>
    <w:p w14:paraId="084EE131" w14:textId="0BA37EA0"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McClenny, L. D., Braga-Neto, U. M. Self-adaptive physics-informed neural networks. </w:t>
      </w:r>
      <w:r w:rsidRPr="009B4390">
        <w:rPr>
          <w:rFonts w:ascii="Calibri" w:hAnsi="Calibri" w:cs="Calibri"/>
          <w:bCs/>
          <w:i/>
          <w:iCs/>
          <w:sz w:val="24"/>
          <w:szCs w:val="24"/>
          <w:lang w:val="en-IN"/>
        </w:rPr>
        <w:t xml:space="preserve">J </w:t>
      </w:r>
      <w:proofErr w:type="spellStart"/>
      <w:r w:rsidRPr="009B4390">
        <w:rPr>
          <w:rFonts w:ascii="Calibri" w:hAnsi="Calibri" w:cs="Calibri"/>
          <w:bCs/>
          <w:i/>
          <w:iCs/>
          <w:sz w:val="24"/>
          <w:szCs w:val="24"/>
          <w:lang w:val="en-IN"/>
        </w:rPr>
        <w:t>Comput</w:t>
      </w:r>
      <w:proofErr w:type="spellEnd"/>
      <w:r w:rsidRPr="009B4390">
        <w:rPr>
          <w:rFonts w:ascii="Calibri" w:hAnsi="Calibri" w:cs="Calibri"/>
          <w:bCs/>
          <w:i/>
          <w:iCs/>
          <w:sz w:val="24"/>
          <w:szCs w:val="24"/>
          <w:lang w:val="en-IN"/>
        </w:rPr>
        <w:t xml:space="preserve"> Phys.</w:t>
      </w:r>
      <w:r w:rsidRPr="009B4390">
        <w:rPr>
          <w:rFonts w:ascii="Calibri" w:hAnsi="Calibri" w:cs="Calibri"/>
          <w:bCs/>
          <w:sz w:val="24"/>
          <w:szCs w:val="24"/>
          <w:lang w:val="en-IN"/>
        </w:rPr>
        <w:t xml:space="preserve"> </w:t>
      </w:r>
      <w:r w:rsidRPr="009B4390">
        <w:rPr>
          <w:rFonts w:ascii="Calibri" w:hAnsi="Calibri" w:cs="Calibri"/>
          <w:b/>
          <w:bCs/>
          <w:sz w:val="24"/>
          <w:szCs w:val="24"/>
          <w:lang w:val="en-IN"/>
        </w:rPr>
        <w:t>474</w:t>
      </w:r>
      <w:r w:rsidRPr="009B4390">
        <w:rPr>
          <w:rFonts w:ascii="Calibri" w:hAnsi="Calibri" w:cs="Calibri"/>
          <w:bCs/>
          <w:sz w:val="24"/>
          <w:szCs w:val="24"/>
          <w:lang w:val="en-IN"/>
        </w:rPr>
        <w:t>, 111722 (2023).</w:t>
      </w:r>
    </w:p>
    <w:p w14:paraId="5521D7A3" w14:textId="171087AE"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Shan, G. </w:t>
      </w:r>
      <w:r w:rsidRPr="009B4390">
        <w:rPr>
          <w:rFonts w:ascii="Calibri" w:hAnsi="Calibri" w:cs="Calibri"/>
          <w:bCs/>
          <w:i/>
          <w:iCs/>
          <w:sz w:val="24"/>
          <w:szCs w:val="24"/>
          <w:lang w:val="en-IN"/>
        </w:rPr>
        <w:t>Applied biomechanics.</w:t>
      </w:r>
      <w:r w:rsidRPr="009B4390">
        <w:rPr>
          <w:rFonts w:ascii="Calibri" w:hAnsi="Calibri" w:cs="Calibri"/>
          <w:bCs/>
          <w:sz w:val="24"/>
          <w:szCs w:val="24"/>
          <w:lang w:val="en-IN"/>
        </w:rPr>
        <w:t xml:space="preserve"> MDPI; Basel, Switzerland (2024).</w:t>
      </w:r>
    </w:p>
    <w:p w14:paraId="0E5A79F3" w14:textId="7CB59B4D"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Burt, D. R. et al. Convergence of sparse variational inference in gaussian processes regression. </w:t>
      </w:r>
      <w:r w:rsidRPr="009B4390">
        <w:rPr>
          <w:rFonts w:ascii="Calibri" w:hAnsi="Calibri" w:cs="Calibri"/>
          <w:bCs/>
          <w:i/>
          <w:iCs/>
          <w:sz w:val="24"/>
          <w:szCs w:val="24"/>
          <w:lang w:val="en-IN"/>
        </w:rPr>
        <w:t>J Mach Learn Res.</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21</w:t>
      </w:r>
      <w:r w:rsidR="00F7432D">
        <w:rPr>
          <w:rFonts w:ascii="Calibri" w:hAnsi="Calibri" w:cs="Calibri"/>
          <w:b/>
          <w:bCs/>
          <w:sz w:val="24"/>
          <w:szCs w:val="24"/>
          <w:lang w:val="en-IN"/>
        </w:rPr>
        <w:t xml:space="preserve"> (</w:t>
      </w:r>
      <w:r w:rsidRPr="009B4390">
        <w:rPr>
          <w:rFonts w:ascii="Calibri" w:hAnsi="Calibri" w:cs="Calibri"/>
          <w:bCs/>
          <w:sz w:val="24"/>
          <w:szCs w:val="24"/>
          <w:lang w:val="en-IN"/>
        </w:rPr>
        <w:t>131</w:t>
      </w:r>
      <w:r w:rsidR="00F7432D">
        <w:rPr>
          <w:rFonts w:ascii="Calibri" w:hAnsi="Calibri" w:cs="Calibri"/>
          <w:bCs/>
          <w:sz w:val="24"/>
          <w:szCs w:val="24"/>
          <w:lang w:val="en-IN"/>
        </w:rPr>
        <w:t>)</w:t>
      </w:r>
      <w:r w:rsidRPr="009B4390">
        <w:rPr>
          <w:rFonts w:ascii="Calibri" w:hAnsi="Calibri" w:cs="Calibri"/>
          <w:bCs/>
          <w:sz w:val="24"/>
          <w:szCs w:val="24"/>
          <w:lang w:val="en-IN"/>
        </w:rPr>
        <w:t>, 1-63 (2020).</w:t>
      </w:r>
    </w:p>
    <w:p w14:paraId="40051F7E" w14:textId="62B4979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Ozemek, C. et al. </w:t>
      </w:r>
      <w:r w:rsidRPr="009B4390">
        <w:rPr>
          <w:rFonts w:ascii="Calibri" w:hAnsi="Calibri" w:cs="Calibri"/>
          <w:bCs/>
          <w:i/>
          <w:iCs/>
          <w:sz w:val="24"/>
          <w:szCs w:val="24"/>
          <w:lang w:val="en-IN"/>
        </w:rPr>
        <w:t>ACSM’s guidelines for exercise testing and prescription.</w:t>
      </w:r>
      <w:r w:rsidRPr="009B4390">
        <w:rPr>
          <w:rFonts w:ascii="Calibri" w:hAnsi="Calibri" w:cs="Calibri"/>
          <w:bCs/>
          <w:sz w:val="24"/>
          <w:szCs w:val="24"/>
          <w:lang w:val="en-IN"/>
        </w:rPr>
        <w:t xml:space="preserve"> Lippincott Williams &amp; Wilkins; Philadelphia, PA (2025).</w:t>
      </w:r>
    </w:p>
    <w:p w14:paraId="1F95F1CD" w14:textId="71C9CDEF"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Garnett, R. </w:t>
      </w:r>
      <w:r w:rsidRPr="009B4390">
        <w:rPr>
          <w:rFonts w:ascii="Calibri" w:hAnsi="Calibri" w:cs="Calibri"/>
          <w:bCs/>
          <w:i/>
          <w:iCs/>
          <w:sz w:val="24"/>
          <w:szCs w:val="24"/>
          <w:lang w:val="en-IN"/>
        </w:rPr>
        <w:t>Bayesian optimization.</w:t>
      </w:r>
      <w:r w:rsidRPr="009B4390">
        <w:rPr>
          <w:rFonts w:ascii="Calibri" w:hAnsi="Calibri" w:cs="Calibri"/>
          <w:bCs/>
          <w:sz w:val="24"/>
          <w:szCs w:val="24"/>
          <w:lang w:val="en-IN"/>
        </w:rPr>
        <w:t xml:space="preserve"> Cambridge University Press; Cambridge, UK (2023).</w:t>
      </w:r>
    </w:p>
    <w:p w14:paraId="566A14D2" w14:textId="550AC233"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Jordan, A., Krüger, F., Lerch, S. Evaluating probabilistic forecasts with scoring rules. </w:t>
      </w:r>
      <w:r w:rsidRPr="009B4390">
        <w:rPr>
          <w:rFonts w:ascii="Calibri" w:hAnsi="Calibri" w:cs="Calibri"/>
          <w:bCs/>
          <w:i/>
          <w:iCs/>
          <w:sz w:val="24"/>
          <w:szCs w:val="24"/>
          <w:lang w:val="en-IN"/>
        </w:rPr>
        <w:t xml:space="preserve">J Stat </w:t>
      </w:r>
      <w:proofErr w:type="spellStart"/>
      <w:r w:rsidRPr="009B4390">
        <w:rPr>
          <w:rFonts w:ascii="Calibri" w:hAnsi="Calibri" w:cs="Calibri"/>
          <w:bCs/>
          <w:i/>
          <w:iCs/>
          <w:sz w:val="24"/>
          <w:szCs w:val="24"/>
          <w:lang w:val="en-IN"/>
        </w:rPr>
        <w:t>Softw</w:t>
      </w:r>
      <w:proofErr w:type="spellEnd"/>
      <w:r w:rsidRPr="009B4390">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90</w:t>
      </w:r>
      <w:r w:rsidRPr="009B4390">
        <w:rPr>
          <w:rFonts w:ascii="Calibri" w:hAnsi="Calibri" w:cs="Calibri"/>
          <w:bCs/>
          <w:sz w:val="24"/>
          <w:szCs w:val="24"/>
          <w:lang w:val="en-IN"/>
        </w:rPr>
        <w:t>, 1-37 (2019).</w:t>
      </w:r>
    </w:p>
    <w:p w14:paraId="3EADA3D7" w14:textId="655F408D"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Huang, Y. et al. A novel prediction approach for short-term renewable energy consumption in </w:t>
      </w:r>
      <w:r w:rsidR="00F7432D">
        <w:rPr>
          <w:rFonts w:ascii="Calibri" w:hAnsi="Calibri" w:cs="Calibri"/>
          <w:bCs/>
          <w:sz w:val="24"/>
          <w:szCs w:val="24"/>
          <w:lang w:val="en-IN"/>
        </w:rPr>
        <w:t>China based on improved Gaussian</w:t>
      </w:r>
      <w:r w:rsidRPr="009B4390">
        <w:rPr>
          <w:rFonts w:ascii="Calibri" w:hAnsi="Calibri" w:cs="Calibri"/>
          <w:bCs/>
          <w:sz w:val="24"/>
          <w:szCs w:val="24"/>
          <w:lang w:val="en-IN"/>
        </w:rPr>
        <w:t xml:space="preserve"> process regression. </w:t>
      </w:r>
      <w:r w:rsidRPr="009B4390">
        <w:rPr>
          <w:rFonts w:ascii="Calibri" w:hAnsi="Calibri" w:cs="Calibri"/>
          <w:bCs/>
          <w:i/>
          <w:iCs/>
          <w:sz w:val="24"/>
          <w:szCs w:val="24"/>
          <w:lang w:val="en-IN"/>
        </w:rPr>
        <w:t>Energies</w:t>
      </w:r>
      <w:r w:rsidR="00F7432D">
        <w:rPr>
          <w:rFonts w:ascii="Calibri" w:hAnsi="Calibri" w:cs="Calibri"/>
          <w:bCs/>
          <w:i/>
          <w:iCs/>
          <w:sz w:val="24"/>
          <w:szCs w:val="24"/>
          <w:lang w:val="en-IN"/>
        </w:rPr>
        <w: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12</w:t>
      </w:r>
      <w:r w:rsidR="00F7432D">
        <w:rPr>
          <w:rFonts w:ascii="Calibri" w:hAnsi="Calibri" w:cs="Calibri"/>
          <w:bCs/>
          <w:sz w:val="24"/>
          <w:szCs w:val="24"/>
          <w:lang w:val="en-IN"/>
        </w:rPr>
        <w:t xml:space="preserve"> (</w:t>
      </w:r>
      <w:r w:rsidRPr="009B4390">
        <w:rPr>
          <w:rFonts w:ascii="Calibri" w:hAnsi="Calibri" w:cs="Calibri"/>
          <w:bCs/>
          <w:sz w:val="24"/>
          <w:szCs w:val="24"/>
          <w:lang w:val="en-IN"/>
        </w:rPr>
        <w:t>21</w:t>
      </w:r>
      <w:r w:rsidR="00F7432D">
        <w:rPr>
          <w:rFonts w:ascii="Calibri" w:hAnsi="Calibri" w:cs="Calibri"/>
          <w:bCs/>
          <w:sz w:val="24"/>
          <w:szCs w:val="24"/>
          <w:lang w:val="en-IN"/>
        </w:rPr>
        <w:t>)</w:t>
      </w:r>
      <w:r w:rsidRPr="009B4390">
        <w:rPr>
          <w:rFonts w:ascii="Calibri" w:hAnsi="Calibri" w:cs="Calibri"/>
          <w:bCs/>
          <w:sz w:val="24"/>
          <w:szCs w:val="24"/>
          <w:lang w:val="en-IN"/>
        </w:rPr>
        <w:t>, 4181 (2019).</w:t>
      </w:r>
    </w:p>
    <w:p w14:paraId="267349FF" w14:textId="121FBCB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Ding, T. et al. Resource-efficient cooperative online scalar field mapping via distributed sparse gaussian process regression. </w:t>
      </w:r>
      <w:r w:rsidRPr="009B4390">
        <w:rPr>
          <w:rFonts w:ascii="Calibri" w:hAnsi="Calibri" w:cs="Calibri"/>
          <w:bCs/>
          <w:i/>
          <w:iCs/>
          <w:sz w:val="24"/>
          <w:szCs w:val="24"/>
          <w:lang w:val="en-IN"/>
        </w:rPr>
        <w:t>IEEE Robot Autom Lett.</w:t>
      </w:r>
      <w:r w:rsidRPr="009B4390">
        <w:rPr>
          <w:rFonts w:ascii="Calibri" w:hAnsi="Calibri" w:cs="Calibri"/>
          <w:bCs/>
          <w:sz w:val="24"/>
          <w:szCs w:val="24"/>
          <w:lang w:val="en-IN"/>
        </w:rPr>
        <w:t xml:space="preserve"> </w:t>
      </w:r>
      <w:r w:rsidRPr="009B4390">
        <w:rPr>
          <w:rFonts w:ascii="Calibri" w:hAnsi="Calibri" w:cs="Calibri"/>
          <w:b/>
          <w:bCs/>
          <w:sz w:val="24"/>
          <w:szCs w:val="24"/>
          <w:lang w:val="en-IN"/>
        </w:rPr>
        <w:t>9</w:t>
      </w:r>
      <w:r w:rsidR="007174EF">
        <w:rPr>
          <w:rFonts w:ascii="Calibri" w:hAnsi="Calibri" w:cs="Calibri"/>
          <w:b/>
          <w:bCs/>
          <w:sz w:val="24"/>
          <w:szCs w:val="24"/>
          <w:lang w:val="en-IN"/>
        </w:rPr>
        <w:t xml:space="preserve"> (</w:t>
      </w:r>
      <w:r w:rsidRPr="009B4390">
        <w:rPr>
          <w:rFonts w:ascii="Calibri" w:hAnsi="Calibri" w:cs="Calibri"/>
          <w:bCs/>
          <w:sz w:val="24"/>
          <w:szCs w:val="24"/>
          <w:lang w:val="en-IN"/>
        </w:rPr>
        <w:t>3</w:t>
      </w:r>
      <w:r w:rsidR="007174EF">
        <w:rPr>
          <w:rFonts w:ascii="Calibri" w:hAnsi="Calibri" w:cs="Calibri"/>
          <w:bCs/>
          <w:sz w:val="24"/>
          <w:szCs w:val="24"/>
          <w:lang w:val="en-IN"/>
        </w:rPr>
        <w:t>)</w:t>
      </w:r>
      <w:r w:rsidRPr="009B4390">
        <w:rPr>
          <w:rFonts w:ascii="Calibri" w:hAnsi="Calibri" w:cs="Calibri"/>
          <w:bCs/>
          <w:sz w:val="24"/>
          <w:szCs w:val="24"/>
          <w:lang w:val="en-IN"/>
        </w:rPr>
        <w:t>, 2295-2302 (2024).</w:t>
      </w:r>
    </w:p>
    <w:p w14:paraId="2FEA7BC7" w14:textId="79E36158"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Sun, Y., Zhang, C. Efficient and safe robotic autonomous environment exploration using integrated frontier detection and multiple path evaluation. </w:t>
      </w:r>
      <w:r w:rsidRPr="009B4390">
        <w:rPr>
          <w:rFonts w:ascii="Calibri" w:hAnsi="Calibri" w:cs="Calibri"/>
          <w:bCs/>
          <w:i/>
          <w:iCs/>
          <w:sz w:val="24"/>
          <w:szCs w:val="24"/>
          <w:lang w:val="en-IN"/>
        </w:rPr>
        <w:t>Remote Sens.</w:t>
      </w:r>
      <w:r w:rsidRPr="009B4390">
        <w:rPr>
          <w:rFonts w:ascii="Calibri" w:hAnsi="Calibri" w:cs="Calibri"/>
          <w:bCs/>
          <w:sz w:val="24"/>
          <w:szCs w:val="24"/>
          <w:lang w:val="en-IN"/>
        </w:rPr>
        <w:t xml:space="preserve"> </w:t>
      </w:r>
      <w:r w:rsidRPr="009B4390">
        <w:rPr>
          <w:rFonts w:ascii="Calibri" w:hAnsi="Calibri" w:cs="Calibri"/>
          <w:b/>
          <w:bCs/>
          <w:sz w:val="24"/>
          <w:szCs w:val="24"/>
          <w:lang w:val="en-IN"/>
        </w:rPr>
        <w:t>13</w:t>
      </w:r>
      <w:r w:rsidR="007174EF">
        <w:rPr>
          <w:rFonts w:ascii="Calibri" w:hAnsi="Calibri" w:cs="Calibri"/>
          <w:b/>
          <w:bCs/>
          <w:sz w:val="24"/>
          <w:szCs w:val="24"/>
          <w:lang w:val="en-IN"/>
        </w:rPr>
        <w:t xml:space="preserve"> (</w:t>
      </w:r>
      <w:r w:rsidRPr="009B4390">
        <w:rPr>
          <w:rFonts w:ascii="Calibri" w:hAnsi="Calibri" w:cs="Calibri"/>
          <w:bCs/>
          <w:sz w:val="24"/>
          <w:szCs w:val="24"/>
          <w:lang w:val="en-IN"/>
        </w:rPr>
        <w:t>23</w:t>
      </w:r>
      <w:r w:rsidR="00C42DE1">
        <w:rPr>
          <w:rFonts w:ascii="Calibri" w:hAnsi="Calibri" w:cs="Calibri"/>
          <w:bCs/>
          <w:sz w:val="24"/>
          <w:szCs w:val="24"/>
          <w:lang w:val="en-IN"/>
        </w:rPr>
        <w:t>)</w:t>
      </w:r>
      <w:r w:rsidRPr="009B4390">
        <w:rPr>
          <w:rFonts w:ascii="Calibri" w:hAnsi="Calibri" w:cs="Calibri"/>
          <w:bCs/>
          <w:sz w:val="24"/>
          <w:szCs w:val="24"/>
          <w:lang w:val="en-IN"/>
        </w:rPr>
        <w:t>, 4881 (2021).</w:t>
      </w:r>
    </w:p>
    <w:p w14:paraId="519B475A" w14:textId="1E2BD02A" w:rsidR="009B4390" w:rsidRPr="009B4390" w:rsidRDefault="009B4390" w:rsidP="009B4390">
      <w:pPr>
        <w:pStyle w:val="a9"/>
        <w:numPr>
          <w:ilvl w:val="0"/>
          <w:numId w:val="32"/>
        </w:numPr>
        <w:pBdr>
          <w:top w:val="nil"/>
          <w:left w:val="nil"/>
          <w:bottom w:val="nil"/>
          <w:right w:val="nil"/>
          <w:between w:val="nil"/>
        </w:pBdr>
        <w:spacing w:after="0" w:line="240" w:lineRule="auto"/>
        <w:ind w:left="142" w:firstLine="0"/>
        <w:jc w:val="both"/>
        <w:rPr>
          <w:rFonts w:ascii="Calibri" w:hAnsi="Calibri" w:cs="Calibri"/>
          <w:bCs/>
          <w:sz w:val="24"/>
          <w:szCs w:val="24"/>
          <w:lang w:val="en-IN"/>
        </w:rPr>
      </w:pPr>
      <w:r w:rsidRPr="009B4390">
        <w:rPr>
          <w:rFonts w:ascii="Calibri" w:hAnsi="Calibri" w:cs="Calibri"/>
          <w:bCs/>
          <w:sz w:val="24"/>
          <w:szCs w:val="24"/>
          <w:lang w:val="en-IN"/>
        </w:rPr>
        <w:t xml:space="preserve">Firouzi, V. et al. Biomechanical models in the lower-limb exoskeletons development: A review. </w:t>
      </w:r>
      <w:r w:rsidRPr="009B4390">
        <w:rPr>
          <w:rFonts w:ascii="Calibri" w:hAnsi="Calibri" w:cs="Calibri"/>
          <w:bCs/>
          <w:i/>
          <w:iCs/>
          <w:sz w:val="24"/>
          <w:szCs w:val="24"/>
          <w:lang w:val="en-IN"/>
        </w:rPr>
        <w:t xml:space="preserve">J </w:t>
      </w:r>
      <w:proofErr w:type="spellStart"/>
      <w:r w:rsidRPr="009B4390">
        <w:rPr>
          <w:rFonts w:ascii="Calibri" w:hAnsi="Calibri" w:cs="Calibri"/>
          <w:bCs/>
          <w:i/>
          <w:iCs/>
          <w:sz w:val="24"/>
          <w:szCs w:val="24"/>
          <w:lang w:val="en-IN"/>
        </w:rPr>
        <w:t>Neuroeng</w:t>
      </w:r>
      <w:proofErr w:type="spellEnd"/>
      <w:r w:rsidRPr="009B4390">
        <w:rPr>
          <w:rFonts w:ascii="Calibri" w:hAnsi="Calibri" w:cs="Calibri"/>
          <w:bCs/>
          <w:i/>
          <w:iCs/>
          <w:sz w:val="24"/>
          <w:szCs w:val="24"/>
          <w:lang w:val="en-IN"/>
        </w:rPr>
        <w:t xml:space="preserve"> Rehabil.</w:t>
      </w:r>
      <w:r w:rsidRPr="009B4390">
        <w:rPr>
          <w:rFonts w:ascii="Calibri" w:hAnsi="Calibri" w:cs="Calibri"/>
          <w:bCs/>
          <w:sz w:val="24"/>
          <w:szCs w:val="24"/>
          <w:lang w:val="en-IN"/>
        </w:rPr>
        <w:t xml:space="preserve"> </w:t>
      </w:r>
      <w:r w:rsidRPr="009B4390">
        <w:rPr>
          <w:rFonts w:ascii="Calibri" w:hAnsi="Calibri" w:cs="Calibri"/>
          <w:b/>
          <w:bCs/>
          <w:sz w:val="24"/>
          <w:szCs w:val="24"/>
          <w:lang w:val="en-IN"/>
        </w:rPr>
        <w:t>22</w:t>
      </w:r>
      <w:r w:rsidR="00C42DE1">
        <w:rPr>
          <w:rFonts w:ascii="Calibri" w:hAnsi="Calibri" w:cs="Calibri"/>
          <w:bCs/>
          <w:sz w:val="24"/>
          <w:szCs w:val="24"/>
          <w:lang w:val="en-IN"/>
        </w:rPr>
        <w:t xml:space="preserve"> (</w:t>
      </w:r>
      <w:r w:rsidRPr="009B4390">
        <w:rPr>
          <w:rFonts w:ascii="Calibri" w:hAnsi="Calibri" w:cs="Calibri"/>
          <w:bCs/>
          <w:sz w:val="24"/>
          <w:szCs w:val="24"/>
          <w:lang w:val="en-IN"/>
        </w:rPr>
        <w:t>1</w:t>
      </w:r>
      <w:r w:rsidR="00C42DE1">
        <w:rPr>
          <w:rFonts w:ascii="Calibri" w:hAnsi="Calibri" w:cs="Calibri"/>
          <w:bCs/>
          <w:sz w:val="24"/>
          <w:szCs w:val="24"/>
          <w:lang w:val="en-IN"/>
        </w:rPr>
        <w:t>)</w:t>
      </w:r>
      <w:r w:rsidRPr="009B4390">
        <w:rPr>
          <w:rFonts w:ascii="Calibri" w:hAnsi="Calibri" w:cs="Calibri"/>
          <w:bCs/>
          <w:sz w:val="24"/>
          <w:szCs w:val="24"/>
          <w:lang w:val="en-IN"/>
        </w:rPr>
        <w:t>, 12 (2025).</w:t>
      </w:r>
    </w:p>
    <w:p w14:paraId="039C561C" w14:textId="4C2B61D4" w:rsidR="00516914" w:rsidRPr="00151A13" w:rsidRDefault="00516914" w:rsidP="00367781">
      <w:pPr>
        <w:pBdr>
          <w:top w:val="nil"/>
          <w:left w:val="nil"/>
          <w:bottom w:val="nil"/>
          <w:right w:val="nil"/>
          <w:between w:val="nil"/>
        </w:pBdr>
        <w:rPr>
          <w:bCs/>
        </w:rPr>
      </w:pPr>
    </w:p>
    <w:sectPr w:rsidR="00516914" w:rsidRPr="00151A13" w:rsidSect="00151A13">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39D8" w14:textId="77777777" w:rsidR="00000BA8" w:rsidRDefault="00000BA8">
      <w:r>
        <w:separator/>
      </w:r>
    </w:p>
  </w:endnote>
  <w:endnote w:type="continuationSeparator" w:id="0">
    <w:p w14:paraId="07F7F2FB" w14:textId="77777777" w:rsidR="00000BA8" w:rsidRDefault="0000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D35B" w14:textId="77777777" w:rsidR="00000BA8" w:rsidRDefault="00000BA8">
      <w:r>
        <w:separator/>
      </w:r>
    </w:p>
  </w:footnote>
  <w:footnote w:type="continuationSeparator" w:id="0">
    <w:p w14:paraId="23445960" w14:textId="77777777" w:rsidR="00000BA8" w:rsidRDefault="0000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2B39B63"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1E4F"/>
    <w:multiLevelType w:val="multilevel"/>
    <w:tmpl w:val="C93A419C"/>
    <w:lvl w:ilvl="0">
      <w:start w:val="3"/>
      <w:numFmt w:val="decimal"/>
      <w:lvlText w:val="%1"/>
      <w:lvlJc w:val="left"/>
      <w:pPr>
        <w:ind w:left="456" w:hanging="456"/>
      </w:pPr>
      <w:rPr>
        <w:rFonts w:hint="default"/>
      </w:rPr>
    </w:lvl>
    <w:lvl w:ilvl="1">
      <w:start w:val="2"/>
      <w:numFmt w:val="decimal"/>
      <w:lvlText w:val="%1.%2"/>
      <w:lvlJc w:val="left"/>
      <w:pPr>
        <w:ind w:left="1356" w:hanging="456"/>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83A2C"/>
    <w:multiLevelType w:val="multilevel"/>
    <w:tmpl w:val="720CD6EC"/>
    <w:lvl w:ilvl="0">
      <w:start w:val="1"/>
      <w:numFmt w:val="decimal"/>
      <w:lvlText w:val="%1."/>
      <w:lvlJc w:val="left"/>
      <w:pPr>
        <w:ind w:left="440" w:hanging="44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B37D1B"/>
    <w:multiLevelType w:val="multilevel"/>
    <w:tmpl w:val="720CD6EC"/>
    <w:lvl w:ilvl="0">
      <w:start w:val="1"/>
      <w:numFmt w:val="decimal"/>
      <w:lvlText w:val="%1."/>
      <w:lvlJc w:val="left"/>
      <w:pPr>
        <w:ind w:left="440" w:hanging="44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165A33"/>
    <w:multiLevelType w:val="multilevel"/>
    <w:tmpl w:val="37F8AE76"/>
    <w:lvl w:ilvl="0">
      <w:start w:val="3"/>
      <w:numFmt w:val="decimal"/>
      <w:lvlText w:val="%1"/>
      <w:lvlJc w:val="left"/>
      <w:pPr>
        <w:ind w:left="456" w:hanging="456"/>
      </w:pPr>
      <w:rPr>
        <w:rFonts w:hint="default"/>
      </w:rPr>
    </w:lvl>
    <w:lvl w:ilvl="1">
      <w:start w:val="2"/>
      <w:numFmt w:val="decimal"/>
      <w:lvlText w:val="%1.%2"/>
      <w:lvlJc w:val="left"/>
      <w:pPr>
        <w:ind w:left="996" w:hanging="456"/>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5A0B62"/>
    <w:multiLevelType w:val="hybridMultilevel"/>
    <w:tmpl w:val="E63C1F5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CA7A91"/>
    <w:multiLevelType w:val="hybridMultilevel"/>
    <w:tmpl w:val="BE183C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D7F2807"/>
    <w:multiLevelType w:val="hybridMultilevel"/>
    <w:tmpl w:val="A3AC8422"/>
    <w:lvl w:ilvl="0" w:tplc="D9A2A5F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14904D9"/>
    <w:multiLevelType w:val="multilevel"/>
    <w:tmpl w:val="E21258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DE4F68"/>
    <w:multiLevelType w:val="hybridMultilevel"/>
    <w:tmpl w:val="1312FFAA"/>
    <w:lvl w:ilvl="0" w:tplc="C8AABC80">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7C0D98"/>
    <w:multiLevelType w:val="multilevel"/>
    <w:tmpl w:val="51EC342E"/>
    <w:lvl w:ilvl="0">
      <w:start w:val="2"/>
      <w:numFmt w:val="decimal"/>
      <w:lvlText w:val="%1"/>
      <w:lvlJc w:val="left"/>
      <w:pPr>
        <w:ind w:left="456" w:hanging="456"/>
      </w:pPr>
      <w:rPr>
        <w:rFonts w:hint="default"/>
      </w:rPr>
    </w:lvl>
    <w:lvl w:ilvl="1">
      <w:start w:val="2"/>
      <w:numFmt w:val="decimal"/>
      <w:lvlText w:val="%1.%2"/>
      <w:lvlJc w:val="left"/>
      <w:pPr>
        <w:ind w:left="996" w:hanging="456"/>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43E3F"/>
    <w:multiLevelType w:val="hybridMultilevel"/>
    <w:tmpl w:val="048A96D2"/>
    <w:lvl w:ilvl="0" w:tplc="0409000F">
      <w:start w:val="1"/>
      <w:numFmt w:val="decimal"/>
      <w:lvlText w:val="%1."/>
      <w:lvlJc w:val="left"/>
      <w:pPr>
        <w:ind w:left="440" w:hanging="440"/>
      </w:pPr>
    </w:lvl>
    <w:lvl w:ilvl="1" w:tplc="0409000F">
      <w:start w:val="1"/>
      <w:numFmt w:val="decimal"/>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98199657">
    <w:abstractNumId w:val="12"/>
  </w:num>
  <w:num w:numId="2" w16cid:durableId="373233096">
    <w:abstractNumId w:val="18"/>
  </w:num>
  <w:num w:numId="3" w16cid:durableId="35200147">
    <w:abstractNumId w:val="29"/>
  </w:num>
  <w:num w:numId="4" w16cid:durableId="303052326">
    <w:abstractNumId w:val="6"/>
  </w:num>
  <w:num w:numId="5" w16cid:durableId="1778452442">
    <w:abstractNumId w:val="21"/>
  </w:num>
  <w:num w:numId="6" w16cid:durableId="39978861">
    <w:abstractNumId w:val="27"/>
  </w:num>
  <w:num w:numId="7" w16cid:durableId="1395857980">
    <w:abstractNumId w:val="13"/>
  </w:num>
  <w:num w:numId="8" w16cid:durableId="1989359418">
    <w:abstractNumId w:val="16"/>
  </w:num>
  <w:num w:numId="9" w16cid:durableId="888035103">
    <w:abstractNumId w:val="7"/>
  </w:num>
  <w:num w:numId="10" w16cid:durableId="1656571589">
    <w:abstractNumId w:val="14"/>
  </w:num>
  <w:num w:numId="11" w16cid:durableId="1981497298">
    <w:abstractNumId w:val="20"/>
  </w:num>
  <w:num w:numId="12" w16cid:durableId="15618252">
    <w:abstractNumId w:val="9"/>
  </w:num>
  <w:num w:numId="13" w16cid:durableId="1117985838">
    <w:abstractNumId w:val="31"/>
  </w:num>
  <w:num w:numId="14" w16cid:durableId="653410851">
    <w:abstractNumId w:val="30"/>
  </w:num>
  <w:num w:numId="15" w16cid:durableId="1698431183">
    <w:abstractNumId w:val="11"/>
  </w:num>
  <w:num w:numId="16" w16cid:durableId="179004383">
    <w:abstractNumId w:val="5"/>
  </w:num>
  <w:num w:numId="17" w16cid:durableId="1240601589">
    <w:abstractNumId w:val="4"/>
  </w:num>
  <w:num w:numId="18" w16cid:durableId="1936205103">
    <w:abstractNumId w:val="17"/>
  </w:num>
  <w:num w:numId="19" w16cid:durableId="996495630">
    <w:abstractNumId w:val="8"/>
  </w:num>
  <w:num w:numId="20" w16cid:durableId="180170580">
    <w:abstractNumId w:val="22"/>
  </w:num>
  <w:num w:numId="21" w16cid:durableId="245573698">
    <w:abstractNumId w:val="1"/>
  </w:num>
  <w:num w:numId="22" w16cid:durableId="70852146">
    <w:abstractNumId w:val="2"/>
  </w:num>
  <w:num w:numId="23" w16cid:durableId="1875848592">
    <w:abstractNumId w:val="3"/>
  </w:num>
  <w:num w:numId="24" w16cid:durableId="904100111">
    <w:abstractNumId w:val="10"/>
  </w:num>
  <w:num w:numId="25" w16cid:durableId="1901361254">
    <w:abstractNumId w:val="32"/>
  </w:num>
  <w:num w:numId="26" w16cid:durableId="1241914974">
    <w:abstractNumId w:val="19"/>
  </w:num>
  <w:num w:numId="27" w16cid:durableId="299460278">
    <w:abstractNumId w:val="23"/>
  </w:num>
  <w:num w:numId="28" w16cid:durableId="989022734">
    <w:abstractNumId w:val="25"/>
  </w:num>
  <w:num w:numId="29" w16cid:durableId="7222589">
    <w:abstractNumId w:val="28"/>
  </w:num>
  <w:num w:numId="30" w16cid:durableId="387731569">
    <w:abstractNumId w:val="15"/>
  </w:num>
  <w:num w:numId="31" w16cid:durableId="963384472">
    <w:abstractNumId w:val="0"/>
  </w:num>
  <w:num w:numId="32" w16cid:durableId="1757438315">
    <w:abstractNumId w:val="24"/>
  </w:num>
  <w:num w:numId="33" w16cid:durableId="2658449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_New&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 w:name="EN.UseJSCitationFormat" w:val="False"/>
  </w:docVars>
  <w:rsids>
    <w:rsidRoot w:val="006E4797"/>
    <w:rsid w:val="00000BA8"/>
    <w:rsid w:val="0000515B"/>
    <w:rsid w:val="00007F37"/>
    <w:rsid w:val="00010543"/>
    <w:rsid w:val="00011457"/>
    <w:rsid w:val="000121AA"/>
    <w:rsid w:val="00013652"/>
    <w:rsid w:val="0001630C"/>
    <w:rsid w:val="00017B83"/>
    <w:rsid w:val="00020A1A"/>
    <w:rsid w:val="000235CA"/>
    <w:rsid w:val="00026A30"/>
    <w:rsid w:val="00034DD1"/>
    <w:rsid w:val="00035088"/>
    <w:rsid w:val="0004355D"/>
    <w:rsid w:val="000435F0"/>
    <w:rsid w:val="000437FF"/>
    <w:rsid w:val="0004412C"/>
    <w:rsid w:val="0005084B"/>
    <w:rsid w:val="000554D0"/>
    <w:rsid w:val="0005727F"/>
    <w:rsid w:val="00057470"/>
    <w:rsid w:val="00057B67"/>
    <w:rsid w:val="000611D0"/>
    <w:rsid w:val="00061E0E"/>
    <w:rsid w:val="00062254"/>
    <w:rsid w:val="00065F33"/>
    <w:rsid w:val="00066A63"/>
    <w:rsid w:val="00072456"/>
    <w:rsid w:val="00073A91"/>
    <w:rsid w:val="0007506F"/>
    <w:rsid w:val="00076815"/>
    <w:rsid w:val="00081F44"/>
    <w:rsid w:val="00082A5F"/>
    <w:rsid w:val="0008382C"/>
    <w:rsid w:val="000A5E72"/>
    <w:rsid w:val="000B41B6"/>
    <w:rsid w:val="000C3A61"/>
    <w:rsid w:val="000C6360"/>
    <w:rsid w:val="000E0154"/>
    <w:rsid w:val="000E2ABF"/>
    <w:rsid w:val="000E3F21"/>
    <w:rsid w:val="000E4C51"/>
    <w:rsid w:val="000E7074"/>
    <w:rsid w:val="000F0C99"/>
    <w:rsid w:val="000F109B"/>
    <w:rsid w:val="000F358B"/>
    <w:rsid w:val="00103915"/>
    <w:rsid w:val="00115731"/>
    <w:rsid w:val="00122281"/>
    <w:rsid w:val="00127F7B"/>
    <w:rsid w:val="00127FF2"/>
    <w:rsid w:val="0013026A"/>
    <w:rsid w:val="001308BB"/>
    <w:rsid w:val="0013231E"/>
    <w:rsid w:val="00137B0A"/>
    <w:rsid w:val="00147CBA"/>
    <w:rsid w:val="00151A13"/>
    <w:rsid w:val="0015327B"/>
    <w:rsid w:val="00153886"/>
    <w:rsid w:val="00153F05"/>
    <w:rsid w:val="001624E4"/>
    <w:rsid w:val="00164A82"/>
    <w:rsid w:val="00166455"/>
    <w:rsid w:val="00174855"/>
    <w:rsid w:val="00181A81"/>
    <w:rsid w:val="00183E12"/>
    <w:rsid w:val="0018412F"/>
    <w:rsid w:val="00191639"/>
    <w:rsid w:val="00194C04"/>
    <w:rsid w:val="00194CE8"/>
    <w:rsid w:val="001959A2"/>
    <w:rsid w:val="001973B6"/>
    <w:rsid w:val="001A1CA1"/>
    <w:rsid w:val="001A3083"/>
    <w:rsid w:val="001A3D0F"/>
    <w:rsid w:val="001B2882"/>
    <w:rsid w:val="001C07AD"/>
    <w:rsid w:val="001D0650"/>
    <w:rsid w:val="001D1578"/>
    <w:rsid w:val="001D24AB"/>
    <w:rsid w:val="001E2A5E"/>
    <w:rsid w:val="001E521B"/>
    <w:rsid w:val="001F1DCF"/>
    <w:rsid w:val="001F3109"/>
    <w:rsid w:val="00205D52"/>
    <w:rsid w:val="00210DD6"/>
    <w:rsid w:val="00214319"/>
    <w:rsid w:val="00216774"/>
    <w:rsid w:val="002212A4"/>
    <w:rsid w:val="00221BFF"/>
    <w:rsid w:val="00226D29"/>
    <w:rsid w:val="0023296D"/>
    <w:rsid w:val="00232DDC"/>
    <w:rsid w:val="002332F1"/>
    <w:rsid w:val="00236DCA"/>
    <w:rsid w:val="00252077"/>
    <w:rsid w:val="00257E6A"/>
    <w:rsid w:val="00261A8D"/>
    <w:rsid w:val="00267295"/>
    <w:rsid w:val="0027270D"/>
    <w:rsid w:val="00273EDD"/>
    <w:rsid w:val="00290070"/>
    <w:rsid w:val="0029058A"/>
    <w:rsid w:val="0029126E"/>
    <w:rsid w:val="002919EB"/>
    <w:rsid w:val="00294417"/>
    <w:rsid w:val="002A4BBF"/>
    <w:rsid w:val="002B19D9"/>
    <w:rsid w:val="002C7245"/>
    <w:rsid w:val="002D1A82"/>
    <w:rsid w:val="002D1E75"/>
    <w:rsid w:val="002D3CF5"/>
    <w:rsid w:val="002E14D8"/>
    <w:rsid w:val="002F4372"/>
    <w:rsid w:val="002F71A5"/>
    <w:rsid w:val="00302C10"/>
    <w:rsid w:val="003036A2"/>
    <w:rsid w:val="003146DB"/>
    <w:rsid w:val="0031658E"/>
    <w:rsid w:val="003171E0"/>
    <w:rsid w:val="00321D69"/>
    <w:rsid w:val="00335CED"/>
    <w:rsid w:val="00336022"/>
    <w:rsid w:val="00341305"/>
    <w:rsid w:val="00345A90"/>
    <w:rsid w:val="00351087"/>
    <w:rsid w:val="003544D2"/>
    <w:rsid w:val="003548DA"/>
    <w:rsid w:val="003556F6"/>
    <w:rsid w:val="00356228"/>
    <w:rsid w:val="00356880"/>
    <w:rsid w:val="00367781"/>
    <w:rsid w:val="00387CDA"/>
    <w:rsid w:val="003913FB"/>
    <w:rsid w:val="003A08B1"/>
    <w:rsid w:val="003A4818"/>
    <w:rsid w:val="003A5297"/>
    <w:rsid w:val="003A7E99"/>
    <w:rsid w:val="003B5EF3"/>
    <w:rsid w:val="003C15BE"/>
    <w:rsid w:val="003C2E6B"/>
    <w:rsid w:val="003D13A0"/>
    <w:rsid w:val="003D67E2"/>
    <w:rsid w:val="003D7C72"/>
    <w:rsid w:val="003E53B0"/>
    <w:rsid w:val="003E6818"/>
    <w:rsid w:val="003E7DF8"/>
    <w:rsid w:val="003F1055"/>
    <w:rsid w:val="003F5C2A"/>
    <w:rsid w:val="003F68BA"/>
    <w:rsid w:val="00400E4F"/>
    <w:rsid w:val="004029E4"/>
    <w:rsid w:val="00403A96"/>
    <w:rsid w:val="0040579A"/>
    <w:rsid w:val="00414ADE"/>
    <w:rsid w:val="004168F1"/>
    <w:rsid w:val="00421147"/>
    <w:rsid w:val="004236E3"/>
    <w:rsid w:val="00430204"/>
    <w:rsid w:val="004361C8"/>
    <w:rsid w:val="00436F4D"/>
    <w:rsid w:val="00444697"/>
    <w:rsid w:val="00456D3D"/>
    <w:rsid w:val="00457B89"/>
    <w:rsid w:val="004620C9"/>
    <w:rsid w:val="00466532"/>
    <w:rsid w:val="004665E1"/>
    <w:rsid w:val="004721EC"/>
    <w:rsid w:val="004729BA"/>
    <w:rsid w:val="00480E97"/>
    <w:rsid w:val="00491538"/>
    <w:rsid w:val="004939EE"/>
    <w:rsid w:val="004969D3"/>
    <w:rsid w:val="004A749E"/>
    <w:rsid w:val="004B3C23"/>
    <w:rsid w:val="004B4038"/>
    <w:rsid w:val="004B40FB"/>
    <w:rsid w:val="004C0460"/>
    <w:rsid w:val="004C0985"/>
    <w:rsid w:val="004C2360"/>
    <w:rsid w:val="004C7253"/>
    <w:rsid w:val="004D0699"/>
    <w:rsid w:val="004D362E"/>
    <w:rsid w:val="004D4EA8"/>
    <w:rsid w:val="004D6588"/>
    <w:rsid w:val="004E3F29"/>
    <w:rsid w:val="004E4535"/>
    <w:rsid w:val="004F0298"/>
    <w:rsid w:val="004F25FE"/>
    <w:rsid w:val="004F6AD9"/>
    <w:rsid w:val="004F7F1B"/>
    <w:rsid w:val="0050595D"/>
    <w:rsid w:val="00513C5C"/>
    <w:rsid w:val="00513CCF"/>
    <w:rsid w:val="00516914"/>
    <w:rsid w:val="0051700B"/>
    <w:rsid w:val="00527DAB"/>
    <w:rsid w:val="00533AE5"/>
    <w:rsid w:val="00536300"/>
    <w:rsid w:val="00551D82"/>
    <w:rsid w:val="0055344F"/>
    <w:rsid w:val="005563A5"/>
    <w:rsid w:val="0056222F"/>
    <w:rsid w:val="00562F69"/>
    <w:rsid w:val="00571790"/>
    <w:rsid w:val="005734D7"/>
    <w:rsid w:val="00575E55"/>
    <w:rsid w:val="005813B9"/>
    <w:rsid w:val="00584A22"/>
    <w:rsid w:val="00585BF5"/>
    <w:rsid w:val="00586D98"/>
    <w:rsid w:val="00587342"/>
    <w:rsid w:val="00587948"/>
    <w:rsid w:val="00592793"/>
    <w:rsid w:val="00592EFF"/>
    <w:rsid w:val="00594F06"/>
    <w:rsid w:val="005A2BDE"/>
    <w:rsid w:val="005A637B"/>
    <w:rsid w:val="005B1B3E"/>
    <w:rsid w:val="005B631A"/>
    <w:rsid w:val="005D240A"/>
    <w:rsid w:val="005E1EE7"/>
    <w:rsid w:val="005E5A10"/>
    <w:rsid w:val="005E60F1"/>
    <w:rsid w:val="005F0FD2"/>
    <w:rsid w:val="00604100"/>
    <w:rsid w:val="006047CD"/>
    <w:rsid w:val="00604F36"/>
    <w:rsid w:val="006054DC"/>
    <w:rsid w:val="00605792"/>
    <w:rsid w:val="00613AE8"/>
    <w:rsid w:val="00615035"/>
    <w:rsid w:val="006161C4"/>
    <w:rsid w:val="0061710E"/>
    <w:rsid w:val="0062070B"/>
    <w:rsid w:val="00620842"/>
    <w:rsid w:val="00622578"/>
    <w:rsid w:val="006239A1"/>
    <w:rsid w:val="00626053"/>
    <w:rsid w:val="00634672"/>
    <w:rsid w:val="006349CA"/>
    <w:rsid w:val="00634ADA"/>
    <w:rsid w:val="00637142"/>
    <w:rsid w:val="00637289"/>
    <w:rsid w:val="0064671F"/>
    <w:rsid w:val="00647209"/>
    <w:rsid w:val="00661DC5"/>
    <w:rsid w:val="00663AEF"/>
    <w:rsid w:val="00663CFB"/>
    <w:rsid w:val="00664FED"/>
    <w:rsid w:val="00665B60"/>
    <w:rsid w:val="00665B75"/>
    <w:rsid w:val="00665CA3"/>
    <w:rsid w:val="006755EE"/>
    <w:rsid w:val="00677EAF"/>
    <w:rsid w:val="0068081B"/>
    <w:rsid w:val="006824BF"/>
    <w:rsid w:val="00690A03"/>
    <w:rsid w:val="00691EB4"/>
    <w:rsid w:val="00695FF8"/>
    <w:rsid w:val="00697545"/>
    <w:rsid w:val="006A6821"/>
    <w:rsid w:val="006B2735"/>
    <w:rsid w:val="006B34CF"/>
    <w:rsid w:val="006B6E81"/>
    <w:rsid w:val="006B705D"/>
    <w:rsid w:val="006C1150"/>
    <w:rsid w:val="006E23A9"/>
    <w:rsid w:val="006E4797"/>
    <w:rsid w:val="006E6038"/>
    <w:rsid w:val="006E7C64"/>
    <w:rsid w:val="006F05ED"/>
    <w:rsid w:val="006F1C33"/>
    <w:rsid w:val="006F4599"/>
    <w:rsid w:val="00702ADE"/>
    <w:rsid w:val="0070444F"/>
    <w:rsid w:val="00713137"/>
    <w:rsid w:val="0071448E"/>
    <w:rsid w:val="00714BE0"/>
    <w:rsid w:val="007174EF"/>
    <w:rsid w:val="007217D8"/>
    <w:rsid w:val="00721C18"/>
    <w:rsid w:val="0072251A"/>
    <w:rsid w:val="00722894"/>
    <w:rsid w:val="00725AC0"/>
    <w:rsid w:val="00734B35"/>
    <w:rsid w:val="00736371"/>
    <w:rsid w:val="00740F74"/>
    <w:rsid w:val="007418E8"/>
    <w:rsid w:val="0075038B"/>
    <w:rsid w:val="00751D3D"/>
    <w:rsid w:val="007571D0"/>
    <w:rsid w:val="00761774"/>
    <w:rsid w:val="00761D16"/>
    <w:rsid w:val="00762CBA"/>
    <w:rsid w:val="00775F15"/>
    <w:rsid w:val="00785290"/>
    <w:rsid w:val="00794265"/>
    <w:rsid w:val="007A2CF6"/>
    <w:rsid w:val="007A4BBA"/>
    <w:rsid w:val="007B1F48"/>
    <w:rsid w:val="007B418F"/>
    <w:rsid w:val="007B47A9"/>
    <w:rsid w:val="007B488F"/>
    <w:rsid w:val="007B72A4"/>
    <w:rsid w:val="007C07BD"/>
    <w:rsid w:val="007D0C8C"/>
    <w:rsid w:val="007D0F73"/>
    <w:rsid w:val="007D10F6"/>
    <w:rsid w:val="007D409D"/>
    <w:rsid w:val="007D6BE0"/>
    <w:rsid w:val="007E11D2"/>
    <w:rsid w:val="007E249E"/>
    <w:rsid w:val="007F13E9"/>
    <w:rsid w:val="007F2030"/>
    <w:rsid w:val="007F4365"/>
    <w:rsid w:val="007F5EB0"/>
    <w:rsid w:val="007F7238"/>
    <w:rsid w:val="008004B1"/>
    <w:rsid w:val="0080274D"/>
    <w:rsid w:val="008146ED"/>
    <w:rsid w:val="00820A40"/>
    <w:rsid w:val="00826C36"/>
    <w:rsid w:val="00831E76"/>
    <w:rsid w:val="00833B96"/>
    <w:rsid w:val="008425A4"/>
    <w:rsid w:val="008461C6"/>
    <w:rsid w:val="00853BD0"/>
    <w:rsid w:val="00853EA6"/>
    <w:rsid w:val="0085421A"/>
    <w:rsid w:val="0085548D"/>
    <w:rsid w:val="0086177D"/>
    <w:rsid w:val="00870F14"/>
    <w:rsid w:val="00877EE8"/>
    <w:rsid w:val="00887E1B"/>
    <w:rsid w:val="008A4859"/>
    <w:rsid w:val="008A6079"/>
    <w:rsid w:val="008A6707"/>
    <w:rsid w:val="008A7A39"/>
    <w:rsid w:val="008B2D50"/>
    <w:rsid w:val="008B35D2"/>
    <w:rsid w:val="008B5EE2"/>
    <w:rsid w:val="008B6760"/>
    <w:rsid w:val="008B7CC2"/>
    <w:rsid w:val="008D293E"/>
    <w:rsid w:val="008E19AC"/>
    <w:rsid w:val="008F6093"/>
    <w:rsid w:val="009009CC"/>
    <w:rsid w:val="00901C81"/>
    <w:rsid w:val="00911EF7"/>
    <w:rsid w:val="00912A62"/>
    <w:rsid w:val="00915A8C"/>
    <w:rsid w:val="009168F1"/>
    <w:rsid w:val="00921A93"/>
    <w:rsid w:val="00930CD0"/>
    <w:rsid w:val="00932281"/>
    <w:rsid w:val="009326BD"/>
    <w:rsid w:val="00936E08"/>
    <w:rsid w:val="00940144"/>
    <w:rsid w:val="009409EA"/>
    <w:rsid w:val="00944CBC"/>
    <w:rsid w:val="00947A74"/>
    <w:rsid w:val="00951729"/>
    <w:rsid w:val="0095716A"/>
    <w:rsid w:val="00972115"/>
    <w:rsid w:val="00980306"/>
    <w:rsid w:val="009937A4"/>
    <w:rsid w:val="009949EC"/>
    <w:rsid w:val="00994F50"/>
    <w:rsid w:val="0099731A"/>
    <w:rsid w:val="00997858"/>
    <w:rsid w:val="00997DC5"/>
    <w:rsid w:val="009A0B04"/>
    <w:rsid w:val="009A0C8B"/>
    <w:rsid w:val="009A510F"/>
    <w:rsid w:val="009A5990"/>
    <w:rsid w:val="009B1E95"/>
    <w:rsid w:val="009B2A04"/>
    <w:rsid w:val="009B4390"/>
    <w:rsid w:val="009B60FA"/>
    <w:rsid w:val="009C082B"/>
    <w:rsid w:val="009C0CF8"/>
    <w:rsid w:val="009C161A"/>
    <w:rsid w:val="009D3ABA"/>
    <w:rsid w:val="009D4948"/>
    <w:rsid w:val="009D683D"/>
    <w:rsid w:val="009D70DA"/>
    <w:rsid w:val="009E0B9A"/>
    <w:rsid w:val="009E126D"/>
    <w:rsid w:val="009E550E"/>
    <w:rsid w:val="009F3F5A"/>
    <w:rsid w:val="009F67FB"/>
    <w:rsid w:val="00A0177E"/>
    <w:rsid w:val="00A0479F"/>
    <w:rsid w:val="00A12879"/>
    <w:rsid w:val="00A1684A"/>
    <w:rsid w:val="00A23B64"/>
    <w:rsid w:val="00A32A68"/>
    <w:rsid w:val="00A35853"/>
    <w:rsid w:val="00A37D12"/>
    <w:rsid w:val="00A41F36"/>
    <w:rsid w:val="00A47F41"/>
    <w:rsid w:val="00A53363"/>
    <w:rsid w:val="00A535C2"/>
    <w:rsid w:val="00A5510C"/>
    <w:rsid w:val="00A55C1F"/>
    <w:rsid w:val="00A56C68"/>
    <w:rsid w:val="00A57FE2"/>
    <w:rsid w:val="00A61636"/>
    <w:rsid w:val="00A624BE"/>
    <w:rsid w:val="00A70A1A"/>
    <w:rsid w:val="00A80A71"/>
    <w:rsid w:val="00A84704"/>
    <w:rsid w:val="00A85B7C"/>
    <w:rsid w:val="00A87707"/>
    <w:rsid w:val="00A90D7F"/>
    <w:rsid w:val="00A9572C"/>
    <w:rsid w:val="00A96DD1"/>
    <w:rsid w:val="00A97417"/>
    <w:rsid w:val="00AA3D65"/>
    <w:rsid w:val="00AA46BC"/>
    <w:rsid w:val="00AA6043"/>
    <w:rsid w:val="00AB1021"/>
    <w:rsid w:val="00AB2C73"/>
    <w:rsid w:val="00AB4038"/>
    <w:rsid w:val="00AB7ABF"/>
    <w:rsid w:val="00AD66D0"/>
    <w:rsid w:val="00AE7DD4"/>
    <w:rsid w:val="00AF0821"/>
    <w:rsid w:val="00AF6E3E"/>
    <w:rsid w:val="00B0023A"/>
    <w:rsid w:val="00B02835"/>
    <w:rsid w:val="00B074B6"/>
    <w:rsid w:val="00B10622"/>
    <w:rsid w:val="00B112B8"/>
    <w:rsid w:val="00B12832"/>
    <w:rsid w:val="00B2259B"/>
    <w:rsid w:val="00B23A28"/>
    <w:rsid w:val="00B2666D"/>
    <w:rsid w:val="00B271FD"/>
    <w:rsid w:val="00B4063E"/>
    <w:rsid w:val="00B54FD6"/>
    <w:rsid w:val="00B5587F"/>
    <w:rsid w:val="00B564DE"/>
    <w:rsid w:val="00B606CD"/>
    <w:rsid w:val="00B63A35"/>
    <w:rsid w:val="00B65CF2"/>
    <w:rsid w:val="00B66177"/>
    <w:rsid w:val="00B7147F"/>
    <w:rsid w:val="00B721B1"/>
    <w:rsid w:val="00B77F62"/>
    <w:rsid w:val="00B81064"/>
    <w:rsid w:val="00B81374"/>
    <w:rsid w:val="00B8155A"/>
    <w:rsid w:val="00B818DC"/>
    <w:rsid w:val="00B87681"/>
    <w:rsid w:val="00B90B98"/>
    <w:rsid w:val="00B939A2"/>
    <w:rsid w:val="00B97EF1"/>
    <w:rsid w:val="00BA11B5"/>
    <w:rsid w:val="00BA540C"/>
    <w:rsid w:val="00BB1220"/>
    <w:rsid w:val="00BD1141"/>
    <w:rsid w:val="00BD1C9E"/>
    <w:rsid w:val="00BD3767"/>
    <w:rsid w:val="00BD4609"/>
    <w:rsid w:val="00BD536E"/>
    <w:rsid w:val="00BD6D8A"/>
    <w:rsid w:val="00BE22A2"/>
    <w:rsid w:val="00BE2769"/>
    <w:rsid w:val="00BF05B5"/>
    <w:rsid w:val="00BF4293"/>
    <w:rsid w:val="00BF6009"/>
    <w:rsid w:val="00C00239"/>
    <w:rsid w:val="00C00C03"/>
    <w:rsid w:val="00C05361"/>
    <w:rsid w:val="00C07B01"/>
    <w:rsid w:val="00C11D93"/>
    <w:rsid w:val="00C16A7D"/>
    <w:rsid w:val="00C17CE7"/>
    <w:rsid w:val="00C25DF1"/>
    <w:rsid w:val="00C27C71"/>
    <w:rsid w:val="00C3166D"/>
    <w:rsid w:val="00C366E0"/>
    <w:rsid w:val="00C36786"/>
    <w:rsid w:val="00C426A1"/>
    <w:rsid w:val="00C42DE1"/>
    <w:rsid w:val="00C46C86"/>
    <w:rsid w:val="00C550F3"/>
    <w:rsid w:val="00C652D8"/>
    <w:rsid w:val="00C760C0"/>
    <w:rsid w:val="00C85B2D"/>
    <w:rsid w:val="00C875D1"/>
    <w:rsid w:val="00C92666"/>
    <w:rsid w:val="00CA1622"/>
    <w:rsid w:val="00CA2F1A"/>
    <w:rsid w:val="00CB1713"/>
    <w:rsid w:val="00CB1783"/>
    <w:rsid w:val="00CB4593"/>
    <w:rsid w:val="00CB63A8"/>
    <w:rsid w:val="00CC0862"/>
    <w:rsid w:val="00CC1458"/>
    <w:rsid w:val="00CC1591"/>
    <w:rsid w:val="00CC2D2E"/>
    <w:rsid w:val="00CC74C5"/>
    <w:rsid w:val="00CD1070"/>
    <w:rsid w:val="00CD35A8"/>
    <w:rsid w:val="00CD6066"/>
    <w:rsid w:val="00CE3069"/>
    <w:rsid w:val="00CE4076"/>
    <w:rsid w:val="00CE5DDB"/>
    <w:rsid w:val="00CF0113"/>
    <w:rsid w:val="00CF0578"/>
    <w:rsid w:val="00CF0AC2"/>
    <w:rsid w:val="00D033EF"/>
    <w:rsid w:val="00D06032"/>
    <w:rsid w:val="00D074AE"/>
    <w:rsid w:val="00D07A90"/>
    <w:rsid w:val="00D12F28"/>
    <w:rsid w:val="00D1460B"/>
    <w:rsid w:val="00D203CA"/>
    <w:rsid w:val="00D21052"/>
    <w:rsid w:val="00D248D2"/>
    <w:rsid w:val="00D24E7F"/>
    <w:rsid w:val="00D2510B"/>
    <w:rsid w:val="00D25B07"/>
    <w:rsid w:val="00D30584"/>
    <w:rsid w:val="00D349BA"/>
    <w:rsid w:val="00D37B86"/>
    <w:rsid w:val="00D416B3"/>
    <w:rsid w:val="00D45606"/>
    <w:rsid w:val="00D51F02"/>
    <w:rsid w:val="00D57F1F"/>
    <w:rsid w:val="00D63A0C"/>
    <w:rsid w:val="00D661BB"/>
    <w:rsid w:val="00D75493"/>
    <w:rsid w:val="00D7600F"/>
    <w:rsid w:val="00D811C1"/>
    <w:rsid w:val="00D836FF"/>
    <w:rsid w:val="00D83CAC"/>
    <w:rsid w:val="00D85CB3"/>
    <w:rsid w:val="00D86D57"/>
    <w:rsid w:val="00D959E7"/>
    <w:rsid w:val="00D96F28"/>
    <w:rsid w:val="00DA154A"/>
    <w:rsid w:val="00DA3C5C"/>
    <w:rsid w:val="00DA4FD9"/>
    <w:rsid w:val="00DC0E61"/>
    <w:rsid w:val="00DC18A7"/>
    <w:rsid w:val="00DC4518"/>
    <w:rsid w:val="00DD03E8"/>
    <w:rsid w:val="00DD0D2A"/>
    <w:rsid w:val="00DD45E4"/>
    <w:rsid w:val="00DE5D0A"/>
    <w:rsid w:val="00DF35AE"/>
    <w:rsid w:val="00DF494C"/>
    <w:rsid w:val="00E03054"/>
    <w:rsid w:val="00E04EAA"/>
    <w:rsid w:val="00E054F2"/>
    <w:rsid w:val="00E05DBD"/>
    <w:rsid w:val="00E064CD"/>
    <w:rsid w:val="00E066A0"/>
    <w:rsid w:val="00E266E1"/>
    <w:rsid w:val="00E32A10"/>
    <w:rsid w:val="00E3681E"/>
    <w:rsid w:val="00E401D5"/>
    <w:rsid w:val="00E420D5"/>
    <w:rsid w:val="00E45A50"/>
    <w:rsid w:val="00E4794E"/>
    <w:rsid w:val="00E47C3A"/>
    <w:rsid w:val="00E50CC5"/>
    <w:rsid w:val="00E6069D"/>
    <w:rsid w:val="00E61F42"/>
    <w:rsid w:val="00E620CF"/>
    <w:rsid w:val="00E70993"/>
    <w:rsid w:val="00E74115"/>
    <w:rsid w:val="00E82D05"/>
    <w:rsid w:val="00E87079"/>
    <w:rsid w:val="00E91550"/>
    <w:rsid w:val="00E95A3F"/>
    <w:rsid w:val="00E95D00"/>
    <w:rsid w:val="00EA4C73"/>
    <w:rsid w:val="00EB1E68"/>
    <w:rsid w:val="00EC0649"/>
    <w:rsid w:val="00EC1C8D"/>
    <w:rsid w:val="00EC57F0"/>
    <w:rsid w:val="00ED050D"/>
    <w:rsid w:val="00EF14A6"/>
    <w:rsid w:val="00EF18A9"/>
    <w:rsid w:val="00EF28EA"/>
    <w:rsid w:val="00EF293D"/>
    <w:rsid w:val="00EF2AFD"/>
    <w:rsid w:val="00EF6739"/>
    <w:rsid w:val="00F01D8A"/>
    <w:rsid w:val="00F0643A"/>
    <w:rsid w:val="00F13560"/>
    <w:rsid w:val="00F1546A"/>
    <w:rsid w:val="00F22FB1"/>
    <w:rsid w:val="00F267D7"/>
    <w:rsid w:val="00F367F3"/>
    <w:rsid w:val="00F36869"/>
    <w:rsid w:val="00F41C4E"/>
    <w:rsid w:val="00F41DE1"/>
    <w:rsid w:val="00F511BF"/>
    <w:rsid w:val="00F67EA4"/>
    <w:rsid w:val="00F72213"/>
    <w:rsid w:val="00F72FE9"/>
    <w:rsid w:val="00F7432D"/>
    <w:rsid w:val="00F7604B"/>
    <w:rsid w:val="00F76A58"/>
    <w:rsid w:val="00F834C8"/>
    <w:rsid w:val="00F8498F"/>
    <w:rsid w:val="00F85002"/>
    <w:rsid w:val="00F850A6"/>
    <w:rsid w:val="00F90424"/>
    <w:rsid w:val="00F90ACC"/>
    <w:rsid w:val="00F91A18"/>
    <w:rsid w:val="00F929A7"/>
    <w:rsid w:val="00F96C31"/>
    <w:rsid w:val="00FA3B53"/>
    <w:rsid w:val="00FA6C9C"/>
    <w:rsid w:val="00FB0C9F"/>
    <w:rsid w:val="00FB11BA"/>
    <w:rsid w:val="00FC43F2"/>
    <w:rsid w:val="00FD0648"/>
    <w:rsid w:val="00FF2153"/>
    <w:rsid w:val="00FF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055"/>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4C2360"/>
    <w:pPr>
      <w:jc w:val="center"/>
    </w:pPr>
    <w:rPr>
      <w:noProof/>
    </w:rPr>
  </w:style>
  <w:style w:type="character" w:customStyle="1" w:styleId="EndNoteBibliographyTitle0">
    <w:name w:val="EndNote Bibliography Title 字符"/>
    <w:basedOn w:val="a0"/>
    <w:link w:val="EndNoteBibliographyTitle"/>
    <w:rsid w:val="004C2360"/>
    <w:rPr>
      <w:noProof/>
    </w:rPr>
  </w:style>
  <w:style w:type="paragraph" w:customStyle="1" w:styleId="EndNoteBibliography">
    <w:name w:val="EndNote Bibliography"/>
    <w:basedOn w:val="a"/>
    <w:link w:val="EndNoteBibliography0"/>
    <w:rsid w:val="004C2360"/>
    <w:rPr>
      <w:noProof/>
    </w:rPr>
  </w:style>
  <w:style w:type="character" w:customStyle="1" w:styleId="EndNoteBibliography0">
    <w:name w:val="EndNote Bibliography 字符"/>
    <w:basedOn w:val="a0"/>
    <w:link w:val="EndNoteBibliography"/>
    <w:rsid w:val="004C2360"/>
    <w:rPr>
      <w:noProof/>
    </w:rPr>
  </w:style>
  <w:style w:type="table" w:styleId="af1">
    <w:name w:val="Table Grid"/>
    <w:basedOn w:val="a1"/>
    <w:uiPriority w:val="39"/>
    <w:rsid w:val="00CC0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4E3F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2">
    <w:name w:val="Placeholder Text"/>
    <w:basedOn w:val="a0"/>
    <w:uiPriority w:val="99"/>
    <w:semiHidden/>
    <w:rsid w:val="003A08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22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8F832-7EDC-459D-A042-F28FD768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21037</Words>
  <Characters>119913</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2025-12-29T04:30:00Z</dcterms:created>
  <dcterms:modified xsi:type="dcterms:W3CDTF">2026-01-01T09:11:00Z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