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3DD202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E2198">
        <w:rPr>
          <w:rFonts w:eastAsia="Times New Roman" w:cstheme="minorHAnsi"/>
          <w:b/>
        </w:rPr>
        <w:t>69810</w:t>
      </w:r>
    </w:p>
    <w:p w14:paraId="2F6924E5" w14:textId="17B81E2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E2198">
        <w:rPr>
          <w:rFonts w:eastAsia="Times New Roman" w:cstheme="minorHAnsi"/>
          <w:b/>
        </w:rPr>
        <w:t>Poornima G</w:t>
      </w:r>
    </w:p>
    <w:p w14:paraId="6FB9233B" w14:textId="19CCEEF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57C08" w:rsidRPr="009751BC">
          <w:rPr>
            <w:rStyle w:val="Hyperlink"/>
            <w:rFonts w:eastAsia="Times New Roman" w:cstheme="minorHAnsi"/>
            <w:b/>
          </w:rPr>
          <w:t>https://review.jove.com</w:t>
        </w:r>
        <w:r w:rsidR="00157C08" w:rsidRPr="009751BC">
          <w:rPr>
            <w:rStyle w:val="Hyperlink"/>
            <w:rFonts w:eastAsia="Times New Roman" w:cstheme="minorHAnsi"/>
            <w:b/>
          </w:rPr>
          <w:t>/</w:t>
        </w:r>
        <w:r w:rsidR="00157C08" w:rsidRPr="009751BC">
          <w:rPr>
            <w:rStyle w:val="Hyperlink"/>
            <w:rFonts w:eastAsia="Times New Roman" w:cstheme="minorHAnsi"/>
            <w:b/>
          </w:rPr>
          <w:t>account/file-uploader?src=21292098</w:t>
        </w:r>
      </w:hyperlink>
      <w:r w:rsidR="00157C0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166403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E2198" w:rsidRPr="005E2198">
        <w:rPr>
          <w:rStyle w:val="ArticleTitle"/>
          <w:rFonts w:cstheme="minorHAnsi"/>
        </w:rPr>
        <w:t>Optimizing Human-Powered Energy Generation Using Gaussian Process Regression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E9B0B65" w14:textId="77777777" w:rsidR="005E2198" w:rsidRPr="005E2198" w:rsidRDefault="005E2198" w:rsidP="005E219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bookmarkStart w:id="0" w:name="30j0zll" w:colFirst="0" w:colLast="0"/>
      <w:bookmarkEnd w:id="0"/>
      <w:r w:rsidRPr="005E2198">
        <w:rPr>
          <w:rFonts w:eastAsia="Times New Roman" w:cstheme="minorHAnsi"/>
          <w:b/>
          <w:sz w:val="28"/>
          <w:szCs w:val="28"/>
        </w:rPr>
        <w:t>Qirui Ding</w:t>
      </w:r>
      <w:r w:rsidRPr="005E2198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5E2198">
        <w:rPr>
          <w:rFonts w:eastAsia="Times New Roman" w:cstheme="minorHAnsi"/>
          <w:b/>
          <w:sz w:val="28"/>
          <w:szCs w:val="28"/>
        </w:rPr>
        <w:t>, Ying Zeng</w:t>
      </w:r>
      <w:r w:rsidRPr="005E219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5E2198">
        <w:rPr>
          <w:rFonts w:eastAsia="Times New Roman" w:cstheme="minorHAnsi"/>
          <w:b/>
          <w:sz w:val="28"/>
          <w:szCs w:val="28"/>
        </w:rPr>
        <w:t>, Changhui Song</w:t>
      </w:r>
      <w:r w:rsidRPr="005E2198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5E2198">
        <w:rPr>
          <w:rFonts w:eastAsia="Times New Roman" w:cstheme="minorHAnsi"/>
          <w:b/>
          <w:sz w:val="28"/>
          <w:szCs w:val="28"/>
        </w:rPr>
        <w:t>, Weicheng Cui</w:t>
      </w:r>
      <w:r w:rsidRPr="005E2198">
        <w:rPr>
          <w:rFonts w:eastAsia="Times New Roman" w:cstheme="minorHAnsi"/>
          <w:b/>
          <w:sz w:val="28"/>
          <w:szCs w:val="28"/>
          <w:vertAlign w:val="superscript"/>
        </w:rPr>
        <w:t>1,2,4</w:t>
      </w:r>
    </w:p>
    <w:p w14:paraId="6D10D085" w14:textId="77777777" w:rsidR="005E2198" w:rsidRPr="005E2198" w:rsidRDefault="005E2198" w:rsidP="005E219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91C6C50" w14:textId="0D688972" w:rsidR="005E2198" w:rsidRPr="005E2198" w:rsidRDefault="005E2198" w:rsidP="005E2198">
      <w:pPr>
        <w:outlineLvl w:val="0"/>
        <w:rPr>
          <w:rFonts w:eastAsia="Times New Roman" w:cstheme="minorHAnsi"/>
          <w:bCs/>
          <w:sz w:val="28"/>
          <w:szCs w:val="28"/>
        </w:rPr>
      </w:pPr>
      <w:r w:rsidRPr="005E2198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E2198">
        <w:rPr>
          <w:rFonts w:eastAsia="Times New Roman" w:cstheme="minorHAnsi"/>
          <w:bCs/>
          <w:sz w:val="28"/>
          <w:szCs w:val="28"/>
        </w:rPr>
        <w:t>Key Laboratory of 3D Micro/Nano Fabrication and Characterization, School of Engineering, Westlake University</w:t>
      </w:r>
    </w:p>
    <w:p w14:paraId="1274056B" w14:textId="7E6D8964" w:rsidR="005E2198" w:rsidRPr="005E2198" w:rsidRDefault="005E2198" w:rsidP="005E2198">
      <w:pPr>
        <w:outlineLvl w:val="0"/>
        <w:rPr>
          <w:rFonts w:eastAsia="Times New Roman" w:cstheme="minorHAnsi"/>
          <w:bCs/>
          <w:sz w:val="28"/>
          <w:szCs w:val="28"/>
        </w:rPr>
      </w:pPr>
      <w:r w:rsidRPr="005E2198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5E2198">
        <w:rPr>
          <w:rFonts w:eastAsia="Times New Roman" w:cstheme="minorHAnsi"/>
          <w:bCs/>
          <w:sz w:val="28"/>
          <w:szCs w:val="28"/>
        </w:rPr>
        <w:t>Zhejiang Engineering Research Center of Micro/Nano-Photonic/Electronic System Integration</w:t>
      </w:r>
    </w:p>
    <w:p w14:paraId="080090DF" w14:textId="4B3CBD42" w:rsidR="005E2198" w:rsidRPr="005E2198" w:rsidRDefault="005E2198" w:rsidP="005E2198">
      <w:pPr>
        <w:outlineLvl w:val="0"/>
        <w:rPr>
          <w:rFonts w:eastAsia="Times New Roman" w:cstheme="minorHAnsi"/>
          <w:bCs/>
          <w:sz w:val="28"/>
          <w:szCs w:val="28"/>
        </w:rPr>
      </w:pPr>
      <w:r w:rsidRPr="005E2198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5E2198">
        <w:rPr>
          <w:rFonts w:eastAsia="Times New Roman" w:cstheme="minorHAnsi"/>
          <w:bCs/>
          <w:sz w:val="28"/>
          <w:szCs w:val="28"/>
        </w:rPr>
        <w:t>Hangzhou Navigation Instrument Co., Ltd</w:t>
      </w:r>
    </w:p>
    <w:p w14:paraId="18C27AEE" w14:textId="74357799" w:rsidR="005E2198" w:rsidRPr="005E2198" w:rsidRDefault="005E2198" w:rsidP="005E2198">
      <w:pPr>
        <w:outlineLvl w:val="0"/>
        <w:rPr>
          <w:rFonts w:eastAsia="Times New Roman" w:cstheme="minorHAnsi"/>
          <w:bCs/>
          <w:sz w:val="28"/>
          <w:szCs w:val="28"/>
        </w:rPr>
      </w:pPr>
      <w:r w:rsidRPr="005E2198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5E2198">
        <w:rPr>
          <w:rFonts w:eastAsia="Times New Roman" w:cstheme="minorHAnsi"/>
          <w:bCs/>
          <w:sz w:val="28"/>
          <w:szCs w:val="28"/>
        </w:rPr>
        <w:t>Department of Electronic and Information Engineering, School of Engineering, Westlake University</w:t>
      </w:r>
    </w:p>
    <w:p w14:paraId="77F2AD9C" w14:textId="77777777" w:rsidR="005E2198" w:rsidRPr="005E2198" w:rsidRDefault="005E2198" w:rsidP="005E219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EB56C55" w:rsidR="004E0C5A" w:rsidRDefault="005E2198" w:rsidP="004E0C5A">
      <w:pPr>
        <w:outlineLvl w:val="0"/>
        <w:rPr>
          <w:rFonts w:eastAsia="Times New Roman" w:cstheme="minorHAnsi"/>
        </w:rPr>
      </w:pPr>
      <w:bookmarkStart w:id="1" w:name="_Hlk25233958"/>
      <w:r w:rsidRPr="005E2198">
        <w:rPr>
          <w:rFonts w:eastAsia="Times New Roman" w:cstheme="minorHAnsi"/>
        </w:rPr>
        <w:t>Weicheng Cui</w:t>
      </w:r>
      <w:r w:rsidRPr="005E2198">
        <w:rPr>
          <w:rFonts w:eastAsia="Times New Roman" w:cstheme="minorHAnsi"/>
        </w:rPr>
        <w:tab/>
      </w:r>
      <w:r w:rsidRPr="005E2198">
        <w:rPr>
          <w:rFonts w:eastAsia="Times New Roman" w:cstheme="minorHAnsi"/>
        </w:rPr>
        <w:tab/>
      </w:r>
      <w:r w:rsidRPr="005E2198">
        <w:rPr>
          <w:rFonts w:eastAsia="Times New Roman" w:cstheme="minorHAnsi"/>
        </w:rPr>
        <w:tab/>
        <w:t>cuiweicheng@westlake.edu.cn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1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FCA73F9" w14:textId="071E9E02" w:rsidR="005E2198" w:rsidRPr="005E2198" w:rsidRDefault="005E2198" w:rsidP="005E2198">
      <w:pPr>
        <w:outlineLvl w:val="0"/>
        <w:rPr>
          <w:rFonts w:cstheme="minorHAnsi"/>
          <w:bCs/>
        </w:rPr>
      </w:pPr>
      <w:r w:rsidRPr="005E2198">
        <w:rPr>
          <w:rFonts w:cstheme="minorHAnsi"/>
          <w:bCs/>
        </w:rPr>
        <w:t>Qirui Ding</w:t>
      </w:r>
      <w:r w:rsidRPr="005E2198">
        <w:rPr>
          <w:rFonts w:cstheme="minorHAnsi"/>
          <w:bCs/>
        </w:rPr>
        <w:tab/>
      </w:r>
      <w:r w:rsidRPr="005E2198">
        <w:rPr>
          <w:rFonts w:cstheme="minorHAnsi"/>
          <w:bCs/>
        </w:rPr>
        <w:tab/>
      </w:r>
      <w:r w:rsidRPr="005E2198">
        <w:rPr>
          <w:rFonts w:cstheme="minorHAnsi"/>
          <w:bCs/>
        </w:rPr>
        <w:tab/>
        <w:t>dingqirui@westlake.edu.cn</w:t>
      </w:r>
    </w:p>
    <w:p w14:paraId="34CFE037" w14:textId="3CA06767" w:rsidR="005E2198" w:rsidRPr="005E2198" w:rsidRDefault="005E2198" w:rsidP="005E2198">
      <w:pPr>
        <w:outlineLvl w:val="0"/>
        <w:rPr>
          <w:rFonts w:cstheme="minorHAnsi"/>
          <w:bCs/>
        </w:rPr>
      </w:pPr>
      <w:r w:rsidRPr="005E2198">
        <w:rPr>
          <w:rFonts w:cstheme="minorHAnsi"/>
          <w:bCs/>
        </w:rPr>
        <w:t>Ying Zeng</w:t>
      </w:r>
      <w:r w:rsidRPr="005E2198">
        <w:rPr>
          <w:rFonts w:cstheme="minorHAnsi"/>
          <w:bCs/>
        </w:rPr>
        <w:tab/>
      </w:r>
      <w:r w:rsidRPr="005E2198">
        <w:rPr>
          <w:rFonts w:cstheme="minorHAnsi"/>
          <w:bCs/>
        </w:rPr>
        <w:tab/>
      </w:r>
      <w:r w:rsidRPr="005E2198">
        <w:rPr>
          <w:rFonts w:cstheme="minorHAnsi"/>
          <w:bCs/>
        </w:rPr>
        <w:tab/>
        <w:t>93339403@qq.com</w:t>
      </w:r>
    </w:p>
    <w:p w14:paraId="12916965" w14:textId="75BDA2E2" w:rsidR="003B5E26" w:rsidRPr="005E2198" w:rsidRDefault="005E2198" w:rsidP="005E2198">
      <w:pPr>
        <w:outlineLvl w:val="0"/>
        <w:rPr>
          <w:rFonts w:cstheme="minorHAnsi"/>
          <w:bCs/>
        </w:rPr>
      </w:pPr>
      <w:r w:rsidRPr="005E2198">
        <w:rPr>
          <w:rFonts w:cstheme="minorHAnsi"/>
          <w:bCs/>
        </w:rPr>
        <w:t>Changhui Song</w:t>
      </w:r>
      <w:r w:rsidRPr="005E2198">
        <w:rPr>
          <w:rFonts w:cstheme="minorHAnsi"/>
          <w:bCs/>
        </w:rPr>
        <w:tab/>
      </w:r>
      <w:r w:rsidRPr="005E2198">
        <w:rPr>
          <w:rFonts w:cstheme="minorHAnsi"/>
          <w:bCs/>
        </w:rPr>
        <w:tab/>
        <w:t>songchanghui@westlake.edu.cn</w:t>
      </w:r>
    </w:p>
    <w:p w14:paraId="36C8DDF0" w14:textId="77777777" w:rsidR="005E2198" w:rsidRDefault="005E2198" w:rsidP="005E2198">
      <w:pPr>
        <w:outlineLvl w:val="0"/>
        <w:rPr>
          <w:rFonts w:eastAsia="Times New Roman" w:cstheme="minorHAnsi"/>
        </w:rPr>
      </w:pPr>
      <w:r w:rsidRPr="005E2198">
        <w:rPr>
          <w:rFonts w:eastAsia="Times New Roman" w:cstheme="minorHAnsi"/>
        </w:rPr>
        <w:t>Weicheng Cui</w:t>
      </w:r>
      <w:r w:rsidRPr="005E2198">
        <w:rPr>
          <w:rFonts w:eastAsia="Times New Roman" w:cstheme="minorHAnsi"/>
        </w:rPr>
        <w:tab/>
      </w:r>
      <w:r w:rsidRPr="005E2198">
        <w:rPr>
          <w:rFonts w:eastAsia="Times New Roman" w:cstheme="minorHAnsi"/>
        </w:rPr>
        <w:tab/>
      </w:r>
      <w:r w:rsidRPr="005E2198">
        <w:rPr>
          <w:rFonts w:eastAsia="Times New Roman" w:cstheme="minorHAnsi"/>
        </w:rPr>
        <w:tab/>
        <w:t>cuiweicheng@westlake.edu.cn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2BA1957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8107B5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1ABCEE28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A171F">
        <w:rPr>
          <w:rFonts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4A69C1DA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7A171F">
        <w:rPr>
          <w:rFonts w:cstheme="minorHAnsi" w:hint="eastAsia"/>
          <w:b/>
          <w:bCs/>
          <w:lang w:eastAsia="zh-CN"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0E31B30E" w14:textId="77777777" w:rsidR="00BD0270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3073BEE2" w14:textId="67FDC9C0" w:rsidR="001331E3" w:rsidRPr="00BD0270" w:rsidRDefault="00BD0270" w:rsidP="001331E3">
      <w:pPr>
        <w:spacing w:before="120"/>
        <w:ind w:left="720"/>
        <w:rPr>
          <w:rFonts w:eastAsia="Times New Roman" w:cstheme="minorHAnsi"/>
          <w:b/>
          <w:bCs/>
        </w:rPr>
      </w:pPr>
      <w:r w:rsidRPr="00BD0270">
        <w:rPr>
          <w:rFonts w:cstheme="minorHAnsi"/>
          <w:b/>
          <w:bCs/>
        </w:rPr>
        <w:t xml:space="preserve"> </w:t>
      </w:r>
      <w:r w:rsidRPr="00BD0270">
        <w:rPr>
          <w:rFonts w:cstheme="minorHAnsi"/>
          <w:b/>
          <w:bCs/>
          <w:highlight w:val="yellow"/>
        </w:rPr>
        <w:t>Please refer to the guidelines at the end of the script.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43CEFBA" w:rsidR="00C9492F" w:rsidRDefault="00E25BB7" w:rsidP="00C9492F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7A171F">
        <w:rPr>
          <w:rFonts w:ascii="Calibri" w:hAnsi="Calibri" w:cs="Calibri" w:hint="eastAsia"/>
          <w:b/>
          <w:bCs/>
          <w:color w:val="222222"/>
          <w:lang w:eastAsia="zh-CN"/>
        </w:rPr>
        <w:t>03/21/2026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0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D67C6A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C5E03">
        <w:rPr>
          <w:rFonts w:cstheme="minorHAnsi"/>
          <w:bCs/>
          <w:sz w:val="22"/>
          <w:szCs w:val="22"/>
        </w:rPr>
        <w:t>20</w:t>
      </w:r>
    </w:p>
    <w:p w14:paraId="5AAC9C6C" w14:textId="062B2F2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C5E03">
        <w:rPr>
          <w:rFonts w:cstheme="minorHAnsi"/>
          <w:bCs/>
          <w:sz w:val="22"/>
          <w:szCs w:val="22"/>
        </w:rPr>
        <w:t>43 (27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551F5542" w14:textId="77777777" w:rsidR="00FB6BCE" w:rsidRDefault="00FB6BCE" w:rsidP="00FB6BCE">
      <w:pPr>
        <w:rPr>
          <w:rFonts w:cstheme="minorHAnsi"/>
          <w:b/>
          <w:bCs/>
          <w:i/>
          <w:iCs w:val="0"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3FC8D5A" w14:textId="4C92CB84" w:rsidR="00022424" w:rsidRPr="00022424" w:rsidRDefault="00022424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022424">
        <w:rPr>
          <w:rFonts w:cstheme="minorHAnsi"/>
          <w:b/>
          <w:bCs/>
          <w:color w:val="auto"/>
          <w:shd w:val="clear" w:color="auto" w:fill="FFFFFF"/>
        </w:rPr>
        <w:t xml:space="preserve">Only 5 questions are chosen as per </w:t>
      </w:r>
      <w:r>
        <w:rPr>
          <w:rFonts w:cstheme="minorHAnsi"/>
          <w:b/>
          <w:bCs/>
          <w:color w:val="auto"/>
          <w:shd w:val="clear" w:color="auto" w:fill="FFFFFF"/>
        </w:rPr>
        <w:t xml:space="preserve">the </w:t>
      </w:r>
      <w:r w:rsidRPr="00022424">
        <w:rPr>
          <w:rFonts w:cstheme="minorHAnsi"/>
          <w:b/>
          <w:bCs/>
          <w:color w:val="auto"/>
          <w:shd w:val="clear" w:color="auto" w:fill="FFFFFF"/>
        </w:rPr>
        <w:t>journal guidelines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09F096D1" w:rsidR="00FB6BCE" w:rsidRPr="00022424" w:rsidRDefault="00896063" w:rsidP="000B1F8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Weicheng Cui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0B1F82" w:rsidRPr="00611411">
        <w:rPr>
          <w:rFonts w:cstheme="minorHAnsi" w:hint="eastAsia"/>
          <w:lang w:eastAsia="zh-CN"/>
        </w:rPr>
        <w:t xml:space="preserve">We </w:t>
      </w:r>
      <w:r w:rsidR="00404EFA" w:rsidRPr="00611411">
        <w:rPr>
          <w:rFonts w:cstheme="minorHAnsi" w:hint="eastAsia"/>
          <w:lang w:eastAsia="zh-CN"/>
        </w:rPr>
        <w:t>propose</w:t>
      </w:r>
      <w:r w:rsidR="000B1F82" w:rsidRPr="00611411">
        <w:rPr>
          <w:rFonts w:cstheme="minorHAnsi" w:hint="eastAsia"/>
          <w:lang w:eastAsia="zh-CN"/>
        </w:rPr>
        <w:t xml:space="preserve"> </w:t>
      </w:r>
      <w:r w:rsidR="00823EA5">
        <w:rPr>
          <w:rFonts w:cstheme="minorHAnsi"/>
          <w:lang w:eastAsia="zh-CN"/>
        </w:rPr>
        <w:t xml:space="preserve">the </w:t>
      </w:r>
      <w:r w:rsidR="000B1F82" w:rsidRPr="00611411">
        <w:rPr>
          <w:rFonts w:cstheme="minorHAnsi"/>
          <w:lang w:eastAsia="zh-CN"/>
        </w:rPr>
        <w:t>“</w:t>
      </w:r>
      <w:r w:rsidR="000B1F82" w:rsidRPr="00611411">
        <w:rPr>
          <w:rFonts w:cstheme="minorHAnsi" w:hint="eastAsia"/>
          <w:lang w:eastAsia="zh-CN"/>
        </w:rPr>
        <w:t>Harmonious ecovillage</w:t>
      </w:r>
      <w:r w:rsidR="000B1F82" w:rsidRPr="00611411">
        <w:rPr>
          <w:rFonts w:cstheme="minorHAnsi"/>
          <w:lang w:eastAsia="zh-CN"/>
        </w:rPr>
        <w:t>”</w:t>
      </w:r>
      <w:r w:rsidR="000B1F82" w:rsidRPr="00611411">
        <w:rPr>
          <w:rFonts w:cstheme="minorHAnsi" w:hint="eastAsia"/>
          <w:lang w:eastAsia="zh-CN"/>
        </w:rPr>
        <w:t xml:space="preserve"> </w:t>
      </w:r>
      <w:r w:rsidR="00404EFA" w:rsidRPr="00611411">
        <w:rPr>
          <w:rFonts w:cstheme="minorHAnsi" w:hint="eastAsia"/>
          <w:lang w:eastAsia="zh-CN"/>
        </w:rPr>
        <w:t xml:space="preserve">concept to </w:t>
      </w:r>
      <w:r w:rsidR="000B1F82" w:rsidRPr="00611411">
        <w:rPr>
          <w:rFonts w:cstheme="minorHAnsi" w:hint="eastAsia"/>
          <w:lang w:eastAsia="zh-CN"/>
        </w:rPr>
        <w:t xml:space="preserve">address AI-driven </w:t>
      </w:r>
      <w:r w:rsidR="000B1F82" w:rsidRPr="00611411">
        <w:rPr>
          <w:rFonts w:cstheme="minorHAnsi"/>
          <w:lang w:eastAsia="zh-CN"/>
        </w:rPr>
        <w:t>unemployment</w:t>
      </w:r>
      <w:r w:rsidR="000B1F82" w:rsidRPr="00611411">
        <w:rPr>
          <w:rFonts w:cstheme="minorHAnsi" w:hint="eastAsia"/>
          <w:lang w:eastAsia="zh-CN"/>
        </w:rPr>
        <w:t xml:space="preserve"> and promote healthy, benevolent living</w:t>
      </w:r>
      <w:r w:rsidR="00022424">
        <w:rPr>
          <w:rFonts w:cstheme="minorHAnsi"/>
          <w:lang w:eastAsia="zh-CN"/>
        </w:rPr>
        <w:t>.</w:t>
      </w:r>
      <w:r w:rsidR="00404EFA" w:rsidRPr="00611411">
        <w:rPr>
          <w:rFonts w:cstheme="minorHAnsi" w:hint="eastAsia"/>
          <w:lang w:eastAsia="zh-CN"/>
        </w:rPr>
        <w:t xml:space="preserve"> </w:t>
      </w:r>
      <w:r w:rsidR="00022424">
        <w:rPr>
          <w:rFonts w:cstheme="minorHAnsi"/>
          <w:lang w:eastAsia="zh-CN"/>
        </w:rPr>
        <w:t>I</w:t>
      </w:r>
      <w:r w:rsidR="00404EFA" w:rsidRPr="00611411">
        <w:rPr>
          <w:rFonts w:cstheme="minorHAnsi" w:hint="eastAsia"/>
          <w:lang w:eastAsia="zh-CN"/>
        </w:rPr>
        <w:t>n this model</w:t>
      </w:r>
      <w:r w:rsidR="00022424">
        <w:rPr>
          <w:rFonts w:cstheme="minorHAnsi"/>
          <w:lang w:eastAsia="zh-CN"/>
        </w:rPr>
        <w:t>,</w:t>
      </w:r>
      <w:r w:rsidR="00404EFA" w:rsidRPr="00611411">
        <w:rPr>
          <w:rFonts w:cstheme="minorHAnsi" w:hint="eastAsia"/>
          <w:lang w:eastAsia="zh-CN"/>
        </w:rPr>
        <w:t xml:space="preserve"> the human-powered electricity generation is the key technology</w:t>
      </w:r>
      <w:r w:rsidR="000B1F82" w:rsidRPr="00611411">
        <w:rPr>
          <w:rFonts w:cstheme="minorHAnsi" w:hint="eastAsia"/>
          <w:lang w:eastAsia="zh-CN"/>
        </w:rPr>
        <w:t xml:space="preserve">. </w:t>
      </w:r>
    </w:p>
    <w:p w14:paraId="3F517DEC" w14:textId="515DDDAF" w:rsidR="00022424" w:rsidRDefault="00022424" w:rsidP="000224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2242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7A8986B" w14:textId="77777777" w:rsidR="00022424" w:rsidRPr="00B07A3B" w:rsidRDefault="00022424" w:rsidP="000224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4C9A44B9" w:rsidR="00FB6BCE" w:rsidRPr="00022424" w:rsidRDefault="00896063" w:rsidP="000B1F82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Weicheng Cui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022424" w:rsidRPr="00022424">
        <w:rPr>
          <w:rFonts w:cstheme="minorHAnsi"/>
          <w:lang w:eastAsia="zh-CN"/>
        </w:rPr>
        <w:t>This protocol can be applied to eco-community systems that leverage technology to convert redundant labor into social value, supporting sustainable, technology-driven communities for positive impact.</w:t>
      </w:r>
      <w:r w:rsidR="000B1F82">
        <w:rPr>
          <w:rFonts w:cstheme="minorHAnsi" w:hint="eastAsia"/>
          <w:lang w:eastAsia="zh-CN"/>
        </w:rPr>
        <w:t xml:space="preserve"> </w:t>
      </w:r>
    </w:p>
    <w:p w14:paraId="7CC285FA" w14:textId="690995B8" w:rsidR="00022424" w:rsidRPr="00D75084" w:rsidRDefault="00022424" w:rsidP="00022424">
      <w:pPr>
        <w:pStyle w:val="ListParagraph"/>
        <w:numPr>
          <w:ilvl w:val="2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02242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D27DF9F" w14:textId="77777777" w:rsidR="00FB6BCE" w:rsidRDefault="00FB6BCE" w:rsidP="000B1F82">
      <w:pPr>
        <w:jc w:val="both"/>
      </w:pPr>
    </w:p>
    <w:p w14:paraId="7DBACAD2" w14:textId="77777777" w:rsidR="00FB6BCE" w:rsidRPr="007137F8" w:rsidRDefault="00FB6BCE" w:rsidP="000B1F82">
      <w:pPr>
        <w:jc w:val="both"/>
      </w:pPr>
      <w:r w:rsidRPr="00A66845">
        <w:t>Describe the most important consideration or challenge when performing this protocol.</w:t>
      </w:r>
    </w:p>
    <w:p w14:paraId="0203E86F" w14:textId="5E3E7CC2" w:rsidR="00FB6BCE" w:rsidRPr="00022424" w:rsidRDefault="000B1F82" w:rsidP="00022424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Weicheng Cui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022424" w:rsidRPr="00022424">
        <w:rPr>
          <w:rFonts w:cstheme="minorHAnsi"/>
        </w:rPr>
        <w:t>The most critical challenge is achieving precise mechanical alignment and accurate belt tension calibration to minimize transmission losses and maintain reliable, accurate model performance.</w:t>
      </w:r>
    </w:p>
    <w:p w14:paraId="30DDD34E" w14:textId="238072E5" w:rsidR="00022424" w:rsidRPr="00B07A3B" w:rsidRDefault="00022424" w:rsidP="000224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2242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AF88D77" w14:textId="77777777" w:rsidR="00FB6BCE" w:rsidRPr="00B07A3B" w:rsidRDefault="00FB6BCE" w:rsidP="000B1F82">
      <w:pPr>
        <w:jc w:val="both"/>
        <w:rPr>
          <w:rFonts w:eastAsia="Times New Roman" w:cstheme="minorHAnsi"/>
        </w:rPr>
      </w:pPr>
    </w:p>
    <w:p w14:paraId="5C57EF57" w14:textId="77777777" w:rsidR="00FB6BCE" w:rsidRPr="007A149A" w:rsidRDefault="00FB6BCE" w:rsidP="000B1F82">
      <w:pPr>
        <w:jc w:val="both"/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595A3343" w:rsidR="00FB6BCE" w:rsidRPr="00022424" w:rsidRDefault="000B1F82" w:rsidP="00022424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lastRenderedPageBreak/>
        <w:t>Weicheng Cui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022424" w:rsidRPr="00022424">
        <w:rPr>
          <w:rFonts w:cstheme="minorHAnsi"/>
        </w:rPr>
        <w:t>Following this procedure, researchers can apply Hidden Markov Models to classify fatigue states or integrate physiological data to enhance monitoring and safety analyses.</w:t>
      </w:r>
    </w:p>
    <w:p w14:paraId="38FE7A79" w14:textId="470E9736" w:rsidR="00022424" w:rsidRPr="00B07A3B" w:rsidRDefault="00022424" w:rsidP="000224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2242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8C08493" w14:textId="77777777" w:rsidR="00FB6BCE" w:rsidRPr="00B07A3B" w:rsidRDefault="00FB6BCE" w:rsidP="000B1F82">
      <w:pPr>
        <w:jc w:val="both"/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0B1F82">
      <w:pPr>
        <w:jc w:val="both"/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446890FB" w:rsidR="00FB6BCE" w:rsidRPr="00022424" w:rsidRDefault="000B1F82" w:rsidP="00022424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Weicheng Cui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022424">
        <w:rPr>
          <w:rFonts w:cstheme="minorHAnsi"/>
        </w:rPr>
        <w:t>Our f</w:t>
      </w:r>
      <w:r w:rsidRPr="000B1F82">
        <w:rPr>
          <w:rFonts w:cstheme="minorHAnsi"/>
        </w:rPr>
        <w:t xml:space="preserve">uture research </w:t>
      </w:r>
      <w:r w:rsidR="00022424">
        <w:rPr>
          <w:rFonts w:cstheme="minorHAnsi"/>
        </w:rPr>
        <w:t>will</w:t>
      </w:r>
      <w:r w:rsidRPr="000B1F82">
        <w:rPr>
          <w:rFonts w:cstheme="minorHAnsi"/>
        </w:rPr>
        <w:t xml:space="preserve"> explore non-stationary kernels for fatigue modeling or integrate triboelectric harvesting for multi-source systems.</w:t>
      </w:r>
    </w:p>
    <w:p w14:paraId="66D538A0" w14:textId="7A4C7ADC" w:rsidR="001016BD" w:rsidRPr="00022424" w:rsidRDefault="00022424" w:rsidP="0058069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22424">
        <w:rPr>
          <w:rFonts w:eastAsia="Times New Roman" w:cstheme="minorHAnsi"/>
        </w:rPr>
        <w:t>INTERVIEW: Named talent says the statement above in an interview-style shot, looking slightly off-camera</w:t>
      </w:r>
      <w:r w:rsidR="001016BD" w:rsidRPr="00022424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19717359" w14:textId="6A721B58" w:rsidR="005E2198" w:rsidRDefault="005E2198" w:rsidP="005E2198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5E2198">
        <w:rPr>
          <w:rFonts w:cstheme="minorHAnsi"/>
          <w:b/>
          <w:bCs/>
        </w:rPr>
        <w:t xml:space="preserve">Mechanical Structure and Electronic Circuit Assembly </w:t>
      </w:r>
    </w:p>
    <w:p w14:paraId="753B71A2" w14:textId="130D0478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896063">
        <w:rPr>
          <w:rFonts w:cstheme="minorHAnsi" w:hint="eastAsia"/>
          <w:lang w:eastAsia="zh-CN"/>
        </w:rPr>
        <w:t>Qirui</w:t>
      </w:r>
      <w:proofErr w:type="spellEnd"/>
      <w:r w:rsidR="00896063">
        <w:rPr>
          <w:rFonts w:cstheme="minorHAnsi" w:hint="eastAsia"/>
          <w:lang w:eastAsia="zh-CN"/>
        </w:rPr>
        <w:t xml:space="preserve"> Ding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028C259" w14:textId="69395365" w:rsidR="000E16B8" w:rsidRPr="00FA1A47" w:rsidRDefault="000E16B8" w:rsidP="000E16B8">
      <w:pPr>
        <w:pStyle w:val="Narration"/>
        <w:numPr>
          <w:ilvl w:val="1"/>
          <w:numId w:val="3"/>
        </w:numPr>
      </w:pPr>
      <w:r w:rsidRPr="00FA1A47">
        <w:t xml:space="preserve">To begin, position the exercise bike frame on a stable workbench and secure it at the base mounting points using four C-clamps </w:t>
      </w:r>
      <w:r w:rsidRPr="00FA1A47">
        <w:rPr>
          <w:b/>
          <w:bCs/>
        </w:rPr>
        <w:t>[1]</w:t>
      </w:r>
      <w:r w:rsidRPr="00FA1A47">
        <w:t xml:space="preserve">. Disassemble the rear wheel unit completely </w:t>
      </w:r>
      <w:r w:rsidRPr="00FA1A47">
        <w:rPr>
          <w:b/>
          <w:bCs/>
        </w:rPr>
        <w:t>[2]</w:t>
      </w:r>
      <w:r w:rsidRPr="00FA1A47">
        <w:t xml:space="preserve">. Fabricate the generator mounting bracket using a 6061-T6 </w:t>
      </w:r>
      <w:r w:rsidR="00F64874" w:rsidRPr="00F64874">
        <w:rPr>
          <w:i/>
          <w:iCs/>
          <w:color w:val="EE0000"/>
        </w:rPr>
        <w:t>(</w:t>
      </w:r>
      <w:r w:rsidR="00F64874">
        <w:rPr>
          <w:i/>
          <w:iCs/>
          <w:color w:val="EE0000"/>
        </w:rPr>
        <w:t>60-61-T-6</w:t>
      </w:r>
      <w:r w:rsidR="00F64874" w:rsidRPr="00F64874">
        <w:rPr>
          <w:i/>
          <w:iCs/>
          <w:color w:val="EE0000"/>
        </w:rPr>
        <w:t xml:space="preserve">) </w:t>
      </w:r>
      <w:proofErr w:type="spellStart"/>
      <w:r w:rsidRPr="00FA1A47">
        <w:t>aluminum</w:t>
      </w:r>
      <w:proofErr w:type="spellEnd"/>
      <w:r w:rsidRPr="00FA1A47">
        <w:t xml:space="preserve"> plate with a thickness of </w:t>
      </w:r>
      <w:r w:rsidR="008F6C73">
        <w:t xml:space="preserve">about </w:t>
      </w:r>
      <w:r w:rsidRPr="00FA1A47">
        <w:t xml:space="preserve">8 millimeters and a surface roughness of less than 1.6 micrometers </w:t>
      </w:r>
      <w:r w:rsidRPr="00FA1A47">
        <w:rPr>
          <w:b/>
          <w:bCs/>
        </w:rPr>
        <w:t>[3]</w:t>
      </w:r>
      <w:r w:rsidRPr="00FA1A47">
        <w:t xml:space="preserve">. Install the secondary V-belt onto the assembly </w:t>
      </w:r>
      <w:r w:rsidRPr="00FA1A47">
        <w:rPr>
          <w:b/>
          <w:bCs/>
        </w:rPr>
        <w:t>[4]</w:t>
      </w:r>
      <w:r w:rsidRPr="00FA1A47">
        <w:t>.</w:t>
      </w:r>
    </w:p>
    <w:p w14:paraId="06B47859" w14:textId="77777777" w:rsidR="000E16B8" w:rsidRDefault="000E16B8" w:rsidP="000E16B8">
      <w:pPr>
        <w:pStyle w:val="ShotDescription"/>
        <w:numPr>
          <w:ilvl w:val="2"/>
          <w:numId w:val="3"/>
        </w:numPr>
      </w:pPr>
      <w:r w:rsidRPr="00FA1A47">
        <w:t>WIDE: Talent placing the exercise bike frame on a workbench and securing it at the base using four C-clamps.</w:t>
      </w:r>
    </w:p>
    <w:p w14:paraId="5479A1A8" w14:textId="77777777" w:rsidR="000E16B8" w:rsidRDefault="000E16B8" w:rsidP="000E16B8">
      <w:pPr>
        <w:pStyle w:val="ShotDescription"/>
        <w:numPr>
          <w:ilvl w:val="2"/>
          <w:numId w:val="3"/>
        </w:numPr>
      </w:pPr>
      <w:r w:rsidRPr="00FA1A47">
        <w:t>Talent removing all components of the rear wheel unit.</w:t>
      </w:r>
    </w:p>
    <w:p w14:paraId="593B9421" w14:textId="56107A0F" w:rsidR="000E16B8" w:rsidRDefault="000E16B8" w:rsidP="000E16B8">
      <w:pPr>
        <w:pStyle w:val="ShotDescription"/>
        <w:numPr>
          <w:ilvl w:val="2"/>
          <w:numId w:val="3"/>
        </w:numPr>
      </w:pPr>
      <w:r w:rsidRPr="00FA1A47">
        <w:t xml:space="preserve">Talent </w:t>
      </w:r>
      <w:r w:rsidR="008F6C73">
        <w:t>showing the</w:t>
      </w:r>
      <w:r w:rsidRPr="00FA1A47">
        <w:t xml:space="preserve"> mounting bracket.</w:t>
      </w:r>
    </w:p>
    <w:p w14:paraId="5DAE979E" w14:textId="77777777" w:rsidR="000E16B8" w:rsidRDefault="000E16B8" w:rsidP="000E16B8">
      <w:pPr>
        <w:pStyle w:val="ShotDescription"/>
        <w:numPr>
          <w:ilvl w:val="2"/>
          <w:numId w:val="3"/>
        </w:numPr>
      </w:pPr>
      <w:r w:rsidRPr="00FA1A47">
        <w:t>Talent installing the secondary V-belt onto the appropriate pulleys.</w:t>
      </w:r>
    </w:p>
    <w:p w14:paraId="0DFB7C3E" w14:textId="77777777" w:rsidR="000E16B8" w:rsidRPr="00FA1A47" w:rsidRDefault="000E16B8" w:rsidP="000E16B8">
      <w:pPr>
        <w:rPr>
          <w:rFonts w:ascii="Times New Roman" w:eastAsia="Times New Roman" w:hAnsi="Times New Roman" w:cs="Times New Roman"/>
        </w:rPr>
      </w:pPr>
    </w:p>
    <w:p w14:paraId="03DA02F6" w14:textId="74A1522F" w:rsidR="000E16B8" w:rsidRPr="00FA1A47" w:rsidRDefault="000E16B8" w:rsidP="000E16B8">
      <w:pPr>
        <w:pStyle w:val="Narration"/>
        <w:numPr>
          <w:ilvl w:val="1"/>
          <w:numId w:val="3"/>
        </w:numPr>
      </w:pPr>
      <w:r w:rsidRPr="00FA1A47">
        <w:t xml:space="preserve">Begin the electronic circuit assembly by setting up the rectification and filtering system </w:t>
      </w:r>
      <w:r w:rsidRPr="00FA1A47">
        <w:rPr>
          <w:b/>
          <w:bCs/>
        </w:rPr>
        <w:t>[1]</w:t>
      </w:r>
      <w:r w:rsidRPr="00FA1A47">
        <w:t xml:space="preserve">. Add the electromagnetic interference suppression components and ensure compliance with standard limits </w:t>
      </w:r>
      <w:r w:rsidRPr="00FA1A47">
        <w:rPr>
          <w:b/>
          <w:bCs/>
        </w:rPr>
        <w:t>[2]</w:t>
      </w:r>
      <w:r w:rsidRPr="00FA1A47">
        <w:t xml:space="preserve">. Program the microcontroller with an adaptive maximum power point tracking algorithm </w:t>
      </w:r>
      <w:r w:rsidRPr="00FA1A47">
        <w:rPr>
          <w:b/>
          <w:bCs/>
        </w:rPr>
        <w:t>[3</w:t>
      </w:r>
      <w:r w:rsidR="000B50CB">
        <w:rPr>
          <w:b/>
          <w:bCs/>
        </w:rPr>
        <w:t>-TXT</w:t>
      </w:r>
      <w:r w:rsidRPr="00FA1A47">
        <w:rPr>
          <w:b/>
          <w:bCs/>
        </w:rPr>
        <w:t>]</w:t>
      </w:r>
      <w:r w:rsidRPr="00FA1A47">
        <w:t xml:space="preserve">. </w:t>
      </w:r>
      <w:r w:rsidR="000B50CB">
        <w:t>Then, c</w:t>
      </w:r>
      <w:r w:rsidRPr="00FA1A47">
        <w:t xml:space="preserve">onfigure the DC-DC converter using a pulse-width modulation frequency of </w:t>
      </w:r>
      <w:r w:rsidR="000B50CB">
        <w:t xml:space="preserve">approximately </w:t>
      </w:r>
      <w:r w:rsidRPr="00FA1A47">
        <w:t>31.25 kilohertz</w:t>
      </w:r>
      <w:r w:rsidR="000B50CB">
        <w:t xml:space="preserve"> along with other required parameters</w:t>
      </w:r>
      <w:r w:rsidRPr="00FA1A47">
        <w:t xml:space="preserve"> </w:t>
      </w:r>
      <w:r w:rsidRPr="00FA1A47">
        <w:rPr>
          <w:b/>
          <w:bCs/>
        </w:rPr>
        <w:t>[4]</w:t>
      </w:r>
      <w:r w:rsidRPr="00FA1A47">
        <w:t>.</w:t>
      </w:r>
    </w:p>
    <w:p w14:paraId="5DB03FD4" w14:textId="77777777" w:rsidR="000E16B8" w:rsidRDefault="000E16B8" w:rsidP="000E16B8">
      <w:pPr>
        <w:pStyle w:val="ShotDescription"/>
        <w:numPr>
          <w:ilvl w:val="2"/>
          <w:numId w:val="3"/>
        </w:numPr>
      </w:pPr>
      <w:r w:rsidRPr="00FA1A47">
        <w:t>Talent assembling the rectification and filtering system on the circuit board.</w:t>
      </w:r>
    </w:p>
    <w:p w14:paraId="4D8D8527" w14:textId="77777777" w:rsidR="000E16B8" w:rsidRDefault="000E16B8" w:rsidP="000E16B8">
      <w:pPr>
        <w:pStyle w:val="ShotDescription"/>
        <w:numPr>
          <w:ilvl w:val="2"/>
          <w:numId w:val="3"/>
        </w:numPr>
      </w:pPr>
      <w:r w:rsidRPr="00FA1A47">
        <w:t>Talent inserting components for electromagnetic interference suppression and checking values for compliance.</w:t>
      </w:r>
    </w:p>
    <w:p w14:paraId="4939FA8A" w14:textId="1FDB0BAF" w:rsidR="000E16B8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Show STM32 programming interface, and load an adaptive maximum power point tracking algorithm onto the STM32F334C8T6 microcontroller.</w:t>
      </w:r>
      <w:r w:rsidR="000B50CB">
        <w:t xml:space="preserve"> </w:t>
      </w:r>
      <w:r w:rsidR="000B50CB" w:rsidRPr="000B50CB">
        <w:rPr>
          <w:b/>
          <w:bCs/>
        </w:rPr>
        <w:t>TXT: Use STM32F334C8T6 microcontroller</w:t>
      </w:r>
    </w:p>
    <w:p w14:paraId="504D6403" w14:textId="6F1829F0" w:rsidR="000E16B8" w:rsidRPr="00FA1A47" w:rsidRDefault="000E16B8" w:rsidP="000E16B8">
      <w:pPr>
        <w:pStyle w:val="ShotDescription"/>
        <w:numPr>
          <w:ilvl w:val="2"/>
          <w:numId w:val="3"/>
        </w:numPr>
      </w:pPr>
      <w:r w:rsidRPr="00FA1A47">
        <w:t>Talent configuring the DC-DC converter, adjusting parameters.</w:t>
      </w:r>
    </w:p>
    <w:p w14:paraId="4402A5CD" w14:textId="77777777" w:rsidR="000E16B8" w:rsidRDefault="000E16B8" w:rsidP="000E16B8"/>
    <w:p w14:paraId="12E20FA6" w14:textId="0D49AD87" w:rsidR="00157C08" w:rsidRPr="00157C08" w:rsidRDefault="00157C08" w:rsidP="00157C08">
      <w:pPr>
        <w:spacing w:line="276" w:lineRule="auto"/>
        <w:ind w:left="360"/>
        <w:contextualSpacing/>
        <w:jc w:val="both"/>
        <w:rPr>
          <w:rFonts w:ascii="Calibri" w:eastAsia="Aptos" w:hAnsi="Calibri" w:cs="Calibri"/>
          <w:b/>
          <w:bCs/>
          <w:iCs w:val="0"/>
          <w:color w:val="000000"/>
          <w:kern w:val="2"/>
          <w:lang w:val="en-IN"/>
          <w14:ligatures w14:val="standardContextual"/>
        </w:rPr>
      </w:pPr>
      <w:bookmarkStart w:id="2" w:name="_Hlk162020732"/>
      <w:bookmarkStart w:id="3" w:name="_Hlk203170338"/>
      <w:bookmarkStart w:id="4" w:name="_Hlk162020892"/>
      <w:bookmarkStart w:id="5" w:name="_Hlk203166143"/>
      <w:r w:rsidRPr="00157C08">
        <w:rPr>
          <w:rFonts w:ascii="Calibri" w:hAnsi="Calibri" w:cs="Calibri"/>
          <w:b/>
          <w:bCs/>
          <w:iCs w:val="0"/>
          <w:color w:val="000000"/>
          <w:highlight w:val="yellow"/>
        </w:rPr>
        <w:t>Authors</w:t>
      </w:r>
      <w:r w:rsidRPr="00157C08">
        <w:rPr>
          <w:rFonts w:ascii="Calibri" w:hAnsi="Calibri" w:cs="Calibri"/>
          <w:iCs w:val="0"/>
          <w:color w:val="000000"/>
          <w:highlight w:val="yellow"/>
        </w:rPr>
        <w:t xml:space="preserve">: Please create </w:t>
      </w:r>
      <w:bookmarkEnd w:id="2"/>
      <w:r w:rsidRPr="00157C08">
        <w:rPr>
          <w:rFonts w:ascii="Calibri" w:hAnsi="Calibri" w:cs="Calibri"/>
          <w:iCs w:val="0"/>
          <w:color w:val="000000"/>
          <w:highlight w:val="yellow"/>
        </w:rPr>
        <w:t xml:space="preserve">screen capture videos of the shots labeled as SCREEN, write a screenshot summary, and upload the files to your project page as soon as </w:t>
      </w:r>
      <w:r w:rsidRPr="00157C08">
        <w:rPr>
          <w:rFonts w:ascii="Calibri" w:eastAsia="Aptos" w:hAnsi="Calibri" w:cs="Calibri"/>
          <w:iCs w:val="0"/>
          <w:color w:val="000000"/>
          <w:kern w:val="2"/>
          <w:highlight w:val="yellow"/>
          <w:lang w:val="en-IN"/>
          <w14:ligatures w14:val="standardContextual"/>
        </w:rPr>
        <w:t>possible</w:t>
      </w:r>
      <w:bookmarkEnd w:id="3"/>
      <w:r w:rsidRPr="00157C08">
        <w:rPr>
          <w:rFonts w:ascii="Calibri" w:eastAsia="Aptos" w:hAnsi="Calibri" w:cs="Calibri"/>
          <w:b/>
          <w:bCs/>
          <w:iCs w:val="0"/>
          <w:color w:val="000000"/>
          <w:kern w:val="2"/>
          <w:lang w:val="en-IN"/>
          <w14:ligatures w14:val="standardContextual"/>
        </w:rPr>
        <w:t xml:space="preserve">: </w:t>
      </w:r>
      <w:bookmarkEnd w:id="4"/>
      <w:r w:rsidR="00BD0270">
        <w:fldChar w:fldCharType="begin"/>
      </w:r>
      <w:r w:rsidR="00BD0270">
        <w:instrText>HYPERLINK "https://review.jove.com/account/file-uploader?src=21292098"</w:instrText>
      </w:r>
      <w:r w:rsidR="00BD0270">
        <w:fldChar w:fldCharType="separate"/>
      </w:r>
      <w:r w:rsidR="00BD0270" w:rsidRPr="009751BC">
        <w:rPr>
          <w:rStyle w:val="Hyperlink"/>
          <w:rFonts w:eastAsia="Times New Roman" w:cstheme="minorHAnsi"/>
          <w:b/>
        </w:rPr>
        <w:t>https://review.jove.com/account/file-uploader?src=21292098</w:t>
      </w:r>
      <w:r w:rsidR="00BD0270">
        <w:fldChar w:fldCharType="end"/>
      </w:r>
    </w:p>
    <w:bookmarkEnd w:id="5"/>
    <w:p w14:paraId="349F73BA" w14:textId="77777777" w:rsidR="000E16B8" w:rsidRDefault="000E16B8" w:rsidP="000E16B8"/>
    <w:p w14:paraId="2B60EAC8" w14:textId="77777777" w:rsidR="00157C08" w:rsidRDefault="00157C08" w:rsidP="000E16B8"/>
    <w:p w14:paraId="33905D39" w14:textId="77777777" w:rsidR="00157C08" w:rsidRDefault="00157C08" w:rsidP="000E16B8"/>
    <w:p w14:paraId="62C989A7" w14:textId="77777777" w:rsidR="005E2198" w:rsidRDefault="005E2198" w:rsidP="000E16B8"/>
    <w:p w14:paraId="3C834D34" w14:textId="77777777" w:rsidR="005E2198" w:rsidRPr="005E2198" w:rsidRDefault="005E2198" w:rsidP="005E2198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5E2198">
        <w:rPr>
          <w:rFonts w:cstheme="minorHAnsi"/>
          <w:b/>
          <w:bCs/>
        </w:rPr>
        <w:t>Participant Recruitment</w:t>
      </w:r>
      <w:r>
        <w:rPr>
          <w:rFonts w:cstheme="minorHAnsi"/>
          <w:b/>
          <w:bCs/>
        </w:rPr>
        <w:t>,</w:t>
      </w:r>
      <w:r w:rsidRPr="005E2198">
        <w:rPr>
          <w:rFonts w:cstheme="minorHAnsi"/>
          <w:b/>
          <w:bCs/>
        </w:rPr>
        <w:t xml:space="preserve"> Baseline Assessment</w:t>
      </w:r>
      <w:r>
        <w:rPr>
          <w:rFonts w:cstheme="minorHAnsi"/>
          <w:b/>
          <w:bCs/>
        </w:rPr>
        <w:t xml:space="preserve"> and Experimental Protocol</w:t>
      </w:r>
    </w:p>
    <w:p w14:paraId="11E24CB1" w14:textId="335AAEA8" w:rsidR="005E2198" w:rsidRDefault="005E2198" w:rsidP="005E219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95508">
        <w:rPr>
          <w:rFonts w:cstheme="minorHAnsi" w:hint="eastAsia"/>
          <w:lang w:eastAsia="zh-CN"/>
        </w:rPr>
        <w:t xml:space="preserve">Lili Zeng </w:t>
      </w:r>
    </w:p>
    <w:p w14:paraId="642780A2" w14:textId="77777777" w:rsidR="000E16B8" w:rsidRDefault="000E16B8" w:rsidP="000E16B8"/>
    <w:p w14:paraId="76C0E986" w14:textId="15B8E2CE" w:rsidR="000E16B8" w:rsidRPr="00FA1A47" w:rsidRDefault="000E16B8" w:rsidP="000E16B8">
      <w:pPr>
        <w:pStyle w:val="Narration"/>
        <w:numPr>
          <w:ilvl w:val="1"/>
          <w:numId w:val="3"/>
        </w:numPr>
      </w:pPr>
      <w:r w:rsidRPr="00FA1A47">
        <w:t xml:space="preserve">Recruit 7 healthy volunteers </w:t>
      </w:r>
      <w:r w:rsidR="000B50CB">
        <w:t>and s</w:t>
      </w:r>
      <w:r w:rsidRPr="00FA1A47">
        <w:t xml:space="preserve">creen participants using the Physical Activity Readiness Questionnaire </w:t>
      </w:r>
      <w:r w:rsidRPr="00FA1A47">
        <w:rPr>
          <w:b/>
          <w:bCs/>
        </w:rPr>
        <w:t>[</w:t>
      </w:r>
      <w:r w:rsidR="000B50CB">
        <w:rPr>
          <w:b/>
          <w:bCs/>
        </w:rPr>
        <w:t>1</w:t>
      </w:r>
      <w:r w:rsidRPr="00FA1A47">
        <w:rPr>
          <w:b/>
          <w:bCs/>
        </w:rPr>
        <w:t>]</w:t>
      </w:r>
      <w:r w:rsidRPr="00FA1A47">
        <w:t xml:space="preserve">. </w:t>
      </w:r>
    </w:p>
    <w:p w14:paraId="5FD4E2C7" w14:textId="3BE34156" w:rsidR="000E16B8" w:rsidRDefault="000E16B8" w:rsidP="000E16B8">
      <w:pPr>
        <w:pStyle w:val="ShotDescription"/>
        <w:numPr>
          <w:ilvl w:val="2"/>
          <w:numId w:val="3"/>
        </w:numPr>
      </w:pPr>
      <w:r w:rsidRPr="00FA1A47">
        <w:t>T</w:t>
      </w:r>
      <w:r w:rsidR="000B50CB" w:rsidRPr="00FA1A47">
        <w:t xml:space="preserve">alent </w:t>
      </w:r>
      <w:r w:rsidR="000B50CB">
        <w:t xml:space="preserve">interacting with a </w:t>
      </w:r>
      <w:r w:rsidRPr="00FA1A47">
        <w:t>participant.</w:t>
      </w:r>
    </w:p>
    <w:p w14:paraId="200BE32A" w14:textId="77777777" w:rsidR="000B50CB" w:rsidRDefault="000B50CB" w:rsidP="000B50CB">
      <w:pPr>
        <w:pStyle w:val="Narration"/>
        <w:ind w:firstLine="0"/>
      </w:pPr>
    </w:p>
    <w:p w14:paraId="3A0AC450" w14:textId="5B25ECBA" w:rsidR="000E16B8" w:rsidRPr="00FA1A47" w:rsidRDefault="000E16B8" w:rsidP="000E16B8">
      <w:pPr>
        <w:pStyle w:val="Narration"/>
        <w:numPr>
          <w:ilvl w:val="1"/>
          <w:numId w:val="3"/>
        </w:numPr>
      </w:pPr>
      <w:r w:rsidRPr="00FA1A47">
        <w:t>Design a four-by-four factorial experiment testing four battery pack configurations of 12, 24, 36, and 48 volt</w:t>
      </w:r>
      <w:r w:rsidR="000B50CB">
        <w:t>s</w:t>
      </w:r>
      <w:r w:rsidRPr="00FA1A47">
        <w:t xml:space="preserve"> against four electrical load conditions </w:t>
      </w:r>
      <w:r w:rsidR="000B50CB">
        <w:t xml:space="preserve">ranging between </w:t>
      </w:r>
      <w:r w:rsidRPr="00FA1A47">
        <w:t>10</w:t>
      </w:r>
      <w:r w:rsidR="000B50CB">
        <w:t xml:space="preserve"> </w:t>
      </w:r>
      <w:r w:rsidRPr="00FA1A47">
        <w:t xml:space="preserve">and 70 </w:t>
      </w:r>
      <w:r w:rsidR="000B50CB" w:rsidRPr="00FA1A47">
        <w:t>watts</w:t>
      </w:r>
      <w:r w:rsidRPr="00FA1A47">
        <w:t xml:space="preserve"> </w:t>
      </w:r>
      <w:r w:rsidRPr="00FA1A47">
        <w:rPr>
          <w:b/>
          <w:bCs/>
        </w:rPr>
        <w:t>[1]</w:t>
      </w:r>
      <w:r w:rsidRPr="00FA1A47">
        <w:t xml:space="preserve">. </w:t>
      </w:r>
    </w:p>
    <w:p w14:paraId="4A1A091A" w14:textId="77777777" w:rsidR="000E16B8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Display of a digital table showing the four battery pack voltages and four load conditions arranged in a 4x4 matrix.</w:t>
      </w:r>
    </w:p>
    <w:p w14:paraId="0D12B9DF" w14:textId="77777777" w:rsidR="000E16B8" w:rsidRDefault="000E16B8" w:rsidP="000E16B8">
      <w:pPr>
        <w:rPr>
          <w:rFonts w:ascii="Times New Roman" w:eastAsia="Times New Roman" w:hAnsi="Times New Roman" w:cs="Times New Roman"/>
        </w:rPr>
      </w:pPr>
    </w:p>
    <w:p w14:paraId="29EF9CD7" w14:textId="77777777" w:rsidR="000B50CB" w:rsidRPr="00FA1A47" w:rsidRDefault="000B50CB" w:rsidP="000E16B8">
      <w:pPr>
        <w:rPr>
          <w:rFonts w:ascii="Times New Roman" w:eastAsia="Times New Roman" w:hAnsi="Times New Roman" w:cs="Times New Roman"/>
        </w:rPr>
      </w:pPr>
    </w:p>
    <w:p w14:paraId="0B6CA8D7" w14:textId="77777777" w:rsidR="00915671" w:rsidRDefault="000E16B8" w:rsidP="000E16B8">
      <w:pPr>
        <w:pStyle w:val="Narration"/>
        <w:numPr>
          <w:ilvl w:val="1"/>
          <w:numId w:val="3"/>
        </w:numPr>
      </w:pPr>
      <w:r w:rsidRPr="00FA1A47">
        <w:t xml:space="preserve">Execute each experimental trial in a structured sequence starting with a baseline assessment for 5 minutes </w:t>
      </w:r>
      <w:r w:rsidRPr="00FA1A47">
        <w:rPr>
          <w:b/>
          <w:bCs/>
        </w:rPr>
        <w:t>[1]</w:t>
      </w:r>
      <w:r w:rsidRPr="00FA1A47">
        <w:t xml:space="preserve">. Continue with a warm-up phase, gradually increasing to 50 revolutions per minute over 5 minutes </w:t>
      </w:r>
      <w:r w:rsidRPr="00FA1A47">
        <w:rPr>
          <w:b/>
          <w:bCs/>
        </w:rPr>
        <w:t>[2]</w:t>
      </w:r>
      <w:r w:rsidRPr="00FA1A47">
        <w:t xml:space="preserve">. Proceed to the main data collection period with continuous cycling at the target intensity for 20 minutes </w:t>
      </w:r>
      <w:r w:rsidRPr="00FA1A47">
        <w:rPr>
          <w:b/>
          <w:bCs/>
        </w:rPr>
        <w:t>[3]</w:t>
      </w:r>
      <w:r w:rsidRPr="00FA1A47">
        <w:t xml:space="preserve">. </w:t>
      </w:r>
    </w:p>
    <w:p w14:paraId="00B9479D" w14:textId="77777777" w:rsidR="00915671" w:rsidRDefault="00915671" w:rsidP="00915671">
      <w:pPr>
        <w:pStyle w:val="ShotDescription"/>
        <w:numPr>
          <w:ilvl w:val="2"/>
          <w:numId w:val="3"/>
        </w:numPr>
      </w:pPr>
      <w:r>
        <w:t xml:space="preserve">Participant </w:t>
      </w:r>
      <w:r w:rsidRPr="00FA1A47">
        <w:t>sitting on the exercise bike undergoing a 5-minute baseline assessment while connected to monitoring equipment.</w:t>
      </w:r>
    </w:p>
    <w:p w14:paraId="5EFCF51A" w14:textId="77777777" w:rsidR="00915671" w:rsidRDefault="00915671" w:rsidP="00915671">
      <w:pPr>
        <w:pStyle w:val="ShotDescription"/>
        <w:numPr>
          <w:ilvl w:val="2"/>
          <w:numId w:val="3"/>
        </w:numPr>
      </w:pPr>
      <w:r w:rsidRPr="00FA1A47">
        <w:t>Talent increasing cycling speed.</w:t>
      </w:r>
    </w:p>
    <w:p w14:paraId="2953C096" w14:textId="77777777" w:rsidR="00915671" w:rsidRDefault="00915671" w:rsidP="00915671">
      <w:pPr>
        <w:pStyle w:val="ShotDescription"/>
        <w:numPr>
          <w:ilvl w:val="2"/>
          <w:numId w:val="3"/>
        </w:numPr>
      </w:pPr>
      <w:r>
        <w:t xml:space="preserve">Participant </w:t>
      </w:r>
      <w:r w:rsidRPr="00FA1A47">
        <w:t>maintaining a consistent cycling intensity.</w:t>
      </w:r>
    </w:p>
    <w:p w14:paraId="65E797D9" w14:textId="77777777" w:rsidR="00915671" w:rsidRDefault="00915671" w:rsidP="00915671">
      <w:pPr>
        <w:pStyle w:val="Narration"/>
        <w:ind w:firstLine="0"/>
      </w:pPr>
    </w:p>
    <w:p w14:paraId="2271653F" w14:textId="50032A2F" w:rsidR="000E16B8" w:rsidRPr="00FA1A47" w:rsidRDefault="000E16B8" w:rsidP="000E16B8">
      <w:pPr>
        <w:pStyle w:val="Narration"/>
        <w:numPr>
          <w:ilvl w:val="1"/>
          <w:numId w:val="3"/>
        </w:numPr>
      </w:pPr>
      <w:r w:rsidRPr="00FA1A47">
        <w:t xml:space="preserve">Following this, guide participants through a 5-minute progressive deceleration cool-down </w:t>
      </w:r>
      <w:r w:rsidRPr="00FA1A47">
        <w:rPr>
          <w:b/>
          <w:bCs/>
        </w:rPr>
        <w:t>[</w:t>
      </w:r>
      <w:r w:rsidR="00915671">
        <w:rPr>
          <w:b/>
          <w:bCs/>
        </w:rPr>
        <w:t>1</w:t>
      </w:r>
      <w:r w:rsidRPr="00FA1A47">
        <w:rPr>
          <w:b/>
          <w:bCs/>
        </w:rPr>
        <w:t>]</w:t>
      </w:r>
      <w:r w:rsidRPr="00FA1A47">
        <w:t xml:space="preserve">. Conclude with a post-exercise evaluation over 5 minutes using the Borg rating of perceived exertion scale </w:t>
      </w:r>
      <w:r w:rsidRPr="00FA1A47">
        <w:rPr>
          <w:b/>
          <w:bCs/>
        </w:rPr>
        <w:t>[</w:t>
      </w:r>
      <w:r w:rsidR="00915671">
        <w:rPr>
          <w:b/>
          <w:bCs/>
        </w:rPr>
        <w:t>2</w:t>
      </w:r>
      <w:r w:rsidRPr="00FA1A47">
        <w:rPr>
          <w:b/>
          <w:bCs/>
        </w:rPr>
        <w:t>]</w:t>
      </w:r>
      <w:r w:rsidRPr="00FA1A47">
        <w:t>.</w:t>
      </w:r>
    </w:p>
    <w:p w14:paraId="607DE4F1" w14:textId="47D502B2" w:rsidR="000E16B8" w:rsidRDefault="0014726E" w:rsidP="000E16B8">
      <w:pPr>
        <w:pStyle w:val="ShotDescription"/>
        <w:numPr>
          <w:ilvl w:val="2"/>
          <w:numId w:val="3"/>
        </w:numPr>
      </w:pPr>
      <w:r>
        <w:t xml:space="preserve">Shot of </w:t>
      </w:r>
      <w:r w:rsidR="000E16B8" w:rsidRPr="00FA1A47">
        <w:t>slowing down pedal speed progressively during the 5-minute cool-down.</w:t>
      </w:r>
    </w:p>
    <w:p w14:paraId="58C4D055" w14:textId="77777777" w:rsidR="000E16B8" w:rsidRPr="00FA1A47" w:rsidRDefault="000E16B8" w:rsidP="000E16B8">
      <w:pPr>
        <w:pStyle w:val="ShotDescription"/>
        <w:numPr>
          <w:ilvl w:val="2"/>
          <w:numId w:val="3"/>
        </w:numPr>
      </w:pPr>
      <w:r w:rsidRPr="00FA1A47">
        <w:t>Talent completing the Borg scale for perceived exertion immediately after the session.</w:t>
      </w:r>
    </w:p>
    <w:p w14:paraId="11794478" w14:textId="77777777" w:rsidR="000E16B8" w:rsidRDefault="000E16B8" w:rsidP="000E16B8"/>
    <w:p w14:paraId="342378D5" w14:textId="77777777" w:rsidR="00BD0270" w:rsidRDefault="00BD0270" w:rsidP="000E16B8"/>
    <w:p w14:paraId="7FF6CA7F" w14:textId="0A97B175" w:rsidR="005E2198" w:rsidRPr="005E2198" w:rsidRDefault="005E2198" w:rsidP="005E2198">
      <w:pPr>
        <w:pStyle w:val="ListParagraph"/>
        <w:numPr>
          <w:ilvl w:val="0"/>
          <w:numId w:val="3"/>
        </w:numPr>
        <w:rPr>
          <w:b/>
          <w:bCs/>
        </w:rPr>
      </w:pPr>
      <w:r w:rsidRPr="005E2198">
        <w:rPr>
          <w:b/>
          <w:bCs/>
        </w:rPr>
        <w:t>Instrumentation and Data Acquisition System</w:t>
      </w:r>
    </w:p>
    <w:p w14:paraId="7CC36B2B" w14:textId="152558A5" w:rsidR="005E2198" w:rsidRPr="00D7547B" w:rsidRDefault="005E2198" w:rsidP="005E219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995508">
        <w:rPr>
          <w:rFonts w:cstheme="minorHAnsi" w:hint="eastAsia"/>
          <w:lang w:eastAsia="zh-CN"/>
        </w:rPr>
        <w:t>Qirui</w:t>
      </w:r>
      <w:proofErr w:type="spellEnd"/>
      <w:r w:rsidR="00995508">
        <w:rPr>
          <w:rFonts w:cstheme="minorHAnsi" w:hint="eastAsia"/>
          <w:lang w:eastAsia="zh-CN"/>
        </w:rPr>
        <w:t xml:space="preserve"> Ding</w:t>
      </w:r>
    </w:p>
    <w:p w14:paraId="2F2962EF" w14:textId="04760971" w:rsidR="000E16B8" w:rsidRPr="00FA1A47" w:rsidRDefault="000E16B8" w:rsidP="000E16B8">
      <w:pPr>
        <w:pStyle w:val="Narration"/>
        <w:numPr>
          <w:ilvl w:val="1"/>
          <w:numId w:val="3"/>
        </w:numPr>
      </w:pPr>
      <w:r w:rsidRPr="00FA1A47">
        <w:t xml:space="preserve">Integrate a multi-layered data acquisition system composed of sensor, communication, processing, and application layers, each operating in parallel to enable real-time </w:t>
      </w:r>
      <w:r w:rsidRPr="00FA1A47">
        <w:lastRenderedPageBreak/>
        <w:t xml:space="preserve">monitoring at a sampling rate of 2 hertz </w:t>
      </w:r>
      <w:r w:rsidRPr="00FA1A47">
        <w:rPr>
          <w:b/>
          <w:bCs/>
        </w:rPr>
        <w:t>[1</w:t>
      </w:r>
      <w:r w:rsidR="00915671">
        <w:rPr>
          <w:b/>
          <w:bCs/>
        </w:rPr>
        <w:t>-TXT</w:t>
      </w:r>
      <w:r w:rsidRPr="00FA1A47">
        <w:rPr>
          <w:b/>
          <w:bCs/>
        </w:rPr>
        <w:t>]</w:t>
      </w:r>
      <w:r w:rsidRPr="00FA1A47">
        <w:t>.</w:t>
      </w:r>
    </w:p>
    <w:p w14:paraId="61C537B3" w14:textId="59A99018" w:rsidR="000E16B8" w:rsidRPr="00FA1A47" w:rsidRDefault="000E16B8" w:rsidP="000E16B8">
      <w:pPr>
        <w:pStyle w:val="ShotDescription"/>
        <w:numPr>
          <w:ilvl w:val="2"/>
          <w:numId w:val="3"/>
        </w:numPr>
      </w:pPr>
      <w:r w:rsidRPr="00FA1A47">
        <w:t xml:space="preserve">Talent </w:t>
      </w:r>
      <w:r w:rsidR="00915671">
        <w:t xml:space="preserve">showing the </w:t>
      </w:r>
      <w:r w:rsidRPr="00FA1A47">
        <w:t xml:space="preserve">modular system with </w:t>
      </w:r>
      <w:r w:rsidR="00915671">
        <w:t xml:space="preserve">all </w:t>
      </w:r>
      <w:r w:rsidRPr="00FA1A47">
        <w:t>components.</w:t>
      </w:r>
      <w:r w:rsidR="00915671">
        <w:t xml:space="preserve"> </w:t>
      </w:r>
      <w:r w:rsidR="00915671" w:rsidRPr="00915671">
        <w:rPr>
          <w:b/>
          <w:bCs/>
        </w:rPr>
        <w:t>TXT: Configure the sensor layer with 3 separate measurement channels</w:t>
      </w:r>
      <w:r w:rsidR="00915671" w:rsidRPr="00FA1A47">
        <w:t xml:space="preserve"> </w:t>
      </w:r>
    </w:p>
    <w:p w14:paraId="65F6B5CD" w14:textId="77777777" w:rsidR="000E16B8" w:rsidRPr="00FA1A47" w:rsidRDefault="000E16B8" w:rsidP="000E16B8">
      <w:pPr>
        <w:rPr>
          <w:rFonts w:ascii="Times New Roman" w:eastAsia="Times New Roman" w:hAnsi="Times New Roman" w:cs="Times New Roman"/>
        </w:rPr>
      </w:pPr>
    </w:p>
    <w:p w14:paraId="4EC4318B" w14:textId="77777777" w:rsidR="00915671" w:rsidRDefault="000E16B8" w:rsidP="000E16B8">
      <w:pPr>
        <w:pStyle w:val="Narration"/>
        <w:numPr>
          <w:ilvl w:val="1"/>
          <w:numId w:val="3"/>
        </w:numPr>
      </w:pPr>
      <w:r w:rsidRPr="00FA1A47">
        <w:t xml:space="preserve">For mechanical monitoring, install a Hall-effect sensor with a sampling rate of 1000 hertz and accuracy of </w:t>
      </w:r>
      <w:r w:rsidR="00915671">
        <w:t>plus or minus</w:t>
      </w:r>
      <w:r w:rsidRPr="00FA1A47">
        <w:t xml:space="preserve"> 0.1 revolutions per minute on the rear rim </w:t>
      </w:r>
      <w:r w:rsidRPr="00FA1A47">
        <w:rPr>
          <w:b/>
          <w:bCs/>
        </w:rPr>
        <w:t>[</w:t>
      </w:r>
      <w:r w:rsidR="00915671">
        <w:rPr>
          <w:b/>
          <w:bCs/>
        </w:rPr>
        <w:t>1</w:t>
      </w:r>
      <w:r w:rsidRPr="00FA1A47">
        <w:rPr>
          <w:b/>
          <w:bCs/>
        </w:rPr>
        <w:t>]</w:t>
      </w:r>
      <w:r w:rsidRPr="00FA1A47">
        <w:t xml:space="preserve">. Attach strain gauge load cells rated at 500 newtons and 0.1 percent full scale to both pedals </w:t>
      </w:r>
      <w:r w:rsidRPr="00FA1A47">
        <w:rPr>
          <w:b/>
          <w:bCs/>
        </w:rPr>
        <w:t>[</w:t>
      </w:r>
      <w:r w:rsidR="00915671">
        <w:rPr>
          <w:b/>
          <w:bCs/>
        </w:rPr>
        <w:t>2</w:t>
      </w:r>
      <w:r w:rsidRPr="00FA1A47">
        <w:rPr>
          <w:b/>
          <w:bCs/>
        </w:rPr>
        <w:t>]</w:t>
      </w:r>
      <w:r w:rsidRPr="00FA1A47">
        <w:t xml:space="preserve">. Log system electrical data using a multi-channel power analyzer that reads six parameters across 10 Modbus registers </w:t>
      </w:r>
      <w:r w:rsidRPr="00FA1A47">
        <w:rPr>
          <w:b/>
          <w:bCs/>
        </w:rPr>
        <w:t>[</w:t>
      </w:r>
      <w:r w:rsidR="00915671">
        <w:rPr>
          <w:b/>
          <w:bCs/>
        </w:rPr>
        <w:t>3</w:t>
      </w:r>
      <w:r w:rsidRPr="00FA1A47">
        <w:rPr>
          <w:b/>
          <w:bCs/>
        </w:rPr>
        <w:t>]</w:t>
      </w:r>
      <w:r w:rsidRPr="00FA1A47">
        <w:t xml:space="preserve">. </w:t>
      </w:r>
    </w:p>
    <w:p w14:paraId="4CBB1BCD" w14:textId="77777777" w:rsidR="00915671" w:rsidRDefault="00915671" w:rsidP="00915671">
      <w:pPr>
        <w:pStyle w:val="ShotDescription"/>
        <w:numPr>
          <w:ilvl w:val="2"/>
          <w:numId w:val="3"/>
        </w:numPr>
      </w:pPr>
      <w:r w:rsidRPr="00FA1A47">
        <w:t>Talent installing a Hall-effect sensor on the rear rim of the exercise bike.</w:t>
      </w:r>
    </w:p>
    <w:p w14:paraId="41267578" w14:textId="77777777" w:rsidR="00915671" w:rsidRDefault="00915671" w:rsidP="00915671">
      <w:pPr>
        <w:pStyle w:val="ShotDescription"/>
        <w:numPr>
          <w:ilvl w:val="2"/>
          <w:numId w:val="3"/>
        </w:numPr>
      </w:pPr>
      <w:r w:rsidRPr="00FA1A47">
        <w:t>Talent mounting strain gauge load cells onto both pedals.</w:t>
      </w:r>
    </w:p>
    <w:p w14:paraId="7B7548F1" w14:textId="77777777" w:rsidR="00915671" w:rsidRDefault="00915671" w:rsidP="00915671">
      <w:pPr>
        <w:pStyle w:val="ShotDescription"/>
        <w:numPr>
          <w:ilvl w:val="2"/>
          <w:numId w:val="3"/>
        </w:numPr>
      </w:pPr>
      <w:r w:rsidRPr="00FA1A47">
        <w:t>Talent connecting a multi-channel power analyzer to the system and configuring it to read 10 Modbus registers.</w:t>
      </w:r>
    </w:p>
    <w:p w14:paraId="21DA3F4C" w14:textId="77777777" w:rsidR="00915671" w:rsidRDefault="00915671" w:rsidP="00915671">
      <w:pPr>
        <w:pStyle w:val="Narration"/>
        <w:ind w:firstLine="0"/>
      </w:pPr>
    </w:p>
    <w:p w14:paraId="44A96944" w14:textId="6632B515" w:rsidR="000E16B8" w:rsidRPr="00FA1A47" w:rsidRDefault="000E16B8" w:rsidP="000E16B8">
      <w:pPr>
        <w:pStyle w:val="Narration"/>
        <w:numPr>
          <w:ilvl w:val="1"/>
          <w:numId w:val="3"/>
        </w:numPr>
      </w:pPr>
      <w:r w:rsidRPr="00FA1A47">
        <w:t xml:space="preserve">Record pedaling speed in revolutions per minute, pedal force in newtons, battery voltage and electrical load at discrete levels </w:t>
      </w:r>
      <w:r w:rsidRPr="00FA1A47">
        <w:rPr>
          <w:b/>
          <w:bCs/>
        </w:rPr>
        <w:t>[</w:t>
      </w:r>
      <w:r w:rsidR="00915671">
        <w:rPr>
          <w:b/>
          <w:bCs/>
        </w:rPr>
        <w:t>1</w:t>
      </w:r>
      <w:r w:rsidRPr="00FA1A47">
        <w:rPr>
          <w:b/>
          <w:bCs/>
        </w:rPr>
        <w:t>]</w:t>
      </w:r>
      <w:r w:rsidRPr="00FA1A47">
        <w:t>. Calculate efficiency as electrical power divided by human power multiplied by 100 percent</w:t>
      </w:r>
      <w:r w:rsidR="00915671">
        <w:t xml:space="preserve"> </w:t>
      </w:r>
      <w:r w:rsidRPr="00FA1A47">
        <w:rPr>
          <w:b/>
          <w:bCs/>
        </w:rPr>
        <w:t>[</w:t>
      </w:r>
      <w:r w:rsidR="00915671">
        <w:rPr>
          <w:b/>
          <w:bCs/>
        </w:rPr>
        <w:t>2</w:t>
      </w:r>
      <w:r w:rsidRPr="00FA1A47">
        <w:rPr>
          <w:b/>
          <w:bCs/>
        </w:rPr>
        <w:t>]</w:t>
      </w:r>
      <w:r w:rsidRPr="00FA1A47">
        <w:t>.</w:t>
      </w:r>
    </w:p>
    <w:p w14:paraId="14B769A8" w14:textId="77777777" w:rsidR="000E16B8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Display of primary variable values for speed, force, voltage, and load on a user interface.</w:t>
      </w:r>
    </w:p>
    <w:p w14:paraId="5B5D1863" w14:textId="77777777" w:rsidR="000E16B8" w:rsidRPr="00FA1A47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Show the formula and a live calculation of efficiency using force, radius, and angular velocity inputs.</w:t>
      </w:r>
    </w:p>
    <w:p w14:paraId="1D7D7D50" w14:textId="77777777" w:rsidR="000E16B8" w:rsidRPr="00FA1A47" w:rsidRDefault="000E16B8" w:rsidP="000E16B8">
      <w:pPr>
        <w:rPr>
          <w:rFonts w:ascii="Times New Roman" w:eastAsia="Times New Roman" w:hAnsi="Times New Roman" w:cs="Times New Roman"/>
        </w:rPr>
      </w:pPr>
    </w:p>
    <w:p w14:paraId="723D1663" w14:textId="5F319DD1" w:rsidR="000E16B8" w:rsidRPr="00FA1A47" w:rsidRDefault="00915671" w:rsidP="000E16B8">
      <w:pPr>
        <w:pStyle w:val="Narration"/>
        <w:numPr>
          <w:ilvl w:val="1"/>
          <w:numId w:val="3"/>
        </w:numPr>
      </w:pPr>
      <w:r>
        <w:t>Now, a</w:t>
      </w:r>
      <w:r w:rsidR="000E16B8" w:rsidRPr="00FA1A47">
        <w:t xml:space="preserve">pply preprocessing to the recorded data using min-max normalization for pedaling speed and force based on the 20th to 80th percentile range </w:t>
      </w:r>
      <w:r w:rsidR="000E16B8" w:rsidRPr="00FA1A47">
        <w:rPr>
          <w:b/>
          <w:bCs/>
        </w:rPr>
        <w:t>[1]</w:t>
      </w:r>
      <w:r w:rsidR="000E16B8" w:rsidRPr="00FA1A47">
        <w:t xml:space="preserve">. Encode battery voltage and load levels as discrete values of 0, 0.33, 0.67, and 1 </w:t>
      </w:r>
      <w:r w:rsidR="000E16B8" w:rsidRPr="00FA1A47">
        <w:rPr>
          <w:b/>
          <w:bCs/>
        </w:rPr>
        <w:t>[2]</w:t>
      </w:r>
      <w:r w:rsidR="000E16B8" w:rsidRPr="00FA1A47">
        <w:t xml:space="preserve">. Detect and flag outliers using the interquartile range method with bounds set at the first quartile plus or minus 1.5 times the interquartile range </w:t>
      </w:r>
      <w:r w:rsidR="000E16B8" w:rsidRPr="00FA1A47">
        <w:rPr>
          <w:b/>
          <w:bCs/>
        </w:rPr>
        <w:t>[3]</w:t>
      </w:r>
      <w:r w:rsidR="000E16B8" w:rsidRPr="00FA1A47">
        <w:t xml:space="preserve">. Compute temporal features including mean and standard deviation for speed and force using sliding windows of 10 samples </w:t>
      </w:r>
      <w:r w:rsidR="000E16B8" w:rsidRPr="00FA1A47">
        <w:rPr>
          <w:b/>
          <w:bCs/>
        </w:rPr>
        <w:t>[4]</w:t>
      </w:r>
      <w:r w:rsidR="000E16B8" w:rsidRPr="00FA1A47">
        <w:t>.</w:t>
      </w:r>
    </w:p>
    <w:p w14:paraId="2C90DA3D" w14:textId="77777777" w:rsidR="000E16B8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Software interface showing min-max normalization being applied to raw pedaling speed and force values.</w:t>
      </w:r>
    </w:p>
    <w:p w14:paraId="4C111CD1" w14:textId="77777777" w:rsidR="000E16B8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Highlight battery voltage and load being discretized and labeled on a data panel.</w:t>
      </w:r>
    </w:p>
    <w:p w14:paraId="478B62C7" w14:textId="77777777" w:rsidR="000E16B8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Display of outlier detection using box plot visualization and IQR bounds.</w:t>
      </w:r>
    </w:p>
    <w:p w14:paraId="495958DD" w14:textId="77777777" w:rsidR="000E16B8" w:rsidRPr="00FA1A47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 xml:space="preserve">: Real-time graph of 10-sample sliding window showing calculated mean and </w:t>
      </w:r>
      <w:r w:rsidRPr="00157C08">
        <w:t>standard</w:t>
      </w:r>
      <w:r w:rsidRPr="00FA1A47">
        <w:t xml:space="preserve"> deviation.</w:t>
      </w:r>
    </w:p>
    <w:p w14:paraId="03B2F7B2" w14:textId="77777777" w:rsidR="000E16B8" w:rsidRPr="00FA1A47" w:rsidRDefault="000E16B8" w:rsidP="000E16B8">
      <w:pPr>
        <w:rPr>
          <w:rFonts w:ascii="Times New Roman" w:eastAsia="Times New Roman" w:hAnsi="Times New Roman" w:cs="Times New Roman"/>
        </w:rPr>
      </w:pPr>
    </w:p>
    <w:p w14:paraId="03D5203D" w14:textId="3C7CA43B" w:rsidR="000E16B8" w:rsidRPr="00FA1A47" w:rsidRDefault="00915671" w:rsidP="000E16B8">
      <w:pPr>
        <w:pStyle w:val="Narration"/>
        <w:numPr>
          <w:ilvl w:val="1"/>
          <w:numId w:val="3"/>
        </w:numPr>
      </w:pPr>
      <w:r>
        <w:lastRenderedPageBreak/>
        <w:t>Next, i</w:t>
      </w:r>
      <w:r w:rsidR="000E16B8" w:rsidRPr="00FA1A47">
        <w:t xml:space="preserve">mplement the communication layer using a dual-protocol architecture with automatic failover </w:t>
      </w:r>
      <w:r w:rsidR="000E16B8" w:rsidRPr="00FA1A47">
        <w:rPr>
          <w:b/>
          <w:bCs/>
        </w:rPr>
        <w:t>[1]</w:t>
      </w:r>
      <w:r w:rsidR="000E16B8" w:rsidRPr="00FA1A47">
        <w:t xml:space="preserve">. Default communication occurs via a Modbus RTU interface over RS-485, which switches to Modbus TCP if a serial failure is detected </w:t>
      </w:r>
      <w:r w:rsidR="000E16B8" w:rsidRPr="00FA1A47">
        <w:rPr>
          <w:b/>
          <w:bCs/>
        </w:rPr>
        <w:t>[2]</w:t>
      </w:r>
      <w:r w:rsidR="000E16B8" w:rsidRPr="00FA1A47">
        <w:t xml:space="preserve">. During startup, perform zero-point calibration of the force sensors monitored via a graphical user interface using a 10-sample average </w:t>
      </w:r>
      <w:r w:rsidR="000E16B8" w:rsidRPr="00FA1A47">
        <w:rPr>
          <w:b/>
          <w:bCs/>
        </w:rPr>
        <w:t>[3]</w:t>
      </w:r>
      <w:r w:rsidR="000E16B8" w:rsidRPr="00FA1A47">
        <w:t>.</w:t>
      </w:r>
    </w:p>
    <w:p w14:paraId="22427CF5" w14:textId="77777777" w:rsidR="000E16B8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Diagram showing a dual-protocol setup with RS-485 and TCP paths and a failover event simulation.</w:t>
      </w:r>
    </w:p>
    <w:p w14:paraId="6BC090B4" w14:textId="77777777" w:rsidR="000E16B8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Highlight of the communication status panel switching from Modbus RTU to TCP.</w:t>
      </w:r>
    </w:p>
    <w:p w14:paraId="557C3117" w14:textId="77777777" w:rsidR="000E16B8" w:rsidRPr="00FA1A47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GUI view of the zero-point calibration in progress, displaying a 10-</w:t>
      </w:r>
      <w:r w:rsidRPr="00157C08">
        <w:t>sample</w:t>
      </w:r>
      <w:r w:rsidRPr="00FA1A47">
        <w:t xml:space="preserve"> average readout.</w:t>
      </w:r>
    </w:p>
    <w:p w14:paraId="1874282F" w14:textId="77777777" w:rsidR="000E16B8" w:rsidRPr="00FA1A47" w:rsidRDefault="000E16B8" w:rsidP="000E16B8">
      <w:pPr>
        <w:rPr>
          <w:rFonts w:ascii="Times New Roman" w:eastAsia="Times New Roman" w:hAnsi="Times New Roman" w:cs="Times New Roman"/>
        </w:rPr>
      </w:pPr>
    </w:p>
    <w:p w14:paraId="7AB7F20B" w14:textId="77777777" w:rsidR="00931B73" w:rsidRDefault="000E16B8" w:rsidP="000E16B8">
      <w:pPr>
        <w:pStyle w:val="Narration"/>
        <w:numPr>
          <w:ilvl w:val="1"/>
          <w:numId w:val="3"/>
        </w:numPr>
      </w:pPr>
      <w:r w:rsidRPr="00FA1A47">
        <w:t xml:space="preserve">Develop the processing layer using an interpreted programming language with a graphical user interface framework to perform synchronized data collection every 500 milliseconds </w:t>
      </w:r>
      <w:r w:rsidRPr="00FA1A47">
        <w:rPr>
          <w:b/>
          <w:bCs/>
        </w:rPr>
        <w:t>[1]</w:t>
      </w:r>
      <w:r w:rsidRPr="00FA1A47">
        <w:t xml:space="preserve">. Calculate real-time human power output using the formula with a fixed radius of 0.174 meters </w:t>
      </w:r>
      <w:r w:rsidRPr="00FA1A47">
        <w:rPr>
          <w:b/>
          <w:bCs/>
        </w:rPr>
        <w:t>[2]</w:t>
      </w:r>
      <w:r w:rsidRPr="00FA1A47">
        <w:t xml:space="preserve">. </w:t>
      </w:r>
    </w:p>
    <w:p w14:paraId="7F033BB4" w14:textId="77777777" w:rsidR="00931B73" w:rsidRDefault="00931B73" w:rsidP="00931B73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Interface showing synchronized data being collected at 500-millisecond intervals.</w:t>
      </w:r>
    </w:p>
    <w:p w14:paraId="3A166C91" w14:textId="77777777" w:rsidR="00931B73" w:rsidRDefault="00931B73" w:rsidP="00931B73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Real-time display calculating and plotting human power output based on the provided formula.</w:t>
      </w:r>
    </w:p>
    <w:p w14:paraId="1BF0C6B1" w14:textId="77777777" w:rsidR="00931B73" w:rsidRDefault="00931B73" w:rsidP="00931B73">
      <w:pPr>
        <w:pStyle w:val="Narration"/>
        <w:ind w:firstLine="0"/>
      </w:pPr>
    </w:p>
    <w:p w14:paraId="3B364AF9" w14:textId="0F01715A" w:rsidR="000E16B8" w:rsidRPr="00FA1A47" w:rsidRDefault="00931B73" w:rsidP="000E16B8">
      <w:pPr>
        <w:pStyle w:val="Narration"/>
        <w:numPr>
          <w:ilvl w:val="1"/>
          <w:numId w:val="3"/>
        </w:numPr>
      </w:pPr>
      <w:r>
        <w:t>Then, d</w:t>
      </w:r>
      <w:r w:rsidR="000E16B8" w:rsidRPr="00FA1A47">
        <w:t xml:space="preserve">etermine system operational mode based on the polarity of current flow — positive for generation and negative for battery supply — and apply the appropriate total power formula </w:t>
      </w:r>
      <w:r w:rsidR="000E16B8" w:rsidRPr="00FA1A47">
        <w:rPr>
          <w:b/>
          <w:bCs/>
        </w:rPr>
        <w:t>[</w:t>
      </w:r>
      <w:r>
        <w:rPr>
          <w:b/>
          <w:bCs/>
        </w:rPr>
        <w:t>1</w:t>
      </w:r>
      <w:r w:rsidR="000E16B8" w:rsidRPr="00FA1A47">
        <w:rPr>
          <w:b/>
          <w:bCs/>
        </w:rPr>
        <w:t>]</w:t>
      </w:r>
      <w:r w:rsidR="000E16B8" w:rsidRPr="00FA1A47">
        <w:t xml:space="preserve">. Stabilize data readings by applying a 100-sample sliding window to compute mean, maximum, and minimum values for all parameters </w:t>
      </w:r>
      <w:r w:rsidR="000E16B8" w:rsidRPr="00FA1A47">
        <w:rPr>
          <w:b/>
          <w:bCs/>
        </w:rPr>
        <w:t>[</w:t>
      </w:r>
      <w:r>
        <w:rPr>
          <w:b/>
          <w:bCs/>
        </w:rPr>
        <w:t>2</w:t>
      </w:r>
      <w:r w:rsidR="000E16B8" w:rsidRPr="00FA1A47">
        <w:rPr>
          <w:b/>
          <w:bCs/>
        </w:rPr>
        <w:t>]</w:t>
      </w:r>
      <w:r w:rsidR="000E16B8" w:rsidRPr="00FA1A47">
        <w:t>.</w:t>
      </w:r>
    </w:p>
    <w:p w14:paraId="6A284051" w14:textId="77777777" w:rsidR="000E16B8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Indicator panel switching between generation and supply modes based on current polarity.</w:t>
      </w:r>
    </w:p>
    <w:p w14:paraId="25384595" w14:textId="77777777" w:rsidR="000E16B8" w:rsidRPr="00FA1A47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Rolling statistical graph showing mean, max, and min values computed over a 100-sample window.</w:t>
      </w:r>
    </w:p>
    <w:p w14:paraId="7AD23D04" w14:textId="77777777" w:rsidR="000E16B8" w:rsidRPr="00FA1A47" w:rsidRDefault="000E16B8" w:rsidP="000E16B8">
      <w:pPr>
        <w:rPr>
          <w:rFonts w:ascii="Times New Roman" w:eastAsia="Times New Roman" w:hAnsi="Times New Roman" w:cs="Times New Roman"/>
        </w:rPr>
      </w:pPr>
    </w:p>
    <w:p w14:paraId="6E7BC520" w14:textId="51FB1454" w:rsidR="000E16B8" w:rsidRPr="00FA1A47" w:rsidRDefault="000E16B8" w:rsidP="000E16B8">
      <w:pPr>
        <w:pStyle w:val="Narration"/>
        <w:numPr>
          <w:ilvl w:val="1"/>
          <w:numId w:val="3"/>
        </w:numPr>
      </w:pPr>
      <w:r w:rsidRPr="00FA1A47">
        <w:t xml:space="preserve">Configure continuous data logging to output timestamped CSV files using </w:t>
      </w:r>
      <w:r w:rsidR="00931B73">
        <w:t>a suitable</w:t>
      </w:r>
      <w:r w:rsidRPr="00FA1A47">
        <w:t xml:space="preserve"> naming convention</w:t>
      </w:r>
      <w:r w:rsidR="00931B73">
        <w:t xml:space="preserve"> </w:t>
      </w:r>
      <w:r w:rsidRPr="00FA1A47">
        <w:rPr>
          <w:b/>
          <w:bCs/>
        </w:rPr>
        <w:t>[1]</w:t>
      </w:r>
      <w:r w:rsidRPr="00FA1A47">
        <w:t xml:space="preserve">. Ensure each file contains 15 synchronized parameters with high temporal fidelity </w:t>
      </w:r>
      <w:r w:rsidRPr="00FA1A47">
        <w:rPr>
          <w:b/>
          <w:bCs/>
        </w:rPr>
        <w:t>[2]</w:t>
      </w:r>
      <w:r w:rsidRPr="00FA1A47">
        <w:t xml:space="preserve"> </w:t>
      </w:r>
      <w:r w:rsidR="00931B73">
        <w:t>and a</w:t>
      </w:r>
      <w:r w:rsidRPr="00FA1A47">
        <w:t xml:space="preserve">pply system timing control with a drift correction mechanism triggered every 200 cycles </w:t>
      </w:r>
      <w:r w:rsidRPr="00FA1A47">
        <w:rPr>
          <w:b/>
          <w:bCs/>
        </w:rPr>
        <w:t>[3]</w:t>
      </w:r>
      <w:r w:rsidRPr="00FA1A47">
        <w:t>.</w:t>
      </w:r>
    </w:p>
    <w:p w14:paraId="1D465470" w14:textId="21DD6B75" w:rsidR="000E16B8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 xml:space="preserve">: Folder view showing CSV files named according to the </w:t>
      </w:r>
      <w:r w:rsidR="00931B73">
        <w:t>desired</w:t>
      </w:r>
      <w:r w:rsidRPr="00FA1A47">
        <w:t xml:space="preserve"> convention.</w:t>
      </w:r>
    </w:p>
    <w:p w14:paraId="2E221140" w14:textId="77777777" w:rsidR="000E16B8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 xml:space="preserve">: View of one CSV file opened, showing 15 synchronized data columns </w:t>
      </w:r>
      <w:r w:rsidRPr="00FA1A47">
        <w:lastRenderedPageBreak/>
        <w:t>being updated live.</w:t>
      </w:r>
    </w:p>
    <w:p w14:paraId="6BFC7F71" w14:textId="77777777" w:rsidR="000E16B8" w:rsidRPr="00FA1A47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Code block or process window executing the drift correction algorithm at the 200-cycle mark.</w:t>
      </w:r>
    </w:p>
    <w:p w14:paraId="50B1FEEC" w14:textId="77777777" w:rsidR="000E16B8" w:rsidRDefault="000E16B8" w:rsidP="000E16B8"/>
    <w:p w14:paraId="578D7ABA" w14:textId="77777777" w:rsidR="000E16B8" w:rsidRDefault="000E16B8" w:rsidP="000E16B8"/>
    <w:p w14:paraId="69AA06FD" w14:textId="77777777" w:rsidR="000E16B8" w:rsidRDefault="000E16B8" w:rsidP="000E16B8"/>
    <w:p w14:paraId="49737D93" w14:textId="3530DA3B" w:rsidR="005E2198" w:rsidRPr="005E2198" w:rsidRDefault="005E2198" w:rsidP="005E2198">
      <w:pPr>
        <w:pStyle w:val="ListParagraph"/>
        <w:numPr>
          <w:ilvl w:val="0"/>
          <w:numId w:val="3"/>
        </w:numPr>
        <w:rPr>
          <w:b/>
          <w:bCs/>
        </w:rPr>
      </w:pPr>
      <w:r w:rsidRPr="005E2198">
        <w:rPr>
          <w:b/>
          <w:bCs/>
        </w:rPr>
        <w:t>Implementation of the Algorithm</w:t>
      </w:r>
    </w:p>
    <w:p w14:paraId="7CE09FC3" w14:textId="77777777" w:rsidR="000E16B8" w:rsidRDefault="000E16B8" w:rsidP="000E16B8"/>
    <w:p w14:paraId="414D3BBA" w14:textId="77777777" w:rsidR="000E16B8" w:rsidRPr="00FA1A47" w:rsidRDefault="000E16B8" w:rsidP="000E16B8">
      <w:pPr>
        <w:rPr>
          <w:rFonts w:ascii="Times New Roman" w:eastAsia="Times New Roman" w:hAnsi="Times New Roman" w:cs="Times New Roman"/>
        </w:rPr>
      </w:pPr>
    </w:p>
    <w:p w14:paraId="4AF9159A" w14:textId="77777777" w:rsidR="000E16B8" w:rsidRPr="00FA1A47" w:rsidRDefault="000E16B8" w:rsidP="000E16B8">
      <w:pPr>
        <w:pStyle w:val="Narration"/>
        <w:numPr>
          <w:ilvl w:val="1"/>
          <w:numId w:val="3"/>
        </w:numPr>
      </w:pPr>
      <w:r w:rsidRPr="00FA1A47">
        <w:t xml:space="preserve">Formalize the optimization problem as a constrained search across a four-dimensional parameter space defined by pedaling speed, pedal pressure, battery voltage, and electrical load </w:t>
      </w:r>
      <w:r w:rsidRPr="00FA1A47">
        <w:rPr>
          <w:b/>
          <w:bCs/>
        </w:rPr>
        <w:t>[1]</w:t>
      </w:r>
      <w:r w:rsidRPr="00FA1A47">
        <w:t>.</w:t>
      </w:r>
    </w:p>
    <w:p w14:paraId="50BE9647" w14:textId="77777777" w:rsidR="000E16B8" w:rsidRPr="00FA1A47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Show a 3D plot with an overlay representing the four-dimensional parameter axes labeled as speed, pressure, voltage, and load.</w:t>
      </w:r>
    </w:p>
    <w:p w14:paraId="3A97F9C2" w14:textId="77777777" w:rsidR="000E16B8" w:rsidRPr="00FA1A47" w:rsidRDefault="000E16B8" w:rsidP="000E16B8">
      <w:pPr>
        <w:rPr>
          <w:rFonts w:ascii="Times New Roman" w:eastAsia="Times New Roman" w:hAnsi="Times New Roman" w:cs="Times New Roman"/>
        </w:rPr>
      </w:pPr>
    </w:p>
    <w:p w14:paraId="73556AC1" w14:textId="2C6C815B" w:rsidR="000E16B8" w:rsidRPr="00FA1A47" w:rsidRDefault="000E16B8" w:rsidP="000E16B8">
      <w:pPr>
        <w:pStyle w:val="Narration"/>
        <w:numPr>
          <w:ilvl w:val="1"/>
          <w:numId w:val="3"/>
        </w:numPr>
      </w:pPr>
      <w:r w:rsidRPr="00FA1A47">
        <w:t xml:space="preserve">Define physiologically sustainable operational ranges by restricting the search space to the 20th and 80th percentiles of all observed parameters from the participant dataset </w:t>
      </w:r>
      <w:r w:rsidRPr="00FA1A47">
        <w:rPr>
          <w:b/>
          <w:bCs/>
        </w:rPr>
        <w:t>[1]</w:t>
      </w:r>
      <w:r w:rsidRPr="00FA1A47">
        <w:t xml:space="preserve">. </w:t>
      </w:r>
    </w:p>
    <w:p w14:paraId="2EED61CE" w14:textId="77777777" w:rsidR="000E16B8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Histogram overlays showing full data distribution with 20th and 80th percentiles highlighted.</w:t>
      </w:r>
    </w:p>
    <w:p w14:paraId="1D47326F" w14:textId="77777777" w:rsidR="003C5E03" w:rsidRDefault="003C5E03" w:rsidP="003C5E03">
      <w:pPr>
        <w:pStyle w:val="Narration"/>
        <w:ind w:firstLine="0"/>
      </w:pPr>
    </w:p>
    <w:p w14:paraId="50FA5952" w14:textId="59AB5776" w:rsidR="000E16B8" w:rsidRPr="00FA1A47" w:rsidRDefault="000E16B8" w:rsidP="000E16B8">
      <w:pPr>
        <w:pStyle w:val="Narration"/>
        <w:numPr>
          <w:ilvl w:val="1"/>
          <w:numId w:val="3"/>
        </w:numPr>
      </w:pPr>
      <w:r w:rsidRPr="00FA1A47">
        <w:t xml:space="preserve">Implement a hierarchical adaptive grid search strategy to evaluate predicted efficiency across a uniform 20 by 20 grid within the normalized speed-pressure space from 0 to 1 in both dimensions </w:t>
      </w:r>
      <w:r w:rsidRPr="00FA1A47">
        <w:rPr>
          <w:b/>
          <w:bCs/>
        </w:rPr>
        <w:t>[1]</w:t>
      </w:r>
      <w:r w:rsidRPr="00FA1A47">
        <w:t xml:space="preserve">. Include discrete parameter variations for voltage at 12, 24, 36, and 48 volts and for load at 10, 30, 50, and 70 watts to fully map the performance landscape </w:t>
      </w:r>
      <w:r w:rsidRPr="00FA1A47">
        <w:rPr>
          <w:b/>
          <w:bCs/>
        </w:rPr>
        <w:t>[2]</w:t>
      </w:r>
      <w:r w:rsidRPr="00FA1A47">
        <w:t>.</w:t>
      </w:r>
    </w:p>
    <w:p w14:paraId="2F417748" w14:textId="77777777" w:rsidR="000E16B8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Grid visualization displaying normalized [speed, pressure] domain with efficiency values from the GPR model.</w:t>
      </w:r>
    </w:p>
    <w:p w14:paraId="7D89CC7C" w14:textId="77777777" w:rsidR="000E16B8" w:rsidRPr="00FA1A47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Matrix layout showing separate evaluations for each voltage-load combination layered on the performance map.</w:t>
      </w:r>
    </w:p>
    <w:p w14:paraId="2A76AE41" w14:textId="77777777" w:rsidR="000E16B8" w:rsidRPr="00FA1A47" w:rsidRDefault="000E16B8" w:rsidP="000E16B8">
      <w:pPr>
        <w:rPr>
          <w:rFonts w:ascii="Times New Roman" w:eastAsia="Times New Roman" w:hAnsi="Times New Roman" w:cs="Times New Roman"/>
        </w:rPr>
      </w:pPr>
    </w:p>
    <w:p w14:paraId="2607BB2C" w14:textId="77D65757" w:rsidR="000E16B8" w:rsidRPr="00FA1A47" w:rsidRDefault="003C5E03" w:rsidP="000E16B8">
      <w:pPr>
        <w:pStyle w:val="Narration"/>
        <w:numPr>
          <w:ilvl w:val="1"/>
          <w:numId w:val="3"/>
        </w:numPr>
      </w:pPr>
      <w:r>
        <w:t>Then, p</w:t>
      </w:r>
      <w:r w:rsidR="000E16B8" w:rsidRPr="00FA1A47">
        <w:t xml:space="preserve">erform local refinement in high-performing regions by centering a 5 by 5 grid around each locally optimal candidate identified in the broader search </w:t>
      </w:r>
      <w:r w:rsidR="000E16B8" w:rsidRPr="00FA1A47">
        <w:rPr>
          <w:b/>
          <w:bCs/>
        </w:rPr>
        <w:t>[1]</w:t>
      </w:r>
      <w:r w:rsidR="000E16B8" w:rsidRPr="00FA1A47">
        <w:t xml:space="preserve">. Re-evaluate predicted efficiencies within these high-resolution zones for greater accuracy </w:t>
      </w:r>
      <w:r w:rsidR="000E16B8" w:rsidRPr="00FA1A47">
        <w:rPr>
          <w:b/>
          <w:bCs/>
        </w:rPr>
        <w:t>[2]</w:t>
      </w:r>
      <w:r w:rsidR="000E16B8" w:rsidRPr="00FA1A47">
        <w:t>.</w:t>
      </w:r>
    </w:p>
    <w:p w14:paraId="11A44C5F" w14:textId="77777777" w:rsidR="000E16B8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Zoom-in on selected high-efficiency region from the 20x20 grid.</w:t>
      </w:r>
    </w:p>
    <w:p w14:paraId="671293A1" w14:textId="77777777" w:rsidR="000E16B8" w:rsidRPr="00FA1A47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Overlay of a finer 5x5 grid centered on the local optimum showing refined predictions.</w:t>
      </w:r>
    </w:p>
    <w:p w14:paraId="4EB66D64" w14:textId="77777777" w:rsidR="000E16B8" w:rsidRPr="00FA1A47" w:rsidRDefault="000E16B8" w:rsidP="000E16B8">
      <w:pPr>
        <w:rPr>
          <w:rFonts w:ascii="Times New Roman" w:eastAsia="Times New Roman" w:hAnsi="Times New Roman" w:cs="Times New Roman"/>
        </w:rPr>
      </w:pPr>
    </w:p>
    <w:p w14:paraId="478F705E" w14:textId="6ECC3831" w:rsidR="000E16B8" w:rsidRPr="00FA1A47" w:rsidRDefault="003C5E03" w:rsidP="000E16B8">
      <w:pPr>
        <w:pStyle w:val="Narration"/>
        <w:numPr>
          <w:ilvl w:val="1"/>
          <w:numId w:val="3"/>
        </w:numPr>
      </w:pPr>
      <w:r>
        <w:lastRenderedPageBreak/>
        <w:t>Next, a</w:t>
      </w:r>
      <w:r w:rsidR="000E16B8" w:rsidRPr="00FA1A47">
        <w:t xml:space="preserve">pply selection criteria by combining predicted efficiency and model uncertainty </w:t>
      </w:r>
      <w:r w:rsidR="000E16B8" w:rsidRPr="00FA1A47">
        <w:rPr>
          <w:b/>
          <w:bCs/>
        </w:rPr>
        <w:t>[1]</w:t>
      </w:r>
      <w:r w:rsidR="000E16B8" w:rsidRPr="00FA1A47">
        <w:t>. Filter candidates by retaining only those with efficiency greater than 80 percent of the maximum predicted valu</w:t>
      </w:r>
      <w:r>
        <w:t xml:space="preserve">e </w:t>
      </w:r>
      <w:r w:rsidR="000E16B8" w:rsidRPr="00FA1A47">
        <w:rPr>
          <w:b/>
          <w:bCs/>
        </w:rPr>
        <w:t>[2</w:t>
      </w:r>
      <w:r>
        <w:rPr>
          <w:b/>
          <w:bCs/>
        </w:rPr>
        <w:t>-TXT</w:t>
      </w:r>
      <w:r w:rsidR="000E16B8" w:rsidRPr="00FA1A47">
        <w:rPr>
          <w:b/>
          <w:bCs/>
        </w:rPr>
        <w:t>]</w:t>
      </w:r>
      <w:r w:rsidR="000E16B8" w:rsidRPr="00FA1A47">
        <w:t>.</w:t>
      </w:r>
    </w:p>
    <w:p w14:paraId="64D69439" w14:textId="77777777" w:rsidR="000E16B8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Data plot showing high-efficiency zones with overlay of uncertainty heatmap.</w:t>
      </w:r>
    </w:p>
    <w:p w14:paraId="170132E4" w14:textId="6990C8F5" w:rsidR="000E16B8" w:rsidRPr="00FA1A47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Highlighted selection of candidates meeting both efficiency and uncertainty criteria.</w:t>
      </w:r>
      <w:r w:rsidR="003C5E03">
        <w:t xml:space="preserve"> </w:t>
      </w:r>
      <w:r w:rsidR="003C5E03" w:rsidRPr="003C5E03">
        <w:rPr>
          <w:b/>
          <w:bCs/>
        </w:rPr>
        <w:t>TXT: Exclude regions with &gt;20% posterior standard deviation from the mean prediction</w:t>
      </w:r>
    </w:p>
    <w:p w14:paraId="240A02B0" w14:textId="77777777" w:rsidR="000E16B8" w:rsidRPr="00FA1A47" w:rsidRDefault="000E16B8" w:rsidP="000E16B8">
      <w:pPr>
        <w:rPr>
          <w:rFonts w:ascii="Times New Roman" w:eastAsia="Times New Roman" w:hAnsi="Times New Roman" w:cs="Times New Roman"/>
        </w:rPr>
      </w:pPr>
    </w:p>
    <w:p w14:paraId="2F15D3B5" w14:textId="1F7AD1F8" w:rsidR="000E16B8" w:rsidRPr="00FA1A47" w:rsidRDefault="003C5E03" w:rsidP="000E16B8">
      <w:pPr>
        <w:pStyle w:val="Narration"/>
        <w:numPr>
          <w:ilvl w:val="1"/>
          <w:numId w:val="3"/>
        </w:numPr>
      </w:pPr>
      <w:r>
        <w:t>Finally, o</w:t>
      </w:r>
      <w:r w:rsidR="000E16B8" w:rsidRPr="00FA1A47">
        <w:t xml:space="preserve">utput the optimal configuration for each battery and load combination along with the corresponding predicted efficiency and confidence intervals </w:t>
      </w:r>
      <w:r w:rsidR="000E16B8" w:rsidRPr="00FA1A47">
        <w:rPr>
          <w:b/>
          <w:bCs/>
        </w:rPr>
        <w:t>[1]</w:t>
      </w:r>
      <w:r w:rsidR="000E16B8" w:rsidRPr="00FA1A47">
        <w:t>.</w:t>
      </w:r>
    </w:p>
    <w:p w14:paraId="7367A250" w14:textId="77777777" w:rsidR="000E16B8" w:rsidRPr="00FA1A47" w:rsidRDefault="000E16B8" w:rsidP="000E16B8">
      <w:pPr>
        <w:pStyle w:val="ShotDescription"/>
        <w:numPr>
          <w:ilvl w:val="2"/>
          <w:numId w:val="3"/>
        </w:numPr>
      </w:pPr>
      <w:r w:rsidRPr="00157C08">
        <w:rPr>
          <w:highlight w:val="yellow"/>
        </w:rPr>
        <w:t>SCREEN</w:t>
      </w:r>
      <w:r w:rsidRPr="00FA1A47">
        <w:t>: Final table listing optimal speed, pressure, voltage, and load values with columns for efficiency and confidence interval for each battery-load pairing.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40484D1" w14:textId="77777777" w:rsidR="005E2198" w:rsidRDefault="005E2198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775A087C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DD6F0F7" w14:textId="6068A31E" w:rsidR="00FC41F8" w:rsidRDefault="00FC41F8" w:rsidP="00FC41F8">
      <w:pPr>
        <w:pStyle w:val="Narration"/>
        <w:numPr>
          <w:ilvl w:val="1"/>
          <w:numId w:val="3"/>
        </w:numPr>
      </w:pPr>
      <w:r>
        <w:t xml:space="preserve">Across 112 trials, the Gaussian process regression model achieved an R squared value of 0.713 with a root mean square error of 10.607 on the full retrained dataset </w:t>
      </w:r>
      <w:r w:rsidRPr="00C344C8">
        <w:rPr>
          <w:b/>
        </w:rPr>
        <w:t>[1]</w:t>
      </w:r>
      <w:r>
        <w:t>.</w:t>
      </w:r>
    </w:p>
    <w:p w14:paraId="49E71151" w14:textId="77777777" w:rsidR="00FC41F8" w:rsidRDefault="00FC41F8" w:rsidP="00FC41F8">
      <w:pPr>
        <w:pStyle w:val="ShotDescription"/>
        <w:numPr>
          <w:ilvl w:val="2"/>
          <w:numId w:val="3"/>
        </w:numPr>
      </w:pPr>
      <w:r>
        <w:t xml:space="preserve">LAB MEDIA: Figure 7A. </w:t>
      </w:r>
      <w:r w:rsidRPr="005E2198">
        <w:rPr>
          <w:i/>
          <w:iCs/>
          <w:color w:val="3333FF"/>
        </w:rPr>
        <w:t>Video editor: Show the reported “R squared = 0.713” and “RMSE = 10.607” inside the plot</w:t>
      </w:r>
      <w:r>
        <w:t>.</w:t>
      </w:r>
    </w:p>
    <w:p w14:paraId="4090253F" w14:textId="77777777" w:rsidR="00FC41F8" w:rsidRDefault="00FC41F8" w:rsidP="00FC41F8"/>
    <w:p w14:paraId="74F1AD09" w14:textId="77777777" w:rsidR="00FC41F8" w:rsidRDefault="00FC41F8" w:rsidP="00FC41F8">
      <w:pPr>
        <w:pStyle w:val="Narration"/>
        <w:numPr>
          <w:ilvl w:val="1"/>
          <w:numId w:val="3"/>
        </w:numPr>
      </w:pPr>
      <w:r>
        <w:t xml:space="preserve">Predicted efficiency values closely matched observed efficiency values across the 20% to 100% efficiency range </w:t>
      </w:r>
      <w:r w:rsidRPr="00C344C8">
        <w:rPr>
          <w:b/>
        </w:rPr>
        <w:t>[1]</w:t>
      </w:r>
      <w:r>
        <w:t>.</w:t>
      </w:r>
    </w:p>
    <w:p w14:paraId="76883996" w14:textId="36099DF1" w:rsidR="00FC41F8" w:rsidRDefault="00FC41F8" w:rsidP="00FC41F8">
      <w:pPr>
        <w:pStyle w:val="ShotDescription"/>
        <w:numPr>
          <w:ilvl w:val="2"/>
          <w:numId w:val="3"/>
        </w:numPr>
      </w:pPr>
      <w:r>
        <w:t xml:space="preserve">LAB MEDIA: Figure 7A. </w:t>
      </w:r>
      <w:r w:rsidRPr="005E2198">
        <w:rPr>
          <w:i/>
          <w:iCs/>
          <w:color w:val="3333FF"/>
        </w:rPr>
        <w:t xml:space="preserve">Video editor: Show the </w:t>
      </w:r>
      <w:r w:rsidR="008F7775" w:rsidRPr="005E2198">
        <w:rPr>
          <w:i/>
          <w:iCs/>
          <w:color w:val="3333FF"/>
        </w:rPr>
        <w:t xml:space="preserve">blue </w:t>
      </w:r>
      <w:r w:rsidRPr="005E2198">
        <w:rPr>
          <w:i/>
          <w:iCs/>
          <w:color w:val="3333FF"/>
        </w:rPr>
        <w:t>scatter points aligned near the diagonal comparison line</w:t>
      </w:r>
      <w:r>
        <w:t>.</w:t>
      </w:r>
    </w:p>
    <w:p w14:paraId="6316317E" w14:textId="77777777" w:rsidR="00FC41F8" w:rsidRDefault="00FC41F8" w:rsidP="00FC41F8"/>
    <w:p w14:paraId="65758E4E" w14:textId="77777777" w:rsidR="00FC41F8" w:rsidRDefault="00FC41F8" w:rsidP="00FC41F8">
      <w:pPr>
        <w:pStyle w:val="Narration"/>
        <w:numPr>
          <w:ilvl w:val="1"/>
          <w:numId w:val="3"/>
        </w:numPr>
      </w:pPr>
      <w:r>
        <w:t xml:space="preserve">Residual analysis showed a near-zero mean bias with no material heteroscedasticity across fitted values </w:t>
      </w:r>
      <w:r w:rsidRPr="00C344C8">
        <w:rPr>
          <w:b/>
        </w:rPr>
        <w:t>[1]</w:t>
      </w:r>
      <w:r>
        <w:t>.</w:t>
      </w:r>
    </w:p>
    <w:p w14:paraId="69E136E0" w14:textId="50673624" w:rsidR="00FC41F8" w:rsidRDefault="00FC41F8" w:rsidP="00FC41F8">
      <w:pPr>
        <w:pStyle w:val="ShotDescription"/>
        <w:numPr>
          <w:ilvl w:val="2"/>
          <w:numId w:val="3"/>
        </w:numPr>
      </w:pPr>
      <w:r>
        <w:t xml:space="preserve">LAB MEDIA: Figure 7B. </w:t>
      </w:r>
    </w:p>
    <w:p w14:paraId="000328D7" w14:textId="77777777" w:rsidR="00FC41F8" w:rsidRDefault="00FC41F8" w:rsidP="00FC41F8"/>
    <w:p w14:paraId="14425E14" w14:textId="77777777" w:rsidR="00FC41F8" w:rsidRDefault="00FC41F8" w:rsidP="00FC41F8">
      <w:pPr>
        <w:pStyle w:val="Narration"/>
        <w:numPr>
          <w:ilvl w:val="1"/>
          <w:numId w:val="3"/>
        </w:numPr>
      </w:pPr>
      <w:r>
        <w:t xml:space="preserve">Residuals were consistent with a normal distribution based on the quantile–quantile plot </w:t>
      </w:r>
      <w:r w:rsidRPr="00C344C8">
        <w:rPr>
          <w:b/>
        </w:rPr>
        <w:t>[1]</w:t>
      </w:r>
      <w:r>
        <w:t>.</w:t>
      </w:r>
    </w:p>
    <w:p w14:paraId="511FF1EB" w14:textId="084319BF" w:rsidR="00FC41F8" w:rsidRDefault="00FC41F8" w:rsidP="00FC41F8">
      <w:pPr>
        <w:pStyle w:val="ShotDescription"/>
        <w:numPr>
          <w:ilvl w:val="2"/>
          <w:numId w:val="3"/>
        </w:numPr>
      </w:pPr>
      <w:r>
        <w:t xml:space="preserve">LAB MEDIA: Figure 7C. </w:t>
      </w:r>
      <w:r w:rsidRPr="005E2198">
        <w:rPr>
          <w:i/>
          <w:iCs/>
          <w:color w:val="3333FF"/>
        </w:rPr>
        <w:t xml:space="preserve">Video editor: Show the </w:t>
      </w:r>
      <w:r w:rsidR="008F7775" w:rsidRPr="005E2198">
        <w:rPr>
          <w:i/>
          <w:iCs/>
          <w:color w:val="3333FF"/>
        </w:rPr>
        <w:t xml:space="preserve">red/pink </w:t>
      </w:r>
      <w:r w:rsidRPr="005E2198">
        <w:rPr>
          <w:i/>
          <w:iCs/>
          <w:color w:val="3333FF"/>
        </w:rPr>
        <w:t>data points closely following the dashed reference line</w:t>
      </w:r>
      <w:r>
        <w:t>.</w:t>
      </w:r>
    </w:p>
    <w:p w14:paraId="5190A511" w14:textId="77777777" w:rsidR="00FC41F8" w:rsidRDefault="00FC41F8" w:rsidP="00FC41F8"/>
    <w:p w14:paraId="3519537F" w14:textId="3EB0AA23" w:rsidR="00FC41F8" w:rsidRDefault="00FC41F8" w:rsidP="00FC41F8">
      <w:pPr>
        <w:pStyle w:val="Narration"/>
        <w:numPr>
          <w:ilvl w:val="1"/>
          <w:numId w:val="3"/>
        </w:numPr>
      </w:pPr>
      <w:r>
        <w:t xml:space="preserve">Bland–Altman analysis demonstrated limits of agreement defined by a mean difference of </w:t>
      </w:r>
      <w:r w:rsidR="008F7775">
        <w:t xml:space="preserve">minus </w:t>
      </w:r>
      <w:r>
        <w:t xml:space="preserve">0.766 with </w:t>
      </w:r>
      <w:r w:rsidR="008F7775">
        <w:t>around</w:t>
      </w:r>
      <w:r>
        <w:t xml:space="preserve"> 1.96 times the standard deviation </w:t>
      </w:r>
      <w:r w:rsidRPr="00C344C8">
        <w:rPr>
          <w:b/>
        </w:rPr>
        <w:t>[1]</w:t>
      </w:r>
      <w:r>
        <w:t>.</w:t>
      </w:r>
    </w:p>
    <w:p w14:paraId="27A4EC35" w14:textId="170F85A4" w:rsidR="00FC41F8" w:rsidRDefault="00FC41F8" w:rsidP="00FC41F8">
      <w:pPr>
        <w:pStyle w:val="ShotDescription"/>
        <w:numPr>
          <w:ilvl w:val="2"/>
          <w:numId w:val="3"/>
        </w:numPr>
      </w:pPr>
      <w:r>
        <w:t xml:space="preserve">LAB MEDIA: Figure 7D. </w:t>
      </w:r>
      <w:r w:rsidRPr="005E2198">
        <w:rPr>
          <w:i/>
          <w:iCs/>
          <w:color w:val="3333FF"/>
        </w:rPr>
        <w:t xml:space="preserve">Video editor: Highlight the central </w:t>
      </w:r>
      <w:r w:rsidR="008F7775" w:rsidRPr="005E2198">
        <w:rPr>
          <w:i/>
          <w:iCs/>
          <w:color w:val="3333FF"/>
        </w:rPr>
        <w:t xml:space="preserve">orange </w:t>
      </w:r>
      <w:r w:rsidRPr="005E2198">
        <w:rPr>
          <w:i/>
          <w:iCs/>
          <w:color w:val="3333FF"/>
        </w:rPr>
        <w:t xml:space="preserve">mean line and the two dashed </w:t>
      </w:r>
      <w:r w:rsidR="008F7775" w:rsidRPr="005E2198">
        <w:rPr>
          <w:i/>
          <w:iCs/>
          <w:color w:val="3333FF"/>
        </w:rPr>
        <w:t xml:space="preserve">black </w:t>
      </w:r>
      <w:r w:rsidRPr="005E2198">
        <w:rPr>
          <w:i/>
          <w:iCs/>
          <w:color w:val="3333FF"/>
        </w:rPr>
        <w:t>limit lines</w:t>
      </w:r>
      <w:r>
        <w:t>.</w:t>
      </w:r>
    </w:p>
    <w:p w14:paraId="7D066226" w14:textId="77777777" w:rsidR="00FC41F8" w:rsidRDefault="00FC41F8" w:rsidP="00FC41F8"/>
    <w:p w14:paraId="78F05525" w14:textId="77777777" w:rsidR="00FC41F8" w:rsidRDefault="00FC41F8" w:rsidP="00FC41F8">
      <w:pPr>
        <w:pStyle w:val="Narration"/>
        <w:numPr>
          <w:ilvl w:val="1"/>
          <w:numId w:val="3"/>
        </w:numPr>
      </w:pPr>
      <w:r>
        <w:t xml:space="preserve">The relative efficiency index surface revealed a ridge along specific speed and pressure combinations, with peak values reaching 110% of baseline </w:t>
      </w:r>
      <w:r w:rsidRPr="00C344C8">
        <w:rPr>
          <w:b/>
        </w:rPr>
        <w:t>[1]</w:t>
      </w:r>
      <w:r>
        <w:t>.</w:t>
      </w:r>
    </w:p>
    <w:p w14:paraId="36FF6AB2" w14:textId="77777777" w:rsidR="00FC41F8" w:rsidRDefault="00FC41F8" w:rsidP="00FC41F8">
      <w:pPr>
        <w:pStyle w:val="ShotDescription"/>
        <w:numPr>
          <w:ilvl w:val="2"/>
          <w:numId w:val="3"/>
        </w:numPr>
      </w:pPr>
      <w:r>
        <w:t xml:space="preserve">LAB MEDIA: Figure 8A. </w:t>
      </w:r>
      <w:r w:rsidRPr="005E2198">
        <w:rPr>
          <w:i/>
          <w:iCs/>
          <w:color w:val="3333FF"/>
        </w:rPr>
        <w:t>Video editor: Highlight the highest ridge region on the three-dimensional surface</w:t>
      </w:r>
      <w:r>
        <w:t>.</w:t>
      </w:r>
    </w:p>
    <w:p w14:paraId="7FAD0B0C" w14:textId="77777777" w:rsidR="00FC41F8" w:rsidRDefault="00FC41F8" w:rsidP="00FC41F8"/>
    <w:p w14:paraId="2C8DCA24" w14:textId="77777777" w:rsidR="00FC41F8" w:rsidRDefault="00FC41F8" w:rsidP="00FC41F8">
      <w:pPr>
        <w:pStyle w:val="Narration"/>
        <w:numPr>
          <w:ilvl w:val="1"/>
          <w:numId w:val="3"/>
        </w:numPr>
      </w:pPr>
      <w:r>
        <w:t xml:space="preserve">A persistent high-efficiency zone near 95% was observed between 75 and 85 revolutions per minute and 100 to 130 newtons of pedal force, with gradients pointing toward this ridge </w:t>
      </w:r>
      <w:r w:rsidRPr="00C344C8">
        <w:rPr>
          <w:b/>
        </w:rPr>
        <w:t>[1]</w:t>
      </w:r>
      <w:r>
        <w:t>.</w:t>
      </w:r>
    </w:p>
    <w:p w14:paraId="01A8D505" w14:textId="3F7EBC5D" w:rsidR="00FC41F8" w:rsidRDefault="00FC41F8" w:rsidP="00C14855">
      <w:pPr>
        <w:pStyle w:val="ShotDescription"/>
        <w:numPr>
          <w:ilvl w:val="2"/>
          <w:numId w:val="3"/>
        </w:numPr>
      </w:pPr>
      <w:r>
        <w:lastRenderedPageBreak/>
        <w:t xml:space="preserve">LAB MEDIA: Figure 8B. </w:t>
      </w:r>
    </w:p>
    <w:p w14:paraId="1BDB5A1F" w14:textId="77777777" w:rsidR="008F7775" w:rsidRDefault="008F7775" w:rsidP="008F7775">
      <w:pPr>
        <w:pStyle w:val="ShotDescription"/>
        <w:ind w:firstLine="0"/>
      </w:pPr>
    </w:p>
    <w:p w14:paraId="1C0E7297" w14:textId="77777777" w:rsidR="00FC41F8" w:rsidRDefault="00FC41F8" w:rsidP="00FC41F8">
      <w:pPr>
        <w:pStyle w:val="Narration"/>
        <w:numPr>
          <w:ilvl w:val="1"/>
          <w:numId w:val="3"/>
        </w:numPr>
      </w:pPr>
      <w:r>
        <w:t xml:space="preserve">Extended operation beyond approximately 35 to 40 minutes showed fatigue-related instability, with efficiency oscillating from 40% to 100% and coefficients of variation exceeding 30% </w:t>
      </w:r>
      <w:r w:rsidRPr="00C344C8">
        <w:rPr>
          <w:b/>
        </w:rPr>
        <w:t>[1]</w:t>
      </w:r>
      <w:r>
        <w:t>.</w:t>
      </w:r>
    </w:p>
    <w:p w14:paraId="714EC3F3" w14:textId="77777777" w:rsidR="00FC41F8" w:rsidRDefault="00FC41F8" w:rsidP="00FC41F8">
      <w:pPr>
        <w:pStyle w:val="ShotDescription"/>
        <w:numPr>
          <w:ilvl w:val="2"/>
          <w:numId w:val="3"/>
        </w:numPr>
      </w:pPr>
      <w:r>
        <w:t xml:space="preserve">LAB MEDIA: Figure 9A. </w:t>
      </w:r>
      <w:r w:rsidRPr="005E2198">
        <w:rPr>
          <w:i/>
          <w:iCs/>
          <w:color w:val="3333FF"/>
        </w:rPr>
        <w:t>Video editor: Show the later time segment where large efficiency swings are visible.</w:t>
      </w:r>
    </w:p>
    <w:p w14:paraId="75C02AD9" w14:textId="77777777" w:rsidR="00FC41F8" w:rsidRDefault="00FC41F8" w:rsidP="00FC41F8"/>
    <w:p w14:paraId="6838C47C" w14:textId="0F6E42C8" w:rsidR="00FC41F8" w:rsidRDefault="00FC41F8" w:rsidP="00FC41F8">
      <w:pPr>
        <w:pStyle w:val="Narration"/>
        <w:numPr>
          <w:ilvl w:val="1"/>
          <w:numId w:val="3"/>
        </w:numPr>
      </w:pPr>
      <w:r>
        <w:t>Under optimal tuning, 11 of 16 voltage–load configurations met all predefined success criteria</w:t>
      </w:r>
      <w:r w:rsidR="005E2198">
        <w:t xml:space="preserve"> </w:t>
      </w:r>
      <w:r w:rsidR="005E2198" w:rsidRPr="00C344C8">
        <w:rPr>
          <w:b/>
        </w:rPr>
        <w:t>[1]</w:t>
      </w:r>
      <w:r>
        <w:t xml:space="preserve">, while the remaining configurations failed due to low efficiency, high variability, or safety limit violations </w:t>
      </w:r>
      <w:r w:rsidRPr="00C344C8">
        <w:rPr>
          <w:b/>
        </w:rPr>
        <w:t>[</w:t>
      </w:r>
      <w:r w:rsidR="005E2198">
        <w:rPr>
          <w:b/>
        </w:rPr>
        <w:t>2</w:t>
      </w:r>
      <w:r w:rsidRPr="00C344C8">
        <w:rPr>
          <w:b/>
        </w:rPr>
        <w:t>]</w:t>
      </w:r>
      <w:r>
        <w:t>.</w:t>
      </w:r>
    </w:p>
    <w:p w14:paraId="458C4483" w14:textId="0739D2AA" w:rsidR="005E2198" w:rsidRDefault="00FC41F8" w:rsidP="00FC41F8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5E2198">
        <w:rPr>
          <w:i/>
          <w:iCs/>
          <w:color w:val="3333FF"/>
        </w:rPr>
        <w:t xml:space="preserve">Video editor: Highlight the </w:t>
      </w:r>
      <w:r w:rsidR="005E2198" w:rsidRPr="005E2198">
        <w:rPr>
          <w:i/>
          <w:iCs/>
          <w:color w:val="3333FF"/>
        </w:rPr>
        <w:t>boxes</w:t>
      </w:r>
      <w:r w:rsidRPr="005E2198">
        <w:rPr>
          <w:i/>
          <w:iCs/>
          <w:color w:val="3333FF"/>
        </w:rPr>
        <w:t xml:space="preserve"> with check marks</w:t>
      </w:r>
    </w:p>
    <w:p w14:paraId="64D6BA69" w14:textId="27379183" w:rsidR="00FC41F8" w:rsidRPr="00C344C8" w:rsidRDefault="005E2198" w:rsidP="00FC41F8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5E2198">
        <w:rPr>
          <w:i/>
          <w:iCs/>
          <w:color w:val="3333FF"/>
        </w:rPr>
        <w:t xml:space="preserve">Video editor: Highlight the boxes with </w:t>
      </w:r>
      <w:r w:rsidR="00FC41F8" w:rsidRPr="005E2198">
        <w:rPr>
          <w:i/>
          <w:iCs/>
          <w:color w:val="3333FF"/>
        </w:rPr>
        <w:t>crosses</w:t>
      </w:r>
      <w:r w:rsidR="00FC41F8">
        <w:t>.</w:t>
      </w:r>
    </w:p>
    <w:p w14:paraId="0E18B691" w14:textId="77777777" w:rsidR="001E0433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62A8FC4" w14:textId="77777777" w:rsidR="00157C08" w:rsidRPr="00157C08" w:rsidRDefault="00157C08" w:rsidP="00157C08">
      <w:pPr>
        <w:shd w:val="clear" w:color="auto" w:fill="FFFFFF"/>
        <w:spacing w:line="209" w:lineRule="atLeast"/>
        <w:rPr>
          <w:rFonts w:ascii="Calibri" w:hAnsi="Calibri"/>
          <w:iCs w:val="0"/>
          <w:color w:val="000000"/>
          <w:sz w:val="44"/>
          <w:szCs w:val="34"/>
          <w:highlight w:val="yellow"/>
        </w:rPr>
      </w:pPr>
      <w:bookmarkStart w:id="6" w:name="_Hlk215154137"/>
      <w:bookmarkStart w:id="7" w:name="_Hlk215844323"/>
      <w:r w:rsidRPr="00157C08">
        <w:rPr>
          <w:rFonts w:ascii="Calibri" w:hAnsi="Calibri"/>
          <w:b/>
          <w:bCs/>
          <w:iCs w:val="0"/>
          <w:color w:val="000000"/>
          <w:sz w:val="44"/>
          <w:szCs w:val="34"/>
          <w:highlight w:val="yellow"/>
        </w:rPr>
        <w:t>NOTE to the Authors</w:t>
      </w:r>
      <w:r w:rsidRPr="00157C08">
        <w:rPr>
          <w:rFonts w:ascii="Calibri" w:hAnsi="Calibri"/>
          <w:iCs w:val="0"/>
          <w:color w:val="000000"/>
          <w:sz w:val="44"/>
          <w:szCs w:val="34"/>
          <w:highlight w:val="yellow"/>
        </w:rPr>
        <w:t>:</w:t>
      </w:r>
    </w:p>
    <w:p w14:paraId="19DA2633" w14:textId="77777777" w:rsidR="00157C08" w:rsidRPr="00157C08" w:rsidRDefault="00157C08" w:rsidP="00157C08">
      <w:pPr>
        <w:shd w:val="clear" w:color="auto" w:fill="FFFFFF"/>
        <w:spacing w:line="209" w:lineRule="atLeast"/>
        <w:rPr>
          <w:rFonts w:ascii="Calibri" w:hAnsi="Calibri"/>
          <w:iCs w:val="0"/>
          <w:color w:val="000000"/>
          <w:sz w:val="44"/>
          <w:szCs w:val="34"/>
          <w:highlight w:val="yellow"/>
        </w:rPr>
      </w:pPr>
    </w:p>
    <w:p w14:paraId="60F83DC1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157C08">
        <w:rPr>
          <w:rFonts w:ascii="Arial" w:eastAsia="Times New Roman" w:hAnsi="Arial" w:cs="Arial"/>
          <w:iCs w:val="0"/>
          <w:color w:val="222222"/>
        </w:rPr>
        <w:t>You have two options for filming and submitting the SCREEN footage:</w:t>
      </w:r>
    </w:p>
    <w:p w14:paraId="2E65FD0A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19A94000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157C08">
        <w:rPr>
          <w:rFonts w:ascii="Arial" w:eastAsia="Times New Roman" w:hAnsi="Arial" w:cs="Arial"/>
          <w:b/>
          <w:bCs/>
          <w:iCs w:val="0"/>
          <w:color w:val="FF0000"/>
        </w:rPr>
        <w:t>Option 1: Uploading Separate Clips (</w:t>
      </w:r>
      <w:r w:rsidRPr="00157C08">
        <w:rPr>
          <w:rFonts w:ascii="Arial" w:eastAsia="Times New Roman" w:hAnsi="Arial" w:cs="Arial"/>
          <w:b/>
          <w:bCs/>
          <w:iCs w:val="0"/>
          <w:color w:val="FF0000"/>
          <w:highlight w:val="yellow"/>
        </w:rPr>
        <w:t>Highly Recommended</w:t>
      </w:r>
      <w:r w:rsidRPr="00157C08">
        <w:rPr>
          <w:rFonts w:ascii="Arial" w:eastAsia="Times New Roman" w:hAnsi="Arial" w:cs="Arial"/>
          <w:b/>
          <w:bCs/>
          <w:iCs w:val="0"/>
          <w:color w:val="FF0000"/>
        </w:rPr>
        <w:t>)</w:t>
      </w:r>
    </w:p>
    <w:p w14:paraId="0D0911E6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30006C7D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157C08">
        <w:rPr>
          <w:rFonts w:ascii="Arial" w:eastAsia="Times New Roman" w:hAnsi="Arial" w:cs="Arial"/>
          <w:iCs w:val="0"/>
          <w:color w:val="222222"/>
        </w:rPr>
        <w:t>Please upload a separate video file for each SCREEN shot (tagged as SCREEN), naming the file according to the shot number (e.g</w:t>
      </w:r>
      <w:r w:rsidRPr="00157C08">
        <w:rPr>
          <w:rFonts w:ascii="Arial" w:eastAsia="Times New Roman" w:hAnsi="Arial" w:cs="Arial"/>
          <w:b/>
          <w:bCs/>
          <w:iCs w:val="0"/>
          <w:color w:val="222222"/>
        </w:rPr>
        <w:t>., 2.4.3, 1.5.1, 3.2.1, 3.1.3,</w:t>
      </w:r>
      <w:r w:rsidRPr="00157C08">
        <w:rPr>
          <w:rFonts w:ascii="Arial" w:eastAsia="Times New Roman" w:hAnsi="Arial" w:cs="Arial"/>
          <w:iCs w:val="0"/>
          <w:color w:val="222222"/>
        </w:rPr>
        <w:t xml:space="preserve"> etc.).</w:t>
      </w:r>
    </w:p>
    <w:p w14:paraId="1B4EB946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36267F4F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157C08">
        <w:rPr>
          <w:rFonts w:ascii="Arial" w:eastAsia="Times New Roman" w:hAnsi="Arial" w:cs="Arial"/>
          <w:iCs w:val="0"/>
          <w:color w:val="222222"/>
          <w:highlight w:val="yellow"/>
        </w:rPr>
        <w:t>- </w:t>
      </w:r>
      <w:r w:rsidRPr="00157C08">
        <w:rPr>
          <w:rFonts w:ascii="Arial" w:eastAsia="Times New Roman" w:hAnsi="Arial" w:cs="Arial"/>
          <w:b/>
          <w:bCs/>
          <w:iCs w:val="0"/>
          <w:color w:val="222222"/>
          <w:highlight w:val="yellow"/>
        </w:rPr>
        <w:t>Each clip must be a maximum of 20 to 25 seconds to match the voice narration</w:t>
      </w:r>
      <w:r w:rsidRPr="00157C08">
        <w:rPr>
          <w:rFonts w:ascii="Arial" w:eastAsia="Times New Roman" w:hAnsi="Arial" w:cs="Arial"/>
          <w:b/>
          <w:bCs/>
          <w:iCs w:val="0"/>
          <w:color w:val="222222"/>
        </w:rPr>
        <w:t>.</w:t>
      </w:r>
    </w:p>
    <w:p w14:paraId="7DEEBB1C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157C08">
        <w:rPr>
          <w:rFonts w:ascii="Arial" w:eastAsia="Times New Roman" w:hAnsi="Arial" w:cs="Arial"/>
          <w:iCs w:val="0"/>
          <w:color w:val="222222"/>
        </w:rPr>
        <w:t>- If an action takes longer, provide only the best, most representative 20-25 second segment.</w:t>
      </w:r>
    </w:p>
    <w:p w14:paraId="4A8D10F7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20D0ADDF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00AB0B33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3CD94612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157C08">
        <w:rPr>
          <w:rFonts w:ascii="Arial" w:eastAsia="Times New Roman" w:hAnsi="Arial" w:cs="Arial"/>
          <w:b/>
          <w:bCs/>
          <w:iCs w:val="0"/>
          <w:color w:val="FF0000"/>
        </w:rPr>
        <w:t>Option 2: Uploading a Single Continuous Video</w:t>
      </w:r>
    </w:p>
    <w:p w14:paraId="7661F043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264B29D6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157C08">
        <w:rPr>
          <w:rFonts w:ascii="Arial" w:eastAsia="Times New Roman" w:hAnsi="Arial" w:cs="Arial"/>
          <w:iCs w:val="0"/>
          <w:color w:val="222222"/>
        </w:rPr>
        <w:t>If you prefer to record all steps together and upload a single video file, that is acceptable. In this case, </w:t>
      </w:r>
      <w:r w:rsidRPr="00157C08">
        <w:rPr>
          <w:rFonts w:ascii="Arial" w:eastAsia="Times New Roman" w:hAnsi="Arial" w:cs="Arial"/>
          <w:b/>
          <w:bCs/>
          <w:iCs w:val="0"/>
          <w:color w:val="222222"/>
        </w:rPr>
        <w:t>you must write the precise timestamp for each shot within the script</w:t>
      </w:r>
      <w:r w:rsidRPr="00157C08">
        <w:rPr>
          <w:rFonts w:ascii="Arial" w:eastAsia="Times New Roman" w:hAnsi="Arial" w:cs="Arial"/>
          <w:iCs w:val="0"/>
          <w:color w:val="222222"/>
        </w:rPr>
        <w:t>.</w:t>
      </w:r>
    </w:p>
    <w:p w14:paraId="2C90B502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467CE565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  <w:lang w:val="en-IN" w:eastAsia="en-IN"/>
        </w:rPr>
      </w:pPr>
      <w:r w:rsidRPr="00157C08">
        <w:rPr>
          <w:rFonts w:ascii="Arial" w:eastAsia="Times New Roman" w:hAnsi="Arial" w:cs="Arial"/>
          <w:iCs w:val="0"/>
          <w:color w:val="222222"/>
          <w:lang w:val="en-IN" w:eastAsia="en-IN"/>
        </w:rPr>
        <w:t xml:space="preserve">For example, if the action described in shot 2.1.2 is present in the file </w:t>
      </w:r>
      <w:r w:rsidRPr="00157C08">
        <w:rPr>
          <w:rFonts w:ascii="Arial" w:eastAsia="Times New Roman" w:hAnsi="Arial" w:cs="Arial"/>
          <w:iCs w:val="0"/>
          <w:color w:val="3333FF"/>
          <w:lang w:val="en-IN" w:eastAsia="en-IN"/>
        </w:rPr>
        <w:t>xxx.mp4</w:t>
      </w:r>
      <w:r w:rsidRPr="00157C08">
        <w:rPr>
          <w:rFonts w:ascii="Arial" w:eastAsia="Times New Roman" w:hAnsi="Arial" w:cs="Arial"/>
          <w:iCs w:val="0"/>
          <w:color w:val="222222"/>
          <w:lang w:val="en-IN" w:eastAsia="en-IN"/>
        </w:rPr>
        <w:t xml:space="preserve"> and occurs between </w:t>
      </w:r>
      <w:r w:rsidRPr="00157C08">
        <w:rPr>
          <w:rFonts w:ascii="Arial" w:eastAsia="Times New Roman" w:hAnsi="Arial" w:cs="Arial"/>
          <w:iCs w:val="0"/>
          <w:color w:val="3333FF"/>
          <w:lang w:val="en-IN" w:eastAsia="en-IN"/>
        </w:rPr>
        <w:t>timestamps 00:30 and 00:45</w:t>
      </w:r>
      <w:r w:rsidRPr="00157C08">
        <w:rPr>
          <w:rFonts w:ascii="Arial" w:eastAsia="Times New Roman" w:hAnsi="Arial" w:cs="Arial"/>
          <w:iCs w:val="0"/>
          <w:color w:val="222222"/>
          <w:lang w:val="en-IN" w:eastAsia="en-IN"/>
        </w:rPr>
        <w:t> , then write the following in the script after each shot description or as a comment bubble.</w:t>
      </w:r>
    </w:p>
    <w:p w14:paraId="40791B19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157C08">
        <w:rPr>
          <w:rFonts w:ascii="Arial" w:eastAsia="Times New Roman" w:hAnsi="Arial" w:cs="Arial"/>
          <w:b/>
          <w:bCs/>
          <w:iCs w:val="0"/>
          <w:color w:val="222222"/>
        </w:rPr>
        <w:lastRenderedPageBreak/>
        <w:t xml:space="preserve">(write the file name and timestamp after each shot): </w:t>
      </w:r>
      <w:r w:rsidRPr="00157C08">
        <w:rPr>
          <w:rFonts w:ascii="Arial" w:eastAsia="Times New Roman" w:hAnsi="Arial" w:cs="Arial"/>
          <w:iCs w:val="0"/>
          <w:color w:val="0000FF"/>
        </w:rPr>
        <w:t>[File name] [Start Time]-[End Time]</w:t>
      </w:r>
    </w:p>
    <w:p w14:paraId="01116BE5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b/>
          <w:bCs/>
          <w:iCs w:val="0"/>
          <w:color w:val="222222"/>
        </w:rPr>
      </w:pPr>
      <w:r w:rsidRPr="00157C08">
        <w:rPr>
          <w:rFonts w:ascii="Arial" w:eastAsia="Times New Roman" w:hAnsi="Arial" w:cs="Arial"/>
          <w:b/>
          <w:bCs/>
          <w:iCs w:val="0"/>
          <w:color w:val="222222"/>
        </w:rPr>
        <w:t xml:space="preserve"> </w:t>
      </w:r>
    </w:p>
    <w:p w14:paraId="1464F38E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157C08">
        <w:rPr>
          <w:rFonts w:ascii="Arial" w:eastAsia="Times New Roman" w:hAnsi="Arial" w:cs="Arial"/>
          <w:b/>
          <w:bCs/>
          <w:iCs w:val="0"/>
          <w:color w:val="222222"/>
        </w:rPr>
        <w:br/>
      </w:r>
      <w:r w:rsidRPr="00157C08">
        <w:rPr>
          <w:rFonts w:ascii="Arial" w:eastAsia="Times New Roman" w:hAnsi="Arial" w:cs="Arial"/>
          <w:iCs w:val="0"/>
          <w:color w:val="222222"/>
        </w:rPr>
        <w:t>- </w:t>
      </w:r>
      <w:r w:rsidRPr="00157C08">
        <w:rPr>
          <w:rFonts w:ascii="Arial" w:eastAsia="Times New Roman" w:hAnsi="Arial" w:cs="Arial"/>
          <w:b/>
          <w:bCs/>
          <w:iCs w:val="0"/>
          <w:color w:val="222222"/>
        </w:rPr>
        <w:t xml:space="preserve">Example </w:t>
      </w:r>
      <w:r w:rsidRPr="00157C08">
        <w:rPr>
          <w:rFonts w:ascii="Arial" w:eastAsia="Times New Roman" w:hAnsi="Arial" w:cs="Arial"/>
          <w:b/>
          <w:bCs/>
          <w:iCs w:val="0"/>
          <w:color w:val="222222"/>
        </w:rPr>
        <w:tab/>
      </w:r>
      <w:r w:rsidRPr="00157C08">
        <w:rPr>
          <w:rFonts w:ascii="Arial" w:eastAsia="Times New Roman" w:hAnsi="Arial" w:cs="Arial"/>
          <w:iCs w:val="0"/>
          <w:color w:val="222222"/>
        </w:rPr>
        <w:t>2.1.2  SCREEN: performing ...........action</w:t>
      </w:r>
      <w:r w:rsidRPr="00157C08">
        <w:rPr>
          <w:rFonts w:ascii="Arial" w:eastAsia="Times New Roman" w:hAnsi="Arial" w:cs="Arial"/>
          <w:b/>
          <w:bCs/>
          <w:iCs w:val="0"/>
          <w:color w:val="222222"/>
        </w:rPr>
        <w:t>. </w:t>
      </w:r>
      <w:r w:rsidRPr="00157C08">
        <w:rPr>
          <w:rFonts w:ascii="Arial" w:eastAsia="Times New Roman" w:hAnsi="Arial" w:cs="Arial"/>
          <w:b/>
          <w:bCs/>
          <w:iCs w:val="0"/>
          <w:color w:val="0000FF"/>
        </w:rPr>
        <w:t>xxx.mp4 00:30-00:45</w:t>
      </w:r>
    </w:p>
    <w:p w14:paraId="7FE04D60" w14:textId="77777777" w:rsidR="00157C08" w:rsidRPr="00157C08" w:rsidRDefault="00157C08" w:rsidP="00157C08">
      <w:pPr>
        <w:numPr>
          <w:ilvl w:val="2"/>
          <w:numId w:val="44"/>
        </w:numPr>
        <w:shd w:val="clear" w:color="auto" w:fill="FFFFFF"/>
        <w:spacing w:after="160" w:line="259" w:lineRule="auto"/>
        <w:contextualSpacing/>
        <w:rPr>
          <w:rFonts w:ascii="Arial" w:eastAsia="Times New Roman" w:hAnsi="Arial" w:cs="Arial"/>
          <w:b/>
          <w:bCs/>
          <w:iCs w:val="0"/>
          <w:color w:val="0000FF"/>
        </w:rPr>
      </w:pPr>
      <w:r w:rsidRPr="00157C08">
        <w:rPr>
          <w:rFonts w:ascii="Arial" w:eastAsia="Times New Roman" w:hAnsi="Arial" w:cs="Arial"/>
          <w:iCs w:val="0"/>
          <w:color w:val="222222"/>
        </w:rPr>
        <w:t>SCREEN: cutting the…..........action</w:t>
      </w:r>
      <w:r w:rsidRPr="00157C08">
        <w:rPr>
          <w:rFonts w:ascii="Arial" w:eastAsia="Times New Roman" w:hAnsi="Arial" w:cs="Arial"/>
          <w:b/>
          <w:bCs/>
          <w:iCs w:val="0"/>
          <w:color w:val="222222"/>
        </w:rPr>
        <w:t>. </w:t>
      </w:r>
      <w:r w:rsidRPr="00157C08">
        <w:rPr>
          <w:rFonts w:ascii="Arial" w:eastAsia="Times New Roman" w:hAnsi="Arial" w:cs="Arial"/>
          <w:b/>
          <w:bCs/>
          <w:iCs w:val="0"/>
          <w:color w:val="0000FF"/>
        </w:rPr>
        <w:t>xxx.mp4 01:10-01:20</w:t>
      </w:r>
    </w:p>
    <w:p w14:paraId="5B054975" w14:textId="77777777" w:rsidR="00157C08" w:rsidRPr="00157C08" w:rsidRDefault="00157C08" w:rsidP="00157C08">
      <w:pPr>
        <w:shd w:val="clear" w:color="auto" w:fill="FFFFFF"/>
        <w:ind w:left="2160"/>
        <w:contextualSpacing/>
        <w:rPr>
          <w:rFonts w:ascii="Arial" w:eastAsia="Times New Roman" w:hAnsi="Arial" w:cs="Arial"/>
          <w:iCs w:val="0"/>
          <w:color w:val="222222"/>
        </w:rPr>
      </w:pPr>
    </w:p>
    <w:p w14:paraId="74DFED2F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157C08">
        <w:rPr>
          <w:rFonts w:ascii="Arial" w:eastAsia="Times New Roman" w:hAnsi="Arial" w:cs="Arial"/>
          <w:iCs w:val="0"/>
          <w:color w:val="222222"/>
        </w:rPr>
        <w:t>- The duration between the</w:t>
      </w:r>
      <w:r w:rsidRPr="00157C08">
        <w:rPr>
          <w:rFonts w:ascii="Arial" w:eastAsia="Times New Roman" w:hAnsi="Arial" w:cs="Arial"/>
          <w:b/>
          <w:bCs/>
          <w:iCs w:val="0"/>
          <w:color w:val="222222"/>
        </w:rPr>
        <w:t> start and end times for each shot must be limited to 20 to 25 seconds</w:t>
      </w:r>
      <w:r w:rsidRPr="00157C08">
        <w:rPr>
          <w:rFonts w:ascii="Arial" w:eastAsia="Times New Roman" w:hAnsi="Arial" w:cs="Arial"/>
          <w:iCs w:val="0"/>
          <w:color w:val="222222"/>
        </w:rPr>
        <w:t>.</w:t>
      </w:r>
    </w:p>
    <w:p w14:paraId="4D9B228D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53896C70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157C08">
        <w:rPr>
          <w:rFonts w:ascii="Arial" w:eastAsia="Times New Roman" w:hAnsi="Arial" w:cs="Arial"/>
          <w:iCs w:val="0"/>
          <w:color w:val="222222"/>
        </w:rPr>
        <w:t>- If a shot is longer than 25 seconds, choose two short segments (one at the beginning and one at the end) that collectively do not exceed 25 seconds.</w:t>
      </w:r>
    </w:p>
    <w:p w14:paraId="5A11F022" w14:textId="77777777" w:rsidR="00157C08" w:rsidRPr="00157C08" w:rsidRDefault="00157C08" w:rsidP="00157C08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157C08">
        <w:rPr>
          <w:rFonts w:ascii="Arial" w:eastAsia="Times New Roman" w:hAnsi="Arial" w:cs="Arial"/>
          <w:iCs w:val="0"/>
          <w:color w:val="222222"/>
        </w:rPr>
        <w:t>- E</w:t>
      </w:r>
      <w:r w:rsidRPr="00157C08">
        <w:rPr>
          <w:rFonts w:ascii="Arial" w:eastAsia="Times New Roman" w:hAnsi="Arial" w:cs="Arial"/>
          <w:b/>
          <w:bCs/>
          <w:iCs w:val="0"/>
          <w:color w:val="222222"/>
        </w:rPr>
        <w:t>xample: 3.1.1 SCREEN: inserting a needle... xxx.mp4 00:00-00:10 and 02:30-02:40</w:t>
      </w:r>
      <w:bookmarkEnd w:id="6"/>
    </w:p>
    <w:bookmarkEnd w:id="7"/>
    <w:p w14:paraId="7D363452" w14:textId="77777777" w:rsidR="00157C08" w:rsidRPr="00157C08" w:rsidRDefault="00157C08" w:rsidP="00157C08">
      <w:pPr>
        <w:shd w:val="clear" w:color="auto" w:fill="FFFFFF"/>
        <w:spacing w:after="160" w:line="209" w:lineRule="atLeast"/>
        <w:rPr>
          <w:rFonts w:ascii="Arial" w:eastAsia="Times New Roman" w:hAnsi="Arial" w:cs="Arial"/>
          <w:iCs w:val="0"/>
          <w:color w:val="222222"/>
          <w:highlight w:val="yellow"/>
          <w:lang w:val="en-IN" w:eastAsia="en-IN"/>
        </w:rPr>
      </w:pPr>
    </w:p>
    <w:p w14:paraId="342C1F7D" w14:textId="77777777" w:rsidR="00157C08" w:rsidRPr="00B07A3B" w:rsidRDefault="00157C08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AFD45" w14:textId="77777777" w:rsidR="002A5175" w:rsidRDefault="002A5175">
      <w:r>
        <w:separator/>
      </w:r>
    </w:p>
    <w:p w14:paraId="0C42E203" w14:textId="77777777" w:rsidR="002A5175" w:rsidRDefault="002A5175"/>
  </w:endnote>
  <w:endnote w:type="continuationSeparator" w:id="0">
    <w:p w14:paraId="038BA7FA" w14:textId="77777777" w:rsidR="002A5175" w:rsidRDefault="002A5175">
      <w:r>
        <w:continuationSeparator/>
      </w:r>
    </w:p>
    <w:p w14:paraId="1FB7D11A" w14:textId="77777777" w:rsidR="002A5175" w:rsidRDefault="002A51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CD3197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2242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BD0270">
      <w:rPr>
        <w:rFonts w:cstheme="minorHAnsi"/>
      </w:rPr>
      <w:t xml:space="preserve">          January 28, </w:t>
    </w:r>
    <w:proofErr w:type="gramStart"/>
    <w:r w:rsidR="00BD0270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A772E" w14:textId="77777777" w:rsidR="002A5175" w:rsidRDefault="002A5175">
      <w:r>
        <w:separator/>
      </w:r>
    </w:p>
    <w:p w14:paraId="2C6AEF5C" w14:textId="77777777" w:rsidR="002A5175" w:rsidRDefault="002A5175"/>
  </w:footnote>
  <w:footnote w:type="continuationSeparator" w:id="0">
    <w:p w14:paraId="0BDA5474" w14:textId="77777777" w:rsidR="002A5175" w:rsidRDefault="002A5175">
      <w:r>
        <w:continuationSeparator/>
      </w:r>
    </w:p>
    <w:p w14:paraId="51E6A7C7" w14:textId="77777777" w:rsidR="002A5175" w:rsidRDefault="002A51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0DFD1E7" w:rsidR="00336C61" w:rsidRPr="006D3AC7" w:rsidRDefault="00336C61" w:rsidP="00BD027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8" w:name="_Hlk161771130"/>
    <w:r w:rsidR="00BD0270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8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1661426816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424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1F82"/>
    <w:rsid w:val="000B2085"/>
    <w:rsid w:val="000B387A"/>
    <w:rsid w:val="000B4E9A"/>
    <w:rsid w:val="000B50CB"/>
    <w:rsid w:val="000C27AE"/>
    <w:rsid w:val="000C39AF"/>
    <w:rsid w:val="000C4248"/>
    <w:rsid w:val="000D065F"/>
    <w:rsid w:val="000D17E8"/>
    <w:rsid w:val="000D2C59"/>
    <w:rsid w:val="000D35D9"/>
    <w:rsid w:val="000D67E3"/>
    <w:rsid w:val="000E16B8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5DFC"/>
    <w:rsid w:val="0011694E"/>
    <w:rsid w:val="00123D93"/>
    <w:rsid w:val="00125924"/>
    <w:rsid w:val="00126973"/>
    <w:rsid w:val="001302B1"/>
    <w:rsid w:val="001331E3"/>
    <w:rsid w:val="00143557"/>
    <w:rsid w:val="001469E6"/>
    <w:rsid w:val="0014726E"/>
    <w:rsid w:val="00151824"/>
    <w:rsid w:val="001528A5"/>
    <w:rsid w:val="00157C08"/>
    <w:rsid w:val="00162D51"/>
    <w:rsid w:val="00176D6F"/>
    <w:rsid w:val="00177B33"/>
    <w:rsid w:val="001819E3"/>
    <w:rsid w:val="00184EF9"/>
    <w:rsid w:val="00191A77"/>
    <w:rsid w:val="00192E39"/>
    <w:rsid w:val="00194588"/>
    <w:rsid w:val="00197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5175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1EA0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C5E03"/>
    <w:rsid w:val="003D0847"/>
    <w:rsid w:val="003D0FD6"/>
    <w:rsid w:val="003E2BC9"/>
    <w:rsid w:val="003F4B52"/>
    <w:rsid w:val="004001E9"/>
    <w:rsid w:val="004034B6"/>
    <w:rsid w:val="00404EFA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7349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198"/>
    <w:rsid w:val="005E2B7E"/>
    <w:rsid w:val="005F18A3"/>
    <w:rsid w:val="005F1ADF"/>
    <w:rsid w:val="00601E9D"/>
    <w:rsid w:val="006035F1"/>
    <w:rsid w:val="00604177"/>
    <w:rsid w:val="00604511"/>
    <w:rsid w:val="006114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705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171F"/>
    <w:rsid w:val="007A4E1D"/>
    <w:rsid w:val="007B0B10"/>
    <w:rsid w:val="007B0FBB"/>
    <w:rsid w:val="007B3E0E"/>
    <w:rsid w:val="007B4058"/>
    <w:rsid w:val="007B72C5"/>
    <w:rsid w:val="007D4222"/>
    <w:rsid w:val="007D61A8"/>
    <w:rsid w:val="007F2D75"/>
    <w:rsid w:val="007F48D4"/>
    <w:rsid w:val="00802635"/>
    <w:rsid w:val="00804C75"/>
    <w:rsid w:val="00806B1B"/>
    <w:rsid w:val="008107B5"/>
    <w:rsid w:val="00817D9F"/>
    <w:rsid w:val="00823EA5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96063"/>
    <w:rsid w:val="008A0177"/>
    <w:rsid w:val="008A7A3E"/>
    <w:rsid w:val="008B097D"/>
    <w:rsid w:val="008D2A6A"/>
    <w:rsid w:val="008D52FB"/>
    <w:rsid w:val="008D58EC"/>
    <w:rsid w:val="008E74F7"/>
    <w:rsid w:val="008F239E"/>
    <w:rsid w:val="008F6C73"/>
    <w:rsid w:val="008F7754"/>
    <w:rsid w:val="008F7775"/>
    <w:rsid w:val="0090117D"/>
    <w:rsid w:val="009055DD"/>
    <w:rsid w:val="00906EFB"/>
    <w:rsid w:val="009114D8"/>
    <w:rsid w:val="009149A4"/>
    <w:rsid w:val="00914BB3"/>
    <w:rsid w:val="00915671"/>
    <w:rsid w:val="00916F12"/>
    <w:rsid w:val="009212DD"/>
    <w:rsid w:val="00921AB9"/>
    <w:rsid w:val="00927B12"/>
    <w:rsid w:val="009301B8"/>
    <w:rsid w:val="00931B73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75168"/>
    <w:rsid w:val="009809C5"/>
    <w:rsid w:val="00985F44"/>
    <w:rsid w:val="00987081"/>
    <w:rsid w:val="00995508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464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0270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40A9A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344A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777C7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3F1A"/>
    <w:rsid w:val="00F56A75"/>
    <w:rsid w:val="00F60B45"/>
    <w:rsid w:val="00F60C18"/>
    <w:rsid w:val="00F64874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C41F8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0E16B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E16B8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E16B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E16B8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0E16B8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0E16B8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9209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yuan.yue@myjov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2837</Words>
  <Characters>16172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18972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2026-01-28T04:54:00Z</dcterms:created>
  <dcterms:modified xsi:type="dcterms:W3CDTF">2026-01-28T04:54:00Z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