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01FE5" w14:textId="77777777" w:rsidR="001D5C8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69749</w:t>
      </w:r>
    </w:p>
    <w:p w14:paraId="37F456A7" w14:textId="77777777" w:rsidR="001D5C8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33AD22EE" w14:textId="77777777" w:rsidR="001D5C8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https://review.jove.com/account/file-uploader?src=21273493</w:t>
        </w:r>
      </w:hyperlink>
    </w:p>
    <w:p w14:paraId="1421CB45" w14:textId="77777777" w:rsidR="001D5C8F" w:rsidRDefault="001D5C8F">
      <w:pPr>
        <w:outlineLvl w:val="0"/>
        <w:rPr>
          <w:rFonts w:eastAsia="Times New Roman" w:cstheme="minorHAnsi"/>
          <w:b/>
        </w:rPr>
      </w:pPr>
    </w:p>
    <w:p w14:paraId="6F7FE27E" w14:textId="77777777" w:rsidR="001D5C8F" w:rsidRDefault="001D5C8F">
      <w:pPr>
        <w:outlineLvl w:val="0"/>
        <w:rPr>
          <w:rFonts w:eastAsia="Times New Roman" w:cstheme="minorHAnsi"/>
          <w:b/>
        </w:rPr>
      </w:pPr>
    </w:p>
    <w:p w14:paraId="1820E01B" w14:textId="77777777" w:rsidR="001D5C8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Isolation of Pericytes from Mouse Cortical Tissue Using FACS for Single-Cell Sequencing</w:t>
      </w:r>
    </w:p>
    <w:p w14:paraId="404227AD" w14:textId="77777777" w:rsidR="001D5C8F" w:rsidRDefault="001D5C8F">
      <w:pPr>
        <w:outlineLvl w:val="0"/>
        <w:rPr>
          <w:rFonts w:eastAsia="Times New Roman" w:cstheme="minorHAnsi"/>
          <w:b/>
        </w:rPr>
      </w:pPr>
    </w:p>
    <w:p w14:paraId="44F8F6B5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E1D55F2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Xinyi Cui</w:t>
      </w:r>
      <w:r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>
        <w:rPr>
          <w:rFonts w:eastAsia="Times New Roman" w:cstheme="minorHAnsi"/>
          <w:b/>
          <w:sz w:val="28"/>
          <w:szCs w:val="28"/>
          <w:vertAlign w:val="superscript"/>
        </w:rPr>
        <w:t>2,*</w:t>
      </w:r>
      <w:proofErr w:type="gramEnd"/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Qingbin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Wu</w:t>
      </w:r>
      <w:r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>
        <w:rPr>
          <w:rFonts w:eastAsia="Times New Roman" w:cstheme="minorHAnsi"/>
          <w:b/>
          <w:sz w:val="28"/>
          <w:szCs w:val="28"/>
          <w:vertAlign w:val="superscript"/>
        </w:rPr>
        <w:t>2,*</w:t>
      </w:r>
      <w:proofErr w:type="gramEnd"/>
      <w:r>
        <w:rPr>
          <w:rFonts w:eastAsia="Times New Roman" w:cstheme="minorHAnsi"/>
          <w:b/>
          <w:sz w:val="28"/>
          <w:szCs w:val="28"/>
        </w:rPr>
        <w:t>, Shuang Zhang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Xueting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Liu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Hongwei Li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Xiaochen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Yuan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Anping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Xu</w:t>
      </w: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Ruijuan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Xiu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6676F6BC" w14:textId="77777777" w:rsidR="001D5C8F" w:rsidRDefault="001D5C8F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7CE4719F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Institute of Microcirculation, Chinese Academy of Medical Sciences &amp; Peking Union Medical College</w:t>
      </w:r>
    </w:p>
    <w:p w14:paraId="62E7CD1B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International Center of Microvascular Medicine, Chinese Academy of Medical Sciences</w:t>
      </w:r>
    </w:p>
    <w:p w14:paraId="71B477D2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College of Acupuncture-Moxibustion and Tuina, Beijing University of Chinese Medicine</w:t>
      </w:r>
    </w:p>
    <w:p w14:paraId="3365AC86" w14:textId="77777777" w:rsidR="001D5C8F" w:rsidRDefault="001D5C8F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5E98669F" w14:textId="77777777" w:rsidR="001D5C8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17A5C8B7" w14:textId="77777777" w:rsidR="001D5C8F" w:rsidRDefault="001D5C8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E11DDFC" w14:textId="77777777" w:rsidR="001D5C8F" w:rsidRDefault="001D5C8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130917" w14:textId="77777777" w:rsidR="001D5C8F" w:rsidRDefault="001D5C8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550A6FF" w14:textId="77777777" w:rsidR="001D5C8F" w:rsidRDefault="001D5C8F">
      <w:pPr>
        <w:outlineLvl w:val="0"/>
        <w:rPr>
          <w:rFonts w:eastAsia="Times New Roman" w:cstheme="minorHAnsi"/>
        </w:rPr>
      </w:pPr>
    </w:p>
    <w:p w14:paraId="12237735" w14:textId="77777777" w:rsidR="001D5C8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75A0D550" w14:textId="404C2CD1" w:rsidR="001D5C8F" w:rsidRDefault="00000000">
      <w:pPr>
        <w:outlineLvl w:val="0"/>
        <w:rPr>
          <w:rFonts w:eastAsia="Times New Roman" w:cstheme="minorHAnsi"/>
        </w:rPr>
      </w:pPr>
      <w:bookmarkStart w:id="0" w:name="_Hlk25233958"/>
      <w:proofErr w:type="spellStart"/>
      <w:r>
        <w:rPr>
          <w:rFonts w:eastAsia="Times New Roman" w:cstheme="minorHAnsi"/>
        </w:rPr>
        <w:t>Xiaochen</w:t>
      </w:r>
      <w:proofErr w:type="spellEnd"/>
      <w:r>
        <w:rPr>
          <w:rFonts w:eastAsia="Times New Roman" w:cstheme="minorHAnsi"/>
        </w:rPr>
        <w:t xml:space="preserve"> Yuan                      </w:t>
      </w:r>
      <w:hyperlink r:id="rId8" w:history="1">
        <w:r>
          <w:rPr>
            <w:rStyle w:val="Hyperlink"/>
            <w:rFonts w:eastAsia="Times New Roman" w:cstheme="minorHAnsi"/>
          </w:rPr>
          <w:t>yuanxc@imc.pumc.edu.cn</w:t>
        </w:r>
      </w:hyperlink>
    </w:p>
    <w:p w14:paraId="36244C95" w14:textId="3902B632" w:rsidR="001D5C8F" w:rsidRDefault="00000000">
      <w:pPr>
        <w:outlineLvl w:val="0"/>
        <w:rPr>
          <w:rFonts w:eastAsia="Times New Roman" w:cstheme="minorHAnsi"/>
        </w:rPr>
      </w:pPr>
      <w:proofErr w:type="spellStart"/>
      <w:r>
        <w:rPr>
          <w:rFonts w:eastAsia="Times New Roman" w:cstheme="minorHAnsi"/>
        </w:rPr>
        <w:t>Anping</w:t>
      </w:r>
      <w:proofErr w:type="spellEnd"/>
      <w:r>
        <w:rPr>
          <w:rFonts w:eastAsia="Times New Roman" w:cstheme="minorHAnsi"/>
        </w:rPr>
        <w:t xml:space="preserve"> Xu                          </w:t>
      </w:r>
      <w:hyperlink r:id="rId9" w:history="1">
        <w:r w:rsidR="00AA1573" w:rsidRPr="000F2A42">
          <w:rPr>
            <w:rStyle w:val="Hyperlink"/>
            <w:rFonts w:eastAsia="Times New Roman" w:cstheme="minorHAnsi"/>
          </w:rPr>
          <w:t>700558@bucm.edu.cn</w:t>
        </w:r>
      </w:hyperlink>
    </w:p>
    <w:p w14:paraId="299AC6F9" w14:textId="77777777" w:rsidR="001D5C8F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31D005F1" w14:textId="25718542" w:rsidR="001D5C8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Xinyi Cui                            </w:t>
      </w:r>
      <w:hyperlink r:id="rId10" w:history="1">
        <w:r w:rsidR="00AA1573" w:rsidRPr="000F2A42">
          <w:rPr>
            <w:rStyle w:val="Hyperlink"/>
            <w:rFonts w:cstheme="minorHAnsi"/>
            <w:bCs/>
          </w:rPr>
          <w:t>cui28494694@163.com</w:t>
        </w:r>
      </w:hyperlink>
      <w:r>
        <w:rPr>
          <w:rFonts w:cstheme="minorHAnsi"/>
          <w:bCs/>
        </w:rPr>
        <w:t xml:space="preserve"> </w:t>
      </w:r>
    </w:p>
    <w:p w14:paraId="1480ACF8" w14:textId="5DDAF454" w:rsidR="001D5C8F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Qingbin</w:t>
      </w:r>
      <w:proofErr w:type="spellEnd"/>
      <w:r>
        <w:rPr>
          <w:rFonts w:cstheme="minorHAnsi"/>
          <w:bCs/>
        </w:rPr>
        <w:t xml:space="preserve"> Wu                          </w:t>
      </w:r>
      <w:hyperlink r:id="rId11" w:history="1">
        <w:r w:rsidR="00AA1573" w:rsidRPr="000F2A42">
          <w:rPr>
            <w:rStyle w:val="Hyperlink"/>
            <w:rFonts w:cstheme="minorHAnsi"/>
            <w:bCs/>
          </w:rPr>
          <w:t>519706@163.com</w:t>
        </w:r>
      </w:hyperlink>
      <w:r>
        <w:rPr>
          <w:rFonts w:cstheme="minorHAnsi"/>
          <w:bCs/>
        </w:rPr>
        <w:t xml:space="preserve">    </w:t>
      </w:r>
    </w:p>
    <w:p w14:paraId="27786556" w14:textId="77777777" w:rsidR="001D5C8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Shuang Zhang                        </w:t>
      </w:r>
      <w:hyperlink r:id="rId12" w:history="1">
        <w:r>
          <w:rPr>
            <w:rStyle w:val="Hyperlink"/>
            <w:rFonts w:cstheme="minorHAnsi"/>
            <w:bCs/>
          </w:rPr>
          <w:t>zhangshuang@imc.pumc.edu.cn</w:t>
        </w:r>
      </w:hyperlink>
      <w:r>
        <w:rPr>
          <w:rFonts w:cstheme="minorHAnsi"/>
          <w:bCs/>
        </w:rPr>
        <w:t xml:space="preserve"> </w:t>
      </w:r>
    </w:p>
    <w:p w14:paraId="50D45368" w14:textId="72E7E452" w:rsidR="001D5C8F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Xueting</w:t>
      </w:r>
      <w:proofErr w:type="spellEnd"/>
      <w:r>
        <w:rPr>
          <w:rFonts w:cstheme="minorHAnsi"/>
          <w:bCs/>
        </w:rPr>
        <w:t xml:space="preserve"> Liu                           </w:t>
      </w:r>
      <w:hyperlink r:id="rId13" w:history="1">
        <w:r w:rsidR="00AA1573" w:rsidRPr="000F2A42">
          <w:rPr>
            <w:rStyle w:val="Hyperlink"/>
            <w:rFonts w:cstheme="minorHAnsi"/>
            <w:bCs/>
          </w:rPr>
          <w:t>18519231305@163.com</w:t>
        </w:r>
      </w:hyperlink>
      <w:r>
        <w:rPr>
          <w:rFonts w:cstheme="minorHAnsi"/>
          <w:bCs/>
        </w:rPr>
        <w:t xml:space="preserve"> </w:t>
      </w:r>
    </w:p>
    <w:p w14:paraId="7C909B56" w14:textId="5A144252" w:rsidR="001D5C8F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 xml:space="preserve">Hongwei Li                           </w:t>
      </w:r>
      <w:hyperlink r:id="rId14" w:history="1">
        <w:r w:rsidR="00AA1573" w:rsidRPr="000F2A42">
          <w:rPr>
            <w:rStyle w:val="Hyperlink"/>
            <w:rFonts w:cstheme="minorHAnsi"/>
            <w:bCs/>
          </w:rPr>
          <w:t>lihw66@imc.pumc.edu.cn</w:t>
        </w:r>
      </w:hyperlink>
      <w:r>
        <w:rPr>
          <w:rFonts w:cstheme="minorHAnsi"/>
          <w:bCs/>
        </w:rPr>
        <w:t xml:space="preserve"> </w:t>
      </w:r>
    </w:p>
    <w:p w14:paraId="52A43B49" w14:textId="77777777" w:rsidR="001D5C8F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Xiaochen</w:t>
      </w:r>
      <w:proofErr w:type="spellEnd"/>
      <w:r>
        <w:rPr>
          <w:rFonts w:cstheme="minorHAnsi"/>
          <w:bCs/>
        </w:rPr>
        <w:t xml:space="preserve"> Yuan                       </w:t>
      </w:r>
      <w:hyperlink r:id="rId15" w:history="1">
        <w:r>
          <w:rPr>
            <w:rStyle w:val="Hyperlink"/>
            <w:rFonts w:cstheme="minorHAnsi"/>
            <w:bCs/>
          </w:rPr>
          <w:t>yuanxc@imc.pumc.edu.cn</w:t>
        </w:r>
      </w:hyperlink>
      <w:r>
        <w:rPr>
          <w:rFonts w:cstheme="minorHAnsi"/>
          <w:bCs/>
        </w:rPr>
        <w:t xml:space="preserve">  </w:t>
      </w:r>
    </w:p>
    <w:p w14:paraId="018341E8" w14:textId="57209AD1" w:rsidR="001D5C8F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Anping</w:t>
      </w:r>
      <w:proofErr w:type="spellEnd"/>
      <w:r>
        <w:rPr>
          <w:rFonts w:cstheme="minorHAnsi"/>
          <w:bCs/>
        </w:rPr>
        <w:t xml:space="preserve"> Xu                           </w:t>
      </w:r>
      <w:hyperlink r:id="rId16" w:history="1">
        <w:r w:rsidR="00AA1573" w:rsidRPr="000F2A42">
          <w:rPr>
            <w:rStyle w:val="Hyperlink"/>
            <w:rFonts w:cstheme="minorHAnsi"/>
            <w:bCs/>
          </w:rPr>
          <w:t>700558@bucm.edu.cn</w:t>
        </w:r>
      </w:hyperlink>
      <w:r>
        <w:rPr>
          <w:rFonts w:cstheme="minorHAnsi"/>
          <w:bCs/>
        </w:rPr>
        <w:t xml:space="preserve"> </w:t>
      </w:r>
    </w:p>
    <w:p w14:paraId="2384015A" w14:textId="518E1BCB" w:rsidR="001D5C8F" w:rsidRDefault="00000000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Ruijuan</w:t>
      </w:r>
      <w:proofErr w:type="spellEnd"/>
      <w:r>
        <w:rPr>
          <w:rFonts w:cstheme="minorHAnsi"/>
          <w:bCs/>
        </w:rPr>
        <w:t xml:space="preserve"> Xiu                           </w:t>
      </w:r>
      <w:hyperlink r:id="rId17" w:history="1">
        <w:r w:rsidR="00AA1573" w:rsidRPr="000F2A42">
          <w:rPr>
            <w:rStyle w:val="Hyperlink"/>
            <w:rFonts w:cstheme="minorHAnsi"/>
            <w:bCs/>
          </w:rPr>
          <w:t>xiurj@imc.pumc.edu.cn</w:t>
        </w:r>
      </w:hyperlink>
    </w:p>
    <w:p w14:paraId="1A34A9A6" w14:textId="77777777" w:rsidR="001D5C8F" w:rsidRDefault="001D5C8F">
      <w:pPr>
        <w:rPr>
          <w:rFonts w:cstheme="minorHAnsi"/>
          <w:b/>
          <w:sz w:val="22"/>
          <w:szCs w:val="22"/>
        </w:rPr>
      </w:pPr>
    </w:p>
    <w:p w14:paraId="201E2A5E" w14:textId="77777777" w:rsidR="00AA1573" w:rsidRDefault="00AA1573">
      <w:pPr>
        <w:rPr>
          <w:rFonts w:eastAsia="Times New Roman" w:cstheme="minorHAnsi"/>
          <w:b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br w:type="page"/>
      </w:r>
    </w:p>
    <w:p w14:paraId="715CFD03" w14:textId="564B418A" w:rsidR="001D5C8F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17634B06" w14:textId="77777777" w:rsidR="001D5C8F" w:rsidRDefault="001D5C8F"/>
    <w:p w14:paraId="5741E8D7" w14:textId="3D01F7E0" w:rsidR="001D5C8F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Yes</w:t>
      </w:r>
      <w:r>
        <w:rPr>
          <w:rFonts w:eastAsia="Times New Roman" w:cstheme="minorHAnsi"/>
        </w:rPr>
        <w:t xml:space="preserve">  </w:t>
      </w:r>
      <w:r w:rsidR="00AA1573">
        <w:rPr>
          <w:rFonts w:eastAsia="Times New Roman" w:cstheme="minorHAnsi"/>
        </w:rPr>
        <w:br/>
      </w:r>
      <w:r w:rsidR="00AA1573">
        <w:rPr>
          <w:rFonts w:eastAsia="Times New Roman" w:cstheme="minorHAnsi"/>
        </w:rPr>
        <w:br/>
      </w:r>
      <w:r w:rsidR="00AA1573">
        <w:rPr>
          <w:rFonts w:eastAsia="Times New Roman" w:cstheme="minorHAnsi"/>
        </w:rPr>
        <w:br/>
      </w:r>
      <w:r w:rsidR="00AA1573" w:rsidRPr="00AA1573">
        <w:rPr>
          <w:rFonts w:eastAsia="Times New Roman" w:cstheme="minorHAnsi"/>
          <w:b/>
          <w:highlight w:val="yellow"/>
        </w:rPr>
        <w:t>Authors: Please create scope videos of the shots labeled as SCOPE and upload the files to your project page as soon as possible:</w:t>
      </w:r>
      <w:r w:rsidR="00AA1573" w:rsidRPr="00AA1573">
        <w:rPr>
          <w:highlight w:val="yellow"/>
        </w:rPr>
        <w:t xml:space="preserve"> </w:t>
      </w:r>
      <w:hyperlink r:id="rId18" w:history="1">
        <w:r w:rsidR="00AA1573" w:rsidRPr="00AA1573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https://review.jove.com/account/file-uploader?src=21273493</w:t>
        </w:r>
      </w:hyperlink>
    </w:p>
    <w:p w14:paraId="656CB294" w14:textId="0126DD41" w:rsidR="001D5C8F" w:rsidRDefault="00AA1573">
      <w:pPr>
        <w:spacing w:before="120"/>
        <w:ind w:firstLineChars="300" w:firstLine="723"/>
        <w:rPr>
          <w:rFonts w:eastAsia="SimSun" w:cstheme="minorHAnsi"/>
          <w:b/>
          <w:bCs/>
          <w:lang w:eastAsia="zh-CN"/>
        </w:rPr>
      </w:pPr>
      <w:r w:rsidRPr="00AA1573">
        <w:rPr>
          <w:rFonts w:eastAsia="Times New Roman" w:cstheme="minorHAnsi"/>
          <w:b/>
          <w:bCs/>
        </w:rPr>
        <w:t>SCOPE:</w:t>
      </w:r>
      <w:r>
        <w:rPr>
          <w:rFonts w:eastAsia="Times New Roman" w:cstheme="minorHAnsi"/>
        </w:rPr>
        <w:t xml:space="preserve"> </w:t>
      </w:r>
      <w:r w:rsidR="00000000">
        <w:rPr>
          <w:rFonts w:eastAsia="SimSun" w:cstheme="minorHAnsi" w:hint="eastAsia"/>
          <w:b/>
          <w:bCs/>
          <w:lang w:eastAsia="zh-CN"/>
        </w:rPr>
        <w:t>2.6.2, 2.6.3, 2.7.1, 2.7.2, 2.8.1, 2.8.2, 2.9.1</w:t>
      </w:r>
    </w:p>
    <w:p w14:paraId="160BB5F4" w14:textId="77777777" w:rsidR="001D5C8F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5DA676A4" w14:textId="77777777" w:rsidR="001D5C8F" w:rsidRDefault="001D5C8F">
      <w:pPr>
        <w:spacing w:before="120"/>
        <w:rPr>
          <w:rFonts w:eastAsia="Times New Roman" w:cstheme="minorHAnsi"/>
          <w:b/>
        </w:rPr>
      </w:pPr>
    </w:p>
    <w:p w14:paraId="56225E13" w14:textId="77777777" w:rsidR="001D5C8F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66C1C1A9" w14:textId="77777777" w:rsidR="001D5C8F" w:rsidRDefault="001D5C8F">
      <w:pPr>
        <w:spacing w:before="120"/>
        <w:rPr>
          <w:rFonts w:eastAsia="Times New Roman" w:cstheme="minorHAnsi"/>
        </w:rPr>
      </w:pPr>
    </w:p>
    <w:p w14:paraId="322F4F54" w14:textId="77777777" w:rsidR="001D5C8F" w:rsidRDefault="001D5C8F">
      <w:pPr>
        <w:spacing w:before="120"/>
        <w:rPr>
          <w:rFonts w:eastAsia="Times New Roman" w:cstheme="minorHAnsi"/>
        </w:rPr>
      </w:pPr>
    </w:p>
    <w:p w14:paraId="5C0328AC" w14:textId="77777777" w:rsidR="001D5C8F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6EB3222E" w14:textId="77777777" w:rsidR="001D5C8F" w:rsidRDefault="001D5C8F">
      <w:pPr>
        <w:rPr>
          <w:rFonts w:cstheme="minorHAnsi"/>
          <w:b/>
          <w:sz w:val="22"/>
          <w:szCs w:val="22"/>
        </w:rPr>
      </w:pPr>
    </w:p>
    <w:p w14:paraId="69332536" w14:textId="77777777" w:rsidR="001D5C8F" w:rsidRDefault="001D5C8F">
      <w:pPr>
        <w:rPr>
          <w:rFonts w:cstheme="minorHAnsi"/>
          <w:b/>
          <w:sz w:val="22"/>
          <w:szCs w:val="22"/>
        </w:rPr>
      </w:pPr>
    </w:p>
    <w:p w14:paraId="6A277509" w14:textId="77777777" w:rsidR="001D5C8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6C1D41B" w14:textId="77777777" w:rsidR="001D5C8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30</w:t>
      </w:r>
    </w:p>
    <w:p w14:paraId="54F2D09F" w14:textId="77777777" w:rsidR="001D5C8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58</w:t>
      </w:r>
      <w:r>
        <w:rPr>
          <w:rFonts w:cstheme="minorHAnsi"/>
          <w:b/>
          <w:sz w:val="22"/>
          <w:szCs w:val="22"/>
        </w:rPr>
        <w:br w:type="page"/>
      </w:r>
    </w:p>
    <w:p w14:paraId="023A422D" w14:textId="77777777" w:rsidR="001D5C8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100966BB" w14:textId="77777777" w:rsidR="001D5C8F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53B6D81F" w14:textId="77777777" w:rsidR="001D5C8F" w:rsidRDefault="001D5C8F">
      <w:pPr>
        <w:rPr>
          <w:rFonts w:cstheme="minorHAnsi"/>
          <w:b/>
        </w:rPr>
      </w:pPr>
    </w:p>
    <w:p w14:paraId="137851C5" w14:textId="77777777" w:rsidR="001D5C8F" w:rsidRDefault="001D5C8F">
      <w:pPr>
        <w:rPr>
          <w:rFonts w:eastAsia="Times New Roman" w:cstheme="minorHAnsi"/>
          <w:b/>
        </w:rPr>
      </w:pPr>
    </w:p>
    <w:p w14:paraId="692FE82F" w14:textId="77777777" w:rsidR="00AA1573" w:rsidRPr="009E36F7" w:rsidRDefault="00AA1573" w:rsidP="00AA1573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4D8C7E39" w14:textId="77777777" w:rsidR="001D5C8F" w:rsidRDefault="001D5C8F">
      <w:pPr>
        <w:rPr>
          <w:rFonts w:cstheme="minorHAnsi"/>
          <w:color w:val="auto"/>
          <w:shd w:val="clear" w:color="auto" w:fill="FFFFFF"/>
        </w:rPr>
      </w:pPr>
    </w:p>
    <w:p w14:paraId="21D3332A" w14:textId="77777777" w:rsidR="001D5C8F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E5E9FA9" w14:textId="77777777" w:rsidR="001D5C8F" w:rsidRDefault="001D5C8F">
      <w:pPr>
        <w:rPr>
          <w:rFonts w:cstheme="minorHAnsi"/>
          <w:b/>
          <w:bCs/>
          <w:color w:val="auto"/>
          <w:shd w:val="clear" w:color="auto" w:fill="FFFFFF"/>
        </w:rPr>
      </w:pPr>
    </w:p>
    <w:p w14:paraId="4F1FE239" w14:textId="6AF67639" w:rsidR="001D5C8F" w:rsidRPr="00AA1573" w:rsidRDefault="00AA1573">
      <w:pPr>
        <w:rPr>
          <w:rFonts w:cstheme="minorHAnsi"/>
          <w:b/>
          <w:bCs/>
          <w:color w:val="auto"/>
          <w:shd w:val="clear" w:color="auto" w:fill="FFFFFF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</w:t>
      </w:r>
      <w:r w:rsidR="00000000" w:rsidRPr="00AA1573">
        <w:rPr>
          <w:rFonts w:eastAsia="Times New Roman" w:cstheme="minorHAnsi"/>
          <w:color w:val="auto"/>
        </w:rPr>
        <w:t xml:space="preserve"> </w:t>
      </w:r>
    </w:p>
    <w:p w14:paraId="153677A8" w14:textId="64046CA3" w:rsidR="001D5C8F" w:rsidRPr="00AA1573" w:rsidRDefault="00000000" w:rsidP="00AA1573">
      <w:pPr>
        <w:pStyle w:val="ListParagraph"/>
        <w:numPr>
          <w:ilvl w:val="1"/>
          <w:numId w:val="2"/>
        </w:numPr>
        <w:spacing w:before="120"/>
        <w:rPr>
          <w:rFonts w:eastAsia="Segoe UI" w:cstheme="minorHAnsi"/>
          <w:color w:val="0F1115"/>
          <w:shd w:val="clear" w:color="auto" w:fill="FFFFFF"/>
        </w:rPr>
      </w:pPr>
      <w:r w:rsidRPr="00AA1573">
        <w:rPr>
          <w:rStyle w:val="AuthorName"/>
          <w:rFonts w:asciiTheme="minorHAnsi" w:eastAsia="Times" w:hAnsiTheme="minorHAnsi" w:cstheme="minorHAnsi"/>
          <w:lang w:eastAsia="zh-CN"/>
        </w:rPr>
        <w:t>Xinyi Cui</w:t>
      </w:r>
      <w:r w:rsidRPr="00AA1573">
        <w:rPr>
          <w:rStyle w:val="AuthorName"/>
          <w:rFonts w:asciiTheme="minorHAnsi" w:eastAsia="Times" w:hAnsiTheme="minorHAnsi" w:cstheme="minorHAnsi"/>
        </w:rPr>
        <w:t>:</w:t>
      </w:r>
      <w:r w:rsidRPr="00AA1573">
        <w:rPr>
          <w:rFonts w:cstheme="minorHAnsi"/>
        </w:rPr>
        <w:t xml:space="preserve"> </w:t>
      </w:r>
      <w:r w:rsidR="00AA1573" w:rsidRPr="00AA1573">
        <w:rPr>
          <w:rFonts w:eastAsia="Segoe UI" w:cstheme="minorHAnsi"/>
          <w:color w:val="0F1115"/>
          <w:shd w:val="clear" w:color="auto" w:fill="FFFFFF"/>
        </w:rPr>
        <w:t>Our research examines brain pericytes, focusing on their vascular roles and interactions within the neurovascular unit to understand cerebral function.</w:t>
      </w:r>
    </w:p>
    <w:p w14:paraId="5BB7F0BC" w14:textId="29939D1F" w:rsidR="00AA1573" w:rsidRPr="00AA1573" w:rsidRDefault="00AA1573" w:rsidP="00AA1573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Segoe UI" w:cstheme="minorHAnsi"/>
          <w:color w:val="0F1115"/>
          <w:shd w:val="clear" w:color="auto" w:fill="FFFFFF"/>
          <w:lang w:eastAsia="zh-CN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5991E6D" w14:textId="77777777" w:rsidR="001D5C8F" w:rsidRPr="00AA1573" w:rsidRDefault="001D5C8F">
      <w:pPr>
        <w:rPr>
          <w:rFonts w:eastAsia="Times New Roman" w:cstheme="minorHAnsi"/>
          <w:b/>
          <w:bCs/>
        </w:rPr>
      </w:pPr>
    </w:p>
    <w:p w14:paraId="183E2136" w14:textId="77777777" w:rsidR="001D5C8F" w:rsidRPr="00AA1573" w:rsidRDefault="00000000">
      <w:pPr>
        <w:spacing w:before="120"/>
        <w:rPr>
          <w:rFonts w:eastAsia="Times New Roman" w:cstheme="minorHAnsi"/>
        </w:rPr>
      </w:pPr>
      <w:r w:rsidRPr="00AA1573">
        <w:rPr>
          <w:rFonts w:cstheme="minorHAnsi"/>
        </w:rPr>
        <w:t>What technologies are currently used to advance research in your field?</w:t>
      </w:r>
    </w:p>
    <w:p w14:paraId="228CDA1E" w14:textId="72AED14C" w:rsidR="001D5C8F" w:rsidRPr="00AA1573" w:rsidRDefault="00000000" w:rsidP="00AA1573">
      <w:pPr>
        <w:pStyle w:val="ListParagraph"/>
        <w:numPr>
          <w:ilvl w:val="1"/>
          <w:numId w:val="2"/>
        </w:numPr>
        <w:spacing w:before="120"/>
        <w:rPr>
          <w:rFonts w:eastAsia="Segoe UI" w:cstheme="minorHAnsi"/>
          <w:color w:val="0F1115"/>
          <w:shd w:val="clear" w:color="auto" w:fill="FFFFFF"/>
        </w:rPr>
      </w:pPr>
      <w:r w:rsidRPr="00AA1573">
        <w:rPr>
          <w:rStyle w:val="AuthorName"/>
          <w:rFonts w:asciiTheme="minorHAnsi" w:eastAsia="Times" w:hAnsiTheme="minorHAnsi" w:cstheme="minorHAnsi"/>
          <w:lang w:eastAsia="zh-CN"/>
        </w:rPr>
        <w:t>Xinyi Cui</w:t>
      </w:r>
      <w:r w:rsidRPr="00AA1573">
        <w:rPr>
          <w:rFonts w:eastAsia="Times New Roman" w:cstheme="minorHAnsi"/>
          <w:b/>
          <w:bCs/>
          <w:u w:val="single"/>
        </w:rPr>
        <w:t>:</w:t>
      </w:r>
      <w:r w:rsidRPr="00AA1573">
        <w:rPr>
          <w:rFonts w:eastAsia="Times New Roman" w:cstheme="minorHAnsi"/>
        </w:rPr>
        <w:t xml:space="preserve"> </w:t>
      </w:r>
      <w:r w:rsidR="00AA1573" w:rsidRPr="00AA1573">
        <w:rPr>
          <w:rFonts w:eastAsia="Segoe UI" w:cstheme="minorHAnsi"/>
          <w:color w:val="0F1115"/>
          <w:shd w:val="clear" w:color="auto" w:fill="FFFFFF"/>
        </w:rPr>
        <w:t>Live imaging and spatial omics enable precise mapping of pericyte function within brain vasculature, revealing location-specific roles and therapeutic targets.</w:t>
      </w:r>
    </w:p>
    <w:p w14:paraId="64393CD5" w14:textId="566C1B1E" w:rsidR="001D5C8F" w:rsidRPr="00AA1573" w:rsidRDefault="00AA1573" w:rsidP="00AA1573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2DFA694" w14:textId="77777777" w:rsidR="001D5C8F" w:rsidRPr="00AA1573" w:rsidRDefault="001D5C8F">
      <w:pPr>
        <w:rPr>
          <w:rFonts w:eastAsia="Times New Roman" w:cstheme="minorHAnsi"/>
          <w:b/>
          <w:bCs/>
          <w:sz w:val="28"/>
          <w:szCs w:val="28"/>
        </w:rPr>
      </w:pPr>
    </w:p>
    <w:p w14:paraId="59061E28" w14:textId="77777777" w:rsidR="001D5C8F" w:rsidRPr="00AA1573" w:rsidRDefault="00000000">
      <w:pPr>
        <w:rPr>
          <w:rFonts w:eastAsia="Times New Roman" w:cstheme="minorHAnsi"/>
          <w:b/>
          <w:bCs/>
          <w:sz w:val="28"/>
          <w:szCs w:val="28"/>
        </w:rPr>
      </w:pPr>
      <w:r w:rsidRPr="00AA1573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ABFCCAF" w14:textId="77777777" w:rsidR="001D5C8F" w:rsidRPr="00AA1573" w:rsidRDefault="001D5C8F">
      <w:pPr>
        <w:rPr>
          <w:rFonts w:eastAsia="Times New Roman" w:cstheme="minorHAnsi"/>
          <w:b/>
          <w:bCs/>
        </w:rPr>
      </w:pPr>
    </w:p>
    <w:p w14:paraId="0B1C327D" w14:textId="120971B7" w:rsidR="001D5C8F" w:rsidRPr="00AA1573" w:rsidRDefault="00AA1573">
      <w:pPr>
        <w:rPr>
          <w:rFonts w:cstheme="minorHAnsi"/>
        </w:rPr>
      </w:pPr>
      <w:r w:rsidRPr="00A66845">
        <w:t>What does this protocol allow researchers to study or measure?</w:t>
      </w:r>
    </w:p>
    <w:p w14:paraId="53C9A1E0" w14:textId="77777777" w:rsidR="001D5C8F" w:rsidRPr="00AA1573" w:rsidRDefault="001D5C8F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953FE9D" w14:textId="77777777" w:rsidR="001D5C8F" w:rsidRPr="00AA1573" w:rsidRDefault="001D5C8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65BD0FC" w14:textId="77777777" w:rsidR="001D5C8F" w:rsidRPr="00AA1573" w:rsidRDefault="001D5C8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B6D2871" w14:textId="77777777" w:rsidR="001D5C8F" w:rsidRPr="00AA1573" w:rsidRDefault="001D5C8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5B5492D" w14:textId="77777777" w:rsidR="001D5C8F" w:rsidRPr="00AA1573" w:rsidRDefault="001D5C8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6C4F9D2" w14:textId="55DE6BA9" w:rsidR="001D5C8F" w:rsidRPr="00AA1573" w:rsidRDefault="00000000" w:rsidP="00AA1573">
      <w:pPr>
        <w:pStyle w:val="ListParagraph"/>
        <w:numPr>
          <w:ilvl w:val="1"/>
          <w:numId w:val="3"/>
        </w:numPr>
        <w:spacing w:before="120"/>
        <w:rPr>
          <w:rFonts w:eastAsia="Segoe UI" w:cstheme="minorHAnsi"/>
          <w:color w:val="0F1115"/>
          <w:shd w:val="clear" w:color="auto" w:fill="FFFFFF"/>
        </w:rPr>
      </w:pPr>
      <w:proofErr w:type="spellStart"/>
      <w:r w:rsidRPr="00AA1573">
        <w:rPr>
          <w:rStyle w:val="AuthorName"/>
          <w:rFonts w:asciiTheme="minorHAnsi" w:eastAsia="Times" w:hAnsiTheme="minorHAnsi" w:cstheme="minorHAnsi"/>
          <w:lang w:eastAsia="zh-CN"/>
        </w:rPr>
        <w:t>Qingbin</w:t>
      </w:r>
      <w:proofErr w:type="spellEnd"/>
      <w:r w:rsidRPr="00AA1573">
        <w:rPr>
          <w:rStyle w:val="AuthorName"/>
          <w:rFonts w:asciiTheme="minorHAnsi" w:eastAsia="Times" w:hAnsiTheme="minorHAnsi" w:cstheme="minorHAnsi"/>
          <w:lang w:eastAsia="zh-CN"/>
        </w:rPr>
        <w:t xml:space="preserve"> Wu</w:t>
      </w:r>
      <w:r w:rsidRPr="00AA1573">
        <w:rPr>
          <w:rFonts w:eastAsia="Times New Roman" w:cstheme="minorHAnsi"/>
          <w:b/>
          <w:bCs/>
          <w:u w:val="single"/>
        </w:rPr>
        <w:t>:</w:t>
      </w:r>
      <w:r w:rsidRPr="00AA1573">
        <w:rPr>
          <w:rFonts w:eastAsia="Times New Roman" w:cstheme="minorHAnsi"/>
        </w:rPr>
        <w:t xml:space="preserve"> </w:t>
      </w:r>
      <w:r w:rsidR="00AA1573" w:rsidRPr="00AA1573">
        <w:rPr>
          <w:rFonts w:eastAsia="Segoe UI" w:cstheme="minorHAnsi"/>
          <w:color w:val="0F1115"/>
          <w:shd w:val="clear" w:color="auto" w:fill="FFFFFF"/>
        </w:rPr>
        <w:t>This protocol allows researchers to isolate high-purity, viable pericytes suitable for downstream single-cell sequencing and functional analyses.</w:t>
      </w:r>
    </w:p>
    <w:p w14:paraId="55F29EE4" w14:textId="57C66173" w:rsidR="00AA1573" w:rsidRPr="00AA1573" w:rsidRDefault="00AA1573" w:rsidP="00AA15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2DB0C927" w14:textId="77777777" w:rsidR="001D5C8F" w:rsidRPr="00AA1573" w:rsidRDefault="001D5C8F">
      <w:pPr>
        <w:rPr>
          <w:rFonts w:cstheme="minorHAnsi"/>
        </w:rPr>
      </w:pPr>
    </w:p>
    <w:p w14:paraId="7221AB2A" w14:textId="26A9F896" w:rsidR="001D5C8F" w:rsidRPr="00AA1573" w:rsidRDefault="00AA1573">
      <w:pPr>
        <w:rPr>
          <w:rFonts w:cstheme="minorHAnsi"/>
        </w:rPr>
      </w:pPr>
      <w:r w:rsidRPr="00A66845">
        <w:t>Describe the most important consideration or challenge when performing this protocol.</w:t>
      </w:r>
    </w:p>
    <w:p w14:paraId="10B06DD6" w14:textId="346B753D" w:rsidR="001D5C8F" w:rsidRPr="00AA1573" w:rsidRDefault="00000000" w:rsidP="00AA1573">
      <w:pPr>
        <w:pStyle w:val="ListParagraph"/>
        <w:numPr>
          <w:ilvl w:val="1"/>
          <w:numId w:val="3"/>
        </w:numPr>
        <w:spacing w:before="120"/>
        <w:rPr>
          <w:rFonts w:eastAsia="Segoe UI" w:cstheme="minorHAnsi"/>
          <w:color w:val="0F1115"/>
          <w:shd w:val="clear" w:color="auto" w:fill="FFFFFF"/>
        </w:rPr>
      </w:pPr>
      <w:r w:rsidRPr="00AA1573">
        <w:rPr>
          <w:rStyle w:val="AuthorName"/>
          <w:rFonts w:asciiTheme="minorHAnsi" w:eastAsia="Times" w:hAnsiTheme="minorHAnsi" w:cstheme="minorHAnsi"/>
          <w:lang w:eastAsia="zh-CN"/>
        </w:rPr>
        <w:t>Xinyi Cui</w:t>
      </w:r>
      <w:r w:rsidRPr="00AA1573">
        <w:rPr>
          <w:rFonts w:eastAsia="Times New Roman" w:cstheme="minorHAnsi"/>
          <w:b/>
          <w:bCs/>
          <w:u w:val="single"/>
        </w:rPr>
        <w:t>:</w:t>
      </w:r>
      <w:r w:rsidRPr="00AA1573">
        <w:rPr>
          <w:rFonts w:eastAsia="Times New Roman" w:cstheme="minorHAnsi"/>
        </w:rPr>
        <w:t xml:space="preserve"> </w:t>
      </w:r>
      <w:r w:rsidR="00AA1573" w:rsidRPr="00AA1573">
        <w:rPr>
          <w:rFonts w:eastAsia="Segoe UI" w:cstheme="minorHAnsi"/>
          <w:color w:val="0F1115"/>
          <w:shd w:val="clear" w:color="auto" w:fill="FFFFFF"/>
        </w:rPr>
        <w:t>The main challenge is the absence of highly specific pericyte markers, complicating pure isolation and increasing the risk of cellular contamination.</w:t>
      </w:r>
    </w:p>
    <w:p w14:paraId="0ECDC9A8" w14:textId="07BDE74F" w:rsidR="00AA1573" w:rsidRPr="00AA1573" w:rsidRDefault="00AA1573" w:rsidP="00AA15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4A74F74C" w14:textId="0B4E1C96" w:rsidR="001D5C8F" w:rsidRPr="00AA1573" w:rsidRDefault="001D5C8F" w:rsidP="00AA1573">
      <w:pPr>
        <w:spacing w:before="120"/>
        <w:rPr>
          <w:rFonts w:eastAsia="Times New Roman" w:cstheme="minorHAnsi"/>
        </w:rPr>
      </w:pPr>
    </w:p>
    <w:p w14:paraId="6E7CAC36" w14:textId="77777777" w:rsidR="00AA1573" w:rsidRPr="00AA1573" w:rsidRDefault="00AA1573" w:rsidP="00AA1573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81683D4" w14:textId="53C65141" w:rsidR="001D5C8F" w:rsidRPr="00AA1573" w:rsidRDefault="00000000" w:rsidP="00AA1573">
      <w:pPr>
        <w:pStyle w:val="ListParagraph"/>
        <w:numPr>
          <w:ilvl w:val="1"/>
          <w:numId w:val="3"/>
        </w:numPr>
        <w:spacing w:before="120"/>
        <w:rPr>
          <w:rFonts w:eastAsia="Segoe UI" w:cstheme="minorHAnsi"/>
          <w:color w:val="0F1115"/>
          <w:shd w:val="clear" w:color="auto" w:fill="FFFFFF"/>
        </w:rPr>
      </w:pPr>
      <w:proofErr w:type="spellStart"/>
      <w:r w:rsidRPr="00AA1573">
        <w:rPr>
          <w:rStyle w:val="AuthorName"/>
          <w:rFonts w:asciiTheme="minorHAnsi" w:eastAsia="Times" w:hAnsiTheme="minorHAnsi" w:cstheme="minorHAnsi"/>
          <w:lang w:eastAsia="zh-CN"/>
        </w:rPr>
        <w:t>Qingbin</w:t>
      </w:r>
      <w:proofErr w:type="spellEnd"/>
      <w:r w:rsidRPr="00AA1573">
        <w:rPr>
          <w:rStyle w:val="AuthorName"/>
          <w:rFonts w:asciiTheme="minorHAnsi" w:eastAsia="Times" w:hAnsiTheme="minorHAnsi" w:cstheme="minorHAnsi"/>
          <w:lang w:eastAsia="zh-CN"/>
        </w:rPr>
        <w:t xml:space="preserve"> Wu</w:t>
      </w:r>
      <w:r w:rsidRPr="00AA1573">
        <w:rPr>
          <w:rFonts w:eastAsia="Times New Roman" w:cstheme="minorHAnsi"/>
          <w:b/>
          <w:bCs/>
          <w:u w:val="single"/>
        </w:rPr>
        <w:t>:</w:t>
      </w:r>
      <w:r w:rsidRPr="00AA1573">
        <w:rPr>
          <w:rFonts w:eastAsia="Times New Roman" w:cstheme="minorHAnsi"/>
        </w:rPr>
        <w:t xml:space="preserve"> </w:t>
      </w:r>
      <w:r w:rsidR="00AA1573" w:rsidRPr="00AA1573">
        <w:rPr>
          <w:rFonts w:eastAsia="Segoe UI" w:cstheme="minorHAnsi"/>
          <w:color w:val="0F1115"/>
          <w:shd w:val="clear" w:color="auto" w:fill="FFFFFF"/>
        </w:rPr>
        <w:t>Future studies can focus on identifying pericyte-specific markers, enabling improved isolation, deeper functional characterization, and targeted therapeutic investigations.</w:t>
      </w:r>
    </w:p>
    <w:p w14:paraId="19BECBFE" w14:textId="47A495EE" w:rsidR="00AA1573" w:rsidRPr="00AA1573" w:rsidRDefault="00AA1573" w:rsidP="00AA15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2CC11BE" w14:textId="77777777" w:rsidR="001D5C8F" w:rsidRDefault="001D5C8F">
      <w:pPr>
        <w:contextualSpacing/>
        <w:outlineLvl w:val="0"/>
        <w:rPr>
          <w:rFonts w:eastAsia="Times New Roman" w:cstheme="minorHAnsi"/>
          <w:b/>
        </w:rPr>
      </w:pPr>
    </w:p>
    <w:p w14:paraId="69D16290" w14:textId="77777777" w:rsidR="001D5C8F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20BF2587" w14:textId="77777777" w:rsidR="001D5C8F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600F7625" w14:textId="77777777" w:rsidR="001D5C8F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4C345BEE" w14:textId="77777777" w:rsidR="001D5C8F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 has been approved by the Laboratory Animal Care and Ethics Committee of the Institute of Microcirculation, Chinese Academy of Medical Sciences, and Peking Union Medical College</w:t>
      </w:r>
    </w:p>
    <w:p w14:paraId="0FB7A848" w14:textId="77777777" w:rsidR="001D5C8F" w:rsidRDefault="001D5C8F">
      <w:pPr>
        <w:rPr>
          <w:rFonts w:cstheme="minorHAnsi"/>
          <w:b/>
          <w:i/>
          <w:color w:val="0000FF"/>
        </w:rPr>
      </w:pPr>
    </w:p>
    <w:p w14:paraId="13BF9E70" w14:textId="77777777" w:rsidR="001D5C8F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92DDEB8" w14:textId="77777777" w:rsidR="001D5C8F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6327B73E" w14:textId="77777777" w:rsidR="001D5C8F" w:rsidRDefault="001D5C8F">
      <w:pPr>
        <w:rPr>
          <w:rFonts w:cstheme="minorHAnsi"/>
        </w:rPr>
      </w:pPr>
    </w:p>
    <w:p w14:paraId="05AD9E64" w14:textId="00F22D09" w:rsidR="001D5C8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Mouse Brain Dissection and Cerebral Cortex Isolation</w:t>
      </w:r>
    </w:p>
    <w:p w14:paraId="1A26E4D4" w14:textId="23AF063C" w:rsidR="001D5C8F" w:rsidRPr="00AA1573" w:rsidRDefault="00000000" w:rsidP="00AA15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CN"/>
        </w:rPr>
        <w:t>Xinyi Cui</w:t>
      </w:r>
      <w:r>
        <w:rPr>
          <w:rFonts w:cstheme="minorHAnsi"/>
        </w:rPr>
        <w:t xml:space="preserve"> </w:t>
      </w:r>
    </w:p>
    <w:p w14:paraId="61256451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To begin, spray the head and neck region of an anesthetized mouse with 75 percent ethanol </w:t>
      </w:r>
      <w:r>
        <w:rPr>
          <w:b/>
          <w:bCs/>
        </w:rPr>
        <w:t>[1-TXT]</w:t>
      </w:r>
      <w:r>
        <w:t xml:space="preserve">. Using a scalpel, make a midline scalp incision from the occipital to the frontal region to expose the skull </w:t>
      </w:r>
      <w:r>
        <w:rPr>
          <w:b/>
          <w:bCs/>
        </w:rPr>
        <w:t>[2]</w:t>
      </w:r>
      <w:r>
        <w:t xml:space="preserve">. </w:t>
      </w:r>
    </w:p>
    <w:p w14:paraId="72866651" w14:textId="77777777" w:rsidR="001D5C8F" w:rsidRDefault="00000000">
      <w:pPr>
        <w:pStyle w:val="ShotDescription"/>
        <w:numPr>
          <w:ilvl w:val="2"/>
          <w:numId w:val="3"/>
        </w:numPr>
      </w:pPr>
      <w:r w:rsidRPr="00AA1573">
        <w:t>WIDE:</w:t>
      </w:r>
      <w:r>
        <w:t xml:space="preserve"> Talent spraying the head and neck region with ethanol. </w:t>
      </w:r>
      <w:r>
        <w:rPr>
          <w:b/>
          <w:bCs/>
        </w:rPr>
        <w:t>TXT: Anesthesia: Tribromoethanol (0.2 mL/10 g body weight) (</w:t>
      </w:r>
      <w:proofErr w:type="spellStart"/>
      <w:r>
        <w:rPr>
          <w:b/>
          <w:bCs/>
        </w:rPr>
        <w:t>i.p</w:t>
      </w:r>
      <w:proofErr w:type="spellEnd"/>
      <w:r>
        <w:rPr>
          <w:b/>
          <w:bCs/>
        </w:rPr>
        <w:t>)</w:t>
      </w:r>
    </w:p>
    <w:p w14:paraId="29102B09" w14:textId="77777777" w:rsidR="001D5C8F" w:rsidRDefault="00000000">
      <w:pPr>
        <w:pStyle w:val="ShotDescription"/>
        <w:numPr>
          <w:ilvl w:val="2"/>
          <w:numId w:val="3"/>
        </w:numPr>
      </w:pPr>
      <w:r>
        <w:t>Talent making a midline scalp incision to expose the skull.</w:t>
      </w:r>
    </w:p>
    <w:p w14:paraId="6C4FCA9D" w14:textId="77777777" w:rsidR="001D5C8F" w:rsidRDefault="00000000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 xml:space="preserve">Perform a transverse incision anterior to the bilateral orbits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, followed by lateral incisions along the inferior margins of the cerebellum to detach the skull base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4C1CDAC7" w14:textId="77777777" w:rsidR="001D5C8F" w:rsidRDefault="00000000">
      <w:pPr>
        <w:pStyle w:val="ShotDescription"/>
        <w:numPr>
          <w:ilvl w:val="2"/>
          <w:numId w:val="3"/>
        </w:numPr>
      </w:pPr>
      <w:r>
        <w:t>Talent performing a transverse incision anterior to both orbits.</w:t>
      </w:r>
    </w:p>
    <w:p w14:paraId="0A01D3F2" w14:textId="77777777" w:rsidR="001D5C8F" w:rsidRDefault="00000000">
      <w:pPr>
        <w:pStyle w:val="ShotDescription"/>
        <w:numPr>
          <w:ilvl w:val="2"/>
          <w:numId w:val="3"/>
        </w:numPr>
      </w:pPr>
      <w:r>
        <w:t>Talent making lateral incisions along the inferior margins of the cerebellum.</w:t>
      </w:r>
    </w:p>
    <w:p w14:paraId="032CA19E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Incise the calvarium longitudinally along the sagittal suture from posterior to anterior </w:t>
      </w:r>
      <w:r>
        <w:rPr>
          <w:b/>
          <w:bCs/>
        </w:rPr>
        <w:t>[1]</w:t>
      </w:r>
      <w:r>
        <w:t xml:space="preserve">. Lift the cranial flap to expose the dura-enclosed brain </w:t>
      </w:r>
      <w:r>
        <w:rPr>
          <w:b/>
          <w:bCs/>
        </w:rPr>
        <w:t>[2]</w:t>
      </w:r>
      <w:r>
        <w:t xml:space="preserve">. </w:t>
      </w:r>
    </w:p>
    <w:p w14:paraId="6240CE70" w14:textId="77777777" w:rsidR="001D5C8F" w:rsidRDefault="00000000">
      <w:pPr>
        <w:pStyle w:val="ShotDescription"/>
        <w:numPr>
          <w:ilvl w:val="2"/>
          <w:numId w:val="3"/>
        </w:numPr>
      </w:pPr>
      <w:r>
        <w:t>Talent cutting along the sagittal suture of the skull.</w:t>
      </w:r>
    </w:p>
    <w:p w14:paraId="6B3C86B0" w14:textId="77777777" w:rsidR="001D5C8F" w:rsidRDefault="00000000">
      <w:pPr>
        <w:pStyle w:val="ShotDescription"/>
        <w:numPr>
          <w:ilvl w:val="2"/>
          <w:numId w:val="3"/>
        </w:numPr>
      </w:pPr>
      <w:r>
        <w:t>Talent lifting the cranial flap to reveal the brain.</w:t>
      </w:r>
    </w:p>
    <w:p w14:paraId="0C080347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Gently elevate the brain while severing the optic nerves and the medulla oblongata–spinal cord connection using surgical scissors </w:t>
      </w:r>
      <w:r>
        <w:rPr>
          <w:b/>
          <w:bCs/>
        </w:rPr>
        <w:t>[1]</w:t>
      </w:r>
      <w:r>
        <w:t>.</w:t>
      </w:r>
    </w:p>
    <w:p w14:paraId="2A727FA7" w14:textId="77777777" w:rsidR="001D5C8F" w:rsidRDefault="00000000">
      <w:pPr>
        <w:pStyle w:val="ShotDescription"/>
        <w:numPr>
          <w:ilvl w:val="2"/>
          <w:numId w:val="3"/>
        </w:numPr>
      </w:pPr>
      <w:r>
        <w:t>Talent cutting the optic nerves and brainstem connection with scissors.</w:t>
      </w:r>
    </w:p>
    <w:p w14:paraId="059800BD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Now transfer the intact brain into a 10-centimeter dish containing 10 milliliters of ice-cold PBS </w:t>
      </w:r>
      <w:r>
        <w:rPr>
          <w:b/>
          <w:bCs/>
        </w:rPr>
        <w:t>[1]</w:t>
      </w:r>
      <w:r>
        <w:t xml:space="preserve">. Handle the tissue gently to avoid damage </w:t>
      </w:r>
      <w:r>
        <w:rPr>
          <w:b/>
          <w:bCs/>
        </w:rPr>
        <w:t>[2]</w:t>
      </w:r>
      <w:r>
        <w:t>.</w:t>
      </w:r>
    </w:p>
    <w:p w14:paraId="336108AF" w14:textId="77777777" w:rsidR="001D5C8F" w:rsidRDefault="00000000">
      <w:pPr>
        <w:pStyle w:val="ShotDescription"/>
        <w:numPr>
          <w:ilvl w:val="2"/>
          <w:numId w:val="3"/>
        </w:numPr>
      </w:pPr>
      <w:r>
        <w:t>Talent placing the intact brain into a dish with cold buffer.</w:t>
      </w:r>
    </w:p>
    <w:p w14:paraId="2C96F9FE" w14:textId="75FB0A9F" w:rsidR="001D5C8F" w:rsidRDefault="00AA1573">
      <w:pPr>
        <w:pStyle w:val="ShotDescription"/>
        <w:numPr>
          <w:ilvl w:val="2"/>
          <w:numId w:val="3"/>
        </w:numPr>
      </w:pPr>
      <w:r>
        <w:t>Talent handling the tissue gently</w:t>
      </w:r>
      <w:r w:rsidR="00000000">
        <w:t>.</w:t>
      </w:r>
    </w:p>
    <w:p w14:paraId="370145A3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Transfer the brain onto aluminum foil </w:t>
      </w:r>
      <w:r>
        <w:rPr>
          <w:b/>
          <w:bCs/>
        </w:rPr>
        <w:t>[1]</w:t>
      </w:r>
      <w:r>
        <w:t xml:space="preserve">. Using forceps, lift the dura mater from the margins and excise it along the midline sulci </w:t>
      </w:r>
      <w:r>
        <w:rPr>
          <w:b/>
          <w:bCs/>
        </w:rPr>
        <w:t>[2]</w:t>
      </w:r>
      <w:r>
        <w:t xml:space="preserve">. After complete dura removal, expose the subarachnoid space </w:t>
      </w:r>
      <w:r>
        <w:rPr>
          <w:b/>
          <w:bCs/>
        </w:rPr>
        <w:t>[3]</w:t>
      </w:r>
      <w:r>
        <w:t>.</w:t>
      </w:r>
    </w:p>
    <w:p w14:paraId="7245D833" w14:textId="3DF99521" w:rsidR="00AA1573" w:rsidRDefault="00AA1573" w:rsidP="00AA1573">
      <w:pPr>
        <w:pStyle w:val="Narration"/>
        <w:ind w:firstLine="0"/>
      </w:pPr>
      <w:r w:rsidRPr="00AA1573">
        <w:rPr>
          <w:rFonts w:eastAsia="Times New Roman" w:cstheme="minorHAnsi"/>
          <w:b/>
          <w:color w:val="000000" w:themeColor="text1"/>
          <w:highlight w:val="yellow"/>
        </w:rPr>
        <w:t xml:space="preserve">Authors: Please create scope videos of the shots </w:t>
      </w:r>
      <w:proofErr w:type="spellStart"/>
      <w:r w:rsidRPr="00AA1573">
        <w:rPr>
          <w:rFonts w:eastAsia="Times New Roman" w:cstheme="minorHAnsi"/>
          <w:b/>
          <w:color w:val="000000" w:themeColor="text1"/>
          <w:highlight w:val="yellow"/>
        </w:rPr>
        <w:t>labeled</w:t>
      </w:r>
      <w:proofErr w:type="spellEnd"/>
      <w:r w:rsidRPr="00AA1573">
        <w:rPr>
          <w:rFonts w:eastAsia="Times New Roman" w:cstheme="minorHAnsi"/>
          <w:b/>
          <w:color w:val="000000" w:themeColor="text1"/>
          <w:highlight w:val="yellow"/>
        </w:rPr>
        <w:t xml:space="preserve"> as SCOPE and upload the files to your project page as soon as possible:</w:t>
      </w:r>
      <w:r w:rsidRPr="00AA1573">
        <w:rPr>
          <w:color w:val="000000" w:themeColor="text1"/>
          <w:highlight w:val="yellow"/>
        </w:rPr>
        <w:t xml:space="preserve"> </w:t>
      </w:r>
      <w:hyperlink r:id="rId19" w:history="1">
        <w:r w:rsidRPr="00AA1573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https://review.jove.com/account/file-uploader?src=21273493</w:t>
        </w:r>
      </w:hyperlink>
    </w:p>
    <w:p w14:paraId="46D9592D" w14:textId="2088CD9B" w:rsidR="001D5C8F" w:rsidRDefault="00000000">
      <w:pPr>
        <w:pStyle w:val="ShotDescription"/>
        <w:numPr>
          <w:ilvl w:val="2"/>
          <w:numId w:val="3"/>
        </w:numPr>
      </w:pPr>
      <w:r>
        <w:t>Talent placing the brain on aluminum foil.</w:t>
      </w:r>
    </w:p>
    <w:p w14:paraId="1B3F00D2" w14:textId="54604A11" w:rsidR="001D5C8F" w:rsidRDefault="00AA1573">
      <w:pPr>
        <w:pStyle w:val="ShotDescription"/>
        <w:numPr>
          <w:ilvl w:val="2"/>
          <w:numId w:val="3"/>
        </w:numPr>
      </w:pPr>
      <w:r w:rsidRPr="00AA1573">
        <w:rPr>
          <w:highlight w:val="yellow"/>
        </w:rPr>
        <w:lastRenderedPageBreak/>
        <w:t>SCOPE</w:t>
      </w:r>
      <w:r>
        <w:t xml:space="preserve">: </w:t>
      </w:r>
      <w:r w:rsidR="00000000">
        <w:t>Talent removing the dura mater with forceps.</w:t>
      </w:r>
    </w:p>
    <w:p w14:paraId="5B0F3A3A" w14:textId="581D2F50" w:rsidR="001D5C8F" w:rsidRDefault="00AA1573">
      <w:pPr>
        <w:pStyle w:val="ShotDescription"/>
        <w:numPr>
          <w:ilvl w:val="2"/>
          <w:numId w:val="3"/>
        </w:numPr>
      </w:pPr>
      <w:r w:rsidRPr="00AA1573">
        <w:rPr>
          <w:highlight w:val="yellow"/>
        </w:rPr>
        <w:t>SCOPE</w:t>
      </w:r>
      <w:r>
        <w:t xml:space="preserve">: </w:t>
      </w:r>
      <w:r w:rsidR="00000000">
        <w:t>Shot showing the exposed subarachnoid space.</w:t>
      </w:r>
      <w:r w:rsidR="00000000">
        <w:br/>
      </w:r>
      <w:r w:rsidR="00000000">
        <w:rPr>
          <w:b/>
          <w:bCs/>
          <w:highlight w:val="yellow"/>
        </w:rPr>
        <w:t>AUTHORS: Please point to the subarachnoid space with a pair of forceps for ease of identification</w:t>
      </w:r>
    </w:p>
    <w:p w14:paraId="723996EA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Rinse the subarachnoid space with Hanks balanced salt solution </w:t>
      </w:r>
      <w:r>
        <w:rPr>
          <w:b/>
          <w:bCs/>
        </w:rPr>
        <w:t>[1]</w:t>
      </w:r>
      <w:r>
        <w:t xml:space="preserve">. Using a blunt needle, dissect vessels and carefully remove the pia mater </w:t>
      </w:r>
      <w:r>
        <w:rPr>
          <w:b/>
          <w:bCs/>
        </w:rPr>
        <w:t>[2]</w:t>
      </w:r>
      <w:r>
        <w:t>.</w:t>
      </w:r>
    </w:p>
    <w:p w14:paraId="265F72AA" w14:textId="19B261B2" w:rsidR="001D5C8F" w:rsidRDefault="00AA1573">
      <w:pPr>
        <w:pStyle w:val="ShotDescription"/>
        <w:numPr>
          <w:ilvl w:val="2"/>
          <w:numId w:val="3"/>
        </w:numPr>
      </w:pPr>
      <w:r w:rsidRPr="00AA1573">
        <w:rPr>
          <w:highlight w:val="yellow"/>
        </w:rPr>
        <w:t>SCOPE</w:t>
      </w:r>
      <w:r>
        <w:t xml:space="preserve">: </w:t>
      </w:r>
      <w:r w:rsidR="00000000">
        <w:t xml:space="preserve">Talent pipetting HBSS buffer over the subarachnoid space. </w:t>
      </w:r>
    </w:p>
    <w:p w14:paraId="36BEADB7" w14:textId="4C1A0904" w:rsidR="001D5C8F" w:rsidRDefault="00AA1573">
      <w:pPr>
        <w:pStyle w:val="ShotDescription"/>
        <w:numPr>
          <w:ilvl w:val="2"/>
          <w:numId w:val="3"/>
        </w:numPr>
      </w:pPr>
      <w:r w:rsidRPr="00AA1573">
        <w:rPr>
          <w:highlight w:val="yellow"/>
        </w:rPr>
        <w:t>SCOPE</w:t>
      </w:r>
      <w:r>
        <w:t xml:space="preserve">: </w:t>
      </w:r>
      <w:r w:rsidR="00000000">
        <w:t>Talent dissecting vessels and removing the pia mater with a blunt needle.</w:t>
      </w:r>
    </w:p>
    <w:p w14:paraId="4C1B03AC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With a razor blade, section the brain coronally into slices 2 to 3 millimeters thick </w:t>
      </w:r>
      <w:r>
        <w:rPr>
          <w:b/>
          <w:bCs/>
        </w:rPr>
        <w:t>[1]</w:t>
      </w:r>
      <w:r>
        <w:t xml:space="preserve">. Then discard the olfactory bulb and the caudal-most sections </w:t>
      </w:r>
      <w:r>
        <w:rPr>
          <w:b/>
          <w:bCs/>
        </w:rPr>
        <w:t>[2]</w:t>
      </w:r>
      <w:r>
        <w:t>.</w:t>
      </w:r>
    </w:p>
    <w:p w14:paraId="4368AE2F" w14:textId="6F94D27A" w:rsidR="001D5C8F" w:rsidRDefault="00AA1573">
      <w:pPr>
        <w:pStyle w:val="ShotDescription"/>
        <w:numPr>
          <w:ilvl w:val="2"/>
          <w:numId w:val="3"/>
        </w:numPr>
      </w:pPr>
      <w:r w:rsidRPr="00AA1573">
        <w:rPr>
          <w:highlight w:val="yellow"/>
        </w:rPr>
        <w:t>SCOPE</w:t>
      </w:r>
      <w:r>
        <w:t xml:space="preserve">: </w:t>
      </w:r>
      <w:r w:rsidR="00000000">
        <w:t>Talent cutting the brain into coronal sections.</w:t>
      </w:r>
    </w:p>
    <w:p w14:paraId="21EF0C9B" w14:textId="4641C5BF" w:rsidR="001D5C8F" w:rsidRDefault="00AA1573">
      <w:pPr>
        <w:pStyle w:val="ShotDescription"/>
        <w:numPr>
          <w:ilvl w:val="2"/>
          <w:numId w:val="3"/>
        </w:numPr>
      </w:pPr>
      <w:r w:rsidRPr="00AA1573">
        <w:rPr>
          <w:highlight w:val="yellow"/>
        </w:rPr>
        <w:t>SCOPE</w:t>
      </w:r>
      <w:r>
        <w:t xml:space="preserve">: </w:t>
      </w:r>
      <w:r w:rsidR="00000000">
        <w:t>Talent removing and discarding unwanted sections.</w:t>
      </w:r>
    </w:p>
    <w:p w14:paraId="6AC34D61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Isolate the cerebral cortex along the corpus callosum </w:t>
      </w:r>
      <w:r>
        <w:rPr>
          <w:b/>
          <w:bCs/>
        </w:rPr>
        <w:t>[1]</w:t>
      </w:r>
      <w:r>
        <w:t xml:space="preserve">. Transfer the cortical tissue into ampoules containing 3 milliliters of ice-cold tissue collection buffer </w:t>
      </w:r>
      <w:r>
        <w:rPr>
          <w:b/>
          <w:bCs/>
        </w:rPr>
        <w:t>[2]</w:t>
      </w:r>
      <w:r>
        <w:t>.</w:t>
      </w:r>
    </w:p>
    <w:p w14:paraId="617C6F7B" w14:textId="697DC1C5" w:rsidR="001D5C8F" w:rsidRDefault="00AA1573">
      <w:pPr>
        <w:pStyle w:val="ShotDescription"/>
        <w:numPr>
          <w:ilvl w:val="2"/>
          <w:numId w:val="3"/>
        </w:numPr>
      </w:pPr>
      <w:r w:rsidRPr="00AA1573">
        <w:rPr>
          <w:highlight w:val="yellow"/>
        </w:rPr>
        <w:t>SCOPE</w:t>
      </w:r>
      <w:r>
        <w:t xml:space="preserve">: </w:t>
      </w:r>
      <w:r w:rsidR="00000000">
        <w:t>Talent isolating the cerebral cortex.</w:t>
      </w:r>
    </w:p>
    <w:p w14:paraId="7DCDBB70" w14:textId="77777777" w:rsidR="001D5C8F" w:rsidRDefault="00000000">
      <w:pPr>
        <w:pStyle w:val="ShotDescription"/>
        <w:numPr>
          <w:ilvl w:val="2"/>
          <w:numId w:val="3"/>
        </w:numPr>
      </w:pPr>
      <w:r>
        <w:t>Talent transferring cortical tissue into ampoules with buffer.</w:t>
      </w:r>
    </w:p>
    <w:p w14:paraId="5A29944A" w14:textId="77777777" w:rsidR="001D5C8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Tissue Dissociation and Density Gradient–Based Cell Enrichment</w:t>
      </w:r>
    </w:p>
    <w:p w14:paraId="6869DA21" w14:textId="77777777" w:rsidR="001D5C8F" w:rsidRDefault="001D5C8F">
      <w:pPr>
        <w:pStyle w:val="Narration"/>
        <w:ind w:left="360" w:firstLine="0"/>
      </w:pPr>
    </w:p>
    <w:p w14:paraId="3FE20AA4" w14:textId="043E4F6E" w:rsidR="001D5C8F" w:rsidRDefault="00000000">
      <w:pPr>
        <w:pStyle w:val="Narration"/>
        <w:numPr>
          <w:ilvl w:val="1"/>
          <w:numId w:val="3"/>
        </w:numPr>
      </w:pPr>
      <w:r>
        <w:t>To begin tissue dissociation, mince the tissue into 1 by 1</w:t>
      </w:r>
      <w:r w:rsidR="00AA1573">
        <w:t>-</w:t>
      </w:r>
      <w:r>
        <w:t xml:space="preserve">millimeter fragments, in ampoules using surgical scalpels </w:t>
      </w:r>
      <w:r>
        <w:rPr>
          <w:b/>
          <w:bCs/>
        </w:rPr>
        <w:t>[1-TXT]</w:t>
      </w:r>
      <w:r>
        <w:t xml:space="preserve">. </w:t>
      </w:r>
    </w:p>
    <w:p w14:paraId="5DBF0992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mincing tissue with scalpels. </w:t>
      </w:r>
      <w:r>
        <w:rPr>
          <w:b/>
          <w:bCs/>
        </w:rPr>
        <w:t>TXT: Complete mincing in 5 min to preserve tissue freshness</w:t>
      </w:r>
    </w:p>
    <w:p w14:paraId="04DF17A2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Pre-rinse pipette tips with tissue collection buffer </w:t>
      </w:r>
      <w:r>
        <w:rPr>
          <w:b/>
          <w:bCs/>
        </w:rPr>
        <w:t>[1]</w:t>
      </w:r>
      <w:r>
        <w:t xml:space="preserve">. Then slowly aspirate the minced fragments toward the tip apex while holding the pipette vertically </w:t>
      </w:r>
      <w:r>
        <w:rPr>
          <w:b/>
          <w:bCs/>
        </w:rPr>
        <w:t>[2]</w:t>
      </w:r>
      <w:r>
        <w:t xml:space="preserve">. Gently expel the fragments into pre-chilled 15-milliliter centrifuge tubes </w:t>
      </w:r>
      <w:r>
        <w:rPr>
          <w:b/>
          <w:bCs/>
        </w:rPr>
        <w:t>[3]</w:t>
      </w:r>
      <w:r>
        <w:t>.</w:t>
      </w:r>
    </w:p>
    <w:p w14:paraId="7D9A6369" w14:textId="77777777" w:rsidR="001D5C8F" w:rsidRDefault="00000000">
      <w:pPr>
        <w:pStyle w:val="ShotDescription"/>
        <w:numPr>
          <w:ilvl w:val="2"/>
          <w:numId w:val="3"/>
        </w:numPr>
      </w:pPr>
      <w:r>
        <w:t>Talent rinsing pipette tips with buffer.</w:t>
      </w:r>
    </w:p>
    <w:p w14:paraId="26E4B0E0" w14:textId="77777777" w:rsidR="001D5C8F" w:rsidRDefault="00000000">
      <w:pPr>
        <w:pStyle w:val="ShotDescription"/>
        <w:numPr>
          <w:ilvl w:val="2"/>
          <w:numId w:val="3"/>
        </w:numPr>
      </w:pPr>
      <w:r>
        <w:t>Talent aspirating tissue fragments vertically.</w:t>
      </w:r>
    </w:p>
    <w:p w14:paraId="2E62536C" w14:textId="77777777" w:rsidR="001D5C8F" w:rsidRDefault="00000000">
      <w:pPr>
        <w:pStyle w:val="ShotDescription"/>
        <w:numPr>
          <w:ilvl w:val="2"/>
          <w:numId w:val="3"/>
        </w:numPr>
      </w:pPr>
      <w:r>
        <w:t>Talent dispensing fragments into centrifuge tubes.</w:t>
      </w:r>
    </w:p>
    <w:p w14:paraId="0D272C1B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Wash the original ampoules with 2 percent fetal bovine serum in PBS saline </w:t>
      </w:r>
      <w:r>
        <w:rPr>
          <w:b/>
          <w:bCs/>
        </w:rPr>
        <w:t xml:space="preserve">[1]. </w:t>
      </w:r>
      <w:r>
        <w:t xml:space="preserve"> Transfer the wash into the same centrifuge tubes and centrifuge </w:t>
      </w:r>
      <w:r>
        <w:rPr>
          <w:b/>
          <w:bCs/>
        </w:rPr>
        <w:t>[2-TXT]</w:t>
      </w:r>
      <w:r>
        <w:t>.</w:t>
      </w:r>
    </w:p>
    <w:p w14:paraId="32D3C16E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rinsing ampoules with 2% FBS in PBS. </w:t>
      </w:r>
    </w:p>
    <w:p w14:paraId="00B06697" w14:textId="3AD36FF8" w:rsidR="001D5C8F" w:rsidRDefault="00000000">
      <w:pPr>
        <w:pStyle w:val="ShotDescription"/>
        <w:numPr>
          <w:ilvl w:val="2"/>
          <w:numId w:val="3"/>
        </w:numPr>
      </w:pPr>
      <w:r>
        <w:t xml:space="preserve">Talent transferring the wash into centrifuge tubes.  </w:t>
      </w:r>
      <w:r>
        <w:rPr>
          <w:b/>
          <w:bCs/>
        </w:rPr>
        <w:t xml:space="preserve">TXT: Centrifugation: 300 x </w:t>
      </w:r>
      <w:r>
        <w:rPr>
          <w:b/>
          <w:bCs/>
          <w:i/>
          <w:iCs/>
        </w:rPr>
        <w:t xml:space="preserve">g, </w:t>
      </w:r>
      <w:r>
        <w:rPr>
          <w:b/>
          <w:bCs/>
        </w:rPr>
        <w:t>4°C, 5 min</w:t>
      </w:r>
    </w:p>
    <w:p w14:paraId="0A5C693A" w14:textId="77777777" w:rsidR="001D5C8F" w:rsidRDefault="00000000">
      <w:pPr>
        <w:pStyle w:val="Narration"/>
        <w:numPr>
          <w:ilvl w:val="1"/>
          <w:numId w:val="3"/>
        </w:numPr>
      </w:pPr>
      <w:r>
        <w:lastRenderedPageBreak/>
        <w:t xml:space="preserve">Discard the supernatant after centrifugation </w:t>
      </w:r>
      <w:r>
        <w:rPr>
          <w:b/>
          <w:bCs/>
        </w:rPr>
        <w:t>[1]</w:t>
      </w:r>
      <w:r>
        <w:t xml:space="preserve">. Resuspend each pellet in 3 milliliters of CD enzyme working solution </w:t>
      </w:r>
      <w:r>
        <w:rPr>
          <w:b/>
          <w:bCs/>
        </w:rPr>
        <w:t>[2]</w:t>
      </w:r>
      <w:r>
        <w:t xml:space="preserve">. Aliquot the suspension equally into three tubes and add additional enzyme solution to reach a final volume of 5 milliliters per tube </w:t>
      </w:r>
      <w:r>
        <w:rPr>
          <w:b/>
          <w:bCs/>
        </w:rPr>
        <w:t>[3]</w:t>
      </w:r>
      <w:r>
        <w:t>.</w:t>
      </w:r>
    </w:p>
    <w:p w14:paraId="163D9CA8" w14:textId="77777777" w:rsidR="001D5C8F" w:rsidRDefault="00000000">
      <w:pPr>
        <w:pStyle w:val="ShotDescription"/>
        <w:numPr>
          <w:ilvl w:val="2"/>
          <w:numId w:val="3"/>
        </w:numPr>
      </w:pPr>
      <w:r>
        <w:t>Talent aspirating and discarding supernatants.</w:t>
      </w:r>
    </w:p>
    <w:p w14:paraId="54AF9C0E" w14:textId="77777777" w:rsidR="001D5C8F" w:rsidRDefault="00000000">
      <w:pPr>
        <w:pStyle w:val="ShotDescription"/>
        <w:numPr>
          <w:ilvl w:val="2"/>
          <w:numId w:val="3"/>
        </w:numPr>
      </w:pPr>
      <w:r>
        <w:t>Talent resuspending pellets in enzyme solution.</w:t>
      </w:r>
    </w:p>
    <w:p w14:paraId="70029E10" w14:textId="77777777" w:rsidR="001D5C8F" w:rsidRDefault="00000000">
      <w:pPr>
        <w:pStyle w:val="ShotDescription"/>
        <w:numPr>
          <w:ilvl w:val="2"/>
          <w:numId w:val="3"/>
        </w:numPr>
      </w:pPr>
      <w:r>
        <w:t>Talent aliquoting the suspension into 3 tubes and adjusting final volume to 5 ml with enzyme solution.</w:t>
      </w:r>
    </w:p>
    <w:p w14:paraId="2F76AD38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Incubate the tubes in hybridization oven at 37 degrees Celsius for 100 minutes with orbital shaking at 100 </w:t>
      </w:r>
      <w:r>
        <w:rPr>
          <w:i/>
          <w:iCs/>
        </w:rPr>
        <w:t>g</w:t>
      </w:r>
      <w:r>
        <w:t xml:space="preserve"> </w:t>
      </w:r>
      <w:r>
        <w:rPr>
          <w:b/>
          <w:bCs/>
        </w:rPr>
        <w:t>[1]</w:t>
      </w:r>
      <w:r>
        <w:t>.</w:t>
      </w:r>
    </w:p>
    <w:p w14:paraId="76E01C46" w14:textId="77777777" w:rsidR="001D5C8F" w:rsidRDefault="00000000">
      <w:pPr>
        <w:pStyle w:val="ShotDescription"/>
        <w:numPr>
          <w:ilvl w:val="2"/>
          <w:numId w:val="3"/>
        </w:numPr>
      </w:pPr>
      <w:r>
        <w:t>Talent placing tubes into the oven.</w:t>
      </w:r>
    </w:p>
    <w:p w14:paraId="0EA9AEF5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During incubation, add 1 milliliter of </w:t>
      </w:r>
      <w:proofErr w:type="spellStart"/>
      <w:r>
        <w:t>DNAse</w:t>
      </w:r>
      <w:proofErr w:type="spellEnd"/>
      <w:r>
        <w:t xml:space="preserve"> I </w:t>
      </w:r>
      <w:r>
        <w:rPr>
          <w:i/>
          <w:iCs/>
          <w:color w:val="EE0000"/>
        </w:rPr>
        <w:t xml:space="preserve">(D-N-Ase-One) </w:t>
      </w:r>
      <w:r>
        <w:t xml:space="preserve">solution to 10 milliliters of 2 percent FBS in PBS </w:t>
      </w:r>
      <w:r>
        <w:rPr>
          <w:b/>
          <w:bCs/>
        </w:rPr>
        <w:t>[1]</w:t>
      </w:r>
      <w:r>
        <w:t xml:space="preserve">. Terminate digestion centrifuging at 300 </w:t>
      </w:r>
      <w:r>
        <w:rPr>
          <w:i/>
          <w:iCs/>
        </w:rPr>
        <w:t>g</w:t>
      </w:r>
      <w:r>
        <w:t xml:space="preserve"> at 4 degrees Celsius for 5 minutes </w:t>
      </w:r>
      <w:r>
        <w:rPr>
          <w:b/>
          <w:bCs/>
        </w:rPr>
        <w:t>[2]</w:t>
      </w:r>
      <w:r>
        <w:t>.</w:t>
      </w:r>
    </w:p>
    <w:p w14:paraId="1EA9947E" w14:textId="77777777" w:rsidR="001D5C8F" w:rsidRDefault="00000000">
      <w:pPr>
        <w:pStyle w:val="ShotDescription"/>
        <w:numPr>
          <w:ilvl w:val="2"/>
          <w:numId w:val="3"/>
        </w:numPr>
      </w:pPr>
      <w:r>
        <w:t>Talent preparing the dissociation solution at the bench.</w:t>
      </w:r>
    </w:p>
    <w:p w14:paraId="6AB2750C" w14:textId="77777777" w:rsidR="001D5C8F" w:rsidRDefault="00000000">
      <w:pPr>
        <w:pStyle w:val="ShotDescription"/>
        <w:numPr>
          <w:ilvl w:val="2"/>
          <w:numId w:val="3"/>
        </w:numPr>
      </w:pPr>
      <w:r>
        <w:t>Talent loading tubes into the centrifuge.</w:t>
      </w:r>
    </w:p>
    <w:p w14:paraId="5B412DF1" w14:textId="298F73EB" w:rsidR="001D5C8F" w:rsidRDefault="00000000">
      <w:pPr>
        <w:pStyle w:val="Narration"/>
        <w:numPr>
          <w:ilvl w:val="1"/>
          <w:numId w:val="3"/>
        </w:numPr>
      </w:pPr>
      <w:r>
        <w:t xml:space="preserve">Then resuspend each pellet in 1 milliliter of tissue dissociation solution </w:t>
      </w:r>
      <w:r>
        <w:rPr>
          <w:b/>
          <w:bCs/>
        </w:rPr>
        <w:t>[1</w:t>
      </w:r>
      <w:r w:rsidR="00AA1573">
        <w:rPr>
          <w:b/>
          <w:bCs/>
        </w:rPr>
        <w:t>]</w:t>
      </w:r>
      <w:r w:rsidR="00AA1573">
        <w:t>. Pipette</w:t>
      </w:r>
      <w:r>
        <w:t xml:space="preserve"> the solution 100 times to aid mechanical dissociation </w:t>
      </w:r>
      <w:r>
        <w:rPr>
          <w:b/>
          <w:bCs/>
        </w:rPr>
        <w:t>[2]</w:t>
      </w:r>
      <w:r>
        <w:t>.</w:t>
      </w:r>
    </w:p>
    <w:p w14:paraId="6E8C558F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resuspending the pellet in 1 mL of tissue dissociation solution. </w:t>
      </w:r>
    </w:p>
    <w:p w14:paraId="18BB3514" w14:textId="77777777" w:rsidR="001D5C8F" w:rsidRDefault="00000000">
      <w:pPr>
        <w:pStyle w:val="ShotDescription"/>
        <w:numPr>
          <w:ilvl w:val="2"/>
          <w:numId w:val="3"/>
        </w:numPr>
      </w:pPr>
      <w:r>
        <w:t>Talent repeatedly pipetting to dissociate tissue.</w:t>
      </w:r>
    </w:p>
    <w:p w14:paraId="60F009EB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Next, pool all suspensions into a single 50-milliliter centrifuge tube </w:t>
      </w:r>
      <w:r>
        <w:rPr>
          <w:b/>
          <w:bCs/>
        </w:rPr>
        <w:t>[1]</w:t>
      </w:r>
      <w:r>
        <w:t xml:space="preserve">. Rinse each tube with 2 milliliters of buffer, combine the washes and centrifuge </w:t>
      </w:r>
      <w:r>
        <w:rPr>
          <w:b/>
          <w:bCs/>
        </w:rPr>
        <w:t>[2-TXT]</w:t>
      </w:r>
      <w:r>
        <w:t xml:space="preserve">. </w:t>
      </w:r>
    </w:p>
    <w:p w14:paraId="73B96B69" w14:textId="77777777" w:rsidR="001D5C8F" w:rsidRDefault="00000000">
      <w:pPr>
        <w:pStyle w:val="ShotDescription"/>
        <w:numPr>
          <w:ilvl w:val="2"/>
          <w:numId w:val="3"/>
        </w:numPr>
      </w:pPr>
      <w:r>
        <w:t>Talent pooling cell suspensions.</w:t>
      </w:r>
    </w:p>
    <w:p w14:paraId="2B5AA2B1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rinsing and combining washes. </w:t>
      </w:r>
      <w:r>
        <w:rPr>
          <w:b/>
          <w:bCs/>
        </w:rPr>
        <w:t xml:space="preserve">TXT: Centrifugation: 300 x </w:t>
      </w:r>
      <w:r>
        <w:rPr>
          <w:b/>
          <w:bCs/>
          <w:i/>
          <w:iCs/>
        </w:rPr>
        <w:t xml:space="preserve">g, </w:t>
      </w:r>
      <w:r>
        <w:rPr>
          <w:b/>
          <w:bCs/>
        </w:rPr>
        <w:t>4 °C, 5 min</w:t>
      </w:r>
    </w:p>
    <w:p w14:paraId="4F202A67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Add 12.5 milliliters of 20 percent BSA to the tubes after discarding the supernatant and invert to mix </w:t>
      </w:r>
      <w:r>
        <w:rPr>
          <w:b/>
          <w:bCs/>
        </w:rPr>
        <w:t>[1]</w:t>
      </w:r>
      <w:r>
        <w:t xml:space="preserve">. Centrifuge at 1,000 </w:t>
      </w:r>
      <w:r>
        <w:rPr>
          <w:i/>
          <w:iCs/>
        </w:rPr>
        <w:t>g</w:t>
      </w:r>
      <w:r>
        <w:t xml:space="preserve"> at 4 degrees Celsius for 20 minutes </w:t>
      </w:r>
      <w:r>
        <w:rPr>
          <w:b/>
          <w:bCs/>
        </w:rPr>
        <w:t>[2]</w:t>
      </w:r>
      <w:r>
        <w:t>.</w:t>
      </w:r>
    </w:p>
    <w:p w14:paraId="2007A3E9" w14:textId="77777777" w:rsidR="001D5C8F" w:rsidRDefault="00000000">
      <w:pPr>
        <w:pStyle w:val="ShotDescription"/>
        <w:numPr>
          <w:ilvl w:val="2"/>
          <w:numId w:val="3"/>
        </w:numPr>
      </w:pPr>
      <w:r>
        <w:t>Talent adding bovine serum albumin solution and inverting the tubes</w:t>
      </w:r>
    </w:p>
    <w:p w14:paraId="6027EA19" w14:textId="77777777" w:rsidR="001D5C8F" w:rsidRDefault="00000000">
      <w:pPr>
        <w:pStyle w:val="ShotDescription"/>
        <w:numPr>
          <w:ilvl w:val="2"/>
          <w:numId w:val="3"/>
        </w:numPr>
      </w:pPr>
      <w:r>
        <w:t>Talent placing the tube into the centrifuge.</w:t>
      </w:r>
    </w:p>
    <w:p w14:paraId="764CB3B8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Now collect the bottom pellet and transfer the supernatant into a new tube </w:t>
      </w:r>
      <w:r>
        <w:rPr>
          <w:b/>
          <w:bCs/>
        </w:rPr>
        <w:t>[1]</w:t>
      </w:r>
      <w:r>
        <w:t xml:space="preserve">. Resuspend gently before centrifuging again </w:t>
      </w:r>
      <w:r>
        <w:rPr>
          <w:b/>
          <w:bCs/>
        </w:rPr>
        <w:t>[2]</w:t>
      </w:r>
      <w:r>
        <w:t>.</w:t>
      </w:r>
    </w:p>
    <w:p w14:paraId="77979699" w14:textId="77777777" w:rsidR="001D5C8F" w:rsidRDefault="00000000">
      <w:pPr>
        <w:pStyle w:val="ShotDescription"/>
        <w:numPr>
          <w:ilvl w:val="2"/>
          <w:numId w:val="3"/>
        </w:numPr>
      </w:pPr>
      <w:r>
        <w:t>Talent separating pellet and supernatant.</w:t>
      </w:r>
    </w:p>
    <w:p w14:paraId="0D79560F" w14:textId="77777777" w:rsidR="001D5C8F" w:rsidRDefault="00000000">
      <w:pPr>
        <w:pStyle w:val="ShotDescription"/>
        <w:numPr>
          <w:ilvl w:val="2"/>
          <w:numId w:val="3"/>
        </w:numPr>
      </w:pPr>
      <w:r>
        <w:t>Talent loading tubes for the second centrifugation.</w:t>
      </w:r>
    </w:p>
    <w:p w14:paraId="02E73546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Resuspend each pellet in 2 milliliters of 2 percent FBS in PBS </w:t>
      </w:r>
      <w:r>
        <w:rPr>
          <w:b/>
          <w:bCs/>
        </w:rPr>
        <w:t>[1]</w:t>
      </w:r>
      <w:r>
        <w:t xml:space="preserve">. Then combine both suspensions into a single tube </w:t>
      </w:r>
      <w:r>
        <w:rPr>
          <w:b/>
          <w:bCs/>
        </w:rPr>
        <w:t>[2]</w:t>
      </w:r>
      <w:r>
        <w:t>.</w:t>
      </w:r>
    </w:p>
    <w:p w14:paraId="7AF37E44" w14:textId="77777777" w:rsidR="001D5C8F" w:rsidRDefault="00000000">
      <w:pPr>
        <w:pStyle w:val="ShotDescription"/>
        <w:numPr>
          <w:ilvl w:val="2"/>
          <w:numId w:val="3"/>
        </w:numPr>
      </w:pPr>
      <w:r>
        <w:lastRenderedPageBreak/>
        <w:t xml:space="preserve">Talent resuspending pellets in 2 mL of FBS in PBS. </w:t>
      </w:r>
    </w:p>
    <w:p w14:paraId="6A3FED9D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combining </w:t>
      </w:r>
      <w:proofErr w:type="gramStart"/>
      <w:r>
        <w:t>the suspensions</w:t>
      </w:r>
      <w:proofErr w:type="gramEnd"/>
      <w:r>
        <w:t>.</w:t>
      </w:r>
    </w:p>
    <w:p w14:paraId="318B9AFE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Centrifuge the combined suspension at 300 </w:t>
      </w:r>
      <w:r>
        <w:rPr>
          <w:i/>
          <w:iCs/>
        </w:rPr>
        <w:t>g</w:t>
      </w:r>
      <w:r>
        <w:t xml:space="preserve"> at 4 degrees Celsius for 5 minutes </w:t>
      </w:r>
      <w:r>
        <w:rPr>
          <w:b/>
          <w:bCs/>
        </w:rPr>
        <w:t>[1]</w:t>
      </w:r>
      <w:r>
        <w:t xml:space="preserve">. After discarding the supernatant, resuspend the final pellet in 2 milliliters of PBS with 2% FBS </w:t>
      </w:r>
      <w:r>
        <w:rPr>
          <w:b/>
          <w:bCs/>
        </w:rPr>
        <w:t>[2]</w:t>
      </w:r>
      <w:r>
        <w:t>.</w:t>
      </w:r>
    </w:p>
    <w:p w14:paraId="53C5DEE2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placing the combined suspension in a centrifuge. </w:t>
      </w:r>
    </w:p>
    <w:p w14:paraId="6904716B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resuspending the final purified cells in 2 mL PBS. </w:t>
      </w:r>
    </w:p>
    <w:p w14:paraId="6A801698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Prepare four 15 milliliter centrifuge tubes containing 4 milliliters of 22 percent </w:t>
      </w:r>
      <w:proofErr w:type="spellStart"/>
      <w:r>
        <w:t>Percoll</w:t>
      </w:r>
      <w:proofErr w:type="spellEnd"/>
      <w:r>
        <w:t xml:space="preserve"> solution </w:t>
      </w:r>
      <w:r>
        <w:rPr>
          <w:b/>
          <w:bCs/>
        </w:rPr>
        <w:t>[1]</w:t>
      </w:r>
      <w:r>
        <w:t xml:space="preserve">. Gently layer 0.5 milliliter aliquots of the cell suspension onto each gradient and centrifuge </w:t>
      </w:r>
      <w:r>
        <w:rPr>
          <w:b/>
          <w:bCs/>
        </w:rPr>
        <w:t>[2]</w:t>
      </w:r>
      <w:r>
        <w:t>.</w:t>
      </w:r>
    </w:p>
    <w:p w14:paraId="4EEFC7AB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preparing </w:t>
      </w:r>
      <w:proofErr w:type="spellStart"/>
      <w:r>
        <w:t>Percoll</w:t>
      </w:r>
      <w:proofErr w:type="spellEnd"/>
      <w:r>
        <w:t xml:space="preserve"> gradients.</w:t>
      </w:r>
    </w:p>
    <w:p w14:paraId="5FCBCE06" w14:textId="7F5EC9F8" w:rsidR="001D5C8F" w:rsidRDefault="00000000">
      <w:pPr>
        <w:pStyle w:val="ShotDescription"/>
        <w:numPr>
          <w:ilvl w:val="2"/>
          <w:numId w:val="3"/>
        </w:numPr>
      </w:pPr>
      <w:r>
        <w:t>Talent layering cell suspensions onto the gradients.</w:t>
      </w:r>
      <w:r>
        <w:rPr>
          <w:b/>
          <w:bCs/>
        </w:rPr>
        <w:t xml:space="preserve"> TXT: Centrifugation: 560 x </w:t>
      </w:r>
      <w:r>
        <w:rPr>
          <w:b/>
          <w:bCs/>
          <w:i/>
          <w:iCs/>
        </w:rPr>
        <w:t xml:space="preserve">g, </w:t>
      </w:r>
      <w:r>
        <w:rPr>
          <w:b/>
          <w:bCs/>
        </w:rPr>
        <w:t>4°C, 10 min</w:t>
      </w:r>
    </w:p>
    <w:p w14:paraId="28ABB364" w14:textId="77777777" w:rsidR="001D5C8F" w:rsidRDefault="00000000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 xml:space="preserve">After aspirating the supernatant, resuspend each pellet in 1 milliliter of HBSS BSA glucose buffer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Then pool the suspensions into a new 15-milliliter tube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 Rinse the </w:t>
      </w:r>
      <w:proofErr w:type="spellStart"/>
      <w:r>
        <w:rPr>
          <w:color w:val="7030A0"/>
        </w:rPr>
        <w:t>Percoll</w:t>
      </w:r>
      <w:proofErr w:type="spellEnd"/>
      <w:r>
        <w:rPr>
          <w:color w:val="7030A0"/>
        </w:rPr>
        <w:t xml:space="preserve"> tubes with 2 milliliters of buffer and combine the washes before centrifugation </w:t>
      </w:r>
      <w:r>
        <w:rPr>
          <w:b/>
          <w:bCs/>
          <w:color w:val="7030A0"/>
        </w:rPr>
        <w:t>[3-TXT].</w:t>
      </w:r>
    </w:p>
    <w:p w14:paraId="5E0DDCCA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resuspending </w:t>
      </w:r>
      <w:proofErr w:type="spellStart"/>
      <w:r>
        <w:t>Percoll</w:t>
      </w:r>
      <w:proofErr w:type="spellEnd"/>
      <w:r>
        <w:t xml:space="preserve"> pellets in 1 mL HBSS/BSA/Glucose buffer. </w:t>
      </w:r>
    </w:p>
    <w:p w14:paraId="54DC2CF0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Shot of the suspensions being pooled into a 15 mL tube. </w:t>
      </w:r>
    </w:p>
    <w:p w14:paraId="1DB4E12F" w14:textId="727739DC" w:rsidR="001D5C8F" w:rsidRDefault="00000000">
      <w:pPr>
        <w:pStyle w:val="ShotDescription"/>
        <w:numPr>
          <w:ilvl w:val="2"/>
          <w:numId w:val="3"/>
        </w:numPr>
      </w:pPr>
      <w:r>
        <w:t xml:space="preserve">Shot of the washes being combined into the 15 mL tube. </w:t>
      </w:r>
      <w:r>
        <w:rPr>
          <w:b/>
          <w:bCs/>
        </w:rPr>
        <w:t xml:space="preserve">TXT: Centrifugation: 300 x </w:t>
      </w:r>
      <w:r>
        <w:rPr>
          <w:b/>
          <w:bCs/>
          <w:i/>
          <w:iCs/>
        </w:rPr>
        <w:t>g</w:t>
      </w:r>
      <w:r>
        <w:rPr>
          <w:b/>
          <w:bCs/>
        </w:rPr>
        <w:t>, 4°C, 5 min</w:t>
      </w:r>
      <w:r>
        <w:br/>
      </w:r>
    </w:p>
    <w:p w14:paraId="3F2F946D" w14:textId="77777777" w:rsidR="001D5C8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Flow Cytometry Staining and Preparation of Brain-Derived Cells for Sorting</w:t>
      </w:r>
    </w:p>
    <w:p w14:paraId="72D7FB47" w14:textId="77777777" w:rsidR="001D5C8F" w:rsidRDefault="001D5C8F">
      <w:pPr>
        <w:pStyle w:val="Narration"/>
        <w:ind w:left="360" w:firstLine="0"/>
      </w:pPr>
    </w:p>
    <w:p w14:paraId="62CFD0AC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For flow cytometry, resuspend the pellet in 1 milliliter of HBSS BSA glucose buffer </w:t>
      </w:r>
      <w:r>
        <w:rPr>
          <w:b/>
          <w:bCs/>
        </w:rPr>
        <w:t>[1]</w:t>
      </w:r>
      <w:r>
        <w:t>.</w:t>
      </w:r>
    </w:p>
    <w:p w14:paraId="59853651" w14:textId="77777777" w:rsidR="001D5C8F" w:rsidRDefault="00000000">
      <w:pPr>
        <w:pStyle w:val="ShotDescription"/>
        <w:numPr>
          <w:ilvl w:val="2"/>
          <w:numId w:val="3"/>
        </w:numPr>
      </w:pPr>
      <w:r>
        <w:t>Talent resuspending the cell pellet in 1 mL of HBSS/BSA/glucose buffer.</w:t>
      </w:r>
    </w:p>
    <w:p w14:paraId="6681A77A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Add 5 microliters of Fc </w:t>
      </w:r>
      <w:r>
        <w:rPr>
          <w:i/>
          <w:iCs/>
          <w:color w:val="EE0000"/>
        </w:rPr>
        <w:t>(F-C)</w:t>
      </w:r>
      <w:r>
        <w:rPr>
          <w:color w:val="EE0000"/>
        </w:rPr>
        <w:t xml:space="preserve"> </w:t>
      </w:r>
      <w:r>
        <w:t xml:space="preserve">receptor blocking reagent and incubate </w:t>
      </w:r>
      <w:r>
        <w:rPr>
          <w:b/>
          <w:bCs/>
        </w:rPr>
        <w:t>[1-TXT]</w:t>
      </w:r>
      <w:r>
        <w:t xml:space="preserve">. Then pipette fluorescently conjugated antibodies to the suspension before incubating </w:t>
      </w:r>
      <w:r>
        <w:rPr>
          <w:b/>
          <w:bCs/>
        </w:rPr>
        <w:t>[2]</w:t>
      </w:r>
      <w:r>
        <w:t>.</w:t>
      </w:r>
    </w:p>
    <w:p w14:paraId="1702DC4C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adding Fc receptor blocking reagent and placing the tube on ice. </w:t>
      </w:r>
      <w:r>
        <w:rPr>
          <w:b/>
          <w:bCs/>
        </w:rPr>
        <w:t>TXT: Incubation: 4 °C, 5 min</w:t>
      </w:r>
    </w:p>
    <w:p w14:paraId="63CA1571" w14:textId="77777777" w:rsidR="001D5C8F" w:rsidRDefault="00000000">
      <w:pPr>
        <w:pStyle w:val="ShotDescription"/>
        <w:numPr>
          <w:ilvl w:val="2"/>
          <w:numId w:val="3"/>
        </w:numPr>
      </w:pPr>
      <w:r>
        <w:t>Talent adding antibody reagents to the tube.</w:t>
      </w:r>
      <w:r>
        <w:br/>
        <w:t>AND</w:t>
      </w:r>
      <w:r>
        <w:br/>
      </w:r>
      <w:r>
        <w:rPr>
          <w:b/>
          <w:bCs/>
        </w:rPr>
        <w:t>TEXT ON PLAIN BACKGROUND:</w:t>
      </w:r>
      <w:r>
        <w:rPr>
          <w:b/>
          <w:bCs/>
        </w:rPr>
        <w:br/>
      </w:r>
      <w:r>
        <w:t>Fluorescently conjugated antibodies:</w:t>
      </w:r>
      <w:r>
        <w:br/>
        <w:t>5 μL of CD45-PE</w:t>
      </w:r>
      <w:r>
        <w:br/>
      </w:r>
      <w:r>
        <w:lastRenderedPageBreak/>
        <w:t>5 μL of CD41-PE</w:t>
      </w:r>
      <w:r>
        <w:br/>
        <w:t>20 μL of CD31-APC</w:t>
      </w:r>
      <w:r>
        <w:br/>
        <w:t>15 μL of CD13-FITC</w:t>
      </w:r>
      <w:r>
        <w:br/>
      </w:r>
      <w:r>
        <w:br/>
        <w:t>Incubation: On ice, 20 min in the dark</w:t>
      </w:r>
      <w:r>
        <w:br/>
      </w:r>
      <w:r>
        <w:rPr>
          <w:i/>
          <w:iCs/>
          <w:color w:val="333399"/>
        </w:rPr>
        <w:t>Video Editor: Please play both shots side by side in a split screen</w:t>
      </w:r>
    </w:p>
    <w:p w14:paraId="5AA574FA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Wash the cells with 6 milliliters of HBSS BSA glucose buffer </w:t>
      </w:r>
      <w:r>
        <w:rPr>
          <w:b/>
          <w:bCs/>
        </w:rPr>
        <w:t>[1]</w:t>
      </w:r>
      <w:r>
        <w:t>. Then centrifuge the suspension at 300</w:t>
      </w:r>
      <w:r>
        <w:rPr>
          <w:i/>
          <w:iCs/>
        </w:rPr>
        <w:t xml:space="preserve"> g</w:t>
      </w:r>
      <w:r>
        <w:t xml:space="preserve"> at 4 degrees Celsius for 5 minutes </w:t>
      </w:r>
      <w:r>
        <w:rPr>
          <w:b/>
          <w:bCs/>
        </w:rPr>
        <w:t>[2]</w:t>
      </w:r>
      <w:r>
        <w:t>.</w:t>
      </w:r>
    </w:p>
    <w:p w14:paraId="18858E5D" w14:textId="77777777" w:rsidR="001D5C8F" w:rsidRDefault="00000000">
      <w:pPr>
        <w:pStyle w:val="ShotDescription"/>
        <w:numPr>
          <w:ilvl w:val="2"/>
          <w:numId w:val="3"/>
        </w:numPr>
      </w:pPr>
      <w:r>
        <w:t>Talent adding 6 mL wash buffer to the cells</w:t>
      </w:r>
    </w:p>
    <w:p w14:paraId="56B33CB5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placing the stained cells in a centrifuge. </w:t>
      </w:r>
    </w:p>
    <w:p w14:paraId="352CCB10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Resuspend the pellet in 1 milliliter of buffer </w:t>
      </w:r>
      <w:r>
        <w:rPr>
          <w:b/>
          <w:bCs/>
        </w:rPr>
        <w:t>[1]</w:t>
      </w:r>
      <w:r>
        <w:t xml:space="preserve">. Add 200 microliters of 7-aminoactinomycin D solution </w:t>
      </w:r>
      <w:r>
        <w:rPr>
          <w:b/>
          <w:bCs/>
        </w:rPr>
        <w:t xml:space="preserve">[2] </w:t>
      </w:r>
      <w:r>
        <w:t xml:space="preserve">and incubate on ice for 10 minutes </w:t>
      </w:r>
      <w:r>
        <w:rPr>
          <w:b/>
          <w:bCs/>
        </w:rPr>
        <w:t>[3-TXT]</w:t>
      </w:r>
      <w:r>
        <w:t xml:space="preserve">. </w:t>
      </w:r>
    </w:p>
    <w:p w14:paraId="12770074" w14:textId="77777777" w:rsidR="001D5C8F" w:rsidRDefault="00000000">
      <w:pPr>
        <w:pStyle w:val="ShotDescription"/>
        <w:numPr>
          <w:ilvl w:val="2"/>
          <w:numId w:val="3"/>
        </w:numPr>
      </w:pPr>
      <w:r>
        <w:t>Talent resuspending the pellet in 1mL buffer.</w:t>
      </w:r>
    </w:p>
    <w:p w14:paraId="7A591B3C" w14:textId="77777777" w:rsidR="001D5C8F" w:rsidRDefault="00000000">
      <w:pPr>
        <w:pStyle w:val="ShotDescription"/>
        <w:numPr>
          <w:ilvl w:val="2"/>
          <w:numId w:val="3"/>
        </w:numPr>
      </w:pPr>
      <w:r>
        <w:t>Talent adding 200 µL of AAD solution.</w:t>
      </w:r>
    </w:p>
    <w:p w14:paraId="4776B65F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Talent incubating the tube on ice. </w:t>
      </w:r>
      <w:r>
        <w:rPr>
          <w:b/>
          <w:bCs/>
        </w:rPr>
        <w:t>TXT: Adjust final volume to 2 mL with HBSS/BSA/glucose buffer</w:t>
      </w:r>
    </w:p>
    <w:p w14:paraId="303F31CE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Rinse sorting collection tubes with 1 percent BSA solution </w:t>
      </w:r>
      <w:r>
        <w:rPr>
          <w:b/>
          <w:bCs/>
        </w:rPr>
        <w:t>[1]</w:t>
      </w:r>
      <w:r>
        <w:t xml:space="preserve">. Aspirate out the excess solution, leaving exactly 1 milliliter of solution in each tube </w:t>
      </w:r>
      <w:r>
        <w:rPr>
          <w:b/>
          <w:bCs/>
        </w:rPr>
        <w:t xml:space="preserve">[2]. </w:t>
      </w:r>
      <w:r>
        <w:t xml:space="preserve">Store the tubes on ice to receive sorted cells </w:t>
      </w:r>
      <w:r>
        <w:rPr>
          <w:b/>
          <w:bCs/>
        </w:rPr>
        <w:t>[3]</w:t>
      </w:r>
      <w:r>
        <w:t>.</w:t>
      </w:r>
    </w:p>
    <w:p w14:paraId="036676C5" w14:textId="77777777" w:rsidR="001D5C8F" w:rsidRDefault="00000000">
      <w:pPr>
        <w:pStyle w:val="ShotDescription"/>
        <w:numPr>
          <w:ilvl w:val="2"/>
          <w:numId w:val="3"/>
        </w:numPr>
      </w:pPr>
      <w:r>
        <w:t>Talent coating sorting tubes with bovine serum albumin solution.</w:t>
      </w:r>
    </w:p>
    <w:p w14:paraId="0CE70942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Shot of the excess solution being pipetted out. </w:t>
      </w:r>
    </w:p>
    <w:p w14:paraId="165AEA77" w14:textId="77777777" w:rsidR="001D5C8F" w:rsidRDefault="00000000">
      <w:pPr>
        <w:pStyle w:val="ShotDescription"/>
        <w:numPr>
          <w:ilvl w:val="2"/>
          <w:numId w:val="3"/>
        </w:numPr>
      </w:pPr>
      <w:r>
        <w:t>Shot of prepared collection tubes resting on ice.</w:t>
      </w:r>
    </w:p>
    <w:p w14:paraId="38E1A7A1" w14:textId="77777777" w:rsidR="001D5C8F" w:rsidRDefault="001D5C8F"/>
    <w:p w14:paraId="43E8A182" w14:textId="77777777" w:rsidR="001D5C8F" w:rsidRDefault="000000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4E88BFC8" w14:textId="77777777" w:rsidR="001D5C8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11AA6F56" w14:textId="77777777" w:rsidR="001D5C8F" w:rsidRDefault="001D5C8F">
      <w:pPr>
        <w:ind w:left="360"/>
        <w:outlineLvl w:val="0"/>
        <w:rPr>
          <w:rFonts w:cstheme="minorHAnsi"/>
          <w:lang w:eastAsia="zh-TW"/>
        </w:rPr>
      </w:pPr>
    </w:p>
    <w:p w14:paraId="527DF050" w14:textId="77777777" w:rsidR="001D5C8F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478FE23" w14:textId="77777777" w:rsidR="001D5C8F" w:rsidRDefault="001D5C8F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0BA4CB8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Cells dissociated from brain tissue were sequentially gated by forward scatter area and side scatter area to exclude cellular debris during flow cytometry sorting </w:t>
      </w:r>
      <w:r>
        <w:rPr>
          <w:b/>
        </w:rPr>
        <w:t>[1]</w:t>
      </w:r>
      <w:r>
        <w:t xml:space="preserve">. CD45 </w:t>
      </w:r>
      <w:r>
        <w:rPr>
          <w:i/>
          <w:iCs/>
          <w:color w:val="EE0000"/>
        </w:rPr>
        <w:t xml:space="preserve">(C-D-Forty-five) </w:t>
      </w:r>
      <w:r>
        <w:t>-positive and CD41</w:t>
      </w:r>
      <w:r>
        <w:rPr>
          <w:i/>
          <w:iCs/>
          <w:color w:val="EE0000"/>
        </w:rPr>
        <w:t xml:space="preserve">(C-D-Forty-one) </w:t>
      </w:r>
      <w:r>
        <w:t xml:space="preserve">-positive dual-positive events were excluded to remove hematopoietic cells and platelet contaminants </w:t>
      </w:r>
      <w:r>
        <w:rPr>
          <w:b/>
        </w:rPr>
        <w:t>[2]</w:t>
      </w:r>
      <w:r>
        <w:t>.</w:t>
      </w:r>
    </w:p>
    <w:p w14:paraId="361E1E0A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top-left plot (SSC-A) and focus on the boxed region</w:t>
      </w:r>
      <w:r>
        <w:rPr>
          <w:color w:val="333399"/>
        </w:rPr>
        <w:t xml:space="preserve"> </w:t>
      </w:r>
    </w:p>
    <w:p w14:paraId="3C732E64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top-right plot.</w:t>
      </w:r>
    </w:p>
    <w:p w14:paraId="29C7741E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CD13-positive vascular wall cells were enriched, and apoptotic cells were excluded using 7-aminoactinomycin D negative gating, followed by CD31-negative selection to isolate pericytes </w:t>
      </w:r>
      <w:r>
        <w:rPr>
          <w:b/>
        </w:rPr>
        <w:t>[1]</w:t>
      </w:r>
      <w:r>
        <w:t>.</w:t>
      </w:r>
    </w:p>
    <w:p w14:paraId="63BE68CE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gated region in the bottom-left plot.</w:t>
      </w:r>
    </w:p>
    <w:p w14:paraId="1AC792BC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Flow cytometry sorting showed that nucleated cells accounted for 59.8 percent of all events </w:t>
      </w:r>
      <w:r>
        <w:rPr>
          <w:b/>
        </w:rPr>
        <w:t>[1]</w:t>
      </w:r>
      <w:r>
        <w:t xml:space="preserve">, CD13-positive cells accounted for 1 percent of all events </w:t>
      </w:r>
      <w:r>
        <w:rPr>
          <w:b/>
        </w:rPr>
        <w:t>[2]</w:t>
      </w:r>
      <w:r>
        <w:t xml:space="preserve">, and the final CD13-positive CD31-negative pericyte population accounted for 0.7 percent of all events </w:t>
      </w:r>
      <w:r>
        <w:rPr>
          <w:b/>
        </w:rPr>
        <w:t>[3]</w:t>
      </w:r>
      <w:r>
        <w:t>.</w:t>
      </w:r>
    </w:p>
    <w:p w14:paraId="7554FF59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table entry showing 59.8 percent for nucleated cells.</w:t>
      </w:r>
    </w:p>
    <w:p w14:paraId="58D4FD5B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table entry showing 1.0 percent for the CD13-positive population</w:t>
      </w:r>
      <w:r>
        <w:t>.</w:t>
      </w:r>
    </w:p>
    <w:p w14:paraId="7E0867FE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2. </w:t>
      </w:r>
      <w:r>
        <w:rPr>
          <w:i/>
          <w:iCs/>
          <w:color w:val="333399"/>
        </w:rPr>
        <w:t>Video editor: Highlight the table entry showing 0.7 percent for the CD13-positive CD31-negative population.</w:t>
      </w:r>
    </w:p>
    <w:p w14:paraId="238A769C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UMAP </w:t>
      </w:r>
      <w:r>
        <w:rPr>
          <w:i/>
          <w:iCs/>
          <w:color w:val="EE0000"/>
        </w:rPr>
        <w:t>(You-Map)</w:t>
      </w:r>
      <w:r>
        <w:t xml:space="preserve"> dimensionality reduction of the sorted cells revealed six distinct major clusters, indicating cellular heterogeneity within the isolated population </w:t>
      </w:r>
      <w:r>
        <w:rPr>
          <w:b/>
        </w:rPr>
        <w:t>[1]</w:t>
      </w:r>
      <w:r>
        <w:t>.</w:t>
      </w:r>
    </w:p>
    <w:p w14:paraId="11F4F18D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3A. </w:t>
      </w:r>
      <w:r>
        <w:rPr>
          <w:i/>
          <w:iCs/>
          <w:color w:val="333399"/>
        </w:rPr>
        <w:t>Video editor: Show the full UMAP plot with the six color-coded clusters.</w:t>
      </w:r>
    </w:p>
    <w:p w14:paraId="7CE36E82" w14:textId="77777777" w:rsidR="001D5C8F" w:rsidRDefault="00000000">
      <w:pPr>
        <w:pStyle w:val="Narration"/>
        <w:numPr>
          <w:ilvl w:val="1"/>
          <w:numId w:val="3"/>
        </w:numPr>
      </w:pPr>
      <w:r>
        <w:t xml:space="preserve">Z-score normalized heatmap analysis demonstrated that pericyte marker genes were highly and predominantly expressed in clusters 0 through 3 </w:t>
      </w:r>
      <w:r>
        <w:rPr>
          <w:b/>
        </w:rPr>
        <w:t>[1]</w:t>
      </w:r>
      <w:r>
        <w:t>.</w:t>
      </w:r>
    </w:p>
    <w:p w14:paraId="3C136B96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3B. </w:t>
      </w:r>
      <w:r>
        <w:rPr>
          <w:i/>
          <w:iCs/>
          <w:color w:val="333399"/>
        </w:rPr>
        <w:t>Video editor: Highlight the red boxes in the rows corresponding to clusters 0 to 3</w:t>
      </w:r>
      <w:r>
        <w:rPr>
          <w:color w:val="333399"/>
        </w:rPr>
        <w:t xml:space="preserve"> </w:t>
      </w:r>
    </w:p>
    <w:p w14:paraId="501324CB" w14:textId="77777777" w:rsidR="001D5C8F" w:rsidRDefault="00000000">
      <w:pPr>
        <w:pStyle w:val="Narration"/>
        <w:numPr>
          <w:ilvl w:val="1"/>
          <w:numId w:val="3"/>
        </w:numPr>
      </w:pPr>
      <w:r>
        <w:lastRenderedPageBreak/>
        <w:t xml:space="preserve">Cluster proportion analysis showed that clusters 0 through 3 constituted 87.1 percent of the total population </w:t>
      </w:r>
      <w:r>
        <w:rPr>
          <w:b/>
          <w:bCs/>
        </w:rPr>
        <w:t>[1]</w:t>
      </w:r>
      <w:r>
        <w:t xml:space="preserve">, whereas smooth muscle cell markers were enriched in cluster 4 at 10.14 percent </w:t>
      </w:r>
      <w:r>
        <w:rPr>
          <w:b/>
          <w:bCs/>
        </w:rPr>
        <w:t>[2]</w:t>
      </w:r>
      <w:r>
        <w:t xml:space="preserve"> and fibroblast markers were enriched in cluster 5 at 2.77 percent </w:t>
      </w:r>
      <w:r>
        <w:rPr>
          <w:b/>
        </w:rPr>
        <w:t>[3]</w:t>
      </w:r>
      <w:r>
        <w:t>.</w:t>
      </w:r>
    </w:p>
    <w:p w14:paraId="09776EA5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3C. </w:t>
      </w:r>
      <w:r>
        <w:rPr>
          <w:i/>
          <w:iCs/>
          <w:color w:val="333399"/>
        </w:rPr>
        <w:t>Video editor: please highlight the bars corresponding to Clusters 0 to 3</w:t>
      </w:r>
    </w:p>
    <w:p w14:paraId="45DC5CD3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3C. </w:t>
      </w:r>
      <w:r>
        <w:rPr>
          <w:i/>
          <w:iCs/>
          <w:color w:val="333399"/>
        </w:rPr>
        <w:t>Video editor: please highlight the bars corresponding to Clusters 4</w:t>
      </w:r>
    </w:p>
    <w:p w14:paraId="31E1DCED" w14:textId="77777777" w:rsidR="001D5C8F" w:rsidRDefault="00000000">
      <w:pPr>
        <w:pStyle w:val="ShotDescription"/>
        <w:numPr>
          <w:ilvl w:val="2"/>
          <w:numId w:val="3"/>
        </w:numPr>
      </w:pPr>
      <w:r>
        <w:t xml:space="preserve">LAB MEDIA: Figure 3C. </w:t>
      </w:r>
      <w:r>
        <w:rPr>
          <w:i/>
          <w:iCs/>
          <w:color w:val="333399"/>
        </w:rPr>
        <w:t>Video editor: please highlight the bars corresponding to Clusters 5</w:t>
      </w:r>
    </w:p>
    <w:p w14:paraId="40E53482" w14:textId="77777777" w:rsidR="001D5C8F" w:rsidRDefault="001D5C8F">
      <w:pPr>
        <w:pStyle w:val="ShotDescription"/>
        <w:ind w:firstLine="0"/>
      </w:pPr>
    </w:p>
    <w:p w14:paraId="341C32D9" w14:textId="77777777" w:rsidR="001D5C8F" w:rsidRDefault="001D5C8F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8D77D95" w14:textId="77777777" w:rsidR="001D5C8F" w:rsidRDefault="001D5C8F">
      <w:pPr>
        <w:rPr>
          <w:rFonts w:eastAsia="Times New Roman" w:cstheme="minorHAnsi"/>
          <w:sz w:val="52"/>
        </w:rPr>
      </w:pPr>
    </w:p>
    <w:sectPr w:rsidR="001D5C8F">
      <w:headerReference w:type="default" r:id="rId20"/>
      <w:footerReference w:type="even" r:id="rId21"/>
      <w:footerReference w:type="default" r:id="rId22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F7163" w14:textId="77777777" w:rsidR="00B27908" w:rsidRDefault="00B27908">
      <w:r>
        <w:separator/>
      </w:r>
    </w:p>
  </w:endnote>
  <w:endnote w:type="continuationSeparator" w:id="0">
    <w:p w14:paraId="0E034B33" w14:textId="77777777" w:rsidR="00B27908" w:rsidRDefault="00B27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1230A65A" w14:textId="77777777" w:rsidR="001D5C8F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F6A7FF7" w14:textId="77777777" w:rsidR="001D5C8F" w:rsidRDefault="001D5C8F">
    <w:pPr>
      <w:pStyle w:val="Footer"/>
      <w:ind w:right="360"/>
    </w:pPr>
  </w:p>
  <w:p w14:paraId="63BC2C8D" w14:textId="77777777" w:rsidR="001D5C8F" w:rsidRDefault="001D5C8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55712" w14:textId="63B063D1" w:rsidR="001D5C8F" w:rsidRPr="00AA1573" w:rsidRDefault="00000000">
    <w:pPr>
      <w:pStyle w:val="Footer"/>
      <w:tabs>
        <w:tab w:val="clear" w:pos="8640"/>
        <w:tab w:val="right" w:pos="9360"/>
      </w:tabs>
      <w:rPr>
        <w:rFonts w:cstheme="minorHAnsi"/>
        <w:lang w:val="en-IN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AA1573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AA1573">
      <w:rPr>
        <w:rFonts w:cstheme="minorHAnsi"/>
        <w:lang w:val="en-IN"/>
      </w:rPr>
      <w:t xml:space="preserve"> February 10, </w:t>
    </w:r>
    <w:proofErr w:type="gramStart"/>
    <w:r w:rsidR="00AA1573"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83ED7" w14:textId="77777777" w:rsidR="00B27908" w:rsidRDefault="00B27908">
      <w:r>
        <w:separator/>
      </w:r>
    </w:p>
  </w:footnote>
  <w:footnote w:type="continuationSeparator" w:id="0">
    <w:p w14:paraId="4A00F0C6" w14:textId="77777777" w:rsidR="00B27908" w:rsidRDefault="00B27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8F270" w14:textId="4D8568D8" w:rsidR="001D5C8F" w:rsidRDefault="00000000" w:rsidP="00AA157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7CCCCFD" wp14:editId="16E0D70F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1573" w:rsidRPr="008A1BDF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AA1573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21E97FDE" w14:textId="77777777" w:rsidR="001D5C8F" w:rsidRDefault="001D5C8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0552327">
    <w:abstractNumId w:val="4"/>
  </w:num>
  <w:num w:numId="2" w16cid:durableId="443620310">
    <w:abstractNumId w:val="3"/>
  </w:num>
  <w:num w:numId="3" w16cid:durableId="1163005867">
    <w:abstractNumId w:val="0"/>
  </w:num>
  <w:num w:numId="4" w16cid:durableId="315651821">
    <w:abstractNumId w:val="2"/>
  </w:num>
  <w:num w:numId="5" w16cid:durableId="1535843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5C8F"/>
    <w:rsid w:val="001D621E"/>
    <w:rsid w:val="001D6481"/>
    <w:rsid w:val="001D66A5"/>
    <w:rsid w:val="001E2225"/>
    <w:rsid w:val="001E230F"/>
    <w:rsid w:val="001E52A3"/>
    <w:rsid w:val="001F0890"/>
    <w:rsid w:val="001F615E"/>
    <w:rsid w:val="002029BF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6E5"/>
    <w:rsid w:val="00277C90"/>
    <w:rsid w:val="00277F11"/>
    <w:rsid w:val="00283E3E"/>
    <w:rsid w:val="002851C5"/>
    <w:rsid w:val="00287206"/>
    <w:rsid w:val="0029059F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6347"/>
    <w:rsid w:val="002E7521"/>
    <w:rsid w:val="002F0D42"/>
    <w:rsid w:val="002F3829"/>
    <w:rsid w:val="002F38CF"/>
    <w:rsid w:val="002F5D9A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3500"/>
    <w:rsid w:val="0039545A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2D50"/>
    <w:rsid w:val="003C32EC"/>
    <w:rsid w:val="003D0847"/>
    <w:rsid w:val="003D0FD6"/>
    <w:rsid w:val="003D40E8"/>
    <w:rsid w:val="003E2BC9"/>
    <w:rsid w:val="003F4B52"/>
    <w:rsid w:val="004018D8"/>
    <w:rsid w:val="004034B6"/>
    <w:rsid w:val="004060E8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6E8B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81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96528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83EFD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5CB9"/>
    <w:rsid w:val="00A77CF6"/>
    <w:rsid w:val="00A84BA8"/>
    <w:rsid w:val="00A84C50"/>
    <w:rsid w:val="00A91283"/>
    <w:rsid w:val="00AA02E5"/>
    <w:rsid w:val="00AA132F"/>
    <w:rsid w:val="00AA1573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1429"/>
    <w:rsid w:val="00B27908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D5ACA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7AC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28A3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308"/>
    <w:rsid w:val="00FA532D"/>
    <w:rsid w:val="00FA5CD2"/>
    <w:rsid w:val="00FA7A79"/>
    <w:rsid w:val="00FA7D51"/>
    <w:rsid w:val="00FB3077"/>
    <w:rsid w:val="00FC5752"/>
    <w:rsid w:val="00FD00B1"/>
    <w:rsid w:val="00FD1497"/>
    <w:rsid w:val="00FD6E52"/>
    <w:rsid w:val="00FE059A"/>
    <w:rsid w:val="00FE156D"/>
    <w:rsid w:val="00FF25E5"/>
    <w:rsid w:val="00FF34BC"/>
    <w:rsid w:val="00FF6C56"/>
    <w:rsid w:val="00FF754B"/>
    <w:rsid w:val="1C7E269E"/>
    <w:rsid w:val="204D1C98"/>
    <w:rsid w:val="2551032A"/>
    <w:rsid w:val="2D8A7145"/>
    <w:rsid w:val="395D3AEA"/>
    <w:rsid w:val="47EE7839"/>
    <w:rsid w:val="49D2118A"/>
    <w:rsid w:val="4F921464"/>
    <w:rsid w:val="57034731"/>
    <w:rsid w:val="61460CFF"/>
    <w:rsid w:val="62C90F25"/>
    <w:rsid w:val="760A5684"/>
    <w:rsid w:val="78A7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0FA3A6"/>
  <w14:defaultImageDpi w14:val="330"/>
  <w15:docId w15:val="{DAC3F768-609D-4782-8C53-4B993F286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1573"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AA1573"/>
    <w:rPr>
      <w:color w:val="605E5C"/>
      <w:shd w:val="clear" w:color="auto" w:fill="E1DFDD"/>
    </w:rPr>
  </w:style>
  <w:style w:type="paragraph" w:styleId="NormalWeb">
    <w:name w:val="Normal (Web)"/>
    <w:basedOn w:val="Normal"/>
    <w:semiHidden/>
    <w:unhideWhenUsed/>
    <w:rsid w:val="00AA157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anxc@imc.pumc.edu.cn" TargetMode="External"/><Relationship Id="rId13" Type="http://schemas.openxmlformats.org/officeDocument/2006/relationships/hyperlink" Target="mailto:18519231305@163.com" TargetMode="External"/><Relationship Id="rId18" Type="http://schemas.openxmlformats.org/officeDocument/2006/relationships/hyperlink" Target="https://review.jove.com/account/file-uploader?src=21273493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273493" TargetMode="External"/><Relationship Id="rId12" Type="http://schemas.openxmlformats.org/officeDocument/2006/relationships/hyperlink" Target="mailto:zhangshuang@imc.pumc.edu.cn" TargetMode="External"/><Relationship Id="rId17" Type="http://schemas.openxmlformats.org/officeDocument/2006/relationships/hyperlink" Target="mailto:xiurj@imc.pumc.edu.cn" TargetMode="External"/><Relationship Id="rId2" Type="http://schemas.openxmlformats.org/officeDocument/2006/relationships/styles" Target="styles.xml"/><Relationship Id="rId16" Type="http://schemas.openxmlformats.org/officeDocument/2006/relationships/hyperlink" Target="mailto:700558@bucm.edu.cn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519706@163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yuanxc@imc.pumc.edu.cn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cui28494694@163.com" TargetMode="External"/><Relationship Id="rId19" Type="http://schemas.openxmlformats.org/officeDocument/2006/relationships/hyperlink" Target="https://review.jove.com/account/file-uploader?src=212734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700558@bucm.edu.cn" TargetMode="External"/><Relationship Id="rId14" Type="http://schemas.openxmlformats.org/officeDocument/2006/relationships/hyperlink" Target="mailto:lihw66@imc.pumc.edu.cn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12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Sulakshana Karkala</cp:lastModifiedBy>
  <cp:revision>22</cp:revision>
  <dcterms:created xsi:type="dcterms:W3CDTF">2025-09-12T12:20:00Z</dcterms:created>
  <dcterms:modified xsi:type="dcterms:W3CDTF">2026-02-10T09:58:00Z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eyJoZGlkIjoiYTMzZWJkZjFhOGI3M2ZiMTViNTQ1MWI3MmQxMDBmODciLCJ1c2VySWQiOiI4MjExMDQ3ODAifQ==</vt:lpwstr>
  </property>
  <property fmtid="{D5CDD505-2E9C-101B-9397-08002B2CF9AE}" pid="4" name="KSOProductBuildVer">
    <vt:lpwstr>2052-12.1.0.24657</vt:lpwstr>
  </property>
  <property fmtid="{D5CDD505-2E9C-101B-9397-08002B2CF9AE}" pid="5" name="ICV">
    <vt:lpwstr>5ABE9654B87C43A39CA1B537F8838B81_12</vt:lpwstr>
  </property>
</Properties>
</file>