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01FE5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69749</w:t>
      </w:r>
    </w:p>
    <w:p w14:paraId="37F456A7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33AD22EE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1D5C8F">
          <w:rPr>
            <w:rStyle w:val="Hyperlink"/>
            <w:rFonts w:eastAsia="Times New Roman" w:cstheme="minorHAnsi"/>
            <w:b/>
          </w:rPr>
          <w:t>https://review.jove.com/account/file-uploader?src=21273493</w:t>
        </w:r>
      </w:hyperlink>
    </w:p>
    <w:p w14:paraId="1421CB45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6F7FE27E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1820E01B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Isolation of Pericytes from Mouse Cortical Tissue Using FACS for Single-Cell Sequencing</w:t>
      </w:r>
    </w:p>
    <w:p w14:paraId="404227AD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44F8F6B5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E1D55F2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Xinyi Cui</w:t>
      </w:r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>
        <w:rPr>
          <w:rFonts w:eastAsia="Times New Roman" w:cstheme="minorHAnsi"/>
          <w:b/>
          <w:sz w:val="28"/>
          <w:szCs w:val="28"/>
        </w:rPr>
        <w:t>, Qingbin Wu</w:t>
      </w:r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>
        <w:rPr>
          <w:rFonts w:eastAsia="Times New Roman" w:cstheme="minorHAnsi"/>
          <w:b/>
          <w:sz w:val="28"/>
          <w:szCs w:val="28"/>
        </w:rPr>
        <w:t>, Shuang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Xueting Liu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Hongwei Li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Xiaochen Yuan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Anping Xu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Ruijuan Xiu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676F6BC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7CE4719F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Institute of Microcirculation, Chinese Academy of Medical Sciences &amp; Peking Union Medical College</w:t>
      </w:r>
    </w:p>
    <w:p w14:paraId="62E7CD1B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International Center of Microvascular Medicine, Chinese Academy of Medical Sciences</w:t>
      </w:r>
    </w:p>
    <w:p w14:paraId="71B477D2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College of Acupuncture-Moxibustion and Tuina, Beijing University of Chinese Medicine</w:t>
      </w:r>
    </w:p>
    <w:p w14:paraId="3365AC86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5E98669F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17A5C8B7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11DDFC" w14:textId="77777777" w:rsidR="001D5C8F" w:rsidRDefault="001D5C8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130917" w14:textId="77777777" w:rsidR="001D5C8F" w:rsidRDefault="001D5C8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550A6FF" w14:textId="77777777" w:rsidR="001D5C8F" w:rsidRDefault="001D5C8F">
      <w:pPr>
        <w:outlineLvl w:val="0"/>
        <w:rPr>
          <w:rFonts w:eastAsia="Times New Roman" w:cstheme="minorHAnsi"/>
        </w:rPr>
      </w:pPr>
    </w:p>
    <w:p w14:paraId="12237735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5A0D550" w14:textId="404C2CD1" w:rsidR="001D5C8F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 xml:space="preserve">Xiaochen Yuan                      </w:t>
      </w:r>
      <w:hyperlink r:id="rId8" w:history="1">
        <w:r w:rsidR="001D5C8F">
          <w:rPr>
            <w:rStyle w:val="Hyperlink"/>
            <w:rFonts w:eastAsia="Times New Roman" w:cstheme="minorHAnsi"/>
          </w:rPr>
          <w:t>yuanxc@imc.pumc.edu.cn</w:t>
        </w:r>
      </w:hyperlink>
    </w:p>
    <w:p w14:paraId="36244C95" w14:textId="3902B632" w:rsidR="001D5C8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Anping Xu                          </w:t>
      </w:r>
      <w:hyperlink r:id="rId9" w:history="1">
        <w:r w:rsidR="00AA1573" w:rsidRPr="000F2A42">
          <w:rPr>
            <w:rStyle w:val="Hyperlink"/>
            <w:rFonts w:eastAsia="Times New Roman" w:cstheme="minorHAnsi"/>
          </w:rPr>
          <w:t>700558@bucm.edu.cn</w:t>
        </w:r>
      </w:hyperlink>
    </w:p>
    <w:p w14:paraId="299AC6F9" w14:textId="77777777" w:rsidR="001D5C8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1D005F1" w14:textId="25718542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Xinyi Cui                            </w:t>
      </w:r>
      <w:hyperlink r:id="rId10" w:history="1">
        <w:r w:rsidR="00AA1573" w:rsidRPr="000F2A42">
          <w:rPr>
            <w:rStyle w:val="Hyperlink"/>
            <w:rFonts w:cstheme="minorHAnsi"/>
            <w:bCs/>
          </w:rPr>
          <w:t>cui28494694@163.com</w:t>
        </w:r>
      </w:hyperlink>
      <w:r>
        <w:rPr>
          <w:rFonts w:cstheme="minorHAnsi"/>
          <w:bCs/>
        </w:rPr>
        <w:t xml:space="preserve"> </w:t>
      </w:r>
    </w:p>
    <w:p w14:paraId="1480ACF8" w14:textId="5DDAF454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Qingbin Wu                          </w:t>
      </w:r>
      <w:hyperlink r:id="rId11" w:history="1">
        <w:r w:rsidR="00AA1573" w:rsidRPr="000F2A42">
          <w:rPr>
            <w:rStyle w:val="Hyperlink"/>
            <w:rFonts w:cstheme="minorHAnsi"/>
            <w:bCs/>
          </w:rPr>
          <w:t>519706@163.com</w:t>
        </w:r>
      </w:hyperlink>
      <w:r>
        <w:rPr>
          <w:rFonts w:cstheme="minorHAnsi"/>
          <w:bCs/>
        </w:rPr>
        <w:t xml:space="preserve">    </w:t>
      </w:r>
    </w:p>
    <w:p w14:paraId="27786556" w14:textId="77777777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Shuang Zhang                        </w:t>
      </w:r>
      <w:hyperlink r:id="rId12" w:history="1">
        <w:r w:rsidR="001D5C8F">
          <w:rPr>
            <w:rStyle w:val="Hyperlink"/>
            <w:rFonts w:cstheme="minorHAnsi"/>
            <w:bCs/>
          </w:rPr>
          <w:t>zhangshuang@imc.pumc.edu.cn</w:t>
        </w:r>
      </w:hyperlink>
      <w:r>
        <w:rPr>
          <w:rFonts w:cstheme="minorHAnsi"/>
          <w:bCs/>
        </w:rPr>
        <w:t xml:space="preserve"> </w:t>
      </w:r>
    </w:p>
    <w:p w14:paraId="50D45368" w14:textId="72E7E452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Xueting Liu                           </w:t>
      </w:r>
      <w:hyperlink r:id="rId13" w:history="1">
        <w:r w:rsidR="00AA1573" w:rsidRPr="000F2A42">
          <w:rPr>
            <w:rStyle w:val="Hyperlink"/>
            <w:rFonts w:cstheme="minorHAnsi"/>
            <w:bCs/>
          </w:rPr>
          <w:t>18519231305@163.com</w:t>
        </w:r>
      </w:hyperlink>
      <w:r>
        <w:rPr>
          <w:rFonts w:cstheme="minorHAnsi"/>
          <w:bCs/>
        </w:rPr>
        <w:t xml:space="preserve"> </w:t>
      </w:r>
    </w:p>
    <w:p w14:paraId="7C909B56" w14:textId="5A144252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Hongwei Li                           </w:t>
      </w:r>
      <w:hyperlink r:id="rId14" w:history="1">
        <w:r w:rsidR="00AA1573" w:rsidRPr="000F2A42">
          <w:rPr>
            <w:rStyle w:val="Hyperlink"/>
            <w:rFonts w:cstheme="minorHAnsi"/>
            <w:bCs/>
          </w:rPr>
          <w:t>lihw66@imc.pumc.edu.cn</w:t>
        </w:r>
      </w:hyperlink>
      <w:r>
        <w:rPr>
          <w:rFonts w:cstheme="minorHAnsi"/>
          <w:bCs/>
        </w:rPr>
        <w:t xml:space="preserve"> </w:t>
      </w:r>
    </w:p>
    <w:p w14:paraId="52A43B49" w14:textId="77777777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Xiaochen Yuan                       </w:t>
      </w:r>
      <w:hyperlink r:id="rId15" w:history="1">
        <w:r w:rsidR="001D5C8F">
          <w:rPr>
            <w:rStyle w:val="Hyperlink"/>
            <w:rFonts w:cstheme="minorHAnsi"/>
            <w:bCs/>
          </w:rPr>
          <w:t>yuanxc@imc.pumc.edu.cn</w:t>
        </w:r>
      </w:hyperlink>
      <w:r>
        <w:rPr>
          <w:rFonts w:cstheme="minorHAnsi"/>
          <w:bCs/>
        </w:rPr>
        <w:t xml:space="preserve">  </w:t>
      </w:r>
    </w:p>
    <w:p w14:paraId="018341E8" w14:textId="57209AD1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Anping Xu                           </w:t>
      </w:r>
      <w:hyperlink r:id="rId16" w:history="1">
        <w:r w:rsidR="00AA1573" w:rsidRPr="000F2A42">
          <w:rPr>
            <w:rStyle w:val="Hyperlink"/>
            <w:rFonts w:cstheme="minorHAnsi"/>
            <w:bCs/>
          </w:rPr>
          <w:t>700558@bucm.edu.cn</w:t>
        </w:r>
      </w:hyperlink>
      <w:r>
        <w:rPr>
          <w:rFonts w:cstheme="minorHAnsi"/>
          <w:bCs/>
        </w:rPr>
        <w:t xml:space="preserve"> </w:t>
      </w:r>
    </w:p>
    <w:p w14:paraId="2384015A" w14:textId="518E1BCB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Ruijuan Xiu                           </w:t>
      </w:r>
      <w:hyperlink r:id="rId17" w:history="1">
        <w:r w:rsidR="00AA1573" w:rsidRPr="000F2A42">
          <w:rPr>
            <w:rStyle w:val="Hyperlink"/>
            <w:rFonts w:cstheme="minorHAnsi"/>
            <w:bCs/>
          </w:rPr>
          <w:t>xiurj@imc.pumc.edu.cn</w:t>
        </w:r>
      </w:hyperlink>
    </w:p>
    <w:p w14:paraId="1A34A9A6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201E2A5E" w14:textId="77777777" w:rsidR="00AA1573" w:rsidRDefault="00AA1573">
      <w:pPr>
        <w:rPr>
          <w:rFonts w:eastAsia="Times New Roman" w:cstheme="minorHAnsi"/>
          <w:b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br w:type="page"/>
      </w:r>
    </w:p>
    <w:p w14:paraId="715CFD03" w14:textId="564B418A" w:rsidR="001D5C8F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17634B06" w14:textId="77777777" w:rsidR="001D5C8F" w:rsidRDefault="001D5C8F"/>
    <w:p w14:paraId="6B0D5E2D" w14:textId="7AE2C91F" w:rsidR="005C35ED" w:rsidRPr="005C35ED" w:rsidRDefault="00000000" w:rsidP="005C35ED">
      <w:pPr>
        <w:pStyle w:val="ListParagraph"/>
        <w:numPr>
          <w:ilvl w:val="0"/>
          <w:numId w:val="8"/>
        </w:numPr>
        <w:spacing w:before="120"/>
        <w:rPr>
          <w:rFonts w:eastAsia="Times New Roman" w:cstheme="minorHAnsi"/>
          <w:b/>
        </w:rPr>
      </w:pPr>
      <w:r w:rsidRPr="005C35ED">
        <w:rPr>
          <w:rFonts w:eastAsia="Times New Roman" w:cstheme="minorHAnsi"/>
          <w:b/>
          <w:bCs/>
        </w:rPr>
        <w:t>Microscopy</w:t>
      </w:r>
      <w:r w:rsidRPr="005C35ED">
        <w:rPr>
          <w:rFonts w:eastAsia="Times New Roman" w:cstheme="minorHAnsi"/>
        </w:rPr>
        <w:t xml:space="preserve">: </w:t>
      </w:r>
      <w:r w:rsidRPr="005C35E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5C35ED">
        <w:rPr>
          <w:rFonts w:eastAsia="Times New Roman" w:cstheme="minorHAnsi"/>
        </w:rPr>
        <w:t>?</w:t>
      </w:r>
      <w:r w:rsidRPr="005C35ED">
        <w:rPr>
          <w:rFonts w:eastAsia="Times New Roman" w:cstheme="minorHAnsi"/>
          <w:b/>
        </w:rPr>
        <w:t xml:space="preserve">  </w:t>
      </w:r>
    </w:p>
    <w:p w14:paraId="06E6C0DA" w14:textId="77777777" w:rsidR="00086FBC" w:rsidRDefault="00000000" w:rsidP="005C35ED">
      <w:pPr>
        <w:pStyle w:val="ListParagraph"/>
        <w:spacing w:before="120"/>
        <w:rPr>
          <w:rFonts w:eastAsia="Times New Roman" w:cstheme="minorHAnsi"/>
        </w:rPr>
      </w:pPr>
      <w:r w:rsidRPr="005C35ED">
        <w:rPr>
          <w:rFonts w:eastAsia="SimSun" w:cstheme="minorHAnsi" w:hint="eastAsia"/>
          <w:b/>
          <w:bCs/>
          <w:lang w:eastAsia="zh-CN"/>
        </w:rPr>
        <w:t>Yes</w:t>
      </w:r>
      <w:r w:rsidR="005C35ED" w:rsidRPr="005C35ED">
        <w:rPr>
          <w:rFonts w:eastAsia="SimSun" w:cstheme="minorHAnsi"/>
          <w:b/>
          <w:bCs/>
          <w:lang w:eastAsia="zh-CN"/>
        </w:rPr>
        <w:t>, all done</w:t>
      </w:r>
      <w:r w:rsidRPr="005C35ED">
        <w:rPr>
          <w:rFonts w:eastAsia="Times New Roman" w:cstheme="minorHAnsi"/>
        </w:rPr>
        <w:t xml:space="preserve">  </w:t>
      </w:r>
    </w:p>
    <w:p w14:paraId="3D3201C7" w14:textId="77777777" w:rsidR="00086FBC" w:rsidRDefault="00086FBC" w:rsidP="005C35ED">
      <w:pPr>
        <w:pStyle w:val="ListParagraph"/>
        <w:spacing w:before="120"/>
        <w:rPr>
          <w:rFonts w:eastAsia="Times New Roman" w:cstheme="minorHAnsi"/>
        </w:rPr>
      </w:pPr>
    </w:p>
    <w:p w14:paraId="160BB5F4" w14:textId="5D811C92" w:rsidR="001D5C8F" w:rsidRPr="005C35ED" w:rsidRDefault="00000000" w:rsidP="005C35ED">
      <w:pPr>
        <w:pStyle w:val="ListParagraph"/>
        <w:spacing w:before="120"/>
        <w:rPr>
          <w:rFonts w:eastAsia="Times New Roman" w:cstheme="minorHAnsi"/>
        </w:rPr>
      </w:pPr>
      <w:r w:rsidRPr="005C35ED">
        <w:rPr>
          <w:rFonts w:eastAsia="Times New Roman" w:cstheme="minorHAnsi"/>
          <w:b/>
        </w:rPr>
        <w:t xml:space="preserve">2. Software: </w:t>
      </w:r>
      <w:r w:rsidRPr="005C35ED">
        <w:rPr>
          <w:rFonts w:eastAsia="Times New Roman" w:cstheme="minorHAnsi"/>
        </w:rPr>
        <w:t>Does the part of your protocol being filmed include step-by-step descriptions of software usage?</w:t>
      </w:r>
      <w:r w:rsidRPr="005C35ED">
        <w:rPr>
          <w:rFonts w:eastAsia="Times New Roman" w:cstheme="minorHAnsi"/>
          <w:b/>
        </w:rPr>
        <w:t xml:space="preserve">  </w:t>
      </w:r>
      <w:r w:rsidRPr="005C35ED">
        <w:rPr>
          <w:rFonts w:eastAsia="SimSun" w:cstheme="minorHAnsi" w:hint="eastAsia"/>
          <w:b/>
          <w:bCs/>
          <w:lang w:eastAsia="zh-CN"/>
        </w:rPr>
        <w:t>NO</w:t>
      </w:r>
    </w:p>
    <w:p w14:paraId="5DA676A4" w14:textId="77777777" w:rsidR="001D5C8F" w:rsidRDefault="001D5C8F">
      <w:pPr>
        <w:spacing w:before="120"/>
        <w:rPr>
          <w:rFonts w:eastAsia="Times New Roman" w:cstheme="minorHAnsi"/>
          <w:b/>
        </w:rPr>
      </w:pPr>
    </w:p>
    <w:p w14:paraId="56225E13" w14:textId="77777777" w:rsidR="001D5C8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66C1C1A9" w14:textId="77777777" w:rsidR="001D5C8F" w:rsidRDefault="001D5C8F">
      <w:pPr>
        <w:spacing w:before="120"/>
        <w:rPr>
          <w:rFonts w:eastAsia="Times New Roman" w:cstheme="minorHAnsi"/>
        </w:rPr>
      </w:pPr>
    </w:p>
    <w:p w14:paraId="322F4F54" w14:textId="77777777" w:rsidR="001D5C8F" w:rsidRDefault="001D5C8F">
      <w:pPr>
        <w:spacing w:before="120"/>
        <w:rPr>
          <w:rFonts w:eastAsia="Times New Roman" w:cstheme="minorHAnsi"/>
        </w:rPr>
      </w:pPr>
    </w:p>
    <w:p w14:paraId="5C0328AC" w14:textId="77777777" w:rsidR="001D5C8F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6EB3222E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69332536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6A277509" w14:textId="77777777" w:rsidR="001D5C8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6C1D41B" w14:textId="77777777" w:rsidR="001D5C8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30</w:t>
      </w:r>
    </w:p>
    <w:p w14:paraId="54F2D09F" w14:textId="77777777" w:rsidR="001D5C8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58</w:t>
      </w:r>
      <w:r>
        <w:rPr>
          <w:rFonts w:cstheme="minorHAnsi"/>
          <w:b/>
          <w:sz w:val="22"/>
          <w:szCs w:val="22"/>
        </w:rPr>
        <w:br w:type="page"/>
      </w:r>
    </w:p>
    <w:p w14:paraId="023A422D" w14:textId="571141F2" w:rsidR="001D5C8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8B0F48">
        <w:rPr>
          <w:rFonts w:cstheme="minorHAnsi"/>
        </w:rPr>
        <w:t>erviews</w:t>
      </w:r>
    </w:p>
    <w:p w14:paraId="100966BB" w14:textId="77777777" w:rsidR="001D5C8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53B6D81F" w14:textId="77777777" w:rsidR="001D5C8F" w:rsidRDefault="001D5C8F">
      <w:pPr>
        <w:rPr>
          <w:rFonts w:cstheme="minorHAnsi"/>
          <w:b/>
        </w:rPr>
      </w:pPr>
    </w:p>
    <w:p w14:paraId="4D8C7E39" w14:textId="77777777" w:rsidR="001D5C8F" w:rsidRDefault="001D5C8F">
      <w:pPr>
        <w:rPr>
          <w:rFonts w:cstheme="minorHAnsi"/>
          <w:color w:val="auto"/>
          <w:shd w:val="clear" w:color="auto" w:fill="FFFFFF"/>
        </w:rPr>
      </w:pPr>
    </w:p>
    <w:p w14:paraId="21D3332A" w14:textId="77777777" w:rsidR="001D5C8F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E5E9FA9" w14:textId="77777777" w:rsidR="001D5C8F" w:rsidRDefault="001D5C8F">
      <w:pPr>
        <w:rPr>
          <w:rFonts w:cstheme="minorHAnsi"/>
          <w:b/>
          <w:bCs/>
          <w:color w:val="auto"/>
          <w:shd w:val="clear" w:color="auto" w:fill="FFFFFF"/>
        </w:rPr>
      </w:pPr>
    </w:p>
    <w:p w14:paraId="4F1FE239" w14:textId="6AF67639" w:rsidR="001D5C8F" w:rsidRPr="005C35ED" w:rsidRDefault="00AA1573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C35ED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5C35ED">
        <w:rPr>
          <w:rFonts w:cstheme="minorHAnsi"/>
          <w:strike/>
          <w:color w:val="000000"/>
        </w:rPr>
        <w:t>Summarize your research focus and the main questions it aims to answer</w:t>
      </w:r>
      <w:r w:rsidRPr="005C35ED">
        <w:rPr>
          <w:rFonts w:eastAsia="Times New Roman" w:cstheme="minorHAnsi"/>
          <w:strike/>
          <w:color w:val="auto"/>
        </w:rPr>
        <w:t xml:space="preserve"> </w:t>
      </w:r>
    </w:p>
    <w:p w14:paraId="153677A8" w14:textId="64046CA3" w:rsidR="001D5C8F" w:rsidRPr="00AA1573" w:rsidRDefault="00000000" w:rsidP="00AA1573">
      <w:pPr>
        <w:pStyle w:val="ListParagraph"/>
        <w:numPr>
          <w:ilvl w:val="1"/>
          <w:numId w:val="2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Style w:val="AuthorName"/>
          <w:rFonts w:asciiTheme="minorHAnsi" w:eastAsia="Times" w:hAnsiTheme="minorHAnsi" w:cstheme="minorHAnsi"/>
        </w:rPr>
        <w:t>:</w:t>
      </w:r>
      <w:r w:rsidRPr="00AA1573">
        <w:rPr>
          <w:rFonts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Our research examines brain pericytes, focusing on their vascular roles and interactions within the neurovascular unit to understand cerebral function.</w:t>
      </w:r>
    </w:p>
    <w:p w14:paraId="5BB7F0BC" w14:textId="29939D1F" w:rsidR="00AA1573" w:rsidRPr="00AA1573" w:rsidRDefault="00AA1573" w:rsidP="00AA1573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5991E6D" w14:textId="77777777" w:rsidR="001D5C8F" w:rsidRPr="00AA1573" w:rsidRDefault="001D5C8F">
      <w:pPr>
        <w:rPr>
          <w:rFonts w:eastAsia="Times New Roman" w:cstheme="minorHAnsi"/>
          <w:b/>
          <w:bCs/>
        </w:rPr>
      </w:pPr>
    </w:p>
    <w:p w14:paraId="183E2136" w14:textId="77777777" w:rsidR="001D5C8F" w:rsidRPr="005C35ED" w:rsidRDefault="00000000">
      <w:pPr>
        <w:spacing w:before="120"/>
        <w:rPr>
          <w:rFonts w:eastAsia="Times New Roman" w:cstheme="minorHAnsi"/>
          <w:strike/>
        </w:rPr>
      </w:pPr>
      <w:r w:rsidRPr="005C35ED">
        <w:rPr>
          <w:rFonts w:cstheme="minorHAnsi"/>
          <w:strike/>
        </w:rPr>
        <w:t>What technologies are currently used to advance research in your field?</w:t>
      </w:r>
    </w:p>
    <w:p w14:paraId="228CDA1E" w14:textId="72AED14C" w:rsidR="001D5C8F" w:rsidRPr="00AA1573" w:rsidRDefault="00000000" w:rsidP="00AA1573">
      <w:pPr>
        <w:pStyle w:val="ListParagraph"/>
        <w:numPr>
          <w:ilvl w:val="1"/>
          <w:numId w:val="2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Live imaging and spatial omics enable precise mapping of pericyte function within brain vasculature, revealing location-specific roles and therapeutic targets.</w:t>
      </w:r>
    </w:p>
    <w:p w14:paraId="64393CD5" w14:textId="566C1B1E" w:rsidR="001D5C8F" w:rsidRPr="00AA1573" w:rsidRDefault="00AA1573" w:rsidP="00AA1573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2DFA694" w14:textId="77777777" w:rsidR="001D5C8F" w:rsidRPr="00AA1573" w:rsidRDefault="001D5C8F">
      <w:pPr>
        <w:rPr>
          <w:rFonts w:eastAsia="Times New Roman" w:cstheme="minorHAnsi"/>
          <w:b/>
          <w:bCs/>
          <w:sz w:val="28"/>
          <w:szCs w:val="28"/>
        </w:rPr>
      </w:pPr>
    </w:p>
    <w:p w14:paraId="59061E28" w14:textId="77777777" w:rsidR="001D5C8F" w:rsidRPr="00AA1573" w:rsidRDefault="00000000">
      <w:pPr>
        <w:rPr>
          <w:rFonts w:eastAsia="Times New Roman" w:cstheme="minorHAnsi"/>
          <w:b/>
          <w:bCs/>
          <w:sz w:val="28"/>
          <w:szCs w:val="28"/>
        </w:rPr>
      </w:pPr>
      <w:r w:rsidRPr="00AA1573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ABFCCAF" w14:textId="77777777" w:rsidR="001D5C8F" w:rsidRPr="00AA1573" w:rsidRDefault="001D5C8F">
      <w:pPr>
        <w:rPr>
          <w:rFonts w:eastAsia="Times New Roman" w:cstheme="minorHAnsi"/>
          <w:b/>
          <w:bCs/>
        </w:rPr>
      </w:pPr>
    </w:p>
    <w:p w14:paraId="0B1C327D" w14:textId="120971B7" w:rsidR="001D5C8F" w:rsidRPr="005C35ED" w:rsidRDefault="00AA1573">
      <w:pPr>
        <w:rPr>
          <w:rFonts w:cstheme="minorHAnsi"/>
          <w:strike/>
        </w:rPr>
      </w:pPr>
      <w:r w:rsidRPr="005C35ED">
        <w:rPr>
          <w:strike/>
        </w:rPr>
        <w:t>What does this protocol allow researchers to study or measure?</w:t>
      </w:r>
    </w:p>
    <w:p w14:paraId="53C9A1E0" w14:textId="77777777" w:rsidR="001D5C8F" w:rsidRPr="00AA1573" w:rsidRDefault="001D5C8F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953FE9D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65BD0FC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B6D2871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5B5492D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6C4F9D2" w14:textId="55DE6BA9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Qingbin Wu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This protocol allows researchers to isolate high-purity, viable pericytes suitable for downstream single-cell sequencing and functional analyses.</w:t>
      </w:r>
    </w:p>
    <w:p w14:paraId="55F29EE4" w14:textId="57C66173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DB0C927" w14:textId="77777777" w:rsidR="001D5C8F" w:rsidRPr="005C35ED" w:rsidRDefault="001D5C8F">
      <w:pPr>
        <w:rPr>
          <w:rFonts w:cstheme="minorHAnsi"/>
          <w:strike/>
        </w:rPr>
      </w:pPr>
    </w:p>
    <w:p w14:paraId="7221AB2A" w14:textId="26A9F896" w:rsidR="001D5C8F" w:rsidRPr="005C35ED" w:rsidRDefault="00AA1573">
      <w:pPr>
        <w:rPr>
          <w:rFonts w:cstheme="minorHAnsi"/>
          <w:strike/>
        </w:rPr>
      </w:pPr>
      <w:r w:rsidRPr="005C35ED">
        <w:rPr>
          <w:strike/>
        </w:rPr>
        <w:t>Describe the most important consideration or challenge when performing this protocol.</w:t>
      </w:r>
    </w:p>
    <w:p w14:paraId="10B06DD6" w14:textId="346B753D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The main challenge is the absence of highly specific pericyte markers, complicating pure isolation and increasing the risk of cellular contamination.</w:t>
      </w:r>
    </w:p>
    <w:p w14:paraId="0ECDC9A8" w14:textId="07BDE74F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A74F74C" w14:textId="0B4E1C96" w:rsidR="001D5C8F" w:rsidRPr="00AA1573" w:rsidRDefault="001D5C8F" w:rsidP="00AA1573">
      <w:pPr>
        <w:spacing w:before="120"/>
        <w:rPr>
          <w:rFonts w:eastAsia="Times New Roman" w:cstheme="minorHAnsi"/>
        </w:rPr>
      </w:pPr>
    </w:p>
    <w:p w14:paraId="6E7CAC36" w14:textId="77777777" w:rsidR="00AA1573" w:rsidRPr="005C35ED" w:rsidRDefault="00AA1573" w:rsidP="00AA1573">
      <w:pPr>
        <w:rPr>
          <w:rFonts w:eastAsia="Times New Roman" w:cstheme="minorHAnsi"/>
          <w:strike/>
          <w:sz w:val="28"/>
          <w:szCs w:val="28"/>
        </w:rPr>
      </w:pPr>
      <w:r w:rsidRPr="005C35ED">
        <w:rPr>
          <w:strike/>
        </w:rPr>
        <w:t>How can future studies build on this work? Describe the questions or research directions that can be investigated next.</w:t>
      </w:r>
    </w:p>
    <w:p w14:paraId="281683D4" w14:textId="53C65141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lastRenderedPageBreak/>
        <w:t>Qingbin Wu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Future studies can focus on identifying pericyte-specific markers, enabling improved isolation, deeper functional characterization, and targeted therapeutic investigations.</w:t>
      </w:r>
    </w:p>
    <w:p w14:paraId="19BECBFE" w14:textId="47A495EE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2CC11BE" w14:textId="77777777" w:rsidR="001D5C8F" w:rsidRDefault="001D5C8F">
      <w:pPr>
        <w:contextualSpacing/>
        <w:outlineLvl w:val="0"/>
        <w:rPr>
          <w:rFonts w:eastAsia="Times New Roman" w:cstheme="minorHAnsi"/>
          <w:b/>
        </w:rPr>
      </w:pPr>
    </w:p>
    <w:p w14:paraId="69D16290" w14:textId="77777777" w:rsidR="001D5C8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0BF2587" w14:textId="77777777" w:rsidR="001D5C8F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600F7625" w14:textId="77777777" w:rsidR="001D5C8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4C345BEE" w14:textId="77777777" w:rsidR="001D5C8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Laboratory Animal Care and Ethics Committee of the Institute of Microcirculation, Chinese Academy of Medical Sciences, and Peking Union Medical College</w:t>
      </w:r>
    </w:p>
    <w:p w14:paraId="0FB7A848" w14:textId="77777777" w:rsidR="001D5C8F" w:rsidRDefault="001D5C8F">
      <w:pPr>
        <w:rPr>
          <w:rFonts w:cstheme="minorHAnsi"/>
          <w:b/>
          <w:i/>
          <w:color w:val="0000FF"/>
        </w:rPr>
      </w:pPr>
    </w:p>
    <w:p w14:paraId="13BF9E70" w14:textId="77777777" w:rsidR="001D5C8F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92DDEB8" w14:textId="77777777" w:rsidR="001D5C8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13CFFFB" w14:textId="2F3C74F0" w:rsidR="0099623C" w:rsidRPr="0099623C" w:rsidRDefault="0099623C" w:rsidP="0099623C">
      <w:pPr>
        <w:rPr>
          <w:rFonts w:cstheme="minorHAnsi"/>
          <w:lang w:val="en-IN"/>
        </w:rPr>
      </w:pPr>
      <w:r w:rsidRPr="0099623C">
        <w:rPr>
          <w:rFonts w:cstheme="minorHAnsi"/>
          <w:highlight w:val="cyan"/>
        </w:rPr>
        <w:t>NOTE: SCOPE timestamps for protocol were added at the postshoot stage. Please contact the postshoot note integrator (</w:t>
      </w:r>
      <w:r>
        <w:rPr>
          <w:rFonts w:cstheme="minorHAnsi"/>
          <w:highlight w:val="cyan"/>
        </w:rPr>
        <w:t>Sri Lakshmi Priya</w:t>
      </w:r>
      <w:r w:rsidRPr="0099623C">
        <w:rPr>
          <w:rFonts w:cstheme="minorHAnsi"/>
          <w:highlight w:val="cyan"/>
        </w:rPr>
        <w:t>) for queries regarding lab media</w:t>
      </w:r>
      <w:r w:rsidRPr="0099623C">
        <w:rPr>
          <w:rFonts w:cstheme="minorHAnsi"/>
        </w:rPr>
        <w:t xml:space="preserve">. </w:t>
      </w:r>
    </w:p>
    <w:p w14:paraId="6327B73E" w14:textId="77777777" w:rsidR="001D5C8F" w:rsidRDefault="001D5C8F">
      <w:pPr>
        <w:rPr>
          <w:rFonts w:cstheme="minorHAnsi"/>
        </w:rPr>
      </w:pPr>
    </w:p>
    <w:p w14:paraId="05AD9E64" w14:textId="00F22D09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Mouse Brain Dissection and Cerebral Cortex Isolation</w:t>
      </w:r>
    </w:p>
    <w:p w14:paraId="1A26E4D4" w14:textId="23AF063C" w:rsidR="001D5C8F" w:rsidRPr="00AA1573" w:rsidRDefault="00000000" w:rsidP="00AA15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Xinyi Cui</w:t>
      </w:r>
      <w:r>
        <w:rPr>
          <w:rFonts w:cstheme="minorHAnsi"/>
        </w:rPr>
        <w:t xml:space="preserve"> </w:t>
      </w:r>
    </w:p>
    <w:p w14:paraId="61256451" w14:textId="0F52A491" w:rsidR="001D5C8F" w:rsidRDefault="00000000">
      <w:pPr>
        <w:pStyle w:val="Narration"/>
        <w:numPr>
          <w:ilvl w:val="1"/>
          <w:numId w:val="3"/>
        </w:numPr>
      </w:pPr>
      <w:r>
        <w:t xml:space="preserve">To begin, spray the head and neck region of </w:t>
      </w:r>
      <w:r w:rsidR="00CC0FD2">
        <w:t>a</w:t>
      </w:r>
      <w:r>
        <w:t xml:space="preserve"> </w:t>
      </w:r>
      <w:r w:rsidR="00CC0FD2">
        <w:t>euthanized</w:t>
      </w:r>
      <w:r>
        <w:t xml:space="preserve"> mouse with 75 percent ethanol </w:t>
      </w:r>
      <w:r>
        <w:rPr>
          <w:b/>
          <w:bCs/>
        </w:rPr>
        <w:t>[1-TXT]</w:t>
      </w:r>
      <w:r>
        <w:t xml:space="preserve">. Using a scalpel, make a midline scalp incision from the occipital to the frontal region to expose the skull </w:t>
      </w:r>
      <w:r>
        <w:rPr>
          <w:b/>
          <w:bCs/>
        </w:rPr>
        <w:t>[2]</w:t>
      </w:r>
      <w:r>
        <w:t xml:space="preserve">. </w:t>
      </w:r>
    </w:p>
    <w:p w14:paraId="72866651" w14:textId="5BCC7276" w:rsidR="001D5C8F" w:rsidRDefault="00000000">
      <w:pPr>
        <w:pStyle w:val="ShotDescription"/>
        <w:numPr>
          <w:ilvl w:val="2"/>
          <w:numId w:val="3"/>
        </w:numPr>
      </w:pPr>
      <w:r w:rsidRPr="00AA1573">
        <w:t>WIDE:</w:t>
      </w:r>
      <w:r>
        <w:t xml:space="preserve"> Talent spraying the head and neck region with ethanol. </w:t>
      </w:r>
      <w:r>
        <w:rPr>
          <w:b/>
          <w:bCs/>
        </w:rPr>
        <w:t>TXT: Anesthesia: Tribromoethanol (0.2 mL/10 g body weight) (i.p)</w:t>
      </w:r>
      <w:r w:rsidR="00CC0FD2">
        <w:rPr>
          <w:b/>
          <w:bCs/>
        </w:rPr>
        <w:t xml:space="preserve"> followed by cervical dislocation</w:t>
      </w:r>
    </w:p>
    <w:p w14:paraId="29102B09" w14:textId="77777777" w:rsidR="001D5C8F" w:rsidRDefault="00000000">
      <w:pPr>
        <w:pStyle w:val="ShotDescription"/>
        <w:numPr>
          <w:ilvl w:val="2"/>
          <w:numId w:val="3"/>
        </w:numPr>
      </w:pPr>
      <w:r>
        <w:t>Talent making a midline scalp incision to expose the skull.</w:t>
      </w:r>
    </w:p>
    <w:p w14:paraId="6C4FCA9D" w14:textId="77777777" w:rsidR="001D5C8F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Perform a transverse incision anterior to the bilateral orbits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followed by lateral incisions along the inferior margins of the cerebellum to detach the skull base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C1CDAC7" w14:textId="77777777" w:rsidR="001D5C8F" w:rsidRDefault="00000000">
      <w:pPr>
        <w:pStyle w:val="ShotDescription"/>
        <w:numPr>
          <w:ilvl w:val="2"/>
          <w:numId w:val="3"/>
        </w:numPr>
      </w:pPr>
      <w:r>
        <w:t>Talent performing a transverse incision anterior to both orbits.</w:t>
      </w:r>
    </w:p>
    <w:p w14:paraId="0A01D3F2" w14:textId="77777777" w:rsidR="001D5C8F" w:rsidRPr="000177EE" w:rsidRDefault="00000000">
      <w:pPr>
        <w:pStyle w:val="ShotDescription"/>
        <w:numPr>
          <w:ilvl w:val="2"/>
          <w:numId w:val="3"/>
        </w:numPr>
      </w:pPr>
      <w:r w:rsidRPr="000177EE">
        <w:t>Talent making lateral incisions along the inferior margins of the cerebellum.</w:t>
      </w:r>
    </w:p>
    <w:p w14:paraId="032CA19E" w14:textId="2FAE8670" w:rsidR="001D5C8F" w:rsidRPr="000177EE" w:rsidRDefault="00000000">
      <w:pPr>
        <w:pStyle w:val="Narration"/>
        <w:numPr>
          <w:ilvl w:val="1"/>
          <w:numId w:val="3"/>
        </w:numPr>
      </w:pPr>
      <w:r w:rsidRPr="000177EE">
        <w:t xml:space="preserve">Incise the calvarium longitudinally along the sagittal suture from posterior to anterior </w:t>
      </w:r>
      <w:r w:rsidRPr="000177EE">
        <w:rPr>
          <w:b/>
          <w:bCs/>
        </w:rPr>
        <w:t>[1]</w:t>
      </w:r>
      <w:r w:rsidRPr="000177EE">
        <w:t xml:space="preserve">. </w:t>
      </w:r>
      <w:r w:rsidR="000163AE" w:rsidRPr="000177EE">
        <w:rPr>
          <w:lang w:val="en-US"/>
        </w:rPr>
        <w:t xml:space="preserve">Lift the cranial flap together with the dura mater to expose the brain </w:t>
      </w:r>
      <w:r w:rsidRPr="000177EE">
        <w:rPr>
          <w:b/>
          <w:bCs/>
        </w:rPr>
        <w:t>[2]</w:t>
      </w:r>
      <w:r w:rsidRPr="000177EE">
        <w:t xml:space="preserve">. </w:t>
      </w:r>
    </w:p>
    <w:p w14:paraId="6240CE70" w14:textId="77777777" w:rsidR="001D5C8F" w:rsidRDefault="00000000">
      <w:pPr>
        <w:pStyle w:val="ShotDescription"/>
        <w:numPr>
          <w:ilvl w:val="2"/>
          <w:numId w:val="3"/>
        </w:numPr>
      </w:pPr>
      <w:r>
        <w:t>Talent cutting along the sagittal suture of the skull.</w:t>
      </w:r>
    </w:p>
    <w:p w14:paraId="6B3C86B0" w14:textId="77777777" w:rsidR="001D5C8F" w:rsidRDefault="00000000">
      <w:pPr>
        <w:pStyle w:val="ShotDescription"/>
        <w:numPr>
          <w:ilvl w:val="2"/>
          <w:numId w:val="3"/>
        </w:numPr>
      </w:pPr>
      <w:r>
        <w:t>Talent lifting the cranial flap to reveal the brain.</w:t>
      </w:r>
    </w:p>
    <w:p w14:paraId="0C080347" w14:textId="733BE924" w:rsidR="001D5C8F" w:rsidRDefault="000163AE">
      <w:pPr>
        <w:pStyle w:val="Narration"/>
        <w:numPr>
          <w:ilvl w:val="1"/>
          <w:numId w:val="3"/>
        </w:numPr>
      </w:pPr>
      <w:r>
        <w:t>Using surgical scissors</w:t>
      </w:r>
      <w:r w:rsidR="000177EE">
        <w:t>,</w:t>
      </w:r>
      <w:r>
        <w:t xml:space="preserve"> gently elevate the brain while severing the optic nerves and the medulla oblongata–spinal cord connection </w:t>
      </w:r>
      <w:r>
        <w:rPr>
          <w:b/>
          <w:bCs/>
        </w:rPr>
        <w:t>[1]</w:t>
      </w:r>
      <w:r>
        <w:t>.</w:t>
      </w:r>
    </w:p>
    <w:p w14:paraId="2A727FA7" w14:textId="77777777" w:rsidR="001D5C8F" w:rsidRDefault="00000000">
      <w:pPr>
        <w:pStyle w:val="ShotDescription"/>
        <w:numPr>
          <w:ilvl w:val="2"/>
          <w:numId w:val="3"/>
        </w:numPr>
      </w:pPr>
      <w:r>
        <w:t>Talent cutting the optic nerves and brainstem connection with scissors.</w:t>
      </w:r>
    </w:p>
    <w:p w14:paraId="059800BD" w14:textId="6A407E00" w:rsidR="001D5C8F" w:rsidRDefault="000163AE">
      <w:pPr>
        <w:pStyle w:val="Narration"/>
        <w:numPr>
          <w:ilvl w:val="1"/>
          <w:numId w:val="3"/>
        </w:numPr>
      </w:pPr>
      <w:r w:rsidRPr="000163AE">
        <w:t>Place the intact brain gently into a 10-centimeter dish containing 10 milliliters of ice-cold PBS</w:t>
      </w:r>
      <w:r w:rsidR="005C35ED">
        <w:t xml:space="preserve"> </w:t>
      </w:r>
      <w:r w:rsidR="005C35ED" w:rsidRPr="005C35ED">
        <w:rPr>
          <w:i/>
          <w:iCs/>
          <w:color w:val="EE0000"/>
        </w:rPr>
        <w:t>(P-B-S)</w:t>
      </w:r>
      <w:r w:rsidRPr="000163AE">
        <w:t xml:space="preserve">, avoiding any damage </w:t>
      </w:r>
      <w:r w:rsidRPr="000163AE">
        <w:rPr>
          <w:b/>
          <w:bCs/>
        </w:rPr>
        <w:t>[1</w:t>
      </w:r>
      <w:r>
        <w:rPr>
          <w:b/>
          <w:bCs/>
        </w:rPr>
        <w:t>]</w:t>
      </w:r>
      <w:r>
        <w:t xml:space="preserve">. </w:t>
      </w:r>
      <w:r w:rsidRPr="000163AE">
        <w:rPr>
          <w:strike/>
          <w:color w:val="auto"/>
        </w:rPr>
        <w:t xml:space="preserve">Handle the tissue gently to avoid damage </w:t>
      </w:r>
      <w:r w:rsidRPr="000163AE">
        <w:rPr>
          <w:b/>
          <w:bCs/>
          <w:strike/>
          <w:color w:val="auto"/>
        </w:rPr>
        <w:t>[2</w:t>
      </w:r>
      <w:proofErr w:type="gramStart"/>
      <w:r w:rsidRPr="000163AE">
        <w:rPr>
          <w:b/>
          <w:bCs/>
          <w:strike/>
          <w:color w:val="auto"/>
        </w:rPr>
        <w:t>]</w:t>
      </w:r>
      <w:r w:rsidRPr="000163AE">
        <w:rPr>
          <w:strike/>
          <w:color w:val="auto"/>
        </w:rPr>
        <w:t>.</w:t>
      </w:r>
      <w:r w:rsidR="000177EE" w:rsidRPr="000177EE">
        <w:rPr>
          <w:color w:val="auto"/>
          <w:highlight w:val="green"/>
        </w:rPr>
        <w:t>NOTE</w:t>
      </w:r>
      <w:proofErr w:type="gramEnd"/>
      <w:r w:rsidR="000177EE" w:rsidRPr="000177EE">
        <w:rPr>
          <w:color w:val="auto"/>
          <w:highlight w:val="green"/>
        </w:rPr>
        <w:t>: For removed shot, VO is added in concise format in previous step</w:t>
      </w:r>
    </w:p>
    <w:p w14:paraId="336108AF" w14:textId="77777777" w:rsidR="001D5C8F" w:rsidRDefault="00000000">
      <w:pPr>
        <w:pStyle w:val="ShotDescription"/>
        <w:numPr>
          <w:ilvl w:val="2"/>
          <w:numId w:val="3"/>
        </w:numPr>
      </w:pPr>
      <w:r>
        <w:t>Talent placing the intact brain into a dish with cold buffer.</w:t>
      </w:r>
    </w:p>
    <w:p w14:paraId="2C96F9FE" w14:textId="4ABB86EC" w:rsidR="001D5C8F" w:rsidRPr="000163AE" w:rsidRDefault="00AA1573">
      <w:pPr>
        <w:pStyle w:val="ShotDescription"/>
        <w:numPr>
          <w:ilvl w:val="2"/>
          <w:numId w:val="3"/>
        </w:numPr>
        <w:rPr>
          <w:strike/>
        </w:rPr>
      </w:pPr>
      <w:r w:rsidRPr="000163AE">
        <w:rPr>
          <w:strike/>
        </w:rPr>
        <w:t xml:space="preserve">Talent handling the tissue </w:t>
      </w:r>
      <w:proofErr w:type="gramStart"/>
      <w:r w:rsidRPr="000163AE">
        <w:rPr>
          <w:strike/>
        </w:rPr>
        <w:t>gently.</w:t>
      </w:r>
      <w:r w:rsidR="000177EE" w:rsidRPr="000177EE">
        <w:rPr>
          <w:highlight w:val="green"/>
        </w:rPr>
        <w:t>NOTE</w:t>
      </w:r>
      <w:proofErr w:type="gramEnd"/>
      <w:r w:rsidR="000177EE" w:rsidRPr="000177EE">
        <w:rPr>
          <w:highlight w:val="green"/>
        </w:rPr>
        <w:t>:</w:t>
      </w:r>
      <w:r w:rsidR="005C35ED">
        <w:rPr>
          <w:highlight w:val="green"/>
        </w:rPr>
        <w:t xml:space="preserve"> Author removed the shot and added the VO concisely with previous step.  </w:t>
      </w:r>
      <w:r w:rsidR="005C35ED" w:rsidRPr="000177EE">
        <w:rPr>
          <w:highlight w:val="green"/>
        </w:rPr>
        <w:t xml:space="preserve"> </w:t>
      </w:r>
    </w:p>
    <w:p w14:paraId="370145A3" w14:textId="77777777" w:rsidR="001D5C8F" w:rsidRPr="000177EE" w:rsidRDefault="00000000">
      <w:pPr>
        <w:pStyle w:val="Narration"/>
        <w:numPr>
          <w:ilvl w:val="1"/>
          <w:numId w:val="3"/>
        </w:numPr>
      </w:pPr>
      <w:r>
        <w:t xml:space="preserve">Transfer the brain onto aluminum foil </w:t>
      </w:r>
      <w:r>
        <w:rPr>
          <w:b/>
          <w:bCs/>
        </w:rPr>
        <w:t>[1]</w:t>
      </w:r>
      <w:r>
        <w:t xml:space="preserve">. </w:t>
      </w:r>
      <w:r w:rsidRPr="000177EE">
        <w:rPr>
          <w:strike/>
          <w:color w:val="auto"/>
        </w:rPr>
        <w:t xml:space="preserve">Using forceps, lift the dura mater from the margins and excise it along the midline sulci </w:t>
      </w:r>
      <w:r w:rsidRPr="000177EE">
        <w:rPr>
          <w:b/>
          <w:bCs/>
          <w:strike/>
          <w:color w:val="auto"/>
        </w:rPr>
        <w:t>[2]</w:t>
      </w:r>
      <w:r w:rsidRPr="000177EE">
        <w:rPr>
          <w:strike/>
          <w:color w:val="auto"/>
        </w:rPr>
        <w:t>. After complete dura removal</w:t>
      </w:r>
      <w:r w:rsidRPr="000177EE">
        <w:t xml:space="preserve">, expose the subarachnoid space </w:t>
      </w:r>
      <w:r w:rsidRPr="000177EE">
        <w:rPr>
          <w:b/>
          <w:bCs/>
        </w:rPr>
        <w:t>[3]</w:t>
      </w:r>
      <w:r w:rsidRPr="000177EE">
        <w:t>.</w:t>
      </w:r>
    </w:p>
    <w:p w14:paraId="46D9592D" w14:textId="2088CD9B" w:rsidR="001D5C8F" w:rsidRDefault="00000000">
      <w:pPr>
        <w:pStyle w:val="ShotDescription"/>
        <w:numPr>
          <w:ilvl w:val="2"/>
          <w:numId w:val="3"/>
        </w:numPr>
      </w:pPr>
      <w:r>
        <w:lastRenderedPageBreak/>
        <w:t>Talent placing the brain on aluminum foil.</w:t>
      </w:r>
    </w:p>
    <w:p w14:paraId="1B3F00D2" w14:textId="1EB2EB1A" w:rsidR="001D5C8F" w:rsidRDefault="00AA1573">
      <w:pPr>
        <w:pStyle w:val="ShotDescription"/>
        <w:numPr>
          <w:ilvl w:val="2"/>
          <w:numId w:val="3"/>
        </w:numPr>
      </w:pPr>
      <w:r w:rsidRPr="000177EE">
        <w:rPr>
          <w:strike/>
        </w:rPr>
        <w:t>SCOPE: Talent removing the dura mater with forceps.</w:t>
      </w:r>
      <w:r w:rsidR="000177EE">
        <w:t xml:space="preserve"> </w:t>
      </w:r>
      <w:r w:rsidR="00F84985">
        <w:rPr>
          <w:highlight w:val="green"/>
        </w:rPr>
        <w:t xml:space="preserve">Author’s </w:t>
      </w:r>
      <w:r w:rsidR="000177EE" w:rsidRPr="000177EE">
        <w:rPr>
          <w:highlight w:val="green"/>
        </w:rPr>
        <w:t>NOTE:</w:t>
      </w:r>
      <w:r w:rsidR="000177EE">
        <w:rPr>
          <w:highlight w:val="green"/>
        </w:rPr>
        <w:t xml:space="preserve"> Remove it</w:t>
      </w:r>
      <w:r w:rsidR="000177EE" w:rsidRPr="000177EE">
        <w:rPr>
          <w:highlight w:val="green"/>
        </w:rPr>
        <w:t xml:space="preserve"> </w:t>
      </w:r>
    </w:p>
    <w:p w14:paraId="5B0F3A3A" w14:textId="7BF84EF0" w:rsidR="001D5C8F" w:rsidRDefault="00752122">
      <w:pPr>
        <w:pStyle w:val="ShotDescription"/>
        <w:numPr>
          <w:ilvl w:val="2"/>
          <w:numId w:val="3"/>
        </w:numPr>
      </w:pPr>
      <w:r w:rsidRPr="00630230">
        <w:t>SCOPE</w:t>
      </w:r>
      <w:r>
        <w:t xml:space="preserve">: </w:t>
      </w:r>
      <w:r w:rsidRPr="00630230">
        <w:t>JOVE_LM_69749_Step2.6.2_Shot-showing-the-exposed-subarachnoid-</w:t>
      </w:r>
      <w:proofErr w:type="gramStart"/>
      <w:r w:rsidRPr="00630230">
        <w:t>space.</w:t>
      </w:r>
      <w:r>
        <w:t>.</w:t>
      </w:r>
      <w:proofErr w:type="gramEnd"/>
      <w:r w:rsidRPr="00630230">
        <w:t>mp4</w:t>
      </w:r>
      <w:r>
        <w:t>: 00:07-00:19</w:t>
      </w:r>
      <w:r w:rsidR="00AA1573">
        <w:br/>
      </w:r>
    </w:p>
    <w:p w14:paraId="723996EA" w14:textId="37B7A6EC" w:rsidR="001D5C8F" w:rsidRDefault="00000000">
      <w:pPr>
        <w:pStyle w:val="Narration"/>
        <w:numPr>
          <w:ilvl w:val="1"/>
          <w:numId w:val="3"/>
        </w:numPr>
      </w:pPr>
      <w:r>
        <w:t xml:space="preserve">Rinse the subarachnoid space with Hanks balanced salt solution </w:t>
      </w:r>
      <w:r>
        <w:rPr>
          <w:b/>
          <w:bCs/>
        </w:rPr>
        <w:t>[1]</w:t>
      </w:r>
      <w:r>
        <w:t xml:space="preserve">. </w:t>
      </w:r>
      <w:r w:rsidR="00F84985">
        <w:rPr>
          <w:rFonts w:hint="eastAsia"/>
          <w:lang w:val="en-US" w:eastAsia="zh-CN"/>
        </w:rPr>
        <w:t>T</w:t>
      </w:r>
      <w:r w:rsidR="00F84985">
        <w:t>ransfer</w:t>
      </w:r>
      <w:r w:rsidR="00F84985">
        <w:rPr>
          <w:rFonts w:hint="eastAsia"/>
        </w:rPr>
        <w:t xml:space="preserve"> the tissue to filter paper and </w:t>
      </w:r>
      <w:r>
        <w:t>remove the pia mater</w:t>
      </w:r>
      <w:r w:rsidR="00F84985">
        <w:t xml:space="preserve"> </w:t>
      </w:r>
      <w:r w:rsidR="00F84985">
        <w:rPr>
          <w:rFonts w:hint="eastAsia"/>
        </w:rPr>
        <w:t>by rolling</w:t>
      </w:r>
      <w:r w:rsidR="00F84985">
        <w:t xml:space="preserve"> </w:t>
      </w:r>
      <w:r>
        <w:rPr>
          <w:b/>
          <w:bCs/>
        </w:rPr>
        <w:t>[2]</w:t>
      </w:r>
      <w:r>
        <w:t>.</w:t>
      </w:r>
      <w:r w:rsidR="008B0F48">
        <w:t xml:space="preserve"> </w:t>
      </w:r>
    </w:p>
    <w:p w14:paraId="1495610E" w14:textId="3C10B68E" w:rsidR="00752122" w:rsidRDefault="00752122" w:rsidP="00752122">
      <w:pPr>
        <w:pStyle w:val="ShotDescription"/>
        <w:numPr>
          <w:ilvl w:val="2"/>
          <w:numId w:val="3"/>
        </w:numPr>
      </w:pPr>
      <w:proofErr w:type="gramStart"/>
      <w:r w:rsidRPr="00630230">
        <w:t>SCOPE</w:t>
      </w:r>
      <w:r>
        <w:t>:</w:t>
      </w:r>
      <w:r w:rsidRPr="00630230">
        <w:t>JOVE</w:t>
      </w:r>
      <w:proofErr w:type="gramEnd"/>
      <w:r w:rsidRPr="00630230">
        <w:t>_LM_69749_Step2.7.1_Talent-pipetting-HBSS-buffer-over-the-subarachnoid-</w:t>
      </w:r>
      <w:proofErr w:type="gramStart"/>
      <w:r w:rsidRPr="00630230">
        <w:t>space..</w:t>
      </w:r>
      <w:proofErr w:type="gramEnd"/>
      <w:r w:rsidRPr="00630230">
        <w:t>mp4</w:t>
      </w:r>
      <w:r>
        <w:t>: 00:00-00:27</w:t>
      </w:r>
    </w:p>
    <w:p w14:paraId="265F72AA" w14:textId="19405F45" w:rsidR="001D5C8F" w:rsidRDefault="00752122">
      <w:pPr>
        <w:pStyle w:val="ShotDescription"/>
        <w:numPr>
          <w:ilvl w:val="2"/>
          <w:numId w:val="3"/>
        </w:numPr>
      </w:pPr>
      <w:proofErr w:type="gramStart"/>
      <w:r w:rsidRPr="00630230">
        <w:t>SCOPE</w:t>
      </w:r>
      <w:r>
        <w:t>:</w:t>
      </w:r>
      <w:r w:rsidRPr="00D21E60">
        <w:rPr>
          <w:lang w:val="en-IN"/>
        </w:rPr>
        <w:t>JOVE</w:t>
      </w:r>
      <w:proofErr w:type="gramEnd"/>
      <w:r w:rsidRPr="00D21E60">
        <w:rPr>
          <w:lang w:val="en-IN"/>
        </w:rPr>
        <w:t>_LM_69749_Step2.7.2_Talent-transferring-the-tissue-to-filter-paper-and-rolling-it-to-remove-the-pia-</w:t>
      </w:r>
      <w:proofErr w:type="gramStart"/>
      <w:r w:rsidRPr="00D21E60">
        <w:rPr>
          <w:lang w:val="en-IN"/>
        </w:rPr>
        <w:t>mater..</w:t>
      </w:r>
      <w:proofErr w:type="gramEnd"/>
      <w:r w:rsidRPr="00D21E60">
        <w:rPr>
          <w:lang w:val="en-IN"/>
        </w:rPr>
        <w:t>mp4</w:t>
      </w:r>
      <w:r>
        <w:rPr>
          <w:lang w:val="en-IN"/>
        </w:rPr>
        <w:t>: 00:03-00:32</w:t>
      </w:r>
    </w:p>
    <w:p w14:paraId="17922283" w14:textId="77777777" w:rsidR="00752122" w:rsidRDefault="00752122" w:rsidP="00752122">
      <w:pPr>
        <w:pStyle w:val="Narration"/>
        <w:numPr>
          <w:ilvl w:val="1"/>
          <w:numId w:val="3"/>
        </w:numPr>
      </w:pPr>
      <w:r>
        <w:t xml:space="preserve">With a razor blade, cut and discard the olfactory bulb and the caudal-most sections </w:t>
      </w:r>
      <w:r w:rsidRPr="00D44404">
        <w:rPr>
          <w:b/>
          <w:bCs/>
        </w:rPr>
        <w:t>[1]</w:t>
      </w:r>
      <w:r>
        <w:t xml:space="preserve"> and section the brain coronally into slices 2 to 3 millimeters thick </w:t>
      </w:r>
      <w:r>
        <w:rPr>
          <w:b/>
          <w:bCs/>
        </w:rPr>
        <w:t>[2]</w:t>
      </w:r>
      <w:r>
        <w:t xml:space="preserve">. </w:t>
      </w:r>
      <w:r w:rsidRPr="00D44404">
        <w:rPr>
          <w:color w:val="000000" w:themeColor="text1"/>
          <w:highlight w:val="green"/>
        </w:rPr>
        <w:t>NOTE: VO is also edited for inverted shots.</w:t>
      </w:r>
    </w:p>
    <w:p w14:paraId="5C42B8F4" w14:textId="77777777" w:rsidR="00752122" w:rsidRPr="00D44404" w:rsidRDefault="00752122" w:rsidP="00752122">
      <w:pPr>
        <w:pStyle w:val="ListParagraph"/>
        <w:widowControl w:val="0"/>
        <w:numPr>
          <w:ilvl w:val="2"/>
          <w:numId w:val="3"/>
        </w:numPr>
        <w:spacing w:before="120"/>
        <w:contextualSpacing w:val="0"/>
        <w:jc w:val="both"/>
        <w:rPr>
          <w:rFonts w:ascii="Calibri" w:hAnsi="Calibri" w:cs="Calibri"/>
          <w:vanish/>
          <w:highlight w:val="yellow"/>
        </w:rPr>
      </w:pPr>
    </w:p>
    <w:p w14:paraId="06BE5FC8" w14:textId="77777777" w:rsidR="00752122" w:rsidRDefault="00752122" w:rsidP="00752122">
      <w:pPr>
        <w:pStyle w:val="ShotDescription"/>
        <w:numPr>
          <w:ilvl w:val="2"/>
          <w:numId w:val="3"/>
        </w:numPr>
      </w:pPr>
      <w:proofErr w:type="gramStart"/>
      <w:r w:rsidRPr="00D21E60">
        <w:t>SCOPE</w:t>
      </w:r>
      <w:r>
        <w:t>:</w:t>
      </w:r>
      <w:r w:rsidRPr="00D21E60">
        <w:t>JOVE</w:t>
      </w:r>
      <w:proofErr w:type="gramEnd"/>
      <w:r w:rsidRPr="00D21E60">
        <w:t>_LM_69749_Step2.8.1_Talent-cutting-the-brain-into-coronal-sections-and-discarding-unwanted-</w:t>
      </w:r>
      <w:proofErr w:type="gramStart"/>
      <w:r w:rsidRPr="00D21E60">
        <w:t>sections..</w:t>
      </w:r>
      <w:proofErr w:type="gramEnd"/>
      <w:r w:rsidRPr="00D21E60">
        <w:t>mp4</w:t>
      </w:r>
      <w:r>
        <w:t>: 00:00-01:24</w:t>
      </w:r>
    </w:p>
    <w:p w14:paraId="506D27CA" w14:textId="157B687C" w:rsidR="00752122" w:rsidRDefault="00752122" w:rsidP="00752122">
      <w:pPr>
        <w:pStyle w:val="ShotDescription"/>
        <w:numPr>
          <w:ilvl w:val="2"/>
          <w:numId w:val="6"/>
        </w:numPr>
      </w:pPr>
      <w:proofErr w:type="gramStart"/>
      <w:r w:rsidRPr="00D21E60">
        <w:t>SCOPE</w:t>
      </w:r>
      <w:r>
        <w:t>:</w:t>
      </w:r>
      <w:r w:rsidRPr="00D21E60">
        <w:t>JOVE</w:t>
      </w:r>
      <w:proofErr w:type="gramEnd"/>
      <w:r w:rsidRPr="00D21E60">
        <w:t>_LM_69749_Step2.8.1_Talent-cutting-the-brain-into-coronal-sections-and-discarding-unwanted-</w:t>
      </w:r>
      <w:proofErr w:type="gramStart"/>
      <w:r w:rsidRPr="00D21E60">
        <w:t>sections..</w:t>
      </w:r>
      <w:proofErr w:type="gramEnd"/>
      <w:r w:rsidRPr="00D21E60">
        <w:t>mp4</w:t>
      </w:r>
      <w:r>
        <w:t>: 00:00-01:24</w:t>
      </w:r>
    </w:p>
    <w:p w14:paraId="21EF0C9B" w14:textId="32CB0CA7" w:rsidR="001D5C8F" w:rsidRDefault="00752122" w:rsidP="00752122">
      <w:pPr>
        <w:pStyle w:val="ShotDescription"/>
        <w:ind w:firstLine="0"/>
      </w:pPr>
      <w:r w:rsidRPr="00D44404">
        <w:rPr>
          <w:highlight w:val="green"/>
        </w:rPr>
        <w:t xml:space="preserve">NOTE: 2.8.2 was placed before 2.8.1 as per the scope </w:t>
      </w:r>
      <w:proofErr w:type="gramStart"/>
      <w:r w:rsidRPr="00D44404">
        <w:rPr>
          <w:highlight w:val="green"/>
        </w:rPr>
        <w:t>video</w:t>
      </w:r>
      <w:r>
        <w:t>.</w:t>
      </w:r>
      <w:r w:rsidR="008B0F48" w:rsidRPr="00D21E60">
        <w:rPr>
          <w:highlight w:val="green"/>
        </w:rPr>
        <w:t>Show</w:t>
      </w:r>
      <w:proofErr w:type="gramEnd"/>
      <w:r w:rsidR="008B0F48" w:rsidRPr="00D21E60">
        <w:rPr>
          <w:highlight w:val="green"/>
        </w:rPr>
        <w:t xml:space="preserve"> the scope shot only once.</w:t>
      </w:r>
      <w:r w:rsidR="008B0F48">
        <w:br/>
      </w:r>
      <w:r w:rsidRPr="00D44404">
        <w:rPr>
          <w:highlight w:val="green"/>
        </w:rPr>
        <w:t>Author’s NOTE: 2.8.1 and 2.8.2 are combined in one shot</w:t>
      </w:r>
      <w:r>
        <w:t xml:space="preserve">. </w:t>
      </w:r>
    </w:p>
    <w:p w14:paraId="6AC34D61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Isolate the cerebral cortex along the corpus callosum </w:t>
      </w:r>
      <w:r>
        <w:rPr>
          <w:b/>
          <w:bCs/>
        </w:rPr>
        <w:t>[1]</w:t>
      </w:r>
      <w:r>
        <w:t xml:space="preserve">. Transfer the cortical tissue into ampoules containing 3 milliliters of ice-cold tissue collection buffer </w:t>
      </w:r>
      <w:r>
        <w:rPr>
          <w:b/>
          <w:bCs/>
        </w:rPr>
        <w:t>[2]</w:t>
      </w:r>
      <w:r>
        <w:t>.</w:t>
      </w:r>
    </w:p>
    <w:p w14:paraId="5EFE6509" w14:textId="1ACF579B" w:rsidR="00752122" w:rsidRDefault="00752122" w:rsidP="00752122">
      <w:pPr>
        <w:pStyle w:val="ShotDescription"/>
        <w:numPr>
          <w:ilvl w:val="2"/>
          <w:numId w:val="3"/>
        </w:numPr>
      </w:pPr>
      <w:r w:rsidRPr="008201B9">
        <w:t>SCOPE</w:t>
      </w:r>
      <w:r>
        <w:t xml:space="preserve">: </w:t>
      </w:r>
      <w:r w:rsidRPr="008201B9">
        <w:t>JOVE_LM_69749_Step2.9.1_Talent-isolating-the-cerebral-</w:t>
      </w:r>
      <w:proofErr w:type="gramStart"/>
      <w:r w:rsidRPr="008201B9">
        <w:t>cortex..</w:t>
      </w:r>
      <w:proofErr w:type="gramEnd"/>
      <w:r w:rsidRPr="008201B9">
        <w:t>mp4</w:t>
      </w:r>
      <w:r>
        <w:t>: 00:13-00:42, 01:18-01:52</w:t>
      </w:r>
    </w:p>
    <w:p w14:paraId="7DCDBB70" w14:textId="77777777" w:rsidR="001D5C8F" w:rsidRDefault="00000000">
      <w:pPr>
        <w:pStyle w:val="ShotDescription"/>
        <w:numPr>
          <w:ilvl w:val="2"/>
          <w:numId w:val="3"/>
        </w:numPr>
      </w:pPr>
      <w:r>
        <w:t>Talent transferring cortical tissue into ampoules with buffer.</w:t>
      </w:r>
    </w:p>
    <w:p w14:paraId="5A29944A" w14:textId="77777777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Tissue Dissociation and Density Gradient–Based Cell Enrichment</w:t>
      </w:r>
    </w:p>
    <w:p w14:paraId="6869DA21" w14:textId="77777777" w:rsidR="001D5C8F" w:rsidRDefault="001D5C8F">
      <w:pPr>
        <w:pStyle w:val="Narration"/>
        <w:ind w:left="360" w:firstLine="0"/>
      </w:pPr>
    </w:p>
    <w:p w14:paraId="654ABE03" w14:textId="60A58BD0" w:rsidR="00752122" w:rsidRDefault="00625B45" w:rsidP="00752122">
      <w:pPr>
        <w:pStyle w:val="Narration"/>
        <w:numPr>
          <w:ilvl w:val="1"/>
          <w:numId w:val="3"/>
        </w:numPr>
      </w:pPr>
      <w:r w:rsidRPr="00625B45">
        <w:rPr>
          <w:lang w:eastAsia="zh-CN"/>
        </w:rPr>
        <w:t>Using surgical scalpels, mince the tissue in ampoules into fragments of approximately 1 by 1 millimeter</w:t>
      </w:r>
      <w:r>
        <w:rPr>
          <w:lang w:eastAsia="zh-CN"/>
        </w:rPr>
        <w:t xml:space="preserve"> </w:t>
      </w:r>
      <w:r w:rsidR="00752122" w:rsidRPr="008201B9">
        <w:rPr>
          <w:lang w:val="en-US"/>
        </w:rPr>
        <w:t>and complete the mincing within 5 minutes to preserve tissue freshness</w:t>
      </w:r>
      <w:r w:rsidR="00752122">
        <w:t xml:space="preserve"> </w:t>
      </w:r>
      <w:r w:rsidR="00752122">
        <w:rPr>
          <w:b/>
          <w:bCs/>
        </w:rPr>
        <w:t>[1]</w:t>
      </w:r>
      <w:r w:rsidR="00752122">
        <w:t xml:space="preserve">.  </w:t>
      </w:r>
    </w:p>
    <w:p w14:paraId="7F686DF9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>Talent mincing tissue with scalpels.</w:t>
      </w:r>
    </w:p>
    <w:p w14:paraId="04DF17A2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Pre-rinse pipette tips with tissue collection buffer </w:t>
      </w:r>
      <w:r>
        <w:rPr>
          <w:b/>
          <w:bCs/>
        </w:rPr>
        <w:t>[1]</w:t>
      </w:r>
      <w:r>
        <w:t xml:space="preserve">. Then slowly aspirate the minced fragments toward the tip apex while holding the pipette vertically </w:t>
      </w:r>
      <w:r>
        <w:rPr>
          <w:b/>
          <w:bCs/>
        </w:rPr>
        <w:t>[2]</w:t>
      </w:r>
      <w:r>
        <w:t xml:space="preserve">. Gently expel the fragments into pre-chilled 15-milliliter centrifuge tubes </w:t>
      </w:r>
      <w:r>
        <w:rPr>
          <w:b/>
          <w:bCs/>
        </w:rPr>
        <w:t>[3]</w:t>
      </w:r>
      <w:r>
        <w:t>.</w:t>
      </w:r>
    </w:p>
    <w:p w14:paraId="7D9A6369" w14:textId="77777777" w:rsidR="001D5C8F" w:rsidRDefault="00000000">
      <w:pPr>
        <w:pStyle w:val="ShotDescription"/>
        <w:numPr>
          <w:ilvl w:val="2"/>
          <w:numId w:val="3"/>
        </w:numPr>
      </w:pPr>
      <w:r>
        <w:lastRenderedPageBreak/>
        <w:t>Talent rinsing pipette tips with buffer.</w:t>
      </w:r>
    </w:p>
    <w:p w14:paraId="26E4B0E0" w14:textId="77777777" w:rsidR="001D5C8F" w:rsidRDefault="00000000">
      <w:pPr>
        <w:pStyle w:val="ShotDescription"/>
        <w:numPr>
          <w:ilvl w:val="2"/>
          <w:numId w:val="3"/>
        </w:numPr>
      </w:pPr>
      <w:r>
        <w:t>Talent aspirating tissue fragments vertically.</w:t>
      </w:r>
    </w:p>
    <w:p w14:paraId="2E62536C" w14:textId="77777777" w:rsidR="001D5C8F" w:rsidRDefault="00000000">
      <w:pPr>
        <w:pStyle w:val="ShotDescription"/>
        <w:numPr>
          <w:ilvl w:val="2"/>
          <w:numId w:val="3"/>
        </w:numPr>
      </w:pPr>
      <w:r>
        <w:t>Talent dispensing fragments into centrifuge tubes.</w:t>
      </w:r>
    </w:p>
    <w:p w14:paraId="6730DD1D" w14:textId="340F0BAA" w:rsidR="00752122" w:rsidRDefault="00752122" w:rsidP="00752122">
      <w:pPr>
        <w:pStyle w:val="Narration"/>
        <w:numPr>
          <w:ilvl w:val="1"/>
          <w:numId w:val="3"/>
        </w:numPr>
      </w:pPr>
      <w:r>
        <w:t xml:space="preserve">Wash the original ampoules with 2 percent FBS </w:t>
      </w:r>
      <w:r w:rsidRPr="008201B9">
        <w:rPr>
          <w:i/>
          <w:iCs/>
          <w:color w:val="EE0000"/>
        </w:rPr>
        <w:t>(F-B-S)</w:t>
      </w:r>
      <w:r>
        <w:t xml:space="preserve"> in PBS saline </w:t>
      </w:r>
      <w:r>
        <w:rPr>
          <w:b/>
          <w:bCs/>
        </w:rPr>
        <w:t xml:space="preserve">[1]. </w:t>
      </w:r>
      <w:r>
        <w:t xml:space="preserve">Transfer the wash into the same centrifuge tubes and centrifuge at 300 g for 5 minutes at 4 degrees Celsius </w:t>
      </w:r>
      <w:r>
        <w:rPr>
          <w:b/>
          <w:bCs/>
        </w:rPr>
        <w:t>[2]</w:t>
      </w:r>
      <w:r>
        <w:t>.</w:t>
      </w:r>
    </w:p>
    <w:p w14:paraId="589F8ACF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Talent rinsing ampoules with 2% FBS in PBS. </w:t>
      </w:r>
    </w:p>
    <w:p w14:paraId="7B9D08E7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Talent transferring the wash into centrifuge tubes.  </w:t>
      </w:r>
    </w:p>
    <w:p w14:paraId="0A5C693A" w14:textId="4D09F263" w:rsidR="001D5C8F" w:rsidRDefault="00000000">
      <w:pPr>
        <w:pStyle w:val="Narration"/>
        <w:numPr>
          <w:ilvl w:val="1"/>
          <w:numId w:val="3"/>
        </w:numPr>
      </w:pPr>
      <w:r>
        <w:t xml:space="preserve">Discard the supernatant after centrifugation </w:t>
      </w:r>
      <w:r>
        <w:rPr>
          <w:b/>
          <w:bCs/>
        </w:rPr>
        <w:t>[1]</w:t>
      </w:r>
      <w:r>
        <w:t xml:space="preserve">. Resuspend each pellet in 3 milliliters of CD </w:t>
      </w:r>
      <w:r w:rsidR="005C35ED" w:rsidRPr="005C35ED">
        <w:rPr>
          <w:i/>
          <w:iCs/>
          <w:color w:val="EE0000"/>
        </w:rPr>
        <w:t>(C-D)</w:t>
      </w:r>
      <w:r w:rsidR="005C35ED">
        <w:t xml:space="preserve"> </w:t>
      </w:r>
      <w:r>
        <w:t xml:space="preserve">enzyme working solution </w:t>
      </w:r>
      <w:r>
        <w:rPr>
          <w:b/>
          <w:bCs/>
        </w:rPr>
        <w:t>[2]</w:t>
      </w:r>
      <w:r>
        <w:t xml:space="preserve">. Aliquot the suspension equally into three tubes and add additional enzyme solution to reach a final volume of 5 milliliters per tube </w:t>
      </w:r>
      <w:r>
        <w:rPr>
          <w:b/>
          <w:bCs/>
        </w:rPr>
        <w:t>[3]</w:t>
      </w:r>
      <w:r>
        <w:t>.</w:t>
      </w:r>
    </w:p>
    <w:p w14:paraId="163D9CA8" w14:textId="77777777" w:rsidR="001D5C8F" w:rsidRDefault="00000000">
      <w:pPr>
        <w:pStyle w:val="ShotDescription"/>
        <w:numPr>
          <w:ilvl w:val="2"/>
          <w:numId w:val="3"/>
        </w:numPr>
      </w:pPr>
      <w:r>
        <w:t>Talent aspirating and discarding supernatants.</w:t>
      </w:r>
    </w:p>
    <w:p w14:paraId="54AF9C0E" w14:textId="77777777" w:rsidR="001D5C8F" w:rsidRDefault="00000000">
      <w:pPr>
        <w:pStyle w:val="ShotDescription"/>
        <w:numPr>
          <w:ilvl w:val="2"/>
          <w:numId w:val="3"/>
        </w:numPr>
      </w:pPr>
      <w:r>
        <w:t>Talent resuspending pellets in enzyme solution.</w:t>
      </w:r>
    </w:p>
    <w:p w14:paraId="70029E10" w14:textId="77777777" w:rsidR="001D5C8F" w:rsidRDefault="00000000">
      <w:pPr>
        <w:pStyle w:val="ShotDescription"/>
        <w:numPr>
          <w:ilvl w:val="2"/>
          <w:numId w:val="3"/>
        </w:numPr>
      </w:pPr>
      <w:r>
        <w:t>Talent aliquoting the suspension into 3 tubes and adjusting final volume to 5 ml with enzyme solution.</w:t>
      </w:r>
    </w:p>
    <w:p w14:paraId="2F76AD38" w14:textId="32B12FC5" w:rsidR="001D5C8F" w:rsidRDefault="00000000">
      <w:pPr>
        <w:pStyle w:val="Narration"/>
        <w:numPr>
          <w:ilvl w:val="1"/>
          <w:numId w:val="3"/>
        </w:numPr>
      </w:pPr>
      <w:r>
        <w:t xml:space="preserve">Incubate the tubes in </w:t>
      </w:r>
      <w:r w:rsidR="008B0F48">
        <w:t xml:space="preserve">a </w:t>
      </w:r>
      <w:r>
        <w:t xml:space="preserve">hybridization oven at 37 degrees Celsius for 100 minutes with orbital shaking at 100 </w:t>
      </w:r>
      <w:r>
        <w:rPr>
          <w:i/>
          <w:iCs/>
        </w:rPr>
        <w:t>g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76E01C46" w14:textId="77777777" w:rsidR="001D5C8F" w:rsidRDefault="00000000">
      <w:pPr>
        <w:pStyle w:val="ShotDescription"/>
        <w:numPr>
          <w:ilvl w:val="2"/>
          <w:numId w:val="3"/>
        </w:numPr>
      </w:pPr>
      <w:r>
        <w:t>Talent placing tubes into the oven.</w:t>
      </w:r>
    </w:p>
    <w:p w14:paraId="0EA9AEF5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During incubation, add 1 milliliter of DNAse I </w:t>
      </w:r>
      <w:r>
        <w:rPr>
          <w:i/>
          <w:iCs/>
          <w:color w:val="EE0000"/>
        </w:rPr>
        <w:t xml:space="preserve">(D-N-Ase-One) </w:t>
      </w:r>
      <w:r>
        <w:t xml:space="preserve">solution to 10 milliliters of 2 percent FBS in PBS </w:t>
      </w:r>
      <w:r>
        <w:rPr>
          <w:b/>
          <w:bCs/>
        </w:rPr>
        <w:t>[1]</w:t>
      </w:r>
      <w:r>
        <w:t xml:space="preserve">. Terminate digestion centrifuging at 300 </w:t>
      </w:r>
      <w:r>
        <w:rPr>
          <w:i/>
          <w:iCs/>
        </w:rPr>
        <w:t>g</w:t>
      </w:r>
      <w:r>
        <w:t xml:space="preserve"> at 4 degrees Celsius for 5 minutes </w:t>
      </w:r>
      <w:r>
        <w:rPr>
          <w:b/>
          <w:bCs/>
        </w:rPr>
        <w:t>[2]</w:t>
      </w:r>
      <w:r>
        <w:t>.</w:t>
      </w:r>
    </w:p>
    <w:p w14:paraId="1EA9947E" w14:textId="77777777" w:rsidR="001D5C8F" w:rsidRDefault="00000000">
      <w:pPr>
        <w:pStyle w:val="ShotDescription"/>
        <w:numPr>
          <w:ilvl w:val="2"/>
          <w:numId w:val="3"/>
        </w:numPr>
      </w:pPr>
      <w:r>
        <w:t>Talent preparing the dissociation solution at the bench.</w:t>
      </w:r>
    </w:p>
    <w:p w14:paraId="6AB2750C" w14:textId="77777777" w:rsidR="001D5C8F" w:rsidRDefault="00000000">
      <w:pPr>
        <w:pStyle w:val="ShotDescription"/>
        <w:numPr>
          <w:ilvl w:val="2"/>
          <w:numId w:val="3"/>
        </w:numPr>
      </w:pPr>
      <w:r>
        <w:t>Talent loading tubes into the centrifuge.</w:t>
      </w:r>
    </w:p>
    <w:p w14:paraId="5B412DF1" w14:textId="298F73EB" w:rsidR="001D5C8F" w:rsidRDefault="00000000">
      <w:pPr>
        <w:pStyle w:val="Narration"/>
        <w:numPr>
          <w:ilvl w:val="1"/>
          <w:numId w:val="3"/>
        </w:numPr>
      </w:pPr>
      <w:r>
        <w:t xml:space="preserve">Then resuspend each pellet in 1 milliliter of tissue dissociation solution </w:t>
      </w:r>
      <w:r>
        <w:rPr>
          <w:b/>
          <w:bCs/>
        </w:rPr>
        <w:t>[1</w:t>
      </w:r>
      <w:r w:rsidR="00AA1573">
        <w:rPr>
          <w:b/>
          <w:bCs/>
        </w:rPr>
        <w:t>]</w:t>
      </w:r>
      <w:r w:rsidR="00AA1573">
        <w:t>. Pipette</w:t>
      </w:r>
      <w:r>
        <w:t xml:space="preserve"> the solution 100 times to aid mechanical dissociation </w:t>
      </w:r>
      <w:r>
        <w:rPr>
          <w:b/>
          <w:bCs/>
        </w:rPr>
        <w:t>[2]</w:t>
      </w:r>
      <w:r>
        <w:t>.</w:t>
      </w:r>
    </w:p>
    <w:p w14:paraId="6E8C558F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the pellet in 1 mL of tissue dissociation solution. </w:t>
      </w:r>
    </w:p>
    <w:p w14:paraId="18BB3514" w14:textId="77777777" w:rsidR="001D5C8F" w:rsidRDefault="00000000">
      <w:pPr>
        <w:pStyle w:val="ShotDescription"/>
        <w:numPr>
          <w:ilvl w:val="2"/>
          <w:numId w:val="3"/>
        </w:numPr>
      </w:pPr>
      <w:r>
        <w:t>Talent repeatedly pipetting to dissociate tissue.</w:t>
      </w:r>
    </w:p>
    <w:p w14:paraId="60F009EB" w14:textId="66C64F71" w:rsidR="001D5C8F" w:rsidRDefault="00000000">
      <w:pPr>
        <w:pStyle w:val="Narration"/>
        <w:numPr>
          <w:ilvl w:val="1"/>
          <w:numId w:val="3"/>
        </w:numPr>
      </w:pPr>
      <w:r>
        <w:t xml:space="preserve">Next, pool all suspensions into a single 50-milliliter centrifuge tube </w:t>
      </w:r>
      <w:r>
        <w:rPr>
          <w:b/>
          <w:bCs/>
        </w:rPr>
        <w:t>[1]</w:t>
      </w:r>
      <w:r>
        <w:t>. Rinse each tube with 2 milliliters of buffer</w:t>
      </w:r>
      <w:r w:rsidR="00625B45">
        <w:t xml:space="preserve"> and</w:t>
      </w:r>
      <w:r>
        <w:t xml:space="preserve"> combine the washes </w:t>
      </w:r>
      <w:r>
        <w:rPr>
          <w:b/>
          <w:bCs/>
        </w:rPr>
        <w:t>[2]</w:t>
      </w:r>
      <w:r>
        <w:t xml:space="preserve">. </w:t>
      </w:r>
    </w:p>
    <w:p w14:paraId="73B96B69" w14:textId="77777777" w:rsidR="001D5C8F" w:rsidRDefault="00000000">
      <w:pPr>
        <w:pStyle w:val="ShotDescription"/>
        <w:numPr>
          <w:ilvl w:val="2"/>
          <w:numId w:val="3"/>
        </w:numPr>
      </w:pPr>
      <w:r>
        <w:t>Talent pooling cell suspensions.</w:t>
      </w:r>
    </w:p>
    <w:p w14:paraId="2B5AA2B1" w14:textId="70B60B98" w:rsidR="001D5C8F" w:rsidRDefault="00000000">
      <w:pPr>
        <w:pStyle w:val="ShotDescription"/>
        <w:numPr>
          <w:ilvl w:val="2"/>
          <w:numId w:val="3"/>
        </w:numPr>
      </w:pPr>
      <w:r>
        <w:t xml:space="preserve">Talent rinsing and combining washes. </w:t>
      </w:r>
    </w:p>
    <w:p w14:paraId="4B5C4469" w14:textId="1950DE74" w:rsidR="00752122" w:rsidRDefault="00752122" w:rsidP="00752122">
      <w:pPr>
        <w:pStyle w:val="Narration"/>
        <w:numPr>
          <w:ilvl w:val="1"/>
          <w:numId w:val="3"/>
        </w:numPr>
      </w:pPr>
      <w:r>
        <w:t>After centrifugation at 300g for 5 minutes at 4 degrees Celsius</w:t>
      </w:r>
      <w:r w:rsidR="00625B45">
        <w:t xml:space="preserve"> and discarding the uppermost layer</w:t>
      </w:r>
      <w:r>
        <w:t xml:space="preserve">, add 12.5 milliliters of 20 percent BSA </w:t>
      </w:r>
      <w:r w:rsidRPr="004153C8">
        <w:rPr>
          <w:i/>
          <w:iCs/>
          <w:color w:val="EE0000"/>
        </w:rPr>
        <w:t>(B-S-A)</w:t>
      </w:r>
      <w:r>
        <w:t xml:space="preserve"> and invert to mix </w:t>
      </w:r>
      <w:r>
        <w:rPr>
          <w:b/>
          <w:bCs/>
        </w:rPr>
        <w:t>[1]</w:t>
      </w:r>
      <w:r>
        <w:t xml:space="preserve">. </w:t>
      </w:r>
      <w:r>
        <w:lastRenderedPageBreak/>
        <w:t xml:space="preserve">Centrifuge at 1,000 </w:t>
      </w:r>
      <w:r>
        <w:rPr>
          <w:i/>
          <w:iCs/>
        </w:rPr>
        <w:t>g</w:t>
      </w:r>
      <w:r>
        <w:t xml:space="preserve"> at 4 degrees Celsius for 20 minutes </w:t>
      </w:r>
      <w:r>
        <w:rPr>
          <w:b/>
          <w:bCs/>
        </w:rPr>
        <w:t>[2]</w:t>
      </w:r>
      <w:r>
        <w:t>.</w:t>
      </w:r>
    </w:p>
    <w:p w14:paraId="2DB956CC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>Talent adding bovine serum albumin solution and inverting the tubes</w:t>
      </w:r>
    </w:p>
    <w:p w14:paraId="3A43A41B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>Talent placing the tube into the centrifuge.</w:t>
      </w:r>
    </w:p>
    <w:p w14:paraId="764CB3B8" w14:textId="35EBBA0E" w:rsidR="001D5C8F" w:rsidRDefault="00000000">
      <w:pPr>
        <w:pStyle w:val="Narration"/>
        <w:numPr>
          <w:ilvl w:val="1"/>
          <w:numId w:val="3"/>
        </w:numPr>
      </w:pPr>
      <w:r>
        <w:t>Now collect the bottom pellet and transfer the supernatant into a new</w:t>
      </w:r>
      <w:r w:rsidR="00625B45">
        <w:t xml:space="preserve"> 50 milliliter centrifuge</w:t>
      </w:r>
      <w:r>
        <w:t xml:space="preserve"> tube </w:t>
      </w:r>
      <w:r>
        <w:rPr>
          <w:b/>
          <w:bCs/>
        </w:rPr>
        <w:t>[1]</w:t>
      </w:r>
      <w:r>
        <w:t xml:space="preserve">. Resuspend gently before centrifuging again </w:t>
      </w:r>
      <w:r>
        <w:rPr>
          <w:b/>
          <w:bCs/>
        </w:rPr>
        <w:t>[2]</w:t>
      </w:r>
      <w:r>
        <w:t>.</w:t>
      </w:r>
    </w:p>
    <w:p w14:paraId="77979699" w14:textId="77777777" w:rsidR="001D5C8F" w:rsidRDefault="00000000">
      <w:pPr>
        <w:pStyle w:val="ShotDescription"/>
        <w:numPr>
          <w:ilvl w:val="2"/>
          <w:numId w:val="3"/>
        </w:numPr>
      </w:pPr>
      <w:r>
        <w:t>Talent separating pellet and supernatant.</w:t>
      </w:r>
    </w:p>
    <w:p w14:paraId="0D79560F" w14:textId="77777777" w:rsidR="001D5C8F" w:rsidRDefault="00000000">
      <w:pPr>
        <w:pStyle w:val="ShotDescription"/>
        <w:numPr>
          <w:ilvl w:val="2"/>
          <w:numId w:val="3"/>
        </w:numPr>
      </w:pPr>
      <w:r>
        <w:t>Talent loading tubes for the second centrifugation.</w:t>
      </w:r>
    </w:p>
    <w:p w14:paraId="02E73546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Resuspend each pellet in 2 milliliters of 2 percent FBS in PBS </w:t>
      </w:r>
      <w:r>
        <w:rPr>
          <w:b/>
          <w:bCs/>
        </w:rPr>
        <w:t>[1]</w:t>
      </w:r>
      <w:r>
        <w:t xml:space="preserve">. Then combine both suspensions into a single tube </w:t>
      </w:r>
      <w:r>
        <w:rPr>
          <w:b/>
          <w:bCs/>
        </w:rPr>
        <w:t>[2]</w:t>
      </w:r>
      <w:r>
        <w:t>.</w:t>
      </w:r>
    </w:p>
    <w:p w14:paraId="7AF37E44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pellets in 2 mL of FBS in PBS. </w:t>
      </w:r>
    </w:p>
    <w:p w14:paraId="6A3FED9D" w14:textId="77777777" w:rsidR="001D5C8F" w:rsidRDefault="00000000">
      <w:pPr>
        <w:pStyle w:val="ShotDescription"/>
        <w:numPr>
          <w:ilvl w:val="2"/>
          <w:numId w:val="3"/>
        </w:numPr>
      </w:pPr>
      <w:r>
        <w:t>Talent combining the suspensions.</w:t>
      </w:r>
    </w:p>
    <w:p w14:paraId="318B9AFE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Centrifuge the combined suspension at 300 </w:t>
      </w:r>
      <w:r>
        <w:rPr>
          <w:i/>
          <w:iCs/>
        </w:rPr>
        <w:t>g</w:t>
      </w:r>
      <w:r>
        <w:t xml:space="preserve"> at 4 degrees Celsius for 5 minutes </w:t>
      </w:r>
      <w:r>
        <w:rPr>
          <w:b/>
          <w:bCs/>
        </w:rPr>
        <w:t>[1]</w:t>
      </w:r>
      <w:r>
        <w:t xml:space="preserve">. After discarding the supernatant, resuspend the final pellet in 2 milliliters of PBS with 2% FBS </w:t>
      </w:r>
      <w:r>
        <w:rPr>
          <w:b/>
          <w:bCs/>
        </w:rPr>
        <w:t>[2]</w:t>
      </w:r>
      <w:r>
        <w:t>.</w:t>
      </w:r>
    </w:p>
    <w:p w14:paraId="53C5DEE2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placing the combined suspension in a centrifuge. </w:t>
      </w:r>
    </w:p>
    <w:p w14:paraId="6904716B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the final purified cells in 2 mL PBS. </w:t>
      </w:r>
    </w:p>
    <w:p w14:paraId="64A9A2E5" w14:textId="737AFDD5" w:rsidR="00752122" w:rsidRDefault="00752122" w:rsidP="00752122">
      <w:pPr>
        <w:pStyle w:val="Narration"/>
        <w:numPr>
          <w:ilvl w:val="1"/>
          <w:numId w:val="3"/>
        </w:numPr>
      </w:pPr>
      <w:r>
        <w:t>Prepare four 15</w:t>
      </w:r>
      <w:r w:rsidR="00625B45">
        <w:t>-</w:t>
      </w:r>
      <w:r>
        <w:t xml:space="preserve">milliliter centrifuge tubes containing 4 milliliters of 22 percent Percoll solution </w:t>
      </w:r>
      <w:r>
        <w:rPr>
          <w:b/>
          <w:bCs/>
        </w:rPr>
        <w:t>[1]</w:t>
      </w:r>
      <w:r>
        <w:t xml:space="preserve">. Gently layer 0.5 milliliter aliquots of the cell suspension onto each gradient and centrifuge at 560g for 10 minutes at 4 degrees Celsius </w:t>
      </w:r>
      <w:r>
        <w:rPr>
          <w:b/>
          <w:bCs/>
        </w:rPr>
        <w:t>[2]</w:t>
      </w:r>
      <w:r>
        <w:t>.</w:t>
      </w:r>
    </w:p>
    <w:p w14:paraId="5ADB19DC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>Talent preparing Percoll gradients.</w:t>
      </w:r>
    </w:p>
    <w:p w14:paraId="227BF1A1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>Talent layering cell suspensions onto the gradients.</w:t>
      </w:r>
      <w:r>
        <w:rPr>
          <w:b/>
          <w:bCs/>
        </w:rPr>
        <w:t xml:space="preserve"> </w:t>
      </w:r>
    </w:p>
    <w:p w14:paraId="58C05928" w14:textId="7C44F2C6" w:rsidR="00752122" w:rsidRDefault="00752122" w:rsidP="00752122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>After aspirating the supernatant, resuspend each pellet in 1 milliliter of HBSS</w:t>
      </w:r>
      <w:r w:rsidR="0077298D">
        <w:rPr>
          <w:color w:val="7030A0"/>
        </w:rPr>
        <w:t xml:space="preserve"> </w:t>
      </w:r>
      <w:r w:rsidR="0077298D" w:rsidRPr="0077298D">
        <w:rPr>
          <w:i/>
          <w:iCs/>
          <w:color w:val="EE0000"/>
        </w:rPr>
        <w:t>(H-B-S-S)</w:t>
      </w:r>
      <w:r>
        <w:rPr>
          <w:color w:val="7030A0"/>
        </w:rPr>
        <w:t xml:space="preserve"> BSA glucose buffer </w:t>
      </w:r>
      <w:r>
        <w:rPr>
          <w:b/>
          <w:bCs/>
          <w:color w:val="7030A0"/>
        </w:rPr>
        <w:t>[</w:t>
      </w:r>
      <w:r w:rsidR="005C35ED">
        <w:rPr>
          <w:b/>
          <w:bCs/>
          <w:color w:val="7030A0"/>
        </w:rPr>
        <w:t>1</w:t>
      </w:r>
      <w:r>
        <w:rPr>
          <w:b/>
          <w:bCs/>
          <w:color w:val="7030A0"/>
        </w:rPr>
        <w:t>]</w:t>
      </w:r>
      <w:r>
        <w:rPr>
          <w:color w:val="7030A0"/>
        </w:rPr>
        <w:t xml:space="preserve">. Then pool the suspensions into a new 15-milliliter tube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 w:rsidR="00D90ED2">
        <w:rPr>
          <w:color w:val="7030A0"/>
        </w:rPr>
        <w:t xml:space="preserve"> </w:t>
      </w:r>
      <w:r>
        <w:rPr>
          <w:color w:val="7030A0"/>
        </w:rPr>
        <w:t xml:space="preserve">Rinse the Percoll tubes with 2 milliliters of buffer and combine the washes before centrifugation at 300 g for 5 minutes at 4 degrees Celsius </w:t>
      </w:r>
      <w:r>
        <w:rPr>
          <w:b/>
          <w:bCs/>
          <w:color w:val="7030A0"/>
        </w:rPr>
        <w:t>[3].</w:t>
      </w:r>
    </w:p>
    <w:p w14:paraId="66292D12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Talent resuspending Percoll pellets in 1 mL HBSS/BSA/Glucose buffer. </w:t>
      </w:r>
    </w:p>
    <w:p w14:paraId="54B2E7B3" w14:textId="77777777" w:rsidR="00752122" w:rsidRDefault="00752122" w:rsidP="00752122">
      <w:pPr>
        <w:pStyle w:val="ShotDescription"/>
        <w:numPr>
          <w:ilvl w:val="2"/>
          <w:numId w:val="3"/>
        </w:numPr>
      </w:pPr>
      <w:r>
        <w:t xml:space="preserve">Shot of the suspensions being pooled into a 15 mL tube. </w:t>
      </w:r>
    </w:p>
    <w:p w14:paraId="1DB4E12F" w14:textId="6E6FA7E6" w:rsidR="001D5C8F" w:rsidRDefault="00752122" w:rsidP="00752122">
      <w:pPr>
        <w:pStyle w:val="ShotDescription"/>
        <w:numPr>
          <w:ilvl w:val="2"/>
          <w:numId w:val="3"/>
        </w:numPr>
      </w:pPr>
      <w:r>
        <w:t xml:space="preserve">Shot of the washes being combined into the 15 mL tube. </w:t>
      </w:r>
      <w:r>
        <w:br/>
      </w:r>
    </w:p>
    <w:p w14:paraId="3F2F946D" w14:textId="77777777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Flow Cytometry Staining and Preparation of Brain-Derived Cells for Sorting</w:t>
      </w:r>
    </w:p>
    <w:p w14:paraId="72D7FB47" w14:textId="77777777" w:rsidR="001D5C8F" w:rsidRDefault="001D5C8F">
      <w:pPr>
        <w:pStyle w:val="Narration"/>
        <w:ind w:left="360" w:firstLine="0"/>
      </w:pPr>
    </w:p>
    <w:p w14:paraId="62CFD0AC" w14:textId="5D0CE477" w:rsidR="001D5C8F" w:rsidRDefault="00000000">
      <w:pPr>
        <w:pStyle w:val="Narration"/>
        <w:numPr>
          <w:ilvl w:val="1"/>
          <w:numId w:val="3"/>
        </w:numPr>
      </w:pPr>
      <w:r>
        <w:t xml:space="preserve">For flow cytometry, resuspend the pellet in 1 milliliter of HBSS BSA glucose buffer </w:t>
      </w:r>
      <w:r w:rsidR="00D90ED2">
        <w:t xml:space="preserve">after aspirating the supernatant </w:t>
      </w:r>
      <w:r>
        <w:rPr>
          <w:b/>
          <w:bCs/>
        </w:rPr>
        <w:t>[1]</w:t>
      </w:r>
      <w:r>
        <w:t>.</w:t>
      </w:r>
    </w:p>
    <w:p w14:paraId="59853651" w14:textId="77777777" w:rsidR="001D5C8F" w:rsidRDefault="00000000">
      <w:pPr>
        <w:pStyle w:val="ShotDescription"/>
        <w:numPr>
          <w:ilvl w:val="2"/>
          <w:numId w:val="3"/>
        </w:numPr>
      </w:pPr>
      <w:r>
        <w:lastRenderedPageBreak/>
        <w:t>Talent resuspending the cell pellet in 1 mL of HBSS/BSA/glucose buffer.</w:t>
      </w:r>
    </w:p>
    <w:p w14:paraId="6681A77A" w14:textId="43258E85" w:rsidR="001D5C8F" w:rsidRDefault="00752122">
      <w:pPr>
        <w:pStyle w:val="Narration"/>
        <w:numPr>
          <w:ilvl w:val="1"/>
          <w:numId w:val="3"/>
        </w:numPr>
      </w:pPr>
      <w:r>
        <w:t xml:space="preserve">Add 5 microliters of Fc </w:t>
      </w:r>
      <w:r>
        <w:rPr>
          <w:i/>
          <w:iCs/>
          <w:color w:val="EE0000"/>
        </w:rPr>
        <w:t>(F-C)</w:t>
      </w:r>
      <w:r>
        <w:rPr>
          <w:color w:val="EE0000"/>
        </w:rPr>
        <w:t xml:space="preserve"> </w:t>
      </w:r>
      <w:r>
        <w:t xml:space="preserve">receptor blocking reagent and incubate at 4 degrees Celsius for 5 minutes </w:t>
      </w:r>
      <w:r>
        <w:rPr>
          <w:b/>
          <w:bCs/>
        </w:rPr>
        <w:t>[</w:t>
      </w:r>
      <w:r w:rsidR="00F30392">
        <w:rPr>
          <w:b/>
          <w:bCs/>
        </w:rPr>
        <w:t>1</w:t>
      </w:r>
      <w:r>
        <w:rPr>
          <w:b/>
          <w:bCs/>
        </w:rPr>
        <w:t>]</w:t>
      </w:r>
      <w:r>
        <w:t>. Then</w:t>
      </w:r>
      <w:r w:rsidR="008B0F48">
        <w:t>,</w:t>
      </w:r>
      <w:r>
        <w:t xml:space="preserve"> pipette fluorescently conjugated antibodies to the suspension before incubating </w:t>
      </w:r>
      <w:r>
        <w:rPr>
          <w:b/>
          <w:bCs/>
        </w:rPr>
        <w:t>[2]</w:t>
      </w:r>
      <w:r>
        <w:t>.</w:t>
      </w:r>
    </w:p>
    <w:p w14:paraId="1702DC4C" w14:textId="5A8FFC2E" w:rsidR="001D5C8F" w:rsidRDefault="00000000">
      <w:pPr>
        <w:pStyle w:val="ShotDescription"/>
        <w:numPr>
          <w:ilvl w:val="2"/>
          <w:numId w:val="3"/>
        </w:numPr>
      </w:pPr>
      <w:r>
        <w:t>Talent adding Fc receptor blocking reagent and placing the tube on ice.</w:t>
      </w:r>
    </w:p>
    <w:p w14:paraId="63CA1571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antibody reagents to the tube.</w:t>
      </w:r>
      <w:r>
        <w:br/>
        <w:t>AND</w:t>
      </w:r>
      <w:r>
        <w:br/>
      </w:r>
      <w:r>
        <w:rPr>
          <w:b/>
          <w:bCs/>
        </w:rPr>
        <w:t>TEXT ON PLAIN BACKGROUND:</w:t>
      </w:r>
      <w:r>
        <w:rPr>
          <w:b/>
          <w:bCs/>
        </w:rPr>
        <w:br/>
      </w:r>
      <w:r>
        <w:t>Fluorescently conjugated antibodies:</w:t>
      </w:r>
      <w:r>
        <w:br/>
        <w:t>5 μL of CD45-PE</w:t>
      </w:r>
      <w:r>
        <w:br/>
        <w:t>5 μL of CD41-PE</w:t>
      </w:r>
      <w:r>
        <w:br/>
        <w:t>20 μL of CD31-APC</w:t>
      </w:r>
      <w:r>
        <w:br/>
        <w:t>15 μL of CD13-FITC</w:t>
      </w:r>
      <w:r>
        <w:br/>
      </w:r>
      <w:r>
        <w:br/>
        <w:t>Incubation: On ice, 20 min in the dark</w:t>
      </w:r>
      <w:r>
        <w:br/>
      </w:r>
      <w:r>
        <w:rPr>
          <w:i/>
          <w:iCs/>
          <w:color w:val="333399"/>
        </w:rPr>
        <w:t>Video Editor: Please play both shots side by side in a split screen</w:t>
      </w:r>
    </w:p>
    <w:p w14:paraId="5AA574FA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Wash the cells with 6 milliliters of HBSS BSA glucose buffer </w:t>
      </w:r>
      <w:r>
        <w:rPr>
          <w:b/>
          <w:bCs/>
        </w:rPr>
        <w:t>[1]</w:t>
      </w:r>
      <w:r>
        <w:t>. Then centrifuge the suspension at 300</w:t>
      </w:r>
      <w:r>
        <w:rPr>
          <w:i/>
          <w:iCs/>
        </w:rPr>
        <w:t xml:space="preserve"> g</w:t>
      </w:r>
      <w:r>
        <w:t xml:space="preserve"> at 4 degrees Celsius for 5 minutes </w:t>
      </w:r>
      <w:r>
        <w:rPr>
          <w:b/>
          <w:bCs/>
        </w:rPr>
        <w:t>[2]</w:t>
      </w:r>
      <w:r>
        <w:t>.</w:t>
      </w:r>
    </w:p>
    <w:p w14:paraId="18858E5D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6 mL wash buffer to the cells</w:t>
      </w:r>
    </w:p>
    <w:p w14:paraId="56B33CB5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placing the stained cells in a centrifuge. </w:t>
      </w:r>
    </w:p>
    <w:p w14:paraId="697CA7E8" w14:textId="3082F57B" w:rsidR="00F30392" w:rsidRDefault="00D90ED2" w:rsidP="00F30392">
      <w:pPr>
        <w:pStyle w:val="Narration"/>
        <w:numPr>
          <w:ilvl w:val="1"/>
          <w:numId w:val="3"/>
        </w:numPr>
      </w:pPr>
      <w:r>
        <w:t xml:space="preserve">After aspirating the supernatant, resuspend the pellet in 1 milliliter of buffer </w:t>
      </w:r>
      <w:r>
        <w:rPr>
          <w:b/>
          <w:bCs/>
        </w:rPr>
        <w:t>[1]</w:t>
      </w:r>
      <w:r>
        <w:t xml:space="preserve">. Add 200 microliters of 7-aminoactinomycin D solution </w:t>
      </w:r>
      <w:r>
        <w:rPr>
          <w:b/>
          <w:bCs/>
        </w:rPr>
        <w:t xml:space="preserve">[2] </w:t>
      </w:r>
      <w:r>
        <w:t xml:space="preserve">and incubate on ice for 10 minutes </w:t>
      </w:r>
      <w:r>
        <w:rPr>
          <w:b/>
          <w:bCs/>
        </w:rPr>
        <w:t>[3]</w:t>
      </w:r>
      <w:r>
        <w:t xml:space="preserve">. </w:t>
      </w:r>
      <w:r w:rsidR="00F30392" w:rsidRPr="00FA66A4">
        <w:t>Then, adjust the final volume to 2 milliliters with HBSS</w:t>
      </w:r>
      <w:r w:rsidR="00F30392">
        <w:t xml:space="preserve"> buffer supplemented with </w:t>
      </w:r>
      <w:r w:rsidR="00F30392" w:rsidRPr="00FA66A4">
        <w:t>BSA</w:t>
      </w:r>
      <w:r w:rsidR="00F30392">
        <w:t xml:space="preserve"> and </w:t>
      </w:r>
      <w:r w:rsidR="00F30392" w:rsidRPr="00FA66A4">
        <w:t xml:space="preserve">glucose </w:t>
      </w:r>
      <w:r w:rsidR="00F30392">
        <w:rPr>
          <w:b/>
          <w:bCs/>
        </w:rPr>
        <w:t>[4]</w:t>
      </w:r>
      <w:r w:rsidR="00F30392" w:rsidRPr="00FA66A4">
        <w:t>.</w:t>
      </w:r>
      <w:r w:rsidR="00F30392">
        <w:t xml:space="preserve"> </w:t>
      </w:r>
      <w:r w:rsidR="00F30392" w:rsidRPr="00F30392">
        <w:rPr>
          <w:color w:val="000000" w:themeColor="text1"/>
          <w:highlight w:val="green"/>
        </w:rPr>
        <w:t>NOTE: VO is added for additional shot</w:t>
      </w:r>
    </w:p>
    <w:p w14:paraId="12770074" w14:textId="77777777" w:rsidR="001D5C8F" w:rsidRDefault="00000000">
      <w:pPr>
        <w:pStyle w:val="ShotDescription"/>
        <w:numPr>
          <w:ilvl w:val="2"/>
          <w:numId w:val="3"/>
        </w:numPr>
      </w:pPr>
      <w:r>
        <w:t>Talent resuspending the pellet in 1mL buffer.</w:t>
      </w:r>
    </w:p>
    <w:p w14:paraId="7A591B3C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200 µL of AAD solution.</w:t>
      </w:r>
    </w:p>
    <w:p w14:paraId="5446D9C2" w14:textId="77777777" w:rsidR="00F30392" w:rsidRDefault="00000000">
      <w:pPr>
        <w:pStyle w:val="ShotDescription"/>
        <w:numPr>
          <w:ilvl w:val="2"/>
          <w:numId w:val="3"/>
        </w:numPr>
      </w:pPr>
      <w:r>
        <w:t xml:space="preserve">Talent incubating the tube on ice. </w:t>
      </w:r>
    </w:p>
    <w:p w14:paraId="4776B65F" w14:textId="4D191165" w:rsidR="001D5C8F" w:rsidRPr="00F30392" w:rsidRDefault="00F30392" w:rsidP="00F30392">
      <w:pPr>
        <w:pStyle w:val="ShotDescription"/>
        <w:ind w:firstLine="0"/>
        <w:rPr>
          <w:color w:val="EE0000"/>
        </w:rPr>
      </w:pPr>
      <w:r w:rsidRPr="00F30392">
        <w:rPr>
          <w:color w:val="EE0000"/>
        </w:rPr>
        <w:t xml:space="preserve">Added shot: </w:t>
      </w:r>
      <w:r>
        <w:rPr>
          <w:color w:val="EE0000"/>
        </w:rPr>
        <w:t xml:space="preserve">Talent adding buffer to bring the </w:t>
      </w:r>
      <w:r w:rsidRPr="00F30392">
        <w:rPr>
          <w:color w:val="EE0000"/>
        </w:rPr>
        <w:t xml:space="preserve">final volume to 2 mL </w:t>
      </w:r>
    </w:p>
    <w:p w14:paraId="303F31CE" w14:textId="5FA81BDF" w:rsidR="001D5C8F" w:rsidRDefault="00000000">
      <w:pPr>
        <w:pStyle w:val="Narration"/>
        <w:numPr>
          <w:ilvl w:val="1"/>
          <w:numId w:val="3"/>
        </w:numPr>
      </w:pPr>
      <w:r w:rsidRPr="00F30392">
        <w:t xml:space="preserve">Rinse </w:t>
      </w:r>
      <w:r w:rsidR="00F30392" w:rsidRPr="00F30392">
        <w:t xml:space="preserve">the inner surface of sorting collection tubes </w:t>
      </w:r>
      <w:r w:rsidRPr="00F30392">
        <w:t>with 1 percent BSA solution</w:t>
      </w:r>
      <w:r>
        <w:t xml:space="preserve"> </w:t>
      </w:r>
      <w:r>
        <w:rPr>
          <w:b/>
          <w:bCs/>
        </w:rPr>
        <w:t>[1]</w:t>
      </w:r>
      <w:r>
        <w:t xml:space="preserve">. Aspirate out the excess solution, leaving exactly 1 milliliter of solution in each tube </w:t>
      </w:r>
      <w:r>
        <w:rPr>
          <w:b/>
          <w:bCs/>
        </w:rPr>
        <w:t xml:space="preserve">[2]. </w:t>
      </w:r>
      <w:r>
        <w:t xml:space="preserve">Store the tubes on ice to receive sorted cells </w:t>
      </w:r>
      <w:r>
        <w:rPr>
          <w:b/>
          <w:bCs/>
        </w:rPr>
        <w:t>[3]</w:t>
      </w:r>
      <w:r>
        <w:t>.</w:t>
      </w:r>
      <w:r w:rsidR="00F30392">
        <w:t xml:space="preserve"> </w:t>
      </w:r>
      <w:r w:rsidR="00F30392" w:rsidRPr="00F30392">
        <w:rPr>
          <w:color w:val="000000" w:themeColor="text1"/>
          <w:highlight w:val="green"/>
          <w:lang w:val="en-US"/>
        </w:rPr>
        <w:t>NOTE: VO has been edited to match the revised shot</w:t>
      </w:r>
      <w:r w:rsidR="00F30392" w:rsidRPr="00F30392">
        <w:rPr>
          <w:color w:val="000000" w:themeColor="text1"/>
          <w:lang w:val="en-US"/>
        </w:rPr>
        <w:t>.</w:t>
      </w:r>
    </w:p>
    <w:p w14:paraId="036676C5" w14:textId="0FC33AEA" w:rsidR="001D5C8F" w:rsidRDefault="00000000">
      <w:pPr>
        <w:pStyle w:val="ShotDescription"/>
        <w:numPr>
          <w:ilvl w:val="2"/>
          <w:numId w:val="3"/>
        </w:numPr>
      </w:pPr>
      <w:r w:rsidRPr="00F30392">
        <w:rPr>
          <w:strike/>
        </w:rPr>
        <w:t>Talent coating sorting tubes with bovine serum albumin solution.</w:t>
      </w:r>
      <w:r w:rsidR="00F30392">
        <w:t xml:space="preserve"> </w:t>
      </w:r>
      <w:r w:rsidR="00F30392" w:rsidRPr="00FA66A4">
        <w:t>Talent swirling the sorting collection tubes containing 1% BSA solution</w:t>
      </w:r>
    </w:p>
    <w:p w14:paraId="0CE70942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Shot of the excess solution being pipetted out. </w:t>
      </w:r>
    </w:p>
    <w:p w14:paraId="165AEA77" w14:textId="77777777" w:rsidR="001D5C8F" w:rsidRDefault="00000000">
      <w:pPr>
        <w:pStyle w:val="ShotDescription"/>
        <w:numPr>
          <w:ilvl w:val="2"/>
          <w:numId w:val="3"/>
        </w:numPr>
      </w:pPr>
      <w:r>
        <w:t>Shot of prepared collection tubes resting on ice.</w:t>
      </w:r>
    </w:p>
    <w:p w14:paraId="43E8A182" w14:textId="77777777" w:rsidR="001D5C8F" w:rsidRPr="00D61629" w:rsidRDefault="00000000" w:rsidP="00D61629">
      <w:pPr>
        <w:spacing w:before="120"/>
        <w:rPr>
          <w:rFonts w:cstheme="minorHAnsi"/>
        </w:rPr>
      </w:pPr>
      <w:r w:rsidRPr="00D61629">
        <w:rPr>
          <w:rFonts w:cstheme="minorHAnsi"/>
        </w:rPr>
        <w:lastRenderedPageBreak/>
        <w:br w:type="page"/>
      </w:r>
    </w:p>
    <w:p w14:paraId="4E88BFC8" w14:textId="77777777" w:rsidR="001D5C8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1AA6F56" w14:textId="77777777" w:rsidR="001D5C8F" w:rsidRDefault="001D5C8F">
      <w:pPr>
        <w:ind w:left="360"/>
        <w:outlineLvl w:val="0"/>
        <w:rPr>
          <w:rFonts w:cstheme="minorHAnsi"/>
          <w:lang w:eastAsia="zh-TW"/>
        </w:rPr>
      </w:pPr>
    </w:p>
    <w:p w14:paraId="527DF050" w14:textId="77777777" w:rsidR="001D5C8F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478FE23" w14:textId="77777777" w:rsidR="001D5C8F" w:rsidRDefault="001D5C8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0BA4CB8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Cells dissociated from brain tissue were sequentially gated by forward scatter area and side scatter area to exclude cellular debris during flow cytometry sorting </w:t>
      </w:r>
      <w:r>
        <w:rPr>
          <w:b/>
        </w:rPr>
        <w:t>[1]</w:t>
      </w:r>
      <w:r>
        <w:t xml:space="preserve">. CD45 </w:t>
      </w:r>
      <w:r>
        <w:rPr>
          <w:i/>
          <w:iCs/>
          <w:color w:val="EE0000"/>
        </w:rPr>
        <w:t xml:space="preserve">(C-D-Forty-five) </w:t>
      </w:r>
      <w:r>
        <w:t>-positive and CD41</w:t>
      </w:r>
      <w:r>
        <w:rPr>
          <w:i/>
          <w:iCs/>
          <w:color w:val="EE0000"/>
        </w:rPr>
        <w:t xml:space="preserve">(C-D-Forty-one) </w:t>
      </w:r>
      <w:r>
        <w:t xml:space="preserve">-positive dual-positive events were excluded to remove hematopoietic cells and platelet contaminants </w:t>
      </w:r>
      <w:r>
        <w:rPr>
          <w:b/>
        </w:rPr>
        <w:t>[2]</w:t>
      </w:r>
      <w:r>
        <w:t>.</w:t>
      </w:r>
    </w:p>
    <w:p w14:paraId="361E1E0A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top-left plot (SSC-A) and focus on the boxed region</w:t>
      </w:r>
      <w:r>
        <w:rPr>
          <w:color w:val="333399"/>
        </w:rPr>
        <w:t xml:space="preserve"> </w:t>
      </w:r>
    </w:p>
    <w:p w14:paraId="3C732E64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top-right plot.</w:t>
      </w:r>
    </w:p>
    <w:p w14:paraId="29C7741E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CD13-positive vascular wall cells were enriched, and apoptotic cells were excluded using 7-aminoactinomycin D negative gating, followed by CD31-negative selection to isolate pericytes </w:t>
      </w:r>
      <w:r>
        <w:rPr>
          <w:b/>
        </w:rPr>
        <w:t>[1]</w:t>
      </w:r>
      <w:r>
        <w:t>.</w:t>
      </w:r>
    </w:p>
    <w:p w14:paraId="63BE68CE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gated region in the bottom-left plot.</w:t>
      </w:r>
    </w:p>
    <w:p w14:paraId="1AC792BC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Flow cytometry sorting showed that nucleated cells accounted for 59.8 percent of all events </w:t>
      </w:r>
      <w:r>
        <w:rPr>
          <w:b/>
        </w:rPr>
        <w:t>[1]</w:t>
      </w:r>
      <w:r>
        <w:t xml:space="preserve">, CD13-positive cells accounted for 1 percent of all events </w:t>
      </w:r>
      <w:r>
        <w:rPr>
          <w:b/>
        </w:rPr>
        <w:t>[2]</w:t>
      </w:r>
      <w:r>
        <w:t xml:space="preserve">, and the final CD13-positive CD31-negative pericyte population accounted for 0.7 percent of all events </w:t>
      </w:r>
      <w:r>
        <w:rPr>
          <w:b/>
        </w:rPr>
        <w:t>[3]</w:t>
      </w:r>
      <w:r>
        <w:t>.</w:t>
      </w:r>
    </w:p>
    <w:p w14:paraId="7554FF59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59.8 percent for nucleated cells.</w:t>
      </w:r>
    </w:p>
    <w:p w14:paraId="58D4FD5B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1.0 percent for the CD13-positive population</w:t>
      </w:r>
      <w:r>
        <w:t>.</w:t>
      </w:r>
    </w:p>
    <w:p w14:paraId="7E0867FE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0.7 percent for the CD13-positive CD31-negative population.</w:t>
      </w:r>
    </w:p>
    <w:p w14:paraId="238A769C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UMAP </w:t>
      </w:r>
      <w:r>
        <w:rPr>
          <w:i/>
          <w:iCs/>
          <w:color w:val="EE0000"/>
        </w:rPr>
        <w:t>(You-Map)</w:t>
      </w:r>
      <w:r>
        <w:t xml:space="preserve"> dimensionality reduction of the sorted cells revealed six distinct major clusters, indicating cellular heterogeneity within the isolated population </w:t>
      </w:r>
      <w:r>
        <w:rPr>
          <w:b/>
        </w:rPr>
        <w:t>[1]</w:t>
      </w:r>
      <w:r>
        <w:t>.</w:t>
      </w:r>
    </w:p>
    <w:p w14:paraId="11F4F18D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3A. </w:t>
      </w:r>
      <w:r>
        <w:rPr>
          <w:i/>
          <w:iCs/>
          <w:color w:val="333399"/>
        </w:rPr>
        <w:t>Video editor: Show the full UMAP plot with the six color-coded clusters.</w:t>
      </w:r>
    </w:p>
    <w:p w14:paraId="7CE36E82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Z-score normalized heatmap analysis demonstrated that pericyte marker genes were highly and predominantly expressed in clusters 0 through 3 </w:t>
      </w:r>
      <w:r>
        <w:rPr>
          <w:b/>
        </w:rPr>
        <w:t>[1]</w:t>
      </w:r>
      <w:r>
        <w:t>.</w:t>
      </w:r>
    </w:p>
    <w:p w14:paraId="3C136B96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3B. </w:t>
      </w:r>
      <w:r>
        <w:rPr>
          <w:i/>
          <w:iCs/>
          <w:color w:val="333399"/>
        </w:rPr>
        <w:t>Video editor: Highlight the red boxes in the rows corresponding to clusters 0 to 3</w:t>
      </w:r>
      <w:r>
        <w:rPr>
          <w:color w:val="333399"/>
        </w:rPr>
        <w:t xml:space="preserve"> </w:t>
      </w:r>
    </w:p>
    <w:p w14:paraId="501324CB" w14:textId="77777777" w:rsidR="001D5C8F" w:rsidRDefault="00000000">
      <w:pPr>
        <w:pStyle w:val="Narration"/>
        <w:numPr>
          <w:ilvl w:val="1"/>
          <w:numId w:val="3"/>
        </w:numPr>
      </w:pPr>
      <w:r>
        <w:lastRenderedPageBreak/>
        <w:t xml:space="preserve">Cluster proportion analysis showed that clusters 0 through 3 constituted 87.1 percent of the total population </w:t>
      </w:r>
      <w:r>
        <w:rPr>
          <w:b/>
          <w:bCs/>
        </w:rPr>
        <w:t>[1]</w:t>
      </w:r>
      <w:r>
        <w:t xml:space="preserve">, whereas smooth muscle cell markers were enriched in cluster 4 at 10.14 percent </w:t>
      </w:r>
      <w:r>
        <w:rPr>
          <w:b/>
          <w:bCs/>
        </w:rPr>
        <w:t>[2]</w:t>
      </w:r>
      <w:r>
        <w:t xml:space="preserve"> and fibroblast markers were enriched in cluster 5 at 2.77 percent </w:t>
      </w:r>
      <w:r>
        <w:rPr>
          <w:b/>
        </w:rPr>
        <w:t>[3]</w:t>
      </w:r>
      <w:r>
        <w:t>.</w:t>
      </w:r>
    </w:p>
    <w:p w14:paraId="09776EA5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0 to 3</w:t>
      </w:r>
    </w:p>
    <w:p w14:paraId="45DC5CD3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4</w:t>
      </w:r>
    </w:p>
    <w:p w14:paraId="31E1DCED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5</w:t>
      </w:r>
    </w:p>
    <w:p w14:paraId="40E53482" w14:textId="77777777" w:rsidR="001D5C8F" w:rsidRDefault="001D5C8F">
      <w:pPr>
        <w:pStyle w:val="ShotDescription"/>
        <w:ind w:firstLine="0"/>
      </w:pPr>
    </w:p>
    <w:p w14:paraId="341C32D9" w14:textId="77777777" w:rsidR="001D5C8F" w:rsidRDefault="001D5C8F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8D77D95" w14:textId="77777777" w:rsidR="001D5C8F" w:rsidRDefault="001D5C8F">
      <w:pPr>
        <w:rPr>
          <w:rFonts w:eastAsia="Times New Roman" w:cstheme="minorHAnsi"/>
        </w:rPr>
      </w:pPr>
    </w:p>
    <w:p w14:paraId="55C3FFF4" w14:textId="499FAEDC" w:rsidR="00D61629" w:rsidRPr="00D61629" w:rsidRDefault="00D61629">
      <w:pPr>
        <w:rPr>
          <w:rFonts w:eastAsia="Times New Roman" w:cstheme="minorHAnsi"/>
          <w:b/>
          <w:bCs/>
        </w:rPr>
      </w:pPr>
      <w:r w:rsidRPr="00D61629">
        <w:rPr>
          <w:rFonts w:eastAsia="Times New Roman" w:cstheme="minorHAnsi"/>
          <w:b/>
          <w:bCs/>
        </w:rPr>
        <w:t>Pronunciation guides:</w:t>
      </w:r>
    </w:p>
    <w:p w14:paraId="207B90C0" w14:textId="77777777" w:rsidR="00D61629" w:rsidRDefault="00D61629">
      <w:pPr>
        <w:rPr>
          <w:rFonts w:eastAsia="Times New Roman" w:cstheme="minorHAnsi"/>
        </w:rPr>
      </w:pPr>
    </w:p>
    <w:p w14:paraId="16814C43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Anesthetized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https://www.merriam-webster.com/dictionary/anesthetized</w:t>
        </w:r>
      </w:hyperlink>
      <w:r w:rsidRPr="00D61629">
        <w:rPr>
          <w:rFonts w:eastAsia="Times New Roman" w:cstheme="minorHAnsi"/>
          <w:lang w:val="en-IN"/>
        </w:rPr>
        <w:br/>
        <w:t>IPA: /əˈnesθəˌtaɪzd/</w:t>
      </w:r>
      <w:r w:rsidRPr="00D61629">
        <w:rPr>
          <w:rFonts w:eastAsia="Times New Roman" w:cstheme="minorHAnsi"/>
          <w:lang w:val="en-IN"/>
        </w:rPr>
        <w:br/>
        <w:t>Phonetic Spelling: uh·ness·thuh·tyzd</w:t>
      </w:r>
    </w:p>
    <w:p w14:paraId="79575C83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Occipital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https://www.merriam-webster.com/dictionary/occipital</w:t>
        </w:r>
      </w:hyperlink>
      <w:r w:rsidRPr="00D61629">
        <w:rPr>
          <w:rFonts w:eastAsia="Times New Roman" w:cstheme="minorHAnsi"/>
          <w:lang w:val="en-IN"/>
        </w:rPr>
        <w:br/>
        <w:t>IPA: /ɑkˈsɪpətəl/</w:t>
      </w:r>
      <w:r w:rsidRPr="00D61629">
        <w:rPr>
          <w:rFonts w:eastAsia="Times New Roman" w:cstheme="minorHAnsi"/>
          <w:lang w:val="en-IN"/>
        </w:rPr>
        <w:br/>
        <w:t>Phonetic Spelling: ok·sip·uh·tuhl</w:t>
      </w:r>
    </w:p>
    <w:p w14:paraId="2784F3F2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Ethanol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https://www.merriam-webster.com/dictionary/ethanol</w:t>
        </w:r>
      </w:hyperlink>
      <w:r w:rsidRPr="00D61629">
        <w:rPr>
          <w:rFonts w:eastAsia="Times New Roman" w:cstheme="minorHAnsi"/>
          <w:lang w:val="en-IN"/>
        </w:rPr>
        <w:br/>
        <w:t>IPA: /ˈeθəˌnɔl/</w:t>
      </w:r>
      <w:r w:rsidRPr="00D61629">
        <w:rPr>
          <w:rFonts w:eastAsia="Times New Roman" w:cstheme="minorHAnsi"/>
          <w:lang w:val="en-IN"/>
        </w:rPr>
        <w:br/>
        <w:t>Phonetic Spelling: eth·uh·nawl</w:t>
      </w:r>
    </w:p>
    <w:p w14:paraId="328F4330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Scalpel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https://www.merriam-webster.com/dictionary/scalpel</w:t>
        </w:r>
      </w:hyperlink>
      <w:r w:rsidRPr="00D61629">
        <w:rPr>
          <w:rFonts w:eastAsia="Times New Roman" w:cstheme="minorHAnsi"/>
          <w:lang w:val="en-IN"/>
        </w:rPr>
        <w:br/>
        <w:t>IPA: /ˈskalpəl/</w:t>
      </w:r>
      <w:r w:rsidRPr="00D61629">
        <w:rPr>
          <w:rFonts w:eastAsia="Times New Roman" w:cstheme="minorHAnsi"/>
          <w:lang w:val="en-IN"/>
        </w:rPr>
        <w:br/>
        <w:t>Phonetic Spelling: skal·puhl</w:t>
      </w:r>
    </w:p>
    <w:p w14:paraId="3D114BB9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Cerebellum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https://www.merriam-webster.com/dictionary/cerebellum</w:t>
        </w:r>
      </w:hyperlink>
      <w:r w:rsidRPr="00D61629">
        <w:rPr>
          <w:rFonts w:eastAsia="Times New Roman" w:cstheme="minorHAnsi"/>
          <w:lang w:val="en-IN"/>
        </w:rPr>
        <w:br/>
        <w:t>IPA: /ˌserəˈbeləm/</w:t>
      </w:r>
      <w:r w:rsidRPr="00D61629">
        <w:rPr>
          <w:rFonts w:eastAsia="Times New Roman" w:cstheme="minorHAnsi"/>
          <w:lang w:val="en-IN"/>
        </w:rPr>
        <w:br/>
        <w:t>Phonetic Spelling: seh·ruh·bel·uhm</w:t>
      </w:r>
    </w:p>
    <w:p w14:paraId="5B92D664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Calvarium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https://www.merriam-webster.com/dictionary/calvarium</w:t>
        </w:r>
      </w:hyperlink>
      <w:r w:rsidRPr="00D61629">
        <w:rPr>
          <w:rFonts w:eastAsia="Times New Roman" w:cstheme="minorHAnsi"/>
          <w:lang w:val="en-IN"/>
        </w:rPr>
        <w:br/>
        <w:t>IPA: /kalˈveriəm/</w:t>
      </w:r>
      <w:r w:rsidRPr="00D61629">
        <w:rPr>
          <w:rFonts w:eastAsia="Times New Roman" w:cstheme="minorHAnsi"/>
          <w:lang w:val="en-IN"/>
        </w:rPr>
        <w:br/>
        <w:t>Phonetic Spelling: kal·vair·ee·uhm</w:t>
      </w:r>
    </w:p>
    <w:p w14:paraId="2B37A088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lastRenderedPageBreak/>
        <w:t>Sagittal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https://www.merriam-webster.com/dictionary/sagittal</w:t>
        </w:r>
      </w:hyperlink>
      <w:r w:rsidRPr="00D61629">
        <w:rPr>
          <w:rFonts w:eastAsia="Times New Roman" w:cstheme="minorHAnsi"/>
          <w:lang w:val="en-IN"/>
        </w:rPr>
        <w:br/>
        <w:t>IPA: /ˈsædʒɪtəl/</w:t>
      </w:r>
      <w:r w:rsidRPr="00D61629">
        <w:rPr>
          <w:rFonts w:eastAsia="Times New Roman" w:cstheme="minorHAnsi"/>
          <w:lang w:val="en-IN"/>
        </w:rPr>
        <w:br/>
        <w:t>Phonetic Spelling: saj·uh·tuhl</w:t>
      </w:r>
    </w:p>
    <w:p w14:paraId="101651F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Dura Mater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https://www.merriam-webster.com/dictionary/dura%20mater</w:t>
        </w:r>
      </w:hyperlink>
      <w:r w:rsidRPr="00D61629">
        <w:rPr>
          <w:rFonts w:eastAsia="Times New Roman" w:cstheme="minorHAnsi"/>
          <w:lang w:val="en-IN"/>
        </w:rPr>
        <w:br/>
        <w:t>IPA: /ˌdʊrə ˈmɑtər/</w:t>
      </w:r>
      <w:r w:rsidRPr="00D61629">
        <w:rPr>
          <w:rFonts w:eastAsia="Times New Roman" w:cstheme="minorHAnsi"/>
          <w:lang w:val="en-IN"/>
        </w:rPr>
        <w:br/>
        <w:t>Phonetic Spelling: dur·uh maa·ter</w:t>
      </w:r>
    </w:p>
    <w:p w14:paraId="4352E198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Optic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https://www.merriam-webster.com/dictionary/optic</w:t>
        </w:r>
      </w:hyperlink>
      <w:r w:rsidRPr="00D61629">
        <w:rPr>
          <w:rFonts w:eastAsia="Times New Roman" w:cstheme="minorHAnsi"/>
          <w:lang w:val="en-IN"/>
        </w:rPr>
        <w:br/>
        <w:t>IPA: /ˈɑptɪk/</w:t>
      </w:r>
      <w:r w:rsidRPr="00D61629">
        <w:rPr>
          <w:rFonts w:eastAsia="Times New Roman" w:cstheme="minorHAnsi"/>
          <w:lang w:val="en-IN"/>
        </w:rPr>
        <w:br/>
        <w:t>Phonetic Spelling: op·tik</w:t>
      </w:r>
    </w:p>
    <w:p w14:paraId="5DA569E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Medulla Oblongata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https://www.merriam-webster.com/dictionary/medulla%20oblongata</w:t>
        </w:r>
      </w:hyperlink>
      <w:r w:rsidRPr="00D61629">
        <w:rPr>
          <w:rFonts w:eastAsia="Times New Roman" w:cstheme="minorHAnsi"/>
          <w:lang w:val="en-IN"/>
        </w:rPr>
        <w:br/>
        <w:t>IPA: /məˌdʌlə ˌɑblɔŋˈɡɑtə/</w:t>
      </w:r>
      <w:r w:rsidRPr="00D61629">
        <w:rPr>
          <w:rFonts w:eastAsia="Times New Roman" w:cstheme="minorHAnsi"/>
          <w:lang w:val="en-IN"/>
        </w:rPr>
        <w:br/>
        <w:t>Phonetic Spelling: muh·dul·uh ob·long·gaa·tuh</w:t>
      </w:r>
    </w:p>
    <w:p w14:paraId="2DDC62B0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Subarachnoid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https://www.merriam-webster.com/dictionary/subarachnoid</w:t>
        </w:r>
      </w:hyperlink>
      <w:r w:rsidRPr="00D61629">
        <w:rPr>
          <w:rFonts w:eastAsia="Times New Roman" w:cstheme="minorHAnsi"/>
          <w:lang w:val="en-IN"/>
        </w:rPr>
        <w:br/>
        <w:t>IPA: /ˌsʌbəˈrækˌnɔɪd/</w:t>
      </w:r>
      <w:r w:rsidRPr="00D61629">
        <w:rPr>
          <w:rFonts w:eastAsia="Times New Roman" w:cstheme="minorHAnsi"/>
          <w:lang w:val="en-IN"/>
        </w:rPr>
        <w:br/>
        <w:t>Phonetic Spelling: sub·uh·rak·noyd</w:t>
      </w:r>
    </w:p>
    <w:p w14:paraId="7AC2D45F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Hanks</w:t>
      </w:r>
      <w:r w:rsidRPr="00D61629">
        <w:rPr>
          <w:rFonts w:eastAsia="Times New Roman" w:cstheme="minorHAnsi"/>
          <w:lang w:val="en-IN"/>
        </w:rPr>
        <w:br/>
        <w:t>Pronunciation link: https://www.merriam-webster.com/dictionary/Hanks</w:t>
      </w:r>
      <w:r w:rsidRPr="00D61629">
        <w:rPr>
          <w:rFonts w:eastAsia="Times New Roman" w:cstheme="minorHAnsi"/>
          <w:lang w:val="en-IN"/>
        </w:rPr>
        <w:br/>
        <w:t>IPA: /ˈhæŋks/</w:t>
      </w:r>
      <w:r w:rsidRPr="00D61629">
        <w:rPr>
          <w:rFonts w:eastAsia="Times New Roman" w:cstheme="minorHAnsi"/>
          <w:lang w:val="en-IN"/>
        </w:rPr>
        <w:br/>
        <w:t>Phonetic Spelling: hanks</w:t>
      </w:r>
    </w:p>
    <w:p w14:paraId="1F5A49EF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Pia Mater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https://www.merriam-webster.com/dictionary/pia%20mater</w:t>
        </w:r>
      </w:hyperlink>
      <w:r w:rsidRPr="00D61629">
        <w:rPr>
          <w:rFonts w:eastAsia="Times New Roman" w:cstheme="minorHAnsi"/>
          <w:lang w:val="en-IN"/>
        </w:rPr>
        <w:br/>
        <w:t>IPA: /ˌpaɪə ˈmɑtər/</w:t>
      </w:r>
      <w:r w:rsidRPr="00D61629">
        <w:rPr>
          <w:rFonts w:eastAsia="Times New Roman" w:cstheme="minorHAnsi"/>
          <w:lang w:val="en-IN"/>
        </w:rPr>
        <w:br/>
        <w:t>Phonetic Spelling: pie·uh maa·ter</w:t>
      </w:r>
    </w:p>
    <w:p w14:paraId="65D30E6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Olfactory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https://www.merriam-webster.com/dictionary/olfactory</w:t>
        </w:r>
      </w:hyperlink>
      <w:r w:rsidRPr="00D61629">
        <w:rPr>
          <w:rFonts w:eastAsia="Times New Roman" w:cstheme="minorHAnsi"/>
          <w:lang w:val="en-IN"/>
        </w:rPr>
        <w:br/>
        <w:t>IPA: /ɑlˈfækˌtɔri/, /oʊlˈfækˌtɔri/</w:t>
      </w:r>
      <w:r w:rsidRPr="00D61629">
        <w:rPr>
          <w:rFonts w:eastAsia="Times New Roman" w:cstheme="minorHAnsi"/>
          <w:lang w:val="en-IN"/>
        </w:rPr>
        <w:br/>
        <w:t>Phonetic Spelling: ol·fak·tor·ee</w:t>
      </w:r>
    </w:p>
    <w:p w14:paraId="6CDC17D9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Coronally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https://www.merriam-webster.com/dictionary/coronal</w:t>
        </w:r>
      </w:hyperlink>
      <w:r w:rsidRPr="00D61629">
        <w:rPr>
          <w:rFonts w:eastAsia="Times New Roman" w:cstheme="minorHAnsi"/>
          <w:lang w:val="en-IN"/>
        </w:rPr>
        <w:br/>
        <w:t>IPA: /kəˈroʊnəl/</w:t>
      </w:r>
      <w:r w:rsidRPr="00D61629">
        <w:rPr>
          <w:rFonts w:eastAsia="Times New Roman" w:cstheme="minorHAnsi"/>
          <w:lang w:val="en-IN"/>
        </w:rPr>
        <w:br/>
        <w:t>Phonetic Spelling: kuh·roh·nuhl·ee</w:t>
      </w:r>
    </w:p>
    <w:p w14:paraId="528BD3E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Cerebral Cortex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https://www.merriam-webster.com/dictionary/cerebral%20cortex</w:t>
        </w:r>
      </w:hyperlink>
      <w:r w:rsidRPr="00D61629">
        <w:rPr>
          <w:rFonts w:eastAsia="Times New Roman" w:cstheme="minorHAnsi"/>
          <w:lang w:val="en-IN"/>
        </w:rPr>
        <w:br/>
        <w:t>IPA: /səˈriːbrəl ˈkɔrˌteks/</w:t>
      </w:r>
      <w:r w:rsidRPr="00D61629">
        <w:rPr>
          <w:rFonts w:eastAsia="Times New Roman" w:cstheme="minorHAnsi"/>
          <w:lang w:val="en-IN"/>
        </w:rPr>
        <w:br/>
        <w:t>Phonetic Spelling: suh·ree·bruhl kor·teks</w:t>
      </w:r>
    </w:p>
    <w:p w14:paraId="594CDFF7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Corpus Callosum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https://www.merriam-webster.com/dictionary/corpus%20callosum</w:t>
        </w:r>
      </w:hyperlink>
      <w:r w:rsidRPr="00D61629">
        <w:rPr>
          <w:rFonts w:eastAsia="Times New Roman" w:cstheme="minorHAnsi"/>
          <w:lang w:val="en-IN"/>
        </w:rPr>
        <w:br/>
      </w:r>
      <w:r w:rsidRPr="00D61629">
        <w:rPr>
          <w:rFonts w:eastAsia="Times New Roman" w:cstheme="minorHAnsi"/>
          <w:lang w:val="en-IN"/>
        </w:rPr>
        <w:lastRenderedPageBreak/>
        <w:t>IPA: /ˌkɔrpəs kəˈloʊsəm/</w:t>
      </w:r>
      <w:r w:rsidRPr="00D61629">
        <w:rPr>
          <w:rFonts w:eastAsia="Times New Roman" w:cstheme="minorHAnsi"/>
          <w:lang w:val="en-IN"/>
        </w:rPr>
        <w:br/>
        <w:t>Phonetic Spelling: kor·pus kuh·loh·suhm</w:t>
      </w:r>
    </w:p>
    <w:p w14:paraId="7538F685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Ampoules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https://www.merriam-webster.com/dictionary/ampoule</w:t>
        </w:r>
      </w:hyperlink>
      <w:r w:rsidRPr="00D61629">
        <w:rPr>
          <w:rFonts w:eastAsia="Times New Roman" w:cstheme="minorHAnsi"/>
          <w:lang w:val="en-IN"/>
        </w:rPr>
        <w:br/>
        <w:t>IPA: /ˈæmˌpul/</w:t>
      </w:r>
      <w:r w:rsidRPr="00D61629">
        <w:rPr>
          <w:rFonts w:eastAsia="Times New Roman" w:cstheme="minorHAnsi"/>
          <w:lang w:val="en-IN"/>
        </w:rPr>
        <w:br/>
        <w:t>Phonetic Spelling: am·pool</w:t>
      </w:r>
    </w:p>
    <w:p w14:paraId="25564CD2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Dissociation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5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https://www.merriam-webster.com/dictionary/dissociation</w:t>
        </w:r>
      </w:hyperlink>
      <w:r w:rsidRPr="00D61629">
        <w:rPr>
          <w:rFonts w:eastAsia="Times New Roman" w:cstheme="minorHAnsi"/>
          <w:lang w:val="en-IN"/>
        </w:rPr>
        <w:br/>
        <w:t>IPA: /dɪˌsoʊsiˈeɪʃən/</w:t>
      </w:r>
      <w:r w:rsidRPr="00D61629">
        <w:rPr>
          <w:rFonts w:eastAsia="Times New Roman" w:cstheme="minorHAnsi"/>
          <w:lang w:val="en-IN"/>
        </w:rPr>
        <w:br/>
        <w:t>Phonetic Spelling: dih·soh·see·ay·shuhn</w:t>
      </w:r>
    </w:p>
    <w:p w14:paraId="7ACDDB8B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Aliquot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6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https://www.merriam-webster.com/dictionary/aliquot</w:t>
        </w:r>
      </w:hyperlink>
      <w:r w:rsidRPr="00D61629">
        <w:rPr>
          <w:rFonts w:eastAsia="Times New Roman" w:cstheme="minorHAnsi"/>
          <w:lang w:val="en-IN"/>
        </w:rPr>
        <w:br/>
        <w:t>IPA: /ˈælɪˌkwɑt/</w:t>
      </w:r>
      <w:r w:rsidRPr="00D61629">
        <w:rPr>
          <w:rFonts w:eastAsia="Times New Roman" w:cstheme="minorHAnsi"/>
          <w:lang w:val="en-IN"/>
        </w:rPr>
        <w:br/>
        <w:t>Phonetic Spelling: al·ih·kwot</w:t>
      </w:r>
    </w:p>
    <w:p w14:paraId="466C59BC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Centrifuge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7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D61629">
        <w:rPr>
          <w:rFonts w:eastAsia="Times New Roman" w:cstheme="minorHAnsi"/>
          <w:lang w:val="en-IN"/>
        </w:rPr>
        <w:br/>
        <w:t>IPA: /ˈsentrəˌfjuːdʒ/</w:t>
      </w:r>
      <w:r w:rsidRPr="00D61629">
        <w:rPr>
          <w:rFonts w:eastAsia="Times New Roman" w:cstheme="minorHAnsi"/>
          <w:lang w:val="en-IN"/>
        </w:rPr>
        <w:br/>
        <w:t>Phonetic Spelling: sen·truh·fyooj</w:t>
      </w:r>
    </w:p>
    <w:p w14:paraId="45BB4D0D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Supernatant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8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https://www.merriam-webster.com/dictionary/supernatant</w:t>
        </w:r>
      </w:hyperlink>
      <w:r w:rsidRPr="00D61629">
        <w:rPr>
          <w:rFonts w:eastAsia="Times New Roman" w:cstheme="minorHAnsi"/>
          <w:lang w:val="en-IN"/>
        </w:rPr>
        <w:br/>
        <w:t>IPA: /ˌsuːpərˈneɪtənt/</w:t>
      </w:r>
      <w:r w:rsidRPr="00D61629">
        <w:rPr>
          <w:rFonts w:eastAsia="Times New Roman" w:cstheme="minorHAnsi"/>
          <w:lang w:val="en-IN"/>
        </w:rPr>
        <w:br/>
        <w:t>Phonetic Spelling: soo·per·nay·tuhnt</w:t>
      </w:r>
    </w:p>
    <w:p w14:paraId="3D87B7B3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Resuspend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39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https://www.merriam-webster.com/dictionary/resuspend</w:t>
        </w:r>
      </w:hyperlink>
      <w:r w:rsidRPr="00D61629">
        <w:rPr>
          <w:rFonts w:eastAsia="Times New Roman" w:cstheme="minorHAnsi"/>
          <w:lang w:val="en-IN"/>
        </w:rPr>
        <w:br/>
        <w:t>IPA: /ˌriːsəˈspend/</w:t>
      </w:r>
      <w:r w:rsidRPr="00D61629">
        <w:rPr>
          <w:rFonts w:eastAsia="Times New Roman" w:cstheme="minorHAnsi"/>
          <w:lang w:val="en-IN"/>
        </w:rPr>
        <w:br/>
        <w:t>Phonetic Spelling: ree·suh·spend</w:t>
      </w:r>
    </w:p>
    <w:p w14:paraId="1A9F2EEA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Pellet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40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https://www.merriam-webster.com/dictionary/pellet</w:t>
        </w:r>
      </w:hyperlink>
      <w:r w:rsidRPr="00D61629">
        <w:rPr>
          <w:rFonts w:eastAsia="Times New Roman" w:cstheme="minorHAnsi"/>
          <w:lang w:val="en-IN"/>
        </w:rPr>
        <w:br/>
        <w:t>IPA: /ˈpelət/</w:t>
      </w:r>
      <w:r w:rsidRPr="00D61629">
        <w:rPr>
          <w:rFonts w:eastAsia="Times New Roman" w:cstheme="minorHAnsi"/>
          <w:lang w:val="en-IN"/>
        </w:rPr>
        <w:br/>
        <w:t>Phonetic Spelling: pel·uht</w:t>
      </w:r>
    </w:p>
    <w:p w14:paraId="67D77529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Enzyme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41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https://www.merriam-webster.com/dictionary/enzyme</w:t>
        </w:r>
      </w:hyperlink>
      <w:r w:rsidRPr="00D61629">
        <w:rPr>
          <w:rFonts w:eastAsia="Times New Roman" w:cstheme="minorHAnsi"/>
          <w:lang w:val="en-IN"/>
        </w:rPr>
        <w:br/>
        <w:t>IPA: /ˈenzaɪm/</w:t>
      </w:r>
      <w:r w:rsidRPr="00D61629">
        <w:rPr>
          <w:rFonts w:eastAsia="Times New Roman" w:cstheme="minorHAnsi"/>
          <w:lang w:val="en-IN"/>
        </w:rPr>
        <w:br/>
        <w:t>Phonetic Spelling: en·zym</w:t>
      </w:r>
    </w:p>
    <w:p w14:paraId="4FB6A1E6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Tribromoethanol</w:t>
      </w:r>
      <w:r w:rsidRPr="00D61629">
        <w:rPr>
          <w:rFonts w:eastAsia="Times New Roman" w:cstheme="minorHAnsi"/>
          <w:lang w:val="en-IN"/>
        </w:rPr>
        <w:br/>
        <w:t>Pronunciation link: No confirmed link found</w:t>
      </w:r>
      <w:r w:rsidRPr="00D61629">
        <w:rPr>
          <w:rFonts w:eastAsia="Times New Roman" w:cstheme="minorHAnsi"/>
          <w:lang w:val="en-IN"/>
        </w:rPr>
        <w:br/>
        <w:t>IPA: /traɪˌbroʊmoʊˈeθəˌnɔl/</w:t>
      </w:r>
      <w:r w:rsidRPr="00D61629">
        <w:rPr>
          <w:rFonts w:eastAsia="Times New Roman" w:cstheme="minorHAnsi"/>
          <w:lang w:val="en-IN"/>
        </w:rPr>
        <w:br/>
        <w:t>Phonetic Spelling: try·broh·moh·eth·uh·nawl</w:t>
      </w:r>
    </w:p>
    <w:p w14:paraId="2C6DE5FF" w14:textId="77777777" w:rsidR="00D61629" w:rsidRPr="00D61629" w:rsidRDefault="00D61629" w:rsidP="00D61629">
      <w:pPr>
        <w:pStyle w:val="ListParagraph"/>
        <w:numPr>
          <w:ilvl w:val="0"/>
          <w:numId w:val="9"/>
        </w:numPr>
        <w:rPr>
          <w:rFonts w:eastAsia="Times New Roman" w:cstheme="minorHAnsi"/>
          <w:lang w:val="en-IN"/>
        </w:rPr>
      </w:pPr>
      <w:r w:rsidRPr="00D61629">
        <w:rPr>
          <w:rFonts w:eastAsia="Times New Roman" w:cstheme="minorHAnsi"/>
          <w:lang w:val="en-IN"/>
        </w:rPr>
        <w:t>Coronal</w:t>
      </w:r>
      <w:r w:rsidRPr="00D61629">
        <w:rPr>
          <w:rFonts w:eastAsia="Times New Roman" w:cstheme="minorHAnsi"/>
          <w:lang w:val="en-IN"/>
        </w:rPr>
        <w:br/>
        <w:t xml:space="preserve">Pronunciation link: </w:t>
      </w:r>
      <w:hyperlink r:id="rId42" w:tgtFrame="_new" w:history="1">
        <w:r w:rsidRPr="00D61629">
          <w:rPr>
            <w:rStyle w:val="Hyperlink"/>
            <w:rFonts w:eastAsia="Times New Roman" w:cstheme="minorHAnsi"/>
            <w:lang w:val="en-IN"/>
          </w:rPr>
          <w:t>https://www.merriam-webster.com/dictionary/coronal</w:t>
        </w:r>
      </w:hyperlink>
      <w:r w:rsidRPr="00D61629">
        <w:rPr>
          <w:rFonts w:eastAsia="Times New Roman" w:cstheme="minorHAnsi"/>
          <w:lang w:val="en-IN"/>
        </w:rPr>
        <w:br/>
        <w:t>IPA: /kəˈroʊnəl/</w:t>
      </w:r>
      <w:r w:rsidRPr="00D61629">
        <w:rPr>
          <w:rFonts w:eastAsia="Times New Roman" w:cstheme="minorHAnsi"/>
          <w:lang w:val="en-IN"/>
        </w:rPr>
        <w:br/>
        <w:t>Phonetic Spelling: kuh·roh·nuhl</w:t>
      </w:r>
    </w:p>
    <w:p w14:paraId="4CEBF6AC" w14:textId="77777777" w:rsidR="00D61629" w:rsidRPr="00D61629" w:rsidRDefault="00D61629">
      <w:pPr>
        <w:rPr>
          <w:rFonts w:eastAsia="Times New Roman" w:cstheme="minorHAnsi"/>
        </w:rPr>
      </w:pPr>
    </w:p>
    <w:sectPr w:rsidR="00D61629" w:rsidRPr="00D61629">
      <w:headerReference w:type="default" r:id="rId43"/>
      <w:footerReference w:type="even" r:id="rId44"/>
      <w:footerReference w:type="default" r:id="rId4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A8D91" w14:textId="77777777" w:rsidR="00DA5D8D" w:rsidRDefault="00DA5D8D">
      <w:r>
        <w:separator/>
      </w:r>
    </w:p>
  </w:endnote>
  <w:endnote w:type="continuationSeparator" w:id="0">
    <w:p w14:paraId="43236047" w14:textId="77777777" w:rsidR="00DA5D8D" w:rsidRDefault="00DA5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230A65A" w14:textId="77777777" w:rsidR="001D5C8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F6A7FF7" w14:textId="77777777" w:rsidR="001D5C8F" w:rsidRDefault="001D5C8F">
    <w:pPr>
      <w:pStyle w:val="Footer"/>
      <w:ind w:right="360"/>
    </w:pPr>
  </w:p>
  <w:p w14:paraId="63BC2C8D" w14:textId="77777777" w:rsidR="001D5C8F" w:rsidRDefault="001D5C8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5712" w14:textId="4A7EB377" w:rsidR="001D5C8F" w:rsidRPr="00AA1573" w:rsidRDefault="00000000">
    <w:pPr>
      <w:pStyle w:val="Footer"/>
      <w:tabs>
        <w:tab w:val="clear" w:pos="8640"/>
        <w:tab w:val="right" w:pos="9360"/>
      </w:tabs>
      <w:rPr>
        <w:rFonts w:cstheme="minorHAnsi"/>
        <w:lang w:val="en-IN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C0FD2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r w:rsidR="008B0F48">
      <w:rPr>
        <w:rFonts w:cstheme="minorHAnsi"/>
        <w:lang w:val="en-IN"/>
      </w:rPr>
      <w:t>JoVE</w:t>
    </w:r>
    <w:r>
      <w:rPr>
        <w:rFonts w:cstheme="minorHAnsi"/>
      </w:rPr>
      <w:tab/>
    </w:r>
    <w:r w:rsidR="00AA1573">
      <w:rPr>
        <w:rFonts w:cstheme="minorHAnsi"/>
        <w:lang w:val="en-IN"/>
      </w:rPr>
      <w:t xml:space="preserve"> February 10,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B2FDA" w14:textId="77777777" w:rsidR="00DA5D8D" w:rsidRDefault="00DA5D8D">
      <w:r>
        <w:separator/>
      </w:r>
    </w:p>
  </w:footnote>
  <w:footnote w:type="continuationSeparator" w:id="0">
    <w:p w14:paraId="74341635" w14:textId="77777777" w:rsidR="00DA5D8D" w:rsidRDefault="00DA5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F270" w14:textId="0DDCCD96" w:rsidR="001D5C8F" w:rsidRDefault="00000000" w:rsidP="00AA157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7CCCCFD" wp14:editId="16E0D70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1573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21E97FDE" w14:textId="77777777" w:rsidR="001D5C8F" w:rsidRDefault="001D5C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34D346A"/>
    <w:multiLevelType w:val="multilevel"/>
    <w:tmpl w:val="20387B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8CF6E43"/>
    <w:multiLevelType w:val="hybridMultilevel"/>
    <w:tmpl w:val="1E7A9A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60DFA"/>
    <w:multiLevelType w:val="hybridMultilevel"/>
    <w:tmpl w:val="AB6835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8114FC"/>
    <w:multiLevelType w:val="multilevel"/>
    <w:tmpl w:val="7E2869B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num w:numId="1" w16cid:durableId="630552327">
    <w:abstractNumId w:val="7"/>
  </w:num>
  <w:num w:numId="2" w16cid:durableId="443620310">
    <w:abstractNumId w:val="6"/>
  </w:num>
  <w:num w:numId="3" w16cid:durableId="1163005867">
    <w:abstractNumId w:val="0"/>
  </w:num>
  <w:num w:numId="4" w16cid:durableId="315651821">
    <w:abstractNumId w:val="3"/>
  </w:num>
  <w:num w:numId="5" w16cid:durableId="1535843280">
    <w:abstractNumId w:val="2"/>
  </w:num>
  <w:num w:numId="6" w16cid:durableId="1454638334">
    <w:abstractNumId w:val="1"/>
  </w:num>
  <w:num w:numId="7" w16cid:durableId="2137022923">
    <w:abstractNumId w:val="8"/>
  </w:num>
  <w:num w:numId="8" w16cid:durableId="1542403062">
    <w:abstractNumId w:val="4"/>
  </w:num>
  <w:num w:numId="9" w16cid:durableId="2110412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63AE"/>
    <w:rsid w:val="000177EE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86FBC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5C8F"/>
    <w:rsid w:val="001D621E"/>
    <w:rsid w:val="001D6481"/>
    <w:rsid w:val="001D66A5"/>
    <w:rsid w:val="001E2225"/>
    <w:rsid w:val="001E230F"/>
    <w:rsid w:val="001E52A3"/>
    <w:rsid w:val="001F0890"/>
    <w:rsid w:val="001F615E"/>
    <w:rsid w:val="002029BF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6E5"/>
    <w:rsid w:val="00277C90"/>
    <w:rsid w:val="00277F11"/>
    <w:rsid w:val="00283E3E"/>
    <w:rsid w:val="002851C5"/>
    <w:rsid w:val="00287206"/>
    <w:rsid w:val="0029059F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6347"/>
    <w:rsid w:val="002E7521"/>
    <w:rsid w:val="002F0D42"/>
    <w:rsid w:val="002F3829"/>
    <w:rsid w:val="002F38CF"/>
    <w:rsid w:val="002F5D9A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C0C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3500"/>
    <w:rsid w:val="0039545A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2D50"/>
    <w:rsid w:val="003C32EC"/>
    <w:rsid w:val="003D0847"/>
    <w:rsid w:val="003D0FD6"/>
    <w:rsid w:val="003D40E8"/>
    <w:rsid w:val="003E2BC9"/>
    <w:rsid w:val="003F4B52"/>
    <w:rsid w:val="004018D8"/>
    <w:rsid w:val="004034B6"/>
    <w:rsid w:val="004060E8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6E8B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5ED"/>
    <w:rsid w:val="005C6D1E"/>
    <w:rsid w:val="005D0E9C"/>
    <w:rsid w:val="005D0F8B"/>
    <w:rsid w:val="005D2CA3"/>
    <w:rsid w:val="005D77C8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5B45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3724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2122"/>
    <w:rsid w:val="007548F3"/>
    <w:rsid w:val="007574EC"/>
    <w:rsid w:val="00761D3D"/>
    <w:rsid w:val="00764BD3"/>
    <w:rsid w:val="0076691B"/>
    <w:rsid w:val="0077071A"/>
    <w:rsid w:val="00772380"/>
    <w:rsid w:val="00772548"/>
    <w:rsid w:val="0077298D"/>
    <w:rsid w:val="00777388"/>
    <w:rsid w:val="00785075"/>
    <w:rsid w:val="00790E8C"/>
    <w:rsid w:val="00796528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3EFD"/>
    <w:rsid w:val="00890DD2"/>
    <w:rsid w:val="008A0177"/>
    <w:rsid w:val="008A34B4"/>
    <w:rsid w:val="008A413E"/>
    <w:rsid w:val="008A7A3E"/>
    <w:rsid w:val="008B0F48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5C9F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623C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1CC8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5CB9"/>
    <w:rsid w:val="00A77CF6"/>
    <w:rsid w:val="00A84BA8"/>
    <w:rsid w:val="00A84C50"/>
    <w:rsid w:val="00A91283"/>
    <w:rsid w:val="00AA02E5"/>
    <w:rsid w:val="00AA132F"/>
    <w:rsid w:val="00AA1573"/>
    <w:rsid w:val="00AA2236"/>
    <w:rsid w:val="00AB3338"/>
    <w:rsid w:val="00AC16C3"/>
    <w:rsid w:val="00AC17C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10"/>
    <w:rsid w:val="00B025DC"/>
    <w:rsid w:val="00B0378C"/>
    <w:rsid w:val="00B0394A"/>
    <w:rsid w:val="00B03E54"/>
    <w:rsid w:val="00B04340"/>
    <w:rsid w:val="00B07A3B"/>
    <w:rsid w:val="00B13525"/>
    <w:rsid w:val="00B13941"/>
    <w:rsid w:val="00B21429"/>
    <w:rsid w:val="00B2790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5D83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5ACA"/>
    <w:rsid w:val="00BE051D"/>
    <w:rsid w:val="00BE756D"/>
    <w:rsid w:val="00BF2674"/>
    <w:rsid w:val="00BF2B34"/>
    <w:rsid w:val="00BF3754"/>
    <w:rsid w:val="00C00F3F"/>
    <w:rsid w:val="00C035C7"/>
    <w:rsid w:val="00C058AE"/>
    <w:rsid w:val="00C11886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5FED"/>
    <w:rsid w:val="00C9250E"/>
    <w:rsid w:val="00C96FC6"/>
    <w:rsid w:val="00C97B11"/>
    <w:rsid w:val="00CA27A0"/>
    <w:rsid w:val="00CA3459"/>
    <w:rsid w:val="00CA46BE"/>
    <w:rsid w:val="00CB036A"/>
    <w:rsid w:val="00CB039A"/>
    <w:rsid w:val="00CB0B79"/>
    <w:rsid w:val="00CB5DE5"/>
    <w:rsid w:val="00CC0C58"/>
    <w:rsid w:val="00CC0FD2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AC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62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ED2"/>
    <w:rsid w:val="00D95C4C"/>
    <w:rsid w:val="00DA117F"/>
    <w:rsid w:val="00DA17FB"/>
    <w:rsid w:val="00DA5D8D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28A3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392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985"/>
    <w:rsid w:val="00F917CF"/>
    <w:rsid w:val="00F95E8D"/>
    <w:rsid w:val="00FA1A9D"/>
    <w:rsid w:val="00FA2308"/>
    <w:rsid w:val="00FA532D"/>
    <w:rsid w:val="00FA5CD2"/>
    <w:rsid w:val="00FA7A79"/>
    <w:rsid w:val="00FA7D51"/>
    <w:rsid w:val="00FB3077"/>
    <w:rsid w:val="00FC5752"/>
    <w:rsid w:val="00FD00B1"/>
    <w:rsid w:val="00FD1497"/>
    <w:rsid w:val="00FD6E52"/>
    <w:rsid w:val="00FE059A"/>
    <w:rsid w:val="00FE156D"/>
    <w:rsid w:val="00FF25E5"/>
    <w:rsid w:val="00FF34BC"/>
    <w:rsid w:val="00FF6C56"/>
    <w:rsid w:val="00FF754B"/>
    <w:rsid w:val="1C7E269E"/>
    <w:rsid w:val="204D1C98"/>
    <w:rsid w:val="2551032A"/>
    <w:rsid w:val="2D8A7145"/>
    <w:rsid w:val="395D3AEA"/>
    <w:rsid w:val="47EE7839"/>
    <w:rsid w:val="49D2118A"/>
    <w:rsid w:val="4F921464"/>
    <w:rsid w:val="57034731"/>
    <w:rsid w:val="61460CFF"/>
    <w:rsid w:val="62C90F25"/>
    <w:rsid w:val="760A5684"/>
    <w:rsid w:val="78A7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0FA3A6"/>
  <w14:defaultImageDpi w14:val="330"/>
  <w15:docId w15:val="{DAC3F768-609D-4782-8C53-4B993F28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1573"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A1573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AA157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18519231305@163.com" TargetMode="External"/><Relationship Id="rId18" Type="http://schemas.openxmlformats.org/officeDocument/2006/relationships/hyperlink" Target="https://www.merriam-webster.com/dictionary/anesthetized" TargetMode="External"/><Relationship Id="rId26" Type="http://schemas.openxmlformats.org/officeDocument/2006/relationships/hyperlink" Target="https://www.merriam-webster.com/dictionary/optic" TargetMode="External"/><Relationship Id="rId39" Type="http://schemas.openxmlformats.org/officeDocument/2006/relationships/hyperlink" Target="https://www.merriam-webster.com/dictionary/resuspend" TargetMode="External"/><Relationship Id="rId21" Type="http://schemas.openxmlformats.org/officeDocument/2006/relationships/hyperlink" Target="https://www.merriam-webster.com/dictionary/scalpel" TargetMode="External"/><Relationship Id="rId34" Type="http://schemas.openxmlformats.org/officeDocument/2006/relationships/hyperlink" Target="https://www.merriam-webster.com/dictionary/ampoule" TargetMode="External"/><Relationship Id="rId42" Type="http://schemas.openxmlformats.org/officeDocument/2006/relationships/hyperlink" Target="https://www.merriam-webster.com/dictionary/coronal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73493" TargetMode="External"/><Relationship Id="rId2" Type="http://schemas.openxmlformats.org/officeDocument/2006/relationships/styles" Target="styles.xml"/><Relationship Id="rId16" Type="http://schemas.openxmlformats.org/officeDocument/2006/relationships/hyperlink" Target="mailto:700558@bucm.edu.cn" TargetMode="External"/><Relationship Id="rId29" Type="http://schemas.openxmlformats.org/officeDocument/2006/relationships/hyperlink" Target="https://www.merriam-webster.com/dictionary/pia%20mat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519706@163.com" TargetMode="External"/><Relationship Id="rId24" Type="http://schemas.openxmlformats.org/officeDocument/2006/relationships/hyperlink" Target="https://www.merriam-webster.com/dictionary/sagittal" TargetMode="External"/><Relationship Id="rId32" Type="http://schemas.openxmlformats.org/officeDocument/2006/relationships/hyperlink" Target="https://www.merriam-webster.com/dictionary/cerebral%20cortex" TargetMode="External"/><Relationship Id="rId37" Type="http://schemas.openxmlformats.org/officeDocument/2006/relationships/hyperlink" Target="https://www.merriam-webster.com/dictionary/centrifuge" TargetMode="External"/><Relationship Id="rId40" Type="http://schemas.openxmlformats.org/officeDocument/2006/relationships/hyperlink" Target="https://www.merriam-webster.com/dictionary/pellet" TargetMode="External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yuanxc@imc.pumc.edu.cn" TargetMode="External"/><Relationship Id="rId23" Type="http://schemas.openxmlformats.org/officeDocument/2006/relationships/hyperlink" Target="https://www.merriam-webster.com/dictionary/calvarium" TargetMode="External"/><Relationship Id="rId28" Type="http://schemas.openxmlformats.org/officeDocument/2006/relationships/hyperlink" Target="https://www.merriam-webster.com/dictionary/subarachnoid" TargetMode="External"/><Relationship Id="rId36" Type="http://schemas.openxmlformats.org/officeDocument/2006/relationships/hyperlink" Target="https://www.merriam-webster.com/dictionary/aliquot" TargetMode="External"/><Relationship Id="rId10" Type="http://schemas.openxmlformats.org/officeDocument/2006/relationships/hyperlink" Target="mailto:cui28494694@163.com" TargetMode="External"/><Relationship Id="rId19" Type="http://schemas.openxmlformats.org/officeDocument/2006/relationships/hyperlink" Target="https://www.merriam-webster.com/dictionary/occipital" TargetMode="External"/><Relationship Id="rId31" Type="http://schemas.openxmlformats.org/officeDocument/2006/relationships/hyperlink" Target="https://www.merriam-webster.com/dictionary/coronal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700558@bucm.edu.cn" TargetMode="External"/><Relationship Id="rId14" Type="http://schemas.openxmlformats.org/officeDocument/2006/relationships/hyperlink" Target="mailto:lihw66@imc.pumc.edu.cn" TargetMode="External"/><Relationship Id="rId22" Type="http://schemas.openxmlformats.org/officeDocument/2006/relationships/hyperlink" Target="https://www.merriam-webster.com/dictionary/cerebellum" TargetMode="External"/><Relationship Id="rId27" Type="http://schemas.openxmlformats.org/officeDocument/2006/relationships/hyperlink" Target="https://www.merriam-webster.com/dictionary/medulla%20oblongata" TargetMode="External"/><Relationship Id="rId30" Type="http://schemas.openxmlformats.org/officeDocument/2006/relationships/hyperlink" Target="https://www.merriam-webster.com/dictionary/olfactory" TargetMode="External"/><Relationship Id="rId35" Type="http://schemas.openxmlformats.org/officeDocument/2006/relationships/hyperlink" Target="https://www.merriam-webster.com/dictionary/dissociation" TargetMode="External"/><Relationship Id="rId43" Type="http://schemas.openxmlformats.org/officeDocument/2006/relationships/header" Target="header1.xml"/><Relationship Id="rId8" Type="http://schemas.openxmlformats.org/officeDocument/2006/relationships/hyperlink" Target="mailto:yuanxc@imc.pumc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zhangshuang@imc.pumc.edu.cn" TargetMode="External"/><Relationship Id="rId17" Type="http://schemas.openxmlformats.org/officeDocument/2006/relationships/hyperlink" Target="mailto:xiurj@imc.pumc.edu.cn" TargetMode="External"/><Relationship Id="rId25" Type="http://schemas.openxmlformats.org/officeDocument/2006/relationships/hyperlink" Target="https://www.merriam-webster.com/dictionary/dura%20mater" TargetMode="External"/><Relationship Id="rId33" Type="http://schemas.openxmlformats.org/officeDocument/2006/relationships/hyperlink" Target="https://www.merriam-webster.com/dictionary/corpus%20callosum" TargetMode="External"/><Relationship Id="rId38" Type="http://schemas.openxmlformats.org/officeDocument/2006/relationships/hyperlink" Target="https://www.merriam-webster.com/dictionary/supernatant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dictionary/ethanol" TargetMode="External"/><Relationship Id="rId41" Type="http://schemas.openxmlformats.org/officeDocument/2006/relationships/hyperlink" Target="https://www.merriam-webster.com/dictionary/enzy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15</Pages>
  <Words>3431</Words>
  <Characters>19563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32</cp:revision>
  <cp:lastPrinted>2026-06-09T15:54:00Z</cp:lastPrinted>
  <dcterms:created xsi:type="dcterms:W3CDTF">2025-09-12T12:20:00Z</dcterms:created>
  <dcterms:modified xsi:type="dcterms:W3CDTF">2026-06-09T16:35:00Z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eyJoZGlkIjoiYTMzZWJkZjFhOGI3M2ZiMTViNTQ1MWI3MmQxMDBmODciLCJ1c2VySWQiOiI4MjExMDQ3ODAifQ==</vt:lpwstr>
  </property>
  <property fmtid="{D5CDD505-2E9C-101B-9397-08002B2CF9AE}" pid="4" name="KSOProductBuildVer">
    <vt:lpwstr>2052-12.1.0.24657</vt:lpwstr>
  </property>
  <property fmtid="{D5CDD505-2E9C-101B-9397-08002B2CF9AE}" pid="5" name="ICV">
    <vt:lpwstr>5ABE9654B87C43A39CA1B537F8838B81_12</vt:lpwstr>
  </property>
</Properties>
</file>