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5D7F3" w14:textId="5F80C4AE" w:rsidR="00AB1DF9" w:rsidRPr="00906C89" w:rsidRDefault="00551D82" w:rsidP="00B25E28">
      <w:pPr>
        <w:pBdr>
          <w:top w:val="nil"/>
          <w:left w:val="nil"/>
          <w:bottom w:val="nil"/>
          <w:right w:val="nil"/>
          <w:between w:val="nil"/>
        </w:pBdr>
      </w:pPr>
      <w:r w:rsidRPr="00906C89">
        <w:rPr>
          <w:b/>
          <w:bCs/>
        </w:rPr>
        <w:t>TITLE</w:t>
      </w:r>
    </w:p>
    <w:p w14:paraId="44BD2CC4" w14:textId="17070AD6" w:rsidR="00AB1DF9" w:rsidRPr="00906C89" w:rsidRDefault="00AB1DF9" w:rsidP="00B25E28">
      <w:pPr>
        <w:rPr>
          <w:b/>
          <w:bCs/>
          <w:i/>
          <w:iCs/>
        </w:rPr>
      </w:pPr>
      <w:bookmarkStart w:id="0" w:name="OLE_LINK12"/>
      <w:r w:rsidRPr="00906C89">
        <w:rPr>
          <w:b/>
          <w:bCs/>
        </w:rPr>
        <w:t>Multiplexed Immunofluorescence</w:t>
      </w:r>
      <w:r w:rsidR="007B0155" w:rsidRPr="00906C89">
        <w:rPr>
          <w:b/>
          <w:bCs/>
        </w:rPr>
        <w:t xml:space="preserve"> </w:t>
      </w:r>
      <w:bookmarkEnd w:id="0"/>
      <w:r w:rsidR="007B0155" w:rsidRPr="00906C89">
        <w:rPr>
          <w:b/>
          <w:bCs/>
        </w:rPr>
        <w:t>Assay</w:t>
      </w:r>
      <w:r w:rsidRPr="00906C89">
        <w:rPr>
          <w:b/>
          <w:bCs/>
        </w:rPr>
        <w:t xml:space="preserve"> </w:t>
      </w:r>
      <w:r w:rsidR="00A47536" w:rsidRPr="00906C89">
        <w:rPr>
          <w:b/>
          <w:bCs/>
        </w:rPr>
        <w:t xml:space="preserve">for Spatial </w:t>
      </w:r>
      <w:r w:rsidRPr="00906C89">
        <w:rPr>
          <w:b/>
          <w:bCs/>
        </w:rPr>
        <w:t xml:space="preserve">Assessment of Senescence Markers </w:t>
      </w:r>
      <w:r w:rsidR="00A47536" w:rsidRPr="00906C89">
        <w:rPr>
          <w:b/>
          <w:bCs/>
          <w:i/>
          <w:iCs/>
        </w:rPr>
        <w:t xml:space="preserve">in vivo </w:t>
      </w:r>
    </w:p>
    <w:p w14:paraId="6B21903D" w14:textId="579F41E9" w:rsidR="00A47536" w:rsidRPr="00906C89" w:rsidRDefault="00A47536" w:rsidP="00B25E28">
      <w:pPr>
        <w:rPr>
          <w:b/>
          <w:bCs/>
        </w:rPr>
      </w:pPr>
    </w:p>
    <w:p w14:paraId="2CD8481E" w14:textId="659B2160" w:rsidR="006E4797" w:rsidRPr="00906C89" w:rsidRDefault="00551D82" w:rsidP="00B25E28">
      <w:pPr>
        <w:rPr>
          <w:b/>
          <w:bCs/>
        </w:rPr>
      </w:pPr>
      <w:r w:rsidRPr="00906C89">
        <w:rPr>
          <w:b/>
          <w:bCs/>
        </w:rPr>
        <w:t>AUTHORS AND AFFILIATIONS:</w:t>
      </w:r>
    </w:p>
    <w:p w14:paraId="26DC311A" w14:textId="0B83228A" w:rsidR="00A3608C" w:rsidRPr="00906C89" w:rsidRDefault="00A3608C" w:rsidP="00B25E28">
      <w:r w:rsidRPr="00906C89">
        <w:t>Ryan Wallis</w:t>
      </w:r>
      <w:r w:rsidRPr="00906C89">
        <w:rPr>
          <w:vertAlign w:val="superscript"/>
        </w:rPr>
        <w:t>1</w:t>
      </w:r>
      <w:r w:rsidRPr="00906C89">
        <w:t>*</w:t>
      </w:r>
      <w:r w:rsidR="0008345B" w:rsidRPr="00906C89">
        <w:t>, Federica Mossa</w:t>
      </w:r>
      <w:r w:rsidR="0008345B" w:rsidRPr="00906C89">
        <w:rPr>
          <w:vertAlign w:val="superscript"/>
        </w:rPr>
        <w:t>1</w:t>
      </w:r>
      <w:r w:rsidR="0008345B" w:rsidRPr="00906C89">
        <w:t xml:space="preserve">, </w:t>
      </w:r>
      <w:r w:rsidR="0008345B" w:rsidRPr="00906C89">
        <w:rPr>
          <w:rStyle w:val="Hyperlink"/>
          <w:color w:val="auto"/>
          <w:u w:val="none"/>
        </w:rPr>
        <w:t xml:space="preserve">Metka </w:t>
      </w:r>
      <w:proofErr w:type="spellStart"/>
      <w:r w:rsidR="0008345B" w:rsidRPr="00906C89">
        <w:rPr>
          <w:rStyle w:val="Hyperlink"/>
          <w:color w:val="auto"/>
          <w:u w:val="none"/>
        </w:rPr>
        <w:t>Gorkič</w:t>
      </w:r>
      <w:proofErr w:type="spellEnd"/>
      <w:r w:rsidR="0008345B" w:rsidRPr="00906C89">
        <w:rPr>
          <w:rStyle w:val="Hyperlink"/>
          <w:color w:val="auto"/>
          <w:u w:val="none"/>
        </w:rPr>
        <w:t xml:space="preserve"> Casey</w:t>
      </w:r>
      <w:r w:rsidR="0008345B" w:rsidRPr="00906C89">
        <w:rPr>
          <w:rStyle w:val="Hyperlink"/>
          <w:color w:val="auto"/>
          <w:u w:val="none"/>
          <w:vertAlign w:val="superscript"/>
        </w:rPr>
        <w:t xml:space="preserve"> 1</w:t>
      </w:r>
      <w:r w:rsidR="0008345B" w:rsidRPr="00906C89">
        <w:t>, Luke Gammon</w:t>
      </w:r>
      <w:r w:rsidR="0008345B" w:rsidRPr="00906C89">
        <w:rPr>
          <w:vertAlign w:val="superscript"/>
        </w:rPr>
        <w:t>1</w:t>
      </w:r>
      <w:r w:rsidR="0008345B" w:rsidRPr="00906C89">
        <w:t>, Cleo L. Bishop</w:t>
      </w:r>
      <w:r w:rsidR="0008345B" w:rsidRPr="00906C89">
        <w:rPr>
          <w:vertAlign w:val="superscript"/>
        </w:rPr>
        <w:t>1</w:t>
      </w:r>
      <w:r w:rsidR="0008345B" w:rsidRPr="00906C89">
        <w:t>*</w:t>
      </w:r>
    </w:p>
    <w:p w14:paraId="051C1A45" w14:textId="3E6B1B49" w:rsidR="002E4AA1" w:rsidRPr="00906C89" w:rsidRDefault="002E4AA1" w:rsidP="00B25E28"/>
    <w:p w14:paraId="1F57F689" w14:textId="77777777" w:rsidR="00D17CD5" w:rsidRPr="00906C89" w:rsidRDefault="00402CFC" w:rsidP="00B25E28">
      <w:r w:rsidRPr="00906C89">
        <w:rPr>
          <w:vertAlign w:val="superscript"/>
        </w:rPr>
        <w:t xml:space="preserve">1 </w:t>
      </w:r>
      <w:r w:rsidRPr="00906C89">
        <w:t>Blizard Institute, Faculty of Medicine and Dentistry, Queen Mary University of London, 4 Newark</w:t>
      </w:r>
      <w:r w:rsidR="00D17CD5" w:rsidRPr="00906C89">
        <w:t xml:space="preserve"> Street, London E1 2AT, UK</w:t>
      </w:r>
    </w:p>
    <w:p w14:paraId="2A1800D3" w14:textId="0C99B473" w:rsidR="00402CFC" w:rsidRPr="00906C89" w:rsidRDefault="00402CFC" w:rsidP="00B25E28"/>
    <w:p w14:paraId="66F33433" w14:textId="77777777" w:rsidR="00402CFC" w:rsidRPr="00906C89" w:rsidRDefault="00402CFC" w:rsidP="00B25E28"/>
    <w:p w14:paraId="3C1B6B2A" w14:textId="45ED726D" w:rsidR="00CE0EFB" w:rsidRPr="00906C89" w:rsidRDefault="00CE0EFB" w:rsidP="00B25E28">
      <w:pPr>
        <w:jc w:val="left"/>
        <w:rPr>
          <w:b/>
        </w:rPr>
      </w:pPr>
      <w:r w:rsidRPr="00906C89">
        <w:rPr>
          <w:b/>
        </w:rPr>
        <w:t>EMAIL ADDRESS OF CO-AUTHOR</w:t>
      </w:r>
    </w:p>
    <w:p w14:paraId="5571F55C" w14:textId="7F0B5585" w:rsidR="002A461C" w:rsidRPr="00906C89" w:rsidRDefault="002A461C" w:rsidP="00B25E28">
      <w:r w:rsidRPr="00906C89">
        <w:t>Federica Mossa</w:t>
      </w:r>
      <w:bookmarkStart w:id="1" w:name="OLE_LINK21"/>
      <w:r w:rsidRPr="00906C89">
        <w:t xml:space="preserve"> </w:t>
      </w:r>
      <w:r w:rsidR="00D17CD5" w:rsidRPr="00906C89">
        <w:tab/>
      </w:r>
      <w:r w:rsidR="00D17CD5" w:rsidRPr="00906C89">
        <w:tab/>
      </w:r>
      <w:r w:rsidRPr="00906C89">
        <w:rPr>
          <w:rStyle w:val="Hyperlink"/>
          <w:color w:val="auto"/>
          <w:u w:val="none"/>
        </w:rPr>
        <w:t>(</w:t>
      </w:r>
      <w:r w:rsidR="00031326" w:rsidRPr="00906C89">
        <w:t>f.mossa@qmul.ac.uk</w:t>
      </w:r>
      <w:r w:rsidR="00031326" w:rsidRPr="00906C89">
        <w:rPr>
          <w:rStyle w:val="Hyperlink"/>
          <w:color w:val="auto"/>
          <w:u w:val="none"/>
        </w:rPr>
        <w:t>)</w:t>
      </w:r>
      <w:r w:rsidR="00031326" w:rsidRPr="00906C89">
        <w:t xml:space="preserve"> </w:t>
      </w:r>
      <w:bookmarkEnd w:id="1"/>
    </w:p>
    <w:p w14:paraId="2904564D" w14:textId="56E4F566" w:rsidR="00031326" w:rsidRPr="00906C89" w:rsidRDefault="2DFD3FA9" w:rsidP="00B25E28">
      <w:pPr>
        <w:rPr>
          <w:rStyle w:val="Hyperlink"/>
          <w:color w:val="auto"/>
          <w:u w:val="none"/>
        </w:rPr>
      </w:pPr>
      <w:r w:rsidRPr="00906C89">
        <w:rPr>
          <w:rStyle w:val="Hyperlink"/>
          <w:color w:val="auto"/>
          <w:u w:val="none"/>
        </w:rPr>
        <w:t xml:space="preserve">Metka </w:t>
      </w:r>
      <w:proofErr w:type="spellStart"/>
      <w:r w:rsidRPr="00906C89">
        <w:rPr>
          <w:rStyle w:val="Hyperlink"/>
          <w:color w:val="auto"/>
          <w:u w:val="none"/>
        </w:rPr>
        <w:t>Gorkič</w:t>
      </w:r>
      <w:proofErr w:type="spellEnd"/>
      <w:r w:rsidRPr="00906C89">
        <w:rPr>
          <w:rStyle w:val="Hyperlink"/>
          <w:color w:val="auto"/>
          <w:u w:val="none"/>
        </w:rPr>
        <w:t xml:space="preserve"> Casey</w:t>
      </w:r>
      <w:r w:rsidRPr="00906C89">
        <w:rPr>
          <w:rStyle w:val="Hyperlink"/>
          <w:color w:val="auto"/>
          <w:u w:val="none"/>
          <w:vertAlign w:val="superscript"/>
        </w:rPr>
        <w:t xml:space="preserve"> </w:t>
      </w:r>
      <w:r w:rsidR="00D17CD5" w:rsidRPr="00906C89">
        <w:rPr>
          <w:rStyle w:val="Hyperlink"/>
          <w:color w:val="auto"/>
          <w:u w:val="none"/>
          <w:vertAlign w:val="superscript"/>
        </w:rPr>
        <w:tab/>
      </w:r>
      <w:r w:rsidR="00D17CD5" w:rsidRPr="00906C89">
        <w:rPr>
          <w:rStyle w:val="Hyperlink"/>
          <w:color w:val="auto"/>
          <w:u w:val="none"/>
          <w:vertAlign w:val="superscript"/>
        </w:rPr>
        <w:tab/>
      </w:r>
      <w:r w:rsidR="3A07BFEC" w:rsidRPr="00906C89">
        <w:rPr>
          <w:rStyle w:val="Hyperlink"/>
          <w:color w:val="auto"/>
          <w:u w:val="none"/>
        </w:rPr>
        <w:t>(</w:t>
      </w:r>
      <w:r w:rsidR="74046DCB" w:rsidRPr="00906C89">
        <w:t>m.gorkic@qmul.ac.uk</w:t>
      </w:r>
      <w:r w:rsidR="74046DCB" w:rsidRPr="00906C89">
        <w:rPr>
          <w:rStyle w:val="Hyperlink"/>
          <w:color w:val="auto"/>
          <w:u w:val="none"/>
        </w:rPr>
        <w:t>)</w:t>
      </w:r>
    </w:p>
    <w:p w14:paraId="66FCEBD6" w14:textId="06568B3B" w:rsidR="006F6602" w:rsidRPr="00906C89" w:rsidRDefault="006F6602" w:rsidP="00B25E28">
      <w:r w:rsidRPr="00906C89">
        <w:t>Luke Gammon</w:t>
      </w:r>
      <w:r w:rsidR="00D17CD5" w:rsidRPr="00906C89">
        <w:rPr>
          <w:vertAlign w:val="superscript"/>
        </w:rPr>
        <w:tab/>
      </w:r>
      <w:r w:rsidR="00D17CD5" w:rsidRPr="00906C89">
        <w:rPr>
          <w:vertAlign w:val="superscript"/>
        </w:rPr>
        <w:tab/>
      </w:r>
      <w:r w:rsidR="00D17CD5" w:rsidRPr="00906C89">
        <w:rPr>
          <w:vertAlign w:val="superscript"/>
        </w:rPr>
        <w:tab/>
      </w:r>
      <w:r w:rsidR="002E4AA1" w:rsidRPr="00906C89">
        <w:t xml:space="preserve">(l.gammon@qmul.ac.uk) </w:t>
      </w:r>
    </w:p>
    <w:p w14:paraId="177AEC23" w14:textId="77777777" w:rsidR="00D17CD5" w:rsidRPr="00906C89" w:rsidRDefault="00D17CD5" w:rsidP="00B25E28"/>
    <w:p w14:paraId="6C34B8E5" w14:textId="3F488BA6" w:rsidR="002C0D85" w:rsidRPr="00906C89" w:rsidRDefault="00D17CD5" w:rsidP="00B25E28">
      <w:pPr>
        <w:pStyle w:val="NormalWeb"/>
        <w:spacing w:before="0" w:beforeAutospacing="0" w:after="0" w:afterAutospacing="0"/>
        <w:jc w:val="left"/>
        <w:rPr>
          <w:bCs/>
          <w:color w:val="auto"/>
        </w:rPr>
      </w:pPr>
      <w:r w:rsidRPr="00906C89">
        <w:rPr>
          <w:color w:val="auto"/>
          <w:lang w:val="en-GB"/>
        </w:rPr>
        <w:t>*</w:t>
      </w:r>
      <w:r w:rsidR="002C0D85" w:rsidRPr="00906C89">
        <w:rPr>
          <w:b/>
          <w:bCs/>
          <w:color w:val="auto"/>
        </w:rPr>
        <w:t>CORRESPONDING AUTHOR</w:t>
      </w:r>
    </w:p>
    <w:p w14:paraId="25B505A9" w14:textId="2D8AD321" w:rsidR="009913DF" w:rsidRPr="00906C89" w:rsidRDefault="002B2441" w:rsidP="00B25E28">
      <w:r w:rsidRPr="00906C89">
        <w:t>Cleo L. Bishop</w:t>
      </w:r>
      <w:r w:rsidR="00D17CD5" w:rsidRPr="00906C89">
        <w:rPr>
          <w:vertAlign w:val="superscript"/>
        </w:rPr>
        <w:tab/>
      </w:r>
      <w:r w:rsidR="00D17CD5" w:rsidRPr="00906C89">
        <w:rPr>
          <w:vertAlign w:val="superscript"/>
        </w:rPr>
        <w:tab/>
      </w:r>
      <w:r w:rsidR="00D17CD5" w:rsidRPr="00906C89">
        <w:rPr>
          <w:vertAlign w:val="superscript"/>
        </w:rPr>
        <w:tab/>
      </w:r>
      <w:r w:rsidRPr="00906C89">
        <w:t>(c.l.bishop@qmul.ac.uk)</w:t>
      </w:r>
    </w:p>
    <w:p w14:paraId="0B75F40E" w14:textId="3D5F7660" w:rsidR="009913DF" w:rsidRPr="00906C89" w:rsidRDefault="009913DF" w:rsidP="00B25E28">
      <w:r w:rsidRPr="00906C89">
        <w:t>Ryan Wallis</w:t>
      </w:r>
      <w:bookmarkStart w:id="2" w:name="OLE_LINK20"/>
      <w:r w:rsidRPr="00906C89">
        <w:t xml:space="preserve"> </w:t>
      </w:r>
      <w:r w:rsidR="00D17CD5" w:rsidRPr="00906C89">
        <w:tab/>
      </w:r>
      <w:r w:rsidR="00D17CD5" w:rsidRPr="00906C89">
        <w:tab/>
      </w:r>
      <w:r w:rsidR="00D17CD5" w:rsidRPr="00906C89">
        <w:tab/>
      </w:r>
      <w:r w:rsidRPr="00906C89">
        <w:t xml:space="preserve">(r.wallis@qmul.ac.uk) </w:t>
      </w:r>
      <w:bookmarkEnd w:id="2"/>
    </w:p>
    <w:p w14:paraId="56020FF0" w14:textId="77777777" w:rsidR="004D41C9" w:rsidRPr="00906C89" w:rsidRDefault="004D41C9" w:rsidP="00B25E28"/>
    <w:p w14:paraId="34DEF065" w14:textId="7ACCB53B" w:rsidR="02DA5B21" w:rsidRPr="00906C89" w:rsidRDefault="02DA5B21" w:rsidP="00B25E28"/>
    <w:p w14:paraId="4E4A9BAE" w14:textId="2783D9F0" w:rsidR="00506B5A" w:rsidRPr="00906C89" w:rsidRDefault="00506B5A" w:rsidP="00B25E28">
      <w:r w:rsidRPr="00906C89">
        <w:rPr>
          <w:b/>
          <w:bCs/>
        </w:rPr>
        <w:t>KEYWORDS:</w:t>
      </w:r>
      <w:r w:rsidR="00727BDA" w:rsidRPr="00906C89">
        <w:rPr>
          <w:b/>
          <w:bCs/>
        </w:rPr>
        <w:t xml:space="preserve"> </w:t>
      </w:r>
      <w:bookmarkStart w:id="3" w:name="OLE_LINK13"/>
      <w:r w:rsidR="00D00917" w:rsidRPr="00906C89">
        <w:t xml:space="preserve">Multiplexed </w:t>
      </w:r>
      <w:r w:rsidR="004E3CB0" w:rsidRPr="00906C89">
        <w:t>imaging</w:t>
      </w:r>
      <w:r w:rsidR="00FC0524" w:rsidRPr="00906C89">
        <w:t>,</w:t>
      </w:r>
      <w:r w:rsidR="00711AC4" w:rsidRPr="00906C89">
        <w:t xml:space="preserve"> Cyclic </w:t>
      </w:r>
      <w:r w:rsidR="003F4D59" w:rsidRPr="00906C89">
        <w:t>i</w:t>
      </w:r>
      <w:r w:rsidR="00711AC4" w:rsidRPr="00906C89">
        <w:t>mmunofluorescence</w:t>
      </w:r>
      <w:r w:rsidR="00FC0524" w:rsidRPr="00906C89">
        <w:t>,</w:t>
      </w:r>
      <w:r w:rsidR="00711AC4" w:rsidRPr="00906C89">
        <w:t xml:space="preserve"> </w:t>
      </w:r>
      <w:r w:rsidR="003F4D59" w:rsidRPr="00906C89">
        <w:t>I</w:t>
      </w:r>
      <w:r w:rsidR="0068160A" w:rsidRPr="00906C89">
        <w:t>terative immunolabeling and chemical bleaching</w:t>
      </w:r>
      <w:r w:rsidR="00FC0524" w:rsidRPr="00906C89">
        <w:t>,</w:t>
      </w:r>
      <w:r w:rsidR="003F4D59" w:rsidRPr="00906C89">
        <w:t xml:space="preserve"> Whole slide imaging</w:t>
      </w:r>
      <w:r w:rsidR="00FC0524" w:rsidRPr="00906C89">
        <w:t>,</w:t>
      </w:r>
      <w:r w:rsidR="00057D3F" w:rsidRPr="00906C89">
        <w:t xml:space="preserve"> Senescence</w:t>
      </w:r>
      <w:r w:rsidR="00FC0524" w:rsidRPr="00906C89">
        <w:t>,</w:t>
      </w:r>
      <w:r w:rsidR="00057D3F" w:rsidRPr="00906C89">
        <w:t xml:space="preserve"> S</w:t>
      </w:r>
      <w:r w:rsidR="004E3CB0" w:rsidRPr="00906C89">
        <w:t>patial biology</w:t>
      </w:r>
      <w:r w:rsidR="00FC0524" w:rsidRPr="00906C89">
        <w:t>,</w:t>
      </w:r>
      <w:r w:rsidR="0091280A" w:rsidRPr="00906C89">
        <w:t xml:space="preserve"> </w:t>
      </w:r>
      <w:r w:rsidR="00445E74" w:rsidRPr="00906C89">
        <w:t>Digital Pathology</w:t>
      </w:r>
      <w:r w:rsidR="00FC0524" w:rsidRPr="00906C89">
        <w:t>,</w:t>
      </w:r>
      <w:r w:rsidR="00C071E8" w:rsidRPr="00906C89">
        <w:t xml:space="preserve"> Autostainer</w:t>
      </w:r>
      <w:r w:rsidR="00FC0524" w:rsidRPr="00906C89">
        <w:t>,</w:t>
      </w:r>
      <w:r w:rsidR="00BF00AE" w:rsidRPr="00906C89">
        <w:t xml:space="preserve"> Robotic Integration</w:t>
      </w:r>
      <w:r w:rsidR="00FC0524" w:rsidRPr="00906C89">
        <w:t xml:space="preserve">, </w:t>
      </w:r>
      <w:r w:rsidR="00057D3F" w:rsidRPr="00906C89">
        <w:t>Cell DIVE</w:t>
      </w:r>
      <w:r w:rsidR="00FC0524" w:rsidRPr="00906C89">
        <w:t>,</w:t>
      </w:r>
      <w:r w:rsidR="00057D3F" w:rsidRPr="00906C89">
        <w:t xml:space="preserve"> </w:t>
      </w:r>
      <w:r w:rsidR="00445E74" w:rsidRPr="00906C89">
        <w:t>HALO</w:t>
      </w:r>
      <w:r w:rsidR="00FC0524" w:rsidRPr="00906C89">
        <w:t>,</w:t>
      </w:r>
      <w:r w:rsidR="00445E74" w:rsidRPr="00906C89">
        <w:t xml:space="preserve"> BOND RXm</w:t>
      </w:r>
      <w:bookmarkEnd w:id="3"/>
    </w:p>
    <w:p w14:paraId="382F120B" w14:textId="77777777" w:rsidR="00FC0524" w:rsidRPr="00906C89" w:rsidRDefault="00FC0524" w:rsidP="00B25E28"/>
    <w:p w14:paraId="60F3B8D4" w14:textId="3229A1FE" w:rsidR="006E4797" w:rsidRPr="00906C89" w:rsidRDefault="00551D82" w:rsidP="00B25E28">
      <w:r w:rsidRPr="00906C89">
        <w:rPr>
          <w:b/>
          <w:bCs/>
        </w:rPr>
        <w:t>SUMMARY</w:t>
      </w:r>
    </w:p>
    <w:p w14:paraId="74EFC8D7" w14:textId="3080D94F" w:rsidR="006E4797" w:rsidRPr="00906C89" w:rsidRDefault="006E4797" w:rsidP="00B25E28"/>
    <w:p w14:paraId="2258AA56" w14:textId="7BF0806D" w:rsidR="00A76B85" w:rsidRPr="00906C89" w:rsidRDefault="001B5153" w:rsidP="00B25E28">
      <w:bookmarkStart w:id="4" w:name="OLE_LINK30"/>
      <w:r w:rsidRPr="00906C89">
        <w:t xml:space="preserve">Multiplexed immunofluorescence enables sequential </w:t>
      </w:r>
      <w:proofErr w:type="spellStart"/>
      <w:r w:rsidRPr="00906C89">
        <w:t>labeling</w:t>
      </w:r>
      <w:proofErr w:type="spellEnd"/>
      <w:r w:rsidRPr="00906C89">
        <w:t xml:space="preserve"> of multiple antibody markers within a single tissue section to support spatial analysis of tissue architecture and cell populations. Here, a workflow for multiplex detection of senescence-associated, structural, and immune markers is presented, including manual and automated slide preparation, iterative imaging, and single-cell analysis using digital pathology software. </w:t>
      </w:r>
      <w:bookmarkEnd w:id="4"/>
    </w:p>
    <w:p w14:paraId="16A16A35" w14:textId="0DDC147C" w:rsidR="002E4AA1" w:rsidRPr="00906C89" w:rsidRDefault="002E4AA1" w:rsidP="00B25E28"/>
    <w:p w14:paraId="2DF8E628" w14:textId="2F1A0CBC" w:rsidR="006E4797" w:rsidRPr="00906C89" w:rsidRDefault="00551D82" w:rsidP="00B25E28">
      <w:r w:rsidRPr="00906C89">
        <w:rPr>
          <w:b/>
          <w:bCs/>
        </w:rPr>
        <w:t>ABSTRACT</w:t>
      </w:r>
    </w:p>
    <w:p w14:paraId="563EB77D" w14:textId="5D5AFA00" w:rsidR="004967FD" w:rsidRPr="00906C89" w:rsidRDefault="004967FD" w:rsidP="00B25E28"/>
    <w:p w14:paraId="0952A1AF" w14:textId="281DD539" w:rsidR="004967FD" w:rsidRPr="00906C89" w:rsidRDefault="004967FD" w:rsidP="00B25E28">
      <w:bookmarkStart w:id="5" w:name="OLE_LINK29"/>
      <w:r w:rsidRPr="00906C89">
        <w:t xml:space="preserve">Multiplexed </w:t>
      </w:r>
      <w:bookmarkStart w:id="6" w:name="OLE_LINK10"/>
      <w:r w:rsidRPr="00906C89">
        <w:t>immunofluorescence</w:t>
      </w:r>
      <w:r w:rsidR="00617EBA" w:rsidRPr="00906C89">
        <w:t xml:space="preserve"> </w:t>
      </w:r>
      <w:bookmarkEnd w:id="6"/>
      <w:r w:rsidR="00617EBA" w:rsidRPr="00906C89">
        <w:t>(IF)</w:t>
      </w:r>
      <w:r w:rsidRPr="00906C89">
        <w:t xml:space="preserve"> staining represents a step</w:t>
      </w:r>
      <w:r w:rsidR="7AD40EF8" w:rsidRPr="00906C89">
        <w:t>-</w:t>
      </w:r>
      <w:r w:rsidRPr="00906C89">
        <w:t>change in sophistication</w:t>
      </w:r>
      <w:r w:rsidR="00617EBA" w:rsidRPr="00906C89">
        <w:t xml:space="preserve"> over traditional IF imaging</w:t>
      </w:r>
      <w:r w:rsidR="007124EA" w:rsidRPr="00906C89">
        <w:t xml:space="preserve"> allowing sequential detection of multiple antibody markers within a single tissue section</w:t>
      </w:r>
      <w:r w:rsidR="00FD49E8" w:rsidRPr="00906C89">
        <w:t xml:space="preserve">. </w:t>
      </w:r>
      <w:r w:rsidRPr="00906C89">
        <w:t xml:space="preserve">This facilitates </w:t>
      </w:r>
      <w:r w:rsidR="008314CD" w:rsidRPr="00906C89">
        <w:t>profiling</w:t>
      </w:r>
      <w:r w:rsidRPr="00906C89">
        <w:t xml:space="preserve"> of a wider range of cell type</w:t>
      </w:r>
      <w:r w:rsidR="00E05F7B" w:rsidRPr="00906C89">
        <w:t>s</w:t>
      </w:r>
      <w:r w:rsidRPr="00906C89">
        <w:t xml:space="preserve"> and tissue </w:t>
      </w:r>
      <w:r w:rsidR="00617EBA" w:rsidRPr="00906C89">
        <w:t>structures</w:t>
      </w:r>
      <w:r w:rsidRPr="00906C89">
        <w:t>, as well as allowing assessment of the spatial relationship between these in a way that is not feasible with sequential sections.</w:t>
      </w:r>
      <w:r w:rsidR="00FD49E8" w:rsidRPr="00906C89">
        <w:t xml:space="preserve"> </w:t>
      </w:r>
      <w:r w:rsidR="00DF4C09" w:rsidRPr="00906C89">
        <w:t xml:space="preserve">There is no single universal marker of senescence, and it is now widely appreciated that senescence signatures vary by cell type, senescence trigger and time since induction. Thus, </w:t>
      </w:r>
      <w:r w:rsidR="00757FE3" w:rsidRPr="00906C89">
        <w:t xml:space="preserve">the combinatorial approaches offered by </w:t>
      </w:r>
      <w:r w:rsidR="00DF4C09" w:rsidRPr="00906C89">
        <w:t xml:space="preserve">multiplex IF provide a powerful tool to </w:t>
      </w:r>
      <w:r w:rsidR="009160F3" w:rsidRPr="00906C89">
        <w:t xml:space="preserve">enable </w:t>
      </w:r>
      <w:r w:rsidR="000351EC" w:rsidRPr="00906C89">
        <w:t xml:space="preserve">unbiased </w:t>
      </w:r>
      <w:r w:rsidR="009160F3" w:rsidRPr="00906C89">
        <w:t xml:space="preserve">senescent cell detection within </w:t>
      </w:r>
      <w:r w:rsidR="00592E9D" w:rsidRPr="00906C89">
        <w:t xml:space="preserve">a single </w:t>
      </w:r>
      <w:r w:rsidR="009160F3" w:rsidRPr="00906C89">
        <w:t>tissue section.</w:t>
      </w:r>
    </w:p>
    <w:p w14:paraId="42116F12" w14:textId="2B426FA7" w:rsidR="004967FD" w:rsidRPr="00906C89" w:rsidRDefault="004967FD" w:rsidP="00B25E28"/>
    <w:p w14:paraId="31DEDDBB" w14:textId="6E76A55C" w:rsidR="004967FD" w:rsidRPr="00906C89" w:rsidRDefault="1A44E86D" w:rsidP="00B25E28">
      <w:r w:rsidRPr="00906C89">
        <w:t xml:space="preserve">Here, tissue microarrays containing cores from 34 </w:t>
      </w:r>
      <w:r w:rsidR="669DDAA5" w:rsidRPr="00906C89">
        <w:t xml:space="preserve">human </w:t>
      </w:r>
      <w:r w:rsidRPr="00906C89">
        <w:t>tissue types</w:t>
      </w:r>
      <w:r w:rsidR="00BB4F8B" w:rsidRPr="00906C89">
        <w:t xml:space="preserve"> were employed</w:t>
      </w:r>
      <w:r w:rsidRPr="00906C89">
        <w:t xml:space="preserve">. These </w:t>
      </w:r>
      <w:r w:rsidRPr="00906C89">
        <w:lastRenderedPageBreak/>
        <w:t xml:space="preserve">were stained with </w:t>
      </w:r>
      <w:r w:rsidR="78C5CA1A" w:rsidRPr="00906C89">
        <w:t>a</w:t>
      </w:r>
      <w:r w:rsidRPr="00906C89">
        <w:t xml:space="preserve"> combination of structural, immune and senescence biomarkers in </w:t>
      </w:r>
      <w:r w:rsidR="285565D5" w:rsidRPr="00906C89">
        <w:t>a</w:t>
      </w:r>
      <w:r w:rsidRPr="00906C89">
        <w:t xml:space="preserve"> 1</w:t>
      </w:r>
      <w:r w:rsidR="7804768D" w:rsidRPr="00906C89">
        <w:t>0-</w:t>
      </w:r>
      <w:r w:rsidRPr="00906C89">
        <w:t>plex assay</w:t>
      </w:r>
      <w:r w:rsidR="78C5CA1A" w:rsidRPr="00906C89">
        <w:t>, with i</w:t>
      </w:r>
      <w:r w:rsidRPr="00906C89">
        <w:t xml:space="preserve">mages acquired </w:t>
      </w:r>
      <w:r w:rsidR="001877BB" w:rsidRPr="00906C89">
        <w:t xml:space="preserve">using a </w:t>
      </w:r>
      <w:r w:rsidRPr="00906C89">
        <w:t>multiplex slide scanner</w:t>
      </w:r>
      <w:r w:rsidR="78C5CA1A" w:rsidRPr="00906C89">
        <w:t>.</w:t>
      </w:r>
      <w:r w:rsidRPr="00906C89">
        <w:t xml:space="preserve"> This method allows assessment of the </w:t>
      </w:r>
      <w:r w:rsidR="52FEC2ED" w:rsidRPr="00906C89">
        <w:t xml:space="preserve">abundance and spatial distribution </w:t>
      </w:r>
      <w:r w:rsidRPr="00906C89">
        <w:t>of senescent cells</w:t>
      </w:r>
      <w:r w:rsidR="764709B8" w:rsidRPr="00906C89">
        <w:rPr>
          <w:i/>
          <w:iCs/>
        </w:rPr>
        <w:t xml:space="preserve"> </w:t>
      </w:r>
      <w:r w:rsidR="764709B8" w:rsidRPr="00906C89">
        <w:t>in</w:t>
      </w:r>
      <w:r w:rsidR="3B9CEC7F" w:rsidRPr="00906C89">
        <w:t xml:space="preserve"> </w:t>
      </w:r>
      <w:r w:rsidR="764709B8" w:rsidRPr="00906C89">
        <w:t>tissue</w:t>
      </w:r>
      <w:r w:rsidR="673356FA" w:rsidRPr="00906C89">
        <w:rPr>
          <w:i/>
          <w:iCs/>
        </w:rPr>
        <w:t xml:space="preserve">. </w:t>
      </w:r>
      <w:r w:rsidR="00AB70C4" w:rsidRPr="00906C89">
        <w:t>Sequential staining, imaging, and dye inactivation cycles were used to generate multiplex datasets, with images acquired using a multiplex fluorescence slide scanning system. Protocols for both manual slide preparation and automated processing using a slide stainer are described, together with single-cell segmentation and spatial analysis using digital pathology software.</w:t>
      </w:r>
      <w:r w:rsidR="00D21998" w:rsidRPr="00906C89">
        <w:rPr>
          <w:i/>
          <w:iCs/>
        </w:rPr>
        <w:t xml:space="preserve"> </w:t>
      </w:r>
      <w:r w:rsidRPr="00906C89">
        <w:t>Overall, these methods provide a comprehensive guide for the</w:t>
      </w:r>
      <w:r w:rsidR="00ED7199" w:rsidRPr="00906C89">
        <w:t xml:space="preserve"> staining, imaging and</w:t>
      </w:r>
      <w:r w:rsidRPr="00906C89">
        <w:t xml:space="preserve"> </w:t>
      </w:r>
      <w:bookmarkStart w:id="7" w:name="OLE_LINK31"/>
      <w:r w:rsidR="009E60D2" w:rsidRPr="00906C89">
        <w:t xml:space="preserve">spatial analysis </w:t>
      </w:r>
      <w:r w:rsidRPr="00906C89">
        <w:t>of senescence</w:t>
      </w:r>
      <w:r w:rsidR="00ED7199" w:rsidRPr="00906C89">
        <w:t>-associated</w:t>
      </w:r>
      <w:r w:rsidRPr="00906C89">
        <w:t xml:space="preserve"> </w:t>
      </w:r>
      <w:r w:rsidR="0269E626" w:rsidRPr="00906C89">
        <w:t xml:space="preserve">biomarkers </w:t>
      </w:r>
      <w:r w:rsidR="00ED7199" w:rsidRPr="00906C89">
        <w:t>within tissue samples</w:t>
      </w:r>
      <w:r w:rsidR="13437F3C" w:rsidRPr="00906C89">
        <w:rPr>
          <w:i/>
          <w:iCs/>
        </w:rPr>
        <w:t xml:space="preserve"> </w:t>
      </w:r>
      <w:r w:rsidR="13437F3C" w:rsidRPr="00906C89">
        <w:t>as well as a more general guide to multiplexed imaging</w:t>
      </w:r>
      <w:r w:rsidR="000F372A" w:rsidRPr="00906C89">
        <w:t>.</w:t>
      </w:r>
    </w:p>
    <w:bookmarkEnd w:id="5"/>
    <w:bookmarkEnd w:id="7"/>
    <w:p w14:paraId="2CF9CD54" w14:textId="77777777" w:rsidR="006E4797" w:rsidRPr="00906C89" w:rsidRDefault="006E4797" w:rsidP="00B25E28"/>
    <w:p w14:paraId="48BA6B0A" w14:textId="24A287DD" w:rsidR="006E4797" w:rsidRPr="00906C89" w:rsidRDefault="00551D82" w:rsidP="00B25E28">
      <w:r w:rsidRPr="00906C89">
        <w:rPr>
          <w:b/>
          <w:bCs/>
        </w:rPr>
        <w:t>INTRODUCTION:</w:t>
      </w:r>
      <w:r w:rsidRPr="00906C89">
        <w:t xml:space="preserve"> </w:t>
      </w:r>
    </w:p>
    <w:p w14:paraId="2BB7F30B" w14:textId="34BD3EB9" w:rsidR="006F033F" w:rsidRPr="00906C89" w:rsidRDefault="006F033F" w:rsidP="00B25E28"/>
    <w:p w14:paraId="7BE93551" w14:textId="72C63964" w:rsidR="007F3EC8" w:rsidRPr="00906C89" w:rsidRDefault="12E31AB3" w:rsidP="00B25E28">
      <w:pPr>
        <w:rPr>
          <w:vertAlign w:val="superscript"/>
        </w:rPr>
      </w:pPr>
      <w:r w:rsidRPr="00906C89">
        <w:t>Senescence is a complex terminal cell fate that has been demonstrated to contribute to a wide range of processes including aging, cancer and immune function, as well as normal tissue homeostasis</w:t>
      </w:r>
      <w:sdt>
        <w:sdtPr>
          <w:rPr>
            <w:color w:val="000000"/>
            <w:vertAlign w:val="superscript"/>
          </w:rPr>
          <w:tag w:val="MENDELEY_CITATION_v3_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"/>
          <w:id w:val="447975772"/>
          <w:placeholder>
            <w:docPart w:val="DefaultPlaceholder_-1854013440"/>
          </w:placeholder>
        </w:sdtPr>
        <w:sdtContent>
          <w:r w:rsidR="00E87E23" w:rsidRPr="00906C89">
            <w:rPr>
              <w:color w:val="000000"/>
              <w:vertAlign w:val="superscript"/>
            </w:rPr>
            <w:t>1</w:t>
          </w:r>
        </w:sdtContent>
      </w:sdt>
      <w:r w:rsidRPr="00906C89">
        <w:t>. However, no universal biomarker of senescence has been described, and identification relies on assessment of a range of so-called hallmarks</w:t>
      </w:r>
      <w:sdt>
        <w:sdtPr>
          <w:rPr>
            <w:color w:val="000000"/>
            <w:vertAlign w:val="superscript"/>
          </w:rPr>
          <w:tag w:val="MENDELEY_CITATION_v3_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"/>
          <w:id w:val="478119724"/>
          <w:placeholder>
            <w:docPart w:val="DefaultPlaceholder_-1854013440"/>
          </w:placeholder>
        </w:sdtPr>
        <w:sdtContent>
          <w:r w:rsidR="00E87E23" w:rsidRPr="00906C89">
            <w:rPr>
              <w:color w:val="000000"/>
              <w:vertAlign w:val="superscript"/>
            </w:rPr>
            <w:t>2</w:t>
          </w:r>
        </w:sdtContent>
      </w:sdt>
      <w:r w:rsidRPr="00906C89">
        <w:t xml:space="preserve">. </w:t>
      </w:r>
      <w:r w:rsidR="00916D5C" w:rsidRPr="00906C89">
        <w:t>IF</w:t>
      </w:r>
      <w:r w:rsidRPr="00906C89">
        <w:t xml:space="preserve"> imaging of tissue has been limited to assessment of one or two biomarkers within a single </w:t>
      </w:r>
      <w:r w:rsidR="5B459328" w:rsidRPr="00906C89">
        <w:t>section, making</w:t>
      </w:r>
      <w:r w:rsidR="2DAC7195" w:rsidRPr="00906C89">
        <w:t xml:space="preserve"> assessment of</w:t>
      </w:r>
      <w:r w:rsidR="5B459328" w:rsidRPr="00906C89">
        <w:t xml:space="preserve"> combinations of markers within </w:t>
      </w:r>
      <w:r w:rsidR="42EBAF92" w:rsidRPr="00906C89">
        <w:t>the same</w:t>
      </w:r>
      <w:r w:rsidR="5B459328" w:rsidRPr="00906C89">
        <w:t xml:space="preserve"> sample challenging</w:t>
      </w:r>
      <w:sdt>
        <w:sdtPr>
          <w:rPr>
            <w:color w:val="000000"/>
            <w:vertAlign w:val="superscript"/>
          </w:rPr>
          <w:tag w:val="MENDELEY_CITATION_v3_eyJjaXRhdGlvbklEIjoiTUVOREVMRVlfQ0lUQVRJT05fMTA1NDlkOTMtNmU1Yy00ZWI4LWI0ZDMtODRjY2U4ZjI1YThi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
          <w:id w:val="1170602915"/>
          <w:placeholder>
            <w:docPart w:val="DefaultPlaceholder_-1854013440"/>
          </w:placeholder>
        </w:sdtPr>
        <w:sdtContent>
          <w:r w:rsidR="00E87E23" w:rsidRPr="00906C89">
            <w:rPr>
              <w:color w:val="000000"/>
              <w:vertAlign w:val="superscript"/>
            </w:rPr>
            <w:t>3</w:t>
          </w:r>
        </w:sdtContent>
      </w:sdt>
      <w:r w:rsidR="495FC2C8" w:rsidRPr="00906C89">
        <w:t xml:space="preserve">. </w:t>
      </w:r>
      <w:r w:rsidR="67C15DE0" w:rsidRPr="00906C89">
        <w:t xml:space="preserve">This issue is exacerbated by the </w:t>
      </w:r>
      <w:r w:rsidR="6FDF0A27" w:rsidRPr="00906C89">
        <w:t>emerging picture of senescent cell heterogeneity</w:t>
      </w:r>
      <w:r w:rsidR="00265FE8" w:rsidRPr="00906C89">
        <w:t xml:space="preserve"> </w:t>
      </w:r>
      <w:r w:rsidR="6FDF0A27" w:rsidRPr="00906C89">
        <w:t>at the single</w:t>
      </w:r>
      <w:r w:rsidR="00225D44" w:rsidRPr="00906C89">
        <w:t>-</w:t>
      </w:r>
      <w:r w:rsidR="6FDF0A27" w:rsidRPr="00906C89">
        <w:t xml:space="preserve">cell </w:t>
      </w:r>
      <w:r w:rsidRPr="00906C89">
        <w:t>level</w:t>
      </w:r>
      <w:sdt>
        <w:sdtPr>
          <w:rPr>
            <w:color w:val="000000"/>
            <w:vertAlign w:val="superscript"/>
          </w:rPr>
          <w:tag w:val="MENDELEY_CITATION_v3_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"/>
          <w:id w:val="1128288709"/>
          <w:placeholder>
            <w:docPart w:val="DefaultPlaceholder_-1854013440"/>
          </w:placeholder>
        </w:sdtPr>
        <w:sdtContent>
          <w:r w:rsidR="00E87E23" w:rsidRPr="00906C89">
            <w:rPr>
              <w:color w:val="000000"/>
              <w:vertAlign w:val="superscript"/>
            </w:rPr>
            <w:t>4</w:t>
          </w:r>
        </w:sdtContent>
      </w:sdt>
      <w:r w:rsidR="00136422" w:rsidRPr="00906C89">
        <w:t xml:space="preserve">, </w:t>
      </w:r>
      <w:r w:rsidR="6FDF0A27" w:rsidRPr="00906C89">
        <w:t>and a</w:t>
      </w:r>
      <w:r w:rsidR="2FEFFFDD" w:rsidRPr="00906C89">
        <w:t xml:space="preserve"> </w:t>
      </w:r>
      <w:r w:rsidR="67C15DE0" w:rsidRPr="00906C89">
        <w:t>paucity of</w:t>
      </w:r>
      <w:r w:rsidR="67C15DE0" w:rsidRPr="00906C89">
        <w:rPr>
          <w:i/>
          <w:iCs/>
        </w:rPr>
        <w:t xml:space="preserve"> in vivo</w:t>
      </w:r>
      <w:r w:rsidR="67C15DE0" w:rsidRPr="00906C89">
        <w:t xml:space="preserve"> senescence hallmarks</w:t>
      </w:r>
      <w:sdt>
        <w:sdtPr>
          <w:rPr>
            <w:color w:val="000000"/>
            <w:vertAlign w:val="superscript"/>
          </w:rPr>
          <w:tag w:val="MENDELEY_CITATION_v3_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"/>
          <w:id w:val="1595897955"/>
          <w:placeholder>
            <w:docPart w:val="DefaultPlaceholder_-1854013440"/>
          </w:placeholder>
        </w:sdtPr>
        <w:sdtContent>
          <w:r w:rsidR="00E87E23" w:rsidRPr="00906C89">
            <w:rPr>
              <w:color w:val="000000"/>
              <w:vertAlign w:val="superscript"/>
            </w:rPr>
            <w:t>2</w:t>
          </w:r>
        </w:sdtContent>
      </w:sdt>
      <w:r w:rsidR="67C15DE0" w:rsidRPr="00906C89">
        <w:t xml:space="preserve">, making the selection of </w:t>
      </w:r>
      <w:r w:rsidR="0BBED67A" w:rsidRPr="00906C89">
        <w:t xml:space="preserve">narrow </w:t>
      </w:r>
      <w:r w:rsidR="67C15DE0" w:rsidRPr="00906C89">
        <w:t>detection panels</w:t>
      </w:r>
      <w:r w:rsidR="09C8981C" w:rsidRPr="00906C89">
        <w:t xml:space="preserve"> </w:t>
      </w:r>
      <w:r w:rsidR="32536673" w:rsidRPr="00906C89">
        <w:t>difficult in novel contexts or with precious samples</w:t>
      </w:r>
      <w:sdt>
        <w:sdtPr>
          <w:rPr>
            <w:color w:val="000000"/>
            <w:vertAlign w:val="superscript"/>
          </w:rPr>
          <w:tag w:val="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"/>
          <w:id w:val="-1609123171"/>
          <w:placeholder>
            <w:docPart w:val="EA075F3ABDD10F408B3C2FECE6E4CB24"/>
          </w:placeholder>
        </w:sdtPr>
        <w:sdtContent>
          <w:r w:rsidR="00E87E23" w:rsidRPr="00906C89">
            <w:rPr>
              <w:rFonts w:eastAsia="Times New Roman"/>
              <w:color w:val="000000"/>
              <w:vertAlign w:val="superscript"/>
            </w:rPr>
            <w:t>5,6</w:t>
          </w:r>
        </w:sdtContent>
      </w:sdt>
      <w:r w:rsidR="67C15DE0" w:rsidRPr="00906C89">
        <w:t>.</w:t>
      </w:r>
    </w:p>
    <w:p w14:paraId="5904815E" w14:textId="2095E864" w:rsidR="006F033F" w:rsidRPr="00906C89" w:rsidRDefault="006F033F" w:rsidP="00B25E28"/>
    <w:p w14:paraId="2D3688C1" w14:textId="10A48B11" w:rsidR="009D7F65" w:rsidRPr="00906C89" w:rsidRDefault="008E64FF" w:rsidP="00B25E28">
      <w:r w:rsidRPr="00906C89">
        <w:t xml:space="preserve">Multiplexed </w:t>
      </w:r>
      <w:r w:rsidR="00916D5C" w:rsidRPr="00906C89">
        <w:t xml:space="preserve">IF </w:t>
      </w:r>
      <w:r w:rsidRPr="00906C89">
        <w:t xml:space="preserve">imaging </w:t>
      </w:r>
      <w:r w:rsidR="008326F2" w:rsidRPr="00906C89">
        <w:t>aims</w:t>
      </w:r>
      <w:r w:rsidRPr="00906C89">
        <w:t xml:space="preserve"> to overcome this </w:t>
      </w:r>
      <w:r w:rsidR="008326F2" w:rsidRPr="00906C89">
        <w:t xml:space="preserve">limitation by </w:t>
      </w:r>
      <w:r w:rsidR="00E45F51" w:rsidRPr="00906C89">
        <w:t>facilitating the sequential detection of multiple biomarkers within a single tissue section</w:t>
      </w:r>
      <w:sdt>
        <w:sdtPr>
          <w:rPr>
            <w:color w:val="000000"/>
            <w:vertAlign w:val="superscript"/>
          </w:rPr>
          <w:tag w:val="MENDELEY_CITATION_v3_eyJjaXRhdGlvbklEIjoiTUVOREVMRVlfQ0lUQVRJT05fZTBkYjI0YjEtZThkZi00OTA0LWEzZjgtODQ5MWI1ZTRlYzdm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
          <w:id w:val="1398323505"/>
          <w:placeholder>
            <w:docPart w:val="DefaultPlaceholder_-1854013440"/>
          </w:placeholder>
        </w:sdtPr>
        <w:sdtContent>
          <w:r w:rsidR="00E87E23" w:rsidRPr="00906C89">
            <w:rPr>
              <w:color w:val="000000"/>
              <w:vertAlign w:val="superscript"/>
            </w:rPr>
            <w:t>3</w:t>
          </w:r>
        </w:sdtContent>
      </w:sdt>
      <w:r w:rsidR="008326F2" w:rsidRPr="00906C89">
        <w:t>.</w:t>
      </w:r>
      <w:r w:rsidR="00071E15" w:rsidRPr="00906C89">
        <w:t xml:space="preserve"> This is feasible through </w:t>
      </w:r>
      <w:r w:rsidR="00F77E1F" w:rsidRPr="00906C89">
        <w:t xml:space="preserve">either </w:t>
      </w:r>
      <w:r w:rsidR="00071E15" w:rsidRPr="00906C89">
        <w:t xml:space="preserve">the use of fluorescently tagged oligonucleotide </w:t>
      </w:r>
      <w:r w:rsidR="000E71BD" w:rsidRPr="00906C89">
        <w:t>reporter</w:t>
      </w:r>
      <w:r w:rsidR="002443F2" w:rsidRPr="00906C89">
        <w:t>s</w:t>
      </w:r>
      <w:r w:rsidR="006E74C0" w:rsidRPr="00906C89">
        <w:t xml:space="preserve"> </w:t>
      </w:r>
      <w:r w:rsidR="00807AFB" w:rsidRPr="00906C89">
        <w:t>or the use of labelled primary antibodies</w:t>
      </w:r>
      <w:r w:rsidR="00A064C2" w:rsidRPr="00906C89">
        <w:t xml:space="preserve"> whose fluorescent signal is quenched through a dye inactivation process</w:t>
      </w:r>
      <w:sdt>
        <w:sdtPr>
          <w:rPr>
            <w:color w:val="000000"/>
            <w:vertAlign w:val="superscript"/>
          </w:rPr>
          <w:tag w:val="MENDELEY_CITATION_v3_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"/>
          <w:id w:val="-331603051"/>
          <w:placeholder>
            <w:docPart w:val="DefaultPlaceholder_-1854013440"/>
          </w:placeholder>
        </w:sdtPr>
        <w:sdtContent>
          <w:r w:rsidR="00E87E23" w:rsidRPr="00906C89">
            <w:rPr>
              <w:color w:val="000000"/>
              <w:vertAlign w:val="superscript"/>
            </w:rPr>
            <w:t>7</w:t>
          </w:r>
        </w:sdtContent>
      </w:sdt>
      <w:r w:rsidR="00A064C2" w:rsidRPr="00906C89">
        <w:t>.</w:t>
      </w:r>
      <w:r w:rsidR="004A2685" w:rsidRPr="00906C89">
        <w:t xml:space="preserve"> </w:t>
      </w:r>
      <w:r w:rsidR="009A616B" w:rsidRPr="00906C89">
        <w:t xml:space="preserve">In both cases, </w:t>
      </w:r>
      <w:r w:rsidR="00990466" w:rsidRPr="00906C89">
        <w:t>sequential imaging is used to build up a spatially resolved panel of biomarkers</w:t>
      </w:r>
      <w:r w:rsidR="00F7233B" w:rsidRPr="00906C89">
        <w:t>,</w:t>
      </w:r>
      <w:r w:rsidR="00EE3071" w:rsidRPr="00906C89">
        <w:t xml:space="preserve"> offering advantages over traditional IF for sequential tissue staining</w:t>
      </w:r>
      <w:r w:rsidR="00990466" w:rsidRPr="00906C89">
        <w:t xml:space="preserve">. </w:t>
      </w:r>
      <w:r w:rsidR="004A2685" w:rsidRPr="00906C89">
        <w:t xml:space="preserve">Through the generation of </w:t>
      </w:r>
      <w:r w:rsidR="00990466" w:rsidRPr="00906C89">
        <w:t xml:space="preserve">these </w:t>
      </w:r>
      <w:r w:rsidR="004A2685" w:rsidRPr="00906C89">
        <w:t>complex profiles</w:t>
      </w:r>
      <w:r w:rsidR="00990466" w:rsidRPr="00906C89">
        <w:t xml:space="preserve"> </w:t>
      </w:r>
      <w:r w:rsidR="004A2685" w:rsidRPr="00906C89">
        <w:t>within a</w:t>
      </w:r>
      <w:r w:rsidR="003E53B0" w:rsidRPr="00906C89">
        <w:t xml:space="preserve"> single</w:t>
      </w:r>
      <w:r w:rsidR="004A2685" w:rsidRPr="00906C89">
        <w:t xml:space="preserve"> </w:t>
      </w:r>
      <w:r w:rsidR="00A96A25" w:rsidRPr="00906C89">
        <w:t xml:space="preserve">tissue sample, a greater number of </w:t>
      </w:r>
      <w:r w:rsidR="00145CA3" w:rsidRPr="00906C89">
        <w:t xml:space="preserve">senescent phenotypes, </w:t>
      </w:r>
      <w:r w:rsidR="00A96A25" w:rsidRPr="00906C89">
        <w:t xml:space="preserve">cell types and tissue structures can be </w:t>
      </w:r>
      <w:r w:rsidR="00AF5978" w:rsidRPr="00906C89">
        <w:t xml:space="preserve">detected, allowing </w:t>
      </w:r>
      <w:r w:rsidR="00C941E5" w:rsidRPr="00906C89">
        <w:t xml:space="preserve">sophisticated </w:t>
      </w:r>
      <w:r w:rsidR="00AF5978" w:rsidRPr="00906C89">
        <w:t xml:space="preserve">assessment of </w:t>
      </w:r>
      <w:r w:rsidR="00FE7FFD" w:rsidRPr="00906C89">
        <w:t xml:space="preserve">their </w:t>
      </w:r>
      <w:r w:rsidR="00AF5978" w:rsidRPr="00906C89">
        <w:t>spatial relationships</w:t>
      </w:r>
      <w:r w:rsidR="00C941E5" w:rsidRPr="00906C89">
        <w:t xml:space="preserve"> </w:t>
      </w:r>
      <w:r w:rsidR="00C44F9E" w:rsidRPr="00906C89">
        <w:t xml:space="preserve">and </w:t>
      </w:r>
      <w:r w:rsidR="006D38CF" w:rsidRPr="00906C89">
        <w:t>distributions</w:t>
      </w:r>
      <w:sdt>
        <w:sdtPr>
          <w:rPr>
            <w:color w:val="000000"/>
            <w:vertAlign w:val="superscript"/>
          </w:rPr>
          <w:tag w:val="MENDELEY_CITATION_v3_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"/>
          <w:id w:val="-1519082621"/>
          <w:placeholder>
            <w:docPart w:val="DefaultPlaceholder_-1854013440"/>
          </w:placeholder>
        </w:sdtPr>
        <w:sdtContent>
          <w:r w:rsidR="00E87E23" w:rsidRPr="00906C89">
            <w:rPr>
              <w:color w:val="000000"/>
              <w:vertAlign w:val="superscript"/>
            </w:rPr>
            <w:t>7</w:t>
          </w:r>
        </w:sdtContent>
      </w:sdt>
      <w:r w:rsidR="00AF062E" w:rsidRPr="00906C89">
        <w:rPr>
          <w:color w:val="000000"/>
        </w:rPr>
        <w:t>.</w:t>
      </w:r>
    </w:p>
    <w:p w14:paraId="3E837AFA" w14:textId="78B3FBFF" w:rsidR="00006723" w:rsidRPr="00906C89" w:rsidRDefault="00006723" w:rsidP="00B25E28"/>
    <w:p w14:paraId="1CD2D593" w14:textId="7567C51F" w:rsidR="003263E9" w:rsidRPr="00906C89" w:rsidRDefault="00C85BDB" w:rsidP="00B25E28">
      <w:r w:rsidRPr="00906C89">
        <w:t>However, w</w:t>
      </w:r>
      <w:r w:rsidR="003263E9" w:rsidRPr="00906C89">
        <w:t>hil</w:t>
      </w:r>
      <w:r w:rsidR="00E45F51" w:rsidRPr="00906C89">
        <w:t>e</w:t>
      </w:r>
      <w:r w:rsidR="00166299" w:rsidRPr="00906C89">
        <w:t xml:space="preserve"> the </w:t>
      </w:r>
      <w:r w:rsidR="001B083A" w:rsidRPr="00906C89">
        <w:t>complexity</w:t>
      </w:r>
      <w:r w:rsidR="00166299" w:rsidRPr="00906C89">
        <w:t xml:space="preserve"> of multiplex</w:t>
      </w:r>
      <w:r w:rsidRPr="00906C89">
        <w:t>ed</w:t>
      </w:r>
      <w:r w:rsidR="00166299" w:rsidRPr="00906C89">
        <w:t xml:space="preserve"> IF </w:t>
      </w:r>
      <w:r w:rsidR="00961AB8" w:rsidRPr="00906C89">
        <w:t>imaging</w:t>
      </w:r>
      <w:r w:rsidR="00683CB1" w:rsidRPr="00906C89">
        <w:t xml:space="preserve"> profiles are</w:t>
      </w:r>
      <w:r w:rsidR="00961AB8" w:rsidRPr="00906C89">
        <w:t xml:space="preserve"> significantly beyond that of </w:t>
      </w:r>
      <w:r w:rsidRPr="00906C89">
        <w:t>traditional IF</w:t>
      </w:r>
      <w:r w:rsidR="00D60588" w:rsidRPr="00906C89">
        <w:t>, marker panels are generally limited to &lt;100</w:t>
      </w:r>
      <w:r w:rsidR="001B083A" w:rsidRPr="00906C89">
        <w:t xml:space="preserve"> biomarkers</w:t>
      </w:r>
      <w:r w:rsidR="00D60588" w:rsidRPr="00906C89">
        <w:t xml:space="preserve"> </w:t>
      </w:r>
      <w:r w:rsidR="001B083A" w:rsidRPr="00906C89">
        <w:t>due to practical constraints</w:t>
      </w:r>
      <w:sdt>
        <w:sdtPr>
          <w:rPr>
            <w:color w:val="000000"/>
            <w:vertAlign w:val="superscript"/>
          </w:rPr>
          <w:tag w:val="MENDELEY_CITATION_v3_eyJjaXRhdGlvbklEIjoiTUVOREVMRVlfQ0lUQVRJT05fYjMxZWNjYTYtM2QwZC00ZDMzLWFiYjktNDhmMDIyMWQ0NGM1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
          <w:id w:val="1903096605"/>
          <w:placeholder>
            <w:docPart w:val="DefaultPlaceholder_-1854013440"/>
          </w:placeholder>
        </w:sdtPr>
        <w:sdtContent>
          <w:r w:rsidR="00E87E23" w:rsidRPr="00906C89">
            <w:rPr>
              <w:color w:val="000000"/>
              <w:vertAlign w:val="superscript"/>
            </w:rPr>
            <w:t>3</w:t>
          </w:r>
        </w:sdtContent>
      </w:sdt>
      <w:r w:rsidR="001B083A" w:rsidRPr="00906C89">
        <w:t xml:space="preserve">. These include </w:t>
      </w:r>
      <w:r w:rsidR="00F029BB" w:rsidRPr="00906C89">
        <w:t xml:space="preserve">both </w:t>
      </w:r>
      <w:r w:rsidR="001B083A" w:rsidRPr="00906C89">
        <w:t xml:space="preserve">the potential loss of </w:t>
      </w:r>
      <w:r w:rsidR="00483B3F" w:rsidRPr="00906C89">
        <w:t xml:space="preserve">epitope </w:t>
      </w:r>
      <w:r w:rsidR="001B083A" w:rsidRPr="00906C89">
        <w:t>antigenicity</w:t>
      </w:r>
      <w:r w:rsidR="00483B3F" w:rsidRPr="00906C89">
        <w:t xml:space="preserve">, </w:t>
      </w:r>
      <w:r w:rsidR="00EE1E3E" w:rsidRPr="00906C89">
        <w:t>signal intensities</w:t>
      </w:r>
      <w:r w:rsidR="00483B3F" w:rsidRPr="00906C89">
        <w:t xml:space="preserve"> or tissue integrity</w:t>
      </w:r>
      <w:r w:rsidR="00EE1E3E" w:rsidRPr="00906C89">
        <w:t xml:space="preserve"> </w:t>
      </w:r>
      <w:r w:rsidR="00271A64" w:rsidRPr="00906C89">
        <w:t xml:space="preserve">with each subsequent round </w:t>
      </w:r>
      <w:r w:rsidR="009D556D" w:rsidRPr="00906C89">
        <w:t xml:space="preserve">and </w:t>
      </w:r>
      <w:r w:rsidR="00EE1E3E" w:rsidRPr="00906C89">
        <w:t xml:space="preserve">the </w:t>
      </w:r>
      <w:r w:rsidR="009D556D" w:rsidRPr="00906C89">
        <w:t xml:space="preserve">challenge of </w:t>
      </w:r>
      <w:r w:rsidR="00870F3B" w:rsidRPr="00906C89">
        <w:t xml:space="preserve">optimising large combinations of </w:t>
      </w:r>
      <w:r w:rsidR="00EE1E3E" w:rsidRPr="00906C89">
        <w:t xml:space="preserve">antibodies that </w:t>
      </w:r>
      <w:r w:rsidR="00683CB1" w:rsidRPr="00906C89">
        <w:t xml:space="preserve">must necessarily </w:t>
      </w:r>
      <w:r w:rsidR="00186010" w:rsidRPr="00906C89">
        <w:t>contain no cross-reactivity</w:t>
      </w:r>
      <w:sdt>
        <w:sdtPr>
          <w:rPr>
            <w:color w:val="000000"/>
            <w:vertAlign w:val="superscript"/>
          </w:rPr>
          <w:tag w:val="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"/>
          <w:id w:val="1424994831"/>
          <w:placeholder>
            <w:docPart w:val="DefaultPlaceholder_-1854013440"/>
          </w:placeholder>
        </w:sdtPr>
        <w:sdtContent>
          <w:r w:rsidR="00E87E23" w:rsidRPr="00906C89">
            <w:rPr>
              <w:color w:val="000000"/>
              <w:vertAlign w:val="superscript"/>
            </w:rPr>
            <w:t>8,9</w:t>
          </w:r>
        </w:sdtContent>
      </w:sdt>
      <w:r w:rsidR="00870F3B" w:rsidRPr="00906C89">
        <w:t>.</w:t>
      </w:r>
      <w:r w:rsidR="00683CB1" w:rsidRPr="00906C89">
        <w:t xml:space="preserve"> </w:t>
      </w:r>
      <w:r w:rsidR="00284133" w:rsidRPr="00906C89">
        <w:t>Thus,</w:t>
      </w:r>
      <w:r w:rsidR="002500C2" w:rsidRPr="00906C89">
        <w:t xml:space="preserve"> determining </w:t>
      </w:r>
      <w:r w:rsidR="00284133" w:rsidRPr="00906C89">
        <w:t xml:space="preserve">the </w:t>
      </w:r>
      <w:r w:rsidR="002500C2" w:rsidRPr="00906C89">
        <w:t xml:space="preserve">optimal composition of each round of antibodies </w:t>
      </w:r>
      <w:r w:rsidR="00284133" w:rsidRPr="00906C89">
        <w:t>is an important consideration in multiplex panel design. Consequently,</w:t>
      </w:r>
      <w:r w:rsidR="00C77BFA" w:rsidRPr="00906C89">
        <w:t xml:space="preserve"> overall “plex” is less than that achieved by techniques such as </w:t>
      </w:r>
      <w:r w:rsidR="00F116FC" w:rsidRPr="00906C89">
        <w:t>spatial</w:t>
      </w:r>
      <w:r w:rsidR="00C77BFA" w:rsidRPr="00906C89">
        <w:t xml:space="preserve"> transcriptomics</w:t>
      </w:r>
      <w:r w:rsidR="00163CDE" w:rsidRPr="00906C89">
        <w:t xml:space="preserve">. However, given that multiplex IF quantitates protein as opposed to transcript levels, the two techniques </w:t>
      </w:r>
      <w:r w:rsidR="00640795" w:rsidRPr="00906C89">
        <w:t>may</w:t>
      </w:r>
      <w:r w:rsidR="00163CDE" w:rsidRPr="00906C89">
        <w:t xml:space="preserve"> be considered compl</w:t>
      </w:r>
      <w:r w:rsidR="00E45F51" w:rsidRPr="00906C89">
        <w:t>e</w:t>
      </w:r>
      <w:r w:rsidR="00163CDE" w:rsidRPr="00906C89">
        <w:t xml:space="preserve">mentary and </w:t>
      </w:r>
      <w:r w:rsidR="00C22306" w:rsidRPr="00906C89">
        <w:t>can be</w:t>
      </w:r>
      <w:r w:rsidR="00163CDE" w:rsidRPr="00906C89">
        <w:t xml:space="preserve"> combined in large scale “multi-omics” pipelines</w:t>
      </w:r>
      <w:sdt>
        <w:sdtPr>
          <w:rPr>
            <w:color w:val="000000"/>
            <w:vertAlign w:val="superscript"/>
          </w:rPr>
          <w:tag w:val="MENDELEY_CITATION_v3_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"/>
          <w:id w:val="1725790945"/>
          <w:placeholder>
            <w:docPart w:val="DefaultPlaceholder_-1854013440"/>
          </w:placeholder>
        </w:sdtPr>
        <w:sdtContent>
          <w:r w:rsidR="00E87E23" w:rsidRPr="00906C89">
            <w:rPr>
              <w:color w:val="000000"/>
              <w:vertAlign w:val="superscript"/>
            </w:rPr>
            <w:t>10</w:t>
          </w:r>
        </w:sdtContent>
      </w:sdt>
      <w:r w:rsidR="00163CDE" w:rsidRPr="00906C89">
        <w:t>.</w:t>
      </w:r>
    </w:p>
    <w:p w14:paraId="6F08980E" w14:textId="77777777" w:rsidR="007B5B9B" w:rsidRPr="00906C89" w:rsidRDefault="007B5B9B" w:rsidP="00B25E28"/>
    <w:p w14:paraId="5B5F95F2" w14:textId="390F5552" w:rsidR="0052094D" w:rsidRPr="00906C89" w:rsidRDefault="006D38CF" w:rsidP="00B25E28">
      <w:r w:rsidRPr="00906C89">
        <w:t xml:space="preserve">Here, </w:t>
      </w:r>
      <w:r w:rsidR="4CEA0654" w:rsidRPr="00906C89">
        <w:t>human</w:t>
      </w:r>
      <w:r w:rsidRPr="00906C89">
        <w:t xml:space="preserve"> tissue microarrays containing cores from 34 tissue types</w:t>
      </w:r>
      <w:r w:rsidR="00BB4F8B" w:rsidRPr="00906C89">
        <w:t xml:space="preserve"> were imaged</w:t>
      </w:r>
      <w:r w:rsidRPr="00906C89">
        <w:t xml:space="preserve">. These were </w:t>
      </w:r>
      <w:r w:rsidRPr="00906C89">
        <w:lastRenderedPageBreak/>
        <w:t>stained with a combination of structural, immune and senescence biomarkers in a 10-plex assay</w:t>
      </w:r>
      <w:r w:rsidR="001813DF" w:rsidRPr="00906C89">
        <w:t>: Pan-cytokeratin (PANCK), CD31, alpha smooth muscle actin (aSMA), keratin 15 (K15), vimentin, FOXP3, CD8, Ki67, p16 and Lamin B1</w:t>
      </w:r>
      <w:r w:rsidRPr="00906C89">
        <w:t>.</w:t>
      </w:r>
      <w:r w:rsidR="00D47BC9" w:rsidRPr="00906C89">
        <w:t xml:space="preserve"> </w:t>
      </w:r>
      <w:r w:rsidR="00052BAB" w:rsidRPr="00906C89">
        <w:t>Detailed step-by-step p</w:t>
      </w:r>
      <w:r w:rsidR="00D47BC9" w:rsidRPr="00906C89">
        <w:t>rotocols for both the manual preparation of slides</w:t>
      </w:r>
      <w:r w:rsidR="00271704" w:rsidRPr="00906C89">
        <w:t>, as well as an adaptation</w:t>
      </w:r>
      <w:r w:rsidR="0052094D" w:rsidRPr="00906C89">
        <w:t xml:space="preserve"> to incorporate automation via </w:t>
      </w:r>
      <w:r w:rsidR="00F908C0" w:rsidRPr="00906C89">
        <w:t xml:space="preserve">an </w:t>
      </w:r>
      <w:r w:rsidR="00FE7FFD" w:rsidRPr="00906C89">
        <w:t>a</w:t>
      </w:r>
      <w:r w:rsidR="00271704" w:rsidRPr="00906C89">
        <w:t>uto</w:t>
      </w:r>
      <w:r w:rsidR="00CA165F" w:rsidRPr="00906C89">
        <w:t>mated</w:t>
      </w:r>
      <w:r w:rsidR="00271704" w:rsidRPr="00906C89">
        <w:t xml:space="preserve"> </w:t>
      </w:r>
      <w:r w:rsidR="00FE7FFD" w:rsidRPr="00906C89">
        <w:t>sl</w:t>
      </w:r>
      <w:r w:rsidR="00271704" w:rsidRPr="00906C89">
        <w:t xml:space="preserve">ide </w:t>
      </w:r>
      <w:r w:rsidR="00FE7FFD" w:rsidRPr="00906C89">
        <w:t>s</w:t>
      </w:r>
      <w:r w:rsidR="00271704" w:rsidRPr="00906C89">
        <w:t>tainer</w:t>
      </w:r>
      <w:r w:rsidR="00BB4F8B" w:rsidRPr="00906C89">
        <w:t xml:space="preserve"> are provided</w:t>
      </w:r>
      <w:r w:rsidR="00271704" w:rsidRPr="00906C89">
        <w:t xml:space="preserve">. </w:t>
      </w:r>
      <w:r w:rsidR="0029279E" w:rsidRPr="00906C89">
        <w:t xml:space="preserve">Representative experimental comparisons show </w:t>
      </w:r>
      <w:r w:rsidR="0052094D" w:rsidRPr="00906C89">
        <w:t xml:space="preserve">that </w:t>
      </w:r>
      <w:r w:rsidR="6A277A43" w:rsidRPr="00906C89">
        <w:t xml:space="preserve">the </w:t>
      </w:r>
      <w:r w:rsidR="1DBF000B" w:rsidRPr="00906C89">
        <w:t xml:space="preserve">latter </w:t>
      </w:r>
      <w:r w:rsidR="00B55082" w:rsidRPr="00906C89">
        <w:t xml:space="preserve">improves </w:t>
      </w:r>
      <w:r w:rsidR="0052094D" w:rsidRPr="00906C89">
        <w:t xml:space="preserve">both </w:t>
      </w:r>
      <w:r w:rsidR="00B55082" w:rsidRPr="00906C89">
        <w:t>tissue integrit</w:t>
      </w:r>
      <w:r w:rsidR="0052094D" w:rsidRPr="00906C89">
        <w:t>y and</w:t>
      </w:r>
      <w:r w:rsidR="00633C2F" w:rsidRPr="00906C89">
        <w:t xml:space="preserve">, </w:t>
      </w:r>
      <w:r w:rsidR="00231454" w:rsidRPr="00906C89">
        <w:t>for a majority of markers</w:t>
      </w:r>
      <w:r w:rsidR="00633C2F" w:rsidRPr="00906C89">
        <w:t>,</w:t>
      </w:r>
      <w:r w:rsidR="0052094D" w:rsidRPr="00906C89">
        <w:t xml:space="preserve"> fluorescence</w:t>
      </w:r>
      <w:r w:rsidR="00386AE7" w:rsidRPr="00906C89">
        <w:t xml:space="preserve"> signa</w:t>
      </w:r>
      <w:r w:rsidR="00633C2F" w:rsidRPr="00906C89">
        <w:t>l</w:t>
      </w:r>
      <w:r w:rsidR="00A604C3" w:rsidRPr="00906C89">
        <w:rPr>
          <w:vertAlign w:val="superscript"/>
        </w:rPr>
        <w:t>11</w:t>
      </w:r>
      <w:r w:rsidR="00633C2F" w:rsidRPr="00906C89">
        <w:t>.</w:t>
      </w:r>
      <w:r w:rsidR="00CA165F" w:rsidRPr="00906C89">
        <w:t xml:space="preserve"> </w:t>
      </w:r>
      <w:r w:rsidR="007D4329" w:rsidRPr="00906C89">
        <w:t>Finally,</w:t>
      </w:r>
      <w:r w:rsidR="0052094D" w:rsidRPr="00906C89">
        <w:t xml:space="preserve"> a step-by-step </w:t>
      </w:r>
      <w:r w:rsidR="00FA5DDE" w:rsidRPr="00906C89">
        <w:t>guide for the analysis of multiplex</w:t>
      </w:r>
      <w:r w:rsidR="00C04B25" w:rsidRPr="00906C89">
        <w:t>ed</w:t>
      </w:r>
      <w:r w:rsidR="00FA5DDE" w:rsidRPr="00906C89">
        <w:t xml:space="preserve"> tissue microarray images via HALO digital pathology software</w:t>
      </w:r>
      <w:r w:rsidR="00BB4F8B" w:rsidRPr="00906C89">
        <w:t xml:space="preserve"> is provided</w:t>
      </w:r>
      <w:r w:rsidR="007D4329" w:rsidRPr="00906C89">
        <w:t xml:space="preserve"> </w:t>
      </w:r>
      <w:r w:rsidR="00A53D91" w:rsidRPr="00906C89">
        <w:t xml:space="preserve">including </w:t>
      </w:r>
      <w:r w:rsidR="00B1234D" w:rsidRPr="00906C89">
        <w:t>single</w:t>
      </w:r>
      <w:r w:rsidR="00225D44" w:rsidRPr="00906C89">
        <w:t>-</w:t>
      </w:r>
      <w:r w:rsidR="00B1234D" w:rsidRPr="00906C89">
        <w:t xml:space="preserve">cell segmentation and spatial analysis </w:t>
      </w:r>
      <w:r w:rsidR="00A53D91" w:rsidRPr="00906C89">
        <w:t>of biomarker expression. R</w:t>
      </w:r>
      <w:r w:rsidR="00210E08" w:rsidRPr="00906C89">
        <w:t xml:space="preserve">epresentative results </w:t>
      </w:r>
      <w:r w:rsidR="007D4329" w:rsidRPr="00906C89">
        <w:t>demonstrat</w:t>
      </w:r>
      <w:r w:rsidR="00A53D91" w:rsidRPr="00906C89">
        <w:t>e</w:t>
      </w:r>
      <w:r w:rsidR="00A026A5" w:rsidRPr="00906C89">
        <w:t xml:space="preserve"> the technical feasibility</w:t>
      </w:r>
      <w:r w:rsidR="007D4329" w:rsidRPr="00906C89">
        <w:t xml:space="preserve"> of senescent cell</w:t>
      </w:r>
      <w:r w:rsidR="00A026A5" w:rsidRPr="00906C89">
        <w:t xml:space="preserve"> detection and quantitation </w:t>
      </w:r>
      <w:r w:rsidR="007D4329" w:rsidRPr="00906C89">
        <w:t xml:space="preserve">based on </w:t>
      </w:r>
      <w:r w:rsidR="00542B93" w:rsidRPr="00906C89">
        <w:t xml:space="preserve">the </w:t>
      </w:r>
      <w:r w:rsidR="007D4329" w:rsidRPr="00906C89">
        <w:t>biomarker panel</w:t>
      </w:r>
      <w:r w:rsidR="00A026A5" w:rsidRPr="00906C89">
        <w:t xml:space="preserve"> (</w:t>
      </w:r>
      <w:r w:rsidR="00563128" w:rsidRPr="00906C89">
        <w:t>as opposed to a comprehensive biological validation of senescence classification)</w:t>
      </w:r>
      <w:r w:rsidR="004067AF" w:rsidRPr="00906C89">
        <w:t>.</w:t>
      </w:r>
    </w:p>
    <w:p w14:paraId="580C4CC4" w14:textId="760FA403" w:rsidR="007D4329" w:rsidRPr="00906C89" w:rsidRDefault="007D4329" w:rsidP="00B25E28"/>
    <w:p w14:paraId="1D3A1590" w14:textId="0C33C02C" w:rsidR="00494DAA" w:rsidRPr="00906C89" w:rsidRDefault="007D4329" w:rsidP="00B25E28">
      <w:r w:rsidRPr="00906C89">
        <w:t xml:space="preserve">Overall, this methodology </w:t>
      </w:r>
      <w:r w:rsidR="00BB4F8B" w:rsidRPr="00906C89">
        <w:t xml:space="preserve">is presented </w:t>
      </w:r>
      <w:r w:rsidRPr="00906C89">
        <w:t xml:space="preserve">as </w:t>
      </w:r>
      <w:r w:rsidR="00494DAA" w:rsidRPr="00906C89">
        <w:t xml:space="preserve">a guide to the multiplex assessment of senescence biomarkers </w:t>
      </w:r>
      <w:r w:rsidR="00494DAA" w:rsidRPr="00906C89">
        <w:rPr>
          <w:i/>
          <w:iCs/>
        </w:rPr>
        <w:t xml:space="preserve">in vivo </w:t>
      </w:r>
      <w:r w:rsidR="00494DAA" w:rsidRPr="00906C89">
        <w:t>as well as a more general guide to multiplexed imaging</w:t>
      </w:r>
      <w:r w:rsidR="004F6B35" w:rsidRPr="00906C89">
        <w:t xml:space="preserve"> (</w:t>
      </w:r>
      <w:r w:rsidR="004F6B35" w:rsidRPr="00906C89">
        <w:rPr>
          <w:b/>
          <w:bCs/>
        </w:rPr>
        <w:t>Figure 1</w:t>
      </w:r>
      <w:r w:rsidR="004F6B35" w:rsidRPr="00906C89">
        <w:t>)</w:t>
      </w:r>
      <w:r w:rsidR="00494DAA" w:rsidRPr="00906C89">
        <w:t xml:space="preserve">. </w:t>
      </w:r>
    </w:p>
    <w:p w14:paraId="3E1CE832" w14:textId="3145C275" w:rsidR="007D4329" w:rsidRPr="00906C89" w:rsidRDefault="007D4329" w:rsidP="00B25E28">
      <w:pPr>
        <w:rPr>
          <w:b/>
          <w:bCs/>
        </w:rPr>
      </w:pPr>
    </w:p>
    <w:p w14:paraId="32A92E82" w14:textId="0F208072" w:rsidR="006E4797" w:rsidRPr="00906C89" w:rsidRDefault="6455D45F" w:rsidP="00B25E28">
      <w:pPr>
        <w:rPr>
          <w:b/>
          <w:bCs/>
        </w:rPr>
      </w:pPr>
      <w:r w:rsidRPr="00906C89">
        <w:rPr>
          <w:b/>
          <w:bCs/>
        </w:rPr>
        <w:t>PROTOCOL:</w:t>
      </w:r>
    </w:p>
    <w:p w14:paraId="653DA664" w14:textId="77777777" w:rsidR="003E076A" w:rsidRPr="00906C89" w:rsidRDefault="003E076A" w:rsidP="00B25E28">
      <w:pPr>
        <w:rPr>
          <w:b/>
          <w:bCs/>
        </w:rPr>
      </w:pPr>
    </w:p>
    <w:p w14:paraId="5CAACECC" w14:textId="03E18900" w:rsidR="003E076A" w:rsidRPr="00906C89" w:rsidRDefault="003E076A" w:rsidP="00B25E28">
      <w:pPr>
        <w:pBdr>
          <w:top w:val="nil"/>
          <w:left w:val="nil"/>
          <w:bottom w:val="nil"/>
          <w:right w:val="nil"/>
          <w:between w:val="nil"/>
        </w:pBdr>
      </w:pPr>
      <w:r w:rsidRPr="00906C89">
        <w:t xml:space="preserve">Ethics </w:t>
      </w:r>
      <w:r w:rsidR="00443D1C" w:rsidRPr="00906C89">
        <w:t>s</w:t>
      </w:r>
      <w:r w:rsidRPr="00906C89">
        <w:t>tatement</w:t>
      </w:r>
    </w:p>
    <w:p w14:paraId="2D6B0BD1" w14:textId="77777777" w:rsidR="00F564F9" w:rsidRPr="00906C89" w:rsidRDefault="00F564F9" w:rsidP="00B25E28">
      <w:pPr>
        <w:pBdr>
          <w:top w:val="nil"/>
          <w:left w:val="nil"/>
          <w:bottom w:val="nil"/>
          <w:right w:val="nil"/>
          <w:between w:val="nil"/>
        </w:pBdr>
      </w:pPr>
    </w:p>
    <w:p w14:paraId="1FCC6026" w14:textId="28EC41B0" w:rsidR="003E076A" w:rsidRPr="00906C89" w:rsidRDefault="003E076A" w:rsidP="00B25E28">
      <w:pPr>
        <w:pBdr>
          <w:top w:val="nil"/>
          <w:left w:val="nil"/>
          <w:bottom w:val="nil"/>
          <w:right w:val="nil"/>
          <w:between w:val="nil"/>
        </w:pBdr>
        <w:rPr>
          <w:b/>
          <w:bCs/>
        </w:rPr>
      </w:pPr>
      <w:r w:rsidRPr="00906C89">
        <w:t xml:space="preserve">The tissue samples included in this work were surplus to diagnostic requirements from the Barts Health NHS archive, </w:t>
      </w:r>
      <w:r w:rsidR="000A3488" w:rsidRPr="00906C89">
        <w:t xml:space="preserve">samples were obtained in compliance with </w:t>
      </w:r>
      <w:r w:rsidRPr="00906C89">
        <w:t xml:space="preserve">all relevant </w:t>
      </w:r>
      <w:r w:rsidR="000A3488" w:rsidRPr="00906C89">
        <w:t>institutional and regulatory guidelines</w:t>
      </w:r>
      <w:r w:rsidRPr="00906C89">
        <w:t xml:space="preserve"> and</w:t>
      </w:r>
      <w:r w:rsidR="000A3488" w:rsidRPr="00906C89">
        <w:t xml:space="preserve"> approved under ethics protocols</w:t>
      </w:r>
      <w:r w:rsidRPr="00906C89">
        <w:rPr>
          <w:rStyle w:val="apple-converted-space"/>
        </w:rPr>
        <w:t> </w:t>
      </w:r>
      <w:r w:rsidRPr="00906C89">
        <w:t>10/H0704/65 and 05/QO605/140.</w:t>
      </w:r>
      <w:r w:rsidR="000A3488" w:rsidRPr="00906C89">
        <w:t xml:space="preserve"> </w:t>
      </w:r>
    </w:p>
    <w:p w14:paraId="2BF05E50" w14:textId="77777777" w:rsidR="003E076A" w:rsidRPr="00906C89" w:rsidRDefault="003E076A" w:rsidP="00B25E28"/>
    <w:p w14:paraId="68FD588E" w14:textId="31B5E6CA" w:rsidR="00A41143" w:rsidRPr="00906C89" w:rsidRDefault="00C81F4B" w:rsidP="00B25E28">
      <w:pPr>
        <w:pStyle w:val="ListParagraph"/>
        <w:numPr>
          <w:ilvl w:val="0"/>
          <w:numId w:val="24"/>
        </w:numPr>
        <w:spacing w:after="0" w:line="240" w:lineRule="auto"/>
        <w:ind w:left="450"/>
        <w:jc w:val="both"/>
        <w:rPr>
          <w:rFonts w:ascii="Calibri" w:hAnsi="Calibri" w:cs="Calibri"/>
          <w:sz w:val="24"/>
          <w:szCs w:val="24"/>
        </w:rPr>
      </w:pPr>
      <w:r w:rsidRPr="00906C89">
        <w:rPr>
          <w:rFonts w:ascii="Calibri" w:hAnsi="Calibri" w:cs="Calibri"/>
          <w:sz w:val="24"/>
          <w:szCs w:val="24"/>
        </w:rPr>
        <w:t xml:space="preserve">Slide </w:t>
      </w:r>
      <w:r w:rsidR="00CC01C7" w:rsidRPr="00906C89">
        <w:rPr>
          <w:rFonts w:ascii="Calibri" w:hAnsi="Calibri" w:cs="Calibri"/>
          <w:sz w:val="24"/>
          <w:szCs w:val="24"/>
        </w:rPr>
        <w:t>p</w:t>
      </w:r>
      <w:r w:rsidRPr="00906C89">
        <w:rPr>
          <w:rFonts w:ascii="Calibri" w:hAnsi="Calibri" w:cs="Calibri"/>
          <w:sz w:val="24"/>
          <w:szCs w:val="24"/>
        </w:rPr>
        <w:t>reparation</w:t>
      </w:r>
      <w:r w:rsidR="00707EB2" w:rsidRPr="00906C89">
        <w:rPr>
          <w:rFonts w:ascii="Calibri" w:hAnsi="Calibri" w:cs="Calibri"/>
          <w:sz w:val="24"/>
          <w:szCs w:val="24"/>
        </w:rPr>
        <w:t xml:space="preserve">, </w:t>
      </w:r>
      <w:r w:rsidR="00CC01C7" w:rsidRPr="00906C89">
        <w:rPr>
          <w:rFonts w:ascii="Calibri" w:hAnsi="Calibri" w:cs="Calibri"/>
          <w:sz w:val="24"/>
          <w:szCs w:val="24"/>
        </w:rPr>
        <w:t>a</w:t>
      </w:r>
      <w:r w:rsidR="0005401E" w:rsidRPr="00906C89">
        <w:rPr>
          <w:rFonts w:ascii="Calibri" w:hAnsi="Calibri" w:cs="Calibri"/>
          <w:sz w:val="24"/>
          <w:szCs w:val="24"/>
        </w:rPr>
        <w:t xml:space="preserve">ntigen </w:t>
      </w:r>
      <w:r w:rsidR="00CC01C7" w:rsidRPr="00906C89">
        <w:rPr>
          <w:rFonts w:ascii="Calibri" w:hAnsi="Calibri" w:cs="Calibri"/>
          <w:sz w:val="24"/>
          <w:szCs w:val="24"/>
        </w:rPr>
        <w:t>r</w:t>
      </w:r>
      <w:r w:rsidR="0018333F" w:rsidRPr="00906C89">
        <w:rPr>
          <w:rFonts w:ascii="Calibri" w:hAnsi="Calibri" w:cs="Calibri"/>
          <w:sz w:val="24"/>
          <w:szCs w:val="24"/>
        </w:rPr>
        <w:t>etrieval</w:t>
      </w:r>
      <w:r w:rsidR="00707EB2" w:rsidRPr="00906C89">
        <w:rPr>
          <w:rFonts w:ascii="Calibri" w:hAnsi="Calibri" w:cs="Calibri"/>
          <w:sz w:val="24"/>
          <w:szCs w:val="24"/>
        </w:rPr>
        <w:t xml:space="preserve"> and </w:t>
      </w:r>
      <w:r w:rsidR="00CC01C7" w:rsidRPr="00906C89">
        <w:rPr>
          <w:rFonts w:ascii="Calibri" w:hAnsi="Calibri" w:cs="Calibri"/>
          <w:sz w:val="24"/>
          <w:szCs w:val="24"/>
        </w:rPr>
        <w:t>b</w:t>
      </w:r>
      <w:r w:rsidR="00707EB2" w:rsidRPr="00906C89">
        <w:rPr>
          <w:rFonts w:ascii="Calibri" w:hAnsi="Calibri" w:cs="Calibri"/>
          <w:sz w:val="24"/>
          <w:szCs w:val="24"/>
        </w:rPr>
        <w:t>locking</w:t>
      </w:r>
    </w:p>
    <w:p w14:paraId="53B394E4" w14:textId="4CEFD686" w:rsidR="002D5E1F" w:rsidRPr="00906C89" w:rsidRDefault="00A41143" w:rsidP="00B25E28">
      <w:pPr>
        <w:ind w:left="360"/>
      </w:pPr>
      <w:r w:rsidRPr="00906C89">
        <w:t>Note: U</w:t>
      </w:r>
      <w:r w:rsidR="005B0894" w:rsidRPr="00906C89">
        <w:t>nless stated</w:t>
      </w:r>
      <w:r w:rsidR="00F908C0" w:rsidRPr="00906C89">
        <w:t>,</w:t>
      </w:r>
      <w:r w:rsidR="005B0894" w:rsidRPr="00906C89">
        <w:t xml:space="preserve"> all steps </w:t>
      </w:r>
      <w:r w:rsidRPr="00906C89">
        <w:t xml:space="preserve">are </w:t>
      </w:r>
      <w:r w:rsidR="005B0894" w:rsidRPr="00906C89">
        <w:t xml:space="preserve">performed at </w:t>
      </w:r>
      <w:r w:rsidR="008808E8" w:rsidRPr="00906C89">
        <w:t>room temperature</w:t>
      </w:r>
      <w:r w:rsidR="00775E4D" w:rsidRPr="00906C89">
        <w:t xml:space="preserve"> (~20–25 °C) under standard laboratory conditions.</w:t>
      </w:r>
    </w:p>
    <w:p w14:paraId="1C6FDD1F" w14:textId="11FBF7F4" w:rsidR="002D5E1F" w:rsidRPr="00906C89" w:rsidRDefault="002D5E1F" w:rsidP="00B25E28">
      <w:pPr>
        <w:pStyle w:val="ListParagraph"/>
        <w:spacing w:after="0" w:line="240" w:lineRule="auto"/>
        <w:jc w:val="both"/>
        <w:rPr>
          <w:rFonts w:ascii="Calibri" w:hAnsi="Calibri" w:cs="Calibri"/>
          <w:sz w:val="24"/>
          <w:szCs w:val="24"/>
        </w:rPr>
      </w:pPr>
    </w:p>
    <w:p w14:paraId="22C87DA9" w14:textId="0A302F4E" w:rsidR="002D5E1F" w:rsidRPr="00906C89" w:rsidRDefault="002D5E1F" w:rsidP="00B25E28">
      <w:pPr>
        <w:pStyle w:val="ListParagraph"/>
        <w:numPr>
          <w:ilvl w:val="1"/>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Initial </w:t>
      </w:r>
      <w:r w:rsidR="00CC01C7" w:rsidRPr="00906C89">
        <w:rPr>
          <w:rFonts w:ascii="Calibri" w:hAnsi="Calibri" w:cs="Calibri"/>
          <w:sz w:val="24"/>
          <w:szCs w:val="24"/>
        </w:rPr>
        <w:t>s</w:t>
      </w:r>
      <w:r w:rsidRPr="00906C89">
        <w:rPr>
          <w:rFonts w:ascii="Calibri" w:hAnsi="Calibri" w:cs="Calibri"/>
          <w:sz w:val="24"/>
          <w:szCs w:val="24"/>
        </w:rPr>
        <w:t xml:space="preserve">ample </w:t>
      </w:r>
      <w:r w:rsidR="00CC01C7" w:rsidRPr="00906C89">
        <w:rPr>
          <w:rFonts w:ascii="Calibri" w:hAnsi="Calibri" w:cs="Calibri"/>
          <w:sz w:val="24"/>
          <w:szCs w:val="24"/>
        </w:rPr>
        <w:t>m</w:t>
      </w:r>
      <w:r w:rsidRPr="00906C89">
        <w:rPr>
          <w:rFonts w:ascii="Calibri" w:hAnsi="Calibri" w:cs="Calibri"/>
          <w:sz w:val="24"/>
          <w:szCs w:val="24"/>
        </w:rPr>
        <w:t>ounting</w:t>
      </w:r>
    </w:p>
    <w:p w14:paraId="02DFFB70" w14:textId="20AFB02B" w:rsidR="002D5E1F" w:rsidRPr="00906C89" w:rsidRDefault="002D5E1F" w:rsidP="00B25E28">
      <w:pPr>
        <w:ind w:left="360"/>
      </w:pPr>
    </w:p>
    <w:p w14:paraId="237B337F" w14:textId="3B400A87" w:rsidR="002D5E1F" w:rsidRPr="00906C89" w:rsidRDefault="002D5E1F"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To ensure optimal tissue retention, </w:t>
      </w:r>
      <w:r w:rsidR="00F908C0" w:rsidRPr="00906C89">
        <w:rPr>
          <w:rFonts w:ascii="Calibri" w:hAnsi="Calibri" w:cs="Calibri"/>
          <w:sz w:val="24"/>
          <w:szCs w:val="24"/>
        </w:rPr>
        <w:t xml:space="preserve">mount </w:t>
      </w:r>
      <w:r w:rsidRPr="00906C89">
        <w:rPr>
          <w:rFonts w:ascii="Calibri" w:hAnsi="Calibri" w:cs="Calibri"/>
          <w:sz w:val="24"/>
          <w:szCs w:val="24"/>
        </w:rPr>
        <w:t xml:space="preserve">formalin fixed paraffin embedded (FFPE) tissue samples on </w:t>
      </w:r>
      <w:r w:rsidR="006B72B7" w:rsidRPr="00906C89">
        <w:rPr>
          <w:rFonts w:ascii="Calibri" w:hAnsi="Calibri" w:cs="Calibri"/>
          <w:sz w:val="24"/>
          <w:szCs w:val="24"/>
        </w:rPr>
        <w:t xml:space="preserve">high quality </w:t>
      </w:r>
      <w:r w:rsidR="00F908C0" w:rsidRPr="00906C89">
        <w:rPr>
          <w:rFonts w:ascii="Calibri" w:hAnsi="Calibri" w:cs="Calibri"/>
          <w:sz w:val="24"/>
          <w:szCs w:val="24"/>
        </w:rPr>
        <w:t>microscopy</w:t>
      </w:r>
      <w:r w:rsidR="006B72B7" w:rsidRPr="00906C89">
        <w:rPr>
          <w:rFonts w:ascii="Calibri" w:hAnsi="Calibri" w:cs="Calibri"/>
          <w:sz w:val="24"/>
          <w:szCs w:val="24"/>
        </w:rPr>
        <w:t xml:space="preserve"> </w:t>
      </w:r>
      <w:r w:rsidRPr="00906C89">
        <w:rPr>
          <w:rFonts w:ascii="Calibri" w:hAnsi="Calibri" w:cs="Calibri"/>
          <w:sz w:val="24"/>
          <w:szCs w:val="24"/>
        </w:rPr>
        <w:t>slides</w:t>
      </w:r>
      <w:r w:rsidR="24D025C3" w:rsidRPr="00906C89">
        <w:rPr>
          <w:rFonts w:ascii="Calibri" w:hAnsi="Calibri" w:cs="Calibri"/>
          <w:sz w:val="24"/>
          <w:szCs w:val="24"/>
        </w:rPr>
        <w:t xml:space="preserve"> (</w:t>
      </w:r>
      <w:r w:rsidR="1D17BFB9" w:rsidRPr="00906C89">
        <w:rPr>
          <w:rFonts w:ascii="Calibri" w:hAnsi="Calibri" w:cs="Calibri"/>
          <w:sz w:val="24"/>
          <w:szCs w:val="24"/>
        </w:rPr>
        <w:t>positively</w:t>
      </w:r>
      <w:r w:rsidR="24D025C3" w:rsidRPr="00906C89">
        <w:rPr>
          <w:rFonts w:ascii="Calibri" w:hAnsi="Calibri" w:cs="Calibri"/>
          <w:sz w:val="24"/>
          <w:szCs w:val="24"/>
        </w:rPr>
        <w:t xml:space="preserve"> charged)</w:t>
      </w:r>
      <w:r w:rsidRPr="00906C89">
        <w:rPr>
          <w:rFonts w:ascii="Calibri" w:hAnsi="Calibri" w:cs="Calibri"/>
          <w:sz w:val="24"/>
          <w:szCs w:val="24"/>
        </w:rPr>
        <w:t>, prepared from a new packet to ensure minimal charge loss.</w:t>
      </w:r>
    </w:p>
    <w:p w14:paraId="680D6553" w14:textId="77777777" w:rsidR="00A604C3" w:rsidRPr="00906C89" w:rsidRDefault="00A604C3" w:rsidP="00B25E28">
      <w:pPr>
        <w:pStyle w:val="ListParagraph"/>
        <w:spacing w:after="0" w:line="240" w:lineRule="auto"/>
        <w:ind w:left="1287"/>
        <w:jc w:val="both"/>
        <w:rPr>
          <w:rFonts w:ascii="Calibri" w:hAnsi="Calibri" w:cs="Calibri"/>
          <w:sz w:val="24"/>
          <w:szCs w:val="24"/>
        </w:rPr>
      </w:pPr>
    </w:p>
    <w:p w14:paraId="661F36FD" w14:textId="4691A237" w:rsidR="002D5E1F" w:rsidRPr="00906C89" w:rsidRDefault="006B72B7"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Ensure s</w:t>
      </w:r>
      <w:r w:rsidR="002D5E1F" w:rsidRPr="00906C89">
        <w:rPr>
          <w:rFonts w:ascii="Calibri" w:hAnsi="Calibri" w:cs="Calibri"/>
          <w:sz w:val="24"/>
          <w:szCs w:val="24"/>
        </w:rPr>
        <w:t xml:space="preserve">ections </w:t>
      </w:r>
      <w:r w:rsidRPr="00906C89">
        <w:rPr>
          <w:rFonts w:ascii="Calibri" w:hAnsi="Calibri" w:cs="Calibri"/>
          <w:sz w:val="24"/>
          <w:szCs w:val="24"/>
        </w:rPr>
        <w:t>are</w:t>
      </w:r>
      <w:r w:rsidR="002D5E1F" w:rsidRPr="00906C89">
        <w:rPr>
          <w:rFonts w:ascii="Calibri" w:hAnsi="Calibri" w:cs="Calibri"/>
          <w:sz w:val="24"/>
          <w:szCs w:val="24"/>
        </w:rPr>
        <w:t xml:space="preserve"> no more than 5</w:t>
      </w:r>
      <w:r w:rsidR="007B1CED" w:rsidRPr="00906C89">
        <w:rPr>
          <w:rFonts w:ascii="Calibri" w:hAnsi="Calibri" w:cs="Calibri"/>
          <w:sz w:val="24"/>
          <w:szCs w:val="24"/>
        </w:rPr>
        <w:t xml:space="preserve"> </w:t>
      </w:r>
      <w:r w:rsidR="00CB26D1" w:rsidRPr="00906C89">
        <w:rPr>
          <w:rFonts w:ascii="Calibri" w:hAnsi="Calibri" w:cs="Calibri"/>
          <w:sz w:val="24"/>
          <w:szCs w:val="24"/>
        </w:rPr>
        <w:t>µ</w:t>
      </w:r>
      <w:r w:rsidR="00EF5B2D" w:rsidRPr="00906C89">
        <w:rPr>
          <w:rFonts w:ascii="Calibri" w:hAnsi="Calibri" w:cs="Calibri"/>
          <w:sz w:val="24"/>
          <w:szCs w:val="24"/>
        </w:rPr>
        <w:t>m</w:t>
      </w:r>
      <w:r w:rsidR="002D5E1F" w:rsidRPr="00906C89">
        <w:rPr>
          <w:rFonts w:ascii="Calibri" w:hAnsi="Calibri" w:cs="Calibri"/>
          <w:sz w:val="24"/>
          <w:szCs w:val="24"/>
        </w:rPr>
        <w:t xml:space="preserve"> thick</w:t>
      </w:r>
      <w:r w:rsidR="00AD17A0" w:rsidRPr="00906C89">
        <w:rPr>
          <w:rFonts w:ascii="Calibri" w:hAnsi="Calibri" w:cs="Calibri"/>
          <w:sz w:val="24"/>
          <w:szCs w:val="24"/>
        </w:rPr>
        <w:t xml:space="preserve"> with a maximum size of 2</w:t>
      </w:r>
      <w:r w:rsidR="00EF5B2D" w:rsidRPr="00906C89">
        <w:rPr>
          <w:rFonts w:ascii="Calibri" w:hAnsi="Calibri" w:cs="Calibri"/>
          <w:sz w:val="24"/>
          <w:szCs w:val="24"/>
        </w:rPr>
        <w:t xml:space="preserve"> </w:t>
      </w:r>
      <w:r w:rsidR="00AD17A0" w:rsidRPr="00906C89">
        <w:rPr>
          <w:rFonts w:ascii="Calibri" w:hAnsi="Calibri" w:cs="Calibri"/>
          <w:sz w:val="24"/>
          <w:szCs w:val="24"/>
        </w:rPr>
        <w:t>x</w:t>
      </w:r>
      <w:r w:rsidR="00EF5B2D" w:rsidRPr="00906C89">
        <w:rPr>
          <w:rFonts w:ascii="Calibri" w:hAnsi="Calibri" w:cs="Calibri"/>
          <w:sz w:val="24"/>
          <w:szCs w:val="24"/>
        </w:rPr>
        <w:t xml:space="preserve"> </w:t>
      </w:r>
      <w:r w:rsidR="00AD17A0" w:rsidRPr="00906C89">
        <w:rPr>
          <w:rFonts w:ascii="Calibri" w:hAnsi="Calibri" w:cs="Calibri"/>
          <w:sz w:val="24"/>
          <w:szCs w:val="24"/>
        </w:rPr>
        <w:t>2</w:t>
      </w:r>
      <w:r w:rsidR="007B1CED" w:rsidRPr="00906C89">
        <w:rPr>
          <w:rFonts w:ascii="Calibri" w:hAnsi="Calibri" w:cs="Calibri"/>
          <w:sz w:val="24"/>
          <w:szCs w:val="24"/>
        </w:rPr>
        <w:t xml:space="preserve"> </w:t>
      </w:r>
      <w:r w:rsidR="00B07AF6" w:rsidRPr="00906C89">
        <w:rPr>
          <w:rFonts w:ascii="Calibri" w:hAnsi="Calibri" w:cs="Calibri"/>
          <w:sz w:val="24"/>
          <w:szCs w:val="24"/>
        </w:rPr>
        <w:t>c</w:t>
      </w:r>
      <w:r w:rsidR="00AD17A0" w:rsidRPr="00906C89">
        <w:rPr>
          <w:rFonts w:ascii="Calibri" w:hAnsi="Calibri" w:cs="Calibri"/>
          <w:sz w:val="24"/>
          <w:szCs w:val="24"/>
        </w:rPr>
        <w:t>m</w:t>
      </w:r>
      <w:r w:rsidR="00AD17A0" w:rsidRPr="00906C89">
        <w:rPr>
          <w:rFonts w:ascii="Calibri" w:hAnsi="Calibri" w:cs="Calibri"/>
          <w:sz w:val="24"/>
          <w:szCs w:val="24"/>
          <w:vertAlign w:val="superscript"/>
        </w:rPr>
        <w:t xml:space="preserve">2 </w:t>
      </w:r>
      <w:r w:rsidR="00AD17A0" w:rsidRPr="00906C89">
        <w:rPr>
          <w:rFonts w:ascii="Calibri" w:hAnsi="Calibri" w:cs="Calibri"/>
          <w:sz w:val="24"/>
          <w:szCs w:val="24"/>
        </w:rPr>
        <w:t xml:space="preserve">mounted centrally to ensure visibility within </w:t>
      </w:r>
      <w:r w:rsidR="00AD17A0" w:rsidRPr="00906C89">
        <w:rPr>
          <w:rFonts w:ascii="Calibri" w:hAnsi="Calibri" w:cs="Calibri"/>
          <w:b/>
          <w:bCs/>
          <w:sz w:val="24"/>
          <w:szCs w:val="24"/>
        </w:rPr>
        <w:t>Click Well</w:t>
      </w:r>
      <w:r w:rsidR="00AD17A0" w:rsidRPr="00906C89">
        <w:rPr>
          <w:rFonts w:ascii="Calibri" w:hAnsi="Calibri" w:cs="Calibri"/>
          <w:sz w:val="24"/>
          <w:szCs w:val="24"/>
        </w:rPr>
        <w:t xml:space="preserve"> viewing window.</w:t>
      </w:r>
    </w:p>
    <w:p w14:paraId="2642F9F4" w14:textId="77777777" w:rsidR="00A604C3" w:rsidRPr="00906C89" w:rsidRDefault="00A604C3" w:rsidP="00B25E28">
      <w:pPr>
        <w:pStyle w:val="ListParagraph"/>
        <w:spacing w:line="240" w:lineRule="auto"/>
        <w:rPr>
          <w:rFonts w:ascii="Calibri" w:hAnsi="Calibri" w:cs="Calibri"/>
          <w:b/>
          <w:bCs/>
          <w:sz w:val="24"/>
          <w:szCs w:val="24"/>
        </w:rPr>
      </w:pPr>
    </w:p>
    <w:p w14:paraId="0DBE9FF7" w14:textId="005BB8D9" w:rsidR="00F8230A" w:rsidRPr="00E27D52" w:rsidRDefault="00F908C0" w:rsidP="00B25E28">
      <w:pPr>
        <w:pStyle w:val="ListParagraph"/>
        <w:numPr>
          <w:ilvl w:val="2"/>
          <w:numId w:val="24"/>
        </w:numPr>
        <w:spacing w:after="0" w:line="240" w:lineRule="auto"/>
        <w:jc w:val="both"/>
        <w:rPr>
          <w:rFonts w:ascii="Calibri" w:hAnsi="Calibri" w:cs="Calibri"/>
          <w:b/>
          <w:bCs/>
          <w:sz w:val="24"/>
          <w:szCs w:val="24"/>
          <w:highlight w:val="yellow"/>
        </w:rPr>
      </w:pPr>
      <w:r w:rsidRPr="00E27D52">
        <w:rPr>
          <w:rFonts w:ascii="Calibri" w:hAnsi="Calibri" w:cs="Calibri"/>
          <w:sz w:val="24"/>
          <w:szCs w:val="24"/>
          <w:highlight w:val="yellow"/>
        </w:rPr>
        <w:t>P</w:t>
      </w:r>
      <w:r w:rsidR="00F8230A" w:rsidRPr="00E27D52">
        <w:rPr>
          <w:rFonts w:ascii="Calibri" w:hAnsi="Calibri" w:cs="Calibri"/>
          <w:sz w:val="24"/>
          <w:szCs w:val="24"/>
          <w:highlight w:val="yellow"/>
        </w:rPr>
        <w:t>erform</w:t>
      </w:r>
      <w:r w:rsidRPr="00E27D52">
        <w:rPr>
          <w:rFonts w:ascii="Calibri" w:hAnsi="Calibri" w:cs="Calibri"/>
          <w:sz w:val="24"/>
          <w:szCs w:val="24"/>
          <w:highlight w:val="yellow"/>
        </w:rPr>
        <w:t xml:space="preserve"> sample preparation either </w:t>
      </w:r>
      <w:r w:rsidR="00F8230A" w:rsidRPr="00E27D52">
        <w:rPr>
          <w:rFonts w:ascii="Calibri" w:hAnsi="Calibri" w:cs="Calibri"/>
          <w:sz w:val="24"/>
          <w:szCs w:val="24"/>
          <w:highlight w:val="yellow"/>
        </w:rPr>
        <w:t xml:space="preserve">manually via </w:t>
      </w:r>
      <w:r w:rsidRPr="00E27D52">
        <w:rPr>
          <w:rFonts w:ascii="Calibri" w:hAnsi="Calibri" w:cs="Calibri"/>
          <w:sz w:val="24"/>
          <w:szCs w:val="24"/>
          <w:highlight w:val="yellow"/>
        </w:rPr>
        <w:t xml:space="preserve">a </w:t>
      </w:r>
      <w:r w:rsidR="00F8230A" w:rsidRPr="00E27D52">
        <w:rPr>
          <w:rFonts w:ascii="Calibri" w:hAnsi="Calibri" w:cs="Calibri"/>
          <w:sz w:val="24"/>
          <w:szCs w:val="24"/>
          <w:highlight w:val="yellow"/>
        </w:rPr>
        <w:t xml:space="preserve">decloaking chamber or in an automated fashion </w:t>
      </w:r>
      <w:r w:rsidRPr="00E27D52">
        <w:rPr>
          <w:rFonts w:ascii="Calibri" w:hAnsi="Calibri" w:cs="Calibri"/>
          <w:sz w:val="24"/>
          <w:szCs w:val="24"/>
          <w:highlight w:val="yellow"/>
        </w:rPr>
        <w:t xml:space="preserve">via an </w:t>
      </w:r>
      <w:r w:rsidR="00F8230A" w:rsidRPr="00E27D52">
        <w:rPr>
          <w:rFonts w:ascii="Calibri" w:hAnsi="Calibri" w:cs="Calibri"/>
          <w:sz w:val="24"/>
          <w:szCs w:val="24"/>
          <w:highlight w:val="yellow"/>
        </w:rPr>
        <w:t>auto</w:t>
      </w:r>
      <w:r w:rsidR="00A41143" w:rsidRPr="00E27D52">
        <w:rPr>
          <w:rFonts w:ascii="Calibri" w:hAnsi="Calibri" w:cs="Calibri"/>
          <w:sz w:val="24"/>
          <w:szCs w:val="24"/>
          <w:highlight w:val="yellow"/>
        </w:rPr>
        <w:t>mated s</w:t>
      </w:r>
      <w:r w:rsidR="00F8230A" w:rsidRPr="00E27D52">
        <w:rPr>
          <w:rFonts w:ascii="Calibri" w:hAnsi="Calibri" w:cs="Calibri"/>
          <w:sz w:val="24"/>
          <w:szCs w:val="24"/>
          <w:highlight w:val="yellow"/>
        </w:rPr>
        <w:t>tainer.</w:t>
      </w:r>
    </w:p>
    <w:p w14:paraId="01FE7EBA" w14:textId="05556CC7" w:rsidR="00445E05" w:rsidRPr="00906C89" w:rsidRDefault="00445E05" w:rsidP="00B25E28">
      <w:pPr>
        <w:pStyle w:val="ListParagraph"/>
        <w:spacing w:after="0" w:line="240" w:lineRule="auto"/>
        <w:jc w:val="both"/>
        <w:rPr>
          <w:rFonts w:ascii="Calibri" w:hAnsi="Calibri" w:cs="Calibri"/>
          <w:sz w:val="24"/>
          <w:szCs w:val="24"/>
        </w:rPr>
      </w:pPr>
    </w:p>
    <w:p w14:paraId="1254CC54" w14:textId="56702775" w:rsidR="00C81F4B" w:rsidRPr="00906C89" w:rsidRDefault="00C81F4B" w:rsidP="00B25E28">
      <w:pPr>
        <w:pStyle w:val="ListParagraph"/>
        <w:numPr>
          <w:ilvl w:val="1"/>
          <w:numId w:val="24"/>
        </w:numPr>
        <w:spacing w:after="0" w:line="240" w:lineRule="auto"/>
        <w:ind w:left="540"/>
        <w:jc w:val="both"/>
        <w:rPr>
          <w:rFonts w:ascii="Calibri" w:hAnsi="Calibri" w:cs="Calibri"/>
          <w:sz w:val="24"/>
          <w:szCs w:val="24"/>
        </w:rPr>
      </w:pPr>
      <w:r w:rsidRPr="00906C89">
        <w:rPr>
          <w:rFonts w:ascii="Calibri" w:hAnsi="Calibri" w:cs="Calibri"/>
          <w:sz w:val="24"/>
          <w:szCs w:val="24"/>
        </w:rPr>
        <w:t xml:space="preserve">Decloaking </w:t>
      </w:r>
      <w:r w:rsidR="00CC01C7" w:rsidRPr="00906C89">
        <w:rPr>
          <w:rFonts w:ascii="Calibri" w:hAnsi="Calibri" w:cs="Calibri"/>
          <w:sz w:val="24"/>
          <w:szCs w:val="24"/>
        </w:rPr>
        <w:t>c</w:t>
      </w:r>
      <w:r w:rsidRPr="00906C89">
        <w:rPr>
          <w:rFonts w:ascii="Calibri" w:hAnsi="Calibri" w:cs="Calibri"/>
          <w:sz w:val="24"/>
          <w:szCs w:val="24"/>
        </w:rPr>
        <w:t>hamber</w:t>
      </w:r>
    </w:p>
    <w:p w14:paraId="6B11E6FF" w14:textId="7762D04F" w:rsidR="009219B1" w:rsidRPr="00906C89" w:rsidRDefault="009219B1" w:rsidP="00B25E28">
      <w:pPr>
        <w:pStyle w:val="ListParagraph"/>
        <w:spacing w:after="0" w:line="240" w:lineRule="auto"/>
        <w:jc w:val="both"/>
        <w:rPr>
          <w:rFonts w:ascii="Calibri" w:hAnsi="Calibri" w:cs="Calibri"/>
          <w:b/>
          <w:bCs/>
          <w:sz w:val="24"/>
          <w:szCs w:val="24"/>
        </w:rPr>
      </w:pPr>
    </w:p>
    <w:p w14:paraId="45B9D714" w14:textId="2B666F41" w:rsidR="009219B1" w:rsidRPr="00906C89" w:rsidRDefault="007B6AAB"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Bake</w:t>
      </w:r>
      <w:r w:rsidR="002D20C5" w:rsidRPr="00906C89">
        <w:rPr>
          <w:rFonts w:ascii="Calibri" w:hAnsi="Calibri" w:cs="Calibri"/>
          <w:sz w:val="24"/>
          <w:szCs w:val="24"/>
        </w:rPr>
        <w:t xml:space="preserve"> up to 24</w:t>
      </w:r>
      <w:r w:rsidRPr="00906C89">
        <w:rPr>
          <w:rFonts w:ascii="Calibri" w:hAnsi="Calibri" w:cs="Calibri"/>
          <w:sz w:val="24"/>
          <w:szCs w:val="24"/>
        </w:rPr>
        <w:t xml:space="preserve"> slides overnight </w:t>
      </w:r>
      <w:r w:rsidR="002C146B" w:rsidRPr="00906C89">
        <w:rPr>
          <w:rFonts w:ascii="Calibri" w:hAnsi="Calibri" w:cs="Calibri"/>
          <w:sz w:val="24"/>
          <w:szCs w:val="24"/>
        </w:rPr>
        <w:t>at 60</w:t>
      </w:r>
      <w:r w:rsidR="000C07F2" w:rsidRPr="00906C89">
        <w:rPr>
          <w:rFonts w:ascii="Calibri" w:hAnsi="Calibri" w:cs="Calibri"/>
          <w:sz w:val="24"/>
          <w:szCs w:val="24"/>
        </w:rPr>
        <w:t xml:space="preserve"> </w:t>
      </w:r>
      <w:r w:rsidR="002C146B" w:rsidRPr="00906C89">
        <w:rPr>
          <w:rFonts w:ascii="Calibri" w:hAnsi="Calibri" w:cs="Calibri"/>
          <w:sz w:val="24"/>
          <w:szCs w:val="24"/>
        </w:rPr>
        <w:t xml:space="preserve">°C </w:t>
      </w:r>
      <w:r w:rsidR="00C524E9" w:rsidRPr="00906C89">
        <w:rPr>
          <w:rFonts w:ascii="Calibri" w:hAnsi="Calibri" w:cs="Calibri"/>
          <w:sz w:val="24"/>
          <w:szCs w:val="24"/>
        </w:rPr>
        <w:t xml:space="preserve">with tissue </w:t>
      </w:r>
      <w:r w:rsidR="002C146B" w:rsidRPr="00906C89">
        <w:rPr>
          <w:rFonts w:ascii="Calibri" w:hAnsi="Calibri" w:cs="Calibri"/>
          <w:sz w:val="24"/>
          <w:szCs w:val="24"/>
        </w:rPr>
        <w:t>facing upwards</w:t>
      </w:r>
      <w:r w:rsidR="009F7B3D" w:rsidRPr="00906C89">
        <w:rPr>
          <w:rFonts w:ascii="Calibri" w:hAnsi="Calibri" w:cs="Calibri"/>
          <w:sz w:val="24"/>
          <w:szCs w:val="24"/>
        </w:rPr>
        <w:t>.</w:t>
      </w:r>
    </w:p>
    <w:p w14:paraId="462AA9AC" w14:textId="77777777" w:rsidR="00A604C3" w:rsidRPr="00906C89" w:rsidRDefault="00A604C3" w:rsidP="00B25E28">
      <w:pPr>
        <w:pStyle w:val="ListParagraph"/>
        <w:spacing w:after="0" w:line="240" w:lineRule="auto"/>
        <w:ind w:left="1287"/>
        <w:jc w:val="both"/>
        <w:rPr>
          <w:rFonts w:ascii="Calibri" w:hAnsi="Calibri" w:cs="Calibri"/>
          <w:sz w:val="24"/>
          <w:szCs w:val="24"/>
        </w:rPr>
      </w:pPr>
    </w:p>
    <w:p w14:paraId="2E2DDC1B" w14:textId="789C54A9" w:rsidR="002C146B" w:rsidRPr="00906C89" w:rsidRDefault="00CB26D1"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lastRenderedPageBreak/>
        <w:t xml:space="preserve">Dewax and re-hydrate samples using </w:t>
      </w:r>
      <w:r w:rsidR="00756482" w:rsidRPr="00906C89">
        <w:rPr>
          <w:rFonts w:ascii="Calibri" w:hAnsi="Calibri" w:cs="Calibri"/>
          <w:sz w:val="24"/>
          <w:szCs w:val="24"/>
        </w:rPr>
        <w:t xml:space="preserve">sequential </w:t>
      </w:r>
      <w:r w:rsidR="00C524E9" w:rsidRPr="00906C89">
        <w:rPr>
          <w:rFonts w:ascii="Calibri" w:hAnsi="Calibri" w:cs="Calibri"/>
          <w:sz w:val="24"/>
          <w:szCs w:val="24"/>
        </w:rPr>
        <w:t>5</w:t>
      </w:r>
      <w:r w:rsidR="00A604C3" w:rsidRPr="00906C89">
        <w:rPr>
          <w:rFonts w:ascii="Calibri" w:hAnsi="Calibri" w:cs="Calibri"/>
          <w:sz w:val="24"/>
          <w:szCs w:val="24"/>
        </w:rPr>
        <w:t xml:space="preserve"> </w:t>
      </w:r>
      <w:r w:rsidR="00C524E9" w:rsidRPr="00906C89">
        <w:rPr>
          <w:rFonts w:ascii="Calibri" w:hAnsi="Calibri" w:cs="Calibri"/>
          <w:sz w:val="24"/>
          <w:szCs w:val="24"/>
        </w:rPr>
        <w:t>mi</w:t>
      </w:r>
      <w:r w:rsidR="009515D2" w:rsidRPr="00906C89">
        <w:rPr>
          <w:rFonts w:ascii="Calibri" w:hAnsi="Calibri" w:cs="Calibri"/>
          <w:sz w:val="24"/>
          <w:szCs w:val="24"/>
        </w:rPr>
        <w:t>n</w:t>
      </w:r>
      <w:r w:rsidR="00756482" w:rsidRPr="00906C89">
        <w:rPr>
          <w:rFonts w:ascii="Calibri" w:hAnsi="Calibri" w:cs="Calibri"/>
          <w:sz w:val="24"/>
          <w:szCs w:val="24"/>
        </w:rPr>
        <w:t xml:space="preserve"> incubations in xylene (</w:t>
      </w:r>
      <w:r w:rsidR="005C3D5F" w:rsidRPr="00906C89">
        <w:rPr>
          <w:rFonts w:ascii="Calibri" w:hAnsi="Calibri" w:cs="Calibri"/>
          <w:sz w:val="24"/>
          <w:szCs w:val="24"/>
        </w:rPr>
        <w:t>perform step twice</w:t>
      </w:r>
      <w:r w:rsidR="00756482" w:rsidRPr="00906C89">
        <w:rPr>
          <w:rFonts w:ascii="Calibri" w:hAnsi="Calibri" w:cs="Calibri"/>
          <w:sz w:val="24"/>
          <w:szCs w:val="24"/>
        </w:rPr>
        <w:t>) and decreasing concentrations of ethanol (100%,</w:t>
      </w:r>
      <w:r w:rsidR="416BE151" w:rsidRPr="00906C89">
        <w:rPr>
          <w:rFonts w:ascii="Calibri" w:hAnsi="Calibri" w:cs="Calibri"/>
          <w:sz w:val="24"/>
          <w:szCs w:val="24"/>
        </w:rPr>
        <w:t xml:space="preserve"> </w:t>
      </w:r>
      <w:r w:rsidR="00756482" w:rsidRPr="00906C89">
        <w:rPr>
          <w:rFonts w:ascii="Calibri" w:hAnsi="Calibri" w:cs="Calibri"/>
          <w:sz w:val="24"/>
          <w:szCs w:val="24"/>
        </w:rPr>
        <w:t>100%,</w:t>
      </w:r>
      <w:r w:rsidR="21299A15" w:rsidRPr="00906C89">
        <w:rPr>
          <w:rFonts w:ascii="Calibri" w:hAnsi="Calibri" w:cs="Calibri"/>
          <w:sz w:val="24"/>
          <w:szCs w:val="24"/>
        </w:rPr>
        <w:t xml:space="preserve"> </w:t>
      </w:r>
      <w:r w:rsidR="00756482" w:rsidRPr="00906C89">
        <w:rPr>
          <w:rFonts w:ascii="Calibri" w:hAnsi="Calibri" w:cs="Calibri"/>
          <w:sz w:val="24"/>
          <w:szCs w:val="24"/>
        </w:rPr>
        <w:t>90%,</w:t>
      </w:r>
      <w:r w:rsidR="2BBF7E25" w:rsidRPr="00906C89">
        <w:rPr>
          <w:rFonts w:ascii="Calibri" w:hAnsi="Calibri" w:cs="Calibri"/>
          <w:sz w:val="24"/>
          <w:szCs w:val="24"/>
        </w:rPr>
        <w:t xml:space="preserve"> </w:t>
      </w:r>
      <w:r w:rsidR="00756482" w:rsidRPr="00906C89">
        <w:rPr>
          <w:rFonts w:ascii="Calibri" w:hAnsi="Calibri" w:cs="Calibri"/>
          <w:sz w:val="24"/>
          <w:szCs w:val="24"/>
        </w:rPr>
        <w:t>70%)</w:t>
      </w:r>
      <w:r w:rsidR="00DA560B" w:rsidRPr="00906C89">
        <w:rPr>
          <w:rFonts w:ascii="Calibri" w:hAnsi="Calibri" w:cs="Calibri"/>
          <w:sz w:val="24"/>
          <w:szCs w:val="24"/>
        </w:rPr>
        <w:t xml:space="preserve"> by fully submerging </w:t>
      </w:r>
      <w:r w:rsidR="006C11CF" w:rsidRPr="00906C89">
        <w:rPr>
          <w:rFonts w:ascii="Calibri" w:hAnsi="Calibri" w:cs="Calibri"/>
          <w:sz w:val="24"/>
          <w:szCs w:val="24"/>
        </w:rPr>
        <w:t xml:space="preserve">the </w:t>
      </w:r>
      <w:r w:rsidR="00DA560B" w:rsidRPr="00906C89">
        <w:rPr>
          <w:rFonts w:ascii="Calibri" w:hAnsi="Calibri" w:cs="Calibri"/>
          <w:sz w:val="24"/>
          <w:szCs w:val="24"/>
        </w:rPr>
        <w:t>slides</w:t>
      </w:r>
      <w:r w:rsidR="006B2589" w:rsidRPr="00906C89">
        <w:rPr>
          <w:rFonts w:ascii="Calibri" w:hAnsi="Calibri" w:cs="Calibri"/>
          <w:sz w:val="24"/>
          <w:szCs w:val="24"/>
        </w:rPr>
        <w:t xml:space="preserve"> in each reagent</w:t>
      </w:r>
      <w:r w:rsidR="009F7B3D" w:rsidRPr="00906C89">
        <w:rPr>
          <w:rFonts w:ascii="Calibri" w:hAnsi="Calibri" w:cs="Calibri"/>
          <w:sz w:val="24"/>
          <w:szCs w:val="24"/>
        </w:rPr>
        <w:t>.</w:t>
      </w:r>
    </w:p>
    <w:p w14:paraId="20BB7012" w14:textId="77777777" w:rsidR="00A604C3" w:rsidRPr="00906C89" w:rsidRDefault="00A604C3" w:rsidP="00B25E28"/>
    <w:p w14:paraId="31558CD9" w14:textId="54024AAF" w:rsidR="00756482" w:rsidRPr="00906C89" w:rsidRDefault="00756482"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Wash </w:t>
      </w:r>
      <w:bookmarkStart w:id="8" w:name="OLE_LINK14"/>
      <w:r w:rsidR="006B2589" w:rsidRPr="00906C89">
        <w:rPr>
          <w:rFonts w:ascii="Calibri" w:hAnsi="Calibri" w:cs="Calibri"/>
          <w:sz w:val="24"/>
          <w:szCs w:val="24"/>
        </w:rPr>
        <w:t xml:space="preserve">slides by submerging </w:t>
      </w:r>
      <w:bookmarkEnd w:id="8"/>
      <w:r w:rsidRPr="00906C89">
        <w:rPr>
          <w:rFonts w:ascii="Calibri" w:hAnsi="Calibri" w:cs="Calibri"/>
          <w:sz w:val="24"/>
          <w:szCs w:val="24"/>
        </w:rPr>
        <w:t>in PBS for 5 min (</w:t>
      </w:r>
      <w:r w:rsidR="005C3D5F" w:rsidRPr="00906C89">
        <w:rPr>
          <w:rFonts w:ascii="Calibri" w:hAnsi="Calibri" w:cs="Calibri"/>
          <w:sz w:val="24"/>
          <w:szCs w:val="24"/>
        </w:rPr>
        <w:t>perform step twice</w:t>
      </w:r>
      <w:r w:rsidRPr="00906C89">
        <w:rPr>
          <w:rFonts w:ascii="Calibri" w:hAnsi="Calibri" w:cs="Calibri"/>
          <w:sz w:val="24"/>
          <w:szCs w:val="24"/>
        </w:rPr>
        <w:t>)</w:t>
      </w:r>
      <w:r w:rsidR="009F7B3D" w:rsidRPr="00906C89">
        <w:rPr>
          <w:rFonts w:ascii="Calibri" w:hAnsi="Calibri" w:cs="Calibri"/>
          <w:sz w:val="24"/>
          <w:szCs w:val="24"/>
        </w:rPr>
        <w:t>.</w:t>
      </w:r>
    </w:p>
    <w:p w14:paraId="0C8E996B" w14:textId="77777777" w:rsidR="00A604C3" w:rsidRPr="00906C89" w:rsidRDefault="00A604C3" w:rsidP="00B25E28"/>
    <w:p w14:paraId="62F04FD8" w14:textId="76F7FB08" w:rsidR="00756482" w:rsidRPr="00906C89" w:rsidRDefault="1B49A60D"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Permeabilize </w:t>
      </w:r>
      <w:r w:rsidR="006B2589" w:rsidRPr="00906C89">
        <w:rPr>
          <w:rFonts w:ascii="Calibri" w:hAnsi="Calibri" w:cs="Calibri"/>
          <w:sz w:val="24"/>
          <w:szCs w:val="24"/>
        </w:rPr>
        <w:t xml:space="preserve">slides by submerging in </w:t>
      </w:r>
      <w:r w:rsidRPr="00906C89">
        <w:rPr>
          <w:rFonts w:ascii="Calibri" w:hAnsi="Calibri" w:cs="Calibri"/>
          <w:sz w:val="24"/>
          <w:szCs w:val="24"/>
        </w:rPr>
        <w:t>0.3% Triton X</w:t>
      </w:r>
      <w:r w:rsidR="00445353" w:rsidRPr="00906C89">
        <w:rPr>
          <w:rFonts w:ascii="Calibri" w:hAnsi="Calibri" w:cs="Calibri"/>
          <w:sz w:val="24"/>
          <w:szCs w:val="24"/>
        </w:rPr>
        <w:t xml:space="preserve"> 100</w:t>
      </w:r>
      <w:r w:rsidR="4A8D83D4" w:rsidRPr="00906C89">
        <w:rPr>
          <w:rFonts w:ascii="Calibri" w:hAnsi="Calibri" w:cs="Calibri"/>
          <w:sz w:val="24"/>
          <w:szCs w:val="24"/>
        </w:rPr>
        <w:t xml:space="preserve"> diluted in PBS</w:t>
      </w:r>
      <w:r w:rsidRPr="00906C89">
        <w:rPr>
          <w:rFonts w:ascii="Calibri" w:hAnsi="Calibri" w:cs="Calibri"/>
          <w:sz w:val="24"/>
          <w:szCs w:val="24"/>
        </w:rPr>
        <w:t xml:space="preserve"> for 10 mi</w:t>
      </w:r>
      <w:r w:rsidR="009515D2" w:rsidRPr="00906C89">
        <w:rPr>
          <w:rFonts w:ascii="Calibri" w:hAnsi="Calibri" w:cs="Calibri"/>
          <w:sz w:val="24"/>
          <w:szCs w:val="24"/>
        </w:rPr>
        <w:t>n</w:t>
      </w:r>
      <w:r w:rsidRPr="00906C89">
        <w:rPr>
          <w:rFonts w:ascii="Calibri" w:hAnsi="Calibri" w:cs="Calibri"/>
          <w:sz w:val="24"/>
          <w:szCs w:val="24"/>
        </w:rPr>
        <w:t>.</w:t>
      </w:r>
    </w:p>
    <w:p w14:paraId="080C510A" w14:textId="77777777" w:rsidR="00A604C3" w:rsidRPr="00906C89" w:rsidRDefault="00A604C3" w:rsidP="00B25E28"/>
    <w:p w14:paraId="3BDA208B" w14:textId="22664B7B" w:rsidR="009F7B3D" w:rsidRPr="00906C89" w:rsidRDefault="009F7B3D"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Wash </w:t>
      </w:r>
      <w:r w:rsidR="006B2589" w:rsidRPr="00906C89">
        <w:rPr>
          <w:rFonts w:ascii="Calibri" w:hAnsi="Calibri" w:cs="Calibri"/>
          <w:sz w:val="24"/>
          <w:szCs w:val="24"/>
        </w:rPr>
        <w:t xml:space="preserve">slides by submerging </w:t>
      </w:r>
      <w:r w:rsidR="006C11CF" w:rsidRPr="00906C89">
        <w:rPr>
          <w:rFonts w:ascii="Calibri" w:hAnsi="Calibri" w:cs="Calibri"/>
          <w:sz w:val="24"/>
          <w:szCs w:val="24"/>
        </w:rPr>
        <w:t xml:space="preserve">in </w:t>
      </w:r>
      <w:r w:rsidRPr="00906C89">
        <w:rPr>
          <w:rFonts w:ascii="Calibri" w:hAnsi="Calibri" w:cs="Calibri"/>
          <w:sz w:val="24"/>
          <w:szCs w:val="24"/>
        </w:rPr>
        <w:t>PBS for 5 min.</w:t>
      </w:r>
    </w:p>
    <w:p w14:paraId="7700727D" w14:textId="77777777" w:rsidR="00A604C3" w:rsidRPr="00906C89" w:rsidRDefault="00A604C3" w:rsidP="00B25E28"/>
    <w:p w14:paraId="57D733F4" w14:textId="6A135175" w:rsidR="00A449A2" w:rsidRPr="00906C89" w:rsidRDefault="009F7B3D"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Prepare</w:t>
      </w:r>
      <w:r w:rsidR="00A449A2" w:rsidRPr="00906C89">
        <w:rPr>
          <w:rFonts w:ascii="Calibri" w:hAnsi="Calibri" w:cs="Calibri"/>
          <w:sz w:val="24"/>
          <w:szCs w:val="24"/>
        </w:rPr>
        <w:t xml:space="preserve"> the decloaking chamber</w:t>
      </w:r>
      <w:r w:rsidR="008C28D9" w:rsidRPr="00906C89">
        <w:rPr>
          <w:rFonts w:ascii="Calibri" w:hAnsi="Calibri" w:cs="Calibri"/>
          <w:sz w:val="24"/>
          <w:szCs w:val="24"/>
        </w:rPr>
        <w:t xml:space="preserve"> by adding the</w:t>
      </w:r>
      <w:r w:rsidR="00A449A2" w:rsidRPr="00906C89">
        <w:rPr>
          <w:rFonts w:ascii="Calibri" w:hAnsi="Calibri" w:cs="Calibri"/>
          <w:sz w:val="24"/>
          <w:szCs w:val="24"/>
        </w:rPr>
        <w:t xml:space="preserve"> following reagents</w:t>
      </w:r>
      <w:r w:rsidR="006C11CF" w:rsidRPr="00906C89">
        <w:rPr>
          <w:rFonts w:ascii="Calibri" w:hAnsi="Calibri" w:cs="Calibri"/>
          <w:sz w:val="24"/>
          <w:szCs w:val="24"/>
        </w:rPr>
        <w:t xml:space="preserve"> to</w:t>
      </w:r>
      <w:r w:rsidR="00CD25F0" w:rsidRPr="00906C89">
        <w:rPr>
          <w:rFonts w:ascii="Calibri" w:hAnsi="Calibri" w:cs="Calibri"/>
          <w:sz w:val="24"/>
          <w:szCs w:val="24"/>
        </w:rPr>
        <w:t xml:space="preserve"> each of the separate sections:</w:t>
      </w:r>
    </w:p>
    <w:p w14:paraId="2676C0B8" w14:textId="77777777" w:rsidR="00A604C3" w:rsidRPr="00906C89" w:rsidRDefault="00A604C3" w:rsidP="00B25E28"/>
    <w:p w14:paraId="77EBC32A" w14:textId="3D732A41" w:rsidR="00A449A2" w:rsidRPr="00906C89" w:rsidRDefault="00A449A2"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500</w:t>
      </w:r>
      <w:r w:rsidR="002D179D" w:rsidRPr="00906C89">
        <w:rPr>
          <w:rFonts w:ascii="Calibri" w:hAnsi="Calibri" w:cs="Calibri"/>
          <w:sz w:val="24"/>
          <w:szCs w:val="24"/>
        </w:rPr>
        <w:t xml:space="preserve"> mL</w:t>
      </w:r>
      <w:r w:rsidRPr="00906C89">
        <w:rPr>
          <w:rFonts w:ascii="Calibri" w:hAnsi="Calibri" w:cs="Calibri"/>
          <w:sz w:val="24"/>
          <w:szCs w:val="24"/>
        </w:rPr>
        <w:t xml:space="preserve"> ddH</w:t>
      </w:r>
      <w:r w:rsidRPr="00906C89">
        <w:rPr>
          <w:rFonts w:ascii="Calibri" w:hAnsi="Calibri" w:cs="Calibri"/>
          <w:sz w:val="24"/>
          <w:szCs w:val="24"/>
          <w:vertAlign w:val="subscript"/>
        </w:rPr>
        <w:t>2</w:t>
      </w:r>
      <w:r w:rsidR="00EF5B2D" w:rsidRPr="00906C89">
        <w:rPr>
          <w:rFonts w:ascii="Calibri" w:hAnsi="Calibri" w:cs="Calibri"/>
          <w:sz w:val="24"/>
          <w:szCs w:val="24"/>
        </w:rPr>
        <w:t>O</w:t>
      </w:r>
      <w:r w:rsidRPr="00906C89">
        <w:rPr>
          <w:rFonts w:ascii="Calibri" w:hAnsi="Calibri" w:cs="Calibri"/>
          <w:sz w:val="24"/>
          <w:szCs w:val="24"/>
        </w:rPr>
        <w:t xml:space="preserve"> into the main ch</w:t>
      </w:r>
      <w:r w:rsidR="00B71BC5" w:rsidRPr="00906C89">
        <w:rPr>
          <w:rFonts w:ascii="Calibri" w:hAnsi="Calibri" w:cs="Calibri"/>
          <w:sz w:val="24"/>
          <w:szCs w:val="24"/>
        </w:rPr>
        <w:t>amber</w:t>
      </w:r>
      <w:r w:rsidR="00AB3398" w:rsidRPr="00906C89">
        <w:rPr>
          <w:rFonts w:ascii="Calibri" w:hAnsi="Calibri" w:cs="Calibri"/>
          <w:sz w:val="24"/>
          <w:szCs w:val="24"/>
        </w:rPr>
        <w:t>.</w:t>
      </w:r>
    </w:p>
    <w:p w14:paraId="526E2525" w14:textId="77777777" w:rsidR="00A604C3" w:rsidRPr="00906C89" w:rsidRDefault="00A604C3" w:rsidP="00B25E28">
      <w:pPr>
        <w:pStyle w:val="ListParagraph"/>
        <w:spacing w:after="0" w:line="240" w:lineRule="auto"/>
        <w:ind w:left="1980"/>
        <w:jc w:val="both"/>
        <w:rPr>
          <w:rFonts w:ascii="Calibri" w:hAnsi="Calibri" w:cs="Calibri"/>
          <w:sz w:val="24"/>
          <w:szCs w:val="24"/>
        </w:rPr>
      </w:pPr>
    </w:p>
    <w:p w14:paraId="3F120933" w14:textId="09C3C657" w:rsidR="00A449A2" w:rsidRPr="00906C89" w:rsidRDefault="00A449A2"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250</w:t>
      </w:r>
      <w:r w:rsidR="002D179D" w:rsidRPr="00906C89">
        <w:rPr>
          <w:rFonts w:ascii="Calibri" w:hAnsi="Calibri" w:cs="Calibri"/>
          <w:sz w:val="24"/>
          <w:szCs w:val="24"/>
        </w:rPr>
        <w:t xml:space="preserve"> mL</w:t>
      </w:r>
      <w:r w:rsidRPr="00906C89">
        <w:rPr>
          <w:rFonts w:ascii="Calibri" w:hAnsi="Calibri" w:cs="Calibri"/>
          <w:sz w:val="24"/>
          <w:szCs w:val="24"/>
        </w:rPr>
        <w:t xml:space="preserve"> ddH</w:t>
      </w:r>
      <w:r w:rsidRPr="00906C89">
        <w:rPr>
          <w:rFonts w:ascii="Calibri" w:hAnsi="Calibri" w:cs="Calibri"/>
          <w:sz w:val="24"/>
          <w:szCs w:val="24"/>
          <w:vertAlign w:val="subscript"/>
        </w:rPr>
        <w:t>2</w:t>
      </w:r>
      <w:r w:rsidR="00EF5B2D" w:rsidRPr="00906C89">
        <w:rPr>
          <w:rFonts w:ascii="Calibri" w:hAnsi="Calibri" w:cs="Calibri"/>
          <w:sz w:val="24"/>
          <w:szCs w:val="24"/>
        </w:rPr>
        <w:t>O</w:t>
      </w:r>
      <w:r w:rsidRPr="00906C89">
        <w:rPr>
          <w:rFonts w:ascii="Calibri" w:hAnsi="Calibri" w:cs="Calibri"/>
          <w:sz w:val="24"/>
          <w:szCs w:val="24"/>
        </w:rPr>
        <w:t xml:space="preserve"> into the central reservoir</w:t>
      </w:r>
      <w:r w:rsidR="00CA5719" w:rsidRPr="00906C89">
        <w:rPr>
          <w:rFonts w:ascii="Calibri" w:hAnsi="Calibri" w:cs="Calibri"/>
          <w:sz w:val="24"/>
          <w:szCs w:val="24"/>
        </w:rPr>
        <w:t xml:space="preserve"> </w:t>
      </w:r>
      <w:bookmarkStart w:id="9" w:name="OLE_LINK15"/>
      <w:r w:rsidR="00CA5719" w:rsidRPr="00906C89">
        <w:rPr>
          <w:rFonts w:ascii="Calibri" w:hAnsi="Calibri" w:cs="Calibri"/>
          <w:sz w:val="24"/>
          <w:szCs w:val="24"/>
        </w:rPr>
        <w:t>p</w:t>
      </w:r>
      <w:r w:rsidR="00514759" w:rsidRPr="00906C89">
        <w:rPr>
          <w:rFonts w:ascii="Calibri" w:hAnsi="Calibri" w:cs="Calibri"/>
          <w:sz w:val="24"/>
          <w:szCs w:val="24"/>
        </w:rPr>
        <w:t xml:space="preserve">osition on the metal rack </w:t>
      </w:r>
      <w:bookmarkEnd w:id="9"/>
      <w:r w:rsidR="00D50056" w:rsidRPr="00906C89">
        <w:rPr>
          <w:rFonts w:ascii="Calibri" w:hAnsi="Calibri" w:cs="Calibri"/>
          <w:sz w:val="24"/>
          <w:szCs w:val="24"/>
        </w:rPr>
        <w:t>basket</w:t>
      </w:r>
      <w:r w:rsidR="00AB3398" w:rsidRPr="00906C89">
        <w:rPr>
          <w:rFonts w:ascii="Calibri" w:hAnsi="Calibri" w:cs="Calibri"/>
          <w:sz w:val="24"/>
          <w:szCs w:val="24"/>
        </w:rPr>
        <w:t>.</w:t>
      </w:r>
    </w:p>
    <w:p w14:paraId="5B7A6E67" w14:textId="77777777" w:rsidR="00A604C3" w:rsidRPr="00906C89" w:rsidRDefault="00A604C3" w:rsidP="00B25E28"/>
    <w:p w14:paraId="50A20DC1" w14:textId="784411C6" w:rsidR="00A449A2" w:rsidRPr="00906C89" w:rsidRDefault="00AB3398"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250</w:t>
      </w:r>
      <w:r w:rsidR="002D179D" w:rsidRPr="00906C89">
        <w:rPr>
          <w:rFonts w:ascii="Calibri" w:hAnsi="Calibri" w:cs="Calibri"/>
          <w:sz w:val="24"/>
          <w:szCs w:val="24"/>
        </w:rPr>
        <w:t xml:space="preserve"> mL</w:t>
      </w:r>
      <w:r w:rsidRPr="00906C89">
        <w:rPr>
          <w:rFonts w:ascii="Calibri" w:hAnsi="Calibri" w:cs="Calibri"/>
          <w:sz w:val="24"/>
          <w:szCs w:val="24"/>
        </w:rPr>
        <w:t xml:space="preserve"> </w:t>
      </w:r>
      <w:r w:rsidR="00EF6826" w:rsidRPr="00906C89">
        <w:rPr>
          <w:rFonts w:ascii="Calibri" w:hAnsi="Calibri" w:cs="Calibri"/>
          <w:sz w:val="24"/>
          <w:szCs w:val="24"/>
        </w:rPr>
        <w:t xml:space="preserve">pH 6 Antigen </w:t>
      </w:r>
      <w:r w:rsidR="0086526E" w:rsidRPr="00906C89">
        <w:rPr>
          <w:rFonts w:ascii="Calibri" w:hAnsi="Calibri" w:cs="Calibri"/>
          <w:sz w:val="24"/>
          <w:szCs w:val="24"/>
        </w:rPr>
        <w:t xml:space="preserve">unmasking </w:t>
      </w:r>
      <w:r w:rsidR="00EF6826" w:rsidRPr="00906C89">
        <w:rPr>
          <w:rFonts w:ascii="Calibri" w:hAnsi="Calibri" w:cs="Calibri"/>
          <w:sz w:val="24"/>
          <w:szCs w:val="24"/>
        </w:rPr>
        <w:t>solution 1 (AR</w:t>
      </w:r>
      <w:r w:rsidR="00E850F5" w:rsidRPr="00906C89">
        <w:rPr>
          <w:rFonts w:ascii="Calibri" w:hAnsi="Calibri" w:cs="Calibri"/>
          <w:sz w:val="24"/>
          <w:szCs w:val="24"/>
        </w:rPr>
        <w:t>S</w:t>
      </w:r>
      <w:r w:rsidR="00EF6826" w:rsidRPr="00906C89">
        <w:rPr>
          <w:rFonts w:ascii="Calibri" w:hAnsi="Calibri" w:cs="Calibri"/>
          <w:sz w:val="24"/>
          <w:szCs w:val="24"/>
        </w:rPr>
        <w:t>1)</w:t>
      </w:r>
      <w:r w:rsidR="00A31538" w:rsidRPr="00906C89">
        <w:rPr>
          <w:rFonts w:ascii="Calibri" w:hAnsi="Calibri" w:cs="Calibri"/>
          <w:sz w:val="24"/>
          <w:szCs w:val="24"/>
        </w:rPr>
        <w:t xml:space="preserve"> in left reservoir</w:t>
      </w:r>
      <w:r w:rsidR="00514759" w:rsidRPr="00906C89">
        <w:rPr>
          <w:rFonts w:ascii="Calibri" w:hAnsi="Calibri" w:cs="Calibri"/>
          <w:sz w:val="24"/>
          <w:szCs w:val="24"/>
        </w:rPr>
        <w:t xml:space="preserve"> position on the metal rack </w:t>
      </w:r>
      <w:r w:rsidR="00D50056" w:rsidRPr="00906C89">
        <w:rPr>
          <w:rFonts w:ascii="Calibri" w:hAnsi="Calibri" w:cs="Calibri"/>
          <w:sz w:val="24"/>
          <w:szCs w:val="24"/>
        </w:rPr>
        <w:t>basket</w:t>
      </w:r>
      <w:r w:rsidRPr="00906C89">
        <w:rPr>
          <w:rFonts w:ascii="Calibri" w:hAnsi="Calibri" w:cs="Calibri"/>
          <w:sz w:val="24"/>
          <w:szCs w:val="24"/>
        </w:rPr>
        <w:t>.</w:t>
      </w:r>
    </w:p>
    <w:p w14:paraId="6A2C2B0E" w14:textId="77777777" w:rsidR="00A604C3" w:rsidRPr="00906C89" w:rsidRDefault="00A604C3" w:rsidP="00B25E28"/>
    <w:p w14:paraId="7D5AD5A6" w14:textId="547ACF85" w:rsidR="00D57BB9" w:rsidRPr="00906C89" w:rsidRDefault="5E82453F"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250</w:t>
      </w:r>
      <w:r w:rsidR="002D179D" w:rsidRPr="00906C89">
        <w:rPr>
          <w:rFonts w:ascii="Calibri" w:hAnsi="Calibri" w:cs="Calibri"/>
          <w:sz w:val="24"/>
          <w:szCs w:val="24"/>
        </w:rPr>
        <w:t xml:space="preserve"> mL</w:t>
      </w:r>
      <w:r w:rsidRPr="00906C89">
        <w:rPr>
          <w:rFonts w:ascii="Calibri" w:hAnsi="Calibri" w:cs="Calibri"/>
          <w:sz w:val="24"/>
          <w:szCs w:val="24"/>
        </w:rPr>
        <w:t xml:space="preserve"> </w:t>
      </w:r>
      <w:r w:rsidR="08C4B9EF" w:rsidRPr="00906C89">
        <w:rPr>
          <w:rFonts w:ascii="Calibri" w:hAnsi="Calibri" w:cs="Calibri"/>
          <w:sz w:val="24"/>
          <w:szCs w:val="24"/>
        </w:rPr>
        <w:t>pH</w:t>
      </w:r>
      <w:r w:rsidRPr="00906C89">
        <w:rPr>
          <w:rFonts w:ascii="Calibri" w:hAnsi="Calibri" w:cs="Calibri"/>
          <w:sz w:val="24"/>
          <w:szCs w:val="24"/>
        </w:rPr>
        <w:t xml:space="preserve"> </w:t>
      </w:r>
      <w:r w:rsidR="08C4B9EF" w:rsidRPr="00906C89">
        <w:rPr>
          <w:rFonts w:ascii="Calibri" w:hAnsi="Calibri" w:cs="Calibri"/>
          <w:sz w:val="24"/>
          <w:szCs w:val="24"/>
        </w:rPr>
        <w:t xml:space="preserve">9 Antigen </w:t>
      </w:r>
      <w:r w:rsidR="0086526E" w:rsidRPr="00906C89">
        <w:rPr>
          <w:rFonts w:ascii="Calibri" w:hAnsi="Calibri" w:cs="Calibri"/>
          <w:sz w:val="24"/>
          <w:szCs w:val="24"/>
        </w:rPr>
        <w:t xml:space="preserve">unmasking </w:t>
      </w:r>
      <w:r w:rsidR="08C4B9EF" w:rsidRPr="00906C89">
        <w:rPr>
          <w:rFonts w:ascii="Calibri" w:hAnsi="Calibri" w:cs="Calibri"/>
          <w:sz w:val="24"/>
          <w:szCs w:val="24"/>
        </w:rPr>
        <w:t>solution 1 (AR</w:t>
      </w:r>
      <w:r w:rsidR="00E850F5" w:rsidRPr="00906C89">
        <w:rPr>
          <w:rFonts w:ascii="Calibri" w:hAnsi="Calibri" w:cs="Calibri"/>
          <w:sz w:val="24"/>
          <w:szCs w:val="24"/>
        </w:rPr>
        <w:t>S</w:t>
      </w:r>
      <w:r w:rsidR="08C4B9EF" w:rsidRPr="00906C89">
        <w:rPr>
          <w:rFonts w:ascii="Calibri" w:hAnsi="Calibri" w:cs="Calibri"/>
          <w:sz w:val="24"/>
          <w:szCs w:val="24"/>
        </w:rPr>
        <w:t>2) in right reservoir</w:t>
      </w:r>
      <w:r w:rsidR="00514759" w:rsidRPr="00906C89">
        <w:rPr>
          <w:rFonts w:ascii="Calibri" w:hAnsi="Calibri" w:cs="Calibri"/>
          <w:sz w:val="24"/>
          <w:szCs w:val="24"/>
        </w:rPr>
        <w:t xml:space="preserve"> position on the metal rack </w:t>
      </w:r>
      <w:r w:rsidR="00D50056" w:rsidRPr="00906C89">
        <w:rPr>
          <w:rFonts w:ascii="Calibri" w:hAnsi="Calibri" w:cs="Calibri"/>
          <w:sz w:val="24"/>
          <w:szCs w:val="24"/>
        </w:rPr>
        <w:t xml:space="preserve">basket </w:t>
      </w:r>
      <w:r w:rsidR="357293F4" w:rsidRPr="00906C89">
        <w:rPr>
          <w:rFonts w:ascii="Calibri" w:hAnsi="Calibri" w:cs="Calibri"/>
          <w:sz w:val="24"/>
          <w:szCs w:val="24"/>
        </w:rPr>
        <w:t>(</w:t>
      </w:r>
      <w:r w:rsidR="5E95F65B" w:rsidRPr="00906C89">
        <w:rPr>
          <w:rFonts w:ascii="Calibri" w:hAnsi="Calibri" w:cs="Calibri"/>
          <w:sz w:val="24"/>
          <w:szCs w:val="24"/>
        </w:rPr>
        <w:t>dilute in ddH</w:t>
      </w:r>
      <w:r w:rsidR="5E95F65B" w:rsidRPr="00906C89">
        <w:rPr>
          <w:rFonts w:ascii="Calibri" w:hAnsi="Calibri" w:cs="Calibri"/>
          <w:sz w:val="24"/>
          <w:szCs w:val="24"/>
          <w:vertAlign w:val="subscript"/>
        </w:rPr>
        <w:t>2</w:t>
      </w:r>
      <w:r w:rsidR="00EF5B2D" w:rsidRPr="00906C89">
        <w:rPr>
          <w:rFonts w:ascii="Calibri" w:hAnsi="Calibri" w:cs="Calibri"/>
          <w:sz w:val="24"/>
          <w:szCs w:val="24"/>
        </w:rPr>
        <w:t xml:space="preserve">O </w:t>
      </w:r>
      <w:r w:rsidR="357293F4" w:rsidRPr="00906C89">
        <w:rPr>
          <w:rFonts w:ascii="Calibri" w:hAnsi="Calibri" w:cs="Calibri"/>
          <w:sz w:val="24"/>
          <w:szCs w:val="24"/>
        </w:rPr>
        <w:t>from 10x stock)</w:t>
      </w:r>
      <w:r w:rsidRPr="00906C89">
        <w:rPr>
          <w:rFonts w:ascii="Calibri" w:hAnsi="Calibri" w:cs="Calibri"/>
          <w:sz w:val="24"/>
          <w:szCs w:val="24"/>
        </w:rPr>
        <w:t>.</w:t>
      </w:r>
    </w:p>
    <w:p w14:paraId="09C2DE75" w14:textId="77777777" w:rsidR="00A604C3" w:rsidRPr="00906C89" w:rsidRDefault="00A604C3" w:rsidP="00B25E28"/>
    <w:p w14:paraId="3E54D988" w14:textId="396C01A8" w:rsidR="00AB3398" w:rsidRPr="00906C89" w:rsidRDefault="008C28D9" w:rsidP="00B25E28">
      <w:pPr>
        <w:pStyle w:val="ListParagraph"/>
        <w:numPr>
          <w:ilvl w:val="2"/>
          <w:numId w:val="24"/>
        </w:numPr>
        <w:spacing w:after="0" w:line="240" w:lineRule="auto"/>
        <w:jc w:val="both"/>
        <w:rPr>
          <w:rFonts w:ascii="Calibri" w:hAnsi="Calibri" w:cs="Calibri"/>
          <w:sz w:val="24"/>
          <w:szCs w:val="24"/>
        </w:rPr>
      </w:pPr>
      <w:bookmarkStart w:id="10" w:name="OLE_LINK16"/>
      <w:r w:rsidRPr="00906C89">
        <w:rPr>
          <w:rFonts w:ascii="Calibri" w:hAnsi="Calibri" w:cs="Calibri"/>
          <w:sz w:val="24"/>
          <w:szCs w:val="24"/>
        </w:rPr>
        <w:t xml:space="preserve">Submerge </w:t>
      </w:r>
      <w:bookmarkEnd w:id="10"/>
      <w:r w:rsidR="00AB3398" w:rsidRPr="00906C89">
        <w:rPr>
          <w:rFonts w:ascii="Calibri" w:hAnsi="Calibri" w:cs="Calibri"/>
          <w:sz w:val="24"/>
          <w:szCs w:val="24"/>
        </w:rPr>
        <w:t>samples into AR</w:t>
      </w:r>
      <w:r w:rsidR="002539A0" w:rsidRPr="00906C89">
        <w:rPr>
          <w:rFonts w:ascii="Calibri" w:hAnsi="Calibri" w:cs="Calibri"/>
          <w:sz w:val="24"/>
          <w:szCs w:val="24"/>
        </w:rPr>
        <w:t>S</w:t>
      </w:r>
      <w:r w:rsidR="00AB3398" w:rsidRPr="00906C89">
        <w:rPr>
          <w:rFonts w:ascii="Calibri" w:hAnsi="Calibri" w:cs="Calibri"/>
          <w:sz w:val="24"/>
          <w:szCs w:val="24"/>
        </w:rPr>
        <w:t>1 solution and lay a steam strip over all three reservoirs.</w:t>
      </w:r>
    </w:p>
    <w:p w14:paraId="24F51FD0" w14:textId="77777777" w:rsidR="00A604C3" w:rsidRPr="00906C89" w:rsidRDefault="00A604C3" w:rsidP="00B25E28"/>
    <w:p w14:paraId="514648C7" w14:textId="745F3F75" w:rsidR="00AB3398" w:rsidRPr="00906C89" w:rsidRDefault="008A1DCD"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Place </w:t>
      </w:r>
      <w:r w:rsidR="00C81C37" w:rsidRPr="00906C89">
        <w:rPr>
          <w:rFonts w:ascii="Calibri" w:hAnsi="Calibri" w:cs="Calibri"/>
          <w:sz w:val="24"/>
          <w:szCs w:val="24"/>
        </w:rPr>
        <w:t xml:space="preserve">the </w:t>
      </w:r>
      <w:r w:rsidRPr="00906C89">
        <w:rPr>
          <w:rFonts w:ascii="Calibri" w:hAnsi="Calibri" w:cs="Calibri"/>
          <w:sz w:val="24"/>
          <w:szCs w:val="24"/>
        </w:rPr>
        <w:t>lid on the</w:t>
      </w:r>
      <w:r w:rsidR="00C62EDC" w:rsidRPr="00906C89">
        <w:rPr>
          <w:rFonts w:ascii="Calibri" w:hAnsi="Calibri" w:cs="Calibri"/>
          <w:sz w:val="24"/>
          <w:szCs w:val="24"/>
        </w:rPr>
        <w:t xml:space="preserve"> decloaking</w:t>
      </w:r>
      <w:r w:rsidRPr="00906C89">
        <w:rPr>
          <w:rFonts w:ascii="Calibri" w:hAnsi="Calibri" w:cs="Calibri"/>
          <w:sz w:val="24"/>
          <w:szCs w:val="24"/>
        </w:rPr>
        <w:t xml:space="preserve"> chamber and twist to </w:t>
      </w:r>
      <w:r w:rsidR="00C62EDC" w:rsidRPr="00906C89">
        <w:rPr>
          <w:rFonts w:ascii="Calibri" w:hAnsi="Calibri" w:cs="Calibri"/>
          <w:sz w:val="24"/>
          <w:szCs w:val="24"/>
        </w:rPr>
        <w:t>l</w:t>
      </w:r>
      <w:r w:rsidR="00521190" w:rsidRPr="00906C89">
        <w:rPr>
          <w:rFonts w:ascii="Calibri" w:hAnsi="Calibri" w:cs="Calibri"/>
          <w:sz w:val="24"/>
          <w:szCs w:val="24"/>
        </w:rPr>
        <w:t>ock</w:t>
      </w:r>
      <w:r w:rsidR="00C62EDC" w:rsidRPr="00906C89">
        <w:rPr>
          <w:rFonts w:ascii="Calibri" w:hAnsi="Calibri" w:cs="Calibri"/>
          <w:sz w:val="24"/>
          <w:szCs w:val="24"/>
        </w:rPr>
        <w:t xml:space="preserve"> </w:t>
      </w:r>
      <w:r w:rsidR="00C81C37" w:rsidRPr="00906C89">
        <w:rPr>
          <w:rFonts w:ascii="Calibri" w:hAnsi="Calibri" w:cs="Calibri"/>
          <w:sz w:val="24"/>
          <w:szCs w:val="24"/>
        </w:rPr>
        <w:t xml:space="preserve">it </w:t>
      </w:r>
      <w:r w:rsidR="00C62EDC" w:rsidRPr="00906C89">
        <w:rPr>
          <w:rFonts w:ascii="Calibri" w:hAnsi="Calibri" w:cs="Calibri"/>
          <w:sz w:val="24"/>
          <w:szCs w:val="24"/>
        </w:rPr>
        <w:t>in</w:t>
      </w:r>
      <w:r w:rsidR="00C81C37" w:rsidRPr="00906C89">
        <w:rPr>
          <w:rFonts w:ascii="Calibri" w:hAnsi="Calibri" w:cs="Calibri"/>
          <w:sz w:val="24"/>
          <w:szCs w:val="24"/>
        </w:rPr>
        <w:t>to</w:t>
      </w:r>
      <w:r w:rsidR="00C62EDC" w:rsidRPr="00906C89">
        <w:rPr>
          <w:rFonts w:ascii="Calibri" w:hAnsi="Calibri" w:cs="Calibri"/>
          <w:sz w:val="24"/>
          <w:szCs w:val="24"/>
        </w:rPr>
        <w:t xml:space="preserve"> </w:t>
      </w:r>
      <w:r w:rsidR="00C81C37" w:rsidRPr="00906C89">
        <w:rPr>
          <w:rFonts w:ascii="Calibri" w:hAnsi="Calibri" w:cs="Calibri"/>
          <w:sz w:val="24"/>
          <w:szCs w:val="24"/>
        </w:rPr>
        <w:t xml:space="preserve">the </w:t>
      </w:r>
      <w:r w:rsidR="00C62EDC" w:rsidRPr="00906C89">
        <w:rPr>
          <w:rFonts w:ascii="Calibri" w:hAnsi="Calibri" w:cs="Calibri"/>
          <w:sz w:val="24"/>
          <w:szCs w:val="24"/>
        </w:rPr>
        <w:t>closed position</w:t>
      </w:r>
      <w:r w:rsidR="00252D9B" w:rsidRPr="00906C89">
        <w:rPr>
          <w:rFonts w:ascii="Calibri" w:hAnsi="Calibri" w:cs="Calibri"/>
          <w:sz w:val="24"/>
          <w:szCs w:val="24"/>
        </w:rPr>
        <w:t>, e</w:t>
      </w:r>
      <w:r w:rsidR="00C62EDC" w:rsidRPr="00906C89">
        <w:rPr>
          <w:rFonts w:ascii="Calibri" w:hAnsi="Calibri" w:cs="Calibri"/>
          <w:sz w:val="24"/>
          <w:szCs w:val="24"/>
        </w:rPr>
        <w:t>n</w:t>
      </w:r>
      <w:r w:rsidR="00521190" w:rsidRPr="00906C89">
        <w:rPr>
          <w:rFonts w:ascii="Calibri" w:hAnsi="Calibri" w:cs="Calibri"/>
          <w:sz w:val="24"/>
          <w:szCs w:val="24"/>
        </w:rPr>
        <w:t>sur</w:t>
      </w:r>
      <w:r w:rsidR="00252D9B" w:rsidRPr="00906C89">
        <w:rPr>
          <w:rFonts w:ascii="Calibri" w:hAnsi="Calibri" w:cs="Calibri"/>
          <w:sz w:val="24"/>
          <w:szCs w:val="24"/>
        </w:rPr>
        <w:t>ing the</w:t>
      </w:r>
      <w:r w:rsidR="00521190" w:rsidRPr="00906C89">
        <w:rPr>
          <w:rFonts w:ascii="Calibri" w:hAnsi="Calibri" w:cs="Calibri"/>
          <w:sz w:val="24"/>
          <w:szCs w:val="24"/>
        </w:rPr>
        <w:t xml:space="preserve"> </w:t>
      </w:r>
      <w:r w:rsidR="00C42E8E" w:rsidRPr="00906C89">
        <w:rPr>
          <w:rFonts w:ascii="Calibri" w:hAnsi="Calibri" w:cs="Calibri"/>
          <w:sz w:val="24"/>
          <w:szCs w:val="24"/>
        </w:rPr>
        <w:t>pressure release value is sitting flat</w:t>
      </w:r>
      <w:r w:rsidR="00611D6E" w:rsidRPr="00906C89">
        <w:rPr>
          <w:rFonts w:ascii="Calibri" w:hAnsi="Calibri" w:cs="Calibri"/>
          <w:sz w:val="24"/>
          <w:szCs w:val="24"/>
        </w:rPr>
        <w:t xml:space="preserve"> on the pressure stem</w:t>
      </w:r>
      <w:r w:rsidR="49B0922A" w:rsidRPr="00906C89">
        <w:rPr>
          <w:rFonts w:ascii="Calibri" w:hAnsi="Calibri" w:cs="Calibri"/>
          <w:sz w:val="24"/>
          <w:szCs w:val="24"/>
        </w:rPr>
        <w:t>.</w:t>
      </w:r>
    </w:p>
    <w:p w14:paraId="6104C798" w14:textId="77777777" w:rsidR="00A604C3" w:rsidRPr="00906C89" w:rsidRDefault="00A604C3" w:rsidP="00B25E28"/>
    <w:p w14:paraId="7BEFE0D0" w14:textId="3F1D771E" w:rsidR="00C42E8E" w:rsidRPr="00906C89" w:rsidRDefault="00CE760E"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b/>
          <w:bCs/>
          <w:sz w:val="24"/>
          <w:szCs w:val="24"/>
        </w:rPr>
        <w:t>S</w:t>
      </w:r>
      <w:r w:rsidR="0044601D" w:rsidRPr="00906C89">
        <w:rPr>
          <w:rFonts w:ascii="Calibri" w:hAnsi="Calibri" w:cs="Calibri"/>
          <w:b/>
          <w:bCs/>
          <w:sz w:val="24"/>
          <w:szCs w:val="24"/>
        </w:rPr>
        <w:t>elect</w:t>
      </w:r>
      <w:r w:rsidR="00C42E8E" w:rsidRPr="00906C89">
        <w:rPr>
          <w:rFonts w:ascii="Calibri" w:hAnsi="Calibri" w:cs="Calibri"/>
          <w:sz w:val="24"/>
          <w:szCs w:val="24"/>
        </w:rPr>
        <w:t xml:space="preserve"> and </w:t>
      </w:r>
      <w:r w:rsidR="00C42E8E" w:rsidRPr="00906C89">
        <w:rPr>
          <w:rFonts w:ascii="Calibri" w:hAnsi="Calibri" w:cs="Calibri"/>
          <w:b/>
          <w:bCs/>
          <w:sz w:val="24"/>
          <w:szCs w:val="24"/>
        </w:rPr>
        <w:t>start</w:t>
      </w:r>
      <w:r w:rsidR="00C42E8E" w:rsidRPr="00906C89">
        <w:rPr>
          <w:rFonts w:ascii="Calibri" w:hAnsi="Calibri" w:cs="Calibri"/>
          <w:sz w:val="24"/>
          <w:szCs w:val="24"/>
        </w:rPr>
        <w:t xml:space="preserve"> a protocol which rises to </w:t>
      </w:r>
      <w:r w:rsidRPr="00906C89">
        <w:rPr>
          <w:rFonts w:ascii="Calibri" w:hAnsi="Calibri" w:cs="Calibri"/>
          <w:sz w:val="24"/>
          <w:szCs w:val="24"/>
        </w:rPr>
        <w:t xml:space="preserve">a pre-programmed set temperature point of </w:t>
      </w:r>
      <w:r w:rsidR="00C42E8E" w:rsidRPr="00906C89">
        <w:rPr>
          <w:rFonts w:ascii="Calibri" w:hAnsi="Calibri" w:cs="Calibri"/>
          <w:sz w:val="24"/>
          <w:szCs w:val="24"/>
        </w:rPr>
        <w:t>110</w:t>
      </w:r>
      <w:r w:rsidR="000C07F2" w:rsidRPr="00906C89">
        <w:rPr>
          <w:rFonts w:ascii="Calibri" w:hAnsi="Calibri" w:cs="Calibri"/>
          <w:sz w:val="24"/>
          <w:szCs w:val="24"/>
        </w:rPr>
        <w:t xml:space="preserve"> </w:t>
      </w:r>
      <w:r w:rsidR="00C42E8E" w:rsidRPr="00906C89">
        <w:rPr>
          <w:rFonts w:ascii="Calibri" w:hAnsi="Calibri" w:cs="Calibri"/>
          <w:sz w:val="24"/>
          <w:szCs w:val="24"/>
        </w:rPr>
        <w:t>°C and holds for 4 min.</w:t>
      </w:r>
    </w:p>
    <w:p w14:paraId="46692292" w14:textId="77777777" w:rsidR="00A604C3" w:rsidRPr="00906C89" w:rsidRDefault="00A604C3" w:rsidP="00B25E28"/>
    <w:p w14:paraId="41DC01F0" w14:textId="686F87E6" w:rsidR="00C42E8E" w:rsidRPr="00906C89" w:rsidRDefault="00692341"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During the heating phase, when </w:t>
      </w:r>
      <w:r w:rsidR="00C42E8E" w:rsidRPr="00906C89">
        <w:rPr>
          <w:rFonts w:ascii="Calibri" w:hAnsi="Calibri" w:cs="Calibri"/>
          <w:sz w:val="24"/>
          <w:szCs w:val="24"/>
        </w:rPr>
        <w:t xml:space="preserve">the temperature </w:t>
      </w:r>
      <w:r w:rsidRPr="00906C89">
        <w:rPr>
          <w:rFonts w:ascii="Calibri" w:hAnsi="Calibri" w:cs="Calibri"/>
          <w:sz w:val="24"/>
          <w:szCs w:val="24"/>
        </w:rPr>
        <w:t xml:space="preserve">indicator panel displays </w:t>
      </w:r>
      <w:r w:rsidR="00C42E8E" w:rsidRPr="00906C89">
        <w:rPr>
          <w:rFonts w:ascii="Calibri" w:hAnsi="Calibri" w:cs="Calibri"/>
          <w:sz w:val="24"/>
          <w:szCs w:val="24"/>
        </w:rPr>
        <w:t>70</w:t>
      </w:r>
      <w:r w:rsidR="000C07F2" w:rsidRPr="00906C89">
        <w:rPr>
          <w:rFonts w:ascii="Calibri" w:hAnsi="Calibri" w:cs="Calibri"/>
          <w:sz w:val="24"/>
          <w:szCs w:val="24"/>
        </w:rPr>
        <w:t xml:space="preserve"> </w:t>
      </w:r>
      <w:r w:rsidR="00C42E8E" w:rsidRPr="00906C89">
        <w:rPr>
          <w:rFonts w:ascii="Calibri" w:hAnsi="Calibri" w:cs="Calibri"/>
          <w:sz w:val="24"/>
          <w:szCs w:val="24"/>
        </w:rPr>
        <w:t>°C</w:t>
      </w:r>
      <w:r w:rsidR="009662BA" w:rsidRPr="00906C89">
        <w:rPr>
          <w:rFonts w:ascii="Calibri" w:hAnsi="Calibri" w:cs="Calibri"/>
          <w:sz w:val="24"/>
          <w:szCs w:val="24"/>
        </w:rPr>
        <w:t>,</w:t>
      </w:r>
      <w:r w:rsidR="00C42E8E" w:rsidRPr="00906C89">
        <w:rPr>
          <w:rFonts w:ascii="Calibri" w:hAnsi="Calibri" w:cs="Calibri"/>
          <w:sz w:val="24"/>
          <w:szCs w:val="24"/>
        </w:rPr>
        <w:t xml:space="preserve"> start a timer for 20 min.</w:t>
      </w:r>
      <w:r w:rsidR="0003577D" w:rsidRPr="00906C89">
        <w:rPr>
          <w:rFonts w:ascii="Calibri" w:hAnsi="Calibri" w:cs="Calibri"/>
          <w:sz w:val="24"/>
          <w:szCs w:val="24"/>
        </w:rPr>
        <w:t xml:space="preserve"> The system will reach temperature, hold and begin to reduce </w:t>
      </w:r>
      <w:r w:rsidR="00090ED5" w:rsidRPr="00906C89">
        <w:rPr>
          <w:rFonts w:ascii="Calibri" w:hAnsi="Calibri" w:cs="Calibri"/>
          <w:sz w:val="24"/>
          <w:szCs w:val="24"/>
        </w:rPr>
        <w:t xml:space="preserve">pressure </w:t>
      </w:r>
      <w:r w:rsidR="0003577D" w:rsidRPr="00906C89">
        <w:rPr>
          <w:rFonts w:ascii="Calibri" w:hAnsi="Calibri" w:cs="Calibri"/>
          <w:sz w:val="24"/>
          <w:szCs w:val="24"/>
        </w:rPr>
        <w:t>during this time.</w:t>
      </w:r>
    </w:p>
    <w:p w14:paraId="37932B32" w14:textId="77777777" w:rsidR="00A604C3" w:rsidRPr="00906C89" w:rsidRDefault="00A604C3" w:rsidP="00B25E28"/>
    <w:p w14:paraId="4F91E1CC" w14:textId="0C7646C2" w:rsidR="00974095" w:rsidRPr="00906C89" w:rsidRDefault="7A91485F"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Fully decompress the system</w:t>
      </w:r>
      <w:r w:rsidR="0003577D" w:rsidRPr="00906C89">
        <w:rPr>
          <w:rFonts w:ascii="Calibri" w:hAnsi="Calibri" w:cs="Calibri"/>
          <w:sz w:val="24"/>
          <w:szCs w:val="24"/>
        </w:rPr>
        <w:t xml:space="preserve"> by </w:t>
      </w:r>
      <w:r w:rsidR="00053100" w:rsidRPr="00906C89">
        <w:rPr>
          <w:rFonts w:ascii="Calibri" w:hAnsi="Calibri" w:cs="Calibri"/>
          <w:sz w:val="24"/>
          <w:szCs w:val="24"/>
        </w:rPr>
        <w:t>carefully</w:t>
      </w:r>
      <w:r w:rsidR="00090ED5" w:rsidRPr="00906C89">
        <w:rPr>
          <w:rFonts w:ascii="Calibri" w:hAnsi="Calibri" w:cs="Calibri"/>
          <w:sz w:val="24"/>
          <w:szCs w:val="24"/>
        </w:rPr>
        <w:t xml:space="preserve"> </w:t>
      </w:r>
      <w:r w:rsidR="006C3287" w:rsidRPr="00906C89">
        <w:rPr>
          <w:rFonts w:ascii="Calibri" w:hAnsi="Calibri" w:cs="Calibri"/>
          <w:sz w:val="24"/>
          <w:szCs w:val="24"/>
        </w:rPr>
        <w:t>tilting the pressure release valve with a pair of tweezers and opening the lid</w:t>
      </w:r>
      <w:r w:rsidR="274327F2" w:rsidRPr="00906C89">
        <w:rPr>
          <w:rFonts w:ascii="Calibri" w:hAnsi="Calibri" w:cs="Calibri"/>
          <w:sz w:val="24"/>
          <w:szCs w:val="24"/>
        </w:rPr>
        <w:t>. Check</w:t>
      </w:r>
      <w:r w:rsidR="65BA1DE9" w:rsidRPr="00906C89">
        <w:rPr>
          <w:rFonts w:ascii="Calibri" w:hAnsi="Calibri" w:cs="Calibri"/>
          <w:sz w:val="24"/>
          <w:szCs w:val="24"/>
        </w:rPr>
        <w:t xml:space="preserve"> the</w:t>
      </w:r>
      <w:r w:rsidR="274327F2" w:rsidRPr="00906C89">
        <w:rPr>
          <w:rFonts w:ascii="Calibri" w:hAnsi="Calibri" w:cs="Calibri"/>
          <w:sz w:val="24"/>
          <w:szCs w:val="24"/>
        </w:rPr>
        <w:t xml:space="preserve"> stream strip to ensure</w:t>
      </w:r>
      <w:r w:rsidR="4BEC4386" w:rsidRPr="00906C89">
        <w:rPr>
          <w:rFonts w:ascii="Calibri" w:hAnsi="Calibri" w:cs="Calibri"/>
          <w:sz w:val="24"/>
          <w:szCs w:val="24"/>
        </w:rPr>
        <w:t xml:space="preserve"> temperature was reached.</w:t>
      </w:r>
    </w:p>
    <w:p w14:paraId="17097FB1" w14:textId="77777777" w:rsidR="00A604C3" w:rsidRPr="00906C89" w:rsidRDefault="00A604C3" w:rsidP="00B25E28"/>
    <w:p w14:paraId="60A48D0A" w14:textId="110FBA8C" w:rsidR="00974095" w:rsidRPr="00906C89" w:rsidRDefault="00974095"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Move the samples </w:t>
      </w:r>
      <w:r w:rsidR="006C3287" w:rsidRPr="00906C89">
        <w:rPr>
          <w:rFonts w:ascii="Calibri" w:hAnsi="Calibri" w:cs="Calibri"/>
          <w:sz w:val="24"/>
          <w:szCs w:val="24"/>
        </w:rPr>
        <w:t xml:space="preserve">from </w:t>
      </w:r>
      <w:r w:rsidR="0053498E" w:rsidRPr="00906C89">
        <w:rPr>
          <w:rFonts w:ascii="Calibri" w:hAnsi="Calibri" w:cs="Calibri"/>
          <w:sz w:val="24"/>
          <w:szCs w:val="24"/>
        </w:rPr>
        <w:t xml:space="preserve">the </w:t>
      </w:r>
      <w:r w:rsidR="006C3287" w:rsidRPr="00906C89">
        <w:rPr>
          <w:rFonts w:ascii="Calibri" w:hAnsi="Calibri" w:cs="Calibri"/>
          <w:sz w:val="24"/>
          <w:szCs w:val="24"/>
        </w:rPr>
        <w:t>AR</w:t>
      </w:r>
      <w:r w:rsidR="00BB7C95" w:rsidRPr="00906C89">
        <w:rPr>
          <w:rFonts w:ascii="Calibri" w:hAnsi="Calibri" w:cs="Calibri"/>
          <w:sz w:val="24"/>
          <w:szCs w:val="24"/>
        </w:rPr>
        <w:t>S</w:t>
      </w:r>
      <w:r w:rsidR="006C3287" w:rsidRPr="00906C89">
        <w:rPr>
          <w:rFonts w:ascii="Calibri" w:hAnsi="Calibri" w:cs="Calibri"/>
          <w:sz w:val="24"/>
          <w:szCs w:val="24"/>
        </w:rPr>
        <w:t xml:space="preserve">1 solution into </w:t>
      </w:r>
      <w:r w:rsidR="00D50056" w:rsidRPr="00906C89">
        <w:rPr>
          <w:rFonts w:ascii="Calibri" w:hAnsi="Calibri" w:cs="Calibri"/>
          <w:sz w:val="24"/>
          <w:szCs w:val="24"/>
        </w:rPr>
        <w:t xml:space="preserve">the </w:t>
      </w:r>
      <w:r w:rsidR="009C123B" w:rsidRPr="00906C89">
        <w:rPr>
          <w:rFonts w:ascii="Calibri" w:hAnsi="Calibri" w:cs="Calibri"/>
          <w:sz w:val="24"/>
          <w:szCs w:val="24"/>
        </w:rPr>
        <w:t>AR</w:t>
      </w:r>
      <w:r w:rsidR="00BB7C95" w:rsidRPr="00906C89">
        <w:rPr>
          <w:rFonts w:ascii="Calibri" w:hAnsi="Calibri" w:cs="Calibri"/>
          <w:sz w:val="24"/>
          <w:szCs w:val="24"/>
        </w:rPr>
        <w:t>S</w:t>
      </w:r>
      <w:r w:rsidR="009C123B" w:rsidRPr="00906C89">
        <w:rPr>
          <w:rFonts w:ascii="Calibri" w:hAnsi="Calibri" w:cs="Calibri"/>
          <w:sz w:val="24"/>
          <w:szCs w:val="24"/>
        </w:rPr>
        <w:t>2 solution</w:t>
      </w:r>
      <w:r w:rsidR="0053498E" w:rsidRPr="00906C89">
        <w:rPr>
          <w:rFonts w:ascii="Calibri" w:hAnsi="Calibri" w:cs="Calibri"/>
          <w:sz w:val="24"/>
          <w:szCs w:val="24"/>
        </w:rPr>
        <w:t xml:space="preserve">. Place the lid of the chamber back on (but do not lock or repressurise) </w:t>
      </w:r>
      <w:r w:rsidR="00E36E6A" w:rsidRPr="00906C89">
        <w:rPr>
          <w:rFonts w:ascii="Calibri" w:hAnsi="Calibri" w:cs="Calibri"/>
          <w:sz w:val="24"/>
          <w:szCs w:val="24"/>
        </w:rPr>
        <w:t>and start a timer for 20 min</w:t>
      </w:r>
      <w:r w:rsidR="00D50056" w:rsidRPr="00906C89">
        <w:rPr>
          <w:rFonts w:ascii="Calibri" w:hAnsi="Calibri" w:cs="Calibri"/>
          <w:sz w:val="24"/>
          <w:szCs w:val="24"/>
        </w:rPr>
        <w:t>.</w:t>
      </w:r>
      <w:r w:rsidR="00E36E6A" w:rsidRPr="00906C89">
        <w:rPr>
          <w:rFonts w:ascii="Calibri" w:hAnsi="Calibri" w:cs="Calibri"/>
          <w:sz w:val="24"/>
          <w:szCs w:val="24"/>
        </w:rPr>
        <w:t xml:space="preserve"> </w:t>
      </w:r>
    </w:p>
    <w:p w14:paraId="639B5936" w14:textId="77777777" w:rsidR="00A604C3" w:rsidRPr="00906C89" w:rsidRDefault="00A604C3" w:rsidP="00B25E28"/>
    <w:p w14:paraId="2E62342D" w14:textId="23744642" w:rsidR="00E36E6A" w:rsidRPr="00906C89" w:rsidRDefault="00FF6478"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Remove </w:t>
      </w:r>
      <w:r w:rsidR="4E6F7D61" w:rsidRPr="00906C89">
        <w:rPr>
          <w:rFonts w:ascii="Calibri" w:hAnsi="Calibri" w:cs="Calibri"/>
          <w:sz w:val="24"/>
          <w:szCs w:val="24"/>
        </w:rPr>
        <w:t xml:space="preserve">the </w:t>
      </w:r>
      <w:r w:rsidRPr="00906C89">
        <w:rPr>
          <w:rFonts w:ascii="Calibri" w:hAnsi="Calibri" w:cs="Calibri"/>
          <w:sz w:val="24"/>
          <w:szCs w:val="24"/>
        </w:rPr>
        <w:t xml:space="preserve">reservoir basket </w:t>
      </w:r>
      <w:r w:rsidR="7C6E1B2C" w:rsidRPr="00906C89">
        <w:rPr>
          <w:rFonts w:ascii="Calibri" w:hAnsi="Calibri" w:cs="Calibri"/>
          <w:sz w:val="24"/>
          <w:szCs w:val="24"/>
        </w:rPr>
        <w:t xml:space="preserve">containing the slides </w:t>
      </w:r>
      <w:r w:rsidRPr="00906C89">
        <w:rPr>
          <w:rFonts w:ascii="Calibri" w:hAnsi="Calibri" w:cs="Calibri"/>
          <w:sz w:val="24"/>
          <w:szCs w:val="24"/>
        </w:rPr>
        <w:t>to</w:t>
      </w:r>
      <w:r w:rsidR="00E433C3" w:rsidRPr="00906C89">
        <w:rPr>
          <w:rFonts w:ascii="Calibri" w:hAnsi="Calibri" w:cs="Calibri"/>
          <w:sz w:val="24"/>
          <w:szCs w:val="24"/>
        </w:rPr>
        <w:t xml:space="preserve"> the</w:t>
      </w:r>
      <w:r w:rsidRPr="00906C89">
        <w:rPr>
          <w:rFonts w:ascii="Calibri" w:hAnsi="Calibri" w:cs="Calibri"/>
          <w:sz w:val="24"/>
          <w:szCs w:val="24"/>
        </w:rPr>
        <w:t xml:space="preserve"> benchtop</w:t>
      </w:r>
      <w:r w:rsidR="00C431A1" w:rsidRPr="00906C89">
        <w:rPr>
          <w:rFonts w:ascii="Calibri" w:hAnsi="Calibri" w:cs="Calibri"/>
          <w:sz w:val="24"/>
          <w:szCs w:val="24"/>
        </w:rPr>
        <w:t>.</w:t>
      </w:r>
    </w:p>
    <w:p w14:paraId="1DB1CE82" w14:textId="77777777" w:rsidR="00A604C3" w:rsidRPr="00906C89" w:rsidRDefault="00A604C3" w:rsidP="00B25E28"/>
    <w:p w14:paraId="7F7AAD1E" w14:textId="2B8090EB" w:rsidR="00116CAD" w:rsidRPr="00906C89" w:rsidRDefault="00C431A1"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lastRenderedPageBreak/>
        <w:t>Leave the basket on the benchtop at room temperature for 10 min.</w:t>
      </w:r>
    </w:p>
    <w:p w14:paraId="2A581B7C" w14:textId="77777777" w:rsidR="00A604C3" w:rsidRPr="00906C89" w:rsidRDefault="00A604C3" w:rsidP="00B25E28"/>
    <w:p w14:paraId="07F14585" w14:textId="101EB19A" w:rsidR="00FF6478" w:rsidRPr="00906C89" w:rsidRDefault="00FF6478"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Wash samples </w:t>
      </w:r>
      <w:r w:rsidR="0045368D" w:rsidRPr="00906C89">
        <w:rPr>
          <w:rFonts w:ascii="Calibri" w:hAnsi="Calibri" w:cs="Calibri"/>
          <w:sz w:val="24"/>
          <w:szCs w:val="24"/>
        </w:rPr>
        <w:t xml:space="preserve">by submerging </w:t>
      </w:r>
      <w:r w:rsidRPr="00906C89">
        <w:rPr>
          <w:rFonts w:ascii="Calibri" w:hAnsi="Calibri" w:cs="Calibri"/>
          <w:sz w:val="24"/>
          <w:szCs w:val="24"/>
        </w:rPr>
        <w:t xml:space="preserve">in PBS for </w:t>
      </w:r>
      <w:r w:rsidR="00707EB2" w:rsidRPr="00906C89">
        <w:rPr>
          <w:rFonts w:ascii="Calibri" w:hAnsi="Calibri" w:cs="Calibri"/>
          <w:sz w:val="24"/>
          <w:szCs w:val="24"/>
        </w:rPr>
        <w:t>5 min (</w:t>
      </w:r>
      <w:r w:rsidR="0045368D" w:rsidRPr="00906C89">
        <w:rPr>
          <w:rFonts w:ascii="Calibri" w:hAnsi="Calibri" w:cs="Calibri"/>
          <w:sz w:val="24"/>
          <w:szCs w:val="24"/>
        </w:rPr>
        <w:t>perform this step four times</w:t>
      </w:r>
      <w:r w:rsidR="00707EB2" w:rsidRPr="00906C89">
        <w:rPr>
          <w:rFonts w:ascii="Calibri" w:hAnsi="Calibri" w:cs="Calibri"/>
          <w:sz w:val="24"/>
          <w:szCs w:val="24"/>
        </w:rPr>
        <w:t>)</w:t>
      </w:r>
      <w:r w:rsidR="00CE0FCE" w:rsidRPr="00906C89">
        <w:rPr>
          <w:rFonts w:ascii="Calibri" w:hAnsi="Calibri" w:cs="Calibri"/>
          <w:sz w:val="24"/>
          <w:szCs w:val="24"/>
        </w:rPr>
        <w:t>.</w:t>
      </w:r>
    </w:p>
    <w:p w14:paraId="42D56679" w14:textId="77777777" w:rsidR="00A604C3" w:rsidRPr="00906C89" w:rsidRDefault="00A604C3" w:rsidP="00B25E28"/>
    <w:p w14:paraId="741DB1A1" w14:textId="0008E63D" w:rsidR="00707EB2" w:rsidRPr="00906C89" w:rsidRDefault="00707EB2"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Block samples </w:t>
      </w:r>
      <w:r w:rsidR="0045368D" w:rsidRPr="00906C89">
        <w:rPr>
          <w:rFonts w:ascii="Calibri" w:hAnsi="Calibri" w:cs="Calibri"/>
          <w:sz w:val="24"/>
          <w:szCs w:val="24"/>
        </w:rPr>
        <w:t xml:space="preserve">by submerging </w:t>
      </w:r>
      <w:r w:rsidRPr="00906C89">
        <w:rPr>
          <w:rFonts w:ascii="Calibri" w:hAnsi="Calibri" w:cs="Calibri"/>
          <w:sz w:val="24"/>
          <w:szCs w:val="24"/>
        </w:rPr>
        <w:t xml:space="preserve">in </w:t>
      </w:r>
      <w:r w:rsidR="00CE0FCE" w:rsidRPr="00906C89">
        <w:rPr>
          <w:rFonts w:ascii="Calibri" w:hAnsi="Calibri" w:cs="Calibri"/>
          <w:sz w:val="24"/>
          <w:szCs w:val="24"/>
        </w:rPr>
        <w:t>PBS containing 10</w:t>
      </w:r>
      <w:r w:rsidR="00166717" w:rsidRPr="00906C89">
        <w:rPr>
          <w:rFonts w:ascii="Calibri" w:hAnsi="Calibri" w:cs="Calibri"/>
          <w:sz w:val="24"/>
          <w:szCs w:val="24"/>
        </w:rPr>
        <w:t xml:space="preserve"> </w:t>
      </w:r>
      <w:r w:rsidR="00CE0FCE" w:rsidRPr="00906C89">
        <w:rPr>
          <w:rFonts w:ascii="Calibri" w:hAnsi="Calibri" w:cs="Calibri"/>
          <w:sz w:val="24"/>
          <w:szCs w:val="24"/>
        </w:rPr>
        <w:t xml:space="preserve">% </w:t>
      </w:r>
      <w:r w:rsidR="00C13154" w:rsidRPr="00906C89">
        <w:rPr>
          <w:rFonts w:ascii="Calibri" w:hAnsi="Calibri" w:cs="Calibri"/>
          <w:sz w:val="24"/>
          <w:szCs w:val="24"/>
        </w:rPr>
        <w:t>d</w:t>
      </w:r>
      <w:r w:rsidR="00CE0FCE" w:rsidRPr="00906C89">
        <w:rPr>
          <w:rFonts w:ascii="Calibri" w:hAnsi="Calibri" w:cs="Calibri"/>
          <w:sz w:val="24"/>
          <w:szCs w:val="24"/>
        </w:rPr>
        <w:t xml:space="preserve">onkey Serum and 0.3% BSA </w:t>
      </w:r>
      <w:r w:rsidR="00272807" w:rsidRPr="00906C89">
        <w:rPr>
          <w:rFonts w:ascii="Calibri" w:hAnsi="Calibri" w:cs="Calibri"/>
          <w:sz w:val="24"/>
          <w:szCs w:val="24"/>
        </w:rPr>
        <w:t>for 1 h.</w:t>
      </w:r>
    </w:p>
    <w:p w14:paraId="0EC5F72C" w14:textId="77777777" w:rsidR="00A604C3" w:rsidRPr="00906C89" w:rsidRDefault="00A604C3" w:rsidP="00B25E28"/>
    <w:p w14:paraId="7C2F4368" w14:textId="6F42596D" w:rsidR="00272807" w:rsidRPr="00906C89" w:rsidRDefault="00272807"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Wash samples</w:t>
      </w:r>
      <w:r w:rsidR="0045368D" w:rsidRPr="00906C89">
        <w:rPr>
          <w:rFonts w:ascii="Calibri" w:hAnsi="Calibri" w:cs="Calibri"/>
          <w:sz w:val="24"/>
          <w:szCs w:val="24"/>
        </w:rPr>
        <w:t xml:space="preserve"> by submerging</w:t>
      </w:r>
      <w:r w:rsidRPr="00906C89">
        <w:rPr>
          <w:rFonts w:ascii="Calibri" w:hAnsi="Calibri" w:cs="Calibri"/>
          <w:sz w:val="24"/>
          <w:szCs w:val="24"/>
        </w:rPr>
        <w:t xml:space="preserve"> in PBS for 5 min.</w:t>
      </w:r>
    </w:p>
    <w:p w14:paraId="5D77A004" w14:textId="77777777" w:rsidR="00A604C3" w:rsidRPr="00906C89" w:rsidRDefault="00A604C3" w:rsidP="00B25E28"/>
    <w:p w14:paraId="3ABCE6E4" w14:textId="773D5261" w:rsidR="00CE0FCE" w:rsidRPr="00906C89" w:rsidRDefault="00CE0FCE"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Counterstain </w:t>
      </w:r>
      <w:r w:rsidR="0045368D" w:rsidRPr="00906C89">
        <w:rPr>
          <w:rFonts w:ascii="Calibri" w:hAnsi="Calibri" w:cs="Calibri"/>
          <w:sz w:val="24"/>
          <w:szCs w:val="24"/>
        </w:rPr>
        <w:t xml:space="preserve">samples by submerging </w:t>
      </w:r>
      <w:r w:rsidRPr="00906C89">
        <w:rPr>
          <w:rFonts w:ascii="Calibri" w:hAnsi="Calibri" w:cs="Calibri"/>
          <w:sz w:val="24"/>
          <w:szCs w:val="24"/>
        </w:rPr>
        <w:t>in DAPI (1</w:t>
      </w:r>
      <w:r w:rsidR="00AD37BB" w:rsidRPr="00906C89">
        <w:rPr>
          <w:rFonts w:ascii="Calibri" w:hAnsi="Calibri" w:cs="Calibri"/>
          <w:sz w:val="24"/>
          <w:szCs w:val="24"/>
        </w:rPr>
        <w:t xml:space="preserve"> </w:t>
      </w:r>
      <w:r w:rsidRPr="00906C89">
        <w:rPr>
          <w:rFonts w:ascii="Calibri" w:hAnsi="Calibri" w:cs="Calibri"/>
          <w:sz w:val="24"/>
          <w:szCs w:val="24"/>
        </w:rPr>
        <w:t>µg</w:t>
      </w:r>
      <w:r w:rsidR="0062644E" w:rsidRPr="00906C89">
        <w:rPr>
          <w:rFonts w:ascii="Calibri" w:hAnsi="Calibri" w:cs="Calibri"/>
          <w:sz w:val="24"/>
          <w:szCs w:val="24"/>
        </w:rPr>
        <w:t>·</w:t>
      </w:r>
      <w:r w:rsidR="002D179D" w:rsidRPr="00906C89">
        <w:rPr>
          <w:rFonts w:ascii="Calibri" w:hAnsi="Calibri" w:cs="Calibri"/>
          <w:sz w:val="24"/>
          <w:szCs w:val="24"/>
        </w:rPr>
        <w:t>mL</w:t>
      </w:r>
      <w:r w:rsidR="00717384" w:rsidRPr="00906C89">
        <w:rPr>
          <w:rFonts w:ascii="Calibri" w:hAnsi="Calibri" w:cs="Calibri"/>
          <w:sz w:val="24"/>
          <w:szCs w:val="24"/>
          <w:vertAlign w:val="superscript"/>
        </w:rPr>
        <w:t>-1</w:t>
      </w:r>
      <w:r w:rsidRPr="00906C89">
        <w:rPr>
          <w:rFonts w:ascii="Calibri" w:hAnsi="Calibri" w:cs="Calibri"/>
          <w:sz w:val="24"/>
          <w:szCs w:val="24"/>
        </w:rPr>
        <w:t>)</w:t>
      </w:r>
      <w:r w:rsidR="00B07AF6" w:rsidRPr="00906C89">
        <w:rPr>
          <w:rFonts w:ascii="Calibri" w:hAnsi="Calibri" w:cs="Calibri"/>
          <w:sz w:val="24"/>
          <w:szCs w:val="24"/>
        </w:rPr>
        <w:t xml:space="preserve"> diluted in PBS</w:t>
      </w:r>
      <w:r w:rsidRPr="00906C89">
        <w:rPr>
          <w:rFonts w:ascii="Calibri" w:hAnsi="Calibri" w:cs="Calibri"/>
          <w:sz w:val="24"/>
          <w:szCs w:val="24"/>
        </w:rPr>
        <w:t xml:space="preserve"> for </w:t>
      </w:r>
      <w:r w:rsidR="002C062A" w:rsidRPr="00906C89">
        <w:rPr>
          <w:rFonts w:ascii="Calibri" w:hAnsi="Calibri" w:cs="Calibri"/>
          <w:sz w:val="24"/>
          <w:szCs w:val="24"/>
        </w:rPr>
        <w:t>15 min.</w:t>
      </w:r>
      <w:r w:rsidR="008557DE" w:rsidRPr="00906C89">
        <w:rPr>
          <w:rFonts w:ascii="Calibri" w:hAnsi="Calibri" w:cs="Calibri"/>
          <w:sz w:val="24"/>
          <w:szCs w:val="24"/>
        </w:rPr>
        <w:t xml:space="preserve"> </w:t>
      </w:r>
    </w:p>
    <w:p w14:paraId="6D500C8E" w14:textId="77777777" w:rsidR="00A604C3" w:rsidRPr="00906C89" w:rsidRDefault="00A604C3" w:rsidP="00B25E28"/>
    <w:p w14:paraId="61CD70E6" w14:textId="62499F35" w:rsidR="00267C2C" w:rsidRPr="00906C89" w:rsidRDefault="002C062A"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Wash </w:t>
      </w:r>
      <w:r w:rsidR="00980326" w:rsidRPr="00906C89">
        <w:rPr>
          <w:rFonts w:ascii="Calibri" w:hAnsi="Calibri" w:cs="Calibri"/>
          <w:sz w:val="24"/>
          <w:szCs w:val="24"/>
        </w:rPr>
        <w:t xml:space="preserve">samples </w:t>
      </w:r>
      <w:r w:rsidR="0045368D" w:rsidRPr="00906C89">
        <w:rPr>
          <w:rFonts w:ascii="Calibri" w:hAnsi="Calibri" w:cs="Calibri"/>
          <w:sz w:val="24"/>
          <w:szCs w:val="24"/>
        </w:rPr>
        <w:t xml:space="preserve">by submerging </w:t>
      </w:r>
      <w:r w:rsidR="00267C2C" w:rsidRPr="00906C89">
        <w:rPr>
          <w:rFonts w:ascii="Calibri" w:hAnsi="Calibri" w:cs="Calibri"/>
          <w:sz w:val="24"/>
          <w:szCs w:val="24"/>
        </w:rPr>
        <w:t>in PBS for 5 mi</w:t>
      </w:r>
      <w:r w:rsidR="00CE21A2" w:rsidRPr="00906C89">
        <w:rPr>
          <w:rFonts w:ascii="Calibri" w:hAnsi="Calibri" w:cs="Calibri"/>
          <w:sz w:val="24"/>
          <w:szCs w:val="24"/>
        </w:rPr>
        <w:t>n</w:t>
      </w:r>
      <w:r w:rsidR="00267C2C" w:rsidRPr="00906C89">
        <w:rPr>
          <w:rFonts w:ascii="Calibri" w:hAnsi="Calibri" w:cs="Calibri"/>
          <w:sz w:val="24"/>
          <w:szCs w:val="24"/>
        </w:rPr>
        <w:t>.</w:t>
      </w:r>
    </w:p>
    <w:p w14:paraId="76CBCA8E" w14:textId="77777777" w:rsidR="00A604C3" w:rsidRPr="00906C89" w:rsidRDefault="00A604C3" w:rsidP="00B25E28"/>
    <w:p w14:paraId="13D046CC" w14:textId="56E0BDB8" w:rsidR="00267C2C" w:rsidRPr="00906C89" w:rsidRDefault="00C13154"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Mount the slides into Coverslipless Slide Holders.</w:t>
      </w:r>
    </w:p>
    <w:p w14:paraId="6E0839F0" w14:textId="77777777" w:rsidR="00445E05" w:rsidRPr="00906C89" w:rsidRDefault="00445E05" w:rsidP="00B25E28">
      <w:pPr>
        <w:pStyle w:val="ListParagraph"/>
        <w:spacing w:after="0" w:line="240" w:lineRule="auto"/>
        <w:jc w:val="both"/>
        <w:rPr>
          <w:rFonts w:ascii="Calibri" w:hAnsi="Calibri" w:cs="Calibri"/>
          <w:sz w:val="24"/>
          <w:szCs w:val="24"/>
        </w:rPr>
      </w:pPr>
    </w:p>
    <w:p w14:paraId="0693F42C" w14:textId="2A427CB6" w:rsidR="00CD5262" w:rsidRPr="00906C89" w:rsidRDefault="00EC7673" w:rsidP="00B25E28">
      <w:pPr>
        <w:pStyle w:val="ListParagraph"/>
        <w:numPr>
          <w:ilvl w:val="1"/>
          <w:numId w:val="24"/>
        </w:numPr>
        <w:spacing w:after="0" w:line="240" w:lineRule="auto"/>
        <w:jc w:val="both"/>
        <w:rPr>
          <w:rFonts w:ascii="Calibri" w:hAnsi="Calibri" w:cs="Calibri"/>
          <w:sz w:val="24"/>
          <w:szCs w:val="24"/>
        </w:rPr>
      </w:pPr>
      <w:r w:rsidRPr="00906C89">
        <w:rPr>
          <w:rFonts w:ascii="Calibri" w:hAnsi="Calibri" w:cs="Calibri"/>
          <w:sz w:val="24"/>
          <w:szCs w:val="24"/>
        </w:rPr>
        <w:t>Auto</w:t>
      </w:r>
      <w:r w:rsidR="00543446" w:rsidRPr="00906C89">
        <w:rPr>
          <w:rFonts w:ascii="Calibri" w:hAnsi="Calibri" w:cs="Calibri"/>
          <w:sz w:val="24"/>
          <w:szCs w:val="24"/>
        </w:rPr>
        <w:t xml:space="preserve"> s</w:t>
      </w:r>
      <w:r w:rsidRPr="00906C89">
        <w:rPr>
          <w:rFonts w:ascii="Calibri" w:hAnsi="Calibri" w:cs="Calibri"/>
          <w:sz w:val="24"/>
          <w:szCs w:val="24"/>
        </w:rPr>
        <w:t>lide</w:t>
      </w:r>
      <w:r w:rsidR="00543446" w:rsidRPr="00906C89">
        <w:rPr>
          <w:rFonts w:ascii="Calibri" w:hAnsi="Calibri" w:cs="Calibri"/>
          <w:sz w:val="24"/>
          <w:szCs w:val="24"/>
        </w:rPr>
        <w:t xml:space="preserve"> s</w:t>
      </w:r>
      <w:r w:rsidRPr="00906C89">
        <w:rPr>
          <w:rFonts w:ascii="Calibri" w:hAnsi="Calibri" w:cs="Calibri"/>
          <w:sz w:val="24"/>
          <w:szCs w:val="24"/>
        </w:rPr>
        <w:t>tainer</w:t>
      </w:r>
      <w:r w:rsidR="00C431A1" w:rsidRPr="00906C89">
        <w:rPr>
          <w:rFonts w:ascii="Calibri" w:hAnsi="Calibri" w:cs="Calibri"/>
          <w:sz w:val="24"/>
          <w:szCs w:val="24"/>
        </w:rPr>
        <w:t xml:space="preserve"> (</w:t>
      </w:r>
      <w:r w:rsidR="001F029E" w:rsidRPr="00906C89">
        <w:rPr>
          <w:rFonts w:ascii="Calibri" w:hAnsi="Calibri" w:cs="Calibri"/>
          <w:sz w:val="24"/>
          <w:szCs w:val="24"/>
        </w:rPr>
        <w:t>e</w:t>
      </w:r>
      <w:r w:rsidR="00C431A1" w:rsidRPr="00906C89">
        <w:rPr>
          <w:rFonts w:ascii="Calibri" w:hAnsi="Calibri" w:cs="Calibri"/>
          <w:sz w:val="24"/>
          <w:szCs w:val="24"/>
        </w:rPr>
        <w:t>.g. Bond RXm)</w:t>
      </w:r>
    </w:p>
    <w:p w14:paraId="760F3EED" w14:textId="77777777" w:rsidR="001611B4" w:rsidRPr="00906C89" w:rsidRDefault="001611B4" w:rsidP="00B25E28">
      <w:pPr>
        <w:pStyle w:val="ListParagraph"/>
        <w:spacing w:after="0" w:line="240" w:lineRule="auto"/>
        <w:jc w:val="both"/>
        <w:rPr>
          <w:rFonts w:ascii="Calibri" w:hAnsi="Calibri" w:cs="Calibri"/>
          <w:b/>
          <w:bCs/>
          <w:sz w:val="24"/>
          <w:szCs w:val="24"/>
        </w:rPr>
      </w:pPr>
    </w:p>
    <w:p w14:paraId="42980627" w14:textId="27A028E5" w:rsidR="001611B4" w:rsidRPr="00906C89" w:rsidRDefault="504760E3"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Place wash, ER1 and ER2 bulk reagents into the lower drawer.</w:t>
      </w:r>
    </w:p>
    <w:p w14:paraId="63FC7408" w14:textId="77777777" w:rsidR="0011172C" w:rsidRPr="00906C89" w:rsidRDefault="0011172C" w:rsidP="00B25E28">
      <w:pPr>
        <w:rPr>
          <w:b/>
          <w:bCs/>
        </w:rPr>
      </w:pPr>
    </w:p>
    <w:p w14:paraId="7B91BFEC" w14:textId="4AC95EEC" w:rsidR="00BE6B10" w:rsidRPr="00906C89" w:rsidRDefault="00BE6B10"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Switch on the system to initialize</w:t>
      </w:r>
      <w:r w:rsidR="10B8DE43" w:rsidRPr="00906C89">
        <w:rPr>
          <w:rFonts w:ascii="Calibri" w:hAnsi="Calibri" w:cs="Calibri"/>
          <w:sz w:val="24"/>
          <w:szCs w:val="24"/>
        </w:rPr>
        <w:t>.</w:t>
      </w:r>
    </w:p>
    <w:p w14:paraId="05231397" w14:textId="77777777" w:rsidR="0011172C" w:rsidRPr="00906C89" w:rsidRDefault="0011172C" w:rsidP="00B25E28">
      <w:pPr>
        <w:rPr>
          <w:b/>
          <w:bCs/>
        </w:rPr>
      </w:pPr>
    </w:p>
    <w:p w14:paraId="604E44F2" w14:textId="77777777" w:rsidR="0011172C" w:rsidRPr="00906C89" w:rsidRDefault="00BE6B10"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Ensure </w:t>
      </w:r>
      <w:r w:rsidR="00564D4B" w:rsidRPr="00906C89">
        <w:rPr>
          <w:rFonts w:ascii="Calibri" w:hAnsi="Calibri" w:cs="Calibri"/>
          <w:sz w:val="24"/>
          <w:szCs w:val="24"/>
        </w:rPr>
        <w:t xml:space="preserve">waste containers are </w:t>
      </w:r>
      <w:r w:rsidR="00676B6B" w:rsidRPr="00906C89">
        <w:rPr>
          <w:rFonts w:ascii="Calibri" w:hAnsi="Calibri" w:cs="Calibri"/>
          <w:sz w:val="24"/>
          <w:szCs w:val="24"/>
        </w:rPr>
        <w:t>empty,</w:t>
      </w:r>
      <w:r w:rsidR="00564D4B" w:rsidRPr="00906C89">
        <w:rPr>
          <w:rFonts w:ascii="Calibri" w:hAnsi="Calibri" w:cs="Calibri"/>
          <w:sz w:val="24"/>
          <w:szCs w:val="24"/>
        </w:rPr>
        <w:t xml:space="preserve"> and</w:t>
      </w:r>
      <w:r w:rsidR="00676B6B" w:rsidRPr="00906C89">
        <w:rPr>
          <w:rFonts w:ascii="Calibri" w:hAnsi="Calibri" w:cs="Calibri"/>
          <w:sz w:val="24"/>
          <w:szCs w:val="24"/>
        </w:rPr>
        <w:t xml:space="preserve"> all other reagents are above minimum levels</w:t>
      </w:r>
      <w:r w:rsidR="00E67CBE" w:rsidRPr="00906C89">
        <w:rPr>
          <w:rFonts w:ascii="Calibri" w:hAnsi="Calibri" w:cs="Calibri"/>
          <w:sz w:val="24"/>
          <w:szCs w:val="24"/>
        </w:rPr>
        <w:t>.</w:t>
      </w:r>
    </w:p>
    <w:p w14:paraId="346C1300" w14:textId="77777777" w:rsidR="0011172C" w:rsidRPr="00906C89" w:rsidRDefault="0011172C" w:rsidP="00B25E28">
      <w:pPr>
        <w:pStyle w:val="ListParagraph"/>
        <w:spacing w:line="240" w:lineRule="auto"/>
        <w:rPr>
          <w:rFonts w:ascii="Calibri" w:hAnsi="Calibri" w:cs="Calibri"/>
          <w:sz w:val="24"/>
          <w:szCs w:val="24"/>
        </w:rPr>
      </w:pPr>
    </w:p>
    <w:p w14:paraId="233D076A" w14:textId="627291BF" w:rsidR="00676B6B" w:rsidRPr="00906C89" w:rsidRDefault="00EB590D"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Prepare </w:t>
      </w:r>
      <w:r w:rsidR="00455A94" w:rsidRPr="00906C89">
        <w:rPr>
          <w:rFonts w:ascii="Calibri" w:hAnsi="Calibri" w:cs="Calibri"/>
          <w:sz w:val="24"/>
          <w:szCs w:val="24"/>
        </w:rPr>
        <w:t xml:space="preserve">the </w:t>
      </w:r>
      <w:r w:rsidR="00676B6B" w:rsidRPr="00906C89">
        <w:rPr>
          <w:rFonts w:ascii="Calibri" w:hAnsi="Calibri" w:cs="Calibri"/>
          <w:sz w:val="24"/>
          <w:szCs w:val="24"/>
        </w:rPr>
        <w:t xml:space="preserve">reagent arm </w:t>
      </w:r>
      <w:r w:rsidRPr="00906C89">
        <w:rPr>
          <w:rFonts w:ascii="Calibri" w:hAnsi="Calibri" w:cs="Calibri"/>
          <w:sz w:val="24"/>
          <w:szCs w:val="24"/>
        </w:rPr>
        <w:t xml:space="preserve">by </w:t>
      </w:r>
      <w:r w:rsidR="00A02B0E" w:rsidRPr="00906C89">
        <w:rPr>
          <w:rFonts w:ascii="Calibri" w:hAnsi="Calibri" w:cs="Calibri"/>
          <w:sz w:val="24"/>
          <w:szCs w:val="24"/>
        </w:rPr>
        <w:t xml:space="preserve">filling the </w:t>
      </w:r>
      <w:r w:rsidR="008B7928" w:rsidRPr="00906C89">
        <w:rPr>
          <w:rFonts w:ascii="Calibri" w:hAnsi="Calibri" w:cs="Calibri"/>
          <w:sz w:val="24"/>
          <w:szCs w:val="24"/>
        </w:rPr>
        <w:t>pot</w:t>
      </w:r>
      <w:r w:rsidR="00DB38DB" w:rsidRPr="00906C89">
        <w:rPr>
          <w:rFonts w:ascii="Calibri" w:hAnsi="Calibri" w:cs="Calibri"/>
          <w:sz w:val="24"/>
          <w:szCs w:val="24"/>
        </w:rPr>
        <w:t xml:space="preserve"> positions with the following reagents at the </w:t>
      </w:r>
      <w:r w:rsidR="00F433B2" w:rsidRPr="00906C89">
        <w:rPr>
          <w:rFonts w:ascii="Calibri" w:hAnsi="Calibri" w:cs="Calibri"/>
          <w:sz w:val="24"/>
          <w:szCs w:val="24"/>
        </w:rPr>
        <w:t>required</w:t>
      </w:r>
      <w:r w:rsidR="008B7928" w:rsidRPr="00906C89">
        <w:rPr>
          <w:rFonts w:ascii="Calibri" w:hAnsi="Calibri" w:cs="Calibri"/>
          <w:sz w:val="24"/>
          <w:szCs w:val="24"/>
        </w:rPr>
        <w:t xml:space="preserve"> </w:t>
      </w:r>
      <w:r w:rsidR="00DB38DB" w:rsidRPr="00906C89">
        <w:rPr>
          <w:rFonts w:ascii="Calibri" w:hAnsi="Calibri" w:cs="Calibri"/>
          <w:sz w:val="24"/>
          <w:szCs w:val="24"/>
        </w:rPr>
        <w:t>volumes indicated by the system for the total number of slides</w:t>
      </w:r>
      <w:r w:rsidR="00676B6B" w:rsidRPr="00906C89">
        <w:rPr>
          <w:rFonts w:ascii="Calibri" w:hAnsi="Calibri" w:cs="Calibri"/>
          <w:sz w:val="24"/>
          <w:szCs w:val="24"/>
        </w:rPr>
        <w:t>:</w:t>
      </w:r>
    </w:p>
    <w:p w14:paraId="7CDBE9E7" w14:textId="77777777" w:rsidR="00FB75D4" w:rsidRPr="00906C89" w:rsidRDefault="00FB75D4" w:rsidP="00B25E28">
      <w:pPr>
        <w:rPr>
          <w:b/>
          <w:bCs/>
        </w:rPr>
      </w:pPr>
    </w:p>
    <w:p w14:paraId="219515E1" w14:textId="74A99054" w:rsidR="00DF347F" w:rsidRPr="00906C89" w:rsidRDefault="00916783"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 xml:space="preserve">Insert </w:t>
      </w:r>
      <w:r w:rsidR="00112F96" w:rsidRPr="00906C89">
        <w:rPr>
          <w:rFonts w:ascii="Calibri" w:hAnsi="Calibri" w:cs="Calibri"/>
          <w:sz w:val="24"/>
          <w:szCs w:val="24"/>
        </w:rPr>
        <w:t>r</w:t>
      </w:r>
      <w:r w:rsidR="00676B6B" w:rsidRPr="00906C89">
        <w:rPr>
          <w:rFonts w:ascii="Calibri" w:hAnsi="Calibri" w:cs="Calibri"/>
          <w:sz w:val="24"/>
          <w:szCs w:val="24"/>
        </w:rPr>
        <w:t>eagent</w:t>
      </w:r>
      <w:r w:rsidR="00DF347F" w:rsidRPr="00906C89">
        <w:rPr>
          <w:rFonts w:ascii="Calibri" w:hAnsi="Calibri" w:cs="Calibri"/>
          <w:sz w:val="24"/>
          <w:szCs w:val="24"/>
        </w:rPr>
        <w:t xml:space="preserve"> blank pot </w:t>
      </w:r>
      <w:r w:rsidR="00112F96" w:rsidRPr="00906C89">
        <w:rPr>
          <w:rFonts w:ascii="Calibri" w:hAnsi="Calibri" w:cs="Calibri"/>
          <w:sz w:val="24"/>
          <w:szCs w:val="24"/>
        </w:rPr>
        <w:t>filled with</w:t>
      </w:r>
      <w:r w:rsidR="00497F53" w:rsidRPr="00906C89">
        <w:rPr>
          <w:rFonts w:ascii="Calibri" w:hAnsi="Calibri" w:cs="Calibri"/>
          <w:sz w:val="24"/>
          <w:szCs w:val="24"/>
        </w:rPr>
        <w:t xml:space="preserve"> </w:t>
      </w:r>
      <w:r w:rsidR="00DF347F" w:rsidRPr="00906C89">
        <w:rPr>
          <w:rFonts w:ascii="Calibri" w:hAnsi="Calibri" w:cs="Calibri"/>
          <w:sz w:val="24"/>
          <w:szCs w:val="24"/>
        </w:rPr>
        <w:t>PBS</w:t>
      </w:r>
      <w:r w:rsidR="00112F96" w:rsidRPr="00906C89">
        <w:rPr>
          <w:rFonts w:ascii="Calibri" w:hAnsi="Calibri" w:cs="Calibri"/>
          <w:sz w:val="24"/>
          <w:szCs w:val="24"/>
        </w:rPr>
        <w:t xml:space="preserve"> into reagent arm</w:t>
      </w:r>
      <w:r w:rsidR="21CB9433" w:rsidRPr="00906C89">
        <w:rPr>
          <w:rFonts w:ascii="Calibri" w:hAnsi="Calibri" w:cs="Calibri"/>
          <w:sz w:val="24"/>
          <w:szCs w:val="24"/>
        </w:rPr>
        <w:t>.</w:t>
      </w:r>
    </w:p>
    <w:p w14:paraId="0E42CE5F" w14:textId="77777777" w:rsidR="00FB75D4" w:rsidRPr="00906C89" w:rsidRDefault="00FB75D4" w:rsidP="00B25E28"/>
    <w:p w14:paraId="61261359" w14:textId="55A60938" w:rsidR="03E19EC8" w:rsidRPr="00906C89" w:rsidRDefault="00112F96"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 xml:space="preserve">Insert reagent pot containing </w:t>
      </w:r>
      <w:r w:rsidR="03E19EC8" w:rsidRPr="00906C89">
        <w:rPr>
          <w:rFonts w:ascii="Calibri" w:hAnsi="Calibri" w:cs="Calibri"/>
          <w:sz w:val="24"/>
          <w:szCs w:val="24"/>
        </w:rPr>
        <w:t>0.3% Triton X</w:t>
      </w:r>
      <w:r w:rsidR="00E5373F" w:rsidRPr="00906C89">
        <w:rPr>
          <w:rFonts w:ascii="Calibri" w:hAnsi="Calibri" w:cs="Calibri"/>
          <w:sz w:val="24"/>
          <w:szCs w:val="24"/>
        </w:rPr>
        <w:t>-</w:t>
      </w:r>
      <w:r w:rsidR="00445353" w:rsidRPr="00906C89">
        <w:rPr>
          <w:rFonts w:ascii="Calibri" w:hAnsi="Calibri" w:cs="Calibri"/>
          <w:sz w:val="24"/>
          <w:szCs w:val="24"/>
        </w:rPr>
        <w:t>100</w:t>
      </w:r>
      <w:r w:rsidR="03E19EC8" w:rsidRPr="00906C89">
        <w:rPr>
          <w:rFonts w:ascii="Calibri" w:hAnsi="Calibri" w:cs="Calibri"/>
          <w:sz w:val="24"/>
          <w:szCs w:val="24"/>
        </w:rPr>
        <w:t xml:space="preserve"> diluted in PBS</w:t>
      </w:r>
      <w:r w:rsidRPr="00906C89">
        <w:rPr>
          <w:rFonts w:ascii="Calibri" w:hAnsi="Calibri" w:cs="Calibri"/>
          <w:sz w:val="24"/>
          <w:szCs w:val="24"/>
        </w:rPr>
        <w:t xml:space="preserve"> into reagent arm</w:t>
      </w:r>
      <w:r w:rsidR="03E19EC8" w:rsidRPr="00906C89">
        <w:rPr>
          <w:rFonts w:ascii="Calibri" w:hAnsi="Calibri" w:cs="Calibri"/>
          <w:sz w:val="24"/>
          <w:szCs w:val="24"/>
        </w:rPr>
        <w:t>.</w:t>
      </w:r>
    </w:p>
    <w:p w14:paraId="4ECA451C" w14:textId="77777777" w:rsidR="00FB75D4" w:rsidRPr="00906C89" w:rsidRDefault="00FB75D4" w:rsidP="00B25E28"/>
    <w:p w14:paraId="44C8BA25" w14:textId="1573DBB1" w:rsidR="03E19EC8" w:rsidRPr="00906C89" w:rsidRDefault="00112F96"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Insert reagent pot containing b</w:t>
      </w:r>
      <w:r w:rsidR="03E19EC8" w:rsidRPr="00906C89">
        <w:rPr>
          <w:rFonts w:ascii="Calibri" w:hAnsi="Calibri" w:cs="Calibri"/>
          <w:sz w:val="24"/>
          <w:szCs w:val="24"/>
        </w:rPr>
        <w:t xml:space="preserve">locking buffer – 10% </w:t>
      </w:r>
      <w:r w:rsidR="00C13154" w:rsidRPr="00906C89">
        <w:rPr>
          <w:rFonts w:ascii="Calibri" w:hAnsi="Calibri" w:cs="Calibri"/>
          <w:sz w:val="24"/>
          <w:szCs w:val="24"/>
        </w:rPr>
        <w:t>d</w:t>
      </w:r>
      <w:r w:rsidR="03E19EC8" w:rsidRPr="00906C89">
        <w:rPr>
          <w:rFonts w:ascii="Calibri" w:hAnsi="Calibri" w:cs="Calibri"/>
          <w:sz w:val="24"/>
          <w:szCs w:val="24"/>
        </w:rPr>
        <w:t>onkey Serum in 0.3% BSA in PBS</w:t>
      </w:r>
      <w:r w:rsidRPr="00906C89">
        <w:rPr>
          <w:rFonts w:ascii="Calibri" w:hAnsi="Calibri" w:cs="Calibri"/>
          <w:sz w:val="24"/>
          <w:szCs w:val="24"/>
        </w:rPr>
        <w:t xml:space="preserve"> into reagent arm</w:t>
      </w:r>
      <w:r w:rsidR="03E19EC8" w:rsidRPr="00906C89">
        <w:rPr>
          <w:rFonts w:ascii="Calibri" w:hAnsi="Calibri" w:cs="Calibri"/>
          <w:sz w:val="24"/>
          <w:szCs w:val="24"/>
        </w:rPr>
        <w:t>.</w:t>
      </w:r>
    </w:p>
    <w:p w14:paraId="4BAD6189" w14:textId="77777777" w:rsidR="00FB75D4" w:rsidRPr="00906C89" w:rsidRDefault="00FB75D4" w:rsidP="00B25E28"/>
    <w:p w14:paraId="70536B17" w14:textId="717FF549" w:rsidR="03E19EC8" w:rsidRPr="00906C89" w:rsidRDefault="00112F96"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 xml:space="preserve">Insert reagent pot containing </w:t>
      </w:r>
      <w:r w:rsidR="03E19EC8" w:rsidRPr="00906C89">
        <w:rPr>
          <w:rFonts w:ascii="Calibri" w:hAnsi="Calibri" w:cs="Calibri"/>
          <w:sz w:val="24"/>
          <w:szCs w:val="24"/>
        </w:rPr>
        <w:t>DAPI (1</w:t>
      </w:r>
      <w:r w:rsidR="00AD37BB" w:rsidRPr="00906C89">
        <w:rPr>
          <w:rFonts w:ascii="Calibri" w:hAnsi="Calibri" w:cs="Calibri"/>
          <w:sz w:val="24"/>
          <w:szCs w:val="24"/>
        </w:rPr>
        <w:t xml:space="preserve"> </w:t>
      </w:r>
      <w:r w:rsidR="03E19EC8" w:rsidRPr="00906C89">
        <w:rPr>
          <w:rFonts w:ascii="Calibri" w:hAnsi="Calibri" w:cs="Calibri"/>
          <w:sz w:val="24"/>
          <w:szCs w:val="24"/>
        </w:rPr>
        <w:t>µg</w:t>
      </w:r>
      <w:r w:rsidR="0062644E" w:rsidRPr="00906C89">
        <w:rPr>
          <w:rFonts w:ascii="Calibri" w:hAnsi="Calibri" w:cs="Calibri"/>
          <w:sz w:val="24"/>
          <w:szCs w:val="24"/>
        </w:rPr>
        <w:t>·</w:t>
      </w:r>
      <w:r w:rsidR="002D179D" w:rsidRPr="00906C89">
        <w:rPr>
          <w:rFonts w:ascii="Calibri" w:hAnsi="Calibri" w:cs="Calibri"/>
          <w:sz w:val="24"/>
          <w:szCs w:val="24"/>
        </w:rPr>
        <w:t>mL</w:t>
      </w:r>
      <w:r w:rsidR="005A386F" w:rsidRPr="00906C89">
        <w:rPr>
          <w:rFonts w:ascii="Calibri" w:hAnsi="Calibri" w:cs="Calibri"/>
          <w:sz w:val="24"/>
          <w:szCs w:val="24"/>
          <w:vertAlign w:val="superscript"/>
        </w:rPr>
        <w:t>-1</w:t>
      </w:r>
      <w:r w:rsidR="03E19EC8" w:rsidRPr="00906C89">
        <w:rPr>
          <w:rFonts w:ascii="Calibri" w:hAnsi="Calibri" w:cs="Calibri"/>
          <w:sz w:val="24"/>
          <w:szCs w:val="24"/>
        </w:rPr>
        <w:t>) diluted in PBS</w:t>
      </w:r>
      <w:r w:rsidRPr="00906C89">
        <w:rPr>
          <w:rFonts w:ascii="Calibri" w:hAnsi="Calibri" w:cs="Calibri"/>
          <w:sz w:val="24"/>
          <w:szCs w:val="24"/>
        </w:rPr>
        <w:t xml:space="preserve"> into reagent arm</w:t>
      </w:r>
      <w:r w:rsidR="03E19EC8" w:rsidRPr="00906C89">
        <w:rPr>
          <w:rFonts w:ascii="Calibri" w:hAnsi="Calibri" w:cs="Calibri"/>
          <w:sz w:val="24"/>
          <w:szCs w:val="24"/>
        </w:rPr>
        <w:t>.</w:t>
      </w:r>
    </w:p>
    <w:p w14:paraId="4A93EB6D" w14:textId="77777777" w:rsidR="00FB75D4" w:rsidRPr="00906C89" w:rsidRDefault="00FB75D4" w:rsidP="00B25E28"/>
    <w:p w14:paraId="04717080" w14:textId="527DCC6A" w:rsidR="00EB590D" w:rsidRPr="00906C89" w:rsidRDefault="00EB590D"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Insert </w:t>
      </w:r>
      <w:r w:rsidR="00F433B2" w:rsidRPr="00906C89">
        <w:rPr>
          <w:rFonts w:ascii="Calibri" w:hAnsi="Calibri" w:cs="Calibri"/>
          <w:sz w:val="24"/>
          <w:szCs w:val="24"/>
        </w:rPr>
        <w:t>whole reagent arm (with</w:t>
      </w:r>
      <w:r w:rsidR="00C0195D" w:rsidRPr="00906C89">
        <w:rPr>
          <w:rFonts w:ascii="Calibri" w:hAnsi="Calibri" w:cs="Calibri"/>
          <w:sz w:val="24"/>
          <w:szCs w:val="24"/>
        </w:rPr>
        <w:t xml:space="preserve"> prepared</w:t>
      </w:r>
      <w:r w:rsidR="00F433B2" w:rsidRPr="00906C89">
        <w:rPr>
          <w:rFonts w:ascii="Calibri" w:hAnsi="Calibri" w:cs="Calibri"/>
          <w:sz w:val="24"/>
          <w:szCs w:val="24"/>
        </w:rPr>
        <w:t xml:space="preserve"> container pots) </w:t>
      </w:r>
      <w:r w:rsidRPr="00906C89">
        <w:rPr>
          <w:rFonts w:ascii="Calibri" w:hAnsi="Calibri" w:cs="Calibri"/>
          <w:sz w:val="24"/>
          <w:szCs w:val="24"/>
        </w:rPr>
        <w:t>into the system</w:t>
      </w:r>
      <w:r w:rsidR="00F433B2" w:rsidRPr="00906C89">
        <w:rPr>
          <w:rFonts w:ascii="Calibri" w:hAnsi="Calibri" w:cs="Calibri"/>
          <w:sz w:val="24"/>
          <w:szCs w:val="24"/>
        </w:rPr>
        <w:t>.</w:t>
      </w:r>
    </w:p>
    <w:p w14:paraId="0FCC5569" w14:textId="77777777" w:rsidR="0011172C" w:rsidRPr="00906C89" w:rsidRDefault="0011172C" w:rsidP="00B25E28">
      <w:pPr>
        <w:pStyle w:val="ListParagraph"/>
        <w:spacing w:after="0" w:line="240" w:lineRule="auto"/>
        <w:ind w:left="1287"/>
        <w:jc w:val="both"/>
        <w:rPr>
          <w:rFonts w:ascii="Calibri" w:hAnsi="Calibri" w:cs="Calibri"/>
          <w:sz w:val="24"/>
          <w:szCs w:val="24"/>
        </w:rPr>
      </w:pPr>
    </w:p>
    <w:p w14:paraId="3A248E57" w14:textId="5E047849" w:rsidR="002D20C5" w:rsidRPr="00906C89" w:rsidRDefault="0097089B"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Following the onscreen instructi</w:t>
      </w:r>
      <w:r w:rsidR="00E75F9C" w:rsidRPr="00906C89">
        <w:rPr>
          <w:rFonts w:ascii="Calibri" w:hAnsi="Calibri" w:cs="Calibri"/>
          <w:sz w:val="24"/>
          <w:szCs w:val="24"/>
        </w:rPr>
        <w:t>ons, construct</w:t>
      </w:r>
      <w:r w:rsidRPr="00906C89">
        <w:rPr>
          <w:rFonts w:ascii="Calibri" w:hAnsi="Calibri" w:cs="Calibri"/>
          <w:sz w:val="24"/>
          <w:szCs w:val="24"/>
        </w:rPr>
        <w:t xml:space="preserve"> </w:t>
      </w:r>
      <w:r w:rsidR="002D20C5" w:rsidRPr="00906C89">
        <w:rPr>
          <w:rFonts w:ascii="Calibri" w:hAnsi="Calibri" w:cs="Calibri"/>
          <w:sz w:val="24"/>
          <w:szCs w:val="24"/>
        </w:rPr>
        <w:t>a</w:t>
      </w:r>
      <w:r w:rsidR="00791E57" w:rsidRPr="00906C89">
        <w:rPr>
          <w:rFonts w:ascii="Calibri" w:hAnsi="Calibri" w:cs="Calibri"/>
          <w:sz w:val="24"/>
          <w:szCs w:val="24"/>
        </w:rPr>
        <w:t>n automated</w:t>
      </w:r>
      <w:r w:rsidR="002D20C5" w:rsidRPr="00906C89">
        <w:rPr>
          <w:rFonts w:ascii="Calibri" w:hAnsi="Calibri" w:cs="Calibri"/>
          <w:sz w:val="24"/>
          <w:szCs w:val="24"/>
        </w:rPr>
        <w:t xml:space="preserve"> staining protocol </w:t>
      </w:r>
      <w:r w:rsidR="00E75F9C" w:rsidRPr="00906C89">
        <w:rPr>
          <w:rFonts w:ascii="Calibri" w:hAnsi="Calibri" w:cs="Calibri"/>
          <w:sz w:val="24"/>
          <w:szCs w:val="24"/>
        </w:rPr>
        <w:t xml:space="preserve">which includes </w:t>
      </w:r>
      <w:r w:rsidR="002D20C5" w:rsidRPr="00906C89">
        <w:rPr>
          <w:rFonts w:ascii="Calibri" w:hAnsi="Calibri" w:cs="Calibri"/>
          <w:sz w:val="24"/>
          <w:szCs w:val="24"/>
        </w:rPr>
        <w:t>the following steps</w:t>
      </w:r>
      <w:r w:rsidR="00651ADB" w:rsidRPr="00906C89">
        <w:rPr>
          <w:rFonts w:ascii="Calibri" w:hAnsi="Calibri" w:cs="Calibri"/>
          <w:sz w:val="24"/>
          <w:szCs w:val="24"/>
        </w:rPr>
        <w:t xml:space="preserve"> to be run overnight</w:t>
      </w:r>
      <w:r w:rsidR="00587C15" w:rsidRPr="00906C89">
        <w:rPr>
          <w:rFonts w:ascii="Calibri" w:hAnsi="Calibri" w:cs="Calibri"/>
          <w:sz w:val="24"/>
          <w:szCs w:val="24"/>
        </w:rPr>
        <w:t>:</w:t>
      </w:r>
    </w:p>
    <w:p w14:paraId="4DFC8D4B" w14:textId="77777777" w:rsidR="0011172C" w:rsidRPr="00906C89" w:rsidRDefault="0011172C" w:rsidP="00B25E28"/>
    <w:p w14:paraId="4C264E40" w14:textId="20FA936A" w:rsidR="002D20C5" w:rsidRPr="00906C89" w:rsidRDefault="008C6D54"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B</w:t>
      </w:r>
      <w:r w:rsidR="00651ADB" w:rsidRPr="00906C89">
        <w:rPr>
          <w:rFonts w:ascii="Calibri" w:hAnsi="Calibri" w:cs="Calibri"/>
          <w:sz w:val="24"/>
          <w:szCs w:val="24"/>
        </w:rPr>
        <w:t xml:space="preserve">ake at </w:t>
      </w:r>
      <w:r w:rsidR="005509A6" w:rsidRPr="00906C89">
        <w:rPr>
          <w:rFonts w:ascii="Calibri" w:hAnsi="Calibri" w:cs="Calibri"/>
          <w:sz w:val="24"/>
          <w:szCs w:val="24"/>
        </w:rPr>
        <w:t>6</w:t>
      </w:r>
      <w:r w:rsidR="00651ADB" w:rsidRPr="00906C89">
        <w:rPr>
          <w:rFonts w:ascii="Calibri" w:hAnsi="Calibri" w:cs="Calibri"/>
          <w:sz w:val="24"/>
          <w:szCs w:val="24"/>
        </w:rPr>
        <w:t>0</w:t>
      </w:r>
      <w:r w:rsidR="000C07F2" w:rsidRPr="00906C89">
        <w:rPr>
          <w:rFonts w:ascii="Calibri" w:hAnsi="Calibri" w:cs="Calibri"/>
          <w:sz w:val="24"/>
          <w:szCs w:val="24"/>
        </w:rPr>
        <w:t xml:space="preserve"> </w:t>
      </w:r>
      <w:r w:rsidR="00651ADB" w:rsidRPr="00906C89">
        <w:rPr>
          <w:rFonts w:ascii="Calibri" w:hAnsi="Calibri" w:cs="Calibri"/>
          <w:sz w:val="24"/>
          <w:szCs w:val="24"/>
        </w:rPr>
        <w:t>°C</w:t>
      </w:r>
      <w:r w:rsidRPr="00906C89">
        <w:rPr>
          <w:rFonts w:ascii="Calibri" w:hAnsi="Calibri" w:cs="Calibri"/>
          <w:sz w:val="24"/>
          <w:szCs w:val="24"/>
        </w:rPr>
        <w:t xml:space="preserve"> for 10 h</w:t>
      </w:r>
      <w:r w:rsidR="26743CE8" w:rsidRPr="00906C89">
        <w:rPr>
          <w:rFonts w:ascii="Calibri" w:hAnsi="Calibri" w:cs="Calibri"/>
          <w:sz w:val="24"/>
          <w:szCs w:val="24"/>
        </w:rPr>
        <w:t>.</w:t>
      </w:r>
    </w:p>
    <w:p w14:paraId="269AEABE" w14:textId="77777777" w:rsidR="0011172C" w:rsidRPr="00906C89" w:rsidRDefault="0011172C" w:rsidP="00B25E28">
      <w:pPr>
        <w:ind w:left="886"/>
      </w:pPr>
    </w:p>
    <w:p w14:paraId="1E4D06E8" w14:textId="7B43F239" w:rsidR="005F726D" w:rsidRPr="00906C89" w:rsidRDefault="008C6D54"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 xml:space="preserve">Incubate with </w:t>
      </w:r>
      <w:r w:rsidR="005F726D" w:rsidRPr="00906C89">
        <w:rPr>
          <w:rFonts w:ascii="Calibri" w:hAnsi="Calibri" w:cs="Calibri"/>
          <w:sz w:val="24"/>
          <w:szCs w:val="24"/>
        </w:rPr>
        <w:t>0.3% Triton X</w:t>
      </w:r>
      <w:r w:rsidR="00685A61" w:rsidRPr="00906C89">
        <w:rPr>
          <w:rFonts w:ascii="Calibri" w:hAnsi="Calibri" w:cs="Calibri"/>
          <w:sz w:val="24"/>
          <w:szCs w:val="24"/>
        </w:rPr>
        <w:t>-</w:t>
      </w:r>
      <w:r w:rsidR="00445353" w:rsidRPr="00906C89">
        <w:rPr>
          <w:rFonts w:ascii="Calibri" w:hAnsi="Calibri" w:cs="Calibri"/>
          <w:sz w:val="24"/>
          <w:szCs w:val="24"/>
        </w:rPr>
        <w:t>100</w:t>
      </w:r>
      <w:r w:rsidR="005F726D" w:rsidRPr="00906C89">
        <w:rPr>
          <w:rFonts w:ascii="Calibri" w:hAnsi="Calibri" w:cs="Calibri"/>
          <w:sz w:val="24"/>
          <w:szCs w:val="24"/>
        </w:rPr>
        <w:t xml:space="preserve"> diluted in PBS</w:t>
      </w:r>
      <w:r w:rsidR="00DB6C4D" w:rsidRPr="00906C89">
        <w:rPr>
          <w:rFonts w:ascii="Calibri" w:hAnsi="Calibri" w:cs="Calibri"/>
          <w:sz w:val="24"/>
          <w:szCs w:val="24"/>
        </w:rPr>
        <w:t xml:space="preserve"> (10 min)</w:t>
      </w:r>
      <w:r w:rsidR="26743CE8" w:rsidRPr="00906C89">
        <w:rPr>
          <w:rFonts w:ascii="Calibri" w:hAnsi="Calibri" w:cs="Calibri"/>
          <w:sz w:val="24"/>
          <w:szCs w:val="24"/>
        </w:rPr>
        <w:t>.</w:t>
      </w:r>
    </w:p>
    <w:p w14:paraId="17E603E3" w14:textId="77777777" w:rsidR="0011172C" w:rsidRPr="00906C89" w:rsidRDefault="0011172C" w:rsidP="00B25E28"/>
    <w:p w14:paraId="5C197B63" w14:textId="0578535E" w:rsidR="03794E0A" w:rsidRPr="00906C89" w:rsidRDefault="03794E0A"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Wash</w:t>
      </w:r>
      <w:r w:rsidR="008C6D54" w:rsidRPr="00906C89">
        <w:rPr>
          <w:rFonts w:ascii="Calibri" w:hAnsi="Calibri" w:cs="Calibri"/>
          <w:sz w:val="24"/>
          <w:szCs w:val="24"/>
        </w:rPr>
        <w:t xml:space="preserve"> with bulk wash reagent</w:t>
      </w:r>
      <w:r w:rsidR="00DB6C4D" w:rsidRPr="00906C89">
        <w:rPr>
          <w:rFonts w:ascii="Calibri" w:hAnsi="Calibri" w:cs="Calibri"/>
          <w:sz w:val="24"/>
          <w:szCs w:val="24"/>
        </w:rPr>
        <w:t xml:space="preserve"> (preprogrammed routine)</w:t>
      </w:r>
      <w:r w:rsidR="0B96FFA2" w:rsidRPr="00906C89">
        <w:rPr>
          <w:rFonts w:ascii="Calibri" w:hAnsi="Calibri" w:cs="Calibri"/>
          <w:sz w:val="24"/>
          <w:szCs w:val="24"/>
        </w:rPr>
        <w:t>.</w:t>
      </w:r>
    </w:p>
    <w:p w14:paraId="68135CEC" w14:textId="77777777" w:rsidR="0011172C" w:rsidRPr="00906C89" w:rsidRDefault="0011172C" w:rsidP="00B25E28"/>
    <w:p w14:paraId="768C5553" w14:textId="47F613C3" w:rsidR="03794E0A" w:rsidRPr="00906C89" w:rsidRDefault="008C6D54"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 xml:space="preserve">Incubate with </w:t>
      </w:r>
      <w:r w:rsidR="00D1178B" w:rsidRPr="00906C89">
        <w:rPr>
          <w:rFonts w:ascii="Calibri" w:hAnsi="Calibri" w:cs="Calibri"/>
          <w:color w:val="242424"/>
          <w:sz w:val="24"/>
          <w:szCs w:val="24"/>
          <w:shd w:val="clear" w:color="auto" w:fill="FFFFFF"/>
        </w:rPr>
        <w:t>Epitope Retrieval 1 (</w:t>
      </w:r>
      <w:r w:rsidR="03794E0A" w:rsidRPr="00906C89">
        <w:rPr>
          <w:rFonts w:ascii="Calibri" w:hAnsi="Calibri" w:cs="Calibri"/>
          <w:sz w:val="24"/>
          <w:szCs w:val="24"/>
        </w:rPr>
        <w:t>ER</w:t>
      </w:r>
      <w:r w:rsidRPr="00906C89">
        <w:rPr>
          <w:rFonts w:ascii="Calibri" w:hAnsi="Calibri" w:cs="Calibri"/>
          <w:sz w:val="24"/>
          <w:szCs w:val="24"/>
        </w:rPr>
        <w:t>1</w:t>
      </w:r>
      <w:r w:rsidR="00D1178B" w:rsidRPr="00906C89">
        <w:rPr>
          <w:rFonts w:ascii="Calibri" w:hAnsi="Calibri" w:cs="Calibri"/>
          <w:sz w:val="24"/>
          <w:szCs w:val="24"/>
        </w:rPr>
        <w:t>)</w:t>
      </w:r>
      <w:r w:rsidRPr="00906C89">
        <w:rPr>
          <w:rFonts w:ascii="Calibri" w:hAnsi="Calibri" w:cs="Calibri"/>
          <w:sz w:val="24"/>
          <w:szCs w:val="24"/>
        </w:rPr>
        <w:t xml:space="preserve"> bulk reagent</w:t>
      </w:r>
      <w:r w:rsidR="03794E0A" w:rsidRPr="00906C89">
        <w:rPr>
          <w:rFonts w:ascii="Calibri" w:hAnsi="Calibri" w:cs="Calibri"/>
          <w:sz w:val="24"/>
          <w:szCs w:val="24"/>
        </w:rPr>
        <w:t xml:space="preserve"> (20 min, 100</w:t>
      </w:r>
      <w:r w:rsidR="000C07F2" w:rsidRPr="00906C89">
        <w:rPr>
          <w:rFonts w:ascii="Calibri" w:hAnsi="Calibri" w:cs="Calibri"/>
          <w:sz w:val="24"/>
          <w:szCs w:val="24"/>
        </w:rPr>
        <w:t xml:space="preserve"> </w:t>
      </w:r>
      <w:r w:rsidR="03794E0A" w:rsidRPr="00906C89">
        <w:rPr>
          <w:rFonts w:ascii="Calibri" w:hAnsi="Calibri" w:cs="Calibri"/>
          <w:sz w:val="24"/>
          <w:szCs w:val="24"/>
        </w:rPr>
        <w:t>°C)</w:t>
      </w:r>
      <w:r w:rsidR="76889BCF" w:rsidRPr="00906C89">
        <w:rPr>
          <w:rFonts w:ascii="Calibri" w:hAnsi="Calibri" w:cs="Calibri"/>
          <w:sz w:val="24"/>
          <w:szCs w:val="24"/>
        </w:rPr>
        <w:t>.</w:t>
      </w:r>
    </w:p>
    <w:p w14:paraId="2F80AAE2" w14:textId="77777777" w:rsidR="0011172C" w:rsidRPr="00906C89" w:rsidRDefault="0011172C" w:rsidP="00B25E28"/>
    <w:p w14:paraId="3D07281D" w14:textId="7E37BD84" w:rsidR="00DB6C4D" w:rsidRPr="00906C89" w:rsidRDefault="00DB6C4D" w:rsidP="00B25E28">
      <w:pPr>
        <w:pStyle w:val="ListParagraph"/>
        <w:numPr>
          <w:ilvl w:val="3"/>
          <w:numId w:val="24"/>
        </w:numPr>
        <w:spacing w:after="0" w:line="240" w:lineRule="auto"/>
        <w:ind w:left="1890"/>
        <w:jc w:val="both"/>
        <w:rPr>
          <w:rFonts w:ascii="Calibri" w:hAnsi="Calibri" w:cs="Calibri"/>
          <w:sz w:val="24"/>
          <w:szCs w:val="24"/>
        </w:rPr>
      </w:pPr>
      <w:bookmarkStart w:id="11" w:name="OLE_LINK52"/>
      <w:r w:rsidRPr="00906C89">
        <w:rPr>
          <w:rFonts w:ascii="Calibri" w:hAnsi="Calibri" w:cs="Calibri"/>
          <w:sz w:val="24"/>
          <w:szCs w:val="24"/>
        </w:rPr>
        <w:t xml:space="preserve">Wash </w:t>
      </w:r>
      <w:r w:rsidR="008C6D54" w:rsidRPr="00906C89">
        <w:rPr>
          <w:rFonts w:ascii="Calibri" w:hAnsi="Calibri" w:cs="Calibri"/>
          <w:sz w:val="24"/>
          <w:szCs w:val="24"/>
        </w:rPr>
        <w:t xml:space="preserve">with bulk wash reagent </w:t>
      </w:r>
      <w:r w:rsidRPr="00906C89">
        <w:rPr>
          <w:rFonts w:ascii="Calibri" w:hAnsi="Calibri" w:cs="Calibri"/>
          <w:sz w:val="24"/>
          <w:szCs w:val="24"/>
        </w:rPr>
        <w:t>(preprogrammed routine)</w:t>
      </w:r>
      <w:r w:rsidR="76889BCF" w:rsidRPr="00906C89">
        <w:rPr>
          <w:rFonts w:ascii="Calibri" w:hAnsi="Calibri" w:cs="Calibri"/>
          <w:sz w:val="24"/>
          <w:szCs w:val="24"/>
        </w:rPr>
        <w:t>.</w:t>
      </w:r>
    </w:p>
    <w:p w14:paraId="3D8B6B9A" w14:textId="77777777" w:rsidR="0011172C" w:rsidRPr="00906C89" w:rsidRDefault="0011172C" w:rsidP="00B25E28"/>
    <w:bookmarkEnd w:id="11"/>
    <w:p w14:paraId="169B816F" w14:textId="4BD48A11" w:rsidR="03794E0A" w:rsidRPr="00906C89" w:rsidRDefault="008C6D54"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 xml:space="preserve">Incubate with </w:t>
      </w:r>
      <w:r w:rsidR="00D1178B" w:rsidRPr="00906C89">
        <w:rPr>
          <w:rFonts w:ascii="Calibri" w:hAnsi="Calibri" w:cs="Calibri"/>
          <w:color w:val="242424"/>
          <w:sz w:val="24"/>
          <w:szCs w:val="24"/>
          <w:shd w:val="clear" w:color="auto" w:fill="FFFFFF"/>
        </w:rPr>
        <w:t>Epitope Retrieval 2 (</w:t>
      </w:r>
      <w:r w:rsidR="03794E0A" w:rsidRPr="00906C89">
        <w:rPr>
          <w:rFonts w:ascii="Calibri" w:hAnsi="Calibri" w:cs="Calibri"/>
          <w:sz w:val="24"/>
          <w:szCs w:val="24"/>
        </w:rPr>
        <w:t>ER2</w:t>
      </w:r>
      <w:r w:rsidR="00D1178B" w:rsidRPr="00906C89">
        <w:rPr>
          <w:rFonts w:ascii="Calibri" w:hAnsi="Calibri" w:cs="Calibri"/>
          <w:sz w:val="24"/>
          <w:szCs w:val="24"/>
        </w:rPr>
        <w:t>)</w:t>
      </w:r>
      <w:r w:rsidRPr="00906C89">
        <w:rPr>
          <w:rFonts w:ascii="Calibri" w:hAnsi="Calibri" w:cs="Calibri"/>
          <w:sz w:val="24"/>
          <w:szCs w:val="24"/>
        </w:rPr>
        <w:t xml:space="preserve"> bulk reagent</w:t>
      </w:r>
      <w:r w:rsidR="03794E0A" w:rsidRPr="00906C89">
        <w:rPr>
          <w:rFonts w:ascii="Calibri" w:hAnsi="Calibri" w:cs="Calibri"/>
          <w:sz w:val="24"/>
          <w:szCs w:val="24"/>
        </w:rPr>
        <w:t xml:space="preserve"> </w:t>
      </w:r>
      <w:r w:rsidR="004D2C21" w:rsidRPr="00906C89">
        <w:rPr>
          <w:rFonts w:ascii="Calibri" w:hAnsi="Calibri" w:cs="Calibri"/>
          <w:sz w:val="24"/>
          <w:szCs w:val="24"/>
        </w:rPr>
        <w:t>(20 min, 100</w:t>
      </w:r>
      <w:r w:rsidR="000C07F2" w:rsidRPr="00906C89">
        <w:rPr>
          <w:rFonts w:ascii="Calibri" w:hAnsi="Calibri" w:cs="Calibri"/>
          <w:sz w:val="24"/>
          <w:szCs w:val="24"/>
        </w:rPr>
        <w:t xml:space="preserve"> </w:t>
      </w:r>
      <w:r w:rsidR="004D2C21" w:rsidRPr="00906C89">
        <w:rPr>
          <w:rFonts w:ascii="Calibri" w:hAnsi="Calibri" w:cs="Calibri"/>
          <w:sz w:val="24"/>
          <w:szCs w:val="24"/>
        </w:rPr>
        <w:t>°C)</w:t>
      </w:r>
      <w:r w:rsidR="4DCF9480" w:rsidRPr="00906C89">
        <w:rPr>
          <w:rFonts w:ascii="Calibri" w:hAnsi="Calibri" w:cs="Calibri"/>
          <w:sz w:val="24"/>
          <w:szCs w:val="24"/>
        </w:rPr>
        <w:t>.</w:t>
      </w:r>
    </w:p>
    <w:p w14:paraId="7E4647F6" w14:textId="77777777" w:rsidR="0011172C" w:rsidRPr="00906C89" w:rsidRDefault="0011172C" w:rsidP="00B25E28"/>
    <w:p w14:paraId="5A5718AB" w14:textId="4660F9E7" w:rsidR="00DB6C4D" w:rsidRPr="00906C89" w:rsidRDefault="00DB6C4D"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Wash</w:t>
      </w:r>
      <w:r w:rsidR="00236F20" w:rsidRPr="00906C89">
        <w:rPr>
          <w:rFonts w:ascii="Calibri" w:hAnsi="Calibri" w:cs="Calibri"/>
          <w:sz w:val="24"/>
          <w:szCs w:val="24"/>
        </w:rPr>
        <w:t xml:space="preserve"> </w:t>
      </w:r>
      <w:r w:rsidR="00C714EB" w:rsidRPr="00906C89">
        <w:rPr>
          <w:rFonts w:ascii="Calibri" w:hAnsi="Calibri" w:cs="Calibri"/>
          <w:sz w:val="24"/>
          <w:szCs w:val="24"/>
        </w:rPr>
        <w:t>three times</w:t>
      </w:r>
      <w:r w:rsidRPr="00906C89">
        <w:rPr>
          <w:rFonts w:ascii="Calibri" w:hAnsi="Calibri" w:cs="Calibri"/>
          <w:sz w:val="24"/>
          <w:szCs w:val="24"/>
        </w:rPr>
        <w:t xml:space="preserve"> </w:t>
      </w:r>
      <w:r w:rsidR="008C6D54" w:rsidRPr="00906C89">
        <w:rPr>
          <w:rFonts w:ascii="Calibri" w:hAnsi="Calibri" w:cs="Calibri"/>
          <w:sz w:val="24"/>
          <w:szCs w:val="24"/>
        </w:rPr>
        <w:t xml:space="preserve">with bulk wash reagent </w:t>
      </w:r>
      <w:r w:rsidRPr="00906C89">
        <w:rPr>
          <w:rFonts w:ascii="Calibri" w:hAnsi="Calibri" w:cs="Calibri"/>
          <w:sz w:val="24"/>
          <w:szCs w:val="24"/>
        </w:rPr>
        <w:t>(preprogrammed routine)</w:t>
      </w:r>
      <w:r w:rsidR="69FBDC0F" w:rsidRPr="00906C89">
        <w:rPr>
          <w:rFonts w:ascii="Calibri" w:hAnsi="Calibri" w:cs="Calibri"/>
          <w:sz w:val="24"/>
          <w:szCs w:val="24"/>
        </w:rPr>
        <w:t>.</w:t>
      </w:r>
    </w:p>
    <w:p w14:paraId="4D3F6055" w14:textId="77777777" w:rsidR="0011172C" w:rsidRPr="00906C89" w:rsidRDefault="0011172C" w:rsidP="00B25E28"/>
    <w:p w14:paraId="6C75F76E" w14:textId="7C582848" w:rsidR="03794E0A" w:rsidRPr="00906C89" w:rsidRDefault="008C6D54"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 xml:space="preserve">Incubate with </w:t>
      </w:r>
      <w:r w:rsidR="03794E0A" w:rsidRPr="00906C89">
        <w:rPr>
          <w:rFonts w:ascii="Calibri" w:hAnsi="Calibri" w:cs="Calibri"/>
          <w:sz w:val="24"/>
          <w:szCs w:val="24"/>
        </w:rPr>
        <w:t>Block</w:t>
      </w:r>
      <w:r w:rsidR="321D6A77" w:rsidRPr="00906C89">
        <w:rPr>
          <w:rFonts w:ascii="Calibri" w:hAnsi="Calibri" w:cs="Calibri"/>
          <w:sz w:val="24"/>
          <w:szCs w:val="24"/>
        </w:rPr>
        <w:t>ing buffer</w:t>
      </w:r>
      <w:r w:rsidR="0030659A" w:rsidRPr="00906C89">
        <w:rPr>
          <w:rFonts w:ascii="Calibri" w:hAnsi="Calibri" w:cs="Calibri"/>
          <w:sz w:val="24"/>
          <w:szCs w:val="24"/>
        </w:rPr>
        <w:t xml:space="preserve"> - 10% </w:t>
      </w:r>
      <w:r w:rsidR="00C13154" w:rsidRPr="00906C89">
        <w:rPr>
          <w:rFonts w:ascii="Calibri" w:hAnsi="Calibri" w:cs="Calibri"/>
          <w:sz w:val="24"/>
          <w:szCs w:val="24"/>
        </w:rPr>
        <w:t>d</w:t>
      </w:r>
      <w:r w:rsidR="0030659A" w:rsidRPr="00906C89">
        <w:rPr>
          <w:rFonts w:ascii="Calibri" w:hAnsi="Calibri" w:cs="Calibri"/>
          <w:sz w:val="24"/>
          <w:szCs w:val="24"/>
        </w:rPr>
        <w:t xml:space="preserve">onkey Serum and 0.3% BSA in PBS </w:t>
      </w:r>
      <w:r w:rsidR="03794E0A" w:rsidRPr="00906C89">
        <w:rPr>
          <w:rFonts w:ascii="Calibri" w:hAnsi="Calibri" w:cs="Calibri"/>
          <w:sz w:val="24"/>
          <w:szCs w:val="24"/>
        </w:rPr>
        <w:t>(1 h)</w:t>
      </w:r>
      <w:r w:rsidR="2CBF1E78" w:rsidRPr="00906C89">
        <w:rPr>
          <w:rFonts w:ascii="Calibri" w:hAnsi="Calibri" w:cs="Calibri"/>
          <w:sz w:val="24"/>
          <w:szCs w:val="24"/>
        </w:rPr>
        <w:t>.</w:t>
      </w:r>
    </w:p>
    <w:p w14:paraId="68967B1B" w14:textId="77777777" w:rsidR="0011172C" w:rsidRPr="00906C89" w:rsidRDefault="0011172C" w:rsidP="00B25E28"/>
    <w:p w14:paraId="124C17F9" w14:textId="26D2CA72" w:rsidR="03794E0A" w:rsidRPr="00906C89" w:rsidRDefault="03794E0A"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DAPI</w:t>
      </w:r>
      <w:r w:rsidR="5A95717C" w:rsidRPr="00906C89">
        <w:rPr>
          <w:rFonts w:ascii="Calibri" w:hAnsi="Calibri" w:cs="Calibri"/>
          <w:sz w:val="24"/>
          <w:szCs w:val="24"/>
        </w:rPr>
        <w:t xml:space="preserve"> </w:t>
      </w:r>
      <w:r w:rsidR="5971AC08" w:rsidRPr="00906C89">
        <w:rPr>
          <w:rFonts w:ascii="Calibri" w:hAnsi="Calibri" w:cs="Calibri"/>
          <w:sz w:val="24"/>
          <w:szCs w:val="24"/>
        </w:rPr>
        <w:t>(</w:t>
      </w:r>
      <w:r w:rsidR="5CF61669" w:rsidRPr="00906C89">
        <w:rPr>
          <w:rFonts w:ascii="Calibri" w:hAnsi="Calibri" w:cs="Calibri"/>
          <w:sz w:val="24"/>
          <w:szCs w:val="24"/>
        </w:rPr>
        <w:t>1</w:t>
      </w:r>
      <w:r w:rsidR="00AD37BB" w:rsidRPr="00906C89">
        <w:rPr>
          <w:rFonts w:ascii="Calibri" w:hAnsi="Calibri" w:cs="Calibri"/>
          <w:sz w:val="24"/>
          <w:szCs w:val="24"/>
        </w:rPr>
        <w:t xml:space="preserve"> </w:t>
      </w:r>
      <w:r w:rsidR="42EAE0DC" w:rsidRPr="00906C89">
        <w:rPr>
          <w:rFonts w:ascii="Calibri" w:hAnsi="Calibri" w:cs="Calibri"/>
          <w:sz w:val="24"/>
          <w:szCs w:val="24"/>
        </w:rPr>
        <w:t>µg</w:t>
      </w:r>
      <w:r w:rsidR="0062644E" w:rsidRPr="00906C89">
        <w:rPr>
          <w:rFonts w:ascii="Calibri" w:hAnsi="Calibri" w:cs="Calibri"/>
          <w:sz w:val="24"/>
          <w:szCs w:val="24"/>
        </w:rPr>
        <w:t>·</w:t>
      </w:r>
      <w:r w:rsidR="002D179D" w:rsidRPr="00906C89">
        <w:rPr>
          <w:rFonts w:ascii="Calibri" w:hAnsi="Calibri" w:cs="Calibri"/>
          <w:sz w:val="24"/>
          <w:szCs w:val="24"/>
        </w:rPr>
        <w:t>mL</w:t>
      </w:r>
      <w:r w:rsidR="00C317A5" w:rsidRPr="00906C89">
        <w:rPr>
          <w:rFonts w:ascii="Calibri" w:hAnsi="Calibri" w:cs="Calibri"/>
          <w:sz w:val="24"/>
          <w:szCs w:val="24"/>
          <w:vertAlign w:val="superscript"/>
        </w:rPr>
        <w:t>-1</w:t>
      </w:r>
      <w:r w:rsidRPr="00906C89">
        <w:rPr>
          <w:rFonts w:ascii="Calibri" w:hAnsi="Calibri" w:cs="Calibri"/>
          <w:sz w:val="24"/>
          <w:szCs w:val="24"/>
        </w:rPr>
        <w:t xml:space="preserve"> </w:t>
      </w:r>
      <w:r w:rsidR="1FA696B3" w:rsidRPr="00906C89">
        <w:rPr>
          <w:rFonts w:ascii="Calibri" w:hAnsi="Calibri" w:cs="Calibri"/>
          <w:sz w:val="24"/>
          <w:szCs w:val="24"/>
        </w:rPr>
        <w:t>in PBS</w:t>
      </w:r>
      <w:r w:rsidR="2FB8C294" w:rsidRPr="00906C89">
        <w:rPr>
          <w:rFonts w:ascii="Calibri" w:hAnsi="Calibri" w:cs="Calibri"/>
          <w:sz w:val="24"/>
          <w:szCs w:val="24"/>
        </w:rPr>
        <w:t>)</w:t>
      </w:r>
      <w:r w:rsidR="008A1ABC" w:rsidRPr="00906C89">
        <w:rPr>
          <w:rFonts w:ascii="Calibri" w:hAnsi="Calibri" w:cs="Calibri"/>
          <w:sz w:val="24"/>
          <w:szCs w:val="24"/>
        </w:rPr>
        <w:t xml:space="preserve"> four times for 5 min each</w:t>
      </w:r>
      <w:r w:rsidR="0043261B" w:rsidRPr="00906C89">
        <w:rPr>
          <w:rFonts w:ascii="Calibri" w:hAnsi="Calibri" w:cs="Calibri"/>
          <w:sz w:val="24"/>
          <w:szCs w:val="24"/>
        </w:rPr>
        <w:t xml:space="preserve"> time</w:t>
      </w:r>
      <w:r w:rsidR="3668283D" w:rsidRPr="00906C89">
        <w:rPr>
          <w:rFonts w:ascii="Calibri" w:hAnsi="Calibri" w:cs="Calibri"/>
          <w:sz w:val="24"/>
          <w:szCs w:val="24"/>
        </w:rPr>
        <w:t>.</w:t>
      </w:r>
    </w:p>
    <w:p w14:paraId="3C15F7C5" w14:textId="77777777" w:rsidR="0011172C" w:rsidRPr="00906C89" w:rsidRDefault="0011172C" w:rsidP="00B25E28"/>
    <w:p w14:paraId="3356EF11" w14:textId="68195026" w:rsidR="001450E7" w:rsidRPr="00906C89" w:rsidRDefault="001450E7"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Wash (preprogrammed routine)</w:t>
      </w:r>
      <w:r w:rsidR="5EDA6686" w:rsidRPr="00906C89">
        <w:rPr>
          <w:rFonts w:ascii="Calibri" w:hAnsi="Calibri" w:cs="Calibri"/>
          <w:sz w:val="24"/>
          <w:szCs w:val="24"/>
        </w:rPr>
        <w:t>.</w:t>
      </w:r>
    </w:p>
    <w:p w14:paraId="7245E468" w14:textId="77777777" w:rsidR="0011172C" w:rsidRPr="00906C89" w:rsidRDefault="0011172C" w:rsidP="00B25E28">
      <w:pPr>
        <w:ind w:left="886"/>
      </w:pPr>
    </w:p>
    <w:p w14:paraId="4F9AEC78" w14:textId="70E18B26" w:rsidR="00587C15" w:rsidRPr="00906C89" w:rsidRDefault="00587C15"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Ensure all addition volumes are set to 150 µL and the preparation step is set to dewax using the drop</w:t>
      </w:r>
      <w:r w:rsidR="0011172C" w:rsidRPr="00906C89">
        <w:rPr>
          <w:rFonts w:ascii="Calibri" w:hAnsi="Calibri" w:cs="Calibri"/>
          <w:sz w:val="24"/>
          <w:szCs w:val="24"/>
        </w:rPr>
        <w:t>-</w:t>
      </w:r>
      <w:r w:rsidRPr="00906C89">
        <w:rPr>
          <w:rFonts w:ascii="Calibri" w:hAnsi="Calibri" w:cs="Calibri"/>
          <w:sz w:val="24"/>
          <w:szCs w:val="24"/>
        </w:rPr>
        <w:t>down menu</w:t>
      </w:r>
      <w:r w:rsidR="0061766E" w:rsidRPr="00906C89">
        <w:rPr>
          <w:rFonts w:ascii="Calibri" w:hAnsi="Calibri" w:cs="Calibri"/>
          <w:sz w:val="24"/>
          <w:szCs w:val="24"/>
        </w:rPr>
        <w:t>.</w:t>
      </w:r>
    </w:p>
    <w:p w14:paraId="72A37A45" w14:textId="77777777" w:rsidR="0011172C" w:rsidRPr="00906C89" w:rsidRDefault="0011172C" w:rsidP="00B25E28">
      <w:pPr>
        <w:pStyle w:val="ListParagraph"/>
        <w:spacing w:after="0" w:line="240" w:lineRule="auto"/>
        <w:ind w:left="1287"/>
        <w:jc w:val="both"/>
        <w:rPr>
          <w:rFonts w:ascii="Calibri" w:hAnsi="Calibri" w:cs="Calibri"/>
          <w:sz w:val="24"/>
          <w:szCs w:val="24"/>
        </w:rPr>
      </w:pPr>
    </w:p>
    <w:p w14:paraId="752AF1E1" w14:textId="55EAAB21" w:rsidR="0011728E" w:rsidRPr="00906C89" w:rsidRDefault="00830B09"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Add details for up to 30 slides and print</w:t>
      </w:r>
      <w:r w:rsidR="00B07AF6" w:rsidRPr="00906C89">
        <w:rPr>
          <w:rFonts w:ascii="Calibri" w:hAnsi="Calibri" w:cs="Calibri"/>
          <w:sz w:val="24"/>
          <w:szCs w:val="24"/>
        </w:rPr>
        <w:t xml:space="preserve"> barcode</w:t>
      </w:r>
      <w:r w:rsidRPr="00906C89">
        <w:rPr>
          <w:rFonts w:ascii="Calibri" w:hAnsi="Calibri" w:cs="Calibri"/>
          <w:sz w:val="24"/>
          <w:szCs w:val="24"/>
        </w:rPr>
        <w:t xml:space="preserve"> labels.</w:t>
      </w:r>
    </w:p>
    <w:p w14:paraId="0753548D" w14:textId="77777777" w:rsidR="0011172C" w:rsidRPr="00906C89" w:rsidRDefault="0011172C" w:rsidP="00B25E28"/>
    <w:p w14:paraId="29705207" w14:textId="77777777" w:rsidR="0011172C" w:rsidRPr="00906C89" w:rsidRDefault="00830B09"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Remove </w:t>
      </w:r>
      <w:r w:rsidR="7C0C30C7" w:rsidRPr="00906C89">
        <w:rPr>
          <w:rFonts w:ascii="Calibri" w:hAnsi="Calibri" w:cs="Calibri"/>
          <w:sz w:val="24"/>
          <w:szCs w:val="24"/>
        </w:rPr>
        <w:t xml:space="preserve">the </w:t>
      </w:r>
      <w:r w:rsidRPr="00906C89">
        <w:rPr>
          <w:rFonts w:ascii="Calibri" w:hAnsi="Calibri" w:cs="Calibri"/>
          <w:sz w:val="24"/>
          <w:szCs w:val="24"/>
        </w:rPr>
        <w:t xml:space="preserve">slide tray and </w:t>
      </w:r>
      <w:r w:rsidR="043250DD" w:rsidRPr="00906C89">
        <w:rPr>
          <w:rFonts w:ascii="Calibri" w:hAnsi="Calibri" w:cs="Calibri"/>
          <w:sz w:val="24"/>
          <w:szCs w:val="24"/>
        </w:rPr>
        <w:t>insert</w:t>
      </w:r>
      <w:r w:rsidR="5D66B998" w:rsidRPr="00906C89">
        <w:rPr>
          <w:rFonts w:ascii="Calibri" w:hAnsi="Calibri" w:cs="Calibri"/>
          <w:sz w:val="24"/>
          <w:szCs w:val="24"/>
        </w:rPr>
        <w:t xml:space="preserve"> the</w:t>
      </w:r>
      <w:r w:rsidR="043250DD" w:rsidRPr="00906C89">
        <w:rPr>
          <w:rFonts w:ascii="Calibri" w:hAnsi="Calibri" w:cs="Calibri"/>
          <w:sz w:val="24"/>
          <w:szCs w:val="24"/>
        </w:rPr>
        <w:t xml:space="preserve"> slides</w:t>
      </w:r>
      <w:r w:rsidR="7A26651C" w:rsidRPr="00906C89">
        <w:rPr>
          <w:rFonts w:ascii="Calibri" w:hAnsi="Calibri" w:cs="Calibri"/>
          <w:sz w:val="24"/>
          <w:szCs w:val="24"/>
        </w:rPr>
        <w:t xml:space="preserve"> facing upwards</w:t>
      </w:r>
      <w:r w:rsidRPr="00906C89">
        <w:rPr>
          <w:rFonts w:ascii="Calibri" w:hAnsi="Calibri" w:cs="Calibri"/>
          <w:sz w:val="24"/>
          <w:szCs w:val="24"/>
        </w:rPr>
        <w:t xml:space="preserve">. </w:t>
      </w:r>
      <w:r w:rsidR="0081188E" w:rsidRPr="00906C89">
        <w:rPr>
          <w:rFonts w:ascii="Calibri" w:hAnsi="Calibri" w:cs="Calibri"/>
          <w:sz w:val="24"/>
          <w:szCs w:val="24"/>
        </w:rPr>
        <w:t>Add cover tiles over each slide facing upwards</w:t>
      </w:r>
      <w:r w:rsidR="00B07AF6" w:rsidRPr="00906C89">
        <w:rPr>
          <w:rFonts w:ascii="Calibri" w:hAnsi="Calibri" w:cs="Calibri"/>
          <w:sz w:val="24"/>
          <w:szCs w:val="24"/>
        </w:rPr>
        <w:t>. Place</w:t>
      </w:r>
      <w:r w:rsidR="4E1A220C" w:rsidRPr="00906C89">
        <w:rPr>
          <w:rFonts w:ascii="Calibri" w:hAnsi="Calibri" w:cs="Calibri"/>
          <w:sz w:val="24"/>
          <w:szCs w:val="24"/>
        </w:rPr>
        <w:t xml:space="preserve"> the barcode</w:t>
      </w:r>
      <w:r w:rsidR="00B07AF6" w:rsidRPr="00906C89">
        <w:rPr>
          <w:rFonts w:ascii="Calibri" w:hAnsi="Calibri" w:cs="Calibri"/>
          <w:sz w:val="24"/>
          <w:szCs w:val="24"/>
        </w:rPr>
        <w:t xml:space="preserve"> labels so they read top to bottom on the slide.</w:t>
      </w:r>
    </w:p>
    <w:p w14:paraId="42501037" w14:textId="77777777" w:rsidR="0011172C" w:rsidRPr="00906C89" w:rsidRDefault="0011172C" w:rsidP="00B25E28">
      <w:pPr>
        <w:pStyle w:val="ListParagraph"/>
        <w:spacing w:line="240" w:lineRule="auto"/>
        <w:rPr>
          <w:rFonts w:ascii="Calibri" w:hAnsi="Calibri" w:cs="Calibri"/>
          <w:sz w:val="24"/>
          <w:szCs w:val="24"/>
        </w:rPr>
      </w:pPr>
    </w:p>
    <w:p w14:paraId="0137C9D0" w14:textId="0BA73A32" w:rsidR="006E5050" w:rsidRPr="00906C89" w:rsidRDefault="00AB4787"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Place</w:t>
      </w:r>
      <w:r w:rsidR="52056C70" w:rsidRPr="00906C89">
        <w:rPr>
          <w:rFonts w:ascii="Calibri" w:hAnsi="Calibri" w:cs="Calibri"/>
          <w:sz w:val="24"/>
          <w:szCs w:val="24"/>
        </w:rPr>
        <w:t xml:space="preserve"> the</w:t>
      </w:r>
      <w:r w:rsidRPr="00906C89">
        <w:rPr>
          <w:rFonts w:ascii="Calibri" w:hAnsi="Calibri" w:cs="Calibri"/>
          <w:sz w:val="24"/>
          <w:szCs w:val="24"/>
        </w:rPr>
        <w:t xml:space="preserve"> slide tray back into </w:t>
      </w:r>
      <w:r w:rsidR="0307B953" w:rsidRPr="00906C89">
        <w:rPr>
          <w:rFonts w:ascii="Calibri" w:hAnsi="Calibri" w:cs="Calibri"/>
          <w:sz w:val="24"/>
          <w:szCs w:val="24"/>
        </w:rPr>
        <w:t xml:space="preserve">the </w:t>
      </w:r>
      <w:r w:rsidR="008C44B1" w:rsidRPr="00906C89">
        <w:rPr>
          <w:rFonts w:ascii="Calibri" w:hAnsi="Calibri" w:cs="Calibri"/>
          <w:sz w:val="24"/>
          <w:szCs w:val="24"/>
        </w:rPr>
        <w:t>a</w:t>
      </w:r>
      <w:r w:rsidR="607C5FFD" w:rsidRPr="00906C89">
        <w:rPr>
          <w:rFonts w:ascii="Calibri" w:hAnsi="Calibri" w:cs="Calibri"/>
          <w:sz w:val="24"/>
          <w:szCs w:val="24"/>
        </w:rPr>
        <w:t>utostainer</w:t>
      </w:r>
      <w:r w:rsidRPr="00906C89">
        <w:rPr>
          <w:rFonts w:ascii="Calibri" w:hAnsi="Calibri" w:cs="Calibri"/>
          <w:sz w:val="24"/>
          <w:szCs w:val="24"/>
        </w:rPr>
        <w:t xml:space="preserve"> and lock via</w:t>
      </w:r>
      <w:r w:rsidR="11A4B710" w:rsidRPr="00906C89">
        <w:rPr>
          <w:rFonts w:ascii="Calibri" w:hAnsi="Calibri" w:cs="Calibri"/>
          <w:sz w:val="24"/>
          <w:szCs w:val="24"/>
        </w:rPr>
        <w:t xml:space="preserve"> the</w:t>
      </w:r>
      <w:r w:rsidRPr="00906C89">
        <w:rPr>
          <w:rFonts w:ascii="Calibri" w:hAnsi="Calibri" w:cs="Calibri"/>
          <w:sz w:val="24"/>
          <w:szCs w:val="24"/>
        </w:rPr>
        <w:t xml:space="preserve"> front</w:t>
      </w:r>
      <w:r w:rsidR="007E2AAD" w:rsidRPr="00906C89">
        <w:rPr>
          <w:rFonts w:ascii="Calibri" w:hAnsi="Calibri" w:cs="Calibri"/>
          <w:sz w:val="24"/>
          <w:szCs w:val="24"/>
        </w:rPr>
        <w:t xml:space="preserve"> tray</w:t>
      </w:r>
      <w:r w:rsidRPr="00906C89">
        <w:rPr>
          <w:rFonts w:ascii="Calibri" w:hAnsi="Calibri" w:cs="Calibri"/>
          <w:sz w:val="24"/>
          <w:szCs w:val="24"/>
        </w:rPr>
        <w:t xml:space="preserve"> button. </w:t>
      </w:r>
    </w:p>
    <w:p w14:paraId="0FD649E5" w14:textId="77777777" w:rsidR="0011172C" w:rsidRPr="00906C89" w:rsidRDefault="0011172C" w:rsidP="00B25E28"/>
    <w:p w14:paraId="6E716347" w14:textId="7FAD3560" w:rsidR="00385174" w:rsidRPr="00906C89" w:rsidRDefault="00385174"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Press</w:t>
      </w:r>
      <w:r w:rsidR="006B790E" w:rsidRPr="00906C89">
        <w:rPr>
          <w:rFonts w:ascii="Calibri" w:hAnsi="Calibri" w:cs="Calibri"/>
          <w:sz w:val="24"/>
          <w:szCs w:val="24"/>
        </w:rPr>
        <w:t xml:space="preserve"> the</w:t>
      </w:r>
      <w:r w:rsidRPr="00906C89">
        <w:rPr>
          <w:rFonts w:ascii="Calibri" w:hAnsi="Calibri" w:cs="Calibri"/>
          <w:sz w:val="24"/>
          <w:szCs w:val="24"/>
        </w:rPr>
        <w:t xml:space="preserve"> start</w:t>
      </w:r>
      <w:r w:rsidR="006B790E" w:rsidRPr="00906C89">
        <w:rPr>
          <w:rFonts w:ascii="Calibri" w:hAnsi="Calibri" w:cs="Calibri"/>
          <w:sz w:val="24"/>
          <w:szCs w:val="24"/>
        </w:rPr>
        <w:t xml:space="preserve"> button for</w:t>
      </w:r>
      <w:r w:rsidRPr="00906C89">
        <w:rPr>
          <w:rFonts w:ascii="Calibri" w:hAnsi="Calibri" w:cs="Calibri"/>
          <w:sz w:val="24"/>
          <w:szCs w:val="24"/>
        </w:rPr>
        <w:t xml:space="preserve"> each slide arm currently loaded with slides.</w:t>
      </w:r>
    </w:p>
    <w:p w14:paraId="3BD52DF5" w14:textId="77777777" w:rsidR="00FB75D4" w:rsidRPr="00906C89" w:rsidRDefault="00FB75D4" w:rsidP="00B25E28"/>
    <w:p w14:paraId="0B8A6A6F" w14:textId="4795CD62" w:rsidR="00FB75D4" w:rsidRPr="00906C89" w:rsidRDefault="0040025C" w:rsidP="00B25E28">
      <w:pPr>
        <w:pStyle w:val="ListParagraph"/>
        <w:spacing w:after="0" w:line="240" w:lineRule="auto"/>
        <w:ind w:left="1287"/>
        <w:jc w:val="both"/>
        <w:rPr>
          <w:rFonts w:ascii="Calibri" w:hAnsi="Calibri" w:cs="Calibri"/>
          <w:sz w:val="24"/>
          <w:szCs w:val="24"/>
        </w:rPr>
      </w:pPr>
      <w:r w:rsidRPr="00906C89">
        <w:rPr>
          <w:rFonts w:ascii="Calibri" w:hAnsi="Calibri" w:cs="Calibri"/>
          <w:sz w:val="24"/>
          <w:szCs w:val="24"/>
        </w:rPr>
        <w:t xml:space="preserve">Note: </w:t>
      </w:r>
      <w:r w:rsidR="0D62A9B0" w:rsidRPr="00906C89">
        <w:rPr>
          <w:rFonts w:ascii="Calibri" w:hAnsi="Calibri" w:cs="Calibri"/>
          <w:sz w:val="24"/>
          <w:szCs w:val="24"/>
        </w:rPr>
        <w:t>The f</w:t>
      </w:r>
      <w:r w:rsidR="006E5050" w:rsidRPr="00906C89">
        <w:rPr>
          <w:rFonts w:ascii="Calibri" w:hAnsi="Calibri" w:cs="Calibri"/>
          <w:sz w:val="24"/>
          <w:szCs w:val="24"/>
        </w:rPr>
        <w:t>ull protocol takes ~15 h to run (including 10</w:t>
      </w:r>
      <w:r w:rsidR="00C317A5" w:rsidRPr="00906C89">
        <w:rPr>
          <w:rFonts w:ascii="Calibri" w:hAnsi="Calibri" w:cs="Calibri"/>
          <w:sz w:val="24"/>
          <w:szCs w:val="24"/>
        </w:rPr>
        <w:t xml:space="preserve"> </w:t>
      </w:r>
      <w:r w:rsidR="006E5050" w:rsidRPr="00906C89">
        <w:rPr>
          <w:rFonts w:ascii="Calibri" w:hAnsi="Calibri" w:cs="Calibri"/>
          <w:sz w:val="24"/>
          <w:szCs w:val="24"/>
        </w:rPr>
        <w:t>h bake</w:t>
      </w:r>
      <w:r w:rsidR="00385174" w:rsidRPr="00906C89">
        <w:rPr>
          <w:rFonts w:ascii="Calibri" w:hAnsi="Calibri" w:cs="Calibri"/>
          <w:sz w:val="24"/>
          <w:szCs w:val="24"/>
        </w:rPr>
        <w:t>). The start time can be delayed in order to save rehydration washes.</w:t>
      </w:r>
    </w:p>
    <w:p w14:paraId="2B211AA5" w14:textId="77777777" w:rsidR="00FB75D4" w:rsidRPr="00906C89" w:rsidRDefault="00FB75D4" w:rsidP="00B25E28">
      <w:pPr>
        <w:pStyle w:val="ListParagraph"/>
        <w:spacing w:after="0" w:line="240" w:lineRule="auto"/>
        <w:ind w:left="1287"/>
        <w:jc w:val="both"/>
        <w:rPr>
          <w:rFonts w:ascii="Calibri" w:hAnsi="Calibri" w:cs="Calibri"/>
          <w:sz w:val="24"/>
          <w:szCs w:val="24"/>
        </w:rPr>
      </w:pPr>
    </w:p>
    <w:p w14:paraId="1B3B1863" w14:textId="5A2AE160" w:rsidR="001F0A58" w:rsidRPr="00906C89" w:rsidRDefault="00685A61"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Mount the slides into Coverslipless Slide Holders following completion of the cycle.</w:t>
      </w:r>
    </w:p>
    <w:p w14:paraId="4E5F1D18" w14:textId="77777777" w:rsidR="00385174" w:rsidRPr="00906C89" w:rsidRDefault="00385174" w:rsidP="00B25E28">
      <w:pPr>
        <w:pStyle w:val="ListParagraph"/>
        <w:spacing w:after="0" w:line="240" w:lineRule="auto"/>
        <w:ind w:left="1287"/>
        <w:jc w:val="both"/>
        <w:rPr>
          <w:rFonts w:ascii="Calibri" w:hAnsi="Calibri" w:cs="Calibri"/>
          <w:sz w:val="24"/>
          <w:szCs w:val="24"/>
        </w:rPr>
      </w:pPr>
    </w:p>
    <w:p w14:paraId="1EBA7603" w14:textId="45068F0C" w:rsidR="00E62A51" w:rsidRPr="00E27D52" w:rsidRDefault="007F1089" w:rsidP="00B25E28">
      <w:pPr>
        <w:pStyle w:val="ListParagraph"/>
        <w:numPr>
          <w:ilvl w:val="1"/>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 xml:space="preserve">Loading </w:t>
      </w:r>
      <w:r w:rsidR="002A60C1" w:rsidRPr="00E27D52">
        <w:rPr>
          <w:rFonts w:ascii="Calibri" w:hAnsi="Calibri" w:cs="Calibri"/>
          <w:sz w:val="24"/>
          <w:szCs w:val="24"/>
          <w:highlight w:val="yellow"/>
        </w:rPr>
        <w:t>Coverslipless Slide Holder</w:t>
      </w:r>
    </w:p>
    <w:p w14:paraId="372D7ED5" w14:textId="77777777" w:rsidR="00E62A51" w:rsidRPr="00E27D52" w:rsidRDefault="00E62A51" w:rsidP="00B25E28">
      <w:pPr>
        <w:pStyle w:val="ListParagraph"/>
        <w:spacing w:after="0" w:line="240" w:lineRule="auto"/>
        <w:jc w:val="both"/>
        <w:rPr>
          <w:rFonts w:ascii="Calibri" w:hAnsi="Calibri" w:cs="Calibri"/>
          <w:b/>
          <w:bCs/>
          <w:sz w:val="24"/>
          <w:szCs w:val="24"/>
          <w:highlight w:val="yellow"/>
        </w:rPr>
      </w:pPr>
    </w:p>
    <w:p w14:paraId="2534BDB4" w14:textId="56E3A9C7" w:rsidR="007E58AF" w:rsidRPr="00E27D52" w:rsidRDefault="003C5366" w:rsidP="00B25E28">
      <w:pPr>
        <w:pStyle w:val="ListParagraph"/>
        <w:numPr>
          <w:ilvl w:val="2"/>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 xml:space="preserve">Place </w:t>
      </w:r>
      <w:r w:rsidR="5A58F0CA" w:rsidRPr="00E27D52">
        <w:rPr>
          <w:rFonts w:ascii="Calibri" w:hAnsi="Calibri" w:cs="Calibri"/>
          <w:sz w:val="24"/>
          <w:szCs w:val="24"/>
          <w:highlight w:val="yellow"/>
        </w:rPr>
        <w:t xml:space="preserve">slides </w:t>
      </w:r>
      <w:r w:rsidRPr="00E27D52">
        <w:rPr>
          <w:rFonts w:ascii="Calibri" w:hAnsi="Calibri" w:cs="Calibri"/>
          <w:sz w:val="24"/>
          <w:szCs w:val="24"/>
          <w:highlight w:val="yellow"/>
        </w:rPr>
        <w:t xml:space="preserve">into the </w:t>
      </w:r>
      <w:r w:rsidR="009F78A3" w:rsidRPr="00E27D52">
        <w:rPr>
          <w:rFonts w:ascii="Calibri" w:hAnsi="Calibri" w:cs="Calibri"/>
          <w:sz w:val="24"/>
          <w:szCs w:val="24"/>
          <w:highlight w:val="yellow"/>
        </w:rPr>
        <w:t>Coverslipless Slide Holder</w:t>
      </w:r>
      <w:r w:rsidRPr="00E27D52">
        <w:rPr>
          <w:rFonts w:ascii="Calibri" w:hAnsi="Calibri" w:cs="Calibri"/>
          <w:sz w:val="24"/>
          <w:szCs w:val="24"/>
          <w:highlight w:val="yellow"/>
        </w:rPr>
        <w:t xml:space="preserve">, making sure to align the </w:t>
      </w:r>
      <w:r w:rsidR="006E682B" w:rsidRPr="00E27D52">
        <w:rPr>
          <w:rFonts w:ascii="Calibri" w:hAnsi="Calibri" w:cs="Calibri"/>
          <w:sz w:val="24"/>
          <w:szCs w:val="24"/>
          <w:highlight w:val="yellow"/>
        </w:rPr>
        <w:t xml:space="preserve">top and right edges against the </w:t>
      </w:r>
      <w:r w:rsidR="007E58AF" w:rsidRPr="00E27D52">
        <w:rPr>
          <w:rFonts w:ascii="Calibri" w:hAnsi="Calibri" w:cs="Calibri"/>
          <w:sz w:val="24"/>
          <w:szCs w:val="24"/>
          <w:highlight w:val="yellow"/>
        </w:rPr>
        <w:t>metal stops</w:t>
      </w:r>
      <w:r w:rsidR="00B07AF6" w:rsidRPr="00E27D52">
        <w:rPr>
          <w:rFonts w:ascii="Calibri" w:hAnsi="Calibri" w:cs="Calibri"/>
          <w:sz w:val="24"/>
          <w:szCs w:val="24"/>
          <w:highlight w:val="yellow"/>
        </w:rPr>
        <w:t>.</w:t>
      </w:r>
    </w:p>
    <w:p w14:paraId="4D2CE7E9" w14:textId="77777777" w:rsidR="00FB75D4" w:rsidRPr="00E27D52" w:rsidRDefault="00FB75D4" w:rsidP="00B25E28">
      <w:pPr>
        <w:pStyle w:val="ListParagraph"/>
        <w:spacing w:after="0" w:line="240" w:lineRule="auto"/>
        <w:ind w:left="1287"/>
        <w:jc w:val="both"/>
        <w:rPr>
          <w:rFonts w:ascii="Calibri" w:hAnsi="Calibri" w:cs="Calibri"/>
          <w:sz w:val="24"/>
          <w:szCs w:val="24"/>
          <w:highlight w:val="yellow"/>
        </w:rPr>
      </w:pPr>
    </w:p>
    <w:p w14:paraId="3FDC8D56" w14:textId="2147ECC2" w:rsidR="007E58AF" w:rsidRPr="00E27D52" w:rsidRDefault="007E58AF" w:rsidP="00B25E28">
      <w:pPr>
        <w:pStyle w:val="ListParagraph"/>
        <w:numPr>
          <w:ilvl w:val="2"/>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Lock the slide in place with the plastic cams (using both at the same time) b</w:t>
      </w:r>
      <w:r w:rsidR="00900083" w:rsidRPr="00E27D52">
        <w:rPr>
          <w:rFonts w:ascii="Calibri" w:hAnsi="Calibri" w:cs="Calibri"/>
          <w:sz w:val="24"/>
          <w:szCs w:val="24"/>
          <w:highlight w:val="yellow"/>
        </w:rPr>
        <w:t>y turning to the closed padlock position</w:t>
      </w:r>
      <w:r w:rsidR="00B07AF6" w:rsidRPr="00E27D52">
        <w:rPr>
          <w:rFonts w:ascii="Calibri" w:hAnsi="Calibri" w:cs="Calibri"/>
          <w:sz w:val="24"/>
          <w:szCs w:val="24"/>
          <w:highlight w:val="yellow"/>
        </w:rPr>
        <w:t>.</w:t>
      </w:r>
    </w:p>
    <w:p w14:paraId="65F0002C" w14:textId="77777777" w:rsidR="00FB75D4" w:rsidRPr="00E27D52" w:rsidRDefault="00FB75D4" w:rsidP="00B25E28">
      <w:pPr>
        <w:rPr>
          <w:highlight w:val="yellow"/>
        </w:rPr>
      </w:pPr>
    </w:p>
    <w:p w14:paraId="64B3DB18" w14:textId="51825683" w:rsidR="00900083" w:rsidRPr="00E27D52" w:rsidRDefault="00F07CB1" w:rsidP="00B25E28">
      <w:pPr>
        <w:pStyle w:val="ListParagraph"/>
        <w:numPr>
          <w:ilvl w:val="2"/>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Check the slide is seated completely flat and does not rock within the holder</w:t>
      </w:r>
      <w:r w:rsidR="00B07AF6" w:rsidRPr="00E27D52">
        <w:rPr>
          <w:rFonts w:ascii="Calibri" w:hAnsi="Calibri" w:cs="Calibri"/>
          <w:sz w:val="24"/>
          <w:szCs w:val="24"/>
          <w:highlight w:val="yellow"/>
        </w:rPr>
        <w:t>.</w:t>
      </w:r>
    </w:p>
    <w:p w14:paraId="77687DDB" w14:textId="77777777" w:rsidR="00FB75D4" w:rsidRPr="00E27D52" w:rsidRDefault="00FB75D4" w:rsidP="00B25E28">
      <w:pPr>
        <w:rPr>
          <w:highlight w:val="yellow"/>
        </w:rPr>
      </w:pPr>
    </w:p>
    <w:p w14:paraId="6A9921FF" w14:textId="21C6CF6E" w:rsidR="00F07CB1" w:rsidRPr="00E27D52" w:rsidRDefault="00F07CB1" w:rsidP="00B25E28">
      <w:pPr>
        <w:pStyle w:val="ListParagraph"/>
        <w:numPr>
          <w:ilvl w:val="2"/>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 xml:space="preserve">Place the Click Well insert </w:t>
      </w:r>
      <w:r w:rsidR="0005368C" w:rsidRPr="00E27D52">
        <w:rPr>
          <w:rFonts w:ascii="Calibri" w:hAnsi="Calibri" w:cs="Calibri"/>
          <w:sz w:val="24"/>
          <w:szCs w:val="24"/>
          <w:highlight w:val="yellow"/>
        </w:rPr>
        <w:t xml:space="preserve">chamber over </w:t>
      </w:r>
      <w:r w:rsidR="003D7FA9" w:rsidRPr="00E27D52">
        <w:rPr>
          <w:rFonts w:ascii="Calibri" w:hAnsi="Calibri" w:cs="Calibri"/>
          <w:sz w:val="24"/>
          <w:szCs w:val="24"/>
          <w:highlight w:val="yellow"/>
        </w:rPr>
        <w:t xml:space="preserve">the </w:t>
      </w:r>
      <w:r w:rsidR="0005368C" w:rsidRPr="00E27D52">
        <w:rPr>
          <w:rFonts w:ascii="Calibri" w:hAnsi="Calibri" w:cs="Calibri"/>
          <w:sz w:val="24"/>
          <w:szCs w:val="24"/>
          <w:highlight w:val="yellow"/>
        </w:rPr>
        <w:t>slide, by pinching in the side bars with two hands to limit pressure and prevent breakages</w:t>
      </w:r>
      <w:r w:rsidR="00B07AF6" w:rsidRPr="00E27D52">
        <w:rPr>
          <w:rFonts w:ascii="Calibri" w:hAnsi="Calibri" w:cs="Calibri"/>
          <w:sz w:val="24"/>
          <w:szCs w:val="24"/>
          <w:highlight w:val="yellow"/>
        </w:rPr>
        <w:t>.</w:t>
      </w:r>
    </w:p>
    <w:p w14:paraId="0DF387BE" w14:textId="77777777" w:rsidR="00FB75D4" w:rsidRPr="00E27D52" w:rsidRDefault="00FB75D4" w:rsidP="00B25E28">
      <w:pPr>
        <w:rPr>
          <w:highlight w:val="yellow"/>
        </w:rPr>
      </w:pPr>
    </w:p>
    <w:p w14:paraId="59FB12C1" w14:textId="63106E93" w:rsidR="0005368C" w:rsidRPr="00E27D52" w:rsidRDefault="007F1089" w:rsidP="00B25E28">
      <w:pPr>
        <w:pStyle w:val="ListParagraph"/>
        <w:numPr>
          <w:ilvl w:val="2"/>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 xml:space="preserve">Load the </w:t>
      </w:r>
      <w:r w:rsidR="00CA13F3" w:rsidRPr="00E27D52">
        <w:rPr>
          <w:rFonts w:ascii="Calibri" w:hAnsi="Calibri" w:cs="Calibri"/>
          <w:sz w:val="24"/>
          <w:szCs w:val="24"/>
          <w:highlight w:val="yellow"/>
        </w:rPr>
        <w:t>Click Well</w:t>
      </w:r>
      <w:r w:rsidRPr="00E27D52">
        <w:rPr>
          <w:rFonts w:ascii="Calibri" w:hAnsi="Calibri" w:cs="Calibri"/>
          <w:sz w:val="24"/>
          <w:szCs w:val="24"/>
          <w:highlight w:val="yellow"/>
        </w:rPr>
        <w:t xml:space="preserve"> via the inlet port with</w:t>
      </w:r>
      <w:r w:rsidR="00175659" w:rsidRPr="00E27D52">
        <w:rPr>
          <w:rFonts w:ascii="Calibri" w:hAnsi="Calibri" w:cs="Calibri"/>
          <w:sz w:val="24"/>
          <w:szCs w:val="24"/>
          <w:highlight w:val="yellow"/>
        </w:rPr>
        <w:t xml:space="preserve"> 2</w:t>
      </w:r>
      <w:r w:rsidR="002D179D" w:rsidRPr="00E27D52">
        <w:rPr>
          <w:rFonts w:ascii="Calibri" w:hAnsi="Calibri" w:cs="Calibri"/>
          <w:sz w:val="24"/>
          <w:szCs w:val="24"/>
          <w:highlight w:val="yellow"/>
        </w:rPr>
        <w:t xml:space="preserve"> mL</w:t>
      </w:r>
      <w:r w:rsidRPr="00E27D52">
        <w:rPr>
          <w:rFonts w:ascii="Calibri" w:hAnsi="Calibri" w:cs="Calibri"/>
          <w:sz w:val="24"/>
          <w:szCs w:val="24"/>
          <w:highlight w:val="yellow"/>
        </w:rPr>
        <w:t xml:space="preserve"> mounting media consisting of 50% glycerol in PBS.</w:t>
      </w:r>
    </w:p>
    <w:p w14:paraId="0C1AA0C1" w14:textId="77777777" w:rsidR="00FB75D4" w:rsidRPr="00E27D52" w:rsidRDefault="00FB75D4" w:rsidP="00B25E28">
      <w:pPr>
        <w:rPr>
          <w:highlight w:val="yellow"/>
        </w:rPr>
      </w:pPr>
    </w:p>
    <w:p w14:paraId="47CA0232" w14:textId="2C87A72C" w:rsidR="00CB6658" w:rsidRPr="00E27D52" w:rsidRDefault="00CB6658" w:rsidP="00B25E28">
      <w:pPr>
        <w:pStyle w:val="ListParagraph"/>
        <w:numPr>
          <w:ilvl w:val="2"/>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Add a barcode</w:t>
      </w:r>
      <w:r w:rsidR="005F7B20" w:rsidRPr="00E27D52">
        <w:rPr>
          <w:rFonts w:ascii="Calibri" w:hAnsi="Calibri" w:cs="Calibri"/>
          <w:sz w:val="24"/>
          <w:szCs w:val="24"/>
          <w:highlight w:val="yellow"/>
        </w:rPr>
        <w:t xml:space="preserve"> label</w:t>
      </w:r>
      <w:r w:rsidRPr="00E27D52">
        <w:rPr>
          <w:rFonts w:ascii="Calibri" w:hAnsi="Calibri" w:cs="Calibri"/>
          <w:sz w:val="24"/>
          <w:szCs w:val="24"/>
          <w:highlight w:val="yellow"/>
        </w:rPr>
        <w:t xml:space="preserve"> to the </w:t>
      </w:r>
      <w:r w:rsidR="52076A79" w:rsidRPr="00E27D52">
        <w:rPr>
          <w:rFonts w:ascii="Calibri" w:hAnsi="Calibri" w:cs="Calibri"/>
          <w:sz w:val="24"/>
          <w:szCs w:val="24"/>
          <w:highlight w:val="yellow"/>
        </w:rPr>
        <w:t>slide itself</w:t>
      </w:r>
      <w:r w:rsidR="0C05832D" w:rsidRPr="00E27D52">
        <w:rPr>
          <w:rFonts w:ascii="Calibri" w:hAnsi="Calibri" w:cs="Calibri"/>
          <w:sz w:val="24"/>
          <w:szCs w:val="24"/>
          <w:highlight w:val="yellow"/>
        </w:rPr>
        <w:t xml:space="preserve"> on the </w:t>
      </w:r>
      <w:r w:rsidR="421477B7" w:rsidRPr="00E27D52">
        <w:rPr>
          <w:rFonts w:ascii="Calibri" w:hAnsi="Calibri" w:cs="Calibri"/>
          <w:sz w:val="24"/>
          <w:szCs w:val="24"/>
          <w:highlight w:val="yellow"/>
        </w:rPr>
        <w:t>left</w:t>
      </w:r>
      <w:r w:rsidR="0C05832D" w:rsidRPr="00E27D52">
        <w:rPr>
          <w:rFonts w:ascii="Calibri" w:hAnsi="Calibri" w:cs="Calibri"/>
          <w:sz w:val="24"/>
          <w:szCs w:val="24"/>
          <w:highlight w:val="yellow"/>
        </w:rPr>
        <w:t xml:space="preserve">-hand side of the slide in </w:t>
      </w:r>
      <w:r w:rsidR="52076A79" w:rsidRPr="00E27D52">
        <w:rPr>
          <w:rFonts w:ascii="Calibri" w:hAnsi="Calibri" w:cs="Calibri"/>
          <w:sz w:val="24"/>
          <w:szCs w:val="24"/>
          <w:highlight w:val="yellow"/>
        </w:rPr>
        <w:t>either orientation</w:t>
      </w:r>
      <w:r w:rsidR="4416B630" w:rsidRPr="00E27D52">
        <w:rPr>
          <w:rFonts w:ascii="Calibri" w:hAnsi="Calibri" w:cs="Calibri"/>
          <w:sz w:val="24"/>
          <w:szCs w:val="24"/>
          <w:highlight w:val="yellow"/>
        </w:rPr>
        <w:t>.</w:t>
      </w:r>
    </w:p>
    <w:p w14:paraId="1604F3C0" w14:textId="77777777" w:rsidR="00FB75D4" w:rsidRPr="00E27D52" w:rsidRDefault="00FB75D4" w:rsidP="00B25E28">
      <w:pPr>
        <w:rPr>
          <w:highlight w:val="yellow"/>
        </w:rPr>
      </w:pPr>
    </w:p>
    <w:p w14:paraId="19CDE67F" w14:textId="6A2B244F" w:rsidR="007F1089" w:rsidRPr="00E27D52" w:rsidRDefault="00685A61" w:rsidP="00B25E28">
      <w:pPr>
        <w:pStyle w:val="ListParagraph"/>
        <w:numPr>
          <w:ilvl w:val="2"/>
          <w:numId w:val="24"/>
        </w:numPr>
        <w:spacing w:after="0" w:line="240" w:lineRule="auto"/>
        <w:jc w:val="both"/>
        <w:rPr>
          <w:rFonts w:ascii="Calibri" w:hAnsi="Calibri" w:cs="Calibri"/>
          <w:sz w:val="24"/>
          <w:szCs w:val="24"/>
          <w:highlight w:val="yellow"/>
        </w:rPr>
      </w:pPr>
      <w:r w:rsidRPr="00E27D52">
        <w:rPr>
          <w:rFonts w:ascii="Calibri" w:hAnsi="Calibri" w:cs="Calibri"/>
          <w:sz w:val="24"/>
          <w:szCs w:val="24"/>
          <w:highlight w:val="yellow"/>
        </w:rPr>
        <w:t>Proceed to imaging.</w:t>
      </w:r>
    </w:p>
    <w:p w14:paraId="7398DC33" w14:textId="77777777" w:rsidR="007F1089" w:rsidRPr="00906C89" w:rsidRDefault="007F1089" w:rsidP="00B25E28">
      <w:pPr>
        <w:pStyle w:val="ListParagraph"/>
        <w:spacing w:after="0" w:line="240" w:lineRule="auto"/>
        <w:ind w:left="1287"/>
        <w:jc w:val="both"/>
        <w:rPr>
          <w:rFonts w:ascii="Calibri" w:hAnsi="Calibri" w:cs="Calibri"/>
          <w:sz w:val="24"/>
          <w:szCs w:val="24"/>
        </w:rPr>
      </w:pPr>
    </w:p>
    <w:p w14:paraId="0711AA73" w14:textId="52CDF91A" w:rsidR="007F1089" w:rsidRPr="00906C89" w:rsidRDefault="00A378FD" w:rsidP="00B25E28">
      <w:pPr>
        <w:pStyle w:val="ListParagraph"/>
        <w:numPr>
          <w:ilvl w:val="0"/>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Multiplex </w:t>
      </w:r>
      <w:r w:rsidR="00FB75D4" w:rsidRPr="00906C89">
        <w:rPr>
          <w:rFonts w:ascii="Calibri" w:hAnsi="Calibri" w:cs="Calibri"/>
          <w:sz w:val="24"/>
          <w:szCs w:val="24"/>
        </w:rPr>
        <w:t>i</w:t>
      </w:r>
      <w:r w:rsidRPr="00906C89">
        <w:rPr>
          <w:rFonts w:ascii="Calibri" w:hAnsi="Calibri" w:cs="Calibri"/>
          <w:sz w:val="24"/>
          <w:szCs w:val="24"/>
        </w:rPr>
        <w:t>maging</w:t>
      </w:r>
    </w:p>
    <w:p w14:paraId="40713969" w14:textId="77777777" w:rsidR="00A378FD" w:rsidRPr="00906C89" w:rsidRDefault="00A378FD" w:rsidP="00B25E28">
      <w:pPr>
        <w:pStyle w:val="ListParagraph"/>
        <w:spacing w:after="0" w:line="240" w:lineRule="auto"/>
        <w:jc w:val="both"/>
        <w:rPr>
          <w:rFonts w:ascii="Calibri" w:hAnsi="Calibri" w:cs="Calibri"/>
          <w:sz w:val="24"/>
          <w:szCs w:val="24"/>
        </w:rPr>
      </w:pPr>
    </w:p>
    <w:p w14:paraId="22C4A87B" w14:textId="79643D53" w:rsidR="00A378FD" w:rsidRPr="00906C89" w:rsidRDefault="00A378FD" w:rsidP="00B25E28">
      <w:pPr>
        <w:pStyle w:val="ListParagraph"/>
        <w:numPr>
          <w:ilvl w:val="1"/>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Region </w:t>
      </w:r>
      <w:r w:rsidR="00FB75D4" w:rsidRPr="00906C89">
        <w:rPr>
          <w:rFonts w:ascii="Calibri" w:hAnsi="Calibri" w:cs="Calibri"/>
          <w:sz w:val="24"/>
          <w:szCs w:val="24"/>
        </w:rPr>
        <w:t>s</w:t>
      </w:r>
      <w:r w:rsidRPr="00906C89">
        <w:rPr>
          <w:rFonts w:ascii="Calibri" w:hAnsi="Calibri" w:cs="Calibri"/>
          <w:sz w:val="24"/>
          <w:szCs w:val="24"/>
        </w:rPr>
        <w:t xml:space="preserve">election and </w:t>
      </w:r>
      <w:r w:rsidR="00FB75D4" w:rsidRPr="00906C89">
        <w:rPr>
          <w:rFonts w:ascii="Calibri" w:hAnsi="Calibri" w:cs="Calibri"/>
          <w:sz w:val="24"/>
          <w:szCs w:val="24"/>
        </w:rPr>
        <w:t>a</w:t>
      </w:r>
      <w:r w:rsidRPr="00906C89">
        <w:rPr>
          <w:rFonts w:ascii="Calibri" w:hAnsi="Calibri" w:cs="Calibri"/>
          <w:sz w:val="24"/>
          <w:szCs w:val="24"/>
        </w:rPr>
        <w:t xml:space="preserve">utofluorescence </w:t>
      </w:r>
      <w:r w:rsidR="00FB75D4" w:rsidRPr="00906C89">
        <w:rPr>
          <w:rFonts w:ascii="Calibri" w:hAnsi="Calibri" w:cs="Calibri"/>
          <w:sz w:val="24"/>
          <w:szCs w:val="24"/>
        </w:rPr>
        <w:t>i</w:t>
      </w:r>
      <w:r w:rsidRPr="00906C89">
        <w:rPr>
          <w:rFonts w:ascii="Calibri" w:hAnsi="Calibri" w:cs="Calibri"/>
          <w:sz w:val="24"/>
          <w:szCs w:val="24"/>
        </w:rPr>
        <w:t>maging</w:t>
      </w:r>
      <w:r w:rsidR="00AA3F93" w:rsidRPr="00906C89">
        <w:rPr>
          <w:rFonts w:ascii="Calibri" w:hAnsi="Calibri" w:cs="Calibri"/>
          <w:sz w:val="24"/>
          <w:szCs w:val="24"/>
        </w:rPr>
        <w:t xml:space="preserve"> </w:t>
      </w:r>
    </w:p>
    <w:p w14:paraId="6C68755D" w14:textId="77777777" w:rsidR="00176E28" w:rsidRPr="00906C89" w:rsidRDefault="00176E28" w:rsidP="00B25E28">
      <w:pPr>
        <w:pStyle w:val="ListParagraph"/>
        <w:spacing w:after="0" w:line="240" w:lineRule="auto"/>
        <w:jc w:val="both"/>
        <w:rPr>
          <w:rFonts w:ascii="Calibri" w:hAnsi="Calibri" w:cs="Calibri"/>
          <w:b/>
          <w:bCs/>
          <w:sz w:val="24"/>
          <w:szCs w:val="24"/>
        </w:rPr>
      </w:pPr>
    </w:p>
    <w:p w14:paraId="1A8A3A05" w14:textId="71FF7C31" w:rsidR="00176E28" w:rsidRPr="00377EDA" w:rsidRDefault="00F6021D" w:rsidP="00B25E28">
      <w:pPr>
        <w:pStyle w:val="ListParagraph"/>
        <w:numPr>
          <w:ilvl w:val="2"/>
          <w:numId w:val="24"/>
        </w:numPr>
        <w:spacing w:after="0" w:line="240" w:lineRule="auto"/>
        <w:jc w:val="both"/>
        <w:rPr>
          <w:rFonts w:ascii="Calibri" w:hAnsi="Calibri" w:cs="Calibri"/>
          <w:b/>
          <w:bCs/>
          <w:sz w:val="24"/>
          <w:szCs w:val="24"/>
          <w:highlight w:val="yellow"/>
        </w:rPr>
      </w:pPr>
      <w:r w:rsidRPr="00377EDA">
        <w:rPr>
          <w:rFonts w:ascii="Calibri" w:hAnsi="Calibri" w:cs="Calibri"/>
          <w:sz w:val="24"/>
          <w:szCs w:val="24"/>
          <w:highlight w:val="yellow"/>
        </w:rPr>
        <w:t>Open the</w:t>
      </w:r>
      <w:r w:rsidR="008A7F8B" w:rsidRPr="00377EDA">
        <w:rPr>
          <w:rFonts w:ascii="Calibri" w:hAnsi="Calibri" w:cs="Calibri"/>
          <w:sz w:val="24"/>
          <w:szCs w:val="24"/>
          <w:highlight w:val="yellow"/>
        </w:rPr>
        <w:t xml:space="preserve"> </w:t>
      </w:r>
      <w:r w:rsidR="00E625F2" w:rsidRPr="00377EDA">
        <w:rPr>
          <w:rFonts w:ascii="Calibri" w:hAnsi="Calibri" w:cs="Calibri"/>
          <w:sz w:val="24"/>
          <w:szCs w:val="24"/>
          <w:highlight w:val="yellow"/>
        </w:rPr>
        <w:t xml:space="preserve">multiplex imaging acquisition software (e.g. </w:t>
      </w:r>
      <w:r w:rsidRPr="00377EDA">
        <w:rPr>
          <w:rFonts w:ascii="Calibri" w:hAnsi="Calibri" w:cs="Calibri"/>
          <w:sz w:val="24"/>
          <w:szCs w:val="24"/>
          <w:highlight w:val="yellow"/>
        </w:rPr>
        <w:t>Mx workflow</w:t>
      </w:r>
      <w:r w:rsidR="0001792A" w:rsidRPr="00377EDA">
        <w:rPr>
          <w:rFonts w:ascii="Calibri" w:hAnsi="Calibri" w:cs="Calibri"/>
          <w:sz w:val="24"/>
          <w:szCs w:val="24"/>
          <w:highlight w:val="yellow"/>
        </w:rPr>
        <w:t xml:space="preserve"> (</w:t>
      </w:r>
      <w:bookmarkStart w:id="12" w:name="OLE_LINK1"/>
      <w:r w:rsidR="003B1F77" w:rsidRPr="00377EDA">
        <w:rPr>
          <w:rFonts w:ascii="Calibri" w:hAnsi="Calibri" w:cs="Calibri"/>
          <w:sz w:val="24"/>
          <w:szCs w:val="24"/>
          <w:highlight w:val="yellow"/>
        </w:rPr>
        <w:t>4.2.0.4</w:t>
      </w:r>
      <w:bookmarkEnd w:id="12"/>
      <w:r w:rsidR="0001792A" w:rsidRPr="00377EDA">
        <w:rPr>
          <w:rFonts w:ascii="Calibri" w:hAnsi="Calibri" w:cs="Calibri"/>
          <w:sz w:val="24"/>
          <w:szCs w:val="24"/>
          <w:highlight w:val="yellow"/>
        </w:rPr>
        <w:t>)</w:t>
      </w:r>
      <w:r w:rsidR="00E625F2" w:rsidRPr="00377EDA">
        <w:rPr>
          <w:rFonts w:ascii="Calibri" w:hAnsi="Calibri" w:cs="Calibri"/>
          <w:sz w:val="24"/>
          <w:szCs w:val="24"/>
          <w:highlight w:val="yellow"/>
        </w:rPr>
        <w:t>)</w:t>
      </w:r>
      <w:r w:rsidRPr="00377EDA">
        <w:rPr>
          <w:rFonts w:ascii="Calibri" w:hAnsi="Calibri" w:cs="Calibri"/>
          <w:sz w:val="24"/>
          <w:szCs w:val="24"/>
          <w:highlight w:val="yellow"/>
        </w:rPr>
        <w:t xml:space="preserve"> software and create a protocol with </w:t>
      </w:r>
      <w:r w:rsidR="003D7FA9" w:rsidRPr="00377EDA">
        <w:rPr>
          <w:rFonts w:ascii="Calibri" w:hAnsi="Calibri" w:cs="Calibri"/>
          <w:sz w:val="24"/>
          <w:szCs w:val="24"/>
          <w:highlight w:val="yellow"/>
        </w:rPr>
        <w:t xml:space="preserve">the </w:t>
      </w:r>
      <w:r w:rsidRPr="00377EDA">
        <w:rPr>
          <w:rFonts w:ascii="Calibri" w:hAnsi="Calibri" w:cs="Calibri"/>
          <w:sz w:val="24"/>
          <w:szCs w:val="24"/>
          <w:highlight w:val="yellow"/>
        </w:rPr>
        <w:t>required rounds / biomarkers and exposure times</w:t>
      </w:r>
      <w:r w:rsidR="003B1F77" w:rsidRPr="00377EDA">
        <w:rPr>
          <w:rFonts w:ascii="Calibri" w:hAnsi="Calibri" w:cs="Calibri"/>
          <w:sz w:val="24"/>
          <w:szCs w:val="24"/>
          <w:highlight w:val="yellow"/>
        </w:rPr>
        <w:t xml:space="preserve"> using the </w:t>
      </w:r>
      <w:r w:rsidR="00523F40" w:rsidRPr="00377EDA">
        <w:rPr>
          <w:rFonts w:ascii="Calibri" w:hAnsi="Calibri" w:cs="Calibri"/>
          <w:sz w:val="24"/>
          <w:szCs w:val="24"/>
          <w:highlight w:val="yellow"/>
        </w:rPr>
        <w:t>protocol publisher wizard</w:t>
      </w:r>
      <w:r w:rsidR="00681B4A" w:rsidRPr="00377EDA">
        <w:rPr>
          <w:rFonts w:ascii="Calibri" w:hAnsi="Calibri" w:cs="Calibri"/>
          <w:sz w:val="24"/>
          <w:szCs w:val="24"/>
          <w:highlight w:val="yellow"/>
        </w:rPr>
        <w:t>.</w:t>
      </w:r>
    </w:p>
    <w:p w14:paraId="4706086B" w14:textId="77777777" w:rsidR="00B21546" w:rsidRPr="00906C89" w:rsidRDefault="00B21546" w:rsidP="00B25E28">
      <w:pPr>
        <w:pStyle w:val="ListParagraph"/>
        <w:spacing w:after="0" w:line="240" w:lineRule="auto"/>
        <w:ind w:left="1287"/>
        <w:jc w:val="both"/>
        <w:rPr>
          <w:rFonts w:ascii="Calibri" w:hAnsi="Calibri" w:cs="Calibri"/>
          <w:b/>
          <w:bCs/>
          <w:sz w:val="24"/>
          <w:szCs w:val="24"/>
        </w:rPr>
      </w:pPr>
    </w:p>
    <w:p w14:paraId="6E7D12B6" w14:textId="7E9D0E52" w:rsidR="00DC2868" w:rsidRPr="00906C89" w:rsidRDefault="00DC2868" w:rsidP="00B25E28">
      <w:pPr>
        <w:ind w:left="1287"/>
      </w:pPr>
      <w:r w:rsidRPr="00906C89">
        <w:t>Note: Determine the assignment of each antibody to the available channels beforehand.</w:t>
      </w:r>
      <w:r w:rsidR="00B21546" w:rsidRPr="00906C89">
        <w:t xml:space="preserve"> </w:t>
      </w:r>
      <w:r w:rsidRPr="00906C89">
        <w:t>Restrict weak markers (i.e. those requiring higher exposure times) to Cy5 and Cy7 channels which have the least autofluorescence.</w:t>
      </w:r>
      <w:r w:rsidR="00730D42" w:rsidRPr="00906C89">
        <w:t xml:space="preserve"> A maximum of 4 antibodies per round may be used in the </w:t>
      </w:r>
      <w:r w:rsidR="009E475D" w:rsidRPr="00906C89">
        <w:t>multiplex fluorescence imaging system</w:t>
      </w:r>
      <w:r w:rsidR="00730D42" w:rsidRPr="00906C89">
        <w:t>.</w:t>
      </w:r>
    </w:p>
    <w:p w14:paraId="52716524" w14:textId="77777777" w:rsidR="00DC2868" w:rsidRPr="00906C89" w:rsidRDefault="00DC2868" w:rsidP="00B25E28">
      <w:pPr>
        <w:rPr>
          <w:b/>
          <w:bCs/>
        </w:rPr>
      </w:pPr>
    </w:p>
    <w:p w14:paraId="4F3D652A" w14:textId="690C086F" w:rsidR="00681B4A" w:rsidRPr="00054B85" w:rsidRDefault="00681B4A" w:rsidP="00B25E28">
      <w:pPr>
        <w:pStyle w:val="ListParagraph"/>
        <w:numPr>
          <w:ilvl w:val="2"/>
          <w:numId w:val="24"/>
        </w:numPr>
        <w:spacing w:after="0" w:line="240" w:lineRule="auto"/>
        <w:jc w:val="both"/>
        <w:rPr>
          <w:rFonts w:ascii="Calibri" w:hAnsi="Calibri" w:cs="Calibri"/>
          <w:b/>
          <w:bCs/>
          <w:sz w:val="24"/>
          <w:szCs w:val="24"/>
          <w:highlight w:val="yellow"/>
        </w:rPr>
      </w:pPr>
      <w:r w:rsidRPr="00054B85">
        <w:rPr>
          <w:rFonts w:ascii="Calibri" w:hAnsi="Calibri" w:cs="Calibri"/>
          <w:sz w:val="24"/>
          <w:szCs w:val="24"/>
          <w:highlight w:val="yellow"/>
        </w:rPr>
        <w:t xml:space="preserve">If virtual H&amp;E images are </w:t>
      </w:r>
      <w:r w:rsidR="009A78D8" w:rsidRPr="00054B85">
        <w:rPr>
          <w:rFonts w:ascii="Calibri" w:hAnsi="Calibri" w:cs="Calibri"/>
          <w:sz w:val="24"/>
          <w:szCs w:val="24"/>
          <w:highlight w:val="yellow"/>
        </w:rPr>
        <w:t>required</w:t>
      </w:r>
      <w:r w:rsidR="0054128C" w:rsidRPr="00054B85">
        <w:rPr>
          <w:rFonts w:ascii="Calibri" w:hAnsi="Calibri" w:cs="Calibri"/>
          <w:sz w:val="24"/>
          <w:szCs w:val="24"/>
          <w:highlight w:val="yellow"/>
        </w:rPr>
        <w:t>,</w:t>
      </w:r>
      <w:r w:rsidRPr="00054B85">
        <w:rPr>
          <w:rFonts w:ascii="Calibri" w:hAnsi="Calibri" w:cs="Calibri"/>
          <w:sz w:val="24"/>
          <w:szCs w:val="24"/>
          <w:highlight w:val="yellow"/>
        </w:rPr>
        <w:t xml:space="preserve"> then </w:t>
      </w:r>
      <w:r w:rsidR="0001792A" w:rsidRPr="00054B85">
        <w:rPr>
          <w:rFonts w:ascii="Calibri" w:hAnsi="Calibri" w:cs="Calibri"/>
          <w:sz w:val="24"/>
          <w:szCs w:val="24"/>
          <w:highlight w:val="yellow"/>
        </w:rPr>
        <w:t xml:space="preserve">ensure </w:t>
      </w:r>
      <w:r w:rsidRPr="00054B85">
        <w:rPr>
          <w:rFonts w:ascii="Calibri" w:hAnsi="Calibri" w:cs="Calibri"/>
          <w:sz w:val="24"/>
          <w:szCs w:val="24"/>
          <w:highlight w:val="yellow"/>
        </w:rPr>
        <w:t xml:space="preserve">the Cy3 channel </w:t>
      </w:r>
      <w:r w:rsidR="0001792A" w:rsidRPr="00054B85">
        <w:rPr>
          <w:rFonts w:ascii="Calibri" w:hAnsi="Calibri" w:cs="Calibri"/>
          <w:sz w:val="24"/>
          <w:szCs w:val="24"/>
          <w:highlight w:val="yellow"/>
        </w:rPr>
        <w:t>is</w:t>
      </w:r>
      <w:r w:rsidRPr="00054B85">
        <w:rPr>
          <w:rFonts w:ascii="Calibri" w:hAnsi="Calibri" w:cs="Calibri"/>
          <w:sz w:val="24"/>
          <w:szCs w:val="24"/>
          <w:highlight w:val="yellow"/>
        </w:rPr>
        <w:t xml:space="preserve"> acquired.</w:t>
      </w:r>
    </w:p>
    <w:p w14:paraId="03A31999" w14:textId="77777777" w:rsidR="00B21546" w:rsidRPr="00054B85" w:rsidRDefault="00B21546" w:rsidP="00B25E28">
      <w:pPr>
        <w:pStyle w:val="ListParagraph"/>
        <w:spacing w:after="0" w:line="240" w:lineRule="auto"/>
        <w:ind w:left="1287"/>
        <w:jc w:val="both"/>
        <w:rPr>
          <w:rFonts w:ascii="Calibri" w:hAnsi="Calibri" w:cs="Calibri"/>
          <w:b/>
          <w:bCs/>
          <w:sz w:val="24"/>
          <w:szCs w:val="24"/>
          <w:highlight w:val="yellow"/>
        </w:rPr>
      </w:pPr>
    </w:p>
    <w:p w14:paraId="3EC506FA" w14:textId="0F26CA20" w:rsidR="00F6021D" w:rsidRPr="00054B85" w:rsidRDefault="1BFFEA0F" w:rsidP="00B25E28">
      <w:pPr>
        <w:pStyle w:val="ListParagraph"/>
        <w:numPr>
          <w:ilvl w:val="2"/>
          <w:numId w:val="24"/>
        </w:numPr>
        <w:spacing w:after="0" w:line="240" w:lineRule="auto"/>
        <w:jc w:val="both"/>
        <w:rPr>
          <w:rFonts w:ascii="Calibri" w:hAnsi="Calibri" w:cs="Calibri"/>
          <w:b/>
          <w:bCs/>
          <w:sz w:val="24"/>
          <w:szCs w:val="24"/>
          <w:highlight w:val="yellow"/>
        </w:rPr>
      </w:pPr>
      <w:r w:rsidRPr="00054B85">
        <w:rPr>
          <w:rFonts w:ascii="Calibri" w:hAnsi="Calibri" w:cs="Calibri"/>
          <w:sz w:val="24"/>
          <w:szCs w:val="24"/>
          <w:highlight w:val="yellow"/>
        </w:rPr>
        <w:t xml:space="preserve">Add </w:t>
      </w:r>
      <w:r w:rsidR="1FEA27F0" w:rsidRPr="00054B85">
        <w:rPr>
          <w:rFonts w:ascii="Calibri" w:hAnsi="Calibri" w:cs="Calibri"/>
          <w:sz w:val="24"/>
          <w:szCs w:val="24"/>
          <w:highlight w:val="yellow"/>
        </w:rPr>
        <w:t xml:space="preserve">the </w:t>
      </w:r>
      <w:r w:rsidRPr="00054B85">
        <w:rPr>
          <w:rFonts w:ascii="Calibri" w:hAnsi="Calibri" w:cs="Calibri"/>
          <w:sz w:val="24"/>
          <w:szCs w:val="24"/>
          <w:highlight w:val="yellow"/>
        </w:rPr>
        <w:t xml:space="preserve">slides to a </w:t>
      </w:r>
      <w:r w:rsidR="257BD0BD" w:rsidRPr="00054B85">
        <w:rPr>
          <w:rFonts w:ascii="Calibri" w:hAnsi="Calibri" w:cs="Calibri"/>
          <w:sz w:val="24"/>
          <w:szCs w:val="24"/>
          <w:highlight w:val="yellow"/>
        </w:rPr>
        <w:t>protocol</w:t>
      </w:r>
      <w:r w:rsidR="369DAD33" w:rsidRPr="00054B85">
        <w:rPr>
          <w:rFonts w:ascii="Calibri" w:hAnsi="Calibri" w:cs="Calibri"/>
          <w:sz w:val="24"/>
          <w:szCs w:val="24"/>
          <w:highlight w:val="yellow"/>
        </w:rPr>
        <w:t xml:space="preserve"> (using </w:t>
      </w:r>
      <w:r w:rsidR="2DECF27C" w:rsidRPr="00054B85">
        <w:rPr>
          <w:rFonts w:ascii="Calibri" w:hAnsi="Calibri" w:cs="Calibri"/>
          <w:sz w:val="24"/>
          <w:szCs w:val="24"/>
          <w:highlight w:val="yellow"/>
        </w:rPr>
        <w:t xml:space="preserve">the </w:t>
      </w:r>
      <w:r w:rsidR="369DAD33" w:rsidRPr="00054B85">
        <w:rPr>
          <w:rFonts w:ascii="Calibri" w:hAnsi="Calibri" w:cs="Calibri"/>
          <w:sz w:val="24"/>
          <w:szCs w:val="24"/>
          <w:highlight w:val="yellow"/>
        </w:rPr>
        <w:t>barcode number)</w:t>
      </w:r>
      <w:r w:rsidR="257BD0BD" w:rsidRPr="00054B85">
        <w:rPr>
          <w:rFonts w:ascii="Calibri" w:hAnsi="Calibri" w:cs="Calibri"/>
          <w:sz w:val="24"/>
          <w:szCs w:val="24"/>
          <w:highlight w:val="yellow"/>
        </w:rPr>
        <w:t xml:space="preserve"> via the batch creator tool </w:t>
      </w:r>
      <w:r w:rsidR="2B349CF1" w:rsidRPr="00054B85">
        <w:rPr>
          <w:rFonts w:ascii="Calibri" w:hAnsi="Calibri" w:cs="Calibri"/>
          <w:sz w:val="24"/>
          <w:szCs w:val="24"/>
          <w:highlight w:val="yellow"/>
        </w:rPr>
        <w:t>to</w:t>
      </w:r>
      <w:r w:rsidR="257BD0BD" w:rsidRPr="00054B85">
        <w:rPr>
          <w:rFonts w:ascii="Calibri" w:hAnsi="Calibri" w:cs="Calibri"/>
          <w:sz w:val="24"/>
          <w:szCs w:val="24"/>
          <w:highlight w:val="yellow"/>
        </w:rPr>
        <w:t xml:space="preserve"> create a multiplex experiment </w:t>
      </w:r>
      <w:r w:rsidR="00B21546" w:rsidRPr="00054B85">
        <w:rPr>
          <w:rFonts w:ascii="Calibri" w:hAnsi="Calibri" w:cs="Calibri"/>
          <w:sz w:val="24"/>
          <w:szCs w:val="24"/>
          <w:highlight w:val="yellow"/>
        </w:rPr>
        <w:t>w</w:t>
      </w:r>
      <w:r w:rsidR="257BD0BD" w:rsidRPr="00054B85">
        <w:rPr>
          <w:rFonts w:ascii="Calibri" w:hAnsi="Calibri" w:cs="Calibri"/>
          <w:sz w:val="24"/>
          <w:szCs w:val="24"/>
          <w:highlight w:val="yellow"/>
        </w:rPr>
        <w:t>orkflow</w:t>
      </w:r>
      <w:r w:rsidR="2B349CF1" w:rsidRPr="00054B85">
        <w:rPr>
          <w:rFonts w:ascii="Calibri" w:hAnsi="Calibri" w:cs="Calibri"/>
          <w:sz w:val="24"/>
          <w:szCs w:val="24"/>
          <w:highlight w:val="yellow"/>
        </w:rPr>
        <w:t>.</w:t>
      </w:r>
    </w:p>
    <w:p w14:paraId="36DC56D2" w14:textId="77777777" w:rsidR="00B21546" w:rsidRPr="00906C89" w:rsidRDefault="00B21546" w:rsidP="00B25E28">
      <w:pPr>
        <w:rPr>
          <w:b/>
          <w:bCs/>
        </w:rPr>
      </w:pPr>
    </w:p>
    <w:p w14:paraId="14C7A4BC" w14:textId="318283D4" w:rsidR="00292E45" w:rsidRPr="00377EDA" w:rsidRDefault="000E7FFB" w:rsidP="00B25E28">
      <w:pPr>
        <w:pStyle w:val="ListParagraph"/>
        <w:numPr>
          <w:ilvl w:val="2"/>
          <w:numId w:val="24"/>
        </w:numPr>
        <w:spacing w:after="0" w:line="240" w:lineRule="auto"/>
        <w:jc w:val="both"/>
        <w:rPr>
          <w:rFonts w:ascii="Calibri" w:hAnsi="Calibri" w:cs="Calibri"/>
          <w:b/>
          <w:bCs/>
          <w:sz w:val="24"/>
          <w:szCs w:val="24"/>
          <w:highlight w:val="yellow"/>
        </w:rPr>
      </w:pPr>
      <w:r w:rsidRPr="00377EDA">
        <w:rPr>
          <w:rFonts w:ascii="Calibri" w:hAnsi="Calibri" w:cs="Calibri"/>
          <w:sz w:val="24"/>
          <w:szCs w:val="24"/>
          <w:highlight w:val="yellow"/>
        </w:rPr>
        <w:t xml:space="preserve">Load </w:t>
      </w:r>
      <w:r w:rsidR="003D7FA9" w:rsidRPr="00377EDA">
        <w:rPr>
          <w:rFonts w:ascii="Calibri" w:hAnsi="Calibri" w:cs="Calibri"/>
          <w:sz w:val="24"/>
          <w:szCs w:val="24"/>
          <w:highlight w:val="yellow"/>
        </w:rPr>
        <w:t xml:space="preserve">the </w:t>
      </w:r>
      <w:r w:rsidRPr="00377EDA">
        <w:rPr>
          <w:rFonts w:ascii="Calibri" w:hAnsi="Calibri" w:cs="Calibri"/>
          <w:sz w:val="24"/>
          <w:szCs w:val="24"/>
          <w:highlight w:val="yellow"/>
        </w:rPr>
        <w:t>slide</w:t>
      </w:r>
      <w:r w:rsidR="0054128C" w:rsidRPr="00377EDA">
        <w:rPr>
          <w:rFonts w:ascii="Calibri" w:hAnsi="Calibri" w:cs="Calibri"/>
          <w:sz w:val="24"/>
          <w:szCs w:val="24"/>
          <w:highlight w:val="yellow"/>
        </w:rPr>
        <w:t xml:space="preserve"> into the </w:t>
      </w:r>
      <w:r w:rsidR="00867F2C" w:rsidRPr="00377EDA">
        <w:rPr>
          <w:rFonts w:ascii="Calibri" w:hAnsi="Calibri" w:cs="Calibri"/>
          <w:sz w:val="24"/>
          <w:szCs w:val="24"/>
          <w:highlight w:val="yellow"/>
        </w:rPr>
        <w:t>microscope</w:t>
      </w:r>
      <w:r w:rsidR="0054128C" w:rsidRPr="00377EDA">
        <w:rPr>
          <w:rFonts w:ascii="Calibri" w:hAnsi="Calibri" w:cs="Calibri"/>
          <w:sz w:val="24"/>
          <w:szCs w:val="24"/>
          <w:highlight w:val="yellow"/>
        </w:rPr>
        <w:t xml:space="preserve"> </w:t>
      </w:r>
      <w:r w:rsidR="003F7B85" w:rsidRPr="00377EDA">
        <w:rPr>
          <w:rFonts w:ascii="Calibri" w:hAnsi="Calibri" w:cs="Calibri"/>
          <w:sz w:val="24"/>
          <w:szCs w:val="24"/>
          <w:highlight w:val="yellow"/>
        </w:rPr>
        <w:t>via the acquisition software</w:t>
      </w:r>
      <w:r w:rsidR="00E55F3C" w:rsidRPr="00377EDA">
        <w:rPr>
          <w:rFonts w:ascii="Calibri" w:hAnsi="Calibri" w:cs="Calibri"/>
          <w:sz w:val="24"/>
          <w:szCs w:val="24"/>
          <w:highlight w:val="yellow"/>
        </w:rPr>
        <w:t xml:space="preserve"> (</w:t>
      </w:r>
      <w:r w:rsidR="003B1F77" w:rsidRPr="00377EDA">
        <w:rPr>
          <w:rFonts w:ascii="Calibri" w:hAnsi="Calibri" w:cs="Calibri"/>
          <w:sz w:val="24"/>
          <w:szCs w:val="24"/>
          <w:highlight w:val="yellow"/>
        </w:rPr>
        <w:t>4.2.0.4</w:t>
      </w:r>
      <w:r w:rsidR="00E55F3C" w:rsidRPr="00377EDA">
        <w:rPr>
          <w:rFonts w:ascii="Calibri" w:hAnsi="Calibri" w:cs="Calibri"/>
          <w:sz w:val="24"/>
          <w:szCs w:val="24"/>
          <w:highlight w:val="yellow"/>
        </w:rPr>
        <w:t>)</w:t>
      </w:r>
      <w:r w:rsidR="003F7B85" w:rsidRPr="00377EDA">
        <w:rPr>
          <w:rFonts w:ascii="Calibri" w:hAnsi="Calibri" w:cs="Calibri"/>
          <w:sz w:val="24"/>
          <w:szCs w:val="24"/>
          <w:highlight w:val="yellow"/>
        </w:rPr>
        <w:t xml:space="preserve"> </w:t>
      </w:r>
      <w:r w:rsidR="0054128C" w:rsidRPr="00377EDA">
        <w:rPr>
          <w:rFonts w:ascii="Calibri" w:hAnsi="Calibri" w:cs="Calibri"/>
          <w:sz w:val="24"/>
          <w:szCs w:val="24"/>
          <w:highlight w:val="yellow"/>
        </w:rPr>
        <w:t>and follow the workflow by drawing regions of interest</w:t>
      </w:r>
      <w:r w:rsidR="00E364D4" w:rsidRPr="00377EDA">
        <w:rPr>
          <w:rFonts w:ascii="Calibri" w:hAnsi="Calibri" w:cs="Calibri"/>
          <w:sz w:val="24"/>
          <w:szCs w:val="24"/>
          <w:highlight w:val="yellow"/>
        </w:rPr>
        <w:t xml:space="preserve"> via the 2x and 10x imaging steps for each slide. When selecting </w:t>
      </w:r>
      <w:r w:rsidR="003F7B85" w:rsidRPr="00377EDA">
        <w:rPr>
          <w:rFonts w:ascii="Calibri" w:hAnsi="Calibri" w:cs="Calibri"/>
          <w:sz w:val="24"/>
          <w:szCs w:val="24"/>
          <w:highlight w:val="yellow"/>
        </w:rPr>
        <w:t>regions,</w:t>
      </w:r>
      <w:r w:rsidR="00E364D4" w:rsidRPr="00377EDA">
        <w:rPr>
          <w:rFonts w:ascii="Calibri" w:hAnsi="Calibri" w:cs="Calibri"/>
          <w:sz w:val="24"/>
          <w:szCs w:val="24"/>
          <w:highlight w:val="yellow"/>
        </w:rPr>
        <w:t xml:space="preserve"> ensure each field of view has </w:t>
      </w:r>
      <w:r w:rsidR="003F7B85" w:rsidRPr="00377EDA">
        <w:rPr>
          <w:rFonts w:ascii="Calibri" w:hAnsi="Calibri" w:cs="Calibri"/>
          <w:sz w:val="24"/>
          <w:szCs w:val="24"/>
          <w:highlight w:val="yellow"/>
        </w:rPr>
        <w:t xml:space="preserve">at least two </w:t>
      </w:r>
      <w:r w:rsidR="00A34889" w:rsidRPr="00377EDA">
        <w:rPr>
          <w:rFonts w:ascii="Calibri" w:hAnsi="Calibri" w:cs="Calibri"/>
          <w:sz w:val="24"/>
          <w:szCs w:val="24"/>
          <w:highlight w:val="yellow"/>
        </w:rPr>
        <w:t>neighbo</w:t>
      </w:r>
      <w:r w:rsidR="005F7B20" w:rsidRPr="00377EDA">
        <w:rPr>
          <w:rFonts w:ascii="Calibri" w:hAnsi="Calibri" w:cs="Calibri"/>
          <w:sz w:val="24"/>
          <w:szCs w:val="24"/>
          <w:highlight w:val="yellow"/>
        </w:rPr>
        <w:t>u</w:t>
      </w:r>
      <w:r w:rsidR="00A34889" w:rsidRPr="00377EDA">
        <w:rPr>
          <w:rFonts w:ascii="Calibri" w:hAnsi="Calibri" w:cs="Calibri"/>
          <w:sz w:val="24"/>
          <w:szCs w:val="24"/>
          <w:highlight w:val="yellow"/>
        </w:rPr>
        <w:t>rs</w:t>
      </w:r>
      <w:r w:rsidR="003F7B85" w:rsidRPr="00377EDA">
        <w:rPr>
          <w:rFonts w:ascii="Calibri" w:hAnsi="Calibri" w:cs="Calibri"/>
          <w:sz w:val="24"/>
          <w:szCs w:val="24"/>
          <w:highlight w:val="yellow"/>
        </w:rPr>
        <w:t xml:space="preserve"> to prevent stitching issues.</w:t>
      </w:r>
    </w:p>
    <w:p w14:paraId="2A107721" w14:textId="77777777" w:rsidR="00B42FEE" w:rsidRPr="00906C89" w:rsidRDefault="00B42FEE" w:rsidP="00B25E28">
      <w:pPr>
        <w:rPr>
          <w:b/>
          <w:bCs/>
        </w:rPr>
      </w:pPr>
    </w:p>
    <w:p w14:paraId="6C7957C5" w14:textId="77082777" w:rsidR="00E364D4" w:rsidRPr="00906C89" w:rsidRDefault="00E55F3C"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M</w:t>
      </w:r>
      <w:r w:rsidR="00A34889" w:rsidRPr="00906C89">
        <w:rPr>
          <w:rFonts w:ascii="Calibri" w:hAnsi="Calibri" w:cs="Calibri"/>
          <w:sz w:val="24"/>
          <w:szCs w:val="24"/>
        </w:rPr>
        <w:t xml:space="preserve">inimize the amount of empty glass imaged to prevent </w:t>
      </w:r>
      <w:r w:rsidR="00D8311C" w:rsidRPr="00906C89">
        <w:rPr>
          <w:rFonts w:ascii="Calibri" w:hAnsi="Calibri" w:cs="Calibri"/>
          <w:sz w:val="24"/>
          <w:szCs w:val="24"/>
        </w:rPr>
        <w:t>stitching issues and reduce run times</w:t>
      </w:r>
      <w:r w:rsidR="00262958" w:rsidRPr="00906C89">
        <w:rPr>
          <w:rFonts w:ascii="Calibri" w:hAnsi="Calibri" w:cs="Calibri"/>
          <w:sz w:val="24"/>
          <w:szCs w:val="24"/>
        </w:rPr>
        <w:t xml:space="preserve"> by not selecting empty fields.</w:t>
      </w:r>
    </w:p>
    <w:p w14:paraId="2E2C71CA" w14:textId="77777777" w:rsidR="00B21546" w:rsidRPr="00906C89" w:rsidRDefault="00B21546" w:rsidP="00B25E28">
      <w:pPr>
        <w:pStyle w:val="ListParagraph"/>
        <w:spacing w:after="0" w:line="240" w:lineRule="auto"/>
        <w:ind w:left="1287"/>
        <w:jc w:val="both"/>
        <w:rPr>
          <w:rFonts w:ascii="Calibri" w:hAnsi="Calibri" w:cs="Calibri"/>
          <w:b/>
          <w:bCs/>
          <w:sz w:val="24"/>
          <w:szCs w:val="24"/>
        </w:rPr>
      </w:pPr>
    </w:p>
    <w:p w14:paraId="4BD51C25" w14:textId="07431720" w:rsidR="00D8311C" w:rsidRPr="00377EDA" w:rsidRDefault="003B2C84" w:rsidP="00B25E28">
      <w:pPr>
        <w:pStyle w:val="ListParagraph"/>
        <w:numPr>
          <w:ilvl w:val="2"/>
          <w:numId w:val="24"/>
        </w:numPr>
        <w:spacing w:after="0" w:line="240" w:lineRule="auto"/>
        <w:jc w:val="both"/>
        <w:rPr>
          <w:rFonts w:ascii="Calibri" w:hAnsi="Calibri" w:cs="Calibri"/>
          <w:sz w:val="24"/>
          <w:szCs w:val="24"/>
          <w:highlight w:val="yellow"/>
        </w:rPr>
      </w:pPr>
      <w:r w:rsidRPr="00377EDA">
        <w:rPr>
          <w:rFonts w:ascii="Calibri" w:hAnsi="Calibri" w:cs="Calibri"/>
          <w:sz w:val="24"/>
          <w:szCs w:val="24"/>
          <w:highlight w:val="yellow"/>
        </w:rPr>
        <w:t>Perform the 20x autofluorescence imaging</w:t>
      </w:r>
      <w:r w:rsidR="006D456A" w:rsidRPr="00377EDA">
        <w:rPr>
          <w:rFonts w:ascii="Calibri" w:hAnsi="Calibri" w:cs="Calibri"/>
          <w:sz w:val="24"/>
          <w:szCs w:val="24"/>
          <w:highlight w:val="yellow"/>
        </w:rPr>
        <w:t xml:space="preserve"> using</w:t>
      </w:r>
      <w:r w:rsidR="0059029C" w:rsidRPr="00377EDA">
        <w:rPr>
          <w:rFonts w:ascii="Calibri" w:hAnsi="Calibri" w:cs="Calibri"/>
          <w:sz w:val="24"/>
          <w:szCs w:val="24"/>
          <w:highlight w:val="yellow"/>
        </w:rPr>
        <w:t xml:space="preserve"> the</w:t>
      </w:r>
      <w:r w:rsidR="006D456A" w:rsidRPr="00377EDA">
        <w:rPr>
          <w:rFonts w:ascii="Calibri" w:hAnsi="Calibri" w:cs="Calibri"/>
          <w:sz w:val="24"/>
          <w:szCs w:val="24"/>
          <w:highlight w:val="yellow"/>
        </w:rPr>
        <w:t xml:space="preserve"> </w:t>
      </w:r>
      <w:r w:rsidR="00F77C94" w:rsidRPr="00377EDA">
        <w:rPr>
          <w:rFonts w:ascii="Calibri" w:hAnsi="Calibri" w:cs="Calibri"/>
          <w:sz w:val="24"/>
          <w:szCs w:val="24"/>
          <w:highlight w:val="yellow"/>
        </w:rPr>
        <w:t>exposure times set in step 2.1.1</w:t>
      </w:r>
      <w:r w:rsidRPr="00377EDA">
        <w:rPr>
          <w:rFonts w:ascii="Calibri" w:hAnsi="Calibri" w:cs="Calibri"/>
          <w:sz w:val="24"/>
          <w:szCs w:val="24"/>
          <w:highlight w:val="yellow"/>
        </w:rPr>
        <w:t xml:space="preserve"> </w:t>
      </w:r>
      <w:r w:rsidR="00A04B15" w:rsidRPr="00377EDA">
        <w:rPr>
          <w:rFonts w:ascii="Calibri" w:hAnsi="Calibri" w:cs="Calibri"/>
          <w:sz w:val="24"/>
          <w:szCs w:val="24"/>
          <w:highlight w:val="yellow"/>
        </w:rPr>
        <w:t xml:space="preserve">and </w:t>
      </w:r>
      <w:r w:rsidRPr="00377EDA">
        <w:rPr>
          <w:rFonts w:ascii="Calibri" w:hAnsi="Calibri" w:cs="Calibri"/>
          <w:sz w:val="24"/>
          <w:szCs w:val="24"/>
          <w:highlight w:val="yellow"/>
        </w:rPr>
        <w:t xml:space="preserve">follow the </w:t>
      </w:r>
      <w:r w:rsidR="001E5280" w:rsidRPr="00377EDA">
        <w:rPr>
          <w:rFonts w:ascii="Calibri" w:hAnsi="Calibri" w:cs="Calibri"/>
          <w:sz w:val="24"/>
          <w:szCs w:val="24"/>
          <w:highlight w:val="yellow"/>
        </w:rPr>
        <w:t>quality control</w:t>
      </w:r>
      <w:r w:rsidR="008B1E5C" w:rsidRPr="00377EDA">
        <w:rPr>
          <w:rFonts w:ascii="Calibri" w:hAnsi="Calibri" w:cs="Calibri"/>
          <w:sz w:val="24"/>
          <w:szCs w:val="24"/>
          <w:highlight w:val="yellow"/>
        </w:rPr>
        <w:t xml:space="preserve"> (QC)</w:t>
      </w:r>
      <w:r w:rsidR="001E5280" w:rsidRPr="00377EDA">
        <w:rPr>
          <w:rFonts w:ascii="Calibri" w:hAnsi="Calibri" w:cs="Calibri"/>
          <w:sz w:val="24"/>
          <w:szCs w:val="24"/>
          <w:highlight w:val="yellow"/>
        </w:rPr>
        <w:t xml:space="preserve"> wizar</w:t>
      </w:r>
      <w:r w:rsidR="00493198" w:rsidRPr="00377EDA">
        <w:rPr>
          <w:rFonts w:ascii="Calibri" w:hAnsi="Calibri" w:cs="Calibri"/>
          <w:sz w:val="24"/>
          <w:szCs w:val="24"/>
          <w:highlight w:val="yellow"/>
        </w:rPr>
        <w:t xml:space="preserve">d. </w:t>
      </w:r>
      <w:r w:rsidR="00E05CCD" w:rsidRPr="00377EDA">
        <w:rPr>
          <w:rFonts w:ascii="Calibri" w:hAnsi="Calibri" w:cs="Calibri"/>
          <w:sz w:val="24"/>
          <w:szCs w:val="24"/>
          <w:highlight w:val="yellow"/>
        </w:rPr>
        <w:t xml:space="preserve">Visually confirm there are no out of </w:t>
      </w:r>
      <w:r w:rsidR="001E5280" w:rsidRPr="00377EDA">
        <w:rPr>
          <w:rFonts w:ascii="Calibri" w:hAnsi="Calibri" w:cs="Calibri"/>
          <w:sz w:val="24"/>
          <w:szCs w:val="24"/>
          <w:highlight w:val="yellow"/>
        </w:rPr>
        <w:t>focus regions or artefacts</w:t>
      </w:r>
      <w:r w:rsidR="00E05CCD" w:rsidRPr="00377EDA">
        <w:rPr>
          <w:rFonts w:ascii="Calibri" w:hAnsi="Calibri" w:cs="Calibri"/>
          <w:sz w:val="24"/>
          <w:szCs w:val="24"/>
          <w:highlight w:val="yellow"/>
        </w:rPr>
        <w:t xml:space="preserve">. If these are </w:t>
      </w:r>
      <w:r w:rsidR="00C65071" w:rsidRPr="00377EDA">
        <w:rPr>
          <w:rFonts w:ascii="Calibri" w:hAnsi="Calibri" w:cs="Calibri"/>
          <w:sz w:val="24"/>
          <w:szCs w:val="24"/>
          <w:highlight w:val="yellow"/>
        </w:rPr>
        <w:t>identified,</w:t>
      </w:r>
      <w:r w:rsidR="00E05CCD" w:rsidRPr="00377EDA">
        <w:rPr>
          <w:rFonts w:ascii="Calibri" w:hAnsi="Calibri" w:cs="Calibri"/>
          <w:sz w:val="24"/>
          <w:szCs w:val="24"/>
          <w:highlight w:val="yellow"/>
        </w:rPr>
        <w:t xml:space="preserve"> then </w:t>
      </w:r>
      <w:r w:rsidR="0080141C" w:rsidRPr="00377EDA">
        <w:rPr>
          <w:rFonts w:ascii="Calibri" w:hAnsi="Calibri" w:cs="Calibri"/>
          <w:sz w:val="24"/>
          <w:szCs w:val="24"/>
          <w:highlight w:val="yellow"/>
        </w:rPr>
        <w:t>fail the QC</w:t>
      </w:r>
      <w:r w:rsidR="00E55F3C" w:rsidRPr="00377EDA">
        <w:rPr>
          <w:rFonts w:ascii="Calibri" w:hAnsi="Calibri" w:cs="Calibri"/>
          <w:sz w:val="24"/>
          <w:szCs w:val="24"/>
          <w:highlight w:val="yellow"/>
        </w:rPr>
        <w:t xml:space="preserve"> and reimage</w:t>
      </w:r>
      <w:r w:rsidR="0080141C" w:rsidRPr="00377EDA">
        <w:rPr>
          <w:rFonts w:ascii="Calibri" w:hAnsi="Calibri" w:cs="Calibri"/>
          <w:sz w:val="24"/>
          <w:szCs w:val="24"/>
          <w:highlight w:val="yellow"/>
        </w:rPr>
        <w:t>.</w:t>
      </w:r>
    </w:p>
    <w:p w14:paraId="68BDE170" w14:textId="77777777" w:rsidR="00B21546" w:rsidRPr="00906C89" w:rsidRDefault="00B21546" w:rsidP="00B25E28"/>
    <w:p w14:paraId="1DCB4D51" w14:textId="5609A740" w:rsidR="008C0BEB" w:rsidRPr="00906C89" w:rsidRDefault="008C0BEB" w:rsidP="00B25E28">
      <w:pPr>
        <w:ind w:left="1287"/>
      </w:pPr>
      <w:r w:rsidRPr="00906C89">
        <w:lastRenderedPageBreak/>
        <w:t xml:space="preserve">Note: </w:t>
      </w:r>
      <w:r w:rsidR="00775EFC" w:rsidRPr="00906C89">
        <w:t>There is no</w:t>
      </w:r>
      <w:r w:rsidR="007129E2" w:rsidRPr="00906C89">
        <w:t xml:space="preserve"> single</w:t>
      </w:r>
      <w:r w:rsidR="00775EFC" w:rsidRPr="00906C89">
        <w:t xml:space="preserve"> measure of acceptable QC</w:t>
      </w:r>
      <w:r w:rsidR="00D16540" w:rsidRPr="00906C89">
        <w:t xml:space="preserve"> stringency</w:t>
      </w:r>
      <w:r w:rsidR="007E5F25" w:rsidRPr="00906C89">
        <w:t>, and success will depend on the</w:t>
      </w:r>
      <w:r w:rsidR="0005532F" w:rsidRPr="00906C89">
        <w:t xml:space="preserve"> required experimental readouts</w:t>
      </w:r>
      <w:r w:rsidR="002C2216" w:rsidRPr="00906C89">
        <w:t xml:space="preserve"> and </w:t>
      </w:r>
      <w:r w:rsidR="002F3C3F" w:rsidRPr="00906C89">
        <w:t>how precious the sample is</w:t>
      </w:r>
      <w:r w:rsidR="007129E2" w:rsidRPr="00906C89">
        <w:t xml:space="preserve">. </w:t>
      </w:r>
      <w:r w:rsidR="00483E16" w:rsidRPr="00906C89">
        <w:t>In focus t</w:t>
      </w:r>
      <w:r w:rsidR="007129E2" w:rsidRPr="00906C89">
        <w:t xml:space="preserve">issue </w:t>
      </w:r>
      <w:r w:rsidR="00F04997" w:rsidRPr="00906C89">
        <w:t>with su</w:t>
      </w:r>
      <w:r w:rsidR="007E5F25" w:rsidRPr="00906C89">
        <w:t>fficient</w:t>
      </w:r>
      <w:r w:rsidR="0005532F" w:rsidRPr="00906C89">
        <w:t xml:space="preserve"> staining intensity</w:t>
      </w:r>
      <w:r w:rsidR="007E5F25" w:rsidRPr="00906C89">
        <w:t xml:space="preserve"> </w:t>
      </w:r>
      <w:r w:rsidR="007129E2" w:rsidRPr="00906C89">
        <w:t>should</w:t>
      </w:r>
      <w:r w:rsidR="00D16540" w:rsidRPr="00906C89">
        <w:t xml:space="preserve"> ideally</w:t>
      </w:r>
      <w:r w:rsidR="007129E2" w:rsidRPr="00906C89">
        <w:t xml:space="preserve"> appear crisp and clear </w:t>
      </w:r>
      <w:r w:rsidR="00483E16" w:rsidRPr="00906C89">
        <w:t>visually</w:t>
      </w:r>
      <w:r w:rsidR="00E50827" w:rsidRPr="00906C89">
        <w:t>. S</w:t>
      </w:r>
      <w:r w:rsidR="004E09FC" w:rsidRPr="00906C89">
        <w:t>mall areas of tissue detachment/degradation are often observed</w:t>
      </w:r>
      <w:r w:rsidR="00D16540" w:rsidRPr="00906C89">
        <w:t>, which will not improve with additional imaging</w:t>
      </w:r>
      <w:r w:rsidR="00E50827" w:rsidRPr="00906C89">
        <w:t xml:space="preserve"> and can be tolerated if </w:t>
      </w:r>
      <w:r w:rsidR="007D6874" w:rsidRPr="00906C89">
        <w:t>the rest of the sample has imaged well</w:t>
      </w:r>
      <w:r w:rsidR="00D16540" w:rsidRPr="00906C89">
        <w:t>.</w:t>
      </w:r>
      <w:r w:rsidR="002F3C3F" w:rsidRPr="00906C89">
        <w:t xml:space="preserve"> If large bright artefacts are observed (e.g. dust)</w:t>
      </w:r>
      <w:r w:rsidR="00886BC2" w:rsidRPr="00906C89">
        <w:t xml:space="preserve"> then it is best practise to remove these by cleaning the slide and reimaging.</w:t>
      </w:r>
    </w:p>
    <w:p w14:paraId="2CEBD6B8" w14:textId="77777777" w:rsidR="008C0BEB" w:rsidRPr="00906C89" w:rsidRDefault="008C0BEB" w:rsidP="00B25E28"/>
    <w:p w14:paraId="016EAFD7" w14:textId="423D32BF" w:rsidR="001E5280" w:rsidRPr="00377EDA" w:rsidRDefault="00685A61" w:rsidP="00B25E28">
      <w:pPr>
        <w:pStyle w:val="ListParagraph"/>
        <w:numPr>
          <w:ilvl w:val="2"/>
          <w:numId w:val="24"/>
        </w:numPr>
        <w:spacing w:after="0" w:line="240" w:lineRule="auto"/>
        <w:jc w:val="both"/>
        <w:rPr>
          <w:rFonts w:ascii="Calibri" w:hAnsi="Calibri" w:cs="Calibri"/>
          <w:b/>
          <w:bCs/>
          <w:sz w:val="24"/>
          <w:szCs w:val="24"/>
          <w:highlight w:val="yellow"/>
        </w:rPr>
      </w:pPr>
      <w:r w:rsidRPr="00377EDA">
        <w:rPr>
          <w:rFonts w:ascii="Calibri" w:hAnsi="Calibri" w:cs="Calibri"/>
          <w:sz w:val="24"/>
          <w:szCs w:val="24"/>
          <w:highlight w:val="yellow"/>
        </w:rPr>
        <w:t>Generate background images that will be subtracted from the final biomarker signal</w:t>
      </w:r>
      <w:r w:rsidR="001E5280" w:rsidRPr="00377EDA">
        <w:rPr>
          <w:rFonts w:ascii="Calibri" w:hAnsi="Calibri" w:cs="Calibri"/>
          <w:sz w:val="24"/>
          <w:szCs w:val="24"/>
          <w:highlight w:val="yellow"/>
        </w:rPr>
        <w:t>, in a process that is repeated for each</w:t>
      </w:r>
      <w:r w:rsidR="000032C5" w:rsidRPr="00377EDA">
        <w:rPr>
          <w:rFonts w:ascii="Calibri" w:hAnsi="Calibri" w:cs="Calibri"/>
          <w:sz w:val="24"/>
          <w:szCs w:val="24"/>
          <w:highlight w:val="yellow"/>
        </w:rPr>
        <w:t xml:space="preserve"> multiplex </w:t>
      </w:r>
      <w:r w:rsidR="001E5280" w:rsidRPr="00377EDA">
        <w:rPr>
          <w:rFonts w:ascii="Calibri" w:hAnsi="Calibri" w:cs="Calibri"/>
          <w:sz w:val="24"/>
          <w:szCs w:val="24"/>
          <w:highlight w:val="yellow"/>
        </w:rPr>
        <w:t>round.</w:t>
      </w:r>
    </w:p>
    <w:p w14:paraId="00391D3D" w14:textId="77777777" w:rsidR="00685A61" w:rsidRPr="00906C89" w:rsidRDefault="00685A61" w:rsidP="00B25E28">
      <w:pPr>
        <w:pStyle w:val="ListParagraph"/>
        <w:spacing w:after="0" w:line="240" w:lineRule="auto"/>
        <w:ind w:left="1287"/>
        <w:jc w:val="both"/>
        <w:rPr>
          <w:rFonts w:ascii="Calibri" w:hAnsi="Calibri" w:cs="Calibri"/>
          <w:b/>
          <w:bCs/>
          <w:sz w:val="24"/>
          <w:szCs w:val="24"/>
        </w:rPr>
      </w:pPr>
    </w:p>
    <w:p w14:paraId="32DAC856" w14:textId="4FB10A96" w:rsidR="00262958" w:rsidRPr="00906C89" w:rsidRDefault="005642A1" w:rsidP="00B25E28">
      <w:pPr>
        <w:ind w:left="1287"/>
        <w:rPr>
          <w:b/>
          <w:bCs/>
        </w:rPr>
      </w:pPr>
      <w:r w:rsidRPr="00906C89">
        <w:t xml:space="preserve">Note: </w:t>
      </w:r>
      <w:r w:rsidR="00262958" w:rsidRPr="00906C89">
        <w:t>All multiplex rounds will be automatically aligned via the acquisition software.</w:t>
      </w:r>
    </w:p>
    <w:p w14:paraId="0B2298A4" w14:textId="77777777" w:rsidR="00262958" w:rsidRPr="00906C89" w:rsidRDefault="00262958" w:rsidP="00B25E28">
      <w:pPr>
        <w:pStyle w:val="ListParagraph"/>
        <w:spacing w:after="0" w:line="240" w:lineRule="auto"/>
        <w:ind w:left="2138"/>
        <w:jc w:val="both"/>
        <w:rPr>
          <w:rFonts w:ascii="Calibri" w:hAnsi="Calibri" w:cs="Calibri"/>
          <w:b/>
          <w:bCs/>
          <w:sz w:val="24"/>
          <w:szCs w:val="24"/>
        </w:rPr>
      </w:pPr>
    </w:p>
    <w:p w14:paraId="60B11B65" w14:textId="0454F1D9" w:rsidR="00AA3F93" w:rsidRPr="00906C89" w:rsidRDefault="00765327" w:rsidP="00B25E28">
      <w:pPr>
        <w:pStyle w:val="ListParagraph"/>
        <w:numPr>
          <w:ilvl w:val="1"/>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Use of </w:t>
      </w:r>
      <w:r w:rsidR="007D0066" w:rsidRPr="00906C89">
        <w:rPr>
          <w:rFonts w:ascii="Calibri" w:hAnsi="Calibri" w:cs="Calibri"/>
          <w:sz w:val="24"/>
          <w:szCs w:val="24"/>
        </w:rPr>
        <w:t>r</w:t>
      </w:r>
      <w:r w:rsidRPr="00906C89">
        <w:rPr>
          <w:rFonts w:ascii="Calibri" w:hAnsi="Calibri" w:cs="Calibri"/>
          <w:sz w:val="24"/>
          <w:szCs w:val="24"/>
        </w:rPr>
        <w:t xml:space="preserve">obotic </w:t>
      </w:r>
      <w:r w:rsidR="007D0066" w:rsidRPr="00906C89">
        <w:rPr>
          <w:rFonts w:ascii="Calibri" w:hAnsi="Calibri" w:cs="Calibri"/>
          <w:sz w:val="24"/>
          <w:szCs w:val="24"/>
        </w:rPr>
        <w:t>p</w:t>
      </w:r>
      <w:r w:rsidRPr="00906C89">
        <w:rPr>
          <w:rFonts w:ascii="Calibri" w:hAnsi="Calibri" w:cs="Calibri"/>
          <w:sz w:val="24"/>
          <w:szCs w:val="24"/>
        </w:rPr>
        <w:t xml:space="preserve">late </w:t>
      </w:r>
      <w:r w:rsidR="007D0066" w:rsidRPr="00906C89">
        <w:rPr>
          <w:rFonts w:ascii="Calibri" w:hAnsi="Calibri" w:cs="Calibri"/>
          <w:sz w:val="24"/>
          <w:szCs w:val="24"/>
        </w:rPr>
        <w:t>h</w:t>
      </w:r>
      <w:r w:rsidRPr="00906C89">
        <w:rPr>
          <w:rFonts w:ascii="Calibri" w:hAnsi="Calibri" w:cs="Calibri"/>
          <w:sz w:val="24"/>
          <w:szCs w:val="24"/>
        </w:rPr>
        <w:t>andler</w:t>
      </w:r>
      <w:r w:rsidR="00DC2868" w:rsidRPr="00906C89">
        <w:rPr>
          <w:rFonts w:ascii="Calibri" w:hAnsi="Calibri" w:cs="Calibri"/>
          <w:sz w:val="24"/>
          <w:szCs w:val="24"/>
        </w:rPr>
        <w:t xml:space="preserve"> </w:t>
      </w:r>
    </w:p>
    <w:p w14:paraId="272072E5" w14:textId="77777777" w:rsidR="00D82F58" w:rsidRPr="00906C89" w:rsidRDefault="00D82F58" w:rsidP="00B25E28">
      <w:pPr>
        <w:pStyle w:val="ListParagraph"/>
        <w:spacing w:after="0" w:line="240" w:lineRule="auto"/>
        <w:jc w:val="both"/>
        <w:rPr>
          <w:rFonts w:ascii="Calibri" w:hAnsi="Calibri" w:cs="Calibri"/>
          <w:b/>
          <w:bCs/>
          <w:sz w:val="24"/>
          <w:szCs w:val="24"/>
        </w:rPr>
      </w:pPr>
    </w:p>
    <w:p w14:paraId="415A27F0" w14:textId="34CB1E3D" w:rsidR="00013917" w:rsidRPr="00906C89" w:rsidRDefault="00DC2868"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E</w:t>
      </w:r>
      <w:r w:rsidR="00013917" w:rsidRPr="00906C89">
        <w:rPr>
          <w:rFonts w:ascii="Calibri" w:hAnsi="Calibri" w:cs="Calibri"/>
          <w:sz w:val="24"/>
          <w:szCs w:val="24"/>
        </w:rPr>
        <w:t>nsure the acquisition software is closed</w:t>
      </w:r>
      <w:r w:rsidR="005F7B20" w:rsidRPr="00906C89">
        <w:rPr>
          <w:rFonts w:ascii="Calibri" w:hAnsi="Calibri" w:cs="Calibri"/>
          <w:sz w:val="24"/>
          <w:szCs w:val="24"/>
        </w:rPr>
        <w:t>.</w:t>
      </w:r>
    </w:p>
    <w:p w14:paraId="30D1CAA5" w14:textId="77777777" w:rsidR="00B21546" w:rsidRPr="00906C89" w:rsidRDefault="00B21546" w:rsidP="00B25E28">
      <w:pPr>
        <w:pStyle w:val="ListParagraph"/>
        <w:spacing w:after="0" w:line="240" w:lineRule="auto"/>
        <w:ind w:left="1287"/>
        <w:jc w:val="both"/>
        <w:rPr>
          <w:rFonts w:ascii="Calibri" w:hAnsi="Calibri" w:cs="Calibri"/>
          <w:b/>
          <w:bCs/>
          <w:sz w:val="24"/>
          <w:szCs w:val="24"/>
        </w:rPr>
      </w:pPr>
    </w:p>
    <w:p w14:paraId="3DCD595F" w14:textId="1C171EF9" w:rsidR="00AF22AE" w:rsidRPr="00906C89" w:rsidRDefault="00AF22AE"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Open the Robotic integration software and click start</w:t>
      </w:r>
      <w:r w:rsidR="005F7B20" w:rsidRPr="00906C89">
        <w:rPr>
          <w:rFonts w:ascii="Calibri" w:hAnsi="Calibri" w:cs="Calibri"/>
          <w:sz w:val="24"/>
          <w:szCs w:val="24"/>
        </w:rPr>
        <w:t>.</w:t>
      </w:r>
    </w:p>
    <w:p w14:paraId="02D8DE88" w14:textId="77777777" w:rsidR="00B21546" w:rsidRPr="00906C89" w:rsidRDefault="00B21546" w:rsidP="00B25E28">
      <w:pPr>
        <w:rPr>
          <w:b/>
          <w:bCs/>
        </w:rPr>
      </w:pPr>
    </w:p>
    <w:p w14:paraId="43517575" w14:textId="48A5A755" w:rsidR="00AF22AE" w:rsidRPr="00906C89" w:rsidRDefault="00AF22AE"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Place </w:t>
      </w:r>
      <w:r w:rsidR="003D7FA9" w:rsidRPr="00906C89">
        <w:rPr>
          <w:rFonts w:ascii="Calibri" w:hAnsi="Calibri" w:cs="Calibri"/>
          <w:sz w:val="24"/>
          <w:szCs w:val="24"/>
        </w:rPr>
        <w:t xml:space="preserve">the </w:t>
      </w:r>
      <w:r w:rsidRPr="00906C89">
        <w:rPr>
          <w:rFonts w:ascii="Calibri" w:hAnsi="Calibri" w:cs="Calibri"/>
          <w:sz w:val="24"/>
          <w:szCs w:val="24"/>
        </w:rPr>
        <w:t>stacked Click</w:t>
      </w:r>
      <w:r w:rsidR="005F7B20" w:rsidRPr="00906C89">
        <w:rPr>
          <w:rFonts w:ascii="Calibri" w:hAnsi="Calibri" w:cs="Calibri"/>
          <w:sz w:val="24"/>
          <w:szCs w:val="24"/>
        </w:rPr>
        <w:t xml:space="preserve"> </w:t>
      </w:r>
      <w:r w:rsidR="003A4870" w:rsidRPr="00906C89">
        <w:rPr>
          <w:rFonts w:ascii="Calibri" w:hAnsi="Calibri" w:cs="Calibri"/>
          <w:sz w:val="24"/>
          <w:szCs w:val="24"/>
        </w:rPr>
        <w:t>Coverslipless Slide Holder</w:t>
      </w:r>
      <w:r w:rsidR="004B34BE" w:rsidRPr="00906C89">
        <w:rPr>
          <w:rFonts w:ascii="Calibri" w:hAnsi="Calibri" w:cs="Calibri"/>
          <w:sz w:val="24"/>
          <w:szCs w:val="24"/>
        </w:rPr>
        <w:t xml:space="preserve"> </w:t>
      </w:r>
      <w:r w:rsidRPr="00906C89">
        <w:rPr>
          <w:rFonts w:ascii="Calibri" w:hAnsi="Calibri" w:cs="Calibri"/>
          <w:sz w:val="24"/>
          <w:szCs w:val="24"/>
        </w:rPr>
        <w:t>into the input stack</w:t>
      </w:r>
      <w:r w:rsidR="005F7B20" w:rsidRPr="00906C89">
        <w:rPr>
          <w:rFonts w:ascii="Calibri" w:hAnsi="Calibri" w:cs="Calibri"/>
          <w:sz w:val="24"/>
          <w:szCs w:val="24"/>
        </w:rPr>
        <w:t>.</w:t>
      </w:r>
    </w:p>
    <w:p w14:paraId="4EB1CF9E" w14:textId="77777777" w:rsidR="00B21546" w:rsidRPr="00906C89" w:rsidRDefault="00B21546" w:rsidP="00B25E28">
      <w:pPr>
        <w:rPr>
          <w:b/>
          <w:bCs/>
        </w:rPr>
      </w:pPr>
    </w:p>
    <w:p w14:paraId="615B1875" w14:textId="7ECC37C6" w:rsidR="00AF22AE" w:rsidRPr="00906C89" w:rsidRDefault="00AF22AE"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Ensure </w:t>
      </w:r>
      <w:r w:rsidR="003D7FA9" w:rsidRPr="00906C89">
        <w:rPr>
          <w:rFonts w:ascii="Calibri" w:hAnsi="Calibri" w:cs="Calibri"/>
          <w:sz w:val="24"/>
          <w:szCs w:val="24"/>
        </w:rPr>
        <w:t xml:space="preserve">the </w:t>
      </w:r>
      <w:r w:rsidRPr="00906C89">
        <w:rPr>
          <w:rFonts w:ascii="Calibri" w:hAnsi="Calibri" w:cs="Calibri"/>
          <w:sz w:val="24"/>
          <w:szCs w:val="24"/>
        </w:rPr>
        <w:t xml:space="preserve">output stack is </w:t>
      </w:r>
      <w:r w:rsidR="00F313D5" w:rsidRPr="00906C89">
        <w:rPr>
          <w:rFonts w:ascii="Calibri" w:hAnsi="Calibri" w:cs="Calibri"/>
          <w:sz w:val="24"/>
          <w:szCs w:val="24"/>
        </w:rPr>
        <w:t>empty</w:t>
      </w:r>
      <w:r w:rsidR="005F7B20" w:rsidRPr="00906C89">
        <w:rPr>
          <w:rFonts w:ascii="Calibri" w:hAnsi="Calibri" w:cs="Calibri"/>
          <w:sz w:val="24"/>
          <w:szCs w:val="24"/>
        </w:rPr>
        <w:t>.</w:t>
      </w:r>
    </w:p>
    <w:p w14:paraId="50614B84" w14:textId="77777777" w:rsidR="00B21546" w:rsidRPr="00906C89" w:rsidRDefault="00B21546" w:rsidP="00B25E28">
      <w:pPr>
        <w:rPr>
          <w:b/>
          <w:bCs/>
        </w:rPr>
      </w:pPr>
    </w:p>
    <w:p w14:paraId="163E5A0C" w14:textId="7880066B" w:rsidR="002A0B2E" w:rsidRPr="00906C89" w:rsidRDefault="00F313D5"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Open the </w:t>
      </w:r>
      <w:r w:rsidR="0063450F" w:rsidRPr="00906C89">
        <w:rPr>
          <w:rFonts w:ascii="Calibri" w:hAnsi="Calibri" w:cs="Calibri"/>
          <w:sz w:val="24"/>
          <w:szCs w:val="24"/>
        </w:rPr>
        <w:t xml:space="preserve">Robotic Plate Handler Control Software (e.g. </w:t>
      </w:r>
      <w:r w:rsidRPr="00906C89">
        <w:rPr>
          <w:rFonts w:ascii="Calibri" w:hAnsi="Calibri" w:cs="Calibri"/>
          <w:sz w:val="24"/>
          <w:szCs w:val="24"/>
        </w:rPr>
        <w:t>Harmony robotics software</w:t>
      </w:r>
      <w:r w:rsidR="00C70BB8" w:rsidRPr="00906C89">
        <w:rPr>
          <w:rFonts w:ascii="Calibri" w:hAnsi="Calibri" w:cs="Calibri"/>
          <w:sz w:val="24"/>
          <w:szCs w:val="24"/>
        </w:rPr>
        <w:t xml:space="preserve"> (</w:t>
      </w:r>
      <w:r w:rsidR="00C41024" w:rsidRPr="00906C89">
        <w:rPr>
          <w:rFonts w:ascii="Calibri" w:hAnsi="Calibri" w:cs="Calibri"/>
          <w:sz w:val="24"/>
          <w:szCs w:val="24"/>
        </w:rPr>
        <w:t>3.2.0</w:t>
      </w:r>
      <w:r w:rsidR="00C70BB8" w:rsidRPr="00906C89">
        <w:rPr>
          <w:rFonts w:ascii="Calibri" w:hAnsi="Calibri" w:cs="Calibri"/>
          <w:sz w:val="24"/>
          <w:szCs w:val="24"/>
        </w:rPr>
        <w:t>)</w:t>
      </w:r>
      <w:r w:rsidR="0063450F" w:rsidRPr="00906C89">
        <w:rPr>
          <w:rFonts w:ascii="Calibri" w:hAnsi="Calibri" w:cs="Calibri"/>
          <w:sz w:val="24"/>
          <w:szCs w:val="24"/>
        </w:rPr>
        <w:t>)</w:t>
      </w:r>
      <w:r w:rsidRPr="00906C89">
        <w:rPr>
          <w:rFonts w:ascii="Calibri" w:hAnsi="Calibri" w:cs="Calibri"/>
          <w:sz w:val="24"/>
          <w:szCs w:val="24"/>
        </w:rPr>
        <w:t xml:space="preserve"> and follow the wizard, </w:t>
      </w:r>
      <w:r w:rsidR="004B0E0F" w:rsidRPr="00906C89">
        <w:rPr>
          <w:rFonts w:ascii="Calibri" w:hAnsi="Calibri" w:cs="Calibri"/>
          <w:sz w:val="24"/>
          <w:szCs w:val="24"/>
        </w:rPr>
        <w:t>ensuring the correct plate type and number are selected.</w:t>
      </w:r>
    </w:p>
    <w:p w14:paraId="0C3DE324" w14:textId="77777777" w:rsidR="00B21546" w:rsidRPr="00906C89" w:rsidRDefault="00B21546" w:rsidP="00B25E28">
      <w:pPr>
        <w:rPr>
          <w:b/>
          <w:bCs/>
        </w:rPr>
      </w:pPr>
    </w:p>
    <w:p w14:paraId="395670B5" w14:textId="16113DAD" w:rsidR="00F313D5" w:rsidRPr="00906C89" w:rsidRDefault="00CB6658"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Click start and the plate handler will load the </w:t>
      </w:r>
      <w:r w:rsidR="00A84319" w:rsidRPr="00906C89">
        <w:rPr>
          <w:rFonts w:ascii="Calibri" w:hAnsi="Calibri" w:cs="Calibri"/>
          <w:sz w:val="24"/>
          <w:szCs w:val="24"/>
        </w:rPr>
        <w:t>microscope</w:t>
      </w:r>
      <w:r w:rsidRPr="00906C89">
        <w:rPr>
          <w:rFonts w:ascii="Calibri" w:hAnsi="Calibri" w:cs="Calibri"/>
          <w:sz w:val="24"/>
          <w:szCs w:val="24"/>
        </w:rPr>
        <w:t>, which will automatically know the correct workflow stage due to the slide barcode.</w:t>
      </w:r>
    </w:p>
    <w:p w14:paraId="52145D10" w14:textId="77777777" w:rsidR="00B21546" w:rsidRPr="00906C89" w:rsidRDefault="00B21546" w:rsidP="00B25E28">
      <w:pPr>
        <w:rPr>
          <w:b/>
          <w:bCs/>
        </w:rPr>
      </w:pPr>
    </w:p>
    <w:p w14:paraId="620FA99E" w14:textId="2E77C880" w:rsidR="002A0B2E" w:rsidRPr="00906C89" w:rsidRDefault="002A0B2E" w:rsidP="00B25E28">
      <w:pPr>
        <w:ind w:left="720"/>
      </w:pPr>
      <w:r w:rsidRPr="00906C89">
        <w:t>NOTE:</w:t>
      </w:r>
      <w:r w:rsidR="00FB3930" w:rsidRPr="00906C89">
        <w:t xml:space="preserve"> If utili</w:t>
      </w:r>
      <w:r w:rsidR="00FD0463" w:rsidRPr="00906C89">
        <w:t>s</w:t>
      </w:r>
      <w:r w:rsidR="00FB3930" w:rsidRPr="00906C89">
        <w:t>ing the robotic loader for the biomarker imaging steps below, it is essential to have the “dynamically set exposure times</w:t>
      </w:r>
      <w:r w:rsidR="6C17E401" w:rsidRPr="00906C89">
        <w:t>”</w:t>
      </w:r>
      <w:r w:rsidR="00FB3930" w:rsidRPr="00906C89">
        <w:t xml:space="preserve"> option deselected in the software and to use pre-set exposure times.</w:t>
      </w:r>
    </w:p>
    <w:p w14:paraId="25E73355" w14:textId="77777777" w:rsidR="00935236" w:rsidRPr="00906C89" w:rsidRDefault="00935236" w:rsidP="00B25E28">
      <w:pPr>
        <w:rPr>
          <w:b/>
          <w:bCs/>
        </w:rPr>
      </w:pPr>
    </w:p>
    <w:p w14:paraId="1F963BC4" w14:textId="4984CA22" w:rsidR="00935236" w:rsidRPr="00906C89" w:rsidRDefault="00935236" w:rsidP="00B25E28">
      <w:pPr>
        <w:pStyle w:val="ListParagraph"/>
        <w:numPr>
          <w:ilvl w:val="1"/>
          <w:numId w:val="24"/>
        </w:numPr>
        <w:spacing w:after="0" w:line="240" w:lineRule="auto"/>
        <w:jc w:val="both"/>
        <w:rPr>
          <w:rFonts w:ascii="Calibri" w:hAnsi="Calibri" w:cs="Calibri"/>
          <w:sz w:val="24"/>
          <w:szCs w:val="24"/>
        </w:rPr>
      </w:pPr>
      <w:r w:rsidRPr="00377EDA">
        <w:rPr>
          <w:rFonts w:ascii="Calibri" w:hAnsi="Calibri" w:cs="Calibri"/>
          <w:sz w:val="24"/>
          <w:szCs w:val="24"/>
          <w:highlight w:val="yellow"/>
        </w:rPr>
        <w:t xml:space="preserve">Sequential </w:t>
      </w:r>
      <w:r w:rsidR="007D0066" w:rsidRPr="00377EDA">
        <w:rPr>
          <w:rFonts w:ascii="Calibri" w:hAnsi="Calibri" w:cs="Calibri"/>
          <w:sz w:val="24"/>
          <w:szCs w:val="24"/>
          <w:highlight w:val="yellow"/>
        </w:rPr>
        <w:t>b</w:t>
      </w:r>
      <w:r w:rsidRPr="00377EDA">
        <w:rPr>
          <w:rFonts w:ascii="Calibri" w:hAnsi="Calibri" w:cs="Calibri"/>
          <w:sz w:val="24"/>
          <w:szCs w:val="24"/>
          <w:highlight w:val="yellow"/>
        </w:rPr>
        <w:t xml:space="preserve">iomarker </w:t>
      </w:r>
      <w:r w:rsidR="007D0066" w:rsidRPr="00377EDA">
        <w:rPr>
          <w:rFonts w:ascii="Calibri" w:hAnsi="Calibri" w:cs="Calibri"/>
          <w:sz w:val="24"/>
          <w:szCs w:val="24"/>
          <w:highlight w:val="yellow"/>
        </w:rPr>
        <w:t>s</w:t>
      </w:r>
      <w:r w:rsidRPr="00377EDA">
        <w:rPr>
          <w:rFonts w:ascii="Calibri" w:hAnsi="Calibri" w:cs="Calibri"/>
          <w:sz w:val="24"/>
          <w:szCs w:val="24"/>
          <w:highlight w:val="yellow"/>
        </w:rPr>
        <w:t xml:space="preserve">taining, </w:t>
      </w:r>
      <w:r w:rsidR="007D0066" w:rsidRPr="00377EDA">
        <w:rPr>
          <w:rFonts w:ascii="Calibri" w:hAnsi="Calibri" w:cs="Calibri"/>
          <w:sz w:val="24"/>
          <w:szCs w:val="24"/>
          <w:highlight w:val="yellow"/>
        </w:rPr>
        <w:t>d</w:t>
      </w:r>
      <w:r w:rsidRPr="00377EDA">
        <w:rPr>
          <w:rFonts w:ascii="Calibri" w:hAnsi="Calibri" w:cs="Calibri"/>
          <w:sz w:val="24"/>
          <w:szCs w:val="24"/>
          <w:highlight w:val="yellow"/>
        </w:rPr>
        <w:t xml:space="preserve">ye </w:t>
      </w:r>
      <w:r w:rsidR="007D0066" w:rsidRPr="00377EDA">
        <w:rPr>
          <w:rFonts w:ascii="Calibri" w:hAnsi="Calibri" w:cs="Calibri"/>
          <w:sz w:val="24"/>
          <w:szCs w:val="24"/>
          <w:highlight w:val="yellow"/>
        </w:rPr>
        <w:t>i</w:t>
      </w:r>
      <w:r w:rsidRPr="00377EDA">
        <w:rPr>
          <w:rFonts w:ascii="Calibri" w:hAnsi="Calibri" w:cs="Calibri"/>
          <w:sz w:val="24"/>
          <w:szCs w:val="24"/>
          <w:highlight w:val="yellow"/>
        </w:rPr>
        <w:t xml:space="preserve">nactivation and </w:t>
      </w:r>
      <w:r w:rsidR="007D0066" w:rsidRPr="00377EDA">
        <w:rPr>
          <w:rFonts w:ascii="Calibri" w:hAnsi="Calibri" w:cs="Calibri"/>
          <w:sz w:val="24"/>
          <w:szCs w:val="24"/>
          <w:highlight w:val="yellow"/>
        </w:rPr>
        <w:t>m</w:t>
      </w:r>
      <w:r w:rsidRPr="00377EDA">
        <w:rPr>
          <w:rFonts w:ascii="Calibri" w:hAnsi="Calibri" w:cs="Calibri"/>
          <w:sz w:val="24"/>
          <w:szCs w:val="24"/>
          <w:highlight w:val="yellow"/>
        </w:rPr>
        <w:t xml:space="preserve">ultiplex </w:t>
      </w:r>
      <w:r w:rsidR="007D0066" w:rsidRPr="00377EDA">
        <w:rPr>
          <w:rFonts w:ascii="Calibri" w:hAnsi="Calibri" w:cs="Calibri"/>
          <w:sz w:val="24"/>
          <w:szCs w:val="24"/>
          <w:highlight w:val="yellow"/>
        </w:rPr>
        <w:t>i</w:t>
      </w:r>
      <w:r w:rsidRPr="00377EDA">
        <w:rPr>
          <w:rFonts w:ascii="Calibri" w:hAnsi="Calibri" w:cs="Calibri"/>
          <w:sz w:val="24"/>
          <w:szCs w:val="24"/>
          <w:highlight w:val="yellow"/>
        </w:rPr>
        <w:t>maging</w:t>
      </w:r>
    </w:p>
    <w:p w14:paraId="1813647D" w14:textId="77777777" w:rsidR="00C70BB8" w:rsidRPr="00906C89" w:rsidRDefault="00C70BB8" w:rsidP="00B25E28">
      <w:pPr>
        <w:pStyle w:val="ListParagraph"/>
        <w:spacing w:after="0" w:line="240" w:lineRule="auto"/>
        <w:ind w:left="1287"/>
        <w:jc w:val="both"/>
        <w:rPr>
          <w:rFonts w:ascii="Calibri" w:hAnsi="Calibri" w:cs="Calibri"/>
          <w:sz w:val="24"/>
          <w:szCs w:val="24"/>
        </w:rPr>
      </w:pPr>
    </w:p>
    <w:p w14:paraId="223EFEED" w14:textId="104D9ECF" w:rsidR="00730D42" w:rsidRPr="00AE74B6" w:rsidRDefault="00730D42"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eastAsia="Times New Roman" w:hAnsi="Calibri" w:cs="Calibri"/>
          <w:sz w:val="24"/>
          <w:szCs w:val="24"/>
          <w:highlight w:val="yellow"/>
          <w:lang w:eastAsia="en-GB"/>
        </w:rPr>
        <w:t xml:space="preserve">Centrifuge </w:t>
      </w:r>
      <w:r w:rsidRPr="00AE74B6">
        <w:rPr>
          <w:rFonts w:ascii="Calibri" w:hAnsi="Calibri" w:cs="Calibri"/>
          <w:sz w:val="24"/>
          <w:szCs w:val="24"/>
          <w:highlight w:val="yellow"/>
        </w:rPr>
        <w:t xml:space="preserve">antibodies at 13,000 x </w:t>
      </w:r>
      <w:r w:rsidRPr="00AE74B6">
        <w:rPr>
          <w:rFonts w:ascii="Calibri" w:hAnsi="Calibri" w:cs="Calibri"/>
          <w:i/>
          <w:iCs/>
          <w:sz w:val="24"/>
          <w:szCs w:val="24"/>
          <w:highlight w:val="yellow"/>
        </w:rPr>
        <w:t>g</w:t>
      </w:r>
      <w:r w:rsidRPr="00AE74B6">
        <w:rPr>
          <w:rFonts w:ascii="Calibri" w:hAnsi="Calibri" w:cs="Calibri"/>
          <w:sz w:val="24"/>
          <w:szCs w:val="24"/>
          <w:highlight w:val="yellow"/>
        </w:rPr>
        <w:t xml:space="preserve"> for 1 mi</w:t>
      </w:r>
      <w:r w:rsidR="00694D2D" w:rsidRPr="00AE74B6">
        <w:rPr>
          <w:rFonts w:ascii="Calibri" w:hAnsi="Calibri" w:cs="Calibri"/>
          <w:sz w:val="24"/>
          <w:szCs w:val="24"/>
          <w:highlight w:val="yellow"/>
        </w:rPr>
        <w:t>n</w:t>
      </w:r>
      <w:r w:rsidRPr="00AE74B6">
        <w:rPr>
          <w:rFonts w:ascii="Calibri" w:hAnsi="Calibri" w:cs="Calibri"/>
          <w:sz w:val="24"/>
          <w:szCs w:val="24"/>
          <w:highlight w:val="yellow"/>
        </w:rPr>
        <w:t xml:space="preserve"> at room temperature to limit artefacts.</w:t>
      </w:r>
    </w:p>
    <w:p w14:paraId="50CC3836" w14:textId="77777777" w:rsidR="0053724B" w:rsidRPr="00AE74B6" w:rsidRDefault="0053724B" w:rsidP="00B25E28">
      <w:pPr>
        <w:pStyle w:val="ListParagraph"/>
        <w:spacing w:after="0" w:line="240" w:lineRule="auto"/>
        <w:ind w:left="1287"/>
        <w:jc w:val="both"/>
        <w:rPr>
          <w:rFonts w:ascii="Calibri" w:hAnsi="Calibri" w:cs="Calibri"/>
          <w:sz w:val="24"/>
          <w:szCs w:val="24"/>
          <w:highlight w:val="yellow"/>
        </w:rPr>
      </w:pPr>
    </w:p>
    <w:p w14:paraId="62A8FCB8" w14:textId="4453A83F" w:rsidR="00730D42" w:rsidRPr="00AE74B6" w:rsidRDefault="00730D42"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Prepare the antibody solution in PBS containing 0.3% BSA.</w:t>
      </w:r>
    </w:p>
    <w:p w14:paraId="5F205F6C" w14:textId="77777777" w:rsidR="0053724B" w:rsidRPr="00AE74B6" w:rsidRDefault="0053724B" w:rsidP="00B25E28"/>
    <w:p w14:paraId="2160BB31" w14:textId="02EE8FFF" w:rsidR="00730D42" w:rsidRPr="00AE74B6" w:rsidRDefault="00730D42" w:rsidP="00B25E28">
      <w:pPr>
        <w:ind w:left="1287"/>
      </w:pPr>
      <w:r w:rsidRPr="00AE74B6">
        <w:t xml:space="preserve">Note: </w:t>
      </w:r>
      <w:r w:rsidR="00B6620C" w:rsidRPr="00AE74B6">
        <w:t>Final antibody concentrations will vary</w:t>
      </w:r>
      <w:r w:rsidRPr="00AE74B6">
        <w:t>,</w:t>
      </w:r>
      <w:r w:rsidR="00B6620C" w:rsidRPr="00AE74B6">
        <w:t xml:space="preserve"> but a 1:200 dilution is a good starting point</w:t>
      </w:r>
      <w:r w:rsidR="070E12EC" w:rsidRPr="00AE74B6">
        <w:t xml:space="preserve"> for </w:t>
      </w:r>
      <w:r w:rsidR="005A181B" w:rsidRPr="00AE74B6">
        <w:t>optimisation</w:t>
      </w:r>
      <w:r w:rsidR="17436DA5" w:rsidRPr="00AE74B6">
        <w:t xml:space="preserve"> of a new antibody</w:t>
      </w:r>
      <w:r w:rsidR="00347CC5" w:rsidRPr="00AE74B6">
        <w:t>.</w:t>
      </w:r>
    </w:p>
    <w:p w14:paraId="0F1D7634" w14:textId="00C46AC6" w:rsidR="00203C1F" w:rsidRPr="00AE74B6" w:rsidRDefault="00203C1F"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 xml:space="preserve">Remove </w:t>
      </w:r>
      <w:r w:rsidR="40EAA4DF" w:rsidRPr="00AE74B6">
        <w:rPr>
          <w:rFonts w:ascii="Calibri" w:hAnsi="Calibri" w:cs="Calibri"/>
          <w:sz w:val="24"/>
          <w:szCs w:val="24"/>
          <w:highlight w:val="yellow"/>
        </w:rPr>
        <w:t xml:space="preserve">the </w:t>
      </w:r>
      <w:r w:rsidRPr="00AE74B6">
        <w:rPr>
          <w:rFonts w:ascii="Calibri" w:hAnsi="Calibri" w:cs="Calibri"/>
          <w:sz w:val="24"/>
          <w:szCs w:val="24"/>
          <w:highlight w:val="yellow"/>
        </w:rPr>
        <w:t xml:space="preserve">mounting media </w:t>
      </w:r>
      <w:bookmarkStart w:id="13" w:name="OLE_LINK17"/>
      <w:r w:rsidR="009869F4" w:rsidRPr="00AE74B6">
        <w:rPr>
          <w:rFonts w:ascii="Calibri" w:hAnsi="Calibri" w:cs="Calibri"/>
          <w:sz w:val="24"/>
          <w:szCs w:val="24"/>
          <w:highlight w:val="yellow"/>
        </w:rPr>
        <w:t xml:space="preserve">by </w:t>
      </w:r>
      <w:r w:rsidR="00FC10DB" w:rsidRPr="00AE74B6">
        <w:rPr>
          <w:rFonts w:ascii="Calibri" w:hAnsi="Calibri" w:cs="Calibri"/>
          <w:sz w:val="24"/>
          <w:szCs w:val="24"/>
          <w:highlight w:val="yellow"/>
        </w:rPr>
        <w:t xml:space="preserve">pipetting out </w:t>
      </w:r>
      <w:r w:rsidR="00EA40E2" w:rsidRPr="00AE74B6">
        <w:rPr>
          <w:rFonts w:ascii="Calibri" w:hAnsi="Calibri" w:cs="Calibri"/>
          <w:sz w:val="24"/>
          <w:szCs w:val="24"/>
          <w:highlight w:val="yellow"/>
        </w:rPr>
        <w:t xml:space="preserve">from </w:t>
      </w:r>
      <w:r w:rsidR="00FC10DB" w:rsidRPr="00AE74B6">
        <w:rPr>
          <w:rFonts w:ascii="Calibri" w:hAnsi="Calibri" w:cs="Calibri"/>
          <w:sz w:val="24"/>
          <w:szCs w:val="24"/>
          <w:highlight w:val="yellow"/>
        </w:rPr>
        <w:t xml:space="preserve">the </w:t>
      </w:r>
      <w:r w:rsidR="00EA40E2" w:rsidRPr="00AE74B6">
        <w:rPr>
          <w:rFonts w:ascii="Calibri" w:hAnsi="Calibri" w:cs="Calibri"/>
          <w:sz w:val="24"/>
          <w:szCs w:val="24"/>
          <w:highlight w:val="yellow"/>
        </w:rPr>
        <w:t>C</w:t>
      </w:r>
      <w:r w:rsidR="00FC10DB" w:rsidRPr="00AE74B6">
        <w:rPr>
          <w:rFonts w:ascii="Calibri" w:hAnsi="Calibri" w:cs="Calibri"/>
          <w:sz w:val="24"/>
          <w:szCs w:val="24"/>
          <w:highlight w:val="yellow"/>
        </w:rPr>
        <w:t>lick</w:t>
      </w:r>
      <w:r w:rsidR="00EA40E2" w:rsidRPr="00AE74B6">
        <w:rPr>
          <w:rFonts w:ascii="Calibri" w:hAnsi="Calibri" w:cs="Calibri"/>
          <w:sz w:val="24"/>
          <w:szCs w:val="24"/>
          <w:highlight w:val="yellow"/>
        </w:rPr>
        <w:t xml:space="preserve"> W</w:t>
      </w:r>
      <w:r w:rsidR="00FC10DB" w:rsidRPr="00AE74B6">
        <w:rPr>
          <w:rFonts w:ascii="Calibri" w:hAnsi="Calibri" w:cs="Calibri"/>
          <w:sz w:val="24"/>
          <w:szCs w:val="24"/>
          <w:highlight w:val="yellow"/>
        </w:rPr>
        <w:t xml:space="preserve">ell port </w:t>
      </w:r>
      <w:r w:rsidRPr="00AE74B6">
        <w:rPr>
          <w:rFonts w:ascii="Calibri" w:hAnsi="Calibri" w:cs="Calibri"/>
          <w:sz w:val="24"/>
          <w:szCs w:val="24"/>
          <w:highlight w:val="yellow"/>
        </w:rPr>
        <w:t>and wash</w:t>
      </w:r>
      <w:r w:rsidR="00EA40E2" w:rsidRPr="00AE74B6">
        <w:rPr>
          <w:rFonts w:ascii="Calibri" w:hAnsi="Calibri" w:cs="Calibri"/>
          <w:sz w:val="24"/>
          <w:szCs w:val="24"/>
          <w:highlight w:val="yellow"/>
        </w:rPr>
        <w:t xml:space="preserve"> by adding</w:t>
      </w:r>
      <w:r w:rsidRPr="00AE74B6">
        <w:rPr>
          <w:rFonts w:ascii="Calibri" w:hAnsi="Calibri" w:cs="Calibri"/>
          <w:sz w:val="24"/>
          <w:szCs w:val="24"/>
          <w:highlight w:val="yellow"/>
        </w:rPr>
        <w:t xml:space="preserve"> </w:t>
      </w:r>
      <w:r w:rsidR="00FC7A7B" w:rsidRPr="00AE74B6">
        <w:rPr>
          <w:rFonts w:ascii="Calibri" w:hAnsi="Calibri" w:cs="Calibri"/>
          <w:sz w:val="24"/>
          <w:szCs w:val="24"/>
          <w:highlight w:val="yellow"/>
        </w:rPr>
        <w:t xml:space="preserve">in </w:t>
      </w:r>
      <w:r w:rsidR="009313C5" w:rsidRPr="00AE74B6">
        <w:rPr>
          <w:rFonts w:ascii="Calibri" w:hAnsi="Calibri" w:cs="Calibri"/>
          <w:sz w:val="24"/>
          <w:szCs w:val="24"/>
          <w:highlight w:val="yellow"/>
        </w:rPr>
        <w:t>2</w:t>
      </w:r>
      <w:r w:rsidR="002D179D" w:rsidRPr="00AE74B6">
        <w:rPr>
          <w:rFonts w:ascii="Calibri" w:hAnsi="Calibri" w:cs="Calibri"/>
          <w:sz w:val="24"/>
          <w:szCs w:val="24"/>
          <w:highlight w:val="yellow"/>
        </w:rPr>
        <w:t xml:space="preserve"> mL</w:t>
      </w:r>
      <w:r w:rsidR="009313C5" w:rsidRPr="00AE74B6">
        <w:rPr>
          <w:rFonts w:ascii="Calibri" w:hAnsi="Calibri" w:cs="Calibri"/>
          <w:sz w:val="24"/>
          <w:szCs w:val="24"/>
          <w:highlight w:val="yellow"/>
        </w:rPr>
        <w:t xml:space="preserve"> </w:t>
      </w:r>
      <w:r w:rsidRPr="00AE74B6">
        <w:rPr>
          <w:rFonts w:ascii="Calibri" w:hAnsi="Calibri" w:cs="Calibri"/>
          <w:sz w:val="24"/>
          <w:szCs w:val="24"/>
          <w:highlight w:val="yellow"/>
        </w:rPr>
        <w:t>PBS containing 0.01% Tween</w:t>
      </w:r>
      <w:r w:rsidR="00FC7A7B" w:rsidRPr="00AE74B6">
        <w:rPr>
          <w:rFonts w:ascii="Calibri" w:hAnsi="Calibri" w:cs="Calibri"/>
          <w:sz w:val="24"/>
          <w:szCs w:val="24"/>
          <w:highlight w:val="yellow"/>
        </w:rPr>
        <w:t xml:space="preserve"> for 5 min</w:t>
      </w:r>
      <w:r w:rsidRPr="00AE74B6">
        <w:rPr>
          <w:rFonts w:ascii="Calibri" w:hAnsi="Calibri" w:cs="Calibri"/>
          <w:sz w:val="24"/>
          <w:szCs w:val="24"/>
          <w:highlight w:val="yellow"/>
        </w:rPr>
        <w:t xml:space="preserve"> (</w:t>
      </w:r>
      <w:r w:rsidR="00EA40E2" w:rsidRPr="00AE74B6">
        <w:rPr>
          <w:rFonts w:ascii="Calibri" w:hAnsi="Calibri" w:cs="Calibri"/>
          <w:sz w:val="24"/>
          <w:szCs w:val="24"/>
          <w:highlight w:val="yellow"/>
        </w:rPr>
        <w:t>repeat this step three times</w:t>
      </w:r>
      <w:r w:rsidRPr="00AE74B6">
        <w:rPr>
          <w:rFonts w:ascii="Calibri" w:hAnsi="Calibri" w:cs="Calibri"/>
          <w:sz w:val="24"/>
          <w:szCs w:val="24"/>
          <w:highlight w:val="yellow"/>
        </w:rPr>
        <w:t>).</w:t>
      </w:r>
      <w:bookmarkEnd w:id="13"/>
    </w:p>
    <w:p w14:paraId="14189180" w14:textId="77777777" w:rsidR="0053724B" w:rsidRPr="00AE74B6" w:rsidRDefault="0053724B" w:rsidP="00B25E28">
      <w:pPr>
        <w:rPr>
          <w:highlight w:val="yellow"/>
        </w:rPr>
      </w:pPr>
    </w:p>
    <w:p w14:paraId="7D7B7E01" w14:textId="768C8647" w:rsidR="00E07181" w:rsidRPr="00AE74B6" w:rsidRDefault="00A07075"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Remove PBS and p</w:t>
      </w:r>
      <w:r w:rsidR="004B0403" w:rsidRPr="00AE74B6">
        <w:rPr>
          <w:rFonts w:ascii="Calibri" w:hAnsi="Calibri" w:cs="Calibri"/>
          <w:sz w:val="24"/>
          <w:szCs w:val="24"/>
          <w:highlight w:val="yellow"/>
        </w:rPr>
        <w:t xml:space="preserve">erform </w:t>
      </w:r>
      <w:r w:rsidR="04769197" w:rsidRPr="00AE74B6">
        <w:rPr>
          <w:rFonts w:ascii="Calibri" w:hAnsi="Calibri" w:cs="Calibri"/>
          <w:sz w:val="24"/>
          <w:szCs w:val="24"/>
          <w:highlight w:val="yellow"/>
        </w:rPr>
        <w:t xml:space="preserve">antibody staining </w:t>
      </w:r>
      <w:r w:rsidR="00E40AEF" w:rsidRPr="00AE74B6">
        <w:rPr>
          <w:rFonts w:ascii="Calibri" w:hAnsi="Calibri" w:cs="Calibri"/>
          <w:sz w:val="24"/>
          <w:szCs w:val="24"/>
          <w:highlight w:val="yellow"/>
        </w:rPr>
        <w:t xml:space="preserve">by pipetting </w:t>
      </w:r>
      <w:r w:rsidR="75B72945" w:rsidRPr="00AE74B6">
        <w:rPr>
          <w:rFonts w:ascii="Calibri" w:hAnsi="Calibri" w:cs="Calibri"/>
          <w:sz w:val="24"/>
          <w:szCs w:val="24"/>
          <w:highlight w:val="yellow"/>
        </w:rPr>
        <w:t>350</w:t>
      </w:r>
      <w:r w:rsidR="002D179D" w:rsidRPr="00AE74B6">
        <w:rPr>
          <w:rFonts w:ascii="Calibri" w:hAnsi="Calibri" w:cs="Calibri"/>
          <w:sz w:val="24"/>
          <w:szCs w:val="24"/>
          <w:highlight w:val="yellow"/>
        </w:rPr>
        <w:t xml:space="preserve"> </w:t>
      </w:r>
      <w:r w:rsidR="75B72945" w:rsidRPr="00AE74B6">
        <w:rPr>
          <w:rFonts w:ascii="Calibri" w:hAnsi="Calibri" w:cs="Calibri"/>
          <w:sz w:val="24"/>
          <w:szCs w:val="24"/>
          <w:highlight w:val="yellow"/>
        </w:rPr>
        <w:t>µ</w:t>
      </w:r>
      <w:r w:rsidR="002D179D" w:rsidRPr="00AE74B6">
        <w:rPr>
          <w:rFonts w:ascii="Calibri" w:hAnsi="Calibri" w:cs="Calibri"/>
          <w:sz w:val="24"/>
          <w:szCs w:val="24"/>
          <w:highlight w:val="yellow"/>
        </w:rPr>
        <w:t>L</w:t>
      </w:r>
      <w:r w:rsidR="1E9DB964" w:rsidRPr="00AE74B6">
        <w:rPr>
          <w:rFonts w:ascii="Calibri" w:hAnsi="Calibri" w:cs="Calibri"/>
          <w:sz w:val="24"/>
          <w:szCs w:val="24"/>
          <w:highlight w:val="yellow"/>
        </w:rPr>
        <w:t xml:space="preserve"> antibody solution</w:t>
      </w:r>
      <w:r w:rsidR="0256E20D" w:rsidRPr="00AE74B6">
        <w:rPr>
          <w:rFonts w:ascii="Calibri" w:hAnsi="Calibri" w:cs="Calibri"/>
          <w:sz w:val="24"/>
          <w:szCs w:val="24"/>
          <w:highlight w:val="yellow"/>
        </w:rPr>
        <w:t xml:space="preserve"> diluted in PBS</w:t>
      </w:r>
      <w:r w:rsidR="00E40AEF" w:rsidRPr="00AE74B6">
        <w:rPr>
          <w:rFonts w:ascii="Calibri" w:hAnsi="Calibri" w:cs="Calibri"/>
          <w:sz w:val="24"/>
          <w:szCs w:val="24"/>
          <w:highlight w:val="yellow"/>
        </w:rPr>
        <w:t xml:space="preserve"> into the port</w:t>
      </w:r>
      <w:r w:rsidR="1E9DB964" w:rsidRPr="00AE74B6">
        <w:rPr>
          <w:rFonts w:ascii="Calibri" w:hAnsi="Calibri" w:cs="Calibri"/>
          <w:sz w:val="24"/>
          <w:szCs w:val="24"/>
          <w:highlight w:val="yellow"/>
        </w:rPr>
        <w:t>.</w:t>
      </w:r>
      <w:r w:rsidR="00AF1099" w:rsidRPr="00AE74B6">
        <w:rPr>
          <w:rFonts w:ascii="Calibri" w:hAnsi="Calibri" w:cs="Calibri"/>
          <w:sz w:val="24"/>
          <w:szCs w:val="24"/>
          <w:highlight w:val="yellow"/>
        </w:rPr>
        <w:t xml:space="preserve"> This volume has been optimised to ensure </w:t>
      </w:r>
      <w:r w:rsidR="007912E0" w:rsidRPr="00AE74B6">
        <w:rPr>
          <w:rFonts w:ascii="Calibri" w:hAnsi="Calibri" w:cs="Calibri"/>
          <w:sz w:val="24"/>
          <w:szCs w:val="24"/>
          <w:highlight w:val="yellow"/>
        </w:rPr>
        <w:t>full sample coverage within the staining chamber.</w:t>
      </w:r>
    </w:p>
    <w:p w14:paraId="1FF11226" w14:textId="77777777" w:rsidR="0053724B" w:rsidRPr="00AE74B6" w:rsidRDefault="0053724B" w:rsidP="00B25E28">
      <w:pPr>
        <w:rPr>
          <w:highlight w:val="yellow"/>
        </w:rPr>
      </w:pPr>
    </w:p>
    <w:p w14:paraId="25405CD7" w14:textId="68CE9D2B" w:rsidR="00E07181" w:rsidRPr="00AE74B6" w:rsidRDefault="00E07181"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Incubate for 1 h</w:t>
      </w:r>
      <w:r w:rsidR="007D66AE" w:rsidRPr="00AE74B6">
        <w:rPr>
          <w:rFonts w:ascii="Calibri" w:hAnsi="Calibri" w:cs="Calibri"/>
          <w:sz w:val="24"/>
          <w:szCs w:val="24"/>
          <w:highlight w:val="yellow"/>
        </w:rPr>
        <w:t xml:space="preserve"> at room temperature</w:t>
      </w:r>
      <w:r w:rsidR="00CC086A" w:rsidRPr="00AE74B6">
        <w:rPr>
          <w:rFonts w:ascii="Calibri" w:hAnsi="Calibri" w:cs="Calibri"/>
          <w:sz w:val="24"/>
          <w:szCs w:val="24"/>
          <w:highlight w:val="yellow"/>
        </w:rPr>
        <w:t xml:space="preserve"> on the bench top</w:t>
      </w:r>
      <w:r w:rsidR="006B1EBE" w:rsidRPr="00AE74B6">
        <w:rPr>
          <w:rFonts w:ascii="Calibri" w:hAnsi="Calibri" w:cs="Calibri"/>
          <w:sz w:val="24"/>
          <w:szCs w:val="24"/>
          <w:highlight w:val="yellow"/>
        </w:rPr>
        <w:t>.</w:t>
      </w:r>
    </w:p>
    <w:p w14:paraId="78ED8021" w14:textId="77777777" w:rsidR="0053724B" w:rsidRPr="00AE74B6" w:rsidRDefault="0053724B" w:rsidP="00B25E28">
      <w:pPr>
        <w:rPr>
          <w:highlight w:val="yellow"/>
        </w:rPr>
      </w:pPr>
    </w:p>
    <w:p w14:paraId="4EEC24D5" w14:textId="26006172" w:rsidR="00E07181" w:rsidRPr="00AE74B6" w:rsidRDefault="00E40AEF"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 xml:space="preserve">Remove antibody </w:t>
      </w:r>
      <w:r w:rsidR="00E55508" w:rsidRPr="00AE74B6">
        <w:rPr>
          <w:rFonts w:ascii="Calibri" w:hAnsi="Calibri" w:cs="Calibri"/>
          <w:sz w:val="24"/>
          <w:szCs w:val="24"/>
          <w:highlight w:val="yellow"/>
        </w:rPr>
        <w:t>solution by pipetting out from the Click Well port and wash by adding in 2 mL PBS containing 0.01% Tween for 5 min (repeat this step three times).</w:t>
      </w:r>
    </w:p>
    <w:p w14:paraId="7B5EDE77" w14:textId="77777777" w:rsidR="0053724B" w:rsidRPr="00AE74B6" w:rsidRDefault="0053724B" w:rsidP="00B25E28">
      <w:pPr>
        <w:rPr>
          <w:highlight w:val="yellow"/>
        </w:rPr>
      </w:pPr>
    </w:p>
    <w:p w14:paraId="14D78DC8" w14:textId="3029072E" w:rsidR="00857DC8" w:rsidRPr="00AE74B6" w:rsidRDefault="00E55508"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Remove PBS and a</w:t>
      </w:r>
      <w:r w:rsidR="006B1EBE" w:rsidRPr="00AE74B6">
        <w:rPr>
          <w:rFonts w:ascii="Calibri" w:hAnsi="Calibri" w:cs="Calibri"/>
          <w:sz w:val="24"/>
          <w:szCs w:val="24"/>
          <w:highlight w:val="yellow"/>
        </w:rPr>
        <w:t>dd 2</w:t>
      </w:r>
      <w:r w:rsidR="002D179D" w:rsidRPr="00AE74B6">
        <w:rPr>
          <w:rFonts w:ascii="Calibri" w:hAnsi="Calibri" w:cs="Calibri"/>
          <w:sz w:val="24"/>
          <w:szCs w:val="24"/>
          <w:highlight w:val="yellow"/>
        </w:rPr>
        <w:t xml:space="preserve"> mL</w:t>
      </w:r>
      <w:r w:rsidR="006B1EBE" w:rsidRPr="00AE74B6">
        <w:rPr>
          <w:rFonts w:ascii="Calibri" w:hAnsi="Calibri" w:cs="Calibri"/>
          <w:sz w:val="24"/>
          <w:szCs w:val="24"/>
          <w:highlight w:val="yellow"/>
        </w:rPr>
        <w:t xml:space="preserve"> </w:t>
      </w:r>
      <w:r w:rsidR="00203C1F" w:rsidRPr="00AE74B6">
        <w:rPr>
          <w:rFonts w:ascii="Calibri" w:hAnsi="Calibri" w:cs="Calibri"/>
          <w:sz w:val="24"/>
          <w:szCs w:val="24"/>
          <w:highlight w:val="yellow"/>
        </w:rPr>
        <w:t>mounting media</w:t>
      </w:r>
      <w:r w:rsidR="54705A69" w:rsidRPr="00AE74B6">
        <w:rPr>
          <w:rFonts w:ascii="Calibri" w:hAnsi="Calibri" w:cs="Calibri"/>
          <w:sz w:val="24"/>
          <w:szCs w:val="24"/>
          <w:highlight w:val="yellow"/>
        </w:rPr>
        <w:t>.</w:t>
      </w:r>
    </w:p>
    <w:p w14:paraId="3A0C9C7B" w14:textId="77777777" w:rsidR="0053724B" w:rsidRPr="00AE74B6" w:rsidRDefault="0053724B" w:rsidP="00B25E28">
      <w:pPr>
        <w:rPr>
          <w:highlight w:val="yellow"/>
        </w:rPr>
      </w:pPr>
    </w:p>
    <w:p w14:paraId="46F3F94F" w14:textId="31054A13" w:rsidR="00293884" w:rsidRPr="00AE74B6" w:rsidRDefault="00715907"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 xml:space="preserve">Insert Click Well holder into the microscope </w:t>
      </w:r>
      <w:r w:rsidR="00C976E3" w:rsidRPr="00AE74B6">
        <w:rPr>
          <w:rFonts w:ascii="Calibri" w:hAnsi="Calibri" w:cs="Calibri"/>
          <w:sz w:val="24"/>
          <w:szCs w:val="24"/>
          <w:highlight w:val="yellow"/>
        </w:rPr>
        <w:t xml:space="preserve">to initiate automatic </w:t>
      </w:r>
      <w:r w:rsidRPr="00AE74B6">
        <w:rPr>
          <w:rFonts w:ascii="Calibri" w:hAnsi="Calibri" w:cs="Calibri"/>
          <w:sz w:val="24"/>
          <w:szCs w:val="24"/>
          <w:highlight w:val="yellow"/>
        </w:rPr>
        <w:t>round specific imaging step</w:t>
      </w:r>
      <w:r w:rsidR="00C976E3" w:rsidRPr="00AE74B6">
        <w:rPr>
          <w:rFonts w:ascii="Calibri" w:hAnsi="Calibri" w:cs="Calibri"/>
          <w:sz w:val="24"/>
          <w:szCs w:val="24"/>
          <w:highlight w:val="yellow"/>
        </w:rPr>
        <w:t>.</w:t>
      </w:r>
    </w:p>
    <w:p w14:paraId="40247349" w14:textId="77777777" w:rsidR="0053724B" w:rsidRPr="00AE74B6" w:rsidRDefault="0053724B" w:rsidP="00B25E28">
      <w:pPr>
        <w:rPr>
          <w:highlight w:val="yellow"/>
        </w:rPr>
      </w:pPr>
    </w:p>
    <w:p w14:paraId="3895855B" w14:textId="3F0B04C6" w:rsidR="00203C1F" w:rsidRPr="00AE74B6" w:rsidRDefault="00C976E3"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Once complete p</w:t>
      </w:r>
      <w:r w:rsidR="00715907" w:rsidRPr="00AE74B6">
        <w:rPr>
          <w:rFonts w:ascii="Calibri" w:hAnsi="Calibri" w:cs="Calibri"/>
          <w:sz w:val="24"/>
          <w:szCs w:val="24"/>
          <w:highlight w:val="yellow"/>
        </w:rPr>
        <w:t xml:space="preserve">rogress </w:t>
      </w:r>
      <w:r w:rsidRPr="00AE74B6">
        <w:rPr>
          <w:rFonts w:ascii="Calibri" w:hAnsi="Calibri" w:cs="Calibri"/>
          <w:sz w:val="24"/>
          <w:szCs w:val="24"/>
          <w:highlight w:val="yellow"/>
        </w:rPr>
        <w:t>the</w:t>
      </w:r>
      <w:r w:rsidR="00715907" w:rsidRPr="00AE74B6">
        <w:rPr>
          <w:rFonts w:ascii="Calibri" w:hAnsi="Calibri" w:cs="Calibri"/>
          <w:sz w:val="24"/>
          <w:szCs w:val="24"/>
          <w:highlight w:val="yellow"/>
        </w:rPr>
        <w:t xml:space="preserve"> workflow by </w:t>
      </w:r>
      <w:r w:rsidR="00203C1F" w:rsidRPr="00AE74B6">
        <w:rPr>
          <w:rFonts w:ascii="Calibri" w:hAnsi="Calibri" w:cs="Calibri"/>
          <w:sz w:val="24"/>
          <w:szCs w:val="24"/>
          <w:highlight w:val="yellow"/>
        </w:rPr>
        <w:t>pass</w:t>
      </w:r>
      <w:r w:rsidR="00715907" w:rsidRPr="00AE74B6">
        <w:rPr>
          <w:rFonts w:ascii="Calibri" w:hAnsi="Calibri" w:cs="Calibri"/>
          <w:sz w:val="24"/>
          <w:szCs w:val="24"/>
          <w:highlight w:val="yellow"/>
        </w:rPr>
        <w:t>ing</w:t>
      </w:r>
      <w:r w:rsidR="00203C1F" w:rsidRPr="00AE74B6">
        <w:rPr>
          <w:rFonts w:ascii="Calibri" w:hAnsi="Calibri" w:cs="Calibri"/>
          <w:sz w:val="24"/>
          <w:szCs w:val="24"/>
          <w:highlight w:val="yellow"/>
        </w:rPr>
        <w:t xml:space="preserve"> </w:t>
      </w:r>
      <w:r w:rsidR="008B1E5C" w:rsidRPr="00AE74B6">
        <w:rPr>
          <w:rFonts w:ascii="Calibri" w:hAnsi="Calibri" w:cs="Calibri"/>
          <w:sz w:val="24"/>
          <w:szCs w:val="24"/>
          <w:highlight w:val="yellow"/>
        </w:rPr>
        <w:t>QC</w:t>
      </w:r>
      <w:r w:rsidR="00715907" w:rsidRPr="00AE74B6">
        <w:rPr>
          <w:rFonts w:ascii="Calibri" w:hAnsi="Calibri" w:cs="Calibri"/>
          <w:sz w:val="24"/>
          <w:szCs w:val="24"/>
          <w:highlight w:val="yellow"/>
        </w:rPr>
        <w:t xml:space="preserve"> steps</w:t>
      </w:r>
      <w:r w:rsidRPr="00AE74B6">
        <w:rPr>
          <w:rFonts w:ascii="Calibri" w:hAnsi="Calibri" w:cs="Calibri"/>
          <w:sz w:val="24"/>
          <w:szCs w:val="24"/>
          <w:highlight w:val="yellow"/>
        </w:rPr>
        <w:t xml:space="preserve"> as directed on screen</w:t>
      </w:r>
      <w:r w:rsidR="00203C1F" w:rsidRPr="00AE74B6">
        <w:rPr>
          <w:rFonts w:ascii="Calibri" w:hAnsi="Calibri" w:cs="Calibri"/>
          <w:sz w:val="24"/>
          <w:szCs w:val="24"/>
          <w:highlight w:val="yellow"/>
        </w:rPr>
        <w:t>.</w:t>
      </w:r>
    </w:p>
    <w:p w14:paraId="4F691661" w14:textId="77777777" w:rsidR="0053724B" w:rsidRPr="00AE74B6" w:rsidRDefault="0053724B" w:rsidP="00B25E28">
      <w:pPr>
        <w:rPr>
          <w:highlight w:val="yellow"/>
        </w:rPr>
      </w:pPr>
    </w:p>
    <w:p w14:paraId="1AD64775" w14:textId="5991B4B5" w:rsidR="000926F1" w:rsidRPr="00AE74B6" w:rsidRDefault="000926F1"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Remove the mounting media by pipetting out from the Click Well port and wash by adding in 2 mL PBS containing 0.01% Tween for 5 min (repeat this step three times).</w:t>
      </w:r>
    </w:p>
    <w:p w14:paraId="27D41006" w14:textId="77777777" w:rsidR="007D0066" w:rsidRPr="00AE74B6" w:rsidRDefault="007D0066" w:rsidP="00B25E28">
      <w:pPr>
        <w:rPr>
          <w:highlight w:val="yellow"/>
        </w:rPr>
      </w:pPr>
    </w:p>
    <w:p w14:paraId="783FBBF0" w14:textId="486B5F55" w:rsidR="007D0066" w:rsidRPr="00AE74B6" w:rsidRDefault="0CA1876B"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 xml:space="preserve">Freshly </w:t>
      </w:r>
      <w:r w:rsidR="28CD23BF" w:rsidRPr="00AE74B6">
        <w:rPr>
          <w:rFonts w:ascii="Calibri" w:hAnsi="Calibri" w:cs="Calibri"/>
          <w:sz w:val="24"/>
          <w:szCs w:val="24"/>
          <w:highlight w:val="yellow"/>
        </w:rPr>
        <w:t>p</w:t>
      </w:r>
      <w:r w:rsidR="00415C62" w:rsidRPr="00AE74B6">
        <w:rPr>
          <w:rFonts w:ascii="Calibri" w:hAnsi="Calibri" w:cs="Calibri"/>
          <w:sz w:val="24"/>
          <w:szCs w:val="24"/>
          <w:highlight w:val="yellow"/>
        </w:rPr>
        <w:t xml:space="preserve">repare </w:t>
      </w:r>
      <w:r w:rsidR="543442DF" w:rsidRPr="00AE74B6">
        <w:rPr>
          <w:rFonts w:ascii="Calibri" w:hAnsi="Calibri" w:cs="Calibri"/>
          <w:sz w:val="24"/>
          <w:szCs w:val="24"/>
          <w:highlight w:val="yellow"/>
        </w:rPr>
        <w:t xml:space="preserve">the </w:t>
      </w:r>
      <w:r w:rsidR="00415C62" w:rsidRPr="00AE74B6">
        <w:rPr>
          <w:rFonts w:ascii="Calibri" w:hAnsi="Calibri" w:cs="Calibri"/>
          <w:sz w:val="24"/>
          <w:szCs w:val="24"/>
          <w:highlight w:val="yellow"/>
        </w:rPr>
        <w:t>dye inactivation solution containing 7</w:t>
      </w:r>
      <w:r w:rsidR="002D179D" w:rsidRPr="00AE74B6">
        <w:rPr>
          <w:rFonts w:ascii="Calibri" w:hAnsi="Calibri" w:cs="Calibri"/>
          <w:sz w:val="24"/>
          <w:szCs w:val="24"/>
          <w:highlight w:val="yellow"/>
        </w:rPr>
        <w:t xml:space="preserve"> mL</w:t>
      </w:r>
      <w:r w:rsidR="00415C62" w:rsidRPr="00AE74B6">
        <w:rPr>
          <w:rFonts w:ascii="Calibri" w:hAnsi="Calibri" w:cs="Calibri"/>
          <w:sz w:val="24"/>
          <w:szCs w:val="24"/>
          <w:highlight w:val="yellow"/>
        </w:rPr>
        <w:t xml:space="preserve"> ddH</w:t>
      </w:r>
      <w:r w:rsidR="00415C62" w:rsidRPr="00AE74B6">
        <w:rPr>
          <w:rFonts w:ascii="Calibri" w:hAnsi="Calibri" w:cs="Calibri"/>
          <w:sz w:val="24"/>
          <w:szCs w:val="24"/>
          <w:highlight w:val="yellow"/>
          <w:vertAlign w:val="subscript"/>
        </w:rPr>
        <w:t>2</w:t>
      </w:r>
      <w:r w:rsidR="00EF5B2D" w:rsidRPr="00AE74B6">
        <w:rPr>
          <w:rFonts w:ascii="Calibri" w:hAnsi="Calibri" w:cs="Calibri"/>
          <w:sz w:val="24"/>
          <w:szCs w:val="24"/>
          <w:highlight w:val="yellow"/>
        </w:rPr>
        <w:t>O</w:t>
      </w:r>
      <w:r w:rsidR="00415C62" w:rsidRPr="00AE74B6">
        <w:rPr>
          <w:rFonts w:ascii="Calibri" w:hAnsi="Calibri" w:cs="Calibri"/>
          <w:sz w:val="24"/>
          <w:szCs w:val="24"/>
          <w:highlight w:val="yellow"/>
        </w:rPr>
        <w:t xml:space="preserve">, </w:t>
      </w:r>
      <w:r w:rsidR="00C955E1" w:rsidRPr="00AE74B6">
        <w:rPr>
          <w:rFonts w:ascii="Calibri" w:hAnsi="Calibri" w:cs="Calibri"/>
          <w:sz w:val="24"/>
          <w:szCs w:val="24"/>
          <w:highlight w:val="yellow"/>
        </w:rPr>
        <w:t>2</w:t>
      </w:r>
      <w:r w:rsidR="002D179D" w:rsidRPr="00AE74B6">
        <w:rPr>
          <w:rFonts w:ascii="Calibri" w:hAnsi="Calibri" w:cs="Calibri"/>
          <w:sz w:val="24"/>
          <w:szCs w:val="24"/>
          <w:highlight w:val="yellow"/>
        </w:rPr>
        <w:t xml:space="preserve"> mL</w:t>
      </w:r>
      <w:r w:rsidR="00C955E1" w:rsidRPr="00AE74B6">
        <w:rPr>
          <w:rFonts w:ascii="Calibri" w:hAnsi="Calibri" w:cs="Calibri"/>
          <w:sz w:val="24"/>
          <w:szCs w:val="24"/>
          <w:highlight w:val="yellow"/>
        </w:rPr>
        <w:t xml:space="preserve"> 0.5M NaHCO</w:t>
      </w:r>
      <w:r w:rsidR="00C955E1" w:rsidRPr="00AE74B6">
        <w:rPr>
          <w:rFonts w:ascii="Calibri" w:hAnsi="Calibri" w:cs="Calibri"/>
          <w:sz w:val="24"/>
          <w:szCs w:val="24"/>
          <w:highlight w:val="yellow"/>
          <w:vertAlign w:val="subscript"/>
        </w:rPr>
        <w:t>3</w:t>
      </w:r>
      <w:r w:rsidR="00C955E1" w:rsidRPr="00AE74B6">
        <w:rPr>
          <w:rFonts w:ascii="Calibri" w:hAnsi="Calibri" w:cs="Calibri"/>
          <w:sz w:val="24"/>
          <w:szCs w:val="24"/>
          <w:highlight w:val="yellow"/>
        </w:rPr>
        <w:t xml:space="preserve"> and 1</w:t>
      </w:r>
      <w:r w:rsidR="002D179D" w:rsidRPr="00AE74B6">
        <w:rPr>
          <w:rFonts w:ascii="Calibri" w:hAnsi="Calibri" w:cs="Calibri"/>
          <w:sz w:val="24"/>
          <w:szCs w:val="24"/>
          <w:highlight w:val="yellow"/>
        </w:rPr>
        <w:t xml:space="preserve"> mL</w:t>
      </w:r>
      <w:r w:rsidR="00C955E1" w:rsidRPr="00AE74B6">
        <w:rPr>
          <w:rFonts w:ascii="Calibri" w:hAnsi="Calibri" w:cs="Calibri"/>
          <w:sz w:val="24"/>
          <w:szCs w:val="24"/>
          <w:highlight w:val="yellow"/>
        </w:rPr>
        <w:t xml:space="preserve"> </w:t>
      </w:r>
      <w:r w:rsidR="354F7549" w:rsidRPr="00AE74B6">
        <w:rPr>
          <w:rFonts w:ascii="Calibri" w:hAnsi="Calibri" w:cs="Calibri"/>
          <w:sz w:val="24"/>
          <w:szCs w:val="24"/>
          <w:highlight w:val="yellow"/>
        </w:rPr>
        <w:t xml:space="preserve">30% </w:t>
      </w:r>
      <w:r w:rsidR="008459F5" w:rsidRPr="00AE74B6">
        <w:rPr>
          <w:rFonts w:ascii="Calibri" w:hAnsi="Calibri" w:cs="Calibri"/>
          <w:sz w:val="24"/>
          <w:szCs w:val="24"/>
          <w:highlight w:val="yellow"/>
        </w:rPr>
        <w:t>H</w:t>
      </w:r>
      <w:r w:rsidR="008459F5" w:rsidRPr="00AE74B6">
        <w:rPr>
          <w:rFonts w:ascii="Calibri" w:hAnsi="Calibri" w:cs="Calibri"/>
          <w:sz w:val="24"/>
          <w:szCs w:val="24"/>
          <w:highlight w:val="yellow"/>
          <w:vertAlign w:val="subscript"/>
        </w:rPr>
        <w:t>2</w:t>
      </w:r>
      <w:r w:rsidR="008459F5" w:rsidRPr="00AE74B6">
        <w:rPr>
          <w:rFonts w:ascii="Calibri" w:hAnsi="Calibri" w:cs="Calibri"/>
          <w:sz w:val="24"/>
          <w:szCs w:val="24"/>
          <w:highlight w:val="yellow"/>
        </w:rPr>
        <w:t>O</w:t>
      </w:r>
      <w:r w:rsidR="008459F5" w:rsidRPr="00AE74B6">
        <w:rPr>
          <w:rFonts w:ascii="Calibri" w:hAnsi="Calibri" w:cs="Calibri"/>
          <w:sz w:val="24"/>
          <w:szCs w:val="24"/>
          <w:highlight w:val="yellow"/>
          <w:vertAlign w:val="subscript"/>
        </w:rPr>
        <w:t>2</w:t>
      </w:r>
      <w:r w:rsidR="00C955E1" w:rsidRPr="00AE74B6">
        <w:rPr>
          <w:rFonts w:ascii="Calibri" w:hAnsi="Calibri" w:cs="Calibri"/>
          <w:sz w:val="24"/>
          <w:szCs w:val="24"/>
          <w:highlight w:val="yellow"/>
        </w:rPr>
        <w:t>.</w:t>
      </w:r>
      <w:r w:rsidR="003908CD" w:rsidRPr="00AE74B6">
        <w:rPr>
          <w:rFonts w:ascii="Calibri" w:hAnsi="Calibri" w:cs="Calibri"/>
          <w:sz w:val="24"/>
          <w:szCs w:val="24"/>
          <w:highlight w:val="yellow"/>
        </w:rPr>
        <w:t xml:space="preserve"> Prepare this solution immediately before use and apply to slides without delay.</w:t>
      </w:r>
      <w:r w:rsidR="008F0730" w:rsidRPr="00AE74B6">
        <w:rPr>
          <w:rFonts w:ascii="Calibri" w:hAnsi="Calibri" w:cs="Calibri"/>
          <w:sz w:val="24"/>
          <w:szCs w:val="24"/>
          <w:highlight w:val="yellow"/>
        </w:rPr>
        <w:t xml:space="preserve"> </w:t>
      </w:r>
    </w:p>
    <w:p w14:paraId="6A685C34" w14:textId="77777777" w:rsidR="007D0066" w:rsidRPr="00AE74B6" w:rsidRDefault="007D0066" w:rsidP="00B25E28">
      <w:pPr>
        <w:pStyle w:val="ListParagraph"/>
        <w:spacing w:line="240" w:lineRule="auto"/>
        <w:jc w:val="both"/>
        <w:rPr>
          <w:rFonts w:ascii="Calibri" w:hAnsi="Calibri" w:cs="Calibri"/>
          <w:sz w:val="24"/>
          <w:szCs w:val="24"/>
          <w:highlight w:val="yellow"/>
        </w:rPr>
      </w:pPr>
    </w:p>
    <w:p w14:paraId="1F7D70B6" w14:textId="5971A7D0" w:rsidR="00C955E1" w:rsidRPr="00AE74B6" w:rsidRDefault="008F0730" w:rsidP="00B25E28">
      <w:pPr>
        <w:pStyle w:val="ListParagraph"/>
        <w:spacing w:after="0" w:line="240" w:lineRule="auto"/>
        <w:ind w:left="1287"/>
        <w:jc w:val="both"/>
        <w:rPr>
          <w:rFonts w:ascii="Calibri" w:hAnsi="Calibri" w:cs="Calibri"/>
          <w:sz w:val="24"/>
          <w:szCs w:val="24"/>
          <w:highlight w:val="yellow"/>
        </w:rPr>
      </w:pPr>
      <w:r w:rsidRPr="00AE74B6">
        <w:rPr>
          <w:rFonts w:ascii="Calibri" w:hAnsi="Calibri" w:cs="Calibri"/>
          <w:sz w:val="24"/>
          <w:szCs w:val="24"/>
          <w:highlight w:val="yellow"/>
        </w:rPr>
        <w:t>Caution: hydrogen peroxide should be handled using appropriate laboratory PPE.</w:t>
      </w:r>
    </w:p>
    <w:p w14:paraId="56097B73" w14:textId="77777777" w:rsidR="007D0066" w:rsidRPr="00AE74B6" w:rsidRDefault="007D0066" w:rsidP="00B25E28">
      <w:pPr>
        <w:rPr>
          <w:highlight w:val="yellow"/>
        </w:rPr>
      </w:pPr>
    </w:p>
    <w:p w14:paraId="08E74091" w14:textId="55D3FC99" w:rsidR="00255800" w:rsidRPr="00AE74B6" w:rsidRDefault="00A07075"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Remove PBS and a</w:t>
      </w:r>
      <w:r w:rsidR="00FB43C3" w:rsidRPr="00AE74B6">
        <w:rPr>
          <w:rFonts w:ascii="Calibri" w:hAnsi="Calibri" w:cs="Calibri"/>
          <w:sz w:val="24"/>
          <w:szCs w:val="24"/>
          <w:highlight w:val="yellow"/>
        </w:rPr>
        <w:t xml:space="preserve">dd </w:t>
      </w:r>
      <w:r w:rsidR="00255800" w:rsidRPr="00AE74B6">
        <w:rPr>
          <w:rFonts w:ascii="Calibri" w:hAnsi="Calibri" w:cs="Calibri"/>
          <w:sz w:val="24"/>
          <w:szCs w:val="24"/>
          <w:highlight w:val="yellow"/>
        </w:rPr>
        <w:t>2</w:t>
      </w:r>
      <w:r w:rsidR="002D179D" w:rsidRPr="00AE74B6">
        <w:rPr>
          <w:rFonts w:ascii="Calibri" w:hAnsi="Calibri" w:cs="Calibri"/>
          <w:sz w:val="24"/>
          <w:szCs w:val="24"/>
          <w:highlight w:val="yellow"/>
        </w:rPr>
        <w:t xml:space="preserve"> mL</w:t>
      </w:r>
      <w:r w:rsidR="00255800" w:rsidRPr="00AE74B6">
        <w:rPr>
          <w:rFonts w:ascii="Calibri" w:hAnsi="Calibri" w:cs="Calibri"/>
          <w:sz w:val="24"/>
          <w:szCs w:val="24"/>
          <w:highlight w:val="yellow"/>
        </w:rPr>
        <w:t xml:space="preserve"> dye inactivation per slide immediately after </w:t>
      </w:r>
      <w:r w:rsidR="008459F5" w:rsidRPr="00AE74B6">
        <w:rPr>
          <w:rFonts w:ascii="Calibri" w:hAnsi="Calibri" w:cs="Calibri"/>
          <w:sz w:val="24"/>
          <w:szCs w:val="24"/>
          <w:highlight w:val="yellow"/>
        </w:rPr>
        <w:t>H</w:t>
      </w:r>
      <w:r w:rsidR="008459F5" w:rsidRPr="00AE74B6">
        <w:rPr>
          <w:rFonts w:ascii="Calibri" w:hAnsi="Calibri" w:cs="Calibri"/>
          <w:sz w:val="24"/>
          <w:szCs w:val="24"/>
          <w:highlight w:val="yellow"/>
          <w:vertAlign w:val="subscript"/>
        </w:rPr>
        <w:t>2</w:t>
      </w:r>
      <w:r w:rsidR="008459F5" w:rsidRPr="00AE74B6">
        <w:rPr>
          <w:rFonts w:ascii="Calibri" w:hAnsi="Calibri" w:cs="Calibri"/>
          <w:sz w:val="24"/>
          <w:szCs w:val="24"/>
          <w:highlight w:val="yellow"/>
        </w:rPr>
        <w:t>O</w:t>
      </w:r>
      <w:r w:rsidR="008459F5" w:rsidRPr="00AE74B6">
        <w:rPr>
          <w:rFonts w:ascii="Calibri" w:hAnsi="Calibri" w:cs="Calibri"/>
          <w:sz w:val="24"/>
          <w:szCs w:val="24"/>
          <w:highlight w:val="yellow"/>
          <w:vertAlign w:val="subscript"/>
        </w:rPr>
        <w:t xml:space="preserve">2 </w:t>
      </w:r>
      <w:r w:rsidR="00255800" w:rsidRPr="00AE74B6">
        <w:rPr>
          <w:rFonts w:ascii="Calibri" w:hAnsi="Calibri" w:cs="Calibri"/>
          <w:sz w:val="24"/>
          <w:szCs w:val="24"/>
          <w:highlight w:val="yellow"/>
        </w:rPr>
        <w:t>is added to working solution.</w:t>
      </w:r>
    </w:p>
    <w:p w14:paraId="04D82B1D" w14:textId="77777777" w:rsidR="007D0066" w:rsidRPr="00AE74B6" w:rsidRDefault="007D0066" w:rsidP="00B25E28">
      <w:pPr>
        <w:pStyle w:val="ListParagraph"/>
        <w:spacing w:after="0" w:line="240" w:lineRule="auto"/>
        <w:ind w:left="1287"/>
        <w:jc w:val="both"/>
        <w:rPr>
          <w:rFonts w:ascii="Calibri" w:hAnsi="Calibri" w:cs="Calibri"/>
          <w:sz w:val="24"/>
          <w:szCs w:val="24"/>
          <w:highlight w:val="yellow"/>
        </w:rPr>
      </w:pPr>
    </w:p>
    <w:p w14:paraId="773CCF6E" w14:textId="41D41A3E" w:rsidR="00FB43C3" w:rsidRPr="00AE74B6" w:rsidRDefault="00255800"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Incubate for 15 min</w:t>
      </w:r>
      <w:r w:rsidR="004B20D1" w:rsidRPr="00AE74B6">
        <w:rPr>
          <w:rFonts w:ascii="Calibri" w:hAnsi="Calibri" w:cs="Calibri"/>
          <w:sz w:val="24"/>
          <w:szCs w:val="24"/>
          <w:highlight w:val="yellow"/>
        </w:rPr>
        <w:t xml:space="preserve"> on the benchtop in the slide holde</w:t>
      </w:r>
      <w:r w:rsidR="00125CC2" w:rsidRPr="00AE74B6">
        <w:rPr>
          <w:rFonts w:ascii="Calibri" w:hAnsi="Calibri" w:cs="Calibri"/>
          <w:sz w:val="24"/>
          <w:szCs w:val="24"/>
          <w:highlight w:val="yellow"/>
        </w:rPr>
        <w:t>r</w:t>
      </w:r>
      <w:r w:rsidRPr="00AE74B6">
        <w:rPr>
          <w:rFonts w:ascii="Calibri" w:hAnsi="Calibri" w:cs="Calibri"/>
          <w:sz w:val="24"/>
          <w:szCs w:val="24"/>
          <w:highlight w:val="yellow"/>
        </w:rPr>
        <w:t>.</w:t>
      </w:r>
    </w:p>
    <w:p w14:paraId="155B1CAD" w14:textId="77777777" w:rsidR="007D0066" w:rsidRPr="00AE74B6" w:rsidRDefault="007D0066" w:rsidP="00B25E28">
      <w:pPr>
        <w:rPr>
          <w:highlight w:val="yellow"/>
        </w:rPr>
      </w:pPr>
    </w:p>
    <w:p w14:paraId="5B813473" w14:textId="74308DD9" w:rsidR="009313C5" w:rsidRPr="00AE74B6" w:rsidRDefault="009313C5"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Remove</w:t>
      </w:r>
      <w:r w:rsidR="00293884" w:rsidRPr="00AE74B6">
        <w:rPr>
          <w:rFonts w:ascii="Calibri" w:hAnsi="Calibri" w:cs="Calibri"/>
          <w:sz w:val="24"/>
          <w:szCs w:val="24"/>
          <w:highlight w:val="yellow"/>
        </w:rPr>
        <w:t xml:space="preserve"> dye inactivation solution by pipetting out from the Click Well port and</w:t>
      </w:r>
      <w:r w:rsidRPr="00AE74B6">
        <w:rPr>
          <w:rFonts w:ascii="Calibri" w:hAnsi="Calibri" w:cs="Calibri"/>
          <w:sz w:val="24"/>
          <w:szCs w:val="24"/>
          <w:highlight w:val="yellow"/>
        </w:rPr>
        <w:t xml:space="preserve"> wash for 5 min in 2</w:t>
      </w:r>
      <w:r w:rsidR="002D179D" w:rsidRPr="00AE74B6">
        <w:rPr>
          <w:rFonts w:ascii="Calibri" w:hAnsi="Calibri" w:cs="Calibri"/>
          <w:sz w:val="24"/>
          <w:szCs w:val="24"/>
          <w:highlight w:val="yellow"/>
        </w:rPr>
        <w:t xml:space="preserve"> mL</w:t>
      </w:r>
      <w:r w:rsidRPr="00AE74B6">
        <w:rPr>
          <w:rFonts w:ascii="Calibri" w:hAnsi="Calibri" w:cs="Calibri"/>
          <w:sz w:val="24"/>
          <w:szCs w:val="24"/>
          <w:highlight w:val="yellow"/>
        </w:rPr>
        <w:t xml:space="preserve"> PBS containing 0.01% Tween.</w:t>
      </w:r>
    </w:p>
    <w:p w14:paraId="6D6B4622" w14:textId="77777777" w:rsidR="007D0066" w:rsidRPr="00AE74B6" w:rsidRDefault="007D0066" w:rsidP="00B25E28">
      <w:pPr>
        <w:rPr>
          <w:highlight w:val="yellow"/>
        </w:rPr>
      </w:pPr>
    </w:p>
    <w:p w14:paraId="70A0D661" w14:textId="013414F4" w:rsidR="00D43541" w:rsidRPr="00AE74B6" w:rsidRDefault="00293884"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Remove PBS and a</w:t>
      </w:r>
      <w:r w:rsidR="00672A23" w:rsidRPr="00AE74B6">
        <w:rPr>
          <w:rFonts w:ascii="Calibri" w:hAnsi="Calibri" w:cs="Calibri"/>
          <w:sz w:val="24"/>
          <w:szCs w:val="24"/>
          <w:highlight w:val="yellow"/>
        </w:rPr>
        <w:t>dd 2</w:t>
      </w:r>
      <w:r w:rsidR="002D179D" w:rsidRPr="00AE74B6">
        <w:rPr>
          <w:rFonts w:ascii="Calibri" w:hAnsi="Calibri" w:cs="Calibri"/>
          <w:sz w:val="24"/>
          <w:szCs w:val="24"/>
          <w:highlight w:val="yellow"/>
        </w:rPr>
        <w:t xml:space="preserve"> mL</w:t>
      </w:r>
      <w:r w:rsidR="00672A23" w:rsidRPr="00AE74B6">
        <w:rPr>
          <w:rFonts w:ascii="Calibri" w:hAnsi="Calibri" w:cs="Calibri"/>
          <w:sz w:val="24"/>
          <w:szCs w:val="24"/>
          <w:highlight w:val="yellow"/>
        </w:rPr>
        <w:t xml:space="preserve"> mounting media</w:t>
      </w:r>
      <w:r w:rsidR="1A6B4485" w:rsidRPr="00AE74B6">
        <w:rPr>
          <w:rFonts w:ascii="Calibri" w:hAnsi="Calibri" w:cs="Calibri"/>
          <w:sz w:val="24"/>
          <w:szCs w:val="24"/>
          <w:highlight w:val="yellow"/>
        </w:rPr>
        <w:t>.</w:t>
      </w:r>
    </w:p>
    <w:p w14:paraId="0392987F" w14:textId="77777777" w:rsidR="007D0066" w:rsidRPr="00AE74B6" w:rsidRDefault="007D0066" w:rsidP="00B25E28">
      <w:pPr>
        <w:rPr>
          <w:highlight w:val="yellow"/>
        </w:rPr>
      </w:pPr>
    </w:p>
    <w:p w14:paraId="1A23E9A5" w14:textId="72F43173" w:rsidR="00E55554" w:rsidRPr="00AE74B6" w:rsidRDefault="00293884"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 xml:space="preserve">Insert Click Well holder into the microscope to initiate automatic round specific </w:t>
      </w:r>
      <w:r w:rsidR="00672A23" w:rsidRPr="00AE74B6">
        <w:rPr>
          <w:rFonts w:ascii="Calibri" w:hAnsi="Calibri" w:cs="Calibri"/>
          <w:sz w:val="24"/>
          <w:szCs w:val="24"/>
          <w:highlight w:val="yellow"/>
        </w:rPr>
        <w:t xml:space="preserve">20x </w:t>
      </w:r>
      <w:r w:rsidRPr="00AE74B6">
        <w:rPr>
          <w:rFonts w:ascii="Calibri" w:hAnsi="Calibri" w:cs="Calibri"/>
          <w:sz w:val="24"/>
          <w:szCs w:val="24"/>
          <w:highlight w:val="yellow"/>
        </w:rPr>
        <w:t>a</w:t>
      </w:r>
      <w:r w:rsidR="00672A23" w:rsidRPr="00AE74B6">
        <w:rPr>
          <w:rFonts w:ascii="Calibri" w:hAnsi="Calibri" w:cs="Calibri"/>
          <w:sz w:val="24"/>
          <w:szCs w:val="24"/>
          <w:highlight w:val="yellow"/>
        </w:rPr>
        <w:t xml:space="preserve">utofluorescence </w:t>
      </w:r>
      <w:r w:rsidRPr="00AE74B6">
        <w:rPr>
          <w:rFonts w:ascii="Calibri" w:hAnsi="Calibri" w:cs="Calibri"/>
          <w:sz w:val="24"/>
          <w:szCs w:val="24"/>
          <w:highlight w:val="yellow"/>
        </w:rPr>
        <w:t>imaging.</w:t>
      </w:r>
    </w:p>
    <w:p w14:paraId="70DE7159" w14:textId="77777777" w:rsidR="007D0066" w:rsidRPr="00AE74B6" w:rsidRDefault="007D0066" w:rsidP="00B25E28">
      <w:pPr>
        <w:rPr>
          <w:highlight w:val="yellow"/>
        </w:rPr>
      </w:pPr>
    </w:p>
    <w:p w14:paraId="43070A22" w14:textId="77777777" w:rsidR="00293884" w:rsidRPr="00AE74B6" w:rsidRDefault="00293884"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Once complete progress the workflow by passing QC steps as directed on screen.</w:t>
      </w:r>
    </w:p>
    <w:p w14:paraId="59A96D56" w14:textId="77777777" w:rsidR="007D0066" w:rsidRPr="00AE74B6" w:rsidRDefault="007D0066" w:rsidP="00B25E28">
      <w:pPr>
        <w:rPr>
          <w:highlight w:val="yellow"/>
        </w:rPr>
      </w:pPr>
    </w:p>
    <w:p w14:paraId="6286BBCC" w14:textId="6FDE2BC2" w:rsidR="006631A7" w:rsidRPr="00AE74B6" w:rsidRDefault="00742078" w:rsidP="00B25E28">
      <w:pPr>
        <w:pStyle w:val="ListParagraph"/>
        <w:numPr>
          <w:ilvl w:val="2"/>
          <w:numId w:val="24"/>
        </w:numPr>
        <w:spacing w:after="0" w:line="240" w:lineRule="auto"/>
        <w:jc w:val="both"/>
        <w:rPr>
          <w:rFonts w:ascii="Calibri" w:hAnsi="Calibri" w:cs="Calibri"/>
          <w:sz w:val="24"/>
          <w:szCs w:val="24"/>
          <w:highlight w:val="yellow"/>
        </w:rPr>
      </w:pPr>
      <w:r w:rsidRPr="00AE74B6">
        <w:rPr>
          <w:rFonts w:ascii="Calibri" w:hAnsi="Calibri" w:cs="Calibri"/>
          <w:sz w:val="24"/>
          <w:szCs w:val="24"/>
          <w:highlight w:val="yellow"/>
        </w:rPr>
        <w:t xml:space="preserve"> Repeat steps 2.3.1 to 2.3.17 for as many rounds/markers as required. </w:t>
      </w:r>
      <w:r w:rsidR="00825F90" w:rsidRPr="00AE74B6">
        <w:rPr>
          <w:rFonts w:ascii="Calibri" w:hAnsi="Calibri" w:cs="Calibri"/>
          <w:sz w:val="24"/>
          <w:szCs w:val="24"/>
          <w:highlight w:val="yellow"/>
        </w:rPr>
        <w:t>(</w:t>
      </w:r>
      <w:r w:rsidRPr="00AE74B6">
        <w:rPr>
          <w:rFonts w:ascii="Calibri" w:hAnsi="Calibri" w:cs="Calibri"/>
          <w:sz w:val="24"/>
          <w:szCs w:val="24"/>
          <w:highlight w:val="yellow"/>
        </w:rPr>
        <w:t>T</w:t>
      </w:r>
      <w:r w:rsidR="00825F90" w:rsidRPr="00AE74B6">
        <w:rPr>
          <w:rFonts w:ascii="Calibri" w:hAnsi="Calibri" w:cs="Calibri"/>
          <w:sz w:val="24"/>
          <w:szCs w:val="24"/>
          <w:highlight w:val="yellow"/>
        </w:rPr>
        <w:t>he procedure has been validated by the manufacturer up to 10 rounds, although tissue integrity</w:t>
      </w:r>
      <w:r w:rsidR="00043120" w:rsidRPr="00AE74B6">
        <w:rPr>
          <w:rFonts w:ascii="Calibri" w:hAnsi="Calibri" w:cs="Calibri"/>
          <w:sz w:val="24"/>
          <w:szCs w:val="24"/>
          <w:highlight w:val="yellow"/>
        </w:rPr>
        <w:t xml:space="preserve"> will be the primary determinant of this limit</w:t>
      </w:r>
      <w:r w:rsidR="00825F90" w:rsidRPr="00AE74B6">
        <w:rPr>
          <w:rFonts w:ascii="Calibri" w:hAnsi="Calibri" w:cs="Calibri"/>
          <w:sz w:val="24"/>
          <w:szCs w:val="24"/>
          <w:highlight w:val="yellow"/>
        </w:rPr>
        <w:t>)</w:t>
      </w:r>
      <w:r w:rsidR="006631A7" w:rsidRPr="00AE74B6">
        <w:rPr>
          <w:rFonts w:ascii="Calibri" w:hAnsi="Calibri" w:cs="Calibri"/>
          <w:sz w:val="24"/>
          <w:szCs w:val="24"/>
          <w:highlight w:val="yellow"/>
        </w:rPr>
        <w:t>.</w:t>
      </w:r>
    </w:p>
    <w:p w14:paraId="560C6D90" w14:textId="32480A99" w:rsidR="00672A23" w:rsidRPr="00906C89" w:rsidRDefault="00672A23" w:rsidP="00B25E28">
      <w:r w:rsidRPr="00906C89">
        <w:lastRenderedPageBreak/>
        <w:t xml:space="preserve"> </w:t>
      </w:r>
    </w:p>
    <w:p w14:paraId="42197644" w14:textId="058BAD7B" w:rsidR="00685F11" w:rsidRPr="00906C89" w:rsidRDefault="00685F11" w:rsidP="00B25E28">
      <w:pPr>
        <w:pStyle w:val="ListParagraph"/>
        <w:numPr>
          <w:ilvl w:val="0"/>
          <w:numId w:val="24"/>
        </w:numPr>
        <w:spacing w:after="0" w:line="240" w:lineRule="auto"/>
        <w:jc w:val="both"/>
        <w:rPr>
          <w:rFonts w:ascii="Calibri" w:hAnsi="Calibri" w:cs="Calibri"/>
          <w:sz w:val="24"/>
          <w:szCs w:val="24"/>
        </w:rPr>
      </w:pPr>
      <w:r w:rsidRPr="00906C89">
        <w:rPr>
          <w:rFonts w:ascii="Calibri" w:hAnsi="Calibri" w:cs="Calibri"/>
          <w:sz w:val="24"/>
          <w:szCs w:val="24"/>
        </w:rPr>
        <w:t>Automated Hi</w:t>
      </w:r>
      <w:r w:rsidR="00A55A89" w:rsidRPr="00906C89">
        <w:rPr>
          <w:rFonts w:ascii="Calibri" w:hAnsi="Calibri" w:cs="Calibri"/>
          <w:sz w:val="24"/>
          <w:szCs w:val="24"/>
        </w:rPr>
        <w:t>gh</w:t>
      </w:r>
      <w:r w:rsidRPr="00906C89">
        <w:rPr>
          <w:rFonts w:ascii="Calibri" w:hAnsi="Calibri" w:cs="Calibri"/>
          <w:sz w:val="24"/>
          <w:szCs w:val="24"/>
        </w:rPr>
        <w:t xml:space="preserve">Plex </w:t>
      </w:r>
      <w:r w:rsidR="007D0066" w:rsidRPr="00906C89">
        <w:rPr>
          <w:rFonts w:ascii="Calibri" w:hAnsi="Calibri" w:cs="Calibri"/>
          <w:sz w:val="24"/>
          <w:szCs w:val="24"/>
        </w:rPr>
        <w:t>a</w:t>
      </w:r>
      <w:r w:rsidRPr="00906C89">
        <w:rPr>
          <w:rFonts w:ascii="Calibri" w:hAnsi="Calibri" w:cs="Calibri"/>
          <w:sz w:val="24"/>
          <w:szCs w:val="24"/>
        </w:rPr>
        <w:t xml:space="preserve">nalysis Via </w:t>
      </w:r>
      <w:r w:rsidR="007D0066" w:rsidRPr="00906C89">
        <w:rPr>
          <w:rFonts w:ascii="Calibri" w:hAnsi="Calibri" w:cs="Calibri"/>
          <w:sz w:val="24"/>
          <w:szCs w:val="24"/>
        </w:rPr>
        <w:t>d</w:t>
      </w:r>
      <w:r w:rsidRPr="00906C89">
        <w:rPr>
          <w:rFonts w:ascii="Calibri" w:hAnsi="Calibri" w:cs="Calibri"/>
          <w:sz w:val="24"/>
          <w:szCs w:val="24"/>
        </w:rPr>
        <w:t xml:space="preserve">igital </w:t>
      </w:r>
      <w:r w:rsidR="007D0066" w:rsidRPr="00906C89">
        <w:rPr>
          <w:rFonts w:ascii="Calibri" w:hAnsi="Calibri" w:cs="Calibri"/>
          <w:sz w:val="24"/>
          <w:szCs w:val="24"/>
        </w:rPr>
        <w:t>p</w:t>
      </w:r>
      <w:r w:rsidRPr="00906C89">
        <w:rPr>
          <w:rFonts w:ascii="Calibri" w:hAnsi="Calibri" w:cs="Calibri"/>
          <w:sz w:val="24"/>
          <w:szCs w:val="24"/>
        </w:rPr>
        <w:t xml:space="preserve">athology </w:t>
      </w:r>
      <w:r w:rsidR="007D0066" w:rsidRPr="00906C89">
        <w:rPr>
          <w:rFonts w:ascii="Calibri" w:hAnsi="Calibri" w:cs="Calibri"/>
          <w:sz w:val="24"/>
          <w:szCs w:val="24"/>
        </w:rPr>
        <w:t>s</w:t>
      </w:r>
      <w:r w:rsidRPr="00906C89">
        <w:rPr>
          <w:rFonts w:ascii="Calibri" w:hAnsi="Calibri" w:cs="Calibri"/>
          <w:sz w:val="24"/>
          <w:szCs w:val="24"/>
        </w:rPr>
        <w:t>oftware</w:t>
      </w:r>
    </w:p>
    <w:p w14:paraId="4CC65CB6" w14:textId="77777777" w:rsidR="00A378FD" w:rsidRPr="00906C89" w:rsidRDefault="00A378FD" w:rsidP="00B25E28">
      <w:pPr>
        <w:pStyle w:val="ListParagraph"/>
        <w:spacing w:after="0" w:line="240" w:lineRule="auto"/>
        <w:jc w:val="both"/>
        <w:rPr>
          <w:rFonts w:ascii="Calibri" w:hAnsi="Calibri" w:cs="Calibri"/>
          <w:b/>
          <w:bCs/>
          <w:sz w:val="24"/>
          <w:szCs w:val="24"/>
        </w:rPr>
      </w:pPr>
    </w:p>
    <w:p w14:paraId="75FE0A8D" w14:textId="04F6434A" w:rsidR="006631A7" w:rsidRPr="00906C89" w:rsidRDefault="00685F11" w:rsidP="00B25E28">
      <w:pPr>
        <w:pStyle w:val="ListParagraph"/>
        <w:numPr>
          <w:ilvl w:val="1"/>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Loading </w:t>
      </w:r>
      <w:r w:rsidR="007D0066" w:rsidRPr="00906C89">
        <w:rPr>
          <w:rFonts w:ascii="Calibri" w:hAnsi="Calibri" w:cs="Calibri"/>
          <w:sz w:val="24"/>
          <w:szCs w:val="24"/>
        </w:rPr>
        <w:t>d</w:t>
      </w:r>
      <w:r w:rsidRPr="00906C89">
        <w:rPr>
          <w:rFonts w:ascii="Calibri" w:hAnsi="Calibri" w:cs="Calibri"/>
          <w:sz w:val="24"/>
          <w:szCs w:val="24"/>
        </w:rPr>
        <w:t xml:space="preserve">ata and </w:t>
      </w:r>
      <w:r w:rsidR="007D0066" w:rsidRPr="00906C89">
        <w:rPr>
          <w:rFonts w:ascii="Calibri" w:hAnsi="Calibri" w:cs="Calibri"/>
          <w:sz w:val="24"/>
          <w:szCs w:val="24"/>
        </w:rPr>
        <w:t>s</w:t>
      </w:r>
      <w:r w:rsidRPr="00906C89">
        <w:rPr>
          <w:rFonts w:ascii="Calibri" w:hAnsi="Calibri" w:cs="Calibri"/>
          <w:sz w:val="24"/>
          <w:szCs w:val="24"/>
        </w:rPr>
        <w:t>egmenting TMA</w:t>
      </w:r>
    </w:p>
    <w:p w14:paraId="365E68B4" w14:textId="77777777" w:rsidR="00CC5485" w:rsidRPr="00906C89" w:rsidRDefault="00CC5485" w:rsidP="00B25E28">
      <w:pPr>
        <w:pStyle w:val="ListParagraph"/>
        <w:spacing w:after="0" w:line="240" w:lineRule="auto"/>
        <w:jc w:val="both"/>
        <w:rPr>
          <w:rFonts w:ascii="Calibri" w:hAnsi="Calibri" w:cs="Calibri"/>
          <w:b/>
          <w:bCs/>
          <w:sz w:val="24"/>
          <w:szCs w:val="24"/>
        </w:rPr>
      </w:pPr>
    </w:p>
    <w:p w14:paraId="68ADD7E6" w14:textId="40D658A3" w:rsidR="00CC5485" w:rsidRPr="00906C89" w:rsidRDefault="00B9337F"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Drag and</w:t>
      </w:r>
      <w:r w:rsidR="0096661A" w:rsidRPr="00906C89">
        <w:rPr>
          <w:rFonts w:ascii="Calibri" w:hAnsi="Calibri" w:cs="Calibri"/>
          <w:sz w:val="24"/>
          <w:szCs w:val="24"/>
        </w:rPr>
        <w:t xml:space="preserve"> drop</w:t>
      </w:r>
      <w:r w:rsidRPr="00906C89">
        <w:rPr>
          <w:rFonts w:ascii="Calibri" w:hAnsi="Calibri" w:cs="Calibri"/>
          <w:sz w:val="24"/>
          <w:szCs w:val="24"/>
        </w:rPr>
        <w:t xml:space="preserve"> multiplexed</w:t>
      </w:r>
      <w:r w:rsidR="004D4569" w:rsidRPr="00906C89">
        <w:rPr>
          <w:rFonts w:ascii="Calibri" w:hAnsi="Calibri" w:cs="Calibri"/>
          <w:sz w:val="24"/>
          <w:szCs w:val="24"/>
        </w:rPr>
        <w:t xml:space="preserve"> IF</w:t>
      </w:r>
      <w:r w:rsidRPr="00906C89">
        <w:rPr>
          <w:rFonts w:ascii="Calibri" w:hAnsi="Calibri" w:cs="Calibri"/>
          <w:sz w:val="24"/>
          <w:szCs w:val="24"/>
        </w:rPr>
        <w:t xml:space="preserve"> images</w:t>
      </w:r>
      <w:r w:rsidR="0096661A" w:rsidRPr="00906C89">
        <w:rPr>
          <w:rFonts w:ascii="Calibri" w:hAnsi="Calibri" w:cs="Calibri"/>
          <w:sz w:val="24"/>
          <w:szCs w:val="24"/>
        </w:rPr>
        <w:t xml:space="preserve"> into the </w:t>
      </w:r>
      <w:r w:rsidR="4F8166AD" w:rsidRPr="00906C89">
        <w:rPr>
          <w:rFonts w:ascii="Calibri" w:hAnsi="Calibri" w:cs="Calibri"/>
          <w:sz w:val="24"/>
          <w:szCs w:val="24"/>
        </w:rPr>
        <w:t>“</w:t>
      </w:r>
      <w:r w:rsidR="0096661A" w:rsidRPr="00906C89">
        <w:rPr>
          <w:rFonts w:ascii="Calibri" w:hAnsi="Calibri" w:cs="Calibri"/>
          <w:b/>
          <w:bCs/>
          <w:sz w:val="24"/>
          <w:szCs w:val="24"/>
        </w:rPr>
        <w:t>studies</w:t>
      </w:r>
      <w:r w:rsidR="4D61A76A" w:rsidRPr="00906C89">
        <w:rPr>
          <w:rFonts w:ascii="Calibri" w:hAnsi="Calibri" w:cs="Calibri"/>
          <w:sz w:val="24"/>
          <w:szCs w:val="24"/>
        </w:rPr>
        <w:t>”</w:t>
      </w:r>
      <w:r w:rsidR="0096661A" w:rsidRPr="00906C89">
        <w:rPr>
          <w:rFonts w:ascii="Calibri" w:hAnsi="Calibri" w:cs="Calibri"/>
          <w:sz w:val="24"/>
          <w:szCs w:val="24"/>
        </w:rPr>
        <w:t xml:space="preserve"> tab in </w:t>
      </w:r>
      <w:r w:rsidR="00504BCC" w:rsidRPr="00906C89">
        <w:rPr>
          <w:rFonts w:ascii="Calibri" w:hAnsi="Calibri" w:cs="Calibri"/>
          <w:sz w:val="24"/>
          <w:szCs w:val="24"/>
        </w:rPr>
        <w:t>the Digital Pathology Software</w:t>
      </w:r>
      <w:r w:rsidR="00414308" w:rsidRPr="00906C89">
        <w:rPr>
          <w:rFonts w:ascii="Calibri" w:hAnsi="Calibri" w:cs="Calibri"/>
          <w:sz w:val="24"/>
          <w:szCs w:val="24"/>
        </w:rPr>
        <w:t>.</w:t>
      </w:r>
    </w:p>
    <w:p w14:paraId="5EAEEDAC" w14:textId="77777777" w:rsidR="007D0066" w:rsidRPr="00906C89" w:rsidRDefault="007D0066" w:rsidP="00B25E28">
      <w:pPr>
        <w:pStyle w:val="ListParagraph"/>
        <w:spacing w:after="0" w:line="240" w:lineRule="auto"/>
        <w:ind w:left="1287"/>
        <w:jc w:val="both"/>
        <w:rPr>
          <w:rFonts w:ascii="Calibri" w:hAnsi="Calibri" w:cs="Calibri"/>
          <w:sz w:val="24"/>
          <w:szCs w:val="24"/>
        </w:rPr>
      </w:pPr>
    </w:p>
    <w:p w14:paraId="381ADEFD" w14:textId="43EDCBEF" w:rsidR="00A378FD" w:rsidRPr="00906C89" w:rsidRDefault="00A378FD"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Virtual H&amp;E images must be imported separately</w:t>
      </w:r>
      <w:r w:rsidR="00414308" w:rsidRPr="00906C89">
        <w:rPr>
          <w:rFonts w:ascii="Calibri" w:hAnsi="Calibri" w:cs="Calibri"/>
          <w:sz w:val="24"/>
          <w:szCs w:val="24"/>
        </w:rPr>
        <w:t>.</w:t>
      </w:r>
    </w:p>
    <w:p w14:paraId="0E3FDACB" w14:textId="77777777" w:rsidR="007D0066" w:rsidRPr="00906C89" w:rsidRDefault="007D0066" w:rsidP="00B25E28">
      <w:pPr>
        <w:pStyle w:val="ListParagraph"/>
        <w:spacing w:after="0" w:line="240" w:lineRule="auto"/>
        <w:ind w:left="1571"/>
        <w:jc w:val="both"/>
        <w:rPr>
          <w:rFonts w:ascii="Calibri" w:hAnsi="Calibri" w:cs="Calibri"/>
          <w:sz w:val="24"/>
          <w:szCs w:val="24"/>
        </w:rPr>
      </w:pPr>
    </w:p>
    <w:p w14:paraId="4C211C66" w14:textId="1FD4BA55" w:rsidR="00D559B6" w:rsidRPr="00906C89" w:rsidRDefault="00FB5915"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For </w:t>
      </w:r>
      <w:r w:rsidR="0096661A" w:rsidRPr="00906C89">
        <w:rPr>
          <w:rFonts w:ascii="Calibri" w:hAnsi="Calibri" w:cs="Calibri"/>
          <w:sz w:val="24"/>
          <w:szCs w:val="24"/>
        </w:rPr>
        <w:t>tissue microarray</w:t>
      </w:r>
      <w:r w:rsidRPr="00906C89">
        <w:rPr>
          <w:rFonts w:ascii="Calibri" w:hAnsi="Calibri" w:cs="Calibri"/>
          <w:sz w:val="24"/>
          <w:szCs w:val="24"/>
        </w:rPr>
        <w:t xml:space="preserve"> (TMA) samples</w:t>
      </w:r>
      <w:r w:rsidR="0096661A" w:rsidRPr="00906C89">
        <w:rPr>
          <w:rFonts w:ascii="Calibri" w:hAnsi="Calibri" w:cs="Calibri"/>
          <w:sz w:val="24"/>
          <w:szCs w:val="24"/>
        </w:rPr>
        <w:t xml:space="preserve"> use the </w:t>
      </w:r>
      <w:r w:rsidR="00A05A69" w:rsidRPr="00906C89">
        <w:rPr>
          <w:rFonts w:ascii="Calibri" w:hAnsi="Calibri" w:cs="Calibri"/>
          <w:sz w:val="24"/>
          <w:szCs w:val="24"/>
        </w:rPr>
        <w:t>“</w:t>
      </w:r>
      <w:r w:rsidR="0096661A" w:rsidRPr="00906C89">
        <w:rPr>
          <w:rFonts w:ascii="Calibri" w:hAnsi="Calibri" w:cs="Calibri"/>
          <w:b/>
          <w:bCs/>
          <w:sz w:val="24"/>
          <w:szCs w:val="24"/>
        </w:rPr>
        <w:t>TMA module</w:t>
      </w:r>
      <w:r w:rsidR="00A05A69" w:rsidRPr="00906C89">
        <w:rPr>
          <w:rFonts w:ascii="Calibri" w:hAnsi="Calibri" w:cs="Calibri"/>
          <w:sz w:val="24"/>
          <w:szCs w:val="24"/>
        </w:rPr>
        <w:t>”</w:t>
      </w:r>
      <w:r w:rsidR="0096661A" w:rsidRPr="00906C89">
        <w:rPr>
          <w:rFonts w:ascii="Calibri" w:hAnsi="Calibri" w:cs="Calibri"/>
          <w:sz w:val="24"/>
          <w:szCs w:val="24"/>
        </w:rPr>
        <w:t>. This allows labelling on a core</w:t>
      </w:r>
      <w:r w:rsidR="00D559B6" w:rsidRPr="00906C89">
        <w:rPr>
          <w:rFonts w:ascii="Calibri" w:hAnsi="Calibri" w:cs="Calibri"/>
          <w:sz w:val="24"/>
          <w:szCs w:val="24"/>
        </w:rPr>
        <w:t>-</w:t>
      </w:r>
      <w:r w:rsidR="0096661A" w:rsidRPr="00906C89">
        <w:rPr>
          <w:rFonts w:ascii="Calibri" w:hAnsi="Calibri" w:cs="Calibri"/>
          <w:sz w:val="24"/>
          <w:szCs w:val="24"/>
        </w:rPr>
        <w:t>by</w:t>
      </w:r>
      <w:r w:rsidR="00D559B6" w:rsidRPr="00906C89">
        <w:rPr>
          <w:rFonts w:ascii="Calibri" w:hAnsi="Calibri" w:cs="Calibri"/>
          <w:sz w:val="24"/>
          <w:szCs w:val="24"/>
        </w:rPr>
        <w:t>-</w:t>
      </w:r>
      <w:r w:rsidR="0096661A" w:rsidRPr="00906C89">
        <w:rPr>
          <w:rFonts w:ascii="Calibri" w:hAnsi="Calibri" w:cs="Calibri"/>
          <w:sz w:val="24"/>
          <w:szCs w:val="24"/>
        </w:rPr>
        <w:t>core basis</w:t>
      </w:r>
      <w:r w:rsidR="6CEB4176" w:rsidRPr="00906C89">
        <w:rPr>
          <w:rFonts w:ascii="Calibri" w:hAnsi="Calibri" w:cs="Calibri"/>
          <w:sz w:val="24"/>
          <w:szCs w:val="24"/>
        </w:rPr>
        <w:t>,</w:t>
      </w:r>
      <w:r w:rsidR="0096661A" w:rsidRPr="00906C89">
        <w:rPr>
          <w:rFonts w:ascii="Calibri" w:hAnsi="Calibri" w:cs="Calibri"/>
          <w:sz w:val="24"/>
          <w:szCs w:val="24"/>
        </w:rPr>
        <w:t xml:space="preserve"> </w:t>
      </w:r>
      <w:r w:rsidR="00D559B6" w:rsidRPr="00906C89">
        <w:rPr>
          <w:rFonts w:ascii="Calibri" w:hAnsi="Calibri" w:cs="Calibri"/>
          <w:sz w:val="24"/>
          <w:szCs w:val="24"/>
        </w:rPr>
        <w:t>making tracking data far more straightforward than dealing with the slide</w:t>
      </w:r>
      <w:r w:rsidR="00182C57" w:rsidRPr="00906C89">
        <w:rPr>
          <w:rFonts w:ascii="Calibri" w:hAnsi="Calibri" w:cs="Calibri"/>
          <w:sz w:val="24"/>
          <w:szCs w:val="24"/>
        </w:rPr>
        <w:t xml:space="preserve"> as a whole</w:t>
      </w:r>
      <w:r w:rsidR="00D559B6" w:rsidRPr="00906C89">
        <w:rPr>
          <w:rFonts w:ascii="Calibri" w:hAnsi="Calibri" w:cs="Calibri"/>
          <w:sz w:val="24"/>
          <w:szCs w:val="24"/>
        </w:rPr>
        <w:t>.</w:t>
      </w:r>
    </w:p>
    <w:p w14:paraId="5967660C" w14:textId="77777777" w:rsidR="007D0066" w:rsidRPr="00906C89" w:rsidRDefault="007D0066" w:rsidP="00B25E28">
      <w:pPr>
        <w:pStyle w:val="ListParagraph"/>
        <w:spacing w:after="0" w:line="240" w:lineRule="auto"/>
        <w:ind w:left="1287"/>
        <w:jc w:val="both"/>
        <w:rPr>
          <w:rFonts w:ascii="Calibri" w:hAnsi="Calibri" w:cs="Calibri"/>
          <w:b/>
          <w:bCs/>
          <w:sz w:val="24"/>
          <w:szCs w:val="24"/>
        </w:rPr>
      </w:pPr>
    </w:p>
    <w:p w14:paraId="4CCFC622" w14:textId="3EFAABBA" w:rsidR="00D559B6" w:rsidRPr="00906C89" w:rsidRDefault="00D559B6"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T</w:t>
      </w:r>
      <w:r w:rsidR="00906888" w:rsidRPr="00906C89">
        <w:rPr>
          <w:rFonts w:ascii="Calibri" w:hAnsi="Calibri" w:cs="Calibri"/>
          <w:sz w:val="24"/>
          <w:szCs w:val="24"/>
        </w:rPr>
        <w:t xml:space="preserve">o </w:t>
      </w:r>
      <w:r w:rsidR="00EE23B9" w:rsidRPr="00906C89">
        <w:rPr>
          <w:rFonts w:ascii="Calibri" w:hAnsi="Calibri" w:cs="Calibri"/>
          <w:sz w:val="24"/>
          <w:szCs w:val="24"/>
        </w:rPr>
        <w:t>create</w:t>
      </w:r>
      <w:r w:rsidR="00906888" w:rsidRPr="00906C89">
        <w:rPr>
          <w:rFonts w:ascii="Calibri" w:hAnsi="Calibri" w:cs="Calibri"/>
          <w:sz w:val="24"/>
          <w:szCs w:val="24"/>
        </w:rPr>
        <w:t xml:space="preserve"> a TMA</w:t>
      </w:r>
      <w:r w:rsidR="000E2FB8" w:rsidRPr="00906C89">
        <w:rPr>
          <w:rFonts w:ascii="Calibri" w:hAnsi="Calibri" w:cs="Calibri"/>
          <w:sz w:val="24"/>
          <w:szCs w:val="24"/>
        </w:rPr>
        <w:t xml:space="preserve"> block</w:t>
      </w:r>
      <w:r w:rsidR="00906888" w:rsidRPr="00906C89">
        <w:rPr>
          <w:rFonts w:ascii="Calibri" w:hAnsi="Calibri" w:cs="Calibri"/>
          <w:sz w:val="24"/>
          <w:szCs w:val="24"/>
        </w:rPr>
        <w:t xml:space="preserve">, first </w:t>
      </w:r>
      <w:r w:rsidR="00EE23B9" w:rsidRPr="00906C89">
        <w:rPr>
          <w:rFonts w:ascii="Calibri" w:hAnsi="Calibri" w:cs="Calibri"/>
          <w:sz w:val="24"/>
          <w:szCs w:val="24"/>
        </w:rPr>
        <w:t>navigate to block actions and create a new TMA map</w:t>
      </w:r>
      <w:r w:rsidR="00414308" w:rsidRPr="00906C89">
        <w:rPr>
          <w:rFonts w:ascii="Calibri" w:hAnsi="Calibri" w:cs="Calibri"/>
          <w:sz w:val="24"/>
          <w:szCs w:val="24"/>
        </w:rPr>
        <w:t>.</w:t>
      </w:r>
    </w:p>
    <w:p w14:paraId="0692010F" w14:textId="77777777" w:rsidR="007D0066" w:rsidRPr="00906C89" w:rsidRDefault="007D0066" w:rsidP="00B25E28"/>
    <w:p w14:paraId="757981EA" w14:textId="0B23E224" w:rsidR="00EE23B9" w:rsidRPr="00906C89" w:rsidRDefault="00EE23B9"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This can be input manually or using an excel spreadsheet via the import wizard</w:t>
      </w:r>
      <w:r w:rsidR="00414308" w:rsidRPr="00906C89">
        <w:rPr>
          <w:rFonts w:ascii="Calibri" w:hAnsi="Calibri" w:cs="Calibri"/>
          <w:sz w:val="24"/>
          <w:szCs w:val="24"/>
        </w:rPr>
        <w:t>.</w:t>
      </w:r>
    </w:p>
    <w:p w14:paraId="55D80BA9" w14:textId="77777777" w:rsidR="007D0066" w:rsidRPr="00906C89" w:rsidRDefault="007D0066" w:rsidP="00B25E28">
      <w:pPr>
        <w:pStyle w:val="ListParagraph"/>
        <w:spacing w:after="0" w:line="240" w:lineRule="auto"/>
        <w:ind w:left="1890"/>
        <w:jc w:val="both"/>
        <w:rPr>
          <w:rFonts w:ascii="Calibri" w:hAnsi="Calibri" w:cs="Calibri"/>
          <w:sz w:val="24"/>
          <w:szCs w:val="24"/>
        </w:rPr>
      </w:pPr>
    </w:p>
    <w:p w14:paraId="745E4082" w14:textId="58CB1E23" w:rsidR="00EE23B9" w:rsidRPr="00906C89" w:rsidRDefault="00FB5915"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S</w:t>
      </w:r>
      <w:r w:rsidR="000E2FB8" w:rsidRPr="00906C89">
        <w:rPr>
          <w:rFonts w:ascii="Calibri" w:hAnsi="Calibri" w:cs="Calibri"/>
          <w:sz w:val="24"/>
          <w:szCs w:val="24"/>
        </w:rPr>
        <w:t xml:space="preserve">egment </w:t>
      </w:r>
      <w:r w:rsidR="003D7FA9" w:rsidRPr="00906C89">
        <w:rPr>
          <w:rFonts w:ascii="Calibri" w:hAnsi="Calibri" w:cs="Calibri"/>
          <w:sz w:val="24"/>
          <w:szCs w:val="24"/>
        </w:rPr>
        <w:t xml:space="preserve">the </w:t>
      </w:r>
      <w:r w:rsidR="000E2FB8" w:rsidRPr="00906C89">
        <w:rPr>
          <w:rFonts w:ascii="Calibri" w:hAnsi="Calibri" w:cs="Calibri"/>
          <w:sz w:val="24"/>
          <w:szCs w:val="24"/>
        </w:rPr>
        <w:t>TMA</w:t>
      </w:r>
      <w:r w:rsidR="00575CAC" w:rsidRPr="00906C89">
        <w:rPr>
          <w:rFonts w:ascii="Calibri" w:hAnsi="Calibri" w:cs="Calibri"/>
          <w:sz w:val="24"/>
          <w:szCs w:val="24"/>
        </w:rPr>
        <w:t xml:space="preserve"> by</w:t>
      </w:r>
      <w:r w:rsidR="000E2FB8" w:rsidRPr="00906C89">
        <w:rPr>
          <w:rFonts w:ascii="Calibri" w:hAnsi="Calibri" w:cs="Calibri"/>
          <w:sz w:val="24"/>
          <w:szCs w:val="24"/>
        </w:rPr>
        <w:t xml:space="preserve"> right click</w:t>
      </w:r>
      <w:r w:rsidR="00575CAC" w:rsidRPr="00906C89">
        <w:rPr>
          <w:rFonts w:ascii="Calibri" w:hAnsi="Calibri" w:cs="Calibri"/>
          <w:sz w:val="24"/>
          <w:szCs w:val="24"/>
        </w:rPr>
        <w:t>ing</w:t>
      </w:r>
      <w:r w:rsidR="000E2FB8" w:rsidRPr="00906C89">
        <w:rPr>
          <w:rFonts w:ascii="Calibri" w:hAnsi="Calibri" w:cs="Calibri"/>
          <w:sz w:val="24"/>
          <w:szCs w:val="24"/>
        </w:rPr>
        <w:t xml:space="preserve"> </w:t>
      </w:r>
      <w:r w:rsidR="003D7FA9" w:rsidRPr="00906C89">
        <w:rPr>
          <w:rFonts w:ascii="Calibri" w:hAnsi="Calibri" w:cs="Calibri"/>
          <w:sz w:val="24"/>
          <w:szCs w:val="24"/>
        </w:rPr>
        <w:t xml:space="preserve">the </w:t>
      </w:r>
      <w:r w:rsidR="000E2FB8" w:rsidRPr="00906C89">
        <w:rPr>
          <w:rFonts w:ascii="Calibri" w:hAnsi="Calibri" w:cs="Calibri"/>
          <w:sz w:val="24"/>
          <w:szCs w:val="24"/>
        </w:rPr>
        <w:t>sample in the studies tab and select</w:t>
      </w:r>
      <w:r w:rsidR="00575CAC" w:rsidRPr="00906C89">
        <w:rPr>
          <w:rFonts w:ascii="Calibri" w:hAnsi="Calibri" w:cs="Calibri"/>
          <w:sz w:val="24"/>
          <w:szCs w:val="24"/>
        </w:rPr>
        <w:t>ing</w:t>
      </w:r>
      <w:r w:rsidR="000E2FB8" w:rsidRPr="00906C89">
        <w:rPr>
          <w:rFonts w:ascii="Calibri" w:hAnsi="Calibri" w:cs="Calibri"/>
          <w:sz w:val="24"/>
          <w:szCs w:val="24"/>
        </w:rPr>
        <w:t xml:space="preserve"> “</w:t>
      </w:r>
      <w:r w:rsidR="000E2FB8" w:rsidRPr="00906C89">
        <w:rPr>
          <w:rFonts w:ascii="Calibri" w:hAnsi="Calibri" w:cs="Calibri"/>
          <w:b/>
          <w:bCs/>
          <w:sz w:val="24"/>
          <w:szCs w:val="24"/>
        </w:rPr>
        <w:t>Segment TMA</w:t>
      </w:r>
      <w:r w:rsidR="000E2FB8" w:rsidRPr="00906C89">
        <w:rPr>
          <w:rFonts w:ascii="Calibri" w:hAnsi="Calibri" w:cs="Calibri"/>
          <w:sz w:val="24"/>
          <w:szCs w:val="24"/>
        </w:rPr>
        <w:t>”</w:t>
      </w:r>
      <w:r w:rsidR="00414308" w:rsidRPr="00906C89">
        <w:rPr>
          <w:rFonts w:ascii="Calibri" w:hAnsi="Calibri" w:cs="Calibri"/>
          <w:sz w:val="24"/>
          <w:szCs w:val="24"/>
        </w:rPr>
        <w:t>.</w:t>
      </w:r>
    </w:p>
    <w:p w14:paraId="331586CB" w14:textId="77777777" w:rsidR="007D0066" w:rsidRPr="00906C89" w:rsidRDefault="007D0066" w:rsidP="00B25E28">
      <w:pPr>
        <w:pStyle w:val="ListParagraph"/>
        <w:spacing w:after="0" w:line="240" w:lineRule="auto"/>
        <w:ind w:left="1287"/>
        <w:jc w:val="both"/>
        <w:rPr>
          <w:rFonts w:ascii="Calibri" w:hAnsi="Calibri" w:cs="Calibri"/>
          <w:b/>
          <w:bCs/>
          <w:sz w:val="24"/>
          <w:szCs w:val="24"/>
        </w:rPr>
      </w:pPr>
    </w:p>
    <w:p w14:paraId="4C1BCC36" w14:textId="03501410" w:rsidR="000E2FB8" w:rsidRPr="00906C89" w:rsidRDefault="000E2FB8"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Sele</w:t>
      </w:r>
      <w:r w:rsidR="00B76835" w:rsidRPr="00906C89">
        <w:rPr>
          <w:rFonts w:ascii="Calibri" w:hAnsi="Calibri" w:cs="Calibri"/>
          <w:sz w:val="24"/>
          <w:szCs w:val="24"/>
        </w:rPr>
        <w:t xml:space="preserve">ct </w:t>
      </w:r>
      <w:r w:rsidR="00021913" w:rsidRPr="00906C89">
        <w:rPr>
          <w:rFonts w:ascii="Calibri" w:hAnsi="Calibri" w:cs="Calibri"/>
          <w:sz w:val="24"/>
          <w:szCs w:val="24"/>
        </w:rPr>
        <w:t xml:space="preserve">the size of </w:t>
      </w:r>
      <w:r w:rsidR="003D7FA9" w:rsidRPr="00906C89">
        <w:rPr>
          <w:rFonts w:ascii="Calibri" w:hAnsi="Calibri" w:cs="Calibri"/>
          <w:sz w:val="24"/>
          <w:szCs w:val="24"/>
        </w:rPr>
        <w:t xml:space="preserve">the </w:t>
      </w:r>
      <w:r w:rsidR="00021913" w:rsidRPr="00906C89">
        <w:rPr>
          <w:rFonts w:ascii="Calibri" w:hAnsi="Calibri" w:cs="Calibri"/>
          <w:sz w:val="24"/>
          <w:szCs w:val="24"/>
        </w:rPr>
        <w:t>cores and align them to the map by moving the red boxes. Click save once complete</w:t>
      </w:r>
      <w:r w:rsidR="00414308" w:rsidRPr="00906C89">
        <w:rPr>
          <w:rFonts w:ascii="Calibri" w:hAnsi="Calibri" w:cs="Calibri"/>
          <w:sz w:val="24"/>
          <w:szCs w:val="24"/>
        </w:rPr>
        <w:t>.</w:t>
      </w:r>
    </w:p>
    <w:p w14:paraId="0FC77481" w14:textId="77777777" w:rsidR="007D0066" w:rsidRPr="00906C89" w:rsidRDefault="007D0066" w:rsidP="00B25E28"/>
    <w:p w14:paraId="73748E24" w14:textId="741020AA" w:rsidR="00021913" w:rsidRPr="00906C89" w:rsidRDefault="00021913"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Analysis and data export can now be run</w:t>
      </w:r>
      <w:r w:rsidR="004D456A" w:rsidRPr="00906C89">
        <w:rPr>
          <w:rFonts w:ascii="Calibri" w:hAnsi="Calibri" w:cs="Calibri"/>
          <w:sz w:val="24"/>
          <w:szCs w:val="24"/>
        </w:rPr>
        <w:t xml:space="preserve"> in a core-wise manner</w:t>
      </w:r>
      <w:r w:rsidR="00414308" w:rsidRPr="00906C89">
        <w:rPr>
          <w:rFonts w:ascii="Calibri" w:hAnsi="Calibri" w:cs="Calibri"/>
          <w:sz w:val="24"/>
          <w:szCs w:val="24"/>
        </w:rPr>
        <w:t>.</w:t>
      </w:r>
    </w:p>
    <w:p w14:paraId="5CA5C035" w14:textId="77777777" w:rsidR="007D0066" w:rsidRPr="00906C89" w:rsidRDefault="007D0066" w:rsidP="00B25E28"/>
    <w:p w14:paraId="6C3AF7B5" w14:textId="5174F6FD" w:rsidR="002B5BD6" w:rsidRPr="00906C89" w:rsidRDefault="00575CAC" w:rsidP="00B25E28">
      <w:pPr>
        <w:ind w:left="1287"/>
      </w:pPr>
      <w:r w:rsidRPr="00906C89">
        <w:rPr>
          <w:b/>
          <w:bCs/>
        </w:rPr>
        <w:t>Note:</w:t>
      </w:r>
      <w:r w:rsidRPr="00906C89">
        <w:t xml:space="preserve"> The following </w:t>
      </w:r>
      <w:r w:rsidR="0074714C" w:rsidRPr="00906C89">
        <w:t xml:space="preserve">pipeline can also be run on </w:t>
      </w:r>
      <w:r w:rsidR="00F90E39" w:rsidRPr="00906C89">
        <w:t xml:space="preserve">full </w:t>
      </w:r>
      <w:r w:rsidR="0074714C" w:rsidRPr="00906C89">
        <w:t>tissue sections without use of the TMA module.</w:t>
      </w:r>
    </w:p>
    <w:p w14:paraId="52BDC229" w14:textId="77777777" w:rsidR="00685F11" w:rsidRPr="00906C89" w:rsidRDefault="00685F11" w:rsidP="00B25E28">
      <w:pPr>
        <w:pStyle w:val="ListParagraph"/>
        <w:spacing w:after="0" w:line="240" w:lineRule="auto"/>
        <w:ind w:left="2138"/>
        <w:jc w:val="both"/>
        <w:rPr>
          <w:rFonts w:ascii="Calibri" w:hAnsi="Calibri" w:cs="Calibri"/>
          <w:sz w:val="24"/>
          <w:szCs w:val="24"/>
        </w:rPr>
      </w:pPr>
    </w:p>
    <w:p w14:paraId="09D5D462" w14:textId="3FD98797" w:rsidR="004D456A" w:rsidRPr="00906C89" w:rsidRDefault="005573E8" w:rsidP="00B25E28">
      <w:pPr>
        <w:pStyle w:val="ListParagraph"/>
        <w:numPr>
          <w:ilvl w:val="1"/>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Single </w:t>
      </w:r>
      <w:r w:rsidR="007D0066" w:rsidRPr="00906C89">
        <w:rPr>
          <w:rFonts w:ascii="Calibri" w:hAnsi="Calibri" w:cs="Calibri"/>
          <w:sz w:val="24"/>
          <w:szCs w:val="24"/>
        </w:rPr>
        <w:t>t</w:t>
      </w:r>
      <w:r w:rsidRPr="00906C89">
        <w:rPr>
          <w:rFonts w:ascii="Calibri" w:hAnsi="Calibri" w:cs="Calibri"/>
          <w:sz w:val="24"/>
          <w:szCs w:val="24"/>
        </w:rPr>
        <w:t xml:space="preserve">arget </w:t>
      </w:r>
      <w:r w:rsidR="007D0066" w:rsidRPr="00906C89">
        <w:rPr>
          <w:rFonts w:ascii="Calibri" w:hAnsi="Calibri" w:cs="Calibri"/>
          <w:sz w:val="24"/>
          <w:szCs w:val="24"/>
        </w:rPr>
        <w:t>s</w:t>
      </w:r>
      <w:r w:rsidRPr="00906C89">
        <w:rPr>
          <w:rFonts w:ascii="Calibri" w:hAnsi="Calibri" w:cs="Calibri"/>
          <w:sz w:val="24"/>
          <w:szCs w:val="24"/>
        </w:rPr>
        <w:t>egmentation</w:t>
      </w:r>
    </w:p>
    <w:p w14:paraId="467F0D49" w14:textId="77777777" w:rsidR="00685F11" w:rsidRPr="00906C89" w:rsidRDefault="00685F11" w:rsidP="00B25E28">
      <w:pPr>
        <w:pStyle w:val="ListParagraph"/>
        <w:spacing w:after="0" w:line="240" w:lineRule="auto"/>
        <w:jc w:val="both"/>
        <w:rPr>
          <w:rFonts w:ascii="Calibri" w:hAnsi="Calibri" w:cs="Calibri"/>
          <w:b/>
          <w:bCs/>
          <w:sz w:val="24"/>
          <w:szCs w:val="24"/>
        </w:rPr>
      </w:pPr>
    </w:p>
    <w:p w14:paraId="63EFE476" w14:textId="5548210C" w:rsidR="00685F11" w:rsidRPr="00906C89" w:rsidRDefault="009958B9"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Navigate to the analysis tab</w:t>
      </w:r>
      <w:r w:rsidR="00414308" w:rsidRPr="00906C89">
        <w:rPr>
          <w:rFonts w:ascii="Calibri" w:hAnsi="Calibri" w:cs="Calibri"/>
          <w:sz w:val="24"/>
          <w:szCs w:val="24"/>
        </w:rPr>
        <w:t>.</w:t>
      </w:r>
    </w:p>
    <w:p w14:paraId="41A43B28" w14:textId="77777777" w:rsidR="007D0066" w:rsidRPr="00906C89" w:rsidRDefault="007D0066" w:rsidP="00B25E28">
      <w:pPr>
        <w:pStyle w:val="ListParagraph"/>
        <w:spacing w:after="0" w:line="240" w:lineRule="auto"/>
        <w:ind w:left="1287"/>
        <w:jc w:val="both"/>
        <w:rPr>
          <w:rFonts w:ascii="Calibri" w:hAnsi="Calibri" w:cs="Calibri"/>
          <w:b/>
          <w:bCs/>
          <w:sz w:val="24"/>
          <w:szCs w:val="24"/>
        </w:rPr>
      </w:pPr>
    </w:p>
    <w:p w14:paraId="54CBFFBB" w14:textId="4A9A70B0" w:rsidR="009958B9" w:rsidRPr="00906C89" w:rsidRDefault="009958B9"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In the “</w:t>
      </w:r>
      <w:r w:rsidRPr="00906C89">
        <w:rPr>
          <w:rFonts w:ascii="Calibri" w:hAnsi="Calibri" w:cs="Calibri"/>
          <w:b/>
          <w:bCs/>
          <w:sz w:val="24"/>
          <w:szCs w:val="24"/>
        </w:rPr>
        <w:t>settings actions</w:t>
      </w:r>
      <w:r w:rsidRPr="00906C89">
        <w:rPr>
          <w:rFonts w:ascii="Calibri" w:hAnsi="Calibri" w:cs="Calibri"/>
          <w:sz w:val="24"/>
          <w:szCs w:val="24"/>
        </w:rPr>
        <w:t xml:space="preserve">” drop down menu </w:t>
      </w:r>
      <w:r w:rsidR="00A55A89" w:rsidRPr="00906C89">
        <w:rPr>
          <w:rFonts w:ascii="Calibri" w:hAnsi="Calibri" w:cs="Calibri"/>
          <w:sz w:val="24"/>
          <w:szCs w:val="24"/>
        </w:rPr>
        <w:t xml:space="preserve">click load and </w:t>
      </w:r>
      <w:r w:rsidR="004B0E0F" w:rsidRPr="00906C89">
        <w:rPr>
          <w:rFonts w:ascii="Calibri" w:hAnsi="Calibri" w:cs="Calibri"/>
          <w:sz w:val="24"/>
          <w:szCs w:val="24"/>
        </w:rPr>
        <w:t>select the HighPlex fluorescence analysis module</w:t>
      </w:r>
      <w:r w:rsidR="00667110" w:rsidRPr="00906C89">
        <w:rPr>
          <w:rFonts w:ascii="Calibri" w:hAnsi="Calibri" w:cs="Calibri"/>
          <w:sz w:val="24"/>
          <w:szCs w:val="24"/>
        </w:rPr>
        <w:t>.</w:t>
      </w:r>
    </w:p>
    <w:p w14:paraId="502C9732" w14:textId="77777777" w:rsidR="007D0066" w:rsidRPr="00906C89" w:rsidRDefault="007D0066" w:rsidP="00B25E28">
      <w:pPr>
        <w:pStyle w:val="ListParagraph"/>
        <w:spacing w:after="0" w:line="240" w:lineRule="auto"/>
        <w:ind w:left="1287"/>
        <w:jc w:val="both"/>
        <w:rPr>
          <w:rFonts w:ascii="Calibri" w:hAnsi="Calibri" w:cs="Calibri"/>
          <w:b/>
          <w:bCs/>
          <w:sz w:val="24"/>
          <w:szCs w:val="24"/>
        </w:rPr>
      </w:pPr>
    </w:p>
    <w:p w14:paraId="173CC178" w14:textId="1A43D000" w:rsidR="00A55A89" w:rsidRPr="00906C89" w:rsidRDefault="00A55A89"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For these results v5.2.2</w:t>
      </w:r>
      <w:r w:rsidR="0076501C" w:rsidRPr="00906C89">
        <w:rPr>
          <w:rFonts w:ascii="Calibri" w:hAnsi="Calibri" w:cs="Calibri"/>
          <w:sz w:val="24"/>
          <w:szCs w:val="24"/>
        </w:rPr>
        <w:t xml:space="preserve"> was used</w:t>
      </w:r>
      <w:r w:rsidR="00667110" w:rsidRPr="00906C89">
        <w:rPr>
          <w:rFonts w:ascii="Calibri" w:hAnsi="Calibri" w:cs="Calibri"/>
          <w:sz w:val="24"/>
          <w:szCs w:val="24"/>
        </w:rPr>
        <w:t>.</w:t>
      </w:r>
    </w:p>
    <w:p w14:paraId="12CA72EF" w14:textId="77777777" w:rsidR="007D0066" w:rsidRPr="00906C89" w:rsidRDefault="007D0066" w:rsidP="00B25E28">
      <w:pPr>
        <w:pStyle w:val="ListParagraph"/>
        <w:spacing w:after="0" w:line="240" w:lineRule="auto"/>
        <w:ind w:left="1890"/>
        <w:jc w:val="both"/>
        <w:rPr>
          <w:rFonts w:ascii="Calibri" w:hAnsi="Calibri" w:cs="Calibri"/>
          <w:sz w:val="24"/>
          <w:szCs w:val="24"/>
        </w:rPr>
      </w:pPr>
    </w:p>
    <w:p w14:paraId="298ACC4D" w14:textId="5603DEB1" w:rsidR="00A55A89" w:rsidRPr="00906C89" w:rsidRDefault="00E63076"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In dye selection</w:t>
      </w:r>
      <w:r w:rsidR="00205708" w:rsidRPr="00906C89">
        <w:rPr>
          <w:rFonts w:ascii="Calibri" w:hAnsi="Calibri" w:cs="Calibri"/>
          <w:sz w:val="24"/>
          <w:szCs w:val="24"/>
        </w:rPr>
        <w:t>,</w:t>
      </w:r>
      <w:r w:rsidRPr="00906C89">
        <w:rPr>
          <w:rFonts w:ascii="Calibri" w:hAnsi="Calibri" w:cs="Calibri"/>
          <w:sz w:val="24"/>
          <w:szCs w:val="24"/>
        </w:rPr>
        <w:t xml:space="preserve"> fill in the markers </w:t>
      </w:r>
      <w:r w:rsidR="00205708" w:rsidRPr="00906C89">
        <w:rPr>
          <w:rFonts w:ascii="Calibri" w:hAnsi="Calibri" w:cs="Calibri"/>
          <w:sz w:val="24"/>
          <w:szCs w:val="24"/>
        </w:rPr>
        <w:t>under</w:t>
      </w:r>
      <w:r w:rsidRPr="00906C89">
        <w:rPr>
          <w:rFonts w:ascii="Calibri" w:hAnsi="Calibri" w:cs="Calibri"/>
          <w:sz w:val="24"/>
          <w:szCs w:val="24"/>
        </w:rPr>
        <w:t xml:space="preserve"> assess</w:t>
      </w:r>
      <w:r w:rsidR="00205708" w:rsidRPr="00906C89">
        <w:rPr>
          <w:rFonts w:ascii="Calibri" w:hAnsi="Calibri" w:cs="Calibri"/>
          <w:sz w:val="24"/>
          <w:szCs w:val="24"/>
        </w:rPr>
        <w:t>ment</w:t>
      </w:r>
      <w:r w:rsidRPr="00906C89">
        <w:rPr>
          <w:rFonts w:ascii="Calibri" w:hAnsi="Calibri" w:cs="Calibri"/>
          <w:sz w:val="24"/>
          <w:szCs w:val="24"/>
        </w:rPr>
        <w:t xml:space="preserve"> either manually or via the “</w:t>
      </w:r>
      <w:r w:rsidRPr="00906C89">
        <w:rPr>
          <w:rFonts w:ascii="Calibri" w:hAnsi="Calibri" w:cs="Calibri"/>
          <w:b/>
          <w:bCs/>
          <w:sz w:val="24"/>
          <w:szCs w:val="24"/>
        </w:rPr>
        <w:t>autofill dyes</w:t>
      </w:r>
      <w:r w:rsidRPr="00906C89">
        <w:rPr>
          <w:rFonts w:ascii="Calibri" w:hAnsi="Calibri" w:cs="Calibri"/>
          <w:sz w:val="24"/>
          <w:szCs w:val="24"/>
        </w:rPr>
        <w:t>” function</w:t>
      </w:r>
      <w:r w:rsidR="00414308" w:rsidRPr="00906C89">
        <w:rPr>
          <w:rFonts w:ascii="Calibri" w:hAnsi="Calibri" w:cs="Calibri"/>
          <w:sz w:val="24"/>
          <w:szCs w:val="24"/>
        </w:rPr>
        <w:t>.</w:t>
      </w:r>
    </w:p>
    <w:p w14:paraId="211FF9CB" w14:textId="77777777" w:rsidR="007D0066" w:rsidRPr="00906C89" w:rsidRDefault="007D0066" w:rsidP="00B25E28">
      <w:pPr>
        <w:pStyle w:val="ListParagraph"/>
        <w:spacing w:after="0" w:line="240" w:lineRule="auto"/>
        <w:ind w:left="1287"/>
        <w:jc w:val="both"/>
        <w:rPr>
          <w:rFonts w:ascii="Calibri" w:hAnsi="Calibri" w:cs="Calibri"/>
          <w:b/>
          <w:bCs/>
          <w:sz w:val="24"/>
          <w:szCs w:val="24"/>
        </w:rPr>
      </w:pPr>
    </w:p>
    <w:p w14:paraId="2461EC90" w14:textId="564787FB" w:rsidR="00E63076" w:rsidRPr="00906C89" w:rsidRDefault="008D0A80"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In nuclear detection select a segmentation type appropriate to </w:t>
      </w:r>
      <w:r w:rsidR="003D7FA9" w:rsidRPr="00906C89">
        <w:rPr>
          <w:rFonts w:ascii="Calibri" w:hAnsi="Calibri" w:cs="Calibri"/>
          <w:sz w:val="24"/>
          <w:szCs w:val="24"/>
        </w:rPr>
        <w:t xml:space="preserve">the </w:t>
      </w:r>
      <w:r w:rsidRPr="00906C89">
        <w:rPr>
          <w:rFonts w:ascii="Calibri" w:hAnsi="Calibri" w:cs="Calibri"/>
          <w:sz w:val="24"/>
          <w:szCs w:val="24"/>
        </w:rPr>
        <w:t>version of HALO (here the traditional, non-A</w:t>
      </w:r>
      <w:r w:rsidR="44834786" w:rsidRPr="00906C89">
        <w:rPr>
          <w:rFonts w:ascii="Calibri" w:hAnsi="Calibri" w:cs="Calibri"/>
          <w:sz w:val="24"/>
          <w:szCs w:val="24"/>
        </w:rPr>
        <w:t>I</w:t>
      </w:r>
      <w:r w:rsidRPr="00906C89">
        <w:rPr>
          <w:rFonts w:ascii="Calibri" w:hAnsi="Calibri" w:cs="Calibri"/>
          <w:sz w:val="24"/>
          <w:szCs w:val="24"/>
        </w:rPr>
        <w:t xml:space="preserve"> version</w:t>
      </w:r>
      <w:r w:rsidR="0076501C" w:rsidRPr="00906C89">
        <w:rPr>
          <w:rFonts w:ascii="Calibri" w:hAnsi="Calibri" w:cs="Calibri"/>
          <w:sz w:val="24"/>
          <w:szCs w:val="24"/>
        </w:rPr>
        <w:t xml:space="preserve"> is described</w:t>
      </w:r>
      <w:r w:rsidRPr="00906C89">
        <w:rPr>
          <w:rFonts w:ascii="Calibri" w:hAnsi="Calibri" w:cs="Calibri"/>
          <w:sz w:val="24"/>
          <w:szCs w:val="24"/>
        </w:rPr>
        <w:t>)</w:t>
      </w:r>
      <w:r w:rsidR="00414308" w:rsidRPr="00906C89">
        <w:rPr>
          <w:rFonts w:ascii="Calibri" w:hAnsi="Calibri" w:cs="Calibri"/>
          <w:sz w:val="24"/>
          <w:szCs w:val="24"/>
        </w:rPr>
        <w:t>.</w:t>
      </w:r>
    </w:p>
    <w:p w14:paraId="7D18493A" w14:textId="77777777" w:rsidR="007D0066" w:rsidRPr="00906C89" w:rsidRDefault="007D0066" w:rsidP="00B25E28"/>
    <w:p w14:paraId="5E777114" w14:textId="5F8BE6AC" w:rsidR="008D0A80" w:rsidRPr="00906C89" w:rsidRDefault="008D0A80"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Set nuclear contrast threshold</w:t>
      </w:r>
      <w:r w:rsidR="000C5AA7" w:rsidRPr="00906C89">
        <w:rPr>
          <w:rFonts w:ascii="Calibri" w:hAnsi="Calibri" w:cs="Calibri"/>
          <w:sz w:val="24"/>
          <w:szCs w:val="24"/>
        </w:rPr>
        <w:t xml:space="preserve"> to pick up nuclei</w:t>
      </w:r>
      <w:r w:rsidRPr="00906C89">
        <w:rPr>
          <w:rFonts w:ascii="Calibri" w:hAnsi="Calibri" w:cs="Calibri"/>
          <w:sz w:val="24"/>
          <w:szCs w:val="24"/>
        </w:rPr>
        <w:t xml:space="preserve"> (usually in </w:t>
      </w:r>
      <w:r w:rsidR="47CB39B7" w:rsidRPr="00906C89">
        <w:rPr>
          <w:rFonts w:ascii="Calibri" w:hAnsi="Calibri" w:cs="Calibri"/>
          <w:sz w:val="24"/>
          <w:szCs w:val="24"/>
        </w:rPr>
        <w:t xml:space="preserve">the </w:t>
      </w:r>
      <w:r w:rsidRPr="00906C89">
        <w:rPr>
          <w:rFonts w:ascii="Calibri" w:hAnsi="Calibri" w:cs="Calibri"/>
          <w:sz w:val="24"/>
          <w:szCs w:val="24"/>
        </w:rPr>
        <w:t>range 0.4 – 0.6)</w:t>
      </w:r>
      <w:r w:rsidR="00414308" w:rsidRPr="00906C89">
        <w:rPr>
          <w:rFonts w:ascii="Calibri" w:hAnsi="Calibri" w:cs="Calibri"/>
          <w:sz w:val="24"/>
          <w:szCs w:val="24"/>
        </w:rPr>
        <w:t>.</w:t>
      </w:r>
    </w:p>
    <w:p w14:paraId="5C232B60" w14:textId="77777777" w:rsidR="007D0066" w:rsidRPr="00906C89" w:rsidRDefault="007D0066" w:rsidP="00B25E28">
      <w:pPr>
        <w:pStyle w:val="ListParagraph"/>
        <w:spacing w:after="0" w:line="240" w:lineRule="auto"/>
        <w:ind w:left="1980"/>
        <w:jc w:val="both"/>
        <w:rPr>
          <w:rFonts w:ascii="Calibri" w:hAnsi="Calibri" w:cs="Calibri"/>
          <w:sz w:val="24"/>
          <w:szCs w:val="24"/>
        </w:rPr>
      </w:pPr>
    </w:p>
    <w:p w14:paraId="2BB17B84" w14:textId="06906C5F" w:rsidR="008D0A80" w:rsidRPr="00906C89" w:rsidRDefault="00D57B8F"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Set minimum nuclear intensity</w:t>
      </w:r>
      <w:r w:rsidR="000C5AA7" w:rsidRPr="00906C89">
        <w:rPr>
          <w:rFonts w:ascii="Calibri" w:hAnsi="Calibri" w:cs="Calibri"/>
          <w:sz w:val="24"/>
          <w:szCs w:val="24"/>
        </w:rPr>
        <w:t xml:space="preserve"> to pick up nuclei</w:t>
      </w:r>
      <w:r w:rsidRPr="00906C89">
        <w:rPr>
          <w:rFonts w:ascii="Calibri" w:hAnsi="Calibri" w:cs="Calibri"/>
          <w:sz w:val="24"/>
          <w:szCs w:val="24"/>
        </w:rPr>
        <w:t xml:space="preserve"> (usually no lower than 0.05)</w:t>
      </w:r>
      <w:r w:rsidR="00414308" w:rsidRPr="00906C89">
        <w:rPr>
          <w:rFonts w:ascii="Calibri" w:hAnsi="Calibri" w:cs="Calibri"/>
          <w:sz w:val="24"/>
          <w:szCs w:val="24"/>
        </w:rPr>
        <w:t>.</w:t>
      </w:r>
    </w:p>
    <w:p w14:paraId="23EFE809" w14:textId="77777777" w:rsidR="004B0E0F" w:rsidRPr="00906C89" w:rsidRDefault="004B0E0F" w:rsidP="00B25E28"/>
    <w:p w14:paraId="5A5FCD41" w14:textId="183F9E4F" w:rsidR="00D57B8F" w:rsidRPr="00906C89" w:rsidRDefault="00D57B8F"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Reduce the max</w:t>
      </w:r>
      <w:r w:rsidR="00A56EDD" w:rsidRPr="00906C89">
        <w:rPr>
          <w:rFonts w:ascii="Calibri" w:hAnsi="Calibri" w:cs="Calibri"/>
          <w:sz w:val="24"/>
          <w:szCs w:val="24"/>
        </w:rPr>
        <w:t xml:space="preserve">imum image brightness to around 0.4 depending on the intensity of </w:t>
      </w:r>
      <w:r w:rsidR="003D7FA9" w:rsidRPr="00906C89">
        <w:rPr>
          <w:rFonts w:ascii="Calibri" w:hAnsi="Calibri" w:cs="Calibri"/>
          <w:sz w:val="24"/>
          <w:szCs w:val="24"/>
        </w:rPr>
        <w:t xml:space="preserve">the </w:t>
      </w:r>
      <w:r w:rsidR="00A56EDD" w:rsidRPr="00906C89">
        <w:rPr>
          <w:rFonts w:ascii="Calibri" w:hAnsi="Calibri" w:cs="Calibri"/>
          <w:sz w:val="24"/>
          <w:szCs w:val="24"/>
        </w:rPr>
        <w:t>DAPI signal</w:t>
      </w:r>
      <w:r w:rsidR="004C3BB3" w:rsidRPr="00906C89">
        <w:rPr>
          <w:rFonts w:ascii="Calibri" w:hAnsi="Calibri" w:cs="Calibri"/>
          <w:sz w:val="24"/>
          <w:szCs w:val="24"/>
        </w:rPr>
        <w:t xml:space="preserve"> (r</w:t>
      </w:r>
      <w:r w:rsidR="004C3BB3" w:rsidRPr="00906C89">
        <w:rPr>
          <w:rFonts w:ascii="Calibri" w:hAnsi="Calibri" w:cs="Calibri"/>
          <w:color w:val="000000"/>
          <w:sz w:val="24"/>
          <w:szCs w:val="24"/>
        </w:rPr>
        <w:t>educed from 1 due to</w:t>
      </w:r>
      <w:r w:rsidR="004B0E0F" w:rsidRPr="00906C89">
        <w:rPr>
          <w:rFonts w:ascii="Calibri" w:hAnsi="Calibri" w:cs="Calibri"/>
          <w:color w:val="000000"/>
          <w:sz w:val="24"/>
          <w:szCs w:val="24"/>
        </w:rPr>
        <w:t xml:space="preserve"> the</w:t>
      </w:r>
      <w:r w:rsidR="004C3BB3" w:rsidRPr="00906C89">
        <w:rPr>
          <w:rFonts w:ascii="Calibri" w:hAnsi="Calibri" w:cs="Calibri"/>
          <w:color w:val="000000"/>
          <w:sz w:val="24"/>
          <w:szCs w:val="24"/>
        </w:rPr>
        <w:t xml:space="preserve"> dynamic range of 16-bit images</w:t>
      </w:r>
      <w:r w:rsidR="00414308" w:rsidRPr="00906C89">
        <w:rPr>
          <w:rFonts w:ascii="Calibri" w:hAnsi="Calibri" w:cs="Calibri"/>
          <w:sz w:val="24"/>
          <w:szCs w:val="24"/>
        </w:rPr>
        <w:t>.</w:t>
      </w:r>
    </w:p>
    <w:p w14:paraId="024C4C26" w14:textId="77777777" w:rsidR="007D0066" w:rsidRPr="00906C89" w:rsidRDefault="007D0066" w:rsidP="00B25E28">
      <w:pPr>
        <w:ind w:left="976"/>
      </w:pPr>
    </w:p>
    <w:p w14:paraId="57451064" w14:textId="43C3851B" w:rsidR="00414308" w:rsidRPr="00906C89" w:rsidRDefault="00A56EDD"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Adjust further parameters</w:t>
      </w:r>
      <w:r w:rsidR="34C70431" w:rsidRPr="00906C89">
        <w:rPr>
          <w:rFonts w:ascii="Calibri" w:hAnsi="Calibri" w:cs="Calibri"/>
          <w:sz w:val="24"/>
          <w:szCs w:val="24"/>
        </w:rPr>
        <w:t>,</w:t>
      </w:r>
      <w:r w:rsidRPr="00906C89">
        <w:rPr>
          <w:rFonts w:ascii="Calibri" w:hAnsi="Calibri" w:cs="Calibri"/>
          <w:sz w:val="24"/>
          <w:szCs w:val="24"/>
        </w:rPr>
        <w:t xml:space="preserve"> such as segmentation aggressiveness, fill holes, and size filters</w:t>
      </w:r>
      <w:r w:rsidR="64A55CE7" w:rsidRPr="00906C89">
        <w:rPr>
          <w:rFonts w:ascii="Calibri" w:hAnsi="Calibri" w:cs="Calibri"/>
          <w:sz w:val="24"/>
          <w:szCs w:val="24"/>
        </w:rPr>
        <w:t>,</w:t>
      </w:r>
      <w:r w:rsidRPr="00906C89">
        <w:rPr>
          <w:rFonts w:ascii="Calibri" w:hAnsi="Calibri" w:cs="Calibri"/>
          <w:sz w:val="24"/>
          <w:szCs w:val="24"/>
        </w:rPr>
        <w:t xml:space="preserve"> depending on </w:t>
      </w:r>
      <w:r w:rsidR="003D7FA9" w:rsidRPr="00906C89">
        <w:rPr>
          <w:rFonts w:ascii="Calibri" w:hAnsi="Calibri" w:cs="Calibri"/>
          <w:sz w:val="24"/>
          <w:szCs w:val="24"/>
        </w:rPr>
        <w:t xml:space="preserve">the </w:t>
      </w:r>
      <w:r w:rsidRPr="00906C89">
        <w:rPr>
          <w:rFonts w:ascii="Calibri" w:hAnsi="Calibri" w:cs="Calibri"/>
          <w:sz w:val="24"/>
          <w:szCs w:val="24"/>
        </w:rPr>
        <w:t>tissue type</w:t>
      </w:r>
      <w:r w:rsidR="00414308" w:rsidRPr="00906C89">
        <w:rPr>
          <w:rFonts w:ascii="Calibri" w:hAnsi="Calibri" w:cs="Calibri"/>
          <w:sz w:val="24"/>
          <w:szCs w:val="24"/>
        </w:rPr>
        <w:t>.</w:t>
      </w:r>
    </w:p>
    <w:p w14:paraId="56DEF436" w14:textId="77777777" w:rsidR="007D0066" w:rsidRPr="00906C89" w:rsidRDefault="007D0066" w:rsidP="00B25E28"/>
    <w:p w14:paraId="04ADCDD2" w14:textId="22A0787B" w:rsidR="00A56EDD" w:rsidRPr="00906C89" w:rsidRDefault="006070B4"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Repeat this process for membrane and cytoplasm detection</w:t>
      </w:r>
      <w:r w:rsidR="00414308" w:rsidRPr="00906C89">
        <w:rPr>
          <w:rFonts w:ascii="Calibri" w:hAnsi="Calibri" w:cs="Calibri"/>
          <w:sz w:val="24"/>
          <w:szCs w:val="24"/>
        </w:rPr>
        <w:t>.</w:t>
      </w:r>
    </w:p>
    <w:p w14:paraId="41B8EED1" w14:textId="77777777" w:rsidR="007D0066" w:rsidRPr="00906C89" w:rsidRDefault="007D0066" w:rsidP="00B25E28">
      <w:pPr>
        <w:ind w:left="567"/>
      </w:pPr>
    </w:p>
    <w:p w14:paraId="36C6EE97" w14:textId="4D41C675" w:rsidR="006070B4" w:rsidRPr="00906C89" w:rsidRDefault="006070B4" w:rsidP="00B25E28">
      <w:pPr>
        <w:pStyle w:val="ListParagraph"/>
        <w:numPr>
          <w:ilvl w:val="3"/>
          <w:numId w:val="24"/>
        </w:numPr>
        <w:spacing w:after="0" w:line="240" w:lineRule="auto"/>
        <w:ind w:left="2070"/>
        <w:jc w:val="both"/>
        <w:rPr>
          <w:rFonts w:ascii="Calibri" w:hAnsi="Calibri" w:cs="Calibri"/>
          <w:sz w:val="24"/>
          <w:szCs w:val="24"/>
        </w:rPr>
      </w:pPr>
      <w:r w:rsidRPr="00906C89">
        <w:rPr>
          <w:rFonts w:ascii="Calibri" w:hAnsi="Calibri" w:cs="Calibri"/>
          <w:sz w:val="24"/>
          <w:szCs w:val="24"/>
        </w:rPr>
        <w:t>For traditional cytoplasm detection a collar radius of between 2 and 5</w:t>
      </w:r>
      <w:r w:rsidR="00ED72B6" w:rsidRPr="00906C89">
        <w:rPr>
          <w:rFonts w:ascii="Calibri" w:hAnsi="Calibri" w:cs="Calibri"/>
          <w:sz w:val="24"/>
          <w:szCs w:val="24"/>
        </w:rPr>
        <w:t xml:space="preserve"> is often a good starting point</w:t>
      </w:r>
      <w:r w:rsidRPr="00906C89">
        <w:rPr>
          <w:rFonts w:ascii="Calibri" w:hAnsi="Calibri" w:cs="Calibri"/>
          <w:sz w:val="24"/>
          <w:szCs w:val="24"/>
        </w:rPr>
        <w:t>.</w:t>
      </w:r>
    </w:p>
    <w:p w14:paraId="5D2D1F23" w14:textId="77777777" w:rsidR="00B83033" w:rsidRPr="00906C89" w:rsidRDefault="00B83033" w:rsidP="00B25E28">
      <w:pPr>
        <w:pStyle w:val="ListParagraph"/>
        <w:spacing w:after="0" w:line="240" w:lineRule="auto"/>
        <w:ind w:left="2138"/>
        <w:jc w:val="both"/>
        <w:rPr>
          <w:rFonts w:ascii="Calibri" w:hAnsi="Calibri" w:cs="Calibri"/>
          <w:b/>
          <w:bCs/>
          <w:sz w:val="24"/>
          <w:szCs w:val="24"/>
        </w:rPr>
      </w:pPr>
    </w:p>
    <w:p w14:paraId="09516AFE" w14:textId="2099B4C5" w:rsidR="006070B4" w:rsidRPr="00906C89" w:rsidRDefault="00F26111" w:rsidP="00B25E28">
      <w:pPr>
        <w:pStyle w:val="ListParagraph"/>
        <w:numPr>
          <w:ilvl w:val="1"/>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Biomarker </w:t>
      </w:r>
      <w:r w:rsidR="007D0066" w:rsidRPr="00906C89">
        <w:rPr>
          <w:rFonts w:ascii="Calibri" w:hAnsi="Calibri" w:cs="Calibri"/>
          <w:sz w:val="24"/>
          <w:szCs w:val="24"/>
        </w:rPr>
        <w:t>p</w:t>
      </w:r>
      <w:r w:rsidRPr="00906C89">
        <w:rPr>
          <w:rFonts w:ascii="Calibri" w:hAnsi="Calibri" w:cs="Calibri"/>
          <w:sz w:val="24"/>
          <w:szCs w:val="24"/>
        </w:rPr>
        <w:t xml:space="preserve">ositive </w:t>
      </w:r>
      <w:r w:rsidR="007D0066" w:rsidRPr="00906C89">
        <w:rPr>
          <w:rFonts w:ascii="Calibri" w:hAnsi="Calibri" w:cs="Calibri"/>
          <w:sz w:val="24"/>
          <w:szCs w:val="24"/>
        </w:rPr>
        <w:t>t</w:t>
      </w:r>
      <w:r w:rsidRPr="00906C89">
        <w:rPr>
          <w:rFonts w:ascii="Calibri" w:hAnsi="Calibri" w:cs="Calibri"/>
          <w:sz w:val="24"/>
          <w:szCs w:val="24"/>
        </w:rPr>
        <w:t xml:space="preserve">hreshold </w:t>
      </w:r>
      <w:r w:rsidR="007D0066" w:rsidRPr="00906C89">
        <w:rPr>
          <w:rFonts w:ascii="Calibri" w:hAnsi="Calibri" w:cs="Calibri"/>
          <w:sz w:val="24"/>
          <w:szCs w:val="24"/>
        </w:rPr>
        <w:t>s</w:t>
      </w:r>
      <w:r w:rsidRPr="00906C89">
        <w:rPr>
          <w:rFonts w:ascii="Calibri" w:hAnsi="Calibri" w:cs="Calibri"/>
          <w:sz w:val="24"/>
          <w:szCs w:val="24"/>
        </w:rPr>
        <w:t>election</w:t>
      </w:r>
    </w:p>
    <w:p w14:paraId="50E287AF" w14:textId="77777777" w:rsidR="00F26111" w:rsidRPr="00906C89" w:rsidRDefault="00F26111" w:rsidP="00B25E28">
      <w:pPr>
        <w:pStyle w:val="ListParagraph"/>
        <w:spacing w:after="0" w:line="240" w:lineRule="auto"/>
        <w:jc w:val="both"/>
        <w:rPr>
          <w:rFonts w:ascii="Calibri" w:hAnsi="Calibri" w:cs="Calibri"/>
          <w:b/>
          <w:bCs/>
          <w:sz w:val="24"/>
          <w:szCs w:val="24"/>
        </w:rPr>
      </w:pPr>
    </w:p>
    <w:p w14:paraId="00B0365C" w14:textId="27FB29A8" w:rsidR="00F26111" w:rsidRPr="00906C89" w:rsidRDefault="00F26111"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Every biomarker </w:t>
      </w:r>
      <w:r w:rsidR="00EB6049" w:rsidRPr="00906C89">
        <w:rPr>
          <w:rFonts w:ascii="Calibri" w:hAnsi="Calibri" w:cs="Calibri"/>
          <w:sz w:val="24"/>
          <w:szCs w:val="24"/>
        </w:rPr>
        <w:t>selected at the dye selection stage will be measured for raw intensity values</w:t>
      </w:r>
      <w:r w:rsidR="00414308" w:rsidRPr="00906C89">
        <w:rPr>
          <w:rFonts w:ascii="Calibri" w:hAnsi="Calibri" w:cs="Calibri"/>
          <w:sz w:val="24"/>
          <w:szCs w:val="24"/>
        </w:rPr>
        <w:t>.</w:t>
      </w:r>
    </w:p>
    <w:p w14:paraId="70C0069C" w14:textId="77777777" w:rsidR="007D0066" w:rsidRPr="00906C89" w:rsidRDefault="007D0066" w:rsidP="00B25E28">
      <w:pPr>
        <w:pStyle w:val="ListParagraph"/>
        <w:spacing w:after="0" w:line="240" w:lineRule="auto"/>
        <w:ind w:left="1287"/>
        <w:jc w:val="both"/>
        <w:rPr>
          <w:rFonts w:ascii="Calibri" w:hAnsi="Calibri" w:cs="Calibri"/>
          <w:sz w:val="24"/>
          <w:szCs w:val="24"/>
        </w:rPr>
      </w:pPr>
    </w:p>
    <w:p w14:paraId="57F6EE04" w14:textId="0E732A31" w:rsidR="00935236" w:rsidRPr="00906C89" w:rsidRDefault="001E415B"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S</w:t>
      </w:r>
      <w:r w:rsidR="00EB6049" w:rsidRPr="00906C89">
        <w:rPr>
          <w:rFonts w:ascii="Calibri" w:hAnsi="Calibri" w:cs="Calibri"/>
          <w:sz w:val="24"/>
          <w:szCs w:val="24"/>
        </w:rPr>
        <w:t xml:space="preserve">et either a binary (positive vs negative) or </w:t>
      </w:r>
      <w:r w:rsidR="00207AB9" w:rsidRPr="00906C89">
        <w:rPr>
          <w:rFonts w:ascii="Calibri" w:hAnsi="Calibri" w:cs="Calibri"/>
          <w:sz w:val="24"/>
          <w:szCs w:val="24"/>
        </w:rPr>
        <w:t>multiple (</w:t>
      </w:r>
      <w:r w:rsidR="00C2567A" w:rsidRPr="00906C89">
        <w:rPr>
          <w:rFonts w:ascii="Calibri" w:hAnsi="Calibri" w:cs="Calibri"/>
          <w:sz w:val="24"/>
          <w:szCs w:val="24"/>
        </w:rPr>
        <w:t>high,</w:t>
      </w:r>
      <w:r w:rsidR="00207AB9" w:rsidRPr="00906C89">
        <w:rPr>
          <w:rFonts w:ascii="Calibri" w:hAnsi="Calibri" w:cs="Calibri"/>
          <w:sz w:val="24"/>
          <w:szCs w:val="24"/>
        </w:rPr>
        <w:t xml:space="preserve"> </w:t>
      </w:r>
      <w:r w:rsidR="00C2567A" w:rsidRPr="00906C89">
        <w:rPr>
          <w:rFonts w:ascii="Calibri" w:hAnsi="Calibri" w:cs="Calibri"/>
          <w:sz w:val="24"/>
          <w:szCs w:val="24"/>
        </w:rPr>
        <w:t>medium,</w:t>
      </w:r>
      <w:r w:rsidR="00207AB9" w:rsidRPr="00906C89">
        <w:rPr>
          <w:rFonts w:ascii="Calibri" w:hAnsi="Calibri" w:cs="Calibri"/>
          <w:sz w:val="24"/>
          <w:szCs w:val="24"/>
        </w:rPr>
        <w:t xml:space="preserve"> low, negative) threshold</w:t>
      </w:r>
      <w:r w:rsidR="00C2567A" w:rsidRPr="00906C89">
        <w:rPr>
          <w:rFonts w:ascii="Calibri" w:hAnsi="Calibri" w:cs="Calibri"/>
          <w:sz w:val="24"/>
          <w:szCs w:val="24"/>
        </w:rPr>
        <w:t xml:space="preserve"> classifications for each marker, adjust the values using the sliders</w:t>
      </w:r>
      <w:r w:rsidR="00DF46B5" w:rsidRPr="00906C89">
        <w:rPr>
          <w:rFonts w:ascii="Calibri" w:hAnsi="Calibri" w:cs="Calibri"/>
          <w:sz w:val="24"/>
          <w:szCs w:val="24"/>
        </w:rPr>
        <w:t xml:space="preserve"> in the nuclear, cytoplasmic or membrane compartments depending on </w:t>
      </w:r>
      <w:r w:rsidR="003D7FA9" w:rsidRPr="00906C89">
        <w:rPr>
          <w:rFonts w:ascii="Calibri" w:hAnsi="Calibri" w:cs="Calibri"/>
          <w:sz w:val="24"/>
          <w:szCs w:val="24"/>
        </w:rPr>
        <w:t xml:space="preserve">the </w:t>
      </w:r>
      <w:r w:rsidR="00DF46B5" w:rsidRPr="00906C89">
        <w:rPr>
          <w:rFonts w:ascii="Calibri" w:hAnsi="Calibri" w:cs="Calibri"/>
          <w:sz w:val="24"/>
          <w:szCs w:val="24"/>
        </w:rPr>
        <w:t>staining pattern</w:t>
      </w:r>
      <w:r w:rsidR="00414308" w:rsidRPr="00906C89">
        <w:rPr>
          <w:rFonts w:ascii="Calibri" w:hAnsi="Calibri" w:cs="Calibri"/>
          <w:sz w:val="24"/>
          <w:szCs w:val="24"/>
        </w:rPr>
        <w:t>.</w:t>
      </w:r>
    </w:p>
    <w:p w14:paraId="500688A0" w14:textId="77777777" w:rsidR="007D0066" w:rsidRPr="00906C89" w:rsidRDefault="007D0066" w:rsidP="00B25E28">
      <w:pPr>
        <w:pStyle w:val="ListParagraph"/>
        <w:spacing w:line="240" w:lineRule="auto"/>
        <w:ind w:left="1890"/>
        <w:jc w:val="both"/>
        <w:rPr>
          <w:rFonts w:ascii="Calibri" w:hAnsi="Calibri" w:cs="Calibri"/>
          <w:sz w:val="24"/>
          <w:szCs w:val="24"/>
        </w:rPr>
      </w:pPr>
    </w:p>
    <w:p w14:paraId="680CAFC2" w14:textId="3273155A" w:rsidR="006740E3" w:rsidRPr="00906C89" w:rsidRDefault="006740E3"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To set a binary threshold, adjust only the lower slider to determine the cut off value</w:t>
      </w:r>
      <w:r w:rsidR="00414308" w:rsidRPr="00906C89">
        <w:rPr>
          <w:rFonts w:ascii="Calibri" w:hAnsi="Calibri" w:cs="Calibri"/>
          <w:sz w:val="24"/>
          <w:szCs w:val="24"/>
        </w:rPr>
        <w:t>.</w:t>
      </w:r>
    </w:p>
    <w:p w14:paraId="3C8201F2" w14:textId="77777777" w:rsidR="007D0066" w:rsidRPr="00906C89" w:rsidRDefault="007D0066" w:rsidP="00B25E28">
      <w:pPr>
        <w:pStyle w:val="ListParagraph"/>
        <w:spacing w:after="0" w:line="240" w:lineRule="auto"/>
        <w:ind w:left="1890"/>
        <w:jc w:val="both"/>
        <w:rPr>
          <w:rFonts w:ascii="Calibri" w:hAnsi="Calibri" w:cs="Calibri"/>
          <w:sz w:val="24"/>
          <w:szCs w:val="24"/>
        </w:rPr>
      </w:pPr>
    </w:p>
    <w:p w14:paraId="744678B1" w14:textId="5E5165E0" w:rsidR="002971B6" w:rsidRPr="00906C89" w:rsidRDefault="001E415B" w:rsidP="00B25E28">
      <w:pPr>
        <w:pStyle w:val="ListParagraph"/>
        <w:numPr>
          <w:ilvl w:val="3"/>
          <w:numId w:val="24"/>
        </w:numPr>
        <w:spacing w:after="0" w:line="240" w:lineRule="auto"/>
        <w:ind w:left="1890"/>
        <w:jc w:val="both"/>
        <w:rPr>
          <w:rFonts w:ascii="Calibri" w:hAnsi="Calibri" w:cs="Calibri"/>
          <w:sz w:val="24"/>
          <w:szCs w:val="24"/>
        </w:rPr>
      </w:pPr>
      <w:r w:rsidRPr="00906C89">
        <w:rPr>
          <w:rFonts w:ascii="Calibri" w:hAnsi="Calibri" w:cs="Calibri"/>
          <w:sz w:val="24"/>
          <w:szCs w:val="24"/>
        </w:rPr>
        <w:t>Assess performance</w:t>
      </w:r>
      <w:r w:rsidR="006740E3" w:rsidRPr="00906C89">
        <w:rPr>
          <w:rFonts w:ascii="Calibri" w:hAnsi="Calibri" w:cs="Calibri"/>
          <w:sz w:val="24"/>
          <w:szCs w:val="24"/>
        </w:rPr>
        <w:t xml:space="preserve"> using the real</w:t>
      </w:r>
      <w:r w:rsidR="76A39C88" w:rsidRPr="00906C89">
        <w:rPr>
          <w:rFonts w:ascii="Calibri" w:hAnsi="Calibri" w:cs="Calibri"/>
          <w:sz w:val="24"/>
          <w:szCs w:val="24"/>
        </w:rPr>
        <w:t xml:space="preserve"> </w:t>
      </w:r>
      <w:r w:rsidR="006740E3" w:rsidRPr="00906C89">
        <w:rPr>
          <w:rFonts w:ascii="Calibri" w:hAnsi="Calibri" w:cs="Calibri"/>
          <w:sz w:val="24"/>
          <w:szCs w:val="24"/>
        </w:rPr>
        <w:t xml:space="preserve">time tuning window in the </w:t>
      </w:r>
      <w:r w:rsidR="00475EA4" w:rsidRPr="00906C89">
        <w:rPr>
          <w:rFonts w:ascii="Calibri" w:hAnsi="Calibri" w:cs="Calibri"/>
          <w:sz w:val="24"/>
          <w:szCs w:val="24"/>
        </w:rPr>
        <w:t>“</w:t>
      </w:r>
      <w:proofErr w:type="spellStart"/>
      <w:r w:rsidR="006740E3" w:rsidRPr="00906C89">
        <w:rPr>
          <w:rFonts w:ascii="Calibri" w:hAnsi="Calibri" w:cs="Calibri"/>
          <w:b/>
          <w:bCs/>
          <w:sz w:val="24"/>
          <w:szCs w:val="24"/>
        </w:rPr>
        <w:t>Analyze</w:t>
      </w:r>
      <w:proofErr w:type="spellEnd"/>
      <w:r w:rsidR="00475EA4" w:rsidRPr="00906C89">
        <w:rPr>
          <w:rFonts w:ascii="Calibri" w:hAnsi="Calibri" w:cs="Calibri"/>
          <w:sz w:val="24"/>
          <w:szCs w:val="24"/>
        </w:rPr>
        <w:t>”</w:t>
      </w:r>
      <w:r w:rsidR="006740E3" w:rsidRPr="00906C89">
        <w:rPr>
          <w:rFonts w:ascii="Calibri" w:hAnsi="Calibri" w:cs="Calibri"/>
          <w:sz w:val="24"/>
          <w:szCs w:val="24"/>
        </w:rPr>
        <w:t xml:space="preserve"> menu </w:t>
      </w:r>
      <w:r w:rsidR="002971B6" w:rsidRPr="00906C89">
        <w:rPr>
          <w:rFonts w:ascii="Calibri" w:hAnsi="Calibri" w:cs="Calibri"/>
          <w:sz w:val="24"/>
          <w:szCs w:val="24"/>
        </w:rPr>
        <w:t>and by toggling on/off the analysis mask to compare with raw staining levels</w:t>
      </w:r>
      <w:r w:rsidR="00414308" w:rsidRPr="00906C89">
        <w:rPr>
          <w:rFonts w:ascii="Calibri" w:hAnsi="Calibri" w:cs="Calibri"/>
          <w:sz w:val="24"/>
          <w:szCs w:val="24"/>
        </w:rPr>
        <w:t>.</w:t>
      </w:r>
    </w:p>
    <w:p w14:paraId="219A002F" w14:textId="77777777" w:rsidR="007D0066" w:rsidRPr="00906C89" w:rsidRDefault="007D0066" w:rsidP="00B25E28"/>
    <w:p w14:paraId="62E72690" w14:textId="0BC37DD8" w:rsidR="00DF46B5" w:rsidRPr="00906C89" w:rsidRDefault="001E415B"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C</w:t>
      </w:r>
      <w:r w:rsidR="002971B6" w:rsidRPr="00906C89">
        <w:rPr>
          <w:rFonts w:ascii="Calibri" w:hAnsi="Calibri" w:cs="Calibri"/>
          <w:sz w:val="24"/>
          <w:szCs w:val="24"/>
        </w:rPr>
        <w:t xml:space="preserve">reate </w:t>
      </w:r>
      <w:r w:rsidRPr="00906C89">
        <w:rPr>
          <w:rFonts w:ascii="Calibri" w:hAnsi="Calibri" w:cs="Calibri"/>
          <w:sz w:val="24"/>
          <w:szCs w:val="24"/>
        </w:rPr>
        <w:t xml:space="preserve">combinations of markers by </w:t>
      </w:r>
      <w:r w:rsidR="00847C13" w:rsidRPr="00906C89">
        <w:rPr>
          <w:rFonts w:ascii="Calibri" w:hAnsi="Calibri" w:cs="Calibri"/>
          <w:sz w:val="24"/>
          <w:szCs w:val="24"/>
        </w:rPr>
        <w:t>usin</w:t>
      </w:r>
      <w:r w:rsidR="00357AB9" w:rsidRPr="00906C89">
        <w:rPr>
          <w:rFonts w:ascii="Calibri" w:hAnsi="Calibri" w:cs="Calibri"/>
          <w:sz w:val="24"/>
          <w:szCs w:val="24"/>
        </w:rPr>
        <w:t xml:space="preserve">g the </w:t>
      </w:r>
      <w:r w:rsidR="00414308" w:rsidRPr="00906C89">
        <w:rPr>
          <w:rFonts w:ascii="Calibri" w:hAnsi="Calibri" w:cs="Calibri"/>
          <w:sz w:val="24"/>
          <w:szCs w:val="24"/>
        </w:rPr>
        <w:t>“</w:t>
      </w:r>
      <w:r w:rsidR="00357AB9" w:rsidRPr="00906C89">
        <w:rPr>
          <w:rFonts w:ascii="Calibri" w:hAnsi="Calibri" w:cs="Calibri"/>
          <w:b/>
          <w:bCs/>
          <w:sz w:val="24"/>
          <w:szCs w:val="24"/>
        </w:rPr>
        <w:t>phenotypes</w:t>
      </w:r>
      <w:r w:rsidR="00414308" w:rsidRPr="00906C89">
        <w:rPr>
          <w:rFonts w:ascii="Calibri" w:hAnsi="Calibri" w:cs="Calibri"/>
          <w:sz w:val="24"/>
          <w:szCs w:val="24"/>
        </w:rPr>
        <w:t>”</w:t>
      </w:r>
      <w:r w:rsidR="00357AB9" w:rsidRPr="00906C89">
        <w:rPr>
          <w:rFonts w:ascii="Calibri" w:hAnsi="Calibri" w:cs="Calibri"/>
          <w:sz w:val="24"/>
          <w:szCs w:val="24"/>
        </w:rPr>
        <w:t xml:space="preserve"> function</w:t>
      </w:r>
      <w:r w:rsidR="00857337" w:rsidRPr="00906C89">
        <w:rPr>
          <w:rFonts w:ascii="Calibri" w:hAnsi="Calibri" w:cs="Calibri"/>
          <w:sz w:val="24"/>
          <w:szCs w:val="24"/>
        </w:rPr>
        <w:t>.</w:t>
      </w:r>
    </w:p>
    <w:p w14:paraId="41B1DAE5" w14:textId="77777777" w:rsidR="007D0066" w:rsidRPr="00906C89" w:rsidRDefault="007D0066" w:rsidP="00B25E28">
      <w:pPr>
        <w:ind w:left="567"/>
      </w:pPr>
    </w:p>
    <w:p w14:paraId="0397EB97" w14:textId="6F6763D2" w:rsidR="00357AB9" w:rsidRPr="00906C89" w:rsidRDefault="00357AB9"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 xml:space="preserve">Logic gating includes AND/OR positive/negative for all markers, allowing an unlimited </w:t>
      </w:r>
      <w:r w:rsidR="00B86B2E" w:rsidRPr="00906C89">
        <w:rPr>
          <w:rFonts w:ascii="Calibri" w:hAnsi="Calibri" w:cs="Calibri"/>
          <w:sz w:val="24"/>
          <w:szCs w:val="24"/>
        </w:rPr>
        <w:t>matrix to be constructed across all stains.</w:t>
      </w:r>
    </w:p>
    <w:p w14:paraId="014969F6" w14:textId="77777777" w:rsidR="007D0066" w:rsidRPr="00906C89" w:rsidRDefault="007D0066" w:rsidP="00B25E28">
      <w:pPr>
        <w:ind w:left="976"/>
      </w:pPr>
    </w:p>
    <w:p w14:paraId="3AC71A94" w14:textId="37B081EE" w:rsidR="00B86B2E" w:rsidRPr="00906C89" w:rsidRDefault="001E415B"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S</w:t>
      </w:r>
      <w:r w:rsidR="00885A38" w:rsidRPr="00906C89">
        <w:rPr>
          <w:rFonts w:ascii="Calibri" w:hAnsi="Calibri" w:cs="Calibri"/>
          <w:sz w:val="24"/>
          <w:szCs w:val="24"/>
        </w:rPr>
        <w:t>et store object data to true</w:t>
      </w:r>
      <w:r w:rsidRPr="00906C89">
        <w:rPr>
          <w:rFonts w:ascii="Calibri" w:hAnsi="Calibri" w:cs="Calibri"/>
          <w:sz w:val="24"/>
          <w:szCs w:val="24"/>
        </w:rPr>
        <w:t xml:space="preserve"> if single target data is needed (required for spatial analysis)</w:t>
      </w:r>
      <w:r w:rsidR="00102D1E" w:rsidRPr="00906C89">
        <w:rPr>
          <w:rFonts w:ascii="Calibri" w:hAnsi="Calibri" w:cs="Calibri"/>
          <w:sz w:val="24"/>
          <w:szCs w:val="24"/>
        </w:rPr>
        <w:t>.</w:t>
      </w:r>
    </w:p>
    <w:p w14:paraId="5EA94628" w14:textId="77777777" w:rsidR="007D0066" w:rsidRPr="00906C89" w:rsidRDefault="007D0066" w:rsidP="00B25E28">
      <w:pPr>
        <w:ind w:left="567"/>
        <w:rPr>
          <w:b/>
          <w:bCs/>
        </w:rPr>
      </w:pPr>
    </w:p>
    <w:p w14:paraId="429763DA" w14:textId="6C6D7003" w:rsidR="00885A38" w:rsidRPr="00906C89" w:rsidRDefault="00885A38" w:rsidP="00B25E28">
      <w:pPr>
        <w:pStyle w:val="ListParagraph"/>
        <w:numPr>
          <w:ilvl w:val="2"/>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Save the protocol and in the studies tab </w:t>
      </w:r>
      <w:r w:rsidR="00BC5E50" w:rsidRPr="00906C89">
        <w:rPr>
          <w:rFonts w:ascii="Calibri" w:hAnsi="Calibri" w:cs="Calibri"/>
          <w:sz w:val="24"/>
          <w:szCs w:val="24"/>
        </w:rPr>
        <w:t>highlight all slides for analysis, right click and analysis with desired protocol.</w:t>
      </w:r>
    </w:p>
    <w:p w14:paraId="0221EB0E" w14:textId="77777777" w:rsidR="00BC5E50" w:rsidRPr="00906C89" w:rsidRDefault="00BC5E50" w:rsidP="00B25E28">
      <w:pPr>
        <w:rPr>
          <w:b/>
          <w:bCs/>
        </w:rPr>
      </w:pPr>
    </w:p>
    <w:p w14:paraId="752DA2C1" w14:textId="60F12D61" w:rsidR="00BC5E50" w:rsidRPr="00906C89" w:rsidRDefault="00BC5E50" w:rsidP="00B25E28">
      <w:pPr>
        <w:pStyle w:val="ListParagraph"/>
        <w:numPr>
          <w:ilvl w:val="0"/>
          <w:numId w:val="24"/>
        </w:numPr>
        <w:spacing w:after="0" w:line="240" w:lineRule="auto"/>
        <w:jc w:val="both"/>
        <w:rPr>
          <w:rFonts w:ascii="Calibri" w:hAnsi="Calibri" w:cs="Calibri"/>
          <w:sz w:val="24"/>
          <w:szCs w:val="24"/>
        </w:rPr>
      </w:pPr>
      <w:r w:rsidRPr="00906C89">
        <w:rPr>
          <w:rFonts w:ascii="Calibri" w:hAnsi="Calibri" w:cs="Calibri"/>
          <w:sz w:val="24"/>
          <w:szCs w:val="24"/>
        </w:rPr>
        <w:t>Reviewing Results</w:t>
      </w:r>
    </w:p>
    <w:p w14:paraId="6FCAFB1F" w14:textId="77777777" w:rsidR="00BC5E50" w:rsidRPr="00906C89" w:rsidRDefault="00BC5E50" w:rsidP="00B25E28">
      <w:pPr>
        <w:pStyle w:val="ListParagraph"/>
        <w:spacing w:after="0" w:line="240" w:lineRule="auto"/>
        <w:jc w:val="both"/>
        <w:rPr>
          <w:rFonts w:ascii="Calibri" w:hAnsi="Calibri" w:cs="Calibri"/>
          <w:sz w:val="24"/>
          <w:szCs w:val="24"/>
        </w:rPr>
      </w:pPr>
    </w:p>
    <w:p w14:paraId="1D627530" w14:textId="3D6F25B1" w:rsidR="00BC5E50" w:rsidRPr="00906C89" w:rsidRDefault="00BC5E50" w:rsidP="00B25E28">
      <w:pPr>
        <w:pStyle w:val="ListParagraph"/>
        <w:numPr>
          <w:ilvl w:val="1"/>
          <w:numId w:val="24"/>
        </w:numPr>
        <w:spacing w:after="0" w:line="240" w:lineRule="auto"/>
        <w:jc w:val="both"/>
        <w:rPr>
          <w:rFonts w:ascii="Calibri" w:hAnsi="Calibri" w:cs="Calibri"/>
          <w:b/>
          <w:bCs/>
          <w:sz w:val="24"/>
          <w:szCs w:val="24"/>
        </w:rPr>
      </w:pPr>
      <w:r w:rsidRPr="00906C89">
        <w:rPr>
          <w:rFonts w:ascii="Calibri" w:hAnsi="Calibri" w:cs="Calibri"/>
          <w:sz w:val="24"/>
          <w:szCs w:val="24"/>
        </w:rPr>
        <w:t xml:space="preserve">Spatial Assessment in </w:t>
      </w:r>
      <w:r w:rsidR="00E43542" w:rsidRPr="00906C89">
        <w:rPr>
          <w:rFonts w:ascii="Calibri" w:hAnsi="Calibri" w:cs="Calibri"/>
          <w:sz w:val="24"/>
          <w:szCs w:val="24"/>
        </w:rPr>
        <w:t>Digital Pathology Software</w:t>
      </w:r>
    </w:p>
    <w:p w14:paraId="0E905818" w14:textId="77777777" w:rsidR="007D0066" w:rsidRPr="00906C89" w:rsidRDefault="007D0066" w:rsidP="00B25E28">
      <w:pPr>
        <w:pStyle w:val="ListParagraph"/>
        <w:spacing w:after="0" w:line="240" w:lineRule="auto"/>
        <w:jc w:val="both"/>
        <w:rPr>
          <w:rFonts w:ascii="Calibri" w:hAnsi="Calibri" w:cs="Calibri"/>
          <w:b/>
          <w:bCs/>
          <w:sz w:val="24"/>
          <w:szCs w:val="24"/>
        </w:rPr>
      </w:pPr>
    </w:p>
    <w:p w14:paraId="19A1A244" w14:textId="491CF006" w:rsidR="00BC5E50" w:rsidRPr="00906C89" w:rsidRDefault="00D75E69"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View all results in the “</w:t>
      </w:r>
      <w:r w:rsidRPr="00906C89">
        <w:rPr>
          <w:rFonts w:ascii="Calibri" w:hAnsi="Calibri" w:cs="Calibri"/>
          <w:b/>
          <w:bCs/>
          <w:sz w:val="24"/>
          <w:szCs w:val="24"/>
        </w:rPr>
        <w:t>results tab</w:t>
      </w:r>
      <w:r w:rsidRPr="00906C89">
        <w:rPr>
          <w:rFonts w:ascii="Calibri" w:hAnsi="Calibri" w:cs="Calibri"/>
          <w:sz w:val="24"/>
          <w:szCs w:val="24"/>
        </w:rPr>
        <w:t>” of the digital pathology software.</w:t>
      </w:r>
    </w:p>
    <w:p w14:paraId="01436FA4" w14:textId="77777777" w:rsidR="007D0066" w:rsidRPr="00906C89" w:rsidRDefault="007D0066" w:rsidP="00B25E28">
      <w:pPr>
        <w:ind w:left="567"/>
      </w:pPr>
    </w:p>
    <w:p w14:paraId="1F7E1A7A" w14:textId="4F8CF498" w:rsidR="00BC5E50" w:rsidRPr="00906C89" w:rsidRDefault="00BC5E50"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The summary table at the top will be averages of all features across the current image</w:t>
      </w:r>
      <w:r w:rsidR="007D4D73" w:rsidRPr="00906C89">
        <w:rPr>
          <w:rFonts w:ascii="Calibri" w:hAnsi="Calibri" w:cs="Calibri"/>
          <w:sz w:val="24"/>
          <w:szCs w:val="24"/>
        </w:rPr>
        <w:t>.</w:t>
      </w:r>
    </w:p>
    <w:p w14:paraId="3690F28D" w14:textId="77777777" w:rsidR="007D0066" w:rsidRPr="00906C89" w:rsidRDefault="007D0066" w:rsidP="00B25E28"/>
    <w:p w14:paraId="79E1745E" w14:textId="42B16413" w:rsidR="00BC5E50" w:rsidRPr="00906C89" w:rsidRDefault="00BC5E50"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This will be for a single core if opened separately</w:t>
      </w:r>
      <w:r w:rsidR="007D4D73" w:rsidRPr="00906C89">
        <w:rPr>
          <w:rFonts w:ascii="Calibri" w:hAnsi="Calibri" w:cs="Calibri"/>
          <w:sz w:val="24"/>
          <w:szCs w:val="24"/>
        </w:rPr>
        <w:t>.</w:t>
      </w:r>
    </w:p>
    <w:p w14:paraId="3F130BB0" w14:textId="77777777" w:rsidR="007D0066" w:rsidRPr="00906C89" w:rsidRDefault="007D0066" w:rsidP="00B25E28">
      <w:pPr>
        <w:pStyle w:val="ListParagraph"/>
        <w:spacing w:after="0" w:line="240" w:lineRule="auto"/>
        <w:ind w:left="1980"/>
        <w:jc w:val="both"/>
        <w:rPr>
          <w:rFonts w:ascii="Calibri" w:hAnsi="Calibri" w:cs="Calibri"/>
          <w:sz w:val="24"/>
          <w:szCs w:val="24"/>
        </w:rPr>
      </w:pPr>
    </w:p>
    <w:p w14:paraId="19A0D901" w14:textId="06B5180A" w:rsidR="00BC5E50" w:rsidRPr="00906C89" w:rsidRDefault="00BC5E50"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 xml:space="preserve">The lower table will display </w:t>
      </w:r>
      <w:r w:rsidR="00AF2A58" w:rsidRPr="00906C89">
        <w:rPr>
          <w:rFonts w:ascii="Calibri" w:hAnsi="Calibri" w:cs="Calibri"/>
          <w:sz w:val="24"/>
          <w:szCs w:val="24"/>
        </w:rPr>
        <w:t>the single target data for every feature</w:t>
      </w:r>
      <w:r w:rsidR="007D4D73" w:rsidRPr="00906C89">
        <w:rPr>
          <w:rFonts w:ascii="Calibri" w:hAnsi="Calibri" w:cs="Calibri"/>
          <w:sz w:val="24"/>
          <w:szCs w:val="24"/>
        </w:rPr>
        <w:t>.</w:t>
      </w:r>
    </w:p>
    <w:p w14:paraId="40C1035D" w14:textId="77777777" w:rsidR="007D0066" w:rsidRPr="00906C89" w:rsidRDefault="007D0066" w:rsidP="00B25E28">
      <w:pPr>
        <w:pStyle w:val="ListParagraph"/>
        <w:spacing w:after="0" w:line="240" w:lineRule="auto"/>
        <w:ind w:left="1287"/>
        <w:jc w:val="both"/>
        <w:rPr>
          <w:rFonts w:ascii="Calibri" w:hAnsi="Calibri" w:cs="Calibri"/>
          <w:sz w:val="24"/>
          <w:szCs w:val="24"/>
        </w:rPr>
      </w:pPr>
    </w:p>
    <w:p w14:paraId="0298E353" w14:textId="403BA5EE" w:rsidR="00AF2A58" w:rsidRPr="00906C89" w:rsidRDefault="001E415B"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I</w:t>
      </w:r>
      <w:r w:rsidR="00AF2A58" w:rsidRPr="00906C89">
        <w:rPr>
          <w:rFonts w:ascii="Calibri" w:hAnsi="Calibri" w:cs="Calibri"/>
          <w:sz w:val="24"/>
          <w:szCs w:val="24"/>
        </w:rPr>
        <w:t>nterrogate</w:t>
      </w:r>
      <w:r w:rsidRPr="00906C89">
        <w:rPr>
          <w:rFonts w:ascii="Calibri" w:hAnsi="Calibri" w:cs="Calibri"/>
          <w:sz w:val="24"/>
          <w:szCs w:val="24"/>
        </w:rPr>
        <w:t xml:space="preserve"> individual data points </w:t>
      </w:r>
      <w:r w:rsidR="00AF2A58" w:rsidRPr="00906C89">
        <w:rPr>
          <w:rFonts w:ascii="Calibri" w:hAnsi="Calibri" w:cs="Calibri"/>
          <w:sz w:val="24"/>
          <w:szCs w:val="24"/>
        </w:rPr>
        <w:t>by selecting from either the table or clicking in the image</w:t>
      </w:r>
      <w:r w:rsidR="007D4D73" w:rsidRPr="00906C89">
        <w:rPr>
          <w:rFonts w:ascii="Calibri" w:hAnsi="Calibri" w:cs="Calibri"/>
          <w:sz w:val="24"/>
          <w:szCs w:val="24"/>
        </w:rPr>
        <w:t>.</w:t>
      </w:r>
    </w:p>
    <w:p w14:paraId="244AD2BF" w14:textId="77777777" w:rsidR="007D0066" w:rsidRPr="00906C89" w:rsidRDefault="007D0066" w:rsidP="00B25E28">
      <w:pPr>
        <w:pStyle w:val="ListParagraph"/>
        <w:spacing w:after="0" w:line="240" w:lineRule="auto"/>
        <w:ind w:left="1980"/>
        <w:jc w:val="both"/>
        <w:rPr>
          <w:rFonts w:ascii="Calibri" w:hAnsi="Calibri" w:cs="Calibri"/>
          <w:sz w:val="24"/>
          <w:szCs w:val="24"/>
        </w:rPr>
      </w:pPr>
    </w:p>
    <w:p w14:paraId="7CA0C91E" w14:textId="33C577F5" w:rsidR="00AF2A58" w:rsidRPr="00906C89" w:rsidRDefault="001E415B"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F</w:t>
      </w:r>
      <w:r w:rsidR="6E891AFE" w:rsidRPr="00906C89">
        <w:rPr>
          <w:rFonts w:ascii="Calibri" w:hAnsi="Calibri" w:cs="Calibri"/>
          <w:sz w:val="24"/>
          <w:szCs w:val="24"/>
        </w:rPr>
        <w:t>ilte</w:t>
      </w:r>
      <w:r w:rsidRPr="00906C89">
        <w:rPr>
          <w:rFonts w:ascii="Calibri" w:hAnsi="Calibri" w:cs="Calibri"/>
          <w:sz w:val="24"/>
          <w:szCs w:val="24"/>
        </w:rPr>
        <w:t xml:space="preserve">r phenotypes, marker positivity or intensity thresholds </w:t>
      </w:r>
      <w:r w:rsidR="6E891AFE" w:rsidRPr="00906C89">
        <w:rPr>
          <w:rFonts w:ascii="Calibri" w:hAnsi="Calibri" w:cs="Calibri"/>
          <w:sz w:val="24"/>
          <w:szCs w:val="24"/>
        </w:rPr>
        <w:t>in the appropriate column</w:t>
      </w:r>
      <w:r w:rsidR="7073D62E" w:rsidRPr="00906C89">
        <w:rPr>
          <w:rFonts w:ascii="Calibri" w:hAnsi="Calibri" w:cs="Calibri"/>
          <w:sz w:val="24"/>
          <w:szCs w:val="24"/>
        </w:rPr>
        <w:t xml:space="preserve">s. These can then be plotted by navigating to: </w:t>
      </w:r>
      <w:r w:rsidR="00FE0375" w:rsidRPr="00906C89">
        <w:rPr>
          <w:rFonts w:ascii="Calibri" w:hAnsi="Calibri" w:cs="Calibri"/>
          <w:sz w:val="24"/>
          <w:szCs w:val="24"/>
        </w:rPr>
        <w:t>“</w:t>
      </w:r>
      <w:r w:rsidR="7073D62E" w:rsidRPr="00906C89">
        <w:rPr>
          <w:rFonts w:ascii="Calibri" w:hAnsi="Calibri" w:cs="Calibri"/>
          <w:b/>
          <w:bCs/>
          <w:sz w:val="24"/>
          <w:szCs w:val="24"/>
        </w:rPr>
        <w:t>object action</w:t>
      </w:r>
      <w:r w:rsidR="00FE0375" w:rsidRPr="00906C89">
        <w:rPr>
          <w:rFonts w:ascii="Calibri" w:hAnsi="Calibri" w:cs="Calibri"/>
          <w:sz w:val="24"/>
          <w:szCs w:val="24"/>
        </w:rPr>
        <w:t>”</w:t>
      </w:r>
      <w:r w:rsidR="7073D62E" w:rsidRPr="00906C89">
        <w:rPr>
          <w:rFonts w:ascii="Calibri" w:hAnsi="Calibri" w:cs="Calibri"/>
          <w:sz w:val="24"/>
          <w:szCs w:val="24"/>
        </w:rPr>
        <w:t xml:space="preserve"> &gt; </w:t>
      </w:r>
      <w:r w:rsidR="00FE0375" w:rsidRPr="00906C89">
        <w:rPr>
          <w:rFonts w:ascii="Calibri" w:hAnsi="Calibri" w:cs="Calibri"/>
          <w:sz w:val="24"/>
          <w:szCs w:val="24"/>
        </w:rPr>
        <w:t>“</w:t>
      </w:r>
      <w:r w:rsidR="7073D62E" w:rsidRPr="00906C89">
        <w:rPr>
          <w:rFonts w:ascii="Calibri" w:hAnsi="Calibri" w:cs="Calibri"/>
          <w:b/>
          <w:bCs/>
          <w:sz w:val="24"/>
          <w:szCs w:val="24"/>
        </w:rPr>
        <w:t>plot</w:t>
      </w:r>
      <w:r w:rsidR="00FE0375" w:rsidRPr="00906C89">
        <w:rPr>
          <w:rFonts w:ascii="Calibri" w:hAnsi="Calibri" w:cs="Calibri"/>
          <w:sz w:val="24"/>
          <w:szCs w:val="24"/>
        </w:rPr>
        <w:t>”</w:t>
      </w:r>
      <w:r w:rsidR="7073D62E" w:rsidRPr="00906C89">
        <w:rPr>
          <w:rFonts w:ascii="Calibri" w:hAnsi="Calibri" w:cs="Calibri"/>
          <w:sz w:val="24"/>
          <w:szCs w:val="24"/>
        </w:rPr>
        <w:t xml:space="preserve"> &gt; </w:t>
      </w:r>
      <w:r w:rsidR="00FE0375" w:rsidRPr="00906C89">
        <w:rPr>
          <w:rFonts w:ascii="Calibri" w:hAnsi="Calibri" w:cs="Calibri"/>
          <w:sz w:val="24"/>
          <w:szCs w:val="24"/>
        </w:rPr>
        <w:t>“</w:t>
      </w:r>
      <w:r w:rsidR="7073D62E" w:rsidRPr="00906C89">
        <w:rPr>
          <w:rFonts w:ascii="Calibri" w:hAnsi="Calibri" w:cs="Calibri"/>
          <w:b/>
          <w:bCs/>
          <w:sz w:val="24"/>
          <w:szCs w:val="24"/>
        </w:rPr>
        <w:t>spatial plot</w:t>
      </w:r>
      <w:r w:rsidR="00FE0375" w:rsidRPr="00906C89">
        <w:rPr>
          <w:rFonts w:ascii="Calibri" w:hAnsi="Calibri" w:cs="Calibri"/>
          <w:sz w:val="24"/>
          <w:szCs w:val="24"/>
        </w:rPr>
        <w:t>”</w:t>
      </w:r>
      <w:r w:rsidR="784D2ACB" w:rsidRPr="00906C89">
        <w:rPr>
          <w:rFonts w:ascii="Calibri" w:hAnsi="Calibri" w:cs="Calibri"/>
          <w:sz w:val="24"/>
          <w:szCs w:val="24"/>
        </w:rPr>
        <w:t>.</w:t>
      </w:r>
    </w:p>
    <w:p w14:paraId="3B4B68B2" w14:textId="77777777" w:rsidR="007D0066" w:rsidRPr="00906C89" w:rsidRDefault="007D0066" w:rsidP="00B25E28">
      <w:pPr>
        <w:pStyle w:val="ListParagraph"/>
        <w:spacing w:after="0" w:line="240" w:lineRule="auto"/>
        <w:ind w:left="1287"/>
        <w:jc w:val="both"/>
        <w:rPr>
          <w:rFonts w:ascii="Calibri" w:hAnsi="Calibri" w:cs="Calibri"/>
          <w:sz w:val="24"/>
          <w:szCs w:val="24"/>
        </w:rPr>
      </w:pPr>
    </w:p>
    <w:p w14:paraId="2CE2458E" w14:textId="6D9047AE" w:rsidR="00AD7567" w:rsidRPr="00906C89" w:rsidRDefault="00AD7567"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Once this has been done for a number of different groups</w:t>
      </w:r>
      <w:r w:rsidR="23593F5B" w:rsidRPr="00906C89">
        <w:rPr>
          <w:rFonts w:ascii="Calibri" w:hAnsi="Calibri" w:cs="Calibri"/>
          <w:sz w:val="24"/>
          <w:szCs w:val="24"/>
        </w:rPr>
        <w:t>,</w:t>
      </w:r>
      <w:r w:rsidRPr="00906C89">
        <w:rPr>
          <w:rFonts w:ascii="Calibri" w:hAnsi="Calibri" w:cs="Calibri"/>
          <w:sz w:val="24"/>
          <w:szCs w:val="24"/>
        </w:rPr>
        <w:t xml:space="preserve"> spatial analysis can be performed</w:t>
      </w:r>
      <w:r w:rsidR="007D4D73" w:rsidRPr="00906C89">
        <w:rPr>
          <w:rFonts w:ascii="Calibri" w:hAnsi="Calibri" w:cs="Calibri"/>
          <w:sz w:val="24"/>
          <w:szCs w:val="24"/>
        </w:rPr>
        <w:t>.</w:t>
      </w:r>
    </w:p>
    <w:p w14:paraId="0F11A111" w14:textId="77777777" w:rsidR="007D0066" w:rsidRPr="00906C89" w:rsidRDefault="007D0066" w:rsidP="00B25E28"/>
    <w:p w14:paraId="3A9AC636" w14:textId="4BE4D906" w:rsidR="00AD7567" w:rsidRPr="00906C89" w:rsidRDefault="001E415B"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S</w:t>
      </w:r>
      <w:r w:rsidR="00AD7567" w:rsidRPr="00906C89">
        <w:rPr>
          <w:rFonts w:ascii="Calibri" w:hAnsi="Calibri" w:cs="Calibri"/>
          <w:sz w:val="24"/>
          <w:szCs w:val="24"/>
        </w:rPr>
        <w:t xml:space="preserve">electing the </w:t>
      </w:r>
      <w:r w:rsidR="00FE0375" w:rsidRPr="00906C89">
        <w:rPr>
          <w:rFonts w:ascii="Calibri" w:hAnsi="Calibri" w:cs="Calibri"/>
          <w:sz w:val="24"/>
          <w:szCs w:val="24"/>
        </w:rPr>
        <w:t>“</w:t>
      </w:r>
      <w:r w:rsidR="00AD7567" w:rsidRPr="00906C89">
        <w:rPr>
          <w:rFonts w:ascii="Calibri" w:hAnsi="Calibri" w:cs="Calibri"/>
          <w:b/>
          <w:bCs/>
          <w:sz w:val="24"/>
          <w:szCs w:val="24"/>
        </w:rPr>
        <w:t>spatial analysis</w:t>
      </w:r>
      <w:r w:rsidR="00FE0375" w:rsidRPr="00906C89">
        <w:rPr>
          <w:rFonts w:ascii="Calibri" w:hAnsi="Calibri" w:cs="Calibri"/>
          <w:sz w:val="24"/>
          <w:szCs w:val="24"/>
        </w:rPr>
        <w:t>”</w:t>
      </w:r>
      <w:r w:rsidR="00AD7567" w:rsidRPr="00906C89">
        <w:rPr>
          <w:rFonts w:ascii="Calibri" w:hAnsi="Calibri" w:cs="Calibri"/>
          <w:sz w:val="24"/>
          <w:szCs w:val="24"/>
        </w:rPr>
        <w:t xml:space="preserve"> button and selecting the options as required:</w:t>
      </w:r>
    </w:p>
    <w:p w14:paraId="0F72A458" w14:textId="77777777" w:rsidR="007D0066" w:rsidRPr="00906C89" w:rsidRDefault="007D0066" w:rsidP="00B25E28"/>
    <w:p w14:paraId="48DCB231" w14:textId="0C4F83CA" w:rsidR="00AD7567" w:rsidRPr="00906C89" w:rsidRDefault="00FB4714"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Nearest Neighbour:</w:t>
      </w:r>
      <w:r w:rsidR="00A00BA3" w:rsidRPr="00906C89">
        <w:rPr>
          <w:rFonts w:ascii="Calibri" w:hAnsi="Calibri" w:cs="Calibri"/>
          <w:sz w:val="24"/>
          <w:szCs w:val="24"/>
        </w:rPr>
        <w:t xml:space="preserve"> Will find the distance to the nearest observation of a specified cell type from </w:t>
      </w:r>
      <w:r w:rsidR="005D45EA" w:rsidRPr="00906C89">
        <w:rPr>
          <w:rFonts w:ascii="Calibri" w:hAnsi="Calibri" w:cs="Calibri"/>
          <w:sz w:val="24"/>
          <w:szCs w:val="24"/>
        </w:rPr>
        <w:t>another</w:t>
      </w:r>
      <w:r w:rsidR="007D4D73" w:rsidRPr="00906C89">
        <w:rPr>
          <w:rFonts w:ascii="Calibri" w:hAnsi="Calibri" w:cs="Calibri"/>
          <w:sz w:val="24"/>
          <w:szCs w:val="24"/>
        </w:rPr>
        <w:t>.</w:t>
      </w:r>
    </w:p>
    <w:p w14:paraId="7150E4FD" w14:textId="77777777" w:rsidR="007D0066" w:rsidRPr="00906C89" w:rsidRDefault="007D0066" w:rsidP="00B25E28">
      <w:pPr>
        <w:ind w:left="1980"/>
      </w:pPr>
    </w:p>
    <w:p w14:paraId="7F2D8F19" w14:textId="660B0364" w:rsidR="00FB4714" w:rsidRPr="00906C89" w:rsidRDefault="005D45EA"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 xml:space="preserve">Proximity analysis: Will measure in bands around a selected cell type </w:t>
      </w:r>
      <w:r w:rsidR="00BA7D59" w:rsidRPr="00906C89">
        <w:rPr>
          <w:rFonts w:ascii="Calibri" w:hAnsi="Calibri" w:cs="Calibri"/>
          <w:sz w:val="24"/>
          <w:szCs w:val="24"/>
        </w:rPr>
        <w:t>and quantitate both the number and distance of any other cell type</w:t>
      </w:r>
      <w:r w:rsidR="007D4D73" w:rsidRPr="00906C89">
        <w:rPr>
          <w:rFonts w:ascii="Calibri" w:hAnsi="Calibri" w:cs="Calibri"/>
          <w:sz w:val="24"/>
          <w:szCs w:val="24"/>
        </w:rPr>
        <w:t>.</w:t>
      </w:r>
    </w:p>
    <w:p w14:paraId="115D4842" w14:textId="77777777" w:rsidR="007D0066" w:rsidRPr="00906C89" w:rsidRDefault="007D0066" w:rsidP="00B25E28">
      <w:pPr>
        <w:ind w:left="1980"/>
      </w:pPr>
    </w:p>
    <w:p w14:paraId="70C10F90" w14:textId="531ABD98" w:rsidR="00BA7D59" w:rsidRPr="00906C89" w:rsidRDefault="00F638C7"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 xml:space="preserve">Infiltration analysis: Will measure in bands the distance into a specified annotation layer (marked up on the image via the annotations tool) </w:t>
      </w:r>
      <w:r w:rsidR="009157B2" w:rsidRPr="00906C89">
        <w:rPr>
          <w:rFonts w:ascii="Calibri" w:hAnsi="Calibri" w:cs="Calibri"/>
          <w:sz w:val="24"/>
          <w:szCs w:val="24"/>
        </w:rPr>
        <w:t>that a particular cell type is found</w:t>
      </w:r>
      <w:r w:rsidR="007D4D73" w:rsidRPr="00906C89">
        <w:rPr>
          <w:rFonts w:ascii="Calibri" w:hAnsi="Calibri" w:cs="Calibri"/>
          <w:sz w:val="24"/>
          <w:szCs w:val="24"/>
        </w:rPr>
        <w:t>.</w:t>
      </w:r>
    </w:p>
    <w:p w14:paraId="33D97441" w14:textId="77777777" w:rsidR="007D0066" w:rsidRPr="00906C89" w:rsidRDefault="007D0066" w:rsidP="00B25E28"/>
    <w:p w14:paraId="2256C30F" w14:textId="2ED4FF9D" w:rsidR="009157B2" w:rsidRPr="00906C89" w:rsidRDefault="009157B2" w:rsidP="00B25E28">
      <w:pPr>
        <w:pStyle w:val="ListParagraph"/>
        <w:numPr>
          <w:ilvl w:val="3"/>
          <w:numId w:val="24"/>
        </w:numPr>
        <w:spacing w:after="0" w:line="240" w:lineRule="auto"/>
        <w:ind w:left="1980"/>
        <w:jc w:val="both"/>
        <w:rPr>
          <w:rFonts w:ascii="Calibri" w:hAnsi="Calibri" w:cs="Calibri"/>
          <w:sz w:val="24"/>
          <w:szCs w:val="24"/>
        </w:rPr>
      </w:pPr>
      <w:r w:rsidRPr="00906C89">
        <w:rPr>
          <w:rFonts w:ascii="Calibri" w:hAnsi="Calibri" w:cs="Calibri"/>
          <w:sz w:val="24"/>
          <w:szCs w:val="24"/>
        </w:rPr>
        <w:t>Density Heatmap: Will generate a visualization of the distribution of a cell type throughout the image</w:t>
      </w:r>
      <w:r w:rsidR="007D4D73" w:rsidRPr="00906C89">
        <w:rPr>
          <w:rFonts w:ascii="Calibri" w:hAnsi="Calibri" w:cs="Calibri"/>
          <w:sz w:val="24"/>
          <w:szCs w:val="24"/>
        </w:rPr>
        <w:t>.</w:t>
      </w:r>
    </w:p>
    <w:p w14:paraId="5A3E887D" w14:textId="77777777" w:rsidR="007D0066" w:rsidRPr="00906C89" w:rsidRDefault="007D0066" w:rsidP="00B25E28"/>
    <w:p w14:paraId="3F2C32B5" w14:textId="43E852E6" w:rsidR="009157B2" w:rsidRPr="00906C89" w:rsidRDefault="001619F3" w:rsidP="00B25E28">
      <w:pPr>
        <w:pStyle w:val="ListParagraph"/>
        <w:numPr>
          <w:ilvl w:val="2"/>
          <w:numId w:val="24"/>
        </w:numPr>
        <w:spacing w:after="0" w:line="240" w:lineRule="auto"/>
        <w:jc w:val="both"/>
        <w:rPr>
          <w:rFonts w:ascii="Calibri" w:hAnsi="Calibri" w:cs="Calibri"/>
          <w:sz w:val="24"/>
          <w:szCs w:val="24"/>
        </w:rPr>
      </w:pPr>
      <w:r w:rsidRPr="00906C89">
        <w:rPr>
          <w:rFonts w:ascii="Calibri" w:hAnsi="Calibri" w:cs="Calibri"/>
          <w:sz w:val="24"/>
          <w:szCs w:val="24"/>
        </w:rPr>
        <w:t>Spatial analysis can be run across all TMA cores via the “</w:t>
      </w:r>
      <w:r w:rsidRPr="00906C89">
        <w:rPr>
          <w:rFonts w:ascii="Calibri" w:hAnsi="Calibri" w:cs="Calibri"/>
          <w:b/>
          <w:bCs/>
          <w:sz w:val="24"/>
          <w:szCs w:val="24"/>
        </w:rPr>
        <w:t>spots result</w:t>
      </w:r>
      <w:r w:rsidRPr="00906C89">
        <w:rPr>
          <w:rFonts w:ascii="Calibri" w:hAnsi="Calibri" w:cs="Calibri"/>
          <w:sz w:val="24"/>
          <w:szCs w:val="24"/>
        </w:rPr>
        <w:t xml:space="preserve">” </w:t>
      </w:r>
      <w:r w:rsidR="00357D47" w:rsidRPr="00906C89">
        <w:rPr>
          <w:rFonts w:ascii="Calibri" w:hAnsi="Calibri" w:cs="Calibri"/>
          <w:sz w:val="24"/>
          <w:szCs w:val="24"/>
        </w:rPr>
        <w:t>button under slide actions</w:t>
      </w:r>
      <w:r w:rsidR="00170A4F" w:rsidRPr="00906C89">
        <w:rPr>
          <w:rFonts w:ascii="Calibri" w:hAnsi="Calibri" w:cs="Calibri"/>
          <w:sz w:val="24"/>
          <w:szCs w:val="24"/>
        </w:rPr>
        <w:t xml:space="preserve"> and the “</w:t>
      </w:r>
      <w:r w:rsidR="00170A4F" w:rsidRPr="00906C89">
        <w:rPr>
          <w:rFonts w:ascii="Calibri" w:hAnsi="Calibri" w:cs="Calibri"/>
          <w:b/>
          <w:bCs/>
          <w:sz w:val="24"/>
          <w:szCs w:val="24"/>
        </w:rPr>
        <w:t>results actions</w:t>
      </w:r>
      <w:r w:rsidR="00170A4F" w:rsidRPr="00906C89">
        <w:rPr>
          <w:rFonts w:ascii="Calibri" w:hAnsi="Calibri" w:cs="Calibri"/>
          <w:sz w:val="24"/>
          <w:szCs w:val="24"/>
        </w:rPr>
        <w:t>” drop down menu.</w:t>
      </w:r>
    </w:p>
    <w:p w14:paraId="61294554" w14:textId="77777777" w:rsidR="00BC5E50" w:rsidRPr="00906C89" w:rsidRDefault="00BC5E50" w:rsidP="00B25E28">
      <w:pPr>
        <w:pStyle w:val="ListParagraph"/>
        <w:spacing w:after="0" w:line="240" w:lineRule="auto"/>
        <w:rPr>
          <w:rFonts w:ascii="Calibri" w:hAnsi="Calibri" w:cs="Calibri"/>
          <w:b/>
          <w:bCs/>
          <w:sz w:val="24"/>
          <w:szCs w:val="24"/>
        </w:rPr>
      </w:pPr>
    </w:p>
    <w:p w14:paraId="794740DA" w14:textId="42C123DC" w:rsidR="00BC5E50" w:rsidRPr="00906C89" w:rsidRDefault="00BC5E50" w:rsidP="00B25E28">
      <w:pPr>
        <w:pStyle w:val="ListParagraph"/>
        <w:numPr>
          <w:ilvl w:val="1"/>
          <w:numId w:val="24"/>
        </w:numPr>
        <w:spacing w:after="0" w:line="240" w:lineRule="auto"/>
        <w:rPr>
          <w:rFonts w:ascii="Calibri" w:hAnsi="Calibri" w:cs="Calibri"/>
          <w:b/>
          <w:bCs/>
          <w:sz w:val="24"/>
          <w:szCs w:val="24"/>
        </w:rPr>
      </w:pPr>
      <w:r w:rsidRPr="00906C89">
        <w:rPr>
          <w:rFonts w:ascii="Calibri" w:hAnsi="Calibri" w:cs="Calibri"/>
          <w:b/>
          <w:bCs/>
          <w:sz w:val="24"/>
          <w:szCs w:val="24"/>
        </w:rPr>
        <w:t xml:space="preserve">Exporting Results from </w:t>
      </w:r>
      <w:r w:rsidR="00E43542" w:rsidRPr="00906C89">
        <w:rPr>
          <w:rFonts w:ascii="Calibri" w:hAnsi="Calibri" w:cs="Calibri"/>
          <w:sz w:val="24"/>
          <w:szCs w:val="24"/>
        </w:rPr>
        <w:t>Digital Pathology Software</w:t>
      </w:r>
    </w:p>
    <w:p w14:paraId="2D30C684" w14:textId="77777777" w:rsidR="00170A4F" w:rsidRPr="00906C89" w:rsidRDefault="00170A4F" w:rsidP="00B25E28">
      <w:pPr>
        <w:pStyle w:val="ListParagraph"/>
        <w:spacing w:after="0" w:line="240" w:lineRule="auto"/>
        <w:rPr>
          <w:rFonts w:ascii="Calibri" w:hAnsi="Calibri" w:cs="Calibri"/>
          <w:b/>
          <w:bCs/>
          <w:sz w:val="24"/>
          <w:szCs w:val="24"/>
        </w:rPr>
      </w:pPr>
    </w:p>
    <w:p w14:paraId="1C655358" w14:textId="54C660B7" w:rsidR="00170A4F" w:rsidRPr="00906C89" w:rsidRDefault="00357D47" w:rsidP="00B25E28">
      <w:pPr>
        <w:pStyle w:val="ListParagraph"/>
        <w:numPr>
          <w:ilvl w:val="2"/>
          <w:numId w:val="24"/>
        </w:numPr>
        <w:spacing w:after="0" w:line="240" w:lineRule="auto"/>
        <w:rPr>
          <w:rFonts w:ascii="Calibri" w:hAnsi="Calibri" w:cs="Calibri"/>
          <w:sz w:val="24"/>
          <w:szCs w:val="24"/>
        </w:rPr>
      </w:pPr>
      <w:r w:rsidRPr="00906C89">
        <w:rPr>
          <w:rFonts w:ascii="Calibri" w:hAnsi="Calibri" w:cs="Calibri"/>
          <w:sz w:val="24"/>
          <w:szCs w:val="24"/>
        </w:rPr>
        <w:lastRenderedPageBreak/>
        <w:t xml:space="preserve">Results can be exported from the TMA tab by navigating to the </w:t>
      </w:r>
      <w:r w:rsidR="00FE0375" w:rsidRPr="00906C89">
        <w:rPr>
          <w:rFonts w:ascii="Calibri" w:hAnsi="Calibri" w:cs="Calibri"/>
          <w:sz w:val="24"/>
          <w:szCs w:val="24"/>
        </w:rPr>
        <w:t>“</w:t>
      </w:r>
      <w:r w:rsidRPr="00906C89">
        <w:rPr>
          <w:rFonts w:ascii="Calibri" w:hAnsi="Calibri" w:cs="Calibri"/>
          <w:b/>
          <w:bCs/>
          <w:sz w:val="24"/>
          <w:szCs w:val="24"/>
        </w:rPr>
        <w:t>slide actions</w:t>
      </w:r>
      <w:r w:rsidR="00FE0375" w:rsidRPr="00906C89">
        <w:rPr>
          <w:rFonts w:ascii="Calibri" w:hAnsi="Calibri" w:cs="Calibri"/>
          <w:sz w:val="24"/>
          <w:szCs w:val="24"/>
        </w:rPr>
        <w:t>”</w:t>
      </w:r>
      <w:r w:rsidRPr="00906C89">
        <w:rPr>
          <w:rFonts w:ascii="Calibri" w:hAnsi="Calibri" w:cs="Calibri"/>
          <w:sz w:val="24"/>
          <w:szCs w:val="24"/>
        </w:rPr>
        <w:t xml:space="preserve"> &gt; </w:t>
      </w:r>
      <w:r w:rsidR="00FE0375" w:rsidRPr="00906C89">
        <w:rPr>
          <w:rFonts w:ascii="Calibri" w:hAnsi="Calibri" w:cs="Calibri"/>
          <w:sz w:val="24"/>
          <w:szCs w:val="24"/>
        </w:rPr>
        <w:t>“</w:t>
      </w:r>
      <w:r w:rsidRPr="00906C89">
        <w:rPr>
          <w:rFonts w:ascii="Calibri" w:hAnsi="Calibri" w:cs="Calibri"/>
          <w:b/>
          <w:bCs/>
          <w:sz w:val="24"/>
          <w:szCs w:val="24"/>
        </w:rPr>
        <w:t>export</w:t>
      </w:r>
      <w:r w:rsidR="00FE0375" w:rsidRPr="00906C89">
        <w:rPr>
          <w:rFonts w:ascii="Calibri" w:hAnsi="Calibri" w:cs="Calibri"/>
          <w:sz w:val="24"/>
          <w:szCs w:val="24"/>
        </w:rPr>
        <w:t>”</w:t>
      </w:r>
      <w:r w:rsidR="007D4D73" w:rsidRPr="00906C89">
        <w:rPr>
          <w:rFonts w:ascii="Calibri" w:hAnsi="Calibri" w:cs="Calibri"/>
          <w:sz w:val="24"/>
          <w:szCs w:val="24"/>
        </w:rPr>
        <w:t>.</w:t>
      </w:r>
    </w:p>
    <w:p w14:paraId="208D959D" w14:textId="77777777" w:rsidR="00E56718" w:rsidRPr="00906C89" w:rsidRDefault="00E56718" w:rsidP="00B25E28">
      <w:pPr>
        <w:pStyle w:val="ListParagraph"/>
        <w:spacing w:after="0" w:line="240" w:lineRule="auto"/>
        <w:ind w:left="1287"/>
        <w:rPr>
          <w:rFonts w:ascii="Calibri" w:hAnsi="Calibri" w:cs="Calibri"/>
          <w:sz w:val="24"/>
          <w:szCs w:val="24"/>
        </w:rPr>
      </w:pPr>
    </w:p>
    <w:p w14:paraId="35CE6608" w14:textId="068994C1" w:rsidR="00357D47" w:rsidRPr="00906C89" w:rsidRDefault="00357D47" w:rsidP="00B25E28">
      <w:pPr>
        <w:pStyle w:val="ListParagraph"/>
        <w:numPr>
          <w:ilvl w:val="2"/>
          <w:numId w:val="24"/>
        </w:numPr>
        <w:spacing w:after="0" w:line="240" w:lineRule="auto"/>
        <w:rPr>
          <w:rFonts w:ascii="Calibri" w:hAnsi="Calibri" w:cs="Calibri"/>
          <w:sz w:val="24"/>
          <w:szCs w:val="24"/>
        </w:rPr>
      </w:pPr>
      <w:r w:rsidRPr="00906C89">
        <w:rPr>
          <w:rFonts w:ascii="Calibri" w:hAnsi="Calibri" w:cs="Calibri"/>
          <w:sz w:val="24"/>
          <w:szCs w:val="24"/>
        </w:rPr>
        <w:t xml:space="preserve">Summary data only or </w:t>
      </w:r>
      <w:r w:rsidR="000C3C36" w:rsidRPr="00906C89">
        <w:rPr>
          <w:rFonts w:ascii="Calibri" w:hAnsi="Calibri" w:cs="Calibri"/>
          <w:sz w:val="24"/>
          <w:szCs w:val="24"/>
        </w:rPr>
        <w:t xml:space="preserve">full </w:t>
      </w:r>
      <w:r w:rsidR="00DD6FD5" w:rsidRPr="00906C89">
        <w:rPr>
          <w:rFonts w:ascii="Calibri" w:hAnsi="Calibri" w:cs="Calibri"/>
          <w:sz w:val="24"/>
          <w:szCs w:val="24"/>
        </w:rPr>
        <w:t>single</w:t>
      </w:r>
      <w:r w:rsidR="000C3C36" w:rsidRPr="00906C89">
        <w:rPr>
          <w:rFonts w:ascii="Calibri" w:hAnsi="Calibri" w:cs="Calibri"/>
          <w:sz w:val="24"/>
          <w:szCs w:val="24"/>
        </w:rPr>
        <w:t xml:space="preserve"> target analysis </w:t>
      </w:r>
      <w:r w:rsidR="45B7BDDB" w:rsidRPr="00906C89">
        <w:rPr>
          <w:rFonts w:ascii="Calibri" w:hAnsi="Calibri" w:cs="Calibri"/>
          <w:sz w:val="24"/>
          <w:szCs w:val="24"/>
        </w:rPr>
        <w:t>can be exported</w:t>
      </w:r>
      <w:r w:rsidR="797FBE6D" w:rsidRPr="00906C89">
        <w:rPr>
          <w:rFonts w:ascii="Calibri" w:hAnsi="Calibri" w:cs="Calibri"/>
          <w:sz w:val="24"/>
          <w:szCs w:val="24"/>
        </w:rPr>
        <w:t xml:space="preserve"> </w:t>
      </w:r>
      <w:r w:rsidR="000C3C36" w:rsidRPr="00906C89">
        <w:rPr>
          <w:rFonts w:ascii="Calibri" w:hAnsi="Calibri" w:cs="Calibri"/>
          <w:sz w:val="24"/>
          <w:szCs w:val="24"/>
        </w:rPr>
        <w:t>via the advanced tab.</w:t>
      </w:r>
    </w:p>
    <w:p w14:paraId="705590CF" w14:textId="77777777" w:rsidR="00E56718" w:rsidRPr="00906C89" w:rsidRDefault="00E56718" w:rsidP="00B25E28"/>
    <w:p w14:paraId="1485701C" w14:textId="5805466C" w:rsidR="00FA2171" w:rsidRPr="00906C89" w:rsidRDefault="00C73E8B" w:rsidP="00B25E28">
      <w:pPr>
        <w:pStyle w:val="ListParagraph"/>
        <w:numPr>
          <w:ilvl w:val="2"/>
          <w:numId w:val="24"/>
        </w:numPr>
        <w:spacing w:after="0" w:line="240" w:lineRule="auto"/>
        <w:rPr>
          <w:rFonts w:ascii="Calibri" w:hAnsi="Calibri" w:cs="Calibri"/>
          <w:sz w:val="24"/>
          <w:szCs w:val="24"/>
        </w:rPr>
      </w:pPr>
      <w:r w:rsidRPr="00906C89">
        <w:rPr>
          <w:rFonts w:ascii="Calibri" w:hAnsi="Calibri" w:cs="Calibri"/>
          <w:sz w:val="24"/>
          <w:szCs w:val="24"/>
        </w:rPr>
        <w:t>Generate d</w:t>
      </w:r>
      <w:r w:rsidR="000C3C36" w:rsidRPr="00906C89">
        <w:rPr>
          <w:rFonts w:ascii="Calibri" w:hAnsi="Calibri" w:cs="Calibri"/>
          <w:sz w:val="24"/>
          <w:szCs w:val="24"/>
        </w:rPr>
        <w:t xml:space="preserve">ata as .csv files which can then be </w:t>
      </w:r>
      <w:r w:rsidR="00DD6FD5" w:rsidRPr="00906C89">
        <w:rPr>
          <w:rFonts w:ascii="Calibri" w:hAnsi="Calibri" w:cs="Calibri"/>
          <w:sz w:val="24"/>
          <w:szCs w:val="24"/>
        </w:rPr>
        <w:t xml:space="preserve">analysed </w:t>
      </w:r>
      <w:r w:rsidR="000C3C36" w:rsidRPr="00906C89">
        <w:rPr>
          <w:rFonts w:ascii="Calibri" w:hAnsi="Calibri" w:cs="Calibri"/>
          <w:sz w:val="24"/>
          <w:szCs w:val="24"/>
        </w:rPr>
        <w:t xml:space="preserve">in software </w:t>
      </w:r>
      <w:r w:rsidR="00DD6FD5" w:rsidRPr="00906C89">
        <w:rPr>
          <w:rFonts w:ascii="Calibri" w:hAnsi="Calibri" w:cs="Calibri"/>
          <w:sz w:val="24"/>
          <w:szCs w:val="24"/>
        </w:rPr>
        <w:t xml:space="preserve">such as R </w:t>
      </w:r>
      <w:r w:rsidR="000C3C36" w:rsidRPr="00906C89">
        <w:rPr>
          <w:rFonts w:ascii="Calibri" w:hAnsi="Calibri" w:cs="Calibri"/>
          <w:sz w:val="24"/>
          <w:szCs w:val="24"/>
        </w:rPr>
        <w:t>to generate population level analysis</w:t>
      </w:r>
      <w:r w:rsidR="00DD6FD5" w:rsidRPr="00906C89">
        <w:rPr>
          <w:rFonts w:ascii="Calibri" w:hAnsi="Calibri" w:cs="Calibri"/>
          <w:sz w:val="24"/>
          <w:szCs w:val="24"/>
        </w:rPr>
        <w:t xml:space="preserve"> of biomarker intensity across all cells. </w:t>
      </w:r>
      <w:r w:rsidR="00BD3B6F" w:rsidRPr="00906C89">
        <w:rPr>
          <w:rFonts w:ascii="Calibri" w:hAnsi="Calibri" w:cs="Calibri"/>
          <w:sz w:val="24"/>
          <w:szCs w:val="24"/>
        </w:rPr>
        <w:t>Single object features include</w:t>
      </w:r>
      <w:r w:rsidR="006106F0" w:rsidRPr="00906C89">
        <w:rPr>
          <w:rFonts w:ascii="Calibri" w:hAnsi="Calibri" w:cs="Calibri"/>
          <w:sz w:val="24"/>
          <w:szCs w:val="24"/>
        </w:rPr>
        <w:t>:</w:t>
      </w:r>
      <w:r w:rsidR="00BD3B6F" w:rsidRPr="00906C89">
        <w:rPr>
          <w:rFonts w:ascii="Calibri" w:hAnsi="Calibri" w:cs="Calibri"/>
          <w:sz w:val="24"/>
          <w:szCs w:val="24"/>
        </w:rPr>
        <w:t xml:space="preserve"> </w:t>
      </w:r>
      <w:r w:rsidR="00CC6AAA" w:rsidRPr="00906C89">
        <w:rPr>
          <w:rFonts w:ascii="Calibri" w:hAnsi="Calibri" w:cs="Calibri"/>
          <w:sz w:val="24"/>
          <w:szCs w:val="24"/>
        </w:rPr>
        <w:t xml:space="preserve">Sample ID, </w:t>
      </w:r>
      <w:r w:rsidR="006106F0" w:rsidRPr="00906C89">
        <w:rPr>
          <w:rFonts w:ascii="Calibri" w:hAnsi="Calibri" w:cs="Calibri"/>
          <w:sz w:val="24"/>
          <w:szCs w:val="24"/>
        </w:rPr>
        <w:t xml:space="preserve">unique object ID </w:t>
      </w:r>
      <w:r w:rsidR="00116323" w:rsidRPr="00906C89">
        <w:rPr>
          <w:rFonts w:ascii="Calibri" w:hAnsi="Calibri" w:cs="Calibri"/>
          <w:sz w:val="24"/>
          <w:szCs w:val="24"/>
        </w:rPr>
        <w:t>(</w:t>
      </w:r>
      <w:r w:rsidR="006106F0" w:rsidRPr="00906C89">
        <w:rPr>
          <w:rFonts w:ascii="Calibri" w:hAnsi="Calibri" w:cs="Calibri"/>
          <w:sz w:val="24"/>
          <w:szCs w:val="24"/>
        </w:rPr>
        <w:t>per cell</w:t>
      </w:r>
      <w:r w:rsidR="00116323" w:rsidRPr="00906C89">
        <w:rPr>
          <w:rFonts w:ascii="Calibri" w:hAnsi="Calibri" w:cs="Calibri"/>
          <w:sz w:val="24"/>
          <w:szCs w:val="24"/>
        </w:rPr>
        <w:t>)</w:t>
      </w:r>
      <w:r w:rsidR="006106F0" w:rsidRPr="00906C89">
        <w:rPr>
          <w:rFonts w:ascii="Calibri" w:hAnsi="Calibri" w:cs="Calibri"/>
          <w:sz w:val="24"/>
          <w:szCs w:val="24"/>
        </w:rPr>
        <w:t>, raw intensity values for every marker, phenotype classifications</w:t>
      </w:r>
      <w:r w:rsidR="00CC6AAA" w:rsidRPr="00906C89">
        <w:rPr>
          <w:rFonts w:ascii="Calibri" w:hAnsi="Calibri" w:cs="Calibri"/>
          <w:sz w:val="24"/>
          <w:szCs w:val="24"/>
        </w:rPr>
        <w:t xml:space="preserve"> and</w:t>
      </w:r>
      <w:r w:rsidR="006C1A1D" w:rsidRPr="00906C89">
        <w:rPr>
          <w:rFonts w:ascii="Calibri" w:hAnsi="Calibri" w:cs="Calibri"/>
          <w:sz w:val="24"/>
          <w:szCs w:val="24"/>
        </w:rPr>
        <w:t xml:space="preserve"> </w:t>
      </w:r>
      <w:r w:rsidR="00CC6AAA" w:rsidRPr="00906C89">
        <w:rPr>
          <w:rFonts w:ascii="Calibri" w:hAnsi="Calibri" w:cs="Calibri"/>
          <w:sz w:val="24"/>
          <w:szCs w:val="24"/>
        </w:rPr>
        <w:t>spatial co-ordinates.</w:t>
      </w:r>
    </w:p>
    <w:p w14:paraId="03247680" w14:textId="77777777" w:rsidR="00F57268" w:rsidRPr="00906C89" w:rsidRDefault="00F57268" w:rsidP="00B25E28">
      <w:pPr>
        <w:pBdr>
          <w:top w:val="nil"/>
          <w:left w:val="nil"/>
          <w:bottom w:val="nil"/>
          <w:right w:val="nil"/>
          <w:between w:val="nil"/>
        </w:pBdr>
        <w:rPr>
          <w:b/>
          <w:bCs/>
        </w:rPr>
      </w:pPr>
    </w:p>
    <w:p w14:paraId="647F7E11" w14:textId="58C3F7F2" w:rsidR="00874A00" w:rsidRPr="00906C89" w:rsidRDefault="00551D82" w:rsidP="00B25E28">
      <w:pPr>
        <w:pBdr>
          <w:top w:val="nil"/>
          <w:left w:val="nil"/>
          <w:bottom w:val="nil"/>
          <w:right w:val="nil"/>
          <w:between w:val="nil"/>
        </w:pBdr>
        <w:rPr>
          <w:b/>
          <w:bCs/>
        </w:rPr>
      </w:pPr>
      <w:r w:rsidRPr="00906C89">
        <w:rPr>
          <w:b/>
          <w:bCs/>
        </w:rPr>
        <w:t>REPRESENTATIVE RESULTS:</w:t>
      </w:r>
    </w:p>
    <w:p w14:paraId="207FB249" w14:textId="77777777" w:rsidR="00874A00" w:rsidRPr="00906C89" w:rsidRDefault="00874A00" w:rsidP="00B25E28">
      <w:pPr>
        <w:pBdr>
          <w:top w:val="nil"/>
          <w:left w:val="nil"/>
          <w:bottom w:val="nil"/>
          <w:right w:val="nil"/>
          <w:between w:val="nil"/>
        </w:pBdr>
        <w:rPr>
          <w:b/>
          <w:bCs/>
        </w:rPr>
      </w:pPr>
    </w:p>
    <w:p w14:paraId="589CD259" w14:textId="174E4B9B" w:rsidR="002B257D" w:rsidRPr="00906C89" w:rsidRDefault="008506CA" w:rsidP="00B25E28">
      <w:r w:rsidRPr="00906C89">
        <w:t xml:space="preserve">10-plex </w:t>
      </w:r>
      <w:r w:rsidR="00916D5C" w:rsidRPr="00906C89">
        <w:t xml:space="preserve">IF </w:t>
      </w:r>
      <w:r w:rsidR="00B007BC" w:rsidRPr="00906C89">
        <w:t>and paired virtual H&amp;E image</w:t>
      </w:r>
      <w:r w:rsidR="000E31AC" w:rsidRPr="00906C89">
        <w:t>s</w:t>
      </w:r>
      <w:r w:rsidR="00D31F66" w:rsidRPr="00906C89">
        <w:t xml:space="preserve"> were generated</w:t>
      </w:r>
      <w:r w:rsidR="000E31AC" w:rsidRPr="00906C89">
        <w:t xml:space="preserve"> for </w:t>
      </w:r>
      <w:r w:rsidRPr="00906C89">
        <w:t>136 tissue microarray cores</w:t>
      </w:r>
      <w:r w:rsidR="00DF2D97" w:rsidRPr="00906C89">
        <w:t xml:space="preserve"> cov</w:t>
      </w:r>
      <w:r w:rsidR="00ED7DC2" w:rsidRPr="00906C89">
        <w:t>er</w:t>
      </w:r>
      <w:r w:rsidR="00DF2D97" w:rsidRPr="00906C89">
        <w:t xml:space="preserve">ing 34 </w:t>
      </w:r>
      <w:r w:rsidR="361D6BC3" w:rsidRPr="00906C89">
        <w:t xml:space="preserve">human </w:t>
      </w:r>
      <w:r w:rsidR="00DF2D97" w:rsidRPr="00906C89">
        <w:t>tissue types</w:t>
      </w:r>
      <w:r w:rsidRPr="00906C89">
        <w:t xml:space="preserve"> across two slides</w:t>
      </w:r>
      <w:r w:rsidR="00DF2D97" w:rsidRPr="00906C89">
        <w:t xml:space="preserve"> prepared with different methodologies</w:t>
      </w:r>
      <w:r w:rsidR="00C33889" w:rsidRPr="00906C89">
        <w:t xml:space="preserve"> (</w:t>
      </w:r>
      <w:r w:rsidR="00C33889" w:rsidRPr="00906C89">
        <w:rPr>
          <w:b/>
          <w:bCs/>
        </w:rPr>
        <w:t xml:space="preserve">Figure </w:t>
      </w:r>
      <w:r w:rsidR="00D25175" w:rsidRPr="00906C89">
        <w:rPr>
          <w:b/>
          <w:bCs/>
        </w:rPr>
        <w:t>2</w:t>
      </w:r>
      <w:r w:rsidR="00C33889" w:rsidRPr="00906C89">
        <w:t xml:space="preserve">). </w:t>
      </w:r>
      <w:r w:rsidR="00796236" w:rsidRPr="00906C89">
        <w:t xml:space="preserve"> These representative images demonstrate successful multiplex staining with preserved tissue morphology and clear detection of multiple biomarkers across tissue microarray cores. </w:t>
      </w:r>
      <w:r w:rsidR="009F568F" w:rsidRPr="00906C89">
        <w:t>One slide</w:t>
      </w:r>
      <w:r w:rsidR="00C33889" w:rsidRPr="00906C89">
        <w:t xml:space="preserve"> utilized the </w:t>
      </w:r>
      <w:r w:rsidR="00093A1A" w:rsidRPr="00906C89">
        <w:t>automated slide stainer</w:t>
      </w:r>
      <w:r w:rsidR="001A3B60" w:rsidRPr="00906C89">
        <w:t>, and the other</w:t>
      </w:r>
      <w:r w:rsidR="009F568F" w:rsidRPr="00906C89">
        <w:t>,</w:t>
      </w:r>
      <w:r w:rsidR="001A3B60" w:rsidRPr="00906C89">
        <w:t xml:space="preserve"> the manual slide preparation process</w:t>
      </w:r>
      <w:r w:rsidR="00C33889" w:rsidRPr="00906C89">
        <w:t xml:space="preserve">. </w:t>
      </w:r>
      <w:r w:rsidR="00AA28C3" w:rsidRPr="00906C89">
        <w:t>A</w:t>
      </w:r>
      <w:r w:rsidR="00C33889" w:rsidRPr="00906C89">
        <w:t xml:space="preserve"> greater incidence of</w:t>
      </w:r>
      <w:r w:rsidR="00F119B3" w:rsidRPr="00906C89">
        <w:t xml:space="preserve"> tissue artefacts</w:t>
      </w:r>
      <w:r w:rsidR="00AA28C3" w:rsidRPr="00906C89">
        <w:t xml:space="preserve"> </w:t>
      </w:r>
      <w:r w:rsidR="00547D4B" w:rsidRPr="00906C89">
        <w:t>was</w:t>
      </w:r>
      <w:r w:rsidR="00AA28C3" w:rsidRPr="00906C89">
        <w:t xml:space="preserve"> observed</w:t>
      </w:r>
      <w:r w:rsidR="00F119B3" w:rsidRPr="00906C89">
        <w:t xml:space="preserve"> with the manual</w:t>
      </w:r>
      <w:r w:rsidR="24ADBF2F" w:rsidRPr="00906C89">
        <w:t>, decloaking chamber-based</w:t>
      </w:r>
      <w:r w:rsidR="00F119B3" w:rsidRPr="00906C89">
        <w:t xml:space="preserve"> method including tissue detachment, as well as lost or slipped cores</w:t>
      </w:r>
      <w:r w:rsidR="002D68AF" w:rsidRPr="00906C89">
        <w:t xml:space="preserve"> (</w:t>
      </w:r>
      <w:r w:rsidR="002D68AF" w:rsidRPr="00906C89">
        <w:rPr>
          <w:b/>
          <w:bCs/>
        </w:rPr>
        <w:t xml:space="preserve">Figure </w:t>
      </w:r>
      <w:r w:rsidR="00D25175" w:rsidRPr="00906C89">
        <w:rPr>
          <w:b/>
          <w:bCs/>
        </w:rPr>
        <w:t>3</w:t>
      </w:r>
      <w:r w:rsidR="002D68AF" w:rsidRPr="00906C89">
        <w:t xml:space="preserve">). </w:t>
      </w:r>
      <w:r w:rsidR="00D96CD6" w:rsidRPr="00906C89">
        <w:t>These artefacts</w:t>
      </w:r>
      <w:r w:rsidR="00BF2931" w:rsidRPr="00906C89">
        <w:t xml:space="preserve"> reduce the </w:t>
      </w:r>
      <w:r w:rsidR="007540F5" w:rsidRPr="00906C89">
        <w:t>analysable</w:t>
      </w:r>
      <w:r w:rsidR="00BF2931" w:rsidRPr="00906C89">
        <w:t xml:space="preserve"> tissue region per sample or core </w:t>
      </w:r>
      <w:r w:rsidR="008B73AB" w:rsidRPr="00906C89">
        <w:t xml:space="preserve">thereby impacting </w:t>
      </w:r>
      <w:r w:rsidR="00D96CD6" w:rsidRPr="00906C89">
        <w:t>downstream multiplex image analysis.</w:t>
      </w:r>
      <w:r w:rsidR="00EA2D8C" w:rsidRPr="00906C89">
        <w:t xml:space="preserve"> These observations confirm that the protocol enables reliable multiplex staining and imaging across diverse tissue types.</w:t>
      </w:r>
    </w:p>
    <w:p w14:paraId="4338E619" w14:textId="77777777" w:rsidR="00EA2D8C" w:rsidRPr="00906C89" w:rsidRDefault="00EA2D8C" w:rsidP="00B25E28"/>
    <w:p w14:paraId="3FD9C017" w14:textId="16A496C6" w:rsidR="00EA2D8C" w:rsidRPr="00906C89" w:rsidRDefault="00EA2D8C" w:rsidP="00B25E28">
      <w:r w:rsidRPr="00906C89">
        <w:t>Successful multiplex imaging is indicated by preserved tissue morphology, consistent alignment across staining rounds, and clear, specific biomarker signal detection. In contrast, suboptimal outcomes are characterized by tissue detachment, signal loss, or imaging artefacts that reduce analysable regions and compromise downstream analysis.</w:t>
      </w:r>
    </w:p>
    <w:p w14:paraId="2A8A7856" w14:textId="77777777" w:rsidR="002B257D" w:rsidRPr="00906C89" w:rsidRDefault="002B257D" w:rsidP="00B25E28"/>
    <w:p w14:paraId="2516400F" w14:textId="0D143729" w:rsidR="007B2F9D" w:rsidRPr="00906C89" w:rsidRDefault="002B257D" w:rsidP="00B25E28">
      <w:r w:rsidRPr="00906C89">
        <w:t xml:space="preserve">Next, </w:t>
      </w:r>
      <w:r w:rsidR="002D68AF" w:rsidRPr="00906C89">
        <w:t xml:space="preserve">the </w:t>
      </w:r>
      <w:r w:rsidR="00EA3ED4" w:rsidRPr="00906C89">
        <w:t xml:space="preserve">staining profile of markers including </w:t>
      </w:r>
      <w:r w:rsidR="00AB6002" w:rsidRPr="00906C89">
        <w:t>PANCK (epithelial tissue), CD31 (endothelial tissue)</w:t>
      </w:r>
      <w:r w:rsidR="00D9077B" w:rsidRPr="00906C89">
        <w:t xml:space="preserve">, </w:t>
      </w:r>
      <w:r w:rsidR="00AB6002" w:rsidRPr="00906C89">
        <w:t>aSMA (stromal tissue)</w:t>
      </w:r>
      <w:r w:rsidR="009E3031" w:rsidRPr="00906C89">
        <w:t xml:space="preserve">, </w:t>
      </w:r>
      <w:r w:rsidR="00765965" w:rsidRPr="00906C89">
        <w:t>keratin 15 (K15; basal epithelia), vimentin (mesenchymal cells), Ki67 (proliferation marker), CD8 (cytotoxic T cells) and FOXP3 (TREGs)</w:t>
      </w:r>
      <w:r w:rsidR="009E3031" w:rsidRPr="00906C89">
        <w:t>,</w:t>
      </w:r>
      <w:r w:rsidR="00B7036A" w:rsidRPr="00906C89">
        <w:t xml:space="preserve"> were compared</w:t>
      </w:r>
      <w:r w:rsidR="00AB6002" w:rsidRPr="00906C89">
        <w:t xml:space="preserve"> </w:t>
      </w:r>
      <w:r w:rsidR="00477A94" w:rsidRPr="00906C89">
        <w:t>across both slide preparation techniques</w:t>
      </w:r>
      <w:r w:rsidR="00A23093" w:rsidRPr="00906C89">
        <w:t>, with</w:t>
      </w:r>
      <w:r w:rsidR="00477A94" w:rsidRPr="00906C89">
        <w:t xml:space="preserve"> </w:t>
      </w:r>
      <w:r w:rsidR="00F46E87" w:rsidRPr="00906C89">
        <w:t xml:space="preserve">a minor reduction in signal </w:t>
      </w:r>
      <w:r w:rsidR="00A23093" w:rsidRPr="00906C89">
        <w:t xml:space="preserve">observed </w:t>
      </w:r>
      <w:r w:rsidR="002746D0" w:rsidRPr="00906C89">
        <w:t>qualitatively</w:t>
      </w:r>
      <w:r w:rsidR="008A3F8E" w:rsidRPr="00906C89">
        <w:t xml:space="preserve"> (visual</w:t>
      </w:r>
      <w:r w:rsidR="00712FD2" w:rsidRPr="00906C89">
        <w:t>ly</w:t>
      </w:r>
      <w:r w:rsidR="008A3F8E" w:rsidRPr="00906C89">
        <w:t>)</w:t>
      </w:r>
      <w:r w:rsidR="00A23093" w:rsidRPr="00906C89">
        <w:t xml:space="preserve"> </w:t>
      </w:r>
      <w:r w:rsidR="00F46E87" w:rsidRPr="00906C89">
        <w:t>with the manual method</w:t>
      </w:r>
      <w:r w:rsidR="00A23093" w:rsidRPr="00906C89">
        <w:t xml:space="preserve"> </w:t>
      </w:r>
      <w:r w:rsidR="00F46E87" w:rsidRPr="00906C89">
        <w:t>(</w:t>
      </w:r>
      <w:r w:rsidR="00F46E87" w:rsidRPr="00906C89">
        <w:rPr>
          <w:b/>
          <w:bCs/>
        </w:rPr>
        <w:t xml:space="preserve">Figure </w:t>
      </w:r>
      <w:r w:rsidR="00D25175" w:rsidRPr="00906C89">
        <w:rPr>
          <w:b/>
          <w:bCs/>
        </w:rPr>
        <w:t>4</w:t>
      </w:r>
      <w:r w:rsidR="00F46E87" w:rsidRPr="00906C89">
        <w:rPr>
          <w:b/>
          <w:bCs/>
        </w:rPr>
        <w:t>A</w:t>
      </w:r>
      <w:r w:rsidR="00F46E87" w:rsidRPr="00906C89">
        <w:t>)</w:t>
      </w:r>
      <w:r w:rsidRPr="00906C89">
        <w:t>.</w:t>
      </w:r>
      <w:r w:rsidR="001E3F4B" w:rsidRPr="00906C89">
        <w:t xml:space="preserve"> </w:t>
      </w:r>
      <w:r w:rsidR="00BC4D66" w:rsidRPr="00906C89">
        <w:t>By u</w:t>
      </w:r>
      <w:r w:rsidR="001E3F4B" w:rsidRPr="00906C89">
        <w:t xml:space="preserve">tilizing </w:t>
      </w:r>
      <w:r w:rsidR="0042469F" w:rsidRPr="00906C89">
        <w:t xml:space="preserve">biomarker classification thresholds in </w:t>
      </w:r>
      <w:r w:rsidR="001C62CC" w:rsidRPr="00906C89">
        <w:t>Digital Pathology Software</w:t>
      </w:r>
      <w:r w:rsidR="0042469F" w:rsidRPr="00906C89">
        <w:t xml:space="preserve">, the samples </w:t>
      </w:r>
      <w:r w:rsidR="00B7036A" w:rsidRPr="00906C89">
        <w:t xml:space="preserve">were stratified </w:t>
      </w:r>
      <w:r w:rsidR="0042469F" w:rsidRPr="00906C89">
        <w:t xml:space="preserve">into positive and negative populations for every </w:t>
      </w:r>
      <w:r w:rsidR="00EF04D6" w:rsidRPr="00906C89">
        <w:t>one of the ~630K cells in the dataset</w:t>
      </w:r>
      <w:r w:rsidR="004E40A5" w:rsidRPr="00906C89">
        <w:t xml:space="preserve"> (</w:t>
      </w:r>
      <w:r w:rsidR="004E40A5" w:rsidRPr="00906C89">
        <w:rPr>
          <w:b/>
          <w:bCs/>
        </w:rPr>
        <w:t xml:space="preserve">Figure </w:t>
      </w:r>
      <w:r w:rsidR="00D25175" w:rsidRPr="00906C89">
        <w:rPr>
          <w:b/>
          <w:bCs/>
        </w:rPr>
        <w:t>4</w:t>
      </w:r>
      <w:r w:rsidR="004E40A5" w:rsidRPr="00906C89">
        <w:rPr>
          <w:b/>
          <w:bCs/>
        </w:rPr>
        <w:t>B</w:t>
      </w:r>
      <w:r w:rsidR="004E40A5" w:rsidRPr="00906C89">
        <w:t>)</w:t>
      </w:r>
      <w:r w:rsidR="00EF04D6" w:rsidRPr="00906C89">
        <w:t>.</w:t>
      </w:r>
      <w:r w:rsidR="004E40A5" w:rsidRPr="00906C89">
        <w:t xml:space="preserve"> </w:t>
      </w:r>
      <w:r w:rsidR="00EA2D8C" w:rsidRPr="00906C89">
        <w:t>Quantitative assessment of marker signal was performed using intensity measurements derived from the digital pathology analysis workflow.</w:t>
      </w:r>
      <w:r w:rsidR="00D96155" w:rsidRPr="00906C89">
        <w:t xml:space="preserve"> </w:t>
      </w:r>
      <w:r w:rsidR="009E7205" w:rsidRPr="00906C89">
        <w:t>P</w:t>
      </w:r>
      <w:r w:rsidR="004E40A5" w:rsidRPr="00906C89">
        <w:t xml:space="preserve">opulation density estimates (where the area under the curve </w:t>
      </w:r>
      <w:r w:rsidR="00BE7E9F" w:rsidRPr="00906C89">
        <w:t>represents 100% of the population)</w:t>
      </w:r>
      <w:r w:rsidR="009E7205" w:rsidRPr="00906C89">
        <w:t xml:space="preserve"> and median</w:t>
      </w:r>
      <w:r w:rsidR="003863B7" w:rsidRPr="00906C89">
        <w:t xml:space="preserve"> intensity values</w:t>
      </w:r>
      <w:r w:rsidR="009E7205" w:rsidRPr="00906C89">
        <w:t xml:space="preserve"> showed </w:t>
      </w:r>
      <w:r w:rsidR="0009631C" w:rsidRPr="00906C89">
        <w:t>modest increases in</w:t>
      </w:r>
      <w:r w:rsidR="003863B7" w:rsidRPr="00906C89">
        <w:t xml:space="preserve"> 5/8</w:t>
      </w:r>
      <w:r w:rsidR="0009631C" w:rsidRPr="00906C89">
        <w:t xml:space="preserve"> biomarkers </w:t>
      </w:r>
      <w:r w:rsidR="004720F4" w:rsidRPr="00906C89">
        <w:t xml:space="preserve">within </w:t>
      </w:r>
      <w:r w:rsidR="007B2F9D" w:rsidRPr="00906C89">
        <w:t>positive populations</w:t>
      </w:r>
      <w:r w:rsidR="005C0D5D" w:rsidRPr="00906C89">
        <w:t xml:space="preserve"> when using the </w:t>
      </w:r>
      <w:r w:rsidR="00093A1A" w:rsidRPr="00906C89">
        <w:t xml:space="preserve">automated slide stainer </w:t>
      </w:r>
      <w:r w:rsidR="008C38B8" w:rsidRPr="00906C89">
        <w:t>compared to the manual process</w:t>
      </w:r>
      <w:r w:rsidR="007B2F9D" w:rsidRPr="00906C89">
        <w:t xml:space="preserve"> (</w:t>
      </w:r>
      <w:r w:rsidR="007B2F9D" w:rsidRPr="00906C89">
        <w:rPr>
          <w:b/>
          <w:bCs/>
        </w:rPr>
        <w:t xml:space="preserve">Figure </w:t>
      </w:r>
      <w:r w:rsidR="00D25175" w:rsidRPr="00906C89">
        <w:rPr>
          <w:b/>
          <w:bCs/>
        </w:rPr>
        <w:t>4</w:t>
      </w:r>
      <w:r w:rsidR="007B2F9D" w:rsidRPr="00906C89">
        <w:rPr>
          <w:b/>
          <w:bCs/>
        </w:rPr>
        <w:t>C</w:t>
      </w:r>
      <w:r w:rsidR="007B2F9D" w:rsidRPr="00906C89">
        <w:t>).</w:t>
      </w:r>
    </w:p>
    <w:p w14:paraId="40920718" w14:textId="77777777" w:rsidR="007B2F9D" w:rsidRPr="00906C89" w:rsidRDefault="007B2F9D" w:rsidP="00B25E28"/>
    <w:p w14:paraId="1C2E5509" w14:textId="49CEEDA0" w:rsidR="00A02B1D" w:rsidRPr="00906C89" w:rsidRDefault="00547D4B" w:rsidP="00B25E28">
      <w:r w:rsidRPr="00906C89">
        <w:t xml:space="preserve">Completing the panel, </w:t>
      </w:r>
      <w:r w:rsidR="448075FF" w:rsidRPr="00906C89">
        <w:t>the markers described above</w:t>
      </w:r>
      <w:r w:rsidR="00B7036A" w:rsidRPr="00906C89">
        <w:t xml:space="preserve"> were </w:t>
      </w:r>
      <w:r w:rsidR="004A54A0" w:rsidRPr="00906C89">
        <w:t xml:space="preserve">then </w:t>
      </w:r>
      <w:r w:rsidR="00B7036A" w:rsidRPr="00906C89">
        <w:t>paired</w:t>
      </w:r>
      <w:r w:rsidR="168B6ADC" w:rsidRPr="00906C89">
        <w:t xml:space="preserve"> with further </w:t>
      </w:r>
      <w:r w:rsidR="00396412" w:rsidRPr="00906C89">
        <w:t>bio</w:t>
      </w:r>
      <w:r w:rsidR="58357DA4" w:rsidRPr="00906C89">
        <w:t>markers fo</w:t>
      </w:r>
      <w:r w:rsidR="31F64D42" w:rsidRPr="00906C89">
        <w:t>r</w:t>
      </w:r>
      <w:r w:rsidR="00BC4D66" w:rsidRPr="00906C89">
        <w:t xml:space="preserve"> Lamin B1 (nuclear membrane)</w:t>
      </w:r>
      <w:r w:rsidR="00BC69E2" w:rsidRPr="00906C89">
        <w:t xml:space="preserve"> and </w:t>
      </w:r>
      <w:r w:rsidR="00BC4D66" w:rsidRPr="00906C89">
        <w:t>p16 (cyclin-dependent kinase inhibitor),</w:t>
      </w:r>
      <w:r w:rsidR="00396412" w:rsidRPr="00906C89">
        <w:t xml:space="preserve"> </w:t>
      </w:r>
      <w:r w:rsidR="7C976E10" w:rsidRPr="00906C89">
        <w:t xml:space="preserve">allowing </w:t>
      </w:r>
      <w:r w:rsidR="7C976E10" w:rsidRPr="00906C89">
        <w:lastRenderedPageBreak/>
        <w:t xml:space="preserve">visualization of </w:t>
      </w:r>
      <w:r w:rsidR="4CBACDB0" w:rsidRPr="00906C89">
        <w:t xml:space="preserve">relative </w:t>
      </w:r>
      <w:r w:rsidR="7C976E10" w:rsidRPr="00906C89">
        <w:t xml:space="preserve">tissue abundance and distribution </w:t>
      </w:r>
      <w:r w:rsidR="00037683" w:rsidRPr="00906C89">
        <w:t xml:space="preserve">of all 10 markers </w:t>
      </w:r>
      <w:r w:rsidR="4CBACDB0" w:rsidRPr="00906C89">
        <w:t>throughout a single sample (</w:t>
      </w:r>
      <w:r w:rsidR="7C976E10" w:rsidRPr="00906C89">
        <w:rPr>
          <w:b/>
          <w:bCs/>
        </w:rPr>
        <w:t xml:space="preserve">Figure </w:t>
      </w:r>
      <w:r w:rsidR="00D25175" w:rsidRPr="00906C89">
        <w:rPr>
          <w:b/>
          <w:bCs/>
        </w:rPr>
        <w:t>5</w:t>
      </w:r>
      <w:r w:rsidR="7C976E10" w:rsidRPr="00906C89">
        <w:t>)</w:t>
      </w:r>
      <w:r w:rsidR="0094A546" w:rsidRPr="00906C89">
        <w:t xml:space="preserve">. </w:t>
      </w:r>
      <w:r w:rsidR="2BA1DE4B" w:rsidRPr="00906C89">
        <w:t xml:space="preserve">The ability to profile a large number of biomarkers is of particular utility in the field of senescence, which relies on the assessment of multiple orthogonal markers to ensure </w:t>
      </w:r>
      <w:r w:rsidR="28C32AA5" w:rsidRPr="00906C89">
        <w:t>a valid classification</w:t>
      </w:r>
      <w:sdt>
        <w:sdtPr>
          <w:rPr>
            <w:color w:val="000000"/>
            <w:vertAlign w:val="superscript"/>
          </w:rPr>
          <w:tag w:val="MENDELEY_CITATION_v3_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"/>
          <w:id w:val="-618611576"/>
          <w:placeholder>
            <w:docPart w:val="DefaultPlaceholder_-1854013440"/>
          </w:placeholder>
        </w:sdtPr>
        <w:sdtContent>
          <w:r w:rsidR="00E87E23" w:rsidRPr="00906C89">
            <w:rPr>
              <w:color w:val="000000"/>
              <w:vertAlign w:val="superscript"/>
            </w:rPr>
            <w:t>2</w:t>
          </w:r>
        </w:sdtContent>
      </w:sdt>
      <w:r w:rsidR="28C32AA5" w:rsidRPr="00906C89">
        <w:t xml:space="preserve">. Here, </w:t>
      </w:r>
      <w:r w:rsidR="00585198" w:rsidRPr="00906C89">
        <w:t>we were able to profile the changes in Lamin B1 intensity within p16 high and low populations.</w:t>
      </w:r>
      <w:r w:rsidR="3F5A07CF" w:rsidRPr="00906C89">
        <w:t xml:space="preserve"> Importantly, </w:t>
      </w:r>
      <w:r w:rsidR="56B27F3D" w:rsidRPr="00906C89">
        <w:t xml:space="preserve">as this was a multiplex </w:t>
      </w:r>
      <w:r w:rsidR="6A57C91B" w:rsidRPr="00906C89">
        <w:t>sample</w:t>
      </w:r>
      <w:r w:rsidR="56B27F3D" w:rsidRPr="00906C89">
        <w:t xml:space="preserve">, these cells </w:t>
      </w:r>
      <w:r w:rsidR="00972C5D" w:rsidRPr="00906C89">
        <w:t xml:space="preserve">were able to </w:t>
      </w:r>
      <w:r w:rsidR="56B27F3D" w:rsidRPr="00906C89">
        <w:t>be placed into a spatial context, by comparing to the distribution of other cell types within the same tissue</w:t>
      </w:r>
      <w:r w:rsidR="09062EED" w:rsidRPr="00906C89">
        <w:t xml:space="preserve"> (</w:t>
      </w:r>
      <w:r w:rsidR="09062EED" w:rsidRPr="00906C89">
        <w:rPr>
          <w:b/>
          <w:bCs/>
        </w:rPr>
        <w:t xml:space="preserve">Figure </w:t>
      </w:r>
      <w:r w:rsidR="00D25175" w:rsidRPr="00906C89">
        <w:rPr>
          <w:b/>
          <w:bCs/>
        </w:rPr>
        <w:t>6</w:t>
      </w:r>
      <w:r w:rsidR="09062EED" w:rsidRPr="00906C89">
        <w:rPr>
          <w:b/>
          <w:bCs/>
        </w:rPr>
        <w:t>A</w:t>
      </w:r>
      <w:r w:rsidR="09062EED" w:rsidRPr="00906C89">
        <w:t>).</w:t>
      </w:r>
      <w:r w:rsidR="04C7798D" w:rsidRPr="00906C89">
        <w:t xml:space="preserve"> Via </w:t>
      </w:r>
      <w:r w:rsidR="001C62CC" w:rsidRPr="00906C89">
        <w:t>the Digital Pathology Software</w:t>
      </w:r>
      <w:r w:rsidR="001C62CC" w:rsidRPr="00906C89" w:rsidDel="001C62CC">
        <w:t xml:space="preserve"> </w:t>
      </w:r>
      <w:r w:rsidR="04C7798D" w:rsidRPr="00906C89">
        <w:t xml:space="preserve">classification thresholding, this </w:t>
      </w:r>
      <w:r w:rsidR="49D8C256" w:rsidRPr="00906C89">
        <w:t xml:space="preserve">staining </w:t>
      </w:r>
      <w:r w:rsidR="007C08AD" w:rsidRPr="00906C89">
        <w:t xml:space="preserve">was quantitated </w:t>
      </w:r>
      <w:r w:rsidR="49D8C256" w:rsidRPr="00906C89">
        <w:t>to</w:t>
      </w:r>
      <w:r w:rsidR="04C7798D" w:rsidRPr="00906C89">
        <w:t xml:space="preserve"> demonstrate that the </w:t>
      </w:r>
      <w:r w:rsidR="49D8C256" w:rsidRPr="00906C89">
        <w:t>p16 positive cells were associated with low</w:t>
      </w:r>
      <w:r w:rsidR="00FF14B0" w:rsidRPr="00906C89">
        <w:t>er</w:t>
      </w:r>
      <w:r w:rsidR="49D8C256" w:rsidRPr="00906C89">
        <w:t xml:space="preserve"> levels of Lamin B1</w:t>
      </w:r>
      <w:r w:rsidR="00FF14B0" w:rsidRPr="00906C89">
        <w:t xml:space="preserve"> than their negative counterparts</w:t>
      </w:r>
      <w:r w:rsidR="00634F5C" w:rsidRPr="00906C89">
        <w:t xml:space="preserve"> (</w:t>
      </w:r>
      <w:r w:rsidR="00634F5C" w:rsidRPr="00906C89">
        <w:rPr>
          <w:b/>
          <w:bCs/>
        </w:rPr>
        <w:t xml:space="preserve">Figure </w:t>
      </w:r>
      <w:r w:rsidR="00D25175" w:rsidRPr="00906C89">
        <w:rPr>
          <w:b/>
          <w:bCs/>
        </w:rPr>
        <w:t>6</w:t>
      </w:r>
      <w:r w:rsidR="00634F5C" w:rsidRPr="00906C89">
        <w:rPr>
          <w:b/>
          <w:bCs/>
        </w:rPr>
        <w:t>B</w:t>
      </w:r>
      <w:r w:rsidR="00634F5C" w:rsidRPr="00906C89">
        <w:t>)</w:t>
      </w:r>
      <w:r w:rsidR="00B73074" w:rsidRPr="00906C89">
        <w:t>,</w:t>
      </w:r>
      <w:r w:rsidR="25421FEF" w:rsidRPr="00906C89">
        <w:t xml:space="preserve"> </w:t>
      </w:r>
      <w:r w:rsidR="00357EA4" w:rsidRPr="00906C89">
        <w:t>a profile consistent with previously described senescence-associated marker patterns</w:t>
      </w:r>
      <w:sdt>
        <w:sdtPr>
          <w:rPr>
            <w:color w:val="000000"/>
            <w:vertAlign w:val="superscript"/>
          </w:rPr>
          <w:tag w:val="MENDELEY_CITATION_v3_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"/>
          <w:id w:val="-1908646"/>
          <w:placeholder>
            <w:docPart w:val="DefaultPlaceholder_-1854013440"/>
          </w:placeholder>
        </w:sdtPr>
        <w:sdtContent>
          <w:r w:rsidR="00E87E23" w:rsidRPr="00906C89">
            <w:rPr>
              <w:color w:val="000000"/>
              <w:vertAlign w:val="superscript"/>
            </w:rPr>
            <w:t>12</w:t>
          </w:r>
        </w:sdtContent>
      </w:sdt>
      <w:r w:rsidR="49D8C256" w:rsidRPr="00906C89">
        <w:t>.</w:t>
      </w:r>
      <w:r w:rsidR="00F0546B" w:rsidRPr="00906C89">
        <w:t xml:space="preserve"> We also observed that Lamin B1 negative cells had higher levels of p16 (</w:t>
      </w:r>
      <w:r w:rsidR="00F0546B" w:rsidRPr="00906C89">
        <w:rPr>
          <w:b/>
          <w:bCs/>
        </w:rPr>
        <w:t xml:space="preserve">Figure </w:t>
      </w:r>
      <w:r w:rsidR="00D25175" w:rsidRPr="00906C89">
        <w:rPr>
          <w:b/>
          <w:bCs/>
        </w:rPr>
        <w:t>6</w:t>
      </w:r>
      <w:r w:rsidR="00F0546B" w:rsidRPr="00906C89">
        <w:rPr>
          <w:b/>
          <w:bCs/>
        </w:rPr>
        <w:t>C</w:t>
      </w:r>
      <w:r w:rsidR="00F0546B" w:rsidRPr="00906C89">
        <w:t xml:space="preserve">). </w:t>
      </w:r>
      <w:r w:rsidR="4A39068C" w:rsidRPr="00906C89">
        <w:t>Using the phenotypes function in</w:t>
      </w:r>
      <w:r w:rsidR="001C62CC" w:rsidRPr="00906C89">
        <w:t xml:space="preserve"> the</w:t>
      </w:r>
      <w:r w:rsidR="4A39068C" w:rsidRPr="00906C89">
        <w:t xml:space="preserve"> </w:t>
      </w:r>
      <w:r w:rsidR="001C62CC" w:rsidRPr="00906C89">
        <w:t>Digital Pathology Software</w:t>
      </w:r>
      <w:r w:rsidR="009E3B63" w:rsidRPr="00906C89">
        <w:t xml:space="preserve"> (whi</w:t>
      </w:r>
      <w:r w:rsidR="00741394" w:rsidRPr="00906C89">
        <w:t>ch classifies cells based the on single-cell segmentation and thresholding of multiple markers)</w:t>
      </w:r>
      <w:r w:rsidR="4A39068C" w:rsidRPr="00906C89">
        <w:t xml:space="preserve">, </w:t>
      </w:r>
      <w:r w:rsidR="6A57C91B" w:rsidRPr="00906C89">
        <w:t xml:space="preserve">the combination of these markers </w:t>
      </w:r>
      <w:r w:rsidR="007C08AD" w:rsidRPr="00906C89">
        <w:t>was</w:t>
      </w:r>
      <w:r w:rsidR="00157D12" w:rsidRPr="00906C89">
        <w:t xml:space="preserve"> </w:t>
      </w:r>
      <w:r w:rsidR="00825D8E" w:rsidRPr="00906C89">
        <w:t xml:space="preserve">then </w:t>
      </w:r>
      <w:r w:rsidR="007C08AD" w:rsidRPr="00906C89">
        <w:t xml:space="preserve">used </w:t>
      </w:r>
      <w:r w:rsidR="6A57C91B" w:rsidRPr="00906C89">
        <w:t xml:space="preserve">to </w:t>
      </w:r>
      <w:r w:rsidR="4A39068C" w:rsidRPr="00906C89">
        <w:t>define a population of cells as senescent</w:t>
      </w:r>
      <w:r w:rsidR="1836366B" w:rsidRPr="00906C89">
        <w:t xml:space="preserve">, </w:t>
      </w:r>
      <w:r w:rsidR="6CA08C3D" w:rsidRPr="00906C89">
        <w:t xml:space="preserve">i.e., </w:t>
      </w:r>
      <w:r w:rsidR="1836366B" w:rsidRPr="00906C89">
        <w:t>those being</w:t>
      </w:r>
      <w:r w:rsidR="00825D8E" w:rsidRPr="00906C89">
        <w:t xml:space="preserve"> both</w:t>
      </w:r>
      <w:r w:rsidR="1836366B" w:rsidRPr="00906C89">
        <w:t xml:space="preserve"> p16 positive and Lamin B1 negative. </w:t>
      </w:r>
      <w:r w:rsidR="007C08AD" w:rsidRPr="00906C89">
        <w:t>Then,</w:t>
      </w:r>
      <w:r w:rsidR="1836366B" w:rsidRPr="00906C89">
        <w:t xml:space="preserve"> the proportion of these </w:t>
      </w:r>
      <w:r w:rsidR="3E13CF9B" w:rsidRPr="00906C89">
        <w:t xml:space="preserve">cells </w:t>
      </w:r>
      <w:r w:rsidR="1836366B" w:rsidRPr="00906C89">
        <w:t>across all cores by tissue type</w:t>
      </w:r>
      <w:r w:rsidR="007C08AD" w:rsidRPr="00906C89">
        <w:t xml:space="preserve"> was quantitated,</w:t>
      </w:r>
      <w:r w:rsidR="1836366B" w:rsidRPr="00906C89">
        <w:t xml:space="preserve"> along with </w:t>
      </w:r>
      <w:r w:rsidR="3E13CF9B" w:rsidRPr="00906C89">
        <w:t xml:space="preserve">each of the 10 markers </w:t>
      </w:r>
      <w:r w:rsidR="03598A54" w:rsidRPr="00906C89">
        <w:t>individually</w:t>
      </w:r>
      <w:r w:rsidR="3E13CF9B" w:rsidRPr="00906C89">
        <w:t xml:space="preserve"> (</w:t>
      </w:r>
      <w:r w:rsidR="3E13CF9B" w:rsidRPr="00906C89">
        <w:rPr>
          <w:b/>
          <w:bCs/>
        </w:rPr>
        <w:t xml:space="preserve">Figure </w:t>
      </w:r>
      <w:r w:rsidR="00D25175" w:rsidRPr="00906C89">
        <w:rPr>
          <w:b/>
          <w:bCs/>
        </w:rPr>
        <w:t>6</w:t>
      </w:r>
      <w:r w:rsidR="3E13CF9B" w:rsidRPr="00906C89">
        <w:rPr>
          <w:b/>
          <w:bCs/>
        </w:rPr>
        <w:t>D</w:t>
      </w:r>
      <w:r w:rsidR="3E13CF9B" w:rsidRPr="00906C89">
        <w:t xml:space="preserve">). </w:t>
      </w:r>
      <w:r w:rsidR="006655D0" w:rsidRPr="00906C89">
        <w:t xml:space="preserve"> This output enables quantitative comparison of biomarker-defined cell populations across multiple tissue types within the multiplex dataset</w:t>
      </w:r>
      <w:r w:rsidR="00775E4D" w:rsidRPr="00906C89">
        <w:t>. Although the analysis pipeline operates at the single-cell level, the current dataset is presented primarily using population-level distributions. The relatively low abundance of p16-positive cells in this dataset may limit statistical power for robust cell-by-cell correlation analysis between p16 and Lamin B1, and therefore such relationships should be interpreted cautiously.</w:t>
      </w:r>
    </w:p>
    <w:p w14:paraId="3BF0FF13" w14:textId="39A39BD0" w:rsidR="7CA4F924" w:rsidRPr="00906C89" w:rsidRDefault="7CA4F924" w:rsidP="00B25E28">
      <w:pPr>
        <w:rPr>
          <w:b/>
          <w:bCs/>
        </w:rPr>
      </w:pPr>
    </w:p>
    <w:p w14:paraId="2CACB388" w14:textId="5F34850F" w:rsidR="002C4428" w:rsidRPr="00906C89" w:rsidRDefault="002C4428" w:rsidP="00B25E28">
      <w:r w:rsidRPr="00906C89">
        <w:rPr>
          <w:b/>
          <w:bCs/>
        </w:rPr>
        <w:t>FIGURE LEGENDS:</w:t>
      </w:r>
      <w:r w:rsidRPr="00906C89">
        <w:t xml:space="preserve"> </w:t>
      </w:r>
    </w:p>
    <w:p w14:paraId="36886FBB" w14:textId="451803D1" w:rsidR="006B0261" w:rsidRPr="00906C89" w:rsidRDefault="006B0261" w:rsidP="00B25E28">
      <w:pPr>
        <w:rPr>
          <w:b/>
          <w:bCs/>
        </w:rPr>
      </w:pPr>
      <w:r w:rsidRPr="00906C89">
        <w:rPr>
          <w:b/>
          <w:bCs/>
        </w:rPr>
        <w:t>Figure 1: Schematic showing full multiplex immunofluorescence workflow.</w:t>
      </w:r>
    </w:p>
    <w:p w14:paraId="77637662" w14:textId="77777777" w:rsidR="006B0261" w:rsidRPr="00906C89" w:rsidRDefault="006B0261" w:rsidP="00B25E28"/>
    <w:p w14:paraId="54F1D2E8" w14:textId="78ECBF2D" w:rsidR="002C4428" w:rsidRPr="00906C89" w:rsidRDefault="00FB3930" w:rsidP="00B25E28">
      <w:r w:rsidRPr="00906C89">
        <w:rPr>
          <w:b/>
          <w:bCs/>
        </w:rPr>
        <w:t xml:space="preserve">Figure </w:t>
      </w:r>
      <w:r w:rsidR="006B0261" w:rsidRPr="00906C89">
        <w:rPr>
          <w:b/>
          <w:bCs/>
        </w:rPr>
        <w:t>2</w:t>
      </w:r>
      <w:r w:rsidR="0074024F" w:rsidRPr="00906C89">
        <w:rPr>
          <w:b/>
          <w:bCs/>
        </w:rPr>
        <w:t>:</w:t>
      </w:r>
      <w:r w:rsidRPr="00906C89">
        <w:rPr>
          <w:b/>
          <w:bCs/>
        </w:rPr>
        <w:t xml:space="preserve"> Overview of </w:t>
      </w:r>
      <w:r w:rsidR="0074024F" w:rsidRPr="00906C89">
        <w:rPr>
          <w:b/>
          <w:bCs/>
        </w:rPr>
        <w:t>m</w:t>
      </w:r>
      <w:r w:rsidRPr="00906C89">
        <w:rPr>
          <w:b/>
          <w:bCs/>
        </w:rPr>
        <w:t>ultiplex</w:t>
      </w:r>
      <w:r w:rsidR="0074024F" w:rsidRPr="00906C89">
        <w:rPr>
          <w:b/>
          <w:bCs/>
        </w:rPr>
        <w:t xml:space="preserve"> i</w:t>
      </w:r>
      <w:r w:rsidRPr="00906C89">
        <w:rPr>
          <w:b/>
          <w:bCs/>
        </w:rPr>
        <w:t>maging</w:t>
      </w:r>
      <w:r w:rsidRPr="00906C89">
        <w:t xml:space="preserve">: </w:t>
      </w:r>
      <w:r w:rsidR="00FA74AA" w:rsidRPr="00906C89">
        <w:t>(</w:t>
      </w:r>
      <w:r w:rsidR="00D3206F" w:rsidRPr="00906C89">
        <w:rPr>
          <w:b/>
          <w:bCs/>
        </w:rPr>
        <w:t>A-B</w:t>
      </w:r>
      <w:r w:rsidR="00FA74AA" w:rsidRPr="00906C89">
        <w:t>)</w:t>
      </w:r>
      <w:r w:rsidR="00D3206F" w:rsidRPr="00906C89">
        <w:t>:</w:t>
      </w:r>
      <w:r w:rsidR="00874A00" w:rsidRPr="00906C89">
        <w:t xml:space="preserve"> </w:t>
      </w:r>
      <w:r w:rsidR="00D3206F" w:rsidRPr="00906C89">
        <w:t xml:space="preserve">Virtual H&amp;E images generated from the DAPI staining and </w:t>
      </w:r>
      <w:r w:rsidR="009A08C8" w:rsidRPr="00906C89">
        <w:t>C</w:t>
      </w:r>
      <w:r w:rsidR="00D3206F" w:rsidRPr="00906C89">
        <w:t xml:space="preserve">y3 autofluorescence of </w:t>
      </w:r>
      <w:r w:rsidR="00151A9D" w:rsidRPr="00906C89">
        <w:t>round 1 in order to visualise tissue integrity</w:t>
      </w:r>
      <w:r w:rsidR="00602EE6" w:rsidRPr="00906C89">
        <w:t xml:space="preserve"> of </w:t>
      </w:r>
      <w:r w:rsidR="61CA9746" w:rsidRPr="00906C89">
        <w:t xml:space="preserve">the </w:t>
      </w:r>
      <w:r w:rsidR="00602EE6" w:rsidRPr="00906C89">
        <w:t xml:space="preserve">slides prepared using </w:t>
      </w:r>
      <w:r w:rsidRPr="00906C89">
        <w:t xml:space="preserve">the </w:t>
      </w:r>
      <w:r w:rsidR="00093A1A" w:rsidRPr="00906C89">
        <w:t xml:space="preserve">automated slide stainer </w:t>
      </w:r>
      <w:r w:rsidRPr="00906C89">
        <w:t xml:space="preserve">or </w:t>
      </w:r>
      <w:r w:rsidR="00602EE6" w:rsidRPr="00906C89">
        <w:t xml:space="preserve">manual slide preparation processes. </w:t>
      </w:r>
      <w:r w:rsidR="00FA74AA" w:rsidRPr="00906C89">
        <w:t>(</w:t>
      </w:r>
      <w:r w:rsidR="00602EE6" w:rsidRPr="00906C89">
        <w:rPr>
          <w:b/>
          <w:bCs/>
        </w:rPr>
        <w:t>C-D</w:t>
      </w:r>
      <w:r w:rsidR="00FA74AA" w:rsidRPr="00906C89">
        <w:t>)</w:t>
      </w:r>
      <w:r w:rsidR="00602EE6" w:rsidRPr="00906C89">
        <w:t xml:space="preserve">: </w:t>
      </w:r>
      <w:r w:rsidR="008C4209" w:rsidRPr="00906C89">
        <w:t xml:space="preserve">Multiplex </w:t>
      </w:r>
      <w:r w:rsidR="00916D5C" w:rsidRPr="00906C89">
        <w:t xml:space="preserve">IF </w:t>
      </w:r>
      <w:r w:rsidR="008C4209" w:rsidRPr="00906C89">
        <w:t>staining of all biomarkers.</w:t>
      </w:r>
    </w:p>
    <w:p w14:paraId="5CC03443" w14:textId="77777777" w:rsidR="009A08C8" w:rsidRPr="00906C89" w:rsidRDefault="009A08C8" w:rsidP="00B25E28"/>
    <w:p w14:paraId="002BA2B4" w14:textId="60493A79" w:rsidR="00DF03A3" w:rsidRPr="00906C89" w:rsidRDefault="00DF03A3" w:rsidP="00B25E28">
      <w:r w:rsidRPr="00906C89">
        <w:rPr>
          <w:b/>
          <w:bCs/>
        </w:rPr>
        <w:t xml:space="preserve">Figure </w:t>
      </w:r>
      <w:r w:rsidR="006B0261" w:rsidRPr="00906C89">
        <w:rPr>
          <w:b/>
          <w:bCs/>
        </w:rPr>
        <w:t>3</w:t>
      </w:r>
      <w:r w:rsidR="0074024F" w:rsidRPr="00906C89">
        <w:rPr>
          <w:b/>
          <w:bCs/>
        </w:rPr>
        <w:t>:</w:t>
      </w:r>
      <w:r w:rsidRPr="00906C89">
        <w:rPr>
          <w:b/>
          <w:bCs/>
        </w:rPr>
        <w:t xml:space="preserve"> Examples of </w:t>
      </w:r>
      <w:r w:rsidR="0074024F" w:rsidRPr="00906C89">
        <w:rPr>
          <w:b/>
          <w:bCs/>
        </w:rPr>
        <w:t>a</w:t>
      </w:r>
      <w:r w:rsidRPr="00906C89">
        <w:rPr>
          <w:b/>
          <w:bCs/>
        </w:rPr>
        <w:t xml:space="preserve">rtefact </w:t>
      </w:r>
      <w:r w:rsidR="0074024F" w:rsidRPr="00906C89">
        <w:rPr>
          <w:b/>
          <w:bCs/>
        </w:rPr>
        <w:t>t</w:t>
      </w:r>
      <w:r w:rsidRPr="00906C89">
        <w:rPr>
          <w:b/>
          <w:bCs/>
        </w:rPr>
        <w:t>ypes</w:t>
      </w:r>
      <w:r w:rsidRPr="00906C89">
        <w:t xml:space="preserve">: </w:t>
      </w:r>
      <w:r w:rsidR="00F02BCE" w:rsidRPr="00906C89">
        <w:t>Representative e</w:t>
      </w:r>
      <w:r w:rsidR="00346044" w:rsidRPr="00906C89">
        <w:t xml:space="preserve">xamples of different types of artefacts that can be generated primarily during slide preparation. Partial tissue detachment can be observed as out of focus regions and can cause issues with tissue alignment in subsequent rounds. Missing cores reduce experimental </w:t>
      </w:r>
      <w:r w:rsidR="00DC2472" w:rsidRPr="00906C89">
        <w:t>power and</w:t>
      </w:r>
      <w:r w:rsidR="005F17A0" w:rsidRPr="00906C89">
        <w:t xml:space="preserve"> often happen disproportionately in delicate tissue types. Slipped or overlapping cores happen whe</w:t>
      </w:r>
      <w:r w:rsidR="007606C4" w:rsidRPr="00906C89">
        <w:t xml:space="preserve">n a core detaches from its position on the TMA but clings to another region, compounding the loss of sample by making the hidden core difficult to analyse. </w:t>
      </w:r>
    </w:p>
    <w:p w14:paraId="7DE13005" w14:textId="77777777" w:rsidR="007606C4" w:rsidRPr="00906C89" w:rsidRDefault="007606C4" w:rsidP="00B25E28"/>
    <w:p w14:paraId="5F86CFC6" w14:textId="4FB56E6F" w:rsidR="00D672D3" w:rsidRPr="00906C89" w:rsidRDefault="00D672D3" w:rsidP="00B25E28">
      <w:r w:rsidRPr="00906C89">
        <w:rPr>
          <w:b/>
          <w:bCs/>
        </w:rPr>
        <w:t xml:space="preserve">Figure </w:t>
      </w:r>
      <w:r w:rsidR="006B0261" w:rsidRPr="00906C89">
        <w:rPr>
          <w:b/>
          <w:bCs/>
        </w:rPr>
        <w:t>4</w:t>
      </w:r>
      <w:r w:rsidR="0074024F" w:rsidRPr="00906C89">
        <w:rPr>
          <w:b/>
          <w:bCs/>
        </w:rPr>
        <w:t>:</w:t>
      </w:r>
      <w:r w:rsidRPr="00906C89">
        <w:rPr>
          <w:b/>
          <w:bCs/>
        </w:rPr>
        <w:t xml:space="preserve"> Comparison of BOND </w:t>
      </w:r>
      <w:r w:rsidR="0074024F" w:rsidRPr="00906C89">
        <w:rPr>
          <w:b/>
          <w:bCs/>
        </w:rPr>
        <w:t>a</w:t>
      </w:r>
      <w:r w:rsidRPr="00906C89">
        <w:rPr>
          <w:b/>
          <w:bCs/>
        </w:rPr>
        <w:t xml:space="preserve">utostainer and </w:t>
      </w:r>
      <w:r w:rsidR="0074024F" w:rsidRPr="00906C89">
        <w:rPr>
          <w:b/>
          <w:bCs/>
        </w:rPr>
        <w:t>m</w:t>
      </w:r>
      <w:r w:rsidRPr="00906C89">
        <w:rPr>
          <w:b/>
          <w:bCs/>
        </w:rPr>
        <w:t xml:space="preserve">anual </w:t>
      </w:r>
      <w:r w:rsidR="0074024F" w:rsidRPr="00906C89">
        <w:rPr>
          <w:b/>
          <w:bCs/>
        </w:rPr>
        <w:t>s</w:t>
      </w:r>
      <w:r w:rsidRPr="00906C89">
        <w:rPr>
          <w:b/>
          <w:bCs/>
        </w:rPr>
        <w:t xml:space="preserve">lide </w:t>
      </w:r>
      <w:r w:rsidR="0074024F" w:rsidRPr="00906C89">
        <w:rPr>
          <w:b/>
          <w:bCs/>
        </w:rPr>
        <w:t>p</w:t>
      </w:r>
      <w:r w:rsidRPr="00906C89">
        <w:rPr>
          <w:b/>
          <w:bCs/>
        </w:rPr>
        <w:t xml:space="preserve">reparation </w:t>
      </w:r>
      <w:r w:rsidR="0074024F" w:rsidRPr="00906C89">
        <w:rPr>
          <w:b/>
          <w:bCs/>
        </w:rPr>
        <w:t>f</w:t>
      </w:r>
      <w:r w:rsidRPr="00906C89">
        <w:rPr>
          <w:b/>
          <w:bCs/>
        </w:rPr>
        <w:t xml:space="preserve">luorescence </w:t>
      </w:r>
      <w:r w:rsidR="0074024F" w:rsidRPr="00906C89">
        <w:rPr>
          <w:b/>
          <w:bCs/>
        </w:rPr>
        <w:t>s</w:t>
      </w:r>
      <w:r w:rsidRPr="00906C89">
        <w:rPr>
          <w:b/>
          <w:bCs/>
        </w:rPr>
        <w:t>ignal</w:t>
      </w:r>
      <w:r w:rsidRPr="00906C89">
        <w:t xml:space="preserve">: </w:t>
      </w:r>
      <w:r w:rsidR="006849C7" w:rsidRPr="00906C89">
        <w:t>(</w:t>
      </w:r>
      <w:r w:rsidRPr="00906C89">
        <w:rPr>
          <w:b/>
          <w:bCs/>
        </w:rPr>
        <w:t>A</w:t>
      </w:r>
      <w:r w:rsidR="006849C7" w:rsidRPr="00906C89">
        <w:rPr>
          <w:b/>
          <w:bCs/>
        </w:rPr>
        <w:t>)</w:t>
      </w:r>
      <w:r w:rsidRPr="00906C89">
        <w:t xml:space="preserve">: </w:t>
      </w:r>
      <w:r w:rsidR="00F02BCE" w:rsidRPr="00906C89">
        <w:t xml:space="preserve">Representative </w:t>
      </w:r>
      <w:r w:rsidR="00916D5C" w:rsidRPr="00906C89">
        <w:t xml:space="preserve">IF </w:t>
      </w:r>
      <w:r w:rsidR="00115BB1" w:rsidRPr="00906C89">
        <w:t xml:space="preserve">staining for structural markers </w:t>
      </w:r>
      <w:proofErr w:type="gramStart"/>
      <w:r w:rsidR="00115BB1" w:rsidRPr="00906C89">
        <w:t>pan</w:t>
      </w:r>
      <w:proofErr w:type="gramEnd"/>
      <w:r w:rsidR="00115BB1" w:rsidRPr="00906C89">
        <w:t xml:space="preserve"> cytokeratin (PANCK), CD31, and alpha smooth muscle actin (aSMA).</w:t>
      </w:r>
      <w:r w:rsidR="035C8956" w:rsidRPr="00906C89">
        <w:t xml:space="preserve"> A merge of these three images is shown in the first column.</w:t>
      </w:r>
      <w:r w:rsidR="00115BB1" w:rsidRPr="00906C89">
        <w:t xml:space="preserve"> </w:t>
      </w:r>
      <w:r w:rsidR="006849C7" w:rsidRPr="00906C89">
        <w:t>(</w:t>
      </w:r>
      <w:r w:rsidR="00AF6BB0" w:rsidRPr="00906C89">
        <w:rPr>
          <w:b/>
          <w:bCs/>
        </w:rPr>
        <w:t>B</w:t>
      </w:r>
      <w:r w:rsidR="006849C7" w:rsidRPr="00906C89">
        <w:rPr>
          <w:b/>
          <w:bCs/>
        </w:rPr>
        <w:t>)</w:t>
      </w:r>
      <w:r w:rsidR="00AF6BB0" w:rsidRPr="00906C89">
        <w:t xml:space="preserve">: </w:t>
      </w:r>
      <w:r w:rsidR="001C62CC" w:rsidRPr="00906C89">
        <w:t>Digital Pathology Software</w:t>
      </w:r>
      <w:r w:rsidR="001C62CC" w:rsidRPr="00906C89" w:rsidDel="001C62CC">
        <w:t xml:space="preserve"> </w:t>
      </w:r>
      <w:r w:rsidR="00AF6BB0" w:rsidRPr="00906C89">
        <w:t xml:space="preserve">binary classification analysis masks, indicating positive </w:t>
      </w:r>
      <w:r w:rsidR="005A763A" w:rsidRPr="00906C89">
        <w:t>marker detection across different cell type</w:t>
      </w:r>
      <w:r w:rsidR="00A925B6" w:rsidRPr="00906C89">
        <w:t xml:space="preserve">: CD31 (red), </w:t>
      </w:r>
      <w:r w:rsidR="00496AA8" w:rsidRPr="00906C89">
        <w:t>FOXP3 (</w:t>
      </w:r>
      <w:r w:rsidR="00B525B4" w:rsidRPr="00906C89">
        <w:t>turquoise), Ki67 (yellow),</w:t>
      </w:r>
      <w:r w:rsidR="6296CEC8" w:rsidRPr="00906C89">
        <w:t xml:space="preserve"> </w:t>
      </w:r>
      <w:r w:rsidR="004E3689" w:rsidRPr="00906C89">
        <w:t>CD8</w:t>
      </w:r>
      <w:r w:rsidR="00401694" w:rsidRPr="00906C89">
        <w:t xml:space="preserve"> (white), PANCK (green).</w:t>
      </w:r>
      <w:r w:rsidR="004E527B" w:rsidRPr="00906C89">
        <w:t xml:space="preserve"> White box indicates digital zoom region in lower panels.</w:t>
      </w:r>
      <w:r w:rsidR="005A763A" w:rsidRPr="00906C89">
        <w:t xml:space="preserve"> </w:t>
      </w:r>
      <w:r w:rsidR="006849C7" w:rsidRPr="00906C89">
        <w:t>(</w:t>
      </w:r>
      <w:r w:rsidR="005A763A" w:rsidRPr="00906C89">
        <w:rPr>
          <w:b/>
          <w:bCs/>
        </w:rPr>
        <w:t>C</w:t>
      </w:r>
      <w:r w:rsidR="006849C7" w:rsidRPr="00906C89">
        <w:t>)</w:t>
      </w:r>
      <w:r w:rsidR="005A763A" w:rsidRPr="00906C89">
        <w:t xml:space="preserve">: Quantitation of </w:t>
      </w:r>
      <w:r w:rsidR="00A5149A" w:rsidRPr="00906C89">
        <w:lastRenderedPageBreak/>
        <w:t>biomarker intensity in cell populations grouped by tissue preparation method (</w:t>
      </w:r>
      <w:r w:rsidR="00EF5B2D" w:rsidRPr="00906C89">
        <w:t xml:space="preserve">an </w:t>
      </w:r>
      <w:r w:rsidR="00093A1A" w:rsidRPr="00906C89">
        <w:t xml:space="preserve">automated slide stainer </w:t>
      </w:r>
      <w:r w:rsidR="00A5149A" w:rsidRPr="00906C89">
        <w:t xml:space="preserve">= </w:t>
      </w:r>
      <w:r w:rsidR="005320C7" w:rsidRPr="00906C89">
        <w:t>red</w:t>
      </w:r>
      <w:r w:rsidR="00A5149A" w:rsidRPr="00906C89">
        <w:t xml:space="preserve">, </w:t>
      </w:r>
      <w:r w:rsidR="005320C7" w:rsidRPr="00906C89">
        <w:t xml:space="preserve">Manual = blue) and </w:t>
      </w:r>
      <w:r w:rsidR="00ED7651" w:rsidRPr="00906C89">
        <w:t xml:space="preserve">marker positivity (dark = negative, light = positive). </w:t>
      </w:r>
      <w:r w:rsidR="006849C7" w:rsidRPr="00906C89">
        <w:t xml:space="preserve">The area under each density plot represents 100% of the </w:t>
      </w:r>
      <w:proofErr w:type="spellStart"/>
      <w:r w:rsidR="006849C7" w:rsidRPr="00906C89">
        <w:t>analyzed</w:t>
      </w:r>
      <w:proofErr w:type="spellEnd"/>
      <w:r w:rsidR="006849C7" w:rsidRPr="00906C89">
        <w:t xml:space="preserve"> cell population.</w:t>
      </w:r>
      <w:r w:rsidR="00C25E6C" w:rsidRPr="00906C89">
        <w:t xml:space="preserve"> </w:t>
      </w:r>
      <w:r w:rsidR="2569E9CF" w:rsidRPr="00906C89">
        <w:t>AF = Autofluorescence.</w:t>
      </w:r>
    </w:p>
    <w:p w14:paraId="4FCF598F" w14:textId="77777777" w:rsidR="007606C4" w:rsidRPr="00906C89" w:rsidRDefault="007606C4" w:rsidP="00B25E28"/>
    <w:p w14:paraId="3BEC1C4B" w14:textId="30660BBF" w:rsidR="003A0564" w:rsidRPr="00906C89" w:rsidRDefault="003A0564" w:rsidP="00B25E28">
      <w:r w:rsidRPr="00906C89">
        <w:rPr>
          <w:b/>
          <w:bCs/>
        </w:rPr>
        <w:t xml:space="preserve">Figure </w:t>
      </w:r>
      <w:r w:rsidR="006B0261" w:rsidRPr="00906C89">
        <w:rPr>
          <w:b/>
          <w:bCs/>
        </w:rPr>
        <w:t>5</w:t>
      </w:r>
      <w:r w:rsidR="0074024F" w:rsidRPr="00906C89">
        <w:rPr>
          <w:b/>
          <w:bCs/>
        </w:rPr>
        <w:t>:</w:t>
      </w:r>
      <w:r w:rsidRPr="00906C89">
        <w:rPr>
          <w:b/>
          <w:bCs/>
        </w:rPr>
        <w:t xml:space="preserve"> Full </w:t>
      </w:r>
      <w:r w:rsidR="0074024F" w:rsidRPr="00906C89">
        <w:rPr>
          <w:b/>
          <w:bCs/>
        </w:rPr>
        <w:t>m</w:t>
      </w:r>
      <w:r w:rsidRPr="00906C89">
        <w:rPr>
          <w:b/>
          <w:bCs/>
        </w:rPr>
        <w:t xml:space="preserve">ultiplex </w:t>
      </w:r>
      <w:r w:rsidR="0074024F" w:rsidRPr="00906C89">
        <w:rPr>
          <w:b/>
          <w:bCs/>
        </w:rPr>
        <w:t>p</w:t>
      </w:r>
      <w:r w:rsidRPr="00906C89">
        <w:rPr>
          <w:b/>
          <w:bCs/>
        </w:rPr>
        <w:t>anel</w:t>
      </w:r>
      <w:r w:rsidRPr="00906C89">
        <w:t>: Representative images</w:t>
      </w:r>
      <w:r w:rsidR="00993686" w:rsidRPr="00906C89">
        <w:t xml:space="preserve"> </w:t>
      </w:r>
      <w:r w:rsidR="00E31792" w:rsidRPr="00906C89">
        <w:t xml:space="preserve">from </w:t>
      </w:r>
      <w:r w:rsidR="0007256A" w:rsidRPr="00906C89">
        <w:t>appendix</w:t>
      </w:r>
      <w:r w:rsidR="00E31792" w:rsidRPr="00906C89">
        <w:t xml:space="preserve"> tissue </w:t>
      </w:r>
      <w:r w:rsidRPr="00906C89">
        <w:t>showing</w:t>
      </w:r>
      <w:r w:rsidR="009849E9" w:rsidRPr="00906C89">
        <w:t xml:space="preserve"> </w:t>
      </w:r>
      <w:r w:rsidR="009849E9" w:rsidRPr="00906C89">
        <w:rPr>
          <w:b/>
          <w:bCs/>
        </w:rPr>
        <w:t>A-B:</w:t>
      </w:r>
      <w:r w:rsidRPr="00906C89">
        <w:t xml:space="preserve"> full 10-plex </w:t>
      </w:r>
      <w:r w:rsidR="00916D5C" w:rsidRPr="00906C89">
        <w:t xml:space="preserve">IF </w:t>
      </w:r>
      <w:r w:rsidRPr="00906C89">
        <w:t>panel</w:t>
      </w:r>
      <w:r w:rsidR="6C463C0B" w:rsidRPr="00906C89">
        <w:t xml:space="preserve"> </w:t>
      </w:r>
      <w:r w:rsidR="009849E9" w:rsidRPr="00906C89">
        <w:rPr>
          <w:b/>
          <w:bCs/>
        </w:rPr>
        <w:t>C:</w:t>
      </w:r>
      <w:r w:rsidR="009849E9" w:rsidRPr="00906C89">
        <w:t xml:space="preserve"> </w:t>
      </w:r>
      <w:r w:rsidR="00225300" w:rsidRPr="00906C89">
        <w:t>PANCK</w:t>
      </w:r>
      <w:r w:rsidR="171A429A" w:rsidRPr="00906C89">
        <w:t xml:space="preserve"> (</w:t>
      </w:r>
      <w:r w:rsidR="00F02BCE" w:rsidRPr="00906C89">
        <w:t>green</w:t>
      </w:r>
      <w:r w:rsidR="7F8296E2" w:rsidRPr="00906C89">
        <w:t>)</w:t>
      </w:r>
      <w:r w:rsidR="00F02BCE" w:rsidRPr="00906C89">
        <w:t>,</w:t>
      </w:r>
      <w:r w:rsidR="00225300" w:rsidRPr="00906C89">
        <w:t xml:space="preserve"> </w:t>
      </w:r>
      <w:r w:rsidR="00262721" w:rsidRPr="00906C89">
        <w:rPr>
          <w:b/>
          <w:bCs/>
        </w:rPr>
        <w:t>D:</w:t>
      </w:r>
      <w:r w:rsidR="00225300" w:rsidRPr="00906C89">
        <w:t xml:space="preserve">CD31 </w:t>
      </w:r>
      <w:r w:rsidR="7052AD21" w:rsidRPr="00906C89">
        <w:t>(</w:t>
      </w:r>
      <w:r w:rsidR="00225300" w:rsidRPr="00906C89">
        <w:t>red</w:t>
      </w:r>
      <w:r w:rsidR="69EE5803" w:rsidRPr="00906C89">
        <w:t>)</w:t>
      </w:r>
      <w:r w:rsidR="00225300" w:rsidRPr="00906C89">
        <w:t xml:space="preserve">, </w:t>
      </w:r>
      <w:r w:rsidR="00262721" w:rsidRPr="00906C89">
        <w:rPr>
          <w:b/>
          <w:bCs/>
        </w:rPr>
        <w:t>E:</w:t>
      </w:r>
      <w:r w:rsidR="00225300" w:rsidRPr="00906C89">
        <w:t xml:space="preserve">aSMA </w:t>
      </w:r>
      <w:r w:rsidR="7F54F19E" w:rsidRPr="00906C89">
        <w:t>(</w:t>
      </w:r>
      <w:r w:rsidR="00225300" w:rsidRPr="00906C89">
        <w:t>yellow</w:t>
      </w:r>
      <w:r w:rsidR="6BFA6374" w:rsidRPr="00906C89">
        <w:t>)</w:t>
      </w:r>
      <w:r w:rsidR="00225300" w:rsidRPr="00906C89">
        <w:t xml:space="preserve">, </w:t>
      </w:r>
      <w:r w:rsidR="00262721" w:rsidRPr="00906C89">
        <w:rPr>
          <w:b/>
          <w:bCs/>
        </w:rPr>
        <w:t>F:</w:t>
      </w:r>
      <w:r w:rsidR="00225300" w:rsidRPr="00906C89">
        <w:t xml:space="preserve">K15 </w:t>
      </w:r>
      <w:r w:rsidR="07DDF504" w:rsidRPr="00906C89">
        <w:t>(</w:t>
      </w:r>
      <w:r w:rsidR="00225300" w:rsidRPr="00906C89">
        <w:t>pink</w:t>
      </w:r>
      <w:r w:rsidR="4037BD06" w:rsidRPr="00906C89">
        <w:t>)</w:t>
      </w:r>
      <w:r w:rsidR="00225300" w:rsidRPr="00906C89">
        <w:t xml:space="preserve">, </w:t>
      </w:r>
      <w:r w:rsidR="00262721" w:rsidRPr="00906C89">
        <w:rPr>
          <w:b/>
          <w:bCs/>
        </w:rPr>
        <w:t>G:</w:t>
      </w:r>
      <w:r w:rsidR="00225300" w:rsidRPr="00906C89">
        <w:t xml:space="preserve">Vimentin </w:t>
      </w:r>
      <w:r w:rsidR="26BFA77C" w:rsidRPr="00906C89">
        <w:t>(</w:t>
      </w:r>
      <w:r w:rsidR="00225300" w:rsidRPr="00906C89">
        <w:t>white</w:t>
      </w:r>
      <w:r w:rsidR="6934414C" w:rsidRPr="00906C89">
        <w:t>)</w:t>
      </w:r>
      <w:r w:rsidR="00225300" w:rsidRPr="00906C89">
        <w:t xml:space="preserve">, </w:t>
      </w:r>
      <w:r w:rsidR="00262721" w:rsidRPr="00906C89">
        <w:rPr>
          <w:b/>
          <w:bCs/>
        </w:rPr>
        <w:t>H:</w:t>
      </w:r>
      <w:r w:rsidR="00225300" w:rsidRPr="00906C89">
        <w:t xml:space="preserve">Lamin B1 </w:t>
      </w:r>
      <w:r w:rsidR="6B008261" w:rsidRPr="00906C89">
        <w:t>(</w:t>
      </w:r>
      <w:r w:rsidR="00225300" w:rsidRPr="00906C89">
        <w:t>turquoise</w:t>
      </w:r>
      <w:r w:rsidR="0D2EAB05" w:rsidRPr="00906C89">
        <w:t>)</w:t>
      </w:r>
      <w:r w:rsidR="00225300" w:rsidRPr="00906C89">
        <w:t xml:space="preserve">, </w:t>
      </w:r>
      <w:r w:rsidR="00262721" w:rsidRPr="00906C89">
        <w:rPr>
          <w:b/>
          <w:bCs/>
        </w:rPr>
        <w:t>I:</w:t>
      </w:r>
      <w:r w:rsidR="00225300" w:rsidRPr="00906C89">
        <w:t xml:space="preserve">p16 </w:t>
      </w:r>
      <w:r w:rsidR="783FBCEB" w:rsidRPr="00906C89">
        <w:t>(</w:t>
      </w:r>
      <w:r w:rsidR="00625A88" w:rsidRPr="00906C89">
        <w:t>gold</w:t>
      </w:r>
      <w:r w:rsidR="0CB808EA" w:rsidRPr="00906C89">
        <w:t>)</w:t>
      </w:r>
      <w:r w:rsidR="00225300" w:rsidRPr="00906C89">
        <w:t xml:space="preserve">, </w:t>
      </w:r>
      <w:r w:rsidR="00262721" w:rsidRPr="00906C89">
        <w:rPr>
          <w:b/>
          <w:bCs/>
        </w:rPr>
        <w:t>J:</w:t>
      </w:r>
      <w:r w:rsidR="00625A88" w:rsidRPr="00906C89">
        <w:t xml:space="preserve">Ki67 </w:t>
      </w:r>
      <w:r w:rsidR="3DCD3144" w:rsidRPr="00906C89">
        <w:t>(</w:t>
      </w:r>
      <w:r w:rsidR="00A12DFD" w:rsidRPr="00906C89">
        <w:t>bright yellow</w:t>
      </w:r>
      <w:r w:rsidR="08C90765" w:rsidRPr="00906C89">
        <w:t>)</w:t>
      </w:r>
      <w:r w:rsidR="00EF5416" w:rsidRPr="00906C89">
        <w:t xml:space="preserve">, </w:t>
      </w:r>
      <w:r w:rsidR="00262721" w:rsidRPr="00906C89">
        <w:rPr>
          <w:b/>
          <w:bCs/>
        </w:rPr>
        <w:t>K:</w:t>
      </w:r>
      <w:r w:rsidR="00EF5416" w:rsidRPr="00906C89">
        <w:t xml:space="preserve">CD8 </w:t>
      </w:r>
      <w:r w:rsidR="0F605194" w:rsidRPr="00906C89">
        <w:t>(</w:t>
      </w:r>
      <w:r w:rsidR="00EF5416" w:rsidRPr="00906C89">
        <w:t>bright green</w:t>
      </w:r>
      <w:r w:rsidR="48B31B77" w:rsidRPr="00906C89">
        <w:t>) and</w:t>
      </w:r>
      <w:r w:rsidR="00EF5416" w:rsidRPr="00906C89">
        <w:t xml:space="preserve"> </w:t>
      </w:r>
      <w:r w:rsidR="00262721" w:rsidRPr="00906C89">
        <w:rPr>
          <w:b/>
          <w:bCs/>
        </w:rPr>
        <w:t>L:</w:t>
      </w:r>
      <w:r w:rsidR="00EF5416" w:rsidRPr="00906C89">
        <w:t xml:space="preserve">FOXP3 </w:t>
      </w:r>
      <w:r w:rsidR="21EFD7B5" w:rsidRPr="00906C89">
        <w:t>(</w:t>
      </w:r>
      <w:r w:rsidR="00EF5416" w:rsidRPr="00906C89">
        <w:t>purple</w:t>
      </w:r>
      <w:r w:rsidR="5BCF6EA8" w:rsidRPr="00906C89">
        <w:t>)</w:t>
      </w:r>
      <w:r w:rsidR="00EF5416" w:rsidRPr="00906C89">
        <w:t>.</w:t>
      </w:r>
      <w:r w:rsidR="006849C7" w:rsidRPr="00906C89">
        <w:t xml:space="preserve"> </w:t>
      </w:r>
      <w:r w:rsidR="008E42E2" w:rsidRPr="00906C89">
        <w:t>White box = digital zoom (</w:t>
      </w:r>
      <w:r w:rsidR="00222FE9" w:rsidRPr="00906C89">
        <w:t xml:space="preserve">Merge, </w:t>
      </w:r>
      <w:r w:rsidR="008E42E2" w:rsidRPr="00906C89">
        <w:t>CD31,</w:t>
      </w:r>
      <w:r w:rsidR="006849C7" w:rsidRPr="00906C89">
        <w:t xml:space="preserve"> </w:t>
      </w:r>
      <w:r w:rsidR="008E42E2" w:rsidRPr="00906C89">
        <w:t>aSMA,</w:t>
      </w:r>
      <w:r w:rsidR="006849C7" w:rsidRPr="00906C89">
        <w:t xml:space="preserve"> </w:t>
      </w:r>
      <w:r w:rsidR="008E42E2" w:rsidRPr="00906C89">
        <w:t>K15,</w:t>
      </w:r>
      <w:r w:rsidR="006849C7" w:rsidRPr="00906C89">
        <w:t xml:space="preserve"> </w:t>
      </w:r>
      <w:r w:rsidR="008E42E2" w:rsidRPr="00906C89">
        <w:t>Vim,</w:t>
      </w:r>
      <w:r w:rsidR="006849C7" w:rsidRPr="00906C89">
        <w:t xml:space="preserve"> </w:t>
      </w:r>
      <w:r w:rsidR="008E42E2" w:rsidRPr="00906C89">
        <w:t>LB1,</w:t>
      </w:r>
      <w:r w:rsidR="006849C7" w:rsidRPr="00906C89">
        <w:t xml:space="preserve"> </w:t>
      </w:r>
      <w:r w:rsidR="008E42E2" w:rsidRPr="00906C89">
        <w:t>p1</w:t>
      </w:r>
      <w:r w:rsidR="00323760" w:rsidRPr="00906C89">
        <w:t>6), dashed box = digital zoom (Ki67,</w:t>
      </w:r>
      <w:r w:rsidR="006849C7" w:rsidRPr="00906C89">
        <w:t xml:space="preserve"> </w:t>
      </w:r>
      <w:r w:rsidR="00323760" w:rsidRPr="00906C89">
        <w:t>CD8, FOXP3).</w:t>
      </w:r>
    </w:p>
    <w:p w14:paraId="6D0DAD1E" w14:textId="77777777" w:rsidR="002C4428" w:rsidRPr="00906C89" w:rsidRDefault="002C4428" w:rsidP="00B25E28"/>
    <w:p w14:paraId="4FA872AD" w14:textId="6F4E10FB" w:rsidR="00D22328" w:rsidRPr="00906C89" w:rsidRDefault="00F02BCE" w:rsidP="00B25E28">
      <w:r w:rsidRPr="00906C89">
        <w:rPr>
          <w:b/>
          <w:bCs/>
        </w:rPr>
        <w:t xml:space="preserve">Figure </w:t>
      </w:r>
      <w:r w:rsidR="006B0261" w:rsidRPr="00906C89">
        <w:rPr>
          <w:b/>
          <w:bCs/>
        </w:rPr>
        <w:t>6:</w:t>
      </w:r>
      <w:r w:rsidRPr="00906C89">
        <w:rPr>
          <w:b/>
          <w:bCs/>
        </w:rPr>
        <w:t xml:space="preserve"> Senescence </w:t>
      </w:r>
      <w:r w:rsidR="0074024F" w:rsidRPr="00906C89">
        <w:rPr>
          <w:b/>
          <w:bCs/>
        </w:rPr>
        <w:t>m</w:t>
      </w:r>
      <w:r w:rsidRPr="00906C89">
        <w:rPr>
          <w:b/>
          <w:bCs/>
        </w:rPr>
        <w:t xml:space="preserve">arker </w:t>
      </w:r>
      <w:r w:rsidR="0074024F" w:rsidRPr="00906C89">
        <w:rPr>
          <w:b/>
          <w:bCs/>
        </w:rPr>
        <w:t>d</w:t>
      </w:r>
      <w:r w:rsidRPr="00906C89">
        <w:rPr>
          <w:b/>
          <w:bCs/>
        </w:rPr>
        <w:t>etection</w:t>
      </w:r>
      <w:r w:rsidRPr="00906C89">
        <w:t xml:space="preserve">: </w:t>
      </w:r>
      <w:r w:rsidR="006849C7" w:rsidRPr="00906C89">
        <w:t>(</w:t>
      </w:r>
      <w:r w:rsidRPr="00906C89">
        <w:rPr>
          <w:b/>
          <w:bCs/>
        </w:rPr>
        <w:t>A</w:t>
      </w:r>
      <w:r w:rsidR="006849C7" w:rsidRPr="00906C89">
        <w:t>)</w:t>
      </w:r>
      <w:r w:rsidRPr="00906C89">
        <w:t xml:space="preserve">: </w:t>
      </w:r>
      <w:bookmarkStart w:id="14" w:name="OLE_LINK22"/>
      <w:r w:rsidRPr="00906C89">
        <w:t>Representative</w:t>
      </w:r>
      <w:r w:rsidR="002E14F7" w:rsidRPr="00906C89">
        <w:t xml:space="preserve"> </w:t>
      </w:r>
      <w:r w:rsidR="00916D5C" w:rsidRPr="00906C89">
        <w:t xml:space="preserve">IF </w:t>
      </w:r>
      <w:r w:rsidR="00EF0FEC" w:rsidRPr="00906C89">
        <w:t>from pancreas tissue</w:t>
      </w:r>
      <w:r w:rsidRPr="00906C89">
        <w:t xml:space="preserve"> </w:t>
      </w:r>
      <w:bookmarkEnd w:id="14"/>
      <w:r w:rsidRPr="00906C89">
        <w:t>images showing</w:t>
      </w:r>
      <w:r w:rsidR="002E14F7" w:rsidRPr="00906C89">
        <w:t xml:space="preserve"> </w:t>
      </w:r>
      <w:r w:rsidR="006849C7" w:rsidRPr="00906C89">
        <w:t xml:space="preserve">contrasting staining patterns </w:t>
      </w:r>
      <w:r w:rsidR="002E14F7" w:rsidRPr="00906C89">
        <w:t>of Lamin B1 (turquoise) and p16</w:t>
      </w:r>
      <w:r w:rsidR="00152FD2" w:rsidRPr="00906C89">
        <w:t xml:space="preserve"> (</w:t>
      </w:r>
      <w:r w:rsidR="002E14F7" w:rsidRPr="00906C89">
        <w:t>gold</w:t>
      </w:r>
      <w:r w:rsidR="00152FD2" w:rsidRPr="00906C89">
        <w:t xml:space="preserve">) along with spatial relationship to other markers PANCK (green), CD31 (red) and </w:t>
      </w:r>
      <w:r w:rsidR="1F4CAD57" w:rsidRPr="00906C89">
        <w:t>V</w:t>
      </w:r>
      <w:r w:rsidR="00152FD2" w:rsidRPr="00906C89">
        <w:t xml:space="preserve">imentin (white). </w:t>
      </w:r>
      <w:r w:rsidR="006849C7" w:rsidRPr="00906C89">
        <w:t>(</w:t>
      </w:r>
      <w:r w:rsidR="00152FD2" w:rsidRPr="00906C89">
        <w:rPr>
          <w:b/>
          <w:bCs/>
        </w:rPr>
        <w:t>B</w:t>
      </w:r>
      <w:r w:rsidR="006849C7" w:rsidRPr="00906C89">
        <w:rPr>
          <w:b/>
          <w:bCs/>
        </w:rPr>
        <w:t>)</w:t>
      </w:r>
      <w:r w:rsidR="00152FD2" w:rsidRPr="00906C89">
        <w:t xml:space="preserve">: </w:t>
      </w:r>
      <w:bookmarkStart w:id="15" w:name="OLE_LINK23"/>
      <w:r w:rsidR="00152FD2" w:rsidRPr="00906C89">
        <w:t>Quantitation of Lamin B1</w:t>
      </w:r>
      <w:r w:rsidR="0F2C2279" w:rsidRPr="00906C89">
        <w:t xml:space="preserve"> (LB1)</w:t>
      </w:r>
      <w:r w:rsidR="00152FD2" w:rsidRPr="00906C89">
        <w:t xml:space="preserve"> nucleus intensity in </w:t>
      </w:r>
      <w:r w:rsidR="00D22328" w:rsidRPr="00906C89">
        <w:t>p16 positive and negative cell populations.</w:t>
      </w:r>
      <w:bookmarkEnd w:id="15"/>
      <w:r w:rsidR="00D22328" w:rsidRPr="00906C89">
        <w:t xml:space="preserve"> </w:t>
      </w:r>
      <w:r w:rsidR="006849C7" w:rsidRPr="00906C89">
        <w:t>(</w:t>
      </w:r>
      <w:r w:rsidR="00D22328" w:rsidRPr="00906C89">
        <w:rPr>
          <w:b/>
          <w:bCs/>
        </w:rPr>
        <w:t>C</w:t>
      </w:r>
      <w:r w:rsidR="006849C7" w:rsidRPr="00906C89">
        <w:rPr>
          <w:b/>
          <w:bCs/>
        </w:rPr>
        <w:t>)</w:t>
      </w:r>
      <w:r w:rsidR="00D22328" w:rsidRPr="00906C89">
        <w:t xml:space="preserve">: Quantitation of p16 cellular intensity in Lamin B1 </w:t>
      </w:r>
      <w:r w:rsidR="0C7DEA77" w:rsidRPr="00906C89">
        <w:t xml:space="preserve">(LB1) </w:t>
      </w:r>
      <w:r w:rsidR="00D22328" w:rsidRPr="00906C89">
        <w:t xml:space="preserve">positive and negative cell populations. Density plot area under curve represents 100% of the population. </w:t>
      </w:r>
      <w:r w:rsidR="006849C7" w:rsidRPr="00906C89">
        <w:t>(</w:t>
      </w:r>
      <w:r w:rsidR="00D22328" w:rsidRPr="00906C89">
        <w:rPr>
          <w:b/>
          <w:bCs/>
        </w:rPr>
        <w:t>D</w:t>
      </w:r>
      <w:r w:rsidR="006849C7" w:rsidRPr="00906C89">
        <w:rPr>
          <w:b/>
          <w:bCs/>
        </w:rPr>
        <w:t>)</w:t>
      </w:r>
      <w:r w:rsidR="00D22328" w:rsidRPr="00906C89">
        <w:t xml:space="preserve">: </w:t>
      </w:r>
      <w:r w:rsidR="008B7C97" w:rsidRPr="00906C89">
        <w:t>Z-score normalized heatmap of a</w:t>
      </w:r>
      <w:r w:rsidR="001E5CE6" w:rsidRPr="00906C89">
        <w:t xml:space="preserve">verage core </w:t>
      </w:r>
      <w:r w:rsidR="008B7C97" w:rsidRPr="00906C89">
        <w:t xml:space="preserve">percentage </w:t>
      </w:r>
      <w:r w:rsidR="001E5CE6" w:rsidRPr="00906C89">
        <w:t>positiv</w:t>
      </w:r>
      <w:r w:rsidR="008B7C97" w:rsidRPr="00906C89">
        <w:t>ity</w:t>
      </w:r>
      <w:r w:rsidR="001E5CE6" w:rsidRPr="00906C89">
        <w:t xml:space="preserve"> for each biomarker or senescence phenotype (p16+/LB1-ve) across tissue types</w:t>
      </w:r>
      <w:r w:rsidR="008B7C97" w:rsidRPr="00906C89">
        <w:t>.</w:t>
      </w:r>
    </w:p>
    <w:p w14:paraId="27609C87" w14:textId="77777777" w:rsidR="00DE4A64" w:rsidRPr="00906C89" w:rsidRDefault="00DE4A64" w:rsidP="00B25E28"/>
    <w:p w14:paraId="0E5BA54E" w14:textId="7E95D417" w:rsidR="002C4428" w:rsidRPr="00906C89" w:rsidRDefault="002C4428" w:rsidP="00B25E28">
      <w:pPr>
        <w:rPr>
          <w:b/>
          <w:bCs/>
        </w:rPr>
      </w:pPr>
      <w:r w:rsidRPr="00906C89">
        <w:rPr>
          <w:b/>
          <w:bCs/>
        </w:rPr>
        <w:t>DISCUSSION:</w:t>
      </w:r>
    </w:p>
    <w:p w14:paraId="2D284707" w14:textId="77777777" w:rsidR="00A02B1D" w:rsidRPr="00906C89" w:rsidRDefault="00A02B1D" w:rsidP="00B25E28"/>
    <w:p w14:paraId="0779156F" w14:textId="27CBE34B" w:rsidR="002C4428" w:rsidRPr="00906C89" w:rsidRDefault="33C5CADC" w:rsidP="00B25E28">
      <w:bookmarkStart w:id="16" w:name="OLE_LINK32"/>
      <w:r w:rsidRPr="00906C89">
        <w:t xml:space="preserve">Multiplexed </w:t>
      </w:r>
      <w:bookmarkEnd w:id="16"/>
      <w:r w:rsidR="00916D5C" w:rsidRPr="00906C89">
        <w:t xml:space="preserve">IF </w:t>
      </w:r>
      <w:r w:rsidR="3A7ED82B" w:rsidRPr="00906C89">
        <w:t xml:space="preserve">imaging </w:t>
      </w:r>
      <w:r w:rsidR="507BAD7D" w:rsidRPr="00906C89">
        <w:t xml:space="preserve">through </w:t>
      </w:r>
      <w:r w:rsidR="5FEA6FC1" w:rsidRPr="00906C89">
        <w:t xml:space="preserve">automated </w:t>
      </w:r>
      <w:r w:rsidR="507BAD7D" w:rsidRPr="00906C89">
        <w:t>platforms</w:t>
      </w:r>
      <w:r w:rsidR="00561683" w:rsidRPr="00906C89">
        <w:t xml:space="preserve"> </w:t>
      </w:r>
      <w:r w:rsidR="3A7ED82B" w:rsidRPr="00906C89">
        <w:t xml:space="preserve">facilitates the generation of nuanced profiles of </w:t>
      </w:r>
      <w:r w:rsidR="659ED70F" w:rsidRPr="00906C89">
        <w:t>a large panel of biomarkers within single tissue sections</w:t>
      </w:r>
      <w:sdt>
        <w:sdtPr>
          <w:rPr>
            <w:color w:val="000000"/>
            <w:vertAlign w:val="superscript"/>
          </w:rPr>
          <w:tag w:val="MENDELEY_CITATION_v3_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"/>
          <w:id w:val="-2085372650"/>
          <w:placeholder>
            <w:docPart w:val="DefaultPlaceholder_-1854013440"/>
          </w:placeholder>
        </w:sdtPr>
        <w:sdtContent>
          <w:r w:rsidR="00E87E23" w:rsidRPr="00906C89">
            <w:rPr>
              <w:color w:val="000000"/>
              <w:vertAlign w:val="superscript"/>
            </w:rPr>
            <w:t>13</w:t>
          </w:r>
        </w:sdtContent>
      </w:sdt>
      <w:r w:rsidR="659ED70F" w:rsidRPr="00906C89">
        <w:t xml:space="preserve">. </w:t>
      </w:r>
      <w:r w:rsidR="4D7EE233" w:rsidRPr="00906C89">
        <w:t>When paired with digital pathology software</w:t>
      </w:r>
      <w:r w:rsidR="20295DAB" w:rsidRPr="00906C89">
        <w:t>,</w:t>
      </w:r>
      <w:r w:rsidR="4D7EE233" w:rsidRPr="00906C89">
        <w:t xml:space="preserve"> such as HALO, t</w:t>
      </w:r>
      <w:r w:rsidR="659ED70F" w:rsidRPr="00906C89">
        <w:t>his allows</w:t>
      </w:r>
      <w:r w:rsidR="5B2D86E2" w:rsidRPr="00906C89">
        <w:t xml:space="preserve"> </w:t>
      </w:r>
      <w:r w:rsidR="659ED70F" w:rsidRPr="00906C89">
        <w:t>interrogation of</w:t>
      </w:r>
      <w:r w:rsidR="702432D6" w:rsidRPr="00906C89">
        <w:t xml:space="preserve"> both</w:t>
      </w:r>
      <w:r w:rsidR="659ED70F" w:rsidRPr="00906C89">
        <w:t xml:space="preserve"> </w:t>
      </w:r>
      <w:r w:rsidR="7BFF307F" w:rsidRPr="00906C89">
        <w:t xml:space="preserve">the </w:t>
      </w:r>
      <w:r w:rsidR="73B7E60E" w:rsidRPr="00906C89">
        <w:t xml:space="preserve">abundance and </w:t>
      </w:r>
      <w:r w:rsidR="7BFF307F" w:rsidRPr="00906C89">
        <w:t xml:space="preserve">spatial </w:t>
      </w:r>
      <w:r w:rsidR="5B2D86E2" w:rsidRPr="00906C89">
        <w:t>relationships</w:t>
      </w:r>
      <w:r w:rsidR="7BFF307F" w:rsidRPr="00906C89">
        <w:t xml:space="preserve"> of cell</w:t>
      </w:r>
      <w:r w:rsidR="659ED70F" w:rsidRPr="00906C89">
        <w:t xml:space="preserve"> types</w:t>
      </w:r>
      <w:r w:rsidR="73B7E60E" w:rsidRPr="00906C89">
        <w:t>, relative to one another as well</w:t>
      </w:r>
      <w:r w:rsidR="702432D6" w:rsidRPr="00906C89">
        <w:t xml:space="preserve"> </w:t>
      </w:r>
      <w:r w:rsidR="4FFA0D1F" w:rsidRPr="00906C89">
        <w:t xml:space="preserve">as </w:t>
      </w:r>
      <w:r w:rsidR="702432D6" w:rsidRPr="00906C89">
        <w:t>their</w:t>
      </w:r>
      <w:r w:rsidR="73B7E60E" w:rsidRPr="00906C89">
        <w:t xml:space="preserve"> </w:t>
      </w:r>
      <w:r w:rsidR="2981F731" w:rsidRPr="00906C89">
        <w:t>distribution through different</w:t>
      </w:r>
      <w:r w:rsidR="73B7E60E" w:rsidRPr="00906C89">
        <w:t xml:space="preserve"> </w:t>
      </w:r>
      <w:r w:rsidR="659ED70F" w:rsidRPr="00906C89">
        <w:t xml:space="preserve">tissue </w:t>
      </w:r>
      <w:r w:rsidR="420ED7BC" w:rsidRPr="00906C89">
        <w:t>structures</w:t>
      </w:r>
      <w:sdt>
        <w:sdtPr>
          <w:rPr>
            <w:color w:val="000000"/>
            <w:vertAlign w:val="superscript"/>
          </w:rPr>
          <w:tag w:val="MENDELEY_CITATION_v3_eyJjaXRhdGlvbklEIjoiTUVOREVMRVlfQ0lUQVRJT05fNGJiNzc2MmQtZTUyYS00ZTMxLTk5ZTQtZmQ1NTY1Y2ViNWIy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
          <w:id w:val="-732385522"/>
          <w:placeholder>
            <w:docPart w:val="DefaultPlaceholder_-1854013440"/>
          </w:placeholder>
        </w:sdtPr>
        <w:sdtContent>
          <w:r w:rsidR="00E87E23" w:rsidRPr="00906C89">
            <w:rPr>
              <w:color w:val="000000"/>
              <w:vertAlign w:val="superscript"/>
            </w:rPr>
            <w:t>3</w:t>
          </w:r>
        </w:sdtContent>
      </w:sdt>
      <w:r w:rsidR="2981F731" w:rsidRPr="00906C89">
        <w:t>. This has the potential to bring significant value to the field of senescence</w:t>
      </w:r>
      <w:r w:rsidR="0F5F9B37" w:rsidRPr="00906C89">
        <w:t>,</w:t>
      </w:r>
      <w:r w:rsidR="2981F731" w:rsidRPr="00906C89">
        <w:t xml:space="preserve"> which relies on</w:t>
      </w:r>
      <w:r w:rsidR="7C4B8E0D" w:rsidRPr="00906C89">
        <w:t xml:space="preserve"> profiling combinations of hallmarks for robust classification</w:t>
      </w:r>
      <w:r w:rsidR="1598A87C" w:rsidRPr="00906C89">
        <w:t xml:space="preserve"> </w:t>
      </w:r>
      <w:r w:rsidR="7C4B8E0D" w:rsidRPr="00906C89">
        <w:t>of senescent cells</w:t>
      </w:r>
      <w:r w:rsidR="1598A87C" w:rsidRPr="00906C89">
        <w:t>, which in turn are established to possess significant heterogeneity</w:t>
      </w:r>
      <w:r w:rsidR="420ED7BC" w:rsidRPr="00906C89">
        <w:t xml:space="preserve"> and thus requir</w:t>
      </w:r>
      <w:r w:rsidR="1617A54D" w:rsidRPr="00906C89">
        <w:t xml:space="preserve">e </w:t>
      </w:r>
      <w:r w:rsidR="420ED7BC" w:rsidRPr="00906C89">
        <w:t>single target</w:t>
      </w:r>
      <w:r w:rsidR="3D34D4AF" w:rsidRPr="00906C89">
        <w:t xml:space="preserve"> cell</w:t>
      </w:r>
      <w:r w:rsidR="420ED7BC" w:rsidRPr="00906C89">
        <w:t xml:space="preserve"> profiling</w:t>
      </w:r>
      <w:r w:rsidR="3D34D4AF" w:rsidRPr="00906C89">
        <w:t xml:space="preserve"> not possible with sequential </w:t>
      </w:r>
      <w:r w:rsidR="7D6B4DFE" w:rsidRPr="00906C89">
        <w:t xml:space="preserve">tissue </w:t>
      </w:r>
      <w:r w:rsidR="3D34D4AF" w:rsidRPr="00906C89">
        <w:t>sections</w:t>
      </w:r>
      <w:sdt>
        <w:sdtPr>
          <w:rPr>
            <w:color w:val="000000"/>
            <w:vertAlign w:val="superscript"/>
          </w:rPr>
          <w:tag w:val="MENDELEY_CITATION_v3_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"/>
          <w:id w:val="-1976212272"/>
          <w:placeholder>
            <w:docPart w:val="DefaultPlaceholder_-1854013440"/>
          </w:placeholder>
        </w:sdtPr>
        <w:sdtContent>
          <w:r w:rsidR="00E87E23" w:rsidRPr="00906C89">
            <w:rPr>
              <w:color w:val="000000"/>
              <w:vertAlign w:val="superscript"/>
            </w:rPr>
            <w:t>14</w:t>
          </w:r>
        </w:sdtContent>
      </w:sdt>
      <w:r w:rsidR="1598A87C" w:rsidRPr="00906C89">
        <w:t xml:space="preserve">. Furthermore, </w:t>
      </w:r>
      <w:r w:rsidR="00BE4AA7" w:rsidRPr="00906C89">
        <w:t xml:space="preserve">senescent cell burden varies across tissues, may accumulate at different rates during ageing, and </w:t>
      </w:r>
      <w:r w:rsidR="1598A87C" w:rsidRPr="00906C89">
        <w:t xml:space="preserve">there is </w:t>
      </w:r>
      <w:r w:rsidR="53EC3E3A" w:rsidRPr="00906C89">
        <w:t>an establish</w:t>
      </w:r>
      <w:r w:rsidR="2028EDCE" w:rsidRPr="00906C89">
        <w:t>ed</w:t>
      </w:r>
      <w:r w:rsidR="53EC3E3A" w:rsidRPr="00906C89">
        <w:t xml:space="preserve"> paucity of reliable </w:t>
      </w:r>
      <w:r w:rsidR="53EC3E3A" w:rsidRPr="00906C89">
        <w:rPr>
          <w:i/>
          <w:iCs/>
        </w:rPr>
        <w:t xml:space="preserve">in vivo </w:t>
      </w:r>
      <w:r w:rsidR="53EC3E3A" w:rsidRPr="00906C89">
        <w:t xml:space="preserve">markers of senescence, </w:t>
      </w:r>
      <w:r w:rsidR="79F7B4AB" w:rsidRPr="00906C89">
        <w:t xml:space="preserve">making the ability to </w:t>
      </w:r>
      <w:r w:rsidR="69FE55A1" w:rsidRPr="00906C89">
        <w:t xml:space="preserve">utilise a </w:t>
      </w:r>
      <w:r w:rsidR="5327B857" w:rsidRPr="00906C89">
        <w:t>larger panel</w:t>
      </w:r>
      <w:r w:rsidR="1E64863B" w:rsidRPr="00906C89">
        <w:t xml:space="preserve"> </w:t>
      </w:r>
      <w:r w:rsidR="51FC1A45" w:rsidRPr="00906C89">
        <w:t>of biomarkers desirable in novel contexts where</w:t>
      </w:r>
      <w:r w:rsidR="3F2B2CDE" w:rsidRPr="00906C89">
        <w:t xml:space="preserve"> greater </w:t>
      </w:r>
      <w:bookmarkStart w:id="17" w:name="OLE_LINK27"/>
      <w:r w:rsidR="691DE41D" w:rsidRPr="00906C89">
        <w:t>flexibility may be required</w:t>
      </w:r>
      <w:r w:rsidR="005D4E5A" w:rsidRPr="00906C89">
        <w:rPr>
          <w:vertAlign w:val="superscript"/>
        </w:rPr>
        <w:t>5,15,16</w:t>
      </w:r>
      <w:r w:rsidR="691DE41D" w:rsidRPr="00906C89">
        <w:t>.</w:t>
      </w:r>
      <w:r w:rsidR="007B3B3F" w:rsidRPr="00906C89">
        <w:t xml:space="preserve"> </w:t>
      </w:r>
      <w:r w:rsidR="0061624C" w:rsidRPr="00906C89">
        <w:t xml:space="preserve">Importantly, previous studies have demonstrated that the accumulation and temporal dynamics of senescent cells are highly tissue-dependent, with substantial variation in both abundance and onset across organ systems, highlighting that senescence does not occur synchronously across tissues. </w:t>
      </w:r>
      <w:r w:rsidR="007B3B3F" w:rsidRPr="00906C89">
        <w:t>Alternative spatial profiling techniques, such as spatial transcriptomics or imaging mass cytometry, can provide complementary molecular information; however, multiplex immunofluorescence directly measures protein expression and enables high-resolution spatial analysis of cell phenotypes within intact tissue sections.</w:t>
      </w:r>
      <w:r w:rsidR="00486A6D" w:rsidRPr="00906C89">
        <w:t xml:space="preserve"> The sequential nature of multiplex IF also lends itself to an iterative discovery pipeline.</w:t>
      </w:r>
    </w:p>
    <w:p w14:paraId="3A2FCC4A" w14:textId="77777777" w:rsidR="00D52CA3" w:rsidRPr="00906C89" w:rsidRDefault="00D52CA3" w:rsidP="00B25E28"/>
    <w:p w14:paraId="020F7E2D" w14:textId="4BCFA012" w:rsidR="00D52CA3" w:rsidRPr="00906C89" w:rsidRDefault="008B1BD8" w:rsidP="00B25E28">
      <w:r w:rsidRPr="00906C89">
        <w:t>M</w:t>
      </w:r>
      <w:r w:rsidR="00D1636F" w:rsidRPr="00906C89">
        <w:t xml:space="preserve">ultiplex IF </w:t>
      </w:r>
      <w:r w:rsidRPr="00906C89">
        <w:t xml:space="preserve">imaging </w:t>
      </w:r>
      <w:r w:rsidR="000461B9" w:rsidRPr="00906C89">
        <w:t>can be performed in high-throughput workflows by</w:t>
      </w:r>
      <w:r w:rsidRPr="00906C89">
        <w:t xml:space="preserve"> </w:t>
      </w:r>
      <w:r w:rsidR="000461B9" w:rsidRPr="00906C89">
        <w:t xml:space="preserve">integrating </w:t>
      </w:r>
      <w:r w:rsidR="00D1636F" w:rsidRPr="00906C89">
        <w:t xml:space="preserve">with </w:t>
      </w:r>
      <w:r w:rsidR="00EF5B2D" w:rsidRPr="00906C89">
        <w:t xml:space="preserve">an </w:t>
      </w:r>
      <w:r w:rsidR="0016116E" w:rsidRPr="00906C89">
        <w:t>automated slide stainer</w:t>
      </w:r>
      <w:r w:rsidR="0C5DC426" w:rsidRPr="00906C89">
        <w:t xml:space="preserve">. </w:t>
      </w:r>
      <w:r w:rsidR="647A6073" w:rsidRPr="00906C89">
        <w:t>In addition to</w:t>
      </w:r>
      <w:r w:rsidR="0F7C069D" w:rsidRPr="00906C89">
        <w:t xml:space="preserve"> providing significant advantages in terms of </w:t>
      </w:r>
      <w:r w:rsidR="0F7C069D" w:rsidRPr="00906C89">
        <w:lastRenderedPageBreak/>
        <w:t>standardisation</w:t>
      </w:r>
      <w:r w:rsidR="77A88719" w:rsidRPr="00906C89">
        <w:t xml:space="preserve">, the automated slide preparation also </w:t>
      </w:r>
      <w:r w:rsidR="00637055" w:rsidRPr="00906C89">
        <w:t xml:space="preserve">appears to </w:t>
      </w:r>
      <w:r w:rsidR="006B6D88" w:rsidRPr="00906C89">
        <w:t xml:space="preserve">lead to fewer artefacts </w:t>
      </w:r>
      <w:r w:rsidR="6C6AC8DE" w:rsidRPr="00906C89">
        <w:t xml:space="preserve">than </w:t>
      </w:r>
      <w:r w:rsidR="204874B1" w:rsidRPr="00906C89">
        <w:t>using a</w:t>
      </w:r>
      <w:r w:rsidR="6C6AC8DE" w:rsidRPr="00906C89">
        <w:t xml:space="preserve"> manual, decloaking </w:t>
      </w:r>
      <w:r w:rsidR="204874B1" w:rsidRPr="00906C89">
        <w:t>chamber-based</w:t>
      </w:r>
      <w:r w:rsidR="6C6AC8DE" w:rsidRPr="00906C89">
        <w:t xml:space="preserve"> approach</w:t>
      </w:r>
      <w:r w:rsidR="5686F246" w:rsidRPr="00906C89">
        <w:t>,</w:t>
      </w:r>
      <w:r w:rsidR="006B6D88" w:rsidRPr="00906C89">
        <w:t xml:space="preserve"> </w:t>
      </w:r>
      <w:r w:rsidR="00637055" w:rsidRPr="00906C89">
        <w:t>as</w:t>
      </w:r>
      <w:r w:rsidR="007E64FC" w:rsidRPr="00906C89">
        <w:t xml:space="preserve"> </w:t>
      </w:r>
      <w:r w:rsidR="00637055" w:rsidRPr="00906C89">
        <w:t>less</w:t>
      </w:r>
      <w:r w:rsidR="5686F246" w:rsidRPr="00906C89">
        <w:t xml:space="preserve"> tissue detachment and lost cores</w:t>
      </w:r>
      <w:r w:rsidR="00A55DF8" w:rsidRPr="00906C89">
        <w:t xml:space="preserve"> were observed. </w:t>
      </w:r>
      <w:r w:rsidR="00775E4D" w:rsidRPr="00906C89">
        <w:t xml:space="preserve">However, these observations are based on qualitative comparison, and further quantitative evaluation would be required to formally establish differences in processing-induced tissue damage. </w:t>
      </w:r>
      <w:r w:rsidR="00A55DF8" w:rsidRPr="00906C89">
        <w:t>This is</w:t>
      </w:r>
      <w:r w:rsidR="5686F246" w:rsidRPr="00906C89">
        <w:t xml:space="preserve"> </w:t>
      </w:r>
      <w:r w:rsidR="00A55DF8" w:rsidRPr="00906C89">
        <w:t>a</w:t>
      </w:r>
      <w:r w:rsidR="5686F246" w:rsidRPr="00906C89">
        <w:t xml:space="preserve"> particular concern in fatty tissue types such as skin and breast.</w:t>
      </w:r>
      <w:r w:rsidR="29973AF1" w:rsidRPr="00906C89">
        <w:t xml:space="preserve"> </w:t>
      </w:r>
      <w:r w:rsidR="36044948" w:rsidRPr="00906C89">
        <w:t xml:space="preserve">Furthermore, the </w:t>
      </w:r>
      <w:r w:rsidR="009F78A3" w:rsidRPr="00906C89">
        <w:t xml:space="preserve">Coverslipless Slide Holder </w:t>
      </w:r>
      <w:r w:rsidR="36044948" w:rsidRPr="00906C89">
        <w:t xml:space="preserve">system allows integration with robotic plate handlers, </w:t>
      </w:r>
      <w:r w:rsidR="003C063C" w:rsidRPr="00906C89">
        <w:t xml:space="preserve">enabling higher </w:t>
      </w:r>
      <w:r w:rsidR="03D83C6B" w:rsidRPr="00906C89">
        <w:t xml:space="preserve">throughput and reducing operator time by </w:t>
      </w:r>
      <w:r w:rsidR="36282030" w:rsidRPr="00906C89">
        <w:t>facilitating workflow improvements such as</w:t>
      </w:r>
      <w:r w:rsidR="03D83C6B" w:rsidRPr="00906C89">
        <w:t xml:space="preserve"> </w:t>
      </w:r>
      <w:r w:rsidR="36282030" w:rsidRPr="00906C89">
        <w:t>overnight imaging runs.</w:t>
      </w:r>
      <w:r w:rsidR="00775E4D" w:rsidRPr="00906C89">
        <w:t xml:space="preserve"> While automation is expected to improve throughput and standardisation, quantitative benchmarking of these improvements was not formally assessed in this study and should be interpreted as a practical observation rather than a measured outcome.</w:t>
      </w:r>
      <w:r w:rsidR="2BCCD7F7" w:rsidRPr="00906C89">
        <w:t xml:space="preserve"> With samples prepared as tissue microarrays, it becomes </w:t>
      </w:r>
      <w:r w:rsidR="508041CA" w:rsidRPr="00906C89">
        <w:t>feasible</w:t>
      </w:r>
      <w:r w:rsidR="2BCCD7F7" w:rsidRPr="00906C89">
        <w:t xml:space="preserve"> to generate these comprehensive analyses for hundreds of patient samples</w:t>
      </w:r>
      <w:r w:rsidR="508041CA" w:rsidRPr="00906C89">
        <w:t xml:space="preserve"> across a relatively low number of slides</w:t>
      </w:r>
      <w:r w:rsidR="00085C37" w:rsidRPr="00906C89">
        <w:t xml:space="preserve"> </w:t>
      </w:r>
      <w:r w:rsidR="00E45F51" w:rsidRPr="00906C89">
        <w:t xml:space="preserve">which may facilitate future studies investigating </w:t>
      </w:r>
      <w:r w:rsidR="00ED23AD" w:rsidRPr="00906C89">
        <w:t>senescent cells in</w:t>
      </w:r>
      <w:r w:rsidR="00E45F51" w:rsidRPr="00906C89">
        <w:t xml:space="preserve"> clinical tissue samples</w:t>
      </w:r>
      <w:sdt>
        <w:sdtPr>
          <w:rPr>
            <w:color w:val="000000"/>
            <w:vertAlign w:val="superscript"/>
          </w:rPr>
          <w:tag w:val="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"/>
          <w:id w:val="-1915158720"/>
          <w:placeholder>
            <w:docPart w:val="DefaultPlaceholder_-1854013440"/>
          </w:placeholder>
        </w:sdtPr>
        <w:sdtContent>
          <w:r w:rsidR="00E87E23" w:rsidRPr="00906C89">
            <w:rPr>
              <w:color w:val="000000"/>
              <w:vertAlign w:val="superscript"/>
            </w:rPr>
            <w:t>5,11</w:t>
          </w:r>
        </w:sdtContent>
      </w:sdt>
      <w:r w:rsidR="72DB7A81" w:rsidRPr="00906C89">
        <w:t>.</w:t>
      </w:r>
    </w:p>
    <w:p w14:paraId="240CBAC2" w14:textId="77777777" w:rsidR="00154FF8" w:rsidRPr="00906C89" w:rsidRDefault="00154FF8" w:rsidP="00B25E28"/>
    <w:p w14:paraId="3B174ED5" w14:textId="3E4BBB2C" w:rsidR="00A02B1D" w:rsidRPr="00906C89" w:rsidRDefault="00154FF8" w:rsidP="00B25E28">
      <w:r w:rsidRPr="00906C89">
        <w:t xml:space="preserve">Whilst slight increases in marker intensities using the </w:t>
      </w:r>
      <w:r w:rsidR="0016116E" w:rsidRPr="00906C89">
        <w:t xml:space="preserve">automated slide stainer </w:t>
      </w:r>
      <w:r w:rsidRPr="00906C89">
        <w:t xml:space="preserve">over the manual </w:t>
      </w:r>
      <w:r w:rsidR="0055270D" w:rsidRPr="00906C89">
        <w:t xml:space="preserve">slide preparation </w:t>
      </w:r>
      <w:r w:rsidRPr="00906C89">
        <w:t>process</w:t>
      </w:r>
      <w:r w:rsidR="00580B0E" w:rsidRPr="00906C89">
        <w:t xml:space="preserve"> were observed</w:t>
      </w:r>
      <w:r w:rsidRPr="00906C89">
        <w:t xml:space="preserve">, in practice this </w:t>
      </w:r>
      <w:r w:rsidR="00BC3CA2" w:rsidRPr="00906C89">
        <w:t>advantage is minor</w:t>
      </w:r>
      <w:r w:rsidR="00792C76" w:rsidRPr="00906C89">
        <w:t xml:space="preserve">, as </w:t>
      </w:r>
      <w:r w:rsidR="00BC3CA2" w:rsidRPr="00906C89">
        <w:t>low signal</w:t>
      </w:r>
      <w:r w:rsidR="00792C76" w:rsidRPr="00906C89">
        <w:t xml:space="preserve"> can </w:t>
      </w:r>
      <w:r w:rsidR="00BC3CA2" w:rsidRPr="00906C89">
        <w:t xml:space="preserve">usually </w:t>
      </w:r>
      <w:r w:rsidR="00792C76" w:rsidRPr="00906C89">
        <w:t xml:space="preserve">be overcome </w:t>
      </w:r>
      <w:r w:rsidR="00817C52" w:rsidRPr="00906C89">
        <w:t>through either the use of longer exposure times or adjustments to analysis thresholds.</w:t>
      </w:r>
      <w:r w:rsidR="00775E4D" w:rsidRPr="00906C89">
        <w:t xml:space="preserve"> Several key steps critically influence assay success, including antibody optimisation, multiplex panel design, and selection of imaging parameters. Careful validation of antibody compatibility, signal intensity, and resistance to repeated staining cycles is essential to ensure reproducible and high-quality multiplex data.</w:t>
      </w:r>
      <w:r w:rsidR="006B1A39" w:rsidRPr="00906C89">
        <w:t xml:space="preserve"> </w:t>
      </w:r>
      <w:r w:rsidR="00542B93" w:rsidRPr="00906C89">
        <w:t>M</w:t>
      </w:r>
      <w:r w:rsidR="006B1A39" w:rsidRPr="00906C89">
        <w:t xml:space="preserve">uch more important is the round optimization and channel selection of biomarkers. These </w:t>
      </w:r>
      <w:r w:rsidR="006B6F9F" w:rsidRPr="00906C89">
        <w:t>are</w:t>
      </w:r>
      <w:r w:rsidR="006B1A39" w:rsidRPr="00906C89">
        <w:t xml:space="preserve"> assessed on test samples individually and in combination</w:t>
      </w:r>
      <w:r w:rsidR="098900E7" w:rsidRPr="00906C89">
        <w:t>,</w:t>
      </w:r>
      <w:r w:rsidR="006B1A39" w:rsidRPr="00906C89">
        <w:t xml:space="preserve"> to ensure the lack of cross-reactivity between antibodies</w:t>
      </w:r>
      <w:r w:rsidR="00A05FE1" w:rsidRPr="00906C89">
        <w:t xml:space="preserve">, as well as </w:t>
      </w:r>
      <w:r w:rsidR="45FDB5FC" w:rsidRPr="00906C89">
        <w:t xml:space="preserve">to demonstrate </w:t>
      </w:r>
      <w:r w:rsidR="00A05FE1" w:rsidRPr="00906C89">
        <w:t xml:space="preserve">that dye inactivation and epitope detection is possible in the desired rounds. </w:t>
      </w:r>
      <w:r w:rsidR="00580B0E" w:rsidRPr="00906C89">
        <w:t xml:space="preserve">It is </w:t>
      </w:r>
      <w:r w:rsidR="00775E4D" w:rsidRPr="00906C89">
        <w:t>recommended</w:t>
      </w:r>
      <w:r w:rsidR="00A05FE1" w:rsidRPr="00906C89">
        <w:t xml:space="preserve"> </w:t>
      </w:r>
      <w:r w:rsidR="00E45F51" w:rsidRPr="00906C89">
        <w:t xml:space="preserve">to </w:t>
      </w:r>
      <w:r w:rsidR="00A05FE1" w:rsidRPr="00906C89">
        <w:t>us</w:t>
      </w:r>
      <w:r w:rsidR="00E45F51" w:rsidRPr="00906C89">
        <w:t>e</w:t>
      </w:r>
      <w:r w:rsidR="007771FC" w:rsidRPr="00906C89">
        <w:t xml:space="preserve"> weak or less ab</w:t>
      </w:r>
      <w:r w:rsidR="003018A2" w:rsidRPr="00906C89">
        <w:t xml:space="preserve">undant markers in the </w:t>
      </w:r>
      <w:r w:rsidR="006B1A39" w:rsidRPr="00906C89">
        <w:t>Cy</w:t>
      </w:r>
      <w:r w:rsidR="003018A2" w:rsidRPr="00906C89">
        <w:t>5</w:t>
      </w:r>
      <w:r w:rsidR="006B1A39" w:rsidRPr="00906C89">
        <w:t xml:space="preserve"> and Cy7 channels </w:t>
      </w:r>
      <w:r w:rsidR="00E45F51" w:rsidRPr="00906C89">
        <w:t>which typically exhibit lower autofluorescence</w:t>
      </w:r>
      <w:bookmarkEnd w:id="17"/>
      <w:r w:rsidR="00E86AD2" w:rsidRPr="00906C89">
        <w:t xml:space="preserve">. The final panel </w:t>
      </w:r>
      <w:r w:rsidR="006B6F9F" w:rsidRPr="00906C89">
        <w:t>is</w:t>
      </w:r>
      <w:r w:rsidR="00403AEF" w:rsidRPr="00906C89">
        <w:t xml:space="preserve"> tested in the tissue type of interest, as some widely used optimi</w:t>
      </w:r>
      <w:r w:rsidR="007B06C5" w:rsidRPr="00906C89">
        <w:t>s</w:t>
      </w:r>
      <w:r w:rsidR="00403AEF" w:rsidRPr="00906C89">
        <w:t xml:space="preserve">ation tissues (e.g. tonsil) </w:t>
      </w:r>
      <w:r w:rsidR="007B06C5" w:rsidRPr="00906C89">
        <w:t>often</w:t>
      </w:r>
      <w:r w:rsidR="00403AEF" w:rsidRPr="00906C89">
        <w:t xml:space="preserve"> require lower concentrations and exposure times than</w:t>
      </w:r>
      <w:r w:rsidR="007B06C5" w:rsidRPr="00906C89">
        <w:t xml:space="preserve"> experimental settings</w:t>
      </w:r>
      <w:r w:rsidR="0005364E" w:rsidRPr="00906C89">
        <w:t>, which may also differ in properties such as autofluorescence</w:t>
      </w:r>
      <w:r w:rsidR="007B06C5" w:rsidRPr="00906C89">
        <w:t>.</w:t>
      </w:r>
      <w:r w:rsidR="008B2FA1" w:rsidRPr="00906C89">
        <w:t xml:space="preserve"> However, such positive control tissues can be useful when cell type presence is uncertain in experimental tissues, as lack of signal cannot be readily differentiated from the absence of target cells.</w:t>
      </w:r>
      <w:r w:rsidR="0068211A" w:rsidRPr="00906C89">
        <w:t xml:space="preserve"> </w:t>
      </w:r>
      <w:r w:rsidR="007D7B38" w:rsidRPr="00906C89">
        <w:t xml:space="preserve">Diligence in these panel optimisations within the target tissue type is </w:t>
      </w:r>
      <w:r w:rsidR="008B5EB7" w:rsidRPr="00906C89">
        <w:t xml:space="preserve">the </w:t>
      </w:r>
      <w:r w:rsidR="008E5D46" w:rsidRPr="00906C89">
        <w:t xml:space="preserve">single </w:t>
      </w:r>
      <w:r w:rsidR="008B5EB7" w:rsidRPr="00906C89">
        <w:t xml:space="preserve">most critical </w:t>
      </w:r>
      <w:r w:rsidR="00CA7A5A" w:rsidRPr="00906C89">
        <w:t xml:space="preserve">experimental </w:t>
      </w:r>
      <w:r w:rsidR="008B5EB7" w:rsidRPr="00906C89">
        <w:t>step to ensuring a successful assay</w:t>
      </w:r>
      <w:r w:rsidR="008E5D46" w:rsidRPr="00906C89">
        <w:t>,</w:t>
      </w:r>
      <w:r w:rsidR="00A20941" w:rsidRPr="00906C89">
        <w:t xml:space="preserve"> to </w:t>
      </w:r>
      <w:r w:rsidR="002318BF" w:rsidRPr="00906C89">
        <w:t xml:space="preserve">minimise the loss of biomarkers from final experimental runs. </w:t>
      </w:r>
      <w:r w:rsidR="009C0A06" w:rsidRPr="00906C89">
        <w:t xml:space="preserve">The majority of issues arise due to cross reaction of antibodies, </w:t>
      </w:r>
      <w:r w:rsidR="00611DD0" w:rsidRPr="00906C89">
        <w:t>insufficient signal due to low antibody concentrations</w:t>
      </w:r>
      <w:r w:rsidR="00473F66" w:rsidRPr="00906C89">
        <w:t xml:space="preserve"> or low signal to noise in FITC/Cy3 channels</w:t>
      </w:r>
      <w:r w:rsidR="004B1CF1" w:rsidRPr="00906C89">
        <w:t xml:space="preserve">. </w:t>
      </w:r>
      <w:r w:rsidR="00150534" w:rsidRPr="00906C89">
        <w:t xml:space="preserve">Additionally, </w:t>
      </w:r>
      <w:r w:rsidR="00AE18EA" w:rsidRPr="00906C89">
        <w:t>antigen preservation under repeated dye inactivation</w:t>
      </w:r>
      <w:r w:rsidR="0092573D" w:rsidRPr="00906C89">
        <w:t xml:space="preserve"> steps</w:t>
      </w:r>
      <w:r w:rsidR="00AE18EA" w:rsidRPr="00906C89">
        <w:t xml:space="preserve"> is </w:t>
      </w:r>
      <w:r w:rsidR="003947CC" w:rsidRPr="00906C89">
        <w:t xml:space="preserve">both </w:t>
      </w:r>
      <w:r w:rsidR="00AE18EA" w:rsidRPr="00906C89">
        <w:t>antibody and tissue</w:t>
      </w:r>
      <w:r w:rsidR="003947CC" w:rsidRPr="00906C89">
        <w:t>-</w:t>
      </w:r>
      <w:r w:rsidR="00AE18EA" w:rsidRPr="00906C89">
        <w:t>dependent</w:t>
      </w:r>
      <w:r w:rsidR="009334A0" w:rsidRPr="00906C89">
        <w:t>, further necessitating the use of comprehensive optimisation steps to</w:t>
      </w:r>
      <w:r w:rsidR="0092573D" w:rsidRPr="00906C89">
        <w:t xml:space="preserve"> ensure </w:t>
      </w:r>
      <w:r w:rsidR="00E24C54" w:rsidRPr="00906C89">
        <w:t xml:space="preserve">selection of appropriate panel/round compositions for the experimental samples. </w:t>
      </w:r>
      <w:r w:rsidR="00CA7A5A" w:rsidRPr="00906C89">
        <w:t>A key limitation of multiplex immunofluorescence workflows is the dependence on high quality antibodies, together with the stability of epitopes across repeated staining and dye inactivation cycles.</w:t>
      </w:r>
    </w:p>
    <w:p w14:paraId="5B637237" w14:textId="77777777" w:rsidR="003018A2" w:rsidRPr="00906C89" w:rsidRDefault="003018A2" w:rsidP="00B25E28"/>
    <w:p w14:paraId="7BD1A67A" w14:textId="04001A69" w:rsidR="00C70BB8" w:rsidRPr="00906C89" w:rsidRDefault="00C17E35" w:rsidP="00B25E28">
      <w:r w:rsidRPr="00906C89">
        <w:t xml:space="preserve">Overall, the multiplexed </w:t>
      </w:r>
      <w:r w:rsidR="002534C4" w:rsidRPr="00906C89">
        <w:t>imaging</w:t>
      </w:r>
      <w:r w:rsidRPr="00906C89">
        <w:t>, coupled to automation platforms</w:t>
      </w:r>
      <w:r w:rsidR="002534C4" w:rsidRPr="00906C89">
        <w:t>,</w:t>
      </w:r>
      <w:r w:rsidRPr="00906C89">
        <w:t xml:space="preserve"> </w:t>
      </w:r>
      <w:r w:rsidR="002534C4" w:rsidRPr="00906C89">
        <w:t>represents a step</w:t>
      </w:r>
      <w:r w:rsidR="00ED4991" w:rsidRPr="00906C89">
        <w:t>-</w:t>
      </w:r>
      <w:r w:rsidR="002534C4" w:rsidRPr="00906C89">
        <w:t xml:space="preserve">change in sophistication for the </w:t>
      </w:r>
      <w:r w:rsidR="00916D5C" w:rsidRPr="00906C89">
        <w:t xml:space="preserve">IF </w:t>
      </w:r>
      <w:r w:rsidR="002534C4" w:rsidRPr="00906C89">
        <w:t xml:space="preserve">assessment of </w:t>
      </w:r>
      <w:r w:rsidR="00F21079" w:rsidRPr="00906C89">
        <w:rPr>
          <w:i/>
          <w:iCs/>
        </w:rPr>
        <w:t xml:space="preserve">in vivo </w:t>
      </w:r>
      <w:r w:rsidR="00F21079" w:rsidRPr="00906C89">
        <w:t>tissue samples</w:t>
      </w:r>
      <w:r w:rsidR="00ED4991" w:rsidRPr="00906C89">
        <w:t>, facilitating comprehensive spatial</w:t>
      </w:r>
      <w:r w:rsidR="007C755C" w:rsidRPr="00906C89">
        <w:t xml:space="preserve"> </w:t>
      </w:r>
      <w:r w:rsidR="007C755C" w:rsidRPr="00906C89">
        <w:lastRenderedPageBreak/>
        <w:t>analysis of complex panels of biomarkers</w:t>
      </w:r>
      <w:r w:rsidR="00C33967" w:rsidRPr="00906C89">
        <w:t xml:space="preserve"> at the single</w:t>
      </w:r>
      <w:r w:rsidR="00225D44" w:rsidRPr="00906C89">
        <w:t>-</w:t>
      </w:r>
      <w:r w:rsidR="00C33967" w:rsidRPr="00906C89">
        <w:t>cell level</w:t>
      </w:r>
      <w:r w:rsidR="007C755C" w:rsidRPr="00906C89">
        <w:t>.</w:t>
      </w:r>
      <w:r w:rsidR="005A6D3A" w:rsidRPr="00906C89">
        <w:t xml:space="preserve"> Future applications of this workflow include large-scale profiling of senescence-associated biomarkers across diverse tissue types and integration with emerging spatial omics approaches to further resolve cellular heterogeneity within complex tissue environments.</w:t>
      </w:r>
    </w:p>
    <w:p w14:paraId="2E6C1084" w14:textId="5FD27CA6" w:rsidR="640722EE" w:rsidRPr="00906C89" w:rsidRDefault="640722EE" w:rsidP="00B25E28">
      <w:pPr>
        <w:pBdr>
          <w:top w:val="nil"/>
          <w:left w:val="nil"/>
          <w:bottom w:val="nil"/>
          <w:right w:val="nil"/>
          <w:between w:val="nil"/>
        </w:pBdr>
        <w:rPr>
          <w:b/>
          <w:bCs/>
        </w:rPr>
      </w:pPr>
    </w:p>
    <w:p w14:paraId="59F37CC4" w14:textId="7B52BD39" w:rsidR="006E4797" w:rsidRPr="00906C89" w:rsidRDefault="00551D82" w:rsidP="00B25E28">
      <w:pPr>
        <w:pBdr>
          <w:top w:val="nil"/>
          <w:left w:val="nil"/>
          <w:bottom w:val="nil"/>
          <w:right w:val="nil"/>
          <w:between w:val="nil"/>
        </w:pBdr>
      </w:pPr>
      <w:r w:rsidRPr="00906C89">
        <w:rPr>
          <w:b/>
          <w:bCs/>
        </w:rPr>
        <w:t>ACKNOWLEDGMENTS:</w:t>
      </w:r>
    </w:p>
    <w:p w14:paraId="194F1300" w14:textId="2188FC5E" w:rsidR="00974379" w:rsidRPr="00906C89" w:rsidRDefault="09E4FBB3" w:rsidP="00B25E28">
      <w:r w:rsidRPr="00906C89">
        <w:t>CLB acknowledges funding for FM and MG</w:t>
      </w:r>
      <w:r w:rsidR="0B81A0E1" w:rsidRPr="00906C89">
        <w:t>C</w:t>
      </w:r>
      <w:r w:rsidRPr="00906C89">
        <w:t xml:space="preserve"> from the BBSRC (</w:t>
      </w:r>
      <w:r w:rsidR="4EEAEFBE" w:rsidRPr="00906C89">
        <w:t>BB/T008709/1 and BB/W510427/1,</w:t>
      </w:r>
      <w:r w:rsidRPr="00906C89">
        <w:t xml:space="preserve"> respectively)</w:t>
      </w:r>
      <w:r w:rsidR="16E97AC2" w:rsidRPr="00906C89">
        <w:t xml:space="preserve"> and for the purchase of the Cell DIVE</w:t>
      </w:r>
      <w:r w:rsidR="02D23237" w:rsidRPr="00906C89">
        <w:t xml:space="preserve"> from the Wellcome Trust (223803/Z/21/Z).</w:t>
      </w:r>
      <w:r w:rsidR="16E97AC2" w:rsidRPr="00906C89">
        <w:t xml:space="preserve"> </w:t>
      </w:r>
    </w:p>
    <w:p w14:paraId="2C254B84" w14:textId="77777777" w:rsidR="00953694" w:rsidRPr="00906C89" w:rsidRDefault="00953694" w:rsidP="00B25E28">
      <w:pPr>
        <w:rPr>
          <w:b/>
          <w:bCs/>
        </w:rPr>
      </w:pPr>
    </w:p>
    <w:p w14:paraId="5E703EBA" w14:textId="6478CD4E" w:rsidR="006E4797" w:rsidRPr="00906C89" w:rsidRDefault="00551D82" w:rsidP="00B25E28">
      <w:pPr>
        <w:pBdr>
          <w:top w:val="nil"/>
          <w:left w:val="nil"/>
          <w:bottom w:val="nil"/>
          <w:right w:val="nil"/>
          <w:between w:val="nil"/>
        </w:pBdr>
      </w:pPr>
      <w:r w:rsidRPr="00906C89">
        <w:rPr>
          <w:b/>
          <w:bCs/>
        </w:rPr>
        <w:t>DISCLOSURES:</w:t>
      </w:r>
    </w:p>
    <w:p w14:paraId="4A7B0E5C" w14:textId="2C5BFFA7" w:rsidR="006E4797" w:rsidRPr="00906C89" w:rsidRDefault="00974379" w:rsidP="00B25E28">
      <w:r w:rsidRPr="00906C89">
        <w:t xml:space="preserve">CLB has acted as a consultant for </w:t>
      </w:r>
      <w:proofErr w:type="spellStart"/>
      <w:r w:rsidRPr="00906C89">
        <w:t>Senisca</w:t>
      </w:r>
      <w:proofErr w:type="spellEnd"/>
      <w:r w:rsidR="0D009BB9" w:rsidRPr="00906C89">
        <w:t xml:space="preserve">, </w:t>
      </w:r>
      <w:proofErr w:type="spellStart"/>
      <w:r w:rsidR="0D009BB9" w:rsidRPr="00906C89">
        <w:t>StarkAge</w:t>
      </w:r>
      <w:proofErr w:type="spellEnd"/>
      <w:r w:rsidR="0D009BB9" w:rsidRPr="00906C89">
        <w:t xml:space="preserve"> and AKLRD</w:t>
      </w:r>
      <w:r w:rsidRPr="00906C89">
        <w:t xml:space="preserve">. CLB's laboratory received funding from </w:t>
      </w:r>
      <w:proofErr w:type="spellStart"/>
      <w:r w:rsidRPr="00906C89">
        <w:t>ValiRx</w:t>
      </w:r>
      <w:proofErr w:type="spellEnd"/>
      <w:r w:rsidRPr="00906C89">
        <w:t>.</w:t>
      </w:r>
    </w:p>
    <w:p w14:paraId="7D169033" w14:textId="77777777" w:rsidR="00726C4F" w:rsidRPr="00906C89" w:rsidRDefault="00726C4F" w:rsidP="00B25E28"/>
    <w:p w14:paraId="2E8C1FB9" w14:textId="77777777" w:rsidR="00726C4F" w:rsidRPr="00906C89" w:rsidRDefault="00090E65" w:rsidP="00B25E28">
      <w:pPr>
        <w:rPr>
          <w:b/>
          <w:bCs/>
        </w:rPr>
      </w:pPr>
      <w:r w:rsidRPr="00906C89">
        <w:rPr>
          <w:b/>
          <w:bCs/>
        </w:rPr>
        <w:t>Author’s contribution:</w:t>
      </w:r>
      <w:r w:rsidR="001446CF" w:rsidRPr="00906C89">
        <w:rPr>
          <w:b/>
          <w:bCs/>
        </w:rPr>
        <w:t xml:space="preserve"> </w:t>
      </w:r>
    </w:p>
    <w:p w14:paraId="6FAB0739" w14:textId="3440A1CE" w:rsidR="00090E65" w:rsidRPr="00906C89" w:rsidRDefault="0070495B" w:rsidP="00B25E28">
      <w:r w:rsidRPr="00906C89">
        <w:t>RW LG and CLB developed the initial concept. RW</w:t>
      </w:r>
      <w:r w:rsidR="00DB1E6B" w:rsidRPr="00906C89">
        <w:t>, FM, MGC,</w:t>
      </w:r>
      <w:r w:rsidRPr="00906C89">
        <w:t xml:space="preserve"> LG</w:t>
      </w:r>
      <w:r w:rsidR="00DB1E6B" w:rsidRPr="00906C89">
        <w:t xml:space="preserve"> </w:t>
      </w:r>
      <w:r w:rsidRPr="00906C89">
        <w:t xml:space="preserve">and CLB finalised the concept, developing and designed experiments. RW, </w:t>
      </w:r>
      <w:r w:rsidR="00DB1E6B" w:rsidRPr="00906C89">
        <w:t xml:space="preserve">FM, MGC and </w:t>
      </w:r>
      <w:r w:rsidRPr="00906C89">
        <w:t>LG performed all experiments. RW and CLB wrote the initial manuscript draft with all authors contributing to revisions of manuscript prior to submission. All authors</w:t>
      </w:r>
      <w:r w:rsidR="00F23580" w:rsidRPr="00906C89">
        <w:t xml:space="preserve"> </w:t>
      </w:r>
      <w:r w:rsidRPr="00906C89">
        <w:t>read and approved the final manuscript.</w:t>
      </w:r>
    </w:p>
    <w:p w14:paraId="1347A428" w14:textId="107E28CB" w:rsidR="02A770BA" w:rsidRPr="00906C89" w:rsidRDefault="02A770BA" w:rsidP="00B25E28">
      <w:pPr>
        <w:rPr>
          <w:color w:val="0070C0"/>
        </w:rPr>
      </w:pPr>
    </w:p>
    <w:p w14:paraId="6DE2B73C" w14:textId="7322E8B3" w:rsidR="006E4797" w:rsidRPr="00906C89" w:rsidRDefault="00551D82" w:rsidP="00B25E28">
      <w:pPr>
        <w:rPr>
          <w:b/>
          <w:bCs/>
        </w:rPr>
      </w:pPr>
      <w:r w:rsidRPr="00906C89">
        <w:rPr>
          <w:b/>
          <w:bCs/>
        </w:rPr>
        <w:t>REFERENCES:</w:t>
      </w:r>
    </w:p>
    <w:p w14:paraId="5AC21A7F" w14:textId="77777777" w:rsidR="005011AF" w:rsidRPr="00906C89" w:rsidRDefault="005011AF" w:rsidP="00B25E28"/>
    <w:p w14:paraId="535A26D4" w14:textId="4A66F4A6"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proofErr w:type="spellStart"/>
      <w:r w:rsidRPr="00906C89">
        <w:rPr>
          <w:rFonts w:ascii="Calibri" w:hAnsi="Calibri" w:cs="Calibri"/>
          <w:color w:val="000000"/>
          <w:sz w:val="24"/>
          <w:szCs w:val="24"/>
        </w:rPr>
        <w:t>Gorgoulis</w:t>
      </w:r>
      <w:proofErr w:type="spellEnd"/>
      <w:r w:rsidRPr="00906C89">
        <w:rPr>
          <w:rFonts w:ascii="Calibri" w:hAnsi="Calibri" w:cs="Calibri"/>
          <w:color w:val="000000"/>
          <w:sz w:val="24"/>
          <w:szCs w:val="24"/>
        </w:rPr>
        <w:t xml:space="preserve">, V. et al. Cellular senescence: Defining a Path Forward. </w:t>
      </w:r>
      <w:r w:rsidR="00816712" w:rsidRPr="00906C89">
        <w:rPr>
          <w:rFonts w:ascii="Calibri" w:hAnsi="Calibri" w:cs="Calibri"/>
          <w:i/>
          <w:iCs/>
          <w:color w:val="000000"/>
          <w:sz w:val="24"/>
          <w:szCs w:val="24"/>
        </w:rPr>
        <w:t>Cell.</w:t>
      </w:r>
      <w:r w:rsidR="00816712" w:rsidRPr="00906C89">
        <w:rPr>
          <w:rFonts w:ascii="Calibri" w:hAnsi="Calibri" w:cs="Calibri"/>
          <w:color w:val="000000"/>
          <w:sz w:val="24"/>
          <w:szCs w:val="24"/>
        </w:rPr>
        <w:t xml:space="preserve"> </w:t>
      </w:r>
      <w:r w:rsidR="00816712" w:rsidRPr="00906C89">
        <w:rPr>
          <w:rFonts w:ascii="Calibri" w:hAnsi="Calibri" w:cs="Calibri"/>
          <w:b/>
          <w:bCs/>
          <w:color w:val="000000"/>
          <w:sz w:val="24"/>
          <w:szCs w:val="24"/>
        </w:rPr>
        <w:t>179</w:t>
      </w:r>
      <w:r w:rsidR="00816712" w:rsidRPr="00906C89">
        <w:rPr>
          <w:rFonts w:ascii="Calibri" w:hAnsi="Calibri" w:cs="Calibri"/>
          <w:color w:val="000000"/>
          <w:sz w:val="24"/>
          <w:szCs w:val="24"/>
        </w:rPr>
        <w:t xml:space="preserve"> (4), 813–827 (2019).</w:t>
      </w:r>
    </w:p>
    <w:p w14:paraId="44907F5D" w14:textId="422A5A48" w:rsidR="005011AF" w:rsidRPr="00906C89" w:rsidRDefault="002F6D3D"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Hernandez-Segura, A., Nehme, J., Demaria, M. Hallmarks of cellular senescence. </w:t>
      </w:r>
      <w:r w:rsidRPr="00906C89">
        <w:rPr>
          <w:rFonts w:ascii="Calibri" w:hAnsi="Calibri" w:cs="Calibri"/>
          <w:i/>
          <w:iCs/>
          <w:color w:val="000000"/>
          <w:sz w:val="24"/>
          <w:szCs w:val="24"/>
        </w:rPr>
        <w:t>Trends Cell Biol.</w:t>
      </w:r>
      <w:r w:rsidRPr="00906C89">
        <w:rPr>
          <w:rFonts w:ascii="Calibri" w:hAnsi="Calibri" w:cs="Calibri"/>
          <w:color w:val="000000"/>
          <w:sz w:val="24"/>
          <w:szCs w:val="24"/>
        </w:rPr>
        <w:t xml:space="preserve"> </w:t>
      </w:r>
      <w:r w:rsidRPr="00906C89">
        <w:rPr>
          <w:rFonts w:ascii="Calibri" w:hAnsi="Calibri" w:cs="Calibri"/>
          <w:b/>
          <w:bCs/>
          <w:color w:val="000000"/>
          <w:sz w:val="24"/>
          <w:szCs w:val="24"/>
        </w:rPr>
        <w:t>28</w:t>
      </w:r>
      <w:r w:rsidRPr="00906C89">
        <w:rPr>
          <w:rFonts w:ascii="Calibri" w:hAnsi="Calibri" w:cs="Calibri"/>
          <w:color w:val="000000"/>
          <w:sz w:val="24"/>
          <w:szCs w:val="24"/>
        </w:rPr>
        <w:t xml:space="preserve"> (6), 436–453 (2018).</w:t>
      </w:r>
    </w:p>
    <w:p w14:paraId="51698EBD" w14:textId="4470D6E4" w:rsidR="002F6D3D" w:rsidRPr="00906C89" w:rsidRDefault="002F6D3D"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De Souza, N., Zhao, S., Bodenmiller, B. Multiplex protein imaging in tumour biology. </w:t>
      </w:r>
      <w:r w:rsidRPr="00906C89">
        <w:rPr>
          <w:rFonts w:ascii="Calibri" w:hAnsi="Calibri" w:cs="Calibri"/>
          <w:i/>
          <w:iCs/>
          <w:color w:val="000000"/>
          <w:sz w:val="24"/>
          <w:szCs w:val="24"/>
        </w:rPr>
        <w:t>Nat Rev Cancer.</w:t>
      </w:r>
      <w:r w:rsidRPr="00906C89">
        <w:rPr>
          <w:rFonts w:ascii="Calibri" w:hAnsi="Calibri" w:cs="Calibri"/>
          <w:color w:val="000000"/>
          <w:sz w:val="24"/>
          <w:szCs w:val="24"/>
        </w:rPr>
        <w:t xml:space="preserve"> </w:t>
      </w:r>
      <w:r w:rsidRPr="00906C89">
        <w:rPr>
          <w:rFonts w:ascii="Calibri" w:hAnsi="Calibri" w:cs="Calibri"/>
          <w:b/>
          <w:bCs/>
          <w:color w:val="000000"/>
          <w:sz w:val="24"/>
          <w:szCs w:val="24"/>
        </w:rPr>
        <w:t xml:space="preserve">24 </w:t>
      </w:r>
      <w:r w:rsidRPr="00906C89">
        <w:rPr>
          <w:rFonts w:ascii="Calibri" w:hAnsi="Calibri" w:cs="Calibri"/>
          <w:color w:val="000000"/>
          <w:sz w:val="24"/>
          <w:szCs w:val="24"/>
        </w:rPr>
        <w:t>(3), 171–191 (2024).</w:t>
      </w:r>
    </w:p>
    <w:p w14:paraId="2FECDED1" w14:textId="42BDE6CF"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Teo, Y. V. et al. Notch </w:t>
      </w:r>
      <w:proofErr w:type="spellStart"/>
      <w:r w:rsidRPr="00906C89">
        <w:rPr>
          <w:rFonts w:ascii="Calibri" w:hAnsi="Calibri" w:cs="Calibri"/>
          <w:color w:val="000000"/>
          <w:sz w:val="24"/>
          <w:szCs w:val="24"/>
        </w:rPr>
        <w:t>signaling</w:t>
      </w:r>
      <w:proofErr w:type="spellEnd"/>
      <w:r w:rsidRPr="00906C89">
        <w:rPr>
          <w:rFonts w:ascii="Calibri" w:hAnsi="Calibri" w:cs="Calibri"/>
          <w:color w:val="000000"/>
          <w:sz w:val="24"/>
          <w:szCs w:val="24"/>
        </w:rPr>
        <w:t xml:space="preserve"> mediates secondary senescence. </w:t>
      </w:r>
      <w:r w:rsidRPr="00906C89">
        <w:rPr>
          <w:rFonts w:ascii="Calibri" w:hAnsi="Calibri" w:cs="Calibri"/>
          <w:i/>
          <w:iCs/>
          <w:color w:val="000000"/>
          <w:sz w:val="24"/>
          <w:szCs w:val="24"/>
        </w:rPr>
        <w:t>Cell Rep</w:t>
      </w:r>
      <w:r w:rsidR="00A000B7" w:rsidRPr="00906C89">
        <w:rPr>
          <w:rFonts w:ascii="Calibri" w:hAnsi="Calibri" w:cs="Calibri"/>
          <w:color w:val="000000"/>
          <w:sz w:val="24"/>
          <w:szCs w:val="24"/>
        </w:rPr>
        <w:t>.</w:t>
      </w:r>
      <w:r w:rsidRPr="00906C89">
        <w:rPr>
          <w:rFonts w:ascii="Calibri" w:hAnsi="Calibri" w:cs="Calibri"/>
          <w:color w:val="000000"/>
          <w:sz w:val="24"/>
          <w:szCs w:val="24"/>
        </w:rPr>
        <w:t xml:space="preserve"> </w:t>
      </w:r>
      <w:r w:rsidRPr="00906C89">
        <w:rPr>
          <w:rFonts w:ascii="Calibri" w:hAnsi="Calibri" w:cs="Calibri"/>
          <w:b/>
          <w:bCs/>
          <w:color w:val="000000"/>
          <w:sz w:val="24"/>
          <w:szCs w:val="24"/>
        </w:rPr>
        <w:t>27</w:t>
      </w:r>
      <w:r w:rsidR="00816712" w:rsidRPr="00906C89">
        <w:rPr>
          <w:rFonts w:ascii="Calibri" w:hAnsi="Calibri" w:cs="Calibri"/>
          <w:b/>
          <w:bCs/>
          <w:color w:val="000000"/>
          <w:sz w:val="24"/>
          <w:szCs w:val="24"/>
        </w:rPr>
        <w:t xml:space="preserve"> </w:t>
      </w:r>
      <w:r w:rsidR="00816712" w:rsidRPr="00906C89">
        <w:rPr>
          <w:rFonts w:ascii="Calibri" w:hAnsi="Calibri" w:cs="Calibri"/>
          <w:color w:val="000000"/>
          <w:sz w:val="24"/>
          <w:szCs w:val="24"/>
        </w:rPr>
        <w:t>(3)</w:t>
      </w:r>
      <w:r w:rsidRPr="00906C89">
        <w:rPr>
          <w:rFonts w:ascii="Calibri" w:hAnsi="Calibri" w:cs="Calibri"/>
          <w:color w:val="000000"/>
          <w:sz w:val="24"/>
          <w:szCs w:val="24"/>
        </w:rPr>
        <w:t>, 997</w:t>
      </w:r>
      <w:r w:rsidR="00A000B7" w:rsidRPr="00906C89">
        <w:rPr>
          <w:rFonts w:ascii="Calibri" w:hAnsi="Calibri" w:cs="Calibri"/>
          <w:sz w:val="24"/>
          <w:szCs w:val="24"/>
        </w:rPr>
        <w:t>–</w:t>
      </w:r>
      <w:r w:rsidRPr="00906C89">
        <w:rPr>
          <w:rFonts w:ascii="Calibri" w:hAnsi="Calibri" w:cs="Calibri"/>
          <w:color w:val="000000"/>
          <w:sz w:val="24"/>
          <w:szCs w:val="24"/>
        </w:rPr>
        <w:t>1007 (2019).</w:t>
      </w:r>
    </w:p>
    <w:p w14:paraId="2D2CD5F6" w14:textId="7C45BC38"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Ogrodnik, M. et al. Guidelines for minimal information on cellular senescence experimentation </w:t>
      </w:r>
      <w:r w:rsidRPr="00906C89">
        <w:rPr>
          <w:rFonts w:ascii="Calibri" w:hAnsi="Calibri" w:cs="Calibri"/>
          <w:i/>
          <w:iCs/>
          <w:color w:val="000000"/>
          <w:sz w:val="24"/>
          <w:szCs w:val="24"/>
        </w:rPr>
        <w:t>in vivo</w:t>
      </w:r>
      <w:r w:rsidRPr="00906C89">
        <w:rPr>
          <w:rFonts w:ascii="Calibri" w:hAnsi="Calibri" w:cs="Calibri"/>
          <w:color w:val="000000"/>
          <w:sz w:val="24"/>
          <w:szCs w:val="24"/>
        </w:rPr>
        <w:t xml:space="preserve">. </w:t>
      </w:r>
      <w:r w:rsidRPr="00906C89">
        <w:rPr>
          <w:rFonts w:ascii="Calibri" w:hAnsi="Calibri" w:cs="Calibri"/>
          <w:i/>
          <w:iCs/>
          <w:color w:val="000000"/>
          <w:sz w:val="24"/>
          <w:szCs w:val="24"/>
        </w:rPr>
        <w:t>Cell</w:t>
      </w:r>
      <w:r w:rsidR="005F4B2F" w:rsidRPr="00906C89">
        <w:rPr>
          <w:rFonts w:ascii="Calibri" w:hAnsi="Calibri" w:cs="Calibri"/>
          <w:i/>
          <w:iCs/>
          <w:color w:val="000000"/>
          <w:sz w:val="24"/>
          <w:szCs w:val="24"/>
        </w:rPr>
        <w:t>.</w:t>
      </w:r>
      <w:r w:rsidR="005F4B2F" w:rsidRPr="00906C89">
        <w:rPr>
          <w:rFonts w:ascii="Calibri" w:hAnsi="Calibri" w:cs="Calibri"/>
          <w:color w:val="000000"/>
          <w:sz w:val="24"/>
          <w:szCs w:val="24"/>
        </w:rPr>
        <w:t xml:space="preserve"> </w:t>
      </w:r>
      <w:r w:rsidRPr="00906C89">
        <w:rPr>
          <w:rFonts w:ascii="Calibri" w:hAnsi="Calibri" w:cs="Calibri"/>
          <w:b/>
          <w:bCs/>
          <w:color w:val="000000"/>
          <w:sz w:val="24"/>
          <w:szCs w:val="24"/>
        </w:rPr>
        <w:t>187</w:t>
      </w:r>
      <w:r w:rsidR="00816712" w:rsidRPr="00906C89">
        <w:rPr>
          <w:rFonts w:ascii="Calibri" w:hAnsi="Calibri" w:cs="Calibri"/>
          <w:b/>
          <w:bCs/>
          <w:color w:val="000000"/>
          <w:sz w:val="24"/>
          <w:szCs w:val="24"/>
        </w:rPr>
        <w:t xml:space="preserve"> </w:t>
      </w:r>
      <w:r w:rsidR="00816712" w:rsidRPr="00906C89">
        <w:rPr>
          <w:rFonts w:ascii="Calibri" w:hAnsi="Calibri" w:cs="Calibri"/>
          <w:color w:val="000000"/>
          <w:sz w:val="24"/>
          <w:szCs w:val="24"/>
        </w:rPr>
        <w:t>(16)</w:t>
      </w:r>
      <w:r w:rsidRPr="00906C89">
        <w:rPr>
          <w:rFonts w:ascii="Calibri" w:hAnsi="Calibri" w:cs="Calibri"/>
          <w:color w:val="000000"/>
          <w:sz w:val="24"/>
          <w:szCs w:val="24"/>
        </w:rPr>
        <w:t>, 4150–4175 (2024).</w:t>
      </w:r>
    </w:p>
    <w:p w14:paraId="2C1916A2" w14:textId="2415519F"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Sharpless, N. E.</w:t>
      </w:r>
      <w:r w:rsidR="00A000B7" w:rsidRPr="00906C89">
        <w:rPr>
          <w:rFonts w:ascii="Calibri" w:hAnsi="Calibri" w:cs="Calibri"/>
          <w:color w:val="000000"/>
          <w:sz w:val="24"/>
          <w:szCs w:val="24"/>
        </w:rPr>
        <w:t>,</w:t>
      </w:r>
      <w:r w:rsidRPr="00906C89">
        <w:rPr>
          <w:rFonts w:ascii="Calibri" w:hAnsi="Calibri" w:cs="Calibri"/>
          <w:color w:val="000000"/>
          <w:sz w:val="24"/>
          <w:szCs w:val="24"/>
        </w:rPr>
        <w:t xml:space="preserve"> Sherr, C. J. Forging a signature of in vivo senescence. </w:t>
      </w:r>
      <w:r w:rsidRPr="00906C89">
        <w:rPr>
          <w:rFonts w:ascii="Calibri" w:hAnsi="Calibri" w:cs="Calibri"/>
          <w:i/>
          <w:iCs/>
          <w:color w:val="000000"/>
          <w:sz w:val="24"/>
          <w:szCs w:val="24"/>
        </w:rPr>
        <w:t>Nat Rev Cancer</w:t>
      </w:r>
      <w:r w:rsidR="005F4B2F" w:rsidRPr="00906C89">
        <w:rPr>
          <w:rFonts w:ascii="Calibri" w:hAnsi="Calibri" w:cs="Calibri"/>
          <w:i/>
          <w:iCs/>
          <w:color w:val="000000"/>
          <w:sz w:val="24"/>
          <w:szCs w:val="24"/>
        </w:rPr>
        <w:t>.</w:t>
      </w:r>
      <w:r w:rsidR="005F4B2F" w:rsidRPr="00906C89">
        <w:rPr>
          <w:rFonts w:ascii="Calibri" w:hAnsi="Calibri" w:cs="Calibri"/>
          <w:color w:val="000000"/>
          <w:sz w:val="24"/>
          <w:szCs w:val="24"/>
        </w:rPr>
        <w:t xml:space="preserve"> </w:t>
      </w:r>
      <w:r w:rsidRPr="00906C89">
        <w:rPr>
          <w:rFonts w:ascii="Calibri" w:hAnsi="Calibri" w:cs="Calibri"/>
          <w:b/>
          <w:bCs/>
          <w:color w:val="000000"/>
          <w:sz w:val="24"/>
          <w:szCs w:val="24"/>
        </w:rPr>
        <w:t>15</w:t>
      </w:r>
      <w:r w:rsidR="00816712" w:rsidRPr="00906C89">
        <w:rPr>
          <w:rFonts w:ascii="Calibri" w:hAnsi="Calibri" w:cs="Calibri"/>
          <w:b/>
          <w:bCs/>
          <w:color w:val="000000"/>
          <w:sz w:val="24"/>
          <w:szCs w:val="24"/>
        </w:rPr>
        <w:t xml:space="preserve"> </w:t>
      </w:r>
      <w:r w:rsidR="00816712" w:rsidRPr="00906C89">
        <w:rPr>
          <w:rFonts w:ascii="Calibri" w:hAnsi="Calibri" w:cs="Calibri"/>
          <w:color w:val="000000"/>
          <w:sz w:val="24"/>
          <w:szCs w:val="24"/>
        </w:rPr>
        <w:t>(7)</w:t>
      </w:r>
      <w:r w:rsidRPr="00906C89">
        <w:rPr>
          <w:rFonts w:ascii="Calibri" w:hAnsi="Calibri" w:cs="Calibri"/>
          <w:b/>
          <w:bCs/>
          <w:color w:val="000000"/>
          <w:sz w:val="24"/>
          <w:szCs w:val="24"/>
        </w:rPr>
        <w:t>,</w:t>
      </w:r>
      <w:r w:rsidRPr="00906C89">
        <w:rPr>
          <w:rFonts w:ascii="Calibri" w:hAnsi="Calibri" w:cs="Calibri"/>
          <w:color w:val="000000"/>
          <w:sz w:val="24"/>
          <w:szCs w:val="24"/>
        </w:rPr>
        <w:t xml:space="preserve"> 397–408 (2015).</w:t>
      </w:r>
    </w:p>
    <w:p w14:paraId="59861DA4" w14:textId="1D30A24E"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proofErr w:type="spellStart"/>
      <w:r w:rsidRPr="00906C89">
        <w:rPr>
          <w:rFonts w:ascii="Calibri" w:hAnsi="Calibri" w:cs="Calibri"/>
          <w:color w:val="000000"/>
          <w:sz w:val="24"/>
          <w:szCs w:val="24"/>
        </w:rPr>
        <w:t>Schürch</w:t>
      </w:r>
      <w:proofErr w:type="spellEnd"/>
      <w:r w:rsidRPr="00906C89">
        <w:rPr>
          <w:rFonts w:ascii="Calibri" w:hAnsi="Calibri" w:cs="Calibri"/>
          <w:color w:val="000000"/>
          <w:sz w:val="24"/>
          <w:szCs w:val="24"/>
        </w:rPr>
        <w:t xml:space="preserve">, C. M. et al. Coordinated cellular </w:t>
      </w:r>
      <w:proofErr w:type="spellStart"/>
      <w:r w:rsidRPr="00906C89">
        <w:rPr>
          <w:rFonts w:ascii="Calibri" w:hAnsi="Calibri" w:cs="Calibri"/>
          <w:color w:val="000000"/>
          <w:sz w:val="24"/>
          <w:szCs w:val="24"/>
        </w:rPr>
        <w:t>neighborhoods</w:t>
      </w:r>
      <w:proofErr w:type="spellEnd"/>
      <w:r w:rsidRPr="00906C89">
        <w:rPr>
          <w:rFonts w:ascii="Calibri" w:hAnsi="Calibri" w:cs="Calibri"/>
          <w:color w:val="000000"/>
          <w:sz w:val="24"/>
          <w:szCs w:val="24"/>
        </w:rPr>
        <w:t xml:space="preserve"> orchestrate antitumoral immunity at the colorectal cancer invasive front. </w:t>
      </w:r>
      <w:r w:rsidRPr="00906C89">
        <w:rPr>
          <w:rFonts w:ascii="Calibri" w:hAnsi="Calibri" w:cs="Calibri"/>
          <w:i/>
          <w:iCs/>
          <w:color w:val="000000"/>
          <w:sz w:val="24"/>
          <w:szCs w:val="24"/>
        </w:rPr>
        <w:t>Cell</w:t>
      </w:r>
      <w:r w:rsidR="005F4B2F" w:rsidRPr="00906C89">
        <w:rPr>
          <w:rFonts w:ascii="Calibri" w:hAnsi="Calibri" w:cs="Calibri"/>
          <w:i/>
          <w:iCs/>
          <w:color w:val="000000"/>
          <w:sz w:val="24"/>
          <w:szCs w:val="24"/>
        </w:rPr>
        <w:t>.</w:t>
      </w:r>
      <w:r w:rsidR="005F4B2F" w:rsidRPr="00906C89">
        <w:rPr>
          <w:rFonts w:ascii="Calibri" w:hAnsi="Calibri" w:cs="Calibri"/>
          <w:color w:val="000000"/>
          <w:sz w:val="24"/>
          <w:szCs w:val="24"/>
        </w:rPr>
        <w:t xml:space="preserve"> </w:t>
      </w:r>
      <w:r w:rsidRPr="00906C89">
        <w:rPr>
          <w:rFonts w:ascii="Calibri" w:hAnsi="Calibri" w:cs="Calibri"/>
          <w:b/>
          <w:bCs/>
          <w:color w:val="000000"/>
          <w:sz w:val="24"/>
          <w:szCs w:val="24"/>
        </w:rPr>
        <w:t>182</w:t>
      </w:r>
      <w:r w:rsidR="00816712" w:rsidRPr="00906C89">
        <w:rPr>
          <w:rFonts w:ascii="Calibri" w:hAnsi="Calibri" w:cs="Calibri"/>
          <w:b/>
          <w:bCs/>
          <w:color w:val="000000"/>
          <w:sz w:val="24"/>
          <w:szCs w:val="24"/>
        </w:rPr>
        <w:t xml:space="preserve"> </w:t>
      </w:r>
      <w:r w:rsidR="00816712" w:rsidRPr="00906C89">
        <w:rPr>
          <w:rFonts w:ascii="Calibri" w:hAnsi="Calibri" w:cs="Calibri"/>
          <w:color w:val="000000"/>
          <w:sz w:val="24"/>
          <w:szCs w:val="24"/>
        </w:rPr>
        <w:t>(5)</w:t>
      </w:r>
      <w:r w:rsidRPr="00906C89">
        <w:rPr>
          <w:rFonts w:ascii="Calibri" w:hAnsi="Calibri" w:cs="Calibri"/>
          <w:color w:val="000000"/>
          <w:sz w:val="24"/>
          <w:szCs w:val="24"/>
        </w:rPr>
        <w:t>, 1341</w:t>
      </w:r>
      <w:r w:rsidR="00A000B7" w:rsidRPr="00906C89">
        <w:rPr>
          <w:rFonts w:ascii="Calibri" w:hAnsi="Calibri" w:cs="Calibri"/>
          <w:color w:val="000000"/>
          <w:sz w:val="24"/>
          <w:szCs w:val="24"/>
        </w:rPr>
        <w:t>–</w:t>
      </w:r>
      <w:r w:rsidRPr="00906C89">
        <w:rPr>
          <w:rFonts w:ascii="Calibri" w:hAnsi="Calibri" w:cs="Calibri"/>
          <w:color w:val="000000"/>
          <w:sz w:val="24"/>
          <w:szCs w:val="24"/>
        </w:rPr>
        <w:t>1359.e19 (2020).</w:t>
      </w:r>
    </w:p>
    <w:p w14:paraId="092BFFC9" w14:textId="4BF0D185"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Lin, J. R. et al. Highly multiplexed immunofluorescence imaging of human tissues and </w:t>
      </w:r>
      <w:proofErr w:type="spellStart"/>
      <w:r w:rsidRPr="00906C89">
        <w:rPr>
          <w:rFonts w:ascii="Calibri" w:hAnsi="Calibri" w:cs="Calibri"/>
          <w:color w:val="000000"/>
          <w:sz w:val="24"/>
          <w:szCs w:val="24"/>
        </w:rPr>
        <w:t>tumors</w:t>
      </w:r>
      <w:proofErr w:type="spellEnd"/>
      <w:r w:rsidRPr="00906C89">
        <w:rPr>
          <w:rFonts w:ascii="Calibri" w:hAnsi="Calibri" w:cs="Calibri"/>
          <w:color w:val="000000"/>
          <w:sz w:val="24"/>
          <w:szCs w:val="24"/>
        </w:rPr>
        <w:t xml:space="preserve"> using t-</w:t>
      </w:r>
      <w:proofErr w:type="spellStart"/>
      <w:r w:rsidRPr="00906C89">
        <w:rPr>
          <w:rFonts w:ascii="Calibri" w:hAnsi="Calibri" w:cs="Calibri"/>
          <w:color w:val="000000"/>
          <w:sz w:val="24"/>
          <w:szCs w:val="24"/>
        </w:rPr>
        <w:t>CyCIF</w:t>
      </w:r>
      <w:proofErr w:type="spellEnd"/>
      <w:r w:rsidRPr="00906C89">
        <w:rPr>
          <w:rFonts w:ascii="Calibri" w:hAnsi="Calibri" w:cs="Calibri"/>
          <w:color w:val="000000"/>
          <w:sz w:val="24"/>
          <w:szCs w:val="24"/>
        </w:rPr>
        <w:t xml:space="preserve"> and conventional optical microscopes. </w:t>
      </w:r>
      <w:proofErr w:type="spellStart"/>
      <w:r w:rsidR="002F6D3D" w:rsidRPr="00906C89">
        <w:rPr>
          <w:rFonts w:ascii="Calibri" w:hAnsi="Calibri" w:cs="Calibri"/>
          <w:i/>
          <w:iCs/>
          <w:color w:val="000000"/>
          <w:sz w:val="24"/>
          <w:szCs w:val="24"/>
        </w:rPr>
        <w:t>e</w:t>
      </w:r>
      <w:r w:rsidR="00453F5C" w:rsidRPr="00906C89">
        <w:rPr>
          <w:rFonts w:ascii="Calibri" w:hAnsi="Calibri" w:cs="Calibri"/>
          <w:i/>
          <w:iCs/>
          <w:color w:val="000000"/>
          <w:sz w:val="24"/>
          <w:szCs w:val="24"/>
        </w:rPr>
        <w:t>L</w:t>
      </w:r>
      <w:r w:rsidRPr="00906C89">
        <w:rPr>
          <w:rFonts w:ascii="Calibri" w:hAnsi="Calibri" w:cs="Calibri"/>
          <w:i/>
          <w:iCs/>
          <w:color w:val="000000"/>
          <w:sz w:val="24"/>
          <w:szCs w:val="24"/>
        </w:rPr>
        <w:t>ife</w:t>
      </w:r>
      <w:proofErr w:type="spellEnd"/>
      <w:r w:rsidR="00AD5BAA" w:rsidRPr="00906C89">
        <w:rPr>
          <w:rFonts w:ascii="Calibri" w:hAnsi="Calibri" w:cs="Calibri"/>
          <w:i/>
          <w:iCs/>
          <w:color w:val="000000"/>
          <w:sz w:val="24"/>
          <w:szCs w:val="24"/>
        </w:rPr>
        <w:t>.</w:t>
      </w:r>
      <w:r w:rsidRPr="00906C89">
        <w:rPr>
          <w:rFonts w:ascii="Calibri" w:hAnsi="Calibri" w:cs="Calibri"/>
          <w:b/>
          <w:bCs/>
          <w:color w:val="000000"/>
          <w:sz w:val="24"/>
          <w:szCs w:val="24"/>
        </w:rPr>
        <w:t xml:space="preserve"> 7</w:t>
      </w:r>
      <w:r w:rsidRPr="00906C89">
        <w:rPr>
          <w:rFonts w:ascii="Calibri" w:hAnsi="Calibri" w:cs="Calibri"/>
          <w:color w:val="000000"/>
          <w:sz w:val="24"/>
          <w:szCs w:val="24"/>
        </w:rPr>
        <w:t xml:space="preserve">, </w:t>
      </w:r>
      <w:bookmarkStart w:id="18" w:name="OLE_LINK35"/>
      <w:r w:rsidRPr="00906C89">
        <w:rPr>
          <w:rFonts w:ascii="Calibri" w:hAnsi="Calibri" w:cs="Calibri"/>
          <w:color w:val="000000"/>
          <w:sz w:val="24"/>
          <w:szCs w:val="24"/>
        </w:rPr>
        <w:t xml:space="preserve">e31657 </w:t>
      </w:r>
      <w:bookmarkEnd w:id="18"/>
      <w:r w:rsidRPr="00906C89">
        <w:rPr>
          <w:rFonts w:ascii="Calibri" w:hAnsi="Calibri" w:cs="Calibri"/>
          <w:color w:val="000000"/>
          <w:sz w:val="24"/>
          <w:szCs w:val="24"/>
        </w:rPr>
        <w:t>(2018).</w:t>
      </w:r>
    </w:p>
    <w:p w14:paraId="78008860" w14:textId="088785FF"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proofErr w:type="spellStart"/>
      <w:r w:rsidRPr="00906C89">
        <w:rPr>
          <w:rFonts w:ascii="Calibri" w:hAnsi="Calibri" w:cs="Calibri"/>
          <w:color w:val="000000"/>
          <w:sz w:val="24"/>
          <w:szCs w:val="24"/>
        </w:rPr>
        <w:t>Tomimatsu</w:t>
      </w:r>
      <w:proofErr w:type="spellEnd"/>
      <w:r w:rsidRPr="00906C89">
        <w:rPr>
          <w:rFonts w:ascii="Calibri" w:hAnsi="Calibri" w:cs="Calibri"/>
          <w:color w:val="000000"/>
          <w:sz w:val="24"/>
          <w:szCs w:val="24"/>
        </w:rPr>
        <w:t xml:space="preserve">, K. et al. Precise immunofluorescence </w:t>
      </w:r>
      <w:r w:rsidR="00453F5C" w:rsidRPr="00906C89">
        <w:rPr>
          <w:rFonts w:ascii="Calibri" w:hAnsi="Calibri" w:cs="Calibri"/>
          <w:color w:val="000000"/>
          <w:sz w:val="24"/>
          <w:szCs w:val="24"/>
        </w:rPr>
        <w:t>cancelling</w:t>
      </w:r>
      <w:r w:rsidRPr="00906C89">
        <w:rPr>
          <w:rFonts w:ascii="Calibri" w:hAnsi="Calibri" w:cs="Calibri"/>
          <w:color w:val="000000"/>
          <w:sz w:val="24"/>
          <w:szCs w:val="24"/>
        </w:rPr>
        <w:t xml:space="preserve"> for highly multiplexed imaging to capture specific cell states. </w:t>
      </w:r>
      <w:r w:rsidRPr="00906C89">
        <w:rPr>
          <w:rFonts w:ascii="Calibri" w:hAnsi="Calibri" w:cs="Calibri"/>
          <w:i/>
          <w:iCs/>
          <w:color w:val="000000"/>
          <w:sz w:val="24"/>
          <w:szCs w:val="24"/>
        </w:rPr>
        <w:t>Nat Commun</w:t>
      </w:r>
      <w:r w:rsidR="009375D0" w:rsidRPr="00906C89">
        <w:rPr>
          <w:rFonts w:ascii="Calibri" w:hAnsi="Calibri" w:cs="Calibri"/>
          <w:i/>
          <w:iCs/>
          <w:color w:val="000000"/>
          <w:sz w:val="24"/>
          <w:szCs w:val="24"/>
        </w:rPr>
        <w:t>.</w:t>
      </w:r>
      <w:r w:rsidRPr="00906C89">
        <w:rPr>
          <w:rFonts w:ascii="Calibri" w:hAnsi="Calibri" w:cs="Calibri"/>
          <w:b/>
          <w:bCs/>
          <w:color w:val="000000"/>
          <w:sz w:val="24"/>
          <w:szCs w:val="24"/>
        </w:rPr>
        <w:t xml:space="preserve"> 15</w:t>
      </w:r>
      <w:r w:rsidRPr="00906C89">
        <w:rPr>
          <w:rFonts w:ascii="Calibri" w:hAnsi="Calibri" w:cs="Calibri"/>
          <w:color w:val="000000"/>
          <w:sz w:val="24"/>
          <w:szCs w:val="24"/>
        </w:rPr>
        <w:t>, 3657 (2024).</w:t>
      </w:r>
    </w:p>
    <w:p w14:paraId="45EE2A34" w14:textId="504BDFA1" w:rsidR="002F6D3D" w:rsidRPr="00906C89" w:rsidRDefault="002F6D3D" w:rsidP="00B25E28">
      <w:pPr>
        <w:pStyle w:val="ListParagraph"/>
        <w:numPr>
          <w:ilvl w:val="0"/>
          <w:numId w:val="29"/>
        </w:numPr>
        <w:spacing w:line="240" w:lineRule="auto"/>
        <w:jc w:val="both"/>
        <w:rPr>
          <w:rFonts w:ascii="Calibri" w:hAnsi="Calibri" w:cs="Calibri"/>
          <w:color w:val="000000"/>
          <w:sz w:val="24"/>
          <w:szCs w:val="24"/>
        </w:rPr>
      </w:pPr>
      <w:bookmarkStart w:id="19" w:name="OLE_LINK36"/>
      <w:r w:rsidRPr="00906C89">
        <w:rPr>
          <w:rFonts w:ascii="Calibri" w:hAnsi="Calibri" w:cs="Calibri"/>
          <w:color w:val="000000"/>
          <w:sz w:val="24"/>
          <w:szCs w:val="24"/>
        </w:rPr>
        <w:t xml:space="preserve">Kiessling, P., Kuppe, C. Spatial multi-omics: novel tools to study the complexity of cardiovascular diseases. </w:t>
      </w:r>
      <w:r w:rsidRPr="00906C89">
        <w:rPr>
          <w:rFonts w:ascii="Calibri" w:hAnsi="Calibri" w:cs="Calibri"/>
          <w:i/>
          <w:iCs/>
          <w:color w:val="000000"/>
          <w:sz w:val="24"/>
          <w:szCs w:val="24"/>
        </w:rPr>
        <w:t>Genome Med.</w:t>
      </w:r>
      <w:r w:rsidRPr="00906C89">
        <w:rPr>
          <w:rFonts w:ascii="Calibri" w:hAnsi="Calibri" w:cs="Calibri"/>
          <w:color w:val="000000"/>
          <w:sz w:val="24"/>
          <w:szCs w:val="24"/>
        </w:rPr>
        <w:t xml:space="preserve"> </w:t>
      </w:r>
      <w:r w:rsidRPr="00906C89">
        <w:rPr>
          <w:rFonts w:ascii="Calibri" w:hAnsi="Calibri" w:cs="Calibri"/>
          <w:b/>
          <w:bCs/>
          <w:color w:val="000000"/>
          <w:sz w:val="24"/>
          <w:szCs w:val="24"/>
        </w:rPr>
        <w:t xml:space="preserve">16 </w:t>
      </w:r>
      <w:r w:rsidRPr="00906C89">
        <w:rPr>
          <w:rFonts w:ascii="Calibri" w:hAnsi="Calibri" w:cs="Calibri"/>
          <w:color w:val="000000"/>
          <w:sz w:val="24"/>
          <w:szCs w:val="24"/>
        </w:rPr>
        <w:t>(1), 14 (2024).</w:t>
      </w:r>
    </w:p>
    <w:bookmarkEnd w:id="19"/>
    <w:p w14:paraId="1700CD30" w14:textId="75A33E6A"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Chaib, S., </w:t>
      </w:r>
      <w:proofErr w:type="spellStart"/>
      <w:r w:rsidRPr="00906C89">
        <w:rPr>
          <w:rFonts w:ascii="Calibri" w:hAnsi="Calibri" w:cs="Calibri"/>
          <w:color w:val="000000"/>
          <w:sz w:val="24"/>
          <w:szCs w:val="24"/>
        </w:rPr>
        <w:t>Tchkonia</w:t>
      </w:r>
      <w:proofErr w:type="spellEnd"/>
      <w:r w:rsidRPr="00906C89">
        <w:rPr>
          <w:rFonts w:ascii="Calibri" w:hAnsi="Calibri" w:cs="Calibri"/>
          <w:color w:val="000000"/>
          <w:sz w:val="24"/>
          <w:szCs w:val="24"/>
        </w:rPr>
        <w:t>, T.</w:t>
      </w:r>
      <w:r w:rsidR="00A000B7" w:rsidRPr="00906C89">
        <w:rPr>
          <w:rFonts w:ascii="Calibri" w:hAnsi="Calibri" w:cs="Calibri"/>
          <w:color w:val="000000"/>
          <w:sz w:val="24"/>
          <w:szCs w:val="24"/>
        </w:rPr>
        <w:t>,</w:t>
      </w:r>
      <w:r w:rsidRPr="00906C89">
        <w:rPr>
          <w:rFonts w:ascii="Calibri" w:hAnsi="Calibri" w:cs="Calibri"/>
          <w:color w:val="000000"/>
          <w:sz w:val="24"/>
          <w:szCs w:val="24"/>
        </w:rPr>
        <w:t xml:space="preserve"> Kirkland, J. L. Cellular senescence and </w:t>
      </w:r>
      <w:proofErr w:type="spellStart"/>
      <w:r w:rsidRPr="00906C89">
        <w:rPr>
          <w:rFonts w:ascii="Calibri" w:hAnsi="Calibri" w:cs="Calibri"/>
          <w:color w:val="000000"/>
          <w:sz w:val="24"/>
          <w:szCs w:val="24"/>
        </w:rPr>
        <w:t>senolytics</w:t>
      </w:r>
      <w:proofErr w:type="spellEnd"/>
      <w:r w:rsidRPr="00906C89">
        <w:rPr>
          <w:rFonts w:ascii="Calibri" w:hAnsi="Calibri" w:cs="Calibri"/>
          <w:color w:val="000000"/>
          <w:sz w:val="24"/>
          <w:szCs w:val="24"/>
        </w:rPr>
        <w:t xml:space="preserve">: the path to the clinic. </w:t>
      </w:r>
      <w:r w:rsidRPr="00906C89">
        <w:rPr>
          <w:rFonts w:ascii="Calibri" w:hAnsi="Calibri" w:cs="Calibri"/>
          <w:i/>
          <w:iCs/>
          <w:color w:val="000000"/>
          <w:sz w:val="24"/>
          <w:szCs w:val="24"/>
        </w:rPr>
        <w:t>Nat Med</w:t>
      </w:r>
      <w:r w:rsidR="009375D0" w:rsidRPr="00906C89">
        <w:rPr>
          <w:rFonts w:ascii="Calibri" w:hAnsi="Calibri" w:cs="Calibri"/>
          <w:i/>
          <w:iCs/>
          <w:color w:val="000000"/>
          <w:sz w:val="24"/>
          <w:szCs w:val="24"/>
        </w:rPr>
        <w:t>.</w:t>
      </w:r>
      <w:r w:rsidR="009375D0" w:rsidRPr="00906C89">
        <w:rPr>
          <w:rFonts w:ascii="Calibri" w:hAnsi="Calibri" w:cs="Calibri"/>
          <w:color w:val="000000"/>
          <w:sz w:val="24"/>
          <w:szCs w:val="24"/>
        </w:rPr>
        <w:t xml:space="preserve"> </w:t>
      </w:r>
      <w:r w:rsidRPr="00906C89">
        <w:rPr>
          <w:rFonts w:ascii="Calibri" w:hAnsi="Calibri" w:cs="Calibri"/>
          <w:b/>
          <w:bCs/>
          <w:color w:val="000000"/>
          <w:sz w:val="24"/>
          <w:szCs w:val="24"/>
        </w:rPr>
        <w:t>28</w:t>
      </w:r>
      <w:r w:rsidRPr="00906C89">
        <w:rPr>
          <w:rFonts w:ascii="Calibri" w:hAnsi="Calibri" w:cs="Calibri"/>
          <w:color w:val="000000"/>
          <w:sz w:val="24"/>
          <w:szCs w:val="24"/>
        </w:rPr>
        <w:t>, 1556 (2022).</w:t>
      </w:r>
    </w:p>
    <w:p w14:paraId="14CC71EC" w14:textId="2167A820" w:rsidR="005011AF" w:rsidRPr="00906C89" w:rsidRDefault="005011AF" w:rsidP="00B25E28">
      <w:pPr>
        <w:pStyle w:val="ListParagraph"/>
        <w:numPr>
          <w:ilvl w:val="0"/>
          <w:numId w:val="29"/>
        </w:numPr>
        <w:spacing w:line="240" w:lineRule="auto"/>
        <w:jc w:val="both"/>
        <w:rPr>
          <w:rFonts w:ascii="Calibri" w:hAnsi="Calibri" w:cs="Calibri"/>
          <w:color w:val="000000"/>
          <w:sz w:val="24"/>
          <w:szCs w:val="24"/>
        </w:rPr>
      </w:pPr>
      <w:bookmarkStart w:id="20" w:name="OLE_LINK37"/>
      <w:r w:rsidRPr="00906C89">
        <w:rPr>
          <w:rFonts w:ascii="Calibri" w:hAnsi="Calibri" w:cs="Calibri"/>
          <w:color w:val="000000"/>
          <w:sz w:val="24"/>
          <w:szCs w:val="24"/>
        </w:rPr>
        <w:lastRenderedPageBreak/>
        <w:t>Freund, A., Laberge, R</w:t>
      </w:r>
      <w:r w:rsidR="00630192" w:rsidRPr="00906C89">
        <w:rPr>
          <w:rFonts w:ascii="Calibri" w:hAnsi="Calibri" w:cs="Calibri"/>
          <w:color w:val="000000"/>
          <w:sz w:val="24"/>
          <w:szCs w:val="24"/>
        </w:rPr>
        <w:t xml:space="preserve">. </w:t>
      </w:r>
      <w:r w:rsidRPr="00906C89">
        <w:rPr>
          <w:rFonts w:ascii="Calibri" w:hAnsi="Calibri" w:cs="Calibri"/>
          <w:color w:val="000000"/>
          <w:sz w:val="24"/>
          <w:szCs w:val="24"/>
        </w:rPr>
        <w:t>M., Demaria, M.</w:t>
      </w:r>
      <w:r w:rsidR="00943F0F" w:rsidRPr="00906C89">
        <w:rPr>
          <w:rFonts w:ascii="Calibri" w:hAnsi="Calibri" w:cs="Calibri"/>
          <w:color w:val="000000"/>
          <w:sz w:val="24"/>
          <w:szCs w:val="24"/>
        </w:rPr>
        <w:t>,</w:t>
      </w:r>
      <w:r w:rsidRPr="00906C89">
        <w:rPr>
          <w:rFonts w:ascii="Calibri" w:hAnsi="Calibri" w:cs="Calibri"/>
          <w:color w:val="000000"/>
          <w:sz w:val="24"/>
          <w:szCs w:val="24"/>
        </w:rPr>
        <w:t xml:space="preserve"> Campisi, J. Lamin B1 loss is a senescence-associated biomarker. </w:t>
      </w:r>
      <w:r w:rsidRPr="00906C89">
        <w:rPr>
          <w:rFonts w:ascii="Calibri" w:hAnsi="Calibri" w:cs="Calibri"/>
          <w:i/>
          <w:iCs/>
          <w:color w:val="000000"/>
          <w:sz w:val="24"/>
          <w:szCs w:val="24"/>
        </w:rPr>
        <w:t xml:space="preserve">Mol </w:t>
      </w:r>
      <w:proofErr w:type="spellStart"/>
      <w:r w:rsidRPr="00906C89">
        <w:rPr>
          <w:rFonts w:ascii="Calibri" w:hAnsi="Calibri" w:cs="Calibri"/>
          <w:i/>
          <w:iCs/>
          <w:color w:val="000000"/>
          <w:sz w:val="24"/>
          <w:szCs w:val="24"/>
        </w:rPr>
        <w:t>Biol</w:t>
      </w:r>
      <w:proofErr w:type="spellEnd"/>
      <w:r w:rsidRPr="00906C89">
        <w:rPr>
          <w:rFonts w:ascii="Calibri" w:hAnsi="Calibri" w:cs="Calibri"/>
          <w:i/>
          <w:iCs/>
          <w:color w:val="000000"/>
          <w:sz w:val="24"/>
          <w:szCs w:val="24"/>
        </w:rPr>
        <w:t xml:space="preserve"> Cell</w:t>
      </w:r>
      <w:r w:rsidR="009375D0" w:rsidRPr="00906C89">
        <w:rPr>
          <w:rFonts w:ascii="Calibri" w:hAnsi="Calibri" w:cs="Calibri"/>
          <w:i/>
          <w:iCs/>
          <w:color w:val="000000"/>
          <w:sz w:val="24"/>
          <w:szCs w:val="24"/>
        </w:rPr>
        <w:t>.</w:t>
      </w:r>
      <w:r w:rsidR="009375D0" w:rsidRPr="00906C89">
        <w:rPr>
          <w:rFonts w:ascii="Calibri" w:hAnsi="Calibri" w:cs="Calibri"/>
          <w:color w:val="000000"/>
          <w:sz w:val="24"/>
          <w:szCs w:val="24"/>
        </w:rPr>
        <w:t xml:space="preserve"> </w:t>
      </w:r>
      <w:r w:rsidRPr="00906C89">
        <w:rPr>
          <w:rFonts w:ascii="Calibri" w:hAnsi="Calibri" w:cs="Calibri"/>
          <w:b/>
          <w:bCs/>
          <w:color w:val="000000"/>
          <w:sz w:val="24"/>
          <w:szCs w:val="24"/>
        </w:rPr>
        <w:t>23</w:t>
      </w:r>
      <w:r w:rsidR="00453F5C" w:rsidRPr="00906C89">
        <w:rPr>
          <w:rFonts w:ascii="Calibri" w:hAnsi="Calibri" w:cs="Calibri"/>
          <w:b/>
          <w:bCs/>
          <w:color w:val="000000"/>
          <w:sz w:val="24"/>
          <w:szCs w:val="24"/>
        </w:rPr>
        <w:t xml:space="preserve"> </w:t>
      </w:r>
      <w:r w:rsidR="00453F5C" w:rsidRPr="00906C89">
        <w:rPr>
          <w:rFonts w:ascii="Calibri" w:hAnsi="Calibri" w:cs="Calibri"/>
          <w:color w:val="000000"/>
          <w:sz w:val="24"/>
          <w:szCs w:val="24"/>
        </w:rPr>
        <w:t>(11)</w:t>
      </w:r>
      <w:r w:rsidRPr="00906C89">
        <w:rPr>
          <w:rFonts w:ascii="Calibri" w:hAnsi="Calibri" w:cs="Calibri"/>
          <w:color w:val="000000"/>
          <w:sz w:val="24"/>
          <w:szCs w:val="24"/>
        </w:rPr>
        <w:t>, 2066–2075 (2012).</w:t>
      </w:r>
    </w:p>
    <w:bookmarkEnd w:id="20"/>
    <w:p w14:paraId="7CB8DDE6" w14:textId="77777777" w:rsidR="002F6D3D" w:rsidRPr="00906C89" w:rsidRDefault="002F6D3D"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Eng, J. et al. A framework for multiplex imaging optimization and reproducible analysis. </w:t>
      </w:r>
      <w:r w:rsidRPr="00906C89">
        <w:rPr>
          <w:rFonts w:ascii="Calibri" w:hAnsi="Calibri" w:cs="Calibri"/>
          <w:i/>
          <w:iCs/>
          <w:color w:val="000000"/>
          <w:sz w:val="24"/>
          <w:szCs w:val="24"/>
        </w:rPr>
        <w:t>Commun Biol</w:t>
      </w:r>
      <w:r w:rsidRPr="00906C89">
        <w:rPr>
          <w:rFonts w:ascii="Calibri" w:hAnsi="Calibri" w:cs="Calibri"/>
          <w:color w:val="000000"/>
          <w:sz w:val="24"/>
          <w:szCs w:val="24"/>
        </w:rPr>
        <w:t>.</w:t>
      </w:r>
      <w:r w:rsidRPr="00906C89">
        <w:rPr>
          <w:rFonts w:ascii="Calibri" w:hAnsi="Calibri" w:cs="Calibri"/>
          <w:b/>
          <w:bCs/>
          <w:color w:val="000000"/>
          <w:sz w:val="24"/>
          <w:szCs w:val="24"/>
        </w:rPr>
        <w:t xml:space="preserve"> 5</w:t>
      </w:r>
      <w:r w:rsidRPr="00906C89">
        <w:rPr>
          <w:rFonts w:ascii="Calibri" w:hAnsi="Calibri" w:cs="Calibri"/>
          <w:color w:val="000000"/>
          <w:sz w:val="24"/>
          <w:szCs w:val="24"/>
        </w:rPr>
        <w:t xml:space="preserve"> (1), 1–11 (2022).</w:t>
      </w:r>
    </w:p>
    <w:p w14:paraId="2C627738" w14:textId="77777777" w:rsidR="00656E46" w:rsidRPr="00906C89" w:rsidRDefault="00656E46" w:rsidP="00B25E28">
      <w:pPr>
        <w:pStyle w:val="ListParagraph"/>
        <w:numPr>
          <w:ilvl w:val="0"/>
          <w:numId w:val="29"/>
        </w:numPr>
        <w:spacing w:line="240" w:lineRule="auto"/>
        <w:jc w:val="both"/>
        <w:rPr>
          <w:rFonts w:ascii="Calibri" w:hAnsi="Calibri" w:cs="Calibri"/>
          <w:color w:val="000000"/>
          <w:sz w:val="24"/>
          <w:szCs w:val="24"/>
        </w:rPr>
      </w:pPr>
      <w:r w:rsidRPr="00906C89">
        <w:rPr>
          <w:rFonts w:ascii="Calibri" w:hAnsi="Calibri" w:cs="Calibri"/>
          <w:color w:val="000000"/>
          <w:sz w:val="24"/>
          <w:szCs w:val="24"/>
        </w:rPr>
        <w:t xml:space="preserve">Wallis, R. et al. Senescence-associated morphological profiles (SAMPs): an image-based phenotypic profiling method for evaluating inter- and intra-model heterogeneity of senescence. Aging (Albany NY). </w:t>
      </w:r>
      <w:r w:rsidRPr="00906C89">
        <w:rPr>
          <w:rFonts w:ascii="Calibri" w:hAnsi="Calibri" w:cs="Calibri"/>
          <w:b/>
          <w:bCs/>
          <w:color w:val="000000"/>
          <w:sz w:val="24"/>
          <w:szCs w:val="24"/>
        </w:rPr>
        <w:t>14,</w:t>
      </w:r>
      <w:r w:rsidRPr="00906C89">
        <w:rPr>
          <w:rFonts w:ascii="Calibri" w:hAnsi="Calibri" w:cs="Calibri"/>
          <w:color w:val="000000"/>
          <w:sz w:val="24"/>
          <w:szCs w:val="24"/>
        </w:rPr>
        <w:t xml:space="preserve"> 1–27 (2022).</w:t>
      </w:r>
    </w:p>
    <w:p w14:paraId="6630BDE2" w14:textId="48A75AFC" w:rsidR="00656E46" w:rsidRPr="00906C89" w:rsidRDefault="005011AF" w:rsidP="00B25E28">
      <w:pPr>
        <w:pStyle w:val="ListParagraph"/>
        <w:numPr>
          <w:ilvl w:val="0"/>
          <w:numId w:val="29"/>
        </w:numPr>
        <w:spacing w:line="240" w:lineRule="auto"/>
        <w:jc w:val="both"/>
        <w:rPr>
          <w:rFonts w:ascii="Calibri" w:hAnsi="Calibri" w:cs="Calibri"/>
          <w:b/>
          <w:bCs/>
          <w:color w:val="000000"/>
          <w:sz w:val="24"/>
          <w:szCs w:val="24"/>
        </w:rPr>
      </w:pPr>
      <w:r w:rsidRPr="00906C89">
        <w:rPr>
          <w:rFonts w:ascii="Calibri" w:hAnsi="Calibri" w:cs="Calibri"/>
          <w:color w:val="000000"/>
          <w:sz w:val="24"/>
          <w:szCs w:val="24"/>
        </w:rPr>
        <w:t xml:space="preserve">González-Gualda, E., Baker, A. G., </w:t>
      </w:r>
      <w:proofErr w:type="spellStart"/>
      <w:r w:rsidRPr="00906C89">
        <w:rPr>
          <w:rFonts w:ascii="Calibri" w:hAnsi="Calibri" w:cs="Calibri"/>
          <w:color w:val="000000"/>
          <w:sz w:val="24"/>
          <w:szCs w:val="24"/>
        </w:rPr>
        <w:t>Fruk</w:t>
      </w:r>
      <w:proofErr w:type="spellEnd"/>
      <w:r w:rsidRPr="00906C89">
        <w:rPr>
          <w:rFonts w:ascii="Calibri" w:hAnsi="Calibri" w:cs="Calibri"/>
          <w:color w:val="000000"/>
          <w:sz w:val="24"/>
          <w:szCs w:val="24"/>
        </w:rPr>
        <w:t>, L.</w:t>
      </w:r>
      <w:r w:rsidR="00AD72AD" w:rsidRPr="00906C89">
        <w:rPr>
          <w:rFonts w:ascii="Calibri" w:hAnsi="Calibri" w:cs="Calibri"/>
          <w:color w:val="000000"/>
          <w:sz w:val="24"/>
          <w:szCs w:val="24"/>
        </w:rPr>
        <w:t>,</w:t>
      </w:r>
      <w:r w:rsidRPr="00906C89">
        <w:rPr>
          <w:rFonts w:ascii="Calibri" w:hAnsi="Calibri" w:cs="Calibri"/>
          <w:color w:val="000000"/>
          <w:sz w:val="24"/>
          <w:szCs w:val="24"/>
        </w:rPr>
        <w:t xml:space="preserve"> Muñoz-</w:t>
      </w:r>
      <w:proofErr w:type="spellStart"/>
      <w:r w:rsidRPr="00906C89">
        <w:rPr>
          <w:rFonts w:ascii="Calibri" w:hAnsi="Calibri" w:cs="Calibri"/>
          <w:color w:val="000000"/>
          <w:sz w:val="24"/>
          <w:szCs w:val="24"/>
        </w:rPr>
        <w:t>Espín</w:t>
      </w:r>
      <w:proofErr w:type="spellEnd"/>
      <w:r w:rsidRPr="00906C89">
        <w:rPr>
          <w:rFonts w:ascii="Calibri" w:hAnsi="Calibri" w:cs="Calibri"/>
          <w:color w:val="000000"/>
          <w:sz w:val="24"/>
          <w:szCs w:val="24"/>
        </w:rPr>
        <w:t>, D. A guide to assessing cellular senescence in vitro and in vivo</w:t>
      </w:r>
      <w:r w:rsidRPr="00906C89">
        <w:rPr>
          <w:rFonts w:ascii="Calibri" w:hAnsi="Calibri" w:cs="Calibri"/>
          <w:i/>
          <w:iCs/>
          <w:color w:val="000000"/>
          <w:sz w:val="24"/>
          <w:szCs w:val="24"/>
        </w:rPr>
        <w:t>. FEBS J.</w:t>
      </w:r>
      <w:r w:rsidRPr="00906C89">
        <w:rPr>
          <w:rFonts w:ascii="Calibri" w:hAnsi="Calibri" w:cs="Calibri"/>
          <w:color w:val="000000"/>
          <w:sz w:val="24"/>
          <w:szCs w:val="24"/>
        </w:rPr>
        <w:t xml:space="preserve"> </w:t>
      </w:r>
      <w:r w:rsidRPr="00906C89">
        <w:rPr>
          <w:rFonts w:ascii="Calibri" w:hAnsi="Calibri" w:cs="Calibri"/>
          <w:b/>
          <w:bCs/>
          <w:color w:val="000000"/>
          <w:sz w:val="24"/>
          <w:szCs w:val="24"/>
        </w:rPr>
        <w:t>288</w:t>
      </w:r>
      <w:r w:rsidR="00453F5C" w:rsidRPr="00906C89">
        <w:rPr>
          <w:rFonts w:ascii="Calibri" w:hAnsi="Calibri" w:cs="Calibri"/>
          <w:b/>
          <w:bCs/>
          <w:color w:val="000000"/>
          <w:sz w:val="24"/>
          <w:szCs w:val="24"/>
        </w:rPr>
        <w:t xml:space="preserve"> </w:t>
      </w:r>
      <w:r w:rsidR="00453F5C" w:rsidRPr="00906C89">
        <w:rPr>
          <w:rFonts w:ascii="Calibri" w:hAnsi="Calibri" w:cs="Calibri"/>
          <w:color w:val="000000"/>
          <w:sz w:val="24"/>
          <w:szCs w:val="24"/>
        </w:rPr>
        <w:t>(1)</w:t>
      </w:r>
      <w:r w:rsidRPr="00906C89">
        <w:rPr>
          <w:rFonts w:ascii="Calibri" w:hAnsi="Calibri" w:cs="Calibri"/>
          <w:color w:val="000000"/>
          <w:sz w:val="24"/>
          <w:szCs w:val="24"/>
        </w:rPr>
        <w:t>, 56–80 (2021).</w:t>
      </w:r>
    </w:p>
    <w:p w14:paraId="363B679C" w14:textId="09AA52A2" w:rsidR="009800BB" w:rsidRPr="00906C89" w:rsidRDefault="00656E46" w:rsidP="00B25E28">
      <w:pPr>
        <w:pStyle w:val="ListParagraph"/>
        <w:numPr>
          <w:ilvl w:val="0"/>
          <w:numId w:val="29"/>
        </w:numPr>
        <w:spacing w:line="240" w:lineRule="auto"/>
        <w:jc w:val="both"/>
        <w:rPr>
          <w:rFonts w:ascii="Calibri" w:hAnsi="Calibri" w:cs="Calibri"/>
          <w:b/>
          <w:bCs/>
          <w:color w:val="000000"/>
          <w:sz w:val="24"/>
          <w:szCs w:val="24"/>
        </w:rPr>
      </w:pPr>
      <w:r w:rsidRPr="00906C89">
        <w:rPr>
          <w:rFonts w:ascii="Calibri" w:hAnsi="Calibri" w:cs="Calibri"/>
          <w:color w:val="000000"/>
          <w:sz w:val="24"/>
          <w:szCs w:val="24"/>
        </w:rPr>
        <w:t xml:space="preserve">O’Sullivan, E. A., Wallis, R., Mossa, F., Bishop, C. L. The paradox of senescent-marker positive cancer cells: challenges and opportunities. </w:t>
      </w:r>
      <w:r w:rsidRPr="00906C89">
        <w:rPr>
          <w:rFonts w:ascii="Calibri" w:hAnsi="Calibri" w:cs="Calibri"/>
          <w:i/>
          <w:iCs/>
          <w:color w:val="000000"/>
          <w:sz w:val="24"/>
          <w:szCs w:val="24"/>
        </w:rPr>
        <w:t>NPJ Aging.</w:t>
      </w:r>
      <w:r w:rsidRPr="00906C89">
        <w:rPr>
          <w:rFonts w:ascii="Calibri" w:hAnsi="Calibri" w:cs="Calibri"/>
          <w:color w:val="000000"/>
          <w:sz w:val="24"/>
          <w:szCs w:val="24"/>
        </w:rPr>
        <w:t xml:space="preserve"> </w:t>
      </w:r>
      <w:r w:rsidRPr="00906C89">
        <w:rPr>
          <w:rFonts w:ascii="Calibri" w:hAnsi="Calibri" w:cs="Calibri"/>
          <w:b/>
          <w:bCs/>
          <w:color w:val="000000"/>
          <w:sz w:val="24"/>
          <w:szCs w:val="24"/>
        </w:rPr>
        <w:t>10</w:t>
      </w:r>
      <w:r w:rsidRPr="00906C89">
        <w:rPr>
          <w:rFonts w:ascii="Calibri" w:hAnsi="Calibri" w:cs="Calibri"/>
          <w:color w:val="000000"/>
          <w:sz w:val="24"/>
          <w:szCs w:val="24"/>
        </w:rPr>
        <w:t xml:space="preserve"> (1), 1–11 (2024).</w:t>
      </w:r>
    </w:p>
    <w:sectPr w:rsidR="009800BB" w:rsidRPr="00906C89" w:rsidSect="00147CBA">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59803" w14:textId="77777777" w:rsidR="007D0343" w:rsidRDefault="007D0343">
      <w:r>
        <w:separator/>
      </w:r>
    </w:p>
  </w:endnote>
  <w:endnote w:type="continuationSeparator" w:id="0">
    <w:p w14:paraId="3A60CC45" w14:textId="77777777" w:rsidR="007D0343" w:rsidRDefault="007D0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rsidP="3F98E51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79953" w14:textId="77777777" w:rsidR="007D0343" w:rsidRDefault="007D0343">
      <w:r>
        <w:separator/>
      </w:r>
    </w:p>
  </w:footnote>
  <w:footnote w:type="continuationSeparator" w:id="0">
    <w:p w14:paraId="40233A5E" w14:textId="77777777" w:rsidR="007D0343" w:rsidRDefault="007D0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rsidP="3F98E51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rsidP="3F98E511">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8FE1" w14:textId="0BEA155A" w:rsidR="00D17CD5" w:rsidRDefault="00D17CD5">
    <w:pPr>
      <w:pStyle w:val="Header"/>
    </w:pPr>
  </w:p>
  <w:p w14:paraId="09104647" w14:textId="7864076B" w:rsidR="006E4797" w:rsidRDefault="006E4797" w:rsidP="3F98E511">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56B00766">
      <w:start w:val="1"/>
      <w:numFmt w:val="bullet"/>
      <w:lvlText w:val=""/>
      <w:lvlJc w:val="left"/>
      <w:pPr>
        <w:ind w:left="360" w:hanging="360"/>
      </w:pPr>
      <w:rPr>
        <w:rFonts w:ascii="Symbol" w:hAnsi="Symbol" w:hint="default"/>
        <w:sz w:val="28"/>
        <w:szCs w:val="28"/>
      </w:rPr>
    </w:lvl>
    <w:lvl w:ilvl="1" w:tplc="31747B26" w:tentative="1">
      <w:start w:val="1"/>
      <w:numFmt w:val="bullet"/>
      <w:lvlText w:val="o"/>
      <w:lvlJc w:val="left"/>
      <w:pPr>
        <w:ind w:left="1440" w:hanging="360"/>
      </w:pPr>
      <w:rPr>
        <w:rFonts w:ascii="Courier New" w:hAnsi="Courier New" w:hint="default"/>
      </w:rPr>
    </w:lvl>
    <w:lvl w:ilvl="2" w:tplc="F5EAD104" w:tentative="1">
      <w:start w:val="1"/>
      <w:numFmt w:val="bullet"/>
      <w:lvlText w:val=""/>
      <w:lvlJc w:val="left"/>
      <w:pPr>
        <w:ind w:left="2160" w:hanging="360"/>
      </w:pPr>
      <w:rPr>
        <w:rFonts w:ascii="Wingdings" w:hAnsi="Wingdings" w:hint="default"/>
      </w:rPr>
    </w:lvl>
    <w:lvl w:ilvl="3" w:tplc="22824328" w:tentative="1">
      <w:start w:val="1"/>
      <w:numFmt w:val="bullet"/>
      <w:lvlText w:val=""/>
      <w:lvlJc w:val="left"/>
      <w:pPr>
        <w:ind w:left="2880" w:hanging="360"/>
      </w:pPr>
      <w:rPr>
        <w:rFonts w:ascii="Symbol" w:hAnsi="Symbol" w:hint="default"/>
      </w:rPr>
    </w:lvl>
    <w:lvl w:ilvl="4" w:tplc="A7DE6A08" w:tentative="1">
      <w:start w:val="1"/>
      <w:numFmt w:val="bullet"/>
      <w:lvlText w:val="o"/>
      <w:lvlJc w:val="left"/>
      <w:pPr>
        <w:ind w:left="3600" w:hanging="360"/>
      </w:pPr>
      <w:rPr>
        <w:rFonts w:ascii="Courier New" w:hAnsi="Courier New" w:hint="default"/>
      </w:rPr>
    </w:lvl>
    <w:lvl w:ilvl="5" w:tplc="510475A2" w:tentative="1">
      <w:start w:val="1"/>
      <w:numFmt w:val="bullet"/>
      <w:lvlText w:val=""/>
      <w:lvlJc w:val="left"/>
      <w:pPr>
        <w:ind w:left="4320" w:hanging="360"/>
      </w:pPr>
      <w:rPr>
        <w:rFonts w:ascii="Wingdings" w:hAnsi="Wingdings" w:hint="default"/>
      </w:rPr>
    </w:lvl>
    <w:lvl w:ilvl="6" w:tplc="381A9E58" w:tentative="1">
      <w:start w:val="1"/>
      <w:numFmt w:val="bullet"/>
      <w:lvlText w:val=""/>
      <w:lvlJc w:val="left"/>
      <w:pPr>
        <w:ind w:left="5040" w:hanging="360"/>
      </w:pPr>
      <w:rPr>
        <w:rFonts w:ascii="Symbol" w:hAnsi="Symbol" w:hint="default"/>
      </w:rPr>
    </w:lvl>
    <w:lvl w:ilvl="7" w:tplc="4446B6A8" w:tentative="1">
      <w:start w:val="1"/>
      <w:numFmt w:val="bullet"/>
      <w:lvlText w:val="o"/>
      <w:lvlJc w:val="left"/>
      <w:pPr>
        <w:ind w:left="5760" w:hanging="360"/>
      </w:pPr>
      <w:rPr>
        <w:rFonts w:ascii="Courier New" w:hAnsi="Courier New" w:hint="default"/>
      </w:rPr>
    </w:lvl>
    <w:lvl w:ilvl="8" w:tplc="C7A0C996"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92543922">
      <w:start w:val="1"/>
      <w:numFmt w:val="decimal"/>
      <w:lvlText w:val="%1."/>
      <w:lvlJc w:val="left"/>
      <w:pPr>
        <w:ind w:left="720" w:hanging="360"/>
      </w:pPr>
    </w:lvl>
    <w:lvl w:ilvl="1" w:tplc="1744CAB6" w:tentative="1">
      <w:start w:val="1"/>
      <w:numFmt w:val="lowerLetter"/>
      <w:lvlText w:val="%2."/>
      <w:lvlJc w:val="left"/>
      <w:pPr>
        <w:ind w:left="1440" w:hanging="360"/>
      </w:pPr>
    </w:lvl>
    <w:lvl w:ilvl="2" w:tplc="5DD2A602" w:tentative="1">
      <w:start w:val="1"/>
      <w:numFmt w:val="lowerRoman"/>
      <w:lvlText w:val="%3."/>
      <w:lvlJc w:val="right"/>
      <w:pPr>
        <w:ind w:left="2160" w:hanging="180"/>
      </w:pPr>
    </w:lvl>
    <w:lvl w:ilvl="3" w:tplc="1E203CE0" w:tentative="1">
      <w:start w:val="1"/>
      <w:numFmt w:val="decimal"/>
      <w:lvlText w:val="%4."/>
      <w:lvlJc w:val="left"/>
      <w:pPr>
        <w:ind w:left="2880" w:hanging="360"/>
      </w:pPr>
    </w:lvl>
    <w:lvl w:ilvl="4" w:tplc="BF9079FC" w:tentative="1">
      <w:start w:val="1"/>
      <w:numFmt w:val="lowerLetter"/>
      <w:lvlText w:val="%5."/>
      <w:lvlJc w:val="left"/>
      <w:pPr>
        <w:ind w:left="3600" w:hanging="360"/>
      </w:pPr>
    </w:lvl>
    <w:lvl w:ilvl="5" w:tplc="262CCCB2" w:tentative="1">
      <w:start w:val="1"/>
      <w:numFmt w:val="lowerRoman"/>
      <w:lvlText w:val="%6."/>
      <w:lvlJc w:val="right"/>
      <w:pPr>
        <w:ind w:left="4320" w:hanging="180"/>
      </w:pPr>
    </w:lvl>
    <w:lvl w:ilvl="6" w:tplc="5E52E4D2" w:tentative="1">
      <w:start w:val="1"/>
      <w:numFmt w:val="decimal"/>
      <w:lvlText w:val="%7."/>
      <w:lvlJc w:val="left"/>
      <w:pPr>
        <w:ind w:left="5040" w:hanging="360"/>
      </w:pPr>
    </w:lvl>
    <w:lvl w:ilvl="7" w:tplc="02C6A25C" w:tentative="1">
      <w:start w:val="1"/>
      <w:numFmt w:val="lowerLetter"/>
      <w:lvlText w:val="%8."/>
      <w:lvlJc w:val="left"/>
      <w:pPr>
        <w:ind w:left="5760" w:hanging="360"/>
      </w:pPr>
    </w:lvl>
    <w:lvl w:ilvl="8" w:tplc="2B2EF104" w:tentative="1">
      <w:start w:val="1"/>
      <w:numFmt w:val="lowerRoman"/>
      <w:lvlText w:val="%9."/>
      <w:lvlJc w:val="right"/>
      <w:pPr>
        <w:ind w:left="6480" w:hanging="180"/>
      </w:pPr>
    </w:lvl>
  </w:abstractNum>
  <w:abstractNum w:abstractNumId="2" w15:restartNumberingAfterBreak="0">
    <w:nsid w:val="1CCD19E7"/>
    <w:multiLevelType w:val="multilevel"/>
    <w:tmpl w:val="9D320C40"/>
    <w:styleLink w:val="CurrentList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287" w:hanging="720"/>
      </w:pPr>
      <w:rPr>
        <w:b w:val="0"/>
        <w:bCs w:val="0"/>
      </w:rPr>
    </w:lvl>
    <w:lvl w:ilvl="3">
      <w:start w:val="1"/>
      <w:numFmt w:val="decimal"/>
      <w:lvlText w:val="%1.%2.%3.%4"/>
      <w:lvlJc w:val="left"/>
      <w:pPr>
        <w:ind w:left="1571" w:hanging="720"/>
      </w:pPr>
      <w:rPr>
        <w:b w:val="0"/>
        <w:bCs w:val="0"/>
      </w:rPr>
    </w:lvl>
    <w:lvl w:ilvl="4">
      <w:start w:val="1"/>
      <w:numFmt w:val="decimal"/>
      <w:lvlText w:val="%1.%2.%3.%4.%5"/>
      <w:lvlJc w:val="left"/>
      <w:pPr>
        <w:ind w:left="2923"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0EF2584"/>
    <w:multiLevelType w:val="hybridMultilevel"/>
    <w:tmpl w:val="26944D7E"/>
    <w:lvl w:ilvl="0" w:tplc="5AB8BDAC">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918413CC">
      <w:start w:val="1"/>
      <w:numFmt w:val="decimal"/>
      <w:lvlText w:val="%1."/>
      <w:lvlJc w:val="left"/>
      <w:pPr>
        <w:ind w:left="720" w:hanging="360"/>
      </w:pPr>
    </w:lvl>
    <w:lvl w:ilvl="1" w:tplc="F8B85716" w:tentative="1">
      <w:start w:val="1"/>
      <w:numFmt w:val="lowerLetter"/>
      <w:lvlText w:val="%2."/>
      <w:lvlJc w:val="left"/>
      <w:pPr>
        <w:ind w:left="1440" w:hanging="360"/>
      </w:pPr>
    </w:lvl>
    <w:lvl w:ilvl="2" w:tplc="520CFFE8" w:tentative="1">
      <w:start w:val="1"/>
      <w:numFmt w:val="lowerRoman"/>
      <w:lvlText w:val="%3."/>
      <w:lvlJc w:val="right"/>
      <w:pPr>
        <w:ind w:left="2160" w:hanging="180"/>
      </w:pPr>
    </w:lvl>
    <w:lvl w:ilvl="3" w:tplc="2FDA1BB6" w:tentative="1">
      <w:start w:val="1"/>
      <w:numFmt w:val="decimal"/>
      <w:lvlText w:val="%4."/>
      <w:lvlJc w:val="left"/>
      <w:pPr>
        <w:ind w:left="2880" w:hanging="360"/>
      </w:pPr>
    </w:lvl>
    <w:lvl w:ilvl="4" w:tplc="86003BE0" w:tentative="1">
      <w:start w:val="1"/>
      <w:numFmt w:val="lowerLetter"/>
      <w:lvlText w:val="%5."/>
      <w:lvlJc w:val="left"/>
      <w:pPr>
        <w:ind w:left="3600" w:hanging="360"/>
      </w:pPr>
    </w:lvl>
    <w:lvl w:ilvl="5" w:tplc="5336A746" w:tentative="1">
      <w:start w:val="1"/>
      <w:numFmt w:val="lowerRoman"/>
      <w:lvlText w:val="%6."/>
      <w:lvlJc w:val="right"/>
      <w:pPr>
        <w:ind w:left="4320" w:hanging="180"/>
      </w:pPr>
    </w:lvl>
    <w:lvl w:ilvl="6" w:tplc="B5F85936" w:tentative="1">
      <w:start w:val="1"/>
      <w:numFmt w:val="decimal"/>
      <w:lvlText w:val="%7."/>
      <w:lvlJc w:val="left"/>
      <w:pPr>
        <w:ind w:left="5040" w:hanging="360"/>
      </w:pPr>
    </w:lvl>
    <w:lvl w:ilvl="7" w:tplc="D3ACE6B8" w:tentative="1">
      <w:start w:val="1"/>
      <w:numFmt w:val="lowerLetter"/>
      <w:lvlText w:val="%8."/>
      <w:lvlJc w:val="left"/>
      <w:pPr>
        <w:ind w:left="5760" w:hanging="360"/>
      </w:pPr>
    </w:lvl>
    <w:lvl w:ilvl="8" w:tplc="C1A69220" w:tentative="1">
      <w:start w:val="1"/>
      <w:numFmt w:val="lowerRoman"/>
      <w:lvlText w:val="%9."/>
      <w:lvlJc w:val="right"/>
      <w:pPr>
        <w:ind w:left="6480" w:hanging="180"/>
      </w:pPr>
    </w:lvl>
  </w:abstractNum>
  <w:abstractNum w:abstractNumId="5" w15:restartNumberingAfterBreak="0">
    <w:nsid w:val="236E6AA9"/>
    <w:multiLevelType w:val="multilevel"/>
    <w:tmpl w:val="9D320C40"/>
    <w:styleLink w:val="CurrentList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287" w:hanging="720"/>
      </w:pPr>
      <w:rPr>
        <w:b w:val="0"/>
        <w:bCs w:val="0"/>
      </w:rPr>
    </w:lvl>
    <w:lvl w:ilvl="3">
      <w:start w:val="1"/>
      <w:numFmt w:val="decimal"/>
      <w:lvlText w:val="%1.%2.%3.%4"/>
      <w:lvlJc w:val="left"/>
      <w:pPr>
        <w:ind w:left="1571" w:hanging="720"/>
      </w:pPr>
      <w:rPr>
        <w:b w:val="0"/>
        <w:bCs w:val="0"/>
      </w:rPr>
    </w:lvl>
    <w:lvl w:ilvl="4">
      <w:start w:val="1"/>
      <w:numFmt w:val="decimal"/>
      <w:lvlText w:val="%1.%2.%3.%4.%5"/>
      <w:lvlJc w:val="left"/>
      <w:pPr>
        <w:ind w:left="2923"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240A5F44"/>
    <w:multiLevelType w:val="hybridMultilevel"/>
    <w:tmpl w:val="87FAFC60"/>
    <w:lvl w:ilvl="0" w:tplc="311C69B6">
      <w:start w:val="1"/>
      <w:numFmt w:val="decimal"/>
      <w:lvlText w:val="%1."/>
      <w:lvlJc w:val="left"/>
      <w:pPr>
        <w:ind w:left="720" w:hanging="360"/>
      </w:pPr>
    </w:lvl>
    <w:lvl w:ilvl="1" w:tplc="FC5266A2" w:tentative="1">
      <w:start w:val="1"/>
      <w:numFmt w:val="lowerLetter"/>
      <w:lvlText w:val="%2."/>
      <w:lvlJc w:val="left"/>
      <w:pPr>
        <w:ind w:left="1440" w:hanging="360"/>
      </w:pPr>
    </w:lvl>
    <w:lvl w:ilvl="2" w:tplc="CD524096" w:tentative="1">
      <w:start w:val="1"/>
      <w:numFmt w:val="lowerRoman"/>
      <w:lvlText w:val="%3."/>
      <w:lvlJc w:val="right"/>
      <w:pPr>
        <w:ind w:left="2160" w:hanging="180"/>
      </w:pPr>
    </w:lvl>
    <w:lvl w:ilvl="3" w:tplc="10CCD5EA" w:tentative="1">
      <w:start w:val="1"/>
      <w:numFmt w:val="decimal"/>
      <w:lvlText w:val="%4."/>
      <w:lvlJc w:val="left"/>
      <w:pPr>
        <w:ind w:left="2880" w:hanging="360"/>
      </w:pPr>
    </w:lvl>
    <w:lvl w:ilvl="4" w:tplc="020613F8" w:tentative="1">
      <w:start w:val="1"/>
      <w:numFmt w:val="lowerLetter"/>
      <w:lvlText w:val="%5."/>
      <w:lvlJc w:val="left"/>
      <w:pPr>
        <w:ind w:left="3600" w:hanging="360"/>
      </w:pPr>
    </w:lvl>
    <w:lvl w:ilvl="5" w:tplc="938CF2F4" w:tentative="1">
      <w:start w:val="1"/>
      <w:numFmt w:val="lowerRoman"/>
      <w:lvlText w:val="%6."/>
      <w:lvlJc w:val="right"/>
      <w:pPr>
        <w:ind w:left="4320" w:hanging="180"/>
      </w:pPr>
    </w:lvl>
    <w:lvl w:ilvl="6" w:tplc="3D68226E" w:tentative="1">
      <w:start w:val="1"/>
      <w:numFmt w:val="decimal"/>
      <w:lvlText w:val="%7."/>
      <w:lvlJc w:val="left"/>
      <w:pPr>
        <w:ind w:left="5040" w:hanging="360"/>
      </w:pPr>
    </w:lvl>
    <w:lvl w:ilvl="7" w:tplc="3F46C904" w:tentative="1">
      <w:start w:val="1"/>
      <w:numFmt w:val="lowerLetter"/>
      <w:lvlText w:val="%8."/>
      <w:lvlJc w:val="left"/>
      <w:pPr>
        <w:ind w:left="5760" w:hanging="360"/>
      </w:pPr>
    </w:lvl>
    <w:lvl w:ilvl="8" w:tplc="1DA6F2C6"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hAnsi="Noto Sans Symbols"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Noto Sans Symbols" w:hAnsi="Noto Sans Symbols" w:hint="default"/>
      </w:rPr>
    </w:lvl>
    <w:lvl w:ilvl="3">
      <w:start w:val="1"/>
      <w:numFmt w:val="bullet"/>
      <w:lvlText w:val="●"/>
      <w:lvlJc w:val="left"/>
      <w:pPr>
        <w:ind w:left="3960" w:hanging="360"/>
      </w:pPr>
      <w:rPr>
        <w:rFonts w:ascii="Noto Sans Symbols" w:hAnsi="Noto Sans Symbols"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Noto Sans Symbols" w:hAnsi="Noto Sans Symbols" w:hint="default"/>
      </w:rPr>
    </w:lvl>
    <w:lvl w:ilvl="6">
      <w:start w:val="1"/>
      <w:numFmt w:val="bullet"/>
      <w:lvlText w:val="●"/>
      <w:lvlJc w:val="left"/>
      <w:pPr>
        <w:ind w:left="6120" w:hanging="360"/>
      </w:pPr>
      <w:rPr>
        <w:rFonts w:ascii="Noto Sans Symbols" w:hAnsi="Noto Sans Symbols"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Noto Sans Symbols" w:hAnsi="Noto Sans Symbols" w:hint="default"/>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hAnsi="Noto Sans Symbol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Noto Sans Symbols" w:hAnsi="Noto Sans Symbols" w:hint="default"/>
      </w:rPr>
    </w:lvl>
    <w:lvl w:ilvl="6">
      <w:start w:val="1"/>
      <w:numFmt w:val="bullet"/>
      <w:lvlText w:val="●"/>
      <w:lvlJc w:val="left"/>
      <w:pPr>
        <w:ind w:left="4680" w:hanging="360"/>
      </w:pPr>
      <w:rPr>
        <w:rFonts w:ascii="Noto Sans Symbols" w:hAnsi="Noto Sans Symbols"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Noto Sans Symbols" w:hAnsi="Noto Sans Symbols" w:hint="default"/>
      </w:rPr>
    </w:lvl>
  </w:abstractNum>
  <w:abstractNum w:abstractNumId="9" w15:restartNumberingAfterBreak="0">
    <w:nsid w:val="29A71B74"/>
    <w:multiLevelType w:val="multilevel"/>
    <w:tmpl w:val="B824F0D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287" w:hanging="720"/>
      </w:pPr>
      <w:rPr>
        <w:b w:val="0"/>
        <w:bCs w:val="0"/>
      </w:rPr>
    </w:lvl>
    <w:lvl w:ilvl="3">
      <w:start w:val="1"/>
      <w:numFmt w:val="decimal"/>
      <w:lvlText w:val="%1.%2.%3.%4"/>
      <w:lvlJc w:val="left"/>
      <w:pPr>
        <w:ind w:left="2138"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2D1373D0"/>
    <w:multiLevelType w:val="hybridMultilevel"/>
    <w:tmpl w:val="64823644"/>
    <w:lvl w:ilvl="0" w:tplc="BBC62C52">
      <w:start w:val="1"/>
      <w:numFmt w:val="bullet"/>
      <w:lvlText w:val=""/>
      <w:lvlJc w:val="left"/>
      <w:pPr>
        <w:ind w:left="720" w:hanging="360"/>
      </w:pPr>
      <w:rPr>
        <w:rFonts w:ascii="Symbol" w:hAnsi="Symbol" w:hint="default"/>
      </w:rPr>
    </w:lvl>
    <w:lvl w:ilvl="1" w:tplc="BE36A94C" w:tentative="1">
      <w:start w:val="1"/>
      <w:numFmt w:val="bullet"/>
      <w:lvlText w:val="o"/>
      <w:lvlJc w:val="left"/>
      <w:pPr>
        <w:ind w:left="1440" w:hanging="360"/>
      </w:pPr>
      <w:rPr>
        <w:rFonts w:ascii="Courier New" w:hAnsi="Courier New" w:hint="default"/>
      </w:rPr>
    </w:lvl>
    <w:lvl w:ilvl="2" w:tplc="7890C798" w:tentative="1">
      <w:start w:val="1"/>
      <w:numFmt w:val="bullet"/>
      <w:lvlText w:val=""/>
      <w:lvlJc w:val="left"/>
      <w:pPr>
        <w:ind w:left="2160" w:hanging="360"/>
      </w:pPr>
      <w:rPr>
        <w:rFonts w:ascii="Wingdings" w:hAnsi="Wingdings" w:hint="default"/>
      </w:rPr>
    </w:lvl>
    <w:lvl w:ilvl="3" w:tplc="C40A46E4" w:tentative="1">
      <w:start w:val="1"/>
      <w:numFmt w:val="bullet"/>
      <w:lvlText w:val=""/>
      <w:lvlJc w:val="left"/>
      <w:pPr>
        <w:ind w:left="2880" w:hanging="360"/>
      </w:pPr>
      <w:rPr>
        <w:rFonts w:ascii="Symbol" w:hAnsi="Symbol" w:hint="default"/>
      </w:rPr>
    </w:lvl>
    <w:lvl w:ilvl="4" w:tplc="1DFA6160" w:tentative="1">
      <w:start w:val="1"/>
      <w:numFmt w:val="bullet"/>
      <w:lvlText w:val="o"/>
      <w:lvlJc w:val="left"/>
      <w:pPr>
        <w:ind w:left="3600" w:hanging="360"/>
      </w:pPr>
      <w:rPr>
        <w:rFonts w:ascii="Courier New" w:hAnsi="Courier New" w:hint="default"/>
      </w:rPr>
    </w:lvl>
    <w:lvl w:ilvl="5" w:tplc="2D686AB2" w:tentative="1">
      <w:start w:val="1"/>
      <w:numFmt w:val="bullet"/>
      <w:lvlText w:val=""/>
      <w:lvlJc w:val="left"/>
      <w:pPr>
        <w:ind w:left="4320" w:hanging="360"/>
      </w:pPr>
      <w:rPr>
        <w:rFonts w:ascii="Wingdings" w:hAnsi="Wingdings" w:hint="default"/>
      </w:rPr>
    </w:lvl>
    <w:lvl w:ilvl="6" w:tplc="C8C81968" w:tentative="1">
      <w:start w:val="1"/>
      <w:numFmt w:val="bullet"/>
      <w:lvlText w:val=""/>
      <w:lvlJc w:val="left"/>
      <w:pPr>
        <w:ind w:left="5040" w:hanging="360"/>
      </w:pPr>
      <w:rPr>
        <w:rFonts w:ascii="Symbol" w:hAnsi="Symbol" w:hint="default"/>
      </w:rPr>
    </w:lvl>
    <w:lvl w:ilvl="7" w:tplc="0ACE001A" w:tentative="1">
      <w:start w:val="1"/>
      <w:numFmt w:val="bullet"/>
      <w:lvlText w:val="o"/>
      <w:lvlJc w:val="left"/>
      <w:pPr>
        <w:ind w:left="5760" w:hanging="360"/>
      </w:pPr>
      <w:rPr>
        <w:rFonts w:ascii="Courier New" w:hAnsi="Courier New" w:hint="default"/>
      </w:rPr>
    </w:lvl>
    <w:lvl w:ilvl="8" w:tplc="4D7E60E6"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2" w15:restartNumberingAfterBreak="0">
    <w:nsid w:val="2DD8699E"/>
    <w:multiLevelType w:val="multilevel"/>
    <w:tmpl w:val="B2F05916"/>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287" w:hanging="720"/>
      </w:pPr>
      <w:rPr>
        <w:rFonts w:hint="default"/>
        <w:b w:val="0"/>
        <w:bCs w:val="0"/>
      </w:rPr>
    </w:lvl>
    <w:lvl w:ilvl="3">
      <w:start w:val="1"/>
      <w:numFmt w:val="decimal"/>
      <w:lvlText w:val="%1.%2.%3.%4"/>
      <w:lvlJc w:val="left"/>
      <w:pPr>
        <w:ind w:left="1571" w:hanging="1004"/>
      </w:pPr>
      <w:rPr>
        <w:rFonts w:hint="default"/>
        <w:b w:val="0"/>
        <w:bCs w:val="0"/>
      </w:rPr>
    </w:lvl>
    <w:lvl w:ilvl="4">
      <w:start w:val="1"/>
      <w:numFmt w:val="decimal"/>
      <w:lvlText w:val="%1.%2.%3.%4.%5"/>
      <w:lvlJc w:val="left"/>
      <w:pPr>
        <w:ind w:left="2923"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3" w15:restartNumberingAfterBreak="0">
    <w:nsid w:val="30B975AA"/>
    <w:multiLevelType w:val="hybridMultilevel"/>
    <w:tmpl w:val="55588E82"/>
    <w:lvl w:ilvl="0" w:tplc="809C6918">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2E07ABC"/>
    <w:multiLevelType w:val="hybridMultilevel"/>
    <w:tmpl w:val="DF8229D0"/>
    <w:lvl w:ilvl="0" w:tplc="D9927374">
      <w:start w:val="1"/>
      <w:numFmt w:val="decimal"/>
      <w:lvlText w:val="%1."/>
      <w:lvlJc w:val="left"/>
      <w:pPr>
        <w:ind w:left="720" w:hanging="360"/>
      </w:pPr>
    </w:lvl>
    <w:lvl w:ilvl="1" w:tplc="A03ED368" w:tentative="1">
      <w:start w:val="1"/>
      <w:numFmt w:val="lowerLetter"/>
      <w:lvlText w:val="%2."/>
      <w:lvlJc w:val="left"/>
      <w:pPr>
        <w:ind w:left="1440" w:hanging="360"/>
      </w:pPr>
    </w:lvl>
    <w:lvl w:ilvl="2" w:tplc="E14EF2C6" w:tentative="1">
      <w:start w:val="1"/>
      <w:numFmt w:val="lowerRoman"/>
      <w:lvlText w:val="%3."/>
      <w:lvlJc w:val="right"/>
      <w:pPr>
        <w:ind w:left="2160" w:hanging="180"/>
      </w:pPr>
    </w:lvl>
    <w:lvl w:ilvl="3" w:tplc="4790E052" w:tentative="1">
      <w:start w:val="1"/>
      <w:numFmt w:val="decimal"/>
      <w:lvlText w:val="%4."/>
      <w:lvlJc w:val="left"/>
      <w:pPr>
        <w:ind w:left="2880" w:hanging="360"/>
      </w:pPr>
    </w:lvl>
    <w:lvl w:ilvl="4" w:tplc="3F0642C4" w:tentative="1">
      <w:start w:val="1"/>
      <w:numFmt w:val="lowerLetter"/>
      <w:lvlText w:val="%5."/>
      <w:lvlJc w:val="left"/>
      <w:pPr>
        <w:ind w:left="3600" w:hanging="360"/>
      </w:pPr>
    </w:lvl>
    <w:lvl w:ilvl="5" w:tplc="B78E7058" w:tentative="1">
      <w:start w:val="1"/>
      <w:numFmt w:val="lowerRoman"/>
      <w:lvlText w:val="%6."/>
      <w:lvlJc w:val="right"/>
      <w:pPr>
        <w:ind w:left="4320" w:hanging="180"/>
      </w:pPr>
    </w:lvl>
    <w:lvl w:ilvl="6" w:tplc="73865812" w:tentative="1">
      <w:start w:val="1"/>
      <w:numFmt w:val="decimal"/>
      <w:lvlText w:val="%7."/>
      <w:lvlJc w:val="left"/>
      <w:pPr>
        <w:ind w:left="5040" w:hanging="360"/>
      </w:pPr>
    </w:lvl>
    <w:lvl w:ilvl="7" w:tplc="313E7580" w:tentative="1">
      <w:start w:val="1"/>
      <w:numFmt w:val="lowerLetter"/>
      <w:lvlText w:val="%8."/>
      <w:lvlJc w:val="left"/>
      <w:pPr>
        <w:ind w:left="5760" w:hanging="360"/>
      </w:pPr>
    </w:lvl>
    <w:lvl w:ilvl="8" w:tplc="1EEA80FE"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hAnsi="Noto Sans Symbols" w:hint="default"/>
        <w:sz w:val="24"/>
        <w:szCs w:val="24"/>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9" w15:restartNumberingAfterBreak="0">
    <w:nsid w:val="408F0293"/>
    <w:multiLevelType w:val="hybridMultilevel"/>
    <w:tmpl w:val="FA6EDFA4"/>
    <w:lvl w:ilvl="0" w:tplc="B8202042">
      <w:start w:val="1"/>
      <w:numFmt w:val="bullet"/>
      <w:lvlText w:val=""/>
      <w:lvlJc w:val="left"/>
      <w:pPr>
        <w:ind w:left="720" w:hanging="360"/>
      </w:pPr>
      <w:rPr>
        <w:rFonts w:ascii="Symbol" w:hAnsi="Symbol" w:hint="default"/>
      </w:rPr>
    </w:lvl>
    <w:lvl w:ilvl="1" w:tplc="EC681380" w:tentative="1">
      <w:start w:val="1"/>
      <w:numFmt w:val="bullet"/>
      <w:lvlText w:val="o"/>
      <w:lvlJc w:val="left"/>
      <w:pPr>
        <w:ind w:left="1440" w:hanging="360"/>
      </w:pPr>
      <w:rPr>
        <w:rFonts w:ascii="Courier New" w:hAnsi="Courier New" w:hint="default"/>
      </w:rPr>
    </w:lvl>
    <w:lvl w:ilvl="2" w:tplc="673CF394" w:tentative="1">
      <w:start w:val="1"/>
      <w:numFmt w:val="bullet"/>
      <w:lvlText w:val=""/>
      <w:lvlJc w:val="left"/>
      <w:pPr>
        <w:ind w:left="2160" w:hanging="360"/>
      </w:pPr>
      <w:rPr>
        <w:rFonts w:ascii="Wingdings" w:hAnsi="Wingdings" w:hint="default"/>
      </w:rPr>
    </w:lvl>
    <w:lvl w:ilvl="3" w:tplc="1364323C" w:tentative="1">
      <w:start w:val="1"/>
      <w:numFmt w:val="bullet"/>
      <w:lvlText w:val=""/>
      <w:lvlJc w:val="left"/>
      <w:pPr>
        <w:ind w:left="2880" w:hanging="360"/>
      </w:pPr>
      <w:rPr>
        <w:rFonts w:ascii="Symbol" w:hAnsi="Symbol" w:hint="default"/>
      </w:rPr>
    </w:lvl>
    <w:lvl w:ilvl="4" w:tplc="6E4CD942" w:tentative="1">
      <w:start w:val="1"/>
      <w:numFmt w:val="bullet"/>
      <w:lvlText w:val="o"/>
      <w:lvlJc w:val="left"/>
      <w:pPr>
        <w:ind w:left="3600" w:hanging="360"/>
      </w:pPr>
      <w:rPr>
        <w:rFonts w:ascii="Courier New" w:hAnsi="Courier New" w:hint="default"/>
      </w:rPr>
    </w:lvl>
    <w:lvl w:ilvl="5" w:tplc="5FC802E4" w:tentative="1">
      <w:start w:val="1"/>
      <w:numFmt w:val="bullet"/>
      <w:lvlText w:val=""/>
      <w:lvlJc w:val="left"/>
      <w:pPr>
        <w:ind w:left="4320" w:hanging="360"/>
      </w:pPr>
      <w:rPr>
        <w:rFonts w:ascii="Wingdings" w:hAnsi="Wingdings" w:hint="default"/>
      </w:rPr>
    </w:lvl>
    <w:lvl w:ilvl="6" w:tplc="50F431BC" w:tentative="1">
      <w:start w:val="1"/>
      <w:numFmt w:val="bullet"/>
      <w:lvlText w:val=""/>
      <w:lvlJc w:val="left"/>
      <w:pPr>
        <w:ind w:left="5040" w:hanging="360"/>
      </w:pPr>
      <w:rPr>
        <w:rFonts w:ascii="Symbol" w:hAnsi="Symbol" w:hint="default"/>
      </w:rPr>
    </w:lvl>
    <w:lvl w:ilvl="7" w:tplc="8A2C38D6" w:tentative="1">
      <w:start w:val="1"/>
      <w:numFmt w:val="bullet"/>
      <w:lvlText w:val="o"/>
      <w:lvlJc w:val="left"/>
      <w:pPr>
        <w:ind w:left="5760" w:hanging="360"/>
      </w:pPr>
      <w:rPr>
        <w:rFonts w:ascii="Courier New" w:hAnsi="Courier New" w:hint="default"/>
      </w:rPr>
    </w:lvl>
    <w:lvl w:ilvl="8" w:tplc="CBE46A0C"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3" w15:restartNumberingAfterBreak="0">
    <w:nsid w:val="50FC11D4"/>
    <w:multiLevelType w:val="hybridMultilevel"/>
    <w:tmpl w:val="84D43CAC"/>
    <w:lvl w:ilvl="0" w:tplc="A184B8EA">
      <w:start w:val="1"/>
      <w:numFmt w:val="bullet"/>
      <w:lvlText w:val=""/>
      <w:lvlJc w:val="left"/>
      <w:pPr>
        <w:ind w:left="360" w:hanging="360"/>
      </w:pPr>
      <w:rPr>
        <w:rFonts w:ascii="Symbol" w:hAnsi="Symbol" w:hint="default"/>
        <w:sz w:val="28"/>
        <w:szCs w:val="28"/>
      </w:rPr>
    </w:lvl>
    <w:lvl w:ilvl="1" w:tplc="9596292E" w:tentative="1">
      <w:start w:val="1"/>
      <w:numFmt w:val="bullet"/>
      <w:lvlText w:val="o"/>
      <w:lvlJc w:val="left"/>
      <w:pPr>
        <w:ind w:left="1080" w:hanging="360"/>
      </w:pPr>
      <w:rPr>
        <w:rFonts w:ascii="Courier New" w:hAnsi="Courier New" w:hint="default"/>
      </w:rPr>
    </w:lvl>
    <w:lvl w:ilvl="2" w:tplc="337C873A" w:tentative="1">
      <w:start w:val="1"/>
      <w:numFmt w:val="bullet"/>
      <w:lvlText w:val=""/>
      <w:lvlJc w:val="left"/>
      <w:pPr>
        <w:ind w:left="1800" w:hanging="360"/>
      </w:pPr>
      <w:rPr>
        <w:rFonts w:ascii="Wingdings" w:hAnsi="Wingdings" w:hint="default"/>
      </w:rPr>
    </w:lvl>
    <w:lvl w:ilvl="3" w:tplc="4D22A99A" w:tentative="1">
      <w:start w:val="1"/>
      <w:numFmt w:val="bullet"/>
      <w:lvlText w:val=""/>
      <w:lvlJc w:val="left"/>
      <w:pPr>
        <w:ind w:left="2520" w:hanging="360"/>
      </w:pPr>
      <w:rPr>
        <w:rFonts w:ascii="Symbol" w:hAnsi="Symbol" w:hint="default"/>
      </w:rPr>
    </w:lvl>
    <w:lvl w:ilvl="4" w:tplc="F36E5A84" w:tentative="1">
      <w:start w:val="1"/>
      <w:numFmt w:val="bullet"/>
      <w:lvlText w:val="o"/>
      <w:lvlJc w:val="left"/>
      <w:pPr>
        <w:ind w:left="3240" w:hanging="360"/>
      </w:pPr>
      <w:rPr>
        <w:rFonts w:ascii="Courier New" w:hAnsi="Courier New" w:hint="default"/>
      </w:rPr>
    </w:lvl>
    <w:lvl w:ilvl="5" w:tplc="EC287C44" w:tentative="1">
      <w:start w:val="1"/>
      <w:numFmt w:val="bullet"/>
      <w:lvlText w:val=""/>
      <w:lvlJc w:val="left"/>
      <w:pPr>
        <w:ind w:left="3960" w:hanging="360"/>
      </w:pPr>
      <w:rPr>
        <w:rFonts w:ascii="Wingdings" w:hAnsi="Wingdings" w:hint="default"/>
      </w:rPr>
    </w:lvl>
    <w:lvl w:ilvl="6" w:tplc="CA3CFA24" w:tentative="1">
      <w:start w:val="1"/>
      <w:numFmt w:val="bullet"/>
      <w:lvlText w:val=""/>
      <w:lvlJc w:val="left"/>
      <w:pPr>
        <w:ind w:left="4680" w:hanging="360"/>
      </w:pPr>
      <w:rPr>
        <w:rFonts w:ascii="Symbol" w:hAnsi="Symbol" w:hint="default"/>
      </w:rPr>
    </w:lvl>
    <w:lvl w:ilvl="7" w:tplc="CCA0B364" w:tentative="1">
      <w:start w:val="1"/>
      <w:numFmt w:val="bullet"/>
      <w:lvlText w:val="o"/>
      <w:lvlJc w:val="left"/>
      <w:pPr>
        <w:ind w:left="5400" w:hanging="360"/>
      </w:pPr>
      <w:rPr>
        <w:rFonts w:ascii="Courier New" w:hAnsi="Courier New" w:hint="default"/>
      </w:rPr>
    </w:lvl>
    <w:lvl w:ilvl="8" w:tplc="8A902774" w:tentative="1">
      <w:start w:val="1"/>
      <w:numFmt w:val="bullet"/>
      <w:lvlText w:val=""/>
      <w:lvlJc w:val="left"/>
      <w:pPr>
        <w:ind w:left="6120" w:hanging="360"/>
      </w:pPr>
      <w:rPr>
        <w:rFonts w:ascii="Wingdings" w:hAnsi="Wingdings" w:hint="default"/>
      </w:rPr>
    </w:lvl>
  </w:abstractNum>
  <w:abstractNum w:abstractNumId="24" w15:restartNumberingAfterBreak="0">
    <w:nsid w:val="5A184CB8"/>
    <w:multiLevelType w:val="hybridMultilevel"/>
    <w:tmpl w:val="72F80EBE"/>
    <w:lvl w:ilvl="0" w:tplc="105022E4">
      <w:start w:val="1"/>
      <w:numFmt w:val="bullet"/>
      <w:lvlText w:val=""/>
      <w:lvlJc w:val="left"/>
      <w:pPr>
        <w:ind w:left="720" w:hanging="360"/>
      </w:pPr>
      <w:rPr>
        <w:rFonts w:ascii="Symbol" w:hAnsi="Symbol" w:hint="default"/>
      </w:rPr>
    </w:lvl>
    <w:lvl w:ilvl="1" w:tplc="DB284990">
      <w:start w:val="1"/>
      <w:numFmt w:val="bullet"/>
      <w:lvlText w:val="o"/>
      <w:lvlJc w:val="left"/>
      <w:pPr>
        <w:ind w:left="1440" w:hanging="360"/>
      </w:pPr>
      <w:rPr>
        <w:rFonts w:ascii="Courier New" w:hAnsi="Courier New" w:hint="default"/>
      </w:rPr>
    </w:lvl>
    <w:lvl w:ilvl="2" w:tplc="A548300C">
      <w:start w:val="1"/>
      <w:numFmt w:val="bullet"/>
      <w:lvlText w:val=""/>
      <w:lvlJc w:val="left"/>
      <w:pPr>
        <w:ind w:left="2160" w:hanging="360"/>
      </w:pPr>
      <w:rPr>
        <w:rFonts w:ascii="Wingdings" w:hAnsi="Wingdings" w:hint="default"/>
      </w:rPr>
    </w:lvl>
    <w:lvl w:ilvl="3" w:tplc="AEBE363E">
      <w:start w:val="1"/>
      <w:numFmt w:val="bullet"/>
      <w:lvlText w:val=""/>
      <w:lvlJc w:val="left"/>
      <w:pPr>
        <w:ind w:left="2880" w:hanging="360"/>
      </w:pPr>
      <w:rPr>
        <w:rFonts w:ascii="Symbol" w:hAnsi="Symbol" w:hint="default"/>
      </w:rPr>
    </w:lvl>
    <w:lvl w:ilvl="4" w:tplc="58CAA6E2">
      <w:start w:val="1"/>
      <w:numFmt w:val="bullet"/>
      <w:lvlText w:val="o"/>
      <w:lvlJc w:val="left"/>
      <w:pPr>
        <w:ind w:left="3600" w:hanging="360"/>
      </w:pPr>
      <w:rPr>
        <w:rFonts w:ascii="Courier New" w:hAnsi="Courier New" w:hint="default"/>
      </w:rPr>
    </w:lvl>
    <w:lvl w:ilvl="5" w:tplc="A8E4A82C">
      <w:start w:val="1"/>
      <w:numFmt w:val="bullet"/>
      <w:lvlText w:val=""/>
      <w:lvlJc w:val="left"/>
      <w:pPr>
        <w:ind w:left="4320" w:hanging="360"/>
      </w:pPr>
      <w:rPr>
        <w:rFonts w:ascii="Wingdings" w:hAnsi="Wingdings" w:hint="default"/>
      </w:rPr>
    </w:lvl>
    <w:lvl w:ilvl="6" w:tplc="537ADDCE">
      <w:start w:val="1"/>
      <w:numFmt w:val="bullet"/>
      <w:lvlText w:val=""/>
      <w:lvlJc w:val="left"/>
      <w:pPr>
        <w:ind w:left="5040" w:hanging="360"/>
      </w:pPr>
      <w:rPr>
        <w:rFonts w:ascii="Symbol" w:hAnsi="Symbol" w:hint="default"/>
      </w:rPr>
    </w:lvl>
    <w:lvl w:ilvl="7" w:tplc="B3D43F4C">
      <w:start w:val="1"/>
      <w:numFmt w:val="bullet"/>
      <w:lvlText w:val="o"/>
      <w:lvlJc w:val="left"/>
      <w:pPr>
        <w:ind w:left="5760" w:hanging="360"/>
      </w:pPr>
      <w:rPr>
        <w:rFonts w:ascii="Courier New" w:hAnsi="Courier New" w:hint="default"/>
      </w:rPr>
    </w:lvl>
    <w:lvl w:ilvl="8" w:tplc="9AF64B82">
      <w:start w:val="1"/>
      <w:numFmt w:val="bullet"/>
      <w:lvlText w:val=""/>
      <w:lvlJc w:val="left"/>
      <w:pPr>
        <w:ind w:left="6480" w:hanging="360"/>
      </w:pPr>
      <w:rPr>
        <w:rFonts w:ascii="Wingdings" w:hAnsi="Wingdings" w:hint="default"/>
      </w:rPr>
    </w:lvl>
  </w:abstractNum>
  <w:abstractNum w:abstractNumId="25" w15:restartNumberingAfterBreak="0">
    <w:nsid w:val="5DDB5AFB"/>
    <w:multiLevelType w:val="multilevel"/>
    <w:tmpl w:val="B824F0D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287" w:hanging="720"/>
      </w:pPr>
      <w:rPr>
        <w:b w:val="0"/>
        <w:bCs w:val="0"/>
      </w:rPr>
    </w:lvl>
    <w:lvl w:ilvl="3">
      <w:start w:val="1"/>
      <w:numFmt w:val="decimal"/>
      <w:lvlText w:val="%1.%2.%3.%4"/>
      <w:lvlJc w:val="left"/>
      <w:pPr>
        <w:ind w:left="2138"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hAnsi="Noto Sans Symbols" w:hint="default"/>
      </w:rPr>
    </w:lvl>
    <w:lvl w:ilvl="1">
      <w:start w:val="1"/>
      <w:numFmt w:val="bullet"/>
      <w:lvlText w:val="●"/>
      <w:lvlJc w:val="left"/>
      <w:pPr>
        <w:ind w:left="1440" w:hanging="360"/>
      </w:pPr>
      <w:rPr>
        <w:rFonts w:ascii="Noto Sans Symbols" w:hAnsi="Noto Sans Symbols"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8" w15:restartNumberingAfterBreak="0">
    <w:nsid w:val="747B6BC2"/>
    <w:multiLevelType w:val="hybridMultilevel"/>
    <w:tmpl w:val="36F6EDBE"/>
    <w:lvl w:ilvl="0" w:tplc="356E1E68">
      <w:start w:val="1"/>
      <w:numFmt w:val="bullet"/>
      <w:lvlText w:val=""/>
      <w:lvlJc w:val="left"/>
      <w:pPr>
        <w:ind w:left="720" w:hanging="360"/>
      </w:pPr>
      <w:rPr>
        <w:rFonts w:ascii="Symbol" w:hAnsi="Symbol" w:hint="default"/>
      </w:rPr>
    </w:lvl>
    <w:lvl w:ilvl="1" w:tplc="EF0A1BA6" w:tentative="1">
      <w:start w:val="1"/>
      <w:numFmt w:val="bullet"/>
      <w:lvlText w:val="o"/>
      <w:lvlJc w:val="left"/>
      <w:pPr>
        <w:ind w:left="1440" w:hanging="360"/>
      </w:pPr>
      <w:rPr>
        <w:rFonts w:ascii="Courier New" w:hAnsi="Courier New" w:hint="default"/>
      </w:rPr>
    </w:lvl>
    <w:lvl w:ilvl="2" w:tplc="FF9A8140" w:tentative="1">
      <w:start w:val="1"/>
      <w:numFmt w:val="bullet"/>
      <w:lvlText w:val=""/>
      <w:lvlJc w:val="left"/>
      <w:pPr>
        <w:ind w:left="2160" w:hanging="360"/>
      </w:pPr>
      <w:rPr>
        <w:rFonts w:ascii="Wingdings" w:hAnsi="Wingdings" w:hint="default"/>
      </w:rPr>
    </w:lvl>
    <w:lvl w:ilvl="3" w:tplc="E528DB4C" w:tentative="1">
      <w:start w:val="1"/>
      <w:numFmt w:val="bullet"/>
      <w:lvlText w:val=""/>
      <w:lvlJc w:val="left"/>
      <w:pPr>
        <w:ind w:left="2880" w:hanging="360"/>
      </w:pPr>
      <w:rPr>
        <w:rFonts w:ascii="Symbol" w:hAnsi="Symbol" w:hint="default"/>
      </w:rPr>
    </w:lvl>
    <w:lvl w:ilvl="4" w:tplc="6DB07980" w:tentative="1">
      <w:start w:val="1"/>
      <w:numFmt w:val="bullet"/>
      <w:lvlText w:val="o"/>
      <w:lvlJc w:val="left"/>
      <w:pPr>
        <w:ind w:left="3600" w:hanging="360"/>
      </w:pPr>
      <w:rPr>
        <w:rFonts w:ascii="Courier New" w:hAnsi="Courier New" w:hint="default"/>
      </w:rPr>
    </w:lvl>
    <w:lvl w:ilvl="5" w:tplc="C31CB47E" w:tentative="1">
      <w:start w:val="1"/>
      <w:numFmt w:val="bullet"/>
      <w:lvlText w:val=""/>
      <w:lvlJc w:val="left"/>
      <w:pPr>
        <w:ind w:left="4320" w:hanging="360"/>
      </w:pPr>
      <w:rPr>
        <w:rFonts w:ascii="Wingdings" w:hAnsi="Wingdings" w:hint="default"/>
      </w:rPr>
    </w:lvl>
    <w:lvl w:ilvl="6" w:tplc="B8088808" w:tentative="1">
      <w:start w:val="1"/>
      <w:numFmt w:val="bullet"/>
      <w:lvlText w:val=""/>
      <w:lvlJc w:val="left"/>
      <w:pPr>
        <w:ind w:left="5040" w:hanging="360"/>
      </w:pPr>
      <w:rPr>
        <w:rFonts w:ascii="Symbol" w:hAnsi="Symbol" w:hint="default"/>
      </w:rPr>
    </w:lvl>
    <w:lvl w:ilvl="7" w:tplc="1BE68886" w:tentative="1">
      <w:start w:val="1"/>
      <w:numFmt w:val="bullet"/>
      <w:lvlText w:val="o"/>
      <w:lvlJc w:val="left"/>
      <w:pPr>
        <w:ind w:left="5760" w:hanging="360"/>
      </w:pPr>
      <w:rPr>
        <w:rFonts w:ascii="Courier New" w:hAnsi="Courier New" w:hint="default"/>
      </w:rPr>
    </w:lvl>
    <w:lvl w:ilvl="8" w:tplc="F26E0704" w:tentative="1">
      <w:start w:val="1"/>
      <w:numFmt w:val="bullet"/>
      <w:lvlText w:val=""/>
      <w:lvlJc w:val="left"/>
      <w:pPr>
        <w:ind w:left="6480" w:hanging="360"/>
      </w:pPr>
      <w:rPr>
        <w:rFonts w:ascii="Wingdings" w:hAnsi="Wingdings" w:hint="default"/>
      </w:rPr>
    </w:lvl>
  </w:abstractNum>
  <w:abstractNum w:abstractNumId="29" w15:restartNumberingAfterBreak="0">
    <w:nsid w:val="7980701F"/>
    <w:multiLevelType w:val="hybridMultilevel"/>
    <w:tmpl w:val="EDCE8ABC"/>
    <w:lvl w:ilvl="0" w:tplc="EB14062A">
      <w:start w:val="1"/>
      <w:numFmt w:val="decimal"/>
      <w:lvlText w:val="%1."/>
      <w:lvlJc w:val="left"/>
      <w:pPr>
        <w:ind w:left="720" w:hanging="360"/>
      </w:pPr>
    </w:lvl>
    <w:lvl w:ilvl="1" w:tplc="F5EE58AA" w:tentative="1">
      <w:start w:val="1"/>
      <w:numFmt w:val="lowerLetter"/>
      <w:lvlText w:val="%2."/>
      <w:lvlJc w:val="left"/>
      <w:pPr>
        <w:ind w:left="1440" w:hanging="360"/>
      </w:pPr>
    </w:lvl>
    <w:lvl w:ilvl="2" w:tplc="CF963AAC" w:tentative="1">
      <w:start w:val="1"/>
      <w:numFmt w:val="lowerRoman"/>
      <w:lvlText w:val="%3."/>
      <w:lvlJc w:val="right"/>
      <w:pPr>
        <w:ind w:left="2160" w:hanging="180"/>
      </w:pPr>
    </w:lvl>
    <w:lvl w:ilvl="3" w:tplc="58D422FC" w:tentative="1">
      <w:start w:val="1"/>
      <w:numFmt w:val="decimal"/>
      <w:lvlText w:val="%4."/>
      <w:lvlJc w:val="left"/>
      <w:pPr>
        <w:ind w:left="2880" w:hanging="360"/>
      </w:pPr>
    </w:lvl>
    <w:lvl w:ilvl="4" w:tplc="5F5A6016" w:tentative="1">
      <w:start w:val="1"/>
      <w:numFmt w:val="lowerLetter"/>
      <w:lvlText w:val="%5."/>
      <w:lvlJc w:val="left"/>
      <w:pPr>
        <w:ind w:left="3600" w:hanging="360"/>
      </w:pPr>
    </w:lvl>
    <w:lvl w:ilvl="5" w:tplc="91B2D14E" w:tentative="1">
      <w:start w:val="1"/>
      <w:numFmt w:val="lowerRoman"/>
      <w:lvlText w:val="%6."/>
      <w:lvlJc w:val="right"/>
      <w:pPr>
        <w:ind w:left="4320" w:hanging="180"/>
      </w:pPr>
    </w:lvl>
    <w:lvl w:ilvl="6" w:tplc="1868AEF6" w:tentative="1">
      <w:start w:val="1"/>
      <w:numFmt w:val="decimal"/>
      <w:lvlText w:val="%7."/>
      <w:lvlJc w:val="left"/>
      <w:pPr>
        <w:ind w:left="5040" w:hanging="360"/>
      </w:pPr>
    </w:lvl>
    <w:lvl w:ilvl="7" w:tplc="C0EA737A" w:tentative="1">
      <w:start w:val="1"/>
      <w:numFmt w:val="lowerLetter"/>
      <w:lvlText w:val="%8."/>
      <w:lvlJc w:val="left"/>
      <w:pPr>
        <w:ind w:left="5760" w:hanging="360"/>
      </w:pPr>
    </w:lvl>
    <w:lvl w:ilvl="8" w:tplc="A0263AFC" w:tentative="1">
      <w:start w:val="1"/>
      <w:numFmt w:val="lowerRoman"/>
      <w:lvlText w:val="%9."/>
      <w:lvlJc w:val="right"/>
      <w:pPr>
        <w:ind w:left="6480" w:hanging="180"/>
      </w:pPr>
    </w:lvl>
  </w:abstractNum>
  <w:num w:numId="1" w16cid:durableId="1103036503">
    <w:abstractNumId w:val="24"/>
  </w:num>
  <w:num w:numId="2" w16cid:durableId="1728458289">
    <w:abstractNumId w:val="15"/>
  </w:num>
  <w:num w:numId="3" w16cid:durableId="124931223">
    <w:abstractNumId w:val="20"/>
  </w:num>
  <w:num w:numId="4" w16cid:durableId="936331930">
    <w:abstractNumId w:val="27"/>
  </w:num>
  <w:num w:numId="5" w16cid:durableId="283121375">
    <w:abstractNumId w:val="7"/>
  </w:num>
  <w:num w:numId="6" w16cid:durableId="43910488">
    <w:abstractNumId w:val="22"/>
  </w:num>
  <w:num w:numId="7" w16cid:durableId="1807775211">
    <w:abstractNumId w:val="26"/>
  </w:num>
  <w:num w:numId="8" w16cid:durableId="2057196401">
    <w:abstractNumId w:val="16"/>
  </w:num>
  <w:num w:numId="9" w16cid:durableId="769816402">
    <w:abstractNumId w:val="18"/>
  </w:num>
  <w:num w:numId="10" w16cid:durableId="661860911">
    <w:abstractNumId w:val="8"/>
  </w:num>
  <w:num w:numId="11" w16cid:durableId="471093635">
    <w:abstractNumId w:val="17"/>
  </w:num>
  <w:num w:numId="12" w16cid:durableId="765200180">
    <w:abstractNumId w:val="21"/>
  </w:num>
  <w:num w:numId="13" w16cid:durableId="32771253">
    <w:abstractNumId w:val="11"/>
  </w:num>
  <w:num w:numId="14" w16cid:durableId="1722286520">
    <w:abstractNumId w:val="29"/>
  </w:num>
  <w:num w:numId="15" w16cid:durableId="208345470">
    <w:abstractNumId w:val="28"/>
  </w:num>
  <w:num w:numId="16" w16cid:durableId="1762487079">
    <w:abstractNumId w:val="14"/>
  </w:num>
  <w:num w:numId="17" w16cid:durableId="327100674">
    <w:abstractNumId w:val="6"/>
  </w:num>
  <w:num w:numId="18" w16cid:durableId="1899970924">
    <w:abstractNumId w:val="4"/>
  </w:num>
  <w:num w:numId="19" w16cid:durableId="1235623143">
    <w:abstractNumId w:val="19"/>
  </w:num>
  <w:num w:numId="20" w16cid:durableId="427776877">
    <w:abstractNumId w:val="10"/>
  </w:num>
  <w:num w:numId="21" w16cid:durableId="28605165">
    <w:abstractNumId w:val="23"/>
  </w:num>
  <w:num w:numId="22" w16cid:durableId="1235164295">
    <w:abstractNumId w:val="0"/>
  </w:num>
  <w:num w:numId="23" w16cid:durableId="1969780275">
    <w:abstractNumId w:val="1"/>
  </w:num>
  <w:num w:numId="24" w16cid:durableId="88625122">
    <w:abstractNumId w:val="12"/>
  </w:num>
  <w:num w:numId="25" w16cid:durableId="26950962">
    <w:abstractNumId w:val="9"/>
  </w:num>
  <w:num w:numId="26" w16cid:durableId="931859112">
    <w:abstractNumId w:val="25"/>
  </w:num>
  <w:num w:numId="27" w16cid:durableId="1821075034">
    <w:abstractNumId w:val="2"/>
  </w:num>
  <w:num w:numId="28" w16cid:durableId="1730689568">
    <w:abstractNumId w:val="5"/>
  </w:num>
  <w:num w:numId="29" w16cid:durableId="55251522">
    <w:abstractNumId w:val="13"/>
  </w:num>
  <w:num w:numId="30" w16cid:durableId="1357466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32C5"/>
    <w:rsid w:val="00003EA8"/>
    <w:rsid w:val="000046EA"/>
    <w:rsid w:val="00004C80"/>
    <w:rsid w:val="0000515B"/>
    <w:rsid w:val="00006723"/>
    <w:rsid w:val="00006D28"/>
    <w:rsid w:val="00011457"/>
    <w:rsid w:val="00011C9A"/>
    <w:rsid w:val="00013652"/>
    <w:rsid w:val="00013917"/>
    <w:rsid w:val="000152C2"/>
    <w:rsid w:val="00016511"/>
    <w:rsid w:val="0001792A"/>
    <w:rsid w:val="00020A53"/>
    <w:rsid w:val="0002176D"/>
    <w:rsid w:val="00021913"/>
    <w:rsid w:val="00024ACB"/>
    <w:rsid w:val="00027B3B"/>
    <w:rsid w:val="00031326"/>
    <w:rsid w:val="00034DD1"/>
    <w:rsid w:val="000351EC"/>
    <w:rsid w:val="0003577D"/>
    <w:rsid w:val="00037683"/>
    <w:rsid w:val="00037770"/>
    <w:rsid w:val="000400BE"/>
    <w:rsid w:val="000428F9"/>
    <w:rsid w:val="00043120"/>
    <w:rsid w:val="0004355D"/>
    <w:rsid w:val="000435C2"/>
    <w:rsid w:val="00045114"/>
    <w:rsid w:val="00046179"/>
    <w:rsid w:val="000461B9"/>
    <w:rsid w:val="00050201"/>
    <w:rsid w:val="00052BAB"/>
    <w:rsid w:val="00053100"/>
    <w:rsid w:val="0005364E"/>
    <w:rsid w:val="0005368C"/>
    <w:rsid w:val="0005401E"/>
    <w:rsid w:val="00054B20"/>
    <w:rsid w:val="00054B85"/>
    <w:rsid w:val="0005532F"/>
    <w:rsid w:val="00057B67"/>
    <w:rsid w:val="00057D3F"/>
    <w:rsid w:val="000603A1"/>
    <w:rsid w:val="00060E55"/>
    <w:rsid w:val="00061E0E"/>
    <w:rsid w:val="00063EC9"/>
    <w:rsid w:val="00070249"/>
    <w:rsid w:val="000709CC"/>
    <w:rsid w:val="00071E15"/>
    <w:rsid w:val="0007256A"/>
    <w:rsid w:val="00074530"/>
    <w:rsid w:val="0007506F"/>
    <w:rsid w:val="00076815"/>
    <w:rsid w:val="00081F44"/>
    <w:rsid w:val="00082A5F"/>
    <w:rsid w:val="0008345B"/>
    <w:rsid w:val="00084A4A"/>
    <w:rsid w:val="00085BFD"/>
    <w:rsid w:val="00085C37"/>
    <w:rsid w:val="00090E65"/>
    <w:rsid w:val="00090ED5"/>
    <w:rsid w:val="000926F1"/>
    <w:rsid w:val="00093A1A"/>
    <w:rsid w:val="00095BCD"/>
    <w:rsid w:val="00095C89"/>
    <w:rsid w:val="0009631C"/>
    <w:rsid w:val="00096903"/>
    <w:rsid w:val="000971A1"/>
    <w:rsid w:val="000A3488"/>
    <w:rsid w:val="000A623B"/>
    <w:rsid w:val="000A6C10"/>
    <w:rsid w:val="000B185F"/>
    <w:rsid w:val="000B1966"/>
    <w:rsid w:val="000B41B6"/>
    <w:rsid w:val="000B6A6B"/>
    <w:rsid w:val="000B6CA3"/>
    <w:rsid w:val="000C07F2"/>
    <w:rsid w:val="000C1FE2"/>
    <w:rsid w:val="000C39A6"/>
    <w:rsid w:val="000C3C36"/>
    <w:rsid w:val="000C3F0E"/>
    <w:rsid w:val="000C4297"/>
    <w:rsid w:val="000C5AA7"/>
    <w:rsid w:val="000D00F1"/>
    <w:rsid w:val="000D3265"/>
    <w:rsid w:val="000D36B2"/>
    <w:rsid w:val="000D6B36"/>
    <w:rsid w:val="000D6DDE"/>
    <w:rsid w:val="000E2ABF"/>
    <w:rsid w:val="000E2FB8"/>
    <w:rsid w:val="000E31AC"/>
    <w:rsid w:val="000E3F21"/>
    <w:rsid w:val="000E4C51"/>
    <w:rsid w:val="000E5E0C"/>
    <w:rsid w:val="000E6862"/>
    <w:rsid w:val="000E71BD"/>
    <w:rsid w:val="000E7FFB"/>
    <w:rsid w:val="000F21E3"/>
    <w:rsid w:val="000F2EC7"/>
    <w:rsid w:val="000F372A"/>
    <w:rsid w:val="000F3F11"/>
    <w:rsid w:val="000F52F3"/>
    <w:rsid w:val="00102BEA"/>
    <w:rsid w:val="00102D1E"/>
    <w:rsid w:val="00103834"/>
    <w:rsid w:val="00104581"/>
    <w:rsid w:val="00104833"/>
    <w:rsid w:val="0011172C"/>
    <w:rsid w:val="00111EEF"/>
    <w:rsid w:val="00112F96"/>
    <w:rsid w:val="001131B5"/>
    <w:rsid w:val="00115BB1"/>
    <w:rsid w:val="00116323"/>
    <w:rsid w:val="00116CAD"/>
    <w:rsid w:val="0011728E"/>
    <w:rsid w:val="00122561"/>
    <w:rsid w:val="001258CB"/>
    <w:rsid w:val="00125CC2"/>
    <w:rsid w:val="00136422"/>
    <w:rsid w:val="00137420"/>
    <w:rsid w:val="0014229D"/>
    <w:rsid w:val="00142870"/>
    <w:rsid w:val="001446CF"/>
    <w:rsid w:val="001450E7"/>
    <w:rsid w:val="00145CA3"/>
    <w:rsid w:val="00146ED5"/>
    <w:rsid w:val="00147CBA"/>
    <w:rsid w:val="00150534"/>
    <w:rsid w:val="00151A9D"/>
    <w:rsid w:val="00152FD2"/>
    <w:rsid w:val="0015327B"/>
    <w:rsid w:val="00154FF8"/>
    <w:rsid w:val="00157D12"/>
    <w:rsid w:val="00160B52"/>
    <w:rsid w:val="0016116E"/>
    <w:rsid w:val="001611B4"/>
    <w:rsid w:val="001619F3"/>
    <w:rsid w:val="001619F5"/>
    <w:rsid w:val="001624E4"/>
    <w:rsid w:val="00162B5F"/>
    <w:rsid w:val="00163B59"/>
    <w:rsid w:val="00163CDE"/>
    <w:rsid w:val="00166299"/>
    <w:rsid w:val="00166717"/>
    <w:rsid w:val="00170A4F"/>
    <w:rsid w:val="00171764"/>
    <w:rsid w:val="001718CC"/>
    <w:rsid w:val="00172870"/>
    <w:rsid w:val="00173F27"/>
    <w:rsid w:val="00175659"/>
    <w:rsid w:val="001766C1"/>
    <w:rsid w:val="00176E28"/>
    <w:rsid w:val="00177A05"/>
    <w:rsid w:val="001813DF"/>
    <w:rsid w:val="00181A81"/>
    <w:rsid w:val="00182C57"/>
    <w:rsid w:val="0018333F"/>
    <w:rsid w:val="0018478A"/>
    <w:rsid w:val="00185609"/>
    <w:rsid w:val="00186010"/>
    <w:rsid w:val="001877BB"/>
    <w:rsid w:val="00191C16"/>
    <w:rsid w:val="00192BEE"/>
    <w:rsid w:val="0019483D"/>
    <w:rsid w:val="00194C04"/>
    <w:rsid w:val="00194CE8"/>
    <w:rsid w:val="001959A2"/>
    <w:rsid w:val="001A1CA1"/>
    <w:rsid w:val="001A3B60"/>
    <w:rsid w:val="001B083A"/>
    <w:rsid w:val="001B2FC3"/>
    <w:rsid w:val="001B5153"/>
    <w:rsid w:val="001B78B4"/>
    <w:rsid w:val="001C0E5D"/>
    <w:rsid w:val="001C1947"/>
    <w:rsid w:val="001C62CC"/>
    <w:rsid w:val="001D3A20"/>
    <w:rsid w:val="001E1C95"/>
    <w:rsid w:val="001E1C9F"/>
    <w:rsid w:val="001E214B"/>
    <w:rsid w:val="001E2C01"/>
    <w:rsid w:val="001E3F4B"/>
    <w:rsid w:val="001E415B"/>
    <w:rsid w:val="001E4517"/>
    <w:rsid w:val="001E4680"/>
    <w:rsid w:val="001E4FCD"/>
    <w:rsid w:val="001E5280"/>
    <w:rsid w:val="001E5CE6"/>
    <w:rsid w:val="001E72CE"/>
    <w:rsid w:val="001F029E"/>
    <w:rsid w:val="001F0A58"/>
    <w:rsid w:val="001F1588"/>
    <w:rsid w:val="001F212E"/>
    <w:rsid w:val="001F3109"/>
    <w:rsid w:val="001F6781"/>
    <w:rsid w:val="00201908"/>
    <w:rsid w:val="0020379D"/>
    <w:rsid w:val="00203C1F"/>
    <w:rsid w:val="00205708"/>
    <w:rsid w:val="00207AB9"/>
    <w:rsid w:val="00207D3A"/>
    <w:rsid w:val="002109AB"/>
    <w:rsid w:val="00210DD6"/>
    <w:rsid w:val="00210E08"/>
    <w:rsid w:val="00214319"/>
    <w:rsid w:val="0021478A"/>
    <w:rsid w:val="00217AF4"/>
    <w:rsid w:val="00221FD7"/>
    <w:rsid w:val="00222FE9"/>
    <w:rsid w:val="00225300"/>
    <w:rsid w:val="00225D44"/>
    <w:rsid w:val="00226EB3"/>
    <w:rsid w:val="00231454"/>
    <w:rsid w:val="002318BF"/>
    <w:rsid w:val="0023296D"/>
    <w:rsid w:val="00232DDC"/>
    <w:rsid w:val="0023548C"/>
    <w:rsid w:val="00236F20"/>
    <w:rsid w:val="002434DF"/>
    <w:rsid w:val="002443F2"/>
    <w:rsid w:val="002453CD"/>
    <w:rsid w:val="0024623B"/>
    <w:rsid w:val="002500C2"/>
    <w:rsid w:val="00250A10"/>
    <w:rsid w:val="00251386"/>
    <w:rsid w:val="00252077"/>
    <w:rsid w:val="00252D9B"/>
    <w:rsid w:val="002534C4"/>
    <w:rsid w:val="002539A0"/>
    <w:rsid w:val="002545D4"/>
    <w:rsid w:val="00255084"/>
    <w:rsid w:val="00255800"/>
    <w:rsid w:val="00256D16"/>
    <w:rsid w:val="00260763"/>
    <w:rsid w:val="00262721"/>
    <w:rsid w:val="00262958"/>
    <w:rsid w:val="00265FE8"/>
    <w:rsid w:val="00267C2C"/>
    <w:rsid w:val="00271704"/>
    <w:rsid w:val="00271A64"/>
    <w:rsid w:val="00272807"/>
    <w:rsid w:val="00273A72"/>
    <w:rsid w:val="00273EDD"/>
    <w:rsid w:val="002741DA"/>
    <w:rsid w:val="002746D0"/>
    <w:rsid w:val="002755EA"/>
    <w:rsid w:val="002827A6"/>
    <w:rsid w:val="002832F6"/>
    <w:rsid w:val="00284133"/>
    <w:rsid w:val="002865B6"/>
    <w:rsid w:val="0029027F"/>
    <w:rsid w:val="0029279E"/>
    <w:rsid w:val="00292E45"/>
    <w:rsid w:val="00293884"/>
    <w:rsid w:val="002956F4"/>
    <w:rsid w:val="002971B6"/>
    <w:rsid w:val="002A0B2E"/>
    <w:rsid w:val="002A17BD"/>
    <w:rsid w:val="002A416D"/>
    <w:rsid w:val="002A461C"/>
    <w:rsid w:val="002A583E"/>
    <w:rsid w:val="002A60C1"/>
    <w:rsid w:val="002B2441"/>
    <w:rsid w:val="002B257D"/>
    <w:rsid w:val="002B4AB6"/>
    <w:rsid w:val="002B55B4"/>
    <w:rsid w:val="002B5BD6"/>
    <w:rsid w:val="002C062A"/>
    <w:rsid w:val="002C0D85"/>
    <w:rsid w:val="002C146B"/>
    <w:rsid w:val="002C1C46"/>
    <w:rsid w:val="002C2216"/>
    <w:rsid w:val="002C221B"/>
    <w:rsid w:val="002C26BF"/>
    <w:rsid w:val="002C3591"/>
    <w:rsid w:val="002C4428"/>
    <w:rsid w:val="002C7711"/>
    <w:rsid w:val="002D00A5"/>
    <w:rsid w:val="002D13B5"/>
    <w:rsid w:val="002D179D"/>
    <w:rsid w:val="002D20C5"/>
    <w:rsid w:val="002D5E1F"/>
    <w:rsid w:val="002D68AF"/>
    <w:rsid w:val="002E0457"/>
    <w:rsid w:val="002E14F7"/>
    <w:rsid w:val="002E3828"/>
    <w:rsid w:val="002E3C0D"/>
    <w:rsid w:val="002E4AA1"/>
    <w:rsid w:val="002F3C3F"/>
    <w:rsid w:val="002F6D3D"/>
    <w:rsid w:val="0030154D"/>
    <w:rsid w:val="003018A2"/>
    <w:rsid w:val="003049CC"/>
    <w:rsid w:val="0030659A"/>
    <w:rsid w:val="00312ED6"/>
    <w:rsid w:val="00314710"/>
    <w:rsid w:val="0031658E"/>
    <w:rsid w:val="003173A9"/>
    <w:rsid w:val="00322D6C"/>
    <w:rsid w:val="00323760"/>
    <w:rsid w:val="0032491D"/>
    <w:rsid w:val="003263E9"/>
    <w:rsid w:val="00331E18"/>
    <w:rsid w:val="00332C56"/>
    <w:rsid w:val="00332E4B"/>
    <w:rsid w:val="0033470A"/>
    <w:rsid w:val="00337964"/>
    <w:rsid w:val="00343080"/>
    <w:rsid w:val="00346044"/>
    <w:rsid w:val="00346D3D"/>
    <w:rsid w:val="00347477"/>
    <w:rsid w:val="00347CC5"/>
    <w:rsid w:val="00351087"/>
    <w:rsid w:val="003515C4"/>
    <w:rsid w:val="00351AA2"/>
    <w:rsid w:val="003548DA"/>
    <w:rsid w:val="0035635A"/>
    <w:rsid w:val="0035659F"/>
    <w:rsid w:val="00357298"/>
    <w:rsid w:val="00357AB9"/>
    <w:rsid w:val="00357D47"/>
    <w:rsid w:val="00357EA4"/>
    <w:rsid w:val="00363886"/>
    <w:rsid w:val="00374B88"/>
    <w:rsid w:val="0037659F"/>
    <w:rsid w:val="0037766A"/>
    <w:rsid w:val="00377EDA"/>
    <w:rsid w:val="00380D62"/>
    <w:rsid w:val="003820A9"/>
    <w:rsid w:val="00385174"/>
    <w:rsid w:val="003863B7"/>
    <w:rsid w:val="00386AE7"/>
    <w:rsid w:val="00387CDA"/>
    <w:rsid w:val="003908CD"/>
    <w:rsid w:val="003923F6"/>
    <w:rsid w:val="003947CC"/>
    <w:rsid w:val="00394FE5"/>
    <w:rsid w:val="0039540F"/>
    <w:rsid w:val="00396412"/>
    <w:rsid w:val="00396EE1"/>
    <w:rsid w:val="003971AE"/>
    <w:rsid w:val="003A0564"/>
    <w:rsid w:val="003A1AB7"/>
    <w:rsid w:val="003A4870"/>
    <w:rsid w:val="003A48EA"/>
    <w:rsid w:val="003A5044"/>
    <w:rsid w:val="003A5297"/>
    <w:rsid w:val="003A63E7"/>
    <w:rsid w:val="003B1B06"/>
    <w:rsid w:val="003B1F77"/>
    <w:rsid w:val="003B2C84"/>
    <w:rsid w:val="003B42B9"/>
    <w:rsid w:val="003B5106"/>
    <w:rsid w:val="003B693D"/>
    <w:rsid w:val="003C0332"/>
    <w:rsid w:val="003C063C"/>
    <w:rsid w:val="003C1255"/>
    <w:rsid w:val="003C461D"/>
    <w:rsid w:val="003C4B2D"/>
    <w:rsid w:val="003C5366"/>
    <w:rsid w:val="003C7228"/>
    <w:rsid w:val="003D67E2"/>
    <w:rsid w:val="003D7DE2"/>
    <w:rsid w:val="003D7FA9"/>
    <w:rsid w:val="003E076A"/>
    <w:rsid w:val="003E53B0"/>
    <w:rsid w:val="003F344E"/>
    <w:rsid w:val="003F4D59"/>
    <w:rsid w:val="003F7B85"/>
    <w:rsid w:val="0040025C"/>
    <w:rsid w:val="0040075F"/>
    <w:rsid w:val="00401694"/>
    <w:rsid w:val="00402CFC"/>
    <w:rsid w:val="00403AEF"/>
    <w:rsid w:val="004050B4"/>
    <w:rsid w:val="0040579A"/>
    <w:rsid w:val="00406028"/>
    <w:rsid w:val="004067AF"/>
    <w:rsid w:val="004135D5"/>
    <w:rsid w:val="00414308"/>
    <w:rsid w:val="004147EC"/>
    <w:rsid w:val="00414ADE"/>
    <w:rsid w:val="00415C62"/>
    <w:rsid w:val="00416F63"/>
    <w:rsid w:val="00420C79"/>
    <w:rsid w:val="00423364"/>
    <w:rsid w:val="00423C31"/>
    <w:rsid w:val="0042469F"/>
    <w:rsid w:val="00427616"/>
    <w:rsid w:val="00430AB9"/>
    <w:rsid w:val="0043222E"/>
    <w:rsid w:val="0043261B"/>
    <w:rsid w:val="00434DF3"/>
    <w:rsid w:val="0043578E"/>
    <w:rsid w:val="004361C8"/>
    <w:rsid w:val="00436F4D"/>
    <w:rsid w:val="004402C9"/>
    <w:rsid w:val="00440FF0"/>
    <w:rsid w:val="00443D1C"/>
    <w:rsid w:val="00445353"/>
    <w:rsid w:val="0044569E"/>
    <w:rsid w:val="00445E05"/>
    <w:rsid w:val="00445E74"/>
    <w:rsid w:val="0044601D"/>
    <w:rsid w:val="004460B3"/>
    <w:rsid w:val="00447EF2"/>
    <w:rsid w:val="004520BD"/>
    <w:rsid w:val="00452A8A"/>
    <w:rsid w:val="0045368D"/>
    <w:rsid w:val="00453F5C"/>
    <w:rsid w:val="00455377"/>
    <w:rsid w:val="00455A94"/>
    <w:rsid w:val="004620C9"/>
    <w:rsid w:val="00467AC4"/>
    <w:rsid w:val="00472094"/>
    <w:rsid w:val="004720F4"/>
    <w:rsid w:val="00473876"/>
    <w:rsid w:val="00473F66"/>
    <w:rsid w:val="00473FB4"/>
    <w:rsid w:val="00475EA4"/>
    <w:rsid w:val="004765EB"/>
    <w:rsid w:val="00477A94"/>
    <w:rsid w:val="00482423"/>
    <w:rsid w:val="00483B3F"/>
    <w:rsid w:val="00483E16"/>
    <w:rsid w:val="00486A6D"/>
    <w:rsid w:val="00486EDF"/>
    <w:rsid w:val="004911D1"/>
    <w:rsid w:val="00493198"/>
    <w:rsid w:val="0049343A"/>
    <w:rsid w:val="004939EE"/>
    <w:rsid w:val="00494DAA"/>
    <w:rsid w:val="004967FD"/>
    <w:rsid w:val="004969D3"/>
    <w:rsid w:val="00496AA8"/>
    <w:rsid w:val="00497837"/>
    <w:rsid w:val="00497F53"/>
    <w:rsid w:val="004A0C03"/>
    <w:rsid w:val="004A159D"/>
    <w:rsid w:val="004A2087"/>
    <w:rsid w:val="004A2685"/>
    <w:rsid w:val="004A4C0F"/>
    <w:rsid w:val="004A54A0"/>
    <w:rsid w:val="004B0403"/>
    <w:rsid w:val="004B0E0F"/>
    <w:rsid w:val="004B1CF1"/>
    <w:rsid w:val="004B20D1"/>
    <w:rsid w:val="004B34BE"/>
    <w:rsid w:val="004B4713"/>
    <w:rsid w:val="004C0985"/>
    <w:rsid w:val="004C0DB0"/>
    <w:rsid w:val="004C2E30"/>
    <w:rsid w:val="004C3BB3"/>
    <w:rsid w:val="004C4166"/>
    <w:rsid w:val="004C4351"/>
    <w:rsid w:val="004D07E1"/>
    <w:rsid w:val="004D0D6B"/>
    <w:rsid w:val="004D2C21"/>
    <w:rsid w:val="004D3418"/>
    <w:rsid w:val="004D362E"/>
    <w:rsid w:val="004D41C9"/>
    <w:rsid w:val="004D4569"/>
    <w:rsid w:val="004D456A"/>
    <w:rsid w:val="004D4774"/>
    <w:rsid w:val="004E000E"/>
    <w:rsid w:val="004E09FC"/>
    <w:rsid w:val="004E1C48"/>
    <w:rsid w:val="004E326C"/>
    <w:rsid w:val="004E3689"/>
    <w:rsid w:val="004E3CB0"/>
    <w:rsid w:val="004E40A5"/>
    <w:rsid w:val="004E527B"/>
    <w:rsid w:val="004E6A78"/>
    <w:rsid w:val="004F03F7"/>
    <w:rsid w:val="004F2427"/>
    <w:rsid w:val="004F6AD9"/>
    <w:rsid w:val="004F6B35"/>
    <w:rsid w:val="004F7492"/>
    <w:rsid w:val="005011AF"/>
    <w:rsid w:val="005017C7"/>
    <w:rsid w:val="00502798"/>
    <w:rsid w:val="00504BCC"/>
    <w:rsid w:val="00506B5A"/>
    <w:rsid w:val="00511566"/>
    <w:rsid w:val="00512A49"/>
    <w:rsid w:val="00513A12"/>
    <w:rsid w:val="00513CCF"/>
    <w:rsid w:val="00514759"/>
    <w:rsid w:val="00516914"/>
    <w:rsid w:val="0052094D"/>
    <w:rsid w:val="00521190"/>
    <w:rsid w:val="00521E2B"/>
    <w:rsid w:val="00523F40"/>
    <w:rsid w:val="005244A3"/>
    <w:rsid w:val="005320C7"/>
    <w:rsid w:val="00533375"/>
    <w:rsid w:val="0053498E"/>
    <w:rsid w:val="00535757"/>
    <w:rsid w:val="005368BA"/>
    <w:rsid w:val="0053724B"/>
    <w:rsid w:val="00537DE0"/>
    <w:rsid w:val="00537F3A"/>
    <w:rsid w:val="0054128C"/>
    <w:rsid w:val="00542B93"/>
    <w:rsid w:val="00543108"/>
    <w:rsid w:val="00543446"/>
    <w:rsid w:val="0054508C"/>
    <w:rsid w:val="00546F2E"/>
    <w:rsid w:val="00547237"/>
    <w:rsid w:val="00547D4B"/>
    <w:rsid w:val="005509A6"/>
    <w:rsid w:val="005516CF"/>
    <w:rsid w:val="00551BFB"/>
    <w:rsid w:val="00551D82"/>
    <w:rsid w:val="00551E5A"/>
    <w:rsid w:val="0055270D"/>
    <w:rsid w:val="0055323C"/>
    <w:rsid w:val="00554C5D"/>
    <w:rsid w:val="00555180"/>
    <w:rsid w:val="005573E8"/>
    <w:rsid w:val="00561683"/>
    <w:rsid w:val="00563128"/>
    <w:rsid w:val="00564000"/>
    <w:rsid w:val="005642A1"/>
    <w:rsid w:val="00564D4B"/>
    <w:rsid w:val="00565D5A"/>
    <w:rsid w:val="00570728"/>
    <w:rsid w:val="00572626"/>
    <w:rsid w:val="005734D7"/>
    <w:rsid w:val="00573658"/>
    <w:rsid w:val="00573B4D"/>
    <w:rsid w:val="00575C76"/>
    <w:rsid w:val="00575CAC"/>
    <w:rsid w:val="00575E55"/>
    <w:rsid w:val="0057611F"/>
    <w:rsid w:val="00580008"/>
    <w:rsid w:val="00580B0E"/>
    <w:rsid w:val="00581D4A"/>
    <w:rsid w:val="0058320E"/>
    <w:rsid w:val="00583E7C"/>
    <w:rsid w:val="00585198"/>
    <w:rsid w:val="00585BF5"/>
    <w:rsid w:val="00586B99"/>
    <w:rsid w:val="00587C15"/>
    <w:rsid w:val="0059029C"/>
    <w:rsid w:val="005904CE"/>
    <w:rsid w:val="00592E9D"/>
    <w:rsid w:val="00597EA1"/>
    <w:rsid w:val="005A181B"/>
    <w:rsid w:val="005A386F"/>
    <w:rsid w:val="005A3D0F"/>
    <w:rsid w:val="005A4672"/>
    <w:rsid w:val="005A637B"/>
    <w:rsid w:val="005A6D3A"/>
    <w:rsid w:val="005A763A"/>
    <w:rsid w:val="005B0266"/>
    <w:rsid w:val="005B0894"/>
    <w:rsid w:val="005B6C8F"/>
    <w:rsid w:val="005C07DA"/>
    <w:rsid w:val="005C084A"/>
    <w:rsid w:val="005C0D5D"/>
    <w:rsid w:val="005C0E8A"/>
    <w:rsid w:val="005C1040"/>
    <w:rsid w:val="005C2CE6"/>
    <w:rsid w:val="005C3D5F"/>
    <w:rsid w:val="005C768B"/>
    <w:rsid w:val="005D4341"/>
    <w:rsid w:val="005D45EA"/>
    <w:rsid w:val="005D4E5A"/>
    <w:rsid w:val="005E1EE7"/>
    <w:rsid w:val="005E35E4"/>
    <w:rsid w:val="005E5F01"/>
    <w:rsid w:val="005E6BFA"/>
    <w:rsid w:val="005E7301"/>
    <w:rsid w:val="005F1324"/>
    <w:rsid w:val="005F17A0"/>
    <w:rsid w:val="005F1ECE"/>
    <w:rsid w:val="005F2FE5"/>
    <w:rsid w:val="005F4B2F"/>
    <w:rsid w:val="005F6116"/>
    <w:rsid w:val="005F6124"/>
    <w:rsid w:val="005F712F"/>
    <w:rsid w:val="005F726D"/>
    <w:rsid w:val="005F7B20"/>
    <w:rsid w:val="0060093D"/>
    <w:rsid w:val="00602EE6"/>
    <w:rsid w:val="00604100"/>
    <w:rsid w:val="00604ED4"/>
    <w:rsid w:val="006070B4"/>
    <w:rsid w:val="00607717"/>
    <w:rsid w:val="006106F0"/>
    <w:rsid w:val="00610FB0"/>
    <w:rsid w:val="00611D6E"/>
    <w:rsid w:val="00611DD0"/>
    <w:rsid w:val="00615035"/>
    <w:rsid w:val="0061624C"/>
    <w:rsid w:val="0061766E"/>
    <w:rsid w:val="00617A2E"/>
    <w:rsid w:val="00617EBA"/>
    <w:rsid w:val="006221E3"/>
    <w:rsid w:val="00622578"/>
    <w:rsid w:val="006239A1"/>
    <w:rsid w:val="00625A88"/>
    <w:rsid w:val="0062644E"/>
    <w:rsid w:val="00630192"/>
    <w:rsid w:val="00633C2F"/>
    <w:rsid w:val="0063450F"/>
    <w:rsid w:val="00634672"/>
    <w:rsid w:val="00634F5C"/>
    <w:rsid w:val="00635F07"/>
    <w:rsid w:val="00636DA5"/>
    <w:rsid w:val="00637055"/>
    <w:rsid w:val="00640795"/>
    <w:rsid w:val="00640E2B"/>
    <w:rsid w:val="00643691"/>
    <w:rsid w:val="00643F9A"/>
    <w:rsid w:val="0064652A"/>
    <w:rsid w:val="00651ADB"/>
    <w:rsid w:val="0065332E"/>
    <w:rsid w:val="00654419"/>
    <w:rsid w:val="00655AD4"/>
    <w:rsid w:val="00656E46"/>
    <w:rsid w:val="00657570"/>
    <w:rsid w:val="00661EA5"/>
    <w:rsid w:val="006626B0"/>
    <w:rsid w:val="006631A7"/>
    <w:rsid w:val="00663814"/>
    <w:rsid w:val="00663A85"/>
    <w:rsid w:val="006655D0"/>
    <w:rsid w:val="006655D8"/>
    <w:rsid w:val="0066569B"/>
    <w:rsid w:val="0066641F"/>
    <w:rsid w:val="00667110"/>
    <w:rsid w:val="00672A23"/>
    <w:rsid w:val="006740E3"/>
    <w:rsid w:val="006755EE"/>
    <w:rsid w:val="00676B6B"/>
    <w:rsid w:val="006800A5"/>
    <w:rsid w:val="00680361"/>
    <w:rsid w:val="0068160A"/>
    <w:rsid w:val="00681B4A"/>
    <w:rsid w:val="0068211A"/>
    <w:rsid w:val="006824BF"/>
    <w:rsid w:val="00683277"/>
    <w:rsid w:val="00683CB1"/>
    <w:rsid w:val="006849C7"/>
    <w:rsid w:val="00685A61"/>
    <w:rsid w:val="00685F11"/>
    <w:rsid w:val="00692341"/>
    <w:rsid w:val="00694D2D"/>
    <w:rsid w:val="00695281"/>
    <w:rsid w:val="00696D4F"/>
    <w:rsid w:val="006977E9"/>
    <w:rsid w:val="006A1319"/>
    <w:rsid w:val="006A1641"/>
    <w:rsid w:val="006A3281"/>
    <w:rsid w:val="006A4582"/>
    <w:rsid w:val="006B0261"/>
    <w:rsid w:val="006B1A39"/>
    <w:rsid w:val="006B1EBE"/>
    <w:rsid w:val="006B2589"/>
    <w:rsid w:val="006B27AB"/>
    <w:rsid w:val="006B6D88"/>
    <w:rsid w:val="006B6F9F"/>
    <w:rsid w:val="006B72B7"/>
    <w:rsid w:val="006B790E"/>
    <w:rsid w:val="006C11CF"/>
    <w:rsid w:val="006C1A1D"/>
    <w:rsid w:val="006C3287"/>
    <w:rsid w:val="006C3493"/>
    <w:rsid w:val="006C50C5"/>
    <w:rsid w:val="006C512D"/>
    <w:rsid w:val="006D09FA"/>
    <w:rsid w:val="006D2A50"/>
    <w:rsid w:val="006D386D"/>
    <w:rsid w:val="006D38CF"/>
    <w:rsid w:val="006D456A"/>
    <w:rsid w:val="006D4C2D"/>
    <w:rsid w:val="006D6BE5"/>
    <w:rsid w:val="006D7C75"/>
    <w:rsid w:val="006D7FD5"/>
    <w:rsid w:val="006E192B"/>
    <w:rsid w:val="006E30DE"/>
    <w:rsid w:val="006E4797"/>
    <w:rsid w:val="006E4F3D"/>
    <w:rsid w:val="006E5050"/>
    <w:rsid w:val="006E682B"/>
    <w:rsid w:val="006E6FB1"/>
    <w:rsid w:val="006E74C0"/>
    <w:rsid w:val="006E781F"/>
    <w:rsid w:val="006E7943"/>
    <w:rsid w:val="006E7C64"/>
    <w:rsid w:val="006F033F"/>
    <w:rsid w:val="006F6602"/>
    <w:rsid w:val="006F72B3"/>
    <w:rsid w:val="00702ADE"/>
    <w:rsid w:val="00703DE3"/>
    <w:rsid w:val="0070444F"/>
    <w:rsid w:val="0070495B"/>
    <w:rsid w:val="00706EA6"/>
    <w:rsid w:val="00707EB2"/>
    <w:rsid w:val="00711AC4"/>
    <w:rsid w:val="007124EA"/>
    <w:rsid w:val="007129E2"/>
    <w:rsid w:val="00712FD2"/>
    <w:rsid w:val="00714BE0"/>
    <w:rsid w:val="007156D9"/>
    <w:rsid w:val="00715907"/>
    <w:rsid w:val="007172A4"/>
    <w:rsid w:val="00717384"/>
    <w:rsid w:val="00722B35"/>
    <w:rsid w:val="00726C4F"/>
    <w:rsid w:val="00727BDA"/>
    <w:rsid w:val="00730D42"/>
    <w:rsid w:val="0073473F"/>
    <w:rsid w:val="007349E7"/>
    <w:rsid w:val="00736371"/>
    <w:rsid w:val="0074024F"/>
    <w:rsid w:val="00741394"/>
    <w:rsid w:val="00742078"/>
    <w:rsid w:val="007428E5"/>
    <w:rsid w:val="00745B72"/>
    <w:rsid w:val="0074700A"/>
    <w:rsid w:val="0074714C"/>
    <w:rsid w:val="00751D3D"/>
    <w:rsid w:val="00752C3F"/>
    <w:rsid w:val="00752D13"/>
    <w:rsid w:val="007540F5"/>
    <w:rsid w:val="00756482"/>
    <w:rsid w:val="00757F18"/>
    <w:rsid w:val="00757FE3"/>
    <w:rsid w:val="007606C4"/>
    <w:rsid w:val="00761B5C"/>
    <w:rsid w:val="00761CA7"/>
    <w:rsid w:val="00763BFE"/>
    <w:rsid w:val="0076501C"/>
    <w:rsid w:val="00765327"/>
    <w:rsid w:val="00765965"/>
    <w:rsid w:val="00766829"/>
    <w:rsid w:val="00766B02"/>
    <w:rsid w:val="0077569C"/>
    <w:rsid w:val="00775E4D"/>
    <w:rsid w:val="00775EFC"/>
    <w:rsid w:val="007771FC"/>
    <w:rsid w:val="00781217"/>
    <w:rsid w:val="00781662"/>
    <w:rsid w:val="00781F26"/>
    <w:rsid w:val="007843F9"/>
    <w:rsid w:val="00784813"/>
    <w:rsid w:val="007912E0"/>
    <w:rsid w:val="00791E57"/>
    <w:rsid w:val="00791F49"/>
    <w:rsid w:val="00792C76"/>
    <w:rsid w:val="007930DF"/>
    <w:rsid w:val="00794829"/>
    <w:rsid w:val="0079498E"/>
    <w:rsid w:val="00796236"/>
    <w:rsid w:val="0079681A"/>
    <w:rsid w:val="007A067A"/>
    <w:rsid w:val="007A124D"/>
    <w:rsid w:val="007A2D30"/>
    <w:rsid w:val="007A4BBA"/>
    <w:rsid w:val="007A5FDB"/>
    <w:rsid w:val="007B0155"/>
    <w:rsid w:val="007B06C5"/>
    <w:rsid w:val="007B1CED"/>
    <w:rsid w:val="007B2D1E"/>
    <w:rsid w:val="007B2F9D"/>
    <w:rsid w:val="007B3B3F"/>
    <w:rsid w:val="007B488F"/>
    <w:rsid w:val="007B5B5E"/>
    <w:rsid w:val="007B5B9B"/>
    <w:rsid w:val="007B6AAB"/>
    <w:rsid w:val="007B72A4"/>
    <w:rsid w:val="007B72A5"/>
    <w:rsid w:val="007C08AD"/>
    <w:rsid w:val="007C2BAF"/>
    <w:rsid w:val="007C755C"/>
    <w:rsid w:val="007D0066"/>
    <w:rsid w:val="007D0343"/>
    <w:rsid w:val="007D05C6"/>
    <w:rsid w:val="007D4329"/>
    <w:rsid w:val="007D469B"/>
    <w:rsid w:val="007D4D73"/>
    <w:rsid w:val="007D5742"/>
    <w:rsid w:val="007D66AE"/>
    <w:rsid w:val="007D66CB"/>
    <w:rsid w:val="007D6874"/>
    <w:rsid w:val="007D6BE0"/>
    <w:rsid w:val="007D7B38"/>
    <w:rsid w:val="007E03BD"/>
    <w:rsid w:val="007E2AAD"/>
    <w:rsid w:val="007E3CF2"/>
    <w:rsid w:val="007E4D91"/>
    <w:rsid w:val="007E58AF"/>
    <w:rsid w:val="007E5F25"/>
    <w:rsid w:val="007E64FC"/>
    <w:rsid w:val="007E7C56"/>
    <w:rsid w:val="007F0549"/>
    <w:rsid w:val="007F0E1A"/>
    <w:rsid w:val="007F1089"/>
    <w:rsid w:val="007F13E9"/>
    <w:rsid w:val="007F2030"/>
    <w:rsid w:val="007F313A"/>
    <w:rsid w:val="007F3EC8"/>
    <w:rsid w:val="007F3F10"/>
    <w:rsid w:val="007F55DB"/>
    <w:rsid w:val="007F721E"/>
    <w:rsid w:val="007F74CA"/>
    <w:rsid w:val="00800DBC"/>
    <w:rsid w:val="0080141C"/>
    <w:rsid w:val="008021D3"/>
    <w:rsid w:val="0080451F"/>
    <w:rsid w:val="008048AC"/>
    <w:rsid w:val="00807AFB"/>
    <w:rsid w:val="0081188E"/>
    <w:rsid w:val="00816712"/>
    <w:rsid w:val="008168BA"/>
    <w:rsid w:val="00817A62"/>
    <w:rsid w:val="00817C52"/>
    <w:rsid w:val="008206AF"/>
    <w:rsid w:val="00821546"/>
    <w:rsid w:val="00825D8E"/>
    <w:rsid w:val="00825F90"/>
    <w:rsid w:val="00826CEA"/>
    <w:rsid w:val="00827CE7"/>
    <w:rsid w:val="00830B09"/>
    <w:rsid w:val="008314CD"/>
    <w:rsid w:val="0083261F"/>
    <w:rsid w:val="008326F2"/>
    <w:rsid w:val="00833279"/>
    <w:rsid w:val="00833B96"/>
    <w:rsid w:val="00834CAD"/>
    <w:rsid w:val="0083717A"/>
    <w:rsid w:val="008425A4"/>
    <w:rsid w:val="008459F5"/>
    <w:rsid w:val="00845FD2"/>
    <w:rsid w:val="008461C6"/>
    <w:rsid w:val="00847C13"/>
    <w:rsid w:val="008506CA"/>
    <w:rsid w:val="0085421A"/>
    <w:rsid w:val="0085548D"/>
    <w:rsid w:val="008557DE"/>
    <w:rsid w:val="00857337"/>
    <w:rsid w:val="00857DC8"/>
    <w:rsid w:val="008600ED"/>
    <w:rsid w:val="0086211E"/>
    <w:rsid w:val="00863526"/>
    <w:rsid w:val="0086526E"/>
    <w:rsid w:val="00867F2C"/>
    <w:rsid w:val="00870F3B"/>
    <w:rsid w:val="00873CE7"/>
    <w:rsid w:val="00874A00"/>
    <w:rsid w:val="008765DC"/>
    <w:rsid w:val="008808E8"/>
    <w:rsid w:val="00880B73"/>
    <w:rsid w:val="008818B9"/>
    <w:rsid w:val="00881E13"/>
    <w:rsid w:val="00882429"/>
    <w:rsid w:val="00883193"/>
    <w:rsid w:val="00883976"/>
    <w:rsid w:val="00884DF9"/>
    <w:rsid w:val="00884E89"/>
    <w:rsid w:val="00885A38"/>
    <w:rsid w:val="008862B6"/>
    <w:rsid w:val="008865C9"/>
    <w:rsid w:val="00886BC2"/>
    <w:rsid w:val="00891F70"/>
    <w:rsid w:val="0089643D"/>
    <w:rsid w:val="00897247"/>
    <w:rsid w:val="00897EA2"/>
    <w:rsid w:val="008A1147"/>
    <w:rsid w:val="008A1ABC"/>
    <w:rsid w:val="008A1DCD"/>
    <w:rsid w:val="008A3F8E"/>
    <w:rsid w:val="008A4859"/>
    <w:rsid w:val="008A7EDF"/>
    <w:rsid w:val="008A7F8B"/>
    <w:rsid w:val="008B1BD8"/>
    <w:rsid w:val="008B1E5C"/>
    <w:rsid w:val="008B2D50"/>
    <w:rsid w:val="008B2FA1"/>
    <w:rsid w:val="008B35D2"/>
    <w:rsid w:val="008B47E8"/>
    <w:rsid w:val="008B4F28"/>
    <w:rsid w:val="008B5CEC"/>
    <w:rsid w:val="008B5EB7"/>
    <w:rsid w:val="008B73AB"/>
    <w:rsid w:val="008B7928"/>
    <w:rsid w:val="008B7C97"/>
    <w:rsid w:val="008C0BEB"/>
    <w:rsid w:val="008C0F78"/>
    <w:rsid w:val="008C128B"/>
    <w:rsid w:val="008C28D9"/>
    <w:rsid w:val="008C2E64"/>
    <w:rsid w:val="008C38B8"/>
    <w:rsid w:val="008C3E17"/>
    <w:rsid w:val="008C3F86"/>
    <w:rsid w:val="008C4209"/>
    <w:rsid w:val="008C44B1"/>
    <w:rsid w:val="008C4EB8"/>
    <w:rsid w:val="008C6A19"/>
    <w:rsid w:val="008C6D54"/>
    <w:rsid w:val="008D0A80"/>
    <w:rsid w:val="008D293E"/>
    <w:rsid w:val="008D35D1"/>
    <w:rsid w:val="008E19AC"/>
    <w:rsid w:val="008E42E2"/>
    <w:rsid w:val="008E4679"/>
    <w:rsid w:val="008E57C9"/>
    <w:rsid w:val="008E5D46"/>
    <w:rsid w:val="008E64FF"/>
    <w:rsid w:val="008E65BF"/>
    <w:rsid w:val="008E7B10"/>
    <w:rsid w:val="008F0730"/>
    <w:rsid w:val="008F1A19"/>
    <w:rsid w:val="008F22AB"/>
    <w:rsid w:val="008F5D1D"/>
    <w:rsid w:val="008F5EA6"/>
    <w:rsid w:val="008F73A5"/>
    <w:rsid w:val="00900083"/>
    <w:rsid w:val="00902A5C"/>
    <w:rsid w:val="00905033"/>
    <w:rsid w:val="00906888"/>
    <w:rsid w:val="00906C89"/>
    <w:rsid w:val="0091280A"/>
    <w:rsid w:val="00913E23"/>
    <w:rsid w:val="00915222"/>
    <w:rsid w:val="009157B2"/>
    <w:rsid w:val="009160F3"/>
    <w:rsid w:val="00916783"/>
    <w:rsid w:val="00916D5C"/>
    <w:rsid w:val="009219B1"/>
    <w:rsid w:val="00925027"/>
    <w:rsid w:val="0092573D"/>
    <w:rsid w:val="009313C5"/>
    <w:rsid w:val="00933413"/>
    <w:rsid w:val="009334A0"/>
    <w:rsid w:val="00935236"/>
    <w:rsid w:val="009375D0"/>
    <w:rsid w:val="009409EA"/>
    <w:rsid w:val="00942422"/>
    <w:rsid w:val="00943F0F"/>
    <w:rsid w:val="0094499C"/>
    <w:rsid w:val="0094A546"/>
    <w:rsid w:val="00950C13"/>
    <w:rsid w:val="009515D2"/>
    <w:rsid w:val="00953694"/>
    <w:rsid w:val="0095751C"/>
    <w:rsid w:val="0096168D"/>
    <w:rsid w:val="00961AB8"/>
    <w:rsid w:val="0096262C"/>
    <w:rsid w:val="0096452F"/>
    <w:rsid w:val="00964713"/>
    <w:rsid w:val="0096493E"/>
    <w:rsid w:val="00964E0F"/>
    <w:rsid w:val="009662BA"/>
    <w:rsid w:val="0096661A"/>
    <w:rsid w:val="0097089B"/>
    <w:rsid w:val="00972C5D"/>
    <w:rsid w:val="00973E82"/>
    <w:rsid w:val="00974095"/>
    <w:rsid w:val="00974379"/>
    <w:rsid w:val="00976335"/>
    <w:rsid w:val="009800BB"/>
    <w:rsid w:val="00980326"/>
    <w:rsid w:val="009849E9"/>
    <w:rsid w:val="009869F4"/>
    <w:rsid w:val="009902A2"/>
    <w:rsid w:val="00990466"/>
    <w:rsid w:val="009913DF"/>
    <w:rsid w:val="0099219D"/>
    <w:rsid w:val="00993686"/>
    <w:rsid w:val="00994142"/>
    <w:rsid w:val="00994F50"/>
    <w:rsid w:val="009958B9"/>
    <w:rsid w:val="009A08C8"/>
    <w:rsid w:val="009A4D4C"/>
    <w:rsid w:val="009A5B16"/>
    <w:rsid w:val="009A616B"/>
    <w:rsid w:val="009A64FF"/>
    <w:rsid w:val="009A78D8"/>
    <w:rsid w:val="009B1582"/>
    <w:rsid w:val="009B1F7B"/>
    <w:rsid w:val="009B2614"/>
    <w:rsid w:val="009B5A89"/>
    <w:rsid w:val="009C0A06"/>
    <w:rsid w:val="009C123B"/>
    <w:rsid w:val="009C376C"/>
    <w:rsid w:val="009C4110"/>
    <w:rsid w:val="009C542C"/>
    <w:rsid w:val="009C6E3A"/>
    <w:rsid w:val="009D3B47"/>
    <w:rsid w:val="009D556D"/>
    <w:rsid w:val="009D5B64"/>
    <w:rsid w:val="009D5E97"/>
    <w:rsid w:val="009D7F65"/>
    <w:rsid w:val="009E3031"/>
    <w:rsid w:val="009E3175"/>
    <w:rsid w:val="009E3B63"/>
    <w:rsid w:val="009E475D"/>
    <w:rsid w:val="009E51EA"/>
    <w:rsid w:val="009E60D2"/>
    <w:rsid w:val="009E7205"/>
    <w:rsid w:val="009E7694"/>
    <w:rsid w:val="009F0294"/>
    <w:rsid w:val="009F1ACD"/>
    <w:rsid w:val="009F2BBB"/>
    <w:rsid w:val="009F568F"/>
    <w:rsid w:val="009F6292"/>
    <w:rsid w:val="009F78A3"/>
    <w:rsid w:val="009F7B3D"/>
    <w:rsid w:val="00A000B7"/>
    <w:rsid w:val="00A00BA3"/>
    <w:rsid w:val="00A00CE3"/>
    <w:rsid w:val="00A0110C"/>
    <w:rsid w:val="00A026A5"/>
    <w:rsid w:val="00A02B0E"/>
    <w:rsid w:val="00A02B1D"/>
    <w:rsid w:val="00A02D95"/>
    <w:rsid w:val="00A04B15"/>
    <w:rsid w:val="00A05A69"/>
    <w:rsid w:val="00A05FE1"/>
    <w:rsid w:val="00A064C2"/>
    <w:rsid w:val="00A07075"/>
    <w:rsid w:val="00A07B6F"/>
    <w:rsid w:val="00A07D9C"/>
    <w:rsid w:val="00A12DFD"/>
    <w:rsid w:val="00A14669"/>
    <w:rsid w:val="00A155F3"/>
    <w:rsid w:val="00A1600F"/>
    <w:rsid w:val="00A1684A"/>
    <w:rsid w:val="00A176F4"/>
    <w:rsid w:val="00A201F9"/>
    <w:rsid w:val="00A20941"/>
    <w:rsid w:val="00A22BE5"/>
    <w:rsid w:val="00A23029"/>
    <w:rsid w:val="00A23093"/>
    <w:rsid w:val="00A309D0"/>
    <w:rsid w:val="00A30B0F"/>
    <w:rsid w:val="00A31538"/>
    <w:rsid w:val="00A33935"/>
    <w:rsid w:val="00A34889"/>
    <w:rsid w:val="00A34D3E"/>
    <w:rsid w:val="00A3608C"/>
    <w:rsid w:val="00A36DF7"/>
    <w:rsid w:val="00A378FD"/>
    <w:rsid w:val="00A37A7B"/>
    <w:rsid w:val="00A41143"/>
    <w:rsid w:val="00A449A2"/>
    <w:rsid w:val="00A47536"/>
    <w:rsid w:val="00A5149A"/>
    <w:rsid w:val="00A51E48"/>
    <w:rsid w:val="00A52F08"/>
    <w:rsid w:val="00A53D91"/>
    <w:rsid w:val="00A54054"/>
    <w:rsid w:val="00A55A89"/>
    <w:rsid w:val="00A55DF8"/>
    <w:rsid w:val="00A56EDD"/>
    <w:rsid w:val="00A604C3"/>
    <w:rsid w:val="00A61636"/>
    <w:rsid w:val="00A624BE"/>
    <w:rsid w:val="00A6304C"/>
    <w:rsid w:val="00A6492D"/>
    <w:rsid w:val="00A72240"/>
    <w:rsid w:val="00A72E33"/>
    <w:rsid w:val="00A76069"/>
    <w:rsid w:val="00A76B85"/>
    <w:rsid w:val="00A8403B"/>
    <w:rsid w:val="00A84319"/>
    <w:rsid w:val="00A84474"/>
    <w:rsid w:val="00A85A1C"/>
    <w:rsid w:val="00A925B6"/>
    <w:rsid w:val="00A93D67"/>
    <w:rsid w:val="00A94DA3"/>
    <w:rsid w:val="00A956F2"/>
    <w:rsid w:val="00A96A25"/>
    <w:rsid w:val="00AA28C3"/>
    <w:rsid w:val="00AA3505"/>
    <w:rsid w:val="00AA3F93"/>
    <w:rsid w:val="00AB1DF9"/>
    <w:rsid w:val="00AB2192"/>
    <w:rsid w:val="00AB2EF0"/>
    <w:rsid w:val="00AB3398"/>
    <w:rsid w:val="00AB4038"/>
    <w:rsid w:val="00AB4787"/>
    <w:rsid w:val="00AB6002"/>
    <w:rsid w:val="00AB70C4"/>
    <w:rsid w:val="00AC16E2"/>
    <w:rsid w:val="00AC19FB"/>
    <w:rsid w:val="00AC7578"/>
    <w:rsid w:val="00AD08CE"/>
    <w:rsid w:val="00AD17A0"/>
    <w:rsid w:val="00AD2364"/>
    <w:rsid w:val="00AD37BB"/>
    <w:rsid w:val="00AD5BAA"/>
    <w:rsid w:val="00AD72AD"/>
    <w:rsid w:val="00AD7567"/>
    <w:rsid w:val="00AE18EA"/>
    <w:rsid w:val="00AE289C"/>
    <w:rsid w:val="00AE682B"/>
    <w:rsid w:val="00AE6F50"/>
    <w:rsid w:val="00AE7415"/>
    <w:rsid w:val="00AE7495"/>
    <w:rsid w:val="00AE74B6"/>
    <w:rsid w:val="00AE7F69"/>
    <w:rsid w:val="00AF062E"/>
    <w:rsid w:val="00AF1099"/>
    <w:rsid w:val="00AF22AE"/>
    <w:rsid w:val="00AF2A58"/>
    <w:rsid w:val="00AF4447"/>
    <w:rsid w:val="00AF5978"/>
    <w:rsid w:val="00AF601F"/>
    <w:rsid w:val="00AF6BB0"/>
    <w:rsid w:val="00AF6BB5"/>
    <w:rsid w:val="00AF719C"/>
    <w:rsid w:val="00AF7DFB"/>
    <w:rsid w:val="00B007BC"/>
    <w:rsid w:val="00B02DE9"/>
    <w:rsid w:val="00B03C2C"/>
    <w:rsid w:val="00B067B4"/>
    <w:rsid w:val="00B07AF6"/>
    <w:rsid w:val="00B106B9"/>
    <w:rsid w:val="00B1234D"/>
    <w:rsid w:val="00B14854"/>
    <w:rsid w:val="00B17971"/>
    <w:rsid w:val="00B21546"/>
    <w:rsid w:val="00B239AE"/>
    <w:rsid w:val="00B2401C"/>
    <w:rsid w:val="00B25E28"/>
    <w:rsid w:val="00B31484"/>
    <w:rsid w:val="00B31751"/>
    <w:rsid w:val="00B31892"/>
    <w:rsid w:val="00B338A4"/>
    <w:rsid w:val="00B35B0E"/>
    <w:rsid w:val="00B35F0D"/>
    <w:rsid w:val="00B36279"/>
    <w:rsid w:val="00B36654"/>
    <w:rsid w:val="00B37675"/>
    <w:rsid w:val="00B42FEE"/>
    <w:rsid w:val="00B525B4"/>
    <w:rsid w:val="00B539FC"/>
    <w:rsid w:val="00B55082"/>
    <w:rsid w:val="00B66177"/>
    <w:rsid w:val="00B6620C"/>
    <w:rsid w:val="00B702A1"/>
    <w:rsid w:val="00B7036A"/>
    <w:rsid w:val="00B71BC5"/>
    <w:rsid w:val="00B72DF6"/>
    <w:rsid w:val="00B73074"/>
    <w:rsid w:val="00B745BD"/>
    <w:rsid w:val="00B74C90"/>
    <w:rsid w:val="00B75240"/>
    <w:rsid w:val="00B763DA"/>
    <w:rsid w:val="00B76835"/>
    <w:rsid w:val="00B81064"/>
    <w:rsid w:val="00B8199B"/>
    <w:rsid w:val="00B83033"/>
    <w:rsid w:val="00B856AA"/>
    <w:rsid w:val="00B85E92"/>
    <w:rsid w:val="00B86255"/>
    <w:rsid w:val="00B86B2E"/>
    <w:rsid w:val="00B87681"/>
    <w:rsid w:val="00B90A33"/>
    <w:rsid w:val="00B9241F"/>
    <w:rsid w:val="00B9337F"/>
    <w:rsid w:val="00B94559"/>
    <w:rsid w:val="00B9488B"/>
    <w:rsid w:val="00BA1A19"/>
    <w:rsid w:val="00BA1B0B"/>
    <w:rsid w:val="00BA3F73"/>
    <w:rsid w:val="00BA4D97"/>
    <w:rsid w:val="00BA60EB"/>
    <w:rsid w:val="00BA6E63"/>
    <w:rsid w:val="00BA707A"/>
    <w:rsid w:val="00BA7D59"/>
    <w:rsid w:val="00BB0921"/>
    <w:rsid w:val="00BB2E10"/>
    <w:rsid w:val="00BB4F8B"/>
    <w:rsid w:val="00BB7B08"/>
    <w:rsid w:val="00BB7C95"/>
    <w:rsid w:val="00BC26AB"/>
    <w:rsid w:val="00BC3CA2"/>
    <w:rsid w:val="00BC4D66"/>
    <w:rsid w:val="00BC5E50"/>
    <w:rsid w:val="00BC69E2"/>
    <w:rsid w:val="00BC7D97"/>
    <w:rsid w:val="00BC7E0B"/>
    <w:rsid w:val="00BD0089"/>
    <w:rsid w:val="00BD180C"/>
    <w:rsid w:val="00BD1D5D"/>
    <w:rsid w:val="00BD3767"/>
    <w:rsid w:val="00BD3B6F"/>
    <w:rsid w:val="00BE22A2"/>
    <w:rsid w:val="00BE2769"/>
    <w:rsid w:val="00BE4AA7"/>
    <w:rsid w:val="00BE6B10"/>
    <w:rsid w:val="00BE7E9F"/>
    <w:rsid w:val="00BF00AE"/>
    <w:rsid w:val="00BF0393"/>
    <w:rsid w:val="00BF127B"/>
    <w:rsid w:val="00BF2931"/>
    <w:rsid w:val="00BF32BC"/>
    <w:rsid w:val="00BF519C"/>
    <w:rsid w:val="00C0195D"/>
    <w:rsid w:val="00C035D2"/>
    <w:rsid w:val="00C04B25"/>
    <w:rsid w:val="00C04E0C"/>
    <w:rsid w:val="00C05B6B"/>
    <w:rsid w:val="00C05CAC"/>
    <w:rsid w:val="00C05D9A"/>
    <w:rsid w:val="00C06992"/>
    <w:rsid w:val="00C071E8"/>
    <w:rsid w:val="00C11D93"/>
    <w:rsid w:val="00C12080"/>
    <w:rsid w:val="00C12A36"/>
    <w:rsid w:val="00C13154"/>
    <w:rsid w:val="00C17E35"/>
    <w:rsid w:val="00C22306"/>
    <w:rsid w:val="00C2567A"/>
    <w:rsid w:val="00C25E6C"/>
    <w:rsid w:val="00C27C71"/>
    <w:rsid w:val="00C317A5"/>
    <w:rsid w:val="00C33889"/>
    <w:rsid w:val="00C33967"/>
    <w:rsid w:val="00C366E0"/>
    <w:rsid w:val="00C37867"/>
    <w:rsid w:val="00C37D0D"/>
    <w:rsid w:val="00C41024"/>
    <w:rsid w:val="00C42825"/>
    <w:rsid w:val="00C42E8E"/>
    <w:rsid w:val="00C431A1"/>
    <w:rsid w:val="00C44F9E"/>
    <w:rsid w:val="00C468B2"/>
    <w:rsid w:val="00C524E9"/>
    <w:rsid w:val="00C550F3"/>
    <w:rsid w:val="00C60C28"/>
    <w:rsid w:val="00C60EFB"/>
    <w:rsid w:val="00C6262E"/>
    <w:rsid w:val="00C62EDC"/>
    <w:rsid w:val="00C64969"/>
    <w:rsid w:val="00C65071"/>
    <w:rsid w:val="00C652D8"/>
    <w:rsid w:val="00C70BB8"/>
    <w:rsid w:val="00C714EB"/>
    <w:rsid w:val="00C72FEE"/>
    <w:rsid w:val="00C73E8B"/>
    <w:rsid w:val="00C74C3E"/>
    <w:rsid w:val="00C7690D"/>
    <w:rsid w:val="00C77BFA"/>
    <w:rsid w:val="00C80134"/>
    <w:rsid w:val="00C81804"/>
    <w:rsid w:val="00C81BCE"/>
    <w:rsid w:val="00C81C37"/>
    <w:rsid w:val="00C81F4B"/>
    <w:rsid w:val="00C84290"/>
    <w:rsid w:val="00C84FA9"/>
    <w:rsid w:val="00C85BDB"/>
    <w:rsid w:val="00C85E5F"/>
    <w:rsid w:val="00C860D4"/>
    <w:rsid w:val="00C8637B"/>
    <w:rsid w:val="00C875D1"/>
    <w:rsid w:val="00C90360"/>
    <w:rsid w:val="00C941E5"/>
    <w:rsid w:val="00C955E1"/>
    <w:rsid w:val="00C976E3"/>
    <w:rsid w:val="00CA10D2"/>
    <w:rsid w:val="00CA13F3"/>
    <w:rsid w:val="00CA165F"/>
    <w:rsid w:val="00CA1EA9"/>
    <w:rsid w:val="00CA30BF"/>
    <w:rsid w:val="00CA3B57"/>
    <w:rsid w:val="00CA5719"/>
    <w:rsid w:val="00CA6B3D"/>
    <w:rsid w:val="00CA7A5A"/>
    <w:rsid w:val="00CB1713"/>
    <w:rsid w:val="00CB1783"/>
    <w:rsid w:val="00CB26D1"/>
    <w:rsid w:val="00CB2F8D"/>
    <w:rsid w:val="00CB302C"/>
    <w:rsid w:val="00CB3DCF"/>
    <w:rsid w:val="00CB6658"/>
    <w:rsid w:val="00CB7E35"/>
    <w:rsid w:val="00CC01C7"/>
    <w:rsid w:val="00CC086A"/>
    <w:rsid w:val="00CC3D7E"/>
    <w:rsid w:val="00CC5485"/>
    <w:rsid w:val="00CC6AAA"/>
    <w:rsid w:val="00CD0EBC"/>
    <w:rsid w:val="00CD25F0"/>
    <w:rsid w:val="00CD5262"/>
    <w:rsid w:val="00CE0EFB"/>
    <w:rsid w:val="00CE0FCE"/>
    <w:rsid w:val="00CE1942"/>
    <w:rsid w:val="00CE1954"/>
    <w:rsid w:val="00CE21A2"/>
    <w:rsid w:val="00CE45EC"/>
    <w:rsid w:val="00CE4A25"/>
    <w:rsid w:val="00CE760E"/>
    <w:rsid w:val="00CE7FE3"/>
    <w:rsid w:val="00CF16A0"/>
    <w:rsid w:val="00CF582E"/>
    <w:rsid w:val="00CF5C16"/>
    <w:rsid w:val="00D005BA"/>
    <w:rsid w:val="00D00917"/>
    <w:rsid w:val="00D03AB0"/>
    <w:rsid w:val="00D054E2"/>
    <w:rsid w:val="00D063D6"/>
    <w:rsid w:val="00D07A90"/>
    <w:rsid w:val="00D11367"/>
    <w:rsid w:val="00D1178B"/>
    <w:rsid w:val="00D12690"/>
    <w:rsid w:val="00D12706"/>
    <w:rsid w:val="00D1636F"/>
    <w:rsid w:val="00D16540"/>
    <w:rsid w:val="00D17CD5"/>
    <w:rsid w:val="00D20BA6"/>
    <w:rsid w:val="00D21998"/>
    <w:rsid w:val="00D22328"/>
    <w:rsid w:val="00D22B27"/>
    <w:rsid w:val="00D24348"/>
    <w:rsid w:val="00D2510B"/>
    <w:rsid w:val="00D25175"/>
    <w:rsid w:val="00D25D35"/>
    <w:rsid w:val="00D272DC"/>
    <w:rsid w:val="00D278C7"/>
    <w:rsid w:val="00D31F66"/>
    <w:rsid w:val="00D3206F"/>
    <w:rsid w:val="00D43541"/>
    <w:rsid w:val="00D43EB7"/>
    <w:rsid w:val="00D47BC9"/>
    <w:rsid w:val="00D50056"/>
    <w:rsid w:val="00D50FCE"/>
    <w:rsid w:val="00D5187B"/>
    <w:rsid w:val="00D52CA3"/>
    <w:rsid w:val="00D53C00"/>
    <w:rsid w:val="00D53F38"/>
    <w:rsid w:val="00D558BD"/>
    <w:rsid w:val="00D559B6"/>
    <w:rsid w:val="00D56258"/>
    <w:rsid w:val="00D562A9"/>
    <w:rsid w:val="00D57B8F"/>
    <w:rsid w:val="00D57BB9"/>
    <w:rsid w:val="00D57F1F"/>
    <w:rsid w:val="00D60588"/>
    <w:rsid w:val="00D63A73"/>
    <w:rsid w:val="00D658FE"/>
    <w:rsid w:val="00D661BB"/>
    <w:rsid w:val="00D672D3"/>
    <w:rsid w:val="00D673E4"/>
    <w:rsid w:val="00D70AC5"/>
    <w:rsid w:val="00D70F2F"/>
    <w:rsid w:val="00D75E69"/>
    <w:rsid w:val="00D82888"/>
    <w:rsid w:val="00D82F58"/>
    <w:rsid w:val="00D8311C"/>
    <w:rsid w:val="00D860F9"/>
    <w:rsid w:val="00D869C9"/>
    <w:rsid w:val="00D86D57"/>
    <w:rsid w:val="00D8785D"/>
    <w:rsid w:val="00D87F5D"/>
    <w:rsid w:val="00D90621"/>
    <w:rsid w:val="00D9077B"/>
    <w:rsid w:val="00D91B1E"/>
    <w:rsid w:val="00D959E7"/>
    <w:rsid w:val="00D96155"/>
    <w:rsid w:val="00D96CD6"/>
    <w:rsid w:val="00DA154A"/>
    <w:rsid w:val="00DA18CF"/>
    <w:rsid w:val="00DA3C5C"/>
    <w:rsid w:val="00DA3F1D"/>
    <w:rsid w:val="00DA560B"/>
    <w:rsid w:val="00DA605F"/>
    <w:rsid w:val="00DB0CF1"/>
    <w:rsid w:val="00DB1E6B"/>
    <w:rsid w:val="00DB2AE0"/>
    <w:rsid w:val="00DB38DB"/>
    <w:rsid w:val="00DB6C4D"/>
    <w:rsid w:val="00DBF1AA"/>
    <w:rsid w:val="00DC0E61"/>
    <w:rsid w:val="00DC18A7"/>
    <w:rsid w:val="00DC2472"/>
    <w:rsid w:val="00DC2868"/>
    <w:rsid w:val="00DC3DAC"/>
    <w:rsid w:val="00DC4AED"/>
    <w:rsid w:val="00DC6352"/>
    <w:rsid w:val="00DC69C7"/>
    <w:rsid w:val="00DC78CA"/>
    <w:rsid w:val="00DD0D2A"/>
    <w:rsid w:val="00DD61D4"/>
    <w:rsid w:val="00DD6833"/>
    <w:rsid w:val="00DD6FD5"/>
    <w:rsid w:val="00DD7315"/>
    <w:rsid w:val="00DE13F7"/>
    <w:rsid w:val="00DE1598"/>
    <w:rsid w:val="00DE3FCB"/>
    <w:rsid w:val="00DE4A64"/>
    <w:rsid w:val="00DE555A"/>
    <w:rsid w:val="00DF036B"/>
    <w:rsid w:val="00DF03A3"/>
    <w:rsid w:val="00DF0902"/>
    <w:rsid w:val="00DF13DD"/>
    <w:rsid w:val="00DF2D97"/>
    <w:rsid w:val="00DF347F"/>
    <w:rsid w:val="00DF46B5"/>
    <w:rsid w:val="00DF4C09"/>
    <w:rsid w:val="00DF7631"/>
    <w:rsid w:val="00DF7AF0"/>
    <w:rsid w:val="00E00913"/>
    <w:rsid w:val="00E0139F"/>
    <w:rsid w:val="00E0152B"/>
    <w:rsid w:val="00E022E9"/>
    <w:rsid w:val="00E02759"/>
    <w:rsid w:val="00E03054"/>
    <w:rsid w:val="00E055B2"/>
    <w:rsid w:val="00E05CCD"/>
    <w:rsid w:val="00E05F7B"/>
    <w:rsid w:val="00E07181"/>
    <w:rsid w:val="00E157F7"/>
    <w:rsid w:val="00E15D49"/>
    <w:rsid w:val="00E17786"/>
    <w:rsid w:val="00E2492F"/>
    <w:rsid w:val="00E24C54"/>
    <w:rsid w:val="00E27D52"/>
    <w:rsid w:val="00E31792"/>
    <w:rsid w:val="00E31A1D"/>
    <w:rsid w:val="00E331E2"/>
    <w:rsid w:val="00E35118"/>
    <w:rsid w:val="00E364D4"/>
    <w:rsid w:val="00E36E6A"/>
    <w:rsid w:val="00E401D5"/>
    <w:rsid w:val="00E408CC"/>
    <w:rsid w:val="00E40AEF"/>
    <w:rsid w:val="00E42B98"/>
    <w:rsid w:val="00E430E7"/>
    <w:rsid w:val="00E433C3"/>
    <w:rsid w:val="00E43542"/>
    <w:rsid w:val="00E447A4"/>
    <w:rsid w:val="00E45F51"/>
    <w:rsid w:val="00E50827"/>
    <w:rsid w:val="00E51D52"/>
    <w:rsid w:val="00E52270"/>
    <w:rsid w:val="00E5373F"/>
    <w:rsid w:val="00E552DC"/>
    <w:rsid w:val="00E55508"/>
    <w:rsid w:val="00E55554"/>
    <w:rsid w:val="00E55F3C"/>
    <w:rsid w:val="00E56718"/>
    <w:rsid w:val="00E625F2"/>
    <w:rsid w:val="00E62A51"/>
    <w:rsid w:val="00E63076"/>
    <w:rsid w:val="00E67A05"/>
    <w:rsid w:val="00E67CBE"/>
    <w:rsid w:val="00E704BC"/>
    <w:rsid w:val="00E729B6"/>
    <w:rsid w:val="00E75F9C"/>
    <w:rsid w:val="00E76574"/>
    <w:rsid w:val="00E769B0"/>
    <w:rsid w:val="00E76AF3"/>
    <w:rsid w:val="00E77DEA"/>
    <w:rsid w:val="00E8019A"/>
    <w:rsid w:val="00E850F5"/>
    <w:rsid w:val="00E86AD2"/>
    <w:rsid w:val="00E86D85"/>
    <w:rsid w:val="00E87E23"/>
    <w:rsid w:val="00E9204F"/>
    <w:rsid w:val="00E92164"/>
    <w:rsid w:val="00E957D9"/>
    <w:rsid w:val="00EA002F"/>
    <w:rsid w:val="00EA2D8C"/>
    <w:rsid w:val="00EA3ED4"/>
    <w:rsid w:val="00EA40E2"/>
    <w:rsid w:val="00EA4B89"/>
    <w:rsid w:val="00EB17B4"/>
    <w:rsid w:val="00EB1E68"/>
    <w:rsid w:val="00EB2C95"/>
    <w:rsid w:val="00EB590D"/>
    <w:rsid w:val="00EB6049"/>
    <w:rsid w:val="00EC0649"/>
    <w:rsid w:val="00EC57F0"/>
    <w:rsid w:val="00EC6031"/>
    <w:rsid w:val="00EC6C4A"/>
    <w:rsid w:val="00EC7673"/>
    <w:rsid w:val="00ED23AD"/>
    <w:rsid w:val="00ED3433"/>
    <w:rsid w:val="00ED3E6D"/>
    <w:rsid w:val="00ED4825"/>
    <w:rsid w:val="00ED4991"/>
    <w:rsid w:val="00ED6F6B"/>
    <w:rsid w:val="00ED70AE"/>
    <w:rsid w:val="00ED7199"/>
    <w:rsid w:val="00ED72B6"/>
    <w:rsid w:val="00ED7651"/>
    <w:rsid w:val="00ED7A4B"/>
    <w:rsid w:val="00ED7DC2"/>
    <w:rsid w:val="00EE0436"/>
    <w:rsid w:val="00EE0C9B"/>
    <w:rsid w:val="00EE1E3E"/>
    <w:rsid w:val="00EE23B9"/>
    <w:rsid w:val="00EE3071"/>
    <w:rsid w:val="00EE57D3"/>
    <w:rsid w:val="00EE5E0C"/>
    <w:rsid w:val="00EE5EB0"/>
    <w:rsid w:val="00EE62EB"/>
    <w:rsid w:val="00EE740B"/>
    <w:rsid w:val="00EF00B7"/>
    <w:rsid w:val="00EF04D6"/>
    <w:rsid w:val="00EF0FEC"/>
    <w:rsid w:val="00EF352E"/>
    <w:rsid w:val="00EF5416"/>
    <w:rsid w:val="00EF5B2D"/>
    <w:rsid w:val="00EF637F"/>
    <w:rsid w:val="00EF6826"/>
    <w:rsid w:val="00F02268"/>
    <w:rsid w:val="00F029BB"/>
    <w:rsid w:val="00F02A4E"/>
    <w:rsid w:val="00F02BCE"/>
    <w:rsid w:val="00F02EB3"/>
    <w:rsid w:val="00F04997"/>
    <w:rsid w:val="00F0546B"/>
    <w:rsid w:val="00F0648A"/>
    <w:rsid w:val="00F065DB"/>
    <w:rsid w:val="00F07CB1"/>
    <w:rsid w:val="00F07E9E"/>
    <w:rsid w:val="00F116FC"/>
    <w:rsid w:val="00F119B3"/>
    <w:rsid w:val="00F170D6"/>
    <w:rsid w:val="00F1738C"/>
    <w:rsid w:val="00F21079"/>
    <w:rsid w:val="00F2149C"/>
    <w:rsid w:val="00F22FB1"/>
    <w:rsid w:val="00F23580"/>
    <w:rsid w:val="00F240CE"/>
    <w:rsid w:val="00F26111"/>
    <w:rsid w:val="00F26866"/>
    <w:rsid w:val="00F313D5"/>
    <w:rsid w:val="00F34434"/>
    <w:rsid w:val="00F363AB"/>
    <w:rsid w:val="00F36869"/>
    <w:rsid w:val="00F36D80"/>
    <w:rsid w:val="00F37A15"/>
    <w:rsid w:val="00F37C1D"/>
    <w:rsid w:val="00F41DE1"/>
    <w:rsid w:val="00F433B2"/>
    <w:rsid w:val="00F46E87"/>
    <w:rsid w:val="00F52883"/>
    <w:rsid w:val="00F52B3E"/>
    <w:rsid w:val="00F537E3"/>
    <w:rsid w:val="00F55358"/>
    <w:rsid w:val="00F564F9"/>
    <w:rsid w:val="00F57268"/>
    <w:rsid w:val="00F6021D"/>
    <w:rsid w:val="00F62018"/>
    <w:rsid w:val="00F638C7"/>
    <w:rsid w:val="00F649E7"/>
    <w:rsid w:val="00F65E72"/>
    <w:rsid w:val="00F72213"/>
    <w:rsid w:val="00F7233B"/>
    <w:rsid w:val="00F7447F"/>
    <w:rsid w:val="00F777C0"/>
    <w:rsid w:val="00F77C94"/>
    <w:rsid w:val="00F77E1F"/>
    <w:rsid w:val="00F81A34"/>
    <w:rsid w:val="00F8230A"/>
    <w:rsid w:val="00F84592"/>
    <w:rsid w:val="00F908C0"/>
    <w:rsid w:val="00F90E39"/>
    <w:rsid w:val="00F943FA"/>
    <w:rsid w:val="00F94B5F"/>
    <w:rsid w:val="00F957FF"/>
    <w:rsid w:val="00FA13CA"/>
    <w:rsid w:val="00FA2171"/>
    <w:rsid w:val="00FA23C8"/>
    <w:rsid w:val="00FA2EEC"/>
    <w:rsid w:val="00FA3B53"/>
    <w:rsid w:val="00FA3F6E"/>
    <w:rsid w:val="00FA5DDE"/>
    <w:rsid w:val="00FA6C9C"/>
    <w:rsid w:val="00FA74AA"/>
    <w:rsid w:val="00FA794F"/>
    <w:rsid w:val="00FA79C7"/>
    <w:rsid w:val="00FA7CE2"/>
    <w:rsid w:val="00FB0FE1"/>
    <w:rsid w:val="00FB3930"/>
    <w:rsid w:val="00FB43C3"/>
    <w:rsid w:val="00FB4714"/>
    <w:rsid w:val="00FB52EA"/>
    <w:rsid w:val="00FB5915"/>
    <w:rsid w:val="00FB75D4"/>
    <w:rsid w:val="00FC0524"/>
    <w:rsid w:val="00FC10DB"/>
    <w:rsid w:val="00FC3598"/>
    <w:rsid w:val="00FC5224"/>
    <w:rsid w:val="00FC7A7B"/>
    <w:rsid w:val="00FD0451"/>
    <w:rsid w:val="00FD0463"/>
    <w:rsid w:val="00FD46BA"/>
    <w:rsid w:val="00FD49E8"/>
    <w:rsid w:val="00FD5DD2"/>
    <w:rsid w:val="00FD6F3C"/>
    <w:rsid w:val="00FD7649"/>
    <w:rsid w:val="00FE0375"/>
    <w:rsid w:val="00FE1ECA"/>
    <w:rsid w:val="00FE3113"/>
    <w:rsid w:val="00FE652D"/>
    <w:rsid w:val="00FE739C"/>
    <w:rsid w:val="00FE7FFD"/>
    <w:rsid w:val="00FF14B0"/>
    <w:rsid w:val="00FF5A84"/>
    <w:rsid w:val="00FF6478"/>
    <w:rsid w:val="011B7B67"/>
    <w:rsid w:val="012FA77F"/>
    <w:rsid w:val="01C432B6"/>
    <w:rsid w:val="0256E20D"/>
    <w:rsid w:val="02657407"/>
    <w:rsid w:val="0269E626"/>
    <w:rsid w:val="02A770BA"/>
    <w:rsid w:val="02D23237"/>
    <w:rsid w:val="02DA5B21"/>
    <w:rsid w:val="0307B953"/>
    <w:rsid w:val="03598A54"/>
    <w:rsid w:val="035C8956"/>
    <w:rsid w:val="03794E0A"/>
    <w:rsid w:val="03A66BA2"/>
    <w:rsid w:val="03B3429D"/>
    <w:rsid w:val="03D83C6B"/>
    <w:rsid w:val="03E19EC8"/>
    <w:rsid w:val="03EF50E4"/>
    <w:rsid w:val="040864E6"/>
    <w:rsid w:val="041FA77D"/>
    <w:rsid w:val="043250DD"/>
    <w:rsid w:val="04769197"/>
    <w:rsid w:val="047CBBE3"/>
    <w:rsid w:val="049534DC"/>
    <w:rsid w:val="04C7798D"/>
    <w:rsid w:val="04E76D42"/>
    <w:rsid w:val="04FCA7DE"/>
    <w:rsid w:val="05182768"/>
    <w:rsid w:val="051F4EE5"/>
    <w:rsid w:val="05625F3F"/>
    <w:rsid w:val="057EB022"/>
    <w:rsid w:val="058D6185"/>
    <w:rsid w:val="0659F810"/>
    <w:rsid w:val="06F32C6A"/>
    <w:rsid w:val="06FCDFB6"/>
    <w:rsid w:val="070E12EC"/>
    <w:rsid w:val="0725EE0C"/>
    <w:rsid w:val="0747E371"/>
    <w:rsid w:val="076AA076"/>
    <w:rsid w:val="07CADAE8"/>
    <w:rsid w:val="07DDF504"/>
    <w:rsid w:val="07E29B6A"/>
    <w:rsid w:val="08C4B9EF"/>
    <w:rsid w:val="08C90765"/>
    <w:rsid w:val="09062EED"/>
    <w:rsid w:val="098900E7"/>
    <w:rsid w:val="098E04BB"/>
    <w:rsid w:val="098EB1C6"/>
    <w:rsid w:val="09C8981C"/>
    <w:rsid w:val="09E4FBB3"/>
    <w:rsid w:val="0A1BF22A"/>
    <w:rsid w:val="0A35E002"/>
    <w:rsid w:val="0A6FC2E4"/>
    <w:rsid w:val="0B6BD1E4"/>
    <w:rsid w:val="0B81A0E1"/>
    <w:rsid w:val="0B96FFA2"/>
    <w:rsid w:val="0BBED67A"/>
    <w:rsid w:val="0BC4A11E"/>
    <w:rsid w:val="0C05832D"/>
    <w:rsid w:val="0C5DC426"/>
    <w:rsid w:val="0C7DEA77"/>
    <w:rsid w:val="0C818015"/>
    <w:rsid w:val="0C962D3B"/>
    <w:rsid w:val="0C9F2D8A"/>
    <w:rsid w:val="0CA1876B"/>
    <w:rsid w:val="0CB808EA"/>
    <w:rsid w:val="0D009BB9"/>
    <w:rsid w:val="0D2EAB05"/>
    <w:rsid w:val="0D62A9B0"/>
    <w:rsid w:val="0E3C2EA4"/>
    <w:rsid w:val="0E45AF74"/>
    <w:rsid w:val="0E8F409C"/>
    <w:rsid w:val="0EBDE9A1"/>
    <w:rsid w:val="0EEB0C1D"/>
    <w:rsid w:val="0F2C2279"/>
    <w:rsid w:val="0F48265F"/>
    <w:rsid w:val="0F5F9B37"/>
    <w:rsid w:val="0F605194"/>
    <w:rsid w:val="0F7C069D"/>
    <w:rsid w:val="0FB48CD8"/>
    <w:rsid w:val="0FDDB4F8"/>
    <w:rsid w:val="108CD86D"/>
    <w:rsid w:val="1095BCDF"/>
    <w:rsid w:val="10B4C966"/>
    <w:rsid w:val="10B8DE43"/>
    <w:rsid w:val="113D7D09"/>
    <w:rsid w:val="11A35E75"/>
    <w:rsid w:val="11A4B710"/>
    <w:rsid w:val="121BC363"/>
    <w:rsid w:val="1222950F"/>
    <w:rsid w:val="1234EEA0"/>
    <w:rsid w:val="1235F145"/>
    <w:rsid w:val="128DFD39"/>
    <w:rsid w:val="12E31AB3"/>
    <w:rsid w:val="13179434"/>
    <w:rsid w:val="13437F3C"/>
    <w:rsid w:val="13618E75"/>
    <w:rsid w:val="138A5E7F"/>
    <w:rsid w:val="13EB12CC"/>
    <w:rsid w:val="13FCDA8A"/>
    <w:rsid w:val="141B12D9"/>
    <w:rsid w:val="14535EB4"/>
    <w:rsid w:val="14A17A9C"/>
    <w:rsid w:val="14C3E8C3"/>
    <w:rsid w:val="154F0D03"/>
    <w:rsid w:val="1598A87C"/>
    <w:rsid w:val="15CA9530"/>
    <w:rsid w:val="16082F19"/>
    <w:rsid w:val="1617A54D"/>
    <w:rsid w:val="165EB7C5"/>
    <w:rsid w:val="1669A18F"/>
    <w:rsid w:val="168B6ADC"/>
    <w:rsid w:val="16AD0C0F"/>
    <w:rsid w:val="16E97AC2"/>
    <w:rsid w:val="171A429A"/>
    <w:rsid w:val="1725E73E"/>
    <w:rsid w:val="1736C32B"/>
    <w:rsid w:val="17436DA5"/>
    <w:rsid w:val="174C0285"/>
    <w:rsid w:val="17836A70"/>
    <w:rsid w:val="17DAE2DD"/>
    <w:rsid w:val="180C9C14"/>
    <w:rsid w:val="1836366B"/>
    <w:rsid w:val="18F695E4"/>
    <w:rsid w:val="1A44E86D"/>
    <w:rsid w:val="1A64BF57"/>
    <w:rsid w:val="1A6B4485"/>
    <w:rsid w:val="1AF98049"/>
    <w:rsid w:val="1B21165A"/>
    <w:rsid w:val="1B49A60D"/>
    <w:rsid w:val="1B6B3254"/>
    <w:rsid w:val="1BCAFC9D"/>
    <w:rsid w:val="1BE74774"/>
    <w:rsid w:val="1BFFEA0F"/>
    <w:rsid w:val="1C37A2ED"/>
    <w:rsid w:val="1C6429BA"/>
    <w:rsid w:val="1C7C8144"/>
    <w:rsid w:val="1C86A67D"/>
    <w:rsid w:val="1D17BFB9"/>
    <w:rsid w:val="1D1FE885"/>
    <w:rsid w:val="1D5EC2DE"/>
    <w:rsid w:val="1DBF000B"/>
    <w:rsid w:val="1DCB1053"/>
    <w:rsid w:val="1E0A3DF1"/>
    <w:rsid w:val="1E64863B"/>
    <w:rsid w:val="1E6639ED"/>
    <w:rsid w:val="1E76C9D2"/>
    <w:rsid w:val="1E9DB964"/>
    <w:rsid w:val="1EC3FB94"/>
    <w:rsid w:val="1F404FE0"/>
    <w:rsid w:val="1F4CAD57"/>
    <w:rsid w:val="1FA3A448"/>
    <w:rsid w:val="1FA696B3"/>
    <w:rsid w:val="1FEA27F0"/>
    <w:rsid w:val="2028EDCE"/>
    <w:rsid w:val="20295DAB"/>
    <w:rsid w:val="20369544"/>
    <w:rsid w:val="204874B1"/>
    <w:rsid w:val="20B5CE41"/>
    <w:rsid w:val="21299A15"/>
    <w:rsid w:val="212F46EF"/>
    <w:rsid w:val="214D1B50"/>
    <w:rsid w:val="216261AE"/>
    <w:rsid w:val="2166AD21"/>
    <w:rsid w:val="21CB9433"/>
    <w:rsid w:val="21E179B6"/>
    <w:rsid w:val="21EFD7B5"/>
    <w:rsid w:val="22A2A3B8"/>
    <w:rsid w:val="22AB45B4"/>
    <w:rsid w:val="22C3C7A9"/>
    <w:rsid w:val="22EEA119"/>
    <w:rsid w:val="232E2706"/>
    <w:rsid w:val="23593F5B"/>
    <w:rsid w:val="23691168"/>
    <w:rsid w:val="24017257"/>
    <w:rsid w:val="24039BDD"/>
    <w:rsid w:val="2430FA83"/>
    <w:rsid w:val="2468FD8C"/>
    <w:rsid w:val="249DDC27"/>
    <w:rsid w:val="24ADBF2F"/>
    <w:rsid w:val="24CCF280"/>
    <w:rsid w:val="24D025C3"/>
    <w:rsid w:val="25421FEF"/>
    <w:rsid w:val="2569E9CF"/>
    <w:rsid w:val="257BD0BD"/>
    <w:rsid w:val="263A43F6"/>
    <w:rsid w:val="26647D00"/>
    <w:rsid w:val="26743CE8"/>
    <w:rsid w:val="26BDD8DC"/>
    <w:rsid w:val="26BFA77C"/>
    <w:rsid w:val="26F8EFB7"/>
    <w:rsid w:val="272C04BE"/>
    <w:rsid w:val="274327F2"/>
    <w:rsid w:val="274C899A"/>
    <w:rsid w:val="27EA5E47"/>
    <w:rsid w:val="27F0B2C8"/>
    <w:rsid w:val="285565D5"/>
    <w:rsid w:val="28AA3661"/>
    <w:rsid w:val="28C32AA5"/>
    <w:rsid w:val="28CD23BF"/>
    <w:rsid w:val="2970E2B0"/>
    <w:rsid w:val="2981F731"/>
    <w:rsid w:val="29973AF1"/>
    <w:rsid w:val="2A3BD6A8"/>
    <w:rsid w:val="2A67DD7F"/>
    <w:rsid w:val="2A7E4EBB"/>
    <w:rsid w:val="2AE63857"/>
    <w:rsid w:val="2B09C039"/>
    <w:rsid w:val="2B349CF1"/>
    <w:rsid w:val="2B3F7E86"/>
    <w:rsid w:val="2BA1DE4B"/>
    <w:rsid w:val="2BBF7E25"/>
    <w:rsid w:val="2BCCD7F7"/>
    <w:rsid w:val="2C48E500"/>
    <w:rsid w:val="2CA79D29"/>
    <w:rsid w:val="2CBF1E78"/>
    <w:rsid w:val="2CE98A39"/>
    <w:rsid w:val="2D9A86D2"/>
    <w:rsid w:val="2DAC7195"/>
    <w:rsid w:val="2DECF27C"/>
    <w:rsid w:val="2DFD3FA9"/>
    <w:rsid w:val="2DFE51DD"/>
    <w:rsid w:val="2E03A8CF"/>
    <w:rsid w:val="2E607587"/>
    <w:rsid w:val="2E70FFF1"/>
    <w:rsid w:val="2E7B238E"/>
    <w:rsid w:val="2E9415F4"/>
    <w:rsid w:val="2EFFCBA5"/>
    <w:rsid w:val="2F52E915"/>
    <w:rsid w:val="2F820A44"/>
    <w:rsid w:val="2FB8C294"/>
    <w:rsid w:val="2FEFFFDD"/>
    <w:rsid w:val="303EBC81"/>
    <w:rsid w:val="303F236B"/>
    <w:rsid w:val="306A0E52"/>
    <w:rsid w:val="307F5FD4"/>
    <w:rsid w:val="30DAD808"/>
    <w:rsid w:val="310DD0F6"/>
    <w:rsid w:val="31C9D6ED"/>
    <w:rsid w:val="31F64D42"/>
    <w:rsid w:val="321465AE"/>
    <w:rsid w:val="321D6A77"/>
    <w:rsid w:val="32536673"/>
    <w:rsid w:val="3285FE7A"/>
    <w:rsid w:val="33065A39"/>
    <w:rsid w:val="33C5CADC"/>
    <w:rsid w:val="34497776"/>
    <w:rsid w:val="3454FD69"/>
    <w:rsid w:val="347B4C8E"/>
    <w:rsid w:val="34886216"/>
    <w:rsid w:val="349D9A28"/>
    <w:rsid w:val="34C6B5AC"/>
    <w:rsid w:val="34C70431"/>
    <w:rsid w:val="34C83E3D"/>
    <w:rsid w:val="354F7549"/>
    <w:rsid w:val="357293F4"/>
    <w:rsid w:val="3590BD1D"/>
    <w:rsid w:val="359C2083"/>
    <w:rsid w:val="36044948"/>
    <w:rsid w:val="3604ECFD"/>
    <w:rsid w:val="361D6BC3"/>
    <w:rsid w:val="36282030"/>
    <w:rsid w:val="3668283D"/>
    <w:rsid w:val="369DAD33"/>
    <w:rsid w:val="3781364F"/>
    <w:rsid w:val="37A942D1"/>
    <w:rsid w:val="37D3FD27"/>
    <w:rsid w:val="37D9D25A"/>
    <w:rsid w:val="37E843C0"/>
    <w:rsid w:val="381D64FF"/>
    <w:rsid w:val="3885E6E5"/>
    <w:rsid w:val="38B8EEBE"/>
    <w:rsid w:val="3933BF19"/>
    <w:rsid w:val="3996907E"/>
    <w:rsid w:val="3A007752"/>
    <w:rsid w:val="3A07BFEC"/>
    <w:rsid w:val="3A1DDEA5"/>
    <w:rsid w:val="3A7ED82B"/>
    <w:rsid w:val="3A95190F"/>
    <w:rsid w:val="3AB9D398"/>
    <w:rsid w:val="3B171718"/>
    <w:rsid w:val="3B334DCD"/>
    <w:rsid w:val="3B8957AA"/>
    <w:rsid w:val="3B9CEC7F"/>
    <w:rsid w:val="3BDECE3A"/>
    <w:rsid w:val="3BFF6728"/>
    <w:rsid w:val="3C3856AE"/>
    <w:rsid w:val="3D34D4AF"/>
    <w:rsid w:val="3D67D4E3"/>
    <w:rsid w:val="3DCD3144"/>
    <w:rsid w:val="3DD64AAD"/>
    <w:rsid w:val="3E13CF9B"/>
    <w:rsid w:val="3E4A916B"/>
    <w:rsid w:val="3EADA940"/>
    <w:rsid w:val="3F2B2CDE"/>
    <w:rsid w:val="3F5A07CF"/>
    <w:rsid w:val="3F98E511"/>
    <w:rsid w:val="3FF350ED"/>
    <w:rsid w:val="4037BD06"/>
    <w:rsid w:val="40439D46"/>
    <w:rsid w:val="40EAA4DF"/>
    <w:rsid w:val="410C8B9D"/>
    <w:rsid w:val="416BE151"/>
    <w:rsid w:val="417B1A17"/>
    <w:rsid w:val="420ED7BC"/>
    <w:rsid w:val="421477B7"/>
    <w:rsid w:val="4225E3F8"/>
    <w:rsid w:val="42477053"/>
    <w:rsid w:val="426FC8FD"/>
    <w:rsid w:val="4288154A"/>
    <w:rsid w:val="42EAE0DC"/>
    <w:rsid w:val="42EBAF92"/>
    <w:rsid w:val="4374A953"/>
    <w:rsid w:val="43EC2EAE"/>
    <w:rsid w:val="4416B630"/>
    <w:rsid w:val="448075FF"/>
    <w:rsid w:val="44834786"/>
    <w:rsid w:val="44EC6F4D"/>
    <w:rsid w:val="45467297"/>
    <w:rsid w:val="458BC999"/>
    <w:rsid w:val="45B71761"/>
    <w:rsid w:val="45B7BDDB"/>
    <w:rsid w:val="45F73463"/>
    <w:rsid w:val="45FDB5FC"/>
    <w:rsid w:val="462613F2"/>
    <w:rsid w:val="464B1E51"/>
    <w:rsid w:val="469A2B9E"/>
    <w:rsid w:val="46CD877C"/>
    <w:rsid w:val="46ECF9A4"/>
    <w:rsid w:val="47386589"/>
    <w:rsid w:val="47A30620"/>
    <w:rsid w:val="47CB39B7"/>
    <w:rsid w:val="48B31B77"/>
    <w:rsid w:val="48D7C8BA"/>
    <w:rsid w:val="49281125"/>
    <w:rsid w:val="4951D055"/>
    <w:rsid w:val="495FC2C8"/>
    <w:rsid w:val="49B0922A"/>
    <w:rsid w:val="49D8C256"/>
    <w:rsid w:val="49D97822"/>
    <w:rsid w:val="4A39068C"/>
    <w:rsid w:val="4A8D83D4"/>
    <w:rsid w:val="4A971A5E"/>
    <w:rsid w:val="4AA7E110"/>
    <w:rsid w:val="4ADC84D1"/>
    <w:rsid w:val="4BA6E1A4"/>
    <w:rsid w:val="4BEC4386"/>
    <w:rsid w:val="4C1D6F8D"/>
    <w:rsid w:val="4C5F9AAB"/>
    <w:rsid w:val="4C8B3735"/>
    <w:rsid w:val="4CB7EF13"/>
    <w:rsid w:val="4CBACDB0"/>
    <w:rsid w:val="4CEA0654"/>
    <w:rsid w:val="4D61A76A"/>
    <w:rsid w:val="4D7EE233"/>
    <w:rsid w:val="4DAF22FF"/>
    <w:rsid w:val="4DCE6604"/>
    <w:rsid w:val="4DCF9480"/>
    <w:rsid w:val="4DE2DE91"/>
    <w:rsid w:val="4DFB719D"/>
    <w:rsid w:val="4E0B4EFA"/>
    <w:rsid w:val="4E1A220C"/>
    <w:rsid w:val="4E6F7D61"/>
    <w:rsid w:val="4ED5F17C"/>
    <w:rsid w:val="4EEAEFBE"/>
    <w:rsid w:val="4F448EE5"/>
    <w:rsid w:val="4F63D685"/>
    <w:rsid w:val="4F8166AD"/>
    <w:rsid w:val="4FFA0D1F"/>
    <w:rsid w:val="504760E3"/>
    <w:rsid w:val="507BAD7D"/>
    <w:rsid w:val="508041CA"/>
    <w:rsid w:val="508F7C83"/>
    <w:rsid w:val="50C19349"/>
    <w:rsid w:val="50FECD57"/>
    <w:rsid w:val="513B6417"/>
    <w:rsid w:val="51ECC424"/>
    <w:rsid w:val="51FC1A45"/>
    <w:rsid w:val="52056C70"/>
    <w:rsid w:val="52076A79"/>
    <w:rsid w:val="529DCCE6"/>
    <w:rsid w:val="52C87781"/>
    <w:rsid w:val="52FEC2ED"/>
    <w:rsid w:val="530C6270"/>
    <w:rsid w:val="5327B857"/>
    <w:rsid w:val="535DECC0"/>
    <w:rsid w:val="5374CB8F"/>
    <w:rsid w:val="53EC3E3A"/>
    <w:rsid w:val="5400DF59"/>
    <w:rsid w:val="543442DF"/>
    <w:rsid w:val="54705A69"/>
    <w:rsid w:val="548FD746"/>
    <w:rsid w:val="5496D939"/>
    <w:rsid w:val="55238E5A"/>
    <w:rsid w:val="5554E602"/>
    <w:rsid w:val="55780257"/>
    <w:rsid w:val="55A61963"/>
    <w:rsid w:val="55C0AE09"/>
    <w:rsid w:val="55D8432E"/>
    <w:rsid w:val="56481B1B"/>
    <w:rsid w:val="5654AFB3"/>
    <w:rsid w:val="566603DF"/>
    <w:rsid w:val="5686F246"/>
    <w:rsid w:val="56B0A0C9"/>
    <w:rsid w:val="56B27F3D"/>
    <w:rsid w:val="56B9E470"/>
    <w:rsid w:val="56C03EBB"/>
    <w:rsid w:val="576E858A"/>
    <w:rsid w:val="57A182F7"/>
    <w:rsid w:val="58357DA4"/>
    <w:rsid w:val="592B20CC"/>
    <w:rsid w:val="593301C4"/>
    <w:rsid w:val="593F88AA"/>
    <w:rsid w:val="595B7E8C"/>
    <w:rsid w:val="5971AC08"/>
    <w:rsid w:val="599012DA"/>
    <w:rsid w:val="59D1CDA1"/>
    <w:rsid w:val="59D4FF04"/>
    <w:rsid w:val="59F842CB"/>
    <w:rsid w:val="5A1C54F0"/>
    <w:rsid w:val="5A328808"/>
    <w:rsid w:val="5A58F0CA"/>
    <w:rsid w:val="5A94C690"/>
    <w:rsid w:val="5A95717C"/>
    <w:rsid w:val="5AE35385"/>
    <w:rsid w:val="5B2D86E2"/>
    <w:rsid w:val="5B459328"/>
    <w:rsid w:val="5BCDD424"/>
    <w:rsid w:val="5BCF6EA8"/>
    <w:rsid w:val="5C69A82B"/>
    <w:rsid w:val="5CD8F30C"/>
    <w:rsid w:val="5CF61669"/>
    <w:rsid w:val="5D66B998"/>
    <w:rsid w:val="5DE85D48"/>
    <w:rsid w:val="5E208FDE"/>
    <w:rsid w:val="5E82453F"/>
    <w:rsid w:val="5E95F65B"/>
    <w:rsid w:val="5E9C61DF"/>
    <w:rsid w:val="5EDA6686"/>
    <w:rsid w:val="5EEBE02F"/>
    <w:rsid w:val="5F183476"/>
    <w:rsid w:val="5F4039C9"/>
    <w:rsid w:val="5FEA6FC1"/>
    <w:rsid w:val="5FF3194C"/>
    <w:rsid w:val="607C5FFD"/>
    <w:rsid w:val="60A99A27"/>
    <w:rsid w:val="61993607"/>
    <w:rsid w:val="61A1506A"/>
    <w:rsid w:val="61CA9746"/>
    <w:rsid w:val="61EBB75D"/>
    <w:rsid w:val="61F67615"/>
    <w:rsid w:val="6296CEC8"/>
    <w:rsid w:val="62D681F2"/>
    <w:rsid w:val="6303F247"/>
    <w:rsid w:val="63A11FE8"/>
    <w:rsid w:val="640722EE"/>
    <w:rsid w:val="64223189"/>
    <w:rsid w:val="642AA3AE"/>
    <w:rsid w:val="6455D45F"/>
    <w:rsid w:val="64601B93"/>
    <w:rsid w:val="647A6073"/>
    <w:rsid w:val="64A55CE7"/>
    <w:rsid w:val="659ED70F"/>
    <w:rsid w:val="65A54BBB"/>
    <w:rsid w:val="65BA1DE9"/>
    <w:rsid w:val="65FEA264"/>
    <w:rsid w:val="6617BB8E"/>
    <w:rsid w:val="665BF02F"/>
    <w:rsid w:val="668705AB"/>
    <w:rsid w:val="669DDAA5"/>
    <w:rsid w:val="670803D7"/>
    <w:rsid w:val="670DF69F"/>
    <w:rsid w:val="671AE047"/>
    <w:rsid w:val="673356FA"/>
    <w:rsid w:val="6762A355"/>
    <w:rsid w:val="67787BD8"/>
    <w:rsid w:val="67859394"/>
    <w:rsid w:val="67863E8E"/>
    <w:rsid w:val="67C15DE0"/>
    <w:rsid w:val="688F2731"/>
    <w:rsid w:val="691DE41D"/>
    <w:rsid w:val="6934414C"/>
    <w:rsid w:val="69EE5803"/>
    <w:rsid w:val="69FBDC0F"/>
    <w:rsid w:val="69FE55A1"/>
    <w:rsid w:val="6A277A43"/>
    <w:rsid w:val="6A57C91B"/>
    <w:rsid w:val="6A6B239E"/>
    <w:rsid w:val="6AD79418"/>
    <w:rsid w:val="6AD868AF"/>
    <w:rsid w:val="6B008261"/>
    <w:rsid w:val="6B3F6B34"/>
    <w:rsid w:val="6B58F364"/>
    <w:rsid w:val="6B58F5F4"/>
    <w:rsid w:val="6B843C69"/>
    <w:rsid w:val="6B92C4CA"/>
    <w:rsid w:val="6BA6FF93"/>
    <w:rsid w:val="6BC9C073"/>
    <w:rsid w:val="6BF66D27"/>
    <w:rsid w:val="6BFA6374"/>
    <w:rsid w:val="6BFB6230"/>
    <w:rsid w:val="6C17E401"/>
    <w:rsid w:val="6C432E50"/>
    <w:rsid w:val="6C463C0B"/>
    <w:rsid w:val="6C6AC8DE"/>
    <w:rsid w:val="6CA08C3D"/>
    <w:rsid w:val="6CE6DDEF"/>
    <w:rsid w:val="6CEB4176"/>
    <w:rsid w:val="6D241DE2"/>
    <w:rsid w:val="6D9B25AB"/>
    <w:rsid w:val="6DC8698C"/>
    <w:rsid w:val="6DE76F23"/>
    <w:rsid w:val="6E891AFE"/>
    <w:rsid w:val="6EB16B6D"/>
    <w:rsid w:val="6F0BD852"/>
    <w:rsid w:val="6F29AC90"/>
    <w:rsid w:val="6F60A7CC"/>
    <w:rsid w:val="6F6FEE1E"/>
    <w:rsid w:val="6FA1C42A"/>
    <w:rsid w:val="6FDF0A27"/>
    <w:rsid w:val="70219789"/>
    <w:rsid w:val="702432D6"/>
    <w:rsid w:val="7052AD21"/>
    <w:rsid w:val="7073D62E"/>
    <w:rsid w:val="70EDDBF0"/>
    <w:rsid w:val="712C5A8B"/>
    <w:rsid w:val="71BFE775"/>
    <w:rsid w:val="71EA8281"/>
    <w:rsid w:val="724C62D6"/>
    <w:rsid w:val="726A5DF4"/>
    <w:rsid w:val="72DB7A81"/>
    <w:rsid w:val="73570AF8"/>
    <w:rsid w:val="736655D8"/>
    <w:rsid w:val="736DB1C1"/>
    <w:rsid w:val="73798CE7"/>
    <w:rsid w:val="739C851C"/>
    <w:rsid w:val="73B7E60E"/>
    <w:rsid w:val="73EACD1B"/>
    <w:rsid w:val="74046DCB"/>
    <w:rsid w:val="7407B4E3"/>
    <w:rsid w:val="7407C6AD"/>
    <w:rsid w:val="74183822"/>
    <w:rsid w:val="7418BBED"/>
    <w:rsid w:val="7420EC66"/>
    <w:rsid w:val="74230D48"/>
    <w:rsid w:val="74981437"/>
    <w:rsid w:val="74E01C11"/>
    <w:rsid w:val="75B72945"/>
    <w:rsid w:val="75DC47F2"/>
    <w:rsid w:val="75F827D1"/>
    <w:rsid w:val="76194B88"/>
    <w:rsid w:val="7628C7EE"/>
    <w:rsid w:val="764709B8"/>
    <w:rsid w:val="7658B533"/>
    <w:rsid w:val="76889BCF"/>
    <w:rsid w:val="76A39C88"/>
    <w:rsid w:val="76FCCA95"/>
    <w:rsid w:val="779AC10A"/>
    <w:rsid w:val="77A3FA30"/>
    <w:rsid w:val="77A88719"/>
    <w:rsid w:val="77FB7DE4"/>
    <w:rsid w:val="7804768D"/>
    <w:rsid w:val="7837B372"/>
    <w:rsid w:val="783FBCEB"/>
    <w:rsid w:val="784D2ACB"/>
    <w:rsid w:val="7893AE2B"/>
    <w:rsid w:val="78A58F92"/>
    <w:rsid w:val="78AB865F"/>
    <w:rsid w:val="78B73CAC"/>
    <w:rsid w:val="78C5CA1A"/>
    <w:rsid w:val="797FBE6D"/>
    <w:rsid w:val="7997BFA3"/>
    <w:rsid w:val="79A92918"/>
    <w:rsid w:val="79AD5777"/>
    <w:rsid w:val="79F7B4AB"/>
    <w:rsid w:val="7A26651C"/>
    <w:rsid w:val="7A54427B"/>
    <w:rsid w:val="7A91485F"/>
    <w:rsid w:val="7A9C74B2"/>
    <w:rsid w:val="7AD40EF8"/>
    <w:rsid w:val="7B2B630F"/>
    <w:rsid w:val="7B5498D7"/>
    <w:rsid w:val="7BB45CED"/>
    <w:rsid w:val="7BF5FF4A"/>
    <w:rsid w:val="7BFF307F"/>
    <w:rsid w:val="7C0C30C7"/>
    <w:rsid w:val="7C4B8E0D"/>
    <w:rsid w:val="7C60F12E"/>
    <w:rsid w:val="7C6E1B2C"/>
    <w:rsid w:val="7C88E586"/>
    <w:rsid w:val="7C8ECC4A"/>
    <w:rsid w:val="7C976E10"/>
    <w:rsid w:val="7CA4F924"/>
    <w:rsid w:val="7D65252E"/>
    <w:rsid w:val="7D6B4DFE"/>
    <w:rsid w:val="7DB0A011"/>
    <w:rsid w:val="7DD07013"/>
    <w:rsid w:val="7DDBF708"/>
    <w:rsid w:val="7DEC6EA6"/>
    <w:rsid w:val="7E6283BD"/>
    <w:rsid w:val="7E8DC99A"/>
    <w:rsid w:val="7EEB6A96"/>
    <w:rsid w:val="7F4517D0"/>
    <w:rsid w:val="7F54F19E"/>
    <w:rsid w:val="7F8296E2"/>
    <w:rsid w:val="7F888DA3"/>
    <w:rsid w:val="7FB7AC6E"/>
    <w:rsid w:val="7FE3A3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1238F7F3-3AC1-46EC-B578-786D27AC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F98E511"/>
    <w:rPr>
      <w:lang w:val="en-GB"/>
    </w:rPr>
  </w:style>
  <w:style w:type="paragraph" w:styleId="Heading1">
    <w:name w:val="heading 1"/>
    <w:basedOn w:val="Normal"/>
    <w:next w:val="Normal"/>
    <w:uiPriority w:val="9"/>
    <w:qFormat/>
    <w:rsid w:val="3F98E511"/>
    <w:pPr>
      <w:keepNext/>
      <w:spacing w:before="240" w:after="60"/>
      <w:outlineLvl w:val="0"/>
    </w:pPr>
    <w:rPr>
      <w:b/>
      <w:bCs/>
      <w:sz w:val="28"/>
      <w:szCs w:val="28"/>
    </w:rPr>
  </w:style>
  <w:style w:type="paragraph" w:styleId="Heading2">
    <w:name w:val="heading 2"/>
    <w:basedOn w:val="Normal"/>
    <w:next w:val="Normal"/>
    <w:uiPriority w:val="9"/>
    <w:semiHidden/>
    <w:unhideWhenUsed/>
    <w:qFormat/>
    <w:rsid w:val="3F98E511"/>
    <w:pPr>
      <w:keepNext/>
      <w:outlineLvl w:val="1"/>
    </w:pPr>
    <w:rPr>
      <w:b/>
      <w:bCs/>
    </w:rPr>
  </w:style>
  <w:style w:type="paragraph" w:styleId="Heading3">
    <w:name w:val="heading 3"/>
    <w:basedOn w:val="Normal"/>
    <w:next w:val="Normal"/>
    <w:uiPriority w:val="9"/>
    <w:semiHidden/>
    <w:unhideWhenUsed/>
    <w:qFormat/>
    <w:rsid w:val="3F98E511"/>
    <w:pPr>
      <w:keepNext/>
      <w:keepLines/>
      <w:spacing w:before="200"/>
      <w:outlineLvl w:val="2"/>
    </w:pPr>
    <w:rPr>
      <w:rFonts w:ascii="Cambria" w:eastAsia="Cambria" w:hAnsi="Cambria" w:cs="Cambria"/>
      <w:b/>
      <w:bCs/>
      <w:color w:val="4F80BD"/>
    </w:rPr>
  </w:style>
  <w:style w:type="paragraph" w:styleId="Heading4">
    <w:name w:val="heading 4"/>
    <w:basedOn w:val="Normal"/>
    <w:next w:val="Normal"/>
    <w:uiPriority w:val="9"/>
    <w:semiHidden/>
    <w:unhideWhenUsed/>
    <w:qFormat/>
    <w:rsid w:val="3F98E511"/>
    <w:pPr>
      <w:keepNext/>
      <w:keepLines/>
      <w:spacing w:before="240" w:after="40"/>
      <w:outlineLvl w:val="3"/>
    </w:pPr>
    <w:rPr>
      <w:b/>
      <w:bCs/>
    </w:rPr>
  </w:style>
  <w:style w:type="paragraph" w:styleId="Heading5">
    <w:name w:val="heading 5"/>
    <w:basedOn w:val="Normal"/>
    <w:next w:val="Normal"/>
    <w:uiPriority w:val="9"/>
    <w:semiHidden/>
    <w:unhideWhenUsed/>
    <w:qFormat/>
    <w:rsid w:val="3F98E511"/>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rsid w:val="3F98E511"/>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3F98E511"/>
    <w:pPr>
      <w:keepNext/>
      <w:keepLines/>
      <w:spacing w:before="480" w:after="120"/>
    </w:pPr>
    <w:rPr>
      <w:b/>
      <w:bCs/>
      <w:sz w:val="72"/>
      <w:szCs w:val="72"/>
    </w:rPr>
  </w:style>
  <w:style w:type="paragraph" w:styleId="Subtitle">
    <w:name w:val="Subtitle"/>
    <w:basedOn w:val="Normal"/>
    <w:next w:val="Normal"/>
    <w:uiPriority w:val="11"/>
    <w:qFormat/>
    <w:rsid w:val="3F98E511"/>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3F98E511"/>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3F98E511"/>
    <w:pPr>
      <w:widowControl/>
      <w:spacing w:after="200" w:line="276" w:lineRule="auto"/>
      <w:ind w:left="720"/>
      <w:contextualSpacing/>
      <w:jc w:val="left"/>
    </w:pPr>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3F98E511"/>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Emphasis">
    <w:name w:val="Emphasis"/>
    <w:basedOn w:val="DefaultParagraphFont"/>
    <w:uiPriority w:val="20"/>
    <w:qFormat/>
    <w:rsid w:val="00207D3A"/>
    <w:rPr>
      <w:i/>
      <w:iCs/>
    </w:rPr>
  </w:style>
  <w:style w:type="table" w:styleId="TableGrid">
    <w:name w:val="Table Grid"/>
    <w:basedOn w:val="TableNormal"/>
    <w:uiPriority w:val="39"/>
    <w:rsid w:val="008A11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8785D"/>
    <w:rPr>
      <w:color w:val="666666"/>
    </w:rPr>
  </w:style>
  <w:style w:type="paragraph" w:styleId="Header">
    <w:name w:val="header"/>
    <w:basedOn w:val="Normal"/>
    <w:link w:val="HeaderChar"/>
    <w:uiPriority w:val="99"/>
    <w:unhideWhenUsed/>
    <w:rsid w:val="3F98E511"/>
    <w:pPr>
      <w:tabs>
        <w:tab w:val="center" w:pos="4680"/>
        <w:tab w:val="right" w:pos="9360"/>
      </w:tabs>
    </w:pPr>
  </w:style>
  <w:style w:type="character" w:customStyle="1" w:styleId="HeaderChar">
    <w:name w:val="Header Char"/>
    <w:basedOn w:val="DefaultParagraphFont"/>
    <w:link w:val="Header"/>
    <w:uiPriority w:val="99"/>
    <w:rsid w:val="00E92164"/>
  </w:style>
  <w:style w:type="character" w:customStyle="1" w:styleId="apple-converted-space">
    <w:name w:val="apple-converted-space"/>
    <w:basedOn w:val="DefaultParagraphFont"/>
    <w:rsid w:val="00420C79"/>
  </w:style>
  <w:style w:type="character" w:customStyle="1" w:styleId="outlook-search-highlight">
    <w:name w:val="outlook-search-highlight"/>
    <w:basedOn w:val="DefaultParagraphFont"/>
    <w:rsid w:val="00420C79"/>
  </w:style>
  <w:style w:type="numbering" w:customStyle="1" w:styleId="CurrentList1">
    <w:name w:val="Current List1"/>
    <w:uiPriority w:val="99"/>
    <w:rsid w:val="006800A5"/>
    <w:pPr>
      <w:numPr>
        <w:numId w:val="27"/>
      </w:numPr>
    </w:pPr>
  </w:style>
  <w:style w:type="numbering" w:customStyle="1" w:styleId="CurrentList2">
    <w:name w:val="Current List2"/>
    <w:uiPriority w:val="99"/>
    <w:rsid w:val="006800A5"/>
    <w:pPr>
      <w:numPr>
        <w:numId w:val="28"/>
      </w:numPr>
    </w:pPr>
  </w:style>
  <w:style w:type="paragraph" w:styleId="NormalWeb">
    <w:name w:val="Normal (Web)"/>
    <w:basedOn w:val="Normal"/>
    <w:rsid w:val="002C0D85"/>
    <w:pPr>
      <w:autoSpaceDE w:val="0"/>
      <w:autoSpaceDN w:val="0"/>
      <w:adjustRightInd w:val="0"/>
      <w:spacing w:before="100" w:beforeAutospacing="1" w:after="100" w:afterAutospacing="1"/>
    </w:pPr>
    <w:rPr>
      <w:rFonts w:eastAsia="Times New Roman"/>
      <w:color w:val="000000"/>
      <w:lang w:val="en-US"/>
    </w:rPr>
  </w:style>
  <w:style w:type="paragraph" w:styleId="BalloonText">
    <w:name w:val="Balloon Text"/>
    <w:basedOn w:val="Normal"/>
    <w:link w:val="BalloonTextChar"/>
    <w:uiPriority w:val="99"/>
    <w:semiHidden/>
    <w:unhideWhenUsed/>
    <w:rsid w:val="00610F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FB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613">
      <w:marLeft w:val="640"/>
      <w:marRight w:val="0"/>
      <w:marTop w:val="0"/>
      <w:marBottom w:val="0"/>
      <w:divBdr>
        <w:top w:val="none" w:sz="0" w:space="0" w:color="auto"/>
        <w:left w:val="none" w:sz="0" w:space="0" w:color="auto"/>
        <w:bottom w:val="none" w:sz="0" w:space="0" w:color="auto"/>
        <w:right w:val="none" w:sz="0" w:space="0" w:color="auto"/>
      </w:divBdr>
    </w:div>
    <w:div w:id="7561303">
      <w:marLeft w:val="640"/>
      <w:marRight w:val="0"/>
      <w:marTop w:val="0"/>
      <w:marBottom w:val="0"/>
      <w:divBdr>
        <w:top w:val="none" w:sz="0" w:space="0" w:color="auto"/>
        <w:left w:val="none" w:sz="0" w:space="0" w:color="auto"/>
        <w:bottom w:val="none" w:sz="0" w:space="0" w:color="auto"/>
        <w:right w:val="none" w:sz="0" w:space="0" w:color="auto"/>
      </w:divBdr>
    </w:div>
    <w:div w:id="9525281">
      <w:marLeft w:val="640"/>
      <w:marRight w:val="0"/>
      <w:marTop w:val="0"/>
      <w:marBottom w:val="0"/>
      <w:divBdr>
        <w:top w:val="none" w:sz="0" w:space="0" w:color="auto"/>
        <w:left w:val="none" w:sz="0" w:space="0" w:color="auto"/>
        <w:bottom w:val="none" w:sz="0" w:space="0" w:color="auto"/>
        <w:right w:val="none" w:sz="0" w:space="0" w:color="auto"/>
      </w:divBdr>
    </w:div>
    <w:div w:id="10499438">
      <w:marLeft w:val="640"/>
      <w:marRight w:val="0"/>
      <w:marTop w:val="0"/>
      <w:marBottom w:val="0"/>
      <w:divBdr>
        <w:top w:val="none" w:sz="0" w:space="0" w:color="auto"/>
        <w:left w:val="none" w:sz="0" w:space="0" w:color="auto"/>
        <w:bottom w:val="none" w:sz="0" w:space="0" w:color="auto"/>
        <w:right w:val="none" w:sz="0" w:space="0" w:color="auto"/>
      </w:divBdr>
    </w:div>
    <w:div w:id="17240091">
      <w:marLeft w:val="640"/>
      <w:marRight w:val="0"/>
      <w:marTop w:val="0"/>
      <w:marBottom w:val="0"/>
      <w:divBdr>
        <w:top w:val="none" w:sz="0" w:space="0" w:color="auto"/>
        <w:left w:val="none" w:sz="0" w:space="0" w:color="auto"/>
        <w:bottom w:val="none" w:sz="0" w:space="0" w:color="auto"/>
        <w:right w:val="none" w:sz="0" w:space="0" w:color="auto"/>
      </w:divBdr>
    </w:div>
    <w:div w:id="18317043">
      <w:marLeft w:val="640"/>
      <w:marRight w:val="0"/>
      <w:marTop w:val="0"/>
      <w:marBottom w:val="0"/>
      <w:divBdr>
        <w:top w:val="none" w:sz="0" w:space="0" w:color="auto"/>
        <w:left w:val="none" w:sz="0" w:space="0" w:color="auto"/>
        <w:bottom w:val="none" w:sz="0" w:space="0" w:color="auto"/>
        <w:right w:val="none" w:sz="0" w:space="0" w:color="auto"/>
      </w:divBdr>
    </w:div>
    <w:div w:id="22218713">
      <w:marLeft w:val="640"/>
      <w:marRight w:val="0"/>
      <w:marTop w:val="0"/>
      <w:marBottom w:val="0"/>
      <w:divBdr>
        <w:top w:val="none" w:sz="0" w:space="0" w:color="auto"/>
        <w:left w:val="none" w:sz="0" w:space="0" w:color="auto"/>
        <w:bottom w:val="none" w:sz="0" w:space="0" w:color="auto"/>
        <w:right w:val="none" w:sz="0" w:space="0" w:color="auto"/>
      </w:divBdr>
    </w:div>
    <w:div w:id="23559656">
      <w:marLeft w:val="640"/>
      <w:marRight w:val="0"/>
      <w:marTop w:val="0"/>
      <w:marBottom w:val="0"/>
      <w:divBdr>
        <w:top w:val="none" w:sz="0" w:space="0" w:color="auto"/>
        <w:left w:val="none" w:sz="0" w:space="0" w:color="auto"/>
        <w:bottom w:val="none" w:sz="0" w:space="0" w:color="auto"/>
        <w:right w:val="none" w:sz="0" w:space="0" w:color="auto"/>
      </w:divBdr>
    </w:div>
    <w:div w:id="27031901">
      <w:marLeft w:val="640"/>
      <w:marRight w:val="0"/>
      <w:marTop w:val="0"/>
      <w:marBottom w:val="0"/>
      <w:divBdr>
        <w:top w:val="none" w:sz="0" w:space="0" w:color="auto"/>
        <w:left w:val="none" w:sz="0" w:space="0" w:color="auto"/>
        <w:bottom w:val="none" w:sz="0" w:space="0" w:color="auto"/>
        <w:right w:val="none" w:sz="0" w:space="0" w:color="auto"/>
      </w:divBdr>
    </w:div>
    <w:div w:id="28073697">
      <w:marLeft w:val="640"/>
      <w:marRight w:val="0"/>
      <w:marTop w:val="0"/>
      <w:marBottom w:val="0"/>
      <w:divBdr>
        <w:top w:val="none" w:sz="0" w:space="0" w:color="auto"/>
        <w:left w:val="none" w:sz="0" w:space="0" w:color="auto"/>
        <w:bottom w:val="none" w:sz="0" w:space="0" w:color="auto"/>
        <w:right w:val="none" w:sz="0" w:space="0" w:color="auto"/>
      </w:divBdr>
    </w:div>
    <w:div w:id="29183441">
      <w:marLeft w:val="640"/>
      <w:marRight w:val="0"/>
      <w:marTop w:val="0"/>
      <w:marBottom w:val="0"/>
      <w:divBdr>
        <w:top w:val="none" w:sz="0" w:space="0" w:color="auto"/>
        <w:left w:val="none" w:sz="0" w:space="0" w:color="auto"/>
        <w:bottom w:val="none" w:sz="0" w:space="0" w:color="auto"/>
        <w:right w:val="none" w:sz="0" w:space="0" w:color="auto"/>
      </w:divBdr>
    </w:div>
    <w:div w:id="30308072">
      <w:marLeft w:val="640"/>
      <w:marRight w:val="0"/>
      <w:marTop w:val="0"/>
      <w:marBottom w:val="0"/>
      <w:divBdr>
        <w:top w:val="none" w:sz="0" w:space="0" w:color="auto"/>
        <w:left w:val="none" w:sz="0" w:space="0" w:color="auto"/>
        <w:bottom w:val="none" w:sz="0" w:space="0" w:color="auto"/>
        <w:right w:val="none" w:sz="0" w:space="0" w:color="auto"/>
      </w:divBdr>
    </w:div>
    <w:div w:id="30813389">
      <w:marLeft w:val="640"/>
      <w:marRight w:val="0"/>
      <w:marTop w:val="0"/>
      <w:marBottom w:val="0"/>
      <w:divBdr>
        <w:top w:val="none" w:sz="0" w:space="0" w:color="auto"/>
        <w:left w:val="none" w:sz="0" w:space="0" w:color="auto"/>
        <w:bottom w:val="none" w:sz="0" w:space="0" w:color="auto"/>
        <w:right w:val="none" w:sz="0" w:space="0" w:color="auto"/>
      </w:divBdr>
    </w:div>
    <w:div w:id="30961875">
      <w:marLeft w:val="640"/>
      <w:marRight w:val="0"/>
      <w:marTop w:val="0"/>
      <w:marBottom w:val="0"/>
      <w:divBdr>
        <w:top w:val="none" w:sz="0" w:space="0" w:color="auto"/>
        <w:left w:val="none" w:sz="0" w:space="0" w:color="auto"/>
        <w:bottom w:val="none" w:sz="0" w:space="0" w:color="auto"/>
        <w:right w:val="none" w:sz="0" w:space="0" w:color="auto"/>
      </w:divBdr>
    </w:div>
    <w:div w:id="32266958">
      <w:marLeft w:val="640"/>
      <w:marRight w:val="0"/>
      <w:marTop w:val="0"/>
      <w:marBottom w:val="0"/>
      <w:divBdr>
        <w:top w:val="none" w:sz="0" w:space="0" w:color="auto"/>
        <w:left w:val="none" w:sz="0" w:space="0" w:color="auto"/>
        <w:bottom w:val="none" w:sz="0" w:space="0" w:color="auto"/>
        <w:right w:val="none" w:sz="0" w:space="0" w:color="auto"/>
      </w:divBdr>
    </w:div>
    <w:div w:id="35083810">
      <w:marLeft w:val="640"/>
      <w:marRight w:val="0"/>
      <w:marTop w:val="0"/>
      <w:marBottom w:val="0"/>
      <w:divBdr>
        <w:top w:val="none" w:sz="0" w:space="0" w:color="auto"/>
        <w:left w:val="none" w:sz="0" w:space="0" w:color="auto"/>
        <w:bottom w:val="none" w:sz="0" w:space="0" w:color="auto"/>
        <w:right w:val="none" w:sz="0" w:space="0" w:color="auto"/>
      </w:divBdr>
    </w:div>
    <w:div w:id="39940990">
      <w:marLeft w:val="640"/>
      <w:marRight w:val="0"/>
      <w:marTop w:val="0"/>
      <w:marBottom w:val="0"/>
      <w:divBdr>
        <w:top w:val="none" w:sz="0" w:space="0" w:color="auto"/>
        <w:left w:val="none" w:sz="0" w:space="0" w:color="auto"/>
        <w:bottom w:val="none" w:sz="0" w:space="0" w:color="auto"/>
        <w:right w:val="none" w:sz="0" w:space="0" w:color="auto"/>
      </w:divBdr>
    </w:div>
    <w:div w:id="42826319">
      <w:marLeft w:val="640"/>
      <w:marRight w:val="0"/>
      <w:marTop w:val="0"/>
      <w:marBottom w:val="0"/>
      <w:divBdr>
        <w:top w:val="none" w:sz="0" w:space="0" w:color="auto"/>
        <w:left w:val="none" w:sz="0" w:space="0" w:color="auto"/>
        <w:bottom w:val="none" w:sz="0" w:space="0" w:color="auto"/>
        <w:right w:val="none" w:sz="0" w:space="0" w:color="auto"/>
      </w:divBdr>
    </w:div>
    <w:div w:id="44499567">
      <w:marLeft w:val="640"/>
      <w:marRight w:val="0"/>
      <w:marTop w:val="0"/>
      <w:marBottom w:val="0"/>
      <w:divBdr>
        <w:top w:val="none" w:sz="0" w:space="0" w:color="auto"/>
        <w:left w:val="none" w:sz="0" w:space="0" w:color="auto"/>
        <w:bottom w:val="none" w:sz="0" w:space="0" w:color="auto"/>
        <w:right w:val="none" w:sz="0" w:space="0" w:color="auto"/>
      </w:divBdr>
    </w:div>
    <w:div w:id="51345501">
      <w:marLeft w:val="640"/>
      <w:marRight w:val="0"/>
      <w:marTop w:val="0"/>
      <w:marBottom w:val="0"/>
      <w:divBdr>
        <w:top w:val="none" w:sz="0" w:space="0" w:color="auto"/>
        <w:left w:val="none" w:sz="0" w:space="0" w:color="auto"/>
        <w:bottom w:val="none" w:sz="0" w:space="0" w:color="auto"/>
        <w:right w:val="none" w:sz="0" w:space="0" w:color="auto"/>
      </w:divBdr>
    </w:div>
    <w:div w:id="54554567">
      <w:marLeft w:val="640"/>
      <w:marRight w:val="0"/>
      <w:marTop w:val="0"/>
      <w:marBottom w:val="0"/>
      <w:divBdr>
        <w:top w:val="none" w:sz="0" w:space="0" w:color="auto"/>
        <w:left w:val="none" w:sz="0" w:space="0" w:color="auto"/>
        <w:bottom w:val="none" w:sz="0" w:space="0" w:color="auto"/>
        <w:right w:val="none" w:sz="0" w:space="0" w:color="auto"/>
      </w:divBdr>
    </w:div>
    <w:div w:id="61683293">
      <w:marLeft w:val="640"/>
      <w:marRight w:val="0"/>
      <w:marTop w:val="0"/>
      <w:marBottom w:val="0"/>
      <w:divBdr>
        <w:top w:val="none" w:sz="0" w:space="0" w:color="auto"/>
        <w:left w:val="none" w:sz="0" w:space="0" w:color="auto"/>
        <w:bottom w:val="none" w:sz="0" w:space="0" w:color="auto"/>
        <w:right w:val="none" w:sz="0" w:space="0" w:color="auto"/>
      </w:divBdr>
    </w:div>
    <w:div w:id="65038754">
      <w:marLeft w:val="640"/>
      <w:marRight w:val="0"/>
      <w:marTop w:val="0"/>
      <w:marBottom w:val="0"/>
      <w:divBdr>
        <w:top w:val="none" w:sz="0" w:space="0" w:color="auto"/>
        <w:left w:val="none" w:sz="0" w:space="0" w:color="auto"/>
        <w:bottom w:val="none" w:sz="0" w:space="0" w:color="auto"/>
        <w:right w:val="none" w:sz="0" w:space="0" w:color="auto"/>
      </w:divBdr>
    </w:div>
    <w:div w:id="68623660">
      <w:marLeft w:val="640"/>
      <w:marRight w:val="0"/>
      <w:marTop w:val="0"/>
      <w:marBottom w:val="0"/>
      <w:divBdr>
        <w:top w:val="none" w:sz="0" w:space="0" w:color="auto"/>
        <w:left w:val="none" w:sz="0" w:space="0" w:color="auto"/>
        <w:bottom w:val="none" w:sz="0" w:space="0" w:color="auto"/>
        <w:right w:val="none" w:sz="0" w:space="0" w:color="auto"/>
      </w:divBdr>
    </w:div>
    <w:div w:id="72745478">
      <w:marLeft w:val="640"/>
      <w:marRight w:val="0"/>
      <w:marTop w:val="0"/>
      <w:marBottom w:val="0"/>
      <w:divBdr>
        <w:top w:val="none" w:sz="0" w:space="0" w:color="auto"/>
        <w:left w:val="none" w:sz="0" w:space="0" w:color="auto"/>
        <w:bottom w:val="none" w:sz="0" w:space="0" w:color="auto"/>
        <w:right w:val="none" w:sz="0" w:space="0" w:color="auto"/>
      </w:divBdr>
    </w:div>
    <w:div w:id="77558144">
      <w:marLeft w:val="640"/>
      <w:marRight w:val="0"/>
      <w:marTop w:val="0"/>
      <w:marBottom w:val="0"/>
      <w:divBdr>
        <w:top w:val="none" w:sz="0" w:space="0" w:color="auto"/>
        <w:left w:val="none" w:sz="0" w:space="0" w:color="auto"/>
        <w:bottom w:val="none" w:sz="0" w:space="0" w:color="auto"/>
        <w:right w:val="none" w:sz="0" w:space="0" w:color="auto"/>
      </w:divBdr>
    </w:div>
    <w:div w:id="78523103">
      <w:marLeft w:val="640"/>
      <w:marRight w:val="0"/>
      <w:marTop w:val="0"/>
      <w:marBottom w:val="0"/>
      <w:divBdr>
        <w:top w:val="none" w:sz="0" w:space="0" w:color="auto"/>
        <w:left w:val="none" w:sz="0" w:space="0" w:color="auto"/>
        <w:bottom w:val="none" w:sz="0" w:space="0" w:color="auto"/>
        <w:right w:val="none" w:sz="0" w:space="0" w:color="auto"/>
      </w:divBdr>
    </w:div>
    <w:div w:id="80569182">
      <w:marLeft w:val="640"/>
      <w:marRight w:val="0"/>
      <w:marTop w:val="0"/>
      <w:marBottom w:val="0"/>
      <w:divBdr>
        <w:top w:val="none" w:sz="0" w:space="0" w:color="auto"/>
        <w:left w:val="none" w:sz="0" w:space="0" w:color="auto"/>
        <w:bottom w:val="none" w:sz="0" w:space="0" w:color="auto"/>
        <w:right w:val="none" w:sz="0" w:space="0" w:color="auto"/>
      </w:divBdr>
    </w:div>
    <w:div w:id="84964947">
      <w:marLeft w:val="640"/>
      <w:marRight w:val="0"/>
      <w:marTop w:val="0"/>
      <w:marBottom w:val="0"/>
      <w:divBdr>
        <w:top w:val="none" w:sz="0" w:space="0" w:color="auto"/>
        <w:left w:val="none" w:sz="0" w:space="0" w:color="auto"/>
        <w:bottom w:val="none" w:sz="0" w:space="0" w:color="auto"/>
        <w:right w:val="none" w:sz="0" w:space="0" w:color="auto"/>
      </w:divBdr>
    </w:div>
    <w:div w:id="89786757">
      <w:marLeft w:val="640"/>
      <w:marRight w:val="0"/>
      <w:marTop w:val="0"/>
      <w:marBottom w:val="0"/>
      <w:divBdr>
        <w:top w:val="none" w:sz="0" w:space="0" w:color="auto"/>
        <w:left w:val="none" w:sz="0" w:space="0" w:color="auto"/>
        <w:bottom w:val="none" w:sz="0" w:space="0" w:color="auto"/>
        <w:right w:val="none" w:sz="0" w:space="0" w:color="auto"/>
      </w:divBdr>
    </w:div>
    <w:div w:id="90440202">
      <w:marLeft w:val="640"/>
      <w:marRight w:val="0"/>
      <w:marTop w:val="0"/>
      <w:marBottom w:val="0"/>
      <w:divBdr>
        <w:top w:val="none" w:sz="0" w:space="0" w:color="auto"/>
        <w:left w:val="none" w:sz="0" w:space="0" w:color="auto"/>
        <w:bottom w:val="none" w:sz="0" w:space="0" w:color="auto"/>
        <w:right w:val="none" w:sz="0" w:space="0" w:color="auto"/>
      </w:divBdr>
    </w:div>
    <w:div w:id="91511303">
      <w:bodyDiv w:val="1"/>
      <w:marLeft w:val="0"/>
      <w:marRight w:val="0"/>
      <w:marTop w:val="0"/>
      <w:marBottom w:val="0"/>
      <w:divBdr>
        <w:top w:val="none" w:sz="0" w:space="0" w:color="auto"/>
        <w:left w:val="none" w:sz="0" w:space="0" w:color="auto"/>
        <w:bottom w:val="none" w:sz="0" w:space="0" w:color="auto"/>
        <w:right w:val="none" w:sz="0" w:space="0" w:color="auto"/>
      </w:divBdr>
      <w:divsChild>
        <w:div w:id="121004157">
          <w:marLeft w:val="640"/>
          <w:marRight w:val="0"/>
          <w:marTop w:val="0"/>
          <w:marBottom w:val="0"/>
          <w:divBdr>
            <w:top w:val="none" w:sz="0" w:space="0" w:color="auto"/>
            <w:left w:val="none" w:sz="0" w:space="0" w:color="auto"/>
            <w:bottom w:val="none" w:sz="0" w:space="0" w:color="auto"/>
            <w:right w:val="none" w:sz="0" w:space="0" w:color="auto"/>
          </w:divBdr>
        </w:div>
        <w:div w:id="271665343">
          <w:marLeft w:val="640"/>
          <w:marRight w:val="0"/>
          <w:marTop w:val="0"/>
          <w:marBottom w:val="0"/>
          <w:divBdr>
            <w:top w:val="none" w:sz="0" w:space="0" w:color="auto"/>
            <w:left w:val="none" w:sz="0" w:space="0" w:color="auto"/>
            <w:bottom w:val="none" w:sz="0" w:space="0" w:color="auto"/>
            <w:right w:val="none" w:sz="0" w:space="0" w:color="auto"/>
          </w:divBdr>
        </w:div>
        <w:div w:id="514728332">
          <w:marLeft w:val="640"/>
          <w:marRight w:val="0"/>
          <w:marTop w:val="0"/>
          <w:marBottom w:val="0"/>
          <w:divBdr>
            <w:top w:val="none" w:sz="0" w:space="0" w:color="auto"/>
            <w:left w:val="none" w:sz="0" w:space="0" w:color="auto"/>
            <w:bottom w:val="none" w:sz="0" w:space="0" w:color="auto"/>
            <w:right w:val="none" w:sz="0" w:space="0" w:color="auto"/>
          </w:divBdr>
        </w:div>
        <w:div w:id="695692901">
          <w:marLeft w:val="640"/>
          <w:marRight w:val="0"/>
          <w:marTop w:val="0"/>
          <w:marBottom w:val="0"/>
          <w:divBdr>
            <w:top w:val="none" w:sz="0" w:space="0" w:color="auto"/>
            <w:left w:val="none" w:sz="0" w:space="0" w:color="auto"/>
            <w:bottom w:val="none" w:sz="0" w:space="0" w:color="auto"/>
            <w:right w:val="none" w:sz="0" w:space="0" w:color="auto"/>
          </w:divBdr>
        </w:div>
        <w:div w:id="709452987">
          <w:marLeft w:val="640"/>
          <w:marRight w:val="0"/>
          <w:marTop w:val="0"/>
          <w:marBottom w:val="0"/>
          <w:divBdr>
            <w:top w:val="none" w:sz="0" w:space="0" w:color="auto"/>
            <w:left w:val="none" w:sz="0" w:space="0" w:color="auto"/>
            <w:bottom w:val="none" w:sz="0" w:space="0" w:color="auto"/>
            <w:right w:val="none" w:sz="0" w:space="0" w:color="auto"/>
          </w:divBdr>
        </w:div>
        <w:div w:id="1008563966">
          <w:marLeft w:val="640"/>
          <w:marRight w:val="0"/>
          <w:marTop w:val="0"/>
          <w:marBottom w:val="0"/>
          <w:divBdr>
            <w:top w:val="none" w:sz="0" w:space="0" w:color="auto"/>
            <w:left w:val="none" w:sz="0" w:space="0" w:color="auto"/>
            <w:bottom w:val="none" w:sz="0" w:space="0" w:color="auto"/>
            <w:right w:val="none" w:sz="0" w:space="0" w:color="auto"/>
          </w:divBdr>
        </w:div>
        <w:div w:id="1223322997">
          <w:marLeft w:val="640"/>
          <w:marRight w:val="0"/>
          <w:marTop w:val="0"/>
          <w:marBottom w:val="0"/>
          <w:divBdr>
            <w:top w:val="none" w:sz="0" w:space="0" w:color="auto"/>
            <w:left w:val="none" w:sz="0" w:space="0" w:color="auto"/>
            <w:bottom w:val="none" w:sz="0" w:space="0" w:color="auto"/>
            <w:right w:val="none" w:sz="0" w:space="0" w:color="auto"/>
          </w:divBdr>
        </w:div>
        <w:div w:id="1697269451">
          <w:marLeft w:val="640"/>
          <w:marRight w:val="0"/>
          <w:marTop w:val="0"/>
          <w:marBottom w:val="0"/>
          <w:divBdr>
            <w:top w:val="none" w:sz="0" w:space="0" w:color="auto"/>
            <w:left w:val="none" w:sz="0" w:space="0" w:color="auto"/>
            <w:bottom w:val="none" w:sz="0" w:space="0" w:color="auto"/>
            <w:right w:val="none" w:sz="0" w:space="0" w:color="auto"/>
          </w:divBdr>
        </w:div>
        <w:div w:id="1860309108">
          <w:marLeft w:val="640"/>
          <w:marRight w:val="0"/>
          <w:marTop w:val="0"/>
          <w:marBottom w:val="0"/>
          <w:divBdr>
            <w:top w:val="none" w:sz="0" w:space="0" w:color="auto"/>
            <w:left w:val="none" w:sz="0" w:space="0" w:color="auto"/>
            <w:bottom w:val="none" w:sz="0" w:space="0" w:color="auto"/>
            <w:right w:val="none" w:sz="0" w:space="0" w:color="auto"/>
          </w:divBdr>
        </w:div>
        <w:div w:id="2095203199">
          <w:marLeft w:val="640"/>
          <w:marRight w:val="0"/>
          <w:marTop w:val="0"/>
          <w:marBottom w:val="0"/>
          <w:divBdr>
            <w:top w:val="none" w:sz="0" w:space="0" w:color="auto"/>
            <w:left w:val="none" w:sz="0" w:space="0" w:color="auto"/>
            <w:bottom w:val="none" w:sz="0" w:space="0" w:color="auto"/>
            <w:right w:val="none" w:sz="0" w:space="0" w:color="auto"/>
          </w:divBdr>
        </w:div>
      </w:divsChild>
    </w:div>
    <w:div w:id="94639544">
      <w:marLeft w:val="640"/>
      <w:marRight w:val="0"/>
      <w:marTop w:val="0"/>
      <w:marBottom w:val="0"/>
      <w:divBdr>
        <w:top w:val="none" w:sz="0" w:space="0" w:color="auto"/>
        <w:left w:val="none" w:sz="0" w:space="0" w:color="auto"/>
        <w:bottom w:val="none" w:sz="0" w:space="0" w:color="auto"/>
        <w:right w:val="none" w:sz="0" w:space="0" w:color="auto"/>
      </w:divBdr>
    </w:div>
    <w:div w:id="94640191">
      <w:marLeft w:val="640"/>
      <w:marRight w:val="0"/>
      <w:marTop w:val="0"/>
      <w:marBottom w:val="0"/>
      <w:divBdr>
        <w:top w:val="none" w:sz="0" w:space="0" w:color="auto"/>
        <w:left w:val="none" w:sz="0" w:space="0" w:color="auto"/>
        <w:bottom w:val="none" w:sz="0" w:space="0" w:color="auto"/>
        <w:right w:val="none" w:sz="0" w:space="0" w:color="auto"/>
      </w:divBdr>
    </w:div>
    <w:div w:id="94790411">
      <w:marLeft w:val="640"/>
      <w:marRight w:val="0"/>
      <w:marTop w:val="0"/>
      <w:marBottom w:val="0"/>
      <w:divBdr>
        <w:top w:val="none" w:sz="0" w:space="0" w:color="auto"/>
        <w:left w:val="none" w:sz="0" w:space="0" w:color="auto"/>
        <w:bottom w:val="none" w:sz="0" w:space="0" w:color="auto"/>
        <w:right w:val="none" w:sz="0" w:space="0" w:color="auto"/>
      </w:divBdr>
    </w:div>
    <w:div w:id="96293532">
      <w:marLeft w:val="640"/>
      <w:marRight w:val="0"/>
      <w:marTop w:val="0"/>
      <w:marBottom w:val="0"/>
      <w:divBdr>
        <w:top w:val="none" w:sz="0" w:space="0" w:color="auto"/>
        <w:left w:val="none" w:sz="0" w:space="0" w:color="auto"/>
        <w:bottom w:val="none" w:sz="0" w:space="0" w:color="auto"/>
        <w:right w:val="none" w:sz="0" w:space="0" w:color="auto"/>
      </w:divBdr>
    </w:div>
    <w:div w:id="99566937">
      <w:marLeft w:val="640"/>
      <w:marRight w:val="0"/>
      <w:marTop w:val="0"/>
      <w:marBottom w:val="0"/>
      <w:divBdr>
        <w:top w:val="none" w:sz="0" w:space="0" w:color="auto"/>
        <w:left w:val="none" w:sz="0" w:space="0" w:color="auto"/>
        <w:bottom w:val="none" w:sz="0" w:space="0" w:color="auto"/>
        <w:right w:val="none" w:sz="0" w:space="0" w:color="auto"/>
      </w:divBdr>
    </w:div>
    <w:div w:id="100997665">
      <w:marLeft w:val="640"/>
      <w:marRight w:val="0"/>
      <w:marTop w:val="0"/>
      <w:marBottom w:val="0"/>
      <w:divBdr>
        <w:top w:val="none" w:sz="0" w:space="0" w:color="auto"/>
        <w:left w:val="none" w:sz="0" w:space="0" w:color="auto"/>
        <w:bottom w:val="none" w:sz="0" w:space="0" w:color="auto"/>
        <w:right w:val="none" w:sz="0" w:space="0" w:color="auto"/>
      </w:divBdr>
    </w:div>
    <w:div w:id="108666056">
      <w:marLeft w:val="640"/>
      <w:marRight w:val="0"/>
      <w:marTop w:val="0"/>
      <w:marBottom w:val="0"/>
      <w:divBdr>
        <w:top w:val="none" w:sz="0" w:space="0" w:color="auto"/>
        <w:left w:val="none" w:sz="0" w:space="0" w:color="auto"/>
        <w:bottom w:val="none" w:sz="0" w:space="0" w:color="auto"/>
        <w:right w:val="none" w:sz="0" w:space="0" w:color="auto"/>
      </w:divBdr>
    </w:div>
    <w:div w:id="108938566">
      <w:marLeft w:val="640"/>
      <w:marRight w:val="0"/>
      <w:marTop w:val="0"/>
      <w:marBottom w:val="0"/>
      <w:divBdr>
        <w:top w:val="none" w:sz="0" w:space="0" w:color="auto"/>
        <w:left w:val="none" w:sz="0" w:space="0" w:color="auto"/>
        <w:bottom w:val="none" w:sz="0" w:space="0" w:color="auto"/>
        <w:right w:val="none" w:sz="0" w:space="0" w:color="auto"/>
      </w:divBdr>
    </w:div>
    <w:div w:id="111555047">
      <w:marLeft w:val="640"/>
      <w:marRight w:val="0"/>
      <w:marTop w:val="0"/>
      <w:marBottom w:val="0"/>
      <w:divBdr>
        <w:top w:val="none" w:sz="0" w:space="0" w:color="auto"/>
        <w:left w:val="none" w:sz="0" w:space="0" w:color="auto"/>
        <w:bottom w:val="none" w:sz="0" w:space="0" w:color="auto"/>
        <w:right w:val="none" w:sz="0" w:space="0" w:color="auto"/>
      </w:divBdr>
    </w:div>
    <w:div w:id="111899326">
      <w:marLeft w:val="640"/>
      <w:marRight w:val="0"/>
      <w:marTop w:val="0"/>
      <w:marBottom w:val="0"/>
      <w:divBdr>
        <w:top w:val="none" w:sz="0" w:space="0" w:color="auto"/>
        <w:left w:val="none" w:sz="0" w:space="0" w:color="auto"/>
        <w:bottom w:val="none" w:sz="0" w:space="0" w:color="auto"/>
        <w:right w:val="none" w:sz="0" w:space="0" w:color="auto"/>
      </w:divBdr>
    </w:div>
    <w:div w:id="114180984">
      <w:marLeft w:val="640"/>
      <w:marRight w:val="0"/>
      <w:marTop w:val="0"/>
      <w:marBottom w:val="0"/>
      <w:divBdr>
        <w:top w:val="none" w:sz="0" w:space="0" w:color="auto"/>
        <w:left w:val="none" w:sz="0" w:space="0" w:color="auto"/>
        <w:bottom w:val="none" w:sz="0" w:space="0" w:color="auto"/>
        <w:right w:val="none" w:sz="0" w:space="0" w:color="auto"/>
      </w:divBdr>
    </w:div>
    <w:div w:id="118645144">
      <w:marLeft w:val="640"/>
      <w:marRight w:val="0"/>
      <w:marTop w:val="0"/>
      <w:marBottom w:val="0"/>
      <w:divBdr>
        <w:top w:val="none" w:sz="0" w:space="0" w:color="auto"/>
        <w:left w:val="none" w:sz="0" w:space="0" w:color="auto"/>
        <w:bottom w:val="none" w:sz="0" w:space="0" w:color="auto"/>
        <w:right w:val="none" w:sz="0" w:space="0" w:color="auto"/>
      </w:divBdr>
    </w:div>
    <w:div w:id="119298861">
      <w:marLeft w:val="640"/>
      <w:marRight w:val="0"/>
      <w:marTop w:val="0"/>
      <w:marBottom w:val="0"/>
      <w:divBdr>
        <w:top w:val="none" w:sz="0" w:space="0" w:color="auto"/>
        <w:left w:val="none" w:sz="0" w:space="0" w:color="auto"/>
        <w:bottom w:val="none" w:sz="0" w:space="0" w:color="auto"/>
        <w:right w:val="none" w:sz="0" w:space="0" w:color="auto"/>
      </w:divBdr>
    </w:div>
    <w:div w:id="121702709">
      <w:marLeft w:val="640"/>
      <w:marRight w:val="0"/>
      <w:marTop w:val="0"/>
      <w:marBottom w:val="0"/>
      <w:divBdr>
        <w:top w:val="none" w:sz="0" w:space="0" w:color="auto"/>
        <w:left w:val="none" w:sz="0" w:space="0" w:color="auto"/>
        <w:bottom w:val="none" w:sz="0" w:space="0" w:color="auto"/>
        <w:right w:val="none" w:sz="0" w:space="0" w:color="auto"/>
      </w:divBdr>
    </w:div>
    <w:div w:id="122627205">
      <w:marLeft w:val="640"/>
      <w:marRight w:val="0"/>
      <w:marTop w:val="0"/>
      <w:marBottom w:val="0"/>
      <w:divBdr>
        <w:top w:val="none" w:sz="0" w:space="0" w:color="auto"/>
        <w:left w:val="none" w:sz="0" w:space="0" w:color="auto"/>
        <w:bottom w:val="none" w:sz="0" w:space="0" w:color="auto"/>
        <w:right w:val="none" w:sz="0" w:space="0" w:color="auto"/>
      </w:divBdr>
    </w:div>
    <w:div w:id="122697128">
      <w:marLeft w:val="640"/>
      <w:marRight w:val="0"/>
      <w:marTop w:val="0"/>
      <w:marBottom w:val="0"/>
      <w:divBdr>
        <w:top w:val="none" w:sz="0" w:space="0" w:color="auto"/>
        <w:left w:val="none" w:sz="0" w:space="0" w:color="auto"/>
        <w:bottom w:val="none" w:sz="0" w:space="0" w:color="auto"/>
        <w:right w:val="none" w:sz="0" w:space="0" w:color="auto"/>
      </w:divBdr>
    </w:div>
    <w:div w:id="122846166">
      <w:marLeft w:val="640"/>
      <w:marRight w:val="0"/>
      <w:marTop w:val="0"/>
      <w:marBottom w:val="0"/>
      <w:divBdr>
        <w:top w:val="none" w:sz="0" w:space="0" w:color="auto"/>
        <w:left w:val="none" w:sz="0" w:space="0" w:color="auto"/>
        <w:bottom w:val="none" w:sz="0" w:space="0" w:color="auto"/>
        <w:right w:val="none" w:sz="0" w:space="0" w:color="auto"/>
      </w:divBdr>
    </w:div>
    <w:div w:id="128086040">
      <w:marLeft w:val="640"/>
      <w:marRight w:val="0"/>
      <w:marTop w:val="0"/>
      <w:marBottom w:val="0"/>
      <w:divBdr>
        <w:top w:val="none" w:sz="0" w:space="0" w:color="auto"/>
        <w:left w:val="none" w:sz="0" w:space="0" w:color="auto"/>
        <w:bottom w:val="none" w:sz="0" w:space="0" w:color="auto"/>
        <w:right w:val="none" w:sz="0" w:space="0" w:color="auto"/>
      </w:divBdr>
    </w:div>
    <w:div w:id="128592169">
      <w:marLeft w:val="640"/>
      <w:marRight w:val="0"/>
      <w:marTop w:val="0"/>
      <w:marBottom w:val="0"/>
      <w:divBdr>
        <w:top w:val="none" w:sz="0" w:space="0" w:color="auto"/>
        <w:left w:val="none" w:sz="0" w:space="0" w:color="auto"/>
        <w:bottom w:val="none" w:sz="0" w:space="0" w:color="auto"/>
        <w:right w:val="none" w:sz="0" w:space="0" w:color="auto"/>
      </w:divBdr>
    </w:div>
    <w:div w:id="136650044">
      <w:marLeft w:val="640"/>
      <w:marRight w:val="0"/>
      <w:marTop w:val="0"/>
      <w:marBottom w:val="0"/>
      <w:divBdr>
        <w:top w:val="none" w:sz="0" w:space="0" w:color="auto"/>
        <w:left w:val="none" w:sz="0" w:space="0" w:color="auto"/>
        <w:bottom w:val="none" w:sz="0" w:space="0" w:color="auto"/>
        <w:right w:val="none" w:sz="0" w:space="0" w:color="auto"/>
      </w:divBdr>
    </w:div>
    <w:div w:id="137962068">
      <w:marLeft w:val="640"/>
      <w:marRight w:val="0"/>
      <w:marTop w:val="0"/>
      <w:marBottom w:val="0"/>
      <w:divBdr>
        <w:top w:val="none" w:sz="0" w:space="0" w:color="auto"/>
        <w:left w:val="none" w:sz="0" w:space="0" w:color="auto"/>
        <w:bottom w:val="none" w:sz="0" w:space="0" w:color="auto"/>
        <w:right w:val="none" w:sz="0" w:space="0" w:color="auto"/>
      </w:divBdr>
    </w:div>
    <w:div w:id="142358023">
      <w:marLeft w:val="640"/>
      <w:marRight w:val="0"/>
      <w:marTop w:val="0"/>
      <w:marBottom w:val="0"/>
      <w:divBdr>
        <w:top w:val="none" w:sz="0" w:space="0" w:color="auto"/>
        <w:left w:val="none" w:sz="0" w:space="0" w:color="auto"/>
        <w:bottom w:val="none" w:sz="0" w:space="0" w:color="auto"/>
        <w:right w:val="none" w:sz="0" w:space="0" w:color="auto"/>
      </w:divBdr>
    </w:div>
    <w:div w:id="150684946">
      <w:marLeft w:val="640"/>
      <w:marRight w:val="0"/>
      <w:marTop w:val="0"/>
      <w:marBottom w:val="0"/>
      <w:divBdr>
        <w:top w:val="none" w:sz="0" w:space="0" w:color="auto"/>
        <w:left w:val="none" w:sz="0" w:space="0" w:color="auto"/>
        <w:bottom w:val="none" w:sz="0" w:space="0" w:color="auto"/>
        <w:right w:val="none" w:sz="0" w:space="0" w:color="auto"/>
      </w:divBdr>
    </w:div>
    <w:div w:id="150870137">
      <w:marLeft w:val="640"/>
      <w:marRight w:val="0"/>
      <w:marTop w:val="0"/>
      <w:marBottom w:val="0"/>
      <w:divBdr>
        <w:top w:val="none" w:sz="0" w:space="0" w:color="auto"/>
        <w:left w:val="none" w:sz="0" w:space="0" w:color="auto"/>
        <w:bottom w:val="none" w:sz="0" w:space="0" w:color="auto"/>
        <w:right w:val="none" w:sz="0" w:space="0" w:color="auto"/>
      </w:divBdr>
    </w:div>
    <w:div w:id="155195075">
      <w:marLeft w:val="640"/>
      <w:marRight w:val="0"/>
      <w:marTop w:val="0"/>
      <w:marBottom w:val="0"/>
      <w:divBdr>
        <w:top w:val="none" w:sz="0" w:space="0" w:color="auto"/>
        <w:left w:val="none" w:sz="0" w:space="0" w:color="auto"/>
        <w:bottom w:val="none" w:sz="0" w:space="0" w:color="auto"/>
        <w:right w:val="none" w:sz="0" w:space="0" w:color="auto"/>
      </w:divBdr>
    </w:div>
    <w:div w:id="155649977">
      <w:marLeft w:val="640"/>
      <w:marRight w:val="0"/>
      <w:marTop w:val="0"/>
      <w:marBottom w:val="0"/>
      <w:divBdr>
        <w:top w:val="none" w:sz="0" w:space="0" w:color="auto"/>
        <w:left w:val="none" w:sz="0" w:space="0" w:color="auto"/>
        <w:bottom w:val="none" w:sz="0" w:space="0" w:color="auto"/>
        <w:right w:val="none" w:sz="0" w:space="0" w:color="auto"/>
      </w:divBdr>
    </w:div>
    <w:div w:id="156532123">
      <w:marLeft w:val="640"/>
      <w:marRight w:val="0"/>
      <w:marTop w:val="0"/>
      <w:marBottom w:val="0"/>
      <w:divBdr>
        <w:top w:val="none" w:sz="0" w:space="0" w:color="auto"/>
        <w:left w:val="none" w:sz="0" w:space="0" w:color="auto"/>
        <w:bottom w:val="none" w:sz="0" w:space="0" w:color="auto"/>
        <w:right w:val="none" w:sz="0" w:space="0" w:color="auto"/>
      </w:divBdr>
    </w:div>
    <w:div w:id="159009030">
      <w:bodyDiv w:val="1"/>
      <w:marLeft w:val="0"/>
      <w:marRight w:val="0"/>
      <w:marTop w:val="0"/>
      <w:marBottom w:val="0"/>
      <w:divBdr>
        <w:top w:val="none" w:sz="0" w:space="0" w:color="auto"/>
        <w:left w:val="none" w:sz="0" w:space="0" w:color="auto"/>
        <w:bottom w:val="none" w:sz="0" w:space="0" w:color="auto"/>
        <w:right w:val="none" w:sz="0" w:space="0" w:color="auto"/>
      </w:divBdr>
    </w:div>
    <w:div w:id="163054222">
      <w:marLeft w:val="640"/>
      <w:marRight w:val="0"/>
      <w:marTop w:val="0"/>
      <w:marBottom w:val="0"/>
      <w:divBdr>
        <w:top w:val="none" w:sz="0" w:space="0" w:color="auto"/>
        <w:left w:val="none" w:sz="0" w:space="0" w:color="auto"/>
        <w:bottom w:val="none" w:sz="0" w:space="0" w:color="auto"/>
        <w:right w:val="none" w:sz="0" w:space="0" w:color="auto"/>
      </w:divBdr>
    </w:div>
    <w:div w:id="163522375">
      <w:marLeft w:val="640"/>
      <w:marRight w:val="0"/>
      <w:marTop w:val="0"/>
      <w:marBottom w:val="0"/>
      <w:divBdr>
        <w:top w:val="none" w:sz="0" w:space="0" w:color="auto"/>
        <w:left w:val="none" w:sz="0" w:space="0" w:color="auto"/>
        <w:bottom w:val="none" w:sz="0" w:space="0" w:color="auto"/>
        <w:right w:val="none" w:sz="0" w:space="0" w:color="auto"/>
      </w:divBdr>
    </w:div>
    <w:div w:id="164707171">
      <w:marLeft w:val="640"/>
      <w:marRight w:val="0"/>
      <w:marTop w:val="0"/>
      <w:marBottom w:val="0"/>
      <w:divBdr>
        <w:top w:val="none" w:sz="0" w:space="0" w:color="auto"/>
        <w:left w:val="none" w:sz="0" w:space="0" w:color="auto"/>
        <w:bottom w:val="none" w:sz="0" w:space="0" w:color="auto"/>
        <w:right w:val="none" w:sz="0" w:space="0" w:color="auto"/>
      </w:divBdr>
    </w:div>
    <w:div w:id="166097310">
      <w:marLeft w:val="640"/>
      <w:marRight w:val="0"/>
      <w:marTop w:val="0"/>
      <w:marBottom w:val="0"/>
      <w:divBdr>
        <w:top w:val="none" w:sz="0" w:space="0" w:color="auto"/>
        <w:left w:val="none" w:sz="0" w:space="0" w:color="auto"/>
        <w:bottom w:val="none" w:sz="0" w:space="0" w:color="auto"/>
        <w:right w:val="none" w:sz="0" w:space="0" w:color="auto"/>
      </w:divBdr>
    </w:div>
    <w:div w:id="171920574">
      <w:marLeft w:val="640"/>
      <w:marRight w:val="0"/>
      <w:marTop w:val="0"/>
      <w:marBottom w:val="0"/>
      <w:divBdr>
        <w:top w:val="none" w:sz="0" w:space="0" w:color="auto"/>
        <w:left w:val="none" w:sz="0" w:space="0" w:color="auto"/>
        <w:bottom w:val="none" w:sz="0" w:space="0" w:color="auto"/>
        <w:right w:val="none" w:sz="0" w:space="0" w:color="auto"/>
      </w:divBdr>
    </w:div>
    <w:div w:id="173112729">
      <w:marLeft w:val="640"/>
      <w:marRight w:val="0"/>
      <w:marTop w:val="0"/>
      <w:marBottom w:val="0"/>
      <w:divBdr>
        <w:top w:val="none" w:sz="0" w:space="0" w:color="auto"/>
        <w:left w:val="none" w:sz="0" w:space="0" w:color="auto"/>
        <w:bottom w:val="none" w:sz="0" w:space="0" w:color="auto"/>
        <w:right w:val="none" w:sz="0" w:space="0" w:color="auto"/>
      </w:divBdr>
    </w:div>
    <w:div w:id="174805378">
      <w:marLeft w:val="640"/>
      <w:marRight w:val="0"/>
      <w:marTop w:val="0"/>
      <w:marBottom w:val="0"/>
      <w:divBdr>
        <w:top w:val="none" w:sz="0" w:space="0" w:color="auto"/>
        <w:left w:val="none" w:sz="0" w:space="0" w:color="auto"/>
        <w:bottom w:val="none" w:sz="0" w:space="0" w:color="auto"/>
        <w:right w:val="none" w:sz="0" w:space="0" w:color="auto"/>
      </w:divBdr>
    </w:div>
    <w:div w:id="174879973">
      <w:marLeft w:val="640"/>
      <w:marRight w:val="0"/>
      <w:marTop w:val="0"/>
      <w:marBottom w:val="0"/>
      <w:divBdr>
        <w:top w:val="none" w:sz="0" w:space="0" w:color="auto"/>
        <w:left w:val="none" w:sz="0" w:space="0" w:color="auto"/>
        <w:bottom w:val="none" w:sz="0" w:space="0" w:color="auto"/>
        <w:right w:val="none" w:sz="0" w:space="0" w:color="auto"/>
      </w:divBdr>
    </w:div>
    <w:div w:id="178198003">
      <w:marLeft w:val="640"/>
      <w:marRight w:val="0"/>
      <w:marTop w:val="0"/>
      <w:marBottom w:val="0"/>
      <w:divBdr>
        <w:top w:val="none" w:sz="0" w:space="0" w:color="auto"/>
        <w:left w:val="none" w:sz="0" w:space="0" w:color="auto"/>
        <w:bottom w:val="none" w:sz="0" w:space="0" w:color="auto"/>
        <w:right w:val="none" w:sz="0" w:space="0" w:color="auto"/>
      </w:divBdr>
    </w:div>
    <w:div w:id="178542684">
      <w:marLeft w:val="640"/>
      <w:marRight w:val="0"/>
      <w:marTop w:val="0"/>
      <w:marBottom w:val="0"/>
      <w:divBdr>
        <w:top w:val="none" w:sz="0" w:space="0" w:color="auto"/>
        <w:left w:val="none" w:sz="0" w:space="0" w:color="auto"/>
        <w:bottom w:val="none" w:sz="0" w:space="0" w:color="auto"/>
        <w:right w:val="none" w:sz="0" w:space="0" w:color="auto"/>
      </w:divBdr>
    </w:div>
    <w:div w:id="182715137">
      <w:marLeft w:val="640"/>
      <w:marRight w:val="0"/>
      <w:marTop w:val="0"/>
      <w:marBottom w:val="0"/>
      <w:divBdr>
        <w:top w:val="none" w:sz="0" w:space="0" w:color="auto"/>
        <w:left w:val="none" w:sz="0" w:space="0" w:color="auto"/>
        <w:bottom w:val="none" w:sz="0" w:space="0" w:color="auto"/>
        <w:right w:val="none" w:sz="0" w:space="0" w:color="auto"/>
      </w:divBdr>
    </w:div>
    <w:div w:id="185603966">
      <w:marLeft w:val="640"/>
      <w:marRight w:val="0"/>
      <w:marTop w:val="0"/>
      <w:marBottom w:val="0"/>
      <w:divBdr>
        <w:top w:val="none" w:sz="0" w:space="0" w:color="auto"/>
        <w:left w:val="none" w:sz="0" w:space="0" w:color="auto"/>
        <w:bottom w:val="none" w:sz="0" w:space="0" w:color="auto"/>
        <w:right w:val="none" w:sz="0" w:space="0" w:color="auto"/>
      </w:divBdr>
    </w:div>
    <w:div w:id="187764228">
      <w:marLeft w:val="640"/>
      <w:marRight w:val="0"/>
      <w:marTop w:val="0"/>
      <w:marBottom w:val="0"/>
      <w:divBdr>
        <w:top w:val="none" w:sz="0" w:space="0" w:color="auto"/>
        <w:left w:val="none" w:sz="0" w:space="0" w:color="auto"/>
        <w:bottom w:val="none" w:sz="0" w:space="0" w:color="auto"/>
        <w:right w:val="none" w:sz="0" w:space="0" w:color="auto"/>
      </w:divBdr>
    </w:div>
    <w:div w:id="195167192">
      <w:marLeft w:val="640"/>
      <w:marRight w:val="0"/>
      <w:marTop w:val="0"/>
      <w:marBottom w:val="0"/>
      <w:divBdr>
        <w:top w:val="none" w:sz="0" w:space="0" w:color="auto"/>
        <w:left w:val="none" w:sz="0" w:space="0" w:color="auto"/>
        <w:bottom w:val="none" w:sz="0" w:space="0" w:color="auto"/>
        <w:right w:val="none" w:sz="0" w:space="0" w:color="auto"/>
      </w:divBdr>
    </w:div>
    <w:div w:id="195197006">
      <w:bodyDiv w:val="1"/>
      <w:marLeft w:val="0"/>
      <w:marRight w:val="0"/>
      <w:marTop w:val="0"/>
      <w:marBottom w:val="0"/>
      <w:divBdr>
        <w:top w:val="none" w:sz="0" w:space="0" w:color="auto"/>
        <w:left w:val="none" w:sz="0" w:space="0" w:color="auto"/>
        <w:bottom w:val="none" w:sz="0" w:space="0" w:color="auto"/>
        <w:right w:val="none" w:sz="0" w:space="0" w:color="auto"/>
      </w:divBdr>
      <w:divsChild>
        <w:div w:id="278420348">
          <w:marLeft w:val="640"/>
          <w:marRight w:val="0"/>
          <w:marTop w:val="0"/>
          <w:marBottom w:val="0"/>
          <w:divBdr>
            <w:top w:val="none" w:sz="0" w:space="0" w:color="auto"/>
            <w:left w:val="none" w:sz="0" w:space="0" w:color="auto"/>
            <w:bottom w:val="none" w:sz="0" w:space="0" w:color="auto"/>
            <w:right w:val="none" w:sz="0" w:space="0" w:color="auto"/>
          </w:divBdr>
        </w:div>
        <w:div w:id="330644263">
          <w:marLeft w:val="640"/>
          <w:marRight w:val="0"/>
          <w:marTop w:val="0"/>
          <w:marBottom w:val="0"/>
          <w:divBdr>
            <w:top w:val="none" w:sz="0" w:space="0" w:color="auto"/>
            <w:left w:val="none" w:sz="0" w:space="0" w:color="auto"/>
            <w:bottom w:val="none" w:sz="0" w:space="0" w:color="auto"/>
            <w:right w:val="none" w:sz="0" w:space="0" w:color="auto"/>
          </w:divBdr>
        </w:div>
        <w:div w:id="336735353">
          <w:marLeft w:val="640"/>
          <w:marRight w:val="0"/>
          <w:marTop w:val="0"/>
          <w:marBottom w:val="0"/>
          <w:divBdr>
            <w:top w:val="none" w:sz="0" w:space="0" w:color="auto"/>
            <w:left w:val="none" w:sz="0" w:space="0" w:color="auto"/>
            <w:bottom w:val="none" w:sz="0" w:space="0" w:color="auto"/>
            <w:right w:val="none" w:sz="0" w:space="0" w:color="auto"/>
          </w:divBdr>
        </w:div>
        <w:div w:id="885029498">
          <w:marLeft w:val="640"/>
          <w:marRight w:val="0"/>
          <w:marTop w:val="0"/>
          <w:marBottom w:val="0"/>
          <w:divBdr>
            <w:top w:val="none" w:sz="0" w:space="0" w:color="auto"/>
            <w:left w:val="none" w:sz="0" w:space="0" w:color="auto"/>
            <w:bottom w:val="none" w:sz="0" w:space="0" w:color="auto"/>
            <w:right w:val="none" w:sz="0" w:space="0" w:color="auto"/>
          </w:divBdr>
        </w:div>
        <w:div w:id="1003356187">
          <w:marLeft w:val="640"/>
          <w:marRight w:val="0"/>
          <w:marTop w:val="0"/>
          <w:marBottom w:val="0"/>
          <w:divBdr>
            <w:top w:val="none" w:sz="0" w:space="0" w:color="auto"/>
            <w:left w:val="none" w:sz="0" w:space="0" w:color="auto"/>
            <w:bottom w:val="none" w:sz="0" w:space="0" w:color="auto"/>
            <w:right w:val="none" w:sz="0" w:space="0" w:color="auto"/>
          </w:divBdr>
        </w:div>
        <w:div w:id="1232960563">
          <w:marLeft w:val="640"/>
          <w:marRight w:val="0"/>
          <w:marTop w:val="0"/>
          <w:marBottom w:val="0"/>
          <w:divBdr>
            <w:top w:val="none" w:sz="0" w:space="0" w:color="auto"/>
            <w:left w:val="none" w:sz="0" w:space="0" w:color="auto"/>
            <w:bottom w:val="none" w:sz="0" w:space="0" w:color="auto"/>
            <w:right w:val="none" w:sz="0" w:space="0" w:color="auto"/>
          </w:divBdr>
        </w:div>
        <w:div w:id="1496915730">
          <w:marLeft w:val="640"/>
          <w:marRight w:val="0"/>
          <w:marTop w:val="0"/>
          <w:marBottom w:val="0"/>
          <w:divBdr>
            <w:top w:val="none" w:sz="0" w:space="0" w:color="auto"/>
            <w:left w:val="none" w:sz="0" w:space="0" w:color="auto"/>
            <w:bottom w:val="none" w:sz="0" w:space="0" w:color="auto"/>
            <w:right w:val="none" w:sz="0" w:space="0" w:color="auto"/>
          </w:divBdr>
        </w:div>
        <w:div w:id="1829663269">
          <w:marLeft w:val="640"/>
          <w:marRight w:val="0"/>
          <w:marTop w:val="0"/>
          <w:marBottom w:val="0"/>
          <w:divBdr>
            <w:top w:val="none" w:sz="0" w:space="0" w:color="auto"/>
            <w:left w:val="none" w:sz="0" w:space="0" w:color="auto"/>
            <w:bottom w:val="none" w:sz="0" w:space="0" w:color="auto"/>
            <w:right w:val="none" w:sz="0" w:space="0" w:color="auto"/>
          </w:divBdr>
        </w:div>
      </w:divsChild>
    </w:div>
    <w:div w:id="198904947">
      <w:marLeft w:val="640"/>
      <w:marRight w:val="0"/>
      <w:marTop w:val="0"/>
      <w:marBottom w:val="0"/>
      <w:divBdr>
        <w:top w:val="none" w:sz="0" w:space="0" w:color="auto"/>
        <w:left w:val="none" w:sz="0" w:space="0" w:color="auto"/>
        <w:bottom w:val="none" w:sz="0" w:space="0" w:color="auto"/>
        <w:right w:val="none" w:sz="0" w:space="0" w:color="auto"/>
      </w:divBdr>
    </w:div>
    <w:div w:id="199247040">
      <w:marLeft w:val="640"/>
      <w:marRight w:val="0"/>
      <w:marTop w:val="0"/>
      <w:marBottom w:val="0"/>
      <w:divBdr>
        <w:top w:val="none" w:sz="0" w:space="0" w:color="auto"/>
        <w:left w:val="none" w:sz="0" w:space="0" w:color="auto"/>
        <w:bottom w:val="none" w:sz="0" w:space="0" w:color="auto"/>
        <w:right w:val="none" w:sz="0" w:space="0" w:color="auto"/>
      </w:divBdr>
    </w:div>
    <w:div w:id="199981434">
      <w:marLeft w:val="640"/>
      <w:marRight w:val="0"/>
      <w:marTop w:val="0"/>
      <w:marBottom w:val="0"/>
      <w:divBdr>
        <w:top w:val="none" w:sz="0" w:space="0" w:color="auto"/>
        <w:left w:val="none" w:sz="0" w:space="0" w:color="auto"/>
        <w:bottom w:val="none" w:sz="0" w:space="0" w:color="auto"/>
        <w:right w:val="none" w:sz="0" w:space="0" w:color="auto"/>
      </w:divBdr>
    </w:div>
    <w:div w:id="200555232">
      <w:marLeft w:val="640"/>
      <w:marRight w:val="0"/>
      <w:marTop w:val="0"/>
      <w:marBottom w:val="0"/>
      <w:divBdr>
        <w:top w:val="none" w:sz="0" w:space="0" w:color="auto"/>
        <w:left w:val="none" w:sz="0" w:space="0" w:color="auto"/>
        <w:bottom w:val="none" w:sz="0" w:space="0" w:color="auto"/>
        <w:right w:val="none" w:sz="0" w:space="0" w:color="auto"/>
      </w:divBdr>
    </w:div>
    <w:div w:id="201019129">
      <w:marLeft w:val="640"/>
      <w:marRight w:val="0"/>
      <w:marTop w:val="0"/>
      <w:marBottom w:val="0"/>
      <w:divBdr>
        <w:top w:val="none" w:sz="0" w:space="0" w:color="auto"/>
        <w:left w:val="none" w:sz="0" w:space="0" w:color="auto"/>
        <w:bottom w:val="none" w:sz="0" w:space="0" w:color="auto"/>
        <w:right w:val="none" w:sz="0" w:space="0" w:color="auto"/>
      </w:divBdr>
    </w:div>
    <w:div w:id="204415985">
      <w:marLeft w:val="640"/>
      <w:marRight w:val="0"/>
      <w:marTop w:val="0"/>
      <w:marBottom w:val="0"/>
      <w:divBdr>
        <w:top w:val="none" w:sz="0" w:space="0" w:color="auto"/>
        <w:left w:val="none" w:sz="0" w:space="0" w:color="auto"/>
        <w:bottom w:val="none" w:sz="0" w:space="0" w:color="auto"/>
        <w:right w:val="none" w:sz="0" w:space="0" w:color="auto"/>
      </w:divBdr>
    </w:div>
    <w:div w:id="205530164">
      <w:marLeft w:val="640"/>
      <w:marRight w:val="0"/>
      <w:marTop w:val="0"/>
      <w:marBottom w:val="0"/>
      <w:divBdr>
        <w:top w:val="none" w:sz="0" w:space="0" w:color="auto"/>
        <w:left w:val="none" w:sz="0" w:space="0" w:color="auto"/>
        <w:bottom w:val="none" w:sz="0" w:space="0" w:color="auto"/>
        <w:right w:val="none" w:sz="0" w:space="0" w:color="auto"/>
      </w:divBdr>
    </w:div>
    <w:div w:id="208107324">
      <w:marLeft w:val="640"/>
      <w:marRight w:val="0"/>
      <w:marTop w:val="0"/>
      <w:marBottom w:val="0"/>
      <w:divBdr>
        <w:top w:val="none" w:sz="0" w:space="0" w:color="auto"/>
        <w:left w:val="none" w:sz="0" w:space="0" w:color="auto"/>
        <w:bottom w:val="none" w:sz="0" w:space="0" w:color="auto"/>
        <w:right w:val="none" w:sz="0" w:space="0" w:color="auto"/>
      </w:divBdr>
    </w:div>
    <w:div w:id="212929704">
      <w:marLeft w:val="640"/>
      <w:marRight w:val="0"/>
      <w:marTop w:val="0"/>
      <w:marBottom w:val="0"/>
      <w:divBdr>
        <w:top w:val="none" w:sz="0" w:space="0" w:color="auto"/>
        <w:left w:val="none" w:sz="0" w:space="0" w:color="auto"/>
        <w:bottom w:val="none" w:sz="0" w:space="0" w:color="auto"/>
        <w:right w:val="none" w:sz="0" w:space="0" w:color="auto"/>
      </w:divBdr>
    </w:div>
    <w:div w:id="215703259">
      <w:marLeft w:val="640"/>
      <w:marRight w:val="0"/>
      <w:marTop w:val="0"/>
      <w:marBottom w:val="0"/>
      <w:divBdr>
        <w:top w:val="none" w:sz="0" w:space="0" w:color="auto"/>
        <w:left w:val="none" w:sz="0" w:space="0" w:color="auto"/>
        <w:bottom w:val="none" w:sz="0" w:space="0" w:color="auto"/>
        <w:right w:val="none" w:sz="0" w:space="0" w:color="auto"/>
      </w:divBdr>
    </w:div>
    <w:div w:id="217086813">
      <w:marLeft w:val="640"/>
      <w:marRight w:val="0"/>
      <w:marTop w:val="0"/>
      <w:marBottom w:val="0"/>
      <w:divBdr>
        <w:top w:val="none" w:sz="0" w:space="0" w:color="auto"/>
        <w:left w:val="none" w:sz="0" w:space="0" w:color="auto"/>
        <w:bottom w:val="none" w:sz="0" w:space="0" w:color="auto"/>
        <w:right w:val="none" w:sz="0" w:space="0" w:color="auto"/>
      </w:divBdr>
    </w:div>
    <w:div w:id="217741124">
      <w:marLeft w:val="640"/>
      <w:marRight w:val="0"/>
      <w:marTop w:val="0"/>
      <w:marBottom w:val="0"/>
      <w:divBdr>
        <w:top w:val="none" w:sz="0" w:space="0" w:color="auto"/>
        <w:left w:val="none" w:sz="0" w:space="0" w:color="auto"/>
        <w:bottom w:val="none" w:sz="0" w:space="0" w:color="auto"/>
        <w:right w:val="none" w:sz="0" w:space="0" w:color="auto"/>
      </w:divBdr>
    </w:div>
    <w:div w:id="217860046">
      <w:marLeft w:val="640"/>
      <w:marRight w:val="0"/>
      <w:marTop w:val="0"/>
      <w:marBottom w:val="0"/>
      <w:divBdr>
        <w:top w:val="none" w:sz="0" w:space="0" w:color="auto"/>
        <w:left w:val="none" w:sz="0" w:space="0" w:color="auto"/>
        <w:bottom w:val="none" w:sz="0" w:space="0" w:color="auto"/>
        <w:right w:val="none" w:sz="0" w:space="0" w:color="auto"/>
      </w:divBdr>
    </w:div>
    <w:div w:id="219630359">
      <w:marLeft w:val="640"/>
      <w:marRight w:val="0"/>
      <w:marTop w:val="0"/>
      <w:marBottom w:val="0"/>
      <w:divBdr>
        <w:top w:val="none" w:sz="0" w:space="0" w:color="auto"/>
        <w:left w:val="none" w:sz="0" w:space="0" w:color="auto"/>
        <w:bottom w:val="none" w:sz="0" w:space="0" w:color="auto"/>
        <w:right w:val="none" w:sz="0" w:space="0" w:color="auto"/>
      </w:divBdr>
    </w:div>
    <w:div w:id="219708912">
      <w:marLeft w:val="640"/>
      <w:marRight w:val="0"/>
      <w:marTop w:val="0"/>
      <w:marBottom w:val="0"/>
      <w:divBdr>
        <w:top w:val="none" w:sz="0" w:space="0" w:color="auto"/>
        <w:left w:val="none" w:sz="0" w:space="0" w:color="auto"/>
        <w:bottom w:val="none" w:sz="0" w:space="0" w:color="auto"/>
        <w:right w:val="none" w:sz="0" w:space="0" w:color="auto"/>
      </w:divBdr>
    </w:div>
    <w:div w:id="221136823">
      <w:marLeft w:val="640"/>
      <w:marRight w:val="0"/>
      <w:marTop w:val="0"/>
      <w:marBottom w:val="0"/>
      <w:divBdr>
        <w:top w:val="none" w:sz="0" w:space="0" w:color="auto"/>
        <w:left w:val="none" w:sz="0" w:space="0" w:color="auto"/>
        <w:bottom w:val="none" w:sz="0" w:space="0" w:color="auto"/>
        <w:right w:val="none" w:sz="0" w:space="0" w:color="auto"/>
      </w:divBdr>
    </w:div>
    <w:div w:id="221914351">
      <w:marLeft w:val="640"/>
      <w:marRight w:val="0"/>
      <w:marTop w:val="0"/>
      <w:marBottom w:val="0"/>
      <w:divBdr>
        <w:top w:val="none" w:sz="0" w:space="0" w:color="auto"/>
        <w:left w:val="none" w:sz="0" w:space="0" w:color="auto"/>
        <w:bottom w:val="none" w:sz="0" w:space="0" w:color="auto"/>
        <w:right w:val="none" w:sz="0" w:space="0" w:color="auto"/>
      </w:divBdr>
    </w:div>
    <w:div w:id="222251851">
      <w:marLeft w:val="640"/>
      <w:marRight w:val="0"/>
      <w:marTop w:val="0"/>
      <w:marBottom w:val="0"/>
      <w:divBdr>
        <w:top w:val="none" w:sz="0" w:space="0" w:color="auto"/>
        <w:left w:val="none" w:sz="0" w:space="0" w:color="auto"/>
        <w:bottom w:val="none" w:sz="0" w:space="0" w:color="auto"/>
        <w:right w:val="none" w:sz="0" w:space="0" w:color="auto"/>
      </w:divBdr>
    </w:div>
    <w:div w:id="222447205">
      <w:marLeft w:val="640"/>
      <w:marRight w:val="0"/>
      <w:marTop w:val="0"/>
      <w:marBottom w:val="0"/>
      <w:divBdr>
        <w:top w:val="none" w:sz="0" w:space="0" w:color="auto"/>
        <w:left w:val="none" w:sz="0" w:space="0" w:color="auto"/>
        <w:bottom w:val="none" w:sz="0" w:space="0" w:color="auto"/>
        <w:right w:val="none" w:sz="0" w:space="0" w:color="auto"/>
      </w:divBdr>
    </w:div>
    <w:div w:id="225922459">
      <w:marLeft w:val="640"/>
      <w:marRight w:val="0"/>
      <w:marTop w:val="0"/>
      <w:marBottom w:val="0"/>
      <w:divBdr>
        <w:top w:val="none" w:sz="0" w:space="0" w:color="auto"/>
        <w:left w:val="none" w:sz="0" w:space="0" w:color="auto"/>
        <w:bottom w:val="none" w:sz="0" w:space="0" w:color="auto"/>
        <w:right w:val="none" w:sz="0" w:space="0" w:color="auto"/>
      </w:divBdr>
    </w:div>
    <w:div w:id="228921926">
      <w:marLeft w:val="640"/>
      <w:marRight w:val="0"/>
      <w:marTop w:val="0"/>
      <w:marBottom w:val="0"/>
      <w:divBdr>
        <w:top w:val="none" w:sz="0" w:space="0" w:color="auto"/>
        <w:left w:val="none" w:sz="0" w:space="0" w:color="auto"/>
        <w:bottom w:val="none" w:sz="0" w:space="0" w:color="auto"/>
        <w:right w:val="none" w:sz="0" w:space="0" w:color="auto"/>
      </w:divBdr>
    </w:div>
    <w:div w:id="231234551">
      <w:marLeft w:val="640"/>
      <w:marRight w:val="0"/>
      <w:marTop w:val="0"/>
      <w:marBottom w:val="0"/>
      <w:divBdr>
        <w:top w:val="none" w:sz="0" w:space="0" w:color="auto"/>
        <w:left w:val="none" w:sz="0" w:space="0" w:color="auto"/>
        <w:bottom w:val="none" w:sz="0" w:space="0" w:color="auto"/>
        <w:right w:val="none" w:sz="0" w:space="0" w:color="auto"/>
      </w:divBdr>
    </w:div>
    <w:div w:id="239564640">
      <w:marLeft w:val="640"/>
      <w:marRight w:val="0"/>
      <w:marTop w:val="0"/>
      <w:marBottom w:val="0"/>
      <w:divBdr>
        <w:top w:val="none" w:sz="0" w:space="0" w:color="auto"/>
        <w:left w:val="none" w:sz="0" w:space="0" w:color="auto"/>
        <w:bottom w:val="none" w:sz="0" w:space="0" w:color="auto"/>
        <w:right w:val="none" w:sz="0" w:space="0" w:color="auto"/>
      </w:divBdr>
    </w:div>
    <w:div w:id="241068140">
      <w:marLeft w:val="640"/>
      <w:marRight w:val="0"/>
      <w:marTop w:val="0"/>
      <w:marBottom w:val="0"/>
      <w:divBdr>
        <w:top w:val="none" w:sz="0" w:space="0" w:color="auto"/>
        <w:left w:val="none" w:sz="0" w:space="0" w:color="auto"/>
        <w:bottom w:val="none" w:sz="0" w:space="0" w:color="auto"/>
        <w:right w:val="none" w:sz="0" w:space="0" w:color="auto"/>
      </w:divBdr>
    </w:div>
    <w:div w:id="241333754">
      <w:marLeft w:val="640"/>
      <w:marRight w:val="0"/>
      <w:marTop w:val="0"/>
      <w:marBottom w:val="0"/>
      <w:divBdr>
        <w:top w:val="none" w:sz="0" w:space="0" w:color="auto"/>
        <w:left w:val="none" w:sz="0" w:space="0" w:color="auto"/>
        <w:bottom w:val="none" w:sz="0" w:space="0" w:color="auto"/>
        <w:right w:val="none" w:sz="0" w:space="0" w:color="auto"/>
      </w:divBdr>
    </w:div>
    <w:div w:id="243219933">
      <w:marLeft w:val="640"/>
      <w:marRight w:val="0"/>
      <w:marTop w:val="0"/>
      <w:marBottom w:val="0"/>
      <w:divBdr>
        <w:top w:val="none" w:sz="0" w:space="0" w:color="auto"/>
        <w:left w:val="none" w:sz="0" w:space="0" w:color="auto"/>
        <w:bottom w:val="none" w:sz="0" w:space="0" w:color="auto"/>
        <w:right w:val="none" w:sz="0" w:space="0" w:color="auto"/>
      </w:divBdr>
    </w:div>
    <w:div w:id="252402438">
      <w:marLeft w:val="640"/>
      <w:marRight w:val="0"/>
      <w:marTop w:val="0"/>
      <w:marBottom w:val="0"/>
      <w:divBdr>
        <w:top w:val="none" w:sz="0" w:space="0" w:color="auto"/>
        <w:left w:val="none" w:sz="0" w:space="0" w:color="auto"/>
        <w:bottom w:val="none" w:sz="0" w:space="0" w:color="auto"/>
        <w:right w:val="none" w:sz="0" w:space="0" w:color="auto"/>
      </w:divBdr>
    </w:div>
    <w:div w:id="254284269">
      <w:marLeft w:val="640"/>
      <w:marRight w:val="0"/>
      <w:marTop w:val="0"/>
      <w:marBottom w:val="0"/>
      <w:divBdr>
        <w:top w:val="none" w:sz="0" w:space="0" w:color="auto"/>
        <w:left w:val="none" w:sz="0" w:space="0" w:color="auto"/>
        <w:bottom w:val="none" w:sz="0" w:space="0" w:color="auto"/>
        <w:right w:val="none" w:sz="0" w:space="0" w:color="auto"/>
      </w:divBdr>
    </w:div>
    <w:div w:id="259797558">
      <w:marLeft w:val="640"/>
      <w:marRight w:val="0"/>
      <w:marTop w:val="0"/>
      <w:marBottom w:val="0"/>
      <w:divBdr>
        <w:top w:val="none" w:sz="0" w:space="0" w:color="auto"/>
        <w:left w:val="none" w:sz="0" w:space="0" w:color="auto"/>
        <w:bottom w:val="none" w:sz="0" w:space="0" w:color="auto"/>
        <w:right w:val="none" w:sz="0" w:space="0" w:color="auto"/>
      </w:divBdr>
    </w:div>
    <w:div w:id="261382283">
      <w:marLeft w:val="640"/>
      <w:marRight w:val="0"/>
      <w:marTop w:val="0"/>
      <w:marBottom w:val="0"/>
      <w:divBdr>
        <w:top w:val="none" w:sz="0" w:space="0" w:color="auto"/>
        <w:left w:val="none" w:sz="0" w:space="0" w:color="auto"/>
        <w:bottom w:val="none" w:sz="0" w:space="0" w:color="auto"/>
        <w:right w:val="none" w:sz="0" w:space="0" w:color="auto"/>
      </w:divBdr>
    </w:div>
    <w:div w:id="266814879">
      <w:marLeft w:val="640"/>
      <w:marRight w:val="0"/>
      <w:marTop w:val="0"/>
      <w:marBottom w:val="0"/>
      <w:divBdr>
        <w:top w:val="none" w:sz="0" w:space="0" w:color="auto"/>
        <w:left w:val="none" w:sz="0" w:space="0" w:color="auto"/>
        <w:bottom w:val="none" w:sz="0" w:space="0" w:color="auto"/>
        <w:right w:val="none" w:sz="0" w:space="0" w:color="auto"/>
      </w:divBdr>
    </w:div>
    <w:div w:id="267280797">
      <w:marLeft w:val="640"/>
      <w:marRight w:val="0"/>
      <w:marTop w:val="0"/>
      <w:marBottom w:val="0"/>
      <w:divBdr>
        <w:top w:val="none" w:sz="0" w:space="0" w:color="auto"/>
        <w:left w:val="none" w:sz="0" w:space="0" w:color="auto"/>
        <w:bottom w:val="none" w:sz="0" w:space="0" w:color="auto"/>
        <w:right w:val="none" w:sz="0" w:space="0" w:color="auto"/>
      </w:divBdr>
    </w:div>
    <w:div w:id="274753407">
      <w:marLeft w:val="640"/>
      <w:marRight w:val="0"/>
      <w:marTop w:val="0"/>
      <w:marBottom w:val="0"/>
      <w:divBdr>
        <w:top w:val="none" w:sz="0" w:space="0" w:color="auto"/>
        <w:left w:val="none" w:sz="0" w:space="0" w:color="auto"/>
        <w:bottom w:val="none" w:sz="0" w:space="0" w:color="auto"/>
        <w:right w:val="none" w:sz="0" w:space="0" w:color="auto"/>
      </w:divBdr>
    </w:div>
    <w:div w:id="276329023">
      <w:marLeft w:val="640"/>
      <w:marRight w:val="0"/>
      <w:marTop w:val="0"/>
      <w:marBottom w:val="0"/>
      <w:divBdr>
        <w:top w:val="none" w:sz="0" w:space="0" w:color="auto"/>
        <w:left w:val="none" w:sz="0" w:space="0" w:color="auto"/>
        <w:bottom w:val="none" w:sz="0" w:space="0" w:color="auto"/>
        <w:right w:val="none" w:sz="0" w:space="0" w:color="auto"/>
      </w:divBdr>
    </w:div>
    <w:div w:id="277686449">
      <w:marLeft w:val="640"/>
      <w:marRight w:val="0"/>
      <w:marTop w:val="0"/>
      <w:marBottom w:val="0"/>
      <w:divBdr>
        <w:top w:val="none" w:sz="0" w:space="0" w:color="auto"/>
        <w:left w:val="none" w:sz="0" w:space="0" w:color="auto"/>
        <w:bottom w:val="none" w:sz="0" w:space="0" w:color="auto"/>
        <w:right w:val="none" w:sz="0" w:space="0" w:color="auto"/>
      </w:divBdr>
    </w:div>
    <w:div w:id="279577119">
      <w:marLeft w:val="640"/>
      <w:marRight w:val="0"/>
      <w:marTop w:val="0"/>
      <w:marBottom w:val="0"/>
      <w:divBdr>
        <w:top w:val="none" w:sz="0" w:space="0" w:color="auto"/>
        <w:left w:val="none" w:sz="0" w:space="0" w:color="auto"/>
        <w:bottom w:val="none" w:sz="0" w:space="0" w:color="auto"/>
        <w:right w:val="none" w:sz="0" w:space="0" w:color="auto"/>
      </w:divBdr>
    </w:div>
    <w:div w:id="281036809">
      <w:marLeft w:val="640"/>
      <w:marRight w:val="0"/>
      <w:marTop w:val="0"/>
      <w:marBottom w:val="0"/>
      <w:divBdr>
        <w:top w:val="none" w:sz="0" w:space="0" w:color="auto"/>
        <w:left w:val="none" w:sz="0" w:space="0" w:color="auto"/>
        <w:bottom w:val="none" w:sz="0" w:space="0" w:color="auto"/>
        <w:right w:val="none" w:sz="0" w:space="0" w:color="auto"/>
      </w:divBdr>
    </w:div>
    <w:div w:id="281112405">
      <w:marLeft w:val="640"/>
      <w:marRight w:val="0"/>
      <w:marTop w:val="0"/>
      <w:marBottom w:val="0"/>
      <w:divBdr>
        <w:top w:val="none" w:sz="0" w:space="0" w:color="auto"/>
        <w:left w:val="none" w:sz="0" w:space="0" w:color="auto"/>
        <w:bottom w:val="none" w:sz="0" w:space="0" w:color="auto"/>
        <w:right w:val="none" w:sz="0" w:space="0" w:color="auto"/>
      </w:divBdr>
    </w:div>
    <w:div w:id="282150872">
      <w:marLeft w:val="640"/>
      <w:marRight w:val="0"/>
      <w:marTop w:val="0"/>
      <w:marBottom w:val="0"/>
      <w:divBdr>
        <w:top w:val="none" w:sz="0" w:space="0" w:color="auto"/>
        <w:left w:val="none" w:sz="0" w:space="0" w:color="auto"/>
        <w:bottom w:val="none" w:sz="0" w:space="0" w:color="auto"/>
        <w:right w:val="none" w:sz="0" w:space="0" w:color="auto"/>
      </w:divBdr>
    </w:div>
    <w:div w:id="282269705">
      <w:marLeft w:val="640"/>
      <w:marRight w:val="0"/>
      <w:marTop w:val="0"/>
      <w:marBottom w:val="0"/>
      <w:divBdr>
        <w:top w:val="none" w:sz="0" w:space="0" w:color="auto"/>
        <w:left w:val="none" w:sz="0" w:space="0" w:color="auto"/>
        <w:bottom w:val="none" w:sz="0" w:space="0" w:color="auto"/>
        <w:right w:val="none" w:sz="0" w:space="0" w:color="auto"/>
      </w:divBdr>
    </w:div>
    <w:div w:id="283195941">
      <w:marLeft w:val="640"/>
      <w:marRight w:val="0"/>
      <w:marTop w:val="0"/>
      <w:marBottom w:val="0"/>
      <w:divBdr>
        <w:top w:val="none" w:sz="0" w:space="0" w:color="auto"/>
        <w:left w:val="none" w:sz="0" w:space="0" w:color="auto"/>
        <w:bottom w:val="none" w:sz="0" w:space="0" w:color="auto"/>
        <w:right w:val="none" w:sz="0" w:space="0" w:color="auto"/>
      </w:divBdr>
    </w:div>
    <w:div w:id="288511073">
      <w:marLeft w:val="640"/>
      <w:marRight w:val="0"/>
      <w:marTop w:val="0"/>
      <w:marBottom w:val="0"/>
      <w:divBdr>
        <w:top w:val="none" w:sz="0" w:space="0" w:color="auto"/>
        <w:left w:val="none" w:sz="0" w:space="0" w:color="auto"/>
        <w:bottom w:val="none" w:sz="0" w:space="0" w:color="auto"/>
        <w:right w:val="none" w:sz="0" w:space="0" w:color="auto"/>
      </w:divBdr>
    </w:div>
    <w:div w:id="291442556">
      <w:marLeft w:val="640"/>
      <w:marRight w:val="0"/>
      <w:marTop w:val="0"/>
      <w:marBottom w:val="0"/>
      <w:divBdr>
        <w:top w:val="none" w:sz="0" w:space="0" w:color="auto"/>
        <w:left w:val="none" w:sz="0" w:space="0" w:color="auto"/>
        <w:bottom w:val="none" w:sz="0" w:space="0" w:color="auto"/>
        <w:right w:val="none" w:sz="0" w:space="0" w:color="auto"/>
      </w:divBdr>
    </w:div>
    <w:div w:id="291443225">
      <w:marLeft w:val="640"/>
      <w:marRight w:val="0"/>
      <w:marTop w:val="0"/>
      <w:marBottom w:val="0"/>
      <w:divBdr>
        <w:top w:val="none" w:sz="0" w:space="0" w:color="auto"/>
        <w:left w:val="none" w:sz="0" w:space="0" w:color="auto"/>
        <w:bottom w:val="none" w:sz="0" w:space="0" w:color="auto"/>
        <w:right w:val="none" w:sz="0" w:space="0" w:color="auto"/>
      </w:divBdr>
    </w:div>
    <w:div w:id="294992282">
      <w:marLeft w:val="640"/>
      <w:marRight w:val="0"/>
      <w:marTop w:val="0"/>
      <w:marBottom w:val="0"/>
      <w:divBdr>
        <w:top w:val="none" w:sz="0" w:space="0" w:color="auto"/>
        <w:left w:val="none" w:sz="0" w:space="0" w:color="auto"/>
        <w:bottom w:val="none" w:sz="0" w:space="0" w:color="auto"/>
        <w:right w:val="none" w:sz="0" w:space="0" w:color="auto"/>
      </w:divBdr>
    </w:div>
    <w:div w:id="298653901">
      <w:marLeft w:val="640"/>
      <w:marRight w:val="0"/>
      <w:marTop w:val="0"/>
      <w:marBottom w:val="0"/>
      <w:divBdr>
        <w:top w:val="none" w:sz="0" w:space="0" w:color="auto"/>
        <w:left w:val="none" w:sz="0" w:space="0" w:color="auto"/>
        <w:bottom w:val="none" w:sz="0" w:space="0" w:color="auto"/>
        <w:right w:val="none" w:sz="0" w:space="0" w:color="auto"/>
      </w:divBdr>
    </w:div>
    <w:div w:id="298847938">
      <w:bodyDiv w:val="1"/>
      <w:marLeft w:val="0"/>
      <w:marRight w:val="0"/>
      <w:marTop w:val="0"/>
      <w:marBottom w:val="0"/>
      <w:divBdr>
        <w:top w:val="none" w:sz="0" w:space="0" w:color="auto"/>
        <w:left w:val="none" w:sz="0" w:space="0" w:color="auto"/>
        <w:bottom w:val="none" w:sz="0" w:space="0" w:color="auto"/>
        <w:right w:val="none" w:sz="0" w:space="0" w:color="auto"/>
      </w:divBdr>
    </w:div>
    <w:div w:id="300766243">
      <w:marLeft w:val="640"/>
      <w:marRight w:val="0"/>
      <w:marTop w:val="0"/>
      <w:marBottom w:val="0"/>
      <w:divBdr>
        <w:top w:val="none" w:sz="0" w:space="0" w:color="auto"/>
        <w:left w:val="none" w:sz="0" w:space="0" w:color="auto"/>
        <w:bottom w:val="none" w:sz="0" w:space="0" w:color="auto"/>
        <w:right w:val="none" w:sz="0" w:space="0" w:color="auto"/>
      </w:divBdr>
    </w:div>
    <w:div w:id="302321014">
      <w:marLeft w:val="640"/>
      <w:marRight w:val="0"/>
      <w:marTop w:val="0"/>
      <w:marBottom w:val="0"/>
      <w:divBdr>
        <w:top w:val="none" w:sz="0" w:space="0" w:color="auto"/>
        <w:left w:val="none" w:sz="0" w:space="0" w:color="auto"/>
        <w:bottom w:val="none" w:sz="0" w:space="0" w:color="auto"/>
        <w:right w:val="none" w:sz="0" w:space="0" w:color="auto"/>
      </w:divBdr>
    </w:div>
    <w:div w:id="304088075">
      <w:marLeft w:val="640"/>
      <w:marRight w:val="0"/>
      <w:marTop w:val="0"/>
      <w:marBottom w:val="0"/>
      <w:divBdr>
        <w:top w:val="none" w:sz="0" w:space="0" w:color="auto"/>
        <w:left w:val="none" w:sz="0" w:space="0" w:color="auto"/>
        <w:bottom w:val="none" w:sz="0" w:space="0" w:color="auto"/>
        <w:right w:val="none" w:sz="0" w:space="0" w:color="auto"/>
      </w:divBdr>
    </w:div>
    <w:div w:id="305666561">
      <w:marLeft w:val="640"/>
      <w:marRight w:val="0"/>
      <w:marTop w:val="0"/>
      <w:marBottom w:val="0"/>
      <w:divBdr>
        <w:top w:val="none" w:sz="0" w:space="0" w:color="auto"/>
        <w:left w:val="none" w:sz="0" w:space="0" w:color="auto"/>
        <w:bottom w:val="none" w:sz="0" w:space="0" w:color="auto"/>
        <w:right w:val="none" w:sz="0" w:space="0" w:color="auto"/>
      </w:divBdr>
    </w:div>
    <w:div w:id="308024490">
      <w:marLeft w:val="640"/>
      <w:marRight w:val="0"/>
      <w:marTop w:val="0"/>
      <w:marBottom w:val="0"/>
      <w:divBdr>
        <w:top w:val="none" w:sz="0" w:space="0" w:color="auto"/>
        <w:left w:val="none" w:sz="0" w:space="0" w:color="auto"/>
        <w:bottom w:val="none" w:sz="0" w:space="0" w:color="auto"/>
        <w:right w:val="none" w:sz="0" w:space="0" w:color="auto"/>
      </w:divBdr>
    </w:div>
    <w:div w:id="309141373">
      <w:marLeft w:val="640"/>
      <w:marRight w:val="0"/>
      <w:marTop w:val="0"/>
      <w:marBottom w:val="0"/>
      <w:divBdr>
        <w:top w:val="none" w:sz="0" w:space="0" w:color="auto"/>
        <w:left w:val="none" w:sz="0" w:space="0" w:color="auto"/>
        <w:bottom w:val="none" w:sz="0" w:space="0" w:color="auto"/>
        <w:right w:val="none" w:sz="0" w:space="0" w:color="auto"/>
      </w:divBdr>
    </w:div>
    <w:div w:id="309293030">
      <w:marLeft w:val="640"/>
      <w:marRight w:val="0"/>
      <w:marTop w:val="0"/>
      <w:marBottom w:val="0"/>
      <w:divBdr>
        <w:top w:val="none" w:sz="0" w:space="0" w:color="auto"/>
        <w:left w:val="none" w:sz="0" w:space="0" w:color="auto"/>
        <w:bottom w:val="none" w:sz="0" w:space="0" w:color="auto"/>
        <w:right w:val="none" w:sz="0" w:space="0" w:color="auto"/>
      </w:divBdr>
    </w:div>
    <w:div w:id="312875997">
      <w:marLeft w:val="640"/>
      <w:marRight w:val="0"/>
      <w:marTop w:val="0"/>
      <w:marBottom w:val="0"/>
      <w:divBdr>
        <w:top w:val="none" w:sz="0" w:space="0" w:color="auto"/>
        <w:left w:val="none" w:sz="0" w:space="0" w:color="auto"/>
        <w:bottom w:val="none" w:sz="0" w:space="0" w:color="auto"/>
        <w:right w:val="none" w:sz="0" w:space="0" w:color="auto"/>
      </w:divBdr>
    </w:div>
    <w:div w:id="313026421">
      <w:marLeft w:val="640"/>
      <w:marRight w:val="0"/>
      <w:marTop w:val="0"/>
      <w:marBottom w:val="0"/>
      <w:divBdr>
        <w:top w:val="none" w:sz="0" w:space="0" w:color="auto"/>
        <w:left w:val="none" w:sz="0" w:space="0" w:color="auto"/>
        <w:bottom w:val="none" w:sz="0" w:space="0" w:color="auto"/>
        <w:right w:val="none" w:sz="0" w:space="0" w:color="auto"/>
      </w:divBdr>
    </w:div>
    <w:div w:id="313216315">
      <w:marLeft w:val="640"/>
      <w:marRight w:val="0"/>
      <w:marTop w:val="0"/>
      <w:marBottom w:val="0"/>
      <w:divBdr>
        <w:top w:val="none" w:sz="0" w:space="0" w:color="auto"/>
        <w:left w:val="none" w:sz="0" w:space="0" w:color="auto"/>
        <w:bottom w:val="none" w:sz="0" w:space="0" w:color="auto"/>
        <w:right w:val="none" w:sz="0" w:space="0" w:color="auto"/>
      </w:divBdr>
    </w:div>
    <w:div w:id="313921726">
      <w:marLeft w:val="640"/>
      <w:marRight w:val="0"/>
      <w:marTop w:val="0"/>
      <w:marBottom w:val="0"/>
      <w:divBdr>
        <w:top w:val="none" w:sz="0" w:space="0" w:color="auto"/>
        <w:left w:val="none" w:sz="0" w:space="0" w:color="auto"/>
        <w:bottom w:val="none" w:sz="0" w:space="0" w:color="auto"/>
        <w:right w:val="none" w:sz="0" w:space="0" w:color="auto"/>
      </w:divBdr>
    </w:div>
    <w:div w:id="319190583">
      <w:marLeft w:val="640"/>
      <w:marRight w:val="0"/>
      <w:marTop w:val="0"/>
      <w:marBottom w:val="0"/>
      <w:divBdr>
        <w:top w:val="none" w:sz="0" w:space="0" w:color="auto"/>
        <w:left w:val="none" w:sz="0" w:space="0" w:color="auto"/>
        <w:bottom w:val="none" w:sz="0" w:space="0" w:color="auto"/>
        <w:right w:val="none" w:sz="0" w:space="0" w:color="auto"/>
      </w:divBdr>
    </w:div>
    <w:div w:id="322243591">
      <w:marLeft w:val="640"/>
      <w:marRight w:val="0"/>
      <w:marTop w:val="0"/>
      <w:marBottom w:val="0"/>
      <w:divBdr>
        <w:top w:val="none" w:sz="0" w:space="0" w:color="auto"/>
        <w:left w:val="none" w:sz="0" w:space="0" w:color="auto"/>
        <w:bottom w:val="none" w:sz="0" w:space="0" w:color="auto"/>
        <w:right w:val="none" w:sz="0" w:space="0" w:color="auto"/>
      </w:divBdr>
    </w:div>
    <w:div w:id="325284453">
      <w:marLeft w:val="640"/>
      <w:marRight w:val="0"/>
      <w:marTop w:val="0"/>
      <w:marBottom w:val="0"/>
      <w:divBdr>
        <w:top w:val="none" w:sz="0" w:space="0" w:color="auto"/>
        <w:left w:val="none" w:sz="0" w:space="0" w:color="auto"/>
        <w:bottom w:val="none" w:sz="0" w:space="0" w:color="auto"/>
        <w:right w:val="none" w:sz="0" w:space="0" w:color="auto"/>
      </w:divBdr>
    </w:div>
    <w:div w:id="328756662">
      <w:marLeft w:val="640"/>
      <w:marRight w:val="0"/>
      <w:marTop w:val="0"/>
      <w:marBottom w:val="0"/>
      <w:divBdr>
        <w:top w:val="none" w:sz="0" w:space="0" w:color="auto"/>
        <w:left w:val="none" w:sz="0" w:space="0" w:color="auto"/>
        <w:bottom w:val="none" w:sz="0" w:space="0" w:color="auto"/>
        <w:right w:val="none" w:sz="0" w:space="0" w:color="auto"/>
      </w:divBdr>
    </w:div>
    <w:div w:id="329874644">
      <w:marLeft w:val="640"/>
      <w:marRight w:val="0"/>
      <w:marTop w:val="0"/>
      <w:marBottom w:val="0"/>
      <w:divBdr>
        <w:top w:val="none" w:sz="0" w:space="0" w:color="auto"/>
        <w:left w:val="none" w:sz="0" w:space="0" w:color="auto"/>
        <w:bottom w:val="none" w:sz="0" w:space="0" w:color="auto"/>
        <w:right w:val="none" w:sz="0" w:space="0" w:color="auto"/>
      </w:divBdr>
    </w:div>
    <w:div w:id="331101748">
      <w:marLeft w:val="640"/>
      <w:marRight w:val="0"/>
      <w:marTop w:val="0"/>
      <w:marBottom w:val="0"/>
      <w:divBdr>
        <w:top w:val="none" w:sz="0" w:space="0" w:color="auto"/>
        <w:left w:val="none" w:sz="0" w:space="0" w:color="auto"/>
        <w:bottom w:val="none" w:sz="0" w:space="0" w:color="auto"/>
        <w:right w:val="none" w:sz="0" w:space="0" w:color="auto"/>
      </w:divBdr>
    </w:div>
    <w:div w:id="332344269">
      <w:marLeft w:val="640"/>
      <w:marRight w:val="0"/>
      <w:marTop w:val="0"/>
      <w:marBottom w:val="0"/>
      <w:divBdr>
        <w:top w:val="none" w:sz="0" w:space="0" w:color="auto"/>
        <w:left w:val="none" w:sz="0" w:space="0" w:color="auto"/>
        <w:bottom w:val="none" w:sz="0" w:space="0" w:color="auto"/>
        <w:right w:val="none" w:sz="0" w:space="0" w:color="auto"/>
      </w:divBdr>
    </w:div>
    <w:div w:id="350256225">
      <w:marLeft w:val="640"/>
      <w:marRight w:val="0"/>
      <w:marTop w:val="0"/>
      <w:marBottom w:val="0"/>
      <w:divBdr>
        <w:top w:val="none" w:sz="0" w:space="0" w:color="auto"/>
        <w:left w:val="none" w:sz="0" w:space="0" w:color="auto"/>
        <w:bottom w:val="none" w:sz="0" w:space="0" w:color="auto"/>
        <w:right w:val="none" w:sz="0" w:space="0" w:color="auto"/>
      </w:divBdr>
    </w:div>
    <w:div w:id="350421152">
      <w:marLeft w:val="640"/>
      <w:marRight w:val="0"/>
      <w:marTop w:val="0"/>
      <w:marBottom w:val="0"/>
      <w:divBdr>
        <w:top w:val="none" w:sz="0" w:space="0" w:color="auto"/>
        <w:left w:val="none" w:sz="0" w:space="0" w:color="auto"/>
        <w:bottom w:val="none" w:sz="0" w:space="0" w:color="auto"/>
        <w:right w:val="none" w:sz="0" w:space="0" w:color="auto"/>
      </w:divBdr>
    </w:div>
    <w:div w:id="355040780">
      <w:marLeft w:val="640"/>
      <w:marRight w:val="0"/>
      <w:marTop w:val="0"/>
      <w:marBottom w:val="0"/>
      <w:divBdr>
        <w:top w:val="none" w:sz="0" w:space="0" w:color="auto"/>
        <w:left w:val="none" w:sz="0" w:space="0" w:color="auto"/>
        <w:bottom w:val="none" w:sz="0" w:space="0" w:color="auto"/>
        <w:right w:val="none" w:sz="0" w:space="0" w:color="auto"/>
      </w:divBdr>
    </w:div>
    <w:div w:id="359358700">
      <w:marLeft w:val="640"/>
      <w:marRight w:val="0"/>
      <w:marTop w:val="0"/>
      <w:marBottom w:val="0"/>
      <w:divBdr>
        <w:top w:val="none" w:sz="0" w:space="0" w:color="auto"/>
        <w:left w:val="none" w:sz="0" w:space="0" w:color="auto"/>
        <w:bottom w:val="none" w:sz="0" w:space="0" w:color="auto"/>
        <w:right w:val="none" w:sz="0" w:space="0" w:color="auto"/>
      </w:divBdr>
    </w:div>
    <w:div w:id="359745292">
      <w:marLeft w:val="640"/>
      <w:marRight w:val="0"/>
      <w:marTop w:val="0"/>
      <w:marBottom w:val="0"/>
      <w:divBdr>
        <w:top w:val="none" w:sz="0" w:space="0" w:color="auto"/>
        <w:left w:val="none" w:sz="0" w:space="0" w:color="auto"/>
        <w:bottom w:val="none" w:sz="0" w:space="0" w:color="auto"/>
        <w:right w:val="none" w:sz="0" w:space="0" w:color="auto"/>
      </w:divBdr>
    </w:div>
    <w:div w:id="360741380">
      <w:bodyDiv w:val="1"/>
      <w:marLeft w:val="0"/>
      <w:marRight w:val="0"/>
      <w:marTop w:val="0"/>
      <w:marBottom w:val="0"/>
      <w:divBdr>
        <w:top w:val="none" w:sz="0" w:space="0" w:color="auto"/>
        <w:left w:val="none" w:sz="0" w:space="0" w:color="auto"/>
        <w:bottom w:val="none" w:sz="0" w:space="0" w:color="auto"/>
        <w:right w:val="none" w:sz="0" w:space="0" w:color="auto"/>
      </w:divBdr>
      <w:divsChild>
        <w:div w:id="188832880">
          <w:marLeft w:val="640"/>
          <w:marRight w:val="0"/>
          <w:marTop w:val="0"/>
          <w:marBottom w:val="0"/>
          <w:divBdr>
            <w:top w:val="none" w:sz="0" w:space="0" w:color="auto"/>
            <w:left w:val="none" w:sz="0" w:space="0" w:color="auto"/>
            <w:bottom w:val="none" w:sz="0" w:space="0" w:color="auto"/>
            <w:right w:val="none" w:sz="0" w:space="0" w:color="auto"/>
          </w:divBdr>
        </w:div>
        <w:div w:id="258636259">
          <w:marLeft w:val="640"/>
          <w:marRight w:val="0"/>
          <w:marTop w:val="0"/>
          <w:marBottom w:val="0"/>
          <w:divBdr>
            <w:top w:val="none" w:sz="0" w:space="0" w:color="auto"/>
            <w:left w:val="none" w:sz="0" w:space="0" w:color="auto"/>
            <w:bottom w:val="none" w:sz="0" w:space="0" w:color="auto"/>
            <w:right w:val="none" w:sz="0" w:space="0" w:color="auto"/>
          </w:divBdr>
        </w:div>
        <w:div w:id="375736289">
          <w:marLeft w:val="640"/>
          <w:marRight w:val="0"/>
          <w:marTop w:val="0"/>
          <w:marBottom w:val="0"/>
          <w:divBdr>
            <w:top w:val="none" w:sz="0" w:space="0" w:color="auto"/>
            <w:left w:val="none" w:sz="0" w:space="0" w:color="auto"/>
            <w:bottom w:val="none" w:sz="0" w:space="0" w:color="auto"/>
            <w:right w:val="none" w:sz="0" w:space="0" w:color="auto"/>
          </w:divBdr>
        </w:div>
        <w:div w:id="491065880">
          <w:marLeft w:val="640"/>
          <w:marRight w:val="0"/>
          <w:marTop w:val="0"/>
          <w:marBottom w:val="0"/>
          <w:divBdr>
            <w:top w:val="none" w:sz="0" w:space="0" w:color="auto"/>
            <w:left w:val="none" w:sz="0" w:space="0" w:color="auto"/>
            <w:bottom w:val="none" w:sz="0" w:space="0" w:color="auto"/>
            <w:right w:val="none" w:sz="0" w:space="0" w:color="auto"/>
          </w:divBdr>
        </w:div>
        <w:div w:id="525023018">
          <w:marLeft w:val="640"/>
          <w:marRight w:val="0"/>
          <w:marTop w:val="0"/>
          <w:marBottom w:val="0"/>
          <w:divBdr>
            <w:top w:val="none" w:sz="0" w:space="0" w:color="auto"/>
            <w:left w:val="none" w:sz="0" w:space="0" w:color="auto"/>
            <w:bottom w:val="none" w:sz="0" w:space="0" w:color="auto"/>
            <w:right w:val="none" w:sz="0" w:space="0" w:color="auto"/>
          </w:divBdr>
        </w:div>
        <w:div w:id="1336765424">
          <w:marLeft w:val="640"/>
          <w:marRight w:val="0"/>
          <w:marTop w:val="0"/>
          <w:marBottom w:val="0"/>
          <w:divBdr>
            <w:top w:val="none" w:sz="0" w:space="0" w:color="auto"/>
            <w:left w:val="none" w:sz="0" w:space="0" w:color="auto"/>
            <w:bottom w:val="none" w:sz="0" w:space="0" w:color="auto"/>
            <w:right w:val="none" w:sz="0" w:space="0" w:color="auto"/>
          </w:divBdr>
        </w:div>
        <w:div w:id="1471708879">
          <w:marLeft w:val="640"/>
          <w:marRight w:val="0"/>
          <w:marTop w:val="0"/>
          <w:marBottom w:val="0"/>
          <w:divBdr>
            <w:top w:val="none" w:sz="0" w:space="0" w:color="auto"/>
            <w:left w:val="none" w:sz="0" w:space="0" w:color="auto"/>
            <w:bottom w:val="none" w:sz="0" w:space="0" w:color="auto"/>
            <w:right w:val="none" w:sz="0" w:space="0" w:color="auto"/>
          </w:divBdr>
        </w:div>
        <w:div w:id="2010792868">
          <w:marLeft w:val="640"/>
          <w:marRight w:val="0"/>
          <w:marTop w:val="0"/>
          <w:marBottom w:val="0"/>
          <w:divBdr>
            <w:top w:val="none" w:sz="0" w:space="0" w:color="auto"/>
            <w:left w:val="none" w:sz="0" w:space="0" w:color="auto"/>
            <w:bottom w:val="none" w:sz="0" w:space="0" w:color="auto"/>
            <w:right w:val="none" w:sz="0" w:space="0" w:color="auto"/>
          </w:divBdr>
        </w:div>
      </w:divsChild>
    </w:div>
    <w:div w:id="368379107">
      <w:marLeft w:val="640"/>
      <w:marRight w:val="0"/>
      <w:marTop w:val="0"/>
      <w:marBottom w:val="0"/>
      <w:divBdr>
        <w:top w:val="none" w:sz="0" w:space="0" w:color="auto"/>
        <w:left w:val="none" w:sz="0" w:space="0" w:color="auto"/>
        <w:bottom w:val="none" w:sz="0" w:space="0" w:color="auto"/>
        <w:right w:val="none" w:sz="0" w:space="0" w:color="auto"/>
      </w:divBdr>
    </w:div>
    <w:div w:id="369963358">
      <w:marLeft w:val="640"/>
      <w:marRight w:val="0"/>
      <w:marTop w:val="0"/>
      <w:marBottom w:val="0"/>
      <w:divBdr>
        <w:top w:val="none" w:sz="0" w:space="0" w:color="auto"/>
        <w:left w:val="none" w:sz="0" w:space="0" w:color="auto"/>
        <w:bottom w:val="none" w:sz="0" w:space="0" w:color="auto"/>
        <w:right w:val="none" w:sz="0" w:space="0" w:color="auto"/>
      </w:divBdr>
    </w:div>
    <w:div w:id="373769608">
      <w:marLeft w:val="640"/>
      <w:marRight w:val="0"/>
      <w:marTop w:val="0"/>
      <w:marBottom w:val="0"/>
      <w:divBdr>
        <w:top w:val="none" w:sz="0" w:space="0" w:color="auto"/>
        <w:left w:val="none" w:sz="0" w:space="0" w:color="auto"/>
        <w:bottom w:val="none" w:sz="0" w:space="0" w:color="auto"/>
        <w:right w:val="none" w:sz="0" w:space="0" w:color="auto"/>
      </w:divBdr>
    </w:div>
    <w:div w:id="374501550">
      <w:marLeft w:val="640"/>
      <w:marRight w:val="0"/>
      <w:marTop w:val="0"/>
      <w:marBottom w:val="0"/>
      <w:divBdr>
        <w:top w:val="none" w:sz="0" w:space="0" w:color="auto"/>
        <w:left w:val="none" w:sz="0" w:space="0" w:color="auto"/>
        <w:bottom w:val="none" w:sz="0" w:space="0" w:color="auto"/>
        <w:right w:val="none" w:sz="0" w:space="0" w:color="auto"/>
      </w:divBdr>
    </w:div>
    <w:div w:id="376198825">
      <w:marLeft w:val="640"/>
      <w:marRight w:val="0"/>
      <w:marTop w:val="0"/>
      <w:marBottom w:val="0"/>
      <w:divBdr>
        <w:top w:val="none" w:sz="0" w:space="0" w:color="auto"/>
        <w:left w:val="none" w:sz="0" w:space="0" w:color="auto"/>
        <w:bottom w:val="none" w:sz="0" w:space="0" w:color="auto"/>
        <w:right w:val="none" w:sz="0" w:space="0" w:color="auto"/>
      </w:divBdr>
    </w:div>
    <w:div w:id="379015780">
      <w:marLeft w:val="640"/>
      <w:marRight w:val="0"/>
      <w:marTop w:val="0"/>
      <w:marBottom w:val="0"/>
      <w:divBdr>
        <w:top w:val="none" w:sz="0" w:space="0" w:color="auto"/>
        <w:left w:val="none" w:sz="0" w:space="0" w:color="auto"/>
        <w:bottom w:val="none" w:sz="0" w:space="0" w:color="auto"/>
        <w:right w:val="none" w:sz="0" w:space="0" w:color="auto"/>
      </w:divBdr>
    </w:div>
    <w:div w:id="379742893">
      <w:marLeft w:val="640"/>
      <w:marRight w:val="0"/>
      <w:marTop w:val="0"/>
      <w:marBottom w:val="0"/>
      <w:divBdr>
        <w:top w:val="none" w:sz="0" w:space="0" w:color="auto"/>
        <w:left w:val="none" w:sz="0" w:space="0" w:color="auto"/>
        <w:bottom w:val="none" w:sz="0" w:space="0" w:color="auto"/>
        <w:right w:val="none" w:sz="0" w:space="0" w:color="auto"/>
      </w:divBdr>
    </w:div>
    <w:div w:id="379939924">
      <w:marLeft w:val="640"/>
      <w:marRight w:val="0"/>
      <w:marTop w:val="0"/>
      <w:marBottom w:val="0"/>
      <w:divBdr>
        <w:top w:val="none" w:sz="0" w:space="0" w:color="auto"/>
        <w:left w:val="none" w:sz="0" w:space="0" w:color="auto"/>
        <w:bottom w:val="none" w:sz="0" w:space="0" w:color="auto"/>
        <w:right w:val="none" w:sz="0" w:space="0" w:color="auto"/>
      </w:divBdr>
    </w:div>
    <w:div w:id="381488506">
      <w:marLeft w:val="640"/>
      <w:marRight w:val="0"/>
      <w:marTop w:val="0"/>
      <w:marBottom w:val="0"/>
      <w:divBdr>
        <w:top w:val="none" w:sz="0" w:space="0" w:color="auto"/>
        <w:left w:val="none" w:sz="0" w:space="0" w:color="auto"/>
        <w:bottom w:val="none" w:sz="0" w:space="0" w:color="auto"/>
        <w:right w:val="none" w:sz="0" w:space="0" w:color="auto"/>
      </w:divBdr>
    </w:div>
    <w:div w:id="383796760">
      <w:marLeft w:val="640"/>
      <w:marRight w:val="0"/>
      <w:marTop w:val="0"/>
      <w:marBottom w:val="0"/>
      <w:divBdr>
        <w:top w:val="none" w:sz="0" w:space="0" w:color="auto"/>
        <w:left w:val="none" w:sz="0" w:space="0" w:color="auto"/>
        <w:bottom w:val="none" w:sz="0" w:space="0" w:color="auto"/>
        <w:right w:val="none" w:sz="0" w:space="0" w:color="auto"/>
      </w:divBdr>
    </w:div>
    <w:div w:id="383990613">
      <w:marLeft w:val="640"/>
      <w:marRight w:val="0"/>
      <w:marTop w:val="0"/>
      <w:marBottom w:val="0"/>
      <w:divBdr>
        <w:top w:val="none" w:sz="0" w:space="0" w:color="auto"/>
        <w:left w:val="none" w:sz="0" w:space="0" w:color="auto"/>
        <w:bottom w:val="none" w:sz="0" w:space="0" w:color="auto"/>
        <w:right w:val="none" w:sz="0" w:space="0" w:color="auto"/>
      </w:divBdr>
    </w:div>
    <w:div w:id="387460004">
      <w:marLeft w:val="640"/>
      <w:marRight w:val="0"/>
      <w:marTop w:val="0"/>
      <w:marBottom w:val="0"/>
      <w:divBdr>
        <w:top w:val="none" w:sz="0" w:space="0" w:color="auto"/>
        <w:left w:val="none" w:sz="0" w:space="0" w:color="auto"/>
        <w:bottom w:val="none" w:sz="0" w:space="0" w:color="auto"/>
        <w:right w:val="none" w:sz="0" w:space="0" w:color="auto"/>
      </w:divBdr>
    </w:div>
    <w:div w:id="387847477">
      <w:marLeft w:val="640"/>
      <w:marRight w:val="0"/>
      <w:marTop w:val="0"/>
      <w:marBottom w:val="0"/>
      <w:divBdr>
        <w:top w:val="none" w:sz="0" w:space="0" w:color="auto"/>
        <w:left w:val="none" w:sz="0" w:space="0" w:color="auto"/>
        <w:bottom w:val="none" w:sz="0" w:space="0" w:color="auto"/>
        <w:right w:val="none" w:sz="0" w:space="0" w:color="auto"/>
      </w:divBdr>
    </w:div>
    <w:div w:id="393085058">
      <w:marLeft w:val="640"/>
      <w:marRight w:val="0"/>
      <w:marTop w:val="0"/>
      <w:marBottom w:val="0"/>
      <w:divBdr>
        <w:top w:val="none" w:sz="0" w:space="0" w:color="auto"/>
        <w:left w:val="none" w:sz="0" w:space="0" w:color="auto"/>
        <w:bottom w:val="none" w:sz="0" w:space="0" w:color="auto"/>
        <w:right w:val="none" w:sz="0" w:space="0" w:color="auto"/>
      </w:divBdr>
    </w:div>
    <w:div w:id="394352442">
      <w:marLeft w:val="640"/>
      <w:marRight w:val="0"/>
      <w:marTop w:val="0"/>
      <w:marBottom w:val="0"/>
      <w:divBdr>
        <w:top w:val="none" w:sz="0" w:space="0" w:color="auto"/>
        <w:left w:val="none" w:sz="0" w:space="0" w:color="auto"/>
        <w:bottom w:val="none" w:sz="0" w:space="0" w:color="auto"/>
        <w:right w:val="none" w:sz="0" w:space="0" w:color="auto"/>
      </w:divBdr>
    </w:div>
    <w:div w:id="394860947">
      <w:marLeft w:val="640"/>
      <w:marRight w:val="0"/>
      <w:marTop w:val="0"/>
      <w:marBottom w:val="0"/>
      <w:divBdr>
        <w:top w:val="none" w:sz="0" w:space="0" w:color="auto"/>
        <w:left w:val="none" w:sz="0" w:space="0" w:color="auto"/>
        <w:bottom w:val="none" w:sz="0" w:space="0" w:color="auto"/>
        <w:right w:val="none" w:sz="0" w:space="0" w:color="auto"/>
      </w:divBdr>
    </w:div>
    <w:div w:id="404232051">
      <w:marLeft w:val="640"/>
      <w:marRight w:val="0"/>
      <w:marTop w:val="0"/>
      <w:marBottom w:val="0"/>
      <w:divBdr>
        <w:top w:val="none" w:sz="0" w:space="0" w:color="auto"/>
        <w:left w:val="none" w:sz="0" w:space="0" w:color="auto"/>
        <w:bottom w:val="none" w:sz="0" w:space="0" w:color="auto"/>
        <w:right w:val="none" w:sz="0" w:space="0" w:color="auto"/>
      </w:divBdr>
    </w:div>
    <w:div w:id="404496015">
      <w:marLeft w:val="640"/>
      <w:marRight w:val="0"/>
      <w:marTop w:val="0"/>
      <w:marBottom w:val="0"/>
      <w:divBdr>
        <w:top w:val="none" w:sz="0" w:space="0" w:color="auto"/>
        <w:left w:val="none" w:sz="0" w:space="0" w:color="auto"/>
        <w:bottom w:val="none" w:sz="0" w:space="0" w:color="auto"/>
        <w:right w:val="none" w:sz="0" w:space="0" w:color="auto"/>
      </w:divBdr>
    </w:div>
    <w:div w:id="410395203">
      <w:marLeft w:val="640"/>
      <w:marRight w:val="0"/>
      <w:marTop w:val="0"/>
      <w:marBottom w:val="0"/>
      <w:divBdr>
        <w:top w:val="none" w:sz="0" w:space="0" w:color="auto"/>
        <w:left w:val="none" w:sz="0" w:space="0" w:color="auto"/>
        <w:bottom w:val="none" w:sz="0" w:space="0" w:color="auto"/>
        <w:right w:val="none" w:sz="0" w:space="0" w:color="auto"/>
      </w:divBdr>
    </w:div>
    <w:div w:id="411704305">
      <w:marLeft w:val="640"/>
      <w:marRight w:val="0"/>
      <w:marTop w:val="0"/>
      <w:marBottom w:val="0"/>
      <w:divBdr>
        <w:top w:val="none" w:sz="0" w:space="0" w:color="auto"/>
        <w:left w:val="none" w:sz="0" w:space="0" w:color="auto"/>
        <w:bottom w:val="none" w:sz="0" w:space="0" w:color="auto"/>
        <w:right w:val="none" w:sz="0" w:space="0" w:color="auto"/>
      </w:divBdr>
    </w:div>
    <w:div w:id="419572037">
      <w:marLeft w:val="640"/>
      <w:marRight w:val="0"/>
      <w:marTop w:val="0"/>
      <w:marBottom w:val="0"/>
      <w:divBdr>
        <w:top w:val="none" w:sz="0" w:space="0" w:color="auto"/>
        <w:left w:val="none" w:sz="0" w:space="0" w:color="auto"/>
        <w:bottom w:val="none" w:sz="0" w:space="0" w:color="auto"/>
        <w:right w:val="none" w:sz="0" w:space="0" w:color="auto"/>
      </w:divBdr>
    </w:div>
    <w:div w:id="419641104">
      <w:marLeft w:val="640"/>
      <w:marRight w:val="0"/>
      <w:marTop w:val="0"/>
      <w:marBottom w:val="0"/>
      <w:divBdr>
        <w:top w:val="none" w:sz="0" w:space="0" w:color="auto"/>
        <w:left w:val="none" w:sz="0" w:space="0" w:color="auto"/>
        <w:bottom w:val="none" w:sz="0" w:space="0" w:color="auto"/>
        <w:right w:val="none" w:sz="0" w:space="0" w:color="auto"/>
      </w:divBdr>
    </w:div>
    <w:div w:id="428043717">
      <w:marLeft w:val="640"/>
      <w:marRight w:val="0"/>
      <w:marTop w:val="0"/>
      <w:marBottom w:val="0"/>
      <w:divBdr>
        <w:top w:val="none" w:sz="0" w:space="0" w:color="auto"/>
        <w:left w:val="none" w:sz="0" w:space="0" w:color="auto"/>
        <w:bottom w:val="none" w:sz="0" w:space="0" w:color="auto"/>
        <w:right w:val="none" w:sz="0" w:space="0" w:color="auto"/>
      </w:divBdr>
    </w:div>
    <w:div w:id="428695067">
      <w:marLeft w:val="640"/>
      <w:marRight w:val="0"/>
      <w:marTop w:val="0"/>
      <w:marBottom w:val="0"/>
      <w:divBdr>
        <w:top w:val="none" w:sz="0" w:space="0" w:color="auto"/>
        <w:left w:val="none" w:sz="0" w:space="0" w:color="auto"/>
        <w:bottom w:val="none" w:sz="0" w:space="0" w:color="auto"/>
        <w:right w:val="none" w:sz="0" w:space="0" w:color="auto"/>
      </w:divBdr>
    </w:div>
    <w:div w:id="430779566">
      <w:marLeft w:val="640"/>
      <w:marRight w:val="0"/>
      <w:marTop w:val="0"/>
      <w:marBottom w:val="0"/>
      <w:divBdr>
        <w:top w:val="none" w:sz="0" w:space="0" w:color="auto"/>
        <w:left w:val="none" w:sz="0" w:space="0" w:color="auto"/>
        <w:bottom w:val="none" w:sz="0" w:space="0" w:color="auto"/>
        <w:right w:val="none" w:sz="0" w:space="0" w:color="auto"/>
      </w:divBdr>
    </w:div>
    <w:div w:id="431249016">
      <w:marLeft w:val="640"/>
      <w:marRight w:val="0"/>
      <w:marTop w:val="0"/>
      <w:marBottom w:val="0"/>
      <w:divBdr>
        <w:top w:val="none" w:sz="0" w:space="0" w:color="auto"/>
        <w:left w:val="none" w:sz="0" w:space="0" w:color="auto"/>
        <w:bottom w:val="none" w:sz="0" w:space="0" w:color="auto"/>
        <w:right w:val="none" w:sz="0" w:space="0" w:color="auto"/>
      </w:divBdr>
    </w:div>
    <w:div w:id="432407570">
      <w:marLeft w:val="640"/>
      <w:marRight w:val="0"/>
      <w:marTop w:val="0"/>
      <w:marBottom w:val="0"/>
      <w:divBdr>
        <w:top w:val="none" w:sz="0" w:space="0" w:color="auto"/>
        <w:left w:val="none" w:sz="0" w:space="0" w:color="auto"/>
        <w:bottom w:val="none" w:sz="0" w:space="0" w:color="auto"/>
        <w:right w:val="none" w:sz="0" w:space="0" w:color="auto"/>
      </w:divBdr>
    </w:div>
    <w:div w:id="434515889">
      <w:marLeft w:val="640"/>
      <w:marRight w:val="0"/>
      <w:marTop w:val="0"/>
      <w:marBottom w:val="0"/>
      <w:divBdr>
        <w:top w:val="none" w:sz="0" w:space="0" w:color="auto"/>
        <w:left w:val="none" w:sz="0" w:space="0" w:color="auto"/>
        <w:bottom w:val="none" w:sz="0" w:space="0" w:color="auto"/>
        <w:right w:val="none" w:sz="0" w:space="0" w:color="auto"/>
      </w:divBdr>
    </w:div>
    <w:div w:id="437260935">
      <w:marLeft w:val="640"/>
      <w:marRight w:val="0"/>
      <w:marTop w:val="0"/>
      <w:marBottom w:val="0"/>
      <w:divBdr>
        <w:top w:val="none" w:sz="0" w:space="0" w:color="auto"/>
        <w:left w:val="none" w:sz="0" w:space="0" w:color="auto"/>
        <w:bottom w:val="none" w:sz="0" w:space="0" w:color="auto"/>
        <w:right w:val="none" w:sz="0" w:space="0" w:color="auto"/>
      </w:divBdr>
    </w:div>
    <w:div w:id="448359991">
      <w:marLeft w:val="640"/>
      <w:marRight w:val="0"/>
      <w:marTop w:val="0"/>
      <w:marBottom w:val="0"/>
      <w:divBdr>
        <w:top w:val="none" w:sz="0" w:space="0" w:color="auto"/>
        <w:left w:val="none" w:sz="0" w:space="0" w:color="auto"/>
        <w:bottom w:val="none" w:sz="0" w:space="0" w:color="auto"/>
        <w:right w:val="none" w:sz="0" w:space="0" w:color="auto"/>
      </w:divBdr>
    </w:div>
    <w:div w:id="449666576">
      <w:marLeft w:val="640"/>
      <w:marRight w:val="0"/>
      <w:marTop w:val="0"/>
      <w:marBottom w:val="0"/>
      <w:divBdr>
        <w:top w:val="none" w:sz="0" w:space="0" w:color="auto"/>
        <w:left w:val="none" w:sz="0" w:space="0" w:color="auto"/>
        <w:bottom w:val="none" w:sz="0" w:space="0" w:color="auto"/>
        <w:right w:val="none" w:sz="0" w:space="0" w:color="auto"/>
      </w:divBdr>
    </w:div>
    <w:div w:id="450630804">
      <w:marLeft w:val="640"/>
      <w:marRight w:val="0"/>
      <w:marTop w:val="0"/>
      <w:marBottom w:val="0"/>
      <w:divBdr>
        <w:top w:val="none" w:sz="0" w:space="0" w:color="auto"/>
        <w:left w:val="none" w:sz="0" w:space="0" w:color="auto"/>
        <w:bottom w:val="none" w:sz="0" w:space="0" w:color="auto"/>
        <w:right w:val="none" w:sz="0" w:space="0" w:color="auto"/>
      </w:divBdr>
    </w:div>
    <w:div w:id="451480723">
      <w:marLeft w:val="640"/>
      <w:marRight w:val="0"/>
      <w:marTop w:val="0"/>
      <w:marBottom w:val="0"/>
      <w:divBdr>
        <w:top w:val="none" w:sz="0" w:space="0" w:color="auto"/>
        <w:left w:val="none" w:sz="0" w:space="0" w:color="auto"/>
        <w:bottom w:val="none" w:sz="0" w:space="0" w:color="auto"/>
        <w:right w:val="none" w:sz="0" w:space="0" w:color="auto"/>
      </w:divBdr>
    </w:div>
    <w:div w:id="452987486">
      <w:marLeft w:val="640"/>
      <w:marRight w:val="0"/>
      <w:marTop w:val="0"/>
      <w:marBottom w:val="0"/>
      <w:divBdr>
        <w:top w:val="none" w:sz="0" w:space="0" w:color="auto"/>
        <w:left w:val="none" w:sz="0" w:space="0" w:color="auto"/>
        <w:bottom w:val="none" w:sz="0" w:space="0" w:color="auto"/>
        <w:right w:val="none" w:sz="0" w:space="0" w:color="auto"/>
      </w:divBdr>
    </w:div>
    <w:div w:id="455636541">
      <w:marLeft w:val="640"/>
      <w:marRight w:val="0"/>
      <w:marTop w:val="0"/>
      <w:marBottom w:val="0"/>
      <w:divBdr>
        <w:top w:val="none" w:sz="0" w:space="0" w:color="auto"/>
        <w:left w:val="none" w:sz="0" w:space="0" w:color="auto"/>
        <w:bottom w:val="none" w:sz="0" w:space="0" w:color="auto"/>
        <w:right w:val="none" w:sz="0" w:space="0" w:color="auto"/>
      </w:divBdr>
    </w:div>
    <w:div w:id="456530196">
      <w:marLeft w:val="640"/>
      <w:marRight w:val="0"/>
      <w:marTop w:val="0"/>
      <w:marBottom w:val="0"/>
      <w:divBdr>
        <w:top w:val="none" w:sz="0" w:space="0" w:color="auto"/>
        <w:left w:val="none" w:sz="0" w:space="0" w:color="auto"/>
        <w:bottom w:val="none" w:sz="0" w:space="0" w:color="auto"/>
        <w:right w:val="none" w:sz="0" w:space="0" w:color="auto"/>
      </w:divBdr>
    </w:div>
    <w:div w:id="456922187">
      <w:marLeft w:val="640"/>
      <w:marRight w:val="0"/>
      <w:marTop w:val="0"/>
      <w:marBottom w:val="0"/>
      <w:divBdr>
        <w:top w:val="none" w:sz="0" w:space="0" w:color="auto"/>
        <w:left w:val="none" w:sz="0" w:space="0" w:color="auto"/>
        <w:bottom w:val="none" w:sz="0" w:space="0" w:color="auto"/>
        <w:right w:val="none" w:sz="0" w:space="0" w:color="auto"/>
      </w:divBdr>
    </w:div>
    <w:div w:id="458767849">
      <w:marLeft w:val="640"/>
      <w:marRight w:val="0"/>
      <w:marTop w:val="0"/>
      <w:marBottom w:val="0"/>
      <w:divBdr>
        <w:top w:val="none" w:sz="0" w:space="0" w:color="auto"/>
        <w:left w:val="none" w:sz="0" w:space="0" w:color="auto"/>
        <w:bottom w:val="none" w:sz="0" w:space="0" w:color="auto"/>
        <w:right w:val="none" w:sz="0" w:space="0" w:color="auto"/>
      </w:divBdr>
    </w:div>
    <w:div w:id="459805659">
      <w:marLeft w:val="640"/>
      <w:marRight w:val="0"/>
      <w:marTop w:val="0"/>
      <w:marBottom w:val="0"/>
      <w:divBdr>
        <w:top w:val="none" w:sz="0" w:space="0" w:color="auto"/>
        <w:left w:val="none" w:sz="0" w:space="0" w:color="auto"/>
        <w:bottom w:val="none" w:sz="0" w:space="0" w:color="auto"/>
        <w:right w:val="none" w:sz="0" w:space="0" w:color="auto"/>
      </w:divBdr>
    </w:div>
    <w:div w:id="463617317">
      <w:marLeft w:val="640"/>
      <w:marRight w:val="0"/>
      <w:marTop w:val="0"/>
      <w:marBottom w:val="0"/>
      <w:divBdr>
        <w:top w:val="none" w:sz="0" w:space="0" w:color="auto"/>
        <w:left w:val="none" w:sz="0" w:space="0" w:color="auto"/>
        <w:bottom w:val="none" w:sz="0" w:space="0" w:color="auto"/>
        <w:right w:val="none" w:sz="0" w:space="0" w:color="auto"/>
      </w:divBdr>
    </w:div>
    <w:div w:id="463740201">
      <w:marLeft w:val="640"/>
      <w:marRight w:val="0"/>
      <w:marTop w:val="0"/>
      <w:marBottom w:val="0"/>
      <w:divBdr>
        <w:top w:val="none" w:sz="0" w:space="0" w:color="auto"/>
        <w:left w:val="none" w:sz="0" w:space="0" w:color="auto"/>
        <w:bottom w:val="none" w:sz="0" w:space="0" w:color="auto"/>
        <w:right w:val="none" w:sz="0" w:space="0" w:color="auto"/>
      </w:divBdr>
    </w:div>
    <w:div w:id="465391886">
      <w:marLeft w:val="640"/>
      <w:marRight w:val="0"/>
      <w:marTop w:val="0"/>
      <w:marBottom w:val="0"/>
      <w:divBdr>
        <w:top w:val="none" w:sz="0" w:space="0" w:color="auto"/>
        <w:left w:val="none" w:sz="0" w:space="0" w:color="auto"/>
        <w:bottom w:val="none" w:sz="0" w:space="0" w:color="auto"/>
        <w:right w:val="none" w:sz="0" w:space="0" w:color="auto"/>
      </w:divBdr>
    </w:div>
    <w:div w:id="474421096">
      <w:marLeft w:val="640"/>
      <w:marRight w:val="0"/>
      <w:marTop w:val="0"/>
      <w:marBottom w:val="0"/>
      <w:divBdr>
        <w:top w:val="none" w:sz="0" w:space="0" w:color="auto"/>
        <w:left w:val="none" w:sz="0" w:space="0" w:color="auto"/>
        <w:bottom w:val="none" w:sz="0" w:space="0" w:color="auto"/>
        <w:right w:val="none" w:sz="0" w:space="0" w:color="auto"/>
      </w:divBdr>
    </w:div>
    <w:div w:id="478883455">
      <w:marLeft w:val="640"/>
      <w:marRight w:val="0"/>
      <w:marTop w:val="0"/>
      <w:marBottom w:val="0"/>
      <w:divBdr>
        <w:top w:val="none" w:sz="0" w:space="0" w:color="auto"/>
        <w:left w:val="none" w:sz="0" w:space="0" w:color="auto"/>
        <w:bottom w:val="none" w:sz="0" w:space="0" w:color="auto"/>
        <w:right w:val="none" w:sz="0" w:space="0" w:color="auto"/>
      </w:divBdr>
    </w:div>
    <w:div w:id="480345203">
      <w:marLeft w:val="640"/>
      <w:marRight w:val="0"/>
      <w:marTop w:val="0"/>
      <w:marBottom w:val="0"/>
      <w:divBdr>
        <w:top w:val="none" w:sz="0" w:space="0" w:color="auto"/>
        <w:left w:val="none" w:sz="0" w:space="0" w:color="auto"/>
        <w:bottom w:val="none" w:sz="0" w:space="0" w:color="auto"/>
        <w:right w:val="none" w:sz="0" w:space="0" w:color="auto"/>
      </w:divBdr>
    </w:div>
    <w:div w:id="481120468">
      <w:marLeft w:val="640"/>
      <w:marRight w:val="0"/>
      <w:marTop w:val="0"/>
      <w:marBottom w:val="0"/>
      <w:divBdr>
        <w:top w:val="none" w:sz="0" w:space="0" w:color="auto"/>
        <w:left w:val="none" w:sz="0" w:space="0" w:color="auto"/>
        <w:bottom w:val="none" w:sz="0" w:space="0" w:color="auto"/>
        <w:right w:val="none" w:sz="0" w:space="0" w:color="auto"/>
      </w:divBdr>
    </w:div>
    <w:div w:id="484199617">
      <w:marLeft w:val="640"/>
      <w:marRight w:val="0"/>
      <w:marTop w:val="0"/>
      <w:marBottom w:val="0"/>
      <w:divBdr>
        <w:top w:val="none" w:sz="0" w:space="0" w:color="auto"/>
        <w:left w:val="none" w:sz="0" w:space="0" w:color="auto"/>
        <w:bottom w:val="none" w:sz="0" w:space="0" w:color="auto"/>
        <w:right w:val="none" w:sz="0" w:space="0" w:color="auto"/>
      </w:divBdr>
    </w:div>
    <w:div w:id="484473964">
      <w:marLeft w:val="640"/>
      <w:marRight w:val="0"/>
      <w:marTop w:val="0"/>
      <w:marBottom w:val="0"/>
      <w:divBdr>
        <w:top w:val="none" w:sz="0" w:space="0" w:color="auto"/>
        <w:left w:val="none" w:sz="0" w:space="0" w:color="auto"/>
        <w:bottom w:val="none" w:sz="0" w:space="0" w:color="auto"/>
        <w:right w:val="none" w:sz="0" w:space="0" w:color="auto"/>
      </w:divBdr>
    </w:div>
    <w:div w:id="495650906">
      <w:marLeft w:val="640"/>
      <w:marRight w:val="0"/>
      <w:marTop w:val="0"/>
      <w:marBottom w:val="0"/>
      <w:divBdr>
        <w:top w:val="none" w:sz="0" w:space="0" w:color="auto"/>
        <w:left w:val="none" w:sz="0" w:space="0" w:color="auto"/>
        <w:bottom w:val="none" w:sz="0" w:space="0" w:color="auto"/>
        <w:right w:val="none" w:sz="0" w:space="0" w:color="auto"/>
      </w:divBdr>
    </w:div>
    <w:div w:id="495653777">
      <w:marLeft w:val="640"/>
      <w:marRight w:val="0"/>
      <w:marTop w:val="0"/>
      <w:marBottom w:val="0"/>
      <w:divBdr>
        <w:top w:val="none" w:sz="0" w:space="0" w:color="auto"/>
        <w:left w:val="none" w:sz="0" w:space="0" w:color="auto"/>
        <w:bottom w:val="none" w:sz="0" w:space="0" w:color="auto"/>
        <w:right w:val="none" w:sz="0" w:space="0" w:color="auto"/>
      </w:divBdr>
    </w:div>
    <w:div w:id="497036494">
      <w:marLeft w:val="640"/>
      <w:marRight w:val="0"/>
      <w:marTop w:val="0"/>
      <w:marBottom w:val="0"/>
      <w:divBdr>
        <w:top w:val="none" w:sz="0" w:space="0" w:color="auto"/>
        <w:left w:val="none" w:sz="0" w:space="0" w:color="auto"/>
        <w:bottom w:val="none" w:sz="0" w:space="0" w:color="auto"/>
        <w:right w:val="none" w:sz="0" w:space="0" w:color="auto"/>
      </w:divBdr>
    </w:div>
    <w:div w:id="498542159">
      <w:marLeft w:val="640"/>
      <w:marRight w:val="0"/>
      <w:marTop w:val="0"/>
      <w:marBottom w:val="0"/>
      <w:divBdr>
        <w:top w:val="none" w:sz="0" w:space="0" w:color="auto"/>
        <w:left w:val="none" w:sz="0" w:space="0" w:color="auto"/>
        <w:bottom w:val="none" w:sz="0" w:space="0" w:color="auto"/>
        <w:right w:val="none" w:sz="0" w:space="0" w:color="auto"/>
      </w:divBdr>
    </w:div>
    <w:div w:id="499855551">
      <w:marLeft w:val="640"/>
      <w:marRight w:val="0"/>
      <w:marTop w:val="0"/>
      <w:marBottom w:val="0"/>
      <w:divBdr>
        <w:top w:val="none" w:sz="0" w:space="0" w:color="auto"/>
        <w:left w:val="none" w:sz="0" w:space="0" w:color="auto"/>
        <w:bottom w:val="none" w:sz="0" w:space="0" w:color="auto"/>
        <w:right w:val="none" w:sz="0" w:space="0" w:color="auto"/>
      </w:divBdr>
    </w:div>
    <w:div w:id="502010237">
      <w:marLeft w:val="640"/>
      <w:marRight w:val="0"/>
      <w:marTop w:val="0"/>
      <w:marBottom w:val="0"/>
      <w:divBdr>
        <w:top w:val="none" w:sz="0" w:space="0" w:color="auto"/>
        <w:left w:val="none" w:sz="0" w:space="0" w:color="auto"/>
        <w:bottom w:val="none" w:sz="0" w:space="0" w:color="auto"/>
        <w:right w:val="none" w:sz="0" w:space="0" w:color="auto"/>
      </w:divBdr>
    </w:div>
    <w:div w:id="508107798">
      <w:marLeft w:val="640"/>
      <w:marRight w:val="0"/>
      <w:marTop w:val="0"/>
      <w:marBottom w:val="0"/>
      <w:divBdr>
        <w:top w:val="none" w:sz="0" w:space="0" w:color="auto"/>
        <w:left w:val="none" w:sz="0" w:space="0" w:color="auto"/>
        <w:bottom w:val="none" w:sz="0" w:space="0" w:color="auto"/>
        <w:right w:val="none" w:sz="0" w:space="0" w:color="auto"/>
      </w:divBdr>
    </w:div>
    <w:div w:id="508955145">
      <w:marLeft w:val="640"/>
      <w:marRight w:val="0"/>
      <w:marTop w:val="0"/>
      <w:marBottom w:val="0"/>
      <w:divBdr>
        <w:top w:val="none" w:sz="0" w:space="0" w:color="auto"/>
        <w:left w:val="none" w:sz="0" w:space="0" w:color="auto"/>
        <w:bottom w:val="none" w:sz="0" w:space="0" w:color="auto"/>
        <w:right w:val="none" w:sz="0" w:space="0" w:color="auto"/>
      </w:divBdr>
    </w:div>
    <w:div w:id="513305815">
      <w:marLeft w:val="640"/>
      <w:marRight w:val="0"/>
      <w:marTop w:val="0"/>
      <w:marBottom w:val="0"/>
      <w:divBdr>
        <w:top w:val="none" w:sz="0" w:space="0" w:color="auto"/>
        <w:left w:val="none" w:sz="0" w:space="0" w:color="auto"/>
        <w:bottom w:val="none" w:sz="0" w:space="0" w:color="auto"/>
        <w:right w:val="none" w:sz="0" w:space="0" w:color="auto"/>
      </w:divBdr>
    </w:div>
    <w:div w:id="513568461">
      <w:marLeft w:val="640"/>
      <w:marRight w:val="0"/>
      <w:marTop w:val="0"/>
      <w:marBottom w:val="0"/>
      <w:divBdr>
        <w:top w:val="none" w:sz="0" w:space="0" w:color="auto"/>
        <w:left w:val="none" w:sz="0" w:space="0" w:color="auto"/>
        <w:bottom w:val="none" w:sz="0" w:space="0" w:color="auto"/>
        <w:right w:val="none" w:sz="0" w:space="0" w:color="auto"/>
      </w:divBdr>
    </w:div>
    <w:div w:id="516119263">
      <w:marLeft w:val="640"/>
      <w:marRight w:val="0"/>
      <w:marTop w:val="0"/>
      <w:marBottom w:val="0"/>
      <w:divBdr>
        <w:top w:val="none" w:sz="0" w:space="0" w:color="auto"/>
        <w:left w:val="none" w:sz="0" w:space="0" w:color="auto"/>
        <w:bottom w:val="none" w:sz="0" w:space="0" w:color="auto"/>
        <w:right w:val="none" w:sz="0" w:space="0" w:color="auto"/>
      </w:divBdr>
    </w:div>
    <w:div w:id="516581643">
      <w:marLeft w:val="640"/>
      <w:marRight w:val="0"/>
      <w:marTop w:val="0"/>
      <w:marBottom w:val="0"/>
      <w:divBdr>
        <w:top w:val="none" w:sz="0" w:space="0" w:color="auto"/>
        <w:left w:val="none" w:sz="0" w:space="0" w:color="auto"/>
        <w:bottom w:val="none" w:sz="0" w:space="0" w:color="auto"/>
        <w:right w:val="none" w:sz="0" w:space="0" w:color="auto"/>
      </w:divBdr>
    </w:div>
    <w:div w:id="517354257">
      <w:marLeft w:val="640"/>
      <w:marRight w:val="0"/>
      <w:marTop w:val="0"/>
      <w:marBottom w:val="0"/>
      <w:divBdr>
        <w:top w:val="none" w:sz="0" w:space="0" w:color="auto"/>
        <w:left w:val="none" w:sz="0" w:space="0" w:color="auto"/>
        <w:bottom w:val="none" w:sz="0" w:space="0" w:color="auto"/>
        <w:right w:val="none" w:sz="0" w:space="0" w:color="auto"/>
      </w:divBdr>
    </w:div>
    <w:div w:id="518618004">
      <w:marLeft w:val="640"/>
      <w:marRight w:val="0"/>
      <w:marTop w:val="0"/>
      <w:marBottom w:val="0"/>
      <w:divBdr>
        <w:top w:val="none" w:sz="0" w:space="0" w:color="auto"/>
        <w:left w:val="none" w:sz="0" w:space="0" w:color="auto"/>
        <w:bottom w:val="none" w:sz="0" w:space="0" w:color="auto"/>
        <w:right w:val="none" w:sz="0" w:space="0" w:color="auto"/>
      </w:divBdr>
    </w:div>
    <w:div w:id="519582918">
      <w:marLeft w:val="640"/>
      <w:marRight w:val="0"/>
      <w:marTop w:val="0"/>
      <w:marBottom w:val="0"/>
      <w:divBdr>
        <w:top w:val="none" w:sz="0" w:space="0" w:color="auto"/>
        <w:left w:val="none" w:sz="0" w:space="0" w:color="auto"/>
        <w:bottom w:val="none" w:sz="0" w:space="0" w:color="auto"/>
        <w:right w:val="none" w:sz="0" w:space="0" w:color="auto"/>
      </w:divBdr>
    </w:div>
    <w:div w:id="522741462">
      <w:marLeft w:val="640"/>
      <w:marRight w:val="0"/>
      <w:marTop w:val="0"/>
      <w:marBottom w:val="0"/>
      <w:divBdr>
        <w:top w:val="none" w:sz="0" w:space="0" w:color="auto"/>
        <w:left w:val="none" w:sz="0" w:space="0" w:color="auto"/>
        <w:bottom w:val="none" w:sz="0" w:space="0" w:color="auto"/>
        <w:right w:val="none" w:sz="0" w:space="0" w:color="auto"/>
      </w:divBdr>
    </w:div>
    <w:div w:id="523636638">
      <w:marLeft w:val="640"/>
      <w:marRight w:val="0"/>
      <w:marTop w:val="0"/>
      <w:marBottom w:val="0"/>
      <w:divBdr>
        <w:top w:val="none" w:sz="0" w:space="0" w:color="auto"/>
        <w:left w:val="none" w:sz="0" w:space="0" w:color="auto"/>
        <w:bottom w:val="none" w:sz="0" w:space="0" w:color="auto"/>
        <w:right w:val="none" w:sz="0" w:space="0" w:color="auto"/>
      </w:divBdr>
    </w:div>
    <w:div w:id="525171525">
      <w:marLeft w:val="640"/>
      <w:marRight w:val="0"/>
      <w:marTop w:val="0"/>
      <w:marBottom w:val="0"/>
      <w:divBdr>
        <w:top w:val="none" w:sz="0" w:space="0" w:color="auto"/>
        <w:left w:val="none" w:sz="0" w:space="0" w:color="auto"/>
        <w:bottom w:val="none" w:sz="0" w:space="0" w:color="auto"/>
        <w:right w:val="none" w:sz="0" w:space="0" w:color="auto"/>
      </w:divBdr>
    </w:div>
    <w:div w:id="526216378">
      <w:bodyDiv w:val="1"/>
      <w:marLeft w:val="0"/>
      <w:marRight w:val="0"/>
      <w:marTop w:val="0"/>
      <w:marBottom w:val="0"/>
      <w:divBdr>
        <w:top w:val="none" w:sz="0" w:space="0" w:color="auto"/>
        <w:left w:val="none" w:sz="0" w:space="0" w:color="auto"/>
        <w:bottom w:val="none" w:sz="0" w:space="0" w:color="auto"/>
        <w:right w:val="none" w:sz="0" w:space="0" w:color="auto"/>
      </w:divBdr>
    </w:div>
    <w:div w:id="526721065">
      <w:marLeft w:val="640"/>
      <w:marRight w:val="0"/>
      <w:marTop w:val="0"/>
      <w:marBottom w:val="0"/>
      <w:divBdr>
        <w:top w:val="none" w:sz="0" w:space="0" w:color="auto"/>
        <w:left w:val="none" w:sz="0" w:space="0" w:color="auto"/>
        <w:bottom w:val="none" w:sz="0" w:space="0" w:color="auto"/>
        <w:right w:val="none" w:sz="0" w:space="0" w:color="auto"/>
      </w:divBdr>
    </w:div>
    <w:div w:id="526797918">
      <w:marLeft w:val="640"/>
      <w:marRight w:val="0"/>
      <w:marTop w:val="0"/>
      <w:marBottom w:val="0"/>
      <w:divBdr>
        <w:top w:val="none" w:sz="0" w:space="0" w:color="auto"/>
        <w:left w:val="none" w:sz="0" w:space="0" w:color="auto"/>
        <w:bottom w:val="none" w:sz="0" w:space="0" w:color="auto"/>
        <w:right w:val="none" w:sz="0" w:space="0" w:color="auto"/>
      </w:divBdr>
    </w:div>
    <w:div w:id="528639482">
      <w:marLeft w:val="640"/>
      <w:marRight w:val="0"/>
      <w:marTop w:val="0"/>
      <w:marBottom w:val="0"/>
      <w:divBdr>
        <w:top w:val="none" w:sz="0" w:space="0" w:color="auto"/>
        <w:left w:val="none" w:sz="0" w:space="0" w:color="auto"/>
        <w:bottom w:val="none" w:sz="0" w:space="0" w:color="auto"/>
        <w:right w:val="none" w:sz="0" w:space="0" w:color="auto"/>
      </w:divBdr>
    </w:div>
    <w:div w:id="532423239">
      <w:marLeft w:val="640"/>
      <w:marRight w:val="0"/>
      <w:marTop w:val="0"/>
      <w:marBottom w:val="0"/>
      <w:divBdr>
        <w:top w:val="none" w:sz="0" w:space="0" w:color="auto"/>
        <w:left w:val="none" w:sz="0" w:space="0" w:color="auto"/>
        <w:bottom w:val="none" w:sz="0" w:space="0" w:color="auto"/>
        <w:right w:val="none" w:sz="0" w:space="0" w:color="auto"/>
      </w:divBdr>
    </w:div>
    <w:div w:id="537165797">
      <w:marLeft w:val="640"/>
      <w:marRight w:val="0"/>
      <w:marTop w:val="0"/>
      <w:marBottom w:val="0"/>
      <w:divBdr>
        <w:top w:val="none" w:sz="0" w:space="0" w:color="auto"/>
        <w:left w:val="none" w:sz="0" w:space="0" w:color="auto"/>
        <w:bottom w:val="none" w:sz="0" w:space="0" w:color="auto"/>
        <w:right w:val="none" w:sz="0" w:space="0" w:color="auto"/>
      </w:divBdr>
    </w:div>
    <w:div w:id="539392298">
      <w:marLeft w:val="640"/>
      <w:marRight w:val="0"/>
      <w:marTop w:val="0"/>
      <w:marBottom w:val="0"/>
      <w:divBdr>
        <w:top w:val="none" w:sz="0" w:space="0" w:color="auto"/>
        <w:left w:val="none" w:sz="0" w:space="0" w:color="auto"/>
        <w:bottom w:val="none" w:sz="0" w:space="0" w:color="auto"/>
        <w:right w:val="none" w:sz="0" w:space="0" w:color="auto"/>
      </w:divBdr>
    </w:div>
    <w:div w:id="544485531">
      <w:marLeft w:val="640"/>
      <w:marRight w:val="0"/>
      <w:marTop w:val="0"/>
      <w:marBottom w:val="0"/>
      <w:divBdr>
        <w:top w:val="none" w:sz="0" w:space="0" w:color="auto"/>
        <w:left w:val="none" w:sz="0" w:space="0" w:color="auto"/>
        <w:bottom w:val="none" w:sz="0" w:space="0" w:color="auto"/>
        <w:right w:val="none" w:sz="0" w:space="0" w:color="auto"/>
      </w:divBdr>
    </w:div>
    <w:div w:id="546070626">
      <w:marLeft w:val="640"/>
      <w:marRight w:val="0"/>
      <w:marTop w:val="0"/>
      <w:marBottom w:val="0"/>
      <w:divBdr>
        <w:top w:val="none" w:sz="0" w:space="0" w:color="auto"/>
        <w:left w:val="none" w:sz="0" w:space="0" w:color="auto"/>
        <w:bottom w:val="none" w:sz="0" w:space="0" w:color="auto"/>
        <w:right w:val="none" w:sz="0" w:space="0" w:color="auto"/>
      </w:divBdr>
    </w:div>
    <w:div w:id="551576633">
      <w:marLeft w:val="640"/>
      <w:marRight w:val="0"/>
      <w:marTop w:val="0"/>
      <w:marBottom w:val="0"/>
      <w:divBdr>
        <w:top w:val="none" w:sz="0" w:space="0" w:color="auto"/>
        <w:left w:val="none" w:sz="0" w:space="0" w:color="auto"/>
        <w:bottom w:val="none" w:sz="0" w:space="0" w:color="auto"/>
        <w:right w:val="none" w:sz="0" w:space="0" w:color="auto"/>
      </w:divBdr>
    </w:div>
    <w:div w:id="556017610">
      <w:marLeft w:val="640"/>
      <w:marRight w:val="0"/>
      <w:marTop w:val="0"/>
      <w:marBottom w:val="0"/>
      <w:divBdr>
        <w:top w:val="none" w:sz="0" w:space="0" w:color="auto"/>
        <w:left w:val="none" w:sz="0" w:space="0" w:color="auto"/>
        <w:bottom w:val="none" w:sz="0" w:space="0" w:color="auto"/>
        <w:right w:val="none" w:sz="0" w:space="0" w:color="auto"/>
      </w:divBdr>
    </w:div>
    <w:div w:id="558516933">
      <w:marLeft w:val="640"/>
      <w:marRight w:val="0"/>
      <w:marTop w:val="0"/>
      <w:marBottom w:val="0"/>
      <w:divBdr>
        <w:top w:val="none" w:sz="0" w:space="0" w:color="auto"/>
        <w:left w:val="none" w:sz="0" w:space="0" w:color="auto"/>
        <w:bottom w:val="none" w:sz="0" w:space="0" w:color="auto"/>
        <w:right w:val="none" w:sz="0" w:space="0" w:color="auto"/>
      </w:divBdr>
    </w:div>
    <w:div w:id="560335979">
      <w:bodyDiv w:val="1"/>
      <w:marLeft w:val="0"/>
      <w:marRight w:val="0"/>
      <w:marTop w:val="0"/>
      <w:marBottom w:val="0"/>
      <w:divBdr>
        <w:top w:val="none" w:sz="0" w:space="0" w:color="auto"/>
        <w:left w:val="none" w:sz="0" w:space="0" w:color="auto"/>
        <w:bottom w:val="none" w:sz="0" w:space="0" w:color="auto"/>
        <w:right w:val="none" w:sz="0" w:space="0" w:color="auto"/>
      </w:divBdr>
      <w:divsChild>
        <w:div w:id="204759322">
          <w:marLeft w:val="640"/>
          <w:marRight w:val="0"/>
          <w:marTop w:val="0"/>
          <w:marBottom w:val="0"/>
          <w:divBdr>
            <w:top w:val="none" w:sz="0" w:space="0" w:color="auto"/>
            <w:left w:val="none" w:sz="0" w:space="0" w:color="auto"/>
            <w:bottom w:val="none" w:sz="0" w:space="0" w:color="auto"/>
            <w:right w:val="none" w:sz="0" w:space="0" w:color="auto"/>
          </w:divBdr>
        </w:div>
        <w:div w:id="402685555">
          <w:marLeft w:val="640"/>
          <w:marRight w:val="0"/>
          <w:marTop w:val="0"/>
          <w:marBottom w:val="0"/>
          <w:divBdr>
            <w:top w:val="none" w:sz="0" w:space="0" w:color="auto"/>
            <w:left w:val="none" w:sz="0" w:space="0" w:color="auto"/>
            <w:bottom w:val="none" w:sz="0" w:space="0" w:color="auto"/>
            <w:right w:val="none" w:sz="0" w:space="0" w:color="auto"/>
          </w:divBdr>
        </w:div>
        <w:div w:id="886377582">
          <w:marLeft w:val="640"/>
          <w:marRight w:val="0"/>
          <w:marTop w:val="0"/>
          <w:marBottom w:val="0"/>
          <w:divBdr>
            <w:top w:val="none" w:sz="0" w:space="0" w:color="auto"/>
            <w:left w:val="none" w:sz="0" w:space="0" w:color="auto"/>
            <w:bottom w:val="none" w:sz="0" w:space="0" w:color="auto"/>
            <w:right w:val="none" w:sz="0" w:space="0" w:color="auto"/>
          </w:divBdr>
        </w:div>
        <w:div w:id="949700168">
          <w:marLeft w:val="640"/>
          <w:marRight w:val="0"/>
          <w:marTop w:val="0"/>
          <w:marBottom w:val="0"/>
          <w:divBdr>
            <w:top w:val="none" w:sz="0" w:space="0" w:color="auto"/>
            <w:left w:val="none" w:sz="0" w:space="0" w:color="auto"/>
            <w:bottom w:val="none" w:sz="0" w:space="0" w:color="auto"/>
            <w:right w:val="none" w:sz="0" w:space="0" w:color="auto"/>
          </w:divBdr>
        </w:div>
        <w:div w:id="1290818160">
          <w:marLeft w:val="640"/>
          <w:marRight w:val="0"/>
          <w:marTop w:val="0"/>
          <w:marBottom w:val="0"/>
          <w:divBdr>
            <w:top w:val="none" w:sz="0" w:space="0" w:color="auto"/>
            <w:left w:val="none" w:sz="0" w:space="0" w:color="auto"/>
            <w:bottom w:val="none" w:sz="0" w:space="0" w:color="auto"/>
            <w:right w:val="none" w:sz="0" w:space="0" w:color="auto"/>
          </w:divBdr>
        </w:div>
        <w:div w:id="1644045245">
          <w:marLeft w:val="640"/>
          <w:marRight w:val="0"/>
          <w:marTop w:val="0"/>
          <w:marBottom w:val="0"/>
          <w:divBdr>
            <w:top w:val="none" w:sz="0" w:space="0" w:color="auto"/>
            <w:left w:val="none" w:sz="0" w:space="0" w:color="auto"/>
            <w:bottom w:val="none" w:sz="0" w:space="0" w:color="auto"/>
            <w:right w:val="none" w:sz="0" w:space="0" w:color="auto"/>
          </w:divBdr>
        </w:div>
        <w:div w:id="1848397334">
          <w:marLeft w:val="640"/>
          <w:marRight w:val="0"/>
          <w:marTop w:val="0"/>
          <w:marBottom w:val="0"/>
          <w:divBdr>
            <w:top w:val="none" w:sz="0" w:space="0" w:color="auto"/>
            <w:left w:val="none" w:sz="0" w:space="0" w:color="auto"/>
            <w:bottom w:val="none" w:sz="0" w:space="0" w:color="auto"/>
            <w:right w:val="none" w:sz="0" w:space="0" w:color="auto"/>
          </w:divBdr>
        </w:div>
      </w:divsChild>
    </w:div>
    <w:div w:id="562525934">
      <w:marLeft w:val="640"/>
      <w:marRight w:val="0"/>
      <w:marTop w:val="0"/>
      <w:marBottom w:val="0"/>
      <w:divBdr>
        <w:top w:val="none" w:sz="0" w:space="0" w:color="auto"/>
        <w:left w:val="none" w:sz="0" w:space="0" w:color="auto"/>
        <w:bottom w:val="none" w:sz="0" w:space="0" w:color="auto"/>
        <w:right w:val="none" w:sz="0" w:space="0" w:color="auto"/>
      </w:divBdr>
    </w:div>
    <w:div w:id="565730093">
      <w:marLeft w:val="640"/>
      <w:marRight w:val="0"/>
      <w:marTop w:val="0"/>
      <w:marBottom w:val="0"/>
      <w:divBdr>
        <w:top w:val="none" w:sz="0" w:space="0" w:color="auto"/>
        <w:left w:val="none" w:sz="0" w:space="0" w:color="auto"/>
        <w:bottom w:val="none" w:sz="0" w:space="0" w:color="auto"/>
        <w:right w:val="none" w:sz="0" w:space="0" w:color="auto"/>
      </w:divBdr>
    </w:div>
    <w:div w:id="566459672">
      <w:marLeft w:val="640"/>
      <w:marRight w:val="0"/>
      <w:marTop w:val="0"/>
      <w:marBottom w:val="0"/>
      <w:divBdr>
        <w:top w:val="none" w:sz="0" w:space="0" w:color="auto"/>
        <w:left w:val="none" w:sz="0" w:space="0" w:color="auto"/>
        <w:bottom w:val="none" w:sz="0" w:space="0" w:color="auto"/>
        <w:right w:val="none" w:sz="0" w:space="0" w:color="auto"/>
      </w:divBdr>
    </w:div>
    <w:div w:id="566577882">
      <w:marLeft w:val="640"/>
      <w:marRight w:val="0"/>
      <w:marTop w:val="0"/>
      <w:marBottom w:val="0"/>
      <w:divBdr>
        <w:top w:val="none" w:sz="0" w:space="0" w:color="auto"/>
        <w:left w:val="none" w:sz="0" w:space="0" w:color="auto"/>
        <w:bottom w:val="none" w:sz="0" w:space="0" w:color="auto"/>
        <w:right w:val="none" w:sz="0" w:space="0" w:color="auto"/>
      </w:divBdr>
    </w:div>
    <w:div w:id="571232720">
      <w:marLeft w:val="640"/>
      <w:marRight w:val="0"/>
      <w:marTop w:val="0"/>
      <w:marBottom w:val="0"/>
      <w:divBdr>
        <w:top w:val="none" w:sz="0" w:space="0" w:color="auto"/>
        <w:left w:val="none" w:sz="0" w:space="0" w:color="auto"/>
        <w:bottom w:val="none" w:sz="0" w:space="0" w:color="auto"/>
        <w:right w:val="none" w:sz="0" w:space="0" w:color="auto"/>
      </w:divBdr>
    </w:div>
    <w:div w:id="571889585">
      <w:marLeft w:val="640"/>
      <w:marRight w:val="0"/>
      <w:marTop w:val="0"/>
      <w:marBottom w:val="0"/>
      <w:divBdr>
        <w:top w:val="none" w:sz="0" w:space="0" w:color="auto"/>
        <w:left w:val="none" w:sz="0" w:space="0" w:color="auto"/>
        <w:bottom w:val="none" w:sz="0" w:space="0" w:color="auto"/>
        <w:right w:val="none" w:sz="0" w:space="0" w:color="auto"/>
      </w:divBdr>
    </w:div>
    <w:div w:id="572089171">
      <w:marLeft w:val="640"/>
      <w:marRight w:val="0"/>
      <w:marTop w:val="0"/>
      <w:marBottom w:val="0"/>
      <w:divBdr>
        <w:top w:val="none" w:sz="0" w:space="0" w:color="auto"/>
        <w:left w:val="none" w:sz="0" w:space="0" w:color="auto"/>
        <w:bottom w:val="none" w:sz="0" w:space="0" w:color="auto"/>
        <w:right w:val="none" w:sz="0" w:space="0" w:color="auto"/>
      </w:divBdr>
    </w:div>
    <w:div w:id="572352691">
      <w:marLeft w:val="640"/>
      <w:marRight w:val="0"/>
      <w:marTop w:val="0"/>
      <w:marBottom w:val="0"/>
      <w:divBdr>
        <w:top w:val="none" w:sz="0" w:space="0" w:color="auto"/>
        <w:left w:val="none" w:sz="0" w:space="0" w:color="auto"/>
        <w:bottom w:val="none" w:sz="0" w:space="0" w:color="auto"/>
        <w:right w:val="none" w:sz="0" w:space="0" w:color="auto"/>
      </w:divBdr>
    </w:div>
    <w:div w:id="575745008">
      <w:marLeft w:val="640"/>
      <w:marRight w:val="0"/>
      <w:marTop w:val="0"/>
      <w:marBottom w:val="0"/>
      <w:divBdr>
        <w:top w:val="none" w:sz="0" w:space="0" w:color="auto"/>
        <w:left w:val="none" w:sz="0" w:space="0" w:color="auto"/>
        <w:bottom w:val="none" w:sz="0" w:space="0" w:color="auto"/>
        <w:right w:val="none" w:sz="0" w:space="0" w:color="auto"/>
      </w:divBdr>
    </w:div>
    <w:div w:id="576744182">
      <w:marLeft w:val="640"/>
      <w:marRight w:val="0"/>
      <w:marTop w:val="0"/>
      <w:marBottom w:val="0"/>
      <w:divBdr>
        <w:top w:val="none" w:sz="0" w:space="0" w:color="auto"/>
        <w:left w:val="none" w:sz="0" w:space="0" w:color="auto"/>
        <w:bottom w:val="none" w:sz="0" w:space="0" w:color="auto"/>
        <w:right w:val="none" w:sz="0" w:space="0" w:color="auto"/>
      </w:divBdr>
    </w:div>
    <w:div w:id="577204984">
      <w:marLeft w:val="640"/>
      <w:marRight w:val="0"/>
      <w:marTop w:val="0"/>
      <w:marBottom w:val="0"/>
      <w:divBdr>
        <w:top w:val="none" w:sz="0" w:space="0" w:color="auto"/>
        <w:left w:val="none" w:sz="0" w:space="0" w:color="auto"/>
        <w:bottom w:val="none" w:sz="0" w:space="0" w:color="auto"/>
        <w:right w:val="none" w:sz="0" w:space="0" w:color="auto"/>
      </w:divBdr>
    </w:div>
    <w:div w:id="577591788">
      <w:marLeft w:val="640"/>
      <w:marRight w:val="0"/>
      <w:marTop w:val="0"/>
      <w:marBottom w:val="0"/>
      <w:divBdr>
        <w:top w:val="none" w:sz="0" w:space="0" w:color="auto"/>
        <w:left w:val="none" w:sz="0" w:space="0" w:color="auto"/>
        <w:bottom w:val="none" w:sz="0" w:space="0" w:color="auto"/>
        <w:right w:val="none" w:sz="0" w:space="0" w:color="auto"/>
      </w:divBdr>
    </w:div>
    <w:div w:id="577983779">
      <w:marLeft w:val="640"/>
      <w:marRight w:val="0"/>
      <w:marTop w:val="0"/>
      <w:marBottom w:val="0"/>
      <w:divBdr>
        <w:top w:val="none" w:sz="0" w:space="0" w:color="auto"/>
        <w:left w:val="none" w:sz="0" w:space="0" w:color="auto"/>
        <w:bottom w:val="none" w:sz="0" w:space="0" w:color="auto"/>
        <w:right w:val="none" w:sz="0" w:space="0" w:color="auto"/>
      </w:divBdr>
    </w:div>
    <w:div w:id="579024597">
      <w:marLeft w:val="640"/>
      <w:marRight w:val="0"/>
      <w:marTop w:val="0"/>
      <w:marBottom w:val="0"/>
      <w:divBdr>
        <w:top w:val="none" w:sz="0" w:space="0" w:color="auto"/>
        <w:left w:val="none" w:sz="0" w:space="0" w:color="auto"/>
        <w:bottom w:val="none" w:sz="0" w:space="0" w:color="auto"/>
        <w:right w:val="none" w:sz="0" w:space="0" w:color="auto"/>
      </w:divBdr>
    </w:div>
    <w:div w:id="579481577">
      <w:marLeft w:val="640"/>
      <w:marRight w:val="0"/>
      <w:marTop w:val="0"/>
      <w:marBottom w:val="0"/>
      <w:divBdr>
        <w:top w:val="none" w:sz="0" w:space="0" w:color="auto"/>
        <w:left w:val="none" w:sz="0" w:space="0" w:color="auto"/>
        <w:bottom w:val="none" w:sz="0" w:space="0" w:color="auto"/>
        <w:right w:val="none" w:sz="0" w:space="0" w:color="auto"/>
      </w:divBdr>
    </w:div>
    <w:div w:id="590744090">
      <w:marLeft w:val="640"/>
      <w:marRight w:val="0"/>
      <w:marTop w:val="0"/>
      <w:marBottom w:val="0"/>
      <w:divBdr>
        <w:top w:val="none" w:sz="0" w:space="0" w:color="auto"/>
        <w:left w:val="none" w:sz="0" w:space="0" w:color="auto"/>
        <w:bottom w:val="none" w:sz="0" w:space="0" w:color="auto"/>
        <w:right w:val="none" w:sz="0" w:space="0" w:color="auto"/>
      </w:divBdr>
    </w:div>
    <w:div w:id="591014276">
      <w:marLeft w:val="640"/>
      <w:marRight w:val="0"/>
      <w:marTop w:val="0"/>
      <w:marBottom w:val="0"/>
      <w:divBdr>
        <w:top w:val="none" w:sz="0" w:space="0" w:color="auto"/>
        <w:left w:val="none" w:sz="0" w:space="0" w:color="auto"/>
        <w:bottom w:val="none" w:sz="0" w:space="0" w:color="auto"/>
        <w:right w:val="none" w:sz="0" w:space="0" w:color="auto"/>
      </w:divBdr>
    </w:div>
    <w:div w:id="595751345">
      <w:marLeft w:val="640"/>
      <w:marRight w:val="0"/>
      <w:marTop w:val="0"/>
      <w:marBottom w:val="0"/>
      <w:divBdr>
        <w:top w:val="none" w:sz="0" w:space="0" w:color="auto"/>
        <w:left w:val="none" w:sz="0" w:space="0" w:color="auto"/>
        <w:bottom w:val="none" w:sz="0" w:space="0" w:color="auto"/>
        <w:right w:val="none" w:sz="0" w:space="0" w:color="auto"/>
      </w:divBdr>
    </w:div>
    <w:div w:id="598950811">
      <w:marLeft w:val="640"/>
      <w:marRight w:val="0"/>
      <w:marTop w:val="0"/>
      <w:marBottom w:val="0"/>
      <w:divBdr>
        <w:top w:val="none" w:sz="0" w:space="0" w:color="auto"/>
        <w:left w:val="none" w:sz="0" w:space="0" w:color="auto"/>
        <w:bottom w:val="none" w:sz="0" w:space="0" w:color="auto"/>
        <w:right w:val="none" w:sz="0" w:space="0" w:color="auto"/>
      </w:divBdr>
    </w:div>
    <w:div w:id="599607843">
      <w:marLeft w:val="640"/>
      <w:marRight w:val="0"/>
      <w:marTop w:val="0"/>
      <w:marBottom w:val="0"/>
      <w:divBdr>
        <w:top w:val="none" w:sz="0" w:space="0" w:color="auto"/>
        <w:left w:val="none" w:sz="0" w:space="0" w:color="auto"/>
        <w:bottom w:val="none" w:sz="0" w:space="0" w:color="auto"/>
        <w:right w:val="none" w:sz="0" w:space="0" w:color="auto"/>
      </w:divBdr>
    </w:div>
    <w:div w:id="599987827">
      <w:marLeft w:val="640"/>
      <w:marRight w:val="0"/>
      <w:marTop w:val="0"/>
      <w:marBottom w:val="0"/>
      <w:divBdr>
        <w:top w:val="none" w:sz="0" w:space="0" w:color="auto"/>
        <w:left w:val="none" w:sz="0" w:space="0" w:color="auto"/>
        <w:bottom w:val="none" w:sz="0" w:space="0" w:color="auto"/>
        <w:right w:val="none" w:sz="0" w:space="0" w:color="auto"/>
      </w:divBdr>
    </w:div>
    <w:div w:id="600799138">
      <w:marLeft w:val="640"/>
      <w:marRight w:val="0"/>
      <w:marTop w:val="0"/>
      <w:marBottom w:val="0"/>
      <w:divBdr>
        <w:top w:val="none" w:sz="0" w:space="0" w:color="auto"/>
        <w:left w:val="none" w:sz="0" w:space="0" w:color="auto"/>
        <w:bottom w:val="none" w:sz="0" w:space="0" w:color="auto"/>
        <w:right w:val="none" w:sz="0" w:space="0" w:color="auto"/>
      </w:divBdr>
    </w:div>
    <w:div w:id="606811628">
      <w:marLeft w:val="640"/>
      <w:marRight w:val="0"/>
      <w:marTop w:val="0"/>
      <w:marBottom w:val="0"/>
      <w:divBdr>
        <w:top w:val="none" w:sz="0" w:space="0" w:color="auto"/>
        <w:left w:val="none" w:sz="0" w:space="0" w:color="auto"/>
        <w:bottom w:val="none" w:sz="0" w:space="0" w:color="auto"/>
        <w:right w:val="none" w:sz="0" w:space="0" w:color="auto"/>
      </w:divBdr>
    </w:div>
    <w:div w:id="610358141">
      <w:marLeft w:val="640"/>
      <w:marRight w:val="0"/>
      <w:marTop w:val="0"/>
      <w:marBottom w:val="0"/>
      <w:divBdr>
        <w:top w:val="none" w:sz="0" w:space="0" w:color="auto"/>
        <w:left w:val="none" w:sz="0" w:space="0" w:color="auto"/>
        <w:bottom w:val="none" w:sz="0" w:space="0" w:color="auto"/>
        <w:right w:val="none" w:sz="0" w:space="0" w:color="auto"/>
      </w:divBdr>
    </w:div>
    <w:div w:id="618878582">
      <w:marLeft w:val="640"/>
      <w:marRight w:val="0"/>
      <w:marTop w:val="0"/>
      <w:marBottom w:val="0"/>
      <w:divBdr>
        <w:top w:val="none" w:sz="0" w:space="0" w:color="auto"/>
        <w:left w:val="none" w:sz="0" w:space="0" w:color="auto"/>
        <w:bottom w:val="none" w:sz="0" w:space="0" w:color="auto"/>
        <w:right w:val="none" w:sz="0" w:space="0" w:color="auto"/>
      </w:divBdr>
    </w:div>
    <w:div w:id="619073321">
      <w:marLeft w:val="640"/>
      <w:marRight w:val="0"/>
      <w:marTop w:val="0"/>
      <w:marBottom w:val="0"/>
      <w:divBdr>
        <w:top w:val="none" w:sz="0" w:space="0" w:color="auto"/>
        <w:left w:val="none" w:sz="0" w:space="0" w:color="auto"/>
        <w:bottom w:val="none" w:sz="0" w:space="0" w:color="auto"/>
        <w:right w:val="none" w:sz="0" w:space="0" w:color="auto"/>
      </w:divBdr>
    </w:div>
    <w:div w:id="627585338">
      <w:marLeft w:val="640"/>
      <w:marRight w:val="0"/>
      <w:marTop w:val="0"/>
      <w:marBottom w:val="0"/>
      <w:divBdr>
        <w:top w:val="none" w:sz="0" w:space="0" w:color="auto"/>
        <w:left w:val="none" w:sz="0" w:space="0" w:color="auto"/>
        <w:bottom w:val="none" w:sz="0" w:space="0" w:color="auto"/>
        <w:right w:val="none" w:sz="0" w:space="0" w:color="auto"/>
      </w:divBdr>
    </w:div>
    <w:div w:id="629019559">
      <w:marLeft w:val="640"/>
      <w:marRight w:val="0"/>
      <w:marTop w:val="0"/>
      <w:marBottom w:val="0"/>
      <w:divBdr>
        <w:top w:val="none" w:sz="0" w:space="0" w:color="auto"/>
        <w:left w:val="none" w:sz="0" w:space="0" w:color="auto"/>
        <w:bottom w:val="none" w:sz="0" w:space="0" w:color="auto"/>
        <w:right w:val="none" w:sz="0" w:space="0" w:color="auto"/>
      </w:divBdr>
    </w:div>
    <w:div w:id="629435184">
      <w:marLeft w:val="640"/>
      <w:marRight w:val="0"/>
      <w:marTop w:val="0"/>
      <w:marBottom w:val="0"/>
      <w:divBdr>
        <w:top w:val="none" w:sz="0" w:space="0" w:color="auto"/>
        <w:left w:val="none" w:sz="0" w:space="0" w:color="auto"/>
        <w:bottom w:val="none" w:sz="0" w:space="0" w:color="auto"/>
        <w:right w:val="none" w:sz="0" w:space="0" w:color="auto"/>
      </w:divBdr>
    </w:div>
    <w:div w:id="630598490">
      <w:marLeft w:val="640"/>
      <w:marRight w:val="0"/>
      <w:marTop w:val="0"/>
      <w:marBottom w:val="0"/>
      <w:divBdr>
        <w:top w:val="none" w:sz="0" w:space="0" w:color="auto"/>
        <w:left w:val="none" w:sz="0" w:space="0" w:color="auto"/>
        <w:bottom w:val="none" w:sz="0" w:space="0" w:color="auto"/>
        <w:right w:val="none" w:sz="0" w:space="0" w:color="auto"/>
      </w:divBdr>
    </w:div>
    <w:div w:id="631054938">
      <w:marLeft w:val="640"/>
      <w:marRight w:val="0"/>
      <w:marTop w:val="0"/>
      <w:marBottom w:val="0"/>
      <w:divBdr>
        <w:top w:val="none" w:sz="0" w:space="0" w:color="auto"/>
        <w:left w:val="none" w:sz="0" w:space="0" w:color="auto"/>
        <w:bottom w:val="none" w:sz="0" w:space="0" w:color="auto"/>
        <w:right w:val="none" w:sz="0" w:space="0" w:color="auto"/>
      </w:divBdr>
    </w:div>
    <w:div w:id="631055004">
      <w:marLeft w:val="640"/>
      <w:marRight w:val="0"/>
      <w:marTop w:val="0"/>
      <w:marBottom w:val="0"/>
      <w:divBdr>
        <w:top w:val="none" w:sz="0" w:space="0" w:color="auto"/>
        <w:left w:val="none" w:sz="0" w:space="0" w:color="auto"/>
        <w:bottom w:val="none" w:sz="0" w:space="0" w:color="auto"/>
        <w:right w:val="none" w:sz="0" w:space="0" w:color="auto"/>
      </w:divBdr>
    </w:div>
    <w:div w:id="638535924">
      <w:marLeft w:val="640"/>
      <w:marRight w:val="0"/>
      <w:marTop w:val="0"/>
      <w:marBottom w:val="0"/>
      <w:divBdr>
        <w:top w:val="none" w:sz="0" w:space="0" w:color="auto"/>
        <w:left w:val="none" w:sz="0" w:space="0" w:color="auto"/>
        <w:bottom w:val="none" w:sz="0" w:space="0" w:color="auto"/>
        <w:right w:val="none" w:sz="0" w:space="0" w:color="auto"/>
      </w:divBdr>
    </w:div>
    <w:div w:id="638876917">
      <w:marLeft w:val="640"/>
      <w:marRight w:val="0"/>
      <w:marTop w:val="0"/>
      <w:marBottom w:val="0"/>
      <w:divBdr>
        <w:top w:val="none" w:sz="0" w:space="0" w:color="auto"/>
        <w:left w:val="none" w:sz="0" w:space="0" w:color="auto"/>
        <w:bottom w:val="none" w:sz="0" w:space="0" w:color="auto"/>
        <w:right w:val="none" w:sz="0" w:space="0" w:color="auto"/>
      </w:divBdr>
    </w:div>
    <w:div w:id="653988690">
      <w:marLeft w:val="640"/>
      <w:marRight w:val="0"/>
      <w:marTop w:val="0"/>
      <w:marBottom w:val="0"/>
      <w:divBdr>
        <w:top w:val="none" w:sz="0" w:space="0" w:color="auto"/>
        <w:left w:val="none" w:sz="0" w:space="0" w:color="auto"/>
        <w:bottom w:val="none" w:sz="0" w:space="0" w:color="auto"/>
        <w:right w:val="none" w:sz="0" w:space="0" w:color="auto"/>
      </w:divBdr>
    </w:div>
    <w:div w:id="657927873">
      <w:marLeft w:val="640"/>
      <w:marRight w:val="0"/>
      <w:marTop w:val="0"/>
      <w:marBottom w:val="0"/>
      <w:divBdr>
        <w:top w:val="none" w:sz="0" w:space="0" w:color="auto"/>
        <w:left w:val="none" w:sz="0" w:space="0" w:color="auto"/>
        <w:bottom w:val="none" w:sz="0" w:space="0" w:color="auto"/>
        <w:right w:val="none" w:sz="0" w:space="0" w:color="auto"/>
      </w:divBdr>
    </w:div>
    <w:div w:id="659848060">
      <w:marLeft w:val="640"/>
      <w:marRight w:val="0"/>
      <w:marTop w:val="0"/>
      <w:marBottom w:val="0"/>
      <w:divBdr>
        <w:top w:val="none" w:sz="0" w:space="0" w:color="auto"/>
        <w:left w:val="none" w:sz="0" w:space="0" w:color="auto"/>
        <w:bottom w:val="none" w:sz="0" w:space="0" w:color="auto"/>
        <w:right w:val="none" w:sz="0" w:space="0" w:color="auto"/>
      </w:divBdr>
    </w:div>
    <w:div w:id="660891821">
      <w:marLeft w:val="640"/>
      <w:marRight w:val="0"/>
      <w:marTop w:val="0"/>
      <w:marBottom w:val="0"/>
      <w:divBdr>
        <w:top w:val="none" w:sz="0" w:space="0" w:color="auto"/>
        <w:left w:val="none" w:sz="0" w:space="0" w:color="auto"/>
        <w:bottom w:val="none" w:sz="0" w:space="0" w:color="auto"/>
        <w:right w:val="none" w:sz="0" w:space="0" w:color="auto"/>
      </w:divBdr>
    </w:div>
    <w:div w:id="664016374">
      <w:marLeft w:val="640"/>
      <w:marRight w:val="0"/>
      <w:marTop w:val="0"/>
      <w:marBottom w:val="0"/>
      <w:divBdr>
        <w:top w:val="none" w:sz="0" w:space="0" w:color="auto"/>
        <w:left w:val="none" w:sz="0" w:space="0" w:color="auto"/>
        <w:bottom w:val="none" w:sz="0" w:space="0" w:color="auto"/>
        <w:right w:val="none" w:sz="0" w:space="0" w:color="auto"/>
      </w:divBdr>
    </w:div>
    <w:div w:id="665861684">
      <w:marLeft w:val="640"/>
      <w:marRight w:val="0"/>
      <w:marTop w:val="0"/>
      <w:marBottom w:val="0"/>
      <w:divBdr>
        <w:top w:val="none" w:sz="0" w:space="0" w:color="auto"/>
        <w:left w:val="none" w:sz="0" w:space="0" w:color="auto"/>
        <w:bottom w:val="none" w:sz="0" w:space="0" w:color="auto"/>
        <w:right w:val="none" w:sz="0" w:space="0" w:color="auto"/>
      </w:divBdr>
    </w:div>
    <w:div w:id="667634659">
      <w:marLeft w:val="640"/>
      <w:marRight w:val="0"/>
      <w:marTop w:val="0"/>
      <w:marBottom w:val="0"/>
      <w:divBdr>
        <w:top w:val="none" w:sz="0" w:space="0" w:color="auto"/>
        <w:left w:val="none" w:sz="0" w:space="0" w:color="auto"/>
        <w:bottom w:val="none" w:sz="0" w:space="0" w:color="auto"/>
        <w:right w:val="none" w:sz="0" w:space="0" w:color="auto"/>
      </w:divBdr>
    </w:div>
    <w:div w:id="673340646">
      <w:marLeft w:val="640"/>
      <w:marRight w:val="0"/>
      <w:marTop w:val="0"/>
      <w:marBottom w:val="0"/>
      <w:divBdr>
        <w:top w:val="none" w:sz="0" w:space="0" w:color="auto"/>
        <w:left w:val="none" w:sz="0" w:space="0" w:color="auto"/>
        <w:bottom w:val="none" w:sz="0" w:space="0" w:color="auto"/>
        <w:right w:val="none" w:sz="0" w:space="0" w:color="auto"/>
      </w:divBdr>
    </w:div>
    <w:div w:id="673385596">
      <w:marLeft w:val="640"/>
      <w:marRight w:val="0"/>
      <w:marTop w:val="0"/>
      <w:marBottom w:val="0"/>
      <w:divBdr>
        <w:top w:val="none" w:sz="0" w:space="0" w:color="auto"/>
        <w:left w:val="none" w:sz="0" w:space="0" w:color="auto"/>
        <w:bottom w:val="none" w:sz="0" w:space="0" w:color="auto"/>
        <w:right w:val="none" w:sz="0" w:space="0" w:color="auto"/>
      </w:divBdr>
    </w:div>
    <w:div w:id="674305700">
      <w:marLeft w:val="640"/>
      <w:marRight w:val="0"/>
      <w:marTop w:val="0"/>
      <w:marBottom w:val="0"/>
      <w:divBdr>
        <w:top w:val="none" w:sz="0" w:space="0" w:color="auto"/>
        <w:left w:val="none" w:sz="0" w:space="0" w:color="auto"/>
        <w:bottom w:val="none" w:sz="0" w:space="0" w:color="auto"/>
        <w:right w:val="none" w:sz="0" w:space="0" w:color="auto"/>
      </w:divBdr>
    </w:div>
    <w:div w:id="685401196">
      <w:marLeft w:val="640"/>
      <w:marRight w:val="0"/>
      <w:marTop w:val="0"/>
      <w:marBottom w:val="0"/>
      <w:divBdr>
        <w:top w:val="none" w:sz="0" w:space="0" w:color="auto"/>
        <w:left w:val="none" w:sz="0" w:space="0" w:color="auto"/>
        <w:bottom w:val="none" w:sz="0" w:space="0" w:color="auto"/>
        <w:right w:val="none" w:sz="0" w:space="0" w:color="auto"/>
      </w:divBdr>
    </w:div>
    <w:div w:id="690644879">
      <w:marLeft w:val="640"/>
      <w:marRight w:val="0"/>
      <w:marTop w:val="0"/>
      <w:marBottom w:val="0"/>
      <w:divBdr>
        <w:top w:val="none" w:sz="0" w:space="0" w:color="auto"/>
        <w:left w:val="none" w:sz="0" w:space="0" w:color="auto"/>
        <w:bottom w:val="none" w:sz="0" w:space="0" w:color="auto"/>
        <w:right w:val="none" w:sz="0" w:space="0" w:color="auto"/>
      </w:divBdr>
    </w:div>
    <w:div w:id="690684749">
      <w:marLeft w:val="640"/>
      <w:marRight w:val="0"/>
      <w:marTop w:val="0"/>
      <w:marBottom w:val="0"/>
      <w:divBdr>
        <w:top w:val="none" w:sz="0" w:space="0" w:color="auto"/>
        <w:left w:val="none" w:sz="0" w:space="0" w:color="auto"/>
        <w:bottom w:val="none" w:sz="0" w:space="0" w:color="auto"/>
        <w:right w:val="none" w:sz="0" w:space="0" w:color="auto"/>
      </w:divBdr>
    </w:div>
    <w:div w:id="691806563">
      <w:marLeft w:val="640"/>
      <w:marRight w:val="0"/>
      <w:marTop w:val="0"/>
      <w:marBottom w:val="0"/>
      <w:divBdr>
        <w:top w:val="none" w:sz="0" w:space="0" w:color="auto"/>
        <w:left w:val="none" w:sz="0" w:space="0" w:color="auto"/>
        <w:bottom w:val="none" w:sz="0" w:space="0" w:color="auto"/>
        <w:right w:val="none" w:sz="0" w:space="0" w:color="auto"/>
      </w:divBdr>
    </w:div>
    <w:div w:id="693729650">
      <w:marLeft w:val="640"/>
      <w:marRight w:val="0"/>
      <w:marTop w:val="0"/>
      <w:marBottom w:val="0"/>
      <w:divBdr>
        <w:top w:val="none" w:sz="0" w:space="0" w:color="auto"/>
        <w:left w:val="none" w:sz="0" w:space="0" w:color="auto"/>
        <w:bottom w:val="none" w:sz="0" w:space="0" w:color="auto"/>
        <w:right w:val="none" w:sz="0" w:space="0" w:color="auto"/>
      </w:divBdr>
    </w:div>
    <w:div w:id="694498514">
      <w:marLeft w:val="640"/>
      <w:marRight w:val="0"/>
      <w:marTop w:val="0"/>
      <w:marBottom w:val="0"/>
      <w:divBdr>
        <w:top w:val="none" w:sz="0" w:space="0" w:color="auto"/>
        <w:left w:val="none" w:sz="0" w:space="0" w:color="auto"/>
        <w:bottom w:val="none" w:sz="0" w:space="0" w:color="auto"/>
        <w:right w:val="none" w:sz="0" w:space="0" w:color="auto"/>
      </w:divBdr>
    </w:div>
    <w:div w:id="698314624">
      <w:marLeft w:val="640"/>
      <w:marRight w:val="0"/>
      <w:marTop w:val="0"/>
      <w:marBottom w:val="0"/>
      <w:divBdr>
        <w:top w:val="none" w:sz="0" w:space="0" w:color="auto"/>
        <w:left w:val="none" w:sz="0" w:space="0" w:color="auto"/>
        <w:bottom w:val="none" w:sz="0" w:space="0" w:color="auto"/>
        <w:right w:val="none" w:sz="0" w:space="0" w:color="auto"/>
      </w:divBdr>
    </w:div>
    <w:div w:id="698554115">
      <w:marLeft w:val="640"/>
      <w:marRight w:val="0"/>
      <w:marTop w:val="0"/>
      <w:marBottom w:val="0"/>
      <w:divBdr>
        <w:top w:val="none" w:sz="0" w:space="0" w:color="auto"/>
        <w:left w:val="none" w:sz="0" w:space="0" w:color="auto"/>
        <w:bottom w:val="none" w:sz="0" w:space="0" w:color="auto"/>
        <w:right w:val="none" w:sz="0" w:space="0" w:color="auto"/>
      </w:divBdr>
    </w:div>
    <w:div w:id="700132929">
      <w:marLeft w:val="640"/>
      <w:marRight w:val="0"/>
      <w:marTop w:val="0"/>
      <w:marBottom w:val="0"/>
      <w:divBdr>
        <w:top w:val="none" w:sz="0" w:space="0" w:color="auto"/>
        <w:left w:val="none" w:sz="0" w:space="0" w:color="auto"/>
        <w:bottom w:val="none" w:sz="0" w:space="0" w:color="auto"/>
        <w:right w:val="none" w:sz="0" w:space="0" w:color="auto"/>
      </w:divBdr>
    </w:div>
    <w:div w:id="702443029">
      <w:marLeft w:val="640"/>
      <w:marRight w:val="0"/>
      <w:marTop w:val="0"/>
      <w:marBottom w:val="0"/>
      <w:divBdr>
        <w:top w:val="none" w:sz="0" w:space="0" w:color="auto"/>
        <w:left w:val="none" w:sz="0" w:space="0" w:color="auto"/>
        <w:bottom w:val="none" w:sz="0" w:space="0" w:color="auto"/>
        <w:right w:val="none" w:sz="0" w:space="0" w:color="auto"/>
      </w:divBdr>
    </w:div>
    <w:div w:id="703287442">
      <w:marLeft w:val="640"/>
      <w:marRight w:val="0"/>
      <w:marTop w:val="0"/>
      <w:marBottom w:val="0"/>
      <w:divBdr>
        <w:top w:val="none" w:sz="0" w:space="0" w:color="auto"/>
        <w:left w:val="none" w:sz="0" w:space="0" w:color="auto"/>
        <w:bottom w:val="none" w:sz="0" w:space="0" w:color="auto"/>
        <w:right w:val="none" w:sz="0" w:space="0" w:color="auto"/>
      </w:divBdr>
    </w:div>
    <w:div w:id="705836078">
      <w:marLeft w:val="640"/>
      <w:marRight w:val="0"/>
      <w:marTop w:val="0"/>
      <w:marBottom w:val="0"/>
      <w:divBdr>
        <w:top w:val="none" w:sz="0" w:space="0" w:color="auto"/>
        <w:left w:val="none" w:sz="0" w:space="0" w:color="auto"/>
        <w:bottom w:val="none" w:sz="0" w:space="0" w:color="auto"/>
        <w:right w:val="none" w:sz="0" w:space="0" w:color="auto"/>
      </w:divBdr>
    </w:div>
    <w:div w:id="714155388">
      <w:marLeft w:val="640"/>
      <w:marRight w:val="0"/>
      <w:marTop w:val="0"/>
      <w:marBottom w:val="0"/>
      <w:divBdr>
        <w:top w:val="none" w:sz="0" w:space="0" w:color="auto"/>
        <w:left w:val="none" w:sz="0" w:space="0" w:color="auto"/>
        <w:bottom w:val="none" w:sz="0" w:space="0" w:color="auto"/>
        <w:right w:val="none" w:sz="0" w:space="0" w:color="auto"/>
      </w:divBdr>
    </w:div>
    <w:div w:id="721171244">
      <w:marLeft w:val="640"/>
      <w:marRight w:val="0"/>
      <w:marTop w:val="0"/>
      <w:marBottom w:val="0"/>
      <w:divBdr>
        <w:top w:val="none" w:sz="0" w:space="0" w:color="auto"/>
        <w:left w:val="none" w:sz="0" w:space="0" w:color="auto"/>
        <w:bottom w:val="none" w:sz="0" w:space="0" w:color="auto"/>
        <w:right w:val="none" w:sz="0" w:space="0" w:color="auto"/>
      </w:divBdr>
    </w:div>
    <w:div w:id="726496127">
      <w:marLeft w:val="640"/>
      <w:marRight w:val="0"/>
      <w:marTop w:val="0"/>
      <w:marBottom w:val="0"/>
      <w:divBdr>
        <w:top w:val="none" w:sz="0" w:space="0" w:color="auto"/>
        <w:left w:val="none" w:sz="0" w:space="0" w:color="auto"/>
        <w:bottom w:val="none" w:sz="0" w:space="0" w:color="auto"/>
        <w:right w:val="none" w:sz="0" w:space="0" w:color="auto"/>
      </w:divBdr>
    </w:div>
    <w:div w:id="726994251">
      <w:marLeft w:val="640"/>
      <w:marRight w:val="0"/>
      <w:marTop w:val="0"/>
      <w:marBottom w:val="0"/>
      <w:divBdr>
        <w:top w:val="none" w:sz="0" w:space="0" w:color="auto"/>
        <w:left w:val="none" w:sz="0" w:space="0" w:color="auto"/>
        <w:bottom w:val="none" w:sz="0" w:space="0" w:color="auto"/>
        <w:right w:val="none" w:sz="0" w:space="0" w:color="auto"/>
      </w:divBdr>
    </w:div>
    <w:div w:id="731927292">
      <w:marLeft w:val="640"/>
      <w:marRight w:val="0"/>
      <w:marTop w:val="0"/>
      <w:marBottom w:val="0"/>
      <w:divBdr>
        <w:top w:val="none" w:sz="0" w:space="0" w:color="auto"/>
        <w:left w:val="none" w:sz="0" w:space="0" w:color="auto"/>
        <w:bottom w:val="none" w:sz="0" w:space="0" w:color="auto"/>
        <w:right w:val="none" w:sz="0" w:space="0" w:color="auto"/>
      </w:divBdr>
    </w:div>
    <w:div w:id="733506097">
      <w:marLeft w:val="640"/>
      <w:marRight w:val="0"/>
      <w:marTop w:val="0"/>
      <w:marBottom w:val="0"/>
      <w:divBdr>
        <w:top w:val="none" w:sz="0" w:space="0" w:color="auto"/>
        <w:left w:val="none" w:sz="0" w:space="0" w:color="auto"/>
        <w:bottom w:val="none" w:sz="0" w:space="0" w:color="auto"/>
        <w:right w:val="none" w:sz="0" w:space="0" w:color="auto"/>
      </w:divBdr>
    </w:div>
    <w:div w:id="734625067">
      <w:marLeft w:val="640"/>
      <w:marRight w:val="0"/>
      <w:marTop w:val="0"/>
      <w:marBottom w:val="0"/>
      <w:divBdr>
        <w:top w:val="none" w:sz="0" w:space="0" w:color="auto"/>
        <w:left w:val="none" w:sz="0" w:space="0" w:color="auto"/>
        <w:bottom w:val="none" w:sz="0" w:space="0" w:color="auto"/>
        <w:right w:val="none" w:sz="0" w:space="0" w:color="auto"/>
      </w:divBdr>
    </w:div>
    <w:div w:id="735083813">
      <w:marLeft w:val="640"/>
      <w:marRight w:val="0"/>
      <w:marTop w:val="0"/>
      <w:marBottom w:val="0"/>
      <w:divBdr>
        <w:top w:val="none" w:sz="0" w:space="0" w:color="auto"/>
        <w:left w:val="none" w:sz="0" w:space="0" w:color="auto"/>
        <w:bottom w:val="none" w:sz="0" w:space="0" w:color="auto"/>
        <w:right w:val="none" w:sz="0" w:space="0" w:color="auto"/>
      </w:divBdr>
    </w:div>
    <w:div w:id="743140904">
      <w:marLeft w:val="640"/>
      <w:marRight w:val="0"/>
      <w:marTop w:val="0"/>
      <w:marBottom w:val="0"/>
      <w:divBdr>
        <w:top w:val="none" w:sz="0" w:space="0" w:color="auto"/>
        <w:left w:val="none" w:sz="0" w:space="0" w:color="auto"/>
        <w:bottom w:val="none" w:sz="0" w:space="0" w:color="auto"/>
        <w:right w:val="none" w:sz="0" w:space="0" w:color="auto"/>
      </w:divBdr>
    </w:div>
    <w:div w:id="743183902">
      <w:marLeft w:val="640"/>
      <w:marRight w:val="0"/>
      <w:marTop w:val="0"/>
      <w:marBottom w:val="0"/>
      <w:divBdr>
        <w:top w:val="none" w:sz="0" w:space="0" w:color="auto"/>
        <w:left w:val="none" w:sz="0" w:space="0" w:color="auto"/>
        <w:bottom w:val="none" w:sz="0" w:space="0" w:color="auto"/>
        <w:right w:val="none" w:sz="0" w:space="0" w:color="auto"/>
      </w:divBdr>
    </w:div>
    <w:div w:id="749808616">
      <w:marLeft w:val="640"/>
      <w:marRight w:val="0"/>
      <w:marTop w:val="0"/>
      <w:marBottom w:val="0"/>
      <w:divBdr>
        <w:top w:val="none" w:sz="0" w:space="0" w:color="auto"/>
        <w:left w:val="none" w:sz="0" w:space="0" w:color="auto"/>
        <w:bottom w:val="none" w:sz="0" w:space="0" w:color="auto"/>
        <w:right w:val="none" w:sz="0" w:space="0" w:color="auto"/>
      </w:divBdr>
    </w:div>
    <w:div w:id="749885195">
      <w:marLeft w:val="640"/>
      <w:marRight w:val="0"/>
      <w:marTop w:val="0"/>
      <w:marBottom w:val="0"/>
      <w:divBdr>
        <w:top w:val="none" w:sz="0" w:space="0" w:color="auto"/>
        <w:left w:val="none" w:sz="0" w:space="0" w:color="auto"/>
        <w:bottom w:val="none" w:sz="0" w:space="0" w:color="auto"/>
        <w:right w:val="none" w:sz="0" w:space="0" w:color="auto"/>
      </w:divBdr>
    </w:div>
    <w:div w:id="751783915">
      <w:marLeft w:val="640"/>
      <w:marRight w:val="0"/>
      <w:marTop w:val="0"/>
      <w:marBottom w:val="0"/>
      <w:divBdr>
        <w:top w:val="none" w:sz="0" w:space="0" w:color="auto"/>
        <w:left w:val="none" w:sz="0" w:space="0" w:color="auto"/>
        <w:bottom w:val="none" w:sz="0" w:space="0" w:color="auto"/>
        <w:right w:val="none" w:sz="0" w:space="0" w:color="auto"/>
      </w:divBdr>
    </w:div>
    <w:div w:id="754473813">
      <w:marLeft w:val="640"/>
      <w:marRight w:val="0"/>
      <w:marTop w:val="0"/>
      <w:marBottom w:val="0"/>
      <w:divBdr>
        <w:top w:val="none" w:sz="0" w:space="0" w:color="auto"/>
        <w:left w:val="none" w:sz="0" w:space="0" w:color="auto"/>
        <w:bottom w:val="none" w:sz="0" w:space="0" w:color="auto"/>
        <w:right w:val="none" w:sz="0" w:space="0" w:color="auto"/>
      </w:divBdr>
    </w:div>
    <w:div w:id="756439023">
      <w:marLeft w:val="640"/>
      <w:marRight w:val="0"/>
      <w:marTop w:val="0"/>
      <w:marBottom w:val="0"/>
      <w:divBdr>
        <w:top w:val="none" w:sz="0" w:space="0" w:color="auto"/>
        <w:left w:val="none" w:sz="0" w:space="0" w:color="auto"/>
        <w:bottom w:val="none" w:sz="0" w:space="0" w:color="auto"/>
        <w:right w:val="none" w:sz="0" w:space="0" w:color="auto"/>
      </w:divBdr>
    </w:div>
    <w:div w:id="762604177">
      <w:marLeft w:val="640"/>
      <w:marRight w:val="0"/>
      <w:marTop w:val="0"/>
      <w:marBottom w:val="0"/>
      <w:divBdr>
        <w:top w:val="none" w:sz="0" w:space="0" w:color="auto"/>
        <w:left w:val="none" w:sz="0" w:space="0" w:color="auto"/>
        <w:bottom w:val="none" w:sz="0" w:space="0" w:color="auto"/>
        <w:right w:val="none" w:sz="0" w:space="0" w:color="auto"/>
      </w:divBdr>
    </w:div>
    <w:div w:id="764807446">
      <w:bodyDiv w:val="1"/>
      <w:marLeft w:val="0"/>
      <w:marRight w:val="0"/>
      <w:marTop w:val="0"/>
      <w:marBottom w:val="0"/>
      <w:divBdr>
        <w:top w:val="none" w:sz="0" w:space="0" w:color="auto"/>
        <w:left w:val="none" w:sz="0" w:space="0" w:color="auto"/>
        <w:bottom w:val="none" w:sz="0" w:space="0" w:color="auto"/>
        <w:right w:val="none" w:sz="0" w:space="0" w:color="auto"/>
      </w:divBdr>
    </w:div>
    <w:div w:id="771166688">
      <w:marLeft w:val="640"/>
      <w:marRight w:val="0"/>
      <w:marTop w:val="0"/>
      <w:marBottom w:val="0"/>
      <w:divBdr>
        <w:top w:val="none" w:sz="0" w:space="0" w:color="auto"/>
        <w:left w:val="none" w:sz="0" w:space="0" w:color="auto"/>
        <w:bottom w:val="none" w:sz="0" w:space="0" w:color="auto"/>
        <w:right w:val="none" w:sz="0" w:space="0" w:color="auto"/>
      </w:divBdr>
    </w:div>
    <w:div w:id="773862712">
      <w:marLeft w:val="640"/>
      <w:marRight w:val="0"/>
      <w:marTop w:val="0"/>
      <w:marBottom w:val="0"/>
      <w:divBdr>
        <w:top w:val="none" w:sz="0" w:space="0" w:color="auto"/>
        <w:left w:val="none" w:sz="0" w:space="0" w:color="auto"/>
        <w:bottom w:val="none" w:sz="0" w:space="0" w:color="auto"/>
        <w:right w:val="none" w:sz="0" w:space="0" w:color="auto"/>
      </w:divBdr>
    </w:div>
    <w:div w:id="774863622">
      <w:marLeft w:val="640"/>
      <w:marRight w:val="0"/>
      <w:marTop w:val="0"/>
      <w:marBottom w:val="0"/>
      <w:divBdr>
        <w:top w:val="none" w:sz="0" w:space="0" w:color="auto"/>
        <w:left w:val="none" w:sz="0" w:space="0" w:color="auto"/>
        <w:bottom w:val="none" w:sz="0" w:space="0" w:color="auto"/>
        <w:right w:val="none" w:sz="0" w:space="0" w:color="auto"/>
      </w:divBdr>
    </w:div>
    <w:div w:id="775757028">
      <w:marLeft w:val="640"/>
      <w:marRight w:val="0"/>
      <w:marTop w:val="0"/>
      <w:marBottom w:val="0"/>
      <w:divBdr>
        <w:top w:val="none" w:sz="0" w:space="0" w:color="auto"/>
        <w:left w:val="none" w:sz="0" w:space="0" w:color="auto"/>
        <w:bottom w:val="none" w:sz="0" w:space="0" w:color="auto"/>
        <w:right w:val="none" w:sz="0" w:space="0" w:color="auto"/>
      </w:divBdr>
    </w:div>
    <w:div w:id="776020106">
      <w:marLeft w:val="640"/>
      <w:marRight w:val="0"/>
      <w:marTop w:val="0"/>
      <w:marBottom w:val="0"/>
      <w:divBdr>
        <w:top w:val="none" w:sz="0" w:space="0" w:color="auto"/>
        <w:left w:val="none" w:sz="0" w:space="0" w:color="auto"/>
        <w:bottom w:val="none" w:sz="0" w:space="0" w:color="auto"/>
        <w:right w:val="none" w:sz="0" w:space="0" w:color="auto"/>
      </w:divBdr>
    </w:div>
    <w:div w:id="777675443">
      <w:marLeft w:val="640"/>
      <w:marRight w:val="0"/>
      <w:marTop w:val="0"/>
      <w:marBottom w:val="0"/>
      <w:divBdr>
        <w:top w:val="none" w:sz="0" w:space="0" w:color="auto"/>
        <w:left w:val="none" w:sz="0" w:space="0" w:color="auto"/>
        <w:bottom w:val="none" w:sz="0" w:space="0" w:color="auto"/>
        <w:right w:val="none" w:sz="0" w:space="0" w:color="auto"/>
      </w:divBdr>
    </w:div>
    <w:div w:id="779682441">
      <w:marLeft w:val="640"/>
      <w:marRight w:val="0"/>
      <w:marTop w:val="0"/>
      <w:marBottom w:val="0"/>
      <w:divBdr>
        <w:top w:val="none" w:sz="0" w:space="0" w:color="auto"/>
        <w:left w:val="none" w:sz="0" w:space="0" w:color="auto"/>
        <w:bottom w:val="none" w:sz="0" w:space="0" w:color="auto"/>
        <w:right w:val="none" w:sz="0" w:space="0" w:color="auto"/>
      </w:divBdr>
    </w:div>
    <w:div w:id="780221592">
      <w:marLeft w:val="640"/>
      <w:marRight w:val="0"/>
      <w:marTop w:val="0"/>
      <w:marBottom w:val="0"/>
      <w:divBdr>
        <w:top w:val="none" w:sz="0" w:space="0" w:color="auto"/>
        <w:left w:val="none" w:sz="0" w:space="0" w:color="auto"/>
        <w:bottom w:val="none" w:sz="0" w:space="0" w:color="auto"/>
        <w:right w:val="none" w:sz="0" w:space="0" w:color="auto"/>
      </w:divBdr>
    </w:div>
    <w:div w:id="780418318">
      <w:marLeft w:val="640"/>
      <w:marRight w:val="0"/>
      <w:marTop w:val="0"/>
      <w:marBottom w:val="0"/>
      <w:divBdr>
        <w:top w:val="none" w:sz="0" w:space="0" w:color="auto"/>
        <w:left w:val="none" w:sz="0" w:space="0" w:color="auto"/>
        <w:bottom w:val="none" w:sz="0" w:space="0" w:color="auto"/>
        <w:right w:val="none" w:sz="0" w:space="0" w:color="auto"/>
      </w:divBdr>
    </w:div>
    <w:div w:id="788011855">
      <w:marLeft w:val="640"/>
      <w:marRight w:val="0"/>
      <w:marTop w:val="0"/>
      <w:marBottom w:val="0"/>
      <w:divBdr>
        <w:top w:val="none" w:sz="0" w:space="0" w:color="auto"/>
        <w:left w:val="none" w:sz="0" w:space="0" w:color="auto"/>
        <w:bottom w:val="none" w:sz="0" w:space="0" w:color="auto"/>
        <w:right w:val="none" w:sz="0" w:space="0" w:color="auto"/>
      </w:divBdr>
    </w:div>
    <w:div w:id="791019981">
      <w:marLeft w:val="640"/>
      <w:marRight w:val="0"/>
      <w:marTop w:val="0"/>
      <w:marBottom w:val="0"/>
      <w:divBdr>
        <w:top w:val="none" w:sz="0" w:space="0" w:color="auto"/>
        <w:left w:val="none" w:sz="0" w:space="0" w:color="auto"/>
        <w:bottom w:val="none" w:sz="0" w:space="0" w:color="auto"/>
        <w:right w:val="none" w:sz="0" w:space="0" w:color="auto"/>
      </w:divBdr>
    </w:div>
    <w:div w:id="793017734">
      <w:marLeft w:val="640"/>
      <w:marRight w:val="0"/>
      <w:marTop w:val="0"/>
      <w:marBottom w:val="0"/>
      <w:divBdr>
        <w:top w:val="none" w:sz="0" w:space="0" w:color="auto"/>
        <w:left w:val="none" w:sz="0" w:space="0" w:color="auto"/>
        <w:bottom w:val="none" w:sz="0" w:space="0" w:color="auto"/>
        <w:right w:val="none" w:sz="0" w:space="0" w:color="auto"/>
      </w:divBdr>
    </w:div>
    <w:div w:id="798957131">
      <w:marLeft w:val="640"/>
      <w:marRight w:val="0"/>
      <w:marTop w:val="0"/>
      <w:marBottom w:val="0"/>
      <w:divBdr>
        <w:top w:val="none" w:sz="0" w:space="0" w:color="auto"/>
        <w:left w:val="none" w:sz="0" w:space="0" w:color="auto"/>
        <w:bottom w:val="none" w:sz="0" w:space="0" w:color="auto"/>
        <w:right w:val="none" w:sz="0" w:space="0" w:color="auto"/>
      </w:divBdr>
    </w:div>
    <w:div w:id="799108483">
      <w:marLeft w:val="640"/>
      <w:marRight w:val="0"/>
      <w:marTop w:val="0"/>
      <w:marBottom w:val="0"/>
      <w:divBdr>
        <w:top w:val="none" w:sz="0" w:space="0" w:color="auto"/>
        <w:left w:val="none" w:sz="0" w:space="0" w:color="auto"/>
        <w:bottom w:val="none" w:sz="0" w:space="0" w:color="auto"/>
        <w:right w:val="none" w:sz="0" w:space="0" w:color="auto"/>
      </w:divBdr>
    </w:div>
    <w:div w:id="800998671">
      <w:bodyDiv w:val="1"/>
      <w:marLeft w:val="0"/>
      <w:marRight w:val="0"/>
      <w:marTop w:val="0"/>
      <w:marBottom w:val="0"/>
      <w:divBdr>
        <w:top w:val="none" w:sz="0" w:space="0" w:color="auto"/>
        <w:left w:val="none" w:sz="0" w:space="0" w:color="auto"/>
        <w:bottom w:val="none" w:sz="0" w:space="0" w:color="auto"/>
        <w:right w:val="none" w:sz="0" w:space="0" w:color="auto"/>
      </w:divBdr>
      <w:divsChild>
        <w:div w:id="10255536">
          <w:marLeft w:val="640"/>
          <w:marRight w:val="0"/>
          <w:marTop w:val="0"/>
          <w:marBottom w:val="0"/>
          <w:divBdr>
            <w:top w:val="none" w:sz="0" w:space="0" w:color="auto"/>
            <w:left w:val="none" w:sz="0" w:space="0" w:color="auto"/>
            <w:bottom w:val="none" w:sz="0" w:space="0" w:color="auto"/>
            <w:right w:val="none" w:sz="0" w:space="0" w:color="auto"/>
          </w:divBdr>
        </w:div>
        <w:div w:id="121004371">
          <w:marLeft w:val="640"/>
          <w:marRight w:val="0"/>
          <w:marTop w:val="0"/>
          <w:marBottom w:val="0"/>
          <w:divBdr>
            <w:top w:val="none" w:sz="0" w:space="0" w:color="auto"/>
            <w:left w:val="none" w:sz="0" w:space="0" w:color="auto"/>
            <w:bottom w:val="none" w:sz="0" w:space="0" w:color="auto"/>
            <w:right w:val="none" w:sz="0" w:space="0" w:color="auto"/>
          </w:divBdr>
        </w:div>
        <w:div w:id="219053262">
          <w:marLeft w:val="640"/>
          <w:marRight w:val="0"/>
          <w:marTop w:val="0"/>
          <w:marBottom w:val="0"/>
          <w:divBdr>
            <w:top w:val="none" w:sz="0" w:space="0" w:color="auto"/>
            <w:left w:val="none" w:sz="0" w:space="0" w:color="auto"/>
            <w:bottom w:val="none" w:sz="0" w:space="0" w:color="auto"/>
            <w:right w:val="none" w:sz="0" w:space="0" w:color="auto"/>
          </w:divBdr>
        </w:div>
        <w:div w:id="585110696">
          <w:marLeft w:val="640"/>
          <w:marRight w:val="0"/>
          <w:marTop w:val="0"/>
          <w:marBottom w:val="0"/>
          <w:divBdr>
            <w:top w:val="none" w:sz="0" w:space="0" w:color="auto"/>
            <w:left w:val="none" w:sz="0" w:space="0" w:color="auto"/>
            <w:bottom w:val="none" w:sz="0" w:space="0" w:color="auto"/>
            <w:right w:val="none" w:sz="0" w:space="0" w:color="auto"/>
          </w:divBdr>
        </w:div>
        <w:div w:id="786002298">
          <w:marLeft w:val="640"/>
          <w:marRight w:val="0"/>
          <w:marTop w:val="0"/>
          <w:marBottom w:val="0"/>
          <w:divBdr>
            <w:top w:val="none" w:sz="0" w:space="0" w:color="auto"/>
            <w:left w:val="none" w:sz="0" w:space="0" w:color="auto"/>
            <w:bottom w:val="none" w:sz="0" w:space="0" w:color="auto"/>
            <w:right w:val="none" w:sz="0" w:space="0" w:color="auto"/>
          </w:divBdr>
        </w:div>
        <w:div w:id="819224467">
          <w:marLeft w:val="640"/>
          <w:marRight w:val="0"/>
          <w:marTop w:val="0"/>
          <w:marBottom w:val="0"/>
          <w:divBdr>
            <w:top w:val="none" w:sz="0" w:space="0" w:color="auto"/>
            <w:left w:val="none" w:sz="0" w:space="0" w:color="auto"/>
            <w:bottom w:val="none" w:sz="0" w:space="0" w:color="auto"/>
            <w:right w:val="none" w:sz="0" w:space="0" w:color="auto"/>
          </w:divBdr>
        </w:div>
        <w:div w:id="973677415">
          <w:marLeft w:val="640"/>
          <w:marRight w:val="0"/>
          <w:marTop w:val="0"/>
          <w:marBottom w:val="0"/>
          <w:divBdr>
            <w:top w:val="none" w:sz="0" w:space="0" w:color="auto"/>
            <w:left w:val="none" w:sz="0" w:space="0" w:color="auto"/>
            <w:bottom w:val="none" w:sz="0" w:space="0" w:color="auto"/>
            <w:right w:val="none" w:sz="0" w:space="0" w:color="auto"/>
          </w:divBdr>
        </w:div>
        <w:div w:id="1066762165">
          <w:marLeft w:val="640"/>
          <w:marRight w:val="0"/>
          <w:marTop w:val="0"/>
          <w:marBottom w:val="0"/>
          <w:divBdr>
            <w:top w:val="none" w:sz="0" w:space="0" w:color="auto"/>
            <w:left w:val="none" w:sz="0" w:space="0" w:color="auto"/>
            <w:bottom w:val="none" w:sz="0" w:space="0" w:color="auto"/>
            <w:right w:val="none" w:sz="0" w:space="0" w:color="auto"/>
          </w:divBdr>
        </w:div>
        <w:div w:id="1159888303">
          <w:marLeft w:val="640"/>
          <w:marRight w:val="0"/>
          <w:marTop w:val="0"/>
          <w:marBottom w:val="0"/>
          <w:divBdr>
            <w:top w:val="none" w:sz="0" w:space="0" w:color="auto"/>
            <w:left w:val="none" w:sz="0" w:space="0" w:color="auto"/>
            <w:bottom w:val="none" w:sz="0" w:space="0" w:color="auto"/>
            <w:right w:val="none" w:sz="0" w:space="0" w:color="auto"/>
          </w:divBdr>
        </w:div>
      </w:divsChild>
    </w:div>
    <w:div w:id="801002366">
      <w:marLeft w:val="640"/>
      <w:marRight w:val="0"/>
      <w:marTop w:val="0"/>
      <w:marBottom w:val="0"/>
      <w:divBdr>
        <w:top w:val="none" w:sz="0" w:space="0" w:color="auto"/>
        <w:left w:val="none" w:sz="0" w:space="0" w:color="auto"/>
        <w:bottom w:val="none" w:sz="0" w:space="0" w:color="auto"/>
        <w:right w:val="none" w:sz="0" w:space="0" w:color="auto"/>
      </w:divBdr>
    </w:div>
    <w:div w:id="802773543">
      <w:marLeft w:val="640"/>
      <w:marRight w:val="0"/>
      <w:marTop w:val="0"/>
      <w:marBottom w:val="0"/>
      <w:divBdr>
        <w:top w:val="none" w:sz="0" w:space="0" w:color="auto"/>
        <w:left w:val="none" w:sz="0" w:space="0" w:color="auto"/>
        <w:bottom w:val="none" w:sz="0" w:space="0" w:color="auto"/>
        <w:right w:val="none" w:sz="0" w:space="0" w:color="auto"/>
      </w:divBdr>
    </w:div>
    <w:div w:id="804464918">
      <w:marLeft w:val="640"/>
      <w:marRight w:val="0"/>
      <w:marTop w:val="0"/>
      <w:marBottom w:val="0"/>
      <w:divBdr>
        <w:top w:val="none" w:sz="0" w:space="0" w:color="auto"/>
        <w:left w:val="none" w:sz="0" w:space="0" w:color="auto"/>
        <w:bottom w:val="none" w:sz="0" w:space="0" w:color="auto"/>
        <w:right w:val="none" w:sz="0" w:space="0" w:color="auto"/>
      </w:divBdr>
    </w:div>
    <w:div w:id="804926398">
      <w:marLeft w:val="640"/>
      <w:marRight w:val="0"/>
      <w:marTop w:val="0"/>
      <w:marBottom w:val="0"/>
      <w:divBdr>
        <w:top w:val="none" w:sz="0" w:space="0" w:color="auto"/>
        <w:left w:val="none" w:sz="0" w:space="0" w:color="auto"/>
        <w:bottom w:val="none" w:sz="0" w:space="0" w:color="auto"/>
        <w:right w:val="none" w:sz="0" w:space="0" w:color="auto"/>
      </w:divBdr>
    </w:div>
    <w:div w:id="807016824">
      <w:marLeft w:val="640"/>
      <w:marRight w:val="0"/>
      <w:marTop w:val="0"/>
      <w:marBottom w:val="0"/>
      <w:divBdr>
        <w:top w:val="none" w:sz="0" w:space="0" w:color="auto"/>
        <w:left w:val="none" w:sz="0" w:space="0" w:color="auto"/>
        <w:bottom w:val="none" w:sz="0" w:space="0" w:color="auto"/>
        <w:right w:val="none" w:sz="0" w:space="0" w:color="auto"/>
      </w:divBdr>
    </w:div>
    <w:div w:id="810093936">
      <w:marLeft w:val="640"/>
      <w:marRight w:val="0"/>
      <w:marTop w:val="0"/>
      <w:marBottom w:val="0"/>
      <w:divBdr>
        <w:top w:val="none" w:sz="0" w:space="0" w:color="auto"/>
        <w:left w:val="none" w:sz="0" w:space="0" w:color="auto"/>
        <w:bottom w:val="none" w:sz="0" w:space="0" w:color="auto"/>
        <w:right w:val="none" w:sz="0" w:space="0" w:color="auto"/>
      </w:divBdr>
    </w:div>
    <w:div w:id="813066397">
      <w:marLeft w:val="640"/>
      <w:marRight w:val="0"/>
      <w:marTop w:val="0"/>
      <w:marBottom w:val="0"/>
      <w:divBdr>
        <w:top w:val="none" w:sz="0" w:space="0" w:color="auto"/>
        <w:left w:val="none" w:sz="0" w:space="0" w:color="auto"/>
        <w:bottom w:val="none" w:sz="0" w:space="0" w:color="auto"/>
        <w:right w:val="none" w:sz="0" w:space="0" w:color="auto"/>
      </w:divBdr>
    </w:div>
    <w:div w:id="813908512">
      <w:marLeft w:val="640"/>
      <w:marRight w:val="0"/>
      <w:marTop w:val="0"/>
      <w:marBottom w:val="0"/>
      <w:divBdr>
        <w:top w:val="none" w:sz="0" w:space="0" w:color="auto"/>
        <w:left w:val="none" w:sz="0" w:space="0" w:color="auto"/>
        <w:bottom w:val="none" w:sz="0" w:space="0" w:color="auto"/>
        <w:right w:val="none" w:sz="0" w:space="0" w:color="auto"/>
      </w:divBdr>
    </w:div>
    <w:div w:id="814755463">
      <w:marLeft w:val="640"/>
      <w:marRight w:val="0"/>
      <w:marTop w:val="0"/>
      <w:marBottom w:val="0"/>
      <w:divBdr>
        <w:top w:val="none" w:sz="0" w:space="0" w:color="auto"/>
        <w:left w:val="none" w:sz="0" w:space="0" w:color="auto"/>
        <w:bottom w:val="none" w:sz="0" w:space="0" w:color="auto"/>
        <w:right w:val="none" w:sz="0" w:space="0" w:color="auto"/>
      </w:divBdr>
    </w:div>
    <w:div w:id="816535765">
      <w:marLeft w:val="640"/>
      <w:marRight w:val="0"/>
      <w:marTop w:val="0"/>
      <w:marBottom w:val="0"/>
      <w:divBdr>
        <w:top w:val="none" w:sz="0" w:space="0" w:color="auto"/>
        <w:left w:val="none" w:sz="0" w:space="0" w:color="auto"/>
        <w:bottom w:val="none" w:sz="0" w:space="0" w:color="auto"/>
        <w:right w:val="none" w:sz="0" w:space="0" w:color="auto"/>
      </w:divBdr>
    </w:div>
    <w:div w:id="817766809">
      <w:marLeft w:val="640"/>
      <w:marRight w:val="0"/>
      <w:marTop w:val="0"/>
      <w:marBottom w:val="0"/>
      <w:divBdr>
        <w:top w:val="none" w:sz="0" w:space="0" w:color="auto"/>
        <w:left w:val="none" w:sz="0" w:space="0" w:color="auto"/>
        <w:bottom w:val="none" w:sz="0" w:space="0" w:color="auto"/>
        <w:right w:val="none" w:sz="0" w:space="0" w:color="auto"/>
      </w:divBdr>
    </w:div>
    <w:div w:id="817921524">
      <w:marLeft w:val="640"/>
      <w:marRight w:val="0"/>
      <w:marTop w:val="0"/>
      <w:marBottom w:val="0"/>
      <w:divBdr>
        <w:top w:val="none" w:sz="0" w:space="0" w:color="auto"/>
        <w:left w:val="none" w:sz="0" w:space="0" w:color="auto"/>
        <w:bottom w:val="none" w:sz="0" w:space="0" w:color="auto"/>
        <w:right w:val="none" w:sz="0" w:space="0" w:color="auto"/>
      </w:divBdr>
    </w:div>
    <w:div w:id="818418679">
      <w:marLeft w:val="640"/>
      <w:marRight w:val="0"/>
      <w:marTop w:val="0"/>
      <w:marBottom w:val="0"/>
      <w:divBdr>
        <w:top w:val="none" w:sz="0" w:space="0" w:color="auto"/>
        <w:left w:val="none" w:sz="0" w:space="0" w:color="auto"/>
        <w:bottom w:val="none" w:sz="0" w:space="0" w:color="auto"/>
        <w:right w:val="none" w:sz="0" w:space="0" w:color="auto"/>
      </w:divBdr>
    </w:div>
    <w:div w:id="819808121">
      <w:marLeft w:val="640"/>
      <w:marRight w:val="0"/>
      <w:marTop w:val="0"/>
      <w:marBottom w:val="0"/>
      <w:divBdr>
        <w:top w:val="none" w:sz="0" w:space="0" w:color="auto"/>
        <w:left w:val="none" w:sz="0" w:space="0" w:color="auto"/>
        <w:bottom w:val="none" w:sz="0" w:space="0" w:color="auto"/>
        <w:right w:val="none" w:sz="0" w:space="0" w:color="auto"/>
      </w:divBdr>
    </w:div>
    <w:div w:id="822234935">
      <w:marLeft w:val="640"/>
      <w:marRight w:val="0"/>
      <w:marTop w:val="0"/>
      <w:marBottom w:val="0"/>
      <w:divBdr>
        <w:top w:val="none" w:sz="0" w:space="0" w:color="auto"/>
        <w:left w:val="none" w:sz="0" w:space="0" w:color="auto"/>
        <w:bottom w:val="none" w:sz="0" w:space="0" w:color="auto"/>
        <w:right w:val="none" w:sz="0" w:space="0" w:color="auto"/>
      </w:divBdr>
    </w:div>
    <w:div w:id="826245099">
      <w:marLeft w:val="640"/>
      <w:marRight w:val="0"/>
      <w:marTop w:val="0"/>
      <w:marBottom w:val="0"/>
      <w:divBdr>
        <w:top w:val="none" w:sz="0" w:space="0" w:color="auto"/>
        <w:left w:val="none" w:sz="0" w:space="0" w:color="auto"/>
        <w:bottom w:val="none" w:sz="0" w:space="0" w:color="auto"/>
        <w:right w:val="none" w:sz="0" w:space="0" w:color="auto"/>
      </w:divBdr>
    </w:div>
    <w:div w:id="831527366">
      <w:marLeft w:val="640"/>
      <w:marRight w:val="0"/>
      <w:marTop w:val="0"/>
      <w:marBottom w:val="0"/>
      <w:divBdr>
        <w:top w:val="none" w:sz="0" w:space="0" w:color="auto"/>
        <w:left w:val="none" w:sz="0" w:space="0" w:color="auto"/>
        <w:bottom w:val="none" w:sz="0" w:space="0" w:color="auto"/>
        <w:right w:val="none" w:sz="0" w:space="0" w:color="auto"/>
      </w:divBdr>
    </w:div>
    <w:div w:id="832989039">
      <w:marLeft w:val="640"/>
      <w:marRight w:val="0"/>
      <w:marTop w:val="0"/>
      <w:marBottom w:val="0"/>
      <w:divBdr>
        <w:top w:val="none" w:sz="0" w:space="0" w:color="auto"/>
        <w:left w:val="none" w:sz="0" w:space="0" w:color="auto"/>
        <w:bottom w:val="none" w:sz="0" w:space="0" w:color="auto"/>
        <w:right w:val="none" w:sz="0" w:space="0" w:color="auto"/>
      </w:divBdr>
    </w:div>
    <w:div w:id="838693207">
      <w:marLeft w:val="640"/>
      <w:marRight w:val="0"/>
      <w:marTop w:val="0"/>
      <w:marBottom w:val="0"/>
      <w:divBdr>
        <w:top w:val="none" w:sz="0" w:space="0" w:color="auto"/>
        <w:left w:val="none" w:sz="0" w:space="0" w:color="auto"/>
        <w:bottom w:val="none" w:sz="0" w:space="0" w:color="auto"/>
        <w:right w:val="none" w:sz="0" w:space="0" w:color="auto"/>
      </w:divBdr>
    </w:div>
    <w:div w:id="839659508">
      <w:marLeft w:val="640"/>
      <w:marRight w:val="0"/>
      <w:marTop w:val="0"/>
      <w:marBottom w:val="0"/>
      <w:divBdr>
        <w:top w:val="none" w:sz="0" w:space="0" w:color="auto"/>
        <w:left w:val="none" w:sz="0" w:space="0" w:color="auto"/>
        <w:bottom w:val="none" w:sz="0" w:space="0" w:color="auto"/>
        <w:right w:val="none" w:sz="0" w:space="0" w:color="auto"/>
      </w:divBdr>
    </w:div>
    <w:div w:id="843477809">
      <w:marLeft w:val="640"/>
      <w:marRight w:val="0"/>
      <w:marTop w:val="0"/>
      <w:marBottom w:val="0"/>
      <w:divBdr>
        <w:top w:val="none" w:sz="0" w:space="0" w:color="auto"/>
        <w:left w:val="none" w:sz="0" w:space="0" w:color="auto"/>
        <w:bottom w:val="none" w:sz="0" w:space="0" w:color="auto"/>
        <w:right w:val="none" w:sz="0" w:space="0" w:color="auto"/>
      </w:divBdr>
    </w:div>
    <w:div w:id="851534286">
      <w:marLeft w:val="640"/>
      <w:marRight w:val="0"/>
      <w:marTop w:val="0"/>
      <w:marBottom w:val="0"/>
      <w:divBdr>
        <w:top w:val="none" w:sz="0" w:space="0" w:color="auto"/>
        <w:left w:val="none" w:sz="0" w:space="0" w:color="auto"/>
        <w:bottom w:val="none" w:sz="0" w:space="0" w:color="auto"/>
        <w:right w:val="none" w:sz="0" w:space="0" w:color="auto"/>
      </w:divBdr>
    </w:div>
    <w:div w:id="857231100">
      <w:marLeft w:val="640"/>
      <w:marRight w:val="0"/>
      <w:marTop w:val="0"/>
      <w:marBottom w:val="0"/>
      <w:divBdr>
        <w:top w:val="none" w:sz="0" w:space="0" w:color="auto"/>
        <w:left w:val="none" w:sz="0" w:space="0" w:color="auto"/>
        <w:bottom w:val="none" w:sz="0" w:space="0" w:color="auto"/>
        <w:right w:val="none" w:sz="0" w:space="0" w:color="auto"/>
      </w:divBdr>
    </w:div>
    <w:div w:id="859970735">
      <w:marLeft w:val="640"/>
      <w:marRight w:val="0"/>
      <w:marTop w:val="0"/>
      <w:marBottom w:val="0"/>
      <w:divBdr>
        <w:top w:val="none" w:sz="0" w:space="0" w:color="auto"/>
        <w:left w:val="none" w:sz="0" w:space="0" w:color="auto"/>
        <w:bottom w:val="none" w:sz="0" w:space="0" w:color="auto"/>
        <w:right w:val="none" w:sz="0" w:space="0" w:color="auto"/>
      </w:divBdr>
    </w:div>
    <w:div w:id="864945342">
      <w:marLeft w:val="640"/>
      <w:marRight w:val="0"/>
      <w:marTop w:val="0"/>
      <w:marBottom w:val="0"/>
      <w:divBdr>
        <w:top w:val="none" w:sz="0" w:space="0" w:color="auto"/>
        <w:left w:val="none" w:sz="0" w:space="0" w:color="auto"/>
        <w:bottom w:val="none" w:sz="0" w:space="0" w:color="auto"/>
        <w:right w:val="none" w:sz="0" w:space="0" w:color="auto"/>
      </w:divBdr>
    </w:div>
    <w:div w:id="867332322">
      <w:marLeft w:val="640"/>
      <w:marRight w:val="0"/>
      <w:marTop w:val="0"/>
      <w:marBottom w:val="0"/>
      <w:divBdr>
        <w:top w:val="none" w:sz="0" w:space="0" w:color="auto"/>
        <w:left w:val="none" w:sz="0" w:space="0" w:color="auto"/>
        <w:bottom w:val="none" w:sz="0" w:space="0" w:color="auto"/>
        <w:right w:val="none" w:sz="0" w:space="0" w:color="auto"/>
      </w:divBdr>
    </w:div>
    <w:div w:id="875584212">
      <w:marLeft w:val="640"/>
      <w:marRight w:val="0"/>
      <w:marTop w:val="0"/>
      <w:marBottom w:val="0"/>
      <w:divBdr>
        <w:top w:val="none" w:sz="0" w:space="0" w:color="auto"/>
        <w:left w:val="none" w:sz="0" w:space="0" w:color="auto"/>
        <w:bottom w:val="none" w:sz="0" w:space="0" w:color="auto"/>
        <w:right w:val="none" w:sz="0" w:space="0" w:color="auto"/>
      </w:divBdr>
    </w:div>
    <w:div w:id="878324045">
      <w:marLeft w:val="640"/>
      <w:marRight w:val="0"/>
      <w:marTop w:val="0"/>
      <w:marBottom w:val="0"/>
      <w:divBdr>
        <w:top w:val="none" w:sz="0" w:space="0" w:color="auto"/>
        <w:left w:val="none" w:sz="0" w:space="0" w:color="auto"/>
        <w:bottom w:val="none" w:sz="0" w:space="0" w:color="auto"/>
        <w:right w:val="none" w:sz="0" w:space="0" w:color="auto"/>
      </w:divBdr>
    </w:div>
    <w:div w:id="880172357">
      <w:marLeft w:val="640"/>
      <w:marRight w:val="0"/>
      <w:marTop w:val="0"/>
      <w:marBottom w:val="0"/>
      <w:divBdr>
        <w:top w:val="none" w:sz="0" w:space="0" w:color="auto"/>
        <w:left w:val="none" w:sz="0" w:space="0" w:color="auto"/>
        <w:bottom w:val="none" w:sz="0" w:space="0" w:color="auto"/>
        <w:right w:val="none" w:sz="0" w:space="0" w:color="auto"/>
      </w:divBdr>
    </w:div>
    <w:div w:id="882600125">
      <w:marLeft w:val="640"/>
      <w:marRight w:val="0"/>
      <w:marTop w:val="0"/>
      <w:marBottom w:val="0"/>
      <w:divBdr>
        <w:top w:val="none" w:sz="0" w:space="0" w:color="auto"/>
        <w:left w:val="none" w:sz="0" w:space="0" w:color="auto"/>
        <w:bottom w:val="none" w:sz="0" w:space="0" w:color="auto"/>
        <w:right w:val="none" w:sz="0" w:space="0" w:color="auto"/>
      </w:divBdr>
    </w:div>
    <w:div w:id="882864604">
      <w:marLeft w:val="640"/>
      <w:marRight w:val="0"/>
      <w:marTop w:val="0"/>
      <w:marBottom w:val="0"/>
      <w:divBdr>
        <w:top w:val="none" w:sz="0" w:space="0" w:color="auto"/>
        <w:left w:val="none" w:sz="0" w:space="0" w:color="auto"/>
        <w:bottom w:val="none" w:sz="0" w:space="0" w:color="auto"/>
        <w:right w:val="none" w:sz="0" w:space="0" w:color="auto"/>
      </w:divBdr>
    </w:div>
    <w:div w:id="884026362">
      <w:bodyDiv w:val="1"/>
      <w:marLeft w:val="0"/>
      <w:marRight w:val="0"/>
      <w:marTop w:val="0"/>
      <w:marBottom w:val="0"/>
      <w:divBdr>
        <w:top w:val="none" w:sz="0" w:space="0" w:color="auto"/>
        <w:left w:val="none" w:sz="0" w:space="0" w:color="auto"/>
        <w:bottom w:val="none" w:sz="0" w:space="0" w:color="auto"/>
        <w:right w:val="none" w:sz="0" w:space="0" w:color="auto"/>
      </w:divBdr>
    </w:div>
    <w:div w:id="884099322">
      <w:marLeft w:val="640"/>
      <w:marRight w:val="0"/>
      <w:marTop w:val="0"/>
      <w:marBottom w:val="0"/>
      <w:divBdr>
        <w:top w:val="none" w:sz="0" w:space="0" w:color="auto"/>
        <w:left w:val="none" w:sz="0" w:space="0" w:color="auto"/>
        <w:bottom w:val="none" w:sz="0" w:space="0" w:color="auto"/>
        <w:right w:val="none" w:sz="0" w:space="0" w:color="auto"/>
      </w:divBdr>
    </w:div>
    <w:div w:id="884214616">
      <w:marLeft w:val="640"/>
      <w:marRight w:val="0"/>
      <w:marTop w:val="0"/>
      <w:marBottom w:val="0"/>
      <w:divBdr>
        <w:top w:val="none" w:sz="0" w:space="0" w:color="auto"/>
        <w:left w:val="none" w:sz="0" w:space="0" w:color="auto"/>
        <w:bottom w:val="none" w:sz="0" w:space="0" w:color="auto"/>
        <w:right w:val="none" w:sz="0" w:space="0" w:color="auto"/>
      </w:divBdr>
    </w:div>
    <w:div w:id="885144093">
      <w:marLeft w:val="640"/>
      <w:marRight w:val="0"/>
      <w:marTop w:val="0"/>
      <w:marBottom w:val="0"/>
      <w:divBdr>
        <w:top w:val="none" w:sz="0" w:space="0" w:color="auto"/>
        <w:left w:val="none" w:sz="0" w:space="0" w:color="auto"/>
        <w:bottom w:val="none" w:sz="0" w:space="0" w:color="auto"/>
        <w:right w:val="none" w:sz="0" w:space="0" w:color="auto"/>
      </w:divBdr>
    </w:div>
    <w:div w:id="891619530">
      <w:marLeft w:val="640"/>
      <w:marRight w:val="0"/>
      <w:marTop w:val="0"/>
      <w:marBottom w:val="0"/>
      <w:divBdr>
        <w:top w:val="none" w:sz="0" w:space="0" w:color="auto"/>
        <w:left w:val="none" w:sz="0" w:space="0" w:color="auto"/>
        <w:bottom w:val="none" w:sz="0" w:space="0" w:color="auto"/>
        <w:right w:val="none" w:sz="0" w:space="0" w:color="auto"/>
      </w:divBdr>
    </w:div>
    <w:div w:id="894003145">
      <w:marLeft w:val="640"/>
      <w:marRight w:val="0"/>
      <w:marTop w:val="0"/>
      <w:marBottom w:val="0"/>
      <w:divBdr>
        <w:top w:val="none" w:sz="0" w:space="0" w:color="auto"/>
        <w:left w:val="none" w:sz="0" w:space="0" w:color="auto"/>
        <w:bottom w:val="none" w:sz="0" w:space="0" w:color="auto"/>
        <w:right w:val="none" w:sz="0" w:space="0" w:color="auto"/>
      </w:divBdr>
    </w:div>
    <w:div w:id="894241817">
      <w:marLeft w:val="640"/>
      <w:marRight w:val="0"/>
      <w:marTop w:val="0"/>
      <w:marBottom w:val="0"/>
      <w:divBdr>
        <w:top w:val="none" w:sz="0" w:space="0" w:color="auto"/>
        <w:left w:val="none" w:sz="0" w:space="0" w:color="auto"/>
        <w:bottom w:val="none" w:sz="0" w:space="0" w:color="auto"/>
        <w:right w:val="none" w:sz="0" w:space="0" w:color="auto"/>
      </w:divBdr>
    </w:div>
    <w:div w:id="894698203">
      <w:marLeft w:val="640"/>
      <w:marRight w:val="0"/>
      <w:marTop w:val="0"/>
      <w:marBottom w:val="0"/>
      <w:divBdr>
        <w:top w:val="none" w:sz="0" w:space="0" w:color="auto"/>
        <w:left w:val="none" w:sz="0" w:space="0" w:color="auto"/>
        <w:bottom w:val="none" w:sz="0" w:space="0" w:color="auto"/>
        <w:right w:val="none" w:sz="0" w:space="0" w:color="auto"/>
      </w:divBdr>
    </w:div>
    <w:div w:id="903103401">
      <w:marLeft w:val="640"/>
      <w:marRight w:val="0"/>
      <w:marTop w:val="0"/>
      <w:marBottom w:val="0"/>
      <w:divBdr>
        <w:top w:val="none" w:sz="0" w:space="0" w:color="auto"/>
        <w:left w:val="none" w:sz="0" w:space="0" w:color="auto"/>
        <w:bottom w:val="none" w:sz="0" w:space="0" w:color="auto"/>
        <w:right w:val="none" w:sz="0" w:space="0" w:color="auto"/>
      </w:divBdr>
    </w:div>
    <w:div w:id="903762312">
      <w:marLeft w:val="640"/>
      <w:marRight w:val="0"/>
      <w:marTop w:val="0"/>
      <w:marBottom w:val="0"/>
      <w:divBdr>
        <w:top w:val="none" w:sz="0" w:space="0" w:color="auto"/>
        <w:left w:val="none" w:sz="0" w:space="0" w:color="auto"/>
        <w:bottom w:val="none" w:sz="0" w:space="0" w:color="auto"/>
        <w:right w:val="none" w:sz="0" w:space="0" w:color="auto"/>
      </w:divBdr>
    </w:div>
    <w:div w:id="904803853">
      <w:marLeft w:val="640"/>
      <w:marRight w:val="0"/>
      <w:marTop w:val="0"/>
      <w:marBottom w:val="0"/>
      <w:divBdr>
        <w:top w:val="none" w:sz="0" w:space="0" w:color="auto"/>
        <w:left w:val="none" w:sz="0" w:space="0" w:color="auto"/>
        <w:bottom w:val="none" w:sz="0" w:space="0" w:color="auto"/>
        <w:right w:val="none" w:sz="0" w:space="0" w:color="auto"/>
      </w:divBdr>
    </w:div>
    <w:div w:id="905411020">
      <w:marLeft w:val="640"/>
      <w:marRight w:val="0"/>
      <w:marTop w:val="0"/>
      <w:marBottom w:val="0"/>
      <w:divBdr>
        <w:top w:val="none" w:sz="0" w:space="0" w:color="auto"/>
        <w:left w:val="none" w:sz="0" w:space="0" w:color="auto"/>
        <w:bottom w:val="none" w:sz="0" w:space="0" w:color="auto"/>
        <w:right w:val="none" w:sz="0" w:space="0" w:color="auto"/>
      </w:divBdr>
    </w:div>
    <w:div w:id="907374553">
      <w:marLeft w:val="640"/>
      <w:marRight w:val="0"/>
      <w:marTop w:val="0"/>
      <w:marBottom w:val="0"/>
      <w:divBdr>
        <w:top w:val="none" w:sz="0" w:space="0" w:color="auto"/>
        <w:left w:val="none" w:sz="0" w:space="0" w:color="auto"/>
        <w:bottom w:val="none" w:sz="0" w:space="0" w:color="auto"/>
        <w:right w:val="none" w:sz="0" w:space="0" w:color="auto"/>
      </w:divBdr>
    </w:div>
    <w:div w:id="908271188">
      <w:marLeft w:val="640"/>
      <w:marRight w:val="0"/>
      <w:marTop w:val="0"/>
      <w:marBottom w:val="0"/>
      <w:divBdr>
        <w:top w:val="none" w:sz="0" w:space="0" w:color="auto"/>
        <w:left w:val="none" w:sz="0" w:space="0" w:color="auto"/>
        <w:bottom w:val="none" w:sz="0" w:space="0" w:color="auto"/>
        <w:right w:val="none" w:sz="0" w:space="0" w:color="auto"/>
      </w:divBdr>
    </w:div>
    <w:div w:id="908803497">
      <w:marLeft w:val="640"/>
      <w:marRight w:val="0"/>
      <w:marTop w:val="0"/>
      <w:marBottom w:val="0"/>
      <w:divBdr>
        <w:top w:val="none" w:sz="0" w:space="0" w:color="auto"/>
        <w:left w:val="none" w:sz="0" w:space="0" w:color="auto"/>
        <w:bottom w:val="none" w:sz="0" w:space="0" w:color="auto"/>
        <w:right w:val="none" w:sz="0" w:space="0" w:color="auto"/>
      </w:divBdr>
    </w:div>
    <w:div w:id="909383253">
      <w:marLeft w:val="640"/>
      <w:marRight w:val="0"/>
      <w:marTop w:val="0"/>
      <w:marBottom w:val="0"/>
      <w:divBdr>
        <w:top w:val="none" w:sz="0" w:space="0" w:color="auto"/>
        <w:left w:val="none" w:sz="0" w:space="0" w:color="auto"/>
        <w:bottom w:val="none" w:sz="0" w:space="0" w:color="auto"/>
        <w:right w:val="none" w:sz="0" w:space="0" w:color="auto"/>
      </w:divBdr>
    </w:div>
    <w:div w:id="910502047">
      <w:marLeft w:val="640"/>
      <w:marRight w:val="0"/>
      <w:marTop w:val="0"/>
      <w:marBottom w:val="0"/>
      <w:divBdr>
        <w:top w:val="none" w:sz="0" w:space="0" w:color="auto"/>
        <w:left w:val="none" w:sz="0" w:space="0" w:color="auto"/>
        <w:bottom w:val="none" w:sz="0" w:space="0" w:color="auto"/>
        <w:right w:val="none" w:sz="0" w:space="0" w:color="auto"/>
      </w:divBdr>
    </w:div>
    <w:div w:id="921717524">
      <w:marLeft w:val="640"/>
      <w:marRight w:val="0"/>
      <w:marTop w:val="0"/>
      <w:marBottom w:val="0"/>
      <w:divBdr>
        <w:top w:val="none" w:sz="0" w:space="0" w:color="auto"/>
        <w:left w:val="none" w:sz="0" w:space="0" w:color="auto"/>
        <w:bottom w:val="none" w:sz="0" w:space="0" w:color="auto"/>
        <w:right w:val="none" w:sz="0" w:space="0" w:color="auto"/>
      </w:divBdr>
    </w:div>
    <w:div w:id="922102837">
      <w:marLeft w:val="640"/>
      <w:marRight w:val="0"/>
      <w:marTop w:val="0"/>
      <w:marBottom w:val="0"/>
      <w:divBdr>
        <w:top w:val="none" w:sz="0" w:space="0" w:color="auto"/>
        <w:left w:val="none" w:sz="0" w:space="0" w:color="auto"/>
        <w:bottom w:val="none" w:sz="0" w:space="0" w:color="auto"/>
        <w:right w:val="none" w:sz="0" w:space="0" w:color="auto"/>
      </w:divBdr>
    </w:div>
    <w:div w:id="922566727">
      <w:marLeft w:val="640"/>
      <w:marRight w:val="0"/>
      <w:marTop w:val="0"/>
      <w:marBottom w:val="0"/>
      <w:divBdr>
        <w:top w:val="none" w:sz="0" w:space="0" w:color="auto"/>
        <w:left w:val="none" w:sz="0" w:space="0" w:color="auto"/>
        <w:bottom w:val="none" w:sz="0" w:space="0" w:color="auto"/>
        <w:right w:val="none" w:sz="0" w:space="0" w:color="auto"/>
      </w:divBdr>
    </w:div>
    <w:div w:id="923026576">
      <w:marLeft w:val="640"/>
      <w:marRight w:val="0"/>
      <w:marTop w:val="0"/>
      <w:marBottom w:val="0"/>
      <w:divBdr>
        <w:top w:val="none" w:sz="0" w:space="0" w:color="auto"/>
        <w:left w:val="none" w:sz="0" w:space="0" w:color="auto"/>
        <w:bottom w:val="none" w:sz="0" w:space="0" w:color="auto"/>
        <w:right w:val="none" w:sz="0" w:space="0" w:color="auto"/>
      </w:divBdr>
    </w:div>
    <w:div w:id="925529237">
      <w:marLeft w:val="640"/>
      <w:marRight w:val="0"/>
      <w:marTop w:val="0"/>
      <w:marBottom w:val="0"/>
      <w:divBdr>
        <w:top w:val="none" w:sz="0" w:space="0" w:color="auto"/>
        <w:left w:val="none" w:sz="0" w:space="0" w:color="auto"/>
        <w:bottom w:val="none" w:sz="0" w:space="0" w:color="auto"/>
        <w:right w:val="none" w:sz="0" w:space="0" w:color="auto"/>
      </w:divBdr>
    </w:div>
    <w:div w:id="927538809">
      <w:marLeft w:val="640"/>
      <w:marRight w:val="0"/>
      <w:marTop w:val="0"/>
      <w:marBottom w:val="0"/>
      <w:divBdr>
        <w:top w:val="none" w:sz="0" w:space="0" w:color="auto"/>
        <w:left w:val="none" w:sz="0" w:space="0" w:color="auto"/>
        <w:bottom w:val="none" w:sz="0" w:space="0" w:color="auto"/>
        <w:right w:val="none" w:sz="0" w:space="0" w:color="auto"/>
      </w:divBdr>
    </w:div>
    <w:div w:id="928390877">
      <w:marLeft w:val="640"/>
      <w:marRight w:val="0"/>
      <w:marTop w:val="0"/>
      <w:marBottom w:val="0"/>
      <w:divBdr>
        <w:top w:val="none" w:sz="0" w:space="0" w:color="auto"/>
        <w:left w:val="none" w:sz="0" w:space="0" w:color="auto"/>
        <w:bottom w:val="none" w:sz="0" w:space="0" w:color="auto"/>
        <w:right w:val="none" w:sz="0" w:space="0" w:color="auto"/>
      </w:divBdr>
    </w:div>
    <w:div w:id="929705328">
      <w:marLeft w:val="640"/>
      <w:marRight w:val="0"/>
      <w:marTop w:val="0"/>
      <w:marBottom w:val="0"/>
      <w:divBdr>
        <w:top w:val="none" w:sz="0" w:space="0" w:color="auto"/>
        <w:left w:val="none" w:sz="0" w:space="0" w:color="auto"/>
        <w:bottom w:val="none" w:sz="0" w:space="0" w:color="auto"/>
        <w:right w:val="none" w:sz="0" w:space="0" w:color="auto"/>
      </w:divBdr>
    </w:div>
    <w:div w:id="929773894">
      <w:marLeft w:val="640"/>
      <w:marRight w:val="0"/>
      <w:marTop w:val="0"/>
      <w:marBottom w:val="0"/>
      <w:divBdr>
        <w:top w:val="none" w:sz="0" w:space="0" w:color="auto"/>
        <w:left w:val="none" w:sz="0" w:space="0" w:color="auto"/>
        <w:bottom w:val="none" w:sz="0" w:space="0" w:color="auto"/>
        <w:right w:val="none" w:sz="0" w:space="0" w:color="auto"/>
      </w:divBdr>
    </w:div>
    <w:div w:id="934247711">
      <w:marLeft w:val="640"/>
      <w:marRight w:val="0"/>
      <w:marTop w:val="0"/>
      <w:marBottom w:val="0"/>
      <w:divBdr>
        <w:top w:val="none" w:sz="0" w:space="0" w:color="auto"/>
        <w:left w:val="none" w:sz="0" w:space="0" w:color="auto"/>
        <w:bottom w:val="none" w:sz="0" w:space="0" w:color="auto"/>
        <w:right w:val="none" w:sz="0" w:space="0" w:color="auto"/>
      </w:divBdr>
    </w:div>
    <w:div w:id="934634361">
      <w:marLeft w:val="640"/>
      <w:marRight w:val="0"/>
      <w:marTop w:val="0"/>
      <w:marBottom w:val="0"/>
      <w:divBdr>
        <w:top w:val="none" w:sz="0" w:space="0" w:color="auto"/>
        <w:left w:val="none" w:sz="0" w:space="0" w:color="auto"/>
        <w:bottom w:val="none" w:sz="0" w:space="0" w:color="auto"/>
        <w:right w:val="none" w:sz="0" w:space="0" w:color="auto"/>
      </w:divBdr>
    </w:div>
    <w:div w:id="935553730">
      <w:marLeft w:val="640"/>
      <w:marRight w:val="0"/>
      <w:marTop w:val="0"/>
      <w:marBottom w:val="0"/>
      <w:divBdr>
        <w:top w:val="none" w:sz="0" w:space="0" w:color="auto"/>
        <w:left w:val="none" w:sz="0" w:space="0" w:color="auto"/>
        <w:bottom w:val="none" w:sz="0" w:space="0" w:color="auto"/>
        <w:right w:val="none" w:sz="0" w:space="0" w:color="auto"/>
      </w:divBdr>
    </w:div>
    <w:div w:id="939026511">
      <w:marLeft w:val="640"/>
      <w:marRight w:val="0"/>
      <w:marTop w:val="0"/>
      <w:marBottom w:val="0"/>
      <w:divBdr>
        <w:top w:val="none" w:sz="0" w:space="0" w:color="auto"/>
        <w:left w:val="none" w:sz="0" w:space="0" w:color="auto"/>
        <w:bottom w:val="none" w:sz="0" w:space="0" w:color="auto"/>
        <w:right w:val="none" w:sz="0" w:space="0" w:color="auto"/>
      </w:divBdr>
    </w:div>
    <w:div w:id="944463048">
      <w:marLeft w:val="640"/>
      <w:marRight w:val="0"/>
      <w:marTop w:val="0"/>
      <w:marBottom w:val="0"/>
      <w:divBdr>
        <w:top w:val="none" w:sz="0" w:space="0" w:color="auto"/>
        <w:left w:val="none" w:sz="0" w:space="0" w:color="auto"/>
        <w:bottom w:val="none" w:sz="0" w:space="0" w:color="auto"/>
        <w:right w:val="none" w:sz="0" w:space="0" w:color="auto"/>
      </w:divBdr>
    </w:div>
    <w:div w:id="944582901">
      <w:marLeft w:val="640"/>
      <w:marRight w:val="0"/>
      <w:marTop w:val="0"/>
      <w:marBottom w:val="0"/>
      <w:divBdr>
        <w:top w:val="none" w:sz="0" w:space="0" w:color="auto"/>
        <w:left w:val="none" w:sz="0" w:space="0" w:color="auto"/>
        <w:bottom w:val="none" w:sz="0" w:space="0" w:color="auto"/>
        <w:right w:val="none" w:sz="0" w:space="0" w:color="auto"/>
      </w:divBdr>
    </w:div>
    <w:div w:id="945582304">
      <w:marLeft w:val="640"/>
      <w:marRight w:val="0"/>
      <w:marTop w:val="0"/>
      <w:marBottom w:val="0"/>
      <w:divBdr>
        <w:top w:val="none" w:sz="0" w:space="0" w:color="auto"/>
        <w:left w:val="none" w:sz="0" w:space="0" w:color="auto"/>
        <w:bottom w:val="none" w:sz="0" w:space="0" w:color="auto"/>
        <w:right w:val="none" w:sz="0" w:space="0" w:color="auto"/>
      </w:divBdr>
    </w:div>
    <w:div w:id="946502104">
      <w:marLeft w:val="640"/>
      <w:marRight w:val="0"/>
      <w:marTop w:val="0"/>
      <w:marBottom w:val="0"/>
      <w:divBdr>
        <w:top w:val="none" w:sz="0" w:space="0" w:color="auto"/>
        <w:left w:val="none" w:sz="0" w:space="0" w:color="auto"/>
        <w:bottom w:val="none" w:sz="0" w:space="0" w:color="auto"/>
        <w:right w:val="none" w:sz="0" w:space="0" w:color="auto"/>
      </w:divBdr>
    </w:div>
    <w:div w:id="950478971">
      <w:marLeft w:val="640"/>
      <w:marRight w:val="0"/>
      <w:marTop w:val="0"/>
      <w:marBottom w:val="0"/>
      <w:divBdr>
        <w:top w:val="none" w:sz="0" w:space="0" w:color="auto"/>
        <w:left w:val="none" w:sz="0" w:space="0" w:color="auto"/>
        <w:bottom w:val="none" w:sz="0" w:space="0" w:color="auto"/>
        <w:right w:val="none" w:sz="0" w:space="0" w:color="auto"/>
      </w:divBdr>
    </w:div>
    <w:div w:id="955062446">
      <w:marLeft w:val="640"/>
      <w:marRight w:val="0"/>
      <w:marTop w:val="0"/>
      <w:marBottom w:val="0"/>
      <w:divBdr>
        <w:top w:val="none" w:sz="0" w:space="0" w:color="auto"/>
        <w:left w:val="none" w:sz="0" w:space="0" w:color="auto"/>
        <w:bottom w:val="none" w:sz="0" w:space="0" w:color="auto"/>
        <w:right w:val="none" w:sz="0" w:space="0" w:color="auto"/>
      </w:divBdr>
    </w:div>
    <w:div w:id="955990924">
      <w:marLeft w:val="640"/>
      <w:marRight w:val="0"/>
      <w:marTop w:val="0"/>
      <w:marBottom w:val="0"/>
      <w:divBdr>
        <w:top w:val="none" w:sz="0" w:space="0" w:color="auto"/>
        <w:left w:val="none" w:sz="0" w:space="0" w:color="auto"/>
        <w:bottom w:val="none" w:sz="0" w:space="0" w:color="auto"/>
        <w:right w:val="none" w:sz="0" w:space="0" w:color="auto"/>
      </w:divBdr>
    </w:div>
    <w:div w:id="958028111">
      <w:marLeft w:val="640"/>
      <w:marRight w:val="0"/>
      <w:marTop w:val="0"/>
      <w:marBottom w:val="0"/>
      <w:divBdr>
        <w:top w:val="none" w:sz="0" w:space="0" w:color="auto"/>
        <w:left w:val="none" w:sz="0" w:space="0" w:color="auto"/>
        <w:bottom w:val="none" w:sz="0" w:space="0" w:color="auto"/>
        <w:right w:val="none" w:sz="0" w:space="0" w:color="auto"/>
      </w:divBdr>
    </w:div>
    <w:div w:id="963928497">
      <w:marLeft w:val="640"/>
      <w:marRight w:val="0"/>
      <w:marTop w:val="0"/>
      <w:marBottom w:val="0"/>
      <w:divBdr>
        <w:top w:val="none" w:sz="0" w:space="0" w:color="auto"/>
        <w:left w:val="none" w:sz="0" w:space="0" w:color="auto"/>
        <w:bottom w:val="none" w:sz="0" w:space="0" w:color="auto"/>
        <w:right w:val="none" w:sz="0" w:space="0" w:color="auto"/>
      </w:divBdr>
    </w:div>
    <w:div w:id="971447793">
      <w:marLeft w:val="640"/>
      <w:marRight w:val="0"/>
      <w:marTop w:val="0"/>
      <w:marBottom w:val="0"/>
      <w:divBdr>
        <w:top w:val="none" w:sz="0" w:space="0" w:color="auto"/>
        <w:left w:val="none" w:sz="0" w:space="0" w:color="auto"/>
        <w:bottom w:val="none" w:sz="0" w:space="0" w:color="auto"/>
        <w:right w:val="none" w:sz="0" w:space="0" w:color="auto"/>
      </w:divBdr>
    </w:div>
    <w:div w:id="978413579">
      <w:marLeft w:val="640"/>
      <w:marRight w:val="0"/>
      <w:marTop w:val="0"/>
      <w:marBottom w:val="0"/>
      <w:divBdr>
        <w:top w:val="none" w:sz="0" w:space="0" w:color="auto"/>
        <w:left w:val="none" w:sz="0" w:space="0" w:color="auto"/>
        <w:bottom w:val="none" w:sz="0" w:space="0" w:color="auto"/>
        <w:right w:val="none" w:sz="0" w:space="0" w:color="auto"/>
      </w:divBdr>
    </w:div>
    <w:div w:id="980579009">
      <w:marLeft w:val="640"/>
      <w:marRight w:val="0"/>
      <w:marTop w:val="0"/>
      <w:marBottom w:val="0"/>
      <w:divBdr>
        <w:top w:val="none" w:sz="0" w:space="0" w:color="auto"/>
        <w:left w:val="none" w:sz="0" w:space="0" w:color="auto"/>
        <w:bottom w:val="none" w:sz="0" w:space="0" w:color="auto"/>
        <w:right w:val="none" w:sz="0" w:space="0" w:color="auto"/>
      </w:divBdr>
    </w:div>
    <w:div w:id="983773420">
      <w:marLeft w:val="640"/>
      <w:marRight w:val="0"/>
      <w:marTop w:val="0"/>
      <w:marBottom w:val="0"/>
      <w:divBdr>
        <w:top w:val="none" w:sz="0" w:space="0" w:color="auto"/>
        <w:left w:val="none" w:sz="0" w:space="0" w:color="auto"/>
        <w:bottom w:val="none" w:sz="0" w:space="0" w:color="auto"/>
        <w:right w:val="none" w:sz="0" w:space="0" w:color="auto"/>
      </w:divBdr>
    </w:div>
    <w:div w:id="987899294">
      <w:marLeft w:val="640"/>
      <w:marRight w:val="0"/>
      <w:marTop w:val="0"/>
      <w:marBottom w:val="0"/>
      <w:divBdr>
        <w:top w:val="none" w:sz="0" w:space="0" w:color="auto"/>
        <w:left w:val="none" w:sz="0" w:space="0" w:color="auto"/>
        <w:bottom w:val="none" w:sz="0" w:space="0" w:color="auto"/>
        <w:right w:val="none" w:sz="0" w:space="0" w:color="auto"/>
      </w:divBdr>
    </w:div>
    <w:div w:id="988899921">
      <w:marLeft w:val="640"/>
      <w:marRight w:val="0"/>
      <w:marTop w:val="0"/>
      <w:marBottom w:val="0"/>
      <w:divBdr>
        <w:top w:val="none" w:sz="0" w:space="0" w:color="auto"/>
        <w:left w:val="none" w:sz="0" w:space="0" w:color="auto"/>
        <w:bottom w:val="none" w:sz="0" w:space="0" w:color="auto"/>
        <w:right w:val="none" w:sz="0" w:space="0" w:color="auto"/>
      </w:divBdr>
    </w:div>
    <w:div w:id="988903538">
      <w:marLeft w:val="640"/>
      <w:marRight w:val="0"/>
      <w:marTop w:val="0"/>
      <w:marBottom w:val="0"/>
      <w:divBdr>
        <w:top w:val="none" w:sz="0" w:space="0" w:color="auto"/>
        <w:left w:val="none" w:sz="0" w:space="0" w:color="auto"/>
        <w:bottom w:val="none" w:sz="0" w:space="0" w:color="auto"/>
        <w:right w:val="none" w:sz="0" w:space="0" w:color="auto"/>
      </w:divBdr>
    </w:div>
    <w:div w:id="989820927">
      <w:marLeft w:val="640"/>
      <w:marRight w:val="0"/>
      <w:marTop w:val="0"/>
      <w:marBottom w:val="0"/>
      <w:divBdr>
        <w:top w:val="none" w:sz="0" w:space="0" w:color="auto"/>
        <w:left w:val="none" w:sz="0" w:space="0" w:color="auto"/>
        <w:bottom w:val="none" w:sz="0" w:space="0" w:color="auto"/>
        <w:right w:val="none" w:sz="0" w:space="0" w:color="auto"/>
      </w:divBdr>
    </w:div>
    <w:div w:id="994836892">
      <w:marLeft w:val="640"/>
      <w:marRight w:val="0"/>
      <w:marTop w:val="0"/>
      <w:marBottom w:val="0"/>
      <w:divBdr>
        <w:top w:val="none" w:sz="0" w:space="0" w:color="auto"/>
        <w:left w:val="none" w:sz="0" w:space="0" w:color="auto"/>
        <w:bottom w:val="none" w:sz="0" w:space="0" w:color="auto"/>
        <w:right w:val="none" w:sz="0" w:space="0" w:color="auto"/>
      </w:divBdr>
    </w:div>
    <w:div w:id="995303800">
      <w:marLeft w:val="640"/>
      <w:marRight w:val="0"/>
      <w:marTop w:val="0"/>
      <w:marBottom w:val="0"/>
      <w:divBdr>
        <w:top w:val="none" w:sz="0" w:space="0" w:color="auto"/>
        <w:left w:val="none" w:sz="0" w:space="0" w:color="auto"/>
        <w:bottom w:val="none" w:sz="0" w:space="0" w:color="auto"/>
        <w:right w:val="none" w:sz="0" w:space="0" w:color="auto"/>
      </w:divBdr>
    </w:div>
    <w:div w:id="995382693">
      <w:marLeft w:val="640"/>
      <w:marRight w:val="0"/>
      <w:marTop w:val="0"/>
      <w:marBottom w:val="0"/>
      <w:divBdr>
        <w:top w:val="none" w:sz="0" w:space="0" w:color="auto"/>
        <w:left w:val="none" w:sz="0" w:space="0" w:color="auto"/>
        <w:bottom w:val="none" w:sz="0" w:space="0" w:color="auto"/>
        <w:right w:val="none" w:sz="0" w:space="0" w:color="auto"/>
      </w:divBdr>
    </w:div>
    <w:div w:id="998728016">
      <w:marLeft w:val="640"/>
      <w:marRight w:val="0"/>
      <w:marTop w:val="0"/>
      <w:marBottom w:val="0"/>
      <w:divBdr>
        <w:top w:val="none" w:sz="0" w:space="0" w:color="auto"/>
        <w:left w:val="none" w:sz="0" w:space="0" w:color="auto"/>
        <w:bottom w:val="none" w:sz="0" w:space="0" w:color="auto"/>
        <w:right w:val="none" w:sz="0" w:space="0" w:color="auto"/>
      </w:divBdr>
    </w:div>
    <w:div w:id="999116972">
      <w:marLeft w:val="640"/>
      <w:marRight w:val="0"/>
      <w:marTop w:val="0"/>
      <w:marBottom w:val="0"/>
      <w:divBdr>
        <w:top w:val="none" w:sz="0" w:space="0" w:color="auto"/>
        <w:left w:val="none" w:sz="0" w:space="0" w:color="auto"/>
        <w:bottom w:val="none" w:sz="0" w:space="0" w:color="auto"/>
        <w:right w:val="none" w:sz="0" w:space="0" w:color="auto"/>
      </w:divBdr>
    </w:div>
    <w:div w:id="1004819596">
      <w:marLeft w:val="640"/>
      <w:marRight w:val="0"/>
      <w:marTop w:val="0"/>
      <w:marBottom w:val="0"/>
      <w:divBdr>
        <w:top w:val="none" w:sz="0" w:space="0" w:color="auto"/>
        <w:left w:val="none" w:sz="0" w:space="0" w:color="auto"/>
        <w:bottom w:val="none" w:sz="0" w:space="0" w:color="auto"/>
        <w:right w:val="none" w:sz="0" w:space="0" w:color="auto"/>
      </w:divBdr>
    </w:div>
    <w:div w:id="1008409579">
      <w:marLeft w:val="640"/>
      <w:marRight w:val="0"/>
      <w:marTop w:val="0"/>
      <w:marBottom w:val="0"/>
      <w:divBdr>
        <w:top w:val="none" w:sz="0" w:space="0" w:color="auto"/>
        <w:left w:val="none" w:sz="0" w:space="0" w:color="auto"/>
        <w:bottom w:val="none" w:sz="0" w:space="0" w:color="auto"/>
        <w:right w:val="none" w:sz="0" w:space="0" w:color="auto"/>
      </w:divBdr>
    </w:div>
    <w:div w:id="1011418963">
      <w:marLeft w:val="640"/>
      <w:marRight w:val="0"/>
      <w:marTop w:val="0"/>
      <w:marBottom w:val="0"/>
      <w:divBdr>
        <w:top w:val="none" w:sz="0" w:space="0" w:color="auto"/>
        <w:left w:val="none" w:sz="0" w:space="0" w:color="auto"/>
        <w:bottom w:val="none" w:sz="0" w:space="0" w:color="auto"/>
        <w:right w:val="none" w:sz="0" w:space="0" w:color="auto"/>
      </w:divBdr>
    </w:div>
    <w:div w:id="1012341723">
      <w:marLeft w:val="640"/>
      <w:marRight w:val="0"/>
      <w:marTop w:val="0"/>
      <w:marBottom w:val="0"/>
      <w:divBdr>
        <w:top w:val="none" w:sz="0" w:space="0" w:color="auto"/>
        <w:left w:val="none" w:sz="0" w:space="0" w:color="auto"/>
        <w:bottom w:val="none" w:sz="0" w:space="0" w:color="auto"/>
        <w:right w:val="none" w:sz="0" w:space="0" w:color="auto"/>
      </w:divBdr>
    </w:div>
    <w:div w:id="1016270970">
      <w:marLeft w:val="640"/>
      <w:marRight w:val="0"/>
      <w:marTop w:val="0"/>
      <w:marBottom w:val="0"/>
      <w:divBdr>
        <w:top w:val="none" w:sz="0" w:space="0" w:color="auto"/>
        <w:left w:val="none" w:sz="0" w:space="0" w:color="auto"/>
        <w:bottom w:val="none" w:sz="0" w:space="0" w:color="auto"/>
        <w:right w:val="none" w:sz="0" w:space="0" w:color="auto"/>
      </w:divBdr>
    </w:div>
    <w:div w:id="1016536863">
      <w:marLeft w:val="640"/>
      <w:marRight w:val="0"/>
      <w:marTop w:val="0"/>
      <w:marBottom w:val="0"/>
      <w:divBdr>
        <w:top w:val="none" w:sz="0" w:space="0" w:color="auto"/>
        <w:left w:val="none" w:sz="0" w:space="0" w:color="auto"/>
        <w:bottom w:val="none" w:sz="0" w:space="0" w:color="auto"/>
        <w:right w:val="none" w:sz="0" w:space="0" w:color="auto"/>
      </w:divBdr>
    </w:div>
    <w:div w:id="1019238066">
      <w:marLeft w:val="640"/>
      <w:marRight w:val="0"/>
      <w:marTop w:val="0"/>
      <w:marBottom w:val="0"/>
      <w:divBdr>
        <w:top w:val="none" w:sz="0" w:space="0" w:color="auto"/>
        <w:left w:val="none" w:sz="0" w:space="0" w:color="auto"/>
        <w:bottom w:val="none" w:sz="0" w:space="0" w:color="auto"/>
        <w:right w:val="none" w:sz="0" w:space="0" w:color="auto"/>
      </w:divBdr>
    </w:div>
    <w:div w:id="1022123661">
      <w:marLeft w:val="640"/>
      <w:marRight w:val="0"/>
      <w:marTop w:val="0"/>
      <w:marBottom w:val="0"/>
      <w:divBdr>
        <w:top w:val="none" w:sz="0" w:space="0" w:color="auto"/>
        <w:left w:val="none" w:sz="0" w:space="0" w:color="auto"/>
        <w:bottom w:val="none" w:sz="0" w:space="0" w:color="auto"/>
        <w:right w:val="none" w:sz="0" w:space="0" w:color="auto"/>
      </w:divBdr>
    </w:div>
    <w:div w:id="1022315248">
      <w:marLeft w:val="640"/>
      <w:marRight w:val="0"/>
      <w:marTop w:val="0"/>
      <w:marBottom w:val="0"/>
      <w:divBdr>
        <w:top w:val="none" w:sz="0" w:space="0" w:color="auto"/>
        <w:left w:val="none" w:sz="0" w:space="0" w:color="auto"/>
        <w:bottom w:val="none" w:sz="0" w:space="0" w:color="auto"/>
        <w:right w:val="none" w:sz="0" w:space="0" w:color="auto"/>
      </w:divBdr>
    </w:div>
    <w:div w:id="1023551470">
      <w:marLeft w:val="640"/>
      <w:marRight w:val="0"/>
      <w:marTop w:val="0"/>
      <w:marBottom w:val="0"/>
      <w:divBdr>
        <w:top w:val="none" w:sz="0" w:space="0" w:color="auto"/>
        <w:left w:val="none" w:sz="0" w:space="0" w:color="auto"/>
        <w:bottom w:val="none" w:sz="0" w:space="0" w:color="auto"/>
        <w:right w:val="none" w:sz="0" w:space="0" w:color="auto"/>
      </w:divBdr>
    </w:div>
    <w:div w:id="1025788911">
      <w:marLeft w:val="640"/>
      <w:marRight w:val="0"/>
      <w:marTop w:val="0"/>
      <w:marBottom w:val="0"/>
      <w:divBdr>
        <w:top w:val="none" w:sz="0" w:space="0" w:color="auto"/>
        <w:left w:val="none" w:sz="0" w:space="0" w:color="auto"/>
        <w:bottom w:val="none" w:sz="0" w:space="0" w:color="auto"/>
        <w:right w:val="none" w:sz="0" w:space="0" w:color="auto"/>
      </w:divBdr>
    </w:div>
    <w:div w:id="1031759903">
      <w:bodyDiv w:val="1"/>
      <w:marLeft w:val="0"/>
      <w:marRight w:val="0"/>
      <w:marTop w:val="0"/>
      <w:marBottom w:val="0"/>
      <w:divBdr>
        <w:top w:val="none" w:sz="0" w:space="0" w:color="auto"/>
        <w:left w:val="none" w:sz="0" w:space="0" w:color="auto"/>
        <w:bottom w:val="none" w:sz="0" w:space="0" w:color="auto"/>
        <w:right w:val="none" w:sz="0" w:space="0" w:color="auto"/>
      </w:divBdr>
    </w:div>
    <w:div w:id="1032878029">
      <w:marLeft w:val="640"/>
      <w:marRight w:val="0"/>
      <w:marTop w:val="0"/>
      <w:marBottom w:val="0"/>
      <w:divBdr>
        <w:top w:val="none" w:sz="0" w:space="0" w:color="auto"/>
        <w:left w:val="none" w:sz="0" w:space="0" w:color="auto"/>
        <w:bottom w:val="none" w:sz="0" w:space="0" w:color="auto"/>
        <w:right w:val="none" w:sz="0" w:space="0" w:color="auto"/>
      </w:divBdr>
    </w:div>
    <w:div w:id="1036541231">
      <w:marLeft w:val="640"/>
      <w:marRight w:val="0"/>
      <w:marTop w:val="0"/>
      <w:marBottom w:val="0"/>
      <w:divBdr>
        <w:top w:val="none" w:sz="0" w:space="0" w:color="auto"/>
        <w:left w:val="none" w:sz="0" w:space="0" w:color="auto"/>
        <w:bottom w:val="none" w:sz="0" w:space="0" w:color="auto"/>
        <w:right w:val="none" w:sz="0" w:space="0" w:color="auto"/>
      </w:divBdr>
    </w:div>
    <w:div w:id="1038237602">
      <w:marLeft w:val="640"/>
      <w:marRight w:val="0"/>
      <w:marTop w:val="0"/>
      <w:marBottom w:val="0"/>
      <w:divBdr>
        <w:top w:val="none" w:sz="0" w:space="0" w:color="auto"/>
        <w:left w:val="none" w:sz="0" w:space="0" w:color="auto"/>
        <w:bottom w:val="none" w:sz="0" w:space="0" w:color="auto"/>
        <w:right w:val="none" w:sz="0" w:space="0" w:color="auto"/>
      </w:divBdr>
    </w:div>
    <w:div w:id="1043017983">
      <w:marLeft w:val="640"/>
      <w:marRight w:val="0"/>
      <w:marTop w:val="0"/>
      <w:marBottom w:val="0"/>
      <w:divBdr>
        <w:top w:val="none" w:sz="0" w:space="0" w:color="auto"/>
        <w:left w:val="none" w:sz="0" w:space="0" w:color="auto"/>
        <w:bottom w:val="none" w:sz="0" w:space="0" w:color="auto"/>
        <w:right w:val="none" w:sz="0" w:space="0" w:color="auto"/>
      </w:divBdr>
    </w:div>
    <w:div w:id="1045759665">
      <w:marLeft w:val="640"/>
      <w:marRight w:val="0"/>
      <w:marTop w:val="0"/>
      <w:marBottom w:val="0"/>
      <w:divBdr>
        <w:top w:val="none" w:sz="0" w:space="0" w:color="auto"/>
        <w:left w:val="none" w:sz="0" w:space="0" w:color="auto"/>
        <w:bottom w:val="none" w:sz="0" w:space="0" w:color="auto"/>
        <w:right w:val="none" w:sz="0" w:space="0" w:color="auto"/>
      </w:divBdr>
    </w:div>
    <w:div w:id="1045981967">
      <w:marLeft w:val="640"/>
      <w:marRight w:val="0"/>
      <w:marTop w:val="0"/>
      <w:marBottom w:val="0"/>
      <w:divBdr>
        <w:top w:val="none" w:sz="0" w:space="0" w:color="auto"/>
        <w:left w:val="none" w:sz="0" w:space="0" w:color="auto"/>
        <w:bottom w:val="none" w:sz="0" w:space="0" w:color="auto"/>
        <w:right w:val="none" w:sz="0" w:space="0" w:color="auto"/>
      </w:divBdr>
    </w:div>
    <w:div w:id="1047144992">
      <w:marLeft w:val="640"/>
      <w:marRight w:val="0"/>
      <w:marTop w:val="0"/>
      <w:marBottom w:val="0"/>
      <w:divBdr>
        <w:top w:val="none" w:sz="0" w:space="0" w:color="auto"/>
        <w:left w:val="none" w:sz="0" w:space="0" w:color="auto"/>
        <w:bottom w:val="none" w:sz="0" w:space="0" w:color="auto"/>
        <w:right w:val="none" w:sz="0" w:space="0" w:color="auto"/>
      </w:divBdr>
    </w:div>
    <w:div w:id="1047529260">
      <w:marLeft w:val="640"/>
      <w:marRight w:val="0"/>
      <w:marTop w:val="0"/>
      <w:marBottom w:val="0"/>
      <w:divBdr>
        <w:top w:val="none" w:sz="0" w:space="0" w:color="auto"/>
        <w:left w:val="none" w:sz="0" w:space="0" w:color="auto"/>
        <w:bottom w:val="none" w:sz="0" w:space="0" w:color="auto"/>
        <w:right w:val="none" w:sz="0" w:space="0" w:color="auto"/>
      </w:divBdr>
    </w:div>
    <w:div w:id="1051222676">
      <w:marLeft w:val="640"/>
      <w:marRight w:val="0"/>
      <w:marTop w:val="0"/>
      <w:marBottom w:val="0"/>
      <w:divBdr>
        <w:top w:val="none" w:sz="0" w:space="0" w:color="auto"/>
        <w:left w:val="none" w:sz="0" w:space="0" w:color="auto"/>
        <w:bottom w:val="none" w:sz="0" w:space="0" w:color="auto"/>
        <w:right w:val="none" w:sz="0" w:space="0" w:color="auto"/>
      </w:divBdr>
    </w:div>
    <w:div w:id="1051657107">
      <w:marLeft w:val="640"/>
      <w:marRight w:val="0"/>
      <w:marTop w:val="0"/>
      <w:marBottom w:val="0"/>
      <w:divBdr>
        <w:top w:val="none" w:sz="0" w:space="0" w:color="auto"/>
        <w:left w:val="none" w:sz="0" w:space="0" w:color="auto"/>
        <w:bottom w:val="none" w:sz="0" w:space="0" w:color="auto"/>
        <w:right w:val="none" w:sz="0" w:space="0" w:color="auto"/>
      </w:divBdr>
    </w:div>
    <w:div w:id="1054695925">
      <w:marLeft w:val="640"/>
      <w:marRight w:val="0"/>
      <w:marTop w:val="0"/>
      <w:marBottom w:val="0"/>
      <w:divBdr>
        <w:top w:val="none" w:sz="0" w:space="0" w:color="auto"/>
        <w:left w:val="none" w:sz="0" w:space="0" w:color="auto"/>
        <w:bottom w:val="none" w:sz="0" w:space="0" w:color="auto"/>
        <w:right w:val="none" w:sz="0" w:space="0" w:color="auto"/>
      </w:divBdr>
    </w:div>
    <w:div w:id="1057313894">
      <w:marLeft w:val="640"/>
      <w:marRight w:val="0"/>
      <w:marTop w:val="0"/>
      <w:marBottom w:val="0"/>
      <w:divBdr>
        <w:top w:val="none" w:sz="0" w:space="0" w:color="auto"/>
        <w:left w:val="none" w:sz="0" w:space="0" w:color="auto"/>
        <w:bottom w:val="none" w:sz="0" w:space="0" w:color="auto"/>
        <w:right w:val="none" w:sz="0" w:space="0" w:color="auto"/>
      </w:divBdr>
    </w:div>
    <w:div w:id="1058430896">
      <w:marLeft w:val="640"/>
      <w:marRight w:val="0"/>
      <w:marTop w:val="0"/>
      <w:marBottom w:val="0"/>
      <w:divBdr>
        <w:top w:val="none" w:sz="0" w:space="0" w:color="auto"/>
        <w:left w:val="none" w:sz="0" w:space="0" w:color="auto"/>
        <w:bottom w:val="none" w:sz="0" w:space="0" w:color="auto"/>
        <w:right w:val="none" w:sz="0" w:space="0" w:color="auto"/>
      </w:divBdr>
    </w:div>
    <w:div w:id="1059090153">
      <w:marLeft w:val="640"/>
      <w:marRight w:val="0"/>
      <w:marTop w:val="0"/>
      <w:marBottom w:val="0"/>
      <w:divBdr>
        <w:top w:val="none" w:sz="0" w:space="0" w:color="auto"/>
        <w:left w:val="none" w:sz="0" w:space="0" w:color="auto"/>
        <w:bottom w:val="none" w:sz="0" w:space="0" w:color="auto"/>
        <w:right w:val="none" w:sz="0" w:space="0" w:color="auto"/>
      </w:divBdr>
    </w:div>
    <w:div w:id="1062022583">
      <w:marLeft w:val="640"/>
      <w:marRight w:val="0"/>
      <w:marTop w:val="0"/>
      <w:marBottom w:val="0"/>
      <w:divBdr>
        <w:top w:val="none" w:sz="0" w:space="0" w:color="auto"/>
        <w:left w:val="none" w:sz="0" w:space="0" w:color="auto"/>
        <w:bottom w:val="none" w:sz="0" w:space="0" w:color="auto"/>
        <w:right w:val="none" w:sz="0" w:space="0" w:color="auto"/>
      </w:divBdr>
    </w:div>
    <w:div w:id="1065950412">
      <w:marLeft w:val="640"/>
      <w:marRight w:val="0"/>
      <w:marTop w:val="0"/>
      <w:marBottom w:val="0"/>
      <w:divBdr>
        <w:top w:val="none" w:sz="0" w:space="0" w:color="auto"/>
        <w:left w:val="none" w:sz="0" w:space="0" w:color="auto"/>
        <w:bottom w:val="none" w:sz="0" w:space="0" w:color="auto"/>
        <w:right w:val="none" w:sz="0" w:space="0" w:color="auto"/>
      </w:divBdr>
    </w:div>
    <w:div w:id="1066758818">
      <w:marLeft w:val="640"/>
      <w:marRight w:val="0"/>
      <w:marTop w:val="0"/>
      <w:marBottom w:val="0"/>
      <w:divBdr>
        <w:top w:val="none" w:sz="0" w:space="0" w:color="auto"/>
        <w:left w:val="none" w:sz="0" w:space="0" w:color="auto"/>
        <w:bottom w:val="none" w:sz="0" w:space="0" w:color="auto"/>
        <w:right w:val="none" w:sz="0" w:space="0" w:color="auto"/>
      </w:divBdr>
    </w:div>
    <w:div w:id="1067728745">
      <w:bodyDiv w:val="1"/>
      <w:marLeft w:val="0"/>
      <w:marRight w:val="0"/>
      <w:marTop w:val="0"/>
      <w:marBottom w:val="0"/>
      <w:divBdr>
        <w:top w:val="none" w:sz="0" w:space="0" w:color="auto"/>
        <w:left w:val="none" w:sz="0" w:space="0" w:color="auto"/>
        <w:bottom w:val="none" w:sz="0" w:space="0" w:color="auto"/>
        <w:right w:val="none" w:sz="0" w:space="0" w:color="auto"/>
      </w:divBdr>
    </w:div>
    <w:div w:id="1068646106">
      <w:marLeft w:val="640"/>
      <w:marRight w:val="0"/>
      <w:marTop w:val="0"/>
      <w:marBottom w:val="0"/>
      <w:divBdr>
        <w:top w:val="none" w:sz="0" w:space="0" w:color="auto"/>
        <w:left w:val="none" w:sz="0" w:space="0" w:color="auto"/>
        <w:bottom w:val="none" w:sz="0" w:space="0" w:color="auto"/>
        <w:right w:val="none" w:sz="0" w:space="0" w:color="auto"/>
      </w:divBdr>
    </w:div>
    <w:div w:id="1069769876">
      <w:marLeft w:val="640"/>
      <w:marRight w:val="0"/>
      <w:marTop w:val="0"/>
      <w:marBottom w:val="0"/>
      <w:divBdr>
        <w:top w:val="none" w:sz="0" w:space="0" w:color="auto"/>
        <w:left w:val="none" w:sz="0" w:space="0" w:color="auto"/>
        <w:bottom w:val="none" w:sz="0" w:space="0" w:color="auto"/>
        <w:right w:val="none" w:sz="0" w:space="0" w:color="auto"/>
      </w:divBdr>
    </w:div>
    <w:div w:id="1073743097">
      <w:marLeft w:val="640"/>
      <w:marRight w:val="0"/>
      <w:marTop w:val="0"/>
      <w:marBottom w:val="0"/>
      <w:divBdr>
        <w:top w:val="none" w:sz="0" w:space="0" w:color="auto"/>
        <w:left w:val="none" w:sz="0" w:space="0" w:color="auto"/>
        <w:bottom w:val="none" w:sz="0" w:space="0" w:color="auto"/>
        <w:right w:val="none" w:sz="0" w:space="0" w:color="auto"/>
      </w:divBdr>
    </w:div>
    <w:div w:id="1079210797">
      <w:marLeft w:val="640"/>
      <w:marRight w:val="0"/>
      <w:marTop w:val="0"/>
      <w:marBottom w:val="0"/>
      <w:divBdr>
        <w:top w:val="none" w:sz="0" w:space="0" w:color="auto"/>
        <w:left w:val="none" w:sz="0" w:space="0" w:color="auto"/>
        <w:bottom w:val="none" w:sz="0" w:space="0" w:color="auto"/>
        <w:right w:val="none" w:sz="0" w:space="0" w:color="auto"/>
      </w:divBdr>
    </w:div>
    <w:div w:id="1080713609">
      <w:marLeft w:val="640"/>
      <w:marRight w:val="0"/>
      <w:marTop w:val="0"/>
      <w:marBottom w:val="0"/>
      <w:divBdr>
        <w:top w:val="none" w:sz="0" w:space="0" w:color="auto"/>
        <w:left w:val="none" w:sz="0" w:space="0" w:color="auto"/>
        <w:bottom w:val="none" w:sz="0" w:space="0" w:color="auto"/>
        <w:right w:val="none" w:sz="0" w:space="0" w:color="auto"/>
      </w:divBdr>
    </w:div>
    <w:div w:id="1081873210">
      <w:marLeft w:val="640"/>
      <w:marRight w:val="0"/>
      <w:marTop w:val="0"/>
      <w:marBottom w:val="0"/>
      <w:divBdr>
        <w:top w:val="none" w:sz="0" w:space="0" w:color="auto"/>
        <w:left w:val="none" w:sz="0" w:space="0" w:color="auto"/>
        <w:bottom w:val="none" w:sz="0" w:space="0" w:color="auto"/>
        <w:right w:val="none" w:sz="0" w:space="0" w:color="auto"/>
      </w:divBdr>
    </w:div>
    <w:div w:id="1081874929">
      <w:marLeft w:val="640"/>
      <w:marRight w:val="0"/>
      <w:marTop w:val="0"/>
      <w:marBottom w:val="0"/>
      <w:divBdr>
        <w:top w:val="none" w:sz="0" w:space="0" w:color="auto"/>
        <w:left w:val="none" w:sz="0" w:space="0" w:color="auto"/>
        <w:bottom w:val="none" w:sz="0" w:space="0" w:color="auto"/>
        <w:right w:val="none" w:sz="0" w:space="0" w:color="auto"/>
      </w:divBdr>
    </w:div>
    <w:div w:id="1082331850">
      <w:marLeft w:val="640"/>
      <w:marRight w:val="0"/>
      <w:marTop w:val="0"/>
      <w:marBottom w:val="0"/>
      <w:divBdr>
        <w:top w:val="none" w:sz="0" w:space="0" w:color="auto"/>
        <w:left w:val="none" w:sz="0" w:space="0" w:color="auto"/>
        <w:bottom w:val="none" w:sz="0" w:space="0" w:color="auto"/>
        <w:right w:val="none" w:sz="0" w:space="0" w:color="auto"/>
      </w:divBdr>
    </w:div>
    <w:div w:id="1083647044">
      <w:marLeft w:val="640"/>
      <w:marRight w:val="0"/>
      <w:marTop w:val="0"/>
      <w:marBottom w:val="0"/>
      <w:divBdr>
        <w:top w:val="none" w:sz="0" w:space="0" w:color="auto"/>
        <w:left w:val="none" w:sz="0" w:space="0" w:color="auto"/>
        <w:bottom w:val="none" w:sz="0" w:space="0" w:color="auto"/>
        <w:right w:val="none" w:sz="0" w:space="0" w:color="auto"/>
      </w:divBdr>
    </w:div>
    <w:div w:id="1086029367">
      <w:marLeft w:val="640"/>
      <w:marRight w:val="0"/>
      <w:marTop w:val="0"/>
      <w:marBottom w:val="0"/>
      <w:divBdr>
        <w:top w:val="none" w:sz="0" w:space="0" w:color="auto"/>
        <w:left w:val="none" w:sz="0" w:space="0" w:color="auto"/>
        <w:bottom w:val="none" w:sz="0" w:space="0" w:color="auto"/>
        <w:right w:val="none" w:sz="0" w:space="0" w:color="auto"/>
      </w:divBdr>
    </w:div>
    <w:div w:id="1088960949">
      <w:marLeft w:val="640"/>
      <w:marRight w:val="0"/>
      <w:marTop w:val="0"/>
      <w:marBottom w:val="0"/>
      <w:divBdr>
        <w:top w:val="none" w:sz="0" w:space="0" w:color="auto"/>
        <w:left w:val="none" w:sz="0" w:space="0" w:color="auto"/>
        <w:bottom w:val="none" w:sz="0" w:space="0" w:color="auto"/>
        <w:right w:val="none" w:sz="0" w:space="0" w:color="auto"/>
      </w:divBdr>
    </w:div>
    <w:div w:id="1089421525">
      <w:marLeft w:val="640"/>
      <w:marRight w:val="0"/>
      <w:marTop w:val="0"/>
      <w:marBottom w:val="0"/>
      <w:divBdr>
        <w:top w:val="none" w:sz="0" w:space="0" w:color="auto"/>
        <w:left w:val="none" w:sz="0" w:space="0" w:color="auto"/>
        <w:bottom w:val="none" w:sz="0" w:space="0" w:color="auto"/>
        <w:right w:val="none" w:sz="0" w:space="0" w:color="auto"/>
      </w:divBdr>
    </w:div>
    <w:div w:id="1091778361">
      <w:marLeft w:val="640"/>
      <w:marRight w:val="0"/>
      <w:marTop w:val="0"/>
      <w:marBottom w:val="0"/>
      <w:divBdr>
        <w:top w:val="none" w:sz="0" w:space="0" w:color="auto"/>
        <w:left w:val="none" w:sz="0" w:space="0" w:color="auto"/>
        <w:bottom w:val="none" w:sz="0" w:space="0" w:color="auto"/>
        <w:right w:val="none" w:sz="0" w:space="0" w:color="auto"/>
      </w:divBdr>
    </w:div>
    <w:div w:id="1092167757">
      <w:marLeft w:val="640"/>
      <w:marRight w:val="0"/>
      <w:marTop w:val="0"/>
      <w:marBottom w:val="0"/>
      <w:divBdr>
        <w:top w:val="none" w:sz="0" w:space="0" w:color="auto"/>
        <w:left w:val="none" w:sz="0" w:space="0" w:color="auto"/>
        <w:bottom w:val="none" w:sz="0" w:space="0" w:color="auto"/>
        <w:right w:val="none" w:sz="0" w:space="0" w:color="auto"/>
      </w:divBdr>
    </w:div>
    <w:div w:id="1092896030">
      <w:marLeft w:val="640"/>
      <w:marRight w:val="0"/>
      <w:marTop w:val="0"/>
      <w:marBottom w:val="0"/>
      <w:divBdr>
        <w:top w:val="none" w:sz="0" w:space="0" w:color="auto"/>
        <w:left w:val="none" w:sz="0" w:space="0" w:color="auto"/>
        <w:bottom w:val="none" w:sz="0" w:space="0" w:color="auto"/>
        <w:right w:val="none" w:sz="0" w:space="0" w:color="auto"/>
      </w:divBdr>
    </w:div>
    <w:div w:id="1093088559">
      <w:marLeft w:val="640"/>
      <w:marRight w:val="0"/>
      <w:marTop w:val="0"/>
      <w:marBottom w:val="0"/>
      <w:divBdr>
        <w:top w:val="none" w:sz="0" w:space="0" w:color="auto"/>
        <w:left w:val="none" w:sz="0" w:space="0" w:color="auto"/>
        <w:bottom w:val="none" w:sz="0" w:space="0" w:color="auto"/>
        <w:right w:val="none" w:sz="0" w:space="0" w:color="auto"/>
      </w:divBdr>
    </w:div>
    <w:div w:id="1094206385">
      <w:marLeft w:val="640"/>
      <w:marRight w:val="0"/>
      <w:marTop w:val="0"/>
      <w:marBottom w:val="0"/>
      <w:divBdr>
        <w:top w:val="none" w:sz="0" w:space="0" w:color="auto"/>
        <w:left w:val="none" w:sz="0" w:space="0" w:color="auto"/>
        <w:bottom w:val="none" w:sz="0" w:space="0" w:color="auto"/>
        <w:right w:val="none" w:sz="0" w:space="0" w:color="auto"/>
      </w:divBdr>
    </w:div>
    <w:div w:id="1094589710">
      <w:marLeft w:val="640"/>
      <w:marRight w:val="0"/>
      <w:marTop w:val="0"/>
      <w:marBottom w:val="0"/>
      <w:divBdr>
        <w:top w:val="none" w:sz="0" w:space="0" w:color="auto"/>
        <w:left w:val="none" w:sz="0" w:space="0" w:color="auto"/>
        <w:bottom w:val="none" w:sz="0" w:space="0" w:color="auto"/>
        <w:right w:val="none" w:sz="0" w:space="0" w:color="auto"/>
      </w:divBdr>
    </w:div>
    <w:div w:id="1101148022">
      <w:marLeft w:val="640"/>
      <w:marRight w:val="0"/>
      <w:marTop w:val="0"/>
      <w:marBottom w:val="0"/>
      <w:divBdr>
        <w:top w:val="none" w:sz="0" w:space="0" w:color="auto"/>
        <w:left w:val="none" w:sz="0" w:space="0" w:color="auto"/>
        <w:bottom w:val="none" w:sz="0" w:space="0" w:color="auto"/>
        <w:right w:val="none" w:sz="0" w:space="0" w:color="auto"/>
      </w:divBdr>
    </w:div>
    <w:div w:id="1101222089">
      <w:marLeft w:val="640"/>
      <w:marRight w:val="0"/>
      <w:marTop w:val="0"/>
      <w:marBottom w:val="0"/>
      <w:divBdr>
        <w:top w:val="none" w:sz="0" w:space="0" w:color="auto"/>
        <w:left w:val="none" w:sz="0" w:space="0" w:color="auto"/>
        <w:bottom w:val="none" w:sz="0" w:space="0" w:color="auto"/>
        <w:right w:val="none" w:sz="0" w:space="0" w:color="auto"/>
      </w:divBdr>
    </w:div>
    <w:div w:id="1101727644">
      <w:marLeft w:val="640"/>
      <w:marRight w:val="0"/>
      <w:marTop w:val="0"/>
      <w:marBottom w:val="0"/>
      <w:divBdr>
        <w:top w:val="none" w:sz="0" w:space="0" w:color="auto"/>
        <w:left w:val="none" w:sz="0" w:space="0" w:color="auto"/>
        <w:bottom w:val="none" w:sz="0" w:space="0" w:color="auto"/>
        <w:right w:val="none" w:sz="0" w:space="0" w:color="auto"/>
      </w:divBdr>
    </w:div>
    <w:div w:id="1101997109">
      <w:marLeft w:val="640"/>
      <w:marRight w:val="0"/>
      <w:marTop w:val="0"/>
      <w:marBottom w:val="0"/>
      <w:divBdr>
        <w:top w:val="none" w:sz="0" w:space="0" w:color="auto"/>
        <w:left w:val="none" w:sz="0" w:space="0" w:color="auto"/>
        <w:bottom w:val="none" w:sz="0" w:space="0" w:color="auto"/>
        <w:right w:val="none" w:sz="0" w:space="0" w:color="auto"/>
      </w:divBdr>
    </w:div>
    <w:div w:id="1102578751">
      <w:marLeft w:val="640"/>
      <w:marRight w:val="0"/>
      <w:marTop w:val="0"/>
      <w:marBottom w:val="0"/>
      <w:divBdr>
        <w:top w:val="none" w:sz="0" w:space="0" w:color="auto"/>
        <w:left w:val="none" w:sz="0" w:space="0" w:color="auto"/>
        <w:bottom w:val="none" w:sz="0" w:space="0" w:color="auto"/>
        <w:right w:val="none" w:sz="0" w:space="0" w:color="auto"/>
      </w:divBdr>
    </w:div>
    <w:div w:id="1102798224">
      <w:marLeft w:val="640"/>
      <w:marRight w:val="0"/>
      <w:marTop w:val="0"/>
      <w:marBottom w:val="0"/>
      <w:divBdr>
        <w:top w:val="none" w:sz="0" w:space="0" w:color="auto"/>
        <w:left w:val="none" w:sz="0" w:space="0" w:color="auto"/>
        <w:bottom w:val="none" w:sz="0" w:space="0" w:color="auto"/>
        <w:right w:val="none" w:sz="0" w:space="0" w:color="auto"/>
      </w:divBdr>
    </w:div>
    <w:div w:id="1108157026">
      <w:marLeft w:val="640"/>
      <w:marRight w:val="0"/>
      <w:marTop w:val="0"/>
      <w:marBottom w:val="0"/>
      <w:divBdr>
        <w:top w:val="none" w:sz="0" w:space="0" w:color="auto"/>
        <w:left w:val="none" w:sz="0" w:space="0" w:color="auto"/>
        <w:bottom w:val="none" w:sz="0" w:space="0" w:color="auto"/>
        <w:right w:val="none" w:sz="0" w:space="0" w:color="auto"/>
      </w:divBdr>
    </w:div>
    <w:div w:id="1108623093">
      <w:marLeft w:val="640"/>
      <w:marRight w:val="0"/>
      <w:marTop w:val="0"/>
      <w:marBottom w:val="0"/>
      <w:divBdr>
        <w:top w:val="none" w:sz="0" w:space="0" w:color="auto"/>
        <w:left w:val="none" w:sz="0" w:space="0" w:color="auto"/>
        <w:bottom w:val="none" w:sz="0" w:space="0" w:color="auto"/>
        <w:right w:val="none" w:sz="0" w:space="0" w:color="auto"/>
      </w:divBdr>
    </w:div>
    <w:div w:id="1108961274">
      <w:marLeft w:val="640"/>
      <w:marRight w:val="0"/>
      <w:marTop w:val="0"/>
      <w:marBottom w:val="0"/>
      <w:divBdr>
        <w:top w:val="none" w:sz="0" w:space="0" w:color="auto"/>
        <w:left w:val="none" w:sz="0" w:space="0" w:color="auto"/>
        <w:bottom w:val="none" w:sz="0" w:space="0" w:color="auto"/>
        <w:right w:val="none" w:sz="0" w:space="0" w:color="auto"/>
      </w:divBdr>
    </w:div>
    <w:div w:id="1110397047">
      <w:marLeft w:val="640"/>
      <w:marRight w:val="0"/>
      <w:marTop w:val="0"/>
      <w:marBottom w:val="0"/>
      <w:divBdr>
        <w:top w:val="none" w:sz="0" w:space="0" w:color="auto"/>
        <w:left w:val="none" w:sz="0" w:space="0" w:color="auto"/>
        <w:bottom w:val="none" w:sz="0" w:space="0" w:color="auto"/>
        <w:right w:val="none" w:sz="0" w:space="0" w:color="auto"/>
      </w:divBdr>
    </w:div>
    <w:div w:id="1111240127">
      <w:marLeft w:val="640"/>
      <w:marRight w:val="0"/>
      <w:marTop w:val="0"/>
      <w:marBottom w:val="0"/>
      <w:divBdr>
        <w:top w:val="none" w:sz="0" w:space="0" w:color="auto"/>
        <w:left w:val="none" w:sz="0" w:space="0" w:color="auto"/>
        <w:bottom w:val="none" w:sz="0" w:space="0" w:color="auto"/>
        <w:right w:val="none" w:sz="0" w:space="0" w:color="auto"/>
      </w:divBdr>
    </w:div>
    <w:div w:id="1115830053">
      <w:marLeft w:val="640"/>
      <w:marRight w:val="0"/>
      <w:marTop w:val="0"/>
      <w:marBottom w:val="0"/>
      <w:divBdr>
        <w:top w:val="none" w:sz="0" w:space="0" w:color="auto"/>
        <w:left w:val="none" w:sz="0" w:space="0" w:color="auto"/>
        <w:bottom w:val="none" w:sz="0" w:space="0" w:color="auto"/>
        <w:right w:val="none" w:sz="0" w:space="0" w:color="auto"/>
      </w:divBdr>
    </w:div>
    <w:div w:id="1121533808">
      <w:bodyDiv w:val="1"/>
      <w:marLeft w:val="0"/>
      <w:marRight w:val="0"/>
      <w:marTop w:val="0"/>
      <w:marBottom w:val="0"/>
      <w:divBdr>
        <w:top w:val="none" w:sz="0" w:space="0" w:color="auto"/>
        <w:left w:val="none" w:sz="0" w:space="0" w:color="auto"/>
        <w:bottom w:val="none" w:sz="0" w:space="0" w:color="auto"/>
        <w:right w:val="none" w:sz="0" w:space="0" w:color="auto"/>
      </w:divBdr>
    </w:div>
    <w:div w:id="1128277065">
      <w:marLeft w:val="640"/>
      <w:marRight w:val="0"/>
      <w:marTop w:val="0"/>
      <w:marBottom w:val="0"/>
      <w:divBdr>
        <w:top w:val="none" w:sz="0" w:space="0" w:color="auto"/>
        <w:left w:val="none" w:sz="0" w:space="0" w:color="auto"/>
        <w:bottom w:val="none" w:sz="0" w:space="0" w:color="auto"/>
        <w:right w:val="none" w:sz="0" w:space="0" w:color="auto"/>
      </w:divBdr>
    </w:div>
    <w:div w:id="1132098033">
      <w:marLeft w:val="640"/>
      <w:marRight w:val="0"/>
      <w:marTop w:val="0"/>
      <w:marBottom w:val="0"/>
      <w:divBdr>
        <w:top w:val="none" w:sz="0" w:space="0" w:color="auto"/>
        <w:left w:val="none" w:sz="0" w:space="0" w:color="auto"/>
        <w:bottom w:val="none" w:sz="0" w:space="0" w:color="auto"/>
        <w:right w:val="none" w:sz="0" w:space="0" w:color="auto"/>
      </w:divBdr>
    </w:div>
    <w:div w:id="1140999951">
      <w:marLeft w:val="640"/>
      <w:marRight w:val="0"/>
      <w:marTop w:val="0"/>
      <w:marBottom w:val="0"/>
      <w:divBdr>
        <w:top w:val="none" w:sz="0" w:space="0" w:color="auto"/>
        <w:left w:val="none" w:sz="0" w:space="0" w:color="auto"/>
        <w:bottom w:val="none" w:sz="0" w:space="0" w:color="auto"/>
        <w:right w:val="none" w:sz="0" w:space="0" w:color="auto"/>
      </w:divBdr>
    </w:div>
    <w:div w:id="1145663450">
      <w:marLeft w:val="640"/>
      <w:marRight w:val="0"/>
      <w:marTop w:val="0"/>
      <w:marBottom w:val="0"/>
      <w:divBdr>
        <w:top w:val="none" w:sz="0" w:space="0" w:color="auto"/>
        <w:left w:val="none" w:sz="0" w:space="0" w:color="auto"/>
        <w:bottom w:val="none" w:sz="0" w:space="0" w:color="auto"/>
        <w:right w:val="none" w:sz="0" w:space="0" w:color="auto"/>
      </w:divBdr>
    </w:div>
    <w:div w:id="1153109939">
      <w:marLeft w:val="640"/>
      <w:marRight w:val="0"/>
      <w:marTop w:val="0"/>
      <w:marBottom w:val="0"/>
      <w:divBdr>
        <w:top w:val="none" w:sz="0" w:space="0" w:color="auto"/>
        <w:left w:val="none" w:sz="0" w:space="0" w:color="auto"/>
        <w:bottom w:val="none" w:sz="0" w:space="0" w:color="auto"/>
        <w:right w:val="none" w:sz="0" w:space="0" w:color="auto"/>
      </w:divBdr>
    </w:div>
    <w:div w:id="1153137746">
      <w:marLeft w:val="640"/>
      <w:marRight w:val="0"/>
      <w:marTop w:val="0"/>
      <w:marBottom w:val="0"/>
      <w:divBdr>
        <w:top w:val="none" w:sz="0" w:space="0" w:color="auto"/>
        <w:left w:val="none" w:sz="0" w:space="0" w:color="auto"/>
        <w:bottom w:val="none" w:sz="0" w:space="0" w:color="auto"/>
        <w:right w:val="none" w:sz="0" w:space="0" w:color="auto"/>
      </w:divBdr>
    </w:div>
    <w:div w:id="1156723730">
      <w:marLeft w:val="640"/>
      <w:marRight w:val="0"/>
      <w:marTop w:val="0"/>
      <w:marBottom w:val="0"/>
      <w:divBdr>
        <w:top w:val="none" w:sz="0" w:space="0" w:color="auto"/>
        <w:left w:val="none" w:sz="0" w:space="0" w:color="auto"/>
        <w:bottom w:val="none" w:sz="0" w:space="0" w:color="auto"/>
        <w:right w:val="none" w:sz="0" w:space="0" w:color="auto"/>
      </w:divBdr>
    </w:div>
    <w:div w:id="1157840215">
      <w:marLeft w:val="640"/>
      <w:marRight w:val="0"/>
      <w:marTop w:val="0"/>
      <w:marBottom w:val="0"/>
      <w:divBdr>
        <w:top w:val="none" w:sz="0" w:space="0" w:color="auto"/>
        <w:left w:val="none" w:sz="0" w:space="0" w:color="auto"/>
        <w:bottom w:val="none" w:sz="0" w:space="0" w:color="auto"/>
        <w:right w:val="none" w:sz="0" w:space="0" w:color="auto"/>
      </w:divBdr>
    </w:div>
    <w:div w:id="1160848423">
      <w:marLeft w:val="640"/>
      <w:marRight w:val="0"/>
      <w:marTop w:val="0"/>
      <w:marBottom w:val="0"/>
      <w:divBdr>
        <w:top w:val="none" w:sz="0" w:space="0" w:color="auto"/>
        <w:left w:val="none" w:sz="0" w:space="0" w:color="auto"/>
        <w:bottom w:val="none" w:sz="0" w:space="0" w:color="auto"/>
        <w:right w:val="none" w:sz="0" w:space="0" w:color="auto"/>
      </w:divBdr>
    </w:div>
    <w:div w:id="1163470738">
      <w:marLeft w:val="640"/>
      <w:marRight w:val="0"/>
      <w:marTop w:val="0"/>
      <w:marBottom w:val="0"/>
      <w:divBdr>
        <w:top w:val="none" w:sz="0" w:space="0" w:color="auto"/>
        <w:left w:val="none" w:sz="0" w:space="0" w:color="auto"/>
        <w:bottom w:val="none" w:sz="0" w:space="0" w:color="auto"/>
        <w:right w:val="none" w:sz="0" w:space="0" w:color="auto"/>
      </w:divBdr>
    </w:div>
    <w:div w:id="1167549852">
      <w:marLeft w:val="640"/>
      <w:marRight w:val="0"/>
      <w:marTop w:val="0"/>
      <w:marBottom w:val="0"/>
      <w:divBdr>
        <w:top w:val="none" w:sz="0" w:space="0" w:color="auto"/>
        <w:left w:val="none" w:sz="0" w:space="0" w:color="auto"/>
        <w:bottom w:val="none" w:sz="0" w:space="0" w:color="auto"/>
        <w:right w:val="none" w:sz="0" w:space="0" w:color="auto"/>
      </w:divBdr>
    </w:div>
    <w:div w:id="1168399843">
      <w:marLeft w:val="640"/>
      <w:marRight w:val="0"/>
      <w:marTop w:val="0"/>
      <w:marBottom w:val="0"/>
      <w:divBdr>
        <w:top w:val="none" w:sz="0" w:space="0" w:color="auto"/>
        <w:left w:val="none" w:sz="0" w:space="0" w:color="auto"/>
        <w:bottom w:val="none" w:sz="0" w:space="0" w:color="auto"/>
        <w:right w:val="none" w:sz="0" w:space="0" w:color="auto"/>
      </w:divBdr>
    </w:div>
    <w:div w:id="1172794431">
      <w:marLeft w:val="640"/>
      <w:marRight w:val="0"/>
      <w:marTop w:val="0"/>
      <w:marBottom w:val="0"/>
      <w:divBdr>
        <w:top w:val="none" w:sz="0" w:space="0" w:color="auto"/>
        <w:left w:val="none" w:sz="0" w:space="0" w:color="auto"/>
        <w:bottom w:val="none" w:sz="0" w:space="0" w:color="auto"/>
        <w:right w:val="none" w:sz="0" w:space="0" w:color="auto"/>
      </w:divBdr>
    </w:div>
    <w:div w:id="1173029371">
      <w:marLeft w:val="640"/>
      <w:marRight w:val="0"/>
      <w:marTop w:val="0"/>
      <w:marBottom w:val="0"/>
      <w:divBdr>
        <w:top w:val="none" w:sz="0" w:space="0" w:color="auto"/>
        <w:left w:val="none" w:sz="0" w:space="0" w:color="auto"/>
        <w:bottom w:val="none" w:sz="0" w:space="0" w:color="auto"/>
        <w:right w:val="none" w:sz="0" w:space="0" w:color="auto"/>
      </w:divBdr>
    </w:div>
    <w:div w:id="1175338666">
      <w:marLeft w:val="640"/>
      <w:marRight w:val="0"/>
      <w:marTop w:val="0"/>
      <w:marBottom w:val="0"/>
      <w:divBdr>
        <w:top w:val="none" w:sz="0" w:space="0" w:color="auto"/>
        <w:left w:val="none" w:sz="0" w:space="0" w:color="auto"/>
        <w:bottom w:val="none" w:sz="0" w:space="0" w:color="auto"/>
        <w:right w:val="none" w:sz="0" w:space="0" w:color="auto"/>
      </w:divBdr>
    </w:div>
    <w:div w:id="1181897279">
      <w:marLeft w:val="640"/>
      <w:marRight w:val="0"/>
      <w:marTop w:val="0"/>
      <w:marBottom w:val="0"/>
      <w:divBdr>
        <w:top w:val="none" w:sz="0" w:space="0" w:color="auto"/>
        <w:left w:val="none" w:sz="0" w:space="0" w:color="auto"/>
        <w:bottom w:val="none" w:sz="0" w:space="0" w:color="auto"/>
        <w:right w:val="none" w:sz="0" w:space="0" w:color="auto"/>
      </w:divBdr>
    </w:div>
    <w:div w:id="1187601182">
      <w:marLeft w:val="640"/>
      <w:marRight w:val="0"/>
      <w:marTop w:val="0"/>
      <w:marBottom w:val="0"/>
      <w:divBdr>
        <w:top w:val="none" w:sz="0" w:space="0" w:color="auto"/>
        <w:left w:val="none" w:sz="0" w:space="0" w:color="auto"/>
        <w:bottom w:val="none" w:sz="0" w:space="0" w:color="auto"/>
        <w:right w:val="none" w:sz="0" w:space="0" w:color="auto"/>
      </w:divBdr>
    </w:div>
    <w:div w:id="1194539132">
      <w:marLeft w:val="640"/>
      <w:marRight w:val="0"/>
      <w:marTop w:val="0"/>
      <w:marBottom w:val="0"/>
      <w:divBdr>
        <w:top w:val="none" w:sz="0" w:space="0" w:color="auto"/>
        <w:left w:val="none" w:sz="0" w:space="0" w:color="auto"/>
        <w:bottom w:val="none" w:sz="0" w:space="0" w:color="auto"/>
        <w:right w:val="none" w:sz="0" w:space="0" w:color="auto"/>
      </w:divBdr>
    </w:div>
    <w:div w:id="1195383171">
      <w:marLeft w:val="640"/>
      <w:marRight w:val="0"/>
      <w:marTop w:val="0"/>
      <w:marBottom w:val="0"/>
      <w:divBdr>
        <w:top w:val="none" w:sz="0" w:space="0" w:color="auto"/>
        <w:left w:val="none" w:sz="0" w:space="0" w:color="auto"/>
        <w:bottom w:val="none" w:sz="0" w:space="0" w:color="auto"/>
        <w:right w:val="none" w:sz="0" w:space="0" w:color="auto"/>
      </w:divBdr>
    </w:div>
    <w:div w:id="1195773163">
      <w:marLeft w:val="640"/>
      <w:marRight w:val="0"/>
      <w:marTop w:val="0"/>
      <w:marBottom w:val="0"/>
      <w:divBdr>
        <w:top w:val="none" w:sz="0" w:space="0" w:color="auto"/>
        <w:left w:val="none" w:sz="0" w:space="0" w:color="auto"/>
        <w:bottom w:val="none" w:sz="0" w:space="0" w:color="auto"/>
        <w:right w:val="none" w:sz="0" w:space="0" w:color="auto"/>
      </w:divBdr>
    </w:div>
    <w:div w:id="1196428565">
      <w:marLeft w:val="640"/>
      <w:marRight w:val="0"/>
      <w:marTop w:val="0"/>
      <w:marBottom w:val="0"/>
      <w:divBdr>
        <w:top w:val="none" w:sz="0" w:space="0" w:color="auto"/>
        <w:left w:val="none" w:sz="0" w:space="0" w:color="auto"/>
        <w:bottom w:val="none" w:sz="0" w:space="0" w:color="auto"/>
        <w:right w:val="none" w:sz="0" w:space="0" w:color="auto"/>
      </w:divBdr>
    </w:div>
    <w:div w:id="1197423747">
      <w:marLeft w:val="640"/>
      <w:marRight w:val="0"/>
      <w:marTop w:val="0"/>
      <w:marBottom w:val="0"/>
      <w:divBdr>
        <w:top w:val="none" w:sz="0" w:space="0" w:color="auto"/>
        <w:left w:val="none" w:sz="0" w:space="0" w:color="auto"/>
        <w:bottom w:val="none" w:sz="0" w:space="0" w:color="auto"/>
        <w:right w:val="none" w:sz="0" w:space="0" w:color="auto"/>
      </w:divBdr>
    </w:div>
    <w:div w:id="1200431365">
      <w:marLeft w:val="640"/>
      <w:marRight w:val="0"/>
      <w:marTop w:val="0"/>
      <w:marBottom w:val="0"/>
      <w:divBdr>
        <w:top w:val="none" w:sz="0" w:space="0" w:color="auto"/>
        <w:left w:val="none" w:sz="0" w:space="0" w:color="auto"/>
        <w:bottom w:val="none" w:sz="0" w:space="0" w:color="auto"/>
        <w:right w:val="none" w:sz="0" w:space="0" w:color="auto"/>
      </w:divBdr>
    </w:div>
    <w:div w:id="1202130971">
      <w:marLeft w:val="640"/>
      <w:marRight w:val="0"/>
      <w:marTop w:val="0"/>
      <w:marBottom w:val="0"/>
      <w:divBdr>
        <w:top w:val="none" w:sz="0" w:space="0" w:color="auto"/>
        <w:left w:val="none" w:sz="0" w:space="0" w:color="auto"/>
        <w:bottom w:val="none" w:sz="0" w:space="0" w:color="auto"/>
        <w:right w:val="none" w:sz="0" w:space="0" w:color="auto"/>
      </w:divBdr>
    </w:div>
    <w:div w:id="1202131506">
      <w:marLeft w:val="640"/>
      <w:marRight w:val="0"/>
      <w:marTop w:val="0"/>
      <w:marBottom w:val="0"/>
      <w:divBdr>
        <w:top w:val="none" w:sz="0" w:space="0" w:color="auto"/>
        <w:left w:val="none" w:sz="0" w:space="0" w:color="auto"/>
        <w:bottom w:val="none" w:sz="0" w:space="0" w:color="auto"/>
        <w:right w:val="none" w:sz="0" w:space="0" w:color="auto"/>
      </w:divBdr>
    </w:div>
    <w:div w:id="1202865978">
      <w:marLeft w:val="640"/>
      <w:marRight w:val="0"/>
      <w:marTop w:val="0"/>
      <w:marBottom w:val="0"/>
      <w:divBdr>
        <w:top w:val="none" w:sz="0" w:space="0" w:color="auto"/>
        <w:left w:val="none" w:sz="0" w:space="0" w:color="auto"/>
        <w:bottom w:val="none" w:sz="0" w:space="0" w:color="auto"/>
        <w:right w:val="none" w:sz="0" w:space="0" w:color="auto"/>
      </w:divBdr>
    </w:div>
    <w:div w:id="1203594631">
      <w:marLeft w:val="640"/>
      <w:marRight w:val="0"/>
      <w:marTop w:val="0"/>
      <w:marBottom w:val="0"/>
      <w:divBdr>
        <w:top w:val="none" w:sz="0" w:space="0" w:color="auto"/>
        <w:left w:val="none" w:sz="0" w:space="0" w:color="auto"/>
        <w:bottom w:val="none" w:sz="0" w:space="0" w:color="auto"/>
        <w:right w:val="none" w:sz="0" w:space="0" w:color="auto"/>
      </w:divBdr>
    </w:div>
    <w:div w:id="1204295945">
      <w:marLeft w:val="640"/>
      <w:marRight w:val="0"/>
      <w:marTop w:val="0"/>
      <w:marBottom w:val="0"/>
      <w:divBdr>
        <w:top w:val="none" w:sz="0" w:space="0" w:color="auto"/>
        <w:left w:val="none" w:sz="0" w:space="0" w:color="auto"/>
        <w:bottom w:val="none" w:sz="0" w:space="0" w:color="auto"/>
        <w:right w:val="none" w:sz="0" w:space="0" w:color="auto"/>
      </w:divBdr>
    </w:div>
    <w:div w:id="1204555541">
      <w:marLeft w:val="640"/>
      <w:marRight w:val="0"/>
      <w:marTop w:val="0"/>
      <w:marBottom w:val="0"/>
      <w:divBdr>
        <w:top w:val="none" w:sz="0" w:space="0" w:color="auto"/>
        <w:left w:val="none" w:sz="0" w:space="0" w:color="auto"/>
        <w:bottom w:val="none" w:sz="0" w:space="0" w:color="auto"/>
        <w:right w:val="none" w:sz="0" w:space="0" w:color="auto"/>
      </w:divBdr>
    </w:div>
    <w:div w:id="1208106381">
      <w:marLeft w:val="640"/>
      <w:marRight w:val="0"/>
      <w:marTop w:val="0"/>
      <w:marBottom w:val="0"/>
      <w:divBdr>
        <w:top w:val="none" w:sz="0" w:space="0" w:color="auto"/>
        <w:left w:val="none" w:sz="0" w:space="0" w:color="auto"/>
        <w:bottom w:val="none" w:sz="0" w:space="0" w:color="auto"/>
        <w:right w:val="none" w:sz="0" w:space="0" w:color="auto"/>
      </w:divBdr>
    </w:div>
    <w:div w:id="1210262661">
      <w:marLeft w:val="640"/>
      <w:marRight w:val="0"/>
      <w:marTop w:val="0"/>
      <w:marBottom w:val="0"/>
      <w:divBdr>
        <w:top w:val="none" w:sz="0" w:space="0" w:color="auto"/>
        <w:left w:val="none" w:sz="0" w:space="0" w:color="auto"/>
        <w:bottom w:val="none" w:sz="0" w:space="0" w:color="auto"/>
        <w:right w:val="none" w:sz="0" w:space="0" w:color="auto"/>
      </w:divBdr>
    </w:div>
    <w:div w:id="1214922153">
      <w:marLeft w:val="640"/>
      <w:marRight w:val="0"/>
      <w:marTop w:val="0"/>
      <w:marBottom w:val="0"/>
      <w:divBdr>
        <w:top w:val="none" w:sz="0" w:space="0" w:color="auto"/>
        <w:left w:val="none" w:sz="0" w:space="0" w:color="auto"/>
        <w:bottom w:val="none" w:sz="0" w:space="0" w:color="auto"/>
        <w:right w:val="none" w:sz="0" w:space="0" w:color="auto"/>
      </w:divBdr>
    </w:div>
    <w:div w:id="1217938653">
      <w:marLeft w:val="640"/>
      <w:marRight w:val="0"/>
      <w:marTop w:val="0"/>
      <w:marBottom w:val="0"/>
      <w:divBdr>
        <w:top w:val="none" w:sz="0" w:space="0" w:color="auto"/>
        <w:left w:val="none" w:sz="0" w:space="0" w:color="auto"/>
        <w:bottom w:val="none" w:sz="0" w:space="0" w:color="auto"/>
        <w:right w:val="none" w:sz="0" w:space="0" w:color="auto"/>
      </w:divBdr>
    </w:div>
    <w:div w:id="1218082552">
      <w:marLeft w:val="640"/>
      <w:marRight w:val="0"/>
      <w:marTop w:val="0"/>
      <w:marBottom w:val="0"/>
      <w:divBdr>
        <w:top w:val="none" w:sz="0" w:space="0" w:color="auto"/>
        <w:left w:val="none" w:sz="0" w:space="0" w:color="auto"/>
        <w:bottom w:val="none" w:sz="0" w:space="0" w:color="auto"/>
        <w:right w:val="none" w:sz="0" w:space="0" w:color="auto"/>
      </w:divBdr>
    </w:div>
    <w:div w:id="1218664862">
      <w:marLeft w:val="640"/>
      <w:marRight w:val="0"/>
      <w:marTop w:val="0"/>
      <w:marBottom w:val="0"/>
      <w:divBdr>
        <w:top w:val="none" w:sz="0" w:space="0" w:color="auto"/>
        <w:left w:val="none" w:sz="0" w:space="0" w:color="auto"/>
        <w:bottom w:val="none" w:sz="0" w:space="0" w:color="auto"/>
        <w:right w:val="none" w:sz="0" w:space="0" w:color="auto"/>
      </w:divBdr>
    </w:div>
    <w:div w:id="1228490533">
      <w:marLeft w:val="640"/>
      <w:marRight w:val="0"/>
      <w:marTop w:val="0"/>
      <w:marBottom w:val="0"/>
      <w:divBdr>
        <w:top w:val="none" w:sz="0" w:space="0" w:color="auto"/>
        <w:left w:val="none" w:sz="0" w:space="0" w:color="auto"/>
        <w:bottom w:val="none" w:sz="0" w:space="0" w:color="auto"/>
        <w:right w:val="none" w:sz="0" w:space="0" w:color="auto"/>
      </w:divBdr>
    </w:div>
    <w:div w:id="1228879563">
      <w:marLeft w:val="640"/>
      <w:marRight w:val="0"/>
      <w:marTop w:val="0"/>
      <w:marBottom w:val="0"/>
      <w:divBdr>
        <w:top w:val="none" w:sz="0" w:space="0" w:color="auto"/>
        <w:left w:val="none" w:sz="0" w:space="0" w:color="auto"/>
        <w:bottom w:val="none" w:sz="0" w:space="0" w:color="auto"/>
        <w:right w:val="none" w:sz="0" w:space="0" w:color="auto"/>
      </w:divBdr>
    </w:div>
    <w:div w:id="1230307852">
      <w:marLeft w:val="640"/>
      <w:marRight w:val="0"/>
      <w:marTop w:val="0"/>
      <w:marBottom w:val="0"/>
      <w:divBdr>
        <w:top w:val="none" w:sz="0" w:space="0" w:color="auto"/>
        <w:left w:val="none" w:sz="0" w:space="0" w:color="auto"/>
        <w:bottom w:val="none" w:sz="0" w:space="0" w:color="auto"/>
        <w:right w:val="none" w:sz="0" w:space="0" w:color="auto"/>
      </w:divBdr>
    </w:div>
    <w:div w:id="1230312919">
      <w:marLeft w:val="640"/>
      <w:marRight w:val="0"/>
      <w:marTop w:val="0"/>
      <w:marBottom w:val="0"/>
      <w:divBdr>
        <w:top w:val="none" w:sz="0" w:space="0" w:color="auto"/>
        <w:left w:val="none" w:sz="0" w:space="0" w:color="auto"/>
        <w:bottom w:val="none" w:sz="0" w:space="0" w:color="auto"/>
        <w:right w:val="none" w:sz="0" w:space="0" w:color="auto"/>
      </w:divBdr>
    </w:div>
    <w:div w:id="1233157795">
      <w:marLeft w:val="640"/>
      <w:marRight w:val="0"/>
      <w:marTop w:val="0"/>
      <w:marBottom w:val="0"/>
      <w:divBdr>
        <w:top w:val="none" w:sz="0" w:space="0" w:color="auto"/>
        <w:left w:val="none" w:sz="0" w:space="0" w:color="auto"/>
        <w:bottom w:val="none" w:sz="0" w:space="0" w:color="auto"/>
        <w:right w:val="none" w:sz="0" w:space="0" w:color="auto"/>
      </w:divBdr>
    </w:div>
    <w:div w:id="1235778514">
      <w:marLeft w:val="640"/>
      <w:marRight w:val="0"/>
      <w:marTop w:val="0"/>
      <w:marBottom w:val="0"/>
      <w:divBdr>
        <w:top w:val="none" w:sz="0" w:space="0" w:color="auto"/>
        <w:left w:val="none" w:sz="0" w:space="0" w:color="auto"/>
        <w:bottom w:val="none" w:sz="0" w:space="0" w:color="auto"/>
        <w:right w:val="none" w:sz="0" w:space="0" w:color="auto"/>
      </w:divBdr>
    </w:div>
    <w:div w:id="1237743996">
      <w:marLeft w:val="640"/>
      <w:marRight w:val="0"/>
      <w:marTop w:val="0"/>
      <w:marBottom w:val="0"/>
      <w:divBdr>
        <w:top w:val="none" w:sz="0" w:space="0" w:color="auto"/>
        <w:left w:val="none" w:sz="0" w:space="0" w:color="auto"/>
        <w:bottom w:val="none" w:sz="0" w:space="0" w:color="auto"/>
        <w:right w:val="none" w:sz="0" w:space="0" w:color="auto"/>
      </w:divBdr>
    </w:div>
    <w:div w:id="1238590674">
      <w:marLeft w:val="640"/>
      <w:marRight w:val="0"/>
      <w:marTop w:val="0"/>
      <w:marBottom w:val="0"/>
      <w:divBdr>
        <w:top w:val="none" w:sz="0" w:space="0" w:color="auto"/>
        <w:left w:val="none" w:sz="0" w:space="0" w:color="auto"/>
        <w:bottom w:val="none" w:sz="0" w:space="0" w:color="auto"/>
        <w:right w:val="none" w:sz="0" w:space="0" w:color="auto"/>
      </w:divBdr>
    </w:div>
    <w:div w:id="1239365317">
      <w:marLeft w:val="640"/>
      <w:marRight w:val="0"/>
      <w:marTop w:val="0"/>
      <w:marBottom w:val="0"/>
      <w:divBdr>
        <w:top w:val="none" w:sz="0" w:space="0" w:color="auto"/>
        <w:left w:val="none" w:sz="0" w:space="0" w:color="auto"/>
        <w:bottom w:val="none" w:sz="0" w:space="0" w:color="auto"/>
        <w:right w:val="none" w:sz="0" w:space="0" w:color="auto"/>
      </w:divBdr>
    </w:div>
    <w:div w:id="1240020114">
      <w:marLeft w:val="640"/>
      <w:marRight w:val="0"/>
      <w:marTop w:val="0"/>
      <w:marBottom w:val="0"/>
      <w:divBdr>
        <w:top w:val="none" w:sz="0" w:space="0" w:color="auto"/>
        <w:left w:val="none" w:sz="0" w:space="0" w:color="auto"/>
        <w:bottom w:val="none" w:sz="0" w:space="0" w:color="auto"/>
        <w:right w:val="none" w:sz="0" w:space="0" w:color="auto"/>
      </w:divBdr>
    </w:div>
    <w:div w:id="1241404210">
      <w:marLeft w:val="640"/>
      <w:marRight w:val="0"/>
      <w:marTop w:val="0"/>
      <w:marBottom w:val="0"/>
      <w:divBdr>
        <w:top w:val="none" w:sz="0" w:space="0" w:color="auto"/>
        <w:left w:val="none" w:sz="0" w:space="0" w:color="auto"/>
        <w:bottom w:val="none" w:sz="0" w:space="0" w:color="auto"/>
        <w:right w:val="none" w:sz="0" w:space="0" w:color="auto"/>
      </w:divBdr>
    </w:div>
    <w:div w:id="1243491560">
      <w:marLeft w:val="640"/>
      <w:marRight w:val="0"/>
      <w:marTop w:val="0"/>
      <w:marBottom w:val="0"/>
      <w:divBdr>
        <w:top w:val="none" w:sz="0" w:space="0" w:color="auto"/>
        <w:left w:val="none" w:sz="0" w:space="0" w:color="auto"/>
        <w:bottom w:val="none" w:sz="0" w:space="0" w:color="auto"/>
        <w:right w:val="none" w:sz="0" w:space="0" w:color="auto"/>
      </w:divBdr>
    </w:div>
    <w:div w:id="1244948144">
      <w:marLeft w:val="640"/>
      <w:marRight w:val="0"/>
      <w:marTop w:val="0"/>
      <w:marBottom w:val="0"/>
      <w:divBdr>
        <w:top w:val="none" w:sz="0" w:space="0" w:color="auto"/>
        <w:left w:val="none" w:sz="0" w:space="0" w:color="auto"/>
        <w:bottom w:val="none" w:sz="0" w:space="0" w:color="auto"/>
        <w:right w:val="none" w:sz="0" w:space="0" w:color="auto"/>
      </w:divBdr>
    </w:div>
    <w:div w:id="1251935022">
      <w:marLeft w:val="640"/>
      <w:marRight w:val="0"/>
      <w:marTop w:val="0"/>
      <w:marBottom w:val="0"/>
      <w:divBdr>
        <w:top w:val="none" w:sz="0" w:space="0" w:color="auto"/>
        <w:left w:val="none" w:sz="0" w:space="0" w:color="auto"/>
        <w:bottom w:val="none" w:sz="0" w:space="0" w:color="auto"/>
        <w:right w:val="none" w:sz="0" w:space="0" w:color="auto"/>
      </w:divBdr>
    </w:div>
    <w:div w:id="1253928938">
      <w:marLeft w:val="640"/>
      <w:marRight w:val="0"/>
      <w:marTop w:val="0"/>
      <w:marBottom w:val="0"/>
      <w:divBdr>
        <w:top w:val="none" w:sz="0" w:space="0" w:color="auto"/>
        <w:left w:val="none" w:sz="0" w:space="0" w:color="auto"/>
        <w:bottom w:val="none" w:sz="0" w:space="0" w:color="auto"/>
        <w:right w:val="none" w:sz="0" w:space="0" w:color="auto"/>
      </w:divBdr>
    </w:div>
    <w:div w:id="1255168128">
      <w:marLeft w:val="640"/>
      <w:marRight w:val="0"/>
      <w:marTop w:val="0"/>
      <w:marBottom w:val="0"/>
      <w:divBdr>
        <w:top w:val="none" w:sz="0" w:space="0" w:color="auto"/>
        <w:left w:val="none" w:sz="0" w:space="0" w:color="auto"/>
        <w:bottom w:val="none" w:sz="0" w:space="0" w:color="auto"/>
        <w:right w:val="none" w:sz="0" w:space="0" w:color="auto"/>
      </w:divBdr>
    </w:div>
    <w:div w:id="1255701390">
      <w:marLeft w:val="640"/>
      <w:marRight w:val="0"/>
      <w:marTop w:val="0"/>
      <w:marBottom w:val="0"/>
      <w:divBdr>
        <w:top w:val="none" w:sz="0" w:space="0" w:color="auto"/>
        <w:left w:val="none" w:sz="0" w:space="0" w:color="auto"/>
        <w:bottom w:val="none" w:sz="0" w:space="0" w:color="auto"/>
        <w:right w:val="none" w:sz="0" w:space="0" w:color="auto"/>
      </w:divBdr>
    </w:div>
    <w:div w:id="1256481748">
      <w:marLeft w:val="640"/>
      <w:marRight w:val="0"/>
      <w:marTop w:val="0"/>
      <w:marBottom w:val="0"/>
      <w:divBdr>
        <w:top w:val="none" w:sz="0" w:space="0" w:color="auto"/>
        <w:left w:val="none" w:sz="0" w:space="0" w:color="auto"/>
        <w:bottom w:val="none" w:sz="0" w:space="0" w:color="auto"/>
        <w:right w:val="none" w:sz="0" w:space="0" w:color="auto"/>
      </w:divBdr>
    </w:div>
    <w:div w:id="1258320143">
      <w:marLeft w:val="640"/>
      <w:marRight w:val="0"/>
      <w:marTop w:val="0"/>
      <w:marBottom w:val="0"/>
      <w:divBdr>
        <w:top w:val="none" w:sz="0" w:space="0" w:color="auto"/>
        <w:left w:val="none" w:sz="0" w:space="0" w:color="auto"/>
        <w:bottom w:val="none" w:sz="0" w:space="0" w:color="auto"/>
        <w:right w:val="none" w:sz="0" w:space="0" w:color="auto"/>
      </w:divBdr>
    </w:div>
    <w:div w:id="1259829583">
      <w:marLeft w:val="640"/>
      <w:marRight w:val="0"/>
      <w:marTop w:val="0"/>
      <w:marBottom w:val="0"/>
      <w:divBdr>
        <w:top w:val="none" w:sz="0" w:space="0" w:color="auto"/>
        <w:left w:val="none" w:sz="0" w:space="0" w:color="auto"/>
        <w:bottom w:val="none" w:sz="0" w:space="0" w:color="auto"/>
        <w:right w:val="none" w:sz="0" w:space="0" w:color="auto"/>
      </w:divBdr>
    </w:div>
    <w:div w:id="1261646273">
      <w:marLeft w:val="640"/>
      <w:marRight w:val="0"/>
      <w:marTop w:val="0"/>
      <w:marBottom w:val="0"/>
      <w:divBdr>
        <w:top w:val="none" w:sz="0" w:space="0" w:color="auto"/>
        <w:left w:val="none" w:sz="0" w:space="0" w:color="auto"/>
        <w:bottom w:val="none" w:sz="0" w:space="0" w:color="auto"/>
        <w:right w:val="none" w:sz="0" w:space="0" w:color="auto"/>
      </w:divBdr>
    </w:div>
    <w:div w:id="1262109389">
      <w:bodyDiv w:val="1"/>
      <w:marLeft w:val="0"/>
      <w:marRight w:val="0"/>
      <w:marTop w:val="0"/>
      <w:marBottom w:val="0"/>
      <w:divBdr>
        <w:top w:val="none" w:sz="0" w:space="0" w:color="auto"/>
        <w:left w:val="none" w:sz="0" w:space="0" w:color="auto"/>
        <w:bottom w:val="none" w:sz="0" w:space="0" w:color="auto"/>
        <w:right w:val="none" w:sz="0" w:space="0" w:color="auto"/>
      </w:divBdr>
      <w:divsChild>
        <w:div w:id="243537825">
          <w:marLeft w:val="640"/>
          <w:marRight w:val="0"/>
          <w:marTop w:val="0"/>
          <w:marBottom w:val="0"/>
          <w:divBdr>
            <w:top w:val="none" w:sz="0" w:space="0" w:color="auto"/>
            <w:left w:val="none" w:sz="0" w:space="0" w:color="auto"/>
            <w:bottom w:val="none" w:sz="0" w:space="0" w:color="auto"/>
            <w:right w:val="none" w:sz="0" w:space="0" w:color="auto"/>
          </w:divBdr>
        </w:div>
        <w:div w:id="303201859">
          <w:marLeft w:val="640"/>
          <w:marRight w:val="0"/>
          <w:marTop w:val="0"/>
          <w:marBottom w:val="0"/>
          <w:divBdr>
            <w:top w:val="none" w:sz="0" w:space="0" w:color="auto"/>
            <w:left w:val="none" w:sz="0" w:space="0" w:color="auto"/>
            <w:bottom w:val="none" w:sz="0" w:space="0" w:color="auto"/>
            <w:right w:val="none" w:sz="0" w:space="0" w:color="auto"/>
          </w:divBdr>
        </w:div>
        <w:div w:id="532545599">
          <w:marLeft w:val="640"/>
          <w:marRight w:val="0"/>
          <w:marTop w:val="0"/>
          <w:marBottom w:val="0"/>
          <w:divBdr>
            <w:top w:val="none" w:sz="0" w:space="0" w:color="auto"/>
            <w:left w:val="none" w:sz="0" w:space="0" w:color="auto"/>
            <w:bottom w:val="none" w:sz="0" w:space="0" w:color="auto"/>
            <w:right w:val="none" w:sz="0" w:space="0" w:color="auto"/>
          </w:divBdr>
        </w:div>
        <w:div w:id="1099909707">
          <w:marLeft w:val="640"/>
          <w:marRight w:val="0"/>
          <w:marTop w:val="0"/>
          <w:marBottom w:val="0"/>
          <w:divBdr>
            <w:top w:val="none" w:sz="0" w:space="0" w:color="auto"/>
            <w:left w:val="none" w:sz="0" w:space="0" w:color="auto"/>
            <w:bottom w:val="none" w:sz="0" w:space="0" w:color="auto"/>
            <w:right w:val="none" w:sz="0" w:space="0" w:color="auto"/>
          </w:divBdr>
        </w:div>
        <w:div w:id="1187326192">
          <w:marLeft w:val="640"/>
          <w:marRight w:val="0"/>
          <w:marTop w:val="0"/>
          <w:marBottom w:val="0"/>
          <w:divBdr>
            <w:top w:val="none" w:sz="0" w:space="0" w:color="auto"/>
            <w:left w:val="none" w:sz="0" w:space="0" w:color="auto"/>
            <w:bottom w:val="none" w:sz="0" w:space="0" w:color="auto"/>
            <w:right w:val="none" w:sz="0" w:space="0" w:color="auto"/>
          </w:divBdr>
        </w:div>
        <w:div w:id="1195996611">
          <w:marLeft w:val="640"/>
          <w:marRight w:val="0"/>
          <w:marTop w:val="0"/>
          <w:marBottom w:val="0"/>
          <w:divBdr>
            <w:top w:val="none" w:sz="0" w:space="0" w:color="auto"/>
            <w:left w:val="none" w:sz="0" w:space="0" w:color="auto"/>
            <w:bottom w:val="none" w:sz="0" w:space="0" w:color="auto"/>
            <w:right w:val="none" w:sz="0" w:space="0" w:color="auto"/>
          </w:divBdr>
        </w:div>
        <w:div w:id="1801068248">
          <w:marLeft w:val="640"/>
          <w:marRight w:val="0"/>
          <w:marTop w:val="0"/>
          <w:marBottom w:val="0"/>
          <w:divBdr>
            <w:top w:val="none" w:sz="0" w:space="0" w:color="auto"/>
            <w:left w:val="none" w:sz="0" w:space="0" w:color="auto"/>
            <w:bottom w:val="none" w:sz="0" w:space="0" w:color="auto"/>
            <w:right w:val="none" w:sz="0" w:space="0" w:color="auto"/>
          </w:divBdr>
        </w:div>
        <w:div w:id="1836919272">
          <w:marLeft w:val="640"/>
          <w:marRight w:val="0"/>
          <w:marTop w:val="0"/>
          <w:marBottom w:val="0"/>
          <w:divBdr>
            <w:top w:val="none" w:sz="0" w:space="0" w:color="auto"/>
            <w:left w:val="none" w:sz="0" w:space="0" w:color="auto"/>
            <w:bottom w:val="none" w:sz="0" w:space="0" w:color="auto"/>
            <w:right w:val="none" w:sz="0" w:space="0" w:color="auto"/>
          </w:divBdr>
        </w:div>
        <w:div w:id="2030908015">
          <w:marLeft w:val="640"/>
          <w:marRight w:val="0"/>
          <w:marTop w:val="0"/>
          <w:marBottom w:val="0"/>
          <w:divBdr>
            <w:top w:val="none" w:sz="0" w:space="0" w:color="auto"/>
            <w:left w:val="none" w:sz="0" w:space="0" w:color="auto"/>
            <w:bottom w:val="none" w:sz="0" w:space="0" w:color="auto"/>
            <w:right w:val="none" w:sz="0" w:space="0" w:color="auto"/>
          </w:divBdr>
        </w:div>
      </w:divsChild>
    </w:div>
    <w:div w:id="1263417469">
      <w:marLeft w:val="640"/>
      <w:marRight w:val="0"/>
      <w:marTop w:val="0"/>
      <w:marBottom w:val="0"/>
      <w:divBdr>
        <w:top w:val="none" w:sz="0" w:space="0" w:color="auto"/>
        <w:left w:val="none" w:sz="0" w:space="0" w:color="auto"/>
        <w:bottom w:val="none" w:sz="0" w:space="0" w:color="auto"/>
        <w:right w:val="none" w:sz="0" w:space="0" w:color="auto"/>
      </w:divBdr>
    </w:div>
    <w:div w:id="1268927334">
      <w:marLeft w:val="640"/>
      <w:marRight w:val="0"/>
      <w:marTop w:val="0"/>
      <w:marBottom w:val="0"/>
      <w:divBdr>
        <w:top w:val="none" w:sz="0" w:space="0" w:color="auto"/>
        <w:left w:val="none" w:sz="0" w:space="0" w:color="auto"/>
        <w:bottom w:val="none" w:sz="0" w:space="0" w:color="auto"/>
        <w:right w:val="none" w:sz="0" w:space="0" w:color="auto"/>
      </w:divBdr>
    </w:div>
    <w:div w:id="1269462363">
      <w:marLeft w:val="640"/>
      <w:marRight w:val="0"/>
      <w:marTop w:val="0"/>
      <w:marBottom w:val="0"/>
      <w:divBdr>
        <w:top w:val="none" w:sz="0" w:space="0" w:color="auto"/>
        <w:left w:val="none" w:sz="0" w:space="0" w:color="auto"/>
        <w:bottom w:val="none" w:sz="0" w:space="0" w:color="auto"/>
        <w:right w:val="none" w:sz="0" w:space="0" w:color="auto"/>
      </w:divBdr>
    </w:div>
    <w:div w:id="1270966059">
      <w:marLeft w:val="640"/>
      <w:marRight w:val="0"/>
      <w:marTop w:val="0"/>
      <w:marBottom w:val="0"/>
      <w:divBdr>
        <w:top w:val="none" w:sz="0" w:space="0" w:color="auto"/>
        <w:left w:val="none" w:sz="0" w:space="0" w:color="auto"/>
        <w:bottom w:val="none" w:sz="0" w:space="0" w:color="auto"/>
        <w:right w:val="none" w:sz="0" w:space="0" w:color="auto"/>
      </w:divBdr>
    </w:div>
    <w:div w:id="1271815427">
      <w:marLeft w:val="640"/>
      <w:marRight w:val="0"/>
      <w:marTop w:val="0"/>
      <w:marBottom w:val="0"/>
      <w:divBdr>
        <w:top w:val="none" w:sz="0" w:space="0" w:color="auto"/>
        <w:left w:val="none" w:sz="0" w:space="0" w:color="auto"/>
        <w:bottom w:val="none" w:sz="0" w:space="0" w:color="auto"/>
        <w:right w:val="none" w:sz="0" w:space="0" w:color="auto"/>
      </w:divBdr>
    </w:div>
    <w:div w:id="1278830974">
      <w:marLeft w:val="640"/>
      <w:marRight w:val="0"/>
      <w:marTop w:val="0"/>
      <w:marBottom w:val="0"/>
      <w:divBdr>
        <w:top w:val="none" w:sz="0" w:space="0" w:color="auto"/>
        <w:left w:val="none" w:sz="0" w:space="0" w:color="auto"/>
        <w:bottom w:val="none" w:sz="0" w:space="0" w:color="auto"/>
        <w:right w:val="none" w:sz="0" w:space="0" w:color="auto"/>
      </w:divBdr>
    </w:div>
    <w:div w:id="1279609599">
      <w:marLeft w:val="640"/>
      <w:marRight w:val="0"/>
      <w:marTop w:val="0"/>
      <w:marBottom w:val="0"/>
      <w:divBdr>
        <w:top w:val="none" w:sz="0" w:space="0" w:color="auto"/>
        <w:left w:val="none" w:sz="0" w:space="0" w:color="auto"/>
        <w:bottom w:val="none" w:sz="0" w:space="0" w:color="auto"/>
        <w:right w:val="none" w:sz="0" w:space="0" w:color="auto"/>
      </w:divBdr>
    </w:div>
    <w:div w:id="1280525998">
      <w:marLeft w:val="640"/>
      <w:marRight w:val="0"/>
      <w:marTop w:val="0"/>
      <w:marBottom w:val="0"/>
      <w:divBdr>
        <w:top w:val="none" w:sz="0" w:space="0" w:color="auto"/>
        <w:left w:val="none" w:sz="0" w:space="0" w:color="auto"/>
        <w:bottom w:val="none" w:sz="0" w:space="0" w:color="auto"/>
        <w:right w:val="none" w:sz="0" w:space="0" w:color="auto"/>
      </w:divBdr>
    </w:div>
    <w:div w:id="1281764845">
      <w:marLeft w:val="640"/>
      <w:marRight w:val="0"/>
      <w:marTop w:val="0"/>
      <w:marBottom w:val="0"/>
      <w:divBdr>
        <w:top w:val="none" w:sz="0" w:space="0" w:color="auto"/>
        <w:left w:val="none" w:sz="0" w:space="0" w:color="auto"/>
        <w:bottom w:val="none" w:sz="0" w:space="0" w:color="auto"/>
        <w:right w:val="none" w:sz="0" w:space="0" w:color="auto"/>
      </w:divBdr>
    </w:div>
    <w:div w:id="1283196528">
      <w:marLeft w:val="640"/>
      <w:marRight w:val="0"/>
      <w:marTop w:val="0"/>
      <w:marBottom w:val="0"/>
      <w:divBdr>
        <w:top w:val="none" w:sz="0" w:space="0" w:color="auto"/>
        <w:left w:val="none" w:sz="0" w:space="0" w:color="auto"/>
        <w:bottom w:val="none" w:sz="0" w:space="0" w:color="auto"/>
        <w:right w:val="none" w:sz="0" w:space="0" w:color="auto"/>
      </w:divBdr>
    </w:div>
    <w:div w:id="1289046161">
      <w:marLeft w:val="640"/>
      <w:marRight w:val="0"/>
      <w:marTop w:val="0"/>
      <w:marBottom w:val="0"/>
      <w:divBdr>
        <w:top w:val="none" w:sz="0" w:space="0" w:color="auto"/>
        <w:left w:val="none" w:sz="0" w:space="0" w:color="auto"/>
        <w:bottom w:val="none" w:sz="0" w:space="0" w:color="auto"/>
        <w:right w:val="none" w:sz="0" w:space="0" w:color="auto"/>
      </w:divBdr>
    </w:div>
    <w:div w:id="1290741699">
      <w:marLeft w:val="640"/>
      <w:marRight w:val="0"/>
      <w:marTop w:val="0"/>
      <w:marBottom w:val="0"/>
      <w:divBdr>
        <w:top w:val="none" w:sz="0" w:space="0" w:color="auto"/>
        <w:left w:val="none" w:sz="0" w:space="0" w:color="auto"/>
        <w:bottom w:val="none" w:sz="0" w:space="0" w:color="auto"/>
        <w:right w:val="none" w:sz="0" w:space="0" w:color="auto"/>
      </w:divBdr>
    </w:div>
    <w:div w:id="1291352434">
      <w:marLeft w:val="640"/>
      <w:marRight w:val="0"/>
      <w:marTop w:val="0"/>
      <w:marBottom w:val="0"/>
      <w:divBdr>
        <w:top w:val="none" w:sz="0" w:space="0" w:color="auto"/>
        <w:left w:val="none" w:sz="0" w:space="0" w:color="auto"/>
        <w:bottom w:val="none" w:sz="0" w:space="0" w:color="auto"/>
        <w:right w:val="none" w:sz="0" w:space="0" w:color="auto"/>
      </w:divBdr>
    </w:div>
    <w:div w:id="1291741855">
      <w:marLeft w:val="640"/>
      <w:marRight w:val="0"/>
      <w:marTop w:val="0"/>
      <w:marBottom w:val="0"/>
      <w:divBdr>
        <w:top w:val="none" w:sz="0" w:space="0" w:color="auto"/>
        <w:left w:val="none" w:sz="0" w:space="0" w:color="auto"/>
        <w:bottom w:val="none" w:sz="0" w:space="0" w:color="auto"/>
        <w:right w:val="none" w:sz="0" w:space="0" w:color="auto"/>
      </w:divBdr>
    </w:div>
    <w:div w:id="1293555057">
      <w:marLeft w:val="640"/>
      <w:marRight w:val="0"/>
      <w:marTop w:val="0"/>
      <w:marBottom w:val="0"/>
      <w:divBdr>
        <w:top w:val="none" w:sz="0" w:space="0" w:color="auto"/>
        <w:left w:val="none" w:sz="0" w:space="0" w:color="auto"/>
        <w:bottom w:val="none" w:sz="0" w:space="0" w:color="auto"/>
        <w:right w:val="none" w:sz="0" w:space="0" w:color="auto"/>
      </w:divBdr>
    </w:div>
    <w:div w:id="1294553154">
      <w:marLeft w:val="640"/>
      <w:marRight w:val="0"/>
      <w:marTop w:val="0"/>
      <w:marBottom w:val="0"/>
      <w:divBdr>
        <w:top w:val="none" w:sz="0" w:space="0" w:color="auto"/>
        <w:left w:val="none" w:sz="0" w:space="0" w:color="auto"/>
        <w:bottom w:val="none" w:sz="0" w:space="0" w:color="auto"/>
        <w:right w:val="none" w:sz="0" w:space="0" w:color="auto"/>
      </w:divBdr>
    </w:div>
    <w:div w:id="1303273129">
      <w:marLeft w:val="640"/>
      <w:marRight w:val="0"/>
      <w:marTop w:val="0"/>
      <w:marBottom w:val="0"/>
      <w:divBdr>
        <w:top w:val="none" w:sz="0" w:space="0" w:color="auto"/>
        <w:left w:val="none" w:sz="0" w:space="0" w:color="auto"/>
        <w:bottom w:val="none" w:sz="0" w:space="0" w:color="auto"/>
        <w:right w:val="none" w:sz="0" w:space="0" w:color="auto"/>
      </w:divBdr>
    </w:div>
    <w:div w:id="1307013010">
      <w:marLeft w:val="640"/>
      <w:marRight w:val="0"/>
      <w:marTop w:val="0"/>
      <w:marBottom w:val="0"/>
      <w:divBdr>
        <w:top w:val="none" w:sz="0" w:space="0" w:color="auto"/>
        <w:left w:val="none" w:sz="0" w:space="0" w:color="auto"/>
        <w:bottom w:val="none" w:sz="0" w:space="0" w:color="auto"/>
        <w:right w:val="none" w:sz="0" w:space="0" w:color="auto"/>
      </w:divBdr>
    </w:div>
    <w:div w:id="1307204438">
      <w:marLeft w:val="640"/>
      <w:marRight w:val="0"/>
      <w:marTop w:val="0"/>
      <w:marBottom w:val="0"/>
      <w:divBdr>
        <w:top w:val="none" w:sz="0" w:space="0" w:color="auto"/>
        <w:left w:val="none" w:sz="0" w:space="0" w:color="auto"/>
        <w:bottom w:val="none" w:sz="0" w:space="0" w:color="auto"/>
        <w:right w:val="none" w:sz="0" w:space="0" w:color="auto"/>
      </w:divBdr>
    </w:div>
    <w:div w:id="1311980749">
      <w:marLeft w:val="640"/>
      <w:marRight w:val="0"/>
      <w:marTop w:val="0"/>
      <w:marBottom w:val="0"/>
      <w:divBdr>
        <w:top w:val="none" w:sz="0" w:space="0" w:color="auto"/>
        <w:left w:val="none" w:sz="0" w:space="0" w:color="auto"/>
        <w:bottom w:val="none" w:sz="0" w:space="0" w:color="auto"/>
        <w:right w:val="none" w:sz="0" w:space="0" w:color="auto"/>
      </w:divBdr>
    </w:div>
    <w:div w:id="1316372281">
      <w:marLeft w:val="640"/>
      <w:marRight w:val="0"/>
      <w:marTop w:val="0"/>
      <w:marBottom w:val="0"/>
      <w:divBdr>
        <w:top w:val="none" w:sz="0" w:space="0" w:color="auto"/>
        <w:left w:val="none" w:sz="0" w:space="0" w:color="auto"/>
        <w:bottom w:val="none" w:sz="0" w:space="0" w:color="auto"/>
        <w:right w:val="none" w:sz="0" w:space="0" w:color="auto"/>
      </w:divBdr>
    </w:div>
    <w:div w:id="1322152005">
      <w:marLeft w:val="640"/>
      <w:marRight w:val="0"/>
      <w:marTop w:val="0"/>
      <w:marBottom w:val="0"/>
      <w:divBdr>
        <w:top w:val="none" w:sz="0" w:space="0" w:color="auto"/>
        <w:left w:val="none" w:sz="0" w:space="0" w:color="auto"/>
        <w:bottom w:val="none" w:sz="0" w:space="0" w:color="auto"/>
        <w:right w:val="none" w:sz="0" w:space="0" w:color="auto"/>
      </w:divBdr>
    </w:div>
    <w:div w:id="1324814519">
      <w:marLeft w:val="640"/>
      <w:marRight w:val="0"/>
      <w:marTop w:val="0"/>
      <w:marBottom w:val="0"/>
      <w:divBdr>
        <w:top w:val="none" w:sz="0" w:space="0" w:color="auto"/>
        <w:left w:val="none" w:sz="0" w:space="0" w:color="auto"/>
        <w:bottom w:val="none" w:sz="0" w:space="0" w:color="auto"/>
        <w:right w:val="none" w:sz="0" w:space="0" w:color="auto"/>
      </w:divBdr>
    </w:div>
    <w:div w:id="1325694794">
      <w:marLeft w:val="640"/>
      <w:marRight w:val="0"/>
      <w:marTop w:val="0"/>
      <w:marBottom w:val="0"/>
      <w:divBdr>
        <w:top w:val="none" w:sz="0" w:space="0" w:color="auto"/>
        <w:left w:val="none" w:sz="0" w:space="0" w:color="auto"/>
        <w:bottom w:val="none" w:sz="0" w:space="0" w:color="auto"/>
        <w:right w:val="none" w:sz="0" w:space="0" w:color="auto"/>
      </w:divBdr>
    </w:div>
    <w:div w:id="1326664306">
      <w:bodyDiv w:val="1"/>
      <w:marLeft w:val="0"/>
      <w:marRight w:val="0"/>
      <w:marTop w:val="0"/>
      <w:marBottom w:val="0"/>
      <w:divBdr>
        <w:top w:val="none" w:sz="0" w:space="0" w:color="auto"/>
        <w:left w:val="none" w:sz="0" w:space="0" w:color="auto"/>
        <w:bottom w:val="none" w:sz="0" w:space="0" w:color="auto"/>
        <w:right w:val="none" w:sz="0" w:space="0" w:color="auto"/>
      </w:divBdr>
      <w:divsChild>
        <w:div w:id="315106315">
          <w:marLeft w:val="640"/>
          <w:marRight w:val="0"/>
          <w:marTop w:val="0"/>
          <w:marBottom w:val="0"/>
          <w:divBdr>
            <w:top w:val="none" w:sz="0" w:space="0" w:color="auto"/>
            <w:left w:val="none" w:sz="0" w:space="0" w:color="auto"/>
            <w:bottom w:val="none" w:sz="0" w:space="0" w:color="auto"/>
            <w:right w:val="none" w:sz="0" w:space="0" w:color="auto"/>
          </w:divBdr>
        </w:div>
        <w:div w:id="418596436">
          <w:marLeft w:val="640"/>
          <w:marRight w:val="0"/>
          <w:marTop w:val="0"/>
          <w:marBottom w:val="0"/>
          <w:divBdr>
            <w:top w:val="none" w:sz="0" w:space="0" w:color="auto"/>
            <w:left w:val="none" w:sz="0" w:space="0" w:color="auto"/>
            <w:bottom w:val="none" w:sz="0" w:space="0" w:color="auto"/>
            <w:right w:val="none" w:sz="0" w:space="0" w:color="auto"/>
          </w:divBdr>
        </w:div>
        <w:div w:id="968900633">
          <w:marLeft w:val="640"/>
          <w:marRight w:val="0"/>
          <w:marTop w:val="0"/>
          <w:marBottom w:val="0"/>
          <w:divBdr>
            <w:top w:val="none" w:sz="0" w:space="0" w:color="auto"/>
            <w:left w:val="none" w:sz="0" w:space="0" w:color="auto"/>
            <w:bottom w:val="none" w:sz="0" w:space="0" w:color="auto"/>
            <w:right w:val="none" w:sz="0" w:space="0" w:color="auto"/>
          </w:divBdr>
        </w:div>
        <w:div w:id="1063213002">
          <w:marLeft w:val="640"/>
          <w:marRight w:val="0"/>
          <w:marTop w:val="0"/>
          <w:marBottom w:val="0"/>
          <w:divBdr>
            <w:top w:val="none" w:sz="0" w:space="0" w:color="auto"/>
            <w:left w:val="none" w:sz="0" w:space="0" w:color="auto"/>
            <w:bottom w:val="none" w:sz="0" w:space="0" w:color="auto"/>
            <w:right w:val="none" w:sz="0" w:space="0" w:color="auto"/>
          </w:divBdr>
        </w:div>
        <w:div w:id="1400857991">
          <w:marLeft w:val="640"/>
          <w:marRight w:val="0"/>
          <w:marTop w:val="0"/>
          <w:marBottom w:val="0"/>
          <w:divBdr>
            <w:top w:val="none" w:sz="0" w:space="0" w:color="auto"/>
            <w:left w:val="none" w:sz="0" w:space="0" w:color="auto"/>
            <w:bottom w:val="none" w:sz="0" w:space="0" w:color="auto"/>
            <w:right w:val="none" w:sz="0" w:space="0" w:color="auto"/>
          </w:divBdr>
        </w:div>
        <w:div w:id="1828131129">
          <w:marLeft w:val="640"/>
          <w:marRight w:val="0"/>
          <w:marTop w:val="0"/>
          <w:marBottom w:val="0"/>
          <w:divBdr>
            <w:top w:val="none" w:sz="0" w:space="0" w:color="auto"/>
            <w:left w:val="none" w:sz="0" w:space="0" w:color="auto"/>
            <w:bottom w:val="none" w:sz="0" w:space="0" w:color="auto"/>
            <w:right w:val="none" w:sz="0" w:space="0" w:color="auto"/>
          </w:divBdr>
        </w:div>
        <w:div w:id="1885873351">
          <w:marLeft w:val="640"/>
          <w:marRight w:val="0"/>
          <w:marTop w:val="0"/>
          <w:marBottom w:val="0"/>
          <w:divBdr>
            <w:top w:val="none" w:sz="0" w:space="0" w:color="auto"/>
            <w:left w:val="none" w:sz="0" w:space="0" w:color="auto"/>
            <w:bottom w:val="none" w:sz="0" w:space="0" w:color="auto"/>
            <w:right w:val="none" w:sz="0" w:space="0" w:color="auto"/>
          </w:divBdr>
        </w:div>
      </w:divsChild>
    </w:div>
    <w:div w:id="1331178974">
      <w:marLeft w:val="640"/>
      <w:marRight w:val="0"/>
      <w:marTop w:val="0"/>
      <w:marBottom w:val="0"/>
      <w:divBdr>
        <w:top w:val="none" w:sz="0" w:space="0" w:color="auto"/>
        <w:left w:val="none" w:sz="0" w:space="0" w:color="auto"/>
        <w:bottom w:val="none" w:sz="0" w:space="0" w:color="auto"/>
        <w:right w:val="none" w:sz="0" w:space="0" w:color="auto"/>
      </w:divBdr>
    </w:div>
    <w:div w:id="1331179086">
      <w:marLeft w:val="640"/>
      <w:marRight w:val="0"/>
      <w:marTop w:val="0"/>
      <w:marBottom w:val="0"/>
      <w:divBdr>
        <w:top w:val="none" w:sz="0" w:space="0" w:color="auto"/>
        <w:left w:val="none" w:sz="0" w:space="0" w:color="auto"/>
        <w:bottom w:val="none" w:sz="0" w:space="0" w:color="auto"/>
        <w:right w:val="none" w:sz="0" w:space="0" w:color="auto"/>
      </w:divBdr>
    </w:div>
    <w:div w:id="1332374966">
      <w:marLeft w:val="640"/>
      <w:marRight w:val="0"/>
      <w:marTop w:val="0"/>
      <w:marBottom w:val="0"/>
      <w:divBdr>
        <w:top w:val="none" w:sz="0" w:space="0" w:color="auto"/>
        <w:left w:val="none" w:sz="0" w:space="0" w:color="auto"/>
        <w:bottom w:val="none" w:sz="0" w:space="0" w:color="auto"/>
        <w:right w:val="none" w:sz="0" w:space="0" w:color="auto"/>
      </w:divBdr>
    </w:div>
    <w:div w:id="1334262389">
      <w:marLeft w:val="640"/>
      <w:marRight w:val="0"/>
      <w:marTop w:val="0"/>
      <w:marBottom w:val="0"/>
      <w:divBdr>
        <w:top w:val="none" w:sz="0" w:space="0" w:color="auto"/>
        <w:left w:val="none" w:sz="0" w:space="0" w:color="auto"/>
        <w:bottom w:val="none" w:sz="0" w:space="0" w:color="auto"/>
        <w:right w:val="none" w:sz="0" w:space="0" w:color="auto"/>
      </w:divBdr>
    </w:div>
    <w:div w:id="1335650439">
      <w:marLeft w:val="640"/>
      <w:marRight w:val="0"/>
      <w:marTop w:val="0"/>
      <w:marBottom w:val="0"/>
      <w:divBdr>
        <w:top w:val="none" w:sz="0" w:space="0" w:color="auto"/>
        <w:left w:val="none" w:sz="0" w:space="0" w:color="auto"/>
        <w:bottom w:val="none" w:sz="0" w:space="0" w:color="auto"/>
        <w:right w:val="none" w:sz="0" w:space="0" w:color="auto"/>
      </w:divBdr>
    </w:div>
    <w:div w:id="1337541046">
      <w:marLeft w:val="640"/>
      <w:marRight w:val="0"/>
      <w:marTop w:val="0"/>
      <w:marBottom w:val="0"/>
      <w:divBdr>
        <w:top w:val="none" w:sz="0" w:space="0" w:color="auto"/>
        <w:left w:val="none" w:sz="0" w:space="0" w:color="auto"/>
        <w:bottom w:val="none" w:sz="0" w:space="0" w:color="auto"/>
        <w:right w:val="none" w:sz="0" w:space="0" w:color="auto"/>
      </w:divBdr>
    </w:div>
    <w:div w:id="1339500066">
      <w:marLeft w:val="640"/>
      <w:marRight w:val="0"/>
      <w:marTop w:val="0"/>
      <w:marBottom w:val="0"/>
      <w:divBdr>
        <w:top w:val="none" w:sz="0" w:space="0" w:color="auto"/>
        <w:left w:val="none" w:sz="0" w:space="0" w:color="auto"/>
        <w:bottom w:val="none" w:sz="0" w:space="0" w:color="auto"/>
        <w:right w:val="none" w:sz="0" w:space="0" w:color="auto"/>
      </w:divBdr>
    </w:div>
    <w:div w:id="1342049762">
      <w:marLeft w:val="640"/>
      <w:marRight w:val="0"/>
      <w:marTop w:val="0"/>
      <w:marBottom w:val="0"/>
      <w:divBdr>
        <w:top w:val="none" w:sz="0" w:space="0" w:color="auto"/>
        <w:left w:val="none" w:sz="0" w:space="0" w:color="auto"/>
        <w:bottom w:val="none" w:sz="0" w:space="0" w:color="auto"/>
        <w:right w:val="none" w:sz="0" w:space="0" w:color="auto"/>
      </w:divBdr>
    </w:div>
    <w:div w:id="1343045654">
      <w:marLeft w:val="640"/>
      <w:marRight w:val="0"/>
      <w:marTop w:val="0"/>
      <w:marBottom w:val="0"/>
      <w:divBdr>
        <w:top w:val="none" w:sz="0" w:space="0" w:color="auto"/>
        <w:left w:val="none" w:sz="0" w:space="0" w:color="auto"/>
        <w:bottom w:val="none" w:sz="0" w:space="0" w:color="auto"/>
        <w:right w:val="none" w:sz="0" w:space="0" w:color="auto"/>
      </w:divBdr>
    </w:div>
    <w:div w:id="1343169202">
      <w:marLeft w:val="640"/>
      <w:marRight w:val="0"/>
      <w:marTop w:val="0"/>
      <w:marBottom w:val="0"/>
      <w:divBdr>
        <w:top w:val="none" w:sz="0" w:space="0" w:color="auto"/>
        <w:left w:val="none" w:sz="0" w:space="0" w:color="auto"/>
        <w:bottom w:val="none" w:sz="0" w:space="0" w:color="auto"/>
        <w:right w:val="none" w:sz="0" w:space="0" w:color="auto"/>
      </w:divBdr>
    </w:div>
    <w:div w:id="1345278363">
      <w:marLeft w:val="640"/>
      <w:marRight w:val="0"/>
      <w:marTop w:val="0"/>
      <w:marBottom w:val="0"/>
      <w:divBdr>
        <w:top w:val="none" w:sz="0" w:space="0" w:color="auto"/>
        <w:left w:val="none" w:sz="0" w:space="0" w:color="auto"/>
        <w:bottom w:val="none" w:sz="0" w:space="0" w:color="auto"/>
        <w:right w:val="none" w:sz="0" w:space="0" w:color="auto"/>
      </w:divBdr>
    </w:div>
    <w:div w:id="1347903999">
      <w:marLeft w:val="640"/>
      <w:marRight w:val="0"/>
      <w:marTop w:val="0"/>
      <w:marBottom w:val="0"/>
      <w:divBdr>
        <w:top w:val="none" w:sz="0" w:space="0" w:color="auto"/>
        <w:left w:val="none" w:sz="0" w:space="0" w:color="auto"/>
        <w:bottom w:val="none" w:sz="0" w:space="0" w:color="auto"/>
        <w:right w:val="none" w:sz="0" w:space="0" w:color="auto"/>
      </w:divBdr>
    </w:div>
    <w:div w:id="1348215621">
      <w:marLeft w:val="640"/>
      <w:marRight w:val="0"/>
      <w:marTop w:val="0"/>
      <w:marBottom w:val="0"/>
      <w:divBdr>
        <w:top w:val="none" w:sz="0" w:space="0" w:color="auto"/>
        <w:left w:val="none" w:sz="0" w:space="0" w:color="auto"/>
        <w:bottom w:val="none" w:sz="0" w:space="0" w:color="auto"/>
        <w:right w:val="none" w:sz="0" w:space="0" w:color="auto"/>
      </w:divBdr>
    </w:div>
    <w:div w:id="1353143517">
      <w:marLeft w:val="640"/>
      <w:marRight w:val="0"/>
      <w:marTop w:val="0"/>
      <w:marBottom w:val="0"/>
      <w:divBdr>
        <w:top w:val="none" w:sz="0" w:space="0" w:color="auto"/>
        <w:left w:val="none" w:sz="0" w:space="0" w:color="auto"/>
        <w:bottom w:val="none" w:sz="0" w:space="0" w:color="auto"/>
        <w:right w:val="none" w:sz="0" w:space="0" w:color="auto"/>
      </w:divBdr>
    </w:div>
    <w:div w:id="1354770953">
      <w:marLeft w:val="640"/>
      <w:marRight w:val="0"/>
      <w:marTop w:val="0"/>
      <w:marBottom w:val="0"/>
      <w:divBdr>
        <w:top w:val="none" w:sz="0" w:space="0" w:color="auto"/>
        <w:left w:val="none" w:sz="0" w:space="0" w:color="auto"/>
        <w:bottom w:val="none" w:sz="0" w:space="0" w:color="auto"/>
        <w:right w:val="none" w:sz="0" w:space="0" w:color="auto"/>
      </w:divBdr>
    </w:div>
    <w:div w:id="1357464289">
      <w:marLeft w:val="640"/>
      <w:marRight w:val="0"/>
      <w:marTop w:val="0"/>
      <w:marBottom w:val="0"/>
      <w:divBdr>
        <w:top w:val="none" w:sz="0" w:space="0" w:color="auto"/>
        <w:left w:val="none" w:sz="0" w:space="0" w:color="auto"/>
        <w:bottom w:val="none" w:sz="0" w:space="0" w:color="auto"/>
        <w:right w:val="none" w:sz="0" w:space="0" w:color="auto"/>
      </w:divBdr>
    </w:div>
    <w:div w:id="1357920963">
      <w:marLeft w:val="640"/>
      <w:marRight w:val="0"/>
      <w:marTop w:val="0"/>
      <w:marBottom w:val="0"/>
      <w:divBdr>
        <w:top w:val="none" w:sz="0" w:space="0" w:color="auto"/>
        <w:left w:val="none" w:sz="0" w:space="0" w:color="auto"/>
        <w:bottom w:val="none" w:sz="0" w:space="0" w:color="auto"/>
        <w:right w:val="none" w:sz="0" w:space="0" w:color="auto"/>
      </w:divBdr>
    </w:div>
    <w:div w:id="1360355162">
      <w:marLeft w:val="640"/>
      <w:marRight w:val="0"/>
      <w:marTop w:val="0"/>
      <w:marBottom w:val="0"/>
      <w:divBdr>
        <w:top w:val="none" w:sz="0" w:space="0" w:color="auto"/>
        <w:left w:val="none" w:sz="0" w:space="0" w:color="auto"/>
        <w:bottom w:val="none" w:sz="0" w:space="0" w:color="auto"/>
        <w:right w:val="none" w:sz="0" w:space="0" w:color="auto"/>
      </w:divBdr>
    </w:div>
    <w:div w:id="1364936323">
      <w:marLeft w:val="640"/>
      <w:marRight w:val="0"/>
      <w:marTop w:val="0"/>
      <w:marBottom w:val="0"/>
      <w:divBdr>
        <w:top w:val="none" w:sz="0" w:space="0" w:color="auto"/>
        <w:left w:val="none" w:sz="0" w:space="0" w:color="auto"/>
        <w:bottom w:val="none" w:sz="0" w:space="0" w:color="auto"/>
        <w:right w:val="none" w:sz="0" w:space="0" w:color="auto"/>
      </w:divBdr>
    </w:div>
    <w:div w:id="1369722586">
      <w:marLeft w:val="640"/>
      <w:marRight w:val="0"/>
      <w:marTop w:val="0"/>
      <w:marBottom w:val="0"/>
      <w:divBdr>
        <w:top w:val="none" w:sz="0" w:space="0" w:color="auto"/>
        <w:left w:val="none" w:sz="0" w:space="0" w:color="auto"/>
        <w:bottom w:val="none" w:sz="0" w:space="0" w:color="auto"/>
        <w:right w:val="none" w:sz="0" w:space="0" w:color="auto"/>
      </w:divBdr>
    </w:div>
    <w:div w:id="1381171373">
      <w:marLeft w:val="640"/>
      <w:marRight w:val="0"/>
      <w:marTop w:val="0"/>
      <w:marBottom w:val="0"/>
      <w:divBdr>
        <w:top w:val="none" w:sz="0" w:space="0" w:color="auto"/>
        <w:left w:val="none" w:sz="0" w:space="0" w:color="auto"/>
        <w:bottom w:val="none" w:sz="0" w:space="0" w:color="auto"/>
        <w:right w:val="none" w:sz="0" w:space="0" w:color="auto"/>
      </w:divBdr>
    </w:div>
    <w:div w:id="1381399191">
      <w:marLeft w:val="640"/>
      <w:marRight w:val="0"/>
      <w:marTop w:val="0"/>
      <w:marBottom w:val="0"/>
      <w:divBdr>
        <w:top w:val="none" w:sz="0" w:space="0" w:color="auto"/>
        <w:left w:val="none" w:sz="0" w:space="0" w:color="auto"/>
        <w:bottom w:val="none" w:sz="0" w:space="0" w:color="auto"/>
        <w:right w:val="none" w:sz="0" w:space="0" w:color="auto"/>
      </w:divBdr>
    </w:div>
    <w:div w:id="1388381341">
      <w:marLeft w:val="640"/>
      <w:marRight w:val="0"/>
      <w:marTop w:val="0"/>
      <w:marBottom w:val="0"/>
      <w:divBdr>
        <w:top w:val="none" w:sz="0" w:space="0" w:color="auto"/>
        <w:left w:val="none" w:sz="0" w:space="0" w:color="auto"/>
        <w:bottom w:val="none" w:sz="0" w:space="0" w:color="auto"/>
        <w:right w:val="none" w:sz="0" w:space="0" w:color="auto"/>
      </w:divBdr>
    </w:div>
    <w:div w:id="1388525981">
      <w:marLeft w:val="640"/>
      <w:marRight w:val="0"/>
      <w:marTop w:val="0"/>
      <w:marBottom w:val="0"/>
      <w:divBdr>
        <w:top w:val="none" w:sz="0" w:space="0" w:color="auto"/>
        <w:left w:val="none" w:sz="0" w:space="0" w:color="auto"/>
        <w:bottom w:val="none" w:sz="0" w:space="0" w:color="auto"/>
        <w:right w:val="none" w:sz="0" w:space="0" w:color="auto"/>
      </w:divBdr>
    </w:div>
    <w:div w:id="1388644151">
      <w:marLeft w:val="640"/>
      <w:marRight w:val="0"/>
      <w:marTop w:val="0"/>
      <w:marBottom w:val="0"/>
      <w:divBdr>
        <w:top w:val="none" w:sz="0" w:space="0" w:color="auto"/>
        <w:left w:val="none" w:sz="0" w:space="0" w:color="auto"/>
        <w:bottom w:val="none" w:sz="0" w:space="0" w:color="auto"/>
        <w:right w:val="none" w:sz="0" w:space="0" w:color="auto"/>
      </w:divBdr>
    </w:div>
    <w:div w:id="1389768464">
      <w:marLeft w:val="640"/>
      <w:marRight w:val="0"/>
      <w:marTop w:val="0"/>
      <w:marBottom w:val="0"/>
      <w:divBdr>
        <w:top w:val="none" w:sz="0" w:space="0" w:color="auto"/>
        <w:left w:val="none" w:sz="0" w:space="0" w:color="auto"/>
        <w:bottom w:val="none" w:sz="0" w:space="0" w:color="auto"/>
        <w:right w:val="none" w:sz="0" w:space="0" w:color="auto"/>
      </w:divBdr>
    </w:div>
    <w:div w:id="1391148463">
      <w:marLeft w:val="640"/>
      <w:marRight w:val="0"/>
      <w:marTop w:val="0"/>
      <w:marBottom w:val="0"/>
      <w:divBdr>
        <w:top w:val="none" w:sz="0" w:space="0" w:color="auto"/>
        <w:left w:val="none" w:sz="0" w:space="0" w:color="auto"/>
        <w:bottom w:val="none" w:sz="0" w:space="0" w:color="auto"/>
        <w:right w:val="none" w:sz="0" w:space="0" w:color="auto"/>
      </w:divBdr>
    </w:div>
    <w:div w:id="1399522643">
      <w:marLeft w:val="640"/>
      <w:marRight w:val="0"/>
      <w:marTop w:val="0"/>
      <w:marBottom w:val="0"/>
      <w:divBdr>
        <w:top w:val="none" w:sz="0" w:space="0" w:color="auto"/>
        <w:left w:val="none" w:sz="0" w:space="0" w:color="auto"/>
        <w:bottom w:val="none" w:sz="0" w:space="0" w:color="auto"/>
        <w:right w:val="none" w:sz="0" w:space="0" w:color="auto"/>
      </w:divBdr>
    </w:div>
    <w:div w:id="1399592955">
      <w:marLeft w:val="640"/>
      <w:marRight w:val="0"/>
      <w:marTop w:val="0"/>
      <w:marBottom w:val="0"/>
      <w:divBdr>
        <w:top w:val="none" w:sz="0" w:space="0" w:color="auto"/>
        <w:left w:val="none" w:sz="0" w:space="0" w:color="auto"/>
        <w:bottom w:val="none" w:sz="0" w:space="0" w:color="auto"/>
        <w:right w:val="none" w:sz="0" w:space="0" w:color="auto"/>
      </w:divBdr>
    </w:div>
    <w:div w:id="1399596602">
      <w:marLeft w:val="640"/>
      <w:marRight w:val="0"/>
      <w:marTop w:val="0"/>
      <w:marBottom w:val="0"/>
      <w:divBdr>
        <w:top w:val="none" w:sz="0" w:space="0" w:color="auto"/>
        <w:left w:val="none" w:sz="0" w:space="0" w:color="auto"/>
        <w:bottom w:val="none" w:sz="0" w:space="0" w:color="auto"/>
        <w:right w:val="none" w:sz="0" w:space="0" w:color="auto"/>
      </w:divBdr>
    </w:div>
    <w:div w:id="1400205913">
      <w:marLeft w:val="640"/>
      <w:marRight w:val="0"/>
      <w:marTop w:val="0"/>
      <w:marBottom w:val="0"/>
      <w:divBdr>
        <w:top w:val="none" w:sz="0" w:space="0" w:color="auto"/>
        <w:left w:val="none" w:sz="0" w:space="0" w:color="auto"/>
        <w:bottom w:val="none" w:sz="0" w:space="0" w:color="auto"/>
        <w:right w:val="none" w:sz="0" w:space="0" w:color="auto"/>
      </w:divBdr>
    </w:div>
    <w:div w:id="1401708310">
      <w:marLeft w:val="640"/>
      <w:marRight w:val="0"/>
      <w:marTop w:val="0"/>
      <w:marBottom w:val="0"/>
      <w:divBdr>
        <w:top w:val="none" w:sz="0" w:space="0" w:color="auto"/>
        <w:left w:val="none" w:sz="0" w:space="0" w:color="auto"/>
        <w:bottom w:val="none" w:sz="0" w:space="0" w:color="auto"/>
        <w:right w:val="none" w:sz="0" w:space="0" w:color="auto"/>
      </w:divBdr>
    </w:div>
    <w:div w:id="1402679777">
      <w:marLeft w:val="640"/>
      <w:marRight w:val="0"/>
      <w:marTop w:val="0"/>
      <w:marBottom w:val="0"/>
      <w:divBdr>
        <w:top w:val="none" w:sz="0" w:space="0" w:color="auto"/>
        <w:left w:val="none" w:sz="0" w:space="0" w:color="auto"/>
        <w:bottom w:val="none" w:sz="0" w:space="0" w:color="auto"/>
        <w:right w:val="none" w:sz="0" w:space="0" w:color="auto"/>
      </w:divBdr>
    </w:div>
    <w:div w:id="1404182571">
      <w:marLeft w:val="640"/>
      <w:marRight w:val="0"/>
      <w:marTop w:val="0"/>
      <w:marBottom w:val="0"/>
      <w:divBdr>
        <w:top w:val="none" w:sz="0" w:space="0" w:color="auto"/>
        <w:left w:val="none" w:sz="0" w:space="0" w:color="auto"/>
        <w:bottom w:val="none" w:sz="0" w:space="0" w:color="auto"/>
        <w:right w:val="none" w:sz="0" w:space="0" w:color="auto"/>
      </w:divBdr>
    </w:div>
    <w:div w:id="1410955349">
      <w:marLeft w:val="640"/>
      <w:marRight w:val="0"/>
      <w:marTop w:val="0"/>
      <w:marBottom w:val="0"/>
      <w:divBdr>
        <w:top w:val="none" w:sz="0" w:space="0" w:color="auto"/>
        <w:left w:val="none" w:sz="0" w:space="0" w:color="auto"/>
        <w:bottom w:val="none" w:sz="0" w:space="0" w:color="auto"/>
        <w:right w:val="none" w:sz="0" w:space="0" w:color="auto"/>
      </w:divBdr>
    </w:div>
    <w:div w:id="1410999097">
      <w:marLeft w:val="640"/>
      <w:marRight w:val="0"/>
      <w:marTop w:val="0"/>
      <w:marBottom w:val="0"/>
      <w:divBdr>
        <w:top w:val="none" w:sz="0" w:space="0" w:color="auto"/>
        <w:left w:val="none" w:sz="0" w:space="0" w:color="auto"/>
        <w:bottom w:val="none" w:sz="0" w:space="0" w:color="auto"/>
        <w:right w:val="none" w:sz="0" w:space="0" w:color="auto"/>
      </w:divBdr>
    </w:div>
    <w:div w:id="1412660884">
      <w:marLeft w:val="640"/>
      <w:marRight w:val="0"/>
      <w:marTop w:val="0"/>
      <w:marBottom w:val="0"/>
      <w:divBdr>
        <w:top w:val="none" w:sz="0" w:space="0" w:color="auto"/>
        <w:left w:val="none" w:sz="0" w:space="0" w:color="auto"/>
        <w:bottom w:val="none" w:sz="0" w:space="0" w:color="auto"/>
        <w:right w:val="none" w:sz="0" w:space="0" w:color="auto"/>
      </w:divBdr>
    </w:div>
    <w:div w:id="1412770487">
      <w:marLeft w:val="640"/>
      <w:marRight w:val="0"/>
      <w:marTop w:val="0"/>
      <w:marBottom w:val="0"/>
      <w:divBdr>
        <w:top w:val="none" w:sz="0" w:space="0" w:color="auto"/>
        <w:left w:val="none" w:sz="0" w:space="0" w:color="auto"/>
        <w:bottom w:val="none" w:sz="0" w:space="0" w:color="auto"/>
        <w:right w:val="none" w:sz="0" w:space="0" w:color="auto"/>
      </w:divBdr>
    </w:div>
    <w:div w:id="1414549316">
      <w:marLeft w:val="640"/>
      <w:marRight w:val="0"/>
      <w:marTop w:val="0"/>
      <w:marBottom w:val="0"/>
      <w:divBdr>
        <w:top w:val="none" w:sz="0" w:space="0" w:color="auto"/>
        <w:left w:val="none" w:sz="0" w:space="0" w:color="auto"/>
        <w:bottom w:val="none" w:sz="0" w:space="0" w:color="auto"/>
        <w:right w:val="none" w:sz="0" w:space="0" w:color="auto"/>
      </w:divBdr>
    </w:div>
    <w:div w:id="1418677000">
      <w:marLeft w:val="640"/>
      <w:marRight w:val="0"/>
      <w:marTop w:val="0"/>
      <w:marBottom w:val="0"/>
      <w:divBdr>
        <w:top w:val="none" w:sz="0" w:space="0" w:color="auto"/>
        <w:left w:val="none" w:sz="0" w:space="0" w:color="auto"/>
        <w:bottom w:val="none" w:sz="0" w:space="0" w:color="auto"/>
        <w:right w:val="none" w:sz="0" w:space="0" w:color="auto"/>
      </w:divBdr>
    </w:div>
    <w:div w:id="1419711433">
      <w:marLeft w:val="640"/>
      <w:marRight w:val="0"/>
      <w:marTop w:val="0"/>
      <w:marBottom w:val="0"/>
      <w:divBdr>
        <w:top w:val="none" w:sz="0" w:space="0" w:color="auto"/>
        <w:left w:val="none" w:sz="0" w:space="0" w:color="auto"/>
        <w:bottom w:val="none" w:sz="0" w:space="0" w:color="auto"/>
        <w:right w:val="none" w:sz="0" w:space="0" w:color="auto"/>
      </w:divBdr>
    </w:div>
    <w:div w:id="1424372631">
      <w:marLeft w:val="640"/>
      <w:marRight w:val="0"/>
      <w:marTop w:val="0"/>
      <w:marBottom w:val="0"/>
      <w:divBdr>
        <w:top w:val="none" w:sz="0" w:space="0" w:color="auto"/>
        <w:left w:val="none" w:sz="0" w:space="0" w:color="auto"/>
        <w:bottom w:val="none" w:sz="0" w:space="0" w:color="auto"/>
        <w:right w:val="none" w:sz="0" w:space="0" w:color="auto"/>
      </w:divBdr>
    </w:div>
    <w:div w:id="1429304054">
      <w:marLeft w:val="640"/>
      <w:marRight w:val="0"/>
      <w:marTop w:val="0"/>
      <w:marBottom w:val="0"/>
      <w:divBdr>
        <w:top w:val="none" w:sz="0" w:space="0" w:color="auto"/>
        <w:left w:val="none" w:sz="0" w:space="0" w:color="auto"/>
        <w:bottom w:val="none" w:sz="0" w:space="0" w:color="auto"/>
        <w:right w:val="none" w:sz="0" w:space="0" w:color="auto"/>
      </w:divBdr>
    </w:div>
    <w:div w:id="1432167501">
      <w:marLeft w:val="640"/>
      <w:marRight w:val="0"/>
      <w:marTop w:val="0"/>
      <w:marBottom w:val="0"/>
      <w:divBdr>
        <w:top w:val="none" w:sz="0" w:space="0" w:color="auto"/>
        <w:left w:val="none" w:sz="0" w:space="0" w:color="auto"/>
        <w:bottom w:val="none" w:sz="0" w:space="0" w:color="auto"/>
        <w:right w:val="none" w:sz="0" w:space="0" w:color="auto"/>
      </w:divBdr>
    </w:div>
    <w:div w:id="1436361291">
      <w:marLeft w:val="640"/>
      <w:marRight w:val="0"/>
      <w:marTop w:val="0"/>
      <w:marBottom w:val="0"/>
      <w:divBdr>
        <w:top w:val="none" w:sz="0" w:space="0" w:color="auto"/>
        <w:left w:val="none" w:sz="0" w:space="0" w:color="auto"/>
        <w:bottom w:val="none" w:sz="0" w:space="0" w:color="auto"/>
        <w:right w:val="none" w:sz="0" w:space="0" w:color="auto"/>
      </w:divBdr>
    </w:div>
    <w:div w:id="1444958157">
      <w:marLeft w:val="640"/>
      <w:marRight w:val="0"/>
      <w:marTop w:val="0"/>
      <w:marBottom w:val="0"/>
      <w:divBdr>
        <w:top w:val="none" w:sz="0" w:space="0" w:color="auto"/>
        <w:left w:val="none" w:sz="0" w:space="0" w:color="auto"/>
        <w:bottom w:val="none" w:sz="0" w:space="0" w:color="auto"/>
        <w:right w:val="none" w:sz="0" w:space="0" w:color="auto"/>
      </w:divBdr>
    </w:div>
    <w:div w:id="1447887103">
      <w:marLeft w:val="640"/>
      <w:marRight w:val="0"/>
      <w:marTop w:val="0"/>
      <w:marBottom w:val="0"/>
      <w:divBdr>
        <w:top w:val="none" w:sz="0" w:space="0" w:color="auto"/>
        <w:left w:val="none" w:sz="0" w:space="0" w:color="auto"/>
        <w:bottom w:val="none" w:sz="0" w:space="0" w:color="auto"/>
        <w:right w:val="none" w:sz="0" w:space="0" w:color="auto"/>
      </w:divBdr>
    </w:div>
    <w:div w:id="1454250113">
      <w:marLeft w:val="640"/>
      <w:marRight w:val="0"/>
      <w:marTop w:val="0"/>
      <w:marBottom w:val="0"/>
      <w:divBdr>
        <w:top w:val="none" w:sz="0" w:space="0" w:color="auto"/>
        <w:left w:val="none" w:sz="0" w:space="0" w:color="auto"/>
        <w:bottom w:val="none" w:sz="0" w:space="0" w:color="auto"/>
        <w:right w:val="none" w:sz="0" w:space="0" w:color="auto"/>
      </w:divBdr>
    </w:div>
    <w:div w:id="1459688246">
      <w:bodyDiv w:val="1"/>
      <w:marLeft w:val="0"/>
      <w:marRight w:val="0"/>
      <w:marTop w:val="0"/>
      <w:marBottom w:val="0"/>
      <w:divBdr>
        <w:top w:val="none" w:sz="0" w:space="0" w:color="auto"/>
        <w:left w:val="none" w:sz="0" w:space="0" w:color="auto"/>
        <w:bottom w:val="none" w:sz="0" w:space="0" w:color="auto"/>
        <w:right w:val="none" w:sz="0" w:space="0" w:color="auto"/>
      </w:divBdr>
      <w:divsChild>
        <w:div w:id="31729714">
          <w:marLeft w:val="640"/>
          <w:marRight w:val="0"/>
          <w:marTop w:val="0"/>
          <w:marBottom w:val="0"/>
          <w:divBdr>
            <w:top w:val="none" w:sz="0" w:space="0" w:color="auto"/>
            <w:left w:val="none" w:sz="0" w:space="0" w:color="auto"/>
            <w:bottom w:val="none" w:sz="0" w:space="0" w:color="auto"/>
            <w:right w:val="none" w:sz="0" w:space="0" w:color="auto"/>
          </w:divBdr>
        </w:div>
        <w:div w:id="160170261">
          <w:marLeft w:val="640"/>
          <w:marRight w:val="0"/>
          <w:marTop w:val="0"/>
          <w:marBottom w:val="0"/>
          <w:divBdr>
            <w:top w:val="none" w:sz="0" w:space="0" w:color="auto"/>
            <w:left w:val="none" w:sz="0" w:space="0" w:color="auto"/>
            <w:bottom w:val="none" w:sz="0" w:space="0" w:color="auto"/>
            <w:right w:val="none" w:sz="0" w:space="0" w:color="auto"/>
          </w:divBdr>
        </w:div>
        <w:div w:id="195626081">
          <w:marLeft w:val="640"/>
          <w:marRight w:val="0"/>
          <w:marTop w:val="0"/>
          <w:marBottom w:val="0"/>
          <w:divBdr>
            <w:top w:val="none" w:sz="0" w:space="0" w:color="auto"/>
            <w:left w:val="none" w:sz="0" w:space="0" w:color="auto"/>
            <w:bottom w:val="none" w:sz="0" w:space="0" w:color="auto"/>
            <w:right w:val="none" w:sz="0" w:space="0" w:color="auto"/>
          </w:divBdr>
        </w:div>
        <w:div w:id="299921791">
          <w:marLeft w:val="640"/>
          <w:marRight w:val="0"/>
          <w:marTop w:val="0"/>
          <w:marBottom w:val="0"/>
          <w:divBdr>
            <w:top w:val="none" w:sz="0" w:space="0" w:color="auto"/>
            <w:left w:val="none" w:sz="0" w:space="0" w:color="auto"/>
            <w:bottom w:val="none" w:sz="0" w:space="0" w:color="auto"/>
            <w:right w:val="none" w:sz="0" w:space="0" w:color="auto"/>
          </w:divBdr>
        </w:div>
        <w:div w:id="311713565">
          <w:marLeft w:val="640"/>
          <w:marRight w:val="0"/>
          <w:marTop w:val="0"/>
          <w:marBottom w:val="0"/>
          <w:divBdr>
            <w:top w:val="none" w:sz="0" w:space="0" w:color="auto"/>
            <w:left w:val="none" w:sz="0" w:space="0" w:color="auto"/>
            <w:bottom w:val="none" w:sz="0" w:space="0" w:color="auto"/>
            <w:right w:val="none" w:sz="0" w:space="0" w:color="auto"/>
          </w:divBdr>
        </w:div>
        <w:div w:id="529344323">
          <w:marLeft w:val="640"/>
          <w:marRight w:val="0"/>
          <w:marTop w:val="0"/>
          <w:marBottom w:val="0"/>
          <w:divBdr>
            <w:top w:val="none" w:sz="0" w:space="0" w:color="auto"/>
            <w:left w:val="none" w:sz="0" w:space="0" w:color="auto"/>
            <w:bottom w:val="none" w:sz="0" w:space="0" w:color="auto"/>
            <w:right w:val="none" w:sz="0" w:space="0" w:color="auto"/>
          </w:divBdr>
        </w:div>
        <w:div w:id="1159659874">
          <w:marLeft w:val="640"/>
          <w:marRight w:val="0"/>
          <w:marTop w:val="0"/>
          <w:marBottom w:val="0"/>
          <w:divBdr>
            <w:top w:val="none" w:sz="0" w:space="0" w:color="auto"/>
            <w:left w:val="none" w:sz="0" w:space="0" w:color="auto"/>
            <w:bottom w:val="none" w:sz="0" w:space="0" w:color="auto"/>
            <w:right w:val="none" w:sz="0" w:space="0" w:color="auto"/>
          </w:divBdr>
        </w:div>
        <w:div w:id="1284918015">
          <w:marLeft w:val="640"/>
          <w:marRight w:val="0"/>
          <w:marTop w:val="0"/>
          <w:marBottom w:val="0"/>
          <w:divBdr>
            <w:top w:val="none" w:sz="0" w:space="0" w:color="auto"/>
            <w:left w:val="none" w:sz="0" w:space="0" w:color="auto"/>
            <w:bottom w:val="none" w:sz="0" w:space="0" w:color="auto"/>
            <w:right w:val="none" w:sz="0" w:space="0" w:color="auto"/>
          </w:divBdr>
        </w:div>
        <w:div w:id="1508712489">
          <w:marLeft w:val="640"/>
          <w:marRight w:val="0"/>
          <w:marTop w:val="0"/>
          <w:marBottom w:val="0"/>
          <w:divBdr>
            <w:top w:val="none" w:sz="0" w:space="0" w:color="auto"/>
            <w:left w:val="none" w:sz="0" w:space="0" w:color="auto"/>
            <w:bottom w:val="none" w:sz="0" w:space="0" w:color="auto"/>
            <w:right w:val="none" w:sz="0" w:space="0" w:color="auto"/>
          </w:divBdr>
        </w:div>
        <w:div w:id="1980766361">
          <w:marLeft w:val="640"/>
          <w:marRight w:val="0"/>
          <w:marTop w:val="0"/>
          <w:marBottom w:val="0"/>
          <w:divBdr>
            <w:top w:val="none" w:sz="0" w:space="0" w:color="auto"/>
            <w:left w:val="none" w:sz="0" w:space="0" w:color="auto"/>
            <w:bottom w:val="none" w:sz="0" w:space="0" w:color="auto"/>
            <w:right w:val="none" w:sz="0" w:space="0" w:color="auto"/>
          </w:divBdr>
        </w:div>
      </w:divsChild>
    </w:div>
    <w:div w:id="1462502801">
      <w:marLeft w:val="640"/>
      <w:marRight w:val="0"/>
      <w:marTop w:val="0"/>
      <w:marBottom w:val="0"/>
      <w:divBdr>
        <w:top w:val="none" w:sz="0" w:space="0" w:color="auto"/>
        <w:left w:val="none" w:sz="0" w:space="0" w:color="auto"/>
        <w:bottom w:val="none" w:sz="0" w:space="0" w:color="auto"/>
        <w:right w:val="none" w:sz="0" w:space="0" w:color="auto"/>
      </w:divBdr>
    </w:div>
    <w:div w:id="1465392599">
      <w:marLeft w:val="640"/>
      <w:marRight w:val="0"/>
      <w:marTop w:val="0"/>
      <w:marBottom w:val="0"/>
      <w:divBdr>
        <w:top w:val="none" w:sz="0" w:space="0" w:color="auto"/>
        <w:left w:val="none" w:sz="0" w:space="0" w:color="auto"/>
        <w:bottom w:val="none" w:sz="0" w:space="0" w:color="auto"/>
        <w:right w:val="none" w:sz="0" w:space="0" w:color="auto"/>
      </w:divBdr>
    </w:div>
    <w:div w:id="1467045950">
      <w:marLeft w:val="640"/>
      <w:marRight w:val="0"/>
      <w:marTop w:val="0"/>
      <w:marBottom w:val="0"/>
      <w:divBdr>
        <w:top w:val="none" w:sz="0" w:space="0" w:color="auto"/>
        <w:left w:val="none" w:sz="0" w:space="0" w:color="auto"/>
        <w:bottom w:val="none" w:sz="0" w:space="0" w:color="auto"/>
        <w:right w:val="none" w:sz="0" w:space="0" w:color="auto"/>
      </w:divBdr>
    </w:div>
    <w:div w:id="1469276334">
      <w:marLeft w:val="640"/>
      <w:marRight w:val="0"/>
      <w:marTop w:val="0"/>
      <w:marBottom w:val="0"/>
      <w:divBdr>
        <w:top w:val="none" w:sz="0" w:space="0" w:color="auto"/>
        <w:left w:val="none" w:sz="0" w:space="0" w:color="auto"/>
        <w:bottom w:val="none" w:sz="0" w:space="0" w:color="auto"/>
        <w:right w:val="none" w:sz="0" w:space="0" w:color="auto"/>
      </w:divBdr>
    </w:div>
    <w:div w:id="1470130053">
      <w:marLeft w:val="640"/>
      <w:marRight w:val="0"/>
      <w:marTop w:val="0"/>
      <w:marBottom w:val="0"/>
      <w:divBdr>
        <w:top w:val="none" w:sz="0" w:space="0" w:color="auto"/>
        <w:left w:val="none" w:sz="0" w:space="0" w:color="auto"/>
        <w:bottom w:val="none" w:sz="0" w:space="0" w:color="auto"/>
        <w:right w:val="none" w:sz="0" w:space="0" w:color="auto"/>
      </w:divBdr>
    </w:div>
    <w:div w:id="1476098567">
      <w:marLeft w:val="640"/>
      <w:marRight w:val="0"/>
      <w:marTop w:val="0"/>
      <w:marBottom w:val="0"/>
      <w:divBdr>
        <w:top w:val="none" w:sz="0" w:space="0" w:color="auto"/>
        <w:left w:val="none" w:sz="0" w:space="0" w:color="auto"/>
        <w:bottom w:val="none" w:sz="0" w:space="0" w:color="auto"/>
        <w:right w:val="none" w:sz="0" w:space="0" w:color="auto"/>
      </w:divBdr>
    </w:div>
    <w:div w:id="1476604035">
      <w:marLeft w:val="640"/>
      <w:marRight w:val="0"/>
      <w:marTop w:val="0"/>
      <w:marBottom w:val="0"/>
      <w:divBdr>
        <w:top w:val="none" w:sz="0" w:space="0" w:color="auto"/>
        <w:left w:val="none" w:sz="0" w:space="0" w:color="auto"/>
        <w:bottom w:val="none" w:sz="0" w:space="0" w:color="auto"/>
        <w:right w:val="none" w:sz="0" w:space="0" w:color="auto"/>
      </w:divBdr>
    </w:div>
    <w:div w:id="1485245989">
      <w:marLeft w:val="640"/>
      <w:marRight w:val="0"/>
      <w:marTop w:val="0"/>
      <w:marBottom w:val="0"/>
      <w:divBdr>
        <w:top w:val="none" w:sz="0" w:space="0" w:color="auto"/>
        <w:left w:val="none" w:sz="0" w:space="0" w:color="auto"/>
        <w:bottom w:val="none" w:sz="0" w:space="0" w:color="auto"/>
        <w:right w:val="none" w:sz="0" w:space="0" w:color="auto"/>
      </w:divBdr>
    </w:div>
    <w:div w:id="1486822645">
      <w:marLeft w:val="640"/>
      <w:marRight w:val="0"/>
      <w:marTop w:val="0"/>
      <w:marBottom w:val="0"/>
      <w:divBdr>
        <w:top w:val="none" w:sz="0" w:space="0" w:color="auto"/>
        <w:left w:val="none" w:sz="0" w:space="0" w:color="auto"/>
        <w:bottom w:val="none" w:sz="0" w:space="0" w:color="auto"/>
        <w:right w:val="none" w:sz="0" w:space="0" w:color="auto"/>
      </w:divBdr>
    </w:div>
    <w:div w:id="1490176087">
      <w:marLeft w:val="640"/>
      <w:marRight w:val="0"/>
      <w:marTop w:val="0"/>
      <w:marBottom w:val="0"/>
      <w:divBdr>
        <w:top w:val="none" w:sz="0" w:space="0" w:color="auto"/>
        <w:left w:val="none" w:sz="0" w:space="0" w:color="auto"/>
        <w:bottom w:val="none" w:sz="0" w:space="0" w:color="auto"/>
        <w:right w:val="none" w:sz="0" w:space="0" w:color="auto"/>
      </w:divBdr>
    </w:div>
    <w:div w:id="1495417247">
      <w:marLeft w:val="640"/>
      <w:marRight w:val="0"/>
      <w:marTop w:val="0"/>
      <w:marBottom w:val="0"/>
      <w:divBdr>
        <w:top w:val="none" w:sz="0" w:space="0" w:color="auto"/>
        <w:left w:val="none" w:sz="0" w:space="0" w:color="auto"/>
        <w:bottom w:val="none" w:sz="0" w:space="0" w:color="auto"/>
        <w:right w:val="none" w:sz="0" w:space="0" w:color="auto"/>
      </w:divBdr>
    </w:div>
    <w:div w:id="1497308507">
      <w:marLeft w:val="640"/>
      <w:marRight w:val="0"/>
      <w:marTop w:val="0"/>
      <w:marBottom w:val="0"/>
      <w:divBdr>
        <w:top w:val="none" w:sz="0" w:space="0" w:color="auto"/>
        <w:left w:val="none" w:sz="0" w:space="0" w:color="auto"/>
        <w:bottom w:val="none" w:sz="0" w:space="0" w:color="auto"/>
        <w:right w:val="none" w:sz="0" w:space="0" w:color="auto"/>
      </w:divBdr>
    </w:div>
    <w:div w:id="1505315189">
      <w:marLeft w:val="640"/>
      <w:marRight w:val="0"/>
      <w:marTop w:val="0"/>
      <w:marBottom w:val="0"/>
      <w:divBdr>
        <w:top w:val="none" w:sz="0" w:space="0" w:color="auto"/>
        <w:left w:val="none" w:sz="0" w:space="0" w:color="auto"/>
        <w:bottom w:val="none" w:sz="0" w:space="0" w:color="auto"/>
        <w:right w:val="none" w:sz="0" w:space="0" w:color="auto"/>
      </w:divBdr>
    </w:div>
    <w:div w:id="1505782915">
      <w:marLeft w:val="640"/>
      <w:marRight w:val="0"/>
      <w:marTop w:val="0"/>
      <w:marBottom w:val="0"/>
      <w:divBdr>
        <w:top w:val="none" w:sz="0" w:space="0" w:color="auto"/>
        <w:left w:val="none" w:sz="0" w:space="0" w:color="auto"/>
        <w:bottom w:val="none" w:sz="0" w:space="0" w:color="auto"/>
        <w:right w:val="none" w:sz="0" w:space="0" w:color="auto"/>
      </w:divBdr>
    </w:div>
    <w:div w:id="1506284050">
      <w:marLeft w:val="640"/>
      <w:marRight w:val="0"/>
      <w:marTop w:val="0"/>
      <w:marBottom w:val="0"/>
      <w:divBdr>
        <w:top w:val="none" w:sz="0" w:space="0" w:color="auto"/>
        <w:left w:val="none" w:sz="0" w:space="0" w:color="auto"/>
        <w:bottom w:val="none" w:sz="0" w:space="0" w:color="auto"/>
        <w:right w:val="none" w:sz="0" w:space="0" w:color="auto"/>
      </w:divBdr>
    </w:div>
    <w:div w:id="1508905516">
      <w:marLeft w:val="640"/>
      <w:marRight w:val="0"/>
      <w:marTop w:val="0"/>
      <w:marBottom w:val="0"/>
      <w:divBdr>
        <w:top w:val="none" w:sz="0" w:space="0" w:color="auto"/>
        <w:left w:val="none" w:sz="0" w:space="0" w:color="auto"/>
        <w:bottom w:val="none" w:sz="0" w:space="0" w:color="auto"/>
        <w:right w:val="none" w:sz="0" w:space="0" w:color="auto"/>
      </w:divBdr>
    </w:div>
    <w:div w:id="1510634305">
      <w:marLeft w:val="640"/>
      <w:marRight w:val="0"/>
      <w:marTop w:val="0"/>
      <w:marBottom w:val="0"/>
      <w:divBdr>
        <w:top w:val="none" w:sz="0" w:space="0" w:color="auto"/>
        <w:left w:val="none" w:sz="0" w:space="0" w:color="auto"/>
        <w:bottom w:val="none" w:sz="0" w:space="0" w:color="auto"/>
        <w:right w:val="none" w:sz="0" w:space="0" w:color="auto"/>
      </w:divBdr>
    </w:div>
    <w:div w:id="1511942541">
      <w:marLeft w:val="640"/>
      <w:marRight w:val="0"/>
      <w:marTop w:val="0"/>
      <w:marBottom w:val="0"/>
      <w:divBdr>
        <w:top w:val="none" w:sz="0" w:space="0" w:color="auto"/>
        <w:left w:val="none" w:sz="0" w:space="0" w:color="auto"/>
        <w:bottom w:val="none" w:sz="0" w:space="0" w:color="auto"/>
        <w:right w:val="none" w:sz="0" w:space="0" w:color="auto"/>
      </w:divBdr>
    </w:div>
    <w:div w:id="1513254337">
      <w:marLeft w:val="640"/>
      <w:marRight w:val="0"/>
      <w:marTop w:val="0"/>
      <w:marBottom w:val="0"/>
      <w:divBdr>
        <w:top w:val="none" w:sz="0" w:space="0" w:color="auto"/>
        <w:left w:val="none" w:sz="0" w:space="0" w:color="auto"/>
        <w:bottom w:val="none" w:sz="0" w:space="0" w:color="auto"/>
        <w:right w:val="none" w:sz="0" w:space="0" w:color="auto"/>
      </w:divBdr>
    </w:div>
    <w:div w:id="1513377616">
      <w:marLeft w:val="640"/>
      <w:marRight w:val="0"/>
      <w:marTop w:val="0"/>
      <w:marBottom w:val="0"/>
      <w:divBdr>
        <w:top w:val="none" w:sz="0" w:space="0" w:color="auto"/>
        <w:left w:val="none" w:sz="0" w:space="0" w:color="auto"/>
        <w:bottom w:val="none" w:sz="0" w:space="0" w:color="auto"/>
        <w:right w:val="none" w:sz="0" w:space="0" w:color="auto"/>
      </w:divBdr>
    </w:div>
    <w:div w:id="1517496875">
      <w:marLeft w:val="640"/>
      <w:marRight w:val="0"/>
      <w:marTop w:val="0"/>
      <w:marBottom w:val="0"/>
      <w:divBdr>
        <w:top w:val="none" w:sz="0" w:space="0" w:color="auto"/>
        <w:left w:val="none" w:sz="0" w:space="0" w:color="auto"/>
        <w:bottom w:val="none" w:sz="0" w:space="0" w:color="auto"/>
        <w:right w:val="none" w:sz="0" w:space="0" w:color="auto"/>
      </w:divBdr>
    </w:div>
    <w:div w:id="1518034109">
      <w:marLeft w:val="640"/>
      <w:marRight w:val="0"/>
      <w:marTop w:val="0"/>
      <w:marBottom w:val="0"/>
      <w:divBdr>
        <w:top w:val="none" w:sz="0" w:space="0" w:color="auto"/>
        <w:left w:val="none" w:sz="0" w:space="0" w:color="auto"/>
        <w:bottom w:val="none" w:sz="0" w:space="0" w:color="auto"/>
        <w:right w:val="none" w:sz="0" w:space="0" w:color="auto"/>
      </w:divBdr>
    </w:div>
    <w:div w:id="1518495731">
      <w:marLeft w:val="640"/>
      <w:marRight w:val="0"/>
      <w:marTop w:val="0"/>
      <w:marBottom w:val="0"/>
      <w:divBdr>
        <w:top w:val="none" w:sz="0" w:space="0" w:color="auto"/>
        <w:left w:val="none" w:sz="0" w:space="0" w:color="auto"/>
        <w:bottom w:val="none" w:sz="0" w:space="0" w:color="auto"/>
        <w:right w:val="none" w:sz="0" w:space="0" w:color="auto"/>
      </w:divBdr>
    </w:div>
    <w:div w:id="1518881987">
      <w:marLeft w:val="640"/>
      <w:marRight w:val="0"/>
      <w:marTop w:val="0"/>
      <w:marBottom w:val="0"/>
      <w:divBdr>
        <w:top w:val="none" w:sz="0" w:space="0" w:color="auto"/>
        <w:left w:val="none" w:sz="0" w:space="0" w:color="auto"/>
        <w:bottom w:val="none" w:sz="0" w:space="0" w:color="auto"/>
        <w:right w:val="none" w:sz="0" w:space="0" w:color="auto"/>
      </w:divBdr>
    </w:div>
    <w:div w:id="1519613897">
      <w:marLeft w:val="640"/>
      <w:marRight w:val="0"/>
      <w:marTop w:val="0"/>
      <w:marBottom w:val="0"/>
      <w:divBdr>
        <w:top w:val="none" w:sz="0" w:space="0" w:color="auto"/>
        <w:left w:val="none" w:sz="0" w:space="0" w:color="auto"/>
        <w:bottom w:val="none" w:sz="0" w:space="0" w:color="auto"/>
        <w:right w:val="none" w:sz="0" w:space="0" w:color="auto"/>
      </w:divBdr>
    </w:div>
    <w:div w:id="1521967022">
      <w:marLeft w:val="640"/>
      <w:marRight w:val="0"/>
      <w:marTop w:val="0"/>
      <w:marBottom w:val="0"/>
      <w:divBdr>
        <w:top w:val="none" w:sz="0" w:space="0" w:color="auto"/>
        <w:left w:val="none" w:sz="0" w:space="0" w:color="auto"/>
        <w:bottom w:val="none" w:sz="0" w:space="0" w:color="auto"/>
        <w:right w:val="none" w:sz="0" w:space="0" w:color="auto"/>
      </w:divBdr>
    </w:div>
    <w:div w:id="1523545547">
      <w:marLeft w:val="640"/>
      <w:marRight w:val="0"/>
      <w:marTop w:val="0"/>
      <w:marBottom w:val="0"/>
      <w:divBdr>
        <w:top w:val="none" w:sz="0" w:space="0" w:color="auto"/>
        <w:left w:val="none" w:sz="0" w:space="0" w:color="auto"/>
        <w:bottom w:val="none" w:sz="0" w:space="0" w:color="auto"/>
        <w:right w:val="none" w:sz="0" w:space="0" w:color="auto"/>
      </w:divBdr>
    </w:div>
    <w:div w:id="1523938337">
      <w:marLeft w:val="640"/>
      <w:marRight w:val="0"/>
      <w:marTop w:val="0"/>
      <w:marBottom w:val="0"/>
      <w:divBdr>
        <w:top w:val="none" w:sz="0" w:space="0" w:color="auto"/>
        <w:left w:val="none" w:sz="0" w:space="0" w:color="auto"/>
        <w:bottom w:val="none" w:sz="0" w:space="0" w:color="auto"/>
        <w:right w:val="none" w:sz="0" w:space="0" w:color="auto"/>
      </w:divBdr>
    </w:div>
    <w:div w:id="1524857983">
      <w:marLeft w:val="640"/>
      <w:marRight w:val="0"/>
      <w:marTop w:val="0"/>
      <w:marBottom w:val="0"/>
      <w:divBdr>
        <w:top w:val="none" w:sz="0" w:space="0" w:color="auto"/>
        <w:left w:val="none" w:sz="0" w:space="0" w:color="auto"/>
        <w:bottom w:val="none" w:sz="0" w:space="0" w:color="auto"/>
        <w:right w:val="none" w:sz="0" w:space="0" w:color="auto"/>
      </w:divBdr>
    </w:div>
    <w:div w:id="1525628315">
      <w:marLeft w:val="640"/>
      <w:marRight w:val="0"/>
      <w:marTop w:val="0"/>
      <w:marBottom w:val="0"/>
      <w:divBdr>
        <w:top w:val="none" w:sz="0" w:space="0" w:color="auto"/>
        <w:left w:val="none" w:sz="0" w:space="0" w:color="auto"/>
        <w:bottom w:val="none" w:sz="0" w:space="0" w:color="auto"/>
        <w:right w:val="none" w:sz="0" w:space="0" w:color="auto"/>
      </w:divBdr>
    </w:div>
    <w:div w:id="1525825762">
      <w:marLeft w:val="640"/>
      <w:marRight w:val="0"/>
      <w:marTop w:val="0"/>
      <w:marBottom w:val="0"/>
      <w:divBdr>
        <w:top w:val="none" w:sz="0" w:space="0" w:color="auto"/>
        <w:left w:val="none" w:sz="0" w:space="0" w:color="auto"/>
        <w:bottom w:val="none" w:sz="0" w:space="0" w:color="auto"/>
        <w:right w:val="none" w:sz="0" w:space="0" w:color="auto"/>
      </w:divBdr>
    </w:div>
    <w:div w:id="1533223185">
      <w:marLeft w:val="640"/>
      <w:marRight w:val="0"/>
      <w:marTop w:val="0"/>
      <w:marBottom w:val="0"/>
      <w:divBdr>
        <w:top w:val="none" w:sz="0" w:space="0" w:color="auto"/>
        <w:left w:val="none" w:sz="0" w:space="0" w:color="auto"/>
        <w:bottom w:val="none" w:sz="0" w:space="0" w:color="auto"/>
        <w:right w:val="none" w:sz="0" w:space="0" w:color="auto"/>
      </w:divBdr>
    </w:div>
    <w:div w:id="1539469683">
      <w:marLeft w:val="640"/>
      <w:marRight w:val="0"/>
      <w:marTop w:val="0"/>
      <w:marBottom w:val="0"/>
      <w:divBdr>
        <w:top w:val="none" w:sz="0" w:space="0" w:color="auto"/>
        <w:left w:val="none" w:sz="0" w:space="0" w:color="auto"/>
        <w:bottom w:val="none" w:sz="0" w:space="0" w:color="auto"/>
        <w:right w:val="none" w:sz="0" w:space="0" w:color="auto"/>
      </w:divBdr>
    </w:div>
    <w:div w:id="1545555398">
      <w:marLeft w:val="640"/>
      <w:marRight w:val="0"/>
      <w:marTop w:val="0"/>
      <w:marBottom w:val="0"/>
      <w:divBdr>
        <w:top w:val="none" w:sz="0" w:space="0" w:color="auto"/>
        <w:left w:val="none" w:sz="0" w:space="0" w:color="auto"/>
        <w:bottom w:val="none" w:sz="0" w:space="0" w:color="auto"/>
        <w:right w:val="none" w:sz="0" w:space="0" w:color="auto"/>
      </w:divBdr>
    </w:div>
    <w:div w:id="1548374172">
      <w:marLeft w:val="640"/>
      <w:marRight w:val="0"/>
      <w:marTop w:val="0"/>
      <w:marBottom w:val="0"/>
      <w:divBdr>
        <w:top w:val="none" w:sz="0" w:space="0" w:color="auto"/>
        <w:left w:val="none" w:sz="0" w:space="0" w:color="auto"/>
        <w:bottom w:val="none" w:sz="0" w:space="0" w:color="auto"/>
        <w:right w:val="none" w:sz="0" w:space="0" w:color="auto"/>
      </w:divBdr>
    </w:div>
    <w:div w:id="1550259957">
      <w:marLeft w:val="640"/>
      <w:marRight w:val="0"/>
      <w:marTop w:val="0"/>
      <w:marBottom w:val="0"/>
      <w:divBdr>
        <w:top w:val="none" w:sz="0" w:space="0" w:color="auto"/>
        <w:left w:val="none" w:sz="0" w:space="0" w:color="auto"/>
        <w:bottom w:val="none" w:sz="0" w:space="0" w:color="auto"/>
        <w:right w:val="none" w:sz="0" w:space="0" w:color="auto"/>
      </w:divBdr>
    </w:div>
    <w:div w:id="1550263147">
      <w:marLeft w:val="640"/>
      <w:marRight w:val="0"/>
      <w:marTop w:val="0"/>
      <w:marBottom w:val="0"/>
      <w:divBdr>
        <w:top w:val="none" w:sz="0" w:space="0" w:color="auto"/>
        <w:left w:val="none" w:sz="0" w:space="0" w:color="auto"/>
        <w:bottom w:val="none" w:sz="0" w:space="0" w:color="auto"/>
        <w:right w:val="none" w:sz="0" w:space="0" w:color="auto"/>
      </w:divBdr>
    </w:div>
    <w:div w:id="1550729312">
      <w:bodyDiv w:val="1"/>
      <w:marLeft w:val="0"/>
      <w:marRight w:val="0"/>
      <w:marTop w:val="0"/>
      <w:marBottom w:val="0"/>
      <w:divBdr>
        <w:top w:val="none" w:sz="0" w:space="0" w:color="auto"/>
        <w:left w:val="none" w:sz="0" w:space="0" w:color="auto"/>
        <w:bottom w:val="none" w:sz="0" w:space="0" w:color="auto"/>
        <w:right w:val="none" w:sz="0" w:space="0" w:color="auto"/>
      </w:divBdr>
      <w:divsChild>
        <w:div w:id="9449738">
          <w:marLeft w:val="480"/>
          <w:marRight w:val="0"/>
          <w:marTop w:val="0"/>
          <w:marBottom w:val="0"/>
          <w:divBdr>
            <w:top w:val="none" w:sz="0" w:space="0" w:color="auto"/>
            <w:left w:val="none" w:sz="0" w:space="0" w:color="auto"/>
            <w:bottom w:val="none" w:sz="0" w:space="0" w:color="auto"/>
            <w:right w:val="none" w:sz="0" w:space="0" w:color="auto"/>
          </w:divBdr>
        </w:div>
        <w:div w:id="203491735">
          <w:marLeft w:val="480"/>
          <w:marRight w:val="0"/>
          <w:marTop w:val="0"/>
          <w:marBottom w:val="0"/>
          <w:divBdr>
            <w:top w:val="none" w:sz="0" w:space="0" w:color="auto"/>
            <w:left w:val="none" w:sz="0" w:space="0" w:color="auto"/>
            <w:bottom w:val="none" w:sz="0" w:space="0" w:color="auto"/>
            <w:right w:val="none" w:sz="0" w:space="0" w:color="auto"/>
          </w:divBdr>
        </w:div>
        <w:div w:id="744455452">
          <w:marLeft w:val="480"/>
          <w:marRight w:val="0"/>
          <w:marTop w:val="0"/>
          <w:marBottom w:val="0"/>
          <w:divBdr>
            <w:top w:val="none" w:sz="0" w:space="0" w:color="auto"/>
            <w:left w:val="none" w:sz="0" w:space="0" w:color="auto"/>
            <w:bottom w:val="none" w:sz="0" w:space="0" w:color="auto"/>
            <w:right w:val="none" w:sz="0" w:space="0" w:color="auto"/>
          </w:divBdr>
        </w:div>
        <w:div w:id="913707155">
          <w:marLeft w:val="480"/>
          <w:marRight w:val="0"/>
          <w:marTop w:val="0"/>
          <w:marBottom w:val="0"/>
          <w:divBdr>
            <w:top w:val="none" w:sz="0" w:space="0" w:color="auto"/>
            <w:left w:val="none" w:sz="0" w:space="0" w:color="auto"/>
            <w:bottom w:val="none" w:sz="0" w:space="0" w:color="auto"/>
            <w:right w:val="none" w:sz="0" w:space="0" w:color="auto"/>
          </w:divBdr>
        </w:div>
        <w:div w:id="1059864434">
          <w:marLeft w:val="480"/>
          <w:marRight w:val="0"/>
          <w:marTop w:val="0"/>
          <w:marBottom w:val="0"/>
          <w:divBdr>
            <w:top w:val="none" w:sz="0" w:space="0" w:color="auto"/>
            <w:left w:val="none" w:sz="0" w:space="0" w:color="auto"/>
            <w:bottom w:val="none" w:sz="0" w:space="0" w:color="auto"/>
            <w:right w:val="none" w:sz="0" w:space="0" w:color="auto"/>
          </w:divBdr>
        </w:div>
        <w:div w:id="1225604226">
          <w:marLeft w:val="480"/>
          <w:marRight w:val="0"/>
          <w:marTop w:val="0"/>
          <w:marBottom w:val="0"/>
          <w:divBdr>
            <w:top w:val="none" w:sz="0" w:space="0" w:color="auto"/>
            <w:left w:val="none" w:sz="0" w:space="0" w:color="auto"/>
            <w:bottom w:val="none" w:sz="0" w:space="0" w:color="auto"/>
            <w:right w:val="none" w:sz="0" w:space="0" w:color="auto"/>
          </w:divBdr>
        </w:div>
        <w:div w:id="1453865119">
          <w:marLeft w:val="480"/>
          <w:marRight w:val="0"/>
          <w:marTop w:val="0"/>
          <w:marBottom w:val="0"/>
          <w:divBdr>
            <w:top w:val="none" w:sz="0" w:space="0" w:color="auto"/>
            <w:left w:val="none" w:sz="0" w:space="0" w:color="auto"/>
            <w:bottom w:val="none" w:sz="0" w:space="0" w:color="auto"/>
            <w:right w:val="none" w:sz="0" w:space="0" w:color="auto"/>
          </w:divBdr>
        </w:div>
        <w:div w:id="1534030846">
          <w:marLeft w:val="480"/>
          <w:marRight w:val="0"/>
          <w:marTop w:val="0"/>
          <w:marBottom w:val="0"/>
          <w:divBdr>
            <w:top w:val="none" w:sz="0" w:space="0" w:color="auto"/>
            <w:left w:val="none" w:sz="0" w:space="0" w:color="auto"/>
            <w:bottom w:val="none" w:sz="0" w:space="0" w:color="auto"/>
            <w:right w:val="none" w:sz="0" w:space="0" w:color="auto"/>
          </w:divBdr>
        </w:div>
        <w:div w:id="1627469341">
          <w:marLeft w:val="480"/>
          <w:marRight w:val="0"/>
          <w:marTop w:val="0"/>
          <w:marBottom w:val="0"/>
          <w:divBdr>
            <w:top w:val="none" w:sz="0" w:space="0" w:color="auto"/>
            <w:left w:val="none" w:sz="0" w:space="0" w:color="auto"/>
            <w:bottom w:val="none" w:sz="0" w:space="0" w:color="auto"/>
            <w:right w:val="none" w:sz="0" w:space="0" w:color="auto"/>
          </w:divBdr>
        </w:div>
        <w:div w:id="1926645281">
          <w:marLeft w:val="480"/>
          <w:marRight w:val="0"/>
          <w:marTop w:val="0"/>
          <w:marBottom w:val="0"/>
          <w:divBdr>
            <w:top w:val="none" w:sz="0" w:space="0" w:color="auto"/>
            <w:left w:val="none" w:sz="0" w:space="0" w:color="auto"/>
            <w:bottom w:val="none" w:sz="0" w:space="0" w:color="auto"/>
            <w:right w:val="none" w:sz="0" w:space="0" w:color="auto"/>
          </w:divBdr>
        </w:div>
      </w:divsChild>
    </w:div>
    <w:div w:id="1551574892">
      <w:marLeft w:val="640"/>
      <w:marRight w:val="0"/>
      <w:marTop w:val="0"/>
      <w:marBottom w:val="0"/>
      <w:divBdr>
        <w:top w:val="none" w:sz="0" w:space="0" w:color="auto"/>
        <w:left w:val="none" w:sz="0" w:space="0" w:color="auto"/>
        <w:bottom w:val="none" w:sz="0" w:space="0" w:color="auto"/>
        <w:right w:val="none" w:sz="0" w:space="0" w:color="auto"/>
      </w:divBdr>
    </w:div>
    <w:div w:id="1551725515">
      <w:marLeft w:val="640"/>
      <w:marRight w:val="0"/>
      <w:marTop w:val="0"/>
      <w:marBottom w:val="0"/>
      <w:divBdr>
        <w:top w:val="none" w:sz="0" w:space="0" w:color="auto"/>
        <w:left w:val="none" w:sz="0" w:space="0" w:color="auto"/>
        <w:bottom w:val="none" w:sz="0" w:space="0" w:color="auto"/>
        <w:right w:val="none" w:sz="0" w:space="0" w:color="auto"/>
      </w:divBdr>
    </w:div>
    <w:div w:id="1555697234">
      <w:marLeft w:val="640"/>
      <w:marRight w:val="0"/>
      <w:marTop w:val="0"/>
      <w:marBottom w:val="0"/>
      <w:divBdr>
        <w:top w:val="none" w:sz="0" w:space="0" w:color="auto"/>
        <w:left w:val="none" w:sz="0" w:space="0" w:color="auto"/>
        <w:bottom w:val="none" w:sz="0" w:space="0" w:color="auto"/>
        <w:right w:val="none" w:sz="0" w:space="0" w:color="auto"/>
      </w:divBdr>
    </w:div>
    <w:div w:id="1562057448">
      <w:marLeft w:val="640"/>
      <w:marRight w:val="0"/>
      <w:marTop w:val="0"/>
      <w:marBottom w:val="0"/>
      <w:divBdr>
        <w:top w:val="none" w:sz="0" w:space="0" w:color="auto"/>
        <w:left w:val="none" w:sz="0" w:space="0" w:color="auto"/>
        <w:bottom w:val="none" w:sz="0" w:space="0" w:color="auto"/>
        <w:right w:val="none" w:sz="0" w:space="0" w:color="auto"/>
      </w:divBdr>
    </w:div>
    <w:div w:id="1563178090">
      <w:marLeft w:val="640"/>
      <w:marRight w:val="0"/>
      <w:marTop w:val="0"/>
      <w:marBottom w:val="0"/>
      <w:divBdr>
        <w:top w:val="none" w:sz="0" w:space="0" w:color="auto"/>
        <w:left w:val="none" w:sz="0" w:space="0" w:color="auto"/>
        <w:bottom w:val="none" w:sz="0" w:space="0" w:color="auto"/>
        <w:right w:val="none" w:sz="0" w:space="0" w:color="auto"/>
      </w:divBdr>
    </w:div>
    <w:div w:id="1567185874">
      <w:marLeft w:val="640"/>
      <w:marRight w:val="0"/>
      <w:marTop w:val="0"/>
      <w:marBottom w:val="0"/>
      <w:divBdr>
        <w:top w:val="none" w:sz="0" w:space="0" w:color="auto"/>
        <w:left w:val="none" w:sz="0" w:space="0" w:color="auto"/>
        <w:bottom w:val="none" w:sz="0" w:space="0" w:color="auto"/>
        <w:right w:val="none" w:sz="0" w:space="0" w:color="auto"/>
      </w:divBdr>
    </w:div>
    <w:div w:id="1568689720">
      <w:bodyDiv w:val="1"/>
      <w:marLeft w:val="0"/>
      <w:marRight w:val="0"/>
      <w:marTop w:val="0"/>
      <w:marBottom w:val="0"/>
      <w:divBdr>
        <w:top w:val="none" w:sz="0" w:space="0" w:color="auto"/>
        <w:left w:val="none" w:sz="0" w:space="0" w:color="auto"/>
        <w:bottom w:val="none" w:sz="0" w:space="0" w:color="auto"/>
        <w:right w:val="none" w:sz="0" w:space="0" w:color="auto"/>
      </w:divBdr>
      <w:divsChild>
        <w:div w:id="1094398392">
          <w:marLeft w:val="640"/>
          <w:marRight w:val="0"/>
          <w:marTop w:val="0"/>
          <w:marBottom w:val="0"/>
          <w:divBdr>
            <w:top w:val="none" w:sz="0" w:space="0" w:color="auto"/>
            <w:left w:val="none" w:sz="0" w:space="0" w:color="auto"/>
            <w:bottom w:val="none" w:sz="0" w:space="0" w:color="auto"/>
            <w:right w:val="none" w:sz="0" w:space="0" w:color="auto"/>
          </w:divBdr>
        </w:div>
        <w:div w:id="1185359524">
          <w:marLeft w:val="640"/>
          <w:marRight w:val="0"/>
          <w:marTop w:val="0"/>
          <w:marBottom w:val="0"/>
          <w:divBdr>
            <w:top w:val="none" w:sz="0" w:space="0" w:color="auto"/>
            <w:left w:val="none" w:sz="0" w:space="0" w:color="auto"/>
            <w:bottom w:val="none" w:sz="0" w:space="0" w:color="auto"/>
            <w:right w:val="none" w:sz="0" w:space="0" w:color="auto"/>
          </w:divBdr>
        </w:div>
        <w:div w:id="1229806735">
          <w:marLeft w:val="640"/>
          <w:marRight w:val="0"/>
          <w:marTop w:val="0"/>
          <w:marBottom w:val="0"/>
          <w:divBdr>
            <w:top w:val="none" w:sz="0" w:space="0" w:color="auto"/>
            <w:left w:val="none" w:sz="0" w:space="0" w:color="auto"/>
            <w:bottom w:val="none" w:sz="0" w:space="0" w:color="auto"/>
            <w:right w:val="none" w:sz="0" w:space="0" w:color="auto"/>
          </w:divBdr>
        </w:div>
        <w:div w:id="1251310913">
          <w:marLeft w:val="640"/>
          <w:marRight w:val="0"/>
          <w:marTop w:val="0"/>
          <w:marBottom w:val="0"/>
          <w:divBdr>
            <w:top w:val="none" w:sz="0" w:space="0" w:color="auto"/>
            <w:left w:val="none" w:sz="0" w:space="0" w:color="auto"/>
            <w:bottom w:val="none" w:sz="0" w:space="0" w:color="auto"/>
            <w:right w:val="none" w:sz="0" w:space="0" w:color="auto"/>
          </w:divBdr>
        </w:div>
        <w:div w:id="1265307432">
          <w:marLeft w:val="640"/>
          <w:marRight w:val="0"/>
          <w:marTop w:val="0"/>
          <w:marBottom w:val="0"/>
          <w:divBdr>
            <w:top w:val="none" w:sz="0" w:space="0" w:color="auto"/>
            <w:left w:val="none" w:sz="0" w:space="0" w:color="auto"/>
            <w:bottom w:val="none" w:sz="0" w:space="0" w:color="auto"/>
            <w:right w:val="none" w:sz="0" w:space="0" w:color="auto"/>
          </w:divBdr>
        </w:div>
        <w:div w:id="1386610920">
          <w:marLeft w:val="640"/>
          <w:marRight w:val="0"/>
          <w:marTop w:val="0"/>
          <w:marBottom w:val="0"/>
          <w:divBdr>
            <w:top w:val="none" w:sz="0" w:space="0" w:color="auto"/>
            <w:left w:val="none" w:sz="0" w:space="0" w:color="auto"/>
            <w:bottom w:val="none" w:sz="0" w:space="0" w:color="auto"/>
            <w:right w:val="none" w:sz="0" w:space="0" w:color="auto"/>
          </w:divBdr>
        </w:div>
        <w:div w:id="1480073978">
          <w:marLeft w:val="640"/>
          <w:marRight w:val="0"/>
          <w:marTop w:val="0"/>
          <w:marBottom w:val="0"/>
          <w:divBdr>
            <w:top w:val="none" w:sz="0" w:space="0" w:color="auto"/>
            <w:left w:val="none" w:sz="0" w:space="0" w:color="auto"/>
            <w:bottom w:val="none" w:sz="0" w:space="0" w:color="auto"/>
            <w:right w:val="none" w:sz="0" w:space="0" w:color="auto"/>
          </w:divBdr>
        </w:div>
        <w:div w:id="1579173714">
          <w:marLeft w:val="640"/>
          <w:marRight w:val="0"/>
          <w:marTop w:val="0"/>
          <w:marBottom w:val="0"/>
          <w:divBdr>
            <w:top w:val="none" w:sz="0" w:space="0" w:color="auto"/>
            <w:left w:val="none" w:sz="0" w:space="0" w:color="auto"/>
            <w:bottom w:val="none" w:sz="0" w:space="0" w:color="auto"/>
            <w:right w:val="none" w:sz="0" w:space="0" w:color="auto"/>
          </w:divBdr>
        </w:div>
        <w:div w:id="1638534012">
          <w:marLeft w:val="640"/>
          <w:marRight w:val="0"/>
          <w:marTop w:val="0"/>
          <w:marBottom w:val="0"/>
          <w:divBdr>
            <w:top w:val="none" w:sz="0" w:space="0" w:color="auto"/>
            <w:left w:val="none" w:sz="0" w:space="0" w:color="auto"/>
            <w:bottom w:val="none" w:sz="0" w:space="0" w:color="auto"/>
            <w:right w:val="none" w:sz="0" w:space="0" w:color="auto"/>
          </w:divBdr>
        </w:div>
        <w:div w:id="1769812081">
          <w:marLeft w:val="640"/>
          <w:marRight w:val="0"/>
          <w:marTop w:val="0"/>
          <w:marBottom w:val="0"/>
          <w:divBdr>
            <w:top w:val="none" w:sz="0" w:space="0" w:color="auto"/>
            <w:left w:val="none" w:sz="0" w:space="0" w:color="auto"/>
            <w:bottom w:val="none" w:sz="0" w:space="0" w:color="auto"/>
            <w:right w:val="none" w:sz="0" w:space="0" w:color="auto"/>
          </w:divBdr>
        </w:div>
      </w:divsChild>
    </w:div>
    <w:div w:id="1575041744">
      <w:marLeft w:val="640"/>
      <w:marRight w:val="0"/>
      <w:marTop w:val="0"/>
      <w:marBottom w:val="0"/>
      <w:divBdr>
        <w:top w:val="none" w:sz="0" w:space="0" w:color="auto"/>
        <w:left w:val="none" w:sz="0" w:space="0" w:color="auto"/>
        <w:bottom w:val="none" w:sz="0" w:space="0" w:color="auto"/>
        <w:right w:val="none" w:sz="0" w:space="0" w:color="auto"/>
      </w:divBdr>
    </w:div>
    <w:div w:id="1583642456">
      <w:marLeft w:val="640"/>
      <w:marRight w:val="0"/>
      <w:marTop w:val="0"/>
      <w:marBottom w:val="0"/>
      <w:divBdr>
        <w:top w:val="none" w:sz="0" w:space="0" w:color="auto"/>
        <w:left w:val="none" w:sz="0" w:space="0" w:color="auto"/>
        <w:bottom w:val="none" w:sz="0" w:space="0" w:color="auto"/>
        <w:right w:val="none" w:sz="0" w:space="0" w:color="auto"/>
      </w:divBdr>
    </w:div>
    <w:div w:id="1584491201">
      <w:marLeft w:val="640"/>
      <w:marRight w:val="0"/>
      <w:marTop w:val="0"/>
      <w:marBottom w:val="0"/>
      <w:divBdr>
        <w:top w:val="none" w:sz="0" w:space="0" w:color="auto"/>
        <w:left w:val="none" w:sz="0" w:space="0" w:color="auto"/>
        <w:bottom w:val="none" w:sz="0" w:space="0" w:color="auto"/>
        <w:right w:val="none" w:sz="0" w:space="0" w:color="auto"/>
      </w:divBdr>
    </w:div>
    <w:div w:id="1589078795">
      <w:marLeft w:val="640"/>
      <w:marRight w:val="0"/>
      <w:marTop w:val="0"/>
      <w:marBottom w:val="0"/>
      <w:divBdr>
        <w:top w:val="none" w:sz="0" w:space="0" w:color="auto"/>
        <w:left w:val="none" w:sz="0" w:space="0" w:color="auto"/>
        <w:bottom w:val="none" w:sz="0" w:space="0" w:color="auto"/>
        <w:right w:val="none" w:sz="0" w:space="0" w:color="auto"/>
      </w:divBdr>
    </w:div>
    <w:div w:id="1591888033">
      <w:marLeft w:val="640"/>
      <w:marRight w:val="0"/>
      <w:marTop w:val="0"/>
      <w:marBottom w:val="0"/>
      <w:divBdr>
        <w:top w:val="none" w:sz="0" w:space="0" w:color="auto"/>
        <w:left w:val="none" w:sz="0" w:space="0" w:color="auto"/>
        <w:bottom w:val="none" w:sz="0" w:space="0" w:color="auto"/>
        <w:right w:val="none" w:sz="0" w:space="0" w:color="auto"/>
      </w:divBdr>
    </w:div>
    <w:div w:id="1595703203">
      <w:marLeft w:val="640"/>
      <w:marRight w:val="0"/>
      <w:marTop w:val="0"/>
      <w:marBottom w:val="0"/>
      <w:divBdr>
        <w:top w:val="none" w:sz="0" w:space="0" w:color="auto"/>
        <w:left w:val="none" w:sz="0" w:space="0" w:color="auto"/>
        <w:bottom w:val="none" w:sz="0" w:space="0" w:color="auto"/>
        <w:right w:val="none" w:sz="0" w:space="0" w:color="auto"/>
      </w:divBdr>
    </w:div>
    <w:div w:id="1596288014">
      <w:bodyDiv w:val="1"/>
      <w:marLeft w:val="0"/>
      <w:marRight w:val="0"/>
      <w:marTop w:val="0"/>
      <w:marBottom w:val="0"/>
      <w:divBdr>
        <w:top w:val="none" w:sz="0" w:space="0" w:color="auto"/>
        <w:left w:val="none" w:sz="0" w:space="0" w:color="auto"/>
        <w:bottom w:val="none" w:sz="0" w:space="0" w:color="auto"/>
        <w:right w:val="none" w:sz="0" w:space="0" w:color="auto"/>
      </w:divBdr>
    </w:div>
    <w:div w:id="1597402029">
      <w:marLeft w:val="640"/>
      <w:marRight w:val="0"/>
      <w:marTop w:val="0"/>
      <w:marBottom w:val="0"/>
      <w:divBdr>
        <w:top w:val="none" w:sz="0" w:space="0" w:color="auto"/>
        <w:left w:val="none" w:sz="0" w:space="0" w:color="auto"/>
        <w:bottom w:val="none" w:sz="0" w:space="0" w:color="auto"/>
        <w:right w:val="none" w:sz="0" w:space="0" w:color="auto"/>
      </w:divBdr>
    </w:div>
    <w:div w:id="1601450365">
      <w:marLeft w:val="640"/>
      <w:marRight w:val="0"/>
      <w:marTop w:val="0"/>
      <w:marBottom w:val="0"/>
      <w:divBdr>
        <w:top w:val="none" w:sz="0" w:space="0" w:color="auto"/>
        <w:left w:val="none" w:sz="0" w:space="0" w:color="auto"/>
        <w:bottom w:val="none" w:sz="0" w:space="0" w:color="auto"/>
        <w:right w:val="none" w:sz="0" w:space="0" w:color="auto"/>
      </w:divBdr>
    </w:div>
    <w:div w:id="1612086761">
      <w:marLeft w:val="640"/>
      <w:marRight w:val="0"/>
      <w:marTop w:val="0"/>
      <w:marBottom w:val="0"/>
      <w:divBdr>
        <w:top w:val="none" w:sz="0" w:space="0" w:color="auto"/>
        <w:left w:val="none" w:sz="0" w:space="0" w:color="auto"/>
        <w:bottom w:val="none" w:sz="0" w:space="0" w:color="auto"/>
        <w:right w:val="none" w:sz="0" w:space="0" w:color="auto"/>
      </w:divBdr>
    </w:div>
    <w:div w:id="1612543787">
      <w:marLeft w:val="640"/>
      <w:marRight w:val="0"/>
      <w:marTop w:val="0"/>
      <w:marBottom w:val="0"/>
      <w:divBdr>
        <w:top w:val="none" w:sz="0" w:space="0" w:color="auto"/>
        <w:left w:val="none" w:sz="0" w:space="0" w:color="auto"/>
        <w:bottom w:val="none" w:sz="0" w:space="0" w:color="auto"/>
        <w:right w:val="none" w:sz="0" w:space="0" w:color="auto"/>
      </w:divBdr>
    </w:div>
    <w:div w:id="1614750061">
      <w:bodyDiv w:val="1"/>
      <w:marLeft w:val="0"/>
      <w:marRight w:val="0"/>
      <w:marTop w:val="0"/>
      <w:marBottom w:val="0"/>
      <w:divBdr>
        <w:top w:val="none" w:sz="0" w:space="0" w:color="auto"/>
        <w:left w:val="none" w:sz="0" w:space="0" w:color="auto"/>
        <w:bottom w:val="none" w:sz="0" w:space="0" w:color="auto"/>
        <w:right w:val="none" w:sz="0" w:space="0" w:color="auto"/>
      </w:divBdr>
    </w:div>
    <w:div w:id="1615403117">
      <w:marLeft w:val="640"/>
      <w:marRight w:val="0"/>
      <w:marTop w:val="0"/>
      <w:marBottom w:val="0"/>
      <w:divBdr>
        <w:top w:val="none" w:sz="0" w:space="0" w:color="auto"/>
        <w:left w:val="none" w:sz="0" w:space="0" w:color="auto"/>
        <w:bottom w:val="none" w:sz="0" w:space="0" w:color="auto"/>
        <w:right w:val="none" w:sz="0" w:space="0" w:color="auto"/>
      </w:divBdr>
    </w:div>
    <w:div w:id="1616136741">
      <w:marLeft w:val="640"/>
      <w:marRight w:val="0"/>
      <w:marTop w:val="0"/>
      <w:marBottom w:val="0"/>
      <w:divBdr>
        <w:top w:val="none" w:sz="0" w:space="0" w:color="auto"/>
        <w:left w:val="none" w:sz="0" w:space="0" w:color="auto"/>
        <w:bottom w:val="none" w:sz="0" w:space="0" w:color="auto"/>
        <w:right w:val="none" w:sz="0" w:space="0" w:color="auto"/>
      </w:divBdr>
    </w:div>
    <w:div w:id="1617756938">
      <w:marLeft w:val="640"/>
      <w:marRight w:val="0"/>
      <w:marTop w:val="0"/>
      <w:marBottom w:val="0"/>
      <w:divBdr>
        <w:top w:val="none" w:sz="0" w:space="0" w:color="auto"/>
        <w:left w:val="none" w:sz="0" w:space="0" w:color="auto"/>
        <w:bottom w:val="none" w:sz="0" w:space="0" w:color="auto"/>
        <w:right w:val="none" w:sz="0" w:space="0" w:color="auto"/>
      </w:divBdr>
    </w:div>
    <w:div w:id="1618484366">
      <w:marLeft w:val="640"/>
      <w:marRight w:val="0"/>
      <w:marTop w:val="0"/>
      <w:marBottom w:val="0"/>
      <w:divBdr>
        <w:top w:val="none" w:sz="0" w:space="0" w:color="auto"/>
        <w:left w:val="none" w:sz="0" w:space="0" w:color="auto"/>
        <w:bottom w:val="none" w:sz="0" w:space="0" w:color="auto"/>
        <w:right w:val="none" w:sz="0" w:space="0" w:color="auto"/>
      </w:divBdr>
    </w:div>
    <w:div w:id="1622416138">
      <w:marLeft w:val="640"/>
      <w:marRight w:val="0"/>
      <w:marTop w:val="0"/>
      <w:marBottom w:val="0"/>
      <w:divBdr>
        <w:top w:val="none" w:sz="0" w:space="0" w:color="auto"/>
        <w:left w:val="none" w:sz="0" w:space="0" w:color="auto"/>
        <w:bottom w:val="none" w:sz="0" w:space="0" w:color="auto"/>
        <w:right w:val="none" w:sz="0" w:space="0" w:color="auto"/>
      </w:divBdr>
    </w:div>
    <w:div w:id="1622686822">
      <w:marLeft w:val="640"/>
      <w:marRight w:val="0"/>
      <w:marTop w:val="0"/>
      <w:marBottom w:val="0"/>
      <w:divBdr>
        <w:top w:val="none" w:sz="0" w:space="0" w:color="auto"/>
        <w:left w:val="none" w:sz="0" w:space="0" w:color="auto"/>
        <w:bottom w:val="none" w:sz="0" w:space="0" w:color="auto"/>
        <w:right w:val="none" w:sz="0" w:space="0" w:color="auto"/>
      </w:divBdr>
    </w:div>
    <w:div w:id="1622692130">
      <w:marLeft w:val="640"/>
      <w:marRight w:val="0"/>
      <w:marTop w:val="0"/>
      <w:marBottom w:val="0"/>
      <w:divBdr>
        <w:top w:val="none" w:sz="0" w:space="0" w:color="auto"/>
        <w:left w:val="none" w:sz="0" w:space="0" w:color="auto"/>
        <w:bottom w:val="none" w:sz="0" w:space="0" w:color="auto"/>
        <w:right w:val="none" w:sz="0" w:space="0" w:color="auto"/>
      </w:divBdr>
    </w:div>
    <w:div w:id="1623413955">
      <w:marLeft w:val="640"/>
      <w:marRight w:val="0"/>
      <w:marTop w:val="0"/>
      <w:marBottom w:val="0"/>
      <w:divBdr>
        <w:top w:val="none" w:sz="0" w:space="0" w:color="auto"/>
        <w:left w:val="none" w:sz="0" w:space="0" w:color="auto"/>
        <w:bottom w:val="none" w:sz="0" w:space="0" w:color="auto"/>
        <w:right w:val="none" w:sz="0" w:space="0" w:color="auto"/>
      </w:divBdr>
    </w:div>
    <w:div w:id="1623414979">
      <w:bodyDiv w:val="1"/>
      <w:marLeft w:val="0"/>
      <w:marRight w:val="0"/>
      <w:marTop w:val="0"/>
      <w:marBottom w:val="0"/>
      <w:divBdr>
        <w:top w:val="none" w:sz="0" w:space="0" w:color="auto"/>
        <w:left w:val="none" w:sz="0" w:space="0" w:color="auto"/>
        <w:bottom w:val="none" w:sz="0" w:space="0" w:color="auto"/>
        <w:right w:val="none" w:sz="0" w:space="0" w:color="auto"/>
      </w:divBdr>
    </w:div>
    <w:div w:id="1627203586">
      <w:marLeft w:val="640"/>
      <w:marRight w:val="0"/>
      <w:marTop w:val="0"/>
      <w:marBottom w:val="0"/>
      <w:divBdr>
        <w:top w:val="none" w:sz="0" w:space="0" w:color="auto"/>
        <w:left w:val="none" w:sz="0" w:space="0" w:color="auto"/>
        <w:bottom w:val="none" w:sz="0" w:space="0" w:color="auto"/>
        <w:right w:val="none" w:sz="0" w:space="0" w:color="auto"/>
      </w:divBdr>
    </w:div>
    <w:div w:id="1627812623">
      <w:marLeft w:val="640"/>
      <w:marRight w:val="0"/>
      <w:marTop w:val="0"/>
      <w:marBottom w:val="0"/>
      <w:divBdr>
        <w:top w:val="none" w:sz="0" w:space="0" w:color="auto"/>
        <w:left w:val="none" w:sz="0" w:space="0" w:color="auto"/>
        <w:bottom w:val="none" w:sz="0" w:space="0" w:color="auto"/>
        <w:right w:val="none" w:sz="0" w:space="0" w:color="auto"/>
      </w:divBdr>
    </w:div>
    <w:div w:id="1632245544">
      <w:marLeft w:val="640"/>
      <w:marRight w:val="0"/>
      <w:marTop w:val="0"/>
      <w:marBottom w:val="0"/>
      <w:divBdr>
        <w:top w:val="none" w:sz="0" w:space="0" w:color="auto"/>
        <w:left w:val="none" w:sz="0" w:space="0" w:color="auto"/>
        <w:bottom w:val="none" w:sz="0" w:space="0" w:color="auto"/>
        <w:right w:val="none" w:sz="0" w:space="0" w:color="auto"/>
      </w:divBdr>
    </w:div>
    <w:div w:id="1634628351">
      <w:marLeft w:val="640"/>
      <w:marRight w:val="0"/>
      <w:marTop w:val="0"/>
      <w:marBottom w:val="0"/>
      <w:divBdr>
        <w:top w:val="none" w:sz="0" w:space="0" w:color="auto"/>
        <w:left w:val="none" w:sz="0" w:space="0" w:color="auto"/>
        <w:bottom w:val="none" w:sz="0" w:space="0" w:color="auto"/>
        <w:right w:val="none" w:sz="0" w:space="0" w:color="auto"/>
      </w:divBdr>
    </w:div>
    <w:div w:id="1634753351">
      <w:marLeft w:val="640"/>
      <w:marRight w:val="0"/>
      <w:marTop w:val="0"/>
      <w:marBottom w:val="0"/>
      <w:divBdr>
        <w:top w:val="none" w:sz="0" w:space="0" w:color="auto"/>
        <w:left w:val="none" w:sz="0" w:space="0" w:color="auto"/>
        <w:bottom w:val="none" w:sz="0" w:space="0" w:color="auto"/>
        <w:right w:val="none" w:sz="0" w:space="0" w:color="auto"/>
      </w:divBdr>
    </w:div>
    <w:div w:id="1635989676">
      <w:marLeft w:val="640"/>
      <w:marRight w:val="0"/>
      <w:marTop w:val="0"/>
      <w:marBottom w:val="0"/>
      <w:divBdr>
        <w:top w:val="none" w:sz="0" w:space="0" w:color="auto"/>
        <w:left w:val="none" w:sz="0" w:space="0" w:color="auto"/>
        <w:bottom w:val="none" w:sz="0" w:space="0" w:color="auto"/>
        <w:right w:val="none" w:sz="0" w:space="0" w:color="auto"/>
      </w:divBdr>
    </w:div>
    <w:div w:id="1636175077">
      <w:marLeft w:val="640"/>
      <w:marRight w:val="0"/>
      <w:marTop w:val="0"/>
      <w:marBottom w:val="0"/>
      <w:divBdr>
        <w:top w:val="none" w:sz="0" w:space="0" w:color="auto"/>
        <w:left w:val="none" w:sz="0" w:space="0" w:color="auto"/>
        <w:bottom w:val="none" w:sz="0" w:space="0" w:color="auto"/>
        <w:right w:val="none" w:sz="0" w:space="0" w:color="auto"/>
      </w:divBdr>
    </w:div>
    <w:div w:id="1645697020">
      <w:marLeft w:val="640"/>
      <w:marRight w:val="0"/>
      <w:marTop w:val="0"/>
      <w:marBottom w:val="0"/>
      <w:divBdr>
        <w:top w:val="none" w:sz="0" w:space="0" w:color="auto"/>
        <w:left w:val="none" w:sz="0" w:space="0" w:color="auto"/>
        <w:bottom w:val="none" w:sz="0" w:space="0" w:color="auto"/>
        <w:right w:val="none" w:sz="0" w:space="0" w:color="auto"/>
      </w:divBdr>
    </w:div>
    <w:div w:id="1646545090">
      <w:marLeft w:val="640"/>
      <w:marRight w:val="0"/>
      <w:marTop w:val="0"/>
      <w:marBottom w:val="0"/>
      <w:divBdr>
        <w:top w:val="none" w:sz="0" w:space="0" w:color="auto"/>
        <w:left w:val="none" w:sz="0" w:space="0" w:color="auto"/>
        <w:bottom w:val="none" w:sz="0" w:space="0" w:color="auto"/>
        <w:right w:val="none" w:sz="0" w:space="0" w:color="auto"/>
      </w:divBdr>
    </w:div>
    <w:div w:id="1646738256">
      <w:marLeft w:val="640"/>
      <w:marRight w:val="0"/>
      <w:marTop w:val="0"/>
      <w:marBottom w:val="0"/>
      <w:divBdr>
        <w:top w:val="none" w:sz="0" w:space="0" w:color="auto"/>
        <w:left w:val="none" w:sz="0" w:space="0" w:color="auto"/>
        <w:bottom w:val="none" w:sz="0" w:space="0" w:color="auto"/>
        <w:right w:val="none" w:sz="0" w:space="0" w:color="auto"/>
      </w:divBdr>
    </w:div>
    <w:div w:id="1647248264">
      <w:marLeft w:val="640"/>
      <w:marRight w:val="0"/>
      <w:marTop w:val="0"/>
      <w:marBottom w:val="0"/>
      <w:divBdr>
        <w:top w:val="none" w:sz="0" w:space="0" w:color="auto"/>
        <w:left w:val="none" w:sz="0" w:space="0" w:color="auto"/>
        <w:bottom w:val="none" w:sz="0" w:space="0" w:color="auto"/>
        <w:right w:val="none" w:sz="0" w:space="0" w:color="auto"/>
      </w:divBdr>
    </w:div>
    <w:div w:id="1647586570">
      <w:marLeft w:val="640"/>
      <w:marRight w:val="0"/>
      <w:marTop w:val="0"/>
      <w:marBottom w:val="0"/>
      <w:divBdr>
        <w:top w:val="none" w:sz="0" w:space="0" w:color="auto"/>
        <w:left w:val="none" w:sz="0" w:space="0" w:color="auto"/>
        <w:bottom w:val="none" w:sz="0" w:space="0" w:color="auto"/>
        <w:right w:val="none" w:sz="0" w:space="0" w:color="auto"/>
      </w:divBdr>
    </w:div>
    <w:div w:id="1650397541">
      <w:marLeft w:val="640"/>
      <w:marRight w:val="0"/>
      <w:marTop w:val="0"/>
      <w:marBottom w:val="0"/>
      <w:divBdr>
        <w:top w:val="none" w:sz="0" w:space="0" w:color="auto"/>
        <w:left w:val="none" w:sz="0" w:space="0" w:color="auto"/>
        <w:bottom w:val="none" w:sz="0" w:space="0" w:color="auto"/>
        <w:right w:val="none" w:sz="0" w:space="0" w:color="auto"/>
      </w:divBdr>
    </w:div>
    <w:div w:id="1654024272">
      <w:marLeft w:val="640"/>
      <w:marRight w:val="0"/>
      <w:marTop w:val="0"/>
      <w:marBottom w:val="0"/>
      <w:divBdr>
        <w:top w:val="none" w:sz="0" w:space="0" w:color="auto"/>
        <w:left w:val="none" w:sz="0" w:space="0" w:color="auto"/>
        <w:bottom w:val="none" w:sz="0" w:space="0" w:color="auto"/>
        <w:right w:val="none" w:sz="0" w:space="0" w:color="auto"/>
      </w:divBdr>
    </w:div>
    <w:div w:id="1657222036">
      <w:marLeft w:val="640"/>
      <w:marRight w:val="0"/>
      <w:marTop w:val="0"/>
      <w:marBottom w:val="0"/>
      <w:divBdr>
        <w:top w:val="none" w:sz="0" w:space="0" w:color="auto"/>
        <w:left w:val="none" w:sz="0" w:space="0" w:color="auto"/>
        <w:bottom w:val="none" w:sz="0" w:space="0" w:color="auto"/>
        <w:right w:val="none" w:sz="0" w:space="0" w:color="auto"/>
      </w:divBdr>
    </w:div>
    <w:div w:id="1658878422">
      <w:marLeft w:val="640"/>
      <w:marRight w:val="0"/>
      <w:marTop w:val="0"/>
      <w:marBottom w:val="0"/>
      <w:divBdr>
        <w:top w:val="none" w:sz="0" w:space="0" w:color="auto"/>
        <w:left w:val="none" w:sz="0" w:space="0" w:color="auto"/>
        <w:bottom w:val="none" w:sz="0" w:space="0" w:color="auto"/>
        <w:right w:val="none" w:sz="0" w:space="0" w:color="auto"/>
      </w:divBdr>
    </w:div>
    <w:div w:id="1660037029">
      <w:marLeft w:val="640"/>
      <w:marRight w:val="0"/>
      <w:marTop w:val="0"/>
      <w:marBottom w:val="0"/>
      <w:divBdr>
        <w:top w:val="none" w:sz="0" w:space="0" w:color="auto"/>
        <w:left w:val="none" w:sz="0" w:space="0" w:color="auto"/>
        <w:bottom w:val="none" w:sz="0" w:space="0" w:color="auto"/>
        <w:right w:val="none" w:sz="0" w:space="0" w:color="auto"/>
      </w:divBdr>
    </w:div>
    <w:div w:id="1663657511">
      <w:marLeft w:val="640"/>
      <w:marRight w:val="0"/>
      <w:marTop w:val="0"/>
      <w:marBottom w:val="0"/>
      <w:divBdr>
        <w:top w:val="none" w:sz="0" w:space="0" w:color="auto"/>
        <w:left w:val="none" w:sz="0" w:space="0" w:color="auto"/>
        <w:bottom w:val="none" w:sz="0" w:space="0" w:color="auto"/>
        <w:right w:val="none" w:sz="0" w:space="0" w:color="auto"/>
      </w:divBdr>
    </w:div>
    <w:div w:id="1669942740">
      <w:marLeft w:val="640"/>
      <w:marRight w:val="0"/>
      <w:marTop w:val="0"/>
      <w:marBottom w:val="0"/>
      <w:divBdr>
        <w:top w:val="none" w:sz="0" w:space="0" w:color="auto"/>
        <w:left w:val="none" w:sz="0" w:space="0" w:color="auto"/>
        <w:bottom w:val="none" w:sz="0" w:space="0" w:color="auto"/>
        <w:right w:val="none" w:sz="0" w:space="0" w:color="auto"/>
      </w:divBdr>
    </w:div>
    <w:div w:id="1671181401">
      <w:marLeft w:val="640"/>
      <w:marRight w:val="0"/>
      <w:marTop w:val="0"/>
      <w:marBottom w:val="0"/>
      <w:divBdr>
        <w:top w:val="none" w:sz="0" w:space="0" w:color="auto"/>
        <w:left w:val="none" w:sz="0" w:space="0" w:color="auto"/>
        <w:bottom w:val="none" w:sz="0" w:space="0" w:color="auto"/>
        <w:right w:val="none" w:sz="0" w:space="0" w:color="auto"/>
      </w:divBdr>
    </w:div>
    <w:div w:id="1677918411">
      <w:marLeft w:val="640"/>
      <w:marRight w:val="0"/>
      <w:marTop w:val="0"/>
      <w:marBottom w:val="0"/>
      <w:divBdr>
        <w:top w:val="none" w:sz="0" w:space="0" w:color="auto"/>
        <w:left w:val="none" w:sz="0" w:space="0" w:color="auto"/>
        <w:bottom w:val="none" w:sz="0" w:space="0" w:color="auto"/>
        <w:right w:val="none" w:sz="0" w:space="0" w:color="auto"/>
      </w:divBdr>
    </w:div>
    <w:div w:id="1678997195">
      <w:marLeft w:val="640"/>
      <w:marRight w:val="0"/>
      <w:marTop w:val="0"/>
      <w:marBottom w:val="0"/>
      <w:divBdr>
        <w:top w:val="none" w:sz="0" w:space="0" w:color="auto"/>
        <w:left w:val="none" w:sz="0" w:space="0" w:color="auto"/>
        <w:bottom w:val="none" w:sz="0" w:space="0" w:color="auto"/>
        <w:right w:val="none" w:sz="0" w:space="0" w:color="auto"/>
      </w:divBdr>
    </w:div>
    <w:div w:id="1683779586">
      <w:marLeft w:val="640"/>
      <w:marRight w:val="0"/>
      <w:marTop w:val="0"/>
      <w:marBottom w:val="0"/>
      <w:divBdr>
        <w:top w:val="none" w:sz="0" w:space="0" w:color="auto"/>
        <w:left w:val="none" w:sz="0" w:space="0" w:color="auto"/>
        <w:bottom w:val="none" w:sz="0" w:space="0" w:color="auto"/>
        <w:right w:val="none" w:sz="0" w:space="0" w:color="auto"/>
      </w:divBdr>
    </w:div>
    <w:div w:id="1685404463">
      <w:marLeft w:val="640"/>
      <w:marRight w:val="0"/>
      <w:marTop w:val="0"/>
      <w:marBottom w:val="0"/>
      <w:divBdr>
        <w:top w:val="none" w:sz="0" w:space="0" w:color="auto"/>
        <w:left w:val="none" w:sz="0" w:space="0" w:color="auto"/>
        <w:bottom w:val="none" w:sz="0" w:space="0" w:color="auto"/>
        <w:right w:val="none" w:sz="0" w:space="0" w:color="auto"/>
      </w:divBdr>
    </w:div>
    <w:div w:id="1697610983">
      <w:marLeft w:val="640"/>
      <w:marRight w:val="0"/>
      <w:marTop w:val="0"/>
      <w:marBottom w:val="0"/>
      <w:divBdr>
        <w:top w:val="none" w:sz="0" w:space="0" w:color="auto"/>
        <w:left w:val="none" w:sz="0" w:space="0" w:color="auto"/>
        <w:bottom w:val="none" w:sz="0" w:space="0" w:color="auto"/>
        <w:right w:val="none" w:sz="0" w:space="0" w:color="auto"/>
      </w:divBdr>
    </w:div>
    <w:div w:id="1698114959">
      <w:marLeft w:val="640"/>
      <w:marRight w:val="0"/>
      <w:marTop w:val="0"/>
      <w:marBottom w:val="0"/>
      <w:divBdr>
        <w:top w:val="none" w:sz="0" w:space="0" w:color="auto"/>
        <w:left w:val="none" w:sz="0" w:space="0" w:color="auto"/>
        <w:bottom w:val="none" w:sz="0" w:space="0" w:color="auto"/>
        <w:right w:val="none" w:sz="0" w:space="0" w:color="auto"/>
      </w:divBdr>
    </w:div>
    <w:div w:id="1702780126">
      <w:marLeft w:val="640"/>
      <w:marRight w:val="0"/>
      <w:marTop w:val="0"/>
      <w:marBottom w:val="0"/>
      <w:divBdr>
        <w:top w:val="none" w:sz="0" w:space="0" w:color="auto"/>
        <w:left w:val="none" w:sz="0" w:space="0" w:color="auto"/>
        <w:bottom w:val="none" w:sz="0" w:space="0" w:color="auto"/>
        <w:right w:val="none" w:sz="0" w:space="0" w:color="auto"/>
      </w:divBdr>
    </w:div>
    <w:div w:id="1703557147">
      <w:marLeft w:val="640"/>
      <w:marRight w:val="0"/>
      <w:marTop w:val="0"/>
      <w:marBottom w:val="0"/>
      <w:divBdr>
        <w:top w:val="none" w:sz="0" w:space="0" w:color="auto"/>
        <w:left w:val="none" w:sz="0" w:space="0" w:color="auto"/>
        <w:bottom w:val="none" w:sz="0" w:space="0" w:color="auto"/>
        <w:right w:val="none" w:sz="0" w:space="0" w:color="auto"/>
      </w:divBdr>
    </w:div>
    <w:div w:id="1704744565">
      <w:marLeft w:val="640"/>
      <w:marRight w:val="0"/>
      <w:marTop w:val="0"/>
      <w:marBottom w:val="0"/>
      <w:divBdr>
        <w:top w:val="none" w:sz="0" w:space="0" w:color="auto"/>
        <w:left w:val="none" w:sz="0" w:space="0" w:color="auto"/>
        <w:bottom w:val="none" w:sz="0" w:space="0" w:color="auto"/>
        <w:right w:val="none" w:sz="0" w:space="0" w:color="auto"/>
      </w:divBdr>
    </w:div>
    <w:div w:id="1707368554">
      <w:marLeft w:val="640"/>
      <w:marRight w:val="0"/>
      <w:marTop w:val="0"/>
      <w:marBottom w:val="0"/>
      <w:divBdr>
        <w:top w:val="none" w:sz="0" w:space="0" w:color="auto"/>
        <w:left w:val="none" w:sz="0" w:space="0" w:color="auto"/>
        <w:bottom w:val="none" w:sz="0" w:space="0" w:color="auto"/>
        <w:right w:val="none" w:sz="0" w:space="0" w:color="auto"/>
      </w:divBdr>
    </w:div>
    <w:div w:id="1708942678">
      <w:marLeft w:val="640"/>
      <w:marRight w:val="0"/>
      <w:marTop w:val="0"/>
      <w:marBottom w:val="0"/>
      <w:divBdr>
        <w:top w:val="none" w:sz="0" w:space="0" w:color="auto"/>
        <w:left w:val="none" w:sz="0" w:space="0" w:color="auto"/>
        <w:bottom w:val="none" w:sz="0" w:space="0" w:color="auto"/>
        <w:right w:val="none" w:sz="0" w:space="0" w:color="auto"/>
      </w:divBdr>
    </w:div>
    <w:div w:id="1710715912">
      <w:marLeft w:val="640"/>
      <w:marRight w:val="0"/>
      <w:marTop w:val="0"/>
      <w:marBottom w:val="0"/>
      <w:divBdr>
        <w:top w:val="none" w:sz="0" w:space="0" w:color="auto"/>
        <w:left w:val="none" w:sz="0" w:space="0" w:color="auto"/>
        <w:bottom w:val="none" w:sz="0" w:space="0" w:color="auto"/>
        <w:right w:val="none" w:sz="0" w:space="0" w:color="auto"/>
      </w:divBdr>
    </w:div>
    <w:div w:id="1711226389">
      <w:marLeft w:val="640"/>
      <w:marRight w:val="0"/>
      <w:marTop w:val="0"/>
      <w:marBottom w:val="0"/>
      <w:divBdr>
        <w:top w:val="none" w:sz="0" w:space="0" w:color="auto"/>
        <w:left w:val="none" w:sz="0" w:space="0" w:color="auto"/>
        <w:bottom w:val="none" w:sz="0" w:space="0" w:color="auto"/>
        <w:right w:val="none" w:sz="0" w:space="0" w:color="auto"/>
      </w:divBdr>
    </w:div>
    <w:div w:id="1711303226">
      <w:marLeft w:val="640"/>
      <w:marRight w:val="0"/>
      <w:marTop w:val="0"/>
      <w:marBottom w:val="0"/>
      <w:divBdr>
        <w:top w:val="none" w:sz="0" w:space="0" w:color="auto"/>
        <w:left w:val="none" w:sz="0" w:space="0" w:color="auto"/>
        <w:bottom w:val="none" w:sz="0" w:space="0" w:color="auto"/>
        <w:right w:val="none" w:sz="0" w:space="0" w:color="auto"/>
      </w:divBdr>
    </w:div>
    <w:div w:id="1712416231">
      <w:marLeft w:val="640"/>
      <w:marRight w:val="0"/>
      <w:marTop w:val="0"/>
      <w:marBottom w:val="0"/>
      <w:divBdr>
        <w:top w:val="none" w:sz="0" w:space="0" w:color="auto"/>
        <w:left w:val="none" w:sz="0" w:space="0" w:color="auto"/>
        <w:bottom w:val="none" w:sz="0" w:space="0" w:color="auto"/>
        <w:right w:val="none" w:sz="0" w:space="0" w:color="auto"/>
      </w:divBdr>
    </w:div>
    <w:div w:id="1712654358">
      <w:marLeft w:val="640"/>
      <w:marRight w:val="0"/>
      <w:marTop w:val="0"/>
      <w:marBottom w:val="0"/>
      <w:divBdr>
        <w:top w:val="none" w:sz="0" w:space="0" w:color="auto"/>
        <w:left w:val="none" w:sz="0" w:space="0" w:color="auto"/>
        <w:bottom w:val="none" w:sz="0" w:space="0" w:color="auto"/>
        <w:right w:val="none" w:sz="0" w:space="0" w:color="auto"/>
      </w:divBdr>
    </w:div>
    <w:div w:id="1712925431">
      <w:marLeft w:val="640"/>
      <w:marRight w:val="0"/>
      <w:marTop w:val="0"/>
      <w:marBottom w:val="0"/>
      <w:divBdr>
        <w:top w:val="none" w:sz="0" w:space="0" w:color="auto"/>
        <w:left w:val="none" w:sz="0" w:space="0" w:color="auto"/>
        <w:bottom w:val="none" w:sz="0" w:space="0" w:color="auto"/>
        <w:right w:val="none" w:sz="0" w:space="0" w:color="auto"/>
      </w:divBdr>
    </w:div>
    <w:div w:id="1713915547">
      <w:marLeft w:val="640"/>
      <w:marRight w:val="0"/>
      <w:marTop w:val="0"/>
      <w:marBottom w:val="0"/>
      <w:divBdr>
        <w:top w:val="none" w:sz="0" w:space="0" w:color="auto"/>
        <w:left w:val="none" w:sz="0" w:space="0" w:color="auto"/>
        <w:bottom w:val="none" w:sz="0" w:space="0" w:color="auto"/>
        <w:right w:val="none" w:sz="0" w:space="0" w:color="auto"/>
      </w:divBdr>
    </w:div>
    <w:div w:id="1719237372">
      <w:marLeft w:val="640"/>
      <w:marRight w:val="0"/>
      <w:marTop w:val="0"/>
      <w:marBottom w:val="0"/>
      <w:divBdr>
        <w:top w:val="none" w:sz="0" w:space="0" w:color="auto"/>
        <w:left w:val="none" w:sz="0" w:space="0" w:color="auto"/>
        <w:bottom w:val="none" w:sz="0" w:space="0" w:color="auto"/>
        <w:right w:val="none" w:sz="0" w:space="0" w:color="auto"/>
      </w:divBdr>
    </w:div>
    <w:div w:id="1724794300">
      <w:marLeft w:val="640"/>
      <w:marRight w:val="0"/>
      <w:marTop w:val="0"/>
      <w:marBottom w:val="0"/>
      <w:divBdr>
        <w:top w:val="none" w:sz="0" w:space="0" w:color="auto"/>
        <w:left w:val="none" w:sz="0" w:space="0" w:color="auto"/>
        <w:bottom w:val="none" w:sz="0" w:space="0" w:color="auto"/>
        <w:right w:val="none" w:sz="0" w:space="0" w:color="auto"/>
      </w:divBdr>
    </w:div>
    <w:div w:id="1726178396">
      <w:marLeft w:val="640"/>
      <w:marRight w:val="0"/>
      <w:marTop w:val="0"/>
      <w:marBottom w:val="0"/>
      <w:divBdr>
        <w:top w:val="none" w:sz="0" w:space="0" w:color="auto"/>
        <w:left w:val="none" w:sz="0" w:space="0" w:color="auto"/>
        <w:bottom w:val="none" w:sz="0" w:space="0" w:color="auto"/>
        <w:right w:val="none" w:sz="0" w:space="0" w:color="auto"/>
      </w:divBdr>
    </w:div>
    <w:div w:id="1728527395">
      <w:marLeft w:val="640"/>
      <w:marRight w:val="0"/>
      <w:marTop w:val="0"/>
      <w:marBottom w:val="0"/>
      <w:divBdr>
        <w:top w:val="none" w:sz="0" w:space="0" w:color="auto"/>
        <w:left w:val="none" w:sz="0" w:space="0" w:color="auto"/>
        <w:bottom w:val="none" w:sz="0" w:space="0" w:color="auto"/>
        <w:right w:val="none" w:sz="0" w:space="0" w:color="auto"/>
      </w:divBdr>
    </w:div>
    <w:div w:id="1728802002">
      <w:marLeft w:val="640"/>
      <w:marRight w:val="0"/>
      <w:marTop w:val="0"/>
      <w:marBottom w:val="0"/>
      <w:divBdr>
        <w:top w:val="none" w:sz="0" w:space="0" w:color="auto"/>
        <w:left w:val="none" w:sz="0" w:space="0" w:color="auto"/>
        <w:bottom w:val="none" w:sz="0" w:space="0" w:color="auto"/>
        <w:right w:val="none" w:sz="0" w:space="0" w:color="auto"/>
      </w:divBdr>
    </w:div>
    <w:div w:id="1730685196">
      <w:marLeft w:val="640"/>
      <w:marRight w:val="0"/>
      <w:marTop w:val="0"/>
      <w:marBottom w:val="0"/>
      <w:divBdr>
        <w:top w:val="none" w:sz="0" w:space="0" w:color="auto"/>
        <w:left w:val="none" w:sz="0" w:space="0" w:color="auto"/>
        <w:bottom w:val="none" w:sz="0" w:space="0" w:color="auto"/>
        <w:right w:val="none" w:sz="0" w:space="0" w:color="auto"/>
      </w:divBdr>
    </w:div>
    <w:div w:id="1732263070">
      <w:marLeft w:val="640"/>
      <w:marRight w:val="0"/>
      <w:marTop w:val="0"/>
      <w:marBottom w:val="0"/>
      <w:divBdr>
        <w:top w:val="none" w:sz="0" w:space="0" w:color="auto"/>
        <w:left w:val="none" w:sz="0" w:space="0" w:color="auto"/>
        <w:bottom w:val="none" w:sz="0" w:space="0" w:color="auto"/>
        <w:right w:val="none" w:sz="0" w:space="0" w:color="auto"/>
      </w:divBdr>
    </w:div>
    <w:div w:id="1736584795">
      <w:marLeft w:val="640"/>
      <w:marRight w:val="0"/>
      <w:marTop w:val="0"/>
      <w:marBottom w:val="0"/>
      <w:divBdr>
        <w:top w:val="none" w:sz="0" w:space="0" w:color="auto"/>
        <w:left w:val="none" w:sz="0" w:space="0" w:color="auto"/>
        <w:bottom w:val="none" w:sz="0" w:space="0" w:color="auto"/>
        <w:right w:val="none" w:sz="0" w:space="0" w:color="auto"/>
      </w:divBdr>
    </w:div>
    <w:div w:id="1737052295">
      <w:marLeft w:val="640"/>
      <w:marRight w:val="0"/>
      <w:marTop w:val="0"/>
      <w:marBottom w:val="0"/>
      <w:divBdr>
        <w:top w:val="none" w:sz="0" w:space="0" w:color="auto"/>
        <w:left w:val="none" w:sz="0" w:space="0" w:color="auto"/>
        <w:bottom w:val="none" w:sz="0" w:space="0" w:color="auto"/>
        <w:right w:val="none" w:sz="0" w:space="0" w:color="auto"/>
      </w:divBdr>
    </w:div>
    <w:div w:id="1737126384">
      <w:marLeft w:val="640"/>
      <w:marRight w:val="0"/>
      <w:marTop w:val="0"/>
      <w:marBottom w:val="0"/>
      <w:divBdr>
        <w:top w:val="none" w:sz="0" w:space="0" w:color="auto"/>
        <w:left w:val="none" w:sz="0" w:space="0" w:color="auto"/>
        <w:bottom w:val="none" w:sz="0" w:space="0" w:color="auto"/>
        <w:right w:val="none" w:sz="0" w:space="0" w:color="auto"/>
      </w:divBdr>
    </w:div>
    <w:div w:id="1741370239">
      <w:marLeft w:val="640"/>
      <w:marRight w:val="0"/>
      <w:marTop w:val="0"/>
      <w:marBottom w:val="0"/>
      <w:divBdr>
        <w:top w:val="none" w:sz="0" w:space="0" w:color="auto"/>
        <w:left w:val="none" w:sz="0" w:space="0" w:color="auto"/>
        <w:bottom w:val="none" w:sz="0" w:space="0" w:color="auto"/>
        <w:right w:val="none" w:sz="0" w:space="0" w:color="auto"/>
      </w:divBdr>
    </w:div>
    <w:div w:id="1742215322">
      <w:marLeft w:val="640"/>
      <w:marRight w:val="0"/>
      <w:marTop w:val="0"/>
      <w:marBottom w:val="0"/>
      <w:divBdr>
        <w:top w:val="none" w:sz="0" w:space="0" w:color="auto"/>
        <w:left w:val="none" w:sz="0" w:space="0" w:color="auto"/>
        <w:bottom w:val="none" w:sz="0" w:space="0" w:color="auto"/>
        <w:right w:val="none" w:sz="0" w:space="0" w:color="auto"/>
      </w:divBdr>
    </w:div>
    <w:div w:id="1743915033">
      <w:marLeft w:val="640"/>
      <w:marRight w:val="0"/>
      <w:marTop w:val="0"/>
      <w:marBottom w:val="0"/>
      <w:divBdr>
        <w:top w:val="none" w:sz="0" w:space="0" w:color="auto"/>
        <w:left w:val="none" w:sz="0" w:space="0" w:color="auto"/>
        <w:bottom w:val="none" w:sz="0" w:space="0" w:color="auto"/>
        <w:right w:val="none" w:sz="0" w:space="0" w:color="auto"/>
      </w:divBdr>
    </w:div>
    <w:div w:id="1744984384">
      <w:bodyDiv w:val="1"/>
      <w:marLeft w:val="0"/>
      <w:marRight w:val="0"/>
      <w:marTop w:val="0"/>
      <w:marBottom w:val="0"/>
      <w:divBdr>
        <w:top w:val="none" w:sz="0" w:space="0" w:color="auto"/>
        <w:left w:val="none" w:sz="0" w:space="0" w:color="auto"/>
        <w:bottom w:val="none" w:sz="0" w:space="0" w:color="auto"/>
        <w:right w:val="none" w:sz="0" w:space="0" w:color="auto"/>
      </w:divBdr>
      <w:divsChild>
        <w:div w:id="838159978">
          <w:marLeft w:val="640"/>
          <w:marRight w:val="0"/>
          <w:marTop w:val="0"/>
          <w:marBottom w:val="0"/>
          <w:divBdr>
            <w:top w:val="none" w:sz="0" w:space="0" w:color="auto"/>
            <w:left w:val="none" w:sz="0" w:space="0" w:color="auto"/>
            <w:bottom w:val="none" w:sz="0" w:space="0" w:color="auto"/>
            <w:right w:val="none" w:sz="0" w:space="0" w:color="auto"/>
          </w:divBdr>
        </w:div>
        <w:div w:id="888222616">
          <w:marLeft w:val="640"/>
          <w:marRight w:val="0"/>
          <w:marTop w:val="0"/>
          <w:marBottom w:val="0"/>
          <w:divBdr>
            <w:top w:val="none" w:sz="0" w:space="0" w:color="auto"/>
            <w:left w:val="none" w:sz="0" w:space="0" w:color="auto"/>
            <w:bottom w:val="none" w:sz="0" w:space="0" w:color="auto"/>
            <w:right w:val="none" w:sz="0" w:space="0" w:color="auto"/>
          </w:divBdr>
        </w:div>
        <w:div w:id="936139203">
          <w:marLeft w:val="640"/>
          <w:marRight w:val="0"/>
          <w:marTop w:val="0"/>
          <w:marBottom w:val="0"/>
          <w:divBdr>
            <w:top w:val="none" w:sz="0" w:space="0" w:color="auto"/>
            <w:left w:val="none" w:sz="0" w:space="0" w:color="auto"/>
            <w:bottom w:val="none" w:sz="0" w:space="0" w:color="auto"/>
            <w:right w:val="none" w:sz="0" w:space="0" w:color="auto"/>
          </w:divBdr>
        </w:div>
        <w:div w:id="1227497790">
          <w:marLeft w:val="640"/>
          <w:marRight w:val="0"/>
          <w:marTop w:val="0"/>
          <w:marBottom w:val="0"/>
          <w:divBdr>
            <w:top w:val="none" w:sz="0" w:space="0" w:color="auto"/>
            <w:left w:val="none" w:sz="0" w:space="0" w:color="auto"/>
            <w:bottom w:val="none" w:sz="0" w:space="0" w:color="auto"/>
            <w:right w:val="none" w:sz="0" w:space="0" w:color="auto"/>
          </w:divBdr>
        </w:div>
        <w:div w:id="1307737195">
          <w:marLeft w:val="640"/>
          <w:marRight w:val="0"/>
          <w:marTop w:val="0"/>
          <w:marBottom w:val="0"/>
          <w:divBdr>
            <w:top w:val="none" w:sz="0" w:space="0" w:color="auto"/>
            <w:left w:val="none" w:sz="0" w:space="0" w:color="auto"/>
            <w:bottom w:val="none" w:sz="0" w:space="0" w:color="auto"/>
            <w:right w:val="none" w:sz="0" w:space="0" w:color="auto"/>
          </w:divBdr>
        </w:div>
        <w:div w:id="1861891746">
          <w:marLeft w:val="640"/>
          <w:marRight w:val="0"/>
          <w:marTop w:val="0"/>
          <w:marBottom w:val="0"/>
          <w:divBdr>
            <w:top w:val="none" w:sz="0" w:space="0" w:color="auto"/>
            <w:left w:val="none" w:sz="0" w:space="0" w:color="auto"/>
            <w:bottom w:val="none" w:sz="0" w:space="0" w:color="auto"/>
            <w:right w:val="none" w:sz="0" w:space="0" w:color="auto"/>
          </w:divBdr>
        </w:div>
        <w:div w:id="2042396486">
          <w:marLeft w:val="640"/>
          <w:marRight w:val="0"/>
          <w:marTop w:val="0"/>
          <w:marBottom w:val="0"/>
          <w:divBdr>
            <w:top w:val="none" w:sz="0" w:space="0" w:color="auto"/>
            <w:left w:val="none" w:sz="0" w:space="0" w:color="auto"/>
            <w:bottom w:val="none" w:sz="0" w:space="0" w:color="auto"/>
            <w:right w:val="none" w:sz="0" w:space="0" w:color="auto"/>
          </w:divBdr>
        </w:div>
      </w:divsChild>
    </w:div>
    <w:div w:id="1748843399">
      <w:marLeft w:val="640"/>
      <w:marRight w:val="0"/>
      <w:marTop w:val="0"/>
      <w:marBottom w:val="0"/>
      <w:divBdr>
        <w:top w:val="none" w:sz="0" w:space="0" w:color="auto"/>
        <w:left w:val="none" w:sz="0" w:space="0" w:color="auto"/>
        <w:bottom w:val="none" w:sz="0" w:space="0" w:color="auto"/>
        <w:right w:val="none" w:sz="0" w:space="0" w:color="auto"/>
      </w:divBdr>
    </w:div>
    <w:div w:id="1749156177">
      <w:marLeft w:val="640"/>
      <w:marRight w:val="0"/>
      <w:marTop w:val="0"/>
      <w:marBottom w:val="0"/>
      <w:divBdr>
        <w:top w:val="none" w:sz="0" w:space="0" w:color="auto"/>
        <w:left w:val="none" w:sz="0" w:space="0" w:color="auto"/>
        <w:bottom w:val="none" w:sz="0" w:space="0" w:color="auto"/>
        <w:right w:val="none" w:sz="0" w:space="0" w:color="auto"/>
      </w:divBdr>
    </w:div>
    <w:div w:id="1754164799">
      <w:marLeft w:val="640"/>
      <w:marRight w:val="0"/>
      <w:marTop w:val="0"/>
      <w:marBottom w:val="0"/>
      <w:divBdr>
        <w:top w:val="none" w:sz="0" w:space="0" w:color="auto"/>
        <w:left w:val="none" w:sz="0" w:space="0" w:color="auto"/>
        <w:bottom w:val="none" w:sz="0" w:space="0" w:color="auto"/>
        <w:right w:val="none" w:sz="0" w:space="0" w:color="auto"/>
      </w:divBdr>
    </w:div>
    <w:div w:id="1760562427">
      <w:marLeft w:val="640"/>
      <w:marRight w:val="0"/>
      <w:marTop w:val="0"/>
      <w:marBottom w:val="0"/>
      <w:divBdr>
        <w:top w:val="none" w:sz="0" w:space="0" w:color="auto"/>
        <w:left w:val="none" w:sz="0" w:space="0" w:color="auto"/>
        <w:bottom w:val="none" w:sz="0" w:space="0" w:color="auto"/>
        <w:right w:val="none" w:sz="0" w:space="0" w:color="auto"/>
      </w:divBdr>
    </w:div>
    <w:div w:id="1761674725">
      <w:marLeft w:val="640"/>
      <w:marRight w:val="0"/>
      <w:marTop w:val="0"/>
      <w:marBottom w:val="0"/>
      <w:divBdr>
        <w:top w:val="none" w:sz="0" w:space="0" w:color="auto"/>
        <w:left w:val="none" w:sz="0" w:space="0" w:color="auto"/>
        <w:bottom w:val="none" w:sz="0" w:space="0" w:color="auto"/>
        <w:right w:val="none" w:sz="0" w:space="0" w:color="auto"/>
      </w:divBdr>
    </w:div>
    <w:div w:id="1762722644">
      <w:marLeft w:val="640"/>
      <w:marRight w:val="0"/>
      <w:marTop w:val="0"/>
      <w:marBottom w:val="0"/>
      <w:divBdr>
        <w:top w:val="none" w:sz="0" w:space="0" w:color="auto"/>
        <w:left w:val="none" w:sz="0" w:space="0" w:color="auto"/>
        <w:bottom w:val="none" w:sz="0" w:space="0" w:color="auto"/>
        <w:right w:val="none" w:sz="0" w:space="0" w:color="auto"/>
      </w:divBdr>
    </w:div>
    <w:div w:id="1764104966">
      <w:marLeft w:val="640"/>
      <w:marRight w:val="0"/>
      <w:marTop w:val="0"/>
      <w:marBottom w:val="0"/>
      <w:divBdr>
        <w:top w:val="none" w:sz="0" w:space="0" w:color="auto"/>
        <w:left w:val="none" w:sz="0" w:space="0" w:color="auto"/>
        <w:bottom w:val="none" w:sz="0" w:space="0" w:color="auto"/>
        <w:right w:val="none" w:sz="0" w:space="0" w:color="auto"/>
      </w:divBdr>
    </w:div>
    <w:div w:id="1765418223">
      <w:marLeft w:val="640"/>
      <w:marRight w:val="0"/>
      <w:marTop w:val="0"/>
      <w:marBottom w:val="0"/>
      <w:divBdr>
        <w:top w:val="none" w:sz="0" w:space="0" w:color="auto"/>
        <w:left w:val="none" w:sz="0" w:space="0" w:color="auto"/>
        <w:bottom w:val="none" w:sz="0" w:space="0" w:color="auto"/>
        <w:right w:val="none" w:sz="0" w:space="0" w:color="auto"/>
      </w:divBdr>
    </w:div>
    <w:div w:id="1767264881">
      <w:marLeft w:val="640"/>
      <w:marRight w:val="0"/>
      <w:marTop w:val="0"/>
      <w:marBottom w:val="0"/>
      <w:divBdr>
        <w:top w:val="none" w:sz="0" w:space="0" w:color="auto"/>
        <w:left w:val="none" w:sz="0" w:space="0" w:color="auto"/>
        <w:bottom w:val="none" w:sz="0" w:space="0" w:color="auto"/>
        <w:right w:val="none" w:sz="0" w:space="0" w:color="auto"/>
      </w:divBdr>
    </w:div>
    <w:div w:id="1769883373">
      <w:marLeft w:val="640"/>
      <w:marRight w:val="0"/>
      <w:marTop w:val="0"/>
      <w:marBottom w:val="0"/>
      <w:divBdr>
        <w:top w:val="none" w:sz="0" w:space="0" w:color="auto"/>
        <w:left w:val="none" w:sz="0" w:space="0" w:color="auto"/>
        <w:bottom w:val="none" w:sz="0" w:space="0" w:color="auto"/>
        <w:right w:val="none" w:sz="0" w:space="0" w:color="auto"/>
      </w:divBdr>
    </w:div>
    <w:div w:id="1770196862">
      <w:marLeft w:val="640"/>
      <w:marRight w:val="0"/>
      <w:marTop w:val="0"/>
      <w:marBottom w:val="0"/>
      <w:divBdr>
        <w:top w:val="none" w:sz="0" w:space="0" w:color="auto"/>
        <w:left w:val="none" w:sz="0" w:space="0" w:color="auto"/>
        <w:bottom w:val="none" w:sz="0" w:space="0" w:color="auto"/>
        <w:right w:val="none" w:sz="0" w:space="0" w:color="auto"/>
      </w:divBdr>
    </w:div>
    <w:div w:id="1770463685">
      <w:marLeft w:val="640"/>
      <w:marRight w:val="0"/>
      <w:marTop w:val="0"/>
      <w:marBottom w:val="0"/>
      <w:divBdr>
        <w:top w:val="none" w:sz="0" w:space="0" w:color="auto"/>
        <w:left w:val="none" w:sz="0" w:space="0" w:color="auto"/>
        <w:bottom w:val="none" w:sz="0" w:space="0" w:color="auto"/>
        <w:right w:val="none" w:sz="0" w:space="0" w:color="auto"/>
      </w:divBdr>
    </w:div>
    <w:div w:id="1773626303">
      <w:marLeft w:val="640"/>
      <w:marRight w:val="0"/>
      <w:marTop w:val="0"/>
      <w:marBottom w:val="0"/>
      <w:divBdr>
        <w:top w:val="none" w:sz="0" w:space="0" w:color="auto"/>
        <w:left w:val="none" w:sz="0" w:space="0" w:color="auto"/>
        <w:bottom w:val="none" w:sz="0" w:space="0" w:color="auto"/>
        <w:right w:val="none" w:sz="0" w:space="0" w:color="auto"/>
      </w:divBdr>
    </w:div>
    <w:div w:id="1773672477">
      <w:marLeft w:val="640"/>
      <w:marRight w:val="0"/>
      <w:marTop w:val="0"/>
      <w:marBottom w:val="0"/>
      <w:divBdr>
        <w:top w:val="none" w:sz="0" w:space="0" w:color="auto"/>
        <w:left w:val="none" w:sz="0" w:space="0" w:color="auto"/>
        <w:bottom w:val="none" w:sz="0" w:space="0" w:color="auto"/>
        <w:right w:val="none" w:sz="0" w:space="0" w:color="auto"/>
      </w:divBdr>
    </w:div>
    <w:div w:id="1780755382">
      <w:marLeft w:val="640"/>
      <w:marRight w:val="0"/>
      <w:marTop w:val="0"/>
      <w:marBottom w:val="0"/>
      <w:divBdr>
        <w:top w:val="none" w:sz="0" w:space="0" w:color="auto"/>
        <w:left w:val="none" w:sz="0" w:space="0" w:color="auto"/>
        <w:bottom w:val="none" w:sz="0" w:space="0" w:color="auto"/>
        <w:right w:val="none" w:sz="0" w:space="0" w:color="auto"/>
      </w:divBdr>
    </w:div>
    <w:div w:id="1785072355">
      <w:marLeft w:val="640"/>
      <w:marRight w:val="0"/>
      <w:marTop w:val="0"/>
      <w:marBottom w:val="0"/>
      <w:divBdr>
        <w:top w:val="none" w:sz="0" w:space="0" w:color="auto"/>
        <w:left w:val="none" w:sz="0" w:space="0" w:color="auto"/>
        <w:bottom w:val="none" w:sz="0" w:space="0" w:color="auto"/>
        <w:right w:val="none" w:sz="0" w:space="0" w:color="auto"/>
      </w:divBdr>
    </w:div>
    <w:div w:id="1787772124">
      <w:marLeft w:val="640"/>
      <w:marRight w:val="0"/>
      <w:marTop w:val="0"/>
      <w:marBottom w:val="0"/>
      <w:divBdr>
        <w:top w:val="none" w:sz="0" w:space="0" w:color="auto"/>
        <w:left w:val="none" w:sz="0" w:space="0" w:color="auto"/>
        <w:bottom w:val="none" w:sz="0" w:space="0" w:color="auto"/>
        <w:right w:val="none" w:sz="0" w:space="0" w:color="auto"/>
      </w:divBdr>
    </w:div>
    <w:div w:id="1788545910">
      <w:marLeft w:val="640"/>
      <w:marRight w:val="0"/>
      <w:marTop w:val="0"/>
      <w:marBottom w:val="0"/>
      <w:divBdr>
        <w:top w:val="none" w:sz="0" w:space="0" w:color="auto"/>
        <w:left w:val="none" w:sz="0" w:space="0" w:color="auto"/>
        <w:bottom w:val="none" w:sz="0" w:space="0" w:color="auto"/>
        <w:right w:val="none" w:sz="0" w:space="0" w:color="auto"/>
      </w:divBdr>
    </w:div>
    <w:div w:id="1793475888">
      <w:marLeft w:val="640"/>
      <w:marRight w:val="0"/>
      <w:marTop w:val="0"/>
      <w:marBottom w:val="0"/>
      <w:divBdr>
        <w:top w:val="none" w:sz="0" w:space="0" w:color="auto"/>
        <w:left w:val="none" w:sz="0" w:space="0" w:color="auto"/>
        <w:bottom w:val="none" w:sz="0" w:space="0" w:color="auto"/>
        <w:right w:val="none" w:sz="0" w:space="0" w:color="auto"/>
      </w:divBdr>
    </w:div>
    <w:div w:id="1797288248">
      <w:marLeft w:val="640"/>
      <w:marRight w:val="0"/>
      <w:marTop w:val="0"/>
      <w:marBottom w:val="0"/>
      <w:divBdr>
        <w:top w:val="none" w:sz="0" w:space="0" w:color="auto"/>
        <w:left w:val="none" w:sz="0" w:space="0" w:color="auto"/>
        <w:bottom w:val="none" w:sz="0" w:space="0" w:color="auto"/>
        <w:right w:val="none" w:sz="0" w:space="0" w:color="auto"/>
      </w:divBdr>
    </w:div>
    <w:div w:id="1798067465">
      <w:marLeft w:val="640"/>
      <w:marRight w:val="0"/>
      <w:marTop w:val="0"/>
      <w:marBottom w:val="0"/>
      <w:divBdr>
        <w:top w:val="none" w:sz="0" w:space="0" w:color="auto"/>
        <w:left w:val="none" w:sz="0" w:space="0" w:color="auto"/>
        <w:bottom w:val="none" w:sz="0" w:space="0" w:color="auto"/>
        <w:right w:val="none" w:sz="0" w:space="0" w:color="auto"/>
      </w:divBdr>
    </w:div>
    <w:div w:id="1798717754">
      <w:marLeft w:val="640"/>
      <w:marRight w:val="0"/>
      <w:marTop w:val="0"/>
      <w:marBottom w:val="0"/>
      <w:divBdr>
        <w:top w:val="none" w:sz="0" w:space="0" w:color="auto"/>
        <w:left w:val="none" w:sz="0" w:space="0" w:color="auto"/>
        <w:bottom w:val="none" w:sz="0" w:space="0" w:color="auto"/>
        <w:right w:val="none" w:sz="0" w:space="0" w:color="auto"/>
      </w:divBdr>
    </w:div>
    <w:div w:id="1801535300">
      <w:marLeft w:val="640"/>
      <w:marRight w:val="0"/>
      <w:marTop w:val="0"/>
      <w:marBottom w:val="0"/>
      <w:divBdr>
        <w:top w:val="none" w:sz="0" w:space="0" w:color="auto"/>
        <w:left w:val="none" w:sz="0" w:space="0" w:color="auto"/>
        <w:bottom w:val="none" w:sz="0" w:space="0" w:color="auto"/>
        <w:right w:val="none" w:sz="0" w:space="0" w:color="auto"/>
      </w:divBdr>
    </w:div>
    <w:div w:id="1804620127">
      <w:marLeft w:val="640"/>
      <w:marRight w:val="0"/>
      <w:marTop w:val="0"/>
      <w:marBottom w:val="0"/>
      <w:divBdr>
        <w:top w:val="none" w:sz="0" w:space="0" w:color="auto"/>
        <w:left w:val="none" w:sz="0" w:space="0" w:color="auto"/>
        <w:bottom w:val="none" w:sz="0" w:space="0" w:color="auto"/>
        <w:right w:val="none" w:sz="0" w:space="0" w:color="auto"/>
      </w:divBdr>
    </w:div>
    <w:div w:id="1806072862">
      <w:marLeft w:val="640"/>
      <w:marRight w:val="0"/>
      <w:marTop w:val="0"/>
      <w:marBottom w:val="0"/>
      <w:divBdr>
        <w:top w:val="none" w:sz="0" w:space="0" w:color="auto"/>
        <w:left w:val="none" w:sz="0" w:space="0" w:color="auto"/>
        <w:bottom w:val="none" w:sz="0" w:space="0" w:color="auto"/>
        <w:right w:val="none" w:sz="0" w:space="0" w:color="auto"/>
      </w:divBdr>
    </w:div>
    <w:div w:id="1815098174">
      <w:marLeft w:val="640"/>
      <w:marRight w:val="0"/>
      <w:marTop w:val="0"/>
      <w:marBottom w:val="0"/>
      <w:divBdr>
        <w:top w:val="none" w:sz="0" w:space="0" w:color="auto"/>
        <w:left w:val="none" w:sz="0" w:space="0" w:color="auto"/>
        <w:bottom w:val="none" w:sz="0" w:space="0" w:color="auto"/>
        <w:right w:val="none" w:sz="0" w:space="0" w:color="auto"/>
      </w:divBdr>
    </w:div>
    <w:div w:id="1815248450">
      <w:marLeft w:val="640"/>
      <w:marRight w:val="0"/>
      <w:marTop w:val="0"/>
      <w:marBottom w:val="0"/>
      <w:divBdr>
        <w:top w:val="none" w:sz="0" w:space="0" w:color="auto"/>
        <w:left w:val="none" w:sz="0" w:space="0" w:color="auto"/>
        <w:bottom w:val="none" w:sz="0" w:space="0" w:color="auto"/>
        <w:right w:val="none" w:sz="0" w:space="0" w:color="auto"/>
      </w:divBdr>
    </w:div>
    <w:div w:id="1816414598">
      <w:marLeft w:val="640"/>
      <w:marRight w:val="0"/>
      <w:marTop w:val="0"/>
      <w:marBottom w:val="0"/>
      <w:divBdr>
        <w:top w:val="none" w:sz="0" w:space="0" w:color="auto"/>
        <w:left w:val="none" w:sz="0" w:space="0" w:color="auto"/>
        <w:bottom w:val="none" w:sz="0" w:space="0" w:color="auto"/>
        <w:right w:val="none" w:sz="0" w:space="0" w:color="auto"/>
      </w:divBdr>
    </w:div>
    <w:div w:id="1817457448">
      <w:marLeft w:val="640"/>
      <w:marRight w:val="0"/>
      <w:marTop w:val="0"/>
      <w:marBottom w:val="0"/>
      <w:divBdr>
        <w:top w:val="none" w:sz="0" w:space="0" w:color="auto"/>
        <w:left w:val="none" w:sz="0" w:space="0" w:color="auto"/>
        <w:bottom w:val="none" w:sz="0" w:space="0" w:color="auto"/>
        <w:right w:val="none" w:sz="0" w:space="0" w:color="auto"/>
      </w:divBdr>
    </w:div>
    <w:div w:id="1819569983">
      <w:marLeft w:val="640"/>
      <w:marRight w:val="0"/>
      <w:marTop w:val="0"/>
      <w:marBottom w:val="0"/>
      <w:divBdr>
        <w:top w:val="none" w:sz="0" w:space="0" w:color="auto"/>
        <w:left w:val="none" w:sz="0" w:space="0" w:color="auto"/>
        <w:bottom w:val="none" w:sz="0" w:space="0" w:color="auto"/>
        <w:right w:val="none" w:sz="0" w:space="0" w:color="auto"/>
      </w:divBdr>
    </w:div>
    <w:div w:id="1825121012">
      <w:marLeft w:val="640"/>
      <w:marRight w:val="0"/>
      <w:marTop w:val="0"/>
      <w:marBottom w:val="0"/>
      <w:divBdr>
        <w:top w:val="none" w:sz="0" w:space="0" w:color="auto"/>
        <w:left w:val="none" w:sz="0" w:space="0" w:color="auto"/>
        <w:bottom w:val="none" w:sz="0" w:space="0" w:color="auto"/>
        <w:right w:val="none" w:sz="0" w:space="0" w:color="auto"/>
      </w:divBdr>
    </w:div>
    <w:div w:id="1826583507">
      <w:marLeft w:val="640"/>
      <w:marRight w:val="0"/>
      <w:marTop w:val="0"/>
      <w:marBottom w:val="0"/>
      <w:divBdr>
        <w:top w:val="none" w:sz="0" w:space="0" w:color="auto"/>
        <w:left w:val="none" w:sz="0" w:space="0" w:color="auto"/>
        <w:bottom w:val="none" w:sz="0" w:space="0" w:color="auto"/>
        <w:right w:val="none" w:sz="0" w:space="0" w:color="auto"/>
      </w:divBdr>
    </w:div>
    <w:div w:id="1829251005">
      <w:marLeft w:val="640"/>
      <w:marRight w:val="0"/>
      <w:marTop w:val="0"/>
      <w:marBottom w:val="0"/>
      <w:divBdr>
        <w:top w:val="none" w:sz="0" w:space="0" w:color="auto"/>
        <w:left w:val="none" w:sz="0" w:space="0" w:color="auto"/>
        <w:bottom w:val="none" w:sz="0" w:space="0" w:color="auto"/>
        <w:right w:val="none" w:sz="0" w:space="0" w:color="auto"/>
      </w:divBdr>
    </w:div>
    <w:div w:id="1835678105">
      <w:marLeft w:val="640"/>
      <w:marRight w:val="0"/>
      <w:marTop w:val="0"/>
      <w:marBottom w:val="0"/>
      <w:divBdr>
        <w:top w:val="none" w:sz="0" w:space="0" w:color="auto"/>
        <w:left w:val="none" w:sz="0" w:space="0" w:color="auto"/>
        <w:bottom w:val="none" w:sz="0" w:space="0" w:color="auto"/>
        <w:right w:val="none" w:sz="0" w:space="0" w:color="auto"/>
      </w:divBdr>
    </w:div>
    <w:div w:id="1836147090">
      <w:marLeft w:val="640"/>
      <w:marRight w:val="0"/>
      <w:marTop w:val="0"/>
      <w:marBottom w:val="0"/>
      <w:divBdr>
        <w:top w:val="none" w:sz="0" w:space="0" w:color="auto"/>
        <w:left w:val="none" w:sz="0" w:space="0" w:color="auto"/>
        <w:bottom w:val="none" w:sz="0" w:space="0" w:color="auto"/>
        <w:right w:val="none" w:sz="0" w:space="0" w:color="auto"/>
      </w:divBdr>
    </w:div>
    <w:div w:id="1837108027">
      <w:marLeft w:val="640"/>
      <w:marRight w:val="0"/>
      <w:marTop w:val="0"/>
      <w:marBottom w:val="0"/>
      <w:divBdr>
        <w:top w:val="none" w:sz="0" w:space="0" w:color="auto"/>
        <w:left w:val="none" w:sz="0" w:space="0" w:color="auto"/>
        <w:bottom w:val="none" w:sz="0" w:space="0" w:color="auto"/>
        <w:right w:val="none" w:sz="0" w:space="0" w:color="auto"/>
      </w:divBdr>
    </w:div>
    <w:div w:id="1840388854">
      <w:marLeft w:val="640"/>
      <w:marRight w:val="0"/>
      <w:marTop w:val="0"/>
      <w:marBottom w:val="0"/>
      <w:divBdr>
        <w:top w:val="none" w:sz="0" w:space="0" w:color="auto"/>
        <w:left w:val="none" w:sz="0" w:space="0" w:color="auto"/>
        <w:bottom w:val="none" w:sz="0" w:space="0" w:color="auto"/>
        <w:right w:val="none" w:sz="0" w:space="0" w:color="auto"/>
      </w:divBdr>
    </w:div>
    <w:div w:id="1843933918">
      <w:marLeft w:val="640"/>
      <w:marRight w:val="0"/>
      <w:marTop w:val="0"/>
      <w:marBottom w:val="0"/>
      <w:divBdr>
        <w:top w:val="none" w:sz="0" w:space="0" w:color="auto"/>
        <w:left w:val="none" w:sz="0" w:space="0" w:color="auto"/>
        <w:bottom w:val="none" w:sz="0" w:space="0" w:color="auto"/>
        <w:right w:val="none" w:sz="0" w:space="0" w:color="auto"/>
      </w:divBdr>
    </w:div>
    <w:div w:id="1844971450">
      <w:marLeft w:val="640"/>
      <w:marRight w:val="0"/>
      <w:marTop w:val="0"/>
      <w:marBottom w:val="0"/>
      <w:divBdr>
        <w:top w:val="none" w:sz="0" w:space="0" w:color="auto"/>
        <w:left w:val="none" w:sz="0" w:space="0" w:color="auto"/>
        <w:bottom w:val="none" w:sz="0" w:space="0" w:color="auto"/>
        <w:right w:val="none" w:sz="0" w:space="0" w:color="auto"/>
      </w:divBdr>
    </w:div>
    <w:div w:id="1848670992">
      <w:marLeft w:val="640"/>
      <w:marRight w:val="0"/>
      <w:marTop w:val="0"/>
      <w:marBottom w:val="0"/>
      <w:divBdr>
        <w:top w:val="none" w:sz="0" w:space="0" w:color="auto"/>
        <w:left w:val="none" w:sz="0" w:space="0" w:color="auto"/>
        <w:bottom w:val="none" w:sz="0" w:space="0" w:color="auto"/>
        <w:right w:val="none" w:sz="0" w:space="0" w:color="auto"/>
      </w:divBdr>
    </w:div>
    <w:div w:id="1849561627">
      <w:marLeft w:val="640"/>
      <w:marRight w:val="0"/>
      <w:marTop w:val="0"/>
      <w:marBottom w:val="0"/>
      <w:divBdr>
        <w:top w:val="none" w:sz="0" w:space="0" w:color="auto"/>
        <w:left w:val="none" w:sz="0" w:space="0" w:color="auto"/>
        <w:bottom w:val="none" w:sz="0" w:space="0" w:color="auto"/>
        <w:right w:val="none" w:sz="0" w:space="0" w:color="auto"/>
      </w:divBdr>
    </w:div>
    <w:div w:id="1851985123">
      <w:marLeft w:val="640"/>
      <w:marRight w:val="0"/>
      <w:marTop w:val="0"/>
      <w:marBottom w:val="0"/>
      <w:divBdr>
        <w:top w:val="none" w:sz="0" w:space="0" w:color="auto"/>
        <w:left w:val="none" w:sz="0" w:space="0" w:color="auto"/>
        <w:bottom w:val="none" w:sz="0" w:space="0" w:color="auto"/>
        <w:right w:val="none" w:sz="0" w:space="0" w:color="auto"/>
      </w:divBdr>
    </w:div>
    <w:div w:id="1851990892">
      <w:marLeft w:val="640"/>
      <w:marRight w:val="0"/>
      <w:marTop w:val="0"/>
      <w:marBottom w:val="0"/>
      <w:divBdr>
        <w:top w:val="none" w:sz="0" w:space="0" w:color="auto"/>
        <w:left w:val="none" w:sz="0" w:space="0" w:color="auto"/>
        <w:bottom w:val="none" w:sz="0" w:space="0" w:color="auto"/>
        <w:right w:val="none" w:sz="0" w:space="0" w:color="auto"/>
      </w:divBdr>
    </w:div>
    <w:div w:id="1858036353">
      <w:marLeft w:val="640"/>
      <w:marRight w:val="0"/>
      <w:marTop w:val="0"/>
      <w:marBottom w:val="0"/>
      <w:divBdr>
        <w:top w:val="none" w:sz="0" w:space="0" w:color="auto"/>
        <w:left w:val="none" w:sz="0" w:space="0" w:color="auto"/>
        <w:bottom w:val="none" w:sz="0" w:space="0" w:color="auto"/>
        <w:right w:val="none" w:sz="0" w:space="0" w:color="auto"/>
      </w:divBdr>
    </w:div>
    <w:div w:id="1861704626">
      <w:marLeft w:val="640"/>
      <w:marRight w:val="0"/>
      <w:marTop w:val="0"/>
      <w:marBottom w:val="0"/>
      <w:divBdr>
        <w:top w:val="none" w:sz="0" w:space="0" w:color="auto"/>
        <w:left w:val="none" w:sz="0" w:space="0" w:color="auto"/>
        <w:bottom w:val="none" w:sz="0" w:space="0" w:color="auto"/>
        <w:right w:val="none" w:sz="0" w:space="0" w:color="auto"/>
      </w:divBdr>
    </w:div>
    <w:div w:id="1867400511">
      <w:marLeft w:val="640"/>
      <w:marRight w:val="0"/>
      <w:marTop w:val="0"/>
      <w:marBottom w:val="0"/>
      <w:divBdr>
        <w:top w:val="none" w:sz="0" w:space="0" w:color="auto"/>
        <w:left w:val="none" w:sz="0" w:space="0" w:color="auto"/>
        <w:bottom w:val="none" w:sz="0" w:space="0" w:color="auto"/>
        <w:right w:val="none" w:sz="0" w:space="0" w:color="auto"/>
      </w:divBdr>
    </w:div>
    <w:div w:id="1868522687">
      <w:marLeft w:val="640"/>
      <w:marRight w:val="0"/>
      <w:marTop w:val="0"/>
      <w:marBottom w:val="0"/>
      <w:divBdr>
        <w:top w:val="none" w:sz="0" w:space="0" w:color="auto"/>
        <w:left w:val="none" w:sz="0" w:space="0" w:color="auto"/>
        <w:bottom w:val="none" w:sz="0" w:space="0" w:color="auto"/>
        <w:right w:val="none" w:sz="0" w:space="0" w:color="auto"/>
      </w:divBdr>
    </w:div>
    <w:div w:id="1868592687">
      <w:marLeft w:val="640"/>
      <w:marRight w:val="0"/>
      <w:marTop w:val="0"/>
      <w:marBottom w:val="0"/>
      <w:divBdr>
        <w:top w:val="none" w:sz="0" w:space="0" w:color="auto"/>
        <w:left w:val="none" w:sz="0" w:space="0" w:color="auto"/>
        <w:bottom w:val="none" w:sz="0" w:space="0" w:color="auto"/>
        <w:right w:val="none" w:sz="0" w:space="0" w:color="auto"/>
      </w:divBdr>
    </w:div>
    <w:div w:id="1869440939">
      <w:marLeft w:val="640"/>
      <w:marRight w:val="0"/>
      <w:marTop w:val="0"/>
      <w:marBottom w:val="0"/>
      <w:divBdr>
        <w:top w:val="none" w:sz="0" w:space="0" w:color="auto"/>
        <w:left w:val="none" w:sz="0" w:space="0" w:color="auto"/>
        <w:bottom w:val="none" w:sz="0" w:space="0" w:color="auto"/>
        <w:right w:val="none" w:sz="0" w:space="0" w:color="auto"/>
      </w:divBdr>
    </w:div>
    <w:div w:id="1870025046">
      <w:marLeft w:val="640"/>
      <w:marRight w:val="0"/>
      <w:marTop w:val="0"/>
      <w:marBottom w:val="0"/>
      <w:divBdr>
        <w:top w:val="none" w:sz="0" w:space="0" w:color="auto"/>
        <w:left w:val="none" w:sz="0" w:space="0" w:color="auto"/>
        <w:bottom w:val="none" w:sz="0" w:space="0" w:color="auto"/>
        <w:right w:val="none" w:sz="0" w:space="0" w:color="auto"/>
      </w:divBdr>
    </w:div>
    <w:div w:id="1870336316">
      <w:marLeft w:val="640"/>
      <w:marRight w:val="0"/>
      <w:marTop w:val="0"/>
      <w:marBottom w:val="0"/>
      <w:divBdr>
        <w:top w:val="none" w:sz="0" w:space="0" w:color="auto"/>
        <w:left w:val="none" w:sz="0" w:space="0" w:color="auto"/>
        <w:bottom w:val="none" w:sz="0" w:space="0" w:color="auto"/>
        <w:right w:val="none" w:sz="0" w:space="0" w:color="auto"/>
      </w:divBdr>
    </w:div>
    <w:div w:id="1870802005">
      <w:marLeft w:val="640"/>
      <w:marRight w:val="0"/>
      <w:marTop w:val="0"/>
      <w:marBottom w:val="0"/>
      <w:divBdr>
        <w:top w:val="none" w:sz="0" w:space="0" w:color="auto"/>
        <w:left w:val="none" w:sz="0" w:space="0" w:color="auto"/>
        <w:bottom w:val="none" w:sz="0" w:space="0" w:color="auto"/>
        <w:right w:val="none" w:sz="0" w:space="0" w:color="auto"/>
      </w:divBdr>
    </w:div>
    <w:div w:id="1871188384">
      <w:marLeft w:val="640"/>
      <w:marRight w:val="0"/>
      <w:marTop w:val="0"/>
      <w:marBottom w:val="0"/>
      <w:divBdr>
        <w:top w:val="none" w:sz="0" w:space="0" w:color="auto"/>
        <w:left w:val="none" w:sz="0" w:space="0" w:color="auto"/>
        <w:bottom w:val="none" w:sz="0" w:space="0" w:color="auto"/>
        <w:right w:val="none" w:sz="0" w:space="0" w:color="auto"/>
      </w:divBdr>
    </w:div>
    <w:div w:id="1871333635">
      <w:marLeft w:val="640"/>
      <w:marRight w:val="0"/>
      <w:marTop w:val="0"/>
      <w:marBottom w:val="0"/>
      <w:divBdr>
        <w:top w:val="none" w:sz="0" w:space="0" w:color="auto"/>
        <w:left w:val="none" w:sz="0" w:space="0" w:color="auto"/>
        <w:bottom w:val="none" w:sz="0" w:space="0" w:color="auto"/>
        <w:right w:val="none" w:sz="0" w:space="0" w:color="auto"/>
      </w:divBdr>
    </w:div>
    <w:div w:id="1871648852">
      <w:marLeft w:val="640"/>
      <w:marRight w:val="0"/>
      <w:marTop w:val="0"/>
      <w:marBottom w:val="0"/>
      <w:divBdr>
        <w:top w:val="none" w:sz="0" w:space="0" w:color="auto"/>
        <w:left w:val="none" w:sz="0" w:space="0" w:color="auto"/>
        <w:bottom w:val="none" w:sz="0" w:space="0" w:color="auto"/>
        <w:right w:val="none" w:sz="0" w:space="0" w:color="auto"/>
      </w:divBdr>
    </w:div>
    <w:div w:id="1871798783">
      <w:marLeft w:val="640"/>
      <w:marRight w:val="0"/>
      <w:marTop w:val="0"/>
      <w:marBottom w:val="0"/>
      <w:divBdr>
        <w:top w:val="none" w:sz="0" w:space="0" w:color="auto"/>
        <w:left w:val="none" w:sz="0" w:space="0" w:color="auto"/>
        <w:bottom w:val="none" w:sz="0" w:space="0" w:color="auto"/>
        <w:right w:val="none" w:sz="0" w:space="0" w:color="auto"/>
      </w:divBdr>
    </w:div>
    <w:div w:id="1872958141">
      <w:marLeft w:val="640"/>
      <w:marRight w:val="0"/>
      <w:marTop w:val="0"/>
      <w:marBottom w:val="0"/>
      <w:divBdr>
        <w:top w:val="none" w:sz="0" w:space="0" w:color="auto"/>
        <w:left w:val="none" w:sz="0" w:space="0" w:color="auto"/>
        <w:bottom w:val="none" w:sz="0" w:space="0" w:color="auto"/>
        <w:right w:val="none" w:sz="0" w:space="0" w:color="auto"/>
      </w:divBdr>
    </w:div>
    <w:div w:id="1875923547">
      <w:marLeft w:val="640"/>
      <w:marRight w:val="0"/>
      <w:marTop w:val="0"/>
      <w:marBottom w:val="0"/>
      <w:divBdr>
        <w:top w:val="none" w:sz="0" w:space="0" w:color="auto"/>
        <w:left w:val="none" w:sz="0" w:space="0" w:color="auto"/>
        <w:bottom w:val="none" w:sz="0" w:space="0" w:color="auto"/>
        <w:right w:val="none" w:sz="0" w:space="0" w:color="auto"/>
      </w:divBdr>
    </w:div>
    <w:div w:id="1876114565">
      <w:bodyDiv w:val="1"/>
      <w:marLeft w:val="0"/>
      <w:marRight w:val="0"/>
      <w:marTop w:val="0"/>
      <w:marBottom w:val="0"/>
      <w:divBdr>
        <w:top w:val="none" w:sz="0" w:space="0" w:color="auto"/>
        <w:left w:val="none" w:sz="0" w:space="0" w:color="auto"/>
        <w:bottom w:val="none" w:sz="0" w:space="0" w:color="auto"/>
        <w:right w:val="none" w:sz="0" w:space="0" w:color="auto"/>
      </w:divBdr>
      <w:divsChild>
        <w:div w:id="194775178">
          <w:marLeft w:val="480"/>
          <w:marRight w:val="0"/>
          <w:marTop w:val="0"/>
          <w:marBottom w:val="0"/>
          <w:divBdr>
            <w:top w:val="none" w:sz="0" w:space="0" w:color="auto"/>
            <w:left w:val="none" w:sz="0" w:space="0" w:color="auto"/>
            <w:bottom w:val="none" w:sz="0" w:space="0" w:color="auto"/>
            <w:right w:val="none" w:sz="0" w:space="0" w:color="auto"/>
          </w:divBdr>
        </w:div>
        <w:div w:id="593590232">
          <w:marLeft w:val="480"/>
          <w:marRight w:val="0"/>
          <w:marTop w:val="0"/>
          <w:marBottom w:val="0"/>
          <w:divBdr>
            <w:top w:val="none" w:sz="0" w:space="0" w:color="auto"/>
            <w:left w:val="none" w:sz="0" w:space="0" w:color="auto"/>
            <w:bottom w:val="none" w:sz="0" w:space="0" w:color="auto"/>
            <w:right w:val="none" w:sz="0" w:space="0" w:color="auto"/>
          </w:divBdr>
        </w:div>
        <w:div w:id="688259185">
          <w:marLeft w:val="480"/>
          <w:marRight w:val="0"/>
          <w:marTop w:val="0"/>
          <w:marBottom w:val="0"/>
          <w:divBdr>
            <w:top w:val="none" w:sz="0" w:space="0" w:color="auto"/>
            <w:left w:val="none" w:sz="0" w:space="0" w:color="auto"/>
            <w:bottom w:val="none" w:sz="0" w:space="0" w:color="auto"/>
            <w:right w:val="none" w:sz="0" w:space="0" w:color="auto"/>
          </w:divBdr>
        </w:div>
        <w:div w:id="702827588">
          <w:marLeft w:val="480"/>
          <w:marRight w:val="0"/>
          <w:marTop w:val="0"/>
          <w:marBottom w:val="0"/>
          <w:divBdr>
            <w:top w:val="none" w:sz="0" w:space="0" w:color="auto"/>
            <w:left w:val="none" w:sz="0" w:space="0" w:color="auto"/>
            <w:bottom w:val="none" w:sz="0" w:space="0" w:color="auto"/>
            <w:right w:val="none" w:sz="0" w:space="0" w:color="auto"/>
          </w:divBdr>
        </w:div>
        <w:div w:id="817110818">
          <w:marLeft w:val="480"/>
          <w:marRight w:val="0"/>
          <w:marTop w:val="0"/>
          <w:marBottom w:val="0"/>
          <w:divBdr>
            <w:top w:val="none" w:sz="0" w:space="0" w:color="auto"/>
            <w:left w:val="none" w:sz="0" w:space="0" w:color="auto"/>
            <w:bottom w:val="none" w:sz="0" w:space="0" w:color="auto"/>
            <w:right w:val="none" w:sz="0" w:space="0" w:color="auto"/>
          </w:divBdr>
        </w:div>
        <w:div w:id="990792479">
          <w:marLeft w:val="480"/>
          <w:marRight w:val="0"/>
          <w:marTop w:val="0"/>
          <w:marBottom w:val="0"/>
          <w:divBdr>
            <w:top w:val="none" w:sz="0" w:space="0" w:color="auto"/>
            <w:left w:val="none" w:sz="0" w:space="0" w:color="auto"/>
            <w:bottom w:val="none" w:sz="0" w:space="0" w:color="auto"/>
            <w:right w:val="none" w:sz="0" w:space="0" w:color="auto"/>
          </w:divBdr>
        </w:div>
        <w:div w:id="1021473865">
          <w:marLeft w:val="480"/>
          <w:marRight w:val="0"/>
          <w:marTop w:val="0"/>
          <w:marBottom w:val="0"/>
          <w:divBdr>
            <w:top w:val="none" w:sz="0" w:space="0" w:color="auto"/>
            <w:left w:val="none" w:sz="0" w:space="0" w:color="auto"/>
            <w:bottom w:val="none" w:sz="0" w:space="0" w:color="auto"/>
            <w:right w:val="none" w:sz="0" w:space="0" w:color="auto"/>
          </w:divBdr>
        </w:div>
        <w:div w:id="1752241398">
          <w:marLeft w:val="480"/>
          <w:marRight w:val="0"/>
          <w:marTop w:val="0"/>
          <w:marBottom w:val="0"/>
          <w:divBdr>
            <w:top w:val="none" w:sz="0" w:space="0" w:color="auto"/>
            <w:left w:val="none" w:sz="0" w:space="0" w:color="auto"/>
            <w:bottom w:val="none" w:sz="0" w:space="0" w:color="auto"/>
            <w:right w:val="none" w:sz="0" w:space="0" w:color="auto"/>
          </w:divBdr>
        </w:div>
        <w:div w:id="1802337666">
          <w:marLeft w:val="480"/>
          <w:marRight w:val="0"/>
          <w:marTop w:val="0"/>
          <w:marBottom w:val="0"/>
          <w:divBdr>
            <w:top w:val="none" w:sz="0" w:space="0" w:color="auto"/>
            <w:left w:val="none" w:sz="0" w:space="0" w:color="auto"/>
            <w:bottom w:val="none" w:sz="0" w:space="0" w:color="auto"/>
            <w:right w:val="none" w:sz="0" w:space="0" w:color="auto"/>
          </w:divBdr>
        </w:div>
        <w:div w:id="1885092139">
          <w:marLeft w:val="480"/>
          <w:marRight w:val="0"/>
          <w:marTop w:val="0"/>
          <w:marBottom w:val="0"/>
          <w:divBdr>
            <w:top w:val="none" w:sz="0" w:space="0" w:color="auto"/>
            <w:left w:val="none" w:sz="0" w:space="0" w:color="auto"/>
            <w:bottom w:val="none" w:sz="0" w:space="0" w:color="auto"/>
            <w:right w:val="none" w:sz="0" w:space="0" w:color="auto"/>
          </w:divBdr>
        </w:div>
      </w:divsChild>
    </w:div>
    <w:div w:id="1882281470">
      <w:marLeft w:val="640"/>
      <w:marRight w:val="0"/>
      <w:marTop w:val="0"/>
      <w:marBottom w:val="0"/>
      <w:divBdr>
        <w:top w:val="none" w:sz="0" w:space="0" w:color="auto"/>
        <w:left w:val="none" w:sz="0" w:space="0" w:color="auto"/>
        <w:bottom w:val="none" w:sz="0" w:space="0" w:color="auto"/>
        <w:right w:val="none" w:sz="0" w:space="0" w:color="auto"/>
      </w:divBdr>
    </w:div>
    <w:div w:id="1883203527">
      <w:marLeft w:val="640"/>
      <w:marRight w:val="0"/>
      <w:marTop w:val="0"/>
      <w:marBottom w:val="0"/>
      <w:divBdr>
        <w:top w:val="none" w:sz="0" w:space="0" w:color="auto"/>
        <w:left w:val="none" w:sz="0" w:space="0" w:color="auto"/>
        <w:bottom w:val="none" w:sz="0" w:space="0" w:color="auto"/>
        <w:right w:val="none" w:sz="0" w:space="0" w:color="auto"/>
      </w:divBdr>
    </w:div>
    <w:div w:id="1889880398">
      <w:marLeft w:val="640"/>
      <w:marRight w:val="0"/>
      <w:marTop w:val="0"/>
      <w:marBottom w:val="0"/>
      <w:divBdr>
        <w:top w:val="none" w:sz="0" w:space="0" w:color="auto"/>
        <w:left w:val="none" w:sz="0" w:space="0" w:color="auto"/>
        <w:bottom w:val="none" w:sz="0" w:space="0" w:color="auto"/>
        <w:right w:val="none" w:sz="0" w:space="0" w:color="auto"/>
      </w:divBdr>
    </w:div>
    <w:div w:id="1892884047">
      <w:marLeft w:val="640"/>
      <w:marRight w:val="0"/>
      <w:marTop w:val="0"/>
      <w:marBottom w:val="0"/>
      <w:divBdr>
        <w:top w:val="none" w:sz="0" w:space="0" w:color="auto"/>
        <w:left w:val="none" w:sz="0" w:space="0" w:color="auto"/>
        <w:bottom w:val="none" w:sz="0" w:space="0" w:color="auto"/>
        <w:right w:val="none" w:sz="0" w:space="0" w:color="auto"/>
      </w:divBdr>
    </w:div>
    <w:div w:id="1893926190">
      <w:marLeft w:val="640"/>
      <w:marRight w:val="0"/>
      <w:marTop w:val="0"/>
      <w:marBottom w:val="0"/>
      <w:divBdr>
        <w:top w:val="none" w:sz="0" w:space="0" w:color="auto"/>
        <w:left w:val="none" w:sz="0" w:space="0" w:color="auto"/>
        <w:bottom w:val="none" w:sz="0" w:space="0" w:color="auto"/>
        <w:right w:val="none" w:sz="0" w:space="0" w:color="auto"/>
      </w:divBdr>
    </w:div>
    <w:div w:id="1895577395">
      <w:marLeft w:val="640"/>
      <w:marRight w:val="0"/>
      <w:marTop w:val="0"/>
      <w:marBottom w:val="0"/>
      <w:divBdr>
        <w:top w:val="none" w:sz="0" w:space="0" w:color="auto"/>
        <w:left w:val="none" w:sz="0" w:space="0" w:color="auto"/>
        <w:bottom w:val="none" w:sz="0" w:space="0" w:color="auto"/>
        <w:right w:val="none" w:sz="0" w:space="0" w:color="auto"/>
      </w:divBdr>
    </w:div>
    <w:div w:id="1895895428">
      <w:marLeft w:val="640"/>
      <w:marRight w:val="0"/>
      <w:marTop w:val="0"/>
      <w:marBottom w:val="0"/>
      <w:divBdr>
        <w:top w:val="none" w:sz="0" w:space="0" w:color="auto"/>
        <w:left w:val="none" w:sz="0" w:space="0" w:color="auto"/>
        <w:bottom w:val="none" w:sz="0" w:space="0" w:color="auto"/>
        <w:right w:val="none" w:sz="0" w:space="0" w:color="auto"/>
      </w:divBdr>
    </w:div>
    <w:div w:id="1899314631">
      <w:marLeft w:val="640"/>
      <w:marRight w:val="0"/>
      <w:marTop w:val="0"/>
      <w:marBottom w:val="0"/>
      <w:divBdr>
        <w:top w:val="none" w:sz="0" w:space="0" w:color="auto"/>
        <w:left w:val="none" w:sz="0" w:space="0" w:color="auto"/>
        <w:bottom w:val="none" w:sz="0" w:space="0" w:color="auto"/>
        <w:right w:val="none" w:sz="0" w:space="0" w:color="auto"/>
      </w:divBdr>
    </w:div>
    <w:div w:id="1903367208">
      <w:marLeft w:val="640"/>
      <w:marRight w:val="0"/>
      <w:marTop w:val="0"/>
      <w:marBottom w:val="0"/>
      <w:divBdr>
        <w:top w:val="none" w:sz="0" w:space="0" w:color="auto"/>
        <w:left w:val="none" w:sz="0" w:space="0" w:color="auto"/>
        <w:bottom w:val="none" w:sz="0" w:space="0" w:color="auto"/>
        <w:right w:val="none" w:sz="0" w:space="0" w:color="auto"/>
      </w:divBdr>
    </w:div>
    <w:div w:id="1903784430">
      <w:marLeft w:val="640"/>
      <w:marRight w:val="0"/>
      <w:marTop w:val="0"/>
      <w:marBottom w:val="0"/>
      <w:divBdr>
        <w:top w:val="none" w:sz="0" w:space="0" w:color="auto"/>
        <w:left w:val="none" w:sz="0" w:space="0" w:color="auto"/>
        <w:bottom w:val="none" w:sz="0" w:space="0" w:color="auto"/>
        <w:right w:val="none" w:sz="0" w:space="0" w:color="auto"/>
      </w:divBdr>
    </w:div>
    <w:div w:id="1904487954">
      <w:marLeft w:val="640"/>
      <w:marRight w:val="0"/>
      <w:marTop w:val="0"/>
      <w:marBottom w:val="0"/>
      <w:divBdr>
        <w:top w:val="none" w:sz="0" w:space="0" w:color="auto"/>
        <w:left w:val="none" w:sz="0" w:space="0" w:color="auto"/>
        <w:bottom w:val="none" w:sz="0" w:space="0" w:color="auto"/>
        <w:right w:val="none" w:sz="0" w:space="0" w:color="auto"/>
      </w:divBdr>
    </w:div>
    <w:div w:id="1905337813">
      <w:marLeft w:val="640"/>
      <w:marRight w:val="0"/>
      <w:marTop w:val="0"/>
      <w:marBottom w:val="0"/>
      <w:divBdr>
        <w:top w:val="none" w:sz="0" w:space="0" w:color="auto"/>
        <w:left w:val="none" w:sz="0" w:space="0" w:color="auto"/>
        <w:bottom w:val="none" w:sz="0" w:space="0" w:color="auto"/>
        <w:right w:val="none" w:sz="0" w:space="0" w:color="auto"/>
      </w:divBdr>
    </w:div>
    <w:div w:id="1905528122">
      <w:marLeft w:val="640"/>
      <w:marRight w:val="0"/>
      <w:marTop w:val="0"/>
      <w:marBottom w:val="0"/>
      <w:divBdr>
        <w:top w:val="none" w:sz="0" w:space="0" w:color="auto"/>
        <w:left w:val="none" w:sz="0" w:space="0" w:color="auto"/>
        <w:bottom w:val="none" w:sz="0" w:space="0" w:color="auto"/>
        <w:right w:val="none" w:sz="0" w:space="0" w:color="auto"/>
      </w:divBdr>
    </w:div>
    <w:div w:id="1912500720">
      <w:marLeft w:val="640"/>
      <w:marRight w:val="0"/>
      <w:marTop w:val="0"/>
      <w:marBottom w:val="0"/>
      <w:divBdr>
        <w:top w:val="none" w:sz="0" w:space="0" w:color="auto"/>
        <w:left w:val="none" w:sz="0" w:space="0" w:color="auto"/>
        <w:bottom w:val="none" w:sz="0" w:space="0" w:color="auto"/>
        <w:right w:val="none" w:sz="0" w:space="0" w:color="auto"/>
      </w:divBdr>
    </w:div>
    <w:div w:id="1917399551">
      <w:marLeft w:val="640"/>
      <w:marRight w:val="0"/>
      <w:marTop w:val="0"/>
      <w:marBottom w:val="0"/>
      <w:divBdr>
        <w:top w:val="none" w:sz="0" w:space="0" w:color="auto"/>
        <w:left w:val="none" w:sz="0" w:space="0" w:color="auto"/>
        <w:bottom w:val="none" w:sz="0" w:space="0" w:color="auto"/>
        <w:right w:val="none" w:sz="0" w:space="0" w:color="auto"/>
      </w:divBdr>
    </w:div>
    <w:div w:id="1919553182">
      <w:marLeft w:val="640"/>
      <w:marRight w:val="0"/>
      <w:marTop w:val="0"/>
      <w:marBottom w:val="0"/>
      <w:divBdr>
        <w:top w:val="none" w:sz="0" w:space="0" w:color="auto"/>
        <w:left w:val="none" w:sz="0" w:space="0" w:color="auto"/>
        <w:bottom w:val="none" w:sz="0" w:space="0" w:color="auto"/>
        <w:right w:val="none" w:sz="0" w:space="0" w:color="auto"/>
      </w:divBdr>
    </w:div>
    <w:div w:id="1921283242">
      <w:marLeft w:val="640"/>
      <w:marRight w:val="0"/>
      <w:marTop w:val="0"/>
      <w:marBottom w:val="0"/>
      <w:divBdr>
        <w:top w:val="none" w:sz="0" w:space="0" w:color="auto"/>
        <w:left w:val="none" w:sz="0" w:space="0" w:color="auto"/>
        <w:bottom w:val="none" w:sz="0" w:space="0" w:color="auto"/>
        <w:right w:val="none" w:sz="0" w:space="0" w:color="auto"/>
      </w:divBdr>
    </w:div>
    <w:div w:id="1921669333">
      <w:marLeft w:val="640"/>
      <w:marRight w:val="0"/>
      <w:marTop w:val="0"/>
      <w:marBottom w:val="0"/>
      <w:divBdr>
        <w:top w:val="none" w:sz="0" w:space="0" w:color="auto"/>
        <w:left w:val="none" w:sz="0" w:space="0" w:color="auto"/>
        <w:bottom w:val="none" w:sz="0" w:space="0" w:color="auto"/>
        <w:right w:val="none" w:sz="0" w:space="0" w:color="auto"/>
      </w:divBdr>
    </w:div>
    <w:div w:id="1922643652">
      <w:marLeft w:val="640"/>
      <w:marRight w:val="0"/>
      <w:marTop w:val="0"/>
      <w:marBottom w:val="0"/>
      <w:divBdr>
        <w:top w:val="none" w:sz="0" w:space="0" w:color="auto"/>
        <w:left w:val="none" w:sz="0" w:space="0" w:color="auto"/>
        <w:bottom w:val="none" w:sz="0" w:space="0" w:color="auto"/>
        <w:right w:val="none" w:sz="0" w:space="0" w:color="auto"/>
      </w:divBdr>
    </w:div>
    <w:div w:id="1923568715">
      <w:marLeft w:val="640"/>
      <w:marRight w:val="0"/>
      <w:marTop w:val="0"/>
      <w:marBottom w:val="0"/>
      <w:divBdr>
        <w:top w:val="none" w:sz="0" w:space="0" w:color="auto"/>
        <w:left w:val="none" w:sz="0" w:space="0" w:color="auto"/>
        <w:bottom w:val="none" w:sz="0" w:space="0" w:color="auto"/>
        <w:right w:val="none" w:sz="0" w:space="0" w:color="auto"/>
      </w:divBdr>
    </w:div>
    <w:div w:id="1927224196">
      <w:marLeft w:val="640"/>
      <w:marRight w:val="0"/>
      <w:marTop w:val="0"/>
      <w:marBottom w:val="0"/>
      <w:divBdr>
        <w:top w:val="none" w:sz="0" w:space="0" w:color="auto"/>
        <w:left w:val="none" w:sz="0" w:space="0" w:color="auto"/>
        <w:bottom w:val="none" w:sz="0" w:space="0" w:color="auto"/>
        <w:right w:val="none" w:sz="0" w:space="0" w:color="auto"/>
      </w:divBdr>
    </w:div>
    <w:div w:id="1930656601">
      <w:marLeft w:val="640"/>
      <w:marRight w:val="0"/>
      <w:marTop w:val="0"/>
      <w:marBottom w:val="0"/>
      <w:divBdr>
        <w:top w:val="none" w:sz="0" w:space="0" w:color="auto"/>
        <w:left w:val="none" w:sz="0" w:space="0" w:color="auto"/>
        <w:bottom w:val="none" w:sz="0" w:space="0" w:color="auto"/>
        <w:right w:val="none" w:sz="0" w:space="0" w:color="auto"/>
      </w:divBdr>
    </w:div>
    <w:div w:id="1931353327">
      <w:marLeft w:val="640"/>
      <w:marRight w:val="0"/>
      <w:marTop w:val="0"/>
      <w:marBottom w:val="0"/>
      <w:divBdr>
        <w:top w:val="none" w:sz="0" w:space="0" w:color="auto"/>
        <w:left w:val="none" w:sz="0" w:space="0" w:color="auto"/>
        <w:bottom w:val="none" w:sz="0" w:space="0" w:color="auto"/>
        <w:right w:val="none" w:sz="0" w:space="0" w:color="auto"/>
      </w:divBdr>
    </w:div>
    <w:div w:id="1940793533">
      <w:marLeft w:val="640"/>
      <w:marRight w:val="0"/>
      <w:marTop w:val="0"/>
      <w:marBottom w:val="0"/>
      <w:divBdr>
        <w:top w:val="none" w:sz="0" w:space="0" w:color="auto"/>
        <w:left w:val="none" w:sz="0" w:space="0" w:color="auto"/>
        <w:bottom w:val="none" w:sz="0" w:space="0" w:color="auto"/>
        <w:right w:val="none" w:sz="0" w:space="0" w:color="auto"/>
      </w:divBdr>
    </w:div>
    <w:div w:id="1941794545">
      <w:marLeft w:val="640"/>
      <w:marRight w:val="0"/>
      <w:marTop w:val="0"/>
      <w:marBottom w:val="0"/>
      <w:divBdr>
        <w:top w:val="none" w:sz="0" w:space="0" w:color="auto"/>
        <w:left w:val="none" w:sz="0" w:space="0" w:color="auto"/>
        <w:bottom w:val="none" w:sz="0" w:space="0" w:color="auto"/>
        <w:right w:val="none" w:sz="0" w:space="0" w:color="auto"/>
      </w:divBdr>
    </w:div>
    <w:div w:id="1942028926">
      <w:marLeft w:val="640"/>
      <w:marRight w:val="0"/>
      <w:marTop w:val="0"/>
      <w:marBottom w:val="0"/>
      <w:divBdr>
        <w:top w:val="none" w:sz="0" w:space="0" w:color="auto"/>
        <w:left w:val="none" w:sz="0" w:space="0" w:color="auto"/>
        <w:bottom w:val="none" w:sz="0" w:space="0" w:color="auto"/>
        <w:right w:val="none" w:sz="0" w:space="0" w:color="auto"/>
      </w:divBdr>
    </w:div>
    <w:div w:id="1943684330">
      <w:marLeft w:val="640"/>
      <w:marRight w:val="0"/>
      <w:marTop w:val="0"/>
      <w:marBottom w:val="0"/>
      <w:divBdr>
        <w:top w:val="none" w:sz="0" w:space="0" w:color="auto"/>
        <w:left w:val="none" w:sz="0" w:space="0" w:color="auto"/>
        <w:bottom w:val="none" w:sz="0" w:space="0" w:color="auto"/>
        <w:right w:val="none" w:sz="0" w:space="0" w:color="auto"/>
      </w:divBdr>
    </w:div>
    <w:div w:id="1945109653">
      <w:marLeft w:val="640"/>
      <w:marRight w:val="0"/>
      <w:marTop w:val="0"/>
      <w:marBottom w:val="0"/>
      <w:divBdr>
        <w:top w:val="none" w:sz="0" w:space="0" w:color="auto"/>
        <w:left w:val="none" w:sz="0" w:space="0" w:color="auto"/>
        <w:bottom w:val="none" w:sz="0" w:space="0" w:color="auto"/>
        <w:right w:val="none" w:sz="0" w:space="0" w:color="auto"/>
      </w:divBdr>
    </w:div>
    <w:div w:id="1949460205">
      <w:marLeft w:val="640"/>
      <w:marRight w:val="0"/>
      <w:marTop w:val="0"/>
      <w:marBottom w:val="0"/>
      <w:divBdr>
        <w:top w:val="none" w:sz="0" w:space="0" w:color="auto"/>
        <w:left w:val="none" w:sz="0" w:space="0" w:color="auto"/>
        <w:bottom w:val="none" w:sz="0" w:space="0" w:color="auto"/>
        <w:right w:val="none" w:sz="0" w:space="0" w:color="auto"/>
      </w:divBdr>
    </w:div>
    <w:div w:id="1949577770">
      <w:marLeft w:val="640"/>
      <w:marRight w:val="0"/>
      <w:marTop w:val="0"/>
      <w:marBottom w:val="0"/>
      <w:divBdr>
        <w:top w:val="none" w:sz="0" w:space="0" w:color="auto"/>
        <w:left w:val="none" w:sz="0" w:space="0" w:color="auto"/>
        <w:bottom w:val="none" w:sz="0" w:space="0" w:color="auto"/>
        <w:right w:val="none" w:sz="0" w:space="0" w:color="auto"/>
      </w:divBdr>
    </w:div>
    <w:div w:id="1949963789">
      <w:marLeft w:val="640"/>
      <w:marRight w:val="0"/>
      <w:marTop w:val="0"/>
      <w:marBottom w:val="0"/>
      <w:divBdr>
        <w:top w:val="none" w:sz="0" w:space="0" w:color="auto"/>
        <w:left w:val="none" w:sz="0" w:space="0" w:color="auto"/>
        <w:bottom w:val="none" w:sz="0" w:space="0" w:color="auto"/>
        <w:right w:val="none" w:sz="0" w:space="0" w:color="auto"/>
      </w:divBdr>
    </w:div>
    <w:div w:id="1951349001">
      <w:marLeft w:val="640"/>
      <w:marRight w:val="0"/>
      <w:marTop w:val="0"/>
      <w:marBottom w:val="0"/>
      <w:divBdr>
        <w:top w:val="none" w:sz="0" w:space="0" w:color="auto"/>
        <w:left w:val="none" w:sz="0" w:space="0" w:color="auto"/>
        <w:bottom w:val="none" w:sz="0" w:space="0" w:color="auto"/>
        <w:right w:val="none" w:sz="0" w:space="0" w:color="auto"/>
      </w:divBdr>
    </w:div>
    <w:div w:id="1952857873">
      <w:marLeft w:val="640"/>
      <w:marRight w:val="0"/>
      <w:marTop w:val="0"/>
      <w:marBottom w:val="0"/>
      <w:divBdr>
        <w:top w:val="none" w:sz="0" w:space="0" w:color="auto"/>
        <w:left w:val="none" w:sz="0" w:space="0" w:color="auto"/>
        <w:bottom w:val="none" w:sz="0" w:space="0" w:color="auto"/>
        <w:right w:val="none" w:sz="0" w:space="0" w:color="auto"/>
      </w:divBdr>
    </w:div>
    <w:div w:id="1956132432">
      <w:marLeft w:val="640"/>
      <w:marRight w:val="0"/>
      <w:marTop w:val="0"/>
      <w:marBottom w:val="0"/>
      <w:divBdr>
        <w:top w:val="none" w:sz="0" w:space="0" w:color="auto"/>
        <w:left w:val="none" w:sz="0" w:space="0" w:color="auto"/>
        <w:bottom w:val="none" w:sz="0" w:space="0" w:color="auto"/>
        <w:right w:val="none" w:sz="0" w:space="0" w:color="auto"/>
      </w:divBdr>
    </w:div>
    <w:div w:id="1956978461">
      <w:marLeft w:val="640"/>
      <w:marRight w:val="0"/>
      <w:marTop w:val="0"/>
      <w:marBottom w:val="0"/>
      <w:divBdr>
        <w:top w:val="none" w:sz="0" w:space="0" w:color="auto"/>
        <w:left w:val="none" w:sz="0" w:space="0" w:color="auto"/>
        <w:bottom w:val="none" w:sz="0" w:space="0" w:color="auto"/>
        <w:right w:val="none" w:sz="0" w:space="0" w:color="auto"/>
      </w:divBdr>
    </w:div>
    <w:div w:id="1959140123">
      <w:marLeft w:val="640"/>
      <w:marRight w:val="0"/>
      <w:marTop w:val="0"/>
      <w:marBottom w:val="0"/>
      <w:divBdr>
        <w:top w:val="none" w:sz="0" w:space="0" w:color="auto"/>
        <w:left w:val="none" w:sz="0" w:space="0" w:color="auto"/>
        <w:bottom w:val="none" w:sz="0" w:space="0" w:color="auto"/>
        <w:right w:val="none" w:sz="0" w:space="0" w:color="auto"/>
      </w:divBdr>
    </w:div>
    <w:div w:id="1961258910">
      <w:marLeft w:val="640"/>
      <w:marRight w:val="0"/>
      <w:marTop w:val="0"/>
      <w:marBottom w:val="0"/>
      <w:divBdr>
        <w:top w:val="none" w:sz="0" w:space="0" w:color="auto"/>
        <w:left w:val="none" w:sz="0" w:space="0" w:color="auto"/>
        <w:bottom w:val="none" w:sz="0" w:space="0" w:color="auto"/>
        <w:right w:val="none" w:sz="0" w:space="0" w:color="auto"/>
      </w:divBdr>
    </w:div>
    <w:div w:id="1963992941">
      <w:marLeft w:val="640"/>
      <w:marRight w:val="0"/>
      <w:marTop w:val="0"/>
      <w:marBottom w:val="0"/>
      <w:divBdr>
        <w:top w:val="none" w:sz="0" w:space="0" w:color="auto"/>
        <w:left w:val="none" w:sz="0" w:space="0" w:color="auto"/>
        <w:bottom w:val="none" w:sz="0" w:space="0" w:color="auto"/>
        <w:right w:val="none" w:sz="0" w:space="0" w:color="auto"/>
      </w:divBdr>
    </w:div>
    <w:div w:id="1967542993">
      <w:marLeft w:val="640"/>
      <w:marRight w:val="0"/>
      <w:marTop w:val="0"/>
      <w:marBottom w:val="0"/>
      <w:divBdr>
        <w:top w:val="none" w:sz="0" w:space="0" w:color="auto"/>
        <w:left w:val="none" w:sz="0" w:space="0" w:color="auto"/>
        <w:bottom w:val="none" w:sz="0" w:space="0" w:color="auto"/>
        <w:right w:val="none" w:sz="0" w:space="0" w:color="auto"/>
      </w:divBdr>
    </w:div>
    <w:div w:id="1971326862">
      <w:marLeft w:val="640"/>
      <w:marRight w:val="0"/>
      <w:marTop w:val="0"/>
      <w:marBottom w:val="0"/>
      <w:divBdr>
        <w:top w:val="none" w:sz="0" w:space="0" w:color="auto"/>
        <w:left w:val="none" w:sz="0" w:space="0" w:color="auto"/>
        <w:bottom w:val="none" w:sz="0" w:space="0" w:color="auto"/>
        <w:right w:val="none" w:sz="0" w:space="0" w:color="auto"/>
      </w:divBdr>
    </w:div>
    <w:div w:id="1972325591">
      <w:marLeft w:val="640"/>
      <w:marRight w:val="0"/>
      <w:marTop w:val="0"/>
      <w:marBottom w:val="0"/>
      <w:divBdr>
        <w:top w:val="none" w:sz="0" w:space="0" w:color="auto"/>
        <w:left w:val="none" w:sz="0" w:space="0" w:color="auto"/>
        <w:bottom w:val="none" w:sz="0" w:space="0" w:color="auto"/>
        <w:right w:val="none" w:sz="0" w:space="0" w:color="auto"/>
      </w:divBdr>
    </w:div>
    <w:div w:id="1973174026">
      <w:marLeft w:val="640"/>
      <w:marRight w:val="0"/>
      <w:marTop w:val="0"/>
      <w:marBottom w:val="0"/>
      <w:divBdr>
        <w:top w:val="none" w:sz="0" w:space="0" w:color="auto"/>
        <w:left w:val="none" w:sz="0" w:space="0" w:color="auto"/>
        <w:bottom w:val="none" w:sz="0" w:space="0" w:color="auto"/>
        <w:right w:val="none" w:sz="0" w:space="0" w:color="auto"/>
      </w:divBdr>
    </w:div>
    <w:div w:id="1974208295">
      <w:marLeft w:val="640"/>
      <w:marRight w:val="0"/>
      <w:marTop w:val="0"/>
      <w:marBottom w:val="0"/>
      <w:divBdr>
        <w:top w:val="none" w:sz="0" w:space="0" w:color="auto"/>
        <w:left w:val="none" w:sz="0" w:space="0" w:color="auto"/>
        <w:bottom w:val="none" w:sz="0" w:space="0" w:color="auto"/>
        <w:right w:val="none" w:sz="0" w:space="0" w:color="auto"/>
      </w:divBdr>
    </w:div>
    <w:div w:id="1975523244">
      <w:marLeft w:val="640"/>
      <w:marRight w:val="0"/>
      <w:marTop w:val="0"/>
      <w:marBottom w:val="0"/>
      <w:divBdr>
        <w:top w:val="none" w:sz="0" w:space="0" w:color="auto"/>
        <w:left w:val="none" w:sz="0" w:space="0" w:color="auto"/>
        <w:bottom w:val="none" w:sz="0" w:space="0" w:color="auto"/>
        <w:right w:val="none" w:sz="0" w:space="0" w:color="auto"/>
      </w:divBdr>
    </w:div>
    <w:div w:id="1977446548">
      <w:marLeft w:val="640"/>
      <w:marRight w:val="0"/>
      <w:marTop w:val="0"/>
      <w:marBottom w:val="0"/>
      <w:divBdr>
        <w:top w:val="none" w:sz="0" w:space="0" w:color="auto"/>
        <w:left w:val="none" w:sz="0" w:space="0" w:color="auto"/>
        <w:bottom w:val="none" w:sz="0" w:space="0" w:color="auto"/>
        <w:right w:val="none" w:sz="0" w:space="0" w:color="auto"/>
      </w:divBdr>
    </w:div>
    <w:div w:id="1977643804">
      <w:marLeft w:val="640"/>
      <w:marRight w:val="0"/>
      <w:marTop w:val="0"/>
      <w:marBottom w:val="0"/>
      <w:divBdr>
        <w:top w:val="none" w:sz="0" w:space="0" w:color="auto"/>
        <w:left w:val="none" w:sz="0" w:space="0" w:color="auto"/>
        <w:bottom w:val="none" w:sz="0" w:space="0" w:color="auto"/>
        <w:right w:val="none" w:sz="0" w:space="0" w:color="auto"/>
      </w:divBdr>
    </w:div>
    <w:div w:id="1977908987">
      <w:marLeft w:val="640"/>
      <w:marRight w:val="0"/>
      <w:marTop w:val="0"/>
      <w:marBottom w:val="0"/>
      <w:divBdr>
        <w:top w:val="none" w:sz="0" w:space="0" w:color="auto"/>
        <w:left w:val="none" w:sz="0" w:space="0" w:color="auto"/>
        <w:bottom w:val="none" w:sz="0" w:space="0" w:color="auto"/>
        <w:right w:val="none" w:sz="0" w:space="0" w:color="auto"/>
      </w:divBdr>
    </w:div>
    <w:div w:id="1982270317">
      <w:marLeft w:val="640"/>
      <w:marRight w:val="0"/>
      <w:marTop w:val="0"/>
      <w:marBottom w:val="0"/>
      <w:divBdr>
        <w:top w:val="none" w:sz="0" w:space="0" w:color="auto"/>
        <w:left w:val="none" w:sz="0" w:space="0" w:color="auto"/>
        <w:bottom w:val="none" w:sz="0" w:space="0" w:color="auto"/>
        <w:right w:val="none" w:sz="0" w:space="0" w:color="auto"/>
      </w:divBdr>
    </w:div>
    <w:div w:id="1986012204">
      <w:marLeft w:val="640"/>
      <w:marRight w:val="0"/>
      <w:marTop w:val="0"/>
      <w:marBottom w:val="0"/>
      <w:divBdr>
        <w:top w:val="none" w:sz="0" w:space="0" w:color="auto"/>
        <w:left w:val="none" w:sz="0" w:space="0" w:color="auto"/>
        <w:bottom w:val="none" w:sz="0" w:space="0" w:color="auto"/>
        <w:right w:val="none" w:sz="0" w:space="0" w:color="auto"/>
      </w:divBdr>
    </w:div>
    <w:div w:id="1986546054">
      <w:marLeft w:val="640"/>
      <w:marRight w:val="0"/>
      <w:marTop w:val="0"/>
      <w:marBottom w:val="0"/>
      <w:divBdr>
        <w:top w:val="none" w:sz="0" w:space="0" w:color="auto"/>
        <w:left w:val="none" w:sz="0" w:space="0" w:color="auto"/>
        <w:bottom w:val="none" w:sz="0" w:space="0" w:color="auto"/>
        <w:right w:val="none" w:sz="0" w:space="0" w:color="auto"/>
      </w:divBdr>
    </w:div>
    <w:div w:id="1990278659">
      <w:marLeft w:val="640"/>
      <w:marRight w:val="0"/>
      <w:marTop w:val="0"/>
      <w:marBottom w:val="0"/>
      <w:divBdr>
        <w:top w:val="none" w:sz="0" w:space="0" w:color="auto"/>
        <w:left w:val="none" w:sz="0" w:space="0" w:color="auto"/>
        <w:bottom w:val="none" w:sz="0" w:space="0" w:color="auto"/>
        <w:right w:val="none" w:sz="0" w:space="0" w:color="auto"/>
      </w:divBdr>
    </w:div>
    <w:div w:id="1992058812">
      <w:marLeft w:val="640"/>
      <w:marRight w:val="0"/>
      <w:marTop w:val="0"/>
      <w:marBottom w:val="0"/>
      <w:divBdr>
        <w:top w:val="none" w:sz="0" w:space="0" w:color="auto"/>
        <w:left w:val="none" w:sz="0" w:space="0" w:color="auto"/>
        <w:bottom w:val="none" w:sz="0" w:space="0" w:color="auto"/>
        <w:right w:val="none" w:sz="0" w:space="0" w:color="auto"/>
      </w:divBdr>
    </w:div>
    <w:div w:id="1998071958">
      <w:marLeft w:val="640"/>
      <w:marRight w:val="0"/>
      <w:marTop w:val="0"/>
      <w:marBottom w:val="0"/>
      <w:divBdr>
        <w:top w:val="none" w:sz="0" w:space="0" w:color="auto"/>
        <w:left w:val="none" w:sz="0" w:space="0" w:color="auto"/>
        <w:bottom w:val="none" w:sz="0" w:space="0" w:color="auto"/>
        <w:right w:val="none" w:sz="0" w:space="0" w:color="auto"/>
      </w:divBdr>
    </w:div>
    <w:div w:id="1998653469">
      <w:marLeft w:val="640"/>
      <w:marRight w:val="0"/>
      <w:marTop w:val="0"/>
      <w:marBottom w:val="0"/>
      <w:divBdr>
        <w:top w:val="none" w:sz="0" w:space="0" w:color="auto"/>
        <w:left w:val="none" w:sz="0" w:space="0" w:color="auto"/>
        <w:bottom w:val="none" w:sz="0" w:space="0" w:color="auto"/>
        <w:right w:val="none" w:sz="0" w:space="0" w:color="auto"/>
      </w:divBdr>
    </w:div>
    <w:div w:id="2000377505">
      <w:marLeft w:val="640"/>
      <w:marRight w:val="0"/>
      <w:marTop w:val="0"/>
      <w:marBottom w:val="0"/>
      <w:divBdr>
        <w:top w:val="none" w:sz="0" w:space="0" w:color="auto"/>
        <w:left w:val="none" w:sz="0" w:space="0" w:color="auto"/>
        <w:bottom w:val="none" w:sz="0" w:space="0" w:color="auto"/>
        <w:right w:val="none" w:sz="0" w:space="0" w:color="auto"/>
      </w:divBdr>
    </w:div>
    <w:div w:id="2005670285">
      <w:marLeft w:val="640"/>
      <w:marRight w:val="0"/>
      <w:marTop w:val="0"/>
      <w:marBottom w:val="0"/>
      <w:divBdr>
        <w:top w:val="none" w:sz="0" w:space="0" w:color="auto"/>
        <w:left w:val="none" w:sz="0" w:space="0" w:color="auto"/>
        <w:bottom w:val="none" w:sz="0" w:space="0" w:color="auto"/>
        <w:right w:val="none" w:sz="0" w:space="0" w:color="auto"/>
      </w:divBdr>
    </w:div>
    <w:div w:id="2006201363">
      <w:marLeft w:val="640"/>
      <w:marRight w:val="0"/>
      <w:marTop w:val="0"/>
      <w:marBottom w:val="0"/>
      <w:divBdr>
        <w:top w:val="none" w:sz="0" w:space="0" w:color="auto"/>
        <w:left w:val="none" w:sz="0" w:space="0" w:color="auto"/>
        <w:bottom w:val="none" w:sz="0" w:space="0" w:color="auto"/>
        <w:right w:val="none" w:sz="0" w:space="0" w:color="auto"/>
      </w:divBdr>
    </w:div>
    <w:div w:id="2008436409">
      <w:marLeft w:val="640"/>
      <w:marRight w:val="0"/>
      <w:marTop w:val="0"/>
      <w:marBottom w:val="0"/>
      <w:divBdr>
        <w:top w:val="none" w:sz="0" w:space="0" w:color="auto"/>
        <w:left w:val="none" w:sz="0" w:space="0" w:color="auto"/>
        <w:bottom w:val="none" w:sz="0" w:space="0" w:color="auto"/>
        <w:right w:val="none" w:sz="0" w:space="0" w:color="auto"/>
      </w:divBdr>
    </w:div>
    <w:div w:id="2009752357">
      <w:marLeft w:val="640"/>
      <w:marRight w:val="0"/>
      <w:marTop w:val="0"/>
      <w:marBottom w:val="0"/>
      <w:divBdr>
        <w:top w:val="none" w:sz="0" w:space="0" w:color="auto"/>
        <w:left w:val="none" w:sz="0" w:space="0" w:color="auto"/>
        <w:bottom w:val="none" w:sz="0" w:space="0" w:color="auto"/>
        <w:right w:val="none" w:sz="0" w:space="0" w:color="auto"/>
      </w:divBdr>
    </w:div>
    <w:div w:id="2014067911">
      <w:marLeft w:val="640"/>
      <w:marRight w:val="0"/>
      <w:marTop w:val="0"/>
      <w:marBottom w:val="0"/>
      <w:divBdr>
        <w:top w:val="none" w:sz="0" w:space="0" w:color="auto"/>
        <w:left w:val="none" w:sz="0" w:space="0" w:color="auto"/>
        <w:bottom w:val="none" w:sz="0" w:space="0" w:color="auto"/>
        <w:right w:val="none" w:sz="0" w:space="0" w:color="auto"/>
      </w:divBdr>
    </w:div>
    <w:div w:id="2015036478">
      <w:marLeft w:val="640"/>
      <w:marRight w:val="0"/>
      <w:marTop w:val="0"/>
      <w:marBottom w:val="0"/>
      <w:divBdr>
        <w:top w:val="none" w:sz="0" w:space="0" w:color="auto"/>
        <w:left w:val="none" w:sz="0" w:space="0" w:color="auto"/>
        <w:bottom w:val="none" w:sz="0" w:space="0" w:color="auto"/>
        <w:right w:val="none" w:sz="0" w:space="0" w:color="auto"/>
      </w:divBdr>
    </w:div>
    <w:div w:id="2018068568">
      <w:marLeft w:val="640"/>
      <w:marRight w:val="0"/>
      <w:marTop w:val="0"/>
      <w:marBottom w:val="0"/>
      <w:divBdr>
        <w:top w:val="none" w:sz="0" w:space="0" w:color="auto"/>
        <w:left w:val="none" w:sz="0" w:space="0" w:color="auto"/>
        <w:bottom w:val="none" w:sz="0" w:space="0" w:color="auto"/>
        <w:right w:val="none" w:sz="0" w:space="0" w:color="auto"/>
      </w:divBdr>
    </w:div>
    <w:div w:id="2018540138">
      <w:marLeft w:val="640"/>
      <w:marRight w:val="0"/>
      <w:marTop w:val="0"/>
      <w:marBottom w:val="0"/>
      <w:divBdr>
        <w:top w:val="none" w:sz="0" w:space="0" w:color="auto"/>
        <w:left w:val="none" w:sz="0" w:space="0" w:color="auto"/>
        <w:bottom w:val="none" w:sz="0" w:space="0" w:color="auto"/>
        <w:right w:val="none" w:sz="0" w:space="0" w:color="auto"/>
      </w:divBdr>
    </w:div>
    <w:div w:id="2026323096">
      <w:marLeft w:val="640"/>
      <w:marRight w:val="0"/>
      <w:marTop w:val="0"/>
      <w:marBottom w:val="0"/>
      <w:divBdr>
        <w:top w:val="none" w:sz="0" w:space="0" w:color="auto"/>
        <w:left w:val="none" w:sz="0" w:space="0" w:color="auto"/>
        <w:bottom w:val="none" w:sz="0" w:space="0" w:color="auto"/>
        <w:right w:val="none" w:sz="0" w:space="0" w:color="auto"/>
      </w:divBdr>
    </w:div>
    <w:div w:id="2026515206">
      <w:marLeft w:val="640"/>
      <w:marRight w:val="0"/>
      <w:marTop w:val="0"/>
      <w:marBottom w:val="0"/>
      <w:divBdr>
        <w:top w:val="none" w:sz="0" w:space="0" w:color="auto"/>
        <w:left w:val="none" w:sz="0" w:space="0" w:color="auto"/>
        <w:bottom w:val="none" w:sz="0" w:space="0" w:color="auto"/>
        <w:right w:val="none" w:sz="0" w:space="0" w:color="auto"/>
      </w:divBdr>
    </w:div>
    <w:div w:id="2028285809">
      <w:marLeft w:val="640"/>
      <w:marRight w:val="0"/>
      <w:marTop w:val="0"/>
      <w:marBottom w:val="0"/>
      <w:divBdr>
        <w:top w:val="none" w:sz="0" w:space="0" w:color="auto"/>
        <w:left w:val="none" w:sz="0" w:space="0" w:color="auto"/>
        <w:bottom w:val="none" w:sz="0" w:space="0" w:color="auto"/>
        <w:right w:val="none" w:sz="0" w:space="0" w:color="auto"/>
      </w:divBdr>
    </w:div>
    <w:div w:id="2031947328">
      <w:marLeft w:val="640"/>
      <w:marRight w:val="0"/>
      <w:marTop w:val="0"/>
      <w:marBottom w:val="0"/>
      <w:divBdr>
        <w:top w:val="none" w:sz="0" w:space="0" w:color="auto"/>
        <w:left w:val="none" w:sz="0" w:space="0" w:color="auto"/>
        <w:bottom w:val="none" w:sz="0" w:space="0" w:color="auto"/>
        <w:right w:val="none" w:sz="0" w:space="0" w:color="auto"/>
      </w:divBdr>
    </w:div>
    <w:div w:id="2032146292">
      <w:marLeft w:val="640"/>
      <w:marRight w:val="0"/>
      <w:marTop w:val="0"/>
      <w:marBottom w:val="0"/>
      <w:divBdr>
        <w:top w:val="none" w:sz="0" w:space="0" w:color="auto"/>
        <w:left w:val="none" w:sz="0" w:space="0" w:color="auto"/>
        <w:bottom w:val="none" w:sz="0" w:space="0" w:color="auto"/>
        <w:right w:val="none" w:sz="0" w:space="0" w:color="auto"/>
      </w:divBdr>
    </w:div>
    <w:div w:id="2033189847">
      <w:marLeft w:val="640"/>
      <w:marRight w:val="0"/>
      <w:marTop w:val="0"/>
      <w:marBottom w:val="0"/>
      <w:divBdr>
        <w:top w:val="none" w:sz="0" w:space="0" w:color="auto"/>
        <w:left w:val="none" w:sz="0" w:space="0" w:color="auto"/>
        <w:bottom w:val="none" w:sz="0" w:space="0" w:color="auto"/>
        <w:right w:val="none" w:sz="0" w:space="0" w:color="auto"/>
      </w:divBdr>
    </w:div>
    <w:div w:id="2034191146">
      <w:marLeft w:val="640"/>
      <w:marRight w:val="0"/>
      <w:marTop w:val="0"/>
      <w:marBottom w:val="0"/>
      <w:divBdr>
        <w:top w:val="none" w:sz="0" w:space="0" w:color="auto"/>
        <w:left w:val="none" w:sz="0" w:space="0" w:color="auto"/>
        <w:bottom w:val="none" w:sz="0" w:space="0" w:color="auto"/>
        <w:right w:val="none" w:sz="0" w:space="0" w:color="auto"/>
      </w:divBdr>
    </w:div>
    <w:div w:id="2035838842">
      <w:marLeft w:val="640"/>
      <w:marRight w:val="0"/>
      <w:marTop w:val="0"/>
      <w:marBottom w:val="0"/>
      <w:divBdr>
        <w:top w:val="none" w:sz="0" w:space="0" w:color="auto"/>
        <w:left w:val="none" w:sz="0" w:space="0" w:color="auto"/>
        <w:bottom w:val="none" w:sz="0" w:space="0" w:color="auto"/>
        <w:right w:val="none" w:sz="0" w:space="0" w:color="auto"/>
      </w:divBdr>
    </w:div>
    <w:div w:id="2042784781">
      <w:marLeft w:val="640"/>
      <w:marRight w:val="0"/>
      <w:marTop w:val="0"/>
      <w:marBottom w:val="0"/>
      <w:divBdr>
        <w:top w:val="none" w:sz="0" w:space="0" w:color="auto"/>
        <w:left w:val="none" w:sz="0" w:space="0" w:color="auto"/>
        <w:bottom w:val="none" w:sz="0" w:space="0" w:color="auto"/>
        <w:right w:val="none" w:sz="0" w:space="0" w:color="auto"/>
      </w:divBdr>
    </w:div>
    <w:div w:id="2044749307">
      <w:marLeft w:val="640"/>
      <w:marRight w:val="0"/>
      <w:marTop w:val="0"/>
      <w:marBottom w:val="0"/>
      <w:divBdr>
        <w:top w:val="none" w:sz="0" w:space="0" w:color="auto"/>
        <w:left w:val="none" w:sz="0" w:space="0" w:color="auto"/>
        <w:bottom w:val="none" w:sz="0" w:space="0" w:color="auto"/>
        <w:right w:val="none" w:sz="0" w:space="0" w:color="auto"/>
      </w:divBdr>
    </w:div>
    <w:div w:id="2048556842">
      <w:marLeft w:val="640"/>
      <w:marRight w:val="0"/>
      <w:marTop w:val="0"/>
      <w:marBottom w:val="0"/>
      <w:divBdr>
        <w:top w:val="none" w:sz="0" w:space="0" w:color="auto"/>
        <w:left w:val="none" w:sz="0" w:space="0" w:color="auto"/>
        <w:bottom w:val="none" w:sz="0" w:space="0" w:color="auto"/>
        <w:right w:val="none" w:sz="0" w:space="0" w:color="auto"/>
      </w:divBdr>
    </w:div>
    <w:div w:id="2049985060">
      <w:marLeft w:val="640"/>
      <w:marRight w:val="0"/>
      <w:marTop w:val="0"/>
      <w:marBottom w:val="0"/>
      <w:divBdr>
        <w:top w:val="none" w:sz="0" w:space="0" w:color="auto"/>
        <w:left w:val="none" w:sz="0" w:space="0" w:color="auto"/>
        <w:bottom w:val="none" w:sz="0" w:space="0" w:color="auto"/>
        <w:right w:val="none" w:sz="0" w:space="0" w:color="auto"/>
      </w:divBdr>
    </w:div>
    <w:div w:id="2052726774">
      <w:marLeft w:val="640"/>
      <w:marRight w:val="0"/>
      <w:marTop w:val="0"/>
      <w:marBottom w:val="0"/>
      <w:divBdr>
        <w:top w:val="none" w:sz="0" w:space="0" w:color="auto"/>
        <w:left w:val="none" w:sz="0" w:space="0" w:color="auto"/>
        <w:bottom w:val="none" w:sz="0" w:space="0" w:color="auto"/>
        <w:right w:val="none" w:sz="0" w:space="0" w:color="auto"/>
      </w:divBdr>
    </w:div>
    <w:div w:id="2054496938">
      <w:marLeft w:val="640"/>
      <w:marRight w:val="0"/>
      <w:marTop w:val="0"/>
      <w:marBottom w:val="0"/>
      <w:divBdr>
        <w:top w:val="none" w:sz="0" w:space="0" w:color="auto"/>
        <w:left w:val="none" w:sz="0" w:space="0" w:color="auto"/>
        <w:bottom w:val="none" w:sz="0" w:space="0" w:color="auto"/>
        <w:right w:val="none" w:sz="0" w:space="0" w:color="auto"/>
      </w:divBdr>
    </w:div>
    <w:div w:id="2056344061">
      <w:marLeft w:val="640"/>
      <w:marRight w:val="0"/>
      <w:marTop w:val="0"/>
      <w:marBottom w:val="0"/>
      <w:divBdr>
        <w:top w:val="none" w:sz="0" w:space="0" w:color="auto"/>
        <w:left w:val="none" w:sz="0" w:space="0" w:color="auto"/>
        <w:bottom w:val="none" w:sz="0" w:space="0" w:color="auto"/>
        <w:right w:val="none" w:sz="0" w:space="0" w:color="auto"/>
      </w:divBdr>
    </w:div>
    <w:div w:id="2057312682">
      <w:marLeft w:val="640"/>
      <w:marRight w:val="0"/>
      <w:marTop w:val="0"/>
      <w:marBottom w:val="0"/>
      <w:divBdr>
        <w:top w:val="none" w:sz="0" w:space="0" w:color="auto"/>
        <w:left w:val="none" w:sz="0" w:space="0" w:color="auto"/>
        <w:bottom w:val="none" w:sz="0" w:space="0" w:color="auto"/>
        <w:right w:val="none" w:sz="0" w:space="0" w:color="auto"/>
      </w:divBdr>
    </w:div>
    <w:div w:id="2057386673">
      <w:marLeft w:val="640"/>
      <w:marRight w:val="0"/>
      <w:marTop w:val="0"/>
      <w:marBottom w:val="0"/>
      <w:divBdr>
        <w:top w:val="none" w:sz="0" w:space="0" w:color="auto"/>
        <w:left w:val="none" w:sz="0" w:space="0" w:color="auto"/>
        <w:bottom w:val="none" w:sz="0" w:space="0" w:color="auto"/>
        <w:right w:val="none" w:sz="0" w:space="0" w:color="auto"/>
      </w:divBdr>
    </w:div>
    <w:div w:id="2059741156">
      <w:marLeft w:val="640"/>
      <w:marRight w:val="0"/>
      <w:marTop w:val="0"/>
      <w:marBottom w:val="0"/>
      <w:divBdr>
        <w:top w:val="none" w:sz="0" w:space="0" w:color="auto"/>
        <w:left w:val="none" w:sz="0" w:space="0" w:color="auto"/>
        <w:bottom w:val="none" w:sz="0" w:space="0" w:color="auto"/>
        <w:right w:val="none" w:sz="0" w:space="0" w:color="auto"/>
      </w:divBdr>
    </w:div>
    <w:div w:id="2063862363">
      <w:marLeft w:val="640"/>
      <w:marRight w:val="0"/>
      <w:marTop w:val="0"/>
      <w:marBottom w:val="0"/>
      <w:divBdr>
        <w:top w:val="none" w:sz="0" w:space="0" w:color="auto"/>
        <w:left w:val="none" w:sz="0" w:space="0" w:color="auto"/>
        <w:bottom w:val="none" w:sz="0" w:space="0" w:color="auto"/>
        <w:right w:val="none" w:sz="0" w:space="0" w:color="auto"/>
      </w:divBdr>
    </w:div>
    <w:div w:id="2064595158">
      <w:marLeft w:val="640"/>
      <w:marRight w:val="0"/>
      <w:marTop w:val="0"/>
      <w:marBottom w:val="0"/>
      <w:divBdr>
        <w:top w:val="none" w:sz="0" w:space="0" w:color="auto"/>
        <w:left w:val="none" w:sz="0" w:space="0" w:color="auto"/>
        <w:bottom w:val="none" w:sz="0" w:space="0" w:color="auto"/>
        <w:right w:val="none" w:sz="0" w:space="0" w:color="auto"/>
      </w:divBdr>
    </w:div>
    <w:div w:id="2064986284">
      <w:marLeft w:val="640"/>
      <w:marRight w:val="0"/>
      <w:marTop w:val="0"/>
      <w:marBottom w:val="0"/>
      <w:divBdr>
        <w:top w:val="none" w:sz="0" w:space="0" w:color="auto"/>
        <w:left w:val="none" w:sz="0" w:space="0" w:color="auto"/>
        <w:bottom w:val="none" w:sz="0" w:space="0" w:color="auto"/>
        <w:right w:val="none" w:sz="0" w:space="0" w:color="auto"/>
      </w:divBdr>
    </w:div>
    <w:div w:id="2066953235">
      <w:marLeft w:val="640"/>
      <w:marRight w:val="0"/>
      <w:marTop w:val="0"/>
      <w:marBottom w:val="0"/>
      <w:divBdr>
        <w:top w:val="none" w:sz="0" w:space="0" w:color="auto"/>
        <w:left w:val="none" w:sz="0" w:space="0" w:color="auto"/>
        <w:bottom w:val="none" w:sz="0" w:space="0" w:color="auto"/>
        <w:right w:val="none" w:sz="0" w:space="0" w:color="auto"/>
      </w:divBdr>
    </w:div>
    <w:div w:id="2069642393">
      <w:marLeft w:val="640"/>
      <w:marRight w:val="0"/>
      <w:marTop w:val="0"/>
      <w:marBottom w:val="0"/>
      <w:divBdr>
        <w:top w:val="none" w:sz="0" w:space="0" w:color="auto"/>
        <w:left w:val="none" w:sz="0" w:space="0" w:color="auto"/>
        <w:bottom w:val="none" w:sz="0" w:space="0" w:color="auto"/>
        <w:right w:val="none" w:sz="0" w:space="0" w:color="auto"/>
      </w:divBdr>
    </w:div>
    <w:div w:id="2077241017">
      <w:marLeft w:val="640"/>
      <w:marRight w:val="0"/>
      <w:marTop w:val="0"/>
      <w:marBottom w:val="0"/>
      <w:divBdr>
        <w:top w:val="none" w:sz="0" w:space="0" w:color="auto"/>
        <w:left w:val="none" w:sz="0" w:space="0" w:color="auto"/>
        <w:bottom w:val="none" w:sz="0" w:space="0" w:color="auto"/>
        <w:right w:val="none" w:sz="0" w:space="0" w:color="auto"/>
      </w:divBdr>
    </w:div>
    <w:div w:id="2077582861">
      <w:marLeft w:val="640"/>
      <w:marRight w:val="0"/>
      <w:marTop w:val="0"/>
      <w:marBottom w:val="0"/>
      <w:divBdr>
        <w:top w:val="none" w:sz="0" w:space="0" w:color="auto"/>
        <w:left w:val="none" w:sz="0" w:space="0" w:color="auto"/>
        <w:bottom w:val="none" w:sz="0" w:space="0" w:color="auto"/>
        <w:right w:val="none" w:sz="0" w:space="0" w:color="auto"/>
      </w:divBdr>
    </w:div>
    <w:div w:id="2080008318">
      <w:bodyDiv w:val="1"/>
      <w:marLeft w:val="0"/>
      <w:marRight w:val="0"/>
      <w:marTop w:val="0"/>
      <w:marBottom w:val="0"/>
      <w:divBdr>
        <w:top w:val="none" w:sz="0" w:space="0" w:color="auto"/>
        <w:left w:val="none" w:sz="0" w:space="0" w:color="auto"/>
        <w:bottom w:val="none" w:sz="0" w:space="0" w:color="auto"/>
        <w:right w:val="none" w:sz="0" w:space="0" w:color="auto"/>
      </w:divBdr>
    </w:div>
    <w:div w:id="2087526904">
      <w:marLeft w:val="640"/>
      <w:marRight w:val="0"/>
      <w:marTop w:val="0"/>
      <w:marBottom w:val="0"/>
      <w:divBdr>
        <w:top w:val="none" w:sz="0" w:space="0" w:color="auto"/>
        <w:left w:val="none" w:sz="0" w:space="0" w:color="auto"/>
        <w:bottom w:val="none" w:sz="0" w:space="0" w:color="auto"/>
        <w:right w:val="none" w:sz="0" w:space="0" w:color="auto"/>
      </w:divBdr>
    </w:div>
    <w:div w:id="2094428518">
      <w:marLeft w:val="640"/>
      <w:marRight w:val="0"/>
      <w:marTop w:val="0"/>
      <w:marBottom w:val="0"/>
      <w:divBdr>
        <w:top w:val="none" w:sz="0" w:space="0" w:color="auto"/>
        <w:left w:val="none" w:sz="0" w:space="0" w:color="auto"/>
        <w:bottom w:val="none" w:sz="0" w:space="0" w:color="auto"/>
        <w:right w:val="none" w:sz="0" w:space="0" w:color="auto"/>
      </w:divBdr>
    </w:div>
    <w:div w:id="2094472763">
      <w:bodyDiv w:val="1"/>
      <w:marLeft w:val="0"/>
      <w:marRight w:val="0"/>
      <w:marTop w:val="0"/>
      <w:marBottom w:val="0"/>
      <w:divBdr>
        <w:top w:val="none" w:sz="0" w:space="0" w:color="auto"/>
        <w:left w:val="none" w:sz="0" w:space="0" w:color="auto"/>
        <w:bottom w:val="none" w:sz="0" w:space="0" w:color="auto"/>
        <w:right w:val="none" w:sz="0" w:space="0" w:color="auto"/>
      </w:divBdr>
    </w:div>
    <w:div w:id="2094473688">
      <w:marLeft w:val="640"/>
      <w:marRight w:val="0"/>
      <w:marTop w:val="0"/>
      <w:marBottom w:val="0"/>
      <w:divBdr>
        <w:top w:val="none" w:sz="0" w:space="0" w:color="auto"/>
        <w:left w:val="none" w:sz="0" w:space="0" w:color="auto"/>
        <w:bottom w:val="none" w:sz="0" w:space="0" w:color="auto"/>
        <w:right w:val="none" w:sz="0" w:space="0" w:color="auto"/>
      </w:divBdr>
    </w:div>
    <w:div w:id="2097096824">
      <w:marLeft w:val="640"/>
      <w:marRight w:val="0"/>
      <w:marTop w:val="0"/>
      <w:marBottom w:val="0"/>
      <w:divBdr>
        <w:top w:val="none" w:sz="0" w:space="0" w:color="auto"/>
        <w:left w:val="none" w:sz="0" w:space="0" w:color="auto"/>
        <w:bottom w:val="none" w:sz="0" w:space="0" w:color="auto"/>
        <w:right w:val="none" w:sz="0" w:space="0" w:color="auto"/>
      </w:divBdr>
    </w:div>
    <w:div w:id="2097821025">
      <w:marLeft w:val="640"/>
      <w:marRight w:val="0"/>
      <w:marTop w:val="0"/>
      <w:marBottom w:val="0"/>
      <w:divBdr>
        <w:top w:val="none" w:sz="0" w:space="0" w:color="auto"/>
        <w:left w:val="none" w:sz="0" w:space="0" w:color="auto"/>
        <w:bottom w:val="none" w:sz="0" w:space="0" w:color="auto"/>
        <w:right w:val="none" w:sz="0" w:space="0" w:color="auto"/>
      </w:divBdr>
    </w:div>
    <w:div w:id="2104372688">
      <w:marLeft w:val="640"/>
      <w:marRight w:val="0"/>
      <w:marTop w:val="0"/>
      <w:marBottom w:val="0"/>
      <w:divBdr>
        <w:top w:val="none" w:sz="0" w:space="0" w:color="auto"/>
        <w:left w:val="none" w:sz="0" w:space="0" w:color="auto"/>
        <w:bottom w:val="none" w:sz="0" w:space="0" w:color="auto"/>
        <w:right w:val="none" w:sz="0" w:space="0" w:color="auto"/>
      </w:divBdr>
    </w:div>
    <w:div w:id="2108308295">
      <w:marLeft w:val="640"/>
      <w:marRight w:val="0"/>
      <w:marTop w:val="0"/>
      <w:marBottom w:val="0"/>
      <w:divBdr>
        <w:top w:val="none" w:sz="0" w:space="0" w:color="auto"/>
        <w:left w:val="none" w:sz="0" w:space="0" w:color="auto"/>
        <w:bottom w:val="none" w:sz="0" w:space="0" w:color="auto"/>
        <w:right w:val="none" w:sz="0" w:space="0" w:color="auto"/>
      </w:divBdr>
    </w:div>
    <w:div w:id="2109422928">
      <w:marLeft w:val="640"/>
      <w:marRight w:val="0"/>
      <w:marTop w:val="0"/>
      <w:marBottom w:val="0"/>
      <w:divBdr>
        <w:top w:val="none" w:sz="0" w:space="0" w:color="auto"/>
        <w:left w:val="none" w:sz="0" w:space="0" w:color="auto"/>
        <w:bottom w:val="none" w:sz="0" w:space="0" w:color="auto"/>
        <w:right w:val="none" w:sz="0" w:space="0" w:color="auto"/>
      </w:divBdr>
    </w:div>
    <w:div w:id="2111268242">
      <w:marLeft w:val="640"/>
      <w:marRight w:val="0"/>
      <w:marTop w:val="0"/>
      <w:marBottom w:val="0"/>
      <w:divBdr>
        <w:top w:val="none" w:sz="0" w:space="0" w:color="auto"/>
        <w:left w:val="none" w:sz="0" w:space="0" w:color="auto"/>
        <w:bottom w:val="none" w:sz="0" w:space="0" w:color="auto"/>
        <w:right w:val="none" w:sz="0" w:space="0" w:color="auto"/>
      </w:divBdr>
    </w:div>
    <w:div w:id="2118526280">
      <w:marLeft w:val="640"/>
      <w:marRight w:val="0"/>
      <w:marTop w:val="0"/>
      <w:marBottom w:val="0"/>
      <w:divBdr>
        <w:top w:val="none" w:sz="0" w:space="0" w:color="auto"/>
        <w:left w:val="none" w:sz="0" w:space="0" w:color="auto"/>
        <w:bottom w:val="none" w:sz="0" w:space="0" w:color="auto"/>
        <w:right w:val="none" w:sz="0" w:space="0" w:color="auto"/>
      </w:divBdr>
    </w:div>
    <w:div w:id="2123184899">
      <w:marLeft w:val="640"/>
      <w:marRight w:val="0"/>
      <w:marTop w:val="0"/>
      <w:marBottom w:val="0"/>
      <w:divBdr>
        <w:top w:val="none" w:sz="0" w:space="0" w:color="auto"/>
        <w:left w:val="none" w:sz="0" w:space="0" w:color="auto"/>
        <w:bottom w:val="none" w:sz="0" w:space="0" w:color="auto"/>
        <w:right w:val="none" w:sz="0" w:space="0" w:color="auto"/>
      </w:divBdr>
    </w:div>
    <w:div w:id="2123762650">
      <w:marLeft w:val="640"/>
      <w:marRight w:val="0"/>
      <w:marTop w:val="0"/>
      <w:marBottom w:val="0"/>
      <w:divBdr>
        <w:top w:val="none" w:sz="0" w:space="0" w:color="auto"/>
        <w:left w:val="none" w:sz="0" w:space="0" w:color="auto"/>
        <w:bottom w:val="none" w:sz="0" w:space="0" w:color="auto"/>
        <w:right w:val="none" w:sz="0" w:space="0" w:color="auto"/>
      </w:divBdr>
    </w:div>
    <w:div w:id="2130970420">
      <w:marLeft w:val="640"/>
      <w:marRight w:val="0"/>
      <w:marTop w:val="0"/>
      <w:marBottom w:val="0"/>
      <w:divBdr>
        <w:top w:val="none" w:sz="0" w:space="0" w:color="auto"/>
        <w:left w:val="none" w:sz="0" w:space="0" w:color="auto"/>
        <w:bottom w:val="none" w:sz="0" w:space="0" w:color="auto"/>
        <w:right w:val="none" w:sz="0" w:space="0" w:color="auto"/>
      </w:divBdr>
    </w:div>
    <w:div w:id="2133747564">
      <w:marLeft w:val="640"/>
      <w:marRight w:val="0"/>
      <w:marTop w:val="0"/>
      <w:marBottom w:val="0"/>
      <w:divBdr>
        <w:top w:val="none" w:sz="0" w:space="0" w:color="auto"/>
        <w:left w:val="none" w:sz="0" w:space="0" w:color="auto"/>
        <w:bottom w:val="none" w:sz="0" w:space="0" w:color="auto"/>
        <w:right w:val="none" w:sz="0" w:space="0" w:color="auto"/>
      </w:divBdr>
    </w:div>
    <w:div w:id="2145392218">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78F5013-6FE9-9E49-9B7A-3F3811CB7BFD}"/>
      </w:docPartPr>
      <w:docPartBody>
        <w:p w:rsidR="0020270B" w:rsidRDefault="007E03BD">
          <w:r w:rsidRPr="003A6DC4">
            <w:rPr>
              <w:rStyle w:val="PlaceholderText"/>
            </w:rPr>
            <w:t>Click or tap here to enter text.</w:t>
          </w:r>
        </w:p>
      </w:docPartBody>
    </w:docPart>
    <w:docPart>
      <w:docPartPr>
        <w:name w:val="EA075F3ABDD10F408B3C2FECE6E4CB24"/>
        <w:category>
          <w:name w:val="General"/>
          <w:gallery w:val="placeholder"/>
        </w:category>
        <w:types>
          <w:type w:val="bbPlcHdr"/>
        </w:types>
        <w:behaviors>
          <w:behavior w:val="content"/>
        </w:behaviors>
        <w:guid w:val="{06438C4A-DB0B-7E4B-9976-88B0EB88F62C}"/>
      </w:docPartPr>
      <w:docPartBody>
        <w:p w:rsidR="0020270B" w:rsidRDefault="007E03BD" w:rsidP="007E03BD">
          <w:pPr>
            <w:pStyle w:val="EA075F3ABDD10F408B3C2FECE6E4CB24"/>
          </w:pPr>
          <w:r w:rsidRPr="003A6D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3BD"/>
    <w:rsid w:val="00052185"/>
    <w:rsid w:val="000A1D8A"/>
    <w:rsid w:val="000B2159"/>
    <w:rsid w:val="000F3F11"/>
    <w:rsid w:val="001F1A97"/>
    <w:rsid w:val="0020270B"/>
    <w:rsid w:val="002453CD"/>
    <w:rsid w:val="00250A10"/>
    <w:rsid w:val="002947CC"/>
    <w:rsid w:val="00331E18"/>
    <w:rsid w:val="003509F9"/>
    <w:rsid w:val="003A2459"/>
    <w:rsid w:val="004277F6"/>
    <w:rsid w:val="00447EF2"/>
    <w:rsid w:val="0045584D"/>
    <w:rsid w:val="004977C5"/>
    <w:rsid w:val="004A150B"/>
    <w:rsid w:val="004A74F9"/>
    <w:rsid w:val="00513BCC"/>
    <w:rsid w:val="00514873"/>
    <w:rsid w:val="005E35E4"/>
    <w:rsid w:val="005F56CA"/>
    <w:rsid w:val="005F6124"/>
    <w:rsid w:val="00614C72"/>
    <w:rsid w:val="0065332E"/>
    <w:rsid w:val="006B64A8"/>
    <w:rsid w:val="006F1186"/>
    <w:rsid w:val="00722B35"/>
    <w:rsid w:val="00766829"/>
    <w:rsid w:val="007E03BD"/>
    <w:rsid w:val="008818B9"/>
    <w:rsid w:val="00883193"/>
    <w:rsid w:val="008862B6"/>
    <w:rsid w:val="00910F93"/>
    <w:rsid w:val="00951B4B"/>
    <w:rsid w:val="009536BB"/>
    <w:rsid w:val="00967526"/>
    <w:rsid w:val="0099584F"/>
    <w:rsid w:val="009B584E"/>
    <w:rsid w:val="009D5B64"/>
    <w:rsid w:val="009F2069"/>
    <w:rsid w:val="009F6292"/>
    <w:rsid w:val="00A37A7B"/>
    <w:rsid w:val="00A8403B"/>
    <w:rsid w:val="00AB6E22"/>
    <w:rsid w:val="00AE682B"/>
    <w:rsid w:val="00AF43DF"/>
    <w:rsid w:val="00AF601F"/>
    <w:rsid w:val="00B0508F"/>
    <w:rsid w:val="00B15683"/>
    <w:rsid w:val="00B17971"/>
    <w:rsid w:val="00BE53A8"/>
    <w:rsid w:val="00C13428"/>
    <w:rsid w:val="00C2466D"/>
    <w:rsid w:val="00CA10D2"/>
    <w:rsid w:val="00D562A9"/>
    <w:rsid w:val="00D86848"/>
    <w:rsid w:val="00D93E85"/>
    <w:rsid w:val="00DD6833"/>
    <w:rsid w:val="00DE1598"/>
    <w:rsid w:val="00E0152B"/>
    <w:rsid w:val="00E552DC"/>
    <w:rsid w:val="00EA2E62"/>
    <w:rsid w:val="00EA5FE2"/>
    <w:rsid w:val="00EF2D4A"/>
    <w:rsid w:val="00F34434"/>
    <w:rsid w:val="00F37414"/>
    <w:rsid w:val="00F537E3"/>
    <w:rsid w:val="00F7447F"/>
    <w:rsid w:val="00FD0451"/>
    <w:rsid w:val="00FE65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E85"/>
    <w:rPr>
      <w:color w:val="666666"/>
    </w:rPr>
  </w:style>
  <w:style w:type="paragraph" w:customStyle="1" w:styleId="EA075F3ABDD10F408B3C2FECE6E4CB24">
    <w:name w:val="EA075F3ABDD10F408B3C2FECE6E4CB24"/>
    <w:rsid w:val="007E03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3AE3DF-6720-FF41-9746-F217F95D225D}">
  <we:reference id="WA104382081" version="1.55.1.0" store="Omex" storeType="OMEX"/>
  <we:alternateReferences>
    <we:reference id="WA104382081" version="1.55.1.0" store="WA104382081" storeType="OMEX"/>
  </we:alternateReferences>
  <we:properties>
    <we:property name="MENDELEY_CITATIONS" value="[{&quot;citationID&quot;:&quot;MENDELEY_CITATION_58f402bf-2e36-44d6-878c-2641f1de17c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&quot;,&quot;citationItems&quot;:[{&quot;id&quot;:&quot;20ac7204-2e89-3beb-afe0-17887a5d42a5&quot;,&quot;itemData&quot;:{&quot;type&quot;:&quot;article-journal&quot;,&quot;id&quot;:&quot;20ac7204-2e89-3beb-afe0-17887a5d42a5&quot;,&quot;title&quot;:&quot;Cellular Senescence: Defining a Path Forward&quot;,&quot;author&quot;:[{&quot;family&quot;:&quot;Gorgoulis&quot;,&quot;given&quot;:&quot;Vassilis&quot;,&quot;parse-names&quot;:false,&quot;dropping-particle&quot;:&quot;&quot;,&quot;non-dropping-particle&quot;:&quot;&quot;},{&quot;family&quot;:&quot;Adams&quot;,&quot;given&quot;:&quot;Peter D&quot;,&quot;parse-names&quot;:false,&quot;dropping-particle&quot;:&quot;&quot;,&quot;non-dropping-particle&quot;:&quot;&quot;},{&quot;family&quot;:&quot;Alimonti&quot;,&quot;given&quot;:&quot;Andrea&quot;,&quot;parse-names&quot;:false,&quot;dropping-particle&quot;:&quot;&quot;,&quot;non-dropping-particle&quot;:&quot;&quot;},{&quot;family&quot;:&quot;Bennett&quot;,&quot;given&quot;:&quot;Dorothy C&quot;,&quot;parse-names&quot;:false,&quot;dropping-particle&quot;:&quot;&quot;,&quot;non-dropping-particle&quot;:&quot;&quot;},{&quot;family&quot;:&quot;Bischof&quot;,&quot;given&quot;:&quot;Oliver&quot;,&quot;parse-names&quot;:false,&quot;dropping-particle&quot;:&quot;&quot;,&quot;non-dropping-particle&quot;:&quot;&quot;},{&quot;family&quot;:&quot;Bishop&quot;,&quot;given&quot;:&quot;Cleo&quot;,&quot;parse-names&quot;:false,&quot;dropping-particle&quot;:&quot;&quot;,&quot;non-dropping-particle&quot;:&quot;&quot;},{&quot;family&quot;:&quot;Campisi&quot;,&quot;given&quot;:&quot;Judith&quot;,&quot;parse-names&quot;:false,&quot;dropping-particle&quot;:&quot;&quot;,&quot;non-dropping-particle&quot;:&quot;&quot;},{&quot;family&quot;:&quot;Collado&quot;,&quot;given&quot;:&quot;Manuel&quot;,&quot;parse-names&quot;:false,&quot;dropping-particle&quot;:&quot;&quot;,&quot;non-dropping-particle&quot;:&quot;&quot;},{&quot;family&quot;:&quot;Evangelou&quot;,&quot;given&quot;:&quot;Konstantinos&quot;,&quot;parse-names&quot;:false,&quot;dropping-particle&quot;:&quot;&quot;,&quot;non-dropping-particle&quot;:&quot;&quot;},{&quot;family&quot;:&quot;Ferbeyre&quot;,&quot;given&quot;:&quot;Gerardo&quot;,&quot;parse-names&quot;:false,&quot;dropping-particle&quot;:&quot;&quot;,&quot;non-dropping-particle&quot;:&quot;&quot;},{&quot;family&quot;:&quot;Gil&quot;,&quot;given&quot;:&quot;Jesú&quot;,&quot;parse-names&quot;:false,&quot;dropping-particle&quot;:&quot;&quot;,&quot;non-dropping-particle&quot;:&quot;&quot;},{&quot;family&quot;:&quot;Hara&quot;,&quot;given&quot;:&quot;Eiji&quot;,&quot;parse-names&quot;:false,&quot;dropping-particle&quot;:&quot;&quot;,&quot;non-dropping-particle&quot;:&quot;&quot;},{&quot;family&quot;:&quot;Krizhanovsky&quot;,&quot;given&quot;:&quot;Valery&quot;,&quot;parse-names&quot;:false,&quot;dropping-particle&quot;:&quot;&quot;,&quot;non-dropping-particle&quot;:&quot;&quot;},{&quot;family&quot;:&quot;Jurk&quot;,&quot;given&quot;:&quot;Diana&quot;,&quot;parse-names&quot;:false,&quot;dropping-particle&quot;:&quot;&quot;,&quot;non-dropping-particle&quot;:&quot;&quot;},{&quot;family&quot;:&quot;Maier&quot;,&quot;given&quot;:&quot;Andrea B&quot;,&quot;parse-names&quot;:false,&quot;dropping-particle&quot;:&quot;&quot;,&quot;non-dropping-particle&quot;:&quot;&quot;}],&quot;container-title&quot;:&quot;Cell&quot;,&quot;container-title-short&quot;:&quot;Cell&quot;,&quot;accessed&quot;:{&quot;date-parts&quot;:[[2019,11,5]]},&quot;DOI&quot;:&quot;10.1016/j.cell.2019.10.005&quot;,&quot;URL&quot;:&quot;https://doi.org/10.1016/j.cell.2019.10.005&quot;,&quot;issued&quot;:{&quot;date-parts&quot;:[[2019]]},&quot;page&quot;:&quot;813-827&quot;,&quot;volume&quot;:&quot;179&quot;},&quot;isTemporary&quot;:false}]},{&quot;citationID&quot;:&quot;MENDELEY_CITATION_d7681d79-0ea9-4e1e-9c95-4702fa5839e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&quot;,&quot;citationItems&quot;:[{&quot;id&quot;:&quot;541ee74f-b48b-3c6f-8fb2-dbb7df30185d&quot;,&quot;itemData&quot;:{&quot;type&quot;:&quot;article&quot;,&quot;id&quot;:&quot;541ee74f-b48b-3c6f-8fb2-dbb7df30185d&quot;,&quot;title&quot;:&quot;Hallmarks of Cellular Senescence&quot;,&quot;author&quot;:[{&quot;family&quot;:&quot;Hernandez-Segura&quot;,&quot;given&quot;:&quot;Alejandra&quot;,&quot;parse-names&quot;:false,&quot;dropping-particle&quot;:&quot;&quot;,&quot;non-dropping-particle&quot;:&quot;&quot;},{&quot;family&quot;:&quot;Nehme&quot;,&quot;given&quot;:&quot;Jamil&quot;,&quot;parse-names&quot;:false,&quot;dropping-particle&quot;:&quot;&quot;,&quot;non-dropping-particle&quot;:&quot;&quot;},{&quot;family&quot;:&quot;Demaria&quot;,&quot;given&quot;:&quot;Marco&quot;,&quot;parse-names&quot;:false,&quot;dropping-particle&quot;:&quot;&quot;,&quot;non-dropping-particle&quot;:&quot;&quot;}],&quot;container-title&quot;:&quot;Trends in Cell Biology&quot;,&quot;container-title-short&quot;:&quot;Trends Cell Biol.&quot;,&quot;accessed&quot;:{&quot;date-parts&quot;:[[2020,4,23]]},&quot;DOI&quot;:&quot;10.1016/j.tcb.2018.02.001&quot;,&quot;ISSN&quot;:&quot;18793088&quot;,&quot;URL&quot;:&quot;http://www.ncbi.nlm.nih.gov/pubmed/29477613&quot;,&quot;issued&quot;:{&quot;date-parts&quot;:[[2018,6,1]]},&quot;page&quot;:&quot;436-453&quot;,&quot;abstract&quot;:&quot;Cellular senescence is a permanent state of cell cycle arrest that promotes tissue remodeling during development and after injury, but can also contribute to the decline of the regenerative potential and function of tissues, to inflammation, and to tumorigenesis in aged organisms. Therefore, the identification, characterization, and pharmacological elimination of senescent cells have gained attention in the field of aging research. However, the nonspecificity of current senescence markers and the existence of different senescence programs strongly limit these tasks. Here, we describe the molecular regulators of senescence phenotypes and how they are used for identifying senescent cells in vitro and in vivo. We also highlight the importance that these levels of regulations have in the development of therapeutic targets.&quot;,&quot;publisher&quot;:&quot;Elsevier Ltd&quot;,&quot;issue&quot;:&quot;6&quot;,&quot;volume&quot;:&quot;28&quot;},&quot;isTemporary&quot;:false}]},{&quot;citationID&quot;:&quot;MENDELEY_CITATION_10549d93-6e5c-4eb8-b4d3-84cce8f25a8b&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TA1NDlkOTMtNmU1Yy00ZWI4LWI0ZDMtODRjY2U4ZjI1YThi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quot;,&quot;citationItems&quot;:[{&quot;id&quot;:&quot;6062e428-a005-36f6-9306-253b43d92477&quot;,&quot;itemData&quot;:{&quot;type&quot;:&quot;article-journal&quot;,&quot;id&quot;:&quot;6062e428-a005-36f6-9306-253b43d92477&quot;,&quot;title&quot;:&quot;Multiplex protein imaging in tumour biology&quot;,&quot;author&quot;:[{&quot;family&quot;:&quot;Souza&quot;,&quot;given&quot;:&quot;Natalie&quot;,&quot;parse-names&quot;:false,&quot;dropping-particle&quot;:&quot;&quot;,&quot;non-dropping-particle&quot;:&quot;de&quot;},{&quot;family&quot;:&quot;Zhao&quot;,&quot;given&quot;:&quot;Shan&quot;,&quot;parse-names&quot;:false,&quot;dropping-particle&quot;:&quot;&quot;,&quot;non-dropping-particle&quot;:&quot;&quot;},{&quot;family&quot;:&quot;Bodenmiller&quot;,&quot;given&quot;:&quot;Bernd&quot;,&quot;parse-names&quot;:false,&quot;dropping-particle&quot;:&quot;&quot;,&quot;non-dropping-particle&quot;:&quot;&quot;}],&quot;container-title&quot;:&quot;Nature Reviews Cancer 2024 24:3&quot;,&quot;accessed&quot;:{&quot;date-parts&quot;:[[2025,7,10]]},&quot;DOI&quot;:&quot;10.1038/s41568-023-00657-4&quot;,&quot;ISSN&quot;:&quot;1474-1768&quot;,&quot;PMID&quot;:&quot;38316945&quot;,&quot;URL&quot;:&quot;https://www.nature.com/articles/s41568-023-00657-4&quot;,&quot;issued&quot;:{&quot;date-parts&quot;:[[2024,2,5]]},&quot;page&quot;:&quot;171-191&quot;,&quot;abstract&quot;:&quot;Tissue imaging has become much more colourful in the past decade. Advances in both experimental and analytical methods now make it possible to image protein markers in tissue samples in high multiplex. The ability to routinely image 40–50 markers simultaneously, at single-cell or subcellular resolution, has opened up new vistas in the study of tumour biology. Cellular phenotypes, interaction, communication and spatial organization have become amenable to molecular-level analysis, and application to patient cohorts has identified clinically relevant cellular and tissue features in several cancer types. Here, we review the use of multiplex protein imaging methods to study tumour biology, discuss ongoing attempts to combine these approaches with other forms of spatial omics, and highlight challenges in the field. In this Review, de Souza et al. discuss how advances in the ability to image protein markers at high-plex, at single-cell and even subcellular resolution, are expanding our understanding of tumour biology and clinical outcomes, and outline the future promise of combining such multiplex protein imaging methods with other forms of spatial omics.&quot;,&quot;publisher&quot;:&quot;Nature Publishing Group&quot;,&quot;issue&quot;:&quot;3&quot;,&quot;volume&quot;:&quot;24&quot;,&quot;container-title-short&quot;:&quot;&quot;},&quot;isTemporary&quot;:false}]},{&quot;citationID&quot;:&quot;MENDELEY_CITATION_5399ff3d-b756-4173-a3b7-08714469df0b&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&quot;,&quot;citationItems&quot;:[{&quot;id&quot;:&quot;e489ac92-4b1f-3cdc-881a-43d90e508684&quot;,&quot;itemData&quot;:{&quot;type&quot;:&quot;article-journal&quot;,&quot;id&quot;:&quot;e489ac92-4b1f-3cdc-881a-43d90e508684&quot;,&quot;title&quot;:&quot;Notch Signaling Mediates Secondary Senescence&quot;,&quot;author&quot;:[{&quot;family&quot;:&quot;Teo&quot;,&quot;given&quot;:&quot;Yee Voan&quot;,&quot;parse-names&quot;:false,&quot;dropping-particle&quot;:&quot;&quot;,&quot;non-dropping-particle&quot;:&quot;&quot;},{&quot;family&quot;:&quot;Rattanavirotkul&quot;,&quot;given&quot;:&quot;Nattaphong&quot;,&quot;parse-names&quot;:false,&quot;dropping-particle&quot;:&quot;&quot;,&quot;non-dropping-particle&quot;:&quot;&quot;},{&quot;family&quot;:&quot;Olova&quot;,&quot;given&quot;:&quot;Nelly&quot;,&quot;parse-names&quot;:false,&quot;dropping-particle&quot;:&quot;&quot;,&quot;non-dropping-particle&quot;:&quot;&quot;},{&quot;family&quot;:&quot;Kirschner&quot;,&quot;given&quot;:&quot;Kristina&quot;,&quot;parse-names&quot;:false,&quot;dropping-particle&quot;:&quot;&quot;,&quot;non-dropping-particle&quot;:&quot;&quot;},{&quot;family&quot;:&quot;Neretti&quot;,&quot;given&quot;:&quot;Nicola&quot;,&quot;parse-names&quot;:false,&quot;dropping-particle&quot;:&quot;&quot;,&quot;non-dropping-particle&quot;:&quot;&quot;},{&quot;family&quot;:&quot;Correspondence&quot;,&quot;given&quot;:&quot;Chandra&quot;,&quot;parse-names&quot;:false,&quot;dropping-particle&quot;:&quot;&quot;,&quot;non-dropping-particle&quot;:&quot;&quot;}],&quot;container-title&quot;:&quot;Cell Reports&quot;,&quot;container-title-short&quot;:&quot;Cell Rep.&quot;,&quot;accessed&quot;:{&quot;date-parts&quot;:[[2020,4,29]]},&quot;DOI&quot;:&quot;10.1016/j.celrep.2019.03.104&quot;,&quot;URL&quot;:&quot;https://doi.org/10.1016/j.celrep.2019.03.104&quot;,&quot;issued&quot;:{&quot;date-parts&quot;:[[2019]]},&quot;page&quot;:&quot;997-1007&quot;,&quot;abstract&quot;:&quot;Graphical Abstract Highlights d Primary senescence and secondary senescence are distinct molecular endpoints d Secondary Ras-induced senescence has a composite SASP, Notch-induced signature d Notch signaling is an essential driver of secondary senescence d Notch blunts the senescence-associated secretory phenotype in secondary senescence In Brief Teo et al. found that secondary senescence in vitro and in vivo requires Notch, rather than SASP alone, as previously thought. The authors show that primary and secondary senescence are distinct molecular endpoints. A blunted secretory phenotype and the induction of fibrillar collagens in secondary senescence point toward functional diversification.&quot;,&quot;volume&quot;:&quot;27&quot;},&quot;isTemporary&quot;:false}]},{&quot;citationID&quot;:&quot;MENDELEY_CITATION_60149219-ada9-4400-a9b9-afb1f2044f6b&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&quot;,&quot;citationItems&quot;:[{&quot;id&quot;:&quot;541ee74f-b48b-3c6f-8fb2-dbb7df30185d&quot;,&quot;itemData&quot;:{&quot;type&quot;:&quot;article&quot;,&quot;id&quot;:&quot;541ee74f-b48b-3c6f-8fb2-dbb7df30185d&quot;,&quot;title&quot;:&quot;Hallmarks of Cellular Senescence&quot;,&quot;author&quot;:[{&quot;family&quot;:&quot;Hernandez-Segura&quot;,&quot;given&quot;:&quot;Alejandra&quot;,&quot;parse-names&quot;:false,&quot;dropping-particle&quot;:&quot;&quot;,&quot;non-dropping-particle&quot;:&quot;&quot;},{&quot;family&quot;:&quot;Nehme&quot;,&quot;given&quot;:&quot;Jamil&quot;,&quot;parse-names&quot;:false,&quot;dropping-particle&quot;:&quot;&quot;,&quot;non-dropping-particle&quot;:&quot;&quot;},{&quot;family&quot;:&quot;Demaria&quot;,&quot;given&quot;:&quot;Marco&quot;,&quot;parse-names&quot;:false,&quot;dropping-particle&quot;:&quot;&quot;,&quot;non-dropping-particle&quot;:&quot;&quot;}],&quot;container-title&quot;:&quot;Trends in Cell Biology&quot;,&quot;container-title-short&quot;:&quot;Trends Cell Biol.&quot;,&quot;accessed&quot;:{&quot;date-parts&quot;:[[2020,4,23]]},&quot;DOI&quot;:&quot;10.1016/j.tcb.2018.02.001&quot;,&quot;ISSN&quot;:&quot;18793088&quot;,&quot;URL&quot;:&quot;http://www.ncbi.nlm.nih.gov/pubmed/29477613&quot;,&quot;issued&quot;:{&quot;date-parts&quot;:[[2018,6,1]]},&quot;page&quot;:&quot;436-453&quot;,&quot;abstract&quot;:&quot;Cellular senescence is a permanent state of cell cycle arrest that promotes tissue remodeling during development and after injury, but can also contribute to the decline of the regenerative potential and function of tissues, to inflammation, and to tumorigenesis in aged organisms. Therefore, the identification, characterization, and pharmacological elimination of senescent cells have gained attention in the field of aging research. However, the nonspecificity of current senescence markers and the existence of different senescence programs strongly limit these tasks. Here, we describe the molecular regulators of senescence phenotypes and how they are used for identifying senescent cells in vitro and in vivo. We also highlight the importance that these levels of regulations have in the development of therapeutic targets.&quot;,&quot;publisher&quot;:&quot;Elsevier Ltd&quot;,&quot;issue&quot;:&quot;6&quot;,&quot;volume&quot;:&quot;28&quot;},&quot;isTemporary&quot;:false}]},{&quot;citationID&quot;:&quot;MENDELEY_CITATION_9f0abfce-93b1-4be0-8d7c-de4abd31e7d9&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&quot;,&quot;citationItems&quot;:[{&quot;id&quot;:&quot;ec76e1e4-99c5-3496-b37d-c7ac0afb25f3&quot;,&quot;itemData&quot;:{&quot;type&quot;:&quot;article-journal&quot;,&quot;id&quot;:&quot;ec76e1e4-99c5-3496-b37d-c7ac0afb25f3&quot;,&quot;title&quot;:&quot;Guidelines for minimal information on cellular senescence experimentation in vivo&quot;,&quot;author&quot;:[{&quot;family&quot;:&quot;Ogrodnik&quot;,&quot;given&quot;:&quot;Mikolaj&quot;,&quot;parse-names&quot;:false,&quot;dropping-particle&quot;:&quot;&quot;,&quot;non-dropping-particle&quot;:&quot;&quot;},{&quot;family&quot;:&quot;Carlos Acosta&quot;,&quot;given&quot;:&quot;Juan&quot;,&quot;parse-names&quot;:false,&quot;dropping-particle&quot;:&quot;&quot;,&quot;non-dropping-particle&quot;:&quot;&quot;},{&quot;family&quot;:&quot;Adams&quot;,&quot;given&quot;:&quot;Peter D.&quot;,&quot;parse-names&quot;:false,&quot;dropping-particle&quot;:&quot;&quot;,&quot;non-dropping-particle&quot;:&quot;&quot;},{&quot;family&quot;:&quot;d'Adda di Fagagna&quot;,&quot;given&quot;:&quot;Fabrizio&quot;,&quot;parse-names&quot;:false,&quot;dropping-particle&quot;:&quot;&quot;,&quot;non-dropping-particle&quot;:&quot;&quot;},{&quot;family&quot;:&quot;Baker&quot;,&quot;given&quot;:&quot;Darren J.&quot;,&quot;parse-names&quot;:false,&quot;dropping-particle&quot;:&quot;&quot;,&quot;non-dropping-particle&quot;:&quot;&quot;},{&quot;family&quot;:&quot;Bishop&quot;,&quot;given&quot;:&quot;Cleo L.&quot;,&quot;parse-names&quot;:false,&quot;dropping-particle&quot;:&quot;&quot;,&quot;non-dropping-particle&quot;:&quot;&quot;},{&quot;family&quot;:&quot;Chandra&quot;,&quot;given&quot;:&quot;Tamir&quot;,&quot;parse-names&quot;:false,&quot;dropping-particle&quot;:&quot;&quot;,&quot;non-dropping-particle&quot;:&quot;&quot;},{&quot;family&quot;:&quot;Collado&quot;,&quot;given&quot;:&quot;Manuel&quot;,&quot;parse-names&quot;:false,&quot;dropping-particle&quot;:&quot;&quot;,&quot;non-dropping-particle&quot;:&quot;&quot;},{&quot;family&quot;:&quot;Gil&quot;,&quot;given&quot;:&quot;Jesus&quot;,&quot;parse-names&quot;:false,&quot;dropping-particle&quot;:&quot;&quot;,&quot;non-dropping-particle&quot;:&quot;&quot;},{&quot;family&quot;:&quot;Gorgoulis&quot;,&quot;given&quot;:&quot;Vassilis&quot;,&quot;parse-names&quot;:false,&quot;dropping-particle&quot;:&quot;&quot;,&quot;non-dropping-particle&quot;:&quot;&quot;},{&quot;family&quot;:&quot;Gruber&quot;,&quot;given&quot;:&quot;Florian&quot;,&quot;parse-names&quot;:false,&quot;dropping-particle&quot;:&quot;&quot;,&quot;non-dropping-particle&quot;:&quot;&quot;},{&quot;family&quot;:&quot;Hara&quot;,&quot;given&quot;:&quot;Eiji&quot;,&quot;parse-names&quot;:false,&quot;dropping-particle&quot;:&quot;&quot;,&quot;non-dropping-particle&quot;:&quot;&quot;},{&quot;family&quot;:&quot;Jansen-Dürr&quot;,&quot;given&quot;:&quot;Pidder&quot;,&quot;parse-names&quot;:false,&quot;dropping-particle&quot;:&quot;&quot;,&quot;non-dropping-particle&quot;:&quot;&quot;},{&quot;family&quot;:&quot;Jurk&quot;,&quot;given&quot;:&quot;Diana&quot;,&quot;parse-names&quot;:false,&quot;dropping-particle&quot;:&quot;&quot;,&quot;non-dropping-particle&quot;:&quot;&quot;},{&quot;family&quot;:&quot;Khosla&quot;,&quot;given&quot;:&quot;Sundeep&quot;,&quot;parse-names&quot;:false,&quot;dropping-particle&quot;:&quot;&quot;,&quot;non-dropping-particle&quot;:&quot;&quot;},{&quot;family&quot;:&quot;Kirkland&quot;,&quot;given&quot;:&quot;James L.&quot;,&quot;parse-names&quot;:false,&quot;dropping-particle&quot;:&quot;&quot;,&quot;non-dropping-particle&quot;:&quot;&quot;},{&quot;family&quot;:&quot;Krizhanovsky&quot;,&quot;given&quot;:&quot;Valery&quot;,&quot;parse-names&quot;:false,&quot;dropping-particle&quot;:&quot;&quot;,&quot;non-dropping-particle&quot;:&quot;&quot;},{&quot;family&quot;:&quot;Minamino&quot;,&quot;given&quot;:&quot;Tohru&quot;,&quot;parse-names&quot;:false,&quot;dropping-particle&quot;:&quot;&quot;,&quot;non-dropping-particle&quot;:&quot;&quot;},{&quot;family&quot;:&quot;Niedernhofer&quot;,&quot;given&quot;:&quot;Laura J.&quot;,&quot;parse-names&quot;:false,&quot;dropping-particle&quot;:&quot;&quot;,&quot;non-dropping-particle&quot;:&quot;&quot;},{&quot;family&quot;:&quot;Passos&quot;,&quot;given&quot;:&quot;João F.&quot;,&quot;parse-names&quot;:false,&quot;dropping-particle&quot;:&quot;&quot;,&quot;non-dropping-particle&quot;:&quot;&quot;},{&quot;family&quot;:&quot;Ring&quot;,&quot;given&quot;:&quot;Nadja A.R.&quot;,&quot;parse-names&quot;:false,&quot;dropping-particle&quot;:&quot;&quot;,&quot;non-dropping-particle&quot;:&quot;&quot;},{&quot;family&quot;:&quot;Redl&quot;,&quot;given&quot;:&quot;Heinz&quot;,&quot;parse-names&quot;:false,&quot;dropping-particle&quot;:&quot;&quot;,&quot;non-dropping-particle&quot;:&quot;&quot;},{&quot;family&quot;:&quot;Robbins&quot;,&quot;given&quot;:&quot;Paul D.&quot;,&quot;parse-names&quot;:false,&quot;dropping-particle&quot;:&quot;&quot;,&quot;non-dropping-particle&quot;:&quot;&quot;},{&quot;family&quot;:&quot;Rodier&quot;,&quot;given&quot;:&quot;Francis&quot;,&quot;parse-names&quot;:false,&quot;dropping-particle&quot;:&quot;&quot;,&quot;non-dropping-particle&quot;:&quot;&quot;},{&quot;family&quot;:&quot;Scharffetter-Kochanek&quot;,&quot;given&quot;:&quot;Karin&quot;,&quot;parse-names&quot;:false,&quot;dropping-particle&quot;:&quot;&quot;,&quot;non-dropping-particle&quot;:&quot;&quot;},{&quot;family&quot;:&quot;Sedivy&quot;,&quot;given&quot;:&quot;John M.&quot;,&quot;parse-names&quot;:false,&quot;dropping-particle&quot;:&quot;&quot;,&quot;non-dropping-particle&quot;:&quot;&quot;},{&quot;family&quot;:&quot;Sikora&quot;,&quot;given&quot;:&quot;Ewa&quot;,&quot;parse-names&quot;:false,&quot;dropping-particle&quot;:&quot;&quot;,&quot;non-dropping-particle&quot;:&quot;&quot;},{&quot;family&quot;:&quot;Witwer&quot;,&quot;given&quot;:&quot;Kenneth&quot;,&quot;parse-names&quot;:false,&quot;dropping-particle&quot;:&quot;&quot;,&quot;non-dropping-particle&quot;:&quot;&quot;},{&quot;family&quot;:&quot;Zglinicki&quot;,&quot;given&quot;:&quot;Thomas&quot;,&quot;parse-names&quot;:false,&quot;dropping-particle&quot;:&quot;&quot;,&quot;non-dropping-particle&quot;:&quot;von&quot;},{&quot;family&quot;:&quot;Yun&quot;,&quot;given&quot;:&quot;Maximina H.&quot;,&quot;parse-names&quot;:false,&quot;dropping-particle&quot;:&quot;&quot;,&quot;non-dropping-particle&quot;:&quot;&quot;},{&quot;family&quot;:&quot;Grillari&quot;,&quot;given&quot;:&quot;Johannes&quot;,&quot;parse-names&quot;:false,&quot;dropping-particle&quot;:&quot;&quot;,&quot;non-dropping-particle&quot;:&quot;&quot;},{&quot;family&quot;:&quot;Demaria&quot;,&quot;given&quot;:&quot;Marco&quot;,&quot;parse-names&quot;:false,&quot;dropping-particle&quot;:&quot;&quot;,&quot;non-dropping-particle&quot;:&quot;&quot;}],&quot;container-title&quot;:&quot;Cell&quot;,&quot;container-title-short&quot;:&quot;Cell&quot;,&quot;accessed&quot;:{&quot;date-parts&quot;:[[2024,11,4]]},&quot;DOI&quot;:&quot;10.1016/J.CELL.2024.05.059&quot;,&quot;ISSN&quot;:&quot;1097-4172&quot;,&quot;PMID&quot;:&quot;39121846&quot;,&quot;URL&quot;:&quot;https://pubmed.ncbi.nlm.nih.gov/39121846/&quot;,&quot;issued&quot;:{&quot;date-parts&quot;:[[2024,8,8]]},&quot;page&quot;:&quot;4150-4175&quot;,&quot;abstract&quot;:&quot;Cellular senescence is a cell fate triggered in response to stress and is characterized by stable cell-cycle arrest and a hypersecretory state. It has diverse biological roles, ranging from tissue repair to chronic disease. The development of new tools to study senescence in vivo has paved the way for uncovering its physiological and pathological roles and testing senescent cells as a therapeutic target. However, the lack of specific and broadly applicable markers makes it difficult to identify and characterize senescent cells in tissues and living organisms. To address this, we provide practical guidelines called “minimum information for cellular senescence experimentation in vivo” (MICSE). It presents an overview of senescence markers in rodent tissues, transgenic models, non-mammalian systems, human tissues, and tumors and their use in the identification and specification of senescent cells. These guidelines provide a uniform, state-of-the-art, and accessible toolset to improve our understanding of cellular senescence in vivo.&quot;,&quot;publisher&quot;:&quot;Cell&quot;,&quot;issue&quot;:&quot;16&quot;,&quot;volume&quot;:&quot;187&quot;},&quot;isTemporary&quot;:false},{&quot;id&quot;:&quot;93cff8cc-ca06-39ae-862b-d087db6d1fd4&quot;,&quot;itemData&quot;:{&quot;type&quot;:&quot;article-journal&quot;,&quot;id&quot;:&quot;93cff8cc-ca06-39ae-862b-d087db6d1fd4&quot;,&quot;title&quot;:&quot;Forging a signature of in vivo senescence&quot;,&quot;author&quot;:[{&quot;family&quot;:&quot;Sharpless&quot;,&quot;given&quot;:&quot;N E&quot;,&quot;parse-names&quot;:false,&quot;dropping-particle&quot;:&quot;&quot;,&quot;non-dropping-particle&quot;:&quot;&quot;},{&quot;family&quot;:&quot;Sherr&quot;,&quot;given&quot;:&quot;C J&quot;,&quot;parse-names&quot;:false,&quot;dropping-particle&quot;:&quot;&quot;,&quot;non-dropping-particle&quot;:&quot;&quot;}],&quot;container-title&quot;:&quot;Nat Rev Cancer&quot;,&quot;DOI&quot;:&quot;10.1038/nrc3960&quot;,&quot;ISBN&quot;:&quot;1474-175x&quot;,&quot;PMID&quot;:&quot;26105537&quot;,&quot;URL&quot;:&quot;http://www.nature.com/nrc/journal/v15/n7/pdf/nrc3960.pdf&quot;,&quot;issued&quot;:{&quot;date-parts&quot;:[[2015]]},&quot;page&quot;:&quot;397-408&quot;,&quot;language&quot;:&quot;eng&quot;,&quot;abstract&quot;:&quot;'Cellular senescence', a term originally defining the characteristics of cultured cells that exceed their replicative limit, has been broadened to describe durable states of proliferative arrest induced by disparate stress factors. Proposed relationships between cellular senescence, tumour suppression, loss of tissue regenerative capacity and ageing suffer from lack of uniform definition and consistently applied criteria. Here, we highlight caveats in interpreting the importance of suboptimal senescence-associated biomarkers, expressed either alone or in combination. We advocate that more-specific descriptors be substituted for the now broadly applied umbrella term 'senescence' in defining the suite of diverse physiological responses to cellular stress.&quot;,&quot;edition&quot;:&quot;2015/06/25&quot;,&quot;issue&quot;:&quot;7&quot;,&quot;volume&quot;:&quot;15&quot;,&quot;container-title-short&quot;:&quot;&quot;},&quot;isTemporary&quot;:false}]},{&quot;citationID&quot;:&quot;MENDELEY_CITATION_e0db24b1-e8df-4904-a3f8-8491b5e4ec7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TBkYjI0YjEtZThkZi00OTA0LWEzZjgtODQ5MWI1ZTRlYzdm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quot;,&quot;citationItems&quot;:[{&quot;id&quot;:&quot;6062e428-a005-36f6-9306-253b43d92477&quot;,&quot;itemData&quot;:{&quot;type&quot;:&quot;article-journal&quot;,&quot;id&quot;:&quot;6062e428-a005-36f6-9306-253b43d92477&quot;,&quot;title&quot;:&quot;Multiplex protein imaging in tumour biology&quot;,&quot;author&quot;:[{&quot;family&quot;:&quot;Souza&quot;,&quot;given&quot;:&quot;Natalie&quot;,&quot;parse-names&quot;:false,&quot;dropping-particle&quot;:&quot;&quot;,&quot;non-dropping-particle&quot;:&quot;de&quot;},{&quot;family&quot;:&quot;Zhao&quot;,&quot;given&quot;:&quot;Shan&quot;,&quot;parse-names&quot;:false,&quot;dropping-particle&quot;:&quot;&quot;,&quot;non-dropping-particle&quot;:&quot;&quot;},{&quot;family&quot;:&quot;Bodenmiller&quot;,&quot;given&quot;:&quot;Bernd&quot;,&quot;parse-names&quot;:false,&quot;dropping-particle&quot;:&quot;&quot;,&quot;non-dropping-particle&quot;:&quot;&quot;}],&quot;container-title&quot;:&quot;Nature Reviews Cancer 2024 24:3&quot;,&quot;accessed&quot;:{&quot;date-parts&quot;:[[2025,7,10]]},&quot;DOI&quot;:&quot;10.1038/s41568-023-00657-4&quot;,&quot;ISSN&quot;:&quot;1474-1768&quot;,&quot;PMID&quot;:&quot;38316945&quot;,&quot;URL&quot;:&quot;https://www.nature.com/articles/s41568-023-00657-4&quot;,&quot;issued&quot;:{&quot;date-parts&quot;:[[2024,2,5]]},&quot;page&quot;:&quot;171-191&quot;,&quot;abstract&quot;:&quot;Tissue imaging has become much more colourful in the past decade. Advances in both experimental and analytical methods now make it possible to image protein markers in tissue samples in high multiplex. The ability to routinely image 40–50 markers simultaneously, at single-cell or subcellular resolution, has opened up new vistas in the study of tumour biology. Cellular phenotypes, interaction, communication and spatial organization have become amenable to molecular-level analysis, and application to patient cohorts has identified clinically relevant cellular and tissue features in several cancer types. Here, we review the use of multiplex protein imaging methods to study tumour biology, discuss ongoing attempts to combine these approaches with other forms of spatial omics, and highlight challenges in the field. In this Review, de Souza et al. discuss how advances in the ability to image protein markers at high-plex, at single-cell and even subcellular resolution, are expanding our understanding of tumour biology and clinical outcomes, and outline the future promise of combining such multiplex protein imaging methods with other forms of spatial omics.&quot;,&quot;publisher&quot;:&quot;Nature Publishing Group&quot;,&quot;issue&quot;:&quot;3&quot;,&quot;volume&quot;:&quot;24&quot;,&quot;container-title-short&quot;:&quot;&quot;},&quot;isTemporary&quot;:false}]},{&quot;citationID&quot;:&quot;MENDELEY_CITATION_7367bedb-129f-4424-8a91-8d8e763a788b&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&quot;,&quot;citationItems&quot;:[{&quot;id&quot;:&quot;f74079f7-b035-370f-baec-0c2c08a890a4&quot;,&quot;itemData&quot;:{&quot;type&quot;:&quot;article-journal&quot;,&quot;id&quot;:&quot;f74079f7-b035-370f-baec-0c2c08a890a4&quot;,&quot;title&quot;:&quot;Coordinated Cellular Neighborhoods Orchestrate Antitumoral Immunity at the Colorectal Cancer Invasive Front&quot;,&quot;author&quot;:[{&quot;family&quot;:&quot;Schürch&quot;,&quot;given&quot;:&quot;Christian M.&quot;,&quot;parse-names&quot;:false,&quot;dropping-particle&quot;:&quot;&quot;,&quot;non-dropping-particle&quot;:&quot;&quot;},{&quot;family&quot;:&quot;Bhate&quot;,&quot;given&quot;:&quot;Salil S.&quot;,&quot;parse-names&quot;:false,&quot;dropping-particle&quot;:&quot;&quot;,&quot;non-dropping-particle&quot;:&quot;&quot;},{&quot;family&quot;:&quot;Barlow&quot;,&quot;given&quot;:&quot;Graham L.&quot;,&quot;parse-names&quot;:false,&quot;dropping-particle&quot;:&quot;&quot;,&quot;non-dropping-particle&quot;:&quot;&quot;},{&quot;family&quot;:&quot;Phillips&quot;,&quot;given&quot;:&quot;Darci J.&quot;,&quot;parse-names&quot;:false,&quot;dropping-particle&quot;:&quot;&quot;,&quot;non-dropping-particle&quot;:&quot;&quot;},{&quot;family&quot;:&quot;Noti&quot;,&quot;given&quot;:&quot;Luca&quot;,&quot;parse-names&quot;:false,&quot;dropping-particle&quot;:&quot;&quot;,&quot;non-dropping-particle&quot;:&quot;&quot;},{&quot;family&quot;:&quot;Zlobec&quot;,&quot;given&quot;:&quot;Inti&quot;,&quot;parse-names&quot;:false,&quot;dropping-particle&quot;:&quot;&quot;,&quot;non-dropping-particle&quot;:&quot;&quot;},{&quot;family&quot;:&quot;Chu&quot;,&quot;given&quot;:&quot;Pauline&quot;,&quot;parse-names&quot;:false,&quot;dropping-particle&quot;:&quot;&quot;,&quot;non-dropping-particle&quot;:&quot;&quot;},{&quot;family&quot;:&quot;Black&quot;,&quot;given&quot;:&quot;Sarah&quot;,&quot;parse-names&quot;:false,&quot;dropping-particle&quot;:&quot;&quot;,&quot;non-dropping-particle&quot;:&quot;&quot;},{&quot;family&quot;:&quot;Demeter&quot;,&quot;given&quot;:&quot;Janos&quot;,&quot;parse-names&quot;:false,&quot;dropping-particle&quot;:&quot;&quot;,&quot;non-dropping-particle&quot;:&quot;&quot;},{&quot;family&quot;:&quot;McIlwain&quot;,&quot;given&quot;:&quot;David R.&quot;,&quot;parse-names&quot;:false,&quot;dropping-particle&quot;:&quot;&quot;,&quot;non-dropping-particle&quot;:&quot;&quot;},{&quot;family&quot;:&quot;Samusik&quot;,&quot;given&quot;:&quot;Nikolay&quot;,&quot;parse-names&quot;:false,&quot;dropping-particle&quot;:&quot;&quot;,&quot;non-dropping-particle&quot;:&quot;&quot;},{&quot;family&quot;:&quot;Goltsev&quot;,&quot;given&quot;:&quot;Yury&quot;,&quot;parse-names&quot;:false,&quot;dropping-particle&quot;:&quot;&quot;,&quot;non-dropping-particle&quot;:&quot;&quot;},{&quot;family&quot;:&quot;Nolan&quot;,&quot;given&quot;:&quot;Garry P.&quot;,&quot;parse-names&quot;:false,&quot;dropping-particle&quot;:&quot;&quot;,&quot;non-dropping-particle&quot;:&quot;&quot;}],&quot;container-title&quot;:&quot;Cell&quot;,&quot;container-title-short&quot;:&quot;Cell&quot;,&quot;accessed&quot;:{&quot;date-parts&quot;:[[2025,7,10]]},&quot;DOI&quot;:&quot;10.1016/j.cell.2020.07.005&quot;,&quot;ISSN&quot;:&quot;10974172&quot;,&quot;PMID&quot;:&quot;32763154&quot;,&quot;URL&quot;:&quot;https://pubmed.ncbi.nlm.nih.gov/32763154/&quot;,&quot;issued&quot;:{&quot;date-parts&quot;:[[2020,9,3]]},&quot;page&quot;:&quot;1341-1359.e19&quot;,&quot;abstract&quot;:&quot;Antitumoral immunity requires organized, spatially nuanced interactions between components of the immune tumor microenvironment (iTME). Understanding this coordinated behavior in effective versus ineffective tumor control will advance immunotherapies. We re-engineered co-detection by indexing (CODEX) for paraffin-embedded tissue microarrays, enabling simultaneous profiling of 140 tissue regions from 35 advanced-stage colorectal cancer (CRC) patients with 56 protein markers. We identified nine conserved, distinct cellular neighborhoods (CNs)—a collection of components characteristic of the CRC iTME. Enrichment of PD-1+CD4+ T cells only within a granulocyte CN positively correlated with survival in a high-risk patient subset. Coupling of tumor and immune CNs, fragmentation of T cell and macrophage CNs, and disruption of inter-CN communication was associated with inferior outcomes. This study provides a framework for interrogating how complex biological processes, such as antitumoral immunity, occur through concerted actions of cells and spatial domains.&quot;,&quot;publisher&quot;:&quot;Cell Press&quot;,&quot;issue&quot;:&quot;5&quot;,&quot;volume&quot;:&quot;182&quot;},&quot;isTemporary&quot;:false}]},{&quot;citationID&quot;:&quot;MENDELEY_CITATION_5411636c-2f1d-450b-bde4-b682b7583492&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&quot;,&quot;citationItems&quot;:[{&quot;id&quot;:&quot;f74079f7-b035-370f-baec-0c2c08a890a4&quot;,&quot;itemData&quot;:{&quot;type&quot;:&quot;article-journal&quot;,&quot;id&quot;:&quot;f74079f7-b035-370f-baec-0c2c08a890a4&quot;,&quot;title&quot;:&quot;Coordinated Cellular Neighborhoods Orchestrate Antitumoral Immunity at the Colorectal Cancer Invasive Front&quot;,&quot;author&quot;:[{&quot;family&quot;:&quot;Schürch&quot;,&quot;given&quot;:&quot;Christian M.&quot;,&quot;parse-names&quot;:false,&quot;dropping-particle&quot;:&quot;&quot;,&quot;non-dropping-particle&quot;:&quot;&quot;},{&quot;family&quot;:&quot;Bhate&quot;,&quot;given&quot;:&quot;Salil S.&quot;,&quot;parse-names&quot;:false,&quot;dropping-particle&quot;:&quot;&quot;,&quot;non-dropping-particle&quot;:&quot;&quot;},{&quot;family&quot;:&quot;Barlow&quot;,&quot;given&quot;:&quot;Graham L.&quot;,&quot;parse-names&quot;:false,&quot;dropping-particle&quot;:&quot;&quot;,&quot;non-dropping-particle&quot;:&quot;&quot;},{&quot;family&quot;:&quot;Phillips&quot;,&quot;given&quot;:&quot;Darci J.&quot;,&quot;parse-names&quot;:false,&quot;dropping-particle&quot;:&quot;&quot;,&quot;non-dropping-particle&quot;:&quot;&quot;},{&quot;family&quot;:&quot;Noti&quot;,&quot;given&quot;:&quot;Luca&quot;,&quot;parse-names&quot;:false,&quot;dropping-particle&quot;:&quot;&quot;,&quot;non-dropping-particle&quot;:&quot;&quot;},{&quot;family&quot;:&quot;Zlobec&quot;,&quot;given&quot;:&quot;Inti&quot;,&quot;parse-names&quot;:false,&quot;dropping-particle&quot;:&quot;&quot;,&quot;non-dropping-particle&quot;:&quot;&quot;},{&quot;family&quot;:&quot;Chu&quot;,&quot;given&quot;:&quot;Pauline&quot;,&quot;parse-names&quot;:false,&quot;dropping-particle&quot;:&quot;&quot;,&quot;non-dropping-particle&quot;:&quot;&quot;},{&quot;family&quot;:&quot;Black&quot;,&quot;given&quot;:&quot;Sarah&quot;,&quot;parse-names&quot;:false,&quot;dropping-particle&quot;:&quot;&quot;,&quot;non-dropping-particle&quot;:&quot;&quot;},{&quot;family&quot;:&quot;Demeter&quot;,&quot;given&quot;:&quot;Janos&quot;,&quot;parse-names&quot;:false,&quot;dropping-particle&quot;:&quot;&quot;,&quot;non-dropping-particle&quot;:&quot;&quot;},{&quot;family&quot;:&quot;McIlwain&quot;,&quot;given&quot;:&quot;David R.&quot;,&quot;parse-names&quot;:false,&quot;dropping-particle&quot;:&quot;&quot;,&quot;non-dropping-particle&quot;:&quot;&quot;},{&quot;family&quot;:&quot;Samusik&quot;,&quot;given&quot;:&quot;Nikolay&quot;,&quot;parse-names&quot;:false,&quot;dropping-particle&quot;:&quot;&quot;,&quot;non-dropping-particle&quot;:&quot;&quot;},{&quot;family&quot;:&quot;Goltsev&quot;,&quot;given&quot;:&quot;Yury&quot;,&quot;parse-names&quot;:false,&quot;dropping-particle&quot;:&quot;&quot;,&quot;non-dropping-particle&quot;:&quot;&quot;},{&quot;family&quot;:&quot;Nolan&quot;,&quot;given&quot;:&quot;Garry P.&quot;,&quot;parse-names&quot;:false,&quot;dropping-particle&quot;:&quot;&quot;,&quot;non-dropping-particle&quot;:&quot;&quot;}],&quot;container-title&quot;:&quot;Cell&quot;,&quot;container-title-short&quot;:&quot;Cell&quot;,&quot;accessed&quot;:{&quot;date-parts&quot;:[[2025,7,10]]},&quot;DOI&quot;:&quot;10.1016/j.cell.2020.07.005&quot;,&quot;ISSN&quot;:&quot;10974172&quot;,&quot;PMID&quot;:&quot;32763154&quot;,&quot;URL&quot;:&quot;https://pubmed.ncbi.nlm.nih.gov/32763154/&quot;,&quot;issued&quot;:{&quot;date-parts&quot;:[[2020,9,3]]},&quot;page&quot;:&quot;1341-1359.e19&quot;,&quot;abstract&quot;:&quot;Antitumoral immunity requires organized, spatially nuanced interactions between components of the immune tumor microenvironment (iTME). Understanding this coordinated behavior in effective versus ineffective tumor control will advance immunotherapies. We re-engineered co-detection by indexing (CODEX) for paraffin-embedded tissue microarrays, enabling simultaneous profiling of 140 tissue regions from 35 advanced-stage colorectal cancer (CRC) patients with 56 protein markers. We identified nine conserved, distinct cellular neighborhoods (CNs)—a collection of components characteristic of the CRC iTME. Enrichment of PD-1+CD4+ T cells only within a granulocyte CN positively correlated with survival in a high-risk patient subset. Coupling of tumor and immune CNs, fragmentation of T cell and macrophage CNs, and disruption of inter-CN communication was associated with inferior outcomes. This study provides a framework for interrogating how complex biological processes, such as antitumoral immunity, occur through concerted actions of cells and spatial domains.&quot;,&quot;publisher&quot;:&quot;Cell Press&quot;,&quot;issue&quot;:&quot;5&quot;,&quot;volume&quot;:&quot;182&quot;},&quot;isTemporary&quot;:false}]},{&quot;citationID&quot;:&quot;MENDELEY_CITATION_b31ecca6-3d0d-4d33-abb9-48f0221d44c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jMxZWNjYTYtM2QwZC00ZDMzLWFiYjktNDhmMDIyMWQ0NGM1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quot;,&quot;citationItems&quot;:[{&quot;id&quot;:&quot;6062e428-a005-36f6-9306-253b43d92477&quot;,&quot;itemData&quot;:{&quot;type&quot;:&quot;article-journal&quot;,&quot;id&quot;:&quot;6062e428-a005-36f6-9306-253b43d92477&quot;,&quot;title&quot;:&quot;Multiplex protein imaging in tumour biology&quot;,&quot;author&quot;:[{&quot;family&quot;:&quot;Souza&quot;,&quot;given&quot;:&quot;Natalie&quot;,&quot;parse-names&quot;:false,&quot;dropping-particle&quot;:&quot;&quot;,&quot;non-dropping-particle&quot;:&quot;de&quot;},{&quot;family&quot;:&quot;Zhao&quot;,&quot;given&quot;:&quot;Shan&quot;,&quot;parse-names&quot;:false,&quot;dropping-particle&quot;:&quot;&quot;,&quot;non-dropping-particle&quot;:&quot;&quot;},{&quot;family&quot;:&quot;Bodenmiller&quot;,&quot;given&quot;:&quot;Bernd&quot;,&quot;parse-names&quot;:false,&quot;dropping-particle&quot;:&quot;&quot;,&quot;non-dropping-particle&quot;:&quot;&quot;}],&quot;container-title&quot;:&quot;Nature Reviews Cancer 2024 24:3&quot;,&quot;accessed&quot;:{&quot;date-parts&quot;:[[2025,7,10]]},&quot;DOI&quot;:&quot;10.1038/s41568-023-00657-4&quot;,&quot;ISSN&quot;:&quot;1474-1768&quot;,&quot;PMID&quot;:&quot;38316945&quot;,&quot;URL&quot;:&quot;https://www.nature.com/articles/s41568-023-00657-4&quot;,&quot;issued&quot;:{&quot;date-parts&quot;:[[2024,2,5]]},&quot;page&quot;:&quot;171-191&quot;,&quot;abstract&quot;:&quot;Tissue imaging has become much more colourful in the past decade. Advances in both experimental and analytical methods now make it possible to image protein markers in tissue samples in high multiplex. The ability to routinely image 40–50 markers simultaneously, at single-cell or subcellular resolution, has opened up new vistas in the study of tumour biology. Cellular phenotypes, interaction, communication and spatial organization have become amenable to molecular-level analysis, and application to patient cohorts has identified clinically relevant cellular and tissue features in several cancer types. Here, we review the use of multiplex protein imaging methods to study tumour biology, discuss ongoing attempts to combine these approaches with other forms of spatial omics, and highlight challenges in the field. In this Review, de Souza et al. discuss how advances in the ability to image protein markers at high-plex, at single-cell and even subcellular resolution, are expanding our understanding of tumour biology and clinical outcomes, and outline the future promise of combining such multiplex protein imaging methods with other forms of spatial omics.&quot;,&quot;publisher&quot;:&quot;Nature Publishing Group&quot;,&quot;issue&quot;:&quot;3&quot;,&quot;volume&quot;:&quot;24&quot;,&quot;container-title-short&quot;:&quot;&quot;},&quot;isTemporary&quot;:false}]},{&quot;citationID&quot;:&quot;MENDELEY_CITATION_2ffb72db-0059-4bb5-8b62-ccf04fa36551&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&quot;,&quot;citationItems&quot;:[{&quot;id&quot;:&quot;4524fd54-08be-3b41-9034-9c45e6f9f518&quot;,&quot;itemData&quot;:{&quot;type&quot;:&quot;article-journal&quot;,&quot;id&quot;:&quot;4524fd54-08be-3b41-9034-9c45e6f9f518&quot;,&quot;title&quot;:&quot;Highly multiplexed immunofluorescence imaging of human tissues and tumors using t-CyCIF and conventional optical microscopes&quot;,&quot;author&quot;:[{&quot;family&quot;:&quot;Lin&quot;,&quot;given&quot;:&quot;Jia Ren&quot;,&quot;parse-names&quot;:false,&quot;dropping-particle&quot;:&quot;&quot;,&quot;non-dropping-particle&quot;:&quot;&quot;},{&quot;family&quot;:&quot;Izar&quot;,&quot;given&quot;:&quot;Benjamin&quot;,&quot;parse-names&quot;:false,&quot;dropping-particle&quot;:&quot;&quot;,&quot;non-dropping-particle&quot;:&quot;&quot;},{&quot;family&quot;:&quot;Wang&quot;,&quot;given&quot;:&quot;Shu&quot;,&quot;parse-names&quot;:false,&quot;dropping-particle&quot;:&quot;&quot;,&quot;non-dropping-particle&quot;:&quot;&quot;},{&quot;family&quot;:&quot;Yapp&quot;,&quot;given&quot;:&quot;Clarence&quot;,&quot;parse-names&quot;:false,&quot;dropping-particle&quot;:&quot;&quot;,&quot;non-dropping-particle&quot;:&quot;&quot;},{&quot;family&quot;:&quot;Mei&quot;,&quot;given&quot;:&quot;Shaolin&quot;,&quot;parse-names&quot;:false,&quot;dropping-particle&quot;:&quot;&quot;,&quot;non-dropping-particle&quot;:&quot;&quot;},{&quot;family&quot;:&quot;Shah&quot;,&quot;given&quot;:&quot;Parin M.&quot;,&quot;parse-names&quot;:false,&quot;dropping-particle&quot;:&quot;&quot;,&quot;non-dropping-particle&quot;:&quot;&quot;},{&quot;family&quot;:&quot;Santagata&quot;,&quot;given&quot;:&quot;Sandro&quot;,&quot;parse-names&quot;:false,&quot;dropping-particle&quot;:&quot;&quot;,&quot;non-dropping-particle&quot;:&quot;&quot;},{&quot;family&quot;:&quot;Sorger&quot;,&quot;given&quot;:&quot;Peter K.&quot;,&quot;parse-names&quot;:false,&quot;dropping-particle&quot;:&quot;&quot;,&quot;non-dropping-particle&quot;:&quot;&quot;}],&quot;container-title&quot;:&quot;eLife&quot;,&quot;container-title-short&quot;:&quot;Elife&quot;,&quot;accessed&quot;:{&quot;date-parts&quot;:[[2025,11,24]]},&quot;DOI&quot;:&quot;10.7554/ELIFE.31657&quot;,&quot;ISSN&quot;:&quot;2050-084X&quot;,&quot;PMID&quot;:&quot;29993362&quot;,&quot;URL&quot;:&quot;https://pubmed.ncbi.nlm.nih.gov/29993362/&quot;,&quot;issued&quot;:{&quot;date-parts&quot;:[[2018,7,11]]},&quot;abstract&quot;:&quot;The architecture of normal and diseased tissues strongly influences the development and progression of disease as well as responsiveness and resistance to therapy. We describe a tissue-based cyclic immunofluorescence (t-CyCIF) method for highly multiplexed immuno-fluorescence imaging of formalin-fixed, paraffin-embedded (FFPE) specimens mounted on glass slides, the most widely used specimens for histopathological diagnosis of cancer and other diseases. t-CyCIF generates up to 60-plex images using an iterative process (a cycle) in which conventional low-plex fluorescence images are repeatedly collected from the same sample and then assembled into a high-dimensional representation. t-CyCIF requires no specialized instruments or reagents and is compatible with super-resolution imaging; we demonstrate its application to quantifying signal transduction cascades, tumor antigens and immune markers in diverse tissues and tumors. The simplicity and adaptability of t-CyCIF makes it an effective method for pre-clinical and clinical research and a natural complement to single-cell genomics.&quot;,&quot;publisher&quot;:&quot;Elife&quot;,&quot;volume&quot;:&quot;7&quot;},&quot;isTemporary&quot;:false},{&quot;id&quot;:&quot;fb114d1d-0a11-3911-8dbc-1f8cbf1bb364&quot;,&quot;itemData&quot;:{&quot;type&quot;:&quot;article-journal&quot;,&quot;id&quot;:&quot;fb114d1d-0a11-3911-8dbc-1f8cbf1bb364&quot;,&quot;title&quot;:&quot;Precise immunofluorescence canceling for highly multiplexed imaging to capture specific cell states&quot;,&quot;author&quot;:[{&quot;family&quot;:&quot;Tomimatsu&quot;,&quot;given&quot;:&quot;Kosuke&quot;,&quot;parse-names&quot;:false,&quot;dropping-particle&quot;:&quot;&quot;,&quot;non-dropping-particle&quot;:&quot;&quot;},{&quot;family&quot;:&quot;Fujii&quot;,&quot;given&quot;:&quot;Takeru&quot;,&quot;parse-names&quot;:false,&quot;dropping-particle&quot;:&quot;&quot;,&quot;non-dropping-particle&quot;:&quot;&quot;},{&quot;family&quot;:&quot;Bise&quot;,&quot;given&quot;:&quot;Ryoma&quot;,&quot;parse-names&quot;:false,&quot;dropping-particle&quot;:&quot;&quot;,&quot;non-dropping-particle&quot;:&quot;&quot;},{&quot;family&quot;:&quot;Hosoda&quot;,&quot;given&quot;:&quot;Kazufumi&quot;,&quot;parse-names&quot;:false,&quot;dropping-particle&quot;:&quot;&quot;,&quot;non-dropping-particle&quot;:&quot;&quot;},{&quot;family&quot;:&quot;Taniguchi&quot;,&quot;given&quot;:&quot;Yosuke&quot;,&quot;parse-names&quot;:false,&quot;dropping-particle&quot;:&quot;&quot;,&quot;non-dropping-particle&quot;:&quot;&quot;},{&quot;family&quot;:&quot;Ochiai&quot;,&quot;given&quot;:&quot;Hiroshi&quot;,&quot;parse-names&quot;:false,&quot;dropping-particle&quot;:&quot;&quot;,&quot;non-dropping-particle&quot;:&quot;&quot;},{&quot;family&quot;:&quot;Ohishi&quot;,&quot;given&quot;:&quot;Hiroaki&quot;,&quot;parse-names&quot;:false,&quot;dropping-particle&quot;:&quot;&quot;,&quot;non-dropping-particle&quot;:&quot;&quot;},{&quot;family&quot;:&quot;Ando&quot;,&quot;given&quot;:&quot;Kanta&quot;,&quot;parse-names&quot;:false,&quot;dropping-particle&quot;:&quot;&quot;,&quot;non-dropping-particle&quot;:&quot;&quot;},{&quot;family&quot;:&quot;Minami&quot;,&quot;given&quot;:&quot;Ryoma&quot;,&quot;parse-names&quot;:false,&quot;dropping-particle&quot;:&quot;&quot;,&quot;non-dropping-particle&quot;:&quot;&quot;},{&quot;family&quot;:&quot;Tanaka&quot;,&quot;given&quot;:&quot;Kaori&quot;,&quot;parse-names&quot;:false,&quot;dropping-particle&quot;:&quot;&quot;,&quot;non-dropping-particle&quot;:&quot;&quot;},{&quot;family&quot;:&quot;Tachibana&quot;,&quot;given&quot;:&quot;Taro&quot;,&quot;parse-names&quot;:false,&quot;dropping-particle&quot;:&quot;&quot;,&quot;non-dropping-particle&quot;:&quot;&quot;},{&quot;family&quot;:&quot;Mori&quot;,&quot;given&quot;:&quot;Seiichi&quot;,&quot;parse-names&quot;:false,&quot;dropping-particle&quot;:&quot;&quot;,&quot;non-dropping-particle&quot;:&quot;&quot;},{&quot;family&quot;:&quot;Harada&quot;,&quot;given&quot;:&quot;Akihito&quot;,&quot;parse-names&quot;:false,&quot;dropping-particle&quot;:&quot;&quot;,&quot;non-dropping-particle&quot;:&quot;&quot;},{&quot;family&quot;:&quot;Maehara&quot;,&quot;given&quot;:&quot;Kazumitsu&quot;,&quot;parse-names&quot;:false,&quot;dropping-particle&quot;:&quot;&quot;,&quot;non-dropping-particle&quot;:&quot;&quot;},{&quot;family&quot;:&quot;Nagasaki&quot;,&quot;given&quot;:&quot;Masao&quot;,&quot;parse-names&quot;:false,&quot;dropping-particle&quot;:&quot;&quot;,&quot;non-dropping-particle&quot;:&quot;&quot;},{&quot;family&quot;:&quot;Uchida&quot;,&quot;given&quot;:&quot;Seiichi&quot;,&quot;parse-names&quot;:false,&quot;dropping-particle&quot;:&quot;&quot;,&quot;non-dropping-particle&quot;:&quot;&quot;},{&quot;family&quot;:&quot;Kimura&quot;,&quot;given&quot;:&quot;Hiroshi&quot;,&quot;parse-names&quot;:false,&quot;dropping-particle&quot;:&quot;&quot;,&quot;non-dropping-particle&quot;:&quot;&quot;},{&quot;family&quot;:&quot;Narita&quot;,&quot;given&quot;:&quot;Masashi&quot;,&quot;parse-names&quot;:false,&quot;dropping-particle&quot;:&quot;&quot;,&quot;non-dropping-particle&quot;:&quot;&quot;},{&quot;family&quot;:&quot;Ohkawa&quot;,&quot;given&quot;:&quot;Yasuyuki&quot;,&quot;parse-names&quot;:false,&quot;dropping-particle&quot;:&quot;&quot;,&quot;non-dropping-particle&quot;:&quot;&quot;}],&quot;container-title&quot;:&quot;Nature Communications&quot;,&quot;container-title-short&quot;:&quot;Nat. Commun.&quot;,&quot;accessed&quot;:{&quot;date-parts&quot;:[[2025,11,24]]},&quot;DOI&quot;:&quot;10.1038/S41467-024-47989-9&quot;,&quot;ISSN&quot;:&quot;20411723&quot;,&quot;PMID&quot;:&quot;38719795&quot;,&quot;URL&quot;:&quot;https://pmc.ncbi.nlm.nih.gov/articles/PMC11078938/&quot;,&quot;issued&quot;:{&quot;date-parts&quot;:[[2024,12,1]]},&quot;page&quot;:&quot;3657&quot;,&quot;abstract&quot;:&quot;Cell states are regulated by the response of signaling pathways to receptor ligand-binding and intercellular interactions. High-resolution imaging has been attempted to explore the dynamics of these processes and, recently, multiplexed imaging has profiled cell states by achieving a comprehensive acquisition of spatial protein information from cells. However, the specificity of antibodies is still compromised when visualizing activated signals. Here, we develop Precise Emission Canceling Antibodies (PECAbs) that have cleavable fluorescent labeling. PECAbs enable high-specificity sequential imaging using hundreds of antibodies, allowing for reconstruction of the spatiotemporal dynamics of signaling pathways. Additionally, combining this approach with seq-smFISH can effectively classify cells and identify their signal activation states in human tissue. Overall, the PECAb system can serve as a comprehensive platform for analyzing complex cell processes.&quot;,&quot;publisher&quot;:&quot;Nature Research&quot;,&quot;issue&quot;:&quot;1&quot;,&quot;volume&quot;:&quot;15&quot;},&quot;isTemporary&quot;:false}]},{&quot;citationID&quot;:&quot;MENDELEY_CITATION_4a122643-6fce-4386-98e0-ec91b20a1282&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&quot;,&quot;citationItems&quot;:[{&quot;id&quot;:&quot;f72b8412-dcc1-3e85-88f1-5d3c351fe53f&quot;,&quot;itemData&quot;:{&quot;type&quot;:&quot;article-journal&quot;,&quot;id&quot;:&quot;f72b8412-dcc1-3e85-88f1-5d3c351fe53f&quot;,&quot;title&quot;:&quot;Spatial multi-omics: novel tools to study the complexity of cardiovascular diseases&quot;,&quot;author&quot;:[{&quot;family&quot;:&quot;Kiessling&quot;,&quot;given&quot;:&quot;Paul&quot;,&quot;parse-names&quot;:false,&quot;dropping-particle&quot;:&quot;&quot;,&quot;non-dropping-particle&quot;:&quot;&quot;},{&quot;family&quot;:&quot;Kuppe&quot;,&quot;given&quot;:&quot;Christoph&quot;,&quot;parse-names&quot;:false,&quot;dropping-particle&quot;:&quot;&quot;,&quot;non-dropping-particle&quot;:&quot;&quot;}],&quot;container-title&quot;:&quot;Genome Medicine 2024 16:1&quot;,&quot;accessed&quot;:{&quot;date-parts&quot;:[[2025,11,24]]},&quot;DOI&quot;:&quot;10.1186/S13073-024-01282-Y&quot;,&quot;ISSN&quot;:&quot;1756-994X&quot;,&quot;PMID&quot;:&quot;38238823&quot;,&quot;URL&quot;:&quot;https://genomemedicine.biomedcentral.com/articles/10.1186/s13073-024-01282-y&quot;,&quot;issued&quot;:{&quot;date-parts&quot;:[[2024,1,18]]},&quot;page&quot;:&quot;14-&quot;,&quot;abstract&quot;:&quot;Spatial multi-omic studies have emerged as a promising approach to comprehensively analyze cells in tissues, enabling the joint analysis of multiple data modalities like transcriptome, epigenome, proteome, and metabolome in parallel or even the same tissue section. This review focuses on the recent advancements in spatial multi-omics technologies, including novel data modalities and computational approaches. We discuss the advancements in low-resolution and high-resolution spatial multi-omics methods which can resolve up to 10,000 of individual molecules at subcellular level. By applying and integrating these techniques, researchers have recently gained valuable insights into the molecular circuits and mechanisms which govern cell biology along the cardiovascular disease spectrum. We provide an overview of current data analysis approaches, with a focus on data integration of multi-omic datasets, highlighting strengths and weaknesses of various computational pipelines. These tools play a crucial role in analyzing and interpreting spatial multi-omics datasets, facilitating the discovery of new findings, and enhancing translational cardiovascular research. Despite nontrivial challenges, such as the need for standardization of experimental setups, data analysis, and improved computational tools, the application of spatial multi-omics holds tremendous potential in revolutionizing our understanding of human disease processes and the identification of novel biomarkers and therapeutic targets. Exciting opportunities lie ahead for the spatial multi-omics field and will likely contribute to the advancement of personalized medicine for cardiovascular diseases.&quot;,&quot;publisher&quot;:&quot;BioMed Central&quot;,&quot;issue&quot;:&quot;1&quot;,&quot;volume&quot;:&quot;16&quot;,&quot;container-title-short&quot;:&quot;&quot;},&quot;isTemporary&quot;:false}]},{&quot;citationID&quot;:&quot;MENDELEY_CITATION_be1df393-01f2-4344-aa4a-92761dd34297&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&quot;,&quot;citationItems&quot;:[{&quot;id&quot;:&quot;761bc9a4-d3ac-3ae3-8fe8-b6006f6a4ac5&quot;,&quot;itemData&quot;:{&quot;type&quot;:&quot;article-journal&quot;,&quot;id&quot;:&quot;761bc9a4-d3ac-3ae3-8fe8-b6006f6a4ac5&quot;,&quot;title&quot;:&quot;Cellular senescence and senolytics: the path to the clinic&quot;,&quot;author&quot;:[{&quot;family&quot;:&quot;Chaib&quot;,&quot;given&quot;:&quot;Selim&quot;,&quot;parse-names&quot;:false,&quot;dropping-particle&quot;:&quot;&quot;,&quot;non-dropping-particle&quot;:&quot;&quot;},{&quot;family&quot;:&quot;Tchkonia&quot;,&quot;given&quot;:&quot;Tamar&quot;,&quot;parse-names&quot;:false,&quot;dropping-particle&quot;:&quot;&quot;,&quot;non-dropping-particle&quot;:&quot;&quot;},{&quot;family&quot;:&quot;Kirkland&quot;,&quot;given&quot;:&quot;James L.&quot;,&quot;parse-names&quot;:false,&quot;dropping-particle&quot;:&quot;&quot;,&quot;non-dropping-particle&quot;:&quot;&quot;}],&quot;container-title&quot;:&quot;Nature medicine&quot;,&quot;container-title-short&quot;:&quot;Nat. Med.&quot;,&quot;accessed&quot;:{&quot;date-parts&quot;:[[2023,9,6]]},&quot;DOI&quot;:&quot;10.1038/S41591-022-01923-Y&quot;,&quot;ISSN&quot;:&quot;1546170X&quot;,&quot;PMID&quot;:&quot;35953721&quot;,&quot;URL&quot;:&quot;/pmc/articles/PMC9599677/&quot;,&quot;issued&quot;:{&quot;date-parts&quot;:[[2022,8,1]]},&quot;page&quot;:&quot;1556&quot;,&quot;abstract&quot;:&quot;Interlinked and fundamental aging processes appear to be a root-cause contributor to many disorders and diseases. One such process is cellular senescence, which entails a state of cell cycle arrest in response to damaging stimuli. Senescent cells can arise throughout the lifespan and, if persistent, can have deleterious effects on tissue function due to the many proteins they secrete. In preclinical models, interventions targeting those senescent cells that are persistent and cause tissue damage have been shown to delay, prevent or alleviate multiple disorders. In line with this, the discovery of small-molecule senolytic drugs that selectively clear senescent cells has led to promising strategies for preventing or treating multiple diseases and age-related conditions in humans. In this Review, we outline the rationale for senescent cells as a therapeutic target for disorders across the lifespan and discuss the most promising strategies—including recent and ongoing clinical trials—for translating small-molecule senolytics and other senescence-targeting interventions into clinical use.&quot;,&quot;publisher&quot;:&quot;NIH Public Access&quot;,&quot;issue&quot;:&quot;8&quot;,&quot;volume&quot;:&quot;28&quot;},&quot;isTemporary&quot;:false}]},{&quot;citationID&quot;:&quot;MENDELEY_CITATION_a5167593-7398-49c3-833e-6627c2e0c31d&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&quot;,&quot;citationItems&quot;:[{&quot;id&quot;:&quot;541ee74f-b48b-3c6f-8fb2-dbb7df30185d&quot;,&quot;itemData&quot;:{&quot;type&quot;:&quot;article&quot;,&quot;id&quot;:&quot;541ee74f-b48b-3c6f-8fb2-dbb7df30185d&quot;,&quot;title&quot;:&quot;Hallmarks of Cellular Senescence&quot;,&quot;author&quot;:[{&quot;family&quot;:&quot;Hernandez-Segura&quot;,&quot;given&quot;:&quot;Alejandra&quot;,&quot;parse-names&quot;:false,&quot;dropping-particle&quot;:&quot;&quot;,&quot;non-dropping-particle&quot;:&quot;&quot;},{&quot;family&quot;:&quot;Nehme&quot;,&quot;given&quot;:&quot;Jamil&quot;,&quot;parse-names&quot;:false,&quot;dropping-particle&quot;:&quot;&quot;,&quot;non-dropping-particle&quot;:&quot;&quot;},{&quot;family&quot;:&quot;Demaria&quot;,&quot;given&quot;:&quot;Marco&quot;,&quot;parse-names&quot;:false,&quot;dropping-particle&quot;:&quot;&quot;,&quot;non-dropping-particle&quot;:&quot;&quot;}],&quot;container-title&quot;:&quot;Trends in Cell Biology&quot;,&quot;container-title-short&quot;:&quot;Trends Cell Biol.&quot;,&quot;accessed&quot;:{&quot;date-parts&quot;:[[2020,4,23]]},&quot;DOI&quot;:&quot;10.1016/j.tcb.2018.02.001&quot;,&quot;ISSN&quot;:&quot;18793088&quot;,&quot;URL&quot;:&quot;http://www.ncbi.nlm.nih.gov/pubmed/29477613&quot;,&quot;issued&quot;:{&quot;date-parts&quot;:[[2018,6,1]]},&quot;page&quot;:&quot;436-453&quot;,&quot;abstract&quot;:&quot;Cellular senescence is a permanent state of cell cycle arrest that promotes tissue remodeling during development and after injury, but can also contribute to the decline of the regenerative potential and function of tissues, to inflammation, and to tumorigenesis in aged organisms. Therefore, the identification, characterization, and pharmacological elimination of senescent cells have gained attention in the field of aging research. However, the nonspecificity of current senescence markers and the existence of different senescence programs strongly limit these tasks. Here, we describe the molecular regulators of senescence phenotypes and how they are used for identifying senescent cells in vitro and in vivo. We also highlight the importance that these levels of regulations have in the development of therapeutic targets.&quot;,&quot;publisher&quot;:&quot;Elsevier Ltd&quot;,&quot;issue&quot;:&quot;6&quot;,&quot;volume&quot;:&quot;28&quot;},&quot;isTemporary&quot;:false}]},{&quot;citationID&quot;:&quot;MENDELEY_CITATION_944e8f39-5305-4a3e-a4ac-e5f23eba2148&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&quot;,&quot;citationItems&quot;:[{&quot;id&quot;:&quot;eb233607-b40a-3d4a-be8e-976584d27d3a&quot;,&quot;itemData&quot;:{&quot;type&quot;:&quot;article-journal&quot;,&quot;id&quot;:&quot;eb233607-b40a-3d4a-be8e-976584d27d3a&quot;,&quot;title&quot;:&quot;Lamin B1 loss is a senescence-associated biomarker&quot;,&quot;author&quot;:[{&quot;family&quot;:&quot;Freund&quot;,&quot;given&quot;:&quot;A.&quot;,&quot;parse-names&quot;:false,&quot;dropping-particle&quot;:&quot;&quot;,&quot;non-dropping-particle&quot;:&quot;&quot;},{&quot;family&quot;:&quot;Laberge&quot;,&quot;given&quot;:&quot;R.-M.&quot;,&quot;parse-names&quot;:false,&quot;dropping-particle&quot;:&quot;&quot;,&quot;non-dropping-particle&quot;:&quot;&quot;},{&quot;family&quot;:&quot;Demaria&quot;,&quot;given&quot;:&quot;M.&quot;,&quot;parse-names&quot;:false,&quot;dropping-particle&quot;:&quot;&quot;,&quot;non-dropping-particle&quot;:&quot;&quot;},{&quot;family&quot;:&quot;Campisi&quot;,&quot;given&quot;:&quot;J.&quot;,&quot;parse-names&quot;:false,&quot;dropping-particle&quot;:&quot;&quot;,&quot;non-dropping-particle&quot;:&quot;&quot;}],&quot;container-title&quot;:&quot;Molecular Biology of the Cell&quot;,&quot;container-title-short&quot;:&quot;Mol. Biol. Cell&quot;,&quot;accessed&quot;:{&quot;date-parts&quot;:[[2018,3,12]]},&quot;DOI&quot;:&quot;10.1091/mbc.E11-10-0884&quot;,&quot;ISSN&quot;:&quot;1059-1524&quot;,&quot;PMID&quot;:&quot;22496421&quot;,&quot;URL&quot;:&quot;http://www.ncbi.nlm.nih.gov/pubmed/22496421&quot;,&quot;issued&quot;:{&quot;date-parts&quot;:[[2012,6,1]]},&quot;page&quot;:&quot;2066-2075&quot;,&quot;abstract&quot;:&quot;Cellular senescence is a potent tumor-suppressive mechanism that arrests cell proliferation and has been linked to aging. However, studies of senescence have been impeded by the lack of simple, exclusive biomarkers of the senescent state. Senescent cells develop characteristic morphological changes, which include enlarged and often irregular nuclei and chromatin reorganization. Because alterations to the nuclear lamina can affect both nuclear morphology and gene expression, we examined the nuclear lamina of senescent cells. We show here than lamin B1 is lost from primary human and murine cell strains when they are induced to senesce by DNA damage, replicative exhaustion, or oncogene expression. Lamin B1 loss did not depend on the p38 mitogen-activated protein kinase, nuclear factor-κB, ataxia telangiectasia-mutated kinase, or reactive oxygen species signaling pathways, which are positive regulators of senescent phenotypes. However, activation of either the p53 or pRB tumor suppressor pathway was sufficient to induce lamin B1 loss. Lamin B1 declined at the mRNA level via a decrease in mRNA stability rather than by the caspase-mediated degradation seen during apoptosis. Last, lamin B1 protein and mRNA declined in mouse tissue after senescence was induced by irradiation. Our findings suggest that lamin B1 loss can serve as biomarker of senescence both in culture and in vivo.&quot;,&quot;issue&quot;:&quot;11&quot;,&quot;volume&quot;:&quot;23&quot;},&quot;isTemporary&quot;:false}]},{&quot;citationID&quot;:&quot;MENDELEY_CITATION_a2a0cf39-9d2a-4e82-b484-3e14938f895f&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&quot;,&quot;citationItems&quot;:[{&quot;id&quot;:&quot;1198a205-e574-35de-91cf-93ee1514bdee&quot;,&quot;itemData&quot;:{&quot;type&quot;:&quot;article-journal&quot;,&quot;id&quot;:&quot;1198a205-e574-35de-91cf-93ee1514bdee&quot;,&quot;title&quot;:&quot;A framework for multiplex imaging optimization and reproducible analysis&quot;,&quot;author&quot;:[{&quot;family&quot;:&quot;Eng&quot;,&quot;given&quot;:&quot;Jennifer&quot;,&quot;parse-names&quot;:false,&quot;dropping-particle&quot;:&quot;&quot;,&quot;non-dropping-particle&quot;:&quot;&quot;},{&quot;family&quot;:&quot;Bucher&quot;,&quot;given&quot;:&quot;Elmar&quot;,&quot;parse-names&quot;:false,&quot;dropping-particle&quot;:&quot;&quot;,&quot;non-dropping-particle&quot;:&quot;&quot;},{&quot;family&quot;:&quot;Hu&quot;,&quot;given&quot;:&quot;Zhi&quot;,&quot;parse-names&quot;:false,&quot;dropping-particle&quot;:&quot;&quot;,&quot;non-dropping-particle&quot;:&quot;&quot;},{&quot;family&quot;:&quot;Zheng&quot;,&quot;given&quot;:&quot;Ting&quot;,&quot;parse-names&quot;:false,&quot;dropping-particle&quot;:&quot;&quot;,&quot;non-dropping-particle&quot;:&quot;&quot;},{&quot;family&quot;:&quot;Gibbs&quot;,&quot;given&quot;:&quot;Summer L.&quot;,&quot;parse-names&quot;:false,&quot;dropping-particle&quot;:&quot;&quot;,&quot;non-dropping-particle&quot;:&quot;&quot;},{&quot;family&quot;:&quot;Chin&quot;,&quot;given&quot;:&quot;Koei&quot;,&quot;parse-names&quot;:false,&quot;dropping-particle&quot;:&quot;&quot;,&quot;non-dropping-particle&quot;:&quot;&quot;},{&quot;family&quot;:&quot;Gray&quot;,&quot;given&quot;:&quot;Joe W.&quot;,&quot;parse-names&quot;:false,&quot;dropping-particle&quot;:&quot;&quot;,&quot;non-dropping-particle&quot;:&quot;&quot;}],&quot;container-title&quot;:&quot;Communications Biology 2022 5:1&quot;,&quot;accessed&quot;:{&quot;date-parts&quot;:[[2025,7,10]]},&quot;DOI&quot;:&quot;10.1038/s42003-022-03368-y&quot;,&quot;ISSN&quot;:&quot;2399-3642&quot;,&quot;PMID&quot;:&quot;35545666&quot;,&quot;URL&quot;:&quot;https://www.nature.com/articles/s42003-022-03368-y&quot;,&quot;issued&quot;:{&quot;date-parts&quot;:[[2022,5,11]]},&quot;page&quot;:&quot;1-11&quot;,&quot;abstract&quot;:&quot;Multiplex imaging technologies are increasingly used for single-cell phenotyping and spatial characterization of tissues; however, transparent methods are needed for comparing the performance of platforms, protocols and analytical pipelines. We developed a python software, mplexable, for reproducible image processing and utilize Jupyter notebooks to share our optimization of signal removal, antibody specificity, background correction and batch normalization of the multiplex imaging with a focus on cyclic immunofluorescence (CyCIF). Our work both improves the CyCIF methodology and provides a framework for multiplexed image analytics that can be easily shared and reproduced. An approach for tissue image analysis applicable to highly multiplexed immunofluorescence imaging of the spatial distribution of multiple protein biomarkers is proposed, here applied to the analysis of multiplex IF using the multiplex imaging platform, CyCIF.&quot;,&quot;publisher&quot;:&quot;Nature Publishing Group&quot;,&quot;issue&quot;:&quot;1&quot;,&quot;volume&quot;:&quot;5&quot;,&quot;container-title-short&quot;:&quot;&quot;},&quot;isTemporary&quot;:false}]},{&quot;citationID&quot;:&quot;MENDELEY_CITATION_4bb7762d-e52a-4e31-99e4-fd5565ceb5b2&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&quot;,&quot;citationItems&quot;:[{&quot;id&quot;:&quot;6062e428-a005-36f6-9306-253b43d92477&quot;,&quot;itemData&quot;:{&quot;type&quot;:&quot;article-journal&quot;,&quot;id&quot;:&quot;6062e428-a005-36f6-9306-253b43d92477&quot;,&quot;title&quot;:&quot;Multiplex protein imaging in tumour biology&quot;,&quot;author&quot;:[{&quot;family&quot;:&quot;Souza&quot;,&quot;given&quot;:&quot;Natalie&quot;,&quot;parse-names&quot;:false,&quot;dropping-particle&quot;:&quot;&quot;,&quot;non-dropping-particle&quot;:&quot;de&quot;},{&quot;family&quot;:&quot;Zhao&quot;,&quot;given&quot;:&quot;Shan&quot;,&quot;parse-names&quot;:false,&quot;dropping-particle&quot;:&quot;&quot;,&quot;non-dropping-particle&quot;:&quot;&quot;},{&quot;family&quot;:&quot;Bodenmiller&quot;,&quot;given&quot;:&quot;Bernd&quot;,&quot;parse-names&quot;:false,&quot;dropping-particle&quot;:&quot;&quot;,&quot;non-dropping-particle&quot;:&quot;&quot;}],&quot;container-title&quot;:&quot;Nature Reviews Cancer 2024 24:3&quot;,&quot;accessed&quot;:{&quot;date-parts&quot;:[[2025,7,10]]},&quot;DOI&quot;:&quot;10.1038/s41568-023-00657-4&quot;,&quot;ISSN&quot;:&quot;1474-1768&quot;,&quot;PMID&quot;:&quot;38316945&quot;,&quot;URL&quot;:&quot;https://www.nature.com/articles/s41568-023-00657-4&quot;,&quot;issued&quot;:{&quot;date-parts&quot;:[[2024,2,5]]},&quot;page&quot;:&quot;171-191&quot;,&quot;abstract&quot;:&quot;Tissue imaging has become much more colourful in the past decade. Advances in both experimental and analytical methods now make it possible to image protein markers in tissue samples in high multiplex. The ability to routinely image 40–50 markers simultaneously, at single-cell or subcellular resolution, has opened up new vistas in the study of tumour biology. Cellular phenotypes, interaction, communication and spatial organization have become amenable to molecular-level analysis, and application to patient cohorts has identified clinically relevant cellular and tissue features in several cancer types. Here, we review the use of multiplex protein imaging methods to study tumour biology, discuss ongoing attempts to combine these approaches with other forms of spatial omics, and highlight challenges in the field. In this Review, de Souza et al. discuss how advances in the ability to image protein markers at high-plex, at single-cell and even subcellular resolution, are expanding our understanding of tumour biology and clinical outcomes, and outline the future promise of combining such multiplex protein imaging methods with other forms of spatial omics.&quot;,&quot;publisher&quot;:&quot;Nature Publishing Group&quot;,&quot;issue&quot;:&quot;3&quot;,&quot;volume&quot;:&quot;24&quot;,&quot;container-title-short&quot;:&quot;&quot;},&quot;isTemporary&quot;:false}]},{&quot;citationID&quot;:&quot;MENDELEY_CITATION_b2999366-1952-4ab5-8749-b3100b0557c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&quot;,&quot;citationItems&quot;:[{&quot;id&quot;:&quot;eb780309-c4eb-37d2-9346-b313f31d873f&quot;,&quot;itemData&quot;:{&quot;type&quot;:&quot;article-journal&quot;,&quot;id&quot;:&quot;eb780309-c4eb-37d2-9346-b313f31d873f&quot;,&quot;title&quot;:&quot;Senescence-associated morphological profiles ( SAMPs ): an image- based phenotypic profiling method for evaluating the inter and intra model heterogeneity of senescence&quot;,&quot;author&quot;:[{&quot;family&quot;:&quot;Wallis&quot;,&quot;given&quot;:&quot;Ryan&quot;,&quot;parse-names&quot;:false,&quot;dropping-particle&quot;:&quot;&quot;,&quot;non-dropping-particle&quot;:&quot;&quot;},{&quot;family&quot;:&quot;Milligan&quot;,&quot;given&quot;:&quot;Deborah&quot;,&quot;parse-names&quot;:false,&quot;dropping-particle&quot;:&quot;&quot;,&quot;non-dropping-particle&quot;:&quot;&quot;},{&quot;family&quot;:&quot;Hughes&quot;,&quot;given&quot;:&quot;Bethany&quot;,&quot;parse-names&quot;:false,&quot;dropping-particle&quot;:&quot;&quot;,&quot;non-dropping-particle&quot;:&quot;&quot;},{&quot;family&quot;:&quot;Mizen&quot;,&quot;given&quot;:&quot;Hannah&quot;,&quot;parse-names&quot;:false,&quot;dropping-particle&quot;:&quot;&quot;,&quot;non-dropping-particle&quot;:&quot;&quot;},{&quot;family&quot;:&quot;López-&quot;,&quot;given&quot;:&quot;José Alberto&quot;,&quot;parse-names&quot;:false,&quot;dropping-particle&quot;:&quot;&quot;,&quot;non-dropping-particle&quot;:&quot;&quot;},{&quot;family&quot;:&quot;Eduputa&quot;,&quot;given&quot;:&quot;Ugochim&quot;,&quot;parse-names&quot;:false,&quot;dropping-particle&quot;:&quot;&quot;,&quot;non-dropping-particle&quot;:&quot;&quot;},{&quot;family&quot;:&quot;Tyler&quot;,&quot;given&quot;:&quot;Eleanor J&quot;,&quot;parse-names&quot;:false,&quot;dropping-particle&quot;:&quot;&quot;,&quot;non-dropping-particle&quot;:&quot;&quot;},{&quot;family&quot;:&quot;Serrano&quot;,&quot;given&quot;:&quot;Manuel&quot;,&quot;parse-names&quot;:false,&quot;dropping-particle&quot;:&quot;&quot;,&quot;non-dropping-particle&quot;:&quot;&quot;},{&quot;family&quot;:&quot;Bishop&quot;,&quot;given&quot;:&quot;Cleo L&quot;,&quot;parse-names&quot;:false,&quot;dropping-particle&quot;:&quot;&quot;,&quot;non-dropping-particle&quot;:&quot;&quot;}],&quot;issued&quot;:{&quot;date-parts&quot;:[[2022]]},&quot;page&quot;:&quot;1-27&quot;,&quot;volume&quot;:&quot;14&quot;,&quot;container-title-short&quot;:&quot;&quot;},&quot;isTemporary&quot;:false}]},{&quot;citationID&quot;:&quot;MENDELEY_CITATION_49355164-98a3-4871-95bb-d6b6b0f3b724&quot;,&quot;properties&quot;:{&quot;noteIndex&quot;:0},&quot;isEdited&quot;:false,&quot;manualOverride&quot;:{&quot;isManuallyOverridden&quot;:false,&quot;citeprocText&quot;:&quot;&lt;sup&gt;5,15,16&lt;/sup&gt;&quot;,&quot;manualOverrideText&quot;:&quot;&quot;},&quot;citationTag&quot;:&quot;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&quot;,&quot;citationItems&quot;:[{&quot;id&quot;:&quot;ec76e1e4-99c5-3496-b37d-c7ac0afb25f3&quot;,&quot;itemData&quot;:{&quot;type&quot;:&quot;article-journal&quot;,&quot;id&quot;:&quot;ec76e1e4-99c5-3496-b37d-c7ac0afb25f3&quot;,&quot;title&quot;:&quot;Guidelines for minimal information on cellular senescence experimentation in vivo&quot;,&quot;author&quot;:[{&quot;family&quot;:&quot;Ogrodnik&quot;,&quot;given&quot;:&quot;Mikolaj&quot;,&quot;parse-names&quot;:false,&quot;dropping-particle&quot;:&quot;&quot;,&quot;non-dropping-particle&quot;:&quot;&quot;},{&quot;family&quot;:&quot;Carlos Acosta&quot;,&quot;given&quot;:&quot;Juan&quot;,&quot;parse-names&quot;:false,&quot;dropping-particle&quot;:&quot;&quot;,&quot;non-dropping-particle&quot;:&quot;&quot;},{&quot;family&quot;:&quot;Adams&quot;,&quot;given&quot;:&quot;Peter D.&quot;,&quot;parse-names&quot;:false,&quot;dropping-particle&quot;:&quot;&quot;,&quot;non-dropping-particle&quot;:&quot;&quot;},{&quot;family&quot;:&quot;d'Adda di Fagagna&quot;,&quot;given&quot;:&quot;Fabrizio&quot;,&quot;parse-names&quot;:false,&quot;dropping-particle&quot;:&quot;&quot;,&quot;non-dropping-particle&quot;:&quot;&quot;},{&quot;family&quot;:&quot;Baker&quot;,&quot;given&quot;:&quot;Darren J.&quot;,&quot;parse-names&quot;:false,&quot;dropping-particle&quot;:&quot;&quot;,&quot;non-dropping-particle&quot;:&quot;&quot;},{&quot;family&quot;:&quot;Bishop&quot;,&quot;given&quot;:&quot;Cleo L.&quot;,&quot;parse-names&quot;:false,&quot;dropping-particle&quot;:&quot;&quot;,&quot;non-dropping-particle&quot;:&quot;&quot;},{&quot;family&quot;:&quot;Chandra&quot;,&quot;given&quot;:&quot;Tamir&quot;,&quot;parse-names&quot;:false,&quot;dropping-particle&quot;:&quot;&quot;,&quot;non-dropping-particle&quot;:&quot;&quot;},{&quot;family&quot;:&quot;Collado&quot;,&quot;given&quot;:&quot;Manuel&quot;,&quot;parse-names&quot;:false,&quot;dropping-particle&quot;:&quot;&quot;,&quot;non-dropping-particle&quot;:&quot;&quot;},{&quot;family&quot;:&quot;Gil&quot;,&quot;given&quot;:&quot;Jesus&quot;,&quot;parse-names&quot;:false,&quot;dropping-particle&quot;:&quot;&quot;,&quot;non-dropping-particle&quot;:&quot;&quot;},{&quot;family&quot;:&quot;Gorgoulis&quot;,&quot;given&quot;:&quot;Vassilis&quot;,&quot;parse-names&quot;:false,&quot;dropping-particle&quot;:&quot;&quot;,&quot;non-dropping-particle&quot;:&quot;&quot;},{&quot;family&quot;:&quot;Gruber&quot;,&quot;given&quot;:&quot;Florian&quot;,&quot;parse-names&quot;:false,&quot;dropping-particle&quot;:&quot;&quot;,&quot;non-dropping-particle&quot;:&quot;&quot;},{&quot;family&quot;:&quot;Hara&quot;,&quot;given&quot;:&quot;Eiji&quot;,&quot;parse-names&quot;:false,&quot;dropping-particle&quot;:&quot;&quot;,&quot;non-dropping-particle&quot;:&quot;&quot;},{&quot;family&quot;:&quot;Jansen-Dürr&quot;,&quot;given&quot;:&quot;Pidder&quot;,&quot;parse-names&quot;:false,&quot;dropping-particle&quot;:&quot;&quot;,&quot;non-dropping-particle&quot;:&quot;&quot;},{&quot;family&quot;:&quot;Jurk&quot;,&quot;given&quot;:&quot;Diana&quot;,&quot;parse-names&quot;:false,&quot;dropping-particle&quot;:&quot;&quot;,&quot;non-dropping-particle&quot;:&quot;&quot;},{&quot;family&quot;:&quot;Khosla&quot;,&quot;given&quot;:&quot;Sundeep&quot;,&quot;parse-names&quot;:false,&quot;dropping-particle&quot;:&quot;&quot;,&quot;non-dropping-particle&quot;:&quot;&quot;},{&quot;family&quot;:&quot;Kirkland&quot;,&quot;given&quot;:&quot;James L.&quot;,&quot;parse-names&quot;:false,&quot;dropping-particle&quot;:&quot;&quot;,&quot;non-dropping-particle&quot;:&quot;&quot;},{&quot;family&quot;:&quot;Krizhanovsky&quot;,&quot;given&quot;:&quot;Valery&quot;,&quot;parse-names&quot;:false,&quot;dropping-particle&quot;:&quot;&quot;,&quot;non-dropping-particle&quot;:&quot;&quot;},{&quot;family&quot;:&quot;Minamino&quot;,&quot;given&quot;:&quot;Tohru&quot;,&quot;parse-names&quot;:false,&quot;dropping-particle&quot;:&quot;&quot;,&quot;non-dropping-particle&quot;:&quot;&quot;},{&quot;family&quot;:&quot;Niedernhofer&quot;,&quot;given&quot;:&quot;Laura J.&quot;,&quot;parse-names&quot;:false,&quot;dropping-particle&quot;:&quot;&quot;,&quot;non-dropping-particle&quot;:&quot;&quot;},{&quot;family&quot;:&quot;Passos&quot;,&quot;given&quot;:&quot;João F.&quot;,&quot;parse-names&quot;:false,&quot;dropping-particle&quot;:&quot;&quot;,&quot;non-dropping-particle&quot;:&quot;&quot;},{&quot;family&quot;:&quot;Ring&quot;,&quot;given&quot;:&quot;Nadja A.R.&quot;,&quot;parse-names&quot;:false,&quot;dropping-particle&quot;:&quot;&quot;,&quot;non-dropping-particle&quot;:&quot;&quot;},{&quot;family&quot;:&quot;Redl&quot;,&quot;given&quot;:&quot;Heinz&quot;,&quot;parse-names&quot;:false,&quot;dropping-particle&quot;:&quot;&quot;,&quot;non-dropping-particle&quot;:&quot;&quot;},{&quot;family&quot;:&quot;Robbins&quot;,&quot;given&quot;:&quot;Paul D.&quot;,&quot;parse-names&quot;:false,&quot;dropping-particle&quot;:&quot;&quot;,&quot;non-dropping-particle&quot;:&quot;&quot;},{&quot;family&quot;:&quot;Rodier&quot;,&quot;given&quot;:&quot;Francis&quot;,&quot;parse-names&quot;:false,&quot;dropping-particle&quot;:&quot;&quot;,&quot;non-dropping-particle&quot;:&quot;&quot;},{&quot;family&quot;:&quot;Scharffetter-Kochanek&quot;,&quot;given&quot;:&quot;Karin&quot;,&quot;parse-names&quot;:false,&quot;dropping-particle&quot;:&quot;&quot;,&quot;non-dropping-particle&quot;:&quot;&quot;},{&quot;family&quot;:&quot;Sedivy&quot;,&quot;given&quot;:&quot;John M.&quot;,&quot;parse-names&quot;:false,&quot;dropping-particle&quot;:&quot;&quot;,&quot;non-dropping-particle&quot;:&quot;&quot;},{&quot;family&quot;:&quot;Sikora&quot;,&quot;given&quot;:&quot;Ewa&quot;,&quot;parse-names&quot;:false,&quot;dropping-particle&quot;:&quot;&quot;,&quot;non-dropping-particle&quot;:&quot;&quot;},{&quot;family&quot;:&quot;Witwer&quot;,&quot;given&quot;:&quot;Kenneth&quot;,&quot;parse-names&quot;:false,&quot;dropping-particle&quot;:&quot;&quot;,&quot;non-dropping-particle&quot;:&quot;&quot;},{&quot;family&quot;:&quot;Zglinicki&quot;,&quot;given&quot;:&quot;Thomas&quot;,&quot;parse-names&quot;:false,&quot;dropping-particle&quot;:&quot;&quot;,&quot;non-dropping-particle&quot;:&quot;von&quot;},{&quot;family&quot;:&quot;Yun&quot;,&quot;given&quot;:&quot;Maximina H.&quot;,&quot;parse-names&quot;:false,&quot;dropping-particle&quot;:&quot;&quot;,&quot;non-dropping-particle&quot;:&quot;&quot;},{&quot;family&quot;:&quot;Grillari&quot;,&quot;given&quot;:&quot;Johannes&quot;,&quot;parse-names&quot;:false,&quot;dropping-particle&quot;:&quot;&quot;,&quot;non-dropping-particle&quot;:&quot;&quot;},{&quot;family&quot;:&quot;Demaria&quot;,&quot;given&quot;:&quot;Marco&quot;,&quot;parse-names&quot;:false,&quot;dropping-particle&quot;:&quot;&quot;,&quot;non-dropping-particle&quot;:&quot;&quot;}],&quot;container-title&quot;:&quot;Cell&quot;,&quot;container-title-short&quot;:&quot;Cell&quot;,&quot;accessed&quot;:{&quot;date-parts&quot;:[[2024,11,4]]},&quot;DOI&quot;:&quot;10.1016/J.CELL.2024.05.059&quot;,&quot;ISSN&quot;:&quot;1097-4172&quot;,&quot;PMID&quot;:&quot;39121846&quot;,&quot;URL&quot;:&quot;https://pubmed.ncbi.nlm.nih.gov/39121846/&quot;,&quot;issued&quot;:{&quot;date-parts&quot;:[[2024,8,8]]},&quot;page&quot;:&quot;4150-4175&quot;,&quot;abstract&quot;:&quot;Cellular senescence is a cell fate triggered in response to stress and is characterized by stable cell-cycle arrest and a hypersecretory state. It has diverse biological roles, ranging from tissue repair to chronic disease. The development of new tools to study senescence in vivo has paved the way for uncovering its physiological and pathological roles and testing senescent cells as a therapeutic target. However, the lack of specific and broadly applicable markers makes it difficult to identify and characterize senescent cells in tissues and living organisms. To address this, we provide practical guidelines called “minimum information for cellular senescence experimentation in vivo” (MICSE). It presents an overview of senescence markers in rodent tissues, transgenic models, non-mammalian systems, human tissues, and tumors and their use in the identification and specification of senescent cells. These guidelines provide a uniform, state-of-the-art, and accessible toolset to improve our understanding of cellular senescence in vivo.&quot;,&quot;publisher&quot;:&quot;Cell&quot;,&quot;issue&quot;:&quot;16&quot;,&quot;volume&quot;:&quot;187&quot;},&quot;isTemporary&quot;:false},{&quot;id&quot;:&quot;e4a9ed45-7f34-329a-8434-d82d7cb94f5a&quot;,&quot;itemData&quot;:{&quot;type&quot;:&quot;article-journal&quot;,&quot;id&quot;:&quot;e4a9ed45-7f34-329a-8434-d82d7cb94f5a&quot;,&quot;title&quot;:&quot;A guide to assessing cellular senescence in vitro and in vivo&quot;,&quot;author&quot;:[{&quot;family&quot;:&quot;González-Gualda&quot;,&quot;given&quot;:&quot;Estela&quot;,&quot;parse-names&quot;:false,&quot;dropping-particle&quot;:&quot;&quot;,&quot;non-dropping-particle&quot;:&quot;&quot;},{&quot;family&quot;:&quot;Baker&quot;,&quot;given&quot;:&quot;Andrew G&quot;,&quot;parse-names&quot;:false,&quot;dropping-particle&quot;:&quot;&quot;,&quot;non-dropping-particle&quot;:&quot;&quot;},{&quot;family&quot;:&quot;Fruk&quot;,&quot;given&quot;:&quot;Ljiljana&quot;,&quot;parse-names&quot;:false,&quot;dropping-particle&quot;:&quot;&quot;,&quot;non-dropping-particle&quot;:&quot;&quot;},{&quot;family&quot;:&quot;Muñoz-Espín&quot;,&quot;given&quot;:&quot;Daniel&quot;,&quot;parse-names&quot;:false,&quot;dropping-particle&quot;:&quot;&quot;,&quot;non-dropping-particle&quot;:&quot;&quot;}],&quot;container-title&quot;:&quot;FEBS Journal&quot;,&quot;DOI&quot;:&quot;10.1111/febs.15570&quot;,&quot;ISSN&quot;:&quot;17424658&quot;,&quot;PMID&quot;:&quot;32961620&quot;,&quot;issued&quot;:{&quot;date-parts&quot;:[[2021]]},&quot;page&quot;:&quot;56-80&quot;,&quot;abstract&quot;:&quot;Cellular senescence is a physiological mechanism whereby a proliferating cell undergoes a stable cell cycle arrest upon damage or stress and elicits a secretory phenotype. This highly dynamic and regulated cellular state plays beneficial roles in physiology, such as during embryonic development and wound healing, but it can also result in antagonistic effects in age-related pathologies, degenerative disorders, ageing and cancer. In an effort to better identify this complex state, and given that a universal marker has yet to be identified, a general set of hallmarks describing senescence has been established. However, as the senescent programme becomes more defined, further complexities, including phenotype heterogeneity, have emerged. This significantly complicates the recognition and evaluation of cellular senescence, especially within complex tissues and living organisms. To address these challenges, substantial efforts are currently being made towards the discovery of novel and more specific biomarkers, optimized combinatorial strategies and the development of emerging detection techniques. Here, we compile such advances and present a multifactorial guide to identify and assess cellular senescence in cell cultures, tissues and living organisms. The reliable assessment and identification of senescence is not only crucial for better understanding its underlying biology, but also imperative for the development of diagnostic and therapeutic strategies aimed at targeting senescence in the clinic.&quot;,&quot;issue&quot;:&quot;1&quot;,&quot;volume&quot;:&quot;288&quot;,&quot;container-title-short&quot;:&quot;&quot;},&quot;isTemporary&quot;:false},{&quot;id&quot;:&quot;6fd5c757-1765-364f-815d-3909d408b105&quot;,&quot;itemData&quot;:{&quot;type&quot;:&quot;article-journal&quot;,&quot;id&quot;:&quot;6fd5c757-1765-364f-815d-3909d408b105&quot;,&quot;title&quot;:&quot;The paradox of senescent-marker positive cancer cells: challenges and opportunities&quot;,&quot;author&quot;:[{&quot;family&quot;:&quot;O’Sullivan&quot;,&quot;given&quot;:&quot;Emily A.&quot;,&quot;parse-names&quot;:false,&quot;dropping-particle&quot;:&quot;&quot;,&quot;non-dropping-particle&quot;:&quot;&quot;},{&quot;family&quot;:&quot;Wallis&quot;,&quot;given&quot;:&quot;Ryan&quot;,&quot;parse-names&quot;:false,&quot;dropping-particle&quot;:&quot;&quot;,&quot;non-dropping-particle&quot;:&quot;&quot;},{&quot;family&quot;:&quot;Mossa&quot;,&quot;given&quot;:&quot;Federica&quot;,&quot;parse-names&quot;:false,&quot;dropping-particle&quot;:&quot;&quot;,&quot;non-dropping-particle&quot;:&quot;&quot;},{&quot;family&quot;:&quot;Bishop&quot;,&quot;given&quot;:&quot;Cleo L.&quot;,&quot;parse-names&quot;:false,&quot;dropping-particle&quot;:&quot;&quot;,&quot;non-dropping-particle&quot;:&quot;&quot;}],&quot;container-title&quot;:&quot;npj Aging 2024 10:1&quot;,&quot;accessed&quot;:{&quot;date-parts&quot;:[[2024,11,4]]},&quot;DOI&quot;:&quot;10.1038/s41514-024-00168-y&quot;,&quot;ISBN&quot;:&quot;4151402400168&quot;,&quot;ISSN&quot;:&quot;2731-6068&quot;,&quot;URL&quot;:&quot;https://www.nature.com/articles/s41514-024-00168-y&quot;,&quot;issued&quot;:{&quot;date-parts&quot;:[[2024,9,14]]},&quot;page&quot;:&quot;1-11&quot;,&quot;abstract&quot;:&quot;Senescence is an anti-tumour mechanism and hallmark of cancer. Loss or mutation of key senescence effectors, such as p16INK4A, are frequently observed in cancer. Intriguingly, some human tumours are both proliferative and senescent-marker positive (Sen-Mark+). Here, we explore this paradox, focusing on the prognostic consequences and the current challenges in classifying these cells. We discuss future strategies for Sen-Mark+ cell detection together with emerging opportunities to exploit senescence for cancer.&quot;,&quot;publisher&quot;:&quot;Nature Publishing Group&quot;,&quot;issue&quot;:&quot;1&quot;,&quot;volume&quot;:&quot;10&quot;,&quot;container-title-short&quot;:&quot;&quot;},&quot;isTemporary&quot;:false}]},{&quot;citationID&quot;:&quot;MENDELEY_CITATION_965467ab-1d56-4518-947f-b0e9a2ea4c01&quot;,&quot;properties&quot;:{&quot;noteIndex&quot;:0},&quot;isEdited&quot;:false,&quot;manualOverride&quot;:{&quot;isManuallyOverridden&quot;:false,&quot;citeprocText&quot;:&quot;&lt;sup&gt;5,11&lt;/sup&gt;&quot;,&quot;manualOverrideText&quot;:&quot;&quot;},&quot;citationTag&quot;:&quot;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&quot;,&quot;citationItems&quot;:[{&quot;id&quot;:&quot;ec76e1e4-99c5-3496-b37d-c7ac0afb25f3&quot;,&quot;itemData&quot;:{&quot;type&quot;:&quot;article-journal&quot;,&quot;id&quot;:&quot;ec76e1e4-99c5-3496-b37d-c7ac0afb25f3&quot;,&quot;title&quot;:&quot;Guidelines for minimal information on cellular senescence experimentation in vivo&quot;,&quot;author&quot;:[{&quot;family&quot;:&quot;Ogrodnik&quot;,&quot;given&quot;:&quot;Mikolaj&quot;,&quot;parse-names&quot;:false,&quot;dropping-particle&quot;:&quot;&quot;,&quot;non-dropping-particle&quot;:&quot;&quot;},{&quot;family&quot;:&quot;Carlos Acosta&quot;,&quot;given&quot;:&quot;Juan&quot;,&quot;parse-names&quot;:false,&quot;dropping-particle&quot;:&quot;&quot;,&quot;non-dropping-particle&quot;:&quot;&quot;},{&quot;family&quot;:&quot;Adams&quot;,&quot;given&quot;:&quot;Peter D.&quot;,&quot;parse-names&quot;:false,&quot;dropping-particle&quot;:&quot;&quot;,&quot;non-dropping-particle&quot;:&quot;&quot;},{&quot;family&quot;:&quot;d'Adda di Fagagna&quot;,&quot;given&quot;:&quot;Fabrizio&quot;,&quot;parse-names&quot;:false,&quot;dropping-particle&quot;:&quot;&quot;,&quot;non-dropping-particle&quot;:&quot;&quot;},{&quot;family&quot;:&quot;Baker&quot;,&quot;given&quot;:&quot;Darren J.&quot;,&quot;parse-names&quot;:false,&quot;dropping-particle&quot;:&quot;&quot;,&quot;non-dropping-particle&quot;:&quot;&quot;},{&quot;family&quot;:&quot;Bishop&quot;,&quot;given&quot;:&quot;Cleo L.&quot;,&quot;parse-names&quot;:false,&quot;dropping-particle&quot;:&quot;&quot;,&quot;non-dropping-particle&quot;:&quot;&quot;},{&quot;family&quot;:&quot;Chandra&quot;,&quot;given&quot;:&quot;Tamir&quot;,&quot;parse-names&quot;:false,&quot;dropping-particle&quot;:&quot;&quot;,&quot;non-dropping-particle&quot;:&quot;&quot;},{&quot;family&quot;:&quot;Collado&quot;,&quot;given&quot;:&quot;Manuel&quot;,&quot;parse-names&quot;:false,&quot;dropping-particle&quot;:&quot;&quot;,&quot;non-dropping-particle&quot;:&quot;&quot;},{&quot;family&quot;:&quot;Gil&quot;,&quot;given&quot;:&quot;Jesus&quot;,&quot;parse-names&quot;:false,&quot;dropping-particle&quot;:&quot;&quot;,&quot;non-dropping-particle&quot;:&quot;&quot;},{&quot;family&quot;:&quot;Gorgoulis&quot;,&quot;given&quot;:&quot;Vassilis&quot;,&quot;parse-names&quot;:false,&quot;dropping-particle&quot;:&quot;&quot;,&quot;non-dropping-particle&quot;:&quot;&quot;},{&quot;family&quot;:&quot;Gruber&quot;,&quot;given&quot;:&quot;Florian&quot;,&quot;parse-names&quot;:false,&quot;dropping-particle&quot;:&quot;&quot;,&quot;non-dropping-particle&quot;:&quot;&quot;},{&quot;family&quot;:&quot;Hara&quot;,&quot;given&quot;:&quot;Eiji&quot;,&quot;parse-names&quot;:false,&quot;dropping-particle&quot;:&quot;&quot;,&quot;non-dropping-particle&quot;:&quot;&quot;},{&quot;family&quot;:&quot;Jansen-Dürr&quot;,&quot;given&quot;:&quot;Pidder&quot;,&quot;parse-names&quot;:false,&quot;dropping-particle&quot;:&quot;&quot;,&quot;non-dropping-particle&quot;:&quot;&quot;},{&quot;family&quot;:&quot;Jurk&quot;,&quot;given&quot;:&quot;Diana&quot;,&quot;parse-names&quot;:false,&quot;dropping-particle&quot;:&quot;&quot;,&quot;non-dropping-particle&quot;:&quot;&quot;},{&quot;family&quot;:&quot;Khosla&quot;,&quot;given&quot;:&quot;Sundeep&quot;,&quot;parse-names&quot;:false,&quot;dropping-particle&quot;:&quot;&quot;,&quot;non-dropping-particle&quot;:&quot;&quot;},{&quot;family&quot;:&quot;Kirkland&quot;,&quot;given&quot;:&quot;James L.&quot;,&quot;parse-names&quot;:false,&quot;dropping-particle&quot;:&quot;&quot;,&quot;non-dropping-particle&quot;:&quot;&quot;},{&quot;family&quot;:&quot;Krizhanovsky&quot;,&quot;given&quot;:&quot;Valery&quot;,&quot;parse-names&quot;:false,&quot;dropping-particle&quot;:&quot;&quot;,&quot;non-dropping-particle&quot;:&quot;&quot;},{&quot;family&quot;:&quot;Minamino&quot;,&quot;given&quot;:&quot;Tohru&quot;,&quot;parse-names&quot;:false,&quot;dropping-particle&quot;:&quot;&quot;,&quot;non-dropping-particle&quot;:&quot;&quot;},{&quot;family&quot;:&quot;Niedernhofer&quot;,&quot;given&quot;:&quot;Laura J.&quot;,&quot;parse-names&quot;:false,&quot;dropping-particle&quot;:&quot;&quot;,&quot;non-dropping-particle&quot;:&quot;&quot;},{&quot;family&quot;:&quot;Passos&quot;,&quot;given&quot;:&quot;João F.&quot;,&quot;parse-names&quot;:false,&quot;dropping-particle&quot;:&quot;&quot;,&quot;non-dropping-particle&quot;:&quot;&quot;},{&quot;family&quot;:&quot;Ring&quot;,&quot;given&quot;:&quot;Nadja A.R.&quot;,&quot;parse-names&quot;:false,&quot;dropping-particle&quot;:&quot;&quot;,&quot;non-dropping-particle&quot;:&quot;&quot;},{&quot;family&quot;:&quot;Redl&quot;,&quot;given&quot;:&quot;Heinz&quot;,&quot;parse-names&quot;:false,&quot;dropping-particle&quot;:&quot;&quot;,&quot;non-dropping-particle&quot;:&quot;&quot;},{&quot;family&quot;:&quot;Robbins&quot;,&quot;given&quot;:&quot;Paul D.&quot;,&quot;parse-names&quot;:false,&quot;dropping-particle&quot;:&quot;&quot;,&quot;non-dropping-particle&quot;:&quot;&quot;},{&quot;family&quot;:&quot;Rodier&quot;,&quot;given&quot;:&quot;Francis&quot;,&quot;parse-names&quot;:false,&quot;dropping-particle&quot;:&quot;&quot;,&quot;non-dropping-particle&quot;:&quot;&quot;},{&quot;family&quot;:&quot;Scharffetter-Kochanek&quot;,&quot;given&quot;:&quot;Karin&quot;,&quot;parse-names&quot;:false,&quot;dropping-particle&quot;:&quot;&quot;,&quot;non-dropping-particle&quot;:&quot;&quot;},{&quot;family&quot;:&quot;Sedivy&quot;,&quot;given&quot;:&quot;John M.&quot;,&quot;parse-names&quot;:false,&quot;dropping-particle&quot;:&quot;&quot;,&quot;non-dropping-particle&quot;:&quot;&quot;},{&quot;family&quot;:&quot;Sikora&quot;,&quot;given&quot;:&quot;Ewa&quot;,&quot;parse-names&quot;:false,&quot;dropping-particle&quot;:&quot;&quot;,&quot;non-dropping-particle&quot;:&quot;&quot;},{&quot;family&quot;:&quot;Witwer&quot;,&quot;given&quot;:&quot;Kenneth&quot;,&quot;parse-names&quot;:false,&quot;dropping-particle&quot;:&quot;&quot;,&quot;non-dropping-particle&quot;:&quot;&quot;},{&quot;family&quot;:&quot;Zglinicki&quot;,&quot;given&quot;:&quot;Thomas&quot;,&quot;parse-names&quot;:false,&quot;dropping-particle&quot;:&quot;&quot;,&quot;non-dropping-particle&quot;:&quot;von&quot;},{&quot;family&quot;:&quot;Yun&quot;,&quot;given&quot;:&quot;Maximina H.&quot;,&quot;parse-names&quot;:false,&quot;dropping-particle&quot;:&quot;&quot;,&quot;non-dropping-particle&quot;:&quot;&quot;},{&quot;family&quot;:&quot;Grillari&quot;,&quot;given&quot;:&quot;Johannes&quot;,&quot;parse-names&quot;:false,&quot;dropping-particle&quot;:&quot;&quot;,&quot;non-dropping-particle&quot;:&quot;&quot;},{&quot;family&quot;:&quot;Demaria&quot;,&quot;given&quot;:&quot;Marco&quot;,&quot;parse-names&quot;:false,&quot;dropping-particle&quot;:&quot;&quot;,&quot;non-dropping-particle&quot;:&quot;&quot;}],&quot;container-title&quot;:&quot;Cell&quot;,&quot;container-title-short&quot;:&quot;Cell&quot;,&quot;accessed&quot;:{&quot;date-parts&quot;:[[2024,11,4]]},&quot;DOI&quot;:&quot;10.1016/J.CELL.2024.05.059&quot;,&quot;ISSN&quot;:&quot;1097-4172&quot;,&quot;PMID&quot;:&quot;39121846&quot;,&quot;URL&quot;:&quot;https://pubmed.ncbi.nlm.nih.gov/39121846/&quot;,&quot;issued&quot;:{&quot;date-parts&quot;:[[2024,8,8]]},&quot;page&quot;:&quot;4150-4175&quot;,&quot;abstract&quot;:&quot;Cellular senescence is a cell fate triggered in response to stress and is characterized by stable cell-cycle arrest and a hypersecretory state. It has diverse biological roles, ranging from tissue repair to chronic disease. The development of new tools to study senescence in vivo has paved the way for uncovering its physiological and pathological roles and testing senescent cells as a therapeutic target. However, the lack of specific and broadly applicable markers makes it difficult to identify and characterize senescent cells in tissues and living organisms. To address this, we provide practical guidelines called “minimum information for cellular senescence experimentation in vivo” (MICSE). It presents an overview of senescence markers in rodent tissues, transgenic models, non-mammalian systems, human tissues, and tumors and their use in the identification and specification of senescent cells. These guidelines provide a uniform, state-of-the-art, and accessible toolset to improve our understanding of cellular senescence in vivo.&quot;,&quot;publisher&quot;:&quot;Cell&quot;,&quot;issue&quot;:&quot;16&quot;,&quot;volume&quot;:&quot;187&quot;},&quot;isTemporary&quot;:false},{&quot;id&quot;:&quot;761bc9a4-d3ac-3ae3-8fe8-b6006f6a4ac5&quot;,&quot;itemData&quot;:{&quot;type&quot;:&quot;article-journal&quot;,&quot;id&quot;:&quot;761bc9a4-d3ac-3ae3-8fe8-b6006f6a4ac5&quot;,&quot;title&quot;:&quot;Cellular senescence and senolytics: the path to the clinic&quot;,&quot;author&quot;:[{&quot;family&quot;:&quot;Chaib&quot;,&quot;given&quot;:&quot;Selim&quot;,&quot;parse-names&quot;:false,&quot;dropping-particle&quot;:&quot;&quot;,&quot;non-dropping-particle&quot;:&quot;&quot;},{&quot;family&quot;:&quot;Tchkonia&quot;,&quot;given&quot;:&quot;Tamar&quot;,&quot;parse-names&quot;:false,&quot;dropping-particle&quot;:&quot;&quot;,&quot;non-dropping-particle&quot;:&quot;&quot;},{&quot;family&quot;:&quot;Kirkland&quot;,&quot;given&quot;:&quot;James L.&quot;,&quot;parse-names&quot;:false,&quot;dropping-particle&quot;:&quot;&quot;,&quot;non-dropping-particle&quot;:&quot;&quot;}],&quot;container-title&quot;:&quot;Nature medicine&quot;,&quot;container-title-short&quot;:&quot;Nat. Med.&quot;,&quot;accessed&quot;:{&quot;date-parts&quot;:[[2023,9,6]]},&quot;DOI&quot;:&quot;10.1038/S41591-022-01923-Y&quot;,&quot;ISSN&quot;:&quot;1546170X&quot;,&quot;PMID&quot;:&quot;35953721&quot;,&quot;URL&quot;:&quot;/pmc/articles/PMC9599677/&quot;,&quot;issued&quot;:{&quot;date-parts&quot;:[[2022,8,1]]},&quot;page&quot;:&quot;1556&quot;,&quot;abstract&quot;:&quot;Interlinked and fundamental aging processes appear to be a root-cause contributor to many disorders and diseases. One such process is cellular senescence, which entails a state of cell cycle arrest in response to damaging stimuli. Senescent cells can arise throughout the lifespan and, if persistent, can have deleterious effects on tissue function due to the many proteins they secrete. In preclinical models, interventions targeting those senescent cells that are persistent and cause tissue damage have been shown to delay, prevent or alleviate multiple disorders. In line with this, the discovery of small-molecule senolytic drugs that selectively clear senescent cells has led to promising strategies for preventing or treating multiple diseases and age-related conditions in humans. In this Review, we outline the rationale for senescent cells as a therapeutic target for disorders across the lifespan and discuss the most promising strategies—including recent and ongoing clinical trials—for translating small-molecule senolytics and other senescence-targeting interventions into clinical use.&quot;,&quot;publisher&quot;:&quot;NIH Public Access&quot;,&quot;issue&quot;:&quot;8&quot;,&quot;volume&quot;:&quot;28&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QMULInformationClassificationTaxHTField0 xmlns="http://schemas.microsoft.com/sharepoint/v3">
      <Terms xmlns="http://schemas.microsoft.com/office/infopath/2007/PartnerControls"/>
    </QMULInformationClassificationTaxHTField0>
    <TaxKeywordTaxHTField xmlns="d5efd484-15aa-41a0-83f6-0646502cb6d6">
      <Terms xmlns="http://schemas.microsoft.com/office/infopath/2007/PartnerControls"/>
    </TaxKeywordTaxHTField>
    <TaxCatchAll xmlns="d5efd484-15aa-41a0-83f6-0646502cb6d6" xsi:nil="true"/>
    <QMULSchoolTaxHTField0 xmlns="http://schemas.microsoft.com/sharepoint/v3">
      <Terms xmlns="http://schemas.microsoft.com/office/infopath/2007/PartnerControls"/>
    </QMULSchoolTaxHTField0>
    <QMULDocumentTypeTaxHTField0 xmlns="http://schemas.microsoft.com/sharepoint/v3">
      <Terms xmlns="http://schemas.microsoft.com/office/infopath/2007/PartnerControls"/>
    </QMULDocumentTypeTaxHTField0>
    <QMULReviewDate xmlns="http://schemas.microsoft.com/sharepoint/v3" xsi:nil="true"/>
    <lcf76f155ced4ddcb4097134ff3c332f xmlns="ac6da30c-bf65-4e01-bb91-790d7248ff33">
      <Terms xmlns="http://schemas.microsoft.com/office/infopath/2007/PartnerControls"/>
    </lcf76f155ced4ddcb4097134ff3c332f>
    <QMULOwner xmlns="http://schemas.microsoft.com/sharepoint/v3">
      <UserInfo>
        <DisplayName/>
        <AccountId xsi:nil="true"/>
        <AccountType/>
      </UserInfo>
    </QMULOwner>
    <QMULDepartmentTaxHTField0 xmlns="http://schemas.microsoft.com/sharepoint/v3">
      <Terms xmlns="http://schemas.microsoft.com/office/infopath/2007/PartnerControls"/>
    </QMULDepartmentTaxHTField0>
    <QMULAcademicYear xmlns="http://schemas.microsoft.com/sharepoint/v3" xsi:nil="true"/>
    <QMULLocationTaxHTField0 xmlns="http://schemas.microsoft.com/sharepoint/v3">
      <Terms xmlns="http://schemas.microsoft.com/office/infopath/2007/PartnerControls"/>
    </QMULLocationTaxHTField0>
    <QMULDocumentStatusTaxHTField0 xmlns="http://schemas.microsoft.com/sharepoint/v3">
      <Terms xmlns="http://schemas.microsoft.com/office/infopath/2007/PartnerControls"/>
    </QMULDocumentStatusTaxHTField0>
    <QMULProject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QMUL Document" ma:contentTypeID="0x0101005EA864BF41DF8A41860E925F5B29BCF50042875F1D83253C4EA84E103B715ED147" ma:contentTypeVersion="38" ma:contentTypeDescription="" ma:contentTypeScope="" ma:versionID="8f7dc554b8c217c0649602a6951ea1b2">
  <xsd:schema xmlns:xsd="http://www.w3.org/2001/XMLSchema" xmlns:xs="http://www.w3.org/2001/XMLSchema" xmlns:p="http://schemas.microsoft.com/office/2006/metadata/properties" xmlns:ns1="http://schemas.microsoft.com/sharepoint/v3" xmlns:ns2="d5efd484-15aa-41a0-83f6-0646502cb6d6" xmlns:ns3="ac6da30c-bf65-4e01-bb91-790d7248ff33" xmlns:ns4="014cc03e-fd8b-47d3-9c34-f0dfe17d1a00" targetNamespace="http://schemas.microsoft.com/office/2006/metadata/properties" ma:root="true" ma:fieldsID="5b2f383ab7d8a1f0631b8870b438d125" ns1:_="" ns2:_="" ns3:_="" ns4:_="">
    <xsd:import namespace="http://schemas.microsoft.com/sharepoint/v3"/>
    <xsd:import namespace="d5efd484-15aa-41a0-83f6-0646502cb6d6"/>
    <xsd:import namespace="ac6da30c-bf65-4e01-bb91-790d7248ff33"/>
    <xsd:import namespace="014cc03e-fd8b-47d3-9c34-f0dfe17d1a00"/>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LengthInSeconds" minOccurs="0"/>
                <xsd:element ref="ns3:MediaServiceDateTaken" minOccurs="0"/>
                <xsd:element ref="ns3:MediaServiceAutoTags" minOccurs="0"/>
                <xsd:element ref="ns3:MediaServiceMetadata" minOccurs="0"/>
                <xsd:element ref="ns3:MediaServiceFastMetadata" minOccurs="0"/>
                <xsd:element ref="ns4:SharedWithUsers" minOccurs="0"/>
                <xsd:element ref="ns4:SharedWithDetails" minOccurs="0"/>
                <xsd:element ref="ns3:lcf76f155ced4ddcb4097134ff3c332f"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17877858-8af2-4aaa-95b8-d56fe50fdd63}" ma:internalName="TaxCatchAll" ma:showField="CatchAllData" ma:web="014cc03e-fd8b-47d3-9c34-f0dfe17d1a00">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17877858-8af2-4aaa-95b8-d56fe50fdd63}" ma:internalName="TaxCatchAllLabel" ma:readOnly="true" ma:showField="CatchAllDataLabel" ma:web="014cc03e-fd8b-47d3-9c34-f0dfe17d1a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6da30c-bf65-4e01-bb91-790d7248ff33" elementFormDefault="qualified">
    <xsd:import namespace="http://schemas.microsoft.com/office/2006/documentManagement/types"/>
    <xsd:import namespace="http://schemas.microsoft.com/office/infopath/2007/PartnerControls"/>
    <xsd:element name="MediaLengthInSeconds" ma:index="28" nillable="true" ma:displayName="MediaLengthInSeconds" ma:hidden="true" ma:internalName="MediaLengthInSeconds" ma:readOnly="true">
      <xsd:simpleType>
        <xsd:restriction base="dms:Unknow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Tags" ma:internalName="MediaServiceAutoTags" ma:readOnly="true">
      <xsd:simpleType>
        <xsd:restriction base="dms:Text"/>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Location" ma:index="42" nillable="true" ma:displayName="Location" ma:indexed="true" ma:internalName="MediaServiceLocation" ma:readOnly="true">
      <xsd:simpleType>
        <xsd:restriction base="dms:Text"/>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4cc03e-fd8b-47d3-9c34-f0dfe17d1a00"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9c18f9b8-5ae4-4f0b-a238-a922c51e2dda" ContentTypeId="0x0101005EA864BF41DF8A41860E925F5B29BCF5" PreviousValue="false"/>
</file>

<file path=customXml/itemProps1.xml><?xml version="1.0" encoding="utf-8"?>
<ds:datastoreItem xmlns:ds="http://schemas.openxmlformats.org/officeDocument/2006/customXml" ds:itemID="{C2912012-88D5-4A32-ACCC-2C38E840255B}">
  <ds:schemaRefs>
    <ds:schemaRef ds:uri="http://schemas.microsoft.com/office/2006/metadata/properties"/>
    <ds:schemaRef ds:uri="http://schemas.microsoft.com/office/infopath/2007/PartnerControls"/>
    <ds:schemaRef ds:uri="http://schemas.microsoft.com/sharepoint/v3"/>
    <ds:schemaRef ds:uri="d5efd484-15aa-41a0-83f6-0646502cb6d6"/>
    <ds:schemaRef ds:uri="ac6da30c-bf65-4e01-bb91-790d7248ff33"/>
  </ds:schemaRefs>
</ds:datastoreItem>
</file>

<file path=customXml/itemProps2.xml><?xml version="1.0" encoding="utf-8"?>
<ds:datastoreItem xmlns:ds="http://schemas.openxmlformats.org/officeDocument/2006/customXml" ds:itemID="{167ED326-6EF9-4974-B971-9EA6B10A0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ac6da30c-bf65-4e01-bb91-790d7248ff33"/>
    <ds:schemaRef ds:uri="014cc03e-fd8b-47d3-9c34-f0dfe17d1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6FE656-FDD8-4BDB-8415-4938EB992BE5}">
  <ds:schemaRefs>
    <ds:schemaRef ds:uri="http://schemas.microsoft.com/sharepoint/v3/contenttype/forms"/>
  </ds:schemaRefs>
</ds:datastoreItem>
</file>

<file path=customXml/itemProps4.xml><?xml version="1.0" encoding="utf-8"?>
<ds:datastoreItem xmlns:ds="http://schemas.openxmlformats.org/officeDocument/2006/customXml" ds:itemID="{41C7CA86-CE18-4CE7-82E3-E1FE07493C3C}">
  <ds:schemaRefs>
    <ds:schemaRef ds:uri="http://schemas.openxmlformats.org/officeDocument/2006/bibliography"/>
  </ds:schemaRefs>
</ds:datastoreItem>
</file>

<file path=customXml/itemProps5.xml><?xml version="1.0" encoding="utf-8"?>
<ds:datastoreItem xmlns:ds="http://schemas.openxmlformats.org/officeDocument/2006/customXml" ds:itemID="{591EBEAB-7E80-4EC1-B141-53A275576753}">
  <ds:schemaRefs>
    <ds:schemaRef ds:uri="Microsoft.SharePoint.Taxonomy.ContentTypeSync"/>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18</Pages>
  <Words>5951</Words>
  <Characters>33923</Characters>
  <Application>Microsoft Office Word</Application>
  <DocSecurity>0</DocSecurity>
  <Lines>282</Lines>
  <Paragraphs>79</Paragraphs>
  <ScaleCrop>false</ScaleCrop>
  <Company/>
  <LinksUpToDate>false</LinksUpToDate>
  <CharactersWithSpaces>39795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Wallis</dc:creator>
  <cp:keywords/>
  <cp:lastModifiedBy>Ryan Wallis</cp:lastModifiedBy>
  <cp:revision>10</cp:revision>
  <cp:lastPrinted>2025-12-12T15:47:00Z</cp:lastPrinted>
  <dcterms:created xsi:type="dcterms:W3CDTF">2026-04-10T08:36:00Z</dcterms:created>
  <dcterms:modified xsi:type="dcterms:W3CDTF">2026-04-10T08:47:00Z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ontentTypeId">
    <vt:lpwstr>0x0101005EA864BF41DF8A41860E925F5B29BCF50042875F1D83253C4EA84E103B715ED147</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InformationClassification">
    <vt:lpwstr/>
  </property>
  <property fmtid="{D5CDD505-2E9C-101B-9397-08002B2CF9AE}" pid="8" name="QMULLocation">
    <vt:lpwstr/>
  </property>
  <property fmtid="{D5CDD505-2E9C-101B-9397-08002B2CF9AE}" pid="9" name="QMULDocumentType">
    <vt:lpwstr/>
  </property>
  <property fmtid="{D5CDD505-2E9C-101B-9397-08002B2CF9AE}" pid="10" name="QMULSchool">
    <vt:lpwstr/>
  </property>
  <property fmtid="{D5CDD505-2E9C-101B-9397-08002B2CF9AE}" pid="11" name="QMULDepartment">
    <vt:lpwstr/>
  </property>
  <property fmtid="{D5CDD505-2E9C-101B-9397-08002B2CF9AE}" pid="12" name="docLang">
    <vt:lpwstr>en</vt:lpwstr>
  </property>
</Properties>
</file>