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25F26D5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12F5C">
        <w:rPr>
          <w:rFonts w:eastAsia="Times New Roman" w:cstheme="minorHAnsi"/>
          <w:b/>
        </w:rPr>
        <w:t>69726</w:t>
      </w:r>
    </w:p>
    <w:p w14:paraId="2F6924E5" w14:textId="0177018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12F5C">
        <w:rPr>
          <w:rFonts w:eastAsia="Times New Roman" w:cstheme="minorHAnsi"/>
          <w:b/>
        </w:rPr>
        <w:t>Kathyayani Sridharan</w:t>
      </w:r>
    </w:p>
    <w:p w14:paraId="7B6FE21D" w14:textId="54DCF9FD" w:rsidR="00412F5C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12F5C" w:rsidRPr="00790EFF">
          <w:rPr>
            <w:rStyle w:val="Hyperlink"/>
            <w:rFonts w:eastAsia="Times New Roman" w:cstheme="minorHAnsi"/>
            <w:b/>
          </w:rPr>
          <w:t>https://review.jove.com/account</w:t>
        </w:r>
        <w:r w:rsidR="00412F5C" w:rsidRPr="00790EFF">
          <w:rPr>
            <w:rStyle w:val="Hyperlink"/>
            <w:rFonts w:eastAsia="Times New Roman" w:cstheme="minorHAnsi"/>
            <w:b/>
          </w:rPr>
          <w:t>/</w:t>
        </w:r>
        <w:r w:rsidR="00412F5C" w:rsidRPr="00790EFF">
          <w:rPr>
            <w:rStyle w:val="Hyperlink"/>
            <w:rFonts w:eastAsia="Times New Roman" w:cstheme="minorHAnsi"/>
            <w:b/>
          </w:rPr>
          <w:t>file-uploader?src=21266478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B34DCC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12F5C" w:rsidRPr="00412F5C">
        <w:rPr>
          <w:rFonts w:eastAsia="Times New Roman" w:cstheme="minorHAnsi"/>
          <w:b/>
          <w:sz w:val="32"/>
          <w:szCs w:val="32"/>
        </w:rPr>
        <w:t>Digital Imaging to Predict Positive End Expiratory Pressure Generation During Nasal High Flow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E099038" w14:textId="794F4483" w:rsidR="00412F5C" w:rsidRPr="00412F5C" w:rsidRDefault="00412F5C" w:rsidP="00412F5C">
      <w:pPr>
        <w:outlineLvl w:val="0"/>
        <w:rPr>
          <w:rFonts w:eastAsia="Times New Roman" w:cstheme="minorHAnsi"/>
          <w:b/>
          <w:sz w:val="28"/>
          <w:szCs w:val="28"/>
        </w:rPr>
      </w:pPr>
      <w:r w:rsidRPr="00412F5C">
        <w:rPr>
          <w:rFonts w:eastAsia="Times New Roman" w:cstheme="minorHAnsi"/>
          <w:b/>
          <w:sz w:val="28"/>
          <w:szCs w:val="28"/>
        </w:rPr>
        <w:t>Monique Rees, Fernando Viera, Sasi Bhushan Yarragudi, Stanislav Tatkov</w:t>
      </w:r>
    </w:p>
    <w:p w14:paraId="33CD999C" w14:textId="399AE54C" w:rsidR="00D6314B" w:rsidRPr="00412F5C" w:rsidRDefault="00412F5C" w:rsidP="00412F5C">
      <w:pPr>
        <w:outlineLvl w:val="0"/>
        <w:rPr>
          <w:rFonts w:eastAsia="Times New Roman" w:cstheme="minorHAnsi"/>
          <w:bCs/>
          <w:sz w:val="28"/>
          <w:szCs w:val="28"/>
        </w:rPr>
      </w:pPr>
      <w:r w:rsidRPr="00412F5C">
        <w:rPr>
          <w:rFonts w:eastAsia="Times New Roman" w:cstheme="minorHAnsi"/>
          <w:bCs/>
          <w:sz w:val="28"/>
          <w:szCs w:val="28"/>
        </w:rPr>
        <w:t>Fisher &amp; Paykel Healthcare Ltd., Auckland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296100DE" w:rsidR="004E0C5A" w:rsidRPr="00412F5C" w:rsidRDefault="00412F5C" w:rsidP="004E0C5A">
      <w:pPr>
        <w:outlineLvl w:val="0"/>
        <w:rPr>
          <w:rFonts w:eastAsia="Times New Roman" w:cstheme="minorHAnsi"/>
        </w:rPr>
      </w:pPr>
      <w:bookmarkStart w:id="0" w:name="_Hlk25233958"/>
      <w:r w:rsidRPr="00412F5C">
        <w:t xml:space="preserve">Monique Rees </w:t>
      </w:r>
      <w:r w:rsidRPr="00412F5C">
        <w:tab/>
      </w:r>
      <w:r w:rsidRPr="00412F5C">
        <w:tab/>
      </w:r>
      <w:r w:rsidRPr="00412F5C">
        <w:tab/>
      </w:r>
      <w:hyperlink r:id="rId8" w:history="1">
        <w:r w:rsidRPr="00412F5C">
          <w:rPr>
            <w:rStyle w:val="Hyperlink"/>
            <w:color w:val="auto"/>
            <w:u w:val="none"/>
          </w:rPr>
          <w:t>monique.rees@fphcare.co.nz</w:t>
        </w:r>
      </w:hyperlink>
    </w:p>
    <w:p w14:paraId="70FFA58B" w14:textId="77777777" w:rsidR="00D6314B" w:rsidRPr="00412F5C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412F5C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412F5C" w:rsidRDefault="00D51335" w:rsidP="00D51335">
      <w:pPr>
        <w:outlineLvl w:val="0"/>
        <w:rPr>
          <w:rFonts w:eastAsia="Times New Roman" w:cstheme="minorHAnsi"/>
        </w:rPr>
      </w:pPr>
      <w:r w:rsidRPr="00412F5C">
        <w:rPr>
          <w:rFonts w:eastAsia="Times New Roman" w:cstheme="minorHAnsi"/>
          <w:b/>
        </w:rPr>
        <w:t>Email Addresses for All Authors:</w:t>
      </w:r>
      <w:r w:rsidRPr="00412F5C">
        <w:rPr>
          <w:rFonts w:eastAsia="Times New Roman" w:cstheme="minorHAnsi"/>
        </w:rPr>
        <w:t xml:space="preserve"> </w:t>
      </w:r>
    </w:p>
    <w:p w14:paraId="12916965" w14:textId="77777777" w:rsidR="003B5E26" w:rsidRPr="00412F5C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B6C4E85" w14:textId="6BEB052F" w:rsidR="00412F5C" w:rsidRPr="00412F5C" w:rsidRDefault="00412F5C" w:rsidP="00412F5C">
      <w:pPr>
        <w:rPr>
          <w:lang w:val="de-DE"/>
        </w:rPr>
      </w:pPr>
      <w:r w:rsidRPr="00412F5C">
        <w:rPr>
          <w:lang w:val="de-DE"/>
        </w:rPr>
        <w:t>Fernando Viera</w:t>
      </w:r>
      <w:r w:rsidRPr="00412F5C">
        <w:rPr>
          <w:lang w:val="de-DE"/>
        </w:rPr>
        <w:tab/>
      </w:r>
      <w:r w:rsidRPr="00412F5C">
        <w:rPr>
          <w:lang w:val="de-DE"/>
        </w:rPr>
        <w:tab/>
      </w:r>
      <w:r w:rsidRPr="00412F5C">
        <w:rPr>
          <w:lang w:val="de-DE"/>
        </w:rPr>
        <w:tab/>
      </w:r>
      <w:hyperlink r:id="rId9" w:history="1"/>
      <w:hyperlink r:id="rId10" w:history="1">
        <w:r w:rsidRPr="00412F5C">
          <w:rPr>
            <w:rStyle w:val="Hyperlink"/>
            <w:color w:val="auto"/>
            <w:u w:val="none"/>
            <w:lang w:val="de-DE"/>
          </w:rPr>
          <w:t>fernando.vieira@fphcare.co.nz</w:t>
        </w:r>
      </w:hyperlink>
    </w:p>
    <w:p w14:paraId="250CFF49" w14:textId="64619FBA" w:rsidR="00412F5C" w:rsidRPr="00412F5C" w:rsidRDefault="00412F5C" w:rsidP="00412F5C">
      <w:r w:rsidRPr="00412F5C">
        <w:t>Sasi Bhushan Yarragudi</w:t>
      </w:r>
      <w:r w:rsidRPr="00412F5C">
        <w:tab/>
      </w:r>
      <w:r w:rsidRPr="00412F5C">
        <w:tab/>
      </w:r>
      <w:hyperlink r:id="rId11" w:history="1">
        <w:r w:rsidRPr="00412F5C">
          <w:rPr>
            <w:rStyle w:val="Hyperlink"/>
            <w:color w:val="auto"/>
            <w:u w:val="none"/>
          </w:rPr>
          <w:t>sasibhushan.yarragudi@fphcare.co.nz</w:t>
        </w:r>
      </w:hyperlink>
      <w:r w:rsidRPr="00412F5C">
        <w:tab/>
      </w:r>
    </w:p>
    <w:p w14:paraId="7EAA6B7B" w14:textId="0C3ACDB8" w:rsidR="00412F5C" w:rsidRPr="00412F5C" w:rsidRDefault="00412F5C" w:rsidP="00412F5C">
      <w:r w:rsidRPr="00412F5C">
        <w:t>Stanislav Tatkov</w:t>
      </w:r>
      <w:r w:rsidRPr="00412F5C">
        <w:tab/>
      </w:r>
      <w:r w:rsidRPr="00412F5C">
        <w:tab/>
      </w:r>
      <w:r w:rsidRPr="00412F5C">
        <w:tab/>
        <w:t>stanislav.tatkov@fphcare.co.nz</w:t>
      </w:r>
    </w:p>
    <w:p w14:paraId="6AEA5753" w14:textId="46F2CD08" w:rsidR="00412F5C" w:rsidRPr="00412F5C" w:rsidRDefault="00412F5C" w:rsidP="00412F5C">
      <w:r w:rsidRPr="00412F5C">
        <w:t xml:space="preserve">Monique Rees </w:t>
      </w:r>
      <w:r w:rsidRPr="00412F5C">
        <w:tab/>
      </w:r>
      <w:r w:rsidRPr="00412F5C">
        <w:tab/>
      </w:r>
      <w:r w:rsidRPr="00412F5C">
        <w:tab/>
      </w:r>
      <w:hyperlink r:id="rId12" w:history="1">
        <w:r w:rsidRPr="00412F5C">
          <w:rPr>
            <w:rStyle w:val="Hyperlink"/>
            <w:color w:val="auto"/>
            <w:u w:val="none"/>
          </w:rPr>
          <w:t>monique.rees@fphcare.co.nz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4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5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DD1BFBD" w14:textId="77777777" w:rsidR="00BB2A79" w:rsidRDefault="00BB2A79" w:rsidP="00BB2A79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4BAB1E0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74406">
        <w:rPr>
          <w:rFonts w:cstheme="minorHAnsi"/>
          <w:bCs/>
          <w:sz w:val="22"/>
          <w:szCs w:val="22"/>
        </w:rPr>
        <w:t>11</w:t>
      </w:r>
    </w:p>
    <w:p w14:paraId="5AAC9C6C" w14:textId="7FCB7C1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474406">
        <w:rPr>
          <w:rFonts w:cstheme="minorHAnsi"/>
          <w:bCs/>
          <w:sz w:val="22"/>
          <w:szCs w:val="22"/>
        </w:rPr>
        <w:t>36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314771F9" w14:textId="77777777" w:rsidR="00AD25E8" w:rsidRDefault="00AD25E8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1665FD06" w14:textId="337F2F54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5C250588" w14:textId="3F90A883" w:rsidR="001E0433" w:rsidRPr="00F11C5C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</w:p>
    <w:p w14:paraId="600FB6B8" w14:textId="77777777" w:rsidR="00AD25E8" w:rsidRDefault="00AD25E8" w:rsidP="00AD25E8">
      <w:pPr>
        <w:rPr>
          <w:b/>
          <w:bCs/>
          <w:sz w:val="36"/>
          <w:szCs w:val="36"/>
        </w:rPr>
      </w:pPr>
      <w:r w:rsidRPr="00104332">
        <w:rPr>
          <w:rFonts w:eastAsia="Times New Roman" w:cstheme="minorHAnsi"/>
          <w:b/>
          <w:highlight w:val="yellow"/>
        </w:rPr>
        <w:t>Authors:</w:t>
      </w:r>
      <w:r>
        <w:rPr>
          <w:rFonts w:eastAsia="Times New Roman" w:cstheme="minorHAnsi"/>
          <w:b/>
        </w:rPr>
        <w:t xml:space="preserve"> </w:t>
      </w:r>
      <w:r w:rsidRPr="00104332">
        <w:rPr>
          <w:rFonts w:eastAsia="Times New Roman" w:cstheme="minorHAnsi"/>
          <w:bCs/>
          <w:highlight w:val="yellow"/>
        </w:rPr>
        <w:t>Please state the full name of the ethics board and the specific institution responsible for the ethical oversight of the study.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5F3AE816" w:rsidR="00CE10F2" w:rsidRDefault="00976DAA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Image Acquisition of Nares for </w:t>
      </w:r>
      <w:r w:rsidRPr="00976DAA">
        <w:rPr>
          <w:rFonts w:cstheme="minorHAnsi"/>
          <w:b/>
          <w:bCs/>
        </w:rPr>
        <w:t>Airway Geometry Analysis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79BCC23" w14:textId="34059654" w:rsidR="00FD7875" w:rsidRDefault="00FD7875" w:rsidP="00FD7875">
      <w:pPr>
        <w:pStyle w:val="Narration"/>
        <w:numPr>
          <w:ilvl w:val="1"/>
          <w:numId w:val="3"/>
        </w:numPr>
        <w:rPr>
          <w:lang w:val="en-IN"/>
        </w:rPr>
      </w:pPr>
      <w:r w:rsidRPr="002056C7">
        <w:rPr>
          <w:lang w:val="en-IN"/>
        </w:rPr>
        <w:t xml:space="preserve">To begin, insert the </w:t>
      </w:r>
      <w:r>
        <w:rPr>
          <w:lang w:val="en-IN"/>
        </w:rPr>
        <w:t xml:space="preserve">USB </w:t>
      </w:r>
      <w:r w:rsidRPr="00FD7875">
        <w:rPr>
          <w:i/>
          <w:iCs/>
          <w:color w:val="EE0000"/>
          <w:lang w:val="en-IN"/>
        </w:rPr>
        <w:t>(U-S-B)</w:t>
      </w:r>
      <w:r w:rsidRPr="002056C7">
        <w:rPr>
          <w:lang w:val="en-IN"/>
        </w:rPr>
        <w:t xml:space="preserve"> connector into a laptop </w:t>
      </w:r>
      <w:r w:rsidRPr="002056C7">
        <w:rPr>
          <w:b/>
          <w:bCs/>
          <w:lang w:val="en-IN"/>
        </w:rPr>
        <w:t>[1]</w:t>
      </w:r>
      <w:r w:rsidRPr="002056C7">
        <w:rPr>
          <w:lang w:val="en-IN"/>
        </w:rPr>
        <w:t xml:space="preserve">. Open the camera application </w:t>
      </w:r>
      <w:r w:rsidRPr="002056C7">
        <w:rPr>
          <w:b/>
          <w:bCs/>
          <w:lang w:val="en-IN"/>
        </w:rPr>
        <w:t>[2]</w:t>
      </w:r>
      <w:r w:rsidRPr="002056C7">
        <w:rPr>
          <w:lang w:val="en-IN"/>
        </w:rPr>
        <w:t>.</w:t>
      </w:r>
      <w:r w:rsidR="00312778">
        <w:rPr>
          <w:lang w:val="en-IN"/>
        </w:rPr>
        <w:t xml:space="preserve"> </w:t>
      </w:r>
      <w:r w:rsidR="00312778" w:rsidRPr="002056C7">
        <w:rPr>
          <w:lang w:val="en-IN"/>
        </w:rPr>
        <w:t xml:space="preserve">Switch the camera settings from the built-in laptop camera to the </w:t>
      </w:r>
      <w:r w:rsidR="00312778">
        <w:rPr>
          <w:lang w:val="en-IN"/>
        </w:rPr>
        <w:t>USB</w:t>
      </w:r>
      <w:r w:rsidR="00312778" w:rsidRPr="002056C7">
        <w:rPr>
          <w:lang w:val="en-IN"/>
        </w:rPr>
        <w:t xml:space="preserve"> camera</w:t>
      </w:r>
      <w:r w:rsidR="008375B4">
        <w:rPr>
          <w:lang w:val="en-IN"/>
        </w:rPr>
        <w:t xml:space="preserve"> </w:t>
      </w:r>
      <w:r w:rsidR="00312778" w:rsidRPr="002056C7">
        <w:rPr>
          <w:b/>
          <w:bCs/>
          <w:lang w:val="en-IN"/>
        </w:rPr>
        <w:t>[</w:t>
      </w:r>
      <w:r w:rsidR="00312778">
        <w:rPr>
          <w:b/>
          <w:bCs/>
          <w:lang w:val="en-IN"/>
        </w:rPr>
        <w:t>3</w:t>
      </w:r>
      <w:r w:rsidR="00312778" w:rsidRPr="002056C7">
        <w:rPr>
          <w:b/>
          <w:bCs/>
          <w:lang w:val="en-IN"/>
        </w:rPr>
        <w:t>]</w:t>
      </w:r>
      <w:r w:rsidR="00312778" w:rsidRPr="002056C7">
        <w:rPr>
          <w:lang w:val="en-IN"/>
        </w:rPr>
        <w:t>.</w:t>
      </w:r>
    </w:p>
    <w:p w14:paraId="4C4DA45B" w14:textId="6E175F25" w:rsidR="00FD7875" w:rsidRPr="00FD7875" w:rsidRDefault="00FD7875" w:rsidP="00FD7875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FD7875">
        <w:rPr>
          <w:color w:val="000000" w:themeColor="text1"/>
          <w:lang w:val="en-IN"/>
        </w:rPr>
        <w:t xml:space="preserve">WIDE: Talent inserting the </w:t>
      </w:r>
      <w:r w:rsidR="008B7497">
        <w:rPr>
          <w:color w:val="000000" w:themeColor="text1"/>
          <w:lang w:val="en-IN"/>
        </w:rPr>
        <w:t>USB</w:t>
      </w:r>
      <w:r w:rsidRPr="00FD7875">
        <w:rPr>
          <w:color w:val="000000" w:themeColor="text1"/>
          <w:lang w:val="en-IN"/>
        </w:rPr>
        <w:t xml:space="preserve"> connector into the laptop.</w:t>
      </w:r>
    </w:p>
    <w:p w14:paraId="3C32C325" w14:textId="0440FD9A" w:rsidR="00FD7875" w:rsidRDefault="00FD7875" w:rsidP="00FD7875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8B7497">
        <w:rPr>
          <w:color w:val="000000" w:themeColor="text1"/>
          <w:highlight w:val="yellow"/>
          <w:lang w:val="en-IN"/>
        </w:rPr>
        <w:t>SCREEN:</w:t>
      </w:r>
      <w:r w:rsidRPr="00FD7875">
        <w:rPr>
          <w:color w:val="000000" w:themeColor="text1"/>
          <w:lang w:val="en-IN"/>
        </w:rPr>
        <w:t xml:space="preserve"> Show the camera application opening on the laptop.</w:t>
      </w:r>
    </w:p>
    <w:p w14:paraId="3C92D891" w14:textId="5564EE5B" w:rsidR="00312778" w:rsidRPr="00FD7875" w:rsidRDefault="00312778" w:rsidP="00FD7875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8B7497">
        <w:rPr>
          <w:color w:val="000000" w:themeColor="text1"/>
          <w:highlight w:val="yellow"/>
          <w:lang w:val="en-IN"/>
        </w:rPr>
        <w:t>SCREEN:</w:t>
      </w:r>
      <w:r w:rsidRPr="00312778">
        <w:rPr>
          <w:color w:val="000000" w:themeColor="text1"/>
          <w:lang w:val="en-IN"/>
        </w:rPr>
        <w:t xml:space="preserve"> Show the camera settings menu and select the </w:t>
      </w:r>
      <w:r>
        <w:rPr>
          <w:color w:val="000000" w:themeColor="text1"/>
          <w:lang w:val="en-IN"/>
        </w:rPr>
        <w:t>USB</w:t>
      </w:r>
      <w:r w:rsidRPr="00312778">
        <w:rPr>
          <w:color w:val="000000" w:themeColor="text1"/>
          <w:lang w:val="en-IN"/>
        </w:rPr>
        <w:t xml:space="preserve"> camera as the active camera.</w:t>
      </w:r>
      <w:r>
        <w:rPr>
          <w:color w:val="000000" w:themeColor="text1"/>
          <w:lang w:val="en-IN"/>
        </w:rPr>
        <w:t xml:space="preserve"> </w:t>
      </w:r>
    </w:p>
    <w:p w14:paraId="24C6B477" w14:textId="2FAC76B0" w:rsidR="00125924" w:rsidRPr="00B07A3B" w:rsidRDefault="00FF704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2056C7">
        <w:rPr>
          <w:color w:val="7030A0"/>
          <w:lang w:val="en-IN"/>
        </w:rPr>
        <w:t xml:space="preserve">Align the participant’s nostrils with the bottom of the NaresTemplate, with the plane facing the camera </w:t>
      </w:r>
      <w:r w:rsidRPr="002056C7">
        <w:rPr>
          <w:b/>
          <w:bCs/>
          <w:color w:val="7030A0"/>
          <w:lang w:val="en-IN"/>
        </w:rPr>
        <w:t>[1]</w:t>
      </w:r>
      <w:r w:rsidRPr="002056C7">
        <w:rPr>
          <w:color w:val="7030A0"/>
          <w:lang w:val="en-IN"/>
        </w:rPr>
        <w:t xml:space="preserve">. Position the tip of the nose so that it points outward parallel to the template </w:t>
      </w:r>
      <w:r w:rsidRPr="002056C7">
        <w:rPr>
          <w:b/>
          <w:bCs/>
          <w:color w:val="7030A0"/>
          <w:lang w:val="en-IN"/>
        </w:rPr>
        <w:t>[2]</w:t>
      </w:r>
      <w:r w:rsidRPr="002056C7">
        <w:rPr>
          <w:color w:val="7030A0"/>
          <w:lang w:val="en-IN"/>
        </w:rPr>
        <w:t>.</w:t>
      </w:r>
    </w:p>
    <w:p w14:paraId="337DCBBA" w14:textId="7790932F" w:rsidR="00FF7049" w:rsidRPr="00FF7049" w:rsidRDefault="00FF7049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F7049">
        <w:rPr>
          <w:lang w:val="en-IN"/>
        </w:rPr>
        <w:t xml:space="preserve">Talent aligning the participant’s nostrils with the bottom of the </w:t>
      </w:r>
      <w:r>
        <w:rPr>
          <w:lang w:val="en-IN"/>
        </w:rPr>
        <w:t>N</w:t>
      </w:r>
      <w:r w:rsidRPr="00FF7049">
        <w:rPr>
          <w:lang w:val="en-IN"/>
        </w:rPr>
        <w:t>aresTemplate.</w:t>
      </w:r>
    </w:p>
    <w:p w14:paraId="7605F9E4" w14:textId="3F02F644" w:rsidR="00C34F4C" w:rsidRPr="00FF7049" w:rsidRDefault="00FF7049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F7049">
        <w:rPr>
          <w:lang w:val="en-IN"/>
        </w:rPr>
        <w:t xml:space="preserve">Talent adjusting the participant’s </w:t>
      </w:r>
      <w:r w:rsidRPr="00FF7049">
        <w:rPr>
          <w:lang w:val="en-IN"/>
        </w:rPr>
        <w:t>nose,</w:t>
      </w:r>
      <w:r w:rsidRPr="00FF7049">
        <w:rPr>
          <w:lang w:val="en-IN"/>
        </w:rPr>
        <w:t xml:space="preserve"> so the tip points outward parallel to the template.</w:t>
      </w:r>
    </w:p>
    <w:p w14:paraId="19ED84A1" w14:textId="7507CC64" w:rsidR="00FF7049" w:rsidRDefault="00FF7049" w:rsidP="00B459E2">
      <w:pPr>
        <w:pStyle w:val="ListParagraph"/>
        <w:numPr>
          <w:ilvl w:val="1"/>
          <w:numId w:val="3"/>
        </w:numPr>
        <w:spacing w:before="120"/>
        <w:contextualSpacing w:val="0"/>
        <w:rPr>
          <w:color w:val="7030A0"/>
          <w:lang w:val="en-IN"/>
        </w:rPr>
      </w:pPr>
      <w:r w:rsidRPr="00FF7049">
        <w:rPr>
          <w:color w:val="7030A0"/>
          <w:lang w:val="en-IN"/>
        </w:rPr>
        <w:lastRenderedPageBreak/>
        <w:t xml:space="preserve">Ensure a clear view of both nares </w:t>
      </w:r>
      <w:r w:rsidRPr="00FF7049">
        <w:rPr>
          <w:b/>
          <w:bCs/>
          <w:color w:val="7030A0"/>
          <w:lang w:val="en-IN"/>
        </w:rPr>
        <w:t>[1]</w:t>
      </w:r>
      <w:r w:rsidRPr="00FF7049">
        <w:rPr>
          <w:color w:val="7030A0"/>
          <w:lang w:val="en-IN"/>
        </w:rPr>
        <w:t xml:space="preserve">. Using tape, temporarily secure the participant’s philtrum and cheeks to avoid obstructing the camera’s view </w:t>
      </w:r>
      <w:r w:rsidRPr="00FF7049">
        <w:rPr>
          <w:b/>
          <w:bCs/>
          <w:color w:val="7030A0"/>
          <w:lang w:val="en-IN"/>
        </w:rPr>
        <w:t>[2]</w:t>
      </w:r>
      <w:r w:rsidRPr="00FF7049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2056C7">
        <w:rPr>
          <w:color w:val="7030A0"/>
          <w:lang w:val="en-IN"/>
        </w:rPr>
        <w:t xml:space="preserve">Click the photograph icon to capture an image of the nares </w:t>
      </w:r>
      <w:r w:rsidRPr="002056C7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3</w:t>
      </w:r>
      <w:r w:rsidRPr="002056C7">
        <w:rPr>
          <w:b/>
          <w:bCs/>
          <w:color w:val="7030A0"/>
          <w:lang w:val="en-IN"/>
        </w:rPr>
        <w:t>]</w:t>
      </w:r>
      <w:r w:rsidRPr="002056C7">
        <w:rPr>
          <w:color w:val="7030A0"/>
          <w:lang w:val="en-IN"/>
        </w:rPr>
        <w:t xml:space="preserve">. Save the image </w:t>
      </w:r>
      <w:r w:rsidRPr="002056C7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4</w:t>
      </w:r>
      <w:r w:rsidRPr="002056C7">
        <w:rPr>
          <w:b/>
          <w:bCs/>
          <w:color w:val="7030A0"/>
          <w:lang w:val="en-IN"/>
        </w:rPr>
        <w:t>]</w:t>
      </w:r>
      <w:r w:rsidRPr="002056C7">
        <w:rPr>
          <w:color w:val="7030A0"/>
          <w:lang w:val="en-IN"/>
        </w:rPr>
        <w:t>.</w:t>
      </w:r>
    </w:p>
    <w:p w14:paraId="04E8464B" w14:textId="77777777" w:rsidR="00FF7049" w:rsidRPr="00FF7049" w:rsidRDefault="00FF7049" w:rsidP="00FF7049">
      <w:pPr>
        <w:pStyle w:val="ListParagraph"/>
        <w:numPr>
          <w:ilvl w:val="2"/>
          <w:numId w:val="3"/>
        </w:numPr>
        <w:spacing w:before="120"/>
        <w:contextualSpacing w:val="0"/>
        <w:rPr>
          <w:lang w:val="en-IN"/>
        </w:rPr>
      </w:pPr>
      <w:r w:rsidRPr="008B7497">
        <w:rPr>
          <w:highlight w:val="yellow"/>
          <w:lang w:val="en-IN"/>
        </w:rPr>
        <w:t>SCREEN:</w:t>
      </w:r>
      <w:r w:rsidRPr="00FF7049">
        <w:rPr>
          <w:lang w:val="en-IN"/>
        </w:rPr>
        <w:t xml:space="preserve"> Shot of both nares clearly visible in the camera view.</w:t>
      </w:r>
    </w:p>
    <w:p w14:paraId="1A29E465" w14:textId="6A7AD272" w:rsidR="00FF7049" w:rsidRPr="00FF7049" w:rsidRDefault="00FF7049" w:rsidP="00FF7049">
      <w:pPr>
        <w:pStyle w:val="ListParagraph"/>
        <w:numPr>
          <w:ilvl w:val="2"/>
          <w:numId w:val="3"/>
        </w:numPr>
        <w:spacing w:before="120"/>
        <w:contextualSpacing w:val="0"/>
        <w:rPr>
          <w:lang w:val="en-IN"/>
        </w:rPr>
      </w:pPr>
      <w:r w:rsidRPr="00FF7049">
        <w:rPr>
          <w:lang w:val="en-IN"/>
        </w:rPr>
        <w:t>Talent applying tape to the participant’s philtrum and cheeks.</w:t>
      </w:r>
    </w:p>
    <w:p w14:paraId="7DB67223" w14:textId="77777777" w:rsidR="00FF7049" w:rsidRPr="00FF7049" w:rsidRDefault="00FF7049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B7497">
        <w:rPr>
          <w:highlight w:val="yellow"/>
          <w:lang w:val="en-IN"/>
        </w:rPr>
        <w:t>SCREEN:</w:t>
      </w:r>
      <w:r w:rsidRPr="00FF7049">
        <w:rPr>
          <w:lang w:val="en-IN"/>
        </w:rPr>
        <w:t xml:space="preserve"> Show the camera application and click the photograph icon to capture the nares image.</w:t>
      </w:r>
    </w:p>
    <w:p w14:paraId="1EE42691" w14:textId="5E83B4A8" w:rsidR="00A319BE" w:rsidRPr="00FF7049" w:rsidRDefault="00FF7049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B7497">
        <w:rPr>
          <w:highlight w:val="yellow"/>
          <w:lang w:val="en-IN"/>
        </w:rPr>
        <w:t>SCREEN:</w:t>
      </w:r>
      <w:r w:rsidRPr="00FF7049">
        <w:rPr>
          <w:lang w:val="en-IN"/>
        </w:rPr>
        <w:t xml:space="preserve"> Show the captured image being saved.</w:t>
      </w:r>
    </w:p>
    <w:p w14:paraId="1F99A483" w14:textId="7E97A231" w:rsidR="00CE10F2" w:rsidRDefault="002D4BC6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2D4BC6">
        <w:rPr>
          <w:rFonts w:cstheme="minorHAnsi"/>
          <w:b/>
          <w:bCs/>
        </w:rPr>
        <w:t>Measurement of Nasal Anatomy and Cannula Geometry for NHF Therapy</w:t>
      </w:r>
    </w:p>
    <w:p w14:paraId="71F33CAD" w14:textId="1DD070B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448FFD8" w14:textId="4E4433C9" w:rsidR="00CE10F2" w:rsidRPr="00B07A3B" w:rsidRDefault="00BE73F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2056C7">
        <w:rPr>
          <w:color w:val="7030A0"/>
          <w:lang w:val="en-IN"/>
        </w:rPr>
        <w:t xml:space="preserve">Open the nares image in ImageJ software </w:t>
      </w:r>
      <w:r w:rsidRPr="002056C7">
        <w:rPr>
          <w:b/>
          <w:bCs/>
          <w:color w:val="7030A0"/>
          <w:lang w:val="en-IN"/>
        </w:rPr>
        <w:t>[1]</w:t>
      </w:r>
      <w:r w:rsidRPr="002056C7">
        <w:rPr>
          <w:color w:val="7030A0"/>
          <w:lang w:val="en-IN"/>
        </w:rPr>
        <w:t xml:space="preserve">. Select </w:t>
      </w:r>
      <w:r w:rsidRPr="002056C7">
        <w:rPr>
          <w:b/>
          <w:bCs/>
          <w:color w:val="7030A0"/>
          <w:lang w:val="en-IN"/>
        </w:rPr>
        <w:t>File</w:t>
      </w:r>
      <w:r w:rsidRPr="002056C7">
        <w:rPr>
          <w:color w:val="7030A0"/>
          <w:lang w:val="en-IN"/>
        </w:rPr>
        <w:t xml:space="preserve">, choose </w:t>
      </w:r>
      <w:r w:rsidRPr="002056C7">
        <w:rPr>
          <w:b/>
          <w:bCs/>
          <w:color w:val="7030A0"/>
          <w:lang w:val="en-IN"/>
        </w:rPr>
        <w:t>Open</w:t>
      </w:r>
      <w:r w:rsidRPr="002056C7">
        <w:rPr>
          <w:color w:val="7030A0"/>
          <w:lang w:val="en-IN"/>
        </w:rPr>
        <w:t xml:space="preserve">, and select the </w:t>
      </w:r>
      <w:r w:rsidRPr="008375B4">
        <w:rPr>
          <w:color w:val="7030A0"/>
          <w:lang w:val="en-IN"/>
        </w:rPr>
        <w:t>nares image file</w:t>
      </w:r>
      <w:r w:rsidRPr="002056C7">
        <w:rPr>
          <w:color w:val="7030A0"/>
          <w:lang w:val="en-IN"/>
        </w:rPr>
        <w:t xml:space="preserve"> </w:t>
      </w:r>
      <w:r w:rsidRPr="002056C7">
        <w:rPr>
          <w:b/>
          <w:bCs/>
          <w:color w:val="7030A0"/>
          <w:lang w:val="en-IN"/>
        </w:rPr>
        <w:t>[2]</w:t>
      </w:r>
      <w:r w:rsidRPr="002056C7">
        <w:rPr>
          <w:color w:val="7030A0"/>
          <w:lang w:val="en-IN"/>
        </w:rPr>
        <w:t>.</w:t>
      </w:r>
    </w:p>
    <w:p w14:paraId="07AC01EA" w14:textId="19EAA094" w:rsidR="00BE73F9" w:rsidRPr="00BE73F9" w:rsidRDefault="00BE73F9" w:rsidP="00BE73F9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B7497">
        <w:rPr>
          <w:rFonts w:cstheme="minorHAnsi"/>
          <w:highlight w:val="yellow"/>
        </w:rPr>
        <w:t>SCREEN:</w:t>
      </w:r>
      <w:r w:rsidRPr="00BE73F9">
        <w:rPr>
          <w:rFonts w:cstheme="minorHAnsi"/>
        </w:rPr>
        <w:t xml:space="preserve"> Show ImageJ software opening.</w:t>
      </w:r>
    </w:p>
    <w:p w14:paraId="5F8BDB88" w14:textId="038D657A" w:rsidR="000B2085" w:rsidRPr="00BE73F9" w:rsidRDefault="00BE73F9" w:rsidP="00BE73F9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B7497">
        <w:rPr>
          <w:rFonts w:cstheme="minorHAnsi"/>
          <w:highlight w:val="yellow"/>
        </w:rPr>
        <w:t>SCREEN:</w:t>
      </w:r>
      <w:r w:rsidRPr="00BE73F9">
        <w:rPr>
          <w:rFonts w:cstheme="minorHAnsi"/>
        </w:rPr>
        <w:t xml:space="preserve"> Select File &gt; Open, then choose the nares image file.</w:t>
      </w:r>
    </w:p>
    <w:p w14:paraId="1371D6FC" w14:textId="41E02DF3" w:rsidR="00CE10F2" w:rsidRPr="00B07A3B" w:rsidRDefault="00BE73F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BE73F9">
        <w:rPr>
          <w:rFonts w:cstheme="minorHAnsi"/>
          <w:color w:val="7030A0"/>
        </w:rPr>
        <w:t>T</w:t>
      </w:r>
      <w:r w:rsidRPr="00BE73F9">
        <w:rPr>
          <w:color w:val="7030A0"/>
          <w:lang w:val="en-IN"/>
        </w:rPr>
        <w:t xml:space="preserve">o set the image scale, select </w:t>
      </w:r>
      <w:r w:rsidRPr="002056C7">
        <w:rPr>
          <w:color w:val="7030A0"/>
          <w:lang w:val="en-IN"/>
        </w:rPr>
        <w:t xml:space="preserve">the straight-line drawing tool </w:t>
      </w:r>
      <w:r w:rsidRPr="002056C7">
        <w:rPr>
          <w:b/>
          <w:bCs/>
          <w:color w:val="7030A0"/>
          <w:lang w:val="en-IN"/>
        </w:rPr>
        <w:t>[1]</w:t>
      </w:r>
      <w:r w:rsidRPr="002056C7">
        <w:rPr>
          <w:color w:val="7030A0"/>
          <w:lang w:val="en-IN"/>
        </w:rPr>
        <w:t xml:space="preserve">. Trace the length of one edge of a square </w:t>
      </w:r>
      <w:r w:rsidRPr="002056C7">
        <w:rPr>
          <w:b/>
          <w:bCs/>
          <w:color w:val="7030A0"/>
          <w:lang w:val="en-IN"/>
        </w:rPr>
        <w:t>[2]</w:t>
      </w:r>
      <w:r w:rsidRPr="002056C7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2056C7">
        <w:rPr>
          <w:color w:val="7030A0"/>
          <w:lang w:val="en-IN"/>
        </w:rPr>
        <w:t xml:space="preserve">Select </w:t>
      </w:r>
      <w:r w:rsidRPr="002056C7">
        <w:rPr>
          <w:b/>
          <w:bCs/>
          <w:color w:val="7030A0"/>
          <w:lang w:val="en-IN"/>
        </w:rPr>
        <w:t>Analyze</w:t>
      </w:r>
      <w:r w:rsidRPr="002056C7">
        <w:rPr>
          <w:color w:val="7030A0"/>
          <w:lang w:val="en-IN"/>
        </w:rPr>
        <w:t xml:space="preserve"> and choose </w:t>
      </w:r>
      <w:r w:rsidRPr="002056C7">
        <w:rPr>
          <w:b/>
          <w:bCs/>
          <w:color w:val="7030A0"/>
          <w:lang w:val="en-IN"/>
        </w:rPr>
        <w:t>Set Scale</w:t>
      </w:r>
      <w:r w:rsidRPr="002056C7">
        <w:rPr>
          <w:color w:val="7030A0"/>
          <w:lang w:val="en-IN"/>
        </w:rPr>
        <w:t xml:space="preserve"> </w:t>
      </w:r>
      <w:r w:rsidRPr="002056C7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3</w:t>
      </w:r>
      <w:r w:rsidRPr="002056C7">
        <w:rPr>
          <w:b/>
          <w:bCs/>
          <w:color w:val="7030A0"/>
          <w:lang w:val="en-IN"/>
        </w:rPr>
        <w:t>]</w:t>
      </w:r>
      <w:r w:rsidRPr="002056C7">
        <w:rPr>
          <w:color w:val="7030A0"/>
          <w:lang w:val="en-IN"/>
        </w:rPr>
        <w:t>.</w:t>
      </w:r>
    </w:p>
    <w:p w14:paraId="0FEF39EF" w14:textId="77777777" w:rsidR="00BE73F9" w:rsidRPr="00BE73F9" w:rsidRDefault="00BE73F9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E73F9">
        <w:rPr>
          <w:highlight w:val="yellow"/>
          <w:lang w:val="en-IN"/>
        </w:rPr>
        <w:t>SCREEN:</w:t>
      </w:r>
      <w:r w:rsidRPr="00BE73F9">
        <w:rPr>
          <w:lang w:val="en-IN"/>
        </w:rPr>
        <w:t xml:space="preserve"> Select the straight-line drawing tool in ImageJ.</w:t>
      </w:r>
    </w:p>
    <w:p w14:paraId="11514E94" w14:textId="1512DE84" w:rsidR="00875BE8" w:rsidRPr="00BE73F9" w:rsidRDefault="00BE73F9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E73F9">
        <w:rPr>
          <w:highlight w:val="yellow"/>
          <w:lang w:val="en-IN"/>
        </w:rPr>
        <w:t>SCREEN:</w:t>
      </w:r>
      <w:r w:rsidRPr="00BE73F9">
        <w:rPr>
          <w:lang w:val="en-IN"/>
        </w:rPr>
        <w:t xml:space="preserve"> Trace one edge of a square on the image.</w:t>
      </w:r>
    </w:p>
    <w:p w14:paraId="7CF7F692" w14:textId="1F0F1EB0" w:rsidR="00BE73F9" w:rsidRPr="00BE73F9" w:rsidRDefault="00BE73F9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B7497">
        <w:rPr>
          <w:highlight w:val="yellow"/>
          <w:lang w:val="en-IN"/>
        </w:rPr>
        <w:t>SCREEN:</w:t>
      </w:r>
      <w:r w:rsidRPr="00BE73F9">
        <w:rPr>
          <w:lang w:val="en-IN"/>
        </w:rPr>
        <w:t xml:space="preserve"> Select </w:t>
      </w:r>
      <w:r w:rsidRPr="00BE73F9">
        <w:rPr>
          <w:b/>
          <w:bCs/>
          <w:lang w:val="en-IN"/>
        </w:rPr>
        <w:t>Analyze &gt; Set Scale</w:t>
      </w:r>
      <w:r w:rsidRPr="00BE73F9">
        <w:rPr>
          <w:lang w:val="en-IN"/>
        </w:rPr>
        <w:t>.</w:t>
      </w:r>
    </w:p>
    <w:p w14:paraId="6C7E7EA8" w14:textId="0B4B175C" w:rsidR="00BE73F9" w:rsidRPr="00BE73F9" w:rsidRDefault="00BE73F9" w:rsidP="00BE73F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E73F9">
        <w:rPr>
          <w:color w:val="7030A0"/>
          <w:lang w:val="en-IN"/>
        </w:rPr>
        <w:t xml:space="preserve">Confirm that the distance in pixels is populated based on the traced line </w:t>
      </w:r>
      <w:r w:rsidRPr="00BE73F9">
        <w:rPr>
          <w:b/>
          <w:bCs/>
          <w:color w:val="7030A0"/>
          <w:lang w:val="en-IN"/>
        </w:rPr>
        <w:t>[</w:t>
      </w:r>
      <w:r w:rsidRPr="00BE73F9">
        <w:rPr>
          <w:b/>
          <w:bCs/>
          <w:color w:val="7030A0"/>
          <w:lang w:val="en-IN"/>
        </w:rPr>
        <w:t>1</w:t>
      </w:r>
      <w:r w:rsidRPr="00BE73F9">
        <w:rPr>
          <w:b/>
          <w:bCs/>
          <w:color w:val="7030A0"/>
          <w:lang w:val="en-IN"/>
        </w:rPr>
        <w:t>]</w:t>
      </w:r>
      <w:r w:rsidRPr="00BE73F9">
        <w:rPr>
          <w:color w:val="7030A0"/>
          <w:lang w:val="en-IN"/>
        </w:rPr>
        <w:t>.</w:t>
      </w:r>
      <w:r w:rsidRPr="00BE73F9">
        <w:rPr>
          <w:color w:val="7030A0"/>
          <w:lang w:val="en-IN"/>
        </w:rPr>
        <w:t xml:space="preserve"> </w:t>
      </w:r>
      <w:r w:rsidRPr="00BE73F9">
        <w:rPr>
          <w:color w:val="7030A0"/>
          <w:lang w:val="en-IN"/>
        </w:rPr>
        <w:t xml:space="preserve">Set the known distance to 10 </w:t>
      </w:r>
      <w:r w:rsidRPr="00BE73F9">
        <w:rPr>
          <w:b/>
          <w:bCs/>
          <w:color w:val="7030A0"/>
          <w:lang w:val="en-IN"/>
        </w:rPr>
        <w:t>[</w:t>
      </w:r>
      <w:r w:rsidRPr="00BE73F9">
        <w:rPr>
          <w:b/>
          <w:bCs/>
          <w:color w:val="7030A0"/>
          <w:lang w:val="en-IN"/>
        </w:rPr>
        <w:t>2</w:t>
      </w:r>
      <w:r w:rsidRPr="00BE73F9">
        <w:rPr>
          <w:b/>
          <w:bCs/>
          <w:color w:val="7030A0"/>
          <w:lang w:val="en-IN"/>
        </w:rPr>
        <w:t>]</w:t>
      </w:r>
      <w:r w:rsidRPr="00BE73F9">
        <w:rPr>
          <w:color w:val="7030A0"/>
          <w:lang w:val="en-IN"/>
        </w:rPr>
        <w:t xml:space="preserve">. Leave all other options as default </w:t>
      </w:r>
      <w:r w:rsidRPr="00BE73F9">
        <w:rPr>
          <w:b/>
          <w:bCs/>
          <w:color w:val="7030A0"/>
          <w:lang w:val="en-IN"/>
        </w:rPr>
        <w:t>[</w:t>
      </w:r>
      <w:r w:rsidRPr="00BE73F9">
        <w:rPr>
          <w:b/>
          <w:bCs/>
          <w:color w:val="7030A0"/>
          <w:lang w:val="en-IN"/>
        </w:rPr>
        <w:t>3</w:t>
      </w:r>
      <w:r w:rsidRPr="00BE73F9">
        <w:rPr>
          <w:b/>
          <w:bCs/>
          <w:color w:val="7030A0"/>
          <w:lang w:val="en-IN"/>
        </w:rPr>
        <w:t>]</w:t>
      </w:r>
      <w:r w:rsidR="008579F9">
        <w:rPr>
          <w:color w:val="7030A0"/>
          <w:lang w:val="en-IN"/>
        </w:rPr>
        <w:t xml:space="preserve"> and cl</w:t>
      </w:r>
      <w:r w:rsidRPr="00BE73F9">
        <w:rPr>
          <w:color w:val="7030A0"/>
          <w:lang w:val="en-IN"/>
        </w:rPr>
        <w:t xml:space="preserve">ick </w:t>
      </w:r>
      <w:r w:rsidRPr="00BE73F9">
        <w:rPr>
          <w:b/>
          <w:bCs/>
          <w:color w:val="7030A0"/>
          <w:lang w:val="en-IN"/>
        </w:rPr>
        <w:t>OK</w:t>
      </w:r>
      <w:r w:rsidRPr="00BE73F9">
        <w:rPr>
          <w:color w:val="7030A0"/>
          <w:lang w:val="en-IN"/>
        </w:rPr>
        <w:t xml:space="preserve"> to apply the scale </w:t>
      </w:r>
      <w:r w:rsidRPr="00BE73F9">
        <w:rPr>
          <w:b/>
          <w:bCs/>
          <w:color w:val="7030A0"/>
          <w:lang w:val="en-IN"/>
        </w:rPr>
        <w:t>[</w:t>
      </w:r>
      <w:r w:rsidRPr="00BE73F9">
        <w:rPr>
          <w:b/>
          <w:bCs/>
          <w:color w:val="7030A0"/>
          <w:lang w:val="en-IN"/>
        </w:rPr>
        <w:t>4</w:t>
      </w:r>
      <w:r w:rsidRPr="00BE73F9">
        <w:rPr>
          <w:b/>
          <w:bCs/>
          <w:color w:val="7030A0"/>
          <w:lang w:val="en-IN"/>
        </w:rPr>
        <w:t>]</w:t>
      </w:r>
      <w:r w:rsidRPr="00BE73F9">
        <w:rPr>
          <w:color w:val="7030A0"/>
          <w:lang w:val="en-IN"/>
        </w:rPr>
        <w:t xml:space="preserve">. Confirm that the image scale is set to millimeters </w:t>
      </w:r>
      <w:r w:rsidRPr="00BE73F9">
        <w:rPr>
          <w:b/>
          <w:bCs/>
          <w:color w:val="7030A0"/>
          <w:lang w:val="en-IN"/>
        </w:rPr>
        <w:t>[</w:t>
      </w:r>
      <w:r w:rsidRPr="00BE73F9">
        <w:rPr>
          <w:b/>
          <w:bCs/>
          <w:color w:val="7030A0"/>
          <w:lang w:val="en-IN"/>
        </w:rPr>
        <w:t>5</w:t>
      </w:r>
      <w:r w:rsidRPr="00BE73F9">
        <w:rPr>
          <w:b/>
          <w:bCs/>
          <w:color w:val="7030A0"/>
          <w:lang w:val="en-IN"/>
        </w:rPr>
        <w:t>]</w:t>
      </w:r>
      <w:r w:rsidRPr="00BE73F9">
        <w:rPr>
          <w:color w:val="7030A0"/>
          <w:lang w:val="en-IN"/>
        </w:rPr>
        <w:t>.</w:t>
      </w:r>
    </w:p>
    <w:p w14:paraId="53303A00" w14:textId="41B80D66" w:rsidR="00BE73F9" w:rsidRPr="00BE73F9" w:rsidRDefault="00BE73F9" w:rsidP="00BE73F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B7497">
        <w:rPr>
          <w:highlight w:val="yellow"/>
          <w:lang w:val="en-IN"/>
        </w:rPr>
        <w:t>SCREEN:</w:t>
      </w:r>
      <w:r w:rsidRPr="00BE73F9">
        <w:rPr>
          <w:lang w:val="en-IN"/>
        </w:rPr>
        <w:t xml:space="preserve"> Show the distance in pixels populated in the scale settings window.</w:t>
      </w:r>
    </w:p>
    <w:p w14:paraId="5EDF2D8C" w14:textId="77777777" w:rsidR="00BE73F9" w:rsidRPr="00BE73F9" w:rsidRDefault="00BE73F9" w:rsidP="00BE73F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B7497">
        <w:rPr>
          <w:highlight w:val="yellow"/>
          <w:lang w:val="en-IN"/>
        </w:rPr>
        <w:t>SCREEN:</w:t>
      </w:r>
      <w:r w:rsidRPr="00BE73F9">
        <w:rPr>
          <w:lang w:val="en-IN"/>
        </w:rPr>
        <w:t xml:space="preserve"> Enter 10 in the known distance field.</w:t>
      </w:r>
    </w:p>
    <w:p w14:paraId="70A1E62C" w14:textId="77777777" w:rsidR="00BE73F9" w:rsidRPr="00BE73F9" w:rsidRDefault="00BE73F9" w:rsidP="00BE73F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B7497">
        <w:rPr>
          <w:highlight w:val="yellow"/>
          <w:lang w:val="en-IN"/>
        </w:rPr>
        <w:t>SCREEN:</w:t>
      </w:r>
      <w:r w:rsidRPr="00BE73F9">
        <w:rPr>
          <w:lang w:val="en-IN"/>
        </w:rPr>
        <w:t xml:space="preserve"> Show the remaining scale settings left as default.</w:t>
      </w:r>
    </w:p>
    <w:p w14:paraId="7378FBE9" w14:textId="1606BF0A" w:rsidR="00BE73F9" w:rsidRPr="00BE73F9" w:rsidRDefault="00BE73F9" w:rsidP="00BE73F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B7497">
        <w:rPr>
          <w:highlight w:val="yellow"/>
          <w:lang w:val="en-IN"/>
        </w:rPr>
        <w:t>SCREEN:</w:t>
      </w:r>
      <w:r w:rsidRPr="00BE73F9">
        <w:rPr>
          <w:lang w:val="en-IN"/>
        </w:rPr>
        <w:t xml:space="preserve"> </w:t>
      </w:r>
      <w:r w:rsidR="008579F9">
        <w:rPr>
          <w:lang w:val="en-IN"/>
        </w:rPr>
        <w:t>Show c</w:t>
      </w:r>
      <w:r w:rsidRPr="00BE73F9">
        <w:rPr>
          <w:lang w:val="en-IN"/>
        </w:rPr>
        <w:t>lick</w:t>
      </w:r>
      <w:r w:rsidR="008579F9">
        <w:rPr>
          <w:lang w:val="en-IN"/>
        </w:rPr>
        <w:t>ing on</w:t>
      </w:r>
      <w:r w:rsidRPr="00BE73F9">
        <w:rPr>
          <w:lang w:val="en-IN"/>
        </w:rPr>
        <w:t xml:space="preserve"> </w:t>
      </w:r>
      <w:r w:rsidRPr="00BE73F9">
        <w:rPr>
          <w:b/>
          <w:bCs/>
          <w:lang w:val="en-IN"/>
        </w:rPr>
        <w:t>OK</w:t>
      </w:r>
      <w:r w:rsidRPr="00BE73F9">
        <w:rPr>
          <w:lang w:val="en-IN"/>
        </w:rPr>
        <w:t xml:space="preserve"> to apply the scale</w:t>
      </w:r>
      <w:r w:rsidRPr="00BE73F9">
        <w:rPr>
          <w:lang w:val="en-IN"/>
        </w:rPr>
        <w:t>.</w:t>
      </w:r>
    </w:p>
    <w:p w14:paraId="3D65C535" w14:textId="77777777" w:rsidR="00BE73F9" w:rsidRPr="00BE73F9" w:rsidRDefault="00BE73F9" w:rsidP="00BE73F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B7497">
        <w:rPr>
          <w:highlight w:val="yellow"/>
          <w:lang w:val="en-IN"/>
        </w:rPr>
        <w:t>SCREEN:</w:t>
      </w:r>
      <w:r w:rsidRPr="00BE73F9">
        <w:rPr>
          <w:lang w:val="en-IN"/>
        </w:rPr>
        <w:t xml:space="preserve"> Show the image scale displayed in millimeters.</w:t>
      </w:r>
    </w:p>
    <w:p w14:paraId="18CBB8CD" w14:textId="25C4A59B" w:rsidR="00BE73F9" w:rsidRPr="008579F9" w:rsidRDefault="00BE73F9" w:rsidP="00BE73F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579F9">
        <w:rPr>
          <w:color w:val="7030A0"/>
          <w:lang w:val="en-IN"/>
        </w:rPr>
        <w:t xml:space="preserve">To verify the scale, select the rectangle drawing tool </w:t>
      </w:r>
      <w:r w:rsidRPr="008579F9">
        <w:rPr>
          <w:b/>
          <w:bCs/>
          <w:color w:val="7030A0"/>
          <w:lang w:val="en-IN"/>
        </w:rPr>
        <w:t>[1]</w:t>
      </w:r>
      <w:r w:rsidRPr="008579F9">
        <w:rPr>
          <w:color w:val="7030A0"/>
          <w:lang w:val="en-IN"/>
        </w:rPr>
        <w:t xml:space="preserve">. Trace around one square </w:t>
      </w:r>
      <w:r w:rsidRPr="008579F9">
        <w:rPr>
          <w:b/>
          <w:bCs/>
          <w:color w:val="7030A0"/>
          <w:lang w:val="en-IN"/>
        </w:rPr>
        <w:t>[2]</w:t>
      </w:r>
      <w:r w:rsidRPr="008579F9">
        <w:rPr>
          <w:color w:val="7030A0"/>
          <w:lang w:val="en-IN"/>
        </w:rPr>
        <w:t>.</w:t>
      </w:r>
      <w:r w:rsidRPr="008579F9">
        <w:rPr>
          <w:color w:val="7030A0"/>
          <w:lang w:val="en-IN"/>
        </w:rPr>
        <w:t xml:space="preserve"> </w:t>
      </w:r>
      <w:r w:rsidRPr="008579F9">
        <w:rPr>
          <w:color w:val="7030A0"/>
          <w:lang w:val="en-IN"/>
        </w:rPr>
        <w:t xml:space="preserve">Select </w:t>
      </w:r>
      <w:r w:rsidRPr="008579F9">
        <w:rPr>
          <w:b/>
          <w:bCs/>
          <w:color w:val="7030A0"/>
          <w:lang w:val="en-IN"/>
        </w:rPr>
        <w:t>Analyze</w:t>
      </w:r>
      <w:r w:rsidRPr="008579F9">
        <w:rPr>
          <w:color w:val="7030A0"/>
          <w:lang w:val="en-IN"/>
        </w:rPr>
        <w:t xml:space="preserve"> and choose </w:t>
      </w:r>
      <w:r w:rsidRPr="008579F9">
        <w:rPr>
          <w:b/>
          <w:bCs/>
          <w:color w:val="7030A0"/>
          <w:lang w:val="en-IN"/>
        </w:rPr>
        <w:t>Measure</w:t>
      </w:r>
      <w:r w:rsidRPr="008579F9">
        <w:rPr>
          <w:color w:val="7030A0"/>
          <w:lang w:val="en-IN"/>
        </w:rPr>
        <w:t xml:space="preserve"> </w:t>
      </w:r>
      <w:r w:rsidRPr="008579F9">
        <w:rPr>
          <w:b/>
          <w:bCs/>
          <w:color w:val="7030A0"/>
          <w:lang w:val="en-IN"/>
        </w:rPr>
        <w:t>[</w:t>
      </w:r>
      <w:r w:rsidRPr="008579F9">
        <w:rPr>
          <w:b/>
          <w:bCs/>
          <w:color w:val="7030A0"/>
          <w:lang w:val="en-IN"/>
        </w:rPr>
        <w:t>3</w:t>
      </w:r>
      <w:r w:rsidRPr="008579F9">
        <w:rPr>
          <w:b/>
          <w:bCs/>
          <w:color w:val="7030A0"/>
          <w:lang w:val="en-IN"/>
        </w:rPr>
        <w:t>]</w:t>
      </w:r>
      <w:r w:rsidRPr="008579F9">
        <w:rPr>
          <w:color w:val="7030A0"/>
          <w:lang w:val="en-IN"/>
        </w:rPr>
        <w:t xml:space="preserve">. Confirm that the measured area equals 100 square millimeters </w:t>
      </w:r>
      <w:r w:rsidRPr="008579F9">
        <w:rPr>
          <w:b/>
          <w:bCs/>
          <w:color w:val="7030A0"/>
          <w:lang w:val="en-IN"/>
        </w:rPr>
        <w:t>[</w:t>
      </w:r>
      <w:r w:rsidRPr="008579F9">
        <w:rPr>
          <w:b/>
          <w:bCs/>
          <w:color w:val="7030A0"/>
          <w:lang w:val="en-IN"/>
        </w:rPr>
        <w:t>4</w:t>
      </w:r>
      <w:r w:rsidR="00603212" w:rsidRPr="008579F9">
        <w:rPr>
          <w:b/>
          <w:bCs/>
          <w:color w:val="7030A0"/>
          <w:lang w:val="en-IN"/>
        </w:rPr>
        <w:t>-TXT</w:t>
      </w:r>
      <w:r w:rsidRPr="008579F9">
        <w:rPr>
          <w:b/>
          <w:bCs/>
          <w:color w:val="7030A0"/>
          <w:lang w:val="en-IN"/>
        </w:rPr>
        <w:t>]</w:t>
      </w:r>
      <w:r w:rsidRPr="008579F9">
        <w:rPr>
          <w:color w:val="7030A0"/>
          <w:lang w:val="en-IN"/>
        </w:rPr>
        <w:t>.</w:t>
      </w:r>
    </w:p>
    <w:p w14:paraId="44AF8086" w14:textId="77777777" w:rsidR="00BE73F9" w:rsidRPr="00BE73F9" w:rsidRDefault="00BE73F9" w:rsidP="00BE73F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B7497">
        <w:rPr>
          <w:highlight w:val="yellow"/>
          <w:lang w:val="en-IN"/>
        </w:rPr>
        <w:t>SCREEN:</w:t>
      </w:r>
      <w:r w:rsidRPr="00BE73F9">
        <w:rPr>
          <w:lang w:val="en-IN"/>
        </w:rPr>
        <w:t xml:space="preserve"> Select the rectangle drawing tool in ImageJ.</w:t>
      </w:r>
    </w:p>
    <w:p w14:paraId="2912FF16" w14:textId="77777777" w:rsidR="00BE73F9" w:rsidRPr="00BE73F9" w:rsidRDefault="00BE73F9" w:rsidP="00BE73F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B7497">
        <w:rPr>
          <w:highlight w:val="yellow"/>
          <w:lang w:val="en-IN"/>
        </w:rPr>
        <w:t>SCREEN:</w:t>
      </w:r>
      <w:r w:rsidRPr="00BE73F9">
        <w:rPr>
          <w:lang w:val="en-IN"/>
        </w:rPr>
        <w:t xml:space="preserve"> Trace a rectangle around one square.</w:t>
      </w:r>
    </w:p>
    <w:p w14:paraId="779D355A" w14:textId="77777777" w:rsidR="00BE73F9" w:rsidRPr="00BE73F9" w:rsidRDefault="00BE73F9" w:rsidP="00BE73F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B7497">
        <w:rPr>
          <w:highlight w:val="yellow"/>
          <w:lang w:val="en-IN"/>
        </w:rPr>
        <w:t>SCREEN:</w:t>
      </w:r>
      <w:r w:rsidRPr="00BE73F9">
        <w:rPr>
          <w:lang w:val="en-IN"/>
        </w:rPr>
        <w:t xml:space="preserve"> Select </w:t>
      </w:r>
      <w:r w:rsidRPr="00BE73F9">
        <w:rPr>
          <w:b/>
          <w:bCs/>
          <w:lang w:val="en-IN"/>
        </w:rPr>
        <w:t>Analyze &gt; Measure</w:t>
      </w:r>
    </w:p>
    <w:p w14:paraId="3E6B61DF" w14:textId="77777777" w:rsidR="00603212" w:rsidRPr="00603212" w:rsidRDefault="00BE73F9" w:rsidP="00BE73F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B7497">
        <w:rPr>
          <w:highlight w:val="yellow"/>
          <w:lang w:val="en-IN"/>
        </w:rPr>
        <w:lastRenderedPageBreak/>
        <w:t>SCREEN:</w:t>
      </w:r>
      <w:r w:rsidRPr="00BE73F9">
        <w:rPr>
          <w:lang w:val="en-IN"/>
        </w:rPr>
        <w:t xml:space="preserve"> Show the results window confirming an area of 100 square millimeters</w:t>
      </w:r>
      <w:r w:rsidRPr="00BE73F9">
        <w:rPr>
          <w:lang w:val="en-IN"/>
        </w:rPr>
        <w:t xml:space="preserve">. </w:t>
      </w:r>
      <w:r w:rsidR="00603212" w:rsidRPr="00603212">
        <w:rPr>
          <w:b/>
          <w:bCs/>
          <w:lang w:val="en-IN"/>
        </w:rPr>
        <w:t>TXT: Reset the scale</w:t>
      </w:r>
      <w:r w:rsidR="00603212" w:rsidRPr="00603212">
        <w:rPr>
          <w:b/>
          <w:bCs/>
          <w:lang w:val="en-IN"/>
        </w:rPr>
        <w:t xml:space="preserve"> if required</w:t>
      </w:r>
    </w:p>
    <w:p w14:paraId="69955C6A" w14:textId="4AD482B7" w:rsidR="00603212" w:rsidRPr="00F05D9D" w:rsidRDefault="00603212" w:rsidP="0060321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05D9D">
        <w:rPr>
          <w:color w:val="7030A0"/>
          <w:lang w:val="en-IN"/>
        </w:rPr>
        <w:t xml:space="preserve">To measure the nares area, select the </w:t>
      </w:r>
      <w:r w:rsidRPr="00F05D9D">
        <w:rPr>
          <w:b/>
          <w:bCs/>
          <w:color w:val="7030A0"/>
          <w:lang w:val="en-IN"/>
        </w:rPr>
        <w:t>polygon tool</w:t>
      </w:r>
      <w:r w:rsidRPr="00F05D9D">
        <w:rPr>
          <w:color w:val="7030A0"/>
          <w:lang w:val="en-IN"/>
        </w:rPr>
        <w:t xml:space="preserve"> </w:t>
      </w:r>
      <w:r w:rsidRPr="00F05D9D">
        <w:rPr>
          <w:b/>
          <w:bCs/>
          <w:color w:val="7030A0"/>
          <w:lang w:val="en-IN"/>
        </w:rPr>
        <w:t>[1]</w:t>
      </w:r>
      <w:r w:rsidRPr="00F05D9D">
        <w:rPr>
          <w:color w:val="7030A0"/>
          <w:lang w:val="en-IN"/>
        </w:rPr>
        <w:t xml:space="preserve">. Trace the outline of the left naris </w:t>
      </w:r>
      <w:r w:rsidRPr="00F05D9D">
        <w:rPr>
          <w:b/>
          <w:bCs/>
          <w:color w:val="7030A0"/>
          <w:lang w:val="en-IN"/>
        </w:rPr>
        <w:t>[2]</w:t>
      </w:r>
      <w:r w:rsidRPr="00F05D9D">
        <w:rPr>
          <w:color w:val="7030A0"/>
          <w:lang w:val="en-IN"/>
        </w:rPr>
        <w:t>.</w:t>
      </w:r>
      <w:r w:rsidRPr="00F05D9D">
        <w:rPr>
          <w:color w:val="7030A0"/>
          <w:lang w:val="en-IN"/>
        </w:rPr>
        <w:t xml:space="preserve"> </w:t>
      </w:r>
      <w:r w:rsidRPr="00F05D9D">
        <w:rPr>
          <w:color w:val="7030A0"/>
          <w:lang w:val="en-IN"/>
        </w:rPr>
        <w:t xml:space="preserve">Zoom in </w:t>
      </w:r>
      <w:r w:rsidRPr="00F05D9D">
        <w:rPr>
          <w:color w:val="7030A0"/>
          <w:lang w:val="en-IN"/>
        </w:rPr>
        <w:t>on the image</w:t>
      </w:r>
      <w:r w:rsidRPr="00F05D9D">
        <w:rPr>
          <w:color w:val="7030A0"/>
          <w:lang w:val="en-IN"/>
        </w:rPr>
        <w:t xml:space="preserve"> </w:t>
      </w:r>
      <w:r w:rsidRPr="00F05D9D">
        <w:rPr>
          <w:b/>
          <w:bCs/>
          <w:color w:val="7030A0"/>
          <w:lang w:val="en-IN"/>
        </w:rPr>
        <w:t>[</w:t>
      </w:r>
      <w:r w:rsidRPr="00F05D9D">
        <w:rPr>
          <w:b/>
          <w:bCs/>
          <w:color w:val="7030A0"/>
          <w:lang w:val="en-IN"/>
        </w:rPr>
        <w:t>3</w:t>
      </w:r>
      <w:r w:rsidRPr="00F05D9D">
        <w:rPr>
          <w:b/>
          <w:bCs/>
          <w:color w:val="7030A0"/>
          <w:lang w:val="en-IN"/>
        </w:rPr>
        <w:t>]</w:t>
      </w:r>
      <w:r w:rsidRPr="00F05D9D">
        <w:rPr>
          <w:color w:val="7030A0"/>
          <w:lang w:val="en-IN"/>
        </w:rPr>
        <w:t xml:space="preserve"> and</w:t>
      </w:r>
      <w:r w:rsidRPr="00F05D9D">
        <w:rPr>
          <w:color w:val="7030A0"/>
          <w:lang w:val="en-IN"/>
        </w:rPr>
        <w:t xml:space="preserve"> </w:t>
      </w:r>
      <w:r w:rsidRPr="00F05D9D">
        <w:rPr>
          <w:color w:val="7030A0"/>
          <w:lang w:val="en-IN"/>
        </w:rPr>
        <w:t>u</w:t>
      </w:r>
      <w:r w:rsidRPr="00F05D9D">
        <w:rPr>
          <w:color w:val="7030A0"/>
          <w:lang w:val="en-IN"/>
        </w:rPr>
        <w:t xml:space="preserve">se small step sizes to improve accuracy if required </w:t>
      </w:r>
      <w:r w:rsidRPr="00F05D9D">
        <w:rPr>
          <w:b/>
          <w:bCs/>
          <w:color w:val="7030A0"/>
          <w:lang w:val="en-IN"/>
        </w:rPr>
        <w:t>[</w:t>
      </w:r>
      <w:r w:rsidRPr="00F05D9D">
        <w:rPr>
          <w:b/>
          <w:bCs/>
          <w:color w:val="7030A0"/>
          <w:lang w:val="en-IN"/>
        </w:rPr>
        <w:t>4</w:t>
      </w:r>
      <w:r w:rsidRPr="00F05D9D">
        <w:rPr>
          <w:b/>
          <w:bCs/>
          <w:color w:val="7030A0"/>
          <w:lang w:val="en-IN"/>
        </w:rPr>
        <w:t>]</w:t>
      </w:r>
      <w:r w:rsidRPr="00F05D9D">
        <w:rPr>
          <w:color w:val="7030A0"/>
          <w:lang w:val="en-IN"/>
        </w:rPr>
        <w:t>.</w:t>
      </w:r>
      <w:r w:rsidR="00B92F45">
        <w:rPr>
          <w:color w:val="7030A0"/>
          <w:lang w:val="en-IN"/>
        </w:rPr>
        <w:t xml:space="preserve"> </w:t>
      </w:r>
      <w:r w:rsidR="00B92F45" w:rsidRPr="002056C7">
        <w:rPr>
          <w:color w:val="7030A0"/>
          <w:lang w:val="en-IN"/>
        </w:rPr>
        <w:t xml:space="preserve">Close the traced area by clicking the yellow square at the starting point </w:t>
      </w:r>
      <w:r w:rsidR="00B92F45" w:rsidRPr="002056C7">
        <w:rPr>
          <w:b/>
          <w:bCs/>
          <w:color w:val="7030A0"/>
          <w:lang w:val="en-IN"/>
        </w:rPr>
        <w:t>[</w:t>
      </w:r>
      <w:r w:rsidR="00B92F45">
        <w:rPr>
          <w:b/>
          <w:bCs/>
          <w:color w:val="7030A0"/>
          <w:lang w:val="en-IN"/>
        </w:rPr>
        <w:t>5-TXT</w:t>
      </w:r>
      <w:r w:rsidR="00B92F45" w:rsidRPr="002056C7">
        <w:rPr>
          <w:b/>
          <w:bCs/>
          <w:color w:val="7030A0"/>
          <w:lang w:val="en-IN"/>
        </w:rPr>
        <w:t>]</w:t>
      </w:r>
      <w:r w:rsidR="00B92F45" w:rsidRPr="002056C7">
        <w:rPr>
          <w:color w:val="7030A0"/>
          <w:lang w:val="en-IN"/>
        </w:rPr>
        <w:t>.</w:t>
      </w:r>
    </w:p>
    <w:p w14:paraId="6BE95C9D" w14:textId="77777777" w:rsidR="00603212" w:rsidRPr="00603212" w:rsidRDefault="00603212" w:rsidP="0060321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B7497">
        <w:rPr>
          <w:highlight w:val="yellow"/>
          <w:lang w:val="en-IN"/>
        </w:rPr>
        <w:t>SCREEN:</w:t>
      </w:r>
      <w:r w:rsidRPr="00603212">
        <w:rPr>
          <w:lang w:val="en-IN"/>
        </w:rPr>
        <w:t xml:space="preserve"> Select the polygon tool in ImageJ.</w:t>
      </w:r>
    </w:p>
    <w:p w14:paraId="05C1B401" w14:textId="77777777" w:rsidR="00603212" w:rsidRPr="00603212" w:rsidRDefault="00603212" w:rsidP="0060321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B7497">
        <w:rPr>
          <w:highlight w:val="yellow"/>
          <w:lang w:val="en-IN"/>
        </w:rPr>
        <w:t>SCREEN:</w:t>
      </w:r>
      <w:r w:rsidRPr="00603212">
        <w:rPr>
          <w:lang w:val="en-IN"/>
        </w:rPr>
        <w:t xml:space="preserve"> Trace the outline of the left naris.</w:t>
      </w:r>
    </w:p>
    <w:p w14:paraId="7E8D9E0B" w14:textId="78F0DFDA" w:rsidR="00603212" w:rsidRPr="00603212" w:rsidRDefault="00603212" w:rsidP="0060321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B7497">
        <w:rPr>
          <w:highlight w:val="yellow"/>
          <w:lang w:val="en-IN"/>
        </w:rPr>
        <w:t>SCREEN:</w:t>
      </w:r>
      <w:r w:rsidRPr="00603212">
        <w:rPr>
          <w:lang w:val="en-IN"/>
        </w:rPr>
        <w:t xml:space="preserve"> Zoom in on the naris</w:t>
      </w:r>
      <w:r w:rsidRPr="00603212">
        <w:rPr>
          <w:lang w:val="en-IN"/>
        </w:rPr>
        <w:t xml:space="preserve"> image</w:t>
      </w:r>
      <w:r w:rsidRPr="00603212">
        <w:rPr>
          <w:lang w:val="en-IN"/>
        </w:rPr>
        <w:t>.</w:t>
      </w:r>
    </w:p>
    <w:p w14:paraId="517DBE24" w14:textId="77777777" w:rsidR="006B5D5E" w:rsidRPr="006B5D5E" w:rsidRDefault="00603212" w:rsidP="0060321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B7497">
        <w:rPr>
          <w:highlight w:val="yellow"/>
          <w:lang w:val="en-IN"/>
        </w:rPr>
        <w:t>SCREEN:</w:t>
      </w:r>
      <w:r w:rsidRPr="00603212">
        <w:rPr>
          <w:lang w:val="en-IN"/>
        </w:rPr>
        <w:t xml:space="preserve"> Continue tracing with small step sizes around the naris outline.</w:t>
      </w:r>
      <w:r w:rsidR="00B92F45">
        <w:rPr>
          <w:lang w:val="en-IN"/>
        </w:rPr>
        <w:t xml:space="preserve"> </w:t>
      </w:r>
    </w:p>
    <w:p w14:paraId="16E47767" w14:textId="3BCABD1A" w:rsidR="00B92F45" w:rsidRPr="00B92F45" w:rsidRDefault="006B5D5E" w:rsidP="0060321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B5D5E">
        <w:rPr>
          <w:highlight w:val="yellow"/>
          <w:lang w:val="en-IN"/>
        </w:rPr>
        <w:t>SCREEN:</w:t>
      </w:r>
      <w:r w:rsidRPr="006B5D5E">
        <w:rPr>
          <w:lang w:val="en-IN"/>
        </w:rPr>
        <w:t xml:space="preserve"> Click the yellow square at the starting point to close the traced area</w:t>
      </w:r>
      <w:r w:rsidRPr="006B5D5E">
        <w:rPr>
          <w:b/>
          <w:bCs/>
          <w:lang w:val="en-IN"/>
        </w:rPr>
        <w:t xml:space="preserve"> </w:t>
      </w:r>
      <w:r w:rsidR="00B92F45" w:rsidRPr="006B5D5E">
        <w:rPr>
          <w:b/>
          <w:bCs/>
          <w:lang w:val="en-IN"/>
        </w:rPr>
        <w:t>TXT</w:t>
      </w:r>
      <w:r w:rsidR="00B92F45" w:rsidRPr="001275FD">
        <w:rPr>
          <w:b/>
          <w:bCs/>
          <w:lang w:val="en-IN"/>
        </w:rPr>
        <w:t>:</w:t>
      </w:r>
      <w:r w:rsidR="00B92F45">
        <w:rPr>
          <w:lang w:val="en-IN"/>
        </w:rPr>
        <w:t xml:space="preserve"> </w:t>
      </w:r>
      <w:r w:rsidR="00B92F45" w:rsidRPr="00B92F45">
        <w:rPr>
          <w:b/>
          <w:bCs/>
          <w:lang w:val="en-IN"/>
        </w:rPr>
        <w:t>Press Esc key to retrace</w:t>
      </w:r>
      <w:r w:rsidR="00B92F45">
        <w:rPr>
          <w:b/>
          <w:bCs/>
          <w:lang w:val="en-IN"/>
        </w:rPr>
        <w:t xml:space="preserve"> if needed</w:t>
      </w:r>
    </w:p>
    <w:p w14:paraId="32744906" w14:textId="5B0322D3" w:rsidR="00655EE4" w:rsidRPr="00655EE4" w:rsidRDefault="00655EE4" w:rsidP="00B92F4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056C7">
        <w:rPr>
          <w:color w:val="7030A0"/>
          <w:lang w:val="en-IN"/>
        </w:rPr>
        <w:t xml:space="preserve">Calculate the area by selecting </w:t>
      </w:r>
      <w:r w:rsidRPr="002056C7">
        <w:rPr>
          <w:b/>
          <w:bCs/>
          <w:color w:val="7030A0"/>
          <w:lang w:val="en-IN"/>
        </w:rPr>
        <w:t>Analyze</w:t>
      </w:r>
      <w:r w:rsidRPr="002056C7">
        <w:rPr>
          <w:color w:val="7030A0"/>
          <w:lang w:val="en-IN"/>
        </w:rPr>
        <w:t xml:space="preserve"> and choosing </w:t>
      </w:r>
      <w:r w:rsidRPr="002056C7">
        <w:rPr>
          <w:b/>
          <w:bCs/>
          <w:color w:val="7030A0"/>
          <w:lang w:val="en-IN"/>
        </w:rPr>
        <w:t>Measure</w:t>
      </w:r>
      <w:r w:rsidR="006B5D5E">
        <w:rPr>
          <w:color w:val="7030A0"/>
          <w:lang w:val="en-IN"/>
        </w:rPr>
        <w:t xml:space="preserve"> </w:t>
      </w:r>
      <w:r w:rsidRPr="002056C7">
        <w:rPr>
          <w:b/>
          <w:bCs/>
          <w:color w:val="7030A0"/>
          <w:lang w:val="en-IN"/>
        </w:rPr>
        <w:t>[1]</w:t>
      </w:r>
      <w:r w:rsidRPr="002056C7">
        <w:rPr>
          <w:color w:val="7030A0"/>
          <w:lang w:val="en-IN"/>
        </w:rPr>
        <w:t xml:space="preserve">. Repeat the tracing and measurement for the right naris </w:t>
      </w:r>
      <w:r w:rsidRPr="002056C7">
        <w:rPr>
          <w:b/>
          <w:bCs/>
          <w:color w:val="7030A0"/>
          <w:lang w:val="en-IN"/>
        </w:rPr>
        <w:t>[2]</w:t>
      </w:r>
      <w:r w:rsidRPr="002056C7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2056C7">
        <w:rPr>
          <w:color w:val="7030A0"/>
          <w:lang w:val="en-IN"/>
        </w:rPr>
        <w:t xml:space="preserve">Save the analysis results </w:t>
      </w:r>
      <w:r w:rsidRPr="002056C7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3</w:t>
      </w:r>
      <w:r w:rsidRPr="002056C7">
        <w:rPr>
          <w:b/>
          <w:bCs/>
          <w:color w:val="7030A0"/>
          <w:lang w:val="en-IN"/>
        </w:rPr>
        <w:t>]</w:t>
      </w:r>
      <w:r w:rsidRPr="002056C7">
        <w:rPr>
          <w:color w:val="7030A0"/>
          <w:lang w:val="en-IN"/>
        </w:rPr>
        <w:t xml:space="preserve">. Record the measured nares areas </w:t>
      </w:r>
      <w:r w:rsidRPr="002056C7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4</w:t>
      </w:r>
      <w:r w:rsidRPr="002056C7">
        <w:rPr>
          <w:b/>
          <w:bCs/>
          <w:color w:val="7030A0"/>
          <w:lang w:val="en-IN"/>
        </w:rPr>
        <w:t>]</w:t>
      </w:r>
      <w:r w:rsidRPr="002056C7">
        <w:rPr>
          <w:color w:val="7030A0"/>
          <w:lang w:val="en-IN"/>
        </w:rPr>
        <w:t>.</w:t>
      </w:r>
    </w:p>
    <w:p w14:paraId="5E5E8A0D" w14:textId="772D9C5F" w:rsidR="00655EE4" w:rsidRPr="00655EE4" w:rsidRDefault="00655EE4" w:rsidP="00655EE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B7497">
        <w:rPr>
          <w:highlight w:val="yellow"/>
          <w:lang w:val="en-IN"/>
        </w:rPr>
        <w:t>SCREEN:</w:t>
      </w:r>
      <w:r w:rsidRPr="00655EE4">
        <w:rPr>
          <w:lang w:val="en-IN"/>
        </w:rPr>
        <w:t xml:space="preserve"> Select </w:t>
      </w:r>
      <w:r w:rsidRPr="00655EE4">
        <w:rPr>
          <w:b/>
          <w:bCs/>
          <w:lang w:val="en-IN"/>
        </w:rPr>
        <w:t>Analyze &gt; Measure</w:t>
      </w:r>
      <w:r w:rsidR="006B5D5E">
        <w:rPr>
          <w:lang w:val="en-IN"/>
        </w:rPr>
        <w:t xml:space="preserve"> </w:t>
      </w:r>
      <w:r w:rsidRPr="00655EE4">
        <w:rPr>
          <w:lang w:val="en-IN"/>
        </w:rPr>
        <w:t>to calculate the left naris area.</w:t>
      </w:r>
    </w:p>
    <w:p w14:paraId="7E8D3D76" w14:textId="77777777" w:rsidR="00655EE4" w:rsidRPr="00655EE4" w:rsidRDefault="00655EE4" w:rsidP="00655EE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B7497">
        <w:rPr>
          <w:highlight w:val="yellow"/>
          <w:lang w:val="en-IN"/>
        </w:rPr>
        <w:t>SCREEN:</w:t>
      </w:r>
      <w:r w:rsidRPr="00655EE4">
        <w:rPr>
          <w:lang w:val="en-IN"/>
        </w:rPr>
        <w:t xml:space="preserve"> Trace and measure the right naris using the same procedure.</w:t>
      </w:r>
    </w:p>
    <w:p w14:paraId="7FF3103B" w14:textId="77777777" w:rsidR="00655EE4" w:rsidRPr="00655EE4" w:rsidRDefault="00655EE4" w:rsidP="00655EE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B7497">
        <w:rPr>
          <w:highlight w:val="yellow"/>
          <w:lang w:val="en-IN"/>
        </w:rPr>
        <w:t>SCREEN:</w:t>
      </w:r>
      <w:r w:rsidRPr="00655EE4">
        <w:rPr>
          <w:lang w:val="en-IN"/>
        </w:rPr>
        <w:t xml:space="preserve"> Save the analysis results from ImageJ.</w:t>
      </w:r>
    </w:p>
    <w:p w14:paraId="11471867" w14:textId="77777777" w:rsidR="00BE2C3B" w:rsidRPr="00BE2C3B" w:rsidRDefault="00655EE4" w:rsidP="00655EE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B7497">
        <w:rPr>
          <w:highlight w:val="yellow"/>
          <w:lang w:val="en-IN"/>
        </w:rPr>
        <w:t>SCREEN:</w:t>
      </w:r>
      <w:r w:rsidRPr="00655EE4">
        <w:rPr>
          <w:lang w:val="en-IN"/>
        </w:rPr>
        <w:t xml:space="preserve"> Record the measured nares areas.</w:t>
      </w:r>
    </w:p>
    <w:p w14:paraId="1B705225" w14:textId="7F9CE0EE" w:rsidR="00BE2C3B" w:rsidRPr="00BE2C3B" w:rsidRDefault="00BE2C3B" w:rsidP="00BE2C3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E2C3B">
        <w:rPr>
          <w:color w:val="7030A0"/>
          <w:lang w:val="en-IN"/>
        </w:rPr>
        <w:t xml:space="preserve">Next, </w:t>
      </w:r>
      <w:r w:rsidR="001403C0">
        <w:rPr>
          <w:color w:val="7030A0"/>
        </w:rPr>
        <w:t>t</w:t>
      </w:r>
      <w:r w:rsidR="001403C0" w:rsidRPr="001403C0">
        <w:rPr>
          <w:color w:val="7030A0"/>
        </w:rPr>
        <w:t xml:space="preserve">o measure the prong cross-sectional areas, photograph the cannula with the prong tips parallel to the camera </w:t>
      </w:r>
      <w:r w:rsidR="001403C0" w:rsidRPr="001403C0">
        <w:rPr>
          <w:b/>
          <w:bCs/>
          <w:color w:val="7030A0"/>
        </w:rPr>
        <w:t>[1]</w:t>
      </w:r>
      <w:r w:rsidR="001403C0" w:rsidRPr="001403C0">
        <w:rPr>
          <w:color w:val="7030A0"/>
        </w:rPr>
        <w:t xml:space="preserve"> and aligned with the bottom of the template </w:t>
      </w:r>
      <w:r w:rsidR="001403C0" w:rsidRPr="001403C0">
        <w:rPr>
          <w:b/>
          <w:bCs/>
          <w:color w:val="7030A0"/>
        </w:rPr>
        <w:t>[2]</w:t>
      </w:r>
      <w:r w:rsidR="001403C0" w:rsidRPr="001403C0">
        <w:rPr>
          <w:color w:val="7030A0"/>
        </w:rPr>
        <w:t>.</w:t>
      </w:r>
    </w:p>
    <w:p w14:paraId="6D9C0746" w14:textId="7A6FE02C" w:rsidR="00BE2C3B" w:rsidRPr="00BE2C3B" w:rsidRDefault="00BE2C3B" w:rsidP="00BE2C3B">
      <w:pPr>
        <w:pStyle w:val="ListParagraph"/>
        <w:numPr>
          <w:ilvl w:val="2"/>
          <w:numId w:val="3"/>
        </w:numPr>
        <w:spacing w:before="120"/>
        <w:rPr>
          <w:lang w:val="en-IN"/>
        </w:rPr>
      </w:pPr>
      <w:r w:rsidRPr="00BE2C3B">
        <w:rPr>
          <w:lang w:val="en-IN"/>
        </w:rPr>
        <w:t xml:space="preserve">Talent positioning the </w:t>
      </w:r>
      <w:r w:rsidR="00A10673" w:rsidRPr="00BE2C3B">
        <w:rPr>
          <w:lang w:val="en-IN"/>
        </w:rPr>
        <w:t>cannula,</w:t>
      </w:r>
      <w:r w:rsidRPr="00BE2C3B">
        <w:rPr>
          <w:lang w:val="en-IN"/>
        </w:rPr>
        <w:t xml:space="preserve"> so the prong tips are parallel to the camera.</w:t>
      </w:r>
    </w:p>
    <w:p w14:paraId="3427191E" w14:textId="77777777" w:rsidR="00A10673" w:rsidRPr="00A10673" w:rsidRDefault="00BE2C3B" w:rsidP="00BE2C3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E2C3B">
        <w:rPr>
          <w:lang w:val="en-IN"/>
        </w:rPr>
        <w:t>Talent aligning the prong tips with the bottom of the template.</w:t>
      </w:r>
    </w:p>
    <w:p w14:paraId="4878DADE" w14:textId="3370C2EC" w:rsidR="00A10673" w:rsidRPr="00A10673" w:rsidRDefault="00A10673" w:rsidP="00A1067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10673">
        <w:rPr>
          <w:color w:val="7030A0"/>
          <w:lang w:val="en-IN"/>
        </w:rPr>
        <w:t xml:space="preserve">From the obtained nares </w:t>
      </w:r>
      <w:r w:rsidR="004A1875" w:rsidRPr="00A10673">
        <w:rPr>
          <w:color w:val="7030A0"/>
          <w:lang w:val="en-IN"/>
        </w:rPr>
        <w:t xml:space="preserve">and cannula prong </w:t>
      </w:r>
      <w:r w:rsidRPr="00A10673">
        <w:rPr>
          <w:color w:val="7030A0"/>
          <w:lang w:val="en-IN"/>
        </w:rPr>
        <w:t>area</w:t>
      </w:r>
      <w:r w:rsidR="004A1875">
        <w:rPr>
          <w:color w:val="7030A0"/>
          <w:lang w:val="en-IN"/>
        </w:rPr>
        <w:t>s</w:t>
      </w:r>
      <w:r w:rsidR="008375B4">
        <w:rPr>
          <w:color w:val="7030A0"/>
          <w:lang w:val="en-IN"/>
        </w:rPr>
        <w:t xml:space="preserve"> </w:t>
      </w:r>
      <w:r w:rsidR="008375B4" w:rsidRPr="00A10673">
        <w:rPr>
          <w:b/>
          <w:bCs/>
          <w:color w:val="7030A0"/>
          <w:lang w:val="en-IN"/>
        </w:rPr>
        <w:t>[1]</w:t>
      </w:r>
      <w:r w:rsidR="004A1875">
        <w:rPr>
          <w:color w:val="7030A0"/>
          <w:lang w:val="en-IN"/>
        </w:rPr>
        <w:t>,</w:t>
      </w:r>
      <w:r w:rsidRPr="00A10673">
        <w:rPr>
          <w:color w:val="7030A0"/>
          <w:lang w:val="en-IN"/>
        </w:rPr>
        <w:t xml:space="preserve"> calculate the nasal occlusion percentage and the predicted pressure </w:t>
      </w:r>
      <w:r w:rsidRPr="00A10673">
        <w:rPr>
          <w:b/>
          <w:bCs/>
          <w:color w:val="7030A0"/>
          <w:lang w:val="en-IN"/>
        </w:rPr>
        <w:t>[2]</w:t>
      </w:r>
      <w:r w:rsidRPr="00A10673">
        <w:rPr>
          <w:color w:val="7030A0"/>
          <w:lang w:val="en-IN"/>
        </w:rPr>
        <w:t>.</w:t>
      </w:r>
      <w:r w:rsidR="008375B4">
        <w:rPr>
          <w:color w:val="7030A0"/>
          <w:lang w:val="en-IN"/>
        </w:rPr>
        <w:t xml:space="preserve"> </w:t>
      </w:r>
    </w:p>
    <w:p w14:paraId="2C3E0A97" w14:textId="77777777" w:rsidR="00A10673" w:rsidRPr="008375B4" w:rsidRDefault="00A10673" w:rsidP="00A1067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B7497">
        <w:rPr>
          <w:highlight w:val="yellow"/>
          <w:lang w:val="en-IN"/>
        </w:rPr>
        <w:t>SCREEN:</w:t>
      </w:r>
      <w:r>
        <w:rPr>
          <w:lang w:val="en-IN"/>
        </w:rPr>
        <w:t xml:space="preserve"> </w:t>
      </w:r>
      <w:r w:rsidRPr="002056C7">
        <w:rPr>
          <w:color w:val="7030A0"/>
          <w:lang w:val="en-IN"/>
        </w:rPr>
        <w:t xml:space="preserve"> </w:t>
      </w:r>
      <w:r>
        <w:rPr>
          <w:lang w:val="en-IN"/>
        </w:rPr>
        <w:t>Show the obtained nares area and cannula prong cross-sectional area values.</w:t>
      </w:r>
    </w:p>
    <w:p w14:paraId="110F0BCC" w14:textId="52056140" w:rsidR="008375B4" w:rsidRPr="00A10673" w:rsidRDefault="008375B4" w:rsidP="00A1067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375B4">
        <w:rPr>
          <w:highlight w:val="yellow"/>
          <w:lang w:val="en-IN"/>
        </w:rPr>
        <w:t>SCREEN:</w:t>
      </w:r>
      <w:r>
        <w:rPr>
          <w:lang w:val="en-IN"/>
        </w:rPr>
        <w:t xml:space="preserve"> Show the calculation of </w:t>
      </w:r>
      <w:r w:rsidRPr="008375B4">
        <w:rPr>
          <w:lang w:val="en-IN"/>
        </w:rPr>
        <w:t>nasal occlusion percentage and the predicted pressure</w:t>
      </w:r>
      <w:r>
        <w:rPr>
          <w:lang w:val="en-IN"/>
        </w:rPr>
        <w:t>.</w:t>
      </w:r>
    </w:p>
    <w:p w14:paraId="03333C16" w14:textId="6111B781" w:rsidR="00A10673" w:rsidRPr="00EC0977" w:rsidRDefault="00A10673" w:rsidP="00A10673">
      <w:pPr>
        <w:ind w:left="1440"/>
      </w:pPr>
    </w:p>
    <w:p w14:paraId="544A236F" w14:textId="0074358A" w:rsidR="002502AB" w:rsidRPr="008375B4" w:rsidRDefault="00BE2C3B" w:rsidP="008375B4">
      <w:pPr>
        <w:pStyle w:val="ListParagraph"/>
        <w:spacing w:before="120"/>
        <w:ind w:left="1627"/>
        <w:contextualSpacing w:val="0"/>
        <w:rPr>
          <w:rFonts w:cstheme="minorHAnsi"/>
          <w:color w:val="7030A0"/>
        </w:rPr>
      </w:pPr>
      <w:r w:rsidRPr="002056C7">
        <w:rPr>
          <w:lang w:val="en-IN"/>
        </w:rPr>
        <w:br/>
      </w:r>
      <w:r w:rsidR="00BE73F9" w:rsidRPr="00655EE4">
        <w:rPr>
          <w:lang w:val="en-IN"/>
        </w:rPr>
        <w:br/>
      </w:r>
      <w:r w:rsidR="00BE73F9" w:rsidRPr="002056C7">
        <w:rPr>
          <w:color w:val="7030A0"/>
          <w:lang w:val="en-IN"/>
        </w:rPr>
        <w:br/>
      </w:r>
    </w:p>
    <w:p w14:paraId="3AF598C5" w14:textId="61A00E1C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61A12C89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D02CF7">
        <w:rPr>
          <w:rFonts w:eastAsia="Times New Roman" w:cstheme="minorHAnsi"/>
          <w:bCs/>
        </w:rPr>
        <w:t>0</w:t>
      </w:r>
      <w:r w:rsidR="00A23EFC">
        <w:rPr>
          <w:rFonts w:eastAsia="Times New Roman" w:cstheme="minorHAnsi"/>
          <w:bCs/>
        </w:rPr>
        <w:t>81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690E09B" w14:textId="12BC5007" w:rsidR="00E052B2" w:rsidRPr="00E052B2" w:rsidRDefault="00E052B2" w:rsidP="00797D46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E052B2">
        <w:rPr>
          <w:rFonts w:cstheme="minorHAnsi"/>
          <w:color w:val="7030A0"/>
        </w:rPr>
        <w:t>Pre</w:t>
      </w:r>
      <w:r w:rsidRPr="00E052B2">
        <w:rPr>
          <w:rFonts w:cstheme="minorHAnsi"/>
          <w:color w:val="7030A0"/>
        </w:rPr>
        <w:t>dicted pressure values</w:t>
      </w:r>
      <w:r w:rsidRPr="00E052B2">
        <w:rPr>
          <w:rFonts w:cstheme="minorHAnsi"/>
          <w:color w:val="7030A0"/>
        </w:rPr>
        <w:t xml:space="preserve"> derived from nare</w:t>
      </w:r>
      <w:r w:rsidR="00A23EFC">
        <w:rPr>
          <w:rFonts w:cstheme="minorHAnsi"/>
          <w:color w:val="7030A0"/>
        </w:rPr>
        <w:t>s</w:t>
      </w:r>
      <w:r w:rsidRPr="00E052B2">
        <w:rPr>
          <w:rFonts w:cstheme="minorHAnsi"/>
          <w:color w:val="7030A0"/>
        </w:rPr>
        <w:t xml:space="preserve"> and prong images showed close agreement with measured values </w:t>
      </w:r>
      <w:r w:rsidRPr="00E052B2">
        <w:rPr>
          <w:rFonts w:cstheme="minorHAnsi"/>
          <w:color w:val="7030A0"/>
        </w:rPr>
        <w:t xml:space="preserve">derived from </w:t>
      </w:r>
      <w:r w:rsidRPr="00E052B2">
        <w:rPr>
          <w:rFonts w:cstheme="minorHAnsi"/>
          <w:color w:val="7030A0"/>
        </w:rPr>
        <w:t xml:space="preserve">12 </w:t>
      </w:r>
      <w:r w:rsidRPr="00E052B2">
        <w:rPr>
          <w:rFonts w:cstheme="minorHAnsi"/>
          <w:color w:val="7030A0"/>
        </w:rPr>
        <w:t xml:space="preserve">MRI </w:t>
      </w:r>
      <w:r w:rsidRPr="00E052B2">
        <w:rPr>
          <w:rFonts w:cstheme="minorHAnsi"/>
          <w:i/>
          <w:iCs w:val="0"/>
          <w:color w:val="EE0000"/>
        </w:rPr>
        <w:t>(M-R-I)</w:t>
      </w:r>
      <w:r w:rsidRPr="00E052B2">
        <w:rPr>
          <w:rFonts w:cstheme="minorHAnsi"/>
          <w:color w:val="7030A0"/>
        </w:rPr>
        <w:t xml:space="preserve">-derived </w:t>
      </w:r>
      <w:r w:rsidRPr="00E052B2">
        <w:rPr>
          <w:rFonts w:cstheme="minorHAnsi"/>
          <w:color w:val="7030A0"/>
        </w:rPr>
        <w:t>independent 3D</w:t>
      </w:r>
      <w:r w:rsidRPr="00E052B2">
        <w:rPr>
          <w:rFonts w:cstheme="minorHAnsi"/>
          <w:color w:val="7030A0"/>
        </w:rPr>
        <w:t xml:space="preserve"> </w:t>
      </w:r>
      <w:r w:rsidRPr="00E052B2">
        <w:rPr>
          <w:rFonts w:cstheme="minorHAnsi"/>
          <w:i/>
          <w:iCs w:val="0"/>
          <w:color w:val="EE0000"/>
        </w:rPr>
        <w:t>(3-D)</w:t>
      </w:r>
      <w:r w:rsidRPr="00E052B2">
        <w:rPr>
          <w:rFonts w:cstheme="minorHAnsi"/>
          <w:color w:val="7030A0"/>
        </w:rPr>
        <w:t xml:space="preserve">-printed airway models for both </w:t>
      </w:r>
      <w:r w:rsidRPr="00E052B2">
        <w:rPr>
          <w:rFonts w:cstheme="minorHAnsi"/>
          <w:color w:val="7030A0"/>
        </w:rPr>
        <w:t xml:space="preserve">symmetric </w:t>
      </w:r>
      <w:r w:rsidRPr="00E052B2">
        <w:rPr>
          <w:rFonts w:cstheme="minorHAnsi"/>
          <w:b/>
          <w:bCs/>
          <w:color w:val="7030A0"/>
        </w:rPr>
        <w:t>[1]</w:t>
      </w:r>
      <w:r w:rsidRPr="00E052B2">
        <w:rPr>
          <w:rFonts w:cstheme="minorHAnsi"/>
          <w:color w:val="7030A0"/>
        </w:rPr>
        <w:t xml:space="preserve"> and asymmetric </w:t>
      </w:r>
      <w:r w:rsidRPr="00E052B2">
        <w:rPr>
          <w:rFonts w:cstheme="minorHAnsi"/>
          <w:color w:val="7030A0"/>
        </w:rPr>
        <w:t>cannula types</w:t>
      </w:r>
      <w:r w:rsidRPr="00E052B2">
        <w:rPr>
          <w:rFonts w:cstheme="minorHAnsi"/>
          <w:color w:val="7030A0"/>
        </w:rPr>
        <w:t xml:space="preserve"> </w:t>
      </w:r>
      <w:r w:rsidRPr="00E052B2">
        <w:rPr>
          <w:rFonts w:cstheme="minorHAnsi"/>
          <w:b/>
          <w:bCs/>
          <w:color w:val="7030A0"/>
        </w:rPr>
        <w:t>[2]</w:t>
      </w:r>
      <w:r w:rsidRPr="00E052B2">
        <w:rPr>
          <w:rFonts w:cstheme="minorHAnsi"/>
          <w:color w:val="7030A0"/>
        </w:rPr>
        <w:t>.</w:t>
      </w:r>
    </w:p>
    <w:p w14:paraId="2586333C" w14:textId="2E400127" w:rsidR="001E0433" w:rsidRPr="00F42F43" w:rsidRDefault="001E0433" w:rsidP="001E04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3333FF"/>
        </w:rPr>
      </w:pPr>
      <w:r w:rsidRPr="00B07A3B">
        <w:rPr>
          <w:rFonts w:cstheme="minorHAnsi"/>
        </w:rPr>
        <w:t>LAB MEDIA:</w:t>
      </w:r>
      <w:r w:rsidR="00F42F43">
        <w:rPr>
          <w:rFonts w:cstheme="minorHAnsi"/>
        </w:rPr>
        <w:t xml:space="preserve"> Figure 4</w:t>
      </w:r>
      <w:r w:rsidR="002D2577">
        <w:rPr>
          <w:rFonts w:cstheme="minorHAnsi"/>
        </w:rPr>
        <w:t>.</w:t>
      </w:r>
      <w:r w:rsidR="00F42F43">
        <w:rPr>
          <w:rFonts w:cstheme="minorHAnsi"/>
        </w:rPr>
        <w:t xml:space="preserve"> </w:t>
      </w:r>
      <w:r w:rsidR="00F42F43" w:rsidRPr="00F42F43">
        <w:rPr>
          <w:rFonts w:cstheme="minorHAnsi"/>
          <w:i/>
          <w:iCs w:val="0"/>
          <w:color w:val="3333FF"/>
        </w:rPr>
        <w:t xml:space="preserve">Video Editor: </w:t>
      </w:r>
      <w:r w:rsidR="00F42F43" w:rsidRPr="00F42F43">
        <w:rPr>
          <w:rFonts w:cstheme="minorHAnsi"/>
          <w:color w:val="3333FF"/>
        </w:rPr>
        <w:t xml:space="preserve">Please emphasize the space between black and red thick lines at the center of the image labelled “Symmetrical Cannula”. </w:t>
      </w:r>
      <w:r w:rsidR="00F42F43" w:rsidRPr="00F42F43">
        <w:rPr>
          <w:rFonts w:cstheme="minorHAnsi"/>
          <w:highlight w:val="yellow"/>
        </w:rPr>
        <w:t>(</w:t>
      </w:r>
      <w:r w:rsidR="00F42F43" w:rsidRPr="00F42F43">
        <w:rPr>
          <w:rFonts w:cstheme="minorHAnsi"/>
          <w:b/>
          <w:bCs/>
          <w:highlight w:val="yellow"/>
        </w:rPr>
        <w:t>Authors:</w:t>
      </w:r>
      <w:r w:rsidR="00F42F43" w:rsidRPr="00F42F43">
        <w:rPr>
          <w:rFonts w:cstheme="minorHAnsi"/>
          <w:highlight w:val="yellow"/>
        </w:rPr>
        <w:t xml:space="preserve"> Please check the correctness of figure numbers, as there is a mismatch between the figure number provided in the manuscript and the</w:t>
      </w:r>
      <w:r w:rsidR="00D64399">
        <w:rPr>
          <w:rFonts w:cstheme="minorHAnsi"/>
          <w:highlight w:val="yellow"/>
        </w:rPr>
        <w:t xml:space="preserve"> ones in the</w:t>
      </w:r>
      <w:r w:rsidR="00F42F43" w:rsidRPr="00F42F43">
        <w:rPr>
          <w:rFonts w:cstheme="minorHAnsi"/>
          <w:highlight w:val="yellow"/>
        </w:rPr>
        <w:t xml:space="preserve"> figure legends</w:t>
      </w:r>
      <w:r w:rsidR="00D64399">
        <w:rPr>
          <w:rFonts w:cstheme="minorHAnsi"/>
          <w:highlight w:val="yellow"/>
        </w:rPr>
        <w:t>. Additionally, please verify if the figure numbers and corresponding narrations provided in the results section are appropriately aligned</w:t>
      </w:r>
      <w:r w:rsidR="00F42F43" w:rsidRPr="00F42F43">
        <w:rPr>
          <w:rFonts w:cstheme="minorHAnsi"/>
          <w:highlight w:val="yellow"/>
        </w:rPr>
        <w:t>)</w:t>
      </w:r>
      <w:r w:rsidR="00F42F43" w:rsidRPr="00F42F43">
        <w:rPr>
          <w:rFonts w:cstheme="minorHAnsi"/>
          <w:color w:val="3333FF"/>
        </w:rPr>
        <w:t xml:space="preserve"> </w:t>
      </w:r>
    </w:p>
    <w:p w14:paraId="29DD2C6F" w14:textId="3C24D69A" w:rsidR="00F42F43" w:rsidRPr="00F42F43" w:rsidRDefault="00F42F43" w:rsidP="00F42F4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</w:t>
      </w:r>
      <w:r w:rsidR="002D2577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F42F43">
        <w:rPr>
          <w:rFonts w:cstheme="minorHAnsi"/>
          <w:i/>
          <w:iCs w:val="0"/>
          <w:color w:val="3333FF"/>
        </w:rPr>
        <w:t xml:space="preserve">Video Editor: Please emphasize </w:t>
      </w:r>
      <w:r w:rsidRPr="00F42F43">
        <w:rPr>
          <w:rFonts w:cstheme="minorHAnsi"/>
          <w:i/>
          <w:iCs w:val="0"/>
          <w:color w:val="3333FF"/>
        </w:rPr>
        <w:t xml:space="preserve">the space between </w:t>
      </w:r>
      <w:r w:rsidRPr="00F42F43">
        <w:rPr>
          <w:rFonts w:cstheme="minorHAnsi"/>
          <w:i/>
          <w:iCs w:val="0"/>
          <w:color w:val="3333FF"/>
        </w:rPr>
        <w:t xml:space="preserve">black and </w:t>
      </w:r>
      <w:r w:rsidRPr="00F42F43">
        <w:rPr>
          <w:rFonts w:cstheme="minorHAnsi"/>
          <w:i/>
          <w:iCs w:val="0"/>
          <w:color w:val="3333FF"/>
        </w:rPr>
        <w:t>blue</w:t>
      </w:r>
      <w:r w:rsidRPr="00F42F43">
        <w:rPr>
          <w:rFonts w:cstheme="minorHAnsi"/>
          <w:i/>
          <w:iCs w:val="0"/>
          <w:color w:val="3333FF"/>
        </w:rPr>
        <w:t xml:space="preserve"> thick lines at the center of the image labelled “</w:t>
      </w:r>
      <w:r w:rsidRPr="00F42F43">
        <w:rPr>
          <w:rFonts w:cstheme="minorHAnsi"/>
          <w:i/>
          <w:iCs w:val="0"/>
          <w:color w:val="3333FF"/>
        </w:rPr>
        <w:t>As</w:t>
      </w:r>
      <w:r w:rsidRPr="00F42F43">
        <w:rPr>
          <w:rFonts w:cstheme="minorHAnsi"/>
          <w:i/>
          <w:iCs w:val="0"/>
          <w:color w:val="3333FF"/>
        </w:rPr>
        <w:t>ymmetrical Cannula”.</w:t>
      </w:r>
    </w:p>
    <w:p w14:paraId="28684DB4" w14:textId="409D117E" w:rsidR="001E0433" w:rsidRDefault="001273EA" w:rsidP="000C511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0262D4">
        <w:rPr>
          <w:rFonts w:cstheme="minorHAnsi"/>
          <w:color w:val="7030A0"/>
        </w:rPr>
        <w:t>A normalized root mean squared error</w:t>
      </w:r>
      <w:r w:rsidRPr="000262D4">
        <w:rPr>
          <w:rFonts w:cstheme="minorHAnsi"/>
          <w:color w:val="7030A0"/>
        </w:rPr>
        <w:t xml:space="preserve">, or </w:t>
      </w:r>
      <w:r w:rsidRPr="000262D4">
        <w:rPr>
          <w:rFonts w:cstheme="minorHAnsi"/>
          <w:color w:val="7030A0"/>
        </w:rPr>
        <w:t>NRMSE</w:t>
      </w:r>
      <w:r w:rsidRPr="000262D4">
        <w:rPr>
          <w:rFonts w:cstheme="minorHAnsi"/>
          <w:color w:val="7030A0"/>
        </w:rPr>
        <w:t xml:space="preserve"> </w:t>
      </w:r>
      <w:r w:rsidRPr="000262D4">
        <w:rPr>
          <w:rFonts w:cstheme="minorHAnsi"/>
          <w:i/>
          <w:iCs w:val="0"/>
          <w:color w:val="EE0000"/>
        </w:rPr>
        <w:t>(N-R-M-S-E)</w:t>
      </w:r>
      <w:r w:rsidRPr="000262D4">
        <w:rPr>
          <w:rFonts w:cstheme="minorHAnsi"/>
          <w:color w:val="7030A0"/>
        </w:rPr>
        <w:t xml:space="preserve"> calculated between estimated pressure and the</w:t>
      </w:r>
      <w:r w:rsidRPr="000262D4">
        <w:rPr>
          <w:rFonts w:cstheme="minorHAnsi"/>
          <w:color w:val="7030A0"/>
        </w:rPr>
        <w:t xml:space="preserve"> </w:t>
      </w:r>
      <w:r w:rsidRPr="000262D4">
        <w:rPr>
          <w:rFonts w:cstheme="minorHAnsi"/>
          <w:color w:val="7030A0"/>
        </w:rPr>
        <w:t xml:space="preserve">observed pressures showed that the error was within a 10 </w:t>
      </w:r>
      <w:r w:rsidR="000262D4" w:rsidRPr="000262D4">
        <w:rPr>
          <w:rFonts w:cstheme="minorHAnsi"/>
          <w:color w:val="7030A0"/>
        </w:rPr>
        <w:t>percent</w:t>
      </w:r>
      <w:r w:rsidRPr="000262D4">
        <w:rPr>
          <w:rFonts w:cstheme="minorHAnsi"/>
          <w:color w:val="7030A0"/>
        </w:rPr>
        <w:t xml:space="preserve"> cut-off for all </w:t>
      </w:r>
      <w:r w:rsidRPr="000262D4">
        <w:rPr>
          <w:rFonts w:cstheme="minorHAnsi"/>
          <w:b/>
          <w:bCs/>
          <w:color w:val="7030A0"/>
        </w:rPr>
        <w:t>[1]</w:t>
      </w:r>
      <w:r w:rsidRPr="000262D4">
        <w:rPr>
          <w:rFonts w:cstheme="minorHAnsi"/>
          <w:color w:val="7030A0"/>
        </w:rPr>
        <w:t xml:space="preserve">, </w:t>
      </w:r>
      <w:r w:rsidRPr="000262D4">
        <w:rPr>
          <w:rFonts w:cstheme="minorHAnsi"/>
          <w:color w:val="7030A0"/>
        </w:rPr>
        <w:t xml:space="preserve">but </w:t>
      </w:r>
      <w:r w:rsidR="000262D4" w:rsidRPr="000262D4">
        <w:rPr>
          <w:rFonts w:cstheme="minorHAnsi"/>
          <w:color w:val="7030A0"/>
        </w:rPr>
        <w:t xml:space="preserve">for </w:t>
      </w:r>
      <w:r w:rsidRPr="000262D4">
        <w:rPr>
          <w:rFonts w:cstheme="minorHAnsi"/>
          <w:color w:val="7030A0"/>
        </w:rPr>
        <w:t xml:space="preserve">the asymmetric cannula at a flow rate of 70 </w:t>
      </w:r>
      <w:r w:rsidR="000262D4" w:rsidRPr="000262D4">
        <w:rPr>
          <w:rFonts w:cstheme="minorHAnsi"/>
          <w:color w:val="7030A0"/>
        </w:rPr>
        <w:t>liters per minute,</w:t>
      </w:r>
      <w:r w:rsidRPr="000262D4">
        <w:rPr>
          <w:rFonts w:cstheme="minorHAnsi"/>
          <w:color w:val="7030A0"/>
        </w:rPr>
        <w:t xml:space="preserve"> the p-value was not significant</w:t>
      </w:r>
      <w:r w:rsidRPr="000262D4">
        <w:rPr>
          <w:rFonts w:cstheme="minorHAnsi"/>
          <w:color w:val="7030A0"/>
        </w:rPr>
        <w:t xml:space="preserve"> </w:t>
      </w:r>
      <w:r w:rsidRPr="000262D4">
        <w:rPr>
          <w:rFonts w:cstheme="minorHAnsi"/>
          <w:b/>
          <w:bCs/>
          <w:color w:val="7030A0"/>
        </w:rPr>
        <w:t>[2]</w:t>
      </w:r>
      <w:r w:rsidRPr="000262D4">
        <w:rPr>
          <w:rFonts w:cstheme="minorHAnsi"/>
          <w:color w:val="7030A0"/>
        </w:rPr>
        <w:t>.</w:t>
      </w:r>
      <w:r w:rsidR="000262D4" w:rsidRPr="000262D4">
        <w:rPr>
          <w:rFonts w:cstheme="minorHAnsi"/>
          <w:color w:val="7030A0"/>
        </w:rPr>
        <w:t xml:space="preserve"> </w:t>
      </w:r>
    </w:p>
    <w:p w14:paraId="17170FBD" w14:textId="49A0C679" w:rsidR="002D2577" w:rsidRDefault="002D2577" w:rsidP="002D257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2D2577">
        <w:rPr>
          <w:rFonts w:cstheme="minorHAnsi"/>
        </w:rPr>
        <w:t xml:space="preserve">LAB MEDIA: Figure 3. </w:t>
      </w:r>
      <w:r w:rsidRPr="002D2577">
        <w:rPr>
          <w:rFonts w:cstheme="minorHAnsi"/>
          <w:i/>
          <w:iCs w:val="0"/>
          <w:color w:val="3333FF"/>
        </w:rPr>
        <w:t xml:space="preserve">Video Editor: Please emphasize the </w:t>
      </w:r>
      <w:r w:rsidR="00E052B2">
        <w:rPr>
          <w:rFonts w:cstheme="minorHAnsi"/>
          <w:i/>
          <w:iCs w:val="0"/>
          <w:color w:val="3333FF"/>
        </w:rPr>
        <w:t>red and blue lines in the graph area and corresponding Y-axis values</w:t>
      </w:r>
      <w:r>
        <w:rPr>
          <w:rFonts w:cstheme="minorHAnsi"/>
          <w:color w:val="7030A0"/>
        </w:rPr>
        <w:t>.</w:t>
      </w:r>
    </w:p>
    <w:p w14:paraId="65209EF5" w14:textId="3BAB32E9" w:rsidR="001E0433" w:rsidRPr="00107D36" w:rsidRDefault="002D2577" w:rsidP="001E04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2D2577">
        <w:rPr>
          <w:rFonts w:cstheme="minorHAnsi"/>
        </w:rPr>
        <w:t>LAB MEDIA: Figure 3</w:t>
      </w:r>
      <w:r>
        <w:rPr>
          <w:rFonts w:cstheme="minorHAnsi"/>
          <w:color w:val="7030A0"/>
        </w:rPr>
        <w:t xml:space="preserve">. </w:t>
      </w:r>
      <w:r w:rsidRPr="002D2577">
        <w:rPr>
          <w:rFonts w:cstheme="minorHAnsi"/>
          <w:i/>
          <w:iCs w:val="0"/>
          <w:color w:val="3333FF"/>
        </w:rPr>
        <w:t xml:space="preserve">Video Editor: Please emphasize the height along the dots corresponding to the </w:t>
      </w:r>
      <w:r w:rsidR="00E052B2">
        <w:rPr>
          <w:rFonts w:cstheme="minorHAnsi"/>
          <w:i/>
          <w:iCs w:val="0"/>
          <w:color w:val="3333FF"/>
        </w:rPr>
        <w:t xml:space="preserve">X-axis </w:t>
      </w:r>
      <w:r w:rsidRPr="002D2577">
        <w:rPr>
          <w:rFonts w:cstheme="minorHAnsi"/>
          <w:i/>
          <w:iCs w:val="0"/>
          <w:color w:val="3333FF"/>
        </w:rPr>
        <w:t>value</w:t>
      </w:r>
      <w:r w:rsidR="00E052B2">
        <w:rPr>
          <w:rFonts w:cstheme="minorHAnsi"/>
          <w:i/>
          <w:iCs w:val="0"/>
          <w:color w:val="3333FF"/>
        </w:rPr>
        <w:t xml:space="preserve"> “70” </w:t>
      </w:r>
      <w:r w:rsidRPr="002D2577">
        <w:rPr>
          <w:rFonts w:cstheme="minorHAnsi"/>
          <w:i/>
          <w:iCs w:val="0"/>
          <w:color w:val="3333FF"/>
        </w:rPr>
        <w:t>in the figure labelled ‘</w:t>
      </w:r>
      <w:r w:rsidRPr="002D2577">
        <w:rPr>
          <w:rFonts w:cstheme="minorHAnsi"/>
          <w:i/>
          <w:iCs w:val="0"/>
          <w:color w:val="3333FF"/>
        </w:rPr>
        <w:t>As</w:t>
      </w:r>
      <w:r w:rsidRPr="002D2577">
        <w:rPr>
          <w:rFonts w:cstheme="minorHAnsi"/>
          <w:i/>
          <w:iCs w:val="0"/>
          <w:color w:val="3333FF"/>
        </w:rPr>
        <w:t>ymmetric cannula’</w:t>
      </w:r>
      <w:r w:rsidRPr="002D2577">
        <w:rPr>
          <w:rFonts w:cstheme="minorHAnsi"/>
          <w:i/>
          <w:iCs w:val="0"/>
          <w:color w:val="3333FF"/>
        </w:rPr>
        <w:t>.</w:t>
      </w:r>
    </w:p>
    <w:sectPr w:rsidR="001E0433" w:rsidRPr="00107D36" w:rsidSect="00BA553A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3636B" w14:textId="77777777" w:rsidR="008566FC" w:rsidRDefault="008566FC">
      <w:r>
        <w:separator/>
      </w:r>
    </w:p>
    <w:p w14:paraId="6359E1BA" w14:textId="77777777" w:rsidR="008566FC" w:rsidRDefault="008566FC"/>
  </w:endnote>
  <w:endnote w:type="continuationSeparator" w:id="0">
    <w:p w14:paraId="44C6955F" w14:textId="77777777" w:rsidR="008566FC" w:rsidRDefault="008566FC">
      <w:r>
        <w:continuationSeparator/>
      </w:r>
    </w:p>
    <w:p w14:paraId="115D2E4A" w14:textId="77777777" w:rsidR="008566FC" w:rsidRDefault="008566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52FAFE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12F5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49EC7" w14:textId="77777777" w:rsidR="008566FC" w:rsidRDefault="008566FC">
      <w:r>
        <w:separator/>
      </w:r>
    </w:p>
    <w:p w14:paraId="32CBED58" w14:textId="77777777" w:rsidR="008566FC" w:rsidRDefault="008566FC"/>
  </w:footnote>
  <w:footnote w:type="continuationSeparator" w:id="0">
    <w:p w14:paraId="11C2CB42" w14:textId="77777777" w:rsidR="008566FC" w:rsidRDefault="008566FC">
      <w:r>
        <w:continuationSeparator/>
      </w:r>
    </w:p>
    <w:p w14:paraId="78FC52B4" w14:textId="77777777" w:rsidR="008566FC" w:rsidRDefault="008566F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30E8C18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2D4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07D36"/>
    <w:rsid w:val="001115D1"/>
    <w:rsid w:val="0011694E"/>
    <w:rsid w:val="00123D93"/>
    <w:rsid w:val="00125924"/>
    <w:rsid w:val="00126973"/>
    <w:rsid w:val="001273EA"/>
    <w:rsid w:val="001302B1"/>
    <w:rsid w:val="001331E3"/>
    <w:rsid w:val="001403C0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2AB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2577"/>
    <w:rsid w:val="002D4BC6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2778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2F5C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74406"/>
    <w:rsid w:val="0048283A"/>
    <w:rsid w:val="00482D4C"/>
    <w:rsid w:val="00483E1B"/>
    <w:rsid w:val="0048649C"/>
    <w:rsid w:val="00487367"/>
    <w:rsid w:val="00491B01"/>
    <w:rsid w:val="00493A57"/>
    <w:rsid w:val="004A1875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212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5EE4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B5D5E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375B4"/>
    <w:rsid w:val="008459FC"/>
    <w:rsid w:val="00847179"/>
    <w:rsid w:val="00851B3E"/>
    <w:rsid w:val="00851C4B"/>
    <w:rsid w:val="00854994"/>
    <w:rsid w:val="008566FC"/>
    <w:rsid w:val="008579F9"/>
    <w:rsid w:val="00860BC3"/>
    <w:rsid w:val="00873D1A"/>
    <w:rsid w:val="00875BE8"/>
    <w:rsid w:val="00877B88"/>
    <w:rsid w:val="0088113B"/>
    <w:rsid w:val="008A0177"/>
    <w:rsid w:val="008A7A3E"/>
    <w:rsid w:val="008B097D"/>
    <w:rsid w:val="008B7497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76DAA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10673"/>
    <w:rsid w:val="00A20DA8"/>
    <w:rsid w:val="00A218EC"/>
    <w:rsid w:val="00A23EF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25E8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92F45"/>
    <w:rsid w:val="00BA553A"/>
    <w:rsid w:val="00BB2A79"/>
    <w:rsid w:val="00BC3F28"/>
    <w:rsid w:val="00BC6DA7"/>
    <w:rsid w:val="00BD4346"/>
    <w:rsid w:val="00BE051D"/>
    <w:rsid w:val="00BE2C3B"/>
    <w:rsid w:val="00BE4E57"/>
    <w:rsid w:val="00BE5056"/>
    <w:rsid w:val="00BE73F9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02CF7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4399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52B2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5D9D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2F43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5FF"/>
    <w:rsid w:val="00FB6BCE"/>
    <w:rsid w:val="00FD1497"/>
    <w:rsid w:val="00FD7875"/>
    <w:rsid w:val="00FE059A"/>
    <w:rsid w:val="00FF34BC"/>
    <w:rsid w:val="00FF6C56"/>
    <w:rsid w:val="00FF7049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FD787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FD7875"/>
    <w:rPr>
      <w:rFonts w:ascii="Calibri" w:hAnsi="Calibri" w:cs="Calibri"/>
      <w:iCs w:val="0"/>
      <w:color w:val="7030A0"/>
      <w:lang w:val="en-GB"/>
    </w:rPr>
  </w:style>
  <w:style w:type="paragraph" w:customStyle="1" w:styleId="TemplateNarration">
    <w:name w:val="Template Narration"/>
    <w:basedOn w:val="ListParagraph"/>
    <w:rsid w:val="00FD7875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FD7875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nique.rees@fphcare.co.nz" TargetMode="External"/><Relationship Id="rId13" Type="http://schemas.openxmlformats.org/officeDocument/2006/relationships/hyperlink" Target="https://obsproject.com/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s://review.jove.com/account/file-uploader?src=21266478" TargetMode="External"/><Relationship Id="rId12" Type="http://schemas.openxmlformats.org/officeDocument/2006/relationships/hyperlink" Target="mailto:monique.rees@fphcare.co.nz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asibhushan.yarragudi@fphcare.co.nz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utkarsh.khare@jove.com" TargetMode="External"/><Relationship Id="rId23" Type="http://schemas.openxmlformats.org/officeDocument/2006/relationships/glossaryDocument" Target="glossary/document.xml"/><Relationship Id="rId10" Type="http://schemas.openxmlformats.org/officeDocument/2006/relationships/hyperlink" Target="mailto:fernando.vieira@fphcare.co.nz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fernando.viera@fphcare.co.nz" TargetMode="External"/><Relationship Id="rId14" Type="http://schemas.openxmlformats.org/officeDocument/2006/relationships/hyperlink" Target="https://review.jove.com/v/5848/screen-capture-instructions-for-authors?status=a7854k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906879" w:rsidP="00906879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04C2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0B46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505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D2624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2569</TotalTime>
  <Pages>10</Pages>
  <Words>2016</Words>
  <Characters>11496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13486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85</cp:revision>
  <dcterms:created xsi:type="dcterms:W3CDTF">2023-06-29T06:34:00Z</dcterms:created>
  <dcterms:modified xsi:type="dcterms:W3CDTF">2026-05-09T18:05:00Z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