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3C9CB" w14:textId="77777777" w:rsidR="00CD220D" w:rsidRDefault="00CD220D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5E0136BA" w14:textId="77777777" w:rsidR="00CD220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69716</w:t>
      </w:r>
    </w:p>
    <w:p w14:paraId="6F9D706F" w14:textId="77777777" w:rsidR="00CD220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Scriptwriter Name: Sulakshana </w:t>
      </w:r>
      <w:proofErr w:type="spellStart"/>
      <w:r>
        <w:rPr>
          <w:rFonts w:eastAsia="Times New Roman" w:cstheme="minorHAnsi"/>
          <w:b/>
        </w:rPr>
        <w:t>Karkala</w:t>
      </w:r>
      <w:proofErr w:type="spellEnd"/>
    </w:p>
    <w:p w14:paraId="05EF3DA0" w14:textId="77777777" w:rsidR="00CD220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CD220D">
          <w:rPr>
            <w:rStyle w:val="Hyperlink"/>
            <w:rFonts w:eastAsia="Times New Roman" w:cstheme="minorHAnsi"/>
            <w:b/>
          </w:rPr>
          <w:t>https://review.jove.com/account/file-uploader?src=21263428</w:t>
        </w:r>
      </w:hyperlink>
    </w:p>
    <w:p w14:paraId="461BDACC" w14:textId="77777777" w:rsidR="00CD220D" w:rsidRDefault="00CD220D">
      <w:pPr>
        <w:outlineLvl w:val="0"/>
        <w:rPr>
          <w:rFonts w:eastAsia="Times New Roman" w:cstheme="minorHAnsi"/>
          <w:b/>
        </w:rPr>
      </w:pPr>
    </w:p>
    <w:p w14:paraId="35A59C60" w14:textId="77777777" w:rsidR="00CD220D" w:rsidRDefault="00CD220D">
      <w:pPr>
        <w:outlineLvl w:val="0"/>
        <w:rPr>
          <w:rFonts w:eastAsia="Times New Roman" w:cstheme="minorHAnsi"/>
          <w:b/>
        </w:rPr>
      </w:pPr>
    </w:p>
    <w:p w14:paraId="2D6CE7AB" w14:textId="77777777" w:rsidR="00CD220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 xml:space="preserve">Fabrication of Dissolvable Microneedle Patches Loaded with α-Lactalbumin </w:t>
      </w:r>
      <w:proofErr w:type="spellStart"/>
      <w:r>
        <w:rPr>
          <w:rStyle w:val="ArticleTitle"/>
          <w:rFonts w:cstheme="minorHAnsi"/>
        </w:rPr>
        <w:t>Nanomicelles</w:t>
      </w:r>
      <w:proofErr w:type="spellEnd"/>
      <w:r>
        <w:rPr>
          <w:rStyle w:val="ArticleTitle"/>
          <w:rFonts w:cstheme="minorHAnsi"/>
        </w:rPr>
        <w:t xml:space="preserve"> for Transdermal Capsaicin Delivery and Adipose Tissue Reduction</w:t>
      </w:r>
    </w:p>
    <w:p w14:paraId="460047F6" w14:textId="77777777" w:rsidR="00CD220D" w:rsidRDefault="00CD220D">
      <w:pPr>
        <w:outlineLvl w:val="0"/>
        <w:rPr>
          <w:rFonts w:eastAsia="Times New Roman" w:cstheme="minorHAnsi"/>
          <w:b/>
        </w:rPr>
      </w:pPr>
    </w:p>
    <w:p w14:paraId="13D59517" w14:textId="77777777" w:rsidR="00CD220D" w:rsidRDefault="00CD220D">
      <w:pPr>
        <w:outlineLvl w:val="0"/>
        <w:rPr>
          <w:rFonts w:eastAsia="Times New Roman" w:cstheme="minorHAnsi"/>
          <w:b/>
        </w:rPr>
      </w:pPr>
    </w:p>
    <w:p w14:paraId="03C55C57" w14:textId="77777777" w:rsidR="00CD220D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57425EF" w14:textId="77777777" w:rsidR="00CD220D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Chunhui Rui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Yuli Pan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Jing Fu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Luna Li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Liangqi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Jiangzhuo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Jiantao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Sun</w:t>
      </w: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, Cheng Bao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</w:p>
    <w:p w14:paraId="13E021BC" w14:textId="77777777" w:rsidR="00CD220D" w:rsidRDefault="00CD220D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87AEFF5" w14:textId="77777777" w:rsidR="00CD220D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School of Life Sciences, </w:t>
      </w:r>
      <w:proofErr w:type="spellStart"/>
      <w:r>
        <w:rPr>
          <w:rFonts w:eastAsia="Times New Roman" w:cstheme="minorHAnsi"/>
          <w:b/>
          <w:sz w:val="28"/>
          <w:szCs w:val="28"/>
        </w:rPr>
        <w:t>Ludong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University</w:t>
      </w:r>
    </w:p>
    <w:p w14:paraId="3F54487F" w14:textId="77777777" w:rsidR="00CD220D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Collaborative Innovation Center for the Pet Infectious Diseases and Public Health in the Middle and Lower Stream Regions of the Yellow River</w:t>
      </w:r>
    </w:p>
    <w:p w14:paraId="1F6DF659" w14:textId="77777777" w:rsidR="00CD220D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</w:rPr>
        <w:t>Shandong Engineering Research Center for Aquaculture Environment Control</w:t>
      </w:r>
    </w:p>
    <w:p w14:paraId="58906F60" w14:textId="77777777" w:rsidR="00CD220D" w:rsidRDefault="00CD220D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80D94CF" w14:textId="77777777" w:rsidR="00CD220D" w:rsidRDefault="00CD220D">
      <w:pPr>
        <w:outlineLvl w:val="0"/>
        <w:rPr>
          <w:rFonts w:eastAsia="Times New Roman" w:cstheme="minorHAnsi"/>
        </w:rPr>
      </w:pPr>
    </w:p>
    <w:p w14:paraId="7C12A85B" w14:textId="77777777" w:rsidR="00CD220D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72D19F1F" w14:textId="77777777" w:rsidR="00CD220D" w:rsidRDefault="00000000">
      <w:pPr>
        <w:rPr>
          <w:rFonts w:eastAsia="Malgun Gothic"/>
          <w:lang w:eastAsia="ko-KR"/>
        </w:rPr>
      </w:pPr>
      <w:bookmarkStart w:id="0" w:name="_Hlk25233958"/>
      <w:r>
        <w:t>Cheng Bao</w:t>
      </w:r>
      <w:r>
        <w:rPr>
          <w:rFonts w:eastAsia="Malgun Gothic"/>
          <w:lang w:eastAsia="ko-KR"/>
        </w:rPr>
        <w:t xml:space="preserve"> </w:t>
      </w:r>
      <w:r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  <w:t>(</w:t>
      </w:r>
      <w:hyperlink r:id="rId8" w:history="1">
        <w:r w:rsidR="00CD220D">
          <w:rPr>
            <w:rStyle w:val="Hyperlink"/>
            <w:rFonts w:eastAsia="Malgun Gothic"/>
            <w:lang w:eastAsia="ko-KR"/>
          </w:rPr>
          <w:t>bc3725@ldu.edu.cn</w:t>
        </w:r>
      </w:hyperlink>
      <w:r>
        <w:rPr>
          <w:rFonts w:eastAsia="Malgun Gothic"/>
          <w:lang w:eastAsia="ko-KR"/>
        </w:rPr>
        <w:t>)</w:t>
      </w:r>
    </w:p>
    <w:bookmarkEnd w:id="0"/>
    <w:p w14:paraId="6ED25009" w14:textId="77777777" w:rsidR="00CD220D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p w14:paraId="15555924" w14:textId="77777777" w:rsidR="00CD220D" w:rsidRPr="00C65C8B" w:rsidRDefault="00000000">
      <w:pPr>
        <w:rPr>
          <w:rFonts w:eastAsia="SimSun"/>
          <w:lang w:val="it-CH" w:eastAsia="zh-CN"/>
        </w:rPr>
      </w:pPr>
      <w:r w:rsidRPr="00C65C8B">
        <w:rPr>
          <w:rFonts w:eastAsia="SimSun"/>
          <w:lang w:val="it-CH" w:eastAsia="zh-CN"/>
        </w:rPr>
        <w:t xml:space="preserve">Chunhui Rui </w:t>
      </w:r>
      <w:r w:rsidRPr="00C65C8B">
        <w:rPr>
          <w:rFonts w:eastAsia="SimSun"/>
          <w:lang w:val="it-CH" w:eastAsia="zh-CN"/>
        </w:rPr>
        <w:tab/>
      </w:r>
      <w:r w:rsidRPr="00C65C8B">
        <w:rPr>
          <w:rFonts w:eastAsia="SimSun"/>
          <w:lang w:val="it-CH" w:eastAsia="zh-CN"/>
        </w:rPr>
        <w:tab/>
        <w:t>(</w:t>
      </w:r>
      <w:r w:rsidR="00CD220D">
        <w:fldChar w:fldCharType="begin"/>
      </w:r>
      <w:r w:rsidR="00CD220D" w:rsidRPr="00C65C8B">
        <w:rPr>
          <w:lang w:val="it-CH"/>
        </w:rPr>
        <w:instrText>HYPERLINK "mailto:2517705428@qq.com"</w:instrText>
      </w:r>
      <w:r w:rsidR="00CD220D">
        <w:fldChar w:fldCharType="separate"/>
      </w:r>
      <w:r w:rsidR="00CD220D" w:rsidRPr="00C65C8B">
        <w:rPr>
          <w:rStyle w:val="Hyperlink"/>
          <w:rFonts w:eastAsia="SimSun"/>
          <w:lang w:val="it-CH" w:eastAsia="zh-CN"/>
        </w:rPr>
        <w:t>2517705428@qq.com</w:t>
      </w:r>
      <w:r w:rsidR="00CD220D">
        <w:fldChar w:fldCharType="end"/>
      </w:r>
      <w:r w:rsidRPr="00C65C8B">
        <w:rPr>
          <w:rFonts w:eastAsia="SimSun"/>
          <w:lang w:val="it-CH" w:eastAsia="zh-CN"/>
        </w:rPr>
        <w:t>)</w:t>
      </w:r>
    </w:p>
    <w:p w14:paraId="064974E7" w14:textId="77777777" w:rsidR="00CD220D" w:rsidRPr="00C65C8B" w:rsidRDefault="00000000">
      <w:pPr>
        <w:rPr>
          <w:rFonts w:eastAsia="SimSun"/>
          <w:lang w:val="it-CH" w:eastAsia="zh-CN"/>
        </w:rPr>
      </w:pPr>
      <w:r w:rsidRPr="00C65C8B">
        <w:rPr>
          <w:lang w:val="it-CH"/>
        </w:rPr>
        <w:t>Yuli Pan</w:t>
      </w:r>
      <w:r w:rsidRPr="00C65C8B">
        <w:rPr>
          <w:rFonts w:eastAsia="SimSun"/>
          <w:lang w:val="it-CH" w:eastAsia="zh-CN"/>
        </w:rPr>
        <w:t xml:space="preserve"> </w:t>
      </w:r>
      <w:r w:rsidRPr="00C65C8B">
        <w:rPr>
          <w:rFonts w:eastAsia="SimSun"/>
          <w:lang w:val="it-CH" w:eastAsia="zh-CN"/>
        </w:rPr>
        <w:tab/>
      </w:r>
      <w:r w:rsidRPr="00C65C8B">
        <w:rPr>
          <w:rFonts w:eastAsia="SimSun"/>
          <w:lang w:val="it-CH" w:eastAsia="zh-CN"/>
        </w:rPr>
        <w:tab/>
        <w:t>(</w:t>
      </w:r>
      <w:hyperlink r:id="rId9" w:history="1">
        <w:r w:rsidR="00CD220D" w:rsidRPr="00C65C8B">
          <w:rPr>
            <w:rStyle w:val="Hyperlink"/>
            <w:rFonts w:eastAsia="SimSun"/>
            <w:lang w:val="it-CH" w:eastAsia="zh-CN"/>
          </w:rPr>
          <w:t>1944394953@qq.com</w:t>
        </w:r>
      </w:hyperlink>
      <w:r w:rsidRPr="00C65C8B">
        <w:rPr>
          <w:rFonts w:eastAsia="SimSun"/>
          <w:lang w:val="it-CH" w:eastAsia="zh-CN"/>
        </w:rPr>
        <w:t>)</w:t>
      </w:r>
    </w:p>
    <w:p w14:paraId="4B166595" w14:textId="77777777" w:rsidR="00CD220D" w:rsidRPr="00C65C8B" w:rsidRDefault="00000000">
      <w:pPr>
        <w:rPr>
          <w:rFonts w:eastAsia="SimSun"/>
          <w:lang w:val="it-CH" w:eastAsia="zh-CN"/>
        </w:rPr>
      </w:pPr>
      <w:r w:rsidRPr="00C65C8B">
        <w:rPr>
          <w:rFonts w:eastAsia="SimSun"/>
          <w:lang w:val="it-CH" w:eastAsia="zh-CN"/>
        </w:rPr>
        <w:t xml:space="preserve">Jing Fu </w:t>
      </w:r>
      <w:r w:rsidRPr="00C65C8B">
        <w:rPr>
          <w:rFonts w:eastAsia="SimSun"/>
          <w:lang w:val="it-CH" w:eastAsia="zh-CN"/>
        </w:rPr>
        <w:tab/>
      </w:r>
      <w:r w:rsidRPr="00C65C8B">
        <w:rPr>
          <w:rFonts w:eastAsia="SimSun"/>
          <w:lang w:val="it-CH" w:eastAsia="zh-CN"/>
        </w:rPr>
        <w:tab/>
        <w:t>(</w:t>
      </w:r>
      <w:r w:rsidR="00CD220D">
        <w:fldChar w:fldCharType="begin"/>
      </w:r>
      <w:r w:rsidR="00CD220D" w:rsidRPr="00C65C8B">
        <w:rPr>
          <w:lang w:val="it-CH"/>
        </w:rPr>
        <w:instrText>HYPERLINK "mailto:1724403216@qq.com"</w:instrText>
      </w:r>
      <w:r w:rsidR="00CD220D">
        <w:fldChar w:fldCharType="separate"/>
      </w:r>
      <w:r w:rsidR="00CD220D" w:rsidRPr="00C65C8B">
        <w:rPr>
          <w:rStyle w:val="Hyperlink"/>
          <w:rFonts w:eastAsia="SimSun"/>
          <w:lang w:val="it-CH" w:eastAsia="zh-CN"/>
        </w:rPr>
        <w:t>1724403216@qq.com</w:t>
      </w:r>
      <w:r w:rsidR="00CD220D">
        <w:fldChar w:fldCharType="end"/>
      </w:r>
      <w:r w:rsidRPr="00C65C8B">
        <w:rPr>
          <w:rFonts w:eastAsia="SimSun"/>
          <w:lang w:val="it-CH" w:eastAsia="zh-CN"/>
        </w:rPr>
        <w:t>)</w:t>
      </w:r>
    </w:p>
    <w:p w14:paraId="3543F0A7" w14:textId="77777777" w:rsidR="00CD220D" w:rsidRPr="00C65C8B" w:rsidRDefault="00000000">
      <w:pPr>
        <w:rPr>
          <w:rFonts w:eastAsia="SimSun"/>
          <w:lang w:val="it-CH" w:eastAsia="zh-CN"/>
        </w:rPr>
      </w:pPr>
      <w:r w:rsidRPr="00C65C8B">
        <w:rPr>
          <w:rFonts w:eastAsia="SimSun"/>
          <w:lang w:val="it-CH" w:eastAsia="zh-CN"/>
        </w:rPr>
        <w:t xml:space="preserve">Luna Li </w:t>
      </w:r>
      <w:r w:rsidRPr="00C65C8B">
        <w:rPr>
          <w:rFonts w:eastAsia="SimSun"/>
          <w:lang w:val="it-CH" w:eastAsia="zh-CN"/>
        </w:rPr>
        <w:tab/>
      </w:r>
      <w:r w:rsidRPr="00C65C8B">
        <w:rPr>
          <w:rFonts w:eastAsia="SimSun"/>
          <w:lang w:val="it-CH" w:eastAsia="zh-CN"/>
        </w:rPr>
        <w:tab/>
        <w:t>(</w:t>
      </w:r>
      <w:r w:rsidR="00CD220D">
        <w:fldChar w:fldCharType="begin"/>
      </w:r>
      <w:r w:rsidR="00CD220D" w:rsidRPr="00C65C8B">
        <w:rPr>
          <w:lang w:val="it-CH"/>
        </w:rPr>
        <w:instrText>HYPERLINK "mailto:2660409171@qq.com"</w:instrText>
      </w:r>
      <w:r w:rsidR="00CD220D">
        <w:fldChar w:fldCharType="separate"/>
      </w:r>
      <w:r w:rsidR="00CD220D" w:rsidRPr="00C65C8B">
        <w:rPr>
          <w:rStyle w:val="Hyperlink"/>
          <w:rFonts w:eastAsia="SimSun"/>
          <w:lang w:val="it-CH" w:eastAsia="zh-CN"/>
        </w:rPr>
        <w:t>2660409171@qq.com</w:t>
      </w:r>
      <w:r w:rsidR="00CD220D">
        <w:fldChar w:fldCharType="end"/>
      </w:r>
      <w:r w:rsidRPr="00C65C8B">
        <w:rPr>
          <w:rFonts w:eastAsia="SimSun"/>
          <w:lang w:val="it-CH" w:eastAsia="zh-CN"/>
        </w:rPr>
        <w:t>)</w:t>
      </w:r>
    </w:p>
    <w:p w14:paraId="0A740340" w14:textId="77777777" w:rsidR="00CD220D" w:rsidRPr="00C65C8B" w:rsidRDefault="00000000">
      <w:pPr>
        <w:rPr>
          <w:rFonts w:eastAsia="SimSun"/>
          <w:lang w:val="it-CH" w:eastAsia="zh-CN"/>
        </w:rPr>
      </w:pPr>
      <w:r w:rsidRPr="00C65C8B">
        <w:rPr>
          <w:rFonts w:eastAsia="SimSun"/>
          <w:lang w:val="it-CH" w:eastAsia="zh-CN"/>
        </w:rPr>
        <w:t xml:space="preserve">Liangqi Jiangzhuo </w:t>
      </w:r>
      <w:r w:rsidRPr="00C65C8B">
        <w:rPr>
          <w:rFonts w:eastAsia="SimSun"/>
          <w:lang w:val="it-CH" w:eastAsia="zh-CN"/>
        </w:rPr>
        <w:tab/>
        <w:t>(</w:t>
      </w:r>
      <w:r w:rsidR="00CD220D">
        <w:fldChar w:fldCharType="begin"/>
      </w:r>
      <w:r w:rsidR="00CD220D" w:rsidRPr="00C65C8B">
        <w:rPr>
          <w:lang w:val="it-CH"/>
        </w:rPr>
        <w:instrText>HYPERLINK "mailto:2040688944@qq.com"</w:instrText>
      </w:r>
      <w:r w:rsidR="00CD220D">
        <w:fldChar w:fldCharType="separate"/>
      </w:r>
      <w:r w:rsidR="00CD220D" w:rsidRPr="00C65C8B">
        <w:rPr>
          <w:rStyle w:val="Hyperlink"/>
          <w:rFonts w:eastAsia="SimSun"/>
          <w:lang w:val="it-CH" w:eastAsia="zh-CN"/>
        </w:rPr>
        <w:t>2040688944@qq.com</w:t>
      </w:r>
      <w:r w:rsidR="00CD220D">
        <w:fldChar w:fldCharType="end"/>
      </w:r>
      <w:r w:rsidRPr="00C65C8B">
        <w:rPr>
          <w:rFonts w:eastAsia="SimSun"/>
          <w:lang w:val="it-CH" w:eastAsia="zh-CN"/>
        </w:rPr>
        <w:t>)</w:t>
      </w:r>
    </w:p>
    <w:p w14:paraId="1FAD53CB" w14:textId="77777777" w:rsidR="00CD220D" w:rsidRPr="00C65C8B" w:rsidRDefault="00000000">
      <w:pPr>
        <w:rPr>
          <w:rFonts w:eastAsia="Malgun Gothic"/>
          <w:lang w:val="it-CH" w:eastAsia="ko-KR"/>
        </w:rPr>
      </w:pPr>
      <w:r w:rsidRPr="00C65C8B">
        <w:rPr>
          <w:rFonts w:eastAsia="SimSun"/>
          <w:lang w:val="it-CH" w:eastAsia="zh-CN"/>
        </w:rPr>
        <w:t xml:space="preserve">Jiantao Sun </w:t>
      </w:r>
      <w:r w:rsidRPr="00C65C8B">
        <w:rPr>
          <w:rFonts w:eastAsia="SimSun"/>
          <w:lang w:val="it-CH" w:eastAsia="zh-CN"/>
        </w:rPr>
        <w:tab/>
      </w:r>
      <w:r w:rsidRPr="00C65C8B">
        <w:rPr>
          <w:rFonts w:eastAsia="SimSun"/>
          <w:lang w:val="it-CH" w:eastAsia="zh-CN"/>
        </w:rPr>
        <w:tab/>
        <w:t>(</w:t>
      </w:r>
      <w:r w:rsidR="00CD220D">
        <w:fldChar w:fldCharType="begin"/>
      </w:r>
      <w:r w:rsidR="00CD220D" w:rsidRPr="00C65C8B">
        <w:rPr>
          <w:lang w:val="it-CH"/>
        </w:rPr>
        <w:instrText>HYPERLINK "mailto:2706859429@qq.com"</w:instrText>
      </w:r>
      <w:r w:rsidR="00CD220D">
        <w:fldChar w:fldCharType="separate"/>
      </w:r>
      <w:r w:rsidR="00CD220D" w:rsidRPr="00C65C8B">
        <w:rPr>
          <w:rStyle w:val="Hyperlink"/>
          <w:rFonts w:eastAsia="SimSun"/>
          <w:lang w:val="it-CH" w:eastAsia="zh-CN"/>
        </w:rPr>
        <w:t>2706859429@</w:t>
      </w:r>
      <w:r w:rsidR="00CD220D" w:rsidRPr="00C65C8B">
        <w:rPr>
          <w:rStyle w:val="Hyperlink"/>
          <w:rFonts w:eastAsia="Malgun Gothic"/>
          <w:lang w:val="it-CH" w:eastAsia="ko-KR"/>
        </w:rPr>
        <w:t>qq.com</w:t>
      </w:r>
      <w:r w:rsidR="00CD220D">
        <w:fldChar w:fldCharType="end"/>
      </w:r>
      <w:r w:rsidRPr="00C65C8B">
        <w:rPr>
          <w:rFonts w:eastAsia="Malgun Gothic"/>
          <w:lang w:val="it-CH" w:eastAsia="ko-KR"/>
        </w:rPr>
        <w:t>)</w:t>
      </w:r>
    </w:p>
    <w:p w14:paraId="5774464C" w14:textId="77777777" w:rsidR="00CD220D" w:rsidRDefault="00000000">
      <w:pPr>
        <w:rPr>
          <w:rFonts w:eastAsia="Malgun Gothic"/>
          <w:lang w:eastAsia="ko-KR"/>
        </w:rPr>
      </w:pPr>
      <w:r>
        <w:t>Cheng Bao</w:t>
      </w:r>
      <w:r>
        <w:rPr>
          <w:rFonts w:eastAsia="Malgun Gothic"/>
          <w:lang w:eastAsia="ko-KR"/>
        </w:rPr>
        <w:t xml:space="preserve"> </w:t>
      </w:r>
      <w:r>
        <w:rPr>
          <w:rFonts w:eastAsia="Malgun Gothic"/>
          <w:lang w:eastAsia="ko-KR"/>
        </w:rPr>
        <w:tab/>
      </w:r>
      <w:r>
        <w:rPr>
          <w:rFonts w:eastAsia="Malgun Gothic"/>
          <w:lang w:eastAsia="ko-KR"/>
        </w:rPr>
        <w:tab/>
        <w:t>(</w:t>
      </w:r>
      <w:hyperlink r:id="rId10" w:history="1">
        <w:r w:rsidR="00CD220D">
          <w:rPr>
            <w:rStyle w:val="Hyperlink"/>
            <w:rFonts w:eastAsia="Malgun Gothic"/>
            <w:lang w:eastAsia="ko-KR"/>
          </w:rPr>
          <w:t>bc3725@ldu.edu.cn</w:t>
        </w:r>
      </w:hyperlink>
      <w:r>
        <w:rPr>
          <w:rFonts w:eastAsia="Malgun Gothic"/>
          <w:lang w:eastAsia="ko-KR"/>
        </w:rPr>
        <w:t>)</w:t>
      </w:r>
    </w:p>
    <w:p w14:paraId="22B9AA40" w14:textId="77777777" w:rsidR="00CD220D" w:rsidRDefault="00CD220D">
      <w:pPr>
        <w:outlineLvl w:val="0"/>
        <w:rPr>
          <w:rFonts w:cstheme="minorHAnsi"/>
          <w:b/>
          <w:sz w:val="22"/>
          <w:szCs w:val="22"/>
        </w:rPr>
      </w:pPr>
    </w:p>
    <w:p w14:paraId="47C52E85" w14:textId="77777777" w:rsidR="00CD220D" w:rsidRDefault="00CD220D">
      <w:pPr>
        <w:outlineLvl w:val="0"/>
        <w:rPr>
          <w:rFonts w:cstheme="minorHAnsi"/>
          <w:b/>
          <w:sz w:val="22"/>
          <w:szCs w:val="22"/>
        </w:rPr>
      </w:pPr>
    </w:p>
    <w:p w14:paraId="729672EA" w14:textId="77777777" w:rsidR="00CD220D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0C3699B" w14:textId="77777777" w:rsidR="00CD220D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33B716AF" w14:textId="77777777" w:rsidR="00CD220D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11EDF3F8" w14:textId="77777777" w:rsidR="00CD220D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70B53401" w14:textId="77777777" w:rsidR="00CD220D" w:rsidRDefault="00CD220D">
      <w:pPr>
        <w:spacing w:before="120"/>
        <w:ind w:left="216" w:hanging="216"/>
        <w:rPr>
          <w:rFonts w:eastAsia="Times New Roman" w:cstheme="minorHAnsi"/>
          <w:b/>
        </w:rPr>
      </w:pPr>
    </w:p>
    <w:p w14:paraId="7298EC11" w14:textId="77777777" w:rsidR="00CD220D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 2.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6FA542FB" w14:textId="77777777" w:rsidR="00CD220D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3.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32078C4C" w14:textId="77777777" w:rsidR="00CD220D" w:rsidRDefault="00CD220D">
      <w:pPr>
        <w:spacing w:before="120"/>
        <w:rPr>
          <w:rFonts w:eastAsia="Times New Roman" w:cstheme="minorHAnsi"/>
          <w:b/>
        </w:rPr>
      </w:pPr>
    </w:p>
    <w:p w14:paraId="669E15DA" w14:textId="77777777" w:rsidR="00CD220D" w:rsidRDefault="00000000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4. Proposed filming date:</w:t>
      </w:r>
      <w:r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>
        <w:rPr>
          <w:rFonts w:ascii="Calibri" w:hAnsi="Calibri" w:cs="Calibri"/>
          <w:color w:val="222222"/>
          <w:u w:val="single"/>
        </w:rPr>
        <w:t>proposed date that your group will film</w:t>
      </w:r>
      <w:r>
        <w:rPr>
          <w:rFonts w:ascii="Calibri" w:hAnsi="Calibri" w:cs="Calibri"/>
          <w:color w:val="222222"/>
        </w:rPr>
        <w:t xml:space="preserve"> here: </w:t>
      </w:r>
      <w:r>
        <w:rPr>
          <w:rFonts w:ascii="Calibri" w:hAnsi="Calibri" w:cs="Calibri" w:hint="eastAsia"/>
          <w:b/>
          <w:bCs/>
          <w:color w:val="222222"/>
          <w:lang w:eastAsia="zh-CN"/>
        </w:rPr>
        <w:t>01/20/2026</w:t>
      </w:r>
    </w:p>
    <w:p w14:paraId="59B928A8" w14:textId="77777777" w:rsidR="00CD220D" w:rsidRDefault="00CD220D">
      <w:pPr>
        <w:rPr>
          <w:rFonts w:ascii="Calibri" w:hAnsi="Calibri" w:cs="Calibri"/>
          <w:b/>
          <w:bCs/>
          <w:color w:val="222222"/>
        </w:rPr>
      </w:pPr>
    </w:p>
    <w:p w14:paraId="2F59946B" w14:textId="77777777" w:rsidR="00CD220D" w:rsidRDefault="0000000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When you are ready to submit your video files, please contact our China Location Producer, </w:t>
      </w:r>
      <w:hyperlink r:id="rId11" w:history="1">
        <w:r w:rsidR="00CD220D">
          <w:rPr>
            <w:rStyle w:val="Hyperlink"/>
            <w:rFonts w:ascii="Calibri" w:hAnsi="Calibri" w:cs="Calibri"/>
          </w:rPr>
          <w:t>Yuan Yue</w:t>
        </w:r>
      </w:hyperlink>
      <w:r>
        <w:rPr>
          <w:rFonts w:ascii="Calibri" w:hAnsi="Calibri" w:cs="Calibri"/>
          <w:color w:val="000000"/>
        </w:rPr>
        <w:t>.</w:t>
      </w:r>
    </w:p>
    <w:p w14:paraId="1A9F891E" w14:textId="77777777" w:rsidR="00CD220D" w:rsidRDefault="00CD220D">
      <w:pPr>
        <w:rPr>
          <w:rFonts w:cstheme="minorHAnsi"/>
          <w:b/>
          <w:sz w:val="22"/>
          <w:szCs w:val="22"/>
        </w:rPr>
      </w:pPr>
    </w:p>
    <w:p w14:paraId="755BF8DF" w14:textId="77777777" w:rsidR="00CD220D" w:rsidRDefault="00CD220D">
      <w:pPr>
        <w:rPr>
          <w:rFonts w:cstheme="minorHAnsi"/>
          <w:b/>
          <w:sz w:val="22"/>
          <w:szCs w:val="22"/>
        </w:rPr>
      </w:pPr>
    </w:p>
    <w:p w14:paraId="64676CF5" w14:textId="77777777" w:rsidR="00CD220D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6ECBED36" w14:textId="77777777" w:rsidR="00CD220D" w:rsidRDefault="00CD220D">
      <w:pPr>
        <w:rPr>
          <w:rFonts w:cstheme="minorHAnsi"/>
          <w:b/>
          <w:sz w:val="22"/>
          <w:szCs w:val="22"/>
        </w:rPr>
      </w:pPr>
    </w:p>
    <w:p w14:paraId="20581446" w14:textId="5F097A2A" w:rsidR="00CD220D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1</w:t>
      </w:r>
      <w:r w:rsidR="009B02EA">
        <w:rPr>
          <w:rFonts w:cstheme="minorHAnsi"/>
          <w:bCs/>
          <w:sz w:val="22"/>
          <w:szCs w:val="22"/>
        </w:rPr>
        <w:t>2</w:t>
      </w:r>
      <w:proofErr w:type="gramEnd"/>
    </w:p>
    <w:p w14:paraId="6E0E8B62" w14:textId="7035FB83" w:rsidR="00CD220D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2</w:t>
      </w:r>
      <w:r w:rsidR="009B02EA">
        <w:rPr>
          <w:rFonts w:cstheme="minorHAnsi"/>
          <w:bCs/>
          <w:sz w:val="22"/>
          <w:szCs w:val="22"/>
        </w:rPr>
        <w:t>8</w:t>
      </w:r>
      <w:r>
        <w:rPr>
          <w:rFonts w:cstheme="minorHAnsi"/>
          <w:b/>
          <w:sz w:val="22"/>
          <w:szCs w:val="22"/>
        </w:rPr>
        <w:br w:type="page"/>
      </w:r>
    </w:p>
    <w:p w14:paraId="3F061328" w14:textId="77777777" w:rsidR="00CD220D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Introduction </w:t>
      </w:r>
    </w:p>
    <w:p w14:paraId="6719B660" w14:textId="77777777" w:rsidR="00CD220D" w:rsidRDefault="00CD220D">
      <w:pPr>
        <w:rPr>
          <w:rFonts w:cstheme="minorHAnsi"/>
          <w:b/>
        </w:rPr>
      </w:pPr>
    </w:p>
    <w:p w14:paraId="607680B3" w14:textId="77777777" w:rsidR="00CD220D" w:rsidRDefault="00CD220D">
      <w:pPr>
        <w:rPr>
          <w:rFonts w:eastAsia="Times New Roman" w:cstheme="minorHAnsi"/>
          <w:b/>
        </w:rPr>
      </w:pPr>
    </w:p>
    <w:p w14:paraId="3D344E96" w14:textId="77777777" w:rsidR="00CD220D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1AB79820" w14:textId="77777777" w:rsidR="00CD220D" w:rsidRDefault="00CD220D">
      <w:pPr>
        <w:rPr>
          <w:rFonts w:eastAsia="Times New Roman" w:cstheme="minorHAnsi"/>
          <w:b/>
        </w:rPr>
      </w:pPr>
    </w:p>
    <w:p w14:paraId="1053CFFB" w14:textId="77777777" w:rsidR="00CD220D" w:rsidRPr="00C65C8B" w:rsidRDefault="00000000">
      <w:pPr>
        <w:rPr>
          <w:rFonts w:eastAsia="Times New Roman" w:cstheme="minorHAnsi"/>
          <w:strike/>
          <w:sz w:val="28"/>
          <w:szCs w:val="28"/>
        </w:rPr>
      </w:pPr>
      <w:r w:rsidRPr="00C65C8B">
        <w:rPr>
          <w:rFonts w:cstheme="minorHAnsi"/>
          <w:strike/>
          <w:color w:val="000000"/>
          <w:shd w:val="clear" w:color="auto" w:fill="FFFFFF"/>
        </w:rPr>
        <w:t>What is the scope of your research? What questions are you trying to answer?</w:t>
      </w:r>
      <w:r w:rsidRPr="00C65C8B">
        <w:rPr>
          <w:rFonts w:eastAsia="Times New Roman" w:cstheme="minorHAnsi"/>
          <w:strike/>
          <w:sz w:val="28"/>
          <w:szCs w:val="28"/>
        </w:rPr>
        <w:t xml:space="preserve"> </w:t>
      </w:r>
    </w:p>
    <w:p w14:paraId="7A5E872D" w14:textId="77777777" w:rsidR="00CD220D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 w:hint="eastAsia"/>
        </w:rPr>
        <w:t>Cheng Bao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rPr>
          <w:rFonts w:cstheme="minorHAnsi" w:hint="eastAsia"/>
        </w:rPr>
        <w:t xml:space="preserve">Our </w:t>
      </w:r>
      <w:r>
        <w:rPr>
          <w:rFonts w:cstheme="minorHAnsi"/>
        </w:rPr>
        <w:t>research involves the</w:t>
      </w:r>
      <w:r>
        <w:rPr>
          <w:rFonts w:cstheme="minorHAnsi" w:hint="eastAsia"/>
        </w:rPr>
        <w:t xml:space="preserve"> develop</w:t>
      </w:r>
      <w:r>
        <w:rPr>
          <w:rFonts w:cstheme="minorHAnsi"/>
        </w:rPr>
        <w:t>ment of</w:t>
      </w:r>
      <w:r>
        <w:rPr>
          <w:rFonts w:cstheme="minorHAnsi" w:hint="eastAsia"/>
        </w:rPr>
        <w:t xml:space="preserve"> dissolvable microneedle patches to deliver capsaicin </w:t>
      </w:r>
      <w:proofErr w:type="spellStart"/>
      <w:r>
        <w:rPr>
          <w:rFonts w:cstheme="minorHAnsi" w:hint="eastAsia"/>
        </w:rPr>
        <w:t>nanomicelles</w:t>
      </w:r>
      <w:proofErr w:type="spellEnd"/>
      <w:r>
        <w:rPr>
          <w:rFonts w:cstheme="minorHAnsi" w:hint="eastAsia"/>
        </w:rPr>
        <w:t xml:space="preserve"> </w:t>
      </w:r>
      <w:proofErr w:type="spellStart"/>
      <w:r>
        <w:rPr>
          <w:rFonts w:cstheme="minorHAnsi" w:hint="eastAsia"/>
        </w:rPr>
        <w:t>transdermally</w:t>
      </w:r>
      <w:proofErr w:type="spellEnd"/>
      <w:r>
        <w:rPr>
          <w:rFonts w:cstheme="minorHAnsi" w:hint="eastAsia"/>
        </w:rPr>
        <w:t xml:space="preserve"> for adipose reduction</w:t>
      </w:r>
      <w:r>
        <w:rPr>
          <w:rFonts w:cstheme="minorHAnsi"/>
        </w:rPr>
        <w:t>.</w:t>
      </w:r>
    </w:p>
    <w:p w14:paraId="1774D5FE" w14:textId="77777777" w:rsidR="00CD220D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b/>
        </w:rPr>
      </w:pPr>
      <w:r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off-camera.</w:t>
      </w:r>
    </w:p>
    <w:p w14:paraId="78422280" w14:textId="77777777" w:rsidR="00CD220D" w:rsidRDefault="00CD220D">
      <w:pPr>
        <w:rPr>
          <w:rFonts w:eastAsia="Times New Roman" w:cstheme="minorHAnsi"/>
          <w:b/>
          <w:bCs/>
        </w:rPr>
      </w:pPr>
    </w:p>
    <w:p w14:paraId="1C326F4E" w14:textId="77777777" w:rsidR="00CD220D" w:rsidRPr="00C65C8B" w:rsidRDefault="00000000">
      <w:pPr>
        <w:rPr>
          <w:rFonts w:eastAsia="Times New Roman" w:cstheme="minorHAnsi"/>
          <w:strike/>
        </w:rPr>
      </w:pPr>
      <w:r w:rsidRPr="00C65C8B">
        <w:rPr>
          <w:rFonts w:cstheme="minorHAnsi"/>
          <w:strike/>
          <w:color w:val="000000"/>
          <w:shd w:val="clear" w:color="auto" w:fill="FFFFFF"/>
        </w:rPr>
        <w:t>What are the most recent developments in your field of research?</w:t>
      </w:r>
    </w:p>
    <w:p w14:paraId="55E4BEE7" w14:textId="77777777" w:rsidR="00CD220D" w:rsidRDefault="00000000">
      <w:pPr>
        <w:pStyle w:val="ListParagraph"/>
        <w:numPr>
          <w:ilvl w:val="1"/>
          <w:numId w:val="1"/>
        </w:numPr>
        <w:spacing w:before="120" w:after="240"/>
        <w:rPr>
          <w:rStyle w:val="AuthorName"/>
          <w:rFonts w:asciiTheme="minorHAnsi" w:eastAsia="Times" w:hAnsiTheme="minorHAnsi" w:cstheme="minorHAnsi"/>
          <w:b w:val="0"/>
          <w:u w:val="none"/>
        </w:rPr>
      </w:pPr>
      <w:r>
        <w:rPr>
          <w:rStyle w:val="AuthorName"/>
          <w:rFonts w:asciiTheme="minorHAnsi" w:eastAsia="Times" w:hAnsiTheme="minorHAnsi" w:cstheme="minorHAnsi" w:hint="eastAsia"/>
        </w:rPr>
        <w:t>Jing Fu</w:t>
      </w:r>
      <w:r>
        <w:rPr>
          <w:rStyle w:val="AuthorName"/>
          <w:rFonts w:asciiTheme="minorHAnsi" w:eastAsia="Times" w:hAnsiTheme="minorHAnsi" w:cstheme="minorHAnsi"/>
        </w:rPr>
        <w:t xml:space="preserve">: </w:t>
      </w:r>
      <w:r>
        <w:rPr>
          <w:rFonts w:cstheme="minorHAnsi"/>
        </w:rPr>
        <w:t>Recent developments in this field of research include rapid advances in microneedle-based transdermal delivery for painless, controlled metabolic regulation.</w:t>
      </w:r>
    </w:p>
    <w:p w14:paraId="437C8D44" w14:textId="77777777" w:rsidR="00CD220D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b/>
        </w:rPr>
      </w:pPr>
      <w:r>
        <w:rPr>
          <w:rStyle w:val="AuthorName"/>
          <w:rFonts w:eastAsia="Times" w:cstheme="minorHAnsi"/>
          <w:b w:val="0"/>
          <w:u w:val="none"/>
        </w:rPr>
        <w:t>INTERVIEW: Named talent says the statement above in an interview-style shot, looking slightly off-camera.</w:t>
      </w:r>
    </w:p>
    <w:p w14:paraId="1C445261" w14:textId="77777777" w:rsidR="00CD220D" w:rsidRDefault="00CD220D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04192391" w14:textId="7ACF0CDA" w:rsidR="00CD220D" w:rsidRDefault="00C65C8B">
      <w:pPr>
        <w:rPr>
          <w:rFonts w:eastAsia="Times New Roman" w:cstheme="minorHAnsi"/>
          <w:b/>
          <w:bCs/>
        </w:rPr>
      </w:pPr>
      <w:r w:rsidRPr="00C65C8B">
        <w:rPr>
          <w:rFonts w:eastAsia="Times New Roman" w:cstheme="minorHAnsi"/>
          <w:b/>
          <w:bCs/>
          <w:highlight w:val="green"/>
        </w:rPr>
        <w:t>N</w:t>
      </w:r>
      <w:r w:rsidRPr="00C65C8B">
        <w:rPr>
          <w:rFonts w:eastAsia="Times New Roman" w:cstheme="minorHAnsi"/>
          <w:b/>
          <w:bCs/>
          <w:highlight w:val="green"/>
        </w:rPr>
        <w:t>OTE to VO: Please record conclusion interview statements.</w:t>
      </w:r>
      <w:r w:rsidRPr="00C65C8B">
        <w:rPr>
          <w:rFonts w:eastAsia="Times New Roman" w:cstheme="minorHAnsi"/>
          <w:b/>
          <w:bCs/>
        </w:rPr>
        <w:t xml:space="preserve"> </w:t>
      </w:r>
    </w:p>
    <w:p w14:paraId="1B934ABF" w14:textId="77777777" w:rsidR="00C65C8B" w:rsidRDefault="00C65C8B">
      <w:pPr>
        <w:rPr>
          <w:rFonts w:eastAsia="Times New Roman" w:cstheme="minorHAnsi"/>
          <w:b/>
          <w:bCs/>
        </w:rPr>
      </w:pPr>
    </w:p>
    <w:p w14:paraId="74DE2D76" w14:textId="7CA73BE7" w:rsidR="00CD220D" w:rsidRPr="00C65C8B" w:rsidRDefault="00000000">
      <w:pPr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0A82F33E" w14:textId="77777777" w:rsidR="00CD220D" w:rsidRPr="00C65C8B" w:rsidRDefault="00000000">
      <w:pPr>
        <w:rPr>
          <w:rFonts w:eastAsia="Times New Roman" w:cstheme="minorHAnsi"/>
          <w:strike/>
          <w:sz w:val="28"/>
          <w:szCs w:val="28"/>
        </w:rPr>
      </w:pPr>
      <w:r w:rsidRPr="00C65C8B">
        <w:rPr>
          <w:rFonts w:cstheme="minorHAnsi"/>
          <w:strike/>
          <w:color w:val="000000"/>
          <w:shd w:val="clear" w:color="auto" w:fill="FFFFFF"/>
        </w:rPr>
        <w:t>What significant findings have you established in your field?</w:t>
      </w:r>
    </w:p>
    <w:p w14:paraId="5CBA503D" w14:textId="36B207CD" w:rsidR="00CD220D" w:rsidRPr="00C65C8B" w:rsidRDefault="00000000">
      <w:pPr>
        <w:pStyle w:val="ListParagraph"/>
        <w:numPr>
          <w:ilvl w:val="1"/>
          <w:numId w:val="1"/>
        </w:numPr>
        <w:spacing w:before="120"/>
        <w:rPr>
          <w:rFonts w:eastAsia="Times New Roman" w:cstheme="minorHAnsi"/>
          <w:color w:val="7030A0"/>
        </w:rPr>
      </w:pPr>
      <w:r w:rsidRPr="00C65C8B">
        <w:rPr>
          <w:rFonts w:eastAsia="Times New Roman" w:cstheme="minorHAnsi"/>
          <w:color w:val="7030A0"/>
        </w:rPr>
        <w:t>Significant findings established in this field include demonstrating an efficient, needle-free strategy for localized capsaicin delivery with reduced irritation and systemic exposure.</w:t>
      </w:r>
    </w:p>
    <w:p w14:paraId="4147C579" w14:textId="172390F3" w:rsidR="00CD220D" w:rsidRPr="00C65C8B" w:rsidRDefault="00C65C8B" w:rsidP="00C65C8B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i/>
          <w:iCs w:val="0"/>
          <w:color w:val="2E11DD"/>
        </w:rPr>
      </w:pPr>
      <w:r w:rsidRPr="00C65C8B">
        <w:rPr>
          <w:rStyle w:val="AuthorName"/>
          <w:rFonts w:eastAsia="Times" w:cstheme="minorHAnsi"/>
          <w:b w:val="0"/>
          <w:i/>
          <w:iCs w:val="0"/>
          <w:color w:val="2E11DD"/>
          <w:u w:val="none"/>
        </w:rPr>
        <w:t>3.6.1.</w:t>
      </w:r>
    </w:p>
    <w:p w14:paraId="796F9316" w14:textId="77777777" w:rsidR="00CD220D" w:rsidRPr="00C65C8B" w:rsidRDefault="00000000">
      <w:pPr>
        <w:rPr>
          <w:rFonts w:eastAsia="Times New Roman" w:cstheme="minorHAnsi"/>
          <w:strike/>
          <w:sz w:val="28"/>
          <w:szCs w:val="28"/>
        </w:rPr>
      </w:pPr>
      <w:r w:rsidRPr="00C65C8B">
        <w:rPr>
          <w:rFonts w:cstheme="minorHAnsi"/>
          <w:strike/>
          <w:color w:val="000000"/>
          <w:shd w:val="clear" w:color="auto" w:fill="FFFFFF"/>
        </w:rPr>
        <w:t>What research gap are you addressing with your protocol?</w:t>
      </w:r>
    </w:p>
    <w:p w14:paraId="486AB4EB" w14:textId="412E87A8" w:rsidR="00CD220D" w:rsidRPr="00C65C8B" w:rsidRDefault="00000000">
      <w:pPr>
        <w:pStyle w:val="ListParagraph"/>
        <w:numPr>
          <w:ilvl w:val="1"/>
          <w:numId w:val="1"/>
        </w:numPr>
        <w:spacing w:before="120"/>
        <w:rPr>
          <w:rFonts w:eastAsia="Times New Roman" w:cstheme="minorHAnsi"/>
          <w:color w:val="7030A0"/>
        </w:rPr>
      </w:pPr>
      <w:r w:rsidRPr="00C65C8B">
        <w:rPr>
          <w:rFonts w:eastAsia="Times New Roman" w:cstheme="minorHAnsi"/>
          <w:color w:val="7030A0"/>
        </w:rPr>
        <w:t>This protocol addresses the absence of simple, scalable methods combining enzymatic self-assembly with dissolvable microneedles for uniform drug loading.</w:t>
      </w:r>
    </w:p>
    <w:p w14:paraId="40AB7403" w14:textId="2F31434A" w:rsidR="00CD220D" w:rsidRPr="004A2464" w:rsidRDefault="004A2464">
      <w:pPr>
        <w:pStyle w:val="ListParagraph"/>
        <w:numPr>
          <w:ilvl w:val="2"/>
          <w:numId w:val="1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i/>
          <w:iCs w:val="0"/>
          <w:color w:val="2E11DD"/>
          <w:u w:val="none"/>
        </w:rPr>
      </w:pPr>
      <w:r w:rsidRPr="004A2464">
        <w:rPr>
          <w:rStyle w:val="AuthorName"/>
          <w:rFonts w:eastAsia="Times" w:cstheme="minorHAnsi"/>
          <w:b w:val="0"/>
          <w:i/>
          <w:iCs w:val="0"/>
          <w:color w:val="2E11DD"/>
          <w:u w:val="none"/>
        </w:rPr>
        <w:t>3.</w:t>
      </w:r>
      <w:r>
        <w:rPr>
          <w:rStyle w:val="AuthorName"/>
          <w:rFonts w:eastAsia="Times" w:cstheme="minorHAnsi"/>
          <w:b w:val="0"/>
          <w:i/>
          <w:iCs w:val="0"/>
          <w:color w:val="2E11DD"/>
          <w:u w:val="none"/>
        </w:rPr>
        <w:t>3.1</w:t>
      </w:r>
      <w:r w:rsidR="00000000" w:rsidRPr="004A2464">
        <w:rPr>
          <w:rStyle w:val="AuthorName"/>
          <w:rFonts w:eastAsia="Times" w:cstheme="minorHAnsi"/>
          <w:b w:val="0"/>
          <w:i/>
          <w:iCs w:val="0"/>
          <w:color w:val="2E11DD"/>
          <w:u w:val="none"/>
        </w:rPr>
        <w:t>.</w:t>
      </w:r>
    </w:p>
    <w:p w14:paraId="0C8E6C5D" w14:textId="77777777" w:rsidR="00CD220D" w:rsidRPr="00C65C8B" w:rsidRDefault="00000000">
      <w:pPr>
        <w:spacing w:before="120"/>
        <w:rPr>
          <w:rFonts w:eastAsia="Times New Roman" w:cstheme="minorHAnsi"/>
          <w:b/>
          <w:strike/>
        </w:rPr>
      </w:pPr>
      <w:r w:rsidRPr="00C65C8B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C65C8B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C65C8B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techniques?</w:t>
      </w:r>
    </w:p>
    <w:p w14:paraId="4EDFD405" w14:textId="55CEFC4D" w:rsidR="00CD220D" w:rsidRPr="00C65C8B" w:rsidRDefault="00C65C8B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C65C8B">
        <w:rPr>
          <w:rFonts w:eastAsia="SimSun" w:cstheme="minorHAnsi"/>
          <w:color w:val="7030A0"/>
          <w:lang w:eastAsia="zh-CN"/>
        </w:rPr>
        <w:t>This</w:t>
      </w:r>
      <w:r w:rsidR="00000000" w:rsidRPr="00C65C8B">
        <w:rPr>
          <w:rFonts w:eastAsia="Times New Roman" w:cstheme="minorHAnsi" w:hint="eastAsia"/>
          <w:color w:val="7030A0"/>
        </w:rPr>
        <w:t xml:space="preserve"> platform supports scalable transdermal delivery of hydrophobic molecules and may accelerate therapeutic development for obesity-related research.</w:t>
      </w:r>
    </w:p>
    <w:p w14:paraId="7BD5B268" w14:textId="44937690" w:rsidR="00CD220D" w:rsidRPr="004A2464" w:rsidRDefault="004A2464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b/>
          <w:i/>
          <w:iCs w:val="0"/>
          <w:color w:val="2E11DD"/>
        </w:rPr>
      </w:pPr>
      <w:r w:rsidRPr="004A2464">
        <w:rPr>
          <w:rFonts w:eastAsia="Times New Roman" w:cstheme="minorHAnsi"/>
          <w:i/>
          <w:iCs w:val="0"/>
          <w:color w:val="2E11DD"/>
        </w:rPr>
        <w:t>Figure 5</w:t>
      </w:r>
    </w:p>
    <w:p w14:paraId="502A43E1" w14:textId="77777777" w:rsidR="00CD220D" w:rsidRDefault="00CD220D">
      <w:pPr>
        <w:spacing w:before="120"/>
        <w:rPr>
          <w:rFonts w:eastAsia="Times New Roman" w:cstheme="minorHAnsi"/>
        </w:rPr>
      </w:pPr>
    </w:p>
    <w:p w14:paraId="007AF193" w14:textId="77777777" w:rsidR="00CD220D" w:rsidRDefault="00CD220D">
      <w:pPr>
        <w:spacing w:before="120"/>
        <w:rPr>
          <w:rFonts w:cstheme="minorHAnsi"/>
        </w:rPr>
      </w:pPr>
    </w:p>
    <w:p w14:paraId="079237EC" w14:textId="77777777" w:rsidR="00CD220D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0F780FF6" w14:textId="77777777" w:rsidR="00CD220D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</w:t>
      </w:r>
      <w:r>
        <w:rPr>
          <w:rFonts w:eastAsia="SimSun" w:cstheme="minorHAnsi" w:hint="eastAsia"/>
          <w:lang w:eastAsia="zh-CN"/>
        </w:rPr>
        <w:t xml:space="preserve">the </w:t>
      </w:r>
      <w:r>
        <w:rPr>
          <w:rFonts w:eastAsia="Times New Roman" w:cstheme="minorHAnsi" w:hint="eastAsia"/>
        </w:rPr>
        <w:t xml:space="preserve">Science and Technology Ethics Review Committee of </w:t>
      </w:r>
      <w:proofErr w:type="spellStart"/>
      <w:r>
        <w:rPr>
          <w:rFonts w:eastAsia="Times New Roman" w:cstheme="minorHAnsi" w:hint="eastAsia"/>
        </w:rPr>
        <w:t>Ludong</w:t>
      </w:r>
      <w:proofErr w:type="spellEnd"/>
      <w:r>
        <w:rPr>
          <w:rFonts w:eastAsia="Times New Roman" w:cstheme="minorHAnsi" w:hint="eastAsia"/>
        </w:rPr>
        <w:t xml:space="preserve"> University (Approval No. LDU-IRB2025020011)</w:t>
      </w:r>
    </w:p>
    <w:p w14:paraId="0C090A54" w14:textId="77777777" w:rsidR="00CD220D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</w:rPr>
        <w:br w:type="page"/>
      </w:r>
    </w:p>
    <w:p w14:paraId="51DDEBF4" w14:textId="77777777" w:rsidR="00CD220D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49B1D102" w14:textId="77777777" w:rsidR="00CD220D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Preparation of Alpha-Lactalbumin-Based </w:t>
      </w:r>
      <w:proofErr w:type="spellStart"/>
      <w:r>
        <w:rPr>
          <w:rFonts w:cstheme="minorHAnsi"/>
          <w:b/>
          <w:bCs/>
        </w:rPr>
        <w:t>Nanomicelles</w:t>
      </w:r>
      <w:proofErr w:type="spellEnd"/>
      <w:r>
        <w:rPr>
          <w:rFonts w:cstheme="minorHAnsi"/>
          <w:b/>
          <w:bCs/>
        </w:rPr>
        <w:t xml:space="preserve"> Encapsulating Capsaicin via Enzymatic Self-Assembly</w:t>
      </w:r>
    </w:p>
    <w:p w14:paraId="45AC2852" w14:textId="591262DA" w:rsidR="00CD220D" w:rsidRPr="00C65C8B" w:rsidRDefault="00000000">
      <w:pPr>
        <w:pStyle w:val="ListParagraph"/>
        <w:spacing w:before="120"/>
        <w:ind w:left="360"/>
        <w:contextualSpacing w:val="0"/>
        <w:rPr>
          <w:rFonts w:cstheme="minorHAnsi"/>
          <w:lang w:val="it-CH"/>
        </w:rPr>
      </w:pPr>
      <w:r w:rsidRPr="00C65C8B">
        <w:rPr>
          <w:rFonts w:cstheme="minorHAnsi"/>
          <w:b/>
          <w:bCs/>
          <w:lang w:val="it-CH"/>
        </w:rPr>
        <w:t>Demonstrator</w:t>
      </w:r>
      <w:r w:rsidR="006A07EC">
        <w:rPr>
          <w:rFonts w:cstheme="minorHAnsi"/>
          <w:b/>
          <w:bCs/>
          <w:lang w:val="it-CH"/>
        </w:rPr>
        <w:t>s</w:t>
      </w:r>
      <w:r w:rsidRPr="00C65C8B">
        <w:rPr>
          <w:rFonts w:cstheme="minorHAnsi"/>
          <w:b/>
          <w:bCs/>
          <w:lang w:val="it-CH"/>
        </w:rPr>
        <w:t xml:space="preserve">: </w:t>
      </w:r>
      <w:r w:rsidRPr="00C65C8B">
        <w:rPr>
          <w:rFonts w:cstheme="minorHAnsi" w:hint="eastAsia"/>
          <w:lang w:val="it-CH" w:eastAsia="zh-CN"/>
        </w:rPr>
        <w:t>Jing Fu, Yuli Pan, Luna Li, Chunhui Rui</w:t>
      </w:r>
    </w:p>
    <w:p w14:paraId="7893AF85" w14:textId="77777777" w:rsidR="00CD220D" w:rsidRPr="00C65C8B" w:rsidRDefault="00CD220D">
      <w:pPr>
        <w:pStyle w:val="ListParagraph"/>
        <w:spacing w:before="120"/>
        <w:ind w:left="360"/>
        <w:contextualSpacing w:val="0"/>
        <w:rPr>
          <w:rFonts w:cstheme="minorHAnsi"/>
          <w:lang w:val="it-CH"/>
        </w:rPr>
      </w:pPr>
    </w:p>
    <w:p w14:paraId="54C18A6F" w14:textId="4AC9A4AB" w:rsidR="00CD220D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To begin, dissolve alpha lactalbumin in deionized water to a concentration of 6 milligrams per milliliter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Adjust the pH to 7.4 </w:t>
      </w:r>
      <w:r>
        <w:rPr>
          <w:b/>
          <w:bCs/>
          <w:lang w:val="en-US"/>
        </w:rPr>
        <w:t>[2]</w:t>
      </w:r>
      <w:r w:rsidR="00C65C8B">
        <w:rPr>
          <w:b/>
          <w:bCs/>
          <w:lang w:val="en-US"/>
        </w:rPr>
        <w:t>,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>then use a magnetic stirrer to stir the solution at 8 to 28</w:t>
      </w:r>
      <w:r>
        <w:rPr>
          <w:i/>
          <w:iCs/>
          <w:lang w:val="en-US"/>
        </w:rPr>
        <w:t xml:space="preserve"> g</w:t>
      </w:r>
      <w:r>
        <w:rPr>
          <w:lang w:val="en-US"/>
        </w:rPr>
        <w:t xml:space="preserve"> until the protein is completely dissolved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1FE8ADC0" w14:textId="77777777" w:rsidR="00CD220D" w:rsidRDefault="00000000">
      <w:pPr>
        <w:pStyle w:val="ShotDescription"/>
        <w:numPr>
          <w:ilvl w:val="2"/>
          <w:numId w:val="1"/>
        </w:numPr>
      </w:pPr>
      <w:r>
        <w:t>WIDE: Talent adding alpha lactalbumin powder to deionized water in a container.</w:t>
      </w:r>
    </w:p>
    <w:p w14:paraId="3C5E6808" w14:textId="77777777" w:rsidR="00CD220D" w:rsidRDefault="00000000">
      <w:pPr>
        <w:pStyle w:val="ShotDescription"/>
        <w:numPr>
          <w:ilvl w:val="2"/>
          <w:numId w:val="1"/>
        </w:numPr>
      </w:pPr>
      <w:r>
        <w:t xml:space="preserve">Talent adjusting the </w:t>
      </w:r>
      <w:proofErr w:type="spellStart"/>
      <w:r>
        <w:t>pH.</w:t>
      </w:r>
      <w:proofErr w:type="spellEnd"/>
      <w:r>
        <w:t xml:space="preserve"> </w:t>
      </w:r>
    </w:p>
    <w:p w14:paraId="0CC9C71D" w14:textId="77777777" w:rsidR="00CD220D" w:rsidRDefault="00000000">
      <w:pPr>
        <w:pStyle w:val="ShotDescription"/>
        <w:numPr>
          <w:ilvl w:val="2"/>
          <w:numId w:val="1"/>
        </w:numPr>
      </w:pPr>
      <w:r>
        <w:t>Talent placing the solution on a magnetic stirrer until clear.</w:t>
      </w:r>
    </w:p>
    <w:p w14:paraId="2D8C40D1" w14:textId="77777777" w:rsidR="00C65C8B" w:rsidRDefault="00C65C8B" w:rsidP="00C65C8B">
      <w:pPr>
        <w:pStyle w:val="ShotDescription"/>
        <w:ind w:firstLine="0"/>
      </w:pPr>
    </w:p>
    <w:p w14:paraId="33E84C99" w14:textId="77777777" w:rsidR="00CD220D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Now, add </w:t>
      </w:r>
      <w:r>
        <w:rPr>
          <w:i/>
          <w:iCs/>
          <w:lang w:val="en-US"/>
        </w:rPr>
        <w:t>Bacillus licheniformis</w:t>
      </w:r>
      <w:r>
        <w:rPr>
          <w:lang w:val="en-US"/>
        </w:rPr>
        <w:t xml:space="preserve"> protease to the solution at an enzyme to substrate ratio of 1 to 100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Mix gently to ensure uniform distribution of the enzyme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. Incubate the mixture at 50 degrees Celsius for 30 minutes to generate amphiphilic peptides </w:t>
      </w:r>
      <w:r>
        <w:rPr>
          <w:b/>
          <w:bCs/>
          <w:lang w:val="en-US"/>
        </w:rPr>
        <w:t>[3]</w:t>
      </w:r>
      <w:r>
        <w:rPr>
          <w:lang w:val="en-US"/>
        </w:rPr>
        <w:t xml:space="preserve">. </w:t>
      </w:r>
    </w:p>
    <w:p w14:paraId="71CF51BC" w14:textId="77777777" w:rsidR="00CD220D" w:rsidRDefault="00000000">
      <w:pPr>
        <w:pStyle w:val="ShotDescription"/>
        <w:numPr>
          <w:ilvl w:val="2"/>
          <w:numId w:val="1"/>
        </w:numPr>
      </w:pPr>
      <w:r>
        <w:t>Talent measuring and adding Bacillus licheniformis protease to the protein solution.</w:t>
      </w:r>
    </w:p>
    <w:p w14:paraId="397F966E" w14:textId="77777777" w:rsidR="00CD220D" w:rsidRDefault="00000000">
      <w:pPr>
        <w:pStyle w:val="ShotDescription"/>
        <w:numPr>
          <w:ilvl w:val="2"/>
          <w:numId w:val="1"/>
        </w:numPr>
      </w:pPr>
      <w:r>
        <w:t>Talent gently stirring the solution to mix the enzyme thoroughly.</w:t>
      </w:r>
    </w:p>
    <w:p w14:paraId="6EBABA9F" w14:textId="77777777" w:rsidR="00CD220D" w:rsidRDefault="00000000">
      <w:pPr>
        <w:pStyle w:val="ShotDescription"/>
        <w:numPr>
          <w:ilvl w:val="2"/>
          <w:numId w:val="1"/>
        </w:numPr>
      </w:pPr>
      <w:r>
        <w:t>Talent placing the container into a heating device set to 50 degrees Celsius.</w:t>
      </w:r>
    </w:p>
    <w:p w14:paraId="16C53214" w14:textId="77777777" w:rsidR="00C65C8B" w:rsidRDefault="00C65C8B" w:rsidP="00C65C8B">
      <w:pPr>
        <w:pStyle w:val="ShotDescription"/>
        <w:ind w:firstLine="0"/>
      </w:pPr>
    </w:p>
    <w:p w14:paraId="0C965C9A" w14:textId="77777777" w:rsidR="00CD220D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Heat the solution to 95 degrees Celsius for 5 minutes to terminate the enzymatic reaction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After cooling the solution to room temperature, filter it through a 0.22-micrometer membrane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7F6B36B7" w14:textId="77777777" w:rsidR="00CD220D" w:rsidRDefault="00000000">
      <w:pPr>
        <w:pStyle w:val="ShotDescription"/>
        <w:numPr>
          <w:ilvl w:val="2"/>
          <w:numId w:val="1"/>
        </w:numPr>
      </w:pPr>
      <w:r>
        <w:t>Talent placing the container into a heating device set to 95 degrees Celsius.</w:t>
      </w:r>
    </w:p>
    <w:p w14:paraId="4F1F0237" w14:textId="77777777" w:rsidR="00CD220D" w:rsidRDefault="00000000">
      <w:pPr>
        <w:pStyle w:val="ShotDescription"/>
        <w:numPr>
          <w:ilvl w:val="2"/>
          <w:numId w:val="1"/>
        </w:numPr>
      </w:pPr>
      <w:r>
        <w:t>Talent filtering the cooled solution through a 0.22 micrometer membrane filter.</w:t>
      </w:r>
    </w:p>
    <w:p w14:paraId="07F902DB" w14:textId="77777777" w:rsidR="00C65C8B" w:rsidRDefault="00C65C8B" w:rsidP="00C65C8B">
      <w:pPr>
        <w:pStyle w:val="ShotDescription"/>
        <w:ind w:firstLine="0"/>
      </w:pPr>
    </w:p>
    <w:p w14:paraId="73A4DC02" w14:textId="77777777" w:rsidR="00CD220D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Next, dissolve capsaicin in ethanol to a concentration of 1 milligram per milliliter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Then add the capsaicin solution dropwise into the peptide solution under gentle stirring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. Continue stirring the mixture for 2 hours to allow self-assembly of </w:t>
      </w:r>
      <w:proofErr w:type="spellStart"/>
      <w:r>
        <w:rPr>
          <w:lang w:val="en-US"/>
        </w:rPr>
        <w:t>nanomicelles</w:t>
      </w:r>
      <w:proofErr w:type="spellEnd"/>
      <w:r>
        <w:rPr>
          <w:lang w:val="en-US"/>
        </w:rPr>
        <w:t xml:space="preserve"> </w:t>
      </w:r>
      <w:r>
        <w:rPr>
          <w:b/>
          <w:bCs/>
          <w:lang w:val="en-US"/>
        </w:rPr>
        <w:t>[3]</w:t>
      </w:r>
      <w:r>
        <w:rPr>
          <w:lang w:val="en-US"/>
        </w:rPr>
        <w:t xml:space="preserve">. </w:t>
      </w:r>
    </w:p>
    <w:p w14:paraId="16992560" w14:textId="77777777" w:rsidR="00CD220D" w:rsidRDefault="00000000">
      <w:pPr>
        <w:pStyle w:val="ShotDescription"/>
        <w:numPr>
          <w:ilvl w:val="2"/>
          <w:numId w:val="1"/>
        </w:numPr>
      </w:pPr>
      <w:r>
        <w:lastRenderedPageBreak/>
        <w:t>Talent dissolving capsaicin in ethanol in a separate container.</w:t>
      </w:r>
    </w:p>
    <w:p w14:paraId="0C3B960A" w14:textId="77777777" w:rsidR="00CD220D" w:rsidRDefault="00000000">
      <w:pPr>
        <w:pStyle w:val="ShotDescription"/>
        <w:numPr>
          <w:ilvl w:val="2"/>
          <w:numId w:val="1"/>
        </w:numPr>
      </w:pPr>
      <w:r>
        <w:t>Talent adding the capsaicin solution dropwise into the peptide solution while stirring gently.</w:t>
      </w:r>
    </w:p>
    <w:p w14:paraId="64F7C004" w14:textId="77777777" w:rsidR="00CD220D" w:rsidRDefault="00000000">
      <w:pPr>
        <w:pStyle w:val="ShotDescription"/>
        <w:numPr>
          <w:ilvl w:val="2"/>
          <w:numId w:val="1"/>
        </w:numPr>
      </w:pPr>
      <w:r>
        <w:t>Talent leaving the solution on a magnetic stirrer.</w:t>
      </w:r>
    </w:p>
    <w:p w14:paraId="53D08840" w14:textId="77777777" w:rsidR="00C65C8B" w:rsidRDefault="00C65C8B" w:rsidP="00C65C8B">
      <w:pPr>
        <w:pStyle w:val="ShotDescription"/>
        <w:ind w:firstLine="0"/>
      </w:pPr>
    </w:p>
    <w:p w14:paraId="0F8E571C" w14:textId="3DFD509B" w:rsidR="00CD220D" w:rsidRDefault="004A2464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>To r</w:t>
      </w:r>
      <w:r w:rsidR="00000000">
        <w:rPr>
          <w:lang w:val="en-US"/>
        </w:rPr>
        <w:t>emove free capsaicin</w:t>
      </w:r>
      <w:r>
        <w:rPr>
          <w:lang w:val="en-US"/>
        </w:rPr>
        <w:t>,</w:t>
      </w:r>
      <w:r w:rsidR="00000000">
        <w:rPr>
          <w:lang w:val="en-US"/>
        </w:rPr>
        <w:t xml:space="preserve"> dialyz</w:t>
      </w:r>
      <w:r>
        <w:rPr>
          <w:lang w:val="en-US"/>
        </w:rPr>
        <w:t>e</w:t>
      </w:r>
      <w:r w:rsidR="00000000">
        <w:rPr>
          <w:lang w:val="en-US"/>
        </w:rPr>
        <w:t xml:space="preserve"> the mixture against deionized water for 12 hours </w:t>
      </w:r>
      <w:r w:rsidR="00000000">
        <w:rPr>
          <w:b/>
          <w:bCs/>
          <w:lang w:val="en-US"/>
        </w:rPr>
        <w:t>[1-TXT]</w:t>
      </w:r>
      <w:r w:rsidR="00000000">
        <w:rPr>
          <w:lang w:val="en-US"/>
        </w:rPr>
        <w:t xml:space="preserve">. Then </w:t>
      </w:r>
      <w:r>
        <w:rPr>
          <w:lang w:val="en-US"/>
        </w:rPr>
        <w:t>freeze-dry</w:t>
      </w:r>
      <w:r w:rsidR="00000000">
        <w:rPr>
          <w:lang w:val="en-US"/>
        </w:rPr>
        <w:t xml:space="preserve"> the prepared alpha lactalbumin </w:t>
      </w:r>
      <w:proofErr w:type="spellStart"/>
      <w:r w:rsidR="00000000">
        <w:rPr>
          <w:lang w:val="en-US"/>
        </w:rPr>
        <w:t>nanomicelles</w:t>
      </w:r>
      <w:proofErr w:type="spellEnd"/>
      <w:r w:rsidR="00000000">
        <w:rPr>
          <w:lang w:val="en-US"/>
        </w:rPr>
        <w:t xml:space="preserve"> </w:t>
      </w:r>
      <w:r w:rsidR="00000000">
        <w:rPr>
          <w:b/>
          <w:bCs/>
          <w:lang w:val="en-US"/>
        </w:rPr>
        <w:t>[2]</w:t>
      </w:r>
      <w:r w:rsidR="00000000">
        <w:rPr>
          <w:lang w:val="en-US"/>
        </w:rPr>
        <w:t>.</w:t>
      </w:r>
    </w:p>
    <w:p w14:paraId="62B09819" w14:textId="77777777" w:rsidR="00CD220D" w:rsidRDefault="00000000">
      <w:pPr>
        <w:pStyle w:val="ShotDescription"/>
        <w:numPr>
          <w:ilvl w:val="2"/>
          <w:numId w:val="1"/>
        </w:numPr>
      </w:pPr>
      <w:r>
        <w:t xml:space="preserve">Talent transferring the mixture into dialysis tubing. </w:t>
      </w:r>
      <w:r>
        <w:rPr>
          <w:b/>
          <w:bCs/>
        </w:rPr>
        <w:t>TXT: Replace water every 4 h</w:t>
      </w:r>
    </w:p>
    <w:p w14:paraId="2BC7E980" w14:textId="77777777" w:rsidR="00CD220D" w:rsidRDefault="00000000">
      <w:pPr>
        <w:pStyle w:val="ShotDescription"/>
        <w:numPr>
          <w:ilvl w:val="2"/>
          <w:numId w:val="1"/>
        </w:numPr>
      </w:pPr>
      <w:r>
        <w:t xml:space="preserve">Talent placing the sample into a </w:t>
      </w:r>
      <w:proofErr w:type="gramStart"/>
      <w:r>
        <w:t>freeze</w:t>
      </w:r>
      <w:proofErr w:type="gramEnd"/>
      <w:r>
        <w:t xml:space="preserve"> dryer.</w:t>
      </w:r>
    </w:p>
    <w:p w14:paraId="03A70771" w14:textId="77777777" w:rsidR="00C65C8B" w:rsidRDefault="00C65C8B" w:rsidP="00C65C8B">
      <w:pPr>
        <w:pStyle w:val="ShotDescription"/>
        <w:ind w:firstLine="0"/>
      </w:pPr>
    </w:p>
    <w:p w14:paraId="2F5594FD" w14:textId="77777777" w:rsidR="00CD220D" w:rsidRDefault="00000000">
      <w:pPr>
        <w:pStyle w:val="ListParagraph"/>
        <w:numPr>
          <w:ilvl w:val="0"/>
          <w:numId w:val="1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Fabrication and In Vitro Evaluation of Dissolvable Microneedle Patches Loaded with Capsaicin </w:t>
      </w:r>
      <w:proofErr w:type="spellStart"/>
      <w:r>
        <w:rPr>
          <w:rFonts w:cstheme="minorHAnsi"/>
          <w:b/>
          <w:bCs/>
        </w:rPr>
        <w:t>Nanomicelles</w:t>
      </w:r>
      <w:proofErr w:type="spellEnd"/>
    </w:p>
    <w:p w14:paraId="489772B7" w14:textId="4A93733B" w:rsidR="00CD220D" w:rsidRPr="00C65C8B" w:rsidRDefault="00000000" w:rsidP="00C65C8B">
      <w:pPr>
        <w:pStyle w:val="ListParagraph"/>
        <w:spacing w:before="120"/>
        <w:ind w:left="360"/>
        <w:contextualSpacing w:val="0"/>
        <w:rPr>
          <w:rFonts w:eastAsia="SimSun" w:cstheme="minorHAnsi"/>
          <w:lang w:eastAsia="zh-CN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eastAsia="SimSun" w:cstheme="minorHAnsi" w:hint="eastAsia"/>
          <w:lang w:eastAsia="zh-CN"/>
        </w:rPr>
        <w:t>Jing Fu, Chunhui Rui</w:t>
      </w:r>
    </w:p>
    <w:p w14:paraId="7518C466" w14:textId="46A34A36" w:rsidR="00CD220D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To fabricate dissolvable microneedle patches, dissolve hyaluronic acid and polyvinyl alcohol in deionized water at 60 degrees Celsius </w:t>
      </w:r>
      <w:r>
        <w:rPr>
          <w:b/>
          <w:bCs/>
          <w:lang w:val="en-US"/>
        </w:rPr>
        <w:t>[1-TXT]</w:t>
      </w:r>
      <w:r>
        <w:rPr>
          <w:lang w:val="en-US"/>
        </w:rPr>
        <w:t xml:space="preserve">. Stir until the solution becomes clear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. </w:t>
      </w:r>
      <w:r w:rsidR="00C65C8B">
        <w:rPr>
          <w:lang w:val="en-US"/>
        </w:rPr>
        <w:t>Then, m</w:t>
      </w:r>
      <w:r>
        <w:rPr>
          <w:lang w:val="en-US"/>
        </w:rPr>
        <w:t xml:space="preserve">ix the cooled solution with the </w:t>
      </w:r>
      <w:r w:rsidR="004A2464">
        <w:rPr>
          <w:lang w:val="en-US"/>
        </w:rPr>
        <w:t>capsaicin-loaded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nanomicelles</w:t>
      </w:r>
      <w:proofErr w:type="spellEnd"/>
      <w:r>
        <w:rPr>
          <w:lang w:val="en-US"/>
        </w:rPr>
        <w:t xml:space="preserve"> at a ratio of 4 to 1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52337444" w14:textId="77777777" w:rsidR="00CD220D" w:rsidRDefault="00000000">
      <w:pPr>
        <w:pStyle w:val="ShotDescription"/>
        <w:numPr>
          <w:ilvl w:val="2"/>
          <w:numId w:val="1"/>
        </w:numPr>
      </w:pPr>
      <w:r>
        <w:t xml:space="preserve">Talent adding hyaluronic acid and polyvinyl alcohol to heated deionized water. </w:t>
      </w:r>
      <w:r>
        <w:rPr>
          <w:b/>
          <w:bCs/>
        </w:rPr>
        <w:t>TXT: Hyaluronic Acid: 5% w/v; Polyvinyl Alcohol: 5% w/v</w:t>
      </w:r>
    </w:p>
    <w:p w14:paraId="1B002E3F" w14:textId="77777777" w:rsidR="00CD220D" w:rsidRDefault="00000000">
      <w:pPr>
        <w:pStyle w:val="ShotDescription"/>
        <w:numPr>
          <w:ilvl w:val="2"/>
          <w:numId w:val="1"/>
        </w:numPr>
      </w:pPr>
      <w:r>
        <w:t>Talent stirring the solution until it appears clear and homogeneous.</w:t>
      </w:r>
    </w:p>
    <w:p w14:paraId="70FADCAF" w14:textId="77777777" w:rsidR="00CD220D" w:rsidRDefault="00000000">
      <w:pPr>
        <w:pStyle w:val="ShotDescription"/>
        <w:numPr>
          <w:ilvl w:val="2"/>
          <w:numId w:val="1"/>
        </w:numPr>
      </w:pPr>
      <w:r>
        <w:t xml:space="preserve">Talent combining the polymer solution with </w:t>
      </w:r>
      <w:proofErr w:type="spellStart"/>
      <w:r>
        <w:t>nanomicelles</w:t>
      </w:r>
      <w:proofErr w:type="spellEnd"/>
      <w:r>
        <w:t xml:space="preserve"> and mixing thoroughly.</w:t>
      </w:r>
    </w:p>
    <w:p w14:paraId="5CB16E1F" w14:textId="77777777" w:rsidR="00C65C8B" w:rsidRDefault="00C65C8B" w:rsidP="00C65C8B">
      <w:pPr>
        <w:pStyle w:val="ShotDescription"/>
        <w:ind w:firstLine="0"/>
      </w:pPr>
    </w:p>
    <w:p w14:paraId="62F10F72" w14:textId="77777777" w:rsidR="00CD220D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Next, degas the mixture under vacuum in a desiccator connected to a vacuum pump at approximately minus 80 kilopascals for 10 minutes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54EA7B94" w14:textId="77777777" w:rsidR="00CD220D" w:rsidRDefault="00000000">
      <w:pPr>
        <w:pStyle w:val="ShotDescription"/>
        <w:numPr>
          <w:ilvl w:val="2"/>
          <w:numId w:val="1"/>
        </w:numPr>
      </w:pPr>
      <w:r>
        <w:t>Talent placing the mixture into a desiccator and applying vacuum.</w:t>
      </w:r>
    </w:p>
    <w:p w14:paraId="6493EC88" w14:textId="77777777" w:rsidR="00C65C8B" w:rsidRDefault="00C65C8B" w:rsidP="00C65C8B">
      <w:pPr>
        <w:pStyle w:val="ShotDescription"/>
        <w:ind w:firstLine="0"/>
      </w:pPr>
    </w:p>
    <w:p w14:paraId="4293BD93" w14:textId="77777777" w:rsidR="00CD220D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Load 200 microliters of the degassed mixture into polydimethylsiloxane molds </w:t>
      </w:r>
      <w:r>
        <w:rPr>
          <w:b/>
          <w:bCs/>
          <w:lang w:val="en-US"/>
        </w:rPr>
        <w:t xml:space="preserve">[1] </w:t>
      </w:r>
      <w:r>
        <w:rPr>
          <w:lang w:val="en-US"/>
        </w:rPr>
        <w:t xml:space="preserve">containing a 10 by 10 microneedle array with a height of 600 micrometers </w:t>
      </w:r>
      <w:r>
        <w:rPr>
          <w:b/>
          <w:bCs/>
          <w:lang w:val="en-US"/>
        </w:rPr>
        <w:t>[2]</w:t>
      </w:r>
      <w:r>
        <w:rPr>
          <w:lang w:val="en-US"/>
        </w:rPr>
        <w:t>. Then centrifuge the molds at 1800</w:t>
      </w:r>
      <w:r>
        <w:rPr>
          <w:i/>
          <w:iCs/>
          <w:lang w:val="en-US"/>
        </w:rPr>
        <w:t xml:space="preserve"> g</w:t>
      </w:r>
      <w:r>
        <w:rPr>
          <w:lang w:val="en-US"/>
        </w:rPr>
        <w:t xml:space="preserve"> at room temperature for 10 minutes to ensure complete filling of the microneedle cavities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38DC7DF4" w14:textId="77777777" w:rsidR="00CD220D" w:rsidRDefault="00000000">
      <w:pPr>
        <w:pStyle w:val="ShotDescription"/>
        <w:numPr>
          <w:ilvl w:val="2"/>
          <w:numId w:val="1"/>
        </w:numPr>
      </w:pPr>
      <w:r>
        <w:t>Talent pipetting the mixture into the microneedle molds.</w:t>
      </w:r>
    </w:p>
    <w:p w14:paraId="7DD8D367" w14:textId="77777777" w:rsidR="00CD220D" w:rsidRDefault="00000000">
      <w:pPr>
        <w:pStyle w:val="ShotDescription"/>
        <w:numPr>
          <w:ilvl w:val="2"/>
          <w:numId w:val="1"/>
        </w:numPr>
      </w:pPr>
      <w:r>
        <w:t xml:space="preserve">Shot of the mold with microneedle arrays. </w:t>
      </w:r>
    </w:p>
    <w:p w14:paraId="0233077D" w14:textId="77777777" w:rsidR="00CD220D" w:rsidRDefault="00000000">
      <w:pPr>
        <w:pStyle w:val="ShotDescription"/>
        <w:numPr>
          <w:ilvl w:val="2"/>
          <w:numId w:val="1"/>
        </w:numPr>
      </w:pPr>
      <w:r>
        <w:lastRenderedPageBreak/>
        <w:t>Talent placing the molds into a centrifuge.</w:t>
      </w:r>
    </w:p>
    <w:p w14:paraId="2AD16971" w14:textId="77777777" w:rsidR="00C65C8B" w:rsidRDefault="00C65C8B" w:rsidP="00C65C8B">
      <w:pPr>
        <w:pStyle w:val="ShotDescription"/>
        <w:ind w:firstLine="0"/>
      </w:pPr>
    </w:p>
    <w:p w14:paraId="7AB2FDA1" w14:textId="467D898B" w:rsidR="00CD220D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>After filling and centrifuging</w:t>
      </w:r>
      <w:r w:rsidR="006A07EC">
        <w:rPr>
          <w:lang w:val="en-US"/>
        </w:rPr>
        <w:t xml:space="preserve"> the molds</w:t>
      </w:r>
      <w:r>
        <w:rPr>
          <w:lang w:val="en-US"/>
        </w:rPr>
        <w:t xml:space="preserve"> again, dry the</w:t>
      </w:r>
      <w:r w:rsidR="006A07EC">
        <w:rPr>
          <w:lang w:val="en-US"/>
        </w:rPr>
        <w:t>m</w:t>
      </w:r>
      <w:r>
        <w:rPr>
          <w:lang w:val="en-US"/>
        </w:rPr>
        <w:t xml:space="preserve"> under vacuum at approximately minus 80 kilopascals at room temperature for 12 hours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Then carefully peel the microneedle patches from the molds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3FB904AC" w14:textId="77777777" w:rsidR="00CD220D" w:rsidRDefault="00000000">
      <w:pPr>
        <w:pStyle w:val="ShotDescription"/>
        <w:numPr>
          <w:ilvl w:val="2"/>
          <w:numId w:val="1"/>
        </w:numPr>
      </w:pPr>
      <w:r>
        <w:t>Talent placing the molds into a vacuum chamber for drying.</w:t>
      </w:r>
    </w:p>
    <w:p w14:paraId="37F51CB7" w14:textId="77777777" w:rsidR="00CD220D" w:rsidRDefault="00000000">
      <w:pPr>
        <w:pStyle w:val="ShotDescription"/>
        <w:numPr>
          <w:ilvl w:val="2"/>
          <w:numId w:val="1"/>
        </w:numPr>
      </w:pPr>
      <w:r>
        <w:t>Talent gently removing the microneedle patches from the molds.</w:t>
      </w:r>
    </w:p>
    <w:p w14:paraId="6EE3898B" w14:textId="77777777" w:rsidR="00C65C8B" w:rsidRDefault="00C65C8B" w:rsidP="00C65C8B">
      <w:pPr>
        <w:pStyle w:val="ShotDescription"/>
        <w:ind w:firstLine="0"/>
      </w:pPr>
    </w:p>
    <w:p w14:paraId="515B7757" w14:textId="77777777" w:rsidR="00CD220D" w:rsidRPr="000C3166" w:rsidRDefault="000C3166">
      <w:pPr>
        <w:pStyle w:val="Narration"/>
        <w:numPr>
          <w:ilvl w:val="1"/>
          <w:numId w:val="1"/>
        </w:numPr>
        <w:rPr>
          <w:lang w:val="en-US"/>
        </w:rPr>
      </w:pPr>
      <w:r w:rsidRPr="000C3166">
        <w:rPr>
          <w:lang w:val="en-US"/>
        </w:rPr>
        <w:t xml:space="preserve">To perform the in vivo insertion and dissolution test, apply a depilatory cream to the mouse inguinal region </w:t>
      </w:r>
      <w:r w:rsidRPr="000C3166">
        <w:rPr>
          <w:b/>
          <w:bCs/>
          <w:lang w:val="en-US"/>
        </w:rPr>
        <w:t>[1]</w:t>
      </w:r>
      <w:r w:rsidRPr="000C3166">
        <w:rPr>
          <w:lang w:val="en-US"/>
        </w:rPr>
        <w:t xml:space="preserve">, then wipe and clean the skin </w:t>
      </w:r>
      <w:r w:rsidRPr="000C3166">
        <w:rPr>
          <w:b/>
          <w:bCs/>
          <w:lang w:val="en-US"/>
        </w:rPr>
        <w:t>[2].</w:t>
      </w:r>
      <w:r w:rsidRPr="000C3166">
        <w:rPr>
          <w:lang w:val="en-US"/>
        </w:rPr>
        <w:t xml:space="preserve"> </w:t>
      </w:r>
    </w:p>
    <w:p w14:paraId="3CFE1CCC" w14:textId="77777777" w:rsidR="00CD220D" w:rsidRPr="000C3166" w:rsidRDefault="000C3166">
      <w:pPr>
        <w:pStyle w:val="ShotDescription"/>
        <w:numPr>
          <w:ilvl w:val="2"/>
          <w:numId w:val="1"/>
        </w:numPr>
      </w:pPr>
      <w:r w:rsidRPr="000C3166">
        <w:t xml:space="preserve">Talent applying depilatory cream onto the inguinal region of the mouse. </w:t>
      </w:r>
    </w:p>
    <w:p w14:paraId="7BA38FEE" w14:textId="77777777" w:rsidR="000C3166" w:rsidRDefault="000C3166">
      <w:pPr>
        <w:pStyle w:val="ShotDescription"/>
        <w:numPr>
          <w:ilvl w:val="2"/>
          <w:numId w:val="1"/>
        </w:numPr>
      </w:pPr>
      <w:r w:rsidRPr="000C3166">
        <w:t xml:space="preserve">Shot of the skin being wiped clean. </w:t>
      </w:r>
    </w:p>
    <w:p w14:paraId="3DA171C6" w14:textId="77777777" w:rsidR="00C65C8B" w:rsidRPr="000C3166" w:rsidRDefault="00C65C8B" w:rsidP="00C65C8B">
      <w:pPr>
        <w:pStyle w:val="ShotDescription"/>
        <w:ind w:firstLine="0"/>
      </w:pPr>
    </w:p>
    <w:p w14:paraId="4CD584C9" w14:textId="31263482" w:rsidR="000C3166" w:rsidRPr="000C3166" w:rsidRDefault="000C3166" w:rsidP="000C3166">
      <w:pPr>
        <w:pStyle w:val="ShotDescription"/>
        <w:numPr>
          <w:ilvl w:val="1"/>
          <w:numId w:val="1"/>
        </w:numPr>
        <w:rPr>
          <w:color w:val="7030A0"/>
        </w:rPr>
      </w:pPr>
      <w:r w:rsidRPr="000C3166">
        <w:rPr>
          <w:color w:val="7030A0"/>
        </w:rPr>
        <w:t xml:space="preserve">Place the microneedle patch onto the skin above the inguinal fat pad and press firmly for 30 seconds </w:t>
      </w:r>
      <w:r w:rsidRPr="000C3166">
        <w:rPr>
          <w:b/>
          <w:bCs/>
          <w:color w:val="7030A0"/>
        </w:rPr>
        <w:t>[1-TXT].</w:t>
      </w:r>
      <w:r w:rsidRPr="000C3166">
        <w:rPr>
          <w:color w:val="7030A0"/>
        </w:rPr>
        <w:t xml:space="preserve"> After 30 minutes, remove the patch </w:t>
      </w:r>
      <w:r w:rsidRPr="000C3166">
        <w:rPr>
          <w:b/>
          <w:bCs/>
          <w:color w:val="7030A0"/>
        </w:rPr>
        <w:t>[</w:t>
      </w:r>
      <w:r w:rsidR="00CB6AA5">
        <w:rPr>
          <w:b/>
          <w:bCs/>
          <w:color w:val="7030A0"/>
        </w:rPr>
        <w:t>2</w:t>
      </w:r>
      <w:r w:rsidRPr="000C3166">
        <w:rPr>
          <w:b/>
          <w:bCs/>
          <w:color w:val="7030A0"/>
        </w:rPr>
        <w:t>]</w:t>
      </w:r>
      <w:r w:rsidRPr="000C3166">
        <w:rPr>
          <w:color w:val="7030A0"/>
        </w:rPr>
        <w:t xml:space="preserve"> and inspect microneedle dissolution </w:t>
      </w:r>
      <w:r w:rsidRPr="000C3166">
        <w:rPr>
          <w:b/>
          <w:bCs/>
          <w:color w:val="7030A0"/>
        </w:rPr>
        <w:t>[3]</w:t>
      </w:r>
    </w:p>
    <w:p w14:paraId="3653FF71" w14:textId="77777777" w:rsidR="00CD220D" w:rsidRPr="000C3166" w:rsidRDefault="00000000">
      <w:pPr>
        <w:pStyle w:val="ShotDescription"/>
        <w:numPr>
          <w:ilvl w:val="2"/>
          <w:numId w:val="1"/>
        </w:numPr>
      </w:pPr>
      <w:r w:rsidRPr="000C3166">
        <w:t xml:space="preserve">Talent applying the microneedle patch onto the skin with firm pressure. </w:t>
      </w:r>
      <w:r w:rsidRPr="000C3166">
        <w:rPr>
          <w:b/>
          <w:bCs/>
        </w:rPr>
        <w:t>TXT: Maintain contact between the patch and skin for 30 min</w:t>
      </w:r>
    </w:p>
    <w:p w14:paraId="4F7B6585" w14:textId="77777777" w:rsidR="000C3166" w:rsidRPr="000C3166" w:rsidRDefault="000C3166">
      <w:pPr>
        <w:pStyle w:val="ShotDescription"/>
        <w:numPr>
          <w:ilvl w:val="2"/>
          <w:numId w:val="1"/>
        </w:numPr>
      </w:pPr>
      <w:r w:rsidRPr="000C3166">
        <w:t xml:space="preserve">Shot of the patch being removed. </w:t>
      </w:r>
    </w:p>
    <w:p w14:paraId="4BF2867E" w14:textId="77777777" w:rsidR="00CD220D" w:rsidRPr="000C3166" w:rsidRDefault="000C3166">
      <w:pPr>
        <w:pStyle w:val="ShotDescription"/>
        <w:numPr>
          <w:ilvl w:val="2"/>
          <w:numId w:val="1"/>
        </w:numPr>
      </w:pPr>
      <w:r w:rsidRPr="000C3166">
        <w:t>Talent inspecting for microneedle dissolution.</w:t>
      </w:r>
    </w:p>
    <w:p w14:paraId="321E6E2F" w14:textId="77777777" w:rsidR="00CD220D" w:rsidRDefault="00CD220D"/>
    <w:p w14:paraId="5475D5D1" w14:textId="77777777" w:rsidR="00CD220D" w:rsidRDefault="00000000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47989D79" w14:textId="77777777" w:rsidR="00CD220D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44DE1009" w14:textId="77777777" w:rsidR="00CD220D" w:rsidRDefault="00CD220D">
      <w:pPr>
        <w:ind w:left="360"/>
        <w:outlineLvl w:val="0"/>
        <w:rPr>
          <w:rFonts w:cstheme="minorHAnsi"/>
          <w:lang w:eastAsia="zh-TW"/>
        </w:rPr>
      </w:pPr>
    </w:p>
    <w:p w14:paraId="161A0463" w14:textId="77777777" w:rsidR="00CD220D" w:rsidRDefault="0000000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F26F8A4" w14:textId="77777777" w:rsidR="00CD220D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Transmission electron microscopy showed uniformly dispersed, spherical α-lactalbumin </w:t>
      </w:r>
      <w:proofErr w:type="spellStart"/>
      <w:r>
        <w:rPr>
          <w:lang w:val="en-US"/>
        </w:rPr>
        <w:t>nanomicelles</w:t>
      </w:r>
      <w:proofErr w:type="spellEnd"/>
      <w:r>
        <w:rPr>
          <w:lang w:val="en-US"/>
        </w:rPr>
        <w:t xml:space="preserve"> </w:t>
      </w:r>
      <w:r>
        <w:rPr>
          <w:b/>
          <w:lang w:val="en-US"/>
        </w:rPr>
        <w:t>[1]</w:t>
      </w:r>
      <w:r>
        <w:rPr>
          <w:lang w:val="en-US"/>
        </w:rPr>
        <w:t xml:space="preserve">. Capsaicin loading increased the mean diameter from approximately 22 nanometers to 30 nanometers </w:t>
      </w:r>
      <w:r>
        <w:rPr>
          <w:b/>
          <w:lang w:val="en-US"/>
        </w:rPr>
        <w:t>[2]</w:t>
      </w:r>
      <w:r>
        <w:rPr>
          <w:lang w:val="en-US"/>
        </w:rPr>
        <w:t>.</w:t>
      </w:r>
    </w:p>
    <w:p w14:paraId="151DB201" w14:textId="77777777" w:rsidR="00CD220D" w:rsidRDefault="00000000">
      <w:pPr>
        <w:pStyle w:val="ShotDescription"/>
        <w:numPr>
          <w:ilvl w:val="2"/>
          <w:numId w:val="1"/>
        </w:numPr>
      </w:pPr>
      <w:r>
        <w:t xml:space="preserve">LAB MEDIA: Figure 1A. </w:t>
      </w:r>
    </w:p>
    <w:p w14:paraId="2F427EBF" w14:textId="77777777" w:rsidR="00CD220D" w:rsidRDefault="00000000">
      <w:pPr>
        <w:pStyle w:val="ShotDescription"/>
        <w:numPr>
          <w:ilvl w:val="2"/>
          <w:numId w:val="1"/>
        </w:numPr>
      </w:pPr>
      <w:r>
        <w:t xml:space="preserve">LAB MEDIA: Figure 1B. </w:t>
      </w:r>
      <w:r>
        <w:rPr>
          <w:i/>
          <w:iCs/>
          <w:color w:val="3333FF"/>
        </w:rPr>
        <w:t>Video editor: Highlight the bar chart labeled “SNS-Cap”</w:t>
      </w:r>
      <w:r>
        <w:t xml:space="preserve"> </w:t>
      </w:r>
    </w:p>
    <w:p w14:paraId="2DD3F25E" w14:textId="77777777" w:rsidR="00C65C8B" w:rsidRDefault="00C65C8B" w:rsidP="00C65C8B">
      <w:pPr>
        <w:pStyle w:val="ShotDescription"/>
        <w:ind w:firstLine="0"/>
      </w:pPr>
    </w:p>
    <w:p w14:paraId="25052993" w14:textId="77777777" w:rsidR="00CD220D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>Confocal laser scanning microscopy showed rapid uptake of Cy3</w:t>
      </w:r>
      <w:r>
        <w:rPr>
          <w:i/>
          <w:iCs/>
          <w:color w:val="EE0000"/>
          <w:lang w:val="en-US"/>
        </w:rPr>
        <w:t>(</w:t>
      </w:r>
      <w:proofErr w:type="spellStart"/>
      <w:r>
        <w:rPr>
          <w:i/>
          <w:iCs/>
          <w:color w:val="EE0000"/>
          <w:lang w:val="en-US"/>
        </w:rPr>
        <w:t>psy</w:t>
      </w:r>
      <w:proofErr w:type="spellEnd"/>
      <w:r>
        <w:rPr>
          <w:i/>
          <w:iCs/>
          <w:color w:val="EE0000"/>
          <w:lang w:val="en-US"/>
        </w:rPr>
        <w:t>-three)</w:t>
      </w:r>
      <w:r>
        <w:rPr>
          <w:lang w:val="en-US"/>
        </w:rPr>
        <w:t xml:space="preserve">-labeled </w:t>
      </w:r>
      <w:proofErr w:type="spellStart"/>
      <w:r>
        <w:rPr>
          <w:lang w:val="en-US"/>
        </w:rPr>
        <w:t>nanomicelles</w:t>
      </w:r>
      <w:proofErr w:type="spellEnd"/>
      <w:r>
        <w:rPr>
          <w:lang w:val="en-US"/>
        </w:rPr>
        <w:t xml:space="preserve"> by 3T3-L1 </w:t>
      </w:r>
      <w:r>
        <w:rPr>
          <w:i/>
          <w:iCs/>
          <w:color w:val="EE0000"/>
          <w:lang w:val="en-US"/>
        </w:rPr>
        <w:t xml:space="preserve">(Three-T-Three-L-One) </w:t>
      </w:r>
      <w:r>
        <w:rPr>
          <w:lang w:val="en-US"/>
        </w:rPr>
        <w:t xml:space="preserve">preadipocytes within 2 hours </w:t>
      </w:r>
      <w:r>
        <w:rPr>
          <w:b/>
          <w:lang w:val="en-US"/>
        </w:rPr>
        <w:t>[1]</w:t>
      </w:r>
      <w:r>
        <w:rPr>
          <w:lang w:val="en-US"/>
        </w:rPr>
        <w:t xml:space="preserve">. BODIPY </w:t>
      </w:r>
      <w:r>
        <w:rPr>
          <w:i/>
          <w:iCs/>
          <w:color w:val="EE0000"/>
          <w:lang w:val="en-US"/>
        </w:rPr>
        <w:t xml:space="preserve">(bod-ee-pee) </w:t>
      </w:r>
      <w:r>
        <w:rPr>
          <w:lang w:val="en-US"/>
        </w:rPr>
        <w:t xml:space="preserve">staining indicated that M(Cap) </w:t>
      </w:r>
      <w:r>
        <w:rPr>
          <w:i/>
          <w:iCs/>
          <w:color w:val="EE0000"/>
          <w:lang w:val="en-US"/>
        </w:rPr>
        <w:t xml:space="preserve">(M-Cap) </w:t>
      </w:r>
      <w:r>
        <w:rPr>
          <w:lang w:val="en-US"/>
        </w:rPr>
        <w:t xml:space="preserve">significantly reduced intracellular lipid droplet accumulation </w:t>
      </w:r>
      <w:r>
        <w:rPr>
          <w:b/>
          <w:lang w:val="en-US"/>
        </w:rPr>
        <w:t>[2]</w:t>
      </w:r>
      <w:r>
        <w:rPr>
          <w:lang w:val="en-US"/>
        </w:rPr>
        <w:t>.</w:t>
      </w:r>
    </w:p>
    <w:p w14:paraId="5218AB1E" w14:textId="77777777" w:rsidR="00CD220D" w:rsidRDefault="00000000">
      <w:pPr>
        <w:pStyle w:val="ShotDescription"/>
        <w:numPr>
          <w:ilvl w:val="2"/>
          <w:numId w:val="1"/>
        </w:numPr>
      </w:pPr>
      <w:r>
        <w:t xml:space="preserve">LAB MEDIA: Figure 2A. </w:t>
      </w:r>
      <w:r>
        <w:rPr>
          <w:i/>
          <w:iCs/>
          <w:color w:val="3333FF"/>
        </w:rPr>
        <w:t>Video editor: Highlight the merged image</w:t>
      </w:r>
      <w:r>
        <w:t xml:space="preserve"> </w:t>
      </w:r>
    </w:p>
    <w:p w14:paraId="17697904" w14:textId="77777777" w:rsidR="00CD220D" w:rsidRDefault="00000000">
      <w:pPr>
        <w:pStyle w:val="ShotDescription"/>
        <w:numPr>
          <w:ilvl w:val="2"/>
          <w:numId w:val="1"/>
        </w:numPr>
      </w:pPr>
      <w:r>
        <w:t xml:space="preserve">LAB MEDIA: Figure 2B. </w:t>
      </w:r>
      <w:r>
        <w:rPr>
          <w:i/>
          <w:iCs/>
          <w:color w:val="3333FF"/>
        </w:rPr>
        <w:t>Video editor: Highlight the “M(Cap)” panel</w:t>
      </w:r>
      <w:r>
        <w:t xml:space="preserve"> </w:t>
      </w:r>
    </w:p>
    <w:p w14:paraId="7471E8A2" w14:textId="77777777" w:rsidR="00C65C8B" w:rsidRDefault="00C65C8B" w:rsidP="00C65C8B">
      <w:pPr>
        <w:pStyle w:val="ShotDescription"/>
        <w:ind w:firstLine="0"/>
      </w:pPr>
    </w:p>
    <w:p w14:paraId="44543D22" w14:textId="77777777" w:rsidR="00CD220D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Western blot and qPCR analysis showed that M(Cap) treatment downregulated </w:t>
      </w:r>
      <w:proofErr w:type="spellStart"/>
      <w:r>
        <w:rPr>
          <w:lang w:val="en-US"/>
        </w:rPr>
        <w:t>PPARγ</w:t>
      </w:r>
      <w:proofErr w:type="spellEnd"/>
      <w:r>
        <w:rPr>
          <w:lang w:val="en-US"/>
        </w:rPr>
        <w:t xml:space="preserve"> </w:t>
      </w:r>
      <w:r>
        <w:rPr>
          <w:i/>
          <w:iCs/>
          <w:color w:val="EE0000"/>
          <w:lang w:val="en-US"/>
        </w:rPr>
        <w:t xml:space="preserve">(P-P-A-R-Gamma) </w:t>
      </w:r>
      <w:r>
        <w:rPr>
          <w:lang w:val="en-US"/>
        </w:rPr>
        <w:t xml:space="preserve">and C/EBPα </w:t>
      </w:r>
      <w:r>
        <w:rPr>
          <w:i/>
          <w:iCs/>
          <w:color w:val="EE0000"/>
          <w:lang w:val="en-US"/>
        </w:rPr>
        <w:t xml:space="preserve">(C-E-B-P-Alpha) </w:t>
      </w:r>
      <w:r>
        <w:rPr>
          <w:b/>
          <w:lang w:val="en-US"/>
        </w:rPr>
        <w:t>[1]</w:t>
      </w:r>
      <w:r>
        <w:rPr>
          <w:lang w:val="en-US"/>
        </w:rPr>
        <w:t>, while upregulating TRPV1</w:t>
      </w:r>
      <w:r>
        <w:rPr>
          <w:i/>
          <w:iCs/>
          <w:color w:val="EE0000"/>
          <w:lang w:val="en-US"/>
        </w:rPr>
        <w:t>(T-R-P-V-One)</w:t>
      </w:r>
      <w:r>
        <w:rPr>
          <w:lang w:val="en-US"/>
        </w:rPr>
        <w:t>, UCP1</w:t>
      </w:r>
      <w:r>
        <w:rPr>
          <w:i/>
          <w:iCs/>
          <w:color w:val="EE0000"/>
          <w:lang w:val="en-US"/>
        </w:rPr>
        <w:t>(U-C-P-One)</w:t>
      </w:r>
      <w:r>
        <w:rPr>
          <w:lang w:val="en-US"/>
        </w:rPr>
        <w:t xml:space="preserve">, and </w:t>
      </w:r>
      <w:proofErr w:type="spellStart"/>
      <w:r>
        <w:rPr>
          <w:lang w:val="en-US"/>
        </w:rPr>
        <w:t>Cyt</w:t>
      </w:r>
      <w:proofErr w:type="spellEnd"/>
      <w:r>
        <w:rPr>
          <w:lang w:val="en-US"/>
        </w:rPr>
        <w:t xml:space="preserve"> </w:t>
      </w:r>
      <w:r>
        <w:rPr>
          <w:i/>
          <w:iCs/>
          <w:color w:val="EE0000"/>
          <w:lang w:val="en-US"/>
        </w:rPr>
        <w:t>(sight)</w:t>
      </w:r>
      <w:r>
        <w:rPr>
          <w:lang w:val="en-US"/>
        </w:rPr>
        <w:t xml:space="preserve"> C expression </w:t>
      </w:r>
      <w:r>
        <w:rPr>
          <w:b/>
          <w:lang w:val="en-US"/>
        </w:rPr>
        <w:t>[2]</w:t>
      </w:r>
      <w:r>
        <w:rPr>
          <w:lang w:val="en-US"/>
        </w:rPr>
        <w:t>.</w:t>
      </w:r>
    </w:p>
    <w:p w14:paraId="6EBA2168" w14:textId="77777777" w:rsidR="00CD220D" w:rsidRDefault="00000000">
      <w:pPr>
        <w:pStyle w:val="ShotDescription"/>
        <w:numPr>
          <w:ilvl w:val="2"/>
          <w:numId w:val="1"/>
        </w:numPr>
      </w:pPr>
      <w:r>
        <w:t xml:space="preserve">LAB MEDIA: Figure 2C and 2D. </w:t>
      </w:r>
      <w:r>
        <w:rPr>
          <w:i/>
          <w:iCs/>
          <w:color w:val="3333FF"/>
        </w:rPr>
        <w:t xml:space="preserve">Video editor: Highlight the </w:t>
      </w:r>
      <w:proofErr w:type="spellStart"/>
      <w:r>
        <w:rPr>
          <w:i/>
          <w:iCs/>
          <w:color w:val="3333FF"/>
        </w:rPr>
        <w:t>PPARγ</w:t>
      </w:r>
      <w:proofErr w:type="spellEnd"/>
      <w:r>
        <w:rPr>
          <w:i/>
          <w:iCs/>
          <w:color w:val="3333FF"/>
        </w:rPr>
        <w:t xml:space="preserve"> and C/EBPα bands and bars in the “M(Cap)” group.</w:t>
      </w:r>
    </w:p>
    <w:p w14:paraId="75A08DBC" w14:textId="77777777" w:rsidR="00CD220D" w:rsidRPr="00C65C8B" w:rsidRDefault="00000000">
      <w:pPr>
        <w:pStyle w:val="ShotDescription"/>
        <w:numPr>
          <w:ilvl w:val="2"/>
          <w:numId w:val="1"/>
        </w:numPr>
      </w:pPr>
      <w:r>
        <w:t xml:space="preserve">LAB MEDIA: Figure 2C and 2D. </w:t>
      </w:r>
      <w:r>
        <w:rPr>
          <w:i/>
          <w:iCs/>
          <w:color w:val="3333FF"/>
        </w:rPr>
        <w:t xml:space="preserve">Video editor: Highlight the TRPV1, UCP1, and </w:t>
      </w:r>
      <w:proofErr w:type="spellStart"/>
      <w:r>
        <w:rPr>
          <w:i/>
          <w:iCs/>
          <w:color w:val="3333FF"/>
        </w:rPr>
        <w:t>Cyt</w:t>
      </w:r>
      <w:proofErr w:type="spellEnd"/>
      <w:r>
        <w:rPr>
          <w:i/>
          <w:iCs/>
          <w:color w:val="3333FF"/>
        </w:rPr>
        <w:t xml:space="preserve"> C bands and bars in the “M(Cap)” group.</w:t>
      </w:r>
    </w:p>
    <w:p w14:paraId="1DACDFE8" w14:textId="77777777" w:rsidR="00C65C8B" w:rsidRDefault="00C65C8B" w:rsidP="00C65C8B">
      <w:pPr>
        <w:pStyle w:val="ShotDescription"/>
        <w:ind w:firstLine="0"/>
      </w:pPr>
    </w:p>
    <w:p w14:paraId="2B6A6859" w14:textId="77777777" w:rsidR="00CD220D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Transmission electron microscopy confirmed increased mitochondrial numbers and reduced lipid droplet size in M(Cap)-treated adipocytes </w:t>
      </w:r>
      <w:r>
        <w:rPr>
          <w:b/>
          <w:lang w:val="en-US"/>
        </w:rPr>
        <w:t>[1]</w:t>
      </w:r>
      <w:r>
        <w:rPr>
          <w:lang w:val="en-US"/>
        </w:rPr>
        <w:t>.</w:t>
      </w:r>
    </w:p>
    <w:p w14:paraId="2C31EC55" w14:textId="77777777" w:rsidR="00CD220D" w:rsidRPr="00C65C8B" w:rsidRDefault="00000000">
      <w:pPr>
        <w:pStyle w:val="ShotDescription"/>
        <w:numPr>
          <w:ilvl w:val="2"/>
          <w:numId w:val="1"/>
        </w:numPr>
      </w:pPr>
      <w:r>
        <w:t xml:space="preserve">LAB MEDIA: Figure 2E. </w:t>
      </w:r>
      <w:r>
        <w:rPr>
          <w:i/>
          <w:iCs/>
          <w:color w:val="3333FF"/>
        </w:rPr>
        <w:t>Video editor: Highlight the “M(Cap)” panel</w:t>
      </w:r>
      <w:r>
        <w:rPr>
          <w:color w:val="3333FF"/>
        </w:rPr>
        <w:t xml:space="preserve"> </w:t>
      </w:r>
    </w:p>
    <w:p w14:paraId="54CC5D85" w14:textId="77777777" w:rsidR="00C65C8B" w:rsidRDefault="00C65C8B" w:rsidP="00C65C8B">
      <w:pPr>
        <w:pStyle w:val="ShotDescription"/>
        <w:ind w:firstLine="0"/>
      </w:pPr>
    </w:p>
    <w:p w14:paraId="12445618" w14:textId="77777777" w:rsidR="00CD220D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Scanning electron microscopy confirmed well-defined pyramidal microneedles </w:t>
      </w:r>
      <w:r>
        <w:rPr>
          <w:b/>
          <w:lang w:val="en-US"/>
        </w:rPr>
        <w:t>[1]</w:t>
      </w:r>
      <w:r>
        <w:rPr>
          <w:lang w:val="en-US"/>
        </w:rPr>
        <w:t xml:space="preserve">. Confocal laser scanning microscopy showed that Cy5-labeled M(Cap) was evenly distributed throughout the microneedle matrix </w:t>
      </w:r>
      <w:r>
        <w:rPr>
          <w:b/>
          <w:lang w:val="en-US"/>
        </w:rPr>
        <w:t>[2]</w:t>
      </w:r>
      <w:r>
        <w:rPr>
          <w:lang w:val="en-US"/>
        </w:rPr>
        <w:t>.</w:t>
      </w:r>
    </w:p>
    <w:p w14:paraId="62A788B2" w14:textId="77777777" w:rsidR="00CD220D" w:rsidRDefault="00000000">
      <w:pPr>
        <w:pStyle w:val="ShotDescription"/>
        <w:numPr>
          <w:ilvl w:val="2"/>
          <w:numId w:val="1"/>
        </w:numPr>
      </w:pPr>
      <w:r>
        <w:t xml:space="preserve">LAB MEDIA: Figure 3A. </w:t>
      </w:r>
    </w:p>
    <w:p w14:paraId="5033F46C" w14:textId="77777777" w:rsidR="00CD220D" w:rsidRDefault="00000000">
      <w:pPr>
        <w:pStyle w:val="ShotDescription"/>
        <w:numPr>
          <w:ilvl w:val="2"/>
          <w:numId w:val="1"/>
        </w:numPr>
      </w:pPr>
      <w:r>
        <w:lastRenderedPageBreak/>
        <w:t xml:space="preserve">LAB MEDIA: Figure 3B. </w:t>
      </w:r>
    </w:p>
    <w:p w14:paraId="23692CF1" w14:textId="77777777" w:rsidR="00C65C8B" w:rsidRDefault="00C65C8B" w:rsidP="00C65C8B">
      <w:pPr>
        <w:pStyle w:val="ShotDescription"/>
        <w:ind w:firstLine="0"/>
      </w:pPr>
    </w:p>
    <w:p w14:paraId="7434B251" w14:textId="77777777" w:rsidR="00CD220D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Microneedles dissolved completely within 30 minutes after insertion into murine abdominal skin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, creating distinct microchannels through the stratum corneum </w:t>
      </w:r>
      <w:r>
        <w:rPr>
          <w:b/>
          <w:lang w:val="en-US"/>
        </w:rPr>
        <w:t>[2]</w:t>
      </w:r>
      <w:r>
        <w:rPr>
          <w:lang w:val="en-US"/>
        </w:rPr>
        <w:t>.</w:t>
      </w:r>
    </w:p>
    <w:p w14:paraId="24A9BA86" w14:textId="77777777" w:rsidR="00CD220D" w:rsidRDefault="00000000">
      <w:pPr>
        <w:pStyle w:val="ShotDescription"/>
        <w:numPr>
          <w:ilvl w:val="2"/>
          <w:numId w:val="1"/>
        </w:numPr>
      </w:pPr>
      <w:r>
        <w:t xml:space="preserve">LAB MEDIA: Figure 4A. </w:t>
      </w:r>
      <w:r>
        <w:rPr>
          <w:i/>
          <w:iCs/>
          <w:color w:val="3333FF"/>
        </w:rPr>
        <w:t>Video editor: Highlight the post-insertion image (right-most photos) showing the flattened microneedles and patch imprint on skin.</w:t>
      </w:r>
    </w:p>
    <w:p w14:paraId="1E656C24" w14:textId="77777777" w:rsidR="00CD220D" w:rsidRPr="00C65C8B" w:rsidRDefault="00000000">
      <w:pPr>
        <w:pStyle w:val="ShotDescription"/>
        <w:numPr>
          <w:ilvl w:val="2"/>
          <w:numId w:val="1"/>
        </w:numPr>
      </w:pPr>
      <w:r>
        <w:t xml:space="preserve">LAB MEDIA: Figure 4B. </w:t>
      </w:r>
      <w:r>
        <w:rPr>
          <w:i/>
          <w:iCs/>
          <w:color w:val="3333FF"/>
        </w:rPr>
        <w:t>Video editor: Highlight the bottom H&amp;E-stained section showing visible microchannels labeled “Microneedle patch”.</w:t>
      </w:r>
    </w:p>
    <w:p w14:paraId="2C6D55D5" w14:textId="77777777" w:rsidR="00C65C8B" w:rsidRDefault="00C65C8B" w:rsidP="00C65C8B">
      <w:pPr>
        <w:pStyle w:val="ShotDescription"/>
        <w:ind w:firstLine="0"/>
      </w:pPr>
    </w:p>
    <w:p w14:paraId="33F2632A" w14:textId="77777777" w:rsidR="00CD220D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In vitro release testing showed pH-responsive behavior, with approximately 98% capsaicin release at pH 6.5 </w:t>
      </w:r>
      <w:r>
        <w:rPr>
          <w:b/>
          <w:bCs/>
          <w:lang w:val="en-US"/>
        </w:rPr>
        <w:t xml:space="preserve">[1] </w:t>
      </w:r>
      <w:r>
        <w:rPr>
          <w:lang w:val="en-US"/>
        </w:rPr>
        <w:t xml:space="preserve">and 78% at pH 7.4 after 50 minutes </w:t>
      </w:r>
      <w:r>
        <w:rPr>
          <w:b/>
          <w:lang w:val="en-US"/>
        </w:rPr>
        <w:t>[2]</w:t>
      </w:r>
      <w:r>
        <w:rPr>
          <w:lang w:val="en-US"/>
        </w:rPr>
        <w:t>.</w:t>
      </w:r>
    </w:p>
    <w:p w14:paraId="74D32409" w14:textId="77777777" w:rsidR="00CD220D" w:rsidRDefault="00000000">
      <w:pPr>
        <w:pStyle w:val="ShotDescription"/>
        <w:numPr>
          <w:ilvl w:val="2"/>
          <w:numId w:val="1"/>
        </w:numPr>
      </w:pPr>
      <w:r>
        <w:t xml:space="preserve">LAB MEDIA: Figure 4C. </w:t>
      </w:r>
      <w:r>
        <w:rPr>
          <w:i/>
          <w:iCs/>
          <w:color w:val="3333FF"/>
        </w:rPr>
        <w:t>Video editor: Please highlight the purple curve</w:t>
      </w:r>
    </w:p>
    <w:p w14:paraId="631A6F0B" w14:textId="77777777" w:rsidR="00CD220D" w:rsidRDefault="00000000">
      <w:pPr>
        <w:pStyle w:val="ShotDescription"/>
        <w:numPr>
          <w:ilvl w:val="2"/>
          <w:numId w:val="1"/>
        </w:numPr>
      </w:pPr>
      <w:r>
        <w:t xml:space="preserve">LAB MEDIA: Figure 4C. </w:t>
      </w:r>
      <w:r>
        <w:rPr>
          <w:i/>
          <w:iCs/>
          <w:color w:val="3333FF"/>
        </w:rPr>
        <w:t>Video editor: Please highlight the green curve</w:t>
      </w:r>
    </w:p>
    <w:p w14:paraId="0822E9EB" w14:textId="77777777" w:rsidR="00CD220D" w:rsidRDefault="00CD220D">
      <w:pPr>
        <w:pStyle w:val="ShotDescription"/>
        <w:ind w:firstLine="0"/>
      </w:pPr>
    </w:p>
    <w:p w14:paraId="3E748595" w14:textId="77777777" w:rsidR="00CD220D" w:rsidRDefault="00CD220D">
      <w:pPr>
        <w:rPr>
          <w:rFonts w:cstheme="minorHAnsi"/>
          <w:sz w:val="22"/>
          <w:szCs w:val="22"/>
        </w:rPr>
      </w:pPr>
    </w:p>
    <w:p w14:paraId="02006B99" w14:textId="77777777" w:rsidR="006A07EC" w:rsidRDefault="006A07EC">
      <w:pPr>
        <w:rPr>
          <w:rFonts w:cstheme="minorHAnsi"/>
          <w:sz w:val="22"/>
          <w:szCs w:val="22"/>
        </w:rPr>
      </w:pPr>
    </w:p>
    <w:p w14:paraId="7B0DBFB4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Alpha-lactalbumin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2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https://www.merriam-webster.com/dictionary/alpha-lactalbumin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6A07EC">
        <w:rPr>
          <w:rFonts w:cstheme="minorHAnsi"/>
          <w:sz w:val="22"/>
          <w:szCs w:val="22"/>
          <w:lang w:val="en-IN"/>
        </w:rPr>
        <w:t>æl.fə</w:t>
      </w:r>
      <w:proofErr w:type="spellEnd"/>
      <w:r w:rsidRPr="006A07EC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6A07EC">
        <w:rPr>
          <w:rFonts w:cstheme="minorHAnsi"/>
          <w:sz w:val="22"/>
          <w:szCs w:val="22"/>
          <w:lang w:val="en-IN"/>
        </w:rPr>
        <w:t>lækˈtæl.bjə.mɪn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al·fuh</w:t>
      </w:r>
      <w:proofErr w:type="spellEnd"/>
      <w:r w:rsidRPr="006A07EC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6A07EC">
        <w:rPr>
          <w:rFonts w:cstheme="minorHAnsi"/>
          <w:sz w:val="22"/>
          <w:szCs w:val="22"/>
          <w:lang w:val="en-IN"/>
        </w:rPr>
        <w:t>lak·tal·byuh·min</w:t>
      </w:r>
      <w:proofErr w:type="spellEnd"/>
    </w:p>
    <w:p w14:paraId="59806968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Deionized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3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https://www.merriam-webster.com/dictionary/deionized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</w:t>
      </w:r>
      <w:proofErr w:type="spellStart"/>
      <w:proofErr w:type="gramStart"/>
      <w:r w:rsidRPr="006A07EC">
        <w:rPr>
          <w:rFonts w:cstheme="minorHAnsi"/>
          <w:sz w:val="22"/>
          <w:szCs w:val="22"/>
          <w:lang w:val="en-IN"/>
        </w:rPr>
        <w:t>diˈaɪ.əˌnaɪzd</w:t>
      </w:r>
      <w:proofErr w:type="spellEnd"/>
      <w:proofErr w:type="gram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dee·eye·uh·nyzd</w:t>
      </w:r>
      <w:proofErr w:type="spellEnd"/>
    </w:p>
    <w:p w14:paraId="2E588EED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Protease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4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https://www.merriam-webster.com/dictionary/protease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6A07EC">
        <w:rPr>
          <w:rFonts w:cstheme="minorHAnsi"/>
          <w:sz w:val="22"/>
          <w:szCs w:val="22"/>
          <w:lang w:val="en-IN"/>
        </w:rPr>
        <w:t>ˈ</w:t>
      </w:r>
      <w:proofErr w:type="spellStart"/>
      <w:r w:rsidRPr="006A07EC">
        <w:rPr>
          <w:rFonts w:cstheme="minorHAnsi"/>
          <w:sz w:val="22"/>
          <w:szCs w:val="22"/>
          <w:lang w:val="en-IN"/>
        </w:rPr>
        <w:t>proʊ.tiˌeɪs</w:t>
      </w:r>
      <w:proofErr w:type="spellEnd"/>
      <w:proofErr w:type="gram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proh·tee·ays</w:t>
      </w:r>
      <w:proofErr w:type="spellEnd"/>
    </w:p>
    <w:p w14:paraId="166FF344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Amphiphilic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5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https://www.merriam-webster.com/dictionary/amphiphilic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6A07EC">
        <w:rPr>
          <w:rFonts w:cstheme="minorHAnsi"/>
          <w:sz w:val="22"/>
          <w:szCs w:val="22"/>
          <w:lang w:val="en-IN"/>
        </w:rPr>
        <w:t>æm.fəˈfɪl.ɪk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am·fuh·fil·ik</w:t>
      </w:r>
      <w:proofErr w:type="spellEnd"/>
    </w:p>
    <w:p w14:paraId="5FD43106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Enzymatic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6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https://www.merriam-webster.com/dictionary/enzymatic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6A07EC">
        <w:rPr>
          <w:rFonts w:cstheme="minorHAnsi"/>
          <w:sz w:val="22"/>
          <w:szCs w:val="22"/>
          <w:lang w:val="en-IN"/>
        </w:rPr>
        <w:t>en.zaɪˈmæt.ɪk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en·zye·mat·ik</w:t>
      </w:r>
      <w:proofErr w:type="spellEnd"/>
    </w:p>
    <w:p w14:paraId="6A698B4B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Capsaicin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7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https://www.merriam-webster.com/dictionary/capsaicin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6A07EC">
        <w:rPr>
          <w:rFonts w:cstheme="minorHAnsi"/>
          <w:sz w:val="22"/>
          <w:szCs w:val="22"/>
          <w:lang w:val="en-IN"/>
        </w:rPr>
        <w:t>kæp.seɪ.ɪ.sɪn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kap·say·uh·sin</w:t>
      </w:r>
      <w:proofErr w:type="spellEnd"/>
    </w:p>
    <w:p w14:paraId="6E11AD76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proofErr w:type="spellStart"/>
      <w:r w:rsidRPr="006A07EC">
        <w:rPr>
          <w:rFonts w:cstheme="minorHAnsi"/>
          <w:sz w:val="22"/>
          <w:szCs w:val="22"/>
          <w:lang w:val="en-IN"/>
        </w:rPr>
        <w:lastRenderedPageBreak/>
        <w:t>Nanomicelles</w:t>
      </w:r>
      <w:proofErr w:type="spellEnd"/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8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https://www.merriam-webster.com/dictionary/micelle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6A07EC">
        <w:rPr>
          <w:rFonts w:cstheme="minorHAnsi"/>
          <w:sz w:val="22"/>
          <w:szCs w:val="22"/>
          <w:lang w:val="en-IN"/>
        </w:rPr>
        <w:t>ˌ</w:t>
      </w:r>
      <w:proofErr w:type="spellStart"/>
      <w:r w:rsidRPr="006A07EC">
        <w:rPr>
          <w:rFonts w:cstheme="minorHAnsi"/>
          <w:sz w:val="22"/>
          <w:szCs w:val="22"/>
          <w:lang w:val="en-IN"/>
        </w:rPr>
        <w:t>naɪ.noʊ</w:t>
      </w:r>
      <w:proofErr w:type="gramEnd"/>
      <w:r w:rsidRPr="006A07EC">
        <w:rPr>
          <w:rFonts w:cstheme="minorHAnsi"/>
          <w:sz w:val="22"/>
          <w:szCs w:val="22"/>
          <w:lang w:val="en-IN"/>
        </w:rPr>
        <w:t>.mɪˈsɛlz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nye·noh·mih·selz</w:t>
      </w:r>
      <w:proofErr w:type="spellEnd"/>
    </w:p>
    <w:p w14:paraId="37387351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Dialyze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9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https://www.merriam-webster.com/dictionary/dialyze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6A07EC">
        <w:rPr>
          <w:rFonts w:cstheme="minorHAnsi"/>
          <w:sz w:val="22"/>
          <w:szCs w:val="22"/>
          <w:lang w:val="en-IN"/>
        </w:rPr>
        <w:t>ˈ</w:t>
      </w:r>
      <w:proofErr w:type="spellStart"/>
      <w:r w:rsidRPr="006A07EC">
        <w:rPr>
          <w:rFonts w:cstheme="minorHAnsi"/>
          <w:sz w:val="22"/>
          <w:szCs w:val="22"/>
          <w:lang w:val="en-IN"/>
        </w:rPr>
        <w:t>daɪ.əˌlaɪz</w:t>
      </w:r>
      <w:proofErr w:type="spellEnd"/>
      <w:proofErr w:type="gram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dye·uh·lyze</w:t>
      </w:r>
      <w:proofErr w:type="spellEnd"/>
    </w:p>
    <w:p w14:paraId="0BACB030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Hyaluronic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0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https://www.merriam-webster.com/dictionary/hyaluronic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/ˌhaɪ.ə.</w:t>
      </w:r>
      <w:proofErr w:type="spellStart"/>
      <w:r w:rsidRPr="006A07EC">
        <w:rPr>
          <w:rFonts w:cstheme="minorHAnsi"/>
          <w:sz w:val="22"/>
          <w:szCs w:val="22"/>
          <w:lang w:val="en-IN"/>
        </w:rPr>
        <w:t>ləˈrɑ</w:t>
      </w:r>
      <w:proofErr w:type="spellEnd"/>
      <w:r w:rsidRPr="006A07EC">
        <w:rPr>
          <w:rFonts w:cstheme="minorHAnsi"/>
          <w:sz w:val="22"/>
          <w:szCs w:val="22"/>
          <w:lang w:val="en-IN"/>
        </w:rPr>
        <w:t>ː.</w:t>
      </w:r>
      <w:proofErr w:type="spellStart"/>
      <w:r w:rsidRPr="006A07EC">
        <w:rPr>
          <w:rFonts w:cstheme="minorHAnsi"/>
          <w:sz w:val="22"/>
          <w:szCs w:val="22"/>
          <w:lang w:val="en-IN"/>
        </w:rPr>
        <w:t>nɪk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hye·uh·luh·ron·ik</w:t>
      </w:r>
      <w:proofErr w:type="spellEnd"/>
    </w:p>
    <w:p w14:paraId="7AEFD908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Polyvinyl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1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https://www.merriam-webster.com/dictionary/polyvinyl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6A07EC">
        <w:rPr>
          <w:rFonts w:cstheme="minorHAnsi"/>
          <w:sz w:val="22"/>
          <w:szCs w:val="22"/>
          <w:lang w:val="en-IN"/>
        </w:rPr>
        <w:t>pɑ</w:t>
      </w:r>
      <w:proofErr w:type="spellEnd"/>
      <w:r w:rsidRPr="006A07EC">
        <w:rPr>
          <w:rFonts w:cstheme="minorHAnsi"/>
          <w:sz w:val="22"/>
          <w:szCs w:val="22"/>
          <w:lang w:val="en-IN"/>
        </w:rPr>
        <w:t>ː.</w:t>
      </w:r>
      <w:proofErr w:type="spellStart"/>
      <w:r w:rsidRPr="006A07EC">
        <w:rPr>
          <w:rFonts w:cstheme="minorHAnsi"/>
          <w:sz w:val="22"/>
          <w:szCs w:val="22"/>
          <w:lang w:val="en-IN"/>
        </w:rPr>
        <w:t>liˈvaɪ.nəl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pah·lee·vye·nul</w:t>
      </w:r>
      <w:proofErr w:type="spellEnd"/>
    </w:p>
    <w:p w14:paraId="5E65FF91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Desiccator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2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https://www.merriam-webster.com/dictionary/desiccator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6A07EC">
        <w:rPr>
          <w:rFonts w:cstheme="minorHAnsi"/>
          <w:sz w:val="22"/>
          <w:szCs w:val="22"/>
          <w:lang w:val="en-IN"/>
        </w:rPr>
        <w:t>dɛs.əˌkeɪ.t̬ɚ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des·uh·kay·ter</w:t>
      </w:r>
      <w:proofErr w:type="spellEnd"/>
    </w:p>
    <w:p w14:paraId="0A0A3AAA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Polydimethylsiloxane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3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https://www.howtopronounce.com/polydimethylsiloxane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6A07EC">
        <w:rPr>
          <w:rFonts w:cstheme="minorHAnsi"/>
          <w:sz w:val="22"/>
          <w:szCs w:val="22"/>
          <w:lang w:val="en-IN"/>
        </w:rPr>
        <w:t>pɑ</w:t>
      </w:r>
      <w:proofErr w:type="spellEnd"/>
      <w:r w:rsidRPr="006A07EC">
        <w:rPr>
          <w:rFonts w:cstheme="minorHAnsi"/>
          <w:sz w:val="22"/>
          <w:szCs w:val="22"/>
          <w:lang w:val="en-IN"/>
        </w:rPr>
        <w:t>ː.</w:t>
      </w:r>
      <w:proofErr w:type="spellStart"/>
      <w:r w:rsidRPr="006A07EC">
        <w:rPr>
          <w:rFonts w:cstheme="minorHAnsi"/>
          <w:sz w:val="22"/>
          <w:szCs w:val="22"/>
          <w:lang w:val="en-IN"/>
        </w:rPr>
        <w:t>li.daɪˌmɛθ.əl.sɪˈlɑːk.seɪn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pah·lee·dye·meth·uhl</w:t>
      </w:r>
      <w:proofErr w:type="spellEnd"/>
      <w:r w:rsidRPr="006A07EC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6A07EC">
        <w:rPr>
          <w:rFonts w:cstheme="minorHAnsi"/>
          <w:sz w:val="22"/>
          <w:szCs w:val="22"/>
          <w:lang w:val="en-IN"/>
        </w:rPr>
        <w:t>si·lok·sayn</w:t>
      </w:r>
      <w:proofErr w:type="spellEnd"/>
    </w:p>
    <w:p w14:paraId="45794F31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Microneedle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4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https://www.merriam-webster.com/dictionary/microneedle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/ˈmaɪ.</w:t>
      </w:r>
      <w:proofErr w:type="spellStart"/>
      <w:r w:rsidRPr="006A07EC">
        <w:rPr>
          <w:rFonts w:cstheme="minorHAnsi"/>
          <w:sz w:val="22"/>
          <w:szCs w:val="22"/>
          <w:lang w:val="en-IN"/>
        </w:rPr>
        <w:t>kroʊˌni</w:t>
      </w:r>
      <w:proofErr w:type="spellEnd"/>
      <w:r w:rsidRPr="006A07EC">
        <w:rPr>
          <w:rFonts w:cstheme="minorHAnsi"/>
          <w:sz w:val="22"/>
          <w:szCs w:val="22"/>
          <w:lang w:val="en-IN"/>
        </w:rPr>
        <w:t>ː.</w:t>
      </w:r>
      <w:proofErr w:type="spellStart"/>
      <w:r w:rsidRPr="006A07EC">
        <w:rPr>
          <w:rFonts w:cstheme="minorHAnsi"/>
          <w:sz w:val="22"/>
          <w:szCs w:val="22"/>
          <w:lang w:val="en-IN"/>
        </w:rPr>
        <w:t>dəl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mye·kroh·nee·duhl</w:t>
      </w:r>
      <w:proofErr w:type="spellEnd"/>
    </w:p>
    <w:p w14:paraId="59DFF6EC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Microliters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5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https://www.merriam-webster.com/dictionary/microliter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/ˈmaɪ.</w:t>
      </w:r>
      <w:proofErr w:type="spellStart"/>
      <w:r w:rsidRPr="006A07EC">
        <w:rPr>
          <w:rFonts w:cstheme="minorHAnsi"/>
          <w:sz w:val="22"/>
          <w:szCs w:val="22"/>
          <w:lang w:val="en-IN"/>
        </w:rPr>
        <w:t>kroʊˌli</w:t>
      </w:r>
      <w:proofErr w:type="spellEnd"/>
      <w:r w:rsidRPr="006A07EC">
        <w:rPr>
          <w:rFonts w:cstheme="minorHAnsi"/>
          <w:sz w:val="22"/>
          <w:szCs w:val="22"/>
          <w:lang w:val="en-IN"/>
        </w:rPr>
        <w:t>ː.</w:t>
      </w:r>
      <w:proofErr w:type="spellStart"/>
      <w:r w:rsidRPr="006A07EC">
        <w:rPr>
          <w:rFonts w:cstheme="minorHAnsi"/>
          <w:sz w:val="22"/>
          <w:szCs w:val="22"/>
          <w:lang w:val="en-IN"/>
        </w:rPr>
        <w:t>t̬ɚz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mye·kroh·lee·terz</w:t>
      </w:r>
      <w:proofErr w:type="spellEnd"/>
    </w:p>
    <w:p w14:paraId="001099B3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proofErr w:type="spellStart"/>
      <w:r w:rsidRPr="006A07EC">
        <w:rPr>
          <w:rFonts w:cstheme="minorHAnsi"/>
          <w:sz w:val="22"/>
          <w:szCs w:val="22"/>
          <w:lang w:val="en-IN"/>
        </w:rPr>
        <w:t>Micrometers</w:t>
      </w:r>
      <w:proofErr w:type="spellEnd"/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6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https://www.merriam-webster.com/dictionary/micrometer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6A07EC">
        <w:rPr>
          <w:rFonts w:cstheme="minorHAnsi"/>
          <w:sz w:val="22"/>
          <w:szCs w:val="22"/>
          <w:lang w:val="en-IN"/>
        </w:rPr>
        <w:t>maɪˈkrɑ</w:t>
      </w:r>
      <w:proofErr w:type="spellEnd"/>
      <w:r w:rsidRPr="006A07EC">
        <w:rPr>
          <w:rFonts w:cstheme="minorHAnsi"/>
          <w:sz w:val="22"/>
          <w:szCs w:val="22"/>
          <w:lang w:val="en-IN"/>
        </w:rPr>
        <w:t>ː.</w:t>
      </w:r>
      <w:proofErr w:type="spellStart"/>
      <w:r w:rsidRPr="006A07EC">
        <w:rPr>
          <w:rFonts w:cstheme="minorHAnsi"/>
          <w:sz w:val="22"/>
          <w:szCs w:val="22"/>
          <w:lang w:val="en-IN"/>
        </w:rPr>
        <w:t>mə.t̬ɚz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mye·krah·muh·terz</w:t>
      </w:r>
      <w:proofErr w:type="spellEnd"/>
    </w:p>
    <w:p w14:paraId="17E512F7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Depilatory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7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https://www.merriam-webster.com/dictionary/depilatory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6A07EC">
        <w:rPr>
          <w:rFonts w:cstheme="minorHAnsi"/>
          <w:sz w:val="22"/>
          <w:szCs w:val="22"/>
          <w:lang w:val="en-IN"/>
        </w:rPr>
        <w:t>dɪˈpɪl.əˌtɔːr.i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dih·pil·uh·tor·ee</w:t>
      </w:r>
      <w:proofErr w:type="spellEnd"/>
    </w:p>
    <w:p w14:paraId="4A154448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Inguinal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8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https://www.merriam-webster.com/dictionary/inguinal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6A07EC">
        <w:rPr>
          <w:rFonts w:cstheme="minorHAnsi"/>
          <w:sz w:val="22"/>
          <w:szCs w:val="22"/>
          <w:lang w:val="en-IN"/>
        </w:rPr>
        <w:t>ˈ</w:t>
      </w:r>
      <w:proofErr w:type="spellStart"/>
      <w:r w:rsidRPr="006A07EC">
        <w:rPr>
          <w:rFonts w:cstheme="minorHAnsi"/>
          <w:sz w:val="22"/>
          <w:szCs w:val="22"/>
          <w:lang w:val="en-IN"/>
        </w:rPr>
        <w:t>ɪŋ.ɡwə</w:t>
      </w:r>
      <w:proofErr w:type="gramEnd"/>
      <w:r w:rsidRPr="006A07EC">
        <w:rPr>
          <w:rFonts w:cstheme="minorHAnsi"/>
          <w:sz w:val="22"/>
          <w:szCs w:val="22"/>
          <w:lang w:val="en-IN"/>
        </w:rPr>
        <w:t>.nəl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ing·gwuh·nul</w:t>
      </w:r>
      <w:proofErr w:type="spellEnd"/>
    </w:p>
    <w:p w14:paraId="2CE94848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Confocal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9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https://www.merriam-webster.com/dictionary/confocal</w:t>
        </w:r>
      </w:hyperlink>
      <w:r w:rsidRPr="006A07EC">
        <w:rPr>
          <w:rFonts w:cstheme="minorHAnsi"/>
          <w:sz w:val="22"/>
          <w:szCs w:val="22"/>
          <w:lang w:val="en-IN"/>
        </w:rPr>
        <w:br/>
      </w:r>
      <w:r w:rsidRPr="006A07EC">
        <w:rPr>
          <w:rFonts w:cstheme="minorHAnsi"/>
          <w:sz w:val="22"/>
          <w:szCs w:val="22"/>
          <w:lang w:val="en-IN"/>
        </w:rPr>
        <w:lastRenderedPageBreak/>
        <w:t>IPA: /</w:t>
      </w:r>
      <w:proofErr w:type="spellStart"/>
      <w:proofErr w:type="gramStart"/>
      <w:r w:rsidRPr="006A07EC">
        <w:rPr>
          <w:rFonts w:cstheme="minorHAnsi"/>
          <w:sz w:val="22"/>
          <w:szCs w:val="22"/>
          <w:lang w:val="en-IN"/>
        </w:rPr>
        <w:t>kənˈfoʊ.kəl</w:t>
      </w:r>
      <w:proofErr w:type="spellEnd"/>
      <w:proofErr w:type="gram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kun·foh·kuhl</w:t>
      </w:r>
      <w:proofErr w:type="spellEnd"/>
    </w:p>
    <w:p w14:paraId="0C86B66B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Preadipocytes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0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https://www.howtopronounce.com/preadipocyte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6A07EC">
        <w:rPr>
          <w:rFonts w:cstheme="minorHAnsi"/>
          <w:sz w:val="22"/>
          <w:szCs w:val="22"/>
          <w:lang w:val="en-IN"/>
        </w:rPr>
        <w:t>ˌ</w:t>
      </w:r>
      <w:proofErr w:type="spellStart"/>
      <w:r w:rsidRPr="006A07EC">
        <w:rPr>
          <w:rFonts w:cstheme="minorHAnsi"/>
          <w:sz w:val="22"/>
          <w:szCs w:val="22"/>
          <w:lang w:val="en-IN"/>
        </w:rPr>
        <w:t>pri</w:t>
      </w:r>
      <w:proofErr w:type="spellEnd"/>
      <w:r w:rsidRPr="006A07EC">
        <w:rPr>
          <w:rFonts w:cstheme="minorHAnsi"/>
          <w:sz w:val="22"/>
          <w:szCs w:val="22"/>
          <w:lang w:val="en-IN"/>
        </w:rPr>
        <w:t>ː.</w:t>
      </w:r>
      <w:proofErr w:type="spellStart"/>
      <w:r w:rsidRPr="006A07EC">
        <w:rPr>
          <w:rFonts w:cstheme="minorHAnsi"/>
          <w:sz w:val="22"/>
          <w:szCs w:val="22"/>
          <w:lang w:val="en-IN"/>
        </w:rPr>
        <w:t>əˈdɪp</w:t>
      </w:r>
      <w:proofErr w:type="gramEnd"/>
      <w:r w:rsidRPr="006A07EC">
        <w:rPr>
          <w:rFonts w:cstheme="minorHAnsi"/>
          <w:sz w:val="22"/>
          <w:szCs w:val="22"/>
          <w:lang w:val="en-IN"/>
        </w:rPr>
        <w:t>.əˌsaɪts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pree·uh·dip·uh·sytes</w:t>
      </w:r>
      <w:proofErr w:type="spellEnd"/>
    </w:p>
    <w:p w14:paraId="2710EC8E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Intracellular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1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https://www.merriam-webster.com/dictionary/intracellular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6A07EC">
        <w:rPr>
          <w:rFonts w:cstheme="minorHAnsi"/>
          <w:sz w:val="22"/>
          <w:szCs w:val="22"/>
          <w:lang w:val="en-IN"/>
        </w:rPr>
        <w:t>ɪn.trəˈsɛl.jə.lɚ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in·truh·sel·yuh·ler</w:t>
      </w:r>
      <w:proofErr w:type="spellEnd"/>
    </w:p>
    <w:p w14:paraId="4F4FDA94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Adipocytes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2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https://www.merriam-webster.com/dictionary/adipocyte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6A07EC">
        <w:rPr>
          <w:rFonts w:cstheme="minorHAnsi"/>
          <w:sz w:val="22"/>
          <w:szCs w:val="22"/>
          <w:lang w:val="en-IN"/>
        </w:rPr>
        <w:t>æd.ɪ.poʊˌsaɪts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ad·uh·poh·sytes</w:t>
      </w:r>
      <w:proofErr w:type="spellEnd"/>
    </w:p>
    <w:p w14:paraId="4581352F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Mitochondrial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3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https://www.merriam-webster.com/dictionary/mitochondrial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6A07EC">
        <w:rPr>
          <w:rFonts w:cstheme="minorHAnsi"/>
          <w:sz w:val="22"/>
          <w:szCs w:val="22"/>
          <w:lang w:val="en-IN"/>
        </w:rPr>
        <w:t>maɪ.t̬əˈkɑːn.dri.əl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mye·tuh·kon·dree·uhl</w:t>
      </w:r>
      <w:proofErr w:type="spellEnd"/>
    </w:p>
    <w:p w14:paraId="08E2289D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Pyramidal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4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https://www.merriam-webster.com/dictionary/pyramidal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6A07EC">
        <w:rPr>
          <w:rFonts w:cstheme="minorHAnsi"/>
          <w:sz w:val="22"/>
          <w:szCs w:val="22"/>
          <w:lang w:val="en-IN"/>
        </w:rPr>
        <w:t>pɪˈræm.ə.dəl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pih·ram·uh·duhl</w:t>
      </w:r>
      <w:proofErr w:type="spellEnd"/>
    </w:p>
    <w:p w14:paraId="673CCF06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Murine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5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https://www.merriam-webster.com/dictionary/murine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</w:t>
      </w:r>
      <w:proofErr w:type="gramStart"/>
      <w:r w:rsidRPr="006A07EC">
        <w:rPr>
          <w:rFonts w:cstheme="minorHAnsi"/>
          <w:sz w:val="22"/>
          <w:szCs w:val="22"/>
          <w:lang w:val="en-IN"/>
        </w:rPr>
        <w:t>ˈ</w:t>
      </w:r>
      <w:proofErr w:type="spellStart"/>
      <w:r w:rsidRPr="006A07EC">
        <w:rPr>
          <w:rFonts w:cstheme="minorHAnsi"/>
          <w:sz w:val="22"/>
          <w:szCs w:val="22"/>
          <w:lang w:val="en-IN"/>
        </w:rPr>
        <w:t>mjʊr.aɪn</w:t>
      </w:r>
      <w:proofErr w:type="spellEnd"/>
      <w:proofErr w:type="gram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myoor·ine</w:t>
      </w:r>
      <w:proofErr w:type="spellEnd"/>
    </w:p>
    <w:p w14:paraId="22DEF7AB" w14:textId="77777777" w:rsidR="006A07EC" w:rsidRPr="006A07EC" w:rsidRDefault="006A07EC" w:rsidP="006A07EC">
      <w:pPr>
        <w:numPr>
          <w:ilvl w:val="0"/>
          <w:numId w:val="2"/>
        </w:numPr>
        <w:rPr>
          <w:rFonts w:cstheme="minorHAnsi"/>
          <w:sz w:val="22"/>
          <w:szCs w:val="22"/>
          <w:lang w:val="en-IN"/>
        </w:rPr>
      </w:pPr>
      <w:r w:rsidRPr="006A07EC">
        <w:rPr>
          <w:rFonts w:cstheme="minorHAnsi"/>
          <w:sz w:val="22"/>
          <w:szCs w:val="22"/>
          <w:lang w:val="en-IN"/>
        </w:rPr>
        <w:t>Stratum corneum</w:t>
      </w:r>
      <w:r w:rsidRPr="006A07EC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6" w:history="1">
        <w:r w:rsidRPr="006A07EC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https://www.merriam-webster.com/dictionary/stratum%20corneum</w:t>
        </w:r>
      </w:hyperlink>
      <w:r w:rsidRPr="006A07EC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6A07EC">
        <w:rPr>
          <w:rFonts w:cstheme="minorHAnsi"/>
          <w:sz w:val="22"/>
          <w:szCs w:val="22"/>
          <w:lang w:val="en-IN"/>
        </w:rPr>
        <w:t>streɪ.t̬əm</w:t>
      </w:r>
      <w:proofErr w:type="spellEnd"/>
      <w:r w:rsidRPr="006A07EC">
        <w:rPr>
          <w:rFonts w:cstheme="minorHAnsi"/>
          <w:sz w:val="22"/>
          <w:szCs w:val="22"/>
          <w:lang w:val="en-IN"/>
        </w:rPr>
        <w:t xml:space="preserve"> ˈ</w:t>
      </w:r>
      <w:proofErr w:type="spellStart"/>
      <w:r w:rsidRPr="006A07EC">
        <w:rPr>
          <w:rFonts w:cstheme="minorHAnsi"/>
          <w:sz w:val="22"/>
          <w:szCs w:val="22"/>
          <w:lang w:val="en-IN"/>
        </w:rPr>
        <w:t>kɔːr.ni.əm</w:t>
      </w:r>
      <w:proofErr w:type="spellEnd"/>
      <w:r w:rsidRPr="006A07EC">
        <w:rPr>
          <w:rFonts w:cstheme="minorHAnsi"/>
          <w:sz w:val="22"/>
          <w:szCs w:val="22"/>
          <w:lang w:val="en-IN"/>
        </w:rPr>
        <w:t>/</w:t>
      </w:r>
      <w:r w:rsidRPr="006A07EC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6A07EC">
        <w:rPr>
          <w:rFonts w:cstheme="minorHAnsi"/>
          <w:sz w:val="22"/>
          <w:szCs w:val="22"/>
          <w:lang w:val="en-IN"/>
        </w:rPr>
        <w:t>stray·tuhm</w:t>
      </w:r>
      <w:proofErr w:type="spellEnd"/>
      <w:r w:rsidRPr="006A07EC">
        <w:rPr>
          <w:rFonts w:cstheme="minorHAnsi"/>
          <w:sz w:val="22"/>
          <w:szCs w:val="22"/>
          <w:lang w:val="en-IN"/>
        </w:rPr>
        <w:t xml:space="preserve"> </w:t>
      </w:r>
      <w:proofErr w:type="spellStart"/>
      <w:r w:rsidRPr="006A07EC">
        <w:rPr>
          <w:rFonts w:cstheme="minorHAnsi"/>
          <w:sz w:val="22"/>
          <w:szCs w:val="22"/>
          <w:lang w:val="en-IN"/>
        </w:rPr>
        <w:t>kor·nee·um</w:t>
      </w:r>
      <w:proofErr w:type="spellEnd"/>
    </w:p>
    <w:p w14:paraId="75F79F9B" w14:textId="77777777" w:rsidR="006A07EC" w:rsidRPr="006A07EC" w:rsidRDefault="006A07EC">
      <w:pPr>
        <w:rPr>
          <w:rFonts w:cstheme="minorHAnsi"/>
          <w:sz w:val="22"/>
          <w:szCs w:val="22"/>
          <w:lang w:val="en-IN"/>
        </w:rPr>
      </w:pPr>
    </w:p>
    <w:sectPr w:rsidR="006A07EC" w:rsidRPr="006A07EC">
      <w:headerReference w:type="default" r:id="rId37"/>
      <w:footerReference w:type="even" r:id="rId38"/>
      <w:footerReference w:type="default" r:id="rId39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2DDA1" w14:textId="77777777" w:rsidR="00D11A2D" w:rsidRDefault="00D11A2D">
      <w:r>
        <w:separator/>
      </w:r>
    </w:p>
  </w:endnote>
  <w:endnote w:type="continuationSeparator" w:id="0">
    <w:p w14:paraId="4EF2A89D" w14:textId="77777777" w:rsidR="00D11A2D" w:rsidRDefault="00D1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</w:sdtPr>
    <w:sdtContent>
      <w:p w14:paraId="7F3FDAC1" w14:textId="77777777" w:rsidR="00CD220D" w:rsidRDefault="00000000">
        <w:pPr>
          <w:pStyle w:val="Footer"/>
          <w:framePr w:wrap="auto" w:vAnchor="text" w:hAnchor="margin" w:xAlign="right" w:y="1"/>
          <w:rPr>
            <w:rStyle w:val="PageNumber"/>
            <w:lang w:val="en-US"/>
          </w:rPr>
        </w:pPr>
        <w:r>
          <w:rPr>
            <w:rStyle w:val="PageNumber"/>
            <w:lang w:val="en-US"/>
          </w:rPr>
          <w:fldChar w:fldCharType="begin"/>
        </w:r>
        <w:r>
          <w:rPr>
            <w:rStyle w:val="PageNumber"/>
            <w:lang w:val="en-US"/>
          </w:rPr>
          <w:instrText xml:space="preserve"> PAGE </w:instrText>
        </w:r>
        <w:r>
          <w:rPr>
            <w:rStyle w:val="PageNumber"/>
            <w:lang w:val="en-US"/>
          </w:rPr>
          <w:fldChar w:fldCharType="end"/>
        </w:r>
      </w:p>
    </w:sdtContent>
  </w:sdt>
  <w:p w14:paraId="4FB81E77" w14:textId="77777777" w:rsidR="00CD220D" w:rsidRDefault="00CD220D">
    <w:pPr>
      <w:pStyle w:val="Footer"/>
      <w:ind w:right="360"/>
      <w:rPr>
        <w:lang w:val="en-US"/>
      </w:rPr>
    </w:pPr>
  </w:p>
  <w:p w14:paraId="65759AE9" w14:textId="77777777" w:rsidR="00CD220D" w:rsidRDefault="00CD220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7257A" w14:textId="42E98B17" w:rsidR="00CD220D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  <w:lang w:val="en-US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C65C8B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>, Journal of Visualized Experiments</w:t>
    </w:r>
    <w:r>
      <w:rPr>
        <w:rFonts w:cstheme="minorHAnsi"/>
        <w:lang w:val="en-US"/>
      </w:rPr>
      <w:tab/>
      <w:t xml:space="preserve">December 30, </w:t>
    </w:r>
    <w:proofErr w:type="gramStart"/>
    <w:r>
      <w:rPr>
        <w:rFonts w:cstheme="minorHAnsi"/>
        <w:lang w:val="en-US"/>
      </w:rPr>
      <w:t>2025</w:t>
    </w:r>
    <w:proofErr w:type="gramEnd"/>
    <w:r>
      <w:rPr>
        <w:rFonts w:cstheme="minorHAnsi"/>
        <w:lang w:val="en-US"/>
      </w:rPr>
      <w:tab/>
      <w:t xml:space="preserve">Page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PAGE  \* Arabic  \* MERGEFORMAT </w:instrText>
    </w:r>
    <w:r>
      <w:rPr>
        <w:rFonts w:cstheme="minorHAnsi"/>
        <w:lang w:val="en-US"/>
      </w:rPr>
      <w:fldChar w:fldCharType="separate"/>
    </w:r>
    <w:r>
      <w:rPr>
        <w:rFonts w:cstheme="minorHAnsi"/>
        <w:lang w:val="en-US"/>
      </w:rPr>
      <w:t>8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 xml:space="preserve"> of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  <w:lang w:val="en-US"/>
      </w:rPr>
      <w:fldChar w:fldCharType="separate"/>
    </w:r>
    <w:r>
      <w:rPr>
        <w:rFonts w:cstheme="minorHAnsi"/>
        <w:lang w:val="en-US"/>
      </w:rPr>
      <w:t>10</w:t>
    </w:r>
    <w:r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DB3A3" w14:textId="77777777" w:rsidR="00D11A2D" w:rsidRDefault="00D11A2D">
      <w:r>
        <w:separator/>
      </w:r>
    </w:p>
  </w:footnote>
  <w:footnote w:type="continuationSeparator" w:id="0">
    <w:p w14:paraId="3822F942" w14:textId="77777777" w:rsidR="00D11A2D" w:rsidRDefault="00D1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87B0F" w14:textId="77777777" w:rsidR="00CD220D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  <w:lang w:eastAsia="zh-CN"/>
      </w:rPr>
      <w:drawing>
        <wp:anchor distT="0" distB="0" distL="114300" distR="114300" simplePos="0" relativeHeight="251659264" behindDoc="0" locked="0" layoutInCell="1" allowOverlap="1" wp14:anchorId="065DDB23" wp14:editId="59AC7D25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b/>
        <w:color w:val="00B050"/>
        <w:sz w:val="32"/>
        <w:szCs w:val="32"/>
        <w:u w:val="single"/>
      </w:rPr>
      <w:t xml:space="preserve"> FINAL SCRIPT: APPROVED FOR FILMING</w:t>
    </w:r>
  </w:p>
  <w:p w14:paraId="0B85E956" w14:textId="77777777" w:rsidR="00CD220D" w:rsidRDefault="00CD220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A31B0"/>
    <w:multiLevelType w:val="multilevel"/>
    <w:tmpl w:val="F704E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687795"/>
    <w:multiLevelType w:val="multilevel"/>
    <w:tmpl w:val="7FE87DD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/>
        <w:i w:val="0"/>
        <w:iCs/>
        <w:color w:val="7030A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132479751">
    <w:abstractNumId w:val="1"/>
  </w:num>
  <w:num w:numId="2" w16cid:durableId="913900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ocumentProtection w:edit="readOnly" w:enforcement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166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1638F"/>
    <w:rsid w:val="00216875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1842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08D3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2464"/>
    <w:rsid w:val="004B0072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3FD"/>
    <w:rsid w:val="005A02B6"/>
    <w:rsid w:val="005A09D8"/>
    <w:rsid w:val="005A1F5E"/>
    <w:rsid w:val="005A33C6"/>
    <w:rsid w:val="005A3F8F"/>
    <w:rsid w:val="005A5877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1112"/>
    <w:rsid w:val="006137EC"/>
    <w:rsid w:val="0061380D"/>
    <w:rsid w:val="0061510E"/>
    <w:rsid w:val="006161F3"/>
    <w:rsid w:val="006210D1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07EC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2505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24AC6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B3BE9"/>
    <w:rsid w:val="008C62BA"/>
    <w:rsid w:val="008D2A6A"/>
    <w:rsid w:val="008D52FB"/>
    <w:rsid w:val="008D58EC"/>
    <w:rsid w:val="008E74F7"/>
    <w:rsid w:val="008F239E"/>
    <w:rsid w:val="008F41B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67F62"/>
    <w:rsid w:val="009809C5"/>
    <w:rsid w:val="00985F44"/>
    <w:rsid w:val="00987081"/>
    <w:rsid w:val="00997611"/>
    <w:rsid w:val="009979E7"/>
    <w:rsid w:val="009A0E7C"/>
    <w:rsid w:val="009A2C33"/>
    <w:rsid w:val="009A3CBD"/>
    <w:rsid w:val="009B02EA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670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BF47CE"/>
    <w:rsid w:val="00C00F3F"/>
    <w:rsid w:val="00C035C7"/>
    <w:rsid w:val="00C072CC"/>
    <w:rsid w:val="00C12062"/>
    <w:rsid w:val="00C247B0"/>
    <w:rsid w:val="00C2620F"/>
    <w:rsid w:val="00C33F30"/>
    <w:rsid w:val="00C34F4C"/>
    <w:rsid w:val="00C4300E"/>
    <w:rsid w:val="00C53D5E"/>
    <w:rsid w:val="00C602B2"/>
    <w:rsid w:val="00C65C8B"/>
    <w:rsid w:val="00C70C90"/>
    <w:rsid w:val="00C729CB"/>
    <w:rsid w:val="00C735D7"/>
    <w:rsid w:val="00C7374B"/>
    <w:rsid w:val="00C8109F"/>
    <w:rsid w:val="00C8225C"/>
    <w:rsid w:val="00C82679"/>
    <w:rsid w:val="00C836F3"/>
    <w:rsid w:val="00C9250E"/>
    <w:rsid w:val="00C9343D"/>
    <w:rsid w:val="00C9492F"/>
    <w:rsid w:val="00C97B11"/>
    <w:rsid w:val="00CB039A"/>
    <w:rsid w:val="00CB0B79"/>
    <w:rsid w:val="00CB0EED"/>
    <w:rsid w:val="00CB5DE5"/>
    <w:rsid w:val="00CB6AA5"/>
    <w:rsid w:val="00CC0C58"/>
    <w:rsid w:val="00CC29BF"/>
    <w:rsid w:val="00CD220D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1A2D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6A99"/>
    <w:rsid w:val="00DB7EBA"/>
    <w:rsid w:val="00DC058D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296"/>
    <w:rsid w:val="00E355EE"/>
    <w:rsid w:val="00E35FB3"/>
    <w:rsid w:val="00E44C46"/>
    <w:rsid w:val="00E47B65"/>
    <w:rsid w:val="00E517FE"/>
    <w:rsid w:val="00E57694"/>
    <w:rsid w:val="00E65758"/>
    <w:rsid w:val="00E662CA"/>
    <w:rsid w:val="00E8076C"/>
    <w:rsid w:val="00E85267"/>
    <w:rsid w:val="00E87DA4"/>
    <w:rsid w:val="00EA15F6"/>
    <w:rsid w:val="00EA20E5"/>
    <w:rsid w:val="00EA2756"/>
    <w:rsid w:val="00EA4B94"/>
    <w:rsid w:val="00EA60D4"/>
    <w:rsid w:val="00EC0142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E1A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D1497"/>
    <w:rsid w:val="00FE059A"/>
    <w:rsid w:val="00FF34BC"/>
    <w:rsid w:val="00FF6C56"/>
    <w:rsid w:val="00FF754B"/>
    <w:rsid w:val="015E4ACC"/>
    <w:rsid w:val="09694018"/>
    <w:rsid w:val="1F0243AE"/>
    <w:rsid w:val="52967394"/>
    <w:rsid w:val="681D7533"/>
    <w:rsid w:val="6F4F771A"/>
    <w:rsid w:val="7B4A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D710C7"/>
  <w14:defaultImageDpi w14:val="330"/>
  <w15:docId w15:val="{5CE83B3E-BCF2-4041-B273-A3E523866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SimSun" w:eastAsia="SimSun" w:hAnsi="SimSun" w:cs="SimSun"/>
      <w:iCs w:val="0"/>
      <w:color w:val="auto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eastAsia="Times" w:hAnsiTheme="minorHAnsi" w:cs="Calibri (Body)"/>
      <w:iCs/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6A07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deionized" TargetMode="External"/><Relationship Id="rId18" Type="http://schemas.openxmlformats.org/officeDocument/2006/relationships/hyperlink" Target="https://www.merriam-webster.com/dictionary/micelle" TargetMode="External"/><Relationship Id="rId26" Type="http://schemas.openxmlformats.org/officeDocument/2006/relationships/hyperlink" Target="https://www.merriam-webster.com/dictionary/micrometer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merriam-webster.com/dictionary/polyvinyl" TargetMode="External"/><Relationship Id="rId34" Type="http://schemas.openxmlformats.org/officeDocument/2006/relationships/hyperlink" Target="https://www.merriam-webster.com/dictionary/pyramidal" TargetMode="External"/><Relationship Id="rId7" Type="http://schemas.openxmlformats.org/officeDocument/2006/relationships/hyperlink" Target="https://review.jove.com/account/file-uploader?src=212634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enzymatic" TargetMode="External"/><Relationship Id="rId20" Type="http://schemas.openxmlformats.org/officeDocument/2006/relationships/hyperlink" Target="https://www.merriam-webster.com/dictionary/hyaluronic" TargetMode="External"/><Relationship Id="rId29" Type="http://schemas.openxmlformats.org/officeDocument/2006/relationships/hyperlink" Target="https://www.merriam-webster.com/dictionary/confocal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uan.yue@myjove.com" TargetMode="External"/><Relationship Id="rId24" Type="http://schemas.openxmlformats.org/officeDocument/2006/relationships/hyperlink" Target="https://www.merriam-webster.com/dictionary/microneedle" TargetMode="External"/><Relationship Id="rId32" Type="http://schemas.openxmlformats.org/officeDocument/2006/relationships/hyperlink" Target="https://www.merriam-webster.com/dictionary/adipocyte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amphiphilic" TargetMode="External"/><Relationship Id="rId23" Type="http://schemas.openxmlformats.org/officeDocument/2006/relationships/hyperlink" Target="https://www.howtopronounce.com/polydimethylsiloxane" TargetMode="External"/><Relationship Id="rId28" Type="http://schemas.openxmlformats.org/officeDocument/2006/relationships/hyperlink" Target="https://www.merriam-webster.com/dictionary/inguinal" TargetMode="External"/><Relationship Id="rId36" Type="http://schemas.openxmlformats.org/officeDocument/2006/relationships/hyperlink" Target="https://www.merriam-webster.com/dictionary/stratum%20corneum" TargetMode="External"/><Relationship Id="rId10" Type="http://schemas.openxmlformats.org/officeDocument/2006/relationships/hyperlink" Target="mailto:bc3725@ldu.edu.cn" TargetMode="External"/><Relationship Id="rId19" Type="http://schemas.openxmlformats.org/officeDocument/2006/relationships/hyperlink" Target="https://www.merriam-webster.com/dictionary/dialyze" TargetMode="External"/><Relationship Id="rId31" Type="http://schemas.openxmlformats.org/officeDocument/2006/relationships/hyperlink" Target="https://www.merriam-webster.com/dictionary/intracellul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1944394953@qq.com" TargetMode="External"/><Relationship Id="rId14" Type="http://schemas.openxmlformats.org/officeDocument/2006/relationships/hyperlink" Target="https://www.merriam-webster.com/dictionary/protease" TargetMode="External"/><Relationship Id="rId22" Type="http://schemas.openxmlformats.org/officeDocument/2006/relationships/hyperlink" Target="https://www.merriam-webster.com/dictionary/desiccator" TargetMode="External"/><Relationship Id="rId27" Type="http://schemas.openxmlformats.org/officeDocument/2006/relationships/hyperlink" Target="https://www.merriam-webster.com/dictionary/depilatory" TargetMode="External"/><Relationship Id="rId30" Type="http://schemas.openxmlformats.org/officeDocument/2006/relationships/hyperlink" Target="https://www.howtopronounce.com/preadipocyte" TargetMode="External"/><Relationship Id="rId35" Type="http://schemas.openxmlformats.org/officeDocument/2006/relationships/hyperlink" Target="https://www.merriam-webster.com/dictionary/murine" TargetMode="External"/><Relationship Id="rId8" Type="http://schemas.openxmlformats.org/officeDocument/2006/relationships/hyperlink" Target="mailto:bc3725@ldu.edu.cn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alpha-lactalbumin" TargetMode="External"/><Relationship Id="rId17" Type="http://schemas.openxmlformats.org/officeDocument/2006/relationships/hyperlink" Target="https://www.merriam-webster.com/dictionary/capsaicin" TargetMode="External"/><Relationship Id="rId25" Type="http://schemas.openxmlformats.org/officeDocument/2006/relationships/hyperlink" Target="https://www.merriam-webster.com/dictionary/microliter" TargetMode="External"/><Relationship Id="rId33" Type="http://schemas.openxmlformats.org/officeDocument/2006/relationships/hyperlink" Target="https://www.merriam-webster.com/dictionary/mitochondrial" TargetMode="External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2429</Words>
  <Characters>13847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2</cp:revision>
  <dcterms:created xsi:type="dcterms:W3CDTF">2026-03-09T16:54:00Z</dcterms:created>
  <dcterms:modified xsi:type="dcterms:W3CDTF">2026-03-09T16:54:00Z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eyJoZGlkIjoiZjEyODA4YzZlM2Y1N2MyMzRhNDEzZTAwNjFkNmFmNjkiLCJ1c2VySWQiOiI1NzgwMzM5MzAifQ==</vt:lpwstr>
  </property>
  <property fmtid="{D5CDD505-2E9C-101B-9397-08002B2CF9AE}" pid="4" name="KSOProductBuildVer">
    <vt:lpwstr>2052-12.1.0.24657</vt:lpwstr>
  </property>
  <property fmtid="{D5CDD505-2E9C-101B-9397-08002B2CF9AE}" pid="5" name="ICV">
    <vt:lpwstr>293DE0F52D344473A3F617B389914928_13</vt:lpwstr>
  </property>
</Properties>
</file>