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FA4EA0" w:rsidRDefault="003A49C2" w:rsidP="009A0E7C">
      <w:pPr>
        <w:pStyle w:val="BodyText"/>
        <w:outlineLvl w:val="0"/>
        <w:rPr>
          <w:rFonts w:cstheme="minorHAnsi"/>
          <w:b/>
          <w:i w:val="0"/>
          <w:sz w:val="22"/>
          <w:szCs w:val="22"/>
        </w:rPr>
      </w:pPr>
    </w:p>
    <w:p w14:paraId="2D8055D2" w14:textId="7493CD85" w:rsidR="004E0C5A" w:rsidRPr="00FA4EA0" w:rsidRDefault="004E0C5A" w:rsidP="004E0C5A">
      <w:pPr>
        <w:outlineLvl w:val="0"/>
        <w:rPr>
          <w:rFonts w:eastAsia="Times New Roman" w:cstheme="minorHAnsi"/>
          <w:b/>
        </w:rPr>
      </w:pPr>
      <w:r w:rsidRPr="00FA4EA0">
        <w:rPr>
          <w:rFonts w:eastAsia="Times New Roman" w:cstheme="minorHAnsi"/>
          <w:b/>
        </w:rPr>
        <w:t xml:space="preserve">Submission ID #: </w:t>
      </w:r>
      <w:r w:rsidR="00357D39" w:rsidRPr="00FA4EA0">
        <w:rPr>
          <w:rFonts w:eastAsia="Times New Roman" w:cstheme="minorHAnsi"/>
          <w:b/>
        </w:rPr>
        <w:t>69673</w:t>
      </w:r>
    </w:p>
    <w:p w14:paraId="2F6924E5" w14:textId="122F8931" w:rsidR="004E0C5A" w:rsidRPr="00FA4EA0" w:rsidRDefault="004E0C5A" w:rsidP="004E0C5A">
      <w:pPr>
        <w:outlineLvl w:val="0"/>
        <w:rPr>
          <w:rFonts w:eastAsia="Times New Roman" w:cstheme="minorHAnsi"/>
          <w:b/>
        </w:rPr>
      </w:pPr>
      <w:r w:rsidRPr="00FA4EA0">
        <w:rPr>
          <w:rFonts w:eastAsia="Times New Roman" w:cstheme="minorHAnsi"/>
          <w:b/>
        </w:rPr>
        <w:t xml:space="preserve">Scriptwriter Name: </w:t>
      </w:r>
      <w:r w:rsidR="008C62BA" w:rsidRPr="00FA4EA0">
        <w:rPr>
          <w:rFonts w:eastAsia="Times New Roman" w:cstheme="minorHAnsi"/>
          <w:b/>
        </w:rPr>
        <w:t>Sulakshana Karkala</w:t>
      </w:r>
    </w:p>
    <w:p w14:paraId="6FB9233B" w14:textId="59A86103" w:rsidR="004E0C5A" w:rsidRPr="00FA4EA0" w:rsidRDefault="004E0C5A" w:rsidP="004E0C5A">
      <w:pPr>
        <w:outlineLvl w:val="0"/>
        <w:rPr>
          <w:rFonts w:eastAsia="Times New Roman" w:cstheme="minorHAnsi"/>
          <w:b/>
        </w:rPr>
      </w:pPr>
      <w:r w:rsidRPr="00FA4EA0">
        <w:rPr>
          <w:rFonts w:eastAsia="Times New Roman" w:cstheme="minorHAnsi"/>
          <w:b/>
        </w:rPr>
        <w:t>Project Page Link:</w:t>
      </w:r>
      <w:r w:rsidR="00F60C18" w:rsidRPr="00FA4EA0">
        <w:rPr>
          <w:rFonts w:eastAsia="Times New Roman" w:cstheme="minorHAnsi"/>
          <w:b/>
        </w:rPr>
        <w:t xml:space="preserve"> </w:t>
      </w:r>
      <w:hyperlink r:id="rId8" w:history="1">
        <w:r w:rsidR="00357D39" w:rsidRPr="00FA4EA0">
          <w:rPr>
            <w:rStyle w:val="Hyperlink"/>
            <w:rFonts w:eastAsia="Times New Roman" w:cstheme="minorHAnsi"/>
            <w:b/>
          </w:rPr>
          <w:t>https://review.jove.com/account/</w:t>
        </w:r>
        <w:r w:rsidR="00AF169B" w:rsidRPr="00FA4EA0">
          <w:rPr>
            <w:rStyle w:val="Hyperlink"/>
            <w:rFonts w:eastAsia="Times New Roman" w:cstheme="minorHAnsi"/>
            <w:b/>
          </w:rPr>
          <w:t xml:space="preserve">LAB </w:t>
        </w:r>
        <w:proofErr w:type="spellStart"/>
        <w:r w:rsidR="00AF169B" w:rsidRPr="00FA4EA0">
          <w:rPr>
            <w:rStyle w:val="Hyperlink"/>
            <w:rFonts w:eastAsia="Times New Roman" w:cstheme="minorHAnsi"/>
            <w:b/>
          </w:rPr>
          <w:t>MEDIA</w:t>
        </w:r>
        <w:r w:rsidR="00357D39" w:rsidRPr="00FA4EA0">
          <w:rPr>
            <w:rStyle w:val="Hyperlink"/>
            <w:rFonts w:eastAsia="Times New Roman" w:cstheme="minorHAnsi"/>
            <w:b/>
          </w:rPr>
          <w:t>-uploader?src</w:t>
        </w:r>
        <w:proofErr w:type="spellEnd"/>
        <w:r w:rsidR="00357D39" w:rsidRPr="00FA4EA0">
          <w:rPr>
            <w:rStyle w:val="Hyperlink"/>
            <w:rFonts w:eastAsia="Times New Roman" w:cstheme="minorHAnsi"/>
            <w:b/>
          </w:rPr>
          <w:t>=21250313</w:t>
        </w:r>
      </w:hyperlink>
    </w:p>
    <w:p w14:paraId="7368AE6D" w14:textId="77777777" w:rsidR="00357D39" w:rsidRPr="00FA4EA0" w:rsidRDefault="00357D39" w:rsidP="004E0C5A">
      <w:pPr>
        <w:outlineLvl w:val="0"/>
        <w:rPr>
          <w:rFonts w:eastAsia="Times New Roman" w:cstheme="minorHAnsi"/>
          <w:b/>
        </w:rPr>
      </w:pPr>
    </w:p>
    <w:p w14:paraId="2C89778F" w14:textId="77777777" w:rsidR="004E0C5A" w:rsidRPr="00FA4EA0" w:rsidRDefault="004E0C5A" w:rsidP="004E0C5A">
      <w:pPr>
        <w:outlineLvl w:val="0"/>
        <w:rPr>
          <w:rFonts w:eastAsia="Times New Roman" w:cstheme="minorHAnsi"/>
          <w:b/>
        </w:rPr>
      </w:pPr>
    </w:p>
    <w:p w14:paraId="30BC7CCC" w14:textId="736A8784" w:rsidR="004E0C5A" w:rsidRPr="00FA4EA0" w:rsidRDefault="004E0C5A" w:rsidP="004E0C5A">
      <w:pPr>
        <w:outlineLvl w:val="0"/>
        <w:rPr>
          <w:rFonts w:eastAsia="Times New Roman" w:cstheme="minorHAnsi"/>
          <w:b/>
        </w:rPr>
      </w:pPr>
      <w:r w:rsidRPr="00FA4EA0">
        <w:rPr>
          <w:rFonts w:eastAsia="Times New Roman" w:cstheme="minorHAnsi"/>
          <w:b/>
          <w:sz w:val="32"/>
          <w:szCs w:val="32"/>
        </w:rPr>
        <w:t>Title:</w:t>
      </w:r>
      <w:r w:rsidRPr="00FA4EA0">
        <w:rPr>
          <w:rFonts w:eastAsia="Times New Roman" w:cstheme="minorHAnsi"/>
          <w:b/>
        </w:rPr>
        <w:t xml:space="preserve"> </w:t>
      </w:r>
      <w:r w:rsidR="00AF169B" w:rsidRPr="00FA4EA0">
        <w:rPr>
          <w:rStyle w:val="ArticleTitle"/>
          <w:rFonts w:cstheme="minorHAnsi"/>
        </w:rPr>
        <w:t>Enhanced Spatial Mapping of Mouse Gastric Muscle Layers Using a Modified Swiss Roll Technique</w:t>
      </w:r>
    </w:p>
    <w:p w14:paraId="4A0C5B67" w14:textId="3F439179" w:rsidR="004E0C5A" w:rsidRPr="00FA4EA0" w:rsidRDefault="004E0C5A" w:rsidP="004E0C5A">
      <w:pPr>
        <w:outlineLvl w:val="0"/>
        <w:rPr>
          <w:rFonts w:eastAsia="Times New Roman" w:cstheme="minorHAnsi"/>
          <w:b/>
        </w:rPr>
      </w:pPr>
    </w:p>
    <w:p w14:paraId="1E30A820" w14:textId="77777777" w:rsidR="00B10A1A" w:rsidRPr="00FA4EA0" w:rsidRDefault="00B10A1A" w:rsidP="004E0C5A">
      <w:pPr>
        <w:outlineLvl w:val="0"/>
        <w:rPr>
          <w:rFonts w:eastAsia="Times New Roman" w:cstheme="minorHAnsi"/>
          <w:b/>
        </w:rPr>
      </w:pPr>
    </w:p>
    <w:p w14:paraId="571B4839" w14:textId="25AE8914" w:rsidR="00EC3C46" w:rsidRPr="00FA4EA0" w:rsidRDefault="00EC3C46" w:rsidP="00EC3C46">
      <w:pPr>
        <w:outlineLvl w:val="0"/>
        <w:rPr>
          <w:rFonts w:eastAsia="Times New Roman" w:cstheme="minorHAnsi"/>
          <w:b/>
          <w:sz w:val="28"/>
          <w:szCs w:val="28"/>
        </w:rPr>
      </w:pPr>
      <w:r w:rsidRPr="00FA4EA0">
        <w:rPr>
          <w:rFonts w:eastAsia="Times New Roman" w:cstheme="minorHAnsi"/>
          <w:b/>
          <w:sz w:val="28"/>
          <w:szCs w:val="28"/>
        </w:rPr>
        <w:t xml:space="preserve">Authors and Affiliations: </w:t>
      </w:r>
    </w:p>
    <w:p w14:paraId="437AEF9B" w14:textId="69482C8D" w:rsidR="00AF169B" w:rsidRPr="00FA4EA0" w:rsidRDefault="00AF169B" w:rsidP="00AF169B">
      <w:pPr>
        <w:outlineLvl w:val="0"/>
        <w:rPr>
          <w:rFonts w:eastAsia="Times New Roman" w:cstheme="minorHAnsi"/>
          <w:b/>
          <w:sz w:val="28"/>
          <w:szCs w:val="28"/>
        </w:rPr>
      </w:pPr>
      <w:r w:rsidRPr="00FA4EA0">
        <w:rPr>
          <w:rFonts w:eastAsia="Times New Roman" w:cstheme="minorHAnsi"/>
          <w:b/>
          <w:sz w:val="28"/>
          <w:szCs w:val="28"/>
        </w:rPr>
        <w:t>Nick M. Huynh</w:t>
      </w:r>
      <w:r w:rsidRPr="00FA4EA0">
        <w:rPr>
          <w:rFonts w:eastAsia="Times New Roman" w:cstheme="minorHAnsi"/>
          <w:b/>
          <w:sz w:val="28"/>
          <w:szCs w:val="28"/>
          <w:vertAlign w:val="superscript"/>
        </w:rPr>
        <w:t>1,2</w:t>
      </w:r>
      <w:r w:rsidRPr="00FA4EA0">
        <w:rPr>
          <w:rFonts w:eastAsia="Times New Roman" w:cstheme="minorHAnsi"/>
          <w:b/>
          <w:sz w:val="28"/>
          <w:szCs w:val="28"/>
        </w:rPr>
        <w:t>, Srinidhi R. Babu</w:t>
      </w:r>
      <w:r w:rsidRPr="00FA4EA0">
        <w:rPr>
          <w:rFonts w:eastAsia="Times New Roman" w:cstheme="minorHAnsi"/>
          <w:b/>
          <w:sz w:val="28"/>
          <w:szCs w:val="28"/>
          <w:vertAlign w:val="superscript"/>
        </w:rPr>
        <w:t>1,2</w:t>
      </w:r>
      <w:r w:rsidRPr="00FA4EA0">
        <w:rPr>
          <w:rFonts w:eastAsia="Times New Roman" w:cstheme="minorHAnsi"/>
          <w:b/>
          <w:sz w:val="28"/>
          <w:szCs w:val="28"/>
        </w:rPr>
        <w:t>, Egan L. Choi</w:t>
      </w:r>
      <w:r w:rsidRPr="00FA4EA0">
        <w:rPr>
          <w:rFonts w:eastAsia="Times New Roman" w:cstheme="minorHAnsi"/>
          <w:b/>
          <w:sz w:val="28"/>
          <w:szCs w:val="28"/>
          <w:vertAlign w:val="superscript"/>
        </w:rPr>
        <w:t>1,2</w:t>
      </w:r>
      <w:r w:rsidRPr="00FA4EA0">
        <w:rPr>
          <w:rFonts w:eastAsia="Times New Roman" w:cstheme="minorHAnsi"/>
          <w:b/>
          <w:sz w:val="28"/>
          <w:szCs w:val="28"/>
        </w:rPr>
        <w:t>, Tamas Ordog</w:t>
      </w:r>
      <w:r w:rsidRPr="00FA4EA0">
        <w:rPr>
          <w:rFonts w:eastAsia="Times New Roman" w:cstheme="minorHAnsi"/>
          <w:b/>
          <w:sz w:val="28"/>
          <w:szCs w:val="28"/>
          <w:vertAlign w:val="superscript"/>
        </w:rPr>
        <w:t>1,2,3</w:t>
      </w:r>
      <w:r w:rsidRPr="00FA4EA0">
        <w:rPr>
          <w:rFonts w:eastAsia="Times New Roman" w:cstheme="minorHAnsi"/>
          <w:b/>
          <w:sz w:val="28"/>
          <w:szCs w:val="28"/>
        </w:rPr>
        <w:t>, Yujiro Hayashi</w:t>
      </w:r>
      <w:r w:rsidRPr="00FA4EA0">
        <w:rPr>
          <w:rFonts w:eastAsia="Times New Roman" w:cstheme="minorHAnsi"/>
          <w:b/>
          <w:sz w:val="28"/>
          <w:szCs w:val="28"/>
          <w:vertAlign w:val="superscript"/>
        </w:rPr>
        <w:t>1,2</w:t>
      </w:r>
    </w:p>
    <w:p w14:paraId="5E46F399" w14:textId="77777777" w:rsidR="00AF169B" w:rsidRPr="00FA4EA0" w:rsidRDefault="00AF169B" w:rsidP="00AF169B">
      <w:pPr>
        <w:outlineLvl w:val="0"/>
        <w:rPr>
          <w:rFonts w:eastAsia="Times New Roman" w:cstheme="minorHAnsi"/>
          <w:b/>
          <w:sz w:val="28"/>
          <w:szCs w:val="28"/>
        </w:rPr>
      </w:pPr>
    </w:p>
    <w:p w14:paraId="62FC22F3" w14:textId="12C88F08" w:rsidR="00AF169B" w:rsidRPr="00FA4EA0" w:rsidRDefault="00AF169B" w:rsidP="00AF169B">
      <w:pPr>
        <w:outlineLvl w:val="0"/>
        <w:rPr>
          <w:rFonts w:eastAsia="Times New Roman" w:cstheme="minorHAnsi"/>
          <w:b/>
          <w:sz w:val="28"/>
          <w:szCs w:val="28"/>
        </w:rPr>
      </w:pPr>
      <w:r w:rsidRPr="00FA4EA0">
        <w:rPr>
          <w:rFonts w:eastAsia="Times New Roman" w:cstheme="minorHAnsi"/>
          <w:b/>
          <w:sz w:val="28"/>
          <w:szCs w:val="28"/>
        </w:rPr>
        <w:t>¹Enteric Neuroscience Program and Department of Physiology and Biomedical Engineering, Mayo Clinic College of Medicine and Science</w:t>
      </w:r>
    </w:p>
    <w:p w14:paraId="7DD5B378" w14:textId="337330AD" w:rsidR="00AF169B" w:rsidRPr="00FA4EA0" w:rsidRDefault="00AF169B" w:rsidP="00AF169B">
      <w:pPr>
        <w:outlineLvl w:val="0"/>
        <w:rPr>
          <w:rFonts w:eastAsia="Times New Roman" w:cstheme="minorHAnsi"/>
          <w:b/>
          <w:sz w:val="28"/>
          <w:szCs w:val="28"/>
        </w:rPr>
      </w:pPr>
      <w:r w:rsidRPr="00FA4EA0">
        <w:rPr>
          <w:rFonts w:eastAsia="Times New Roman" w:cstheme="minorHAnsi"/>
          <w:b/>
          <w:sz w:val="28"/>
          <w:szCs w:val="28"/>
        </w:rPr>
        <w:t>²Gastroenterology Research Unit, Division of Gastroenterology and Hepatology, Department of Medicine, Mayo Clinic College of Medicine and Science</w:t>
      </w:r>
    </w:p>
    <w:p w14:paraId="74A3CDA1" w14:textId="2CB1903A" w:rsidR="00D6314B" w:rsidRPr="00FA4EA0" w:rsidRDefault="00AF169B" w:rsidP="00EC3C46">
      <w:pPr>
        <w:outlineLvl w:val="0"/>
        <w:rPr>
          <w:rFonts w:eastAsia="Times New Roman" w:cstheme="minorHAnsi"/>
          <w:b/>
          <w:sz w:val="28"/>
          <w:szCs w:val="28"/>
        </w:rPr>
      </w:pPr>
      <w:r w:rsidRPr="00FA4EA0">
        <w:rPr>
          <w:rFonts w:eastAsia="Times New Roman" w:cstheme="minorHAnsi"/>
          <w:b/>
          <w:sz w:val="28"/>
          <w:szCs w:val="28"/>
        </w:rPr>
        <w:t>³Division of Gastroenterology and Hepatology, Department of Medicine, Mayo Clinic College of Medicine and Science</w:t>
      </w:r>
    </w:p>
    <w:p w14:paraId="4CAE8953" w14:textId="77777777" w:rsidR="004E0C5A" w:rsidRPr="00FA4EA0" w:rsidRDefault="004E0C5A" w:rsidP="004E0C5A">
      <w:pPr>
        <w:widowControl w:val="0"/>
        <w:autoSpaceDE w:val="0"/>
        <w:autoSpaceDN w:val="0"/>
        <w:adjustRightInd w:val="0"/>
        <w:rPr>
          <w:rFonts w:eastAsia="Times New Roman" w:cstheme="minorHAnsi"/>
          <w:color w:val="000000"/>
        </w:rPr>
      </w:pPr>
    </w:p>
    <w:p w14:paraId="0CF5E19E" w14:textId="77777777" w:rsidR="004E0C5A" w:rsidRPr="00FA4EA0" w:rsidRDefault="004E0C5A" w:rsidP="004E0C5A">
      <w:pPr>
        <w:widowControl w:val="0"/>
        <w:autoSpaceDE w:val="0"/>
        <w:autoSpaceDN w:val="0"/>
        <w:adjustRightInd w:val="0"/>
        <w:rPr>
          <w:rFonts w:eastAsia="Times New Roman" w:cstheme="minorHAnsi"/>
          <w:color w:val="000000"/>
        </w:rPr>
      </w:pPr>
    </w:p>
    <w:p w14:paraId="4FDD3434" w14:textId="77777777" w:rsidR="004E0C5A" w:rsidRPr="00FA4EA0" w:rsidRDefault="004E0C5A" w:rsidP="004E0C5A">
      <w:pPr>
        <w:outlineLvl w:val="0"/>
        <w:rPr>
          <w:rFonts w:eastAsia="Times New Roman" w:cstheme="minorHAnsi"/>
        </w:rPr>
      </w:pPr>
    </w:p>
    <w:p w14:paraId="74288581" w14:textId="77777777" w:rsidR="004E0C5A" w:rsidRPr="00FA4EA0" w:rsidRDefault="004E0C5A" w:rsidP="004E0C5A">
      <w:pPr>
        <w:outlineLvl w:val="0"/>
        <w:rPr>
          <w:rFonts w:eastAsia="Times New Roman" w:cstheme="minorHAnsi"/>
          <w:b/>
        </w:rPr>
      </w:pPr>
      <w:r w:rsidRPr="00FA4EA0">
        <w:rPr>
          <w:rFonts w:eastAsia="Times New Roman" w:cstheme="minorHAnsi"/>
          <w:b/>
        </w:rPr>
        <w:t xml:space="preserve">Corresponding Authors: </w:t>
      </w:r>
    </w:p>
    <w:p w14:paraId="68D2D505" w14:textId="77777777" w:rsidR="00AF169B" w:rsidRPr="00FA4EA0" w:rsidRDefault="00AF169B" w:rsidP="00AF169B">
      <w:pPr>
        <w:pBdr>
          <w:top w:val="nil"/>
          <w:left w:val="nil"/>
          <w:bottom w:val="nil"/>
          <w:right w:val="nil"/>
          <w:between w:val="nil"/>
        </w:pBdr>
      </w:pPr>
      <w:bookmarkStart w:id="0" w:name="_Hlk25233958"/>
      <w:r w:rsidRPr="00FA4EA0">
        <w:t xml:space="preserve">Tamas </w:t>
      </w:r>
      <w:proofErr w:type="spellStart"/>
      <w:r w:rsidRPr="00FA4EA0">
        <w:t>Ordog</w:t>
      </w:r>
      <w:proofErr w:type="spellEnd"/>
      <w:r w:rsidRPr="00FA4EA0">
        <w:t xml:space="preserve"> </w:t>
      </w:r>
      <w:r w:rsidRPr="00FA4EA0">
        <w:tab/>
      </w:r>
      <w:r w:rsidRPr="00FA4EA0">
        <w:tab/>
        <w:t>(</w:t>
      </w:r>
      <w:hyperlink r:id="rId9" w:history="1">
        <w:r w:rsidRPr="00FA4EA0">
          <w:rPr>
            <w:rStyle w:val="Hyperlink"/>
          </w:rPr>
          <w:t>ordog.tamas@mayo.edu</w:t>
        </w:r>
      </w:hyperlink>
      <w:r w:rsidRPr="00FA4EA0">
        <w:t>)</w:t>
      </w:r>
    </w:p>
    <w:p w14:paraId="06BD0728" w14:textId="77777777" w:rsidR="00AF169B" w:rsidRPr="00FA4EA0" w:rsidRDefault="00AF169B" w:rsidP="00AF169B">
      <w:pPr>
        <w:pBdr>
          <w:top w:val="nil"/>
          <w:left w:val="nil"/>
          <w:bottom w:val="nil"/>
          <w:right w:val="nil"/>
          <w:between w:val="nil"/>
        </w:pBdr>
      </w:pPr>
      <w:r w:rsidRPr="00FA4EA0">
        <w:t xml:space="preserve">Yujiro Hayashi </w:t>
      </w:r>
      <w:r w:rsidRPr="00FA4EA0">
        <w:tab/>
      </w:r>
      <w:r w:rsidRPr="00FA4EA0">
        <w:tab/>
        <w:t>(</w:t>
      </w:r>
      <w:hyperlink r:id="rId10" w:history="1">
        <w:r w:rsidRPr="00FA4EA0">
          <w:rPr>
            <w:rStyle w:val="Hyperlink"/>
          </w:rPr>
          <w:t>hayashi.yujiro@mayo.edu</w:t>
        </w:r>
      </w:hyperlink>
      <w:r w:rsidRPr="00FA4EA0">
        <w:t>)</w:t>
      </w:r>
    </w:p>
    <w:bookmarkEnd w:id="0"/>
    <w:p w14:paraId="055B8CA7" w14:textId="77777777" w:rsidR="00D51335" w:rsidRPr="00FA4EA0" w:rsidRDefault="00D51335" w:rsidP="00D51335">
      <w:pPr>
        <w:outlineLvl w:val="0"/>
        <w:rPr>
          <w:rFonts w:eastAsia="Times New Roman" w:cstheme="minorHAnsi"/>
        </w:rPr>
      </w:pPr>
      <w:proofErr w:type="gramStart"/>
      <w:r w:rsidRPr="00FA4EA0">
        <w:rPr>
          <w:rFonts w:eastAsia="Times New Roman" w:cstheme="minorHAnsi"/>
          <w:b/>
        </w:rPr>
        <w:t>Email Addresses</w:t>
      </w:r>
      <w:proofErr w:type="gramEnd"/>
      <w:r w:rsidRPr="00FA4EA0">
        <w:rPr>
          <w:rFonts w:eastAsia="Times New Roman" w:cstheme="minorHAnsi"/>
          <w:b/>
        </w:rPr>
        <w:t xml:space="preserve"> for All Authors:</w:t>
      </w:r>
      <w:r w:rsidRPr="00FA4EA0">
        <w:rPr>
          <w:rFonts w:eastAsia="Times New Roman" w:cstheme="minorHAnsi"/>
        </w:rPr>
        <w:t xml:space="preserve"> </w:t>
      </w:r>
    </w:p>
    <w:p w14:paraId="05648B65" w14:textId="77777777" w:rsidR="00AF169B" w:rsidRPr="00FA4EA0" w:rsidRDefault="00AF169B" w:rsidP="00AF169B">
      <w:r w:rsidRPr="00FA4EA0">
        <w:t xml:space="preserve">Nick M. Huynh </w:t>
      </w:r>
      <w:r w:rsidRPr="00FA4EA0">
        <w:tab/>
        <w:t>(</w:t>
      </w:r>
      <w:hyperlink r:id="rId11" w:history="1">
        <w:r w:rsidRPr="00FA4EA0">
          <w:rPr>
            <w:rStyle w:val="Hyperlink"/>
          </w:rPr>
          <w:t>huynh.nick@mayo.edu</w:t>
        </w:r>
      </w:hyperlink>
      <w:r w:rsidRPr="00FA4EA0">
        <w:t>)</w:t>
      </w:r>
    </w:p>
    <w:p w14:paraId="7D444701" w14:textId="77777777" w:rsidR="00AF169B" w:rsidRPr="00FA4EA0" w:rsidRDefault="00AF169B" w:rsidP="00AF169B">
      <w:r w:rsidRPr="00FA4EA0">
        <w:t xml:space="preserve">Srinidhi R. Babu </w:t>
      </w:r>
      <w:r w:rsidRPr="00FA4EA0">
        <w:tab/>
        <w:t>(</w:t>
      </w:r>
      <w:hyperlink r:id="rId12" w:history="1">
        <w:r w:rsidRPr="00FA4EA0">
          <w:rPr>
            <w:rStyle w:val="Hyperlink"/>
          </w:rPr>
          <w:t>babu.srinidhi@mayo.edu</w:t>
        </w:r>
      </w:hyperlink>
      <w:r w:rsidRPr="00FA4EA0">
        <w:t>)</w:t>
      </w:r>
    </w:p>
    <w:p w14:paraId="3F64DCBC" w14:textId="77777777" w:rsidR="00AF169B" w:rsidRPr="00FA4EA0" w:rsidRDefault="00AF169B" w:rsidP="00AF169B">
      <w:r w:rsidRPr="00FA4EA0">
        <w:t xml:space="preserve">Egan L. Choi </w:t>
      </w:r>
      <w:r w:rsidRPr="00FA4EA0">
        <w:tab/>
      </w:r>
      <w:r w:rsidRPr="00FA4EA0">
        <w:tab/>
        <w:t>(</w:t>
      </w:r>
      <w:hyperlink r:id="rId13" w:history="1">
        <w:r w:rsidRPr="00FA4EA0">
          <w:rPr>
            <w:rStyle w:val="Hyperlink"/>
          </w:rPr>
          <w:t>choiegan00@gmail.com</w:t>
        </w:r>
      </w:hyperlink>
      <w:r w:rsidRPr="00FA4EA0">
        <w:t>)</w:t>
      </w:r>
    </w:p>
    <w:p w14:paraId="246B7111" w14:textId="77777777" w:rsidR="00AF169B" w:rsidRPr="00FA4EA0" w:rsidRDefault="00AF169B" w:rsidP="00AF169B">
      <w:pPr>
        <w:pBdr>
          <w:top w:val="nil"/>
          <w:left w:val="nil"/>
          <w:bottom w:val="nil"/>
          <w:right w:val="nil"/>
          <w:between w:val="nil"/>
        </w:pBdr>
      </w:pPr>
      <w:r w:rsidRPr="00FA4EA0">
        <w:t xml:space="preserve">Tamas </w:t>
      </w:r>
      <w:proofErr w:type="spellStart"/>
      <w:r w:rsidRPr="00FA4EA0">
        <w:t>Ordog</w:t>
      </w:r>
      <w:proofErr w:type="spellEnd"/>
      <w:r w:rsidRPr="00FA4EA0">
        <w:t xml:space="preserve"> </w:t>
      </w:r>
      <w:r w:rsidRPr="00FA4EA0">
        <w:tab/>
      </w:r>
      <w:r w:rsidRPr="00FA4EA0">
        <w:tab/>
        <w:t>(</w:t>
      </w:r>
      <w:hyperlink r:id="rId14" w:history="1">
        <w:r w:rsidRPr="00FA4EA0">
          <w:rPr>
            <w:rStyle w:val="Hyperlink"/>
          </w:rPr>
          <w:t>ordog.tamas@mayo.edu</w:t>
        </w:r>
      </w:hyperlink>
      <w:r w:rsidRPr="00FA4EA0">
        <w:t>)</w:t>
      </w:r>
    </w:p>
    <w:p w14:paraId="12916965" w14:textId="48DD52CC" w:rsidR="003B5E26" w:rsidRPr="00FA4EA0" w:rsidRDefault="00AF169B" w:rsidP="00AF169B">
      <w:pPr>
        <w:outlineLvl w:val="0"/>
        <w:rPr>
          <w:rFonts w:cstheme="minorHAnsi"/>
          <w:b/>
          <w:sz w:val="22"/>
          <w:szCs w:val="22"/>
        </w:rPr>
      </w:pPr>
      <w:r w:rsidRPr="00FA4EA0">
        <w:t xml:space="preserve">Yujiro Hayashi </w:t>
      </w:r>
      <w:r w:rsidRPr="00FA4EA0">
        <w:tab/>
      </w:r>
      <w:r w:rsidRPr="00FA4EA0">
        <w:tab/>
        <w:t>(</w:t>
      </w:r>
      <w:hyperlink r:id="rId15" w:history="1">
        <w:r w:rsidRPr="00FA4EA0">
          <w:rPr>
            <w:rStyle w:val="Hyperlink"/>
          </w:rPr>
          <w:t>hayashi.yujiro@mayo.edu</w:t>
        </w:r>
      </w:hyperlink>
    </w:p>
    <w:p w14:paraId="6F84F159" w14:textId="77777777" w:rsidR="003B5E26" w:rsidRPr="00FA4EA0" w:rsidRDefault="003B5E26" w:rsidP="009A0E7C">
      <w:pPr>
        <w:outlineLvl w:val="0"/>
        <w:rPr>
          <w:rFonts w:cstheme="minorHAnsi"/>
          <w:b/>
          <w:sz w:val="22"/>
          <w:szCs w:val="22"/>
        </w:rPr>
      </w:pPr>
    </w:p>
    <w:p w14:paraId="5A2BE33C" w14:textId="77777777" w:rsidR="001E230F" w:rsidRPr="00FA4EA0" w:rsidRDefault="001E230F" w:rsidP="009A0E7C">
      <w:pPr>
        <w:outlineLvl w:val="0"/>
        <w:rPr>
          <w:rFonts w:cstheme="minorHAnsi"/>
          <w:b/>
          <w:sz w:val="22"/>
          <w:szCs w:val="22"/>
        </w:rPr>
      </w:pPr>
    </w:p>
    <w:p w14:paraId="60B95108" w14:textId="77777777" w:rsidR="00C70C90" w:rsidRPr="00FA4EA0" w:rsidRDefault="00C70C90">
      <w:pPr>
        <w:rPr>
          <w:rFonts w:cstheme="minorHAnsi"/>
          <w:b/>
          <w:sz w:val="22"/>
          <w:szCs w:val="22"/>
        </w:rPr>
      </w:pPr>
      <w:r w:rsidRPr="00FA4EA0">
        <w:rPr>
          <w:rFonts w:cstheme="minorHAnsi"/>
          <w:b/>
          <w:sz w:val="22"/>
          <w:szCs w:val="22"/>
        </w:rPr>
        <w:br w:type="page"/>
      </w:r>
    </w:p>
    <w:p w14:paraId="1667ADCD" w14:textId="77777777" w:rsidR="005F1ADF" w:rsidRPr="00FA4EA0" w:rsidRDefault="005F1ADF" w:rsidP="005F1ADF">
      <w:pPr>
        <w:pStyle w:val="Heading2"/>
        <w:rPr>
          <w:rFonts w:cstheme="minorHAnsi"/>
          <w:sz w:val="36"/>
          <w:szCs w:val="36"/>
        </w:rPr>
      </w:pPr>
      <w:r w:rsidRPr="00FA4EA0">
        <w:rPr>
          <w:rFonts w:cstheme="minorHAnsi"/>
          <w:sz w:val="36"/>
          <w:szCs w:val="36"/>
        </w:rPr>
        <w:lastRenderedPageBreak/>
        <w:t xml:space="preserve">Author Questionnaire </w:t>
      </w:r>
    </w:p>
    <w:p w14:paraId="21405354" w14:textId="6A95C0B1" w:rsidR="00E25BB7" w:rsidRPr="00FA4EA0" w:rsidRDefault="005F1ADF" w:rsidP="00E25BB7">
      <w:pPr>
        <w:spacing w:before="120"/>
        <w:rPr>
          <w:rFonts w:ascii="Calibri" w:hAnsi="Calibri" w:cs="Calibri"/>
          <w:bCs/>
        </w:rPr>
      </w:pPr>
      <w:r w:rsidRPr="00FA4EA0">
        <w:rPr>
          <w:rFonts w:eastAsia="Times New Roman" w:cstheme="minorHAnsi"/>
          <w:b/>
        </w:rPr>
        <w:t>1.</w:t>
      </w:r>
      <w:r w:rsidR="00E25BB7" w:rsidRPr="00FA4EA0">
        <w:rPr>
          <w:rFonts w:eastAsia="Times New Roman" w:cstheme="minorHAnsi"/>
          <w:b/>
        </w:rPr>
        <w:t xml:space="preserve"> </w:t>
      </w:r>
      <w:r w:rsidR="00E25BB7" w:rsidRPr="00FA4EA0">
        <w:rPr>
          <w:rFonts w:ascii="Calibri" w:hAnsi="Calibri" w:cs="Calibri"/>
          <w:bCs/>
        </w:rPr>
        <w:t>We have marked your project as author-provided footage, meaning you film the video yourself and provi</w:t>
      </w:r>
      <w:r w:rsidR="004340AE" w:rsidRPr="00FA4EA0">
        <w:rPr>
          <w:rFonts w:ascii="Calibri" w:hAnsi="Calibri" w:cs="Calibri"/>
          <w:bCs/>
        </w:rPr>
        <w:t>d</w:t>
      </w:r>
      <w:r w:rsidR="00E25BB7" w:rsidRPr="00FA4EA0">
        <w:rPr>
          <w:rFonts w:ascii="Calibri" w:hAnsi="Calibri" w:cs="Calibri"/>
          <w:bCs/>
        </w:rPr>
        <w:t xml:space="preserve">e </w:t>
      </w:r>
      <w:proofErr w:type="spellStart"/>
      <w:r w:rsidR="00E25BB7" w:rsidRPr="00FA4EA0">
        <w:rPr>
          <w:rFonts w:ascii="Calibri" w:hAnsi="Calibri" w:cs="Calibri"/>
          <w:bCs/>
        </w:rPr>
        <w:t>JoVE</w:t>
      </w:r>
      <w:proofErr w:type="spellEnd"/>
      <w:r w:rsidR="00E25BB7" w:rsidRPr="00FA4EA0">
        <w:rPr>
          <w:rFonts w:ascii="Calibri" w:hAnsi="Calibri" w:cs="Calibri"/>
          <w:bCs/>
        </w:rPr>
        <w:t xml:space="preserve"> with the footage to edit. </w:t>
      </w:r>
      <w:proofErr w:type="spellStart"/>
      <w:r w:rsidR="00F07352" w:rsidRPr="00FA4EA0">
        <w:rPr>
          <w:rFonts w:ascii="Calibri" w:hAnsi="Calibri" w:cs="Calibri"/>
          <w:bCs/>
        </w:rPr>
        <w:t>JoVE</w:t>
      </w:r>
      <w:proofErr w:type="spellEnd"/>
      <w:r w:rsidR="00F07352" w:rsidRPr="00FA4EA0">
        <w:rPr>
          <w:rFonts w:ascii="Calibri" w:hAnsi="Calibri" w:cs="Calibri"/>
          <w:bCs/>
        </w:rPr>
        <w:t xml:space="preserve"> will not send the videographer. </w:t>
      </w:r>
      <w:r w:rsidR="00E25BB7" w:rsidRPr="00FA4EA0">
        <w:rPr>
          <w:rFonts w:ascii="Calibri" w:hAnsi="Calibri" w:cs="Calibri"/>
          <w:bCs/>
        </w:rPr>
        <w:t xml:space="preserve">Please confirm that this is correct. </w:t>
      </w:r>
    </w:p>
    <w:p w14:paraId="3BC9861F" w14:textId="31E48B8F" w:rsidR="00E25BB7" w:rsidRPr="00FA4EA0"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1E20D3" w:rsidRPr="00FA4EA0">
            <w:rPr>
              <w:rFonts w:ascii="Arial" w:hAnsi="Arial" w:cs="Arial"/>
            </w:rPr>
            <w:t>√</w:t>
          </w:r>
        </w:sdtContent>
      </w:sdt>
      <w:r w:rsidR="00E25BB7" w:rsidRPr="00FA4EA0">
        <w:rPr>
          <w:rFonts w:cstheme="minorHAnsi"/>
        </w:rPr>
        <w:t xml:space="preserve"> Correct </w:t>
      </w:r>
    </w:p>
    <w:p w14:paraId="6BC36D15" w14:textId="3C7C6F79" w:rsidR="00E25BB7" w:rsidRPr="00FA4EA0" w:rsidRDefault="00E25BB7" w:rsidP="005F1ADF">
      <w:pPr>
        <w:spacing w:before="120"/>
        <w:ind w:left="216" w:hanging="216"/>
        <w:rPr>
          <w:rFonts w:eastAsia="Times New Roman" w:cstheme="minorHAnsi"/>
          <w:b/>
        </w:rPr>
      </w:pPr>
    </w:p>
    <w:p w14:paraId="22834088" w14:textId="7F2E8ACF" w:rsidR="005F1ADF" w:rsidRPr="00FA4EA0" w:rsidRDefault="005F1ADF" w:rsidP="005F1ADF">
      <w:pPr>
        <w:spacing w:before="120"/>
        <w:ind w:left="216" w:hanging="216"/>
        <w:rPr>
          <w:rFonts w:eastAsia="Times New Roman" w:cstheme="minorHAnsi"/>
        </w:rPr>
      </w:pPr>
      <w:r w:rsidRPr="00FA4EA0">
        <w:rPr>
          <w:rFonts w:eastAsia="Times New Roman" w:cstheme="minorHAnsi"/>
          <w:b/>
        </w:rPr>
        <w:t xml:space="preserve"> </w:t>
      </w:r>
      <w:r w:rsidR="00E25BB7" w:rsidRPr="00FA4EA0">
        <w:rPr>
          <w:rFonts w:eastAsia="Times New Roman" w:cstheme="minorHAnsi"/>
          <w:b/>
        </w:rPr>
        <w:t xml:space="preserve">2. </w:t>
      </w:r>
      <w:r w:rsidRPr="00FA4EA0">
        <w:rPr>
          <w:rFonts w:eastAsia="Times New Roman" w:cstheme="minorHAnsi"/>
          <w:b/>
          <w:bCs/>
        </w:rPr>
        <w:t>Microscopy</w:t>
      </w:r>
      <w:r w:rsidRPr="00FA4EA0">
        <w:rPr>
          <w:rFonts w:eastAsia="Times New Roman" w:cstheme="minorHAnsi"/>
        </w:rPr>
        <w:t xml:space="preserve">: </w:t>
      </w:r>
      <w:r w:rsidRPr="00FA4EA0">
        <w:rPr>
          <w:rFonts w:eastAsia="Times New Roman" w:cs="Calibri"/>
        </w:rPr>
        <w:t>Does your protocol require the use of a dissecting or stereomicroscope for performing a complex dissection, microinjection technique, or something similar</w:t>
      </w:r>
      <w:r w:rsidRPr="00FA4EA0">
        <w:rPr>
          <w:rFonts w:eastAsia="Times New Roman" w:cstheme="minorHAnsi"/>
        </w:rPr>
        <w:t>?</w:t>
      </w:r>
      <w:r w:rsidRPr="00FA4EA0">
        <w:rPr>
          <w:rFonts w:eastAsia="Times New Roman" w:cstheme="minorHAnsi"/>
          <w:b/>
        </w:rPr>
        <w:t xml:space="preserve">  </w:t>
      </w:r>
      <w:r w:rsidR="00C53CC5" w:rsidRPr="00FA4EA0">
        <w:rPr>
          <w:rFonts w:eastAsia="Times New Roman" w:cstheme="minorHAnsi"/>
          <w:b/>
          <w:bCs/>
        </w:rPr>
        <w:t>NO</w:t>
      </w:r>
      <w:r w:rsidRPr="00FA4EA0">
        <w:rPr>
          <w:rFonts w:eastAsia="Times New Roman" w:cstheme="minorHAnsi"/>
        </w:rPr>
        <w:t xml:space="preserve"> </w:t>
      </w:r>
    </w:p>
    <w:p w14:paraId="50FBE335" w14:textId="77777777" w:rsidR="005162F4" w:rsidRPr="00FA4EA0" w:rsidRDefault="005162F4" w:rsidP="005162F4">
      <w:pPr>
        <w:spacing w:before="120"/>
        <w:rPr>
          <w:rFonts w:eastAsia="Times New Roman" w:cstheme="minorHAnsi"/>
          <w:b/>
        </w:rPr>
      </w:pPr>
    </w:p>
    <w:p w14:paraId="4B20EAF0" w14:textId="35C04993" w:rsidR="005F1ADF" w:rsidRPr="00FA4EA0" w:rsidRDefault="00E25BB7" w:rsidP="005F1ADF">
      <w:pPr>
        <w:spacing w:before="120"/>
        <w:ind w:left="216" w:hanging="216"/>
        <w:rPr>
          <w:rFonts w:eastAsia="Times New Roman" w:cstheme="minorHAnsi"/>
        </w:rPr>
      </w:pPr>
      <w:r w:rsidRPr="00FA4EA0">
        <w:rPr>
          <w:rFonts w:eastAsia="Times New Roman" w:cstheme="minorHAnsi"/>
          <w:b/>
        </w:rPr>
        <w:t>3</w:t>
      </w:r>
      <w:r w:rsidR="005F1ADF" w:rsidRPr="00FA4EA0">
        <w:rPr>
          <w:rFonts w:eastAsia="Times New Roman" w:cstheme="minorHAnsi"/>
          <w:b/>
        </w:rPr>
        <w:t xml:space="preserve">. Software: </w:t>
      </w:r>
      <w:r w:rsidR="005F1ADF" w:rsidRPr="00FA4EA0">
        <w:rPr>
          <w:rFonts w:eastAsia="Times New Roman" w:cstheme="minorHAnsi"/>
        </w:rPr>
        <w:t>Does the part of your protocol being filmed include step-by-step descriptions of software usage?</w:t>
      </w:r>
      <w:r w:rsidR="005F1ADF" w:rsidRPr="00FA4EA0">
        <w:rPr>
          <w:rFonts w:eastAsia="Times New Roman" w:cstheme="minorHAnsi"/>
          <w:b/>
        </w:rPr>
        <w:t xml:space="preserve">  </w:t>
      </w:r>
      <w:r w:rsidR="00C53CC5" w:rsidRPr="00FA4EA0">
        <w:rPr>
          <w:rFonts w:eastAsia="Times New Roman" w:cstheme="minorHAnsi"/>
          <w:b/>
          <w:bCs/>
        </w:rPr>
        <w:t>NO</w:t>
      </w:r>
    </w:p>
    <w:p w14:paraId="1C68C2BA" w14:textId="479017C9" w:rsidR="005F1ADF" w:rsidRPr="00FA4EA0" w:rsidRDefault="00D43A00" w:rsidP="005F1ADF">
      <w:pPr>
        <w:spacing w:before="120"/>
        <w:rPr>
          <w:rFonts w:eastAsia="Times New Roman" w:cstheme="minorHAnsi"/>
          <w:b/>
        </w:rPr>
      </w:pPr>
      <w:r w:rsidRPr="00FA4EA0">
        <w:br/>
      </w:r>
    </w:p>
    <w:p w14:paraId="603B59C8" w14:textId="64E26AF4" w:rsidR="00C9492F" w:rsidRPr="00FA4EA0" w:rsidRDefault="00E25BB7" w:rsidP="00C9492F">
      <w:pPr>
        <w:rPr>
          <w:rFonts w:ascii="Calibri" w:hAnsi="Calibri" w:cs="Calibri"/>
          <w:b/>
          <w:bCs/>
          <w:color w:val="222222"/>
        </w:rPr>
      </w:pPr>
      <w:r w:rsidRPr="00FA4EA0">
        <w:rPr>
          <w:rFonts w:ascii="Calibri" w:hAnsi="Calibri" w:cs="Calibri"/>
          <w:b/>
          <w:bCs/>
          <w:color w:val="222222"/>
        </w:rPr>
        <w:t>4</w:t>
      </w:r>
      <w:r w:rsidR="000A7C4F" w:rsidRPr="00FA4EA0">
        <w:rPr>
          <w:rFonts w:ascii="Calibri" w:hAnsi="Calibri" w:cs="Calibri"/>
          <w:b/>
          <w:bCs/>
          <w:color w:val="222222"/>
        </w:rPr>
        <w:t>. Proposed filming date:</w:t>
      </w:r>
      <w:r w:rsidR="000A7C4F" w:rsidRPr="00FA4EA0">
        <w:rPr>
          <w:rFonts w:ascii="Calibri" w:hAnsi="Calibri" w:cs="Calibri"/>
          <w:color w:val="222222"/>
        </w:rPr>
        <w:t xml:space="preserve"> To help </w:t>
      </w:r>
      <w:proofErr w:type="spellStart"/>
      <w:r w:rsidR="000A7C4F" w:rsidRPr="00FA4EA0">
        <w:rPr>
          <w:rFonts w:ascii="Calibri" w:hAnsi="Calibri" w:cs="Calibri"/>
          <w:color w:val="222222"/>
        </w:rPr>
        <w:t>JoVE</w:t>
      </w:r>
      <w:proofErr w:type="spellEnd"/>
      <w:r w:rsidR="000A7C4F" w:rsidRPr="00FA4EA0">
        <w:rPr>
          <w:rFonts w:ascii="Calibri" w:hAnsi="Calibri" w:cs="Calibri"/>
          <w:color w:val="222222"/>
        </w:rPr>
        <w:t xml:space="preserve"> process and publish your video in a timely manner, please indicate the </w:t>
      </w:r>
      <w:r w:rsidR="000A7C4F" w:rsidRPr="00FA4EA0">
        <w:rPr>
          <w:rFonts w:ascii="Calibri" w:hAnsi="Calibri" w:cs="Calibri"/>
          <w:color w:val="222222"/>
          <w:u w:val="single"/>
        </w:rPr>
        <w:t>proposed date that your group will film</w:t>
      </w:r>
      <w:r w:rsidR="000A7C4F" w:rsidRPr="00FA4EA0">
        <w:rPr>
          <w:rFonts w:ascii="Calibri" w:hAnsi="Calibri" w:cs="Calibri"/>
          <w:color w:val="222222"/>
        </w:rPr>
        <w:t xml:space="preserve"> here: </w:t>
      </w:r>
      <w:r w:rsidR="00FB552C" w:rsidRPr="00FA4EA0">
        <w:rPr>
          <w:rFonts w:ascii="Calibri" w:hAnsi="Calibri" w:cs="Calibri"/>
          <w:b/>
          <w:bCs/>
          <w:color w:val="222222"/>
        </w:rPr>
        <w:t>N/A</w:t>
      </w:r>
    </w:p>
    <w:p w14:paraId="12FBC75A" w14:textId="77777777" w:rsidR="00716A9B" w:rsidRPr="00FA4EA0" w:rsidRDefault="00716A9B" w:rsidP="00C9492F">
      <w:pPr>
        <w:rPr>
          <w:rFonts w:ascii="Calibri" w:hAnsi="Calibri" w:cs="Calibri"/>
          <w:b/>
          <w:bCs/>
          <w:color w:val="222222"/>
        </w:rPr>
      </w:pPr>
    </w:p>
    <w:p w14:paraId="39B12072" w14:textId="77777777" w:rsidR="000A7C4F" w:rsidRPr="00FA4EA0" w:rsidRDefault="000A7C4F" w:rsidP="000A7C4F">
      <w:pPr>
        <w:rPr>
          <w:rFonts w:ascii="Calibri" w:hAnsi="Calibri" w:cs="Calibri"/>
          <w:color w:val="000000"/>
        </w:rPr>
      </w:pPr>
    </w:p>
    <w:p w14:paraId="5FC7E5A1" w14:textId="3C6D3DAF" w:rsidR="000A7C4F" w:rsidRPr="00FA4EA0" w:rsidRDefault="000A7C4F" w:rsidP="00AF169B">
      <w:pPr>
        <w:rPr>
          <w:rFonts w:ascii="Calibri" w:hAnsi="Calibri" w:cs="Calibri"/>
          <w:color w:val="000000"/>
        </w:rPr>
      </w:pPr>
      <w:r w:rsidRPr="00FA4EA0">
        <w:rPr>
          <w:rFonts w:ascii="Calibri" w:hAnsi="Calibri" w:cs="Calibri"/>
          <w:color w:val="000000"/>
        </w:rPr>
        <w:t xml:space="preserve">When you are ready to submit your video </w:t>
      </w:r>
      <w:r w:rsidR="00AF169B" w:rsidRPr="00FA4EA0">
        <w:rPr>
          <w:rFonts w:ascii="Calibri" w:hAnsi="Calibri" w:cs="Calibri"/>
          <w:color w:val="000000"/>
        </w:rPr>
        <w:t>LAB MEDIA</w:t>
      </w:r>
      <w:r w:rsidRPr="00FA4EA0">
        <w:rPr>
          <w:rFonts w:ascii="Calibri" w:hAnsi="Calibri" w:cs="Calibri"/>
          <w:color w:val="000000"/>
        </w:rPr>
        <w:t xml:space="preserve">s, please contact our </w:t>
      </w:r>
      <w:r w:rsidR="00A05E2F" w:rsidRPr="00FA4EA0">
        <w:rPr>
          <w:rFonts w:ascii="Calibri" w:hAnsi="Calibri" w:cs="Calibri"/>
          <w:color w:val="000000"/>
        </w:rPr>
        <w:t xml:space="preserve">Content </w:t>
      </w:r>
      <w:r w:rsidR="004F0511" w:rsidRPr="00FA4EA0">
        <w:rPr>
          <w:rFonts w:ascii="Calibri" w:hAnsi="Calibri" w:cs="Calibri"/>
          <w:color w:val="000000"/>
        </w:rPr>
        <w:t>Manager</w:t>
      </w:r>
      <w:r w:rsidR="00A05E2F" w:rsidRPr="00FA4EA0">
        <w:rPr>
          <w:rFonts w:ascii="Calibri" w:hAnsi="Calibri" w:cs="Calibri"/>
          <w:color w:val="000000"/>
        </w:rPr>
        <w:t>, </w:t>
      </w:r>
      <w:hyperlink r:id="rId16" w:tgtFrame="_blank" w:history="1">
        <w:r w:rsidR="00A05E2F" w:rsidRPr="00FA4EA0">
          <w:rPr>
            <w:rStyle w:val="Hyperlink"/>
            <w:rFonts w:ascii="Calibri" w:hAnsi="Calibri" w:cs="Calibri"/>
          </w:rPr>
          <w:t>Utkarsh Khare</w:t>
        </w:r>
      </w:hyperlink>
      <w:r w:rsidRPr="00FA4EA0">
        <w:rPr>
          <w:rFonts w:ascii="Calibri" w:hAnsi="Calibri" w:cs="Calibri"/>
          <w:color w:val="000000"/>
        </w:rPr>
        <w:t xml:space="preserve">. </w:t>
      </w:r>
    </w:p>
    <w:p w14:paraId="685E1DF4" w14:textId="77777777" w:rsidR="005F1ADF" w:rsidRPr="00FA4EA0" w:rsidRDefault="005F1ADF" w:rsidP="005F1ADF">
      <w:pPr>
        <w:rPr>
          <w:rFonts w:cstheme="minorHAnsi"/>
          <w:b/>
          <w:sz w:val="22"/>
          <w:szCs w:val="22"/>
        </w:rPr>
      </w:pPr>
    </w:p>
    <w:p w14:paraId="67386C83" w14:textId="77777777" w:rsidR="005F1ADF" w:rsidRPr="00FA4EA0" w:rsidRDefault="005F1ADF" w:rsidP="005F1ADF">
      <w:pPr>
        <w:rPr>
          <w:rFonts w:cstheme="minorHAnsi"/>
          <w:b/>
          <w:sz w:val="22"/>
          <w:szCs w:val="22"/>
        </w:rPr>
      </w:pPr>
    </w:p>
    <w:p w14:paraId="7AA7BBC5" w14:textId="77777777" w:rsidR="005F1ADF" w:rsidRPr="00FA4EA0" w:rsidRDefault="005F1ADF" w:rsidP="005F1ADF">
      <w:pPr>
        <w:rPr>
          <w:rFonts w:cstheme="minorHAnsi"/>
          <w:b/>
          <w:sz w:val="22"/>
          <w:szCs w:val="22"/>
        </w:rPr>
      </w:pPr>
      <w:r w:rsidRPr="00FA4EA0">
        <w:rPr>
          <w:rFonts w:cstheme="minorHAnsi"/>
          <w:b/>
          <w:sz w:val="22"/>
          <w:szCs w:val="22"/>
        </w:rPr>
        <w:t>Current Protocol Length</w:t>
      </w:r>
    </w:p>
    <w:p w14:paraId="0FDB8123" w14:textId="77777777" w:rsidR="005F1ADF" w:rsidRPr="00FA4EA0" w:rsidRDefault="005F1ADF" w:rsidP="005F1ADF">
      <w:pPr>
        <w:rPr>
          <w:rFonts w:cstheme="minorHAnsi"/>
          <w:b/>
          <w:sz w:val="22"/>
          <w:szCs w:val="22"/>
        </w:rPr>
      </w:pPr>
    </w:p>
    <w:p w14:paraId="72F5C5E6" w14:textId="0A6EEA09" w:rsidR="005F1ADF" w:rsidRPr="00FA4EA0" w:rsidRDefault="005F1ADF" w:rsidP="005F1ADF">
      <w:pPr>
        <w:rPr>
          <w:rFonts w:cstheme="minorHAnsi"/>
          <w:bCs/>
          <w:sz w:val="22"/>
          <w:szCs w:val="22"/>
        </w:rPr>
      </w:pPr>
      <w:r w:rsidRPr="00FA4EA0">
        <w:rPr>
          <w:rFonts w:cstheme="minorHAnsi"/>
          <w:bCs/>
          <w:sz w:val="22"/>
          <w:szCs w:val="22"/>
        </w:rPr>
        <w:t>Number of Steps</w:t>
      </w:r>
      <w:proofErr w:type="gramStart"/>
      <w:r w:rsidRPr="00FA4EA0">
        <w:rPr>
          <w:rFonts w:cstheme="minorHAnsi"/>
          <w:bCs/>
          <w:sz w:val="22"/>
          <w:szCs w:val="22"/>
        </w:rPr>
        <w:t xml:space="preserve">:  </w:t>
      </w:r>
      <w:r w:rsidR="00862CB3" w:rsidRPr="00FA4EA0">
        <w:rPr>
          <w:rFonts w:cstheme="minorHAnsi"/>
          <w:bCs/>
          <w:sz w:val="22"/>
          <w:szCs w:val="22"/>
        </w:rPr>
        <w:t>11</w:t>
      </w:r>
      <w:proofErr w:type="gramEnd"/>
    </w:p>
    <w:p w14:paraId="5AAC9C6C" w14:textId="2AEA4119" w:rsidR="00C2620F" w:rsidRPr="00FA4EA0" w:rsidRDefault="005F1ADF" w:rsidP="005F1ADF">
      <w:pPr>
        <w:rPr>
          <w:rFonts w:cstheme="minorHAnsi"/>
          <w:b/>
          <w:sz w:val="22"/>
          <w:szCs w:val="22"/>
        </w:rPr>
      </w:pPr>
      <w:r w:rsidRPr="00FA4EA0">
        <w:rPr>
          <w:rFonts w:cstheme="minorHAnsi"/>
          <w:bCs/>
          <w:sz w:val="22"/>
          <w:szCs w:val="22"/>
        </w:rPr>
        <w:t xml:space="preserve">Number of Shots:  </w:t>
      </w:r>
      <w:r w:rsidR="00862CB3" w:rsidRPr="00FA4EA0">
        <w:rPr>
          <w:rFonts w:cstheme="minorHAnsi"/>
          <w:bCs/>
          <w:sz w:val="22"/>
          <w:szCs w:val="22"/>
        </w:rPr>
        <w:t>23</w:t>
      </w:r>
      <w:r w:rsidR="00277C90" w:rsidRPr="00FA4EA0">
        <w:rPr>
          <w:rFonts w:cstheme="minorHAnsi"/>
          <w:b/>
          <w:sz w:val="22"/>
          <w:szCs w:val="22"/>
        </w:rPr>
        <w:br w:type="page"/>
      </w:r>
    </w:p>
    <w:p w14:paraId="6C16C00A" w14:textId="328D7BCD" w:rsidR="00FA1A9D" w:rsidRPr="00FA4EA0" w:rsidRDefault="0066127A" w:rsidP="00D6314B">
      <w:pPr>
        <w:pStyle w:val="Heading1"/>
        <w:rPr>
          <w:rFonts w:cstheme="minorHAnsi"/>
        </w:rPr>
      </w:pPr>
      <w:r w:rsidRPr="00FA4EA0">
        <w:rPr>
          <w:rFonts w:cstheme="minorHAnsi"/>
        </w:rPr>
        <w:lastRenderedPageBreak/>
        <w:t>Int</w:t>
      </w:r>
      <w:r w:rsidR="001E0433" w:rsidRPr="00FA4EA0">
        <w:rPr>
          <w:rFonts w:cstheme="minorHAnsi"/>
        </w:rPr>
        <w:t>roduction</w:t>
      </w:r>
      <w:r w:rsidRPr="00FA4EA0">
        <w:rPr>
          <w:rFonts w:cstheme="minorHAnsi"/>
        </w:rPr>
        <w:t xml:space="preserve"> </w:t>
      </w:r>
    </w:p>
    <w:p w14:paraId="7E8076BA" w14:textId="77777777" w:rsidR="007D61A8" w:rsidRPr="00FA4EA0" w:rsidRDefault="007D61A8" w:rsidP="00731E5D">
      <w:pPr>
        <w:rPr>
          <w:rFonts w:cstheme="minorHAnsi"/>
          <w:b/>
        </w:rPr>
      </w:pPr>
    </w:p>
    <w:p w14:paraId="65488333" w14:textId="3B3321A6" w:rsidR="00D7547B" w:rsidRPr="00FA4EA0" w:rsidRDefault="00FB552C" w:rsidP="007D61A8">
      <w:pPr>
        <w:rPr>
          <w:rFonts w:eastAsia="Times New Roman" w:cstheme="minorHAnsi"/>
          <w:b/>
        </w:rPr>
      </w:pPr>
      <w:r w:rsidRPr="00FA4EA0">
        <w:rPr>
          <w:rFonts w:eastAsia="Times New Roman" w:cstheme="minorHAnsi"/>
          <w:b/>
          <w:highlight w:val="green"/>
        </w:rPr>
        <w:t>NOTE: Authors provided pre-recorded interviews</w:t>
      </w:r>
    </w:p>
    <w:p w14:paraId="1D14C8DD" w14:textId="77777777" w:rsidR="006959C4" w:rsidRPr="00FA4EA0" w:rsidRDefault="006959C4" w:rsidP="006959C4">
      <w:pPr>
        <w:rPr>
          <w:rFonts w:cstheme="minorHAnsi"/>
          <w:b/>
          <w:bCs/>
          <w:color w:val="auto"/>
          <w:sz w:val="28"/>
          <w:szCs w:val="28"/>
          <w:shd w:val="clear" w:color="auto" w:fill="FFFFFF"/>
        </w:rPr>
      </w:pPr>
      <w:r w:rsidRPr="00FA4EA0">
        <w:rPr>
          <w:rFonts w:cstheme="minorHAnsi"/>
          <w:b/>
          <w:bCs/>
          <w:color w:val="auto"/>
          <w:sz w:val="28"/>
          <w:szCs w:val="28"/>
          <w:shd w:val="clear" w:color="auto" w:fill="FFFFFF"/>
        </w:rPr>
        <w:t>INTRODUCTION:</w:t>
      </w:r>
    </w:p>
    <w:p w14:paraId="16F3E485" w14:textId="142A018E" w:rsidR="007D61A8" w:rsidRPr="00FA4EA0" w:rsidRDefault="00D75084" w:rsidP="007D61A8">
      <w:pPr>
        <w:rPr>
          <w:rFonts w:eastAsia="Times New Roman" w:cstheme="minorHAnsi"/>
          <w:strike/>
          <w:sz w:val="28"/>
          <w:szCs w:val="28"/>
        </w:rPr>
      </w:pPr>
      <w:r w:rsidRPr="00FA4EA0">
        <w:rPr>
          <w:rFonts w:cstheme="minorHAnsi"/>
          <w:strike/>
          <w:color w:val="000000"/>
          <w:shd w:val="clear" w:color="auto" w:fill="FFFFFF"/>
        </w:rPr>
        <w:t>What is the scope of your research? What questions are you trying to answer?</w:t>
      </w:r>
      <w:r w:rsidR="007D61A8" w:rsidRPr="00FA4EA0">
        <w:rPr>
          <w:rFonts w:eastAsia="Times New Roman" w:cstheme="minorHAnsi"/>
          <w:strike/>
          <w:sz w:val="28"/>
          <w:szCs w:val="28"/>
        </w:rPr>
        <w:t xml:space="preserve"> </w:t>
      </w:r>
    </w:p>
    <w:p w14:paraId="25928288" w14:textId="5D724477" w:rsidR="007D61A8" w:rsidRPr="00FA4EA0" w:rsidRDefault="001E20D3" w:rsidP="00B807E5">
      <w:pPr>
        <w:pStyle w:val="ListParagraph"/>
        <w:numPr>
          <w:ilvl w:val="1"/>
          <w:numId w:val="3"/>
        </w:numPr>
        <w:spacing w:before="120"/>
        <w:contextualSpacing w:val="0"/>
        <w:rPr>
          <w:rFonts w:eastAsia="Times New Roman" w:cstheme="minorHAnsi"/>
        </w:rPr>
      </w:pPr>
      <w:r w:rsidRPr="00FA4EA0">
        <w:rPr>
          <w:rFonts w:eastAsia="Times New Roman" w:cstheme="minorHAnsi"/>
          <w:b/>
          <w:u w:val="single"/>
        </w:rPr>
        <w:t>Srinidhi Babu</w:t>
      </w:r>
      <w:r w:rsidR="00927B12" w:rsidRPr="00FA4EA0">
        <w:rPr>
          <w:rStyle w:val="AuthorName"/>
          <w:rFonts w:asciiTheme="minorHAnsi" w:eastAsia="Times" w:hAnsiTheme="minorHAnsi" w:cstheme="minorHAnsi"/>
        </w:rPr>
        <w:t>:</w:t>
      </w:r>
      <w:r w:rsidR="005A33C6" w:rsidRPr="00FA4EA0">
        <w:rPr>
          <w:rFonts w:cstheme="minorHAnsi"/>
        </w:rPr>
        <w:t xml:space="preserve"> </w:t>
      </w:r>
      <w:r w:rsidR="00AF169B" w:rsidRPr="00FA4EA0">
        <w:rPr>
          <w:rFonts w:cstheme="minorHAnsi"/>
        </w:rPr>
        <w:t xml:space="preserve">Our research focuses on improving how we prepare and analyze the mouse stomach for imaging. We’ve adapted the “Swiss roll” technique, originally developed for the murine intestine, so that all major gastric regions </w:t>
      </w:r>
      <w:r w:rsidR="004F3815" w:rsidRPr="00FA4EA0">
        <w:rPr>
          <w:rFonts w:cstheme="minorHAnsi"/>
        </w:rPr>
        <w:t xml:space="preserve">including </w:t>
      </w:r>
      <w:r w:rsidR="00AF169B" w:rsidRPr="00FA4EA0">
        <w:rPr>
          <w:rFonts w:cstheme="minorHAnsi"/>
        </w:rPr>
        <w:t>the fundus, corpus, and antrum can be embedded together in a single cryosection. This allows us to visualize the stomach’s structure and cellular composition side by side, while maintaining accurate spatial orientation and high image quality</w:t>
      </w:r>
      <w:r w:rsidR="004F3815" w:rsidRPr="00FA4EA0">
        <w:rPr>
          <w:rFonts w:cstheme="minorHAnsi"/>
        </w:rPr>
        <w:t xml:space="preserve">. </w:t>
      </w:r>
    </w:p>
    <w:p w14:paraId="7E160AC1" w14:textId="03B97AE7" w:rsidR="00AF169B" w:rsidRPr="00FA4EA0" w:rsidRDefault="00AF169B" w:rsidP="00AF169B">
      <w:pPr>
        <w:pStyle w:val="ShotDescription"/>
        <w:numPr>
          <w:ilvl w:val="2"/>
          <w:numId w:val="3"/>
        </w:numPr>
      </w:pPr>
      <w:r w:rsidRPr="00FA4EA0">
        <w:t>LAB MEDIA: Intro-1-27s 00:00 – 00:27</w:t>
      </w:r>
      <w:r w:rsidR="004F3815" w:rsidRPr="00FA4EA0">
        <w:br/>
      </w:r>
    </w:p>
    <w:p w14:paraId="33C3EADE" w14:textId="77777777" w:rsidR="00AF169B" w:rsidRPr="00FA4EA0" w:rsidRDefault="00AF169B" w:rsidP="00AF169B">
      <w:pPr>
        <w:pStyle w:val="ListParagraph"/>
        <w:spacing w:before="120"/>
        <w:ind w:left="1627"/>
        <w:contextualSpacing w:val="0"/>
        <w:rPr>
          <w:rFonts w:eastAsia="Times New Roman" w:cstheme="minorHAnsi"/>
        </w:rPr>
      </w:pPr>
    </w:p>
    <w:p w14:paraId="68D87263" w14:textId="77777777" w:rsidR="00FB552C" w:rsidRPr="00FA4EA0" w:rsidRDefault="00FB552C" w:rsidP="00FB552C">
      <w:pPr>
        <w:rPr>
          <w:rFonts w:eastAsia="Times New Roman" w:cstheme="minorHAnsi"/>
          <w:strike/>
          <w:sz w:val="28"/>
          <w:szCs w:val="28"/>
        </w:rPr>
      </w:pPr>
      <w:r w:rsidRPr="00FA4EA0">
        <w:rPr>
          <w:rFonts w:cstheme="minorHAnsi"/>
          <w:strike/>
          <w:color w:val="000000"/>
          <w:shd w:val="clear" w:color="auto" w:fill="FFFFFF"/>
        </w:rPr>
        <w:t xml:space="preserve">What </w:t>
      </w:r>
      <w:proofErr w:type="gramStart"/>
      <w:r w:rsidRPr="00FA4EA0">
        <w:rPr>
          <w:rFonts w:cstheme="minorHAnsi"/>
          <w:strike/>
          <w:color w:val="000000"/>
          <w:shd w:val="clear" w:color="auto" w:fill="FFFFFF"/>
        </w:rPr>
        <w:t>advantage</w:t>
      </w:r>
      <w:proofErr w:type="gramEnd"/>
      <w:r w:rsidRPr="00FA4EA0">
        <w:rPr>
          <w:rFonts w:cstheme="minorHAnsi"/>
          <w:strike/>
          <w:color w:val="000000"/>
          <w:shd w:val="clear" w:color="auto" w:fill="FFFFFF"/>
        </w:rPr>
        <w:t xml:space="preserve"> does your protocol offer compared to other techniques?</w:t>
      </w:r>
    </w:p>
    <w:p w14:paraId="52A91D1A" w14:textId="7DE1848F" w:rsidR="00FB552C" w:rsidRPr="00FA4EA0" w:rsidRDefault="001E20D3" w:rsidP="00FB552C">
      <w:pPr>
        <w:pStyle w:val="ListParagraph"/>
        <w:numPr>
          <w:ilvl w:val="1"/>
          <w:numId w:val="3"/>
        </w:numPr>
        <w:spacing w:before="120"/>
        <w:contextualSpacing w:val="0"/>
        <w:rPr>
          <w:rFonts w:eastAsia="Times New Roman" w:cstheme="minorHAnsi"/>
        </w:rPr>
      </w:pPr>
      <w:r w:rsidRPr="00FA4EA0">
        <w:rPr>
          <w:rFonts w:eastAsia="Times New Roman" w:cstheme="minorHAnsi"/>
          <w:b/>
          <w:iCs w:val="0"/>
          <w:color w:val="auto"/>
          <w:u w:val="single"/>
        </w:rPr>
        <w:t>Srinidhi</w:t>
      </w:r>
      <w:r w:rsidR="00FA4EA0">
        <w:rPr>
          <w:rFonts w:eastAsia="Times New Roman" w:cstheme="minorHAnsi"/>
          <w:b/>
          <w:iCs w:val="0"/>
          <w:color w:val="auto"/>
          <w:u w:val="single"/>
        </w:rPr>
        <w:t xml:space="preserve"> </w:t>
      </w:r>
      <w:r w:rsidRPr="00FA4EA0">
        <w:rPr>
          <w:rFonts w:eastAsia="Times New Roman" w:cstheme="minorHAnsi"/>
          <w:b/>
          <w:iCs w:val="0"/>
          <w:color w:val="auto"/>
          <w:u w:val="single"/>
        </w:rPr>
        <w:t>Babu</w:t>
      </w:r>
      <w:r w:rsidR="00FB552C" w:rsidRPr="00FA4EA0">
        <w:rPr>
          <w:rFonts w:eastAsia="Times New Roman" w:cstheme="minorHAnsi"/>
          <w:b/>
          <w:bCs/>
          <w:u w:val="single"/>
        </w:rPr>
        <w:t>:</w:t>
      </w:r>
      <w:r w:rsidR="00FB552C" w:rsidRPr="00FA4EA0">
        <w:rPr>
          <w:rFonts w:eastAsia="Times New Roman" w:cstheme="minorHAnsi"/>
        </w:rPr>
        <w:t xml:space="preserve"> T</w:t>
      </w:r>
      <w:r w:rsidR="00FB552C" w:rsidRPr="00FA4EA0">
        <w:rPr>
          <w:rFonts w:cstheme="minorHAnsi"/>
        </w:rPr>
        <w:t xml:space="preserve">he stomach is a complex organ with delicate tissues. Small mistakes can damage cells or distort their arrangement, which makes high-resolution imaging and immunostaining inconsistent. Our Swiss roll technique solves this by keeping all regions including duodenum and esophagus intact in a single </w:t>
      </w:r>
      <w:proofErr w:type="spellStart"/>
      <w:r w:rsidR="00FB552C" w:rsidRPr="00FA4EA0">
        <w:rPr>
          <w:rFonts w:cstheme="minorHAnsi"/>
        </w:rPr>
        <w:t>cryoblock</w:t>
      </w:r>
      <w:proofErr w:type="spellEnd"/>
      <w:r w:rsidR="00FB552C" w:rsidRPr="00FA4EA0">
        <w:rPr>
          <w:rFonts w:cstheme="minorHAnsi"/>
        </w:rPr>
        <w:t>, making experiments more reliable and reproducible.</w:t>
      </w:r>
    </w:p>
    <w:p w14:paraId="3CCE3FD1" w14:textId="41AD99D9" w:rsidR="00FB552C" w:rsidRPr="00FA4EA0" w:rsidRDefault="00FB552C" w:rsidP="00FB552C">
      <w:pPr>
        <w:pStyle w:val="ShotDescription"/>
        <w:numPr>
          <w:ilvl w:val="2"/>
          <w:numId w:val="3"/>
        </w:numPr>
      </w:pPr>
      <w:r w:rsidRPr="00FA4EA0">
        <w:t>LAB MEDIA: Intro-2-22s 00:</w:t>
      </w:r>
      <w:r w:rsidR="004F3815" w:rsidRPr="00FA4EA0">
        <w:t>00-00:22</w:t>
      </w:r>
    </w:p>
    <w:p w14:paraId="569763CB" w14:textId="77777777" w:rsidR="00FB552C" w:rsidRPr="00FA4EA0" w:rsidRDefault="00FB552C" w:rsidP="00FB552C">
      <w:pPr>
        <w:pStyle w:val="ShotDescription"/>
        <w:ind w:firstLine="0"/>
      </w:pPr>
    </w:p>
    <w:p w14:paraId="00A66870" w14:textId="0522F68C" w:rsidR="007D61A8" w:rsidRPr="00FA4EA0" w:rsidRDefault="00FB552C" w:rsidP="007D61A8">
      <w:pPr>
        <w:rPr>
          <w:rFonts w:eastAsia="Times New Roman" w:cstheme="minorHAnsi"/>
        </w:rPr>
      </w:pPr>
      <w:r w:rsidRPr="00FA4EA0">
        <w:rPr>
          <w:rFonts w:eastAsia="Times New Roman" w:cstheme="minorHAnsi"/>
          <w:b/>
          <w:bCs/>
          <w:highlight w:val="green"/>
        </w:rPr>
        <w:t>NOTE</w:t>
      </w:r>
      <w:r w:rsidRPr="00FA4EA0">
        <w:rPr>
          <w:rFonts w:eastAsia="Times New Roman" w:cstheme="minorHAnsi"/>
          <w:highlight w:val="green"/>
        </w:rPr>
        <w:t>: This was moved here to facilitate a longer introduction section</w:t>
      </w:r>
      <w:r w:rsidRPr="00FA4EA0">
        <w:rPr>
          <w:rFonts w:eastAsia="Times New Roman" w:cstheme="minorHAnsi"/>
        </w:rPr>
        <w:t xml:space="preserve"> </w:t>
      </w:r>
    </w:p>
    <w:p w14:paraId="7D53E431" w14:textId="77777777" w:rsidR="0071156C" w:rsidRPr="00FA4EA0" w:rsidRDefault="0071156C" w:rsidP="007D61A8">
      <w:pPr>
        <w:rPr>
          <w:rFonts w:eastAsia="Times New Roman" w:cstheme="minorHAnsi"/>
          <w:b/>
          <w:bCs/>
        </w:rPr>
      </w:pPr>
    </w:p>
    <w:p w14:paraId="1DCD4D38" w14:textId="1C2D9A11" w:rsidR="00AF169B" w:rsidRPr="00FA4EA0" w:rsidRDefault="005B2E77" w:rsidP="00FB552C">
      <w:pPr>
        <w:rPr>
          <w:rFonts w:eastAsia="Times New Roman" w:cstheme="minorHAnsi"/>
          <w:b/>
          <w:bCs/>
          <w:sz w:val="28"/>
          <w:szCs w:val="28"/>
        </w:rPr>
      </w:pPr>
      <w:r w:rsidRPr="00FA4EA0">
        <w:rPr>
          <w:rFonts w:eastAsia="Times New Roman" w:cstheme="minorHAnsi"/>
          <w:b/>
          <w:bCs/>
          <w:sz w:val="28"/>
          <w:szCs w:val="28"/>
        </w:rPr>
        <w:t>CONCLUSION:</w:t>
      </w:r>
    </w:p>
    <w:p w14:paraId="3889A13C" w14:textId="62545CFD" w:rsidR="00D75084" w:rsidRPr="00FA4EA0" w:rsidRDefault="00D75084" w:rsidP="00D75084">
      <w:pPr>
        <w:spacing w:before="120"/>
        <w:rPr>
          <w:rFonts w:eastAsia="Times New Roman" w:cstheme="minorHAnsi"/>
          <w:strike/>
        </w:rPr>
      </w:pPr>
      <w:r w:rsidRPr="00FA4EA0">
        <w:rPr>
          <w:rFonts w:cstheme="minorHAnsi"/>
          <w:strike/>
          <w:color w:val="000000"/>
          <w:shd w:val="clear" w:color="auto" w:fill="FFFFFF"/>
        </w:rPr>
        <w:t>How will your findings advance research in your field?</w:t>
      </w:r>
    </w:p>
    <w:p w14:paraId="15F1F1BE" w14:textId="606D293C" w:rsidR="00D75084" w:rsidRPr="00FA4EA0" w:rsidRDefault="001E20D3" w:rsidP="00FB552C">
      <w:pPr>
        <w:pStyle w:val="ListParagraph"/>
        <w:numPr>
          <w:ilvl w:val="1"/>
          <w:numId w:val="3"/>
        </w:numPr>
        <w:spacing w:before="120"/>
        <w:contextualSpacing w:val="0"/>
        <w:rPr>
          <w:rFonts w:eastAsia="Times New Roman" w:cstheme="minorHAnsi"/>
        </w:rPr>
      </w:pPr>
      <w:r w:rsidRPr="00FA4EA0">
        <w:rPr>
          <w:rFonts w:eastAsia="Times New Roman" w:cstheme="minorHAnsi"/>
          <w:b/>
          <w:iCs w:val="0"/>
          <w:color w:val="auto"/>
          <w:u w:val="single"/>
        </w:rPr>
        <w:t>Srinidhi Babu</w:t>
      </w:r>
      <w:r w:rsidR="00D75084" w:rsidRPr="00FA4EA0">
        <w:rPr>
          <w:rFonts w:eastAsia="Times New Roman" w:cstheme="minorHAnsi"/>
          <w:b/>
          <w:bCs/>
          <w:u w:val="single"/>
        </w:rPr>
        <w:t>:</w:t>
      </w:r>
      <w:r w:rsidR="00D75084" w:rsidRPr="00FA4EA0">
        <w:rPr>
          <w:rFonts w:eastAsia="Times New Roman" w:cstheme="minorHAnsi"/>
        </w:rPr>
        <w:t xml:space="preserve"> </w:t>
      </w:r>
      <w:r w:rsidR="00AF169B" w:rsidRPr="00FA4EA0">
        <w:rPr>
          <w:rFonts w:cstheme="minorHAnsi"/>
        </w:rPr>
        <w:t>The Swiss roll technique can advance research on region-specific changes in gastric tissue. Unlike traditional approaches that embed regions separately, the Swiss roll technique processes all gastric regions under identical conditions, saving both time and reagents. This makes it a practical and scalable platform for comprehensive analysis of gastric tissue in both health and disease.</w:t>
      </w:r>
    </w:p>
    <w:p w14:paraId="5C76CD7F" w14:textId="1FCA873B" w:rsidR="00AF169B" w:rsidRPr="00FA4EA0" w:rsidRDefault="00AF169B" w:rsidP="00FB552C">
      <w:pPr>
        <w:pStyle w:val="ShotDescription"/>
        <w:numPr>
          <w:ilvl w:val="2"/>
          <w:numId w:val="3"/>
        </w:numPr>
      </w:pPr>
      <w:r w:rsidRPr="00FA4EA0">
        <w:t>LAB MEDIA: Intro-3-22s 00:</w:t>
      </w:r>
      <w:r w:rsidR="004F3815" w:rsidRPr="00FA4EA0">
        <w:t>00</w:t>
      </w:r>
      <w:r w:rsidRPr="00FA4EA0">
        <w:t xml:space="preserve"> – 0</w:t>
      </w:r>
      <w:r w:rsidR="004F3815" w:rsidRPr="00FA4EA0">
        <w:t>0</w:t>
      </w:r>
      <w:r w:rsidRPr="00FA4EA0">
        <w:t>:</w:t>
      </w:r>
      <w:r w:rsidR="004F3815" w:rsidRPr="00FA4EA0">
        <w:t>22</w:t>
      </w:r>
    </w:p>
    <w:p w14:paraId="2AD6CC67" w14:textId="54B66EAE" w:rsidR="00AF169B" w:rsidRPr="00FA4EA0" w:rsidRDefault="00AF169B" w:rsidP="00AF169B">
      <w:pPr>
        <w:pStyle w:val="ShotDescription"/>
        <w:ind w:firstLine="0"/>
      </w:pPr>
    </w:p>
    <w:p w14:paraId="7EE4CE99" w14:textId="77777777" w:rsidR="00AF169B" w:rsidRPr="00FA4EA0" w:rsidRDefault="00AF169B" w:rsidP="00AF169B">
      <w:pPr>
        <w:pStyle w:val="ListParagraph"/>
        <w:spacing w:before="120"/>
        <w:ind w:left="1627"/>
        <w:contextualSpacing w:val="0"/>
        <w:rPr>
          <w:rFonts w:eastAsia="Times New Roman" w:cstheme="minorHAnsi"/>
        </w:rPr>
      </w:pPr>
    </w:p>
    <w:p w14:paraId="0D8C7EE1" w14:textId="77777777" w:rsidR="00000E22" w:rsidRPr="00FA4EA0" w:rsidRDefault="00000E22" w:rsidP="00000E22">
      <w:pPr>
        <w:spacing w:before="120"/>
        <w:rPr>
          <w:rFonts w:cstheme="minorHAnsi"/>
        </w:rPr>
      </w:pPr>
    </w:p>
    <w:p w14:paraId="1665FD06" w14:textId="77777777" w:rsidR="001E0433" w:rsidRPr="00FA4EA0" w:rsidRDefault="001E0433" w:rsidP="001E0433">
      <w:pPr>
        <w:pStyle w:val="ListParagraph"/>
        <w:spacing w:before="120" w:after="240"/>
        <w:ind w:left="360"/>
        <w:contextualSpacing w:val="0"/>
        <w:rPr>
          <w:rFonts w:cstheme="minorHAnsi"/>
          <w:b/>
          <w:bCs/>
        </w:rPr>
      </w:pPr>
      <w:r w:rsidRPr="00FA4EA0">
        <w:rPr>
          <w:rFonts w:cstheme="minorHAnsi"/>
          <w:b/>
          <w:bCs/>
        </w:rPr>
        <w:lastRenderedPageBreak/>
        <w:t>Ethics Title Card</w:t>
      </w:r>
    </w:p>
    <w:p w14:paraId="19333280" w14:textId="6CDA0CB9" w:rsidR="001E0433" w:rsidRPr="00FA4EA0" w:rsidRDefault="001E0433" w:rsidP="001E0433">
      <w:pPr>
        <w:pStyle w:val="ListParagraph"/>
        <w:spacing w:before="120" w:after="240"/>
        <w:ind w:left="360"/>
        <w:contextualSpacing w:val="0"/>
        <w:rPr>
          <w:rFonts w:eastAsia="Times New Roman" w:cstheme="minorHAnsi"/>
        </w:rPr>
      </w:pPr>
      <w:r w:rsidRPr="00FA4EA0">
        <w:rPr>
          <w:rFonts w:eastAsia="Times New Roman" w:cstheme="minorHAnsi"/>
        </w:rPr>
        <w:t xml:space="preserve">This research has been approved by the Institutional Animal Care and Use Committee (IACUC) at </w:t>
      </w:r>
      <w:r w:rsidR="00AF169B" w:rsidRPr="00FA4EA0">
        <w:rPr>
          <w:rFonts w:eastAsia="Times New Roman" w:cstheme="minorHAnsi"/>
        </w:rPr>
        <w:t xml:space="preserve">the </w:t>
      </w:r>
      <w:r w:rsidR="00AF169B" w:rsidRPr="00FA4EA0">
        <w:t>Mayo Clinic</w:t>
      </w:r>
    </w:p>
    <w:p w14:paraId="66D538A0" w14:textId="0BA9D63C" w:rsidR="001016BD" w:rsidRPr="00FA4EA0" w:rsidRDefault="001016BD" w:rsidP="00AF3977">
      <w:pPr>
        <w:spacing w:before="120"/>
        <w:rPr>
          <w:rFonts w:eastAsia="Times New Roman" w:cstheme="minorHAnsi"/>
        </w:rPr>
      </w:pPr>
      <w:r w:rsidRPr="00FA4EA0">
        <w:rPr>
          <w:rFonts w:cstheme="minorHAnsi"/>
        </w:rPr>
        <w:br w:type="page"/>
      </w:r>
    </w:p>
    <w:p w14:paraId="1CEA460B" w14:textId="5B4A5620" w:rsidR="00DC2504" w:rsidRPr="00FA4EA0" w:rsidRDefault="00DC2504" w:rsidP="005A02B6">
      <w:pPr>
        <w:pStyle w:val="Heading1"/>
        <w:rPr>
          <w:rFonts w:cstheme="minorHAnsi"/>
          <w:lang w:eastAsia="zh-TW"/>
        </w:rPr>
      </w:pPr>
      <w:r w:rsidRPr="00FA4EA0">
        <w:rPr>
          <w:rFonts w:cstheme="minorHAnsi"/>
        </w:rPr>
        <w:lastRenderedPageBreak/>
        <w:t>Protocol</w:t>
      </w:r>
      <w:r w:rsidR="0066127A" w:rsidRPr="00FA4EA0">
        <w:rPr>
          <w:rFonts w:cstheme="minorHAnsi"/>
        </w:rPr>
        <w:t xml:space="preserve"> </w:t>
      </w:r>
      <w:r w:rsidR="00D75084" w:rsidRPr="00FA4EA0">
        <w:rPr>
          <w:rFonts w:cstheme="minorHAnsi"/>
        </w:rPr>
        <w:t xml:space="preserve"> </w:t>
      </w:r>
    </w:p>
    <w:p w14:paraId="713769B9" w14:textId="79CDB24E" w:rsidR="00DC2504" w:rsidRPr="00FA4EA0" w:rsidRDefault="00FB552C" w:rsidP="00DC2504">
      <w:pPr>
        <w:rPr>
          <w:rFonts w:cstheme="minorHAnsi"/>
          <w:b/>
          <w:bCs/>
        </w:rPr>
      </w:pPr>
      <w:r w:rsidRPr="00FA4EA0">
        <w:rPr>
          <w:rFonts w:cstheme="minorHAnsi"/>
          <w:b/>
          <w:bCs/>
          <w:highlight w:val="green"/>
        </w:rPr>
        <w:t>NOTE: Scripted from footage</w:t>
      </w:r>
    </w:p>
    <w:p w14:paraId="75DFC648" w14:textId="2D0E2E70" w:rsidR="00CE10F2" w:rsidRPr="00FA4EA0" w:rsidRDefault="00FB552C" w:rsidP="00FB552C">
      <w:pPr>
        <w:pStyle w:val="ListParagraph"/>
        <w:numPr>
          <w:ilvl w:val="0"/>
          <w:numId w:val="3"/>
        </w:numPr>
        <w:spacing w:before="120"/>
        <w:contextualSpacing w:val="0"/>
        <w:rPr>
          <w:rFonts w:cstheme="minorHAnsi"/>
          <w:b/>
          <w:bCs/>
        </w:rPr>
      </w:pPr>
      <w:r w:rsidRPr="00FA4EA0">
        <w:rPr>
          <w:rFonts w:cstheme="minorHAnsi"/>
          <w:b/>
          <w:bCs/>
        </w:rPr>
        <w:t>Preparation, Rolling, and Confocal Imaging of Mouse Gastric Tissue Using the Swiss Roll Technique</w:t>
      </w:r>
    </w:p>
    <w:p w14:paraId="4F7CE61A" w14:textId="456990B7" w:rsidR="001E0433" w:rsidRPr="00FA4EA0" w:rsidRDefault="00D7547B" w:rsidP="00FA4EA0">
      <w:pPr>
        <w:pStyle w:val="ListParagraph"/>
        <w:spacing w:before="120"/>
        <w:ind w:left="360"/>
        <w:contextualSpacing w:val="0"/>
        <w:rPr>
          <w:rFonts w:cstheme="minorHAnsi"/>
        </w:rPr>
      </w:pPr>
      <w:r w:rsidRPr="00FA4EA0">
        <w:rPr>
          <w:rFonts w:cstheme="minorHAnsi"/>
          <w:b/>
          <w:bCs/>
        </w:rPr>
        <w:t xml:space="preserve">Demonstrator: </w:t>
      </w:r>
      <w:r w:rsidR="001E20D3" w:rsidRPr="00FA4EA0">
        <w:rPr>
          <w:rFonts w:eastAsia="Times New Roman" w:cstheme="minorHAnsi"/>
          <w:b/>
          <w:iCs w:val="0"/>
          <w:color w:val="auto"/>
        </w:rPr>
        <w:t>Srinidhi R. Babu</w:t>
      </w:r>
    </w:p>
    <w:p w14:paraId="26048536" w14:textId="77777777" w:rsidR="00AF169B" w:rsidRPr="00FA4EA0" w:rsidRDefault="00AF169B" w:rsidP="00AF169B">
      <w:pPr>
        <w:pStyle w:val="Narration"/>
        <w:ind w:firstLine="0"/>
        <w:rPr>
          <w:lang w:val="en-US"/>
        </w:rPr>
      </w:pPr>
    </w:p>
    <w:p w14:paraId="6221CECC" w14:textId="736A854B" w:rsidR="00AF169B" w:rsidRPr="00FA4EA0" w:rsidRDefault="00AF169B" w:rsidP="00D43A31">
      <w:pPr>
        <w:pStyle w:val="Narration"/>
        <w:numPr>
          <w:ilvl w:val="1"/>
          <w:numId w:val="3"/>
        </w:numPr>
        <w:rPr>
          <w:lang w:val="en-US"/>
        </w:rPr>
      </w:pPr>
      <w:r w:rsidRPr="00FA4EA0">
        <w:rPr>
          <w:lang w:val="en-US"/>
        </w:rPr>
        <w:t xml:space="preserve">To begin, use scissors </w:t>
      </w:r>
      <w:r w:rsidR="00E458D4" w:rsidRPr="00FA4EA0">
        <w:rPr>
          <w:lang w:val="en-US"/>
        </w:rPr>
        <w:t>to cut</w:t>
      </w:r>
      <w:r w:rsidRPr="00FA4EA0">
        <w:rPr>
          <w:lang w:val="en-US"/>
        </w:rPr>
        <w:t xml:space="preserve"> along the ventral mesentery of the duodenum and stomach up to the pin at the corpus </w:t>
      </w:r>
      <w:r w:rsidRPr="00FA4EA0">
        <w:rPr>
          <w:b/>
          <w:bCs/>
          <w:lang w:val="en-US"/>
        </w:rPr>
        <w:t>[1]</w:t>
      </w:r>
      <w:r w:rsidRPr="00FA4EA0">
        <w:rPr>
          <w:lang w:val="en-US"/>
        </w:rPr>
        <w:t xml:space="preserve">. </w:t>
      </w:r>
      <w:r w:rsidR="00D43A31" w:rsidRPr="00FA4EA0">
        <w:rPr>
          <w:lang w:val="en-US"/>
        </w:rPr>
        <w:t xml:space="preserve">Using a transfer pipette filled with PBS, flush out any residual food from the gastric lumen </w:t>
      </w:r>
      <w:r w:rsidR="00D43A31" w:rsidRPr="00FA4EA0">
        <w:rPr>
          <w:b/>
          <w:bCs/>
          <w:lang w:val="en-US"/>
        </w:rPr>
        <w:t>[2]</w:t>
      </w:r>
      <w:r w:rsidR="00D43A31" w:rsidRPr="00FA4EA0">
        <w:rPr>
          <w:lang w:val="en-US"/>
        </w:rPr>
        <w:t>.</w:t>
      </w:r>
    </w:p>
    <w:p w14:paraId="460750C9" w14:textId="228686E3" w:rsidR="00AF169B" w:rsidRPr="00FA4EA0" w:rsidRDefault="00AF169B" w:rsidP="00FB552C">
      <w:pPr>
        <w:pStyle w:val="ShotDescription"/>
        <w:numPr>
          <w:ilvl w:val="2"/>
          <w:numId w:val="3"/>
        </w:numPr>
      </w:pPr>
      <w:r w:rsidRPr="00FA4EA0">
        <w:t>LAB MEDIA: Surgery-1 0</w:t>
      </w:r>
      <w:r w:rsidR="004F3815" w:rsidRPr="00FA4EA0">
        <w:t>0:00-00:</w:t>
      </w:r>
      <w:r w:rsidRPr="00FA4EA0">
        <w:t xml:space="preserve">22 </w:t>
      </w:r>
    </w:p>
    <w:p w14:paraId="2C26657F" w14:textId="009AECFA" w:rsidR="00AF169B" w:rsidRPr="00FA4EA0" w:rsidRDefault="00AF169B" w:rsidP="00FB552C">
      <w:pPr>
        <w:pStyle w:val="ShotDescription"/>
        <w:numPr>
          <w:ilvl w:val="2"/>
          <w:numId w:val="3"/>
        </w:numPr>
      </w:pPr>
      <w:r w:rsidRPr="00FA4EA0">
        <w:t xml:space="preserve">LAB MEDIA: Surgery-1 </w:t>
      </w:r>
      <w:r w:rsidR="004F3815" w:rsidRPr="00FA4EA0">
        <w:tab/>
        <w:t>01:44-01:2:04</w:t>
      </w:r>
    </w:p>
    <w:p w14:paraId="58107E4B" w14:textId="224D34D0" w:rsidR="00AF169B" w:rsidRPr="00FA4EA0" w:rsidRDefault="00AF169B" w:rsidP="00FB552C">
      <w:pPr>
        <w:pStyle w:val="Narration"/>
        <w:numPr>
          <w:ilvl w:val="1"/>
          <w:numId w:val="3"/>
        </w:numPr>
        <w:rPr>
          <w:lang w:val="en-US"/>
        </w:rPr>
      </w:pPr>
      <w:r w:rsidRPr="00FA4EA0">
        <w:rPr>
          <w:lang w:val="en-US"/>
        </w:rPr>
        <w:t xml:space="preserve">Gently stretch the opened stomach to achieve a flat orientation </w:t>
      </w:r>
      <w:r w:rsidRPr="00FA4EA0">
        <w:rPr>
          <w:b/>
          <w:bCs/>
          <w:lang w:val="en-US"/>
        </w:rPr>
        <w:t>[1</w:t>
      </w:r>
      <w:r w:rsidR="004F3815" w:rsidRPr="00FA4EA0">
        <w:rPr>
          <w:b/>
          <w:bCs/>
          <w:lang w:val="en-US"/>
        </w:rPr>
        <w:t>-TXT</w:t>
      </w:r>
      <w:r w:rsidRPr="00FA4EA0">
        <w:rPr>
          <w:b/>
          <w:bCs/>
          <w:lang w:val="en-US"/>
        </w:rPr>
        <w:t>]</w:t>
      </w:r>
      <w:r w:rsidRPr="00FA4EA0">
        <w:rPr>
          <w:lang w:val="en-US"/>
        </w:rPr>
        <w:t xml:space="preserve">. Pin the tissue flat again after the brief fixation </w:t>
      </w:r>
      <w:r w:rsidRPr="00FA4EA0">
        <w:rPr>
          <w:b/>
          <w:bCs/>
          <w:lang w:val="en-US"/>
        </w:rPr>
        <w:t>[</w:t>
      </w:r>
      <w:r w:rsidR="00D43A31" w:rsidRPr="00FA4EA0">
        <w:rPr>
          <w:b/>
          <w:bCs/>
          <w:lang w:val="en-US"/>
        </w:rPr>
        <w:t>2</w:t>
      </w:r>
      <w:r w:rsidRPr="00FA4EA0">
        <w:rPr>
          <w:b/>
          <w:bCs/>
          <w:lang w:val="en-US"/>
        </w:rPr>
        <w:t>]</w:t>
      </w:r>
      <w:r w:rsidRPr="00FA4EA0">
        <w:rPr>
          <w:lang w:val="en-US"/>
        </w:rPr>
        <w:t>.</w:t>
      </w:r>
    </w:p>
    <w:p w14:paraId="0BC9F631" w14:textId="70C742BA" w:rsidR="00AF169B" w:rsidRPr="00FA4EA0" w:rsidRDefault="00AF169B" w:rsidP="00FB552C">
      <w:pPr>
        <w:pStyle w:val="ShotDescription"/>
        <w:numPr>
          <w:ilvl w:val="2"/>
          <w:numId w:val="3"/>
        </w:numPr>
      </w:pPr>
      <w:r w:rsidRPr="00FA4EA0">
        <w:t xml:space="preserve">LAB MEDIA: Surgery-1 </w:t>
      </w:r>
      <w:r w:rsidR="004F3815" w:rsidRPr="00FA4EA0">
        <w:tab/>
        <w:t>02:45-02:50, 03:21-03:28</w:t>
      </w:r>
      <w:r w:rsidR="004F3815" w:rsidRPr="00FA4EA0">
        <w:br/>
      </w:r>
      <w:r w:rsidR="004F3815" w:rsidRPr="00FA4EA0">
        <w:rPr>
          <w:b/>
          <w:bCs/>
        </w:rPr>
        <w:t>TXT: Fix in cold 4% PFA for 2 min</w:t>
      </w:r>
    </w:p>
    <w:p w14:paraId="4F1AF285" w14:textId="2004E261" w:rsidR="00AF169B" w:rsidRPr="00FA4EA0" w:rsidRDefault="00AF169B" w:rsidP="00FB552C">
      <w:pPr>
        <w:pStyle w:val="ShotDescription"/>
        <w:numPr>
          <w:ilvl w:val="2"/>
          <w:numId w:val="3"/>
        </w:numPr>
      </w:pPr>
      <w:r w:rsidRPr="00FA4EA0">
        <w:t xml:space="preserve">LAB MEDIA: Surgery-1 </w:t>
      </w:r>
      <w:r w:rsidR="004F3815" w:rsidRPr="00FA4EA0">
        <w:tab/>
        <w:t>04:06-04:28</w:t>
      </w:r>
    </w:p>
    <w:p w14:paraId="57D6B0F5" w14:textId="7BABD27B" w:rsidR="00AF169B" w:rsidRPr="00FA4EA0" w:rsidRDefault="00AF169B" w:rsidP="00FB552C">
      <w:pPr>
        <w:pStyle w:val="Narration"/>
        <w:numPr>
          <w:ilvl w:val="1"/>
          <w:numId w:val="3"/>
        </w:numPr>
        <w:rPr>
          <w:lang w:val="en-US"/>
        </w:rPr>
      </w:pPr>
      <w:r w:rsidRPr="00FA4EA0">
        <w:rPr>
          <w:lang w:val="en-US"/>
        </w:rPr>
        <w:t xml:space="preserve">Using scissors, trim the stomach along the dashed outline to create a uniform shape suitable for rolling </w:t>
      </w:r>
      <w:r w:rsidRPr="00FA4EA0">
        <w:rPr>
          <w:b/>
          <w:bCs/>
          <w:lang w:val="en-US"/>
        </w:rPr>
        <w:t>[1]</w:t>
      </w:r>
      <w:r w:rsidRPr="00FA4EA0">
        <w:rPr>
          <w:lang w:val="en-US"/>
        </w:rPr>
        <w:t>.</w:t>
      </w:r>
      <w:r w:rsidR="009B0A74" w:rsidRPr="00FA4EA0">
        <w:rPr>
          <w:lang w:val="en-US"/>
        </w:rPr>
        <w:t xml:space="preserve"> Place the trimmed gastric tissue on </w:t>
      </w:r>
      <w:r w:rsidR="00D43A31" w:rsidRPr="00FA4EA0">
        <w:rPr>
          <w:lang w:val="en-US"/>
        </w:rPr>
        <w:t>PBS</w:t>
      </w:r>
      <w:r w:rsidR="009B0A74" w:rsidRPr="00FA4EA0">
        <w:rPr>
          <w:lang w:val="en-US"/>
        </w:rPr>
        <w:t xml:space="preserve">-moistened filter paper </w:t>
      </w:r>
      <w:r w:rsidR="009B0A74" w:rsidRPr="00FA4EA0">
        <w:rPr>
          <w:b/>
          <w:bCs/>
          <w:lang w:val="en-US"/>
        </w:rPr>
        <w:t>[2]</w:t>
      </w:r>
      <w:r w:rsidR="009B0A74" w:rsidRPr="00FA4EA0">
        <w:rPr>
          <w:lang w:val="en-US"/>
        </w:rPr>
        <w:t>.</w:t>
      </w:r>
    </w:p>
    <w:p w14:paraId="624F7C45" w14:textId="48D5ED02" w:rsidR="00AF169B" w:rsidRPr="00FA4EA0" w:rsidRDefault="00AF169B" w:rsidP="00FB552C">
      <w:pPr>
        <w:pStyle w:val="ShotDescription"/>
        <w:numPr>
          <w:ilvl w:val="2"/>
          <w:numId w:val="3"/>
        </w:numPr>
      </w:pPr>
      <w:r w:rsidRPr="00FA4EA0">
        <w:t xml:space="preserve">LAB MEDIA: Surgery-2 </w:t>
      </w:r>
      <w:r w:rsidR="00D43A31" w:rsidRPr="00FA4EA0">
        <w:tab/>
        <w:t>00:00-00:18</w:t>
      </w:r>
    </w:p>
    <w:p w14:paraId="4AC0F323" w14:textId="424F7264" w:rsidR="00AF169B" w:rsidRPr="00FA4EA0" w:rsidRDefault="00AF169B" w:rsidP="00FB552C">
      <w:pPr>
        <w:pStyle w:val="ShotDescription"/>
        <w:numPr>
          <w:ilvl w:val="2"/>
          <w:numId w:val="3"/>
        </w:numPr>
      </w:pPr>
      <w:r w:rsidRPr="00FA4EA0">
        <w:t xml:space="preserve">LAB MEDIA: Surgery-3 </w:t>
      </w:r>
      <w:r w:rsidR="00D43A31" w:rsidRPr="00FA4EA0">
        <w:tab/>
        <w:t>00:02-00:13</w:t>
      </w:r>
    </w:p>
    <w:p w14:paraId="673C6373" w14:textId="2781A8F0" w:rsidR="00AF169B" w:rsidRPr="00FA4EA0" w:rsidRDefault="00AF169B" w:rsidP="00FB552C">
      <w:pPr>
        <w:pStyle w:val="Narration"/>
        <w:numPr>
          <w:ilvl w:val="1"/>
          <w:numId w:val="3"/>
        </w:numPr>
        <w:rPr>
          <w:lang w:val="en-US"/>
        </w:rPr>
      </w:pPr>
      <w:r w:rsidRPr="00FA4EA0">
        <w:rPr>
          <w:lang w:val="en-US"/>
        </w:rPr>
        <w:t xml:space="preserve">Roll the tissue into a Swiss roll configuration and secure it by inserting a toothpick through the center </w:t>
      </w:r>
      <w:r w:rsidRPr="00FA4EA0">
        <w:rPr>
          <w:b/>
          <w:bCs/>
          <w:lang w:val="en-US"/>
        </w:rPr>
        <w:t>[</w:t>
      </w:r>
      <w:r w:rsidR="00D43A31" w:rsidRPr="00FA4EA0">
        <w:rPr>
          <w:b/>
          <w:bCs/>
          <w:lang w:val="en-US"/>
        </w:rPr>
        <w:t>1</w:t>
      </w:r>
      <w:r w:rsidRPr="00FA4EA0">
        <w:rPr>
          <w:b/>
          <w:bCs/>
          <w:lang w:val="en-US"/>
        </w:rPr>
        <w:t>]</w:t>
      </w:r>
      <w:r w:rsidRPr="00FA4EA0">
        <w:rPr>
          <w:lang w:val="en-US"/>
        </w:rPr>
        <w:t>.</w:t>
      </w:r>
    </w:p>
    <w:p w14:paraId="6E06EBAE" w14:textId="368EC268" w:rsidR="00AF169B" w:rsidRPr="00FA4EA0" w:rsidRDefault="00AF169B" w:rsidP="00D43A31">
      <w:pPr>
        <w:pStyle w:val="ShotDescription"/>
        <w:numPr>
          <w:ilvl w:val="2"/>
          <w:numId w:val="3"/>
        </w:numPr>
      </w:pPr>
      <w:r w:rsidRPr="00FA4EA0">
        <w:t xml:space="preserve">LAB MEDIA: Surgery-4 </w:t>
      </w:r>
      <w:r w:rsidR="00D43A31" w:rsidRPr="00FA4EA0">
        <w:tab/>
        <w:t>00:08-00:22</w:t>
      </w:r>
    </w:p>
    <w:p w14:paraId="1A8C53EC" w14:textId="0E7A783A" w:rsidR="00AF169B" w:rsidRPr="00FA4EA0" w:rsidRDefault="00AF169B" w:rsidP="00D43A00">
      <w:pPr>
        <w:pStyle w:val="Narration"/>
        <w:numPr>
          <w:ilvl w:val="1"/>
          <w:numId w:val="3"/>
        </w:numPr>
        <w:rPr>
          <w:lang w:val="en-US"/>
        </w:rPr>
      </w:pPr>
      <w:r w:rsidRPr="00FA4EA0">
        <w:rPr>
          <w:lang w:val="en-US"/>
        </w:rPr>
        <w:t xml:space="preserve">Once rolled, insert a 30-gauge needle to secure its shape </w:t>
      </w:r>
      <w:r w:rsidRPr="00FA4EA0">
        <w:rPr>
          <w:b/>
          <w:bCs/>
          <w:lang w:val="en-US"/>
        </w:rPr>
        <w:t>[1]</w:t>
      </w:r>
      <w:r w:rsidRPr="00FA4EA0">
        <w:rPr>
          <w:lang w:val="en-US"/>
        </w:rPr>
        <w:t xml:space="preserve">. Then, bend the needle at a 90-degree angle to stabilize the rolled stomach </w:t>
      </w:r>
      <w:r w:rsidRPr="00FA4EA0">
        <w:rPr>
          <w:b/>
          <w:bCs/>
          <w:lang w:val="en-US"/>
        </w:rPr>
        <w:t>[2]</w:t>
      </w:r>
      <w:r w:rsidRPr="00FA4EA0">
        <w:rPr>
          <w:lang w:val="en-US"/>
        </w:rPr>
        <w:t>.</w:t>
      </w:r>
      <w:r w:rsidR="00D43A00" w:rsidRPr="00FA4EA0">
        <w:rPr>
          <w:lang w:val="en-US"/>
        </w:rPr>
        <w:t xml:space="preserve"> Fix the rolled tissue in 4 percent paraformaldehyde at 4 degrees Celsius for 6 hours </w:t>
      </w:r>
      <w:r w:rsidR="00D43A00" w:rsidRPr="00FA4EA0">
        <w:rPr>
          <w:b/>
          <w:bCs/>
          <w:lang w:val="en-US"/>
        </w:rPr>
        <w:t>[3]</w:t>
      </w:r>
      <w:r w:rsidR="00D43A00" w:rsidRPr="00FA4EA0">
        <w:rPr>
          <w:lang w:val="en-US"/>
        </w:rPr>
        <w:t xml:space="preserve">. Then gently remove the stabilizing needle </w:t>
      </w:r>
      <w:r w:rsidR="00D43A00" w:rsidRPr="00FA4EA0">
        <w:rPr>
          <w:b/>
          <w:bCs/>
          <w:lang w:val="en-US"/>
        </w:rPr>
        <w:t>[4]</w:t>
      </w:r>
      <w:r w:rsidR="00D43A00" w:rsidRPr="00FA4EA0">
        <w:rPr>
          <w:lang w:val="en-US"/>
        </w:rPr>
        <w:t>.</w:t>
      </w:r>
    </w:p>
    <w:p w14:paraId="147C32D1" w14:textId="3443B526" w:rsidR="00AF169B" w:rsidRPr="00FA4EA0" w:rsidRDefault="00AF169B" w:rsidP="00FB552C">
      <w:pPr>
        <w:pStyle w:val="ShotDescription"/>
        <w:numPr>
          <w:ilvl w:val="2"/>
          <w:numId w:val="3"/>
        </w:numPr>
      </w:pPr>
      <w:r w:rsidRPr="00FA4EA0">
        <w:t xml:space="preserve">LAB MEDIA: Surgery-5 </w:t>
      </w:r>
      <w:r w:rsidR="00D43A31" w:rsidRPr="00FA4EA0">
        <w:tab/>
        <w:t>00:27-00:39</w:t>
      </w:r>
    </w:p>
    <w:p w14:paraId="7BB64A99" w14:textId="25690B0A" w:rsidR="00AF169B" w:rsidRPr="00FA4EA0" w:rsidRDefault="00AF169B" w:rsidP="00FB552C">
      <w:pPr>
        <w:pStyle w:val="ShotDescription"/>
        <w:numPr>
          <w:ilvl w:val="2"/>
          <w:numId w:val="3"/>
        </w:numPr>
      </w:pPr>
      <w:r w:rsidRPr="00FA4EA0">
        <w:t xml:space="preserve">LAB MEDIA: Surgery-6 </w:t>
      </w:r>
      <w:r w:rsidR="00D43A31" w:rsidRPr="00FA4EA0">
        <w:tab/>
        <w:t>00:02-00:11</w:t>
      </w:r>
    </w:p>
    <w:p w14:paraId="378FF622" w14:textId="60BB4423" w:rsidR="00AF169B" w:rsidRPr="00FA4EA0" w:rsidRDefault="00AF169B" w:rsidP="00FB552C">
      <w:pPr>
        <w:pStyle w:val="ShotDescription"/>
        <w:numPr>
          <w:ilvl w:val="2"/>
          <w:numId w:val="3"/>
        </w:numPr>
      </w:pPr>
      <w:r w:rsidRPr="00FA4EA0">
        <w:t xml:space="preserve">LAB MEDIA: Surgery-6 </w:t>
      </w:r>
      <w:r w:rsidR="00D43A31" w:rsidRPr="00FA4EA0">
        <w:tab/>
        <w:t>00:21-00:28</w:t>
      </w:r>
    </w:p>
    <w:p w14:paraId="09DB3FA1" w14:textId="0E55160F" w:rsidR="00AF169B" w:rsidRPr="00FA4EA0" w:rsidRDefault="00AF169B" w:rsidP="00FB552C">
      <w:pPr>
        <w:pStyle w:val="ShotDescription"/>
        <w:numPr>
          <w:ilvl w:val="2"/>
          <w:numId w:val="3"/>
        </w:numPr>
      </w:pPr>
      <w:r w:rsidRPr="00FA4EA0">
        <w:t>LAB MEDIA: Surgery-</w:t>
      </w:r>
      <w:r w:rsidR="00D43A31" w:rsidRPr="00FA4EA0">
        <w:t>7</w:t>
      </w:r>
      <w:r w:rsidRPr="00FA4EA0">
        <w:t xml:space="preserve"> </w:t>
      </w:r>
      <w:r w:rsidR="00D43A31" w:rsidRPr="00FA4EA0">
        <w:tab/>
        <w:t>01:05-01:10</w:t>
      </w:r>
    </w:p>
    <w:p w14:paraId="3B24AA9A" w14:textId="7ED156AC" w:rsidR="00AF169B" w:rsidRPr="00FA4EA0" w:rsidRDefault="00AF169B" w:rsidP="00FB552C">
      <w:pPr>
        <w:pStyle w:val="Narration"/>
        <w:numPr>
          <w:ilvl w:val="1"/>
          <w:numId w:val="3"/>
        </w:numPr>
        <w:rPr>
          <w:lang w:val="en-US"/>
        </w:rPr>
      </w:pPr>
      <w:r w:rsidRPr="00FA4EA0">
        <w:rPr>
          <w:lang w:val="en-US"/>
        </w:rPr>
        <w:lastRenderedPageBreak/>
        <w:t xml:space="preserve">Embed the tissue in optimal cutting temperature compound using disposable base molds </w:t>
      </w:r>
      <w:r w:rsidRPr="00FA4EA0">
        <w:rPr>
          <w:b/>
          <w:bCs/>
          <w:lang w:val="en-US"/>
        </w:rPr>
        <w:t>[1]</w:t>
      </w:r>
      <w:r w:rsidRPr="00FA4EA0">
        <w:rPr>
          <w:lang w:val="en-US"/>
        </w:rPr>
        <w:t xml:space="preserve">. Then, freeze the mold on dry ice </w:t>
      </w:r>
      <w:r w:rsidRPr="00FA4EA0">
        <w:rPr>
          <w:b/>
          <w:bCs/>
          <w:lang w:val="en-US"/>
        </w:rPr>
        <w:t>[2]</w:t>
      </w:r>
      <w:r w:rsidRPr="00FA4EA0">
        <w:rPr>
          <w:lang w:val="en-US"/>
        </w:rPr>
        <w:t>.</w:t>
      </w:r>
      <w:r w:rsidR="009B0A74" w:rsidRPr="00FA4EA0">
        <w:rPr>
          <w:lang w:val="en-US"/>
        </w:rPr>
        <w:t xml:space="preserve"> Once fully frozen, store the mold at minus 80 degrees Celsius </w:t>
      </w:r>
      <w:r w:rsidR="009B0A74" w:rsidRPr="00FA4EA0">
        <w:rPr>
          <w:b/>
          <w:bCs/>
          <w:lang w:val="en-US"/>
        </w:rPr>
        <w:t>[3]</w:t>
      </w:r>
      <w:r w:rsidR="009B0A74" w:rsidRPr="00FA4EA0">
        <w:rPr>
          <w:lang w:val="en-US"/>
        </w:rPr>
        <w:t>.</w:t>
      </w:r>
    </w:p>
    <w:p w14:paraId="08B1A8BF" w14:textId="4CA79C34" w:rsidR="00AF169B" w:rsidRPr="00FA4EA0" w:rsidRDefault="00AF169B" w:rsidP="00FB552C">
      <w:pPr>
        <w:pStyle w:val="ShotDescription"/>
        <w:numPr>
          <w:ilvl w:val="2"/>
          <w:numId w:val="3"/>
        </w:numPr>
      </w:pPr>
      <w:r w:rsidRPr="00FA4EA0">
        <w:t>LAB MEDIA: Surgery-7</w:t>
      </w:r>
      <w:r w:rsidR="00D43A31" w:rsidRPr="00FA4EA0">
        <w:tab/>
      </w:r>
      <w:r w:rsidRPr="00FA4EA0">
        <w:t xml:space="preserve"> </w:t>
      </w:r>
      <w:r w:rsidR="00D43A31" w:rsidRPr="00FA4EA0">
        <w:t>01:10-01:16, 01:35-01:42</w:t>
      </w:r>
    </w:p>
    <w:p w14:paraId="22A34FDA" w14:textId="19D5C602" w:rsidR="00AF169B" w:rsidRPr="00FA4EA0" w:rsidRDefault="00AF169B" w:rsidP="00FB552C">
      <w:pPr>
        <w:pStyle w:val="ShotDescription"/>
        <w:numPr>
          <w:ilvl w:val="2"/>
          <w:numId w:val="3"/>
        </w:numPr>
      </w:pPr>
      <w:r w:rsidRPr="00FA4EA0">
        <w:t xml:space="preserve">LAB MEDIA: Surgery-7 </w:t>
      </w:r>
      <w:r w:rsidR="00D43A31" w:rsidRPr="00FA4EA0">
        <w:tab/>
        <w:t>02:05-02:11</w:t>
      </w:r>
    </w:p>
    <w:p w14:paraId="6BA03F77" w14:textId="5B263EE6" w:rsidR="00AF169B" w:rsidRPr="00FA4EA0" w:rsidRDefault="00AF169B" w:rsidP="00FB552C">
      <w:pPr>
        <w:pStyle w:val="ShotDescription"/>
        <w:numPr>
          <w:ilvl w:val="2"/>
          <w:numId w:val="3"/>
        </w:numPr>
      </w:pPr>
      <w:r w:rsidRPr="00FA4EA0">
        <w:t xml:space="preserve">LAB MEDIA: Surgery-8 </w:t>
      </w:r>
      <w:r w:rsidR="00D43A31" w:rsidRPr="00FA4EA0">
        <w:tab/>
        <w:t>00:00-00:03</w:t>
      </w:r>
      <w:r w:rsidR="00FA4EA0" w:rsidRPr="00FA4EA0">
        <w:br/>
      </w:r>
    </w:p>
    <w:p w14:paraId="1FFA671A" w14:textId="35BF992E" w:rsidR="00FA4EA0" w:rsidRPr="00FA4EA0" w:rsidRDefault="00FA4EA0" w:rsidP="00FA4EA0">
      <w:pPr>
        <w:pStyle w:val="ShotDescription"/>
        <w:ind w:left="0" w:firstLine="0"/>
      </w:pPr>
      <w:r w:rsidRPr="00FA4EA0">
        <w:rPr>
          <w:b/>
          <w:bCs/>
          <w:highlight w:val="green"/>
        </w:rPr>
        <w:t>NOTE</w:t>
      </w:r>
      <w:proofErr w:type="gramStart"/>
      <w:r w:rsidRPr="00FA4EA0">
        <w:rPr>
          <w:b/>
          <w:bCs/>
          <w:highlight w:val="green"/>
        </w:rPr>
        <w:t xml:space="preserve">: </w:t>
      </w:r>
      <w:r w:rsidRPr="00FA4EA0">
        <w:rPr>
          <w:highlight w:val="green"/>
        </w:rPr>
        <w:t xml:space="preserve"> 2.7</w:t>
      </w:r>
      <w:proofErr w:type="gramEnd"/>
      <w:r w:rsidRPr="00FA4EA0">
        <w:rPr>
          <w:highlight w:val="green"/>
        </w:rPr>
        <w:t xml:space="preserve"> to 2.11 were deleted at author’s request</w:t>
      </w:r>
    </w:p>
    <w:p w14:paraId="7DAF9C42" w14:textId="77777777" w:rsidR="00AF169B" w:rsidRPr="00FA4EA0" w:rsidRDefault="00AF169B" w:rsidP="00FB552C">
      <w:pPr>
        <w:pStyle w:val="Narration"/>
        <w:numPr>
          <w:ilvl w:val="1"/>
          <w:numId w:val="3"/>
        </w:numPr>
        <w:rPr>
          <w:strike/>
          <w:color w:val="000000" w:themeColor="text1"/>
          <w:lang w:val="en-US"/>
        </w:rPr>
      </w:pPr>
      <w:r w:rsidRPr="00FA4EA0">
        <w:rPr>
          <w:strike/>
          <w:color w:val="000000" w:themeColor="text1"/>
          <w:lang w:val="en-US"/>
        </w:rPr>
        <w:t xml:space="preserve">To acquire a stitched image, center the Swiss roll on the confocal microscope at 10X magnification </w:t>
      </w:r>
      <w:r w:rsidRPr="00FA4EA0">
        <w:rPr>
          <w:b/>
          <w:bCs/>
          <w:strike/>
          <w:color w:val="000000" w:themeColor="text1"/>
          <w:lang w:val="en-US"/>
        </w:rPr>
        <w:t>[1]</w:t>
      </w:r>
      <w:r w:rsidRPr="00FA4EA0">
        <w:rPr>
          <w:strike/>
          <w:color w:val="000000" w:themeColor="text1"/>
          <w:lang w:val="en-US"/>
        </w:rPr>
        <w:t>.</w:t>
      </w:r>
    </w:p>
    <w:p w14:paraId="550A7CB2" w14:textId="6536ACCA" w:rsidR="00AF169B" w:rsidRPr="00FA4EA0" w:rsidRDefault="00AF169B" w:rsidP="00FB552C">
      <w:pPr>
        <w:pStyle w:val="ShotDescription"/>
        <w:numPr>
          <w:ilvl w:val="2"/>
          <w:numId w:val="3"/>
        </w:numPr>
        <w:rPr>
          <w:strike/>
        </w:rPr>
      </w:pPr>
      <w:r w:rsidRPr="00FA4EA0">
        <w:rPr>
          <w:strike/>
        </w:rPr>
        <w:t xml:space="preserve">LAB MEDIA: Confocal-1min48s </w:t>
      </w:r>
      <w:r w:rsidR="005112F9" w:rsidRPr="00FA4EA0">
        <w:rPr>
          <w:strike/>
        </w:rPr>
        <w:br/>
      </w:r>
    </w:p>
    <w:p w14:paraId="0E5EA816" w14:textId="51CBC4A3" w:rsidR="00AF169B" w:rsidRPr="00FA4EA0" w:rsidRDefault="00AF169B" w:rsidP="00FB552C">
      <w:pPr>
        <w:pStyle w:val="Narration"/>
        <w:numPr>
          <w:ilvl w:val="1"/>
          <w:numId w:val="3"/>
        </w:numPr>
        <w:rPr>
          <w:strike/>
          <w:color w:val="000000" w:themeColor="text1"/>
          <w:lang w:val="en-US"/>
        </w:rPr>
      </w:pPr>
      <w:r w:rsidRPr="00FA4EA0">
        <w:rPr>
          <w:strike/>
          <w:color w:val="000000" w:themeColor="text1"/>
          <w:lang w:val="en-US"/>
        </w:rPr>
        <w:t xml:space="preserve">Ensure proper laser power and gain to avoid pixel saturation </w:t>
      </w:r>
      <w:r w:rsidRPr="00FA4EA0">
        <w:rPr>
          <w:b/>
          <w:bCs/>
          <w:strike/>
          <w:color w:val="000000" w:themeColor="text1"/>
          <w:lang w:val="en-US"/>
        </w:rPr>
        <w:t>[1]</w:t>
      </w:r>
      <w:r w:rsidRPr="00FA4EA0">
        <w:rPr>
          <w:strike/>
          <w:color w:val="000000" w:themeColor="text1"/>
          <w:lang w:val="en-US"/>
        </w:rPr>
        <w:t xml:space="preserve">. Confirm that the sample is clearly in focus </w:t>
      </w:r>
      <w:r w:rsidRPr="00FA4EA0">
        <w:rPr>
          <w:b/>
          <w:bCs/>
          <w:strike/>
          <w:color w:val="000000" w:themeColor="text1"/>
          <w:lang w:val="en-US"/>
        </w:rPr>
        <w:t>[2]</w:t>
      </w:r>
      <w:r w:rsidRPr="00FA4EA0">
        <w:rPr>
          <w:strike/>
          <w:color w:val="000000" w:themeColor="text1"/>
          <w:lang w:val="en-US"/>
        </w:rPr>
        <w:t xml:space="preserve">. On the Ti2 Eclipse confocal microscope, use the AI </w:t>
      </w:r>
      <w:proofErr w:type="spellStart"/>
      <w:r w:rsidRPr="00FA4EA0">
        <w:rPr>
          <w:strike/>
          <w:color w:val="000000" w:themeColor="text1"/>
          <w:lang w:val="en-US"/>
        </w:rPr>
        <w:t>autosignal</w:t>
      </w:r>
      <w:proofErr w:type="spellEnd"/>
      <w:r w:rsidRPr="00FA4EA0">
        <w:rPr>
          <w:strike/>
          <w:color w:val="000000" w:themeColor="text1"/>
          <w:lang w:val="en-US"/>
        </w:rPr>
        <w:t xml:space="preserve"> feature to optimize the signal </w:t>
      </w:r>
      <w:r w:rsidRPr="00FA4EA0">
        <w:rPr>
          <w:b/>
          <w:bCs/>
          <w:strike/>
          <w:color w:val="000000" w:themeColor="text1"/>
          <w:lang w:val="en-US"/>
        </w:rPr>
        <w:t>[3]</w:t>
      </w:r>
      <w:r w:rsidRPr="00FA4EA0">
        <w:rPr>
          <w:strike/>
          <w:color w:val="000000" w:themeColor="text1"/>
          <w:lang w:val="en-US"/>
        </w:rPr>
        <w:t xml:space="preserve">. </w:t>
      </w:r>
    </w:p>
    <w:p w14:paraId="60630B4A" w14:textId="028B2065" w:rsidR="00AF169B" w:rsidRPr="00FA4EA0" w:rsidRDefault="00AF169B" w:rsidP="00FB552C">
      <w:pPr>
        <w:pStyle w:val="ShotDescription"/>
        <w:numPr>
          <w:ilvl w:val="2"/>
          <w:numId w:val="3"/>
        </w:numPr>
        <w:rPr>
          <w:strike/>
        </w:rPr>
      </w:pPr>
      <w:r w:rsidRPr="00FA4EA0">
        <w:rPr>
          <w:strike/>
        </w:rPr>
        <w:t xml:space="preserve">LAB MEDIA: Confocal-1min48s </w:t>
      </w:r>
    </w:p>
    <w:p w14:paraId="52B4F1AB" w14:textId="2E667951" w:rsidR="00AF169B" w:rsidRPr="00FA4EA0" w:rsidRDefault="00AF169B" w:rsidP="00FB552C">
      <w:pPr>
        <w:pStyle w:val="ShotDescription"/>
        <w:numPr>
          <w:ilvl w:val="2"/>
          <w:numId w:val="3"/>
        </w:numPr>
        <w:rPr>
          <w:strike/>
        </w:rPr>
      </w:pPr>
      <w:r w:rsidRPr="00FA4EA0">
        <w:rPr>
          <w:strike/>
        </w:rPr>
        <w:t xml:space="preserve">LAB MEDIA: Confocal-1min48s </w:t>
      </w:r>
    </w:p>
    <w:p w14:paraId="02A81A85" w14:textId="2C48DBDD" w:rsidR="00AF169B" w:rsidRPr="00FA4EA0" w:rsidRDefault="00AF169B" w:rsidP="00FB552C">
      <w:pPr>
        <w:pStyle w:val="ShotDescription"/>
        <w:numPr>
          <w:ilvl w:val="2"/>
          <w:numId w:val="3"/>
        </w:numPr>
        <w:rPr>
          <w:strike/>
        </w:rPr>
      </w:pPr>
      <w:r w:rsidRPr="00FA4EA0">
        <w:rPr>
          <w:strike/>
        </w:rPr>
        <w:t xml:space="preserve">LAB MEDIA: Confocal-1min48s </w:t>
      </w:r>
    </w:p>
    <w:p w14:paraId="6639977C" w14:textId="7AFBA7F2" w:rsidR="00AF169B" w:rsidRPr="00FA4EA0" w:rsidRDefault="00AF169B" w:rsidP="00FB552C">
      <w:pPr>
        <w:pStyle w:val="Narration"/>
        <w:numPr>
          <w:ilvl w:val="1"/>
          <w:numId w:val="3"/>
        </w:numPr>
        <w:rPr>
          <w:strike/>
          <w:color w:val="000000" w:themeColor="text1"/>
          <w:lang w:val="en-US"/>
        </w:rPr>
      </w:pPr>
      <w:r w:rsidRPr="00FA4EA0">
        <w:rPr>
          <w:strike/>
          <w:color w:val="000000" w:themeColor="text1"/>
          <w:lang w:val="en-US"/>
        </w:rPr>
        <w:t xml:space="preserve">To define the acquisition parameters, open </w:t>
      </w:r>
      <w:r w:rsidRPr="00FA4EA0">
        <w:rPr>
          <w:b/>
          <w:bCs/>
          <w:strike/>
          <w:color w:val="000000" w:themeColor="text1"/>
          <w:lang w:val="en-US"/>
        </w:rPr>
        <w:t>Applications</w:t>
      </w:r>
      <w:r w:rsidRPr="00FA4EA0">
        <w:rPr>
          <w:strike/>
          <w:color w:val="000000" w:themeColor="text1"/>
          <w:lang w:val="en-US"/>
        </w:rPr>
        <w:t xml:space="preserve">, and select </w:t>
      </w:r>
      <w:r w:rsidRPr="00FA4EA0">
        <w:rPr>
          <w:b/>
          <w:bCs/>
          <w:strike/>
          <w:color w:val="000000" w:themeColor="text1"/>
          <w:lang w:val="en-US"/>
        </w:rPr>
        <w:t>Define/Run ND Acquisition</w:t>
      </w:r>
      <w:r w:rsidRPr="00FA4EA0">
        <w:rPr>
          <w:strike/>
          <w:color w:val="000000" w:themeColor="text1"/>
          <w:lang w:val="en-US"/>
        </w:rPr>
        <w:t xml:space="preserve"> </w:t>
      </w:r>
      <w:r w:rsidRPr="00FA4EA0">
        <w:rPr>
          <w:b/>
          <w:bCs/>
          <w:strike/>
          <w:color w:val="000000" w:themeColor="text1"/>
          <w:lang w:val="en-US"/>
        </w:rPr>
        <w:t>[1]</w:t>
      </w:r>
      <w:r w:rsidRPr="00FA4EA0">
        <w:rPr>
          <w:strike/>
          <w:color w:val="000000" w:themeColor="text1"/>
          <w:lang w:val="en-US"/>
        </w:rPr>
        <w:t xml:space="preserve">. Use the </w:t>
      </w:r>
      <w:proofErr w:type="gramStart"/>
      <w:r w:rsidR="009B0A74" w:rsidRPr="00FA4EA0">
        <w:rPr>
          <w:strike/>
          <w:color w:val="000000" w:themeColor="text1"/>
          <w:lang w:val="en-US"/>
        </w:rPr>
        <w:t>given</w:t>
      </w:r>
      <w:r w:rsidRPr="00FA4EA0">
        <w:rPr>
          <w:strike/>
          <w:color w:val="000000" w:themeColor="text1"/>
          <w:lang w:val="en-US"/>
        </w:rPr>
        <w:t xml:space="preserve"> settings</w:t>
      </w:r>
      <w:proofErr w:type="gramEnd"/>
      <w:r w:rsidRPr="00FA4EA0">
        <w:rPr>
          <w:strike/>
          <w:color w:val="000000" w:themeColor="text1"/>
          <w:lang w:val="en-US"/>
        </w:rPr>
        <w:t xml:space="preserve"> in the </w:t>
      </w:r>
      <w:r w:rsidRPr="00FA4EA0">
        <w:rPr>
          <w:b/>
          <w:bCs/>
          <w:strike/>
          <w:color w:val="000000" w:themeColor="text1"/>
          <w:lang w:val="en-US"/>
        </w:rPr>
        <w:t>Large Image</w:t>
      </w:r>
      <w:r w:rsidRPr="00FA4EA0">
        <w:rPr>
          <w:strike/>
          <w:color w:val="000000" w:themeColor="text1"/>
          <w:lang w:val="en-US"/>
        </w:rPr>
        <w:t xml:space="preserve"> tab </w:t>
      </w:r>
      <w:r w:rsidRPr="00FA4EA0">
        <w:rPr>
          <w:b/>
          <w:bCs/>
          <w:strike/>
          <w:color w:val="000000" w:themeColor="text1"/>
          <w:lang w:val="en-US"/>
        </w:rPr>
        <w:t>[2]</w:t>
      </w:r>
      <w:r w:rsidRPr="00FA4EA0">
        <w:rPr>
          <w:strike/>
          <w:color w:val="000000" w:themeColor="text1"/>
          <w:lang w:val="en-US"/>
        </w:rPr>
        <w:t>.</w:t>
      </w:r>
    </w:p>
    <w:p w14:paraId="4A756A52" w14:textId="41E7C341" w:rsidR="00AF169B" w:rsidRPr="00FA4EA0" w:rsidRDefault="00AF169B" w:rsidP="00FB552C">
      <w:pPr>
        <w:pStyle w:val="ShotDescription"/>
        <w:numPr>
          <w:ilvl w:val="2"/>
          <w:numId w:val="3"/>
        </w:numPr>
        <w:rPr>
          <w:strike/>
        </w:rPr>
      </w:pPr>
      <w:r w:rsidRPr="00FA4EA0">
        <w:rPr>
          <w:strike/>
        </w:rPr>
        <w:t xml:space="preserve">LAB MEDIA: Confocal-1min48s </w:t>
      </w:r>
    </w:p>
    <w:p w14:paraId="157CA721" w14:textId="733A66BC" w:rsidR="00AF169B" w:rsidRPr="00FA4EA0" w:rsidRDefault="00AF169B" w:rsidP="00FB552C">
      <w:pPr>
        <w:pStyle w:val="ShotDescription"/>
        <w:numPr>
          <w:ilvl w:val="2"/>
          <w:numId w:val="3"/>
        </w:numPr>
        <w:rPr>
          <w:strike/>
        </w:rPr>
      </w:pPr>
      <w:r w:rsidRPr="00FA4EA0">
        <w:rPr>
          <w:strike/>
        </w:rPr>
        <w:t xml:space="preserve">LAB MEDIA: Confocal-1min48s </w:t>
      </w:r>
    </w:p>
    <w:p w14:paraId="6A246092" w14:textId="77777777" w:rsidR="00AF169B" w:rsidRPr="00FA4EA0" w:rsidRDefault="00AF169B" w:rsidP="00FB552C">
      <w:pPr>
        <w:pStyle w:val="Narration"/>
        <w:numPr>
          <w:ilvl w:val="1"/>
          <w:numId w:val="3"/>
        </w:numPr>
        <w:rPr>
          <w:strike/>
          <w:color w:val="000000" w:themeColor="text1"/>
          <w:lang w:val="en-US"/>
        </w:rPr>
      </w:pPr>
      <w:r w:rsidRPr="00FA4EA0">
        <w:rPr>
          <w:strike/>
          <w:color w:val="000000" w:themeColor="text1"/>
          <w:lang w:val="en-US"/>
        </w:rPr>
        <w:t xml:space="preserve">In the </w:t>
      </w:r>
      <w:r w:rsidRPr="00FA4EA0">
        <w:rPr>
          <w:b/>
          <w:bCs/>
          <w:strike/>
          <w:color w:val="000000" w:themeColor="text1"/>
          <w:lang w:val="en-US"/>
        </w:rPr>
        <w:t>Z</w:t>
      </w:r>
      <w:r w:rsidRPr="00FA4EA0">
        <w:rPr>
          <w:strike/>
          <w:color w:val="000000" w:themeColor="text1"/>
          <w:lang w:val="en-US"/>
        </w:rPr>
        <w:t xml:space="preserve"> tab, set the top and bottom coordinates of the sample </w:t>
      </w:r>
      <w:r w:rsidRPr="00FA4EA0">
        <w:rPr>
          <w:b/>
          <w:bCs/>
          <w:strike/>
          <w:color w:val="000000" w:themeColor="text1"/>
          <w:lang w:val="en-US"/>
        </w:rPr>
        <w:t>[1]</w:t>
      </w:r>
      <w:r w:rsidRPr="00FA4EA0">
        <w:rPr>
          <w:strike/>
          <w:color w:val="000000" w:themeColor="text1"/>
          <w:lang w:val="en-US"/>
        </w:rPr>
        <w:t xml:space="preserve">. Select 8 steps for image acquisition </w:t>
      </w:r>
      <w:r w:rsidRPr="00FA4EA0">
        <w:rPr>
          <w:b/>
          <w:bCs/>
          <w:strike/>
          <w:color w:val="000000" w:themeColor="text1"/>
          <w:lang w:val="en-US"/>
        </w:rPr>
        <w:t>[2]</w:t>
      </w:r>
      <w:r w:rsidRPr="00FA4EA0">
        <w:rPr>
          <w:strike/>
          <w:color w:val="000000" w:themeColor="text1"/>
          <w:lang w:val="en-US"/>
        </w:rPr>
        <w:t>.</w:t>
      </w:r>
    </w:p>
    <w:p w14:paraId="1099BB1A" w14:textId="22842E23" w:rsidR="00AF169B" w:rsidRPr="00FA4EA0" w:rsidRDefault="00AF169B" w:rsidP="00FB552C">
      <w:pPr>
        <w:pStyle w:val="ShotDescription"/>
        <w:numPr>
          <w:ilvl w:val="2"/>
          <w:numId w:val="3"/>
        </w:numPr>
        <w:rPr>
          <w:strike/>
        </w:rPr>
      </w:pPr>
      <w:r w:rsidRPr="00FA4EA0">
        <w:rPr>
          <w:strike/>
        </w:rPr>
        <w:t xml:space="preserve">LAB MEDIA: Confocal-1min48s </w:t>
      </w:r>
    </w:p>
    <w:p w14:paraId="74AB83CC" w14:textId="43EAC7A9" w:rsidR="00AF169B" w:rsidRPr="00FA4EA0" w:rsidRDefault="00AF169B" w:rsidP="00FB552C">
      <w:pPr>
        <w:pStyle w:val="ShotDescription"/>
        <w:numPr>
          <w:ilvl w:val="2"/>
          <w:numId w:val="3"/>
        </w:numPr>
        <w:rPr>
          <w:strike/>
        </w:rPr>
      </w:pPr>
      <w:r w:rsidRPr="00FA4EA0">
        <w:rPr>
          <w:strike/>
        </w:rPr>
        <w:t xml:space="preserve">LAB MEDIA: Confocal-1min48s </w:t>
      </w:r>
    </w:p>
    <w:p w14:paraId="72EC2184" w14:textId="77777777" w:rsidR="00AF169B" w:rsidRPr="00FA4EA0" w:rsidRDefault="00AF169B" w:rsidP="00FB552C">
      <w:pPr>
        <w:pStyle w:val="Narration"/>
        <w:numPr>
          <w:ilvl w:val="1"/>
          <w:numId w:val="3"/>
        </w:numPr>
        <w:rPr>
          <w:strike/>
          <w:color w:val="000000" w:themeColor="text1"/>
          <w:lang w:val="en-US"/>
        </w:rPr>
      </w:pPr>
      <w:r w:rsidRPr="00FA4EA0">
        <w:rPr>
          <w:strike/>
          <w:color w:val="000000" w:themeColor="text1"/>
          <w:lang w:val="en-US"/>
        </w:rPr>
        <w:t xml:space="preserve">Once done, switch the laser scanner to the </w:t>
      </w:r>
      <w:r w:rsidRPr="00FA4EA0">
        <w:rPr>
          <w:b/>
          <w:bCs/>
          <w:strike/>
          <w:color w:val="000000" w:themeColor="text1"/>
          <w:lang w:val="en-US"/>
        </w:rPr>
        <w:t>Galvano</w:t>
      </w:r>
      <w:r w:rsidRPr="00FA4EA0">
        <w:rPr>
          <w:strike/>
          <w:color w:val="000000" w:themeColor="text1"/>
          <w:lang w:val="en-US"/>
        </w:rPr>
        <w:t xml:space="preserve"> setting, and click </w:t>
      </w:r>
      <w:r w:rsidRPr="00FA4EA0">
        <w:rPr>
          <w:b/>
          <w:bCs/>
          <w:strike/>
          <w:color w:val="000000" w:themeColor="text1"/>
          <w:lang w:val="en-US"/>
        </w:rPr>
        <w:t>Run now</w:t>
      </w:r>
      <w:r w:rsidRPr="00FA4EA0">
        <w:rPr>
          <w:strike/>
          <w:color w:val="000000" w:themeColor="text1"/>
          <w:lang w:val="en-US"/>
        </w:rPr>
        <w:t xml:space="preserve"> to begin acquisition </w:t>
      </w:r>
      <w:r w:rsidRPr="00FA4EA0">
        <w:rPr>
          <w:b/>
          <w:bCs/>
          <w:strike/>
          <w:color w:val="000000" w:themeColor="text1"/>
          <w:lang w:val="en-US"/>
        </w:rPr>
        <w:t>[1]</w:t>
      </w:r>
      <w:r w:rsidRPr="00FA4EA0">
        <w:rPr>
          <w:strike/>
          <w:color w:val="000000" w:themeColor="text1"/>
          <w:lang w:val="en-US"/>
        </w:rPr>
        <w:t>.</w:t>
      </w:r>
    </w:p>
    <w:p w14:paraId="67CEC142" w14:textId="20FA7B28" w:rsidR="00AF169B" w:rsidRPr="00FA4EA0" w:rsidRDefault="00AF169B" w:rsidP="00FB552C">
      <w:pPr>
        <w:pStyle w:val="ShotDescription"/>
        <w:numPr>
          <w:ilvl w:val="2"/>
          <w:numId w:val="3"/>
        </w:numPr>
        <w:rPr>
          <w:strike/>
        </w:rPr>
      </w:pPr>
      <w:r w:rsidRPr="00FA4EA0">
        <w:rPr>
          <w:strike/>
        </w:rPr>
        <w:t xml:space="preserve">LAB MEDIA: Confocal-1min48s </w:t>
      </w:r>
    </w:p>
    <w:p w14:paraId="01D8E802" w14:textId="77777777" w:rsidR="00AF169B" w:rsidRPr="00FA4EA0" w:rsidRDefault="00AF169B" w:rsidP="00AF169B"/>
    <w:p w14:paraId="6BC6E498" w14:textId="74248935" w:rsidR="00875BE8" w:rsidRPr="00FA4EA0" w:rsidRDefault="009B0A74" w:rsidP="009B0A74">
      <w:pPr>
        <w:rPr>
          <w:rFonts w:cstheme="minorHAnsi"/>
        </w:rPr>
      </w:pPr>
      <w:r w:rsidRPr="00FA4EA0">
        <w:rPr>
          <w:rFonts w:cstheme="minorHAnsi"/>
        </w:rPr>
        <w:br w:type="page"/>
      </w:r>
    </w:p>
    <w:p w14:paraId="26AB8A38" w14:textId="253102C9" w:rsidR="001E0433" w:rsidRPr="00FA4EA0" w:rsidRDefault="001E0433" w:rsidP="00FA4EA0">
      <w:pPr>
        <w:pStyle w:val="Heading1"/>
        <w:rPr>
          <w:rFonts w:cstheme="minorHAnsi"/>
        </w:rPr>
      </w:pPr>
      <w:r w:rsidRPr="00FA4EA0">
        <w:rPr>
          <w:rFonts w:cstheme="minorHAnsi"/>
        </w:rPr>
        <w:lastRenderedPageBreak/>
        <w:t>Results</w:t>
      </w:r>
    </w:p>
    <w:p w14:paraId="1DE25339" w14:textId="47E07EA9" w:rsidR="001E0433" w:rsidRPr="00FA4EA0" w:rsidRDefault="001E0433" w:rsidP="00FB552C">
      <w:pPr>
        <w:pStyle w:val="ListParagraph"/>
        <w:numPr>
          <w:ilvl w:val="0"/>
          <w:numId w:val="3"/>
        </w:numPr>
        <w:spacing w:before="240"/>
        <w:outlineLvl w:val="0"/>
        <w:rPr>
          <w:rFonts w:cstheme="minorHAnsi"/>
          <w:lang w:eastAsia="zh-TW"/>
        </w:rPr>
      </w:pPr>
      <w:r w:rsidRPr="00FA4EA0">
        <w:rPr>
          <w:rFonts w:cstheme="minorHAnsi"/>
          <w:b/>
        </w:rPr>
        <w:t xml:space="preserve">Results </w:t>
      </w:r>
    </w:p>
    <w:p w14:paraId="0E9F731F" w14:textId="77777777" w:rsidR="001E0433" w:rsidRPr="00FA4EA0" w:rsidRDefault="001E0433" w:rsidP="001E0433">
      <w:pPr>
        <w:pStyle w:val="ListParagraph"/>
        <w:spacing w:before="240"/>
        <w:ind w:left="360"/>
        <w:outlineLvl w:val="0"/>
        <w:rPr>
          <w:rFonts w:cstheme="minorHAnsi"/>
          <w:lang w:eastAsia="zh-TW"/>
        </w:rPr>
      </w:pPr>
    </w:p>
    <w:p w14:paraId="01F10AD1" w14:textId="1A874D10" w:rsidR="009B0A74" w:rsidRPr="00FA4EA0" w:rsidRDefault="009B0A74" w:rsidP="00FB552C">
      <w:pPr>
        <w:pStyle w:val="Narration"/>
        <w:numPr>
          <w:ilvl w:val="1"/>
          <w:numId w:val="3"/>
        </w:numPr>
        <w:rPr>
          <w:lang w:val="en-US"/>
        </w:rPr>
      </w:pPr>
      <w:r w:rsidRPr="00FA4EA0">
        <w:rPr>
          <w:lang w:val="en-US"/>
        </w:rPr>
        <w:t xml:space="preserve">The new method enabled inclusion of the fundus, corpus, antrum, a portion of the esophagus, and duodenum within a single murine gastric Swiss roll section </w:t>
      </w:r>
      <w:r w:rsidRPr="00FA4EA0">
        <w:rPr>
          <w:b/>
          <w:lang w:val="en-US"/>
        </w:rPr>
        <w:t>[1]</w:t>
      </w:r>
      <w:r w:rsidR="00FB552C" w:rsidRPr="00FA4EA0">
        <w:rPr>
          <w:lang w:val="en-US"/>
        </w:rPr>
        <w:t xml:space="preserve">. </w:t>
      </w:r>
    </w:p>
    <w:p w14:paraId="1738B857" w14:textId="729083AB" w:rsidR="009B0A74" w:rsidRPr="00FA4EA0" w:rsidRDefault="009B0A74" w:rsidP="00FB552C">
      <w:pPr>
        <w:pStyle w:val="ShotDescription"/>
        <w:numPr>
          <w:ilvl w:val="2"/>
          <w:numId w:val="3"/>
        </w:numPr>
      </w:pPr>
      <w:r w:rsidRPr="00FA4EA0">
        <w:t>LAB MEDIA: Figure 1</w:t>
      </w:r>
      <w:r w:rsidR="00FB552C" w:rsidRPr="00FA4EA0">
        <w:t>C and D</w:t>
      </w:r>
      <w:r w:rsidRPr="00FA4EA0">
        <w:t xml:space="preserve">. </w:t>
      </w:r>
      <w:r w:rsidRPr="00FA4EA0">
        <w:rPr>
          <w:i/>
          <w:iCs/>
          <w:color w:val="3333FF"/>
        </w:rPr>
        <w:t>Video editor: Highlight the labeled areas "Fundus," "Corpus," "Antrum," "Esophagus," and "Duodenum" in panel</w:t>
      </w:r>
      <w:r w:rsidR="00FB552C" w:rsidRPr="00FA4EA0">
        <w:rPr>
          <w:i/>
          <w:iCs/>
          <w:color w:val="3333FF"/>
        </w:rPr>
        <w:t xml:space="preserve"> C </w:t>
      </w:r>
      <w:proofErr w:type="gramStart"/>
      <w:r w:rsidR="00FB552C" w:rsidRPr="00FA4EA0">
        <w:rPr>
          <w:i/>
          <w:iCs/>
          <w:color w:val="3333FF"/>
        </w:rPr>
        <w:t xml:space="preserve">and </w:t>
      </w:r>
      <w:r w:rsidRPr="00FA4EA0">
        <w:rPr>
          <w:i/>
          <w:iCs/>
          <w:color w:val="3333FF"/>
        </w:rPr>
        <w:t xml:space="preserve"> D.</w:t>
      </w:r>
      <w:proofErr w:type="gramEnd"/>
    </w:p>
    <w:p w14:paraId="27E99A0A" w14:textId="77777777" w:rsidR="009B0A74" w:rsidRPr="00FA4EA0" w:rsidRDefault="009B0A74" w:rsidP="00FB552C">
      <w:pPr>
        <w:pStyle w:val="Narration"/>
        <w:numPr>
          <w:ilvl w:val="1"/>
          <w:numId w:val="3"/>
        </w:numPr>
        <w:rPr>
          <w:lang w:val="en-US"/>
        </w:rPr>
      </w:pPr>
      <w:r w:rsidRPr="00FA4EA0">
        <w:rPr>
          <w:lang w:val="en-US"/>
        </w:rPr>
        <w:t xml:space="preserve">Hematoxylin and eosin staining of the gastric Swiss roll revealed well-preserved architecture in the fundus, corpus, antrum, esophagus, and duodenum </w:t>
      </w:r>
      <w:r w:rsidRPr="00FA4EA0">
        <w:rPr>
          <w:b/>
          <w:lang w:val="en-US"/>
        </w:rPr>
        <w:t>[1]</w:t>
      </w:r>
      <w:r w:rsidRPr="00FA4EA0">
        <w:rPr>
          <w:lang w:val="en-US"/>
        </w:rPr>
        <w:t xml:space="preserve">, with clearly visible mucosal, submucosal, and muscularis layers </w:t>
      </w:r>
      <w:r w:rsidRPr="00FA4EA0">
        <w:rPr>
          <w:b/>
          <w:lang w:val="en-US"/>
        </w:rPr>
        <w:t>[2]</w:t>
      </w:r>
      <w:r w:rsidRPr="00FA4EA0">
        <w:rPr>
          <w:lang w:val="en-US"/>
        </w:rPr>
        <w:t>.</w:t>
      </w:r>
    </w:p>
    <w:p w14:paraId="47C73EE2" w14:textId="77777777" w:rsidR="009B0A74" w:rsidRPr="00FA4EA0" w:rsidRDefault="009B0A74" w:rsidP="00FB552C">
      <w:pPr>
        <w:pStyle w:val="ShotDescription"/>
        <w:numPr>
          <w:ilvl w:val="2"/>
          <w:numId w:val="3"/>
        </w:numPr>
      </w:pPr>
      <w:r w:rsidRPr="00FA4EA0">
        <w:t xml:space="preserve">LAB MEDIA: Figure 3. </w:t>
      </w:r>
      <w:r w:rsidRPr="00FA4EA0">
        <w:rPr>
          <w:i/>
          <w:iCs/>
          <w:color w:val="3333FF"/>
        </w:rPr>
        <w:t>Video editor: Highlight the labeled regions “Fundus,” “Corpus,” “Antrum,” “Esophagus,” and “Duodenum” in the stained cross-section.</w:t>
      </w:r>
    </w:p>
    <w:p w14:paraId="41C4485B" w14:textId="78D8F6DA" w:rsidR="009B0A74" w:rsidRPr="00FA4EA0" w:rsidRDefault="009B0A74" w:rsidP="00FB552C">
      <w:pPr>
        <w:pStyle w:val="ShotDescription"/>
        <w:numPr>
          <w:ilvl w:val="2"/>
          <w:numId w:val="3"/>
        </w:numPr>
      </w:pPr>
      <w:r w:rsidRPr="00FA4EA0">
        <w:t xml:space="preserve">LAB MEDIA: Figure 3. </w:t>
      </w:r>
    </w:p>
    <w:p w14:paraId="2218A640" w14:textId="15760566" w:rsidR="009B0A74" w:rsidRPr="00FA4EA0" w:rsidRDefault="009B0A74" w:rsidP="00FB552C">
      <w:pPr>
        <w:pStyle w:val="Narration"/>
        <w:numPr>
          <w:ilvl w:val="1"/>
          <w:numId w:val="3"/>
        </w:numPr>
        <w:rPr>
          <w:lang w:val="en-US"/>
        </w:rPr>
      </w:pPr>
      <w:r w:rsidRPr="00FA4EA0">
        <w:rPr>
          <w:lang w:val="en-US"/>
        </w:rPr>
        <w:t>Immunofluorescent staining showed expression of KIT</w:t>
      </w:r>
      <w:r w:rsidR="00FB552C" w:rsidRPr="00FA4EA0">
        <w:rPr>
          <w:lang w:val="en-US"/>
        </w:rPr>
        <w:t xml:space="preserve"> </w:t>
      </w:r>
      <w:r w:rsidR="00FB552C" w:rsidRPr="00FA4EA0">
        <w:rPr>
          <w:i/>
          <w:iCs/>
          <w:color w:val="EE0000"/>
          <w:lang w:val="en-US"/>
        </w:rPr>
        <w:t>(Kit)</w:t>
      </w:r>
      <w:r w:rsidRPr="00FA4EA0">
        <w:rPr>
          <w:color w:val="EE0000"/>
          <w:lang w:val="en-US"/>
        </w:rPr>
        <w:t xml:space="preserve"> </w:t>
      </w:r>
      <w:r w:rsidRPr="00FA4EA0">
        <w:rPr>
          <w:lang w:val="en-US"/>
        </w:rPr>
        <w:t xml:space="preserve">and ANO1 </w:t>
      </w:r>
      <w:r w:rsidR="00FB552C" w:rsidRPr="00FA4EA0">
        <w:rPr>
          <w:i/>
          <w:iCs/>
          <w:color w:val="EE0000"/>
          <w:lang w:val="en-US"/>
        </w:rPr>
        <w:t xml:space="preserve">(An-oh-one) </w:t>
      </w:r>
      <w:r w:rsidRPr="00FA4EA0">
        <w:rPr>
          <w:lang w:val="en-US"/>
        </w:rPr>
        <w:t>in interstitial cells of Cajal</w:t>
      </w:r>
      <w:r w:rsidR="00481815" w:rsidRPr="00FA4EA0">
        <w:rPr>
          <w:lang w:val="en-US"/>
        </w:rPr>
        <w:t xml:space="preserve"> </w:t>
      </w:r>
      <w:r w:rsidR="00481815" w:rsidRPr="00FA4EA0">
        <w:rPr>
          <w:color w:val="EE0000"/>
          <w:lang w:val="en-US"/>
        </w:rPr>
        <w:t>(</w:t>
      </w:r>
      <w:r w:rsidR="00481815" w:rsidRPr="00FA4EA0">
        <w:rPr>
          <w:i/>
          <w:iCs/>
          <w:color w:val="EE0000"/>
          <w:lang w:val="en-US"/>
        </w:rPr>
        <w:t>ka-HAHL</w:t>
      </w:r>
      <w:r w:rsidR="00481815" w:rsidRPr="00FA4EA0">
        <w:rPr>
          <w:color w:val="EE0000"/>
          <w:lang w:val="en-US"/>
        </w:rPr>
        <w:t>)</w:t>
      </w:r>
      <w:r w:rsidRPr="00FA4EA0">
        <w:rPr>
          <w:color w:val="EE0000"/>
          <w:lang w:val="en-US"/>
        </w:rPr>
        <w:t xml:space="preserve"> </w:t>
      </w:r>
      <w:r w:rsidRPr="00FA4EA0">
        <w:rPr>
          <w:b/>
          <w:lang w:val="en-US"/>
        </w:rPr>
        <w:t>[1]</w:t>
      </w:r>
      <w:r w:rsidRPr="00FA4EA0">
        <w:rPr>
          <w:lang w:val="en-US"/>
        </w:rPr>
        <w:t xml:space="preserve">, and expression of TUBB3 </w:t>
      </w:r>
      <w:r w:rsidR="00FB552C" w:rsidRPr="00FA4EA0">
        <w:rPr>
          <w:i/>
          <w:iCs/>
          <w:color w:val="EE0000"/>
          <w:lang w:val="en-US"/>
        </w:rPr>
        <w:t>(</w:t>
      </w:r>
      <w:r w:rsidR="00610002" w:rsidRPr="00FA4EA0">
        <w:rPr>
          <w:i/>
          <w:iCs/>
          <w:color w:val="EE0000"/>
          <w:lang w:val="en-US"/>
        </w:rPr>
        <w:t>beta-TOO-</w:t>
      </w:r>
      <w:proofErr w:type="spellStart"/>
      <w:r w:rsidR="00610002" w:rsidRPr="00FA4EA0">
        <w:rPr>
          <w:i/>
          <w:iCs/>
          <w:color w:val="EE0000"/>
          <w:lang w:val="en-US"/>
        </w:rPr>
        <w:t>buh</w:t>
      </w:r>
      <w:proofErr w:type="spellEnd"/>
      <w:r w:rsidR="00610002" w:rsidRPr="00FA4EA0">
        <w:rPr>
          <w:i/>
          <w:iCs/>
          <w:color w:val="EE0000"/>
          <w:lang w:val="en-US"/>
        </w:rPr>
        <w:t>-</w:t>
      </w:r>
      <w:proofErr w:type="spellStart"/>
      <w:r w:rsidR="00610002" w:rsidRPr="00FA4EA0">
        <w:rPr>
          <w:i/>
          <w:iCs/>
          <w:color w:val="EE0000"/>
          <w:lang w:val="en-US"/>
        </w:rPr>
        <w:t>lin</w:t>
      </w:r>
      <w:proofErr w:type="spellEnd"/>
      <w:r w:rsidR="00610002" w:rsidRPr="00FA4EA0">
        <w:rPr>
          <w:i/>
          <w:iCs/>
          <w:color w:val="EE0000"/>
          <w:lang w:val="en-US"/>
        </w:rPr>
        <w:t xml:space="preserve"> three</w:t>
      </w:r>
      <w:r w:rsidR="00FB552C" w:rsidRPr="00FA4EA0">
        <w:rPr>
          <w:i/>
          <w:iCs/>
          <w:color w:val="EE0000"/>
          <w:lang w:val="en-US"/>
        </w:rPr>
        <w:t xml:space="preserve">) </w:t>
      </w:r>
      <w:r w:rsidRPr="00FA4EA0">
        <w:rPr>
          <w:lang w:val="en-US"/>
        </w:rPr>
        <w:t xml:space="preserve">in enteric neurons, confirming cellular preservation in the gastric Swiss roll </w:t>
      </w:r>
      <w:r w:rsidRPr="00FA4EA0">
        <w:rPr>
          <w:b/>
          <w:lang w:val="en-US"/>
        </w:rPr>
        <w:t>[</w:t>
      </w:r>
      <w:r w:rsidR="00FB552C" w:rsidRPr="00FA4EA0">
        <w:rPr>
          <w:b/>
          <w:lang w:val="en-US"/>
        </w:rPr>
        <w:t>2</w:t>
      </w:r>
      <w:r w:rsidRPr="00FA4EA0">
        <w:rPr>
          <w:b/>
          <w:lang w:val="en-US"/>
        </w:rPr>
        <w:t>]</w:t>
      </w:r>
      <w:r w:rsidRPr="00FA4EA0">
        <w:rPr>
          <w:lang w:val="en-US"/>
        </w:rPr>
        <w:t>.</w:t>
      </w:r>
    </w:p>
    <w:p w14:paraId="26AE9AE7" w14:textId="51451FE4" w:rsidR="009B0A74" w:rsidRPr="00FA4EA0" w:rsidRDefault="009B0A74" w:rsidP="00FB552C">
      <w:pPr>
        <w:pStyle w:val="ShotDescription"/>
        <w:numPr>
          <w:ilvl w:val="2"/>
          <w:numId w:val="3"/>
        </w:numPr>
      </w:pPr>
      <w:r w:rsidRPr="00FA4EA0">
        <w:t xml:space="preserve">LAB MEDIA: Figure 4. </w:t>
      </w:r>
      <w:r w:rsidRPr="00FA4EA0">
        <w:rPr>
          <w:i/>
          <w:iCs/>
          <w:color w:val="3333FF"/>
        </w:rPr>
        <w:t xml:space="preserve">Video editor: Highlight the </w:t>
      </w:r>
      <w:r w:rsidR="00FB552C" w:rsidRPr="00FA4EA0">
        <w:rPr>
          <w:i/>
          <w:iCs/>
          <w:color w:val="3333FF"/>
        </w:rPr>
        <w:t xml:space="preserve">bottom image in </w:t>
      </w:r>
      <w:r w:rsidRPr="00FA4EA0">
        <w:rPr>
          <w:i/>
          <w:iCs/>
          <w:color w:val="3333FF"/>
        </w:rPr>
        <w:t xml:space="preserve">KIT and ANO1 </w:t>
      </w:r>
      <w:r w:rsidR="00FB552C" w:rsidRPr="00FA4EA0">
        <w:rPr>
          <w:i/>
          <w:iCs/>
          <w:color w:val="3333FF"/>
        </w:rPr>
        <w:t>panels</w:t>
      </w:r>
    </w:p>
    <w:p w14:paraId="1379457F" w14:textId="69F27985" w:rsidR="009B0A74" w:rsidRPr="00FA4EA0" w:rsidRDefault="009B0A74" w:rsidP="00FB552C">
      <w:pPr>
        <w:pStyle w:val="ShotDescription"/>
        <w:numPr>
          <w:ilvl w:val="2"/>
          <w:numId w:val="3"/>
        </w:numPr>
      </w:pPr>
      <w:r w:rsidRPr="00FA4EA0">
        <w:t xml:space="preserve">LAB MEDIA: Figure 4. </w:t>
      </w:r>
      <w:r w:rsidRPr="00FA4EA0">
        <w:rPr>
          <w:i/>
          <w:iCs/>
          <w:color w:val="3333FF"/>
        </w:rPr>
        <w:t>Video editor: Highlight the</w:t>
      </w:r>
      <w:r w:rsidR="00FB552C" w:rsidRPr="00FA4EA0">
        <w:rPr>
          <w:i/>
          <w:iCs/>
          <w:color w:val="3333FF"/>
        </w:rPr>
        <w:t xml:space="preserve"> bottom image in</w:t>
      </w:r>
      <w:r w:rsidRPr="00FA4EA0">
        <w:rPr>
          <w:i/>
          <w:iCs/>
          <w:color w:val="3333FF"/>
        </w:rPr>
        <w:t xml:space="preserve"> red-stained TUBB3 </w:t>
      </w:r>
      <w:r w:rsidR="00FB552C" w:rsidRPr="00FA4EA0">
        <w:rPr>
          <w:i/>
          <w:iCs/>
          <w:color w:val="3333FF"/>
        </w:rPr>
        <w:t>panels</w:t>
      </w:r>
    </w:p>
    <w:p w14:paraId="77DA9D1C" w14:textId="77777777" w:rsidR="009B0A74" w:rsidRPr="00FA4EA0" w:rsidRDefault="009B0A74" w:rsidP="00FB552C">
      <w:pPr>
        <w:pStyle w:val="Narration"/>
        <w:numPr>
          <w:ilvl w:val="1"/>
          <w:numId w:val="3"/>
        </w:numPr>
        <w:rPr>
          <w:lang w:val="en-US"/>
        </w:rPr>
      </w:pPr>
      <w:r w:rsidRPr="00FA4EA0">
        <w:rPr>
          <w:lang w:val="en-US"/>
        </w:rPr>
        <w:t xml:space="preserve">KIT expression was also detected in Paneth and goblet cells in the gastric mucosa </w:t>
      </w:r>
      <w:r w:rsidRPr="00FA4EA0">
        <w:rPr>
          <w:b/>
          <w:lang w:val="en-US"/>
        </w:rPr>
        <w:t>[1]</w:t>
      </w:r>
      <w:r w:rsidRPr="00FA4EA0">
        <w:rPr>
          <w:lang w:val="en-US"/>
        </w:rPr>
        <w:t xml:space="preserve">, while ANO1 was highly expressed in fundic columnar epithelial cells </w:t>
      </w:r>
      <w:r w:rsidRPr="00FA4EA0">
        <w:rPr>
          <w:b/>
          <w:lang w:val="en-US"/>
        </w:rPr>
        <w:t>[2]</w:t>
      </w:r>
      <w:r w:rsidRPr="00FA4EA0">
        <w:rPr>
          <w:lang w:val="en-US"/>
        </w:rPr>
        <w:t>.</w:t>
      </w:r>
    </w:p>
    <w:p w14:paraId="18CA3A41" w14:textId="2324CDE5" w:rsidR="009B0A74" w:rsidRPr="00FA4EA0" w:rsidRDefault="009B0A74" w:rsidP="00FB552C">
      <w:pPr>
        <w:pStyle w:val="ShotDescription"/>
        <w:numPr>
          <w:ilvl w:val="2"/>
          <w:numId w:val="3"/>
        </w:numPr>
      </w:pPr>
      <w:r w:rsidRPr="00FA4EA0">
        <w:t xml:space="preserve">LAB MEDIA: Figure 4. </w:t>
      </w:r>
      <w:r w:rsidRPr="00FA4EA0">
        <w:rPr>
          <w:i/>
          <w:iCs/>
          <w:color w:val="3333FF"/>
        </w:rPr>
        <w:t xml:space="preserve">Video editor: </w:t>
      </w:r>
      <w:r w:rsidR="00FB552C" w:rsidRPr="00FA4EA0">
        <w:rPr>
          <w:i/>
          <w:iCs/>
          <w:color w:val="3333FF"/>
        </w:rPr>
        <w:t>Highlight</w:t>
      </w:r>
      <w:r w:rsidRPr="00FA4EA0">
        <w:rPr>
          <w:i/>
          <w:iCs/>
          <w:color w:val="3333FF"/>
        </w:rPr>
        <w:t xml:space="preserve"> </w:t>
      </w:r>
      <w:r w:rsidR="00FB552C" w:rsidRPr="00FA4EA0">
        <w:rPr>
          <w:i/>
          <w:iCs/>
          <w:color w:val="3333FF"/>
        </w:rPr>
        <w:t>the</w:t>
      </w:r>
      <w:r w:rsidRPr="00FA4EA0">
        <w:rPr>
          <w:i/>
          <w:iCs/>
          <w:color w:val="3333FF"/>
        </w:rPr>
        <w:t xml:space="preserve"> white arrows </w:t>
      </w:r>
      <w:r w:rsidR="00FB552C" w:rsidRPr="00FA4EA0">
        <w:rPr>
          <w:i/>
          <w:iCs/>
          <w:color w:val="3333FF"/>
        </w:rPr>
        <w:t>in the bottom image of KIT panel</w:t>
      </w:r>
    </w:p>
    <w:p w14:paraId="2129857D" w14:textId="35C9A1B6" w:rsidR="009B0A74" w:rsidRPr="00FA4EA0" w:rsidRDefault="009B0A74" w:rsidP="00FB552C">
      <w:pPr>
        <w:pStyle w:val="ShotDescription"/>
        <w:numPr>
          <w:ilvl w:val="2"/>
          <w:numId w:val="3"/>
        </w:numPr>
      </w:pPr>
      <w:r w:rsidRPr="00FA4EA0">
        <w:t xml:space="preserve">LAB MEDIA: Figure 4. </w:t>
      </w:r>
      <w:r w:rsidRPr="00FA4EA0">
        <w:rPr>
          <w:i/>
          <w:iCs/>
          <w:color w:val="3333FF"/>
        </w:rPr>
        <w:t>Video editor: Highligh</w:t>
      </w:r>
      <w:r w:rsidR="00FB552C" w:rsidRPr="00FA4EA0">
        <w:rPr>
          <w:i/>
          <w:iCs/>
          <w:color w:val="3333FF"/>
        </w:rPr>
        <w:t xml:space="preserve">t the white arrows </w:t>
      </w:r>
      <w:proofErr w:type="gramStart"/>
      <w:r w:rsidR="00FB552C" w:rsidRPr="00FA4EA0">
        <w:rPr>
          <w:i/>
          <w:iCs/>
          <w:color w:val="3333FF"/>
        </w:rPr>
        <w:t xml:space="preserve">in </w:t>
      </w:r>
      <w:r w:rsidRPr="00FA4EA0">
        <w:rPr>
          <w:i/>
          <w:iCs/>
          <w:color w:val="3333FF"/>
        </w:rPr>
        <w:t xml:space="preserve"> the</w:t>
      </w:r>
      <w:proofErr w:type="gramEnd"/>
      <w:r w:rsidRPr="00FA4EA0">
        <w:rPr>
          <w:i/>
          <w:iCs/>
          <w:color w:val="3333FF"/>
        </w:rPr>
        <w:t xml:space="preserve"> bottom </w:t>
      </w:r>
      <w:r w:rsidR="00FB552C" w:rsidRPr="00FA4EA0">
        <w:rPr>
          <w:i/>
          <w:iCs/>
          <w:color w:val="3333FF"/>
        </w:rPr>
        <w:t>image of ANO1 panel</w:t>
      </w:r>
    </w:p>
    <w:p w14:paraId="50F2D6E3" w14:textId="660A77F8" w:rsidR="009B0A74" w:rsidRPr="00FA4EA0" w:rsidRDefault="009B0A74" w:rsidP="00FB552C">
      <w:pPr>
        <w:pStyle w:val="Narration"/>
        <w:numPr>
          <w:ilvl w:val="1"/>
          <w:numId w:val="3"/>
        </w:numPr>
        <w:rPr>
          <w:lang w:val="en-US"/>
        </w:rPr>
      </w:pPr>
      <w:r w:rsidRPr="00FA4EA0">
        <w:rPr>
          <w:lang w:val="en-US"/>
        </w:rPr>
        <w:t xml:space="preserve">TUBB3 expression was observed in gastric endocrine and mucus-secreting cells, in addition to enteric neurons </w:t>
      </w:r>
      <w:r w:rsidRPr="00FA4EA0">
        <w:rPr>
          <w:b/>
          <w:lang w:val="en-US"/>
        </w:rPr>
        <w:t>[</w:t>
      </w:r>
      <w:r w:rsidR="00FB552C" w:rsidRPr="00FA4EA0">
        <w:rPr>
          <w:b/>
          <w:lang w:val="en-US"/>
        </w:rPr>
        <w:t>1</w:t>
      </w:r>
      <w:r w:rsidRPr="00FA4EA0">
        <w:rPr>
          <w:b/>
          <w:lang w:val="en-US"/>
        </w:rPr>
        <w:t>]</w:t>
      </w:r>
      <w:r w:rsidRPr="00FA4EA0">
        <w:rPr>
          <w:lang w:val="en-US"/>
        </w:rPr>
        <w:t>.</w:t>
      </w:r>
    </w:p>
    <w:p w14:paraId="73E5C989" w14:textId="294B156D" w:rsidR="009B0A74" w:rsidRPr="00FA4EA0" w:rsidRDefault="009B0A74" w:rsidP="00FB552C">
      <w:pPr>
        <w:pStyle w:val="ShotDescription"/>
        <w:numPr>
          <w:ilvl w:val="2"/>
          <w:numId w:val="3"/>
        </w:numPr>
      </w:pPr>
      <w:r w:rsidRPr="00FA4EA0">
        <w:t xml:space="preserve">LAB MEDIA: Figure 4. </w:t>
      </w:r>
      <w:r w:rsidRPr="00FA4EA0">
        <w:rPr>
          <w:i/>
          <w:iCs/>
          <w:color w:val="3333FF"/>
        </w:rPr>
        <w:t xml:space="preserve">Video editor: Highlight the </w:t>
      </w:r>
      <w:r w:rsidR="00FB552C" w:rsidRPr="00FA4EA0">
        <w:rPr>
          <w:i/>
          <w:iCs/>
          <w:color w:val="3333FF"/>
        </w:rPr>
        <w:t>red arrows in the bottom image of the TUBB3 panel</w:t>
      </w:r>
    </w:p>
    <w:p w14:paraId="51718148" w14:textId="6BB9CDC1" w:rsidR="009B0A74" w:rsidRPr="00FA4EA0" w:rsidRDefault="009B0A74" w:rsidP="00FB552C">
      <w:pPr>
        <w:pStyle w:val="Narration"/>
        <w:numPr>
          <w:ilvl w:val="1"/>
          <w:numId w:val="3"/>
        </w:numPr>
        <w:rPr>
          <w:lang w:val="en-US"/>
        </w:rPr>
      </w:pPr>
      <w:r w:rsidRPr="00FA4EA0">
        <w:rPr>
          <w:lang w:val="en-US"/>
        </w:rPr>
        <w:t>MYH11</w:t>
      </w:r>
      <w:r w:rsidR="00FB552C" w:rsidRPr="00FA4EA0">
        <w:rPr>
          <w:i/>
          <w:iCs/>
          <w:color w:val="EE0000"/>
          <w:lang w:val="en-US"/>
        </w:rPr>
        <w:t>(</w:t>
      </w:r>
      <w:r w:rsidR="00610002" w:rsidRPr="00FA4EA0">
        <w:rPr>
          <w:i/>
          <w:iCs/>
          <w:color w:val="EE0000"/>
          <w:lang w:val="en-US"/>
        </w:rPr>
        <w:t>myosin HEH-vee chain eleven</w:t>
      </w:r>
      <w:r w:rsidR="00FB552C" w:rsidRPr="00FA4EA0">
        <w:rPr>
          <w:i/>
          <w:iCs/>
          <w:color w:val="EE0000"/>
          <w:lang w:val="en-US"/>
        </w:rPr>
        <w:t xml:space="preserve">) </w:t>
      </w:r>
      <w:r w:rsidRPr="00FA4EA0">
        <w:rPr>
          <w:lang w:val="en-US"/>
        </w:rPr>
        <w:t xml:space="preserve">staining confirmed the presence of smooth muscle cells and myofibroblasts in the gastric mucosa </w:t>
      </w:r>
      <w:r w:rsidRPr="00FA4EA0">
        <w:rPr>
          <w:b/>
          <w:lang w:val="en-US"/>
        </w:rPr>
        <w:t>[1]</w:t>
      </w:r>
      <w:r w:rsidRPr="00FA4EA0">
        <w:rPr>
          <w:lang w:val="en-US"/>
        </w:rPr>
        <w:t xml:space="preserve">, while E-cadherin </w:t>
      </w:r>
      <w:r w:rsidR="00610002" w:rsidRPr="00FA4EA0">
        <w:rPr>
          <w:i/>
          <w:iCs/>
          <w:color w:val="EE0000"/>
          <w:lang w:val="en-US"/>
        </w:rPr>
        <w:t>(ee-</w:t>
      </w:r>
      <w:proofErr w:type="spellStart"/>
      <w:r w:rsidR="00610002" w:rsidRPr="00FA4EA0">
        <w:rPr>
          <w:i/>
          <w:iCs/>
          <w:color w:val="EE0000"/>
          <w:lang w:val="en-US"/>
        </w:rPr>
        <w:t>kad</w:t>
      </w:r>
      <w:proofErr w:type="spellEnd"/>
      <w:r w:rsidR="00610002" w:rsidRPr="00FA4EA0">
        <w:rPr>
          <w:i/>
          <w:iCs/>
          <w:color w:val="EE0000"/>
          <w:lang w:val="en-US"/>
        </w:rPr>
        <w:t>-HEER-in)</w:t>
      </w:r>
      <w:r w:rsidR="00610002" w:rsidRPr="00FA4EA0">
        <w:rPr>
          <w:color w:val="EE0000"/>
          <w:lang w:val="en-US"/>
        </w:rPr>
        <w:t xml:space="preserve"> </w:t>
      </w:r>
      <w:r w:rsidRPr="00FA4EA0">
        <w:rPr>
          <w:lang w:val="en-US"/>
        </w:rPr>
        <w:t xml:space="preserve">staining showed epithelial cells </w:t>
      </w:r>
      <w:r w:rsidRPr="00FA4EA0">
        <w:rPr>
          <w:b/>
          <w:lang w:val="en-US"/>
        </w:rPr>
        <w:t>[2]</w:t>
      </w:r>
      <w:r w:rsidRPr="00FA4EA0">
        <w:rPr>
          <w:lang w:val="en-US"/>
        </w:rPr>
        <w:t xml:space="preserve">, and KIT staining again marked interstitial cells of Cajal </w:t>
      </w:r>
      <w:r w:rsidRPr="00FA4EA0">
        <w:rPr>
          <w:b/>
          <w:lang w:val="en-US"/>
        </w:rPr>
        <w:t>[3]</w:t>
      </w:r>
      <w:r w:rsidRPr="00FA4EA0">
        <w:rPr>
          <w:lang w:val="en-US"/>
        </w:rPr>
        <w:t>.</w:t>
      </w:r>
    </w:p>
    <w:p w14:paraId="0A799262" w14:textId="77777777" w:rsidR="009B0A74" w:rsidRPr="00FA4EA0" w:rsidRDefault="009B0A74" w:rsidP="00FB552C">
      <w:pPr>
        <w:pStyle w:val="ShotDescription"/>
        <w:numPr>
          <w:ilvl w:val="2"/>
          <w:numId w:val="3"/>
        </w:numPr>
      </w:pPr>
      <w:r w:rsidRPr="00FA4EA0">
        <w:lastRenderedPageBreak/>
        <w:t xml:space="preserve">LAB MEDIA: Figure 5. </w:t>
      </w:r>
      <w:r w:rsidRPr="00FA4EA0">
        <w:rPr>
          <w:i/>
          <w:iCs/>
          <w:color w:val="3333FF"/>
        </w:rPr>
        <w:t>Video editor: Highlight the green MYH11 staining in the lower left panel indicating smooth muscle and mucosal regions</w:t>
      </w:r>
      <w:r w:rsidRPr="00FA4EA0">
        <w:t>.</w:t>
      </w:r>
    </w:p>
    <w:p w14:paraId="74F16A4D" w14:textId="77777777" w:rsidR="009B0A74" w:rsidRPr="00FA4EA0" w:rsidRDefault="009B0A74" w:rsidP="00FB552C">
      <w:pPr>
        <w:pStyle w:val="ShotDescription"/>
        <w:numPr>
          <w:ilvl w:val="2"/>
          <w:numId w:val="3"/>
        </w:numPr>
      </w:pPr>
      <w:r w:rsidRPr="00FA4EA0">
        <w:t xml:space="preserve">LAB MEDIA: Figure 5. </w:t>
      </w:r>
      <w:r w:rsidRPr="00FA4EA0">
        <w:rPr>
          <w:i/>
          <w:iCs/>
          <w:color w:val="3333FF"/>
        </w:rPr>
        <w:t>Video editor: Highlight yellow E-cadherin signal marking epithelial cells in the lower middle-right panel.</w:t>
      </w:r>
    </w:p>
    <w:p w14:paraId="6C880EB8" w14:textId="77777777" w:rsidR="009B0A74" w:rsidRPr="00FA4EA0" w:rsidRDefault="009B0A74" w:rsidP="00FB552C">
      <w:pPr>
        <w:pStyle w:val="ShotDescription"/>
        <w:numPr>
          <w:ilvl w:val="2"/>
          <w:numId w:val="3"/>
        </w:numPr>
      </w:pPr>
      <w:r w:rsidRPr="00FA4EA0">
        <w:t xml:space="preserve">LAB MEDIA: Figure 5. </w:t>
      </w:r>
      <w:r w:rsidRPr="00FA4EA0">
        <w:rPr>
          <w:i/>
          <w:iCs/>
          <w:color w:val="3333FF"/>
        </w:rPr>
        <w:t>Video editor: Highlight KIT staining with white arrows in the middle-lower panel labeled "KIT."</w:t>
      </w:r>
    </w:p>
    <w:p w14:paraId="0E18B691" w14:textId="77777777" w:rsidR="001E0433" w:rsidRPr="00FA4EA0" w:rsidRDefault="001E0433" w:rsidP="001E0433">
      <w:pPr>
        <w:pStyle w:val="ListParagraph"/>
        <w:spacing w:before="120"/>
        <w:ind w:left="360"/>
        <w:contextualSpacing w:val="0"/>
        <w:outlineLvl w:val="0"/>
        <w:rPr>
          <w:rFonts w:cstheme="minorHAnsi"/>
        </w:rPr>
      </w:pPr>
    </w:p>
    <w:p w14:paraId="65209EF5" w14:textId="77777777" w:rsidR="001E0433" w:rsidRPr="00FA4EA0" w:rsidRDefault="001E0433" w:rsidP="001E0433">
      <w:pPr>
        <w:rPr>
          <w:rFonts w:eastAsia="Times New Roman" w:cstheme="minorHAnsi"/>
          <w:sz w:val="52"/>
        </w:rPr>
      </w:pPr>
    </w:p>
    <w:p w14:paraId="00E4DD89" w14:textId="35989BBC" w:rsidR="00FA4EA0" w:rsidRPr="00FA4EA0" w:rsidRDefault="00FA4EA0">
      <w:pPr>
        <w:rPr>
          <w:rFonts w:cstheme="minorHAnsi"/>
          <w:sz w:val="22"/>
          <w:szCs w:val="22"/>
        </w:rPr>
      </w:pPr>
      <w:r w:rsidRPr="00FA4EA0">
        <w:rPr>
          <w:rFonts w:cstheme="minorHAnsi"/>
          <w:sz w:val="22"/>
          <w:szCs w:val="22"/>
        </w:rPr>
        <w:br w:type="page"/>
      </w:r>
    </w:p>
    <w:p w14:paraId="3A9B4494" w14:textId="7F9AF690" w:rsidR="00AD3B41" w:rsidRPr="00FA4EA0" w:rsidRDefault="00FA4EA0" w:rsidP="00012B08">
      <w:pPr>
        <w:rPr>
          <w:rFonts w:cstheme="minorHAnsi"/>
          <w:b/>
          <w:bCs/>
        </w:rPr>
      </w:pPr>
      <w:r w:rsidRPr="00FA4EA0">
        <w:rPr>
          <w:rFonts w:cstheme="minorHAnsi"/>
          <w:b/>
          <w:bCs/>
        </w:rPr>
        <w:lastRenderedPageBreak/>
        <w:t xml:space="preserve"> Pronunciation Guide:</w:t>
      </w:r>
    </w:p>
    <w:p w14:paraId="3D1F2A9C" w14:textId="77777777" w:rsidR="00FA4EA0" w:rsidRPr="00FA4EA0" w:rsidRDefault="00FA4EA0" w:rsidP="00012B08">
      <w:pPr>
        <w:rPr>
          <w:rFonts w:cstheme="minorHAnsi"/>
        </w:rPr>
      </w:pPr>
    </w:p>
    <w:p w14:paraId="2F482947" w14:textId="77777777" w:rsidR="00FA4EA0" w:rsidRPr="00FA4EA0" w:rsidRDefault="00FA4EA0" w:rsidP="00012B08">
      <w:pPr>
        <w:rPr>
          <w:rFonts w:cstheme="minorHAnsi"/>
        </w:rPr>
      </w:pPr>
    </w:p>
    <w:p w14:paraId="18F32028" w14:textId="77777777" w:rsidR="00FA4EA0" w:rsidRPr="00FA4EA0" w:rsidRDefault="00FA4EA0" w:rsidP="00FA4EA0">
      <w:pPr>
        <w:rPr>
          <w:rFonts w:cstheme="minorHAnsi"/>
        </w:rPr>
      </w:pPr>
      <w:proofErr w:type="gramStart"/>
      <w:r w:rsidRPr="00FA4EA0">
        <w:rPr>
          <w:rFonts w:cstheme="minorHAnsi"/>
        </w:rPr>
        <w:t>  Laparoscopic</w:t>
      </w:r>
      <w:proofErr w:type="gramEnd"/>
      <w:r w:rsidRPr="00FA4EA0">
        <w:rPr>
          <w:rFonts w:cstheme="minorHAnsi"/>
        </w:rPr>
        <w:br/>
        <w:t>Pronunciation link: https://www.merriam-webster.com/dictionary/laparoscopic</w:t>
      </w:r>
      <w:r w:rsidRPr="00FA4EA0">
        <w:rPr>
          <w:rFonts w:cstheme="minorHAnsi"/>
        </w:rPr>
        <w:br/>
        <w:t>IPA: /ˌlæp.</w:t>
      </w:r>
      <w:proofErr w:type="gramStart"/>
      <w:r w:rsidRPr="00FA4EA0">
        <w:rPr>
          <w:rFonts w:cstheme="minorHAnsi"/>
        </w:rPr>
        <w:t>ə.</w:t>
      </w:r>
      <w:proofErr w:type="spellStart"/>
      <w:r w:rsidRPr="00FA4EA0">
        <w:rPr>
          <w:rFonts w:cstheme="minorHAnsi"/>
        </w:rPr>
        <w:t>rəˈskɑ</w:t>
      </w:r>
      <w:proofErr w:type="spellEnd"/>
      <w:r w:rsidRPr="00FA4EA0">
        <w:rPr>
          <w:rFonts w:cstheme="minorHAnsi"/>
        </w:rPr>
        <w:t>ː</w:t>
      </w:r>
      <w:proofErr w:type="gramEnd"/>
      <w:r w:rsidRPr="00FA4EA0">
        <w:rPr>
          <w:rFonts w:cstheme="minorHAnsi"/>
        </w:rPr>
        <w:t>.</w:t>
      </w:r>
      <w:proofErr w:type="spellStart"/>
      <w:r w:rsidRPr="00FA4EA0">
        <w:rPr>
          <w:rFonts w:cstheme="minorHAnsi"/>
        </w:rPr>
        <w:t>pɪk</w:t>
      </w:r>
      <w:proofErr w:type="spellEnd"/>
      <w:r w:rsidRPr="00FA4EA0">
        <w:rPr>
          <w:rFonts w:cstheme="minorHAnsi"/>
        </w:rPr>
        <w:t>/</w:t>
      </w:r>
      <w:r w:rsidRPr="00FA4EA0">
        <w:rPr>
          <w:rFonts w:cstheme="minorHAnsi"/>
        </w:rPr>
        <w:br/>
        <w:t>Phonetic Spelling: lap-uh-</w:t>
      </w:r>
      <w:proofErr w:type="spellStart"/>
      <w:r w:rsidRPr="00FA4EA0">
        <w:rPr>
          <w:rFonts w:cstheme="minorHAnsi"/>
        </w:rPr>
        <w:t>ruh</w:t>
      </w:r>
      <w:proofErr w:type="spellEnd"/>
      <w:r w:rsidRPr="00FA4EA0">
        <w:rPr>
          <w:rFonts w:cstheme="minorHAnsi"/>
        </w:rPr>
        <w:t>-SKAH-</w:t>
      </w:r>
      <w:proofErr w:type="spellStart"/>
      <w:r w:rsidRPr="00FA4EA0">
        <w:rPr>
          <w:rFonts w:cstheme="minorHAnsi"/>
        </w:rPr>
        <w:t>pik</w:t>
      </w:r>
      <w:proofErr w:type="spellEnd"/>
    </w:p>
    <w:p w14:paraId="422557D8" w14:textId="77777777" w:rsidR="00FA4EA0" w:rsidRPr="00FA4EA0" w:rsidRDefault="00FA4EA0" w:rsidP="00FA4EA0">
      <w:pPr>
        <w:rPr>
          <w:rFonts w:cstheme="minorHAnsi"/>
        </w:rPr>
      </w:pPr>
      <w:r w:rsidRPr="00FA4EA0">
        <w:rPr>
          <w:rFonts w:cstheme="minorHAnsi"/>
        </w:rPr>
        <w:t>  Gastrectomy</w:t>
      </w:r>
      <w:r w:rsidRPr="00FA4EA0">
        <w:rPr>
          <w:rFonts w:cstheme="minorHAnsi"/>
        </w:rPr>
        <w:br/>
        <w:t xml:space="preserve">Pronunciation link: </w:t>
      </w:r>
      <w:hyperlink r:id="rId17" w:tgtFrame="_new" w:history="1">
        <w:r w:rsidRPr="00FA4EA0">
          <w:rPr>
            <w:rStyle w:val="Hyperlink"/>
            <w:rFonts w:cstheme="minorHAnsi"/>
          </w:rPr>
          <w:t>https://www.merriam-webster.com/dictionary/gastrectomy</w:t>
        </w:r>
      </w:hyperlink>
      <w:r w:rsidRPr="00FA4EA0">
        <w:rPr>
          <w:rFonts w:cstheme="minorHAnsi"/>
        </w:rPr>
        <w:br/>
        <w:t>IPA: /</w:t>
      </w:r>
      <w:proofErr w:type="spellStart"/>
      <w:r w:rsidRPr="00FA4EA0">
        <w:rPr>
          <w:rFonts w:cstheme="minorHAnsi"/>
        </w:rPr>
        <w:t>ɡæˈstrɛk.tə.mi</w:t>
      </w:r>
      <w:proofErr w:type="spellEnd"/>
      <w:r w:rsidRPr="00FA4EA0">
        <w:rPr>
          <w:rFonts w:cstheme="minorHAnsi"/>
        </w:rPr>
        <w:t>/</w:t>
      </w:r>
      <w:r w:rsidRPr="00FA4EA0">
        <w:rPr>
          <w:rFonts w:cstheme="minorHAnsi"/>
        </w:rPr>
        <w:br/>
        <w:t>Phonetic Spelling: gas-TREK-</w:t>
      </w:r>
      <w:proofErr w:type="spellStart"/>
      <w:r w:rsidRPr="00FA4EA0">
        <w:rPr>
          <w:rFonts w:cstheme="minorHAnsi"/>
        </w:rPr>
        <w:t>tuh</w:t>
      </w:r>
      <w:proofErr w:type="spellEnd"/>
      <w:r w:rsidRPr="00FA4EA0">
        <w:rPr>
          <w:rFonts w:cstheme="minorHAnsi"/>
        </w:rPr>
        <w:t>-mee</w:t>
      </w:r>
    </w:p>
    <w:p w14:paraId="2DA7C257" w14:textId="77777777" w:rsidR="00FA4EA0" w:rsidRPr="00FA4EA0" w:rsidRDefault="00FA4EA0" w:rsidP="00FA4EA0">
      <w:pPr>
        <w:rPr>
          <w:rFonts w:cstheme="minorHAnsi"/>
        </w:rPr>
      </w:pPr>
      <w:r w:rsidRPr="00FA4EA0">
        <w:rPr>
          <w:rFonts w:cstheme="minorHAnsi"/>
        </w:rPr>
        <w:t>  Mesentery</w:t>
      </w:r>
      <w:r w:rsidRPr="00FA4EA0">
        <w:rPr>
          <w:rFonts w:cstheme="minorHAnsi"/>
        </w:rPr>
        <w:br/>
        <w:t xml:space="preserve">Pronunciation link: </w:t>
      </w:r>
      <w:hyperlink r:id="rId18" w:tgtFrame="_new" w:history="1">
        <w:r w:rsidRPr="00FA4EA0">
          <w:rPr>
            <w:rStyle w:val="Hyperlink"/>
            <w:rFonts w:cstheme="minorHAnsi"/>
          </w:rPr>
          <w:t>https://www.merriam-webster.com/dictionary/mesentery</w:t>
        </w:r>
      </w:hyperlink>
      <w:r w:rsidRPr="00FA4EA0">
        <w:rPr>
          <w:rFonts w:cstheme="minorHAnsi"/>
        </w:rPr>
        <w:br/>
        <w:t>IPA: /ˈ</w:t>
      </w:r>
      <w:proofErr w:type="spellStart"/>
      <w:r w:rsidRPr="00FA4EA0">
        <w:rPr>
          <w:rFonts w:cstheme="minorHAnsi"/>
        </w:rPr>
        <w:t>mɛz.ənˌtɛr.i</w:t>
      </w:r>
      <w:proofErr w:type="spellEnd"/>
      <w:r w:rsidRPr="00FA4EA0">
        <w:rPr>
          <w:rFonts w:cstheme="minorHAnsi"/>
        </w:rPr>
        <w:t>/</w:t>
      </w:r>
      <w:r w:rsidRPr="00FA4EA0">
        <w:rPr>
          <w:rFonts w:cstheme="minorHAnsi"/>
        </w:rPr>
        <w:br/>
        <w:t>Phonetic Spelling: MEZ-uhn-ter-ee</w:t>
      </w:r>
    </w:p>
    <w:p w14:paraId="17D73CB4" w14:textId="77777777" w:rsidR="00FA4EA0" w:rsidRPr="00FA4EA0" w:rsidRDefault="00FA4EA0" w:rsidP="00FA4EA0">
      <w:pPr>
        <w:rPr>
          <w:rFonts w:cstheme="minorHAnsi"/>
        </w:rPr>
      </w:pPr>
      <w:r w:rsidRPr="00FA4EA0">
        <w:rPr>
          <w:rFonts w:cstheme="minorHAnsi"/>
        </w:rPr>
        <w:t>  Duodenum</w:t>
      </w:r>
      <w:r w:rsidRPr="00FA4EA0">
        <w:rPr>
          <w:rFonts w:cstheme="minorHAnsi"/>
        </w:rPr>
        <w:br/>
        <w:t xml:space="preserve">Pronunciation link: </w:t>
      </w:r>
      <w:hyperlink r:id="rId19" w:tgtFrame="_new" w:history="1">
        <w:r w:rsidRPr="00FA4EA0">
          <w:rPr>
            <w:rStyle w:val="Hyperlink"/>
            <w:rFonts w:cstheme="minorHAnsi"/>
          </w:rPr>
          <w:t>https://www.merriam-webster.com/dictionary/duodenum</w:t>
        </w:r>
      </w:hyperlink>
      <w:r w:rsidRPr="00FA4EA0">
        <w:rPr>
          <w:rFonts w:cstheme="minorHAnsi"/>
        </w:rPr>
        <w:br/>
        <w:t>IPA: /ˌduː.</w:t>
      </w:r>
      <w:proofErr w:type="spellStart"/>
      <w:r w:rsidRPr="00FA4EA0">
        <w:rPr>
          <w:rFonts w:cstheme="minorHAnsi"/>
        </w:rPr>
        <w:t>əˈdi</w:t>
      </w:r>
      <w:proofErr w:type="spellEnd"/>
      <w:r w:rsidRPr="00FA4EA0">
        <w:rPr>
          <w:rFonts w:cstheme="minorHAnsi"/>
        </w:rPr>
        <w:t>ː.</w:t>
      </w:r>
      <w:proofErr w:type="spellStart"/>
      <w:r w:rsidRPr="00FA4EA0">
        <w:rPr>
          <w:rFonts w:cstheme="minorHAnsi"/>
        </w:rPr>
        <w:t>nəm</w:t>
      </w:r>
      <w:proofErr w:type="spellEnd"/>
      <w:r w:rsidRPr="00FA4EA0">
        <w:rPr>
          <w:rFonts w:cstheme="minorHAnsi"/>
        </w:rPr>
        <w:t>/</w:t>
      </w:r>
      <w:r w:rsidRPr="00FA4EA0">
        <w:rPr>
          <w:rFonts w:cstheme="minorHAnsi"/>
        </w:rPr>
        <w:br/>
        <w:t>Phonetic Spelling: doo-uh-DEE-</w:t>
      </w:r>
      <w:proofErr w:type="spellStart"/>
      <w:r w:rsidRPr="00FA4EA0">
        <w:rPr>
          <w:rFonts w:cstheme="minorHAnsi"/>
        </w:rPr>
        <w:t>nuhm</w:t>
      </w:r>
      <w:proofErr w:type="spellEnd"/>
    </w:p>
    <w:p w14:paraId="3740889A" w14:textId="77777777" w:rsidR="00FA4EA0" w:rsidRPr="00FA4EA0" w:rsidRDefault="00FA4EA0" w:rsidP="00FA4EA0">
      <w:pPr>
        <w:rPr>
          <w:rFonts w:cstheme="minorHAnsi"/>
        </w:rPr>
      </w:pPr>
      <w:r w:rsidRPr="00FA4EA0">
        <w:rPr>
          <w:rFonts w:cstheme="minorHAnsi"/>
        </w:rPr>
        <w:t>  Paraformaldehyde</w:t>
      </w:r>
      <w:r w:rsidRPr="00FA4EA0">
        <w:rPr>
          <w:rFonts w:cstheme="minorHAnsi"/>
        </w:rPr>
        <w:br/>
        <w:t xml:space="preserve">Pronunciation link: </w:t>
      </w:r>
      <w:hyperlink r:id="rId20" w:tgtFrame="_new" w:history="1">
        <w:r w:rsidRPr="00FA4EA0">
          <w:rPr>
            <w:rStyle w:val="Hyperlink"/>
            <w:rFonts w:cstheme="minorHAnsi"/>
          </w:rPr>
          <w:t>https://www.merriam-webster.com/dictionary/paraformaldehyde</w:t>
        </w:r>
      </w:hyperlink>
      <w:r w:rsidRPr="00FA4EA0">
        <w:rPr>
          <w:rFonts w:cstheme="minorHAnsi"/>
        </w:rPr>
        <w:br/>
        <w:t>IPA: /ˌ</w:t>
      </w:r>
      <w:proofErr w:type="spellStart"/>
      <w:r w:rsidRPr="00FA4EA0">
        <w:rPr>
          <w:rFonts w:cstheme="minorHAnsi"/>
        </w:rPr>
        <w:t>pær.ə.fɔːrˈmæl.də.haɪd</w:t>
      </w:r>
      <w:proofErr w:type="spellEnd"/>
      <w:r w:rsidRPr="00FA4EA0">
        <w:rPr>
          <w:rFonts w:cstheme="minorHAnsi"/>
        </w:rPr>
        <w:t>/</w:t>
      </w:r>
      <w:r w:rsidRPr="00FA4EA0">
        <w:rPr>
          <w:rFonts w:cstheme="minorHAnsi"/>
        </w:rPr>
        <w:br/>
        <w:t>Phonetic Spelling: pair-uh-for-MAL-duh-hide</w:t>
      </w:r>
    </w:p>
    <w:p w14:paraId="41C55329" w14:textId="77777777" w:rsidR="00FA4EA0" w:rsidRPr="00FA4EA0" w:rsidRDefault="00FA4EA0" w:rsidP="00FA4EA0">
      <w:pPr>
        <w:rPr>
          <w:rFonts w:cstheme="minorHAnsi"/>
        </w:rPr>
      </w:pPr>
      <w:proofErr w:type="gramStart"/>
      <w:r w:rsidRPr="00FA4EA0">
        <w:rPr>
          <w:rFonts w:cstheme="minorHAnsi"/>
        </w:rPr>
        <w:t>  Cryosection</w:t>
      </w:r>
      <w:proofErr w:type="gramEnd"/>
      <w:r w:rsidRPr="00FA4EA0">
        <w:rPr>
          <w:rFonts w:cstheme="minorHAnsi"/>
        </w:rPr>
        <w:br/>
        <w:t>Pronunciation link: https://www.merriam-webster.com/dictionary/cryosection</w:t>
      </w:r>
      <w:r w:rsidRPr="00FA4EA0">
        <w:rPr>
          <w:rFonts w:cstheme="minorHAnsi"/>
        </w:rPr>
        <w:br/>
        <w:t>IPA: /</w:t>
      </w:r>
      <w:proofErr w:type="gramStart"/>
      <w:r w:rsidRPr="00FA4EA0">
        <w:rPr>
          <w:rFonts w:cstheme="minorHAnsi"/>
        </w:rPr>
        <w:t>ˌ</w:t>
      </w:r>
      <w:proofErr w:type="spellStart"/>
      <w:r w:rsidRPr="00FA4EA0">
        <w:rPr>
          <w:rFonts w:cstheme="minorHAnsi"/>
        </w:rPr>
        <w:t>kraɪ.oʊˈsɛk</w:t>
      </w:r>
      <w:proofErr w:type="gramEnd"/>
      <w:r w:rsidRPr="00FA4EA0">
        <w:rPr>
          <w:rFonts w:cstheme="minorHAnsi"/>
        </w:rPr>
        <w:t>.ʃən</w:t>
      </w:r>
      <w:proofErr w:type="spellEnd"/>
      <w:r w:rsidRPr="00FA4EA0">
        <w:rPr>
          <w:rFonts w:cstheme="minorHAnsi"/>
        </w:rPr>
        <w:t>/</w:t>
      </w:r>
      <w:r w:rsidRPr="00FA4EA0">
        <w:rPr>
          <w:rFonts w:cstheme="minorHAnsi"/>
        </w:rPr>
        <w:br/>
        <w:t xml:space="preserve">Phonetic Spelling: </w:t>
      </w:r>
      <w:proofErr w:type="spellStart"/>
      <w:r w:rsidRPr="00FA4EA0">
        <w:rPr>
          <w:rFonts w:cstheme="minorHAnsi"/>
        </w:rPr>
        <w:t>kry</w:t>
      </w:r>
      <w:proofErr w:type="spellEnd"/>
      <w:r w:rsidRPr="00FA4EA0">
        <w:rPr>
          <w:rFonts w:cstheme="minorHAnsi"/>
        </w:rPr>
        <w:t>-oh-SEK-</w:t>
      </w:r>
      <w:proofErr w:type="spellStart"/>
      <w:r w:rsidRPr="00FA4EA0">
        <w:rPr>
          <w:rFonts w:cstheme="minorHAnsi"/>
        </w:rPr>
        <w:t>shuhn</w:t>
      </w:r>
      <w:proofErr w:type="spellEnd"/>
    </w:p>
    <w:p w14:paraId="4A143638" w14:textId="77777777" w:rsidR="00FA4EA0" w:rsidRPr="00FA4EA0" w:rsidRDefault="00FA4EA0" w:rsidP="00FA4EA0">
      <w:pPr>
        <w:rPr>
          <w:rFonts w:cstheme="minorHAnsi"/>
        </w:rPr>
      </w:pPr>
      <w:r w:rsidRPr="00FA4EA0">
        <w:rPr>
          <w:rFonts w:cstheme="minorHAnsi"/>
        </w:rPr>
        <w:t>  Confocal</w:t>
      </w:r>
      <w:r w:rsidRPr="00FA4EA0">
        <w:rPr>
          <w:rFonts w:cstheme="minorHAnsi"/>
        </w:rPr>
        <w:br/>
        <w:t xml:space="preserve">Pronunciation link: </w:t>
      </w:r>
      <w:hyperlink r:id="rId21" w:tgtFrame="_new" w:history="1">
        <w:r w:rsidRPr="00FA4EA0">
          <w:rPr>
            <w:rStyle w:val="Hyperlink"/>
            <w:rFonts w:cstheme="minorHAnsi"/>
          </w:rPr>
          <w:t>https://www.merriam-webster.com/dictionary/confocal</w:t>
        </w:r>
      </w:hyperlink>
      <w:r w:rsidRPr="00FA4EA0">
        <w:rPr>
          <w:rFonts w:cstheme="minorHAnsi"/>
        </w:rPr>
        <w:br/>
        <w:t>IPA: /</w:t>
      </w:r>
      <w:proofErr w:type="spellStart"/>
      <w:r w:rsidRPr="00FA4EA0">
        <w:rPr>
          <w:rFonts w:cstheme="minorHAnsi"/>
        </w:rPr>
        <w:t>kɑnˈfoʊ.kəl</w:t>
      </w:r>
      <w:proofErr w:type="spellEnd"/>
      <w:r w:rsidRPr="00FA4EA0">
        <w:rPr>
          <w:rFonts w:cstheme="minorHAnsi"/>
        </w:rPr>
        <w:t>/</w:t>
      </w:r>
      <w:r w:rsidRPr="00FA4EA0">
        <w:rPr>
          <w:rFonts w:cstheme="minorHAnsi"/>
        </w:rPr>
        <w:br/>
        <w:t xml:space="preserve">Phonetic Spelling: </w:t>
      </w:r>
      <w:proofErr w:type="spellStart"/>
      <w:r w:rsidRPr="00FA4EA0">
        <w:rPr>
          <w:rFonts w:cstheme="minorHAnsi"/>
        </w:rPr>
        <w:t>kon</w:t>
      </w:r>
      <w:proofErr w:type="spellEnd"/>
      <w:r w:rsidRPr="00FA4EA0">
        <w:rPr>
          <w:rFonts w:cstheme="minorHAnsi"/>
        </w:rPr>
        <w:t>-FOH-</w:t>
      </w:r>
      <w:proofErr w:type="spellStart"/>
      <w:r w:rsidRPr="00FA4EA0">
        <w:rPr>
          <w:rFonts w:cstheme="minorHAnsi"/>
        </w:rPr>
        <w:t>kuhl</w:t>
      </w:r>
      <w:proofErr w:type="spellEnd"/>
    </w:p>
    <w:p w14:paraId="0470D285" w14:textId="77777777" w:rsidR="00FA4EA0" w:rsidRPr="00FA4EA0" w:rsidRDefault="00FA4EA0" w:rsidP="00FA4EA0">
      <w:pPr>
        <w:rPr>
          <w:rFonts w:cstheme="minorHAnsi"/>
        </w:rPr>
      </w:pPr>
      <w:proofErr w:type="gramStart"/>
      <w:r w:rsidRPr="00FA4EA0">
        <w:rPr>
          <w:rFonts w:cstheme="minorHAnsi"/>
        </w:rPr>
        <w:t>  Immunofluorescent</w:t>
      </w:r>
      <w:proofErr w:type="gramEnd"/>
      <w:r w:rsidRPr="00FA4EA0">
        <w:rPr>
          <w:rFonts w:cstheme="minorHAnsi"/>
        </w:rPr>
        <w:br/>
        <w:t>Pronunciation link: https://www.merriam-webster.com/dictionary/immunofluorescent</w:t>
      </w:r>
      <w:r w:rsidRPr="00FA4EA0">
        <w:rPr>
          <w:rFonts w:cstheme="minorHAnsi"/>
        </w:rPr>
        <w:br/>
        <w:t>IPA: /ˌ</w:t>
      </w:r>
      <w:proofErr w:type="spellStart"/>
      <w:r w:rsidRPr="00FA4EA0">
        <w:rPr>
          <w:rFonts w:cstheme="minorHAnsi"/>
        </w:rPr>
        <w:t>ɪm.</w:t>
      </w:r>
      <w:proofErr w:type="gramStart"/>
      <w:r w:rsidRPr="00FA4EA0">
        <w:rPr>
          <w:rFonts w:cstheme="minorHAnsi"/>
        </w:rPr>
        <w:t>jə.noʊ</w:t>
      </w:r>
      <w:proofErr w:type="gramEnd"/>
      <w:r w:rsidRPr="00FA4EA0">
        <w:rPr>
          <w:rFonts w:cstheme="minorHAnsi"/>
        </w:rPr>
        <w:t>.</w:t>
      </w:r>
      <w:proofErr w:type="gramStart"/>
      <w:r w:rsidRPr="00FA4EA0">
        <w:rPr>
          <w:rFonts w:cstheme="minorHAnsi"/>
        </w:rPr>
        <w:t>flʊˈrɛs.ənt</w:t>
      </w:r>
      <w:proofErr w:type="spellEnd"/>
      <w:proofErr w:type="gramEnd"/>
      <w:r w:rsidRPr="00FA4EA0">
        <w:rPr>
          <w:rFonts w:cstheme="minorHAnsi"/>
        </w:rPr>
        <w:t>/</w:t>
      </w:r>
      <w:r w:rsidRPr="00FA4EA0">
        <w:rPr>
          <w:rFonts w:cstheme="minorHAnsi"/>
        </w:rPr>
        <w:br/>
        <w:t>Phonetic Spelling: im-yuh-</w:t>
      </w:r>
      <w:proofErr w:type="spellStart"/>
      <w:r w:rsidRPr="00FA4EA0">
        <w:rPr>
          <w:rFonts w:cstheme="minorHAnsi"/>
        </w:rPr>
        <w:t>noh</w:t>
      </w:r>
      <w:proofErr w:type="spellEnd"/>
      <w:r w:rsidRPr="00FA4EA0">
        <w:rPr>
          <w:rFonts w:cstheme="minorHAnsi"/>
        </w:rPr>
        <w:t>-floor-ESS-</w:t>
      </w:r>
      <w:proofErr w:type="spellStart"/>
      <w:r w:rsidRPr="00FA4EA0">
        <w:rPr>
          <w:rFonts w:cstheme="minorHAnsi"/>
        </w:rPr>
        <w:t>uhnt</w:t>
      </w:r>
      <w:proofErr w:type="spellEnd"/>
    </w:p>
    <w:p w14:paraId="7748F96D" w14:textId="77777777" w:rsidR="00FA4EA0" w:rsidRPr="00FA4EA0" w:rsidRDefault="00FA4EA0" w:rsidP="00FA4EA0">
      <w:pPr>
        <w:rPr>
          <w:rFonts w:cstheme="minorHAnsi"/>
        </w:rPr>
      </w:pPr>
      <w:r w:rsidRPr="00FA4EA0">
        <w:rPr>
          <w:rFonts w:cstheme="minorHAnsi"/>
        </w:rPr>
        <w:t>  Hematoxylin</w:t>
      </w:r>
      <w:r w:rsidRPr="00FA4EA0">
        <w:rPr>
          <w:rFonts w:cstheme="minorHAnsi"/>
        </w:rPr>
        <w:br/>
        <w:t xml:space="preserve">Pronunciation link: </w:t>
      </w:r>
      <w:hyperlink r:id="rId22" w:tgtFrame="_new" w:history="1">
        <w:r w:rsidRPr="00FA4EA0">
          <w:rPr>
            <w:rStyle w:val="Hyperlink"/>
            <w:rFonts w:cstheme="minorHAnsi"/>
          </w:rPr>
          <w:t>https://www.merriam-webster.com/dictionary/hematoxylin</w:t>
        </w:r>
      </w:hyperlink>
      <w:r w:rsidRPr="00FA4EA0">
        <w:rPr>
          <w:rFonts w:cstheme="minorHAnsi"/>
        </w:rPr>
        <w:br/>
        <w:t>IPA: /ˌhiː.</w:t>
      </w:r>
      <w:proofErr w:type="spellStart"/>
      <w:r w:rsidRPr="00FA4EA0">
        <w:rPr>
          <w:rFonts w:cstheme="minorHAnsi"/>
        </w:rPr>
        <w:t>məˈtɑːk.sɪ.lɪn</w:t>
      </w:r>
      <w:proofErr w:type="spellEnd"/>
      <w:r w:rsidRPr="00FA4EA0">
        <w:rPr>
          <w:rFonts w:cstheme="minorHAnsi"/>
        </w:rPr>
        <w:t>/</w:t>
      </w:r>
      <w:r w:rsidRPr="00FA4EA0">
        <w:rPr>
          <w:rFonts w:cstheme="minorHAnsi"/>
        </w:rPr>
        <w:br/>
        <w:t xml:space="preserve">Phonetic Spelling: </w:t>
      </w:r>
      <w:proofErr w:type="spellStart"/>
      <w:r w:rsidRPr="00FA4EA0">
        <w:rPr>
          <w:rFonts w:cstheme="minorHAnsi"/>
        </w:rPr>
        <w:t>hee</w:t>
      </w:r>
      <w:proofErr w:type="spellEnd"/>
      <w:r w:rsidRPr="00FA4EA0">
        <w:rPr>
          <w:rFonts w:cstheme="minorHAnsi"/>
        </w:rPr>
        <w:t>-</w:t>
      </w:r>
      <w:proofErr w:type="spellStart"/>
      <w:r w:rsidRPr="00FA4EA0">
        <w:rPr>
          <w:rFonts w:cstheme="minorHAnsi"/>
        </w:rPr>
        <w:t>muh</w:t>
      </w:r>
      <w:proofErr w:type="spellEnd"/>
      <w:r w:rsidRPr="00FA4EA0">
        <w:rPr>
          <w:rFonts w:cstheme="minorHAnsi"/>
        </w:rPr>
        <w:t>-TAHK-</w:t>
      </w:r>
      <w:proofErr w:type="spellStart"/>
      <w:r w:rsidRPr="00FA4EA0">
        <w:rPr>
          <w:rFonts w:cstheme="minorHAnsi"/>
        </w:rPr>
        <w:t>suh</w:t>
      </w:r>
      <w:proofErr w:type="spellEnd"/>
      <w:r w:rsidRPr="00FA4EA0">
        <w:rPr>
          <w:rFonts w:cstheme="minorHAnsi"/>
        </w:rPr>
        <w:t>-</w:t>
      </w:r>
      <w:proofErr w:type="spellStart"/>
      <w:r w:rsidRPr="00FA4EA0">
        <w:rPr>
          <w:rFonts w:cstheme="minorHAnsi"/>
        </w:rPr>
        <w:t>lin</w:t>
      </w:r>
      <w:proofErr w:type="spellEnd"/>
    </w:p>
    <w:p w14:paraId="4595C4E1" w14:textId="77777777" w:rsidR="00FA4EA0" w:rsidRPr="00FA4EA0" w:rsidRDefault="00FA4EA0" w:rsidP="00FA4EA0">
      <w:pPr>
        <w:rPr>
          <w:rFonts w:cstheme="minorHAnsi"/>
        </w:rPr>
      </w:pPr>
      <w:r w:rsidRPr="00FA4EA0">
        <w:rPr>
          <w:rFonts w:cstheme="minorHAnsi"/>
        </w:rPr>
        <w:t>  Eosin</w:t>
      </w:r>
      <w:r w:rsidRPr="00FA4EA0">
        <w:rPr>
          <w:rFonts w:cstheme="minorHAnsi"/>
        </w:rPr>
        <w:br/>
        <w:t xml:space="preserve">Pronunciation link: </w:t>
      </w:r>
      <w:hyperlink r:id="rId23" w:tgtFrame="_new" w:history="1">
        <w:r w:rsidRPr="00FA4EA0">
          <w:rPr>
            <w:rStyle w:val="Hyperlink"/>
            <w:rFonts w:cstheme="minorHAnsi"/>
          </w:rPr>
          <w:t>https://www.merriam-webster.com/dictionary/eosin</w:t>
        </w:r>
      </w:hyperlink>
      <w:r w:rsidRPr="00FA4EA0">
        <w:rPr>
          <w:rFonts w:cstheme="minorHAnsi"/>
        </w:rPr>
        <w:br/>
        <w:t>IPA: /ˈ</w:t>
      </w:r>
      <w:proofErr w:type="spellStart"/>
      <w:r w:rsidRPr="00FA4EA0">
        <w:rPr>
          <w:rFonts w:cstheme="minorHAnsi"/>
        </w:rPr>
        <w:t>i</w:t>
      </w:r>
      <w:proofErr w:type="spellEnd"/>
      <w:r w:rsidRPr="00FA4EA0">
        <w:rPr>
          <w:rFonts w:cstheme="minorHAnsi"/>
        </w:rPr>
        <w:t>ː.</w:t>
      </w:r>
      <w:proofErr w:type="spellStart"/>
      <w:r w:rsidRPr="00FA4EA0">
        <w:rPr>
          <w:rFonts w:cstheme="minorHAnsi"/>
        </w:rPr>
        <w:t>oʊ.sɪn</w:t>
      </w:r>
      <w:proofErr w:type="spellEnd"/>
      <w:r w:rsidRPr="00FA4EA0">
        <w:rPr>
          <w:rFonts w:cstheme="minorHAnsi"/>
        </w:rPr>
        <w:t>/</w:t>
      </w:r>
      <w:r w:rsidRPr="00FA4EA0">
        <w:rPr>
          <w:rFonts w:cstheme="minorHAnsi"/>
        </w:rPr>
        <w:br/>
        <w:t>Phonetic Spelling: EE-oh-sin</w:t>
      </w:r>
    </w:p>
    <w:p w14:paraId="1DAED65D" w14:textId="77777777" w:rsidR="00FA4EA0" w:rsidRPr="00FA4EA0" w:rsidRDefault="00FA4EA0" w:rsidP="00FA4EA0">
      <w:pPr>
        <w:rPr>
          <w:rFonts w:cstheme="minorHAnsi"/>
        </w:rPr>
      </w:pPr>
      <w:r w:rsidRPr="00FA4EA0">
        <w:rPr>
          <w:rFonts w:cstheme="minorHAnsi"/>
        </w:rPr>
        <w:lastRenderedPageBreak/>
        <w:t>  Muscularis</w:t>
      </w:r>
      <w:r w:rsidRPr="00FA4EA0">
        <w:rPr>
          <w:rFonts w:cstheme="minorHAnsi"/>
        </w:rPr>
        <w:br/>
        <w:t xml:space="preserve">Pronunciation link: </w:t>
      </w:r>
      <w:hyperlink r:id="rId24" w:tgtFrame="_new" w:history="1">
        <w:r w:rsidRPr="00FA4EA0">
          <w:rPr>
            <w:rStyle w:val="Hyperlink"/>
            <w:rFonts w:cstheme="minorHAnsi"/>
          </w:rPr>
          <w:t>https://www.merriam-webster.com/dictionary/muscularis</w:t>
        </w:r>
      </w:hyperlink>
      <w:r w:rsidRPr="00FA4EA0">
        <w:rPr>
          <w:rFonts w:cstheme="minorHAnsi"/>
        </w:rPr>
        <w:br/>
        <w:t>IPA: /ˌ</w:t>
      </w:r>
      <w:proofErr w:type="spellStart"/>
      <w:r w:rsidRPr="00FA4EA0">
        <w:rPr>
          <w:rFonts w:cstheme="minorHAnsi"/>
        </w:rPr>
        <w:t>mʌs.kjəˈlɛr.ɪs</w:t>
      </w:r>
      <w:proofErr w:type="spellEnd"/>
      <w:r w:rsidRPr="00FA4EA0">
        <w:rPr>
          <w:rFonts w:cstheme="minorHAnsi"/>
        </w:rPr>
        <w:t>/</w:t>
      </w:r>
      <w:r w:rsidRPr="00FA4EA0">
        <w:rPr>
          <w:rFonts w:cstheme="minorHAnsi"/>
        </w:rPr>
        <w:br/>
        <w:t xml:space="preserve">Phonetic Spelling: </w:t>
      </w:r>
      <w:proofErr w:type="spellStart"/>
      <w:r w:rsidRPr="00FA4EA0">
        <w:rPr>
          <w:rFonts w:cstheme="minorHAnsi"/>
        </w:rPr>
        <w:t>mus</w:t>
      </w:r>
      <w:proofErr w:type="spellEnd"/>
      <w:r w:rsidRPr="00FA4EA0">
        <w:rPr>
          <w:rFonts w:cstheme="minorHAnsi"/>
        </w:rPr>
        <w:t>-</w:t>
      </w:r>
      <w:proofErr w:type="spellStart"/>
      <w:r w:rsidRPr="00FA4EA0">
        <w:rPr>
          <w:rFonts w:cstheme="minorHAnsi"/>
        </w:rPr>
        <w:t>kyuh</w:t>
      </w:r>
      <w:proofErr w:type="spellEnd"/>
      <w:r w:rsidRPr="00FA4EA0">
        <w:rPr>
          <w:rFonts w:cstheme="minorHAnsi"/>
        </w:rPr>
        <w:t>-LAIR-</w:t>
      </w:r>
      <w:proofErr w:type="spellStart"/>
      <w:r w:rsidRPr="00FA4EA0">
        <w:rPr>
          <w:rFonts w:cstheme="minorHAnsi"/>
        </w:rPr>
        <w:t>iss</w:t>
      </w:r>
      <w:proofErr w:type="spellEnd"/>
    </w:p>
    <w:p w14:paraId="57627378" w14:textId="77777777" w:rsidR="00FA4EA0" w:rsidRPr="00FA4EA0" w:rsidRDefault="00FA4EA0" w:rsidP="00FA4EA0">
      <w:pPr>
        <w:rPr>
          <w:rFonts w:cstheme="minorHAnsi"/>
        </w:rPr>
      </w:pPr>
      <w:proofErr w:type="gramStart"/>
      <w:r w:rsidRPr="00FA4EA0">
        <w:rPr>
          <w:rFonts w:cstheme="minorHAnsi"/>
        </w:rPr>
        <w:t>  Submucosal</w:t>
      </w:r>
      <w:proofErr w:type="gramEnd"/>
      <w:r w:rsidRPr="00FA4EA0">
        <w:rPr>
          <w:rFonts w:cstheme="minorHAnsi"/>
        </w:rPr>
        <w:br/>
        <w:t>Pronunciation link: https://www.merriam-webster.com/dictionary/submucosal</w:t>
      </w:r>
      <w:r w:rsidRPr="00FA4EA0">
        <w:rPr>
          <w:rFonts w:cstheme="minorHAnsi"/>
        </w:rPr>
        <w:br/>
        <w:t>IPA: /</w:t>
      </w:r>
      <w:proofErr w:type="gramStart"/>
      <w:r w:rsidRPr="00FA4EA0">
        <w:rPr>
          <w:rFonts w:cstheme="minorHAnsi"/>
        </w:rPr>
        <w:t>ˌ</w:t>
      </w:r>
      <w:proofErr w:type="spellStart"/>
      <w:r w:rsidRPr="00FA4EA0">
        <w:rPr>
          <w:rFonts w:cstheme="minorHAnsi"/>
        </w:rPr>
        <w:t>sʌb.mju</w:t>
      </w:r>
      <w:proofErr w:type="spellEnd"/>
      <w:r w:rsidRPr="00FA4EA0">
        <w:rPr>
          <w:rFonts w:cstheme="minorHAnsi"/>
        </w:rPr>
        <w:t>ːˈ</w:t>
      </w:r>
      <w:proofErr w:type="spellStart"/>
      <w:r w:rsidRPr="00FA4EA0">
        <w:rPr>
          <w:rFonts w:cstheme="minorHAnsi"/>
        </w:rPr>
        <w:t>koʊ</w:t>
      </w:r>
      <w:proofErr w:type="gramEnd"/>
      <w:r w:rsidRPr="00FA4EA0">
        <w:rPr>
          <w:rFonts w:cstheme="minorHAnsi"/>
        </w:rPr>
        <w:t>.səl</w:t>
      </w:r>
      <w:proofErr w:type="spellEnd"/>
      <w:r w:rsidRPr="00FA4EA0">
        <w:rPr>
          <w:rFonts w:cstheme="minorHAnsi"/>
        </w:rPr>
        <w:t>/</w:t>
      </w:r>
      <w:r w:rsidRPr="00FA4EA0">
        <w:rPr>
          <w:rFonts w:cstheme="minorHAnsi"/>
        </w:rPr>
        <w:br/>
        <w:t>Phonetic Spelling: sub-</w:t>
      </w:r>
      <w:proofErr w:type="spellStart"/>
      <w:r w:rsidRPr="00FA4EA0">
        <w:rPr>
          <w:rFonts w:cstheme="minorHAnsi"/>
        </w:rPr>
        <w:t>myoo</w:t>
      </w:r>
      <w:proofErr w:type="spellEnd"/>
      <w:r w:rsidRPr="00FA4EA0">
        <w:rPr>
          <w:rFonts w:cstheme="minorHAnsi"/>
        </w:rPr>
        <w:t>-KOH-</w:t>
      </w:r>
      <w:proofErr w:type="spellStart"/>
      <w:r w:rsidRPr="00FA4EA0">
        <w:rPr>
          <w:rFonts w:cstheme="minorHAnsi"/>
        </w:rPr>
        <w:t>suhl</w:t>
      </w:r>
      <w:proofErr w:type="spellEnd"/>
    </w:p>
    <w:p w14:paraId="76F49995" w14:textId="77777777" w:rsidR="00FA4EA0" w:rsidRPr="00FA4EA0" w:rsidRDefault="00FA4EA0" w:rsidP="00FA4EA0">
      <w:pPr>
        <w:rPr>
          <w:rFonts w:cstheme="minorHAnsi"/>
        </w:rPr>
      </w:pPr>
      <w:r w:rsidRPr="00FA4EA0">
        <w:rPr>
          <w:rFonts w:cstheme="minorHAnsi"/>
        </w:rPr>
        <w:t>  Interstitial</w:t>
      </w:r>
      <w:r w:rsidRPr="00FA4EA0">
        <w:rPr>
          <w:rFonts w:cstheme="minorHAnsi"/>
        </w:rPr>
        <w:br/>
        <w:t xml:space="preserve">Pronunciation link: </w:t>
      </w:r>
      <w:hyperlink r:id="rId25" w:tgtFrame="_new" w:history="1">
        <w:r w:rsidRPr="00FA4EA0">
          <w:rPr>
            <w:rStyle w:val="Hyperlink"/>
            <w:rFonts w:cstheme="minorHAnsi"/>
          </w:rPr>
          <w:t>https://www.merriam-webster.com/dictionary/interstitial</w:t>
        </w:r>
      </w:hyperlink>
      <w:r w:rsidRPr="00FA4EA0">
        <w:rPr>
          <w:rFonts w:cstheme="minorHAnsi"/>
        </w:rPr>
        <w:br/>
        <w:t>IPA: /ˌ</w:t>
      </w:r>
      <w:proofErr w:type="spellStart"/>
      <w:r w:rsidRPr="00FA4EA0">
        <w:rPr>
          <w:rFonts w:cstheme="minorHAnsi"/>
        </w:rPr>
        <w:t>ɪn.tɚˈstɪʃ.əl</w:t>
      </w:r>
      <w:proofErr w:type="spellEnd"/>
      <w:r w:rsidRPr="00FA4EA0">
        <w:rPr>
          <w:rFonts w:cstheme="minorHAnsi"/>
        </w:rPr>
        <w:t>/</w:t>
      </w:r>
      <w:r w:rsidRPr="00FA4EA0">
        <w:rPr>
          <w:rFonts w:cstheme="minorHAnsi"/>
        </w:rPr>
        <w:br/>
        <w:t>Phonetic Spelling: in-ter-STISH-</w:t>
      </w:r>
      <w:proofErr w:type="spellStart"/>
      <w:r w:rsidRPr="00FA4EA0">
        <w:rPr>
          <w:rFonts w:cstheme="minorHAnsi"/>
        </w:rPr>
        <w:t>uhl</w:t>
      </w:r>
      <w:proofErr w:type="spellEnd"/>
    </w:p>
    <w:p w14:paraId="20B4E4EA" w14:textId="77777777" w:rsidR="00FA4EA0" w:rsidRPr="00FA4EA0" w:rsidRDefault="00FA4EA0" w:rsidP="00FA4EA0">
      <w:pPr>
        <w:rPr>
          <w:rFonts w:cstheme="minorHAnsi"/>
        </w:rPr>
      </w:pPr>
      <w:proofErr w:type="gramStart"/>
      <w:r w:rsidRPr="00FA4EA0">
        <w:rPr>
          <w:rFonts w:cstheme="minorHAnsi"/>
        </w:rPr>
        <w:t>  Cajal</w:t>
      </w:r>
      <w:proofErr w:type="gramEnd"/>
      <w:r w:rsidRPr="00FA4EA0">
        <w:rPr>
          <w:rFonts w:cstheme="minorHAnsi"/>
        </w:rPr>
        <w:br/>
        <w:t>Pronunciation link: https://www.merriam-webster.com/dictionary/Cajal</w:t>
      </w:r>
      <w:r w:rsidRPr="00FA4EA0">
        <w:rPr>
          <w:rFonts w:cstheme="minorHAnsi"/>
        </w:rPr>
        <w:br/>
        <w:t>IPA: /</w:t>
      </w:r>
      <w:proofErr w:type="spellStart"/>
      <w:r w:rsidRPr="00FA4EA0">
        <w:rPr>
          <w:rFonts w:cstheme="minorHAnsi"/>
        </w:rPr>
        <w:t>kəˈhɑːl</w:t>
      </w:r>
      <w:proofErr w:type="spellEnd"/>
      <w:r w:rsidRPr="00FA4EA0">
        <w:rPr>
          <w:rFonts w:cstheme="minorHAnsi"/>
        </w:rPr>
        <w:t>/</w:t>
      </w:r>
      <w:r w:rsidRPr="00FA4EA0">
        <w:rPr>
          <w:rFonts w:cstheme="minorHAnsi"/>
        </w:rPr>
        <w:br/>
        <w:t xml:space="preserve">Phonetic Spelling: </w:t>
      </w:r>
      <w:proofErr w:type="spellStart"/>
      <w:r w:rsidRPr="00FA4EA0">
        <w:rPr>
          <w:rFonts w:cstheme="minorHAnsi"/>
        </w:rPr>
        <w:t>kuh</w:t>
      </w:r>
      <w:proofErr w:type="spellEnd"/>
      <w:r w:rsidRPr="00FA4EA0">
        <w:rPr>
          <w:rFonts w:cstheme="minorHAnsi"/>
        </w:rPr>
        <w:t>-HAHL</w:t>
      </w:r>
    </w:p>
    <w:p w14:paraId="56BE9B2E" w14:textId="77777777" w:rsidR="00FA4EA0" w:rsidRPr="00FA4EA0" w:rsidRDefault="00FA4EA0" w:rsidP="00FA4EA0">
      <w:pPr>
        <w:rPr>
          <w:rFonts w:cstheme="minorHAnsi"/>
        </w:rPr>
      </w:pPr>
      <w:r w:rsidRPr="00FA4EA0">
        <w:rPr>
          <w:rFonts w:cstheme="minorHAnsi"/>
        </w:rPr>
        <w:t>  Myosin</w:t>
      </w:r>
      <w:r w:rsidRPr="00FA4EA0">
        <w:rPr>
          <w:rFonts w:cstheme="minorHAnsi"/>
        </w:rPr>
        <w:br/>
        <w:t xml:space="preserve">Pronunciation link: </w:t>
      </w:r>
      <w:hyperlink r:id="rId26" w:tgtFrame="_new" w:history="1">
        <w:r w:rsidRPr="00FA4EA0">
          <w:rPr>
            <w:rStyle w:val="Hyperlink"/>
            <w:rFonts w:cstheme="minorHAnsi"/>
          </w:rPr>
          <w:t>https://www.merriam-webster.com/dictionary/myosin</w:t>
        </w:r>
      </w:hyperlink>
      <w:r w:rsidRPr="00FA4EA0">
        <w:rPr>
          <w:rFonts w:cstheme="minorHAnsi"/>
        </w:rPr>
        <w:br/>
        <w:t>IPA: /ˈ</w:t>
      </w:r>
      <w:proofErr w:type="spellStart"/>
      <w:r w:rsidRPr="00FA4EA0">
        <w:rPr>
          <w:rFonts w:cstheme="minorHAnsi"/>
        </w:rPr>
        <w:t>maɪ.oʊ.sɪn</w:t>
      </w:r>
      <w:proofErr w:type="spellEnd"/>
      <w:r w:rsidRPr="00FA4EA0">
        <w:rPr>
          <w:rFonts w:cstheme="minorHAnsi"/>
        </w:rPr>
        <w:t>/</w:t>
      </w:r>
      <w:r w:rsidRPr="00FA4EA0">
        <w:rPr>
          <w:rFonts w:cstheme="minorHAnsi"/>
        </w:rPr>
        <w:br/>
        <w:t>Phonetic Spelling: MY-oh-sin</w:t>
      </w:r>
    </w:p>
    <w:p w14:paraId="69541A10" w14:textId="77777777" w:rsidR="00FA4EA0" w:rsidRPr="00FA4EA0" w:rsidRDefault="00FA4EA0" w:rsidP="00FA4EA0">
      <w:pPr>
        <w:rPr>
          <w:rFonts w:cstheme="minorHAnsi"/>
        </w:rPr>
      </w:pPr>
      <w:proofErr w:type="gramStart"/>
      <w:r w:rsidRPr="00FA4EA0">
        <w:rPr>
          <w:rFonts w:cstheme="minorHAnsi"/>
        </w:rPr>
        <w:t>  Myofibroblast</w:t>
      </w:r>
      <w:proofErr w:type="gramEnd"/>
      <w:r w:rsidRPr="00FA4EA0">
        <w:rPr>
          <w:rFonts w:cstheme="minorHAnsi"/>
        </w:rPr>
        <w:br/>
        <w:t>Pronunciation link: https://www.merriam-webster.com/dictionary/myofibroblast</w:t>
      </w:r>
      <w:r w:rsidRPr="00FA4EA0">
        <w:rPr>
          <w:rFonts w:cstheme="minorHAnsi"/>
        </w:rPr>
        <w:br/>
        <w:t>IPA: /</w:t>
      </w:r>
      <w:proofErr w:type="gramStart"/>
      <w:r w:rsidRPr="00FA4EA0">
        <w:rPr>
          <w:rFonts w:cstheme="minorHAnsi"/>
        </w:rPr>
        <w:t>ˌ</w:t>
      </w:r>
      <w:proofErr w:type="spellStart"/>
      <w:r w:rsidRPr="00FA4EA0">
        <w:rPr>
          <w:rFonts w:cstheme="minorHAnsi"/>
        </w:rPr>
        <w:t>maɪ.oʊˈfaɪ</w:t>
      </w:r>
      <w:proofErr w:type="gramEnd"/>
      <w:r w:rsidRPr="00FA4EA0">
        <w:rPr>
          <w:rFonts w:cstheme="minorHAnsi"/>
        </w:rPr>
        <w:t>.brəˌblæst</w:t>
      </w:r>
      <w:proofErr w:type="spellEnd"/>
      <w:r w:rsidRPr="00FA4EA0">
        <w:rPr>
          <w:rFonts w:cstheme="minorHAnsi"/>
        </w:rPr>
        <w:t>/</w:t>
      </w:r>
      <w:r w:rsidRPr="00FA4EA0">
        <w:rPr>
          <w:rFonts w:cstheme="minorHAnsi"/>
        </w:rPr>
        <w:br/>
        <w:t>Phonetic Spelling: my-oh-FY-broh-blast</w:t>
      </w:r>
    </w:p>
    <w:p w14:paraId="5A78B64C" w14:textId="77777777" w:rsidR="00FA4EA0" w:rsidRPr="00FA4EA0" w:rsidRDefault="00FA4EA0" w:rsidP="00FA4EA0">
      <w:pPr>
        <w:rPr>
          <w:rFonts w:cstheme="minorHAnsi"/>
        </w:rPr>
      </w:pPr>
      <w:proofErr w:type="gramStart"/>
      <w:r w:rsidRPr="00FA4EA0">
        <w:rPr>
          <w:rFonts w:cstheme="minorHAnsi"/>
        </w:rPr>
        <w:t>  E</w:t>
      </w:r>
      <w:proofErr w:type="gramEnd"/>
      <w:r w:rsidRPr="00FA4EA0">
        <w:rPr>
          <w:rFonts w:cstheme="minorHAnsi"/>
        </w:rPr>
        <w:t>-cadherin</w:t>
      </w:r>
      <w:r w:rsidRPr="00FA4EA0">
        <w:rPr>
          <w:rFonts w:cstheme="minorHAnsi"/>
        </w:rPr>
        <w:br/>
        <w:t>Pronunciation link: https://www.merriam-webster.com/dictionary/E-cadherin</w:t>
      </w:r>
      <w:r w:rsidRPr="00FA4EA0">
        <w:rPr>
          <w:rFonts w:cstheme="minorHAnsi"/>
        </w:rPr>
        <w:br/>
        <w:t>IPA: /</w:t>
      </w:r>
      <w:proofErr w:type="gramStart"/>
      <w:r w:rsidRPr="00FA4EA0">
        <w:rPr>
          <w:rFonts w:cstheme="minorHAnsi"/>
        </w:rPr>
        <w:t>ˌ</w:t>
      </w:r>
      <w:proofErr w:type="spellStart"/>
      <w:r w:rsidRPr="00FA4EA0">
        <w:rPr>
          <w:rFonts w:cstheme="minorHAnsi"/>
        </w:rPr>
        <w:t>i</w:t>
      </w:r>
      <w:proofErr w:type="spellEnd"/>
      <w:r w:rsidRPr="00FA4EA0">
        <w:rPr>
          <w:rFonts w:cstheme="minorHAnsi"/>
        </w:rPr>
        <w:t>ːˈ</w:t>
      </w:r>
      <w:proofErr w:type="spellStart"/>
      <w:r w:rsidRPr="00FA4EA0">
        <w:rPr>
          <w:rFonts w:cstheme="minorHAnsi"/>
        </w:rPr>
        <w:t>kæd.hɪr</w:t>
      </w:r>
      <w:proofErr w:type="gramEnd"/>
      <w:r w:rsidRPr="00FA4EA0">
        <w:rPr>
          <w:rFonts w:cstheme="minorHAnsi"/>
        </w:rPr>
        <w:t>.ɪn</w:t>
      </w:r>
      <w:proofErr w:type="spellEnd"/>
      <w:r w:rsidRPr="00FA4EA0">
        <w:rPr>
          <w:rFonts w:cstheme="minorHAnsi"/>
        </w:rPr>
        <w:t>/</w:t>
      </w:r>
      <w:r w:rsidRPr="00FA4EA0">
        <w:rPr>
          <w:rFonts w:cstheme="minorHAnsi"/>
        </w:rPr>
        <w:br/>
        <w:t>Phonetic Spelling: ee-KAD-hair-in</w:t>
      </w:r>
    </w:p>
    <w:p w14:paraId="6A9644A0" w14:textId="77777777" w:rsidR="00FA4EA0" w:rsidRPr="00FA4EA0" w:rsidRDefault="00FA4EA0" w:rsidP="00012B08">
      <w:pPr>
        <w:rPr>
          <w:rFonts w:cstheme="minorHAnsi"/>
        </w:rPr>
      </w:pPr>
    </w:p>
    <w:sectPr w:rsidR="00FA4EA0" w:rsidRPr="00FA4EA0" w:rsidSect="00BA553A">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D2E4" w14:textId="77777777" w:rsidR="00D763DA" w:rsidRPr="00FA4EA0" w:rsidRDefault="00D763DA">
      <w:r w:rsidRPr="00FA4EA0">
        <w:separator/>
      </w:r>
    </w:p>
    <w:p w14:paraId="0FCA53D7" w14:textId="77777777" w:rsidR="00D763DA" w:rsidRPr="00FA4EA0" w:rsidRDefault="00D763DA"/>
  </w:endnote>
  <w:endnote w:type="continuationSeparator" w:id="0">
    <w:p w14:paraId="59501A97" w14:textId="77777777" w:rsidR="00D763DA" w:rsidRPr="00FA4EA0" w:rsidRDefault="00D763DA">
      <w:r w:rsidRPr="00FA4EA0">
        <w:continuationSeparator/>
      </w:r>
    </w:p>
    <w:p w14:paraId="7118FAEE" w14:textId="77777777" w:rsidR="00D763DA" w:rsidRPr="00FA4EA0" w:rsidRDefault="00D76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FA4EA0" w:rsidRDefault="00336C61" w:rsidP="00184EF9">
        <w:pPr>
          <w:pStyle w:val="Footer"/>
          <w:framePr w:wrap="none" w:vAnchor="text" w:hAnchor="margin" w:xAlign="right" w:y="1"/>
          <w:rPr>
            <w:rStyle w:val="PageNumber"/>
            <w:lang w:val="en-US"/>
          </w:rPr>
        </w:pPr>
        <w:r w:rsidRPr="00FA4EA0">
          <w:rPr>
            <w:rStyle w:val="PageNumber"/>
            <w:lang w:val="en-US"/>
          </w:rPr>
          <w:fldChar w:fldCharType="begin"/>
        </w:r>
        <w:r w:rsidRPr="00FA4EA0">
          <w:rPr>
            <w:rStyle w:val="PageNumber"/>
            <w:lang w:val="en-US"/>
          </w:rPr>
          <w:instrText xml:space="preserve"> PAGE </w:instrText>
        </w:r>
        <w:r w:rsidRPr="00FA4EA0">
          <w:rPr>
            <w:rStyle w:val="PageNumber"/>
            <w:lang w:val="en-US"/>
          </w:rPr>
          <w:fldChar w:fldCharType="end"/>
        </w:r>
      </w:p>
    </w:sdtContent>
  </w:sdt>
  <w:p w14:paraId="67D27EA4" w14:textId="77777777" w:rsidR="00336C61" w:rsidRPr="00FA4EA0" w:rsidRDefault="00336C61" w:rsidP="001E230F">
    <w:pPr>
      <w:pStyle w:val="Footer"/>
      <w:ind w:right="360"/>
      <w:rPr>
        <w:lang w:val="en-US"/>
      </w:rPr>
    </w:pPr>
  </w:p>
  <w:p w14:paraId="1151463A" w14:textId="77777777" w:rsidR="00ED23F4" w:rsidRPr="00FA4EA0"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3C7C6DE" w:rsidR="00ED23F4" w:rsidRPr="00FA4EA0" w:rsidRDefault="00336C61" w:rsidP="00790E8C">
    <w:pPr>
      <w:pStyle w:val="Footer"/>
      <w:tabs>
        <w:tab w:val="clear" w:pos="8640"/>
        <w:tab w:val="right" w:pos="9360"/>
      </w:tabs>
      <w:rPr>
        <w:rFonts w:cstheme="minorHAnsi"/>
        <w:lang w:val="en-US"/>
      </w:rPr>
    </w:pPr>
    <w:r w:rsidRPr="00FA4EA0">
      <w:rPr>
        <w:rFonts w:cstheme="minorHAnsi"/>
        <w:lang w:val="en-US"/>
      </w:rPr>
      <w:sym w:font="Symbol" w:char="F0D3"/>
    </w:r>
    <w:r w:rsidR="000E236A" w:rsidRPr="00FA4EA0">
      <w:rPr>
        <w:rFonts w:cstheme="minorHAnsi"/>
        <w:lang w:val="en-US"/>
      </w:rPr>
      <w:t xml:space="preserve"> </w:t>
    </w:r>
    <w:r w:rsidR="000E236A" w:rsidRPr="00FA4EA0">
      <w:rPr>
        <w:rFonts w:cstheme="minorHAnsi"/>
        <w:lang w:val="en-US"/>
      </w:rPr>
      <w:fldChar w:fldCharType="begin"/>
    </w:r>
    <w:r w:rsidR="000E236A" w:rsidRPr="00FA4EA0">
      <w:rPr>
        <w:rFonts w:cstheme="minorHAnsi"/>
        <w:lang w:val="en-US"/>
      </w:rPr>
      <w:instrText xml:space="preserve"> DATE \@ "YYYY" </w:instrText>
    </w:r>
    <w:r w:rsidR="000E236A" w:rsidRPr="00FA4EA0">
      <w:rPr>
        <w:rFonts w:cstheme="minorHAnsi"/>
        <w:lang w:val="en-US"/>
      </w:rPr>
      <w:fldChar w:fldCharType="separate"/>
    </w:r>
    <w:r w:rsidR="00AF0644">
      <w:rPr>
        <w:rFonts w:cstheme="minorHAnsi"/>
        <w:noProof/>
        <w:lang w:val="en-US"/>
      </w:rPr>
      <w:t>2025</w:t>
    </w:r>
    <w:r w:rsidR="000E236A" w:rsidRPr="00FA4EA0">
      <w:rPr>
        <w:rFonts w:cstheme="minorHAnsi"/>
        <w:lang w:val="en-US"/>
      </w:rPr>
      <w:fldChar w:fldCharType="end"/>
    </w:r>
    <w:r w:rsidRPr="00FA4EA0">
      <w:rPr>
        <w:rFonts w:cstheme="minorHAnsi"/>
        <w:lang w:val="en-US"/>
      </w:rPr>
      <w:t>, Journal of Visualized Experiments</w:t>
    </w:r>
    <w:r w:rsidRPr="00FA4EA0">
      <w:rPr>
        <w:rFonts w:cstheme="minorHAnsi"/>
        <w:lang w:val="en-US"/>
      </w:rPr>
      <w:tab/>
    </w:r>
    <w:r w:rsidR="00176D6F" w:rsidRPr="00FA4EA0">
      <w:rPr>
        <w:rFonts w:cstheme="minorHAnsi"/>
        <w:lang w:val="en-US"/>
      </w:rPr>
      <w:tab/>
    </w:r>
    <w:r w:rsidRPr="00FA4EA0">
      <w:rPr>
        <w:rFonts w:cstheme="minorHAnsi"/>
        <w:lang w:val="en-US"/>
      </w:rPr>
      <w:t xml:space="preserve">Page </w:t>
    </w:r>
    <w:r w:rsidRPr="00FA4EA0">
      <w:rPr>
        <w:rFonts w:cstheme="minorHAnsi"/>
        <w:lang w:val="en-US"/>
      </w:rPr>
      <w:fldChar w:fldCharType="begin"/>
    </w:r>
    <w:r w:rsidRPr="00FA4EA0">
      <w:rPr>
        <w:rFonts w:cstheme="minorHAnsi"/>
        <w:lang w:val="en-US"/>
      </w:rPr>
      <w:instrText xml:space="preserve"> PAGE  \* Arabic  \* MERGEFORMAT </w:instrText>
    </w:r>
    <w:r w:rsidRPr="00FA4EA0">
      <w:rPr>
        <w:rFonts w:cstheme="minorHAnsi"/>
        <w:lang w:val="en-US"/>
      </w:rPr>
      <w:fldChar w:fldCharType="separate"/>
    </w:r>
    <w:r w:rsidR="00FA1A9D" w:rsidRPr="00FA4EA0">
      <w:rPr>
        <w:rFonts w:cstheme="minorHAnsi"/>
        <w:lang w:val="en-US"/>
      </w:rPr>
      <w:t>9</w:t>
    </w:r>
    <w:r w:rsidRPr="00FA4EA0">
      <w:rPr>
        <w:rFonts w:cstheme="minorHAnsi"/>
        <w:lang w:val="en-US"/>
      </w:rPr>
      <w:fldChar w:fldCharType="end"/>
    </w:r>
    <w:r w:rsidRPr="00FA4EA0">
      <w:rPr>
        <w:rFonts w:cstheme="minorHAnsi"/>
        <w:lang w:val="en-US"/>
      </w:rPr>
      <w:t xml:space="preserve"> of </w:t>
    </w:r>
    <w:r w:rsidRPr="00FA4EA0">
      <w:rPr>
        <w:rFonts w:cstheme="minorHAnsi"/>
        <w:lang w:val="en-US"/>
      </w:rPr>
      <w:fldChar w:fldCharType="begin"/>
    </w:r>
    <w:r w:rsidRPr="00FA4EA0">
      <w:rPr>
        <w:rFonts w:cstheme="minorHAnsi"/>
        <w:lang w:val="en-US"/>
      </w:rPr>
      <w:instrText xml:space="preserve"> NUMPAGES  \* Arabic  \* MERGEFORMAT </w:instrText>
    </w:r>
    <w:r w:rsidRPr="00FA4EA0">
      <w:rPr>
        <w:rFonts w:cstheme="minorHAnsi"/>
        <w:lang w:val="en-US"/>
      </w:rPr>
      <w:fldChar w:fldCharType="separate"/>
    </w:r>
    <w:r w:rsidR="00FA1A9D" w:rsidRPr="00FA4EA0">
      <w:rPr>
        <w:rFonts w:cstheme="minorHAnsi"/>
        <w:lang w:val="en-US"/>
      </w:rPr>
      <w:t>9</w:t>
    </w:r>
    <w:r w:rsidRPr="00FA4EA0">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3DD0" w14:textId="77777777" w:rsidR="00D763DA" w:rsidRPr="00FA4EA0" w:rsidRDefault="00D763DA">
      <w:r w:rsidRPr="00FA4EA0">
        <w:separator/>
      </w:r>
    </w:p>
    <w:p w14:paraId="46F65584" w14:textId="77777777" w:rsidR="00D763DA" w:rsidRPr="00FA4EA0" w:rsidRDefault="00D763DA"/>
  </w:footnote>
  <w:footnote w:type="continuationSeparator" w:id="0">
    <w:p w14:paraId="4AD0D18B" w14:textId="77777777" w:rsidR="00D763DA" w:rsidRPr="00FA4EA0" w:rsidRDefault="00D763DA">
      <w:r w:rsidRPr="00FA4EA0">
        <w:continuationSeparator/>
      </w:r>
    </w:p>
    <w:p w14:paraId="48038F59" w14:textId="77777777" w:rsidR="00D763DA" w:rsidRPr="00FA4EA0" w:rsidRDefault="00D76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FA4EA0"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FA4EA0">
      <w:rPr>
        <w:rFonts w:cstheme="minorHAnsi"/>
        <w:b/>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FA4EA0">
      <w:rPr>
        <w:rFonts w:cstheme="minorHAnsi"/>
        <w:b/>
        <w:color w:val="FF0000"/>
        <w:sz w:val="28"/>
        <w:szCs w:val="28"/>
        <w:u w:val="single"/>
      </w:rPr>
      <w:t>DRAFT: DO NOT USE FOR FILMING</w:t>
    </w:r>
  </w:p>
  <w:p w14:paraId="398EBB40" w14:textId="77777777" w:rsidR="00ED23F4" w:rsidRPr="00FA4EA0"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03522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179151458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1EC2"/>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0052"/>
    <w:rsid w:val="00176D6F"/>
    <w:rsid w:val="00177B33"/>
    <w:rsid w:val="00180137"/>
    <w:rsid w:val="001819E3"/>
    <w:rsid w:val="00184EF9"/>
    <w:rsid w:val="00191A77"/>
    <w:rsid w:val="001A5B1E"/>
    <w:rsid w:val="001A7997"/>
    <w:rsid w:val="001B1537"/>
    <w:rsid w:val="001B3024"/>
    <w:rsid w:val="001B38A7"/>
    <w:rsid w:val="001B5C46"/>
    <w:rsid w:val="001C3C85"/>
    <w:rsid w:val="001C5DB5"/>
    <w:rsid w:val="001C7BBC"/>
    <w:rsid w:val="001D66A5"/>
    <w:rsid w:val="001E0433"/>
    <w:rsid w:val="001E20D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08ED"/>
    <w:rsid w:val="003036C1"/>
    <w:rsid w:val="00305187"/>
    <w:rsid w:val="0030618C"/>
    <w:rsid w:val="00312129"/>
    <w:rsid w:val="003138D4"/>
    <w:rsid w:val="003176C4"/>
    <w:rsid w:val="00320715"/>
    <w:rsid w:val="00321B48"/>
    <w:rsid w:val="00321B7B"/>
    <w:rsid w:val="00322C71"/>
    <w:rsid w:val="00330F1B"/>
    <w:rsid w:val="00333FA4"/>
    <w:rsid w:val="00336C61"/>
    <w:rsid w:val="00342CC4"/>
    <w:rsid w:val="00342D7B"/>
    <w:rsid w:val="0034684D"/>
    <w:rsid w:val="003513A5"/>
    <w:rsid w:val="00355D9B"/>
    <w:rsid w:val="00357D39"/>
    <w:rsid w:val="00357FB7"/>
    <w:rsid w:val="00363153"/>
    <w:rsid w:val="00364249"/>
    <w:rsid w:val="0038502C"/>
    <w:rsid w:val="00386777"/>
    <w:rsid w:val="00395684"/>
    <w:rsid w:val="003A1109"/>
    <w:rsid w:val="003A49C2"/>
    <w:rsid w:val="003B3E2A"/>
    <w:rsid w:val="003B55E5"/>
    <w:rsid w:val="003B5E26"/>
    <w:rsid w:val="003C0149"/>
    <w:rsid w:val="003C1044"/>
    <w:rsid w:val="003C32EC"/>
    <w:rsid w:val="003D0847"/>
    <w:rsid w:val="003D0FD6"/>
    <w:rsid w:val="003E07C9"/>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1815"/>
    <w:rsid w:val="0048283A"/>
    <w:rsid w:val="00482D4C"/>
    <w:rsid w:val="00483E1B"/>
    <w:rsid w:val="0048649C"/>
    <w:rsid w:val="00487367"/>
    <w:rsid w:val="00491B01"/>
    <w:rsid w:val="00492E15"/>
    <w:rsid w:val="00493A57"/>
    <w:rsid w:val="004C1095"/>
    <w:rsid w:val="004C2DAD"/>
    <w:rsid w:val="004D2E69"/>
    <w:rsid w:val="004D4A4F"/>
    <w:rsid w:val="004D5C8C"/>
    <w:rsid w:val="004E0C5A"/>
    <w:rsid w:val="004E2BE1"/>
    <w:rsid w:val="004E35F1"/>
    <w:rsid w:val="004E3F8E"/>
    <w:rsid w:val="004E4801"/>
    <w:rsid w:val="004E5008"/>
    <w:rsid w:val="004F0511"/>
    <w:rsid w:val="004F3815"/>
    <w:rsid w:val="004F664D"/>
    <w:rsid w:val="005112F9"/>
    <w:rsid w:val="00511F52"/>
    <w:rsid w:val="00513853"/>
    <w:rsid w:val="005162F4"/>
    <w:rsid w:val="0052184A"/>
    <w:rsid w:val="00524258"/>
    <w:rsid w:val="00530DD9"/>
    <w:rsid w:val="005320E4"/>
    <w:rsid w:val="00534B83"/>
    <w:rsid w:val="005363E2"/>
    <w:rsid w:val="00536D89"/>
    <w:rsid w:val="00544E06"/>
    <w:rsid w:val="005463CB"/>
    <w:rsid w:val="005536E8"/>
    <w:rsid w:val="00557116"/>
    <w:rsid w:val="0055763A"/>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0002"/>
    <w:rsid w:val="00611112"/>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665E"/>
    <w:rsid w:val="006A0250"/>
    <w:rsid w:val="006A14A2"/>
    <w:rsid w:val="006A21CB"/>
    <w:rsid w:val="006A6324"/>
    <w:rsid w:val="006B2573"/>
    <w:rsid w:val="006B290F"/>
    <w:rsid w:val="006C0598"/>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83569"/>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179"/>
    <w:rsid w:val="00851B3E"/>
    <w:rsid w:val="00851C4B"/>
    <w:rsid w:val="00854994"/>
    <w:rsid w:val="00860BC3"/>
    <w:rsid w:val="00862CB3"/>
    <w:rsid w:val="00873D1A"/>
    <w:rsid w:val="00875BE8"/>
    <w:rsid w:val="00877B88"/>
    <w:rsid w:val="0088113B"/>
    <w:rsid w:val="008A0177"/>
    <w:rsid w:val="008A7A3E"/>
    <w:rsid w:val="008B097D"/>
    <w:rsid w:val="008C62BA"/>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2DBE"/>
    <w:rsid w:val="00985F44"/>
    <w:rsid w:val="00987081"/>
    <w:rsid w:val="00997611"/>
    <w:rsid w:val="009979E7"/>
    <w:rsid w:val="009A0E7C"/>
    <w:rsid w:val="009A2C33"/>
    <w:rsid w:val="009A3CBD"/>
    <w:rsid w:val="009B0A74"/>
    <w:rsid w:val="009B2183"/>
    <w:rsid w:val="009B3807"/>
    <w:rsid w:val="009B4EE3"/>
    <w:rsid w:val="009C02B5"/>
    <w:rsid w:val="009C041E"/>
    <w:rsid w:val="009C2062"/>
    <w:rsid w:val="009C7B9A"/>
    <w:rsid w:val="009D21B9"/>
    <w:rsid w:val="009D3917"/>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644"/>
    <w:rsid w:val="00AF0D63"/>
    <w:rsid w:val="00AF169B"/>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2796"/>
    <w:rsid w:val="00B6201D"/>
    <w:rsid w:val="00B653B7"/>
    <w:rsid w:val="00B66A14"/>
    <w:rsid w:val="00B7250F"/>
    <w:rsid w:val="00B80670"/>
    <w:rsid w:val="00B807E5"/>
    <w:rsid w:val="00B847A0"/>
    <w:rsid w:val="00B87BC5"/>
    <w:rsid w:val="00B901D3"/>
    <w:rsid w:val="00BA553A"/>
    <w:rsid w:val="00BB50BA"/>
    <w:rsid w:val="00BC3F28"/>
    <w:rsid w:val="00BC6DA7"/>
    <w:rsid w:val="00BD4346"/>
    <w:rsid w:val="00BE051D"/>
    <w:rsid w:val="00BE4E57"/>
    <w:rsid w:val="00BE6080"/>
    <w:rsid w:val="00BE6DF5"/>
    <w:rsid w:val="00BE756D"/>
    <w:rsid w:val="00BF2674"/>
    <w:rsid w:val="00BF2B34"/>
    <w:rsid w:val="00C00F3F"/>
    <w:rsid w:val="00C035C7"/>
    <w:rsid w:val="00C072CC"/>
    <w:rsid w:val="00C12062"/>
    <w:rsid w:val="00C247B0"/>
    <w:rsid w:val="00C2620F"/>
    <w:rsid w:val="00C33F30"/>
    <w:rsid w:val="00C34F4C"/>
    <w:rsid w:val="00C53CC5"/>
    <w:rsid w:val="00C602B2"/>
    <w:rsid w:val="00C70C90"/>
    <w:rsid w:val="00C729CB"/>
    <w:rsid w:val="00C7374B"/>
    <w:rsid w:val="00C8109F"/>
    <w:rsid w:val="00C8225C"/>
    <w:rsid w:val="00C82679"/>
    <w:rsid w:val="00C836F3"/>
    <w:rsid w:val="00C9250E"/>
    <w:rsid w:val="00C9492F"/>
    <w:rsid w:val="00C97B11"/>
    <w:rsid w:val="00CA7CDB"/>
    <w:rsid w:val="00CB039A"/>
    <w:rsid w:val="00CB0B79"/>
    <w:rsid w:val="00CB0EED"/>
    <w:rsid w:val="00CB5DE5"/>
    <w:rsid w:val="00CC0C58"/>
    <w:rsid w:val="00CC29BF"/>
    <w:rsid w:val="00CD515D"/>
    <w:rsid w:val="00CD63B8"/>
    <w:rsid w:val="00CD7F92"/>
    <w:rsid w:val="00CE10F2"/>
    <w:rsid w:val="00CE1FE5"/>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3A00"/>
    <w:rsid w:val="00D43A31"/>
    <w:rsid w:val="00D45AF7"/>
    <w:rsid w:val="00D466AF"/>
    <w:rsid w:val="00D473BF"/>
    <w:rsid w:val="00D47642"/>
    <w:rsid w:val="00D51335"/>
    <w:rsid w:val="00D5169F"/>
    <w:rsid w:val="00D6314B"/>
    <w:rsid w:val="00D662C7"/>
    <w:rsid w:val="00D712A3"/>
    <w:rsid w:val="00D74B1D"/>
    <w:rsid w:val="00D75084"/>
    <w:rsid w:val="00D7547B"/>
    <w:rsid w:val="00D763DA"/>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26ABE"/>
    <w:rsid w:val="00E355EE"/>
    <w:rsid w:val="00E35FB3"/>
    <w:rsid w:val="00E411BD"/>
    <w:rsid w:val="00E44C46"/>
    <w:rsid w:val="00E458D4"/>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1F9D"/>
    <w:rsid w:val="00F56A75"/>
    <w:rsid w:val="00F60B45"/>
    <w:rsid w:val="00F60C18"/>
    <w:rsid w:val="00F63815"/>
    <w:rsid w:val="00F64FB6"/>
    <w:rsid w:val="00F728FB"/>
    <w:rsid w:val="00F7663A"/>
    <w:rsid w:val="00F76A1C"/>
    <w:rsid w:val="00F80FD0"/>
    <w:rsid w:val="00F83448"/>
    <w:rsid w:val="00F8345C"/>
    <w:rsid w:val="00F95E8D"/>
    <w:rsid w:val="00FA1A9D"/>
    <w:rsid w:val="00FA4EA0"/>
    <w:rsid w:val="00FA532D"/>
    <w:rsid w:val="00FA7A79"/>
    <w:rsid w:val="00FA7D51"/>
    <w:rsid w:val="00FB552C"/>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69B"/>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F169B"/>
    <w:rPr>
      <w:rFonts w:cs="Calibri"/>
      <w:color w:val="7030A0"/>
      <w:lang w:val="en-GB"/>
    </w:rPr>
  </w:style>
  <w:style w:type="character" w:customStyle="1" w:styleId="NarrationChar">
    <w:name w:val="Narration Char"/>
    <w:basedOn w:val="DefaultParagraphFont"/>
    <w:link w:val="Narration"/>
    <w:rsid w:val="00AF169B"/>
    <w:rPr>
      <w:rFonts w:ascii="Calibri" w:hAnsi="Calibri" w:cs="Calibri"/>
      <w:iCs w:val="0"/>
      <w:color w:val="7030A0"/>
      <w:lang w:val="en-GB"/>
    </w:rPr>
  </w:style>
  <w:style w:type="paragraph" w:customStyle="1" w:styleId="ShotDescription">
    <w:name w:val="Shot Description"/>
    <w:basedOn w:val="TemplateShot"/>
    <w:link w:val="ShotDescriptionChar"/>
    <w:qFormat/>
    <w:rsid w:val="00AF169B"/>
    <w:rPr>
      <w:rFonts w:cs="Calibri"/>
    </w:rPr>
  </w:style>
  <w:style w:type="character" w:customStyle="1" w:styleId="ShotDescriptionChar">
    <w:name w:val="Shot Description Char"/>
    <w:basedOn w:val="DefaultParagraphFont"/>
    <w:link w:val="ShotDescription"/>
    <w:rsid w:val="00AF169B"/>
    <w:rPr>
      <w:rFonts w:ascii="Calibri" w:hAnsi="Calibri" w:cs="Calibri"/>
      <w:iCs w:val="0"/>
    </w:rPr>
  </w:style>
  <w:style w:type="paragraph" w:customStyle="1" w:styleId="TemplateNarration">
    <w:name w:val="Template Narration"/>
    <w:basedOn w:val="ListParagraph"/>
    <w:rsid w:val="00AF169B"/>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AF169B"/>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250313" TargetMode="External"/><Relationship Id="rId13" Type="http://schemas.openxmlformats.org/officeDocument/2006/relationships/hyperlink" Target="mailto:choiegan00@gmail.com" TargetMode="External"/><Relationship Id="rId18" Type="http://schemas.openxmlformats.org/officeDocument/2006/relationships/hyperlink" Target="https://www.merriam-webster.com/dictionary/mesentery" TargetMode="External"/><Relationship Id="rId26" Type="http://schemas.openxmlformats.org/officeDocument/2006/relationships/hyperlink" Target="https://www.merriam-webster.com/dictionary/myosin" TargetMode="External"/><Relationship Id="rId3" Type="http://schemas.openxmlformats.org/officeDocument/2006/relationships/styles" Target="styles.xml"/><Relationship Id="rId21" Type="http://schemas.openxmlformats.org/officeDocument/2006/relationships/hyperlink" Target="https://www.merriam-webster.com/dictionary/confocal" TargetMode="External"/><Relationship Id="rId7" Type="http://schemas.openxmlformats.org/officeDocument/2006/relationships/endnotes" Target="endnotes.xml"/><Relationship Id="rId12" Type="http://schemas.openxmlformats.org/officeDocument/2006/relationships/hyperlink" Target="mailto:babu.srinidhi@mayo.edu" TargetMode="External"/><Relationship Id="rId17" Type="http://schemas.openxmlformats.org/officeDocument/2006/relationships/hyperlink" Target="https://www.merriam-webster.com/dictionary/gastrectomy" TargetMode="External"/><Relationship Id="rId25" Type="http://schemas.openxmlformats.org/officeDocument/2006/relationships/hyperlink" Target="https://www.merriam-webster.com/dictionary/interstitial" TargetMode="External"/><Relationship Id="rId2" Type="http://schemas.openxmlformats.org/officeDocument/2006/relationships/numbering" Target="numbering.xml"/><Relationship Id="rId16" Type="http://schemas.openxmlformats.org/officeDocument/2006/relationships/hyperlink" Target="mailto:utkarsh.khare@jove.com" TargetMode="External"/><Relationship Id="rId20" Type="http://schemas.openxmlformats.org/officeDocument/2006/relationships/hyperlink" Target="https://www.merriam-webster.com/dictionary/paraformaldehy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ynh.nick@mayo.edu" TargetMode="External"/><Relationship Id="rId24" Type="http://schemas.openxmlformats.org/officeDocument/2006/relationships/hyperlink" Target="https://www.merriam-webster.com/dictionary/muscularis" TargetMode="External"/><Relationship Id="rId5" Type="http://schemas.openxmlformats.org/officeDocument/2006/relationships/webSettings" Target="webSettings.xml"/><Relationship Id="rId15" Type="http://schemas.openxmlformats.org/officeDocument/2006/relationships/hyperlink" Target="mailto:hayashi.yujiro@mayo.edu" TargetMode="External"/><Relationship Id="rId23" Type="http://schemas.openxmlformats.org/officeDocument/2006/relationships/hyperlink" Target="https://www.merriam-webster.com/dictionary/eosin" TargetMode="External"/><Relationship Id="rId28" Type="http://schemas.openxmlformats.org/officeDocument/2006/relationships/footer" Target="footer1.xml"/><Relationship Id="rId10" Type="http://schemas.openxmlformats.org/officeDocument/2006/relationships/hyperlink" Target="mailto:hayashi.yujiro@mayo.edu" TargetMode="External"/><Relationship Id="rId19" Type="http://schemas.openxmlformats.org/officeDocument/2006/relationships/hyperlink" Target="https://www.merriam-webster.com/dictionary/duodenu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rdog.tamas@mayo.edu" TargetMode="External"/><Relationship Id="rId14" Type="http://schemas.openxmlformats.org/officeDocument/2006/relationships/hyperlink" Target="mailto:ordog.tamas@mayo.edu" TargetMode="External"/><Relationship Id="rId22" Type="http://schemas.openxmlformats.org/officeDocument/2006/relationships/hyperlink" Target="https://www.merriam-webster.com/dictionary/hematoxylin"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9800-9307-4614-B81F-B4BEB7AF2A57}">
  <ds:schemaRefs>
    <ds:schemaRef ds:uri="http://schemas.openxmlformats.org/officeDocument/2006/bibliography"/>
  </ds:schemaRefs>
</ds:datastoreItem>
</file>

<file path=docMetadata/LabelInfo.xml><?xml version="1.0" encoding="utf-8"?>
<clbl:labelList xmlns:clbl="http://schemas.microsoft.com/office/2020/mipLabelMetadata">
  <clbl:label id="{990794cc-8ced-4156-9787-a1fbf819c752}"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Template>
  <TotalTime>98</TotalTime>
  <Pages>1</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15</cp:revision>
  <cp:lastPrinted>2025-12-26T09:18:00Z</cp:lastPrinted>
  <dcterms:created xsi:type="dcterms:W3CDTF">2025-12-17T12:58:00Z</dcterms:created>
  <dcterms:modified xsi:type="dcterms:W3CDTF">2025-12-26T09:19:00Z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