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083A49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553BC">
        <w:rPr>
          <w:rFonts w:eastAsia="Times New Roman" w:cstheme="minorHAnsi"/>
          <w:b/>
        </w:rPr>
        <w:t>69640</w:t>
      </w:r>
    </w:p>
    <w:p w14:paraId="2F6924E5" w14:textId="3798899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553BC">
        <w:rPr>
          <w:rFonts w:eastAsia="Times New Roman" w:cstheme="minorHAnsi"/>
          <w:b/>
        </w:rPr>
        <w:t>Poornima G</w:t>
      </w:r>
    </w:p>
    <w:p w14:paraId="6FB9233B" w14:textId="24696A6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553BC" w:rsidRPr="00AC05E2">
          <w:rPr>
            <w:rStyle w:val="Hyperlink"/>
            <w:rFonts w:eastAsia="Times New Roman" w:cstheme="minorHAnsi"/>
            <w:b/>
          </w:rPr>
          <w:t>https://review.jove.com/account/file-uploader?src=21240248</w:t>
        </w:r>
      </w:hyperlink>
      <w:r w:rsidR="005553BC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8DACC2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553BC" w:rsidRPr="005553BC">
        <w:rPr>
          <w:rStyle w:val="ArticleTitle"/>
          <w:rFonts w:cstheme="minorHAnsi"/>
        </w:rPr>
        <w:t>Construction Methods for Hybrid Polycarbonate-Silicon Microfluidic Devices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20B732E" w14:textId="77777777" w:rsidR="005553BC" w:rsidRPr="005553BC" w:rsidRDefault="005553BC" w:rsidP="005553BC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5553BC">
        <w:rPr>
          <w:rFonts w:eastAsia="Times New Roman" w:cstheme="minorHAnsi"/>
          <w:b/>
          <w:sz w:val="28"/>
          <w:szCs w:val="28"/>
          <w:lang w:val="en"/>
        </w:rPr>
        <w:t>Nicholas C. Higgins</w:t>
      </w:r>
      <w:r w:rsidRPr="005553BC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  <w:r w:rsidRPr="005553BC">
        <w:rPr>
          <w:rFonts w:eastAsia="Times New Roman" w:cstheme="minorHAnsi"/>
          <w:b/>
          <w:sz w:val="28"/>
          <w:szCs w:val="28"/>
          <w:lang w:val="en"/>
        </w:rPr>
        <w:t>, Jacqueline C. Kading</w:t>
      </w:r>
      <w:r w:rsidRPr="005553BC">
        <w:rPr>
          <w:rFonts w:eastAsia="Times New Roman" w:cstheme="minorHAnsi"/>
          <w:b/>
          <w:sz w:val="28"/>
          <w:szCs w:val="28"/>
          <w:vertAlign w:val="superscript"/>
          <w:lang w:val="en"/>
        </w:rPr>
        <w:t>2</w:t>
      </w:r>
      <w:r w:rsidRPr="005553BC">
        <w:rPr>
          <w:rFonts w:eastAsia="Times New Roman" w:cstheme="minorHAnsi"/>
          <w:b/>
          <w:sz w:val="28"/>
          <w:szCs w:val="28"/>
          <w:lang w:val="en"/>
        </w:rPr>
        <w:t>, David G. Blauvelt</w:t>
      </w:r>
      <w:r w:rsidRPr="005553BC">
        <w:rPr>
          <w:rFonts w:eastAsia="Times New Roman" w:cstheme="minorHAnsi"/>
          <w:b/>
          <w:sz w:val="28"/>
          <w:szCs w:val="28"/>
          <w:vertAlign w:val="superscript"/>
          <w:lang w:val="en"/>
        </w:rPr>
        <w:t>3,4</w:t>
      </w:r>
      <w:r w:rsidRPr="005553BC">
        <w:rPr>
          <w:rFonts w:eastAsia="Times New Roman" w:cstheme="minorHAnsi"/>
          <w:b/>
          <w:sz w:val="28"/>
          <w:szCs w:val="28"/>
          <w:lang w:val="en"/>
        </w:rPr>
        <w:t>, Shuvo Roy</w:t>
      </w:r>
      <w:r w:rsidRPr="005553BC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  <w:r w:rsidRPr="005553BC">
        <w:rPr>
          <w:rFonts w:eastAsia="Times New Roman" w:cstheme="minorHAnsi"/>
          <w:b/>
          <w:sz w:val="28"/>
          <w:szCs w:val="28"/>
          <w:lang w:val="en"/>
        </w:rPr>
        <w:t>*</w:t>
      </w:r>
    </w:p>
    <w:p w14:paraId="7C4E6ADF" w14:textId="77777777" w:rsidR="005553BC" w:rsidRPr="005553BC" w:rsidRDefault="005553BC" w:rsidP="005553B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</w:p>
    <w:p w14:paraId="6766F1EF" w14:textId="2FBE4879" w:rsidR="005553BC" w:rsidRPr="005553BC" w:rsidRDefault="005553BC" w:rsidP="005553B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5553BC">
        <w:rPr>
          <w:rFonts w:eastAsia="Times New Roman" w:cstheme="minorHAnsi"/>
          <w:bCs/>
          <w:sz w:val="28"/>
          <w:szCs w:val="28"/>
          <w:vertAlign w:val="superscript"/>
          <w:lang w:val="en"/>
        </w:rPr>
        <w:t>1</w:t>
      </w:r>
      <w:r w:rsidRPr="005553BC">
        <w:rPr>
          <w:rFonts w:eastAsia="Times New Roman" w:cstheme="minorHAnsi"/>
          <w:bCs/>
          <w:sz w:val="28"/>
          <w:szCs w:val="28"/>
          <w:lang w:val="en"/>
        </w:rPr>
        <w:t>Department of Bioengineering and Therapeutic Sciences, University of California, San Francisco</w:t>
      </w:r>
    </w:p>
    <w:p w14:paraId="735C40A7" w14:textId="31EF19FB" w:rsidR="005553BC" w:rsidRPr="005553BC" w:rsidRDefault="005553BC" w:rsidP="005553B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5553BC">
        <w:rPr>
          <w:rFonts w:eastAsia="Times New Roman" w:cstheme="minorHAnsi"/>
          <w:bCs/>
          <w:sz w:val="28"/>
          <w:szCs w:val="28"/>
          <w:vertAlign w:val="superscript"/>
          <w:lang w:val="en"/>
        </w:rPr>
        <w:t>2</w:t>
      </w:r>
      <w:r w:rsidRPr="005553BC">
        <w:rPr>
          <w:rFonts w:eastAsia="Times New Roman" w:cstheme="minorHAnsi"/>
          <w:bCs/>
          <w:sz w:val="28"/>
          <w:szCs w:val="28"/>
          <w:lang w:val="en"/>
        </w:rPr>
        <w:t>Department of Pediatrics, Division of Neonatology, University of California, San Francisco</w:t>
      </w:r>
    </w:p>
    <w:p w14:paraId="352936E9" w14:textId="3CC48BB9" w:rsidR="005553BC" w:rsidRPr="005553BC" w:rsidRDefault="005553BC" w:rsidP="005553B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5553BC">
        <w:rPr>
          <w:rFonts w:eastAsia="Times New Roman" w:cstheme="minorHAnsi"/>
          <w:bCs/>
          <w:sz w:val="28"/>
          <w:szCs w:val="28"/>
          <w:vertAlign w:val="superscript"/>
          <w:lang w:val="en"/>
        </w:rPr>
        <w:t>3</w:t>
      </w:r>
      <w:r w:rsidRPr="005553BC">
        <w:rPr>
          <w:rFonts w:eastAsia="Times New Roman" w:cstheme="minorHAnsi"/>
          <w:bCs/>
          <w:sz w:val="28"/>
          <w:szCs w:val="28"/>
          <w:lang w:val="en"/>
        </w:rPr>
        <w:t>Department of Pediatrics, Nemours Children’s Health</w:t>
      </w:r>
    </w:p>
    <w:p w14:paraId="092C6662" w14:textId="5B31145E" w:rsidR="005553BC" w:rsidRPr="005553BC" w:rsidRDefault="005553BC" w:rsidP="005553BC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5553BC">
        <w:rPr>
          <w:rFonts w:eastAsia="Times New Roman" w:cstheme="minorHAnsi"/>
          <w:bCs/>
          <w:sz w:val="28"/>
          <w:szCs w:val="28"/>
          <w:vertAlign w:val="superscript"/>
          <w:lang w:val="en"/>
        </w:rPr>
        <w:t>4</w:t>
      </w:r>
      <w:r w:rsidRPr="005553BC">
        <w:rPr>
          <w:rFonts w:eastAsia="Times New Roman" w:cstheme="minorHAnsi"/>
          <w:bCs/>
          <w:sz w:val="28"/>
          <w:szCs w:val="28"/>
          <w:lang w:val="en"/>
        </w:rPr>
        <w:t>Department of Pediatrics, Sidney Kimmel Medical College at Thomas Jefferson University</w:t>
      </w:r>
    </w:p>
    <w:p w14:paraId="3694D5AE" w14:textId="372966E8" w:rsidR="005553BC" w:rsidRPr="005553BC" w:rsidRDefault="005553BC" w:rsidP="005553BC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93829E8" w14:textId="77777777" w:rsidR="005553BC" w:rsidRDefault="005553BC" w:rsidP="005553BC">
      <w:pPr>
        <w:outlineLvl w:val="0"/>
        <w:rPr>
          <w:rFonts w:eastAsia="Times New Roman" w:cstheme="minorHAnsi"/>
        </w:rPr>
      </w:pPr>
      <w:bookmarkStart w:id="0" w:name="_Hlk25233958"/>
      <w:r w:rsidRPr="005553BC">
        <w:rPr>
          <w:rFonts w:eastAsia="Times New Roman" w:cstheme="minorHAnsi"/>
        </w:rPr>
        <w:t>Shuvo Roy</w:t>
      </w:r>
      <w:r w:rsidRPr="005553BC">
        <w:rPr>
          <w:rFonts w:eastAsia="Times New Roman" w:cstheme="minorHAnsi"/>
        </w:rPr>
        <w:tab/>
      </w:r>
      <w:r w:rsidRPr="005553BC">
        <w:rPr>
          <w:rFonts w:eastAsia="Times New Roman" w:cstheme="minorHAnsi"/>
        </w:rPr>
        <w:tab/>
      </w:r>
      <w:r w:rsidRPr="005553BC">
        <w:rPr>
          <w:rFonts w:eastAsia="Times New Roman" w:cstheme="minorHAnsi"/>
        </w:rPr>
        <w:tab/>
      </w:r>
      <w:r w:rsidRPr="005553BC">
        <w:rPr>
          <w:rFonts w:eastAsia="Times New Roman" w:cstheme="minorHAnsi"/>
        </w:rPr>
        <w:tab/>
      </w:r>
      <w:r w:rsidRPr="005553BC">
        <w:rPr>
          <w:rFonts w:eastAsia="Times New Roman" w:cstheme="minorHAnsi"/>
        </w:rPr>
        <w:tab/>
        <w:t>shuvo.roy@ucsf.edu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4448872" w14:textId="77777777" w:rsidR="005553BC" w:rsidRPr="005553BC" w:rsidRDefault="005553BC" w:rsidP="005553BC">
      <w:pPr>
        <w:outlineLvl w:val="0"/>
        <w:rPr>
          <w:rFonts w:cstheme="minorHAnsi"/>
          <w:bCs/>
        </w:rPr>
      </w:pPr>
      <w:r w:rsidRPr="005553BC">
        <w:rPr>
          <w:rFonts w:cstheme="minorHAnsi"/>
          <w:bCs/>
        </w:rPr>
        <w:t>Nicholas C. Higgins</w:t>
      </w:r>
      <w:r w:rsidRPr="005553BC">
        <w:rPr>
          <w:rFonts w:cstheme="minorHAnsi"/>
          <w:bCs/>
        </w:rPr>
        <w:tab/>
      </w:r>
      <w:r w:rsidRPr="005553BC">
        <w:rPr>
          <w:rFonts w:cstheme="minorHAnsi"/>
          <w:bCs/>
        </w:rPr>
        <w:tab/>
      </w:r>
      <w:r w:rsidRPr="005553BC">
        <w:rPr>
          <w:rFonts w:cstheme="minorHAnsi"/>
          <w:bCs/>
        </w:rPr>
        <w:tab/>
      </w:r>
      <w:r w:rsidRPr="005553BC">
        <w:rPr>
          <w:rFonts w:cstheme="minorHAnsi"/>
          <w:bCs/>
        </w:rPr>
        <w:tab/>
        <w:t>nicholas.higgins@ucsf.edu</w:t>
      </w:r>
    </w:p>
    <w:p w14:paraId="04336618" w14:textId="77777777" w:rsidR="005553BC" w:rsidRPr="005553BC" w:rsidRDefault="005553BC" w:rsidP="005553BC">
      <w:pPr>
        <w:outlineLvl w:val="0"/>
        <w:rPr>
          <w:rFonts w:cstheme="minorHAnsi"/>
          <w:bCs/>
        </w:rPr>
      </w:pPr>
      <w:r w:rsidRPr="005553BC">
        <w:rPr>
          <w:rFonts w:cstheme="minorHAnsi"/>
          <w:bCs/>
        </w:rPr>
        <w:t>Jacqueline C. Kading</w:t>
      </w:r>
      <w:r w:rsidRPr="005553BC">
        <w:rPr>
          <w:rFonts w:cstheme="minorHAnsi"/>
          <w:bCs/>
        </w:rPr>
        <w:tab/>
      </w:r>
      <w:r w:rsidRPr="005553BC">
        <w:rPr>
          <w:rFonts w:cstheme="minorHAnsi"/>
          <w:bCs/>
        </w:rPr>
        <w:tab/>
      </w:r>
      <w:r w:rsidRPr="005553BC">
        <w:rPr>
          <w:rFonts w:cstheme="minorHAnsi"/>
          <w:bCs/>
        </w:rPr>
        <w:tab/>
      </w:r>
      <w:r w:rsidRPr="005553BC">
        <w:rPr>
          <w:rFonts w:cstheme="minorHAnsi"/>
          <w:bCs/>
        </w:rPr>
        <w:tab/>
        <w:t>jacqueline.kading@ucsf.edu</w:t>
      </w:r>
    </w:p>
    <w:p w14:paraId="12916965" w14:textId="42E050C1" w:rsidR="003B5E26" w:rsidRPr="005553BC" w:rsidRDefault="005553BC" w:rsidP="005553BC">
      <w:pPr>
        <w:outlineLvl w:val="0"/>
        <w:rPr>
          <w:rFonts w:cstheme="minorHAnsi"/>
          <w:bCs/>
        </w:rPr>
      </w:pPr>
      <w:r w:rsidRPr="005553BC">
        <w:rPr>
          <w:rFonts w:cstheme="minorHAnsi"/>
          <w:bCs/>
        </w:rPr>
        <w:t>David G. Blauvelt</w:t>
      </w:r>
      <w:r w:rsidRPr="005553BC">
        <w:rPr>
          <w:rFonts w:cstheme="minorHAnsi"/>
          <w:bCs/>
        </w:rPr>
        <w:tab/>
      </w:r>
      <w:r w:rsidRPr="005553BC">
        <w:rPr>
          <w:rFonts w:cstheme="minorHAnsi"/>
          <w:bCs/>
        </w:rPr>
        <w:tab/>
      </w:r>
      <w:r w:rsidRPr="005553BC">
        <w:rPr>
          <w:rFonts w:cstheme="minorHAnsi"/>
          <w:bCs/>
        </w:rPr>
        <w:tab/>
      </w:r>
      <w:r w:rsidRPr="005553BC">
        <w:rPr>
          <w:rFonts w:cstheme="minorHAnsi"/>
          <w:bCs/>
        </w:rPr>
        <w:tab/>
        <w:t>david.blauvelt@nemours.org</w:t>
      </w:r>
    </w:p>
    <w:p w14:paraId="7AAC9506" w14:textId="77777777" w:rsidR="005553BC" w:rsidRDefault="005553BC" w:rsidP="005553BC">
      <w:pPr>
        <w:outlineLvl w:val="0"/>
        <w:rPr>
          <w:rFonts w:eastAsia="Times New Roman" w:cstheme="minorHAnsi"/>
        </w:rPr>
      </w:pPr>
      <w:r w:rsidRPr="005553BC">
        <w:rPr>
          <w:rFonts w:eastAsia="Times New Roman" w:cstheme="minorHAnsi"/>
        </w:rPr>
        <w:t>Shuvo Roy</w:t>
      </w:r>
      <w:r w:rsidRPr="005553BC">
        <w:rPr>
          <w:rFonts w:eastAsia="Times New Roman" w:cstheme="minorHAnsi"/>
        </w:rPr>
        <w:tab/>
      </w:r>
      <w:r w:rsidRPr="005553BC">
        <w:rPr>
          <w:rFonts w:eastAsia="Times New Roman" w:cstheme="minorHAnsi"/>
        </w:rPr>
        <w:tab/>
      </w:r>
      <w:r w:rsidRPr="005553BC">
        <w:rPr>
          <w:rFonts w:eastAsia="Times New Roman" w:cstheme="minorHAnsi"/>
        </w:rPr>
        <w:tab/>
      </w:r>
      <w:r w:rsidRPr="005553BC">
        <w:rPr>
          <w:rFonts w:eastAsia="Times New Roman" w:cstheme="minorHAnsi"/>
        </w:rPr>
        <w:tab/>
      </w:r>
      <w:r w:rsidRPr="005553BC">
        <w:rPr>
          <w:rFonts w:eastAsia="Times New Roman" w:cstheme="minorHAnsi"/>
        </w:rPr>
        <w:tab/>
        <w:t>shuvo.roy@ucsf.edu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289606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11278">
        <w:rPr>
          <w:rFonts w:eastAsia="Times New Roman" w:cstheme="minorHAnsi"/>
          <w:b/>
          <w:bCs/>
        </w:rPr>
        <w:t xml:space="preserve">No 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C0D19E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11278">
        <w:rPr>
          <w:rFonts w:eastAsia="Times New Roman" w:cstheme="minorHAnsi"/>
          <w:b/>
          <w:bCs/>
        </w:rPr>
        <w:t xml:space="preserve">No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3561621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56713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B41E37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D11278">
        <w:rPr>
          <w:rFonts w:eastAsia="Times New Roman" w:cstheme="minorHAnsi"/>
          <w:b/>
          <w:bCs/>
        </w:rPr>
        <w:t xml:space="preserve">No 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A89CECD" w14:textId="77777777" w:rsidR="00D11278" w:rsidRDefault="00D11278" w:rsidP="005F1ADF">
      <w:pPr>
        <w:rPr>
          <w:rFonts w:cstheme="minorHAnsi"/>
          <w:b/>
          <w:sz w:val="22"/>
          <w:szCs w:val="22"/>
        </w:rPr>
      </w:pPr>
    </w:p>
    <w:p w14:paraId="7AA7BBC5" w14:textId="7DBCAEC6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2F5967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5553BC">
        <w:rPr>
          <w:rFonts w:cstheme="minorHAnsi"/>
          <w:bCs/>
          <w:sz w:val="22"/>
          <w:szCs w:val="22"/>
        </w:rPr>
        <w:t>21</w:t>
      </w:r>
      <w:proofErr w:type="gramEnd"/>
    </w:p>
    <w:p w14:paraId="5AAC9C6C" w14:textId="14A0DF4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553BC">
        <w:rPr>
          <w:rFonts w:cstheme="minorHAnsi"/>
          <w:bCs/>
          <w:sz w:val="22"/>
          <w:szCs w:val="22"/>
        </w:rPr>
        <w:t>51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0A7CE542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D11278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34679344" w14:textId="591DA0F3" w:rsidR="00CE6B1F" w:rsidRDefault="00CE6B1F" w:rsidP="007D61A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11278">
        <w:rPr>
          <w:rFonts w:eastAsia="Times New Roman" w:cstheme="minorHAnsi"/>
          <w:b/>
          <w:bCs/>
          <w:u w:val="single"/>
        </w:rPr>
        <w:t>Jackie Kading:</w:t>
      </w:r>
      <w:r w:rsidRPr="00D11278">
        <w:rPr>
          <w:rFonts w:eastAsia="Times New Roman" w:cstheme="minorHAnsi"/>
          <w:b/>
          <w:bCs/>
        </w:rPr>
        <w:t xml:space="preserve"> </w:t>
      </w:r>
      <w:r w:rsidRPr="00D11278">
        <w:rPr>
          <w:rFonts w:eastAsia="Times New Roman" w:cstheme="minorHAnsi"/>
        </w:rPr>
        <w:t>Our research focuses on bonding hybrid microfluidic devices for prototyping in academic lab settings. We aim to answer the question of what are low-cost yet optimal bonding strategies for a hybrid microfluidic channel.</w:t>
      </w:r>
    </w:p>
    <w:p w14:paraId="502C132B" w14:textId="24BE116E" w:rsidR="00D11278" w:rsidRPr="00D11278" w:rsidRDefault="00D11278" w:rsidP="00D1127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1127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CA4C69A" w14:textId="77777777" w:rsidR="00CE6B1F" w:rsidRPr="00B07A3B" w:rsidRDefault="00CE6B1F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0523B10C" w14:textId="594CED32" w:rsidR="00CE6B1F" w:rsidRPr="00D11278" w:rsidRDefault="00CE6B1F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D11278">
        <w:rPr>
          <w:b/>
          <w:bCs/>
          <w:u w:val="single"/>
        </w:rPr>
        <w:t>Jackie Kading:</w:t>
      </w:r>
      <w:r w:rsidRPr="00D11278">
        <w:rPr>
          <w:b/>
          <w:bCs/>
        </w:rPr>
        <w:t xml:space="preserve"> </w:t>
      </w:r>
      <w:r w:rsidR="00D11278" w:rsidRPr="00D11278">
        <w:t>Bonding thermoplastics to rigid substrates in hybrid microfluidics is challenging, and conventional high-temperature, high-pressure methods are unsuitable; this protocol provides a practical, research-friendly bonding approach.</w:t>
      </w:r>
      <w:r w:rsidRPr="00D11278">
        <w:rPr>
          <w:b/>
          <w:bCs/>
        </w:rPr>
        <w:t xml:space="preserve">  </w:t>
      </w:r>
    </w:p>
    <w:p w14:paraId="3FA45F48" w14:textId="0CF50AB6" w:rsidR="00D11278" w:rsidRPr="00D11278" w:rsidRDefault="00D11278" w:rsidP="00D11278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D1127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7D53E431" w14:textId="0CCAEF9C" w:rsidR="0071156C" w:rsidRDefault="00CE6B1F" w:rsidP="007D61A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11278">
        <w:rPr>
          <w:rFonts w:eastAsia="Times New Roman" w:cstheme="minorHAnsi"/>
          <w:b/>
          <w:bCs/>
          <w:u w:val="single"/>
        </w:rPr>
        <w:t>Jackie Kading</w:t>
      </w:r>
      <w:r w:rsidRPr="00D11278">
        <w:rPr>
          <w:rFonts w:eastAsia="Times New Roman" w:cstheme="minorHAnsi"/>
          <w:b/>
          <w:bCs/>
        </w:rPr>
        <w:t xml:space="preserve">: </w:t>
      </w:r>
      <w:r w:rsidRPr="00D11278">
        <w:rPr>
          <w:rFonts w:eastAsia="Times New Roman" w:cstheme="minorHAnsi"/>
        </w:rPr>
        <w:t xml:space="preserve">This protocol allows researchers to study different low-cost bonding modalities suitable for bonding hybrid microfluidic devices in a laboratory setting. </w:t>
      </w:r>
    </w:p>
    <w:p w14:paraId="3C936A4C" w14:textId="77777777" w:rsidR="00296A9E" w:rsidRPr="00D11278" w:rsidRDefault="00296A9E" w:rsidP="00296A9E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D1127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1B58A9C" w14:textId="77777777" w:rsidR="00296A9E" w:rsidRPr="00D11278" w:rsidRDefault="00296A9E" w:rsidP="00296A9E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389507A" w14:textId="77777777" w:rsidR="00CE6B1F" w:rsidRPr="00AF3977" w:rsidRDefault="00CE6B1F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6095CBF6" w14:textId="33687934" w:rsidR="00296A9E" w:rsidRDefault="00296A9E" w:rsidP="00296A9E">
      <w:pPr>
        <w:pStyle w:val="ListParagraph"/>
        <w:numPr>
          <w:ilvl w:val="1"/>
          <w:numId w:val="3"/>
        </w:numPr>
        <w:rPr>
          <w:rFonts w:eastAsia="Times New Roman" w:cstheme="minorHAnsi"/>
          <w:b/>
          <w:bCs/>
        </w:rPr>
      </w:pPr>
      <w:r w:rsidRPr="00296A9E">
        <w:rPr>
          <w:rFonts w:eastAsia="Times New Roman" w:cstheme="minorHAnsi"/>
          <w:b/>
          <w:bCs/>
          <w:u w:val="single"/>
        </w:rPr>
        <w:lastRenderedPageBreak/>
        <w:t>Jackie Kading</w:t>
      </w:r>
      <w:r w:rsidRPr="00296A9E">
        <w:rPr>
          <w:rFonts w:eastAsia="Times New Roman" w:cstheme="minorHAnsi"/>
        </w:rPr>
        <w:t>: The most important consideration when performing this protocol is ensuring precision in both the design fabrication and alignment of the layers for a leak-tight interface and adequate bond surface area</w:t>
      </w:r>
      <w:r w:rsidRPr="00296A9E">
        <w:rPr>
          <w:rFonts w:eastAsia="Times New Roman" w:cstheme="minorHAnsi"/>
          <w:b/>
          <w:bCs/>
        </w:rPr>
        <w:t>.</w:t>
      </w:r>
    </w:p>
    <w:p w14:paraId="020D9F77" w14:textId="77777777" w:rsidR="00296A9E" w:rsidRPr="00D11278" w:rsidRDefault="00296A9E" w:rsidP="00296A9E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D1127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D7290BA" w14:textId="77777777" w:rsidR="00CE6B1F" w:rsidRPr="00B07A3B" w:rsidRDefault="00CE6B1F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3B7A430" w14:textId="3987149D" w:rsidR="00622BE8" w:rsidRDefault="00296A9E" w:rsidP="00BC7C1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</w:rPr>
      </w:pPr>
      <w:r w:rsidRPr="00296A9E">
        <w:rPr>
          <w:rFonts w:eastAsia="Times New Roman" w:cstheme="minorHAnsi"/>
          <w:b/>
          <w:u w:val="single"/>
        </w:rPr>
        <w:t>Jackie Kading</w:t>
      </w:r>
      <w:r>
        <w:rPr>
          <w:rFonts w:eastAsia="Times New Roman" w:cstheme="minorHAnsi"/>
          <w:b/>
        </w:rPr>
        <w:t xml:space="preserve">: </w:t>
      </w:r>
      <w:r w:rsidRPr="00296A9E">
        <w:rPr>
          <w:rFonts w:eastAsia="Times New Roman" w:cstheme="minorHAnsi"/>
          <w:bCs/>
        </w:rPr>
        <w:t>Future studies can compare sealing surface areas across bonding methods and evaluate this protocol’s applicability to hybrid microfluidic systems incorporating brittle or diverse substrate materials</w:t>
      </w:r>
      <w:r>
        <w:rPr>
          <w:rFonts w:eastAsia="Times New Roman" w:cstheme="minorHAnsi"/>
          <w:b/>
        </w:rPr>
        <w:t>.</w:t>
      </w:r>
    </w:p>
    <w:p w14:paraId="3853D09B" w14:textId="77777777" w:rsidR="00296A9E" w:rsidRPr="00D11278" w:rsidRDefault="00296A9E" w:rsidP="00296A9E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D1127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A9A86A5" w14:textId="1D94E41E" w:rsidR="00A13CC3" w:rsidRDefault="0014783A" w:rsidP="007D61A8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 </w:t>
      </w: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0883ED94" w:rsidR="00FF25E5" w:rsidRDefault="00FF25E5" w:rsidP="005553BC">
      <w:pPr>
        <w:contextualSpacing/>
        <w:outlineLvl w:val="0"/>
        <w:rPr>
          <w:rFonts w:cstheme="minorHAnsi"/>
          <w:b/>
          <w:i/>
          <w:color w:val="0000FF"/>
        </w:rPr>
      </w:pP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04F6D8A2" w14:textId="77777777" w:rsidR="00296A9E" w:rsidRPr="008E4564" w:rsidRDefault="00296A9E" w:rsidP="00DC2504">
      <w:pPr>
        <w:rPr>
          <w:rFonts w:cstheme="minorHAnsi"/>
          <w:i/>
          <w:iCs/>
          <w:color w:val="0000FF"/>
          <w:lang w:val="en-IN"/>
        </w:rPr>
      </w:pPr>
    </w:p>
    <w:p w14:paraId="702D7E75" w14:textId="3EBDE604" w:rsidR="00EB1A71" w:rsidRPr="00EB1A71" w:rsidRDefault="00EB1A71" w:rsidP="00EB1A71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  <w:color w:val="auto"/>
        </w:rPr>
      </w:pPr>
      <w:r w:rsidRPr="00EB1A71">
        <w:rPr>
          <w:rFonts w:asciiTheme="majorHAnsi" w:hAnsiTheme="majorHAnsi" w:cstheme="majorHAnsi"/>
          <w:b/>
          <w:color w:val="auto"/>
        </w:rPr>
        <w:t xml:space="preserve">Solvent Bonding of Polycarbonate Microfluidic Device with Integrated Silicon Chip </w:t>
      </w:r>
    </w:p>
    <w:p w14:paraId="314C5FBA" w14:textId="3982746C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296A9E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540810">
        <w:rPr>
          <w:rFonts w:cstheme="minorHAnsi"/>
        </w:rPr>
        <w:t>Jackie Kading</w:t>
      </w:r>
      <w:r w:rsidR="00296A9E">
        <w:rPr>
          <w:rFonts w:cstheme="minorHAnsi"/>
        </w:rPr>
        <w:t xml:space="preserve">, </w:t>
      </w:r>
      <w:r w:rsidR="00540810">
        <w:rPr>
          <w:rFonts w:cstheme="minorHAnsi"/>
        </w:rPr>
        <w:t>Charlotte Li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244DB0E" w14:textId="1DEDF1A1" w:rsidR="00F01D0F" w:rsidRPr="00F01D0F" w:rsidRDefault="00F01D0F" w:rsidP="00F01D0F">
      <w:pPr>
        <w:pStyle w:val="ListParagraph"/>
        <w:numPr>
          <w:ilvl w:val="1"/>
          <w:numId w:val="3"/>
        </w:numPr>
        <w:rPr>
          <w:color w:val="7030A0"/>
        </w:rPr>
      </w:pPr>
      <w:r w:rsidRPr="00F01D0F">
        <w:rPr>
          <w:color w:val="7030A0"/>
        </w:rPr>
        <w:t xml:space="preserve">To begin, </w:t>
      </w:r>
      <w:r w:rsidR="00296A9E">
        <w:rPr>
          <w:color w:val="7030A0"/>
        </w:rPr>
        <w:t>obtain</w:t>
      </w:r>
      <w:r w:rsidRPr="00F01D0F">
        <w:rPr>
          <w:color w:val="7030A0"/>
        </w:rPr>
        <w:t xml:space="preserve"> the polycarbonate housing to achieve </w:t>
      </w:r>
      <w:r w:rsidR="00163699" w:rsidRPr="00F01D0F">
        <w:rPr>
          <w:b/>
          <w:bCs/>
          <w:color w:val="7030A0"/>
        </w:rPr>
        <w:t>[1]</w:t>
      </w:r>
      <w:r w:rsidR="00163699">
        <w:rPr>
          <w:b/>
          <w:bCs/>
          <w:color w:val="7030A0"/>
        </w:rPr>
        <w:t xml:space="preserve"> </w:t>
      </w:r>
      <w:r w:rsidRPr="00F01D0F">
        <w:rPr>
          <w:color w:val="7030A0"/>
        </w:rPr>
        <w:t xml:space="preserve">a flat bonding surface </w:t>
      </w:r>
      <w:r w:rsidRPr="00F01D0F">
        <w:rPr>
          <w:b/>
          <w:bCs/>
          <w:color w:val="7030A0"/>
        </w:rPr>
        <w:t>[</w:t>
      </w:r>
      <w:r w:rsidR="00163699">
        <w:rPr>
          <w:b/>
          <w:bCs/>
          <w:color w:val="7030A0"/>
        </w:rPr>
        <w:t>2</w:t>
      </w:r>
      <w:r w:rsidRPr="00F01D0F">
        <w:rPr>
          <w:b/>
          <w:bCs/>
          <w:color w:val="7030A0"/>
        </w:rPr>
        <w:t>]</w:t>
      </w:r>
      <w:r w:rsidRPr="00F01D0F">
        <w:rPr>
          <w:color w:val="7030A0"/>
        </w:rPr>
        <w:t xml:space="preserve">. </w:t>
      </w:r>
      <w:r>
        <w:rPr>
          <w:color w:val="7030A0"/>
        </w:rPr>
        <w:t xml:space="preserve">After </w:t>
      </w:r>
      <w:r w:rsidRPr="00F01D0F">
        <w:rPr>
          <w:color w:val="7030A0"/>
        </w:rPr>
        <w:t>clean</w:t>
      </w:r>
      <w:r>
        <w:rPr>
          <w:color w:val="7030A0"/>
        </w:rPr>
        <w:t>ing</w:t>
      </w:r>
      <w:r w:rsidRPr="00F01D0F">
        <w:rPr>
          <w:color w:val="7030A0"/>
        </w:rPr>
        <w:t xml:space="preserve"> the components, integrate the silicon chip using epoxy, and allow the assembly to cure </w:t>
      </w:r>
      <w:r w:rsidRPr="00F01D0F">
        <w:rPr>
          <w:b/>
          <w:bCs/>
          <w:color w:val="7030A0"/>
        </w:rPr>
        <w:t>[2</w:t>
      </w:r>
      <w:r>
        <w:rPr>
          <w:b/>
          <w:bCs/>
          <w:color w:val="7030A0"/>
        </w:rPr>
        <w:t>-TXT</w:t>
      </w:r>
      <w:r w:rsidRPr="00F01D0F">
        <w:rPr>
          <w:b/>
          <w:bCs/>
          <w:color w:val="7030A0"/>
        </w:rPr>
        <w:t>]</w:t>
      </w:r>
      <w:r w:rsidRPr="00F01D0F">
        <w:rPr>
          <w:color w:val="7030A0"/>
        </w:rPr>
        <w:t>.</w:t>
      </w:r>
    </w:p>
    <w:p w14:paraId="460D8386" w14:textId="081A0B90" w:rsidR="00F01D0F" w:rsidRDefault="00F01D0F" w:rsidP="00F01D0F">
      <w:pPr>
        <w:pStyle w:val="ShotDescription"/>
        <w:numPr>
          <w:ilvl w:val="2"/>
          <w:numId w:val="3"/>
        </w:numPr>
        <w:rPr>
          <w:color w:val="auto"/>
        </w:rPr>
      </w:pPr>
      <w:r>
        <w:t xml:space="preserve">WIDE: Talent </w:t>
      </w:r>
      <w:r w:rsidR="00163699" w:rsidRPr="00163699">
        <w:rPr>
          <w:color w:val="auto"/>
        </w:rPr>
        <w:t>placing the polycarbonate housing on the work surface.</w:t>
      </w:r>
    </w:p>
    <w:p w14:paraId="681C9B7A" w14:textId="1DE0DFAE" w:rsidR="00163699" w:rsidRPr="00163699" w:rsidRDefault="00163699" w:rsidP="00F01D0F">
      <w:pPr>
        <w:pStyle w:val="ShotDescription"/>
        <w:numPr>
          <w:ilvl w:val="2"/>
          <w:numId w:val="3"/>
        </w:numPr>
        <w:rPr>
          <w:color w:val="auto"/>
        </w:rPr>
      </w:pPr>
      <w:r>
        <w:t xml:space="preserve">Close-up of showing the </w:t>
      </w:r>
      <w:r w:rsidRPr="00163699">
        <w:rPr>
          <w:color w:val="auto"/>
        </w:rPr>
        <w:t>polycarbonate housing</w:t>
      </w:r>
      <w:r>
        <w:rPr>
          <w:color w:val="auto"/>
        </w:rPr>
        <w:t>.</w:t>
      </w:r>
    </w:p>
    <w:p w14:paraId="0F7B982E" w14:textId="554D231A" w:rsidR="00F01D0F" w:rsidRDefault="00F01D0F" w:rsidP="00F01D0F">
      <w:pPr>
        <w:pStyle w:val="ShotDescription"/>
        <w:numPr>
          <w:ilvl w:val="2"/>
          <w:numId w:val="3"/>
        </w:numPr>
      </w:pPr>
      <w:r>
        <w:t xml:space="preserve">Talent placing the silicon chip into the housing </w:t>
      </w:r>
      <w:r w:rsidR="00163699">
        <w:t>using</w:t>
      </w:r>
      <w:r>
        <w:t xml:space="preserve"> epoxy. </w:t>
      </w:r>
      <w:r w:rsidRPr="00F01D0F">
        <w:rPr>
          <w:b/>
          <w:bCs/>
        </w:rPr>
        <w:t>TXT: Seal any residual gaps with fresh epoxy</w:t>
      </w:r>
    </w:p>
    <w:p w14:paraId="1389D0CA" w14:textId="77777777" w:rsidR="00F01D0F" w:rsidRDefault="00F01D0F" w:rsidP="00F01D0F"/>
    <w:p w14:paraId="291B9214" w14:textId="77777777" w:rsidR="00F01D0F" w:rsidRDefault="00F01D0F" w:rsidP="00F01D0F"/>
    <w:p w14:paraId="21BFC1B0" w14:textId="5B5285F5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For solvent bonding, </w:t>
      </w:r>
      <w:r w:rsidR="00A71A76">
        <w:rPr>
          <w:lang w:eastAsia="en-IN"/>
        </w:rPr>
        <w:t>l</w:t>
      </w:r>
      <w:r w:rsidRPr="00004A18">
        <w:rPr>
          <w:lang w:eastAsia="en-IN"/>
        </w:rPr>
        <w:t xml:space="preserve">aser-cut the adhesive tape to match the shape of the channel walls </w:t>
      </w:r>
      <w:r w:rsidRPr="00004A18">
        <w:rPr>
          <w:b/>
          <w:bCs/>
          <w:lang w:eastAsia="en-IN"/>
        </w:rPr>
        <w:t>[2]</w:t>
      </w:r>
      <w:r w:rsidR="00A71A76">
        <w:rPr>
          <w:lang w:eastAsia="en-IN"/>
        </w:rPr>
        <w:t xml:space="preserve"> and </w:t>
      </w:r>
      <w:r w:rsidR="00A71A76">
        <w:rPr>
          <w:lang w:eastAsia="en-IN"/>
        </w:rPr>
        <w:t>a</w:t>
      </w:r>
      <w:r w:rsidR="00A71A76" w:rsidRPr="00004A18">
        <w:rPr>
          <w:lang w:eastAsia="en-IN"/>
        </w:rPr>
        <w:t>pply adhesive tape to define the channel walls</w:t>
      </w:r>
      <w:r w:rsidR="00A71A76">
        <w:rPr>
          <w:lang w:eastAsia="en-IN"/>
        </w:rPr>
        <w:t xml:space="preserve"> </w:t>
      </w:r>
      <w:r w:rsidR="00A71A76" w:rsidRPr="00A71A76">
        <w:rPr>
          <w:b/>
          <w:bCs/>
          <w:lang w:eastAsia="en-IN"/>
        </w:rPr>
        <w:t>[</w:t>
      </w:r>
      <w:r w:rsidR="00A71A76">
        <w:rPr>
          <w:b/>
          <w:bCs/>
          <w:lang w:eastAsia="en-IN"/>
        </w:rPr>
        <w:t>2</w:t>
      </w:r>
      <w:r w:rsidR="00A71A76" w:rsidRPr="00A71A76">
        <w:rPr>
          <w:b/>
          <w:bCs/>
          <w:lang w:eastAsia="en-IN"/>
        </w:rPr>
        <w:t>]</w:t>
      </w:r>
      <w:r w:rsidR="00A71A76">
        <w:rPr>
          <w:lang w:eastAsia="en-IN"/>
        </w:rPr>
        <w:t>.</w:t>
      </w:r>
    </w:p>
    <w:p w14:paraId="59A150D6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laser-cutting the adhesive tape to match the shape of the channel walls.</w:t>
      </w:r>
    </w:p>
    <w:p w14:paraId="1BA082D0" w14:textId="156B8073" w:rsidR="00A71A76" w:rsidRDefault="00A71A76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1A76">
        <w:rPr>
          <w:lang w:val="en-IN" w:eastAsia="en-IN"/>
        </w:rPr>
        <w:t>Talent applying adhesive tape to define the channel walls.</w:t>
      </w:r>
    </w:p>
    <w:p w14:paraId="03991E56" w14:textId="77777777" w:rsidR="00F01D0F" w:rsidRPr="00004A18" w:rsidRDefault="00F01D0F" w:rsidP="00F01D0F">
      <w:pPr>
        <w:pStyle w:val="ShotDescription"/>
        <w:ind w:firstLine="0"/>
        <w:rPr>
          <w:lang w:val="en-IN" w:eastAsia="en-IN"/>
        </w:rPr>
      </w:pPr>
    </w:p>
    <w:p w14:paraId="1CA708B2" w14:textId="56F1E795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t xml:space="preserve">Remove 1 liner layer from the tape </w:t>
      </w:r>
      <w:r w:rsidRPr="00004A18">
        <w:rPr>
          <w:b/>
          <w:bCs/>
          <w:lang w:eastAsia="en-IN"/>
        </w:rPr>
        <w:t>[1]</w:t>
      </w:r>
      <w:r w:rsidRPr="00004A18">
        <w:rPr>
          <w:lang w:eastAsia="en-IN"/>
        </w:rPr>
        <w:t xml:space="preserve">. </w:t>
      </w:r>
      <w:r>
        <w:rPr>
          <w:lang w:eastAsia="en-IN"/>
        </w:rPr>
        <w:t>Then, a</w:t>
      </w:r>
      <w:r w:rsidRPr="00004A18">
        <w:rPr>
          <w:lang w:eastAsia="en-IN"/>
        </w:rPr>
        <w:t>lign and apply the tape to the channel wall surfaces using dowel pins for</w:t>
      </w:r>
      <w:r w:rsidR="0014783A">
        <w:rPr>
          <w:lang w:eastAsia="en-IN"/>
        </w:rPr>
        <w:t xml:space="preserve"> alignment</w:t>
      </w:r>
      <w:r w:rsidRPr="00004A18">
        <w:rPr>
          <w:lang w:eastAsia="en-IN"/>
        </w:rPr>
        <w:t xml:space="preserve"> </w:t>
      </w:r>
      <w:r w:rsidRPr="00004A18">
        <w:rPr>
          <w:b/>
          <w:bCs/>
          <w:lang w:eastAsia="en-IN"/>
        </w:rPr>
        <w:t>[2]</w:t>
      </w:r>
      <w:r w:rsidRPr="00004A18">
        <w:rPr>
          <w:lang w:eastAsia="en-IN"/>
        </w:rPr>
        <w:t>.</w:t>
      </w:r>
    </w:p>
    <w:p w14:paraId="4F055E2B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removing 1 liner layer from the tape.</w:t>
      </w:r>
    </w:p>
    <w:p w14:paraId="1BFA78BB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aligning and applying the tape to the channel wall surfaces with dowel pins.</w:t>
      </w:r>
    </w:p>
    <w:p w14:paraId="65A1E26F" w14:textId="77777777" w:rsidR="00163699" w:rsidRPr="00004A18" w:rsidRDefault="00163699" w:rsidP="00163699">
      <w:pPr>
        <w:pStyle w:val="ShotDescription"/>
        <w:ind w:firstLine="0"/>
        <w:rPr>
          <w:lang w:val="en-IN" w:eastAsia="en-IN"/>
        </w:rPr>
      </w:pPr>
    </w:p>
    <w:p w14:paraId="72F660FE" w14:textId="469D6581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t xml:space="preserve">Coat the fluidic channel with polyvinyl alcohol </w:t>
      </w:r>
      <w:r w:rsidRPr="00004A18">
        <w:rPr>
          <w:b/>
          <w:bCs/>
          <w:lang w:eastAsia="en-IN"/>
        </w:rPr>
        <w:t>[1]</w:t>
      </w:r>
      <w:r w:rsidRPr="00004A18">
        <w:rPr>
          <w:lang w:eastAsia="en-IN"/>
        </w:rPr>
        <w:t xml:space="preserve">. Add enough 1% polyvinyl alcohol solution to cover the entire fluidic channel area </w:t>
      </w:r>
      <w:r w:rsidRPr="00004A18">
        <w:rPr>
          <w:b/>
          <w:bCs/>
          <w:lang w:eastAsia="en-IN"/>
        </w:rPr>
        <w:t>[2]</w:t>
      </w:r>
      <w:r>
        <w:rPr>
          <w:lang w:eastAsia="en-IN"/>
        </w:rPr>
        <w:t xml:space="preserve"> and a</w:t>
      </w:r>
      <w:r w:rsidRPr="00004A18">
        <w:rPr>
          <w:lang w:eastAsia="en-IN"/>
        </w:rPr>
        <w:t xml:space="preserve">llow the polyvinyl alcohol solution to dry completely at room temperature </w:t>
      </w:r>
      <w:r w:rsidRPr="00004A18">
        <w:rPr>
          <w:b/>
          <w:bCs/>
          <w:lang w:eastAsia="en-IN"/>
        </w:rPr>
        <w:t>[3]</w:t>
      </w:r>
      <w:r w:rsidRPr="00004A18">
        <w:rPr>
          <w:lang w:eastAsia="en-IN"/>
        </w:rPr>
        <w:t>.</w:t>
      </w:r>
    </w:p>
    <w:p w14:paraId="70F3DFEA" w14:textId="7025120F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 xml:space="preserve">Talent </w:t>
      </w:r>
      <w:r w:rsidR="00163699">
        <w:rPr>
          <w:lang w:val="en-IN" w:eastAsia="en-IN"/>
        </w:rPr>
        <w:t>adding</w:t>
      </w:r>
      <w:r w:rsidRPr="00004A18">
        <w:rPr>
          <w:lang w:val="en-IN" w:eastAsia="en-IN"/>
        </w:rPr>
        <w:t xml:space="preserve"> </w:t>
      </w:r>
      <w:r w:rsidR="007B79D7">
        <w:rPr>
          <w:lang w:val="en-IN" w:eastAsia="en-IN"/>
        </w:rPr>
        <w:t xml:space="preserve">polyvinyl alcohol to the </w:t>
      </w:r>
      <w:r w:rsidRPr="00004A18">
        <w:rPr>
          <w:lang w:val="en-IN" w:eastAsia="en-IN"/>
        </w:rPr>
        <w:t>fluidic channel.</w:t>
      </w:r>
    </w:p>
    <w:p w14:paraId="56E206B9" w14:textId="5D86E616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 xml:space="preserve">Talent </w:t>
      </w:r>
      <w:r w:rsidR="00163699">
        <w:rPr>
          <w:lang w:val="en-IN" w:eastAsia="en-IN"/>
        </w:rPr>
        <w:t>showing the fully covered</w:t>
      </w:r>
      <w:r w:rsidRPr="00004A18">
        <w:rPr>
          <w:lang w:val="en-IN" w:eastAsia="en-IN"/>
        </w:rPr>
        <w:t xml:space="preserve"> fluidic channel area.</w:t>
      </w:r>
    </w:p>
    <w:p w14:paraId="3828C4A5" w14:textId="0EBFDE4C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 xml:space="preserve">Talent leaving the polyvinyl alcohol-coated channel </w:t>
      </w:r>
      <w:r>
        <w:rPr>
          <w:lang w:val="en-IN" w:eastAsia="en-IN"/>
        </w:rPr>
        <w:t xml:space="preserve">aside </w:t>
      </w:r>
      <w:r w:rsidRPr="00004A18">
        <w:rPr>
          <w:lang w:val="en-IN" w:eastAsia="en-IN"/>
        </w:rPr>
        <w:t>to dry at room temperature.</w:t>
      </w:r>
    </w:p>
    <w:p w14:paraId="3EBD57F3" w14:textId="77777777" w:rsidR="00F01D0F" w:rsidRPr="00004A18" w:rsidRDefault="00F01D0F" w:rsidP="00F01D0F">
      <w:pPr>
        <w:pStyle w:val="ShotDescription"/>
        <w:ind w:firstLine="0"/>
        <w:rPr>
          <w:lang w:val="en-IN" w:eastAsia="en-IN"/>
        </w:rPr>
      </w:pPr>
    </w:p>
    <w:p w14:paraId="0F0CB4D4" w14:textId="77777777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t xml:space="preserve">Remove the adhesive mask once the polyvinyl alcohol layer has fully cured </w:t>
      </w:r>
      <w:r w:rsidRPr="00004A18">
        <w:rPr>
          <w:b/>
          <w:bCs/>
          <w:lang w:eastAsia="en-IN"/>
        </w:rPr>
        <w:t>[1]</w:t>
      </w:r>
      <w:r w:rsidRPr="00004A18">
        <w:rPr>
          <w:lang w:eastAsia="en-IN"/>
        </w:rPr>
        <w:t xml:space="preserve">. Carefully peel off the double-sided adhesive, leaving a polyvinyl alcohol-coated fluidic channel </w:t>
      </w:r>
      <w:r w:rsidRPr="00004A18">
        <w:rPr>
          <w:b/>
          <w:bCs/>
          <w:lang w:eastAsia="en-IN"/>
        </w:rPr>
        <w:t>[2]</w:t>
      </w:r>
      <w:r w:rsidRPr="00004A18">
        <w:rPr>
          <w:lang w:eastAsia="en-IN"/>
        </w:rPr>
        <w:t xml:space="preserve">. Inspect and clean any residual adhesive from the channel walls if necessary </w:t>
      </w:r>
      <w:r w:rsidRPr="00004A18">
        <w:rPr>
          <w:b/>
          <w:bCs/>
          <w:lang w:eastAsia="en-IN"/>
        </w:rPr>
        <w:t>[3]</w:t>
      </w:r>
      <w:r w:rsidRPr="00004A18">
        <w:rPr>
          <w:lang w:eastAsia="en-IN"/>
        </w:rPr>
        <w:t>.</w:t>
      </w:r>
    </w:p>
    <w:p w14:paraId="7581D60B" w14:textId="56214EBC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</w:t>
      </w:r>
      <w:r w:rsidR="007B79D7">
        <w:rPr>
          <w:lang w:val="en-IN" w:eastAsia="en-IN"/>
        </w:rPr>
        <w:t xml:space="preserve"> showing the fully cured device and</w:t>
      </w:r>
      <w:r w:rsidRPr="00004A18">
        <w:rPr>
          <w:lang w:val="en-IN" w:eastAsia="en-IN"/>
        </w:rPr>
        <w:t xml:space="preserve"> </w:t>
      </w:r>
      <w:r w:rsidR="007B79D7">
        <w:rPr>
          <w:lang w:val="en-IN" w:eastAsia="en-IN"/>
        </w:rPr>
        <w:t xml:space="preserve">starting to </w:t>
      </w:r>
      <w:proofErr w:type="gramStart"/>
      <w:r w:rsidRPr="00004A18">
        <w:rPr>
          <w:lang w:val="en-IN" w:eastAsia="en-IN"/>
        </w:rPr>
        <w:t>removing</w:t>
      </w:r>
      <w:proofErr w:type="gramEnd"/>
      <w:r w:rsidRPr="00004A18">
        <w:rPr>
          <w:lang w:val="en-IN" w:eastAsia="en-IN"/>
        </w:rPr>
        <w:t xml:space="preserve"> the adhesive mask from the cured device.</w:t>
      </w:r>
    </w:p>
    <w:p w14:paraId="10FD6A92" w14:textId="5F9382E1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 xml:space="preserve">Talent peeling off the </w:t>
      </w:r>
      <w:r w:rsidR="007B79D7">
        <w:rPr>
          <w:lang w:val="en-IN" w:eastAsia="en-IN"/>
        </w:rPr>
        <w:t xml:space="preserve">double-sided </w:t>
      </w:r>
      <w:r w:rsidRPr="00004A18">
        <w:rPr>
          <w:lang w:val="en-IN" w:eastAsia="en-IN"/>
        </w:rPr>
        <w:t>adhesive</w:t>
      </w:r>
      <w:r w:rsidR="00163699">
        <w:rPr>
          <w:lang w:val="en-IN" w:eastAsia="en-IN"/>
        </w:rPr>
        <w:t xml:space="preserve"> </w:t>
      </w:r>
      <w:r w:rsidR="007B79D7">
        <w:rPr>
          <w:lang w:val="en-IN" w:eastAsia="en-IN"/>
        </w:rPr>
        <w:t>fully</w:t>
      </w:r>
      <w:r w:rsidRPr="00004A18">
        <w:rPr>
          <w:lang w:val="en-IN" w:eastAsia="en-IN"/>
        </w:rPr>
        <w:t xml:space="preserve"> to leave a polyvinyl alcohol-coated fluidic channel.</w:t>
      </w:r>
    </w:p>
    <w:p w14:paraId="64EE1F34" w14:textId="3243F860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Shot of </w:t>
      </w:r>
      <w:r w:rsidRPr="00004A18">
        <w:rPr>
          <w:lang w:val="en-IN" w:eastAsia="en-IN"/>
        </w:rPr>
        <w:t>the channel walls and cleaning residual adhesive.</w:t>
      </w:r>
    </w:p>
    <w:p w14:paraId="64ABBC51" w14:textId="77777777" w:rsidR="00F01D0F" w:rsidRPr="00004A18" w:rsidRDefault="00F01D0F" w:rsidP="00F01D0F">
      <w:pPr>
        <w:pStyle w:val="ShotDescription"/>
        <w:ind w:firstLine="0"/>
        <w:rPr>
          <w:lang w:val="en-IN" w:eastAsia="en-IN"/>
        </w:rPr>
      </w:pPr>
    </w:p>
    <w:p w14:paraId="777770A8" w14:textId="2705A47D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t xml:space="preserve">Align the top and bottom polycarbonate housings using dowel pins </w:t>
      </w:r>
      <w:r w:rsidRPr="00004A18">
        <w:rPr>
          <w:b/>
          <w:bCs/>
          <w:lang w:eastAsia="en-IN"/>
        </w:rPr>
        <w:t>[1</w:t>
      </w:r>
      <w:r w:rsidR="00A653AC">
        <w:rPr>
          <w:b/>
          <w:bCs/>
          <w:lang w:eastAsia="en-IN"/>
        </w:rPr>
        <w:t>]</w:t>
      </w:r>
      <w:r w:rsidRPr="00004A18">
        <w:rPr>
          <w:lang w:eastAsia="en-IN"/>
        </w:rPr>
        <w:t>.</w:t>
      </w:r>
    </w:p>
    <w:p w14:paraId="33C7A9D5" w14:textId="77777777" w:rsidR="00F01D0F" w:rsidRPr="00004A18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aligning the top and bottom polycarbonate housings with dowel pins.</w:t>
      </w:r>
    </w:p>
    <w:p w14:paraId="323A38D3" w14:textId="77777777" w:rsidR="00F01D0F" w:rsidRPr="00004A18" w:rsidRDefault="00F01D0F" w:rsidP="00F01D0F">
      <w:pPr>
        <w:pStyle w:val="ShotDescription"/>
        <w:ind w:firstLine="0"/>
        <w:rPr>
          <w:lang w:val="en-IN" w:eastAsia="en-IN"/>
        </w:rPr>
      </w:pPr>
    </w:p>
    <w:p w14:paraId="465E0E5B" w14:textId="1FD559FB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f</w:t>
      </w:r>
      <w:r w:rsidRPr="00004A18">
        <w:rPr>
          <w:lang w:eastAsia="en-IN"/>
        </w:rPr>
        <w:t>ill a 5</w:t>
      </w:r>
      <w:r w:rsidR="00A653AC">
        <w:rPr>
          <w:lang w:eastAsia="en-IN"/>
        </w:rPr>
        <w:t>-</w:t>
      </w:r>
      <w:r w:rsidRPr="00004A18">
        <w:rPr>
          <w:lang w:eastAsia="en-IN"/>
        </w:rPr>
        <w:t>milliliter syringe with a 30</w:t>
      </w:r>
      <w:r w:rsidR="00A653AC">
        <w:rPr>
          <w:lang w:eastAsia="en-IN"/>
        </w:rPr>
        <w:t>-</w:t>
      </w:r>
      <w:r w:rsidRPr="00004A18">
        <w:rPr>
          <w:lang w:eastAsia="en-IN"/>
        </w:rPr>
        <w:t xml:space="preserve">gauge needle with the chosen solvent, such as dichloromethane or acetone </w:t>
      </w:r>
      <w:r w:rsidRPr="00004A18">
        <w:rPr>
          <w:b/>
          <w:bCs/>
          <w:lang w:eastAsia="en-IN"/>
        </w:rPr>
        <w:t>[1]</w:t>
      </w:r>
      <w:r w:rsidRPr="00004A18">
        <w:rPr>
          <w:lang w:eastAsia="en-IN"/>
        </w:rPr>
        <w:t xml:space="preserve">. Position the syringe tip at the lip or ledge created in the device design </w:t>
      </w:r>
      <w:r w:rsidRPr="00004A18">
        <w:rPr>
          <w:b/>
          <w:bCs/>
          <w:lang w:eastAsia="en-IN"/>
        </w:rPr>
        <w:t>[2]</w:t>
      </w:r>
      <w:r w:rsidRPr="00004A18">
        <w:rPr>
          <w:lang w:eastAsia="en-IN"/>
        </w:rPr>
        <w:t xml:space="preserve">. Carefully dispense the solvent along the lip or ledge on both sides of the assembly, allowing the solvent to wick into the bonding interface and reach the polyvinyl alcohol barrier </w:t>
      </w:r>
      <w:r w:rsidRPr="00004A18">
        <w:rPr>
          <w:b/>
          <w:bCs/>
          <w:lang w:eastAsia="en-IN"/>
        </w:rPr>
        <w:t>[3]</w:t>
      </w:r>
      <w:r w:rsidRPr="00004A18">
        <w:rPr>
          <w:lang w:eastAsia="en-IN"/>
        </w:rPr>
        <w:t>.</w:t>
      </w:r>
    </w:p>
    <w:p w14:paraId="21598D0E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 xml:space="preserve">Talent filling a </w:t>
      </w:r>
      <w:proofErr w:type="gramStart"/>
      <w:r w:rsidRPr="00004A18">
        <w:rPr>
          <w:lang w:val="en-IN" w:eastAsia="en-IN"/>
        </w:rPr>
        <w:t xml:space="preserve">5 </w:t>
      </w:r>
      <w:proofErr w:type="spellStart"/>
      <w:r w:rsidRPr="00004A18">
        <w:rPr>
          <w:lang w:val="en-IN" w:eastAsia="en-IN"/>
        </w:rPr>
        <w:t>milliliter</w:t>
      </w:r>
      <w:proofErr w:type="spellEnd"/>
      <w:proofErr w:type="gramEnd"/>
      <w:r w:rsidRPr="00004A18">
        <w:rPr>
          <w:lang w:val="en-IN" w:eastAsia="en-IN"/>
        </w:rPr>
        <w:t xml:space="preserve"> syringe fitted with a </w:t>
      </w:r>
      <w:proofErr w:type="gramStart"/>
      <w:r w:rsidRPr="00004A18">
        <w:rPr>
          <w:lang w:val="en-IN" w:eastAsia="en-IN"/>
        </w:rPr>
        <w:t>30 gauge</w:t>
      </w:r>
      <w:proofErr w:type="gramEnd"/>
      <w:r w:rsidRPr="00004A18">
        <w:rPr>
          <w:lang w:val="en-IN" w:eastAsia="en-IN"/>
        </w:rPr>
        <w:t xml:space="preserve"> needle with solvent.</w:t>
      </w:r>
    </w:p>
    <w:p w14:paraId="03851D51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positioning the syringe tip at the lip or ledge of the assembly.</w:t>
      </w:r>
    </w:p>
    <w:p w14:paraId="24C26DFD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 xml:space="preserve">Talent dispensing solvent along both sides of the lip or </w:t>
      </w:r>
      <w:proofErr w:type="gramStart"/>
      <w:r w:rsidRPr="00004A18">
        <w:rPr>
          <w:lang w:val="en-IN" w:eastAsia="en-IN"/>
        </w:rPr>
        <w:t>ledge</w:t>
      </w:r>
      <w:proofErr w:type="gramEnd"/>
      <w:r w:rsidRPr="00004A18">
        <w:rPr>
          <w:lang w:val="en-IN" w:eastAsia="en-IN"/>
        </w:rPr>
        <w:t xml:space="preserve"> so it wicks into the bonding interface.</w:t>
      </w:r>
    </w:p>
    <w:p w14:paraId="15BD79A1" w14:textId="77777777" w:rsidR="00F01D0F" w:rsidRPr="00004A18" w:rsidRDefault="00F01D0F" w:rsidP="00F01D0F">
      <w:pPr>
        <w:pStyle w:val="ShotDescription"/>
        <w:ind w:firstLine="0"/>
        <w:rPr>
          <w:lang w:val="en-IN" w:eastAsia="en-IN"/>
        </w:rPr>
      </w:pPr>
    </w:p>
    <w:p w14:paraId="52025A47" w14:textId="493AB485" w:rsidR="00F01D0F" w:rsidRDefault="00163699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p</w:t>
      </w:r>
      <w:r w:rsidR="00F01D0F" w:rsidRPr="00004A18">
        <w:rPr>
          <w:lang w:eastAsia="en-IN"/>
        </w:rPr>
        <w:t xml:space="preserve">lace a moderate weight of approximately 2 to 3 pounds evenly over the assembled device and allow the device to cure fully at room temperature for 10 to 15 minutes </w:t>
      </w:r>
      <w:r w:rsidR="00F01D0F" w:rsidRPr="00004A18">
        <w:rPr>
          <w:b/>
          <w:bCs/>
          <w:lang w:eastAsia="en-IN"/>
        </w:rPr>
        <w:t>[1]</w:t>
      </w:r>
      <w:r w:rsidR="00F01D0F" w:rsidRPr="00004A18">
        <w:rPr>
          <w:lang w:eastAsia="en-IN"/>
        </w:rPr>
        <w:t>.</w:t>
      </w:r>
    </w:p>
    <w:p w14:paraId="3F4E27B1" w14:textId="166942D8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placing a moderate weight evenly over the assembled device for curing</w:t>
      </w:r>
      <w:r w:rsidR="00163699">
        <w:rPr>
          <w:lang w:val="en-IN" w:eastAsia="en-IN"/>
        </w:rPr>
        <w:t xml:space="preserve"> and setting the sample aside</w:t>
      </w:r>
      <w:r w:rsidRPr="00004A18">
        <w:rPr>
          <w:lang w:val="en-IN" w:eastAsia="en-IN"/>
        </w:rPr>
        <w:t>.</w:t>
      </w:r>
    </w:p>
    <w:p w14:paraId="2D8F9447" w14:textId="77777777" w:rsidR="00F01D0F" w:rsidRPr="00004A18" w:rsidRDefault="00F01D0F" w:rsidP="00F01D0F">
      <w:pPr>
        <w:pStyle w:val="ShotDescription"/>
        <w:ind w:firstLine="0"/>
        <w:rPr>
          <w:lang w:val="en-IN" w:eastAsia="en-IN"/>
        </w:rPr>
      </w:pPr>
    </w:p>
    <w:p w14:paraId="3455793C" w14:textId="6E7CD6B9" w:rsidR="00F01D0F" w:rsidRDefault="00163699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t xml:space="preserve">Ensure </w:t>
      </w:r>
      <w:r w:rsidR="00F01D0F" w:rsidRPr="00004A18">
        <w:rPr>
          <w:lang w:eastAsia="en-IN"/>
        </w:rPr>
        <w:t xml:space="preserve">no large bubbles are present to reduce points of failure </w:t>
      </w:r>
      <w:r w:rsidR="00F01D0F" w:rsidRPr="00004A18">
        <w:rPr>
          <w:b/>
          <w:bCs/>
          <w:lang w:eastAsia="en-IN"/>
        </w:rPr>
        <w:t>[1]</w:t>
      </w:r>
      <w:r w:rsidR="00F01D0F" w:rsidRPr="00004A18">
        <w:rPr>
          <w:lang w:eastAsia="en-IN"/>
        </w:rPr>
        <w:t>.</w:t>
      </w:r>
    </w:p>
    <w:p w14:paraId="4E18B4A9" w14:textId="4646620E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viewing the sample</w:t>
      </w:r>
      <w:r w:rsidR="0014783A">
        <w:rPr>
          <w:lang w:val="en-IN" w:eastAsia="en-IN"/>
        </w:rPr>
        <w:t xml:space="preserve"> for bubbles</w:t>
      </w:r>
      <w:r w:rsidRPr="00004A18">
        <w:rPr>
          <w:lang w:val="en-IN" w:eastAsia="en-IN"/>
        </w:rPr>
        <w:t>.</w:t>
      </w:r>
    </w:p>
    <w:p w14:paraId="1AA3A6F8" w14:textId="77777777" w:rsidR="00F01D0F" w:rsidRPr="00004A18" w:rsidRDefault="00F01D0F" w:rsidP="00F01D0F">
      <w:pPr>
        <w:pStyle w:val="ShotDescription"/>
        <w:ind w:firstLine="0"/>
        <w:rPr>
          <w:lang w:val="en-IN" w:eastAsia="en-IN"/>
        </w:rPr>
      </w:pPr>
    </w:p>
    <w:p w14:paraId="24D78446" w14:textId="237E9DD7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t xml:space="preserve">After curing, flow 80 degrees Celsius deionized water through the fluidic channel at low flows of 1 to 5 milliliters per minute for a minimum of 3 hours </w:t>
      </w:r>
      <w:r w:rsidRPr="00004A18">
        <w:rPr>
          <w:b/>
          <w:bCs/>
          <w:lang w:eastAsia="en-IN"/>
        </w:rPr>
        <w:t>[1]</w:t>
      </w:r>
      <w:r w:rsidRPr="00004A18">
        <w:rPr>
          <w:lang w:eastAsia="en-IN"/>
        </w:rPr>
        <w:t xml:space="preserve">. Inspect the device </w:t>
      </w:r>
      <w:r w:rsidRPr="00004A18">
        <w:rPr>
          <w:lang w:eastAsia="en-IN"/>
        </w:rPr>
        <w:lastRenderedPageBreak/>
        <w:t xml:space="preserve">visually for residual polyvinyl alcohol in the </w:t>
      </w:r>
      <w:proofErr w:type="gramStart"/>
      <w:r w:rsidRPr="00004A18">
        <w:rPr>
          <w:lang w:eastAsia="en-IN"/>
        </w:rPr>
        <w:t>channel</w:t>
      </w:r>
      <w:r w:rsidR="00A653AC">
        <w:rPr>
          <w:lang w:eastAsia="en-IN"/>
        </w:rPr>
        <w:t xml:space="preserve"> </w:t>
      </w:r>
      <w:r w:rsidR="00A653AC" w:rsidRPr="00004A18">
        <w:rPr>
          <w:b/>
          <w:bCs/>
          <w:lang w:eastAsia="en-IN"/>
        </w:rPr>
        <w:t>[</w:t>
      </w:r>
      <w:r w:rsidR="00A653AC">
        <w:rPr>
          <w:b/>
          <w:bCs/>
          <w:lang w:eastAsia="en-IN"/>
        </w:rPr>
        <w:t>2</w:t>
      </w:r>
      <w:r w:rsidR="00A653AC" w:rsidRPr="00004A18">
        <w:rPr>
          <w:b/>
          <w:bCs/>
          <w:lang w:eastAsia="en-IN"/>
        </w:rPr>
        <w:t>]</w:t>
      </w:r>
      <w:r w:rsidRPr="00004A18">
        <w:rPr>
          <w:lang w:eastAsia="en-IN"/>
        </w:rPr>
        <w:t>, and</w:t>
      </w:r>
      <w:proofErr w:type="gramEnd"/>
      <w:r w:rsidRPr="00004A18">
        <w:rPr>
          <w:lang w:eastAsia="en-IN"/>
        </w:rPr>
        <w:t xml:space="preserve"> repeat the water flow until no polyvinyl alcohol is visually </w:t>
      </w:r>
      <w:proofErr w:type="spellStart"/>
      <w:r w:rsidRPr="00004A18">
        <w:rPr>
          <w:lang w:eastAsia="en-IN"/>
        </w:rPr>
        <w:t>ap</w:t>
      </w:r>
      <w:r w:rsidR="00A653AC">
        <w:rPr>
          <w:lang w:eastAsia="en-IN"/>
        </w:rPr>
        <w:t>a</w:t>
      </w:r>
      <w:r w:rsidRPr="00004A18">
        <w:rPr>
          <w:lang w:eastAsia="en-IN"/>
        </w:rPr>
        <w:t>rent</w:t>
      </w:r>
      <w:proofErr w:type="spellEnd"/>
      <w:r w:rsidRPr="00004A18">
        <w:rPr>
          <w:lang w:eastAsia="en-IN"/>
        </w:rPr>
        <w:t xml:space="preserve"> </w:t>
      </w:r>
      <w:r w:rsidRPr="00004A18">
        <w:rPr>
          <w:b/>
          <w:bCs/>
          <w:lang w:eastAsia="en-IN"/>
        </w:rPr>
        <w:t>[</w:t>
      </w:r>
      <w:r w:rsidR="00A653AC">
        <w:rPr>
          <w:b/>
          <w:bCs/>
          <w:lang w:eastAsia="en-IN"/>
        </w:rPr>
        <w:t>3</w:t>
      </w:r>
      <w:r w:rsidRPr="00004A18">
        <w:rPr>
          <w:b/>
          <w:bCs/>
          <w:lang w:eastAsia="en-IN"/>
        </w:rPr>
        <w:t>]</w:t>
      </w:r>
      <w:r w:rsidRPr="00004A18">
        <w:rPr>
          <w:lang w:eastAsia="en-IN"/>
        </w:rPr>
        <w:t>.</w:t>
      </w:r>
    </w:p>
    <w:p w14:paraId="7AFA32D7" w14:textId="152C8DD4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flowing deionized water through the fluidic channel.</w:t>
      </w:r>
    </w:p>
    <w:p w14:paraId="41BBBEB2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visually inspecting the channel for residual polyvinyl alcohol.</w:t>
      </w:r>
    </w:p>
    <w:p w14:paraId="731A63C6" w14:textId="37127F23" w:rsidR="00A653AC" w:rsidRPr="00004A18" w:rsidRDefault="00A653AC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turning on the water flow again.</w:t>
      </w:r>
    </w:p>
    <w:p w14:paraId="5A8F79EB" w14:textId="77777777" w:rsidR="00F01D0F" w:rsidRDefault="00F01D0F" w:rsidP="00F01D0F"/>
    <w:p w14:paraId="4D45229C" w14:textId="77777777" w:rsidR="00F01D0F" w:rsidRDefault="00F01D0F" w:rsidP="00F01D0F"/>
    <w:p w14:paraId="704D8646" w14:textId="77777777" w:rsidR="00F01D0F" w:rsidRDefault="00F01D0F" w:rsidP="00F01D0F"/>
    <w:p w14:paraId="23374B25" w14:textId="0434017E" w:rsidR="00A653AC" w:rsidRPr="00EB1A71" w:rsidRDefault="00A653AC" w:rsidP="00EB1A71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</w:rPr>
      </w:pPr>
      <w:r w:rsidRPr="00EB1A71">
        <w:rPr>
          <w:rFonts w:asciiTheme="majorHAnsi" w:hAnsiTheme="majorHAnsi" w:cstheme="majorHAnsi"/>
          <w:b/>
        </w:rPr>
        <w:t>Low-Density Polyethylene (LDPE) Bonding</w:t>
      </w:r>
      <w:r w:rsidR="00EB1A71">
        <w:rPr>
          <w:rFonts w:asciiTheme="majorHAnsi" w:hAnsiTheme="majorHAnsi" w:cstheme="majorHAnsi"/>
          <w:b/>
        </w:rPr>
        <w:t xml:space="preserve"> </w:t>
      </w:r>
      <w:r w:rsidR="00EB1A71" w:rsidRPr="00EB1A71">
        <w:rPr>
          <w:rFonts w:asciiTheme="majorHAnsi" w:hAnsiTheme="majorHAnsi" w:cstheme="majorHAnsi"/>
          <w:b/>
        </w:rPr>
        <w:t>of Polycarbonate Microfluidic Device</w:t>
      </w:r>
    </w:p>
    <w:p w14:paraId="2D09D691" w14:textId="7210CF9C" w:rsidR="00EB1A71" w:rsidRDefault="00EB1A71" w:rsidP="00EB1A7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163699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540810">
        <w:rPr>
          <w:rFonts w:cstheme="minorHAnsi"/>
        </w:rPr>
        <w:t>Jackie Kading</w:t>
      </w:r>
      <w:r w:rsidR="00163699">
        <w:rPr>
          <w:rFonts w:cstheme="minorHAnsi"/>
        </w:rPr>
        <w:t xml:space="preserve">, </w:t>
      </w:r>
      <w:r w:rsidR="00540810">
        <w:rPr>
          <w:rFonts w:cstheme="minorHAnsi"/>
        </w:rPr>
        <w:t>Charlotte Li</w:t>
      </w:r>
    </w:p>
    <w:p w14:paraId="4DDD4781" w14:textId="77777777" w:rsidR="00F01D0F" w:rsidRDefault="00F01D0F" w:rsidP="00F01D0F"/>
    <w:p w14:paraId="3D0CF3A2" w14:textId="159F2B70" w:rsidR="00F01D0F" w:rsidRDefault="00163699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</w:t>
      </w:r>
      <w:r w:rsidR="00F01D0F" w:rsidRPr="00004A18">
        <w:rPr>
          <w:lang w:eastAsia="en-IN"/>
        </w:rPr>
        <w:t xml:space="preserve">repare the low-density polyethylene bonding sheets. </w:t>
      </w:r>
      <w:r w:rsidR="00A653AC" w:rsidRPr="00004A18">
        <w:rPr>
          <w:lang w:eastAsia="en-IN"/>
        </w:rPr>
        <w:t xml:space="preserve">For a 100 to 200 </w:t>
      </w:r>
      <w:proofErr w:type="spellStart"/>
      <w:r w:rsidR="00A653AC" w:rsidRPr="00004A18">
        <w:rPr>
          <w:lang w:eastAsia="en-IN"/>
        </w:rPr>
        <w:t>micrometer</w:t>
      </w:r>
      <w:proofErr w:type="spellEnd"/>
      <w:r w:rsidR="00A653AC" w:rsidRPr="00004A18">
        <w:rPr>
          <w:lang w:eastAsia="en-IN"/>
        </w:rPr>
        <w:t xml:space="preserve"> low-density polyethylene sheet, set the referenced desktop laser cutter to 75% power and 100% speed </w:t>
      </w:r>
      <w:r w:rsidR="00A653AC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A653AC" w:rsidRPr="00004A18">
        <w:rPr>
          <w:b/>
          <w:bCs/>
          <w:lang w:eastAsia="en-IN"/>
        </w:rPr>
        <w:t>]</w:t>
      </w:r>
      <w:r w:rsidR="00A653AC" w:rsidRPr="00004A18">
        <w:rPr>
          <w:lang w:eastAsia="en-IN"/>
        </w:rPr>
        <w:t>.</w:t>
      </w:r>
      <w:r w:rsidR="00A653AC">
        <w:rPr>
          <w:lang w:eastAsia="en-IN"/>
        </w:rPr>
        <w:t xml:space="preserve"> </w:t>
      </w:r>
      <w:r w:rsidR="00F01D0F" w:rsidRPr="00004A18">
        <w:rPr>
          <w:lang w:eastAsia="en-IN"/>
        </w:rPr>
        <w:t xml:space="preserve">Laser-cut the low-density polyethylene sheets to match the shape of the channel wall regions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 xml:space="preserve">. </w:t>
      </w:r>
    </w:p>
    <w:p w14:paraId="21AB1FCC" w14:textId="3CEFA68F" w:rsidR="00A653AC" w:rsidRDefault="00A653AC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 xml:space="preserve">Show the referenced desktop laser cutter settings set to </w:t>
      </w:r>
      <w:r w:rsidRPr="00004A18">
        <w:rPr>
          <w:b/>
          <w:bCs/>
          <w:lang w:val="en-IN" w:eastAsia="en-IN"/>
        </w:rPr>
        <w:t>75% power</w:t>
      </w:r>
      <w:r w:rsidRPr="00004A18">
        <w:rPr>
          <w:lang w:val="en-IN" w:eastAsia="en-IN"/>
        </w:rPr>
        <w:t xml:space="preserve"> and </w:t>
      </w:r>
      <w:r w:rsidRPr="00004A18">
        <w:rPr>
          <w:b/>
          <w:bCs/>
          <w:lang w:val="en-IN" w:eastAsia="en-IN"/>
        </w:rPr>
        <w:t>100% speed</w:t>
      </w:r>
      <w:r w:rsidRPr="00004A18">
        <w:rPr>
          <w:lang w:val="en-IN" w:eastAsia="en-IN"/>
        </w:rPr>
        <w:t xml:space="preserve"> for a 100 to 200 </w:t>
      </w:r>
      <w:proofErr w:type="spellStart"/>
      <w:r w:rsidRPr="00004A18">
        <w:rPr>
          <w:lang w:val="en-IN" w:eastAsia="en-IN"/>
        </w:rPr>
        <w:t>micrometer</w:t>
      </w:r>
      <w:proofErr w:type="spellEnd"/>
      <w:r w:rsidRPr="00004A18">
        <w:rPr>
          <w:lang w:val="en-IN" w:eastAsia="en-IN"/>
        </w:rPr>
        <w:t xml:space="preserve"> low-density polyethylene sheet</w:t>
      </w:r>
    </w:p>
    <w:p w14:paraId="4662FE0F" w14:textId="79B4A1AB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laser-cutting the low-density polyethylene sheets to match the shape of the channel wall regions.</w:t>
      </w:r>
    </w:p>
    <w:p w14:paraId="5EB95BB1" w14:textId="208DC469" w:rsidR="00F01D0F" w:rsidRPr="00004A18" w:rsidRDefault="00F01D0F" w:rsidP="00A653AC">
      <w:pPr>
        <w:pStyle w:val="ShotDescription"/>
        <w:ind w:firstLine="0"/>
        <w:rPr>
          <w:lang w:val="en-IN" w:eastAsia="en-IN"/>
        </w:rPr>
      </w:pPr>
    </w:p>
    <w:p w14:paraId="07FF71C4" w14:textId="5111C3A6" w:rsidR="00F01D0F" w:rsidRDefault="00A71A76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I</w:t>
      </w:r>
      <w:r w:rsidR="00F01D0F" w:rsidRPr="00004A18">
        <w:rPr>
          <w:lang w:eastAsia="en-IN"/>
        </w:rPr>
        <w:t xml:space="preserve">nspect the laser-cut low-density polyethylene sheets for ash, residue, or particulates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 xml:space="preserve">. Rinse the sheets thoroughly with isopropyl alcohol and allow them to dry completely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>.</w:t>
      </w:r>
    </w:p>
    <w:p w14:paraId="65ECDE50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inspecting the laser-cut low-density polyethylene sheets for ash, residue, or particulates.</w:t>
      </w:r>
    </w:p>
    <w:p w14:paraId="4B197E66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rinsing the sheets with isopropyl alcohol and leaving them to dry completely.</w:t>
      </w:r>
    </w:p>
    <w:p w14:paraId="07A5AEC1" w14:textId="77777777" w:rsidR="00DD7F13" w:rsidRPr="00004A18" w:rsidRDefault="00DD7F13" w:rsidP="00DD7F13">
      <w:pPr>
        <w:pStyle w:val="ShotDescription"/>
        <w:ind w:firstLine="0"/>
        <w:rPr>
          <w:lang w:val="en-IN" w:eastAsia="en-IN"/>
        </w:rPr>
      </w:pPr>
    </w:p>
    <w:p w14:paraId="2C12F901" w14:textId="463DF89D" w:rsidR="00F01D0F" w:rsidRDefault="00A653AC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Now, </w:t>
      </w:r>
      <w:r w:rsidR="00DD7F13">
        <w:rPr>
          <w:lang w:eastAsia="en-IN"/>
        </w:rPr>
        <w:t>a</w:t>
      </w:r>
      <w:r w:rsidR="00F01D0F" w:rsidRPr="00004A18">
        <w:rPr>
          <w:lang w:eastAsia="en-IN"/>
        </w:rPr>
        <w:t xml:space="preserve">lign the low-density polyethylene cutouts onto the side walls of the fluid channel using dowel pins </w:t>
      </w:r>
      <w:r w:rsidR="00F01D0F" w:rsidRPr="00004A18">
        <w:rPr>
          <w:b/>
          <w:bCs/>
          <w:lang w:eastAsia="en-IN"/>
        </w:rPr>
        <w:t>[</w:t>
      </w:r>
      <w:r w:rsidR="00DD7F13">
        <w:rPr>
          <w:b/>
          <w:bCs/>
          <w:lang w:eastAsia="en-IN"/>
        </w:rPr>
        <w:t>1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 xml:space="preserve">. Place the top polycarbonate piece onto the bottom assembly, sandwiching the low-density polyethylene layers at the bonding interface </w:t>
      </w:r>
      <w:r w:rsidR="00F01D0F" w:rsidRPr="00004A18">
        <w:rPr>
          <w:b/>
          <w:bCs/>
          <w:lang w:eastAsia="en-IN"/>
        </w:rPr>
        <w:t>[</w:t>
      </w:r>
      <w:r w:rsidR="00DD7F13">
        <w:rPr>
          <w:b/>
          <w:bCs/>
          <w:lang w:eastAsia="en-IN"/>
        </w:rPr>
        <w:t>2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>.</w:t>
      </w:r>
    </w:p>
    <w:p w14:paraId="3F9C682B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aligning the low-density polyethylene cutouts onto the side walls of the fluid channel with dowel pins.</w:t>
      </w:r>
    </w:p>
    <w:p w14:paraId="6E550BAA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placing the top polycarbonate piece onto the bottom assembly to sandwich the low-density polyethylene layers at the bonding interface.</w:t>
      </w:r>
    </w:p>
    <w:p w14:paraId="0462D949" w14:textId="77777777" w:rsidR="00A653AC" w:rsidRPr="00004A18" w:rsidRDefault="00A653AC" w:rsidP="00A653AC">
      <w:pPr>
        <w:pStyle w:val="ShotDescription"/>
        <w:ind w:firstLine="0"/>
        <w:rPr>
          <w:lang w:val="en-IN" w:eastAsia="en-IN"/>
        </w:rPr>
      </w:pPr>
    </w:p>
    <w:p w14:paraId="4FAD74FD" w14:textId="452C2ECC" w:rsidR="00F01D0F" w:rsidRDefault="00DD7F13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>To b</w:t>
      </w:r>
      <w:r w:rsidR="00F01D0F" w:rsidRPr="00004A18">
        <w:rPr>
          <w:lang w:eastAsia="en-IN"/>
        </w:rPr>
        <w:t>ond the assembly</w:t>
      </w:r>
      <w:r>
        <w:rPr>
          <w:lang w:eastAsia="en-IN"/>
        </w:rPr>
        <w:t>,</w:t>
      </w:r>
      <w:r w:rsidR="00A653AC">
        <w:rPr>
          <w:lang w:eastAsia="en-IN"/>
        </w:rPr>
        <w:t xml:space="preserve"> p</w:t>
      </w:r>
      <w:r w:rsidR="00F01D0F" w:rsidRPr="00004A18">
        <w:rPr>
          <w:lang w:eastAsia="en-IN"/>
        </w:rPr>
        <w:t xml:space="preserve">lace the assembled housing into a preheated programmable oven set to 145 degrees Celsius with a temperature sensor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 xml:space="preserve">. </w:t>
      </w:r>
      <w:r w:rsidR="00A653AC">
        <w:rPr>
          <w:lang w:eastAsia="en-IN"/>
        </w:rPr>
        <w:t xml:space="preserve">Then, position </w:t>
      </w:r>
      <w:r w:rsidR="00F01D0F" w:rsidRPr="00004A18">
        <w:rPr>
          <w:lang w:eastAsia="en-IN"/>
        </w:rPr>
        <w:t xml:space="preserve">a calibrated weight such as a metal plate on top of the assembly to apply moderate pressure of 2 to 3 pounds per square inch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>.</w:t>
      </w:r>
    </w:p>
    <w:p w14:paraId="3051F78F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placing the assembled housing into a preheated programmable oven set to 145 degrees Celsius with a temperature sensor.</w:t>
      </w:r>
    </w:p>
    <w:p w14:paraId="53930170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placing a calibrated weight such as a metal plate on top of the assembly.</w:t>
      </w:r>
    </w:p>
    <w:p w14:paraId="64D7E3B2" w14:textId="77777777" w:rsidR="00A653AC" w:rsidRPr="00004A18" w:rsidRDefault="00A653AC" w:rsidP="00A653AC">
      <w:pPr>
        <w:pStyle w:val="ShotDescription"/>
        <w:ind w:firstLine="0"/>
        <w:rPr>
          <w:lang w:val="en-IN" w:eastAsia="en-IN"/>
        </w:rPr>
      </w:pPr>
    </w:p>
    <w:p w14:paraId="49AB1362" w14:textId="6733ED33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t xml:space="preserve">After 2 hours, remove the assembly from the oven </w:t>
      </w:r>
      <w:r w:rsidRPr="00004A18">
        <w:rPr>
          <w:b/>
          <w:bCs/>
          <w:lang w:eastAsia="en-IN"/>
        </w:rPr>
        <w:t>[1]</w:t>
      </w:r>
      <w:r w:rsidRPr="00004A18">
        <w:rPr>
          <w:lang w:eastAsia="en-IN"/>
        </w:rPr>
        <w:t xml:space="preserve">. Ensure even low-density polyethylene transparency across the entire bonded surface area </w:t>
      </w:r>
      <w:r w:rsidRPr="00004A18">
        <w:rPr>
          <w:b/>
          <w:bCs/>
          <w:lang w:eastAsia="en-IN"/>
        </w:rPr>
        <w:t>[2]</w:t>
      </w:r>
      <w:r w:rsidR="00163699">
        <w:rPr>
          <w:lang w:eastAsia="en-IN"/>
        </w:rPr>
        <w:t xml:space="preserve"> and a</w:t>
      </w:r>
      <w:r w:rsidRPr="00004A18">
        <w:rPr>
          <w:lang w:eastAsia="en-IN"/>
        </w:rPr>
        <w:t xml:space="preserve">llow the device to cool to room temperature under ambient conditions </w:t>
      </w:r>
      <w:r w:rsidRPr="00004A18">
        <w:rPr>
          <w:b/>
          <w:bCs/>
          <w:lang w:eastAsia="en-IN"/>
        </w:rPr>
        <w:t>[3]</w:t>
      </w:r>
      <w:r w:rsidRPr="00004A18">
        <w:rPr>
          <w:lang w:eastAsia="en-IN"/>
        </w:rPr>
        <w:t>.</w:t>
      </w:r>
    </w:p>
    <w:p w14:paraId="43136D72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removing the assembly from the oven after 2 hours.</w:t>
      </w:r>
    </w:p>
    <w:p w14:paraId="5B5A75E5" w14:textId="1EEBEE2C" w:rsidR="00F01D0F" w:rsidRDefault="00A653AC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Shot of </w:t>
      </w:r>
      <w:r w:rsidR="00F01D0F" w:rsidRPr="00004A18">
        <w:rPr>
          <w:lang w:val="en-IN" w:eastAsia="en-IN"/>
        </w:rPr>
        <w:t>the bonded surface area for even low-density polyethylene transparency.</w:t>
      </w:r>
    </w:p>
    <w:p w14:paraId="3869B6F9" w14:textId="719E04D6" w:rsidR="00F01D0F" w:rsidRPr="00004A18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 xml:space="preserve">Talent </w:t>
      </w:r>
      <w:r w:rsidR="00A653AC">
        <w:rPr>
          <w:lang w:val="en-IN" w:eastAsia="en-IN"/>
        </w:rPr>
        <w:t>keeping the sample aside</w:t>
      </w:r>
      <w:r w:rsidRPr="00004A18">
        <w:rPr>
          <w:lang w:val="en-IN" w:eastAsia="en-IN"/>
        </w:rPr>
        <w:t>.</w:t>
      </w:r>
    </w:p>
    <w:p w14:paraId="4A9D2DB2" w14:textId="77777777" w:rsidR="00F01D0F" w:rsidRDefault="00F01D0F" w:rsidP="00F01D0F"/>
    <w:p w14:paraId="0AEEEB32" w14:textId="77777777" w:rsidR="00F01D0F" w:rsidRDefault="00F01D0F" w:rsidP="00F01D0F"/>
    <w:p w14:paraId="0AC1955D" w14:textId="77777777" w:rsidR="00F01D0F" w:rsidRPr="00A653AC" w:rsidRDefault="00F01D0F" w:rsidP="00F01D0F">
      <w:pPr>
        <w:rPr>
          <w:b/>
          <w:bCs/>
        </w:rPr>
      </w:pPr>
    </w:p>
    <w:p w14:paraId="1D9CC1CB" w14:textId="2DF5F7B3" w:rsidR="00EB1A71" w:rsidRDefault="00EB1A71" w:rsidP="00EB1A71">
      <w:pPr>
        <w:pStyle w:val="ListParagraph"/>
        <w:numPr>
          <w:ilvl w:val="0"/>
          <w:numId w:val="3"/>
        </w:numPr>
        <w:spacing w:before="120"/>
        <w:contextualSpacing w:val="0"/>
        <w:rPr>
          <w:b/>
          <w:bCs/>
        </w:rPr>
      </w:pPr>
      <w:r w:rsidRPr="00EB1A71">
        <w:rPr>
          <w:b/>
          <w:bCs/>
        </w:rPr>
        <w:t>Mechanical Gasket Sealing of Polycarbonate</w:t>
      </w:r>
      <w:r w:rsidR="00163699">
        <w:rPr>
          <w:b/>
          <w:bCs/>
        </w:rPr>
        <w:t>-</w:t>
      </w:r>
      <w:r w:rsidRPr="00EB1A71">
        <w:rPr>
          <w:b/>
          <w:bCs/>
        </w:rPr>
        <w:t>Silicon Microfluidic Device</w:t>
      </w:r>
    </w:p>
    <w:p w14:paraId="714840C0" w14:textId="77777777" w:rsidR="00F01D0F" w:rsidRDefault="00F01D0F" w:rsidP="00F01D0F"/>
    <w:p w14:paraId="7BE8EB93" w14:textId="50766FB5" w:rsidR="00F01D0F" w:rsidRDefault="00A653AC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Cu</w:t>
      </w:r>
      <w:r w:rsidR="00F01D0F" w:rsidRPr="00004A18">
        <w:rPr>
          <w:lang w:eastAsia="en-IN"/>
        </w:rPr>
        <w:t xml:space="preserve">t the gasket cord material to the required length to match the fluidic channel path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 xml:space="preserve">. Place the gasket cord into the gasket gland on the bottom polycarbonate housing, ensuring a snug and continuous fit along the entire path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>.</w:t>
      </w:r>
    </w:p>
    <w:p w14:paraId="3D6CA3E2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cutting the gasket cord material to the required length.</w:t>
      </w:r>
    </w:p>
    <w:p w14:paraId="0BD7FBC2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placing the gasket cord into the gasket gland on the bottom polycarbonate housing.</w:t>
      </w:r>
    </w:p>
    <w:p w14:paraId="572ECD45" w14:textId="77777777" w:rsidR="00A653AC" w:rsidRPr="00004A18" w:rsidRDefault="00A653AC" w:rsidP="00A653AC">
      <w:pPr>
        <w:pStyle w:val="ShotDescription"/>
        <w:ind w:firstLine="0"/>
        <w:rPr>
          <w:lang w:val="en-IN" w:eastAsia="en-IN"/>
        </w:rPr>
      </w:pPr>
    </w:p>
    <w:p w14:paraId="77E1EF1B" w14:textId="27A4E76D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t xml:space="preserve">Insert bolts through the top layer and into the hex nut, including washers or a compression plate as needed to evenly distribute pressure </w:t>
      </w:r>
      <w:r w:rsidRPr="00004A18">
        <w:rPr>
          <w:b/>
          <w:bCs/>
          <w:lang w:eastAsia="en-IN"/>
        </w:rPr>
        <w:t>[</w:t>
      </w:r>
      <w:r w:rsidR="00A71A76">
        <w:rPr>
          <w:b/>
          <w:bCs/>
          <w:lang w:eastAsia="en-IN"/>
        </w:rPr>
        <w:t>1</w:t>
      </w:r>
      <w:r w:rsidRPr="00004A18">
        <w:rPr>
          <w:b/>
          <w:bCs/>
          <w:lang w:eastAsia="en-IN"/>
        </w:rPr>
        <w:t>]</w:t>
      </w:r>
      <w:r w:rsidR="00A71A76">
        <w:rPr>
          <w:lang w:eastAsia="en-IN"/>
        </w:rPr>
        <w:t xml:space="preserve"> and a</w:t>
      </w:r>
      <w:r w:rsidR="00A71A76" w:rsidRPr="00004A18">
        <w:rPr>
          <w:lang w:eastAsia="en-IN"/>
        </w:rPr>
        <w:t xml:space="preserve">lign the top polycarbonate piece with the bottom piece using bolts for alignment </w:t>
      </w:r>
      <w:r w:rsidR="00A71A76" w:rsidRPr="00004A18">
        <w:rPr>
          <w:b/>
          <w:bCs/>
          <w:lang w:eastAsia="en-IN"/>
        </w:rPr>
        <w:t>[</w:t>
      </w:r>
      <w:r w:rsidR="00A71A76">
        <w:rPr>
          <w:b/>
          <w:bCs/>
          <w:lang w:eastAsia="en-IN"/>
        </w:rPr>
        <w:t>2</w:t>
      </w:r>
      <w:r w:rsidR="00A71A76" w:rsidRPr="00004A18">
        <w:rPr>
          <w:b/>
          <w:bCs/>
          <w:lang w:eastAsia="en-IN"/>
        </w:rPr>
        <w:t>]</w:t>
      </w:r>
      <w:r w:rsidR="00A71A76">
        <w:rPr>
          <w:b/>
          <w:bCs/>
          <w:lang w:eastAsia="en-IN"/>
        </w:rPr>
        <w:t>.</w:t>
      </w:r>
    </w:p>
    <w:p w14:paraId="6F5B2DFB" w14:textId="77777777" w:rsidR="00A71A76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inserting bolts through the top layer into the hex nut with washers or a compression plate</w:t>
      </w:r>
      <w:r w:rsidR="00A71A76">
        <w:rPr>
          <w:lang w:val="en-IN" w:eastAsia="en-IN"/>
        </w:rPr>
        <w:t>.</w:t>
      </w:r>
    </w:p>
    <w:p w14:paraId="08D1348E" w14:textId="2AA06B85" w:rsidR="00F01D0F" w:rsidRDefault="00A71A76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</w:t>
      </w:r>
      <w:r w:rsidR="00A937C2">
        <w:rPr>
          <w:lang w:val="en-IN" w:eastAsia="en-IN"/>
        </w:rPr>
        <w:t xml:space="preserve"> aligning the plates in the process of inserting bolts</w:t>
      </w:r>
    </w:p>
    <w:p w14:paraId="196B4B5B" w14:textId="77777777" w:rsidR="00A653AC" w:rsidRPr="00004A18" w:rsidRDefault="00A653AC" w:rsidP="00A653AC">
      <w:pPr>
        <w:pStyle w:val="ShotDescription"/>
        <w:ind w:firstLine="0"/>
        <w:rPr>
          <w:lang w:val="en-IN" w:eastAsia="en-IN"/>
        </w:rPr>
      </w:pPr>
    </w:p>
    <w:p w14:paraId="5CD9D71E" w14:textId="32B6EE8D" w:rsidR="00F01D0F" w:rsidRDefault="00A653AC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t</w:t>
      </w:r>
      <w:r w:rsidR="00F01D0F" w:rsidRPr="00004A18">
        <w:rPr>
          <w:lang w:eastAsia="en-IN"/>
        </w:rPr>
        <w:t>ighten the bolts</w:t>
      </w:r>
      <w:r>
        <w:rPr>
          <w:lang w:eastAsia="en-IN"/>
        </w:rPr>
        <w:t>, h</w:t>
      </w:r>
      <w:r w:rsidR="00F01D0F" w:rsidRPr="00004A18">
        <w:rPr>
          <w:lang w:eastAsia="en-IN"/>
        </w:rPr>
        <w:t xml:space="preserve">and-tighten each screw to hold the bolts and device in place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 xml:space="preserve">. Use a torque wrench to tighten each screw, moving in a cross pattern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 xml:space="preserve">. Tighten to 0.5 </w:t>
      </w:r>
      <w:r w:rsidR="00F01D0F" w:rsidRPr="00004A18">
        <w:rPr>
          <w:lang w:eastAsia="en-IN"/>
        </w:rPr>
        <w:lastRenderedPageBreak/>
        <w:t xml:space="preserve">pound-inch to avoid cracking the silicon chip or deforming the polycarbonate </w:t>
      </w:r>
      <w:proofErr w:type="gramStart"/>
      <w:r w:rsidR="00F01D0F" w:rsidRPr="00004A18">
        <w:rPr>
          <w:lang w:eastAsia="en-IN"/>
        </w:rPr>
        <w:t>housing, and</w:t>
      </w:r>
      <w:proofErr w:type="gramEnd"/>
      <w:r w:rsidR="00F01D0F" w:rsidRPr="00004A18">
        <w:rPr>
          <w:lang w:eastAsia="en-IN"/>
        </w:rPr>
        <w:t xml:space="preserve"> tighten further as necessary </w:t>
      </w:r>
      <w:r w:rsidR="00F01D0F" w:rsidRPr="00004A18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F01D0F" w:rsidRPr="00004A18">
        <w:rPr>
          <w:b/>
          <w:bCs/>
          <w:lang w:eastAsia="en-IN"/>
        </w:rPr>
        <w:t>]</w:t>
      </w:r>
      <w:r w:rsidR="00F01D0F" w:rsidRPr="00004A18">
        <w:rPr>
          <w:lang w:eastAsia="en-IN"/>
        </w:rPr>
        <w:t>.</w:t>
      </w:r>
    </w:p>
    <w:p w14:paraId="2A5BA807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hand-tightening each screw to secure the device.</w:t>
      </w:r>
    </w:p>
    <w:p w14:paraId="1949E16C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using a torque wrench to tighten screws in a cross pattern.</w:t>
      </w:r>
    </w:p>
    <w:p w14:paraId="4259ADA6" w14:textId="77777777" w:rsidR="00F01D0F" w:rsidRPr="00004A18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setting and applying 0.5 pound-inch torque on the screws.</w:t>
      </w:r>
    </w:p>
    <w:p w14:paraId="056782BD" w14:textId="77777777" w:rsidR="00F01D0F" w:rsidRDefault="00F01D0F" w:rsidP="00F01D0F"/>
    <w:p w14:paraId="6F0F406F" w14:textId="77777777" w:rsidR="00F01D0F" w:rsidRDefault="00F01D0F" w:rsidP="00F01D0F"/>
    <w:p w14:paraId="3727CFDF" w14:textId="77777777" w:rsidR="00F01D0F" w:rsidRDefault="00F01D0F" w:rsidP="00F01D0F"/>
    <w:p w14:paraId="3792B4F9" w14:textId="77777777" w:rsidR="00EB1A71" w:rsidRPr="00EB1A71" w:rsidRDefault="00EB1A71" w:rsidP="00EB1A7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EB1A71">
        <w:rPr>
          <w:b/>
          <w:bCs/>
        </w:rPr>
        <w:t>Pressure and Flow Characterization of the Hybrid Microfluidic Device</w:t>
      </w:r>
    </w:p>
    <w:p w14:paraId="79A4D4D5" w14:textId="77777777" w:rsidR="00F01D0F" w:rsidRDefault="00F01D0F" w:rsidP="00F01D0F"/>
    <w:p w14:paraId="4385F188" w14:textId="682EDED6" w:rsidR="00F01D0F" w:rsidRDefault="00A653AC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Prepare to </w:t>
      </w:r>
      <w:r w:rsidR="00F01D0F" w:rsidRPr="00004A18">
        <w:rPr>
          <w:lang w:eastAsia="en-IN"/>
        </w:rPr>
        <w:t xml:space="preserve">connect the hybrid microfluidic device to a fluidic circuit </w:t>
      </w:r>
      <w:r w:rsidR="00F01D0F" w:rsidRPr="00004A18">
        <w:rPr>
          <w:b/>
          <w:bCs/>
          <w:lang w:eastAsia="en-IN"/>
        </w:rPr>
        <w:t>[1]</w:t>
      </w:r>
      <w:r w:rsidR="00F01D0F" w:rsidRPr="00004A18">
        <w:rPr>
          <w:lang w:eastAsia="en-IN"/>
        </w:rPr>
        <w:t xml:space="preserve">. Using peristaltic pump tubing, connect a water reservoir, roller pump, pressure sensor, and the hybrid microfluidic device in series </w:t>
      </w:r>
      <w:r w:rsidR="00F01D0F" w:rsidRPr="00004A18">
        <w:rPr>
          <w:b/>
          <w:bCs/>
          <w:lang w:eastAsia="en-IN"/>
        </w:rPr>
        <w:t>[2]</w:t>
      </w:r>
      <w:r w:rsidR="00F01D0F" w:rsidRPr="00004A18">
        <w:rPr>
          <w:lang w:eastAsia="en-IN"/>
        </w:rPr>
        <w:t xml:space="preserve">. Position the pressure sensor as close to the device inlet as possible to ensure accurate pressure measurements </w:t>
      </w:r>
      <w:r w:rsidR="00F01D0F" w:rsidRPr="00004A18">
        <w:rPr>
          <w:b/>
          <w:bCs/>
          <w:lang w:eastAsia="en-IN"/>
        </w:rPr>
        <w:t>[3]</w:t>
      </w:r>
      <w:r w:rsidR="00F01D0F" w:rsidRPr="00004A18">
        <w:rPr>
          <w:lang w:eastAsia="en-IN"/>
        </w:rPr>
        <w:t>.</w:t>
      </w:r>
    </w:p>
    <w:p w14:paraId="048FB584" w14:textId="24364766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 xml:space="preserve">Talent </w:t>
      </w:r>
      <w:r w:rsidR="00BF3EC0">
        <w:rPr>
          <w:lang w:val="en-IN" w:eastAsia="en-IN"/>
        </w:rPr>
        <w:t>arranging</w:t>
      </w:r>
      <w:r w:rsidRPr="00004A18">
        <w:rPr>
          <w:lang w:val="en-IN" w:eastAsia="en-IN"/>
        </w:rPr>
        <w:t xml:space="preserve"> the hybrid microfluidic device and tubing for circuit connection.</w:t>
      </w:r>
    </w:p>
    <w:p w14:paraId="18334AE5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connecting the water reservoir, roller pump, pressure sensor, and device in series using peristaltic pump tubing.</w:t>
      </w:r>
    </w:p>
    <w:p w14:paraId="02CCE0AD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positioning the pressure sensor close to the device inlet.</w:t>
      </w:r>
    </w:p>
    <w:p w14:paraId="2CB0F8DD" w14:textId="77777777" w:rsidR="00A653AC" w:rsidRPr="00004A18" w:rsidRDefault="00A653AC" w:rsidP="00A653AC">
      <w:pPr>
        <w:pStyle w:val="ShotDescription"/>
        <w:ind w:firstLine="0"/>
        <w:rPr>
          <w:lang w:val="en-IN" w:eastAsia="en-IN"/>
        </w:rPr>
      </w:pPr>
    </w:p>
    <w:p w14:paraId="08D40A25" w14:textId="1C61D992" w:rsidR="00F01D0F" w:rsidRDefault="00F01D0F" w:rsidP="00F01D0F">
      <w:pPr>
        <w:pStyle w:val="Narration"/>
        <w:numPr>
          <w:ilvl w:val="1"/>
          <w:numId w:val="3"/>
        </w:numPr>
        <w:rPr>
          <w:lang w:eastAsia="en-IN"/>
        </w:rPr>
      </w:pPr>
      <w:r w:rsidRPr="00004A18">
        <w:rPr>
          <w:lang w:eastAsia="en-IN"/>
        </w:rPr>
        <w:t xml:space="preserve">Pump water through the circuit at an initial flow rate of 10 milliliters per minute </w:t>
      </w:r>
      <w:r w:rsidRPr="00004A18">
        <w:rPr>
          <w:b/>
          <w:bCs/>
          <w:lang w:eastAsia="en-IN"/>
        </w:rPr>
        <w:t>[1]</w:t>
      </w:r>
      <w:r w:rsidRPr="00004A18">
        <w:rPr>
          <w:lang w:eastAsia="en-IN"/>
        </w:rPr>
        <w:t xml:space="preserve">. Increase the flow rate in increments of 10 milliliters per minute every minute </w:t>
      </w:r>
      <w:r w:rsidRPr="00004A18">
        <w:rPr>
          <w:b/>
          <w:bCs/>
          <w:lang w:eastAsia="en-IN"/>
        </w:rPr>
        <w:t>[2]</w:t>
      </w:r>
      <w:r w:rsidRPr="00004A18">
        <w:rPr>
          <w:lang w:eastAsia="en-IN"/>
        </w:rPr>
        <w:t xml:space="preserve">. Measure and record the pressure at each flow rate </w:t>
      </w:r>
      <w:r w:rsidRPr="00004A18">
        <w:rPr>
          <w:b/>
          <w:bCs/>
          <w:lang w:eastAsia="en-IN"/>
        </w:rPr>
        <w:t>[3]</w:t>
      </w:r>
      <w:r w:rsidRPr="00004A18">
        <w:rPr>
          <w:lang w:eastAsia="en-IN"/>
        </w:rPr>
        <w:t xml:space="preserve">. Add a needle restriction downstream of the device to increase circuit resistance if additional pressure is required </w:t>
      </w:r>
      <w:r w:rsidRPr="00004A18">
        <w:rPr>
          <w:b/>
          <w:bCs/>
          <w:lang w:eastAsia="en-IN"/>
        </w:rPr>
        <w:t>[4</w:t>
      </w:r>
      <w:r w:rsidR="00BF3EC0">
        <w:rPr>
          <w:b/>
          <w:bCs/>
          <w:lang w:eastAsia="en-IN"/>
        </w:rPr>
        <w:t>-TXT</w:t>
      </w:r>
      <w:r w:rsidRPr="00004A18">
        <w:rPr>
          <w:b/>
          <w:bCs/>
          <w:lang w:eastAsia="en-IN"/>
        </w:rPr>
        <w:t>]</w:t>
      </w:r>
      <w:r w:rsidRPr="00004A18">
        <w:rPr>
          <w:lang w:eastAsia="en-IN"/>
        </w:rPr>
        <w:t>.</w:t>
      </w:r>
    </w:p>
    <w:p w14:paraId="4995D0E2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initiating water flow through the circuit at 10 milliliters per minute.</w:t>
      </w:r>
    </w:p>
    <w:p w14:paraId="137B5BB7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adjusting the flow rate in increments of 10 milliliters per minute.</w:t>
      </w:r>
    </w:p>
    <w:p w14:paraId="7E7A3C11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measuring and recording pressure readings at each flow rate.</w:t>
      </w:r>
    </w:p>
    <w:p w14:paraId="325F480B" w14:textId="74BF5806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adding a needle restriction downstream of the device.</w:t>
      </w:r>
      <w:r w:rsidR="00BF3EC0">
        <w:rPr>
          <w:lang w:val="en-IN" w:eastAsia="en-IN"/>
        </w:rPr>
        <w:t xml:space="preserve"> </w:t>
      </w:r>
      <w:r w:rsidR="00BF3EC0" w:rsidRPr="00BF3EC0">
        <w:rPr>
          <w:b/>
          <w:bCs/>
          <w:lang w:val="en-IN" w:eastAsia="en-IN"/>
        </w:rPr>
        <w:t xml:space="preserve">TXT: </w:t>
      </w:r>
      <w:r w:rsidR="00BF3EC0" w:rsidRPr="00BF3EC0">
        <w:rPr>
          <w:b/>
          <w:bCs/>
          <w:lang w:eastAsia="en-IN"/>
        </w:rPr>
        <w:t>Define the rated pressure as the pressure at which the first visible leak occurs</w:t>
      </w:r>
    </w:p>
    <w:p w14:paraId="0FF097B8" w14:textId="77777777" w:rsidR="00A653AC" w:rsidRPr="00004A18" w:rsidRDefault="00A653AC" w:rsidP="00A653AC">
      <w:pPr>
        <w:pStyle w:val="ShotDescription"/>
        <w:ind w:firstLine="0"/>
        <w:rPr>
          <w:lang w:val="en-IN" w:eastAsia="en-IN"/>
        </w:rPr>
      </w:pPr>
    </w:p>
    <w:p w14:paraId="345C41BE" w14:textId="3024EEB1" w:rsidR="00F01D0F" w:rsidRDefault="00A653AC" w:rsidP="00F01D0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i</w:t>
      </w:r>
      <w:r w:rsidR="00F01D0F" w:rsidRPr="00004A18">
        <w:rPr>
          <w:lang w:eastAsia="en-IN"/>
        </w:rPr>
        <w:t xml:space="preserve">nsert a second pressure sensor immediately downstream of the device using the same circuit </w:t>
      </w:r>
      <w:r w:rsidR="00F01D0F" w:rsidRPr="00004A18">
        <w:rPr>
          <w:b/>
          <w:bCs/>
          <w:lang w:eastAsia="en-IN"/>
        </w:rPr>
        <w:t>[1]</w:t>
      </w:r>
      <w:r w:rsidR="00F01D0F" w:rsidRPr="00004A18">
        <w:rPr>
          <w:lang w:eastAsia="en-IN"/>
        </w:rPr>
        <w:t xml:space="preserve">. Flow water at a selected flow rate of 10 milliliters per minute </w:t>
      </w:r>
      <w:r w:rsidR="00F01D0F" w:rsidRPr="00004A18">
        <w:rPr>
          <w:b/>
          <w:bCs/>
          <w:lang w:eastAsia="en-IN"/>
        </w:rPr>
        <w:t>[2]</w:t>
      </w:r>
      <w:r w:rsidR="00BF3EC0">
        <w:rPr>
          <w:lang w:eastAsia="en-IN"/>
        </w:rPr>
        <w:t xml:space="preserve"> and c</w:t>
      </w:r>
      <w:r w:rsidR="00F01D0F" w:rsidRPr="00004A18">
        <w:rPr>
          <w:lang w:eastAsia="en-IN"/>
        </w:rPr>
        <w:t xml:space="preserve">alculate the pressure drop across the device as the difference between the pre-device and post-device pressure measurements </w:t>
      </w:r>
      <w:r w:rsidR="00F01D0F" w:rsidRPr="00004A18">
        <w:rPr>
          <w:b/>
          <w:bCs/>
          <w:lang w:eastAsia="en-IN"/>
        </w:rPr>
        <w:t>[3]</w:t>
      </w:r>
      <w:r w:rsidR="00F01D0F" w:rsidRPr="00004A18">
        <w:rPr>
          <w:lang w:eastAsia="en-IN"/>
        </w:rPr>
        <w:t>.</w:t>
      </w:r>
    </w:p>
    <w:p w14:paraId="5252DB2E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t>Talent inserting a second pressure sensor downstream of the device.</w:t>
      </w:r>
    </w:p>
    <w:p w14:paraId="4FAF66A6" w14:textId="77777777" w:rsidR="00F01D0F" w:rsidRDefault="00F01D0F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04A18">
        <w:rPr>
          <w:lang w:val="en-IN" w:eastAsia="en-IN"/>
        </w:rPr>
        <w:lastRenderedPageBreak/>
        <w:t>Talent flowing water through the circuit at 10 milliliters per minute.</w:t>
      </w:r>
    </w:p>
    <w:p w14:paraId="1701E093" w14:textId="35DA4AB8" w:rsidR="00F01D0F" w:rsidRPr="00004A18" w:rsidRDefault="00EB1A71" w:rsidP="00F01D0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working at the computer table</w:t>
      </w:r>
      <w:r w:rsidR="00F01D0F" w:rsidRPr="00004A18">
        <w:rPr>
          <w:lang w:val="en-IN" w:eastAsia="en-IN"/>
        </w:rPr>
        <w:t>.</w:t>
      </w:r>
    </w:p>
    <w:p w14:paraId="3E111AF4" w14:textId="77777777" w:rsidR="00F01D0F" w:rsidRDefault="00F01D0F" w:rsidP="00F01D0F"/>
    <w:p w14:paraId="3143DB48" w14:textId="77777777" w:rsidR="00F01D0F" w:rsidRDefault="00F01D0F" w:rsidP="00F01D0F"/>
    <w:p w14:paraId="13402E6D" w14:textId="77777777" w:rsidR="00F01D0F" w:rsidRDefault="00F01D0F" w:rsidP="00F01D0F"/>
    <w:p w14:paraId="2041DA33" w14:textId="77777777" w:rsidR="00F01D0F" w:rsidRDefault="00F01D0F" w:rsidP="00F01D0F"/>
    <w:p w14:paraId="195C9EC3" w14:textId="77777777" w:rsidR="00F01D0F" w:rsidRDefault="00F01D0F" w:rsidP="00F01D0F"/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091EDCE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1C48192" w14:textId="77777777" w:rsidR="00EB1A71" w:rsidRDefault="00EB1A71" w:rsidP="00EB1A71">
      <w:pPr>
        <w:pStyle w:val="Narration"/>
        <w:numPr>
          <w:ilvl w:val="1"/>
          <w:numId w:val="3"/>
        </w:numPr>
      </w:pPr>
      <w:r>
        <w:t xml:space="preserve">The gasket-based mechanical sealing strategy was successfully used to obtain a prototype </w:t>
      </w:r>
      <w:r w:rsidRPr="00D17E49">
        <w:rPr>
          <w:b/>
        </w:rPr>
        <w:t>[</w:t>
      </w:r>
      <w:r>
        <w:rPr>
          <w:b/>
        </w:rPr>
        <w:t>1</w:t>
      </w:r>
      <w:r w:rsidRPr="00D17E49">
        <w:rPr>
          <w:b/>
        </w:rPr>
        <w:t>]</w:t>
      </w:r>
      <w:r>
        <w:t>.</w:t>
      </w:r>
    </w:p>
    <w:p w14:paraId="3AAB8B4A" w14:textId="3530E3CE" w:rsidR="00EB1A71" w:rsidRDefault="00EB1A71" w:rsidP="00EB1A71">
      <w:pPr>
        <w:pStyle w:val="ShotDescription"/>
        <w:numPr>
          <w:ilvl w:val="2"/>
          <w:numId w:val="3"/>
        </w:numPr>
      </w:pPr>
      <w:r>
        <w:t xml:space="preserve">LAB MEDIA: Figure 4. </w:t>
      </w:r>
      <w:r w:rsidRPr="00BF3EC0">
        <w:rPr>
          <w:i/>
          <w:iCs/>
          <w:color w:val="3333FF"/>
        </w:rPr>
        <w:t xml:space="preserve">Video editor: Show </w:t>
      </w:r>
      <w:r w:rsidR="001B0E9D" w:rsidRPr="00BF3EC0">
        <w:rPr>
          <w:i/>
          <w:iCs/>
          <w:color w:val="3333FF"/>
        </w:rPr>
        <w:t xml:space="preserve">all panels; zoom in on </w:t>
      </w:r>
      <w:r w:rsidRPr="00BF3EC0">
        <w:rPr>
          <w:i/>
          <w:iCs/>
          <w:color w:val="3333FF"/>
        </w:rPr>
        <w:t xml:space="preserve">panel C </w:t>
      </w:r>
    </w:p>
    <w:p w14:paraId="1B406DE4" w14:textId="77777777" w:rsidR="00EB1A71" w:rsidRDefault="00EB1A71" w:rsidP="00EB1A71">
      <w:pPr>
        <w:pStyle w:val="Narration"/>
        <w:ind w:firstLine="0"/>
      </w:pPr>
    </w:p>
    <w:p w14:paraId="1323051D" w14:textId="0F7DC09F" w:rsidR="00EB1A71" w:rsidRDefault="00EB1A71" w:rsidP="00EB1A71">
      <w:pPr>
        <w:pStyle w:val="Narration"/>
        <w:numPr>
          <w:ilvl w:val="1"/>
          <w:numId w:val="3"/>
        </w:numPr>
      </w:pPr>
      <w:r>
        <w:t xml:space="preserve">The gasket-based configuration sustained pressures up to 239 </w:t>
      </w:r>
      <w:proofErr w:type="spellStart"/>
      <w:r>
        <w:t>millimeter</w:t>
      </w:r>
      <w:r w:rsidR="00BF3EC0">
        <w:t>s</w:t>
      </w:r>
      <w:proofErr w:type="spellEnd"/>
      <w:r>
        <w:t xml:space="preserve"> of mercury before leakage </w:t>
      </w:r>
      <w:r w:rsidRPr="00D17E49">
        <w:rPr>
          <w:b/>
        </w:rPr>
        <w:t>[1]</w:t>
      </w:r>
      <w:r>
        <w:t xml:space="preserve"> and showed a </w:t>
      </w:r>
      <w:r w:rsidR="00BF3EC0">
        <w:t>low-pressure</w:t>
      </w:r>
      <w:r>
        <w:t xml:space="preserve"> drop </w:t>
      </w:r>
      <w:r w:rsidR="00BF3EC0">
        <w:t xml:space="preserve">of 3 </w:t>
      </w:r>
      <w:proofErr w:type="spellStart"/>
      <w:r w:rsidR="00BF3EC0">
        <w:t>millimeters</w:t>
      </w:r>
      <w:proofErr w:type="spellEnd"/>
      <w:r w:rsidR="00BF3EC0">
        <w:t xml:space="preserve"> of mercury </w:t>
      </w:r>
      <w:r w:rsidRPr="00D17E49">
        <w:rPr>
          <w:b/>
        </w:rPr>
        <w:t>[2]</w:t>
      </w:r>
      <w:r>
        <w:t>.</w:t>
      </w:r>
    </w:p>
    <w:p w14:paraId="4187E434" w14:textId="7068AD40" w:rsidR="00EB1A71" w:rsidRDefault="00EB1A71" w:rsidP="00EB1A71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BF3EC0">
        <w:rPr>
          <w:i/>
          <w:iCs/>
          <w:color w:val="3333FF"/>
        </w:rPr>
        <w:t xml:space="preserve">Video editor: Highlight the cell in the row “Rated Pressure (mmHg)” </w:t>
      </w:r>
      <w:r w:rsidR="00BF3EC0">
        <w:rPr>
          <w:i/>
          <w:iCs/>
          <w:color w:val="3333FF"/>
        </w:rPr>
        <w:t>under</w:t>
      </w:r>
      <w:r w:rsidRPr="00BF3EC0">
        <w:rPr>
          <w:i/>
          <w:iCs/>
          <w:color w:val="3333FF"/>
        </w:rPr>
        <w:t xml:space="preserve"> the column “Gasket”</w:t>
      </w:r>
      <w:r w:rsidR="00BF3EC0">
        <w:rPr>
          <w:i/>
          <w:iCs/>
          <w:color w:val="3333FF"/>
        </w:rPr>
        <w:t xml:space="preserve"> showing 239 +or- 22</w:t>
      </w:r>
      <w:r w:rsidRPr="00BF3EC0">
        <w:rPr>
          <w:i/>
          <w:iCs/>
          <w:color w:val="3333FF"/>
        </w:rPr>
        <w:t>.</w:t>
      </w:r>
    </w:p>
    <w:p w14:paraId="154A8159" w14:textId="45A2038E" w:rsidR="00EB1A71" w:rsidRDefault="00EB1A71" w:rsidP="00EB1A71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BF3EC0">
        <w:rPr>
          <w:i/>
          <w:iCs/>
          <w:color w:val="3333FF"/>
        </w:rPr>
        <w:t xml:space="preserve">Video editor: Highlight the cell in the row “Pressure Drop (mmHg) at 10 mL/min” </w:t>
      </w:r>
      <w:r w:rsidR="00BF3EC0">
        <w:rPr>
          <w:i/>
          <w:iCs/>
          <w:color w:val="3333FF"/>
        </w:rPr>
        <w:t>under</w:t>
      </w:r>
      <w:r w:rsidRPr="00BF3EC0">
        <w:rPr>
          <w:i/>
          <w:iCs/>
          <w:color w:val="3333FF"/>
        </w:rPr>
        <w:t xml:space="preserve"> the column “Gasket</w:t>
      </w:r>
      <w:r>
        <w:t>”.</w:t>
      </w:r>
    </w:p>
    <w:p w14:paraId="665100BB" w14:textId="77777777" w:rsidR="00EB1A71" w:rsidRDefault="00EB1A71" w:rsidP="00EB1A71"/>
    <w:p w14:paraId="49AA1458" w14:textId="77777777" w:rsidR="00EB1A71" w:rsidRPr="00D17E49" w:rsidRDefault="00EB1A71" w:rsidP="00EB1A71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0754E" w14:textId="77777777" w:rsidR="00647623" w:rsidRDefault="00647623">
      <w:r>
        <w:separator/>
      </w:r>
    </w:p>
    <w:p w14:paraId="60D122A0" w14:textId="77777777" w:rsidR="00647623" w:rsidRDefault="00647623"/>
  </w:endnote>
  <w:endnote w:type="continuationSeparator" w:id="0">
    <w:p w14:paraId="3AE103FC" w14:textId="77777777" w:rsidR="00647623" w:rsidRDefault="00647623">
      <w:r>
        <w:continuationSeparator/>
      </w:r>
    </w:p>
    <w:p w14:paraId="6562AAF1" w14:textId="77777777" w:rsidR="00647623" w:rsidRDefault="006476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CCA4B02" w:rsidR="00ED23F4" w:rsidRPr="00790E8C" w:rsidRDefault="00336C61" w:rsidP="007B79D7">
    <w:pPr>
      <w:pStyle w:val="Footer"/>
      <w:tabs>
        <w:tab w:val="clear" w:pos="8640"/>
        <w:tab w:val="left" w:pos="5796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71A7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A71A76">
      <w:rPr>
        <w:rFonts w:cstheme="minorHAnsi"/>
      </w:rPr>
      <w:t>April</w:t>
    </w:r>
    <w:r w:rsidR="007B79D7">
      <w:rPr>
        <w:rFonts w:cstheme="minorHAnsi"/>
      </w:rPr>
      <w:t xml:space="preserve"> </w:t>
    </w:r>
    <w:r w:rsidR="00A71A76">
      <w:rPr>
        <w:rFonts w:cstheme="minorHAnsi"/>
      </w:rPr>
      <w:t>01</w:t>
    </w:r>
    <w:r w:rsidR="007B79D7">
      <w:rPr>
        <w:rFonts w:cstheme="minorHAnsi"/>
      </w:rPr>
      <w:t>, 2026</w:t>
    </w:r>
    <w:r w:rsidR="007B79D7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D6195" w14:textId="77777777" w:rsidR="00647623" w:rsidRDefault="00647623">
      <w:r>
        <w:separator/>
      </w:r>
    </w:p>
    <w:p w14:paraId="1C654967" w14:textId="77777777" w:rsidR="00647623" w:rsidRDefault="00647623"/>
  </w:footnote>
  <w:footnote w:type="continuationSeparator" w:id="0">
    <w:p w14:paraId="2D3D6037" w14:textId="77777777" w:rsidR="00647623" w:rsidRDefault="00647623">
      <w:r>
        <w:continuationSeparator/>
      </w:r>
    </w:p>
    <w:p w14:paraId="26A0E025" w14:textId="77777777" w:rsidR="00647623" w:rsidRDefault="006476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73130FE" w:rsidR="00336C61" w:rsidRPr="006D3AC7" w:rsidRDefault="00336C61" w:rsidP="007B79D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7B79D7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ABE0225"/>
    <w:multiLevelType w:val="multilevel"/>
    <w:tmpl w:val="DB144478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54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26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980" w:hanging="108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2700" w:hanging="144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976315B"/>
    <w:multiLevelType w:val="multilevel"/>
    <w:tmpl w:val="4C04C5A2"/>
    <w:lvl w:ilvl="0">
      <w:start w:val="1"/>
      <w:numFmt w:val="decimal"/>
      <w:lvlText w:val="%1."/>
      <w:lvlJc w:val="right"/>
      <w:pPr>
        <w:ind w:left="360" w:hanging="180"/>
      </w:pPr>
    </w:lvl>
    <w:lvl w:ilvl="1">
      <w:start w:val="1"/>
      <w:numFmt w:val="decimal"/>
      <w:lvlText w:val="%1.%2."/>
      <w:lvlJc w:val="right"/>
      <w:pPr>
        <w:ind w:left="1080" w:hanging="540"/>
      </w:pPr>
    </w:lvl>
    <w:lvl w:ilvl="2">
      <w:start w:val="1"/>
      <w:numFmt w:val="decimal"/>
      <w:lvlText w:val="%1.%2.%3."/>
      <w:lvlJc w:val="right"/>
      <w:pPr>
        <w:ind w:left="1440" w:hanging="360"/>
      </w:pPr>
    </w:lvl>
    <w:lvl w:ilvl="3">
      <w:start w:val="1"/>
      <w:numFmt w:val="decimal"/>
      <w:lvlText w:val="%1.%2.%3.%4."/>
      <w:lvlJc w:val="right"/>
      <w:pPr>
        <w:ind w:left="1728" w:hanging="647"/>
      </w:pPr>
    </w:lvl>
    <w:lvl w:ilvl="4">
      <w:start w:val="1"/>
      <w:numFmt w:val="decimal"/>
      <w:lvlText w:val="%1.%2.%3.%4.%5."/>
      <w:lvlJc w:val="right"/>
      <w:pPr>
        <w:ind w:left="2232" w:hanging="792"/>
      </w:pPr>
    </w:lvl>
    <w:lvl w:ilvl="5">
      <w:start w:val="1"/>
      <w:numFmt w:val="decimal"/>
      <w:lvlText w:val="%1.%2.%3.%4.%5.%6."/>
      <w:lvlJc w:val="right"/>
      <w:pPr>
        <w:ind w:left="2736" w:hanging="933"/>
      </w:pPr>
    </w:lvl>
    <w:lvl w:ilvl="6">
      <w:start w:val="1"/>
      <w:numFmt w:val="decimal"/>
      <w:lvlText w:val="%1.%2.%3.%4.%5.%6.%7."/>
      <w:lvlJc w:val="right"/>
      <w:pPr>
        <w:ind w:left="3240" w:hanging="1080"/>
      </w:pPr>
    </w:lvl>
    <w:lvl w:ilvl="7">
      <w:start w:val="1"/>
      <w:numFmt w:val="decimal"/>
      <w:lvlText w:val="%1.%2.%3.%4.%5.%6.%7.%8."/>
      <w:lvlJc w:val="right"/>
      <w:pPr>
        <w:ind w:left="3744" w:hanging="1224"/>
      </w:pPr>
    </w:lvl>
    <w:lvl w:ilvl="8">
      <w:start w:val="1"/>
      <w:numFmt w:val="decimal"/>
      <w:lvlText w:val="%1.%2.%3.%4.%5.%6.%7.%8.%9."/>
      <w:lvlJc w:val="right"/>
      <w:pPr>
        <w:ind w:left="4320" w:hanging="144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675810559">
    <w:abstractNumId w:val="31"/>
  </w:num>
  <w:num w:numId="46" w16cid:durableId="832913717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2AA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74929"/>
    <w:rsid w:val="00082674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4783A"/>
    <w:rsid w:val="00151824"/>
    <w:rsid w:val="001528A5"/>
    <w:rsid w:val="00156713"/>
    <w:rsid w:val="00162D51"/>
    <w:rsid w:val="00163699"/>
    <w:rsid w:val="0016471F"/>
    <w:rsid w:val="00176D6F"/>
    <w:rsid w:val="00177B33"/>
    <w:rsid w:val="001819E3"/>
    <w:rsid w:val="00184EF9"/>
    <w:rsid w:val="00191A77"/>
    <w:rsid w:val="00194DBB"/>
    <w:rsid w:val="0019607C"/>
    <w:rsid w:val="001B0E9D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6A93"/>
    <w:rsid w:val="001F0890"/>
    <w:rsid w:val="001F615E"/>
    <w:rsid w:val="00214268"/>
    <w:rsid w:val="002152AB"/>
    <w:rsid w:val="00226089"/>
    <w:rsid w:val="00227D62"/>
    <w:rsid w:val="00235B75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6A9E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2941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8C1"/>
    <w:rsid w:val="0051075A"/>
    <w:rsid w:val="00511F52"/>
    <w:rsid w:val="00512B4E"/>
    <w:rsid w:val="00513853"/>
    <w:rsid w:val="0052184A"/>
    <w:rsid w:val="00524258"/>
    <w:rsid w:val="00530DD9"/>
    <w:rsid w:val="005320E4"/>
    <w:rsid w:val="00534B83"/>
    <w:rsid w:val="005363E2"/>
    <w:rsid w:val="00536D89"/>
    <w:rsid w:val="00540810"/>
    <w:rsid w:val="00544E06"/>
    <w:rsid w:val="005463CB"/>
    <w:rsid w:val="00547699"/>
    <w:rsid w:val="005553BC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7623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1D84"/>
    <w:rsid w:val="007B3E0E"/>
    <w:rsid w:val="007B72C5"/>
    <w:rsid w:val="007B79D7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4DED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4A28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22AB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53AC"/>
    <w:rsid w:val="00A71A76"/>
    <w:rsid w:val="00A72FC5"/>
    <w:rsid w:val="00A730E3"/>
    <w:rsid w:val="00A77CF6"/>
    <w:rsid w:val="00A84BA8"/>
    <w:rsid w:val="00A84C50"/>
    <w:rsid w:val="00A91283"/>
    <w:rsid w:val="00A937C2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C17"/>
    <w:rsid w:val="00BC7E90"/>
    <w:rsid w:val="00BD4346"/>
    <w:rsid w:val="00BE051D"/>
    <w:rsid w:val="00BE756D"/>
    <w:rsid w:val="00BF2674"/>
    <w:rsid w:val="00BF2B34"/>
    <w:rsid w:val="00BF3754"/>
    <w:rsid w:val="00BF3EC0"/>
    <w:rsid w:val="00C00F3F"/>
    <w:rsid w:val="00C02BF7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E6B1F"/>
    <w:rsid w:val="00CF2130"/>
    <w:rsid w:val="00CF22F6"/>
    <w:rsid w:val="00CF6830"/>
    <w:rsid w:val="00CF771C"/>
    <w:rsid w:val="00D00EF4"/>
    <w:rsid w:val="00D103FE"/>
    <w:rsid w:val="00D10BFA"/>
    <w:rsid w:val="00D10F00"/>
    <w:rsid w:val="00D11278"/>
    <w:rsid w:val="00D13549"/>
    <w:rsid w:val="00D150D8"/>
    <w:rsid w:val="00D30007"/>
    <w:rsid w:val="00D300CE"/>
    <w:rsid w:val="00D3188B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F13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5950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1A71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1D0F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3B13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36A6"/>
    <w:rsid w:val="00F94A5C"/>
    <w:rsid w:val="00F95DA2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F01D0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01D0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01D0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01D0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01D0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01D0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4024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2150</Words>
  <Characters>12129</Characters>
  <Application>Microsoft Office Word</Application>
  <DocSecurity>0</DocSecurity>
  <Lines>295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14128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2026-04-01T16:50:00Z</dcterms:created>
  <dcterms:modified xsi:type="dcterms:W3CDTF">2026-04-01T16:50:00Z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