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43E5B2D" w:rsidR="004E0C5A" w:rsidRPr="00B07A3B" w:rsidRDefault="004E0C5A" w:rsidP="29210853">
      <w:pPr>
        <w:outlineLvl w:val="0"/>
        <w:rPr>
          <w:rFonts w:eastAsia="Times New Roman" w:cstheme="minorBidi"/>
          <w:b/>
          <w:bCs/>
        </w:rPr>
      </w:pPr>
      <w:r w:rsidRPr="29210853">
        <w:rPr>
          <w:rFonts w:eastAsia="Times New Roman" w:cstheme="minorBidi"/>
          <w:b/>
          <w:bCs/>
        </w:rPr>
        <w:t xml:space="preserve">Submission ID #: </w:t>
      </w:r>
      <w:r w:rsidR="1AD816E7" w:rsidRPr="29210853">
        <w:rPr>
          <w:rFonts w:eastAsia="Times New Roman" w:cstheme="minorBidi"/>
          <w:b/>
          <w:bCs/>
        </w:rPr>
        <w:t>69638</w:t>
      </w:r>
    </w:p>
    <w:p w14:paraId="2F6924E5" w14:textId="310C6145" w:rsidR="004E0C5A" w:rsidRDefault="004E0C5A" w:rsidP="29210853">
      <w:pPr>
        <w:outlineLvl w:val="0"/>
        <w:rPr>
          <w:rFonts w:eastAsia="Times New Roman" w:cstheme="minorBidi"/>
          <w:b/>
          <w:bCs/>
        </w:rPr>
      </w:pPr>
      <w:r w:rsidRPr="29210853">
        <w:rPr>
          <w:rFonts w:eastAsia="Times New Roman" w:cstheme="minorBidi"/>
          <w:b/>
          <w:bCs/>
        </w:rPr>
        <w:t xml:space="preserve">Scriptwriter Name: </w:t>
      </w:r>
      <w:r w:rsidR="5C43991F" w:rsidRPr="29210853">
        <w:rPr>
          <w:rFonts w:eastAsia="Times New Roman" w:cstheme="minorBidi"/>
          <w:b/>
          <w:bCs/>
        </w:rPr>
        <w:t>Deepthi Das</w:t>
      </w:r>
    </w:p>
    <w:p w14:paraId="6FB9233B" w14:textId="67CED47E" w:rsidR="004E0C5A" w:rsidRPr="00B07A3B" w:rsidRDefault="004E0C5A" w:rsidP="29210853">
      <w:pPr>
        <w:outlineLvl w:val="0"/>
        <w:rPr>
          <w:rFonts w:eastAsia="Times New Roman" w:cstheme="minorBidi"/>
          <w:b/>
          <w:bCs/>
        </w:rPr>
      </w:pPr>
      <w:r w:rsidRPr="29210853">
        <w:rPr>
          <w:rFonts w:eastAsia="Times New Roman" w:cstheme="minorBidi"/>
          <w:b/>
          <w:bCs/>
        </w:rPr>
        <w:t>Project Page Link:</w:t>
      </w:r>
      <w:r w:rsidR="00F60C18" w:rsidRPr="29210853">
        <w:rPr>
          <w:rFonts w:eastAsia="Times New Roman" w:cstheme="minorBidi"/>
          <w:b/>
          <w:bCs/>
        </w:rPr>
        <w:t xml:space="preserve"> </w:t>
      </w:r>
      <w:hyperlink r:id="rId7">
        <w:r w:rsidR="5EA7CD4E" w:rsidRPr="29210853">
          <w:rPr>
            <w:rStyle w:val="Hyperlink"/>
            <w:rFonts w:eastAsia="Times New Roman" w:cstheme="minorBidi"/>
            <w:b/>
            <w:bCs/>
          </w:rPr>
          <w:t>https://review.jove.com/files_upload.php?src=21239638</w:t>
        </w:r>
      </w:hyperlink>
      <w:r w:rsidR="5EA7CD4E" w:rsidRPr="29210853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3C7030C" w:rsidR="004E0C5A" w:rsidRPr="00B07A3B" w:rsidRDefault="004E0C5A" w:rsidP="29210853">
      <w:pPr>
        <w:outlineLvl w:val="0"/>
        <w:rPr>
          <w:rStyle w:val="ArticleTitle"/>
          <w:rFonts w:cstheme="minorBidi"/>
        </w:rPr>
      </w:pPr>
      <w:r w:rsidRPr="29210853">
        <w:rPr>
          <w:rFonts w:eastAsia="Times New Roman" w:cstheme="minorBidi"/>
          <w:b/>
          <w:bCs/>
          <w:sz w:val="32"/>
          <w:szCs w:val="32"/>
        </w:rPr>
        <w:t>Title:</w:t>
      </w:r>
      <w:r w:rsidRPr="29210853">
        <w:rPr>
          <w:rFonts w:eastAsia="Times New Roman" w:cstheme="minorBidi"/>
          <w:b/>
          <w:bCs/>
          <w:sz w:val="28"/>
          <w:szCs w:val="28"/>
        </w:rPr>
        <w:t xml:space="preserve"> </w:t>
      </w:r>
      <w:r w:rsidR="234C71CA" w:rsidRPr="29210853">
        <w:rPr>
          <w:rFonts w:eastAsia="Times New Roman" w:cstheme="minorBidi"/>
          <w:b/>
          <w:bCs/>
          <w:sz w:val="28"/>
          <w:szCs w:val="28"/>
        </w:rPr>
        <w:t>Investigating Glycolysis in Primary Microglia Using Extracellular Flux Assay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502A0DA7" w:rsidR="00EC3C46" w:rsidRDefault="00EC3C46" w:rsidP="29210853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29210853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proofErr w:type="spellStart"/>
      <w:r w:rsidR="66BB920F" w:rsidRPr="29210853">
        <w:rPr>
          <w:rFonts w:eastAsia="Times New Roman" w:cstheme="minorBidi"/>
          <w:b/>
          <w:bCs/>
        </w:rPr>
        <w:t>Aysika</w:t>
      </w:r>
      <w:proofErr w:type="spellEnd"/>
      <w:r w:rsidR="66BB920F" w:rsidRPr="29210853">
        <w:rPr>
          <w:rFonts w:eastAsia="Times New Roman" w:cstheme="minorBidi"/>
          <w:b/>
          <w:bCs/>
        </w:rPr>
        <w:t xml:space="preserve"> Das and Deepak K. Kaushik</w:t>
      </w:r>
    </w:p>
    <w:p w14:paraId="33CD999C" w14:textId="382C293F" w:rsidR="00D6314B" w:rsidRDefault="66BB920F" w:rsidP="29210853">
      <w:pPr>
        <w:rPr>
          <w:rFonts w:ascii="Calibri" w:eastAsia="Calibri" w:hAnsi="Calibri" w:cs="Calibri"/>
          <w:sz w:val="28"/>
          <w:szCs w:val="28"/>
        </w:rPr>
      </w:pPr>
      <w:r w:rsidRPr="29210853">
        <w:rPr>
          <w:rFonts w:ascii="Calibri" w:eastAsia="Calibri" w:hAnsi="Calibri" w:cs="Calibri"/>
          <w:iCs w:val="0"/>
          <w:lang w:val="en-IN"/>
        </w:rPr>
        <w:t>Division of Biomedical Sciences, Faculty of Medicine, Memorial University of Newfoundland</w:t>
      </w:r>
    </w:p>
    <w:p w14:paraId="0CF5E19E" w14:textId="03395C46" w:rsidR="004E0C5A" w:rsidRPr="00B07A3B" w:rsidRDefault="003B0A69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>
        <w:rPr>
          <w:rFonts w:ascii="MS Gothic" w:eastAsia="MS Gothic" w:hAnsi="MS Gothic" w:cstheme="minorHAnsi"/>
          <w:color w:val="000000"/>
          <w:shd w:val="clear" w:color="auto" w:fill="FFFF00"/>
        </w:rPr>
        <w:br/>
      </w:r>
      <w:r>
        <w:rPr>
          <w:rFonts w:ascii="MS Gothic" w:eastAsia="MS Gothic" w:hAnsi="MS Gothic" w:cstheme="minorHAnsi"/>
          <w:color w:val="000000"/>
          <w:shd w:val="clear" w:color="auto" w:fill="FFFF00"/>
        </w:rPr>
        <w:br/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29210853">
        <w:rPr>
          <w:rFonts w:eastAsia="Times New Roman" w:cstheme="minorBidi"/>
          <w:b/>
          <w:bCs/>
        </w:rPr>
        <w:t xml:space="preserve">Corresponding Authors: </w:t>
      </w:r>
    </w:p>
    <w:p w14:paraId="7F11FB2D" w14:textId="68D00030" w:rsidR="004E0C5A" w:rsidRDefault="2C5E819C" w:rsidP="29210853">
      <w:pPr>
        <w:contextualSpacing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  <w:iCs w:val="0"/>
          <w:lang w:val="en-IN"/>
        </w:rPr>
        <w:t xml:space="preserve">Deepak K. </w:t>
      </w:r>
      <w:proofErr w:type="gramStart"/>
      <w:r w:rsidRPr="29210853">
        <w:rPr>
          <w:rFonts w:ascii="Calibri" w:eastAsia="Calibri" w:hAnsi="Calibri" w:cs="Calibri"/>
          <w:iCs w:val="0"/>
          <w:lang w:val="en-IN"/>
        </w:rPr>
        <w:t xml:space="preserve">Kaushik  </w:t>
      </w:r>
      <w:r w:rsidR="004E0C5A">
        <w:tab/>
      </w:r>
      <w:proofErr w:type="gramEnd"/>
      <w:r w:rsidR="004E0C5A">
        <w:tab/>
      </w:r>
      <w:hyperlink r:id="rId8" w:history="1">
        <w:r w:rsidR="003B0A69" w:rsidRPr="00181EAC">
          <w:rPr>
            <w:rStyle w:val="Hyperlink"/>
            <w:rFonts w:ascii="Calibri" w:eastAsia="Calibri" w:hAnsi="Calibri" w:cs="Calibri"/>
            <w:iCs w:val="0"/>
            <w:lang w:val="en-IN"/>
          </w:rPr>
          <w:t>dkaushik@mun.ca</w:t>
        </w:r>
      </w:hyperlink>
      <w:r w:rsidR="003B0A69">
        <w:rPr>
          <w:rFonts w:ascii="Calibri" w:eastAsia="Calibri" w:hAnsi="Calibri" w:cs="Calibri"/>
          <w:iCs w:val="0"/>
          <w:lang w:val="en-IN"/>
        </w:rPr>
        <w:t xml:space="preserve"> </w:t>
      </w:r>
    </w:p>
    <w:p w14:paraId="5196A52A" w14:textId="509EDFAC" w:rsidR="004E0C5A" w:rsidRDefault="004E0C5A" w:rsidP="29210853">
      <w:pPr>
        <w:outlineLvl w:val="0"/>
        <w:rPr>
          <w:rFonts w:eastAsia="Times New Roman" w:cstheme="minorBidi"/>
        </w:rPr>
      </w:pPr>
      <w:bookmarkStart w:id="0" w:name="_Hlk25233958"/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6FE53986" w:rsidR="003B5E26" w:rsidRPr="00B07A3B" w:rsidRDefault="003B0A69" w:rsidP="29210853">
      <w:hyperlink r:id="rId9" w:history="1">
        <w:r w:rsidRPr="00181EAC">
          <w:rPr>
            <w:rStyle w:val="Hyperlink"/>
            <w:rFonts w:ascii="Calibri" w:eastAsia="Calibri" w:hAnsi="Calibri" w:cs="Calibri"/>
            <w:iCs w:val="0"/>
          </w:rPr>
          <w:t>aysikad@mun.ca</w:t>
        </w:r>
      </w:hyperlink>
      <w:r>
        <w:rPr>
          <w:rFonts w:ascii="Calibri" w:eastAsia="Calibri" w:hAnsi="Calibri" w:cs="Calibri"/>
          <w:iCs w:val="0"/>
        </w:rPr>
        <w:t xml:space="preserve"> </w:t>
      </w:r>
      <w:r w:rsidR="0A1C9703" w:rsidRPr="29210853">
        <w:rPr>
          <w:rFonts w:ascii="Calibri" w:eastAsia="Calibri" w:hAnsi="Calibri" w:cs="Calibri"/>
          <w:iCs w:val="0"/>
        </w:rPr>
        <w:t xml:space="preserve"> </w:t>
      </w:r>
      <w:r w:rsidR="0A1C9703" w:rsidRPr="29210853">
        <w:rPr>
          <w:rFonts w:ascii="Calibri" w:eastAsia="Calibri" w:hAnsi="Calibri" w:cs="Calibri"/>
          <w:sz w:val="22"/>
          <w:szCs w:val="22"/>
        </w:rPr>
        <w:t xml:space="preserve"> </w:t>
      </w:r>
    </w:p>
    <w:p w14:paraId="5A2BE33C" w14:textId="2A6D18FB" w:rsidR="001E230F" w:rsidRPr="00B07A3B" w:rsidRDefault="003B0A69" w:rsidP="29210853">
      <w:pPr>
        <w:rPr>
          <w:rFonts w:ascii="Calibri" w:eastAsia="Calibri" w:hAnsi="Calibri" w:cs="Calibri"/>
          <w:sz w:val="22"/>
          <w:szCs w:val="22"/>
        </w:rPr>
      </w:pPr>
      <w:hyperlink r:id="rId10" w:history="1">
        <w:r w:rsidRPr="00181EAC">
          <w:rPr>
            <w:rStyle w:val="Hyperlink"/>
            <w:rFonts w:ascii="Calibri" w:eastAsia="Calibri" w:hAnsi="Calibri" w:cs="Calibri"/>
            <w:iCs w:val="0"/>
            <w:lang w:val="en-IN"/>
          </w:rPr>
          <w:t>dkaushik@mun.ca</w:t>
        </w:r>
      </w:hyperlink>
      <w:r>
        <w:rPr>
          <w:rFonts w:ascii="Calibri" w:eastAsia="Calibri" w:hAnsi="Calibri" w:cs="Calibri"/>
          <w:iCs w:val="0"/>
          <w:lang w:val="en-IN"/>
        </w:rPr>
        <w:t xml:space="preserve"> 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265B5BE3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1E46AE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2F79FC02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</w:p>
    <w:p w14:paraId="44EBF3D9" w14:textId="3F7306D1" w:rsidR="00D34FAF" w:rsidRPr="0041592B" w:rsidRDefault="0035634A" w:rsidP="00DF5E40">
      <w:pPr>
        <w:ind w:left="216"/>
        <w:rPr>
          <w:rFonts w:eastAsia="Times New Roman" w:cs="Calibri"/>
          <w:b/>
          <w:bCs/>
          <w:color w:val="222222"/>
        </w:rPr>
      </w:pPr>
      <w:r>
        <w:rPr>
          <w:rFonts w:ascii="MS Gothic" w:eastAsia="MS Gothic" w:hAnsi="MS Gothic" w:cstheme="minorHAnsi"/>
          <w:color w:val="000000"/>
        </w:rPr>
        <w:br/>
      </w:r>
      <w:sdt>
        <w:sdtPr>
          <w:rPr>
            <w:rFonts w:eastAsia="Times New Roman" w:cs="Calibri"/>
            <w:b/>
            <w:bCs/>
            <w:color w:val="222222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C03F5">
            <w:rPr>
              <w:rFonts w:ascii="MS Gothic" w:eastAsia="MS Gothic" w:hAnsi="MS Gothic" w:cs="Calibri" w:hint="eastAsia"/>
              <w:b/>
              <w:bCs/>
              <w:color w:val="222222"/>
              <w:highlight w:val="yellow"/>
            </w:rPr>
            <w:t>☒</w:t>
          </w:r>
        </w:sdtContent>
      </w:sdt>
      <w:r w:rsidR="00D4766C" w:rsidRPr="00D4766C">
        <w:rPr>
          <w:rFonts w:eastAsia="Times New Roman" w:cs="Calibri"/>
          <w:b/>
          <w:bCs/>
          <w:color w:val="222222"/>
        </w:rPr>
        <w:t xml:space="preserve"> </w:t>
      </w:r>
      <w:r w:rsidR="00D4766C" w:rsidRPr="00D4766C">
        <w:rPr>
          <w:rFonts w:eastAsia="Times New Roman" w:cs="Calibri"/>
          <w:b/>
          <w:bCs/>
          <w:color w:val="222222"/>
        </w:rPr>
        <w:tab/>
      </w:r>
      <w:r w:rsidR="00D34FAF" w:rsidRPr="0041592B">
        <w:rPr>
          <w:rFonts w:eastAsia="Times New Roman" w:cs="Calibri"/>
          <w:b/>
          <w:bCs/>
          <w:color w:val="222222"/>
        </w:rPr>
        <w:t xml:space="preserve">Interview Statements are read by </w:t>
      </w:r>
      <w:proofErr w:type="spellStart"/>
      <w:r w:rsidR="00D34FAF" w:rsidRPr="0041592B">
        <w:rPr>
          <w:rFonts w:eastAsia="Times New Roman" w:cs="Calibri"/>
          <w:b/>
          <w:bCs/>
          <w:color w:val="222222"/>
        </w:rPr>
        <w:t>JoVE’s</w:t>
      </w:r>
      <w:proofErr w:type="spellEnd"/>
      <w:r w:rsidR="00D34FAF" w:rsidRPr="0041592B">
        <w:rPr>
          <w:rFonts w:eastAsia="Times New Roman" w:cs="Calibri"/>
          <w:b/>
          <w:bCs/>
          <w:color w:val="222222"/>
        </w:rPr>
        <w:t xml:space="preserve"> voiceover talent.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C6AB260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BB688C">
        <w:rPr>
          <w:rFonts w:ascii="Calibri" w:hAnsi="Calibri" w:cs="Calibri"/>
          <w:b/>
          <w:bCs/>
          <w:color w:val="222222"/>
        </w:rPr>
        <w:t>04/15/2026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 w:rsidRPr="29210853">
        <w:rPr>
          <w:rFonts w:ascii="Calibri" w:hAnsi="Calibri" w:cs="Calibri"/>
          <w:b/>
          <w:bCs/>
          <w:color w:val="FF0000"/>
          <w:u w:val="single"/>
        </w:rPr>
        <w:t>DO NOT</w:t>
      </w:r>
      <w:r w:rsidRPr="29210853"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 w:rsidRPr="29210853">
        <w:rPr>
          <w:rFonts w:ascii="Calibri" w:hAnsi="Calibri" w:cs="Calibri"/>
          <w:b/>
          <w:bCs/>
          <w:color w:val="FF0000"/>
        </w:rPr>
        <w:t xml:space="preserve"> Interviews</w:t>
      </w:r>
      <w:r w:rsidRPr="29210853"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 w:rsidRPr="2921085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7386C83" w14:textId="2C83C24F" w:rsidR="005F1ADF" w:rsidRDefault="000A7C4F" w:rsidP="004E4143">
      <w:pPr>
        <w:rPr>
          <w:rFonts w:cstheme="minorHAnsi"/>
          <w:b/>
          <w:sz w:val="22"/>
          <w:szCs w:val="22"/>
        </w:rPr>
      </w:pPr>
      <w:r w:rsidRPr="29210853">
        <w:rPr>
          <w:rFonts w:ascii="Calibri" w:hAnsi="Calibri" w:cs="Calibri"/>
        </w:rPr>
        <w:t xml:space="preserve">When you are ready to submit your video files, please contact our </w:t>
      </w:r>
      <w:r w:rsidR="00A05E2F" w:rsidRPr="29210853">
        <w:rPr>
          <w:rFonts w:ascii="Calibri" w:hAnsi="Calibri" w:cs="Calibri"/>
        </w:rPr>
        <w:t xml:space="preserve">Content </w:t>
      </w:r>
      <w:r w:rsidR="004F0511" w:rsidRPr="29210853">
        <w:rPr>
          <w:rFonts w:ascii="Calibri" w:hAnsi="Calibri" w:cs="Calibri"/>
        </w:rPr>
        <w:t>Manager</w:t>
      </w:r>
      <w:r w:rsidR="00A05E2F" w:rsidRPr="29210853">
        <w:rPr>
          <w:rFonts w:ascii="Calibri" w:hAnsi="Calibri" w:cs="Calibri"/>
        </w:rPr>
        <w:t>, </w:t>
      </w:r>
      <w:hyperlink r:id="rId11">
        <w:r w:rsidR="00A05E2F" w:rsidRPr="29210853">
          <w:rPr>
            <w:rStyle w:val="Hyperlink"/>
            <w:rFonts w:ascii="Calibri" w:hAnsi="Calibri" w:cs="Calibri"/>
          </w:rPr>
          <w:t>Utkarsh Khare</w:t>
        </w:r>
      </w:hyperlink>
      <w:r w:rsidRPr="29210853">
        <w:rPr>
          <w:rFonts w:ascii="Calibri" w:hAnsi="Calibri" w:cs="Calibri"/>
        </w:rPr>
        <w:t xml:space="preserve">. </w:t>
      </w:r>
      <w:r w:rsidR="004E4143">
        <w:rPr>
          <w:rFonts w:ascii="Calibri" w:hAnsi="Calibri" w:cs="Calibri"/>
        </w:rPr>
        <w:br/>
      </w:r>
      <w:r w:rsidR="004E4143">
        <w:rPr>
          <w:rFonts w:ascii="Calibri" w:hAnsi="Calibri" w:cs="Calibri"/>
        </w:rPr>
        <w:br/>
      </w: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1D5950D" w:rsidR="005F1ADF" w:rsidRPr="00B847A0" w:rsidRDefault="5DF9E22E" w:rsidP="12CF99CE">
      <w:pPr>
        <w:rPr>
          <w:rFonts w:cstheme="minorBidi"/>
          <w:sz w:val="22"/>
          <w:szCs w:val="22"/>
        </w:rPr>
      </w:pPr>
      <w:r w:rsidRPr="12CF99CE">
        <w:rPr>
          <w:rFonts w:cstheme="minorBidi"/>
          <w:sz w:val="22"/>
          <w:szCs w:val="22"/>
        </w:rPr>
        <w:t>Number of Steps</w:t>
      </w:r>
      <w:proofErr w:type="gramStart"/>
      <w:r w:rsidRPr="12CF99CE">
        <w:rPr>
          <w:rFonts w:cstheme="minorBidi"/>
          <w:sz w:val="22"/>
          <w:szCs w:val="22"/>
        </w:rPr>
        <w:t xml:space="preserve">:  </w:t>
      </w:r>
      <w:r w:rsidR="02F98859" w:rsidRPr="12CF99CE">
        <w:rPr>
          <w:rFonts w:cstheme="minorBidi"/>
          <w:sz w:val="22"/>
          <w:szCs w:val="22"/>
        </w:rPr>
        <w:t>13</w:t>
      </w:r>
      <w:proofErr w:type="gramEnd"/>
    </w:p>
    <w:p w14:paraId="5AAC9C6C" w14:textId="6DDDDC6C" w:rsidR="00C2620F" w:rsidRPr="00B07A3B" w:rsidRDefault="5DF9E22E" w:rsidP="12CF99CE">
      <w:pPr>
        <w:rPr>
          <w:rFonts w:cstheme="minorBidi"/>
          <w:b/>
          <w:bCs/>
          <w:sz w:val="22"/>
          <w:szCs w:val="22"/>
        </w:rPr>
      </w:pPr>
      <w:r w:rsidRPr="12CF99CE">
        <w:rPr>
          <w:rFonts w:cstheme="minorBidi"/>
          <w:sz w:val="22"/>
          <w:szCs w:val="22"/>
        </w:rPr>
        <w:t xml:space="preserve">Number of Shots:  </w:t>
      </w:r>
      <w:r w:rsidR="79B689B8" w:rsidRPr="12CF99CE">
        <w:rPr>
          <w:rFonts w:cstheme="minorBidi"/>
          <w:sz w:val="22"/>
          <w:szCs w:val="22"/>
        </w:rPr>
        <w:t>40 (12 SC)</w:t>
      </w:r>
      <w:r w:rsidRPr="12CF99CE">
        <w:rPr>
          <w:rFonts w:cstheme="minorBidi"/>
          <w:sz w:val="22"/>
          <w:szCs w:val="22"/>
        </w:rPr>
        <w:t xml:space="preserve"> </w:t>
      </w:r>
    </w:p>
    <w:p w14:paraId="0887CDA4" w14:textId="02C010F8" w:rsidR="12CF99CE" w:rsidRDefault="12CF99CE" w:rsidP="12CF99CE">
      <w:pPr>
        <w:rPr>
          <w:rFonts w:cstheme="minorBidi"/>
          <w:b/>
          <w:bCs/>
          <w:sz w:val="22"/>
          <w:szCs w:val="22"/>
        </w:rPr>
      </w:pPr>
      <w:r>
        <w:br w:type="page"/>
      </w:r>
    </w:p>
    <w:p w14:paraId="03CD18A5" w14:textId="1957D5DC" w:rsidR="009654AF" w:rsidRPr="002B3D4F" w:rsidRDefault="0066127A" w:rsidP="002B3D4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55866153" w14:textId="530FA7F5" w:rsidR="009654AF" w:rsidRPr="008B4E68" w:rsidRDefault="00AE58D2" w:rsidP="009654AF">
      <w:pPr>
        <w:rPr>
          <w:rFonts w:cstheme="minorHAnsi"/>
          <w:color w:val="auto"/>
          <w:shd w:val="clear" w:color="auto" w:fill="FFFFFF"/>
        </w:rPr>
      </w:pPr>
      <w:r w:rsidRPr="00AE58D2">
        <w:rPr>
          <w:rFonts w:cstheme="minorHAnsi"/>
          <w:color w:val="auto"/>
          <w:highlight w:val="green"/>
          <w:shd w:val="clear" w:color="auto" w:fill="FFFFFF"/>
        </w:rPr>
        <w:t>NOTE to VO: Please record the introductory and conclusion statements</w:t>
      </w: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B56BB1" w:rsidRDefault="009654AF" w:rsidP="009654AF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B56BB1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B56BB1">
        <w:rPr>
          <w:rFonts w:cstheme="minorHAnsi"/>
          <w:strike/>
          <w:color w:val="000000"/>
        </w:rPr>
        <w:t>Summarize your research focus and the main questions it aims to answer.</w:t>
      </w:r>
    </w:p>
    <w:p w14:paraId="3030C819" w14:textId="591CA758" w:rsidR="009654AF" w:rsidRDefault="007171DF" w:rsidP="00414585">
      <w:pPr>
        <w:pStyle w:val="ListParagraph"/>
        <w:numPr>
          <w:ilvl w:val="1"/>
          <w:numId w:val="5"/>
        </w:numPr>
        <w:spacing w:before="120"/>
        <w:rPr>
          <w:rFonts w:cstheme="minorHAnsi"/>
          <w:color w:val="000000"/>
          <w:lang w:val="en-IN"/>
        </w:rPr>
      </w:pPr>
      <w:r w:rsidRPr="00B56BB1">
        <w:rPr>
          <w:rFonts w:cstheme="minorHAnsi"/>
          <w:color w:val="7030A0"/>
          <w:lang w:val="en-IN"/>
        </w:rPr>
        <w:t xml:space="preserve">This research focuses on </w:t>
      </w:r>
      <w:r w:rsidRPr="00B56BB1">
        <w:rPr>
          <w:rFonts w:cstheme="minorHAnsi"/>
          <w:color w:val="7030A0"/>
        </w:rPr>
        <w:t>investigating</w:t>
      </w:r>
      <w:r w:rsidRPr="00B56BB1">
        <w:rPr>
          <w:rFonts w:cstheme="minorHAnsi"/>
          <w:color w:val="7030A0"/>
          <w:lang w:val="en-IN"/>
        </w:rPr>
        <w:t xml:space="preserve"> glycolysis in primary microglia </w:t>
      </w:r>
      <w:r w:rsidR="007F43BD" w:rsidRPr="00B56BB1">
        <w:rPr>
          <w:rFonts w:cstheme="minorHAnsi"/>
          <w:color w:val="7030A0"/>
          <w:lang w:val="en-IN"/>
        </w:rPr>
        <w:t xml:space="preserve">during inflammation </w:t>
      </w:r>
      <w:r w:rsidRPr="00B56BB1">
        <w:rPr>
          <w:rFonts w:cstheme="minorHAnsi"/>
          <w:color w:val="7030A0"/>
          <w:lang w:val="en-IN"/>
        </w:rPr>
        <w:t xml:space="preserve">using extracellular flux assays with </w:t>
      </w:r>
      <w:r w:rsidR="00B56BB1">
        <w:rPr>
          <w:rFonts w:cstheme="minorHAnsi"/>
          <w:color w:val="7030A0"/>
          <w:lang w:val="en-IN"/>
        </w:rPr>
        <w:t>lab-prepared</w:t>
      </w:r>
      <w:r w:rsidRPr="00B56BB1">
        <w:rPr>
          <w:rFonts w:cstheme="minorHAnsi"/>
          <w:color w:val="7030A0"/>
          <w:lang w:val="en-IN"/>
        </w:rPr>
        <w:t xml:space="preserve"> metabolic inhibitors</w:t>
      </w:r>
      <w:r w:rsidRPr="007171DF">
        <w:rPr>
          <w:rFonts w:cstheme="minorHAnsi"/>
          <w:color w:val="000000"/>
          <w:lang w:val="en-IN"/>
        </w:rPr>
        <w:t>.</w:t>
      </w:r>
    </w:p>
    <w:p w14:paraId="6E7822AC" w14:textId="69621D77" w:rsidR="00B56BB1" w:rsidRPr="00B56BB1" w:rsidRDefault="00B56BB1" w:rsidP="00B56BB1">
      <w:pPr>
        <w:pStyle w:val="ListParagraph"/>
        <w:numPr>
          <w:ilvl w:val="2"/>
          <w:numId w:val="5"/>
        </w:numPr>
        <w:spacing w:before="120"/>
        <w:rPr>
          <w:rFonts w:cstheme="minorHAnsi"/>
          <w:i/>
          <w:iCs w:val="0"/>
          <w:color w:val="0000FF"/>
          <w:lang w:val="en-IN"/>
        </w:rPr>
      </w:pPr>
      <w:r w:rsidRPr="00B56BB1">
        <w:rPr>
          <w:rFonts w:cstheme="minorHAnsi"/>
          <w:i/>
          <w:iCs w:val="0"/>
          <w:color w:val="0000FF"/>
          <w:lang w:val="en-IN"/>
        </w:rPr>
        <w:t>4.3.2</w:t>
      </w: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56BB1" w:rsidRDefault="009654AF" w:rsidP="009654AF">
      <w:pPr>
        <w:rPr>
          <w:rFonts w:eastAsia="Times New Roman" w:cstheme="minorHAnsi"/>
          <w:strike/>
        </w:rPr>
      </w:pPr>
      <w:r w:rsidRPr="00B56BB1">
        <w:rPr>
          <w:strike/>
        </w:rPr>
        <w:t>Describe the research gap or limitation in existing methods and how this protocol addresses them.</w:t>
      </w:r>
    </w:p>
    <w:p w14:paraId="22054DE8" w14:textId="776EB306" w:rsidR="009654AF" w:rsidRPr="00B56BB1" w:rsidRDefault="006F3513" w:rsidP="009654AF">
      <w:pPr>
        <w:pStyle w:val="ListParagraph"/>
        <w:numPr>
          <w:ilvl w:val="1"/>
          <w:numId w:val="5"/>
        </w:numPr>
        <w:spacing w:before="120" w:after="240"/>
        <w:contextualSpacing w:val="0"/>
        <w:rPr>
          <w:rFonts w:eastAsia="Times New Roman" w:cstheme="minorHAnsi"/>
          <w:color w:val="7030A0"/>
        </w:rPr>
      </w:pPr>
      <w:r w:rsidRPr="00B56BB1">
        <w:rPr>
          <w:rFonts w:cstheme="minorHAnsi"/>
          <w:color w:val="7030A0"/>
        </w:rPr>
        <w:t xml:space="preserve">Existing methods utilize expensive kits and lack sufficient detail; this protocol instead offers comprehensive, step-by-step guidance for affordable, reproducible results.  </w:t>
      </w:r>
    </w:p>
    <w:p w14:paraId="7D8F7694" w14:textId="11FBAD47" w:rsidR="00B56BB1" w:rsidRPr="00702FA4" w:rsidRDefault="00B56BB1" w:rsidP="00702FA4">
      <w:pPr>
        <w:pStyle w:val="ListParagraph"/>
        <w:numPr>
          <w:ilvl w:val="2"/>
          <w:numId w:val="5"/>
        </w:numPr>
        <w:spacing w:before="120"/>
        <w:rPr>
          <w:rFonts w:cstheme="minorHAnsi"/>
          <w:i/>
          <w:iCs w:val="0"/>
          <w:color w:val="0000FF"/>
          <w:lang w:val="en-IN"/>
        </w:rPr>
      </w:pPr>
      <w:r w:rsidRPr="00B56BB1">
        <w:rPr>
          <w:rFonts w:cstheme="minorHAnsi"/>
          <w:i/>
          <w:iCs w:val="0"/>
          <w:color w:val="0000FF"/>
          <w:lang w:val="en-IN"/>
        </w:rPr>
        <w:t>4.</w:t>
      </w:r>
      <w:r>
        <w:rPr>
          <w:rFonts w:cstheme="minorHAnsi"/>
          <w:i/>
          <w:iCs w:val="0"/>
          <w:color w:val="0000FF"/>
          <w:lang w:val="en-IN"/>
        </w:rPr>
        <w:t>4</w:t>
      </w:r>
      <w:r w:rsidRPr="00B56BB1">
        <w:rPr>
          <w:rFonts w:cstheme="minorHAnsi"/>
          <w:i/>
          <w:iCs w:val="0"/>
          <w:color w:val="0000FF"/>
          <w:lang w:val="en-IN"/>
        </w:rPr>
        <w:t>.2</w:t>
      </w: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B56BB1" w:rsidRDefault="009654AF" w:rsidP="009654AF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B56BB1">
        <w:rPr>
          <w:strike/>
        </w:rPr>
        <w:t>What does this protocol allow researchers to study or measure?</w:t>
      </w:r>
    </w:p>
    <w:p w14:paraId="613EC396" w14:textId="52B2A1A6" w:rsidR="009654AF" w:rsidRDefault="00C55D47" w:rsidP="009E689B">
      <w:pPr>
        <w:pStyle w:val="ListParagraph"/>
        <w:numPr>
          <w:ilvl w:val="1"/>
          <w:numId w:val="5"/>
        </w:numPr>
        <w:spacing w:before="120"/>
        <w:rPr>
          <w:rFonts w:cstheme="minorHAnsi"/>
          <w:color w:val="000000"/>
          <w:lang w:val="en-IN"/>
        </w:rPr>
      </w:pPr>
      <w:r w:rsidRPr="00B56BB1">
        <w:rPr>
          <w:rFonts w:cstheme="minorHAnsi"/>
          <w:color w:val="7030A0"/>
          <w:lang w:val="en-IN"/>
        </w:rPr>
        <w:t>This protocol measures extracellular acidification rate to quantify basal glycolysis, glycolytic capacity, and real time metabolic changes in cultured microglia</w:t>
      </w:r>
      <w:r w:rsidRPr="00C55D47">
        <w:rPr>
          <w:rFonts w:cstheme="minorHAnsi"/>
          <w:color w:val="000000"/>
          <w:lang w:val="en-IN"/>
        </w:rPr>
        <w:t>.</w:t>
      </w:r>
    </w:p>
    <w:p w14:paraId="6E271E57" w14:textId="1860ACC4" w:rsidR="00B56BB1" w:rsidRPr="00B56BB1" w:rsidRDefault="00B56BB1" w:rsidP="00B56BB1">
      <w:pPr>
        <w:pStyle w:val="ListParagraph"/>
        <w:numPr>
          <w:ilvl w:val="2"/>
          <w:numId w:val="5"/>
        </w:numPr>
        <w:spacing w:before="120"/>
        <w:rPr>
          <w:rFonts w:cstheme="minorHAnsi"/>
          <w:i/>
          <w:iCs w:val="0"/>
          <w:color w:val="0000FF"/>
          <w:lang w:val="en-IN"/>
        </w:rPr>
      </w:pPr>
      <w:r>
        <w:rPr>
          <w:rFonts w:cstheme="minorHAnsi"/>
          <w:i/>
          <w:iCs w:val="0"/>
          <w:color w:val="0000FF"/>
          <w:lang w:val="en-IN"/>
        </w:rPr>
        <w:t>Figure 4C</w:t>
      </w:r>
    </w:p>
    <w:p w14:paraId="06E083A6" w14:textId="77777777" w:rsidR="00B56BB1" w:rsidRPr="009E689B" w:rsidRDefault="00B56BB1" w:rsidP="00B56BB1">
      <w:pPr>
        <w:pStyle w:val="ListParagraph"/>
        <w:spacing w:before="120"/>
        <w:ind w:left="907"/>
        <w:rPr>
          <w:rFonts w:cstheme="minorHAnsi"/>
          <w:color w:val="000000"/>
          <w:lang w:val="en-IN"/>
        </w:rPr>
      </w:pPr>
    </w:p>
    <w:p w14:paraId="3FE243E8" w14:textId="77777777" w:rsidR="009654AF" w:rsidRDefault="009654AF" w:rsidP="009654AF"/>
    <w:p w14:paraId="66540321" w14:textId="77777777" w:rsidR="009654AF" w:rsidRPr="00B56BB1" w:rsidRDefault="009654AF" w:rsidP="009654AF">
      <w:pPr>
        <w:rPr>
          <w:strike/>
        </w:rPr>
      </w:pPr>
      <w:r w:rsidRPr="00B56BB1">
        <w:rPr>
          <w:strike/>
        </w:rPr>
        <w:t>Describe the most important consideration or challenge when performing this protocol.</w:t>
      </w:r>
    </w:p>
    <w:p w14:paraId="4008FFC0" w14:textId="68D2B80E" w:rsidR="009654AF" w:rsidRPr="00702FA4" w:rsidRDefault="006F3513" w:rsidP="00AE449D">
      <w:pPr>
        <w:pStyle w:val="ListParagraph"/>
        <w:numPr>
          <w:ilvl w:val="1"/>
          <w:numId w:val="5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B56BB1">
        <w:rPr>
          <w:rFonts w:cstheme="minorHAnsi"/>
          <w:color w:val="7030A0"/>
        </w:rPr>
        <w:t>Precise pH control, optimal cell density, gentle handling</w:t>
      </w:r>
      <w:r w:rsidR="00B56BB1">
        <w:rPr>
          <w:rFonts w:cstheme="minorHAnsi"/>
          <w:color w:val="7030A0"/>
        </w:rPr>
        <w:t>,</w:t>
      </w:r>
      <w:r w:rsidRPr="00B56BB1">
        <w:rPr>
          <w:rFonts w:cstheme="minorHAnsi"/>
          <w:color w:val="7030A0"/>
        </w:rPr>
        <w:t xml:space="preserve"> and data normalization are critical to avoid variability and inaccurate ECAR measurements</w:t>
      </w:r>
      <w:r w:rsidR="00702FA4">
        <w:rPr>
          <w:rFonts w:cstheme="minorHAnsi"/>
          <w:color w:val="7030A0"/>
        </w:rPr>
        <w:t>.</w:t>
      </w:r>
    </w:p>
    <w:p w14:paraId="507E24A1" w14:textId="15DAE9AC" w:rsidR="00702FA4" w:rsidRPr="00702FA4" w:rsidRDefault="00702FA4" w:rsidP="00702FA4">
      <w:pPr>
        <w:pStyle w:val="ListParagraph"/>
        <w:numPr>
          <w:ilvl w:val="2"/>
          <w:numId w:val="5"/>
        </w:numPr>
        <w:spacing w:before="120"/>
        <w:contextualSpacing w:val="0"/>
        <w:rPr>
          <w:rFonts w:eastAsia="Times New Roman" w:cstheme="minorHAnsi"/>
          <w:i/>
          <w:iCs w:val="0"/>
          <w:color w:val="0000FF"/>
        </w:rPr>
      </w:pPr>
      <w:r w:rsidRPr="00702FA4">
        <w:rPr>
          <w:rFonts w:eastAsia="Times New Roman" w:cstheme="minorHAnsi"/>
          <w:i/>
          <w:iCs w:val="0"/>
          <w:color w:val="0000FF"/>
        </w:rPr>
        <w:t>4.1.3</w:t>
      </w:r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B56BB1" w:rsidRDefault="009654AF" w:rsidP="009654AF">
      <w:pPr>
        <w:rPr>
          <w:rFonts w:eastAsia="Times New Roman" w:cstheme="minorHAnsi"/>
          <w:strike/>
          <w:sz w:val="28"/>
          <w:szCs w:val="28"/>
        </w:rPr>
      </w:pPr>
      <w:r w:rsidRPr="00B56BB1">
        <w:rPr>
          <w:strike/>
        </w:rPr>
        <w:t>Are there any additional methods or analyses that can be performed following this procedure?</w:t>
      </w:r>
    </w:p>
    <w:p w14:paraId="74A7BF59" w14:textId="48FB9B40" w:rsidR="00702FA4" w:rsidRPr="00702FA4" w:rsidRDefault="006B1574" w:rsidP="00702FA4">
      <w:pPr>
        <w:pStyle w:val="ListParagraph"/>
        <w:numPr>
          <w:ilvl w:val="1"/>
          <w:numId w:val="5"/>
        </w:numPr>
        <w:spacing w:before="120"/>
        <w:rPr>
          <w:rFonts w:eastAsia="Times New Roman" w:cstheme="minorHAnsi"/>
          <w:lang w:val="en-IN"/>
        </w:rPr>
      </w:pPr>
      <w:r w:rsidRPr="00B56BB1">
        <w:rPr>
          <w:rFonts w:eastAsia="Times New Roman" w:cstheme="minorHAnsi"/>
          <w:color w:val="7030A0"/>
          <w:lang w:val="en-IN"/>
        </w:rPr>
        <w:t xml:space="preserve">This protocol focuses on glycolysis </w:t>
      </w:r>
      <w:r w:rsidR="00A83BAC" w:rsidRPr="00B56BB1">
        <w:rPr>
          <w:rFonts w:eastAsia="Times New Roman" w:cstheme="minorHAnsi"/>
          <w:color w:val="7030A0"/>
          <w:lang w:val="en-IN"/>
        </w:rPr>
        <w:t>measurement and</w:t>
      </w:r>
      <w:r w:rsidRPr="00B56BB1">
        <w:rPr>
          <w:rFonts w:eastAsia="Times New Roman" w:cstheme="minorHAnsi"/>
          <w:color w:val="7030A0"/>
          <w:lang w:val="en-IN"/>
        </w:rPr>
        <w:t xml:space="preserve"> additionally allows protein content or cell density analysis for normalization after the assay</w:t>
      </w:r>
      <w:r w:rsidRPr="006B1574">
        <w:rPr>
          <w:rFonts w:eastAsia="Times New Roman" w:cstheme="minorHAnsi"/>
          <w:lang w:val="en-IN"/>
        </w:rPr>
        <w:t>.</w:t>
      </w:r>
    </w:p>
    <w:p w14:paraId="32B86E51" w14:textId="7F880C44" w:rsidR="00702FA4" w:rsidRPr="00702FA4" w:rsidRDefault="00702FA4" w:rsidP="00702FA4">
      <w:pPr>
        <w:pStyle w:val="ListParagraph"/>
        <w:numPr>
          <w:ilvl w:val="2"/>
          <w:numId w:val="5"/>
        </w:numPr>
        <w:spacing w:before="120"/>
        <w:contextualSpacing w:val="0"/>
        <w:rPr>
          <w:rFonts w:eastAsia="Times New Roman" w:cstheme="minorHAnsi"/>
          <w:i/>
          <w:iCs w:val="0"/>
          <w:color w:val="0000FF"/>
        </w:rPr>
      </w:pPr>
      <w:r w:rsidRPr="00702FA4">
        <w:rPr>
          <w:rFonts w:eastAsia="Times New Roman" w:cstheme="minorHAnsi"/>
          <w:i/>
          <w:iCs w:val="0"/>
          <w:color w:val="0000FF"/>
        </w:rPr>
        <w:t>4.</w:t>
      </w:r>
      <w:r>
        <w:rPr>
          <w:rFonts w:eastAsia="Times New Roman" w:cstheme="minorHAnsi"/>
          <w:i/>
          <w:iCs w:val="0"/>
          <w:color w:val="0000FF"/>
        </w:rPr>
        <w:t>2.4</w:t>
      </w:r>
    </w:p>
    <w:p w14:paraId="623BEDDB" w14:textId="770C6CD7" w:rsidR="00702FA4" w:rsidRPr="006B1574" w:rsidRDefault="00702FA4" w:rsidP="00702FA4">
      <w:pPr>
        <w:pStyle w:val="ListParagraph"/>
        <w:spacing w:before="120"/>
        <w:ind w:left="907"/>
        <w:rPr>
          <w:rFonts w:eastAsia="Times New Roman" w:cstheme="minorHAnsi"/>
          <w:lang w:val="en-IN"/>
        </w:rPr>
      </w:pPr>
    </w:p>
    <w:p w14:paraId="655C3802" w14:textId="37797A55" w:rsidR="009654AF" w:rsidRPr="00B07A3B" w:rsidRDefault="009654AF" w:rsidP="00A83BA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0D8C7EE1" w14:textId="73C5CD6D" w:rsidR="00AE449D" w:rsidRDefault="00AE449D">
      <w:r>
        <w:br w:type="page"/>
      </w:r>
    </w:p>
    <w:p w14:paraId="0666C3B7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29210853">
        <w:rPr>
          <w:rFonts w:cstheme="minorBidi"/>
          <w:b/>
          <w:bCs/>
        </w:rPr>
        <w:t>Ethics Title Card</w:t>
      </w:r>
    </w:p>
    <w:p w14:paraId="27B91D73" w14:textId="060763A4" w:rsidR="001E0433" w:rsidRDefault="001E0433" w:rsidP="29210853">
      <w:pPr>
        <w:pStyle w:val="ListParagraph"/>
        <w:spacing w:before="120" w:after="240"/>
        <w:ind w:left="360"/>
        <w:contextualSpacing w:val="0"/>
        <w:rPr>
          <w:rFonts w:cstheme="minorBidi"/>
          <w:b/>
          <w:bCs/>
        </w:rPr>
      </w:pPr>
      <w:r w:rsidRPr="29210853">
        <w:rPr>
          <w:rFonts w:eastAsia="Times New Roman" w:cstheme="minorBidi"/>
        </w:rPr>
        <w:t xml:space="preserve">This research has been approved by the </w:t>
      </w:r>
      <w:r w:rsidR="68AD5CD3" w:rsidRPr="29210853">
        <w:t>Animal Care Committee at Memorial University of Newfoundland.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BC7FB2" w14:textId="61D896F8" w:rsidR="6A7D61B4" w:rsidRDefault="00B46852" w:rsidP="29210853">
      <w:pPr>
        <w:pStyle w:val="ListParagraph"/>
        <w:numPr>
          <w:ilvl w:val="0"/>
          <w:numId w:val="5"/>
        </w:numPr>
        <w:spacing w:before="120"/>
        <w:contextualSpacing w:val="0"/>
        <w:rPr>
          <w:b/>
          <w:bCs/>
        </w:rPr>
      </w:pPr>
      <w:r>
        <w:rPr>
          <w:b/>
          <w:bCs/>
        </w:rPr>
        <w:t>P</w:t>
      </w:r>
      <w:r w:rsidRPr="00B46852">
        <w:rPr>
          <w:b/>
          <w:bCs/>
        </w:rPr>
        <w:t>reparation</w:t>
      </w:r>
      <w:r>
        <w:rPr>
          <w:b/>
          <w:bCs/>
        </w:rPr>
        <w:t xml:space="preserve"> and</w:t>
      </w:r>
      <w:r w:rsidRPr="00B46852">
        <w:rPr>
          <w:b/>
          <w:bCs/>
        </w:rPr>
        <w:t xml:space="preserve"> Treatment of Primary Microglia for Extracellular Flux Analys</w:t>
      </w:r>
      <w:r>
        <w:rPr>
          <w:b/>
          <w:bCs/>
        </w:rPr>
        <w:t>is</w:t>
      </w:r>
    </w:p>
    <w:p w14:paraId="753B71A2" w14:textId="24CC33BC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0A67A9">
        <w:rPr>
          <w:rFonts w:cstheme="minorHAnsi"/>
        </w:rPr>
        <w:t>Aysika</w:t>
      </w:r>
      <w:proofErr w:type="spellEnd"/>
      <w:r w:rsidR="000A67A9">
        <w:rPr>
          <w:rFonts w:cstheme="minorHAnsi"/>
        </w:rPr>
        <w:t xml:space="preserve"> Das</w:t>
      </w:r>
      <w:r w:rsidR="008A46FE">
        <w:rPr>
          <w:rFonts w:cstheme="minorHAnsi"/>
        </w:rPr>
        <w:br/>
      </w:r>
    </w:p>
    <w:p w14:paraId="096B05B7" w14:textId="41134CFD" w:rsidR="29210853" w:rsidRPr="00702FA4" w:rsidRDefault="7D9FE978" w:rsidP="00702FA4">
      <w:pPr>
        <w:pStyle w:val="ListParagraph"/>
        <w:numPr>
          <w:ilvl w:val="1"/>
          <w:numId w:val="5"/>
        </w:numPr>
        <w:spacing w:before="120"/>
        <w:contextualSpacing w:val="0"/>
        <w:rPr>
          <w:rFonts w:ascii="Segoe UI" w:eastAsia="Segoe UI" w:hAnsi="Segoe UI" w:cs="Segoe UI"/>
          <w:iCs w:val="0"/>
          <w:color w:val="7030A0"/>
          <w:sz w:val="21"/>
          <w:szCs w:val="21"/>
          <w:lang w:val="en-GB"/>
        </w:rPr>
      </w:pPr>
      <w:r w:rsidRPr="00114FAA">
        <w:rPr>
          <w:rFonts w:ascii="Calibri" w:eastAsia="Calibri" w:hAnsi="Calibri" w:cs="Calibri"/>
          <w:color w:val="7030A0"/>
          <w:lang w:val="en-GB"/>
        </w:rPr>
        <w:t>To b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egin, </w:t>
      </w:r>
      <w:r w:rsidR="37EB9456" w:rsidRPr="29210853">
        <w:rPr>
          <w:rFonts w:ascii="Calibri" w:eastAsia="Calibri" w:hAnsi="Calibri" w:cs="Calibri"/>
          <w:color w:val="7030A0"/>
          <w:lang w:val="en-GB"/>
        </w:rPr>
        <w:t xml:space="preserve">obtain </w:t>
      </w:r>
      <w:r w:rsidR="00702FA4">
        <w:rPr>
          <w:rFonts w:ascii="Calibri" w:eastAsia="Calibri" w:hAnsi="Calibri" w:cs="Calibri"/>
          <w:color w:val="7030A0"/>
          <w:lang w:val="en-GB"/>
        </w:rPr>
        <w:t>10-day-old</w:t>
      </w:r>
      <w:r w:rsidR="2D335553" w:rsidRPr="29210853">
        <w:rPr>
          <w:rFonts w:ascii="Calibri" w:eastAsia="Calibri" w:hAnsi="Calibri" w:cs="Calibri"/>
          <w:color w:val="7030A0"/>
          <w:lang w:val="en-GB"/>
        </w:rPr>
        <w:t xml:space="preserve"> </w:t>
      </w:r>
      <w:r w:rsidR="624DDE33" w:rsidRPr="29210853">
        <w:rPr>
          <w:rFonts w:ascii="Calibri" w:eastAsia="Calibri" w:hAnsi="Calibri" w:cs="Calibri"/>
          <w:color w:val="7030A0"/>
          <w:lang w:val="en-GB"/>
        </w:rPr>
        <w:t>mixed glial cultures</w:t>
      </w:r>
      <w:r w:rsidR="1E56864F" w:rsidRPr="29210853">
        <w:rPr>
          <w:rFonts w:ascii="Calibri" w:eastAsia="Calibri" w:hAnsi="Calibri" w:cs="Calibri"/>
          <w:color w:val="7030A0"/>
          <w:lang w:val="en-GB"/>
        </w:rPr>
        <w:t xml:space="preserve"> </w:t>
      </w:r>
      <w:r w:rsidR="515A28DC" w:rsidRPr="29210853">
        <w:rPr>
          <w:rFonts w:ascii="Calibri" w:eastAsia="Calibri" w:hAnsi="Calibri" w:cs="Calibri"/>
          <w:b/>
          <w:bCs/>
          <w:color w:val="7030A0"/>
          <w:lang w:val="en-GB"/>
        </w:rPr>
        <w:t>[1-TXT]</w:t>
      </w:r>
      <w:r w:rsidR="515A28DC" w:rsidRPr="29210853">
        <w:rPr>
          <w:rFonts w:ascii="Calibri" w:eastAsia="Calibri" w:hAnsi="Calibri" w:cs="Calibri"/>
          <w:color w:val="7030A0"/>
          <w:lang w:val="en-GB"/>
        </w:rPr>
        <w:t>. S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hake the flask at 250 revolutions per minute for 2 hours at 37 </w:t>
      </w:r>
      <w:r w:rsidR="475362CD" w:rsidRPr="29210853">
        <w:rPr>
          <w:rFonts w:ascii="Calibri" w:eastAsia="Calibri" w:hAnsi="Calibri" w:cs="Calibri"/>
          <w:color w:val="7030A0"/>
          <w:lang w:val="en-GB"/>
        </w:rPr>
        <w:t>degrees Celsius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F5EBE58" w:rsidRPr="29210853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29210853">
        <w:rPr>
          <w:rFonts w:ascii="Calibri" w:eastAsia="Calibri" w:hAnsi="Calibri" w:cs="Calibri"/>
          <w:color w:val="7030A0"/>
          <w:lang w:val="en-GB"/>
        </w:rPr>
        <w:t>. Collect the entire media containing the floating cells into a 15</w:t>
      </w:r>
      <w:r w:rsidR="00702FA4">
        <w:rPr>
          <w:rFonts w:ascii="Calibri" w:eastAsia="Calibri" w:hAnsi="Calibri" w:cs="Calibri"/>
          <w:color w:val="7030A0"/>
          <w:lang w:val="en-GB"/>
        </w:rPr>
        <w:t>-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milliliter conical tube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0A554E8" w:rsidRPr="29210853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C44D249" w:rsidRPr="29210853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  <w:r w:rsidR="7C44D249" w:rsidRPr="29210853">
        <w:rPr>
          <w:rFonts w:ascii="Calibri" w:eastAsia="Calibri" w:hAnsi="Calibri" w:cs="Calibri"/>
          <w:color w:val="7030A0"/>
          <w:lang w:val="en-GB"/>
        </w:rPr>
        <w:t>C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entrifuge at 300 </w:t>
      </w:r>
      <w:r w:rsidRPr="29210853">
        <w:rPr>
          <w:rFonts w:ascii="Calibri" w:eastAsia="Calibri" w:hAnsi="Calibri" w:cs="Calibri"/>
          <w:i/>
          <w:color w:val="7030A0"/>
          <w:lang w:val="en-GB"/>
        </w:rPr>
        <w:t>g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 for 10 minutes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112D40E" w:rsidRPr="29210853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702FA4">
        <w:rPr>
          <w:rFonts w:ascii="Calibri" w:eastAsia="Calibri" w:hAnsi="Calibri" w:cs="Calibri"/>
          <w:color w:val="7030A0"/>
          <w:lang w:val="en-GB"/>
        </w:rPr>
        <w:t xml:space="preserve"> and r</w:t>
      </w:r>
      <w:r w:rsidR="1B08D23F" w:rsidRPr="29210853">
        <w:rPr>
          <w:rFonts w:ascii="Calibri" w:eastAsia="Calibri" w:hAnsi="Calibri" w:cs="Calibri"/>
          <w:color w:val="7030A0"/>
          <w:lang w:val="en-GB"/>
        </w:rPr>
        <w:t xml:space="preserve">esuspend the pellet in microglia media </w:t>
      </w:r>
      <w:r w:rsidR="1B08D23F" w:rsidRPr="29210853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1B08D23F" w:rsidRPr="29210853">
        <w:rPr>
          <w:rFonts w:ascii="Calibri" w:eastAsia="Calibri" w:hAnsi="Calibri" w:cs="Calibri"/>
          <w:color w:val="7030A0"/>
          <w:lang w:val="en-GB"/>
        </w:rPr>
        <w:t>.</w:t>
      </w:r>
    </w:p>
    <w:p w14:paraId="15DAE8CA" w14:textId="2B65EC42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>WIDE:</w:t>
      </w:r>
      <w:r w:rsidR="5762B5BF" w:rsidRPr="29210853">
        <w:rPr>
          <w:rFonts w:ascii="Calibri" w:eastAsia="Calibri" w:hAnsi="Calibri" w:cs="Calibri"/>
        </w:rPr>
        <w:t xml:space="preserve"> </w:t>
      </w:r>
      <w:r w:rsidR="5762B5BF" w:rsidRPr="29210853">
        <w:rPr>
          <w:rFonts w:ascii="Segoe UI" w:eastAsia="Segoe UI" w:hAnsi="Segoe UI" w:cs="Segoe UI"/>
          <w:iCs w:val="0"/>
          <w:sz w:val="21"/>
          <w:szCs w:val="21"/>
        </w:rPr>
        <w:t>Show the experimental setup, with the researcher holding the culture flask.</w:t>
      </w:r>
      <w:r w:rsidR="3802BDD2" w:rsidRPr="29210853">
        <w:rPr>
          <w:rFonts w:ascii="Segoe UI" w:eastAsia="Segoe UI" w:hAnsi="Segoe UI" w:cs="Segoe UI"/>
          <w:iCs w:val="0"/>
          <w:sz w:val="21"/>
          <w:szCs w:val="21"/>
        </w:rPr>
        <w:t xml:space="preserve"> </w:t>
      </w:r>
      <w:r w:rsidR="3802BDD2" w:rsidRPr="29210853">
        <w:rPr>
          <w:rFonts w:ascii="Segoe UI" w:eastAsia="Segoe UI" w:hAnsi="Segoe UI" w:cs="Segoe UI"/>
          <w:b/>
          <w:bCs/>
          <w:iCs w:val="0"/>
          <w:sz w:val="21"/>
          <w:szCs w:val="21"/>
        </w:rPr>
        <w:t>TXT:</w:t>
      </w:r>
      <w:r w:rsidR="5E688BB7" w:rsidRPr="29210853">
        <w:rPr>
          <w:rFonts w:ascii="Segoe UI" w:eastAsia="Segoe UI" w:hAnsi="Segoe UI" w:cs="Segoe UI"/>
          <w:b/>
          <w:bCs/>
          <w:iCs w:val="0"/>
          <w:sz w:val="21"/>
          <w:szCs w:val="21"/>
        </w:rPr>
        <w:t xml:space="preserve"> Source:</w:t>
      </w:r>
      <w:r w:rsidR="3802BDD2" w:rsidRPr="29210853">
        <w:rPr>
          <w:rFonts w:ascii="Segoe UI" w:eastAsia="Segoe UI" w:hAnsi="Segoe UI" w:cs="Segoe UI"/>
          <w:b/>
          <w:bCs/>
          <w:iCs w:val="0"/>
          <w:sz w:val="21"/>
          <w:szCs w:val="21"/>
        </w:rPr>
        <w:t xml:space="preserve"> </w:t>
      </w:r>
      <w:r w:rsidR="298AE291" w:rsidRPr="29210853">
        <w:rPr>
          <w:rFonts w:ascii="Segoe UI" w:eastAsia="Segoe UI" w:hAnsi="Segoe UI" w:cs="Segoe UI"/>
          <w:b/>
          <w:bCs/>
          <w:iCs w:val="0"/>
          <w:sz w:val="21"/>
          <w:szCs w:val="21"/>
        </w:rPr>
        <w:t>P0–P2 C57BL/6C mouse cortices</w:t>
      </w:r>
    </w:p>
    <w:p w14:paraId="7509A292" w14:textId="61F7CB37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 xml:space="preserve">Talent placing the flask on the shaker for incubation at 250 revolutions per min for 2 </w:t>
      </w:r>
      <w:proofErr w:type="spellStart"/>
      <w:r w:rsidRPr="29210853">
        <w:rPr>
          <w:rFonts w:ascii="Calibri" w:eastAsia="Calibri" w:hAnsi="Calibri" w:cs="Calibri"/>
        </w:rPr>
        <w:t>hrs</w:t>
      </w:r>
      <w:proofErr w:type="spellEnd"/>
      <w:r w:rsidRPr="29210853">
        <w:rPr>
          <w:rFonts w:ascii="Calibri" w:eastAsia="Calibri" w:hAnsi="Calibri" w:cs="Calibri"/>
        </w:rPr>
        <w:t xml:space="preserve"> at 37 </w:t>
      </w:r>
      <w:r w:rsidR="57F0AFC3" w:rsidRPr="29210853">
        <w:t>°C</w:t>
      </w:r>
      <w:r w:rsidRPr="29210853">
        <w:rPr>
          <w:rFonts w:ascii="Calibri" w:eastAsia="Calibri" w:hAnsi="Calibri" w:cs="Calibri"/>
        </w:rPr>
        <w:t>.</w:t>
      </w:r>
    </w:p>
    <w:p w14:paraId="55A5BE20" w14:textId="0D7C96EE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>Talent collecting the entire media containing the floating cells into a 15</w:t>
      </w:r>
      <w:r w:rsidR="3DEA9771" w:rsidRPr="29210853">
        <w:rPr>
          <w:rFonts w:ascii="Calibri" w:eastAsia="Calibri" w:hAnsi="Calibri" w:cs="Calibri"/>
        </w:rPr>
        <w:t xml:space="preserve"> </w:t>
      </w:r>
      <w:r w:rsidRPr="29210853">
        <w:rPr>
          <w:rFonts w:ascii="Calibri" w:eastAsia="Calibri" w:hAnsi="Calibri" w:cs="Calibri"/>
        </w:rPr>
        <w:t>m</w:t>
      </w:r>
      <w:r w:rsidR="7CB66B1B" w:rsidRPr="29210853">
        <w:rPr>
          <w:rFonts w:ascii="Calibri" w:eastAsia="Calibri" w:hAnsi="Calibri" w:cs="Calibri"/>
        </w:rPr>
        <w:t>L</w:t>
      </w:r>
      <w:r w:rsidRPr="29210853">
        <w:rPr>
          <w:rFonts w:ascii="Calibri" w:eastAsia="Calibri" w:hAnsi="Calibri" w:cs="Calibri"/>
        </w:rPr>
        <w:t xml:space="preserve"> conical tube.</w:t>
      </w:r>
    </w:p>
    <w:p w14:paraId="5BFA7920" w14:textId="1FD34EC5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>Talent placing the 15 m</w:t>
      </w:r>
      <w:r w:rsidR="216A9D84" w:rsidRPr="29210853">
        <w:rPr>
          <w:rFonts w:ascii="Calibri" w:eastAsia="Calibri" w:hAnsi="Calibri" w:cs="Calibri"/>
        </w:rPr>
        <w:t>L</w:t>
      </w:r>
      <w:r w:rsidRPr="29210853">
        <w:rPr>
          <w:rFonts w:ascii="Calibri" w:eastAsia="Calibri" w:hAnsi="Calibri" w:cs="Calibri"/>
        </w:rPr>
        <w:t xml:space="preserve"> conical tube into the centrifuge.</w:t>
      </w:r>
    </w:p>
    <w:p w14:paraId="217FBCC1" w14:textId="429F8FFD" w:rsidR="6DCE97ED" w:rsidRDefault="6DCE97ED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>Talent resuspending the pellet in microglia media.</w:t>
      </w:r>
    </w:p>
    <w:p w14:paraId="20442E6E" w14:textId="63399936" w:rsidR="29210853" w:rsidRDefault="29210853" w:rsidP="29210853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781256CA" w14:textId="2D71B4A7" w:rsidR="50197223" w:rsidRDefault="50197223" w:rsidP="6A4139DA">
      <w:pPr>
        <w:pStyle w:val="ListParagraph"/>
        <w:numPr>
          <w:ilvl w:val="1"/>
          <w:numId w:val="5"/>
        </w:numPr>
        <w:jc w:val="both"/>
        <w:rPr>
          <w:rFonts w:eastAsiaTheme="minorEastAsia" w:cstheme="minorBidi"/>
          <w:iCs w:val="0"/>
          <w:color w:val="7030A0"/>
          <w:lang w:val="en-GB"/>
        </w:rPr>
      </w:pPr>
      <w:r w:rsidRPr="6A4139DA">
        <w:rPr>
          <w:rFonts w:eastAsiaTheme="minorEastAsia" w:cstheme="minorBidi"/>
          <w:color w:val="7030A0"/>
          <w:lang w:val="en-GB"/>
        </w:rPr>
        <w:t xml:space="preserve">In the cell culture microplate of the extracellular flux </w:t>
      </w:r>
      <w:proofErr w:type="spellStart"/>
      <w:r w:rsidRPr="6A4139DA">
        <w:rPr>
          <w:rFonts w:eastAsiaTheme="minorEastAsia" w:cstheme="minorBidi"/>
          <w:color w:val="7030A0"/>
          <w:lang w:val="en-GB"/>
        </w:rPr>
        <w:t>analyzer</w:t>
      </w:r>
      <w:proofErr w:type="spellEnd"/>
      <w:r w:rsidR="5D9628B8" w:rsidRPr="6A4139DA">
        <w:rPr>
          <w:rFonts w:eastAsiaTheme="minorEastAsia" w:cstheme="minorBidi"/>
          <w:color w:val="7030A0"/>
          <w:lang w:val="en-GB"/>
        </w:rPr>
        <w:t>, mark four wells</w:t>
      </w:r>
      <w:r w:rsidR="3E496A12" w:rsidRPr="6A4139DA">
        <w:rPr>
          <w:rFonts w:eastAsiaTheme="minorEastAsia" w:cstheme="minorBidi"/>
          <w:color w:val="7030A0"/>
          <w:lang w:val="en-GB"/>
        </w:rPr>
        <w:t>, with one well in each row,</w:t>
      </w:r>
      <w:r w:rsidR="5D9628B8" w:rsidRPr="6A4139DA">
        <w:rPr>
          <w:rFonts w:eastAsiaTheme="minorEastAsia" w:cstheme="minorBidi"/>
          <w:color w:val="7030A0"/>
          <w:lang w:val="en-GB"/>
        </w:rPr>
        <w:t xml:space="preserve"> as background controls </w:t>
      </w:r>
      <w:r w:rsidR="5D9628B8" w:rsidRPr="6A4139DA">
        <w:rPr>
          <w:rFonts w:eastAsiaTheme="minorEastAsia" w:cstheme="minorBidi"/>
          <w:b/>
          <w:bCs/>
          <w:color w:val="7030A0"/>
          <w:lang w:val="en-GB"/>
        </w:rPr>
        <w:t>[1]</w:t>
      </w:r>
      <w:r w:rsidR="2BB80570" w:rsidRPr="6A4139DA">
        <w:rPr>
          <w:rFonts w:eastAsiaTheme="minorEastAsia" w:cstheme="minorBidi"/>
          <w:b/>
          <w:bCs/>
          <w:color w:val="7030A0"/>
          <w:lang w:val="en-GB"/>
        </w:rPr>
        <w:t>.</w:t>
      </w:r>
      <w:r w:rsidR="2BB80570" w:rsidRPr="6A4139DA">
        <w:rPr>
          <w:rFonts w:eastAsiaTheme="minorEastAsia" w:cstheme="minorBidi"/>
          <w:color w:val="7030A0"/>
          <w:lang w:val="en-GB"/>
        </w:rPr>
        <w:t xml:space="preserve"> Add assay medium to the background control wells </w:t>
      </w:r>
      <w:r w:rsidR="2BB80570" w:rsidRPr="6A4139DA">
        <w:rPr>
          <w:rFonts w:eastAsiaTheme="minorEastAsia" w:cstheme="minorBidi"/>
          <w:b/>
          <w:bCs/>
          <w:color w:val="7030A0"/>
          <w:lang w:val="en-GB"/>
        </w:rPr>
        <w:t>[2].</w:t>
      </w:r>
      <w:r w:rsidR="7DBC5268" w:rsidRPr="6A4139DA">
        <w:rPr>
          <w:rFonts w:eastAsiaTheme="minorEastAsia" w:cstheme="minorBidi"/>
          <w:b/>
          <w:bCs/>
          <w:color w:val="7030A0"/>
          <w:lang w:val="en-GB"/>
        </w:rPr>
        <w:t xml:space="preserve"> </w:t>
      </w:r>
      <w:r w:rsidR="7D9FE978" w:rsidRPr="6A4139DA">
        <w:rPr>
          <w:rFonts w:eastAsiaTheme="minorEastAsia" w:cstheme="minorBidi"/>
          <w:color w:val="7030A0"/>
          <w:lang w:val="en-GB"/>
        </w:rPr>
        <w:t xml:space="preserve">Plate around 250,000 cells per well </w:t>
      </w:r>
      <w:r w:rsidR="5DDAC066" w:rsidRPr="6A4139DA">
        <w:rPr>
          <w:rFonts w:eastAsiaTheme="minorEastAsia" w:cstheme="minorBidi"/>
          <w:color w:val="7030A0"/>
          <w:lang w:val="en-GB"/>
        </w:rPr>
        <w:t>in the remaining wells</w:t>
      </w:r>
      <w:r w:rsidR="7D9FE978" w:rsidRPr="6A4139DA">
        <w:rPr>
          <w:rFonts w:eastAsiaTheme="minorEastAsia" w:cstheme="minorBidi"/>
          <w:color w:val="7030A0"/>
          <w:lang w:val="en-GB"/>
        </w:rPr>
        <w:t xml:space="preserve"> </w:t>
      </w:r>
      <w:r w:rsidR="7D9FE978" w:rsidRPr="6A4139DA">
        <w:rPr>
          <w:rFonts w:eastAsiaTheme="minorEastAsia" w:cstheme="minorBidi"/>
          <w:b/>
          <w:bCs/>
          <w:color w:val="7030A0"/>
          <w:lang w:val="en-GB"/>
        </w:rPr>
        <w:t>[</w:t>
      </w:r>
      <w:r w:rsidR="19DC9967" w:rsidRPr="6A4139DA">
        <w:rPr>
          <w:rFonts w:eastAsiaTheme="minorEastAsia" w:cstheme="minorBidi"/>
          <w:b/>
          <w:bCs/>
          <w:color w:val="7030A0"/>
          <w:lang w:val="en-GB"/>
        </w:rPr>
        <w:t>3</w:t>
      </w:r>
      <w:r w:rsidR="7D9FE978" w:rsidRPr="6A4139DA">
        <w:rPr>
          <w:rFonts w:eastAsiaTheme="minorEastAsia" w:cstheme="minorBidi"/>
          <w:b/>
          <w:bCs/>
          <w:color w:val="7030A0"/>
          <w:lang w:val="en-GB"/>
        </w:rPr>
        <w:t>]</w:t>
      </w:r>
      <w:r w:rsidR="7D9FE978" w:rsidRPr="6A4139DA">
        <w:rPr>
          <w:rFonts w:eastAsiaTheme="minorEastAsia" w:cstheme="minorBidi"/>
          <w:color w:val="7030A0"/>
          <w:lang w:val="en-GB"/>
        </w:rPr>
        <w:t>.</w:t>
      </w:r>
      <w:r w:rsidR="53F7FC15" w:rsidRPr="6A4139DA">
        <w:rPr>
          <w:rFonts w:eastAsiaTheme="minorEastAsia" w:cstheme="minorBidi"/>
          <w:color w:val="7030A0"/>
          <w:lang w:val="en-GB"/>
        </w:rPr>
        <w:t xml:space="preserve"> Incubate the microplate at 5 percent carbon dioxide for 30 to 45 minutes </w:t>
      </w:r>
      <w:r w:rsidR="53F7FC15" w:rsidRPr="6A4139DA">
        <w:rPr>
          <w:rFonts w:eastAsiaTheme="minorEastAsia" w:cstheme="minorBidi"/>
          <w:b/>
          <w:bCs/>
          <w:color w:val="7030A0"/>
          <w:lang w:val="en-GB"/>
        </w:rPr>
        <w:t>[</w:t>
      </w:r>
      <w:r w:rsidR="0F6A1257" w:rsidRPr="6A4139DA">
        <w:rPr>
          <w:rFonts w:eastAsiaTheme="minorEastAsia" w:cstheme="minorBidi"/>
          <w:b/>
          <w:bCs/>
          <w:color w:val="7030A0"/>
          <w:lang w:val="en-GB"/>
        </w:rPr>
        <w:t>4</w:t>
      </w:r>
      <w:r w:rsidR="53F7FC15" w:rsidRPr="6A4139DA">
        <w:rPr>
          <w:rFonts w:eastAsiaTheme="minorEastAsia" w:cstheme="minorBidi"/>
          <w:b/>
          <w:bCs/>
          <w:color w:val="7030A0"/>
          <w:lang w:val="en-GB"/>
        </w:rPr>
        <w:t>]</w:t>
      </w:r>
      <w:r w:rsidR="53F7FC15" w:rsidRPr="6A4139DA">
        <w:rPr>
          <w:rFonts w:eastAsiaTheme="minorEastAsia" w:cstheme="minorBidi"/>
          <w:color w:val="7030A0"/>
          <w:lang w:val="en-GB"/>
        </w:rPr>
        <w:t xml:space="preserve">. </w:t>
      </w:r>
      <w:r w:rsidR="300EFB96" w:rsidRPr="6A4139DA">
        <w:rPr>
          <w:rFonts w:eastAsiaTheme="minorEastAsia" w:cstheme="minorBidi"/>
          <w:color w:val="7030A0"/>
          <w:lang w:val="en-GB"/>
        </w:rPr>
        <w:t>Replace the media with fresh microglia medi</w:t>
      </w:r>
      <w:r w:rsidR="3609632E" w:rsidRPr="6A4139DA">
        <w:rPr>
          <w:rFonts w:eastAsiaTheme="minorEastAsia" w:cstheme="minorBidi"/>
          <w:color w:val="7030A0"/>
          <w:lang w:val="en-GB"/>
        </w:rPr>
        <w:t>a</w:t>
      </w:r>
      <w:r w:rsidR="2B970773" w:rsidRPr="6A4139DA">
        <w:rPr>
          <w:rFonts w:eastAsiaTheme="minorEastAsia" w:cstheme="minorBidi"/>
          <w:color w:val="7030A0"/>
          <w:lang w:val="en-GB"/>
        </w:rPr>
        <w:t xml:space="preserve"> </w:t>
      </w:r>
      <w:r w:rsidR="53F7FC15" w:rsidRPr="6A4139DA">
        <w:rPr>
          <w:rFonts w:eastAsiaTheme="minorEastAsia" w:cstheme="minorBidi"/>
          <w:b/>
          <w:bCs/>
          <w:color w:val="7030A0"/>
          <w:lang w:val="en-GB"/>
        </w:rPr>
        <w:t>[</w:t>
      </w:r>
      <w:r w:rsidR="78BE08D5" w:rsidRPr="6A4139DA">
        <w:rPr>
          <w:rFonts w:eastAsiaTheme="minorEastAsia" w:cstheme="minorBidi"/>
          <w:b/>
          <w:bCs/>
          <w:color w:val="7030A0"/>
          <w:lang w:val="en-GB"/>
        </w:rPr>
        <w:t>5</w:t>
      </w:r>
      <w:r w:rsidR="53F7FC15" w:rsidRPr="6A4139DA">
        <w:rPr>
          <w:rFonts w:eastAsiaTheme="minorEastAsia" w:cstheme="minorBidi"/>
          <w:b/>
          <w:bCs/>
          <w:color w:val="7030A0"/>
          <w:lang w:val="en-GB"/>
        </w:rPr>
        <w:t>]</w:t>
      </w:r>
      <w:r w:rsidR="53F7FC15" w:rsidRPr="6A4139DA">
        <w:rPr>
          <w:rFonts w:eastAsiaTheme="minorEastAsia" w:cstheme="minorBidi"/>
          <w:color w:val="7030A0"/>
          <w:lang w:val="en-GB"/>
        </w:rPr>
        <w:t>.</w:t>
      </w:r>
    </w:p>
    <w:p w14:paraId="6663EDFD" w14:textId="06365A4C" w:rsidR="0641B0B8" w:rsidRDefault="0641B0B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 xml:space="preserve">Talent identifying 4 background control wells on the microplate, with 1 well in each row. </w:t>
      </w:r>
      <w:r w:rsidRPr="29210853">
        <w:rPr>
          <w:rFonts w:ascii="Calibri" w:eastAsia="Calibri" w:hAnsi="Calibri" w:cs="Calibri"/>
          <w:i/>
          <w:color w:val="2F09ED"/>
        </w:rPr>
        <w:t>Video editor: Please</w:t>
      </w:r>
      <w:r w:rsidR="70E6D373" w:rsidRPr="29210853">
        <w:rPr>
          <w:rFonts w:ascii="Calibri" w:eastAsia="Calibri" w:hAnsi="Calibri" w:cs="Calibri"/>
          <w:i/>
          <w:color w:val="2F09ED"/>
        </w:rPr>
        <w:t xml:space="preserve"> show Figure 3C as an inset.</w:t>
      </w:r>
    </w:p>
    <w:p w14:paraId="7AE0EB7F" w14:textId="064A45DE" w:rsidR="5B2A51C6" w:rsidRDefault="5B2A51C6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>Talent adding assay media to the background control wells.</w:t>
      </w:r>
    </w:p>
    <w:p w14:paraId="2B69FD48" w14:textId="06295B96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 xml:space="preserve">Talent plating the </w:t>
      </w:r>
      <w:r w:rsidR="4BF5ABD2" w:rsidRPr="29210853">
        <w:rPr>
          <w:rFonts w:ascii="Calibri" w:eastAsia="Calibri" w:hAnsi="Calibri" w:cs="Calibri"/>
        </w:rPr>
        <w:t xml:space="preserve">required </w:t>
      </w:r>
      <w:r w:rsidRPr="29210853">
        <w:rPr>
          <w:rFonts w:ascii="Calibri" w:eastAsia="Calibri" w:hAnsi="Calibri" w:cs="Calibri"/>
        </w:rPr>
        <w:t>cell suspension into the cell culture microplate wells.</w:t>
      </w:r>
    </w:p>
    <w:p w14:paraId="36F922A0" w14:textId="2850B770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 xml:space="preserve">Talent placing the microplate into the incubator at 5% </w:t>
      </w:r>
      <w:r w:rsidR="03F34A3B" w:rsidRPr="29210853">
        <w:t>CO</w:t>
      </w:r>
      <w:r w:rsidR="03F34A3B" w:rsidRPr="29210853">
        <w:rPr>
          <w:vertAlign w:val="subscript"/>
        </w:rPr>
        <w:t>2</w:t>
      </w:r>
      <w:r w:rsidRPr="29210853">
        <w:rPr>
          <w:rFonts w:ascii="Calibri" w:eastAsia="Calibri" w:hAnsi="Calibri" w:cs="Calibri"/>
        </w:rPr>
        <w:t xml:space="preserve"> for 30 to 45 min.</w:t>
      </w:r>
    </w:p>
    <w:p w14:paraId="18A6645A" w14:textId="21996B8E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>Talent changing the media in the microplate wells.</w:t>
      </w:r>
      <w:r>
        <w:br/>
      </w:r>
    </w:p>
    <w:p w14:paraId="23EF64FA" w14:textId="1C7D6D8A" w:rsidR="08E857C7" w:rsidRPr="00EB0ADA" w:rsidRDefault="5D3DDB31" w:rsidP="00EB0ADA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A4139DA">
        <w:rPr>
          <w:rFonts w:ascii="Calibri" w:eastAsia="Calibri" w:hAnsi="Calibri" w:cs="Calibri"/>
          <w:color w:val="7030A0"/>
          <w:lang w:val="en-GB"/>
        </w:rPr>
        <w:t xml:space="preserve">To treat the cells on </w:t>
      </w:r>
      <w:r w:rsidR="08E857C7" w:rsidRPr="6A4139DA">
        <w:rPr>
          <w:rFonts w:ascii="Calibri" w:eastAsia="Calibri" w:hAnsi="Calibri" w:cs="Calibri"/>
          <w:color w:val="7030A0"/>
          <w:lang w:val="en-GB"/>
        </w:rPr>
        <w:t xml:space="preserve">day 11, </w:t>
      </w:r>
      <w:r w:rsidR="6ED9893C" w:rsidRPr="6A4139DA">
        <w:rPr>
          <w:rFonts w:ascii="Calibri" w:eastAsia="Calibri" w:hAnsi="Calibri" w:cs="Calibri"/>
          <w:color w:val="7030A0"/>
          <w:lang w:val="en-GB"/>
        </w:rPr>
        <w:t xml:space="preserve">first assign </w:t>
      </w:r>
      <w:r w:rsidR="5C29A5E6" w:rsidRPr="6A4139DA">
        <w:rPr>
          <w:rFonts w:ascii="Calibri" w:eastAsia="Calibri" w:hAnsi="Calibri" w:cs="Calibri"/>
          <w:color w:val="7030A0"/>
          <w:lang w:val="en-GB"/>
        </w:rPr>
        <w:t xml:space="preserve">the control and </w:t>
      </w:r>
      <w:r w:rsidR="2CED2579" w:rsidRPr="6A4139DA">
        <w:rPr>
          <w:rFonts w:ascii="Calibri" w:eastAsia="Calibri" w:hAnsi="Calibri" w:cs="Calibri"/>
          <w:color w:val="7030A0"/>
          <w:lang w:val="en-GB"/>
        </w:rPr>
        <w:t>lipopolysaccharide or LPS</w:t>
      </w:r>
      <w:r w:rsidR="2CED2579" w:rsidRPr="6A4139DA">
        <w:rPr>
          <w:rFonts w:ascii="Calibri" w:eastAsia="Calibri" w:hAnsi="Calibri" w:cs="Calibri"/>
          <w:i/>
          <w:color w:val="FF0000"/>
          <w:lang w:val="en-GB"/>
        </w:rPr>
        <w:t xml:space="preserve"> (L-P-S) </w:t>
      </w:r>
      <w:r w:rsidR="5C29A5E6" w:rsidRPr="6A4139DA">
        <w:rPr>
          <w:rFonts w:ascii="Calibri" w:eastAsia="Calibri" w:hAnsi="Calibri" w:cs="Calibri"/>
          <w:color w:val="7030A0"/>
          <w:lang w:val="en-GB"/>
        </w:rPr>
        <w:t>wells randomly</w:t>
      </w:r>
      <w:r w:rsidR="5B290865" w:rsidRPr="6A4139DA">
        <w:rPr>
          <w:rFonts w:ascii="Calibri" w:eastAsia="Calibri" w:hAnsi="Calibri" w:cs="Calibri"/>
          <w:color w:val="7030A0"/>
          <w:lang w:val="en-GB"/>
        </w:rPr>
        <w:t>,</w:t>
      </w:r>
      <w:r w:rsidR="5C29A5E6" w:rsidRPr="6A4139DA">
        <w:rPr>
          <w:rFonts w:ascii="Calibri" w:eastAsia="Calibri" w:hAnsi="Calibri" w:cs="Calibri"/>
          <w:color w:val="7030A0"/>
          <w:lang w:val="en-GB"/>
        </w:rPr>
        <w:t xml:space="preserve"> to rule out positional effects</w:t>
      </w:r>
      <w:r w:rsidR="4EFCCCD3" w:rsidRPr="6A4139DA">
        <w:rPr>
          <w:rFonts w:ascii="Calibri" w:eastAsia="Calibri" w:hAnsi="Calibri" w:cs="Calibri"/>
          <w:color w:val="7030A0"/>
          <w:lang w:val="en-GB"/>
        </w:rPr>
        <w:t xml:space="preserve"> </w:t>
      </w:r>
      <w:r w:rsidR="4EFCCCD3" w:rsidRPr="6A4139D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54AC164" w:rsidRPr="6A4139DA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254AC164" w:rsidRPr="6A4139DA">
        <w:rPr>
          <w:rFonts w:ascii="Calibri" w:eastAsia="Calibri" w:hAnsi="Calibri" w:cs="Calibri"/>
          <w:color w:val="7030A0"/>
          <w:lang w:val="en-GB"/>
        </w:rPr>
        <w:t xml:space="preserve"> </w:t>
      </w:r>
      <w:r w:rsidR="7D9FE978" w:rsidRPr="6A4139DA">
        <w:rPr>
          <w:rFonts w:ascii="Calibri" w:eastAsia="Calibri" w:hAnsi="Calibri" w:cs="Calibri"/>
          <w:color w:val="7030A0"/>
          <w:lang w:val="en-GB"/>
        </w:rPr>
        <w:t xml:space="preserve"> </w:t>
      </w:r>
      <w:r w:rsidR="6AD25168" w:rsidRPr="6A4139DA">
        <w:rPr>
          <w:rFonts w:ascii="Calibri" w:eastAsia="Calibri" w:hAnsi="Calibri" w:cs="Calibri"/>
          <w:color w:val="7030A0"/>
          <w:lang w:val="en-GB"/>
        </w:rPr>
        <w:t>Then, t</w:t>
      </w:r>
      <w:r w:rsidR="7D9FE978" w:rsidRPr="6A4139DA">
        <w:rPr>
          <w:rFonts w:ascii="Calibri" w:eastAsia="Calibri" w:hAnsi="Calibri" w:cs="Calibri"/>
          <w:color w:val="7030A0"/>
          <w:lang w:val="en-GB"/>
        </w:rPr>
        <w:t>reat the cells with</w:t>
      </w:r>
      <w:r w:rsidR="1D4F4CC9" w:rsidRPr="6A4139DA">
        <w:rPr>
          <w:rFonts w:ascii="Calibri" w:eastAsia="Calibri" w:hAnsi="Calibri" w:cs="Calibri"/>
          <w:color w:val="7030A0"/>
          <w:lang w:val="en-GB"/>
        </w:rPr>
        <w:t xml:space="preserve"> 100 nanogram per </w:t>
      </w:r>
      <w:proofErr w:type="spellStart"/>
      <w:r w:rsidR="1D4F4CC9" w:rsidRPr="6A4139DA">
        <w:rPr>
          <w:rFonts w:ascii="Calibri" w:eastAsia="Calibri" w:hAnsi="Calibri" w:cs="Calibri"/>
          <w:color w:val="7030A0"/>
          <w:lang w:val="en-GB"/>
        </w:rPr>
        <w:t>milliters</w:t>
      </w:r>
      <w:proofErr w:type="spellEnd"/>
      <w:r w:rsidR="1D4F4CC9" w:rsidRPr="6A4139DA">
        <w:rPr>
          <w:rFonts w:ascii="Calibri" w:eastAsia="Calibri" w:hAnsi="Calibri" w:cs="Calibri"/>
          <w:color w:val="7030A0"/>
          <w:lang w:val="en-GB"/>
        </w:rPr>
        <w:t xml:space="preserve"> LPS </w:t>
      </w:r>
      <w:r w:rsidR="7D9FE978" w:rsidRPr="6A4139DA">
        <w:rPr>
          <w:rFonts w:ascii="Calibri" w:eastAsia="Calibri" w:hAnsi="Calibri" w:cs="Calibri"/>
          <w:color w:val="7030A0"/>
          <w:lang w:val="en-GB"/>
        </w:rPr>
        <w:t xml:space="preserve">for 24 hours </w:t>
      </w:r>
      <w:r w:rsidR="7D9FE978" w:rsidRPr="6A4139D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D9FE978" w:rsidRPr="6A4139DA">
        <w:rPr>
          <w:rFonts w:ascii="Calibri" w:eastAsia="Calibri" w:hAnsi="Calibri" w:cs="Calibri"/>
          <w:color w:val="7030A0"/>
          <w:lang w:val="en-GB"/>
        </w:rPr>
        <w:t>.</w:t>
      </w:r>
      <w:r w:rsidR="66A90A75" w:rsidRPr="6A4139DA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66542ECC" w14:textId="075EAF7F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>Talent assigning control and lipopolysaccharide-treated wells across the plate.</w:t>
      </w:r>
      <w:r>
        <w:br/>
      </w:r>
      <w:r w:rsidR="7B35110E" w:rsidRPr="29210853">
        <w:rPr>
          <w:rFonts w:ascii="Calibri" w:eastAsia="Calibri" w:hAnsi="Calibri" w:cs="Calibri"/>
          <w:i/>
          <w:color w:val="2F09ED"/>
        </w:rPr>
        <w:t>Video editor: Please show Figure 3C as an inset.</w:t>
      </w:r>
    </w:p>
    <w:p w14:paraId="7C064752" w14:textId="5334E0C8" w:rsidR="3AAED17A" w:rsidRDefault="3AAED17A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 xml:space="preserve">Talent adding lipopolysaccharide to the designated wells. </w:t>
      </w:r>
      <w:r>
        <w:br/>
      </w:r>
    </w:p>
    <w:p w14:paraId="2E2397C0" w14:textId="4DEDFD32" w:rsidR="35E0BC16" w:rsidRPr="00AE58D2" w:rsidRDefault="35E0BC16" w:rsidP="29210853">
      <w:pPr>
        <w:pStyle w:val="ListParagraph"/>
        <w:numPr>
          <w:ilvl w:val="0"/>
          <w:numId w:val="5"/>
        </w:numPr>
        <w:jc w:val="both"/>
        <w:rPr>
          <w:rFonts w:eastAsiaTheme="minorEastAsia" w:cstheme="minorBidi"/>
          <w:b/>
          <w:bCs/>
          <w:iCs w:val="0"/>
          <w:strike/>
          <w:sz w:val="21"/>
          <w:szCs w:val="21"/>
          <w:lang w:val="en-GB"/>
        </w:rPr>
      </w:pPr>
      <w:r w:rsidRPr="00AE58D2">
        <w:rPr>
          <w:rFonts w:eastAsiaTheme="minorEastAsia" w:cstheme="minorBidi"/>
          <w:b/>
          <w:bCs/>
          <w:iCs w:val="0"/>
          <w:strike/>
          <w:lang w:val="en-GB"/>
        </w:rPr>
        <w:t xml:space="preserve">Pre‑assay </w:t>
      </w:r>
      <w:r w:rsidR="6B544E98" w:rsidRPr="00AE58D2">
        <w:rPr>
          <w:rFonts w:eastAsiaTheme="minorEastAsia" w:cstheme="minorBidi"/>
          <w:b/>
          <w:bCs/>
          <w:iCs w:val="0"/>
          <w:strike/>
          <w:lang w:val="en-GB"/>
        </w:rPr>
        <w:t>Preparation for Extracellular Flux Assay</w:t>
      </w:r>
      <w:r w:rsidR="6B544E98" w:rsidRPr="00AE58D2">
        <w:rPr>
          <w:rFonts w:eastAsiaTheme="minorEastAsia" w:cstheme="minorBidi"/>
          <w:b/>
          <w:bCs/>
          <w:iCs w:val="0"/>
          <w:strike/>
          <w:sz w:val="21"/>
          <w:szCs w:val="21"/>
          <w:lang w:val="en-GB"/>
        </w:rPr>
        <w:t xml:space="preserve"> </w:t>
      </w:r>
      <w:r w:rsidR="6B544E98" w:rsidRPr="00AE58D2">
        <w:rPr>
          <w:rFonts w:eastAsiaTheme="minorEastAsia" w:cstheme="minorBidi"/>
          <w:b/>
          <w:bCs/>
          <w:iCs w:val="0"/>
          <w:strike/>
          <w:lang w:val="en-GB"/>
        </w:rPr>
        <w:t xml:space="preserve">(Day </w:t>
      </w:r>
      <w:r w:rsidR="2AE99580" w:rsidRPr="00AE58D2">
        <w:rPr>
          <w:rFonts w:eastAsiaTheme="minorEastAsia" w:cstheme="minorBidi"/>
          <w:b/>
          <w:bCs/>
          <w:iCs w:val="0"/>
          <w:strike/>
          <w:lang w:val="en-GB"/>
        </w:rPr>
        <w:t>1</w:t>
      </w:r>
      <w:r w:rsidR="6B544E98" w:rsidRPr="00AE58D2">
        <w:rPr>
          <w:rFonts w:eastAsiaTheme="minorEastAsia" w:cstheme="minorBidi"/>
          <w:b/>
          <w:bCs/>
          <w:iCs w:val="0"/>
          <w:strike/>
          <w:lang w:val="en-GB"/>
        </w:rPr>
        <w:t>1</w:t>
      </w:r>
      <w:proofErr w:type="gramStart"/>
      <w:r w:rsidR="6B544E98" w:rsidRPr="00AE58D2">
        <w:rPr>
          <w:rFonts w:eastAsiaTheme="minorEastAsia" w:cstheme="minorBidi"/>
          <w:b/>
          <w:bCs/>
          <w:iCs w:val="0"/>
          <w:strike/>
          <w:lang w:val="en-GB"/>
        </w:rPr>
        <w:t>)</w:t>
      </w:r>
      <w:r w:rsidR="00AE58D2">
        <w:rPr>
          <w:rFonts w:eastAsiaTheme="minorEastAsia" w:cstheme="minorBidi"/>
          <w:b/>
          <w:bCs/>
          <w:iCs w:val="0"/>
          <w:strike/>
          <w:lang w:val="en-GB"/>
        </w:rPr>
        <w:t xml:space="preserve"> </w:t>
      </w:r>
      <w:r w:rsidR="00AE58D2">
        <w:rPr>
          <w:rFonts w:eastAsiaTheme="minorEastAsia" w:cstheme="minorBidi"/>
          <w:b/>
          <w:bCs/>
          <w:iCs w:val="0"/>
          <w:lang w:val="en-GB"/>
        </w:rPr>
        <w:t xml:space="preserve"> </w:t>
      </w:r>
      <w:r w:rsidR="00AE58D2" w:rsidRPr="29210853">
        <w:rPr>
          <w:rFonts w:ascii="Calibri" w:eastAsia="Calibri" w:hAnsi="Calibri" w:cs="Calibri"/>
          <w:b/>
          <w:bCs/>
          <w:iCs w:val="0"/>
          <w:lang w:val="en-GB"/>
        </w:rPr>
        <w:t>Extracellular</w:t>
      </w:r>
      <w:proofErr w:type="gramEnd"/>
      <w:r w:rsidR="00AE58D2" w:rsidRPr="29210853">
        <w:rPr>
          <w:rFonts w:ascii="Calibri" w:eastAsia="Calibri" w:hAnsi="Calibri" w:cs="Calibri"/>
          <w:b/>
          <w:bCs/>
          <w:iCs w:val="0"/>
          <w:lang w:val="en-GB"/>
        </w:rPr>
        <w:t xml:space="preserve"> Flux Assay (Day 12)</w:t>
      </w:r>
      <w:r w:rsidR="00AE58D2">
        <w:rPr>
          <w:rFonts w:ascii="Calibri" w:eastAsia="Calibri" w:hAnsi="Calibri" w:cs="Calibri"/>
          <w:b/>
          <w:bCs/>
          <w:iCs w:val="0"/>
          <w:lang w:val="en-GB"/>
        </w:rPr>
        <w:t xml:space="preserve"> </w:t>
      </w:r>
      <w:r w:rsidR="00AE58D2" w:rsidRPr="00AE58D2">
        <w:rPr>
          <w:rFonts w:ascii="Calibri" w:eastAsia="Calibri" w:hAnsi="Calibri" w:cs="Calibri"/>
          <w:b/>
          <w:bCs/>
          <w:iCs w:val="0"/>
          <w:highlight w:val="green"/>
          <w:lang w:val="en-GB"/>
        </w:rPr>
        <w:t>NOTE: Merge section 3 and 4</w:t>
      </w:r>
    </w:p>
    <w:p w14:paraId="48758ABA" w14:textId="2EE6D2DD" w:rsidR="29210853" w:rsidRDefault="29210853" w:rsidP="29210853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69B8FEE" w14:textId="69AFF01E" w:rsidR="35771DBF" w:rsidRDefault="00AE58D2" w:rsidP="2921085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lastRenderedPageBreak/>
        <w:t>One day before the assay, a</w:t>
      </w:r>
      <w:r w:rsidR="7D9FE978" w:rsidRPr="29210853">
        <w:rPr>
          <w:rFonts w:ascii="Calibri" w:eastAsia="Calibri" w:hAnsi="Calibri" w:cs="Calibri"/>
          <w:color w:val="7030A0"/>
          <w:lang w:val="en-GB"/>
        </w:rPr>
        <w:t xml:space="preserve">dd 1 </w:t>
      </w:r>
      <w:proofErr w:type="spellStart"/>
      <w:r w:rsidR="7D9FE978" w:rsidRPr="29210853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7D9FE978" w:rsidRPr="29210853">
        <w:rPr>
          <w:rFonts w:ascii="Calibri" w:eastAsia="Calibri" w:hAnsi="Calibri" w:cs="Calibri"/>
          <w:color w:val="7030A0"/>
          <w:lang w:val="en-GB"/>
        </w:rPr>
        <w:t xml:space="preserve"> calibrant buffer to all wells of the 24-well calibration plate </w:t>
      </w:r>
      <w:r w:rsidR="7D9FE978" w:rsidRPr="2921085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D9FE978" w:rsidRPr="29210853">
        <w:rPr>
          <w:rFonts w:ascii="Calibri" w:eastAsia="Calibri" w:hAnsi="Calibri" w:cs="Calibri"/>
          <w:color w:val="7030A0"/>
          <w:lang w:val="en-GB"/>
        </w:rPr>
        <w:t xml:space="preserve">. Keep the plate overnight at 37 degrees Celsius without carbon dioxide </w:t>
      </w:r>
      <w:r w:rsidR="7D9FE978" w:rsidRPr="2921085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D9FE978" w:rsidRPr="29210853">
        <w:rPr>
          <w:rFonts w:ascii="Calibri" w:eastAsia="Calibri" w:hAnsi="Calibri" w:cs="Calibri"/>
          <w:color w:val="7030A0"/>
          <w:lang w:val="en-GB"/>
        </w:rPr>
        <w:t>.</w:t>
      </w:r>
    </w:p>
    <w:p w14:paraId="31A9B4B9" w14:textId="7B6CDD92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>Talent adding 1 m</w:t>
      </w:r>
      <w:r w:rsidR="285A018A" w:rsidRPr="29210853">
        <w:rPr>
          <w:rFonts w:ascii="Calibri" w:eastAsia="Calibri" w:hAnsi="Calibri" w:cs="Calibri"/>
        </w:rPr>
        <w:t>L</w:t>
      </w:r>
      <w:r w:rsidRPr="29210853">
        <w:rPr>
          <w:rFonts w:ascii="Calibri" w:eastAsia="Calibri" w:hAnsi="Calibri" w:cs="Calibri"/>
        </w:rPr>
        <w:t xml:space="preserve"> calibrant buffer to all wells of the 24-well calibration plate.</w:t>
      </w:r>
    </w:p>
    <w:p w14:paraId="3B2802C1" w14:textId="3F9A1D79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 xml:space="preserve">Talent placing the calibration plate into the incubator overnight at 37 </w:t>
      </w:r>
      <w:r w:rsidR="6B85DD8D" w:rsidRPr="29210853">
        <w:t>°C</w:t>
      </w:r>
      <w:r w:rsidRPr="29210853">
        <w:rPr>
          <w:rFonts w:ascii="Calibri" w:eastAsia="Calibri" w:hAnsi="Calibri" w:cs="Calibri"/>
        </w:rPr>
        <w:t xml:space="preserve"> without carbon dioxide.</w:t>
      </w:r>
      <w:r>
        <w:br/>
      </w:r>
    </w:p>
    <w:p w14:paraId="3753A16D" w14:textId="4000AB12" w:rsidR="2C6D15E6" w:rsidRDefault="2C6D15E6" w:rsidP="2921085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9210853">
        <w:rPr>
          <w:rFonts w:ascii="Calibri" w:eastAsia="Calibri" w:hAnsi="Calibri" w:cs="Calibri"/>
          <w:color w:val="7030A0"/>
          <w:lang w:val="en-GB"/>
        </w:rPr>
        <w:t>Prepare the stock solutions</w:t>
      </w:r>
      <w:r w:rsidR="5883708B" w:rsidRPr="29210853">
        <w:rPr>
          <w:rFonts w:ascii="Calibri" w:eastAsia="Calibri" w:hAnsi="Calibri" w:cs="Calibri"/>
          <w:color w:val="7030A0"/>
          <w:lang w:val="en-GB"/>
        </w:rPr>
        <w:t xml:space="preserve"> </w:t>
      </w:r>
      <w:r w:rsidR="5883708B" w:rsidRPr="29210853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00702FA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702FA4">
        <w:rPr>
          <w:rFonts w:ascii="Calibri" w:eastAsia="Calibri" w:hAnsi="Calibri" w:cs="Calibri"/>
          <w:color w:val="7030A0"/>
          <w:lang w:val="en-GB"/>
        </w:rPr>
        <w:t xml:space="preserve"> and</w:t>
      </w:r>
      <w:r w:rsidR="5883708B" w:rsidRPr="29210853">
        <w:rPr>
          <w:rFonts w:ascii="Calibri" w:eastAsia="Calibri" w:hAnsi="Calibri" w:cs="Calibri"/>
          <w:color w:val="7030A0"/>
          <w:lang w:val="en-GB"/>
        </w:rPr>
        <w:t xml:space="preserve"> </w:t>
      </w:r>
      <w:r w:rsidR="00702FA4">
        <w:rPr>
          <w:rFonts w:ascii="Calibri" w:eastAsia="Calibri" w:hAnsi="Calibri" w:cs="Calibri"/>
          <w:color w:val="7030A0"/>
          <w:lang w:val="en-GB"/>
        </w:rPr>
        <w:t>s</w:t>
      </w:r>
      <w:r w:rsidR="5883708B" w:rsidRPr="29210853">
        <w:rPr>
          <w:rFonts w:ascii="Calibri" w:eastAsia="Calibri" w:hAnsi="Calibri" w:cs="Calibri"/>
          <w:color w:val="7030A0"/>
          <w:lang w:val="en-GB"/>
        </w:rPr>
        <w:t xml:space="preserve">tore both solutions at 4 degrees Celsius overnight </w:t>
      </w:r>
      <w:r w:rsidR="5883708B" w:rsidRPr="2921085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A80E685" w:rsidRPr="29210853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883708B" w:rsidRPr="2921085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883708B" w:rsidRPr="29210853">
        <w:rPr>
          <w:rFonts w:ascii="Calibri" w:eastAsia="Calibri" w:hAnsi="Calibri" w:cs="Calibri"/>
          <w:color w:val="7030A0"/>
          <w:lang w:val="en-GB"/>
        </w:rPr>
        <w:t>. On the next day</w:t>
      </w:r>
      <w:r w:rsidR="234B6B07" w:rsidRPr="29210853">
        <w:rPr>
          <w:rFonts w:ascii="Calibri" w:eastAsia="Calibri" w:hAnsi="Calibri" w:cs="Calibri"/>
          <w:color w:val="7030A0"/>
          <w:lang w:val="en-GB"/>
        </w:rPr>
        <w:t>,</w:t>
      </w:r>
      <w:r w:rsidR="224068A7" w:rsidRPr="29210853">
        <w:rPr>
          <w:rFonts w:ascii="Calibri" w:eastAsia="Calibri" w:hAnsi="Calibri" w:cs="Calibri"/>
          <w:color w:val="7030A0"/>
          <w:lang w:val="en-GB"/>
        </w:rPr>
        <w:t xml:space="preserve"> a</w:t>
      </w:r>
      <w:r w:rsidR="5883708B" w:rsidRPr="29210853">
        <w:rPr>
          <w:rFonts w:ascii="Calibri" w:eastAsia="Calibri" w:hAnsi="Calibri" w:cs="Calibri"/>
          <w:color w:val="7030A0"/>
          <w:lang w:val="en-GB"/>
        </w:rPr>
        <w:t xml:space="preserve">liquot 30 to 40 </w:t>
      </w:r>
      <w:proofErr w:type="spellStart"/>
      <w:r w:rsidR="5883708B" w:rsidRPr="29210853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5883708B" w:rsidRPr="29210853">
        <w:rPr>
          <w:rFonts w:ascii="Calibri" w:eastAsia="Calibri" w:hAnsi="Calibri" w:cs="Calibri"/>
          <w:color w:val="7030A0"/>
          <w:lang w:val="en-GB"/>
        </w:rPr>
        <w:t xml:space="preserve"> of assay media in a 50</w:t>
      </w:r>
      <w:r w:rsidR="00702FA4">
        <w:rPr>
          <w:rFonts w:ascii="Calibri" w:eastAsia="Calibri" w:hAnsi="Calibri" w:cs="Calibri"/>
          <w:color w:val="7030A0"/>
          <w:lang w:val="en-GB"/>
        </w:rPr>
        <w:t>-</w:t>
      </w:r>
      <w:r w:rsidR="5883708B" w:rsidRPr="29210853">
        <w:rPr>
          <w:rFonts w:ascii="Calibri" w:eastAsia="Calibri" w:hAnsi="Calibri" w:cs="Calibri"/>
          <w:color w:val="7030A0"/>
          <w:lang w:val="en-GB"/>
        </w:rPr>
        <w:t xml:space="preserve">milliliter conical tube for the assays </w:t>
      </w:r>
      <w:r w:rsidR="5883708B" w:rsidRPr="2921085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99112DD" w:rsidRPr="29210853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883708B" w:rsidRPr="2921085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883708B" w:rsidRPr="29210853">
        <w:rPr>
          <w:rFonts w:ascii="Calibri" w:eastAsia="Calibri" w:hAnsi="Calibri" w:cs="Calibri"/>
          <w:color w:val="7030A0"/>
          <w:lang w:val="en-GB"/>
        </w:rPr>
        <w:t xml:space="preserve">.                                                                                         </w:t>
      </w:r>
    </w:p>
    <w:p w14:paraId="6D4D2EE0" w14:textId="2121C35F" w:rsidR="72EF7AEF" w:rsidRDefault="36C3FC35" w:rsidP="12CF99CE">
      <w:pPr>
        <w:pStyle w:val="ListParagraph"/>
        <w:numPr>
          <w:ilvl w:val="2"/>
          <w:numId w:val="5"/>
        </w:numPr>
        <w:rPr>
          <w:rFonts w:ascii="Calibri" w:eastAsia="Calibri" w:hAnsi="Calibri" w:cs="Calibri"/>
        </w:rPr>
      </w:pPr>
      <w:r w:rsidRPr="00B72F8F">
        <w:rPr>
          <w:rFonts w:ascii="Calibri" w:eastAsia="Calibri" w:hAnsi="Calibri" w:cs="Calibri"/>
        </w:rPr>
        <w:t>TEXT ON</w:t>
      </w:r>
      <w:r w:rsidR="00B72F8F">
        <w:rPr>
          <w:rFonts w:ascii="Calibri" w:eastAsia="Calibri" w:hAnsi="Calibri" w:cs="Calibri"/>
        </w:rPr>
        <w:t xml:space="preserve"> A</w:t>
      </w:r>
      <w:r w:rsidRPr="00B72F8F">
        <w:rPr>
          <w:rFonts w:ascii="Calibri" w:eastAsia="Calibri" w:hAnsi="Calibri" w:cs="Calibri"/>
        </w:rPr>
        <w:t xml:space="preserve"> PLAIN BACKGROUND:</w:t>
      </w:r>
      <w:r w:rsidR="72EF7AEF">
        <w:br/>
      </w:r>
      <w:r w:rsidR="3DA0A5E2" w:rsidRPr="12CF99CE">
        <w:rPr>
          <w:rFonts w:ascii="Calibri" w:eastAsia="Calibri" w:hAnsi="Calibri" w:cs="Calibri"/>
          <w:b/>
          <w:bCs/>
        </w:rPr>
        <w:t>Glucose stock solution:</w:t>
      </w:r>
      <w:r w:rsidR="72EF7AEF">
        <w:br/>
      </w:r>
      <w:r w:rsidR="70090295" w:rsidRPr="12CF99CE">
        <w:rPr>
          <w:rFonts w:ascii="Calibri" w:eastAsia="Calibri" w:hAnsi="Calibri" w:cs="Calibri"/>
        </w:rPr>
        <w:t>90 mg glucose in 1.9 mL extracellular flux assay media</w:t>
      </w:r>
      <w:r w:rsidR="72EF7AEF">
        <w:br/>
      </w:r>
      <w:r w:rsidR="33474FC9" w:rsidRPr="12CF99CE">
        <w:rPr>
          <w:rFonts w:ascii="Calibri" w:eastAsia="Calibri" w:hAnsi="Calibri" w:cs="Calibri"/>
          <w:b/>
          <w:bCs/>
        </w:rPr>
        <w:t>2-deoxy-D-glucose</w:t>
      </w:r>
      <w:r w:rsidR="2BB4B690" w:rsidRPr="12CF99CE">
        <w:rPr>
          <w:rFonts w:ascii="Calibri" w:eastAsia="Calibri" w:hAnsi="Calibri" w:cs="Calibri"/>
          <w:b/>
          <w:bCs/>
        </w:rPr>
        <w:t xml:space="preserve"> (2-DG)</w:t>
      </w:r>
      <w:r w:rsidR="33474FC9" w:rsidRPr="12CF99CE">
        <w:rPr>
          <w:rFonts w:ascii="Calibri" w:eastAsia="Calibri" w:hAnsi="Calibri" w:cs="Calibri"/>
          <w:b/>
          <w:bCs/>
        </w:rPr>
        <w:t xml:space="preserve"> stock:</w:t>
      </w:r>
      <w:r w:rsidR="72EF7AEF">
        <w:br/>
      </w:r>
      <w:r w:rsidR="4C8709B4" w:rsidRPr="12CF99CE">
        <w:rPr>
          <w:rFonts w:ascii="Calibri" w:eastAsia="Calibri" w:hAnsi="Calibri" w:cs="Calibri"/>
        </w:rPr>
        <w:t>328 m</w:t>
      </w:r>
      <w:r w:rsidR="2191CD9B" w:rsidRPr="12CF99CE">
        <w:rPr>
          <w:rFonts w:ascii="Calibri" w:eastAsia="Calibri" w:hAnsi="Calibri" w:cs="Calibri"/>
        </w:rPr>
        <w:t>g</w:t>
      </w:r>
      <w:r w:rsidR="62E9DE63" w:rsidRPr="12CF99CE">
        <w:rPr>
          <w:rFonts w:ascii="Calibri" w:eastAsia="Calibri" w:hAnsi="Calibri" w:cs="Calibri"/>
        </w:rPr>
        <w:t xml:space="preserve"> </w:t>
      </w:r>
      <w:r w:rsidR="550B2E6A" w:rsidRPr="12CF99CE">
        <w:rPr>
          <w:rFonts w:ascii="Calibri" w:eastAsia="Calibri" w:hAnsi="Calibri" w:cs="Calibri"/>
        </w:rPr>
        <w:t xml:space="preserve">2-DG </w:t>
      </w:r>
      <w:r w:rsidR="4C8709B4" w:rsidRPr="12CF99CE">
        <w:rPr>
          <w:rFonts w:ascii="Calibri" w:eastAsia="Calibri" w:hAnsi="Calibri" w:cs="Calibri"/>
        </w:rPr>
        <w:t>in 2 m</w:t>
      </w:r>
      <w:r w:rsidR="23C92D2D" w:rsidRPr="12CF99CE">
        <w:rPr>
          <w:rFonts w:ascii="Calibri" w:eastAsia="Calibri" w:hAnsi="Calibri" w:cs="Calibri"/>
        </w:rPr>
        <w:t>L</w:t>
      </w:r>
      <w:r w:rsidR="4C8709B4" w:rsidRPr="12CF99CE">
        <w:rPr>
          <w:rFonts w:ascii="Calibri" w:eastAsia="Calibri" w:hAnsi="Calibri" w:cs="Calibri"/>
        </w:rPr>
        <w:t xml:space="preserve"> extracellular flux assay media</w:t>
      </w:r>
    </w:p>
    <w:p w14:paraId="4B55E210" w14:textId="1B03E775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>Talent placing the</w:t>
      </w:r>
      <w:r w:rsidR="1317DE08" w:rsidRPr="29210853">
        <w:rPr>
          <w:rFonts w:ascii="Calibri" w:eastAsia="Calibri" w:hAnsi="Calibri" w:cs="Calibri"/>
        </w:rPr>
        <w:t xml:space="preserve"> stock</w:t>
      </w:r>
      <w:r w:rsidRPr="29210853">
        <w:rPr>
          <w:rFonts w:ascii="Calibri" w:eastAsia="Calibri" w:hAnsi="Calibri" w:cs="Calibri"/>
        </w:rPr>
        <w:t xml:space="preserve"> solutions at 4 </w:t>
      </w:r>
      <w:r w:rsidR="70C7BE06" w:rsidRPr="29210853">
        <w:t>°C</w:t>
      </w:r>
      <w:r w:rsidRPr="29210853">
        <w:rPr>
          <w:rFonts w:ascii="Calibri" w:eastAsia="Calibri" w:hAnsi="Calibri" w:cs="Calibri"/>
        </w:rPr>
        <w:t>.</w:t>
      </w:r>
    </w:p>
    <w:p w14:paraId="137D0EF9" w14:textId="181B419D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>Talent aliquoting 30 to 40 m</w:t>
      </w:r>
      <w:r w:rsidR="6B339D26" w:rsidRPr="29210853">
        <w:rPr>
          <w:rFonts w:ascii="Calibri" w:eastAsia="Calibri" w:hAnsi="Calibri" w:cs="Calibri"/>
        </w:rPr>
        <w:t>L</w:t>
      </w:r>
      <w:r w:rsidRPr="29210853">
        <w:rPr>
          <w:rFonts w:ascii="Calibri" w:eastAsia="Calibri" w:hAnsi="Calibri" w:cs="Calibri"/>
        </w:rPr>
        <w:t xml:space="preserve"> of assay media into a 50 </w:t>
      </w:r>
      <w:r w:rsidR="799BFB06" w:rsidRPr="29210853">
        <w:rPr>
          <w:rFonts w:ascii="Calibri" w:eastAsia="Calibri" w:hAnsi="Calibri" w:cs="Calibri"/>
        </w:rPr>
        <w:t>mL</w:t>
      </w:r>
      <w:r w:rsidRPr="29210853">
        <w:rPr>
          <w:rFonts w:ascii="Calibri" w:eastAsia="Calibri" w:hAnsi="Calibri" w:cs="Calibri"/>
        </w:rPr>
        <w:t xml:space="preserve"> conical tube.</w:t>
      </w:r>
      <w:r>
        <w:br/>
      </w:r>
    </w:p>
    <w:p w14:paraId="37116EA2" w14:textId="522966E2" w:rsidR="58C9E3FD" w:rsidRPr="00AE58D2" w:rsidRDefault="58C9E3FD" w:rsidP="29210853">
      <w:pPr>
        <w:pStyle w:val="ListParagraph"/>
        <w:numPr>
          <w:ilvl w:val="0"/>
          <w:numId w:val="5"/>
        </w:numPr>
        <w:jc w:val="both"/>
        <w:rPr>
          <w:b/>
          <w:bCs/>
          <w:strike/>
          <w:lang w:val="en-GB"/>
        </w:rPr>
      </w:pPr>
      <w:r w:rsidRPr="00AE58D2">
        <w:rPr>
          <w:rFonts w:ascii="Calibri" w:eastAsia="Calibri" w:hAnsi="Calibri" w:cs="Calibri"/>
          <w:b/>
          <w:bCs/>
          <w:iCs w:val="0"/>
          <w:strike/>
          <w:lang w:val="en-GB"/>
        </w:rPr>
        <w:t xml:space="preserve">Extracellular Flux Assay </w:t>
      </w:r>
      <w:r w:rsidR="6AB436DF" w:rsidRPr="00AE58D2">
        <w:rPr>
          <w:rFonts w:ascii="Calibri" w:eastAsia="Calibri" w:hAnsi="Calibri" w:cs="Calibri"/>
          <w:b/>
          <w:bCs/>
          <w:iCs w:val="0"/>
          <w:strike/>
          <w:lang w:val="en-GB"/>
        </w:rPr>
        <w:t>(Day 12)</w:t>
      </w:r>
      <w:r w:rsidRPr="00AE58D2">
        <w:rPr>
          <w:strike/>
        </w:rPr>
        <w:br/>
      </w:r>
    </w:p>
    <w:p w14:paraId="0963052A" w14:textId="594B7FA4" w:rsidR="09C140EC" w:rsidRDefault="4D072217" w:rsidP="2921085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12CF99CE">
        <w:rPr>
          <w:rFonts w:ascii="Calibri" w:eastAsia="Calibri" w:hAnsi="Calibri" w:cs="Calibri"/>
          <w:color w:val="7030A0"/>
          <w:lang w:val="en-GB"/>
        </w:rPr>
        <w:t>W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 xml:space="preserve">arm </w:t>
      </w:r>
      <w:r w:rsidR="104B7557" w:rsidRPr="12CF99CE">
        <w:rPr>
          <w:rFonts w:ascii="Calibri" w:eastAsia="Calibri" w:hAnsi="Calibri" w:cs="Calibri"/>
          <w:color w:val="7030A0"/>
          <w:lang w:val="en-GB"/>
        </w:rPr>
        <w:t>the stock solutions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 xml:space="preserve"> and the aliquoted assay media at 37 degrees Celsius </w:t>
      </w:r>
      <w:r w:rsidR="5A4DDC89" w:rsidRPr="12CF99C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 xml:space="preserve">. </w:t>
      </w:r>
      <w:r w:rsidR="3860FEDC" w:rsidRPr="12CF99CE">
        <w:rPr>
          <w:rFonts w:ascii="Calibri" w:eastAsia="Calibri" w:hAnsi="Calibri" w:cs="Calibri"/>
          <w:color w:val="7030A0"/>
          <w:lang w:val="en-GB"/>
        </w:rPr>
        <w:t xml:space="preserve">Add 1 normal sodium hydroxide </w:t>
      </w:r>
      <w:r w:rsidR="4D0FBBF4" w:rsidRPr="12CF99CE">
        <w:rPr>
          <w:rFonts w:ascii="Calibri" w:eastAsia="Calibri" w:hAnsi="Calibri" w:cs="Calibri"/>
          <w:color w:val="7030A0"/>
          <w:lang w:val="en-GB"/>
        </w:rPr>
        <w:t>in</w:t>
      </w:r>
      <w:r w:rsidR="3860FEDC" w:rsidRPr="12CF99CE">
        <w:rPr>
          <w:rFonts w:ascii="Calibri" w:eastAsia="Calibri" w:hAnsi="Calibri" w:cs="Calibri"/>
          <w:color w:val="7030A0"/>
          <w:lang w:val="en-GB"/>
        </w:rPr>
        <w:t xml:space="preserve"> </w:t>
      </w:r>
      <w:r w:rsidR="4D0FBBF4" w:rsidRPr="12CF99CE">
        <w:rPr>
          <w:rFonts w:ascii="Calibri" w:eastAsia="Calibri" w:hAnsi="Calibri" w:cs="Calibri"/>
          <w:color w:val="7030A0"/>
          <w:lang w:val="en-GB"/>
        </w:rPr>
        <w:t xml:space="preserve">increments </w:t>
      </w:r>
      <w:r w:rsidR="3860FEDC" w:rsidRPr="12CF99CE">
        <w:rPr>
          <w:rFonts w:ascii="Calibri" w:eastAsia="Calibri" w:hAnsi="Calibri" w:cs="Calibri"/>
          <w:color w:val="7030A0"/>
          <w:lang w:val="en-GB"/>
        </w:rPr>
        <w:t>and vortex</w:t>
      </w:r>
      <w:r w:rsidR="21DBB4FC" w:rsidRPr="12CF99CE">
        <w:rPr>
          <w:rFonts w:ascii="Calibri" w:eastAsia="Calibri" w:hAnsi="Calibri" w:cs="Calibri"/>
          <w:color w:val="7030A0"/>
          <w:lang w:val="en-GB"/>
        </w:rPr>
        <w:t xml:space="preserve"> briefly</w:t>
      </w:r>
      <w:r w:rsidR="5A62A8F4" w:rsidRPr="12CF99CE">
        <w:rPr>
          <w:rFonts w:ascii="Calibri" w:eastAsia="Calibri" w:hAnsi="Calibri" w:cs="Calibri"/>
          <w:color w:val="7030A0"/>
          <w:lang w:val="en-GB"/>
        </w:rPr>
        <w:t xml:space="preserve"> </w:t>
      </w:r>
      <w:r w:rsidR="5A62A8F4" w:rsidRPr="12CF99C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1DBB4FC" w:rsidRPr="12CF99CE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3860FEDC" w:rsidRPr="12CF99CE">
        <w:rPr>
          <w:rFonts w:ascii="Calibri" w:eastAsia="Calibri" w:hAnsi="Calibri" w:cs="Calibri"/>
          <w:color w:val="7030A0"/>
          <w:lang w:val="en-GB"/>
        </w:rPr>
        <w:t>to a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 xml:space="preserve">djust the pH of </w:t>
      </w:r>
      <w:r w:rsidR="3F409FA0" w:rsidRPr="12CF99CE">
        <w:rPr>
          <w:rFonts w:ascii="Calibri" w:eastAsia="Calibri" w:hAnsi="Calibri" w:cs="Calibri"/>
          <w:color w:val="7030A0"/>
          <w:lang w:val="en-GB"/>
        </w:rPr>
        <w:t>each solution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 xml:space="preserve"> to</w:t>
      </w:r>
      <w:r w:rsidR="62D7DEF2" w:rsidRPr="12CF99CE">
        <w:rPr>
          <w:rFonts w:ascii="Calibri" w:eastAsia="Calibri" w:hAnsi="Calibri" w:cs="Calibri"/>
          <w:color w:val="7030A0"/>
          <w:lang w:val="en-GB"/>
        </w:rPr>
        <w:t xml:space="preserve"> around 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 xml:space="preserve">7.4 </w:t>
      </w:r>
      <w:r w:rsidR="50E8F29D" w:rsidRPr="12CF99CE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>.</w:t>
      </w:r>
      <w:r w:rsidR="09C140EC">
        <w:br/>
      </w:r>
    </w:p>
    <w:p w14:paraId="11E96023" w14:textId="23AE7C95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 xml:space="preserve">Talent placing the </w:t>
      </w:r>
      <w:r w:rsidR="26D72A94" w:rsidRPr="29210853">
        <w:rPr>
          <w:rFonts w:ascii="Calibri" w:eastAsia="Calibri" w:hAnsi="Calibri" w:cs="Calibri"/>
        </w:rPr>
        <w:t>stock solutions</w:t>
      </w:r>
      <w:r w:rsidRPr="29210853">
        <w:rPr>
          <w:rFonts w:ascii="Calibri" w:eastAsia="Calibri" w:hAnsi="Calibri" w:cs="Calibri"/>
        </w:rPr>
        <w:t xml:space="preserve">, and the aliquoted assay media at 37 </w:t>
      </w:r>
      <w:r w:rsidR="6EF2120C" w:rsidRPr="29210853">
        <w:t>°C</w:t>
      </w:r>
      <w:r w:rsidRPr="29210853">
        <w:rPr>
          <w:rFonts w:ascii="Calibri" w:eastAsia="Calibri" w:hAnsi="Calibri" w:cs="Calibri"/>
        </w:rPr>
        <w:t>.</w:t>
      </w:r>
    </w:p>
    <w:p w14:paraId="055AD5D9" w14:textId="47B91C9A" w:rsidR="7D9FE978" w:rsidRPr="00EB0ADA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 xml:space="preserve">Talent adding 1 </w:t>
      </w:r>
      <w:r w:rsidRPr="00EB0ADA">
        <w:rPr>
          <w:rFonts w:ascii="Calibri" w:eastAsia="Calibri" w:hAnsi="Calibri" w:cs="Calibri"/>
        </w:rPr>
        <w:t xml:space="preserve">normal sodium hydroxide and </w:t>
      </w:r>
      <w:proofErr w:type="spellStart"/>
      <w:r w:rsidRPr="00EB0ADA">
        <w:rPr>
          <w:rFonts w:ascii="Calibri" w:eastAsia="Calibri" w:hAnsi="Calibri" w:cs="Calibri"/>
        </w:rPr>
        <w:t>vortexing</w:t>
      </w:r>
      <w:proofErr w:type="spellEnd"/>
      <w:r w:rsidRPr="00EB0ADA">
        <w:rPr>
          <w:rFonts w:ascii="Calibri" w:eastAsia="Calibri" w:hAnsi="Calibri" w:cs="Calibri"/>
        </w:rPr>
        <w:t xml:space="preserve"> the solution for pH adjustment.</w:t>
      </w:r>
    </w:p>
    <w:p w14:paraId="3DC00C18" w14:textId="67241A12" w:rsidR="3E21D88E" w:rsidRPr="00EB0ADA" w:rsidRDefault="3E21D88E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EB0ADA">
        <w:rPr>
          <w:rFonts w:ascii="Calibri" w:eastAsia="Calibri" w:hAnsi="Calibri" w:cs="Calibri"/>
        </w:rPr>
        <w:t xml:space="preserve">Shot of the solution displaying the final pH </w:t>
      </w:r>
      <w:r w:rsidR="57B38027" w:rsidRPr="00EB0ADA">
        <w:rPr>
          <w:rFonts w:ascii="Calibri" w:eastAsia="Calibri" w:hAnsi="Calibri" w:cs="Calibri"/>
        </w:rPr>
        <w:t xml:space="preserve">close to </w:t>
      </w:r>
      <w:r w:rsidRPr="00EB0ADA">
        <w:rPr>
          <w:rFonts w:ascii="Calibri" w:eastAsia="Calibri" w:hAnsi="Calibri" w:cs="Calibri"/>
        </w:rPr>
        <w:t>7.4</w:t>
      </w:r>
      <w:r w:rsidR="7D23F80D" w:rsidRPr="00EB0ADA">
        <w:rPr>
          <w:rFonts w:ascii="Calibri" w:eastAsia="Calibri" w:hAnsi="Calibri" w:cs="Calibri"/>
        </w:rPr>
        <w:t xml:space="preserve"> on the pH st</w:t>
      </w:r>
      <w:r w:rsidR="24535746" w:rsidRPr="00EB0ADA">
        <w:rPr>
          <w:rFonts w:ascii="Calibri" w:eastAsia="Calibri" w:hAnsi="Calibri" w:cs="Calibri"/>
        </w:rPr>
        <w:t>r</w:t>
      </w:r>
      <w:r w:rsidR="7D23F80D" w:rsidRPr="00EB0ADA">
        <w:rPr>
          <w:rFonts w:ascii="Calibri" w:eastAsia="Calibri" w:hAnsi="Calibri" w:cs="Calibri"/>
        </w:rPr>
        <w:t>ip</w:t>
      </w:r>
      <w:r w:rsidRPr="00EB0ADA">
        <w:rPr>
          <w:rFonts w:ascii="Calibri" w:eastAsia="Calibri" w:hAnsi="Calibri" w:cs="Calibri"/>
        </w:rPr>
        <w:t>.</w:t>
      </w:r>
      <w:r w:rsidR="48F4A53E" w:rsidRPr="00EB0ADA">
        <w:rPr>
          <w:rFonts w:ascii="Calibri" w:eastAsia="Calibri" w:hAnsi="Calibri" w:cs="Calibri"/>
        </w:rPr>
        <w:t xml:space="preserve"> </w:t>
      </w:r>
      <w:r w:rsidRPr="00EB0ADA">
        <w:br/>
      </w:r>
    </w:p>
    <w:p w14:paraId="5268E561" w14:textId="29A4898E" w:rsidR="7D9FE978" w:rsidRDefault="7D9FE978" w:rsidP="2921085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9210853">
        <w:rPr>
          <w:rFonts w:ascii="Calibri" w:eastAsia="Calibri" w:hAnsi="Calibri" w:cs="Calibri"/>
          <w:color w:val="7030A0"/>
          <w:lang w:val="en-GB"/>
        </w:rPr>
        <w:t xml:space="preserve">Add oligomycin stock solution to 2 </w:t>
      </w:r>
      <w:proofErr w:type="spellStart"/>
      <w:r w:rsidRPr="29210853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29210853">
        <w:rPr>
          <w:rFonts w:ascii="Calibri" w:eastAsia="Calibri" w:hAnsi="Calibri" w:cs="Calibri"/>
          <w:color w:val="7030A0"/>
          <w:lang w:val="en-GB"/>
        </w:rPr>
        <w:t xml:space="preserve"> of pH-adjusted assay media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7026AF3A" w:rsidRPr="29210853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. </w:t>
      </w:r>
      <w:r w:rsidR="61362A8A" w:rsidRPr="29210853">
        <w:rPr>
          <w:rFonts w:ascii="Calibri" w:eastAsia="Calibri" w:hAnsi="Calibri" w:cs="Calibri"/>
          <w:color w:val="7030A0"/>
          <w:lang w:val="en-GB"/>
        </w:rPr>
        <w:t>Gently w</w:t>
      </w:r>
      <w:r w:rsidRPr="29210853">
        <w:rPr>
          <w:rFonts w:ascii="Calibri" w:eastAsia="Calibri" w:hAnsi="Calibri" w:cs="Calibri"/>
          <w:color w:val="7030A0"/>
          <w:lang w:val="en-GB"/>
        </w:rPr>
        <w:t>ash the cells with</w:t>
      </w:r>
      <w:r w:rsidR="3F8F7E8B" w:rsidRPr="29210853">
        <w:rPr>
          <w:rFonts w:ascii="Calibri" w:eastAsia="Calibri" w:hAnsi="Calibri" w:cs="Calibri"/>
          <w:color w:val="7030A0"/>
          <w:lang w:val="en-GB"/>
        </w:rPr>
        <w:t xml:space="preserve"> 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1 </w:t>
      </w:r>
      <w:proofErr w:type="spellStart"/>
      <w:r w:rsidRPr="29210853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29210853">
        <w:rPr>
          <w:rFonts w:ascii="Calibri" w:eastAsia="Calibri" w:hAnsi="Calibri" w:cs="Calibri"/>
          <w:color w:val="7030A0"/>
          <w:lang w:val="en-GB"/>
        </w:rPr>
        <w:t xml:space="preserve"> of </w:t>
      </w:r>
      <w:r w:rsidR="4FE3FCC1" w:rsidRPr="29210853">
        <w:rPr>
          <w:rFonts w:ascii="Calibri" w:eastAsia="Calibri" w:hAnsi="Calibri" w:cs="Calibri"/>
          <w:color w:val="7030A0"/>
          <w:lang w:val="en-GB"/>
        </w:rPr>
        <w:t xml:space="preserve">the </w:t>
      </w:r>
      <w:r w:rsidRPr="29210853">
        <w:rPr>
          <w:rFonts w:ascii="Calibri" w:eastAsia="Calibri" w:hAnsi="Calibri" w:cs="Calibri"/>
          <w:color w:val="7030A0"/>
          <w:lang w:val="en-GB"/>
        </w:rPr>
        <w:t>pH-adjusted assay media to</w:t>
      </w:r>
      <w:r w:rsidR="00383FE9">
        <w:rPr>
          <w:rFonts w:ascii="Calibri" w:eastAsia="Calibri" w:hAnsi="Calibri" w:cs="Calibri"/>
          <w:color w:val="7030A0"/>
          <w:lang w:val="en-GB"/>
        </w:rPr>
        <w:t xml:space="preserve"> avoid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 </w:t>
      </w:r>
      <w:r w:rsidR="160440F7" w:rsidRPr="29210853">
        <w:rPr>
          <w:rFonts w:ascii="Calibri" w:eastAsia="Calibri" w:hAnsi="Calibri" w:cs="Calibri"/>
          <w:color w:val="7030A0"/>
          <w:lang w:val="en-GB"/>
        </w:rPr>
        <w:t>cell detachment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. Discard </w:t>
      </w:r>
      <w:r w:rsidR="1E5F0E5A" w:rsidRPr="29210853">
        <w:rPr>
          <w:rFonts w:ascii="Calibri" w:eastAsia="Calibri" w:hAnsi="Calibri" w:cs="Calibri"/>
          <w:color w:val="7030A0"/>
          <w:lang w:val="en-GB"/>
        </w:rPr>
        <w:t>the wash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 media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00AE58D2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AE58D2" w:rsidRPr="00AE58D2">
        <w:rPr>
          <w:rFonts w:ascii="Calibri" w:eastAsia="Calibri" w:hAnsi="Calibri" w:cs="Calibri"/>
          <w:color w:val="7030A0"/>
          <w:lang w:val="en-GB"/>
        </w:rPr>
        <w:t>and</w:t>
      </w:r>
      <w:r w:rsidR="00AE58D2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AE58D2">
        <w:rPr>
          <w:rFonts w:ascii="Calibri" w:eastAsia="Calibri" w:hAnsi="Calibri" w:cs="Calibri"/>
          <w:color w:val="7030A0"/>
          <w:lang w:val="en-GB"/>
        </w:rPr>
        <w:t>a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dd 500 microliters of pH-adjusted assay media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Pr="29210853">
        <w:rPr>
          <w:rFonts w:ascii="Calibri" w:eastAsia="Calibri" w:hAnsi="Calibri" w:cs="Calibri"/>
          <w:color w:val="7030A0"/>
          <w:lang w:val="en-GB"/>
        </w:rPr>
        <w:t>. Incubate at 37 degrees Celsius</w:t>
      </w:r>
      <w:r w:rsidR="286A9275" w:rsidRPr="29210853">
        <w:rPr>
          <w:rFonts w:ascii="Calibri" w:eastAsia="Calibri" w:hAnsi="Calibri" w:cs="Calibri"/>
          <w:color w:val="7030A0"/>
          <w:lang w:val="en-GB"/>
        </w:rPr>
        <w:t xml:space="preserve">, </w:t>
      </w:r>
      <w:r w:rsidRPr="29210853">
        <w:rPr>
          <w:rFonts w:ascii="Calibri" w:eastAsia="Calibri" w:hAnsi="Calibri" w:cs="Calibri"/>
          <w:color w:val="7030A0"/>
          <w:lang w:val="en-GB"/>
        </w:rPr>
        <w:t>without carbon dioxide</w:t>
      </w:r>
      <w:r w:rsidR="0D9762B0" w:rsidRPr="29210853">
        <w:rPr>
          <w:rFonts w:ascii="Calibri" w:eastAsia="Calibri" w:hAnsi="Calibri" w:cs="Calibri"/>
          <w:color w:val="7030A0"/>
          <w:lang w:val="en-GB"/>
        </w:rPr>
        <w:t>,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 for 45 minutes to 1 hour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Pr="29210853">
        <w:rPr>
          <w:rFonts w:ascii="Calibri" w:eastAsia="Calibri" w:hAnsi="Calibri" w:cs="Calibri"/>
          <w:color w:val="7030A0"/>
          <w:lang w:val="en-GB"/>
        </w:rPr>
        <w:t>.</w:t>
      </w:r>
    </w:p>
    <w:p w14:paraId="4B9EDFEC" w14:textId="74AF9CB0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 xml:space="preserve">Talent adding 2 </w:t>
      </w:r>
      <w:r w:rsidR="60EEB931" w:rsidRPr="29210853">
        <w:t>µL</w:t>
      </w:r>
      <w:r w:rsidRPr="29210853">
        <w:rPr>
          <w:rFonts w:ascii="Calibri" w:eastAsia="Calibri" w:hAnsi="Calibri" w:cs="Calibri"/>
        </w:rPr>
        <w:t xml:space="preserve"> oligomycin stock solution to 2 m</w:t>
      </w:r>
      <w:r w:rsidR="0C658AB5" w:rsidRPr="29210853">
        <w:rPr>
          <w:rFonts w:ascii="Calibri" w:eastAsia="Calibri" w:hAnsi="Calibri" w:cs="Calibri"/>
        </w:rPr>
        <w:t>L</w:t>
      </w:r>
      <w:r w:rsidRPr="29210853">
        <w:rPr>
          <w:rFonts w:ascii="Calibri" w:eastAsia="Calibri" w:hAnsi="Calibri" w:cs="Calibri"/>
        </w:rPr>
        <w:t xml:space="preserve"> of pH-adjusted assay media</w:t>
      </w:r>
      <w:r w:rsidR="6DA0C985" w:rsidRPr="29210853">
        <w:rPr>
          <w:rFonts w:ascii="Calibri" w:eastAsia="Calibri" w:hAnsi="Calibri" w:cs="Calibri"/>
        </w:rPr>
        <w:t xml:space="preserve"> </w:t>
      </w:r>
    </w:p>
    <w:p w14:paraId="597ADCD3" w14:textId="72B33631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>Talent gently washing the cells with 1 m</w:t>
      </w:r>
      <w:r w:rsidR="436AB05B" w:rsidRPr="29210853">
        <w:rPr>
          <w:rFonts w:ascii="Calibri" w:eastAsia="Calibri" w:hAnsi="Calibri" w:cs="Calibri"/>
        </w:rPr>
        <w:t>L</w:t>
      </w:r>
      <w:r w:rsidRPr="29210853">
        <w:rPr>
          <w:rFonts w:ascii="Calibri" w:eastAsia="Calibri" w:hAnsi="Calibri" w:cs="Calibri"/>
        </w:rPr>
        <w:t xml:space="preserve"> of pH-adjusted assay media.</w:t>
      </w:r>
    </w:p>
    <w:p w14:paraId="4BFB8E34" w14:textId="2C392B8B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>Talent discarding the assay media from the wells.</w:t>
      </w:r>
    </w:p>
    <w:p w14:paraId="59192AFF" w14:textId="62F6F1C4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 xml:space="preserve">Talent adding 500 </w:t>
      </w:r>
      <w:r w:rsidR="278B39C3" w:rsidRPr="29210853">
        <w:t xml:space="preserve">µL </w:t>
      </w:r>
      <w:r w:rsidRPr="29210853">
        <w:rPr>
          <w:rFonts w:ascii="Calibri" w:eastAsia="Calibri" w:hAnsi="Calibri" w:cs="Calibri"/>
        </w:rPr>
        <w:t>of pH-adjusted assay media to the wells.</w:t>
      </w:r>
    </w:p>
    <w:p w14:paraId="75254A19" w14:textId="0395F7F4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 xml:space="preserve">Talent placing the culture plate into the incubator </w:t>
      </w:r>
      <w:r>
        <w:br/>
      </w:r>
    </w:p>
    <w:p w14:paraId="6B333C82" w14:textId="0D7C41FA" w:rsidR="77667222" w:rsidRDefault="77667222" w:rsidP="2921085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B0ABB50">
        <w:rPr>
          <w:rFonts w:ascii="Calibri" w:eastAsia="Calibri" w:hAnsi="Calibri" w:cs="Calibri"/>
          <w:color w:val="7030A0"/>
          <w:lang w:val="en-GB"/>
        </w:rPr>
        <w:t xml:space="preserve">Add all the required inhibitors to the extracellular flux </w:t>
      </w:r>
      <w:proofErr w:type="spellStart"/>
      <w:r w:rsidRPr="2B0ABB50">
        <w:rPr>
          <w:rFonts w:ascii="Calibri" w:eastAsia="Calibri" w:hAnsi="Calibri" w:cs="Calibri"/>
          <w:color w:val="7030A0"/>
          <w:lang w:val="en-GB"/>
        </w:rPr>
        <w:t>analyzer’s</w:t>
      </w:r>
      <w:proofErr w:type="spellEnd"/>
      <w:r w:rsidRPr="2B0ABB50">
        <w:rPr>
          <w:rFonts w:ascii="Calibri" w:eastAsia="Calibri" w:hAnsi="Calibri" w:cs="Calibri"/>
          <w:color w:val="7030A0"/>
          <w:lang w:val="en-GB"/>
        </w:rPr>
        <w:t xml:space="preserve"> calibration plate</w:t>
      </w:r>
      <w:r w:rsidR="6C0EF6E8" w:rsidRPr="2B0ABB50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Pr="2B0ABB50">
        <w:rPr>
          <w:rFonts w:ascii="Calibri" w:eastAsia="Calibri" w:hAnsi="Calibri" w:cs="Calibri"/>
          <w:color w:val="7030A0"/>
          <w:lang w:val="en-GB"/>
        </w:rPr>
        <w:t xml:space="preserve">in their respective ports </w:t>
      </w:r>
      <w:r w:rsidRPr="2B0ABB5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2D8B06F" w:rsidRPr="2B0ABB50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2B0ABB50">
        <w:rPr>
          <w:rFonts w:ascii="Calibri" w:eastAsia="Calibri" w:hAnsi="Calibri" w:cs="Calibri"/>
          <w:b/>
          <w:bCs/>
          <w:color w:val="7030A0"/>
          <w:lang w:val="en-GB"/>
        </w:rPr>
        <w:t>].</w:t>
      </w:r>
      <w:r w:rsidRPr="2B0ABB50">
        <w:rPr>
          <w:rFonts w:ascii="Calibri" w:eastAsia="Calibri" w:hAnsi="Calibri" w:cs="Calibri"/>
          <w:color w:val="7030A0"/>
          <w:lang w:val="en-GB"/>
        </w:rPr>
        <w:t xml:space="preserve"> </w:t>
      </w:r>
      <w:r w:rsidR="3B7EB425" w:rsidRPr="2B0ABB50">
        <w:rPr>
          <w:rFonts w:ascii="Calibri" w:eastAsia="Calibri" w:hAnsi="Calibri" w:cs="Calibri"/>
          <w:color w:val="7030A0"/>
          <w:lang w:val="en-GB"/>
        </w:rPr>
        <w:t xml:space="preserve">Load all wells, including background control wells </w:t>
      </w:r>
      <w:r w:rsidR="3B7EB425" w:rsidRPr="2B0ABB5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58CB16D" w:rsidRPr="2B0ABB50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B7EB425" w:rsidRPr="2B0ABB50">
        <w:rPr>
          <w:rFonts w:ascii="Calibri" w:eastAsia="Calibri" w:hAnsi="Calibri" w:cs="Calibri"/>
          <w:b/>
          <w:bCs/>
          <w:color w:val="7030A0"/>
          <w:lang w:val="en-GB"/>
        </w:rPr>
        <w:t>].</w:t>
      </w:r>
    </w:p>
    <w:p w14:paraId="22464E13" w14:textId="6FC22B44" w:rsidR="29210853" w:rsidRDefault="29210853" w:rsidP="29210853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740032EA" w14:textId="415F0BB3" w:rsidR="3A8F7420" w:rsidRDefault="234D75D0" w:rsidP="12CF99CE">
      <w:pPr>
        <w:pStyle w:val="ListParagraph"/>
        <w:numPr>
          <w:ilvl w:val="2"/>
          <w:numId w:val="5"/>
        </w:numPr>
        <w:ind w:left="1620" w:hanging="713"/>
        <w:jc w:val="both"/>
        <w:rPr>
          <w:rFonts w:eastAsiaTheme="minorEastAsia" w:cstheme="minorBidi"/>
          <w:iCs w:val="0"/>
        </w:rPr>
      </w:pPr>
      <w:r w:rsidRPr="12CF99CE">
        <w:rPr>
          <w:rFonts w:eastAsiaTheme="minorEastAsia" w:cstheme="minorBidi"/>
          <w:b/>
          <w:bCs/>
        </w:rPr>
        <w:lastRenderedPageBreak/>
        <w:t>TEXT IN PLAIN BACKGROUND:</w:t>
      </w:r>
      <w:r w:rsidR="3A8F7420">
        <w:br/>
      </w:r>
      <w:r w:rsidR="535AE088" w:rsidRPr="12CF99CE">
        <w:rPr>
          <w:rFonts w:eastAsiaTheme="minorEastAsia" w:cstheme="minorBidi"/>
          <w:b/>
          <w:bCs/>
          <w:iCs w:val="0"/>
        </w:rPr>
        <w:t>Calibration Plate Inhibitor Loading</w:t>
      </w:r>
    </w:p>
    <w:p w14:paraId="7D20F726" w14:textId="5A8B0841" w:rsidR="26EC6F54" w:rsidRDefault="26EC6F54" w:rsidP="29210853">
      <w:pPr>
        <w:ind w:left="1620"/>
        <w:rPr>
          <w:rFonts w:ascii="Segoe UI" w:eastAsia="Segoe UI" w:hAnsi="Segoe UI" w:cs="Segoe UI"/>
          <w:b/>
          <w:bCs/>
          <w:iCs w:val="0"/>
          <w:sz w:val="21"/>
          <w:szCs w:val="21"/>
        </w:rPr>
      </w:pPr>
      <w:r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>Port A</w:t>
      </w:r>
      <w:r w:rsidR="4E793DEA"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 xml:space="preserve"> (</w:t>
      </w:r>
      <w:r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>Glucose</w:t>
      </w:r>
      <w:r w:rsidR="32AB2F80"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 xml:space="preserve">): </w:t>
      </w:r>
      <w:r w:rsidRPr="2B0ABB50">
        <w:rPr>
          <w:rFonts w:ascii="Segoe UI" w:eastAsia="Segoe UI" w:hAnsi="Segoe UI" w:cs="Segoe UI"/>
          <w:iCs w:val="0"/>
          <w:sz w:val="21"/>
          <w:szCs w:val="21"/>
        </w:rPr>
        <w:t>Add 55 µL to top‑left wells</w:t>
      </w:r>
      <w:r>
        <w:br/>
      </w:r>
      <w:r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 xml:space="preserve">Port B </w:t>
      </w:r>
      <w:r w:rsidR="4D095376"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>(</w:t>
      </w:r>
      <w:r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>Oligomycin</w:t>
      </w:r>
      <w:r w:rsidR="6CF94C00"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>)</w:t>
      </w:r>
      <w:r w:rsidR="3F4AA591"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 xml:space="preserve">: </w:t>
      </w:r>
      <w:r w:rsidRPr="2B0ABB50">
        <w:rPr>
          <w:rFonts w:ascii="Segoe UI" w:eastAsia="Segoe UI" w:hAnsi="Segoe UI" w:cs="Segoe UI"/>
          <w:iCs w:val="0"/>
          <w:sz w:val="21"/>
          <w:szCs w:val="21"/>
        </w:rPr>
        <w:t>Add 60 µL to top‑right wells</w:t>
      </w:r>
      <w:r>
        <w:br/>
      </w:r>
      <w:r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 xml:space="preserve">Port C </w:t>
      </w:r>
      <w:r w:rsidR="72E7B35B"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>(</w:t>
      </w:r>
      <w:r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>2‑DG</w:t>
      </w:r>
      <w:r w:rsidR="24FCB98E"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>):</w:t>
      </w:r>
      <w:r w:rsidR="1600FC4D"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 xml:space="preserve"> </w:t>
      </w:r>
      <w:r w:rsidRPr="2B0ABB50">
        <w:rPr>
          <w:rFonts w:ascii="Segoe UI" w:eastAsia="Segoe UI" w:hAnsi="Segoe UI" w:cs="Segoe UI"/>
          <w:iCs w:val="0"/>
          <w:sz w:val="21"/>
          <w:szCs w:val="21"/>
        </w:rPr>
        <w:t>Add 65 µL to bottom‑left wells</w:t>
      </w:r>
    </w:p>
    <w:p w14:paraId="4B85164C" w14:textId="4481CF5E" w:rsidR="7D9FE978" w:rsidRDefault="26C6E44E" w:rsidP="29210853">
      <w:pPr>
        <w:pStyle w:val="ListParagraph"/>
        <w:numPr>
          <w:ilvl w:val="2"/>
          <w:numId w:val="5"/>
        </w:numPr>
        <w:jc w:val="both"/>
      </w:pPr>
      <w:r w:rsidRPr="12CF99CE">
        <w:rPr>
          <w:rFonts w:ascii="Calibri" w:eastAsia="Calibri" w:hAnsi="Calibri" w:cs="Calibri"/>
        </w:rPr>
        <w:t>Shot of t</w:t>
      </w:r>
      <w:r w:rsidR="5A4DDC89" w:rsidRPr="12CF99CE">
        <w:rPr>
          <w:rFonts w:ascii="Calibri" w:eastAsia="Calibri" w:hAnsi="Calibri" w:cs="Calibri"/>
        </w:rPr>
        <w:t xml:space="preserve">alent adding </w:t>
      </w:r>
      <w:r w:rsidR="3295AC7F" w:rsidRPr="12CF99CE">
        <w:rPr>
          <w:rFonts w:ascii="Calibri" w:eastAsia="Calibri" w:hAnsi="Calibri" w:cs="Calibri"/>
        </w:rPr>
        <w:t xml:space="preserve">inhibitor in </w:t>
      </w:r>
      <w:r w:rsidR="5A4DDC89" w:rsidRPr="12CF99CE">
        <w:rPr>
          <w:rFonts w:ascii="Calibri" w:eastAsia="Calibri" w:hAnsi="Calibri" w:cs="Calibri"/>
        </w:rPr>
        <w:t>the background well.</w:t>
      </w:r>
      <w:r w:rsidR="395197CC" w:rsidRPr="12CF99CE">
        <w:rPr>
          <w:rFonts w:ascii="Calibri" w:eastAsia="Calibri" w:hAnsi="Calibri" w:cs="Calibri"/>
        </w:rPr>
        <w:t xml:space="preserve"> </w:t>
      </w:r>
      <w:r w:rsidR="00EB0ADA">
        <w:rPr>
          <w:rFonts w:ascii="Calibri" w:eastAsia="Calibri" w:hAnsi="Calibri" w:cs="Calibri"/>
        </w:rPr>
        <w:br/>
      </w:r>
    </w:p>
    <w:p w14:paraId="42E0C732" w14:textId="53ACB7E0" w:rsidR="7D9FE978" w:rsidRDefault="00383FE9" w:rsidP="2921085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Then, r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 xml:space="preserve">emove the top cover from the plate and the pink cover between the plates </w:t>
      </w:r>
      <w:r w:rsidR="5A4DDC89" w:rsidRPr="12CF99C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 xml:space="preserve">. </w:t>
      </w:r>
      <w:r w:rsidR="1B9568D5" w:rsidRPr="12CF99CE">
        <w:rPr>
          <w:rFonts w:ascii="Calibri" w:eastAsia="Calibri" w:hAnsi="Calibri" w:cs="Calibri"/>
          <w:color w:val="7030A0"/>
          <w:lang w:val="en-GB"/>
        </w:rPr>
        <w:t xml:space="preserve">Place the calibration plate into the real-time extracellular flux </w:t>
      </w:r>
      <w:proofErr w:type="spellStart"/>
      <w:r w:rsidR="1B9568D5" w:rsidRPr="12CF99CE">
        <w:rPr>
          <w:rFonts w:ascii="Calibri" w:eastAsia="Calibri" w:hAnsi="Calibri" w:cs="Calibri"/>
          <w:color w:val="7030A0"/>
          <w:lang w:val="en-GB"/>
        </w:rPr>
        <w:t>analyzer</w:t>
      </w:r>
      <w:proofErr w:type="spellEnd"/>
      <w:r w:rsidR="1B9568D5" w:rsidRPr="12CF99CE">
        <w:rPr>
          <w:rFonts w:ascii="Calibri" w:eastAsia="Calibri" w:hAnsi="Calibri" w:cs="Calibri"/>
          <w:color w:val="7030A0"/>
          <w:lang w:val="en-GB"/>
        </w:rPr>
        <w:t xml:space="preserve"> </w:t>
      </w:r>
      <w:r w:rsidR="1B9568D5" w:rsidRPr="12CF99CE">
        <w:rPr>
          <w:rFonts w:ascii="Calibri" w:eastAsia="Calibri" w:hAnsi="Calibri" w:cs="Calibri"/>
          <w:b/>
          <w:bCs/>
          <w:color w:val="7030A0"/>
          <w:lang w:val="en-GB"/>
        </w:rPr>
        <w:t xml:space="preserve">[2]. </w:t>
      </w:r>
      <w:r w:rsidR="5DC56D42" w:rsidRPr="12CF99CE">
        <w:rPr>
          <w:rFonts w:ascii="Calibri" w:eastAsia="Calibri" w:hAnsi="Calibri" w:cs="Calibri"/>
          <w:color w:val="7030A0"/>
          <w:lang w:val="en-GB"/>
        </w:rPr>
        <w:t xml:space="preserve">Start the run using the Wave desktop platform to calibrate the instrument </w:t>
      </w:r>
      <w:r w:rsidR="5A4DDC89" w:rsidRPr="12CF99C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DE23D86" w:rsidRPr="12CF99CE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A4DDC89" w:rsidRPr="12CF99C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>.</w:t>
      </w:r>
      <w:r w:rsidR="309F0181" w:rsidRPr="12CF99CE">
        <w:rPr>
          <w:rFonts w:ascii="Calibri" w:eastAsia="Calibri" w:hAnsi="Calibri" w:cs="Calibri"/>
          <w:color w:val="7030A0"/>
          <w:lang w:val="en-GB"/>
        </w:rPr>
        <w:t xml:space="preserve"> </w:t>
      </w:r>
      <w:r w:rsidR="3EE6D900" w:rsidRPr="12CF99CE">
        <w:rPr>
          <w:rFonts w:ascii="Calibri" w:eastAsia="Calibri" w:hAnsi="Calibri" w:cs="Calibri"/>
          <w:color w:val="7030A0"/>
          <w:lang w:val="en-GB"/>
        </w:rPr>
        <w:t>U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 xml:space="preserve">nload the calibration plate and load the culture plate when prompted by the machine </w:t>
      </w:r>
      <w:r w:rsidR="5A4DDC89" w:rsidRPr="12CF99C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702FA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A4DDC89" w:rsidRPr="12CF99C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>.</w:t>
      </w:r>
    </w:p>
    <w:p w14:paraId="166ED1C9" w14:textId="613B8BA1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>Talent removing the top cover from the plate and the pink cover between the plates.</w:t>
      </w:r>
    </w:p>
    <w:p w14:paraId="52C10AB4" w14:textId="4AF3C0BA" w:rsidR="7D9FE978" w:rsidRDefault="5A4DDC89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12CF99CE">
        <w:rPr>
          <w:rFonts w:ascii="Calibri" w:eastAsia="Calibri" w:hAnsi="Calibri" w:cs="Calibri"/>
        </w:rPr>
        <w:t>Talent placing the calibration plate into the real-time extracellular flux analyzer</w:t>
      </w:r>
      <w:r w:rsidR="0E26E41E" w:rsidRPr="12CF99CE">
        <w:rPr>
          <w:rFonts w:ascii="Calibri" w:eastAsia="Calibri" w:hAnsi="Calibri" w:cs="Calibri"/>
        </w:rPr>
        <w:t>.</w:t>
      </w:r>
    </w:p>
    <w:p w14:paraId="5234A973" w14:textId="0AEED7C6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B56BB1">
        <w:rPr>
          <w:rFonts w:ascii="Calibri" w:eastAsia="Calibri" w:hAnsi="Calibri" w:cs="Calibri"/>
        </w:rPr>
        <w:t>SCREEN:</w:t>
      </w:r>
      <w:r w:rsidR="008262F5">
        <w:rPr>
          <w:rFonts w:ascii="Calibri" w:eastAsia="Calibri" w:hAnsi="Calibri" w:cs="Calibri"/>
        </w:rPr>
        <w:t xml:space="preserve"> SCREEN-4.4.3.MP4:</w:t>
      </w:r>
      <w:r w:rsidRPr="6A4139DA">
        <w:rPr>
          <w:rFonts w:ascii="Calibri" w:eastAsia="Calibri" w:hAnsi="Calibri" w:cs="Calibri"/>
        </w:rPr>
        <w:t xml:space="preserve"> </w:t>
      </w:r>
      <w:r w:rsidR="008262F5">
        <w:rPr>
          <w:rFonts w:ascii="Calibri" w:eastAsia="Calibri" w:hAnsi="Calibri" w:cs="Calibri"/>
        </w:rPr>
        <w:t>00:06-00:08, 00:28-00:30, 00:46-00:50</w:t>
      </w:r>
    </w:p>
    <w:p w14:paraId="601BEA0E" w14:textId="72A70E20" w:rsidR="7D9FE978" w:rsidRDefault="7C9B5D0F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12CF99CE">
        <w:rPr>
          <w:rFonts w:ascii="Calibri" w:eastAsia="Calibri" w:hAnsi="Calibri" w:cs="Calibri"/>
        </w:rPr>
        <w:t>Shot of talent</w:t>
      </w:r>
      <w:r w:rsidR="5A4DDC89" w:rsidRPr="12CF99CE">
        <w:rPr>
          <w:rFonts w:ascii="Calibri" w:eastAsia="Calibri" w:hAnsi="Calibri" w:cs="Calibri"/>
        </w:rPr>
        <w:t xml:space="preserve"> loading the culture plate into the machine.</w:t>
      </w:r>
      <w:r w:rsidR="7D9FE978">
        <w:br/>
      </w:r>
    </w:p>
    <w:p w14:paraId="2B4734C8" w14:textId="5D1C8E83" w:rsidR="7D9FE978" w:rsidRDefault="57AEAD57" w:rsidP="12CF99CE">
      <w:pPr>
        <w:pStyle w:val="ListParagraph"/>
        <w:numPr>
          <w:ilvl w:val="0"/>
          <w:numId w:val="5"/>
        </w:numPr>
        <w:jc w:val="both"/>
        <w:rPr>
          <w:rFonts w:ascii="Calibri" w:eastAsia="Calibri" w:hAnsi="Calibri" w:cs="Calibri"/>
        </w:rPr>
      </w:pPr>
      <w:r w:rsidRPr="12CF99CE">
        <w:rPr>
          <w:b/>
          <w:bCs/>
        </w:rPr>
        <w:t>Setting up a Glycolysis Stress Test</w:t>
      </w:r>
      <w:r w:rsidR="7D9FE978">
        <w:br/>
      </w:r>
    </w:p>
    <w:p w14:paraId="0DA93861" w14:textId="7292BAB9" w:rsidR="7D9FE978" w:rsidRPr="00B56BB1" w:rsidRDefault="5A4DDC89" w:rsidP="2921085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B56BB1">
        <w:rPr>
          <w:rFonts w:ascii="Calibri" w:eastAsia="Calibri" w:hAnsi="Calibri" w:cs="Calibri"/>
          <w:color w:val="7030A0"/>
          <w:lang w:val="en-GB"/>
        </w:rPr>
        <w:t>Open the Wave software</w:t>
      </w:r>
      <w:r w:rsidR="12041C52" w:rsidRPr="00B56BB1">
        <w:rPr>
          <w:rFonts w:ascii="Calibri" w:eastAsia="Calibri" w:hAnsi="Calibri" w:cs="Calibri"/>
          <w:color w:val="7030A0"/>
          <w:lang w:val="en-GB"/>
        </w:rPr>
        <w:t xml:space="preserve"> </w:t>
      </w:r>
      <w:r w:rsidR="69F2643B" w:rsidRPr="00B56BB1">
        <w:rPr>
          <w:rFonts w:ascii="Calibri" w:eastAsia="Calibri" w:hAnsi="Calibri" w:cs="Calibri"/>
          <w:color w:val="7030A0"/>
          <w:lang w:val="en-GB"/>
        </w:rPr>
        <w:t xml:space="preserve">and </w:t>
      </w:r>
      <w:r w:rsidRPr="00B56BB1">
        <w:rPr>
          <w:rFonts w:ascii="Calibri" w:eastAsia="Calibri" w:hAnsi="Calibri" w:cs="Calibri"/>
          <w:color w:val="7030A0"/>
          <w:lang w:val="en-GB"/>
        </w:rPr>
        <w:t xml:space="preserve">select the appropriate assay template from the </w:t>
      </w:r>
      <w:r w:rsidRPr="00B56BB1">
        <w:rPr>
          <w:rFonts w:ascii="Calibri" w:eastAsia="Calibri" w:hAnsi="Calibri" w:cs="Calibri"/>
          <w:b/>
          <w:bCs/>
          <w:color w:val="7030A0"/>
          <w:lang w:val="en-GB"/>
        </w:rPr>
        <w:t>Templates</w:t>
      </w:r>
      <w:r w:rsidRPr="00B56BB1">
        <w:rPr>
          <w:rFonts w:ascii="Calibri" w:eastAsia="Calibri" w:hAnsi="Calibri" w:cs="Calibri"/>
          <w:color w:val="7030A0"/>
          <w:lang w:val="en-GB"/>
        </w:rPr>
        <w:t xml:space="preserve"> section </w:t>
      </w:r>
      <w:r w:rsidRPr="00B56BB1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DFF4582" w:rsidRPr="00B56BB1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0B56BB1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0B56BB1">
        <w:rPr>
          <w:rFonts w:ascii="Calibri" w:eastAsia="Calibri" w:hAnsi="Calibri" w:cs="Calibri"/>
          <w:color w:val="7030A0"/>
          <w:lang w:val="en-GB"/>
        </w:rPr>
        <w:t xml:space="preserve">. Choose </w:t>
      </w:r>
      <w:r w:rsidRPr="00B56BB1">
        <w:rPr>
          <w:rFonts w:ascii="Calibri" w:eastAsia="Calibri" w:hAnsi="Calibri" w:cs="Calibri"/>
          <w:b/>
          <w:bCs/>
          <w:color w:val="7030A0"/>
          <w:lang w:val="en-GB"/>
        </w:rPr>
        <w:t>XF Glycolysis Stress Test</w:t>
      </w:r>
      <w:r w:rsidRPr="00B56BB1">
        <w:rPr>
          <w:rFonts w:ascii="Calibri" w:eastAsia="Calibri" w:hAnsi="Calibri" w:cs="Calibri"/>
          <w:color w:val="7030A0"/>
          <w:lang w:val="en-GB"/>
        </w:rPr>
        <w:t xml:space="preserve"> on the extracellular flux </w:t>
      </w:r>
      <w:proofErr w:type="spellStart"/>
      <w:r w:rsidRPr="00B56BB1">
        <w:rPr>
          <w:rFonts w:ascii="Calibri" w:eastAsia="Calibri" w:hAnsi="Calibri" w:cs="Calibri"/>
          <w:color w:val="7030A0"/>
          <w:lang w:val="en-GB"/>
        </w:rPr>
        <w:t>analyzer</w:t>
      </w:r>
      <w:proofErr w:type="spellEnd"/>
      <w:r w:rsidRPr="00B56BB1">
        <w:rPr>
          <w:rFonts w:ascii="Calibri" w:eastAsia="Calibri" w:hAnsi="Calibri" w:cs="Calibri"/>
          <w:color w:val="7030A0"/>
          <w:lang w:val="en-GB"/>
        </w:rPr>
        <w:t xml:space="preserve"> </w:t>
      </w:r>
      <w:r w:rsidRPr="00B56BB1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220738F" w:rsidRPr="00B56BB1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00B56BB1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0B56BB1">
        <w:rPr>
          <w:rFonts w:ascii="Calibri" w:eastAsia="Calibri" w:hAnsi="Calibri" w:cs="Calibri"/>
          <w:color w:val="7030A0"/>
          <w:lang w:val="en-GB"/>
        </w:rPr>
        <w:t xml:space="preserve">. Open the </w:t>
      </w:r>
      <w:r w:rsidRPr="00B56BB1">
        <w:rPr>
          <w:rFonts w:ascii="Calibri" w:eastAsia="Calibri" w:hAnsi="Calibri" w:cs="Calibri"/>
          <w:b/>
          <w:bCs/>
          <w:color w:val="7030A0"/>
          <w:lang w:val="en-GB"/>
        </w:rPr>
        <w:t>Group Definitions</w:t>
      </w:r>
      <w:r w:rsidRPr="00B56BB1">
        <w:rPr>
          <w:rFonts w:ascii="Calibri" w:eastAsia="Calibri" w:hAnsi="Calibri" w:cs="Calibri"/>
          <w:color w:val="7030A0"/>
          <w:lang w:val="en-GB"/>
        </w:rPr>
        <w:t xml:space="preserve"> tab and create the experimental groups</w:t>
      </w:r>
      <w:r w:rsidR="644BA34C" w:rsidRPr="00B56BB1">
        <w:rPr>
          <w:rFonts w:ascii="Calibri" w:eastAsia="Calibri" w:hAnsi="Calibri" w:cs="Calibri"/>
          <w:color w:val="7030A0"/>
          <w:lang w:val="en-GB"/>
        </w:rPr>
        <w:t xml:space="preserve"> </w:t>
      </w:r>
      <w:r w:rsidR="20284A3D" w:rsidRPr="00B56BB1">
        <w:rPr>
          <w:rFonts w:ascii="Calibri" w:eastAsia="Calibri" w:hAnsi="Calibri" w:cs="Calibri"/>
          <w:color w:val="7030A0"/>
          <w:lang w:val="en-GB"/>
        </w:rPr>
        <w:t>like Background</w:t>
      </w:r>
      <w:r w:rsidRPr="00B56BB1">
        <w:rPr>
          <w:rFonts w:ascii="Calibri" w:eastAsia="Calibri" w:hAnsi="Calibri" w:cs="Calibri"/>
          <w:color w:val="7030A0"/>
          <w:lang w:val="en-GB"/>
        </w:rPr>
        <w:t xml:space="preserve">, Control, and </w:t>
      </w:r>
      <w:r w:rsidR="3040767D" w:rsidRPr="00B56BB1">
        <w:rPr>
          <w:rFonts w:ascii="Calibri" w:eastAsia="Calibri" w:hAnsi="Calibri" w:cs="Calibri"/>
          <w:color w:val="7030A0"/>
          <w:lang w:val="en-GB"/>
        </w:rPr>
        <w:t>LPS</w:t>
      </w:r>
      <w:r w:rsidRPr="00B56BB1">
        <w:rPr>
          <w:rFonts w:ascii="Calibri" w:eastAsia="Calibri" w:hAnsi="Calibri" w:cs="Calibri"/>
          <w:color w:val="7030A0"/>
          <w:lang w:val="en-GB"/>
        </w:rPr>
        <w:t xml:space="preserve"> </w:t>
      </w:r>
      <w:r w:rsidRPr="00B56BB1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43FE14C" w:rsidRPr="00B56BB1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00B56BB1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0B56BB1">
        <w:rPr>
          <w:rFonts w:ascii="Calibri" w:eastAsia="Calibri" w:hAnsi="Calibri" w:cs="Calibri"/>
          <w:color w:val="7030A0"/>
          <w:lang w:val="en-GB"/>
        </w:rPr>
        <w:t>. Define the injection strategy by assigning glucose, oligomycin, and 2-</w:t>
      </w:r>
      <w:r w:rsidR="59957DFC" w:rsidRPr="00B56BB1">
        <w:rPr>
          <w:rFonts w:ascii="Calibri" w:eastAsia="Calibri" w:hAnsi="Calibri" w:cs="Calibri"/>
          <w:color w:val="7030A0"/>
          <w:lang w:val="en-GB"/>
        </w:rPr>
        <w:t>DG</w:t>
      </w:r>
      <w:r w:rsidRPr="00B56BB1">
        <w:rPr>
          <w:rFonts w:ascii="Calibri" w:eastAsia="Calibri" w:hAnsi="Calibri" w:cs="Calibri"/>
          <w:color w:val="7030A0"/>
          <w:lang w:val="en-GB"/>
        </w:rPr>
        <w:t xml:space="preserve"> to the corresponding ports </w:t>
      </w:r>
      <w:r w:rsidRPr="00B56BB1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D60E1A9" w:rsidRPr="00B56BB1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Pr="00B56BB1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0B56BB1">
        <w:rPr>
          <w:rFonts w:ascii="Calibri" w:eastAsia="Calibri" w:hAnsi="Calibri" w:cs="Calibri"/>
          <w:color w:val="7030A0"/>
          <w:lang w:val="en-GB"/>
        </w:rPr>
        <w:t>.</w:t>
      </w:r>
      <w:r w:rsidR="7D9FE978" w:rsidRPr="00B56BB1">
        <w:br/>
      </w:r>
    </w:p>
    <w:p w14:paraId="06FE5F01" w14:textId="2311C79D" w:rsidR="008262F5" w:rsidRPr="00B56BB1" w:rsidRDefault="5A4DDC89" w:rsidP="002C3117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B56BB1">
        <w:rPr>
          <w:rFonts w:ascii="Calibri" w:eastAsia="Calibri" w:hAnsi="Calibri" w:cs="Calibri"/>
        </w:rPr>
        <w:t xml:space="preserve">SCREEN: </w:t>
      </w:r>
      <w:r w:rsidR="008262F5" w:rsidRPr="00B56BB1">
        <w:rPr>
          <w:rFonts w:ascii="Calibri" w:eastAsia="Calibri" w:hAnsi="Calibri" w:cs="Calibri"/>
        </w:rPr>
        <w:t>SCREEN-5.1.1.MP4</w:t>
      </w:r>
    </w:p>
    <w:p w14:paraId="4315CE5B" w14:textId="2449B2B6" w:rsidR="7D9FE978" w:rsidRPr="00B56BB1" w:rsidRDefault="7D9FE978" w:rsidP="002C3117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B56BB1">
        <w:rPr>
          <w:rFonts w:ascii="Calibri" w:eastAsia="Calibri" w:hAnsi="Calibri" w:cs="Calibri"/>
        </w:rPr>
        <w:t xml:space="preserve">SCREEN: </w:t>
      </w:r>
      <w:r w:rsidR="00016E80" w:rsidRPr="00B56BB1">
        <w:rPr>
          <w:rFonts w:ascii="Calibri" w:eastAsia="Calibri" w:hAnsi="Calibri" w:cs="Calibri"/>
        </w:rPr>
        <w:t>SCREEN-5.1.2.MP4</w:t>
      </w:r>
    </w:p>
    <w:p w14:paraId="5C0E5DD7" w14:textId="6DA8B692" w:rsidR="7D9FE978" w:rsidRPr="00B56BB1" w:rsidRDefault="5A4DDC89" w:rsidP="00DD4CD5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B56BB1">
        <w:rPr>
          <w:rFonts w:ascii="Calibri" w:eastAsia="Calibri" w:hAnsi="Calibri" w:cs="Calibri"/>
        </w:rPr>
        <w:t xml:space="preserve">SCREEN: </w:t>
      </w:r>
      <w:r w:rsidR="00DD4CD5" w:rsidRPr="00B56BB1">
        <w:rPr>
          <w:rFonts w:ascii="Calibri" w:eastAsia="Calibri" w:hAnsi="Calibri" w:cs="Calibri"/>
        </w:rPr>
        <w:t>SCREEN-5.1.</w:t>
      </w:r>
      <w:r w:rsidR="00DD4CD5" w:rsidRPr="00B56BB1">
        <w:rPr>
          <w:rFonts w:ascii="Calibri" w:eastAsia="Calibri" w:hAnsi="Calibri" w:cs="Calibri"/>
        </w:rPr>
        <w:t>3</w:t>
      </w:r>
      <w:r w:rsidR="00DD4CD5" w:rsidRPr="00B56BB1">
        <w:rPr>
          <w:rFonts w:ascii="Calibri" w:eastAsia="Calibri" w:hAnsi="Calibri" w:cs="Calibri"/>
        </w:rPr>
        <w:t>.MP4</w:t>
      </w:r>
      <w:r w:rsidR="00DD4CD5" w:rsidRPr="00B56BB1">
        <w:rPr>
          <w:rFonts w:ascii="Calibri" w:eastAsia="Calibri" w:hAnsi="Calibri" w:cs="Calibri"/>
        </w:rPr>
        <w:t>: 00:17-00:39</w:t>
      </w:r>
    </w:p>
    <w:p w14:paraId="794D14A4" w14:textId="4C0B7968" w:rsidR="7D9FE978" w:rsidRPr="00B56BB1" w:rsidRDefault="73E8A242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B56BB1">
        <w:rPr>
          <w:rFonts w:ascii="Calibri" w:eastAsia="Calibri" w:hAnsi="Calibri" w:cs="Calibri"/>
        </w:rPr>
        <w:t xml:space="preserve">SCREEN: </w:t>
      </w:r>
      <w:r w:rsidR="00DD4CD5" w:rsidRPr="00B56BB1">
        <w:rPr>
          <w:rFonts w:ascii="Calibri" w:eastAsia="Calibri" w:hAnsi="Calibri" w:cs="Calibri"/>
        </w:rPr>
        <w:t>SCREEN-5.1.</w:t>
      </w:r>
      <w:r w:rsidR="00DD4CD5" w:rsidRPr="00B56BB1">
        <w:rPr>
          <w:rFonts w:ascii="Calibri" w:eastAsia="Calibri" w:hAnsi="Calibri" w:cs="Calibri"/>
        </w:rPr>
        <w:t>4</w:t>
      </w:r>
      <w:r w:rsidR="00DD4CD5" w:rsidRPr="00B56BB1">
        <w:rPr>
          <w:rFonts w:ascii="Calibri" w:eastAsia="Calibri" w:hAnsi="Calibri" w:cs="Calibri"/>
        </w:rPr>
        <w:t xml:space="preserve">.MP4 </w:t>
      </w:r>
      <w:r w:rsidR="7D9FE978" w:rsidRPr="00B56BB1">
        <w:br/>
      </w:r>
    </w:p>
    <w:p w14:paraId="27FFDF57" w14:textId="0FBB2F80" w:rsidR="7D9FE978" w:rsidRPr="00B56BB1" w:rsidRDefault="5D15EEAF" w:rsidP="2921085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B56BB1">
        <w:rPr>
          <w:rFonts w:ascii="Calibri" w:eastAsia="Calibri" w:hAnsi="Calibri" w:cs="Calibri"/>
          <w:color w:val="7030A0"/>
          <w:lang w:val="en-GB"/>
        </w:rPr>
        <w:t>Now, o</w:t>
      </w:r>
      <w:r w:rsidR="5A4DDC89" w:rsidRPr="00B56BB1">
        <w:rPr>
          <w:rFonts w:ascii="Calibri" w:eastAsia="Calibri" w:hAnsi="Calibri" w:cs="Calibri"/>
          <w:color w:val="7030A0"/>
          <w:lang w:val="en-GB"/>
        </w:rPr>
        <w:t xml:space="preserve">pen the </w:t>
      </w:r>
      <w:r w:rsidR="5A4DDC89" w:rsidRPr="00B56BB1">
        <w:rPr>
          <w:rFonts w:ascii="Calibri" w:eastAsia="Calibri" w:hAnsi="Calibri" w:cs="Calibri"/>
          <w:b/>
          <w:bCs/>
          <w:color w:val="7030A0"/>
          <w:lang w:val="en-GB"/>
        </w:rPr>
        <w:t>Plate Map</w:t>
      </w:r>
      <w:r w:rsidR="5A4DDC89" w:rsidRPr="00B56BB1">
        <w:rPr>
          <w:rFonts w:ascii="Calibri" w:eastAsia="Calibri" w:hAnsi="Calibri" w:cs="Calibri"/>
          <w:color w:val="7030A0"/>
          <w:lang w:val="en-GB"/>
        </w:rPr>
        <w:t xml:space="preserve"> view </w:t>
      </w:r>
      <w:r w:rsidR="5A4DDC89" w:rsidRPr="00B56BB1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5A4DDC89" w:rsidRPr="00B56BB1">
        <w:rPr>
          <w:rFonts w:ascii="Calibri" w:eastAsia="Calibri" w:hAnsi="Calibri" w:cs="Calibri"/>
          <w:color w:val="7030A0"/>
          <w:lang w:val="en-GB"/>
        </w:rPr>
        <w:t xml:space="preserve"> and assign wells to each group by dragging the group names onto the plate layout </w:t>
      </w:r>
      <w:r w:rsidR="5A4DDC89" w:rsidRPr="00B56BB1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A4DDC89" w:rsidRPr="00B56BB1">
        <w:rPr>
          <w:rFonts w:ascii="Calibri" w:eastAsia="Calibri" w:hAnsi="Calibri" w:cs="Calibri"/>
          <w:color w:val="7030A0"/>
          <w:lang w:val="en-GB"/>
        </w:rPr>
        <w:t xml:space="preserve">. Designate the blank or background wells for accurate normalization </w:t>
      </w:r>
      <w:r w:rsidR="5A4DDC89" w:rsidRPr="00B56BB1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A4DDC89" w:rsidRPr="00B56BB1">
        <w:rPr>
          <w:rFonts w:ascii="Calibri" w:eastAsia="Calibri" w:hAnsi="Calibri" w:cs="Calibri"/>
          <w:color w:val="7030A0"/>
          <w:lang w:val="en-GB"/>
        </w:rPr>
        <w:t xml:space="preserve">. </w:t>
      </w:r>
    </w:p>
    <w:p w14:paraId="10509351" w14:textId="58B4E042" w:rsidR="7D9FE978" w:rsidRPr="00B56BB1" w:rsidRDefault="1A6D27AE" w:rsidP="12CF99CE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B56BB1">
        <w:rPr>
          <w:rFonts w:ascii="Calibri" w:eastAsia="Calibri" w:hAnsi="Calibri" w:cs="Calibri"/>
        </w:rPr>
        <w:t xml:space="preserve">SCREEN: </w:t>
      </w:r>
      <w:r w:rsidR="00DD4CD5" w:rsidRPr="00B56BB1">
        <w:rPr>
          <w:rFonts w:ascii="Calibri" w:eastAsia="Calibri" w:hAnsi="Calibri" w:cs="Calibri"/>
        </w:rPr>
        <w:t>SCREEN-5.</w:t>
      </w:r>
      <w:r w:rsidR="00DD4CD5" w:rsidRPr="00B56BB1">
        <w:rPr>
          <w:rFonts w:ascii="Calibri" w:eastAsia="Calibri" w:hAnsi="Calibri" w:cs="Calibri"/>
        </w:rPr>
        <w:t>2.1</w:t>
      </w:r>
      <w:r w:rsidR="00DD4CD5" w:rsidRPr="00B56BB1">
        <w:rPr>
          <w:rFonts w:ascii="Calibri" w:eastAsia="Calibri" w:hAnsi="Calibri" w:cs="Calibri"/>
        </w:rPr>
        <w:t xml:space="preserve">.MP4: </w:t>
      </w:r>
    </w:p>
    <w:p w14:paraId="69A902FE" w14:textId="2B5B9A8B" w:rsidR="7D9FE978" w:rsidRPr="00B56BB1" w:rsidRDefault="1A6D27AE" w:rsidP="12CF99CE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B56BB1">
        <w:rPr>
          <w:rFonts w:ascii="Calibri" w:eastAsia="Calibri" w:hAnsi="Calibri" w:cs="Calibri"/>
        </w:rPr>
        <w:t xml:space="preserve">SCREEN: </w:t>
      </w:r>
      <w:r w:rsidR="00DD4CD5" w:rsidRPr="00B56BB1">
        <w:rPr>
          <w:rFonts w:ascii="Calibri" w:eastAsia="Calibri" w:hAnsi="Calibri" w:cs="Calibri"/>
        </w:rPr>
        <w:t>SCREEN-5.2.</w:t>
      </w:r>
      <w:r w:rsidR="00DD4CD5" w:rsidRPr="00B56BB1">
        <w:rPr>
          <w:rFonts w:ascii="Calibri" w:eastAsia="Calibri" w:hAnsi="Calibri" w:cs="Calibri"/>
        </w:rPr>
        <w:t>2</w:t>
      </w:r>
      <w:r w:rsidR="00DD4CD5" w:rsidRPr="00B56BB1">
        <w:rPr>
          <w:rFonts w:ascii="Calibri" w:eastAsia="Calibri" w:hAnsi="Calibri" w:cs="Calibri"/>
        </w:rPr>
        <w:t xml:space="preserve">.MP4: </w:t>
      </w:r>
      <w:r w:rsidR="00DD4CD5" w:rsidRPr="00B56BB1">
        <w:rPr>
          <w:rFonts w:ascii="Calibri" w:eastAsia="Calibri" w:hAnsi="Calibri" w:cs="Calibri"/>
        </w:rPr>
        <w:t>00:06-00:10, 00:29-00:35</w:t>
      </w:r>
    </w:p>
    <w:p w14:paraId="25F9495C" w14:textId="7714C702" w:rsidR="7D9FE978" w:rsidRPr="00B56BB1" w:rsidRDefault="1A6D27AE" w:rsidP="12CF99CE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B56BB1">
        <w:rPr>
          <w:rFonts w:ascii="Calibri" w:eastAsia="Calibri" w:hAnsi="Calibri" w:cs="Calibri"/>
        </w:rPr>
        <w:t xml:space="preserve">SCREEN: </w:t>
      </w:r>
      <w:r w:rsidR="00DD4CD5" w:rsidRPr="00B56BB1">
        <w:rPr>
          <w:rFonts w:ascii="Calibri" w:eastAsia="Calibri" w:hAnsi="Calibri" w:cs="Calibri"/>
        </w:rPr>
        <w:t>SCREEN-5.2.</w:t>
      </w:r>
      <w:r w:rsidR="00DD4CD5" w:rsidRPr="00B56BB1">
        <w:rPr>
          <w:rFonts w:ascii="Calibri" w:eastAsia="Calibri" w:hAnsi="Calibri" w:cs="Calibri"/>
        </w:rPr>
        <w:t>3</w:t>
      </w:r>
      <w:r w:rsidR="00DD4CD5" w:rsidRPr="00B56BB1">
        <w:rPr>
          <w:rFonts w:ascii="Calibri" w:eastAsia="Calibri" w:hAnsi="Calibri" w:cs="Calibri"/>
        </w:rPr>
        <w:t>.MP4</w:t>
      </w:r>
    </w:p>
    <w:p w14:paraId="677908D0" w14:textId="7A9FE021" w:rsidR="7D9FE978" w:rsidRPr="00B56BB1" w:rsidRDefault="7D9FE978" w:rsidP="12CF99CE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0E1443D" w14:textId="1FD50346" w:rsidR="7D9FE978" w:rsidRPr="00B56BB1" w:rsidRDefault="54A4FEB9" w:rsidP="2921085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B56BB1">
        <w:rPr>
          <w:rFonts w:ascii="Calibri" w:eastAsia="Calibri" w:hAnsi="Calibri" w:cs="Calibri"/>
          <w:color w:val="7030A0"/>
          <w:lang w:val="en-GB"/>
        </w:rPr>
        <w:t>Open the Protocol tab and configure the measurement cycles and injections for non‑glycolytic acidification, followed by glucose, oligomycin, and 2‑DG injections</w:t>
      </w:r>
      <w:r w:rsidR="5A4DDC89" w:rsidRPr="00B56BB1">
        <w:rPr>
          <w:rFonts w:ascii="Calibri" w:eastAsia="Calibri" w:hAnsi="Calibri" w:cs="Calibri"/>
          <w:color w:val="7030A0"/>
          <w:lang w:val="en-GB"/>
        </w:rPr>
        <w:t xml:space="preserve"> </w:t>
      </w:r>
      <w:r w:rsidR="5A4DDC89" w:rsidRPr="00B56BB1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9747934" w:rsidRPr="00B56BB1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5A4DDC89" w:rsidRPr="00B56BB1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A4DDC89" w:rsidRPr="00B56BB1">
        <w:rPr>
          <w:rFonts w:ascii="Calibri" w:eastAsia="Calibri" w:hAnsi="Calibri" w:cs="Calibri"/>
          <w:color w:val="7030A0"/>
          <w:lang w:val="en-GB"/>
        </w:rPr>
        <w:t xml:space="preserve">. Define the number of measurement cycles after each injection and adjust the </w:t>
      </w:r>
      <w:r w:rsidR="00383FE9" w:rsidRPr="00B56BB1">
        <w:rPr>
          <w:rFonts w:ascii="Calibri" w:eastAsia="Calibri" w:hAnsi="Calibri" w:cs="Calibri"/>
          <w:color w:val="7030A0"/>
          <w:lang w:val="en-GB"/>
        </w:rPr>
        <w:t>timing or</w:t>
      </w:r>
      <w:r w:rsidR="5A4DDC89" w:rsidRPr="00B56BB1">
        <w:rPr>
          <w:rFonts w:ascii="Calibri" w:eastAsia="Calibri" w:hAnsi="Calibri" w:cs="Calibri"/>
          <w:color w:val="7030A0"/>
          <w:lang w:val="en-GB"/>
        </w:rPr>
        <w:t xml:space="preserve"> use the software default settings </w:t>
      </w:r>
      <w:r w:rsidR="5A4DDC89" w:rsidRPr="00B56BB1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C510B78" w:rsidRPr="00B56BB1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A4DDC89" w:rsidRPr="00B56BB1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A4DDC89" w:rsidRPr="00B56BB1">
        <w:rPr>
          <w:rFonts w:ascii="Calibri" w:eastAsia="Calibri" w:hAnsi="Calibri" w:cs="Calibri"/>
          <w:color w:val="7030A0"/>
          <w:lang w:val="en-GB"/>
        </w:rPr>
        <w:t>.</w:t>
      </w:r>
      <w:r w:rsidR="5B837E32" w:rsidRPr="00B56BB1">
        <w:rPr>
          <w:rFonts w:ascii="Calibri" w:eastAsia="Calibri" w:hAnsi="Calibri" w:cs="Calibri"/>
          <w:color w:val="7030A0"/>
          <w:lang w:val="en-GB"/>
        </w:rPr>
        <w:t xml:space="preserve"> </w:t>
      </w:r>
      <w:r w:rsidR="5B837E32" w:rsidRPr="00B56BB1">
        <w:rPr>
          <w:color w:val="7030A0"/>
        </w:rPr>
        <w:t xml:space="preserve">Review the total assay time before running the assay </w:t>
      </w:r>
      <w:r w:rsidR="5B837E32" w:rsidRPr="00B56BB1">
        <w:rPr>
          <w:b/>
          <w:bCs/>
          <w:color w:val="7030A0"/>
        </w:rPr>
        <w:t>[3]</w:t>
      </w:r>
      <w:r w:rsidR="7D9FE978" w:rsidRPr="00B56BB1">
        <w:br/>
      </w:r>
    </w:p>
    <w:p w14:paraId="3F18D30E" w14:textId="7E58D573" w:rsidR="0F5EB613" w:rsidRPr="00B56BB1" w:rsidRDefault="0F5EB613" w:rsidP="12CF99CE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B56BB1">
        <w:rPr>
          <w:rFonts w:ascii="Calibri" w:eastAsia="Calibri" w:hAnsi="Calibri" w:cs="Calibri"/>
        </w:rPr>
        <w:lastRenderedPageBreak/>
        <w:t xml:space="preserve">SCREEN: </w:t>
      </w:r>
      <w:r w:rsidR="00DD4CD5" w:rsidRPr="00B56BB1">
        <w:rPr>
          <w:rFonts w:ascii="Calibri" w:eastAsia="Calibri" w:hAnsi="Calibri" w:cs="Calibri"/>
        </w:rPr>
        <w:t>SCREEN-5.</w:t>
      </w:r>
      <w:r w:rsidR="00DD4CD5" w:rsidRPr="00B56BB1">
        <w:rPr>
          <w:rFonts w:ascii="Calibri" w:eastAsia="Calibri" w:hAnsi="Calibri" w:cs="Calibri"/>
        </w:rPr>
        <w:t>3</w:t>
      </w:r>
      <w:r w:rsidR="00DD4CD5" w:rsidRPr="00B56BB1">
        <w:rPr>
          <w:rFonts w:ascii="Calibri" w:eastAsia="Calibri" w:hAnsi="Calibri" w:cs="Calibri"/>
        </w:rPr>
        <w:t>.1.MP4</w:t>
      </w:r>
    </w:p>
    <w:p w14:paraId="1332D210" w14:textId="00504752" w:rsidR="7D9FE978" w:rsidRPr="00B56BB1" w:rsidRDefault="5A4DDC89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B56BB1">
        <w:rPr>
          <w:rFonts w:ascii="Calibri" w:eastAsia="Calibri" w:hAnsi="Calibri" w:cs="Calibri"/>
        </w:rPr>
        <w:t xml:space="preserve">SCREEN: </w:t>
      </w:r>
      <w:r w:rsidR="00B56BB1" w:rsidRPr="00B56BB1">
        <w:rPr>
          <w:rFonts w:ascii="Calibri" w:eastAsia="Calibri" w:hAnsi="Calibri" w:cs="Calibri"/>
        </w:rPr>
        <w:t>SCREEN-5.</w:t>
      </w:r>
      <w:r w:rsidR="00B56BB1" w:rsidRPr="00B56BB1">
        <w:rPr>
          <w:rFonts w:ascii="Calibri" w:eastAsia="Calibri" w:hAnsi="Calibri" w:cs="Calibri"/>
        </w:rPr>
        <w:t>3</w:t>
      </w:r>
      <w:r w:rsidR="00B56BB1" w:rsidRPr="00B56BB1">
        <w:rPr>
          <w:rFonts w:ascii="Calibri" w:eastAsia="Calibri" w:hAnsi="Calibri" w:cs="Calibri"/>
        </w:rPr>
        <w:t>.</w:t>
      </w:r>
      <w:r w:rsidR="00B56BB1" w:rsidRPr="00B56BB1">
        <w:rPr>
          <w:rFonts w:ascii="Calibri" w:eastAsia="Calibri" w:hAnsi="Calibri" w:cs="Calibri"/>
        </w:rPr>
        <w:t>2</w:t>
      </w:r>
      <w:r w:rsidR="00B56BB1" w:rsidRPr="00B56BB1">
        <w:rPr>
          <w:rFonts w:ascii="Calibri" w:eastAsia="Calibri" w:hAnsi="Calibri" w:cs="Calibri"/>
        </w:rPr>
        <w:t xml:space="preserve">.MP4: </w:t>
      </w:r>
      <w:r w:rsidR="00B56BB1" w:rsidRPr="00B56BB1">
        <w:rPr>
          <w:rFonts w:ascii="Calibri" w:eastAsia="Calibri" w:hAnsi="Calibri" w:cs="Calibri"/>
        </w:rPr>
        <w:t>00:00-00:13</w:t>
      </w:r>
    </w:p>
    <w:p w14:paraId="26F6D34A" w14:textId="0358510E" w:rsidR="7D9FE978" w:rsidRPr="00B56BB1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B56BB1">
        <w:rPr>
          <w:rFonts w:ascii="Calibri" w:eastAsia="Calibri" w:hAnsi="Calibri" w:cs="Calibri"/>
        </w:rPr>
        <w:t xml:space="preserve">SCREEN: </w:t>
      </w:r>
      <w:r w:rsidR="00B56BB1" w:rsidRPr="00B56BB1">
        <w:rPr>
          <w:rFonts w:ascii="Calibri" w:eastAsia="Calibri" w:hAnsi="Calibri" w:cs="Calibri"/>
        </w:rPr>
        <w:t>SCREEN-5.</w:t>
      </w:r>
      <w:r w:rsidR="00B56BB1" w:rsidRPr="00B56BB1">
        <w:rPr>
          <w:rFonts w:ascii="Calibri" w:eastAsia="Calibri" w:hAnsi="Calibri" w:cs="Calibri"/>
        </w:rPr>
        <w:t>3</w:t>
      </w:r>
      <w:r w:rsidR="00B56BB1" w:rsidRPr="00B56BB1">
        <w:rPr>
          <w:rFonts w:ascii="Calibri" w:eastAsia="Calibri" w:hAnsi="Calibri" w:cs="Calibri"/>
        </w:rPr>
        <w:t>.</w:t>
      </w:r>
      <w:r w:rsidR="00B56BB1" w:rsidRPr="00B56BB1">
        <w:rPr>
          <w:rFonts w:ascii="Calibri" w:eastAsia="Calibri" w:hAnsi="Calibri" w:cs="Calibri"/>
        </w:rPr>
        <w:t>3</w:t>
      </w:r>
      <w:r w:rsidR="00B56BB1" w:rsidRPr="00B56BB1">
        <w:rPr>
          <w:rFonts w:ascii="Calibri" w:eastAsia="Calibri" w:hAnsi="Calibri" w:cs="Calibri"/>
        </w:rPr>
        <w:t>.MP4</w:t>
      </w:r>
      <w:r w:rsidR="00B56BB1" w:rsidRPr="00B56BB1">
        <w:rPr>
          <w:rFonts w:ascii="Calibri" w:eastAsia="Calibri" w:hAnsi="Calibri" w:cs="Calibri"/>
        </w:rPr>
        <w:t xml:space="preserve"> </w:t>
      </w:r>
      <w:r w:rsidR="00B56BB1" w:rsidRPr="00B56BB1">
        <w:rPr>
          <w:rFonts w:ascii="Calibri" w:eastAsia="Calibri" w:hAnsi="Calibri" w:cs="Calibri"/>
          <w:i/>
          <w:iCs w:val="0"/>
          <w:color w:val="0000FF"/>
        </w:rPr>
        <w:t>Video editor: Highlight the “total time” displayed on the upper right corner</w:t>
      </w:r>
      <w:r w:rsidRPr="00B56BB1">
        <w:br/>
      </w:r>
    </w:p>
    <w:p w14:paraId="4F2955DE" w14:textId="5A894AE4" w:rsidR="7B9FA3CD" w:rsidRPr="00B56BB1" w:rsidRDefault="7B9FA3CD" w:rsidP="12CF99CE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B56BB1">
        <w:rPr>
          <w:rFonts w:ascii="Calibri" w:eastAsia="Calibri" w:hAnsi="Calibri" w:cs="Calibri"/>
          <w:color w:val="7030A0"/>
          <w:lang w:val="en-GB"/>
        </w:rPr>
        <w:t>Use the built-in normalization option to n</w:t>
      </w:r>
      <w:r w:rsidR="5A4DDC89" w:rsidRPr="00B56BB1">
        <w:rPr>
          <w:rFonts w:ascii="Calibri" w:eastAsia="Calibri" w:hAnsi="Calibri" w:cs="Calibri"/>
          <w:color w:val="7030A0"/>
          <w:lang w:val="en-GB"/>
        </w:rPr>
        <w:t>ormalize the data</w:t>
      </w:r>
      <w:r w:rsidR="39B1F3C5" w:rsidRPr="00B56BB1">
        <w:rPr>
          <w:rFonts w:ascii="Calibri" w:eastAsia="Calibri" w:hAnsi="Calibri" w:cs="Calibri"/>
          <w:color w:val="7030A0"/>
          <w:lang w:val="en-GB"/>
        </w:rPr>
        <w:t xml:space="preserve"> </w:t>
      </w:r>
      <w:r w:rsidR="39B1F3C5" w:rsidRPr="00B56BB1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5F76C60" w:rsidRPr="00B56BB1">
        <w:rPr>
          <w:rFonts w:ascii="Calibri" w:eastAsia="Calibri" w:hAnsi="Calibri" w:cs="Calibri"/>
          <w:b/>
          <w:bCs/>
          <w:color w:val="7030A0"/>
          <w:lang w:val="en-GB"/>
        </w:rPr>
        <w:t>.</w:t>
      </w:r>
    </w:p>
    <w:p w14:paraId="0B1C72F4" w14:textId="6B26F0A6" w:rsidR="7D9FE978" w:rsidRPr="00B56BB1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B56BB1">
        <w:rPr>
          <w:rFonts w:ascii="Calibri" w:eastAsia="Calibri" w:hAnsi="Calibri" w:cs="Calibri"/>
        </w:rPr>
        <w:t xml:space="preserve">SCREEN: </w:t>
      </w:r>
      <w:r w:rsidR="00B56BB1" w:rsidRPr="00B56BB1">
        <w:rPr>
          <w:rFonts w:ascii="Calibri" w:eastAsia="Calibri" w:hAnsi="Calibri" w:cs="Calibri"/>
        </w:rPr>
        <w:t>SCREEN-5.</w:t>
      </w:r>
      <w:r w:rsidR="00B56BB1" w:rsidRPr="00B56BB1">
        <w:rPr>
          <w:rFonts w:ascii="Calibri" w:eastAsia="Calibri" w:hAnsi="Calibri" w:cs="Calibri"/>
        </w:rPr>
        <w:t>4</w:t>
      </w:r>
      <w:r w:rsidR="00B56BB1" w:rsidRPr="00B56BB1">
        <w:rPr>
          <w:rFonts w:ascii="Calibri" w:eastAsia="Calibri" w:hAnsi="Calibri" w:cs="Calibri"/>
        </w:rPr>
        <w:t xml:space="preserve">.1.MP4: </w:t>
      </w:r>
      <w:r w:rsidR="00B56BB1" w:rsidRPr="00B56BB1">
        <w:rPr>
          <w:rFonts w:ascii="Calibri" w:eastAsia="Calibri" w:hAnsi="Calibri" w:cs="Calibri"/>
        </w:rPr>
        <w:t>00:03-00:05, 00:27-00:30</w:t>
      </w:r>
    </w:p>
    <w:p w14:paraId="65C67336" w14:textId="1617ADCE" w:rsidR="29210853" w:rsidRDefault="29210853">
      <w:r>
        <w:br w:type="page"/>
      </w:r>
    </w:p>
    <w:p w14:paraId="46600AB6" w14:textId="595A7D84" w:rsidR="29210853" w:rsidRDefault="29210853" w:rsidP="29210853">
      <w:pPr>
        <w:ind w:left="720"/>
        <w:jc w:val="both"/>
        <w:rPr>
          <w:rFonts w:ascii="Calibri" w:eastAsia="Calibri" w:hAnsi="Calibri" w:cs="Calibri"/>
          <w:lang w:val="en-GB"/>
        </w:rPr>
      </w:pPr>
    </w:p>
    <w:p w14:paraId="26AB8A38" w14:textId="3C0ED2C1" w:rsidR="001E0433" w:rsidRPr="00B07A3B" w:rsidRDefault="001E0433" w:rsidP="00EB0ADA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5E7A771" w14:textId="276AA47D" w:rsidR="030CBC8F" w:rsidRDefault="74ECF58D" w:rsidP="29210853">
      <w:pPr>
        <w:pStyle w:val="ListParagraph"/>
        <w:numPr>
          <w:ilvl w:val="1"/>
          <w:numId w:val="5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12CF99CE">
        <w:rPr>
          <w:rFonts w:ascii="Calibri" w:eastAsia="Calibri" w:hAnsi="Calibri" w:cs="Calibri"/>
          <w:color w:val="7030A0"/>
          <w:lang w:val="en-GB"/>
        </w:rPr>
        <w:t xml:space="preserve">Slight morphological changes were observed between primary microglia in cultures without </w:t>
      </w:r>
      <w:r w:rsidR="71B099FB" w:rsidRPr="12CF99CE">
        <w:rPr>
          <w:rFonts w:ascii="Calibri" w:eastAsia="Calibri" w:hAnsi="Calibri" w:cs="Calibri"/>
          <w:color w:val="7030A0"/>
          <w:lang w:val="en-GB"/>
        </w:rPr>
        <w:t>LPS</w:t>
      </w:r>
      <w:r w:rsidRPr="12CF99CE">
        <w:rPr>
          <w:rFonts w:ascii="Calibri" w:eastAsia="Calibri" w:hAnsi="Calibri" w:cs="Calibri"/>
          <w:color w:val="7030A0"/>
          <w:lang w:val="en-GB"/>
        </w:rPr>
        <w:t xml:space="preserve"> after 24 hours </w:t>
      </w:r>
      <w:r w:rsidRPr="12CF99C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2CF99CE">
        <w:rPr>
          <w:rFonts w:ascii="Calibri" w:eastAsia="Calibri" w:hAnsi="Calibri" w:cs="Calibri"/>
          <w:color w:val="7030A0"/>
          <w:lang w:val="en-GB"/>
        </w:rPr>
        <w:t xml:space="preserve"> and </w:t>
      </w:r>
      <w:r w:rsidR="290A598E" w:rsidRPr="12CF99CE">
        <w:rPr>
          <w:rFonts w:ascii="Calibri" w:eastAsia="Calibri" w:hAnsi="Calibri" w:cs="Calibri"/>
          <w:color w:val="7030A0"/>
          <w:lang w:val="en-GB"/>
        </w:rPr>
        <w:t>LPS</w:t>
      </w:r>
      <w:r w:rsidRPr="12CF99CE">
        <w:rPr>
          <w:rFonts w:ascii="Calibri" w:eastAsia="Calibri" w:hAnsi="Calibri" w:cs="Calibri"/>
          <w:color w:val="7030A0"/>
          <w:lang w:val="en-GB"/>
        </w:rPr>
        <w:t xml:space="preserve">-treated primary microglia after 24 hours </w:t>
      </w:r>
      <w:r w:rsidRPr="12CF99C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12CF99CE">
        <w:rPr>
          <w:rFonts w:ascii="Calibri" w:eastAsia="Calibri" w:hAnsi="Calibri" w:cs="Calibri"/>
          <w:color w:val="7030A0"/>
          <w:lang w:val="en-GB"/>
        </w:rPr>
        <w:t>.</w:t>
      </w:r>
      <w:r w:rsidR="030CBC8F">
        <w:br/>
      </w:r>
    </w:p>
    <w:p w14:paraId="24177103" w14:textId="6F062A85" w:rsidR="030CBC8F" w:rsidRDefault="74ECF58D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8262F5">
        <w:rPr>
          <w:rFonts w:ascii="Calibri" w:eastAsia="Calibri" w:hAnsi="Calibri" w:cs="Calibri"/>
          <w:lang w:val="it-CH"/>
        </w:rPr>
        <w:t>LAB MEDIA: Figure 2D</w:t>
      </w:r>
      <w:r w:rsidR="5DF43D2B" w:rsidRPr="008262F5">
        <w:rPr>
          <w:rFonts w:ascii="Calibri" w:eastAsia="Calibri" w:hAnsi="Calibri" w:cs="Calibri"/>
          <w:lang w:val="it-CH"/>
        </w:rPr>
        <w:t>, 2</w:t>
      </w:r>
      <w:r w:rsidR="31E6FE31" w:rsidRPr="008262F5">
        <w:rPr>
          <w:rFonts w:ascii="Calibri" w:eastAsia="Calibri" w:hAnsi="Calibri" w:cs="Calibri"/>
          <w:lang w:val="it-CH"/>
        </w:rPr>
        <w:t>E</w:t>
      </w:r>
      <w:r w:rsidRPr="008262F5">
        <w:rPr>
          <w:rFonts w:ascii="Calibri" w:eastAsia="Calibri" w:hAnsi="Calibri" w:cs="Calibri"/>
          <w:lang w:val="it-CH"/>
        </w:rPr>
        <w:t xml:space="preserve">. </w:t>
      </w:r>
      <w:r w:rsidRPr="12CF99CE">
        <w:rPr>
          <w:rFonts w:ascii="Calibri" w:eastAsia="Calibri" w:hAnsi="Calibri" w:cs="Calibri"/>
          <w:i/>
          <w:color w:val="0F07F5"/>
        </w:rPr>
        <w:t xml:space="preserve">Video editor: </w:t>
      </w:r>
      <w:r w:rsidR="16E45A0D" w:rsidRPr="12CF99CE">
        <w:rPr>
          <w:rFonts w:ascii="Calibri" w:eastAsia="Calibri" w:hAnsi="Calibri" w:cs="Calibri"/>
          <w:i/>
          <w:color w:val="0F07F5"/>
        </w:rPr>
        <w:t>Emphasize</w:t>
      </w:r>
      <w:r w:rsidRPr="12CF99CE">
        <w:rPr>
          <w:rFonts w:ascii="Calibri" w:eastAsia="Calibri" w:hAnsi="Calibri" w:cs="Calibri"/>
          <w:i/>
          <w:color w:val="0F07F5"/>
        </w:rPr>
        <w:t xml:space="preserve"> panel D with the untreated cells after 24 hours.</w:t>
      </w:r>
    </w:p>
    <w:p w14:paraId="2FCA5B65" w14:textId="510FB916" w:rsidR="030CBC8F" w:rsidRDefault="74ECF58D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8262F5">
        <w:rPr>
          <w:rFonts w:ascii="Calibri" w:eastAsia="Calibri" w:hAnsi="Calibri" w:cs="Calibri"/>
          <w:lang w:val="it-CH"/>
        </w:rPr>
        <w:t>LAB MEDIA: Figure 2D</w:t>
      </w:r>
      <w:r w:rsidR="2EE87591" w:rsidRPr="008262F5">
        <w:rPr>
          <w:rFonts w:ascii="Calibri" w:eastAsia="Calibri" w:hAnsi="Calibri" w:cs="Calibri"/>
          <w:lang w:val="it-CH"/>
        </w:rPr>
        <w:t>, 2</w:t>
      </w:r>
      <w:r w:rsidRPr="008262F5">
        <w:rPr>
          <w:rFonts w:ascii="Calibri" w:eastAsia="Calibri" w:hAnsi="Calibri" w:cs="Calibri"/>
          <w:lang w:val="it-CH"/>
        </w:rPr>
        <w:t xml:space="preserve">E. </w:t>
      </w:r>
      <w:r w:rsidRPr="12CF99CE">
        <w:rPr>
          <w:rFonts w:ascii="Calibri" w:eastAsia="Calibri" w:hAnsi="Calibri" w:cs="Calibri"/>
          <w:i/>
          <w:color w:val="0F07F5"/>
        </w:rPr>
        <w:t>Video</w:t>
      </w:r>
      <w:r w:rsidR="3C8DC14B" w:rsidRPr="12CF99CE">
        <w:rPr>
          <w:rFonts w:ascii="Calibri" w:eastAsia="Calibri" w:hAnsi="Calibri" w:cs="Calibri"/>
          <w:i/>
          <w:color w:val="0F07F5"/>
        </w:rPr>
        <w:t xml:space="preserve"> </w:t>
      </w:r>
      <w:r w:rsidRPr="12CF99CE">
        <w:rPr>
          <w:rFonts w:ascii="Calibri" w:eastAsia="Calibri" w:hAnsi="Calibri" w:cs="Calibri"/>
          <w:i/>
          <w:color w:val="0F07F5"/>
        </w:rPr>
        <w:t xml:space="preserve">editor: </w:t>
      </w:r>
      <w:r w:rsidR="23B58D0C" w:rsidRPr="12CF99CE">
        <w:rPr>
          <w:rFonts w:ascii="Calibri" w:eastAsia="Calibri" w:hAnsi="Calibri" w:cs="Calibri"/>
          <w:i/>
          <w:color w:val="0F07F5"/>
        </w:rPr>
        <w:t>Emphasize</w:t>
      </w:r>
      <w:r w:rsidRPr="12CF99CE">
        <w:rPr>
          <w:rFonts w:ascii="Calibri" w:eastAsia="Calibri" w:hAnsi="Calibri" w:cs="Calibri"/>
          <w:i/>
          <w:color w:val="0F07F5"/>
        </w:rPr>
        <w:t xml:space="preserve"> panel E with the lipopolysaccharide-treated cells after 24 hours</w:t>
      </w:r>
      <w:r w:rsidR="16F8C6A0" w:rsidRPr="12CF99CE">
        <w:rPr>
          <w:rFonts w:ascii="Calibri" w:eastAsia="Calibri" w:hAnsi="Calibri" w:cs="Calibri"/>
          <w:i/>
          <w:color w:val="0F07F5"/>
        </w:rPr>
        <w:t>.</w:t>
      </w:r>
      <w:r w:rsidRPr="12CF99CE">
        <w:rPr>
          <w:rFonts w:ascii="Calibri" w:eastAsia="Calibri" w:hAnsi="Calibri" w:cs="Calibri"/>
          <w:i/>
          <w:color w:val="0F07F5"/>
        </w:rPr>
        <w:t xml:space="preserve"> </w:t>
      </w:r>
    </w:p>
    <w:p w14:paraId="4C95BB6E" w14:textId="08942989" w:rsidR="29210853" w:rsidRDefault="29210853" w:rsidP="29210853">
      <w:pPr>
        <w:pStyle w:val="ListParagraph"/>
        <w:ind w:left="907"/>
        <w:rPr>
          <w:rFonts w:ascii="Times New Roman" w:eastAsia="Times New Roman" w:hAnsi="Times New Roman" w:cs="Times New Roman"/>
        </w:rPr>
      </w:pPr>
    </w:p>
    <w:p w14:paraId="5EEF9667" w14:textId="2905B274" w:rsidR="030CBC8F" w:rsidRDefault="030CBC8F" w:rsidP="2921085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9210853">
        <w:rPr>
          <w:rFonts w:ascii="Calibri" w:eastAsia="Calibri" w:hAnsi="Calibri" w:cs="Calibri"/>
          <w:color w:val="7030A0"/>
          <w:lang w:val="en-GB"/>
        </w:rPr>
        <w:t xml:space="preserve">LPS-treated primary microglia showed increased extracellular acidification rate over time compared to control microglia in the glycolysis stress test profile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 and in the protein-normalized extracellular acidification rate profile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26EA7E31" w14:textId="41EE2557" w:rsidR="030CBC8F" w:rsidRDefault="74ECF58D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12CF99CE">
        <w:rPr>
          <w:rFonts w:ascii="Calibri" w:eastAsia="Calibri" w:hAnsi="Calibri" w:cs="Calibri"/>
        </w:rPr>
        <w:t xml:space="preserve">LAB MEDIA: Figure 4C. </w:t>
      </w:r>
      <w:r w:rsidRPr="12CF99CE">
        <w:rPr>
          <w:rFonts w:ascii="Calibri" w:eastAsia="Calibri" w:hAnsi="Calibri" w:cs="Calibri"/>
          <w:i/>
          <w:color w:val="0F07F5"/>
        </w:rPr>
        <w:t>Video editor: Show the line graph labeled “ECAR Data” and emphasize the red line across the time course.</w:t>
      </w:r>
    </w:p>
    <w:p w14:paraId="775DD794" w14:textId="3F68F3B1" w:rsidR="030CBC8F" w:rsidRDefault="74ECF58D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12CF99CE">
        <w:rPr>
          <w:rFonts w:ascii="Calibri" w:eastAsia="Calibri" w:hAnsi="Calibri" w:cs="Calibri"/>
        </w:rPr>
        <w:t xml:space="preserve">LAB MEDIA: Figure 4G. </w:t>
      </w:r>
      <w:r w:rsidRPr="12CF99CE">
        <w:rPr>
          <w:rFonts w:ascii="Calibri" w:eastAsia="Calibri" w:hAnsi="Calibri" w:cs="Calibri"/>
          <w:i/>
          <w:color w:val="0F07F5"/>
        </w:rPr>
        <w:t>Video editor: Show the line graph labeled “Normalized ECAR Data” and emphasize the red line across the time course.</w:t>
      </w:r>
      <w:r w:rsidR="030CBC8F">
        <w:br/>
      </w:r>
    </w:p>
    <w:p w14:paraId="7CB3E4EF" w14:textId="64DBCFA5" w:rsidR="030CBC8F" w:rsidRDefault="030CBC8F" w:rsidP="2921085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9210853">
        <w:rPr>
          <w:rFonts w:ascii="Calibri" w:eastAsia="Calibri" w:hAnsi="Calibri" w:cs="Calibri"/>
          <w:color w:val="7030A0"/>
          <w:lang w:val="en-GB"/>
        </w:rPr>
        <w:t xml:space="preserve">LPS-treated primary microglia showed significantly higher glycolysis compared to untreated control microglia in the extracellular acidification rate measurements without normalization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 and after normalization to protein content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9210853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AF3B031" w14:textId="6EAF92F3" w:rsidR="030CBC8F" w:rsidRDefault="74ECF58D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12CF99CE">
        <w:rPr>
          <w:rFonts w:ascii="Calibri" w:eastAsia="Calibri" w:hAnsi="Calibri" w:cs="Calibri"/>
        </w:rPr>
        <w:t xml:space="preserve">LAB MEDIA: Figure 4D. </w:t>
      </w:r>
      <w:r w:rsidRPr="12CF99CE">
        <w:rPr>
          <w:rFonts w:ascii="Calibri" w:eastAsia="Calibri" w:hAnsi="Calibri" w:cs="Calibri"/>
          <w:i/>
          <w:color w:val="0F07F5"/>
        </w:rPr>
        <w:t>Video editor: Highlight the</w:t>
      </w:r>
      <w:r w:rsidR="0F42F9D6" w:rsidRPr="12CF99CE">
        <w:rPr>
          <w:rFonts w:ascii="Calibri" w:eastAsia="Calibri" w:hAnsi="Calibri" w:cs="Calibri"/>
          <w:i/>
          <w:color w:val="0F07F5"/>
        </w:rPr>
        <w:t xml:space="preserve"> red</w:t>
      </w:r>
      <w:r w:rsidRPr="12CF99CE">
        <w:rPr>
          <w:rFonts w:ascii="Calibri" w:eastAsia="Calibri" w:hAnsi="Calibri" w:cs="Calibri"/>
          <w:i/>
          <w:color w:val="0F07F5"/>
        </w:rPr>
        <w:t xml:space="preserve"> bar labeled LPS</w:t>
      </w:r>
    </w:p>
    <w:p w14:paraId="0684884A" w14:textId="42FD1D4B" w:rsidR="030CBC8F" w:rsidRPr="00EB0ADA" w:rsidRDefault="74ECF58D" w:rsidP="29210853">
      <w:pPr>
        <w:pStyle w:val="ListParagraph"/>
        <w:numPr>
          <w:ilvl w:val="2"/>
          <w:numId w:val="5"/>
        </w:numPr>
        <w:jc w:val="both"/>
        <w:rPr>
          <w:color w:val="auto"/>
        </w:rPr>
      </w:pPr>
      <w:r w:rsidRPr="12CF99CE">
        <w:rPr>
          <w:rFonts w:ascii="Calibri" w:eastAsia="Calibri" w:hAnsi="Calibri" w:cs="Calibri"/>
        </w:rPr>
        <w:t>LA</w:t>
      </w:r>
      <w:r w:rsidRPr="00EB0ADA">
        <w:rPr>
          <w:rFonts w:ascii="Calibri" w:eastAsia="Calibri" w:hAnsi="Calibri" w:cs="Calibri"/>
          <w:color w:val="auto"/>
        </w:rPr>
        <w:t xml:space="preserve">B MEDIA: Figure 4H. </w:t>
      </w:r>
      <w:r w:rsidRPr="00EB0ADA">
        <w:rPr>
          <w:rFonts w:ascii="Calibri" w:eastAsia="Calibri" w:hAnsi="Calibri" w:cs="Calibri"/>
          <w:i/>
          <w:color w:val="0000FF"/>
        </w:rPr>
        <w:t xml:space="preserve">Video editor: Highlight the </w:t>
      </w:r>
      <w:r w:rsidR="4DAAE8E7" w:rsidRPr="00EB0ADA">
        <w:rPr>
          <w:rFonts w:ascii="Calibri" w:eastAsia="Calibri" w:hAnsi="Calibri" w:cs="Calibri"/>
          <w:i/>
          <w:color w:val="0000FF"/>
        </w:rPr>
        <w:t xml:space="preserve">red </w:t>
      </w:r>
      <w:r w:rsidRPr="00EB0ADA">
        <w:rPr>
          <w:rFonts w:ascii="Calibri" w:eastAsia="Calibri" w:hAnsi="Calibri" w:cs="Calibri"/>
          <w:i/>
          <w:color w:val="0000FF"/>
        </w:rPr>
        <w:t xml:space="preserve">bar labeled LPS </w:t>
      </w:r>
      <w:r w:rsidR="00EB0ADA" w:rsidRPr="00EB0ADA">
        <w:rPr>
          <w:rFonts w:ascii="Calibri" w:eastAsia="Calibri" w:hAnsi="Calibri" w:cs="Calibri"/>
          <w:i/>
          <w:color w:val="auto"/>
        </w:rPr>
        <w:br/>
      </w:r>
    </w:p>
    <w:p w14:paraId="19CE3613" w14:textId="19C46635" w:rsidR="030CBC8F" w:rsidRPr="00EB0ADA" w:rsidRDefault="74ECF58D" w:rsidP="12CF99CE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iCs w:val="0"/>
          <w:color w:val="7030A0"/>
        </w:rPr>
      </w:pPr>
      <w:r w:rsidRPr="00EB0ADA">
        <w:rPr>
          <w:rFonts w:ascii="Calibri" w:eastAsia="Calibri" w:hAnsi="Calibri" w:cs="Calibri"/>
          <w:color w:val="7030A0"/>
          <w:lang w:val="en-GB"/>
        </w:rPr>
        <w:t xml:space="preserve">LPS-treated primary microglia showed significantly higher glycolytic capacity compared to untreated control microglia in extracellular acidification rate measurements without normalization </w:t>
      </w:r>
      <w:r w:rsidRPr="00EB0AD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EB0ADA">
        <w:rPr>
          <w:rFonts w:ascii="Calibri" w:eastAsia="Calibri" w:hAnsi="Calibri" w:cs="Calibri"/>
          <w:color w:val="7030A0"/>
          <w:lang w:val="en-GB"/>
        </w:rPr>
        <w:t xml:space="preserve"> and after normalization to protein content </w:t>
      </w:r>
      <w:r w:rsidRPr="00EB0AD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EB0ADA">
        <w:rPr>
          <w:rFonts w:ascii="Calibri" w:eastAsia="Calibri" w:hAnsi="Calibri" w:cs="Calibri"/>
          <w:color w:val="7030A0"/>
          <w:lang w:val="en-GB"/>
        </w:rPr>
        <w:t>.</w:t>
      </w:r>
      <w:r w:rsidR="030CBC8F" w:rsidRPr="00EB0ADA">
        <w:rPr>
          <w:rFonts w:ascii="Calibri" w:eastAsia="Calibri" w:hAnsi="Calibri" w:cs="Calibri"/>
          <w:iCs w:val="0"/>
          <w:color w:val="7030A0"/>
        </w:rPr>
        <w:br/>
      </w:r>
    </w:p>
    <w:p w14:paraId="429EE6E4" w14:textId="5B9595E6" w:rsidR="030CBC8F" w:rsidRDefault="74ECF58D" w:rsidP="12CF99CE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  <w:iCs w:val="0"/>
          <w:color w:val="auto"/>
        </w:rPr>
      </w:pPr>
      <w:r w:rsidRPr="12CF99CE">
        <w:rPr>
          <w:rFonts w:ascii="Calibri" w:eastAsia="Calibri" w:hAnsi="Calibri" w:cs="Calibri"/>
          <w:iCs w:val="0"/>
          <w:color w:val="auto"/>
        </w:rPr>
        <w:t xml:space="preserve">LAB MEDIA: Figure 4E. </w:t>
      </w:r>
      <w:r w:rsidRPr="12CF99CE">
        <w:rPr>
          <w:rFonts w:ascii="Calibri" w:eastAsia="Calibri" w:hAnsi="Calibri" w:cs="Calibri"/>
          <w:i/>
          <w:color w:val="2F13E8"/>
        </w:rPr>
        <w:t xml:space="preserve">Video editor: Highlight the </w:t>
      </w:r>
      <w:r w:rsidR="4DCEBA87" w:rsidRPr="12CF99CE">
        <w:rPr>
          <w:rFonts w:ascii="Calibri" w:eastAsia="Calibri" w:hAnsi="Calibri" w:cs="Calibri"/>
          <w:i/>
          <w:color w:val="2F13E8"/>
        </w:rPr>
        <w:t xml:space="preserve">red </w:t>
      </w:r>
      <w:r w:rsidRPr="12CF99CE">
        <w:rPr>
          <w:rFonts w:ascii="Calibri" w:eastAsia="Calibri" w:hAnsi="Calibri" w:cs="Calibri"/>
          <w:i/>
          <w:color w:val="2F13E8"/>
        </w:rPr>
        <w:t>bar labeled LPS</w:t>
      </w:r>
      <w:r w:rsidR="2CA6552C" w:rsidRPr="12CF99CE">
        <w:rPr>
          <w:rFonts w:ascii="Calibri" w:eastAsia="Calibri" w:hAnsi="Calibri" w:cs="Calibri"/>
          <w:i/>
          <w:color w:val="2F13E8"/>
        </w:rPr>
        <w:t>.</w:t>
      </w:r>
    </w:p>
    <w:p w14:paraId="4A2F5ABA" w14:textId="2DA4ACD6" w:rsidR="030CBC8F" w:rsidRDefault="74ECF58D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12CF99CE">
        <w:rPr>
          <w:rFonts w:ascii="Calibri" w:eastAsia="Calibri" w:hAnsi="Calibri" w:cs="Calibri"/>
          <w:iCs w:val="0"/>
          <w:color w:val="auto"/>
        </w:rPr>
        <w:t xml:space="preserve">LAB MEDIA: Figure 4I. </w:t>
      </w:r>
      <w:r w:rsidRPr="12CF99CE">
        <w:rPr>
          <w:rFonts w:ascii="Calibri" w:eastAsia="Calibri" w:hAnsi="Calibri" w:cs="Calibri"/>
          <w:i/>
          <w:color w:val="2F13E8"/>
        </w:rPr>
        <w:t xml:space="preserve">Video editor: Highlight the </w:t>
      </w:r>
      <w:r w:rsidR="3CA0A918" w:rsidRPr="12CF99CE">
        <w:rPr>
          <w:rFonts w:ascii="Calibri" w:eastAsia="Calibri" w:hAnsi="Calibri" w:cs="Calibri"/>
          <w:i/>
          <w:color w:val="2F13E8"/>
        </w:rPr>
        <w:t xml:space="preserve">red </w:t>
      </w:r>
      <w:r w:rsidRPr="12CF99CE">
        <w:rPr>
          <w:rFonts w:ascii="Calibri" w:eastAsia="Calibri" w:hAnsi="Calibri" w:cs="Calibri"/>
          <w:i/>
          <w:color w:val="2F13E8"/>
        </w:rPr>
        <w:t>bar labeled LPS</w:t>
      </w:r>
      <w:r w:rsidR="0EDD64C7" w:rsidRPr="12CF99CE">
        <w:rPr>
          <w:rFonts w:ascii="Calibri" w:eastAsia="Calibri" w:hAnsi="Calibri" w:cs="Calibri"/>
          <w:i/>
          <w:color w:val="2F13E8"/>
        </w:rPr>
        <w:t>.</w:t>
      </w:r>
      <w:r w:rsidRPr="12CF99CE">
        <w:rPr>
          <w:rFonts w:ascii="Calibri" w:eastAsia="Calibri" w:hAnsi="Calibri" w:cs="Calibri"/>
          <w:i/>
          <w:color w:val="2F13E8"/>
        </w:rPr>
        <w:t xml:space="preserve"> </w:t>
      </w:r>
      <w:r w:rsidR="030CBC8F">
        <w:br/>
      </w:r>
    </w:p>
    <w:p w14:paraId="0C1DD66F" w14:textId="2C375D80" w:rsidR="030CBC8F" w:rsidRDefault="030CBC8F" w:rsidP="2921085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9210853">
        <w:rPr>
          <w:rFonts w:ascii="Calibri" w:eastAsia="Calibri" w:hAnsi="Calibri" w:cs="Calibri"/>
          <w:color w:val="7030A0"/>
          <w:lang w:val="en-GB"/>
        </w:rPr>
        <w:t>Glycolytic reserve was not significantly different between control and LPS-treated primary microglia without normalization</w:t>
      </w:r>
      <w:r w:rsidR="4303493F" w:rsidRPr="29210853">
        <w:rPr>
          <w:rFonts w:ascii="Calibri" w:eastAsia="Calibri" w:hAnsi="Calibri" w:cs="Calibri"/>
          <w:color w:val="7030A0"/>
          <w:lang w:val="en-GB"/>
        </w:rPr>
        <w:t xml:space="preserve">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 and after normalization to protein content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9210853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D517330" w14:textId="5B0EF9A5" w:rsidR="030CBC8F" w:rsidRDefault="030CBC8F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lastRenderedPageBreak/>
        <w:t xml:space="preserve">LAB MEDIA: Figure 4F. </w:t>
      </w:r>
      <w:r w:rsidRPr="29210853">
        <w:rPr>
          <w:rFonts w:ascii="Calibri" w:eastAsia="Calibri" w:hAnsi="Calibri" w:cs="Calibri"/>
          <w:i/>
          <w:color w:val="0F07F5"/>
        </w:rPr>
        <w:t>Video editor: Highlight the two bars labeled CONTROL and LPS in the graph titled “Glycolytic reserve,” showing similar heights.</w:t>
      </w:r>
    </w:p>
    <w:p w14:paraId="6418EB23" w14:textId="6485B460" w:rsidR="030CBC8F" w:rsidRDefault="030CBC8F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 xml:space="preserve">LAB MEDIA: Figure 4J. </w:t>
      </w:r>
      <w:r w:rsidRPr="29210853">
        <w:rPr>
          <w:rFonts w:ascii="Calibri" w:eastAsia="Calibri" w:hAnsi="Calibri" w:cs="Calibri"/>
          <w:i/>
          <w:color w:val="0F07F5"/>
        </w:rPr>
        <w:t>Video editor: Highlight the two bars labeled CONTROL and LPS in the graph titled “Glycolytic reserve,” showing similar heights.</w:t>
      </w:r>
      <w:r>
        <w:br/>
      </w:r>
    </w:p>
    <w:p w14:paraId="7F4175B3" w14:textId="62FDE932" w:rsidR="030CBC8F" w:rsidRDefault="030CBC8F" w:rsidP="12CF99CE">
      <w:pPr>
        <w:ind w:left="720"/>
        <w:jc w:val="both"/>
        <w:rPr>
          <w:rFonts w:ascii="Calibri" w:eastAsia="Calibri" w:hAnsi="Calibri" w:cs="Calibri"/>
          <w:color w:val="7030A0"/>
          <w:lang w:val="en-GB"/>
        </w:rPr>
      </w:pPr>
      <w:r>
        <w:br/>
      </w:r>
    </w:p>
    <w:p w14:paraId="4479C21D" w14:textId="7E8D016A" w:rsidR="001E0433" w:rsidRPr="00B07A3B" w:rsidRDefault="001E0433" w:rsidP="29210853">
      <w:pPr>
        <w:pStyle w:val="ListParagraph"/>
        <w:spacing w:before="120"/>
        <w:ind w:left="907"/>
        <w:contextualSpacing w:val="0"/>
        <w:outlineLvl w:val="0"/>
        <w:rPr>
          <w:rFonts w:cstheme="minorBidi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6489BDDE" w14:textId="77777777" w:rsidR="00383FE9" w:rsidRPr="00383FE9" w:rsidRDefault="00383FE9" w:rsidP="00383FE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Microglia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2" w:history="1">
        <w:r w:rsidRPr="00383FE9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https://www.merriam-webster.com/dictionary/microglia</w:t>
        </w:r>
      </w:hyperlink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ˌmaɪ.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krəˈɡli</w:t>
      </w:r>
      <w:proofErr w:type="spell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</w:t>
      </w:r>
      <w:proofErr w:type="gram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.ə/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my·kruh·glee·uh</w:t>
      </w:r>
      <w:proofErr w:type="spellEnd"/>
    </w:p>
    <w:p w14:paraId="1345D32E" w14:textId="77777777" w:rsidR="00383FE9" w:rsidRPr="00383FE9" w:rsidRDefault="00383FE9" w:rsidP="00383FE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Centrifuge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3" w:history="1">
        <w:r w:rsidRPr="00383FE9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sɛn.trɪˌfjuːdʒ</w:t>
      </w:r>
      <w:proofErr w:type="spellEnd"/>
      <w:proofErr w:type="gram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sen·truh·fyooj</w:t>
      </w:r>
      <w:proofErr w:type="spellEnd"/>
    </w:p>
    <w:p w14:paraId="78C343E7" w14:textId="77777777" w:rsidR="00383FE9" w:rsidRPr="00383FE9" w:rsidRDefault="00383FE9" w:rsidP="00383FE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Conical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4" w:history="1">
        <w:r w:rsidRPr="00383FE9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https://www.merriam-webster.com/dictionary/conical</w:t>
        </w:r>
      </w:hyperlink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kɑ</w:t>
      </w:r>
      <w:proofErr w:type="spell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proofErr w:type="gram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nɪ.kəl</w:t>
      </w:r>
      <w:proofErr w:type="spellEnd"/>
      <w:proofErr w:type="gram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kaa·nuh·kuhl</w:t>
      </w:r>
      <w:proofErr w:type="spellEnd"/>
    </w:p>
    <w:p w14:paraId="7610FDF5" w14:textId="77777777" w:rsidR="00383FE9" w:rsidRPr="00383FE9" w:rsidRDefault="00383FE9" w:rsidP="00383FE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Extracellular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5" w:history="1">
        <w:r w:rsidRPr="00383FE9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https://www.merriam-webster.com/dictionary/extracellular</w:t>
        </w:r>
      </w:hyperlink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ˌ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ɛk.strəˈsɛl</w:t>
      </w:r>
      <w:proofErr w:type="gram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.</w:t>
      </w:r>
      <w:proofErr w:type="gram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jə.lɚ</w:t>
      </w:r>
      <w:proofErr w:type="spellEnd"/>
      <w:proofErr w:type="gram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ek·struh·sel·yuh·ler</w:t>
      </w:r>
      <w:proofErr w:type="spellEnd"/>
    </w:p>
    <w:p w14:paraId="04EBA8C1" w14:textId="77777777" w:rsidR="00383FE9" w:rsidRPr="00383FE9" w:rsidRDefault="00383FE9" w:rsidP="00383FE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Analyzer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6" w:history="1">
        <w:r w:rsidRPr="00383FE9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https://www.merriam-webster.com/dictionary/analyzer</w:t>
        </w:r>
      </w:hyperlink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æn.əlˌaɪ</w:t>
      </w:r>
      <w:proofErr w:type="gram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.zɚ</w:t>
      </w:r>
      <w:proofErr w:type="spell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a·nuh·ly·zer</w:t>
      </w:r>
      <w:proofErr w:type="spellEnd"/>
    </w:p>
    <w:p w14:paraId="5FB59442" w14:textId="77777777" w:rsidR="00383FE9" w:rsidRPr="00383FE9" w:rsidRDefault="00383FE9" w:rsidP="00383FE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Lipopolysaccharide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7" w:history="1">
        <w:r w:rsidRPr="00383FE9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https://www.merriam-webster.com/dictionary/lipopolysaccharide</w:t>
        </w:r>
      </w:hyperlink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ˌlaɪ.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poʊˌpɑ</w:t>
      </w:r>
      <w:proofErr w:type="spell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</w:t>
      </w:r>
      <w:proofErr w:type="gram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.</w:t>
      </w:r>
      <w:proofErr w:type="spellStart"/>
      <w:proofErr w:type="gram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liˈsæk.əˌraɪd</w:t>
      </w:r>
      <w:proofErr w:type="spellEnd"/>
      <w:proofErr w:type="gram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ly·poh·paa·lee·sak·uh·ryde</w:t>
      </w:r>
      <w:proofErr w:type="spellEnd"/>
    </w:p>
    <w:p w14:paraId="54057EE4" w14:textId="77777777" w:rsidR="00383FE9" w:rsidRPr="00383FE9" w:rsidRDefault="00383FE9" w:rsidP="00383FE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Calibrant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8" w:history="1">
        <w:r w:rsidRPr="00383FE9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https://www.merriam-webster.com/dictionary/calibrant</w:t>
        </w:r>
      </w:hyperlink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kæl.</w:t>
      </w:r>
      <w:proofErr w:type="gram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ə.brənt</w:t>
      </w:r>
      <w:proofErr w:type="spellEnd"/>
      <w:proofErr w:type="gram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kal·uh·bruhnt</w:t>
      </w:r>
      <w:proofErr w:type="spellEnd"/>
    </w:p>
    <w:p w14:paraId="71E1E5A3" w14:textId="77777777" w:rsidR="00383FE9" w:rsidRPr="00383FE9" w:rsidRDefault="00383FE9" w:rsidP="00383FE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Aliquot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9" w:history="1">
        <w:r w:rsidRPr="00383FE9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https://www.merriam-webster.com/dictionary/aliquot</w:t>
        </w:r>
      </w:hyperlink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IPA: /ˈ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æl.</w:t>
      </w:r>
      <w:proofErr w:type="gram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ɪ.kwɑːt</w:t>
      </w:r>
      <w:proofErr w:type="spellEnd"/>
      <w:proofErr w:type="gram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al·ih·kwaat</w:t>
      </w:r>
      <w:proofErr w:type="spellEnd"/>
    </w:p>
    <w:p w14:paraId="0233A53D" w14:textId="77777777" w:rsidR="00383FE9" w:rsidRPr="00383FE9" w:rsidRDefault="00383FE9" w:rsidP="00383FE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Deoxy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0" w:history="1">
        <w:r w:rsidRPr="00383FE9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https://www.merriam-webster.com/dictionary/deoxy</w:t>
        </w:r>
      </w:hyperlink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/diːˈɑːk.si/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dee·ok·see</w:t>
      </w:r>
      <w:proofErr w:type="spellEnd"/>
    </w:p>
    <w:p w14:paraId="1256D4ED" w14:textId="77777777" w:rsidR="00383FE9" w:rsidRPr="00383FE9" w:rsidRDefault="00383FE9" w:rsidP="00383FE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Oligomycin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1" w:history="1">
        <w:r w:rsidRPr="00383FE9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https://www.merriam-webster.com/dictionary/oligomycin</w:t>
        </w:r>
      </w:hyperlink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/ˌɑː.</w:t>
      </w:r>
      <w:proofErr w:type="spellStart"/>
      <w:proofErr w:type="gram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lɪ.ɡoʊˈmaɪ</w:t>
      </w:r>
      <w:proofErr w:type="gram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.sɪn</w:t>
      </w:r>
      <w:proofErr w:type="spell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aa·luh·goh·my·sin</w:t>
      </w:r>
      <w:proofErr w:type="spellEnd"/>
    </w:p>
    <w:p w14:paraId="283351AE" w14:textId="77777777" w:rsidR="00383FE9" w:rsidRPr="00383FE9" w:rsidRDefault="00383FE9" w:rsidP="00383FE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Sodium hydroxide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2" w:history="1">
        <w:r w:rsidRPr="00383FE9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https://www.merriam-webster.com/dictionary/sodium%20hydroxide</w:t>
        </w:r>
      </w:hyperlink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soʊ.</w:t>
      </w:r>
      <w:proofErr w:type="gram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di.əm</w:t>
      </w:r>
      <w:proofErr w:type="spellEnd"/>
      <w:proofErr w:type="gram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proofErr w:type="gram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haɪˈdrɑːk.saɪd</w:t>
      </w:r>
      <w:proofErr w:type="spellEnd"/>
      <w:proofErr w:type="gram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soh·dee·uhm</w:t>
      </w:r>
      <w:proofErr w:type="spell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hy·draak·syde</w:t>
      </w:r>
      <w:proofErr w:type="spellEnd"/>
    </w:p>
    <w:p w14:paraId="53D158ED" w14:textId="77777777" w:rsidR="00383FE9" w:rsidRPr="00383FE9" w:rsidRDefault="00383FE9" w:rsidP="00383FE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Vortex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3" w:history="1">
        <w:r w:rsidRPr="00383FE9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https://www.merriam-webster.com/dictionary/vortex</w:t>
        </w:r>
      </w:hyperlink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vɔːr.tɛks</w:t>
      </w:r>
      <w:proofErr w:type="spellEnd"/>
      <w:proofErr w:type="gram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vor·teks</w:t>
      </w:r>
      <w:proofErr w:type="spellEnd"/>
    </w:p>
    <w:p w14:paraId="214D5856" w14:textId="77777777" w:rsidR="00383FE9" w:rsidRPr="00383FE9" w:rsidRDefault="00383FE9" w:rsidP="00383FE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Inhibitor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4" w:history="1">
        <w:r w:rsidRPr="00383FE9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https://www.merriam-webster.com/dictionary/inhibitor</w:t>
        </w:r>
      </w:hyperlink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ɪnˈhɪb.</w:t>
      </w:r>
      <w:proofErr w:type="gram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ɪ.tɚ</w:t>
      </w:r>
      <w:proofErr w:type="spellEnd"/>
      <w:proofErr w:type="gram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in·hib·ih·ter</w:t>
      </w:r>
      <w:proofErr w:type="spellEnd"/>
    </w:p>
    <w:p w14:paraId="2F42A5B9" w14:textId="77777777" w:rsidR="00383FE9" w:rsidRPr="00383FE9" w:rsidRDefault="00383FE9" w:rsidP="00383FE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Glycolysis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5" w:history="1">
        <w:r w:rsidRPr="00383FE9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https://www.merriam-webster.com/dictionary/glycolysis</w:t>
        </w:r>
      </w:hyperlink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ɡlaɪˈkɑ</w:t>
      </w:r>
      <w:proofErr w:type="spell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proofErr w:type="gram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lə.sɪs</w:t>
      </w:r>
      <w:proofErr w:type="spellEnd"/>
      <w:proofErr w:type="gram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gly·kaa·luh·sis</w:t>
      </w:r>
      <w:proofErr w:type="spellEnd"/>
    </w:p>
    <w:p w14:paraId="2ADC72D0" w14:textId="77777777" w:rsidR="00383FE9" w:rsidRPr="00383FE9" w:rsidRDefault="00383FE9" w:rsidP="00383FE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Normalization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6" w:history="1">
        <w:r w:rsidRPr="00383FE9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https://www.merriam-webster.com/dictionary/normalization</w:t>
        </w:r>
      </w:hyperlink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nɔːr.</w:t>
      </w:r>
      <w:proofErr w:type="gram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mə.ləˈzeɪ</w:t>
      </w:r>
      <w:proofErr w:type="gram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.ʃən</w:t>
      </w:r>
      <w:proofErr w:type="spell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nor·muh·luh·zay·shuhn</w:t>
      </w:r>
      <w:proofErr w:type="spellEnd"/>
    </w:p>
    <w:p w14:paraId="662D6FC6" w14:textId="77777777" w:rsidR="00383FE9" w:rsidRPr="00383FE9" w:rsidRDefault="00383FE9" w:rsidP="00383FE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Incubator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7" w:history="1">
        <w:r w:rsidRPr="00383FE9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https://www.merriam-webster.com/dictionary/incubator</w:t>
        </w:r>
      </w:hyperlink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ɪŋ.kjəˌbeɪ</w:t>
      </w:r>
      <w:proofErr w:type="gram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.tɚ</w:t>
      </w:r>
      <w:proofErr w:type="spellEnd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83FE9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ing·kyuh·bay·ter</w:t>
      </w:r>
      <w:proofErr w:type="spellEnd"/>
    </w:p>
    <w:p w14:paraId="00E4DD89" w14:textId="05945994" w:rsidR="00AD3B41" w:rsidRPr="00383FE9" w:rsidRDefault="00AD3B41" w:rsidP="00012B08">
      <w:pPr>
        <w:rPr>
          <w:rFonts w:cstheme="minorHAnsi"/>
          <w:sz w:val="22"/>
          <w:szCs w:val="22"/>
          <w:lang w:val="en-IN"/>
        </w:rPr>
      </w:pPr>
    </w:p>
    <w:sectPr w:rsidR="00AD3B41" w:rsidRPr="00383FE9" w:rsidSect="00BA553A">
      <w:headerReference w:type="default" r:id="rId28"/>
      <w:footerReference w:type="even" r:id="rId29"/>
      <w:footerReference w:type="default" r:id="rId3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122A2" w14:textId="77777777" w:rsidR="005F5110" w:rsidRDefault="005F5110">
      <w:r>
        <w:separator/>
      </w:r>
    </w:p>
    <w:p w14:paraId="06BA8A81" w14:textId="77777777" w:rsidR="005F5110" w:rsidRDefault="005F5110"/>
  </w:endnote>
  <w:endnote w:type="continuationSeparator" w:id="0">
    <w:p w14:paraId="2DF19585" w14:textId="77777777" w:rsidR="005F5110" w:rsidRDefault="005F5110">
      <w:r>
        <w:continuationSeparator/>
      </w:r>
    </w:p>
    <w:p w14:paraId="2801D7A0" w14:textId="77777777" w:rsidR="005F5110" w:rsidRDefault="005F51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356117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F558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E238B">
      <w:rPr>
        <w:rFonts w:cstheme="minorHAnsi"/>
      </w:rPr>
      <w:t xml:space="preserve"> </w:t>
    </w:r>
    <w:r w:rsidR="000E4DAB">
      <w:rPr>
        <w:rFonts w:cstheme="minorHAnsi"/>
      </w:rPr>
      <w:t xml:space="preserve">                  March 26,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26A0D" w14:textId="77777777" w:rsidR="005F5110" w:rsidRDefault="005F5110">
      <w:r>
        <w:separator/>
      </w:r>
    </w:p>
    <w:p w14:paraId="5B7B3A68" w14:textId="77777777" w:rsidR="005F5110" w:rsidRDefault="005F5110"/>
  </w:footnote>
  <w:footnote w:type="continuationSeparator" w:id="0">
    <w:p w14:paraId="40184759" w14:textId="77777777" w:rsidR="005F5110" w:rsidRDefault="005F5110">
      <w:r>
        <w:continuationSeparator/>
      </w:r>
    </w:p>
    <w:p w14:paraId="7E75FDDD" w14:textId="77777777" w:rsidR="005F5110" w:rsidRDefault="005F51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0B56B" w14:textId="77777777" w:rsidR="001E238B" w:rsidRPr="00D23BC5" w:rsidRDefault="001E238B" w:rsidP="001E238B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  <w:r w:rsidRPr="00D23BC5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575CAA74" wp14:editId="19040327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2056044170" name="Picture 2056044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EBB40" w14:textId="52C98E0C" w:rsidR="00ED23F4" w:rsidRDefault="00ED23F4" w:rsidP="001E238B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2EFBB6F"/>
    <w:multiLevelType w:val="hybridMultilevel"/>
    <w:tmpl w:val="3B74522E"/>
    <w:lvl w:ilvl="0" w:tplc="0BFAD11A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7A9C4B5E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C3E24D3C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900CB980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EB2C8370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C9D0C7D2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8182FD6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2F729A4C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E0629D4E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0B93852"/>
    <w:multiLevelType w:val="multilevel"/>
    <w:tmpl w:val="CD942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7A846B6"/>
    <w:multiLevelType w:val="hybridMultilevel"/>
    <w:tmpl w:val="25602F38"/>
    <w:lvl w:ilvl="0" w:tplc="EAD45FDE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5D5AA2B0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CEA41ACE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D4DC827A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F016336C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24DEBBFC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257ECA8E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60229DC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5D609F4E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6CB24E9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trike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681498">
    <w:abstractNumId w:val="25"/>
  </w:num>
  <w:num w:numId="2" w16cid:durableId="1888032448">
    <w:abstractNumId w:val="11"/>
  </w:num>
  <w:num w:numId="3" w16cid:durableId="1124957020">
    <w:abstractNumId w:val="35"/>
  </w:num>
  <w:num w:numId="4" w16cid:durableId="599022016">
    <w:abstractNumId w:val="37"/>
  </w:num>
  <w:num w:numId="5" w16cid:durableId="157157113">
    <w:abstractNumId w:val="36"/>
  </w:num>
  <w:num w:numId="6" w16cid:durableId="94518384">
    <w:abstractNumId w:val="29"/>
  </w:num>
  <w:num w:numId="7" w16cid:durableId="209999702">
    <w:abstractNumId w:val="16"/>
  </w:num>
  <w:num w:numId="8" w16cid:durableId="1459685572">
    <w:abstractNumId w:val="32"/>
  </w:num>
  <w:num w:numId="9" w16cid:durableId="228031132">
    <w:abstractNumId w:val="39"/>
  </w:num>
  <w:num w:numId="10" w16cid:durableId="1597859644">
    <w:abstractNumId w:val="12"/>
  </w:num>
  <w:num w:numId="11" w16cid:durableId="784496459">
    <w:abstractNumId w:val="19"/>
  </w:num>
  <w:num w:numId="12" w16cid:durableId="1702588870">
    <w:abstractNumId w:val="26"/>
  </w:num>
  <w:num w:numId="13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40347760">
    <w:abstractNumId w:val="34"/>
  </w:num>
  <w:num w:numId="20" w16cid:durableId="1599216356">
    <w:abstractNumId w:val="30"/>
  </w:num>
  <w:num w:numId="21" w16cid:durableId="1729379947">
    <w:abstractNumId w:val="28"/>
  </w:num>
  <w:num w:numId="22" w16cid:durableId="18824919">
    <w:abstractNumId w:val="21"/>
  </w:num>
  <w:num w:numId="23" w16cid:durableId="1170372592">
    <w:abstractNumId w:val="20"/>
  </w:num>
  <w:num w:numId="24" w16cid:durableId="1461454741">
    <w:abstractNumId w:val="10"/>
  </w:num>
  <w:num w:numId="25" w16cid:durableId="1354306633">
    <w:abstractNumId w:val="18"/>
  </w:num>
  <w:num w:numId="26" w16cid:durableId="279800298">
    <w:abstractNumId w:val="33"/>
  </w:num>
  <w:num w:numId="27" w16cid:durableId="305820415">
    <w:abstractNumId w:val="15"/>
  </w:num>
  <w:num w:numId="28" w16cid:durableId="1024021112">
    <w:abstractNumId w:val="27"/>
  </w:num>
  <w:num w:numId="29" w16cid:durableId="848561004">
    <w:abstractNumId w:val="23"/>
  </w:num>
  <w:num w:numId="30" w16cid:durableId="944970034">
    <w:abstractNumId w:val="9"/>
  </w:num>
  <w:num w:numId="31" w16cid:durableId="1808083288">
    <w:abstractNumId w:val="7"/>
  </w:num>
  <w:num w:numId="32" w16cid:durableId="864175628">
    <w:abstractNumId w:val="6"/>
  </w:num>
  <w:num w:numId="33" w16cid:durableId="1206672848">
    <w:abstractNumId w:val="5"/>
  </w:num>
  <w:num w:numId="34" w16cid:durableId="2049328808">
    <w:abstractNumId w:val="4"/>
  </w:num>
  <w:num w:numId="35" w16cid:durableId="1256357531">
    <w:abstractNumId w:val="8"/>
  </w:num>
  <w:num w:numId="36" w16cid:durableId="1418792607">
    <w:abstractNumId w:val="3"/>
  </w:num>
  <w:num w:numId="37" w16cid:durableId="3872062">
    <w:abstractNumId w:val="2"/>
  </w:num>
  <w:num w:numId="38" w16cid:durableId="308361023">
    <w:abstractNumId w:val="1"/>
  </w:num>
  <w:num w:numId="39" w16cid:durableId="2145660572">
    <w:abstractNumId w:val="0"/>
  </w:num>
  <w:num w:numId="40" w16cid:durableId="1130123804">
    <w:abstractNumId w:val="17"/>
  </w:num>
  <w:num w:numId="41" w16cid:durableId="172493793">
    <w:abstractNumId w:val="38"/>
  </w:num>
  <w:num w:numId="42" w16cid:durableId="1162430656">
    <w:abstractNumId w:val="22"/>
  </w:num>
  <w:num w:numId="43" w16cid:durableId="857502586">
    <w:abstractNumId w:val="24"/>
  </w:num>
  <w:num w:numId="44" w16cid:durableId="829755101">
    <w:abstractNumId w:val="31"/>
  </w:num>
  <w:num w:numId="45" w16cid:durableId="424616192">
    <w:abstractNumId w:val="13"/>
  </w:num>
  <w:num w:numId="46" w16cid:durableId="1251963400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E80"/>
    <w:rsid w:val="0002387B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7A9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4DAB"/>
    <w:rsid w:val="000E548E"/>
    <w:rsid w:val="000E6166"/>
    <w:rsid w:val="000F05F6"/>
    <w:rsid w:val="000F1A61"/>
    <w:rsid w:val="000F5F7F"/>
    <w:rsid w:val="001016BD"/>
    <w:rsid w:val="00106F46"/>
    <w:rsid w:val="001115D1"/>
    <w:rsid w:val="00114FAA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238B"/>
    <w:rsid w:val="001E46AE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66845"/>
    <w:rsid w:val="00276438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3D4F"/>
    <w:rsid w:val="002B55D9"/>
    <w:rsid w:val="002C54DB"/>
    <w:rsid w:val="002D0412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521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634A"/>
    <w:rsid w:val="00357FB7"/>
    <w:rsid w:val="0036298B"/>
    <w:rsid w:val="00363153"/>
    <w:rsid w:val="00364249"/>
    <w:rsid w:val="003825DF"/>
    <w:rsid w:val="00383FE9"/>
    <w:rsid w:val="0038502C"/>
    <w:rsid w:val="00386777"/>
    <w:rsid w:val="00395684"/>
    <w:rsid w:val="003A1109"/>
    <w:rsid w:val="003A49C2"/>
    <w:rsid w:val="003A6C0F"/>
    <w:rsid w:val="003B0A69"/>
    <w:rsid w:val="003B3E2A"/>
    <w:rsid w:val="003B55E5"/>
    <w:rsid w:val="003B5E26"/>
    <w:rsid w:val="003C1044"/>
    <w:rsid w:val="003C32EC"/>
    <w:rsid w:val="003C6596"/>
    <w:rsid w:val="003D0847"/>
    <w:rsid w:val="003D0FD6"/>
    <w:rsid w:val="003D473A"/>
    <w:rsid w:val="003E2BC9"/>
    <w:rsid w:val="003F4B52"/>
    <w:rsid w:val="004001E9"/>
    <w:rsid w:val="004034B6"/>
    <w:rsid w:val="004114EA"/>
    <w:rsid w:val="00414585"/>
    <w:rsid w:val="00414B4F"/>
    <w:rsid w:val="0041592B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143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2A95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5F5110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968D6"/>
    <w:rsid w:val="006A0250"/>
    <w:rsid w:val="006A14A2"/>
    <w:rsid w:val="006A21CB"/>
    <w:rsid w:val="006A6324"/>
    <w:rsid w:val="006B01C3"/>
    <w:rsid w:val="006B157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6F3513"/>
    <w:rsid w:val="00702FA4"/>
    <w:rsid w:val="00710EA3"/>
    <w:rsid w:val="0071156C"/>
    <w:rsid w:val="0071294C"/>
    <w:rsid w:val="00713621"/>
    <w:rsid w:val="00716A9B"/>
    <w:rsid w:val="007171DF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4B35"/>
    <w:rsid w:val="00777388"/>
    <w:rsid w:val="007802D2"/>
    <w:rsid w:val="00790E8C"/>
    <w:rsid w:val="00790EBD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3BD"/>
    <w:rsid w:val="007F48D4"/>
    <w:rsid w:val="00802635"/>
    <w:rsid w:val="00804C75"/>
    <w:rsid w:val="00806B1B"/>
    <w:rsid w:val="00817D9F"/>
    <w:rsid w:val="00824A7C"/>
    <w:rsid w:val="008262F5"/>
    <w:rsid w:val="00832FA5"/>
    <w:rsid w:val="00833D33"/>
    <w:rsid w:val="0083566C"/>
    <w:rsid w:val="00836659"/>
    <w:rsid w:val="008373A7"/>
    <w:rsid w:val="008459FC"/>
    <w:rsid w:val="00851B3E"/>
    <w:rsid w:val="00851C4B"/>
    <w:rsid w:val="00854994"/>
    <w:rsid w:val="00860BC3"/>
    <w:rsid w:val="00862737"/>
    <w:rsid w:val="00864619"/>
    <w:rsid w:val="00873D1A"/>
    <w:rsid w:val="00875BE8"/>
    <w:rsid w:val="00877B88"/>
    <w:rsid w:val="0088113B"/>
    <w:rsid w:val="008917B8"/>
    <w:rsid w:val="008A0177"/>
    <w:rsid w:val="008A46FE"/>
    <w:rsid w:val="008A7A3E"/>
    <w:rsid w:val="008B097D"/>
    <w:rsid w:val="008D2A6A"/>
    <w:rsid w:val="008D52FB"/>
    <w:rsid w:val="008D58EC"/>
    <w:rsid w:val="008E74F7"/>
    <w:rsid w:val="008F239E"/>
    <w:rsid w:val="008F5581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3570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55DD4"/>
    <w:rsid w:val="00962168"/>
    <w:rsid w:val="009625B1"/>
    <w:rsid w:val="009654AF"/>
    <w:rsid w:val="00966F67"/>
    <w:rsid w:val="009809C5"/>
    <w:rsid w:val="00985F44"/>
    <w:rsid w:val="00987081"/>
    <w:rsid w:val="009901A9"/>
    <w:rsid w:val="0099645B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3F5"/>
    <w:rsid w:val="009C041E"/>
    <w:rsid w:val="009C2062"/>
    <w:rsid w:val="009C7B9A"/>
    <w:rsid w:val="009D21B9"/>
    <w:rsid w:val="009E4241"/>
    <w:rsid w:val="009E689B"/>
    <w:rsid w:val="009F0554"/>
    <w:rsid w:val="009F356C"/>
    <w:rsid w:val="009F51F2"/>
    <w:rsid w:val="00A043CB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09B3"/>
    <w:rsid w:val="00A52E47"/>
    <w:rsid w:val="00A53E71"/>
    <w:rsid w:val="00A541BF"/>
    <w:rsid w:val="00A55424"/>
    <w:rsid w:val="00A60320"/>
    <w:rsid w:val="00A72FC5"/>
    <w:rsid w:val="00A730E3"/>
    <w:rsid w:val="00A77CF6"/>
    <w:rsid w:val="00A83BAC"/>
    <w:rsid w:val="00A8458C"/>
    <w:rsid w:val="00A84BA8"/>
    <w:rsid w:val="00A84C50"/>
    <w:rsid w:val="00A91283"/>
    <w:rsid w:val="00AA132F"/>
    <w:rsid w:val="00AA47FD"/>
    <w:rsid w:val="00AA7947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E449D"/>
    <w:rsid w:val="00AE58D2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45153"/>
    <w:rsid w:val="00B46852"/>
    <w:rsid w:val="00B5116D"/>
    <w:rsid w:val="00B56BB1"/>
    <w:rsid w:val="00B6201D"/>
    <w:rsid w:val="00B653B7"/>
    <w:rsid w:val="00B66A14"/>
    <w:rsid w:val="00B7250F"/>
    <w:rsid w:val="00B72F8F"/>
    <w:rsid w:val="00B807E5"/>
    <w:rsid w:val="00B847A0"/>
    <w:rsid w:val="00B87BC5"/>
    <w:rsid w:val="00BA4A8E"/>
    <w:rsid w:val="00BA553A"/>
    <w:rsid w:val="00BB688C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21CF"/>
    <w:rsid w:val="00C33F30"/>
    <w:rsid w:val="00C34F4C"/>
    <w:rsid w:val="00C55D47"/>
    <w:rsid w:val="00C57027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17F95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4766C"/>
    <w:rsid w:val="00D51335"/>
    <w:rsid w:val="00D5169F"/>
    <w:rsid w:val="00D6314B"/>
    <w:rsid w:val="00D662C7"/>
    <w:rsid w:val="00D712A3"/>
    <w:rsid w:val="00D75084"/>
    <w:rsid w:val="00D7547B"/>
    <w:rsid w:val="00D75490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4CD5"/>
    <w:rsid w:val="00DD6391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DF5E40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2C09"/>
    <w:rsid w:val="00EA4B94"/>
    <w:rsid w:val="00EA60D4"/>
    <w:rsid w:val="00EB0ADA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EFA2F1"/>
    <w:rsid w:val="00F0293A"/>
    <w:rsid w:val="00F045D1"/>
    <w:rsid w:val="00F04E9E"/>
    <w:rsid w:val="00F06ADF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396D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8CC"/>
    <w:rsid w:val="00FA7A79"/>
    <w:rsid w:val="00FA7D51"/>
    <w:rsid w:val="00FB7FCA"/>
    <w:rsid w:val="00FC1DA2"/>
    <w:rsid w:val="00FD1497"/>
    <w:rsid w:val="00FE059A"/>
    <w:rsid w:val="00FF34BC"/>
    <w:rsid w:val="00FF6C56"/>
    <w:rsid w:val="00FF754B"/>
    <w:rsid w:val="0124D631"/>
    <w:rsid w:val="01D68800"/>
    <w:rsid w:val="0220738F"/>
    <w:rsid w:val="0280620D"/>
    <w:rsid w:val="0281687F"/>
    <w:rsid w:val="02B49268"/>
    <w:rsid w:val="02C109ED"/>
    <w:rsid w:val="02F98859"/>
    <w:rsid w:val="030CBC8F"/>
    <w:rsid w:val="0332A3DD"/>
    <w:rsid w:val="03A2659D"/>
    <w:rsid w:val="03CE1E11"/>
    <w:rsid w:val="03F34A3B"/>
    <w:rsid w:val="044407CE"/>
    <w:rsid w:val="0444A5DB"/>
    <w:rsid w:val="045236CC"/>
    <w:rsid w:val="04746A7D"/>
    <w:rsid w:val="048C2DF4"/>
    <w:rsid w:val="04D84E72"/>
    <w:rsid w:val="04DE0D2E"/>
    <w:rsid w:val="053F51EC"/>
    <w:rsid w:val="05EAF7B8"/>
    <w:rsid w:val="0641B0B8"/>
    <w:rsid w:val="07840F6E"/>
    <w:rsid w:val="07CE87B0"/>
    <w:rsid w:val="08547CB2"/>
    <w:rsid w:val="08629453"/>
    <w:rsid w:val="089547F0"/>
    <w:rsid w:val="08A48DCD"/>
    <w:rsid w:val="08AA2944"/>
    <w:rsid w:val="08AC5EAA"/>
    <w:rsid w:val="08E857C7"/>
    <w:rsid w:val="09518E6D"/>
    <w:rsid w:val="09685FC8"/>
    <w:rsid w:val="09C140EC"/>
    <w:rsid w:val="09F8F7E3"/>
    <w:rsid w:val="0A1C9703"/>
    <w:rsid w:val="0AF1D23C"/>
    <w:rsid w:val="0B08D39A"/>
    <w:rsid w:val="0B55A607"/>
    <w:rsid w:val="0B63E6B7"/>
    <w:rsid w:val="0BC86D8B"/>
    <w:rsid w:val="0C658AB5"/>
    <w:rsid w:val="0C7F9F9E"/>
    <w:rsid w:val="0CBA7A4F"/>
    <w:rsid w:val="0D281A1D"/>
    <w:rsid w:val="0D4F06D8"/>
    <w:rsid w:val="0D9762B0"/>
    <w:rsid w:val="0E26E41E"/>
    <w:rsid w:val="0E349CAA"/>
    <w:rsid w:val="0E45C082"/>
    <w:rsid w:val="0EAA4676"/>
    <w:rsid w:val="0EDD64C7"/>
    <w:rsid w:val="0F0729C5"/>
    <w:rsid w:val="0F42F9D6"/>
    <w:rsid w:val="0F5EB613"/>
    <w:rsid w:val="0F6A1257"/>
    <w:rsid w:val="1012872D"/>
    <w:rsid w:val="104B7557"/>
    <w:rsid w:val="106F14CF"/>
    <w:rsid w:val="10829E96"/>
    <w:rsid w:val="1088934A"/>
    <w:rsid w:val="10E885BD"/>
    <w:rsid w:val="10E9EA45"/>
    <w:rsid w:val="10FC6274"/>
    <w:rsid w:val="10FD484E"/>
    <w:rsid w:val="1123D845"/>
    <w:rsid w:val="119FB60A"/>
    <w:rsid w:val="11E99E57"/>
    <w:rsid w:val="11EA0F91"/>
    <w:rsid w:val="11ED8C06"/>
    <w:rsid w:val="12041C52"/>
    <w:rsid w:val="122BFAE8"/>
    <w:rsid w:val="12B28458"/>
    <w:rsid w:val="12CF99CE"/>
    <w:rsid w:val="12D8B06F"/>
    <w:rsid w:val="12DF9A10"/>
    <w:rsid w:val="12F89679"/>
    <w:rsid w:val="13174F20"/>
    <w:rsid w:val="1317DE08"/>
    <w:rsid w:val="1416E73D"/>
    <w:rsid w:val="14339EA2"/>
    <w:rsid w:val="14811D9E"/>
    <w:rsid w:val="14A87554"/>
    <w:rsid w:val="14BFDAD1"/>
    <w:rsid w:val="14F9481B"/>
    <w:rsid w:val="159C5F2E"/>
    <w:rsid w:val="15B79DF7"/>
    <w:rsid w:val="1600FC4D"/>
    <w:rsid w:val="160440F7"/>
    <w:rsid w:val="16E45A0D"/>
    <w:rsid w:val="16F8C6A0"/>
    <w:rsid w:val="1717E3C3"/>
    <w:rsid w:val="1825B4D0"/>
    <w:rsid w:val="18542C19"/>
    <w:rsid w:val="1861F4B4"/>
    <w:rsid w:val="19DC9967"/>
    <w:rsid w:val="1A6D27AE"/>
    <w:rsid w:val="1A6E8B1C"/>
    <w:rsid w:val="1AD816E7"/>
    <w:rsid w:val="1B08D23F"/>
    <w:rsid w:val="1B9568D5"/>
    <w:rsid w:val="1BD47EC3"/>
    <w:rsid w:val="1D21E608"/>
    <w:rsid w:val="1D4F4CC9"/>
    <w:rsid w:val="1D59D948"/>
    <w:rsid w:val="1D60E1A9"/>
    <w:rsid w:val="1D8E5280"/>
    <w:rsid w:val="1DAAA64C"/>
    <w:rsid w:val="1DB334CC"/>
    <w:rsid w:val="1E0B8C2E"/>
    <w:rsid w:val="1E56864F"/>
    <w:rsid w:val="1E5F0E5A"/>
    <w:rsid w:val="1E7BC0FF"/>
    <w:rsid w:val="1F5EBE58"/>
    <w:rsid w:val="1F6D9BF7"/>
    <w:rsid w:val="1FB999AB"/>
    <w:rsid w:val="20284A3D"/>
    <w:rsid w:val="206092A7"/>
    <w:rsid w:val="20A554E8"/>
    <w:rsid w:val="20B89F37"/>
    <w:rsid w:val="2164FC9A"/>
    <w:rsid w:val="216A9D84"/>
    <w:rsid w:val="2186487F"/>
    <w:rsid w:val="2191CD9B"/>
    <w:rsid w:val="21DBB4FC"/>
    <w:rsid w:val="222B10F1"/>
    <w:rsid w:val="224068A7"/>
    <w:rsid w:val="234B6B07"/>
    <w:rsid w:val="234C71CA"/>
    <w:rsid w:val="234D75D0"/>
    <w:rsid w:val="235022F9"/>
    <w:rsid w:val="23B58D0C"/>
    <w:rsid w:val="23B5DD74"/>
    <w:rsid w:val="23C92D2D"/>
    <w:rsid w:val="23D66A15"/>
    <w:rsid w:val="23F0FB72"/>
    <w:rsid w:val="24535746"/>
    <w:rsid w:val="249EB02E"/>
    <w:rsid w:val="24FCB98E"/>
    <w:rsid w:val="251BC8EC"/>
    <w:rsid w:val="254AC164"/>
    <w:rsid w:val="255BC8B1"/>
    <w:rsid w:val="25F76C60"/>
    <w:rsid w:val="2616ADEF"/>
    <w:rsid w:val="26339DB0"/>
    <w:rsid w:val="266F228B"/>
    <w:rsid w:val="2676BD1A"/>
    <w:rsid w:val="267C7C25"/>
    <w:rsid w:val="26B4A648"/>
    <w:rsid w:val="26C6E44E"/>
    <w:rsid w:val="26D72A94"/>
    <w:rsid w:val="26EC6F54"/>
    <w:rsid w:val="27841ACF"/>
    <w:rsid w:val="278B39C3"/>
    <w:rsid w:val="281C2A69"/>
    <w:rsid w:val="285A018A"/>
    <w:rsid w:val="286A9275"/>
    <w:rsid w:val="28A8A72D"/>
    <w:rsid w:val="2902F99B"/>
    <w:rsid w:val="290A598E"/>
    <w:rsid w:val="2913045C"/>
    <w:rsid w:val="29210853"/>
    <w:rsid w:val="29747934"/>
    <w:rsid w:val="298AE291"/>
    <w:rsid w:val="29C2CE20"/>
    <w:rsid w:val="29F45D28"/>
    <w:rsid w:val="2AE295EB"/>
    <w:rsid w:val="2AE99580"/>
    <w:rsid w:val="2B0ABB50"/>
    <w:rsid w:val="2B8CFBF0"/>
    <w:rsid w:val="2B970773"/>
    <w:rsid w:val="2BB4B690"/>
    <w:rsid w:val="2BB6714C"/>
    <w:rsid w:val="2BB80570"/>
    <w:rsid w:val="2C5E819C"/>
    <w:rsid w:val="2C6D15E6"/>
    <w:rsid w:val="2CA6552C"/>
    <w:rsid w:val="2CBB9B37"/>
    <w:rsid w:val="2CED2579"/>
    <w:rsid w:val="2D289257"/>
    <w:rsid w:val="2D335553"/>
    <w:rsid w:val="2DAB16E5"/>
    <w:rsid w:val="2DF5B1EB"/>
    <w:rsid w:val="2DFF4582"/>
    <w:rsid w:val="2E440FFE"/>
    <w:rsid w:val="2E4513E6"/>
    <w:rsid w:val="2EE87591"/>
    <w:rsid w:val="2EF8DBF3"/>
    <w:rsid w:val="2F9035C3"/>
    <w:rsid w:val="2FC45F2F"/>
    <w:rsid w:val="2FF3B881"/>
    <w:rsid w:val="2FF7B09F"/>
    <w:rsid w:val="300EFB96"/>
    <w:rsid w:val="3040767D"/>
    <w:rsid w:val="309836F5"/>
    <w:rsid w:val="309F0181"/>
    <w:rsid w:val="30B8FF0B"/>
    <w:rsid w:val="30F1243C"/>
    <w:rsid w:val="31581AC2"/>
    <w:rsid w:val="31740A64"/>
    <w:rsid w:val="31E6FE31"/>
    <w:rsid w:val="3205E7F3"/>
    <w:rsid w:val="3295AC7F"/>
    <w:rsid w:val="32A0B8F2"/>
    <w:rsid w:val="32AB2F80"/>
    <w:rsid w:val="32B7BBBD"/>
    <w:rsid w:val="33474FC9"/>
    <w:rsid w:val="3465B45A"/>
    <w:rsid w:val="347509E5"/>
    <w:rsid w:val="34AEEEF5"/>
    <w:rsid w:val="34CC2916"/>
    <w:rsid w:val="34FF7E8F"/>
    <w:rsid w:val="350B5EE9"/>
    <w:rsid w:val="35771DBF"/>
    <w:rsid w:val="35E0BC16"/>
    <w:rsid w:val="3609632E"/>
    <w:rsid w:val="368EC0E2"/>
    <w:rsid w:val="36ACA9A7"/>
    <w:rsid w:val="36C3FC35"/>
    <w:rsid w:val="37A50653"/>
    <w:rsid w:val="37B1CADB"/>
    <w:rsid w:val="37EB9456"/>
    <w:rsid w:val="37EC0667"/>
    <w:rsid w:val="3802BDD2"/>
    <w:rsid w:val="3860FEDC"/>
    <w:rsid w:val="386AB7C4"/>
    <w:rsid w:val="389D449B"/>
    <w:rsid w:val="3940A0F8"/>
    <w:rsid w:val="395197CC"/>
    <w:rsid w:val="39AC0C16"/>
    <w:rsid w:val="39B1F3C5"/>
    <w:rsid w:val="3A32D540"/>
    <w:rsid w:val="3A8F7420"/>
    <w:rsid w:val="3AAED17A"/>
    <w:rsid w:val="3B21F884"/>
    <w:rsid w:val="3B7EB425"/>
    <w:rsid w:val="3B98310F"/>
    <w:rsid w:val="3BC3B590"/>
    <w:rsid w:val="3C14AD67"/>
    <w:rsid w:val="3C8DC14B"/>
    <w:rsid w:val="3CA0A918"/>
    <w:rsid w:val="3CB93CE5"/>
    <w:rsid w:val="3CC57957"/>
    <w:rsid w:val="3CCB60F4"/>
    <w:rsid w:val="3DA0A5E2"/>
    <w:rsid w:val="3DEA9771"/>
    <w:rsid w:val="3E21D88E"/>
    <w:rsid w:val="3E496A12"/>
    <w:rsid w:val="3E755898"/>
    <w:rsid w:val="3EC51641"/>
    <w:rsid w:val="3EE6D900"/>
    <w:rsid w:val="3F409FA0"/>
    <w:rsid w:val="3F4AA591"/>
    <w:rsid w:val="3F84AADD"/>
    <w:rsid w:val="3F8F7E8B"/>
    <w:rsid w:val="3FBD5513"/>
    <w:rsid w:val="400E8C9F"/>
    <w:rsid w:val="4010BD73"/>
    <w:rsid w:val="40336147"/>
    <w:rsid w:val="40E6F6D7"/>
    <w:rsid w:val="40ECF038"/>
    <w:rsid w:val="414B9ECB"/>
    <w:rsid w:val="42BC791B"/>
    <w:rsid w:val="4303493F"/>
    <w:rsid w:val="435A484F"/>
    <w:rsid w:val="436AB05B"/>
    <w:rsid w:val="4372474D"/>
    <w:rsid w:val="4482A43A"/>
    <w:rsid w:val="44CAC073"/>
    <w:rsid w:val="4528418E"/>
    <w:rsid w:val="456DFB34"/>
    <w:rsid w:val="4632158E"/>
    <w:rsid w:val="46A2949A"/>
    <w:rsid w:val="472999BE"/>
    <w:rsid w:val="475362CD"/>
    <w:rsid w:val="475A4379"/>
    <w:rsid w:val="47998057"/>
    <w:rsid w:val="47BD7B95"/>
    <w:rsid w:val="48118EB1"/>
    <w:rsid w:val="48286B1A"/>
    <w:rsid w:val="48A59740"/>
    <w:rsid w:val="48B91947"/>
    <w:rsid w:val="48F4A53E"/>
    <w:rsid w:val="4933A3C3"/>
    <w:rsid w:val="4956C2CC"/>
    <w:rsid w:val="4A02F6B2"/>
    <w:rsid w:val="4A336A80"/>
    <w:rsid w:val="4A43C758"/>
    <w:rsid w:val="4A968582"/>
    <w:rsid w:val="4A9904CC"/>
    <w:rsid w:val="4AFCB31C"/>
    <w:rsid w:val="4BBF9C1D"/>
    <w:rsid w:val="4BF5ABD2"/>
    <w:rsid w:val="4C45E480"/>
    <w:rsid w:val="4C8709B4"/>
    <w:rsid w:val="4C9C6A19"/>
    <w:rsid w:val="4D072217"/>
    <w:rsid w:val="4D095376"/>
    <w:rsid w:val="4D0FBBF4"/>
    <w:rsid w:val="4DAAE8E7"/>
    <w:rsid w:val="4DCEBA87"/>
    <w:rsid w:val="4E15D955"/>
    <w:rsid w:val="4E1AF7E1"/>
    <w:rsid w:val="4E22FCBB"/>
    <w:rsid w:val="4E5E3597"/>
    <w:rsid w:val="4E660C11"/>
    <w:rsid w:val="4E793DEA"/>
    <w:rsid w:val="4E7A365E"/>
    <w:rsid w:val="4EFCCCD3"/>
    <w:rsid w:val="4FE3FCC1"/>
    <w:rsid w:val="50197223"/>
    <w:rsid w:val="50580BA9"/>
    <w:rsid w:val="50AFA31C"/>
    <w:rsid w:val="50E8F29D"/>
    <w:rsid w:val="513515E1"/>
    <w:rsid w:val="515A28DC"/>
    <w:rsid w:val="5184A964"/>
    <w:rsid w:val="518EDEDB"/>
    <w:rsid w:val="51C8B958"/>
    <w:rsid w:val="51FF2DF7"/>
    <w:rsid w:val="5253DA96"/>
    <w:rsid w:val="527643E9"/>
    <w:rsid w:val="5359EA35"/>
    <w:rsid w:val="535AE088"/>
    <w:rsid w:val="536399A1"/>
    <w:rsid w:val="538C6E62"/>
    <w:rsid w:val="53B2AEC1"/>
    <w:rsid w:val="53E16B10"/>
    <w:rsid w:val="53F7FC15"/>
    <w:rsid w:val="545AA04D"/>
    <w:rsid w:val="54A4FEB9"/>
    <w:rsid w:val="54E1C594"/>
    <w:rsid w:val="550B2E6A"/>
    <w:rsid w:val="55E01C17"/>
    <w:rsid w:val="5601580E"/>
    <w:rsid w:val="56274BD6"/>
    <w:rsid w:val="5630F115"/>
    <w:rsid w:val="5683ED95"/>
    <w:rsid w:val="5762B5BF"/>
    <w:rsid w:val="579A3673"/>
    <w:rsid w:val="57AEAD57"/>
    <w:rsid w:val="57B38027"/>
    <w:rsid w:val="57CEEA58"/>
    <w:rsid w:val="57F0AFC3"/>
    <w:rsid w:val="58372206"/>
    <w:rsid w:val="58428FEB"/>
    <w:rsid w:val="587F7DF5"/>
    <w:rsid w:val="5883708B"/>
    <w:rsid w:val="589A781F"/>
    <w:rsid w:val="58C9E3FD"/>
    <w:rsid w:val="58CBD194"/>
    <w:rsid w:val="599112DD"/>
    <w:rsid w:val="59957DFC"/>
    <w:rsid w:val="59E5871B"/>
    <w:rsid w:val="5A2A9144"/>
    <w:rsid w:val="5A4DDC89"/>
    <w:rsid w:val="5A603CA0"/>
    <w:rsid w:val="5A62A8F4"/>
    <w:rsid w:val="5A80E685"/>
    <w:rsid w:val="5B22ABDC"/>
    <w:rsid w:val="5B290865"/>
    <w:rsid w:val="5B2A51C6"/>
    <w:rsid w:val="5B6B118D"/>
    <w:rsid w:val="5B837E32"/>
    <w:rsid w:val="5B981E9E"/>
    <w:rsid w:val="5C29A5E6"/>
    <w:rsid w:val="5C43991F"/>
    <w:rsid w:val="5C510B78"/>
    <w:rsid w:val="5D04676E"/>
    <w:rsid w:val="5D15EEAF"/>
    <w:rsid w:val="5D3DDB31"/>
    <w:rsid w:val="5D9628B8"/>
    <w:rsid w:val="5DC56D42"/>
    <w:rsid w:val="5DDAC066"/>
    <w:rsid w:val="5DE23D86"/>
    <w:rsid w:val="5DF43D2B"/>
    <w:rsid w:val="5DF9E22E"/>
    <w:rsid w:val="5E088B3B"/>
    <w:rsid w:val="5E30A677"/>
    <w:rsid w:val="5E31BD72"/>
    <w:rsid w:val="5E688BB7"/>
    <w:rsid w:val="5E855000"/>
    <w:rsid w:val="5EA7CD4E"/>
    <w:rsid w:val="5F2F3752"/>
    <w:rsid w:val="5FDCAAB9"/>
    <w:rsid w:val="60985CE1"/>
    <w:rsid w:val="60E7DA6A"/>
    <w:rsid w:val="60EEB931"/>
    <w:rsid w:val="6112D40E"/>
    <w:rsid w:val="6131E7A0"/>
    <w:rsid w:val="61362A8A"/>
    <w:rsid w:val="61B44FEB"/>
    <w:rsid w:val="624DDE33"/>
    <w:rsid w:val="624EB91F"/>
    <w:rsid w:val="626B60AE"/>
    <w:rsid w:val="62D7DEF2"/>
    <w:rsid w:val="62E9DE63"/>
    <w:rsid w:val="631CCD96"/>
    <w:rsid w:val="6327DD0F"/>
    <w:rsid w:val="63D17E09"/>
    <w:rsid w:val="644BA34C"/>
    <w:rsid w:val="64C10946"/>
    <w:rsid w:val="64F09C12"/>
    <w:rsid w:val="658CB16D"/>
    <w:rsid w:val="65F90911"/>
    <w:rsid w:val="65FF5A7A"/>
    <w:rsid w:val="660A0068"/>
    <w:rsid w:val="66A90A75"/>
    <w:rsid w:val="66B81EAA"/>
    <w:rsid w:val="66BB920F"/>
    <w:rsid w:val="66C8F9D1"/>
    <w:rsid w:val="66D3525E"/>
    <w:rsid w:val="67113137"/>
    <w:rsid w:val="673921F6"/>
    <w:rsid w:val="67E9D44D"/>
    <w:rsid w:val="68AD5CD3"/>
    <w:rsid w:val="692649C9"/>
    <w:rsid w:val="69F2643B"/>
    <w:rsid w:val="6A4139DA"/>
    <w:rsid w:val="6A7D61B4"/>
    <w:rsid w:val="6A932D3D"/>
    <w:rsid w:val="6AB436DF"/>
    <w:rsid w:val="6AD25168"/>
    <w:rsid w:val="6B040496"/>
    <w:rsid w:val="6B339D26"/>
    <w:rsid w:val="6B544E98"/>
    <w:rsid w:val="6B85DD8D"/>
    <w:rsid w:val="6BA8C05D"/>
    <w:rsid w:val="6BDE6AB4"/>
    <w:rsid w:val="6C0EF6E8"/>
    <w:rsid w:val="6C5497CE"/>
    <w:rsid w:val="6C7B90BF"/>
    <w:rsid w:val="6C7C485E"/>
    <w:rsid w:val="6CA31714"/>
    <w:rsid w:val="6CB7FBF8"/>
    <w:rsid w:val="6CF94C00"/>
    <w:rsid w:val="6D507BF2"/>
    <w:rsid w:val="6D53B1BC"/>
    <w:rsid w:val="6DA0C985"/>
    <w:rsid w:val="6DB9EAD9"/>
    <w:rsid w:val="6DCE97ED"/>
    <w:rsid w:val="6DCEE36B"/>
    <w:rsid w:val="6DDCFFE3"/>
    <w:rsid w:val="6DF251A4"/>
    <w:rsid w:val="6EA96EF9"/>
    <w:rsid w:val="6ED9893C"/>
    <w:rsid w:val="6EF2120C"/>
    <w:rsid w:val="6F1AE4BD"/>
    <w:rsid w:val="6FB830A4"/>
    <w:rsid w:val="6FC7031A"/>
    <w:rsid w:val="6FDB887E"/>
    <w:rsid w:val="6FFF0C35"/>
    <w:rsid w:val="70090295"/>
    <w:rsid w:val="7026AF3A"/>
    <w:rsid w:val="706B73FC"/>
    <w:rsid w:val="70C7BE06"/>
    <w:rsid w:val="70E6D373"/>
    <w:rsid w:val="710C1BAD"/>
    <w:rsid w:val="71B099FB"/>
    <w:rsid w:val="71E818CF"/>
    <w:rsid w:val="728F2443"/>
    <w:rsid w:val="72E7B35B"/>
    <w:rsid w:val="72EF7AEF"/>
    <w:rsid w:val="738A763C"/>
    <w:rsid w:val="739CA33B"/>
    <w:rsid w:val="73C82C5E"/>
    <w:rsid w:val="73E8A242"/>
    <w:rsid w:val="743FE14C"/>
    <w:rsid w:val="7465BB77"/>
    <w:rsid w:val="7486DFBB"/>
    <w:rsid w:val="748F8696"/>
    <w:rsid w:val="7491FB88"/>
    <w:rsid w:val="7492D42C"/>
    <w:rsid w:val="7497BF49"/>
    <w:rsid w:val="74DBE87F"/>
    <w:rsid w:val="74ECF58D"/>
    <w:rsid w:val="74F3A9BE"/>
    <w:rsid w:val="7520C953"/>
    <w:rsid w:val="75B5CB85"/>
    <w:rsid w:val="75C04FED"/>
    <w:rsid w:val="773CF54D"/>
    <w:rsid w:val="77667222"/>
    <w:rsid w:val="77934075"/>
    <w:rsid w:val="779B71AE"/>
    <w:rsid w:val="782343FF"/>
    <w:rsid w:val="78A0EE2D"/>
    <w:rsid w:val="78BE08D5"/>
    <w:rsid w:val="78BE6AD4"/>
    <w:rsid w:val="78D59222"/>
    <w:rsid w:val="790EE65D"/>
    <w:rsid w:val="791E1E2C"/>
    <w:rsid w:val="797F0558"/>
    <w:rsid w:val="79827009"/>
    <w:rsid w:val="799BFB06"/>
    <w:rsid w:val="79B689B8"/>
    <w:rsid w:val="7A406D83"/>
    <w:rsid w:val="7A544B69"/>
    <w:rsid w:val="7A5DC768"/>
    <w:rsid w:val="7AF44AB0"/>
    <w:rsid w:val="7B1E1DEB"/>
    <w:rsid w:val="7B309558"/>
    <w:rsid w:val="7B35110E"/>
    <w:rsid w:val="7B58EC8D"/>
    <w:rsid w:val="7B5ADBA6"/>
    <w:rsid w:val="7B9FA3CD"/>
    <w:rsid w:val="7C24FB90"/>
    <w:rsid w:val="7C44D249"/>
    <w:rsid w:val="7C5E5B72"/>
    <w:rsid w:val="7C9B5D0F"/>
    <w:rsid w:val="7CB66B1B"/>
    <w:rsid w:val="7CBBBFB5"/>
    <w:rsid w:val="7CCF484D"/>
    <w:rsid w:val="7CD58189"/>
    <w:rsid w:val="7D23F80D"/>
    <w:rsid w:val="7D9FE978"/>
    <w:rsid w:val="7DBC5268"/>
    <w:rsid w:val="7DF8B0A9"/>
    <w:rsid w:val="7EB56FE1"/>
    <w:rsid w:val="7F031E64"/>
    <w:rsid w:val="7FF7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3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kaushik@mun.ca" TargetMode="External"/><Relationship Id="rId13" Type="http://schemas.openxmlformats.org/officeDocument/2006/relationships/hyperlink" Target="https://www.merriam-webster.com/dictionary/centrifuge" TargetMode="External"/><Relationship Id="rId18" Type="http://schemas.openxmlformats.org/officeDocument/2006/relationships/hyperlink" Target="https://www.merriam-webster.com/dictionary/calibrant" TargetMode="External"/><Relationship Id="rId26" Type="http://schemas.openxmlformats.org/officeDocument/2006/relationships/hyperlink" Target="https://www.merriam-webster.com/dictionary/normalizatio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oligomycin" TargetMode="External"/><Relationship Id="rId7" Type="http://schemas.openxmlformats.org/officeDocument/2006/relationships/hyperlink" Target="https://review.jove.com/files_upload.php?src=21239638" TargetMode="External"/><Relationship Id="rId12" Type="http://schemas.openxmlformats.org/officeDocument/2006/relationships/hyperlink" Target="https://www.merriam-webster.com/dictionary/microglia" TargetMode="External"/><Relationship Id="rId17" Type="http://schemas.openxmlformats.org/officeDocument/2006/relationships/hyperlink" Target="https://www.merriam-webster.com/dictionary/lipopolysaccharide" TargetMode="External"/><Relationship Id="rId25" Type="http://schemas.openxmlformats.org/officeDocument/2006/relationships/hyperlink" Target="https://www.merriam-webster.com/dictionary/glycolysi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nalyzer" TargetMode="External"/><Relationship Id="rId20" Type="http://schemas.openxmlformats.org/officeDocument/2006/relationships/hyperlink" Target="https://www.merriam-webster.com/dictionary/deoxy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tkarsh.khare@jove.com" TargetMode="External"/><Relationship Id="rId24" Type="http://schemas.openxmlformats.org/officeDocument/2006/relationships/hyperlink" Target="https://www.merriam-webster.com/dictionary/inhibitor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extracellular" TargetMode="External"/><Relationship Id="rId23" Type="http://schemas.openxmlformats.org/officeDocument/2006/relationships/hyperlink" Target="https://www.merriam-webster.com/dictionary/vortex" TargetMode="External"/><Relationship Id="rId28" Type="http://schemas.openxmlformats.org/officeDocument/2006/relationships/header" Target="header1.xml"/><Relationship Id="rId10" Type="http://schemas.openxmlformats.org/officeDocument/2006/relationships/hyperlink" Target="mailto:dkaushik@mun.ca" TargetMode="External"/><Relationship Id="rId19" Type="http://schemas.openxmlformats.org/officeDocument/2006/relationships/hyperlink" Target="https://www.merriam-webster.com/dictionary/aliquot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ysikad@mun.ca" TargetMode="External"/><Relationship Id="rId14" Type="http://schemas.openxmlformats.org/officeDocument/2006/relationships/hyperlink" Target="https://www.merriam-webster.com/dictionary/conical" TargetMode="External"/><Relationship Id="rId22" Type="http://schemas.openxmlformats.org/officeDocument/2006/relationships/hyperlink" Target="https://www.merriam-webster.com/dictionary/sodium%20hydroxide" TargetMode="External"/><Relationship Id="rId27" Type="http://schemas.openxmlformats.org/officeDocument/2006/relationships/hyperlink" Target="https://www.merriam-webster.com/dictionary/incubator" TargetMode="External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2312</Words>
  <Characters>13179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2026-04-27T12:59:00Z</dcterms:created>
  <dcterms:modified xsi:type="dcterms:W3CDTF">2026-04-27T12:59:00Z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